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1124" w:rsidRPr="008D05A3" w:rsidRDefault="00571124" w:rsidP="00246054">
      <w:pPr>
        <w:spacing w:before="400"/>
        <w:jc w:val="center"/>
        <w:rPr>
          <w:szCs w:val="24"/>
          <w:cs/>
          <w:lang w:bidi="te-IN"/>
        </w:rPr>
      </w:pPr>
    </w:p>
    <w:p w:rsidR="00571124" w:rsidRPr="008D05A3" w:rsidRDefault="00246054" w:rsidP="00246054">
      <w:pPr>
        <w:spacing w:before="720"/>
        <w:jc w:val="center"/>
        <w:rPr>
          <w:b/>
          <w:bCs/>
          <w:szCs w:val="24"/>
        </w:rPr>
      </w:pPr>
      <w:r w:rsidRPr="008D05A3">
        <w:rPr>
          <w:b/>
          <w:bCs/>
          <w:noProof/>
          <w:szCs w:val="24"/>
          <w:lang w:eastAsia="uk-UA"/>
        </w:rPr>
        <w:drawing>
          <wp:inline distT="0" distB="0" distL="0" distR="0">
            <wp:extent cx="631190" cy="888365"/>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631190" cy="888365"/>
                    </a:xfrm>
                    <a:prstGeom prst="rect">
                      <a:avLst/>
                    </a:prstGeom>
                    <a:noFill/>
                    <a:ln w="9525">
                      <a:noFill/>
                      <a:miter lim="800000"/>
                      <a:headEnd/>
                      <a:tailEnd/>
                    </a:ln>
                  </pic:spPr>
                </pic:pic>
              </a:graphicData>
            </a:graphic>
          </wp:inline>
        </w:drawing>
      </w:r>
    </w:p>
    <w:p w:rsidR="00571124" w:rsidRPr="008D05A3" w:rsidRDefault="00571124" w:rsidP="000E3F4F">
      <w:pPr>
        <w:pBdr>
          <w:bottom w:val="double" w:sz="4" w:space="1" w:color="auto"/>
        </w:pBdr>
        <w:jc w:val="center"/>
        <w:rPr>
          <w:b/>
          <w:bCs/>
          <w:szCs w:val="24"/>
        </w:rPr>
      </w:pPr>
      <w:r w:rsidRPr="008D05A3">
        <w:rPr>
          <w:b/>
          <w:bCs/>
          <w:szCs w:val="24"/>
        </w:rPr>
        <w:t>НОРМАТИВНИЙ ДОКУМЕНТ</w:t>
      </w:r>
    </w:p>
    <w:p w:rsidR="00571124" w:rsidRPr="008D05A3" w:rsidRDefault="00571124" w:rsidP="000E3F4F">
      <w:pPr>
        <w:pBdr>
          <w:bottom w:val="double" w:sz="4" w:space="1" w:color="auto"/>
        </w:pBdr>
        <w:jc w:val="center"/>
        <w:rPr>
          <w:b/>
          <w:bCs/>
          <w:szCs w:val="24"/>
        </w:rPr>
      </w:pPr>
      <w:r w:rsidRPr="008D05A3">
        <w:rPr>
          <w:b/>
          <w:bCs/>
          <w:szCs w:val="24"/>
        </w:rPr>
        <w:t xml:space="preserve">СИСТЕМИ ТЕХНІЧНОГО ЗАХИСТУ ІНФОРМАЦІЇ </w:t>
      </w:r>
    </w:p>
    <w:p w:rsidR="00336882" w:rsidRPr="008D05A3" w:rsidRDefault="00486FE1" w:rsidP="00246054">
      <w:pPr>
        <w:spacing w:before="1080"/>
        <w:ind w:left="0"/>
        <w:jc w:val="center"/>
        <w:rPr>
          <w:b/>
          <w:bCs/>
          <w:sz w:val="36"/>
          <w:szCs w:val="36"/>
        </w:rPr>
      </w:pPr>
      <w:r w:rsidRPr="008D05A3">
        <w:rPr>
          <w:b/>
          <w:bCs/>
          <w:sz w:val="36"/>
          <w:szCs w:val="36"/>
        </w:rPr>
        <w:t xml:space="preserve">Порядок </w:t>
      </w:r>
      <w:r w:rsidR="00A87A7F" w:rsidRPr="008D05A3">
        <w:rPr>
          <w:b/>
          <w:bCs/>
          <w:sz w:val="36"/>
          <w:szCs w:val="36"/>
        </w:rPr>
        <w:t>вибору заходів захисту інформації, вимога щодо захисту якої встановлена законом та не становить державної таємниці, для інформаційних систем</w:t>
      </w:r>
    </w:p>
    <w:p w:rsidR="00571124" w:rsidRPr="008D05A3" w:rsidRDefault="00CB14F1" w:rsidP="00601585">
      <w:pPr>
        <w:ind w:left="0"/>
        <w:rPr>
          <w:szCs w:val="24"/>
        </w:rPr>
      </w:pPr>
      <w:r w:rsidRPr="008D05A3">
        <w:rPr>
          <w:szCs w:val="24"/>
        </w:rPr>
        <w:t xml:space="preserve"> </w:t>
      </w:r>
    </w:p>
    <w:p w:rsidR="00246054" w:rsidRPr="008D05A3" w:rsidRDefault="00246054" w:rsidP="00246054">
      <w:pPr>
        <w:ind w:left="0"/>
        <w:jc w:val="center"/>
        <w:rPr>
          <w:b/>
          <w:sz w:val="28"/>
        </w:rPr>
      </w:pPr>
      <w:r w:rsidRPr="008D05A3">
        <w:rPr>
          <w:b/>
          <w:sz w:val="28"/>
        </w:rPr>
        <w:t>НД ТЗІ 3.6-00</w:t>
      </w:r>
      <w:r w:rsidR="00F77D79" w:rsidRPr="008D05A3">
        <w:rPr>
          <w:b/>
          <w:sz w:val="28"/>
        </w:rPr>
        <w:t>6</w:t>
      </w:r>
      <w:r w:rsidRPr="008D05A3">
        <w:rPr>
          <w:b/>
          <w:sz w:val="28"/>
        </w:rPr>
        <w:t>-21</w:t>
      </w:r>
    </w:p>
    <w:p w:rsidR="00246054" w:rsidRPr="008D05A3" w:rsidRDefault="00246054" w:rsidP="00601585">
      <w:pPr>
        <w:ind w:left="0"/>
        <w:jc w:val="center"/>
        <w:rPr>
          <w:szCs w:val="24"/>
        </w:rPr>
      </w:pPr>
    </w:p>
    <w:p w:rsidR="00571124" w:rsidRPr="008D05A3" w:rsidRDefault="00571124" w:rsidP="00601585">
      <w:pPr>
        <w:jc w:val="center"/>
        <w:rPr>
          <w:szCs w:val="24"/>
        </w:rPr>
      </w:pPr>
    </w:p>
    <w:p w:rsidR="00571124" w:rsidRPr="008D05A3" w:rsidRDefault="00571124" w:rsidP="00601585">
      <w:pPr>
        <w:ind w:firstLine="567"/>
        <w:rPr>
          <w:szCs w:val="24"/>
        </w:rPr>
      </w:pPr>
    </w:p>
    <w:p w:rsidR="00571124" w:rsidRPr="008D05A3" w:rsidRDefault="00571124" w:rsidP="00601585">
      <w:pPr>
        <w:ind w:firstLine="567"/>
        <w:rPr>
          <w:szCs w:val="24"/>
        </w:rPr>
      </w:pPr>
    </w:p>
    <w:p w:rsidR="00571124" w:rsidRPr="008D05A3" w:rsidRDefault="00571124" w:rsidP="00601585">
      <w:pPr>
        <w:ind w:firstLine="567"/>
        <w:rPr>
          <w:szCs w:val="24"/>
        </w:rPr>
      </w:pPr>
    </w:p>
    <w:p w:rsidR="00571124" w:rsidRPr="008D05A3" w:rsidRDefault="00571124" w:rsidP="00601585">
      <w:pPr>
        <w:ind w:firstLine="567"/>
        <w:rPr>
          <w:szCs w:val="24"/>
        </w:rPr>
      </w:pPr>
    </w:p>
    <w:p w:rsidR="00571124" w:rsidRPr="008D05A3" w:rsidRDefault="00571124" w:rsidP="00601585">
      <w:pPr>
        <w:ind w:firstLine="567"/>
        <w:rPr>
          <w:szCs w:val="24"/>
        </w:rPr>
      </w:pPr>
    </w:p>
    <w:p w:rsidR="000B76AD" w:rsidRPr="008D05A3" w:rsidRDefault="000B76AD" w:rsidP="00601585">
      <w:pPr>
        <w:ind w:firstLine="567"/>
        <w:rPr>
          <w:szCs w:val="24"/>
        </w:rPr>
      </w:pPr>
    </w:p>
    <w:p w:rsidR="00A87A7F" w:rsidRPr="008D05A3" w:rsidRDefault="00A87A7F" w:rsidP="00601585">
      <w:pPr>
        <w:ind w:firstLine="567"/>
        <w:rPr>
          <w:szCs w:val="24"/>
        </w:rPr>
      </w:pPr>
    </w:p>
    <w:p w:rsidR="00A87A7F" w:rsidRPr="008D05A3" w:rsidRDefault="00A87A7F" w:rsidP="00601585">
      <w:pPr>
        <w:ind w:firstLine="567"/>
        <w:rPr>
          <w:szCs w:val="24"/>
        </w:rPr>
      </w:pPr>
    </w:p>
    <w:p w:rsidR="00A87A7F" w:rsidRPr="008D05A3" w:rsidRDefault="00A87A7F" w:rsidP="00601585">
      <w:pPr>
        <w:ind w:firstLine="567"/>
        <w:rPr>
          <w:szCs w:val="24"/>
        </w:rPr>
      </w:pPr>
    </w:p>
    <w:p w:rsidR="00A87A7F" w:rsidRPr="008D05A3" w:rsidRDefault="00A87A7F" w:rsidP="00601585">
      <w:pPr>
        <w:ind w:firstLine="567"/>
        <w:rPr>
          <w:szCs w:val="24"/>
        </w:rPr>
      </w:pPr>
    </w:p>
    <w:p w:rsidR="000B76AD" w:rsidRPr="008D05A3" w:rsidRDefault="000B76AD" w:rsidP="00601585">
      <w:pPr>
        <w:ind w:firstLine="567"/>
        <w:rPr>
          <w:szCs w:val="24"/>
        </w:rPr>
      </w:pPr>
    </w:p>
    <w:p w:rsidR="000B76AD" w:rsidRPr="008D05A3" w:rsidRDefault="000B76AD" w:rsidP="00601585">
      <w:pPr>
        <w:ind w:firstLine="567"/>
        <w:rPr>
          <w:szCs w:val="24"/>
        </w:rPr>
      </w:pPr>
    </w:p>
    <w:p w:rsidR="000B76AD" w:rsidRPr="008D05A3" w:rsidRDefault="000B76AD" w:rsidP="00601585">
      <w:pPr>
        <w:ind w:firstLine="567"/>
        <w:rPr>
          <w:szCs w:val="24"/>
        </w:rPr>
      </w:pPr>
    </w:p>
    <w:p w:rsidR="000B76AD" w:rsidRPr="008D05A3" w:rsidRDefault="000B76AD" w:rsidP="00601585">
      <w:pPr>
        <w:ind w:firstLine="567"/>
        <w:rPr>
          <w:szCs w:val="24"/>
        </w:rPr>
      </w:pPr>
    </w:p>
    <w:p w:rsidR="00EB2ABC" w:rsidRPr="008D05A3" w:rsidRDefault="00EB2ABC" w:rsidP="00601585">
      <w:pPr>
        <w:ind w:firstLine="567"/>
        <w:rPr>
          <w:szCs w:val="24"/>
        </w:rPr>
      </w:pPr>
    </w:p>
    <w:p w:rsidR="00571124" w:rsidRPr="008D05A3" w:rsidRDefault="00571124" w:rsidP="00601585">
      <w:pPr>
        <w:ind w:firstLine="567"/>
        <w:rPr>
          <w:szCs w:val="24"/>
        </w:rPr>
      </w:pPr>
    </w:p>
    <w:p w:rsidR="00942B50" w:rsidRPr="008D05A3" w:rsidRDefault="00942B50" w:rsidP="00601585">
      <w:pPr>
        <w:ind w:firstLine="567"/>
        <w:rPr>
          <w:szCs w:val="24"/>
        </w:rPr>
      </w:pPr>
    </w:p>
    <w:p w:rsidR="00571124" w:rsidRPr="008D05A3" w:rsidRDefault="00571124" w:rsidP="00601585">
      <w:pPr>
        <w:ind w:firstLine="567"/>
        <w:rPr>
          <w:szCs w:val="24"/>
        </w:rPr>
      </w:pPr>
    </w:p>
    <w:p w:rsidR="00B61D18" w:rsidRPr="008D05A3" w:rsidRDefault="00B61D18" w:rsidP="00601585">
      <w:pPr>
        <w:ind w:firstLine="567"/>
        <w:rPr>
          <w:szCs w:val="24"/>
        </w:rPr>
      </w:pPr>
    </w:p>
    <w:p w:rsidR="00B61D18" w:rsidRPr="008D05A3" w:rsidRDefault="00B61D18" w:rsidP="00601585">
      <w:pPr>
        <w:ind w:firstLine="567"/>
        <w:rPr>
          <w:szCs w:val="24"/>
        </w:rPr>
      </w:pPr>
    </w:p>
    <w:p w:rsidR="00571124" w:rsidRPr="008D05A3" w:rsidRDefault="00571124" w:rsidP="00601585">
      <w:pPr>
        <w:ind w:firstLine="567"/>
        <w:rPr>
          <w:szCs w:val="24"/>
        </w:rPr>
      </w:pPr>
    </w:p>
    <w:p w:rsidR="00571124" w:rsidRPr="008D05A3" w:rsidRDefault="00571124" w:rsidP="00601585">
      <w:pPr>
        <w:ind w:firstLine="567"/>
        <w:rPr>
          <w:szCs w:val="24"/>
        </w:rPr>
      </w:pPr>
    </w:p>
    <w:p w:rsidR="00571124" w:rsidRPr="008D05A3" w:rsidRDefault="00571124" w:rsidP="00601585">
      <w:pPr>
        <w:ind w:left="0"/>
        <w:jc w:val="center"/>
        <w:rPr>
          <w:szCs w:val="24"/>
        </w:rPr>
      </w:pPr>
      <w:r w:rsidRPr="008D05A3">
        <w:rPr>
          <w:szCs w:val="24"/>
        </w:rPr>
        <w:t>Адміністрація Державної служби спеціального зв</w:t>
      </w:r>
      <w:r w:rsidR="0016144C" w:rsidRPr="008D05A3">
        <w:rPr>
          <w:szCs w:val="24"/>
        </w:rPr>
        <w:t>’</w:t>
      </w:r>
      <w:r w:rsidRPr="008D05A3">
        <w:rPr>
          <w:szCs w:val="24"/>
        </w:rPr>
        <w:t>язку та захисту інформації України</w:t>
      </w:r>
    </w:p>
    <w:p w:rsidR="00571124" w:rsidRPr="008D05A3" w:rsidRDefault="00571124" w:rsidP="00601585">
      <w:pPr>
        <w:ind w:firstLine="567"/>
        <w:jc w:val="center"/>
        <w:rPr>
          <w:szCs w:val="24"/>
        </w:rPr>
      </w:pPr>
    </w:p>
    <w:p w:rsidR="001F0127" w:rsidRPr="008D05A3" w:rsidRDefault="00571124" w:rsidP="00601585">
      <w:pPr>
        <w:ind w:left="0"/>
        <w:jc w:val="center"/>
        <w:rPr>
          <w:szCs w:val="24"/>
          <w:lang w:val="ru-RU"/>
        </w:rPr>
        <w:sectPr w:rsidR="001F0127" w:rsidRPr="008D05A3" w:rsidSect="004A11A7">
          <w:headerReference w:type="even" r:id="rId9"/>
          <w:headerReference w:type="default" r:id="rId10"/>
          <w:footerReference w:type="even" r:id="rId11"/>
          <w:footerReference w:type="default" r:id="rId12"/>
          <w:headerReference w:type="first" r:id="rId13"/>
          <w:footerReference w:type="first" r:id="rId14"/>
          <w:pgSz w:w="11907" w:h="16840" w:code="9"/>
          <w:pgMar w:top="1134" w:right="851" w:bottom="1134" w:left="1418" w:header="1361" w:footer="567" w:gutter="0"/>
          <w:pgNumType w:start="1"/>
          <w:cols w:space="709"/>
          <w:docGrid w:linePitch="326"/>
        </w:sectPr>
      </w:pPr>
      <w:r w:rsidRPr="008D05A3">
        <w:rPr>
          <w:szCs w:val="24"/>
        </w:rPr>
        <w:t>Київ 202</w:t>
      </w:r>
      <w:r w:rsidR="00E812E2" w:rsidRPr="008D05A3">
        <w:rPr>
          <w:szCs w:val="24"/>
          <w:lang w:val="ru-RU"/>
        </w:rPr>
        <w:t>1</w:t>
      </w:r>
    </w:p>
    <w:p w:rsidR="00B61D18" w:rsidRPr="008D05A3" w:rsidRDefault="00B61D18" w:rsidP="00601585">
      <w:pPr>
        <w:ind w:left="284"/>
        <w:rPr>
          <w:szCs w:val="24"/>
        </w:rPr>
      </w:pPr>
    </w:p>
    <w:p w:rsidR="00571124" w:rsidRPr="008D05A3" w:rsidRDefault="00571124" w:rsidP="000E3F4F">
      <w:pPr>
        <w:pBdr>
          <w:bottom w:val="double" w:sz="4" w:space="1" w:color="auto"/>
        </w:pBdr>
        <w:jc w:val="center"/>
        <w:rPr>
          <w:b/>
          <w:bCs/>
          <w:szCs w:val="24"/>
        </w:rPr>
      </w:pPr>
      <w:r w:rsidRPr="008D05A3">
        <w:rPr>
          <w:b/>
          <w:bCs/>
          <w:szCs w:val="24"/>
        </w:rPr>
        <w:t>НОРМАТИВНИЙ ДОКУМЕНТ</w:t>
      </w:r>
    </w:p>
    <w:p w:rsidR="00571124" w:rsidRPr="008D05A3" w:rsidRDefault="00571124" w:rsidP="000E3F4F">
      <w:pPr>
        <w:pBdr>
          <w:bottom w:val="double" w:sz="4" w:space="1" w:color="auto"/>
        </w:pBdr>
        <w:jc w:val="center"/>
        <w:rPr>
          <w:b/>
          <w:bCs/>
          <w:szCs w:val="24"/>
        </w:rPr>
      </w:pPr>
      <w:r w:rsidRPr="008D05A3">
        <w:rPr>
          <w:b/>
          <w:bCs/>
          <w:szCs w:val="24"/>
        </w:rPr>
        <w:t xml:space="preserve">СИСТЕМИ ТЕХНІЧНОГО ЗАХИСТУ ІНФОРМАЦІЇ </w:t>
      </w:r>
    </w:p>
    <w:tbl>
      <w:tblPr>
        <w:tblW w:w="0" w:type="auto"/>
        <w:tblInd w:w="108" w:type="dxa"/>
        <w:tblLayout w:type="fixed"/>
        <w:tblLook w:val="0000" w:firstRow="0" w:lastRow="0" w:firstColumn="0" w:lastColumn="0" w:noHBand="0" w:noVBand="0"/>
      </w:tblPr>
      <w:tblGrid>
        <w:gridCol w:w="4820"/>
        <w:gridCol w:w="4819"/>
      </w:tblGrid>
      <w:tr w:rsidR="008D05A3" w:rsidRPr="008D05A3" w:rsidTr="00FF4B5B">
        <w:tc>
          <w:tcPr>
            <w:tcW w:w="4820" w:type="dxa"/>
          </w:tcPr>
          <w:p w:rsidR="00246054" w:rsidRPr="008D05A3" w:rsidRDefault="00246054" w:rsidP="00FF4B5B">
            <w:pPr>
              <w:spacing w:before="600"/>
              <w:rPr>
                <w:lang w:val="ru-RU"/>
              </w:rPr>
            </w:pPr>
          </w:p>
        </w:tc>
        <w:tc>
          <w:tcPr>
            <w:tcW w:w="4819" w:type="dxa"/>
          </w:tcPr>
          <w:p w:rsidR="00246054" w:rsidRPr="008D05A3" w:rsidRDefault="00EE5C48" w:rsidP="00FF4B5B">
            <w:pPr>
              <w:spacing w:before="600"/>
              <w:rPr>
                <w:lang w:val="ru-RU"/>
              </w:rPr>
            </w:pPr>
            <w:r w:rsidRPr="008D05A3">
              <w:rPr>
                <w:sz w:val="28"/>
                <w:lang w:val="ru-RU"/>
              </w:rPr>
              <w:t xml:space="preserve">               Затвержено</w:t>
            </w:r>
            <w:r w:rsidR="00246054" w:rsidRPr="008D05A3">
              <w:rPr>
                <w:sz w:val="28"/>
                <w:lang w:val="ru-RU"/>
              </w:rPr>
              <w:t xml:space="preserve"> </w:t>
            </w:r>
          </w:p>
          <w:p w:rsidR="00246054" w:rsidRPr="008D05A3" w:rsidRDefault="00E8632A" w:rsidP="00FF4B5B">
            <w:pPr>
              <w:rPr>
                <w:lang w:val="ru-RU"/>
              </w:rPr>
            </w:pPr>
            <w:r w:rsidRPr="008D05A3">
              <w:rPr>
                <w:sz w:val="28"/>
                <w:lang w:val="ru-RU"/>
              </w:rPr>
              <w:t>Н</w:t>
            </w:r>
            <w:r w:rsidR="00246054" w:rsidRPr="008D05A3">
              <w:rPr>
                <w:sz w:val="28"/>
                <w:lang w:val="ru-RU"/>
              </w:rPr>
              <w:t xml:space="preserve">аказ </w:t>
            </w:r>
            <w:r w:rsidR="00EE5C48" w:rsidRPr="008D05A3">
              <w:rPr>
                <w:sz w:val="28"/>
                <w:lang w:val="ru-RU"/>
              </w:rPr>
              <w:t xml:space="preserve">Адміністрації </w:t>
            </w:r>
            <w:r w:rsidR="00246054" w:rsidRPr="008D05A3">
              <w:rPr>
                <w:sz w:val="28"/>
                <w:lang w:val="ru-RU"/>
              </w:rPr>
              <w:t xml:space="preserve">Державної служби спеціального зв’язку та захисту інформації України </w:t>
            </w:r>
          </w:p>
          <w:p w:rsidR="00246054" w:rsidRPr="008D05A3" w:rsidRDefault="00246054" w:rsidP="00FF4B5B">
            <w:r w:rsidRPr="008D05A3">
              <w:rPr>
                <w:sz w:val="28"/>
              </w:rPr>
              <w:t xml:space="preserve">від "     "               20     р.  №       </w:t>
            </w:r>
          </w:p>
        </w:tc>
      </w:tr>
    </w:tbl>
    <w:p w:rsidR="004E6FAB" w:rsidRPr="008D05A3" w:rsidRDefault="00A87A7F" w:rsidP="00246054">
      <w:pPr>
        <w:spacing w:before="1080"/>
        <w:ind w:left="0"/>
        <w:jc w:val="center"/>
        <w:rPr>
          <w:b/>
          <w:bCs/>
          <w:sz w:val="36"/>
          <w:szCs w:val="36"/>
        </w:rPr>
      </w:pPr>
      <w:r w:rsidRPr="008D05A3">
        <w:rPr>
          <w:b/>
          <w:bCs/>
          <w:sz w:val="36"/>
          <w:szCs w:val="36"/>
        </w:rPr>
        <w:t>Порядок вибору заходів захисту інформації, вимога щодо захисту якої встановлена законом та не становить державної таємниці, для інформаційних систем</w:t>
      </w:r>
    </w:p>
    <w:p w:rsidR="00336882" w:rsidRPr="008D05A3" w:rsidRDefault="00336882" w:rsidP="00601585">
      <w:pPr>
        <w:ind w:left="0"/>
        <w:jc w:val="center"/>
        <w:rPr>
          <w:b/>
          <w:bCs/>
          <w:szCs w:val="24"/>
        </w:rPr>
      </w:pPr>
    </w:p>
    <w:p w:rsidR="00246054" w:rsidRPr="008D05A3" w:rsidRDefault="00246054" w:rsidP="00246054">
      <w:pPr>
        <w:ind w:left="0"/>
        <w:jc w:val="center"/>
        <w:rPr>
          <w:b/>
          <w:sz w:val="28"/>
        </w:rPr>
      </w:pPr>
      <w:r w:rsidRPr="008D05A3">
        <w:rPr>
          <w:b/>
          <w:sz w:val="28"/>
        </w:rPr>
        <w:t>НД ТЗІ 3.6-00</w:t>
      </w:r>
      <w:r w:rsidR="00F77D79" w:rsidRPr="008D05A3">
        <w:rPr>
          <w:b/>
          <w:sz w:val="28"/>
        </w:rPr>
        <w:t>6</w:t>
      </w:r>
      <w:r w:rsidRPr="008D05A3">
        <w:rPr>
          <w:b/>
          <w:sz w:val="28"/>
        </w:rPr>
        <w:t>-21</w:t>
      </w:r>
    </w:p>
    <w:p w:rsidR="00246054" w:rsidRPr="008D05A3" w:rsidRDefault="00246054" w:rsidP="00601585">
      <w:pPr>
        <w:ind w:left="0"/>
        <w:jc w:val="center"/>
        <w:rPr>
          <w:szCs w:val="24"/>
        </w:rPr>
      </w:pPr>
    </w:p>
    <w:p w:rsidR="00571124" w:rsidRPr="000E3F4F" w:rsidRDefault="00571124" w:rsidP="00601585">
      <w:pPr>
        <w:ind w:left="0"/>
        <w:jc w:val="center"/>
        <w:rPr>
          <w:color w:val="0070C0"/>
          <w:sz w:val="32"/>
          <w:szCs w:val="32"/>
        </w:rPr>
      </w:pPr>
    </w:p>
    <w:p w:rsidR="00571124" w:rsidRPr="000E3F4F" w:rsidRDefault="00571124" w:rsidP="00601585">
      <w:pPr>
        <w:ind w:left="0"/>
        <w:jc w:val="center"/>
        <w:rPr>
          <w:szCs w:val="24"/>
        </w:rPr>
      </w:pPr>
    </w:p>
    <w:p w:rsidR="00571124" w:rsidRPr="000E3F4F" w:rsidRDefault="00571124" w:rsidP="00601585">
      <w:pPr>
        <w:ind w:left="0"/>
        <w:jc w:val="center"/>
        <w:rPr>
          <w:szCs w:val="24"/>
        </w:rPr>
      </w:pPr>
    </w:p>
    <w:p w:rsidR="00571124" w:rsidRPr="00601585" w:rsidRDefault="00571124" w:rsidP="00601585">
      <w:pPr>
        <w:ind w:left="0"/>
        <w:jc w:val="center"/>
        <w:rPr>
          <w:szCs w:val="24"/>
        </w:rPr>
      </w:pPr>
    </w:p>
    <w:p w:rsidR="00571124" w:rsidRPr="00601585" w:rsidRDefault="00571124" w:rsidP="00601585">
      <w:pPr>
        <w:ind w:left="0"/>
        <w:rPr>
          <w:szCs w:val="24"/>
        </w:rPr>
      </w:pPr>
    </w:p>
    <w:p w:rsidR="00571124" w:rsidRPr="00601585" w:rsidRDefault="00571124" w:rsidP="00601585">
      <w:pPr>
        <w:ind w:left="0"/>
        <w:rPr>
          <w:szCs w:val="24"/>
        </w:rPr>
      </w:pPr>
    </w:p>
    <w:p w:rsidR="00571124" w:rsidRPr="00601585" w:rsidRDefault="00571124" w:rsidP="00601585">
      <w:pPr>
        <w:ind w:left="0"/>
        <w:rPr>
          <w:szCs w:val="24"/>
        </w:rPr>
      </w:pPr>
    </w:p>
    <w:p w:rsidR="00571124" w:rsidRPr="00601585" w:rsidRDefault="00571124" w:rsidP="00601585">
      <w:pPr>
        <w:ind w:left="0"/>
        <w:rPr>
          <w:szCs w:val="24"/>
        </w:rPr>
      </w:pPr>
    </w:p>
    <w:p w:rsidR="00571124" w:rsidRDefault="00571124" w:rsidP="00601585">
      <w:pPr>
        <w:ind w:left="0"/>
        <w:rPr>
          <w:szCs w:val="24"/>
        </w:rPr>
      </w:pPr>
    </w:p>
    <w:p w:rsidR="00942B50" w:rsidRPr="00601585" w:rsidRDefault="00942B50" w:rsidP="00601585">
      <w:pPr>
        <w:ind w:left="0"/>
        <w:rPr>
          <w:szCs w:val="24"/>
        </w:rPr>
      </w:pPr>
    </w:p>
    <w:p w:rsidR="00571124" w:rsidRDefault="00571124" w:rsidP="00601585">
      <w:pPr>
        <w:ind w:left="0"/>
        <w:rPr>
          <w:szCs w:val="24"/>
        </w:rPr>
      </w:pPr>
    </w:p>
    <w:p w:rsidR="00246054" w:rsidRDefault="00246054" w:rsidP="00601585">
      <w:pPr>
        <w:ind w:left="0"/>
        <w:rPr>
          <w:szCs w:val="24"/>
        </w:rPr>
      </w:pPr>
    </w:p>
    <w:p w:rsidR="00246054" w:rsidRDefault="00246054" w:rsidP="00601585">
      <w:pPr>
        <w:ind w:left="0"/>
        <w:rPr>
          <w:szCs w:val="24"/>
        </w:rPr>
      </w:pPr>
    </w:p>
    <w:p w:rsidR="00246054" w:rsidRDefault="00246054" w:rsidP="00601585">
      <w:pPr>
        <w:ind w:left="0"/>
        <w:rPr>
          <w:szCs w:val="24"/>
        </w:rPr>
      </w:pPr>
    </w:p>
    <w:p w:rsidR="00246054" w:rsidRDefault="00246054" w:rsidP="00601585">
      <w:pPr>
        <w:ind w:left="0"/>
        <w:rPr>
          <w:szCs w:val="24"/>
        </w:rPr>
      </w:pPr>
    </w:p>
    <w:p w:rsidR="00246054" w:rsidRDefault="00246054" w:rsidP="00601585">
      <w:pPr>
        <w:ind w:left="0"/>
        <w:rPr>
          <w:szCs w:val="24"/>
        </w:rPr>
      </w:pPr>
    </w:p>
    <w:p w:rsidR="00246054" w:rsidRDefault="00246054" w:rsidP="00601585">
      <w:pPr>
        <w:ind w:left="0"/>
        <w:rPr>
          <w:szCs w:val="24"/>
        </w:rPr>
      </w:pPr>
    </w:p>
    <w:p w:rsidR="00246054" w:rsidRDefault="00246054" w:rsidP="00601585">
      <w:pPr>
        <w:ind w:left="0"/>
        <w:rPr>
          <w:szCs w:val="24"/>
        </w:rPr>
      </w:pPr>
    </w:p>
    <w:p w:rsidR="00246054" w:rsidRDefault="00246054" w:rsidP="00601585">
      <w:pPr>
        <w:ind w:left="0"/>
        <w:rPr>
          <w:szCs w:val="24"/>
        </w:rPr>
      </w:pPr>
    </w:p>
    <w:p w:rsidR="00A87A7F" w:rsidRDefault="00A87A7F" w:rsidP="00601585">
      <w:pPr>
        <w:ind w:left="0"/>
        <w:rPr>
          <w:szCs w:val="24"/>
        </w:rPr>
      </w:pPr>
    </w:p>
    <w:p w:rsidR="00571124" w:rsidRPr="00601585" w:rsidRDefault="00571124" w:rsidP="00601585">
      <w:pPr>
        <w:ind w:left="0"/>
        <w:rPr>
          <w:szCs w:val="24"/>
        </w:rPr>
      </w:pPr>
    </w:p>
    <w:p w:rsidR="00571124" w:rsidRPr="00601585" w:rsidRDefault="00571124" w:rsidP="00601585">
      <w:pPr>
        <w:ind w:left="0"/>
        <w:rPr>
          <w:szCs w:val="24"/>
        </w:rPr>
      </w:pPr>
    </w:p>
    <w:p w:rsidR="00571124" w:rsidRPr="00601585" w:rsidRDefault="00571124" w:rsidP="00601585">
      <w:pPr>
        <w:ind w:left="0"/>
        <w:rPr>
          <w:szCs w:val="24"/>
        </w:rPr>
      </w:pPr>
    </w:p>
    <w:p w:rsidR="00571124" w:rsidRPr="00601585" w:rsidRDefault="00571124" w:rsidP="00601585">
      <w:pPr>
        <w:ind w:left="0"/>
        <w:rPr>
          <w:szCs w:val="24"/>
        </w:rPr>
      </w:pPr>
    </w:p>
    <w:p w:rsidR="00571124" w:rsidRDefault="00571124" w:rsidP="00601585">
      <w:pPr>
        <w:ind w:left="0"/>
        <w:jc w:val="center"/>
        <w:rPr>
          <w:szCs w:val="24"/>
        </w:rPr>
      </w:pPr>
      <w:r w:rsidRPr="00601585">
        <w:rPr>
          <w:szCs w:val="24"/>
        </w:rPr>
        <w:t>Адміністрація Держспецзв</w:t>
      </w:r>
      <w:r w:rsidR="00C84138" w:rsidRPr="00601585">
        <w:rPr>
          <w:szCs w:val="24"/>
        </w:rPr>
        <w:t>’</w:t>
      </w:r>
      <w:r w:rsidRPr="00601585">
        <w:rPr>
          <w:szCs w:val="24"/>
        </w:rPr>
        <w:t>язку</w:t>
      </w:r>
    </w:p>
    <w:p w:rsidR="00246054" w:rsidRPr="00601585" w:rsidRDefault="00246054" w:rsidP="00601585">
      <w:pPr>
        <w:ind w:left="0"/>
        <w:jc w:val="center"/>
        <w:rPr>
          <w:szCs w:val="24"/>
        </w:rPr>
      </w:pPr>
    </w:p>
    <w:p w:rsidR="001F0127" w:rsidRPr="00601585" w:rsidRDefault="00571124" w:rsidP="00601585">
      <w:pPr>
        <w:ind w:left="0"/>
        <w:jc w:val="center"/>
        <w:rPr>
          <w:szCs w:val="24"/>
        </w:rPr>
        <w:sectPr w:rsidR="001F0127" w:rsidRPr="00601585" w:rsidSect="004A11A7">
          <w:footerReference w:type="first" r:id="rId15"/>
          <w:pgSz w:w="11907" w:h="16840" w:code="9"/>
          <w:pgMar w:top="1134" w:right="851" w:bottom="1134" w:left="1418" w:header="1531" w:footer="567" w:gutter="0"/>
          <w:pgNumType w:start="3"/>
          <w:cols w:space="709"/>
          <w:docGrid w:linePitch="326"/>
        </w:sectPr>
      </w:pPr>
      <w:r w:rsidRPr="00601585">
        <w:rPr>
          <w:szCs w:val="24"/>
        </w:rPr>
        <w:t>Київ 202</w:t>
      </w:r>
      <w:r w:rsidR="00E812E2" w:rsidRPr="00601585">
        <w:rPr>
          <w:szCs w:val="24"/>
        </w:rPr>
        <w:t>1</w:t>
      </w:r>
    </w:p>
    <w:p w:rsidR="00B61D18" w:rsidRPr="00601585" w:rsidRDefault="00B61D18" w:rsidP="00601585">
      <w:pPr>
        <w:ind w:left="284"/>
        <w:rPr>
          <w:szCs w:val="24"/>
        </w:rPr>
      </w:pPr>
    </w:p>
    <w:p w:rsidR="00571124" w:rsidRPr="00601585" w:rsidRDefault="00571124" w:rsidP="00601585">
      <w:pPr>
        <w:jc w:val="center"/>
        <w:rPr>
          <w:b/>
          <w:szCs w:val="24"/>
        </w:rPr>
      </w:pPr>
      <w:r w:rsidRPr="00601585">
        <w:rPr>
          <w:b/>
          <w:szCs w:val="24"/>
        </w:rPr>
        <w:t>ПЕРЕДМОВА</w:t>
      </w:r>
    </w:p>
    <w:p w:rsidR="00571124" w:rsidRPr="00601585" w:rsidRDefault="00571124" w:rsidP="00601585">
      <w:pPr>
        <w:jc w:val="center"/>
        <w:rPr>
          <w:szCs w:val="24"/>
        </w:rPr>
      </w:pPr>
    </w:p>
    <w:p w:rsidR="00571124" w:rsidRPr="00601585" w:rsidRDefault="00571124" w:rsidP="00601585">
      <w:pPr>
        <w:jc w:val="center"/>
        <w:rPr>
          <w:szCs w:val="24"/>
        </w:rPr>
      </w:pPr>
    </w:p>
    <w:p w:rsidR="00571124" w:rsidRPr="00601585" w:rsidRDefault="00571124" w:rsidP="00601585">
      <w:pPr>
        <w:ind w:left="0" w:firstLine="567"/>
        <w:rPr>
          <w:szCs w:val="24"/>
        </w:rPr>
      </w:pPr>
      <w:r w:rsidRPr="00601585">
        <w:rPr>
          <w:szCs w:val="24"/>
        </w:rPr>
        <w:t xml:space="preserve">1 РОЗРОБЛЕНО: Приватним акціонерним товариством </w:t>
      </w:r>
      <w:r w:rsidR="00C84138" w:rsidRPr="00601585">
        <w:rPr>
          <w:szCs w:val="24"/>
        </w:rPr>
        <w:t>«</w:t>
      </w:r>
      <w:r w:rsidRPr="00601585">
        <w:rPr>
          <w:szCs w:val="24"/>
        </w:rPr>
        <w:t>Інститут інформаційних технологій</w:t>
      </w:r>
      <w:r w:rsidR="00C84138" w:rsidRPr="00601585">
        <w:rPr>
          <w:szCs w:val="24"/>
        </w:rPr>
        <w:t>»</w:t>
      </w:r>
      <w:r w:rsidRPr="00601585">
        <w:rPr>
          <w:szCs w:val="24"/>
        </w:rPr>
        <w:t>.</w:t>
      </w:r>
    </w:p>
    <w:p w:rsidR="00571124" w:rsidRPr="00601585" w:rsidRDefault="00571124" w:rsidP="00601585">
      <w:pPr>
        <w:ind w:left="0" w:firstLine="567"/>
        <w:rPr>
          <w:szCs w:val="24"/>
        </w:rPr>
      </w:pPr>
      <w:r w:rsidRPr="00601585">
        <w:rPr>
          <w:szCs w:val="24"/>
        </w:rPr>
        <w:t>2. ВНЕСЕНО: Державною службою спеціального зв’язку та захисту інформації України.</w:t>
      </w:r>
    </w:p>
    <w:p w:rsidR="00571124" w:rsidRPr="00601585" w:rsidRDefault="00571124" w:rsidP="00601585">
      <w:pPr>
        <w:ind w:left="0" w:firstLine="567"/>
        <w:rPr>
          <w:szCs w:val="24"/>
        </w:rPr>
      </w:pPr>
      <w:r w:rsidRPr="00601585">
        <w:rPr>
          <w:szCs w:val="24"/>
        </w:rPr>
        <w:t>УВЕДЕНО ВПЕРШЕ.</w:t>
      </w: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firstLine="567"/>
        <w:rPr>
          <w:szCs w:val="24"/>
        </w:rPr>
      </w:pPr>
    </w:p>
    <w:p w:rsidR="00571124" w:rsidRPr="00601585" w:rsidRDefault="00571124" w:rsidP="00601585">
      <w:pPr>
        <w:ind w:left="0" w:firstLine="567"/>
        <w:rPr>
          <w:szCs w:val="24"/>
        </w:rPr>
      </w:pPr>
      <w:r w:rsidRPr="00601585">
        <w:rPr>
          <w:szCs w:val="24"/>
        </w:rPr>
        <w:t>Цей документ не може бути повністю чи частково відтворений, тиражований і розповсюджений без дозволу Адміністрації Державної служби спеціального зв</w:t>
      </w:r>
      <w:r w:rsidR="00D54A47" w:rsidRPr="00601585">
        <w:rPr>
          <w:szCs w:val="24"/>
        </w:rPr>
        <w:t>’</w:t>
      </w:r>
      <w:r w:rsidRPr="00601585">
        <w:rPr>
          <w:szCs w:val="24"/>
        </w:rPr>
        <w:t>язку та захисту інформації України</w:t>
      </w:r>
      <w:r w:rsidR="00D54A47" w:rsidRPr="00601585">
        <w:rPr>
          <w:szCs w:val="24"/>
        </w:rPr>
        <w:t>.</w:t>
      </w:r>
    </w:p>
    <w:p w:rsidR="00B61D18" w:rsidRPr="00601585" w:rsidRDefault="00B61D18" w:rsidP="00601585">
      <w:pPr>
        <w:ind w:left="284"/>
        <w:rPr>
          <w:szCs w:val="24"/>
        </w:rPr>
      </w:pPr>
      <w:r w:rsidRPr="00601585">
        <w:rPr>
          <w:szCs w:val="24"/>
        </w:rPr>
        <w:br w:type="page"/>
      </w:r>
    </w:p>
    <w:p w:rsidR="00571124" w:rsidRPr="00601585" w:rsidRDefault="00571124" w:rsidP="00601585">
      <w:pPr>
        <w:ind w:left="0"/>
        <w:jc w:val="center"/>
        <w:rPr>
          <w:b/>
          <w:szCs w:val="24"/>
        </w:rPr>
      </w:pPr>
      <w:r w:rsidRPr="00601585">
        <w:rPr>
          <w:b/>
          <w:szCs w:val="24"/>
        </w:rPr>
        <w:t>ЗМІСТ</w:t>
      </w:r>
    </w:p>
    <w:p w:rsidR="00AD4B59" w:rsidRPr="00601585" w:rsidRDefault="00AD4B59" w:rsidP="00601585">
      <w:pPr>
        <w:ind w:left="0"/>
        <w:jc w:val="center"/>
        <w:rPr>
          <w:b/>
          <w:szCs w:val="24"/>
        </w:rPr>
      </w:pPr>
    </w:p>
    <w:p w:rsidR="00C619D0" w:rsidRPr="00C619D0" w:rsidRDefault="003D2702" w:rsidP="00C619D0">
      <w:pPr>
        <w:pStyle w:val="11"/>
        <w:rPr>
          <w:rFonts w:asciiTheme="minorHAnsi" w:eastAsiaTheme="minorEastAsia" w:hAnsiTheme="minorHAnsi" w:cstheme="minorBidi"/>
          <w:kern w:val="0"/>
          <w:sz w:val="22"/>
          <w:szCs w:val="22"/>
          <w:lang w:val="uk-UA" w:eastAsia="uk-UA" w:bidi="ar-SA"/>
        </w:rPr>
      </w:pPr>
      <w:r w:rsidRPr="00C619D0">
        <w:rPr>
          <w:bCs/>
          <w:sz w:val="24"/>
          <w:szCs w:val="24"/>
          <w:lang w:val="uk-UA"/>
        </w:rPr>
        <w:fldChar w:fldCharType="begin"/>
      </w:r>
      <w:r w:rsidR="00DF3811" w:rsidRPr="00C619D0">
        <w:rPr>
          <w:bCs/>
          <w:sz w:val="24"/>
          <w:szCs w:val="24"/>
          <w:lang w:val="uk-UA"/>
        </w:rPr>
        <w:instrText xml:space="preserve"> TOC \h \z \u \t "Заголовок 9;1" </w:instrText>
      </w:r>
      <w:r w:rsidRPr="00C619D0">
        <w:rPr>
          <w:bCs/>
          <w:sz w:val="24"/>
          <w:szCs w:val="24"/>
          <w:lang w:val="uk-UA"/>
        </w:rPr>
        <w:fldChar w:fldCharType="separate"/>
      </w:r>
      <w:hyperlink w:anchor="_Toc89265307" w:history="1">
        <w:r w:rsidR="00C619D0" w:rsidRPr="00C619D0">
          <w:rPr>
            <w:rStyle w:val="af1"/>
          </w:rPr>
          <w:t>1</w:t>
        </w:r>
        <w:r w:rsidR="00C619D0" w:rsidRPr="00C619D0">
          <w:rPr>
            <w:rFonts w:asciiTheme="minorHAnsi" w:eastAsiaTheme="minorEastAsia" w:hAnsiTheme="minorHAnsi" w:cstheme="minorBidi"/>
            <w:kern w:val="0"/>
            <w:sz w:val="22"/>
            <w:szCs w:val="22"/>
            <w:lang w:val="uk-UA" w:eastAsia="uk-UA" w:bidi="ar-SA"/>
          </w:rPr>
          <w:tab/>
        </w:r>
        <w:r w:rsidR="00C619D0" w:rsidRPr="00C619D0">
          <w:rPr>
            <w:rStyle w:val="af1"/>
          </w:rPr>
          <w:t>Галузь використання</w:t>
        </w:r>
        <w:r w:rsidR="00C619D0" w:rsidRPr="00C619D0">
          <w:rPr>
            <w:webHidden/>
          </w:rPr>
          <w:tab/>
        </w:r>
        <w:r w:rsidRPr="00C619D0">
          <w:rPr>
            <w:webHidden/>
          </w:rPr>
          <w:fldChar w:fldCharType="begin"/>
        </w:r>
        <w:r w:rsidR="00C619D0" w:rsidRPr="00C619D0">
          <w:rPr>
            <w:webHidden/>
          </w:rPr>
          <w:instrText xml:space="preserve"> PAGEREF _Toc89265307 \h </w:instrText>
        </w:r>
        <w:r w:rsidRPr="00C619D0">
          <w:rPr>
            <w:webHidden/>
          </w:rPr>
        </w:r>
        <w:r w:rsidRPr="00C619D0">
          <w:rPr>
            <w:webHidden/>
          </w:rPr>
          <w:fldChar w:fldCharType="separate"/>
        </w:r>
        <w:r w:rsidR="008D05A3">
          <w:rPr>
            <w:webHidden/>
          </w:rPr>
          <w:t>1</w:t>
        </w:r>
        <w:r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08" w:history="1">
        <w:r w:rsidR="00C619D0" w:rsidRPr="00C619D0">
          <w:rPr>
            <w:rStyle w:val="af1"/>
          </w:rPr>
          <w:t>2</w:t>
        </w:r>
        <w:r w:rsidR="00C619D0" w:rsidRPr="00C619D0">
          <w:rPr>
            <w:rFonts w:asciiTheme="minorHAnsi" w:eastAsiaTheme="minorEastAsia" w:hAnsiTheme="minorHAnsi" w:cstheme="minorBidi"/>
            <w:kern w:val="0"/>
            <w:sz w:val="22"/>
            <w:szCs w:val="22"/>
            <w:lang w:val="uk-UA" w:eastAsia="uk-UA" w:bidi="ar-SA"/>
          </w:rPr>
          <w:tab/>
        </w:r>
        <w:r w:rsidR="00C619D0" w:rsidRPr="00C619D0">
          <w:rPr>
            <w:rStyle w:val="af1"/>
          </w:rPr>
          <w:t>Нормативні посилання</w:t>
        </w:r>
        <w:r w:rsidR="00C619D0" w:rsidRPr="00C619D0">
          <w:rPr>
            <w:webHidden/>
          </w:rPr>
          <w:tab/>
        </w:r>
        <w:r w:rsidR="003D2702" w:rsidRPr="00C619D0">
          <w:rPr>
            <w:webHidden/>
          </w:rPr>
          <w:fldChar w:fldCharType="begin"/>
        </w:r>
        <w:r w:rsidR="00C619D0" w:rsidRPr="00C619D0">
          <w:rPr>
            <w:webHidden/>
          </w:rPr>
          <w:instrText xml:space="preserve"> PAGEREF _Toc89265308 \h </w:instrText>
        </w:r>
        <w:r w:rsidR="003D2702" w:rsidRPr="00C619D0">
          <w:rPr>
            <w:webHidden/>
          </w:rPr>
        </w:r>
        <w:r w:rsidR="003D2702" w:rsidRPr="00C619D0">
          <w:rPr>
            <w:webHidden/>
          </w:rPr>
          <w:fldChar w:fldCharType="separate"/>
        </w:r>
        <w:r>
          <w:rPr>
            <w:webHidden/>
          </w:rPr>
          <w:t>2</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09" w:history="1">
        <w:r w:rsidR="00C619D0" w:rsidRPr="00C619D0">
          <w:rPr>
            <w:rStyle w:val="af1"/>
          </w:rPr>
          <w:t>3</w:t>
        </w:r>
        <w:r w:rsidR="00C619D0" w:rsidRPr="00C619D0">
          <w:rPr>
            <w:rFonts w:asciiTheme="minorHAnsi" w:eastAsiaTheme="minorEastAsia" w:hAnsiTheme="minorHAnsi" w:cstheme="minorBidi"/>
            <w:kern w:val="0"/>
            <w:sz w:val="22"/>
            <w:szCs w:val="22"/>
            <w:lang w:val="uk-UA" w:eastAsia="uk-UA" w:bidi="ar-SA"/>
          </w:rPr>
          <w:tab/>
        </w:r>
        <w:r w:rsidR="00C619D0" w:rsidRPr="00C619D0">
          <w:rPr>
            <w:rStyle w:val="af1"/>
          </w:rPr>
          <w:t>Визначення</w:t>
        </w:r>
        <w:r w:rsidR="00C619D0" w:rsidRPr="00C619D0">
          <w:rPr>
            <w:webHidden/>
          </w:rPr>
          <w:tab/>
        </w:r>
        <w:r w:rsidR="003D2702" w:rsidRPr="00C619D0">
          <w:rPr>
            <w:webHidden/>
          </w:rPr>
          <w:fldChar w:fldCharType="begin"/>
        </w:r>
        <w:r w:rsidR="00C619D0" w:rsidRPr="00C619D0">
          <w:rPr>
            <w:webHidden/>
          </w:rPr>
          <w:instrText xml:space="preserve"> PAGEREF _Toc89265309 \h </w:instrText>
        </w:r>
        <w:r w:rsidR="003D2702" w:rsidRPr="00C619D0">
          <w:rPr>
            <w:webHidden/>
          </w:rPr>
        </w:r>
        <w:r w:rsidR="003D2702" w:rsidRPr="00C619D0">
          <w:rPr>
            <w:webHidden/>
          </w:rPr>
          <w:fldChar w:fldCharType="separate"/>
        </w:r>
        <w:r>
          <w:rPr>
            <w:webHidden/>
          </w:rPr>
          <w:t>2</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10" w:history="1">
        <w:r w:rsidR="00C619D0" w:rsidRPr="00C619D0">
          <w:rPr>
            <w:rStyle w:val="af1"/>
          </w:rPr>
          <w:t>4</w:t>
        </w:r>
        <w:r w:rsidR="00C619D0" w:rsidRPr="00C619D0">
          <w:rPr>
            <w:rFonts w:asciiTheme="minorHAnsi" w:eastAsiaTheme="minorEastAsia" w:hAnsiTheme="minorHAnsi" w:cstheme="minorBidi"/>
            <w:kern w:val="0"/>
            <w:sz w:val="22"/>
            <w:szCs w:val="22"/>
            <w:lang w:val="uk-UA" w:eastAsia="uk-UA" w:bidi="ar-SA"/>
          </w:rPr>
          <w:tab/>
        </w:r>
        <w:r w:rsidR="00C619D0" w:rsidRPr="00C619D0">
          <w:rPr>
            <w:rStyle w:val="af1"/>
          </w:rPr>
          <w:t>Позначення та скорочення</w:t>
        </w:r>
        <w:r w:rsidR="00C619D0" w:rsidRPr="00C619D0">
          <w:rPr>
            <w:webHidden/>
          </w:rPr>
          <w:tab/>
        </w:r>
        <w:r w:rsidR="003D2702" w:rsidRPr="00C619D0">
          <w:rPr>
            <w:webHidden/>
          </w:rPr>
          <w:fldChar w:fldCharType="begin"/>
        </w:r>
        <w:r w:rsidR="00C619D0" w:rsidRPr="00C619D0">
          <w:rPr>
            <w:webHidden/>
          </w:rPr>
          <w:instrText xml:space="preserve"> PAGEREF _Toc89265310 \h </w:instrText>
        </w:r>
        <w:r w:rsidR="003D2702" w:rsidRPr="00C619D0">
          <w:rPr>
            <w:webHidden/>
          </w:rPr>
        </w:r>
        <w:r w:rsidR="003D2702" w:rsidRPr="00C619D0">
          <w:rPr>
            <w:webHidden/>
          </w:rPr>
          <w:fldChar w:fldCharType="separate"/>
        </w:r>
        <w:r>
          <w:rPr>
            <w:webHidden/>
          </w:rPr>
          <w:t>2</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11" w:history="1">
        <w:r w:rsidR="00C619D0" w:rsidRPr="00C619D0">
          <w:rPr>
            <w:rStyle w:val="af1"/>
          </w:rPr>
          <w:t>5</w:t>
        </w:r>
        <w:r w:rsidR="00C619D0" w:rsidRPr="00C619D0">
          <w:rPr>
            <w:rFonts w:asciiTheme="minorHAnsi" w:eastAsiaTheme="minorEastAsia" w:hAnsiTheme="minorHAnsi" w:cstheme="minorBidi"/>
            <w:kern w:val="0"/>
            <w:sz w:val="22"/>
            <w:szCs w:val="22"/>
            <w:lang w:val="uk-UA" w:eastAsia="uk-UA" w:bidi="ar-SA"/>
          </w:rPr>
          <w:tab/>
        </w:r>
        <w:r w:rsidR="00C619D0" w:rsidRPr="00C619D0">
          <w:rPr>
            <w:rStyle w:val="af1"/>
          </w:rPr>
          <w:t>Передумови вибору заходів захисту</w:t>
        </w:r>
        <w:r w:rsidR="00C619D0" w:rsidRPr="00C619D0">
          <w:rPr>
            <w:webHidden/>
          </w:rPr>
          <w:tab/>
        </w:r>
        <w:r w:rsidR="003D2702" w:rsidRPr="00C619D0">
          <w:rPr>
            <w:webHidden/>
          </w:rPr>
          <w:fldChar w:fldCharType="begin"/>
        </w:r>
        <w:r w:rsidR="00C619D0" w:rsidRPr="00C619D0">
          <w:rPr>
            <w:webHidden/>
          </w:rPr>
          <w:instrText xml:space="preserve"> PAGEREF _Toc89265311 \h </w:instrText>
        </w:r>
        <w:r w:rsidR="003D2702" w:rsidRPr="00C619D0">
          <w:rPr>
            <w:webHidden/>
          </w:rPr>
        </w:r>
        <w:r w:rsidR="003D2702" w:rsidRPr="00C619D0">
          <w:rPr>
            <w:webHidden/>
          </w:rPr>
          <w:fldChar w:fldCharType="separate"/>
        </w:r>
        <w:r>
          <w:rPr>
            <w:webHidden/>
          </w:rPr>
          <w:t>2</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12" w:history="1">
        <w:r w:rsidR="00C619D0" w:rsidRPr="00C619D0">
          <w:rPr>
            <w:rStyle w:val="af1"/>
          </w:rPr>
          <w:t>5.1. Мета та завдання вибору заходів захисту</w:t>
        </w:r>
        <w:r w:rsidR="00C619D0" w:rsidRPr="00C619D0">
          <w:rPr>
            <w:webHidden/>
          </w:rPr>
          <w:tab/>
        </w:r>
        <w:r w:rsidR="003D2702" w:rsidRPr="00C619D0">
          <w:rPr>
            <w:webHidden/>
          </w:rPr>
          <w:fldChar w:fldCharType="begin"/>
        </w:r>
        <w:r w:rsidR="00C619D0" w:rsidRPr="00C619D0">
          <w:rPr>
            <w:webHidden/>
          </w:rPr>
          <w:instrText xml:space="preserve"> PAGEREF _Toc89265312 \h </w:instrText>
        </w:r>
        <w:r w:rsidR="003D2702" w:rsidRPr="00C619D0">
          <w:rPr>
            <w:webHidden/>
          </w:rPr>
        </w:r>
        <w:r w:rsidR="003D2702" w:rsidRPr="00C619D0">
          <w:rPr>
            <w:webHidden/>
          </w:rPr>
          <w:fldChar w:fldCharType="separate"/>
        </w:r>
        <w:r>
          <w:rPr>
            <w:webHidden/>
          </w:rPr>
          <w:t>3</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13" w:history="1">
        <w:r w:rsidR="00C619D0" w:rsidRPr="00C619D0">
          <w:rPr>
            <w:rStyle w:val="af1"/>
          </w:rPr>
          <w:t>5.2. Вимоги безпеки й приватності та заходи захисту</w:t>
        </w:r>
        <w:r w:rsidR="00C619D0" w:rsidRPr="00C619D0">
          <w:rPr>
            <w:webHidden/>
          </w:rPr>
          <w:tab/>
        </w:r>
        <w:r w:rsidR="003D2702" w:rsidRPr="00C619D0">
          <w:rPr>
            <w:webHidden/>
          </w:rPr>
          <w:fldChar w:fldCharType="begin"/>
        </w:r>
        <w:r w:rsidR="00C619D0" w:rsidRPr="00C619D0">
          <w:rPr>
            <w:webHidden/>
          </w:rPr>
          <w:instrText xml:space="preserve"> PAGEREF _Toc89265313 \h </w:instrText>
        </w:r>
        <w:r w:rsidR="003D2702" w:rsidRPr="00C619D0">
          <w:rPr>
            <w:webHidden/>
          </w:rPr>
        </w:r>
        <w:r w:rsidR="003D2702" w:rsidRPr="00C619D0">
          <w:rPr>
            <w:webHidden/>
          </w:rPr>
          <w:fldChar w:fldCharType="separate"/>
        </w:r>
        <w:r>
          <w:rPr>
            <w:webHidden/>
          </w:rPr>
          <w:t>3</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14" w:history="1">
        <w:r w:rsidR="00C619D0" w:rsidRPr="00C619D0">
          <w:rPr>
            <w:rStyle w:val="af1"/>
          </w:rPr>
          <w:t>6</w:t>
        </w:r>
        <w:r w:rsidR="00C619D0" w:rsidRPr="00C619D0">
          <w:rPr>
            <w:rFonts w:asciiTheme="minorHAnsi" w:eastAsiaTheme="minorEastAsia" w:hAnsiTheme="minorHAnsi" w:cstheme="minorBidi"/>
            <w:kern w:val="0"/>
            <w:sz w:val="22"/>
            <w:szCs w:val="22"/>
            <w:lang w:val="uk-UA" w:eastAsia="uk-UA" w:bidi="ar-SA"/>
          </w:rPr>
          <w:tab/>
        </w:r>
        <w:r w:rsidR="00C619D0" w:rsidRPr="00C619D0">
          <w:rPr>
            <w:rStyle w:val="af1"/>
          </w:rPr>
          <w:t>Організація каталогу та структура заходів захисту</w:t>
        </w:r>
        <w:r w:rsidR="00C619D0" w:rsidRPr="00C619D0">
          <w:rPr>
            <w:webHidden/>
          </w:rPr>
          <w:tab/>
        </w:r>
        <w:r w:rsidR="003D2702" w:rsidRPr="00C619D0">
          <w:rPr>
            <w:webHidden/>
          </w:rPr>
          <w:fldChar w:fldCharType="begin"/>
        </w:r>
        <w:r w:rsidR="00C619D0" w:rsidRPr="00C619D0">
          <w:rPr>
            <w:webHidden/>
          </w:rPr>
          <w:instrText xml:space="preserve"> PAGEREF _Toc89265314 \h </w:instrText>
        </w:r>
        <w:r w:rsidR="003D2702" w:rsidRPr="00C619D0">
          <w:rPr>
            <w:webHidden/>
          </w:rPr>
        </w:r>
        <w:r w:rsidR="003D2702" w:rsidRPr="00C619D0">
          <w:rPr>
            <w:webHidden/>
          </w:rPr>
          <w:fldChar w:fldCharType="separate"/>
        </w:r>
        <w:r>
          <w:rPr>
            <w:webHidden/>
          </w:rPr>
          <w:t>4</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15" w:history="1">
        <w:r w:rsidR="00C619D0" w:rsidRPr="00C619D0">
          <w:rPr>
            <w:rStyle w:val="af1"/>
          </w:rPr>
          <w:t>6.1 Каталог заходів захисту</w:t>
        </w:r>
        <w:r w:rsidR="00C619D0" w:rsidRPr="00C619D0">
          <w:rPr>
            <w:webHidden/>
          </w:rPr>
          <w:tab/>
        </w:r>
        <w:r w:rsidR="003D2702" w:rsidRPr="00C619D0">
          <w:rPr>
            <w:webHidden/>
          </w:rPr>
          <w:fldChar w:fldCharType="begin"/>
        </w:r>
        <w:r w:rsidR="00C619D0" w:rsidRPr="00C619D0">
          <w:rPr>
            <w:webHidden/>
          </w:rPr>
          <w:instrText xml:space="preserve"> PAGEREF _Toc89265315 \h </w:instrText>
        </w:r>
        <w:r w:rsidR="003D2702" w:rsidRPr="00C619D0">
          <w:rPr>
            <w:webHidden/>
          </w:rPr>
        </w:r>
        <w:r w:rsidR="003D2702" w:rsidRPr="00C619D0">
          <w:rPr>
            <w:webHidden/>
          </w:rPr>
          <w:fldChar w:fldCharType="separate"/>
        </w:r>
        <w:r>
          <w:rPr>
            <w:webHidden/>
          </w:rPr>
          <w:t>4</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16" w:history="1">
        <w:r w:rsidR="00C619D0" w:rsidRPr="00C619D0">
          <w:rPr>
            <w:rStyle w:val="af1"/>
          </w:rPr>
          <w:t>6.2 Структура заходів захисту</w:t>
        </w:r>
        <w:r w:rsidR="00C619D0" w:rsidRPr="00C619D0">
          <w:rPr>
            <w:webHidden/>
          </w:rPr>
          <w:tab/>
        </w:r>
        <w:r w:rsidR="003D2702" w:rsidRPr="00C619D0">
          <w:rPr>
            <w:webHidden/>
          </w:rPr>
          <w:fldChar w:fldCharType="begin"/>
        </w:r>
        <w:r w:rsidR="00C619D0" w:rsidRPr="00C619D0">
          <w:rPr>
            <w:webHidden/>
          </w:rPr>
          <w:instrText xml:space="preserve"> PAGEREF _Toc89265316 \h </w:instrText>
        </w:r>
        <w:r w:rsidR="003D2702" w:rsidRPr="00C619D0">
          <w:rPr>
            <w:webHidden/>
          </w:rPr>
        </w:r>
        <w:r w:rsidR="003D2702" w:rsidRPr="00C619D0">
          <w:rPr>
            <w:webHidden/>
          </w:rPr>
          <w:fldChar w:fldCharType="separate"/>
        </w:r>
        <w:r>
          <w:rPr>
            <w:webHidden/>
          </w:rPr>
          <w:t>6</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17" w:history="1">
        <w:r w:rsidR="00C619D0" w:rsidRPr="00C619D0">
          <w:rPr>
            <w:rStyle w:val="af1"/>
          </w:rPr>
          <w:t>7 Вибір заходів захисту для впровадження (реалізації) в інформаційній системі</w:t>
        </w:r>
        <w:r w:rsidR="00C619D0" w:rsidRPr="00C619D0">
          <w:rPr>
            <w:webHidden/>
          </w:rPr>
          <w:tab/>
        </w:r>
        <w:r w:rsidR="003D2702" w:rsidRPr="00C619D0">
          <w:rPr>
            <w:webHidden/>
          </w:rPr>
          <w:fldChar w:fldCharType="begin"/>
        </w:r>
        <w:r w:rsidR="00C619D0" w:rsidRPr="00C619D0">
          <w:rPr>
            <w:webHidden/>
          </w:rPr>
          <w:instrText xml:space="preserve"> PAGEREF _Toc89265317 \h </w:instrText>
        </w:r>
        <w:r w:rsidR="003D2702" w:rsidRPr="00C619D0">
          <w:rPr>
            <w:webHidden/>
          </w:rPr>
        </w:r>
        <w:r w:rsidR="003D2702" w:rsidRPr="00C619D0">
          <w:rPr>
            <w:webHidden/>
          </w:rPr>
          <w:fldChar w:fldCharType="separate"/>
        </w:r>
        <w:r>
          <w:rPr>
            <w:webHidden/>
          </w:rPr>
          <w:t>7</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18" w:history="1">
        <w:r w:rsidR="00C619D0" w:rsidRPr="00C619D0">
          <w:rPr>
            <w:rStyle w:val="af1"/>
          </w:rPr>
          <w:t>7.1 Види профілів безпеки та їх взаємозв’язок</w:t>
        </w:r>
        <w:r w:rsidR="00C619D0" w:rsidRPr="00C619D0">
          <w:rPr>
            <w:webHidden/>
          </w:rPr>
          <w:tab/>
        </w:r>
        <w:r w:rsidR="003D2702" w:rsidRPr="00C619D0">
          <w:rPr>
            <w:webHidden/>
          </w:rPr>
          <w:fldChar w:fldCharType="begin"/>
        </w:r>
        <w:r w:rsidR="00C619D0" w:rsidRPr="00C619D0">
          <w:rPr>
            <w:webHidden/>
          </w:rPr>
          <w:instrText xml:space="preserve"> PAGEREF _Toc89265318 \h </w:instrText>
        </w:r>
        <w:r w:rsidR="003D2702" w:rsidRPr="00C619D0">
          <w:rPr>
            <w:webHidden/>
          </w:rPr>
        </w:r>
        <w:r w:rsidR="003D2702" w:rsidRPr="00C619D0">
          <w:rPr>
            <w:webHidden/>
          </w:rPr>
          <w:fldChar w:fldCharType="separate"/>
        </w:r>
        <w:r>
          <w:rPr>
            <w:webHidden/>
          </w:rPr>
          <w:t>8</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19" w:history="1">
        <w:r w:rsidR="00C619D0" w:rsidRPr="00C619D0">
          <w:rPr>
            <w:rStyle w:val="af1"/>
          </w:rPr>
          <w:t>7.2 Застосування механізму компенсації</w:t>
        </w:r>
        <w:r w:rsidR="00C619D0" w:rsidRPr="00C619D0">
          <w:rPr>
            <w:webHidden/>
          </w:rPr>
          <w:tab/>
        </w:r>
        <w:r w:rsidR="003D2702" w:rsidRPr="00C619D0">
          <w:rPr>
            <w:webHidden/>
          </w:rPr>
          <w:fldChar w:fldCharType="begin"/>
        </w:r>
        <w:r w:rsidR="00C619D0" w:rsidRPr="00C619D0">
          <w:rPr>
            <w:webHidden/>
          </w:rPr>
          <w:instrText xml:space="preserve"> PAGEREF _Toc89265319 \h </w:instrText>
        </w:r>
        <w:r w:rsidR="003D2702" w:rsidRPr="00C619D0">
          <w:rPr>
            <w:webHidden/>
          </w:rPr>
        </w:r>
        <w:r w:rsidR="003D2702" w:rsidRPr="00C619D0">
          <w:rPr>
            <w:webHidden/>
          </w:rPr>
          <w:fldChar w:fldCharType="separate"/>
        </w:r>
        <w:r>
          <w:rPr>
            <w:webHidden/>
          </w:rPr>
          <w:t>10</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20" w:history="1">
        <w:r w:rsidR="00C619D0" w:rsidRPr="00C619D0">
          <w:rPr>
            <w:rStyle w:val="af1"/>
          </w:rPr>
          <w:t>8 Гарантії безпеки та довірчість</w:t>
        </w:r>
        <w:r w:rsidR="00C619D0" w:rsidRPr="00C619D0">
          <w:rPr>
            <w:webHidden/>
          </w:rPr>
          <w:tab/>
        </w:r>
        <w:r w:rsidR="003D2702" w:rsidRPr="00C619D0">
          <w:rPr>
            <w:webHidden/>
          </w:rPr>
          <w:fldChar w:fldCharType="begin"/>
        </w:r>
        <w:r w:rsidR="00C619D0" w:rsidRPr="00C619D0">
          <w:rPr>
            <w:webHidden/>
          </w:rPr>
          <w:instrText xml:space="preserve"> PAGEREF _Toc89265320 \h </w:instrText>
        </w:r>
        <w:r w:rsidR="003D2702" w:rsidRPr="00C619D0">
          <w:rPr>
            <w:webHidden/>
          </w:rPr>
        </w:r>
        <w:r w:rsidR="003D2702" w:rsidRPr="00C619D0">
          <w:rPr>
            <w:webHidden/>
          </w:rPr>
          <w:fldChar w:fldCharType="separate"/>
        </w:r>
        <w:r>
          <w:rPr>
            <w:webHidden/>
          </w:rPr>
          <w:t>11</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21" w:history="1">
        <w:r w:rsidR="00C619D0" w:rsidRPr="00C619D0">
          <w:rPr>
            <w:rStyle w:val="af1"/>
          </w:rPr>
          <w:t>9</w:t>
        </w:r>
        <w:r w:rsidR="00C619D0" w:rsidRPr="00C619D0">
          <w:rPr>
            <w:rFonts w:asciiTheme="minorHAnsi" w:eastAsiaTheme="minorEastAsia" w:hAnsiTheme="minorHAnsi" w:cstheme="minorBidi"/>
            <w:kern w:val="0"/>
            <w:sz w:val="22"/>
            <w:szCs w:val="22"/>
            <w:lang w:val="uk-UA" w:eastAsia="uk-UA" w:bidi="ar-SA"/>
          </w:rPr>
          <w:tab/>
        </w:r>
        <w:r w:rsidR="00C619D0" w:rsidRPr="00C619D0">
          <w:rPr>
            <w:rStyle w:val="af1"/>
          </w:rPr>
          <w:t>Перелік заходів захисту</w:t>
        </w:r>
        <w:r w:rsidR="00C619D0" w:rsidRPr="00C619D0">
          <w:rPr>
            <w:webHidden/>
          </w:rPr>
          <w:tab/>
        </w:r>
        <w:r w:rsidR="003D2702" w:rsidRPr="00C619D0">
          <w:rPr>
            <w:webHidden/>
          </w:rPr>
          <w:fldChar w:fldCharType="begin"/>
        </w:r>
        <w:r w:rsidR="00C619D0" w:rsidRPr="00C619D0">
          <w:rPr>
            <w:webHidden/>
          </w:rPr>
          <w:instrText xml:space="preserve"> PAGEREF _Toc89265321 \h </w:instrText>
        </w:r>
        <w:r w:rsidR="003D2702" w:rsidRPr="00C619D0">
          <w:rPr>
            <w:webHidden/>
          </w:rPr>
        </w:r>
        <w:r w:rsidR="003D2702" w:rsidRPr="00C619D0">
          <w:rPr>
            <w:webHidden/>
          </w:rPr>
          <w:fldChar w:fldCharType="separate"/>
        </w:r>
        <w:r>
          <w:rPr>
            <w:webHidden/>
          </w:rPr>
          <w:t>11</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22" w:history="1">
        <w:r w:rsidR="00C619D0" w:rsidRPr="00C619D0">
          <w:rPr>
            <w:rStyle w:val="af1"/>
          </w:rPr>
          <w:t>10 Каталог заходів захисту</w:t>
        </w:r>
        <w:r w:rsidR="00C619D0" w:rsidRPr="00C619D0">
          <w:rPr>
            <w:webHidden/>
          </w:rPr>
          <w:tab/>
        </w:r>
        <w:r w:rsidR="003D2702" w:rsidRPr="00C619D0">
          <w:rPr>
            <w:webHidden/>
          </w:rPr>
          <w:fldChar w:fldCharType="begin"/>
        </w:r>
        <w:r w:rsidR="00C619D0" w:rsidRPr="00C619D0">
          <w:rPr>
            <w:webHidden/>
          </w:rPr>
          <w:instrText xml:space="preserve"> PAGEREF _Toc89265322 \h </w:instrText>
        </w:r>
        <w:r w:rsidR="003D2702" w:rsidRPr="00C619D0">
          <w:rPr>
            <w:webHidden/>
          </w:rPr>
        </w:r>
        <w:r w:rsidR="003D2702" w:rsidRPr="00C619D0">
          <w:rPr>
            <w:webHidden/>
          </w:rPr>
          <w:fldChar w:fldCharType="separate"/>
        </w:r>
        <w:r>
          <w:rPr>
            <w:webHidden/>
          </w:rPr>
          <w:t>21</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23" w:history="1">
        <w:r w:rsidR="00C619D0" w:rsidRPr="00C619D0">
          <w:rPr>
            <w:rStyle w:val="af1"/>
          </w:rPr>
          <w:t>10.1 Клас заходів захисту АС — УПРАВЛІННЯ ДОСТУПОМ</w:t>
        </w:r>
        <w:r w:rsidR="00C619D0" w:rsidRPr="00C619D0">
          <w:rPr>
            <w:webHidden/>
          </w:rPr>
          <w:tab/>
        </w:r>
        <w:r w:rsidR="003D2702" w:rsidRPr="00C619D0">
          <w:rPr>
            <w:webHidden/>
          </w:rPr>
          <w:fldChar w:fldCharType="begin"/>
        </w:r>
        <w:r w:rsidR="00C619D0" w:rsidRPr="00C619D0">
          <w:rPr>
            <w:webHidden/>
          </w:rPr>
          <w:instrText xml:space="preserve"> PAGEREF _Toc89265323 \h </w:instrText>
        </w:r>
        <w:r w:rsidR="003D2702" w:rsidRPr="00C619D0">
          <w:rPr>
            <w:webHidden/>
          </w:rPr>
        </w:r>
        <w:r w:rsidR="003D2702" w:rsidRPr="00C619D0">
          <w:rPr>
            <w:webHidden/>
          </w:rPr>
          <w:fldChar w:fldCharType="separate"/>
        </w:r>
        <w:r>
          <w:rPr>
            <w:webHidden/>
          </w:rPr>
          <w:t>21</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24" w:history="1">
        <w:r w:rsidR="00C619D0" w:rsidRPr="00C619D0">
          <w:rPr>
            <w:rStyle w:val="af1"/>
          </w:rPr>
          <w:t>10.2 Клас заходів захисту АТ — ОБІЗНАНІСТЬ І НАВЧАННЯ</w:t>
        </w:r>
        <w:r w:rsidR="00C619D0" w:rsidRPr="00C619D0">
          <w:rPr>
            <w:webHidden/>
          </w:rPr>
          <w:tab/>
        </w:r>
        <w:r w:rsidR="003D2702" w:rsidRPr="00C619D0">
          <w:rPr>
            <w:webHidden/>
          </w:rPr>
          <w:fldChar w:fldCharType="begin"/>
        </w:r>
        <w:r w:rsidR="00C619D0" w:rsidRPr="00C619D0">
          <w:rPr>
            <w:webHidden/>
          </w:rPr>
          <w:instrText xml:space="preserve"> PAGEREF _Toc89265324 \h </w:instrText>
        </w:r>
        <w:r w:rsidR="003D2702" w:rsidRPr="00C619D0">
          <w:rPr>
            <w:webHidden/>
          </w:rPr>
        </w:r>
        <w:r w:rsidR="003D2702" w:rsidRPr="00C619D0">
          <w:rPr>
            <w:webHidden/>
          </w:rPr>
          <w:fldChar w:fldCharType="separate"/>
        </w:r>
        <w:r>
          <w:rPr>
            <w:webHidden/>
          </w:rPr>
          <w:t>68</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25" w:history="1">
        <w:r w:rsidR="00C619D0" w:rsidRPr="00C619D0">
          <w:rPr>
            <w:rStyle w:val="af1"/>
          </w:rPr>
          <w:t>10.3 Клас заходів захисту АU — АУДИТ І ПІДЗВІТНІСТЬ</w:t>
        </w:r>
        <w:r w:rsidR="00C619D0" w:rsidRPr="00C619D0">
          <w:rPr>
            <w:webHidden/>
          </w:rPr>
          <w:tab/>
        </w:r>
        <w:r w:rsidR="003D2702" w:rsidRPr="00C619D0">
          <w:rPr>
            <w:webHidden/>
          </w:rPr>
          <w:fldChar w:fldCharType="begin"/>
        </w:r>
        <w:r w:rsidR="00C619D0" w:rsidRPr="00C619D0">
          <w:rPr>
            <w:webHidden/>
          </w:rPr>
          <w:instrText xml:space="preserve"> PAGEREF _Toc89265325 \h </w:instrText>
        </w:r>
        <w:r w:rsidR="003D2702" w:rsidRPr="00C619D0">
          <w:rPr>
            <w:webHidden/>
          </w:rPr>
        </w:r>
        <w:r w:rsidR="003D2702" w:rsidRPr="00C619D0">
          <w:rPr>
            <w:webHidden/>
          </w:rPr>
          <w:fldChar w:fldCharType="separate"/>
        </w:r>
        <w:r>
          <w:rPr>
            <w:webHidden/>
          </w:rPr>
          <w:t>74</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26" w:history="1">
        <w:r w:rsidR="00C619D0" w:rsidRPr="00C619D0">
          <w:rPr>
            <w:rStyle w:val="af1"/>
          </w:rPr>
          <w:t>10.4 Клас заходів захисту CA — ОЦІНЮВАННЯ, АКРЕДИТАЦІЯ ТА МОНІТОРИНГ</w:t>
        </w:r>
        <w:r w:rsidR="00C619D0" w:rsidRPr="00C619D0">
          <w:rPr>
            <w:webHidden/>
          </w:rPr>
          <w:tab/>
        </w:r>
        <w:r w:rsidR="003D2702" w:rsidRPr="00C619D0">
          <w:rPr>
            <w:webHidden/>
          </w:rPr>
          <w:fldChar w:fldCharType="begin"/>
        </w:r>
        <w:r w:rsidR="00C619D0" w:rsidRPr="00C619D0">
          <w:rPr>
            <w:webHidden/>
          </w:rPr>
          <w:instrText xml:space="preserve"> PAGEREF _Toc89265326 \h </w:instrText>
        </w:r>
        <w:r w:rsidR="003D2702" w:rsidRPr="00C619D0">
          <w:rPr>
            <w:webHidden/>
          </w:rPr>
        </w:r>
        <w:r w:rsidR="003D2702" w:rsidRPr="00C619D0">
          <w:rPr>
            <w:webHidden/>
          </w:rPr>
          <w:fldChar w:fldCharType="separate"/>
        </w:r>
        <w:r>
          <w:rPr>
            <w:webHidden/>
          </w:rPr>
          <w:t>94</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27" w:history="1">
        <w:r w:rsidR="00C619D0" w:rsidRPr="00C619D0">
          <w:rPr>
            <w:rStyle w:val="af1"/>
          </w:rPr>
          <w:t>10.5 Клас заходів захисту CM — УПРАВЛІННЯ КОНФІГУРАЦІЄЮ</w:t>
        </w:r>
        <w:r w:rsidR="00C619D0" w:rsidRPr="00C619D0">
          <w:rPr>
            <w:webHidden/>
          </w:rPr>
          <w:tab/>
        </w:r>
        <w:r w:rsidR="003D2702" w:rsidRPr="00C619D0">
          <w:rPr>
            <w:webHidden/>
          </w:rPr>
          <w:fldChar w:fldCharType="begin"/>
        </w:r>
        <w:r w:rsidR="00C619D0" w:rsidRPr="00C619D0">
          <w:rPr>
            <w:webHidden/>
          </w:rPr>
          <w:instrText xml:space="preserve"> PAGEREF _Toc89265327 \h </w:instrText>
        </w:r>
        <w:r w:rsidR="003D2702" w:rsidRPr="00C619D0">
          <w:rPr>
            <w:webHidden/>
          </w:rPr>
        </w:r>
        <w:r w:rsidR="003D2702" w:rsidRPr="00C619D0">
          <w:rPr>
            <w:webHidden/>
          </w:rPr>
          <w:fldChar w:fldCharType="separate"/>
        </w:r>
        <w:r>
          <w:rPr>
            <w:webHidden/>
          </w:rPr>
          <w:t>107</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28" w:history="1">
        <w:r w:rsidR="00C619D0" w:rsidRPr="00C619D0">
          <w:rPr>
            <w:rStyle w:val="af1"/>
          </w:rPr>
          <w:t>10.6 Клас заходів захисту CP — ПЛАНУВАННЯ БЕЗПЕРЕРВНОЇ РОБОТИ</w:t>
        </w:r>
        <w:r w:rsidR="00C619D0" w:rsidRPr="00C619D0">
          <w:rPr>
            <w:webHidden/>
          </w:rPr>
          <w:tab/>
        </w:r>
        <w:r w:rsidR="003D2702" w:rsidRPr="00C619D0">
          <w:rPr>
            <w:webHidden/>
          </w:rPr>
          <w:fldChar w:fldCharType="begin"/>
        </w:r>
        <w:r w:rsidR="00C619D0" w:rsidRPr="00C619D0">
          <w:rPr>
            <w:webHidden/>
          </w:rPr>
          <w:instrText xml:space="preserve"> PAGEREF _Toc89265328 \h </w:instrText>
        </w:r>
        <w:r w:rsidR="003D2702" w:rsidRPr="00C619D0">
          <w:rPr>
            <w:webHidden/>
          </w:rPr>
        </w:r>
        <w:r w:rsidR="003D2702" w:rsidRPr="00C619D0">
          <w:rPr>
            <w:webHidden/>
          </w:rPr>
          <w:fldChar w:fldCharType="separate"/>
        </w:r>
        <w:r>
          <w:rPr>
            <w:webHidden/>
          </w:rPr>
          <w:t>128</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29" w:history="1">
        <w:r w:rsidR="00C619D0" w:rsidRPr="00C619D0">
          <w:rPr>
            <w:rStyle w:val="af1"/>
          </w:rPr>
          <w:t>10.7 Клас заходів захисту IA — ІДЕНТИФІКАЦІЯ ТА АВТЕНТИФІКАЦІЯ</w:t>
        </w:r>
        <w:r w:rsidR="00C619D0" w:rsidRPr="00C619D0">
          <w:rPr>
            <w:webHidden/>
          </w:rPr>
          <w:tab/>
        </w:r>
        <w:r w:rsidR="003D2702" w:rsidRPr="00C619D0">
          <w:rPr>
            <w:webHidden/>
          </w:rPr>
          <w:fldChar w:fldCharType="begin"/>
        </w:r>
        <w:r w:rsidR="00C619D0" w:rsidRPr="00C619D0">
          <w:rPr>
            <w:webHidden/>
          </w:rPr>
          <w:instrText xml:space="preserve"> PAGEREF _Toc89265329 \h </w:instrText>
        </w:r>
        <w:r w:rsidR="003D2702" w:rsidRPr="00C619D0">
          <w:rPr>
            <w:webHidden/>
          </w:rPr>
        </w:r>
        <w:r w:rsidR="003D2702" w:rsidRPr="00C619D0">
          <w:rPr>
            <w:webHidden/>
          </w:rPr>
          <w:fldChar w:fldCharType="separate"/>
        </w:r>
        <w:r>
          <w:rPr>
            <w:webHidden/>
          </w:rPr>
          <w:t>146</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30" w:history="1">
        <w:r w:rsidR="00C619D0" w:rsidRPr="00C619D0">
          <w:rPr>
            <w:rStyle w:val="af1"/>
          </w:rPr>
          <w:t>10.8 Клас заходів захисту ІP — ІНДИВІДУАЛЬНА УЧАСТЬ</w:t>
        </w:r>
        <w:r w:rsidR="00C619D0" w:rsidRPr="00C619D0">
          <w:rPr>
            <w:webHidden/>
          </w:rPr>
          <w:tab/>
        </w:r>
        <w:r w:rsidR="003D2702" w:rsidRPr="00C619D0">
          <w:rPr>
            <w:webHidden/>
          </w:rPr>
          <w:fldChar w:fldCharType="begin"/>
        </w:r>
        <w:r w:rsidR="00C619D0" w:rsidRPr="00C619D0">
          <w:rPr>
            <w:webHidden/>
          </w:rPr>
          <w:instrText xml:space="preserve"> PAGEREF _Toc89265330 \h </w:instrText>
        </w:r>
        <w:r w:rsidR="003D2702" w:rsidRPr="00C619D0">
          <w:rPr>
            <w:webHidden/>
          </w:rPr>
        </w:r>
        <w:r w:rsidR="003D2702" w:rsidRPr="00C619D0">
          <w:rPr>
            <w:webHidden/>
          </w:rPr>
          <w:fldChar w:fldCharType="separate"/>
        </w:r>
        <w:r>
          <w:rPr>
            <w:webHidden/>
          </w:rPr>
          <w:t>167</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31" w:history="1">
        <w:r w:rsidR="00C619D0" w:rsidRPr="00C619D0">
          <w:rPr>
            <w:rStyle w:val="af1"/>
          </w:rPr>
          <w:t>10.9 Клас заходів захисту IR — РЕАГУВАННЯ НА ІНЦИДЕНТИ</w:t>
        </w:r>
        <w:r w:rsidR="00C619D0" w:rsidRPr="00C619D0">
          <w:rPr>
            <w:webHidden/>
          </w:rPr>
          <w:tab/>
        </w:r>
        <w:r w:rsidR="003D2702" w:rsidRPr="00C619D0">
          <w:rPr>
            <w:webHidden/>
          </w:rPr>
          <w:fldChar w:fldCharType="begin"/>
        </w:r>
        <w:r w:rsidR="00C619D0" w:rsidRPr="00C619D0">
          <w:rPr>
            <w:webHidden/>
          </w:rPr>
          <w:instrText xml:space="preserve"> PAGEREF _Toc89265331 \h </w:instrText>
        </w:r>
        <w:r w:rsidR="003D2702" w:rsidRPr="00C619D0">
          <w:rPr>
            <w:webHidden/>
          </w:rPr>
        </w:r>
        <w:r w:rsidR="003D2702" w:rsidRPr="00C619D0">
          <w:rPr>
            <w:webHidden/>
          </w:rPr>
          <w:fldChar w:fldCharType="separate"/>
        </w:r>
        <w:r>
          <w:rPr>
            <w:webHidden/>
          </w:rPr>
          <w:t>172</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32" w:history="1">
        <w:r w:rsidR="00C619D0" w:rsidRPr="00C619D0">
          <w:rPr>
            <w:rStyle w:val="af1"/>
          </w:rPr>
          <w:t>10.10 Клас заходів захисту MA — ТЕХНІЧНЕ ОБСЛУГОВУВАННЯ</w:t>
        </w:r>
        <w:r w:rsidR="00C619D0" w:rsidRPr="00C619D0">
          <w:rPr>
            <w:webHidden/>
          </w:rPr>
          <w:tab/>
        </w:r>
        <w:r w:rsidR="003D2702" w:rsidRPr="00C619D0">
          <w:rPr>
            <w:webHidden/>
          </w:rPr>
          <w:fldChar w:fldCharType="begin"/>
        </w:r>
        <w:r w:rsidR="00C619D0" w:rsidRPr="00C619D0">
          <w:rPr>
            <w:webHidden/>
          </w:rPr>
          <w:instrText xml:space="preserve"> PAGEREF _Toc89265332 \h </w:instrText>
        </w:r>
        <w:r w:rsidR="003D2702" w:rsidRPr="00C619D0">
          <w:rPr>
            <w:webHidden/>
          </w:rPr>
        </w:r>
        <w:r w:rsidR="003D2702" w:rsidRPr="00C619D0">
          <w:rPr>
            <w:webHidden/>
          </w:rPr>
          <w:fldChar w:fldCharType="separate"/>
        </w:r>
        <w:r>
          <w:rPr>
            <w:webHidden/>
          </w:rPr>
          <w:t>185</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33" w:history="1">
        <w:r w:rsidR="00C619D0" w:rsidRPr="00C619D0">
          <w:rPr>
            <w:rStyle w:val="af1"/>
          </w:rPr>
          <w:t>10.11 Клас заходів захисту MP — ЗАХИСТ НОСІЇВ ІНФОРМАЦІЇ</w:t>
        </w:r>
        <w:r w:rsidR="00C619D0" w:rsidRPr="00C619D0">
          <w:rPr>
            <w:webHidden/>
          </w:rPr>
          <w:tab/>
        </w:r>
        <w:r w:rsidR="003D2702" w:rsidRPr="00C619D0">
          <w:rPr>
            <w:webHidden/>
          </w:rPr>
          <w:fldChar w:fldCharType="begin"/>
        </w:r>
        <w:r w:rsidR="00C619D0" w:rsidRPr="00C619D0">
          <w:rPr>
            <w:webHidden/>
          </w:rPr>
          <w:instrText xml:space="preserve"> PAGEREF _Toc89265333 \h </w:instrText>
        </w:r>
        <w:r w:rsidR="003D2702" w:rsidRPr="00C619D0">
          <w:rPr>
            <w:webHidden/>
          </w:rPr>
        </w:r>
        <w:r w:rsidR="003D2702" w:rsidRPr="00C619D0">
          <w:rPr>
            <w:webHidden/>
          </w:rPr>
          <w:fldChar w:fldCharType="separate"/>
        </w:r>
        <w:r>
          <w:rPr>
            <w:webHidden/>
          </w:rPr>
          <w:t>196</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34" w:history="1">
        <w:r w:rsidR="00C619D0" w:rsidRPr="00C619D0">
          <w:rPr>
            <w:rStyle w:val="af1"/>
          </w:rPr>
          <w:t>10.12 Клас заходів захисту PA — АВТОРИЗАЦІЯ ПРИВАТНОСТІ</w:t>
        </w:r>
        <w:r w:rsidR="00C619D0" w:rsidRPr="00C619D0">
          <w:rPr>
            <w:webHidden/>
          </w:rPr>
          <w:tab/>
        </w:r>
        <w:r w:rsidR="003D2702" w:rsidRPr="00C619D0">
          <w:rPr>
            <w:webHidden/>
          </w:rPr>
          <w:fldChar w:fldCharType="begin"/>
        </w:r>
        <w:r w:rsidR="00C619D0" w:rsidRPr="00C619D0">
          <w:rPr>
            <w:webHidden/>
          </w:rPr>
          <w:instrText xml:space="preserve"> PAGEREF _Toc89265334 \h </w:instrText>
        </w:r>
        <w:r w:rsidR="003D2702" w:rsidRPr="00C619D0">
          <w:rPr>
            <w:webHidden/>
          </w:rPr>
        </w:r>
        <w:r w:rsidR="003D2702" w:rsidRPr="00C619D0">
          <w:rPr>
            <w:webHidden/>
          </w:rPr>
          <w:fldChar w:fldCharType="separate"/>
        </w:r>
        <w:r>
          <w:rPr>
            <w:webHidden/>
          </w:rPr>
          <w:t>205</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35" w:history="1">
        <w:r w:rsidR="00C619D0" w:rsidRPr="00C619D0">
          <w:rPr>
            <w:rStyle w:val="af1"/>
          </w:rPr>
          <w:t>10.13 Клас заходів захисту PE — ФІЗИЧНИЙ ЗАХИСТ І ЗАХИСТ РОБОЧОГО СЕРЕДОВИЩА</w:t>
        </w:r>
        <w:r w:rsidR="00C619D0" w:rsidRPr="00C619D0">
          <w:rPr>
            <w:webHidden/>
          </w:rPr>
          <w:tab/>
        </w:r>
        <w:r w:rsidR="003D2702" w:rsidRPr="00C619D0">
          <w:rPr>
            <w:webHidden/>
          </w:rPr>
          <w:fldChar w:fldCharType="begin"/>
        </w:r>
        <w:r w:rsidR="00C619D0" w:rsidRPr="00C619D0">
          <w:rPr>
            <w:webHidden/>
          </w:rPr>
          <w:instrText xml:space="preserve"> PAGEREF _Toc89265335 \h </w:instrText>
        </w:r>
        <w:r w:rsidR="003D2702" w:rsidRPr="00C619D0">
          <w:rPr>
            <w:webHidden/>
          </w:rPr>
        </w:r>
        <w:r w:rsidR="003D2702" w:rsidRPr="00C619D0">
          <w:rPr>
            <w:webHidden/>
          </w:rPr>
          <w:fldChar w:fldCharType="separate"/>
        </w:r>
        <w:r>
          <w:rPr>
            <w:webHidden/>
          </w:rPr>
          <w:t>208</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36" w:history="1">
        <w:r w:rsidR="00C619D0" w:rsidRPr="00C619D0">
          <w:rPr>
            <w:rStyle w:val="af1"/>
          </w:rPr>
          <w:t>10.14 Клас заходів захисту PL — ПЛАНУВАННЯ БЕЗПЕКИ</w:t>
        </w:r>
        <w:r w:rsidR="00C619D0" w:rsidRPr="00C619D0">
          <w:rPr>
            <w:webHidden/>
          </w:rPr>
          <w:tab/>
        </w:r>
        <w:r w:rsidR="003D2702" w:rsidRPr="00C619D0">
          <w:rPr>
            <w:webHidden/>
          </w:rPr>
          <w:fldChar w:fldCharType="begin"/>
        </w:r>
        <w:r w:rsidR="00C619D0" w:rsidRPr="00C619D0">
          <w:rPr>
            <w:webHidden/>
          </w:rPr>
          <w:instrText xml:space="preserve"> PAGEREF _Toc89265336 \h </w:instrText>
        </w:r>
        <w:r w:rsidR="003D2702" w:rsidRPr="00C619D0">
          <w:rPr>
            <w:webHidden/>
          </w:rPr>
        </w:r>
        <w:r w:rsidR="003D2702" w:rsidRPr="00C619D0">
          <w:rPr>
            <w:webHidden/>
          </w:rPr>
          <w:fldChar w:fldCharType="separate"/>
        </w:r>
        <w:r>
          <w:rPr>
            <w:webHidden/>
          </w:rPr>
          <w:t>225</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37" w:history="1">
        <w:r w:rsidR="00C619D0" w:rsidRPr="00C619D0">
          <w:rPr>
            <w:rStyle w:val="af1"/>
          </w:rPr>
          <w:t>10.15 Клас заходів захисту PM — МЕНЕДЖМЕНТ ІНФОРМАЦІЙНОЇ БЕЗПЕКИ</w:t>
        </w:r>
        <w:r w:rsidR="00C619D0" w:rsidRPr="00C619D0">
          <w:rPr>
            <w:webHidden/>
          </w:rPr>
          <w:tab/>
        </w:r>
        <w:r w:rsidR="003D2702" w:rsidRPr="00C619D0">
          <w:rPr>
            <w:webHidden/>
          </w:rPr>
          <w:fldChar w:fldCharType="begin"/>
        </w:r>
        <w:r w:rsidR="00C619D0" w:rsidRPr="00C619D0">
          <w:rPr>
            <w:webHidden/>
          </w:rPr>
          <w:instrText xml:space="preserve"> PAGEREF _Toc89265337 \h </w:instrText>
        </w:r>
        <w:r w:rsidR="003D2702" w:rsidRPr="00C619D0">
          <w:rPr>
            <w:webHidden/>
          </w:rPr>
        </w:r>
        <w:r w:rsidR="003D2702" w:rsidRPr="00C619D0">
          <w:rPr>
            <w:webHidden/>
          </w:rPr>
          <w:fldChar w:fldCharType="separate"/>
        </w:r>
        <w:r>
          <w:rPr>
            <w:webHidden/>
          </w:rPr>
          <w:t>233</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38" w:history="1">
        <w:r w:rsidR="00C619D0" w:rsidRPr="00C619D0">
          <w:rPr>
            <w:rStyle w:val="af1"/>
          </w:rPr>
          <w:t>10.16 Клас заходів захисту PS — КАДРОВА БЕЗПЕКА</w:t>
        </w:r>
        <w:r w:rsidR="00C619D0" w:rsidRPr="00C619D0">
          <w:rPr>
            <w:webHidden/>
          </w:rPr>
          <w:tab/>
        </w:r>
        <w:r w:rsidR="003D2702" w:rsidRPr="00C619D0">
          <w:rPr>
            <w:webHidden/>
          </w:rPr>
          <w:fldChar w:fldCharType="begin"/>
        </w:r>
        <w:r w:rsidR="00C619D0" w:rsidRPr="00C619D0">
          <w:rPr>
            <w:webHidden/>
          </w:rPr>
          <w:instrText xml:space="preserve"> PAGEREF _Toc89265338 \h </w:instrText>
        </w:r>
        <w:r w:rsidR="003D2702" w:rsidRPr="00C619D0">
          <w:rPr>
            <w:webHidden/>
          </w:rPr>
        </w:r>
        <w:r w:rsidR="003D2702" w:rsidRPr="00C619D0">
          <w:rPr>
            <w:webHidden/>
          </w:rPr>
          <w:fldChar w:fldCharType="separate"/>
        </w:r>
        <w:r>
          <w:rPr>
            <w:webHidden/>
          </w:rPr>
          <w:t>253</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39" w:history="1">
        <w:r w:rsidR="00C619D0" w:rsidRPr="00C619D0">
          <w:rPr>
            <w:rStyle w:val="af1"/>
          </w:rPr>
          <w:t>10.17 Клас заходів захисту RA — ОЦІНЮВАННЯ РИЗИКУ</w:t>
        </w:r>
        <w:r w:rsidR="00C619D0" w:rsidRPr="00C619D0">
          <w:rPr>
            <w:webHidden/>
          </w:rPr>
          <w:tab/>
        </w:r>
        <w:r w:rsidR="003D2702" w:rsidRPr="00C619D0">
          <w:rPr>
            <w:webHidden/>
          </w:rPr>
          <w:fldChar w:fldCharType="begin"/>
        </w:r>
        <w:r w:rsidR="00C619D0" w:rsidRPr="00C619D0">
          <w:rPr>
            <w:webHidden/>
          </w:rPr>
          <w:instrText xml:space="preserve"> PAGEREF _Toc89265339 \h </w:instrText>
        </w:r>
        <w:r w:rsidR="003D2702" w:rsidRPr="00C619D0">
          <w:rPr>
            <w:webHidden/>
          </w:rPr>
        </w:r>
        <w:r w:rsidR="003D2702" w:rsidRPr="00C619D0">
          <w:rPr>
            <w:webHidden/>
          </w:rPr>
          <w:fldChar w:fldCharType="separate"/>
        </w:r>
        <w:r>
          <w:rPr>
            <w:webHidden/>
          </w:rPr>
          <w:t>261</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40" w:history="1">
        <w:r w:rsidR="00C619D0" w:rsidRPr="00C619D0">
          <w:rPr>
            <w:rStyle w:val="af1"/>
          </w:rPr>
          <w:t>10.18 Клас заходів захисту SA — ПРИДБАННЯ СИСТЕМИ ТА ПОСЛУГ</w:t>
        </w:r>
        <w:r w:rsidR="00C619D0" w:rsidRPr="00C619D0">
          <w:rPr>
            <w:webHidden/>
          </w:rPr>
          <w:tab/>
        </w:r>
        <w:r w:rsidR="003D2702" w:rsidRPr="00C619D0">
          <w:rPr>
            <w:webHidden/>
          </w:rPr>
          <w:fldChar w:fldCharType="begin"/>
        </w:r>
        <w:r w:rsidR="00C619D0" w:rsidRPr="00C619D0">
          <w:rPr>
            <w:webHidden/>
          </w:rPr>
          <w:instrText xml:space="preserve"> PAGEREF _Toc89265340 \h </w:instrText>
        </w:r>
        <w:r w:rsidR="003D2702" w:rsidRPr="00C619D0">
          <w:rPr>
            <w:webHidden/>
          </w:rPr>
        </w:r>
        <w:r w:rsidR="003D2702" w:rsidRPr="00C619D0">
          <w:rPr>
            <w:webHidden/>
          </w:rPr>
          <w:fldChar w:fldCharType="separate"/>
        </w:r>
        <w:r>
          <w:rPr>
            <w:webHidden/>
          </w:rPr>
          <w:t>270</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41" w:history="1">
        <w:r w:rsidR="00C619D0" w:rsidRPr="00C619D0">
          <w:rPr>
            <w:rStyle w:val="af1"/>
          </w:rPr>
          <w:t>10.19 Клас заходів захисту SC — ЗАХИСТ ІНФОРМАЦІЙНОЇ СИСТЕМИ ТА КОМУНІКАЦІЙ</w:t>
        </w:r>
        <w:r w:rsidR="00C619D0" w:rsidRPr="00C619D0">
          <w:rPr>
            <w:webHidden/>
          </w:rPr>
          <w:tab/>
        </w:r>
        <w:r w:rsidR="003D2702" w:rsidRPr="00C619D0">
          <w:rPr>
            <w:webHidden/>
          </w:rPr>
          <w:fldChar w:fldCharType="begin"/>
        </w:r>
        <w:r w:rsidR="00C619D0" w:rsidRPr="00C619D0">
          <w:rPr>
            <w:webHidden/>
          </w:rPr>
          <w:instrText xml:space="preserve"> PAGEREF _Toc89265341 \h </w:instrText>
        </w:r>
        <w:r w:rsidR="003D2702" w:rsidRPr="00C619D0">
          <w:rPr>
            <w:webHidden/>
          </w:rPr>
        </w:r>
        <w:r w:rsidR="003D2702" w:rsidRPr="00C619D0">
          <w:rPr>
            <w:webHidden/>
          </w:rPr>
          <w:fldChar w:fldCharType="separate"/>
        </w:r>
        <w:r>
          <w:rPr>
            <w:webHidden/>
          </w:rPr>
          <w:t>295</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42" w:history="1">
        <w:r w:rsidR="00C619D0" w:rsidRPr="00C619D0">
          <w:rPr>
            <w:rStyle w:val="af1"/>
          </w:rPr>
          <w:t>10.20 Клас заходів захисту SI — ЦІЛІСНІСТЬ СИСТЕМИ ТА ІНФОРМАЦІЇ</w:t>
        </w:r>
        <w:r w:rsidR="00C619D0" w:rsidRPr="00C619D0">
          <w:rPr>
            <w:webHidden/>
          </w:rPr>
          <w:tab/>
        </w:r>
        <w:r w:rsidR="003D2702" w:rsidRPr="00C619D0">
          <w:rPr>
            <w:webHidden/>
          </w:rPr>
          <w:fldChar w:fldCharType="begin"/>
        </w:r>
        <w:r w:rsidR="00C619D0" w:rsidRPr="00C619D0">
          <w:rPr>
            <w:webHidden/>
          </w:rPr>
          <w:instrText xml:space="preserve"> PAGEREF _Toc89265342 \h </w:instrText>
        </w:r>
        <w:r w:rsidR="003D2702" w:rsidRPr="00C619D0">
          <w:rPr>
            <w:webHidden/>
          </w:rPr>
        </w:r>
        <w:r w:rsidR="003D2702" w:rsidRPr="00C619D0">
          <w:rPr>
            <w:webHidden/>
          </w:rPr>
          <w:fldChar w:fldCharType="separate"/>
        </w:r>
        <w:r>
          <w:rPr>
            <w:webHidden/>
          </w:rPr>
          <w:t>324</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43" w:history="1">
        <w:r w:rsidR="00C619D0" w:rsidRPr="00C619D0">
          <w:rPr>
            <w:rStyle w:val="af1"/>
          </w:rPr>
          <w:t>Додаток А</w:t>
        </w:r>
        <w:r w:rsidR="00C619D0" w:rsidRPr="00C619D0">
          <w:rPr>
            <w:webHidden/>
          </w:rPr>
          <w:tab/>
        </w:r>
        <w:r w:rsidR="003D2702" w:rsidRPr="00C619D0">
          <w:rPr>
            <w:webHidden/>
          </w:rPr>
          <w:fldChar w:fldCharType="begin"/>
        </w:r>
        <w:r w:rsidR="00C619D0" w:rsidRPr="00C619D0">
          <w:rPr>
            <w:webHidden/>
          </w:rPr>
          <w:instrText xml:space="preserve"> PAGEREF _Toc89265343 \h </w:instrText>
        </w:r>
        <w:r w:rsidR="003D2702" w:rsidRPr="00C619D0">
          <w:rPr>
            <w:webHidden/>
          </w:rPr>
        </w:r>
        <w:r w:rsidR="003D2702" w:rsidRPr="00C619D0">
          <w:rPr>
            <w:webHidden/>
          </w:rPr>
          <w:fldChar w:fldCharType="separate"/>
        </w:r>
        <w:r>
          <w:rPr>
            <w:webHidden/>
          </w:rPr>
          <w:t>357</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44" w:history="1">
        <w:r w:rsidR="00C619D0" w:rsidRPr="00C619D0">
          <w:rPr>
            <w:rStyle w:val="af1"/>
          </w:rPr>
          <w:t>Додаток Б</w:t>
        </w:r>
        <w:r w:rsidR="00C619D0" w:rsidRPr="00C619D0">
          <w:rPr>
            <w:webHidden/>
          </w:rPr>
          <w:tab/>
        </w:r>
        <w:r w:rsidR="003D2702" w:rsidRPr="00C619D0">
          <w:rPr>
            <w:webHidden/>
          </w:rPr>
          <w:fldChar w:fldCharType="begin"/>
        </w:r>
        <w:r w:rsidR="00C619D0" w:rsidRPr="00C619D0">
          <w:rPr>
            <w:webHidden/>
          </w:rPr>
          <w:instrText xml:space="preserve"> PAGEREF _Toc89265344 \h </w:instrText>
        </w:r>
        <w:r w:rsidR="003D2702" w:rsidRPr="00C619D0">
          <w:rPr>
            <w:webHidden/>
          </w:rPr>
        </w:r>
        <w:r w:rsidR="003D2702" w:rsidRPr="00C619D0">
          <w:rPr>
            <w:webHidden/>
          </w:rPr>
          <w:fldChar w:fldCharType="separate"/>
        </w:r>
        <w:r>
          <w:rPr>
            <w:webHidden/>
          </w:rPr>
          <w:t>370</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45" w:history="1">
        <w:r w:rsidR="00C619D0" w:rsidRPr="00C619D0">
          <w:rPr>
            <w:rStyle w:val="af1"/>
          </w:rPr>
          <w:t>Додаток В</w:t>
        </w:r>
        <w:r w:rsidR="00C619D0" w:rsidRPr="00C619D0">
          <w:rPr>
            <w:webHidden/>
          </w:rPr>
          <w:tab/>
        </w:r>
        <w:r w:rsidR="003D2702" w:rsidRPr="00C619D0">
          <w:rPr>
            <w:webHidden/>
          </w:rPr>
          <w:fldChar w:fldCharType="begin"/>
        </w:r>
        <w:r w:rsidR="00C619D0" w:rsidRPr="00C619D0">
          <w:rPr>
            <w:webHidden/>
          </w:rPr>
          <w:instrText xml:space="preserve"> PAGEREF _Toc89265345 \h </w:instrText>
        </w:r>
        <w:r w:rsidR="003D2702" w:rsidRPr="00C619D0">
          <w:rPr>
            <w:webHidden/>
          </w:rPr>
        </w:r>
        <w:r w:rsidR="003D2702" w:rsidRPr="00C619D0">
          <w:rPr>
            <w:webHidden/>
          </w:rPr>
          <w:fldChar w:fldCharType="separate"/>
        </w:r>
        <w:r>
          <w:rPr>
            <w:webHidden/>
          </w:rPr>
          <w:t>408</w:t>
        </w:r>
        <w:r w:rsidR="003D2702" w:rsidRPr="00C619D0">
          <w:rPr>
            <w:webHidden/>
          </w:rPr>
          <w:fldChar w:fldCharType="end"/>
        </w:r>
      </w:hyperlink>
    </w:p>
    <w:p w:rsidR="00C619D0" w:rsidRPr="00C619D0" w:rsidRDefault="008D05A3" w:rsidP="00C619D0">
      <w:pPr>
        <w:pStyle w:val="11"/>
        <w:rPr>
          <w:rFonts w:asciiTheme="minorHAnsi" w:eastAsiaTheme="minorEastAsia" w:hAnsiTheme="minorHAnsi" w:cstheme="minorBidi"/>
          <w:kern w:val="0"/>
          <w:sz w:val="22"/>
          <w:szCs w:val="22"/>
          <w:lang w:val="uk-UA" w:eastAsia="uk-UA" w:bidi="ar-SA"/>
        </w:rPr>
      </w:pPr>
      <w:hyperlink w:anchor="_Toc89265346" w:history="1">
        <w:r w:rsidR="00C619D0" w:rsidRPr="00C619D0">
          <w:rPr>
            <w:rStyle w:val="af1"/>
          </w:rPr>
          <w:t>Додаток Г</w:t>
        </w:r>
        <w:r w:rsidR="00C619D0" w:rsidRPr="00C619D0">
          <w:rPr>
            <w:webHidden/>
          </w:rPr>
          <w:tab/>
        </w:r>
        <w:r w:rsidR="003D2702" w:rsidRPr="00C619D0">
          <w:rPr>
            <w:webHidden/>
          </w:rPr>
          <w:fldChar w:fldCharType="begin"/>
        </w:r>
        <w:r w:rsidR="00C619D0" w:rsidRPr="00C619D0">
          <w:rPr>
            <w:webHidden/>
          </w:rPr>
          <w:instrText xml:space="preserve"> PAGEREF _Toc89265346 \h </w:instrText>
        </w:r>
        <w:r w:rsidR="003D2702" w:rsidRPr="00C619D0">
          <w:rPr>
            <w:webHidden/>
          </w:rPr>
        </w:r>
        <w:r w:rsidR="003D2702" w:rsidRPr="00C619D0">
          <w:rPr>
            <w:webHidden/>
          </w:rPr>
          <w:fldChar w:fldCharType="separate"/>
        </w:r>
        <w:r>
          <w:rPr>
            <w:webHidden/>
          </w:rPr>
          <w:t>465</w:t>
        </w:r>
        <w:r w:rsidR="003D2702" w:rsidRPr="00C619D0">
          <w:rPr>
            <w:webHidden/>
          </w:rPr>
          <w:fldChar w:fldCharType="end"/>
        </w:r>
      </w:hyperlink>
    </w:p>
    <w:p w:rsidR="001055D9" w:rsidRPr="00C74461" w:rsidRDefault="003D2702" w:rsidP="00C619D0">
      <w:pPr>
        <w:pStyle w:val="11"/>
        <w:sectPr w:rsidR="001055D9" w:rsidRPr="00C74461" w:rsidSect="001055D9">
          <w:headerReference w:type="even" r:id="rId16"/>
          <w:footerReference w:type="even" r:id="rId17"/>
          <w:footerReference w:type="default" r:id="rId18"/>
          <w:pgSz w:w="11907" w:h="16839" w:code="9"/>
          <w:pgMar w:top="1134" w:right="1418" w:bottom="1134" w:left="851" w:header="992" w:footer="289" w:gutter="0"/>
          <w:pgNumType w:fmt="upperRoman" w:start="3"/>
          <w:cols w:space="720"/>
          <w:docGrid w:linePitch="381"/>
        </w:sectPr>
      </w:pPr>
      <w:r w:rsidRPr="00C619D0">
        <w:fldChar w:fldCharType="end"/>
      </w:r>
    </w:p>
    <w:p w:rsidR="00571124" w:rsidRPr="00601585" w:rsidRDefault="00571124" w:rsidP="00D20519">
      <w:pPr>
        <w:ind w:left="0"/>
        <w:jc w:val="center"/>
        <w:rPr>
          <w:b/>
          <w:sz w:val="28"/>
        </w:rPr>
      </w:pPr>
      <w:r w:rsidRPr="00601585">
        <w:rPr>
          <w:b/>
          <w:sz w:val="28"/>
        </w:rPr>
        <w:t>НД ТЗІ 3.6 -00</w:t>
      </w:r>
      <w:r w:rsidR="00F77D79">
        <w:rPr>
          <w:b/>
          <w:sz w:val="28"/>
          <w:lang w:val="ru-RU"/>
        </w:rPr>
        <w:t>6</w:t>
      </w:r>
      <w:r w:rsidR="001F0127" w:rsidRPr="00601585">
        <w:rPr>
          <w:b/>
          <w:sz w:val="28"/>
        </w:rPr>
        <w:t>-21</w:t>
      </w:r>
    </w:p>
    <w:tbl>
      <w:tblPr>
        <w:tblStyle w:val="af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71124" w:rsidRPr="00750C31" w:rsidTr="00EB2ABC">
        <w:tc>
          <w:tcPr>
            <w:tcW w:w="9853" w:type="dxa"/>
          </w:tcPr>
          <w:p w:rsidR="00571124" w:rsidRPr="00601585" w:rsidRDefault="00A87A7F" w:rsidP="00A87A7F">
            <w:pPr>
              <w:ind w:left="0"/>
              <w:jc w:val="center"/>
              <w:rPr>
                <w:rFonts w:cs="Times New Roman"/>
                <w:b/>
                <w:szCs w:val="28"/>
              </w:rPr>
            </w:pPr>
            <w:r w:rsidRPr="00A87A7F">
              <w:rPr>
                <w:rFonts w:cs="Times New Roman"/>
                <w:b/>
                <w:bCs/>
                <w:szCs w:val="28"/>
              </w:rPr>
              <w:t xml:space="preserve">Порядок вибору заходів захисту інформації, вимога щодо захисту якої встановлена законом та не становить державної таємниці, </w:t>
            </w:r>
            <w:r w:rsidR="004E6FAB" w:rsidRPr="00A87A7F">
              <w:rPr>
                <w:rFonts w:cs="Times New Roman"/>
                <w:b/>
                <w:bCs/>
                <w:szCs w:val="28"/>
              </w:rPr>
              <w:t>для інформаційних систем</w:t>
            </w:r>
            <w:r w:rsidR="004E6FAB" w:rsidRPr="00601585">
              <w:rPr>
                <w:rFonts w:cs="Times New Roman"/>
                <w:b/>
                <w:bCs/>
                <w:szCs w:val="28"/>
              </w:rPr>
              <w:t xml:space="preserve"> </w:t>
            </w:r>
          </w:p>
        </w:tc>
      </w:tr>
    </w:tbl>
    <w:p w:rsidR="004E6FAB" w:rsidRPr="00601585" w:rsidRDefault="004E6FAB" w:rsidP="00601585">
      <w:pPr>
        <w:ind w:firstLine="567"/>
        <w:jc w:val="right"/>
        <w:rPr>
          <w:szCs w:val="24"/>
        </w:rPr>
      </w:pPr>
    </w:p>
    <w:p w:rsidR="00571124" w:rsidRPr="00601585" w:rsidRDefault="00571124" w:rsidP="00601585">
      <w:pPr>
        <w:ind w:firstLine="567"/>
        <w:jc w:val="right"/>
        <w:rPr>
          <w:szCs w:val="24"/>
        </w:rPr>
      </w:pPr>
      <w:r w:rsidRPr="00601585">
        <w:rPr>
          <w:szCs w:val="24"/>
        </w:rPr>
        <w:t>Чинний від  _____________</w:t>
      </w:r>
    </w:p>
    <w:p w:rsidR="00571124" w:rsidRPr="00601585" w:rsidRDefault="00571124" w:rsidP="00601585">
      <w:pPr>
        <w:ind w:firstLine="567"/>
        <w:rPr>
          <w:szCs w:val="24"/>
        </w:rPr>
      </w:pPr>
    </w:p>
    <w:p w:rsidR="00571124" w:rsidRPr="00F3191C" w:rsidRDefault="00571124" w:rsidP="00EA5567">
      <w:pPr>
        <w:pStyle w:val="9"/>
        <w:numPr>
          <w:ilvl w:val="8"/>
          <w:numId w:val="518"/>
        </w:numPr>
        <w:tabs>
          <w:tab w:val="left" w:pos="1022"/>
        </w:tabs>
        <w:spacing w:line="240" w:lineRule="auto"/>
        <w:ind w:left="0" w:firstLine="567"/>
        <w:rPr>
          <w:rFonts w:cs="Times New Roman"/>
          <w:color w:val="auto"/>
          <w:sz w:val="24"/>
          <w:szCs w:val="24"/>
        </w:rPr>
      </w:pPr>
      <w:bookmarkStart w:id="0" w:name="_Toc24890242"/>
      <w:bookmarkStart w:id="1" w:name="_Toc89265307"/>
      <w:r w:rsidRPr="00F3191C">
        <w:rPr>
          <w:rFonts w:cs="Times New Roman"/>
          <w:color w:val="auto"/>
          <w:sz w:val="24"/>
          <w:szCs w:val="24"/>
        </w:rPr>
        <w:t>Галузь використання</w:t>
      </w:r>
      <w:bookmarkEnd w:id="0"/>
      <w:bookmarkEnd w:id="1"/>
      <w:r w:rsidR="009437DA" w:rsidRPr="00F3191C">
        <w:rPr>
          <w:rFonts w:cs="Times New Roman"/>
          <w:color w:val="auto"/>
          <w:sz w:val="24"/>
          <w:szCs w:val="24"/>
        </w:rPr>
        <w:t xml:space="preserve"> </w:t>
      </w:r>
    </w:p>
    <w:p w:rsidR="00D23456" w:rsidRPr="008D05A3" w:rsidRDefault="00D23456" w:rsidP="00D23456">
      <w:pPr>
        <w:tabs>
          <w:tab w:val="left" w:pos="1134"/>
        </w:tabs>
        <w:ind w:left="0" w:firstLine="567"/>
        <w:rPr>
          <w:szCs w:val="24"/>
        </w:rPr>
      </w:pPr>
      <w:bookmarkStart w:id="2" w:name="_Toc24890243"/>
      <w:r w:rsidRPr="008D05A3">
        <w:rPr>
          <w:szCs w:val="24"/>
        </w:rPr>
        <w:t xml:space="preserve">Цей нормативний документ (НД) описує систему дій щодо вибору заходів захисту як окремий етап </w:t>
      </w:r>
      <w:r w:rsidR="00EE5C48" w:rsidRPr="008D05A3">
        <w:rPr>
          <w:szCs w:val="24"/>
        </w:rPr>
        <w:t>Порядку впровадження систем безпеки інформації в державних органах, на підприємствах, в організаціях, в інформаційно-комунікаційних системах яких обробляється інформація, вимога щодо захисту якої встановлена законом та не становить державної таємниці.</w:t>
      </w:r>
    </w:p>
    <w:p w:rsidR="004E6FAB" w:rsidRPr="00F3191C" w:rsidRDefault="004E6FAB" w:rsidP="00EA5567">
      <w:pPr>
        <w:tabs>
          <w:tab w:val="left" w:pos="1134"/>
        </w:tabs>
        <w:ind w:left="0" w:firstLine="567"/>
        <w:rPr>
          <w:szCs w:val="24"/>
        </w:rPr>
      </w:pPr>
      <w:r w:rsidRPr="008D05A3">
        <w:rPr>
          <w:szCs w:val="24"/>
        </w:rPr>
        <w:t>Нормативний документ деталізує заходи захисту інформації, що впроваджуються в інформаційних системах,</w:t>
      </w:r>
      <w:r w:rsidRPr="00F3191C">
        <w:rPr>
          <w:szCs w:val="24"/>
        </w:rPr>
        <w:t xml:space="preserve"> які обробляють критичну інформацію</w:t>
      </w:r>
      <w:r w:rsidR="0021262C" w:rsidRPr="00F3191C">
        <w:rPr>
          <w:szCs w:val="24"/>
        </w:rPr>
        <w:t>.</w:t>
      </w:r>
    </w:p>
    <w:p w:rsidR="00080872" w:rsidRPr="00F3191C" w:rsidRDefault="00080872" w:rsidP="00EA5567">
      <w:pPr>
        <w:tabs>
          <w:tab w:val="left" w:pos="1134"/>
        </w:tabs>
        <w:ind w:left="0" w:firstLine="567"/>
        <w:rPr>
          <w:szCs w:val="24"/>
        </w:rPr>
      </w:pPr>
      <w:r w:rsidRPr="00F3191C">
        <w:rPr>
          <w:szCs w:val="24"/>
        </w:rPr>
        <w:t>Це</w:t>
      </w:r>
      <w:r w:rsidR="003A1514" w:rsidRPr="00F3191C">
        <w:rPr>
          <w:szCs w:val="24"/>
        </w:rPr>
        <w:t>й</w:t>
      </w:r>
      <w:r w:rsidRPr="00F3191C">
        <w:rPr>
          <w:szCs w:val="24"/>
        </w:rPr>
        <w:t xml:space="preserve"> нормативний доку</w:t>
      </w:r>
      <w:r w:rsidR="0088190B" w:rsidRPr="00F3191C">
        <w:rPr>
          <w:szCs w:val="24"/>
        </w:rPr>
        <w:t xml:space="preserve">мент також має на меті надати </w:t>
      </w:r>
      <w:r w:rsidR="003A1514" w:rsidRPr="00F3191C">
        <w:rPr>
          <w:szCs w:val="24"/>
        </w:rPr>
        <w:t>методичну д</w:t>
      </w:r>
      <w:r w:rsidRPr="00F3191C">
        <w:rPr>
          <w:szCs w:val="24"/>
        </w:rPr>
        <w:t xml:space="preserve">опомогу організаціям </w:t>
      </w:r>
      <w:r w:rsidR="00CB402C" w:rsidRPr="00F3191C">
        <w:rPr>
          <w:szCs w:val="24"/>
        </w:rPr>
        <w:t xml:space="preserve">щодо впровадження системи </w:t>
      </w:r>
      <w:r w:rsidRPr="00F3191C">
        <w:rPr>
          <w:szCs w:val="24"/>
        </w:rPr>
        <w:t>управління ризиками інформаційної безпеки та задовол</w:t>
      </w:r>
      <w:r w:rsidR="00CB402C" w:rsidRPr="00F3191C">
        <w:rPr>
          <w:szCs w:val="24"/>
        </w:rPr>
        <w:t>ення</w:t>
      </w:r>
      <w:r w:rsidRPr="00F3191C">
        <w:rPr>
          <w:szCs w:val="24"/>
        </w:rPr>
        <w:t xml:space="preserve"> вимог безпеки</w:t>
      </w:r>
      <w:r w:rsidR="002C4A94" w:rsidRPr="00F3191C">
        <w:rPr>
          <w:szCs w:val="24"/>
        </w:rPr>
        <w:t xml:space="preserve"> інформації та </w:t>
      </w:r>
      <w:r w:rsidRPr="00F3191C">
        <w:rPr>
          <w:szCs w:val="24"/>
        </w:rPr>
        <w:t>приватності:</w:t>
      </w:r>
    </w:p>
    <w:p w:rsidR="00080872" w:rsidRPr="00F3191C" w:rsidRDefault="00080872" w:rsidP="00EA5567">
      <w:pPr>
        <w:tabs>
          <w:tab w:val="left" w:pos="993"/>
        </w:tabs>
        <w:ind w:left="0" w:firstLine="567"/>
        <w:rPr>
          <w:szCs w:val="24"/>
        </w:rPr>
      </w:pPr>
      <w:r w:rsidRPr="00F3191C">
        <w:rPr>
          <w:szCs w:val="24"/>
        </w:rPr>
        <w:t>-</w:t>
      </w:r>
      <w:r w:rsidRPr="00F3191C">
        <w:rPr>
          <w:szCs w:val="24"/>
        </w:rPr>
        <w:tab/>
      </w:r>
      <w:r w:rsidR="003A1514" w:rsidRPr="00F3191C">
        <w:rPr>
          <w:szCs w:val="24"/>
        </w:rPr>
        <w:t>н</w:t>
      </w:r>
      <w:r w:rsidRPr="00F3191C">
        <w:rPr>
          <w:szCs w:val="24"/>
        </w:rPr>
        <w:t xml:space="preserve">адання всеосяжного та гнучкого каталогу заходів </w:t>
      </w:r>
      <w:r w:rsidR="002C4A94" w:rsidRPr="00F3191C">
        <w:rPr>
          <w:szCs w:val="24"/>
        </w:rPr>
        <w:t xml:space="preserve">захисту </w:t>
      </w:r>
      <w:r w:rsidRPr="00F3191C">
        <w:rPr>
          <w:szCs w:val="24"/>
        </w:rPr>
        <w:t xml:space="preserve">для задоволення </w:t>
      </w:r>
      <w:r w:rsidR="00CB402C" w:rsidRPr="00F3191C">
        <w:rPr>
          <w:szCs w:val="24"/>
        </w:rPr>
        <w:t xml:space="preserve">поточних </w:t>
      </w:r>
      <w:r w:rsidRPr="00F3191C">
        <w:rPr>
          <w:szCs w:val="24"/>
        </w:rPr>
        <w:t xml:space="preserve">потреб </w:t>
      </w:r>
      <w:r w:rsidR="00CB402C" w:rsidRPr="00F3191C">
        <w:rPr>
          <w:szCs w:val="24"/>
        </w:rPr>
        <w:t xml:space="preserve">організації </w:t>
      </w:r>
      <w:r w:rsidR="0074777B" w:rsidRPr="00F3191C">
        <w:rPr>
          <w:szCs w:val="24"/>
        </w:rPr>
        <w:t xml:space="preserve">в </w:t>
      </w:r>
      <w:r w:rsidRPr="00F3191C">
        <w:rPr>
          <w:szCs w:val="24"/>
        </w:rPr>
        <w:t>захисті інформації</w:t>
      </w:r>
      <w:r w:rsidR="001B6299" w:rsidRPr="00F3191C">
        <w:rPr>
          <w:szCs w:val="24"/>
        </w:rPr>
        <w:t>, а також для задоволення</w:t>
      </w:r>
      <w:r w:rsidRPr="00F3191C">
        <w:rPr>
          <w:szCs w:val="24"/>
        </w:rPr>
        <w:t xml:space="preserve"> майбутніх потреб, </w:t>
      </w:r>
      <w:r w:rsidR="001B6299" w:rsidRPr="00F3191C">
        <w:rPr>
          <w:szCs w:val="24"/>
        </w:rPr>
        <w:t>які можуть</w:t>
      </w:r>
      <w:r w:rsidRPr="00F3191C">
        <w:rPr>
          <w:szCs w:val="24"/>
        </w:rPr>
        <w:t xml:space="preserve"> виникат</w:t>
      </w:r>
      <w:r w:rsidR="001B6299" w:rsidRPr="00F3191C">
        <w:rPr>
          <w:szCs w:val="24"/>
        </w:rPr>
        <w:t>и</w:t>
      </w:r>
      <w:r w:rsidRPr="00F3191C">
        <w:rPr>
          <w:szCs w:val="24"/>
        </w:rPr>
        <w:t xml:space="preserve"> на основі постійно мінливих загроз безпеки, </w:t>
      </w:r>
      <w:r w:rsidR="003A1514" w:rsidRPr="00F3191C">
        <w:rPr>
          <w:szCs w:val="24"/>
        </w:rPr>
        <w:t xml:space="preserve">посилення </w:t>
      </w:r>
      <w:r w:rsidRPr="00F3191C">
        <w:rPr>
          <w:szCs w:val="24"/>
        </w:rPr>
        <w:t xml:space="preserve">вимог безпеки </w:t>
      </w:r>
      <w:r w:rsidR="003A1514" w:rsidRPr="00F3191C">
        <w:rPr>
          <w:szCs w:val="24"/>
        </w:rPr>
        <w:t>та</w:t>
      </w:r>
      <w:r w:rsidR="00CB402C" w:rsidRPr="00F3191C">
        <w:rPr>
          <w:szCs w:val="24"/>
        </w:rPr>
        <w:t xml:space="preserve"> приватності, </w:t>
      </w:r>
      <w:r w:rsidR="003A1514" w:rsidRPr="00F3191C">
        <w:rPr>
          <w:szCs w:val="24"/>
        </w:rPr>
        <w:t xml:space="preserve">удосконалення </w:t>
      </w:r>
      <w:r w:rsidRPr="00F3191C">
        <w:rPr>
          <w:szCs w:val="24"/>
        </w:rPr>
        <w:t>технологій</w:t>
      </w:r>
      <w:r w:rsidR="002C4A94" w:rsidRPr="00F3191C">
        <w:rPr>
          <w:szCs w:val="24"/>
        </w:rPr>
        <w:t xml:space="preserve"> обробки інформації</w:t>
      </w:r>
      <w:r w:rsidR="001B6299" w:rsidRPr="00F3191C">
        <w:rPr>
          <w:szCs w:val="24"/>
        </w:rPr>
        <w:t>, а також підвищення обізнаності потенційних порушників</w:t>
      </w:r>
      <w:r w:rsidRPr="00F3191C">
        <w:rPr>
          <w:szCs w:val="24"/>
        </w:rPr>
        <w:t>;</w:t>
      </w:r>
    </w:p>
    <w:p w:rsidR="00080872" w:rsidRPr="00F3191C" w:rsidRDefault="00080872" w:rsidP="00EA5567">
      <w:pPr>
        <w:tabs>
          <w:tab w:val="left" w:pos="851"/>
        </w:tabs>
        <w:ind w:left="0" w:firstLine="567"/>
        <w:rPr>
          <w:szCs w:val="24"/>
        </w:rPr>
      </w:pPr>
      <w:r w:rsidRPr="00F3191C">
        <w:rPr>
          <w:szCs w:val="24"/>
        </w:rPr>
        <w:t>-</w:t>
      </w:r>
      <w:r w:rsidRPr="00F3191C">
        <w:rPr>
          <w:szCs w:val="24"/>
        </w:rPr>
        <w:tab/>
      </w:r>
      <w:r w:rsidR="003A1514" w:rsidRPr="00F3191C">
        <w:rPr>
          <w:szCs w:val="24"/>
        </w:rPr>
        <w:t>с</w:t>
      </w:r>
      <w:r w:rsidRPr="00F3191C">
        <w:rPr>
          <w:szCs w:val="24"/>
        </w:rPr>
        <w:t>творення основ для розроб</w:t>
      </w:r>
      <w:r w:rsidR="0074777B" w:rsidRPr="00F3191C">
        <w:rPr>
          <w:szCs w:val="24"/>
        </w:rPr>
        <w:t>лення</w:t>
      </w:r>
      <w:r w:rsidRPr="00F3191C">
        <w:rPr>
          <w:szCs w:val="24"/>
        </w:rPr>
        <w:t xml:space="preserve"> методів </w:t>
      </w:r>
      <w:r w:rsidR="0074777B" w:rsidRPr="00F3191C">
        <w:rPr>
          <w:szCs w:val="24"/>
        </w:rPr>
        <w:t>і</w:t>
      </w:r>
      <w:r w:rsidR="001B38F6" w:rsidRPr="00F3191C">
        <w:rPr>
          <w:szCs w:val="24"/>
        </w:rPr>
        <w:t xml:space="preserve"> процедур </w:t>
      </w:r>
      <w:r w:rsidRPr="00F3191C">
        <w:rPr>
          <w:szCs w:val="24"/>
        </w:rPr>
        <w:t>оцін</w:t>
      </w:r>
      <w:r w:rsidR="0074777B" w:rsidRPr="00F3191C">
        <w:rPr>
          <w:szCs w:val="24"/>
        </w:rPr>
        <w:t>ювання</w:t>
      </w:r>
      <w:r w:rsidRPr="00F3191C">
        <w:rPr>
          <w:szCs w:val="24"/>
        </w:rPr>
        <w:t xml:space="preserve"> ефективності заходів </w:t>
      </w:r>
      <w:r w:rsidR="002C4A94" w:rsidRPr="00F3191C">
        <w:rPr>
          <w:szCs w:val="24"/>
        </w:rPr>
        <w:t>захисту</w:t>
      </w:r>
      <w:r w:rsidRPr="00F3191C">
        <w:rPr>
          <w:szCs w:val="24"/>
        </w:rPr>
        <w:t>;</w:t>
      </w:r>
    </w:p>
    <w:p w:rsidR="00080872" w:rsidRPr="00F3191C" w:rsidRDefault="00080872" w:rsidP="00EA5567">
      <w:pPr>
        <w:tabs>
          <w:tab w:val="left" w:pos="851"/>
        </w:tabs>
        <w:ind w:left="0" w:firstLine="567"/>
        <w:rPr>
          <w:szCs w:val="24"/>
        </w:rPr>
      </w:pPr>
      <w:r w:rsidRPr="00F3191C">
        <w:rPr>
          <w:szCs w:val="24"/>
        </w:rPr>
        <w:t>-</w:t>
      </w:r>
      <w:r w:rsidRPr="00F3191C">
        <w:rPr>
          <w:szCs w:val="24"/>
        </w:rPr>
        <w:tab/>
      </w:r>
      <w:r w:rsidR="003A1514" w:rsidRPr="00F3191C">
        <w:rPr>
          <w:szCs w:val="24"/>
        </w:rPr>
        <w:t>п</w:t>
      </w:r>
      <w:r w:rsidRPr="00F3191C">
        <w:rPr>
          <w:szCs w:val="24"/>
        </w:rPr>
        <w:t>оліпшення взаємодії між організаціями шляхом надання загального лексикону безпеки, який підтримує обговорення концепцій безпеки, приватності та управління ризиками безпеки</w:t>
      </w:r>
      <w:r w:rsidR="0074777B" w:rsidRPr="00F3191C">
        <w:rPr>
          <w:szCs w:val="24"/>
        </w:rPr>
        <w:t>.</w:t>
      </w:r>
    </w:p>
    <w:p w:rsidR="006D7F62" w:rsidRPr="00F3191C" w:rsidRDefault="00080872" w:rsidP="00EA5567">
      <w:pPr>
        <w:tabs>
          <w:tab w:val="left" w:pos="1134"/>
        </w:tabs>
        <w:ind w:left="0" w:firstLine="567"/>
        <w:rPr>
          <w:szCs w:val="24"/>
        </w:rPr>
      </w:pPr>
      <w:r w:rsidRPr="00F3191C">
        <w:rPr>
          <w:szCs w:val="24"/>
        </w:rPr>
        <w:t xml:space="preserve">Заходи </w:t>
      </w:r>
      <w:r w:rsidR="002C4A94" w:rsidRPr="00F3191C">
        <w:rPr>
          <w:szCs w:val="24"/>
        </w:rPr>
        <w:t>захисту</w:t>
      </w:r>
      <w:r w:rsidRPr="00F3191C">
        <w:rPr>
          <w:szCs w:val="24"/>
        </w:rPr>
        <w:t xml:space="preserve">, що містяться в цьому </w:t>
      </w:r>
      <w:r w:rsidR="002C4A94" w:rsidRPr="00F3191C">
        <w:rPr>
          <w:szCs w:val="24"/>
        </w:rPr>
        <w:t xml:space="preserve">нормативному </w:t>
      </w:r>
      <w:r w:rsidR="00532069" w:rsidRPr="00F3191C">
        <w:rPr>
          <w:szCs w:val="24"/>
        </w:rPr>
        <w:t>документі</w:t>
      </w:r>
      <w:r w:rsidRPr="00F3191C">
        <w:rPr>
          <w:szCs w:val="24"/>
        </w:rPr>
        <w:t xml:space="preserve">, </w:t>
      </w:r>
      <w:r w:rsidR="002C4A94" w:rsidRPr="00F3191C">
        <w:rPr>
          <w:szCs w:val="24"/>
        </w:rPr>
        <w:t xml:space="preserve">за своїм змістом </w:t>
      </w:r>
      <w:r w:rsidRPr="00F3191C">
        <w:rPr>
          <w:szCs w:val="24"/>
        </w:rPr>
        <w:t xml:space="preserve">не залежать від процесу </w:t>
      </w:r>
      <w:r w:rsidR="00CB402C" w:rsidRPr="00F3191C">
        <w:rPr>
          <w:szCs w:val="24"/>
        </w:rPr>
        <w:t>об</w:t>
      </w:r>
      <w:r w:rsidR="001B38F6" w:rsidRPr="00F3191C">
        <w:rPr>
          <w:szCs w:val="24"/>
        </w:rPr>
        <w:t>ґ</w:t>
      </w:r>
      <w:r w:rsidR="00CB402C" w:rsidRPr="00F3191C">
        <w:rPr>
          <w:szCs w:val="24"/>
        </w:rPr>
        <w:t xml:space="preserve">рунтування та </w:t>
      </w:r>
      <w:r w:rsidRPr="00F3191C">
        <w:rPr>
          <w:szCs w:val="24"/>
        </w:rPr>
        <w:t xml:space="preserve">вибору заходів </w:t>
      </w:r>
      <w:r w:rsidR="002C4A94" w:rsidRPr="00F3191C">
        <w:rPr>
          <w:szCs w:val="24"/>
        </w:rPr>
        <w:t>захисту</w:t>
      </w:r>
      <w:r w:rsidRPr="00F3191C">
        <w:rPr>
          <w:szCs w:val="24"/>
        </w:rPr>
        <w:t xml:space="preserve">, що </w:t>
      </w:r>
      <w:r w:rsidR="00532069" w:rsidRPr="00F3191C">
        <w:rPr>
          <w:szCs w:val="24"/>
        </w:rPr>
        <w:t>впроваджен</w:t>
      </w:r>
      <w:r w:rsidR="00587707" w:rsidRPr="00F3191C">
        <w:rPr>
          <w:szCs w:val="24"/>
        </w:rPr>
        <w:t>і</w:t>
      </w:r>
      <w:r w:rsidR="00532069" w:rsidRPr="00F3191C">
        <w:rPr>
          <w:szCs w:val="24"/>
        </w:rPr>
        <w:t xml:space="preserve"> в </w:t>
      </w:r>
      <w:r w:rsidRPr="00F3191C">
        <w:rPr>
          <w:szCs w:val="24"/>
        </w:rPr>
        <w:t xml:space="preserve">конкретній організації. </w:t>
      </w:r>
      <w:r w:rsidR="002C4A94" w:rsidRPr="00F3191C">
        <w:rPr>
          <w:szCs w:val="24"/>
        </w:rPr>
        <w:t xml:space="preserve">Процес вибору заходів захисту може бути </w:t>
      </w:r>
      <w:r w:rsidRPr="00F3191C">
        <w:rPr>
          <w:szCs w:val="24"/>
        </w:rPr>
        <w:t>частиною загальноорганізаційного процесу управління ризиками, процесу про</w:t>
      </w:r>
      <w:r w:rsidR="004C1C1E" w:rsidRPr="00F3191C">
        <w:rPr>
          <w:szCs w:val="24"/>
        </w:rPr>
        <w:t>є</w:t>
      </w:r>
      <w:r w:rsidRPr="00F3191C">
        <w:rPr>
          <w:szCs w:val="24"/>
        </w:rPr>
        <w:t>ктування ін</w:t>
      </w:r>
      <w:r w:rsidR="00532069" w:rsidRPr="00F3191C">
        <w:rPr>
          <w:szCs w:val="24"/>
        </w:rPr>
        <w:t>ф</w:t>
      </w:r>
      <w:r w:rsidRPr="00F3191C">
        <w:rPr>
          <w:szCs w:val="24"/>
        </w:rPr>
        <w:t>о</w:t>
      </w:r>
      <w:r w:rsidR="001B38F6" w:rsidRPr="00F3191C">
        <w:rPr>
          <w:szCs w:val="24"/>
        </w:rPr>
        <w:t>р</w:t>
      </w:r>
      <w:r w:rsidRPr="00F3191C">
        <w:rPr>
          <w:szCs w:val="24"/>
        </w:rPr>
        <w:t>маційної системи на основі життєвого циклу</w:t>
      </w:r>
      <w:r w:rsidR="006D7F62" w:rsidRPr="00F3191C">
        <w:rPr>
          <w:szCs w:val="24"/>
        </w:rPr>
        <w:t xml:space="preserve"> тощо</w:t>
      </w:r>
      <w:r w:rsidRPr="00F3191C">
        <w:rPr>
          <w:szCs w:val="24"/>
        </w:rPr>
        <w:t>.</w:t>
      </w:r>
    </w:p>
    <w:p w:rsidR="001B38F6" w:rsidRPr="00F3191C" w:rsidRDefault="00CB402C" w:rsidP="00EA5567">
      <w:pPr>
        <w:tabs>
          <w:tab w:val="left" w:pos="1134"/>
        </w:tabs>
        <w:ind w:left="0" w:firstLine="567"/>
        <w:rPr>
          <w:szCs w:val="24"/>
        </w:rPr>
      </w:pPr>
      <w:r w:rsidRPr="00F3191C">
        <w:rPr>
          <w:szCs w:val="24"/>
        </w:rPr>
        <w:t>Правила</w:t>
      </w:r>
      <w:r w:rsidR="00080872" w:rsidRPr="00F3191C">
        <w:rPr>
          <w:szCs w:val="24"/>
        </w:rPr>
        <w:t xml:space="preserve"> в</w:t>
      </w:r>
      <w:r w:rsidRPr="00F3191C">
        <w:rPr>
          <w:szCs w:val="24"/>
        </w:rPr>
        <w:t>и</w:t>
      </w:r>
      <w:r w:rsidR="00080872" w:rsidRPr="00F3191C">
        <w:rPr>
          <w:szCs w:val="24"/>
        </w:rPr>
        <w:t xml:space="preserve">бору заходів </w:t>
      </w:r>
      <w:r w:rsidR="001B38F6" w:rsidRPr="00F3191C">
        <w:rPr>
          <w:szCs w:val="24"/>
        </w:rPr>
        <w:t xml:space="preserve">захисту </w:t>
      </w:r>
      <w:r w:rsidR="00080872" w:rsidRPr="00F3191C">
        <w:rPr>
          <w:szCs w:val="24"/>
        </w:rPr>
        <w:t>можуть спиратися на багато факторів, наприклад</w:t>
      </w:r>
      <w:r w:rsidR="001B38F6" w:rsidRPr="00F3191C">
        <w:rPr>
          <w:szCs w:val="24"/>
        </w:rPr>
        <w:t>:</w:t>
      </w:r>
    </w:p>
    <w:p w:rsidR="00810667" w:rsidRPr="00A72061" w:rsidRDefault="00080872" w:rsidP="00EA5567">
      <w:pPr>
        <w:pStyle w:val="a3"/>
        <w:numPr>
          <w:ilvl w:val="0"/>
          <w:numId w:val="520"/>
        </w:numPr>
        <w:tabs>
          <w:tab w:val="left" w:pos="851"/>
        </w:tabs>
        <w:spacing w:before="0" w:after="0"/>
        <w:ind w:left="0" w:firstLine="567"/>
      </w:pPr>
      <w:r w:rsidRPr="00A72061">
        <w:t>по</w:t>
      </w:r>
      <w:r w:rsidR="00532069" w:rsidRPr="00A72061">
        <w:t>т</w:t>
      </w:r>
      <w:r w:rsidRPr="00A72061">
        <w:t>реб</w:t>
      </w:r>
      <w:r w:rsidR="00A30853" w:rsidRPr="00A72061">
        <w:t>и</w:t>
      </w:r>
      <w:r w:rsidRPr="00A72061">
        <w:t xml:space="preserve"> та </w:t>
      </w:r>
      <w:r w:rsidR="004C1C1E" w:rsidRPr="00A72061">
        <w:t xml:space="preserve">завдання </w:t>
      </w:r>
      <w:r w:rsidRPr="00A72061">
        <w:t xml:space="preserve">захисту інтересів основних зацікавлених сторін </w:t>
      </w:r>
      <w:r w:rsidR="00532069" w:rsidRPr="00A72061">
        <w:t>(</w:t>
      </w:r>
      <w:r w:rsidRPr="00A72061">
        <w:t>сте</w:t>
      </w:r>
      <w:r w:rsidR="00810667" w:rsidRPr="00A72061">
        <w:t>й</w:t>
      </w:r>
      <w:r w:rsidRPr="00A72061">
        <w:t xml:space="preserve">кхолдерів); </w:t>
      </w:r>
    </w:p>
    <w:p w:rsidR="00810667" w:rsidRPr="00A72061" w:rsidRDefault="00080872" w:rsidP="00EA5567">
      <w:pPr>
        <w:pStyle w:val="a3"/>
        <w:numPr>
          <w:ilvl w:val="0"/>
          <w:numId w:val="520"/>
        </w:numPr>
        <w:tabs>
          <w:tab w:val="left" w:pos="851"/>
        </w:tabs>
        <w:spacing w:before="0" w:after="0"/>
        <w:ind w:left="0" w:firstLine="567"/>
      </w:pPr>
      <w:r w:rsidRPr="00A72061">
        <w:t>мет</w:t>
      </w:r>
      <w:r w:rsidR="001B38F6" w:rsidRPr="00A72061">
        <w:t>у</w:t>
      </w:r>
      <w:r w:rsidRPr="00A72061">
        <w:t xml:space="preserve"> (</w:t>
      </w:r>
      <w:r w:rsidR="00532069" w:rsidRPr="00A72061">
        <w:t>місі</w:t>
      </w:r>
      <w:r w:rsidR="001B38F6" w:rsidRPr="00A72061">
        <w:t>ю</w:t>
      </w:r>
      <w:r w:rsidR="00532069" w:rsidRPr="00A72061">
        <w:t xml:space="preserve">, </w:t>
      </w:r>
      <w:r w:rsidRPr="00A72061">
        <w:t xml:space="preserve">призначення), цілі, </w:t>
      </w:r>
      <w:r w:rsidR="00324058" w:rsidRPr="00A72061">
        <w:t xml:space="preserve">завдання </w:t>
      </w:r>
      <w:r w:rsidRPr="00A72061">
        <w:t>організації;</w:t>
      </w:r>
    </w:p>
    <w:p w:rsidR="00810667" w:rsidRPr="00F3191C" w:rsidRDefault="00080872" w:rsidP="00EA5567">
      <w:pPr>
        <w:pStyle w:val="a3"/>
        <w:numPr>
          <w:ilvl w:val="0"/>
          <w:numId w:val="520"/>
        </w:numPr>
        <w:tabs>
          <w:tab w:val="left" w:pos="851"/>
        </w:tabs>
        <w:spacing w:before="0" w:after="0"/>
        <w:ind w:left="0" w:firstLine="567"/>
      </w:pPr>
      <w:r w:rsidRPr="00F3191C">
        <w:t xml:space="preserve">стандарти та </w:t>
      </w:r>
      <w:r w:rsidR="004C1C1E" w:rsidRPr="00F3191C">
        <w:t>най</w:t>
      </w:r>
      <w:r w:rsidRPr="00F3191C">
        <w:t xml:space="preserve">кращі </w:t>
      </w:r>
      <w:r w:rsidR="00532069" w:rsidRPr="00F3191C">
        <w:t>практики захисту інформації,</w:t>
      </w:r>
      <w:r w:rsidRPr="00F3191C">
        <w:t xml:space="preserve"> вимоги щодо дотримання чинного </w:t>
      </w:r>
      <w:r w:rsidR="00532069" w:rsidRPr="00F3191C">
        <w:t>законодавства у сфері захисту інформації та кібербезпеки</w:t>
      </w:r>
      <w:r w:rsidRPr="00F3191C">
        <w:t xml:space="preserve">, нормативних документів, політик </w:t>
      </w:r>
      <w:r w:rsidR="004C1C1E" w:rsidRPr="00F3191C">
        <w:t>і</w:t>
      </w:r>
      <w:r w:rsidRPr="00F3191C">
        <w:t xml:space="preserve"> правил </w:t>
      </w:r>
      <w:r w:rsidR="005F33A2" w:rsidRPr="00F3191C">
        <w:t xml:space="preserve">безпеки </w:t>
      </w:r>
      <w:r w:rsidRPr="00F3191C">
        <w:t>тощо.</w:t>
      </w:r>
    </w:p>
    <w:p w:rsidR="00080872" w:rsidRPr="00F3191C" w:rsidRDefault="00080872" w:rsidP="00EA5567">
      <w:pPr>
        <w:tabs>
          <w:tab w:val="left" w:pos="1134"/>
        </w:tabs>
        <w:ind w:left="0" w:firstLine="567"/>
        <w:rPr>
          <w:szCs w:val="24"/>
        </w:rPr>
      </w:pPr>
      <w:r w:rsidRPr="00F3191C">
        <w:rPr>
          <w:szCs w:val="24"/>
        </w:rPr>
        <w:t>Комплексний характер заході</w:t>
      </w:r>
      <w:r w:rsidR="00532069" w:rsidRPr="00F3191C">
        <w:rPr>
          <w:szCs w:val="24"/>
        </w:rPr>
        <w:t>в</w:t>
      </w:r>
      <w:r w:rsidRPr="00F3191C">
        <w:rPr>
          <w:szCs w:val="24"/>
        </w:rPr>
        <w:t xml:space="preserve"> </w:t>
      </w:r>
      <w:r w:rsidR="00810667" w:rsidRPr="00F3191C">
        <w:rPr>
          <w:szCs w:val="24"/>
        </w:rPr>
        <w:t xml:space="preserve">захисту </w:t>
      </w:r>
      <w:r w:rsidRPr="00F3191C">
        <w:rPr>
          <w:szCs w:val="24"/>
        </w:rPr>
        <w:t xml:space="preserve">у поєднанні з гнучким процесом вибору заходів </w:t>
      </w:r>
      <w:r w:rsidR="00810667" w:rsidRPr="00F3191C">
        <w:rPr>
          <w:szCs w:val="24"/>
        </w:rPr>
        <w:t>захисту</w:t>
      </w:r>
      <w:r w:rsidRPr="00F3191C">
        <w:rPr>
          <w:szCs w:val="24"/>
        </w:rPr>
        <w:t xml:space="preserve"> дозволить організаціям дотримуватися ч</w:t>
      </w:r>
      <w:r w:rsidR="004C1C1E" w:rsidRPr="00F3191C">
        <w:rPr>
          <w:szCs w:val="24"/>
        </w:rPr>
        <w:t>инн</w:t>
      </w:r>
      <w:r w:rsidRPr="00F3191C">
        <w:rPr>
          <w:szCs w:val="24"/>
        </w:rPr>
        <w:t xml:space="preserve">их вимог безпеки та приватності </w:t>
      </w:r>
      <w:r w:rsidR="004C1C1E" w:rsidRPr="00F3191C">
        <w:rPr>
          <w:szCs w:val="24"/>
        </w:rPr>
        <w:t xml:space="preserve">й </w:t>
      </w:r>
      <w:r w:rsidRPr="00F3191C">
        <w:rPr>
          <w:szCs w:val="24"/>
        </w:rPr>
        <w:t>досягнути адекватного рівня безпеки для своїх інформаційних систем.</w:t>
      </w:r>
    </w:p>
    <w:p w:rsidR="00DD325B" w:rsidRPr="00F3191C" w:rsidRDefault="00DD325B" w:rsidP="00EA5567">
      <w:pPr>
        <w:tabs>
          <w:tab w:val="left" w:pos="1134"/>
        </w:tabs>
        <w:ind w:left="0" w:firstLine="567"/>
        <w:rPr>
          <w:szCs w:val="24"/>
        </w:rPr>
      </w:pPr>
      <w:r w:rsidRPr="00F3191C">
        <w:rPr>
          <w:szCs w:val="24"/>
        </w:rPr>
        <w:t xml:space="preserve">Каталог заходів </w:t>
      </w:r>
      <w:r w:rsidR="009437DA" w:rsidRPr="00F3191C">
        <w:rPr>
          <w:szCs w:val="24"/>
        </w:rPr>
        <w:t xml:space="preserve">захисту </w:t>
      </w:r>
      <w:r w:rsidRPr="00F3191C">
        <w:rPr>
          <w:szCs w:val="24"/>
        </w:rPr>
        <w:t xml:space="preserve">може бути ефективно використаний для захисту організацій, осіб та інформаційних систем від </w:t>
      </w:r>
      <w:r w:rsidR="00DA751A" w:rsidRPr="00F3191C">
        <w:rPr>
          <w:szCs w:val="24"/>
        </w:rPr>
        <w:t xml:space="preserve">відомих </w:t>
      </w:r>
      <w:r w:rsidR="001336F7" w:rsidRPr="00F3191C">
        <w:rPr>
          <w:szCs w:val="24"/>
        </w:rPr>
        <w:t>і</w:t>
      </w:r>
      <w:r w:rsidR="00DA751A" w:rsidRPr="00F3191C">
        <w:rPr>
          <w:szCs w:val="24"/>
        </w:rPr>
        <w:t xml:space="preserve"> нових </w:t>
      </w:r>
      <w:r w:rsidRPr="00F3191C">
        <w:rPr>
          <w:szCs w:val="24"/>
        </w:rPr>
        <w:t>загроз</w:t>
      </w:r>
      <w:r w:rsidR="00DA751A" w:rsidRPr="00F3191C">
        <w:rPr>
          <w:szCs w:val="24"/>
        </w:rPr>
        <w:t xml:space="preserve">, що реалізуються </w:t>
      </w:r>
      <w:r w:rsidR="001336F7" w:rsidRPr="00F3191C">
        <w:rPr>
          <w:szCs w:val="24"/>
        </w:rPr>
        <w:t>в</w:t>
      </w:r>
      <w:r w:rsidRPr="00F3191C">
        <w:rPr>
          <w:szCs w:val="24"/>
        </w:rPr>
        <w:t xml:space="preserve"> різних операційних, </w:t>
      </w:r>
      <w:r w:rsidR="00DA751A" w:rsidRPr="00F3191C">
        <w:rPr>
          <w:szCs w:val="24"/>
        </w:rPr>
        <w:t>експлуатаційних</w:t>
      </w:r>
      <w:r w:rsidRPr="00F3191C">
        <w:rPr>
          <w:szCs w:val="24"/>
        </w:rPr>
        <w:t xml:space="preserve"> </w:t>
      </w:r>
      <w:r w:rsidR="001336F7" w:rsidRPr="00F3191C">
        <w:rPr>
          <w:szCs w:val="24"/>
        </w:rPr>
        <w:t>і</w:t>
      </w:r>
      <w:r w:rsidRPr="00F3191C">
        <w:rPr>
          <w:szCs w:val="24"/>
        </w:rPr>
        <w:t xml:space="preserve"> технічних </w:t>
      </w:r>
      <w:r w:rsidR="00F029FF" w:rsidRPr="00F3191C">
        <w:rPr>
          <w:szCs w:val="24"/>
        </w:rPr>
        <w:t>середовищах</w:t>
      </w:r>
      <w:r w:rsidRPr="00F3191C">
        <w:rPr>
          <w:szCs w:val="24"/>
        </w:rPr>
        <w:t>. Організації</w:t>
      </w:r>
      <w:r w:rsidR="00F029FF" w:rsidRPr="00F3191C">
        <w:rPr>
          <w:szCs w:val="24"/>
        </w:rPr>
        <w:t>,</w:t>
      </w:r>
      <w:r w:rsidRPr="00F3191C">
        <w:rPr>
          <w:szCs w:val="24"/>
        </w:rPr>
        <w:t xml:space="preserve"> </w:t>
      </w:r>
      <w:r w:rsidR="00F029FF" w:rsidRPr="00F3191C">
        <w:rPr>
          <w:szCs w:val="24"/>
        </w:rPr>
        <w:t>в особі визначених посадов</w:t>
      </w:r>
      <w:r w:rsidR="001336F7" w:rsidRPr="00F3191C">
        <w:rPr>
          <w:szCs w:val="24"/>
        </w:rPr>
        <w:t>ців</w:t>
      </w:r>
      <w:r w:rsidR="00F029FF" w:rsidRPr="00F3191C">
        <w:rPr>
          <w:szCs w:val="24"/>
        </w:rPr>
        <w:t xml:space="preserve">, безпосередньо </w:t>
      </w:r>
      <w:r w:rsidRPr="00F3191C">
        <w:rPr>
          <w:szCs w:val="24"/>
        </w:rPr>
        <w:t>несуть відповідальність за вибір</w:t>
      </w:r>
      <w:r w:rsidR="00DA751A" w:rsidRPr="00F3191C">
        <w:rPr>
          <w:szCs w:val="24"/>
        </w:rPr>
        <w:t xml:space="preserve"> </w:t>
      </w:r>
      <w:r w:rsidR="001336F7" w:rsidRPr="00F3191C">
        <w:rPr>
          <w:szCs w:val="24"/>
        </w:rPr>
        <w:t xml:space="preserve">і </w:t>
      </w:r>
      <w:r w:rsidR="00DA751A" w:rsidRPr="00F3191C">
        <w:rPr>
          <w:szCs w:val="24"/>
        </w:rPr>
        <w:t>об</w:t>
      </w:r>
      <w:r w:rsidR="001B38F6" w:rsidRPr="00F3191C">
        <w:rPr>
          <w:szCs w:val="24"/>
        </w:rPr>
        <w:t>ґ</w:t>
      </w:r>
      <w:r w:rsidR="00DA751A" w:rsidRPr="00F3191C">
        <w:rPr>
          <w:szCs w:val="24"/>
        </w:rPr>
        <w:t xml:space="preserve">рунтування </w:t>
      </w:r>
      <w:r w:rsidRPr="00F3191C">
        <w:rPr>
          <w:szCs w:val="24"/>
        </w:rPr>
        <w:t xml:space="preserve">відповідного </w:t>
      </w:r>
      <w:r w:rsidR="00DF71A5" w:rsidRPr="00F3191C">
        <w:rPr>
          <w:szCs w:val="24"/>
        </w:rPr>
        <w:t>заходу</w:t>
      </w:r>
      <w:r w:rsidRPr="00F3191C">
        <w:rPr>
          <w:szCs w:val="24"/>
        </w:rPr>
        <w:t xml:space="preserve"> </w:t>
      </w:r>
      <w:r w:rsidR="009437DA" w:rsidRPr="00F3191C">
        <w:rPr>
          <w:szCs w:val="24"/>
        </w:rPr>
        <w:t>захисту</w:t>
      </w:r>
      <w:r w:rsidR="00F029FF" w:rsidRPr="00F3191C">
        <w:rPr>
          <w:szCs w:val="24"/>
        </w:rPr>
        <w:t>, який є</w:t>
      </w:r>
      <w:r w:rsidR="00DA751A" w:rsidRPr="00F3191C">
        <w:rPr>
          <w:szCs w:val="24"/>
        </w:rPr>
        <w:t xml:space="preserve"> </w:t>
      </w:r>
      <w:r w:rsidR="00F029FF" w:rsidRPr="00F3191C">
        <w:rPr>
          <w:szCs w:val="24"/>
        </w:rPr>
        <w:t>елементом</w:t>
      </w:r>
      <w:r w:rsidR="00DA751A" w:rsidRPr="00F3191C">
        <w:rPr>
          <w:szCs w:val="24"/>
        </w:rPr>
        <w:t xml:space="preserve"> профілю безпеки</w:t>
      </w:r>
      <w:r w:rsidR="00334B9C" w:rsidRPr="00F3191C">
        <w:rPr>
          <w:szCs w:val="24"/>
        </w:rPr>
        <w:t xml:space="preserve"> </w:t>
      </w:r>
      <w:r w:rsidR="001E7E03" w:rsidRPr="00F3191C">
        <w:rPr>
          <w:szCs w:val="24"/>
        </w:rPr>
        <w:t>інформаційної</w:t>
      </w:r>
      <w:r w:rsidR="00334B9C" w:rsidRPr="00F3191C">
        <w:rPr>
          <w:szCs w:val="24"/>
        </w:rPr>
        <w:t xml:space="preserve"> системи (організації)</w:t>
      </w:r>
      <w:r w:rsidRPr="00F3191C">
        <w:rPr>
          <w:szCs w:val="24"/>
        </w:rPr>
        <w:t>.</w:t>
      </w:r>
    </w:p>
    <w:p w:rsidR="0084526B" w:rsidRPr="00F3191C" w:rsidRDefault="00DF71A5" w:rsidP="00EA5567">
      <w:pPr>
        <w:tabs>
          <w:tab w:val="left" w:pos="1134"/>
        </w:tabs>
        <w:ind w:left="0" w:firstLine="567"/>
        <w:rPr>
          <w:szCs w:val="24"/>
        </w:rPr>
      </w:pPr>
      <w:r w:rsidRPr="00F3191C">
        <w:rPr>
          <w:szCs w:val="24"/>
        </w:rPr>
        <w:t xml:space="preserve">Заходи </w:t>
      </w:r>
      <w:r w:rsidR="009437DA" w:rsidRPr="00F3191C">
        <w:rPr>
          <w:szCs w:val="24"/>
        </w:rPr>
        <w:t>захисту</w:t>
      </w:r>
      <w:r w:rsidRPr="00F3191C">
        <w:rPr>
          <w:szCs w:val="24"/>
        </w:rPr>
        <w:t xml:space="preserve">, </w:t>
      </w:r>
      <w:r w:rsidR="001336F7" w:rsidRPr="00F3191C">
        <w:rPr>
          <w:szCs w:val="24"/>
        </w:rPr>
        <w:t>що</w:t>
      </w:r>
      <w:r w:rsidRPr="00F3191C">
        <w:rPr>
          <w:szCs w:val="24"/>
        </w:rPr>
        <w:t xml:space="preserve"> </w:t>
      </w:r>
      <w:r w:rsidR="00334B9C" w:rsidRPr="00F3191C">
        <w:rPr>
          <w:szCs w:val="24"/>
        </w:rPr>
        <w:t xml:space="preserve">надані </w:t>
      </w:r>
      <w:r w:rsidR="001336F7" w:rsidRPr="00F3191C">
        <w:rPr>
          <w:szCs w:val="24"/>
        </w:rPr>
        <w:t>в</w:t>
      </w:r>
      <w:r w:rsidRPr="00F3191C">
        <w:rPr>
          <w:szCs w:val="24"/>
        </w:rPr>
        <w:t xml:space="preserve"> цьому нормативному документі, являють собою сучасні</w:t>
      </w:r>
      <w:r w:rsidR="00712706" w:rsidRPr="00F3191C">
        <w:rPr>
          <w:szCs w:val="24"/>
        </w:rPr>
        <w:t xml:space="preserve"> </w:t>
      </w:r>
      <w:r w:rsidR="001336F7" w:rsidRPr="00F3191C">
        <w:rPr>
          <w:szCs w:val="24"/>
        </w:rPr>
        <w:t>й</w:t>
      </w:r>
      <w:r w:rsidRPr="00F3191C">
        <w:rPr>
          <w:szCs w:val="24"/>
        </w:rPr>
        <w:t xml:space="preserve"> </w:t>
      </w:r>
      <w:r w:rsidR="00712706" w:rsidRPr="00F3191C">
        <w:rPr>
          <w:szCs w:val="24"/>
        </w:rPr>
        <w:t xml:space="preserve">актуальні на цей час </w:t>
      </w:r>
      <w:r w:rsidRPr="00F3191C">
        <w:rPr>
          <w:szCs w:val="24"/>
        </w:rPr>
        <w:t>заходи захисту</w:t>
      </w:r>
      <w:r w:rsidR="009437DA" w:rsidRPr="00F3191C">
        <w:rPr>
          <w:szCs w:val="24"/>
        </w:rPr>
        <w:t>,</w:t>
      </w:r>
      <w:r w:rsidR="001B67EA" w:rsidRPr="00F3191C">
        <w:rPr>
          <w:szCs w:val="24"/>
        </w:rPr>
        <w:t xml:space="preserve"> </w:t>
      </w:r>
      <w:r w:rsidR="009437DA" w:rsidRPr="00F3191C">
        <w:rPr>
          <w:szCs w:val="24"/>
        </w:rPr>
        <w:t xml:space="preserve">впровадження яких </w:t>
      </w:r>
      <w:r w:rsidR="00021628" w:rsidRPr="00F3191C">
        <w:rPr>
          <w:szCs w:val="24"/>
        </w:rPr>
        <w:t xml:space="preserve">гарантує </w:t>
      </w:r>
      <w:r w:rsidR="009437DA" w:rsidRPr="00F3191C">
        <w:rPr>
          <w:szCs w:val="24"/>
        </w:rPr>
        <w:t xml:space="preserve">безпеку інформаційних систем </w:t>
      </w:r>
      <w:r w:rsidR="001336F7" w:rsidRPr="00F3191C">
        <w:rPr>
          <w:szCs w:val="24"/>
        </w:rPr>
        <w:t xml:space="preserve">і </w:t>
      </w:r>
      <w:r w:rsidR="009437DA" w:rsidRPr="00F3191C">
        <w:rPr>
          <w:szCs w:val="24"/>
        </w:rPr>
        <w:t>організацій</w:t>
      </w:r>
      <w:r w:rsidR="001B67EA" w:rsidRPr="00F3191C">
        <w:rPr>
          <w:szCs w:val="24"/>
        </w:rPr>
        <w:t xml:space="preserve">, а також </w:t>
      </w:r>
      <w:r w:rsidR="009437DA" w:rsidRPr="00F3191C">
        <w:rPr>
          <w:szCs w:val="24"/>
        </w:rPr>
        <w:t>приватність осіб</w:t>
      </w:r>
      <w:r w:rsidRPr="00F3191C">
        <w:rPr>
          <w:szCs w:val="24"/>
        </w:rPr>
        <w:t xml:space="preserve">. </w:t>
      </w:r>
    </w:p>
    <w:p w:rsidR="00334B9C" w:rsidRPr="00F3191C" w:rsidRDefault="0084526B" w:rsidP="00EA5567">
      <w:pPr>
        <w:tabs>
          <w:tab w:val="left" w:pos="1134"/>
        </w:tabs>
        <w:ind w:left="0" w:firstLine="567"/>
        <w:rPr>
          <w:szCs w:val="24"/>
        </w:rPr>
      </w:pPr>
      <w:r w:rsidRPr="00F3191C">
        <w:rPr>
          <w:szCs w:val="24"/>
        </w:rPr>
        <w:t>З</w:t>
      </w:r>
      <w:r w:rsidR="00DF71A5" w:rsidRPr="00F3191C">
        <w:rPr>
          <w:szCs w:val="24"/>
        </w:rPr>
        <w:t xml:space="preserve">аходи </w:t>
      </w:r>
      <w:r w:rsidR="001B67EA" w:rsidRPr="00F3191C">
        <w:rPr>
          <w:szCs w:val="24"/>
        </w:rPr>
        <w:t xml:space="preserve">захисту </w:t>
      </w:r>
      <w:r w:rsidR="00DF71A5" w:rsidRPr="00F3191C">
        <w:rPr>
          <w:szCs w:val="24"/>
        </w:rPr>
        <w:t xml:space="preserve">мають періодично переглядатися </w:t>
      </w:r>
      <w:r w:rsidR="009437DA" w:rsidRPr="00F3191C">
        <w:rPr>
          <w:szCs w:val="24"/>
        </w:rPr>
        <w:t>з метою</w:t>
      </w:r>
      <w:r w:rsidR="00334B9C" w:rsidRPr="00F3191C">
        <w:rPr>
          <w:szCs w:val="24"/>
        </w:rPr>
        <w:t>:</w:t>
      </w:r>
    </w:p>
    <w:p w:rsidR="00334B9C" w:rsidRPr="00F3191C" w:rsidRDefault="009437DA" w:rsidP="00EA5567">
      <w:pPr>
        <w:pStyle w:val="a3"/>
        <w:numPr>
          <w:ilvl w:val="0"/>
          <w:numId w:val="520"/>
        </w:numPr>
        <w:tabs>
          <w:tab w:val="left" w:pos="851"/>
        </w:tabs>
        <w:spacing w:before="0" w:after="0"/>
        <w:ind w:left="0" w:firstLine="567"/>
      </w:pPr>
      <w:r w:rsidRPr="00F3191C">
        <w:t xml:space="preserve">урахування </w:t>
      </w:r>
      <w:r w:rsidR="00334B9C" w:rsidRPr="00F3191C">
        <w:t>практичн</w:t>
      </w:r>
      <w:r w:rsidRPr="00F3191C">
        <w:t>ого</w:t>
      </w:r>
      <w:r w:rsidR="00334B9C" w:rsidRPr="00F3191C">
        <w:t xml:space="preserve"> </w:t>
      </w:r>
      <w:r w:rsidR="00DF71A5" w:rsidRPr="00F3191C">
        <w:t>досвід</w:t>
      </w:r>
      <w:r w:rsidRPr="00F3191C">
        <w:t>у</w:t>
      </w:r>
      <w:r w:rsidR="00DF71A5" w:rsidRPr="00F3191C">
        <w:t>, отриман</w:t>
      </w:r>
      <w:r w:rsidRPr="00F3191C">
        <w:t>ого</w:t>
      </w:r>
      <w:r w:rsidR="00DF71A5" w:rsidRPr="00F3191C">
        <w:t xml:space="preserve"> від </w:t>
      </w:r>
      <w:r w:rsidR="001E7E03" w:rsidRPr="00F3191C">
        <w:t>реалізації</w:t>
      </w:r>
      <w:r w:rsidR="00334B9C" w:rsidRPr="00F3191C">
        <w:t xml:space="preserve"> заходів </w:t>
      </w:r>
      <w:r w:rsidRPr="00F3191C">
        <w:t xml:space="preserve">захисту та використання </w:t>
      </w:r>
      <w:r w:rsidR="00DF71A5" w:rsidRPr="00F3191C">
        <w:t xml:space="preserve">засобів </w:t>
      </w:r>
      <w:r w:rsidRPr="00F3191C">
        <w:t>захисту</w:t>
      </w:r>
      <w:r w:rsidR="00DF71A5" w:rsidRPr="00F3191C">
        <w:t xml:space="preserve">; </w:t>
      </w:r>
    </w:p>
    <w:p w:rsidR="00334B9C" w:rsidRPr="00F3191C" w:rsidRDefault="009437DA" w:rsidP="00EA5567">
      <w:pPr>
        <w:pStyle w:val="a3"/>
        <w:numPr>
          <w:ilvl w:val="0"/>
          <w:numId w:val="520"/>
        </w:numPr>
        <w:tabs>
          <w:tab w:val="left" w:pos="851"/>
        </w:tabs>
        <w:spacing w:before="0" w:after="0"/>
        <w:ind w:left="0" w:firstLine="567"/>
      </w:pPr>
      <w:r w:rsidRPr="00F3191C">
        <w:t xml:space="preserve">задоволення нових </w:t>
      </w:r>
      <w:r w:rsidR="00DF71A5" w:rsidRPr="00F3191C">
        <w:t>або переглянут</w:t>
      </w:r>
      <w:r w:rsidRPr="00F3191C">
        <w:t>их</w:t>
      </w:r>
      <w:r w:rsidR="00DF71A5" w:rsidRPr="00F3191C">
        <w:t xml:space="preserve"> </w:t>
      </w:r>
      <w:r w:rsidR="00334B9C" w:rsidRPr="00F3191C">
        <w:t xml:space="preserve">вимог </w:t>
      </w:r>
      <w:r w:rsidRPr="00F3191C">
        <w:t xml:space="preserve">безпеки та приватності, що містяться </w:t>
      </w:r>
      <w:r w:rsidR="00500380" w:rsidRPr="00F3191C">
        <w:t>в</w:t>
      </w:r>
      <w:r w:rsidRPr="00F3191C">
        <w:t xml:space="preserve"> </w:t>
      </w:r>
      <w:r w:rsidR="00334B9C" w:rsidRPr="00F3191C">
        <w:t>законодавств</w:t>
      </w:r>
      <w:r w:rsidRPr="00F3191C">
        <w:t>і</w:t>
      </w:r>
      <w:r w:rsidR="00334B9C" w:rsidRPr="00F3191C">
        <w:t xml:space="preserve"> </w:t>
      </w:r>
      <w:r w:rsidR="00500380" w:rsidRPr="00F3191C">
        <w:t>у</w:t>
      </w:r>
      <w:r w:rsidR="00334B9C" w:rsidRPr="00F3191C">
        <w:t xml:space="preserve"> с</w:t>
      </w:r>
      <w:r w:rsidRPr="00F3191C">
        <w:t>ф</w:t>
      </w:r>
      <w:r w:rsidR="00334B9C" w:rsidRPr="00F3191C">
        <w:t>ері захисту інф</w:t>
      </w:r>
      <w:r w:rsidRPr="00F3191C">
        <w:t>ормації</w:t>
      </w:r>
      <w:r w:rsidR="00334B9C" w:rsidRPr="00F3191C">
        <w:t>, захисту персональних даних, кібербезпеки тощо;</w:t>
      </w:r>
    </w:p>
    <w:p w:rsidR="00334B9C" w:rsidRPr="00F3191C" w:rsidRDefault="009437DA" w:rsidP="00EA5567">
      <w:pPr>
        <w:pStyle w:val="a3"/>
        <w:numPr>
          <w:ilvl w:val="0"/>
          <w:numId w:val="520"/>
        </w:numPr>
        <w:tabs>
          <w:tab w:val="left" w:pos="1134"/>
        </w:tabs>
        <w:spacing w:before="0" w:after="0"/>
        <w:ind w:left="0" w:firstLine="567"/>
      </w:pPr>
      <w:r w:rsidRPr="00F3191C">
        <w:t xml:space="preserve">урахування </w:t>
      </w:r>
      <w:r w:rsidR="00334B9C" w:rsidRPr="00F3191C">
        <w:t>нов</w:t>
      </w:r>
      <w:r w:rsidRPr="00F3191C">
        <w:t>их</w:t>
      </w:r>
      <w:r w:rsidR="00334B9C" w:rsidRPr="00F3191C">
        <w:t xml:space="preserve"> </w:t>
      </w:r>
      <w:r w:rsidR="00DF71A5" w:rsidRPr="00F3191C">
        <w:t>загроз</w:t>
      </w:r>
      <w:r w:rsidRPr="00F3191C">
        <w:t xml:space="preserve"> безпеці</w:t>
      </w:r>
      <w:r w:rsidR="000B2EBA" w:rsidRPr="00F3191C">
        <w:t>,</w:t>
      </w:r>
      <w:r w:rsidR="00DF71A5" w:rsidRPr="00F3191C">
        <w:t xml:space="preserve"> вразливост</w:t>
      </w:r>
      <w:r w:rsidRPr="00F3191C">
        <w:t>ей</w:t>
      </w:r>
      <w:r w:rsidR="00DF71A5" w:rsidRPr="00F3191C">
        <w:t xml:space="preserve">, </w:t>
      </w:r>
      <w:r w:rsidRPr="00F3191C">
        <w:t xml:space="preserve">технологій порушення безпеки та конкретних </w:t>
      </w:r>
      <w:r w:rsidR="00FF6416" w:rsidRPr="00F3191C">
        <w:t>атак;</w:t>
      </w:r>
    </w:p>
    <w:p w:rsidR="00334B9C" w:rsidRPr="00F3191C" w:rsidRDefault="009437DA" w:rsidP="00EA5567">
      <w:pPr>
        <w:pStyle w:val="a3"/>
        <w:numPr>
          <w:ilvl w:val="0"/>
          <w:numId w:val="520"/>
        </w:numPr>
        <w:tabs>
          <w:tab w:val="left" w:pos="1134"/>
        </w:tabs>
        <w:spacing w:before="0" w:after="0"/>
        <w:ind w:left="0" w:firstLine="567"/>
      </w:pPr>
      <w:r w:rsidRPr="00F3191C">
        <w:t xml:space="preserve">урахування </w:t>
      </w:r>
      <w:r w:rsidR="00334B9C" w:rsidRPr="00F3191C">
        <w:t>розвитк</w:t>
      </w:r>
      <w:r w:rsidRPr="00F3191C">
        <w:t>у</w:t>
      </w:r>
      <w:r w:rsidR="00334B9C" w:rsidRPr="00F3191C">
        <w:t xml:space="preserve"> </w:t>
      </w:r>
      <w:r w:rsidR="00DF71A5" w:rsidRPr="00F3191C">
        <w:t>технологій</w:t>
      </w:r>
      <w:r w:rsidRPr="00F3191C">
        <w:t xml:space="preserve"> обробки інформації тощо</w:t>
      </w:r>
      <w:r w:rsidR="00A72061">
        <w:t>.</w:t>
      </w:r>
    </w:p>
    <w:p w:rsidR="00DF71A5" w:rsidRPr="008D05A3" w:rsidRDefault="00114F38" w:rsidP="00EA5567">
      <w:pPr>
        <w:tabs>
          <w:tab w:val="left" w:pos="1134"/>
        </w:tabs>
        <w:ind w:left="0" w:firstLine="567"/>
        <w:rPr>
          <w:szCs w:val="24"/>
        </w:rPr>
      </w:pPr>
      <w:r w:rsidRPr="00F3191C">
        <w:rPr>
          <w:szCs w:val="24"/>
        </w:rPr>
        <w:t>З</w:t>
      </w:r>
      <w:r w:rsidR="00DF71A5" w:rsidRPr="00F3191C">
        <w:rPr>
          <w:szCs w:val="24"/>
        </w:rPr>
        <w:t xml:space="preserve">апропоновані зміни до </w:t>
      </w:r>
      <w:r w:rsidRPr="00F3191C">
        <w:rPr>
          <w:szCs w:val="24"/>
        </w:rPr>
        <w:t>заходів</w:t>
      </w:r>
      <w:r w:rsidR="00DF71A5" w:rsidRPr="00F3191C">
        <w:rPr>
          <w:szCs w:val="24"/>
        </w:rPr>
        <w:t xml:space="preserve"> </w:t>
      </w:r>
      <w:r w:rsidR="009437DA" w:rsidRPr="00F3191C">
        <w:rPr>
          <w:szCs w:val="24"/>
        </w:rPr>
        <w:t xml:space="preserve">захисту </w:t>
      </w:r>
      <w:r w:rsidRPr="00F3191C">
        <w:rPr>
          <w:szCs w:val="24"/>
        </w:rPr>
        <w:t>мають</w:t>
      </w:r>
      <w:r w:rsidR="00DF71A5" w:rsidRPr="00F3191C">
        <w:rPr>
          <w:szCs w:val="24"/>
        </w:rPr>
        <w:t xml:space="preserve"> проходи</w:t>
      </w:r>
      <w:r w:rsidR="009437DA" w:rsidRPr="00F3191C">
        <w:rPr>
          <w:szCs w:val="24"/>
        </w:rPr>
        <w:t>ти</w:t>
      </w:r>
      <w:r w:rsidR="00DF71A5" w:rsidRPr="00F3191C">
        <w:rPr>
          <w:szCs w:val="24"/>
        </w:rPr>
        <w:t xml:space="preserve"> через прозорий процес публічного перегляду</w:t>
      </w:r>
      <w:r w:rsidRPr="00F3191C">
        <w:rPr>
          <w:szCs w:val="24"/>
        </w:rPr>
        <w:t xml:space="preserve"> для</w:t>
      </w:r>
      <w:r w:rsidR="00DF71A5" w:rsidRPr="00F3191C">
        <w:rPr>
          <w:szCs w:val="24"/>
        </w:rPr>
        <w:t xml:space="preserve"> отрима</w:t>
      </w:r>
      <w:r w:rsidRPr="00F3191C">
        <w:rPr>
          <w:szCs w:val="24"/>
        </w:rPr>
        <w:t>ння</w:t>
      </w:r>
      <w:r w:rsidR="00DF71A5" w:rsidRPr="00F3191C">
        <w:rPr>
          <w:szCs w:val="24"/>
        </w:rPr>
        <w:t xml:space="preserve"> </w:t>
      </w:r>
      <w:r w:rsidR="001E7E03" w:rsidRPr="00F3191C">
        <w:rPr>
          <w:szCs w:val="24"/>
        </w:rPr>
        <w:t>зворотного</w:t>
      </w:r>
      <w:r w:rsidR="00DF71A5" w:rsidRPr="00F3191C">
        <w:rPr>
          <w:szCs w:val="24"/>
        </w:rPr>
        <w:t xml:space="preserve"> зв</w:t>
      </w:r>
      <w:r w:rsidR="00500380" w:rsidRPr="00F3191C">
        <w:rPr>
          <w:szCs w:val="24"/>
        </w:rPr>
        <w:t>’</w:t>
      </w:r>
      <w:r w:rsidR="00DF71A5" w:rsidRPr="00F3191C">
        <w:rPr>
          <w:szCs w:val="24"/>
        </w:rPr>
        <w:t>язк</w:t>
      </w:r>
      <w:r w:rsidRPr="00F3191C">
        <w:rPr>
          <w:szCs w:val="24"/>
        </w:rPr>
        <w:t>у від</w:t>
      </w:r>
      <w:r w:rsidR="00DF71A5" w:rsidRPr="00F3191C">
        <w:rPr>
          <w:szCs w:val="24"/>
        </w:rPr>
        <w:t xml:space="preserve"> держав</w:t>
      </w:r>
      <w:r w:rsidRPr="00F3191C">
        <w:rPr>
          <w:szCs w:val="24"/>
        </w:rPr>
        <w:t>ного</w:t>
      </w:r>
      <w:r w:rsidR="00DF71A5" w:rsidRPr="00F3191C">
        <w:rPr>
          <w:szCs w:val="24"/>
        </w:rPr>
        <w:t xml:space="preserve"> та приватн</w:t>
      </w:r>
      <w:r w:rsidRPr="00F3191C">
        <w:rPr>
          <w:szCs w:val="24"/>
        </w:rPr>
        <w:t>ого</w:t>
      </w:r>
      <w:r w:rsidR="00DF71A5" w:rsidRPr="00F3191C">
        <w:rPr>
          <w:szCs w:val="24"/>
        </w:rPr>
        <w:t xml:space="preserve"> секто</w:t>
      </w:r>
      <w:r w:rsidRPr="00F3191C">
        <w:rPr>
          <w:szCs w:val="24"/>
        </w:rPr>
        <w:t>рів, а також</w:t>
      </w:r>
      <w:r w:rsidR="00DF71A5" w:rsidRPr="00F3191C">
        <w:rPr>
          <w:szCs w:val="24"/>
        </w:rPr>
        <w:t xml:space="preserve"> досягнення консенсусу щодо таких змін. Це забезпечує стабільний, гнучкий</w:t>
      </w:r>
      <w:r w:rsidR="00DF71A5" w:rsidRPr="008D05A3">
        <w:rPr>
          <w:szCs w:val="24"/>
        </w:rPr>
        <w:t xml:space="preserve">, технічно </w:t>
      </w:r>
      <w:r w:rsidR="001E7E03" w:rsidRPr="008D05A3">
        <w:rPr>
          <w:szCs w:val="24"/>
        </w:rPr>
        <w:t>обґрунтований</w:t>
      </w:r>
      <w:r w:rsidR="00DF71A5" w:rsidRPr="008D05A3">
        <w:rPr>
          <w:szCs w:val="24"/>
        </w:rPr>
        <w:t xml:space="preserve"> набір</w:t>
      </w:r>
      <w:r w:rsidR="00334B9C" w:rsidRPr="008D05A3">
        <w:rPr>
          <w:szCs w:val="24"/>
        </w:rPr>
        <w:t xml:space="preserve"> (систему)</w:t>
      </w:r>
      <w:r w:rsidR="00DF71A5" w:rsidRPr="008D05A3">
        <w:rPr>
          <w:szCs w:val="24"/>
        </w:rPr>
        <w:t xml:space="preserve"> </w:t>
      </w:r>
      <w:r w:rsidRPr="008D05A3">
        <w:rPr>
          <w:szCs w:val="24"/>
        </w:rPr>
        <w:t>заходів</w:t>
      </w:r>
      <w:r w:rsidR="00DF71A5" w:rsidRPr="008D05A3">
        <w:rPr>
          <w:szCs w:val="24"/>
        </w:rPr>
        <w:t xml:space="preserve"> </w:t>
      </w:r>
      <w:r w:rsidR="001B67EA" w:rsidRPr="008D05A3">
        <w:rPr>
          <w:szCs w:val="24"/>
        </w:rPr>
        <w:t xml:space="preserve">захисту </w:t>
      </w:r>
      <w:r w:rsidR="00DF71A5" w:rsidRPr="008D05A3">
        <w:rPr>
          <w:szCs w:val="24"/>
        </w:rPr>
        <w:t xml:space="preserve">для організацій, які використовують </w:t>
      </w:r>
      <w:r w:rsidR="00334B9C" w:rsidRPr="008D05A3">
        <w:rPr>
          <w:szCs w:val="24"/>
        </w:rPr>
        <w:t>цей нормативний документ</w:t>
      </w:r>
      <w:r w:rsidR="00DF71A5" w:rsidRPr="008D05A3">
        <w:rPr>
          <w:szCs w:val="24"/>
        </w:rPr>
        <w:t>.</w:t>
      </w:r>
    </w:p>
    <w:p w:rsidR="00334B9C" w:rsidRPr="008D05A3" w:rsidRDefault="00334B9C" w:rsidP="00EA5567">
      <w:pPr>
        <w:tabs>
          <w:tab w:val="left" w:pos="1134"/>
        </w:tabs>
        <w:ind w:left="0" w:firstLine="567"/>
        <w:rPr>
          <w:szCs w:val="24"/>
          <w:highlight w:val="yellow"/>
        </w:rPr>
      </w:pPr>
    </w:p>
    <w:p w:rsidR="00571124" w:rsidRPr="008D05A3" w:rsidRDefault="00571124" w:rsidP="00EA5567">
      <w:pPr>
        <w:pStyle w:val="9"/>
        <w:numPr>
          <w:ilvl w:val="8"/>
          <w:numId w:val="518"/>
        </w:numPr>
        <w:tabs>
          <w:tab w:val="left" w:pos="1022"/>
        </w:tabs>
        <w:spacing w:line="240" w:lineRule="auto"/>
        <w:ind w:left="0" w:firstLine="567"/>
        <w:rPr>
          <w:rFonts w:cs="Times New Roman"/>
          <w:color w:val="auto"/>
          <w:sz w:val="24"/>
          <w:szCs w:val="24"/>
        </w:rPr>
      </w:pPr>
      <w:bookmarkStart w:id="3" w:name="_Toc89265308"/>
      <w:r w:rsidRPr="008D05A3">
        <w:rPr>
          <w:rFonts w:cs="Times New Roman"/>
          <w:color w:val="auto"/>
          <w:sz w:val="24"/>
          <w:szCs w:val="24"/>
        </w:rPr>
        <w:t>Нормативні посилання</w:t>
      </w:r>
      <w:bookmarkEnd w:id="2"/>
      <w:bookmarkEnd w:id="3"/>
    </w:p>
    <w:p w:rsidR="007B78A8" w:rsidRPr="008D05A3" w:rsidRDefault="007B78A8" w:rsidP="00EA5567">
      <w:pPr>
        <w:ind w:left="0" w:firstLine="567"/>
        <w:rPr>
          <w:szCs w:val="24"/>
        </w:rPr>
      </w:pPr>
      <w:r w:rsidRPr="008D05A3">
        <w:rPr>
          <w:szCs w:val="24"/>
        </w:rPr>
        <w:t>У цьому НД ТЗІ наведено посилання на такі закони, стандарти, політики, регламенти, директиви, інструкції та нормативні документи:</w:t>
      </w:r>
    </w:p>
    <w:p w:rsidR="00590B5F" w:rsidRPr="008D05A3" w:rsidRDefault="00590B5F" w:rsidP="00590B5F">
      <w:pPr>
        <w:ind w:left="0" w:firstLine="567"/>
        <w:rPr>
          <w:szCs w:val="24"/>
        </w:rPr>
      </w:pPr>
      <w:r w:rsidRPr="008D05A3">
        <w:rPr>
          <w:szCs w:val="24"/>
        </w:rPr>
        <w:t>ДСТУ 3396.2-97 Захист інформації. Технічний захист інформації. Терміни та визначення;</w:t>
      </w:r>
    </w:p>
    <w:p w:rsidR="00590B5F" w:rsidRPr="008D05A3" w:rsidRDefault="00590B5F" w:rsidP="00590B5F">
      <w:pPr>
        <w:ind w:left="0" w:firstLine="567"/>
        <w:rPr>
          <w:szCs w:val="24"/>
        </w:rPr>
      </w:pPr>
      <w:r w:rsidRPr="008D05A3">
        <w:rPr>
          <w:szCs w:val="24"/>
        </w:rPr>
        <w:t>ДСТУ 2226-93 Автоматизовані системи. Терміни та визначення;</w:t>
      </w:r>
    </w:p>
    <w:p w:rsidR="00590B5F" w:rsidRPr="008D05A3" w:rsidRDefault="00590B5F" w:rsidP="00590B5F">
      <w:pPr>
        <w:ind w:left="0" w:firstLine="567"/>
        <w:rPr>
          <w:szCs w:val="24"/>
        </w:rPr>
      </w:pPr>
      <w:r w:rsidRPr="008D05A3">
        <w:rPr>
          <w:szCs w:val="24"/>
        </w:rPr>
        <w:t>НД ТЗІ 1.1-003-99 Термінологія в галузі захисту інформації в комп’ютерних системах від несанкціонованого доступу;</w:t>
      </w:r>
    </w:p>
    <w:p w:rsidR="007B78A8" w:rsidRPr="008D05A3" w:rsidRDefault="00590B5F" w:rsidP="00EA5567">
      <w:pPr>
        <w:ind w:left="0" w:firstLine="567"/>
        <w:rPr>
          <w:szCs w:val="24"/>
        </w:rPr>
      </w:pPr>
      <w:r w:rsidRPr="008D05A3">
        <w:rPr>
          <w:szCs w:val="24"/>
        </w:rPr>
        <w:t>ДСТУ ISO/IEC 27001:2015 Інформаційні технології. Методи захисту системи управління інформаційною безпекою. Вимоги (ISO/IEC 27001:2013; Cor 1:2014, IDT);</w:t>
      </w:r>
    </w:p>
    <w:p w:rsidR="00D23456" w:rsidRPr="008D05A3" w:rsidRDefault="009B4448" w:rsidP="00D23456">
      <w:pPr>
        <w:ind w:left="0" w:firstLine="567"/>
        <w:rPr>
          <w:szCs w:val="24"/>
        </w:rPr>
      </w:pPr>
      <w:r w:rsidRPr="008D05A3">
        <w:rPr>
          <w:szCs w:val="24"/>
        </w:rPr>
        <w:t>НД ТЗІ 3.6-004-21 «Порядок впровадження систем безпеки інформації в державних органах, на підприємствах, в організаціях, в інформаційно-комунікаційних системах яких обробляється інформація, вимога щодо захисту якої встановлена законом та не становить державної таємниці»</w:t>
      </w:r>
      <w:r w:rsidR="00D23456" w:rsidRPr="008D05A3">
        <w:rPr>
          <w:szCs w:val="24"/>
        </w:rPr>
        <w:t>;</w:t>
      </w:r>
    </w:p>
    <w:p w:rsidR="00590B5F" w:rsidRPr="008D05A3" w:rsidRDefault="00A87A7F" w:rsidP="00D23456">
      <w:pPr>
        <w:ind w:left="0" w:firstLine="567"/>
        <w:rPr>
          <w:szCs w:val="24"/>
        </w:rPr>
      </w:pPr>
      <w:r w:rsidRPr="008D05A3">
        <w:rPr>
          <w:szCs w:val="24"/>
        </w:rPr>
        <w:t>НД ТЗІ 3.6-00</w:t>
      </w:r>
      <w:r w:rsidR="00F77D79" w:rsidRPr="008D05A3">
        <w:rPr>
          <w:szCs w:val="24"/>
          <w:lang w:val="ru-RU"/>
        </w:rPr>
        <w:t>5</w:t>
      </w:r>
      <w:r w:rsidRPr="008D05A3">
        <w:rPr>
          <w:szCs w:val="24"/>
        </w:rPr>
        <w:t>-21 «Порядок категоріювання безпеки інформаційної системи та інформації»</w:t>
      </w:r>
      <w:r w:rsidR="00D94C71" w:rsidRPr="008D05A3">
        <w:rPr>
          <w:szCs w:val="24"/>
          <w:lang w:val="ru-RU"/>
        </w:rPr>
        <w:t>;</w:t>
      </w:r>
    </w:p>
    <w:p w:rsidR="00D94C71" w:rsidRPr="008D05A3" w:rsidRDefault="00F77D79" w:rsidP="00D23456">
      <w:pPr>
        <w:ind w:left="0" w:firstLine="567"/>
        <w:rPr>
          <w:szCs w:val="24"/>
        </w:rPr>
      </w:pPr>
      <w:r w:rsidRPr="008D05A3">
        <w:rPr>
          <w:szCs w:val="24"/>
        </w:rPr>
        <w:t>НД ТЗІ 3.6-00</w:t>
      </w:r>
      <w:r w:rsidRPr="008D05A3">
        <w:rPr>
          <w:szCs w:val="24"/>
          <w:lang w:val="ru-RU"/>
        </w:rPr>
        <w:t>7</w:t>
      </w:r>
      <w:r w:rsidR="00A87A7F" w:rsidRPr="008D05A3">
        <w:rPr>
          <w:szCs w:val="24"/>
        </w:rPr>
        <w:t>-21 «Порядок впровадження заходів захисту інформації, вимога щодо захисту якої встановлена законом та не становить державної таємниці, для інформаційних систем»</w:t>
      </w:r>
      <w:r w:rsidR="00D94C71" w:rsidRPr="008D05A3">
        <w:rPr>
          <w:szCs w:val="24"/>
        </w:rPr>
        <w:t>.</w:t>
      </w:r>
    </w:p>
    <w:p w:rsidR="00554021" w:rsidRPr="008D05A3" w:rsidRDefault="00554021" w:rsidP="00EA5567">
      <w:pPr>
        <w:ind w:left="0" w:firstLine="567"/>
        <w:rPr>
          <w:szCs w:val="24"/>
          <w:lang w:val="ru-RU"/>
        </w:rPr>
      </w:pPr>
    </w:p>
    <w:p w:rsidR="00571124" w:rsidRPr="008D05A3" w:rsidRDefault="00571124" w:rsidP="00EA5567">
      <w:pPr>
        <w:pStyle w:val="9"/>
        <w:numPr>
          <w:ilvl w:val="8"/>
          <w:numId w:val="518"/>
        </w:numPr>
        <w:tabs>
          <w:tab w:val="left" w:pos="1022"/>
        </w:tabs>
        <w:spacing w:line="240" w:lineRule="auto"/>
        <w:ind w:left="0" w:firstLine="567"/>
        <w:rPr>
          <w:rFonts w:cs="Times New Roman"/>
          <w:color w:val="auto"/>
          <w:sz w:val="24"/>
          <w:szCs w:val="24"/>
        </w:rPr>
      </w:pPr>
      <w:bookmarkStart w:id="4" w:name="_Toc24890244"/>
      <w:bookmarkStart w:id="5" w:name="_Toc89265309"/>
      <w:r w:rsidRPr="008D05A3">
        <w:rPr>
          <w:rFonts w:cs="Times New Roman"/>
          <w:color w:val="auto"/>
          <w:sz w:val="24"/>
          <w:szCs w:val="24"/>
        </w:rPr>
        <w:t>Визначення</w:t>
      </w:r>
      <w:bookmarkEnd w:id="4"/>
      <w:bookmarkEnd w:id="5"/>
    </w:p>
    <w:p w:rsidR="00F35D13" w:rsidRPr="008D05A3" w:rsidRDefault="00F35D13" w:rsidP="00EA5567">
      <w:pPr>
        <w:tabs>
          <w:tab w:val="left" w:pos="1134"/>
        </w:tabs>
        <w:ind w:left="0" w:firstLine="567"/>
        <w:rPr>
          <w:bCs/>
          <w:szCs w:val="24"/>
        </w:rPr>
      </w:pPr>
      <w:r w:rsidRPr="008D05A3">
        <w:rPr>
          <w:szCs w:val="24"/>
        </w:rPr>
        <w:t>У цьому НД ТЗI подано терміни та визначення згідно із ДСТУ 3396.2, ДСТУ 2226, НД ТЗІ 1.1-003, а також НД ТЗІ, який описує П</w:t>
      </w:r>
      <w:r w:rsidRPr="008D05A3">
        <w:rPr>
          <w:bCs/>
          <w:szCs w:val="24"/>
        </w:rPr>
        <w:t>орядок впровадження системи безпеки інформації в державних органах, на підприємствах, в організаціях, в інформаційно-комунікаційних системах яких обробляється інформація, вимога щодо захисту якої встановлена законом та не становить державної таємниці.</w:t>
      </w:r>
    </w:p>
    <w:p w:rsidR="00A4270E" w:rsidRPr="008D05A3" w:rsidRDefault="00A4270E" w:rsidP="00F35D13">
      <w:pPr>
        <w:tabs>
          <w:tab w:val="left" w:pos="1134"/>
        </w:tabs>
        <w:ind w:firstLine="709"/>
        <w:rPr>
          <w:szCs w:val="24"/>
        </w:rPr>
      </w:pPr>
    </w:p>
    <w:p w:rsidR="00571124" w:rsidRPr="001B4954" w:rsidRDefault="00571124" w:rsidP="00EA5567">
      <w:pPr>
        <w:pStyle w:val="9"/>
        <w:numPr>
          <w:ilvl w:val="8"/>
          <w:numId w:val="518"/>
        </w:numPr>
        <w:tabs>
          <w:tab w:val="left" w:pos="1022"/>
        </w:tabs>
        <w:spacing w:line="240" w:lineRule="auto"/>
        <w:ind w:left="0" w:firstLine="567"/>
        <w:rPr>
          <w:rFonts w:cs="Times New Roman"/>
          <w:color w:val="auto"/>
          <w:sz w:val="24"/>
          <w:szCs w:val="24"/>
        </w:rPr>
      </w:pPr>
      <w:bookmarkStart w:id="6" w:name="_Toc24890245"/>
      <w:bookmarkStart w:id="7" w:name="_Toc89265310"/>
      <w:r w:rsidRPr="001B4954">
        <w:rPr>
          <w:rFonts w:cs="Times New Roman"/>
          <w:color w:val="auto"/>
          <w:sz w:val="24"/>
          <w:szCs w:val="24"/>
        </w:rPr>
        <w:t>Позначення та скорочення</w:t>
      </w:r>
      <w:bookmarkEnd w:id="6"/>
      <w:bookmarkEnd w:id="7"/>
    </w:p>
    <w:p w:rsidR="00571124" w:rsidRPr="001B4954" w:rsidRDefault="00571124" w:rsidP="00EA5567">
      <w:pPr>
        <w:ind w:left="0" w:firstLine="567"/>
        <w:rPr>
          <w:szCs w:val="24"/>
        </w:rPr>
      </w:pPr>
      <w:r w:rsidRPr="001B4954">
        <w:rPr>
          <w:szCs w:val="24"/>
        </w:rPr>
        <w:t>У цьому НД використано такі позначення та скорочення:</w:t>
      </w:r>
    </w:p>
    <w:p w:rsidR="00466894" w:rsidRPr="001B4954" w:rsidRDefault="00466894" w:rsidP="00EA5567">
      <w:pPr>
        <w:ind w:left="0" w:firstLine="567"/>
        <w:rPr>
          <w:szCs w:val="24"/>
          <w:lang w:val="ru-RU"/>
        </w:rPr>
      </w:pPr>
      <w:r w:rsidRPr="001B4954">
        <w:rPr>
          <w:szCs w:val="24"/>
          <w:lang w:val="ru-RU"/>
        </w:rPr>
        <w:t>БІ – Безпека інформації;</w:t>
      </w:r>
    </w:p>
    <w:p w:rsidR="0000155C" w:rsidRPr="001B4954" w:rsidRDefault="0000155C" w:rsidP="00EA5567">
      <w:pPr>
        <w:ind w:left="0" w:firstLine="567"/>
        <w:rPr>
          <w:szCs w:val="24"/>
        </w:rPr>
      </w:pPr>
      <w:r w:rsidRPr="001B4954">
        <w:rPr>
          <w:szCs w:val="24"/>
        </w:rPr>
        <w:t xml:space="preserve">ІС </w:t>
      </w:r>
      <w:r w:rsidR="00466894" w:rsidRPr="001B4954">
        <w:rPr>
          <w:szCs w:val="24"/>
        </w:rPr>
        <w:t>–</w:t>
      </w:r>
      <w:r w:rsidR="00F02310" w:rsidRPr="001B4954">
        <w:rPr>
          <w:szCs w:val="24"/>
        </w:rPr>
        <w:t xml:space="preserve"> </w:t>
      </w:r>
      <w:r w:rsidR="009B2A04" w:rsidRPr="001B4954">
        <w:rPr>
          <w:szCs w:val="24"/>
        </w:rPr>
        <w:t xml:space="preserve">Інформаційна </w:t>
      </w:r>
      <w:r w:rsidRPr="001B4954">
        <w:rPr>
          <w:szCs w:val="24"/>
        </w:rPr>
        <w:t>система;</w:t>
      </w:r>
    </w:p>
    <w:p w:rsidR="009B2A04" w:rsidRPr="001B4954" w:rsidRDefault="00617E04" w:rsidP="00EA5567">
      <w:pPr>
        <w:ind w:left="0" w:firstLine="567"/>
        <w:rPr>
          <w:rFonts w:eastAsia="Calibri"/>
          <w:szCs w:val="24"/>
        </w:rPr>
      </w:pPr>
      <w:r w:rsidRPr="001B4954">
        <w:rPr>
          <w:rFonts w:eastAsia="Calibri"/>
          <w:szCs w:val="24"/>
        </w:rPr>
        <w:t xml:space="preserve">ІТ </w:t>
      </w:r>
      <w:r w:rsidR="00466894" w:rsidRPr="001B4954">
        <w:rPr>
          <w:szCs w:val="24"/>
        </w:rPr>
        <w:t>–</w:t>
      </w:r>
      <w:r w:rsidRPr="001B4954">
        <w:rPr>
          <w:rFonts w:eastAsia="Calibri"/>
          <w:szCs w:val="24"/>
        </w:rPr>
        <w:t xml:space="preserve"> </w:t>
      </w:r>
      <w:r w:rsidR="009B2A04" w:rsidRPr="001B4954">
        <w:rPr>
          <w:rFonts w:eastAsia="Calibri"/>
          <w:szCs w:val="24"/>
        </w:rPr>
        <w:t>Інформаційна технологія;</w:t>
      </w:r>
    </w:p>
    <w:p w:rsidR="00571124" w:rsidRPr="001B4954" w:rsidRDefault="00571124" w:rsidP="00EA5567">
      <w:pPr>
        <w:ind w:left="0" w:firstLine="567"/>
        <w:rPr>
          <w:szCs w:val="24"/>
        </w:rPr>
      </w:pPr>
      <w:r w:rsidRPr="001B4954">
        <w:rPr>
          <w:szCs w:val="24"/>
        </w:rPr>
        <w:t xml:space="preserve">НД </w:t>
      </w:r>
      <w:r w:rsidR="00466894" w:rsidRPr="001B4954">
        <w:rPr>
          <w:szCs w:val="24"/>
        </w:rPr>
        <w:t>–</w:t>
      </w:r>
      <w:r w:rsidR="00466894" w:rsidRPr="001B4954">
        <w:rPr>
          <w:szCs w:val="24"/>
          <w:lang w:val="ru-RU"/>
        </w:rPr>
        <w:t xml:space="preserve"> </w:t>
      </w:r>
      <w:r w:rsidRPr="001B4954">
        <w:rPr>
          <w:szCs w:val="24"/>
        </w:rPr>
        <w:t>Нормативний документ</w:t>
      </w:r>
      <w:r w:rsidR="009B2A04" w:rsidRPr="001B4954">
        <w:rPr>
          <w:szCs w:val="24"/>
        </w:rPr>
        <w:t>;</w:t>
      </w:r>
    </w:p>
    <w:p w:rsidR="00571124" w:rsidRPr="001B4954" w:rsidRDefault="00571124" w:rsidP="00EA5567">
      <w:pPr>
        <w:ind w:left="0" w:firstLine="567"/>
        <w:rPr>
          <w:szCs w:val="24"/>
        </w:rPr>
      </w:pPr>
      <w:r w:rsidRPr="001B4954">
        <w:rPr>
          <w:szCs w:val="24"/>
        </w:rPr>
        <w:t xml:space="preserve">ОС </w:t>
      </w:r>
      <w:r w:rsidR="00466894" w:rsidRPr="001B4954">
        <w:rPr>
          <w:szCs w:val="24"/>
        </w:rPr>
        <w:t>–</w:t>
      </w:r>
      <w:r w:rsidRPr="001B4954">
        <w:rPr>
          <w:szCs w:val="24"/>
        </w:rPr>
        <w:t xml:space="preserve"> Операційна система</w:t>
      </w:r>
      <w:r w:rsidR="009B2A04" w:rsidRPr="001B4954">
        <w:rPr>
          <w:szCs w:val="24"/>
        </w:rPr>
        <w:t>;</w:t>
      </w:r>
    </w:p>
    <w:p w:rsidR="009B2A04" w:rsidRPr="001B4954" w:rsidRDefault="009B2A04" w:rsidP="00EA5567">
      <w:pPr>
        <w:ind w:left="0" w:firstLine="567"/>
        <w:rPr>
          <w:szCs w:val="24"/>
        </w:rPr>
      </w:pPr>
      <w:r w:rsidRPr="001B4954">
        <w:rPr>
          <w:szCs w:val="24"/>
        </w:rPr>
        <w:t xml:space="preserve">ПД </w:t>
      </w:r>
      <w:r w:rsidR="00466894" w:rsidRPr="001B4954">
        <w:rPr>
          <w:szCs w:val="24"/>
        </w:rPr>
        <w:t>–</w:t>
      </w:r>
      <w:r w:rsidRPr="001B4954">
        <w:rPr>
          <w:szCs w:val="24"/>
        </w:rPr>
        <w:t xml:space="preserve"> Персональні дані;</w:t>
      </w:r>
    </w:p>
    <w:p w:rsidR="009B2A04" w:rsidRPr="001B4954" w:rsidRDefault="009B2A04" w:rsidP="00EA5567">
      <w:pPr>
        <w:ind w:left="0" w:firstLine="567"/>
        <w:rPr>
          <w:szCs w:val="24"/>
        </w:rPr>
      </w:pPr>
      <w:r w:rsidRPr="001B4954">
        <w:rPr>
          <w:szCs w:val="24"/>
        </w:rPr>
        <w:t xml:space="preserve">ПЕМВН </w:t>
      </w:r>
      <w:r w:rsidR="00466894" w:rsidRPr="001B4954">
        <w:rPr>
          <w:szCs w:val="24"/>
        </w:rPr>
        <w:t>–</w:t>
      </w:r>
      <w:r w:rsidR="00F02310" w:rsidRPr="001B4954">
        <w:rPr>
          <w:szCs w:val="24"/>
        </w:rPr>
        <w:t xml:space="preserve"> </w:t>
      </w:r>
      <w:r w:rsidRPr="001B4954">
        <w:rPr>
          <w:szCs w:val="24"/>
        </w:rPr>
        <w:t>Побічні електромагнітні випромінювання і наведення;</w:t>
      </w:r>
    </w:p>
    <w:p w:rsidR="00571124" w:rsidRPr="001B4954" w:rsidRDefault="00571124" w:rsidP="00EA5567">
      <w:pPr>
        <w:ind w:left="0" w:firstLine="567"/>
        <w:rPr>
          <w:szCs w:val="24"/>
        </w:rPr>
      </w:pPr>
      <w:r w:rsidRPr="001B4954">
        <w:rPr>
          <w:szCs w:val="24"/>
        </w:rPr>
        <w:t>СБ</w:t>
      </w:r>
      <w:r w:rsidR="00CF0A3A" w:rsidRPr="001B4954">
        <w:rPr>
          <w:szCs w:val="24"/>
        </w:rPr>
        <w:t>І</w:t>
      </w:r>
      <w:r w:rsidRPr="001B4954">
        <w:rPr>
          <w:szCs w:val="24"/>
        </w:rPr>
        <w:t xml:space="preserve"> </w:t>
      </w:r>
      <w:r w:rsidR="00466894" w:rsidRPr="001B4954">
        <w:rPr>
          <w:szCs w:val="24"/>
        </w:rPr>
        <w:t>–</w:t>
      </w:r>
      <w:r w:rsidR="00F02310" w:rsidRPr="001B4954">
        <w:rPr>
          <w:szCs w:val="24"/>
        </w:rPr>
        <w:t xml:space="preserve"> </w:t>
      </w:r>
      <w:r w:rsidRPr="001B4954">
        <w:rPr>
          <w:szCs w:val="24"/>
        </w:rPr>
        <w:t xml:space="preserve">Система </w:t>
      </w:r>
      <w:r w:rsidR="00CF0A3A" w:rsidRPr="001B4954">
        <w:rPr>
          <w:szCs w:val="24"/>
        </w:rPr>
        <w:t>безпеки інформації</w:t>
      </w:r>
      <w:r w:rsidR="009B2A04" w:rsidRPr="001B4954">
        <w:rPr>
          <w:szCs w:val="24"/>
        </w:rPr>
        <w:t>;</w:t>
      </w:r>
    </w:p>
    <w:p w:rsidR="009B2A04" w:rsidRDefault="009B2A04" w:rsidP="00EA5567">
      <w:pPr>
        <w:ind w:left="0" w:firstLine="567"/>
        <w:rPr>
          <w:szCs w:val="24"/>
        </w:rPr>
      </w:pPr>
      <w:r w:rsidRPr="001B4954">
        <w:rPr>
          <w:szCs w:val="24"/>
        </w:rPr>
        <w:t xml:space="preserve">VPN </w:t>
      </w:r>
      <w:r w:rsidR="00466894" w:rsidRPr="001B4954">
        <w:rPr>
          <w:szCs w:val="24"/>
        </w:rPr>
        <w:t>–</w:t>
      </w:r>
      <w:r w:rsidRPr="001B4954">
        <w:rPr>
          <w:szCs w:val="24"/>
          <w:shd w:val="clear" w:color="auto" w:fill="FFFFFF"/>
        </w:rPr>
        <w:t> </w:t>
      </w:r>
      <w:r w:rsidRPr="001B4954">
        <w:rPr>
          <w:szCs w:val="24"/>
        </w:rPr>
        <w:t>Virtual Private Network.</w:t>
      </w:r>
    </w:p>
    <w:p w:rsidR="00D23456" w:rsidRPr="00601585" w:rsidRDefault="00D23456" w:rsidP="00EA5567">
      <w:pPr>
        <w:ind w:left="0" w:firstLine="567"/>
        <w:rPr>
          <w:szCs w:val="24"/>
        </w:rPr>
      </w:pPr>
    </w:p>
    <w:p w:rsidR="00A4270E" w:rsidRPr="00601585" w:rsidRDefault="00A4270E" w:rsidP="00EA5567">
      <w:pPr>
        <w:pStyle w:val="9"/>
        <w:numPr>
          <w:ilvl w:val="8"/>
          <w:numId w:val="518"/>
        </w:numPr>
        <w:tabs>
          <w:tab w:val="left" w:pos="1022"/>
        </w:tabs>
        <w:spacing w:line="240" w:lineRule="auto"/>
        <w:ind w:left="0" w:firstLine="567"/>
        <w:rPr>
          <w:rFonts w:cs="Times New Roman"/>
          <w:color w:val="auto"/>
          <w:sz w:val="24"/>
          <w:szCs w:val="24"/>
        </w:rPr>
      </w:pPr>
      <w:bookmarkStart w:id="8" w:name="_Toc89265311"/>
      <w:r w:rsidRPr="00A4270E">
        <w:rPr>
          <w:rFonts w:cs="Times New Roman"/>
          <w:color w:val="auto"/>
          <w:sz w:val="24"/>
          <w:szCs w:val="24"/>
        </w:rPr>
        <w:t xml:space="preserve">Передумови </w:t>
      </w:r>
      <w:r>
        <w:rPr>
          <w:rFonts w:cs="Times New Roman"/>
          <w:color w:val="auto"/>
          <w:sz w:val="24"/>
          <w:szCs w:val="24"/>
        </w:rPr>
        <w:t xml:space="preserve">вибору </w:t>
      </w:r>
      <w:r w:rsidRPr="00A4270E">
        <w:rPr>
          <w:rFonts w:cs="Times New Roman"/>
          <w:color w:val="auto"/>
          <w:sz w:val="24"/>
          <w:szCs w:val="24"/>
        </w:rPr>
        <w:t>заходів захисту</w:t>
      </w:r>
      <w:bookmarkEnd w:id="8"/>
    </w:p>
    <w:p w:rsidR="00A4270E" w:rsidRPr="00F74127" w:rsidRDefault="00A4270E" w:rsidP="00D23456">
      <w:pPr>
        <w:rPr>
          <w:szCs w:val="24"/>
        </w:rPr>
      </w:pPr>
    </w:p>
    <w:p w:rsidR="00A4270E" w:rsidRPr="00F74127" w:rsidRDefault="00A4270E" w:rsidP="00EA5567">
      <w:pPr>
        <w:pStyle w:val="9"/>
        <w:tabs>
          <w:tab w:val="left" w:pos="1022"/>
        </w:tabs>
        <w:spacing w:line="240" w:lineRule="auto"/>
        <w:ind w:firstLine="567"/>
        <w:rPr>
          <w:rFonts w:cs="Times New Roman"/>
          <w:color w:val="auto"/>
          <w:sz w:val="24"/>
          <w:szCs w:val="24"/>
        </w:rPr>
      </w:pPr>
      <w:bookmarkStart w:id="9" w:name="_Toc89265312"/>
      <w:r w:rsidRPr="00F74127">
        <w:rPr>
          <w:rFonts w:cs="Times New Roman"/>
          <w:color w:val="auto"/>
          <w:sz w:val="24"/>
          <w:szCs w:val="24"/>
        </w:rPr>
        <w:t>5.1. Мета та завдання вибору заходів захисту</w:t>
      </w:r>
      <w:bookmarkEnd w:id="9"/>
      <w:r w:rsidRPr="00F74127">
        <w:rPr>
          <w:rFonts w:cs="Times New Roman"/>
          <w:color w:val="auto"/>
          <w:sz w:val="24"/>
          <w:szCs w:val="24"/>
        </w:rPr>
        <w:t xml:space="preserve"> </w:t>
      </w:r>
    </w:p>
    <w:p w:rsidR="00A4270E" w:rsidRPr="00F74127" w:rsidRDefault="00A4270E" w:rsidP="00A4270E">
      <w:pPr>
        <w:tabs>
          <w:tab w:val="left" w:pos="1134"/>
        </w:tabs>
        <w:spacing w:before="60"/>
        <w:ind w:left="0" w:firstLine="567"/>
        <w:rPr>
          <w:szCs w:val="24"/>
        </w:rPr>
      </w:pPr>
      <w:r w:rsidRPr="00F74127">
        <w:rPr>
          <w:szCs w:val="24"/>
        </w:rPr>
        <w:t>Вибір заходів захисту для інформаційних систем є одним з етапів розгортання системи безпеки інформації (СБІ) в Організації, що ґрунтується на моделі ПВПД (плануй – виконуй – перевіряй – дій), яка визначена в ISO/IEC 27001:2015 (рис. 5.1).</w:t>
      </w:r>
    </w:p>
    <w:p w:rsidR="00A4270E" w:rsidRPr="00F74127" w:rsidRDefault="00A4270E" w:rsidP="00A4270E">
      <w:pPr>
        <w:tabs>
          <w:tab w:val="left" w:pos="1134"/>
        </w:tabs>
        <w:spacing w:before="60"/>
        <w:ind w:left="0"/>
        <w:rPr>
          <w:b/>
          <w:bCs/>
          <w:szCs w:val="24"/>
        </w:rPr>
      </w:pPr>
    </w:p>
    <w:p w:rsidR="00A4270E" w:rsidRPr="00F74127" w:rsidRDefault="008E5DC0" w:rsidP="00F74127">
      <w:pPr>
        <w:tabs>
          <w:tab w:val="left" w:pos="0"/>
        </w:tabs>
        <w:spacing w:line="360" w:lineRule="auto"/>
        <w:ind w:left="0"/>
        <w:jc w:val="center"/>
        <w:rPr>
          <w:szCs w:val="24"/>
        </w:rPr>
      </w:pPr>
      <w:r w:rsidRPr="0040348F">
        <w:rPr>
          <w:szCs w:val="24"/>
        </w:rPr>
        <w:object w:dxaOrig="25916" w:dyaOrig="15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8pt;height:281.45pt" o:ole="">
            <v:imagedata r:id="rId19" o:title=""/>
          </v:shape>
          <o:OLEObject Type="Embed" ProgID="Visio.Drawing.11" ShapeID="_x0000_i1025" DrawAspect="Content" ObjectID="_1704789069" r:id="rId20"/>
        </w:object>
      </w:r>
    </w:p>
    <w:p w:rsidR="00F74127" w:rsidRPr="00F74127" w:rsidRDefault="00F74127" w:rsidP="00F74127">
      <w:pPr>
        <w:tabs>
          <w:tab w:val="left" w:pos="1134"/>
        </w:tabs>
        <w:ind w:left="0" w:firstLine="567"/>
        <w:jc w:val="center"/>
        <w:rPr>
          <w:szCs w:val="24"/>
        </w:rPr>
      </w:pPr>
    </w:p>
    <w:p w:rsidR="00A4270E" w:rsidRPr="00F74127" w:rsidRDefault="00A4270E" w:rsidP="00F74127">
      <w:pPr>
        <w:tabs>
          <w:tab w:val="left" w:pos="1134"/>
        </w:tabs>
        <w:ind w:left="0" w:firstLine="567"/>
        <w:jc w:val="center"/>
        <w:rPr>
          <w:szCs w:val="24"/>
        </w:rPr>
      </w:pPr>
      <w:r w:rsidRPr="00F74127">
        <w:rPr>
          <w:szCs w:val="24"/>
        </w:rPr>
        <w:t>Рисунок 5.</w:t>
      </w:r>
      <w:r w:rsidR="003D2702" w:rsidRPr="00F74127">
        <w:rPr>
          <w:szCs w:val="24"/>
        </w:rPr>
        <w:fldChar w:fldCharType="begin"/>
      </w:r>
      <w:r w:rsidRPr="00F74127">
        <w:rPr>
          <w:szCs w:val="24"/>
        </w:rPr>
        <w:instrText xml:space="preserve"> SEQ Рис._ \*ARABIC </w:instrText>
      </w:r>
      <w:r w:rsidR="003D2702" w:rsidRPr="00F74127">
        <w:rPr>
          <w:szCs w:val="24"/>
        </w:rPr>
        <w:fldChar w:fldCharType="separate"/>
      </w:r>
      <w:r w:rsidR="008D05A3">
        <w:rPr>
          <w:noProof/>
          <w:szCs w:val="24"/>
        </w:rPr>
        <w:t>1</w:t>
      </w:r>
      <w:r w:rsidR="003D2702" w:rsidRPr="00F74127">
        <w:rPr>
          <w:szCs w:val="24"/>
        </w:rPr>
        <w:fldChar w:fldCharType="end"/>
      </w:r>
      <w:r w:rsidRPr="00F74127">
        <w:rPr>
          <w:szCs w:val="24"/>
        </w:rPr>
        <w:t xml:space="preserve"> – Відповідність етап</w:t>
      </w:r>
      <w:r w:rsidR="00F74127" w:rsidRPr="00F74127">
        <w:rPr>
          <w:szCs w:val="24"/>
        </w:rPr>
        <w:t xml:space="preserve">у вибору заходів захисту </w:t>
      </w:r>
      <w:r w:rsidRPr="00F74127">
        <w:rPr>
          <w:szCs w:val="24"/>
        </w:rPr>
        <w:t>СБІ моделі ISO/IEC 27001</w:t>
      </w:r>
    </w:p>
    <w:p w:rsidR="00A4270E" w:rsidRPr="00F74127" w:rsidRDefault="00A4270E" w:rsidP="00A4270E">
      <w:pPr>
        <w:tabs>
          <w:tab w:val="left" w:pos="1134"/>
        </w:tabs>
        <w:spacing w:before="60"/>
        <w:ind w:left="0" w:firstLine="567"/>
        <w:rPr>
          <w:b/>
          <w:bCs/>
          <w:szCs w:val="24"/>
        </w:rPr>
      </w:pPr>
    </w:p>
    <w:p w:rsidR="0069246D" w:rsidRPr="00F74127" w:rsidRDefault="00A4270E" w:rsidP="00A4270E">
      <w:pPr>
        <w:tabs>
          <w:tab w:val="left" w:pos="1134"/>
        </w:tabs>
        <w:spacing w:before="60"/>
        <w:ind w:left="0" w:firstLine="567"/>
        <w:rPr>
          <w:szCs w:val="24"/>
        </w:rPr>
      </w:pPr>
      <w:r w:rsidRPr="00F74127">
        <w:rPr>
          <w:b/>
          <w:bCs/>
          <w:szCs w:val="24"/>
        </w:rPr>
        <w:t>Метою етапу</w:t>
      </w:r>
      <w:r w:rsidRPr="00F74127">
        <w:rPr>
          <w:szCs w:val="24"/>
        </w:rPr>
        <w:t xml:space="preserve"> є </w:t>
      </w:r>
      <w:r w:rsidR="0069246D" w:rsidRPr="00F74127">
        <w:rPr>
          <w:szCs w:val="24"/>
        </w:rPr>
        <w:t xml:space="preserve">формулювання вимог безпеки та приватності для ІС, а також вибір </w:t>
      </w:r>
      <w:r w:rsidRPr="00F74127">
        <w:rPr>
          <w:szCs w:val="24"/>
        </w:rPr>
        <w:t>рівня базового (галузевого) профілю безпеки заходів захисту</w:t>
      </w:r>
      <w:r w:rsidR="0069246D" w:rsidRPr="00F74127">
        <w:rPr>
          <w:szCs w:val="24"/>
        </w:rPr>
        <w:t>.</w:t>
      </w:r>
    </w:p>
    <w:p w:rsidR="00EA5567" w:rsidRDefault="00F74127" w:rsidP="00F74127">
      <w:pPr>
        <w:tabs>
          <w:tab w:val="left" w:pos="1134"/>
        </w:tabs>
        <w:spacing w:before="60"/>
        <w:ind w:left="0" w:firstLine="567"/>
        <w:rPr>
          <w:szCs w:val="24"/>
        </w:rPr>
      </w:pPr>
      <w:r w:rsidRPr="009015B1">
        <w:rPr>
          <w:szCs w:val="24"/>
        </w:rPr>
        <w:t xml:space="preserve">У таблиці 5.1 наведено короткий опис </w:t>
      </w:r>
      <w:r w:rsidRPr="009015B1">
        <w:rPr>
          <w:b/>
          <w:bCs/>
          <w:szCs w:val="24"/>
        </w:rPr>
        <w:t>завдань та очікуваних результатів</w:t>
      </w:r>
      <w:r w:rsidRPr="009015B1">
        <w:rPr>
          <w:szCs w:val="24"/>
        </w:rPr>
        <w:t xml:space="preserve"> </w:t>
      </w:r>
      <w:r w:rsidRPr="009015B1">
        <w:rPr>
          <w:b/>
          <w:bCs/>
          <w:szCs w:val="24"/>
        </w:rPr>
        <w:t>етапу</w:t>
      </w:r>
      <w:r w:rsidRPr="009015B1">
        <w:rPr>
          <w:szCs w:val="24"/>
        </w:rPr>
        <w:t xml:space="preserve"> </w:t>
      </w:r>
      <w:r>
        <w:rPr>
          <w:szCs w:val="24"/>
        </w:rPr>
        <w:t>вибору</w:t>
      </w:r>
      <w:r w:rsidRPr="009015B1">
        <w:rPr>
          <w:szCs w:val="24"/>
        </w:rPr>
        <w:t xml:space="preserve"> заходів захисту.</w:t>
      </w:r>
    </w:p>
    <w:p w:rsidR="00F74127" w:rsidRPr="009015B1" w:rsidRDefault="00F74127" w:rsidP="00F74127">
      <w:pPr>
        <w:tabs>
          <w:tab w:val="left" w:pos="1134"/>
        </w:tabs>
        <w:spacing w:before="60"/>
        <w:ind w:left="0" w:firstLine="567"/>
        <w:rPr>
          <w:szCs w:val="24"/>
        </w:rPr>
      </w:pPr>
      <w:r w:rsidRPr="009015B1">
        <w:rPr>
          <w:szCs w:val="24"/>
        </w:rPr>
        <w:t xml:space="preserve"> </w:t>
      </w:r>
    </w:p>
    <w:p w:rsidR="00F74127" w:rsidRPr="009015B1" w:rsidRDefault="00F74127" w:rsidP="00F74127">
      <w:pPr>
        <w:tabs>
          <w:tab w:val="left" w:pos="1134"/>
        </w:tabs>
        <w:ind w:left="0" w:firstLine="567"/>
        <w:rPr>
          <w:szCs w:val="24"/>
        </w:rPr>
      </w:pPr>
      <w:r w:rsidRPr="009015B1">
        <w:rPr>
          <w:szCs w:val="24"/>
        </w:rPr>
        <w:t>Таблиця 5.</w:t>
      </w:r>
      <w:r w:rsidR="003D2702" w:rsidRPr="009015B1">
        <w:rPr>
          <w:szCs w:val="24"/>
        </w:rPr>
        <w:fldChar w:fldCharType="begin"/>
      </w:r>
      <w:r w:rsidRPr="009015B1">
        <w:rPr>
          <w:szCs w:val="24"/>
        </w:rPr>
        <w:instrText xml:space="preserve"> SEQ Табл._ \*ARABIC </w:instrText>
      </w:r>
      <w:r w:rsidR="003D2702" w:rsidRPr="009015B1">
        <w:rPr>
          <w:szCs w:val="24"/>
        </w:rPr>
        <w:fldChar w:fldCharType="separate"/>
      </w:r>
      <w:r w:rsidR="008D05A3">
        <w:rPr>
          <w:noProof/>
          <w:szCs w:val="24"/>
        </w:rPr>
        <w:t>1</w:t>
      </w:r>
      <w:r w:rsidR="003D2702" w:rsidRPr="009015B1">
        <w:rPr>
          <w:szCs w:val="24"/>
        </w:rPr>
        <w:fldChar w:fldCharType="end"/>
      </w:r>
      <w:r w:rsidRPr="009015B1">
        <w:rPr>
          <w:szCs w:val="24"/>
        </w:rPr>
        <w:t xml:space="preserve"> – Завдання та результати етапу </w:t>
      </w:r>
      <w:r>
        <w:rPr>
          <w:szCs w:val="24"/>
        </w:rPr>
        <w:t>впровадження (реалізації)</w:t>
      </w:r>
      <w:r w:rsidRPr="009015B1">
        <w:rPr>
          <w:szCs w:val="24"/>
        </w:rPr>
        <w:t xml:space="preserve"> заходів захисту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6"/>
        <w:gridCol w:w="5708"/>
      </w:tblGrid>
      <w:tr w:rsidR="00F74127" w:rsidRPr="009015B1" w:rsidTr="00EA5567">
        <w:trPr>
          <w:cantSplit/>
          <w:tblHeader/>
        </w:trPr>
        <w:tc>
          <w:tcPr>
            <w:tcW w:w="0" w:type="auto"/>
          </w:tcPr>
          <w:p w:rsidR="00F74127" w:rsidRPr="009015B1" w:rsidRDefault="00F74127" w:rsidP="00F74127">
            <w:pPr>
              <w:tabs>
                <w:tab w:val="left" w:pos="1134"/>
              </w:tabs>
              <w:ind w:left="0"/>
              <w:jc w:val="center"/>
              <w:rPr>
                <w:szCs w:val="24"/>
              </w:rPr>
            </w:pPr>
            <w:r w:rsidRPr="009015B1">
              <w:rPr>
                <w:szCs w:val="24"/>
              </w:rPr>
              <w:t>Завдання</w:t>
            </w:r>
          </w:p>
        </w:tc>
        <w:tc>
          <w:tcPr>
            <w:tcW w:w="0" w:type="auto"/>
          </w:tcPr>
          <w:p w:rsidR="00F74127" w:rsidRPr="009015B1" w:rsidRDefault="00F74127" w:rsidP="00F74127">
            <w:pPr>
              <w:tabs>
                <w:tab w:val="left" w:pos="1134"/>
              </w:tabs>
              <w:ind w:left="0"/>
              <w:jc w:val="center"/>
              <w:rPr>
                <w:szCs w:val="24"/>
              </w:rPr>
            </w:pPr>
            <w:r w:rsidRPr="009015B1">
              <w:rPr>
                <w:szCs w:val="24"/>
              </w:rPr>
              <w:t>Результати</w:t>
            </w:r>
          </w:p>
        </w:tc>
      </w:tr>
      <w:tr w:rsidR="00F74127" w:rsidRPr="00F74127" w:rsidTr="00EA5567">
        <w:trPr>
          <w:cantSplit/>
        </w:trPr>
        <w:tc>
          <w:tcPr>
            <w:tcW w:w="0" w:type="auto"/>
          </w:tcPr>
          <w:p w:rsidR="00F74127" w:rsidRPr="00F74127" w:rsidRDefault="00F74127" w:rsidP="00F74127">
            <w:pPr>
              <w:tabs>
                <w:tab w:val="left" w:pos="1134"/>
              </w:tabs>
              <w:ind w:left="0"/>
              <w:rPr>
                <w:b/>
                <w:szCs w:val="24"/>
              </w:rPr>
            </w:pPr>
            <w:r w:rsidRPr="00F74127">
              <w:rPr>
                <w:b/>
                <w:szCs w:val="24"/>
              </w:rPr>
              <w:t>Завдання В-1</w:t>
            </w:r>
          </w:p>
          <w:p w:rsidR="00F74127" w:rsidRPr="00F74127" w:rsidRDefault="00F74127" w:rsidP="00EA5567">
            <w:pPr>
              <w:tabs>
                <w:tab w:val="left" w:pos="1134"/>
              </w:tabs>
              <w:ind w:left="0"/>
              <w:rPr>
                <w:szCs w:val="24"/>
              </w:rPr>
            </w:pPr>
            <w:r w:rsidRPr="00F74127">
              <w:rPr>
                <w:szCs w:val="24"/>
              </w:rPr>
              <w:t>Формулювання Програми БІ та приватності</w:t>
            </w:r>
          </w:p>
        </w:tc>
        <w:tc>
          <w:tcPr>
            <w:tcW w:w="0" w:type="auto"/>
          </w:tcPr>
          <w:p w:rsidR="00F74127" w:rsidRPr="00F74127" w:rsidRDefault="00F74127" w:rsidP="00F74127">
            <w:pPr>
              <w:ind w:left="0"/>
              <w:rPr>
                <w:szCs w:val="24"/>
              </w:rPr>
            </w:pPr>
            <w:r w:rsidRPr="00F74127">
              <w:rPr>
                <w:szCs w:val="24"/>
              </w:rPr>
              <w:t xml:space="preserve">Програми БІ та приватності </w:t>
            </w:r>
            <w:r w:rsidRPr="00F74127">
              <w:rPr>
                <w:b/>
                <w:i/>
                <w:szCs w:val="24"/>
              </w:rPr>
              <w:t>розроблена</w:t>
            </w:r>
            <w:r w:rsidRPr="00F74127">
              <w:rPr>
                <w:szCs w:val="24"/>
              </w:rPr>
              <w:t xml:space="preserve"> та </w:t>
            </w:r>
            <w:r w:rsidRPr="00F74127">
              <w:rPr>
                <w:b/>
                <w:i/>
                <w:szCs w:val="24"/>
              </w:rPr>
              <w:t>задокументована</w:t>
            </w:r>
          </w:p>
          <w:p w:rsidR="00F74127" w:rsidRPr="00F74127" w:rsidRDefault="00F74127" w:rsidP="00F74127">
            <w:pPr>
              <w:tabs>
                <w:tab w:val="left" w:pos="1134"/>
              </w:tabs>
              <w:ind w:left="0"/>
              <w:rPr>
                <w:szCs w:val="24"/>
              </w:rPr>
            </w:pPr>
          </w:p>
        </w:tc>
      </w:tr>
      <w:tr w:rsidR="00F74127" w:rsidRPr="009015B1" w:rsidTr="00EA5567">
        <w:trPr>
          <w:cantSplit/>
        </w:trPr>
        <w:tc>
          <w:tcPr>
            <w:tcW w:w="0" w:type="auto"/>
          </w:tcPr>
          <w:p w:rsidR="00F74127" w:rsidRPr="008C0BE4" w:rsidRDefault="00F74127" w:rsidP="00F74127">
            <w:pPr>
              <w:tabs>
                <w:tab w:val="left" w:pos="1134"/>
              </w:tabs>
              <w:ind w:left="0"/>
              <w:rPr>
                <w:b/>
                <w:szCs w:val="24"/>
              </w:rPr>
            </w:pPr>
            <w:r>
              <w:rPr>
                <w:b/>
                <w:szCs w:val="24"/>
              </w:rPr>
              <w:t>Завдання В</w:t>
            </w:r>
            <w:r w:rsidRPr="008C0BE4">
              <w:rPr>
                <w:b/>
                <w:szCs w:val="24"/>
              </w:rPr>
              <w:t>-2</w:t>
            </w:r>
          </w:p>
          <w:p w:rsidR="00F74127" w:rsidRPr="008C0BE4" w:rsidRDefault="00F74127" w:rsidP="00F74127">
            <w:pPr>
              <w:tabs>
                <w:tab w:val="left" w:pos="1134"/>
              </w:tabs>
              <w:ind w:left="0"/>
              <w:rPr>
                <w:szCs w:val="24"/>
              </w:rPr>
            </w:pPr>
            <w:r w:rsidRPr="00F74127">
              <w:rPr>
                <w:szCs w:val="24"/>
              </w:rPr>
              <w:t>Вибір базового профілю безпеки або галузевого профілю безпеки</w:t>
            </w:r>
          </w:p>
        </w:tc>
        <w:tc>
          <w:tcPr>
            <w:tcW w:w="0" w:type="auto"/>
          </w:tcPr>
          <w:p w:rsidR="00F74127" w:rsidRPr="001B4954" w:rsidRDefault="001B4954" w:rsidP="00F74127">
            <w:pPr>
              <w:tabs>
                <w:tab w:val="left" w:pos="1134"/>
              </w:tabs>
              <w:ind w:left="0"/>
              <w:rPr>
                <w:szCs w:val="24"/>
              </w:rPr>
            </w:pPr>
            <w:r>
              <w:rPr>
                <w:b/>
                <w:i/>
                <w:szCs w:val="24"/>
              </w:rPr>
              <w:t>Обрано</w:t>
            </w:r>
            <w:r w:rsidR="00F74127" w:rsidRPr="008C0BE4">
              <w:rPr>
                <w:b/>
                <w:i/>
                <w:szCs w:val="24"/>
              </w:rPr>
              <w:t xml:space="preserve"> </w:t>
            </w:r>
            <w:r w:rsidRPr="00F74127">
              <w:rPr>
                <w:szCs w:val="24"/>
              </w:rPr>
              <w:t xml:space="preserve">та </w:t>
            </w:r>
            <w:r w:rsidRPr="00F74127">
              <w:rPr>
                <w:b/>
                <w:i/>
                <w:szCs w:val="24"/>
              </w:rPr>
              <w:t>задокументован</w:t>
            </w:r>
            <w:r>
              <w:rPr>
                <w:b/>
                <w:i/>
                <w:szCs w:val="24"/>
              </w:rPr>
              <w:t>о</w:t>
            </w:r>
            <w:r>
              <w:rPr>
                <w:szCs w:val="24"/>
              </w:rPr>
              <w:t xml:space="preserve"> рівень </w:t>
            </w:r>
            <w:r w:rsidRPr="00F74127">
              <w:rPr>
                <w:szCs w:val="24"/>
              </w:rPr>
              <w:t>базового профілю безпеки або галузевого профілю безпеки</w:t>
            </w:r>
            <w:r>
              <w:rPr>
                <w:szCs w:val="24"/>
              </w:rPr>
              <w:t xml:space="preserve"> </w:t>
            </w:r>
          </w:p>
        </w:tc>
      </w:tr>
    </w:tbl>
    <w:p w:rsidR="00F74127" w:rsidRDefault="00F74127" w:rsidP="00F74127">
      <w:pPr>
        <w:tabs>
          <w:tab w:val="left" w:pos="1134"/>
        </w:tabs>
        <w:spacing w:before="60"/>
        <w:ind w:left="0" w:firstLine="567"/>
        <w:rPr>
          <w:spacing w:val="-6"/>
          <w:szCs w:val="24"/>
        </w:rPr>
      </w:pPr>
    </w:p>
    <w:p w:rsidR="00F74127" w:rsidRPr="009015B1" w:rsidRDefault="00F74127" w:rsidP="00F74127">
      <w:pPr>
        <w:tabs>
          <w:tab w:val="left" w:pos="1134"/>
        </w:tabs>
        <w:spacing w:before="60"/>
        <w:ind w:left="0" w:firstLine="567"/>
        <w:rPr>
          <w:spacing w:val="-6"/>
          <w:szCs w:val="24"/>
        </w:rPr>
      </w:pPr>
      <w:r w:rsidRPr="009015B1">
        <w:rPr>
          <w:spacing w:val="-6"/>
          <w:szCs w:val="24"/>
        </w:rPr>
        <w:t xml:space="preserve">Відповідальність за </w:t>
      </w:r>
      <w:r>
        <w:rPr>
          <w:spacing w:val="-6"/>
          <w:szCs w:val="24"/>
        </w:rPr>
        <w:t xml:space="preserve">вибір </w:t>
      </w:r>
      <w:r w:rsidRPr="009015B1">
        <w:rPr>
          <w:spacing w:val="-6"/>
          <w:szCs w:val="24"/>
        </w:rPr>
        <w:t>ЗЗІ та ПД покладається на Власника (Розпорядника) ІС. Безпосереднє виконання покладається на адміністратора безпеки або інших відповідальних осіб за безпеку інформації.</w:t>
      </w:r>
    </w:p>
    <w:p w:rsidR="00951539" w:rsidRPr="00A4270E" w:rsidRDefault="00A4270E" w:rsidP="00EA5567">
      <w:pPr>
        <w:pStyle w:val="9"/>
        <w:tabs>
          <w:tab w:val="left" w:pos="1022"/>
        </w:tabs>
        <w:spacing w:line="240" w:lineRule="auto"/>
        <w:ind w:firstLine="567"/>
        <w:rPr>
          <w:rFonts w:cs="Times New Roman"/>
          <w:color w:val="auto"/>
          <w:sz w:val="24"/>
          <w:szCs w:val="24"/>
        </w:rPr>
      </w:pPr>
      <w:bookmarkStart w:id="10" w:name="_Toc89265313"/>
      <w:r>
        <w:rPr>
          <w:rFonts w:cs="Times New Roman"/>
          <w:color w:val="auto"/>
          <w:sz w:val="24"/>
          <w:szCs w:val="24"/>
        </w:rPr>
        <w:t xml:space="preserve">5.2. </w:t>
      </w:r>
      <w:r w:rsidR="00BC45EE" w:rsidRPr="00A4270E">
        <w:rPr>
          <w:rFonts w:cs="Times New Roman"/>
          <w:color w:val="auto"/>
          <w:sz w:val="24"/>
          <w:szCs w:val="24"/>
        </w:rPr>
        <w:t>Вимоги</w:t>
      </w:r>
      <w:r w:rsidR="00F244F6" w:rsidRPr="00A4270E">
        <w:rPr>
          <w:rFonts w:cs="Times New Roman"/>
          <w:color w:val="auto"/>
          <w:sz w:val="24"/>
          <w:szCs w:val="24"/>
        </w:rPr>
        <w:t xml:space="preserve"> безпеки</w:t>
      </w:r>
      <w:r w:rsidR="00BC45EE" w:rsidRPr="00A4270E">
        <w:rPr>
          <w:rFonts w:cs="Times New Roman"/>
          <w:color w:val="auto"/>
          <w:sz w:val="24"/>
          <w:szCs w:val="24"/>
        </w:rPr>
        <w:t xml:space="preserve"> </w:t>
      </w:r>
      <w:r w:rsidR="00F02310" w:rsidRPr="00A4270E">
        <w:rPr>
          <w:rFonts w:cs="Times New Roman"/>
          <w:color w:val="auto"/>
          <w:sz w:val="24"/>
          <w:szCs w:val="24"/>
        </w:rPr>
        <w:t xml:space="preserve">й </w:t>
      </w:r>
      <w:r w:rsidR="00AE15B9" w:rsidRPr="00A4270E">
        <w:rPr>
          <w:rFonts w:cs="Times New Roman"/>
          <w:color w:val="auto"/>
          <w:sz w:val="24"/>
          <w:szCs w:val="24"/>
        </w:rPr>
        <w:t xml:space="preserve">приватності </w:t>
      </w:r>
      <w:r w:rsidR="00BC45EE" w:rsidRPr="00A4270E">
        <w:rPr>
          <w:rFonts w:cs="Times New Roman"/>
          <w:color w:val="auto"/>
          <w:sz w:val="24"/>
          <w:szCs w:val="24"/>
        </w:rPr>
        <w:t xml:space="preserve">та заходи </w:t>
      </w:r>
      <w:r w:rsidR="00F244F6" w:rsidRPr="00A4270E">
        <w:rPr>
          <w:rFonts w:cs="Times New Roman"/>
          <w:color w:val="auto"/>
          <w:sz w:val="24"/>
          <w:szCs w:val="24"/>
        </w:rPr>
        <w:t>захисту</w:t>
      </w:r>
      <w:bookmarkEnd w:id="10"/>
      <w:r w:rsidR="00EB2ABC" w:rsidRPr="00A4270E">
        <w:rPr>
          <w:rFonts w:cs="Times New Roman"/>
          <w:color w:val="auto"/>
          <w:sz w:val="24"/>
          <w:szCs w:val="24"/>
        </w:rPr>
        <w:t xml:space="preserve"> </w:t>
      </w:r>
    </w:p>
    <w:p w:rsidR="0016652A" w:rsidRPr="00601585" w:rsidRDefault="0016652A" w:rsidP="00EA5567">
      <w:pPr>
        <w:tabs>
          <w:tab w:val="left" w:pos="1134"/>
        </w:tabs>
        <w:ind w:left="0" w:firstLine="567"/>
        <w:rPr>
          <w:szCs w:val="24"/>
        </w:rPr>
      </w:pPr>
      <w:r w:rsidRPr="00601585">
        <w:rPr>
          <w:szCs w:val="24"/>
        </w:rPr>
        <w:t>Вимога</w:t>
      </w:r>
      <w:r w:rsidR="00951539" w:rsidRPr="00601585">
        <w:rPr>
          <w:szCs w:val="24"/>
        </w:rPr>
        <w:t xml:space="preserve"> безпеки </w:t>
      </w:r>
      <w:r w:rsidR="00F02310" w:rsidRPr="00601585">
        <w:rPr>
          <w:szCs w:val="24"/>
        </w:rPr>
        <w:t xml:space="preserve">— </w:t>
      </w:r>
      <w:r w:rsidRPr="00601585">
        <w:rPr>
          <w:szCs w:val="24"/>
        </w:rPr>
        <w:t>це твердження, яке виражає конкретну потребу</w:t>
      </w:r>
      <w:r w:rsidR="007F2ED8" w:rsidRPr="00601585">
        <w:rPr>
          <w:szCs w:val="24"/>
        </w:rPr>
        <w:t xml:space="preserve"> </w:t>
      </w:r>
      <w:r w:rsidR="00F02310" w:rsidRPr="00601585">
        <w:rPr>
          <w:szCs w:val="24"/>
        </w:rPr>
        <w:t xml:space="preserve">в </w:t>
      </w:r>
      <w:r w:rsidR="007F2ED8" w:rsidRPr="00601585">
        <w:rPr>
          <w:szCs w:val="24"/>
        </w:rPr>
        <w:t>безпеці інформації (активу)</w:t>
      </w:r>
      <w:r w:rsidRPr="00601585">
        <w:rPr>
          <w:szCs w:val="24"/>
        </w:rPr>
        <w:t xml:space="preserve">, </w:t>
      </w:r>
      <w:r w:rsidR="00F02310" w:rsidRPr="00601585">
        <w:rPr>
          <w:szCs w:val="24"/>
        </w:rPr>
        <w:t xml:space="preserve">включно із </w:t>
      </w:r>
      <w:r w:rsidRPr="00601585">
        <w:rPr>
          <w:szCs w:val="24"/>
        </w:rPr>
        <w:t>супутні</w:t>
      </w:r>
      <w:r w:rsidR="00F02310" w:rsidRPr="00601585">
        <w:rPr>
          <w:szCs w:val="24"/>
        </w:rPr>
        <w:t>ми</w:t>
      </w:r>
      <w:r w:rsidRPr="00601585">
        <w:rPr>
          <w:szCs w:val="24"/>
        </w:rPr>
        <w:t xml:space="preserve"> обмеження</w:t>
      </w:r>
      <w:r w:rsidR="00F02310" w:rsidRPr="00601585">
        <w:rPr>
          <w:szCs w:val="24"/>
        </w:rPr>
        <w:t>ми</w:t>
      </w:r>
      <w:r w:rsidRPr="00601585">
        <w:rPr>
          <w:szCs w:val="24"/>
        </w:rPr>
        <w:t xml:space="preserve"> та умов</w:t>
      </w:r>
      <w:r w:rsidR="00F02310" w:rsidRPr="00601585">
        <w:rPr>
          <w:szCs w:val="24"/>
        </w:rPr>
        <w:t>ам</w:t>
      </w:r>
      <w:r w:rsidRPr="00601585">
        <w:rPr>
          <w:szCs w:val="24"/>
        </w:rPr>
        <w:t>и. Вимога</w:t>
      </w:r>
      <w:r w:rsidR="007F2ED8" w:rsidRPr="00601585">
        <w:rPr>
          <w:szCs w:val="24"/>
        </w:rPr>
        <w:t xml:space="preserve"> безпеки</w:t>
      </w:r>
      <w:r w:rsidRPr="00601585">
        <w:rPr>
          <w:szCs w:val="24"/>
        </w:rPr>
        <w:t xml:space="preserve">, </w:t>
      </w:r>
      <w:r w:rsidR="007F2ED8" w:rsidRPr="00601585">
        <w:rPr>
          <w:szCs w:val="24"/>
        </w:rPr>
        <w:t>що висуваєть</w:t>
      </w:r>
      <w:r w:rsidR="001B67EA" w:rsidRPr="00601585">
        <w:rPr>
          <w:szCs w:val="24"/>
        </w:rPr>
        <w:t>с</w:t>
      </w:r>
      <w:r w:rsidR="007F2ED8" w:rsidRPr="00601585">
        <w:rPr>
          <w:szCs w:val="24"/>
        </w:rPr>
        <w:t>я до</w:t>
      </w:r>
      <w:r w:rsidR="00AE15B9" w:rsidRPr="00601585">
        <w:rPr>
          <w:szCs w:val="24"/>
        </w:rPr>
        <w:t xml:space="preserve"> інформації,</w:t>
      </w:r>
      <w:r w:rsidR="007F2ED8" w:rsidRPr="00601585">
        <w:rPr>
          <w:szCs w:val="24"/>
        </w:rPr>
        <w:t xml:space="preserve"> </w:t>
      </w:r>
      <w:r w:rsidRPr="00601585">
        <w:rPr>
          <w:szCs w:val="24"/>
        </w:rPr>
        <w:t>інформаційн</w:t>
      </w:r>
      <w:r w:rsidR="007F2ED8" w:rsidRPr="00601585">
        <w:rPr>
          <w:szCs w:val="24"/>
        </w:rPr>
        <w:t>ої</w:t>
      </w:r>
      <w:r w:rsidRPr="00601585">
        <w:rPr>
          <w:szCs w:val="24"/>
        </w:rPr>
        <w:t xml:space="preserve"> систем</w:t>
      </w:r>
      <w:r w:rsidR="007F2ED8" w:rsidRPr="00601585">
        <w:rPr>
          <w:szCs w:val="24"/>
        </w:rPr>
        <w:t>и</w:t>
      </w:r>
      <w:r w:rsidRPr="00601585">
        <w:rPr>
          <w:szCs w:val="24"/>
        </w:rPr>
        <w:t xml:space="preserve"> чи організаці</w:t>
      </w:r>
      <w:r w:rsidR="007F2ED8" w:rsidRPr="00601585">
        <w:rPr>
          <w:szCs w:val="24"/>
        </w:rPr>
        <w:t>ї</w:t>
      </w:r>
      <w:r w:rsidRPr="00601585">
        <w:rPr>
          <w:szCs w:val="24"/>
        </w:rPr>
        <w:t xml:space="preserve">, може походити з різних джерел, </w:t>
      </w:r>
      <w:r w:rsidR="001D6BF9" w:rsidRPr="00601585">
        <w:rPr>
          <w:szCs w:val="24"/>
        </w:rPr>
        <w:t>серед яких</w:t>
      </w:r>
      <w:r w:rsidRPr="00601585">
        <w:rPr>
          <w:szCs w:val="24"/>
        </w:rPr>
        <w:t xml:space="preserve">, наприклад, закони, </w:t>
      </w:r>
      <w:r w:rsidR="00AE15B9" w:rsidRPr="00601585">
        <w:rPr>
          <w:szCs w:val="24"/>
        </w:rPr>
        <w:t>розпорядч</w:t>
      </w:r>
      <w:r w:rsidR="001B67EA" w:rsidRPr="00601585">
        <w:rPr>
          <w:szCs w:val="24"/>
        </w:rPr>
        <w:t>і</w:t>
      </w:r>
      <w:r w:rsidR="00AE15B9" w:rsidRPr="00601585">
        <w:rPr>
          <w:szCs w:val="24"/>
        </w:rPr>
        <w:t xml:space="preserve"> документи уряду, </w:t>
      </w:r>
      <w:r w:rsidR="007F2ED8" w:rsidRPr="00601585">
        <w:rPr>
          <w:szCs w:val="24"/>
        </w:rPr>
        <w:t>нормативні документ</w:t>
      </w:r>
      <w:r w:rsidR="003A51F7" w:rsidRPr="00601585">
        <w:rPr>
          <w:szCs w:val="24"/>
        </w:rPr>
        <w:t>и</w:t>
      </w:r>
      <w:r w:rsidR="007F2ED8" w:rsidRPr="00601585">
        <w:rPr>
          <w:szCs w:val="24"/>
        </w:rPr>
        <w:t xml:space="preserve">, </w:t>
      </w:r>
      <w:r w:rsidR="00EF2514" w:rsidRPr="00601585">
        <w:rPr>
          <w:szCs w:val="24"/>
        </w:rPr>
        <w:t>міжнародні</w:t>
      </w:r>
      <w:r w:rsidR="00AE15B9" w:rsidRPr="00601585">
        <w:rPr>
          <w:szCs w:val="24"/>
        </w:rPr>
        <w:t>,</w:t>
      </w:r>
      <w:r w:rsidR="00EF2514" w:rsidRPr="00601585">
        <w:rPr>
          <w:szCs w:val="24"/>
        </w:rPr>
        <w:t xml:space="preserve"> </w:t>
      </w:r>
      <w:r w:rsidR="007F2ED8" w:rsidRPr="00601585">
        <w:rPr>
          <w:szCs w:val="24"/>
        </w:rPr>
        <w:t xml:space="preserve">національні </w:t>
      </w:r>
      <w:r w:rsidR="00AE15B9" w:rsidRPr="00601585">
        <w:rPr>
          <w:szCs w:val="24"/>
        </w:rPr>
        <w:t xml:space="preserve">та галузеві </w:t>
      </w:r>
      <w:r w:rsidR="007F2ED8" w:rsidRPr="00601585">
        <w:rPr>
          <w:szCs w:val="24"/>
        </w:rPr>
        <w:t>стандарти,</w:t>
      </w:r>
      <w:r w:rsidRPr="00601585">
        <w:rPr>
          <w:szCs w:val="24"/>
        </w:rPr>
        <w:t xml:space="preserve"> накази, директиви, </w:t>
      </w:r>
      <w:r w:rsidR="007F2ED8" w:rsidRPr="00601585">
        <w:rPr>
          <w:szCs w:val="24"/>
        </w:rPr>
        <w:t>правила (</w:t>
      </w:r>
      <w:r w:rsidRPr="00601585">
        <w:rPr>
          <w:szCs w:val="24"/>
        </w:rPr>
        <w:t>політики</w:t>
      </w:r>
      <w:r w:rsidR="007F2ED8" w:rsidRPr="00601585">
        <w:rPr>
          <w:szCs w:val="24"/>
        </w:rPr>
        <w:t>)</w:t>
      </w:r>
      <w:r w:rsidRPr="00601585">
        <w:rPr>
          <w:szCs w:val="24"/>
        </w:rPr>
        <w:t xml:space="preserve">, положення, а також потреби </w:t>
      </w:r>
      <w:r w:rsidR="00AE15B9" w:rsidRPr="00601585">
        <w:rPr>
          <w:szCs w:val="24"/>
        </w:rPr>
        <w:t>конкретної організації</w:t>
      </w:r>
      <w:r w:rsidRPr="00601585">
        <w:rPr>
          <w:szCs w:val="24"/>
        </w:rPr>
        <w:t xml:space="preserve">. Вимоги </w:t>
      </w:r>
      <w:r w:rsidR="007F2ED8" w:rsidRPr="00601585">
        <w:rPr>
          <w:szCs w:val="24"/>
        </w:rPr>
        <w:t xml:space="preserve">безпеки </w:t>
      </w:r>
      <w:r w:rsidRPr="00601585">
        <w:rPr>
          <w:szCs w:val="24"/>
        </w:rPr>
        <w:t>можуть стосуватися можливостей розроблених інформаційних систем</w:t>
      </w:r>
      <w:r w:rsidR="007F2ED8" w:rsidRPr="00601585">
        <w:rPr>
          <w:szCs w:val="24"/>
        </w:rPr>
        <w:t>, як</w:t>
      </w:r>
      <w:r w:rsidR="001B67EA" w:rsidRPr="00601585">
        <w:rPr>
          <w:szCs w:val="24"/>
        </w:rPr>
        <w:t>і</w:t>
      </w:r>
      <w:r w:rsidR="007F2ED8" w:rsidRPr="00601585">
        <w:rPr>
          <w:szCs w:val="24"/>
        </w:rPr>
        <w:t xml:space="preserve"> </w:t>
      </w:r>
      <w:r w:rsidR="001E7E03" w:rsidRPr="00601585">
        <w:rPr>
          <w:szCs w:val="24"/>
        </w:rPr>
        <w:t>впроваджені</w:t>
      </w:r>
      <w:r w:rsidR="00AE15B9" w:rsidRPr="00601585">
        <w:rPr>
          <w:szCs w:val="24"/>
        </w:rPr>
        <w:t xml:space="preserve"> </w:t>
      </w:r>
      <w:r w:rsidR="00C85FA1" w:rsidRPr="00601585">
        <w:rPr>
          <w:szCs w:val="24"/>
        </w:rPr>
        <w:t xml:space="preserve">для підтримки функцій або </w:t>
      </w:r>
      <w:r w:rsidR="00625B8D" w:rsidRPr="00601585">
        <w:rPr>
          <w:szCs w:val="24"/>
        </w:rPr>
        <w:t>процесів</w:t>
      </w:r>
      <w:r w:rsidR="00C85FA1" w:rsidRPr="00601585">
        <w:rPr>
          <w:szCs w:val="24"/>
        </w:rPr>
        <w:t xml:space="preserve"> організації в різних сферах її діяльності</w:t>
      </w:r>
      <w:r w:rsidRPr="00601585">
        <w:rPr>
          <w:szCs w:val="24"/>
        </w:rPr>
        <w:t>.</w:t>
      </w:r>
    </w:p>
    <w:p w:rsidR="0016652A" w:rsidRPr="00601585" w:rsidRDefault="0016652A" w:rsidP="00EA5567">
      <w:pPr>
        <w:tabs>
          <w:tab w:val="left" w:pos="1134"/>
        </w:tabs>
        <w:ind w:left="0" w:firstLine="567"/>
        <w:rPr>
          <w:szCs w:val="24"/>
        </w:rPr>
      </w:pPr>
      <w:r w:rsidRPr="00601585">
        <w:rPr>
          <w:szCs w:val="24"/>
        </w:rPr>
        <w:t>Вимоги безпеки та приватності</w:t>
      </w:r>
      <w:r w:rsidR="004141BB" w:rsidRPr="00601585">
        <w:rPr>
          <w:szCs w:val="24"/>
        </w:rPr>
        <w:t> —</w:t>
      </w:r>
      <w:r w:rsidR="0084526B" w:rsidRPr="00601585">
        <w:rPr>
          <w:szCs w:val="24"/>
        </w:rPr>
        <w:t xml:space="preserve"> </w:t>
      </w:r>
      <w:r w:rsidRPr="00601585">
        <w:rPr>
          <w:szCs w:val="24"/>
        </w:rPr>
        <w:t xml:space="preserve">це підмножина вимог, які </w:t>
      </w:r>
      <w:r w:rsidR="00C85FA1" w:rsidRPr="00601585">
        <w:rPr>
          <w:szCs w:val="24"/>
        </w:rPr>
        <w:t xml:space="preserve">висуваються до </w:t>
      </w:r>
      <w:r w:rsidRPr="00601585">
        <w:rPr>
          <w:szCs w:val="24"/>
        </w:rPr>
        <w:t>інформаційної системи чи організації</w:t>
      </w:r>
      <w:r w:rsidR="00C85FA1" w:rsidRPr="00601585">
        <w:rPr>
          <w:szCs w:val="24"/>
        </w:rPr>
        <w:t xml:space="preserve"> для забезпечення </w:t>
      </w:r>
      <w:r w:rsidRPr="00601585">
        <w:rPr>
          <w:szCs w:val="24"/>
        </w:rPr>
        <w:t>конфіденційн</w:t>
      </w:r>
      <w:r w:rsidR="00C85FA1" w:rsidRPr="00601585">
        <w:rPr>
          <w:szCs w:val="24"/>
        </w:rPr>
        <w:t>ості</w:t>
      </w:r>
      <w:r w:rsidRPr="00601585">
        <w:rPr>
          <w:szCs w:val="24"/>
        </w:rPr>
        <w:t>, ціл</w:t>
      </w:r>
      <w:r w:rsidR="00C85FA1" w:rsidRPr="00601585">
        <w:rPr>
          <w:szCs w:val="24"/>
        </w:rPr>
        <w:t>і</w:t>
      </w:r>
      <w:r w:rsidRPr="00601585">
        <w:rPr>
          <w:szCs w:val="24"/>
        </w:rPr>
        <w:t>сн</w:t>
      </w:r>
      <w:r w:rsidR="00C85FA1" w:rsidRPr="00601585">
        <w:rPr>
          <w:szCs w:val="24"/>
        </w:rPr>
        <w:t>ості</w:t>
      </w:r>
      <w:r w:rsidRPr="00601585">
        <w:rPr>
          <w:szCs w:val="24"/>
        </w:rPr>
        <w:t xml:space="preserve"> та доступн</w:t>
      </w:r>
      <w:r w:rsidR="00C85FA1" w:rsidRPr="00601585">
        <w:rPr>
          <w:szCs w:val="24"/>
        </w:rPr>
        <w:t>ості</w:t>
      </w:r>
      <w:r w:rsidRPr="00601585">
        <w:rPr>
          <w:szCs w:val="24"/>
        </w:rPr>
        <w:t xml:space="preserve"> інформації, що обробляється, зберігається або передається інформаційною системою.</w:t>
      </w:r>
    </w:p>
    <w:p w:rsidR="0016652A" w:rsidRPr="00601585" w:rsidRDefault="0016652A" w:rsidP="00EA5567">
      <w:pPr>
        <w:tabs>
          <w:tab w:val="left" w:pos="1134"/>
        </w:tabs>
        <w:ind w:left="0" w:firstLine="567"/>
        <w:rPr>
          <w:szCs w:val="24"/>
        </w:rPr>
      </w:pPr>
      <w:r w:rsidRPr="00601585">
        <w:rPr>
          <w:szCs w:val="24"/>
        </w:rPr>
        <w:t xml:space="preserve">Вимоги щодо приватності </w:t>
      </w:r>
      <w:r w:rsidR="00C85FA1" w:rsidRPr="00601585">
        <w:rPr>
          <w:szCs w:val="24"/>
        </w:rPr>
        <w:t xml:space="preserve">спрямовані на захист особистого життя </w:t>
      </w:r>
      <w:r w:rsidRPr="00601585">
        <w:rPr>
          <w:szCs w:val="24"/>
        </w:rPr>
        <w:t xml:space="preserve">приватних осіб, </w:t>
      </w:r>
      <w:r w:rsidR="00C85FA1" w:rsidRPr="00601585">
        <w:rPr>
          <w:szCs w:val="24"/>
        </w:rPr>
        <w:t xml:space="preserve">що </w:t>
      </w:r>
      <w:r w:rsidRPr="00601585">
        <w:rPr>
          <w:szCs w:val="24"/>
        </w:rPr>
        <w:t>пов’яз</w:t>
      </w:r>
      <w:r w:rsidR="00C85FA1" w:rsidRPr="00601585">
        <w:rPr>
          <w:szCs w:val="24"/>
        </w:rPr>
        <w:t>ан</w:t>
      </w:r>
      <w:r w:rsidR="003A51F7" w:rsidRPr="00601585">
        <w:rPr>
          <w:szCs w:val="24"/>
        </w:rPr>
        <w:t>о</w:t>
      </w:r>
      <w:r w:rsidRPr="00601585">
        <w:rPr>
          <w:szCs w:val="24"/>
        </w:rPr>
        <w:t xml:space="preserve"> зі створенням, збиранням, використанням, обробкою, зберіганням, поширенням, розкриттям чи видаленням </w:t>
      </w:r>
      <w:r w:rsidR="00C85FA1" w:rsidRPr="00601585">
        <w:rPr>
          <w:szCs w:val="24"/>
        </w:rPr>
        <w:t xml:space="preserve">персональних </w:t>
      </w:r>
      <w:r w:rsidRPr="00601585">
        <w:rPr>
          <w:szCs w:val="24"/>
        </w:rPr>
        <w:t>даних.</w:t>
      </w:r>
    </w:p>
    <w:p w:rsidR="0016652A" w:rsidRPr="00601585" w:rsidRDefault="0016652A" w:rsidP="00EA5567">
      <w:pPr>
        <w:tabs>
          <w:tab w:val="left" w:pos="1134"/>
        </w:tabs>
        <w:ind w:left="0" w:firstLine="567"/>
        <w:rPr>
          <w:szCs w:val="24"/>
        </w:rPr>
      </w:pPr>
      <w:r w:rsidRPr="00601585">
        <w:rPr>
          <w:szCs w:val="24"/>
        </w:rPr>
        <w:t xml:space="preserve">Заходи </w:t>
      </w:r>
      <w:r w:rsidR="00AE15B9" w:rsidRPr="00601585">
        <w:rPr>
          <w:szCs w:val="24"/>
        </w:rPr>
        <w:t>захисту</w:t>
      </w:r>
      <w:r w:rsidR="00B812CF">
        <w:rPr>
          <w:szCs w:val="24"/>
        </w:rPr>
        <w:t xml:space="preserve"> </w:t>
      </w:r>
      <w:r w:rsidR="003A51F7" w:rsidRPr="00601585">
        <w:rPr>
          <w:szCs w:val="24"/>
        </w:rPr>
        <w:t>—</w:t>
      </w:r>
      <w:r w:rsidR="001B67EA" w:rsidRPr="00601585">
        <w:rPr>
          <w:szCs w:val="24"/>
        </w:rPr>
        <w:t xml:space="preserve"> це заходи, </w:t>
      </w:r>
      <w:r w:rsidR="0030354E">
        <w:rPr>
          <w:szCs w:val="24"/>
        </w:rPr>
        <w:t xml:space="preserve">які </w:t>
      </w:r>
      <w:r w:rsidR="00C85FA1" w:rsidRPr="00601585">
        <w:rPr>
          <w:szCs w:val="24"/>
        </w:rPr>
        <w:t xml:space="preserve">спрямовані на </w:t>
      </w:r>
      <w:r w:rsidRPr="00601585">
        <w:rPr>
          <w:szCs w:val="24"/>
        </w:rPr>
        <w:t>задовол</w:t>
      </w:r>
      <w:r w:rsidR="00C85FA1" w:rsidRPr="00601585">
        <w:rPr>
          <w:szCs w:val="24"/>
        </w:rPr>
        <w:t>ення</w:t>
      </w:r>
      <w:r w:rsidRPr="00601585">
        <w:rPr>
          <w:szCs w:val="24"/>
        </w:rPr>
        <w:t xml:space="preserve"> вимог безпеки та приватності. Заходи </w:t>
      </w:r>
      <w:r w:rsidR="00AE15B9" w:rsidRPr="00601585">
        <w:rPr>
          <w:szCs w:val="24"/>
        </w:rPr>
        <w:t xml:space="preserve">захисту </w:t>
      </w:r>
      <w:r w:rsidRPr="00601585">
        <w:rPr>
          <w:szCs w:val="24"/>
        </w:rPr>
        <w:t xml:space="preserve">можуть </w:t>
      </w:r>
      <w:r w:rsidR="00EF2514" w:rsidRPr="00601585">
        <w:rPr>
          <w:szCs w:val="24"/>
        </w:rPr>
        <w:t xml:space="preserve">реалізовуватися </w:t>
      </w:r>
      <w:r w:rsidRPr="00601585">
        <w:rPr>
          <w:szCs w:val="24"/>
        </w:rPr>
        <w:t>в різних контекстах</w:t>
      </w:r>
      <w:r w:rsidR="00EF2514" w:rsidRPr="00601585">
        <w:rPr>
          <w:szCs w:val="24"/>
        </w:rPr>
        <w:t xml:space="preserve"> </w:t>
      </w:r>
      <w:r w:rsidRPr="00601585">
        <w:rPr>
          <w:szCs w:val="24"/>
        </w:rPr>
        <w:t>для досягнення цілей</w:t>
      </w:r>
      <w:r w:rsidR="00EF2514" w:rsidRPr="00601585">
        <w:rPr>
          <w:szCs w:val="24"/>
        </w:rPr>
        <w:t xml:space="preserve"> безпеки</w:t>
      </w:r>
      <w:r w:rsidRPr="00601585">
        <w:rPr>
          <w:szCs w:val="24"/>
        </w:rPr>
        <w:t xml:space="preserve">. </w:t>
      </w:r>
      <w:r w:rsidR="0084526B" w:rsidRPr="00601585">
        <w:rPr>
          <w:szCs w:val="24"/>
        </w:rPr>
        <w:t xml:space="preserve">Заходи захисту, що застосовуються </w:t>
      </w:r>
      <w:r w:rsidR="003A51F7" w:rsidRPr="00601585">
        <w:rPr>
          <w:szCs w:val="24"/>
        </w:rPr>
        <w:t>в</w:t>
      </w:r>
      <w:r w:rsidR="0084526B" w:rsidRPr="00601585">
        <w:rPr>
          <w:szCs w:val="24"/>
        </w:rPr>
        <w:t xml:space="preserve"> контексті безпеки та приватності, впроваджуються для задоволення потреб захисту організацій, інформаційних систем </w:t>
      </w:r>
      <w:r w:rsidR="003A51F7" w:rsidRPr="00601585">
        <w:rPr>
          <w:szCs w:val="24"/>
        </w:rPr>
        <w:t>і</w:t>
      </w:r>
      <w:r w:rsidR="0084526B" w:rsidRPr="00601585">
        <w:rPr>
          <w:szCs w:val="24"/>
        </w:rPr>
        <w:t xml:space="preserve"> осіб</w:t>
      </w:r>
      <w:r w:rsidRPr="00601585">
        <w:rPr>
          <w:szCs w:val="24"/>
        </w:rPr>
        <w:t xml:space="preserve">. </w:t>
      </w:r>
      <w:r w:rsidR="003A51F7" w:rsidRPr="00601585">
        <w:rPr>
          <w:szCs w:val="24"/>
        </w:rPr>
        <w:t>С</w:t>
      </w:r>
      <w:r w:rsidR="00EF2514" w:rsidRPr="00601585">
        <w:rPr>
          <w:szCs w:val="24"/>
        </w:rPr>
        <w:t>во</w:t>
      </w:r>
      <w:r w:rsidR="003A51F7" w:rsidRPr="00601585">
        <w:rPr>
          <w:szCs w:val="24"/>
        </w:rPr>
        <w:t>є</w:t>
      </w:r>
      <w:r w:rsidR="00EF2514" w:rsidRPr="00601585">
        <w:rPr>
          <w:szCs w:val="24"/>
        </w:rPr>
        <w:t>ю черг</w:t>
      </w:r>
      <w:r w:rsidR="003A51F7" w:rsidRPr="00601585">
        <w:rPr>
          <w:szCs w:val="24"/>
        </w:rPr>
        <w:t>ою</w:t>
      </w:r>
      <w:r w:rsidR="00EF2514" w:rsidRPr="00601585">
        <w:rPr>
          <w:szCs w:val="24"/>
        </w:rPr>
        <w:t>, так</w:t>
      </w:r>
      <w:r w:rsidR="001B67EA" w:rsidRPr="00601585">
        <w:rPr>
          <w:szCs w:val="24"/>
        </w:rPr>
        <w:t>і</w:t>
      </w:r>
      <w:r w:rsidR="00EF2514" w:rsidRPr="00601585">
        <w:rPr>
          <w:szCs w:val="24"/>
        </w:rPr>
        <w:t xml:space="preserve"> </w:t>
      </w:r>
      <w:r w:rsidRPr="00601585">
        <w:rPr>
          <w:szCs w:val="24"/>
        </w:rPr>
        <w:t xml:space="preserve">потреби визначаються набором вимог безпеки та приватності. Заходи </w:t>
      </w:r>
      <w:r w:rsidR="00AE15B9" w:rsidRPr="00601585">
        <w:rPr>
          <w:szCs w:val="24"/>
        </w:rPr>
        <w:t xml:space="preserve">захисту </w:t>
      </w:r>
      <w:r w:rsidR="00EF2514" w:rsidRPr="00601585">
        <w:rPr>
          <w:szCs w:val="24"/>
        </w:rPr>
        <w:t xml:space="preserve">також </w:t>
      </w:r>
      <w:r w:rsidRPr="00601585">
        <w:rPr>
          <w:szCs w:val="24"/>
        </w:rPr>
        <w:t>визнача</w:t>
      </w:r>
      <w:r w:rsidR="00EF2514" w:rsidRPr="00601585">
        <w:rPr>
          <w:szCs w:val="24"/>
        </w:rPr>
        <w:t>ють</w:t>
      </w:r>
      <w:r w:rsidRPr="00601585">
        <w:rPr>
          <w:szCs w:val="24"/>
        </w:rPr>
        <w:t xml:space="preserve"> політику</w:t>
      </w:r>
      <w:r w:rsidR="00EF2514" w:rsidRPr="00601585">
        <w:rPr>
          <w:szCs w:val="24"/>
        </w:rPr>
        <w:t xml:space="preserve"> (правила)</w:t>
      </w:r>
      <w:r w:rsidRPr="00601585">
        <w:rPr>
          <w:szCs w:val="24"/>
        </w:rPr>
        <w:t xml:space="preserve"> безпеки та приватності. Важливо зрозуміти </w:t>
      </w:r>
      <w:r w:rsidR="003A51F7" w:rsidRPr="00601585">
        <w:rPr>
          <w:szCs w:val="24"/>
        </w:rPr>
        <w:t xml:space="preserve">взаємодоповнювальний </w:t>
      </w:r>
      <w:r w:rsidRPr="00601585">
        <w:rPr>
          <w:szCs w:val="24"/>
        </w:rPr>
        <w:t>характер вимог</w:t>
      </w:r>
      <w:r w:rsidR="001B67EA" w:rsidRPr="00601585">
        <w:rPr>
          <w:szCs w:val="24"/>
        </w:rPr>
        <w:t xml:space="preserve"> безпеки </w:t>
      </w:r>
      <w:r w:rsidRPr="00601585">
        <w:rPr>
          <w:szCs w:val="24"/>
        </w:rPr>
        <w:t>та заходів</w:t>
      </w:r>
      <w:r w:rsidR="00EF2514" w:rsidRPr="00601585">
        <w:rPr>
          <w:szCs w:val="24"/>
        </w:rPr>
        <w:t xml:space="preserve"> </w:t>
      </w:r>
      <w:r w:rsidR="00AE15B9" w:rsidRPr="00601585">
        <w:rPr>
          <w:szCs w:val="24"/>
        </w:rPr>
        <w:t>захисту</w:t>
      </w:r>
      <w:r w:rsidRPr="00601585">
        <w:rPr>
          <w:szCs w:val="24"/>
        </w:rPr>
        <w:t>.</w:t>
      </w:r>
    </w:p>
    <w:p w:rsidR="00EF2514" w:rsidRPr="00601585" w:rsidRDefault="0016652A" w:rsidP="00EA5567">
      <w:pPr>
        <w:tabs>
          <w:tab w:val="left" w:pos="1134"/>
        </w:tabs>
        <w:ind w:left="0" w:firstLine="567"/>
        <w:rPr>
          <w:szCs w:val="24"/>
        </w:rPr>
      </w:pPr>
      <w:r w:rsidRPr="00601585">
        <w:rPr>
          <w:szCs w:val="24"/>
        </w:rPr>
        <w:t>Інформаційні системи являють собою складн</w:t>
      </w:r>
      <w:r w:rsidR="00EF2514" w:rsidRPr="00601585">
        <w:rPr>
          <w:szCs w:val="24"/>
        </w:rPr>
        <w:t>у</w:t>
      </w:r>
      <w:r w:rsidRPr="00601585">
        <w:rPr>
          <w:szCs w:val="24"/>
        </w:rPr>
        <w:t xml:space="preserve"> </w:t>
      </w:r>
      <w:r w:rsidR="00EF2514" w:rsidRPr="00601585">
        <w:rPr>
          <w:szCs w:val="24"/>
        </w:rPr>
        <w:t>організаційно-технічну систему (с</w:t>
      </w:r>
      <w:r w:rsidRPr="00601585">
        <w:rPr>
          <w:szCs w:val="24"/>
        </w:rPr>
        <w:t>ередовище</w:t>
      </w:r>
      <w:r w:rsidR="00EF2514" w:rsidRPr="00601585">
        <w:rPr>
          <w:szCs w:val="24"/>
        </w:rPr>
        <w:t>)</w:t>
      </w:r>
      <w:r w:rsidRPr="00601585">
        <w:rPr>
          <w:szCs w:val="24"/>
        </w:rPr>
        <w:t xml:space="preserve">. Відповідно, механізми, що реалізують заходи </w:t>
      </w:r>
      <w:r w:rsidR="005402D0" w:rsidRPr="00601585">
        <w:rPr>
          <w:szCs w:val="24"/>
        </w:rPr>
        <w:t xml:space="preserve">захисту </w:t>
      </w:r>
      <w:r w:rsidRPr="00601585">
        <w:rPr>
          <w:szCs w:val="24"/>
        </w:rPr>
        <w:t xml:space="preserve">в інформаційних системах, можуть </w:t>
      </w:r>
      <w:r w:rsidR="003A51F7" w:rsidRPr="00601585">
        <w:rPr>
          <w:szCs w:val="24"/>
        </w:rPr>
        <w:t xml:space="preserve">містити </w:t>
      </w:r>
      <w:r w:rsidRPr="00601585">
        <w:rPr>
          <w:szCs w:val="24"/>
        </w:rPr>
        <w:t xml:space="preserve">як технічні, так і </w:t>
      </w:r>
      <w:r w:rsidR="001E7E03" w:rsidRPr="00601585">
        <w:rPr>
          <w:szCs w:val="24"/>
        </w:rPr>
        <w:t>організаційні</w:t>
      </w:r>
      <w:r w:rsidR="00EF2514" w:rsidRPr="00601585">
        <w:rPr>
          <w:szCs w:val="24"/>
        </w:rPr>
        <w:t xml:space="preserve"> </w:t>
      </w:r>
      <w:r w:rsidR="003A51F7" w:rsidRPr="00601585">
        <w:rPr>
          <w:szCs w:val="24"/>
        </w:rPr>
        <w:t xml:space="preserve">й </w:t>
      </w:r>
      <w:r w:rsidR="00EF2514" w:rsidRPr="00601585">
        <w:rPr>
          <w:szCs w:val="24"/>
        </w:rPr>
        <w:t xml:space="preserve">адміністративні </w:t>
      </w:r>
      <w:r w:rsidR="007A4424" w:rsidRPr="00601585">
        <w:rPr>
          <w:szCs w:val="24"/>
        </w:rPr>
        <w:t>заходи.</w:t>
      </w:r>
    </w:p>
    <w:p w:rsidR="00D95586" w:rsidRDefault="00EF2514" w:rsidP="00EA5567">
      <w:pPr>
        <w:tabs>
          <w:tab w:val="left" w:pos="1134"/>
        </w:tabs>
        <w:ind w:left="0" w:firstLine="567"/>
        <w:rPr>
          <w:szCs w:val="24"/>
        </w:rPr>
      </w:pPr>
      <w:r w:rsidRPr="00601585">
        <w:rPr>
          <w:szCs w:val="24"/>
        </w:rPr>
        <w:t>За</w:t>
      </w:r>
      <w:r w:rsidR="0016652A" w:rsidRPr="00601585">
        <w:rPr>
          <w:szCs w:val="24"/>
        </w:rPr>
        <w:t>х</w:t>
      </w:r>
      <w:r w:rsidRPr="00601585">
        <w:rPr>
          <w:szCs w:val="24"/>
        </w:rPr>
        <w:t xml:space="preserve">оди </w:t>
      </w:r>
      <w:r w:rsidR="00AE15B9" w:rsidRPr="00601585">
        <w:rPr>
          <w:szCs w:val="24"/>
        </w:rPr>
        <w:t xml:space="preserve">захисту </w:t>
      </w:r>
      <w:r w:rsidRPr="00601585">
        <w:rPr>
          <w:szCs w:val="24"/>
        </w:rPr>
        <w:t xml:space="preserve">в цьому документі систематизовані та представлені </w:t>
      </w:r>
      <w:r w:rsidR="00A45D60" w:rsidRPr="00601585">
        <w:rPr>
          <w:szCs w:val="24"/>
        </w:rPr>
        <w:t>у вигля</w:t>
      </w:r>
      <w:r w:rsidR="0084526B" w:rsidRPr="00601585">
        <w:rPr>
          <w:szCs w:val="24"/>
        </w:rPr>
        <w:t>ді</w:t>
      </w:r>
      <w:r w:rsidR="007A4424" w:rsidRPr="00601585">
        <w:rPr>
          <w:szCs w:val="24"/>
        </w:rPr>
        <w:t xml:space="preserve"> каталогу</w:t>
      </w:r>
      <w:r w:rsidR="003A51F7" w:rsidRPr="00601585">
        <w:rPr>
          <w:szCs w:val="24"/>
        </w:rPr>
        <w:t> —</w:t>
      </w:r>
      <w:r w:rsidR="00A45D60" w:rsidRPr="00601585">
        <w:rPr>
          <w:szCs w:val="24"/>
        </w:rPr>
        <w:t xml:space="preserve"> </w:t>
      </w:r>
      <w:r w:rsidRPr="00601585">
        <w:rPr>
          <w:szCs w:val="24"/>
        </w:rPr>
        <w:t>наб</w:t>
      </w:r>
      <w:r w:rsidR="0084526B" w:rsidRPr="00601585">
        <w:rPr>
          <w:szCs w:val="24"/>
        </w:rPr>
        <w:t>ору</w:t>
      </w:r>
      <w:r w:rsidRPr="00601585">
        <w:rPr>
          <w:szCs w:val="24"/>
        </w:rPr>
        <w:t xml:space="preserve"> </w:t>
      </w:r>
      <w:r w:rsidR="00AE15B9" w:rsidRPr="00601585">
        <w:rPr>
          <w:szCs w:val="24"/>
        </w:rPr>
        <w:t xml:space="preserve">класів </w:t>
      </w:r>
      <w:r w:rsidRPr="00601585">
        <w:rPr>
          <w:szCs w:val="24"/>
        </w:rPr>
        <w:t xml:space="preserve">заходів </w:t>
      </w:r>
      <w:r w:rsidR="00AE15B9" w:rsidRPr="00601585">
        <w:rPr>
          <w:szCs w:val="24"/>
        </w:rPr>
        <w:t>зах</w:t>
      </w:r>
      <w:r w:rsidR="0084526B" w:rsidRPr="00601585">
        <w:rPr>
          <w:szCs w:val="24"/>
        </w:rPr>
        <w:t>и</w:t>
      </w:r>
      <w:r w:rsidR="00AE15B9" w:rsidRPr="00601585">
        <w:rPr>
          <w:szCs w:val="24"/>
        </w:rPr>
        <w:t>сту</w:t>
      </w:r>
      <w:r w:rsidR="0016652A" w:rsidRPr="00601585">
        <w:rPr>
          <w:szCs w:val="24"/>
        </w:rPr>
        <w:t>.</w:t>
      </w:r>
      <w:r w:rsidR="006D11FB" w:rsidRPr="00601585">
        <w:rPr>
          <w:szCs w:val="24"/>
        </w:rPr>
        <w:t xml:space="preserve"> </w:t>
      </w:r>
      <w:r w:rsidR="00A45D60" w:rsidRPr="00601585">
        <w:rPr>
          <w:szCs w:val="24"/>
        </w:rPr>
        <w:t xml:space="preserve">Заходи </w:t>
      </w:r>
      <w:r w:rsidR="00AE15B9" w:rsidRPr="00601585">
        <w:rPr>
          <w:szCs w:val="24"/>
        </w:rPr>
        <w:t xml:space="preserve">захисту </w:t>
      </w:r>
      <w:r w:rsidR="003A51F7" w:rsidRPr="00601585">
        <w:rPr>
          <w:szCs w:val="24"/>
        </w:rPr>
        <w:t>ви</w:t>
      </w:r>
      <w:r w:rsidR="00AE15B9" w:rsidRPr="00601585">
        <w:rPr>
          <w:szCs w:val="24"/>
        </w:rPr>
        <w:t xml:space="preserve">бираються та </w:t>
      </w:r>
      <w:r w:rsidR="00A45D60" w:rsidRPr="00601585">
        <w:rPr>
          <w:szCs w:val="24"/>
        </w:rPr>
        <w:t>впровадж</w:t>
      </w:r>
      <w:r w:rsidR="00AE15B9" w:rsidRPr="00601585">
        <w:rPr>
          <w:szCs w:val="24"/>
        </w:rPr>
        <w:t xml:space="preserve">уються </w:t>
      </w:r>
      <w:r w:rsidR="006D11FB" w:rsidRPr="00601585">
        <w:rPr>
          <w:szCs w:val="24"/>
        </w:rPr>
        <w:t xml:space="preserve">залежно від результатів </w:t>
      </w:r>
      <w:r w:rsidR="008A19DE" w:rsidRPr="00601585">
        <w:rPr>
          <w:szCs w:val="24"/>
        </w:rPr>
        <w:t>категоріюван</w:t>
      </w:r>
      <w:r w:rsidR="00AE15B9" w:rsidRPr="00601585">
        <w:rPr>
          <w:szCs w:val="24"/>
        </w:rPr>
        <w:t>ня безпеки інформ</w:t>
      </w:r>
      <w:r w:rsidR="001B67EA" w:rsidRPr="00601585">
        <w:rPr>
          <w:szCs w:val="24"/>
        </w:rPr>
        <w:t>а</w:t>
      </w:r>
      <w:r w:rsidR="00AE15B9" w:rsidRPr="00601585">
        <w:rPr>
          <w:szCs w:val="24"/>
        </w:rPr>
        <w:t xml:space="preserve">ційної системи </w:t>
      </w:r>
      <w:r w:rsidR="003A51F7" w:rsidRPr="00601585">
        <w:rPr>
          <w:szCs w:val="24"/>
        </w:rPr>
        <w:t xml:space="preserve">й </w:t>
      </w:r>
      <w:r w:rsidR="006D11FB" w:rsidRPr="00601585">
        <w:rPr>
          <w:szCs w:val="24"/>
        </w:rPr>
        <w:t>аналізу ризиків</w:t>
      </w:r>
      <w:r w:rsidR="00AE15B9" w:rsidRPr="00601585">
        <w:rPr>
          <w:szCs w:val="24"/>
        </w:rPr>
        <w:t xml:space="preserve"> на організаційному та системному рівнях</w:t>
      </w:r>
      <w:r w:rsidR="006D11FB" w:rsidRPr="00601585">
        <w:rPr>
          <w:szCs w:val="24"/>
        </w:rPr>
        <w:t xml:space="preserve">. Наприклад, </w:t>
      </w:r>
      <w:r w:rsidR="001E7E03" w:rsidRPr="00601585">
        <w:rPr>
          <w:szCs w:val="24"/>
        </w:rPr>
        <w:t>процес</w:t>
      </w:r>
      <w:r w:rsidR="00AE15B9" w:rsidRPr="00601585">
        <w:rPr>
          <w:szCs w:val="24"/>
        </w:rPr>
        <w:t xml:space="preserve"> вибору </w:t>
      </w:r>
      <w:r w:rsidR="006D11FB" w:rsidRPr="00601585">
        <w:rPr>
          <w:szCs w:val="24"/>
        </w:rPr>
        <w:t>заход</w:t>
      </w:r>
      <w:r w:rsidR="00AE15B9" w:rsidRPr="00601585">
        <w:rPr>
          <w:szCs w:val="24"/>
        </w:rPr>
        <w:t>ів</w:t>
      </w:r>
      <w:r w:rsidR="006D11FB" w:rsidRPr="00601585">
        <w:rPr>
          <w:szCs w:val="24"/>
        </w:rPr>
        <w:t xml:space="preserve"> </w:t>
      </w:r>
      <w:r w:rsidR="00AE15B9" w:rsidRPr="00601585">
        <w:rPr>
          <w:szCs w:val="24"/>
        </w:rPr>
        <w:t xml:space="preserve">захисту </w:t>
      </w:r>
      <w:r w:rsidR="006D11FB" w:rsidRPr="00601585">
        <w:rPr>
          <w:szCs w:val="24"/>
        </w:rPr>
        <w:t>мож</w:t>
      </w:r>
      <w:r w:rsidR="00AE15B9" w:rsidRPr="00601585">
        <w:rPr>
          <w:szCs w:val="24"/>
        </w:rPr>
        <w:t>е</w:t>
      </w:r>
      <w:r w:rsidR="006D11FB" w:rsidRPr="00601585">
        <w:rPr>
          <w:szCs w:val="24"/>
        </w:rPr>
        <w:t xml:space="preserve"> бути елементом процес</w:t>
      </w:r>
      <w:r w:rsidR="0084526B" w:rsidRPr="00601585">
        <w:rPr>
          <w:szCs w:val="24"/>
        </w:rPr>
        <w:t>ів</w:t>
      </w:r>
      <w:r w:rsidR="006D11FB" w:rsidRPr="00601585">
        <w:rPr>
          <w:szCs w:val="24"/>
        </w:rPr>
        <w:t xml:space="preserve"> управління ризиками, про</w:t>
      </w:r>
      <w:r w:rsidR="003A51F7" w:rsidRPr="00601585">
        <w:rPr>
          <w:szCs w:val="24"/>
        </w:rPr>
        <w:t>є</w:t>
      </w:r>
      <w:r w:rsidR="006D11FB" w:rsidRPr="00601585">
        <w:rPr>
          <w:szCs w:val="24"/>
        </w:rPr>
        <w:t xml:space="preserve">ктування інформаційних систем на основі життєвого циклу, експлуатації </w:t>
      </w:r>
      <w:r w:rsidR="003A51F7" w:rsidRPr="00601585">
        <w:rPr>
          <w:szCs w:val="24"/>
        </w:rPr>
        <w:t>наявн</w:t>
      </w:r>
      <w:r w:rsidR="006D11FB" w:rsidRPr="00601585">
        <w:rPr>
          <w:szCs w:val="24"/>
        </w:rPr>
        <w:t>их інформаційних систем тощо.</w:t>
      </w:r>
      <w:r w:rsidR="00F6400F">
        <w:rPr>
          <w:szCs w:val="24"/>
        </w:rPr>
        <w:t xml:space="preserve"> </w:t>
      </w:r>
      <w:r w:rsidR="0084526B" w:rsidRPr="00601585">
        <w:rPr>
          <w:szCs w:val="24"/>
        </w:rPr>
        <w:t>Незалежно від того, як</w:t>
      </w:r>
      <w:r w:rsidR="003A51F7" w:rsidRPr="00601585">
        <w:rPr>
          <w:szCs w:val="24"/>
        </w:rPr>
        <w:t>им</w:t>
      </w:r>
      <w:r w:rsidR="0084526B" w:rsidRPr="00601585">
        <w:rPr>
          <w:szCs w:val="24"/>
        </w:rPr>
        <w:t xml:space="preserve"> чином визначені вимоги безпеки та </w:t>
      </w:r>
      <w:r w:rsidR="003A51F7" w:rsidRPr="00601585">
        <w:rPr>
          <w:szCs w:val="24"/>
        </w:rPr>
        <w:t>ви</w:t>
      </w:r>
      <w:r w:rsidR="0084526B" w:rsidRPr="00601585">
        <w:rPr>
          <w:szCs w:val="24"/>
        </w:rPr>
        <w:t xml:space="preserve">брані заходи захисту </w:t>
      </w:r>
      <w:r w:rsidR="003A51F7" w:rsidRPr="00601585">
        <w:rPr>
          <w:szCs w:val="24"/>
        </w:rPr>
        <w:t>в</w:t>
      </w:r>
      <w:r w:rsidR="0084526B" w:rsidRPr="00601585">
        <w:rPr>
          <w:szCs w:val="24"/>
        </w:rPr>
        <w:t xml:space="preserve"> певній організації, важливо чітко встановити: взаємозв</w:t>
      </w:r>
      <w:r w:rsidR="003A51F7" w:rsidRPr="00601585">
        <w:rPr>
          <w:szCs w:val="24"/>
        </w:rPr>
        <w:t>’</w:t>
      </w:r>
      <w:r w:rsidR="0084526B" w:rsidRPr="00601585">
        <w:rPr>
          <w:szCs w:val="24"/>
        </w:rPr>
        <w:t>язок між ними для досягнення результатів щодо безпеки та приватності, враховуючи потреби захисту зацікавлених сторін та приватних осіб; припущення щодо безпеки; обмеження, які визначені для організації; обмеження щодо вартості, часу та продуктивності реалізації (впровадження) заходів захисту; рішення щодо управління ризиками</w:t>
      </w:r>
      <w:r w:rsidR="0016652A" w:rsidRPr="00601585">
        <w:rPr>
          <w:szCs w:val="24"/>
        </w:rPr>
        <w:t>.</w:t>
      </w:r>
    </w:p>
    <w:p w:rsidR="00A45D60" w:rsidRPr="00601585" w:rsidRDefault="00A45D60" w:rsidP="00EA5567">
      <w:pPr>
        <w:tabs>
          <w:tab w:val="left" w:pos="1134"/>
        </w:tabs>
        <w:ind w:left="0" w:right="-427" w:firstLine="567"/>
        <w:rPr>
          <w:szCs w:val="24"/>
        </w:rPr>
      </w:pPr>
    </w:p>
    <w:p w:rsidR="00BC45EE" w:rsidRPr="00073A63" w:rsidRDefault="00BC45EE" w:rsidP="00EA5567">
      <w:pPr>
        <w:pStyle w:val="9"/>
        <w:numPr>
          <w:ilvl w:val="8"/>
          <w:numId w:val="518"/>
        </w:numPr>
        <w:tabs>
          <w:tab w:val="left" w:pos="1022"/>
        </w:tabs>
        <w:spacing w:line="240" w:lineRule="auto"/>
        <w:ind w:left="0" w:firstLine="567"/>
        <w:rPr>
          <w:rFonts w:cs="Times New Roman"/>
          <w:color w:val="auto"/>
          <w:sz w:val="24"/>
          <w:szCs w:val="24"/>
        </w:rPr>
      </w:pPr>
      <w:r w:rsidRPr="00073A63">
        <w:rPr>
          <w:rFonts w:cs="Times New Roman"/>
          <w:color w:val="auto"/>
          <w:sz w:val="24"/>
          <w:szCs w:val="24"/>
        </w:rPr>
        <w:t xml:space="preserve"> </w:t>
      </w:r>
      <w:bookmarkStart w:id="11" w:name="_Toc89265314"/>
      <w:r w:rsidR="00A45D60" w:rsidRPr="00073A63">
        <w:rPr>
          <w:rFonts w:cs="Times New Roman"/>
          <w:color w:val="auto"/>
          <w:sz w:val="24"/>
          <w:szCs w:val="24"/>
        </w:rPr>
        <w:t>Організація каталогу та с</w:t>
      </w:r>
      <w:r w:rsidRPr="00073A63">
        <w:rPr>
          <w:rFonts w:cs="Times New Roman"/>
          <w:color w:val="auto"/>
          <w:sz w:val="24"/>
          <w:szCs w:val="24"/>
        </w:rPr>
        <w:t xml:space="preserve">труктура заходів </w:t>
      </w:r>
      <w:r w:rsidR="00F244F6" w:rsidRPr="00073A63">
        <w:rPr>
          <w:rFonts w:cs="Times New Roman"/>
          <w:color w:val="auto"/>
          <w:sz w:val="24"/>
          <w:szCs w:val="24"/>
        </w:rPr>
        <w:t>захисту</w:t>
      </w:r>
      <w:bookmarkEnd w:id="11"/>
      <w:r w:rsidRPr="00073A63">
        <w:rPr>
          <w:rFonts w:cs="Times New Roman"/>
          <w:color w:val="auto"/>
          <w:sz w:val="24"/>
          <w:szCs w:val="24"/>
        </w:rPr>
        <w:t xml:space="preserve"> </w:t>
      </w:r>
    </w:p>
    <w:p w:rsidR="00802C6E" w:rsidRPr="00073A63" w:rsidRDefault="00802C6E" w:rsidP="00EA5567">
      <w:pPr>
        <w:tabs>
          <w:tab w:val="left" w:pos="1134"/>
        </w:tabs>
        <w:ind w:left="0" w:firstLine="567"/>
        <w:rPr>
          <w:szCs w:val="24"/>
        </w:rPr>
      </w:pPr>
    </w:p>
    <w:p w:rsidR="00802C6E" w:rsidRPr="00073A63" w:rsidRDefault="00802C6E" w:rsidP="00EA5567">
      <w:pPr>
        <w:pStyle w:val="9"/>
        <w:tabs>
          <w:tab w:val="left" w:pos="1022"/>
        </w:tabs>
        <w:spacing w:line="240" w:lineRule="auto"/>
        <w:ind w:firstLine="567"/>
        <w:rPr>
          <w:rFonts w:cs="Times New Roman"/>
          <w:color w:val="auto"/>
          <w:sz w:val="24"/>
          <w:szCs w:val="24"/>
        </w:rPr>
      </w:pPr>
      <w:bookmarkStart w:id="12" w:name="_Toc89265315"/>
      <w:r w:rsidRPr="00073A63">
        <w:rPr>
          <w:rFonts w:cs="Times New Roman"/>
          <w:color w:val="auto"/>
          <w:sz w:val="24"/>
          <w:szCs w:val="24"/>
        </w:rPr>
        <w:t>6.1 Каталог заходів захисту</w:t>
      </w:r>
      <w:bookmarkEnd w:id="12"/>
      <w:r w:rsidRPr="00073A63">
        <w:rPr>
          <w:rFonts w:cs="Times New Roman"/>
          <w:color w:val="auto"/>
          <w:sz w:val="24"/>
          <w:szCs w:val="24"/>
        </w:rPr>
        <w:t xml:space="preserve"> </w:t>
      </w:r>
    </w:p>
    <w:p w:rsidR="00CF20A0" w:rsidRPr="00601585" w:rsidRDefault="0016652A" w:rsidP="00EA5567">
      <w:pPr>
        <w:tabs>
          <w:tab w:val="left" w:pos="1134"/>
        </w:tabs>
        <w:ind w:left="0" w:firstLine="567"/>
        <w:rPr>
          <w:szCs w:val="24"/>
        </w:rPr>
      </w:pPr>
      <w:r w:rsidRPr="00601585">
        <w:rPr>
          <w:szCs w:val="24"/>
        </w:rPr>
        <w:t xml:space="preserve">Заходи </w:t>
      </w:r>
      <w:r w:rsidR="00AE15B9" w:rsidRPr="00601585">
        <w:rPr>
          <w:szCs w:val="24"/>
        </w:rPr>
        <w:t>захисту</w:t>
      </w:r>
      <w:r w:rsidRPr="00601585">
        <w:rPr>
          <w:szCs w:val="24"/>
        </w:rPr>
        <w:t xml:space="preserve">, </w:t>
      </w:r>
      <w:r w:rsidR="00AE15B9" w:rsidRPr="00601585">
        <w:rPr>
          <w:szCs w:val="24"/>
        </w:rPr>
        <w:t>що</w:t>
      </w:r>
      <w:r w:rsidRPr="00601585">
        <w:rPr>
          <w:szCs w:val="24"/>
        </w:rPr>
        <w:t xml:space="preserve"> </w:t>
      </w:r>
      <w:r w:rsidR="006D11FB" w:rsidRPr="00601585">
        <w:rPr>
          <w:szCs w:val="24"/>
        </w:rPr>
        <w:t xml:space="preserve">визначені </w:t>
      </w:r>
      <w:r w:rsidR="003A51F7" w:rsidRPr="00601585">
        <w:rPr>
          <w:szCs w:val="24"/>
        </w:rPr>
        <w:t>в</w:t>
      </w:r>
      <w:r w:rsidRPr="00601585">
        <w:rPr>
          <w:szCs w:val="24"/>
        </w:rPr>
        <w:t xml:space="preserve"> цьому нормативному документі, мають чітко визначену організацію та структуру. </w:t>
      </w:r>
    </w:p>
    <w:p w:rsidR="00CF20A0" w:rsidRPr="00601585" w:rsidRDefault="00CF20A0" w:rsidP="00EA5567">
      <w:pPr>
        <w:tabs>
          <w:tab w:val="left" w:pos="1134"/>
        </w:tabs>
        <w:ind w:left="0" w:firstLine="567"/>
        <w:rPr>
          <w:szCs w:val="24"/>
        </w:rPr>
      </w:pPr>
      <w:r w:rsidRPr="00601585">
        <w:rPr>
          <w:szCs w:val="24"/>
        </w:rPr>
        <w:t>На рисунку</w:t>
      </w:r>
      <w:r w:rsidR="003A51F7" w:rsidRPr="00601585">
        <w:rPr>
          <w:szCs w:val="24"/>
        </w:rPr>
        <w:t> </w:t>
      </w:r>
      <w:r w:rsidR="00BF4DCF" w:rsidRPr="00601585">
        <w:rPr>
          <w:szCs w:val="24"/>
        </w:rPr>
        <w:t>6.</w:t>
      </w:r>
      <w:r w:rsidRPr="00601585">
        <w:rPr>
          <w:szCs w:val="24"/>
        </w:rPr>
        <w:t xml:space="preserve">1 проілюстроване </w:t>
      </w:r>
      <w:r w:rsidR="003A51F7" w:rsidRPr="00601585">
        <w:rPr>
          <w:szCs w:val="24"/>
        </w:rPr>
        <w:t>в</w:t>
      </w:r>
      <w:r w:rsidRPr="00601585">
        <w:rPr>
          <w:szCs w:val="24"/>
        </w:rPr>
        <w:t xml:space="preserve">порядкування заходів </w:t>
      </w:r>
      <w:r w:rsidR="00802C6E" w:rsidRPr="00601585">
        <w:rPr>
          <w:szCs w:val="24"/>
        </w:rPr>
        <w:t>захи</w:t>
      </w:r>
      <w:r w:rsidR="003529B3" w:rsidRPr="00601585">
        <w:rPr>
          <w:szCs w:val="24"/>
        </w:rPr>
        <w:t>с</w:t>
      </w:r>
      <w:r w:rsidR="00802C6E" w:rsidRPr="00601585">
        <w:rPr>
          <w:szCs w:val="24"/>
        </w:rPr>
        <w:t xml:space="preserve">ту </w:t>
      </w:r>
      <w:r w:rsidRPr="00601585">
        <w:rPr>
          <w:szCs w:val="24"/>
        </w:rPr>
        <w:t>(структура каталогу)</w:t>
      </w:r>
      <w:r w:rsidR="003529B3" w:rsidRPr="00601585">
        <w:rPr>
          <w:szCs w:val="24"/>
        </w:rPr>
        <w:t>.</w:t>
      </w:r>
    </w:p>
    <w:p w:rsidR="00EA5567" w:rsidRPr="00601585" w:rsidRDefault="00EA5567" w:rsidP="00EA5567">
      <w:pPr>
        <w:tabs>
          <w:tab w:val="left" w:pos="1134"/>
        </w:tabs>
        <w:ind w:left="0" w:firstLine="567"/>
        <w:rPr>
          <w:szCs w:val="24"/>
        </w:rPr>
      </w:pPr>
      <w:r w:rsidRPr="00601585">
        <w:rPr>
          <w:szCs w:val="24"/>
        </w:rPr>
        <w:t>Всього визначено 20 класів заходів захисту. Кожний клас містить декілька груп заходів захисту (всього 294 групи). Своєю чергою захід захисту може мати декілька посилень (всього 1039 посилених заходів захисту).</w:t>
      </w:r>
    </w:p>
    <w:p w:rsidR="00EA5567" w:rsidRPr="00601585" w:rsidRDefault="00EA5567" w:rsidP="00EA5567">
      <w:pPr>
        <w:tabs>
          <w:tab w:val="left" w:pos="1134"/>
        </w:tabs>
        <w:ind w:left="0" w:firstLine="567"/>
        <w:rPr>
          <w:szCs w:val="24"/>
        </w:rPr>
      </w:pPr>
      <w:r w:rsidRPr="00601585">
        <w:rPr>
          <w:szCs w:val="24"/>
        </w:rPr>
        <w:t xml:space="preserve">Клас заходів захисту — це сукупність заходів захисту, які стосуються конкретного аспекту забезпечення безпеки інформації. Для позначення класу використовується ідентифікатор з двох літер, наприклад </w:t>
      </w:r>
      <w:hyperlink w:anchor="_AC-1_ПОЛІТИКА_ТА" w:history="1">
        <w:r w:rsidRPr="00601585">
          <w:rPr>
            <w:rStyle w:val="af1"/>
            <w:rFonts w:eastAsia="Times New Roman"/>
            <w:bCs/>
            <w:szCs w:val="24"/>
            <w:lang w:eastAsia="uk-UA"/>
          </w:rPr>
          <w:t>УПРАВЛІННЯ ДОСТУПОМ (АС)</w:t>
        </w:r>
      </w:hyperlink>
      <w:r w:rsidRPr="00601585">
        <w:rPr>
          <w:szCs w:val="24"/>
        </w:rPr>
        <w:t>. (Латиниця збережена для забезпечення гармонізації профілів безпеки з профілями безпеки інших країн.)</w:t>
      </w:r>
    </w:p>
    <w:p w:rsidR="00EA5567" w:rsidRPr="00A87A7F" w:rsidRDefault="00EA5567" w:rsidP="00EA5567">
      <w:pPr>
        <w:tabs>
          <w:tab w:val="left" w:pos="1134"/>
        </w:tabs>
        <w:ind w:left="0" w:firstLine="567"/>
        <w:rPr>
          <w:szCs w:val="24"/>
          <w:lang w:val="ru-RU"/>
        </w:rPr>
      </w:pPr>
      <w:r w:rsidRPr="00A87A7F">
        <w:rPr>
          <w:szCs w:val="24"/>
        </w:rPr>
        <w:t>У таблиці 6.1 наведено перелік класів заходів захисту.</w:t>
      </w:r>
    </w:p>
    <w:p w:rsidR="00E73EA5" w:rsidRPr="00A87A7F" w:rsidRDefault="00E73EA5" w:rsidP="00601585">
      <w:pPr>
        <w:tabs>
          <w:tab w:val="left" w:pos="1134"/>
        </w:tabs>
        <w:ind w:left="0" w:firstLine="709"/>
        <w:rPr>
          <w:szCs w:val="24"/>
          <w:lang w:val="ru-RU"/>
        </w:rPr>
      </w:pPr>
    </w:p>
    <w:p w:rsidR="00CF20A0" w:rsidRPr="00A87A7F" w:rsidRDefault="008D05A3" w:rsidP="00601585">
      <w:pPr>
        <w:tabs>
          <w:tab w:val="left" w:pos="1134"/>
        </w:tabs>
        <w:ind w:left="0"/>
        <w:jc w:val="center"/>
        <w:rPr>
          <w:szCs w:val="24"/>
        </w:rPr>
      </w:pPr>
      <w:r>
        <w:rPr>
          <w:noProof/>
          <w:szCs w:val="24"/>
          <w:lang w:val="ru-RU" w:eastAsia="ru-RU"/>
        </w:rPr>
      </w:r>
      <w:r>
        <w:rPr>
          <w:noProof/>
          <w:szCs w:val="24"/>
          <w:lang w:val="ru-RU" w:eastAsia="ru-RU"/>
        </w:rPr>
        <w:pict>
          <v:group id="Group 45" o:spid="_x0000_s1026" style="width:389.05pt;height:227.35pt;mso-position-horizontal-relative:char;mso-position-vertical-relative:line" coordorigin="1560,5190" coordsize="8830,5412">
            <v:shapetype id="_x0000_t202" coordsize="21600,21600" o:spt="202" path="m,l,21600r21600,l21600,xe">
              <v:stroke joinstyle="miter"/>
              <v:path gradientshapeok="t" o:connecttype="rect"/>
            </v:shapetype>
            <v:shape id="Text Box 9" o:spid="_x0000_s1027" type="#_x0000_t202" style="position:absolute;left:1560;top:5190;width:3420;height: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Y6cEA&#10;AADbAAAADwAAAGRycy9kb3ducmV2LnhtbERPu07DMBTdkfgH6yKxUYdUIjSNUyGkIhibdmC8jW+T&#10;kPg6it08/h4PlToenXe2m00nRhpcY1nB6yoCQVxa3XCl4HTcv7yDcB5ZY2eZFCzkYJc/PmSYajvx&#10;gcbCVyKEsEtRQe19n0rpypoMupXtiQN3sYNBH+BQST3gFMJNJ+MoepMGGw4NNfb0WVPZFlej4LA5&#10;jWf+WxetXNZJ8/uTtF9xotTz0/yxBeFp9nfxzf2tFcRhbPgSfo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SWOnBAAAA2wAAAA8AAAAAAAAAAAAAAAAAmAIAAGRycy9kb3du&#10;cmV2LnhtbFBLBQYAAAAABAAEAPUAAACGAwAAAAA=&#10;" filled="f" strokeweight="1.75pt">
              <v:textbox style="mso-next-textbox:#Text Box 9" inset="0,0,0,0">
                <w:txbxContent>
                  <w:p w:rsidR="009B4448" w:rsidRPr="00A87A7F" w:rsidRDefault="009B4448" w:rsidP="003529B3">
                    <w:pPr>
                      <w:ind w:left="0"/>
                      <w:jc w:val="center"/>
                      <w:rPr>
                        <w:szCs w:val="24"/>
                      </w:rPr>
                    </w:pPr>
                    <w:r w:rsidRPr="00A87A7F">
                      <w:rPr>
                        <w:szCs w:val="24"/>
                      </w:rPr>
                      <w:t>Клас заходів захисту</w:t>
                    </w:r>
                  </w:p>
                </w:txbxContent>
              </v:textbox>
            </v:shape>
            <v:shape id="Text Box 13" o:spid="_x0000_s1028" type="#_x0000_t202" style="position:absolute;left:2130;top:8280;width:2213;height: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79csMA&#10;AADbAAAADwAAAGRycy9kb3ducmV2LnhtbESPQWvCQBSE7wX/w/KE3urGCI1GV5FCpT0aPXh8Zp9J&#10;TPZtyK4x/vtuQfA4zMw3zGozmEb01LnKsoLpJAJBnFtdcaHgePj+mINwHlljY5kUPMjBZj16W2Gq&#10;7Z331Ge+EAHCLkUFpfdtKqXLSzLoJrYlDt7FdgZ9kF0hdYf3ADeNjKPoUxqsOCyU2NJXSXmd3YyC&#10;/eLYn/k6y2r5mCXV6Tepd3Gi1Pt42C5BeBr8K/xs/2gF8QL+v4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79csMAAADbAAAADwAAAAAAAAAAAAAAAACYAgAAZHJzL2Rv&#10;d25yZXYueG1sUEsFBgAAAAAEAAQA9QAAAIgDAAAAAA==&#10;" filled="f" strokeweight="1.75pt">
              <v:textbox style="mso-next-textbox:#Text Box 13" inset="0,0,0,0">
                <w:txbxContent>
                  <w:p w:rsidR="009B4448" w:rsidRPr="00A87A7F" w:rsidRDefault="009B4448" w:rsidP="003529B3">
                    <w:pPr>
                      <w:ind w:left="0"/>
                      <w:jc w:val="center"/>
                      <w:rPr>
                        <w:szCs w:val="24"/>
                      </w:rPr>
                    </w:pPr>
                    <w:r w:rsidRPr="00A87A7F">
                      <w:rPr>
                        <w:szCs w:val="24"/>
                      </w:rPr>
                      <w:t>Рекомендації з реалізації</w:t>
                    </w:r>
                  </w:p>
                </w:txbxContent>
              </v:textbox>
            </v:shape>
            <v:shape id="Text Box 14" o:spid="_x0000_s1029" type="#_x0000_t202" style="position:absolute;left:2130;top:9225;width:2213;height: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CMsEA&#10;AADbAAAADwAAAGRycy9kb3ducmV2LnhtbERPPW+DMBDdK+U/WBepWzEBqaQ0DooitWrHEIaMV3wF&#10;Aj4j7BLy7+uhUsen970rFjOImSbXWVawiWIQxLXVHTcKqvPb0xaE88gaB8uk4E4Oiv3qYYe5tjc+&#10;0Vz6RoQQdjkqaL0fcyld3ZJBF9mROHDfdjLoA5waqSe8hXAzyCSOn6XBjkNDiyMdW6r78scoOL1U&#10;8xdf07KX9zTrLp9Z/55kSj2ul8MrCE+L/xf/uT+0gjSsD1/CD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9wjLBAAAA2wAAAA8AAAAAAAAAAAAAAAAAmAIAAGRycy9kb3du&#10;cmV2LnhtbFBLBQYAAAAABAAEAPUAAACGAwAAAAA=&#10;" filled="f" strokeweight="1.75pt">
              <v:textbox style="mso-next-textbox:#Text Box 14" inset="0,0,0,0">
                <w:txbxContent>
                  <w:p w:rsidR="009B4448" w:rsidRPr="00A87A7F" w:rsidRDefault="009B4448" w:rsidP="003529B3">
                    <w:pPr>
                      <w:ind w:left="0"/>
                      <w:jc w:val="center"/>
                      <w:rPr>
                        <w:szCs w:val="24"/>
                      </w:rPr>
                    </w:pPr>
                    <w:r w:rsidRPr="00A87A7F">
                      <w:rPr>
                        <w:szCs w:val="24"/>
                      </w:rPr>
                      <w:t>Пов’язані заходи захисту</w:t>
                    </w:r>
                  </w:p>
                </w:txbxContent>
              </v:textbox>
            </v:shape>
            <v:shape id="Text Box 15" o:spid="_x0000_s1030" type="#_x0000_t202" style="position:absolute;left:2130;top:10245;width:2213;height: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FnqcMA&#10;AADbAAAADwAAAGRycy9kb3ducmV2LnhtbESPQWvCQBSE7wX/w/IK3upGA8ZGVxHBokejB4+v2WeS&#10;Jvs2ZLcx/ntXKPQ4zMw3zGozmEb01LnKsoLpJAJBnFtdcaHgct5/LEA4j6yxsUwKHuRgsx69rTDV&#10;9s4n6jNfiABhl6KC0vs2ldLlJRl0E9sSB+9mO4M+yK6QusN7gJtGzqJoLg1WHBZKbGlXUl5nv0bB&#10;6fPSf/NPnNXyESfV9ZjUX7NEqfH7sF2C8DT4//Bf+6AVxFN4fQ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FnqcMAAADbAAAADwAAAAAAAAAAAAAAAACYAgAAZHJzL2Rv&#10;d25yZXYueG1sUEsFBgAAAAAEAAQA9QAAAIgDAAAAAA==&#10;" filled="f" strokeweight="1.75pt">
              <v:textbox style="mso-next-textbox:#Text Box 15" inset="0,0,0,0">
                <w:txbxContent>
                  <w:p w:rsidR="009B4448" w:rsidRPr="00A87A7F" w:rsidRDefault="009B4448" w:rsidP="003529B3">
                    <w:pPr>
                      <w:ind w:left="0"/>
                      <w:jc w:val="center"/>
                      <w:rPr>
                        <w:szCs w:val="24"/>
                      </w:rPr>
                    </w:pPr>
                    <w:r w:rsidRPr="00A87A7F">
                      <w:rPr>
                        <w:szCs w:val="24"/>
                      </w:rPr>
                      <w:t>Посилання</w:t>
                    </w:r>
                  </w:p>
                </w:txbxContent>
              </v:textbox>
            </v:shape>
            <v:shapetype id="_x0000_t32" coordsize="21600,21600" o:spt="32" o:oned="t" path="m,l21600,21600e" filled="f">
              <v:path arrowok="t" fillok="f" o:connecttype="none"/>
              <o:lock v:ext="edit" shapetype="t"/>
            </v:shapetype>
            <v:shape id="AutoShape 16" o:spid="_x0000_s1031" type="#_x0000_t32" style="position:absolute;left:1710;top:5547;width:0;height:48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AwrMQAAADbAAAADwAAAGRycy9kb3ducmV2LnhtbESPzW7CMBCE70h9B2uRegMHKD8KGISq&#10;toJbC1y4reIliYjXqW1C8vZ1JSSOo5n5RrPatKYSDTlfWlYwGiYgiDOrS84VnI6fgwUIH5A1VpZJ&#10;QUceNuuX3gpTbe/8Q80h5CJC2KeooAihTqX0WUEG/dDWxNG7WGcwROlyqR3eI9xUcpwkM2mw5LhQ&#10;YE3vBWXXw80o+Njf2vnkt/vayp2u3ppu+u1mZ6Ve++12CSJQG57hR3unFUzG8P8l/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DCsxAAAANsAAAAPAAAAAAAAAAAA&#10;AAAAAKECAABkcnMvZG93bnJldi54bWxQSwUGAAAAAAQABAD5AAAAkgMAAAAA&#10;" strokeweight="1.75pt"/>
            <v:shape id="AutoShape 17" o:spid="_x0000_s1032" type="#_x0000_t32" style="position:absolute;left:1710;top:6144;width:4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dD68MAAADbAAAADwAAAGRycy9kb3ducmV2LnhtbESPQYvCMBSE74L/ITxhb5qqIKVrlFVU&#10;FhQWq+z5bfNsi81LaaJWf71ZEDwOM/MNM523phJXalxpWcFwEIEgzqwuOVdwPKz7MQjnkTVWlknB&#10;nRzMZ93OFBNtb7yna+pzESDsElRQeF8nUrqsIINuYGvi4J1sY9AH2eRSN3gLcFPJURRNpMGSw0KB&#10;NS0Lys7pxSjY7mgzOR/+4t1j0XIp49Pqd/+j1Eev/foE4an17/Cr/a0VjMfw/yX8AD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XQ+vDAAAA2wAAAA8AAAAAAAAAAAAA&#10;AAAAoQIAAGRycy9kb3ducmV2LnhtbFBLBQYAAAAABAAEAPkAAACRAwAAAAA=&#10;" strokeweight="1.75pt"/>
            <v:shape id="AutoShape 18" o:spid="_x0000_s1033" type="#_x0000_t32" style="position:absolute;left:1710;top:8582;width:4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7bn8UAAADbAAAADwAAAGRycy9kb3ducmV2LnhtbESPW2vCQBSE3wX/w3KEvummFyRE11Cl&#10;LQWF4gWfj9ljEpI9G7LbJO2vdwtCH4eZ+YZZpoOpRUetKy0reJxFIIgzq0vOFZyO79MYhPPIGmvL&#10;pOCHHKSr8WiJibY976k7+FwECLsEFRTeN4mULivIoJvZhjh4V9sa9EG2udQt9gFuavkURXNpsOSw&#10;UGBDm4Ky6vBtFGx39DGvjpd497seuJTx9e28/1LqYTK8LkB4Gvx/+N7+1AqeX+DvS/g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7bn8UAAADbAAAADwAAAAAAAAAA&#10;AAAAAAChAgAAZHJzL2Rvd25yZXYueG1sUEsFBgAAAAAEAAQA+QAAAJMDAAAAAA==&#10;" strokeweight="1.75pt"/>
            <v:shape id="AutoShape 19" o:spid="_x0000_s1034" type="#_x0000_t32" style="position:absolute;left:1710;top:9596;width:4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J+BMUAAADbAAAADwAAAGRycy9kb3ducmV2LnhtbESP3WrCQBSE7wXfYTlC73TTlkqIrqFK&#10;WwoKxR+8PmaPSUj2bMhuk7RP7xaEXg4z8w2zTAdTi45aV1pW8DiLQBBnVpecKzgd36cxCOeRNdaW&#10;ScEPOUhX49ESE2173lN38LkIEHYJKii8bxIpXVaQQTezDXHwrrY16INsc6lb7APc1PIpiubSYMlh&#10;ocCGNgVl1eHbKNju6GNeHS/x7nc9cCnj69t5/6XUw2R4XYDwNPj/8L39qRU8v8Dfl/AD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J+BMUAAADbAAAADwAAAAAAAAAA&#10;AAAAAAChAgAAZHJzL2Rvd25yZXYueG1sUEsFBgAAAAAEAAQA+QAAAJMDAAAAAA==&#10;" strokeweight="1.75pt"/>
            <v:shape id="AutoShape 20" o:spid="_x0000_s1035" type="#_x0000_t32" style="position:absolute;left:1710;top:10410;width:4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gc8UAAADbAAAADwAAAGRycy9kb3ducmV2LnhtbESPQWvCQBSE74L/YXmF3nRTCyFEV1Gx&#10;pdBASSKen9lnEsy+Ddmtpv313UKhx2FmvmFWm9F04kaDay0reJpHIIgrq1uuFRzLl1kCwnlkjZ1l&#10;UvBFDjbr6WSFqbZ3zulW+FoECLsUFTTe96mUrmrIoJvbnjh4FzsY9EEOtdQD3gPcdHIRRbE02HJY&#10;aLCnfUPVtfg0Ct4zeo2v5TnJvncjtzK5HE75h1KPD+N2CcLT6P/Df+03reA5ht8v4Q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Dgc8UAAADbAAAADwAAAAAAAAAA&#10;AAAAAAChAgAAZHJzL2Rvd25yZXYueG1sUEsFBgAAAAAEAAQA+QAAAJMDAAAAAA==&#10;" strokeweight="1.75pt"/>
            <v:group id="Group 23" o:spid="_x0000_s1036" style="position:absolute;left:2130;top:5940;width:3007;height:577" coordorigin="2130,5940" coordsize="3007,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22" o:spid="_x0000_s1037" style="position:absolute;left:2391;top:6144;width:2746;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IL7oA&#10;AADbAAAADwAAAGRycy9kb3ducmV2LnhtbERPzQ7BQBC+S7zDZiRubJEIZYkQ6oq6T7qjLd3Zpruo&#10;t7cHieOX73+5bk0lXtS40rKC0TACQZxZXXKuIL3sBzMQziNrrCyTgg85WK+6nSXG2r75RK+zz0UI&#10;YRejgsL7OpbSZQUZdENbEwfuZhuDPsAml7rBdwg3lRxH0VQaLDk0FFjTtqDscX4aBfPoejdMfvZJ&#10;d49NkujkcJgmSvV77WYBwlPr/+Kf+6gVTMLY8CX8ALn6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tdJIL7oAAADbAAAADwAAAAAAAAAAAAAAAACYAgAAZHJzL2Rvd25yZXYueG1s&#10;UEsFBgAAAAAEAAQA9QAAAH8DAAAAAA==&#10;" strokeweight="1.75pt"/>
              <v:rect id="Rectangle 21" o:spid="_x0000_s1038" style="position:absolute;left:2311;top:6021;width:2746;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ttL0A&#10;AADbAAAADwAAAGRycy9kb3ducmV2LnhtbESPzQrCMBCE74LvEFbwpqkKotUoomi9+ndfmrWtNpvS&#10;RK1vbwTB4zAz3zDzZWNK8aTaFZYVDPoRCOLU6oIzBefTtjcB4TyyxtIyKXiTg+Wi3ZpjrO2LD/Q8&#10;+kwECLsYFeTeV7GULs3JoOvbijh4V1sb9EHWmdQ1vgLclHIYRWNpsOCwkGNF65zS+/FhFEyjy80w&#10;+cn7vLmvkkQnu904UarbaVYzEJ4a/w//2nutYDSF75fw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p7ttL0AAADbAAAADwAAAAAAAAAAAAAAAACYAgAAZHJzL2Rvd25yZXYu&#10;eG1sUEsFBgAAAAAEAAQA9QAAAIIDAAAAAA==&#10;" strokeweight="1.75pt"/>
              <v:shape id="Text Box 10" o:spid="_x0000_s1039" type="#_x0000_t202" style="position:absolute;left:2130;top:5940;width:2850;height: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R9r8A&#10;AADbAAAADwAAAGRycy9kb3ducmV2LnhtbERPy4rCMBTdC/5DuANuZExnEJFqlEEszNKpots7ybUt&#10;NjelyfTx95OF4PJw3tv9YGvRUesrxwo+FgkIYu1MxYWCyzl7X4PwAdlg7ZgUjORhv5tOtpga1/MP&#10;dXkoRAxhn6KCMoQmldLrkiz6hWuII3d3rcUQYVtI02Ifw20tP5NkJS1WHBtKbOhQkn7kf1aBvtzO&#10;19Ecfxs+ZXPu+qx/HDKlZm/D1wZEoCG8xE/3t1GwjOvjl/gD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SBH2vwAAANsAAAAPAAAAAAAAAAAAAAAAAJgCAABkcnMvZG93bnJl&#10;di54bWxQSwUGAAAAAAQABAD1AAAAhAMAAAAA&#10;" fillcolor="white [3212]" strokeweight="1.75pt">
                <v:textbox style="mso-next-textbox:#Text Box 10" inset="0,0,0,0">
                  <w:txbxContent>
                    <w:p w:rsidR="009B4448" w:rsidRPr="00A87A7F" w:rsidRDefault="009B4448" w:rsidP="003529B3">
                      <w:pPr>
                        <w:ind w:left="0"/>
                        <w:jc w:val="center"/>
                        <w:rPr>
                          <w:szCs w:val="24"/>
                        </w:rPr>
                      </w:pPr>
                      <w:r w:rsidRPr="00A87A7F">
                        <w:rPr>
                          <w:szCs w:val="24"/>
                        </w:rPr>
                        <w:t>Заходи захисту</w:t>
                      </w:r>
                    </w:p>
                  </w:txbxContent>
                </v:textbox>
              </v:shape>
            </v:group>
            <v:group id="Group 25" o:spid="_x0000_s1040" style="position:absolute;left:2620;top:6897;width:3032;height:836" coordorigin="2670,6986" coordsize="303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24" o:spid="_x0000_s1041" style="position:absolute;left:2963;top:7135;width:2739;height: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MuL0A&#10;AADbAAAADwAAAGRycy9kb3ducmV2LnhtbESPzQrCMBCE74LvEFbwpqkiotUoomi9+ndfmrWtNpvS&#10;RK1vbwTB4zAz3zDzZWNK8aTaFZYVDPoRCOLU6oIzBefTtjcB4TyyxtIyKXiTg+Wi3ZpjrO2LD/Q8&#10;+kwECLsYFeTeV7GULs3JoOvbijh4V1sb9EHWmdQ1vgLclHIYRWNpsOCwkGNF65zS+/FhFEyjy80w&#10;+cn7vLmvkkQnu904UarbaVYzEJ4a/w//2nutYDSE75fw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DwMuL0AAADbAAAADwAAAAAAAAAAAAAAAACYAgAAZHJzL2Rvd25yZXYu&#10;eG1sUEsFBgAAAAAEAAQA9QAAAIIDAAAAAA==&#10;" strokeweight="1.75pt"/>
              <v:rect id="Rectangle 12" o:spid="_x0000_s1042" style="position:absolute;left:2880;top:7054;width:2739;height: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pI8IA&#10;AADbAAAADwAAAGRycy9kb3ducmV2LnhtbESPT2vCQBTE70K/w/IKvemmVoJG1xCUGq/1z/2RfSap&#10;2bchu2ry7buC0OMwM79hVmlvGnGnztWWFXxOIhDEhdU1lwpOx+/xHITzyBoby6RgIAfp+m20wkTb&#10;B//Q/eBLESDsElRQed8mUrqiIoNuYlvi4F1sZ9AH2ZVSd/gIcNPIaRTF0mDNYaHCljYVFdfDzShY&#10;ROdfw+Tnw2l7zfJc57tdnCv18d5nSxCeev8ffrX3WsHsC55fw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KkjwgAAANsAAAAPAAAAAAAAAAAAAAAAAJgCAABkcnMvZG93&#10;bnJldi54bWxQSwUGAAAAAAQABAD1AAAAhwMAAAAA&#10;" strokeweight="1.75pt"/>
              <v:shape id="Text Box 11" o:spid="_x0000_s1043" type="#_x0000_t202" style="position:absolute;left:2670;top:6986;width:2850;height: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X9cIA&#10;AADbAAAADwAAAGRycy9kb3ducmV2LnhtbESPQYvCMBSE7wv+h/AEL4umK7JIbSoiFjy6Knp9Ns+2&#10;2LyUJtvWf78RhD0OM/MNk6wHU4uOWldZVvA1i0AQ51ZXXCg4n7LpEoTzyBpry6TgSQ7W6egjwVjb&#10;nn+oO/pCBAi7GBWU3jexlC4vyaCb2YY4eHfbGvRBtoXULfYBbmo5j6JvabDisFBiQ9uS8sfx1yjI&#10;z9fT5al3t4YP2Sd3fdY/tplSk/GwWYHwNPj/8Lu91woWC3h9CT9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xf1wgAAANsAAAAPAAAAAAAAAAAAAAAAAJgCAABkcnMvZG93&#10;bnJldi54bWxQSwUGAAAAAAQABAD1AAAAhwMAAAAA&#10;" fillcolor="white [3212]" strokeweight="1.75pt">
                <v:textbox style="mso-next-textbox:#Text Box 11" inset="0,0,0,0">
                  <w:txbxContent>
                    <w:p w:rsidR="009B4448" w:rsidRPr="00A87A7F" w:rsidRDefault="009B4448" w:rsidP="003529B3">
                      <w:pPr>
                        <w:ind w:left="0"/>
                        <w:jc w:val="center"/>
                        <w:rPr>
                          <w:szCs w:val="24"/>
                        </w:rPr>
                      </w:pPr>
                      <w:r w:rsidRPr="00A87A7F">
                        <w:rPr>
                          <w:szCs w:val="24"/>
                        </w:rPr>
                        <w:t>Посилення заходів захисту</w:t>
                      </w:r>
                    </w:p>
                  </w:txbxContent>
                </v:textbox>
              </v:shape>
            </v:group>
            <v:shape id="AutoShape 26" o:spid="_x0000_s1044" type="#_x0000_t32" style="position:absolute;left:2200;top:6302;width:0;height:9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bpcUAAADbAAAADwAAAGRycy9kb3ducmV2LnhtbESPzW7CMBCE75X6DtYicSsOLT9VihOh&#10;qiC4tdBLb6t4SSLidWqbkLw9RqrU42hmvtGs8t40oiPna8sKppMEBHFhdc2lgu/j5ukVhA/IGhvL&#10;pGAgD3n2+LDCVNsrf1F3CKWIEPYpKqhCaFMpfVGRQT+xLXH0TtYZDFG6UmqH1wg3jXxOkoU0WHNc&#10;qLCl94qK8+FiFHzsL/3y5XfYruVON7NumH+6xY9S41G/fgMRqA//4b/2TiuYzeH+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bpcUAAADbAAAADwAAAAAAAAAA&#10;AAAAAAChAgAAZHJzL2Rvd25yZXYueG1sUEsFBgAAAAAEAAQA+QAAAJMDAAAAAA==&#10;" strokeweight="1.75pt"/>
            <v:shape id="AutoShape 27" o:spid="_x0000_s1045" type="#_x0000_t32" style="position:absolute;left:2200;top:7258;width:4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aTDsUAAADbAAAADwAAAGRycy9kb3ducmV2LnhtbESPQWvCQBSE74L/YXmF3nRTKSFEV1Gx&#10;pdBASSKen9lnEsy+Ddmtpv313UKhx2FmvmFWm9F04kaDay0reJpHIIgrq1uuFRzLl1kCwnlkjZ1l&#10;UvBFDjbr6WSFqbZ3zulW+FoECLsUFTTe96mUrmrIoJvbnjh4FzsY9EEOtdQD3gPcdHIRRbE02HJY&#10;aLCnfUPVtfg0Ct4zeo2v5TnJvncjtzK5HE75h1KPD+N2CcLT6P/Df+03reA5ht8v4Q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aTDsUAAADbAAAADwAAAAAAAAAA&#10;AAAAAAChAgAAZHJzL2Rvd25yZXYueG1sUEsFBgAAAAAEAAQA+QAAAJMDAAAAAA==&#10;" strokeweight="1.75pt"/>
            <v:shape id="AutoShape 28" o:spid="_x0000_s1046" type="#_x0000_t32" style="position:absolute;left:2707;top:7576;width:0;height:7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gScQAAADbAAAADwAAAGRycy9kb3ducmV2LnhtbESPzW7CMBCE75V4B2uRuIHTQgEFDEJV&#10;QfTG34XbKl6SqPE6tU1I3r6uhNTjaGa+0SzXralEQ86XlhW8jhIQxJnVJecKLuftcA7CB2SNlWVS&#10;0JGH9ar3ssRU2wcfqTmFXEQI+xQVFCHUqZQ+K8igH9maOHo36wyGKF0utcNHhJtKviXJVBosOS4U&#10;WNNHQdn36W4UfH7d29n4p9tt5F5Xk6Z7P7jpValBv90sQARqw3/42d5rBZMZ/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eBJxAAAANsAAAAPAAAAAAAAAAAA&#10;AAAAAKECAABkcnMvZG93bnJldi54bWxQSwUGAAAAAAQABAD5AAAAkgMAAAAA&#10;" strokeweight="1.75pt"/>
            <v:shape id="Text Box 29" o:spid="_x0000_s1047" type="#_x0000_t202" style="position:absolute;left:5979;top:5225;width:576;height: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8MA&#10;AADbAAAADwAAAGRycy9kb3ducmV2LnhtbERPy2rCQBTdF/yH4QrdSJ0orUh0ElqtILgQY7vo7iZz&#10;88DMnZCZavz7zkLo8nDe63QwrbhS7xrLCmbTCARxYXXDlYKv8+5lCcJ5ZI2tZVJwJwdpMnpaY6zt&#10;jU90zXwlQgi7GBXU3nexlK6oyaCb2o44cKXtDfoA+0rqHm8h3LRyHkULabDh0FBjR5uaikv2axQc&#10;9O6j/T4UR5lPykWZ5T/59vNNqefx8L4C4Wnw/+KHe68VvIax4Uv4AT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c8MAAADbAAAADwAAAAAAAAAAAAAAAACYAgAAZHJzL2Rv&#10;d25yZXYueG1sUEsFBgAAAAAEAAQA9QAAAIgDAAAAAA==&#10;" filled="f" stroked="f" strokeweight="1.75pt">
              <v:textbox style="mso-next-textbox:#Text Box 29" inset="0,0,0,0">
                <w:txbxContent>
                  <w:p w:rsidR="009B4448" w:rsidRPr="00883082" w:rsidRDefault="009B4448" w:rsidP="00883082">
                    <w:pPr>
                      <w:ind w:left="0"/>
                      <w:jc w:val="left"/>
                      <w:rPr>
                        <w:rFonts w:ascii="Arial" w:hAnsi="Arial" w:cs="Arial"/>
                        <w:color w:val="0000FF"/>
                        <w:sz w:val="28"/>
                        <w:u w:val="single"/>
                      </w:rPr>
                    </w:pPr>
                    <w:r w:rsidRPr="00883082">
                      <w:rPr>
                        <w:rFonts w:ascii="Arial" w:hAnsi="Arial" w:cs="Arial"/>
                        <w:color w:val="0000FF"/>
                        <w:sz w:val="28"/>
                        <w:u w:val="single"/>
                      </w:rPr>
                      <w:t>АС</w:t>
                    </w:r>
                  </w:p>
                </w:txbxContent>
              </v:textbox>
            </v:shape>
            <v:shape id="Text Box 30" o:spid="_x0000_s1048" type="#_x0000_t202" style="position:absolute;left:5979;top:5980;width:944;height: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M16MYA&#10;AADbAAAADwAAAGRycy9kb3ducmV2LnhtbESPzWvCQBTE70L/h+UVvIhuFCuaukr9goKH0qiH3l6y&#10;Lx80+zZkV43/fbdQ6HGYmd8wy3VnanGj1lWWFYxHEQjizOqKCwXn02E4B+E8ssbaMil4kIP16qm3&#10;xFjbO3/SLfGFCBB2MSoovW9iKV1WkkE3sg1x8HLbGvRBtoXULd4D3NRyEkUzabDisFBiQ9uSsu/k&#10;ahQc9WFTX47Zh0wH+SxP0q90t39Rqv/cvb2C8NT5//Bf+10rmC7g90v4AX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M16MYAAADbAAAADwAAAAAAAAAAAAAAAACYAgAAZHJz&#10;L2Rvd25yZXYueG1sUEsFBgAAAAAEAAQA9QAAAIsDAAAAAA==&#10;" filled="f" stroked="f" strokeweight="1.75pt">
              <v:textbox style="mso-next-textbox:#Text Box 30" inset="0,0,0,0">
                <w:txbxContent>
                  <w:p w:rsidR="009B4448" w:rsidRPr="00883082" w:rsidRDefault="009B4448" w:rsidP="00883082">
                    <w:pPr>
                      <w:ind w:left="0"/>
                      <w:jc w:val="left"/>
                      <w:rPr>
                        <w:rFonts w:ascii="Arial" w:hAnsi="Arial" w:cs="Arial"/>
                        <w:color w:val="0000FF"/>
                        <w:sz w:val="28"/>
                        <w:u w:val="single"/>
                      </w:rPr>
                    </w:pPr>
                    <w:r w:rsidRPr="00E73EA5">
                      <w:rPr>
                        <w:rFonts w:ascii="Arial" w:hAnsi="Arial" w:cs="Arial"/>
                        <w:color w:val="0000FF"/>
                        <w:sz w:val="28"/>
                      </w:rPr>
                      <w:t>АС</w:t>
                    </w:r>
                    <w:r>
                      <w:rPr>
                        <w:rFonts w:ascii="Arial" w:hAnsi="Arial" w:cs="Arial"/>
                        <w:color w:val="0000FF"/>
                        <w:sz w:val="28"/>
                      </w:rPr>
                      <w:t>–</w:t>
                    </w:r>
                    <w:r>
                      <w:rPr>
                        <w:rFonts w:ascii="Arial" w:hAnsi="Arial" w:cs="Arial"/>
                        <w:color w:val="0000FF"/>
                        <w:sz w:val="28"/>
                        <w:u w:val="single"/>
                      </w:rPr>
                      <w:t>1</w:t>
                    </w:r>
                  </w:p>
                </w:txbxContent>
              </v:textbox>
            </v:shape>
            <v:shape id="Text Box 31" o:spid="_x0000_s1049" type="#_x0000_t202" style="position:absolute;left:5979;top:7086;width:1808;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qMMA&#10;AADbAAAADwAAAGRycy9kb3ducmV2LnhtbERPy2rCQBTdC/7DcIVuRCctREp0lGorFFxI07pwd5O5&#10;edDMnTAzNenfdxYFl4fz3uxG04kbOd9aVvC4TEAQl1a3XCv4+jwunkH4gKyxs0wKfsnDbjudbDDT&#10;duAPuuWhFjGEfYYKmhD6TEpfNmTQL21PHLnKOoMhQldL7XCI4aaTT0mykgZbjg0N9nRoqPzOf4yC&#10;kz7uu8upPMtiXq2qvLgWr2+pUg+z8WUNItAY7uJ/97tWkMb18Uv8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KqMMAAADbAAAADwAAAAAAAAAAAAAAAACYAgAAZHJzL2Rv&#10;d25yZXYueG1sUEsFBgAAAAAEAAQA9QAAAIgDAAAAAA==&#10;" filled="f" stroked="f" strokeweight="1.75pt">
              <v:textbox style="mso-next-textbox:#Text Box 31" inset="0,0,0,0">
                <w:txbxContent>
                  <w:p w:rsidR="009B4448" w:rsidRPr="00883082" w:rsidRDefault="009B4448" w:rsidP="00883082">
                    <w:pPr>
                      <w:ind w:left="0"/>
                      <w:jc w:val="left"/>
                      <w:rPr>
                        <w:rFonts w:ascii="Arial" w:hAnsi="Arial" w:cs="Arial"/>
                        <w:color w:val="0000FF"/>
                        <w:sz w:val="28"/>
                        <w:u w:val="single"/>
                      </w:rPr>
                    </w:pPr>
                    <w:r w:rsidRPr="00E73EA5">
                      <w:rPr>
                        <w:rFonts w:ascii="Arial" w:hAnsi="Arial" w:cs="Arial"/>
                        <w:color w:val="0000FF"/>
                        <w:sz w:val="28"/>
                      </w:rPr>
                      <w:t>АС–1</w:t>
                    </w:r>
                    <w:r>
                      <w:rPr>
                        <w:rFonts w:ascii="Arial" w:hAnsi="Arial" w:cs="Arial"/>
                        <w:color w:val="0000FF"/>
                        <w:sz w:val="28"/>
                      </w:rPr>
                      <w:t>(</w:t>
                    </w:r>
                    <w:r>
                      <w:rPr>
                        <w:rFonts w:ascii="Arial" w:hAnsi="Arial" w:cs="Arial"/>
                        <w:color w:val="0000FF"/>
                        <w:sz w:val="28"/>
                        <w:u w:val="single"/>
                      </w:rPr>
                      <w:t>1</w:t>
                    </w:r>
                    <w:r w:rsidRPr="00E73EA5">
                      <w:rPr>
                        <w:rFonts w:ascii="Arial" w:hAnsi="Arial" w:cs="Arial"/>
                        <w:color w:val="0000FF"/>
                        <w:sz w:val="28"/>
                      </w:rPr>
                      <w:t>)</w:t>
                    </w:r>
                  </w:p>
                  <w:p w:rsidR="009B4448" w:rsidRPr="00883082" w:rsidRDefault="009B4448" w:rsidP="00883082">
                    <w:pPr>
                      <w:ind w:left="0"/>
                      <w:jc w:val="left"/>
                      <w:rPr>
                        <w:rFonts w:ascii="Arial" w:hAnsi="Arial" w:cs="Arial"/>
                        <w:color w:val="0000FF"/>
                        <w:sz w:val="28"/>
                        <w:u w:val="single"/>
                      </w:rPr>
                    </w:pPr>
                  </w:p>
                </w:txbxContent>
              </v:textbox>
            </v:shape>
            <v:shape id="Text Box 32" o:spid="_x0000_s1050" type="#_x0000_t202" style="position:absolute;left:7486;top:5547;width:2904;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vM8YA&#10;AADbAAAADwAAAGRycy9kb3ducmV2LnhtbESPT2vCQBTE74V+h+UVvIjZKCgldRVbFQQP0rQeenvJ&#10;vvzB7NuQXTV+e1cQehxm5jfMfNmbRlyoc7VlBeMoBkGcW11zqeD3Zzt6B+E8ssbGMim4kYPl4vVl&#10;jom2V/6mS+pLESDsElRQed8mUrq8IoMusi1x8ArbGfRBdqXUHV4D3DRyEsczabDmsFBhS18V5af0&#10;bBTs9fazOe7zg8yGxaxIs79svZkqNXjrVx8gPPX+P/xs77SC6RgeX8I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yvM8YAAADbAAAADwAAAAAAAAAAAAAAAACYAgAAZHJz&#10;L2Rvd25yZXYueG1sUEsFBgAAAAAEAAQA9QAAAIsDAAAAAA==&#10;" filled="f" stroked="f" strokeweight="1.75pt">
              <v:textbox style="mso-next-textbox:#Text Box 32" inset="0,0,0,0">
                <w:txbxContent>
                  <w:p w:rsidR="009B4448" w:rsidRPr="00883082" w:rsidRDefault="009B4448" w:rsidP="00883082">
                    <w:pPr>
                      <w:ind w:left="0"/>
                      <w:jc w:val="left"/>
                    </w:pPr>
                    <w:r w:rsidRPr="00883082">
                      <w:t>Ідентифікатор класу</w:t>
                    </w:r>
                  </w:p>
                </w:txbxContent>
              </v:textbox>
            </v:shape>
            <v:shape id="Text Box 33" o:spid="_x0000_s1051" type="#_x0000_t202" style="position:absolute;left:7486;top:6297;width:2773;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xRMYA&#10;AADbAAAADwAAAGRycy9kb3ducmV2LnhtbESPT2vCQBTE70K/w/IKXsRsKigldRXbKggepGk99PaS&#10;ffmD2bchu2r89q4geBxm5jfMfNmbRpypc7VlBW9RDII4t7rmUsHf72b8DsJ5ZI2NZVJwJQfLxctg&#10;jom2F/6hc+pLESDsElRQed8mUrq8IoMusi1x8ArbGfRBdqXUHV4C3DRyEsczabDmsFBhS18V5cf0&#10;ZBTs9OazOezyvcxGxaxIs//sez1Vavjarz5AeOr9M/xob7WC6QTuX8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4xRMYAAADbAAAADwAAAAAAAAAAAAAAAACYAgAAZHJz&#10;L2Rvd25yZXYueG1sUEsFBgAAAAAEAAQA9QAAAIsDAAAAAA==&#10;" filled="f" stroked="f" strokeweight="1.75pt">
              <v:textbox style="mso-next-textbox:#Text Box 33" inset="0,0,0,0">
                <w:txbxContent>
                  <w:p w:rsidR="009B4448" w:rsidRPr="00883082" w:rsidRDefault="009B4448" w:rsidP="00883082">
                    <w:pPr>
                      <w:ind w:left="0"/>
                      <w:jc w:val="left"/>
                    </w:pPr>
                    <w:r>
                      <w:t xml:space="preserve">Порядковий номер </w:t>
                    </w:r>
                    <w:r w:rsidRPr="00024F91">
                      <w:t>групи</w:t>
                    </w:r>
                    <w:r>
                      <w:t xml:space="preserve"> заходу</w:t>
                    </w:r>
                  </w:p>
                </w:txbxContent>
              </v:textbox>
            </v:shape>
            <v:shape id="Text Box 34" o:spid="_x0000_s1052" type="#_x0000_t202" style="position:absolute;left:7486;top:7435;width:2482;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U38YA&#10;AADbAAAADwAAAGRycy9kb3ducmV2LnhtbESPzWvCQBTE7wX/h+UJvZS6aUUpqavYj0DBgxj10NtL&#10;9uUDs29Ddmvif+8WBI/DzPyGWawG04gzda62rOBlEoEgzq2uuVRw2CfPbyCcR9bYWCYFF3KwWo4e&#10;Fhhr2/OOzqkvRYCwi1FB5X0bS+nyigy6iW2Jg1fYzqAPsiul7rAPcNPI1yiaS4M1h4UKW/qsKD+l&#10;f0bBRicfzXGTb2X2VMyLNPvNvr5nSj2Oh/U7CE+Dv4dv7R+tYDaF/y/hB8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U38YAAADbAAAADwAAAAAAAAAAAAAAAACYAgAAZHJz&#10;L2Rvd25yZXYueG1sUEsFBgAAAAAEAAQA9QAAAIsDAAAAAA==&#10;" filled="f" stroked="f" strokeweight="1.75pt">
              <v:textbox style="mso-next-textbox:#Text Box 34" inset="0,0,0,0">
                <w:txbxContent>
                  <w:p w:rsidR="009B4448" w:rsidRPr="00883082" w:rsidRDefault="009B4448" w:rsidP="00883082">
                    <w:pPr>
                      <w:ind w:left="0"/>
                      <w:jc w:val="left"/>
                    </w:pPr>
                    <w:r>
                      <w:t>Номер посилення</w:t>
                    </w:r>
                  </w:p>
                </w:txbxContent>
              </v:textbox>
            </v:shape>
            <v:shape id="AutoShape 35" o:spid="_x0000_s1053" type="#_x0000_t32" style="position:absolute;left:6140;top:5547;width:0;height: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juMQAAADbAAAADwAAAGRycy9kb3ducmV2LnhtbESPS4vCQBCE74L/YWhhL6ITFx8xOoq7&#10;sCB784F4bDJtEsz0hMwkZv+9Iyx4LKrqK2q97UwpWqpdYVnBZByBIE6tLjhTcD79jGIQziNrLC2T&#10;gj9ysN30e2tMtH3wgdqjz0SAsEtQQe59lUjp0pwMurGtiIN3s7VBH2SdSV3jI8BNKT+jaC4NFhwW&#10;cqzoO6f0fmyMgqb8HZ6ai5+02Ve7uMXL+NpdnVIfg263AuGp8+/wf3uvFcym8PoSfo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yO4xAAAANsAAAAPAAAAAAAAAAAA&#10;AAAAAKECAABkcnMvZG93bnJldi54bWxQSwUGAAAAAAQABAD5AAAAkgMAAAAA&#10;" strokeweight="1pt"/>
            <v:shape id="AutoShape 36" o:spid="_x0000_s1054" type="#_x0000_t32" style="position:absolute;left:6140;top:5688;width:12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uGI8IAAADbAAAADwAAAGRycy9kb3ducmV2LnhtbESPQYvCMBSE7wv+h/AEL4umCu7WahQV&#10;BPG2uojHR/Nsi81LadJa/70RBI/DzHzDLFadKUVLtSssKxiPIhDEqdUFZwr+T7thDMJ5ZI2lZVLw&#10;IAerZe9rgYm2d/6j9ugzESDsElSQe18lUro0J4NuZCvi4F1tbdAHWWdS13gPcFPKSRT9SIMFh4Uc&#10;K9rmlN6OjVHQlIfvU3P24zbbtL/XeBZfuotTatDv1nMQnjr/Cb/be61gOoXXl/A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uGI8IAAADbAAAADwAAAAAAAAAAAAAA&#10;AAChAgAAZHJzL2Rvd25yZXYueG1sUEsFBgAAAAAEAAQA+QAAAJADAAAAAA==&#10;" strokeweight="1pt"/>
            <v:shape id="AutoShape 37" o:spid="_x0000_s1055" type="#_x0000_t32" style="position:absolute;left:6583;top:6311;width:0;height: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kYVMUAAADbAAAADwAAAGRycy9kb3ducmV2LnhtbESPzWrDMBCE74G+g9hCLqGRE6jjulFC&#10;EwiU3mqH4uNibWxTa2Us+SdvXxUKPQ4z8w2zP86mFSP1rrGsYLOOQBCXVjdcKbjml6cEhPPIGlvL&#10;pOBODo6Hh8UeU20n/qQx85UIEHYpKqi971IpXVmTQbe2HXHwbrY36IPsK6l7nALctHIbRbE02HBY&#10;qLGjc03ldzYYBUP7scqHL78Zq9O4uyUvSTEXTqnl4/z2CsLT7P/Df+13reA5ht8v4Qf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kYVMUAAADbAAAADwAAAAAAAAAA&#10;AAAAAAChAgAAZHJzL2Rvd25yZXYueG1sUEsFBgAAAAAEAAQA+QAAAJMDAAAAAA==&#10;" strokeweight="1pt"/>
            <v:shape id="AutoShape 38" o:spid="_x0000_s1056" type="#_x0000_t32" style="position:absolute;left:6583;top:6452;width:7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9z8MAAADbAAAADwAAAGRycy9kb3ducmV2LnhtbESPQYvCMBSE74L/ITzBi2iq4FqrUVQQ&#10;ZG9bl8Xjo3m2xealNGnt/vvNguBxmJlvmO2+N5XoqHGlZQXzWQSCOLO65FzB9/U8jUE4j6yxskwK&#10;fsnBfjccbDHR9slf1KU+FwHCLkEFhfd1IqXLCjLoZrYmDt7dNgZ9kE0udYPPADeVXETRhzRYclgo&#10;sKZTQdkjbY2CtvqcXNsfP+/yY7e6x+v41t+cUuNRf9iA8NT7d/jVvmgFyxX8fwk/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vc/DAAAA2wAAAA8AAAAAAAAAAAAA&#10;AAAAoQIAAGRycy9kb3ducmV2LnhtbFBLBQYAAAAABAAEAPkAAACRAwAAAAA=&#10;" strokeweight="1pt"/>
            <v:shape id="AutoShape 39" o:spid="_x0000_s1057" type="#_x0000_t32" style="position:absolute;left:6838;top:7435;width:0;height: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pvcAAAADbAAAADwAAAGRycy9kb3ducmV2LnhtbERPy4rCMBTdC/5DuIIb0VRhxlobxRkQ&#10;ZHajIi4vze0Dm5vSpLX+vVkMzPJw3ul+MLXoqXWVZQXLRQSCOLO64kLB9XKcxyCcR9ZYWyYFL3Kw&#10;341HKSbaPvmX+rMvRAhhl6CC0vsmkdJlJRl0C9sQBy63rUEfYFtI3eIzhJtarqLoUxqsODSU2NB3&#10;Sdnj3BkFXf0zu3Q3v+yLr36dx5v4PtydUtPJcNiC8DT4f/Gf+6QVfISx4Uv4AXL3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56Kb3AAAAA2wAAAA8AAAAAAAAAAAAAAAAA&#10;oQIAAGRycy9kb3ducmV2LnhtbFBLBQYAAAAABAAEAPkAAACOAwAAAAA=&#10;" strokeweight="1pt"/>
            <v:shape id="AutoShape 40" o:spid="_x0000_s1058" type="#_x0000_t32" style="position:absolute;left:6838;top:7576;width:5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aMJsMAAADbAAAADwAAAGRycy9kb3ducmV2LnhtbESPQYvCMBSE74L/ITzBi2iq4G6tRlFB&#10;kL1tXcTjo3m2xealNGnt/vvNguBxmJlvmM2uN5XoqHGlZQXzWQSCOLO65FzBz+U0jUE4j6yxskwK&#10;fsnBbjscbDDR9snf1KU+FwHCLkEFhfd1IqXLCjLoZrYmDt7dNgZ9kE0udYPPADeVXETRhzRYclgo&#10;sKZjQdkjbY2CtvqaXNqrn3f5ofu8x6v41t+cUuNRv1+D8NT7d/jVPmsFyxX8fw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2jCbDAAAA2wAAAA8AAAAAAAAAAAAA&#10;AAAAoQIAAGRycy9kb3ducmV2LnhtbFBLBQYAAAAABAAEAPkAAACRAwAAAAA=&#10;" strokeweight="1pt"/>
            <v:shape id="AutoShape 42" o:spid="_x0000_s1059" type="#_x0000_t32" style="position:absolute;left:4980;top:5390;width:99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deZb0AAADbAAAADwAAAGRycy9kb3ducmV2LnhtbERPy4rCMBTdC/MP4Q64s+mIiFSjyKA4&#10;W1+4vTR3mo7NTU0ytv69WQguD+e9WPW2EXfyoXas4CvLQRCXTtdcKTgdt6MZiBCRNTaOScGDAqyW&#10;H4MFFtp1vKf7IVYihXAoUIGJsS2kDKUhiyFzLXHifp23GBP0ldQeuxRuGznO86m0WHNqMNjSt6Hy&#10;evi3Ckj2O2P/5E5vuktsg8d8cr4pNfzs13MQkfr4Fr/cP1rBNK1PX9IPkMsn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J3XmW9AAAA2wAAAA8AAAAAAAAAAAAAAAAAoQIA&#10;AGRycy9kb3ducmV2LnhtbFBLBQYAAAAABAAEAPkAAACLAwAAAAA=&#10;" strokeweight="1pt">
              <v:stroke dashstyle="dash"/>
            </v:shape>
            <v:shape id="AutoShape 43" o:spid="_x0000_s1060" type="#_x0000_t32" style="position:absolute;left:4980;top:6144;width:99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v7/r8AAADbAAAADwAAAGRycy9kb3ducmV2LnhtbESPQYvCMBSE74L/ITxhb5q6iEg1ioii&#10;13UVr4/m2VSbl5pkbfffbwRhj8PMfMMsVp2txZN8qBwrGI8yEMSF0xWXCk7fu+EMRIjIGmvHpOCX&#10;AqyW/d4Cc+1a/qLnMZYiQTjkqMDE2ORShsKQxTByDXHyrs5bjEn6UmqPbYLbWn5m2VRarDgtGGxo&#10;Y6i4H3+sApLd3tib3Otte4lN8JhNzg+lPgbdeg4iUhf/w+/2QSuYjuH1Jf0Auf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Tv7/r8AAADbAAAADwAAAAAAAAAAAAAAAACh&#10;AgAAZHJzL2Rvd25yZXYueG1sUEsFBgAAAAAEAAQA+QAAAI0DAAAAAA==&#10;" strokeweight="1pt">
              <v:stroke dashstyle="dash"/>
            </v:shape>
            <v:shape id="AutoShape 44" o:spid="_x0000_s1061" type="#_x0000_t32" style="position:absolute;left:5470;top:7258;width:5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llib8AAADbAAAADwAAAGRycy9kb3ducmV2LnhtbESPQYvCMBSE74L/ITxhb5oqIlKNIqLo&#10;dV3F66N5NtXmpSbRdv/9ZmFhj8PMfMMs152txZt8qBwrGI8yEMSF0xWXCs5f++EcRIjIGmvHpOCb&#10;AqxX/d4Sc+1a/qT3KZYiQTjkqMDE2ORShsKQxTByDXHybs5bjEn6UmqPbYLbWk6ybCYtVpwWDDa0&#10;NVQ8Ti+rgGR3MPYuD3rXXmMTPGbTy1Opj0G3WYCI1MX/8F/7qBXMJvD7Jf0Auf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ellib8AAADbAAAADwAAAAAAAAAAAAAAAACh&#10;AgAAZHJzL2Rvd25yZXYueG1sUEsFBgAAAAAEAAQA+QAAAI0DAAAAAA==&#10;" strokeweight="1pt">
              <v:stroke dashstyle="dash"/>
            </v:shape>
            <w10:anchorlock/>
          </v:group>
        </w:pict>
      </w:r>
    </w:p>
    <w:p w:rsidR="00E73EA5" w:rsidRPr="00601585" w:rsidRDefault="00E73EA5" w:rsidP="00601585">
      <w:pPr>
        <w:tabs>
          <w:tab w:val="left" w:pos="1134"/>
        </w:tabs>
        <w:ind w:left="0" w:firstLine="709"/>
        <w:rPr>
          <w:szCs w:val="24"/>
        </w:rPr>
      </w:pPr>
    </w:p>
    <w:p w:rsidR="00723171" w:rsidRPr="00601585" w:rsidRDefault="003529B3" w:rsidP="00EA5567">
      <w:pPr>
        <w:tabs>
          <w:tab w:val="left" w:pos="1134"/>
        </w:tabs>
        <w:ind w:left="0"/>
        <w:jc w:val="center"/>
        <w:rPr>
          <w:szCs w:val="24"/>
        </w:rPr>
      </w:pPr>
      <w:r w:rsidRPr="00601585">
        <w:rPr>
          <w:szCs w:val="24"/>
        </w:rPr>
        <w:t>Рисунок</w:t>
      </w:r>
      <w:r w:rsidR="003A51F7" w:rsidRPr="00601585">
        <w:rPr>
          <w:szCs w:val="24"/>
        </w:rPr>
        <w:t> </w:t>
      </w:r>
      <w:r w:rsidR="00BF4DCF" w:rsidRPr="00601585">
        <w:rPr>
          <w:szCs w:val="24"/>
        </w:rPr>
        <w:t>6.</w:t>
      </w:r>
      <w:r w:rsidR="003D2702" w:rsidRPr="00601585">
        <w:rPr>
          <w:bCs/>
          <w:szCs w:val="24"/>
        </w:rPr>
        <w:fldChar w:fldCharType="begin"/>
      </w:r>
      <w:r w:rsidR="00152FCB" w:rsidRPr="00601585">
        <w:rPr>
          <w:bCs/>
          <w:szCs w:val="24"/>
        </w:rPr>
        <w:instrText xml:space="preserve"> SEQ Рисунки_ \*ARABIC </w:instrText>
      </w:r>
      <w:r w:rsidR="003D2702" w:rsidRPr="00601585">
        <w:rPr>
          <w:bCs/>
          <w:szCs w:val="24"/>
        </w:rPr>
        <w:fldChar w:fldCharType="separate"/>
      </w:r>
      <w:r w:rsidR="008D05A3">
        <w:rPr>
          <w:bCs/>
          <w:noProof/>
          <w:szCs w:val="24"/>
        </w:rPr>
        <w:t>1</w:t>
      </w:r>
      <w:r w:rsidR="003D2702" w:rsidRPr="00601585">
        <w:rPr>
          <w:szCs w:val="24"/>
        </w:rPr>
        <w:fldChar w:fldCharType="end"/>
      </w:r>
      <w:r w:rsidR="003A51F7" w:rsidRPr="00601585">
        <w:rPr>
          <w:szCs w:val="24"/>
        </w:rPr>
        <w:t> —</w:t>
      </w:r>
      <w:r w:rsidRPr="00601585">
        <w:rPr>
          <w:szCs w:val="24"/>
        </w:rPr>
        <w:t xml:space="preserve"> Упорядкування заходів захисту (структура каталогу)</w:t>
      </w:r>
    </w:p>
    <w:p w:rsidR="00630F34" w:rsidRPr="00601585" w:rsidRDefault="00630F34" w:rsidP="00601585">
      <w:pPr>
        <w:tabs>
          <w:tab w:val="left" w:pos="1134"/>
        </w:tabs>
        <w:ind w:left="0" w:firstLine="709"/>
        <w:rPr>
          <w:szCs w:val="24"/>
          <w:lang w:val="ru-RU"/>
        </w:rPr>
      </w:pPr>
    </w:p>
    <w:p w:rsidR="00630F34" w:rsidRPr="00601585" w:rsidRDefault="00A87A7F" w:rsidP="00601585">
      <w:pPr>
        <w:tabs>
          <w:tab w:val="left" w:pos="1134"/>
        </w:tabs>
        <w:ind w:left="0" w:firstLine="709"/>
        <w:rPr>
          <w:szCs w:val="24"/>
        </w:rPr>
      </w:pPr>
      <w:r>
        <w:rPr>
          <w:szCs w:val="24"/>
        </w:rPr>
        <w:tab/>
      </w:r>
      <w:r>
        <w:rPr>
          <w:szCs w:val="24"/>
        </w:rPr>
        <w:tab/>
      </w:r>
      <w:r w:rsidR="003A51F7" w:rsidRPr="00601585">
        <w:rPr>
          <w:szCs w:val="24"/>
        </w:rPr>
        <w:t>Таблиця </w:t>
      </w:r>
      <w:r w:rsidR="00BF4DCF" w:rsidRPr="00601585">
        <w:rPr>
          <w:szCs w:val="24"/>
        </w:rPr>
        <w:t>6.</w:t>
      </w:r>
      <w:r w:rsidR="003A7CE3" w:rsidRPr="00601585">
        <w:rPr>
          <w:szCs w:val="24"/>
        </w:rPr>
        <w:t>1</w:t>
      </w:r>
      <w:r w:rsidR="003A51F7" w:rsidRPr="00601585">
        <w:rPr>
          <w:szCs w:val="24"/>
        </w:rPr>
        <w:t> —</w:t>
      </w:r>
      <w:r w:rsidR="003A7CE3" w:rsidRPr="00601585">
        <w:rPr>
          <w:szCs w:val="24"/>
        </w:rPr>
        <w:t xml:space="preserve"> Перелік класів заходів захисту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099"/>
        <w:gridCol w:w="5179"/>
      </w:tblGrid>
      <w:tr w:rsidR="003A7CE3" w:rsidRPr="00601585" w:rsidTr="00566A77">
        <w:trPr>
          <w:trHeight w:val="360"/>
          <w:tblHeader/>
          <w:jc w:val="center"/>
        </w:trPr>
        <w:tc>
          <w:tcPr>
            <w:tcW w:w="0" w:type="auto"/>
          </w:tcPr>
          <w:p w:rsidR="003A7CE3" w:rsidRPr="00601585" w:rsidRDefault="003A7CE3"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 з/п</w:t>
            </w:r>
          </w:p>
        </w:tc>
        <w:tc>
          <w:tcPr>
            <w:tcW w:w="0" w:type="auto"/>
            <w:shd w:val="clear" w:color="auto" w:fill="auto"/>
            <w:noWrap/>
            <w:hideMark/>
          </w:tcPr>
          <w:p w:rsidR="003A7CE3" w:rsidRPr="00601585" w:rsidRDefault="003A7CE3"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ID класу</w:t>
            </w:r>
          </w:p>
        </w:tc>
        <w:tc>
          <w:tcPr>
            <w:tcW w:w="0" w:type="auto"/>
          </w:tcPr>
          <w:p w:rsidR="003A7CE3" w:rsidRPr="00601585" w:rsidRDefault="003A7CE3"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На</w:t>
            </w:r>
            <w:r w:rsidR="00AA79E3" w:rsidRPr="00601585">
              <w:rPr>
                <w:rFonts w:eastAsia="Times New Roman"/>
                <w:bCs/>
                <w:color w:val="000000" w:themeColor="text1"/>
                <w:szCs w:val="24"/>
                <w:lang w:eastAsia="uk-UA"/>
              </w:rPr>
              <w:t>зва</w:t>
            </w:r>
            <w:r w:rsidRPr="00601585">
              <w:rPr>
                <w:rFonts w:eastAsia="Times New Roman"/>
                <w:bCs/>
                <w:color w:val="000000" w:themeColor="text1"/>
                <w:szCs w:val="24"/>
                <w:lang w:eastAsia="uk-UA"/>
              </w:rPr>
              <w:t xml:space="preserve"> класу</w:t>
            </w:r>
          </w:p>
        </w:tc>
      </w:tr>
      <w:tr w:rsidR="003A7CE3" w:rsidRPr="00601585" w:rsidTr="00566A77">
        <w:trPr>
          <w:trHeight w:val="360"/>
          <w:jc w:val="center"/>
        </w:trPr>
        <w:tc>
          <w:tcPr>
            <w:tcW w:w="0" w:type="auto"/>
          </w:tcPr>
          <w:p w:rsidR="003A7CE3" w:rsidRPr="00601585" w:rsidRDefault="003A7CE3" w:rsidP="00601585">
            <w:pPr>
              <w:pStyle w:val="a3"/>
              <w:numPr>
                <w:ilvl w:val="0"/>
                <w:numId w:val="521"/>
              </w:numPr>
              <w:spacing w:before="0" w:after="0"/>
              <w:ind w:left="0" w:firstLine="0"/>
              <w:jc w:val="center"/>
              <w:rPr>
                <w:rFonts w:eastAsia="Times New Roman"/>
                <w:bCs/>
                <w:color w:val="000000" w:themeColor="text1"/>
                <w:lang w:eastAsia="uk-UA"/>
              </w:rPr>
            </w:pPr>
          </w:p>
        </w:tc>
        <w:tc>
          <w:tcPr>
            <w:tcW w:w="0" w:type="auto"/>
            <w:shd w:val="clear" w:color="auto" w:fill="auto"/>
            <w:noWrap/>
            <w:hideMark/>
          </w:tcPr>
          <w:p w:rsidR="003A7CE3" w:rsidRPr="00601585" w:rsidRDefault="003A7CE3"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AC</w:t>
            </w:r>
          </w:p>
        </w:tc>
        <w:tc>
          <w:tcPr>
            <w:tcW w:w="0" w:type="auto"/>
          </w:tcPr>
          <w:p w:rsidR="003A7CE3" w:rsidRPr="00601585" w:rsidRDefault="003A7CE3" w:rsidP="00601585">
            <w:pPr>
              <w:ind w:left="0"/>
              <w:rPr>
                <w:szCs w:val="24"/>
              </w:rPr>
            </w:pPr>
            <w:r w:rsidRPr="00601585">
              <w:rPr>
                <w:szCs w:val="24"/>
              </w:rPr>
              <w:t>Управління доступом</w:t>
            </w:r>
          </w:p>
        </w:tc>
      </w:tr>
      <w:tr w:rsidR="003A7CE3" w:rsidRPr="00601585" w:rsidTr="00566A77">
        <w:trPr>
          <w:trHeight w:val="360"/>
          <w:jc w:val="center"/>
        </w:trPr>
        <w:tc>
          <w:tcPr>
            <w:tcW w:w="0" w:type="auto"/>
          </w:tcPr>
          <w:p w:rsidR="003A7CE3" w:rsidRPr="00601585" w:rsidRDefault="003A7CE3" w:rsidP="00601585">
            <w:pPr>
              <w:pStyle w:val="a3"/>
              <w:numPr>
                <w:ilvl w:val="0"/>
                <w:numId w:val="521"/>
              </w:numPr>
              <w:spacing w:before="0" w:after="0"/>
              <w:ind w:left="0" w:firstLine="0"/>
              <w:jc w:val="center"/>
              <w:rPr>
                <w:rFonts w:eastAsia="Times New Roman"/>
                <w:bCs/>
                <w:color w:val="000000" w:themeColor="text1"/>
                <w:lang w:eastAsia="uk-UA"/>
              </w:rPr>
            </w:pPr>
          </w:p>
        </w:tc>
        <w:tc>
          <w:tcPr>
            <w:tcW w:w="0" w:type="auto"/>
            <w:shd w:val="clear" w:color="auto" w:fill="auto"/>
            <w:noWrap/>
            <w:hideMark/>
          </w:tcPr>
          <w:p w:rsidR="003A7CE3" w:rsidRPr="00601585" w:rsidRDefault="003A7CE3"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AT</w:t>
            </w:r>
          </w:p>
        </w:tc>
        <w:tc>
          <w:tcPr>
            <w:tcW w:w="0" w:type="auto"/>
          </w:tcPr>
          <w:p w:rsidR="003A7CE3" w:rsidRPr="00601585" w:rsidRDefault="003A7CE3" w:rsidP="00601585">
            <w:pPr>
              <w:ind w:left="0"/>
              <w:rPr>
                <w:szCs w:val="24"/>
              </w:rPr>
            </w:pPr>
            <w:r w:rsidRPr="00601585">
              <w:rPr>
                <w:szCs w:val="24"/>
              </w:rPr>
              <w:t xml:space="preserve">Обізнаність </w:t>
            </w:r>
            <w:r w:rsidR="003A51F7" w:rsidRPr="00601585">
              <w:rPr>
                <w:szCs w:val="24"/>
              </w:rPr>
              <w:t>і</w:t>
            </w:r>
            <w:r w:rsidRPr="00601585">
              <w:rPr>
                <w:szCs w:val="24"/>
              </w:rPr>
              <w:t xml:space="preserve"> навчання</w:t>
            </w:r>
          </w:p>
        </w:tc>
      </w:tr>
      <w:tr w:rsidR="003A7CE3" w:rsidRPr="00601585" w:rsidTr="00566A77">
        <w:trPr>
          <w:trHeight w:val="360"/>
          <w:jc w:val="center"/>
        </w:trPr>
        <w:tc>
          <w:tcPr>
            <w:tcW w:w="0" w:type="auto"/>
          </w:tcPr>
          <w:p w:rsidR="003A7CE3" w:rsidRPr="00601585" w:rsidRDefault="003A7CE3" w:rsidP="00601585">
            <w:pPr>
              <w:pStyle w:val="a3"/>
              <w:numPr>
                <w:ilvl w:val="0"/>
                <w:numId w:val="521"/>
              </w:numPr>
              <w:spacing w:before="0" w:after="0"/>
              <w:ind w:left="0" w:firstLine="0"/>
              <w:jc w:val="center"/>
              <w:rPr>
                <w:rFonts w:eastAsia="Times New Roman"/>
                <w:bCs/>
                <w:color w:val="000000" w:themeColor="text1"/>
                <w:lang w:eastAsia="uk-UA"/>
              </w:rPr>
            </w:pPr>
          </w:p>
        </w:tc>
        <w:tc>
          <w:tcPr>
            <w:tcW w:w="0" w:type="auto"/>
            <w:shd w:val="clear" w:color="auto" w:fill="auto"/>
            <w:noWrap/>
            <w:hideMark/>
          </w:tcPr>
          <w:p w:rsidR="003A7CE3" w:rsidRPr="00601585" w:rsidRDefault="003A7CE3"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AU</w:t>
            </w:r>
          </w:p>
        </w:tc>
        <w:tc>
          <w:tcPr>
            <w:tcW w:w="0" w:type="auto"/>
          </w:tcPr>
          <w:p w:rsidR="003A7CE3" w:rsidRPr="00601585" w:rsidRDefault="003A7CE3" w:rsidP="00601585">
            <w:pPr>
              <w:ind w:left="0"/>
              <w:rPr>
                <w:szCs w:val="24"/>
              </w:rPr>
            </w:pPr>
            <w:r w:rsidRPr="00601585">
              <w:rPr>
                <w:szCs w:val="24"/>
              </w:rPr>
              <w:t xml:space="preserve">Аудит </w:t>
            </w:r>
            <w:r w:rsidR="003A51F7" w:rsidRPr="00601585">
              <w:rPr>
                <w:szCs w:val="24"/>
              </w:rPr>
              <w:t>і</w:t>
            </w:r>
            <w:r w:rsidRPr="00601585">
              <w:rPr>
                <w:szCs w:val="24"/>
              </w:rPr>
              <w:t xml:space="preserve"> підзвітність</w:t>
            </w:r>
          </w:p>
        </w:tc>
      </w:tr>
      <w:tr w:rsidR="003A7CE3" w:rsidRPr="00750C31" w:rsidTr="00566A77">
        <w:trPr>
          <w:trHeight w:val="360"/>
          <w:jc w:val="center"/>
        </w:trPr>
        <w:tc>
          <w:tcPr>
            <w:tcW w:w="0" w:type="auto"/>
          </w:tcPr>
          <w:p w:rsidR="003A7CE3" w:rsidRPr="00601585" w:rsidRDefault="003A7CE3" w:rsidP="00601585">
            <w:pPr>
              <w:pStyle w:val="a3"/>
              <w:numPr>
                <w:ilvl w:val="0"/>
                <w:numId w:val="521"/>
              </w:numPr>
              <w:spacing w:before="0" w:after="0"/>
              <w:ind w:left="0" w:firstLine="0"/>
              <w:jc w:val="center"/>
              <w:rPr>
                <w:rFonts w:eastAsia="Times New Roman"/>
                <w:bCs/>
                <w:color w:val="000000" w:themeColor="text1"/>
                <w:lang w:eastAsia="uk-UA"/>
              </w:rPr>
            </w:pPr>
          </w:p>
        </w:tc>
        <w:tc>
          <w:tcPr>
            <w:tcW w:w="0" w:type="auto"/>
            <w:shd w:val="clear" w:color="auto" w:fill="auto"/>
            <w:noWrap/>
            <w:hideMark/>
          </w:tcPr>
          <w:p w:rsidR="003A7CE3" w:rsidRPr="00601585" w:rsidRDefault="003A7CE3"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CA</w:t>
            </w:r>
          </w:p>
        </w:tc>
        <w:tc>
          <w:tcPr>
            <w:tcW w:w="0" w:type="auto"/>
          </w:tcPr>
          <w:p w:rsidR="003A7CE3" w:rsidRPr="00601585" w:rsidRDefault="003A7CE3" w:rsidP="00601585">
            <w:pPr>
              <w:ind w:left="0"/>
              <w:rPr>
                <w:szCs w:val="24"/>
              </w:rPr>
            </w:pPr>
            <w:r w:rsidRPr="00601585">
              <w:rPr>
                <w:szCs w:val="24"/>
              </w:rPr>
              <w:t xml:space="preserve">Оцінювання, </w:t>
            </w:r>
            <w:r w:rsidR="008465BF" w:rsidRPr="00601585">
              <w:rPr>
                <w:szCs w:val="24"/>
              </w:rPr>
              <w:t>акредитація</w:t>
            </w:r>
            <w:r w:rsidRPr="00601585">
              <w:rPr>
                <w:szCs w:val="24"/>
              </w:rPr>
              <w:t xml:space="preserve"> та моніторинг</w:t>
            </w:r>
            <w:r w:rsidR="008465BF" w:rsidRPr="00601585">
              <w:rPr>
                <w:szCs w:val="24"/>
              </w:rPr>
              <w:t xml:space="preserve"> безпеки</w:t>
            </w:r>
          </w:p>
        </w:tc>
      </w:tr>
      <w:tr w:rsidR="00883EBD" w:rsidRPr="00601585" w:rsidTr="000D1D32">
        <w:trPr>
          <w:trHeight w:val="360"/>
          <w:jc w:val="center"/>
        </w:trPr>
        <w:tc>
          <w:tcPr>
            <w:tcW w:w="0" w:type="auto"/>
          </w:tcPr>
          <w:p w:rsidR="00883EBD" w:rsidRPr="00601585" w:rsidRDefault="00883EBD" w:rsidP="00601585">
            <w:pPr>
              <w:pStyle w:val="a3"/>
              <w:numPr>
                <w:ilvl w:val="0"/>
                <w:numId w:val="521"/>
              </w:numPr>
              <w:spacing w:before="0" w:after="0"/>
              <w:ind w:left="0" w:firstLine="0"/>
              <w:jc w:val="center"/>
              <w:rPr>
                <w:rFonts w:eastAsia="Times New Roman"/>
                <w:bCs/>
                <w:color w:val="000000" w:themeColor="text1"/>
                <w:lang w:eastAsia="uk-UA"/>
              </w:rPr>
            </w:pPr>
          </w:p>
        </w:tc>
        <w:tc>
          <w:tcPr>
            <w:tcW w:w="0" w:type="auto"/>
            <w:shd w:val="clear" w:color="auto" w:fill="auto"/>
            <w:noWrap/>
            <w:hideMark/>
          </w:tcPr>
          <w:p w:rsidR="00883EBD" w:rsidRPr="00601585" w:rsidRDefault="00883EBD"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CM</w:t>
            </w:r>
          </w:p>
        </w:tc>
        <w:tc>
          <w:tcPr>
            <w:tcW w:w="0" w:type="auto"/>
          </w:tcPr>
          <w:p w:rsidR="00883EBD" w:rsidRPr="00601585" w:rsidRDefault="00883EBD" w:rsidP="00601585">
            <w:pPr>
              <w:ind w:left="0"/>
              <w:rPr>
                <w:szCs w:val="24"/>
              </w:rPr>
            </w:pPr>
            <w:r w:rsidRPr="00601585">
              <w:rPr>
                <w:szCs w:val="24"/>
              </w:rPr>
              <w:t>Управління конфігурацією</w:t>
            </w:r>
          </w:p>
        </w:tc>
      </w:tr>
      <w:tr w:rsidR="00883EBD" w:rsidRPr="00601585" w:rsidTr="000D1D32">
        <w:trPr>
          <w:trHeight w:val="360"/>
          <w:jc w:val="center"/>
        </w:trPr>
        <w:tc>
          <w:tcPr>
            <w:tcW w:w="0" w:type="auto"/>
          </w:tcPr>
          <w:p w:rsidR="00883EBD" w:rsidRPr="00601585" w:rsidRDefault="00883EBD" w:rsidP="00601585">
            <w:pPr>
              <w:pStyle w:val="a3"/>
              <w:numPr>
                <w:ilvl w:val="0"/>
                <w:numId w:val="521"/>
              </w:numPr>
              <w:spacing w:before="0" w:after="0"/>
              <w:ind w:left="0" w:firstLine="0"/>
              <w:jc w:val="center"/>
              <w:rPr>
                <w:rFonts w:eastAsia="Times New Roman"/>
                <w:bCs/>
                <w:color w:val="000000" w:themeColor="text1"/>
                <w:lang w:eastAsia="uk-UA"/>
              </w:rPr>
            </w:pPr>
          </w:p>
        </w:tc>
        <w:tc>
          <w:tcPr>
            <w:tcW w:w="0" w:type="auto"/>
            <w:shd w:val="clear" w:color="auto" w:fill="auto"/>
            <w:noWrap/>
            <w:hideMark/>
          </w:tcPr>
          <w:p w:rsidR="00883EBD" w:rsidRPr="00601585" w:rsidRDefault="00883EBD"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СР</w:t>
            </w:r>
          </w:p>
        </w:tc>
        <w:tc>
          <w:tcPr>
            <w:tcW w:w="0" w:type="auto"/>
          </w:tcPr>
          <w:p w:rsidR="00883EBD" w:rsidRPr="00601585" w:rsidRDefault="00883EBD" w:rsidP="00601585">
            <w:pPr>
              <w:ind w:left="0"/>
              <w:rPr>
                <w:szCs w:val="24"/>
              </w:rPr>
            </w:pPr>
            <w:r w:rsidRPr="00601585">
              <w:rPr>
                <w:szCs w:val="24"/>
              </w:rPr>
              <w:t>Планування безперервної роботи</w:t>
            </w:r>
          </w:p>
        </w:tc>
      </w:tr>
      <w:tr w:rsidR="00883EBD" w:rsidRPr="00601585" w:rsidTr="000D1D32">
        <w:trPr>
          <w:trHeight w:val="360"/>
          <w:jc w:val="center"/>
        </w:trPr>
        <w:tc>
          <w:tcPr>
            <w:tcW w:w="0" w:type="auto"/>
          </w:tcPr>
          <w:p w:rsidR="00883EBD" w:rsidRPr="00601585" w:rsidRDefault="00883EBD" w:rsidP="00601585">
            <w:pPr>
              <w:pStyle w:val="a3"/>
              <w:numPr>
                <w:ilvl w:val="0"/>
                <w:numId w:val="521"/>
              </w:numPr>
              <w:spacing w:before="0" w:after="0"/>
              <w:ind w:left="0" w:firstLine="0"/>
              <w:jc w:val="center"/>
              <w:rPr>
                <w:rFonts w:eastAsia="Times New Roman"/>
                <w:bCs/>
                <w:color w:val="000000" w:themeColor="text1"/>
                <w:lang w:eastAsia="uk-UA"/>
              </w:rPr>
            </w:pPr>
          </w:p>
        </w:tc>
        <w:tc>
          <w:tcPr>
            <w:tcW w:w="0" w:type="auto"/>
            <w:shd w:val="clear" w:color="auto" w:fill="auto"/>
            <w:noWrap/>
            <w:hideMark/>
          </w:tcPr>
          <w:p w:rsidR="00883EBD" w:rsidRPr="00601585" w:rsidRDefault="00883EBD"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ІА</w:t>
            </w:r>
          </w:p>
        </w:tc>
        <w:tc>
          <w:tcPr>
            <w:tcW w:w="0" w:type="auto"/>
          </w:tcPr>
          <w:p w:rsidR="00883EBD" w:rsidRPr="00601585" w:rsidRDefault="00883EBD" w:rsidP="00601585">
            <w:pPr>
              <w:ind w:left="0"/>
              <w:rPr>
                <w:szCs w:val="24"/>
              </w:rPr>
            </w:pPr>
            <w:r w:rsidRPr="00601585">
              <w:rPr>
                <w:szCs w:val="24"/>
              </w:rPr>
              <w:t>Ідентифікація та автентифікація</w:t>
            </w:r>
          </w:p>
        </w:tc>
      </w:tr>
      <w:tr w:rsidR="00883EBD" w:rsidRPr="00601585" w:rsidTr="000D1D32">
        <w:trPr>
          <w:trHeight w:val="360"/>
          <w:jc w:val="center"/>
        </w:trPr>
        <w:tc>
          <w:tcPr>
            <w:tcW w:w="0" w:type="auto"/>
          </w:tcPr>
          <w:p w:rsidR="00883EBD" w:rsidRPr="00601585" w:rsidRDefault="00883EBD" w:rsidP="00601585">
            <w:pPr>
              <w:pStyle w:val="a3"/>
              <w:numPr>
                <w:ilvl w:val="0"/>
                <w:numId w:val="521"/>
              </w:numPr>
              <w:spacing w:before="0" w:after="0"/>
              <w:ind w:left="0" w:firstLine="0"/>
              <w:jc w:val="center"/>
              <w:rPr>
                <w:rFonts w:eastAsia="Times New Roman"/>
                <w:bCs/>
                <w:color w:val="000000" w:themeColor="text1"/>
                <w:lang w:eastAsia="uk-UA"/>
              </w:rPr>
            </w:pPr>
          </w:p>
        </w:tc>
        <w:tc>
          <w:tcPr>
            <w:tcW w:w="0" w:type="auto"/>
            <w:shd w:val="clear" w:color="auto" w:fill="auto"/>
            <w:noWrap/>
            <w:hideMark/>
          </w:tcPr>
          <w:p w:rsidR="00883EBD" w:rsidRPr="00601585" w:rsidRDefault="00883EBD"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IP</w:t>
            </w:r>
          </w:p>
        </w:tc>
        <w:tc>
          <w:tcPr>
            <w:tcW w:w="0" w:type="auto"/>
          </w:tcPr>
          <w:p w:rsidR="00883EBD" w:rsidRPr="00601585" w:rsidRDefault="00883EBD" w:rsidP="00601585">
            <w:pPr>
              <w:ind w:left="0"/>
              <w:rPr>
                <w:szCs w:val="24"/>
              </w:rPr>
            </w:pPr>
            <w:r w:rsidRPr="00601585">
              <w:rPr>
                <w:szCs w:val="24"/>
              </w:rPr>
              <w:t>Індивідуальна участь</w:t>
            </w:r>
          </w:p>
        </w:tc>
      </w:tr>
      <w:tr w:rsidR="00883EBD" w:rsidRPr="00601585" w:rsidTr="000D1D32">
        <w:trPr>
          <w:trHeight w:val="360"/>
          <w:jc w:val="center"/>
        </w:trPr>
        <w:tc>
          <w:tcPr>
            <w:tcW w:w="0" w:type="auto"/>
          </w:tcPr>
          <w:p w:rsidR="00883EBD" w:rsidRPr="00601585" w:rsidRDefault="00883EBD" w:rsidP="00601585">
            <w:pPr>
              <w:pStyle w:val="a3"/>
              <w:numPr>
                <w:ilvl w:val="0"/>
                <w:numId w:val="521"/>
              </w:numPr>
              <w:spacing w:before="0" w:after="0"/>
              <w:ind w:left="0" w:firstLine="0"/>
              <w:jc w:val="center"/>
              <w:rPr>
                <w:rFonts w:eastAsia="Times New Roman"/>
                <w:bCs/>
                <w:color w:val="000000" w:themeColor="text1"/>
                <w:lang w:eastAsia="uk-UA"/>
              </w:rPr>
            </w:pPr>
          </w:p>
        </w:tc>
        <w:tc>
          <w:tcPr>
            <w:tcW w:w="0" w:type="auto"/>
            <w:shd w:val="clear" w:color="auto" w:fill="auto"/>
            <w:noWrap/>
            <w:hideMark/>
          </w:tcPr>
          <w:p w:rsidR="00883EBD" w:rsidRPr="00601585" w:rsidRDefault="00883EBD"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IR</w:t>
            </w:r>
          </w:p>
        </w:tc>
        <w:tc>
          <w:tcPr>
            <w:tcW w:w="0" w:type="auto"/>
          </w:tcPr>
          <w:p w:rsidR="00883EBD" w:rsidRPr="00601585" w:rsidRDefault="00883EBD" w:rsidP="00601585">
            <w:pPr>
              <w:ind w:left="0"/>
              <w:rPr>
                <w:szCs w:val="24"/>
              </w:rPr>
            </w:pPr>
            <w:r w:rsidRPr="00601585">
              <w:rPr>
                <w:szCs w:val="24"/>
              </w:rPr>
              <w:t>Реагування на інциденти</w:t>
            </w:r>
          </w:p>
        </w:tc>
      </w:tr>
      <w:tr w:rsidR="00883EBD" w:rsidRPr="00601585" w:rsidTr="000D1D32">
        <w:trPr>
          <w:trHeight w:val="360"/>
          <w:jc w:val="center"/>
        </w:trPr>
        <w:tc>
          <w:tcPr>
            <w:tcW w:w="0" w:type="auto"/>
          </w:tcPr>
          <w:p w:rsidR="00883EBD" w:rsidRPr="00601585" w:rsidRDefault="00883EBD" w:rsidP="00601585">
            <w:pPr>
              <w:pStyle w:val="a3"/>
              <w:numPr>
                <w:ilvl w:val="0"/>
                <w:numId w:val="521"/>
              </w:numPr>
              <w:spacing w:before="0" w:after="0"/>
              <w:ind w:left="0" w:firstLine="0"/>
              <w:jc w:val="center"/>
              <w:rPr>
                <w:rFonts w:eastAsia="Times New Roman"/>
                <w:bCs/>
                <w:color w:val="000000" w:themeColor="text1"/>
                <w:lang w:eastAsia="uk-UA"/>
              </w:rPr>
            </w:pPr>
          </w:p>
        </w:tc>
        <w:tc>
          <w:tcPr>
            <w:tcW w:w="0" w:type="auto"/>
            <w:shd w:val="clear" w:color="auto" w:fill="auto"/>
            <w:noWrap/>
            <w:hideMark/>
          </w:tcPr>
          <w:p w:rsidR="00883EBD" w:rsidRPr="00601585" w:rsidRDefault="00883EBD"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MA</w:t>
            </w:r>
          </w:p>
        </w:tc>
        <w:tc>
          <w:tcPr>
            <w:tcW w:w="0" w:type="auto"/>
          </w:tcPr>
          <w:p w:rsidR="00883EBD" w:rsidRPr="00601585" w:rsidRDefault="00883EBD" w:rsidP="00601585">
            <w:pPr>
              <w:ind w:left="0"/>
              <w:rPr>
                <w:szCs w:val="24"/>
              </w:rPr>
            </w:pPr>
            <w:r w:rsidRPr="00601585">
              <w:rPr>
                <w:szCs w:val="24"/>
              </w:rPr>
              <w:t>Технічне обслуговування</w:t>
            </w:r>
          </w:p>
        </w:tc>
      </w:tr>
      <w:tr w:rsidR="00883EBD" w:rsidRPr="00601585" w:rsidTr="000D1D32">
        <w:trPr>
          <w:trHeight w:val="360"/>
          <w:jc w:val="center"/>
        </w:trPr>
        <w:tc>
          <w:tcPr>
            <w:tcW w:w="0" w:type="auto"/>
          </w:tcPr>
          <w:p w:rsidR="00883EBD" w:rsidRPr="00601585" w:rsidRDefault="00883EBD" w:rsidP="00601585">
            <w:pPr>
              <w:pStyle w:val="a3"/>
              <w:numPr>
                <w:ilvl w:val="0"/>
                <w:numId w:val="521"/>
              </w:numPr>
              <w:spacing w:before="0" w:after="0"/>
              <w:ind w:left="0" w:firstLine="0"/>
              <w:jc w:val="center"/>
              <w:rPr>
                <w:rFonts w:eastAsia="Times New Roman"/>
                <w:bCs/>
                <w:color w:val="000000" w:themeColor="text1"/>
                <w:lang w:eastAsia="uk-UA"/>
              </w:rPr>
            </w:pPr>
          </w:p>
        </w:tc>
        <w:tc>
          <w:tcPr>
            <w:tcW w:w="0" w:type="auto"/>
            <w:shd w:val="clear" w:color="auto" w:fill="auto"/>
            <w:noWrap/>
            <w:hideMark/>
          </w:tcPr>
          <w:p w:rsidR="00883EBD" w:rsidRPr="00601585" w:rsidRDefault="00883EBD"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MP</w:t>
            </w:r>
          </w:p>
        </w:tc>
        <w:tc>
          <w:tcPr>
            <w:tcW w:w="0" w:type="auto"/>
          </w:tcPr>
          <w:p w:rsidR="00883EBD" w:rsidRPr="00601585" w:rsidRDefault="00883EBD" w:rsidP="00601585">
            <w:pPr>
              <w:ind w:left="0"/>
              <w:rPr>
                <w:szCs w:val="24"/>
              </w:rPr>
            </w:pPr>
            <w:r w:rsidRPr="00601585">
              <w:rPr>
                <w:szCs w:val="24"/>
              </w:rPr>
              <w:t>Захист носіїв інформації</w:t>
            </w:r>
          </w:p>
        </w:tc>
      </w:tr>
      <w:tr w:rsidR="00883EBD" w:rsidRPr="00601585" w:rsidTr="000D1D32">
        <w:trPr>
          <w:trHeight w:val="360"/>
          <w:jc w:val="center"/>
        </w:trPr>
        <w:tc>
          <w:tcPr>
            <w:tcW w:w="0" w:type="auto"/>
          </w:tcPr>
          <w:p w:rsidR="00883EBD" w:rsidRPr="00601585" w:rsidRDefault="00883EBD" w:rsidP="00601585">
            <w:pPr>
              <w:pStyle w:val="a3"/>
              <w:numPr>
                <w:ilvl w:val="0"/>
                <w:numId w:val="521"/>
              </w:numPr>
              <w:spacing w:before="0" w:after="0"/>
              <w:ind w:left="0" w:firstLine="0"/>
              <w:jc w:val="center"/>
              <w:rPr>
                <w:rFonts w:eastAsia="Times New Roman"/>
                <w:bCs/>
                <w:color w:val="000000" w:themeColor="text1"/>
                <w:lang w:eastAsia="uk-UA"/>
              </w:rPr>
            </w:pPr>
          </w:p>
        </w:tc>
        <w:tc>
          <w:tcPr>
            <w:tcW w:w="0" w:type="auto"/>
            <w:shd w:val="clear" w:color="auto" w:fill="auto"/>
            <w:noWrap/>
            <w:hideMark/>
          </w:tcPr>
          <w:p w:rsidR="00883EBD" w:rsidRPr="00601585" w:rsidRDefault="00883EBD"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РА</w:t>
            </w:r>
          </w:p>
        </w:tc>
        <w:tc>
          <w:tcPr>
            <w:tcW w:w="0" w:type="auto"/>
          </w:tcPr>
          <w:p w:rsidR="00883EBD" w:rsidRPr="00601585" w:rsidRDefault="00883EBD" w:rsidP="00601585">
            <w:pPr>
              <w:ind w:left="0"/>
              <w:rPr>
                <w:szCs w:val="24"/>
              </w:rPr>
            </w:pPr>
            <w:r w:rsidRPr="00601585">
              <w:rPr>
                <w:szCs w:val="24"/>
              </w:rPr>
              <w:t>Авторизація приватності</w:t>
            </w:r>
          </w:p>
        </w:tc>
      </w:tr>
      <w:tr w:rsidR="00883EBD" w:rsidRPr="00750C31" w:rsidTr="000D1D32">
        <w:trPr>
          <w:trHeight w:val="360"/>
          <w:jc w:val="center"/>
        </w:trPr>
        <w:tc>
          <w:tcPr>
            <w:tcW w:w="0" w:type="auto"/>
          </w:tcPr>
          <w:p w:rsidR="00883EBD" w:rsidRPr="00601585" w:rsidRDefault="00883EBD" w:rsidP="00601585">
            <w:pPr>
              <w:pStyle w:val="a3"/>
              <w:numPr>
                <w:ilvl w:val="0"/>
                <w:numId w:val="521"/>
              </w:numPr>
              <w:spacing w:before="0" w:after="0"/>
              <w:ind w:left="0" w:firstLine="0"/>
              <w:jc w:val="center"/>
              <w:rPr>
                <w:rFonts w:eastAsia="Times New Roman"/>
                <w:bCs/>
                <w:color w:val="000000" w:themeColor="text1"/>
                <w:lang w:eastAsia="uk-UA"/>
              </w:rPr>
            </w:pPr>
          </w:p>
        </w:tc>
        <w:tc>
          <w:tcPr>
            <w:tcW w:w="0" w:type="auto"/>
            <w:shd w:val="clear" w:color="auto" w:fill="auto"/>
            <w:noWrap/>
            <w:hideMark/>
          </w:tcPr>
          <w:p w:rsidR="00883EBD" w:rsidRPr="00601585" w:rsidRDefault="00883EBD"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РЕ</w:t>
            </w:r>
          </w:p>
        </w:tc>
        <w:tc>
          <w:tcPr>
            <w:tcW w:w="0" w:type="auto"/>
          </w:tcPr>
          <w:p w:rsidR="00883EBD" w:rsidRPr="00601585" w:rsidRDefault="00883EBD" w:rsidP="00601585">
            <w:pPr>
              <w:ind w:left="0"/>
              <w:rPr>
                <w:szCs w:val="24"/>
              </w:rPr>
            </w:pPr>
            <w:r w:rsidRPr="00601585">
              <w:rPr>
                <w:szCs w:val="24"/>
              </w:rPr>
              <w:t>Фізичний захист і захист робочого середовища</w:t>
            </w:r>
          </w:p>
        </w:tc>
      </w:tr>
      <w:tr w:rsidR="00883EBD" w:rsidRPr="00601585" w:rsidTr="000D1D32">
        <w:trPr>
          <w:trHeight w:val="360"/>
          <w:jc w:val="center"/>
        </w:trPr>
        <w:tc>
          <w:tcPr>
            <w:tcW w:w="0" w:type="auto"/>
          </w:tcPr>
          <w:p w:rsidR="00883EBD" w:rsidRPr="00601585" w:rsidRDefault="00883EBD" w:rsidP="00601585">
            <w:pPr>
              <w:pStyle w:val="a3"/>
              <w:numPr>
                <w:ilvl w:val="0"/>
                <w:numId w:val="521"/>
              </w:numPr>
              <w:spacing w:before="0" w:after="0"/>
              <w:ind w:left="0" w:firstLine="0"/>
              <w:jc w:val="center"/>
              <w:rPr>
                <w:rFonts w:eastAsia="Times New Roman"/>
                <w:bCs/>
                <w:color w:val="000000" w:themeColor="text1"/>
                <w:lang w:eastAsia="uk-UA"/>
              </w:rPr>
            </w:pPr>
          </w:p>
        </w:tc>
        <w:tc>
          <w:tcPr>
            <w:tcW w:w="0" w:type="auto"/>
            <w:shd w:val="clear" w:color="auto" w:fill="auto"/>
            <w:noWrap/>
            <w:hideMark/>
          </w:tcPr>
          <w:p w:rsidR="00883EBD" w:rsidRPr="00601585" w:rsidRDefault="00883EBD"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PL</w:t>
            </w:r>
          </w:p>
        </w:tc>
        <w:tc>
          <w:tcPr>
            <w:tcW w:w="0" w:type="auto"/>
          </w:tcPr>
          <w:p w:rsidR="00883EBD" w:rsidRPr="00601585" w:rsidRDefault="00883EBD" w:rsidP="00601585">
            <w:pPr>
              <w:ind w:left="0"/>
              <w:rPr>
                <w:szCs w:val="24"/>
              </w:rPr>
            </w:pPr>
            <w:r w:rsidRPr="00601585">
              <w:rPr>
                <w:szCs w:val="24"/>
              </w:rPr>
              <w:t>Планування безпеки</w:t>
            </w:r>
          </w:p>
        </w:tc>
      </w:tr>
      <w:tr w:rsidR="00883EBD" w:rsidRPr="00601585" w:rsidTr="000D1D32">
        <w:trPr>
          <w:trHeight w:val="360"/>
          <w:jc w:val="center"/>
        </w:trPr>
        <w:tc>
          <w:tcPr>
            <w:tcW w:w="0" w:type="auto"/>
          </w:tcPr>
          <w:p w:rsidR="00883EBD" w:rsidRPr="00601585" w:rsidRDefault="00883EBD" w:rsidP="00601585">
            <w:pPr>
              <w:pStyle w:val="a3"/>
              <w:numPr>
                <w:ilvl w:val="0"/>
                <w:numId w:val="521"/>
              </w:numPr>
              <w:spacing w:before="0" w:after="0"/>
              <w:ind w:left="0" w:firstLine="0"/>
              <w:jc w:val="center"/>
              <w:rPr>
                <w:rFonts w:eastAsia="Times New Roman"/>
                <w:bCs/>
                <w:color w:val="000000" w:themeColor="text1"/>
                <w:lang w:eastAsia="uk-UA"/>
              </w:rPr>
            </w:pPr>
          </w:p>
        </w:tc>
        <w:tc>
          <w:tcPr>
            <w:tcW w:w="0" w:type="auto"/>
            <w:shd w:val="clear" w:color="auto" w:fill="auto"/>
            <w:noWrap/>
            <w:hideMark/>
          </w:tcPr>
          <w:p w:rsidR="00883EBD" w:rsidRPr="00601585" w:rsidRDefault="00883EBD"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PМ</w:t>
            </w:r>
          </w:p>
        </w:tc>
        <w:tc>
          <w:tcPr>
            <w:tcW w:w="0" w:type="auto"/>
          </w:tcPr>
          <w:p w:rsidR="00883EBD" w:rsidRPr="00601585" w:rsidRDefault="00883EBD" w:rsidP="00601585">
            <w:pPr>
              <w:ind w:left="0"/>
              <w:rPr>
                <w:szCs w:val="24"/>
              </w:rPr>
            </w:pPr>
            <w:r w:rsidRPr="00601585">
              <w:rPr>
                <w:szCs w:val="24"/>
              </w:rPr>
              <w:t>Менеджмент інформаційної безпеки</w:t>
            </w:r>
          </w:p>
        </w:tc>
      </w:tr>
      <w:tr w:rsidR="00883EBD" w:rsidRPr="00601585" w:rsidTr="000D1D32">
        <w:trPr>
          <w:trHeight w:val="360"/>
          <w:jc w:val="center"/>
        </w:trPr>
        <w:tc>
          <w:tcPr>
            <w:tcW w:w="0" w:type="auto"/>
          </w:tcPr>
          <w:p w:rsidR="00883EBD" w:rsidRPr="00601585" w:rsidRDefault="00883EBD" w:rsidP="00601585">
            <w:pPr>
              <w:pStyle w:val="a3"/>
              <w:numPr>
                <w:ilvl w:val="0"/>
                <w:numId w:val="521"/>
              </w:numPr>
              <w:spacing w:before="0" w:after="0"/>
              <w:ind w:left="0" w:firstLine="0"/>
              <w:jc w:val="center"/>
              <w:rPr>
                <w:rFonts w:eastAsia="Times New Roman"/>
                <w:bCs/>
                <w:color w:val="000000" w:themeColor="text1"/>
                <w:lang w:eastAsia="uk-UA"/>
              </w:rPr>
            </w:pPr>
          </w:p>
        </w:tc>
        <w:tc>
          <w:tcPr>
            <w:tcW w:w="0" w:type="auto"/>
            <w:shd w:val="clear" w:color="auto" w:fill="auto"/>
            <w:noWrap/>
            <w:hideMark/>
          </w:tcPr>
          <w:p w:rsidR="00883EBD" w:rsidRPr="00601585" w:rsidRDefault="00883EBD"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PS</w:t>
            </w:r>
          </w:p>
        </w:tc>
        <w:tc>
          <w:tcPr>
            <w:tcW w:w="0" w:type="auto"/>
          </w:tcPr>
          <w:p w:rsidR="00883EBD" w:rsidRPr="00601585" w:rsidRDefault="00883EBD" w:rsidP="00601585">
            <w:pPr>
              <w:ind w:left="0"/>
              <w:rPr>
                <w:szCs w:val="24"/>
              </w:rPr>
            </w:pPr>
            <w:r w:rsidRPr="00601585">
              <w:rPr>
                <w:szCs w:val="24"/>
              </w:rPr>
              <w:t>Кадрова безпека</w:t>
            </w:r>
          </w:p>
        </w:tc>
      </w:tr>
      <w:tr w:rsidR="00883EBD" w:rsidRPr="00601585" w:rsidTr="000D1D32">
        <w:trPr>
          <w:trHeight w:val="360"/>
          <w:jc w:val="center"/>
        </w:trPr>
        <w:tc>
          <w:tcPr>
            <w:tcW w:w="0" w:type="auto"/>
          </w:tcPr>
          <w:p w:rsidR="00883EBD" w:rsidRPr="00601585" w:rsidRDefault="00883EBD" w:rsidP="00601585">
            <w:pPr>
              <w:pStyle w:val="a3"/>
              <w:numPr>
                <w:ilvl w:val="0"/>
                <w:numId w:val="521"/>
              </w:numPr>
              <w:spacing w:before="0" w:after="0"/>
              <w:ind w:left="0" w:firstLine="0"/>
              <w:jc w:val="center"/>
              <w:rPr>
                <w:rFonts w:eastAsia="Times New Roman"/>
                <w:bCs/>
                <w:color w:val="000000" w:themeColor="text1"/>
                <w:lang w:eastAsia="uk-UA"/>
              </w:rPr>
            </w:pPr>
          </w:p>
        </w:tc>
        <w:tc>
          <w:tcPr>
            <w:tcW w:w="0" w:type="auto"/>
            <w:shd w:val="clear" w:color="auto" w:fill="auto"/>
            <w:noWrap/>
            <w:hideMark/>
          </w:tcPr>
          <w:p w:rsidR="00883EBD" w:rsidRPr="00601585" w:rsidRDefault="00883EBD"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RA</w:t>
            </w:r>
          </w:p>
        </w:tc>
        <w:tc>
          <w:tcPr>
            <w:tcW w:w="0" w:type="auto"/>
          </w:tcPr>
          <w:p w:rsidR="00883EBD" w:rsidRPr="00601585" w:rsidRDefault="00883EBD" w:rsidP="00601585">
            <w:pPr>
              <w:ind w:left="0"/>
              <w:rPr>
                <w:szCs w:val="24"/>
              </w:rPr>
            </w:pPr>
            <w:r w:rsidRPr="00601585">
              <w:rPr>
                <w:szCs w:val="24"/>
              </w:rPr>
              <w:t>Оцінка ризику</w:t>
            </w:r>
          </w:p>
        </w:tc>
      </w:tr>
      <w:tr w:rsidR="00883EBD" w:rsidRPr="00601585" w:rsidTr="000D1D32">
        <w:trPr>
          <w:trHeight w:val="360"/>
          <w:jc w:val="center"/>
        </w:trPr>
        <w:tc>
          <w:tcPr>
            <w:tcW w:w="0" w:type="auto"/>
          </w:tcPr>
          <w:p w:rsidR="00883EBD" w:rsidRPr="00601585" w:rsidRDefault="00883EBD" w:rsidP="00601585">
            <w:pPr>
              <w:pStyle w:val="a3"/>
              <w:numPr>
                <w:ilvl w:val="0"/>
                <w:numId w:val="521"/>
              </w:numPr>
              <w:spacing w:before="0" w:after="0"/>
              <w:ind w:left="0" w:firstLine="0"/>
              <w:jc w:val="center"/>
              <w:rPr>
                <w:rFonts w:eastAsia="Times New Roman"/>
                <w:bCs/>
                <w:color w:val="000000" w:themeColor="text1"/>
                <w:lang w:eastAsia="uk-UA"/>
              </w:rPr>
            </w:pPr>
          </w:p>
        </w:tc>
        <w:tc>
          <w:tcPr>
            <w:tcW w:w="0" w:type="auto"/>
            <w:shd w:val="clear" w:color="auto" w:fill="auto"/>
            <w:noWrap/>
            <w:hideMark/>
          </w:tcPr>
          <w:p w:rsidR="00883EBD" w:rsidRPr="00601585" w:rsidRDefault="00883EBD"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SA</w:t>
            </w:r>
          </w:p>
        </w:tc>
        <w:tc>
          <w:tcPr>
            <w:tcW w:w="0" w:type="auto"/>
          </w:tcPr>
          <w:p w:rsidR="00883EBD" w:rsidRPr="00601585" w:rsidRDefault="00883EBD" w:rsidP="00601585">
            <w:pPr>
              <w:ind w:left="0"/>
              <w:rPr>
                <w:szCs w:val="24"/>
              </w:rPr>
            </w:pPr>
            <w:r w:rsidRPr="00601585">
              <w:rPr>
                <w:szCs w:val="24"/>
              </w:rPr>
              <w:t>Придбання системи та послуг</w:t>
            </w:r>
          </w:p>
        </w:tc>
      </w:tr>
      <w:tr w:rsidR="00883EBD" w:rsidRPr="00601585" w:rsidTr="000D1D32">
        <w:trPr>
          <w:trHeight w:val="360"/>
          <w:jc w:val="center"/>
        </w:trPr>
        <w:tc>
          <w:tcPr>
            <w:tcW w:w="0" w:type="auto"/>
          </w:tcPr>
          <w:p w:rsidR="00883EBD" w:rsidRPr="00601585" w:rsidRDefault="00883EBD" w:rsidP="00601585">
            <w:pPr>
              <w:pStyle w:val="a3"/>
              <w:numPr>
                <w:ilvl w:val="0"/>
                <w:numId w:val="521"/>
              </w:numPr>
              <w:spacing w:before="0" w:after="0"/>
              <w:ind w:left="0" w:firstLine="0"/>
              <w:jc w:val="center"/>
              <w:rPr>
                <w:rFonts w:eastAsia="Times New Roman"/>
                <w:bCs/>
                <w:color w:val="000000" w:themeColor="text1"/>
                <w:lang w:eastAsia="uk-UA"/>
              </w:rPr>
            </w:pPr>
          </w:p>
        </w:tc>
        <w:tc>
          <w:tcPr>
            <w:tcW w:w="0" w:type="auto"/>
            <w:shd w:val="clear" w:color="auto" w:fill="auto"/>
            <w:noWrap/>
            <w:hideMark/>
          </w:tcPr>
          <w:p w:rsidR="00883EBD" w:rsidRPr="00601585" w:rsidRDefault="00883EBD"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SC</w:t>
            </w:r>
          </w:p>
        </w:tc>
        <w:tc>
          <w:tcPr>
            <w:tcW w:w="0" w:type="auto"/>
          </w:tcPr>
          <w:p w:rsidR="00883EBD" w:rsidRPr="00601585" w:rsidRDefault="00883EBD" w:rsidP="00601585">
            <w:pPr>
              <w:ind w:left="0"/>
              <w:rPr>
                <w:szCs w:val="24"/>
              </w:rPr>
            </w:pPr>
            <w:r w:rsidRPr="00601585">
              <w:rPr>
                <w:szCs w:val="24"/>
              </w:rPr>
              <w:t>Системний і комунікаційний захист</w:t>
            </w:r>
          </w:p>
        </w:tc>
      </w:tr>
      <w:tr w:rsidR="00883EBD" w:rsidRPr="00601585" w:rsidTr="000D1D32">
        <w:trPr>
          <w:trHeight w:val="360"/>
          <w:jc w:val="center"/>
        </w:trPr>
        <w:tc>
          <w:tcPr>
            <w:tcW w:w="0" w:type="auto"/>
          </w:tcPr>
          <w:p w:rsidR="00883EBD" w:rsidRPr="00601585" w:rsidRDefault="00883EBD" w:rsidP="00601585">
            <w:pPr>
              <w:pStyle w:val="a3"/>
              <w:numPr>
                <w:ilvl w:val="0"/>
                <w:numId w:val="521"/>
              </w:numPr>
              <w:spacing w:before="0" w:after="0"/>
              <w:ind w:left="0" w:firstLine="0"/>
              <w:jc w:val="center"/>
              <w:rPr>
                <w:rFonts w:eastAsia="Times New Roman"/>
                <w:bCs/>
                <w:color w:val="000000" w:themeColor="text1"/>
                <w:lang w:eastAsia="uk-UA"/>
              </w:rPr>
            </w:pPr>
          </w:p>
        </w:tc>
        <w:tc>
          <w:tcPr>
            <w:tcW w:w="0" w:type="auto"/>
            <w:shd w:val="clear" w:color="auto" w:fill="auto"/>
            <w:noWrap/>
            <w:hideMark/>
          </w:tcPr>
          <w:p w:rsidR="00883EBD" w:rsidRPr="00601585" w:rsidRDefault="00883EBD" w:rsidP="00601585">
            <w:pPr>
              <w:ind w:left="0"/>
              <w:jc w:val="center"/>
              <w:rPr>
                <w:rFonts w:eastAsia="Times New Roman"/>
                <w:bCs/>
                <w:color w:val="000000" w:themeColor="text1"/>
                <w:szCs w:val="24"/>
                <w:lang w:eastAsia="uk-UA"/>
              </w:rPr>
            </w:pPr>
            <w:r w:rsidRPr="00601585">
              <w:rPr>
                <w:rFonts w:eastAsia="Times New Roman"/>
                <w:bCs/>
                <w:color w:val="000000" w:themeColor="text1"/>
                <w:szCs w:val="24"/>
                <w:lang w:eastAsia="uk-UA"/>
              </w:rPr>
              <w:t>SI</w:t>
            </w:r>
          </w:p>
        </w:tc>
        <w:tc>
          <w:tcPr>
            <w:tcW w:w="0" w:type="auto"/>
          </w:tcPr>
          <w:p w:rsidR="00883EBD" w:rsidRPr="00601585" w:rsidRDefault="00883EBD" w:rsidP="00601585">
            <w:pPr>
              <w:ind w:left="0"/>
              <w:rPr>
                <w:szCs w:val="24"/>
              </w:rPr>
            </w:pPr>
            <w:r w:rsidRPr="00601585">
              <w:rPr>
                <w:szCs w:val="24"/>
              </w:rPr>
              <w:t>Цілісність системи та інформації</w:t>
            </w:r>
          </w:p>
        </w:tc>
      </w:tr>
    </w:tbl>
    <w:p w:rsidR="00590B5F" w:rsidRDefault="00590B5F" w:rsidP="00EA5567">
      <w:pPr>
        <w:tabs>
          <w:tab w:val="left" w:pos="1134"/>
        </w:tabs>
        <w:ind w:left="0" w:firstLine="567"/>
        <w:rPr>
          <w:szCs w:val="24"/>
        </w:rPr>
      </w:pPr>
    </w:p>
    <w:p w:rsidR="00EA01AE" w:rsidRPr="00601585" w:rsidRDefault="00EA01AE" w:rsidP="00EA5567">
      <w:pPr>
        <w:tabs>
          <w:tab w:val="left" w:pos="1134"/>
        </w:tabs>
        <w:ind w:left="0" w:firstLine="567"/>
        <w:rPr>
          <w:szCs w:val="24"/>
        </w:rPr>
      </w:pPr>
      <w:r w:rsidRPr="00601585">
        <w:rPr>
          <w:szCs w:val="24"/>
        </w:rPr>
        <w:t xml:space="preserve">Захід захисту представляється у вигляді описового формулювання, що може мати в собі аспекти політики, нагляду, впровадження організаційних процесів і використання технічних (програмних, програмно-апаратних, апаратних) засобів захисту. Заходи захисту реалізуються діями окремих осіб або механізмами захисту в інформаційних системах. Заходи захисту позначаються групою з двох літер (за позначенням класу) та цифри — порядкового номера групи заходів захисту в класі. Наприклад, </w:t>
      </w:r>
      <w:hyperlink w:anchor="_AC-1_ПОЛІТИКА_ТА" w:history="1">
        <w:r w:rsidRPr="00601585">
          <w:rPr>
            <w:rStyle w:val="af1"/>
            <w:rFonts w:eastAsia="Times New Roman"/>
            <w:bCs/>
            <w:szCs w:val="24"/>
            <w:lang w:eastAsia="uk-UA"/>
          </w:rPr>
          <w:t>AC-1</w:t>
        </w:r>
      </w:hyperlink>
      <w:r w:rsidRPr="00601585">
        <w:rPr>
          <w:szCs w:val="24"/>
        </w:rPr>
        <w:t xml:space="preserve"> — </w:t>
      </w:r>
      <w:r w:rsidRPr="00601585">
        <w:rPr>
          <w:rFonts w:eastAsia="Times New Roman"/>
          <w:bCs/>
          <w:szCs w:val="24"/>
          <w:lang w:eastAsia="uk-UA"/>
        </w:rPr>
        <w:t>Політика та процедури управління доступом. Якщо захід захисту вилучений з каталогу, за ним зберігається умовне позначення для забезпечення спадковості профілів безпеки, що були розроблені раніше.</w:t>
      </w:r>
    </w:p>
    <w:p w:rsidR="00EA01AE" w:rsidRPr="00601585" w:rsidRDefault="00EA01AE" w:rsidP="00EA5567">
      <w:pPr>
        <w:tabs>
          <w:tab w:val="left" w:pos="1134"/>
        </w:tabs>
        <w:ind w:firstLine="567"/>
        <w:rPr>
          <w:szCs w:val="24"/>
        </w:rPr>
      </w:pPr>
    </w:p>
    <w:p w:rsidR="00802C6E" w:rsidRPr="00073A63" w:rsidRDefault="0021262C" w:rsidP="00EA5567">
      <w:pPr>
        <w:pStyle w:val="9"/>
        <w:tabs>
          <w:tab w:val="left" w:pos="851"/>
        </w:tabs>
        <w:spacing w:line="240" w:lineRule="auto"/>
        <w:ind w:firstLine="567"/>
        <w:rPr>
          <w:rFonts w:cs="Times New Roman"/>
          <w:color w:val="auto"/>
          <w:sz w:val="24"/>
          <w:szCs w:val="24"/>
        </w:rPr>
      </w:pPr>
      <w:bookmarkStart w:id="13" w:name="_Toc89265316"/>
      <w:r w:rsidRPr="00073A63">
        <w:rPr>
          <w:rFonts w:cs="Times New Roman"/>
          <w:color w:val="auto"/>
          <w:sz w:val="24"/>
          <w:szCs w:val="24"/>
        </w:rPr>
        <w:t>6.2</w:t>
      </w:r>
      <w:r w:rsidR="00802C6E" w:rsidRPr="00073A63">
        <w:rPr>
          <w:rFonts w:cs="Times New Roman"/>
          <w:color w:val="auto"/>
          <w:sz w:val="24"/>
          <w:szCs w:val="24"/>
        </w:rPr>
        <w:t xml:space="preserve"> Структура заходів захисту</w:t>
      </w:r>
      <w:bookmarkEnd w:id="13"/>
      <w:r w:rsidR="00802C6E" w:rsidRPr="00073A63">
        <w:rPr>
          <w:rFonts w:cs="Times New Roman"/>
          <w:color w:val="auto"/>
          <w:sz w:val="24"/>
          <w:szCs w:val="24"/>
        </w:rPr>
        <w:t xml:space="preserve"> </w:t>
      </w:r>
    </w:p>
    <w:p w:rsidR="00DF13BA" w:rsidRPr="00601585" w:rsidRDefault="00630F34" w:rsidP="00EA5567">
      <w:pPr>
        <w:tabs>
          <w:tab w:val="left" w:pos="851"/>
          <w:tab w:val="left" w:pos="1134"/>
        </w:tabs>
        <w:ind w:left="0" w:firstLine="567"/>
        <w:rPr>
          <w:szCs w:val="24"/>
        </w:rPr>
      </w:pPr>
      <w:r w:rsidRPr="00601585">
        <w:rPr>
          <w:szCs w:val="24"/>
        </w:rPr>
        <w:t>Кожний з</w:t>
      </w:r>
      <w:r w:rsidR="00DF13BA" w:rsidRPr="00601585">
        <w:rPr>
          <w:szCs w:val="24"/>
        </w:rPr>
        <w:t>ахід</w:t>
      </w:r>
      <w:r w:rsidR="0016652A" w:rsidRPr="00601585">
        <w:rPr>
          <w:szCs w:val="24"/>
        </w:rPr>
        <w:t xml:space="preserve"> </w:t>
      </w:r>
      <w:r w:rsidR="00802C6E" w:rsidRPr="00601585">
        <w:rPr>
          <w:szCs w:val="24"/>
        </w:rPr>
        <w:t xml:space="preserve">захисту </w:t>
      </w:r>
      <w:r w:rsidR="0016652A" w:rsidRPr="00601585">
        <w:rPr>
          <w:szCs w:val="24"/>
        </w:rPr>
        <w:t>має таку структуру</w:t>
      </w:r>
      <w:r w:rsidRPr="00601585">
        <w:rPr>
          <w:szCs w:val="24"/>
        </w:rPr>
        <w:t xml:space="preserve"> (шаблон)</w:t>
      </w:r>
      <w:r w:rsidR="00EA01AE" w:rsidRPr="00601585">
        <w:rPr>
          <w:szCs w:val="24"/>
        </w:rPr>
        <w:t xml:space="preserve"> (рисунок 6.2)</w:t>
      </w:r>
      <w:r w:rsidR="0016652A" w:rsidRPr="00601585">
        <w:rPr>
          <w:szCs w:val="24"/>
        </w:rPr>
        <w:t xml:space="preserve">: </w:t>
      </w:r>
    </w:p>
    <w:p w:rsidR="00DF13BA" w:rsidRPr="00601585" w:rsidRDefault="00D30E9B" w:rsidP="00EA5567">
      <w:pPr>
        <w:pStyle w:val="a3"/>
        <w:numPr>
          <w:ilvl w:val="0"/>
          <w:numId w:val="517"/>
        </w:numPr>
        <w:tabs>
          <w:tab w:val="left" w:pos="851"/>
          <w:tab w:val="left" w:pos="1134"/>
        </w:tabs>
        <w:spacing w:before="0" w:after="0"/>
        <w:ind w:left="0" w:firstLine="567"/>
      </w:pPr>
      <w:r w:rsidRPr="00601585">
        <w:t>основний</w:t>
      </w:r>
      <w:r w:rsidR="0016652A" w:rsidRPr="00601585">
        <w:t xml:space="preserve"> розділ; </w:t>
      </w:r>
    </w:p>
    <w:p w:rsidR="00DF13BA" w:rsidRPr="00601585" w:rsidRDefault="0016652A" w:rsidP="00EA5567">
      <w:pPr>
        <w:pStyle w:val="a3"/>
        <w:numPr>
          <w:ilvl w:val="0"/>
          <w:numId w:val="517"/>
        </w:numPr>
        <w:tabs>
          <w:tab w:val="left" w:pos="851"/>
          <w:tab w:val="left" w:pos="1134"/>
        </w:tabs>
        <w:spacing w:before="0" w:after="0"/>
        <w:ind w:left="0" w:firstLine="567"/>
      </w:pPr>
      <w:r w:rsidRPr="00601585">
        <w:t xml:space="preserve">розділ рекомендацій </w:t>
      </w:r>
      <w:r w:rsidR="007A4424" w:rsidRPr="00601585">
        <w:rPr>
          <w:lang w:val="ru-RU"/>
        </w:rPr>
        <w:t>з</w:t>
      </w:r>
      <w:r w:rsidRPr="00601585">
        <w:t xml:space="preserve"> реалізації; </w:t>
      </w:r>
    </w:p>
    <w:p w:rsidR="00DF13BA" w:rsidRPr="00601585" w:rsidRDefault="0016652A" w:rsidP="00EA5567">
      <w:pPr>
        <w:pStyle w:val="a3"/>
        <w:numPr>
          <w:ilvl w:val="0"/>
          <w:numId w:val="517"/>
        </w:numPr>
        <w:tabs>
          <w:tab w:val="left" w:pos="851"/>
          <w:tab w:val="left" w:pos="1134"/>
        </w:tabs>
        <w:spacing w:before="0" w:after="0"/>
        <w:ind w:left="0" w:firstLine="567"/>
      </w:pPr>
      <w:r w:rsidRPr="00601585">
        <w:t xml:space="preserve">розділ </w:t>
      </w:r>
      <w:r w:rsidR="00A17FA4" w:rsidRPr="00601585">
        <w:t>посилення</w:t>
      </w:r>
      <w:r w:rsidRPr="00601585">
        <w:t xml:space="preserve"> заходу; </w:t>
      </w:r>
    </w:p>
    <w:p w:rsidR="00DF13BA" w:rsidRPr="00601585" w:rsidRDefault="0016652A" w:rsidP="00EA5567">
      <w:pPr>
        <w:pStyle w:val="a3"/>
        <w:numPr>
          <w:ilvl w:val="0"/>
          <w:numId w:val="517"/>
        </w:numPr>
        <w:tabs>
          <w:tab w:val="left" w:pos="851"/>
          <w:tab w:val="left" w:pos="1134"/>
        </w:tabs>
        <w:spacing w:before="0" w:after="0"/>
        <w:ind w:left="0" w:firstLine="567"/>
      </w:pPr>
      <w:r w:rsidRPr="00601585">
        <w:t>розділ, який містить інформацію про пов’язані заходи</w:t>
      </w:r>
      <w:r w:rsidR="00802C6E" w:rsidRPr="00601585">
        <w:t xml:space="preserve"> захисту</w:t>
      </w:r>
      <w:r w:rsidRPr="00601585">
        <w:t xml:space="preserve">; </w:t>
      </w:r>
    </w:p>
    <w:p w:rsidR="00977E30" w:rsidRPr="00601585" w:rsidRDefault="0016652A" w:rsidP="00EA5567">
      <w:pPr>
        <w:pStyle w:val="a3"/>
        <w:numPr>
          <w:ilvl w:val="0"/>
          <w:numId w:val="517"/>
        </w:numPr>
        <w:tabs>
          <w:tab w:val="left" w:pos="851"/>
          <w:tab w:val="left" w:pos="1134"/>
        </w:tabs>
        <w:spacing w:before="0" w:after="0"/>
        <w:ind w:left="0" w:firstLine="567"/>
      </w:pPr>
      <w:r w:rsidRPr="00601585">
        <w:t>довідковий розділ</w:t>
      </w:r>
      <w:r w:rsidR="00977E30" w:rsidRPr="00601585">
        <w:t xml:space="preserve"> (посилання)</w:t>
      </w:r>
      <w:r w:rsidRPr="00601585">
        <w:t xml:space="preserve">. </w:t>
      </w:r>
    </w:p>
    <w:p w:rsidR="00EA01AE" w:rsidRPr="00601585" w:rsidRDefault="00EA01AE" w:rsidP="00601585">
      <w:pPr>
        <w:pStyle w:val="a3"/>
        <w:tabs>
          <w:tab w:val="left" w:pos="1134"/>
        </w:tabs>
        <w:spacing w:before="0" w:after="0"/>
        <w:ind w:left="709"/>
      </w:pPr>
    </w:p>
    <w:p w:rsidR="00EA01AE" w:rsidRPr="00601585" w:rsidRDefault="00EA01AE" w:rsidP="00601585">
      <w:pPr>
        <w:tabs>
          <w:tab w:val="left" w:pos="1134"/>
        </w:tabs>
        <w:ind w:left="0"/>
        <w:jc w:val="center"/>
        <w:rPr>
          <w:szCs w:val="24"/>
        </w:rPr>
      </w:pPr>
      <w:r w:rsidRPr="00601585">
        <w:rPr>
          <w:noProof/>
          <w:szCs w:val="24"/>
          <w:lang w:eastAsia="uk-UA"/>
        </w:rPr>
        <w:drawing>
          <wp:inline distT="0" distB="0" distL="0" distR="0">
            <wp:extent cx="5295014" cy="4287801"/>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0608" cy="4308526"/>
                    </a:xfrm>
                    <a:prstGeom prst="rect">
                      <a:avLst/>
                    </a:prstGeom>
                    <a:noFill/>
                    <a:ln>
                      <a:noFill/>
                    </a:ln>
                  </pic:spPr>
                </pic:pic>
              </a:graphicData>
            </a:graphic>
          </wp:inline>
        </w:drawing>
      </w:r>
    </w:p>
    <w:p w:rsidR="00EA01AE" w:rsidRPr="00601585" w:rsidRDefault="00EA01AE" w:rsidP="00601585">
      <w:pPr>
        <w:tabs>
          <w:tab w:val="left" w:pos="1134"/>
        </w:tabs>
        <w:ind w:left="0"/>
        <w:jc w:val="center"/>
        <w:rPr>
          <w:szCs w:val="24"/>
        </w:rPr>
      </w:pPr>
    </w:p>
    <w:p w:rsidR="00EA01AE" w:rsidRPr="00601585" w:rsidRDefault="00EA01AE" w:rsidP="00601585">
      <w:pPr>
        <w:tabs>
          <w:tab w:val="left" w:pos="1134"/>
        </w:tabs>
        <w:ind w:left="0"/>
        <w:jc w:val="center"/>
        <w:rPr>
          <w:szCs w:val="24"/>
        </w:rPr>
      </w:pPr>
      <w:r w:rsidRPr="00601585">
        <w:rPr>
          <w:szCs w:val="24"/>
        </w:rPr>
        <w:t>Рисунок 6.</w:t>
      </w:r>
      <w:r w:rsidR="003D2702" w:rsidRPr="00601585">
        <w:rPr>
          <w:bCs/>
          <w:szCs w:val="24"/>
        </w:rPr>
        <w:fldChar w:fldCharType="begin"/>
      </w:r>
      <w:r w:rsidRPr="00601585">
        <w:rPr>
          <w:bCs/>
          <w:szCs w:val="24"/>
        </w:rPr>
        <w:instrText xml:space="preserve"> SEQ Рисунки_ \*ARABIC </w:instrText>
      </w:r>
      <w:r w:rsidR="003D2702" w:rsidRPr="00601585">
        <w:rPr>
          <w:bCs/>
          <w:szCs w:val="24"/>
        </w:rPr>
        <w:fldChar w:fldCharType="separate"/>
      </w:r>
      <w:r w:rsidR="008D05A3">
        <w:rPr>
          <w:bCs/>
          <w:noProof/>
          <w:szCs w:val="24"/>
        </w:rPr>
        <w:t>2</w:t>
      </w:r>
      <w:r w:rsidR="003D2702" w:rsidRPr="00601585">
        <w:rPr>
          <w:szCs w:val="24"/>
        </w:rPr>
        <w:fldChar w:fldCharType="end"/>
      </w:r>
      <w:r w:rsidRPr="00601585">
        <w:rPr>
          <w:szCs w:val="24"/>
        </w:rPr>
        <w:t xml:space="preserve"> — Структура групи заходів захисту </w:t>
      </w:r>
    </w:p>
    <w:p w:rsidR="00EA01AE" w:rsidRPr="00601585" w:rsidRDefault="00EA01AE" w:rsidP="00601585">
      <w:pPr>
        <w:tabs>
          <w:tab w:val="left" w:pos="1134"/>
        </w:tabs>
        <w:ind w:left="0" w:firstLine="709"/>
        <w:rPr>
          <w:i/>
          <w:szCs w:val="24"/>
        </w:rPr>
      </w:pPr>
    </w:p>
    <w:p w:rsidR="0016652A" w:rsidRPr="00601585" w:rsidRDefault="00D30E9B" w:rsidP="00EA5567">
      <w:pPr>
        <w:tabs>
          <w:tab w:val="left" w:pos="1134"/>
        </w:tabs>
        <w:ind w:left="0" w:firstLine="567"/>
        <w:rPr>
          <w:szCs w:val="24"/>
        </w:rPr>
      </w:pPr>
      <w:r w:rsidRPr="00601585">
        <w:rPr>
          <w:i/>
          <w:szCs w:val="24"/>
        </w:rPr>
        <w:t>Основний</w:t>
      </w:r>
      <w:r w:rsidR="0016652A" w:rsidRPr="00601585">
        <w:rPr>
          <w:i/>
          <w:szCs w:val="24"/>
        </w:rPr>
        <w:t xml:space="preserve"> розділ</w:t>
      </w:r>
      <w:r w:rsidR="0016652A" w:rsidRPr="00601585">
        <w:rPr>
          <w:szCs w:val="24"/>
        </w:rPr>
        <w:t xml:space="preserve"> </w:t>
      </w:r>
      <w:r w:rsidR="00714C7B" w:rsidRPr="00601585">
        <w:rPr>
          <w:szCs w:val="24"/>
        </w:rPr>
        <w:t>о</w:t>
      </w:r>
      <w:r w:rsidR="0016652A" w:rsidRPr="00601585">
        <w:rPr>
          <w:szCs w:val="24"/>
        </w:rPr>
        <w:t xml:space="preserve">писує </w:t>
      </w:r>
      <w:r w:rsidR="00260E75" w:rsidRPr="00601585">
        <w:rPr>
          <w:szCs w:val="24"/>
        </w:rPr>
        <w:t xml:space="preserve">базові </w:t>
      </w:r>
      <w:r w:rsidR="00CD7773" w:rsidRPr="00601585">
        <w:rPr>
          <w:szCs w:val="24"/>
        </w:rPr>
        <w:t xml:space="preserve">заходи </w:t>
      </w:r>
      <w:r w:rsidRPr="00601585">
        <w:rPr>
          <w:szCs w:val="24"/>
        </w:rPr>
        <w:t>захисту</w:t>
      </w:r>
      <w:r w:rsidR="0016652A" w:rsidRPr="00601585">
        <w:rPr>
          <w:szCs w:val="24"/>
        </w:rPr>
        <w:t>, як</w:t>
      </w:r>
      <w:r w:rsidR="00CD7773" w:rsidRPr="00601585">
        <w:rPr>
          <w:szCs w:val="24"/>
        </w:rPr>
        <w:t>і</w:t>
      </w:r>
      <w:r w:rsidR="0016652A" w:rsidRPr="00601585">
        <w:rPr>
          <w:szCs w:val="24"/>
        </w:rPr>
        <w:t xml:space="preserve"> потрібно реалізувати</w:t>
      </w:r>
      <w:r w:rsidR="00CD7773" w:rsidRPr="00601585">
        <w:rPr>
          <w:szCs w:val="24"/>
        </w:rPr>
        <w:t xml:space="preserve"> (впровадити) в інформаційній систем</w:t>
      </w:r>
      <w:r w:rsidR="0077116D" w:rsidRPr="00601585">
        <w:rPr>
          <w:szCs w:val="24"/>
        </w:rPr>
        <w:t>і</w:t>
      </w:r>
      <w:r w:rsidR="00CD7773" w:rsidRPr="00601585">
        <w:rPr>
          <w:szCs w:val="24"/>
        </w:rPr>
        <w:t xml:space="preserve"> та організації</w:t>
      </w:r>
      <w:r w:rsidR="0016652A" w:rsidRPr="00601585">
        <w:rPr>
          <w:szCs w:val="24"/>
        </w:rPr>
        <w:t xml:space="preserve">. </w:t>
      </w:r>
      <w:r w:rsidR="00CD7773" w:rsidRPr="00601585">
        <w:rPr>
          <w:szCs w:val="24"/>
        </w:rPr>
        <w:t>У розділі описуються заходи</w:t>
      </w:r>
      <w:r w:rsidRPr="00601585">
        <w:rPr>
          <w:szCs w:val="24"/>
        </w:rPr>
        <w:t xml:space="preserve"> </w:t>
      </w:r>
      <w:r w:rsidR="005402D0" w:rsidRPr="00601585">
        <w:rPr>
          <w:szCs w:val="24"/>
        </w:rPr>
        <w:t>захисту</w:t>
      </w:r>
      <w:r w:rsidR="003A51F7" w:rsidRPr="00601585">
        <w:rPr>
          <w:szCs w:val="24"/>
        </w:rPr>
        <w:t>,</w:t>
      </w:r>
      <w:r w:rsidR="005402D0" w:rsidRPr="00601585">
        <w:rPr>
          <w:szCs w:val="24"/>
        </w:rPr>
        <w:t xml:space="preserve"> </w:t>
      </w:r>
      <w:r w:rsidR="00CD7773" w:rsidRPr="00601585">
        <w:rPr>
          <w:szCs w:val="24"/>
        </w:rPr>
        <w:t xml:space="preserve">які можуть бути реалізовані </w:t>
      </w:r>
      <w:r w:rsidRPr="00601585">
        <w:rPr>
          <w:szCs w:val="24"/>
        </w:rPr>
        <w:t xml:space="preserve">в інформаційній системі </w:t>
      </w:r>
      <w:r w:rsidR="00CD7773" w:rsidRPr="00601585">
        <w:rPr>
          <w:szCs w:val="24"/>
        </w:rPr>
        <w:t xml:space="preserve">із застосуванням технічних (програмних, апаратних, програмно-апаратних) засобів захисту або впроваджені шляхом виконання певних дій </w:t>
      </w:r>
      <w:r w:rsidR="003A51F7" w:rsidRPr="00601585">
        <w:rPr>
          <w:szCs w:val="24"/>
        </w:rPr>
        <w:t>і</w:t>
      </w:r>
      <w:r w:rsidR="00CD7773" w:rsidRPr="00601585">
        <w:rPr>
          <w:szCs w:val="24"/>
        </w:rPr>
        <w:t xml:space="preserve"> діяльності, </w:t>
      </w:r>
      <w:r w:rsidR="0016652A" w:rsidRPr="00601585">
        <w:rPr>
          <w:szCs w:val="24"/>
        </w:rPr>
        <w:t xml:space="preserve">що здійснюються </w:t>
      </w:r>
      <w:r w:rsidR="00CD7773" w:rsidRPr="00601585">
        <w:rPr>
          <w:szCs w:val="24"/>
        </w:rPr>
        <w:t>окремими особами</w:t>
      </w:r>
      <w:r w:rsidRPr="00601585">
        <w:rPr>
          <w:szCs w:val="24"/>
        </w:rPr>
        <w:t xml:space="preserve"> (персоналом)</w:t>
      </w:r>
      <w:r w:rsidR="00CD7773" w:rsidRPr="00601585">
        <w:rPr>
          <w:szCs w:val="24"/>
        </w:rPr>
        <w:t xml:space="preserve"> або </w:t>
      </w:r>
      <w:r w:rsidR="0016652A" w:rsidRPr="00601585">
        <w:rPr>
          <w:szCs w:val="24"/>
        </w:rPr>
        <w:t>організаціями. Організаці</w:t>
      </w:r>
      <w:r w:rsidR="00CD7773" w:rsidRPr="00601585">
        <w:rPr>
          <w:szCs w:val="24"/>
        </w:rPr>
        <w:t>я</w:t>
      </w:r>
      <w:r w:rsidR="0016652A" w:rsidRPr="00601585">
        <w:rPr>
          <w:szCs w:val="24"/>
        </w:rPr>
        <w:t xml:space="preserve"> признача</w:t>
      </w:r>
      <w:r w:rsidR="00CD7773" w:rsidRPr="00601585">
        <w:rPr>
          <w:szCs w:val="24"/>
        </w:rPr>
        <w:t>є</w:t>
      </w:r>
      <w:r w:rsidR="0016652A" w:rsidRPr="00601585">
        <w:rPr>
          <w:szCs w:val="24"/>
        </w:rPr>
        <w:t xml:space="preserve"> відповідальних осіб за розробку, впровадження, управління та моніторинг заходу</w:t>
      </w:r>
      <w:r w:rsidR="00CD7773" w:rsidRPr="00601585">
        <w:rPr>
          <w:szCs w:val="24"/>
        </w:rPr>
        <w:t xml:space="preserve"> </w:t>
      </w:r>
      <w:r w:rsidRPr="00601585">
        <w:rPr>
          <w:szCs w:val="24"/>
        </w:rPr>
        <w:t>захисту</w:t>
      </w:r>
      <w:r w:rsidR="0016652A" w:rsidRPr="00601585">
        <w:rPr>
          <w:szCs w:val="24"/>
        </w:rPr>
        <w:t xml:space="preserve">. Організації мають можливість </w:t>
      </w:r>
      <w:r w:rsidR="00CD7773" w:rsidRPr="00601585">
        <w:rPr>
          <w:szCs w:val="24"/>
        </w:rPr>
        <w:t>реалізувати або вп</w:t>
      </w:r>
      <w:r w:rsidRPr="00601585">
        <w:rPr>
          <w:szCs w:val="24"/>
        </w:rPr>
        <w:t>р</w:t>
      </w:r>
      <w:r w:rsidR="00CD7773" w:rsidRPr="00601585">
        <w:rPr>
          <w:szCs w:val="24"/>
        </w:rPr>
        <w:t xml:space="preserve">овадити </w:t>
      </w:r>
      <w:r w:rsidR="003A51F7" w:rsidRPr="00601585">
        <w:rPr>
          <w:szCs w:val="24"/>
        </w:rPr>
        <w:t>ви</w:t>
      </w:r>
      <w:r w:rsidR="0016652A" w:rsidRPr="00601585">
        <w:rPr>
          <w:szCs w:val="24"/>
        </w:rPr>
        <w:t xml:space="preserve">браний захід </w:t>
      </w:r>
      <w:r w:rsidRPr="00601585">
        <w:rPr>
          <w:szCs w:val="24"/>
        </w:rPr>
        <w:t xml:space="preserve">захисту </w:t>
      </w:r>
      <w:r w:rsidR="0016652A" w:rsidRPr="00601585">
        <w:rPr>
          <w:szCs w:val="24"/>
        </w:rPr>
        <w:t>будь-яким способом</w:t>
      </w:r>
      <w:r w:rsidR="00CD7773" w:rsidRPr="00601585">
        <w:rPr>
          <w:szCs w:val="24"/>
        </w:rPr>
        <w:t xml:space="preserve"> (механізмом)</w:t>
      </w:r>
      <w:r w:rsidR="0016652A" w:rsidRPr="00601585">
        <w:rPr>
          <w:szCs w:val="24"/>
        </w:rPr>
        <w:t xml:space="preserve">, який </w:t>
      </w:r>
      <w:r w:rsidRPr="00601585">
        <w:rPr>
          <w:szCs w:val="24"/>
        </w:rPr>
        <w:t xml:space="preserve">забезпечить виконання </w:t>
      </w:r>
      <w:r w:rsidR="00CD7773" w:rsidRPr="00601585">
        <w:rPr>
          <w:szCs w:val="24"/>
        </w:rPr>
        <w:t>вимоги безпеки та відповідає призначенню (місії, за</w:t>
      </w:r>
      <w:r w:rsidR="003A51F7" w:rsidRPr="00601585">
        <w:rPr>
          <w:szCs w:val="24"/>
        </w:rPr>
        <w:t>вдання</w:t>
      </w:r>
      <w:r w:rsidR="00CD7773" w:rsidRPr="00601585">
        <w:rPr>
          <w:szCs w:val="24"/>
        </w:rPr>
        <w:t xml:space="preserve">м) </w:t>
      </w:r>
      <w:r w:rsidR="003A51F7" w:rsidRPr="00601585">
        <w:rPr>
          <w:szCs w:val="24"/>
        </w:rPr>
        <w:t>і</w:t>
      </w:r>
      <w:r w:rsidR="00CD7773" w:rsidRPr="00601585">
        <w:rPr>
          <w:szCs w:val="24"/>
        </w:rPr>
        <w:t xml:space="preserve"> </w:t>
      </w:r>
      <w:r w:rsidR="0016652A" w:rsidRPr="00601585">
        <w:rPr>
          <w:szCs w:val="24"/>
        </w:rPr>
        <w:t>потреб</w:t>
      </w:r>
      <w:r w:rsidR="00CD7773" w:rsidRPr="00601585">
        <w:rPr>
          <w:szCs w:val="24"/>
        </w:rPr>
        <w:t>ам</w:t>
      </w:r>
      <w:r w:rsidR="0016652A" w:rsidRPr="00601585">
        <w:rPr>
          <w:szCs w:val="24"/>
        </w:rPr>
        <w:t xml:space="preserve"> </w:t>
      </w:r>
      <w:r w:rsidRPr="00601585">
        <w:rPr>
          <w:szCs w:val="24"/>
        </w:rPr>
        <w:t>організації</w:t>
      </w:r>
      <w:r w:rsidR="0016652A" w:rsidRPr="00601585">
        <w:rPr>
          <w:szCs w:val="24"/>
        </w:rPr>
        <w:t>, відповідно до законодавства та політик</w:t>
      </w:r>
      <w:r w:rsidR="00CD7773" w:rsidRPr="00601585">
        <w:rPr>
          <w:szCs w:val="24"/>
        </w:rPr>
        <w:t xml:space="preserve"> безпеки</w:t>
      </w:r>
      <w:r w:rsidR="0016652A" w:rsidRPr="00601585">
        <w:rPr>
          <w:szCs w:val="24"/>
        </w:rPr>
        <w:t>.</w:t>
      </w:r>
    </w:p>
    <w:p w:rsidR="0016652A" w:rsidRPr="00601585" w:rsidRDefault="00CD7773" w:rsidP="00EA5567">
      <w:pPr>
        <w:tabs>
          <w:tab w:val="left" w:pos="1134"/>
        </w:tabs>
        <w:ind w:left="0" w:firstLine="567"/>
        <w:rPr>
          <w:szCs w:val="24"/>
        </w:rPr>
      </w:pPr>
      <w:r w:rsidRPr="00601585">
        <w:rPr>
          <w:szCs w:val="24"/>
        </w:rPr>
        <w:t xml:space="preserve">Заходи </w:t>
      </w:r>
      <w:r w:rsidR="00D30E9B" w:rsidRPr="00601585">
        <w:rPr>
          <w:szCs w:val="24"/>
        </w:rPr>
        <w:t xml:space="preserve">захисту </w:t>
      </w:r>
      <w:r w:rsidRPr="00601585">
        <w:rPr>
          <w:szCs w:val="24"/>
        </w:rPr>
        <w:t xml:space="preserve">мають змінні параметри, які </w:t>
      </w:r>
      <w:r w:rsidR="003A51F7" w:rsidRPr="00601585">
        <w:rPr>
          <w:szCs w:val="24"/>
        </w:rPr>
        <w:t xml:space="preserve">треба </w:t>
      </w:r>
      <w:r w:rsidRPr="00601585">
        <w:rPr>
          <w:szCs w:val="24"/>
        </w:rPr>
        <w:t>визнач</w:t>
      </w:r>
      <w:r w:rsidR="00D30E9B" w:rsidRPr="00601585">
        <w:rPr>
          <w:szCs w:val="24"/>
        </w:rPr>
        <w:t>ити</w:t>
      </w:r>
      <w:r w:rsidRPr="00601585">
        <w:rPr>
          <w:szCs w:val="24"/>
        </w:rPr>
        <w:t xml:space="preserve"> </w:t>
      </w:r>
      <w:r w:rsidR="003A51F7" w:rsidRPr="00601585">
        <w:rPr>
          <w:szCs w:val="24"/>
        </w:rPr>
        <w:t>чи ви</w:t>
      </w:r>
      <w:r w:rsidRPr="00601585">
        <w:rPr>
          <w:szCs w:val="24"/>
        </w:rPr>
        <w:t>бра</w:t>
      </w:r>
      <w:r w:rsidR="00D30E9B" w:rsidRPr="00601585">
        <w:rPr>
          <w:szCs w:val="24"/>
        </w:rPr>
        <w:t>ти</w:t>
      </w:r>
      <w:r w:rsidRPr="00601585">
        <w:rPr>
          <w:szCs w:val="24"/>
        </w:rPr>
        <w:t xml:space="preserve"> зі списку </w:t>
      </w:r>
      <w:r w:rsidR="00D30E9B" w:rsidRPr="00601585">
        <w:rPr>
          <w:szCs w:val="24"/>
        </w:rPr>
        <w:t xml:space="preserve">запропонованих </w:t>
      </w:r>
      <w:r w:rsidRPr="00601585">
        <w:rPr>
          <w:szCs w:val="24"/>
        </w:rPr>
        <w:t xml:space="preserve">під час налаштування профілю безпеки з урахуванням конкретних умов діяльності організації та застосування інформаційної системи, </w:t>
      </w:r>
      <w:r w:rsidR="00D30E9B" w:rsidRPr="00601585">
        <w:rPr>
          <w:szCs w:val="24"/>
        </w:rPr>
        <w:t>структурно-функціональних характеристик ін</w:t>
      </w:r>
      <w:r w:rsidR="0077116D" w:rsidRPr="00601585">
        <w:rPr>
          <w:szCs w:val="24"/>
        </w:rPr>
        <w:t>ф</w:t>
      </w:r>
      <w:r w:rsidR="00D30E9B" w:rsidRPr="00601585">
        <w:rPr>
          <w:szCs w:val="24"/>
        </w:rPr>
        <w:t xml:space="preserve">ормаційної системи, </w:t>
      </w:r>
      <w:r w:rsidRPr="00601585">
        <w:rPr>
          <w:szCs w:val="24"/>
        </w:rPr>
        <w:t xml:space="preserve">результатів </w:t>
      </w:r>
      <w:r w:rsidR="00D30E9B" w:rsidRPr="00601585">
        <w:rPr>
          <w:szCs w:val="24"/>
        </w:rPr>
        <w:t xml:space="preserve">аналізу </w:t>
      </w:r>
      <w:r w:rsidRPr="00601585">
        <w:rPr>
          <w:szCs w:val="24"/>
        </w:rPr>
        <w:t>ризиків</w:t>
      </w:r>
      <w:r w:rsidR="00D30E9B" w:rsidRPr="00601585">
        <w:rPr>
          <w:szCs w:val="24"/>
        </w:rPr>
        <w:t xml:space="preserve"> безпеки</w:t>
      </w:r>
      <w:r w:rsidRPr="00601585">
        <w:rPr>
          <w:szCs w:val="24"/>
        </w:rPr>
        <w:t>.</w:t>
      </w:r>
      <w:r w:rsidR="0016652A" w:rsidRPr="00601585">
        <w:rPr>
          <w:szCs w:val="24"/>
        </w:rPr>
        <w:t xml:space="preserve"> Це</w:t>
      </w:r>
      <w:r w:rsidR="00D30E9B" w:rsidRPr="00601585">
        <w:rPr>
          <w:szCs w:val="24"/>
        </w:rPr>
        <w:t xml:space="preserve">й механізм надає </w:t>
      </w:r>
      <w:r w:rsidR="0016652A" w:rsidRPr="00601585">
        <w:rPr>
          <w:szCs w:val="24"/>
        </w:rPr>
        <w:t>організаціям можливість налаштувати зах</w:t>
      </w:r>
      <w:r w:rsidR="00D30E9B" w:rsidRPr="00601585">
        <w:rPr>
          <w:szCs w:val="24"/>
        </w:rPr>
        <w:t xml:space="preserve">оди захисту </w:t>
      </w:r>
      <w:r w:rsidR="00714C7B" w:rsidRPr="00601585">
        <w:rPr>
          <w:szCs w:val="24"/>
        </w:rPr>
        <w:t xml:space="preserve">з урахуванням </w:t>
      </w:r>
      <w:r w:rsidR="0016652A" w:rsidRPr="00601585">
        <w:rPr>
          <w:szCs w:val="24"/>
        </w:rPr>
        <w:t xml:space="preserve">вимог </w:t>
      </w:r>
      <w:r w:rsidR="00D30E9B" w:rsidRPr="00601585">
        <w:rPr>
          <w:szCs w:val="24"/>
        </w:rPr>
        <w:t xml:space="preserve">політики </w:t>
      </w:r>
      <w:r w:rsidR="0016652A" w:rsidRPr="00601585">
        <w:rPr>
          <w:szCs w:val="24"/>
        </w:rPr>
        <w:t xml:space="preserve">безпеки та приватності конкретних зацікавлених сторін. </w:t>
      </w:r>
      <w:r w:rsidR="00D30E9B" w:rsidRPr="00601585">
        <w:rPr>
          <w:szCs w:val="24"/>
        </w:rPr>
        <w:t xml:space="preserve">Результати </w:t>
      </w:r>
      <w:r w:rsidR="009D258B" w:rsidRPr="00601585">
        <w:rPr>
          <w:szCs w:val="24"/>
        </w:rPr>
        <w:t xml:space="preserve">оцінювання </w:t>
      </w:r>
      <w:r w:rsidR="0016652A" w:rsidRPr="00601585">
        <w:rPr>
          <w:szCs w:val="24"/>
        </w:rPr>
        <w:t xml:space="preserve">ризиків </w:t>
      </w:r>
      <w:r w:rsidR="00D30E9B" w:rsidRPr="00601585">
        <w:rPr>
          <w:szCs w:val="24"/>
        </w:rPr>
        <w:t>безпеки також</w:t>
      </w:r>
      <w:r w:rsidR="0016652A" w:rsidRPr="00601585">
        <w:rPr>
          <w:szCs w:val="24"/>
        </w:rPr>
        <w:t xml:space="preserve"> </w:t>
      </w:r>
      <w:r w:rsidR="0077116D" w:rsidRPr="00601585">
        <w:rPr>
          <w:szCs w:val="24"/>
        </w:rPr>
        <w:t xml:space="preserve">є </w:t>
      </w:r>
      <w:r w:rsidR="0016652A" w:rsidRPr="00601585">
        <w:rPr>
          <w:szCs w:val="24"/>
        </w:rPr>
        <w:t xml:space="preserve">важливим фактором при визначенні </w:t>
      </w:r>
      <w:r w:rsidR="00714C7B" w:rsidRPr="00601585">
        <w:rPr>
          <w:szCs w:val="24"/>
        </w:rPr>
        <w:t xml:space="preserve">конкретних </w:t>
      </w:r>
      <w:r w:rsidR="0016652A" w:rsidRPr="00601585">
        <w:rPr>
          <w:szCs w:val="24"/>
        </w:rPr>
        <w:t>значень параметрів заход</w:t>
      </w:r>
      <w:r w:rsidR="00D30E9B" w:rsidRPr="00601585">
        <w:rPr>
          <w:szCs w:val="24"/>
        </w:rPr>
        <w:t>ів</w:t>
      </w:r>
      <w:r w:rsidR="0016652A" w:rsidRPr="00601585">
        <w:rPr>
          <w:szCs w:val="24"/>
        </w:rPr>
        <w:t xml:space="preserve"> </w:t>
      </w:r>
      <w:r w:rsidR="00D30E9B" w:rsidRPr="00601585">
        <w:rPr>
          <w:szCs w:val="24"/>
        </w:rPr>
        <w:t>захисту</w:t>
      </w:r>
      <w:r w:rsidR="0016652A" w:rsidRPr="00601585">
        <w:rPr>
          <w:szCs w:val="24"/>
        </w:rPr>
        <w:t>. Організації</w:t>
      </w:r>
      <w:r w:rsidR="00714C7B" w:rsidRPr="00601585">
        <w:rPr>
          <w:szCs w:val="24"/>
        </w:rPr>
        <w:t>, в особі визначених посадових осіб, безпосередньо</w:t>
      </w:r>
      <w:r w:rsidR="0016652A" w:rsidRPr="00601585">
        <w:rPr>
          <w:szCs w:val="24"/>
        </w:rPr>
        <w:t xml:space="preserve"> несуть відповідальність за вибір</w:t>
      </w:r>
      <w:r w:rsidR="00714C7B" w:rsidRPr="00601585">
        <w:rPr>
          <w:szCs w:val="24"/>
        </w:rPr>
        <w:t xml:space="preserve">, </w:t>
      </w:r>
      <w:r w:rsidR="001E7E03" w:rsidRPr="00601585">
        <w:rPr>
          <w:szCs w:val="24"/>
        </w:rPr>
        <w:t>обґрунтування</w:t>
      </w:r>
      <w:r w:rsidR="0016652A" w:rsidRPr="00601585">
        <w:rPr>
          <w:szCs w:val="24"/>
        </w:rPr>
        <w:t xml:space="preserve"> та призначення параметрів для кожного заходу </w:t>
      </w:r>
      <w:r w:rsidR="00D30E9B" w:rsidRPr="00601585">
        <w:rPr>
          <w:szCs w:val="24"/>
        </w:rPr>
        <w:t>захисту</w:t>
      </w:r>
      <w:r w:rsidR="0016652A" w:rsidRPr="00601585">
        <w:rPr>
          <w:szCs w:val="24"/>
        </w:rPr>
        <w:t xml:space="preserve">. </w:t>
      </w:r>
    </w:p>
    <w:p w:rsidR="0016652A" w:rsidRPr="00601585" w:rsidRDefault="00714C7B" w:rsidP="00EA5567">
      <w:pPr>
        <w:ind w:left="0" w:firstLine="567"/>
        <w:rPr>
          <w:szCs w:val="24"/>
        </w:rPr>
      </w:pPr>
      <w:r w:rsidRPr="00601585">
        <w:rPr>
          <w:szCs w:val="24"/>
        </w:rPr>
        <w:t>Р</w:t>
      </w:r>
      <w:r w:rsidR="0016652A" w:rsidRPr="00601585">
        <w:rPr>
          <w:szCs w:val="24"/>
        </w:rPr>
        <w:t xml:space="preserve">озділ </w:t>
      </w:r>
      <w:r w:rsidR="0016652A" w:rsidRPr="00601585">
        <w:rPr>
          <w:i/>
          <w:szCs w:val="24"/>
        </w:rPr>
        <w:t>рекомендацій з реалізації</w:t>
      </w:r>
      <w:r w:rsidR="0016652A" w:rsidRPr="00601585">
        <w:rPr>
          <w:szCs w:val="24"/>
        </w:rPr>
        <w:t xml:space="preserve"> </w:t>
      </w:r>
      <w:r w:rsidRPr="00601585">
        <w:rPr>
          <w:szCs w:val="24"/>
        </w:rPr>
        <w:t xml:space="preserve">містить </w:t>
      </w:r>
      <w:r w:rsidR="0016652A" w:rsidRPr="00601585">
        <w:rPr>
          <w:szCs w:val="24"/>
        </w:rPr>
        <w:t>додатков</w:t>
      </w:r>
      <w:r w:rsidRPr="00601585">
        <w:rPr>
          <w:szCs w:val="24"/>
        </w:rPr>
        <w:t>у</w:t>
      </w:r>
      <w:r w:rsidR="0016652A" w:rsidRPr="00601585">
        <w:rPr>
          <w:szCs w:val="24"/>
        </w:rPr>
        <w:t xml:space="preserve"> інформаці</w:t>
      </w:r>
      <w:r w:rsidRPr="00601585">
        <w:rPr>
          <w:szCs w:val="24"/>
        </w:rPr>
        <w:t>ю</w:t>
      </w:r>
      <w:r w:rsidR="0016652A" w:rsidRPr="00601585">
        <w:rPr>
          <w:szCs w:val="24"/>
        </w:rPr>
        <w:t xml:space="preserve"> про захід </w:t>
      </w:r>
      <w:r w:rsidR="00260E75" w:rsidRPr="00601585">
        <w:rPr>
          <w:szCs w:val="24"/>
        </w:rPr>
        <w:t>захисту</w:t>
      </w:r>
      <w:r w:rsidR="0016652A" w:rsidRPr="00601585">
        <w:rPr>
          <w:szCs w:val="24"/>
        </w:rPr>
        <w:t>.</w:t>
      </w:r>
      <w:r w:rsidR="00260E75" w:rsidRPr="00601585">
        <w:rPr>
          <w:szCs w:val="24"/>
        </w:rPr>
        <w:t xml:space="preserve"> Розділ </w:t>
      </w:r>
      <w:r w:rsidR="00356B8A" w:rsidRPr="00601585">
        <w:rPr>
          <w:szCs w:val="24"/>
        </w:rPr>
        <w:t xml:space="preserve">має </w:t>
      </w:r>
      <w:r w:rsidR="00260E75" w:rsidRPr="00601585">
        <w:rPr>
          <w:szCs w:val="24"/>
        </w:rPr>
        <w:t>рекоменд</w:t>
      </w:r>
      <w:r w:rsidR="0077116D" w:rsidRPr="00601585">
        <w:rPr>
          <w:szCs w:val="24"/>
        </w:rPr>
        <w:t xml:space="preserve">аційний </w:t>
      </w:r>
      <w:r w:rsidR="00260E75" w:rsidRPr="00601585">
        <w:rPr>
          <w:szCs w:val="24"/>
        </w:rPr>
        <w:t>характер</w:t>
      </w:r>
      <w:r w:rsidR="00356B8A" w:rsidRPr="00601585">
        <w:rPr>
          <w:szCs w:val="24"/>
        </w:rPr>
        <w:t>,</w:t>
      </w:r>
      <w:r w:rsidR="00260E75" w:rsidRPr="00601585">
        <w:rPr>
          <w:szCs w:val="24"/>
        </w:rPr>
        <w:t xml:space="preserve"> та о</w:t>
      </w:r>
      <w:r w:rsidR="0016652A" w:rsidRPr="00601585">
        <w:rPr>
          <w:szCs w:val="24"/>
        </w:rPr>
        <w:t>рганізаці</w:t>
      </w:r>
      <w:r w:rsidRPr="00601585">
        <w:rPr>
          <w:szCs w:val="24"/>
        </w:rPr>
        <w:t>я</w:t>
      </w:r>
      <w:r w:rsidR="0016652A" w:rsidRPr="00601585">
        <w:rPr>
          <w:szCs w:val="24"/>
        </w:rPr>
        <w:t xml:space="preserve"> мож</w:t>
      </w:r>
      <w:r w:rsidRPr="00601585">
        <w:rPr>
          <w:szCs w:val="24"/>
        </w:rPr>
        <w:t>е</w:t>
      </w:r>
      <w:r w:rsidR="0016652A" w:rsidRPr="00601585">
        <w:rPr>
          <w:szCs w:val="24"/>
        </w:rPr>
        <w:t xml:space="preserve"> використовуват</w:t>
      </w:r>
      <w:r w:rsidR="0077116D" w:rsidRPr="00601585">
        <w:rPr>
          <w:szCs w:val="24"/>
        </w:rPr>
        <w:t>и</w:t>
      </w:r>
      <w:r w:rsidR="0016652A" w:rsidRPr="00601585">
        <w:rPr>
          <w:szCs w:val="24"/>
        </w:rPr>
        <w:t xml:space="preserve"> ці </w:t>
      </w:r>
      <w:r w:rsidR="0077116D" w:rsidRPr="00601585">
        <w:rPr>
          <w:szCs w:val="24"/>
        </w:rPr>
        <w:t>рекомендації</w:t>
      </w:r>
      <w:r w:rsidR="0016652A" w:rsidRPr="00601585">
        <w:rPr>
          <w:szCs w:val="24"/>
        </w:rPr>
        <w:t xml:space="preserve"> за потреби. Рекомендації з реалізації міст</w:t>
      </w:r>
      <w:r w:rsidR="0077116D" w:rsidRPr="00601585">
        <w:rPr>
          <w:szCs w:val="24"/>
        </w:rPr>
        <w:t>ять</w:t>
      </w:r>
      <w:r w:rsidR="00260E75" w:rsidRPr="00601585">
        <w:rPr>
          <w:szCs w:val="24"/>
        </w:rPr>
        <w:t xml:space="preserve"> інформацію </w:t>
      </w:r>
      <w:r w:rsidR="0016652A" w:rsidRPr="00601585">
        <w:rPr>
          <w:szCs w:val="24"/>
        </w:rPr>
        <w:t xml:space="preserve">щодо впровадження заходу в контексті </w:t>
      </w:r>
      <w:r w:rsidRPr="00601585">
        <w:rPr>
          <w:szCs w:val="24"/>
        </w:rPr>
        <w:t xml:space="preserve">реалізації та </w:t>
      </w:r>
      <w:r w:rsidR="0077116D" w:rsidRPr="00601585">
        <w:rPr>
          <w:szCs w:val="24"/>
        </w:rPr>
        <w:t xml:space="preserve">робочого </w:t>
      </w:r>
      <w:r w:rsidRPr="00601585">
        <w:rPr>
          <w:szCs w:val="24"/>
        </w:rPr>
        <w:t>середовища засобів зах</w:t>
      </w:r>
      <w:r w:rsidR="0077116D" w:rsidRPr="00601585">
        <w:rPr>
          <w:szCs w:val="24"/>
        </w:rPr>
        <w:t>и</w:t>
      </w:r>
      <w:r w:rsidRPr="00601585">
        <w:rPr>
          <w:szCs w:val="24"/>
        </w:rPr>
        <w:t xml:space="preserve">сту, </w:t>
      </w:r>
      <w:r w:rsidR="0016652A" w:rsidRPr="00601585">
        <w:rPr>
          <w:szCs w:val="24"/>
        </w:rPr>
        <w:t>оцінок ризик</w:t>
      </w:r>
      <w:r w:rsidRPr="00601585">
        <w:rPr>
          <w:szCs w:val="24"/>
        </w:rPr>
        <w:t xml:space="preserve">ів безпеки, особливостей технологій </w:t>
      </w:r>
      <w:r w:rsidR="00356B8A" w:rsidRPr="00601585">
        <w:rPr>
          <w:szCs w:val="24"/>
        </w:rPr>
        <w:t xml:space="preserve">і </w:t>
      </w:r>
      <w:r w:rsidRPr="00601585">
        <w:rPr>
          <w:szCs w:val="24"/>
        </w:rPr>
        <w:t>механізмів безпеки</w:t>
      </w:r>
      <w:r w:rsidR="00260E75" w:rsidRPr="00601585">
        <w:rPr>
          <w:szCs w:val="24"/>
        </w:rPr>
        <w:t xml:space="preserve">, вимог галузевих стандартів та нормативних документів, практики </w:t>
      </w:r>
      <w:r w:rsidR="005402D0" w:rsidRPr="00601585">
        <w:rPr>
          <w:szCs w:val="24"/>
        </w:rPr>
        <w:t xml:space="preserve">захисту </w:t>
      </w:r>
      <w:r w:rsidR="00260E75" w:rsidRPr="00601585">
        <w:rPr>
          <w:szCs w:val="24"/>
        </w:rPr>
        <w:t>ін</w:t>
      </w:r>
      <w:r w:rsidR="0077116D" w:rsidRPr="00601585">
        <w:rPr>
          <w:szCs w:val="24"/>
        </w:rPr>
        <w:t>ф</w:t>
      </w:r>
      <w:r w:rsidR="00260E75" w:rsidRPr="00601585">
        <w:rPr>
          <w:szCs w:val="24"/>
        </w:rPr>
        <w:t>ормації тощо.</w:t>
      </w:r>
      <w:r w:rsidR="0016652A" w:rsidRPr="00601585">
        <w:rPr>
          <w:szCs w:val="24"/>
        </w:rPr>
        <w:t xml:space="preserve"> Рекомендації з реалізації також можуть пояснювати </w:t>
      </w:r>
      <w:r w:rsidRPr="00601585">
        <w:rPr>
          <w:szCs w:val="24"/>
        </w:rPr>
        <w:t>результати вп</w:t>
      </w:r>
      <w:r w:rsidR="00260E75" w:rsidRPr="00601585">
        <w:rPr>
          <w:szCs w:val="24"/>
        </w:rPr>
        <w:t>р</w:t>
      </w:r>
      <w:r w:rsidRPr="00601585">
        <w:rPr>
          <w:szCs w:val="24"/>
        </w:rPr>
        <w:t xml:space="preserve">овадження </w:t>
      </w:r>
      <w:r w:rsidR="0016652A" w:rsidRPr="00601585">
        <w:rPr>
          <w:szCs w:val="24"/>
        </w:rPr>
        <w:t xml:space="preserve">заходів </w:t>
      </w:r>
      <w:r w:rsidR="00260E75" w:rsidRPr="00601585">
        <w:rPr>
          <w:szCs w:val="24"/>
        </w:rPr>
        <w:t>захисту</w:t>
      </w:r>
      <w:r w:rsidRPr="00601585">
        <w:rPr>
          <w:szCs w:val="24"/>
        </w:rPr>
        <w:t>, їх знач</w:t>
      </w:r>
      <w:r w:rsidR="00356B8A" w:rsidRPr="00601585">
        <w:rPr>
          <w:szCs w:val="24"/>
        </w:rPr>
        <w:t>ущ</w:t>
      </w:r>
      <w:r w:rsidRPr="00601585">
        <w:rPr>
          <w:szCs w:val="24"/>
        </w:rPr>
        <w:t>ість щодо забезпечення вимог безпеки</w:t>
      </w:r>
      <w:r w:rsidR="0016652A" w:rsidRPr="00601585">
        <w:rPr>
          <w:szCs w:val="24"/>
        </w:rPr>
        <w:t xml:space="preserve"> та навод</w:t>
      </w:r>
      <w:r w:rsidR="0077116D" w:rsidRPr="00601585">
        <w:rPr>
          <w:szCs w:val="24"/>
        </w:rPr>
        <w:t>ити</w:t>
      </w:r>
      <w:r w:rsidR="0016652A" w:rsidRPr="00601585">
        <w:rPr>
          <w:szCs w:val="24"/>
        </w:rPr>
        <w:t xml:space="preserve"> приклади</w:t>
      </w:r>
      <w:r w:rsidRPr="00601585">
        <w:rPr>
          <w:szCs w:val="24"/>
        </w:rPr>
        <w:t xml:space="preserve"> застосування заходів </w:t>
      </w:r>
      <w:r w:rsidR="00260E75" w:rsidRPr="00601585">
        <w:rPr>
          <w:szCs w:val="24"/>
        </w:rPr>
        <w:t>захисту</w:t>
      </w:r>
      <w:r w:rsidR="0016652A" w:rsidRPr="00601585">
        <w:rPr>
          <w:szCs w:val="24"/>
        </w:rPr>
        <w:t xml:space="preserve">. </w:t>
      </w:r>
      <w:r w:rsidRPr="00601585">
        <w:rPr>
          <w:szCs w:val="24"/>
        </w:rPr>
        <w:t xml:space="preserve">Також рекомендації з реалізації можуть міститься </w:t>
      </w:r>
      <w:r w:rsidR="00356B8A" w:rsidRPr="00601585">
        <w:rPr>
          <w:szCs w:val="24"/>
        </w:rPr>
        <w:t xml:space="preserve">в </w:t>
      </w:r>
      <w:r w:rsidR="001E7E03" w:rsidRPr="00601585">
        <w:rPr>
          <w:szCs w:val="24"/>
        </w:rPr>
        <w:t>розділі</w:t>
      </w:r>
      <w:r w:rsidRPr="00601585">
        <w:rPr>
          <w:szCs w:val="24"/>
        </w:rPr>
        <w:t xml:space="preserve"> </w:t>
      </w:r>
      <w:r w:rsidR="00A17FA4" w:rsidRPr="00601585">
        <w:rPr>
          <w:szCs w:val="24"/>
        </w:rPr>
        <w:t>посилення</w:t>
      </w:r>
      <w:r w:rsidR="0016652A" w:rsidRPr="00601585">
        <w:rPr>
          <w:szCs w:val="24"/>
        </w:rPr>
        <w:t xml:space="preserve"> заходу</w:t>
      </w:r>
      <w:r w:rsidRPr="00601585">
        <w:rPr>
          <w:szCs w:val="24"/>
        </w:rPr>
        <w:t xml:space="preserve"> </w:t>
      </w:r>
      <w:r w:rsidR="00260E75" w:rsidRPr="00601585">
        <w:rPr>
          <w:szCs w:val="24"/>
        </w:rPr>
        <w:t>захисту</w:t>
      </w:r>
      <w:r w:rsidR="0016652A" w:rsidRPr="00601585">
        <w:rPr>
          <w:szCs w:val="24"/>
        </w:rPr>
        <w:t xml:space="preserve">. </w:t>
      </w:r>
    </w:p>
    <w:p w:rsidR="0016652A" w:rsidRPr="00601585" w:rsidRDefault="0016652A" w:rsidP="00EA5567">
      <w:pPr>
        <w:tabs>
          <w:tab w:val="left" w:pos="1134"/>
        </w:tabs>
        <w:ind w:left="0" w:firstLine="567"/>
        <w:rPr>
          <w:szCs w:val="24"/>
        </w:rPr>
      </w:pPr>
      <w:r w:rsidRPr="00601585">
        <w:rPr>
          <w:szCs w:val="24"/>
        </w:rPr>
        <w:t xml:space="preserve">Розділ </w:t>
      </w:r>
      <w:r w:rsidR="00A17FA4" w:rsidRPr="00601585">
        <w:rPr>
          <w:i/>
          <w:szCs w:val="24"/>
        </w:rPr>
        <w:t>посилення</w:t>
      </w:r>
      <w:r w:rsidRPr="00601585">
        <w:rPr>
          <w:i/>
          <w:szCs w:val="24"/>
        </w:rPr>
        <w:t xml:space="preserve"> заходів</w:t>
      </w:r>
      <w:r w:rsidR="00714C7B" w:rsidRPr="00601585">
        <w:rPr>
          <w:i/>
          <w:szCs w:val="24"/>
        </w:rPr>
        <w:t xml:space="preserve"> </w:t>
      </w:r>
      <w:r w:rsidR="00260E75" w:rsidRPr="00601585">
        <w:rPr>
          <w:i/>
          <w:szCs w:val="24"/>
        </w:rPr>
        <w:t>захисту</w:t>
      </w:r>
      <w:r w:rsidRPr="00601585">
        <w:rPr>
          <w:szCs w:val="24"/>
        </w:rPr>
        <w:t xml:space="preserve"> містить положення про можливості </w:t>
      </w:r>
      <w:r w:rsidR="00714C7B" w:rsidRPr="00601585">
        <w:rPr>
          <w:szCs w:val="24"/>
        </w:rPr>
        <w:t>посилення</w:t>
      </w:r>
      <w:r w:rsidRPr="00601585">
        <w:rPr>
          <w:szCs w:val="24"/>
        </w:rPr>
        <w:t xml:space="preserve"> та розширення функціональності </w:t>
      </w:r>
      <w:r w:rsidR="00260E75" w:rsidRPr="00601585">
        <w:rPr>
          <w:szCs w:val="24"/>
        </w:rPr>
        <w:t xml:space="preserve">базового </w:t>
      </w:r>
      <w:r w:rsidRPr="00601585">
        <w:rPr>
          <w:szCs w:val="24"/>
        </w:rPr>
        <w:t xml:space="preserve">заходу </w:t>
      </w:r>
      <w:r w:rsidR="00260E75" w:rsidRPr="00601585">
        <w:rPr>
          <w:szCs w:val="24"/>
        </w:rPr>
        <w:t>захисту</w:t>
      </w:r>
      <w:r w:rsidRPr="00601585">
        <w:rPr>
          <w:szCs w:val="24"/>
        </w:rPr>
        <w:t xml:space="preserve">. В обох випадках </w:t>
      </w:r>
      <w:r w:rsidR="00A17FA4" w:rsidRPr="00601585">
        <w:rPr>
          <w:szCs w:val="24"/>
        </w:rPr>
        <w:t>посилення</w:t>
      </w:r>
      <w:r w:rsidRPr="00601585">
        <w:rPr>
          <w:szCs w:val="24"/>
        </w:rPr>
        <w:t xml:space="preserve"> заходу </w:t>
      </w:r>
      <w:r w:rsidR="00260E75" w:rsidRPr="00601585">
        <w:rPr>
          <w:szCs w:val="24"/>
        </w:rPr>
        <w:t>захисту реалізуються (впроваджуються)</w:t>
      </w:r>
      <w:r w:rsidRPr="00601585">
        <w:rPr>
          <w:szCs w:val="24"/>
        </w:rPr>
        <w:t xml:space="preserve"> в інформаційних системах та середовищах, які потребують більшого захисту, ніж забезпечується базовим заходом</w:t>
      </w:r>
      <w:r w:rsidR="00260E75" w:rsidRPr="00601585">
        <w:rPr>
          <w:szCs w:val="24"/>
        </w:rPr>
        <w:t xml:space="preserve"> захисту</w:t>
      </w:r>
      <w:r w:rsidR="007D3CF0" w:rsidRPr="00601585">
        <w:rPr>
          <w:szCs w:val="24"/>
        </w:rPr>
        <w:t>,</w:t>
      </w:r>
      <w:r w:rsidRPr="00601585">
        <w:rPr>
          <w:szCs w:val="24"/>
        </w:rPr>
        <w:t xml:space="preserve"> або коли організації вимагають доповнення функціональних можливостей базового заходу </w:t>
      </w:r>
      <w:r w:rsidR="00260E75" w:rsidRPr="00601585">
        <w:rPr>
          <w:szCs w:val="24"/>
        </w:rPr>
        <w:t xml:space="preserve">захисту </w:t>
      </w:r>
      <w:r w:rsidR="007D3CF0" w:rsidRPr="00601585">
        <w:rPr>
          <w:szCs w:val="24"/>
        </w:rPr>
        <w:t>чи</w:t>
      </w:r>
      <w:r w:rsidRPr="00601585">
        <w:rPr>
          <w:szCs w:val="24"/>
        </w:rPr>
        <w:t xml:space="preserve"> гаранті</w:t>
      </w:r>
      <w:r w:rsidR="00714C7B" w:rsidRPr="00601585">
        <w:rPr>
          <w:szCs w:val="24"/>
        </w:rPr>
        <w:t>й безпеки</w:t>
      </w:r>
      <w:r w:rsidR="005466F6" w:rsidRPr="00601585">
        <w:rPr>
          <w:szCs w:val="24"/>
        </w:rPr>
        <w:t xml:space="preserve"> </w:t>
      </w:r>
      <w:r w:rsidR="00260E75" w:rsidRPr="00601585">
        <w:rPr>
          <w:szCs w:val="24"/>
        </w:rPr>
        <w:t>за результат</w:t>
      </w:r>
      <w:r w:rsidR="0084526B" w:rsidRPr="00601585">
        <w:rPr>
          <w:szCs w:val="24"/>
        </w:rPr>
        <w:t>а</w:t>
      </w:r>
      <w:r w:rsidR="00260E75" w:rsidRPr="00601585">
        <w:rPr>
          <w:szCs w:val="24"/>
        </w:rPr>
        <w:t xml:space="preserve">ми </w:t>
      </w:r>
      <w:r w:rsidRPr="00601585">
        <w:rPr>
          <w:szCs w:val="24"/>
        </w:rPr>
        <w:t>оцін</w:t>
      </w:r>
      <w:r w:rsidR="009D258B" w:rsidRPr="00601585">
        <w:rPr>
          <w:szCs w:val="24"/>
        </w:rPr>
        <w:t>ювання</w:t>
      </w:r>
      <w:r w:rsidRPr="00601585">
        <w:rPr>
          <w:szCs w:val="24"/>
        </w:rPr>
        <w:t xml:space="preserve"> ризику</w:t>
      </w:r>
      <w:r w:rsidR="00260E75" w:rsidRPr="00601585">
        <w:rPr>
          <w:szCs w:val="24"/>
        </w:rPr>
        <w:t xml:space="preserve"> та моніторингу безпеки</w:t>
      </w:r>
      <w:r w:rsidRPr="00601585">
        <w:rPr>
          <w:szCs w:val="24"/>
        </w:rPr>
        <w:t xml:space="preserve">. </w:t>
      </w:r>
      <w:r w:rsidR="00A17FA4" w:rsidRPr="00601585">
        <w:rPr>
          <w:szCs w:val="24"/>
        </w:rPr>
        <w:t>Посилення</w:t>
      </w:r>
      <w:r w:rsidRPr="00601585">
        <w:rPr>
          <w:szCs w:val="24"/>
        </w:rPr>
        <w:t xml:space="preserve"> заходів</w:t>
      </w:r>
      <w:r w:rsidR="00714C7B" w:rsidRPr="00601585">
        <w:rPr>
          <w:szCs w:val="24"/>
        </w:rPr>
        <w:t xml:space="preserve"> </w:t>
      </w:r>
      <w:r w:rsidR="00260E75" w:rsidRPr="00601585">
        <w:rPr>
          <w:szCs w:val="24"/>
        </w:rPr>
        <w:t xml:space="preserve">захисту </w:t>
      </w:r>
      <w:r w:rsidR="00714C7B" w:rsidRPr="00601585">
        <w:rPr>
          <w:szCs w:val="24"/>
        </w:rPr>
        <w:t xml:space="preserve">послідовно </w:t>
      </w:r>
      <w:r w:rsidRPr="00601585">
        <w:rPr>
          <w:szCs w:val="24"/>
        </w:rPr>
        <w:t xml:space="preserve">нумеруються в межах кожного </w:t>
      </w:r>
      <w:r w:rsidR="00260E75" w:rsidRPr="00601585">
        <w:rPr>
          <w:szCs w:val="24"/>
        </w:rPr>
        <w:t xml:space="preserve">базового </w:t>
      </w:r>
      <w:r w:rsidRPr="00601585">
        <w:rPr>
          <w:szCs w:val="24"/>
        </w:rPr>
        <w:t xml:space="preserve">заходу </w:t>
      </w:r>
      <w:r w:rsidR="00260E75" w:rsidRPr="00601585">
        <w:rPr>
          <w:szCs w:val="24"/>
        </w:rPr>
        <w:t>захисту</w:t>
      </w:r>
      <w:r w:rsidRPr="00601585">
        <w:rPr>
          <w:szCs w:val="24"/>
        </w:rPr>
        <w:t>.</w:t>
      </w:r>
      <w:r w:rsidR="005466F6" w:rsidRPr="00601585">
        <w:rPr>
          <w:szCs w:val="24"/>
        </w:rPr>
        <w:t xml:space="preserve"> </w:t>
      </w:r>
      <w:r w:rsidRPr="00601585">
        <w:rPr>
          <w:szCs w:val="24"/>
        </w:rPr>
        <w:t xml:space="preserve">Кожне </w:t>
      </w:r>
      <w:r w:rsidR="00A17FA4" w:rsidRPr="00601585">
        <w:rPr>
          <w:szCs w:val="24"/>
        </w:rPr>
        <w:t>посилення</w:t>
      </w:r>
      <w:r w:rsidRPr="00601585">
        <w:rPr>
          <w:szCs w:val="24"/>
        </w:rPr>
        <w:t xml:space="preserve"> заходу </w:t>
      </w:r>
      <w:r w:rsidR="00161710" w:rsidRPr="00601585">
        <w:rPr>
          <w:szCs w:val="24"/>
        </w:rPr>
        <w:t xml:space="preserve">захисту </w:t>
      </w:r>
      <w:r w:rsidRPr="00601585">
        <w:rPr>
          <w:szCs w:val="24"/>
        </w:rPr>
        <w:t>має коротк</w:t>
      </w:r>
      <w:r w:rsidR="00161710" w:rsidRPr="00601585">
        <w:rPr>
          <w:szCs w:val="24"/>
        </w:rPr>
        <w:t>у</w:t>
      </w:r>
      <w:r w:rsidRPr="00601585">
        <w:rPr>
          <w:szCs w:val="24"/>
        </w:rPr>
        <w:t xml:space="preserve"> </w:t>
      </w:r>
      <w:r w:rsidR="00161710" w:rsidRPr="00601585">
        <w:rPr>
          <w:szCs w:val="24"/>
        </w:rPr>
        <w:t>назву</w:t>
      </w:r>
      <w:r w:rsidRPr="00601585">
        <w:rPr>
          <w:szCs w:val="24"/>
        </w:rPr>
        <w:t>, як</w:t>
      </w:r>
      <w:r w:rsidR="00161710" w:rsidRPr="00601585">
        <w:rPr>
          <w:szCs w:val="24"/>
        </w:rPr>
        <w:t>а</w:t>
      </w:r>
      <w:r w:rsidRPr="00601585">
        <w:rPr>
          <w:szCs w:val="24"/>
        </w:rPr>
        <w:t xml:space="preserve"> вказує на передбачувану функцію або можливість, що надається удосконалення</w:t>
      </w:r>
      <w:r w:rsidR="00161710" w:rsidRPr="00601585">
        <w:rPr>
          <w:szCs w:val="24"/>
        </w:rPr>
        <w:t>м</w:t>
      </w:r>
      <w:r w:rsidRPr="00601585">
        <w:rPr>
          <w:szCs w:val="24"/>
        </w:rPr>
        <w:t xml:space="preserve">. </w:t>
      </w:r>
      <w:r w:rsidR="00BB0F91" w:rsidRPr="00601585">
        <w:rPr>
          <w:szCs w:val="24"/>
        </w:rPr>
        <w:t xml:space="preserve">Наприклад, якщо для заходу </w:t>
      </w:r>
      <w:r w:rsidR="00161710" w:rsidRPr="00601585">
        <w:rPr>
          <w:szCs w:val="24"/>
        </w:rPr>
        <w:t xml:space="preserve">захисту </w:t>
      </w:r>
      <w:r w:rsidRPr="00601585">
        <w:rPr>
          <w:szCs w:val="24"/>
        </w:rPr>
        <w:t>AU-4</w:t>
      </w:r>
      <w:r w:rsidR="00BB0F91" w:rsidRPr="00601585">
        <w:rPr>
          <w:szCs w:val="24"/>
        </w:rPr>
        <w:t xml:space="preserve"> «</w:t>
      </w:r>
      <w:r w:rsidR="00BB0F91" w:rsidRPr="00601585">
        <w:rPr>
          <w:rFonts w:eastAsia="Times New Roman"/>
          <w:bCs/>
          <w:szCs w:val="24"/>
          <w:lang w:eastAsia="uk-UA"/>
        </w:rPr>
        <w:t>Місткість сховища записів аудиту»</w:t>
      </w:r>
      <w:r w:rsidR="00BB0F91" w:rsidRPr="00601585">
        <w:rPr>
          <w:szCs w:val="24"/>
        </w:rPr>
        <w:t xml:space="preserve"> </w:t>
      </w:r>
      <w:r w:rsidR="007D3CF0" w:rsidRPr="00601585">
        <w:rPr>
          <w:szCs w:val="24"/>
        </w:rPr>
        <w:t xml:space="preserve">вибрано </w:t>
      </w:r>
      <w:r w:rsidR="00A17FA4" w:rsidRPr="00601585">
        <w:rPr>
          <w:szCs w:val="24"/>
        </w:rPr>
        <w:t>посилення</w:t>
      </w:r>
      <w:r w:rsidRPr="00601585">
        <w:rPr>
          <w:szCs w:val="24"/>
        </w:rPr>
        <w:t xml:space="preserve"> заходу, </w:t>
      </w:r>
      <w:r w:rsidR="00BB0F91" w:rsidRPr="00601585">
        <w:rPr>
          <w:szCs w:val="24"/>
        </w:rPr>
        <w:t xml:space="preserve">то ідентифікатор </w:t>
      </w:r>
      <w:r w:rsidR="00161710" w:rsidRPr="00601585">
        <w:rPr>
          <w:szCs w:val="24"/>
        </w:rPr>
        <w:t xml:space="preserve">заходу захисту </w:t>
      </w:r>
      <w:r w:rsidRPr="00601585">
        <w:rPr>
          <w:szCs w:val="24"/>
        </w:rPr>
        <w:t>стає AU-4</w:t>
      </w:r>
      <w:r w:rsidR="007D3CF0" w:rsidRPr="00601585">
        <w:rPr>
          <w:szCs w:val="24"/>
        </w:rPr>
        <w:t> </w:t>
      </w:r>
      <w:r w:rsidRPr="00601585">
        <w:rPr>
          <w:szCs w:val="24"/>
        </w:rPr>
        <w:t xml:space="preserve">(1). Числове позначення </w:t>
      </w:r>
      <w:r w:rsidR="00A17FA4" w:rsidRPr="00601585">
        <w:rPr>
          <w:szCs w:val="24"/>
        </w:rPr>
        <w:t>посилення</w:t>
      </w:r>
      <w:r w:rsidRPr="00601585">
        <w:rPr>
          <w:szCs w:val="24"/>
        </w:rPr>
        <w:t xml:space="preserve"> заходу </w:t>
      </w:r>
      <w:r w:rsidR="00161710" w:rsidRPr="00601585">
        <w:rPr>
          <w:szCs w:val="24"/>
        </w:rPr>
        <w:t xml:space="preserve">захисту </w:t>
      </w:r>
      <w:r w:rsidRPr="00601585">
        <w:rPr>
          <w:szCs w:val="24"/>
        </w:rPr>
        <w:t xml:space="preserve">використовується для ідентифікації цього розширення в межах </w:t>
      </w:r>
      <w:r w:rsidR="00161710" w:rsidRPr="00601585">
        <w:rPr>
          <w:szCs w:val="24"/>
        </w:rPr>
        <w:t xml:space="preserve">базового </w:t>
      </w:r>
      <w:r w:rsidRPr="00601585">
        <w:rPr>
          <w:szCs w:val="24"/>
        </w:rPr>
        <w:t>заходу</w:t>
      </w:r>
      <w:r w:rsidR="00BB0F91" w:rsidRPr="00601585">
        <w:rPr>
          <w:szCs w:val="24"/>
        </w:rPr>
        <w:t xml:space="preserve"> </w:t>
      </w:r>
      <w:r w:rsidR="00161710" w:rsidRPr="00601585">
        <w:rPr>
          <w:szCs w:val="24"/>
        </w:rPr>
        <w:t>захисту</w:t>
      </w:r>
      <w:r w:rsidRPr="00601585">
        <w:rPr>
          <w:szCs w:val="24"/>
        </w:rPr>
        <w:t xml:space="preserve">. Позначення не вказує на </w:t>
      </w:r>
      <w:r w:rsidR="0084526B" w:rsidRPr="00601585">
        <w:rPr>
          <w:szCs w:val="24"/>
        </w:rPr>
        <w:t>знач</w:t>
      </w:r>
      <w:r w:rsidR="00902A96" w:rsidRPr="00601585">
        <w:rPr>
          <w:szCs w:val="24"/>
        </w:rPr>
        <w:t>ущ</w:t>
      </w:r>
      <w:r w:rsidR="0084526B" w:rsidRPr="00601585">
        <w:rPr>
          <w:szCs w:val="24"/>
        </w:rPr>
        <w:t>ість</w:t>
      </w:r>
      <w:r w:rsidRPr="00601585">
        <w:rPr>
          <w:szCs w:val="24"/>
        </w:rPr>
        <w:t xml:space="preserve"> </w:t>
      </w:r>
      <w:r w:rsidR="00A17FA4" w:rsidRPr="00601585">
        <w:rPr>
          <w:szCs w:val="24"/>
        </w:rPr>
        <w:t>посилення</w:t>
      </w:r>
      <w:r w:rsidRPr="00601585">
        <w:rPr>
          <w:szCs w:val="24"/>
        </w:rPr>
        <w:t xml:space="preserve"> заходу</w:t>
      </w:r>
      <w:r w:rsidR="00161710" w:rsidRPr="00601585">
        <w:rPr>
          <w:szCs w:val="24"/>
        </w:rPr>
        <w:t xml:space="preserve"> захисту</w:t>
      </w:r>
      <w:r w:rsidRPr="00601585">
        <w:rPr>
          <w:szCs w:val="24"/>
        </w:rPr>
        <w:t xml:space="preserve">, рівень або ступінь захисту </w:t>
      </w:r>
      <w:r w:rsidR="007D3CF0" w:rsidRPr="00601585">
        <w:rPr>
          <w:szCs w:val="24"/>
        </w:rPr>
        <w:t>чи</w:t>
      </w:r>
      <w:r w:rsidRPr="00601585">
        <w:rPr>
          <w:szCs w:val="24"/>
        </w:rPr>
        <w:t xml:space="preserve"> будь-яку ієрархічну залежність між </w:t>
      </w:r>
      <w:r w:rsidR="007A4424" w:rsidRPr="00601585">
        <w:rPr>
          <w:szCs w:val="24"/>
        </w:rPr>
        <w:t>посиленими заходами захисту</w:t>
      </w:r>
      <w:r w:rsidRPr="00601585">
        <w:rPr>
          <w:szCs w:val="24"/>
        </w:rPr>
        <w:t xml:space="preserve">. </w:t>
      </w:r>
      <w:r w:rsidR="00A17FA4" w:rsidRPr="00601585">
        <w:rPr>
          <w:szCs w:val="24"/>
        </w:rPr>
        <w:t>Посилення</w:t>
      </w:r>
      <w:r w:rsidRPr="00601585">
        <w:rPr>
          <w:szCs w:val="24"/>
        </w:rPr>
        <w:t xml:space="preserve"> заходу </w:t>
      </w:r>
      <w:r w:rsidR="00161710" w:rsidRPr="00601585">
        <w:rPr>
          <w:szCs w:val="24"/>
        </w:rPr>
        <w:t xml:space="preserve">захисту </w:t>
      </w:r>
      <w:r w:rsidRPr="00601585">
        <w:rPr>
          <w:szCs w:val="24"/>
        </w:rPr>
        <w:t>не</w:t>
      </w:r>
      <w:r w:rsidR="00BB0F91" w:rsidRPr="00601585">
        <w:rPr>
          <w:szCs w:val="24"/>
        </w:rPr>
        <w:t xml:space="preserve"> може бути </w:t>
      </w:r>
      <w:r w:rsidR="007D3CF0" w:rsidRPr="00601585">
        <w:rPr>
          <w:szCs w:val="24"/>
        </w:rPr>
        <w:t>ви</w:t>
      </w:r>
      <w:r w:rsidR="00BB0F91" w:rsidRPr="00601585">
        <w:rPr>
          <w:szCs w:val="24"/>
        </w:rPr>
        <w:t>брано окремо.</w:t>
      </w:r>
      <w:r w:rsidRPr="00601585">
        <w:rPr>
          <w:szCs w:val="24"/>
        </w:rPr>
        <w:t xml:space="preserve"> Тобто, якщо </w:t>
      </w:r>
      <w:r w:rsidR="00DC5144" w:rsidRPr="00601585">
        <w:rPr>
          <w:szCs w:val="24"/>
        </w:rPr>
        <w:t>ви</w:t>
      </w:r>
      <w:r w:rsidRPr="00601585">
        <w:rPr>
          <w:szCs w:val="24"/>
        </w:rPr>
        <w:t xml:space="preserve">брано </w:t>
      </w:r>
      <w:r w:rsidR="00A17FA4" w:rsidRPr="00601585">
        <w:rPr>
          <w:szCs w:val="24"/>
        </w:rPr>
        <w:t>посилення</w:t>
      </w:r>
      <w:r w:rsidRPr="00601585">
        <w:rPr>
          <w:szCs w:val="24"/>
        </w:rPr>
        <w:t xml:space="preserve"> заходу</w:t>
      </w:r>
      <w:r w:rsidR="00161710" w:rsidRPr="00601585">
        <w:rPr>
          <w:szCs w:val="24"/>
        </w:rPr>
        <w:t xml:space="preserve"> захисту</w:t>
      </w:r>
      <w:r w:rsidRPr="00601585">
        <w:rPr>
          <w:szCs w:val="24"/>
        </w:rPr>
        <w:t>, то відповідн</w:t>
      </w:r>
      <w:r w:rsidR="00BB0F91" w:rsidRPr="00601585">
        <w:rPr>
          <w:szCs w:val="24"/>
        </w:rPr>
        <w:t>ий</w:t>
      </w:r>
      <w:r w:rsidRPr="00601585">
        <w:rPr>
          <w:szCs w:val="24"/>
        </w:rPr>
        <w:t xml:space="preserve"> базовий захід </w:t>
      </w:r>
      <w:r w:rsidR="00161710" w:rsidRPr="00601585">
        <w:rPr>
          <w:szCs w:val="24"/>
        </w:rPr>
        <w:t>захисту</w:t>
      </w:r>
      <w:r w:rsidR="00BB0F91" w:rsidRPr="00601585">
        <w:rPr>
          <w:szCs w:val="24"/>
        </w:rPr>
        <w:t xml:space="preserve"> </w:t>
      </w:r>
      <w:r w:rsidR="005466F6" w:rsidRPr="00601585">
        <w:rPr>
          <w:szCs w:val="24"/>
        </w:rPr>
        <w:t xml:space="preserve">все одно </w:t>
      </w:r>
      <w:r w:rsidRPr="00601585">
        <w:rPr>
          <w:szCs w:val="24"/>
        </w:rPr>
        <w:t>має бути впроваджений</w:t>
      </w:r>
      <w:r w:rsidR="00BB0F91" w:rsidRPr="00601585">
        <w:rPr>
          <w:szCs w:val="24"/>
        </w:rPr>
        <w:t xml:space="preserve"> (реалізований)</w:t>
      </w:r>
      <w:r w:rsidRPr="00601585">
        <w:rPr>
          <w:szCs w:val="24"/>
        </w:rPr>
        <w:t xml:space="preserve">. </w:t>
      </w:r>
    </w:p>
    <w:p w:rsidR="00714C7B" w:rsidRPr="00601585" w:rsidRDefault="00714C7B" w:rsidP="00EA5567">
      <w:pPr>
        <w:tabs>
          <w:tab w:val="left" w:pos="1134"/>
        </w:tabs>
        <w:ind w:left="0" w:firstLine="567"/>
        <w:rPr>
          <w:szCs w:val="24"/>
        </w:rPr>
      </w:pPr>
      <w:r w:rsidRPr="00601585">
        <w:rPr>
          <w:szCs w:val="24"/>
        </w:rPr>
        <w:t xml:space="preserve">У розділі </w:t>
      </w:r>
      <w:r w:rsidRPr="00601585">
        <w:rPr>
          <w:i/>
          <w:szCs w:val="24"/>
        </w:rPr>
        <w:t xml:space="preserve">пов’язані заходи </w:t>
      </w:r>
      <w:r w:rsidR="00161710" w:rsidRPr="00601585">
        <w:rPr>
          <w:i/>
          <w:szCs w:val="24"/>
        </w:rPr>
        <w:t>захисту</w:t>
      </w:r>
      <w:r w:rsidRPr="00601585">
        <w:rPr>
          <w:szCs w:val="24"/>
        </w:rPr>
        <w:t xml:space="preserve"> </w:t>
      </w:r>
      <w:r w:rsidR="0084526B" w:rsidRPr="00601585">
        <w:rPr>
          <w:szCs w:val="24"/>
        </w:rPr>
        <w:t>надано</w:t>
      </w:r>
      <w:r w:rsidRPr="00601585">
        <w:rPr>
          <w:szCs w:val="24"/>
        </w:rPr>
        <w:t xml:space="preserve"> перелік заходів </w:t>
      </w:r>
      <w:r w:rsidR="00161710" w:rsidRPr="00601585">
        <w:rPr>
          <w:szCs w:val="24"/>
        </w:rPr>
        <w:t>захисту</w:t>
      </w:r>
      <w:r w:rsidRPr="00601585">
        <w:rPr>
          <w:szCs w:val="24"/>
        </w:rPr>
        <w:t xml:space="preserve">, які безпосередньо впливають або підтримують </w:t>
      </w:r>
      <w:r w:rsidR="00161710" w:rsidRPr="00601585">
        <w:rPr>
          <w:szCs w:val="24"/>
        </w:rPr>
        <w:t>впровадження (</w:t>
      </w:r>
      <w:r w:rsidRPr="00601585">
        <w:rPr>
          <w:szCs w:val="24"/>
        </w:rPr>
        <w:t>реалізацію</w:t>
      </w:r>
      <w:r w:rsidR="00161710" w:rsidRPr="00601585">
        <w:rPr>
          <w:szCs w:val="24"/>
        </w:rPr>
        <w:t>)</w:t>
      </w:r>
      <w:r w:rsidRPr="00601585">
        <w:rPr>
          <w:szCs w:val="24"/>
        </w:rPr>
        <w:t xml:space="preserve"> </w:t>
      </w:r>
      <w:r w:rsidR="00BB0F91" w:rsidRPr="00601585">
        <w:rPr>
          <w:szCs w:val="24"/>
        </w:rPr>
        <w:t xml:space="preserve">цього </w:t>
      </w:r>
      <w:r w:rsidRPr="00601585">
        <w:rPr>
          <w:szCs w:val="24"/>
        </w:rPr>
        <w:t xml:space="preserve">заходу </w:t>
      </w:r>
      <w:r w:rsidR="007D3CF0" w:rsidRPr="00601585">
        <w:rPr>
          <w:szCs w:val="24"/>
        </w:rPr>
        <w:t>чи</w:t>
      </w:r>
      <w:r w:rsidRPr="00601585">
        <w:rPr>
          <w:szCs w:val="24"/>
        </w:rPr>
        <w:t xml:space="preserve"> </w:t>
      </w:r>
      <w:r w:rsidR="00A17FA4" w:rsidRPr="00601585">
        <w:rPr>
          <w:szCs w:val="24"/>
        </w:rPr>
        <w:t>посилення</w:t>
      </w:r>
      <w:r w:rsidRPr="00601585">
        <w:rPr>
          <w:szCs w:val="24"/>
        </w:rPr>
        <w:t xml:space="preserve"> заходу</w:t>
      </w:r>
      <w:r w:rsidR="00BB0F91" w:rsidRPr="00601585">
        <w:rPr>
          <w:szCs w:val="24"/>
        </w:rPr>
        <w:t xml:space="preserve"> </w:t>
      </w:r>
      <w:r w:rsidR="00161710" w:rsidRPr="00601585">
        <w:rPr>
          <w:szCs w:val="24"/>
        </w:rPr>
        <w:t>захисту</w:t>
      </w:r>
      <w:r w:rsidRPr="00601585">
        <w:rPr>
          <w:szCs w:val="24"/>
        </w:rPr>
        <w:t xml:space="preserve">. </w:t>
      </w:r>
      <w:r w:rsidR="00723171" w:rsidRPr="00601585">
        <w:rPr>
          <w:szCs w:val="24"/>
        </w:rPr>
        <w:t xml:space="preserve">Якщо </w:t>
      </w:r>
      <w:r w:rsidR="00A17FA4" w:rsidRPr="00601585">
        <w:rPr>
          <w:szCs w:val="24"/>
        </w:rPr>
        <w:t>посилення</w:t>
      </w:r>
      <w:r w:rsidRPr="00601585">
        <w:rPr>
          <w:szCs w:val="24"/>
        </w:rPr>
        <w:t xml:space="preserve"> </w:t>
      </w:r>
      <w:r w:rsidR="00161710" w:rsidRPr="00601585">
        <w:rPr>
          <w:szCs w:val="24"/>
        </w:rPr>
        <w:t xml:space="preserve">заходу захисту </w:t>
      </w:r>
      <w:r w:rsidR="00BB0F91" w:rsidRPr="00601585">
        <w:rPr>
          <w:szCs w:val="24"/>
        </w:rPr>
        <w:t xml:space="preserve">безпосередньо </w:t>
      </w:r>
      <w:r w:rsidRPr="00601585">
        <w:rPr>
          <w:szCs w:val="24"/>
        </w:rPr>
        <w:t>пов</w:t>
      </w:r>
      <w:r w:rsidR="007D3CF0" w:rsidRPr="00601585">
        <w:rPr>
          <w:szCs w:val="24"/>
        </w:rPr>
        <w:t>’</w:t>
      </w:r>
      <w:r w:rsidRPr="00601585">
        <w:rPr>
          <w:szCs w:val="24"/>
        </w:rPr>
        <w:t>язані з їх базовим заходом</w:t>
      </w:r>
      <w:r w:rsidR="00161710" w:rsidRPr="00601585">
        <w:rPr>
          <w:szCs w:val="24"/>
        </w:rPr>
        <w:t xml:space="preserve"> захисту</w:t>
      </w:r>
      <w:r w:rsidR="00723171" w:rsidRPr="00601585">
        <w:rPr>
          <w:szCs w:val="24"/>
        </w:rPr>
        <w:t>, то п</w:t>
      </w:r>
      <w:r w:rsidRPr="00601585">
        <w:rPr>
          <w:szCs w:val="24"/>
        </w:rPr>
        <w:t>ов</w:t>
      </w:r>
      <w:r w:rsidR="007D3CF0" w:rsidRPr="00601585">
        <w:rPr>
          <w:szCs w:val="24"/>
        </w:rPr>
        <w:t>’</w:t>
      </w:r>
      <w:r w:rsidRPr="00601585">
        <w:rPr>
          <w:szCs w:val="24"/>
        </w:rPr>
        <w:t xml:space="preserve">язані заходи </w:t>
      </w:r>
      <w:r w:rsidR="00161710" w:rsidRPr="00601585">
        <w:rPr>
          <w:szCs w:val="24"/>
        </w:rPr>
        <w:t>захисту</w:t>
      </w:r>
      <w:r w:rsidRPr="00601585">
        <w:rPr>
          <w:szCs w:val="24"/>
        </w:rPr>
        <w:t xml:space="preserve">, на які посилається базовий </w:t>
      </w:r>
      <w:r w:rsidR="00BB0F91" w:rsidRPr="00601585">
        <w:rPr>
          <w:szCs w:val="24"/>
        </w:rPr>
        <w:t xml:space="preserve">захід </w:t>
      </w:r>
      <w:r w:rsidR="00161710" w:rsidRPr="00601585">
        <w:rPr>
          <w:szCs w:val="24"/>
        </w:rPr>
        <w:t>захисту</w:t>
      </w:r>
      <w:r w:rsidRPr="00601585">
        <w:rPr>
          <w:szCs w:val="24"/>
        </w:rPr>
        <w:t xml:space="preserve">, не повторюються в </w:t>
      </w:r>
      <w:r w:rsidR="007A4424" w:rsidRPr="00601585">
        <w:rPr>
          <w:szCs w:val="24"/>
        </w:rPr>
        <w:t>посиленнях</w:t>
      </w:r>
      <w:r w:rsidRPr="00601585">
        <w:rPr>
          <w:szCs w:val="24"/>
        </w:rPr>
        <w:t xml:space="preserve"> заходу</w:t>
      </w:r>
      <w:r w:rsidR="00161710" w:rsidRPr="00601585">
        <w:rPr>
          <w:szCs w:val="24"/>
        </w:rPr>
        <w:t xml:space="preserve"> захисту</w:t>
      </w:r>
      <w:r w:rsidRPr="00601585">
        <w:rPr>
          <w:szCs w:val="24"/>
        </w:rPr>
        <w:t>. Однак можуть бути пов</w:t>
      </w:r>
      <w:r w:rsidR="00902A96" w:rsidRPr="00601585">
        <w:rPr>
          <w:szCs w:val="24"/>
        </w:rPr>
        <w:t>’</w:t>
      </w:r>
      <w:r w:rsidRPr="00601585">
        <w:rPr>
          <w:szCs w:val="24"/>
        </w:rPr>
        <w:t xml:space="preserve">язані заходи </w:t>
      </w:r>
      <w:r w:rsidR="00161710" w:rsidRPr="00601585">
        <w:rPr>
          <w:szCs w:val="24"/>
        </w:rPr>
        <w:t>захисту</w:t>
      </w:r>
      <w:r w:rsidRPr="00601585">
        <w:rPr>
          <w:szCs w:val="24"/>
        </w:rPr>
        <w:t>,</w:t>
      </w:r>
      <w:r w:rsidR="00723171" w:rsidRPr="00601585">
        <w:rPr>
          <w:szCs w:val="24"/>
        </w:rPr>
        <w:t xml:space="preserve"> що</w:t>
      </w:r>
      <w:r w:rsidRPr="00601585">
        <w:rPr>
          <w:szCs w:val="24"/>
        </w:rPr>
        <w:t xml:space="preserve"> </w:t>
      </w:r>
      <w:r w:rsidR="00BB0F91" w:rsidRPr="00601585">
        <w:rPr>
          <w:szCs w:val="24"/>
        </w:rPr>
        <w:t xml:space="preserve">визначені </w:t>
      </w:r>
      <w:r w:rsidRPr="00601585">
        <w:rPr>
          <w:szCs w:val="24"/>
        </w:rPr>
        <w:t xml:space="preserve">для </w:t>
      </w:r>
      <w:r w:rsidR="007A4424" w:rsidRPr="00601585">
        <w:rPr>
          <w:szCs w:val="24"/>
        </w:rPr>
        <w:t>посилень</w:t>
      </w:r>
      <w:r w:rsidRPr="00601585">
        <w:rPr>
          <w:szCs w:val="24"/>
        </w:rPr>
        <w:t xml:space="preserve"> заходів</w:t>
      </w:r>
      <w:r w:rsidR="00BB0F91" w:rsidRPr="00601585">
        <w:rPr>
          <w:szCs w:val="24"/>
        </w:rPr>
        <w:t xml:space="preserve"> </w:t>
      </w:r>
      <w:r w:rsidR="00161710" w:rsidRPr="00601585">
        <w:rPr>
          <w:szCs w:val="24"/>
        </w:rPr>
        <w:t>захисту</w:t>
      </w:r>
      <w:r w:rsidRPr="00601585">
        <w:rPr>
          <w:szCs w:val="24"/>
        </w:rPr>
        <w:t xml:space="preserve">, на які не посилається базовий захід </w:t>
      </w:r>
      <w:r w:rsidR="00161710" w:rsidRPr="00601585">
        <w:rPr>
          <w:szCs w:val="24"/>
        </w:rPr>
        <w:t xml:space="preserve">захисту </w:t>
      </w:r>
      <w:r w:rsidRPr="00601585">
        <w:rPr>
          <w:szCs w:val="24"/>
        </w:rPr>
        <w:t>(тобто, пов</w:t>
      </w:r>
      <w:r w:rsidR="00902A96" w:rsidRPr="00601585">
        <w:rPr>
          <w:szCs w:val="24"/>
        </w:rPr>
        <w:t>’</w:t>
      </w:r>
      <w:r w:rsidRPr="00601585">
        <w:rPr>
          <w:szCs w:val="24"/>
        </w:rPr>
        <w:t>язани</w:t>
      </w:r>
      <w:r w:rsidR="00BB0F91" w:rsidRPr="00601585">
        <w:rPr>
          <w:szCs w:val="24"/>
        </w:rPr>
        <w:t>й</w:t>
      </w:r>
      <w:r w:rsidRPr="00601585">
        <w:rPr>
          <w:szCs w:val="24"/>
        </w:rPr>
        <w:t xml:space="preserve"> захід</w:t>
      </w:r>
      <w:r w:rsidR="00BB0F91" w:rsidRPr="00601585">
        <w:rPr>
          <w:szCs w:val="24"/>
        </w:rPr>
        <w:t xml:space="preserve"> </w:t>
      </w:r>
      <w:r w:rsidR="00161710" w:rsidRPr="00601585">
        <w:rPr>
          <w:szCs w:val="24"/>
        </w:rPr>
        <w:t xml:space="preserve">захисту </w:t>
      </w:r>
      <w:r w:rsidR="001E7E03" w:rsidRPr="00601585">
        <w:rPr>
          <w:szCs w:val="24"/>
        </w:rPr>
        <w:t>пов</w:t>
      </w:r>
      <w:r w:rsidR="00902A96" w:rsidRPr="00601585">
        <w:rPr>
          <w:szCs w:val="24"/>
        </w:rPr>
        <w:t>’</w:t>
      </w:r>
      <w:r w:rsidR="001E7E03" w:rsidRPr="00601585">
        <w:rPr>
          <w:szCs w:val="24"/>
        </w:rPr>
        <w:t>язаний</w:t>
      </w:r>
      <w:r w:rsidRPr="00601585">
        <w:rPr>
          <w:szCs w:val="24"/>
        </w:rPr>
        <w:t xml:space="preserve"> лише з цим конкретним </w:t>
      </w:r>
      <w:r w:rsidR="007A4424" w:rsidRPr="00601585">
        <w:rPr>
          <w:szCs w:val="24"/>
        </w:rPr>
        <w:t>посиленням</w:t>
      </w:r>
      <w:r w:rsidRPr="00601585">
        <w:rPr>
          <w:szCs w:val="24"/>
        </w:rPr>
        <w:t xml:space="preserve"> заходу</w:t>
      </w:r>
      <w:r w:rsidR="00BB0F91" w:rsidRPr="00601585">
        <w:rPr>
          <w:szCs w:val="24"/>
        </w:rPr>
        <w:t xml:space="preserve"> </w:t>
      </w:r>
      <w:r w:rsidR="00161710" w:rsidRPr="00601585">
        <w:rPr>
          <w:szCs w:val="24"/>
        </w:rPr>
        <w:t>захисту</w:t>
      </w:r>
      <w:r w:rsidRPr="00601585">
        <w:rPr>
          <w:szCs w:val="24"/>
        </w:rPr>
        <w:t>).</w:t>
      </w:r>
    </w:p>
    <w:p w:rsidR="0016652A" w:rsidRPr="00601585" w:rsidRDefault="0016652A" w:rsidP="00EA5567">
      <w:pPr>
        <w:tabs>
          <w:tab w:val="left" w:pos="1134"/>
        </w:tabs>
        <w:ind w:left="0" w:firstLine="567"/>
        <w:rPr>
          <w:szCs w:val="24"/>
        </w:rPr>
      </w:pPr>
      <w:r w:rsidRPr="00601585">
        <w:rPr>
          <w:szCs w:val="24"/>
        </w:rPr>
        <w:t xml:space="preserve">Розділ </w:t>
      </w:r>
      <w:r w:rsidRPr="00601585">
        <w:rPr>
          <w:i/>
          <w:szCs w:val="24"/>
        </w:rPr>
        <w:t>посилан</w:t>
      </w:r>
      <w:r w:rsidR="00161710" w:rsidRPr="00601585">
        <w:rPr>
          <w:i/>
          <w:szCs w:val="24"/>
        </w:rPr>
        <w:t>ня</w:t>
      </w:r>
      <w:r w:rsidRPr="00601585">
        <w:rPr>
          <w:i/>
          <w:szCs w:val="24"/>
        </w:rPr>
        <w:t xml:space="preserve"> </w:t>
      </w:r>
      <w:r w:rsidRPr="00601585">
        <w:rPr>
          <w:szCs w:val="24"/>
        </w:rPr>
        <w:t xml:space="preserve">містить перелік </w:t>
      </w:r>
      <w:r w:rsidR="005466F6" w:rsidRPr="00601585">
        <w:rPr>
          <w:szCs w:val="24"/>
        </w:rPr>
        <w:t>релевантних</w:t>
      </w:r>
      <w:r w:rsidRPr="00601585">
        <w:rPr>
          <w:szCs w:val="24"/>
        </w:rPr>
        <w:t xml:space="preserve"> стандартів, </w:t>
      </w:r>
      <w:r w:rsidR="005A5696" w:rsidRPr="00601585">
        <w:rPr>
          <w:szCs w:val="24"/>
        </w:rPr>
        <w:t xml:space="preserve">нормативних документів </w:t>
      </w:r>
      <w:r w:rsidRPr="00601585">
        <w:rPr>
          <w:szCs w:val="24"/>
        </w:rPr>
        <w:t xml:space="preserve">та інших корисних посилань, які стосуються </w:t>
      </w:r>
      <w:r w:rsidR="00161710" w:rsidRPr="00601585">
        <w:rPr>
          <w:szCs w:val="24"/>
        </w:rPr>
        <w:t xml:space="preserve">впровадження (реалізації) </w:t>
      </w:r>
      <w:r w:rsidRPr="00601585">
        <w:rPr>
          <w:szCs w:val="24"/>
        </w:rPr>
        <w:t>заходу</w:t>
      </w:r>
      <w:r w:rsidR="005A5696" w:rsidRPr="00601585">
        <w:rPr>
          <w:szCs w:val="24"/>
        </w:rPr>
        <w:t xml:space="preserve"> </w:t>
      </w:r>
      <w:r w:rsidR="00161710" w:rsidRPr="00601585">
        <w:rPr>
          <w:szCs w:val="24"/>
        </w:rPr>
        <w:t>захисту</w:t>
      </w:r>
      <w:r w:rsidRPr="00601585">
        <w:rPr>
          <w:szCs w:val="24"/>
        </w:rPr>
        <w:t xml:space="preserve">. </w:t>
      </w:r>
    </w:p>
    <w:p w:rsidR="00282983" w:rsidRDefault="00282983" w:rsidP="00601585">
      <w:pPr>
        <w:tabs>
          <w:tab w:val="left" w:pos="1134"/>
        </w:tabs>
        <w:ind w:left="0" w:firstLine="709"/>
        <w:jc w:val="left"/>
        <w:rPr>
          <w:szCs w:val="24"/>
        </w:rPr>
      </w:pPr>
    </w:p>
    <w:p w:rsidR="00A87A7F" w:rsidRPr="00601585" w:rsidRDefault="00A87A7F" w:rsidP="00601585">
      <w:pPr>
        <w:tabs>
          <w:tab w:val="left" w:pos="1134"/>
        </w:tabs>
        <w:ind w:left="0" w:firstLine="709"/>
        <w:jc w:val="left"/>
        <w:rPr>
          <w:szCs w:val="24"/>
        </w:rPr>
      </w:pPr>
    </w:p>
    <w:p w:rsidR="00802C6E" w:rsidRPr="00073A63" w:rsidRDefault="00282983" w:rsidP="00EA5567">
      <w:pPr>
        <w:pStyle w:val="9"/>
        <w:tabs>
          <w:tab w:val="left" w:pos="1022"/>
        </w:tabs>
        <w:spacing w:line="240" w:lineRule="auto"/>
        <w:ind w:firstLine="567"/>
        <w:rPr>
          <w:rFonts w:cs="Times New Roman"/>
          <w:color w:val="auto"/>
          <w:sz w:val="24"/>
          <w:szCs w:val="24"/>
        </w:rPr>
      </w:pPr>
      <w:bookmarkStart w:id="14" w:name="_Toc89265317"/>
      <w:r w:rsidRPr="00073A63">
        <w:rPr>
          <w:rFonts w:cs="Times New Roman"/>
          <w:color w:val="auto"/>
          <w:sz w:val="24"/>
          <w:szCs w:val="24"/>
        </w:rPr>
        <w:t>7</w:t>
      </w:r>
      <w:r w:rsidR="009D67CF" w:rsidRPr="00073A63">
        <w:rPr>
          <w:rFonts w:cs="Times New Roman"/>
          <w:color w:val="auto"/>
          <w:sz w:val="24"/>
          <w:szCs w:val="24"/>
          <w:lang w:val="ru-RU"/>
        </w:rPr>
        <w:t xml:space="preserve"> </w:t>
      </w:r>
      <w:r w:rsidR="0020391D" w:rsidRPr="00073A63">
        <w:rPr>
          <w:rFonts w:cs="Times New Roman"/>
          <w:color w:val="auto"/>
          <w:sz w:val="24"/>
          <w:szCs w:val="24"/>
        </w:rPr>
        <w:t xml:space="preserve">Вибір </w:t>
      </w:r>
      <w:r w:rsidR="00802C6E" w:rsidRPr="00073A63">
        <w:rPr>
          <w:rFonts w:cs="Times New Roman"/>
          <w:color w:val="auto"/>
          <w:sz w:val="24"/>
          <w:szCs w:val="24"/>
        </w:rPr>
        <w:t xml:space="preserve">заходів захисту </w:t>
      </w:r>
      <w:r w:rsidR="00407D1D" w:rsidRPr="00073A63">
        <w:rPr>
          <w:rFonts w:cs="Times New Roman"/>
          <w:color w:val="auto"/>
          <w:sz w:val="24"/>
          <w:szCs w:val="24"/>
        </w:rPr>
        <w:t>для впровадження</w:t>
      </w:r>
      <w:r w:rsidR="009971B8" w:rsidRPr="00073A63">
        <w:rPr>
          <w:rFonts w:cs="Times New Roman"/>
          <w:color w:val="auto"/>
          <w:sz w:val="24"/>
          <w:szCs w:val="24"/>
        </w:rPr>
        <w:t xml:space="preserve"> (реалізації) в інформаційній системі</w:t>
      </w:r>
      <w:bookmarkEnd w:id="14"/>
      <w:r w:rsidR="00407D1D" w:rsidRPr="00073A63">
        <w:rPr>
          <w:rFonts w:cs="Times New Roman"/>
          <w:color w:val="auto"/>
          <w:sz w:val="24"/>
          <w:szCs w:val="24"/>
        </w:rPr>
        <w:t xml:space="preserve"> </w:t>
      </w:r>
    </w:p>
    <w:p w:rsidR="009971B8" w:rsidRPr="00601585" w:rsidRDefault="009971B8" w:rsidP="00EA5567">
      <w:pPr>
        <w:tabs>
          <w:tab w:val="left" w:pos="1134"/>
        </w:tabs>
        <w:ind w:left="0" w:firstLine="567"/>
        <w:rPr>
          <w:szCs w:val="24"/>
        </w:rPr>
      </w:pPr>
      <w:r w:rsidRPr="00601585">
        <w:rPr>
          <w:szCs w:val="24"/>
        </w:rPr>
        <w:t xml:space="preserve">Вибір заходів захисту для їх </w:t>
      </w:r>
      <w:r w:rsidR="005466F6" w:rsidRPr="00601585">
        <w:rPr>
          <w:szCs w:val="24"/>
        </w:rPr>
        <w:t xml:space="preserve">впровадження </w:t>
      </w:r>
      <w:r w:rsidRPr="00601585">
        <w:rPr>
          <w:szCs w:val="24"/>
        </w:rPr>
        <w:t>(реалізації) в інформаційній системи здійснюється під час про</w:t>
      </w:r>
      <w:r w:rsidR="00395D8E" w:rsidRPr="00601585">
        <w:rPr>
          <w:szCs w:val="24"/>
        </w:rPr>
        <w:t>є</w:t>
      </w:r>
      <w:r w:rsidRPr="00601585">
        <w:rPr>
          <w:szCs w:val="24"/>
        </w:rPr>
        <w:t>ктування системи захисту інформації інформаційної системи.</w:t>
      </w:r>
    </w:p>
    <w:p w:rsidR="009971B8" w:rsidRPr="00601585" w:rsidRDefault="001E7E03" w:rsidP="00EA5567">
      <w:pPr>
        <w:tabs>
          <w:tab w:val="left" w:pos="1134"/>
        </w:tabs>
        <w:ind w:left="0" w:firstLine="567"/>
        <w:rPr>
          <w:szCs w:val="24"/>
        </w:rPr>
      </w:pPr>
      <w:r w:rsidRPr="00601585">
        <w:rPr>
          <w:szCs w:val="24"/>
        </w:rPr>
        <w:t>Вибір</w:t>
      </w:r>
      <w:r w:rsidR="009971B8" w:rsidRPr="00601585">
        <w:rPr>
          <w:szCs w:val="24"/>
        </w:rPr>
        <w:t xml:space="preserve"> заходів захисту здійснюється на основі </w:t>
      </w:r>
      <w:r w:rsidR="002000AD" w:rsidRPr="00601585">
        <w:rPr>
          <w:szCs w:val="24"/>
        </w:rPr>
        <w:t>категорії</w:t>
      </w:r>
      <w:r w:rsidR="009971B8" w:rsidRPr="00601585">
        <w:rPr>
          <w:szCs w:val="24"/>
        </w:rPr>
        <w:t xml:space="preserve"> </w:t>
      </w:r>
      <w:r w:rsidR="00A329CC" w:rsidRPr="00601585">
        <w:rPr>
          <w:szCs w:val="24"/>
        </w:rPr>
        <w:t xml:space="preserve">критичності </w:t>
      </w:r>
      <w:r w:rsidR="009971B8" w:rsidRPr="00601585">
        <w:rPr>
          <w:szCs w:val="24"/>
        </w:rPr>
        <w:t>інформаційної системи, як</w:t>
      </w:r>
      <w:r w:rsidR="00DB79AE" w:rsidRPr="00601585">
        <w:rPr>
          <w:szCs w:val="24"/>
        </w:rPr>
        <w:t>ий</w:t>
      </w:r>
      <w:r w:rsidR="009971B8" w:rsidRPr="00601585">
        <w:rPr>
          <w:szCs w:val="24"/>
        </w:rPr>
        <w:t xml:space="preserve"> визначається за </w:t>
      </w:r>
      <w:r w:rsidRPr="00601585">
        <w:rPr>
          <w:szCs w:val="24"/>
        </w:rPr>
        <w:t>рівнем</w:t>
      </w:r>
      <w:r w:rsidR="009971B8" w:rsidRPr="00601585">
        <w:rPr>
          <w:szCs w:val="24"/>
        </w:rPr>
        <w:t xml:space="preserve"> критичності інформації, що обробл</w:t>
      </w:r>
      <w:r w:rsidR="005466F6" w:rsidRPr="00601585">
        <w:rPr>
          <w:szCs w:val="24"/>
        </w:rPr>
        <w:t>я</w:t>
      </w:r>
      <w:r w:rsidR="009971B8" w:rsidRPr="00601585">
        <w:rPr>
          <w:szCs w:val="24"/>
        </w:rPr>
        <w:t xml:space="preserve">ється інформаційною системою, а також з урахуванням призначення та структурно-функціональних </w:t>
      </w:r>
      <w:r w:rsidRPr="00601585">
        <w:rPr>
          <w:szCs w:val="24"/>
        </w:rPr>
        <w:t>характеристик</w:t>
      </w:r>
      <w:r w:rsidR="00DB79AE" w:rsidRPr="00601585">
        <w:rPr>
          <w:szCs w:val="24"/>
        </w:rPr>
        <w:t xml:space="preserve"> інформаційної системи та</w:t>
      </w:r>
      <w:r w:rsidR="009971B8" w:rsidRPr="00601585">
        <w:rPr>
          <w:szCs w:val="24"/>
        </w:rPr>
        <w:t xml:space="preserve"> результатів аналізу ризиків безпеки. </w:t>
      </w:r>
      <w:r w:rsidR="00590B5F">
        <w:rPr>
          <w:szCs w:val="24"/>
        </w:rPr>
        <w:t>Положення щодо визначення категорії критичності ІС містяться в НД ТЗІ «</w:t>
      </w:r>
      <w:r w:rsidR="00590B5F" w:rsidRPr="00590B5F">
        <w:rPr>
          <w:szCs w:val="24"/>
        </w:rPr>
        <w:t>Порядок категоріювання безпеки інформаційної системи та інформації</w:t>
      </w:r>
      <w:r w:rsidR="00590B5F">
        <w:rPr>
          <w:szCs w:val="24"/>
        </w:rPr>
        <w:t xml:space="preserve">». </w:t>
      </w:r>
      <w:r w:rsidR="009971B8" w:rsidRPr="00601585">
        <w:rPr>
          <w:szCs w:val="24"/>
        </w:rPr>
        <w:t xml:space="preserve">До структурно-функціональних </w:t>
      </w:r>
      <w:r w:rsidRPr="00601585">
        <w:rPr>
          <w:szCs w:val="24"/>
        </w:rPr>
        <w:t>характеристик</w:t>
      </w:r>
      <w:r w:rsidR="009971B8" w:rsidRPr="00601585">
        <w:rPr>
          <w:szCs w:val="24"/>
        </w:rPr>
        <w:t xml:space="preserve"> інформ</w:t>
      </w:r>
      <w:r w:rsidR="005466F6" w:rsidRPr="00601585">
        <w:rPr>
          <w:szCs w:val="24"/>
        </w:rPr>
        <w:t>а</w:t>
      </w:r>
      <w:r w:rsidR="009971B8" w:rsidRPr="00601585">
        <w:rPr>
          <w:szCs w:val="24"/>
        </w:rPr>
        <w:t xml:space="preserve">ційної системи </w:t>
      </w:r>
      <w:r w:rsidR="00586932" w:rsidRPr="00601585">
        <w:rPr>
          <w:szCs w:val="24"/>
        </w:rPr>
        <w:t>належать</w:t>
      </w:r>
      <w:r w:rsidR="009971B8" w:rsidRPr="00601585">
        <w:rPr>
          <w:szCs w:val="24"/>
        </w:rPr>
        <w:t>: структура та склад інформаційної системи</w:t>
      </w:r>
      <w:r w:rsidR="00395D8E" w:rsidRPr="00601585">
        <w:rPr>
          <w:szCs w:val="24"/>
        </w:rPr>
        <w:t>;</w:t>
      </w:r>
      <w:r w:rsidR="009971B8" w:rsidRPr="00601585">
        <w:rPr>
          <w:szCs w:val="24"/>
        </w:rPr>
        <w:t xml:space="preserve"> фізичні, логічні, функціональні та технологічні взаємозв’язки між компонентами системи</w:t>
      </w:r>
      <w:r w:rsidR="00395D8E" w:rsidRPr="00601585">
        <w:rPr>
          <w:szCs w:val="24"/>
        </w:rPr>
        <w:t>;</w:t>
      </w:r>
      <w:r w:rsidR="009971B8" w:rsidRPr="00601585">
        <w:rPr>
          <w:szCs w:val="24"/>
        </w:rPr>
        <w:t xml:space="preserve"> взаємозв’язки з іншими інформаційними системами та </w:t>
      </w:r>
      <w:r w:rsidRPr="00601585">
        <w:rPr>
          <w:szCs w:val="24"/>
        </w:rPr>
        <w:t>інформаційно</w:t>
      </w:r>
      <w:r w:rsidR="009971B8" w:rsidRPr="00601585">
        <w:rPr>
          <w:szCs w:val="24"/>
        </w:rPr>
        <w:t>-</w:t>
      </w:r>
      <w:r w:rsidR="009B4448">
        <w:rPr>
          <w:szCs w:val="24"/>
        </w:rPr>
        <w:t>ком</w:t>
      </w:r>
      <w:r w:rsidR="009971B8" w:rsidRPr="00601585">
        <w:rPr>
          <w:szCs w:val="24"/>
        </w:rPr>
        <w:t>унікаційними мережами</w:t>
      </w:r>
      <w:r w:rsidR="00395D8E" w:rsidRPr="00601585">
        <w:rPr>
          <w:szCs w:val="24"/>
        </w:rPr>
        <w:t>;</w:t>
      </w:r>
      <w:r w:rsidR="009971B8" w:rsidRPr="00601585">
        <w:rPr>
          <w:szCs w:val="24"/>
        </w:rPr>
        <w:t xml:space="preserve"> режими обробки інформації та </w:t>
      </w:r>
      <w:r w:rsidRPr="00601585">
        <w:rPr>
          <w:szCs w:val="24"/>
        </w:rPr>
        <w:t>інші</w:t>
      </w:r>
      <w:r w:rsidR="009971B8" w:rsidRPr="00601585">
        <w:rPr>
          <w:szCs w:val="24"/>
        </w:rPr>
        <w:t xml:space="preserve"> характери</w:t>
      </w:r>
      <w:r w:rsidR="00244679" w:rsidRPr="00601585">
        <w:rPr>
          <w:szCs w:val="24"/>
        </w:rPr>
        <w:t>с</w:t>
      </w:r>
      <w:r w:rsidR="009971B8" w:rsidRPr="00601585">
        <w:rPr>
          <w:szCs w:val="24"/>
        </w:rPr>
        <w:t xml:space="preserve">тики інформаційної системи, </w:t>
      </w:r>
      <w:r w:rsidR="00244679" w:rsidRPr="00601585">
        <w:rPr>
          <w:szCs w:val="24"/>
        </w:rPr>
        <w:t>використані</w:t>
      </w:r>
      <w:r w:rsidR="009971B8" w:rsidRPr="00601585">
        <w:rPr>
          <w:szCs w:val="24"/>
        </w:rPr>
        <w:t xml:space="preserve"> інформаційній технології</w:t>
      </w:r>
      <w:r w:rsidR="00244679" w:rsidRPr="00601585">
        <w:rPr>
          <w:szCs w:val="24"/>
        </w:rPr>
        <w:t xml:space="preserve">, а також </w:t>
      </w:r>
      <w:r w:rsidR="009971B8" w:rsidRPr="00601585">
        <w:rPr>
          <w:szCs w:val="24"/>
        </w:rPr>
        <w:t>особливості функціонування інформаційної системи.</w:t>
      </w:r>
    </w:p>
    <w:p w:rsidR="00282983" w:rsidRPr="00601585" w:rsidRDefault="00282983" w:rsidP="00EA5567">
      <w:pPr>
        <w:tabs>
          <w:tab w:val="left" w:pos="1134"/>
        </w:tabs>
        <w:ind w:left="0" w:firstLine="567"/>
        <w:rPr>
          <w:szCs w:val="24"/>
        </w:rPr>
      </w:pPr>
    </w:p>
    <w:p w:rsidR="00BC45EE" w:rsidRPr="00601585" w:rsidRDefault="00407D1D" w:rsidP="00EA5567">
      <w:pPr>
        <w:pStyle w:val="9"/>
        <w:tabs>
          <w:tab w:val="left" w:pos="1022"/>
        </w:tabs>
        <w:spacing w:line="240" w:lineRule="auto"/>
        <w:ind w:firstLine="567"/>
        <w:rPr>
          <w:rFonts w:cs="Times New Roman"/>
          <w:color w:val="auto"/>
          <w:sz w:val="24"/>
          <w:szCs w:val="24"/>
        </w:rPr>
      </w:pPr>
      <w:bookmarkStart w:id="15" w:name="_Toc89265318"/>
      <w:r w:rsidRPr="00601585">
        <w:rPr>
          <w:rFonts w:cs="Times New Roman"/>
          <w:color w:val="auto"/>
          <w:sz w:val="24"/>
          <w:szCs w:val="24"/>
        </w:rPr>
        <w:t>7.</w:t>
      </w:r>
      <w:r w:rsidR="002000AD" w:rsidRPr="00601585">
        <w:rPr>
          <w:rFonts w:cs="Times New Roman"/>
          <w:color w:val="auto"/>
          <w:sz w:val="24"/>
          <w:szCs w:val="24"/>
        </w:rPr>
        <w:t>1</w:t>
      </w:r>
      <w:r w:rsidRPr="00601585">
        <w:rPr>
          <w:rFonts w:cs="Times New Roman"/>
          <w:color w:val="auto"/>
          <w:sz w:val="24"/>
          <w:szCs w:val="24"/>
        </w:rPr>
        <w:t xml:space="preserve"> </w:t>
      </w:r>
      <w:r w:rsidR="007F2202" w:rsidRPr="00601585">
        <w:rPr>
          <w:rFonts w:cs="Times New Roman"/>
          <w:color w:val="auto"/>
          <w:sz w:val="24"/>
          <w:szCs w:val="24"/>
        </w:rPr>
        <w:t>Види профілів безпеки та їх взаємозв’язок</w:t>
      </w:r>
      <w:bookmarkEnd w:id="15"/>
    </w:p>
    <w:p w:rsidR="001F4C01" w:rsidRPr="00601585" w:rsidRDefault="001F4C01" w:rsidP="00EA5567">
      <w:pPr>
        <w:tabs>
          <w:tab w:val="left" w:pos="1134"/>
        </w:tabs>
        <w:ind w:left="0" w:firstLine="567"/>
        <w:rPr>
          <w:szCs w:val="24"/>
        </w:rPr>
      </w:pPr>
      <w:r w:rsidRPr="00601585">
        <w:rPr>
          <w:szCs w:val="24"/>
        </w:rPr>
        <w:t>Заходи захисту інформації реалізуються (впроваджуються) в ін</w:t>
      </w:r>
      <w:r w:rsidR="00244679" w:rsidRPr="00601585">
        <w:rPr>
          <w:szCs w:val="24"/>
        </w:rPr>
        <w:t>ф</w:t>
      </w:r>
      <w:r w:rsidRPr="00601585">
        <w:rPr>
          <w:szCs w:val="24"/>
        </w:rPr>
        <w:t xml:space="preserve">ормаційній системі в рамках системи захисту інформації залежно від </w:t>
      </w:r>
      <w:r w:rsidR="007F2202" w:rsidRPr="00601585">
        <w:rPr>
          <w:szCs w:val="24"/>
        </w:rPr>
        <w:t>категорії</w:t>
      </w:r>
      <w:r w:rsidRPr="00601585">
        <w:rPr>
          <w:szCs w:val="24"/>
        </w:rPr>
        <w:t xml:space="preserve"> критичності інформаційної системи, структурно-функціональних характери</w:t>
      </w:r>
      <w:r w:rsidR="00182086" w:rsidRPr="00601585">
        <w:rPr>
          <w:szCs w:val="24"/>
        </w:rPr>
        <w:t>с</w:t>
      </w:r>
      <w:r w:rsidRPr="00601585">
        <w:rPr>
          <w:szCs w:val="24"/>
        </w:rPr>
        <w:t xml:space="preserve">тик інформаційної системи, результатів аналізу ризиків, </w:t>
      </w:r>
      <w:r w:rsidR="003C4170" w:rsidRPr="00601585">
        <w:rPr>
          <w:szCs w:val="24"/>
        </w:rPr>
        <w:t>застосовуваних</w:t>
      </w:r>
      <w:r w:rsidRPr="00601585">
        <w:rPr>
          <w:szCs w:val="24"/>
        </w:rPr>
        <w:t xml:space="preserve"> інформаційних технологій </w:t>
      </w:r>
      <w:r w:rsidR="008F44B0" w:rsidRPr="00601585">
        <w:rPr>
          <w:szCs w:val="24"/>
        </w:rPr>
        <w:t xml:space="preserve">і </w:t>
      </w:r>
      <w:r w:rsidRPr="00601585">
        <w:rPr>
          <w:szCs w:val="24"/>
        </w:rPr>
        <w:t xml:space="preserve">особливостей функціонування інформаційної системи. </w:t>
      </w:r>
    </w:p>
    <w:p w:rsidR="00962C52" w:rsidRPr="00601585" w:rsidRDefault="00962C52" w:rsidP="00EA5567">
      <w:pPr>
        <w:tabs>
          <w:tab w:val="left" w:pos="1134"/>
        </w:tabs>
        <w:ind w:left="0" w:firstLine="567"/>
        <w:rPr>
          <w:szCs w:val="24"/>
        </w:rPr>
      </w:pPr>
      <w:r w:rsidRPr="00601585">
        <w:rPr>
          <w:szCs w:val="24"/>
        </w:rPr>
        <w:t xml:space="preserve">Вибір набору заходів захисту є важливим завданням для організацій. Цей процес має бути ефективним, адекватно відповідати призначенню (місії), цілям </w:t>
      </w:r>
      <w:r w:rsidR="008F44B0" w:rsidRPr="00601585">
        <w:rPr>
          <w:szCs w:val="24"/>
        </w:rPr>
        <w:t>і</w:t>
      </w:r>
      <w:r w:rsidRPr="00601585">
        <w:rPr>
          <w:szCs w:val="24"/>
        </w:rPr>
        <w:t xml:space="preserve"> за</w:t>
      </w:r>
      <w:r w:rsidR="008F44B0" w:rsidRPr="00601585">
        <w:rPr>
          <w:szCs w:val="24"/>
        </w:rPr>
        <w:t>вдання</w:t>
      </w:r>
      <w:r w:rsidRPr="00601585">
        <w:rPr>
          <w:szCs w:val="24"/>
        </w:rPr>
        <w:t xml:space="preserve">м організації, </w:t>
      </w:r>
      <w:r w:rsidR="005772CE" w:rsidRPr="00601585">
        <w:rPr>
          <w:szCs w:val="24"/>
        </w:rPr>
        <w:t>задовольняти</w:t>
      </w:r>
      <w:r w:rsidRPr="00601585">
        <w:rPr>
          <w:szCs w:val="24"/>
        </w:rPr>
        <w:t xml:space="preserve"> </w:t>
      </w:r>
      <w:r w:rsidR="003C4170" w:rsidRPr="00601585">
        <w:rPr>
          <w:szCs w:val="24"/>
        </w:rPr>
        <w:t xml:space="preserve">тим </w:t>
      </w:r>
      <w:r w:rsidRPr="00601585">
        <w:rPr>
          <w:szCs w:val="24"/>
        </w:rPr>
        <w:t>вимог</w:t>
      </w:r>
      <w:r w:rsidR="003C4170" w:rsidRPr="00601585">
        <w:rPr>
          <w:szCs w:val="24"/>
        </w:rPr>
        <w:t>ам</w:t>
      </w:r>
      <w:r w:rsidRPr="00601585">
        <w:rPr>
          <w:szCs w:val="24"/>
        </w:rPr>
        <w:t xml:space="preserve"> безпеки, що висуваються чинним законодавством, нормативними документами, стандартами, положеннями, політиками безпеки та приватності. Не</w:t>
      </w:r>
      <w:r w:rsidR="00CE6E99" w:rsidRPr="00601585">
        <w:rPr>
          <w:szCs w:val="24"/>
        </w:rPr>
        <w:t>ма</w:t>
      </w:r>
      <w:r w:rsidRPr="00601585">
        <w:rPr>
          <w:szCs w:val="24"/>
        </w:rPr>
        <w:t xml:space="preserve">є єдиного набору заходів захисту, який би </w:t>
      </w:r>
      <w:r w:rsidR="00F530ED" w:rsidRPr="00601585">
        <w:rPr>
          <w:szCs w:val="24"/>
        </w:rPr>
        <w:t>розв’яз</w:t>
      </w:r>
      <w:r w:rsidRPr="00601585">
        <w:rPr>
          <w:szCs w:val="24"/>
        </w:rPr>
        <w:t xml:space="preserve">ував усі проблеми безпеки та приватності </w:t>
      </w:r>
      <w:r w:rsidR="00F530ED" w:rsidRPr="00601585">
        <w:rPr>
          <w:szCs w:val="24"/>
        </w:rPr>
        <w:t>в</w:t>
      </w:r>
      <w:r w:rsidRPr="00601585">
        <w:rPr>
          <w:szCs w:val="24"/>
        </w:rPr>
        <w:t xml:space="preserve"> будь-якій ситуації. Вибір найбільш прийнятного заходу захисту для конкретної ситуації або інформаційн</w:t>
      </w:r>
      <w:r w:rsidR="00182086" w:rsidRPr="00601585">
        <w:rPr>
          <w:szCs w:val="24"/>
        </w:rPr>
        <w:t>ої</w:t>
      </w:r>
      <w:r w:rsidRPr="00601585">
        <w:rPr>
          <w:szCs w:val="24"/>
        </w:rPr>
        <w:t xml:space="preserve"> системи з метою адекватного реагування на ризики безпеки вимагає розуміння цілей </w:t>
      </w:r>
      <w:r w:rsidR="00F530ED" w:rsidRPr="00601585">
        <w:rPr>
          <w:szCs w:val="24"/>
        </w:rPr>
        <w:t xml:space="preserve">і </w:t>
      </w:r>
      <w:r w:rsidRPr="00601585">
        <w:rPr>
          <w:szCs w:val="24"/>
        </w:rPr>
        <w:t>за</w:t>
      </w:r>
      <w:r w:rsidR="00F530ED" w:rsidRPr="00601585">
        <w:rPr>
          <w:szCs w:val="24"/>
        </w:rPr>
        <w:t>вдань</w:t>
      </w:r>
      <w:r w:rsidRPr="00601585">
        <w:rPr>
          <w:szCs w:val="24"/>
        </w:rPr>
        <w:t xml:space="preserve"> організації, призначення інформаційної системи, її структурно-функціональних</w:t>
      </w:r>
      <w:r w:rsidR="00670B4C" w:rsidRPr="00601585">
        <w:rPr>
          <w:szCs w:val="24"/>
        </w:rPr>
        <w:t xml:space="preserve"> </w:t>
      </w:r>
      <w:r w:rsidR="005772CE" w:rsidRPr="00601585">
        <w:rPr>
          <w:szCs w:val="24"/>
        </w:rPr>
        <w:t>характеристик</w:t>
      </w:r>
      <w:r w:rsidR="00670B4C" w:rsidRPr="00601585">
        <w:rPr>
          <w:szCs w:val="24"/>
        </w:rPr>
        <w:t>,</w:t>
      </w:r>
      <w:r w:rsidRPr="00601585">
        <w:rPr>
          <w:szCs w:val="24"/>
        </w:rPr>
        <w:t xml:space="preserve"> а також </w:t>
      </w:r>
      <w:r w:rsidR="00182086" w:rsidRPr="00601585">
        <w:rPr>
          <w:szCs w:val="24"/>
        </w:rPr>
        <w:t xml:space="preserve">робочого </w:t>
      </w:r>
      <w:r w:rsidRPr="00601585">
        <w:rPr>
          <w:szCs w:val="24"/>
        </w:rPr>
        <w:t>середовища</w:t>
      </w:r>
      <w:r w:rsidR="00670B4C" w:rsidRPr="00601585">
        <w:rPr>
          <w:szCs w:val="24"/>
        </w:rPr>
        <w:t xml:space="preserve"> </w:t>
      </w:r>
      <w:r w:rsidRPr="00601585">
        <w:rPr>
          <w:szCs w:val="24"/>
        </w:rPr>
        <w:t xml:space="preserve">інформаційної системи. </w:t>
      </w:r>
      <w:r w:rsidR="00670B4C" w:rsidRPr="00601585">
        <w:rPr>
          <w:szCs w:val="24"/>
        </w:rPr>
        <w:t xml:space="preserve">Визначення заходів захисту </w:t>
      </w:r>
      <w:r w:rsidRPr="00601585">
        <w:rPr>
          <w:szCs w:val="24"/>
        </w:rPr>
        <w:t>також вимагає тісної співпраці з ключовими зацікавленими сторонами. З огляду на таке розуміння</w:t>
      </w:r>
      <w:r w:rsidR="00670B4C" w:rsidRPr="00601585">
        <w:rPr>
          <w:szCs w:val="24"/>
        </w:rPr>
        <w:t xml:space="preserve"> вибору заходів захисту</w:t>
      </w:r>
      <w:r w:rsidRPr="00601585">
        <w:rPr>
          <w:szCs w:val="24"/>
        </w:rPr>
        <w:t xml:space="preserve">, організації </w:t>
      </w:r>
      <w:r w:rsidR="00670B4C" w:rsidRPr="00601585">
        <w:rPr>
          <w:szCs w:val="24"/>
        </w:rPr>
        <w:t>мають</w:t>
      </w:r>
      <w:r w:rsidRPr="00601585">
        <w:rPr>
          <w:szCs w:val="24"/>
        </w:rPr>
        <w:t xml:space="preserve"> продемонструвати, як ефективно </w:t>
      </w:r>
      <w:r w:rsidR="00F530ED" w:rsidRPr="00601585">
        <w:rPr>
          <w:szCs w:val="24"/>
        </w:rPr>
        <w:t>й</w:t>
      </w:r>
      <w:r w:rsidRPr="00601585">
        <w:rPr>
          <w:szCs w:val="24"/>
        </w:rPr>
        <w:t xml:space="preserve"> економічно забезпечити конфіденційність, цілісність </w:t>
      </w:r>
      <w:r w:rsidR="00F530ED" w:rsidRPr="00601585">
        <w:rPr>
          <w:szCs w:val="24"/>
        </w:rPr>
        <w:t xml:space="preserve">і </w:t>
      </w:r>
      <w:r w:rsidRPr="00601585">
        <w:rPr>
          <w:szCs w:val="24"/>
        </w:rPr>
        <w:t xml:space="preserve">доступність інформації та систем, а також </w:t>
      </w:r>
      <w:r w:rsidR="00182086" w:rsidRPr="00601585">
        <w:rPr>
          <w:szCs w:val="24"/>
        </w:rPr>
        <w:t>безпеку</w:t>
      </w:r>
      <w:r w:rsidRPr="00601585">
        <w:rPr>
          <w:szCs w:val="24"/>
        </w:rPr>
        <w:t xml:space="preserve"> </w:t>
      </w:r>
      <w:r w:rsidR="00425A32" w:rsidRPr="00601585">
        <w:rPr>
          <w:szCs w:val="24"/>
        </w:rPr>
        <w:t>приватного</w:t>
      </w:r>
      <w:r w:rsidRPr="00601585">
        <w:rPr>
          <w:szCs w:val="24"/>
        </w:rPr>
        <w:t xml:space="preserve"> життя приватних осіб у контексті підтримки цілей </w:t>
      </w:r>
      <w:r w:rsidR="00DC791E" w:rsidRPr="00601585">
        <w:rPr>
          <w:szCs w:val="24"/>
        </w:rPr>
        <w:t>і</w:t>
      </w:r>
      <w:r w:rsidRPr="00601585">
        <w:rPr>
          <w:szCs w:val="24"/>
        </w:rPr>
        <w:t xml:space="preserve"> завдань організації.</w:t>
      </w:r>
    </w:p>
    <w:p w:rsidR="00962C52" w:rsidRPr="00601585" w:rsidRDefault="00962C52" w:rsidP="00EA5567">
      <w:pPr>
        <w:tabs>
          <w:tab w:val="left" w:pos="1134"/>
        </w:tabs>
        <w:ind w:left="0" w:firstLine="567"/>
        <w:rPr>
          <w:szCs w:val="24"/>
        </w:rPr>
      </w:pPr>
      <w:r w:rsidRPr="00601585">
        <w:rPr>
          <w:szCs w:val="24"/>
        </w:rPr>
        <w:t xml:space="preserve">Щоб допомогти організаціям у виборі набору засобів </w:t>
      </w:r>
      <w:r w:rsidR="00670B4C" w:rsidRPr="00601585">
        <w:rPr>
          <w:szCs w:val="24"/>
        </w:rPr>
        <w:t xml:space="preserve">захисту </w:t>
      </w:r>
      <w:r w:rsidRPr="00601585">
        <w:rPr>
          <w:szCs w:val="24"/>
        </w:rPr>
        <w:t>вводиться концепція профілю безпеки.</w:t>
      </w:r>
    </w:p>
    <w:p w:rsidR="001F4C01" w:rsidRPr="00601585" w:rsidRDefault="001F4C01" w:rsidP="00EA5567">
      <w:pPr>
        <w:tabs>
          <w:tab w:val="left" w:pos="1134"/>
        </w:tabs>
        <w:ind w:left="0" w:firstLine="567"/>
        <w:rPr>
          <w:szCs w:val="24"/>
        </w:rPr>
      </w:pPr>
      <w:r w:rsidRPr="00601585">
        <w:rPr>
          <w:szCs w:val="24"/>
        </w:rPr>
        <w:t>Профіль безпеки</w:t>
      </w:r>
      <w:r w:rsidR="00DC791E" w:rsidRPr="00601585">
        <w:rPr>
          <w:szCs w:val="24"/>
        </w:rPr>
        <w:t> —</w:t>
      </w:r>
      <w:r w:rsidR="005772CE" w:rsidRPr="00601585">
        <w:rPr>
          <w:szCs w:val="24"/>
        </w:rPr>
        <w:t xml:space="preserve"> </w:t>
      </w:r>
      <w:r w:rsidRPr="00601585">
        <w:rPr>
          <w:szCs w:val="24"/>
        </w:rPr>
        <w:t>це реалізаці</w:t>
      </w:r>
      <w:r w:rsidR="00182086" w:rsidRPr="00601585">
        <w:rPr>
          <w:szCs w:val="24"/>
        </w:rPr>
        <w:t>й</w:t>
      </w:r>
      <w:r w:rsidRPr="00601585">
        <w:rPr>
          <w:szCs w:val="24"/>
        </w:rPr>
        <w:t xml:space="preserve">но незалежний набір заходів захисту, який відображає потреби </w:t>
      </w:r>
      <w:r w:rsidR="00DC791E" w:rsidRPr="00601585">
        <w:rPr>
          <w:szCs w:val="24"/>
        </w:rPr>
        <w:t>в</w:t>
      </w:r>
      <w:r w:rsidRPr="00601585">
        <w:rPr>
          <w:szCs w:val="24"/>
        </w:rPr>
        <w:t xml:space="preserve"> </w:t>
      </w:r>
      <w:r w:rsidR="00182086" w:rsidRPr="00601585">
        <w:rPr>
          <w:szCs w:val="24"/>
        </w:rPr>
        <w:t>безпеці</w:t>
      </w:r>
      <w:r w:rsidRPr="00601585">
        <w:rPr>
          <w:szCs w:val="24"/>
        </w:rPr>
        <w:t xml:space="preserve"> інформації та приватності особистого життя, що обумовлені цілями та за</w:t>
      </w:r>
      <w:r w:rsidR="00DC791E" w:rsidRPr="00601585">
        <w:rPr>
          <w:szCs w:val="24"/>
        </w:rPr>
        <w:t>вдання</w:t>
      </w:r>
      <w:r w:rsidRPr="00601585">
        <w:rPr>
          <w:szCs w:val="24"/>
        </w:rPr>
        <w:t xml:space="preserve">ми </w:t>
      </w:r>
      <w:r w:rsidR="00DC33C7" w:rsidRPr="00601585">
        <w:rPr>
          <w:szCs w:val="24"/>
        </w:rPr>
        <w:t>організації</w:t>
      </w:r>
      <w:r w:rsidRPr="00601585">
        <w:rPr>
          <w:szCs w:val="24"/>
        </w:rPr>
        <w:t xml:space="preserve">, призначенням інформаційної системи, </w:t>
      </w:r>
      <w:r w:rsidR="00182086" w:rsidRPr="00601585">
        <w:rPr>
          <w:szCs w:val="24"/>
        </w:rPr>
        <w:t>критичністю</w:t>
      </w:r>
      <w:r w:rsidRPr="00601585">
        <w:rPr>
          <w:szCs w:val="24"/>
        </w:rPr>
        <w:t xml:space="preserve"> інформації та ризиками безпеки.</w:t>
      </w:r>
    </w:p>
    <w:p w:rsidR="007F2202" w:rsidRPr="00601585" w:rsidRDefault="007F2202" w:rsidP="00EA5567">
      <w:pPr>
        <w:tabs>
          <w:tab w:val="left" w:pos="1134"/>
        </w:tabs>
        <w:ind w:left="0" w:firstLine="567"/>
        <w:rPr>
          <w:szCs w:val="24"/>
        </w:rPr>
      </w:pPr>
      <w:r w:rsidRPr="00601585">
        <w:rPr>
          <w:szCs w:val="24"/>
        </w:rPr>
        <w:t xml:space="preserve">Виділять наступні види профілів безпеки (рисунок </w:t>
      </w:r>
      <w:r w:rsidR="00EA01AE" w:rsidRPr="00601585">
        <w:rPr>
          <w:szCs w:val="24"/>
        </w:rPr>
        <w:t>7.1</w:t>
      </w:r>
      <w:r w:rsidRPr="00601585">
        <w:rPr>
          <w:szCs w:val="24"/>
        </w:rPr>
        <w:t>)</w:t>
      </w:r>
    </w:p>
    <w:p w:rsidR="002E5916" w:rsidRPr="00601585" w:rsidRDefault="002E5916" w:rsidP="00927A8C">
      <w:pPr>
        <w:tabs>
          <w:tab w:val="left" w:pos="1134"/>
        </w:tabs>
        <w:ind w:left="567" w:firstLine="567"/>
        <w:rPr>
          <w:szCs w:val="24"/>
        </w:rPr>
      </w:pPr>
    </w:p>
    <w:p w:rsidR="007F2202" w:rsidRPr="00601585" w:rsidRDefault="008D05A3" w:rsidP="00601585">
      <w:pPr>
        <w:tabs>
          <w:tab w:val="left" w:pos="1134"/>
        </w:tabs>
        <w:ind w:left="0"/>
        <w:jc w:val="center"/>
        <w:rPr>
          <w:szCs w:val="24"/>
        </w:rPr>
      </w:pPr>
      <w:r>
        <w:rPr>
          <w:noProof/>
          <w:szCs w:val="24"/>
          <w:lang w:val="ru-RU" w:eastAsia="ru-RU"/>
        </w:rPr>
      </w:r>
      <w:r>
        <w:rPr>
          <w:noProof/>
          <w:szCs w:val="24"/>
          <w:lang w:val="ru-RU" w:eastAsia="ru-RU"/>
        </w:rPr>
        <w:pict>
          <v:group id="Группа 42" o:spid="_x0000_s1062" style="width:383.6pt;height:97.95pt;mso-position-horizontal-relative:char;mso-position-vertical-relative:line" coordorigin="11876,6926" coordsize="53951,14101">
            <v:shape id="Text Box 2" o:spid="_x0000_s1063" type="#_x0000_t202" style="position:absolute;left:11876;top:6926;width:8699;height:6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rLMQA&#10;AADbAAAADwAAAGRycy9kb3ducmV2LnhtbESPQWvCQBSE7wX/w/KE3uqmKkajmyBCiz2aevD4zD6T&#10;NNm3IbuN8d93C4Ueh5n5htllo2nFQL2rLSt4nUUgiAuray4VnD/fXtYgnEfW2FomBQ9ykKWTpx0m&#10;2t75REPuSxEg7BJUUHnfJVK6oiKDbmY74uDdbG/QB9mXUvd4D3DTynkUraTBmsNChR0dKiqa/Nso&#10;OG3Ow5W/FnkjH4u4vnzEzfs8Vup5Ou63IDyN/j/81z5qBasl/H4JP0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16yzEAAAA2wAAAA8AAAAAAAAAAAAAAAAAmAIAAGRycy9k&#10;b3ducmV2LnhtbFBLBQYAAAAABAAEAPUAAACJAwAAAAA=&#10;" filled="f" strokeweight="1.75pt">
              <v:textbox style="mso-next-textbox:#Text Box 2" inset="0,0,0,0">
                <w:txbxContent>
                  <w:p w:rsidR="009B4448" w:rsidRPr="00BF57E2" w:rsidRDefault="009B4448" w:rsidP="00DD5E41">
                    <w:pPr>
                      <w:pStyle w:val="afb"/>
                      <w:spacing w:before="0" w:beforeAutospacing="0" w:after="200" w:afterAutospacing="0"/>
                      <w:jc w:val="center"/>
                      <w:textAlignment w:val="baseline"/>
                    </w:pPr>
                    <w:r w:rsidRPr="00BF57E2">
                      <w:rPr>
                        <w:color w:val="000000" w:themeColor="text1"/>
                        <w:kern w:val="24"/>
                      </w:rPr>
                      <w:t>Базовий профіль безпеки</w:t>
                    </w:r>
                  </w:p>
                </w:txbxContent>
              </v:textbox>
            </v:shape>
            <v:shape id="Text Box 3" o:spid="_x0000_s1064" type="#_x0000_t202" style="position:absolute;left:22665;top:6926;width:10729;height:9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ccMA&#10;AADbAAAADwAAAGRycy9kb3ducmV2LnhtbESPT2sCMRTE7wW/Q3hCbzWrRZHVKCKU2noQ/90fm+du&#10;dPOyJOm6/fZGKPQ4zMxvmPmys7VoyQfjWMFwkIEgLpw2XCo4HT/epiBCRNZYOyYFvxRguei9zDHX&#10;7s57ag+xFAnCIUcFVYxNLmUoKrIYBq4hTt7FeYsxSV9K7fGe4LaWoyybSIuG00KFDa0rKm6HH6ug&#10;fh81Ztv676/rbtedN5dozKdW6rXfrWYgInXxP/zX3mgFkzE8v6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rccMAAADbAAAADwAAAAAAAAAAAAAAAACYAgAAZHJzL2Rv&#10;d25yZXYueG1sUEsFBgAAAAAEAAQA9QAAAIgDAAAAAA==&#10;" filled="f" strokeweight="1.75pt">
              <v:textbox style="mso-next-textbox:#Text Box 3" inset="0,0,0,0">
                <w:txbxContent>
                  <w:p w:rsidR="009B4448" w:rsidRPr="00BF57E2" w:rsidRDefault="009B4448" w:rsidP="00DD5E41">
                    <w:pPr>
                      <w:pStyle w:val="afb"/>
                      <w:spacing w:before="0" w:beforeAutospacing="0" w:after="200" w:afterAutospacing="0"/>
                      <w:jc w:val="center"/>
                      <w:textAlignment w:val="baseline"/>
                    </w:pPr>
                    <w:r w:rsidRPr="00BF57E2">
                      <w:rPr>
                        <w:color w:val="000000" w:themeColor="text1"/>
                        <w:kern w:val="24"/>
                      </w:rPr>
                      <w:t>Галузевий базовий профіль безпеки</w:t>
                    </w:r>
                  </w:p>
                </w:txbxContent>
              </v:textbox>
            </v:shape>
            <v:shape id="Text Box 4" o:spid="_x0000_s1065" type="#_x0000_t202" style="position:absolute;left:45720;top:13407;width:7940;height:7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1BsMA&#10;AADbAAAADwAAAGRycy9kb3ducmV2LnhtbESPzWrDMBCE74G+g9hCboncFExwI5tSKEnTQ8hP74u1&#10;sdVaKyMpjvP2UaHQ4zAz3zCrarSdGMgH41jB0zwDQVw7bbhRcDq+z5YgQkTW2DkmBTcKUJUPkxUW&#10;2l15T8MhNiJBOBSooI2xL6QMdUsWw9z1xMk7O28xJukbqT1eE9x2cpFlubRoOC202NNbS/XP4WIV&#10;dM+L3nwOfvvxvduNX5tzNGatlZo+jq8vICKN8T/8195oBXkOv1/SD5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V1BsMAAADbAAAADwAAAAAAAAAAAAAAAACYAgAAZHJzL2Rv&#10;d25yZXYueG1sUEsFBgAAAAAEAAQA9QAAAIgDAAAAAA==&#10;" filled="f" strokeweight="1.75pt">
              <v:textbox style="mso-next-textbox:#Text Box 4" inset="0,0,0,0">
                <w:txbxContent>
                  <w:p w:rsidR="009B4448" w:rsidRPr="00BF57E2" w:rsidRDefault="009B4448" w:rsidP="00DD5E41">
                    <w:pPr>
                      <w:pStyle w:val="afb"/>
                      <w:spacing w:before="0" w:beforeAutospacing="0" w:after="200" w:afterAutospacing="0"/>
                      <w:jc w:val="center"/>
                      <w:textAlignment w:val="baseline"/>
                    </w:pPr>
                    <w:r w:rsidRPr="00BF57E2">
                      <w:rPr>
                        <w:color w:val="000000" w:themeColor="text1"/>
                        <w:kern w:val="24"/>
                      </w:rPr>
                      <w:t>Цільовий профіль безпеки</w:t>
                    </w:r>
                  </w:p>
                </w:txbxContent>
              </v:textbox>
            </v:shape>
            <v:shape id="Text Box 5" o:spid="_x0000_s1066" type="#_x0000_t202" style="position:absolute;left:54810;top:13407;width:11017;height:6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1W8IA&#10;AADbAAAADwAAAGRycy9kb3ducmV2LnhtbESPQYvCMBSE74L/ITzBm6YqWLdrFBFW1qPVg8e3zdu2&#10;tnkpTbbWf78RBI/DzHzDrLe9qUVHrSstK5hNIxDEmdUl5wou56/JCoTzyBpry6TgQQ62m+FgjYm2&#10;dz5Rl/pcBAi7BBUU3jeJlC4ryKCb2oY4eL+2NeiDbHOpW7wHuKnlPIqW0mDJYaHAhvYFZVX6ZxSc&#10;Pi7dD98WaSUfi7i8HuPqMI+VGo/63ScIT71/h1/tb61gGcPzS/g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3VbwgAAANsAAAAPAAAAAAAAAAAAAAAAAJgCAABkcnMvZG93&#10;bnJldi54bWxQSwUGAAAAAAQABAD1AAAAhwMAAAAA&#10;" filled="f" strokeweight="1.75pt">
              <v:textbox style="mso-next-textbox:#Text Box 5" inset="0,0,0,0">
                <w:txbxContent>
                  <w:p w:rsidR="009B4448" w:rsidRPr="00BF57E2" w:rsidRDefault="009B4448" w:rsidP="00DD5E41">
                    <w:pPr>
                      <w:pStyle w:val="afb"/>
                      <w:spacing w:before="0" w:beforeAutospacing="0" w:after="200" w:afterAutospacing="0"/>
                      <w:jc w:val="center"/>
                      <w:textAlignment w:val="baseline"/>
                    </w:pPr>
                    <w:r w:rsidRPr="00BF57E2">
                      <w:rPr>
                        <w:color w:val="000000" w:themeColor="text1"/>
                        <w:kern w:val="24"/>
                      </w:rPr>
                      <w:t>Адаптований профіль безпеки</w:t>
                    </w:r>
                  </w:p>
                </w:txbxContent>
              </v:textbox>
            </v:shape>
            <v:shape id="Рисунок 68" o:spid="_x0000_s1067" type="#_x0000_t75" style="position:absolute;left:35638;top:13407;width:8848;height:5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5gM6/AAAA2wAAAA8AAABkcnMvZG93bnJldi54bWxET01rwkAQvRf8D8sIXopuVKoSXUUqltJb&#10;U8HrkB2TYHY27E41/nv3UOjx8b43u9616kYhNp4NTCcZKOLS24YrA6ef43gFKgqyxdYzGXhQhN12&#10;8LLB3Po7f9OtkEqlEI45GqhFulzrWNbkME58R5y4iw8OJcFQaRvwnsJdq2dZttAOG04NNXb0XlN5&#10;LX6dgQqL/ev8fJCvt3A4fpyXrEuZGzMa9vs1KKFe/sV/7k9rYJHGpi/pB+jt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OYDOvwAAANsAAAAPAAAAAAAAAAAAAAAAAJ8CAABk&#10;cnMvZG93bnJldi54bWxQSwUGAAAAAAQABAD3AAAAiwMAAAAA&#10;">
              <v:imagedata r:id="rId22" o:title=""/>
            </v:shape>
            <v:shape id="Прямая со стрелкой 69" o:spid="_x0000_s1068" type="#_x0000_t32" style="position:absolute;left:20517;top:9807;width:21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LmMUAAADbAAAADwAAAGRycy9kb3ducmV2LnhtbESPW2vCQBSE3wX/w3KEvohuLMFL6hpU&#10;aCn0SXuhj4fscRPMnk2yq6b/vlso+DjMzDfMOu9tLa7U+cqxgtk0AUFcOF2xUfDx/jxZgvABWWPt&#10;mBT8kId8MxysMdPuxge6HoMREcI+QwVlCE0mpS9KsuinriGO3sl1FkOUnZG6w1uE21o+JslcWqw4&#10;LpTY0L6k4ny8WAVf7fenezHj9LIwvLPpG6YrapV6GPXbJxCB+nAP/7dftYL5Cv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ULmMUAAADbAAAADwAAAAAAAAAA&#10;AAAAAAChAgAAZHJzL2Rvd25yZXYueG1sUEsFBgAAAAAEAAQA+QAAAJMDAAAAAA==&#10;" strokecolor="black [3213]" strokeweight="1.75pt"/>
            <v:shape id="Прямая со стрелкой 70" o:spid="_x0000_s1069" type="#_x0000_t32" style="position:absolute;left:33478;top:10527;width:1080;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8W9sIAAADbAAAADwAAAGRycy9kb3ducmV2LnhtbERPy2rCQBTdF/yH4QrdFJ2kQiypo4iS&#10;4lLTUreXzG2SNnMnZCaP9us7C8Hl4bw3u8k0YqDO1ZYVxMsIBHFhdc2lgo/3bPECwnlkjY1lUvBL&#10;Dnbb2cMGU21HvtCQ+1KEEHYpKqi8b1MpXVGRQbe0LXHgvmxn0AfYlVJ3OIZw08jnKEqkwZpDQ4Ut&#10;HSoqfvLeKEhWT2b9eZ7e3D4be325HuPm71upx/m0fwXhafJ38c190grWYX34En6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88W9sIAAADbAAAADwAAAAAAAAAAAAAA&#10;AAChAgAAZHJzL2Rvd25yZXYueG1sUEsFBgAAAAAEAAQA+QAAAJADAAAAAA==&#10;" strokecolor="black [3213]" strokeweight="1.75pt"/>
            <v:shape id="Прямая со стрелкой 71" o:spid="_x0000_s1070" type="#_x0000_t32" style="position:absolute;left:21618;top:17728;width:15300;height: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OzbcUAAADbAAAADwAAAGRycy9kb3ducmV2LnhtbESPQWvCQBSE7wX/w/IEL6Vu0kIs0VXE&#10;EumxsaLXR/aZRLNvQ3Zj0v76bqHQ4zAz3zCrzWgacafO1ZYVxPMIBHFhdc2lguNn9vQKwnlkjY1l&#10;UvBFDjbrycMKU20Hzul+8KUIEHYpKqi8b1MpXVGRQTe3LXHwLrYz6IPsSqk7HALcNPI5ihJpsOaw&#10;UGFLu4qK26E3CpKXR7M4fYx7t82GXufnt7j5vio1m47bJQhPo/8P/7XftYJFDL9fw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OzbcUAAADbAAAADwAAAAAAAAAA&#10;AAAAAAChAgAAZHJzL2Rvd25yZXYueG1sUEsFBgAAAAAEAAQA+QAAAJMDAAAAAA==&#10;" strokecolor="black [3213]" strokeweight="1.75pt"/>
            <v:shape id="Прямая со стрелкой 72" o:spid="_x0000_s1071" type="#_x0000_t32" style="position:absolute;left:21570;top:9807;width:0;height:792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tGsUAAADbAAAADwAAAGRycy9kb3ducmV2LnhtbESPT2vCQBTE7wW/w/KEXkqz0YKWmFVE&#10;SfFY/9BeH9lnEs2+Ddk1if303ULB4zAzv2HS1WBq0VHrKssKJlEMgji3uuJCwemYvb6DcB5ZY22Z&#10;FNzJwWo5ekox0bbnPXUHX4gAYZeggtL7JpHS5SUZdJFtiIN3tq1BH2RbSN1iH+CmltM4nkmDFYeF&#10;EhvalJRfDzejYPb2YuZfn8OHW2f9Te+/t5P656LU83hYL0B4Gvwj/N/eaQXzKfx9C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EtGsUAAADbAAAADwAAAAAAAAAA&#10;AAAAAAChAgAAZHJzL2Rvd25yZXYueG1sUEsFBgAAAAAEAAQA+QAAAJMDAAAAAA==&#10;" strokecolor="black [3213]" strokeweight="1.75pt"/>
            <v:shape id="Прямая со стрелкой 73" o:spid="_x0000_s1072" type="#_x0000_t32" style="position:absolute;left:34567;top:10527;width:0;height:43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2IgcMAAADbAAAADwAAAGRycy9kb3ducmV2LnhtbESPT4vCMBTE74LfITxhL7KmrmCXahRR&#10;FI/+Y/f6aJ5ttXkpTbTVT28WFjwOM/MbZjpvTSnuVLvCsoLhIAJBnFpdcKbgdFx/foNwHlljaZkU&#10;PMjBfNbtTDHRtuE93Q8+EwHCLkEFufdVIqVLczLoBrYiDt7Z1gZ9kHUmdY1NgJtSfkXRWBosOCzk&#10;WNEyp/R6uBkF41HfxD+7duMW6+am97+rYfm8KPXRaxcTEJ5a/w7/t7daQTyCvy/hB8j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diIHDAAAA2wAAAA8AAAAAAAAAAAAA&#10;AAAAoQIAAGRycy9kb3ducmV2LnhtbFBLBQYAAAAABAAEAPkAAACRAwAAAAA=&#10;" strokecolor="black [3213]" strokeweight="1.75pt"/>
            <v:shape id="Прямая со стрелкой 74" o:spid="_x0000_s1073" type="#_x0000_t32" style="position:absolute;left:34567;top:14847;width:2340;height:2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QQ9cQAAADbAAAADwAAAGRycy9kb3ducmV2LnhtbESPT4vCMBTE74LfITzBi6ypq6hUo4iL&#10;4tE/i14fzdu2a/NSmmirn36zIHgcZuY3zHzZmELcqXK5ZQWDfgSCOLE651TB92nzMQXhPLLGwjIp&#10;eJCD5aLdmmOsbc0Huh99KgKEXYwKMu/LWEqXZGTQ9W1JHLwfWxn0QVap1BXWAW4K+RlFY2kw57CQ&#10;YUnrjJLr8WYUjIc9Mznvm61bbeqbPly+BsXzV6lup1nNQHhq/Dv8au+0gskI/r+E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9BD1xAAAANsAAAAPAAAAAAAAAAAA&#10;AAAAAKECAABkcnMvZG93bnJldi54bWxQSwUGAAAAAAQABAD5AAAAkgMAAAAA&#10;" strokecolor="black [3213]" strokeweight="1.75pt"/>
            <v:shape id="Прямая со стрелкой 75" o:spid="_x0000_s1074" type="#_x0000_t32" style="position:absolute;left:43845;top:16383;width:19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GXQMQAAADbAAAADwAAAGRycy9kb3ducmV2LnhtbESPW2sCMRSE3wv9D+EUfBHNVtZLt0bR&#10;Qovgk1f6eNicZpduTtZN1O2/N4LQx2FmvmGm89ZW4kKNLx0reO0nIIhzp0s2Cva7z94EhA/IGivH&#10;pOCPPMxnz09TzLS78oYu22BEhLDPUEERQp1J6fOCLPq+q4mj9+MaiyHKxkjd4DXCbSUHSTKSFkuO&#10;CwXW9FFQ/rs9WwXH0/fBfZlueh4bXtp0jekbnZTqvLSLdxCB2vAffrRXWsF4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dAxAAAANsAAAAPAAAAAAAAAAAA&#10;AAAAAKECAABkcnMvZG93bnJldi54bWxQSwUGAAAAAAQABAD5AAAAkgMAAAAA&#10;" strokecolor="black [3213]" strokeweight="1.75pt"/>
            <v:shape id="Прямая со стрелкой 76" o:spid="_x0000_s1075" type="#_x0000_t32" style="position:absolute;left:53657;top:16590;width:115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orGcMAAADbAAAADwAAAGRycy9kb3ducmV2LnhtbESPQYvCMBSE7wv+h/AEL4umrlClGkVc&#10;FI/qil4fzbOtNi+libb6683Cwh6HmfmGmS1aU4oH1a6wrGA4iEAQp1YXnCk4/qz7ExDOI2ssLZOC&#10;JzlYzDsfM0y0bXhPj4PPRICwS1BB7n2VSOnSnAy6ga2Ig3extUEfZJ1JXWMT4KaUX1EUS4MFh4Uc&#10;K1rllN4Od6MgHn2a8WnXbtxy3dz1/vw9LF9XpXrddjkF4an1/+G/9lYrGMfw+yX8AD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qKxnDAAAA2wAAAA8AAAAAAAAAAAAA&#10;AAAAoQIAAGRycy9kb3ducmV2LnhtbFBLBQYAAAAABAAEAPkAAACRAwAAAAA=&#10;" strokecolor="black [3213]" strokeweight="1.75pt"/>
            <w10:anchorlock/>
          </v:group>
        </w:pict>
      </w:r>
    </w:p>
    <w:p w:rsidR="007F2202" w:rsidRPr="00601585" w:rsidRDefault="007F2202" w:rsidP="00601585">
      <w:pPr>
        <w:tabs>
          <w:tab w:val="left" w:pos="1134"/>
        </w:tabs>
        <w:ind w:left="0"/>
        <w:jc w:val="center"/>
        <w:rPr>
          <w:szCs w:val="24"/>
        </w:rPr>
      </w:pPr>
      <w:r w:rsidRPr="00601585">
        <w:rPr>
          <w:szCs w:val="24"/>
        </w:rPr>
        <w:t>Рисунок 7.</w:t>
      </w:r>
      <w:r w:rsidR="00EA01AE" w:rsidRPr="00601585">
        <w:rPr>
          <w:szCs w:val="24"/>
        </w:rPr>
        <w:t>1</w:t>
      </w:r>
      <w:r w:rsidRPr="00601585">
        <w:rPr>
          <w:szCs w:val="24"/>
        </w:rPr>
        <w:t xml:space="preserve"> — </w:t>
      </w:r>
      <w:r w:rsidR="00590B5F">
        <w:rPr>
          <w:szCs w:val="24"/>
        </w:rPr>
        <w:t>Види</w:t>
      </w:r>
      <w:r w:rsidRPr="00601585">
        <w:rPr>
          <w:szCs w:val="24"/>
        </w:rPr>
        <w:t xml:space="preserve"> профілів безпеки та їх взаємозв’язок</w:t>
      </w:r>
    </w:p>
    <w:p w:rsidR="00883EBD" w:rsidRPr="00601585" w:rsidRDefault="00883EBD" w:rsidP="00EA5567">
      <w:pPr>
        <w:tabs>
          <w:tab w:val="left" w:pos="1134"/>
        </w:tabs>
        <w:ind w:left="0" w:firstLine="567"/>
        <w:rPr>
          <w:szCs w:val="24"/>
        </w:rPr>
      </w:pPr>
      <w:r w:rsidRPr="00601585">
        <w:rPr>
          <w:szCs w:val="24"/>
        </w:rPr>
        <w:t xml:space="preserve">Базовий профіль безпеки — це мінімальний набір заходів захисту, встановлених для відповідної категорії безпеки інформаційної системи. Він є відправною точкою для наступних налаштувань, які можуть бути застосовані до базового профілю безпеки для створення галузевого, цільового та адаптованого профілів безпеки інформаційної системи. </w:t>
      </w:r>
    </w:p>
    <w:p w:rsidR="00883EBD" w:rsidRPr="00601585" w:rsidRDefault="00883EBD" w:rsidP="00EA5567">
      <w:pPr>
        <w:tabs>
          <w:tab w:val="left" w:pos="1134"/>
        </w:tabs>
        <w:ind w:left="0" w:firstLine="567"/>
        <w:rPr>
          <w:szCs w:val="24"/>
        </w:rPr>
      </w:pPr>
      <w:r w:rsidRPr="00601585">
        <w:rPr>
          <w:szCs w:val="24"/>
        </w:rPr>
        <w:t xml:space="preserve">Вибір заходів захисту для базового профілю безпеки ґрунтується на багатьох чинниках, включно з усталеною практикою захисту, технології захисту інформації, вимог міжнародних і національних стандартів у сфері захисту інформації. Цей нормативний документ містить три базових профілі безпеки для інформаційних систем низького, </w:t>
      </w:r>
      <w:r w:rsidR="00590B5F">
        <w:rPr>
          <w:szCs w:val="24"/>
        </w:rPr>
        <w:t>середнього</w:t>
      </w:r>
      <w:r w:rsidRPr="00601585">
        <w:rPr>
          <w:szCs w:val="24"/>
        </w:rPr>
        <w:t xml:space="preserve"> та високого рівня (Додаток </w:t>
      </w:r>
      <w:r w:rsidR="000C6E78" w:rsidRPr="00601585">
        <w:rPr>
          <w:szCs w:val="24"/>
        </w:rPr>
        <w:t>А</w:t>
      </w:r>
      <w:r w:rsidRPr="00601585">
        <w:rPr>
          <w:szCs w:val="24"/>
        </w:rPr>
        <w:t>).</w:t>
      </w:r>
      <w:r w:rsidR="00590B5F">
        <w:rPr>
          <w:szCs w:val="24"/>
        </w:rPr>
        <w:t xml:space="preserve"> </w:t>
      </w:r>
    </w:p>
    <w:p w:rsidR="00883EBD" w:rsidRDefault="00883EBD" w:rsidP="00EA5567">
      <w:pPr>
        <w:tabs>
          <w:tab w:val="left" w:pos="1134"/>
        </w:tabs>
        <w:ind w:left="0" w:firstLine="567"/>
        <w:rPr>
          <w:szCs w:val="24"/>
        </w:rPr>
      </w:pPr>
      <w:r w:rsidRPr="00601585">
        <w:rPr>
          <w:szCs w:val="24"/>
        </w:rPr>
        <w:t>Базовий профіль безпеки є відправною точкою для розробки галузевого профілю безпеки або цільового профілю безпеки.</w:t>
      </w:r>
    </w:p>
    <w:p w:rsidR="00590B5F" w:rsidRPr="00601585" w:rsidRDefault="00590B5F" w:rsidP="00EA5567">
      <w:pPr>
        <w:tabs>
          <w:tab w:val="left" w:pos="1134"/>
        </w:tabs>
        <w:ind w:left="0" w:firstLine="567"/>
        <w:rPr>
          <w:szCs w:val="24"/>
        </w:rPr>
      </w:pPr>
      <w:r>
        <w:rPr>
          <w:szCs w:val="24"/>
        </w:rPr>
        <w:t>Порядок вибору заходів захисту наведений на рисунку 7.2.</w:t>
      </w:r>
    </w:p>
    <w:p w:rsidR="00486FEB" w:rsidRPr="00601585" w:rsidRDefault="00486FEB" w:rsidP="00601585">
      <w:pPr>
        <w:tabs>
          <w:tab w:val="left" w:pos="1134"/>
        </w:tabs>
        <w:ind w:left="0" w:firstLine="709"/>
        <w:jc w:val="center"/>
        <w:rPr>
          <w:szCs w:val="24"/>
        </w:rPr>
      </w:pPr>
    </w:p>
    <w:p w:rsidR="00486FEB" w:rsidRPr="00601585" w:rsidRDefault="008D05A3" w:rsidP="00EA5567">
      <w:pPr>
        <w:tabs>
          <w:tab w:val="left" w:pos="1134"/>
        </w:tabs>
        <w:ind w:left="0"/>
        <w:jc w:val="center"/>
        <w:rPr>
          <w:szCs w:val="24"/>
        </w:rPr>
      </w:pPr>
      <w:r>
        <w:rPr>
          <w:noProof/>
          <w:szCs w:val="24"/>
          <w:lang w:val="ru-RU" w:eastAsia="ru-RU"/>
        </w:rPr>
      </w:r>
      <w:r>
        <w:rPr>
          <w:noProof/>
          <w:szCs w:val="24"/>
          <w:lang w:val="ru-RU" w:eastAsia="ru-RU"/>
        </w:rPr>
        <w:pict>
          <v:group id="Group 392" o:spid="_x0000_s1076" style="width:450.6pt;height:359.95pt;mso-position-horizontal-relative:char;mso-position-vertical-relative:line" coordorigin="1731,1437" coordsize="9012,7199">
            <v:shape id="Text Box 357" o:spid="_x0000_s1077" type="#_x0000_t202" style="position:absolute;left:1733;top:1437;width:7202;height: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wpL8A&#10;AADaAAAADwAAAGRycy9kb3ducmV2LnhtbESPS6vCMBSE9xf8D+EI7q6pgnKpRvFBwZ1PXB+aY1ts&#10;TmoStf57Iwh3OczMN8x03ppaPMj5yrKCQT8BQZxbXXGh4HTMfv9A+ICssbZMCl7kYT7r/Ewx1fbJ&#10;e3ocQiEihH2KCsoQmlRKn5dk0PdtQxy9i3UGQ5SukNrhM8JNLYdJMpYGK44LJTa0Kim/Hu5GQfYa&#10;3tYur5eUbZd037XSnROpVK/bLiYgArXhP/xtb7SCEXyuxBsgZ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AbCkvwAAANoAAAAPAAAAAAAAAAAAAAAAAJgCAABkcnMvZG93bnJl&#10;di54bWxQSwUGAAAAAAQABAD1AAAAhAMAAAAA&#10;" filled="f" strokeweight="1.75pt">
              <v:stroke dashstyle="dash"/>
              <v:textbox style="mso-next-textbox:#Text Box 357" inset="0,0,0,0">
                <w:txbxContent>
                  <w:p w:rsidR="009B4448" w:rsidRPr="00921790" w:rsidRDefault="009B4448" w:rsidP="00486FEB">
                    <w:pPr>
                      <w:ind w:left="0"/>
                      <w:jc w:val="left"/>
                      <w:rPr>
                        <w:b/>
                        <w:color w:val="0000FF"/>
                        <w:sz w:val="28"/>
                      </w:rPr>
                    </w:pPr>
                    <w:r>
                      <w:rPr>
                        <w:b/>
                        <w:color w:val="0000FF"/>
                        <w:sz w:val="28"/>
                      </w:rPr>
                      <w:t xml:space="preserve">Етап </w:t>
                    </w:r>
                    <w:r w:rsidRPr="00921790">
                      <w:rPr>
                        <w:b/>
                        <w:color w:val="0000FF"/>
                        <w:sz w:val="28"/>
                      </w:rPr>
                      <w:t>К</w:t>
                    </w:r>
                  </w:p>
                  <w:p w:rsidR="009B4448" w:rsidRPr="00480C39" w:rsidRDefault="009B4448" w:rsidP="00486FEB">
                    <w:pPr>
                      <w:ind w:left="0"/>
                      <w:jc w:val="center"/>
                      <w:rPr>
                        <w:b/>
                        <w:sz w:val="28"/>
                      </w:rPr>
                    </w:pPr>
                    <w:r>
                      <w:rPr>
                        <w:b/>
                        <w:sz w:val="28"/>
                      </w:rPr>
                      <w:t>Категоріюван</w:t>
                    </w:r>
                    <w:r w:rsidRPr="00480C39">
                      <w:rPr>
                        <w:b/>
                        <w:sz w:val="28"/>
                      </w:rPr>
                      <w:t>ня безпеки ІС</w:t>
                    </w:r>
                  </w:p>
                </w:txbxContent>
              </v:textbox>
            </v:shape>
            <v:shape id="Text Box 358" o:spid="_x0000_s1078" type="#_x0000_t202" style="position:absolute;left:1731;top:2630;width:7204;height:4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hwucQA&#10;AADaAAAADwAAAGRycy9kb3ducmV2LnhtbESPQWvCQBSE70L/w/IKvemmFUSiq9iQQotUaCyen9ln&#10;NjT7NmS3mvTXdwXB4zAz3zDLdW8bcabO144VPE8SEMSl0zVXCr73b+M5CB+QNTaOScFAHtarh9ES&#10;U+0u/EXnIlQiQtinqMCE0KZS+tKQRT9xLXH0Tq6zGKLsKqk7vES4beRLksykxZrjgsGWMkPlT/Fr&#10;FeSvZjudZsPnwH/1cZ/j8bD72Cr19NhvFiAC9eEevrXftYIZXK/EG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4cLnEAAAA2gAAAA8AAAAAAAAAAAAAAAAAmAIAAGRycy9k&#10;b3ducmV2LnhtbFBLBQYAAAAABAAEAPUAAACJAwAAAAA=&#10;" fillcolor="#eee" strokeweight="1.75pt">
              <v:stroke dashstyle="dash"/>
              <v:textbox style="mso-next-textbox:#Text Box 358" inset="0,0,0,0">
                <w:txbxContent>
                  <w:p w:rsidR="009B4448" w:rsidRPr="00921790" w:rsidRDefault="009B4448" w:rsidP="00486FEB">
                    <w:pPr>
                      <w:ind w:left="0"/>
                      <w:jc w:val="left"/>
                      <w:rPr>
                        <w:b/>
                        <w:color w:val="0000FF"/>
                        <w:sz w:val="28"/>
                      </w:rPr>
                    </w:pPr>
                    <w:r>
                      <w:rPr>
                        <w:b/>
                        <w:color w:val="0000FF"/>
                        <w:sz w:val="28"/>
                      </w:rPr>
                      <w:t>Етап В</w:t>
                    </w:r>
                  </w:p>
                  <w:p w:rsidR="009B4448" w:rsidRPr="00480C39" w:rsidRDefault="009B4448" w:rsidP="00486FEB">
                    <w:pPr>
                      <w:ind w:left="0"/>
                      <w:jc w:val="center"/>
                      <w:rPr>
                        <w:b/>
                        <w:sz w:val="28"/>
                      </w:rPr>
                    </w:pPr>
                    <w:r w:rsidRPr="00480C39">
                      <w:rPr>
                        <w:b/>
                        <w:sz w:val="28"/>
                      </w:rPr>
                      <w:t>Вибір заходів захисту</w:t>
                    </w:r>
                  </w:p>
                </w:txbxContent>
              </v:textbox>
            </v:shape>
            <v:shape id="Text Box 359" o:spid="_x0000_s1079" type="#_x0000_t202" style="position:absolute;left:2250;top:7957;width:6685;height: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SL8A&#10;AADaAAAADwAAAGRycy9kb3ducmV2LnhtbESPS6vCMBSE9xf8D+EI7q6pLvRSjeKDgjufuD40x7bY&#10;nNQkav33RhDucpiZb5jpvDW1eJDzlWUFg34Cgji3uuJCwemY/f6B8AFZY22ZFLzIw3zW+Zliqu2T&#10;9/Q4hEJECPsUFZQhNKmUPi/JoO/bhjh6F+sMhihdIbXDZ4SbWg6TZCQNVhwXSmxoVVJ+PdyNguw1&#10;vK1dXi8p2y7pvmulOydSqV63XUxABGrDf/jb3mgFY/hciTdAz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n4tIvwAAANoAAAAPAAAAAAAAAAAAAAAAAJgCAABkcnMvZG93bnJl&#10;di54bWxQSwUGAAAAAAQABAD1AAAAhAMAAAAA&#10;" filled="f" strokeweight="1.75pt">
              <v:stroke dashstyle="dash"/>
              <v:textbox style="mso-next-textbox:#Text Box 359" inset="0,0,0,0">
                <w:txbxContent>
                  <w:p w:rsidR="009B4448" w:rsidRPr="00921790" w:rsidRDefault="009B4448" w:rsidP="00486FEB">
                    <w:pPr>
                      <w:ind w:left="0"/>
                      <w:jc w:val="left"/>
                      <w:rPr>
                        <w:b/>
                        <w:color w:val="0000FF"/>
                        <w:sz w:val="28"/>
                      </w:rPr>
                    </w:pPr>
                    <w:r>
                      <w:rPr>
                        <w:b/>
                        <w:color w:val="0000FF"/>
                        <w:sz w:val="28"/>
                      </w:rPr>
                      <w:t>Етап Р</w:t>
                    </w:r>
                  </w:p>
                  <w:p w:rsidR="009B4448" w:rsidRPr="00480C39" w:rsidRDefault="009B4448" w:rsidP="00486FEB">
                    <w:pPr>
                      <w:ind w:left="0"/>
                      <w:jc w:val="center"/>
                      <w:rPr>
                        <w:b/>
                        <w:sz w:val="28"/>
                      </w:rPr>
                    </w:pPr>
                    <w:r>
                      <w:rPr>
                        <w:b/>
                        <w:sz w:val="28"/>
                      </w:rPr>
                      <w:t>Реалізація (в</w:t>
                    </w:r>
                    <w:r w:rsidRPr="00480C39">
                      <w:rPr>
                        <w:b/>
                        <w:sz w:val="28"/>
                      </w:rPr>
                      <w:t>провадження</w:t>
                    </w:r>
                    <w:r>
                      <w:rPr>
                        <w:b/>
                        <w:sz w:val="28"/>
                      </w:rPr>
                      <w:t>)</w:t>
                    </w:r>
                    <w:r w:rsidRPr="00480C39">
                      <w:rPr>
                        <w:b/>
                        <w:sz w:val="28"/>
                      </w:rPr>
                      <w:t xml:space="preserve"> заходів захисту</w:t>
                    </w:r>
                  </w:p>
                </w:txbxContent>
              </v:textbox>
            </v:shape>
            <v:shape id="Text Box 360" o:spid="_x0000_s1080" type="#_x0000_t202" style="position:absolute;left:4781;top:3543;width:3797;height: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o8b4A&#10;AADaAAAADwAAAGRycy9kb3ducmV2LnhtbERPy4rCMBTdC/5DuMLsNNUBkWoUEWSccSG+9pfm2kab&#10;m5Jkav17sxiY5eG8F6vO1qIlH4xjBeNRBoK4cNpwqeBy3g5nIEJE1lg7JgUvCrBa9nsLzLV78pHa&#10;UyxFCuGQo4IqxiaXMhQVWQwj1xAn7ua8xZigL6X2+EzhtpaTLJtKi4ZTQ4UNbSoqHqdfq6D+nDRm&#10;3/qf7/vh0F13t2jMl1bqY9Ct5yAidfFf/OfeaQVpa7qSboB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PG+AAAA2gAAAA8AAAAAAAAAAAAAAAAAmAIAAGRycy9kb3ducmV2&#10;LnhtbFBLBQYAAAAABAAEAPUAAACDAwAAAAA=&#10;" filled="f" strokeweight="1.75pt">
              <v:textbox style="mso-next-textbox:#Text Box 360;mso-fit-shape-to-text:t" inset="0,0,0,0">
                <w:txbxContent>
                  <w:p w:rsidR="009B4448" w:rsidRPr="003529B3" w:rsidRDefault="009B4448" w:rsidP="00486FEB">
                    <w:pPr>
                      <w:ind w:left="0"/>
                      <w:jc w:val="center"/>
                      <w:rPr>
                        <w:sz w:val="28"/>
                      </w:rPr>
                    </w:pPr>
                    <w:r>
                      <w:rPr>
                        <w:sz w:val="28"/>
                      </w:rPr>
                      <w:t>Формулювання Програми БІ та приватності</w:t>
                    </w:r>
                  </w:p>
                </w:txbxContent>
              </v:textbox>
            </v:shape>
            <v:shape id="Text Box 361" o:spid="_x0000_s1081" type="#_x0000_t202" style="position:absolute;left:4781;top:5199;width:3797;height:1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NasIA&#10;AADaAAAADwAAAGRycy9kb3ducmV2LnhtbESPQWsCMRSE7wX/Q3iCN82qILoaRQSptQfR1vtj89xN&#10;u3lZknTd/vtGEHocZuYbZrXpbC1a8sE4VjAeZSCIC6cNlwo+P/bDOYgQkTXWjknBLwXYrHsvK8y1&#10;u/OZ2kssRYJwyFFBFWOTSxmKiiyGkWuIk3dz3mJM0pdSe7wnuK3lJMtm0qLhtFBhQ7uKiu/Lj1VQ&#10;TyeNeW/98e3rdOquh1s05lUrNeh32yWISF38Dz/bB61gAY8r6Qb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81qwgAAANoAAAAPAAAAAAAAAAAAAAAAAJgCAABkcnMvZG93&#10;bnJldi54bWxQSwUGAAAAAAQABAD1AAAAhwMAAAAA&#10;" filled="f" strokeweight="1.75pt">
              <v:textbox style="mso-next-textbox:#Text Box 361;mso-fit-shape-to-text:t" inset="0,0,0,0">
                <w:txbxContent>
                  <w:p w:rsidR="009B4448" w:rsidRPr="003529B3" w:rsidRDefault="009B4448" w:rsidP="00486FEB">
                    <w:pPr>
                      <w:ind w:left="0"/>
                      <w:jc w:val="center"/>
                      <w:rPr>
                        <w:sz w:val="28"/>
                      </w:rPr>
                    </w:pPr>
                    <w:r>
                      <w:rPr>
                        <w:sz w:val="28"/>
                      </w:rPr>
                      <w:t>Вибір базового профілю безпеки або галузевого профілю безпеки</w:t>
                    </w:r>
                  </w:p>
                </w:txbxContent>
              </v:textbox>
            </v:shape>
            <v:shape id="Text Box 363" o:spid="_x0000_s1082" type="#_x0000_t202" style="position:absolute;left:6949;top:2193;width:2519;height: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LRcYA&#10;AADbAAAADwAAAGRycy9kb3ducmV2LnhtbESPQWvCQBCF74L/YZmCt7qpB1tSV7FC1VYQTHvxNmSn&#10;SWh2NuxuTdpf3zkI3mZ4b977ZrEaXKsuFGLj2cDDNANFXHrbcGXg8+P1/glUTMgWW89k4JcirJbj&#10;0QJz63s+0aVIlZIQjjkaqFPqcq1jWZPDOPUdsWhfPjhMsoZK24C9hLtWz7Jsrh02LA01drSpqfwu&#10;fpyB9e79iH9tfyjKt+q8nTWPL9tzMGZyN6yfQSUa0s18vd5bwRd6+UUG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VLRcYAAADbAAAADwAAAAAAAAAAAAAAAACYAgAAZHJz&#10;L2Rvd25yZXYueG1sUEsFBgAAAAAEAAQA9QAAAIsDAAAAAA==&#10;" filled="f" stroked="f" strokeweight="1.75pt">
              <v:textbox style="mso-next-textbox:#Text Box 363;mso-fit-shape-to-text:t" inset="0,0,0,0">
                <w:txbxContent>
                  <w:p w:rsidR="009B4448" w:rsidRPr="003609F9" w:rsidRDefault="009B4448" w:rsidP="00486FEB">
                    <w:pPr>
                      <w:ind w:left="0"/>
                      <w:jc w:val="left"/>
                      <w:rPr>
                        <w:sz w:val="22"/>
                        <w:szCs w:val="22"/>
                      </w:rPr>
                    </w:pPr>
                    <w:r w:rsidRPr="003609F9">
                      <w:rPr>
                        <w:sz w:val="22"/>
                        <w:szCs w:val="22"/>
                      </w:rPr>
                      <w:t>Категорія критичності ІС</w:t>
                    </w:r>
                  </w:p>
                </w:txbxContent>
              </v:textbox>
            </v:shape>
            <v:shape id="AutoShape 375" o:spid="_x0000_s1083" type="#_x0000_t32" style="position:absolute;left:6775;top:2116;width:0;height:14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63nMMAAADbAAAADwAAAGRycy9kb3ducmV2LnhtbERPTWvCQBC9F/wPywje6iYKbZq6ighK&#10;QTxUQ8XbkJ0m0exs2N1q/PddodDbPN7nzBa9acWVnG8sK0jHCQji0uqGKwXFYf2cgfABWWNrmRTc&#10;ycNiPniaYa7tjT/pug+ViCHsc1RQh9DlUvqyJoN+bDviyH1bZzBE6CqpHd5iuGnlJElepMGGY0ON&#10;Ha1qKi/7H6PgsLunpyzbbF+/qrdiWpy3y+TolBoN++U7iEB9+Bf/uT90nJ/C45d4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et5zDAAAA2wAAAA8AAAAAAAAAAAAA&#10;AAAAoQIAAGRycy9kb3ducmV2LnhtbFBLBQYAAAAABAAEAPkAAACRAwAAAAA=&#10;" strokeweight="1.75pt">
              <v:stroke endarrow="open"/>
            </v:shape>
            <v:shape id="AutoShape 376" o:spid="_x0000_s1084" type="#_x0000_t32" style="position:absolute;left:6776;top:4222;width:1;height:97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0Fq7wAAADbAAAADwAAAGRycy9kb3ducmV2LnhtbERPSwrCMBDdC94hjODOproQqUZRQdCF&#10;Cz8HGJqxrTaTksRab28Ewd083ncWq87UoiXnK8sKxkkKgji3uuJCwfWyG81A+ICssbZMCt7kYbXs&#10;9xaYafviE7XnUIgYwj5DBWUITSalz0sy6BPbEEfuZp3BEKErpHb4iuGmlpM0nUqDFceGEhvalpQ/&#10;zk+jYM+PQ9gcnLatlsdiur7P3nxXajjo1nMQgbrwF//cex3nT+D7SzxALj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c0Fq7wAAADbAAAADwAAAAAAAAAAAAAAAAChAgAA&#10;ZHJzL2Rvd25yZXYueG1sUEsFBgAAAAAEAAQA+QAAAIoDAAAAAA==&#10;" strokeweight="1.75pt">
              <v:stroke endarrow="open"/>
            </v:shape>
            <v:shape id="AutoShape 378" o:spid="_x0000_s1085" type="#_x0000_t32" style="position:absolute;left:6774;top:6200;width:3;height:17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CMcMMAAADbAAAADwAAAGRycy9kb3ducmV2LnhtbERPTWvCQBC9C/0PyxS86cYKbYyuIoVK&#10;QTxUg+JtyI5JbHY27G41/vuuIHibx/uc2aIzjbiQ87VlBaNhAoK4sLrmUkG++xqkIHxA1thYJgU3&#10;8rCYv/RmmGl75R+6bEMpYgj7DBVUIbSZlL6oyKAf2pY4cifrDIYIXSm1w2sMN418S5J3abDm2FBh&#10;S58VFb/bP6Ngt7mNjmm6Wn/sy0k+zs/rZXJwSvVfu+UURKAuPMUP97eO88dw/yUe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AjHDDAAAA2wAAAA8AAAAAAAAAAAAA&#10;AAAAoQIAAGRycy9kb3ducmV2LnhtbFBLBQYAAAAABAAEAPkAAACRAwAAAAA=&#10;" strokeweight="1.75pt">
              <v:stroke endarrow="open"/>
            </v:shape>
            <v:shape id="AutoShape 379" o:spid="_x0000_s1086" type="#_x0000_t32" style="position:absolute;left:8578;top:3963;width:7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pZDMMAAADbAAAADwAAAGRycy9kb3ducmV2LnhtbERPTWvCQBC9F/oflil4KbqxaNE0q9jS&#10;qsdGvXgbstMkdnc2ZNcY/70rFHqbx/ucbNlbIzpqfe1YwXiUgCAunK65VHDYfw1nIHxA1mgck4Ir&#10;eVguHh8yTLW7cE7dLpQihrBPUUEVQpNK6YuKLPqRa4gj9+NaiyHCtpS6xUsMt0a+JMmrtFhzbKiw&#10;oY+Kit/d2So4rcfT53xzbE6beflZvK/M5PptlBo89as3EIH68C/+c291nD+B+y/xAL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qWQzDAAAA2wAAAA8AAAAAAAAAAAAA&#10;AAAAoQIAAGRycy9kb3ducmV2LnhtbFBLBQYAAAAABAAEAPkAAACRAwAAAAA=&#10;" strokeweight="1pt">
              <v:stroke dashstyle="1 1"/>
            </v:shape>
            <v:shape id="AutoShape 380" o:spid="_x0000_s1087" type="#_x0000_t32" style="position:absolute;left:8578;top:5508;width:7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b8l8IAAADbAAAADwAAAGRycy9kb3ducmV2LnhtbERPTWsCMRC9C/0PYQpeSs0qVdrVKCpa&#10;PbrqpbdhM+6uJpNlE3X9902h4G0e73Mms9YacaPGV44V9HsJCOLc6YoLBcfD+v0ThA/IGo1jUvAg&#10;D7PpS2eCqXZ3zui2D4WIIexTVFCGUKdS+rwki77nauLInVxjMUTYFFI3eI/h1shBkoykxYpjQ4k1&#10;LUvKL/urVXD+7g/fss1Pfd58Fat8MTcfj51RqvvazscgArXhKf53b3WcP4S/X+IBcvo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b8l8IAAADbAAAADwAAAAAAAAAAAAAA&#10;AAChAgAAZHJzL2Rvd25yZXYueG1sUEsFBgAAAAAEAAQA+QAAAJADAAAAAA==&#10;" strokeweight="1pt">
              <v:stroke dashstyle="1 1"/>
            </v:shape>
            <v:shape id="AutoShape 381" o:spid="_x0000_s1088" type="#_x0000_t32" style="position:absolute;left:8756;top:6829;width:55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Ri4MIAAADbAAAADwAAAGRycy9kb3ducmV2LnhtbERPTWsCMRC9C/0PYQpepGaVVtrVKCpa&#10;PbrqpbdhM+6uJpNlE3X9902h4G0e73Mms9YacaPGV44VDPoJCOLc6YoLBcfD+u0ThA/IGo1jUvAg&#10;D7PpS2eCqXZ3zui2D4WIIexTVFCGUKdS+rwki77vauLInVxjMUTYFFI3eI/h1shhkoykxYpjQ4k1&#10;LUvKL/urVXD+Hnz0ss1Pfd58Fat8MTfvj51RqvvazscgArXhKf53b3WcP4K/X+IBcvo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Ri4MIAAADbAAAADwAAAAAAAAAAAAAA&#10;AAChAgAAZHJzL2Rvd25yZXYueG1sUEsFBgAAAAAEAAQA+QAAAJADAAAAAA==&#10;" strokeweight="1pt">
              <v:stroke dashstyle="1 1"/>
            </v:shape>
            <v:group id="Group 382" o:spid="_x0000_s1089" style="position:absolute;left:9232;top:3538;width:1430;height:983" coordorigin="9264,5955" coordsize="140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383" o:spid="_x0000_s1090" type="#_x0000_t202" style="position:absolute;left:9264;top:5955;width:1409;height: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HQ8YA&#10;AADbAAAADwAAAGRycy9kb3ducmV2LnhtbESPQWvCQBCF74L/YZmCt7qpB1tSV7FC1VYQTHvxNmSn&#10;SWh2NuxuTdpf3zkI3mZ4b977ZrEaXKsuFGLj2cDDNANFXHrbcGXg8+P1/glUTMgWW89k4JcirJbj&#10;0QJz63s+0aVIlZIQjjkaqFPqcq1jWZPDOPUdsWhfPjhMsoZK24C9hLtWz7Jsrh02LA01drSpqfwu&#10;fpyB9e79iH9tfyjKt+q8nTWPL9tzMGZyN6yfQSUa0s18vd5bwRdY+UUG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NHQ8YAAADbAAAADwAAAAAAAAAAAAAAAACYAgAAZHJz&#10;L2Rvd25yZXYueG1sUEsFBgAAAAAEAAQA9QAAAIsDAAAAAA==&#10;" filled="f" stroked="f" strokeweight="1.75pt">
                <v:textbox style="mso-next-textbox:#Text Box 383;mso-fit-shape-to-text:t" inset="0,0,0,0">
                  <w:txbxContent>
                    <w:p w:rsidR="009B4448" w:rsidRDefault="009B4448" w:rsidP="00486FEB">
                      <w:pPr>
                        <w:ind w:left="0"/>
                        <w:jc w:val="center"/>
                        <w:rPr>
                          <w:sz w:val="22"/>
                          <w:szCs w:val="24"/>
                        </w:rPr>
                      </w:pPr>
                      <w:r>
                        <w:rPr>
                          <w:sz w:val="22"/>
                          <w:szCs w:val="24"/>
                        </w:rPr>
                        <w:t>Програма БІ</w:t>
                      </w:r>
                    </w:p>
                    <w:p w:rsidR="009B4448" w:rsidRDefault="009B4448" w:rsidP="00486FEB">
                      <w:pPr>
                        <w:ind w:left="0"/>
                        <w:jc w:val="center"/>
                        <w:rPr>
                          <w:sz w:val="22"/>
                          <w:szCs w:val="24"/>
                        </w:rPr>
                      </w:pPr>
                      <w:r>
                        <w:rPr>
                          <w:sz w:val="22"/>
                          <w:szCs w:val="24"/>
                        </w:rPr>
                        <w:t xml:space="preserve">та </w:t>
                      </w:r>
                    </w:p>
                    <w:p w:rsidR="009B4448" w:rsidRPr="00FB76E2" w:rsidRDefault="009B4448" w:rsidP="00486FEB">
                      <w:pPr>
                        <w:ind w:left="0"/>
                        <w:jc w:val="center"/>
                        <w:rPr>
                          <w:sz w:val="22"/>
                          <w:szCs w:val="24"/>
                        </w:rPr>
                      </w:pPr>
                      <w:r>
                        <w:rPr>
                          <w:sz w:val="22"/>
                          <w:szCs w:val="24"/>
                        </w:rPr>
                        <w:t>приватності</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84" o:spid="_x0000_s1091" type="#_x0000_t114" style="position:absolute;left:9342;top:5955;width:1254;height:9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ljcIA&#10;AADbAAAADwAAAGRycy9kb3ducmV2LnhtbERPTWvCQBC9F/wPyxS81Y0FbY3ZiFVEC72YKngcsmMS&#10;mp2N2VWTf+8WCr3N431OsuhMLW7UusqygvEoAkGcW11xoeDwvXl5B+E8ssbaMinoycEiHTwlGGt7&#10;5z3dMl+IEMIuRgWl900spctLMuhGtiEO3Nm2Bn2AbSF1i/cQbmr5GkVTabDi0FBiQ6uS8p/sahSc&#10;tmv8+jj0F5m/fU6O42123OteqeFzt5yD8NT5f/Gfe6fD/Bn8/hIO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KWNwgAAANsAAAAPAAAAAAAAAAAAAAAAAJgCAABkcnMvZG93&#10;bnJldi54bWxQSwUGAAAAAAQABAD1AAAAhwMAAAAA&#10;" filled="f" strokeweight="1.25pt"/>
            </v:group>
            <v:group id="Group 385" o:spid="_x0000_s1092" style="position:absolute;left:9232;top:5098;width:1430;height:983" coordorigin="9264,5955" coordsize="140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386" o:spid="_x0000_s1093" type="#_x0000_t202" style="position:absolute;left:9264;top:5955;width:1409;height: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kY8UA&#10;AADbAAAADwAAAGRycy9kb3ducmV2LnhtbESPQWvCQBSE70L/w/IK3pqNOaikrqKFWq1QaOrF2yP7&#10;TILZt2F3a2J/fbdQ8DjMzDfMYjWYVlzJ+caygkmSgiAurW64UnD8en2ag/ABWWNrmRTcyMNq+TBa&#10;YK5tz590LUIlIoR9jgrqELpcSl/WZNAntiOO3tk6gyFKV0ntsI9w08osTafSYMNxocaOXmoqL8W3&#10;UbB+e//An7Y/FOW+Om2zZrbZnpxS48dh/Qwi0BDu4f/2TivIJv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SRjxQAAANsAAAAPAAAAAAAAAAAAAAAAAJgCAABkcnMv&#10;ZG93bnJldi54bWxQSwUGAAAAAAQABAD1AAAAigMAAAAA&#10;" filled="f" stroked="f" strokeweight="1.75pt">
                <v:textbox style="mso-next-textbox:#Text Box 386;mso-fit-shape-to-text:t" inset="0,0,0,0">
                  <w:txbxContent>
                    <w:p w:rsidR="009B4448" w:rsidRPr="00FB76E2" w:rsidRDefault="009B4448" w:rsidP="00486FEB">
                      <w:pPr>
                        <w:ind w:left="0"/>
                        <w:jc w:val="center"/>
                        <w:rPr>
                          <w:sz w:val="22"/>
                          <w:szCs w:val="24"/>
                        </w:rPr>
                      </w:pPr>
                      <w:r>
                        <w:rPr>
                          <w:sz w:val="22"/>
                          <w:szCs w:val="24"/>
                        </w:rPr>
                        <w:t>Базовий</w:t>
                      </w:r>
                    </w:p>
                    <w:p w:rsidR="009B4448" w:rsidRPr="00FB76E2" w:rsidRDefault="009B4448" w:rsidP="00486FEB">
                      <w:pPr>
                        <w:ind w:left="0"/>
                        <w:jc w:val="center"/>
                        <w:rPr>
                          <w:sz w:val="22"/>
                          <w:szCs w:val="24"/>
                        </w:rPr>
                      </w:pPr>
                      <w:r w:rsidRPr="00FB76E2">
                        <w:rPr>
                          <w:sz w:val="22"/>
                          <w:szCs w:val="24"/>
                        </w:rPr>
                        <w:t xml:space="preserve">профіль </w:t>
                      </w:r>
                    </w:p>
                    <w:p w:rsidR="009B4448" w:rsidRPr="00FB76E2" w:rsidRDefault="009B4448" w:rsidP="00486FEB">
                      <w:pPr>
                        <w:ind w:left="0"/>
                        <w:jc w:val="center"/>
                        <w:rPr>
                          <w:sz w:val="22"/>
                          <w:szCs w:val="24"/>
                        </w:rPr>
                      </w:pPr>
                      <w:r w:rsidRPr="00FB76E2">
                        <w:rPr>
                          <w:sz w:val="22"/>
                          <w:szCs w:val="24"/>
                        </w:rPr>
                        <w:t>безпеки</w:t>
                      </w:r>
                    </w:p>
                  </w:txbxContent>
                </v:textbox>
              </v:shape>
              <v:shape id="AutoShape 387" o:spid="_x0000_s1094" type="#_x0000_t114" style="position:absolute;left:9342;top:5955;width:1254;height:9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9QcUA&#10;AADbAAAADwAAAGRycy9kb3ducmV2LnhtbESPQWvCQBSE70L/w/IKvenGgK3EbKStiC14MY3Q4yP7&#10;TEKzb2N2q8m/7woFj8PMfMOk68G04kK9aywrmM8iEMSl1Q1XCoqv7XQJwnlkja1lUjCSg3X2MEkx&#10;0fbKB7rkvhIBwi5BBbX3XSKlK2sy6Ga2Iw7eyfYGfZB9JXWP1wA3rYyj6FkabDgs1NjRe03lT/5r&#10;FHzvNrh/K8azLF8+F8f5Lj8e9KjU0+PwugLhafD38H/7QyuIY7h9C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P1BxQAAANsAAAAPAAAAAAAAAAAAAAAAAJgCAABkcnMv&#10;ZG93bnJldi54bWxQSwUGAAAAAAQABAD1AAAAigMAAAAA&#10;" filled="f" strokeweight="1.25pt"/>
            </v:group>
            <v:group id="Group 388" o:spid="_x0000_s1095" style="position:absolute;left:9313;top:6460;width:1430;height:983" coordorigin="9342,9860" coordsize="140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Text Box 389" o:spid="_x0000_s1096" type="#_x0000_t202" style="position:absolute;left:9342;top:9860;width:1409;height: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KH+8YA&#10;AADbAAAADwAAAGRycy9kb3ducmV2LnhtbESPT2vCQBTE70K/w/IKvemmQbSkrmIL/qmC0LQXb4/s&#10;axKafRt2tyb207uC4HGYmd8ws0VvGnEi52vLCp5HCQjiwuqaSwXfX6vhCwgfkDU2lknBmTws5g+D&#10;GWbadvxJpzyUIkLYZ6igCqHNpPRFRQb9yLbE0fuxzmCI0pVSO+wi3DQyTZKJNFhzXKiwpfeKit/8&#10;zyhYbnYH/G+6fV58lMd1Wk/f1ken1NNjv3wFEagP9/CtvdUK0jFcv8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KH+8YAAADbAAAADwAAAAAAAAAAAAAAAACYAgAAZHJz&#10;L2Rvd25yZXYueG1sUEsFBgAAAAAEAAQA9QAAAIsDAAAAAA==&#10;" filled="f" stroked="f" strokeweight="1.75pt">
                <v:textbox style="mso-next-textbox:#Text Box 389;mso-fit-shape-to-text:t" inset="0,0,0,0">
                  <w:txbxContent>
                    <w:p w:rsidR="009B4448" w:rsidRPr="00FB76E2" w:rsidRDefault="009B4448" w:rsidP="00486FEB">
                      <w:pPr>
                        <w:ind w:left="0"/>
                        <w:jc w:val="center"/>
                        <w:rPr>
                          <w:sz w:val="22"/>
                          <w:szCs w:val="24"/>
                        </w:rPr>
                      </w:pPr>
                      <w:r>
                        <w:rPr>
                          <w:sz w:val="22"/>
                          <w:szCs w:val="24"/>
                        </w:rPr>
                        <w:t>Галузевий</w:t>
                      </w:r>
                    </w:p>
                    <w:p w:rsidR="009B4448" w:rsidRPr="00FB76E2" w:rsidRDefault="009B4448" w:rsidP="00486FEB">
                      <w:pPr>
                        <w:ind w:left="0"/>
                        <w:jc w:val="center"/>
                        <w:rPr>
                          <w:sz w:val="22"/>
                          <w:szCs w:val="24"/>
                        </w:rPr>
                      </w:pPr>
                      <w:r w:rsidRPr="00FB76E2">
                        <w:rPr>
                          <w:sz w:val="22"/>
                          <w:szCs w:val="24"/>
                        </w:rPr>
                        <w:t xml:space="preserve">профіль </w:t>
                      </w:r>
                    </w:p>
                    <w:p w:rsidR="009B4448" w:rsidRPr="00FB76E2" w:rsidRDefault="009B4448" w:rsidP="00486FEB">
                      <w:pPr>
                        <w:ind w:left="0"/>
                        <w:jc w:val="center"/>
                        <w:rPr>
                          <w:sz w:val="22"/>
                          <w:szCs w:val="24"/>
                        </w:rPr>
                      </w:pPr>
                      <w:r w:rsidRPr="00FB76E2">
                        <w:rPr>
                          <w:sz w:val="22"/>
                          <w:szCs w:val="24"/>
                        </w:rPr>
                        <w:t>безпеки</w:t>
                      </w:r>
                    </w:p>
                  </w:txbxContent>
                </v:textbox>
              </v:shape>
              <v:shape id="AutoShape 390" o:spid="_x0000_s1097" type="#_x0000_t114" style="position:absolute;left:9342;top:9860;width:1409;height:9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lNcQA&#10;AADbAAAADwAAAGRycy9kb3ducmV2LnhtbESPT4vCMBTE7wt+h/CEva2pgrtSjeIfxBW8WBU8Pppn&#10;W2xeapPV9tsbYcHjMDO/YSazxpTiTrUrLCvo9yIQxKnVBWcKjof11wiE88gaS8ukoCUHs2nnY4Kx&#10;tg/e0z3xmQgQdjEqyL2vYildmpNB17MVcfAutjbog6wzqWt8BLgp5SCKvqXBgsNCjhUtc0qvyZ9R&#10;cN6scLc4tjeZ/myHp/4mOe11q9Rnt5mPQXhq/Dv83/7VCgZDeH0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hZTXEAAAA2wAAAA8AAAAAAAAAAAAAAAAAmAIAAGRycy9k&#10;b3ducmV2LnhtbFBLBQYAAAAABAAEAPUAAACJAwAAAAA=&#10;" filled="f" strokeweight="1.25pt"/>
            </v:group>
            <v:shape id="AutoShape 391" o:spid="_x0000_s1098" type="#_x0000_t32" style="position:absolute;left:8756;top:5508;width:0;height:1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ioXcUAAADbAAAADwAAAGRycy9kb3ducmV2LnhtbESPT2sCMRTE7wW/Q3iFXkrNKlV03Si2&#10;tNWja714e2xe94/Jy7JJdf32TUHwOMzMb5hs1VsjztT52rGC0TABQVw4XXOp4PD9+TID4QOyRuOY&#10;FFzJw2o5eMgw1e7COZ33oRQRwj5FBVUIbSqlLyqy6IeuJY7ej+sshii7UuoOLxFujRwnyVRarDku&#10;VNjSe0XFaf9rFTRfo8lzvjm2zWZefhRva/N63Rmlnh779QJEoD7cw7f2VisYT+H/S/wB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ioXcUAAADbAAAADwAAAAAAAAAA&#10;AAAAAAChAgAAZHJzL2Rvd25yZXYueG1sUEsFBgAAAAAEAAQA+QAAAJMDAAAAAA==&#10;" strokeweight="1pt">
              <v:stroke dashstyle="1 1"/>
            </v:shape>
            <w10:anchorlock/>
          </v:group>
        </w:pict>
      </w:r>
    </w:p>
    <w:p w:rsidR="00486FEB" w:rsidRPr="00601585" w:rsidRDefault="00486FEB" w:rsidP="00601585">
      <w:pPr>
        <w:tabs>
          <w:tab w:val="left" w:pos="1134"/>
        </w:tabs>
        <w:ind w:left="0" w:firstLine="709"/>
        <w:jc w:val="center"/>
        <w:rPr>
          <w:szCs w:val="24"/>
        </w:rPr>
      </w:pPr>
    </w:p>
    <w:p w:rsidR="00486FEB" w:rsidRPr="00601585" w:rsidRDefault="00486FEB" w:rsidP="00601585">
      <w:pPr>
        <w:tabs>
          <w:tab w:val="left" w:pos="1134"/>
        </w:tabs>
        <w:ind w:left="0" w:firstLine="709"/>
        <w:jc w:val="center"/>
        <w:rPr>
          <w:szCs w:val="24"/>
        </w:rPr>
      </w:pPr>
      <w:r w:rsidRPr="00601585">
        <w:rPr>
          <w:szCs w:val="24"/>
        </w:rPr>
        <w:t>Рисунок </w:t>
      </w:r>
      <w:r w:rsidRPr="00601585">
        <w:rPr>
          <w:bCs/>
          <w:szCs w:val="24"/>
        </w:rPr>
        <w:t>7.2</w:t>
      </w:r>
      <w:r w:rsidRPr="00601585">
        <w:rPr>
          <w:szCs w:val="24"/>
        </w:rPr>
        <w:t> — Порядок вибору (обґрунтування) профілю безпеки</w:t>
      </w:r>
    </w:p>
    <w:p w:rsidR="00486FEB" w:rsidRPr="00601585" w:rsidRDefault="00486FEB" w:rsidP="00601585">
      <w:pPr>
        <w:tabs>
          <w:tab w:val="left" w:pos="1134"/>
        </w:tabs>
        <w:ind w:left="0" w:firstLine="709"/>
        <w:rPr>
          <w:szCs w:val="24"/>
        </w:rPr>
      </w:pPr>
    </w:p>
    <w:p w:rsidR="00D94C71" w:rsidRPr="00A87A7F" w:rsidRDefault="00D94C71" w:rsidP="00EA5567">
      <w:pPr>
        <w:tabs>
          <w:tab w:val="left" w:pos="851"/>
        </w:tabs>
        <w:ind w:left="0" w:firstLine="567"/>
        <w:rPr>
          <w:szCs w:val="24"/>
        </w:rPr>
      </w:pPr>
      <w:r w:rsidRPr="00A87A7F">
        <w:rPr>
          <w:szCs w:val="24"/>
        </w:rPr>
        <w:t>Категоріювання безпеки відбувається у порядку, встановленому в НД ТЗІ «Порядок категоріювання безпеки інформаційної системи та інформації».</w:t>
      </w:r>
    </w:p>
    <w:p w:rsidR="00D94C71" w:rsidRDefault="00D94C71" w:rsidP="00EA5567">
      <w:pPr>
        <w:tabs>
          <w:tab w:val="left" w:pos="851"/>
        </w:tabs>
        <w:ind w:left="0" w:firstLine="567"/>
        <w:rPr>
          <w:szCs w:val="24"/>
        </w:rPr>
      </w:pPr>
      <w:r w:rsidRPr="00A87A7F">
        <w:rPr>
          <w:szCs w:val="24"/>
        </w:rPr>
        <w:t>Реалізація (впровадження) заходів захисту відбувається у порядку, встановленому в НД ТЗІ «</w:t>
      </w:r>
      <w:r w:rsidR="00A87A7F" w:rsidRPr="00A87A7F">
        <w:rPr>
          <w:szCs w:val="24"/>
        </w:rPr>
        <w:t>Порядок впровадження заходів захисту інформації, вимога щодо захисту якої встановлена законом та не становить державної таємниці, для інформаційних систем</w:t>
      </w:r>
      <w:r w:rsidRPr="00A87A7F">
        <w:rPr>
          <w:szCs w:val="24"/>
        </w:rPr>
        <w:t>».</w:t>
      </w:r>
    </w:p>
    <w:p w:rsidR="00554021" w:rsidRPr="00601585" w:rsidRDefault="00554021" w:rsidP="00EA5567">
      <w:pPr>
        <w:tabs>
          <w:tab w:val="left" w:pos="851"/>
        </w:tabs>
        <w:ind w:left="0" w:firstLine="567"/>
        <w:rPr>
          <w:szCs w:val="24"/>
        </w:rPr>
      </w:pPr>
      <w:r w:rsidRPr="00601585">
        <w:rPr>
          <w:szCs w:val="24"/>
        </w:rPr>
        <w:t>Розробка галузевого профілю безпеки здійснюється з метою пристосування базового профілю безпеки до вимог безпеки та застосування ін</w:t>
      </w:r>
      <w:r w:rsidR="000953E7" w:rsidRPr="00601585">
        <w:rPr>
          <w:szCs w:val="24"/>
        </w:rPr>
        <w:t>ф</w:t>
      </w:r>
      <w:r w:rsidRPr="00601585">
        <w:rPr>
          <w:szCs w:val="24"/>
        </w:rPr>
        <w:t xml:space="preserve">ормаційних систем у конкретній галузі. </w:t>
      </w:r>
    </w:p>
    <w:p w:rsidR="00554021" w:rsidRPr="00601585" w:rsidRDefault="00554021" w:rsidP="00EA5567">
      <w:pPr>
        <w:tabs>
          <w:tab w:val="left" w:pos="851"/>
        </w:tabs>
        <w:ind w:left="0" w:firstLine="567"/>
        <w:rPr>
          <w:szCs w:val="24"/>
        </w:rPr>
      </w:pPr>
      <w:r w:rsidRPr="00601585">
        <w:rPr>
          <w:szCs w:val="24"/>
        </w:rPr>
        <w:t>У певних ситуаціях організаці</w:t>
      </w:r>
      <w:r w:rsidR="00425A32" w:rsidRPr="00601585">
        <w:rPr>
          <w:szCs w:val="24"/>
        </w:rPr>
        <w:t>ям</w:t>
      </w:r>
      <w:r w:rsidRPr="00601585">
        <w:rPr>
          <w:szCs w:val="24"/>
        </w:rPr>
        <w:t xml:space="preserve"> необхідно об</w:t>
      </w:r>
      <w:r w:rsidR="004C04E8" w:rsidRPr="00601585">
        <w:rPr>
          <w:szCs w:val="24"/>
        </w:rPr>
        <w:t>ґ</w:t>
      </w:r>
      <w:r w:rsidRPr="00601585">
        <w:rPr>
          <w:szCs w:val="24"/>
        </w:rPr>
        <w:t>рунтовув</w:t>
      </w:r>
      <w:r w:rsidR="000953E7" w:rsidRPr="00601585">
        <w:rPr>
          <w:szCs w:val="24"/>
        </w:rPr>
        <w:t>а</w:t>
      </w:r>
      <w:r w:rsidRPr="00601585">
        <w:rPr>
          <w:szCs w:val="24"/>
        </w:rPr>
        <w:t>ти вибір заходів зах</w:t>
      </w:r>
      <w:r w:rsidR="000953E7" w:rsidRPr="00601585">
        <w:rPr>
          <w:szCs w:val="24"/>
        </w:rPr>
        <w:t>и</w:t>
      </w:r>
      <w:r w:rsidRPr="00601585">
        <w:rPr>
          <w:szCs w:val="24"/>
        </w:rPr>
        <w:t>сту, що враховують специфічні вимоги, технології або унікальні функції/завдання</w:t>
      </w:r>
      <w:r w:rsidR="00611963" w:rsidRPr="00601585">
        <w:rPr>
          <w:szCs w:val="24"/>
        </w:rPr>
        <w:t xml:space="preserve"> </w:t>
      </w:r>
      <w:r w:rsidR="000953E7" w:rsidRPr="00601585">
        <w:rPr>
          <w:szCs w:val="24"/>
        </w:rPr>
        <w:t xml:space="preserve">робочого </w:t>
      </w:r>
      <w:r w:rsidR="00611963" w:rsidRPr="00601585">
        <w:rPr>
          <w:szCs w:val="24"/>
        </w:rPr>
        <w:t>середовищ</w:t>
      </w:r>
      <w:r w:rsidR="000953E7" w:rsidRPr="00601585">
        <w:rPr>
          <w:szCs w:val="24"/>
        </w:rPr>
        <w:t>а</w:t>
      </w:r>
      <w:r w:rsidR="00611963" w:rsidRPr="00601585">
        <w:rPr>
          <w:szCs w:val="24"/>
        </w:rPr>
        <w:t>. Організація може вирішити встановити набір заходів захисту для особливих випадків використання інформаційних систем, наприклад, систем</w:t>
      </w:r>
      <w:r w:rsidR="003C4170" w:rsidRPr="00601585">
        <w:rPr>
          <w:szCs w:val="24"/>
        </w:rPr>
        <w:t>и</w:t>
      </w:r>
      <w:r w:rsidR="00611963" w:rsidRPr="00601585">
        <w:rPr>
          <w:szCs w:val="24"/>
        </w:rPr>
        <w:t xml:space="preserve"> хмарних обчислень, </w:t>
      </w:r>
      <w:r w:rsidR="006A7C7B" w:rsidRPr="00601585">
        <w:rPr>
          <w:szCs w:val="24"/>
        </w:rPr>
        <w:t>промислов</w:t>
      </w:r>
      <w:r w:rsidR="006A7C7B">
        <w:rPr>
          <w:szCs w:val="24"/>
        </w:rPr>
        <w:t>і</w:t>
      </w:r>
      <w:r w:rsidR="006A7C7B" w:rsidRPr="00601585">
        <w:rPr>
          <w:szCs w:val="24"/>
        </w:rPr>
        <w:t xml:space="preserve"> </w:t>
      </w:r>
      <w:r w:rsidR="00611963" w:rsidRPr="00601585">
        <w:rPr>
          <w:szCs w:val="24"/>
        </w:rPr>
        <w:t>систем</w:t>
      </w:r>
      <w:r w:rsidR="006A7C7B">
        <w:rPr>
          <w:szCs w:val="24"/>
        </w:rPr>
        <w:t>и</w:t>
      </w:r>
      <w:r w:rsidR="00611963" w:rsidRPr="00601585">
        <w:rPr>
          <w:szCs w:val="24"/>
        </w:rPr>
        <w:t xml:space="preserve"> управління, систем</w:t>
      </w:r>
      <w:r w:rsidR="006A7C7B">
        <w:rPr>
          <w:szCs w:val="24"/>
        </w:rPr>
        <w:t>и</w:t>
      </w:r>
      <w:r w:rsidR="00611963" w:rsidRPr="00601585">
        <w:rPr>
          <w:szCs w:val="24"/>
        </w:rPr>
        <w:t xml:space="preserve"> управління транспортни</w:t>
      </w:r>
      <w:r w:rsidR="000953E7" w:rsidRPr="00601585">
        <w:rPr>
          <w:szCs w:val="24"/>
        </w:rPr>
        <w:t>ми</w:t>
      </w:r>
      <w:r w:rsidR="00611963" w:rsidRPr="00601585">
        <w:rPr>
          <w:szCs w:val="24"/>
        </w:rPr>
        <w:t xml:space="preserve"> </w:t>
      </w:r>
      <w:r w:rsidR="006A7C7B">
        <w:rPr>
          <w:szCs w:val="24"/>
        </w:rPr>
        <w:t xml:space="preserve">засобами </w:t>
      </w:r>
      <w:r w:rsidR="00611963" w:rsidRPr="00601585">
        <w:rPr>
          <w:szCs w:val="24"/>
        </w:rPr>
        <w:t xml:space="preserve">тощо. </w:t>
      </w:r>
      <w:r w:rsidR="000953E7" w:rsidRPr="00601585">
        <w:rPr>
          <w:szCs w:val="24"/>
        </w:rPr>
        <w:t xml:space="preserve">Тобто </w:t>
      </w:r>
      <w:r w:rsidR="00DC33C7" w:rsidRPr="00601585">
        <w:rPr>
          <w:szCs w:val="24"/>
        </w:rPr>
        <w:t>можна</w:t>
      </w:r>
      <w:r w:rsidR="00611963" w:rsidRPr="00601585">
        <w:rPr>
          <w:szCs w:val="24"/>
        </w:rPr>
        <w:t xml:space="preserve"> розробити профілі безпеки для конкретної галузі, технологі</w:t>
      </w:r>
      <w:r w:rsidR="000953E7" w:rsidRPr="00601585">
        <w:rPr>
          <w:szCs w:val="24"/>
        </w:rPr>
        <w:t>ї</w:t>
      </w:r>
      <w:r w:rsidR="00611963" w:rsidRPr="00601585">
        <w:rPr>
          <w:szCs w:val="24"/>
        </w:rPr>
        <w:t xml:space="preserve"> або специфічних умов функціонування</w:t>
      </w:r>
      <w:r w:rsidR="000953E7" w:rsidRPr="00601585">
        <w:rPr>
          <w:szCs w:val="24"/>
        </w:rPr>
        <w:t xml:space="preserve"> інформаційної системи</w:t>
      </w:r>
      <w:r w:rsidR="00611963" w:rsidRPr="00601585">
        <w:rPr>
          <w:szCs w:val="24"/>
        </w:rPr>
        <w:t>. Таким чином досягаєть</w:t>
      </w:r>
      <w:r w:rsidR="003C4170" w:rsidRPr="00601585">
        <w:rPr>
          <w:szCs w:val="24"/>
        </w:rPr>
        <w:t>с</w:t>
      </w:r>
      <w:r w:rsidR="00611963" w:rsidRPr="00601585">
        <w:rPr>
          <w:szCs w:val="24"/>
        </w:rPr>
        <w:t xml:space="preserve">я стандартизовані та раціональні, з точку зору витрат, рішення щодо забезпечення вимог конфіденційності, </w:t>
      </w:r>
      <w:r w:rsidR="00DC33C7" w:rsidRPr="00601585">
        <w:rPr>
          <w:szCs w:val="24"/>
        </w:rPr>
        <w:t>цілісності</w:t>
      </w:r>
      <w:r w:rsidR="00611963" w:rsidRPr="00601585">
        <w:rPr>
          <w:szCs w:val="24"/>
        </w:rPr>
        <w:t xml:space="preserve"> та доступності в інформаційних системах конкретної галузі або технології. Саме для </w:t>
      </w:r>
      <w:r w:rsidR="00FB6D02" w:rsidRPr="00601585">
        <w:rPr>
          <w:szCs w:val="24"/>
        </w:rPr>
        <w:t xml:space="preserve">розв’язання </w:t>
      </w:r>
      <w:r w:rsidR="00611963" w:rsidRPr="00601585">
        <w:rPr>
          <w:szCs w:val="24"/>
        </w:rPr>
        <w:t>таких потреб призначен</w:t>
      </w:r>
      <w:r w:rsidR="000953E7" w:rsidRPr="00601585">
        <w:rPr>
          <w:szCs w:val="24"/>
        </w:rPr>
        <w:t>а</w:t>
      </w:r>
      <w:r w:rsidR="00611963" w:rsidRPr="00601585">
        <w:rPr>
          <w:szCs w:val="24"/>
        </w:rPr>
        <w:t xml:space="preserve"> концепція галузевого профілю безпеки.</w:t>
      </w:r>
    </w:p>
    <w:p w:rsidR="00B930E6" w:rsidRPr="00862616" w:rsidRDefault="00611963" w:rsidP="00EA5567">
      <w:pPr>
        <w:tabs>
          <w:tab w:val="left" w:pos="851"/>
        </w:tabs>
        <w:ind w:left="0" w:firstLine="567"/>
        <w:rPr>
          <w:szCs w:val="24"/>
        </w:rPr>
      </w:pPr>
      <w:r w:rsidRPr="00601585">
        <w:rPr>
          <w:szCs w:val="24"/>
        </w:rPr>
        <w:t>Галузевий профіль безпеки</w:t>
      </w:r>
      <w:r w:rsidR="00FB6D02" w:rsidRPr="00601585">
        <w:rPr>
          <w:szCs w:val="24"/>
        </w:rPr>
        <w:t> —</w:t>
      </w:r>
      <w:r w:rsidRPr="00601585">
        <w:rPr>
          <w:szCs w:val="24"/>
        </w:rPr>
        <w:t xml:space="preserve"> це визначений набір заходів захисту, </w:t>
      </w:r>
      <w:r w:rsidR="00425A32" w:rsidRPr="00601585">
        <w:rPr>
          <w:szCs w:val="24"/>
        </w:rPr>
        <w:t>посилень</w:t>
      </w:r>
      <w:r w:rsidRPr="00601585">
        <w:rPr>
          <w:szCs w:val="24"/>
        </w:rPr>
        <w:t xml:space="preserve"> заходів захисту та додаткових рекомендацій, отриманих на </w:t>
      </w:r>
      <w:r w:rsidR="00457DD3" w:rsidRPr="00601585">
        <w:rPr>
          <w:szCs w:val="24"/>
        </w:rPr>
        <w:t>о</w:t>
      </w:r>
      <w:r w:rsidRPr="00601585">
        <w:rPr>
          <w:szCs w:val="24"/>
        </w:rPr>
        <w:t>сн</w:t>
      </w:r>
      <w:r w:rsidR="00457DD3" w:rsidRPr="00601585">
        <w:rPr>
          <w:szCs w:val="24"/>
        </w:rPr>
        <w:t>о</w:t>
      </w:r>
      <w:r w:rsidRPr="00601585">
        <w:rPr>
          <w:szCs w:val="24"/>
        </w:rPr>
        <w:t xml:space="preserve">ві налаштування </w:t>
      </w:r>
      <w:r w:rsidR="00FB6D02" w:rsidRPr="00601585">
        <w:rPr>
          <w:szCs w:val="24"/>
        </w:rPr>
        <w:t>й</w:t>
      </w:r>
      <w:r w:rsidRPr="00601585">
        <w:rPr>
          <w:szCs w:val="24"/>
        </w:rPr>
        <w:t xml:space="preserve"> уточнення базового профілю безпеки з урахуванням осо</w:t>
      </w:r>
      <w:r w:rsidR="000953E7" w:rsidRPr="00601585">
        <w:rPr>
          <w:szCs w:val="24"/>
        </w:rPr>
        <w:t>б</w:t>
      </w:r>
      <w:r w:rsidRPr="00601585">
        <w:rPr>
          <w:szCs w:val="24"/>
        </w:rPr>
        <w:t>ливостей галузі. Галузевий профіль безпеки містить нал</w:t>
      </w:r>
      <w:r w:rsidR="00457DD3" w:rsidRPr="00601585">
        <w:rPr>
          <w:szCs w:val="24"/>
        </w:rPr>
        <w:t>а</w:t>
      </w:r>
      <w:r w:rsidRPr="00601585">
        <w:rPr>
          <w:szCs w:val="24"/>
        </w:rPr>
        <w:t>штування та уточнення заходів захисту базов</w:t>
      </w:r>
      <w:r w:rsidR="00B930E6" w:rsidRPr="00601585">
        <w:rPr>
          <w:szCs w:val="24"/>
        </w:rPr>
        <w:t>ого</w:t>
      </w:r>
      <w:r w:rsidRPr="00601585">
        <w:rPr>
          <w:szCs w:val="24"/>
        </w:rPr>
        <w:t xml:space="preserve"> профіл</w:t>
      </w:r>
      <w:r w:rsidR="00B930E6" w:rsidRPr="00601585">
        <w:rPr>
          <w:szCs w:val="24"/>
        </w:rPr>
        <w:t>ю</w:t>
      </w:r>
      <w:r w:rsidRPr="00601585">
        <w:rPr>
          <w:szCs w:val="24"/>
        </w:rPr>
        <w:t xml:space="preserve"> безпеки, додаткові заходи захисту (або </w:t>
      </w:r>
      <w:r w:rsidR="00DC33C7" w:rsidRPr="00601585">
        <w:rPr>
          <w:szCs w:val="24"/>
        </w:rPr>
        <w:t>обґрунтоване</w:t>
      </w:r>
      <w:r w:rsidRPr="00601585">
        <w:rPr>
          <w:szCs w:val="24"/>
        </w:rPr>
        <w:t xml:space="preserve"> вилучен</w:t>
      </w:r>
      <w:r w:rsidR="00B930E6" w:rsidRPr="00601585">
        <w:rPr>
          <w:szCs w:val="24"/>
        </w:rPr>
        <w:t>н</w:t>
      </w:r>
      <w:r w:rsidRPr="00601585">
        <w:rPr>
          <w:szCs w:val="24"/>
        </w:rPr>
        <w:t>я заходів захисту), які обґрунтовані для конк</w:t>
      </w:r>
      <w:r w:rsidR="000953E7" w:rsidRPr="00601585">
        <w:rPr>
          <w:szCs w:val="24"/>
        </w:rPr>
        <w:t>рет</w:t>
      </w:r>
      <w:r w:rsidRPr="00601585">
        <w:rPr>
          <w:szCs w:val="24"/>
        </w:rPr>
        <w:t>них техн</w:t>
      </w:r>
      <w:r w:rsidR="00457DD3" w:rsidRPr="00601585">
        <w:rPr>
          <w:szCs w:val="24"/>
        </w:rPr>
        <w:t>о</w:t>
      </w:r>
      <w:r w:rsidRPr="00601585">
        <w:rPr>
          <w:szCs w:val="24"/>
        </w:rPr>
        <w:t xml:space="preserve">логій, </w:t>
      </w:r>
      <w:r w:rsidR="000953E7" w:rsidRPr="00601585">
        <w:rPr>
          <w:szCs w:val="24"/>
        </w:rPr>
        <w:t xml:space="preserve">робочих </w:t>
      </w:r>
      <w:r w:rsidRPr="00601585">
        <w:rPr>
          <w:szCs w:val="24"/>
        </w:rPr>
        <w:t xml:space="preserve">середовищ, типів інформаційних систем, </w:t>
      </w:r>
      <w:r w:rsidR="00457DD3" w:rsidRPr="00601585">
        <w:rPr>
          <w:szCs w:val="24"/>
        </w:rPr>
        <w:t>типів функцій/за</w:t>
      </w:r>
      <w:r w:rsidR="00FB6D02" w:rsidRPr="00601585">
        <w:rPr>
          <w:szCs w:val="24"/>
        </w:rPr>
        <w:t>вдань</w:t>
      </w:r>
      <w:r w:rsidR="00457DD3" w:rsidRPr="00601585">
        <w:rPr>
          <w:szCs w:val="24"/>
        </w:rPr>
        <w:t>/операцій, режимів роботи</w:t>
      </w:r>
      <w:r w:rsidR="003C4170" w:rsidRPr="00601585">
        <w:rPr>
          <w:szCs w:val="24"/>
        </w:rPr>
        <w:t xml:space="preserve">, які є </w:t>
      </w:r>
      <w:r w:rsidR="00457DD3" w:rsidRPr="00601585">
        <w:rPr>
          <w:szCs w:val="24"/>
        </w:rPr>
        <w:t>специфічни</w:t>
      </w:r>
      <w:r w:rsidR="003C4170" w:rsidRPr="00601585">
        <w:rPr>
          <w:szCs w:val="24"/>
        </w:rPr>
        <w:t>ми</w:t>
      </w:r>
      <w:r w:rsidR="00457DD3" w:rsidRPr="00601585">
        <w:rPr>
          <w:szCs w:val="24"/>
        </w:rPr>
        <w:t xml:space="preserve"> для галуз</w:t>
      </w:r>
      <w:r w:rsidR="000953E7" w:rsidRPr="00601585">
        <w:rPr>
          <w:szCs w:val="24"/>
        </w:rPr>
        <w:t>і</w:t>
      </w:r>
      <w:r w:rsidR="00FB6D02" w:rsidRPr="00601585">
        <w:rPr>
          <w:szCs w:val="24"/>
        </w:rPr>
        <w:t>,</w:t>
      </w:r>
      <w:r w:rsidR="00457DD3" w:rsidRPr="00601585">
        <w:rPr>
          <w:szCs w:val="24"/>
        </w:rPr>
        <w:t xml:space="preserve"> та встановлених галузевими стандартами або нормативними документами вимог. Також галузевий профіль безпеки містить заходи захисту з</w:t>
      </w:r>
      <w:r w:rsidR="00A661A3" w:rsidRPr="00601585">
        <w:rPr>
          <w:szCs w:val="24"/>
        </w:rPr>
        <w:t>і</w:t>
      </w:r>
      <w:r w:rsidR="00457DD3" w:rsidRPr="00601585">
        <w:rPr>
          <w:szCs w:val="24"/>
        </w:rPr>
        <w:t xml:space="preserve"> встановленими значеннями параметрів </w:t>
      </w:r>
      <w:r w:rsidR="00A661A3" w:rsidRPr="00601585">
        <w:rPr>
          <w:szCs w:val="24"/>
        </w:rPr>
        <w:t>і</w:t>
      </w:r>
      <w:r w:rsidR="00457DD3" w:rsidRPr="00601585">
        <w:rPr>
          <w:szCs w:val="24"/>
        </w:rPr>
        <w:t xml:space="preserve"> </w:t>
      </w:r>
      <w:r w:rsidR="00DC5144" w:rsidRPr="00601585">
        <w:rPr>
          <w:szCs w:val="24"/>
        </w:rPr>
        <w:t>ви</w:t>
      </w:r>
      <w:r w:rsidR="00457DD3" w:rsidRPr="00601585">
        <w:rPr>
          <w:szCs w:val="24"/>
        </w:rPr>
        <w:t xml:space="preserve">браними </w:t>
      </w:r>
      <w:r w:rsidR="003C4170" w:rsidRPr="00601585">
        <w:rPr>
          <w:szCs w:val="24"/>
        </w:rPr>
        <w:t>посиленнями</w:t>
      </w:r>
      <w:r w:rsidR="00457DD3" w:rsidRPr="00601585">
        <w:rPr>
          <w:szCs w:val="24"/>
        </w:rPr>
        <w:t xml:space="preserve">, </w:t>
      </w:r>
      <w:r w:rsidR="00425A32" w:rsidRPr="00601585">
        <w:rPr>
          <w:szCs w:val="24"/>
        </w:rPr>
        <w:t xml:space="preserve">які </w:t>
      </w:r>
      <w:r w:rsidR="00457DD3" w:rsidRPr="00601585">
        <w:rPr>
          <w:szCs w:val="24"/>
        </w:rPr>
        <w:t>придатн</w:t>
      </w:r>
      <w:r w:rsidR="00425A32" w:rsidRPr="00601585">
        <w:rPr>
          <w:szCs w:val="24"/>
        </w:rPr>
        <w:t>і</w:t>
      </w:r>
      <w:r w:rsidR="00457DD3" w:rsidRPr="00601585">
        <w:rPr>
          <w:szCs w:val="24"/>
        </w:rPr>
        <w:t xml:space="preserve"> для зацікавлених сторін галузі.</w:t>
      </w:r>
    </w:p>
    <w:p w:rsidR="00B930E6" w:rsidRPr="00601585" w:rsidRDefault="00B930E6" w:rsidP="00EA5567">
      <w:pPr>
        <w:tabs>
          <w:tab w:val="left" w:pos="851"/>
        </w:tabs>
        <w:ind w:left="0" w:firstLine="567"/>
        <w:rPr>
          <w:szCs w:val="24"/>
        </w:rPr>
      </w:pPr>
      <w:r w:rsidRPr="00601585">
        <w:rPr>
          <w:szCs w:val="24"/>
        </w:rPr>
        <w:t>Галузев</w:t>
      </w:r>
      <w:r w:rsidR="00A661A3" w:rsidRPr="00601585">
        <w:rPr>
          <w:szCs w:val="24"/>
        </w:rPr>
        <w:t>и</w:t>
      </w:r>
      <w:r w:rsidRPr="00601585">
        <w:rPr>
          <w:szCs w:val="24"/>
        </w:rPr>
        <w:t>й профіль безпеки надає можливість досягти консенсус</w:t>
      </w:r>
      <w:r w:rsidR="000953E7" w:rsidRPr="00601585">
        <w:rPr>
          <w:szCs w:val="24"/>
        </w:rPr>
        <w:t>у</w:t>
      </w:r>
      <w:r w:rsidRPr="00601585">
        <w:rPr>
          <w:szCs w:val="24"/>
        </w:rPr>
        <w:t xml:space="preserve"> серед зацікавлених сторін та розробити заходи захисту для організацій </w:t>
      </w:r>
      <w:r w:rsidR="00A661A3" w:rsidRPr="00601585">
        <w:rPr>
          <w:szCs w:val="24"/>
        </w:rPr>
        <w:t>і</w:t>
      </w:r>
      <w:r w:rsidRPr="00601585">
        <w:rPr>
          <w:szCs w:val="24"/>
        </w:rPr>
        <w:t xml:space="preserve"> систем, що підтримують дуже специфічні функції, функціонують у конкретних робочих середовищах, ситуаціях, умовах</w:t>
      </w:r>
      <w:r w:rsidR="00773791" w:rsidRPr="00601585">
        <w:rPr>
          <w:szCs w:val="24"/>
        </w:rPr>
        <w:t>.</w:t>
      </w:r>
    </w:p>
    <w:p w:rsidR="00773791" w:rsidRPr="00601585" w:rsidRDefault="00773791" w:rsidP="00EA5567">
      <w:pPr>
        <w:tabs>
          <w:tab w:val="left" w:pos="851"/>
        </w:tabs>
        <w:ind w:left="0" w:firstLine="567"/>
        <w:rPr>
          <w:szCs w:val="24"/>
        </w:rPr>
      </w:pPr>
      <w:r w:rsidRPr="00601585">
        <w:rPr>
          <w:szCs w:val="24"/>
        </w:rPr>
        <w:t xml:space="preserve">Галузевий профіль безпеки </w:t>
      </w:r>
      <w:r w:rsidR="000953E7" w:rsidRPr="00601585">
        <w:rPr>
          <w:szCs w:val="24"/>
        </w:rPr>
        <w:t>розробля</w:t>
      </w:r>
      <w:r w:rsidR="003C4170" w:rsidRPr="00601585">
        <w:rPr>
          <w:szCs w:val="24"/>
        </w:rPr>
        <w:t>ється для</w:t>
      </w:r>
      <w:r w:rsidR="000953E7" w:rsidRPr="00601585">
        <w:rPr>
          <w:szCs w:val="24"/>
        </w:rPr>
        <w:t>:</w:t>
      </w:r>
    </w:p>
    <w:p w:rsidR="00773791" w:rsidRPr="00601585" w:rsidRDefault="00773791" w:rsidP="00EA5567">
      <w:pPr>
        <w:pStyle w:val="a3"/>
        <w:numPr>
          <w:ilvl w:val="0"/>
          <w:numId w:val="517"/>
        </w:numPr>
        <w:tabs>
          <w:tab w:val="left" w:pos="851"/>
        </w:tabs>
        <w:spacing w:before="0" w:after="0"/>
        <w:ind w:left="0" w:firstLine="567"/>
      </w:pPr>
      <w:r w:rsidRPr="00601585">
        <w:t xml:space="preserve">конкретної галузі, наприклад </w:t>
      </w:r>
      <w:r w:rsidR="000953E7" w:rsidRPr="00601585">
        <w:t>о</w:t>
      </w:r>
      <w:r w:rsidRPr="00601585">
        <w:t>хорона здоров</w:t>
      </w:r>
      <w:r w:rsidR="000953E7" w:rsidRPr="00601585">
        <w:t>’</w:t>
      </w:r>
      <w:r w:rsidRPr="00601585">
        <w:t>я, фінанси, енергетика, транспорт тощо;</w:t>
      </w:r>
    </w:p>
    <w:p w:rsidR="00773791" w:rsidRPr="00601585" w:rsidRDefault="00773791" w:rsidP="00EA5567">
      <w:pPr>
        <w:pStyle w:val="a3"/>
        <w:numPr>
          <w:ilvl w:val="0"/>
          <w:numId w:val="517"/>
        </w:numPr>
        <w:tabs>
          <w:tab w:val="left" w:pos="851"/>
        </w:tabs>
        <w:spacing w:before="0" w:after="0"/>
        <w:ind w:left="0" w:firstLine="567"/>
      </w:pPr>
      <w:r w:rsidRPr="00601585">
        <w:t>конкретної інформаційної технології, наприклад хмарні обчислення, мобільні технології, smart-grid системи тощо;</w:t>
      </w:r>
    </w:p>
    <w:p w:rsidR="00773791" w:rsidRPr="00601585" w:rsidRDefault="00773791" w:rsidP="00EA5567">
      <w:pPr>
        <w:pStyle w:val="a3"/>
        <w:numPr>
          <w:ilvl w:val="0"/>
          <w:numId w:val="517"/>
        </w:numPr>
        <w:tabs>
          <w:tab w:val="left" w:pos="851"/>
        </w:tabs>
        <w:spacing w:before="0" w:after="0"/>
        <w:ind w:left="0" w:firstLine="567"/>
      </w:pPr>
      <w:r w:rsidRPr="00601585">
        <w:t xml:space="preserve">специфічних </w:t>
      </w:r>
      <w:r w:rsidR="000953E7" w:rsidRPr="00601585">
        <w:t xml:space="preserve">робочих </w:t>
      </w:r>
      <w:r w:rsidRPr="00601585">
        <w:t>середовищ, наприклад космічні, морські, польові тощо;</w:t>
      </w:r>
    </w:p>
    <w:p w:rsidR="00773791" w:rsidRPr="00601585" w:rsidRDefault="00773791" w:rsidP="00EA5567">
      <w:pPr>
        <w:pStyle w:val="a3"/>
        <w:numPr>
          <w:ilvl w:val="0"/>
          <w:numId w:val="517"/>
        </w:numPr>
        <w:tabs>
          <w:tab w:val="left" w:pos="851"/>
        </w:tabs>
        <w:spacing w:before="0" w:after="0"/>
        <w:ind w:left="0" w:firstLine="567"/>
      </w:pPr>
      <w:r w:rsidRPr="00601585">
        <w:t xml:space="preserve">конкретних типів систем </w:t>
      </w:r>
      <w:r w:rsidR="00A661A3" w:rsidRPr="00601585">
        <w:t>і</w:t>
      </w:r>
      <w:r w:rsidRPr="00601585">
        <w:t xml:space="preserve"> режимів роботи, наприклад промислове/технологічне управління, системи озброєння, автономні системи, системи ІТ тощо;</w:t>
      </w:r>
    </w:p>
    <w:p w:rsidR="00773791" w:rsidRPr="00601585" w:rsidRDefault="00773791" w:rsidP="00EA5567">
      <w:pPr>
        <w:pStyle w:val="a3"/>
        <w:numPr>
          <w:ilvl w:val="0"/>
          <w:numId w:val="517"/>
        </w:numPr>
        <w:tabs>
          <w:tab w:val="left" w:pos="851"/>
        </w:tabs>
        <w:spacing w:before="0" w:after="0"/>
        <w:ind w:left="0" w:firstLine="567"/>
      </w:pPr>
      <w:r w:rsidRPr="00601585">
        <w:t>кон</w:t>
      </w:r>
      <w:r w:rsidR="000953E7" w:rsidRPr="00601585">
        <w:t>к</w:t>
      </w:r>
      <w:r w:rsidRPr="00601585">
        <w:t>р</w:t>
      </w:r>
      <w:r w:rsidR="000953E7" w:rsidRPr="00601585">
        <w:t>ет</w:t>
      </w:r>
      <w:r w:rsidRPr="00601585">
        <w:t>них призначень, функцій або завдань, наприклад дослідження, розробка, тестування та оцін</w:t>
      </w:r>
      <w:r w:rsidR="00A661A3" w:rsidRPr="00601585">
        <w:t>ювання</w:t>
      </w:r>
      <w:r w:rsidRPr="00601585">
        <w:t xml:space="preserve"> систем тощо;</w:t>
      </w:r>
    </w:p>
    <w:p w:rsidR="00773791" w:rsidRPr="00601585" w:rsidRDefault="00773791" w:rsidP="00EA5567">
      <w:pPr>
        <w:pStyle w:val="a3"/>
        <w:numPr>
          <w:ilvl w:val="0"/>
          <w:numId w:val="517"/>
        </w:numPr>
        <w:tabs>
          <w:tab w:val="left" w:pos="851"/>
        </w:tabs>
        <w:spacing w:before="0" w:after="0"/>
        <w:ind w:left="0" w:firstLine="567"/>
      </w:pPr>
      <w:r w:rsidRPr="00601585">
        <w:t>задоволення конкретних законодавчих або нормативних вимог, наприклад захист персональних даних, страхування тощо.</w:t>
      </w:r>
    </w:p>
    <w:p w:rsidR="0029689F" w:rsidRPr="00601585" w:rsidRDefault="00773791" w:rsidP="00EA5567">
      <w:pPr>
        <w:tabs>
          <w:tab w:val="left" w:pos="851"/>
        </w:tabs>
        <w:ind w:left="0" w:firstLine="567"/>
        <w:rPr>
          <w:szCs w:val="24"/>
        </w:rPr>
      </w:pPr>
      <w:r w:rsidRPr="00601585">
        <w:rPr>
          <w:szCs w:val="24"/>
        </w:rPr>
        <w:t>Галузев</w:t>
      </w:r>
      <w:r w:rsidR="000953E7" w:rsidRPr="00601585">
        <w:rPr>
          <w:szCs w:val="24"/>
        </w:rPr>
        <w:t>и</w:t>
      </w:r>
      <w:r w:rsidRPr="00601585">
        <w:rPr>
          <w:szCs w:val="24"/>
        </w:rPr>
        <w:t>й профіль безпеки може бути використаний організацією для впровадження дисциплінованого та структурованого підходу до розробки цільових профіл</w:t>
      </w:r>
      <w:r w:rsidR="00DC33C7" w:rsidRPr="00601585">
        <w:rPr>
          <w:szCs w:val="24"/>
        </w:rPr>
        <w:t>ів</w:t>
      </w:r>
      <w:r w:rsidRPr="00601585">
        <w:rPr>
          <w:szCs w:val="24"/>
        </w:rPr>
        <w:t xml:space="preserve"> безпеки інформаційних систем. </w:t>
      </w:r>
      <w:r w:rsidR="00B930E6" w:rsidRPr="00601585">
        <w:rPr>
          <w:szCs w:val="24"/>
        </w:rPr>
        <w:t xml:space="preserve">Таким чином, </w:t>
      </w:r>
      <w:r w:rsidRPr="00601585">
        <w:rPr>
          <w:szCs w:val="24"/>
        </w:rPr>
        <w:t>г</w:t>
      </w:r>
      <w:r w:rsidR="0029689F" w:rsidRPr="00601585">
        <w:rPr>
          <w:szCs w:val="24"/>
        </w:rPr>
        <w:t>алузевий профіль безпеки є відправною точкою для налаштування та створення ціль</w:t>
      </w:r>
      <w:r w:rsidRPr="00601585">
        <w:rPr>
          <w:szCs w:val="24"/>
        </w:rPr>
        <w:t>о</w:t>
      </w:r>
      <w:r w:rsidR="0029689F" w:rsidRPr="00601585">
        <w:rPr>
          <w:szCs w:val="24"/>
        </w:rPr>
        <w:t>вого профілю безпеки ін</w:t>
      </w:r>
      <w:r w:rsidR="009139F8" w:rsidRPr="00601585">
        <w:rPr>
          <w:szCs w:val="24"/>
        </w:rPr>
        <w:t>ф</w:t>
      </w:r>
      <w:r w:rsidR="0029689F" w:rsidRPr="00601585">
        <w:rPr>
          <w:szCs w:val="24"/>
        </w:rPr>
        <w:t>ормаці</w:t>
      </w:r>
      <w:r w:rsidR="003C4170" w:rsidRPr="00601585">
        <w:rPr>
          <w:szCs w:val="24"/>
        </w:rPr>
        <w:t>й</w:t>
      </w:r>
      <w:r w:rsidR="0029689F" w:rsidRPr="00601585">
        <w:rPr>
          <w:szCs w:val="24"/>
        </w:rPr>
        <w:t>них систем, що є специфічними для цієї галузі. Галузеві профілі безпеки розробляються уповноваженими органами галузі та погоджуються з уповноваженим органом</w:t>
      </w:r>
      <w:r w:rsidR="000953E7" w:rsidRPr="00601585">
        <w:rPr>
          <w:szCs w:val="24"/>
        </w:rPr>
        <w:t xml:space="preserve"> </w:t>
      </w:r>
      <w:r w:rsidR="00A661A3" w:rsidRPr="00601585">
        <w:rPr>
          <w:szCs w:val="24"/>
        </w:rPr>
        <w:t>у</w:t>
      </w:r>
      <w:r w:rsidR="000953E7" w:rsidRPr="00601585">
        <w:rPr>
          <w:szCs w:val="24"/>
        </w:rPr>
        <w:t xml:space="preserve"> сфері захисту інформації</w:t>
      </w:r>
      <w:r w:rsidR="0029689F" w:rsidRPr="00601585">
        <w:rPr>
          <w:szCs w:val="24"/>
        </w:rPr>
        <w:t>.</w:t>
      </w:r>
    </w:p>
    <w:p w:rsidR="002E5916" w:rsidRPr="00601585" w:rsidRDefault="007F2202" w:rsidP="00EA5567">
      <w:pPr>
        <w:tabs>
          <w:tab w:val="left" w:pos="851"/>
        </w:tabs>
        <w:ind w:left="0" w:firstLine="567"/>
        <w:rPr>
          <w:szCs w:val="24"/>
        </w:rPr>
      </w:pPr>
      <w:r w:rsidRPr="00601585">
        <w:rPr>
          <w:szCs w:val="24"/>
        </w:rPr>
        <w:t>Порядок розробки цільвого</w:t>
      </w:r>
      <w:r w:rsidR="00E419C4" w:rsidRPr="00601585">
        <w:rPr>
          <w:szCs w:val="24"/>
        </w:rPr>
        <w:t xml:space="preserve"> та адаптованого</w:t>
      </w:r>
      <w:r w:rsidRPr="00601585">
        <w:rPr>
          <w:szCs w:val="24"/>
        </w:rPr>
        <w:t xml:space="preserve"> профіл</w:t>
      </w:r>
      <w:r w:rsidR="00E419C4" w:rsidRPr="00601585">
        <w:rPr>
          <w:szCs w:val="24"/>
        </w:rPr>
        <w:t>ів</w:t>
      </w:r>
      <w:r w:rsidRPr="00601585">
        <w:rPr>
          <w:szCs w:val="24"/>
        </w:rPr>
        <w:t xml:space="preserve"> безпеки визначається </w:t>
      </w:r>
      <w:r w:rsidR="00E419C4" w:rsidRPr="00601585">
        <w:rPr>
          <w:szCs w:val="24"/>
        </w:rPr>
        <w:t>окремоми</w:t>
      </w:r>
      <w:r w:rsidR="006A7C7B">
        <w:rPr>
          <w:szCs w:val="24"/>
        </w:rPr>
        <w:t>м</w:t>
      </w:r>
      <w:r w:rsidR="00E419C4" w:rsidRPr="00601585">
        <w:rPr>
          <w:szCs w:val="24"/>
        </w:rPr>
        <w:t xml:space="preserve"> </w:t>
      </w:r>
      <w:r w:rsidRPr="00601585">
        <w:rPr>
          <w:szCs w:val="24"/>
        </w:rPr>
        <w:t>НД ТЗІ</w:t>
      </w:r>
      <w:r w:rsidR="00E419C4" w:rsidRPr="00601585">
        <w:rPr>
          <w:szCs w:val="24"/>
        </w:rPr>
        <w:t>.</w:t>
      </w:r>
    </w:p>
    <w:p w:rsidR="00E419C4" w:rsidRPr="00601585" w:rsidRDefault="00E419C4" w:rsidP="00EA5567">
      <w:pPr>
        <w:tabs>
          <w:tab w:val="left" w:pos="851"/>
        </w:tabs>
        <w:ind w:left="0" w:firstLine="567"/>
        <w:rPr>
          <w:szCs w:val="24"/>
        </w:rPr>
      </w:pPr>
    </w:p>
    <w:p w:rsidR="00F032D2" w:rsidRPr="00601585" w:rsidRDefault="002E5916" w:rsidP="00EA5567">
      <w:pPr>
        <w:pStyle w:val="9"/>
        <w:tabs>
          <w:tab w:val="left" w:pos="851"/>
          <w:tab w:val="left" w:pos="1022"/>
        </w:tabs>
        <w:spacing w:line="240" w:lineRule="auto"/>
        <w:ind w:firstLine="567"/>
        <w:rPr>
          <w:rFonts w:cs="Times New Roman"/>
          <w:color w:val="auto"/>
          <w:sz w:val="24"/>
          <w:szCs w:val="24"/>
        </w:rPr>
      </w:pPr>
      <w:bookmarkStart w:id="16" w:name="_Toc89265319"/>
      <w:r w:rsidRPr="00601585">
        <w:rPr>
          <w:rFonts w:cs="Times New Roman"/>
          <w:color w:val="auto"/>
          <w:sz w:val="24"/>
          <w:szCs w:val="24"/>
        </w:rPr>
        <w:t>7.2</w:t>
      </w:r>
      <w:r w:rsidR="00F032D2" w:rsidRPr="00601585">
        <w:rPr>
          <w:rFonts w:cs="Times New Roman"/>
          <w:color w:val="auto"/>
          <w:sz w:val="24"/>
          <w:szCs w:val="24"/>
        </w:rPr>
        <w:t xml:space="preserve"> </w:t>
      </w:r>
      <w:r w:rsidR="00802113" w:rsidRPr="00601585">
        <w:rPr>
          <w:rFonts w:cs="Times New Roman"/>
          <w:color w:val="auto"/>
          <w:sz w:val="24"/>
          <w:szCs w:val="24"/>
        </w:rPr>
        <w:t>Застосування</w:t>
      </w:r>
      <w:r w:rsidR="00F032D2" w:rsidRPr="00601585">
        <w:rPr>
          <w:rFonts w:cs="Times New Roman"/>
          <w:color w:val="auto"/>
          <w:sz w:val="24"/>
          <w:szCs w:val="24"/>
        </w:rPr>
        <w:t xml:space="preserve"> механізму компенсації</w:t>
      </w:r>
      <w:bookmarkEnd w:id="16"/>
    </w:p>
    <w:p w:rsidR="00F032D2" w:rsidRPr="00601585" w:rsidRDefault="00DB08A3" w:rsidP="00EA5567">
      <w:pPr>
        <w:tabs>
          <w:tab w:val="left" w:pos="851"/>
        </w:tabs>
        <w:ind w:left="0" w:firstLine="567"/>
        <w:rPr>
          <w:szCs w:val="24"/>
        </w:rPr>
      </w:pPr>
      <w:r w:rsidRPr="00601585">
        <w:rPr>
          <w:szCs w:val="24"/>
        </w:rPr>
        <w:t>Профіль безпеки може містити заходи захисту, як</w:t>
      </w:r>
      <w:r w:rsidR="00AA5AEF" w:rsidRPr="00601585">
        <w:rPr>
          <w:szCs w:val="24"/>
        </w:rPr>
        <w:t>і</w:t>
      </w:r>
      <w:r w:rsidRPr="00601585">
        <w:rPr>
          <w:szCs w:val="24"/>
        </w:rPr>
        <w:t xml:space="preserve"> не можуть бути </w:t>
      </w:r>
      <w:r w:rsidR="00802113" w:rsidRPr="00601585">
        <w:rPr>
          <w:szCs w:val="24"/>
        </w:rPr>
        <w:t>реалізовані</w:t>
      </w:r>
      <w:r w:rsidRPr="00601585">
        <w:rPr>
          <w:szCs w:val="24"/>
        </w:rPr>
        <w:t xml:space="preserve"> (впроваджені) </w:t>
      </w:r>
      <w:r w:rsidR="00B34141" w:rsidRPr="00601585">
        <w:rPr>
          <w:szCs w:val="24"/>
        </w:rPr>
        <w:t>в інф</w:t>
      </w:r>
      <w:r w:rsidRPr="00601585">
        <w:rPr>
          <w:szCs w:val="24"/>
        </w:rPr>
        <w:t>ормаційн</w:t>
      </w:r>
      <w:r w:rsidR="00B34141" w:rsidRPr="00601585">
        <w:rPr>
          <w:szCs w:val="24"/>
        </w:rPr>
        <w:t>і</w:t>
      </w:r>
      <w:r w:rsidRPr="00601585">
        <w:rPr>
          <w:szCs w:val="24"/>
        </w:rPr>
        <w:t>й систем</w:t>
      </w:r>
      <w:r w:rsidR="000275AD" w:rsidRPr="00601585">
        <w:rPr>
          <w:szCs w:val="24"/>
        </w:rPr>
        <w:t>і</w:t>
      </w:r>
      <w:r w:rsidRPr="00601585">
        <w:rPr>
          <w:szCs w:val="24"/>
        </w:rPr>
        <w:t xml:space="preserve">. Наприклад, висока вартість, </w:t>
      </w:r>
      <w:r w:rsidR="00802113" w:rsidRPr="00601585">
        <w:rPr>
          <w:szCs w:val="24"/>
        </w:rPr>
        <w:t>великі</w:t>
      </w:r>
      <w:r w:rsidRPr="00601585">
        <w:rPr>
          <w:szCs w:val="24"/>
        </w:rPr>
        <w:t xml:space="preserve"> </w:t>
      </w:r>
      <w:r w:rsidR="00802113" w:rsidRPr="00601585">
        <w:rPr>
          <w:szCs w:val="24"/>
        </w:rPr>
        <w:t>терміни</w:t>
      </w:r>
      <w:r w:rsidRPr="00601585">
        <w:rPr>
          <w:szCs w:val="24"/>
        </w:rPr>
        <w:t xml:space="preserve"> реалізації, відсутність </w:t>
      </w:r>
      <w:r w:rsidR="00802113" w:rsidRPr="00601585">
        <w:rPr>
          <w:szCs w:val="24"/>
        </w:rPr>
        <w:t>компетенцій</w:t>
      </w:r>
      <w:r w:rsidRPr="00601585">
        <w:rPr>
          <w:szCs w:val="24"/>
        </w:rPr>
        <w:t xml:space="preserve"> для експлуатації, відсутність апробованих рішень тощо. </w:t>
      </w:r>
      <w:r w:rsidR="000275AD" w:rsidRPr="00601585">
        <w:rPr>
          <w:szCs w:val="24"/>
        </w:rPr>
        <w:t xml:space="preserve">У </w:t>
      </w:r>
      <w:r w:rsidRPr="00601585">
        <w:rPr>
          <w:szCs w:val="24"/>
        </w:rPr>
        <w:t>таких випадках дозволяється замінити відповідні заходи захисту н</w:t>
      </w:r>
      <w:r w:rsidR="00B34141" w:rsidRPr="00601585">
        <w:rPr>
          <w:szCs w:val="24"/>
        </w:rPr>
        <w:t>а</w:t>
      </w:r>
      <w:r w:rsidRPr="00601585">
        <w:rPr>
          <w:szCs w:val="24"/>
        </w:rPr>
        <w:t xml:space="preserve"> інші заходи</w:t>
      </w:r>
      <w:r w:rsidR="000275AD" w:rsidRPr="00601585">
        <w:rPr>
          <w:szCs w:val="24"/>
        </w:rPr>
        <w:t> —</w:t>
      </w:r>
      <w:r w:rsidRPr="00601585">
        <w:rPr>
          <w:szCs w:val="24"/>
        </w:rPr>
        <w:t xml:space="preserve"> компенсуючи заходи захисту. Для розробки </w:t>
      </w:r>
      <w:r w:rsidR="007C3FF1">
        <w:rPr>
          <w:szCs w:val="24"/>
        </w:rPr>
        <w:t xml:space="preserve">компенсуючих </w:t>
      </w:r>
      <w:r w:rsidRPr="00601585">
        <w:rPr>
          <w:szCs w:val="24"/>
        </w:rPr>
        <w:t>заходів захисту необхідно розглянути:</w:t>
      </w:r>
    </w:p>
    <w:p w:rsidR="00DB08A3" w:rsidRPr="00601585" w:rsidRDefault="00DB08A3" w:rsidP="00EA5567">
      <w:pPr>
        <w:pStyle w:val="a3"/>
        <w:numPr>
          <w:ilvl w:val="0"/>
          <w:numId w:val="517"/>
        </w:numPr>
        <w:tabs>
          <w:tab w:val="left" w:pos="851"/>
          <w:tab w:val="left" w:pos="993"/>
        </w:tabs>
        <w:spacing w:before="0" w:after="0"/>
        <w:ind w:left="0" w:firstLine="567"/>
      </w:pPr>
      <w:r w:rsidRPr="00601585">
        <w:t xml:space="preserve">вимоги нормативної бази </w:t>
      </w:r>
      <w:r w:rsidR="000275AD" w:rsidRPr="00601585">
        <w:t>у</w:t>
      </w:r>
      <w:r w:rsidRPr="00601585">
        <w:t xml:space="preserve"> сфері захисту інформації;</w:t>
      </w:r>
    </w:p>
    <w:p w:rsidR="00DB08A3" w:rsidRPr="00601585" w:rsidRDefault="00DB08A3" w:rsidP="00EA5567">
      <w:pPr>
        <w:pStyle w:val="a3"/>
        <w:numPr>
          <w:ilvl w:val="0"/>
          <w:numId w:val="517"/>
        </w:numPr>
        <w:tabs>
          <w:tab w:val="left" w:pos="851"/>
          <w:tab w:val="left" w:pos="993"/>
        </w:tabs>
        <w:spacing w:before="0" w:after="0"/>
        <w:ind w:left="0" w:firstLine="567"/>
      </w:pPr>
      <w:r w:rsidRPr="00601585">
        <w:t xml:space="preserve">міжнародні, національні та галузеві стандарти </w:t>
      </w:r>
      <w:r w:rsidR="000275AD" w:rsidRPr="00601585">
        <w:t>у</w:t>
      </w:r>
      <w:r w:rsidRPr="00601585">
        <w:t xml:space="preserve"> </w:t>
      </w:r>
      <w:r w:rsidR="00AA5AEF" w:rsidRPr="00601585">
        <w:t>сфері</w:t>
      </w:r>
      <w:r w:rsidRPr="00601585">
        <w:t xml:space="preserve"> безпеки</w:t>
      </w:r>
      <w:r w:rsidR="00AA37EC">
        <w:t xml:space="preserve"> інформації</w:t>
      </w:r>
      <w:r w:rsidRPr="00601585">
        <w:t>;</w:t>
      </w:r>
    </w:p>
    <w:p w:rsidR="00DB08A3" w:rsidRPr="00601585" w:rsidRDefault="00DB08A3" w:rsidP="00EA5567">
      <w:pPr>
        <w:pStyle w:val="a3"/>
        <w:numPr>
          <w:ilvl w:val="0"/>
          <w:numId w:val="517"/>
        </w:numPr>
        <w:tabs>
          <w:tab w:val="left" w:pos="851"/>
          <w:tab w:val="left" w:pos="993"/>
        </w:tabs>
        <w:spacing w:before="0" w:after="0"/>
        <w:ind w:left="0" w:firstLine="567"/>
      </w:pPr>
      <w:r w:rsidRPr="00601585">
        <w:t>результати власних розробок (науково-дослідні, дослідно-</w:t>
      </w:r>
      <w:r w:rsidR="00802113" w:rsidRPr="00601585">
        <w:t>конструкторські</w:t>
      </w:r>
      <w:r w:rsidRPr="00601585">
        <w:t xml:space="preserve"> роботи).</w:t>
      </w:r>
    </w:p>
    <w:p w:rsidR="00DB08A3" w:rsidRPr="00601585" w:rsidRDefault="00DB08A3" w:rsidP="00EA5567">
      <w:pPr>
        <w:tabs>
          <w:tab w:val="left" w:pos="851"/>
        </w:tabs>
        <w:ind w:left="0" w:firstLine="567"/>
        <w:rPr>
          <w:szCs w:val="24"/>
        </w:rPr>
      </w:pPr>
      <w:r w:rsidRPr="00601585">
        <w:rPr>
          <w:szCs w:val="24"/>
        </w:rPr>
        <w:t xml:space="preserve">Використання </w:t>
      </w:r>
      <w:r w:rsidR="007C3FF1">
        <w:rPr>
          <w:szCs w:val="24"/>
        </w:rPr>
        <w:t>компенсуючих</w:t>
      </w:r>
      <w:r w:rsidR="007C3FF1" w:rsidRPr="00601585">
        <w:rPr>
          <w:szCs w:val="24"/>
        </w:rPr>
        <w:t xml:space="preserve"> </w:t>
      </w:r>
      <w:r w:rsidRPr="00601585">
        <w:rPr>
          <w:szCs w:val="24"/>
        </w:rPr>
        <w:t>заходів захисту має бути обґрунтовано. При цьому:</w:t>
      </w:r>
    </w:p>
    <w:p w:rsidR="00DB08A3" w:rsidRPr="00601585" w:rsidRDefault="00DB08A3" w:rsidP="00EA5567">
      <w:pPr>
        <w:pStyle w:val="a3"/>
        <w:numPr>
          <w:ilvl w:val="0"/>
          <w:numId w:val="517"/>
        </w:numPr>
        <w:tabs>
          <w:tab w:val="left" w:pos="851"/>
          <w:tab w:val="left" w:pos="993"/>
        </w:tabs>
        <w:spacing w:before="0" w:after="0"/>
        <w:ind w:left="0" w:firstLine="567"/>
      </w:pPr>
      <w:r w:rsidRPr="00601585">
        <w:t>викладають</w:t>
      </w:r>
      <w:r w:rsidR="00B34141" w:rsidRPr="00601585">
        <w:t>ся</w:t>
      </w:r>
      <w:r w:rsidRPr="00601585">
        <w:t xml:space="preserve"> причини </w:t>
      </w:r>
      <w:r w:rsidR="00AA5AEF" w:rsidRPr="00601585">
        <w:t xml:space="preserve">неможливості впровадження (реалізації) </w:t>
      </w:r>
      <w:r w:rsidRPr="00601585">
        <w:t>заходу захисту з профілю безпеки;</w:t>
      </w:r>
    </w:p>
    <w:p w:rsidR="00B34141" w:rsidRPr="00601585" w:rsidRDefault="00B34141" w:rsidP="00EA5567">
      <w:pPr>
        <w:pStyle w:val="a3"/>
        <w:numPr>
          <w:ilvl w:val="0"/>
          <w:numId w:val="517"/>
        </w:numPr>
        <w:tabs>
          <w:tab w:val="left" w:pos="851"/>
          <w:tab w:val="left" w:pos="993"/>
        </w:tabs>
        <w:spacing w:before="0" w:after="0"/>
        <w:ind w:left="0" w:firstLine="567"/>
      </w:pPr>
      <w:r w:rsidRPr="00601585">
        <w:t>здійснюєть</w:t>
      </w:r>
      <w:r w:rsidR="00AA5AEF" w:rsidRPr="00601585">
        <w:t>с</w:t>
      </w:r>
      <w:r w:rsidRPr="00601585">
        <w:t xml:space="preserve">я порівняння </w:t>
      </w:r>
      <w:r w:rsidR="00AA5AEF" w:rsidRPr="00601585">
        <w:t xml:space="preserve">можливостей </w:t>
      </w:r>
      <w:r w:rsidRPr="00601585">
        <w:t xml:space="preserve">заходу захисту, що виключено, з </w:t>
      </w:r>
      <w:r w:rsidR="007C3FF1">
        <w:t>компенсуючим</w:t>
      </w:r>
      <w:r w:rsidR="007C3FF1" w:rsidRPr="00601585">
        <w:t xml:space="preserve"> </w:t>
      </w:r>
      <w:r w:rsidRPr="00601585">
        <w:t xml:space="preserve">заходом захисту; </w:t>
      </w:r>
    </w:p>
    <w:p w:rsidR="00B34141" w:rsidRPr="00601585" w:rsidRDefault="00B34141" w:rsidP="00EA5567">
      <w:pPr>
        <w:pStyle w:val="a3"/>
        <w:numPr>
          <w:ilvl w:val="0"/>
          <w:numId w:val="517"/>
        </w:numPr>
        <w:tabs>
          <w:tab w:val="left" w:pos="851"/>
          <w:tab w:val="left" w:pos="993"/>
        </w:tabs>
        <w:spacing w:before="0" w:after="0"/>
        <w:ind w:left="0" w:firstLine="567"/>
      </w:pPr>
      <w:r w:rsidRPr="00601585">
        <w:t xml:space="preserve">надається опис </w:t>
      </w:r>
      <w:r w:rsidR="007C3FF1">
        <w:t>компенсуючого</w:t>
      </w:r>
      <w:r w:rsidR="007C3FF1" w:rsidRPr="00601585">
        <w:t xml:space="preserve"> </w:t>
      </w:r>
      <w:r w:rsidR="00802113" w:rsidRPr="00601585">
        <w:t>заходу</w:t>
      </w:r>
      <w:r w:rsidRPr="00601585">
        <w:t xml:space="preserve"> захисту у форматі (шаблоні) опису заходів захисту, що встановлений </w:t>
      </w:r>
      <w:r w:rsidR="000275AD" w:rsidRPr="00601585">
        <w:t xml:space="preserve">у </w:t>
      </w:r>
      <w:r w:rsidRPr="00601585">
        <w:t>цьому документі;</w:t>
      </w:r>
    </w:p>
    <w:p w:rsidR="00B34141" w:rsidRPr="00601585" w:rsidRDefault="00B34141" w:rsidP="00EA5567">
      <w:pPr>
        <w:pStyle w:val="a3"/>
        <w:numPr>
          <w:ilvl w:val="0"/>
          <w:numId w:val="517"/>
        </w:numPr>
        <w:tabs>
          <w:tab w:val="left" w:pos="851"/>
          <w:tab w:val="left" w:pos="993"/>
        </w:tabs>
        <w:spacing w:before="0" w:after="0"/>
        <w:ind w:left="0" w:firstLine="567"/>
      </w:pPr>
      <w:r w:rsidRPr="00601585">
        <w:t>надаєть</w:t>
      </w:r>
      <w:r w:rsidR="00AA5AEF" w:rsidRPr="00601585">
        <w:t>с</w:t>
      </w:r>
      <w:r w:rsidRPr="00601585">
        <w:t>я аргументаці</w:t>
      </w:r>
      <w:r w:rsidR="00AA5AEF" w:rsidRPr="00601585">
        <w:t>я</w:t>
      </w:r>
      <w:r w:rsidRPr="00601585">
        <w:t xml:space="preserve"> достатності </w:t>
      </w:r>
      <w:r w:rsidR="007C3FF1">
        <w:t>компенсуючого</w:t>
      </w:r>
      <w:r w:rsidR="007C3FF1" w:rsidRPr="00601585">
        <w:t xml:space="preserve"> </w:t>
      </w:r>
      <w:r w:rsidRPr="00601585">
        <w:t>заходу захисту в рамках визначеної моделі загроз.</w:t>
      </w:r>
    </w:p>
    <w:p w:rsidR="00DB08A3" w:rsidRPr="00601585" w:rsidRDefault="00AA5AEF" w:rsidP="00EA5567">
      <w:pPr>
        <w:tabs>
          <w:tab w:val="left" w:pos="851"/>
        </w:tabs>
        <w:ind w:left="0" w:firstLine="567"/>
        <w:rPr>
          <w:szCs w:val="24"/>
        </w:rPr>
      </w:pPr>
      <w:r w:rsidRPr="00601585">
        <w:rPr>
          <w:szCs w:val="24"/>
        </w:rPr>
        <w:t>Оцін</w:t>
      </w:r>
      <w:r w:rsidR="000275AD" w:rsidRPr="00601585">
        <w:rPr>
          <w:szCs w:val="24"/>
        </w:rPr>
        <w:t>ювання</w:t>
      </w:r>
      <w:r w:rsidRPr="00601585">
        <w:rPr>
          <w:szCs w:val="24"/>
        </w:rPr>
        <w:t xml:space="preserve"> достатності </w:t>
      </w:r>
      <w:r w:rsidR="000275AD" w:rsidRPr="00601585">
        <w:rPr>
          <w:szCs w:val="24"/>
        </w:rPr>
        <w:t>й</w:t>
      </w:r>
      <w:r w:rsidRPr="00601585">
        <w:rPr>
          <w:szCs w:val="24"/>
        </w:rPr>
        <w:t xml:space="preserve"> адекватності </w:t>
      </w:r>
      <w:r w:rsidR="007C3FF1">
        <w:rPr>
          <w:szCs w:val="24"/>
        </w:rPr>
        <w:t>компенсуючого</w:t>
      </w:r>
      <w:r w:rsidR="007C3FF1" w:rsidRPr="00601585">
        <w:rPr>
          <w:szCs w:val="24"/>
        </w:rPr>
        <w:t xml:space="preserve"> </w:t>
      </w:r>
      <w:r w:rsidRPr="00601585">
        <w:rPr>
          <w:szCs w:val="24"/>
        </w:rPr>
        <w:t xml:space="preserve">заходу захисту </w:t>
      </w:r>
      <w:r w:rsidR="00802113" w:rsidRPr="00601585">
        <w:rPr>
          <w:szCs w:val="24"/>
        </w:rPr>
        <w:t>здійснюється</w:t>
      </w:r>
      <w:r w:rsidRPr="00601585">
        <w:rPr>
          <w:szCs w:val="24"/>
        </w:rPr>
        <w:t xml:space="preserve"> н</w:t>
      </w:r>
      <w:r w:rsidR="00B34141" w:rsidRPr="00601585">
        <w:rPr>
          <w:szCs w:val="24"/>
        </w:rPr>
        <w:t>а етапі оцін</w:t>
      </w:r>
      <w:r w:rsidR="009D258B" w:rsidRPr="00601585">
        <w:rPr>
          <w:szCs w:val="24"/>
        </w:rPr>
        <w:t>ювання</w:t>
      </w:r>
      <w:r w:rsidR="00B34141" w:rsidRPr="00601585">
        <w:rPr>
          <w:szCs w:val="24"/>
        </w:rPr>
        <w:t xml:space="preserve"> </w:t>
      </w:r>
      <w:r w:rsidR="00DB08A3" w:rsidRPr="00601585">
        <w:rPr>
          <w:szCs w:val="24"/>
        </w:rPr>
        <w:t>впровадження заходів захисту.</w:t>
      </w:r>
    </w:p>
    <w:p w:rsidR="002A784E" w:rsidRPr="00601585" w:rsidRDefault="002A784E" w:rsidP="00EA5567">
      <w:pPr>
        <w:tabs>
          <w:tab w:val="left" w:pos="851"/>
        </w:tabs>
        <w:ind w:left="0" w:firstLine="567"/>
        <w:rPr>
          <w:szCs w:val="24"/>
        </w:rPr>
      </w:pPr>
    </w:p>
    <w:p w:rsidR="00BC45EE" w:rsidRPr="00601585" w:rsidRDefault="009D67CF" w:rsidP="00EA5567">
      <w:pPr>
        <w:pStyle w:val="9"/>
        <w:tabs>
          <w:tab w:val="left" w:pos="851"/>
          <w:tab w:val="left" w:pos="1022"/>
        </w:tabs>
        <w:spacing w:line="240" w:lineRule="auto"/>
        <w:ind w:firstLine="567"/>
        <w:rPr>
          <w:rFonts w:cs="Times New Roman"/>
          <w:color w:val="auto"/>
          <w:sz w:val="24"/>
          <w:szCs w:val="24"/>
        </w:rPr>
      </w:pPr>
      <w:bookmarkStart w:id="17" w:name="_Toc89265320"/>
      <w:r w:rsidRPr="00601585">
        <w:rPr>
          <w:rFonts w:cs="Times New Roman"/>
          <w:color w:val="auto"/>
          <w:sz w:val="24"/>
          <w:szCs w:val="24"/>
        </w:rPr>
        <w:t xml:space="preserve">8 </w:t>
      </w:r>
      <w:r w:rsidR="00BC45EE" w:rsidRPr="00601585">
        <w:rPr>
          <w:rFonts w:cs="Times New Roman"/>
          <w:color w:val="auto"/>
          <w:sz w:val="24"/>
          <w:szCs w:val="24"/>
        </w:rPr>
        <w:t xml:space="preserve">Гарантії безпеки </w:t>
      </w:r>
      <w:r w:rsidR="00894994" w:rsidRPr="00601585">
        <w:rPr>
          <w:rFonts w:cs="Times New Roman"/>
          <w:color w:val="auto"/>
          <w:sz w:val="24"/>
          <w:szCs w:val="24"/>
        </w:rPr>
        <w:t>та довірчість</w:t>
      </w:r>
      <w:bookmarkEnd w:id="17"/>
    </w:p>
    <w:p w:rsidR="00894994" w:rsidRPr="00601585" w:rsidRDefault="00B34141" w:rsidP="00EA5567">
      <w:pPr>
        <w:tabs>
          <w:tab w:val="left" w:pos="851"/>
        </w:tabs>
        <w:ind w:left="0" w:firstLine="567"/>
        <w:rPr>
          <w:szCs w:val="24"/>
        </w:rPr>
      </w:pPr>
      <w:r w:rsidRPr="00601585">
        <w:rPr>
          <w:szCs w:val="24"/>
        </w:rPr>
        <w:t>Довірчість</w:t>
      </w:r>
      <w:r w:rsidR="000275AD" w:rsidRPr="00601585">
        <w:rPr>
          <w:szCs w:val="24"/>
        </w:rPr>
        <w:t> —</w:t>
      </w:r>
      <w:r w:rsidRPr="00601585">
        <w:rPr>
          <w:szCs w:val="24"/>
        </w:rPr>
        <w:t xml:space="preserve"> це гідний довіри ступінь реалізації (вп</w:t>
      </w:r>
      <w:r w:rsidR="00AA5AEF" w:rsidRPr="00601585">
        <w:rPr>
          <w:szCs w:val="24"/>
        </w:rPr>
        <w:t>р</w:t>
      </w:r>
      <w:r w:rsidRPr="00601585">
        <w:rPr>
          <w:szCs w:val="24"/>
        </w:rPr>
        <w:t>овадження) заходів зах</w:t>
      </w:r>
      <w:r w:rsidR="00AA5AEF" w:rsidRPr="00601585">
        <w:rPr>
          <w:szCs w:val="24"/>
        </w:rPr>
        <w:t>и</w:t>
      </w:r>
      <w:r w:rsidRPr="00601585">
        <w:rPr>
          <w:szCs w:val="24"/>
        </w:rPr>
        <w:t xml:space="preserve">сту, необхідних для задоволення вимог безпеки для певної системи, підсистеми, компоненту, мережі, функції, процесу або організації в цілому. </w:t>
      </w:r>
    </w:p>
    <w:p w:rsidR="00F05FED" w:rsidRPr="00601585" w:rsidRDefault="00F05FED" w:rsidP="00EA5567">
      <w:pPr>
        <w:tabs>
          <w:tab w:val="left" w:pos="851"/>
        </w:tabs>
        <w:ind w:left="0" w:firstLine="567"/>
        <w:rPr>
          <w:szCs w:val="24"/>
        </w:rPr>
      </w:pPr>
      <w:r w:rsidRPr="00601585">
        <w:rPr>
          <w:szCs w:val="24"/>
        </w:rPr>
        <w:t xml:space="preserve">Довірчість </w:t>
      </w:r>
      <w:r w:rsidR="0095010C" w:rsidRPr="00601585">
        <w:rPr>
          <w:szCs w:val="24"/>
        </w:rPr>
        <w:t>ґрунтується</w:t>
      </w:r>
      <w:r w:rsidRPr="00601585">
        <w:rPr>
          <w:szCs w:val="24"/>
        </w:rPr>
        <w:t xml:space="preserve"> на двох фундаментальних компонентах</w:t>
      </w:r>
      <w:r w:rsidR="000275AD" w:rsidRPr="00601585">
        <w:rPr>
          <w:szCs w:val="24"/>
        </w:rPr>
        <w:t> —</w:t>
      </w:r>
      <w:r w:rsidRPr="00601585">
        <w:rPr>
          <w:szCs w:val="24"/>
        </w:rPr>
        <w:t xml:space="preserve"> функціональність </w:t>
      </w:r>
      <w:r w:rsidR="000275AD" w:rsidRPr="00601585">
        <w:rPr>
          <w:szCs w:val="24"/>
        </w:rPr>
        <w:t>і</w:t>
      </w:r>
      <w:r w:rsidRPr="00601585">
        <w:rPr>
          <w:szCs w:val="24"/>
        </w:rPr>
        <w:t xml:space="preserve"> гарантії.</w:t>
      </w:r>
    </w:p>
    <w:p w:rsidR="00F05FED" w:rsidRPr="00601585" w:rsidRDefault="00F05FED" w:rsidP="00EA5567">
      <w:pPr>
        <w:tabs>
          <w:tab w:val="left" w:pos="851"/>
        </w:tabs>
        <w:ind w:left="0" w:firstLine="567"/>
        <w:rPr>
          <w:szCs w:val="24"/>
        </w:rPr>
      </w:pPr>
      <w:r w:rsidRPr="00601585">
        <w:rPr>
          <w:szCs w:val="24"/>
        </w:rPr>
        <w:t xml:space="preserve">Функціональність визначається </w:t>
      </w:r>
      <w:r w:rsidR="000275AD" w:rsidRPr="00601585">
        <w:rPr>
          <w:szCs w:val="24"/>
        </w:rPr>
        <w:t xml:space="preserve">в </w:t>
      </w:r>
      <w:r w:rsidRPr="00601585">
        <w:rPr>
          <w:szCs w:val="24"/>
        </w:rPr>
        <w:t xml:space="preserve">термінах властивостей безпеки та </w:t>
      </w:r>
      <w:r w:rsidR="0095010C" w:rsidRPr="00601585">
        <w:rPr>
          <w:szCs w:val="24"/>
        </w:rPr>
        <w:t>приватності</w:t>
      </w:r>
      <w:r w:rsidRPr="00601585">
        <w:rPr>
          <w:szCs w:val="24"/>
        </w:rPr>
        <w:t>, функцій, механізмів</w:t>
      </w:r>
      <w:r w:rsidR="00925CE6" w:rsidRPr="00601585">
        <w:rPr>
          <w:szCs w:val="24"/>
        </w:rPr>
        <w:t xml:space="preserve">, послуг, процедур </w:t>
      </w:r>
      <w:r w:rsidR="000275AD" w:rsidRPr="00601585">
        <w:rPr>
          <w:szCs w:val="24"/>
        </w:rPr>
        <w:t>і</w:t>
      </w:r>
      <w:r w:rsidR="00925CE6" w:rsidRPr="00601585">
        <w:rPr>
          <w:szCs w:val="24"/>
        </w:rPr>
        <w:t xml:space="preserve"> </w:t>
      </w:r>
      <w:r w:rsidR="0095010C" w:rsidRPr="00601585">
        <w:rPr>
          <w:szCs w:val="24"/>
        </w:rPr>
        <w:t>архітектури</w:t>
      </w:r>
      <w:r w:rsidR="00925CE6" w:rsidRPr="00601585">
        <w:rPr>
          <w:szCs w:val="24"/>
        </w:rPr>
        <w:t xml:space="preserve">, що реалізовані </w:t>
      </w:r>
      <w:r w:rsidR="000275AD" w:rsidRPr="00601585">
        <w:rPr>
          <w:szCs w:val="24"/>
        </w:rPr>
        <w:t xml:space="preserve">в </w:t>
      </w:r>
      <w:r w:rsidR="00925CE6" w:rsidRPr="00601585">
        <w:rPr>
          <w:szCs w:val="24"/>
        </w:rPr>
        <w:t>склад</w:t>
      </w:r>
      <w:r w:rsidR="00B34141" w:rsidRPr="00601585">
        <w:rPr>
          <w:szCs w:val="24"/>
        </w:rPr>
        <w:t>і</w:t>
      </w:r>
      <w:r w:rsidR="00925CE6" w:rsidRPr="00601585">
        <w:rPr>
          <w:szCs w:val="24"/>
        </w:rPr>
        <w:t xml:space="preserve"> і</w:t>
      </w:r>
      <w:r w:rsidR="00B34141" w:rsidRPr="00601585">
        <w:rPr>
          <w:szCs w:val="24"/>
        </w:rPr>
        <w:t>нформаційних систем</w:t>
      </w:r>
      <w:r w:rsidR="00925CE6" w:rsidRPr="00601585">
        <w:rPr>
          <w:szCs w:val="24"/>
        </w:rPr>
        <w:t>, які використовують організації, а також у середовищ</w:t>
      </w:r>
      <w:r w:rsidR="000275AD" w:rsidRPr="00601585">
        <w:rPr>
          <w:szCs w:val="24"/>
        </w:rPr>
        <w:t>ах</w:t>
      </w:r>
      <w:r w:rsidR="00925CE6" w:rsidRPr="00601585">
        <w:rPr>
          <w:szCs w:val="24"/>
        </w:rPr>
        <w:t xml:space="preserve">, </w:t>
      </w:r>
      <w:r w:rsidR="000275AD" w:rsidRPr="00601585">
        <w:rPr>
          <w:szCs w:val="24"/>
        </w:rPr>
        <w:t>у</w:t>
      </w:r>
      <w:r w:rsidR="00925CE6" w:rsidRPr="00601585">
        <w:rPr>
          <w:szCs w:val="24"/>
        </w:rPr>
        <w:t xml:space="preserve"> яких ці </w:t>
      </w:r>
      <w:r w:rsidR="00B34141" w:rsidRPr="00601585">
        <w:rPr>
          <w:szCs w:val="24"/>
        </w:rPr>
        <w:t xml:space="preserve">інформаційні </w:t>
      </w:r>
      <w:r w:rsidR="00925CE6" w:rsidRPr="00601585">
        <w:rPr>
          <w:szCs w:val="24"/>
        </w:rPr>
        <w:t>системи функціонують.</w:t>
      </w:r>
    </w:p>
    <w:p w:rsidR="00925CE6" w:rsidRPr="00601585" w:rsidRDefault="001E6DC0" w:rsidP="00EA5567">
      <w:pPr>
        <w:tabs>
          <w:tab w:val="left" w:pos="851"/>
        </w:tabs>
        <w:ind w:left="0" w:firstLine="567"/>
        <w:rPr>
          <w:szCs w:val="24"/>
        </w:rPr>
      </w:pPr>
      <w:r w:rsidRPr="00601585">
        <w:rPr>
          <w:szCs w:val="24"/>
        </w:rPr>
        <w:t>Гарантії</w:t>
      </w:r>
      <w:r w:rsidR="00A6257E" w:rsidRPr="00601585">
        <w:rPr>
          <w:szCs w:val="24"/>
        </w:rPr>
        <w:t xml:space="preserve"> безпеки</w:t>
      </w:r>
      <w:r w:rsidR="000275AD" w:rsidRPr="00601585">
        <w:rPr>
          <w:szCs w:val="24"/>
        </w:rPr>
        <w:t> —</w:t>
      </w:r>
      <w:r w:rsidR="00925CE6" w:rsidRPr="00601585">
        <w:rPr>
          <w:szCs w:val="24"/>
        </w:rPr>
        <w:t xml:space="preserve"> це міра впевненості </w:t>
      </w:r>
      <w:r w:rsidR="000275AD" w:rsidRPr="00601585">
        <w:rPr>
          <w:szCs w:val="24"/>
        </w:rPr>
        <w:t>в</w:t>
      </w:r>
      <w:r w:rsidR="00925CE6" w:rsidRPr="00601585">
        <w:rPr>
          <w:szCs w:val="24"/>
        </w:rPr>
        <w:t xml:space="preserve"> тому, що </w:t>
      </w:r>
      <w:r w:rsidR="00B34141" w:rsidRPr="00601585">
        <w:rPr>
          <w:szCs w:val="24"/>
        </w:rPr>
        <w:t xml:space="preserve">функції безпеки (заходи захисту) </w:t>
      </w:r>
      <w:r w:rsidR="00A6257E" w:rsidRPr="00601585">
        <w:rPr>
          <w:szCs w:val="24"/>
        </w:rPr>
        <w:t xml:space="preserve">інформаційної системи реалізовані </w:t>
      </w:r>
      <w:r w:rsidR="000275AD" w:rsidRPr="00601585">
        <w:rPr>
          <w:szCs w:val="24"/>
        </w:rPr>
        <w:t>правиль</w:t>
      </w:r>
      <w:r w:rsidR="00A6257E" w:rsidRPr="00601585">
        <w:rPr>
          <w:szCs w:val="24"/>
        </w:rPr>
        <w:t xml:space="preserve">но, працюють за </w:t>
      </w:r>
      <w:r w:rsidRPr="00601585">
        <w:rPr>
          <w:szCs w:val="24"/>
        </w:rPr>
        <w:t>призначенням</w:t>
      </w:r>
      <w:r w:rsidR="00A6257E" w:rsidRPr="00601585">
        <w:rPr>
          <w:szCs w:val="24"/>
        </w:rPr>
        <w:t xml:space="preserve"> </w:t>
      </w:r>
      <w:r w:rsidR="00120C9F" w:rsidRPr="00601585">
        <w:rPr>
          <w:szCs w:val="24"/>
        </w:rPr>
        <w:t>і</w:t>
      </w:r>
      <w:r w:rsidR="00A6257E" w:rsidRPr="00601585">
        <w:rPr>
          <w:szCs w:val="24"/>
        </w:rPr>
        <w:t xml:space="preserve"> дос</w:t>
      </w:r>
      <w:r w:rsidR="00AA5AEF" w:rsidRPr="00601585">
        <w:rPr>
          <w:szCs w:val="24"/>
        </w:rPr>
        <w:t>я</w:t>
      </w:r>
      <w:r w:rsidR="00A6257E" w:rsidRPr="00601585">
        <w:rPr>
          <w:szCs w:val="24"/>
        </w:rPr>
        <w:t xml:space="preserve">гають бажаного результату стосовно додержання вимог безпеки та приватності. </w:t>
      </w:r>
    </w:p>
    <w:p w:rsidR="00E41010" w:rsidRPr="00601585" w:rsidRDefault="00B34141" w:rsidP="00EA5567">
      <w:pPr>
        <w:tabs>
          <w:tab w:val="left" w:pos="851"/>
        </w:tabs>
        <w:ind w:left="0" w:firstLine="567"/>
        <w:rPr>
          <w:szCs w:val="24"/>
        </w:rPr>
      </w:pPr>
      <w:r w:rsidRPr="00601585">
        <w:rPr>
          <w:szCs w:val="24"/>
        </w:rPr>
        <w:t xml:space="preserve">Заходи захисту, що визначені </w:t>
      </w:r>
      <w:r w:rsidR="00120C9F" w:rsidRPr="00601585">
        <w:rPr>
          <w:szCs w:val="24"/>
        </w:rPr>
        <w:t xml:space="preserve">в </w:t>
      </w:r>
      <w:r w:rsidRPr="00601585">
        <w:rPr>
          <w:szCs w:val="24"/>
        </w:rPr>
        <w:t xml:space="preserve">цьому документі, </w:t>
      </w:r>
      <w:r w:rsidR="001E6DC0" w:rsidRPr="00601585">
        <w:rPr>
          <w:szCs w:val="24"/>
        </w:rPr>
        <w:t>стосуються</w:t>
      </w:r>
      <w:r w:rsidRPr="00601585">
        <w:rPr>
          <w:szCs w:val="24"/>
        </w:rPr>
        <w:t xml:space="preserve"> як функціональності</w:t>
      </w:r>
      <w:r w:rsidR="00120C9F" w:rsidRPr="00601585">
        <w:rPr>
          <w:szCs w:val="24"/>
        </w:rPr>
        <w:t>,</w:t>
      </w:r>
      <w:r w:rsidRPr="00601585">
        <w:rPr>
          <w:szCs w:val="24"/>
        </w:rPr>
        <w:t xml:space="preserve"> так і гарантій безпеки.</w:t>
      </w:r>
      <w:r w:rsidR="002A784E" w:rsidRPr="00601585">
        <w:rPr>
          <w:szCs w:val="24"/>
        </w:rPr>
        <w:t xml:space="preserve"> </w:t>
      </w:r>
      <w:r w:rsidR="001E6DC0" w:rsidRPr="00601585">
        <w:rPr>
          <w:szCs w:val="24"/>
        </w:rPr>
        <w:t>Деякі</w:t>
      </w:r>
      <w:r w:rsidR="002A784E" w:rsidRPr="00601585">
        <w:rPr>
          <w:szCs w:val="24"/>
        </w:rPr>
        <w:t xml:space="preserve"> заходи </w:t>
      </w:r>
      <w:r w:rsidR="00E41010" w:rsidRPr="00601585">
        <w:rPr>
          <w:szCs w:val="24"/>
        </w:rPr>
        <w:t xml:space="preserve">захисту </w:t>
      </w:r>
      <w:r w:rsidR="00120C9F" w:rsidRPr="00601585">
        <w:rPr>
          <w:szCs w:val="24"/>
        </w:rPr>
        <w:t>насамперед</w:t>
      </w:r>
      <w:r w:rsidR="002A784E" w:rsidRPr="00601585">
        <w:rPr>
          <w:szCs w:val="24"/>
        </w:rPr>
        <w:t xml:space="preserve"> орієнтовані на забезпечення функціональності. Інш</w:t>
      </w:r>
      <w:r w:rsidR="00971DCC" w:rsidRPr="00601585">
        <w:rPr>
          <w:szCs w:val="24"/>
        </w:rPr>
        <w:t>і</w:t>
      </w:r>
      <w:r w:rsidR="002A784E" w:rsidRPr="00601585">
        <w:rPr>
          <w:szCs w:val="24"/>
        </w:rPr>
        <w:t xml:space="preserve"> заходи </w:t>
      </w:r>
      <w:r w:rsidR="00E41010" w:rsidRPr="00601585">
        <w:rPr>
          <w:szCs w:val="24"/>
        </w:rPr>
        <w:t xml:space="preserve">захисту </w:t>
      </w:r>
      <w:r w:rsidR="002A784E" w:rsidRPr="00601585">
        <w:rPr>
          <w:szCs w:val="24"/>
        </w:rPr>
        <w:t xml:space="preserve">в основному </w:t>
      </w:r>
      <w:r w:rsidR="001E6DC0" w:rsidRPr="00601585">
        <w:rPr>
          <w:szCs w:val="24"/>
        </w:rPr>
        <w:t>зосереджені</w:t>
      </w:r>
      <w:r w:rsidR="002A784E" w:rsidRPr="00601585">
        <w:rPr>
          <w:szCs w:val="24"/>
        </w:rPr>
        <w:t xml:space="preserve"> на</w:t>
      </w:r>
      <w:r w:rsidR="00AA5AEF" w:rsidRPr="00601585">
        <w:rPr>
          <w:szCs w:val="24"/>
        </w:rPr>
        <w:t xml:space="preserve"> </w:t>
      </w:r>
      <w:r w:rsidR="001E6DC0" w:rsidRPr="00601585">
        <w:rPr>
          <w:szCs w:val="24"/>
        </w:rPr>
        <w:t>досягнення</w:t>
      </w:r>
      <w:r w:rsidR="002A784E" w:rsidRPr="00601585">
        <w:rPr>
          <w:szCs w:val="24"/>
        </w:rPr>
        <w:t xml:space="preserve"> гарантій безпеки. Певні заходи </w:t>
      </w:r>
      <w:r w:rsidR="00E41010" w:rsidRPr="00601585">
        <w:rPr>
          <w:szCs w:val="24"/>
        </w:rPr>
        <w:t xml:space="preserve">захисту </w:t>
      </w:r>
      <w:r w:rsidR="002A784E" w:rsidRPr="00601585">
        <w:rPr>
          <w:szCs w:val="24"/>
        </w:rPr>
        <w:t xml:space="preserve">можуть бути спрямовані </w:t>
      </w:r>
      <w:r w:rsidR="00E41010" w:rsidRPr="00601585">
        <w:rPr>
          <w:szCs w:val="24"/>
        </w:rPr>
        <w:t>як н</w:t>
      </w:r>
      <w:r w:rsidR="002A784E" w:rsidRPr="00601585">
        <w:rPr>
          <w:szCs w:val="24"/>
        </w:rPr>
        <w:t>а забезпечення функціональн</w:t>
      </w:r>
      <w:r w:rsidR="00E41010" w:rsidRPr="00601585">
        <w:rPr>
          <w:szCs w:val="24"/>
        </w:rPr>
        <w:t xml:space="preserve">ості, так і </w:t>
      </w:r>
      <w:r w:rsidR="002A784E" w:rsidRPr="00601585">
        <w:rPr>
          <w:szCs w:val="24"/>
        </w:rPr>
        <w:t>гаранті</w:t>
      </w:r>
      <w:r w:rsidR="00E41010" w:rsidRPr="00601585">
        <w:rPr>
          <w:szCs w:val="24"/>
        </w:rPr>
        <w:t>й</w:t>
      </w:r>
      <w:r w:rsidR="002A784E" w:rsidRPr="00601585">
        <w:rPr>
          <w:szCs w:val="24"/>
        </w:rPr>
        <w:t>.</w:t>
      </w:r>
      <w:r w:rsidR="00E41010" w:rsidRPr="00601585">
        <w:rPr>
          <w:szCs w:val="24"/>
        </w:rPr>
        <w:t xml:space="preserve"> Організації можуть визначати заходи, які пов</w:t>
      </w:r>
      <w:r w:rsidR="00120C9F" w:rsidRPr="00601585">
        <w:rPr>
          <w:szCs w:val="24"/>
        </w:rPr>
        <w:t>’</w:t>
      </w:r>
      <w:r w:rsidR="00E41010" w:rsidRPr="00601585">
        <w:rPr>
          <w:szCs w:val="24"/>
        </w:rPr>
        <w:t>язані з гарантіями</w:t>
      </w:r>
      <w:r w:rsidR="00AA5AEF" w:rsidRPr="00601585">
        <w:rPr>
          <w:szCs w:val="24"/>
        </w:rPr>
        <w:t>,</w:t>
      </w:r>
      <w:r w:rsidR="00E41010" w:rsidRPr="00601585">
        <w:rPr>
          <w:szCs w:val="24"/>
        </w:rPr>
        <w:t xml:space="preserve"> для створення відповідних </w:t>
      </w:r>
      <w:r w:rsidR="00120C9F" w:rsidRPr="00601585">
        <w:rPr>
          <w:szCs w:val="24"/>
        </w:rPr>
        <w:t>і</w:t>
      </w:r>
      <w:r w:rsidR="00E41010" w:rsidRPr="00601585">
        <w:rPr>
          <w:szCs w:val="24"/>
        </w:rPr>
        <w:t xml:space="preserve"> достовірних доказів (свідчень) про функціональність своїх інформаційних систем. Ці докази необхідні для отримання певної міри впевненості, що інформаційні системи ефективно задовольняють заявленим вимогам щодо безпеки та приватності</w:t>
      </w:r>
      <w:r w:rsidR="00971DCC" w:rsidRPr="00601585">
        <w:rPr>
          <w:szCs w:val="24"/>
        </w:rPr>
        <w:t>.</w:t>
      </w:r>
    </w:p>
    <w:p w:rsidR="002A784E" w:rsidRPr="00601585" w:rsidRDefault="00E41010" w:rsidP="00EA5567">
      <w:pPr>
        <w:tabs>
          <w:tab w:val="left" w:pos="851"/>
        </w:tabs>
        <w:ind w:left="0" w:firstLine="567"/>
        <w:rPr>
          <w:szCs w:val="24"/>
        </w:rPr>
      </w:pPr>
      <w:r w:rsidRPr="00601585">
        <w:rPr>
          <w:szCs w:val="24"/>
        </w:rPr>
        <w:t xml:space="preserve">Інформація щодо спрямованості конкретного заходу захисту надана </w:t>
      </w:r>
      <w:r w:rsidR="00120C9F" w:rsidRPr="00601585">
        <w:rPr>
          <w:szCs w:val="24"/>
        </w:rPr>
        <w:t>в Д</w:t>
      </w:r>
      <w:r w:rsidRPr="00601585">
        <w:rPr>
          <w:szCs w:val="24"/>
        </w:rPr>
        <w:t>одатку</w:t>
      </w:r>
      <w:r w:rsidR="00120C9F" w:rsidRPr="00601585">
        <w:rPr>
          <w:szCs w:val="24"/>
        </w:rPr>
        <w:t> </w:t>
      </w:r>
      <w:r w:rsidR="000C6E78" w:rsidRPr="00601585">
        <w:rPr>
          <w:szCs w:val="24"/>
        </w:rPr>
        <w:t>Б</w:t>
      </w:r>
      <w:r w:rsidRPr="00601585">
        <w:rPr>
          <w:szCs w:val="24"/>
        </w:rPr>
        <w:t>.</w:t>
      </w:r>
    </w:p>
    <w:p w:rsidR="00617E04" w:rsidRPr="00601585" w:rsidRDefault="00617E04" w:rsidP="00EA5567">
      <w:pPr>
        <w:tabs>
          <w:tab w:val="left" w:pos="851"/>
        </w:tabs>
        <w:ind w:left="0" w:firstLine="567"/>
        <w:jc w:val="left"/>
        <w:rPr>
          <w:szCs w:val="24"/>
        </w:rPr>
      </w:pPr>
    </w:p>
    <w:p w:rsidR="00571124" w:rsidRPr="00601585" w:rsidRDefault="009D67CF" w:rsidP="00EA5567">
      <w:pPr>
        <w:pStyle w:val="9"/>
        <w:numPr>
          <w:ilvl w:val="0"/>
          <w:numId w:val="523"/>
        </w:numPr>
        <w:tabs>
          <w:tab w:val="left" w:pos="851"/>
          <w:tab w:val="left" w:pos="1022"/>
        </w:tabs>
        <w:spacing w:line="240" w:lineRule="auto"/>
        <w:ind w:left="0" w:firstLine="567"/>
        <w:rPr>
          <w:rFonts w:cs="Times New Roman"/>
          <w:color w:val="auto"/>
          <w:sz w:val="24"/>
          <w:szCs w:val="24"/>
        </w:rPr>
      </w:pPr>
      <w:bookmarkStart w:id="18" w:name="_Toc89265321"/>
      <w:r w:rsidRPr="00601585">
        <w:rPr>
          <w:rFonts w:cs="Times New Roman"/>
          <w:color w:val="auto"/>
          <w:sz w:val="24"/>
          <w:szCs w:val="24"/>
        </w:rPr>
        <w:t>Перелік заходів захисту</w:t>
      </w:r>
      <w:bookmarkEnd w:id="18"/>
    </w:p>
    <w:p w:rsidR="0059066E" w:rsidRPr="00601585" w:rsidRDefault="0059066E" w:rsidP="00EA5567">
      <w:pPr>
        <w:tabs>
          <w:tab w:val="left" w:pos="851"/>
        </w:tabs>
        <w:ind w:left="0" w:firstLine="567"/>
        <w:jc w:val="left"/>
        <w:rPr>
          <w:szCs w:val="24"/>
        </w:rPr>
      </w:pPr>
      <w:r w:rsidRPr="00601585">
        <w:rPr>
          <w:szCs w:val="24"/>
        </w:rPr>
        <w:t xml:space="preserve">У </w:t>
      </w:r>
      <w:r w:rsidR="00120C9F" w:rsidRPr="00601585">
        <w:rPr>
          <w:szCs w:val="24"/>
        </w:rPr>
        <w:t>ць</w:t>
      </w:r>
      <w:r w:rsidRPr="00601585">
        <w:rPr>
          <w:szCs w:val="24"/>
        </w:rPr>
        <w:t xml:space="preserve">ому розділі наведений повний перелік заходів захисту </w:t>
      </w:r>
      <w:r w:rsidR="00617E04" w:rsidRPr="00601585">
        <w:rPr>
          <w:szCs w:val="24"/>
        </w:rPr>
        <w:t>(без посилень)</w:t>
      </w:r>
      <w:r w:rsidRPr="00601585">
        <w:rPr>
          <w:szCs w:val="24"/>
        </w:rPr>
        <w:t>, представлених у нормативному документі.</w:t>
      </w:r>
    </w:p>
    <w:p w:rsidR="0059066E" w:rsidRPr="00601585" w:rsidRDefault="0059066E" w:rsidP="00EA5567">
      <w:pPr>
        <w:tabs>
          <w:tab w:val="left" w:pos="851"/>
        </w:tabs>
        <w:ind w:left="0" w:firstLine="567"/>
        <w:rPr>
          <w:szCs w:val="24"/>
        </w:rPr>
      </w:pPr>
      <w:r w:rsidRPr="00601585">
        <w:rPr>
          <w:szCs w:val="24"/>
        </w:rPr>
        <w:t>Для зручності використання нормативного документ</w:t>
      </w:r>
      <w:r w:rsidR="00120C9F" w:rsidRPr="00601585">
        <w:rPr>
          <w:szCs w:val="24"/>
        </w:rPr>
        <w:t>а</w:t>
      </w:r>
      <w:r w:rsidRPr="00601585">
        <w:rPr>
          <w:szCs w:val="24"/>
        </w:rPr>
        <w:t xml:space="preserve"> (</w:t>
      </w:r>
      <w:r w:rsidR="00120C9F" w:rsidRPr="00601585">
        <w:rPr>
          <w:szCs w:val="24"/>
        </w:rPr>
        <w:t>зокрема</w:t>
      </w:r>
      <w:r w:rsidRPr="00601585">
        <w:rPr>
          <w:szCs w:val="24"/>
        </w:rPr>
        <w:t xml:space="preserve"> в електронній формі) у таблиці</w:t>
      </w:r>
      <w:r w:rsidR="00120C9F" w:rsidRPr="00601585">
        <w:rPr>
          <w:szCs w:val="24"/>
        </w:rPr>
        <w:t> </w:t>
      </w:r>
      <w:r w:rsidRPr="00601585">
        <w:rPr>
          <w:szCs w:val="24"/>
        </w:rPr>
        <w:t xml:space="preserve">9.1 надається перелік заходів захисту з </w:t>
      </w:r>
      <w:r w:rsidR="00120C9F" w:rsidRPr="00601585">
        <w:rPr>
          <w:szCs w:val="24"/>
        </w:rPr>
        <w:t>у</w:t>
      </w:r>
      <w:r w:rsidRPr="00601585">
        <w:rPr>
          <w:szCs w:val="24"/>
        </w:rPr>
        <w:t>казанням номерів сторінок основних класів заходів захисту.</w:t>
      </w:r>
    </w:p>
    <w:p w:rsidR="00BF57E2" w:rsidRDefault="00BF57E2" w:rsidP="00601585">
      <w:pPr>
        <w:tabs>
          <w:tab w:val="left" w:pos="1134"/>
        </w:tabs>
        <w:ind w:left="0" w:firstLine="709"/>
        <w:jc w:val="left"/>
        <w:rPr>
          <w:szCs w:val="24"/>
        </w:rPr>
      </w:pPr>
    </w:p>
    <w:p w:rsidR="00617E04" w:rsidRPr="002E6D43" w:rsidRDefault="00617E04" w:rsidP="00601585">
      <w:pPr>
        <w:tabs>
          <w:tab w:val="left" w:pos="1134"/>
        </w:tabs>
        <w:ind w:left="0" w:firstLine="709"/>
        <w:jc w:val="left"/>
        <w:rPr>
          <w:szCs w:val="24"/>
        </w:rPr>
      </w:pPr>
      <w:r w:rsidRPr="002E6D43">
        <w:rPr>
          <w:szCs w:val="24"/>
        </w:rPr>
        <w:t>Таблиця 9.1</w:t>
      </w:r>
      <w:r w:rsidR="00120C9F" w:rsidRPr="002E6D43">
        <w:rPr>
          <w:szCs w:val="24"/>
        </w:rPr>
        <w:t> —</w:t>
      </w:r>
      <w:r w:rsidRPr="002E6D43">
        <w:rPr>
          <w:szCs w:val="24"/>
        </w:rPr>
        <w:t xml:space="preserve"> Перелік заходів захисту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21"/>
        <w:gridCol w:w="7938"/>
        <w:gridCol w:w="737"/>
      </w:tblGrid>
      <w:tr w:rsidR="007A6A3F" w:rsidRPr="002E6D43" w:rsidTr="00733EAA">
        <w:trPr>
          <w:trHeight w:val="360"/>
          <w:tblHeader/>
        </w:trPr>
        <w:tc>
          <w:tcPr>
            <w:tcW w:w="1021" w:type="dxa"/>
            <w:shd w:val="clear" w:color="auto" w:fill="auto"/>
            <w:noWrap/>
            <w:vAlign w:val="center"/>
            <w:hideMark/>
          </w:tcPr>
          <w:p w:rsidR="007A6A3F" w:rsidRPr="002E6D43" w:rsidRDefault="007A6A3F" w:rsidP="00601585">
            <w:pPr>
              <w:ind w:left="0"/>
              <w:jc w:val="center"/>
              <w:rPr>
                <w:rFonts w:eastAsia="Times New Roman"/>
                <w:bCs/>
                <w:szCs w:val="24"/>
                <w:lang w:eastAsia="uk-UA"/>
              </w:rPr>
            </w:pPr>
            <w:r w:rsidRPr="002E6D43">
              <w:rPr>
                <w:rFonts w:eastAsia="Times New Roman"/>
                <w:bCs/>
                <w:szCs w:val="24"/>
                <w:lang w:eastAsia="uk-UA"/>
              </w:rPr>
              <w:t>Шифр</w:t>
            </w:r>
          </w:p>
        </w:tc>
        <w:tc>
          <w:tcPr>
            <w:tcW w:w="7938" w:type="dxa"/>
            <w:shd w:val="clear" w:color="auto" w:fill="auto"/>
            <w:noWrap/>
            <w:vAlign w:val="center"/>
            <w:hideMark/>
          </w:tcPr>
          <w:p w:rsidR="007A6A3F" w:rsidRPr="002E6D43" w:rsidRDefault="007A6A3F" w:rsidP="00601585">
            <w:pPr>
              <w:ind w:left="0"/>
              <w:jc w:val="center"/>
              <w:rPr>
                <w:rFonts w:eastAsia="Times New Roman"/>
                <w:bCs/>
                <w:szCs w:val="24"/>
                <w:lang w:eastAsia="uk-UA"/>
              </w:rPr>
            </w:pPr>
            <w:r w:rsidRPr="002E6D43">
              <w:rPr>
                <w:rFonts w:eastAsia="Times New Roman"/>
                <w:bCs/>
                <w:szCs w:val="24"/>
                <w:lang w:eastAsia="uk-UA"/>
              </w:rPr>
              <w:t>Назва</w:t>
            </w:r>
          </w:p>
        </w:tc>
        <w:tc>
          <w:tcPr>
            <w:tcW w:w="737" w:type="dxa"/>
            <w:shd w:val="clear" w:color="auto" w:fill="auto"/>
          </w:tcPr>
          <w:p w:rsidR="007A6A3F" w:rsidRPr="002E6D43" w:rsidRDefault="007A6A3F" w:rsidP="00601585">
            <w:pPr>
              <w:ind w:left="0"/>
              <w:jc w:val="center"/>
              <w:rPr>
                <w:rFonts w:eastAsia="Times New Roman"/>
                <w:bCs/>
                <w:szCs w:val="24"/>
                <w:lang w:eastAsia="uk-UA"/>
              </w:rPr>
            </w:pPr>
            <w:r w:rsidRPr="002E6D43">
              <w:rPr>
                <w:rFonts w:eastAsia="Times New Roman"/>
                <w:bCs/>
                <w:szCs w:val="24"/>
                <w:lang w:eastAsia="uk-UA"/>
              </w:rPr>
              <w:t>Стор.</w:t>
            </w:r>
          </w:p>
        </w:tc>
      </w:tr>
      <w:tr w:rsidR="007A6A3F" w:rsidRPr="002E6D43" w:rsidTr="00733EAA">
        <w:trPr>
          <w:trHeight w:val="360"/>
        </w:trPr>
        <w:tc>
          <w:tcPr>
            <w:tcW w:w="8959" w:type="dxa"/>
            <w:gridSpan w:val="2"/>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1_ПОЛІТИКА_ТА" w:history="1">
              <w:r w:rsidR="007A6A3F" w:rsidRPr="002E6D43">
                <w:rPr>
                  <w:rStyle w:val="af1"/>
                  <w:rFonts w:eastAsia="Times New Roman"/>
                  <w:bCs/>
                  <w:szCs w:val="24"/>
                  <w:lang w:eastAsia="uk-UA"/>
                </w:rPr>
                <w:t>УПРАВЛІННЯ ДОСТУПОМ (АС)</w:t>
              </w:r>
            </w:hyperlink>
          </w:p>
        </w:tc>
        <w:tc>
          <w:tcPr>
            <w:tcW w:w="737" w:type="dxa"/>
            <w:shd w:val="clear" w:color="auto" w:fill="auto"/>
          </w:tcPr>
          <w:p w:rsidR="007A6A3F" w:rsidRPr="002E6D43" w:rsidRDefault="002C4526" w:rsidP="00601585">
            <w:pPr>
              <w:ind w:left="0"/>
              <w:jc w:val="center"/>
              <w:rPr>
                <w:szCs w:val="24"/>
              </w:rPr>
            </w:pPr>
            <w:r w:rsidRPr="002E6D43">
              <w:rPr>
                <w:szCs w:val="24"/>
              </w:rPr>
              <w:t>2</w:t>
            </w:r>
            <w:r w:rsidR="00A87A7F" w:rsidRPr="002E6D43">
              <w:rPr>
                <w:szCs w:val="24"/>
              </w:rPr>
              <w:t>1</w:t>
            </w: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1_ПОЛІТИКА_ТА" w:history="1">
              <w:r w:rsidR="007A6A3F" w:rsidRPr="002E6D43">
                <w:rPr>
                  <w:rStyle w:val="af1"/>
                  <w:rFonts w:eastAsia="Times New Roman"/>
                  <w:bCs/>
                  <w:szCs w:val="24"/>
                  <w:lang w:eastAsia="uk-UA"/>
                </w:rPr>
                <w:t>AC-1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Політика та процедури управління доступом</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2_УПРАВЛІННЯ_ОБЛІКОВИМИ" w:history="1">
              <w:r w:rsidR="007A6A3F" w:rsidRPr="002E6D43">
                <w:rPr>
                  <w:rStyle w:val="af1"/>
                  <w:rFonts w:eastAsia="Calibri"/>
                  <w:noProof/>
                  <w:szCs w:val="24"/>
                </w:rPr>
                <w:t>AC-2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Управління обліковими записами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3_ЗАБЕЗПЕЧЕННЯ_ДОСТУПУ" w:history="1">
              <w:r w:rsidR="007A6A3F" w:rsidRPr="002E6D43">
                <w:rPr>
                  <w:rStyle w:val="af1"/>
                  <w:rFonts w:eastAsia="Calibri"/>
                  <w:noProof/>
                  <w:szCs w:val="24"/>
                </w:rPr>
                <w:t>AC-3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Забезпечення доступу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4_УПРАВЛІННЯ_ІНФОРМАЦІЙНИМИ" w:history="1">
              <w:r w:rsidR="007A6A3F" w:rsidRPr="002E6D43">
                <w:rPr>
                  <w:rStyle w:val="af1"/>
                  <w:rFonts w:eastAsia="Times New Roman"/>
                  <w:bCs/>
                  <w:szCs w:val="24"/>
                  <w:lang w:eastAsia="uk-UA"/>
                </w:rPr>
                <w:t>AC-4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Управління інформаційними потоками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АС-5_РОЗМЕЖУВАННЯ_ОБОВ'ЯЗКІВ" w:history="1">
              <w:hyperlink w:anchor="_АС-5_РОЗМЕЖУВАННЯ_ОБОВ'ЯЗКІВ" w:history="1">
                <w:r w:rsidR="007A6A3F" w:rsidRPr="002E6D43">
                  <w:rPr>
                    <w:rStyle w:val="af1"/>
                    <w:rFonts w:eastAsia="Calibri"/>
                    <w:noProof/>
                    <w:szCs w:val="24"/>
                  </w:rPr>
                  <w:t>AC-5</w:t>
                </w:r>
              </w:hyperlink>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Розмежування обов</w:t>
            </w:r>
            <w:r w:rsidR="00120C9F" w:rsidRPr="002E6D43">
              <w:rPr>
                <w:rFonts w:eastAsia="Times New Roman"/>
                <w:bCs/>
                <w:szCs w:val="24"/>
                <w:lang w:eastAsia="uk-UA"/>
              </w:rPr>
              <w:t>’</w:t>
            </w:r>
            <w:r w:rsidRPr="002E6D43">
              <w:rPr>
                <w:rFonts w:eastAsia="Times New Roman"/>
                <w:bCs/>
                <w:szCs w:val="24"/>
                <w:lang w:eastAsia="uk-UA"/>
              </w:rPr>
              <w:t>язків</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6_МІНІМІЗАЦІЯ_ПОВНОВАЖЕНЬ" w:history="1">
              <w:r w:rsidR="007A6A3F" w:rsidRPr="002E6D43">
                <w:rPr>
                  <w:rStyle w:val="af1"/>
                  <w:rFonts w:eastAsia="Times New Roman"/>
                  <w:bCs/>
                  <w:szCs w:val="24"/>
                  <w:lang w:eastAsia="uk-UA"/>
                </w:rPr>
                <w:t>AC-6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Мінімізація повноважень</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7_Невдалі_спроби" w:history="1">
              <w:r w:rsidR="007A6A3F" w:rsidRPr="002E6D43">
                <w:rPr>
                  <w:rStyle w:val="af1"/>
                  <w:rFonts w:eastAsia="Times New Roman"/>
                  <w:bCs/>
                  <w:szCs w:val="24"/>
                  <w:lang w:eastAsia="uk-UA"/>
                </w:rPr>
                <w:t>AC-7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Невдалі спроби входу в систему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8_Попередження_про" w:history="1">
              <w:r w:rsidR="007A6A3F" w:rsidRPr="002E6D43">
                <w:rPr>
                  <w:rStyle w:val="af1"/>
                  <w:rFonts w:eastAsia="Times New Roman"/>
                  <w:bCs/>
                  <w:szCs w:val="24"/>
                  <w:lang w:eastAsia="uk-UA"/>
                </w:rPr>
                <w:t>AC-8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Попередження про використання системи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9_Сповіщення_про" w:history="1">
              <w:r w:rsidR="007A6A3F" w:rsidRPr="002E6D43">
                <w:rPr>
                  <w:rStyle w:val="af1"/>
                  <w:rFonts w:eastAsia="Times New Roman"/>
                  <w:bCs/>
                  <w:szCs w:val="24"/>
                  <w:lang w:eastAsia="uk-UA"/>
                </w:rPr>
                <w:t>AC-9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Сповіщення про попередній вхід (доступ)</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10_Управління_паралельною" w:history="1">
              <w:r w:rsidR="007A6A3F" w:rsidRPr="002E6D43">
                <w:rPr>
                  <w:rStyle w:val="af1"/>
                  <w:rFonts w:eastAsia="Times New Roman"/>
                  <w:bCs/>
                  <w:szCs w:val="24"/>
                  <w:lang w:eastAsia="uk-UA"/>
                </w:rPr>
                <w:t>AC-10</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Управління паралельною сесією</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11_Блокування_пристрою" w:history="1">
              <w:r w:rsidR="007A6A3F" w:rsidRPr="002E6D43">
                <w:rPr>
                  <w:rStyle w:val="af1"/>
                  <w:rFonts w:eastAsia="Times New Roman"/>
                  <w:bCs/>
                  <w:szCs w:val="24"/>
                  <w:lang w:eastAsia="uk-UA"/>
                </w:rPr>
                <w:t>AC-11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Блокування пристрою</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12_Припинення_сеансу" w:history="1">
              <w:r w:rsidR="007A6A3F" w:rsidRPr="002E6D43">
                <w:rPr>
                  <w:rStyle w:val="af1"/>
                  <w:rFonts w:eastAsia="Times New Roman"/>
                  <w:bCs/>
                  <w:szCs w:val="24"/>
                  <w:lang w:eastAsia="uk-UA"/>
                </w:rPr>
                <w:t>AC-12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Припинення сеансу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13_Нагляд_та" w:history="1">
              <w:r w:rsidR="007A6A3F" w:rsidRPr="002E6D43">
                <w:rPr>
                  <w:rStyle w:val="af1"/>
                  <w:rFonts w:eastAsia="Times New Roman"/>
                  <w:bCs/>
                  <w:szCs w:val="24"/>
                  <w:lang w:eastAsia="uk-UA"/>
                </w:rPr>
                <w:t>AC-13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Нагляд та огляд</w:t>
            </w:r>
            <w:r w:rsidR="00725BBA" w:rsidRPr="002E6D43">
              <w:rPr>
                <w:rFonts w:eastAsia="Times New Roman"/>
                <w:bCs/>
                <w:szCs w:val="24"/>
                <w:lang w:eastAsia="uk-UA"/>
              </w:rPr>
              <w:t> —</w:t>
            </w:r>
            <w:r w:rsidRPr="002E6D43">
              <w:rPr>
                <w:rFonts w:eastAsia="Times New Roman"/>
                <w:bCs/>
                <w:szCs w:val="24"/>
                <w:lang w:eastAsia="uk-UA"/>
              </w:rPr>
              <w:t xml:space="preserve"> управління доступом</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14_Дозволені_дії" w:history="1">
              <w:r w:rsidR="007A6A3F" w:rsidRPr="002E6D43">
                <w:rPr>
                  <w:rStyle w:val="af1"/>
                  <w:rFonts w:eastAsia="Times New Roman"/>
                  <w:bCs/>
                  <w:szCs w:val="24"/>
                  <w:lang w:eastAsia="uk-UA"/>
                </w:rPr>
                <w:t>AC-14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Дозволені дії без ідентифікації або автентифікації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15_Автоматизоване_маркування" w:history="1">
              <w:r w:rsidR="007A6A3F" w:rsidRPr="002E6D43">
                <w:rPr>
                  <w:rStyle w:val="af1"/>
                  <w:rFonts w:eastAsia="Times New Roman"/>
                  <w:bCs/>
                  <w:szCs w:val="24"/>
                  <w:lang w:eastAsia="uk-UA"/>
                </w:rPr>
                <w:t>AC-15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Автоматизоване маркування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16_Атрибути_безпеки" w:history="1">
              <w:r w:rsidR="007A6A3F" w:rsidRPr="002E6D43">
                <w:rPr>
                  <w:rStyle w:val="af1"/>
                  <w:rFonts w:eastAsia="Times New Roman"/>
                  <w:bCs/>
                  <w:szCs w:val="24"/>
                  <w:lang w:eastAsia="uk-UA"/>
                </w:rPr>
                <w:t>AC-16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Атрибути безпеки та приватності</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17_Віддалений_доступ" w:history="1">
              <w:r w:rsidR="007A6A3F" w:rsidRPr="002E6D43">
                <w:rPr>
                  <w:rStyle w:val="af1"/>
                  <w:rFonts w:eastAsia="Times New Roman"/>
                  <w:bCs/>
                  <w:szCs w:val="24"/>
                  <w:lang w:eastAsia="uk-UA"/>
                </w:rPr>
                <w:t>AC-17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Віддалений доступ</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18_Бездротовий_доступ" w:history="1">
              <w:r w:rsidR="007A6A3F" w:rsidRPr="002E6D43">
                <w:rPr>
                  <w:rStyle w:val="af1"/>
                  <w:rFonts w:eastAsia="Times New Roman"/>
                  <w:bCs/>
                  <w:szCs w:val="24"/>
                  <w:lang w:eastAsia="uk-UA"/>
                </w:rPr>
                <w:t>AC-18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Бездротовий доступ</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19_Контроль_доступу" w:history="1">
              <w:r w:rsidR="007A6A3F" w:rsidRPr="002E6D43">
                <w:rPr>
                  <w:rStyle w:val="af1"/>
                  <w:rFonts w:eastAsia="Times New Roman"/>
                  <w:bCs/>
                  <w:szCs w:val="24"/>
                  <w:lang w:eastAsia="uk-UA"/>
                </w:rPr>
                <w:t>AC-19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Контроль доступу для мобільних пристроїв</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20_Використання_зовнішніх" w:history="1">
              <w:r w:rsidR="007A6A3F" w:rsidRPr="002E6D43">
                <w:rPr>
                  <w:rStyle w:val="af1"/>
                  <w:rFonts w:eastAsia="Times New Roman"/>
                  <w:bCs/>
                  <w:szCs w:val="24"/>
                  <w:lang w:eastAsia="uk-UA"/>
                </w:rPr>
                <w:t>AC-20</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Використання зовнішніх систем</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21_Розповсюдження_інформації" w:history="1">
              <w:r w:rsidR="007A6A3F" w:rsidRPr="002E6D43">
                <w:rPr>
                  <w:rStyle w:val="af1"/>
                  <w:rFonts w:eastAsia="Times New Roman"/>
                  <w:bCs/>
                  <w:szCs w:val="24"/>
                  <w:lang w:eastAsia="uk-UA"/>
                </w:rPr>
                <w:t>AC-21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Розповсюдження інформації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22_Публічно_доступний" w:history="1">
              <w:r w:rsidR="007A6A3F" w:rsidRPr="002E6D43">
                <w:rPr>
                  <w:rStyle w:val="af1"/>
                  <w:rFonts w:eastAsia="Times New Roman"/>
                  <w:bCs/>
                  <w:szCs w:val="24"/>
                  <w:lang w:eastAsia="uk-UA"/>
                </w:rPr>
                <w:t>AC-22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Публічно доступний контент</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23_Захист_від" w:history="1">
              <w:r w:rsidR="007A6A3F" w:rsidRPr="002E6D43">
                <w:rPr>
                  <w:rStyle w:val="af1"/>
                  <w:rFonts w:eastAsia="Times New Roman"/>
                  <w:bCs/>
                  <w:szCs w:val="24"/>
                  <w:lang w:eastAsia="uk-UA"/>
                </w:rPr>
                <w:t>AC-23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Захист від несанкціонованого інтелектуального аналізу даних</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24_Рішення_щодо" w:history="1">
              <w:r w:rsidR="007A6A3F" w:rsidRPr="002E6D43">
                <w:rPr>
                  <w:rStyle w:val="af1"/>
                  <w:rFonts w:eastAsia="Times New Roman"/>
                  <w:bCs/>
                  <w:szCs w:val="24"/>
                  <w:lang w:eastAsia="uk-UA"/>
                </w:rPr>
                <w:t>AC-24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Рішення щодо управління доступом</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C-25_ДИСПЕТЧЕР_ДОСТУПУ" w:history="1">
              <w:r w:rsidR="007A6A3F" w:rsidRPr="002E6D43">
                <w:rPr>
                  <w:rStyle w:val="af1"/>
                  <w:rFonts w:eastAsia="Times New Roman"/>
                  <w:bCs/>
                  <w:szCs w:val="24"/>
                  <w:lang w:eastAsia="uk-UA"/>
                </w:rPr>
                <w:t>AC-25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Диспетчер доступу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8959" w:type="dxa"/>
            <w:gridSpan w:val="2"/>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T-1_Політика_та" w:history="1">
              <w:r w:rsidR="007A6A3F" w:rsidRPr="002E6D43">
                <w:rPr>
                  <w:rStyle w:val="af1"/>
                  <w:rFonts w:eastAsia="Times New Roman"/>
                  <w:bCs/>
                  <w:szCs w:val="24"/>
                  <w:lang w:eastAsia="uk-UA"/>
                </w:rPr>
                <w:t>ОБІЗНАНІСТЬ ТА НАВЧАННЯ (АТ)</w:t>
              </w:r>
            </w:hyperlink>
          </w:p>
        </w:tc>
        <w:tc>
          <w:tcPr>
            <w:tcW w:w="737" w:type="dxa"/>
            <w:shd w:val="clear" w:color="auto" w:fill="auto"/>
          </w:tcPr>
          <w:p w:rsidR="007A6A3F" w:rsidRPr="002E6D43" w:rsidRDefault="00A87A7F" w:rsidP="00601585">
            <w:pPr>
              <w:ind w:left="0"/>
              <w:jc w:val="center"/>
              <w:rPr>
                <w:szCs w:val="24"/>
              </w:rPr>
            </w:pPr>
            <w:r w:rsidRPr="002E6D43">
              <w:rPr>
                <w:szCs w:val="24"/>
              </w:rPr>
              <w:t>69</w:t>
            </w: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T-1_Політика_та" w:history="1">
              <w:r w:rsidR="007A6A3F" w:rsidRPr="002E6D43">
                <w:rPr>
                  <w:rStyle w:val="af1"/>
                  <w:rFonts w:eastAsia="Times New Roman"/>
                  <w:bCs/>
                  <w:szCs w:val="24"/>
                  <w:lang w:eastAsia="uk-UA"/>
                </w:rPr>
                <w:t>AT-1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Політика та процедури підвищення обізнаності та навчання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T-2_Навчання_з" w:history="1">
              <w:r w:rsidR="007A6A3F" w:rsidRPr="002E6D43">
                <w:rPr>
                  <w:rStyle w:val="af1"/>
                  <w:rFonts w:eastAsia="Times New Roman"/>
                  <w:bCs/>
                  <w:szCs w:val="24"/>
                  <w:lang w:eastAsia="uk-UA"/>
                </w:rPr>
                <w:t>AT-2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Навчання з підвищення обізнаності</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T-3_Рольове_навчання" w:history="1">
              <w:r w:rsidR="007A6A3F" w:rsidRPr="002E6D43">
                <w:rPr>
                  <w:rStyle w:val="af1"/>
                  <w:rFonts w:eastAsia="Times New Roman"/>
                  <w:bCs/>
                  <w:szCs w:val="24"/>
                  <w:lang w:eastAsia="uk-UA"/>
                </w:rPr>
                <w:t>AT-3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Рольове навчання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T-4_Навчальні_записи" w:history="1">
              <w:r w:rsidR="007A6A3F" w:rsidRPr="002E6D43">
                <w:rPr>
                  <w:rStyle w:val="af1"/>
                  <w:rFonts w:eastAsia="Times New Roman"/>
                  <w:bCs/>
                  <w:szCs w:val="24"/>
                  <w:lang w:eastAsia="uk-UA"/>
                </w:rPr>
                <w:t>AT-4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Навчальні записи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T-5_Контакти_з" w:history="1">
              <w:r w:rsidR="007A6A3F" w:rsidRPr="002E6D43">
                <w:rPr>
                  <w:rStyle w:val="af1"/>
                  <w:rFonts w:eastAsia="Times New Roman"/>
                  <w:bCs/>
                  <w:szCs w:val="24"/>
                  <w:lang w:eastAsia="uk-UA"/>
                </w:rPr>
                <w:t>AT-5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Контакти з групами безпеки та асоціаціями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8959" w:type="dxa"/>
            <w:gridSpan w:val="2"/>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U-1_Політика_та" w:history="1">
              <w:r w:rsidR="007A6A3F" w:rsidRPr="002E6D43">
                <w:rPr>
                  <w:rStyle w:val="af1"/>
                  <w:rFonts w:eastAsia="Times New Roman"/>
                  <w:bCs/>
                  <w:szCs w:val="24"/>
                  <w:lang w:eastAsia="uk-UA"/>
                </w:rPr>
                <w:t>АУДИТ ТА ПІДЗВІТНІСТЬ (AU)</w:t>
              </w:r>
            </w:hyperlink>
          </w:p>
        </w:tc>
        <w:tc>
          <w:tcPr>
            <w:tcW w:w="737" w:type="dxa"/>
            <w:shd w:val="clear" w:color="auto" w:fill="auto"/>
          </w:tcPr>
          <w:p w:rsidR="007A6A3F" w:rsidRPr="002E6D43" w:rsidRDefault="002C4526" w:rsidP="00601585">
            <w:pPr>
              <w:ind w:left="0"/>
              <w:jc w:val="center"/>
              <w:rPr>
                <w:szCs w:val="24"/>
              </w:rPr>
            </w:pPr>
            <w:r w:rsidRPr="002E6D43">
              <w:rPr>
                <w:szCs w:val="24"/>
              </w:rPr>
              <w:t>7</w:t>
            </w:r>
            <w:r w:rsidR="00A87A7F" w:rsidRPr="002E6D43">
              <w:rPr>
                <w:szCs w:val="24"/>
              </w:rPr>
              <w:t>5</w:t>
            </w: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U-1_Політика_та" w:history="1">
              <w:r w:rsidR="007A6A3F" w:rsidRPr="002E6D43">
                <w:rPr>
                  <w:rStyle w:val="af1"/>
                  <w:rFonts w:eastAsia="Times New Roman"/>
                  <w:bCs/>
                  <w:szCs w:val="24"/>
                  <w:lang w:eastAsia="uk-UA"/>
                </w:rPr>
                <w:t>AU-1</w:t>
              </w:r>
            </w:hyperlink>
            <w:r w:rsidR="007A6A3F" w:rsidRPr="002E6D43">
              <w:rPr>
                <w:rFonts w:eastAsia="Times New Roman"/>
                <w:bCs/>
                <w:szCs w:val="24"/>
                <w:lang w:eastAsia="uk-UA"/>
              </w:rPr>
              <w:t xml:space="preserve"> </w:t>
            </w:r>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Політика та процедури аудиту та підзвітності</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U-2_Події_аудиту" w:history="1">
              <w:r w:rsidR="007A6A3F" w:rsidRPr="002E6D43">
                <w:rPr>
                  <w:rStyle w:val="af1"/>
                  <w:rFonts w:eastAsia="Times New Roman"/>
                  <w:bCs/>
                  <w:szCs w:val="24"/>
                  <w:lang w:eastAsia="uk-UA"/>
                </w:rPr>
                <w:t>AU-2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Події аудиту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U-3_Зміст_записів" w:history="1">
              <w:r w:rsidR="007A6A3F" w:rsidRPr="002E6D43">
                <w:rPr>
                  <w:rStyle w:val="af1"/>
                  <w:rFonts w:eastAsia="Times New Roman"/>
                  <w:bCs/>
                  <w:szCs w:val="24"/>
                  <w:lang w:eastAsia="uk-UA"/>
                </w:rPr>
                <w:t>AU-3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Зміст записів аудиту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U-4_Місткість_зберігання" w:history="1">
              <w:r w:rsidR="007A6A3F" w:rsidRPr="002E6D43">
                <w:rPr>
                  <w:rStyle w:val="af1"/>
                  <w:rFonts w:eastAsia="Times New Roman"/>
                  <w:bCs/>
                  <w:szCs w:val="24"/>
                  <w:lang w:eastAsia="uk-UA"/>
                </w:rPr>
                <w:t>AU-4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Місткість сховища записів аудиту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U-5_Відповідь_на" w:history="1">
              <w:r w:rsidR="007A6A3F" w:rsidRPr="002E6D43">
                <w:rPr>
                  <w:rStyle w:val="af1"/>
                  <w:rFonts w:eastAsia="Times New Roman"/>
                  <w:bCs/>
                  <w:szCs w:val="24"/>
                  <w:lang w:eastAsia="uk-UA"/>
                </w:rPr>
                <w:t>AU-5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Реагування на відмови обробки даних аудиту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U-6_Огляд,_аналіз" w:history="1">
              <w:r w:rsidR="007A6A3F" w:rsidRPr="002E6D43">
                <w:rPr>
                  <w:rStyle w:val="af1"/>
                  <w:rFonts w:eastAsia="Times New Roman"/>
                  <w:bCs/>
                  <w:szCs w:val="24"/>
                  <w:lang w:eastAsia="uk-UA"/>
                </w:rPr>
                <w:t>AU-6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Огляд, аналіз і звітність аудиту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U-7_Скорочення_аудиту" w:history="1">
              <w:r w:rsidR="007A6A3F" w:rsidRPr="002E6D43">
                <w:rPr>
                  <w:rStyle w:val="af1"/>
                  <w:rFonts w:eastAsia="Times New Roman"/>
                  <w:bCs/>
                  <w:szCs w:val="24"/>
                  <w:lang w:eastAsia="uk-UA"/>
                </w:rPr>
                <w:t>AU-7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Скорочення записів аудиту та формування звіту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U-8_Відмітка_часу" w:history="1">
              <w:r w:rsidR="007A6A3F" w:rsidRPr="002E6D43">
                <w:rPr>
                  <w:rStyle w:val="af1"/>
                  <w:rFonts w:eastAsia="Times New Roman"/>
                  <w:bCs/>
                  <w:szCs w:val="24"/>
                  <w:lang w:eastAsia="uk-UA"/>
                </w:rPr>
                <w:t>AU-8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Позначка часу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U-9_Захист_інформації" w:history="1">
              <w:r w:rsidR="007A6A3F" w:rsidRPr="002E6D43">
                <w:rPr>
                  <w:rStyle w:val="af1"/>
                  <w:rFonts w:eastAsia="Times New Roman"/>
                  <w:bCs/>
                  <w:szCs w:val="24"/>
                  <w:lang w:eastAsia="uk-UA"/>
                </w:rPr>
                <w:t>AU-9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Захист інформації аудиту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U-10_Неспростовність" w:history="1">
              <w:r w:rsidR="007A6A3F" w:rsidRPr="002E6D43">
                <w:rPr>
                  <w:rStyle w:val="af1"/>
                  <w:rFonts w:eastAsia="Times New Roman"/>
                  <w:bCs/>
                  <w:szCs w:val="24"/>
                  <w:lang w:eastAsia="uk-UA"/>
                </w:rPr>
                <w:t>AU-10</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Неспростовність</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U-11_Збереження_записів" w:history="1">
              <w:r w:rsidR="007A6A3F" w:rsidRPr="002E6D43">
                <w:rPr>
                  <w:rStyle w:val="af1"/>
                  <w:rFonts w:eastAsia="Times New Roman"/>
                  <w:bCs/>
                  <w:szCs w:val="24"/>
                  <w:lang w:eastAsia="uk-UA"/>
                </w:rPr>
                <w:t>AU-11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Збереження записів аудиту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U-12_Генерація_даних" w:history="1">
              <w:r w:rsidR="007A6A3F" w:rsidRPr="002E6D43">
                <w:rPr>
                  <w:rStyle w:val="af1"/>
                  <w:rFonts w:eastAsia="Times New Roman"/>
                  <w:bCs/>
                  <w:szCs w:val="24"/>
                  <w:lang w:eastAsia="uk-UA"/>
                </w:rPr>
                <w:t>AU-12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Генерація даних аудиту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U-13_Моніторинг_розкриття" w:history="1">
              <w:r w:rsidR="007A6A3F" w:rsidRPr="002E6D43">
                <w:rPr>
                  <w:rStyle w:val="af1"/>
                  <w:rFonts w:eastAsia="Times New Roman"/>
                  <w:bCs/>
                  <w:szCs w:val="24"/>
                  <w:lang w:eastAsia="uk-UA"/>
                </w:rPr>
                <w:t>AU-13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Моніторинг розкриття інформації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U-14_Аудит_сесії" w:history="1">
              <w:r w:rsidR="007A6A3F" w:rsidRPr="002E6D43">
                <w:rPr>
                  <w:rStyle w:val="af1"/>
                  <w:rFonts w:eastAsia="Times New Roman"/>
                  <w:bCs/>
                  <w:szCs w:val="24"/>
                  <w:lang w:eastAsia="uk-UA"/>
                </w:rPr>
                <w:t>AU-14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Аудит сесії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U-15_Альтернативна_можливість" w:history="1">
              <w:r w:rsidR="007A6A3F" w:rsidRPr="002E6D43">
                <w:rPr>
                  <w:rStyle w:val="af1"/>
                  <w:rFonts w:eastAsia="Times New Roman"/>
                  <w:bCs/>
                  <w:szCs w:val="24"/>
                  <w:lang w:eastAsia="uk-UA"/>
                </w:rPr>
                <w:t>AU-15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Альтернативна можливість аудиту</w:t>
            </w:r>
          </w:p>
          <w:p w:rsidR="00A1447B" w:rsidRPr="002E6D43" w:rsidRDefault="00A1447B" w:rsidP="00601585">
            <w:pPr>
              <w:ind w:left="0"/>
              <w:jc w:val="left"/>
              <w:rPr>
                <w:rFonts w:eastAsia="Times New Roman"/>
                <w:bCs/>
                <w:szCs w:val="24"/>
                <w:lang w:eastAsia="uk-UA"/>
              </w:rPr>
            </w:pP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AU-16_Міжорганізаційний_аудит" w:history="1">
              <w:r w:rsidR="007A6A3F" w:rsidRPr="002E6D43">
                <w:rPr>
                  <w:rStyle w:val="af1"/>
                  <w:rFonts w:eastAsia="Times New Roman"/>
                  <w:bCs/>
                  <w:szCs w:val="24"/>
                  <w:lang w:eastAsia="uk-UA"/>
                </w:rPr>
                <w:t>AU-16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Міжорганізаційний аудит</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8959" w:type="dxa"/>
            <w:gridSpan w:val="2"/>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A-1_Політика_і" w:history="1">
              <w:r w:rsidR="007A6A3F" w:rsidRPr="002E6D43">
                <w:rPr>
                  <w:rStyle w:val="af1"/>
                  <w:rFonts w:eastAsia="Times New Roman"/>
                  <w:bCs/>
                  <w:szCs w:val="24"/>
                  <w:lang w:eastAsia="uk-UA"/>
                </w:rPr>
                <w:t>ОЦІНЮВАННЯ, А</w:t>
              </w:r>
              <w:r w:rsidR="008465BF" w:rsidRPr="002E6D43">
                <w:rPr>
                  <w:rStyle w:val="af1"/>
                  <w:rFonts w:eastAsia="Times New Roman"/>
                  <w:bCs/>
                  <w:szCs w:val="24"/>
                  <w:lang w:eastAsia="uk-UA"/>
                </w:rPr>
                <w:t xml:space="preserve">КРЕДИТАЦІЯ </w:t>
              </w:r>
              <w:r w:rsidR="007A6A3F" w:rsidRPr="002E6D43">
                <w:rPr>
                  <w:rStyle w:val="af1"/>
                  <w:rFonts w:eastAsia="Times New Roman"/>
                  <w:bCs/>
                  <w:szCs w:val="24"/>
                  <w:lang w:eastAsia="uk-UA"/>
                </w:rPr>
                <w:t>ТА МОНІТОРИНГ</w:t>
              </w:r>
              <w:r w:rsidR="008465BF" w:rsidRPr="002E6D43">
                <w:rPr>
                  <w:rStyle w:val="af1"/>
                  <w:rFonts w:eastAsia="Times New Roman"/>
                  <w:bCs/>
                  <w:szCs w:val="24"/>
                  <w:lang w:eastAsia="uk-UA"/>
                </w:rPr>
                <w:t xml:space="preserve"> </w:t>
              </w:r>
              <w:r w:rsidR="007A6A3F" w:rsidRPr="002E6D43">
                <w:rPr>
                  <w:rStyle w:val="af1"/>
                  <w:rFonts w:eastAsia="Times New Roman"/>
                  <w:bCs/>
                  <w:szCs w:val="24"/>
                  <w:lang w:eastAsia="uk-UA"/>
                </w:rPr>
                <w:t>(CA)</w:t>
              </w:r>
            </w:hyperlink>
          </w:p>
        </w:tc>
        <w:tc>
          <w:tcPr>
            <w:tcW w:w="737" w:type="dxa"/>
            <w:shd w:val="clear" w:color="auto" w:fill="auto"/>
          </w:tcPr>
          <w:p w:rsidR="007A6A3F" w:rsidRPr="002E6D43" w:rsidRDefault="002C4526" w:rsidP="002C4526">
            <w:pPr>
              <w:tabs>
                <w:tab w:val="center" w:pos="340"/>
              </w:tabs>
              <w:ind w:left="0"/>
              <w:rPr>
                <w:szCs w:val="24"/>
                <w:lang w:val="ru-RU"/>
              </w:rPr>
            </w:pPr>
            <w:r w:rsidRPr="002E6D43">
              <w:rPr>
                <w:szCs w:val="24"/>
                <w:lang w:val="ru-RU"/>
              </w:rPr>
              <w:t>9</w:t>
            </w:r>
            <w:r w:rsidR="00A87A7F" w:rsidRPr="002E6D43">
              <w:rPr>
                <w:szCs w:val="24"/>
                <w:lang w:val="ru-RU"/>
              </w:rPr>
              <w:t>5</w:t>
            </w: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A-1_Політика_і" w:history="1">
              <w:r w:rsidR="007A6A3F" w:rsidRPr="002E6D43">
                <w:rPr>
                  <w:rStyle w:val="af1"/>
                  <w:rFonts w:eastAsia="Times New Roman"/>
                  <w:bCs/>
                  <w:szCs w:val="24"/>
                  <w:lang w:eastAsia="uk-UA"/>
                </w:rPr>
                <w:t>CA-1</w:t>
              </w:r>
            </w:hyperlink>
            <w:r w:rsidR="007A6A3F" w:rsidRPr="002E6D43">
              <w:rPr>
                <w:rFonts w:eastAsia="Times New Roman"/>
                <w:bCs/>
                <w:szCs w:val="24"/>
                <w:lang w:eastAsia="uk-UA"/>
              </w:rPr>
              <w:t xml:space="preserve"> </w:t>
            </w:r>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 xml:space="preserve">Політика </w:t>
            </w:r>
            <w:r w:rsidR="00725BBA" w:rsidRPr="002E6D43">
              <w:rPr>
                <w:rFonts w:eastAsia="Times New Roman"/>
                <w:bCs/>
                <w:szCs w:val="24"/>
                <w:lang w:eastAsia="uk-UA"/>
              </w:rPr>
              <w:t xml:space="preserve">та </w:t>
            </w:r>
            <w:r w:rsidRPr="002E6D43">
              <w:rPr>
                <w:rFonts w:eastAsia="Times New Roman"/>
                <w:bCs/>
                <w:szCs w:val="24"/>
                <w:lang w:eastAsia="uk-UA"/>
              </w:rPr>
              <w:t xml:space="preserve">процедури оцінювання, </w:t>
            </w:r>
            <w:r w:rsidR="008465BF" w:rsidRPr="002E6D43">
              <w:rPr>
                <w:rFonts w:eastAsia="Times New Roman"/>
                <w:bCs/>
                <w:szCs w:val="24"/>
                <w:lang w:eastAsia="uk-UA"/>
              </w:rPr>
              <w:t>акредитації</w:t>
            </w:r>
            <w:r w:rsidRPr="002E6D43">
              <w:rPr>
                <w:rFonts w:eastAsia="Times New Roman"/>
                <w:bCs/>
                <w:szCs w:val="24"/>
                <w:lang w:eastAsia="uk-UA"/>
              </w:rPr>
              <w:t xml:space="preserve"> та моніторингу</w:t>
            </w:r>
            <w:r w:rsidR="008465BF" w:rsidRPr="002E6D43">
              <w:rPr>
                <w:rFonts w:eastAsia="Times New Roman"/>
                <w:bCs/>
                <w:szCs w:val="24"/>
                <w:lang w:eastAsia="uk-UA"/>
              </w:rPr>
              <w:t xml:space="preserve"> безпеки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A-2_Оцінювання" w:history="1">
              <w:r w:rsidR="007A6A3F" w:rsidRPr="002E6D43">
                <w:rPr>
                  <w:rStyle w:val="af1"/>
                  <w:rFonts w:eastAsia="Times New Roman"/>
                  <w:bCs/>
                  <w:szCs w:val="24"/>
                  <w:lang w:eastAsia="uk-UA"/>
                </w:rPr>
                <w:t>CA-2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Оцінювання</w:t>
            </w:r>
            <w:r w:rsidR="008465BF" w:rsidRPr="002E6D43">
              <w:rPr>
                <w:rFonts w:eastAsia="Times New Roman"/>
                <w:bCs/>
                <w:szCs w:val="24"/>
                <w:lang w:eastAsia="uk-UA"/>
              </w:rPr>
              <w:t xml:space="preserve"> безпеки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A-3_Системні_взаємодії" w:history="1">
              <w:r w:rsidR="007A6A3F" w:rsidRPr="002E6D43">
                <w:rPr>
                  <w:rStyle w:val="af1"/>
                  <w:rFonts w:eastAsia="Times New Roman"/>
                  <w:bCs/>
                  <w:szCs w:val="24"/>
                  <w:lang w:eastAsia="uk-UA"/>
                </w:rPr>
                <w:t>CA-3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Системні взаємодії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A-4_Сертифікація_безпеки" w:history="1">
              <w:r w:rsidR="007A6A3F" w:rsidRPr="002E6D43">
                <w:rPr>
                  <w:rStyle w:val="af1"/>
                  <w:rFonts w:eastAsia="Times New Roman"/>
                  <w:bCs/>
                  <w:szCs w:val="24"/>
                  <w:lang w:eastAsia="uk-UA"/>
                </w:rPr>
                <w:t>CA-4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Сертифікація безпеки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A-5_План_дій" w:history="1">
              <w:r w:rsidR="007A6A3F" w:rsidRPr="002E6D43">
                <w:rPr>
                  <w:rStyle w:val="af1"/>
                  <w:rFonts w:eastAsia="Times New Roman"/>
                  <w:bCs/>
                  <w:szCs w:val="24"/>
                  <w:lang w:eastAsia="uk-UA"/>
                </w:rPr>
                <w:t>CA-5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 xml:space="preserve">План усунення недоліків </w:t>
            </w:r>
            <w:r w:rsidR="00725BBA" w:rsidRPr="002E6D43">
              <w:rPr>
                <w:szCs w:val="24"/>
              </w:rPr>
              <w:t>і</w:t>
            </w:r>
            <w:r w:rsidRPr="002E6D43">
              <w:rPr>
                <w:szCs w:val="24"/>
              </w:rPr>
              <w:t xml:space="preserve"> контрольні показники</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A-6_Авторизація" w:history="1">
              <w:r w:rsidR="007A6A3F" w:rsidRPr="002E6D43">
                <w:rPr>
                  <w:rStyle w:val="af1"/>
                  <w:rFonts w:eastAsia="Times New Roman"/>
                  <w:bCs/>
                  <w:szCs w:val="24"/>
                  <w:lang w:eastAsia="uk-UA"/>
                </w:rPr>
                <w:t>CA-6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Акредитація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A-7_Безперервний_моніторинг" w:history="1">
              <w:r w:rsidR="007A6A3F" w:rsidRPr="002E6D43">
                <w:rPr>
                  <w:rStyle w:val="af1"/>
                  <w:rFonts w:eastAsia="Times New Roman"/>
                  <w:bCs/>
                  <w:szCs w:val="24"/>
                  <w:lang w:eastAsia="uk-UA"/>
                </w:rPr>
                <w:t>CA-7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Безперервний моніторинг</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A-8_Тестування_на" w:history="1">
              <w:r w:rsidR="007A6A3F" w:rsidRPr="002E6D43">
                <w:rPr>
                  <w:rStyle w:val="af1"/>
                  <w:rFonts w:eastAsia="Times New Roman"/>
                  <w:bCs/>
                  <w:szCs w:val="24"/>
                  <w:lang w:eastAsia="uk-UA"/>
                </w:rPr>
                <w:t>CA-8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Тестування на проникнення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A-9_Внутрішні_системні" w:history="1">
              <w:r w:rsidR="007A6A3F" w:rsidRPr="002E6D43">
                <w:rPr>
                  <w:rStyle w:val="af1"/>
                  <w:rFonts w:eastAsia="Times New Roman"/>
                  <w:bCs/>
                  <w:szCs w:val="24"/>
                  <w:lang w:eastAsia="uk-UA"/>
                </w:rPr>
                <w:t>CA-9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Внутрішні системні з’єднання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8959" w:type="dxa"/>
            <w:gridSpan w:val="2"/>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M-1_Політика_та" w:history="1">
              <w:r w:rsidR="007A6A3F" w:rsidRPr="002E6D43">
                <w:rPr>
                  <w:rStyle w:val="af1"/>
                  <w:rFonts w:eastAsia="Times New Roman"/>
                  <w:bCs/>
                  <w:szCs w:val="24"/>
                  <w:lang w:eastAsia="uk-UA"/>
                </w:rPr>
                <w:t>УПРАВЛІННЯ КОНФІГУРАЦІЄЮ (CM)</w:t>
              </w:r>
            </w:hyperlink>
          </w:p>
        </w:tc>
        <w:tc>
          <w:tcPr>
            <w:tcW w:w="737" w:type="dxa"/>
            <w:shd w:val="clear" w:color="auto" w:fill="auto"/>
          </w:tcPr>
          <w:p w:rsidR="007A6A3F" w:rsidRPr="002E6D43" w:rsidRDefault="002C4526" w:rsidP="00601585">
            <w:pPr>
              <w:ind w:left="0"/>
              <w:jc w:val="center"/>
              <w:rPr>
                <w:szCs w:val="24"/>
              </w:rPr>
            </w:pPr>
            <w:r w:rsidRPr="002E6D43">
              <w:rPr>
                <w:szCs w:val="24"/>
              </w:rPr>
              <w:t>10</w:t>
            </w:r>
            <w:r w:rsidR="00A87A7F" w:rsidRPr="002E6D43">
              <w:rPr>
                <w:szCs w:val="24"/>
              </w:rPr>
              <w:t>8</w:t>
            </w: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M-1_Політика_та" w:history="1">
              <w:r w:rsidR="007A6A3F" w:rsidRPr="002E6D43">
                <w:rPr>
                  <w:rStyle w:val="af1"/>
                  <w:rFonts w:eastAsia="Times New Roman"/>
                  <w:bCs/>
                  <w:szCs w:val="24"/>
                  <w:lang w:eastAsia="uk-UA"/>
                </w:rPr>
                <w:t>CM-1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Політика та процедури управління конфігурацією</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M-2_Базова_конфігурація" w:history="1">
              <w:r w:rsidR="007A6A3F" w:rsidRPr="002E6D43">
                <w:rPr>
                  <w:rStyle w:val="af1"/>
                  <w:rFonts w:eastAsia="Times New Roman"/>
                  <w:bCs/>
                  <w:szCs w:val="24"/>
                  <w:lang w:eastAsia="uk-UA"/>
                </w:rPr>
                <w:t>CM-2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Базова конфігурація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M-3_Управління_змінами" w:history="1">
              <w:r w:rsidR="007A6A3F" w:rsidRPr="002E6D43">
                <w:rPr>
                  <w:rStyle w:val="af1"/>
                  <w:rFonts w:eastAsia="Times New Roman"/>
                  <w:bCs/>
                  <w:szCs w:val="24"/>
                  <w:lang w:eastAsia="uk-UA"/>
                </w:rPr>
                <w:t>CM-3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Управління змінами конфігурації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M-4_Аналіз_впливу" w:history="1">
              <w:r w:rsidR="007A6A3F" w:rsidRPr="002E6D43">
                <w:rPr>
                  <w:rStyle w:val="af1"/>
                  <w:rFonts w:eastAsia="Times New Roman"/>
                  <w:bCs/>
                  <w:szCs w:val="24"/>
                  <w:lang w:eastAsia="uk-UA"/>
                </w:rPr>
                <w:t>CM-4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Аналіз впливу на безпеку та приватність</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M-5_Обмеження_доступу" w:history="1">
              <w:r w:rsidR="007A6A3F" w:rsidRPr="002E6D43">
                <w:rPr>
                  <w:rStyle w:val="af1"/>
                  <w:rFonts w:eastAsia="Times New Roman"/>
                  <w:bCs/>
                  <w:szCs w:val="24"/>
                  <w:lang w:eastAsia="uk-UA"/>
                </w:rPr>
                <w:t>CM-5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Обмеження доступу до змін</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M-6_Налаштування_конфігурації" w:history="1">
              <w:r w:rsidR="007A6A3F" w:rsidRPr="002E6D43">
                <w:rPr>
                  <w:rStyle w:val="af1"/>
                  <w:rFonts w:eastAsia="Times New Roman"/>
                  <w:bCs/>
                  <w:szCs w:val="24"/>
                  <w:lang w:eastAsia="uk-UA"/>
                </w:rPr>
                <w:t>CM-6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Налаштування конфігурації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M-7_Мінімізація_функціональності" w:history="1">
              <w:r w:rsidR="007A6A3F" w:rsidRPr="002E6D43">
                <w:rPr>
                  <w:rStyle w:val="af1"/>
                  <w:rFonts w:eastAsia="Times New Roman"/>
                  <w:bCs/>
                  <w:szCs w:val="24"/>
                  <w:lang w:eastAsia="uk-UA"/>
                </w:rPr>
                <w:t>CM-7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Мінімально необхідна функціональність</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M-8_Інвентаризація_системних" w:history="1">
              <w:r w:rsidR="007A6A3F" w:rsidRPr="002E6D43">
                <w:rPr>
                  <w:rStyle w:val="af1"/>
                  <w:rFonts w:eastAsia="Times New Roman"/>
                  <w:bCs/>
                  <w:szCs w:val="24"/>
                  <w:lang w:eastAsia="uk-UA"/>
                </w:rPr>
                <w:t>CM-8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Інвентаризація системних компонентів</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M-9_План_управління" w:history="1">
              <w:r w:rsidR="007A6A3F" w:rsidRPr="002E6D43">
                <w:rPr>
                  <w:rStyle w:val="af1"/>
                  <w:rFonts w:eastAsia="Times New Roman"/>
                  <w:bCs/>
                  <w:szCs w:val="24"/>
                  <w:lang w:eastAsia="uk-UA"/>
                </w:rPr>
                <w:t>CM-9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План управління конфігурацією</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M-10_Обмеження_використання" w:history="1">
              <w:r w:rsidR="007A6A3F" w:rsidRPr="002E6D43">
                <w:rPr>
                  <w:rStyle w:val="af1"/>
                  <w:rFonts w:eastAsia="Times New Roman"/>
                  <w:bCs/>
                  <w:szCs w:val="24"/>
                  <w:lang w:eastAsia="uk-UA"/>
                </w:rPr>
                <w:t>CM-10</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Обмеження використання програмного забезпечення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M-11_Встановлене_користувачем" w:history="1">
              <w:r w:rsidR="007A6A3F" w:rsidRPr="002E6D43">
                <w:rPr>
                  <w:rStyle w:val="af1"/>
                  <w:rFonts w:eastAsia="Times New Roman"/>
                  <w:bCs/>
                  <w:szCs w:val="24"/>
                  <w:lang w:eastAsia="uk-UA"/>
                </w:rPr>
                <w:t>CM-11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Встановлене користувачем програмне забезпечення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CM-12_Розташування_інформації" w:history="1">
              <w:r w:rsidR="007A6A3F" w:rsidRPr="002E6D43">
                <w:rPr>
                  <w:rStyle w:val="af1"/>
                  <w:rFonts w:eastAsia="Times New Roman"/>
                  <w:bCs/>
                  <w:szCs w:val="24"/>
                  <w:lang w:eastAsia="uk-UA"/>
                </w:rPr>
                <w:t>CM-12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Розташування інформації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8959" w:type="dxa"/>
            <w:gridSpan w:val="2"/>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СР-1_Політика_та" w:history="1">
              <w:r w:rsidR="007A6A3F" w:rsidRPr="002E6D43">
                <w:rPr>
                  <w:rStyle w:val="af1"/>
                  <w:rFonts w:eastAsia="Times New Roman"/>
                  <w:bCs/>
                  <w:szCs w:val="24"/>
                  <w:lang w:eastAsia="uk-UA"/>
                </w:rPr>
                <w:t xml:space="preserve">ПЛАНУВАННЯ </w:t>
              </w:r>
              <w:r w:rsidR="00E54A23" w:rsidRPr="002E6D43">
                <w:rPr>
                  <w:rStyle w:val="af1"/>
                  <w:rFonts w:eastAsia="Times New Roman"/>
                  <w:bCs/>
                  <w:szCs w:val="24"/>
                  <w:lang w:eastAsia="uk-UA"/>
                </w:rPr>
                <w:t>БЕЗПЕРЕРВНОЇ</w:t>
              </w:r>
              <w:r w:rsidR="00600983" w:rsidRPr="002E6D43">
                <w:rPr>
                  <w:rStyle w:val="af1"/>
                  <w:rFonts w:eastAsia="Times New Roman"/>
                  <w:bCs/>
                  <w:szCs w:val="24"/>
                  <w:lang w:eastAsia="uk-UA"/>
                </w:rPr>
                <w:t xml:space="preserve"> РОБОТИ</w:t>
              </w:r>
              <w:r w:rsidR="007A6A3F" w:rsidRPr="002E6D43">
                <w:rPr>
                  <w:rStyle w:val="af1"/>
                  <w:rFonts w:eastAsia="Times New Roman"/>
                  <w:bCs/>
                  <w:szCs w:val="24"/>
                  <w:lang w:eastAsia="uk-UA"/>
                </w:rPr>
                <w:t xml:space="preserve"> (CP)</w:t>
              </w:r>
            </w:hyperlink>
          </w:p>
        </w:tc>
        <w:tc>
          <w:tcPr>
            <w:tcW w:w="737" w:type="dxa"/>
            <w:shd w:val="clear" w:color="auto" w:fill="auto"/>
          </w:tcPr>
          <w:p w:rsidR="007A6A3F" w:rsidRPr="002E6D43" w:rsidRDefault="00D6133D" w:rsidP="00A87A7F">
            <w:pPr>
              <w:ind w:left="0"/>
              <w:jc w:val="center"/>
              <w:rPr>
                <w:szCs w:val="24"/>
                <w:lang w:val="ru-RU"/>
              </w:rPr>
            </w:pPr>
            <w:r w:rsidRPr="002E6D43">
              <w:rPr>
                <w:szCs w:val="24"/>
                <w:lang w:val="ru-RU"/>
              </w:rPr>
              <w:t>1</w:t>
            </w:r>
            <w:r w:rsidR="00A87A7F" w:rsidRPr="002E6D43">
              <w:rPr>
                <w:szCs w:val="24"/>
                <w:lang w:val="ru-RU"/>
              </w:rPr>
              <w:t>29</w:t>
            </w: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СР-1_Політика_та" w:history="1">
              <w:r w:rsidR="007A6A3F" w:rsidRPr="002E6D43">
                <w:rPr>
                  <w:rStyle w:val="af1"/>
                  <w:rFonts w:eastAsia="Times New Roman"/>
                  <w:bCs/>
                  <w:szCs w:val="24"/>
                  <w:lang w:eastAsia="uk-UA"/>
                </w:rPr>
                <w:t>СР-1</w:t>
              </w:r>
            </w:hyperlink>
          </w:p>
        </w:tc>
        <w:tc>
          <w:tcPr>
            <w:tcW w:w="7938" w:type="dxa"/>
            <w:shd w:val="clear" w:color="auto" w:fill="auto"/>
            <w:noWrap/>
            <w:vAlign w:val="center"/>
            <w:hideMark/>
          </w:tcPr>
          <w:p w:rsidR="007A6A3F" w:rsidRPr="002E6D43" w:rsidRDefault="007A6A3F" w:rsidP="00601585">
            <w:pPr>
              <w:ind w:left="0"/>
              <w:jc w:val="left"/>
              <w:rPr>
                <w:szCs w:val="24"/>
              </w:rPr>
            </w:pPr>
            <w:r w:rsidRPr="002E6D43">
              <w:rPr>
                <w:szCs w:val="24"/>
              </w:rPr>
              <w:t xml:space="preserve">Політика та процедури планування </w:t>
            </w:r>
            <w:r w:rsidR="001E6DC0" w:rsidRPr="002E6D43">
              <w:rPr>
                <w:szCs w:val="24"/>
              </w:rPr>
              <w:t>безперервної</w:t>
            </w:r>
            <w:r w:rsidRPr="002E6D43">
              <w:rPr>
                <w:szCs w:val="24"/>
              </w:rPr>
              <w:t xml:space="preserve"> роботи</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СР-2_Планування_на" w:history="1">
              <w:r w:rsidR="007A6A3F" w:rsidRPr="002E6D43">
                <w:rPr>
                  <w:rStyle w:val="af1"/>
                  <w:rFonts w:eastAsia="Times New Roman"/>
                  <w:bCs/>
                  <w:szCs w:val="24"/>
                  <w:lang w:eastAsia="uk-UA"/>
                </w:rPr>
                <w:t>СР-2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 xml:space="preserve">План забезпечення </w:t>
            </w:r>
            <w:r w:rsidR="001E6DC0" w:rsidRPr="002E6D43">
              <w:rPr>
                <w:szCs w:val="24"/>
              </w:rPr>
              <w:t>безперервної</w:t>
            </w:r>
            <w:r w:rsidRPr="002E6D43">
              <w:rPr>
                <w:szCs w:val="24"/>
              </w:rPr>
              <w:t xml:space="preserve"> роботи та відновлення функціонування</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СР-3_Навчання_на" w:history="1">
              <w:r w:rsidR="007A6A3F" w:rsidRPr="002E6D43">
                <w:rPr>
                  <w:rStyle w:val="af1"/>
                  <w:rFonts w:eastAsia="Times New Roman"/>
                  <w:bCs/>
                  <w:szCs w:val="24"/>
                  <w:lang w:eastAsia="uk-UA"/>
                </w:rPr>
                <w:t>СР-3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 xml:space="preserve">Навчання із забезпечення </w:t>
            </w:r>
            <w:r w:rsidR="001E6DC0" w:rsidRPr="002E6D43">
              <w:rPr>
                <w:szCs w:val="24"/>
              </w:rPr>
              <w:t>безперервної</w:t>
            </w:r>
            <w:r w:rsidRPr="002E6D43">
              <w:rPr>
                <w:szCs w:val="24"/>
              </w:rPr>
              <w:t xml:space="preserve"> роботи</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СР-4_Тестування_плану" w:history="1">
              <w:r w:rsidR="007A6A3F" w:rsidRPr="002E6D43">
                <w:rPr>
                  <w:rStyle w:val="af1"/>
                  <w:rFonts w:eastAsia="Times New Roman"/>
                  <w:bCs/>
                  <w:szCs w:val="24"/>
                  <w:lang w:eastAsia="uk-UA"/>
                </w:rPr>
                <w:t>СР-4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Тестування плану забезпечення безперервної роботи та відновлення функціонування</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СР-5_Оновлення_плану" w:history="1">
              <w:r w:rsidR="007A6A3F" w:rsidRPr="002E6D43">
                <w:rPr>
                  <w:rStyle w:val="af1"/>
                  <w:rFonts w:eastAsia="Times New Roman"/>
                  <w:bCs/>
                  <w:szCs w:val="24"/>
                  <w:lang w:eastAsia="uk-UA"/>
                </w:rPr>
                <w:t>СР-5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Оновлення плану забезпечення безперервної роботи та відновлення функціонування</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СР-6_Альтернативне_сховище" w:history="1">
              <w:r w:rsidR="007A6A3F" w:rsidRPr="002E6D43">
                <w:rPr>
                  <w:rStyle w:val="af1"/>
                  <w:rFonts w:eastAsia="Times New Roman"/>
                  <w:bCs/>
                  <w:szCs w:val="24"/>
                  <w:lang w:eastAsia="uk-UA"/>
                </w:rPr>
                <w:t>СР-6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Альтернативне місце зберігання</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СР-7_Альтернативне_сховище" w:history="1">
              <w:r w:rsidR="007A6A3F" w:rsidRPr="002E6D43">
                <w:rPr>
                  <w:rStyle w:val="af1"/>
                  <w:rFonts w:eastAsia="Times New Roman"/>
                  <w:bCs/>
                  <w:szCs w:val="24"/>
                  <w:lang w:eastAsia="uk-UA"/>
                </w:rPr>
                <w:t>СР-7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Альтернативний майданчик роботи</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СР-8_Телекомунікаційні_послуги" w:history="1">
              <w:r w:rsidR="007A6A3F" w:rsidRPr="002E6D43">
                <w:rPr>
                  <w:rStyle w:val="af1"/>
                  <w:rFonts w:eastAsia="Times New Roman"/>
                  <w:bCs/>
                  <w:szCs w:val="24"/>
                  <w:lang w:eastAsia="uk-UA"/>
                </w:rPr>
                <w:t>СР-8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Телекомунікаційні послуги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СР-9_Резервне_копіювання" w:history="1">
              <w:r w:rsidR="007A6A3F" w:rsidRPr="002E6D43">
                <w:rPr>
                  <w:rStyle w:val="af1"/>
                  <w:rFonts w:eastAsia="Times New Roman"/>
                  <w:bCs/>
                  <w:szCs w:val="24"/>
                  <w:lang w:eastAsia="uk-UA"/>
                </w:rPr>
                <w:t>СР-9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Резервне копіювання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СР-10_Відновлення_та" w:history="1">
              <w:r w:rsidR="007A6A3F" w:rsidRPr="002E6D43">
                <w:rPr>
                  <w:rStyle w:val="af1"/>
                  <w:rFonts w:eastAsia="Times New Roman"/>
                  <w:bCs/>
                  <w:szCs w:val="24"/>
                  <w:lang w:eastAsia="uk-UA"/>
                </w:rPr>
                <w:t>СР-10</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Відновлення та відтворення системи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СР-11_Альтернативні_протоколи" w:history="1">
              <w:r w:rsidR="007A6A3F" w:rsidRPr="002E6D43">
                <w:rPr>
                  <w:rStyle w:val="af1"/>
                  <w:rFonts w:eastAsia="Times New Roman"/>
                  <w:bCs/>
                  <w:szCs w:val="24"/>
                  <w:lang w:eastAsia="uk-UA"/>
                </w:rPr>
                <w:t>СР-11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Альтернативні протоколи зв’язку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СР-12_Безпечний_режим" w:history="1">
              <w:r w:rsidR="007A6A3F" w:rsidRPr="002E6D43">
                <w:rPr>
                  <w:rStyle w:val="af1"/>
                  <w:rFonts w:eastAsia="Times New Roman"/>
                  <w:bCs/>
                  <w:szCs w:val="24"/>
                  <w:lang w:eastAsia="uk-UA"/>
                </w:rPr>
                <w:t>СР-12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Безпечний режим</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СР-13_Альтернативні_механізми" w:history="1">
              <w:r w:rsidR="007A6A3F" w:rsidRPr="002E6D43">
                <w:rPr>
                  <w:rStyle w:val="af1"/>
                  <w:rFonts w:eastAsia="Times New Roman"/>
                  <w:bCs/>
                  <w:szCs w:val="24"/>
                  <w:lang w:eastAsia="uk-UA"/>
                </w:rPr>
                <w:t>СР-13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Альтернативні механізми безпеки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8959" w:type="dxa"/>
            <w:gridSpan w:val="2"/>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ІА-1_Політика_та" w:history="1">
              <w:r w:rsidR="007A6A3F" w:rsidRPr="002E6D43">
                <w:rPr>
                  <w:rStyle w:val="af1"/>
                  <w:rFonts w:eastAsia="Times New Roman"/>
                  <w:bCs/>
                  <w:szCs w:val="24"/>
                  <w:lang w:eastAsia="uk-UA"/>
                </w:rPr>
                <w:t>ІДЕНТИФІКАЦІЯ ТА АВТЕНТИФІКАЦІЯ (IA)</w:t>
              </w:r>
            </w:hyperlink>
          </w:p>
        </w:tc>
        <w:tc>
          <w:tcPr>
            <w:tcW w:w="737" w:type="dxa"/>
            <w:shd w:val="clear" w:color="auto" w:fill="auto"/>
          </w:tcPr>
          <w:p w:rsidR="007A6A3F" w:rsidRPr="002E6D43" w:rsidRDefault="001D0887" w:rsidP="002C4526">
            <w:pPr>
              <w:ind w:left="0"/>
              <w:jc w:val="center"/>
              <w:rPr>
                <w:szCs w:val="24"/>
              </w:rPr>
            </w:pPr>
            <w:r w:rsidRPr="002E6D43">
              <w:rPr>
                <w:szCs w:val="24"/>
              </w:rPr>
              <w:t>1</w:t>
            </w:r>
            <w:r w:rsidR="002C4526" w:rsidRPr="002E6D43">
              <w:rPr>
                <w:szCs w:val="24"/>
              </w:rPr>
              <w:t>4</w:t>
            </w:r>
            <w:r w:rsidR="00A87A7F" w:rsidRPr="002E6D43">
              <w:rPr>
                <w:szCs w:val="24"/>
              </w:rPr>
              <w:t>8</w:t>
            </w: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ІА-1_Політика_та" w:history="1">
              <w:r w:rsidR="007A6A3F" w:rsidRPr="002E6D43">
                <w:rPr>
                  <w:rStyle w:val="af1"/>
                  <w:rFonts w:eastAsia="Calibri"/>
                  <w:noProof/>
                  <w:szCs w:val="24"/>
                </w:rPr>
                <w:t>IA-1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Політика та процедури ідентифікації та автентифікації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ІА-2_Ідентифікація_та" w:history="1">
              <w:r w:rsidR="007A6A3F" w:rsidRPr="002E6D43">
                <w:rPr>
                  <w:rStyle w:val="af1"/>
                  <w:rFonts w:eastAsia="Times New Roman"/>
                  <w:bCs/>
                  <w:szCs w:val="24"/>
                  <w:lang w:eastAsia="uk-UA"/>
                </w:rPr>
                <w:t>ІА-2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Ідентифікація та автентифікація (користувачів організації)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ІА-3_Ідентифікація_та" w:history="1">
              <w:r w:rsidR="007A6A3F" w:rsidRPr="002E6D43">
                <w:rPr>
                  <w:rStyle w:val="af1"/>
                  <w:rFonts w:eastAsia="Times New Roman"/>
                  <w:bCs/>
                  <w:szCs w:val="24"/>
                  <w:lang w:eastAsia="uk-UA"/>
                </w:rPr>
                <w:t>ІА-3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Ідентифікація та автентифікація пристроїв</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ІА-4_Управління_ідентифікацією" w:history="1">
              <w:r w:rsidR="007A6A3F" w:rsidRPr="002E6D43">
                <w:rPr>
                  <w:rStyle w:val="af1"/>
                  <w:rFonts w:eastAsia="Times New Roman"/>
                  <w:bCs/>
                  <w:szCs w:val="24"/>
                  <w:lang w:eastAsia="uk-UA"/>
                </w:rPr>
                <w:t>ІА-4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Управління ідентифікацією</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ІА-5_Управління_автентифікатором" w:history="1">
              <w:r w:rsidR="007A6A3F" w:rsidRPr="002E6D43">
                <w:rPr>
                  <w:rStyle w:val="af1"/>
                  <w:rFonts w:eastAsia="Times New Roman"/>
                  <w:bCs/>
                  <w:szCs w:val="24"/>
                  <w:lang w:eastAsia="uk-UA"/>
                </w:rPr>
                <w:t>ІА-5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Управління автентифікатором</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ІА-6_Зворотний_зв'язок" w:history="1">
              <w:r w:rsidR="007A6A3F" w:rsidRPr="002E6D43">
                <w:rPr>
                  <w:rStyle w:val="af1"/>
                  <w:rFonts w:eastAsia="Times New Roman"/>
                  <w:bCs/>
                  <w:szCs w:val="24"/>
                  <w:lang w:eastAsia="uk-UA"/>
                </w:rPr>
                <w:t>ІА-6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Зворотний зв</w:t>
            </w:r>
            <w:r w:rsidR="00FA59A9" w:rsidRPr="002E6D43">
              <w:rPr>
                <w:rFonts w:eastAsia="Times New Roman"/>
                <w:bCs/>
                <w:szCs w:val="24"/>
                <w:lang w:eastAsia="uk-UA"/>
              </w:rPr>
              <w:t>’</w:t>
            </w:r>
            <w:r w:rsidRPr="002E6D43">
              <w:rPr>
                <w:rFonts w:eastAsia="Times New Roman"/>
                <w:bCs/>
                <w:szCs w:val="24"/>
                <w:lang w:eastAsia="uk-UA"/>
              </w:rPr>
              <w:t>язок автентифікатора</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ІА-7_Аутентифікація_криптографічног" w:history="1">
              <w:r w:rsidR="007A6A3F" w:rsidRPr="002E6D43">
                <w:rPr>
                  <w:rStyle w:val="af1"/>
                  <w:rFonts w:eastAsia="Times New Roman"/>
                  <w:bCs/>
                  <w:szCs w:val="24"/>
                  <w:lang w:eastAsia="uk-UA"/>
                </w:rPr>
                <w:t>ІА-7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Автентифікація криптографічного модуля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ІА-8_Ідентифікація_та" w:history="1">
              <w:r w:rsidR="007A6A3F" w:rsidRPr="002E6D43">
                <w:rPr>
                  <w:rStyle w:val="af1"/>
                  <w:rFonts w:eastAsia="Times New Roman"/>
                  <w:bCs/>
                  <w:szCs w:val="24"/>
                  <w:lang w:eastAsia="uk-UA"/>
                </w:rPr>
                <w:t>ІА-8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Ідентифікація та автентифікація (не організаційні користувачі)</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ІА-9_Послуги_ідентифікації" w:history="1">
              <w:r w:rsidR="007A6A3F" w:rsidRPr="002E6D43">
                <w:rPr>
                  <w:rStyle w:val="af1"/>
                  <w:rFonts w:eastAsia="Times New Roman"/>
                  <w:bCs/>
                  <w:szCs w:val="24"/>
                  <w:lang w:eastAsia="uk-UA"/>
                </w:rPr>
                <w:t>ІА-9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Послуги ідентифікації та автентифікації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ІА-10_Адаптивна_автентифікація" w:history="1">
              <w:r w:rsidR="007A6A3F" w:rsidRPr="002E6D43">
                <w:rPr>
                  <w:rStyle w:val="af1"/>
                  <w:rFonts w:eastAsia="Times New Roman"/>
                  <w:bCs/>
                  <w:szCs w:val="24"/>
                  <w:lang w:eastAsia="uk-UA"/>
                </w:rPr>
                <w:t>ІА-10</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Адаптивна автентифікація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ІА-11_Повторна_автентифікація" w:history="1">
              <w:r w:rsidR="007A6A3F" w:rsidRPr="002E6D43">
                <w:rPr>
                  <w:rStyle w:val="af1"/>
                  <w:rFonts w:eastAsia="Times New Roman"/>
                  <w:bCs/>
                  <w:szCs w:val="24"/>
                  <w:lang w:eastAsia="uk-UA"/>
                </w:rPr>
                <w:t>ІА-11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Повторна автентифікація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ІА-12_Перевірка_справжності" w:history="1">
              <w:r w:rsidR="007A6A3F" w:rsidRPr="002E6D43">
                <w:rPr>
                  <w:rStyle w:val="af1"/>
                  <w:rFonts w:eastAsia="Times New Roman"/>
                  <w:bCs/>
                  <w:szCs w:val="24"/>
                  <w:lang w:eastAsia="uk-UA"/>
                </w:rPr>
                <w:t>ІА-12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Перевірка справжності (ідентичності)</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8959" w:type="dxa"/>
            <w:gridSpan w:val="2"/>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IP-1_Політика_та" w:history="1">
              <w:r w:rsidR="007A6A3F" w:rsidRPr="002E6D43">
                <w:rPr>
                  <w:rStyle w:val="af1"/>
                  <w:rFonts w:eastAsia="Times New Roman"/>
                  <w:bCs/>
                  <w:szCs w:val="24"/>
                  <w:lang w:eastAsia="uk-UA"/>
                </w:rPr>
                <w:t>ІНДИВІДУАЛЬНА УЧАСТЬ (IP)</w:t>
              </w:r>
            </w:hyperlink>
          </w:p>
        </w:tc>
        <w:tc>
          <w:tcPr>
            <w:tcW w:w="737" w:type="dxa"/>
            <w:shd w:val="clear" w:color="auto" w:fill="auto"/>
          </w:tcPr>
          <w:p w:rsidR="007A6A3F" w:rsidRPr="002E6D43" w:rsidRDefault="001D0887" w:rsidP="002C4526">
            <w:pPr>
              <w:ind w:left="0"/>
              <w:jc w:val="center"/>
              <w:rPr>
                <w:szCs w:val="24"/>
              </w:rPr>
            </w:pPr>
            <w:r w:rsidRPr="002E6D43">
              <w:rPr>
                <w:szCs w:val="24"/>
              </w:rPr>
              <w:t>1</w:t>
            </w:r>
            <w:r w:rsidR="002C4526" w:rsidRPr="002E6D43">
              <w:rPr>
                <w:szCs w:val="24"/>
              </w:rPr>
              <w:t>7</w:t>
            </w:r>
            <w:r w:rsidR="00A87A7F" w:rsidRPr="002E6D43">
              <w:rPr>
                <w:szCs w:val="24"/>
              </w:rPr>
              <w:t>0</w:t>
            </w: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IP-1_Політика_та" w:history="1">
              <w:r w:rsidR="007A6A3F" w:rsidRPr="002E6D43">
                <w:rPr>
                  <w:rStyle w:val="af1"/>
                  <w:rFonts w:eastAsia="Times New Roman"/>
                  <w:bCs/>
                  <w:szCs w:val="24"/>
                  <w:lang w:eastAsia="uk-UA"/>
                </w:rPr>
                <w:t>IP-1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Політика та процедури індивідуальної участі</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IP-2_Згода" w:history="1">
              <w:r w:rsidR="007A6A3F" w:rsidRPr="002E6D43">
                <w:rPr>
                  <w:rStyle w:val="af1"/>
                  <w:rFonts w:eastAsia="Times New Roman"/>
                  <w:bCs/>
                  <w:szCs w:val="24"/>
                  <w:lang w:eastAsia="uk-UA"/>
                </w:rPr>
                <w:t>IP-2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Згода</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IP-3_Виправлення" w:history="1">
              <w:r w:rsidR="007A6A3F" w:rsidRPr="002E6D43">
                <w:rPr>
                  <w:rStyle w:val="af1"/>
                  <w:rFonts w:eastAsia="Times New Roman"/>
                  <w:bCs/>
                  <w:szCs w:val="24"/>
                  <w:lang w:eastAsia="uk-UA"/>
                </w:rPr>
                <w:t>IP-3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Виправлення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IP-4_Повідомлення_про" w:history="1">
              <w:r w:rsidR="007A6A3F" w:rsidRPr="002E6D43">
                <w:rPr>
                  <w:rStyle w:val="af1"/>
                  <w:rFonts w:eastAsia="Times New Roman"/>
                  <w:bCs/>
                  <w:szCs w:val="24"/>
                  <w:lang w:eastAsia="uk-UA"/>
                </w:rPr>
                <w:t>IP-4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Повідомлення про приватність</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IP-5_Заяви_про" w:history="1">
              <w:r w:rsidR="007A6A3F" w:rsidRPr="002E6D43">
                <w:rPr>
                  <w:rStyle w:val="af1"/>
                  <w:rFonts w:eastAsia="Times New Roman"/>
                  <w:bCs/>
                  <w:szCs w:val="24"/>
                  <w:lang w:eastAsia="uk-UA"/>
                </w:rPr>
                <w:t>IP-5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Заяви про приватність</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IP-6_Індивідуальний_доступ" w:history="1">
              <w:r w:rsidR="007A6A3F" w:rsidRPr="002E6D43">
                <w:rPr>
                  <w:rStyle w:val="af1"/>
                  <w:rFonts w:eastAsia="Times New Roman"/>
                  <w:bCs/>
                  <w:szCs w:val="24"/>
                  <w:lang w:eastAsia="uk-UA"/>
                </w:rPr>
                <w:t>IP-6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Індивідуальний доступ</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8959" w:type="dxa"/>
            <w:gridSpan w:val="2"/>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IR-1_Політика_та" w:history="1">
              <w:r w:rsidR="007A6A3F" w:rsidRPr="002E6D43">
                <w:rPr>
                  <w:rStyle w:val="af1"/>
                  <w:rFonts w:eastAsia="Times New Roman"/>
                  <w:bCs/>
                  <w:szCs w:val="24"/>
                  <w:lang w:eastAsia="uk-UA"/>
                </w:rPr>
                <w:t>РЕАГУВАННЯ НА ІНЦИДЕНТИ (IR)</w:t>
              </w:r>
            </w:hyperlink>
          </w:p>
        </w:tc>
        <w:tc>
          <w:tcPr>
            <w:tcW w:w="737" w:type="dxa"/>
            <w:shd w:val="clear" w:color="auto" w:fill="auto"/>
          </w:tcPr>
          <w:p w:rsidR="007A6A3F" w:rsidRPr="002E6D43" w:rsidRDefault="001D0887" w:rsidP="00A87A7F">
            <w:pPr>
              <w:ind w:left="0"/>
              <w:jc w:val="center"/>
              <w:rPr>
                <w:szCs w:val="24"/>
              </w:rPr>
            </w:pPr>
            <w:r w:rsidRPr="002E6D43">
              <w:rPr>
                <w:szCs w:val="24"/>
              </w:rPr>
              <w:t>1</w:t>
            </w:r>
            <w:r w:rsidR="00A87A7F" w:rsidRPr="002E6D43">
              <w:rPr>
                <w:szCs w:val="24"/>
              </w:rPr>
              <w:t>75</w:t>
            </w: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IR-1_Політика_та" w:history="1">
              <w:r w:rsidR="007A6A3F" w:rsidRPr="002E6D43">
                <w:rPr>
                  <w:rStyle w:val="af1"/>
                  <w:rFonts w:eastAsia="Times New Roman"/>
                  <w:bCs/>
                  <w:szCs w:val="24"/>
                  <w:lang w:eastAsia="uk-UA"/>
                </w:rPr>
                <w:t>IR-1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Політика та процедури реагування на інциденти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IR-2_Навчання_реагування" w:history="1">
              <w:r w:rsidR="007A6A3F" w:rsidRPr="002E6D43">
                <w:rPr>
                  <w:rStyle w:val="af1"/>
                  <w:rFonts w:eastAsia="Times New Roman"/>
                  <w:bCs/>
                  <w:szCs w:val="24"/>
                  <w:lang w:eastAsia="uk-UA"/>
                </w:rPr>
                <w:t>IR-2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Навчання реагування на інцидент</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IR-3_Перевірка_реагувань" w:history="1">
              <w:r w:rsidR="007A6A3F" w:rsidRPr="002E6D43">
                <w:rPr>
                  <w:rStyle w:val="af1"/>
                  <w:rFonts w:eastAsia="Times New Roman"/>
                  <w:bCs/>
                  <w:szCs w:val="24"/>
                  <w:lang w:eastAsia="uk-UA"/>
                </w:rPr>
                <w:t>IR-3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Перевірка реагувань на інциденти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IR-4_Обробка_інциденту" w:history="1">
              <w:r w:rsidR="007A6A3F" w:rsidRPr="002E6D43">
                <w:rPr>
                  <w:rStyle w:val="af1"/>
                  <w:rFonts w:eastAsia="Times New Roman"/>
                  <w:bCs/>
                  <w:szCs w:val="24"/>
                  <w:lang w:eastAsia="uk-UA"/>
                </w:rPr>
                <w:t>IR-4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Обробка інциденту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IR-5_Моніторинг_інциденту" w:history="1">
              <w:r w:rsidR="007A6A3F" w:rsidRPr="002E6D43">
                <w:rPr>
                  <w:rStyle w:val="af1"/>
                  <w:rFonts w:eastAsia="Times New Roman"/>
                  <w:bCs/>
                  <w:szCs w:val="24"/>
                  <w:lang w:eastAsia="uk-UA"/>
                </w:rPr>
                <w:t>IR-5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Моніторинг інциденту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IR-6_Звітність_інцидентів" w:history="1">
              <w:r w:rsidR="007A6A3F" w:rsidRPr="002E6D43">
                <w:rPr>
                  <w:rStyle w:val="af1"/>
                  <w:rFonts w:eastAsia="Times New Roman"/>
                  <w:bCs/>
                  <w:szCs w:val="24"/>
                  <w:lang w:eastAsia="uk-UA"/>
                </w:rPr>
                <w:t>IR-6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Звітність про інциденти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IR-7_Підтримка_реагування" w:history="1">
              <w:r w:rsidR="007A6A3F" w:rsidRPr="002E6D43">
                <w:rPr>
                  <w:rStyle w:val="af1"/>
                  <w:rFonts w:eastAsia="Times New Roman"/>
                  <w:bCs/>
                  <w:szCs w:val="24"/>
                  <w:lang w:eastAsia="uk-UA"/>
                </w:rPr>
                <w:t>IR-7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Підтримка реагування на інциденти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IR-8_План_реагування" w:history="1">
              <w:r w:rsidR="007A6A3F" w:rsidRPr="002E6D43">
                <w:rPr>
                  <w:rStyle w:val="af1"/>
                  <w:rFonts w:eastAsia="Times New Roman"/>
                  <w:bCs/>
                  <w:szCs w:val="24"/>
                  <w:lang w:eastAsia="uk-UA"/>
                </w:rPr>
                <w:t>IR-8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План реагування на інцидент</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IR-9_Реагування_на" w:history="1">
              <w:r w:rsidR="007A6A3F" w:rsidRPr="002E6D43">
                <w:rPr>
                  <w:rStyle w:val="af1"/>
                  <w:rFonts w:eastAsia="Times New Roman"/>
                  <w:bCs/>
                  <w:szCs w:val="24"/>
                  <w:lang w:eastAsia="uk-UA"/>
                </w:rPr>
                <w:t>IR-9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Реагування на витік інформації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IR-10_Інтегрована_команда" w:history="1">
              <w:r w:rsidR="007A6A3F" w:rsidRPr="002E6D43">
                <w:rPr>
                  <w:rStyle w:val="af1"/>
                  <w:rFonts w:eastAsia="Times New Roman"/>
                  <w:bCs/>
                  <w:szCs w:val="24"/>
                  <w:lang w:eastAsia="uk-UA"/>
                </w:rPr>
                <w:t>IR-10</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Інтегрована команда аналізу інформаційної безпеки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8959" w:type="dxa"/>
            <w:gridSpan w:val="2"/>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MA-1_Політика_та" w:history="1">
              <w:r w:rsidR="007A6A3F" w:rsidRPr="002E6D43">
                <w:rPr>
                  <w:rStyle w:val="af1"/>
                  <w:rFonts w:eastAsia="Times New Roman"/>
                  <w:bCs/>
                  <w:szCs w:val="24"/>
                  <w:lang w:eastAsia="uk-UA"/>
                </w:rPr>
                <w:t>ТЕХНІЧНЕ ОБСЛУГОВУВАННЯ (MA)</w:t>
              </w:r>
            </w:hyperlink>
          </w:p>
        </w:tc>
        <w:tc>
          <w:tcPr>
            <w:tcW w:w="737" w:type="dxa"/>
            <w:shd w:val="clear" w:color="auto" w:fill="auto"/>
          </w:tcPr>
          <w:p w:rsidR="007A6A3F" w:rsidRPr="002E6D43" w:rsidRDefault="002C4526" w:rsidP="00601585">
            <w:pPr>
              <w:ind w:left="0"/>
              <w:jc w:val="center"/>
              <w:rPr>
                <w:szCs w:val="24"/>
              </w:rPr>
            </w:pPr>
            <w:r w:rsidRPr="002E6D43">
              <w:rPr>
                <w:szCs w:val="24"/>
              </w:rPr>
              <w:t>1</w:t>
            </w:r>
            <w:r w:rsidR="00A87A7F" w:rsidRPr="002E6D43">
              <w:rPr>
                <w:szCs w:val="24"/>
              </w:rPr>
              <w:t>90</w:t>
            </w: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MA-1_Політика_та" w:history="1">
              <w:r w:rsidR="007A6A3F" w:rsidRPr="002E6D43">
                <w:rPr>
                  <w:rStyle w:val="af1"/>
                  <w:rFonts w:eastAsia="Times New Roman"/>
                  <w:bCs/>
                  <w:szCs w:val="24"/>
                  <w:lang w:eastAsia="uk-UA"/>
                </w:rPr>
                <w:t>MA-1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Політика та процедури технічного обслуговування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МА-2_Контрольоване_обслуговування" w:history="1">
              <w:r w:rsidR="007A6A3F" w:rsidRPr="002E6D43">
                <w:rPr>
                  <w:rStyle w:val="af1"/>
                  <w:rFonts w:eastAsia="Times New Roman"/>
                  <w:bCs/>
                  <w:szCs w:val="24"/>
                  <w:lang w:eastAsia="uk-UA"/>
                </w:rPr>
                <w:t>МА-2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Контрольоване обслуговування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MA-3_Інструменти_для" w:history="1">
              <w:r w:rsidR="007A6A3F" w:rsidRPr="002E6D43">
                <w:rPr>
                  <w:rStyle w:val="af1"/>
                  <w:rFonts w:eastAsia="Times New Roman"/>
                  <w:bCs/>
                  <w:szCs w:val="24"/>
                  <w:lang w:eastAsia="uk-UA"/>
                </w:rPr>
                <w:t>MA-3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Інструменти для обслуговування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МА-4_Нелокальне_обслуговування" w:history="1">
              <w:r w:rsidR="007A6A3F" w:rsidRPr="002E6D43">
                <w:rPr>
                  <w:rStyle w:val="af1"/>
                  <w:rFonts w:eastAsia="Times New Roman"/>
                  <w:bCs/>
                  <w:szCs w:val="24"/>
                  <w:lang w:eastAsia="uk-UA"/>
                </w:rPr>
                <w:t>МА-4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Віддалене обслуговування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MA-5_Технічний_персонал" w:history="1">
              <w:r w:rsidR="007A6A3F" w:rsidRPr="002E6D43">
                <w:rPr>
                  <w:rStyle w:val="af1"/>
                  <w:rFonts w:eastAsia="Times New Roman"/>
                  <w:bCs/>
                  <w:szCs w:val="24"/>
                  <w:lang w:eastAsia="uk-UA"/>
                </w:rPr>
                <w:t>MA-5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Технічний персонал</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MA-6_Своєчасне_обслуговування" w:history="1">
              <w:r w:rsidR="007A6A3F" w:rsidRPr="002E6D43">
                <w:rPr>
                  <w:rStyle w:val="af1"/>
                  <w:rFonts w:eastAsia="Times New Roman"/>
                  <w:bCs/>
                  <w:szCs w:val="24"/>
                  <w:lang w:eastAsia="uk-UA"/>
                </w:rPr>
                <w:t>MA-6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Своєчасне обслуговування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8959" w:type="dxa"/>
            <w:gridSpan w:val="2"/>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MP-1_Політика_та" w:history="1">
              <w:r w:rsidR="007A6A3F" w:rsidRPr="002E6D43">
                <w:rPr>
                  <w:rStyle w:val="af1"/>
                  <w:rFonts w:eastAsia="Times New Roman"/>
                  <w:bCs/>
                  <w:szCs w:val="24"/>
                  <w:lang w:eastAsia="uk-UA"/>
                </w:rPr>
                <w:t>ЗАХИСТ НОСІЇВ ІНФОРМАЦІЇ (MP)</w:t>
              </w:r>
            </w:hyperlink>
          </w:p>
        </w:tc>
        <w:tc>
          <w:tcPr>
            <w:tcW w:w="737" w:type="dxa"/>
            <w:shd w:val="clear" w:color="auto" w:fill="auto"/>
          </w:tcPr>
          <w:p w:rsidR="007A6A3F" w:rsidRPr="002E6D43" w:rsidRDefault="002C4526" w:rsidP="002C4526">
            <w:pPr>
              <w:ind w:left="0"/>
              <w:jc w:val="center"/>
              <w:rPr>
                <w:szCs w:val="24"/>
              </w:rPr>
            </w:pPr>
            <w:r w:rsidRPr="002E6D43">
              <w:rPr>
                <w:szCs w:val="24"/>
              </w:rPr>
              <w:t>200</w:t>
            </w: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MP-1_Політика_та" w:history="1">
              <w:r w:rsidR="007A6A3F" w:rsidRPr="002E6D43">
                <w:rPr>
                  <w:rStyle w:val="af1"/>
                  <w:rFonts w:eastAsia="Times New Roman"/>
                  <w:bCs/>
                  <w:szCs w:val="24"/>
                  <w:lang w:eastAsia="uk-UA"/>
                </w:rPr>
                <w:t>MP-1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Політика та процедури щодо захисту носіїв інформації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MP-2_Доступ_до" w:history="1">
              <w:r w:rsidR="007A6A3F" w:rsidRPr="002E6D43">
                <w:rPr>
                  <w:rStyle w:val="af1"/>
                  <w:rFonts w:eastAsia="Times New Roman"/>
                  <w:bCs/>
                  <w:szCs w:val="24"/>
                  <w:lang w:eastAsia="uk-UA"/>
                </w:rPr>
                <w:t>MP-2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Доступ до носіїв інформації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MP-3_Маркування_носіїв" w:history="1">
              <w:r w:rsidR="007A6A3F" w:rsidRPr="002E6D43">
                <w:rPr>
                  <w:rStyle w:val="af1"/>
                  <w:rFonts w:eastAsia="Times New Roman"/>
                  <w:bCs/>
                  <w:szCs w:val="24"/>
                  <w:lang w:eastAsia="uk-UA"/>
                </w:rPr>
                <w:t>MP-3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Маркування носіїв інформації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MP-4_Зберігання_носіїв" w:history="1">
              <w:r w:rsidR="007A6A3F" w:rsidRPr="002E6D43">
                <w:rPr>
                  <w:rStyle w:val="af1"/>
                  <w:rFonts w:eastAsia="Times New Roman"/>
                  <w:bCs/>
                  <w:szCs w:val="24"/>
                  <w:lang w:eastAsia="uk-UA"/>
                </w:rPr>
                <w:t>MP-4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Зберігання носіїв інформації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MP-5_Транспортування_носіїв" w:history="1">
              <w:r w:rsidR="007A6A3F" w:rsidRPr="002E6D43">
                <w:rPr>
                  <w:rStyle w:val="af1"/>
                  <w:rFonts w:eastAsia="Times New Roman"/>
                  <w:bCs/>
                  <w:szCs w:val="24"/>
                  <w:lang w:eastAsia="uk-UA"/>
                </w:rPr>
                <w:t>MP-5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Транспортування носіїв інформації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MP-6_Знищення_інформації" w:history="1">
              <w:r w:rsidR="007A6A3F" w:rsidRPr="002E6D43">
                <w:rPr>
                  <w:rStyle w:val="af1"/>
                  <w:rFonts w:eastAsia="Times New Roman"/>
                  <w:bCs/>
                  <w:szCs w:val="24"/>
                  <w:lang w:eastAsia="uk-UA"/>
                </w:rPr>
                <w:t>MP-6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Знищення інформації на носіях інформації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MP-7_Використання_носіїв" w:history="1">
              <w:r w:rsidR="007A6A3F" w:rsidRPr="002E6D43">
                <w:rPr>
                  <w:rStyle w:val="af1"/>
                  <w:rFonts w:eastAsia="Times New Roman"/>
                  <w:bCs/>
                  <w:szCs w:val="24"/>
                  <w:lang w:eastAsia="uk-UA"/>
                </w:rPr>
                <w:t>MP-7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Використання носіїв інформації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MP-8_Зниження_рівня" w:history="1">
              <w:r w:rsidR="007A6A3F" w:rsidRPr="002E6D43">
                <w:rPr>
                  <w:rStyle w:val="af1"/>
                  <w:rFonts w:eastAsia="Times New Roman"/>
                  <w:bCs/>
                  <w:szCs w:val="24"/>
                  <w:lang w:eastAsia="uk-UA"/>
                </w:rPr>
                <w:t>MP-8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Зниження категорії безпеки носіїв інформації</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8959" w:type="dxa"/>
            <w:gridSpan w:val="2"/>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А-1_Політика_та" w:history="1">
              <w:r w:rsidR="007A6A3F" w:rsidRPr="002E6D43">
                <w:rPr>
                  <w:rStyle w:val="af1"/>
                  <w:rFonts w:eastAsia="Times New Roman"/>
                  <w:bCs/>
                  <w:szCs w:val="24"/>
                  <w:lang w:eastAsia="uk-UA"/>
                </w:rPr>
                <w:t>АВТОРИЗАЦІЯ ПРИВАТНОСТІ (PA)</w:t>
              </w:r>
            </w:hyperlink>
          </w:p>
        </w:tc>
        <w:tc>
          <w:tcPr>
            <w:tcW w:w="737" w:type="dxa"/>
            <w:shd w:val="clear" w:color="auto" w:fill="auto"/>
          </w:tcPr>
          <w:p w:rsidR="007A6A3F" w:rsidRPr="002E6D43" w:rsidRDefault="00D6133D" w:rsidP="00601585">
            <w:pPr>
              <w:ind w:left="0"/>
              <w:jc w:val="center"/>
              <w:rPr>
                <w:szCs w:val="24"/>
              </w:rPr>
            </w:pPr>
            <w:r w:rsidRPr="002E6D43">
              <w:rPr>
                <w:szCs w:val="24"/>
              </w:rPr>
              <w:t>2</w:t>
            </w:r>
            <w:r w:rsidR="002C4526" w:rsidRPr="002E6D43">
              <w:rPr>
                <w:szCs w:val="24"/>
              </w:rPr>
              <w:t>09</w:t>
            </w: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А-1_Політика_та" w:history="1">
              <w:r w:rsidR="007A6A3F" w:rsidRPr="002E6D43">
                <w:rPr>
                  <w:rStyle w:val="af1"/>
                  <w:rFonts w:eastAsia="Times New Roman"/>
                  <w:bCs/>
                  <w:szCs w:val="24"/>
                  <w:lang w:eastAsia="uk-UA"/>
                </w:rPr>
                <w:t>РА-1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Політика та процедури авторизації приватності</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А-2_Повноваження_на" w:history="1">
              <w:r w:rsidR="007A6A3F" w:rsidRPr="002E6D43">
                <w:rPr>
                  <w:rStyle w:val="af1"/>
                  <w:rFonts w:eastAsia="Times New Roman"/>
                  <w:bCs/>
                  <w:szCs w:val="24"/>
                  <w:lang w:eastAsia="uk-UA"/>
                </w:rPr>
                <w:t>РА-2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Повноваження на збір</w:t>
            </w:r>
            <w:r w:rsidR="001D6BF0" w:rsidRPr="002E6D43">
              <w:rPr>
                <w:rFonts w:eastAsia="Times New Roman"/>
                <w:bCs/>
                <w:szCs w:val="24"/>
                <w:lang w:eastAsia="uk-UA"/>
              </w:rPr>
              <w:t xml:space="preserve"> персональних даних</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А-3_Специфікація_мети" w:history="1">
              <w:r w:rsidR="007A6A3F" w:rsidRPr="002E6D43">
                <w:rPr>
                  <w:rStyle w:val="af1"/>
                  <w:rFonts w:eastAsia="Times New Roman"/>
                  <w:bCs/>
                  <w:szCs w:val="24"/>
                  <w:lang w:eastAsia="uk-UA"/>
                </w:rPr>
                <w:t>РА-3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Специфікація мети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А-4_Обмін_інформацією" w:history="1">
              <w:r w:rsidR="007A6A3F" w:rsidRPr="002E6D43">
                <w:rPr>
                  <w:rStyle w:val="af1"/>
                  <w:rFonts w:eastAsia="Times New Roman"/>
                  <w:bCs/>
                  <w:szCs w:val="24"/>
                  <w:lang w:eastAsia="uk-UA"/>
                </w:rPr>
                <w:t>РА-4</w:t>
              </w:r>
            </w:hyperlink>
          </w:p>
        </w:tc>
        <w:tc>
          <w:tcPr>
            <w:tcW w:w="7938" w:type="dxa"/>
            <w:shd w:val="clear" w:color="auto" w:fill="auto"/>
            <w:noWrap/>
            <w:vAlign w:val="center"/>
            <w:hideMark/>
          </w:tcPr>
          <w:p w:rsidR="00A1447B" w:rsidRPr="002E6D43" w:rsidRDefault="007A6A3F" w:rsidP="00601585">
            <w:pPr>
              <w:ind w:left="0"/>
              <w:jc w:val="left"/>
              <w:rPr>
                <w:rFonts w:eastAsia="Times New Roman"/>
                <w:bCs/>
                <w:szCs w:val="24"/>
                <w:lang w:eastAsia="uk-UA"/>
              </w:rPr>
            </w:pPr>
            <w:r w:rsidRPr="002E6D43">
              <w:rPr>
                <w:rFonts w:eastAsia="Times New Roman"/>
                <w:bCs/>
                <w:szCs w:val="24"/>
                <w:lang w:eastAsia="uk-UA"/>
              </w:rPr>
              <w:t xml:space="preserve">Обмін </w:t>
            </w:r>
            <w:r w:rsidR="001D6BF0" w:rsidRPr="002E6D43">
              <w:rPr>
                <w:rFonts w:eastAsia="Times New Roman"/>
                <w:bCs/>
                <w:szCs w:val="24"/>
                <w:lang w:eastAsia="uk-UA"/>
              </w:rPr>
              <w:t>персональними даними</w:t>
            </w:r>
            <w:r w:rsidRPr="002E6D43">
              <w:rPr>
                <w:rFonts w:eastAsia="Times New Roman"/>
                <w:bCs/>
                <w:szCs w:val="24"/>
                <w:lang w:eastAsia="uk-UA"/>
              </w:rPr>
              <w:t xml:space="preserve"> з</w:t>
            </w:r>
            <w:r w:rsidR="00D5210F" w:rsidRPr="002E6D43">
              <w:rPr>
                <w:rFonts w:eastAsia="Times New Roman"/>
                <w:bCs/>
                <w:szCs w:val="24"/>
                <w:lang w:eastAsia="uk-UA"/>
              </w:rPr>
              <w:t>і</w:t>
            </w:r>
            <w:r w:rsidRPr="002E6D43">
              <w:rPr>
                <w:rFonts w:eastAsia="Times New Roman"/>
                <w:bCs/>
                <w:szCs w:val="24"/>
                <w:lang w:eastAsia="uk-UA"/>
              </w:rPr>
              <w:t xml:space="preserve"> сторонніми організаціями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8959" w:type="dxa"/>
            <w:gridSpan w:val="2"/>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1_Політика_та" w:history="1">
              <w:r w:rsidR="007A6A3F" w:rsidRPr="002E6D43">
                <w:rPr>
                  <w:rStyle w:val="af1"/>
                  <w:rFonts w:eastAsia="Times New Roman"/>
                  <w:bCs/>
                  <w:szCs w:val="24"/>
                  <w:lang w:eastAsia="uk-UA"/>
                </w:rPr>
                <w:t xml:space="preserve">ФІЗИЧНИЙ ЗАХИСТ </w:t>
              </w:r>
              <w:r w:rsidR="00D5210F" w:rsidRPr="002E6D43">
                <w:rPr>
                  <w:rStyle w:val="af1"/>
                  <w:rFonts w:eastAsia="Times New Roman"/>
                  <w:bCs/>
                  <w:szCs w:val="24"/>
                  <w:lang w:eastAsia="uk-UA"/>
                </w:rPr>
                <w:t>І</w:t>
              </w:r>
              <w:r w:rsidR="007A6A3F" w:rsidRPr="002E6D43">
                <w:rPr>
                  <w:rStyle w:val="af1"/>
                  <w:rFonts w:eastAsia="Times New Roman"/>
                  <w:bCs/>
                  <w:szCs w:val="24"/>
                  <w:lang w:eastAsia="uk-UA"/>
                </w:rPr>
                <w:t xml:space="preserve"> ЗАХИСТ РОБОЧОГО СЕРЕДОВИЩА (PE)</w:t>
              </w:r>
            </w:hyperlink>
          </w:p>
        </w:tc>
        <w:tc>
          <w:tcPr>
            <w:tcW w:w="737" w:type="dxa"/>
            <w:shd w:val="clear" w:color="auto" w:fill="auto"/>
          </w:tcPr>
          <w:p w:rsidR="007A6A3F" w:rsidRPr="002E6D43" w:rsidRDefault="002C4526" w:rsidP="002C4526">
            <w:pPr>
              <w:ind w:left="0"/>
              <w:jc w:val="center"/>
              <w:rPr>
                <w:szCs w:val="24"/>
                <w:lang w:val="ru-RU"/>
              </w:rPr>
            </w:pPr>
            <w:r w:rsidRPr="002E6D43">
              <w:rPr>
                <w:szCs w:val="24"/>
                <w:lang w:val="ru-RU"/>
              </w:rPr>
              <w:t>213</w:t>
            </w: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1_Політика_та" w:history="1">
              <w:r w:rsidR="007A6A3F" w:rsidRPr="002E6D43">
                <w:rPr>
                  <w:rStyle w:val="af1"/>
                  <w:rFonts w:eastAsia="Times New Roman"/>
                  <w:bCs/>
                  <w:szCs w:val="24"/>
                  <w:lang w:eastAsia="uk-UA"/>
                </w:rPr>
                <w:t>РЕ-1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Політика та процедури фізичного захисту та захисту робочого середовища</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2_Авторизація_фізичного" w:history="1">
              <w:r w:rsidR="007A6A3F" w:rsidRPr="002E6D43">
                <w:rPr>
                  <w:rStyle w:val="af1"/>
                  <w:rFonts w:eastAsia="Times New Roman"/>
                  <w:bCs/>
                  <w:szCs w:val="24"/>
                  <w:lang w:eastAsia="uk-UA"/>
                </w:rPr>
                <w:t>РЕ-2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Авторизація фізичного доступу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3_Керування_фізичним" w:history="1">
              <w:r w:rsidR="007A6A3F" w:rsidRPr="002E6D43">
                <w:rPr>
                  <w:rStyle w:val="af1"/>
                  <w:rFonts w:eastAsia="Times New Roman"/>
                  <w:bCs/>
                  <w:szCs w:val="24"/>
                  <w:lang w:eastAsia="uk-UA"/>
                </w:rPr>
                <w:t>РЕ-3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Керування фізичним доступом</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4_Контроль_доступу" w:history="1">
              <w:r w:rsidR="007A6A3F" w:rsidRPr="002E6D43">
                <w:rPr>
                  <w:rStyle w:val="af1"/>
                  <w:rFonts w:eastAsia="Times New Roman"/>
                  <w:bCs/>
                  <w:szCs w:val="24"/>
                  <w:lang w:eastAsia="uk-UA"/>
                </w:rPr>
                <w:t>РЕ-4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 xml:space="preserve">Контроль доступу до джерел </w:t>
            </w:r>
            <w:r w:rsidR="00D5210F" w:rsidRPr="002E6D43">
              <w:rPr>
                <w:szCs w:val="24"/>
              </w:rPr>
              <w:t>і</w:t>
            </w:r>
            <w:r w:rsidRPr="002E6D43">
              <w:rPr>
                <w:szCs w:val="24"/>
              </w:rPr>
              <w:t xml:space="preserve"> ліній електроживлення</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5_Контроль_доступу" w:history="1">
              <w:r w:rsidR="007A6A3F" w:rsidRPr="002E6D43">
                <w:rPr>
                  <w:rStyle w:val="af1"/>
                  <w:rFonts w:eastAsia="Times New Roman"/>
                  <w:bCs/>
                  <w:szCs w:val="24"/>
                  <w:lang w:eastAsia="uk-UA"/>
                </w:rPr>
                <w:t>РЕ-5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 xml:space="preserve">Контроль доступу для пристроїв виведення інформації </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6_Моніторинг_фізичного" w:history="1">
              <w:r w:rsidR="007A6A3F" w:rsidRPr="002E6D43">
                <w:rPr>
                  <w:rStyle w:val="af1"/>
                  <w:rFonts w:eastAsia="Times New Roman"/>
                  <w:bCs/>
                  <w:szCs w:val="24"/>
                  <w:lang w:eastAsia="uk-UA"/>
                </w:rPr>
                <w:t>РЕ-6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Моніторинг фізичного доступу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7_Контроль_відвідувачів" w:history="1">
              <w:r w:rsidR="007A6A3F" w:rsidRPr="002E6D43">
                <w:rPr>
                  <w:rStyle w:val="af1"/>
                  <w:rFonts w:eastAsia="Times New Roman"/>
                  <w:bCs/>
                  <w:szCs w:val="24"/>
                  <w:lang w:eastAsia="uk-UA"/>
                </w:rPr>
                <w:t>РЕ-7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Контроль відвідувачів</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8_Записи_доступу" w:history="1">
              <w:r w:rsidR="007A6A3F" w:rsidRPr="002E6D43">
                <w:rPr>
                  <w:rStyle w:val="af1"/>
                  <w:rFonts w:eastAsia="Times New Roman"/>
                  <w:bCs/>
                  <w:szCs w:val="24"/>
                  <w:lang w:eastAsia="uk-UA"/>
                </w:rPr>
                <w:t>РЕ-8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Реєстр доступу відвідувачів</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9_Енергетичне_обладнання" w:history="1">
              <w:r w:rsidR="007A6A3F" w:rsidRPr="002E6D43">
                <w:rPr>
                  <w:rStyle w:val="af1"/>
                  <w:rFonts w:eastAsia="Times New Roman"/>
                  <w:bCs/>
                  <w:szCs w:val="24"/>
                  <w:lang w:eastAsia="uk-UA"/>
                </w:rPr>
                <w:t>РЕ-9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Енергетичне обладнання та кабелі</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10_Аварійне_відключення" w:history="1">
              <w:r w:rsidR="007A6A3F" w:rsidRPr="002E6D43">
                <w:rPr>
                  <w:rStyle w:val="af1"/>
                  <w:rFonts w:eastAsia="Times New Roman"/>
                  <w:bCs/>
                  <w:szCs w:val="24"/>
                  <w:lang w:eastAsia="uk-UA"/>
                </w:rPr>
                <w:t>РЕ-10</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Аварійне відключення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11_Аварійне_енергозабезпечення" w:history="1">
              <w:r w:rsidR="007A6A3F" w:rsidRPr="002E6D43">
                <w:rPr>
                  <w:rStyle w:val="af1"/>
                  <w:rFonts w:eastAsia="Times New Roman"/>
                  <w:bCs/>
                  <w:szCs w:val="24"/>
                  <w:lang w:eastAsia="uk-UA"/>
                </w:rPr>
                <w:t>РЕ-11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Аварійне енергозабезпечення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12_Аварійне_освітлення" w:history="1">
              <w:r w:rsidR="007A6A3F" w:rsidRPr="002E6D43">
                <w:rPr>
                  <w:rStyle w:val="af1"/>
                  <w:rFonts w:eastAsia="Times New Roman"/>
                  <w:bCs/>
                  <w:szCs w:val="24"/>
                  <w:lang w:eastAsia="uk-UA"/>
                </w:rPr>
                <w:t>РЕ-12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Аварійне освітлення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13_Протипожежний_захист" w:history="1">
              <w:r w:rsidR="007A6A3F" w:rsidRPr="002E6D43">
                <w:rPr>
                  <w:rStyle w:val="af1"/>
                  <w:rFonts w:eastAsia="Times New Roman"/>
                  <w:bCs/>
                  <w:szCs w:val="24"/>
                  <w:lang w:eastAsia="uk-UA"/>
                </w:rPr>
                <w:t>РЕ-13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 xml:space="preserve">Протипожежний захист </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14_Контроль_температури" w:history="1">
              <w:r w:rsidR="007A6A3F" w:rsidRPr="002E6D43">
                <w:rPr>
                  <w:rStyle w:val="af1"/>
                  <w:rFonts w:eastAsia="Times New Roman"/>
                  <w:bCs/>
                  <w:szCs w:val="24"/>
                  <w:lang w:eastAsia="uk-UA"/>
                </w:rPr>
                <w:t>РЕ-14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Контроль температури та вологості</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15_Захист_від" w:history="1">
              <w:r w:rsidR="007A6A3F" w:rsidRPr="002E6D43">
                <w:rPr>
                  <w:rStyle w:val="af1"/>
                  <w:rFonts w:eastAsia="Times New Roman"/>
                  <w:bCs/>
                  <w:szCs w:val="24"/>
                  <w:lang w:eastAsia="uk-UA"/>
                </w:rPr>
                <w:t>РЕ-15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Захист від пошкодження водою</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16_Доставка_і" w:history="1">
              <w:r w:rsidR="007A6A3F" w:rsidRPr="002E6D43">
                <w:rPr>
                  <w:rStyle w:val="af1"/>
                  <w:rFonts w:eastAsia="Times New Roman"/>
                  <w:bCs/>
                  <w:szCs w:val="24"/>
                  <w:lang w:eastAsia="uk-UA"/>
                </w:rPr>
                <w:t>РЕ-16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Достав</w:t>
            </w:r>
            <w:r w:rsidR="00D5210F" w:rsidRPr="002E6D43">
              <w:rPr>
                <w:rFonts w:eastAsia="Times New Roman"/>
                <w:bCs/>
                <w:szCs w:val="24"/>
                <w:lang w:eastAsia="uk-UA"/>
              </w:rPr>
              <w:t>лення</w:t>
            </w:r>
            <w:r w:rsidRPr="002E6D43">
              <w:rPr>
                <w:rFonts w:eastAsia="Times New Roman"/>
                <w:bCs/>
                <w:szCs w:val="24"/>
                <w:lang w:eastAsia="uk-UA"/>
              </w:rPr>
              <w:t xml:space="preserve"> </w:t>
            </w:r>
            <w:r w:rsidR="00D5210F" w:rsidRPr="002E6D43">
              <w:rPr>
                <w:rFonts w:eastAsia="Times New Roman"/>
                <w:bCs/>
                <w:szCs w:val="24"/>
                <w:lang w:eastAsia="uk-UA"/>
              </w:rPr>
              <w:t>та</w:t>
            </w:r>
            <w:r w:rsidRPr="002E6D43">
              <w:rPr>
                <w:rFonts w:eastAsia="Times New Roman"/>
                <w:bCs/>
                <w:szCs w:val="24"/>
                <w:lang w:eastAsia="uk-UA"/>
              </w:rPr>
              <w:t xml:space="preserve"> видалення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17_Альтернативне_робоче" w:history="1">
              <w:r w:rsidR="007A6A3F" w:rsidRPr="002E6D43">
                <w:rPr>
                  <w:rStyle w:val="af1"/>
                  <w:rFonts w:eastAsia="Times New Roman"/>
                  <w:bCs/>
                  <w:szCs w:val="24"/>
                  <w:lang w:eastAsia="uk-UA"/>
                </w:rPr>
                <w:t>РЕ-17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Альтернативне робоче місце</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18_Розташування_компонентів" w:history="1">
              <w:r w:rsidR="007A6A3F" w:rsidRPr="002E6D43">
                <w:rPr>
                  <w:rStyle w:val="af1"/>
                  <w:rFonts w:eastAsia="Times New Roman"/>
                  <w:bCs/>
                  <w:szCs w:val="24"/>
                  <w:lang w:eastAsia="uk-UA"/>
                </w:rPr>
                <w:t>РЕ-18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 xml:space="preserve">Розташування компонентів системи </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19_Витік_інформації" w:history="1">
              <w:r w:rsidR="007A6A3F" w:rsidRPr="002E6D43">
                <w:rPr>
                  <w:rStyle w:val="af1"/>
                  <w:rFonts w:eastAsia="Times New Roman"/>
                  <w:bCs/>
                  <w:szCs w:val="24"/>
                  <w:lang w:eastAsia="uk-UA"/>
                </w:rPr>
                <w:t>РЕ-19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Витік інформації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20_Моніторинг_та" w:history="1">
              <w:r w:rsidR="007A6A3F" w:rsidRPr="002E6D43">
                <w:rPr>
                  <w:rStyle w:val="af1"/>
                  <w:rFonts w:eastAsia="Times New Roman"/>
                  <w:bCs/>
                  <w:szCs w:val="24"/>
                  <w:lang w:eastAsia="uk-UA"/>
                </w:rPr>
                <w:t>РЕ-20</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 xml:space="preserve">Моніторинг </w:t>
            </w:r>
            <w:r w:rsidR="00D5210F" w:rsidRPr="002E6D43">
              <w:rPr>
                <w:rFonts w:eastAsia="Times New Roman"/>
                <w:bCs/>
                <w:szCs w:val="24"/>
                <w:lang w:eastAsia="uk-UA"/>
              </w:rPr>
              <w:t>і</w:t>
            </w:r>
            <w:r w:rsidRPr="002E6D43">
              <w:rPr>
                <w:rFonts w:eastAsia="Times New Roman"/>
                <w:bCs/>
                <w:szCs w:val="24"/>
                <w:lang w:eastAsia="uk-UA"/>
              </w:rPr>
              <w:t xml:space="preserve"> відстеження активів</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21_Захист_від" w:history="1">
              <w:r w:rsidR="007A6A3F" w:rsidRPr="002E6D43">
                <w:rPr>
                  <w:rStyle w:val="af1"/>
                  <w:rFonts w:eastAsia="Times New Roman"/>
                  <w:bCs/>
                  <w:szCs w:val="24"/>
                  <w:lang w:eastAsia="uk-UA"/>
                </w:rPr>
                <w:t>РЕ-21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Захист від електромагнітного імпульсу</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Е-22_Маркування_компонентів" w:history="1">
              <w:r w:rsidR="007A6A3F" w:rsidRPr="002E6D43">
                <w:rPr>
                  <w:rStyle w:val="af1"/>
                  <w:rFonts w:eastAsia="Times New Roman"/>
                  <w:bCs/>
                  <w:szCs w:val="24"/>
                  <w:lang w:eastAsia="uk-UA"/>
                </w:rPr>
                <w:t>РЕ-22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Маркування компонентів</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8959" w:type="dxa"/>
            <w:gridSpan w:val="2"/>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L-1_Політики_та" w:history="1">
              <w:r w:rsidR="007A6A3F" w:rsidRPr="002E6D43">
                <w:rPr>
                  <w:rStyle w:val="af1"/>
                  <w:rFonts w:eastAsia="Times New Roman"/>
                  <w:bCs/>
                  <w:szCs w:val="24"/>
                  <w:lang w:eastAsia="uk-UA"/>
                </w:rPr>
                <w:t>ПЛАНУВАННЯ</w:t>
              </w:r>
              <w:r w:rsidR="00226551" w:rsidRPr="002E6D43">
                <w:rPr>
                  <w:rStyle w:val="af1"/>
                  <w:rFonts w:eastAsia="Times New Roman"/>
                  <w:bCs/>
                  <w:szCs w:val="24"/>
                  <w:lang w:eastAsia="uk-UA"/>
                </w:rPr>
                <w:t xml:space="preserve"> БЕЗПЕКИ</w:t>
              </w:r>
              <w:r w:rsidR="007A6A3F" w:rsidRPr="002E6D43">
                <w:rPr>
                  <w:rStyle w:val="af1"/>
                  <w:rFonts w:eastAsia="Times New Roman"/>
                  <w:bCs/>
                  <w:szCs w:val="24"/>
                  <w:lang w:eastAsia="uk-UA"/>
                </w:rPr>
                <w:t xml:space="preserve"> (PL)</w:t>
              </w:r>
            </w:hyperlink>
          </w:p>
        </w:tc>
        <w:tc>
          <w:tcPr>
            <w:tcW w:w="737" w:type="dxa"/>
            <w:shd w:val="clear" w:color="auto" w:fill="auto"/>
          </w:tcPr>
          <w:p w:rsidR="007A6A3F" w:rsidRPr="002E6D43" w:rsidRDefault="00D6133D" w:rsidP="002C4526">
            <w:pPr>
              <w:ind w:left="0"/>
              <w:jc w:val="center"/>
              <w:rPr>
                <w:szCs w:val="24"/>
              </w:rPr>
            </w:pPr>
            <w:r w:rsidRPr="002E6D43">
              <w:rPr>
                <w:szCs w:val="24"/>
              </w:rPr>
              <w:t>2</w:t>
            </w:r>
            <w:r w:rsidR="002C4526" w:rsidRPr="002E6D43">
              <w:rPr>
                <w:szCs w:val="24"/>
              </w:rPr>
              <w:t>30</w:t>
            </w: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L-1_Політики_та" w:history="1">
              <w:r w:rsidR="007A6A3F" w:rsidRPr="002E6D43">
                <w:rPr>
                  <w:rStyle w:val="af1"/>
                  <w:rFonts w:eastAsia="Times New Roman"/>
                  <w:bCs/>
                  <w:szCs w:val="24"/>
                  <w:lang w:eastAsia="uk-UA"/>
                </w:rPr>
                <w:t>PL-1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Політики та процедури планування безпеки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L-2_Плани_безпеки" w:history="1">
              <w:r w:rsidR="007A6A3F" w:rsidRPr="002E6D43">
                <w:rPr>
                  <w:rStyle w:val="af1"/>
                  <w:rFonts w:eastAsia="Times New Roman"/>
                  <w:bCs/>
                  <w:szCs w:val="24"/>
                  <w:lang w:eastAsia="uk-UA"/>
                </w:rPr>
                <w:t>PL-2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Плани захисту інформації та персональних даних</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L-3_Оновлення_плану" w:history="1">
              <w:r w:rsidR="007A6A3F" w:rsidRPr="002E6D43">
                <w:rPr>
                  <w:rStyle w:val="af1"/>
                  <w:rFonts w:eastAsia="Times New Roman"/>
                  <w:bCs/>
                  <w:szCs w:val="24"/>
                  <w:lang w:eastAsia="uk-UA"/>
                </w:rPr>
                <w:t>PL-3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Оновлення планів захисту інформації та персональних даних</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L-4_Правила_поведінки" w:history="1">
              <w:r w:rsidR="007A6A3F" w:rsidRPr="002E6D43">
                <w:rPr>
                  <w:rStyle w:val="af1"/>
                  <w:rFonts w:eastAsia="Times New Roman"/>
                  <w:bCs/>
                  <w:szCs w:val="24"/>
                  <w:lang w:eastAsia="uk-UA"/>
                </w:rPr>
                <w:t>PL-4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Правила поведінки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L-5_Оцінка_впливу" w:history="1">
              <w:r w:rsidR="007A6A3F" w:rsidRPr="002E6D43">
                <w:rPr>
                  <w:rStyle w:val="af1"/>
                  <w:rFonts w:eastAsia="Times New Roman"/>
                  <w:bCs/>
                  <w:szCs w:val="24"/>
                  <w:lang w:eastAsia="uk-UA"/>
                </w:rPr>
                <w:t>PL-5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Оцін</w:t>
            </w:r>
            <w:r w:rsidR="00D5210F" w:rsidRPr="002E6D43">
              <w:rPr>
                <w:rFonts w:eastAsia="Times New Roman"/>
                <w:bCs/>
                <w:szCs w:val="24"/>
                <w:lang w:eastAsia="uk-UA"/>
              </w:rPr>
              <w:t>ювання</w:t>
            </w:r>
            <w:r w:rsidRPr="002E6D43">
              <w:rPr>
                <w:rFonts w:eastAsia="Times New Roman"/>
                <w:bCs/>
                <w:szCs w:val="24"/>
                <w:lang w:eastAsia="uk-UA"/>
              </w:rPr>
              <w:t xml:space="preserve"> впливу на приватність</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L-6_Планування_діяльності," w:history="1">
              <w:r w:rsidR="007A6A3F" w:rsidRPr="002E6D43">
                <w:rPr>
                  <w:rStyle w:val="af1"/>
                  <w:rFonts w:eastAsia="Times New Roman"/>
                  <w:bCs/>
                  <w:szCs w:val="24"/>
                  <w:lang w:eastAsia="uk-UA"/>
                </w:rPr>
                <w:t>PL-6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Планування діяльності, пов</w:t>
            </w:r>
            <w:r w:rsidR="00D5210F" w:rsidRPr="002E6D43">
              <w:rPr>
                <w:rFonts w:eastAsia="Times New Roman"/>
                <w:bCs/>
                <w:szCs w:val="24"/>
                <w:lang w:eastAsia="uk-UA"/>
              </w:rPr>
              <w:t>’</w:t>
            </w:r>
            <w:r w:rsidRPr="002E6D43">
              <w:rPr>
                <w:rFonts w:eastAsia="Times New Roman"/>
                <w:bCs/>
                <w:szCs w:val="24"/>
                <w:lang w:eastAsia="uk-UA"/>
              </w:rPr>
              <w:t>язаної з безпекою</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L-7_Концепція_операцій" w:history="1">
              <w:r w:rsidR="007A6A3F" w:rsidRPr="002E6D43">
                <w:rPr>
                  <w:rStyle w:val="af1"/>
                  <w:rFonts w:eastAsia="Times New Roman"/>
                  <w:bCs/>
                  <w:szCs w:val="24"/>
                  <w:lang w:eastAsia="uk-UA"/>
                </w:rPr>
                <w:t>PL-7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Концепція експлуатації</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L-8_Архітектура_безпеки" w:history="1">
              <w:r w:rsidR="007A6A3F" w:rsidRPr="002E6D43">
                <w:rPr>
                  <w:rStyle w:val="af1"/>
                  <w:rFonts w:eastAsia="Times New Roman"/>
                  <w:bCs/>
                  <w:szCs w:val="24"/>
                  <w:lang w:eastAsia="uk-UA"/>
                </w:rPr>
                <w:t>PL-8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Архітектура безпеки та приватності</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L-9_Централізоване_управління" w:history="1">
              <w:r w:rsidR="007A6A3F" w:rsidRPr="002E6D43">
                <w:rPr>
                  <w:rStyle w:val="af1"/>
                  <w:rFonts w:eastAsia="Times New Roman"/>
                  <w:bCs/>
                  <w:szCs w:val="24"/>
                  <w:lang w:eastAsia="uk-UA"/>
                </w:rPr>
                <w:t>PL-9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Централізоване управління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L-10_Вибір_базису" w:history="1">
              <w:r w:rsidR="007A6A3F" w:rsidRPr="002E6D43">
                <w:rPr>
                  <w:rStyle w:val="af1"/>
                  <w:rFonts w:eastAsia="Times New Roman"/>
                  <w:bCs/>
                  <w:szCs w:val="24"/>
                  <w:lang w:eastAsia="uk-UA"/>
                </w:rPr>
                <w:t>PL-10</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Вибір базового профілю безпеки</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L-11_Базове_налаштування" w:history="1">
              <w:r w:rsidR="007A6A3F" w:rsidRPr="002E6D43">
                <w:rPr>
                  <w:rStyle w:val="af1"/>
                  <w:rFonts w:eastAsia="Times New Roman"/>
                  <w:bCs/>
                  <w:szCs w:val="24"/>
                  <w:lang w:eastAsia="uk-UA"/>
                </w:rPr>
                <w:t>PL-11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 xml:space="preserve">Налаштування </w:t>
            </w:r>
            <w:r w:rsidR="001E6DC0" w:rsidRPr="002E6D43">
              <w:rPr>
                <w:szCs w:val="24"/>
              </w:rPr>
              <w:t>базового</w:t>
            </w:r>
            <w:r w:rsidRPr="002E6D43">
              <w:rPr>
                <w:szCs w:val="24"/>
              </w:rPr>
              <w:t xml:space="preserve"> профілю безпеки</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8959" w:type="dxa"/>
            <w:gridSpan w:val="2"/>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М-1_План_програми" w:history="1">
              <w:r w:rsidR="007A6A3F" w:rsidRPr="002E6D43">
                <w:rPr>
                  <w:rStyle w:val="af1"/>
                  <w:rFonts w:eastAsia="Times New Roman"/>
                  <w:bCs/>
                  <w:szCs w:val="24"/>
                  <w:lang w:eastAsia="uk-UA"/>
                </w:rPr>
                <w:t>МЕНЕДЖМЕНТ ІНФОРМАЦІЙНОЇ БЕЗПЕКИ (PM)</w:t>
              </w:r>
            </w:hyperlink>
          </w:p>
        </w:tc>
        <w:tc>
          <w:tcPr>
            <w:tcW w:w="737" w:type="dxa"/>
            <w:shd w:val="clear" w:color="auto" w:fill="auto"/>
          </w:tcPr>
          <w:p w:rsidR="007A6A3F" w:rsidRPr="002E6D43" w:rsidRDefault="00D6133D" w:rsidP="00601585">
            <w:pPr>
              <w:ind w:left="0"/>
              <w:jc w:val="center"/>
              <w:rPr>
                <w:szCs w:val="24"/>
              </w:rPr>
            </w:pPr>
            <w:r w:rsidRPr="002E6D43">
              <w:rPr>
                <w:szCs w:val="24"/>
              </w:rPr>
              <w:t>2</w:t>
            </w:r>
            <w:r w:rsidR="002C4526" w:rsidRPr="002E6D43">
              <w:rPr>
                <w:szCs w:val="24"/>
              </w:rPr>
              <w:t>38</w:t>
            </w: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М-1_План_програми" w:history="1">
              <w:r w:rsidR="007A6A3F" w:rsidRPr="002E6D43">
                <w:rPr>
                  <w:rStyle w:val="af1"/>
                  <w:rFonts w:eastAsia="Times New Roman"/>
                  <w:bCs/>
                  <w:szCs w:val="24"/>
                  <w:lang w:eastAsia="uk-UA"/>
                </w:rPr>
                <w:t>PМ-1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Програма (концепція) інформаційної безпеки</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M-2_Ролі_програми" w:history="1">
              <w:r w:rsidR="007A6A3F" w:rsidRPr="002E6D43">
                <w:rPr>
                  <w:rStyle w:val="af1"/>
                  <w:rFonts w:eastAsia="Times New Roman"/>
                  <w:bCs/>
                  <w:szCs w:val="24"/>
                  <w:lang w:eastAsia="uk-UA"/>
                </w:rPr>
                <w:t>PM-2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Ролі програми інформаційної безпеки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M-3_Ресурси_інформаційної" w:history="1">
              <w:r w:rsidR="007A6A3F" w:rsidRPr="002E6D43">
                <w:rPr>
                  <w:rStyle w:val="af1"/>
                  <w:rFonts w:eastAsia="Times New Roman"/>
                  <w:bCs/>
                  <w:szCs w:val="24"/>
                  <w:lang w:eastAsia="uk-UA"/>
                </w:rPr>
                <w:t>PM-3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Ресурси забезпечення інформаційної безпеки та приватності</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М-4_План_дій" w:history="1">
              <w:r w:rsidR="007A6A3F" w:rsidRPr="002E6D43">
                <w:rPr>
                  <w:rStyle w:val="af1"/>
                  <w:rFonts w:eastAsia="Times New Roman"/>
                  <w:bCs/>
                  <w:szCs w:val="24"/>
                  <w:lang w:eastAsia="uk-UA"/>
                </w:rPr>
                <w:t>PМ-4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 xml:space="preserve">План дій </w:t>
            </w:r>
            <w:r w:rsidR="00D5210F" w:rsidRPr="002E6D43">
              <w:rPr>
                <w:rFonts w:eastAsia="Times New Roman"/>
                <w:bCs/>
                <w:szCs w:val="24"/>
                <w:lang w:eastAsia="uk-UA"/>
              </w:rPr>
              <w:t xml:space="preserve">і </w:t>
            </w:r>
            <w:r w:rsidRPr="002E6D43">
              <w:rPr>
                <w:rFonts w:eastAsia="Times New Roman"/>
                <w:bCs/>
                <w:szCs w:val="24"/>
                <w:lang w:eastAsia="uk-UA"/>
              </w:rPr>
              <w:t xml:space="preserve">етапи </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M-5_Інвентаризація_системи" w:history="1">
              <w:r w:rsidR="007A6A3F" w:rsidRPr="002E6D43">
                <w:rPr>
                  <w:rStyle w:val="af1"/>
                  <w:rFonts w:eastAsia="Times New Roman"/>
                  <w:bCs/>
                  <w:szCs w:val="24"/>
                  <w:lang w:eastAsia="uk-UA"/>
                </w:rPr>
                <w:t>PM-5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Інвентаризація системи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М-6_Показники_продуктивності" w:history="1">
              <w:r w:rsidR="007A6A3F" w:rsidRPr="002E6D43">
                <w:rPr>
                  <w:rStyle w:val="af1"/>
                  <w:rFonts w:eastAsia="Times New Roman"/>
                  <w:bCs/>
                  <w:szCs w:val="24"/>
                  <w:lang w:eastAsia="uk-UA"/>
                </w:rPr>
                <w:t>РМ-6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Показники продуктивності</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M-7_Архітектура_підприємства" w:history="1">
              <w:r w:rsidR="007A6A3F" w:rsidRPr="002E6D43">
                <w:rPr>
                  <w:rStyle w:val="af1"/>
                  <w:rFonts w:eastAsia="Times New Roman"/>
                  <w:bCs/>
                  <w:szCs w:val="24"/>
                  <w:lang w:eastAsia="uk-UA"/>
                </w:rPr>
                <w:t>PM-7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Архітектура підприємства</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М-8_План_критично" w:history="1">
              <w:r w:rsidR="007A6A3F" w:rsidRPr="002E6D43">
                <w:rPr>
                  <w:rStyle w:val="af1"/>
                  <w:rFonts w:eastAsia="Times New Roman"/>
                  <w:bCs/>
                  <w:szCs w:val="24"/>
                  <w:lang w:eastAsia="uk-UA"/>
                </w:rPr>
                <w:t>PМ-8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План захисту критичної інфраструктури</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M-9_Стратегія_управління" w:history="1">
              <w:r w:rsidR="007A6A3F" w:rsidRPr="002E6D43">
                <w:rPr>
                  <w:rStyle w:val="af1"/>
                  <w:rFonts w:eastAsia="Calibri"/>
                  <w:noProof/>
                  <w:szCs w:val="24"/>
                </w:rPr>
                <w:t>PM-9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Стратегія управління ризиками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M-10_Процес_авторизації" w:history="1">
              <w:r w:rsidR="007A6A3F" w:rsidRPr="002E6D43">
                <w:rPr>
                  <w:rStyle w:val="af1"/>
                  <w:rFonts w:eastAsia="Times New Roman"/>
                  <w:bCs/>
                  <w:szCs w:val="24"/>
                  <w:lang w:eastAsia="uk-UA"/>
                </w:rPr>
                <w:t>PM-10</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Процес акредитації</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M-11_Завдання_та" w:history="1">
              <w:r w:rsidR="007A6A3F" w:rsidRPr="002E6D43">
                <w:rPr>
                  <w:rStyle w:val="af1"/>
                  <w:rFonts w:eastAsia="Times New Roman"/>
                  <w:bCs/>
                  <w:szCs w:val="24"/>
                  <w:lang w:eastAsia="uk-UA"/>
                </w:rPr>
                <w:t>PM-11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 xml:space="preserve">Визначення </w:t>
            </w:r>
            <w:r w:rsidR="001E6DC0" w:rsidRPr="002E6D43">
              <w:rPr>
                <w:szCs w:val="24"/>
              </w:rPr>
              <w:t>завдань</w:t>
            </w:r>
            <w:r w:rsidRPr="002E6D43">
              <w:rPr>
                <w:szCs w:val="24"/>
              </w:rPr>
              <w:t xml:space="preserve"> </w:t>
            </w:r>
            <w:r w:rsidR="00D5210F" w:rsidRPr="002E6D43">
              <w:rPr>
                <w:szCs w:val="24"/>
              </w:rPr>
              <w:t>і</w:t>
            </w:r>
            <w:r w:rsidRPr="002E6D43">
              <w:rPr>
                <w:szCs w:val="24"/>
              </w:rPr>
              <w:t xml:space="preserve"> процесів</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М-12_Програма_інсайдерської" w:history="1">
              <w:r w:rsidR="007A6A3F" w:rsidRPr="002E6D43">
                <w:rPr>
                  <w:rStyle w:val="af1"/>
                  <w:rFonts w:eastAsia="Times New Roman"/>
                  <w:bCs/>
                  <w:szCs w:val="24"/>
                  <w:lang w:eastAsia="uk-UA"/>
                </w:rPr>
                <w:t>РМ-12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Програма інсайдерської загрози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М-13_Безпека_та" w:history="1">
              <w:r w:rsidR="007A6A3F" w:rsidRPr="002E6D43">
                <w:rPr>
                  <w:rStyle w:val="af1"/>
                  <w:rFonts w:eastAsia="Times New Roman"/>
                  <w:bCs/>
                  <w:szCs w:val="24"/>
                  <w:lang w:eastAsia="uk-UA"/>
                </w:rPr>
                <w:t>РМ-13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 xml:space="preserve">Безпека та приватність </w:t>
            </w:r>
            <w:r w:rsidR="00D5210F" w:rsidRPr="002E6D43">
              <w:rPr>
                <w:rFonts w:eastAsia="Times New Roman"/>
                <w:bCs/>
                <w:szCs w:val="24"/>
                <w:lang w:eastAsia="uk-UA"/>
              </w:rPr>
              <w:t>працівників</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M-14_Тестування,_навчання" w:history="1">
              <w:r w:rsidR="007A6A3F" w:rsidRPr="002E6D43">
                <w:rPr>
                  <w:rStyle w:val="af1"/>
                  <w:rFonts w:eastAsia="Times New Roman"/>
                  <w:bCs/>
                  <w:szCs w:val="24"/>
                  <w:lang w:eastAsia="uk-UA"/>
                </w:rPr>
                <w:t>PM-14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Тестування, навчання та моніторинг</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М-15_Контакти_з" w:history="1">
              <w:r w:rsidR="007A6A3F" w:rsidRPr="002E6D43">
                <w:rPr>
                  <w:rStyle w:val="af1"/>
                  <w:rFonts w:eastAsia="Times New Roman"/>
                  <w:bCs/>
                  <w:szCs w:val="24"/>
                  <w:lang w:eastAsia="uk-UA"/>
                </w:rPr>
                <w:t>РМ-15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 xml:space="preserve">Контакти з групами </w:t>
            </w:r>
            <w:r w:rsidR="00D5210F" w:rsidRPr="002E6D43">
              <w:rPr>
                <w:rFonts w:eastAsia="Times New Roman"/>
                <w:bCs/>
                <w:szCs w:val="24"/>
                <w:lang w:eastAsia="uk-UA"/>
              </w:rPr>
              <w:t>й</w:t>
            </w:r>
            <w:r w:rsidRPr="002E6D43">
              <w:rPr>
                <w:rFonts w:eastAsia="Times New Roman"/>
                <w:bCs/>
                <w:szCs w:val="24"/>
                <w:lang w:eastAsia="uk-UA"/>
              </w:rPr>
              <w:t xml:space="preserve"> асоціаціями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М-16_Програма_інформування" w:history="1">
              <w:r w:rsidR="007A6A3F" w:rsidRPr="002E6D43">
                <w:rPr>
                  <w:rStyle w:val="af1"/>
                  <w:rFonts w:eastAsia="Times New Roman"/>
                  <w:bCs/>
                  <w:szCs w:val="24"/>
                  <w:lang w:eastAsia="uk-UA"/>
                </w:rPr>
                <w:t>РМ-16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Програма інформування про загрози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M-17_Захист_контрольованої" w:history="1">
              <w:r w:rsidR="007A6A3F" w:rsidRPr="002E6D43">
                <w:rPr>
                  <w:rStyle w:val="af1"/>
                  <w:rFonts w:eastAsia="Times New Roman"/>
                  <w:bCs/>
                  <w:szCs w:val="24"/>
                  <w:lang w:eastAsia="uk-UA"/>
                </w:rPr>
                <w:t>PM-17</w:t>
              </w:r>
            </w:hyperlink>
          </w:p>
        </w:tc>
        <w:tc>
          <w:tcPr>
            <w:tcW w:w="7938" w:type="dxa"/>
            <w:shd w:val="clear" w:color="auto" w:fill="auto"/>
            <w:noWrap/>
            <w:vAlign w:val="center"/>
            <w:hideMark/>
          </w:tcPr>
          <w:p w:rsidR="007A6A3F" w:rsidRPr="002E6D43" w:rsidRDefault="007A6A3F" w:rsidP="00F8633C">
            <w:pPr>
              <w:ind w:left="0"/>
              <w:jc w:val="left"/>
              <w:rPr>
                <w:rFonts w:eastAsia="Times New Roman"/>
                <w:bCs/>
                <w:szCs w:val="24"/>
                <w:lang w:eastAsia="uk-UA"/>
              </w:rPr>
            </w:pPr>
            <w:r w:rsidRPr="002E6D43">
              <w:rPr>
                <w:szCs w:val="24"/>
              </w:rPr>
              <w:t xml:space="preserve">Захист публічної інформації </w:t>
            </w:r>
            <w:r w:rsidR="00F8633C" w:rsidRPr="002E6D43">
              <w:rPr>
                <w:szCs w:val="24"/>
              </w:rPr>
              <w:t xml:space="preserve">у </w:t>
            </w:r>
            <w:r w:rsidRPr="002E6D43">
              <w:rPr>
                <w:szCs w:val="24"/>
              </w:rPr>
              <w:t>зовнішніх системах</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M-18_План_програми" w:history="1">
              <w:r w:rsidR="007A6A3F" w:rsidRPr="002E6D43">
                <w:rPr>
                  <w:rStyle w:val="af1"/>
                  <w:rFonts w:eastAsia="Times New Roman"/>
                  <w:bCs/>
                  <w:szCs w:val="24"/>
                  <w:lang w:eastAsia="uk-UA"/>
                </w:rPr>
                <w:t>PM-18</w:t>
              </w:r>
            </w:hyperlink>
          </w:p>
        </w:tc>
        <w:tc>
          <w:tcPr>
            <w:tcW w:w="7938" w:type="dxa"/>
            <w:shd w:val="clear" w:color="auto" w:fill="auto"/>
            <w:noWrap/>
            <w:vAlign w:val="center"/>
            <w:hideMark/>
          </w:tcPr>
          <w:p w:rsidR="007A6A3F" w:rsidRPr="002E6D43" w:rsidRDefault="001E6DC0" w:rsidP="00601585">
            <w:pPr>
              <w:ind w:left="0"/>
              <w:jc w:val="left"/>
              <w:rPr>
                <w:rFonts w:eastAsia="Times New Roman"/>
                <w:bCs/>
                <w:szCs w:val="24"/>
                <w:lang w:eastAsia="uk-UA"/>
              </w:rPr>
            </w:pPr>
            <w:r w:rsidRPr="002E6D43">
              <w:rPr>
                <w:szCs w:val="24"/>
              </w:rPr>
              <w:t>Програма</w:t>
            </w:r>
            <w:r w:rsidR="007A6A3F" w:rsidRPr="002E6D43">
              <w:rPr>
                <w:szCs w:val="24"/>
              </w:rPr>
              <w:t xml:space="preserve"> (концепція) забезпечення приватності</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M-19_Ролі_програми" w:history="1">
              <w:r w:rsidR="007A6A3F" w:rsidRPr="002E6D43">
                <w:rPr>
                  <w:rStyle w:val="af1"/>
                  <w:rFonts w:eastAsia="Times New Roman"/>
                  <w:bCs/>
                  <w:szCs w:val="24"/>
                  <w:lang w:eastAsia="uk-UA"/>
                </w:rPr>
                <w:t>PM-19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Ролі програми приватності</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M-20_Система_записів" w:history="1">
              <w:r w:rsidR="007A6A3F" w:rsidRPr="002E6D43">
                <w:rPr>
                  <w:rStyle w:val="af1"/>
                  <w:rFonts w:eastAsia="Times New Roman"/>
                  <w:bCs/>
                  <w:szCs w:val="24"/>
                  <w:lang w:eastAsia="uk-UA"/>
                </w:rPr>
                <w:t>PM-20</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Система записів</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M-21_Поширення_інформації" w:history="1">
              <w:r w:rsidR="007A6A3F" w:rsidRPr="002E6D43">
                <w:rPr>
                  <w:rStyle w:val="af1"/>
                  <w:rFonts w:eastAsia="Times New Roman"/>
                  <w:bCs/>
                  <w:szCs w:val="24"/>
                  <w:lang w:eastAsia="uk-UA"/>
                </w:rPr>
                <w:t>PM-21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Поширення інформації про програму забезпечення приватності</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M-22_Облік_розкриття" w:history="1">
              <w:r w:rsidR="007A6A3F" w:rsidRPr="002E6D43">
                <w:rPr>
                  <w:rStyle w:val="af1"/>
                  <w:rFonts w:eastAsia="Times New Roman"/>
                  <w:bCs/>
                  <w:szCs w:val="24"/>
                  <w:lang w:eastAsia="uk-UA"/>
                </w:rPr>
                <w:t>PM-22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Облік розкриття персональних даних</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M-23_Управління_якістю" w:history="1">
              <w:r w:rsidR="007A6A3F" w:rsidRPr="002E6D43">
                <w:rPr>
                  <w:rStyle w:val="af1"/>
                  <w:rFonts w:eastAsia="Times New Roman"/>
                  <w:bCs/>
                  <w:szCs w:val="24"/>
                  <w:lang w:eastAsia="uk-UA"/>
                </w:rPr>
                <w:t>PM-23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Управління якістю персональних даних</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M-24_Рада_керування" w:history="1">
              <w:r w:rsidR="007A6A3F" w:rsidRPr="002E6D43">
                <w:rPr>
                  <w:rStyle w:val="af1"/>
                  <w:rFonts w:eastAsia="Times New Roman"/>
                  <w:bCs/>
                  <w:szCs w:val="24"/>
                  <w:lang w:eastAsia="uk-UA"/>
                </w:rPr>
                <w:t>PM-24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Комісія з управління даними</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M-25_Платформа_цілісності" w:history="1">
              <w:r w:rsidR="007A6A3F" w:rsidRPr="002E6D43">
                <w:rPr>
                  <w:rStyle w:val="af1"/>
                  <w:rFonts w:eastAsia="Calibri"/>
                  <w:noProof/>
                  <w:szCs w:val="24"/>
                </w:rPr>
                <w:t>PM-25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Комісія з питань цілісності даних</w:t>
            </w:r>
            <w:r w:rsidRPr="002E6D43">
              <w:rPr>
                <w:rFonts w:eastAsia="Times New Roman"/>
                <w:bCs/>
                <w:szCs w:val="24"/>
                <w:lang w:eastAsia="uk-UA"/>
              </w:rPr>
              <w:t xml:space="preserve"> </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M-26_Мінімізація_особистої" w:history="1">
              <w:r w:rsidR="007A6A3F" w:rsidRPr="002E6D43">
                <w:rPr>
                  <w:rStyle w:val="af1"/>
                  <w:rFonts w:eastAsia="Times New Roman"/>
                  <w:bCs/>
                  <w:szCs w:val="24"/>
                  <w:lang w:eastAsia="uk-UA"/>
                </w:rPr>
                <w:t>PM-26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 xml:space="preserve">Мінімізація персональних даних, що використовуються під час тестування, </w:t>
            </w:r>
            <w:r w:rsidR="001E6DC0" w:rsidRPr="002E6D43">
              <w:rPr>
                <w:szCs w:val="24"/>
              </w:rPr>
              <w:t>навчання</w:t>
            </w:r>
            <w:r w:rsidRPr="002E6D43">
              <w:rPr>
                <w:szCs w:val="24"/>
              </w:rPr>
              <w:t xml:space="preserve"> та досліджень</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M-27_Індивідуальний_контроль" w:history="1">
              <w:r w:rsidR="007A6A3F" w:rsidRPr="002E6D43">
                <w:rPr>
                  <w:rStyle w:val="af1"/>
                  <w:rFonts w:eastAsia="Times New Roman"/>
                  <w:bCs/>
                  <w:szCs w:val="24"/>
                  <w:lang w:eastAsia="uk-UA"/>
                </w:rPr>
                <w:t>PM-27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Індивідуальний контроль доступу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M-28_Управління_скаргами" w:history="1">
              <w:r w:rsidR="007A6A3F" w:rsidRPr="002E6D43">
                <w:rPr>
                  <w:rStyle w:val="af1"/>
                  <w:rFonts w:eastAsia="Times New Roman"/>
                  <w:bCs/>
                  <w:szCs w:val="24"/>
                  <w:lang w:eastAsia="uk-UA"/>
                </w:rPr>
                <w:t>PM-28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Управління скаргами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М-29_Інвентаризація_особистої" w:history="1">
              <w:r w:rsidR="007A6A3F" w:rsidRPr="002E6D43">
                <w:rPr>
                  <w:rStyle w:val="af1"/>
                  <w:rFonts w:eastAsia="Times New Roman"/>
                  <w:bCs/>
                  <w:szCs w:val="24"/>
                  <w:lang w:eastAsia="uk-UA"/>
                </w:rPr>
                <w:t>РМ-29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Інвентаризація персональних даних</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M-30_Звіт_про" w:history="1">
              <w:r w:rsidR="007A6A3F" w:rsidRPr="002E6D43">
                <w:rPr>
                  <w:rStyle w:val="af1"/>
                  <w:rFonts w:eastAsia="Times New Roman"/>
                  <w:bCs/>
                  <w:szCs w:val="24"/>
                  <w:lang w:eastAsia="uk-UA"/>
                </w:rPr>
                <w:t>PM-30</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Звіт про приватність</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РМ-31_План_управління" w:history="1">
              <w:r w:rsidR="007A6A3F" w:rsidRPr="002E6D43">
                <w:rPr>
                  <w:rStyle w:val="af1"/>
                  <w:rFonts w:eastAsia="Times New Roman"/>
                  <w:bCs/>
                  <w:szCs w:val="24"/>
                  <w:lang w:eastAsia="uk-UA"/>
                </w:rPr>
                <w:t>РМ-31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План управління ризиком ланцюга постачання</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M-32_Формування_ризику" w:history="1">
              <w:r w:rsidR="007A6A3F" w:rsidRPr="002E6D43">
                <w:rPr>
                  <w:rStyle w:val="af1"/>
                  <w:rFonts w:eastAsia="Times New Roman"/>
                  <w:bCs/>
                  <w:szCs w:val="24"/>
                  <w:lang w:eastAsia="uk-UA"/>
                </w:rPr>
                <w:t>PM-32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Визначення ризиків</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8959" w:type="dxa"/>
            <w:gridSpan w:val="2"/>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S-1_Політика_та" w:history="1">
              <w:r w:rsidR="007A6A3F" w:rsidRPr="002E6D43">
                <w:rPr>
                  <w:rStyle w:val="af1"/>
                  <w:rFonts w:eastAsia="Times New Roman"/>
                  <w:bCs/>
                  <w:szCs w:val="24"/>
                  <w:lang w:eastAsia="uk-UA"/>
                </w:rPr>
                <w:t>КАДРОВА БЕЗПЕКА (PS)</w:t>
              </w:r>
            </w:hyperlink>
          </w:p>
        </w:tc>
        <w:tc>
          <w:tcPr>
            <w:tcW w:w="737" w:type="dxa"/>
            <w:shd w:val="clear" w:color="auto" w:fill="auto"/>
          </w:tcPr>
          <w:p w:rsidR="007A6A3F" w:rsidRPr="002E6D43" w:rsidRDefault="002C4526" w:rsidP="002C4526">
            <w:pPr>
              <w:ind w:left="0"/>
              <w:jc w:val="center"/>
              <w:rPr>
                <w:szCs w:val="24"/>
              </w:rPr>
            </w:pPr>
            <w:r w:rsidRPr="002E6D43">
              <w:rPr>
                <w:szCs w:val="24"/>
              </w:rPr>
              <w:t>258</w:t>
            </w: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S-1_Політика_та" w:history="1">
              <w:r w:rsidR="007A6A3F" w:rsidRPr="002E6D43">
                <w:rPr>
                  <w:rStyle w:val="af1"/>
                  <w:rFonts w:eastAsia="Times New Roman"/>
                  <w:bCs/>
                  <w:szCs w:val="24"/>
                  <w:lang w:eastAsia="uk-UA"/>
                </w:rPr>
                <w:t>PS-1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Політика та процедури кадрової безпеки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S-2_Визначення_позиції" w:history="1">
              <w:r w:rsidR="007A6A3F" w:rsidRPr="002E6D43">
                <w:rPr>
                  <w:rStyle w:val="af1"/>
                  <w:rFonts w:eastAsia="Times New Roman"/>
                  <w:bCs/>
                  <w:szCs w:val="24"/>
                  <w:lang w:eastAsia="uk-UA"/>
                </w:rPr>
                <w:t>PS-2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Визначення посадового ризику</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S-3_Перевірка_персоналу" w:history="1">
              <w:r w:rsidR="007A6A3F" w:rsidRPr="002E6D43">
                <w:rPr>
                  <w:rStyle w:val="af1"/>
                  <w:rFonts w:eastAsia="Times New Roman"/>
                  <w:bCs/>
                  <w:szCs w:val="24"/>
                  <w:lang w:eastAsia="uk-UA"/>
                </w:rPr>
                <w:t>PS-3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Перевірка персоналу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S-4_Звільнення_персоналу" w:history="1">
              <w:r w:rsidR="007A6A3F" w:rsidRPr="002E6D43">
                <w:rPr>
                  <w:rStyle w:val="af1"/>
                  <w:rFonts w:eastAsia="Times New Roman"/>
                  <w:bCs/>
                  <w:szCs w:val="24"/>
                  <w:lang w:eastAsia="uk-UA"/>
                </w:rPr>
                <w:t>PS-4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Звільнення персоналу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S-5_Переведення_персоналу" w:history="1">
              <w:r w:rsidR="007A6A3F" w:rsidRPr="002E6D43">
                <w:rPr>
                  <w:rStyle w:val="af1"/>
                  <w:rFonts w:eastAsia="Times New Roman"/>
                  <w:bCs/>
                  <w:szCs w:val="24"/>
                  <w:lang w:eastAsia="uk-UA"/>
                </w:rPr>
                <w:t>PS-5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Переведення персоналу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S-6_Угоди_про" w:history="1">
              <w:r w:rsidR="007A6A3F" w:rsidRPr="002E6D43">
                <w:rPr>
                  <w:rStyle w:val="af1"/>
                  <w:rFonts w:eastAsia="Times New Roman"/>
                  <w:bCs/>
                  <w:szCs w:val="24"/>
                  <w:lang w:eastAsia="uk-UA"/>
                </w:rPr>
                <w:t>PS-6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Угоди про доступ</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S-7_Безпека_зовнішнього" w:history="1">
              <w:r w:rsidR="007A6A3F" w:rsidRPr="002E6D43">
                <w:rPr>
                  <w:rStyle w:val="af1"/>
                  <w:rFonts w:eastAsia="Times New Roman"/>
                  <w:bCs/>
                  <w:szCs w:val="24"/>
                  <w:lang w:eastAsia="uk-UA"/>
                </w:rPr>
                <w:t>PS-7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Безпека зовнішнього персоналу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PS-8_Кадрові_санкції" w:history="1">
              <w:r w:rsidR="007A6A3F" w:rsidRPr="002E6D43">
                <w:rPr>
                  <w:rStyle w:val="af1"/>
                  <w:rFonts w:eastAsia="Calibri"/>
                  <w:noProof/>
                  <w:szCs w:val="24"/>
                </w:rPr>
                <w:t>PS-8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Кадрові санкції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8959" w:type="dxa"/>
            <w:gridSpan w:val="2"/>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RA-1_Політика_та" w:history="1">
              <w:r w:rsidR="007A6A3F" w:rsidRPr="002E6D43">
                <w:rPr>
                  <w:rStyle w:val="af1"/>
                  <w:rFonts w:eastAsia="Times New Roman"/>
                  <w:bCs/>
                  <w:szCs w:val="24"/>
                  <w:lang w:eastAsia="uk-UA"/>
                </w:rPr>
                <w:t>ОЦІН</w:t>
              </w:r>
              <w:r w:rsidR="00D5210F" w:rsidRPr="002E6D43">
                <w:rPr>
                  <w:rStyle w:val="af1"/>
                  <w:rFonts w:eastAsia="Times New Roman"/>
                  <w:bCs/>
                  <w:szCs w:val="24"/>
                  <w:lang w:eastAsia="uk-UA"/>
                </w:rPr>
                <w:t>ЮВАННЯ</w:t>
              </w:r>
              <w:r w:rsidR="007A6A3F" w:rsidRPr="002E6D43">
                <w:rPr>
                  <w:rStyle w:val="af1"/>
                  <w:rFonts w:eastAsia="Times New Roman"/>
                  <w:bCs/>
                  <w:szCs w:val="24"/>
                  <w:lang w:eastAsia="uk-UA"/>
                </w:rPr>
                <w:t xml:space="preserve"> РИЗИКУ (RA)</w:t>
              </w:r>
            </w:hyperlink>
          </w:p>
        </w:tc>
        <w:tc>
          <w:tcPr>
            <w:tcW w:w="737" w:type="dxa"/>
            <w:shd w:val="clear" w:color="auto" w:fill="auto"/>
          </w:tcPr>
          <w:p w:rsidR="007A6A3F" w:rsidRPr="002E6D43" w:rsidRDefault="00D6133D" w:rsidP="002C4526">
            <w:pPr>
              <w:ind w:left="0"/>
              <w:jc w:val="center"/>
              <w:rPr>
                <w:szCs w:val="24"/>
              </w:rPr>
            </w:pPr>
            <w:r w:rsidRPr="002E6D43">
              <w:rPr>
                <w:szCs w:val="24"/>
              </w:rPr>
              <w:t>2</w:t>
            </w:r>
            <w:r w:rsidR="002C4526" w:rsidRPr="002E6D43">
              <w:rPr>
                <w:szCs w:val="24"/>
              </w:rPr>
              <w:t>66</w:t>
            </w: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RA-1_Політика_та" w:history="1">
              <w:r w:rsidR="007A6A3F" w:rsidRPr="002E6D43">
                <w:rPr>
                  <w:rStyle w:val="af1"/>
                  <w:rFonts w:eastAsia="Times New Roman"/>
                  <w:bCs/>
                  <w:szCs w:val="24"/>
                  <w:lang w:eastAsia="uk-UA"/>
                </w:rPr>
                <w:t>RA-1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Політика та процедури оці</w:t>
            </w:r>
            <w:r w:rsidR="00D5210F" w:rsidRPr="002E6D43">
              <w:rPr>
                <w:rFonts w:eastAsia="Times New Roman"/>
                <w:bCs/>
                <w:szCs w:val="24"/>
                <w:lang w:eastAsia="uk-UA"/>
              </w:rPr>
              <w:t>нювання</w:t>
            </w:r>
            <w:r w:rsidRPr="002E6D43">
              <w:rPr>
                <w:rFonts w:eastAsia="Times New Roman"/>
                <w:bCs/>
                <w:szCs w:val="24"/>
                <w:lang w:eastAsia="uk-UA"/>
              </w:rPr>
              <w:t xml:space="preserve"> ризику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RA-2_Класифікація_безпеки" w:history="1">
              <w:r w:rsidR="007A6A3F" w:rsidRPr="002E6D43">
                <w:rPr>
                  <w:rStyle w:val="af1"/>
                  <w:rFonts w:eastAsia="Times New Roman"/>
                  <w:bCs/>
                  <w:szCs w:val="24"/>
                  <w:lang w:eastAsia="uk-UA"/>
                </w:rPr>
                <w:t>RA-2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Категоріювання безпеки</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RА-3_Оцінка_ризику" w:history="1">
              <w:r w:rsidR="007A6A3F" w:rsidRPr="002E6D43">
                <w:rPr>
                  <w:rStyle w:val="af1"/>
                  <w:rFonts w:eastAsia="Times New Roman"/>
                  <w:bCs/>
                  <w:szCs w:val="24"/>
                  <w:lang w:eastAsia="uk-UA"/>
                </w:rPr>
                <w:t>RА-3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Оцін</w:t>
            </w:r>
            <w:r w:rsidR="00D5210F" w:rsidRPr="002E6D43">
              <w:rPr>
                <w:rFonts w:eastAsia="Times New Roman"/>
                <w:bCs/>
                <w:szCs w:val="24"/>
                <w:lang w:eastAsia="uk-UA"/>
              </w:rPr>
              <w:t>ювання</w:t>
            </w:r>
            <w:r w:rsidRPr="002E6D43">
              <w:rPr>
                <w:rFonts w:eastAsia="Times New Roman"/>
                <w:bCs/>
                <w:szCs w:val="24"/>
                <w:lang w:eastAsia="uk-UA"/>
              </w:rPr>
              <w:t xml:space="preserve"> ризику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RА-4_Оновлення_оцінки" w:history="1">
              <w:r w:rsidR="007A6A3F" w:rsidRPr="002E6D43">
                <w:rPr>
                  <w:rStyle w:val="af1"/>
                  <w:rFonts w:eastAsia="Times New Roman"/>
                  <w:bCs/>
                  <w:szCs w:val="24"/>
                  <w:lang w:eastAsia="uk-UA"/>
                </w:rPr>
                <w:t>RА-4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Оновлення оцін</w:t>
            </w:r>
            <w:r w:rsidR="00D5210F" w:rsidRPr="002E6D43">
              <w:rPr>
                <w:rFonts w:eastAsia="Times New Roman"/>
                <w:bCs/>
                <w:szCs w:val="24"/>
                <w:lang w:eastAsia="uk-UA"/>
              </w:rPr>
              <w:t>ювання</w:t>
            </w:r>
            <w:r w:rsidRPr="002E6D43">
              <w:rPr>
                <w:rFonts w:eastAsia="Times New Roman"/>
                <w:bCs/>
                <w:szCs w:val="24"/>
                <w:lang w:eastAsia="uk-UA"/>
              </w:rPr>
              <w:t xml:space="preserve"> ризику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RA-5_Сканування_вразливостей" w:history="1">
              <w:r w:rsidR="007A6A3F" w:rsidRPr="002E6D43">
                <w:rPr>
                  <w:rStyle w:val="af1"/>
                  <w:rFonts w:eastAsia="Times New Roman"/>
                  <w:bCs/>
                  <w:szCs w:val="24"/>
                  <w:lang w:eastAsia="uk-UA"/>
                </w:rPr>
                <w:t>RA-5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Сканування вразливостей</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RА-6_Огляд_контрзаходів" w:history="1">
              <w:r w:rsidR="007A6A3F" w:rsidRPr="002E6D43">
                <w:rPr>
                  <w:rStyle w:val="af1"/>
                  <w:rFonts w:eastAsia="Times New Roman"/>
                  <w:bCs/>
                  <w:szCs w:val="24"/>
                  <w:lang w:eastAsia="uk-UA"/>
                </w:rPr>
                <w:t>RА-6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Заходи протидії технічній розвід</w:t>
            </w:r>
            <w:r w:rsidR="00D5210F" w:rsidRPr="002E6D43">
              <w:rPr>
                <w:szCs w:val="24"/>
              </w:rPr>
              <w:t>ці</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RA-7_Ризик_реагування" w:history="1">
              <w:r w:rsidR="007A6A3F" w:rsidRPr="002E6D43">
                <w:rPr>
                  <w:rStyle w:val="af1"/>
                  <w:rFonts w:eastAsia="Times New Roman"/>
                  <w:bCs/>
                  <w:szCs w:val="24"/>
                  <w:lang w:eastAsia="uk-UA"/>
                </w:rPr>
                <w:t>RA-7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Реагування на ризик</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RA-8_Оцінка_впливу" w:history="1">
              <w:r w:rsidR="007A6A3F" w:rsidRPr="002E6D43">
                <w:rPr>
                  <w:rStyle w:val="af1"/>
                  <w:rFonts w:eastAsia="Times New Roman"/>
                  <w:bCs/>
                  <w:szCs w:val="24"/>
                  <w:lang w:eastAsia="uk-UA"/>
                </w:rPr>
                <w:t>RA-8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Оцін</w:t>
            </w:r>
            <w:r w:rsidR="00D5210F" w:rsidRPr="002E6D43">
              <w:rPr>
                <w:rFonts w:eastAsia="Times New Roman"/>
                <w:bCs/>
                <w:szCs w:val="24"/>
                <w:lang w:eastAsia="uk-UA"/>
              </w:rPr>
              <w:t>ювання</w:t>
            </w:r>
            <w:r w:rsidRPr="002E6D43">
              <w:rPr>
                <w:rFonts w:eastAsia="Times New Roman"/>
                <w:bCs/>
                <w:szCs w:val="24"/>
                <w:lang w:eastAsia="uk-UA"/>
              </w:rPr>
              <w:t xml:space="preserve"> впливу на приватність</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RA-9_Аналіз_критичності" w:history="1">
              <w:r w:rsidR="007A6A3F" w:rsidRPr="002E6D43">
                <w:rPr>
                  <w:rStyle w:val="af1"/>
                  <w:rFonts w:eastAsia="Times New Roman"/>
                  <w:bCs/>
                  <w:szCs w:val="24"/>
                  <w:lang w:eastAsia="uk-UA"/>
                </w:rPr>
                <w:t>RA-9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Аналіз критичності</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8959" w:type="dxa"/>
            <w:gridSpan w:val="2"/>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1_Політика_та" w:history="1">
              <w:r w:rsidR="007A6A3F" w:rsidRPr="002E6D43">
                <w:rPr>
                  <w:rStyle w:val="af1"/>
                  <w:rFonts w:eastAsia="Times New Roman"/>
                  <w:bCs/>
                  <w:szCs w:val="24"/>
                  <w:lang w:eastAsia="uk-UA"/>
                </w:rPr>
                <w:t>ПРИДБАННЯ СИСТЕМИ ТА ПОСЛУГ (SA)</w:t>
              </w:r>
            </w:hyperlink>
          </w:p>
        </w:tc>
        <w:tc>
          <w:tcPr>
            <w:tcW w:w="737" w:type="dxa"/>
            <w:shd w:val="clear" w:color="auto" w:fill="auto"/>
          </w:tcPr>
          <w:p w:rsidR="007A6A3F" w:rsidRPr="002E6D43" w:rsidRDefault="002C4526" w:rsidP="002C4526">
            <w:pPr>
              <w:ind w:left="0"/>
              <w:jc w:val="center"/>
              <w:rPr>
                <w:szCs w:val="24"/>
                <w:lang w:val="ru-RU"/>
              </w:rPr>
            </w:pPr>
            <w:r w:rsidRPr="002E6D43">
              <w:rPr>
                <w:szCs w:val="24"/>
                <w:lang w:val="ru-RU"/>
              </w:rPr>
              <w:t>275</w:t>
            </w: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1_Політика_та" w:history="1">
              <w:r w:rsidR="007A6A3F" w:rsidRPr="002E6D43">
                <w:rPr>
                  <w:rStyle w:val="af1"/>
                  <w:rFonts w:eastAsia="Times New Roman"/>
                  <w:bCs/>
                  <w:szCs w:val="24"/>
                  <w:lang w:eastAsia="uk-UA"/>
                </w:rPr>
                <w:t>SA-1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Політика та процедури придбання системи та послуг</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2_Розподіл_ресурсів" w:history="1">
              <w:r w:rsidR="007A6A3F" w:rsidRPr="002E6D43">
                <w:rPr>
                  <w:rStyle w:val="af1"/>
                  <w:rFonts w:eastAsia="Times New Roman"/>
                  <w:bCs/>
                  <w:szCs w:val="24"/>
                  <w:lang w:eastAsia="uk-UA"/>
                </w:rPr>
                <w:t>SA-2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Розподіл ресурсів</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3_Життєвий_цикл" w:history="1">
              <w:r w:rsidR="007A6A3F" w:rsidRPr="002E6D43">
                <w:rPr>
                  <w:rStyle w:val="af1"/>
                  <w:rFonts w:eastAsia="Times New Roman"/>
                  <w:bCs/>
                  <w:szCs w:val="24"/>
                  <w:lang w:eastAsia="uk-UA"/>
                </w:rPr>
                <w:t>SA-3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Життєвий цикл розробки системи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4_Процес_закупівель" w:history="1">
              <w:r w:rsidR="007A6A3F" w:rsidRPr="002E6D43">
                <w:rPr>
                  <w:rStyle w:val="af1"/>
                  <w:rFonts w:eastAsia="Times New Roman"/>
                  <w:bCs/>
                  <w:szCs w:val="24"/>
                  <w:lang w:eastAsia="uk-UA"/>
                </w:rPr>
                <w:t>SA-4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Процес закупівель</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5_Системна_документація" w:history="1">
              <w:r w:rsidR="007A6A3F" w:rsidRPr="002E6D43">
                <w:rPr>
                  <w:rStyle w:val="af1"/>
                  <w:rFonts w:eastAsia="Times New Roman"/>
                  <w:bCs/>
                  <w:szCs w:val="24"/>
                  <w:lang w:eastAsia="uk-UA"/>
                </w:rPr>
                <w:t>SA-5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Системна документація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6_Обмеження_щодо" w:history="1">
              <w:r w:rsidR="007A6A3F" w:rsidRPr="002E6D43">
                <w:rPr>
                  <w:rStyle w:val="af1"/>
                  <w:rFonts w:eastAsia="Times New Roman"/>
                  <w:bCs/>
                  <w:szCs w:val="24"/>
                  <w:lang w:eastAsia="uk-UA"/>
                </w:rPr>
                <w:t>SA-6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Обмеження щодо використання програмного забезпечення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7_Встановлене_користувачем" w:history="1">
              <w:r w:rsidR="007A6A3F" w:rsidRPr="002E6D43">
                <w:rPr>
                  <w:rStyle w:val="af1"/>
                  <w:rFonts w:eastAsia="Times New Roman"/>
                  <w:bCs/>
                  <w:szCs w:val="24"/>
                  <w:lang w:eastAsia="uk-UA"/>
                </w:rPr>
                <w:t>SA-7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Встановлене користувачем програмне забезпечення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8_Безпека_та" w:history="1">
              <w:r w:rsidR="007A6A3F" w:rsidRPr="002E6D43">
                <w:rPr>
                  <w:rStyle w:val="af1"/>
                  <w:rFonts w:eastAsia="Times New Roman"/>
                  <w:bCs/>
                  <w:szCs w:val="24"/>
                  <w:lang w:eastAsia="uk-UA"/>
                </w:rPr>
                <w:t>SA-8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Безпека та приватність принципів інжинірингу (про</w:t>
            </w:r>
            <w:r w:rsidR="00D5210F" w:rsidRPr="002E6D43">
              <w:rPr>
                <w:szCs w:val="24"/>
              </w:rPr>
              <w:t>є</w:t>
            </w:r>
            <w:r w:rsidRPr="002E6D43">
              <w:rPr>
                <w:szCs w:val="24"/>
              </w:rPr>
              <w:t>ктування)</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9_Зовнішні_системні" w:history="1">
              <w:r w:rsidR="007A6A3F" w:rsidRPr="002E6D43">
                <w:rPr>
                  <w:rStyle w:val="af1"/>
                  <w:rFonts w:eastAsia="Times New Roman"/>
                  <w:bCs/>
                  <w:szCs w:val="24"/>
                  <w:lang w:eastAsia="uk-UA"/>
                </w:rPr>
                <w:t>SA-9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Зовнішні системні служби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10_Управління_конфігурацією" w:history="1">
              <w:r w:rsidR="007A6A3F" w:rsidRPr="002E6D43">
                <w:rPr>
                  <w:rStyle w:val="af1"/>
                  <w:rFonts w:eastAsia="Times New Roman"/>
                  <w:bCs/>
                  <w:szCs w:val="24"/>
                  <w:lang w:eastAsia="uk-UA"/>
                </w:rPr>
                <w:t>SA-10</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 xml:space="preserve">Управління конфігурацією розробника </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11_Тестування_та" w:history="1">
              <w:r w:rsidR="007A6A3F" w:rsidRPr="002E6D43">
                <w:rPr>
                  <w:rStyle w:val="af1"/>
                  <w:rFonts w:eastAsia="Times New Roman"/>
                  <w:bCs/>
                  <w:szCs w:val="24"/>
                  <w:lang w:eastAsia="uk-UA"/>
                </w:rPr>
                <w:t>SA-11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Тестування та оцінка розробника</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12_Керування_ризиками" w:history="1">
              <w:r w:rsidR="007A6A3F" w:rsidRPr="002E6D43">
                <w:rPr>
                  <w:rStyle w:val="af1"/>
                  <w:rFonts w:eastAsia="Times New Roman"/>
                  <w:bCs/>
                  <w:szCs w:val="24"/>
                  <w:lang w:eastAsia="uk-UA"/>
                </w:rPr>
                <w:t>SA-12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Керування ризиками ланцюга постачання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13_Довірчість" w:history="1">
              <w:r w:rsidR="007A6A3F" w:rsidRPr="002E6D43">
                <w:rPr>
                  <w:rStyle w:val="af1"/>
                  <w:rFonts w:eastAsia="Times New Roman"/>
                  <w:bCs/>
                  <w:szCs w:val="24"/>
                  <w:lang w:eastAsia="uk-UA"/>
                </w:rPr>
                <w:t>SA-13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Довірчість</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14_Аналіз_критичності" w:history="1">
              <w:r w:rsidR="007A6A3F" w:rsidRPr="002E6D43">
                <w:rPr>
                  <w:rStyle w:val="af1"/>
                  <w:rFonts w:eastAsia="Times New Roman"/>
                  <w:bCs/>
                  <w:szCs w:val="24"/>
                  <w:lang w:eastAsia="uk-UA"/>
                </w:rPr>
                <w:t>SA-14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Аналіз критичності</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15_Процес_розробки," w:history="1">
              <w:r w:rsidR="007A6A3F" w:rsidRPr="002E6D43">
                <w:rPr>
                  <w:rStyle w:val="af1"/>
                  <w:rFonts w:eastAsia="Times New Roman"/>
                  <w:bCs/>
                  <w:szCs w:val="24"/>
                  <w:lang w:eastAsia="uk-UA"/>
                </w:rPr>
                <w:t>SA-15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 xml:space="preserve">Процеси, стандарти </w:t>
            </w:r>
            <w:r w:rsidR="00D5210F" w:rsidRPr="002E6D43">
              <w:rPr>
                <w:szCs w:val="24"/>
              </w:rPr>
              <w:t>й</w:t>
            </w:r>
            <w:r w:rsidRPr="002E6D43">
              <w:rPr>
                <w:szCs w:val="24"/>
              </w:rPr>
              <w:t xml:space="preserve"> інструменти розробки</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16_Навчання,_що" w:history="1">
              <w:r w:rsidR="007A6A3F" w:rsidRPr="002E6D43">
                <w:rPr>
                  <w:rStyle w:val="af1"/>
                  <w:rFonts w:eastAsia="Times New Roman"/>
                  <w:bCs/>
                  <w:szCs w:val="24"/>
                  <w:lang w:eastAsia="uk-UA"/>
                </w:rPr>
                <w:t>SA-16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Навчання, що надається розробниками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17_Дизайн_та" w:history="1">
              <w:r w:rsidR="007A6A3F" w:rsidRPr="002E6D43">
                <w:rPr>
                  <w:rStyle w:val="af1"/>
                  <w:rFonts w:eastAsia="Times New Roman"/>
                  <w:bCs/>
                  <w:szCs w:val="24"/>
                  <w:lang w:eastAsia="uk-UA"/>
                </w:rPr>
                <w:t>SA-17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Про</w:t>
            </w:r>
            <w:r w:rsidR="00D5210F" w:rsidRPr="002E6D43">
              <w:rPr>
                <w:szCs w:val="24"/>
              </w:rPr>
              <w:t>є</w:t>
            </w:r>
            <w:r w:rsidRPr="002E6D43">
              <w:rPr>
                <w:szCs w:val="24"/>
              </w:rPr>
              <w:t xml:space="preserve">кт </w:t>
            </w:r>
            <w:r w:rsidR="00D5210F" w:rsidRPr="002E6D43">
              <w:rPr>
                <w:szCs w:val="24"/>
              </w:rPr>
              <w:t>і</w:t>
            </w:r>
            <w:r w:rsidRPr="002E6D43">
              <w:rPr>
                <w:szCs w:val="24"/>
              </w:rPr>
              <w:t xml:space="preserve"> архітектура безпеки розробника</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18_Захист_та" w:history="1">
              <w:r w:rsidR="007A6A3F" w:rsidRPr="002E6D43">
                <w:rPr>
                  <w:rStyle w:val="af1"/>
                  <w:rFonts w:eastAsia="Times New Roman"/>
                  <w:bCs/>
                  <w:szCs w:val="24"/>
                  <w:lang w:eastAsia="uk-UA"/>
                </w:rPr>
                <w:t>SA-18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 xml:space="preserve">Захист </w:t>
            </w:r>
            <w:r w:rsidR="00D5210F" w:rsidRPr="002E6D43">
              <w:rPr>
                <w:rFonts w:eastAsia="Times New Roman"/>
                <w:bCs/>
                <w:szCs w:val="24"/>
                <w:lang w:eastAsia="uk-UA"/>
              </w:rPr>
              <w:t>і</w:t>
            </w:r>
            <w:r w:rsidRPr="002E6D43">
              <w:rPr>
                <w:rFonts w:eastAsia="Times New Roman"/>
                <w:bCs/>
                <w:szCs w:val="24"/>
                <w:lang w:eastAsia="uk-UA"/>
              </w:rPr>
              <w:t xml:space="preserve"> виявлення підробки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19_Справжність_компонента" w:history="1">
              <w:r w:rsidR="007A6A3F" w:rsidRPr="002E6D43">
                <w:rPr>
                  <w:rStyle w:val="af1"/>
                  <w:rFonts w:eastAsia="Times New Roman"/>
                  <w:bCs/>
                  <w:szCs w:val="24"/>
                  <w:lang w:eastAsia="uk-UA"/>
                </w:rPr>
                <w:t>SA-19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Справжність компонента</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20_Індивідуальна_розробка" w:history="1">
              <w:r w:rsidR="007A6A3F" w:rsidRPr="002E6D43">
                <w:rPr>
                  <w:rStyle w:val="af1"/>
                  <w:rFonts w:eastAsia="Times New Roman"/>
                  <w:bCs/>
                  <w:szCs w:val="24"/>
                  <w:lang w:eastAsia="uk-UA"/>
                </w:rPr>
                <w:t>SA-20</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Індивідуальна розробка критичних компонентів</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21_Скринінг_розробника" w:history="1">
              <w:r w:rsidR="007A6A3F" w:rsidRPr="002E6D43">
                <w:rPr>
                  <w:rStyle w:val="af1"/>
                  <w:rFonts w:eastAsia="Times New Roman"/>
                  <w:bCs/>
                  <w:szCs w:val="24"/>
                  <w:lang w:eastAsia="uk-UA"/>
                </w:rPr>
                <w:t>SA-21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Скринінг розробника</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A-22_Компоненти_системи," w:history="1">
              <w:r w:rsidR="007A6A3F" w:rsidRPr="002E6D43">
                <w:rPr>
                  <w:rStyle w:val="af1"/>
                  <w:rFonts w:eastAsia="Times New Roman"/>
                  <w:bCs/>
                  <w:szCs w:val="24"/>
                  <w:lang w:eastAsia="uk-UA"/>
                </w:rPr>
                <w:t>SA-22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Компоненти системи, що не підтримуються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8959" w:type="dxa"/>
            <w:gridSpan w:val="2"/>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1_Політика_та" w:history="1">
              <w:r w:rsidR="007A6A3F" w:rsidRPr="002E6D43">
                <w:rPr>
                  <w:rStyle w:val="af1"/>
                  <w:rFonts w:eastAsia="Times New Roman"/>
                  <w:bCs/>
                  <w:szCs w:val="24"/>
                  <w:lang w:eastAsia="uk-UA"/>
                </w:rPr>
                <w:t>СИСТЕМНИЙ ТА КОМУНІКАЦІЙНИЙ ЗАХИСТ (SC)</w:t>
              </w:r>
            </w:hyperlink>
          </w:p>
        </w:tc>
        <w:tc>
          <w:tcPr>
            <w:tcW w:w="737" w:type="dxa"/>
            <w:shd w:val="clear" w:color="auto" w:fill="auto"/>
          </w:tcPr>
          <w:p w:rsidR="007A6A3F" w:rsidRPr="002E6D43" w:rsidRDefault="00D6133D" w:rsidP="002C4526">
            <w:pPr>
              <w:ind w:left="0"/>
              <w:jc w:val="center"/>
              <w:rPr>
                <w:szCs w:val="24"/>
                <w:lang w:val="ru-RU"/>
              </w:rPr>
            </w:pPr>
            <w:r w:rsidRPr="002E6D43">
              <w:rPr>
                <w:szCs w:val="24"/>
                <w:lang w:val="ru-RU"/>
              </w:rPr>
              <w:t>3</w:t>
            </w:r>
            <w:r w:rsidR="002C4526" w:rsidRPr="002E6D43">
              <w:rPr>
                <w:szCs w:val="24"/>
                <w:lang w:val="ru-RU"/>
              </w:rPr>
              <w:t>01</w:t>
            </w: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1_Політика_та" w:history="1">
              <w:r w:rsidR="007A6A3F" w:rsidRPr="002E6D43">
                <w:rPr>
                  <w:rStyle w:val="af1"/>
                  <w:rFonts w:eastAsia="Times New Roman"/>
                  <w:bCs/>
                  <w:szCs w:val="24"/>
                  <w:lang w:eastAsia="uk-UA"/>
                </w:rPr>
                <w:t>SC-1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Політика та процедури захисту системи та комунікацій</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2_Розділення_додатків" w:history="1">
              <w:r w:rsidR="007A6A3F" w:rsidRPr="002E6D43">
                <w:rPr>
                  <w:rStyle w:val="af1"/>
                  <w:rFonts w:eastAsia="Times New Roman"/>
                  <w:bCs/>
                  <w:szCs w:val="24"/>
                  <w:lang w:eastAsia="uk-UA"/>
                </w:rPr>
                <w:t>SC-2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 xml:space="preserve">Розділення </w:t>
            </w:r>
            <w:r w:rsidR="00E04CB5" w:rsidRPr="002E6D43">
              <w:rPr>
                <w:rFonts w:eastAsia="Times New Roman"/>
                <w:bCs/>
                <w:szCs w:val="24"/>
                <w:lang w:eastAsia="uk-UA"/>
              </w:rPr>
              <w:t>застосун</w:t>
            </w:r>
            <w:r w:rsidRPr="002E6D43">
              <w:rPr>
                <w:rFonts w:eastAsia="Times New Roman"/>
                <w:bCs/>
                <w:szCs w:val="24"/>
                <w:lang w:eastAsia="uk-UA"/>
              </w:rPr>
              <w:t>ків</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3_Ізоляція_функцій" w:history="1">
              <w:r w:rsidR="007A6A3F" w:rsidRPr="002E6D43">
                <w:rPr>
                  <w:rStyle w:val="af1"/>
                  <w:rFonts w:eastAsia="Times New Roman"/>
                  <w:bCs/>
                  <w:szCs w:val="24"/>
                  <w:lang w:eastAsia="uk-UA"/>
                </w:rPr>
                <w:t>SC-3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Ізоляція функцій безпеки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4_Інформація_в" w:history="1">
              <w:r w:rsidR="007A6A3F" w:rsidRPr="002E6D43">
                <w:rPr>
                  <w:rStyle w:val="af1"/>
                  <w:rFonts w:eastAsia="Times New Roman"/>
                  <w:bCs/>
                  <w:szCs w:val="24"/>
                  <w:lang w:eastAsia="uk-UA"/>
                </w:rPr>
                <w:t>SC-4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Інформація в загальних системних ресурсах</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5_Відмова_в" w:history="1">
              <w:r w:rsidR="007A6A3F" w:rsidRPr="002E6D43">
                <w:rPr>
                  <w:rStyle w:val="af1"/>
                  <w:rFonts w:eastAsia="Times New Roman"/>
                  <w:bCs/>
                  <w:szCs w:val="24"/>
                  <w:lang w:eastAsia="uk-UA"/>
                </w:rPr>
                <w:t>SC-5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 xml:space="preserve">Захист від атак «Відмова </w:t>
            </w:r>
            <w:r w:rsidR="00D5210F" w:rsidRPr="002E6D43">
              <w:rPr>
                <w:szCs w:val="24"/>
              </w:rPr>
              <w:t>в</w:t>
            </w:r>
            <w:r w:rsidRPr="002E6D43">
              <w:rPr>
                <w:szCs w:val="24"/>
              </w:rPr>
              <w:t xml:space="preserve"> обслуговуванні»</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6_Доступність_ресурсів" w:history="1">
              <w:r w:rsidR="007A6A3F" w:rsidRPr="002E6D43">
                <w:rPr>
                  <w:rStyle w:val="af1"/>
                  <w:rFonts w:eastAsia="Times New Roman"/>
                  <w:bCs/>
                  <w:szCs w:val="24"/>
                  <w:lang w:eastAsia="uk-UA"/>
                </w:rPr>
                <w:t>SC-6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Доступність ресурсів</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7_Захист_периметра" w:history="1">
              <w:r w:rsidR="007A6A3F" w:rsidRPr="002E6D43">
                <w:rPr>
                  <w:rStyle w:val="af1"/>
                  <w:rFonts w:eastAsia="Times New Roman"/>
                  <w:bCs/>
                  <w:szCs w:val="24"/>
                  <w:lang w:eastAsia="uk-UA"/>
                </w:rPr>
                <w:t>SC-7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Захист периметра</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8_Конфіденційність_та" w:history="1">
              <w:r w:rsidR="007A6A3F" w:rsidRPr="002E6D43">
                <w:rPr>
                  <w:rStyle w:val="af1"/>
                  <w:rFonts w:eastAsia="Times New Roman"/>
                  <w:bCs/>
                  <w:szCs w:val="24"/>
                  <w:lang w:eastAsia="uk-UA"/>
                </w:rPr>
                <w:t>SC-8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 xml:space="preserve">Конфіденційність </w:t>
            </w:r>
            <w:r w:rsidR="00D5210F" w:rsidRPr="002E6D43">
              <w:rPr>
                <w:rFonts w:eastAsia="Times New Roman"/>
                <w:bCs/>
                <w:szCs w:val="24"/>
                <w:lang w:eastAsia="uk-UA"/>
              </w:rPr>
              <w:t>і</w:t>
            </w:r>
            <w:r w:rsidRPr="002E6D43">
              <w:rPr>
                <w:rFonts w:eastAsia="Times New Roman"/>
                <w:bCs/>
                <w:szCs w:val="24"/>
                <w:lang w:eastAsia="uk-UA"/>
              </w:rPr>
              <w:t xml:space="preserve"> цілісність передачі </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9_Конфіденційність_передачі" w:history="1">
              <w:r w:rsidR="007A6A3F" w:rsidRPr="002E6D43">
                <w:rPr>
                  <w:rStyle w:val="af1"/>
                  <w:rFonts w:eastAsia="Times New Roman"/>
                  <w:bCs/>
                  <w:szCs w:val="24"/>
                  <w:lang w:eastAsia="uk-UA"/>
                </w:rPr>
                <w:t>SC-9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Конфіденційність передачі</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10_Відключення_мережі" w:history="1">
              <w:r w:rsidR="007A6A3F" w:rsidRPr="002E6D43">
                <w:rPr>
                  <w:rStyle w:val="af1"/>
                  <w:rFonts w:eastAsia="Times New Roman"/>
                  <w:bCs/>
                  <w:szCs w:val="24"/>
                  <w:lang w:eastAsia="uk-UA"/>
                </w:rPr>
                <w:t>SC-10</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Відключення мережі</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11_Довірений_шлях" w:history="1">
              <w:r w:rsidR="007A6A3F" w:rsidRPr="002E6D43">
                <w:rPr>
                  <w:rStyle w:val="af1"/>
                  <w:rFonts w:eastAsia="Times New Roman"/>
                  <w:bCs/>
                  <w:szCs w:val="24"/>
                  <w:lang w:eastAsia="uk-UA"/>
                </w:rPr>
                <w:t>SC-11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Довірений канал зв’язку</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12_Створення_та" w:history="1">
              <w:r w:rsidR="007A6A3F" w:rsidRPr="002E6D43">
                <w:rPr>
                  <w:rStyle w:val="af1"/>
                  <w:rFonts w:eastAsia="Times New Roman"/>
                  <w:bCs/>
                  <w:szCs w:val="24"/>
                  <w:lang w:eastAsia="uk-UA"/>
                </w:rPr>
                <w:t>SC-12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Встановлення та управління криптографічними ключами</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13_Криптографічний_захист" w:history="1">
              <w:r w:rsidR="007A6A3F" w:rsidRPr="002E6D43">
                <w:rPr>
                  <w:rStyle w:val="af1"/>
                  <w:rFonts w:eastAsia="Times New Roman"/>
                  <w:bCs/>
                  <w:szCs w:val="24"/>
                  <w:lang w:eastAsia="uk-UA"/>
                </w:rPr>
                <w:t>SC-13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Криптографічний захист</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14_Захист_громадського" w:history="1">
              <w:r w:rsidR="007A6A3F" w:rsidRPr="002E6D43">
                <w:rPr>
                  <w:rStyle w:val="af1"/>
                  <w:rFonts w:eastAsia="Times New Roman"/>
                  <w:bCs/>
                  <w:szCs w:val="24"/>
                  <w:lang w:eastAsia="uk-UA"/>
                </w:rPr>
                <w:t>SC-14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Захист громадського доступу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15_Спільні_обчислювальні" w:history="1">
              <w:r w:rsidR="007A6A3F" w:rsidRPr="002E6D43">
                <w:rPr>
                  <w:rStyle w:val="af1"/>
                  <w:rFonts w:eastAsia="Times New Roman"/>
                  <w:bCs/>
                  <w:szCs w:val="24"/>
                  <w:lang w:eastAsia="uk-UA"/>
                </w:rPr>
                <w:t>SC-15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 xml:space="preserve">Спільні обчислювальні пристрої та </w:t>
            </w:r>
            <w:r w:rsidR="007902F5" w:rsidRPr="002E6D43">
              <w:rPr>
                <w:rFonts w:eastAsia="Times New Roman"/>
                <w:bCs/>
                <w:szCs w:val="24"/>
                <w:lang w:eastAsia="uk-UA"/>
              </w:rPr>
              <w:t>застосун</w:t>
            </w:r>
            <w:r w:rsidRPr="002E6D43">
              <w:rPr>
                <w:rFonts w:eastAsia="Times New Roman"/>
                <w:bCs/>
                <w:szCs w:val="24"/>
                <w:lang w:eastAsia="uk-UA"/>
              </w:rPr>
              <w:t>ки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16_Передача_атрибутів" w:history="1">
              <w:r w:rsidR="007A6A3F" w:rsidRPr="002E6D43">
                <w:rPr>
                  <w:rStyle w:val="af1"/>
                  <w:rFonts w:eastAsia="Times New Roman"/>
                  <w:bCs/>
                  <w:szCs w:val="24"/>
                  <w:lang w:eastAsia="uk-UA"/>
                </w:rPr>
                <w:t>SC-16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Передача атрибутів безпеки та приватності</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17_Сертифікати_інфраструктури" w:history="1">
              <w:r w:rsidR="007A6A3F" w:rsidRPr="002E6D43">
                <w:rPr>
                  <w:rStyle w:val="af1"/>
                  <w:rFonts w:eastAsia="Times New Roman"/>
                  <w:bCs/>
                  <w:szCs w:val="24"/>
                  <w:lang w:eastAsia="uk-UA"/>
                </w:rPr>
                <w:t>SC-17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Сертифікати інфраструктури відкритих ключів</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18_Мобільний_код" w:history="1">
              <w:r w:rsidR="007A6A3F" w:rsidRPr="002E6D43">
                <w:rPr>
                  <w:rStyle w:val="af1"/>
                  <w:rFonts w:eastAsia="Times New Roman"/>
                  <w:bCs/>
                  <w:szCs w:val="24"/>
                  <w:lang w:eastAsia="uk-UA"/>
                </w:rPr>
                <w:t>SC-18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 xml:space="preserve">Мобільний код </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19_Голос_через" w:history="1">
              <w:r w:rsidR="007A6A3F" w:rsidRPr="002E6D43">
                <w:rPr>
                  <w:rStyle w:val="af1"/>
                  <w:rFonts w:eastAsia="Times New Roman"/>
                  <w:bCs/>
                  <w:szCs w:val="24"/>
                  <w:lang w:eastAsia="uk-UA"/>
                </w:rPr>
                <w:t>SC-19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Інтернет-протокол голосового зв’язку</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20_Безпечний_сервіс" w:history="1">
              <w:r w:rsidR="007A6A3F" w:rsidRPr="002E6D43">
                <w:rPr>
                  <w:rStyle w:val="af1"/>
                  <w:rFonts w:eastAsia="Times New Roman"/>
                  <w:bCs/>
                  <w:szCs w:val="24"/>
                  <w:lang w:eastAsia="uk-UA"/>
                </w:rPr>
                <w:t>SC-20</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Безпечний сервіс регулювання імені/адреси (уповноважене джерело)</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21_Безпечний_сервіс" w:history="1">
              <w:r w:rsidR="007A6A3F" w:rsidRPr="002E6D43">
                <w:rPr>
                  <w:rStyle w:val="af1"/>
                  <w:rFonts w:eastAsia="Times New Roman"/>
                  <w:bCs/>
                  <w:szCs w:val="24"/>
                  <w:lang w:eastAsia="uk-UA"/>
                </w:rPr>
                <w:t>SC-21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Безпечний сервіс регулювання імені/адреси (рекурсивний або кешу</w:t>
            </w:r>
            <w:r w:rsidR="002F6E84" w:rsidRPr="002E6D43">
              <w:rPr>
                <w:rFonts w:eastAsia="Times New Roman"/>
                <w:bCs/>
                <w:szCs w:val="24"/>
                <w:lang w:eastAsia="uk-UA"/>
              </w:rPr>
              <w:t>вальн</w:t>
            </w:r>
            <w:r w:rsidRPr="002E6D43">
              <w:rPr>
                <w:rFonts w:eastAsia="Times New Roman"/>
                <w:bCs/>
                <w:szCs w:val="24"/>
                <w:lang w:eastAsia="uk-UA"/>
              </w:rPr>
              <w:t>ий перетворювач)</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22_Архітектура_і" w:history="1">
              <w:r w:rsidR="007A6A3F" w:rsidRPr="002E6D43">
                <w:rPr>
                  <w:rStyle w:val="af1"/>
                  <w:rFonts w:eastAsia="Times New Roman"/>
                  <w:bCs/>
                  <w:szCs w:val="24"/>
                  <w:lang w:eastAsia="uk-UA"/>
                </w:rPr>
                <w:t>SC-22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Архітектура і забезпечення служби імен/адрес</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23_Автентифікація_сесії" w:history="1">
              <w:r w:rsidR="007A6A3F" w:rsidRPr="002E6D43">
                <w:rPr>
                  <w:rStyle w:val="af1"/>
                  <w:rFonts w:eastAsia="Times New Roman"/>
                  <w:bCs/>
                  <w:szCs w:val="24"/>
                  <w:lang w:eastAsia="uk-UA"/>
                </w:rPr>
                <w:t>SC-23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Автентифікація сесії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24_Несправність_у" w:history="1">
              <w:r w:rsidR="007A6A3F" w:rsidRPr="002E6D43">
                <w:rPr>
                  <w:rStyle w:val="af1"/>
                  <w:rFonts w:eastAsia="Times New Roman"/>
                  <w:bCs/>
                  <w:szCs w:val="24"/>
                  <w:lang w:eastAsia="uk-UA"/>
                </w:rPr>
                <w:t>SC-24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Уведення у відомий стан</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25_Тонкі_(критичні)" w:history="1">
              <w:r w:rsidR="007A6A3F" w:rsidRPr="002E6D43">
                <w:rPr>
                  <w:rStyle w:val="af1"/>
                  <w:rFonts w:eastAsia="Times New Roman"/>
                  <w:bCs/>
                  <w:szCs w:val="24"/>
                  <w:lang w:eastAsia="uk-UA"/>
                </w:rPr>
                <w:t>SC-25</w:t>
              </w:r>
            </w:hyperlink>
          </w:p>
        </w:tc>
        <w:tc>
          <w:tcPr>
            <w:tcW w:w="7938" w:type="dxa"/>
            <w:shd w:val="clear" w:color="auto" w:fill="auto"/>
            <w:noWrap/>
            <w:vAlign w:val="center"/>
            <w:hideMark/>
          </w:tcPr>
          <w:p w:rsidR="007A6A3F" w:rsidRPr="002E6D43" w:rsidRDefault="003D6F57" w:rsidP="00601585">
            <w:pPr>
              <w:ind w:left="0"/>
              <w:jc w:val="left"/>
              <w:rPr>
                <w:rFonts w:eastAsia="Times New Roman"/>
                <w:bCs/>
                <w:szCs w:val="24"/>
                <w:lang w:eastAsia="uk-UA"/>
              </w:rPr>
            </w:pPr>
            <w:r w:rsidRPr="002E6D43">
              <w:rPr>
                <w:szCs w:val="24"/>
              </w:rPr>
              <w:t>«</w:t>
            </w:r>
            <w:r w:rsidR="007A6A3F" w:rsidRPr="002E6D43">
              <w:rPr>
                <w:szCs w:val="24"/>
              </w:rPr>
              <w:t>Тонкі вузли</w:t>
            </w:r>
            <w:r w:rsidRPr="002E6D43">
              <w:rPr>
                <w:szCs w:val="24"/>
              </w:rPr>
              <w:t>»</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26_Приманка_для" w:history="1">
              <w:r w:rsidR="007A6A3F" w:rsidRPr="002E6D43">
                <w:rPr>
                  <w:rStyle w:val="af1"/>
                  <w:rFonts w:eastAsia="Times New Roman"/>
                  <w:bCs/>
                  <w:szCs w:val="24"/>
                  <w:lang w:eastAsia="uk-UA"/>
                </w:rPr>
                <w:t>SC-26</w:t>
              </w:r>
            </w:hyperlink>
          </w:p>
        </w:tc>
        <w:tc>
          <w:tcPr>
            <w:tcW w:w="7938" w:type="dxa"/>
            <w:shd w:val="clear" w:color="auto" w:fill="auto"/>
            <w:noWrap/>
            <w:vAlign w:val="center"/>
            <w:hideMark/>
          </w:tcPr>
          <w:p w:rsidR="007A6A3F" w:rsidRPr="002E6D43" w:rsidRDefault="003D6F57" w:rsidP="00601585">
            <w:pPr>
              <w:ind w:left="0"/>
              <w:jc w:val="left"/>
              <w:rPr>
                <w:rFonts w:eastAsia="Times New Roman"/>
                <w:bCs/>
                <w:szCs w:val="24"/>
                <w:lang w:eastAsia="uk-UA"/>
              </w:rPr>
            </w:pPr>
            <w:r w:rsidRPr="002E6D43">
              <w:rPr>
                <w:szCs w:val="24"/>
              </w:rPr>
              <w:t>«</w:t>
            </w:r>
            <w:r w:rsidR="007A6A3F" w:rsidRPr="002E6D43">
              <w:rPr>
                <w:szCs w:val="24"/>
              </w:rPr>
              <w:t>Приманка</w:t>
            </w:r>
            <w:r w:rsidRPr="002E6D43">
              <w:rPr>
                <w:szCs w:val="24"/>
              </w:rPr>
              <w:t>»</w:t>
            </w:r>
            <w:r w:rsidR="007A6A3F" w:rsidRPr="002E6D43">
              <w:rPr>
                <w:szCs w:val="24"/>
              </w:rPr>
              <w:t xml:space="preserve"> для зловмисників (honeypots)</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27_Незалежні_від" w:history="1">
              <w:r w:rsidR="007A6A3F" w:rsidRPr="002E6D43">
                <w:rPr>
                  <w:rStyle w:val="af1"/>
                  <w:rFonts w:eastAsia="Times New Roman"/>
                  <w:bCs/>
                  <w:szCs w:val="24"/>
                  <w:lang w:eastAsia="uk-UA"/>
                </w:rPr>
                <w:t>SC-27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 xml:space="preserve">Незалежні від платформи </w:t>
            </w:r>
            <w:r w:rsidR="00EF6CAD" w:rsidRPr="002E6D43">
              <w:rPr>
                <w:rFonts w:eastAsia="Times New Roman"/>
                <w:bCs/>
                <w:szCs w:val="24"/>
                <w:lang w:eastAsia="uk-UA"/>
              </w:rPr>
              <w:t>застосун</w:t>
            </w:r>
            <w:r w:rsidRPr="002E6D43">
              <w:rPr>
                <w:rFonts w:eastAsia="Times New Roman"/>
                <w:bCs/>
                <w:szCs w:val="24"/>
                <w:lang w:eastAsia="uk-UA"/>
              </w:rPr>
              <w:t>ки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28_Захист_інформації" w:history="1">
              <w:r w:rsidR="007A6A3F" w:rsidRPr="002E6D43">
                <w:rPr>
                  <w:rStyle w:val="af1"/>
                  <w:rFonts w:eastAsia="Times New Roman"/>
                  <w:bCs/>
                  <w:szCs w:val="24"/>
                  <w:lang w:eastAsia="uk-UA"/>
                </w:rPr>
                <w:t>SC-28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Захист інформації в стані спокою</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29_Гетерогенність" w:history="1">
              <w:r w:rsidR="007A6A3F" w:rsidRPr="002E6D43">
                <w:rPr>
                  <w:rStyle w:val="af1"/>
                  <w:rFonts w:eastAsia="Times New Roman"/>
                  <w:bCs/>
                  <w:szCs w:val="24"/>
                  <w:lang w:eastAsia="uk-UA"/>
                </w:rPr>
                <w:t>SC-29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Гетерогенність</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30_Маскування_та" w:history="1">
              <w:r w:rsidR="007A6A3F" w:rsidRPr="002E6D43">
                <w:rPr>
                  <w:rStyle w:val="af1"/>
                  <w:rFonts w:eastAsia="Times New Roman"/>
                  <w:bCs/>
                  <w:szCs w:val="24"/>
                  <w:lang w:eastAsia="uk-UA"/>
                </w:rPr>
                <w:t>SC-30</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Маскування та хибний напрям</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31_Аналіз_прихованого" w:history="1">
              <w:r w:rsidR="007A6A3F" w:rsidRPr="002E6D43">
                <w:rPr>
                  <w:rStyle w:val="af1"/>
                  <w:rFonts w:eastAsia="Times New Roman"/>
                  <w:bCs/>
                  <w:szCs w:val="24"/>
                  <w:lang w:eastAsia="uk-UA"/>
                </w:rPr>
                <w:t>SC-31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Аналіз прихованого каналу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32_Розбиття_системи" w:history="1">
              <w:r w:rsidR="007A6A3F" w:rsidRPr="002E6D43">
                <w:rPr>
                  <w:rStyle w:val="af1"/>
                  <w:rFonts w:eastAsia="Times New Roman"/>
                  <w:bCs/>
                  <w:szCs w:val="24"/>
                  <w:lang w:eastAsia="uk-UA"/>
                </w:rPr>
                <w:t>SC-32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Поділ системи на частини</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33_Підготовка_цілісності" w:history="1">
              <w:r w:rsidR="007A6A3F" w:rsidRPr="002E6D43">
                <w:rPr>
                  <w:rStyle w:val="af1"/>
                  <w:rFonts w:eastAsia="Times New Roman"/>
                  <w:bCs/>
                  <w:szCs w:val="24"/>
                  <w:lang w:eastAsia="uk-UA"/>
                </w:rPr>
                <w:t>SC-33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Підготовка цілісності передачі</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34_Немодифікуючі_виконавчі" w:history="1">
              <w:r w:rsidR="007A6A3F" w:rsidRPr="002E6D43">
                <w:rPr>
                  <w:rStyle w:val="af1"/>
                  <w:rFonts w:eastAsia="Times New Roman"/>
                  <w:bCs/>
                  <w:szCs w:val="24"/>
                  <w:lang w:eastAsia="uk-UA"/>
                </w:rPr>
                <w:t>SC-34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Незмінювані виконавчі програми</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35_Розпізнавання_приманок" w:history="1">
              <w:r w:rsidR="007A6A3F" w:rsidRPr="002E6D43">
                <w:rPr>
                  <w:rStyle w:val="af1"/>
                  <w:rFonts w:eastAsia="Times New Roman"/>
                  <w:bCs/>
                  <w:szCs w:val="24"/>
                  <w:lang w:eastAsia="uk-UA"/>
                </w:rPr>
                <w:t>SC-35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Розпізнавання приманок для зловмисників (honeyclient)</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36_Розподілена_обробка" w:history="1">
              <w:r w:rsidR="007A6A3F" w:rsidRPr="002E6D43">
                <w:rPr>
                  <w:rStyle w:val="af1"/>
                  <w:rFonts w:eastAsia="Times New Roman"/>
                  <w:bCs/>
                  <w:szCs w:val="24"/>
                  <w:lang w:eastAsia="uk-UA"/>
                </w:rPr>
                <w:t>SC-36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Розподілена обробка та зберігання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37_Позасмугові_канали" w:history="1">
              <w:r w:rsidR="007A6A3F" w:rsidRPr="002E6D43">
                <w:rPr>
                  <w:rStyle w:val="af1"/>
                  <w:rFonts w:eastAsia="Times New Roman"/>
                  <w:bCs/>
                  <w:szCs w:val="24"/>
                  <w:lang w:eastAsia="uk-UA"/>
                </w:rPr>
                <w:t>SC-37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Позасмугові канали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38_Безпека_операцій" w:history="1">
              <w:r w:rsidR="007A6A3F" w:rsidRPr="002E6D43">
                <w:rPr>
                  <w:rStyle w:val="af1"/>
                  <w:rFonts w:eastAsia="Times New Roman"/>
                  <w:bCs/>
                  <w:szCs w:val="24"/>
                  <w:lang w:eastAsia="uk-UA"/>
                </w:rPr>
                <w:t>SC-38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Безпека операцій</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39_Процес_ізоляції" w:history="1">
              <w:r w:rsidR="007A6A3F" w:rsidRPr="002E6D43">
                <w:rPr>
                  <w:rStyle w:val="af1"/>
                  <w:rFonts w:eastAsia="Times New Roman"/>
                  <w:bCs/>
                  <w:szCs w:val="24"/>
                  <w:lang w:eastAsia="uk-UA"/>
                </w:rPr>
                <w:t>SC-39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Ізоляція процесу</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40_Захист_бездротового" w:history="1">
              <w:r w:rsidR="007A6A3F" w:rsidRPr="002E6D43">
                <w:rPr>
                  <w:rStyle w:val="af1"/>
                  <w:rFonts w:eastAsia="Times New Roman"/>
                  <w:bCs/>
                  <w:szCs w:val="24"/>
                  <w:lang w:eastAsia="uk-UA"/>
                </w:rPr>
                <w:t>SC-40</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Захист бездротового з</w:t>
            </w:r>
            <w:r w:rsidR="008D64FB" w:rsidRPr="002E6D43">
              <w:rPr>
                <w:rFonts w:eastAsia="Times New Roman"/>
                <w:bCs/>
                <w:szCs w:val="24"/>
                <w:lang w:eastAsia="uk-UA"/>
              </w:rPr>
              <w:t>’</w:t>
            </w:r>
            <w:r w:rsidRPr="002E6D43">
              <w:rPr>
                <w:rFonts w:eastAsia="Times New Roman"/>
                <w:bCs/>
                <w:szCs w:val="24"/>
                <w:lang w:eastAsia="uk-UA"/>
              </w:rPr>
              <w:t>єднання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41_Доступ_до" w:history="1">
              <w:r w:rsidR="007A6A3F" w:rsidRPr="002E6D43">
                <w:rPr>
                  <w:rStyle w:val="af1"/>
                  <w:rFonts w:eastAsia="Times New Roman"/>
                  <w:bCs/>
                  <w:szCs w:val="24"/>
                  <w:lang w:eastAsia="uk-UA"/>
                </w:rPr>
                <w:t>SC-41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 xml:space="preserve">Доступ до портів </w:t>
            </w:r>
            <w:r w:rsidR="008D64FB" w:rsidRPr="002E6D43">
              <w:rPr>
                <w:rFonts w:eastAsia="Times New Roman"/>
                <w:bCs/>
                <w:szCs w:val="24"/>
                <w:lang w:eastAsia="uk-UA"/>
              </w:rPr>
              <w:t>і</w:t>
            </w:r>
            <w:r w:rsidRPr="002E6D43">
              <w:rPr>
                <w:rFonts w:eastAsia="Times New Roman"/>
                <w:bCs/>
                <w:szCs w:val="24"/>
                <w:lang w:eastAsia="uk-UA"/>
              </w:rPr>
              <w:t xml:space="preserve"> пристроїв введення/виведення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42_Можливості_датчика" w:history="1">
              <w:r w:rsidR="007A6A3F" w:rsidRPr="002E6D43">
                <w:rPr>
                  <w:rStyle w:val="af1"/>
                  <w:rFonts w:eastAsia="Times New Roman"/>
                  <w:bCs/>
                  <w:szCs w:val="24"/>
                  <w:lang w:eastAsia="uk-UA"/>
                </w:rPr>
                <w:t>SC-42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Можливості датчика та дані</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43_Обмеження_використання" w:history="1">
              <w:r w:rsidR="007A6A3F" w:rsidRPr="002E6D43">
                <w:rPr>
                  <w:rStyle w:val="af1"/>
                  <w:rFonts w:eastAsia="Times New Roman"/>
                  <w:bCs/>
                  <w:szCs w:val="24"/>
                  <w:lang w:eastAsia="uk-UA"/>
                </w:rPr>
                <w:t>SC-43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Обмеження використання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C-44_Екрановані_камери" w:history="1">
              <w:r w:rsidR="007A6A3F" w:rsidRPr="002E6D43">
                <w:rPr>
                  <w:rStyle w:val="af1"/>
                  <w:rFonts w:eastAsia="Times New Roman"/>
                  <w:bCs/>
                  <w:szCs w:val="24"/>
                  <w:lang w:eastAsia="uk-UA"/>
                </w:rPr>
                <w:t>SC-44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Екрановані камери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8959" w:type="dxa"/>
            <w:gridSpan w:val="2"/>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I-1_Політика_і" w:history="1">
              <w:r w:rsidR="007A6A3F" w:rsidRPr="002E6D43">
                <w:rPr>
                  <w:rStyle w:val="af1"/>
                  <w:rFonts w:eastAsia="Times New Roman"/>
                  <w:bCs/>
                  <w:szCs w:val="24"/>
                  <w:lang w:eastAsia="uk-UA"/>
                </w:rPr>
                <w:t>ЦІЛІСНІСТЬ СИСТЕМИ ТА ІНФОРМАЦІЇ (SI)</w:t>
              </w:r>
            </w:hyperlink>
          </w:p>
        </w:tc>
        <w:tc>
          <w:tcPr>
            <w:tcW w:w="737" w:type="dxa"/>
            <w:shd w:val="clear" w:color="auto" w:fill="auto"/>
          </w:tcPr>
          <w:p w:rsidR="007A6A3F" w:rsidRPr="002E6D43" w:rsidRDefault="00D6133D" w:rsidP="002C4526">
            <w:pPr>
              <w:ind w:left="0"/>
              <w:jc w:val="center"/>
              <w:rPr>
                <w:szCs w:val="24"/>
                <w:lang w:val="ru-RU"/>
              </w:rPr>
            </w:pPr>
            <w:r w:rsidRPr="002E6D43">
              <w:rPr>
                <w:szCs w:val="24"/>
                <w:lang w:val="ru-RU"/>
              </w:rPr>
              <w:t>3</w:t>
            </w:r>
            <w:r w:rsidR="002C4526" w:rsidRPr="002E6D43">
              <w:rPr>
                <w:szCs w:val="24"/>
                <w:lang w:val="ru-RU"/>
              </w:rPr>
              <w:t>30</w:t>
            </w: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I-1_Політика_і" w:history="1">
              <w:r w:rsidR="007A6A3F" w:rsidRPr="002E6D43">
                <w:rPr>
                  <w:rStyle w:val="af1"/>
                  <w:rFonts w:eastAsia="Times New Roman"/>
                  <w:bCs/>
                  <w:szCs w:val="24"/>
                  <w:lang w:eastAsia="uk-UA"/>
                </w:rPr>
                <w:t>SI-1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 xml:space="preserve">Політика </w:t>
            </w:r>
            <w:r w:rsidR="008D64FB" w:rsidRPr="002E6D43">
              <w:rPr>
                <w:rFonts w:eastAsia="Times New Roman"/>
                <w:bCs/>
                <w:szCs w:val="24"/>
                <w:lang w:eastAsia="uk-UA"/>
              </w:rPr>
              <w:t>та</w:t>
            </w:r>
            <w:r w:rsidRPr="002E6D43">
              <w:rPr>
                <w:rFonts w:eastAsia="Times New Roman"/>
                <w:bCs/>
                <w:szCs w:val="24"/>
                <w:lang w:eastAsia="uk-UA"/>
              </w:rPr>
              <w:t xml:space="preserve"> процедури цілісності інформації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I-2_Виправлення_дефектів" w:history="1">
              <w:r w:rsidR="007A6A3F" w:rsidRPr="002E6D43">
                <w:rPr>
                  <w:rStyle w:val="af1"/>
                  <w:rFonts w:eastAsia="Times New Roman"/>
                  <w:bCs/>
                  <w:szCs w:val="24"/>
                  <w:lang w:eastAsia="uk-UA"/>
                </w:rPr>
                <w:t>SI-2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Виправлення дефектів</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I-3_Захист_від" w:history="1">
              <w:r w:rsidR="007A6A3F" w:rsidRPr="002E6D43">
                <w:rPr>
                  <w:rStyle w:val="af1"/>
                  <w:rFonts w:eastAsia="Times New Roman"/>
                  <w:bCs/>
                  <w:szCs w:val="24"/>
                  <w:lang w:eastAsia="uk-UA"/>
                </w:rPr>
                <w:t>SI-3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Захист від шкідливого коду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I-4_Системний_моніторинг" w:history="1">
              <w:r w:rsidR="007A6A3F" w:rsidRPr="002E6D43">
                <w:rPr>
                  <w:rStyle w:val="af1"/>
                  <w:rFonts w:eastAsia="Times New Roman"/>
                  <w:bCs/>
                  <w:szCs w:val="24"/>
                  <w:lang w:eastAsia="uk-UA"/>
                </w:rPr>
                <w:t>SI-4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Моніторинг системи</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I-5_Попередження,_рекомендації" w:history="1">
              <w:r w:rsidR="007A6A3F" w:rsidRPr="002E6D43">
                <w:rPr>
                  <w:rStyle w:val="af1"/>
                  <w:rFonts w:eastAsia="Times New Roman"/>
                  <w:bCs/>
                  <w:szCs w:val="24"/>
                  <w:lang w:eastAsia="uk-UA"/>
                </w:rPr>
                <w:t>SI-5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Попередження, рекомендації та директиви з безпеки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I-6_Перевірка_функцій" w:history="1">
              <w:r w:rsidR="007A6A3F" w:rsidRPr="002E6D43">
                <w:rPr>
                  <w:rStyle w:val="af1"/>
                  <w:rFonts w:eastAsia="Times New Roman"/>
                  <w:bCs/>
                  <w:szCs w:val="24"/>
                  <w:lang w:eastAsia="uk-UA"/>
                </w:rPr>
                <w:t>SI-6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Перевірка функцій безпеки та приватності</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I-7_Програмне_забезпечення," w:history="1">
              <w:r w:rsidR="007A6A3F" w:rsidRPr="002E6D43">
                <w:rPr>
                  <w:rStyle w:val="af1"/>
                  <w:rFonts w:eastAsia="Times New Roman"/>
                  <w:bCs/>
                  <w:szCs w:val="24"/>
                  <w:lang w:eastAsia="uk-UA"/>
                </w:rPr>
                <w:t>SI-7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Цілісність програмного забезпечення, вбудованого програмного забезпечення та інформації</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I-8_Захист_від" w:history="1">
              <w:r w:rsidR="007A6A3F" w:rsidRPr="002E6D43">
                <w:rPr>
                  <w:rStyle w:val="af1"/>
                  <w:rFonts w:eastAsia="Times New Roman"/>
                  <w:bCs/>
                  <w:szCs w:val="24"/>
                  <w:lang w:eastAsia="uk-UA"/>
                </w:rPr>
                <w:t>SI-8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Захист від спаму</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I-9_Обмеження_на" w:history="1">
              <w:r w:rsidR="007A6A3F" w:rsidRPr="002E6D43">
                <w:rPr>
                  <w:rStyle w:val="af1"/>
                  <w:rFonts w:eastAsia="Times New Roman"/>
                  <w:bCs/>
                  <w:szCs w:val="24"/>
                  <w:lang w:eastAsia="uk-UA"/>
                </w:rPr>
                <w:t>SI-9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Обмеження на введення інформації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I-10_Перевірка_вводу" w:history="1">
              <w:r w:rsidR="007A6A3F" w:rsidRPr="002E6D43">
                <w:rPr>
                  <w:rStyle w:val="af1"/>
                  <w:rFonts w:eastAsia="Times New Roman"/>
                  <w:bCs/>
                  <w:szCs w:val="24"/>
                  <w:lang w:eastAsia="uk-UA"/>
                </w:rPr>
                <w:t>SI-10</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Перевірка вводу інформації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I-11_Обробка_помилок" w:history="1">
              <w:r w:rsidR="007A6A3F" w:rsidRPr="002E6D43">
                <w:rPr>
                  <w:rStyle w:val="af1"/>
                  <w:rFonts w:eastAsia="Times New Roman"/>
                  <w:bCs/>
                  <w:szCs w:val="24"/>
                  <w:lang w:eastAsia="uk-UA"/>
                </w:rPr>
                <w:t>SI-11</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Оброб</w:t>
            </w:r>
            <w:r w:rsidR="008D64FB" w:rsidRPr="002E6D43">
              <w:rPr>
                <w:rFonts w:eastAsia="Times New Roman"/>
                <w:bCs/>
                <w:szCs w:val="24"/>
                <w:lang w:eastAsia="uk-UA"/>
              </w:rPr>
              <w:t>лення</w:t>
            </w:r>
            <w:r w:rsidRPr="002E6D43">
              <w:rPr>
                <w:rFonts w:eastAsia="Times New Roman"/>
                <w:bCs/>
                <w:szCs w:val="24"/>
                <w:lang w:eastAsia="uk-UA"/>
              </w:rPr>
              <w:t xml:space="preserve"> помилок</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I-12_Управління_та" w:history="1">
              <w:r w:rsidR="007A6A3F" w:rsidRPr="002E6D43">
                <w:rPr>
                  <w:rStyle w:val="af1"/>
                  <w:rFonts w:eastAsia="Calibri"/>
                  <w:noProof/>
                  <w:szCs w:val="24"/>
                </w:rPr>
                <w:t>SI-12</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Управління та збереження інформації</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I-13_Передбачуване_запобігання" w:history="1">
              <w:r w:rsidR="007A6A3F" w:rsidRPr="002E6D43">
                <w:rPr>
                  <w:rStyle w:val="af1"/>
                  <w:rFonts w:eastAsia="Times New Roman"/>
                  <w:bCs/>
                  <w:szCs w:val="24"/>
                  <w:lang w:eastAsia="uk-UA"/>
                </w:rPr>
                <w:t>SI-13</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Передбачуване запобігання збо</w:t>
            </w:r>
            <w:r w:rsidR="008D64FB" w:rsidRPr="002E6D43">
              <w:rPr>
                <w:rFonts w:eastAsia="Times New Roman"/>
                <w:bCs/>
                <w:szCs w:val="24"/>
                <w:lang w:eastAsia="uk-UA"/>
              </w:rPr>
              <w:t>ям</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I-14_Нестійкість" w:history="1">
              <w:r w:rsidR="007A6A3F" w:rsidRPr="002E6D43">
                <w:rPr>
                  <w:rStyle w:val="af1"/>
                  <w:rFonts w:eastAsia="Times New Roman"/>
                  <w:bCs/>
                  <w:szCs w:val="24"/>
                  <w:lang w:eastAsia="uk-UA"/>
                </w:rPr>
                <w:t>SI-14</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Нестійкість</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I-15_Фільтрація_вихідних" w:history="1">
              <w:r w:rsidR="007A6A3F" w:rsidRPr="002E6D43">
                <w:rPr>
                  <w:rStyle w:val="af1"/>
                  <w:rFonts w:eastAsia="Times New Roman"/>
                  <w:bCs/>
                  <w:szCs w:val="24"/>
                  <w:lang w:eastAsia="uk-UA"/>
                </w:rPr>
                <w:t>SI-15</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Фільтрація вихідних даних</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I-16_Захист_пам'яті" w:history="1">
              <w:r w:rsidR="007A6A3F" w:rsidRPr="002E6D43">
                <w:rPr>
                  <w:rStyle w:val="af1"/>
                  <w:rFonts w:eastAsia="Times New Roman"/>
                  <w:bCs/>
                  <w:szCs w:val="24"/>
                  <w:lang w:eastAsia="uk-UA"/>
                </w:rPr>
                <w:t>SI-16</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Захист пам</w:t>
            </w:r>
            <w:r w:rsidR="008D64FB" w:rsidRPr="002E6D43">
              <w:rPr>
                <w:rFonts w:eastAsia="Times New Roman"/>
                <w:bCs/>
                <w:szCs w:val="24"/>
                <w:lang w:eastAsia="uk-UA"/>
              </w:rPr>
              <w:t>’</w:t>
            </w:r>
            <w:r w:rsidRPr="002E6D43">
              <w:rPr>
                <w:rFonts w:eastAsia="Times New Roman"/>
                <w:bCs/>
                <w:szCs w:val="24"/>
                <w:lang w:eastAsia="uk-UA"/>
              </w:rPr>
              <w:t>яті</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I-17_Відмовостійкі_процедури" w:history="1">
              <w:r w:rsidR="007A6A3F" w:rsidRPr="002E6D43">
                <w:rPr>
                  <w:rStyle w:val="af1"/>
                  <w:rFonts w:eastAsia="Times New Roman"/>
                  <w:bCs/>
                  <w:szCs w:val="24"/>
                  <w:lang w:eastAsia="uk-UA"/>
                </w:rPr>
                <w:t>SI-17</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Відмовостійкі процедури</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I-18_Усунення_інформації" w:history="1">
              <w:r w:rsidR="007A6A3F" w:rsidRPr="002E6D43">
                <w:rPr>
                  <w:rStyle w:val="af1"/>
                  <w:rFonts w:eastAsia="Times New Roman"/>
                  <w:bCs/>
                  <w:szCs w:val="24"/>
                  <w:lang w:eastAsia="uk-UA"/>
                </w:rPr>
                <w:t>SI-18</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szCs w:val="24"/>
              </w:rPr>
              <w:t>Видалення інформації</w:t>
            </w:r>
          </w:p>
        </w:tc>
        <w:tc>
          <w:tcPr>
            <w:tcW w:w="737" w:type="dxa"/>
            <w:shd w:val="clear" w:color="auto" w:fill="auto"/>
          </w:tcPr>
          <w:p w:rsidR="007A6A3F" w:rsidRPr="002E6D43" w:rsidRDefault="007A6A3F" w:rsidP="00601585">
            <w:pPr>
              <w:ind w:left="0"/>
              <w:jc w:val="left"/>
              <w:rPr>
                <w:szCs w:val="24"/>
              </w:rPr>
            </w:pPr>
          </w:p>
        </w:tc>
      </w:tr>
      <w:tr w:rsidR="007A6A3F" w:rsidRPr="002E6D43"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I-19_Операції_забезпечення" w:history="1">
              <w:r w:rsidR="007A6A3F" w:rsidRPr="002E6D43">
                <w:rPr>
                  <w:rStyle w:val="af1"/>
                  <w:rFonts w:eastAsia="Times New Roman"/>
                  <w:bCs/>
                  <w:szCs w:val="24"/>
                  <w:lang w:eastAsia="uk-UA"/>
                </w:rPr>
                <w:t>SI-19</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Операції забезпечення якості даних</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r w:rsidR="007A6A3F" w:rsidRPr="00601585" w:rsidTr="00733EAA">
        <w:trPr>
          <w:trHeight w:val="360"/>
        </w:trPr>
        <w:tc>
          <w:tcPr>
            <w:tcW w:w="1021" w:type="dxa"/>
            <w:shd w:val="clear" w:color="auto" w:fill="auto"/>
            <w:noWrap/>
            <w:vAlign w:val="center"/>
            <w:hideMark/>
          </w:tcPr>
          <w:p w:rsidR="007A6A3F" w:rsidRPr="002E6D43" w:rsidRDefault="008D05A3" w:rsidP="00601585">
            <w:pPr>
              <w:ind w:left="0"/>
              <w:jc w:val="center"/>
              <w:rPr>
                <w:rFonts w:eastAsia="Times New Roman"/>
                <w:bCs/>
                <w:szCs w:val="24"/>
                <w:lang w:eastAsia="uk-UA"/>
              </w:rPr>
            </w:pPr>
            <w:hyperlink w:anchor="_SI-20_Де-ідентифікація" w:history="1">
              <w:r w:rsidR="007A6A3F" w:rsidRPr="002E6D43">
                <w:rPr>
                  <w:rStyle w:val="af1"/>
                  <w:rFonts w:eastAsia="Times New Roman"/>
                  <w:bCs/>
                  <w:szCs w:val="24"/>
                  <w:lang w:eastAsia="uk-UA"/>
                </w:rPr>
                <w:t>SI-20</w:t>
              </w:r>
            </w:hyperlink>
          </w:p>
        </w:tc>
        <w:tc>
          <w:tcPr>
            <w:tcW w:w="7938" w:type="dxa"/>
            <w:shd w:val="clear" w:color="auto" w:fill="auto"/>
            <w:noWrap/>
            <w:vAlign w:val="center"/>
            <w:hideMark/>
          </w:tcPr>
          <w:p w:rsidR="007A6A3F" w:rsidRPr="002E6D43" w:rsidRDefault="007A6A3F" w:rsidP="00601585">
            <w:pPr>
              <w:ind w:left="0"/>
              <w:jc w:val="left"/>
              <w:rPr>
                <w:rFonts w:eastAsia="Times New Roman"/>
                <w:bCs/>
                <w:szCs w:val="24"/>
                <w:lang w:eastAsia="uk-UA"/>
              </w:rPr>
            </w:pPr>
            <w:r w:rsidRPr="002E6D43">
              <w:rPr>
                <w:rFonts w:eastAsia="Times New Roman"/>
                <w:bCs/>
                <w:szCs w:val="24"/>
                <w:lang w:eastAsia="uk-UA"/>
              </w:rPr>
              <w:t>Деідентифікація</w:t>
            </w:r>
          </w:p>
        </w:tc>
        <w:tc>
          <w:tcPr>
            <w:tcW w:w="737" w:type="dxa"/>
            <w:shd w:val="clear" w:color="auto" w:fill="auto"/>
          </w:tcPr>
          <w:p w:rsidR="007A6A3F" w:rsidRPr="002E6D43" w:rsidRDefault="007A6A3F" w:rsidP="00601585">
            <w:pPr>
              <w:ind w:left="0"/>
              <w:jc w:val="left"/>
              <w:rPr>
                <w:rFonts w:eastAsia="Times New Roman"/>
                <w:bCs/>
                <w:szCs w:val="24"/>
                <w:lang w:eastAsia="uk-UA"/>
              </w:rPr>
            </w:pPr>
          </w:p>
        </w:tc>
      </w:tr>
    </w:tbl>
    <w:p w:rsidR="00073A63" w:rsidRDefault="00073A63" w:rsidP="00073A63">
      <w:pPr>
        <w:rPr>
          <w:szCs w:val="24"/>
        </w:rPr>
      </w:pPr>
      <w:bookmarkStart w:id="19" w:name="_Toc521312397"/>
      <w:bookmarkStart w:id="20" w:name="_Toc532398768"/>
    </w:p>
    <w:p w:rsidR="002F644A" w:rsidRPr="00601585" w:rsidRDefault="002F644A" w:rsidP="00EA5567">
      <w:pPr>
        <w:pStyle w:val="9"/>
        <w:tabs>
          <w:tab w:val="left" w:pos="1022"/>
        </w:tabs>
        <w:spacing w:line="240" w:lineRule="auto"/>
        <w:ind w:firstLine="567"/>
        <w:rPr>
          <w:rFonts w:cs="Times New Roman"/>
          <w:color w:val="auto"/>
          <w:sz w:val="24"/>
          <w:szCs w:val="24"/>
        </w:rPr>
      </w:pPr>
      <w:bookmarkStart w:id="21" w:name="_Toc89265322"/>
      <w:r w:rsidRPr="00601585">
        <w:rPr>
          <w:rFonts w:cs="Times New Roman"/>
          <w:color w:val="auto"/>
          <w:sz w:val="24"/>
          <w:szCs w:val="24"/>
        </w:rPr>
        <w:t>10 Каталог заходів захисту</w:t>
      </w:r>
      <w:bookmarkEnd w:id="21"/>
    </w:p>
    <w:p w:rsidR="00DD3857" w:rsidRPr="00601585" w:rsidRDefault="002F644A" w:rsidP="00EA5567">
      <w:pPr>
        <w:pStyle w:val="9"/>
        <w:tabs>
          <w:tab w:val="left" w:pos="1022"/>
        </w:tabs>
        <w:spacing w:line="240" w:lineRule="auto"/>
        <w:ind w:firstLine="567"/>
        <w:rPr>
          <w:rFonts w:cs="Times New Roman"/>
          <w:color w:val="auto"/>
          <w:sz w:val="24"/>
          <w:szCs w:val="24"/>
        </w:rPr>
      </w:pPr>
      <w:bookmarkStart w:id="22" w:name="_Toc89265323"/>
      <w:r w:rsidRPr="00601585">
        <w:rPr>
          <w:rFonts w:cs="Times New Roman"/>
          <w:color w:val="auto"/>
          <w:sz w:val="24"/>
          <w:szCs w:val="24"/>
        </w:rPr>
        <w:t>10</w:t>
      </w:r>
      <w:r w:rsidR="003E6AC7" w:rsidRPr="00601585">
        <w:rPr>
          <w:rFonts w:cs="Times New Roman"/>
          <w:color w:val="auto"/>
          <w:sz w:val="24"/>
          <w:szCs w:val="24"/>
        </w:rPr>
        <w:t>.1 Кла</w:t>
      </w:r>
      <w:r w:rsidR="00DD3857" w:rsidRPr="00601585">
        <w:rPr>
          <w:rFonts w:cs="Times New Roman"/>
          <w:color w:val="auto"/>
          <w:sz w:val="24"/>
          <w:szCs w:val="24"/>
        </w:rPr>
        <w:t>с заходів захисту АС</w:t>
      </w:r>
      <w:r w:rsidR="00D94C65" w:rsidRPr="00601585">
        <w:rPr>
          <w:rFonts w:cs="Times New Roman"/>
          <w:color w:val="auto"/>
          <w:sz w:val="24"/>
          <w:szCs w:val="24"/>
        </w:rPr>
        <w:t> —</w:t>
      </w:r>
      <w:r w:rsidR="00DD3857" w:rsidRPr="00601585">
        <w:rPr>
          <w:rFonts w:cs="Times New Roman"/>
          <w:color w:val="auto"/>
          <w:sz w:val="24"/>
          <w:szCs w:val="24"/>
        </w:rPr>
        <w:t xml:space="preserve"> УПРАВЛІННЯ ДОСТУПОМ</w:t>
      </w:r>
      <w:bookmarkEnd w:id="22"/>
      <w:r w:rsidR="00DD3857" w:rsidRPr="00601585">
        <w:rPr>
          <w:rFonts w:cs="Times New Roman"/>
          <w:color w:val="auto"/>
          <w:sz w:val="24"/>
          <w:szCs w:val="24"/>
        </w:rPr>
        <w:t xml:space="preserve"> </w:t>
      </w:r>
    </w:p>
    <w:bookmarkEnd w:id="19"/>
    <w:bookmarkEnd w:id="20"/>
    <w:p w:rsidR="009C132F" w:rsidRPr="00601585" w:rsidRDefault="009C132F" w:rsidP="00601585">
      <w:pPr>
        <w:rPr>
          <w:szCs w:val="24"/>
        </w:rPr>
      </w:pPr>
    </w:p>
    <w:p w:rsidR="00CD7755" w:rsidRPr="00601585" w:rsidRDefault="009F61D0" w:rsidP="00601585">
      <w:pPr>
        <w:pStyle w:val="1"/>
        <w:rPr>
          <w:rFonts w:ascii="Times New Roman" w:hAnsi="Times New Roman"/>
        </w:rPr>
      </w:pPr>
      <w:bookmarkStart w:id="23" w:name="_AC-1_ПОЛІТИКА_ТА"/>
      <w:bookmarkEnd w:id="23"/>
      <w:r w:rsidRPr="00601585">
        <w:rPr>
          <w:rFonts w:ascii="Times New Roman" w:hAnsi="Times New Roman"/>
        </w:rPr>
        <w:t>AC-1</w:t>
      </w:r>
      <w:r w:rsidRPr="00601585">
        <w:rPr>
          <w:rFonts w:ascii="Times New Roman" w:hAnsi="Times New Roman"/>
        </w:rPr>
        <w:tab/>
        <w:t>ПОЛІТИКА ТА ПРОЦЕДУРИ УПРАВЛІННЯ ДОСТУПОМ</w:t>
      </w:r>
      <w:r w:rsidRPr="00601585">
        <w:rPr>
          <w:rFonts w:ascii="Times New Roman" w:hAnsi="Times New Roman"/>
        </w:rPr>
        <w:tab/>
      </w:r>
    </w:p>
    <w:p w:rsidR="00CD7755" w:rsidRPr="00601585" w:rsidRDefault="00AB7BA4" w:rsidP="00601585">
      <w:pPr>
        <w:widowControl w:val="0"/>
        <w:rPr>
          <w:rFonts w:eastAsia="Calibri"/>
          <w:noProof/>
          <w:szCs w:val="24"/>
          <w:u w:val="single"/>
        </w:rPr>
      </w:pPr>
      <w:r w:rsidRPr="00601585">
        <w:rPr>
          <w:rFonts w:eastAsia="Calibri"/>
          <w:noProof/>
          <w:szCs w:val="24"/>
          <w:u w:val="single"/>
        </w:rPr>
        <w:t xml:space="preserve">Заходи </w:t>
      </w:r>
      <w:r w:rsidR="0059524E" w:rsidRPr="00601585">
        <w:rPr>
          <w:rFonts w:eastAsia="Calibri"/>
          <w:noProof/>
          <w:szCs w:val="24"/>
          <w:u w:val="single"/>
        </w:rPr>
        <w:t>захисту</w:t>
      </w:r>
      <w:r w:rsidRPr="00601585">
        <w:rPr>
          <w:rFonts w:eastAsia="Calibri"/>
          <w:noProof/>
          <w:szCs w:val="24"/>
          <w:u w:val="single"/>
        </w:rPr>
        <w:t>:</w:t>
      </w:r>
      <w:r w:rsidR="00620A73" w:rsidRPr="00601585">
        <w:rPr>
          <w:rFonts w:eastAsia="Calibri"/>
          <w:noProof/>
          <w:szCs w:val="24"/>
          <w:u w:val="single"/>
        </w:rPr>
        <w:t xml:space="preserve"> </w:t>
      </w:r>
    </w:p>
    <w:p w:rsidR="00620A73" w:rsidRPr="00601585" w:rsidRDefault="00620A73" w:rsidP="00601585">
      <w:pPr>
        <w:pStyle w:val="2"/>
        <w:rPr>
          <w:noProof/>
        </w:rPr>
      </w:pPr>
      <w:r w:rsidRPr="00601585">
        <w:rPr>
          <w:noProof/>
        </w:rPr>
        <w:t>Розроб</w:t>
      </w:r>
      <w:r w:rsidR="00D57C2B" w:rsidRPr="00601585">
        <w:rPr>
          <w:noProof/>
        </w:rPr>
        <w:t>ити</w:t>
      </w:r>
      <w:r w:rsidRPr="00601585">
        <w:rPr>
          <w:noProof/>
        </w:rPr>
        <w:t xml:space="preserve">, </w:t>
      </w:r>
      <w:r w:rsidR="00D57C2B" w:rsidRPr="00601585">
        <w:rPr>
          <w:noProof/>
        </w:rPr>
        <w:t>за</w:t>
      </w:r>
      <w:r w:rsidR="009F61D0" w:rsidRPr="00601585">
        <w:rPr>
          <w:noProof/>
        </w:rPr>
        <w:t>документувати</w:t>
      </w:r>
      <w:r w:rsidRPr="00601585">
        <w:rPr>
          <w:noProof/>
        </w:rPr>
        <w:t xml:space="preserve"> та </w:t>
      </w:r>
      <w:r w:rsidR="009F61D0" w:rsidRPr="00601585">
        <w:rPr>
          <w:noProof/>
        </w:rPr>
        <w:t>пошир</w:t>
      </w:r>
      <w:r w:rsidR="00D57C2B" w:rsidRPr="00601585">
        <w:rPr>
          <w:noProof/>
        </w:rPr>
        <w:t>и</w:t>
      </w:r>
      <w:r w:rsidR="009F61D0" w:rsidRPr="00601585">
        <w:rPr>
          <w:noProof/>
        </w:rPr>
        <w:t>ти</w:t>
      </w:r>
      <w:r w:rsidRPr="00601585">
        <w:rPr>
          <w:noProof/>
        </w:rPr>
        <w:t xml:space="preserve"> [</w:t>
      </w:r>
      <w:r w:rsidRPr="00601585">
        <w:rPr>
          <w:i/>
          <w:noProof/>
        </w:rPr>
        <w:t xml:space="preserve">Призначення: серед </w:t>
      </w:r>
      <w:r w:rsidR="0059524E" w:rsidRPr="00601585">
        <w:rPr>
          <w:i/>
          <w:noProof/>
        </w:rPr>
        <w:t xml:space="preserve">визначеного організацією </w:t>
      </w:r>
      <w:r w:rsidR="00A42FB0" w:rsidRPr="00601585">
        <w:rPr>
          <w:i/>
          <w:noProof/>
        </w:rPr>
        <w:t>персоналу або рол</w:t>
      </w:r>
      <w:r w:rsidR="0059524E" w:rsidRPr="00601585">
        <w:rPr>
          <w:i/>
          <w:noProof/>
        </w:rPr>
        <w:t>ей</w:t>
      </w:r>
      <w:r w:rsidRPr="00601585">
        <w:rPr>
          <w:noProof/>
        </w:rPr>
        <w:t>]:</w:t>
      </w:r>
    </w:p>
    <w:p w:rsidR="00620A73" w:rsidRPr="00601585" w:rsidRDefault="00620A73" w:rsidP="00601585">
      <w:pPr>
        <w:pStyle w:val="3"/>
        <w:keepNext w:val="0"/>
        <w:widowControl w:val="0"/>
        <w:rPr>
          <w:rFonts w:cs="Times New Roman"/>
        </w:rPr>
      </w:pPr>
      <w:r w:rsidRPr="00601585">
        <w:rPr>
          <w:rFonts w:cs="Times New Roman"/>
        </w:rPr>
        <w:t>Політик</w:t>
      </w:r>
      <w:r w:rsidR="00A42FB0" w:rsidRPr="00601585">
        <w:rPr>
          <w:rFonts w:cs="Times New Roman"/>
        </w:rPr>
        <w:t>у</w:t>
      </w:r>
      <w:r w:rsidR="00BC7F4F" w:rsidRPr="00601585">
        <w:rPr>
          <w:rFonts w:cs="Times New Roman"/>
        </w:rPr>
        <w:t xml:space="preserve"> (правила) управління доступом</w:t>
      </w:r>
      <w:r w:rsidRPr="00601585">
        <w:rPr>
          <w:rFonts w:cs="Times New Roman"/>
        </w:rPr>
        <w:t>, як</w:t>
      </w:r>
      <w:r w:rsidR="00A42FB0" w:rsidRPr="00601585">
        <w:rPr>
          <w:rFonts w:cs="Times New Roman"/>
        </w:rPr>
        <w:t>а</w:t>
      </w:r>
      <w:r w:rsidRPr="00601585">
        <w:rPr>
          <w:rFonts w:cs="Times New Roman"/>
        </w:rPr>
        <w:t>:</w:t>
      </w:r>
    </w:p>
    <w:p w:rsidR="00620A73" w:rsidRPr="00601585" w:rsidRDefault="00362CA7" w:rsidP="00601585">
      <w:pPr>
        <w:pStyle w:val="4"/>
        <w:keepNext w:val="0"/>
        <w:widowControl w:val="0"/>
        <w:ind w:left="2410" w:hanging="709"/>
        <w:rPr>
          <w:rFonts w:eastAsia="Calibri" w:cs="Times New Roman"/>
          <w:noProof/>
          <w:szCs w:val="24"/>
        </w:rPr>
      </w:pPr>
      <w:r w:rsidRPr="00601585">
        <w:rPr>
          <w:rFonts w:eastAsia="Calibri" w:cs="Times New Roman"/>
          <w:szCs w:val="24"/>
        </w:rPr>
        <w:t>містить мету, сферу застосування, ролі, обов</w:t>
      </w:r>
      <w:r w:rsidR="00D94C65" w:rsidRPr="00601585">
        <w:rPr>
          <w:rFonts w:eastAsia="Calibri" w:cs="Times New Roman"/>
          <w:szCs w:val="24"/>
        </w:rPr>
        <w:t>’</w:t>
      </w:r>
      <w:r w:rsidRPr="00601585">
        <w:rPr>
          <w:rFonts w:eastAsia="Calibri" w:cs="Times New Roman"/>
          <w:szCs w:val="24"/>
        </w:rPr>
        <w:t>язки, зобов</w:t>
      </w:r>
      <w:r w:rsidR="00D94C65" w:rsidRPr="00601585">
        <w:rPr>
          <w:rFonts w:eastAsia="Calibri" w:cs="Times New Roman"/>
          <w:szCs w:val="24"/>
        </w:rPr>
        <w:t>’</w:t>
      </w:r>
      <w:r w:rsidRPr="00601585">
        <w:rPr>
          <w:rFonts w:eastAsia="Calibri" w:cs="Times New Roman"/>
          <w:szCs w:val="24"/>
        </w:rPr>
        <w:t xml:space="preserve">язання керівництва, координацію між організаційними підрозділами та </w:t>
      </w:r>
      <w:r w:rsidR="003E6AC7" w:rsidRPr="00601585">
        <w:rPr>
          <w:rFonts w:eastAsia="Calibri" w:cs="Times New Roman"/>
          <w:szCs w:val="24"/>
        </w:rPr>
        <w:t>систему контролю</w:t>
      </w:r>
      <w:r w:rsidR="00802C6E" w:rsidRPr="00601585">
        <w:rPr>
          <w:rFonts w:eastAsia="Calibri" w:cs="Times New Roman"/>
          <w:szCs w:val="24"/>
        </w:rPr>
        <w:t xml:space="preserve"> відповідності </w:t>
      </w:r>
      <w:r w:rsidRPr="00601585">
        <w:rPr>
          <w:rFonts w:eastAsia="Calibri" w:cs="Times New Roman"/>
          <w:szCs w:val="24"/>
        </w:rPr>
        <w:t>(compliances)</w:t>
      </w:r>
      <w:r w:rsidR="00620A73" w:rsidRPr="00601585">
        <w:rPr>
          <w:rFonts w:eastAsia="Calibri" w:cs="Times New Roman"/>
          <w:noProof/>
          <w:szCs w:val="24"/>
        </w:rPr>
        <w:t>;</w:t>
      </w:r>
    </w:p>
    <w:p w:rsidR="00620A73" w:rsidRPr="00601585" w:rsidRDefault="004A10D4" w:rsidP="00601585">
      <w:pPr>
        <w:pStyle w:val="4"/>
        <w:keepNext w:val="0"/>
        <w:widowControl w:val="0"/>
        <w:ind w:left="2410" w:hanging="709"/>
        <w:rPr>
          <w:rFonts w:eastAsia="Calibri" w:cs="Times New Roman"/>
          <w:noProof/>
          <w:szCs w:val="24"/>
        </w:rPr>
      </w:pPr>
      <w:r w:rsidRPr="00601585">
        <w:rPr>
          <w:rFonts w:eastAsia="Calibri" w:cs="Times New Roman"/>
          <w:noProof/>
          <w:szCs w:val="24"/>
        </w:rPr>
        <w:t>в</w:t>
      </w:r>
      <w:r w:rsidR="00620A73" w:rsidRPr="00601585">
        <w:rPr>
          <w:rFonts w:eastAsia="Calibri" w:cs="Times New Roman"/>
          <w:noProof/>
          <w:szCs w:val="24"/>
        </w:rPr>
        <w:t>ідповіда</w:t>
      </w:r>
      <w:r w:rsidR="00CD530D" w:rsidRPr="00601585">
        <w:rPr>
          <w:rFonts w:eastAsia="Calibri" w:cs="Times New Roman"/>
          <w:noProof/>
          <w:szCs w:val="24"/>
        </w:rPr>
        <w:t>є</w:t>
      </w:r>
      <w:r w:rsidR="00620A73" w:rsidRPr="00601585">
        <w:rPr>
          <w:rFonts w:eastAsia="Calibri" w:cs="Times New Roman"/>
          <w:noProof/>
          <w:szCs w:val="24"/>
        </w:rPr>
        <w:t xml:space="preserve"> чинн</w:t>
      </w:r>
      <w:r w:rsidR="00756567" w:rsidRPr="00601585">
        <w:rPr>
          <w:rFonts w:eastAsia="Calibri" w:cs="Times New Roman"/>
          <w:noProof/>
          <w:szCs w:val="24"/>
        </w:rPr>
        <w:t>ому законодавству</w:t>
      </w:r>
      <w:r w:rsidR="00620A73" w:rsidRPr="00601585">
        <w:rPr>
          <w:rFonts w:eastAsia="Calibri" w:cs="Times New Roman"/>
          <w:noProof/>
          <w:szCs w:val="24"/>
        </w:rPr>
        <w:t xml:space="preserve">, </w:t>
      </w:r>
      <w:r w:rsidR="00A42FB0" w:rsidRPr="00601585">
        <w:rPr>
          <w:rFonts w:eastAsia="Calibri" w:cs="Times New Roman"/>
          <w:noProof/>
          <w:szCs w:val="24"/>
        </w:rPr>
        <w:t>нормативним документам</w:t>
      </w:r>
      <w:r w:rsidR="00620A73" w:rsidRPr="00601585">
        <w:rPr>
          <w:rFonts w:eastAsia="Calibri" w:cs="Times New Roman"/>
          <w:noProof/>
          <w:szCs w:val="24"/>
        </w:rPr>
        <w:t xml:space="preserve">, директивам, нормам, політикам, стандартам </w:t>
      </w:r>
      <w:r w:rsidR="00D94C65" w:rsidRPr="00601585">
        <w:rPr>
          <w:rFonts w:eastAsia="Calibri" w:cs="Times New Roman"/>
          <w:noProof/>
          <w:szCs w:val="24"/>
        </w:rPr>
        <w:t>і</w:t>
      </w:r>
      <w:r w:rsidR="00620A73" w:rsidRPr="00601585">
        <w:rPr>
          <w:rFonts w:eastAsia="Calibri" w:cs="Times New Roman"/>
          <w:noProof/>
          <w:szCs w:val="24"/>
        </w:rPr>
        <w:t xml:space="preserve"> керівн</w:t>
      </w:r>
      <w:r w:rsidR="004A7CB5" w:rsidRPr="00601585">
        <w:rPr>
          <w:rFonts w:eastAsia="Calibri" w:cs="Times New Roman"/>
          <w:noProof/>
          <w:szCs w:val="24"/>
        </w:rPr>
        <w:t>им документам</w:t>
      </w:r>
      <w:r w:rsidR="00D94C65" w:rsidRPr="00601585">
        <w:rPr>
          <w:rFonts w:eastAsia="Calibri" w:cs="Times New Roman"/>
          <w:noProof/>
          <w:szCs w:val="24"/>
        </w:rPr>
        <w:t>.</w:t>
      </w:r>
    </w:p>
    <w:p w:rsidR="00620A73" w:rsidRPr="00601585" w:rsidRDefault="00620A73" w:rsidP="00601585">
      <w:pPr>
        <w:pStyle w:val="3"/>
        <w:keepNext w:val="0"/>
        <w:widowControl w:val="0"/>
        <w:rPr>
          <w:rFonts w:cs="Times New Roman"/>
        </w:rPr>
      </w:pPr>
      <w:r w:rsidRPr="00601585">
        <w:rPr>
          <w:rFonts w:cs="Times New Roman"/>
        </w:rPr>
        <w:t xml:space="preserve">Процедури, що сприяють реалізації політики управління доступом </w:t>
      </w:r>
      <w:r w:rsidR="00D94C65" w:rsidRPr="00601585">
        <w:rPr>
          <w:rFonts w:cs="Times New Roman"/>
        </w:rPr>
        <w:t>і</w:t>
      </w:r>
      <w:r w:rsidRPr="00601585">
        <w:rPr>
          <w:rFonts w:cs="Times New Roman"/>
        </w:rPr>
        <w:t xml:space="preserve"> відповідних заходів управління доступом</w:t>
      </w:r>
      <w:r w:rsidR="00D94C65" w:rsidRPr="00601585">
        <w:rPr>
          <w:rFonts w:cs="Times New Roman"/>
        </w:rPr>
        <w:t>.</w:t>
      </w:r>
    </w:p>
    <w:p w:rsidR="00620A73" w:rsidRPr="00601585" w:rsidRDefault="00620A73" w:rsidP="00601585">
      <w:pPr>
        <w:pStyle w:val="2"/>
        <w:rPr>
          <w:noProof/>
        </w:rPr>
      </w:pPr>
      <w:r w:rsidRPr="00601585">
        <w:rPr>
          <w:noProof/>
        </w:rPr>
        <w:t>Признач</w:t>
      </w:r>
      <w:r w:rsidR="009F61D0" w:rsidRPr="00601585">
        <w:rPr>
          <w:noProof/>
        </w:rPr>
        <w:t>ити</w:t>
      </w:r>
      <w:r w:rsidRPr="00601585">
        <w:rPr>
          <w:noProof/>
        </w:rPr>
        <w:t xml:space="preserve"> </w:t>
      </w:r>
      <w:r w:rsidR="003D6F57">
        <w:rPr>
          <w:noProof/>
        </w:rPr>
        <w:t xml:space="preserve">на </w:t>
      </w:r>
      <w:r w:rsidRPr="00601585">
        <w:rPr>
          <w:noProof/>
        </w:rPr>
        <w:t>посаду [</w:t>
      </w:r>
      <w:r w:rsidRPr="00601585">
        <w:rPr>
          <w:i/>
          <w:noProof/>
        </w:rPr>
        <w:t>Призначення: визначену організацією посадову особу</w:t>
      </w:r>
      <w:r w:rsidRPr="00601585">
        <w:rPr>
          <w:noProof/>
        </w:rPr>
        <w:t>] для управління політикою та процедурами управління доступом</w:t>
      </w:r>
      <w:r w:rsidR="00D94C65" w:rsidRPr="00601585">
        <w:rPr>
          <w:noProof/>
        </w:rPr>
        <w:t>.</w:t>
      </w:r>
    </w:p>
    <w:p w:rsidR="00620A73" w:rsidRPr="00601585" w:rsidRDefault="00620A73" w:rsidP="00601585">
      <w:pPr>
        <w:pStyle w:val="2"/>
        <w:rPr>
          <w:noProof/>
        </w:rPr>
      </w:pPr>
      <w:r w:rsidRPr="00601585">
        <w:rPr>
          <w:noProof/>
        </w:rPr>
        <w:t>Перегля</w:t>
      </w:r>
      <w:r w:rsidR="00D57C2B" w:rsidRPr="00601585">
        <w:rPr>
          <w:noProof/>
        </w:rPr>
        <w:t>нути</w:t>
      </w:r>
      <w:r w:rsidRPr="00601585">
        <w:rPr>
          <w:noProof/>
        </w:rPr>
        <w:t xml:space="preserve"> та онов</w:t>
      </w:r>
      <w:r w:rsidR="00D57C2B" w:rsidRPr="00601585">
        <w:rPr>
          <w:noProof/>
        </w:rPr>
        <w:t>ити</w:t>
      </w:r>
      <w:r w:rsidRPr="00601585">
        <w:rPr>
          <w:noProof/>
        </w:rPr>
        <w:t>:</w:t>
      </w:r>
    </w:p>
    <w:p w:rsidR="00620A73" w:rsidRPr="00601585" w:rsidRDefault="00D94C65" w:rsidP="00601585">
      <w:pPr>
        <w:pStyle w:val="3"/>
        <w:keepNext w:val="0"/>
        <w:widowControl w:val="0"/>
        <w:numPr>
          <w:ilvl w:val="0"/>
          <w:numId w:val="18"/>
        </w:numPr>
        <w:ind w:left="1701" w:hanging="567"/>
        <w:rPr>
          <w:rFonts w:cs="Times New Roman"/>
        </w:rPr>
      </w:pPr>
      <w:r w:rsidRPr="00601585">
        <w:rPr>
          <w:rFonts w:cs="Times New Roman"/>
        </w:rPr>
        <w:t>п</w:t>
      </w:r>
      <w:r w:rsidR="00620A73" w:rsidRPr="00601585">
        <w:rPr>
          <w:rFonts w:cs="Times New Roman"/>
        </w:rPr>
        <w:t>оточну політику управління доступом [</w:t>
      </w:r>
      <w:r w:rsidR="00620A73" w:rsidRPr="00601585">
        <w:rPr>
          <w:rFonts w:cs="Times New Roman"/>
          <w:i/>
        </w:rPr>
        <w:t>Призначення: з визначеною організацією частотою</w:t>
      </w:r>
      <w:r w:rsidR="00620A73" w:rsidRPr="00601585">
        <w:rPr>
          <w:rFonts w:cs="Times New Roman"/>
        </w:rPr>
        <w:t>];</w:t>
      </w:r>
    </w:p>
    <w:p w:rsidR="00620A73" w:rsidRPr="00601585" w:rsidRDefault="00D94C65" w:rsidP="00601585">
      <w:pPr>
        <w:pStyle w:val="3"/>
        <w:keepNext w:val="0"/>
        <w:widowControl w:val="0"/>
        <w:rPr>
          <w:rFonts w:cs="Times New Roman"/>
        </w:rPr>
      </w:pPr>
      <w:r w:rsidRPr="00601585">
        <w:rPr>
          <w:rFonts w:cs="Times New Roman"/>
        </w:rPr>
        <w:t>п</w:t>
      </w:r>
      <w:r w:rsidR="00620A73" w:rsidRPr="00601585">
        <w:rPr>
          <w:rFonts w:cs="Times New Roman"/>
        </w:rPr>
        <w:t>оточні процедури управління доступом [</w:t>
      </w:r>
      <w:r w:rsidR="00620A73" w:rsidRPr="00601585">
        <w:rPr>
          <w:rFonts w:cs="Times New Roman"/>
          <w:i/>
        </w:rPr>
        <w:t>Призначення: з визначеною організацією частотою</w:t>
      </w:r>
      <w:r w:rsidR="00620A73" w:rsidRPr="00601585">
        <w:rPr>
          <w:rFonts w:cs="Times New Roman"/>
        </w:rPr>
        <w:t>]</w:t>
      </w:r>
      <w:r w:rsidRPr="00601585">
        <w:rPr>
          <w:rFonts w:cs="Times New Roman"/>
        </w:rPr>
        <w:t>.</w:t>
      </w:r>
    </w:p>
    <w:p w:rsidR="00620A73" w:rsidRPr="00601585" w:rsidRDefault="00CD530D" w:rsidP="00601585">
      <w:pPr>
        <w:pStyle w:val="2"/>
        <w:rPr>
          <w:noProof/>
        </w:rPr>
      </w:pPr>
      <w:r w:rsidRPr="00601585">
        <w:rPr>
          <w:noProof/>
        </w:rPr>
        <w:t xml:space="preserve">Переконатися, </w:t>
      </w:r>
      <w:r w:rsidR="00620A73" w:rsidRPr="00601585">
        <w:rPr>
          <w:noProof/>
        </w:rPr>
        <w:t>що процедури управління доступом реалізують політику та заходи управління доступом</w:t>
      </w:r>
      <w:r w:rsidR="00D94C65" w:rsidRPr="00601585">
        <w:rPr>
          <w:noProof/>
        </w:rPr>
        <w:t>.</w:t>
      </w:r>
    </w:p>
    <w:p w:rsidR="00620A73" w:rsidRPr="00601585" w:rsidRDefault="00620A73" w:rsidP="00601585">
      <w:pPr>
        <w:pStyle w:val="2"/>
        <w:rPr>
          <w:noProof/>
        </w:rPr>
      </w:pPr>
      <w:r w:rsidRPr="00601585">
        <w:rPr>
          <w:noProof/>
        </w:rPr>
        <w:t>Розроб</w:t>
      </w:r>
      <w:r w:rsidR="00CD530D" w:rsidRPr="00601585">
        <w:rPr>
          <w:noProof/>
        </w:rPr>
        <w:t>ити</w:t>
      </w:r>
      <w:r w:rsidRPr="00601585">
        <w:rPr>
          <w:noProof/>
        </w:rPr>
        <w:t xml:space="preserve">, </w:t>
      </w:r>
      <w:r w:rsidR="00D57C2B" w:rsidRPr="00601585">
        <w:rPr>
          <w:noProof/>
        </w:rPr>
        <w:t>за</w:t>
      </w:r>
      <w:r w:rsidRPr="00601585">
        <w:rPr>
          <w:noProof/>
        </w:rPr>
        <w:t>документу</w:t>
      </w:r>
      <w:r w:rsidR="00CD530D" w:rsidRPr="00601585">
        <w:rPr>
          <w:noProof/>
        </w:rPr>
        <w:t>вати</w:t>
      </w:r>
      <w:r w:rsidRPr="00601585">
        <w:rPr>
          <w:noProof/>
        </w:rPr>
        <w:t xml:space="preserve"> та впровад</w:t>
      </w:r>
      <w:r w:rsidR="00D57C2B" w:rsidRPr="00601585">
        <w:rPr>
          <w:noProof/>
        </w:rPr>
        <w:t>и</w:t>
      </w:r>
      <w:r w:rsidR="00CD530D" w:rsidRPr="00601585">
        <w:rPr>
          <w:noProof/>
        </w:rPr>
        <w:t>ти</w:t>
      </w:r>
      <w:r w:rsidRPr="00601585">
        <w:rPr>
          <w:noProof/>
        </w:rPr>
        <w:t xml:space="preserve"> процедури відновлення </w:t>
      </w:r>
      <w:r w:rsidR="00D94C65" w:rsidRPr="00601585">
        <w:rPr>
          <w:noProof/>
        </w:rPr>
        <w:t>в</w:t>
      </w:r>
      <w:r w:rsidR="00CD530D" w:rsidRPr="00601585">
        <w:rPr>
          <w:noProof/>
        </w:rPr>
        <w:t xml:space="preserve"> разі </w:t>
      </w:r>
      <w:r w:rsidRPr="00601585">
        <w:rPr>
          <w:noProof/>
        </w:rPr>
        <w:t>порушень політики управління доступом.</w:t>
      </w:r>
    </w:p>
    <w:p w:rsidR="00A1447B" w:rsidRPr="00601585" w:rsidRDefault="005661FF" w:rsidP="00601585">
      <w:pPr>
        <w:widowControl w:val="0"/>
        <w:tabs>
          <w:tab w:val="left" w:pos="1560"/>
        </w:tabs>
        <w:spacing w:before="240" w:after="200"/>
        <w:rPr>
          <w:rFonts w:eastAsia="Calibri"/>
          <w:noProof/>
          <w:szCs w:val="24"/>
        </w:rPr>
      </w:pPr>
      <w:r w:rsidRPr="00601585">
        <w:rPr>
          <w:rFonts w:eastAsia="Calibri"/>
          <w:noProof/>
          <w:color w:val="FF0000"/>
          <w:szCs w:val="24"/>
          <w:u w:val="single"/>
        </w:rPr>
        <w:t>Рекомендації з реалізації:</w:t>
      </w:r>
      <w:r w:rsidRPr="00601585">
        <w:rPr>
          <w:rFonts w:eastAsia="Calibri"/>
          <w:noProof/>
          <w:szCs w:val="24"/>
        </w:rPr>
        <w:t xml:space="preserve"> </w:t>
      </w:r>
      <w:r w:rsidR="00874FB9" w:rsidRPr="00601585">
        <w:rPr>
          <w:rFonts w:eastAsia="Calibri"/>
          <w:noProof/>
          <w:szCs w:val="24"/>
        </w:rPr>
        <w:t>Цей захід захисту вп</w:t>
      </w:r>
      <w:r w:rsidR="003E6AC7" w:rsidRPr="00601585">
        <w:rPr>
          <w:rFonts w:eastAsia="Calibri"/>
          <w:noProof/>
          <w:szCs w:val="24"/>
        </w:rPr>
        <w:t>ро</w:t>
      </w:r>
      <w:r w:rsidR="00874FB9" w:rsidRPr="00601585">
        <w:rPr>
          <w:rFonts w:eastAsia="Calibri"/>
          <w:noProof/>
          <w:szCs w:val="24"/>
        </w:rPr>
        <w:t>ваджує політику та процеду</w:t>
      </w:r>
      <w:r w:rsidR="003E6AC7" w:rsidRPr="00601585">
        <w:rPr>
          <w:rFonts w:eastAsia="Calibri"/>
          <w:noProof/>
          <w:szCs w:val="24"/>
        </w:rPr>
        <w:t>ри з ефективної реалізації</w:t>
      </w:r>
      <w:r w:rsidR="00874FB9" w:rsidRPr="00601585">
        <w:rPr>
          <w:rFonts w:eastAsia="Calibri"/>
          <w:noProof/>
          <w:szCs w:val="24"/>
        </w:rPr>
        <w:t xml:space="preserve"> заходів захисту та </w:t>
      </w:r>
      <w:r w:rsidR="00A17FA4" w:rsidRPr="00601585">
        <w:rPr>
          <w:rFonts w:eastAsia="Calibri"/>
          <w:noProof/>
          <w:szCs w:val="24"/>
        </w:rPr>
        <w:t>посилення</w:t>
      </w:r>
      <w:r w:rsidR="00874FB9" w:rsidRPr="00601585">
        <w:rPr>
          <w:rFonts w:eastAsia="Calibri"/>
          <w:noProof/>
          <w:szCs w:val="24"/>
        </w:rPr>
        <w:t xml:space="preserve"> заходів захисту, пов</w:t>
      </w:r>
      <w:r w:rsidR="003E6AC7" w:rsidRPr="00601585">
        <w:rPr>
          <w:rFonts w:eastAsia="Calibri"/>
          <w:noProof/>
          <w:szCs w:val="24"/>
        </w:rPr>
        <w:t xml:space="preserve">’язаних </w:t>
      </w:r>
      <w:r w:rsidR="00874FB9" w:rsidRPr="00601585">
        <w:rPr>
          <w:rFonts w:eastAsia="Calibri"/>
          <w:noProof/>
          <w:szCs w:val="24"/>
        </w:rPr>
        <w:t>з управлінням доступом. Важливим фактором формування політики та процедур управління доступом є стратегія управління ризиками. Комплексні політики та процедури дозволяють забезпечити виконання вимог безпеки та приватності. Політики та процеду</w:t>
      </w:r>
      <w:r w:rsidR="003E6AC7" w:rsidRPr="00601585">
        <w:rPr>
          <w:rFonts w:eastAsia="Calibri"/>
          <w:noProof/>
          <w:szCs w:val="24"/>
        </w:rPr>
        <w:t>ри безпеки, які сформовані на о</w:t>
      </w:r>
      <w:r w:rsidR="00874FB9" w:rsidRPr="00601585">
        <w:rPr>
          <w:rFonts w:eastAsia="Calibri"/>
          <w:noProof/>
          <w:szCs w:val="24"/>
        </w:rPr>
        <w:t>р</w:t>
      </w:r>
      <w:r w:rsidR="003E6AC7" w:rsidRPr="00601585">
        <w:rPr>
          <w:rFonts w:eastAsia="Calibri"/>
          <w:noProof/>
          <w:szCs w:val="24"/>
        </w:rPr>
        <w:t>г</w:t>
      </w:r>
      <w:r w:rsidR="00874FB9" w:rsidRPr="00601585">
        <w:rPr>
          <w:rFonts w:eastAsia="Calibri"/>
          <w:noProof/>
          <w:szCs w:val="24"/>
        </w:rPr>
        <w:t>анізаційному рівні</w:t>
      </w:r>
      <w:r w:rsidR="00D94C65" w:rsidRPr="00601585">
        <w:rPr>
          <w:rFonts w:eastAsia="Calibri"/>
          <w:noProof/>
          <w:szCs w:val="24"/>
        </w:rPr>
        <w:t>,</w:t>
      </w:r>
      <w:r w:rsidR="00874FB9" w:rsidRPr="00601585">
        <w:rPr>
          <w:rFonts w:eastAsia="Calibri"/>
          <w:noProof/>
          <w:szCs w:val="24"/>
        </w:rPr>
        <w:t xml:space="preserve"> можуть вимагати розроб</w:t>
      </w:r>
      <w:r w:rsidR="00D94C65" w:rsidRPr="00601585">
        <w:rPr>
          <w:rFonts w:eastAsia="Calibri"/>
          <w:noProof/>
          <w:szCs w:val="24"/>
        </w:rPr>
        <w:t>лення</w:t>
      </w:r>
      <w:r w:rsidR="00874FB9" w:rsidRPr="00601585">
        <w:rPr>
          <w:rFonts w:eastAsia="Calibri"/>
          <w:noProof/>
          <w:szCs w:val="24"/>
        </w:rPr>
        <w:t xml:space="preserve"> окремих політик </w:t>
      </w:r>
      <w:r w:rsidR="00D94C65" w:rsidRPr="00601585">
        <w:rPr>
          <w:rFonts w:eastAsia="Calibri"/>
          <w:noProof/>
          <w:szCs w:val="24"/>
        </w:rPr>
        <w:t xml:space="preserve">і </w:t>
      </w:r>
      <w:r w:rsidR="00874FB9" w:rsidRPr="00601585">
        <w:rPr>
          <w:rFonts w:eastAsia="Calibri"/>
          <w:noProof/>
          <w:szCs w:val="24"/>
        </w:rPr>
        <w:t>процедур для компонентів складної системи. Політика конкретного компонент</w:t>
      </w:r>
      <w:r w:rsidR="003E6AC7" w:rsidRPr="00601585">
        <w:rPr>
          <w:rFonts w:eastAsia="Calibri"/>
          <w:noProof/>
          <w:szCs w:val="24"/>
        </w:rPr>
        <w:t>а</w:t>
      </w:r>
      <w:r w:rsidR="00874FB9" w:rsidRPr="00601585">
        <w:rPr>
          <w:rFonts w:eastAsia="Calibri"/>
          <w:noProof/>
          <w:szCs w:val="24"/>
        </w:rPr>
        <w:t xml:space="preserve"> системи може бути включена до загальної політики безпеки або бути окремим документом (залежно від рівня складності організаційної структури). Аналогічно, процедури безпеки можуть бути запроваджені на організаційному рівні та поширюватися на всі компоненти (підсистеми) інформаці</w:t>
      </w:r>
      <w:r w:rsidR="003E6AC7" w:rsidRPr="00601585">
        <w:rPr>
          <w:rFonts w:eastAsia="Calibri"/>
          <w:noProof/>
          <w:szCs w:val="24"/>
        </w:rPr>
        <w:t>й</w:t>
      </w:r>
      <w:r w:rsidR="00874FB9" w:rsidRPr="00601585">
        <w:rPr>
          <w:rFonts w:eastAsia="Calibri"/>
          <w:noProof/>
          <w:szCs w:val="24"/>
        </w:rPr>
        <w:t xml:space="preserve">ної системи, або, за необхідності, бути розробленими для специфічних компонентів. Процедури мають описувати спосіб реалізації політик, а також засоби контролю за їх виконанням. Процедури можуть бути задокументовані </w:t>
      </w:r>
      <w:r w:rsidR="00D94C65" w:rsidRPr="00601585">
        <w:rPr>
          <w:rFonts w:eastAsia="Calibri"/>
          <w:noProof/>
          <w:szCs w:val="24"/>
        </w:rPr>
        <w:t>в</w:t>
      </w:r>
      <w:r w:rsidR="00874FB9" w:rsidRPr="00601585">
        <w:rPr>
          <w:rFonts w:eastAsia="Calibri"/>
          <w:noProof/>
          <w:szCs w:val="24"/>
        </w:rPr>
        <w:t xml:space="preserve"> планах захисту інформації та персональних даних або </w:t>
      </w:r>
      <w:r w:rsidR="003E6AC7" w:rsidRPr="00601585">
        <w:rPr>
          <w:rFonts w:eastAsia="Calibri"/>
          <w:noProof/>
          <w:szCs w:val="24"/>
        </w:rPr>
        <w:t>в</w:t>
      </w:r>
      <w:r w:rsidR="00874FB9" w:rsidRPr="00601585">
        <w:rPr>
          <w:rFonts w:eastAsia="Calibri"/>
          <w:noProof/>
          <w:szCs w:val="24"/>
        </w:rPr>
        <w:t xml:space="preserve"> окремих документах</w:t>
      </w:r>
      <w:r w:rsidR="007E0929" w:rsidRPr="00601585">
        <w:rPr>
          <w:rFonts w:eastAsia="Calibri"/>
          <w:noProof/>
          <w:szCs w:val="24"/>
        </w:rPr>
        <w:t>.</w:t>
      </w:r>
    </w:p>
    <w:p w:rsidR="00620A73" w:rsidRPr="00601585" w:rsidRDefault="00620A73" w:rsidP="00601585">
      <w:pPr>
        <w:widowControl w:val="0"/>
        <w:tabs>
          <w:tab w:val="left" w:pos="1560"/>
        </w:tabs>
        <w:spacing w:before="240" w:after="200"/>
        <w:rPr>
          <w:rFonts w:eastAsia="Calibri"/>
          <w:noProof/>
          <w:szCs w:val="24"/>
        </w:rPr>
      </w:pPr>
      <w:r w:rsidRPr="00601585">
        <w:rPr>
          <w:rFonts w:eastAsia="Calibri"/>
          <w:noProof/>
          <w:szCs w:val="24"/>
          <w:u w:val="single"/>
        </w:rPr>
        <w:t>Пов’язані заходи:</w:t>
      </w:r>
      <w:r w:rsidRPr="00601585">
        <w:rPr>
          <w:rFonts w:eastAsia="Calibri"/>
          <w:noProof/>
          <w:szCs w:val="24"/>
        </w:rPr>
        <w:t xml:space="preserve"> </w:t>
      </w:r>
      <w:hyperlink w:anchor="_ІА-1_Політика_та" w:history="1">
        <w:r w:rsidRPr="00601585">
          <w:rPr>
            <w:rStyle w:val="af1"/>
            <w:rFonts w:eastAsia="Calibri"/>
            <w:noProof/>
            <w:szCs w:val="24"/>
          </w:rPr>
          <w:t>IA-1</w:t>
        </w:r>
      </w:hyperlink>
      <w:r w:rsidRPr="00601585">
        <w:rPr>
          <w:rFonts w:eastAsia="Calibri"/>
          <w:noProof/>
          <w:szCs w:val="24"/>
        </w:rPr>
        <w:t xml:space="preserve">, </w:t>
      </w:r>
      <w:hyperlink w:anchor="_PM-9_Стратегія_управління" w:history="1">
        <w:r w:rsidRPr="00601585">
          <w:rPr>
            <w:rStyle w:val="af1"/>
            <w:rFonts w:eastAsia="Calibri"/>
            <w:noProof/>
            <w:szCs w:val="24"/>
          </w:rPr>
          <w:t>PM-9</w:t>
        </w:r>
      </w:hyperlink>
      <w:r w:rsidRPr="00601585">
        <w:rPr>
          <w:rFonts w:eastAsia="Calibri"/>
          <w:noProof/>
          <w:szCs w:val="24"/>
        </w:rPr>
        <w:t xml:space="preserve">, </w:t>
      </w:r>
      <w:hyperlink w:anchor="_PM-25_Платформа_цілісності" w:history="1">
        <w:r w:rsidRPr="00601585">
          <w:rPr>
            <w:rStyle w:val="af1"/>
            <w:rFonts w:eastAsia="Calibri"/>
            <w:noProof/>
            <w:szCs w:val="24"/>
          </w:rPr>
          <w:t>PM-25</w:t>
        </w:r>
      </w:hyperlink>
      <w:r w:rsidRPr="00601585">
        <w:rPr>
          <w:rFonts w:eastAsia="Calibri"/>
          <w:noProof/>
          <w:szCs w:val="24"/>
        </w:rPr>
        <w:t xml:space="preserve">, </w:t>
      </w:r>
      <w:hyperlink w:anchor="_PS-8_Кадрові_санкції" w:history="1">
        <w:r w:rsidRPr="00601585">
          <w:rPr>
            <w:rStyle w:val="af1"/>
            <w:rFonts w:eastAsia="Calibri"/>
            <w:noProof/>
            <w:szCs w:val="24"/>
          </w:rPr>
          <w:t>PS-8</w:t>
        </w:r>
      </w:hyperlink>
      <w:r w:rsidRPr="00601585">
        <w:rPr>
          <w:rFonts w:eastAsia="Calibri"/>
          <w:noProof/>
          <w:szCs w:val="24"/>
        </w:rPr>
        <w:t xml:space="preserve">, </w:t>
      </w:r>
      <w:hyperlink w:anchor="_SI-12_Управління_та" w:history="1">
        <w:r w:rsidRPr="00601585">
          <w:rPr>
            <w:rStyle w:val="af1"/>
            <w:rFonts w:eastAsia="Calibri"/>
            <w:noProof/>
            <w:szCs w:val="24"/>
          </w:rPr>
          <w:t>SI-12</w:t>
        </w:r>
      </w:hyperlink>
      <w:r w:rsidRPr="00601585">
        <w:rPr>
          <w:rFonts w:eastAsia="Calibri"/>
          <w:noProof/>
          <w:szCs w:val="24"/>
        </w:rPr>
        <w:t>.</w:t>
      </w:r>
    </w:p>
    <w:p w:rsidR="00620A73" w:rsidRPr="00601585" w:rsidRDefault="00C67779" w:rsidP="00601585">
      <w:pPr>
        <w:widowControl w:val="0"/>
        <w:tabs>
          <w:tab w:val="left" w:pos="1560"/>
        </w:tabs>
        <w:spacing w:before="240" w:after="200"/>
        <w:rPr>
          <w:rFonts w:eastAsia="Calibri"/>
          <w:noProof/>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20A73" w:rsidRPr="00601585">
        <w:rPr>
          <w:rFonts w:eastAsia="Calibri"/>
          <w:noProof/>
          <w:szCs w:val="24"/>
        </w:rPr>
        <w:t xml:space="preserve"> Немає.</w:t>
      </w:r>
    </w:p>
    <w:p w:rsidR="00620A73" w:rsidRPr="00601585" w:rsidRDefault="00A467FB" w:rsidP="00601585">
      <w:pPr>
        <w:widowControl w:val="0"/>
        <w:tabs>
          <w:tab w:val="left" w:pos="389"/>
          <w:tab w:val="left" w:pos="1560"/>
          <w:tab w:val="left" w:pos="3618"/>
        </w:tabs>
        <w:spacing w:before="240" w:after="200"/>
        <w:rPr>
          <w:rFonts w:eastAsia="Calibri"/>
          <w:noProof/>
          <w:szCs w:val="24"/>
        </w:rPr>
      </w:pPr>
      <w:r w:rsidRPr="00601585">
        <w:rPr>
          <w:rFonts w:eastAsia="Calibri"/>
          <w:noProof/>
          <w:szCs w:val="24"/>
          <w:u w:val="single"/>
        </w:rPr>
        <w:t>Посилання: Немає.</w:t>
      </w:r>
    </w:p>
    <w:p w:rsidR="00D409B5" w:rsidRPr="00601585" w:rsidRDefault="00D409B5" w:rsidP="00601585">
      <w:pPr>
        <w:pStyle w:val="1"/>
        <w:rPr>
          <w:rFonts w:ascii="Times New Roman" w:hAnsi="Times New Roman"/>
        </w:rPr>
      </w:pPr>
    </w:p>
    <w:p w:rsidR="00CD7755" w:rsidRPr="00601585" w:rsidRDefault="00620A73" w:rsidP="00601585">
      <w:pPr>
        <w:pStyle w:val="1"/>
        <w:rPr>
          <w:rFonts w:ascii="Times New Roman" w:hAnsi="Times New Roman"/>
        </w:rPr>
      </w:pPr>
      <w:bookmarkStart w:id="24" w:name="_AC-2_УПРАВЛІННЯ_ОБЛІКОВИМИ"/>
      <w:bookmarkEnd w:id="24"/>
      <w:r w:rsidRPr="00601585">
        <w:rPr>
          <w:rFonts w:ascii="Times New Roman" w:hAnsi="Times New Roman"/>
        </w:rPr>
        <w:t>AC-2</w:t>
      </w:r>
      <w:r w:rsidRPr="00601585">
        <w:rPr>
          <w:rFonts w:ascii="Times New Roman" w:hAnsi="Times New Roman"/>
        </w:rPr>
        <w:tab/>
      </w:r>
      <w:r w:rsidR="00CD530D" w:rsidRPr="00601585">
        <w:rPr>
          <w:rFonts w:ascii="Times New Roman" w:hAnsi="Times New Roman"/>
        </w:rPr>
        <w:t>УПРАВЛІННЯ ОБЛІКОВИМИ ЗАПИСАМИ</w:t>
      </w:r>
      <w:r w:rsidRPr="00601585">
        <w:rPr>
          <w:rFonts w:ascii="Times New Roman" w:hAnsi="Times New Roman"/>
        </w:rPr>
        <w:tab/>
      </w:r>
    </w:p>
    <w:p w:rsidR="00CD7755" w:rsidRPr="00601585" w:rsidRDefault="00346021" w:rsidP="00601585">
      <w:pPr>
        <w:widowControl w:val="0"/>
        <w:tabs>
          <w:tab w:val="left" w:pos="709"/>
        </w:tabs>
        <w:rPr>
          <w:rFonts w:eastAsia="Calibri"/>
          <w:noProof/>
          <w:szCs w:val="24"/>
        </w:rPr>
      </w:pPr>
      <w:r w:rsidRPr="00601585">
        <w:rPr>
          <w:rFonts w:eastAsia="Calibri"/>
          <w:noProof/>
          <w:szCs w:val="24"/>
          <w:u w:val="single"/>
        </w:rPr>
        <w:t>Заходи захисту:</w:t>
      </w:r>
      <w:r w:rsidR="00620A73" w:rsidRPr="00601585">
        <w:rPr>
          <w:rFonts w:eastAsia="Calibri"/>
          <w:noProof/>
          <w:szCs w:val="24"/>
        </w:rPr>
        <w:t xml:space="preserve"> </w:t>
      </w:r>
    </w:p>
    <w:p w:rsidR="00620A73" w:rsidRPr="00601585" w:rsidRDefault="00620A73" w:rsidP="00601585">
      <w:pPr>
        <w:pStyle w:val="2"/>
        <w:numPr>
          <w:ilvl w:val="0"/>
          <w:numId w:val="7"/>
        </w:numPr>
        <w:ind w:left="1134"/>
        <w:rPr>
          <w:noProof/>
        </w:rPr>
      </w:pPr>
      <w:r w:rsidRPr="00601585">
        <w:rPr>
          <w:noProof/>
        </w:rPr>
        <w:t>Визнач</w:t>
      </w:r>
      <w:r w:rsidR="005137BE" w:rsidRPr="00601585">
        <w:rPr>
          <w:noProof/>
        </w:rPr>
        <w:t>ити</w:t>
      </w:r>
      <w:r w:rsidRPr="00601585">
        <w:rPr>
          <w:noProof/>
        </w:rPr>
        <w:t xml:space="preserve"> та </w:t>
      </w:r>
      <w:r w:rsidR="00D57C2B" w:rsidRPr="00601585">
        <w:rPr>
          <w:noProof/>
        </w:rPr>
        <w:t>за</w:t>
      </w:r>
      <w:r w:rsidRPr="00601585">
        <w:rPr>
          <w:noProof/>
        </w:rPr>
        <w:t>документ</w:t>
      </w:r>
      <w:r w:rsidR="00D57C2B" w:rsidRPr="00601585">
        <w:rPr>
          <w:noProof/>
        </w:rPr>
        <w:t>у</w:t>
      </w:r>
      <w:r w:rsidRPr="00601585">
        <w:rPr>
          <w:noProof/>
        </w:rPr>
        <w:t>в</w:t>
      </w:r>
      <w:r w:rsidR="005137BE" w:rsidRPr="00601585">
        <w:rPr>
          <w:noProof/>
        </w:rPr>
        <w:t>ати</w:t>
      </w:r>
      <w:r w:rsidRPr="00601585">
        <w:rPr>
          <w:noProof/>
        </w:rPr>
        <w:t xml:space="preserve"> типи </w:t>
      </w:r>
      <w:r w:rsidR="00D141DA" w:rsidRPr="00601585">
        <w:rPr>
          <w:noProof/>
        </w:rPr>
        <w:t xml:space="preserve">системних </w:t>
      </w:r>
      <w:r w:rsidRPr="00601585">
        <w:rPr>
          <w:noProof/>
        </w:rPr>
        <w:t xml:space="preserve">облікових записів, дозволених для використання в ІС для підтримки </w:t>
      </w:r>
      <w:r w:rsidR="007C6C0D" w:rsidRPr="00601585">
        <w:rPr>
          <w:noProof/>
        </w:rPr>
        <w:t>цілей, за</w:t>
      </w:r>
      <w:r w:rsidR="00D94C65" w:rsidRPr="00601585">
        <w:rPr>
          <w:noProof/>
        </w:rPr>
        <w:t>вдань</w:t>
      </w:r>
      <w:r w:rsidR="007C6C0D" w:rsidRPr="00601585">
        <w:rPr>
          <w:noProof/>
        </w:rPr>
        <w:t xml:space="preserve">, функцій </w:t>
      </w:r>
      <w:r w:rsidR="00D94C65" w:rsidRPr="00601585">
        <w:rPr>
          <w:noProof/>
        </w:rPr>
        <w:t>і</w:t>
      </w:r>
      <w:r w:rsidR="007C6C0D" w:rsidRPr="00601585">
        <w:rPr>
          <w:noProof/>
        </w:rPr>
        <w:t xml:space="preserve"> </w:t>
      </w:r>
      <w:r w:rsidR="00625B8D" w:rsidRPr="00601585">
        <w:rPr>
          <w:noProof/>
        </w:rPr>
        <w:t>процесів</w:t>
      </w:r>
      <w:r w:rsidRPr="00601585">
        <w:rPr>
          <w:noProof/>
        </w:rPr>
        <w:t xml:space="preserve"> організації</w:t>
      </w:r>
      <w:r w:rsidR="00D94C65" w:rsidRPr="00601585">
        <w:rPr>
          <w:noProof/>
        </w:rPr>
        <w:t>.</w:t>
      </w:r>
    </w:p>
    <w:p w:rsidR="00620A73" w:rsidRPr="00601585" w:rsidRDefault="00620A73" w:rsidP="00601585">
      <w:pPr>
        <w:pStyle w:val="2"/>
        <w:rPr>
          <w:noProof/>
        </w:rPr>
      </w:pPr>
      <w:r w:rsidRPr="00601585">
        <w:rPr>
          <w:noProof/>
        </w:rPr>
        <w:t>Признач</w:t>
      </w:r>
      <w:r w:rsidR="00D141DA" w:rsidRPr="00601585">
        <w:rPr>
          <w:noProof/>
        </w:rPr>
        <w:t>ити</w:t>
      </w:r>
      <w:r w:rsidRPr="00601585">
        <w:rPr>
          <w:noProof/>
        </w:rPr>
        <w:t xml:space="preserve"> менеджерів облікових записів </w:t>
      </w:r>
      <w:r w:rsidR="00D141DA" w:rsidRPr="00601585">
        <w:rPr>
          <w:noProof/>
        </w:rPr>
        <w:t>для</w:t>
      </w:r>
      <w:r w:rsidR="001B7BF1" w:rsidRPr="00601585">
        <w:rPr>
          <w:noProof/>
        </w:rPr>
        <w:t xml:space="preserve"> управлі</w:t>
      </w:r>
      <w:r w:rsidR="003E6AC7" w:rsidRPr="00601585">
        <w:rPr>
          <w:noProof/>
        </w:rPr>
        <w:t>н</w:t>
      </w:r>
      <w:r w:rsidR="001B7BF1" w:rsidRPr="00601585">
        <w:rPr>
          <w:noProof/>
        </w:rPr>
        <w:t xml:space="preserve">ня </w:t>
      </w:r>
      <w:r w:rsidRPr="00601585">
        <w:rPr>
          <w:noProof/>
        </w:rPr>
        <w:t>систем</w:t>
      </w:r>
      <w:r w:rsidR="00D141DA" w:rsidRPr="00601585">
        <w:rPr>
          <w:noProof/>
        </w:rPr>
        <w:t>ни</w:t>
      </w:r>
      <w:r w:rsidR="001B7BF1" w:rsidRPr="00601585">
        <w:rPr>
          <w:noProof/>
        </w:rPr>
        <w:t>ми</w:t>
      </w:r>
      <w:r w:rsidR="00D141DA" w:rsidRPr="00601585">
        <w:rPr>
          <w:noProof/>
        </w:rPr>
        <w:t xml:space="preserve"> облікови</w:t>
      </w:r>
      <w:r w:rsidR="001B7BF1" w:rsidRPr="00601585">
        <w:rPr>
          <w:noProof/>
        </w:rPr>
        <w:t>ми</w:t>
      </w:r>
      <w:r w:rsidR="00D141DA" w:rsidRPr="00601585">
        <w:rPr>
          <w:noProof/>
        </w:rPr>
        <w:t xml:space="preserve"> запис</w:t>
      </w:r>
      <w:r w:rsidR="001B7BF1" w:rsidRPr="00601585">
        <w:rPr>
          <w:noProof/>
        </w:rPr>
        <w:t>ами</w:t>
      </w:r>
      <w:r w:rsidR="00D94C65" w:rsidRPr="00601585">
        <w:rPr>
          <w:noProof/>
        </w:rPr>
        <w:t>.</w:t>
      </w:r>
    </w:p>
    <w:p w:rsidR="00620A73" w:rsidRPr="00601585" w:rsidRDefault="00620A73" w:rsidP="00601585">
      <w:pPr>
        <w:pStyle w:val="2"/>
        <w:rPr>
          <w:noProof/>
        </w:rPr>
      </w:pPr>
      <w:r w:rsidRPr="00601585">
        <w:rPr>
          <w:noProof/>
        </w:rPr>
        <w:t>Створ</w:t>
      </w:r>
      <w:r w:rsidR="00D141DA" w:rsidRPr="00601585">
        <w:rPr>
          <w:noProof/>
        </w:rPr>
        <w:t>ити</w:t>
      </w:r>
      <w:r w:rsidRPr="00601585">
        <w:rPr>
          <w:noProof/>
        </w:rPr>
        <w:t xml:space="preserve"> умови для групового та рольового членства</w:t>
      </w:r>
      <w:r w:rsidR="00D94C65" w:rsidRPr="00601585">
        <w:rPr>
          <w:noProof/>
        </w:rPr>
        <w:t>.</w:t>
      </w:r>
    </w:p>
    <w:p w:rsidR="00620A73" w:rsidRPr="00601585" w:rsidRDefault="00620A73" w:rsidP="00601585">
      <w:pPr>
        <w:pStyle w:val="2"/>
        <w:rPr>
          <w:noProof/>
        </w:rPr>
      </w:pPr>
      <w:r w:rsidRPr="00601585">
        <w:rPr>
          <w:noProof/>
        </w:rPr>
        <w:t>Визнач</w:t>
      </w:r>
      <w:r w:rsidR="00D141DA" w:rsidRPr="00601585">
        <w:rPr>
          <w:noProof/>
        </w:rPr>
        <w:t>ити</w:t>
      </w:r>
      <w:r w:rsidRPr="00601585">
        <w:rPr>
          <w:noProof/>
        </w:rPr>
        <w:t xml:space="preserve"> авторизованих користувачів інформаційної системи, членство в групі та ролі, а також дозволи доступу (наприклад, привілеї) та інші атрибути (за потреби) для кожного облікового запису</w:t>
      </w:r>
      <w:r w:rsidR="00D94C65" w:rsidRPr="00601585">
        <w:rPr>
          <w:noProof/>
        </w:rPr>
        <w:t>.</w:t>
      </w:r>
    </w:p>
    <w:p w:rsidR="00620A73" w:rsidRPr="00601585" w:rsidRDefault="00D141DA" w:rsidP="00601585">
      <w:pPr>
        <w:pStyle w:val="2"/>
        <w:rPr>
          <w:noProof/>
        </w:rPr>
      </w:pPr>
      <w:r w:rsidRPr="00601585">
        <w:rPr>
          <w:noProof/>
        </w:rPr>
        <w:t xml:space="preserve">Вимагати </w:t>
      </w:r>
      <w:r w:rsidR="00620A73" w:rsidRPr="00601585">
        <w:rPr>
          <w:noProof/>
        </w:rPr>
        <w:t>схвалення [</w:t>
      </w:r>
      <w:r w:rsidR="00620A73" w:rsidRPr="00601585">
        <w:rPr>
          <w:i/>
          <w:noProof/>
        </w:rPr>
        <w:t xml:space="preserve">Призначення: визначеною організацією відповідальною особою або </w:t>
      </w:r>
      <w:r w:rsidR="00394C2F" w:rsidRPr="00601585">
        <w:rPr>
          <w:i/>
          <w:noProof/>
        </w:rPr>
        <w:t>рол</w:t>
      </w:r>
      <w:r w:rsidR="00EC1607" w:rsidRPr="00601585">
        <w:rPr>
          <w:i/>
          <w:noProof/>
        </w:rPr>
        <w:t>л</w:t>
      </w:r>
      <w:r w:rsidR="00394C2F" w:rsidRPr="00601585">
        <w:rPr>
          <w:i/>
          <w:noProof/>
        </w:rPr>
        <w:t>ю</w:t>
      </w:r>
      <w:r w:rsidR="00620A73" w:rsidRPr="00601585">
        <w:rPr>
          <w:noProof/>
        </w:rPr>
        <w:t>] запитів на створення системних облікових записів</w:t>
      </w:r>
      <w:r w:rsidR="00D94C65" w:rsidRPr="00601585">
        <w:rPr>
          <w:noProof/>
        </w:rPr>
        <w:t>.</w:t>
      </w:r>
    </w:p>
    <w:p w:rsidR="00620A73" w:rsidRPr="00601585" w:rsidRDefault="00D141DA" w:rsidP="00601585">
      <w:pPr>
        <w:pStyle w:val="2"/>
        <w:rPr>
          <w:noProof/>
        </w:rPr>
      </w:pPr>
      <w:r w:rsidRPr="00601585">
        <w:rPr>
          <w:noProof/>
        </w:rPr>
        <w:t>Створ</w:t>
      </w:r>
      <w:r w:rsidR="00D57C2B" w:rsidRPr="00601585">
        <w:rPr>
          <w:noProof/>
        </w:rPr>
        <w:t>ювати</w:t>
      </w:r>
      <w:r w:rsidRPr="00601585">
        <w:rPr>
          <w:noProof/>
        </w:rPr>
        <w:t>, активувати, змінювати, деактивувати та видаляти системні облікові записи в</w:t>
      </w:r>
      <w:r w:rsidR="00620A73" w:rsidRPr="00601585">
        <w:rPr>
          <w:noProof/>
        </w:rPr>
        <w:t>ідповідно до [</w:t>
      </w:r>
      <w:r w:rsidR="00620A73" w:rsidRPr="00601585">
        <w:rPr>
          <w:i/>
          <w:noProof/>
        </w:rPr>
        <w:t>Призначення: визначених організацією політики, процедур та умов</w:t>
      </w:r>
      <w:r w:rsidR="00620A73" w:rsidRPr="00601585">
        <w:rPr>
          <w:noProof/>
        </w:rPr>
        <w:t>]</w:t>
      </w:r>
      <w:r w:rsidR="00D94C65" w:rsidRPr="00601585">
        <w:rPr>
          <w:noProof/>
        </w:rPr>
        <w:t>.</w:t>
      </w:r>
    </w:p>
    <w:p w:rsidR="00620A73" w:rsidRPr="00601585" w:rsidRDefault="00620A73" w:rsidP="00601585">
      <w:pPr>
        <w:pStyle w:val="2"/>
        <w:rPr>
          <w:noProof/>
        </w:rPr>
      </w:pPr>
      <w:r w:rsidRPr="00601585">
        <w:rPr>
          <w:noProof/>
        </w:rPr>
        <w:t>Впровад</w:t>
      </w:r>
      <w:r w:rsidR="00D57C2B" w:rsidRPr="00601585">
        <w:rPr>
          <w:noProof/>
        </w:rPr>
        <w:t>ити</w:t>
      </w:r>
      <w:r w:rsidRPr="00601585">
        <w:rPr>
          <w:noProof/>
        </w:rPr>
        <w:t xml:space="preserve"> моніторинг використання системних облікових записів</w:t>
      </w:r>
      <w:r w:rsidR="00D94C65" w:rsidRPr="00601585">
        <w:rPr>
          <w:noProof/>
        </w:rPr>
        <w:t>.</w:t>
      </w:r>
    </w:p>
    <w:p w:rsidR="00620A73" w:rsidRPr="00601585" w:rsidRDefault="00D141DA" w:rsidP="00601585">
      <w:pPr>
        <w:pStyle w:val="2"/>
        <w:rPr>
          <w:noProof/>
        </w:rPr>
      </w:pPr>
      <w:r w:rsidRPr="00601585">
        <w:rPr>
          <w:noProof/>
        </w:rPr>
        <w:t>Повідомляти</w:t>
      </w:r>
      <w:r w:rsidR="00620A73" w:rsidRPr="00601585">
        <w:rPr>
          <w:noProof/>
        </w:rPr>
        <w:t xml:space="preserve"> </w:t>
      </w:r>
      <w:r w:rsidR="00874FB9" w:rsidRPr="00601585">
        <w:rPr>
          <w:noProof/>
        </w:rPr>
        <w:t>адм</w:t>
      </w:r>
      <w:r w:rsidR="003E6AC7" w:rsidRPr="00601585">
        <w:rPr>
          <w:noProof/>
        </w:rPr>
        <w:t>і</w:t>
      </w:r>
      <w:r w:rsidR="00874FB9" w:rsidRPr="00601585">
        <w:rPr>
          <w:noProof/>
        </w:rPr>
        <w:t>ністраторів</w:t>
      </w:r>
      <w:r w:rsidR="00620A73" w:rsidRPr="00601585">
        <w:rPr>
          <w:noProof/>
        </w:rPr>
        <w:t xml:space="preserve"> облікових записів </w:t>
      </w:r>
      <w:r w:rsidR="00D94C65" w:rsidRPr="00601585">
        <w:rPr>
          <w:noProof/>
        </w:rPr>
        <w:t xml:space="preserve">у </w:t>
      </w:r>
      <w:r w:rsidR="00620A73" w:rsidRPr="00601585">
        <w:rPr>
          <w:noProof/>
        </w:rPr>
        <w:t>межах [</w:t>
      </w:r>
      <w:r w:rsidR="00620A73" w:rsidRPr="00601585">
        <w:rPr>
          <w:i/>
          <w:noProof/>
        </w:rPr>
        <w:t>Призначення: визначен</w:t>
      </w:r>
      <w:r w:rsidR="007C6C0D" w:rsidRPr="00601585">
        <w:rPr>
          <w:i/>
          <w:noProof/>
        </w:rPr>
        <w:t>ого</w:t>
      </w:r>
      <w:r w:rsidR="00620A73" w:rsidRPr="00601585">
        <w:rPr>
          <w:i/>
          <w:noProof/>
        </w:rPr>
        <w:t xml:space="preserve"> організацією часов</w:t>
      </w:r>
      <w:r w:rsidR="007C6C0D" w:rsidRPr="00601585">
        <w:rPr>
          <w:i/>
          <w:noProof/>
        </w:rPr>
        <w:t>ого</w:t>
      </w:r>
      <w:r w:rsidR="00620A73" w:rsidRPr="00601585">
        <w:rPr>
          <w:i/>
          <w:noProof/>
        </w:rPr>
        <w:t xml:space="preserve"> період</w:t>
      </w:r>
      <w:r w:rsidR="007C6C0D" w:rsidRPr="00601585">
        <w:rPr>
          <w:i/>
          <w:noProof/>
        </w:rPr>
        <w:t>у</w:t>
      </w:r>
      <w:r w:rsidR="00620A73" w:rsidRPr="00601585">
        <w:rPr>
          <w:i/>
          <w:noProof/>
        </w:rPr>
        <w:t xml:space="preserve"> для кожної ситуації</w:t>
      </w:r>
      <w:r w:rsidR="00620A73" w:rsidRPr="00601585">
        <w:rPr>
          <w:noProof/>
        </w:rPr>
        <w:t>]:</w:t>
      </w:r>
    </w:p>
    <w:p w:rsidR="00620A73" w:rsidRPr="00601585" w:rsidRDefault="00D94C65" w:rsidP="00601585">
      <w:pPr>
        <w:pStyle w:val="3"/>
        <w:keepNext w:val="0"/>
        <w:widowControl w:val="0"/>
        <w:numPr>
          <w:ilvl w:val="0"/>
          <w:numId w:val="19"/>
        </w:numPr>
        <w:ind w:left="1701" w:hanging="567"/>
        <w:rPr>
          <w:rFonts w:cs="Times New Roman"/>
          <w:noProof/>
        </w:rPr>
      </w:pPr>
      <w:r w:rsidRPr="00601585">
        <w:rPr>
          <w:rFonts w:cs="Times New Roman"/>
          <w:noProof/>
        </w:rPr>
        <w:t>к</w:t>
      </w:r>
      <w:r w:rsidR="00620A73" w:rsidRPr="00601585">
        <w:rPr>
          <w:rFonts w:cs="Times New Roman"/>
          <w:noProof/>
        </w:rPr>
        <w:t>оли облікові записи більше не потрібні;</w:t>
      </w:r>
    </w:p>
    <w:p w:rsidR="00620A73" w:rsidRPr="00601585" w:rsidRDefault="00D94C65" w:rsidP="00601585">
      <w:pPr>
        <w:pStyle w:val="3"/>
        <w:keepNext w:val="0"/>
        <w:widowControl w:val="0"/>
        <w:rPr>
          <w:rFonts w:cs="Times New Roman"/>
          <w:noProof/>
        </w:rPr>
      </w:pPr>
      <w:r w:rsidRPr="00601585">
        <w:rPr>
          <w:rFonts w:cs="Times New Roman"/>
          <w:noProof/>
        </w:rPr>
        <w:t>к</w:t>
      </w:r>
      <w:r w:rsidR="00620A73" w:rsidRPr="00601585">
        <w:rPr>
          <w:rFonts w:cs="Times New Roman"/>
          <w:noProof/>
        </w:rPr>
        <w:t xml:space="preserve">оли користувачі звільнені </w:t>
      </w:r>
      <w:r w:rsidRPr="00601585">
        <w:rPr>
          <w:rFonts w:cs="Times New Roman"/>
          <w:noProof/>
        </w:rPr>
        <w:t>чи</w:t>
      </w:r>
      <w:r w:rsidR="00620A73" w:rsidRPr="00601585">
        <w:rPr>
          <w:rFonts w:cs="Times New Roman"/>
          <w:noProof/>
        </w:rPr>
        <w:t xml:space="preserve"> переведені; </w:t>
      </w:r>
    </w:p>
    <w:p w:rsidR="00620A73" w:rsidRPr="00601585" w:rsidRDefault="00D94C65" w:rsidP="00601585">
      <w:pPr>
        <w:pStyle w:val="3"/>
        <w:keepNext w:val="0"/>
        <w:widowControl w:val="0"/>
        <w:rPr>
          <w:rFonts w:cs="Times New Roman"/>
          <w:noProof/>
        </w:rPr>
      </w:pPr>
      <w:r w:rsidRPr="00601585">
        <w:rPr>
          <w:rFonts w:cs="Times New Roman"/>
          <w:noProof/>
        </w:rPr>
        <w:t xml:space="preserve">коли </w:t>
      </w:r>
      <w:r w:rsidR="00620A73" w:rsidRPr="00601585">
        <w:rPr>
          <w:rFonts w:cs="Times New Roman"/>
          <w:noProof/>
        </w:rPr>
        <w:t>використовуються індивідуальні системи або наявні зміни, які потребують нових знань</w:t>
      </w:r>
      <w:r w:rsidRPr="00601585">
        <w:rPr>
          <w:rFonts w:cs="Times New Roman"/>
          <w:noProof/>
        </w:rPr>
        <w:t>.</w:t>
      </w:r>
    </w:p>
    <w:p w:rsidR="00620A73" w:rsidRPr="00601585" w:rsidRDefault="00A02F20" w:rsidP="00601585">
      <w:pPr>
        <w:pStyle w:val="2"/>
        <w:rPr>
          <w:noProof/>
        </w:rPr>
      </w:pPr>
      <w:r w:rsidRPr="00601585">
        <w:rPr>
          <w:noProof/>
        </w:rPr>
        <w:t>Авторизувати</w:t>
      </w:r>
      <w:r w:rsidR="004958EB" w:rsidRPr="00601585">
        <w:rPr>
          <w:noProof/>
        </w:rPr>
        <w:t xml:space="preserve"> </w:t>
      </w:r>
      <w:r w:rsidR="00620A73" w:rsidRPr="00601585">
        <w:rPr>
          <w:noProof/>
        </w:rPr>
        <w:t>доступ до системи на основі:</w:t>
      </w:r>
    </w:p>
    <w:p w:rsidR="00620A73" w:rsidRPr="00601585" w:rsidRDefault="00620A73" w:rsidP="00601585">
      <w:pPr>
        <w:pStyle w:val="3"/>
        <w:keepNext w:val="0"/>
        <w:widowControl w:val="0"/>
        <w:numPr>
          <w:ilvl w:val="0"/>
          <w:numId w:val="20"/>
        </w:numPr>
        <w:ind w:left="1701" w:hanging="567"/>
        <w:rPr>
          <w:rFonts w:cs="Times New Roman"/>
          <w:noProof/>
        </w:rPr>
      </w:pPr>
      <w:r w:rsidRPr="00601585">
        <w:rPr>
          <w:rFonts w:cs="Times New Roman"/>
          <w:noProof/>
        </w:rPr>
        <w:t>Дійсної авторизації доступу</w:t>
      </w:r>
      <w:r w:rsidR="00D94C65" w:rsidRPr="00601585">
        <w:rPr>
          <w:rFonts w:cs="Times New Roman"/>
          <w:noProof/>
        </w:rPr>
        <w:t>.</w:t>
      </w:r>
    </w:p>
    <w:p w:rsidR="00620A73" w:rsidRPr="00601585" w:rsidRDefault="004958EB" w:rsidP="00601585">
      <w:pPr>
        <w:pStyle w:val="3"/>
        <w:keepNext w:val="0"/>
        <w:widowControl w:val="0"/>
        <w:rPr>
          <w:rFonts w:cs="Times New Roman"/>
          <w:noProof/>
        </w:rPr>
      </w:pPr>
      <w:r w:rsidRPr="00601585">
        <w:rPr>
          <w:rFonts w:cs="Times New Roman"/>
          <w:noProof/>
        </w:rPr>
        <w:t>Передбачуваного</w:t>
      </w:r>
      <w:r w:rsidR="00620A73" w:rsidRPr="00601585">
        <w:rPr>
          <w:rFonts w:cs="Times New Roman"/>
          <w:noProof/>
        </w:rPr>
        <w:t xml:space="preserve"> використання системи</w:t>
      </w:r>
      <w:r w:rsidR="00D94C65" w:rsidRPr="00601585">
        <w:rPr>
          <w:rFonts w:cs="Times New Roman"/>
          <w:noProof/>
        </w:rPr>
        <w:t>.</w:t>
      </w:r>
      <w:r w:rsidR="00620A73" w:rsidRPr="00601585">
        <w:rPr>
          <w:rFonts w:cs="Times New Roman"/>
          <w:noProof/>
        </w:rPr>
        <w:t xml:space="preserve"> </w:t>
      </w:r>
    </w:p>
    <w:p w:rsidR="00620A73" w:rsidRPr="00601585" w:rsidRDefault="00620A73" w:rsidP="00601585">
      <w:pPr>
        <w:pStyle w:val="3"/>
        <w:keepNext w:val="0"/>
        <w:widowControl w:val="0"/>
        <w:rPr>
          <w:rFonts w:cs="Times New Roman"/>
          <w:noProof/>
        </w:rPr>
      </w:pPr>
      <w:r w:rsidRPr="00601585">
        <w:rPr>
          <w:rFonts w:cs="Times New Roman"/>
          <w:noProof/>
        </w:rPr>
        <w:t>Інших атрибутів, що вимагаються організацією</w:t>
      </w:r>
      <w:r w:rsidR="00D94C65" w:rsidRPr="00601585">
        <w:rPr>
          <w:rFonts w:cs="Times New Roman"/>
          <w:noProof/>
        </w:rPr>
        <w:t>.</w:t>
      </w:r>
    </w:p>
    <w:p w:rsidR="00620A73" w:rsidRPr="00601585" w:rsidRDefault="00620A73" w:rsidP="00601585">
      <w:pPr>
        <w:pStyle w:val="2"/>
        <w:rPr>
          <w:noProof/>
        </w:rPr>
      </w:pPr>
      <w:r w:rsidRPr="00601585">
        <w:rPr>
          <w:noProof/>
        </w:rPr>
        <w:t>Проводит</w:t>
      </w:r>
      <w:r w:rsidR="004958EB" w:rsidRPr="00601585">
        <w:rPr>
          <w:noProof/>
        </w:rPr>
        <w:t>и</w:t>
      </w:r>
      <w:r w:rsidRPr="00601585">
        <w:rPr>
          <w:noProof/>
        </w:rPr>
        <w:t xml:space="preserve"> перегляд облікових записів на відповідність вимогам управління обліковими записами з [</w:t>
      </w:r>
      <w:r w:rsidRPr="00601585">
        <w:rPr>
          <w:i/>
          <w:noProof/>
        </w:rPr>
        <w:t>Призначення: визначеною організацією частотою</w:t>
      </w:r>
      <w:r w:rsidRPr="00601585">
        <w:rPr>
          <w:noProof/>
        </w:rPr>
        <w:t>]</w:t>
      </w:r>
      <w:r w:rsidR="00D94C65" w:rsidRPr="00601585">
        <w:rPr>
          <w:noProof/>
        </w:rPr>
        <w:t>.</w:t>
      </w:r>
    </w:p>
    <w:p w:rsidR="00620A73" w:rsidRPr="00601585" w:rsidRDefault="004958EB" w:rsidP="00601585">
      <w:pPr>
        <w:pStyle w:val="2"/>
        <w:rPr>
          <w:noProof/>
        </w:rPr>
      </w:pPr>
      <w:r w:rsidRPr="00601585">
        <w:rPr>
          <w:noProof/>
        </w:rPr>
        <w:t>Впровадити</w:t>
      </w:r>
      <w:r w:rsidR="00620A73" w:rsidRPr="00601585">
        <w:rPr>
          <w:noProof/>
        </w:rPr>
        <w:t xml:space="preserve"> процес повторного випуску облікових даних спільного/групового облікового запису (якщо він буде розгорнутий), коли особи виходять з групи</w:t>
      </w:r>
      <w:r w:rsidR="00D94C65" w:rsidRPr="00601585">
        <w:rPr>
          <w:noProof/>
        </w:rPr>
        <w:t>.</w:t>
      </w:r>
    </w:p>
    <w:p w:rsidR="00620A73" w:rsidRPr="00601585" w:rsidRDefault="004958EB" w:rsidP="00601585">
      <w:pPr>
        <w:pStyle w:val="2"/>
        <w:rPr>
          <w:noProof/>
        </w:rPr>
      </w:pPr>
      <w:r w:rsidRPr="00601585">
        <w:rPr>
          <w:noProof/>
        </w:rPr>
        <w:t>Узгодити</w:t>
      </w:r>
      <w:r w:rsidR="00620A73" w:rsidRPr="00601585">
        <w:rPr>
          <w:noProof/>
        </w:rPr>
        <w:t xml:space="preserve"> процеси управління обліковими записами з процесами звільнення та переводу (передачі повноважень) персоналу.</w:t>
      </w:r>
    </w:p>
    <w:p w:rsidR="007E0929" w:rsidRPr="00601585" w:rsidRDefault="007E0929" w:rsidP="00601585">
      <w:pPr>
        <w:widowControl w:val="0"/>
        <w:tabs>
          <w:tab w:val="left" w:pos="1560"/>
        </w:tabs>
        <w:spacing w:before="240" w:after="200"/>
        <w:rPr>
          <w:rFonts w:eastAsia="Calibri"/>
          <w:noProof/>
          <w:szCs w:val="24"/>
        </w:rPr>
      </w:pPr>
      <w:r w:rsidRPr="00601585">
        <w:rPr>
          <w:rFonts w:eastAsia="Calibri"/>
          <w:noProof/>
          <w:color w:val="FF0000"/>
          <w:szCs w:val="24"/>
          <w:u w:val="single"/>
        </w:rPr>
        <w:t>Рекомендації з реалізації:</w:t>
      </w:r>
      <w:r w:rsidRPr="00601585">
        <w:rPr>
          <w:rFonts w:eastAsia="Calibri"/>
          <w:noProof/>
          <w:szCs w:val="24"/>
        </w:rPr>
        <w:t xml:space="preserve"> Типи системних облікових записів </w:t>
      </w:r>
      <w:r w:rsidR="00EC1607" w:rsidRPr="00601585">
        <w:rPr>
          <w:rFonts w:eastAsia="Calibri"/>
          <w:noProof/>
          <w:szCs w:val="24"/>
        </w:rPr>
        <w:t>містять</w:t>
      </w:r>
      <w:r w:rsidRPr="00601585">
        <w:rPr>
          <w:rFonts w:eastAsia="Calibri"/>
          <w:noProof/>
          <w:szCs w:val="24"/>
        </w:rPr>
        <w:t>, наприклад, індивідуальний, спільний, груповий, системний, гостьовий, анонімний, запис розробника</w:t>
      </w:r>
      <w:r w:rsidR="002B31E9" w:rsidRPr="00601585">
        <w:rPr>
          <w:rFonts w:eastAsia="Calibri"/>
          <w:noProof/>
          <w:szCs w:val="24"/>
        </w:rPr>
        <w:t>/</w:t>
      </w:r>
      <w:r w:rsidRPr="00601585">
        <w:rPr>
          <w:rFonts w:eastAsia="Calibri"/>
          <w:noProof/>
          <w:szCs w:val="24"/>
        </w:rPr>
        <w:t>виробника</w:t>
      </w:r>
      <w:r w:rsidR="002B31E9" w:rsidRPr="00601585">
        <w:rPr>
          <w:rFonts w:eastAsia="Calibri"/>
          <w:noProof/>
          <w:szCs w:val="24"/>
        </w:rPr>
        <w:t>/</w:t>
      </w:r>
      <w:r w:rsidRPr="00601585">
        <w:rPr>
          <w:rFonts w:eastAsia="Calibri"/>
          <w:noProof/>
          <w:szCs w:val="24"/>
        </w:rPr>
        <w:t xml:space="preserve">постачальника, </w:t>
      </w:r>
      <w:r w:rsidR="005316B8" w:rsidRPr="00601585">
        <w:rPr>
          <w:rFonts w:eastAsia="Calibri"/>
          <w:noProof/>
          <w:szCs w:val="24"/>
        </w:rPr>
        <w:t>екстрений</w:t>
      </w:r>
      <w:r w:rsidR="008E3DAD" w:rsidRPr="00601585">
        <w:rPr>
          <w:rFonts w:eastAsia="Calibri"/>
          <w:noProof/>
          <w:szCs w:val="24"/>
        </w:rPr>
        <w:t xml:space="preserve">, </w:t>
      </w:r>
      <w:r w:rsidRPr="00601585">
        <w:rPr>
          <w:rFonts w:eastAsia="Calibri"/>
          <w:noProof/>
          <w:szCs w:val="24"/>
        </w:rPr>
        <w:t xml:space="preserve">тимчасовий. Ідентифікація авторизованих користувачів системи та специфікація привілеїв доступу </w:t>
      </w:r>
      <w:r w:rsidR="00017A61" w:rsidRPr="00601585">
        <w:rPr>
          <w:rFonts w:eastAsia="Calibri"/>
          <w:noProof/>
          <w:szCs w:val="24"/>
        </w:rPr>
        <w:t>мають відобража</w:t>
      </w:r>
      <w:r w:rsidRPr="00601585">
        <w:rPr>
          <w:rFonts w:eastAsia="Calibri"/>
          <w:noProof/>
          <w:szCs w:val="24"/>
        </w:rPr>
        <w:t>т</w:t>
      </w:r>
      <w:r w:rsidR="00017A61" w:rsidRPr="00601585">
        <w:rPr>
          <w:rFonts w:eastAsia="Calibri"/>
          <w:noProof/>
          <w:szCs w:val="24"/>
        </w:rPr>
        <w:t>и</w:t>
      </w:r>
      <w:r w:rsidRPr="00601585">
        <w:rPr>
          <w:rFonts w:eastAsia="Calibri"/>
          <w:noProof/>
          <w:szCs w:val="24"/>
        </w:rPr>
        <w:t xml:space="preserve"> вимоги, що містяться в інших елементах управління. Користувачі, які потребують адміністративних привілеїв на системних </w:t>
      </w:r>
      <w:r w:rsidR="003E6AC7" w:rsidRPr="00601585">
        <w:rPr>
          <w:rFonts w:eastAsia="Calibri"/>
          <w:noProof/>
          <w:szCs w:val="24"/>
        </w:rPr>
        <w:t>облікових записа</w:t>
      </w:r>
      <w:r w:rsidR="007C6C0D" w:rsidRPr="00601585">
        <w:rPr>
          <w:rFonts w:eastAsia="Calibri"/>
          <w:noProof/>
          <w:szCs w:val="24"/>
        </w:rPr>
        <w:t>х</w:t>
      </w:r>
      <w:r w:rsidRPr="00601585">
        <w:rPr>
          <w:rFonts w:eastAsia="Calibri"/>
          <w:noProof/>
          <w:szCs w:val="24"/>
        </w:rPr>
        <w:t>, повинні проходити додатков</w:t>
      </w:r>
      <w:r w:rsidR="000C2FBB" w:rsidRPr="00601585">
        <w:rPr>
          <w:rFonts w:eastAsia="Calibri"/>
          <w:noProof/>
          <w:szCs w:val="24"/>
        </w:rPr>
        <w:t>у перевірку відповідальною</w:t>
      </w:r>
      <w:r w:rsidRPr="00601585">
        <w:rPr>
          <w:rFonts w:eastAsia="Calibri"/>
          <w:noProof/>
          <w:szCs w:val="24"/>
        </w:rPr>
        <w:t xml:space="preserve"> за затвер</w:t>
      </w:r>
      <w:r w:rsidR="000C2FBB" w:rsidRPr="00601585">
        <w:rPr>
          <w:rFonts w:eastAsia="Calibri"/>
          <w:noProof/>
          <w:szCs w:val="24"/>
        </w:rPr>
        <w:t>дження таких облікових записів особою (власник</w:t>
      </w:r>
      <w:r w:rsidRPr="00601585">
        <w:rPr>
          <w:rFonts w:eastAsia="Calibri"/>
          <w:noProof/>
          <w:szCs w:val="24"/>
        </w:rPr>
        <w:t xml:space="preserve"> с</w:t>
      </w:r>
      <w:r w:rsidR="00EC489C">
        <w:rPr>
          <w:rFonts w:eastAsia="Calibri"/>
          <w:noProof/>
          <w:szCs w:val="24"/>
        </w:rPr>
        <w:t xml:space="preserve">истеми </w:t>
      </w:r>
      <w:r w:rsidRPr="00601585">
        <w:rPr>
          <w:rFonts w:eastAsia="Calibri"/>
          <w:noProof/>
          <w:szCs w:val="24"/>
        </w:rPr>
        <w:t>або адміністратор безпеки</w:t>
      </w:r>
      <w:r w:rsidR="000C2FBB" w:rsidRPr="00601585">
        <w:rPr>
          <w:rFonts w:eastAsia="Calibri"/>
          <w:noProof/>
          <w:szCs w:val="24"/>
        </w:rPr>
        <w:t>)</w:t>
      </w:r>
      <w:r w:rsidRPr="00601585">
        <w:rPr>
          <w:rFonts w:eastAsia="Calibri"/>
          <w:noProof/>
          <w:szCs w:val="24"/>
        </w:rPr>
        <w:t xml:space="preserve">. </w:t>
      </w:r>
      <w:r w:rsidR="007C6C0D" w:rsidRPr="00601585">
        <w:rPr>
          <w:rFonts w:eastAsia="Calibri"/>
          <w:noProof/>
          <w:szCs w:val="24"/>
        </w:rPr>
        <w:t xml:space="preserve">Організації можуть </w:t>
      </w:r>
      <w:r w:rsidR="00255862" w:rsidRPr="00601585">
        <w:rPr>
          <w:rFonts w:eastAsia="Calibri"/>
          <w:noProof/>
          <w:szCs w:val="24"/>
        </w:rPr>
        <w:t>визначати</w:t>
      </w:r>
      <w:r w:rsidRPr="00601585">
        <w:rPr>
          <w:rFonts w:eastAsia="Calibri"/>
          <w:noProof/>
          <w:szCs w:val="24"/>
        </w:rPr>
        <w:t xml:space="preserve"> привілеї</w:t>
      </w:r>
      <w:r w:rsidR="00255862" w:rsidRPr="00601585">
        <w:rPr>
          <w:rFonts w:eastAsia="Calibri"/>
          <w:noProof/>
          <w:szCs w:val="24"/>
        </w:rPr>
        <w:t xml:space="preserve"> доступу чи інші</w:t>
      </w:r>
      <w:r w:rsidRPr="00601585">
        <w:rPr>
          <w:rFonts w:eastAsia="Calibri"/>
          <w:noProof/>
          <w:szCs w:val="24"/>
        </w:rPr>
        <w:t xml:space="preserve"> атрибут</w:t>
      </w:r>
      <w:r w:rsidR="00255862" w:rsidRPr="00601585">
        <w:rPr>
          <w:rFonts w:eastAsia="Calibri"/>
          <w:noProof/>
          <w:szCs w:val="24"/>
        </w:rPr>
        <w:t>и</w:t>
      </w:r>
      <w:r w:rsidRPr="00601585">
        <w:rPr>
          <w:rFonts w:eastAsia="Calibri"/>
          <w:noProof/>
          <w:szCs w:val="24"/>
        </w:rPr>
        <w:t xml:space="preserve"> </w:t>
      </w:r>
      <w:r w:rsidR="00255862" w:rsidRPr="00601585">
        <w:rPr>
          <w:rFonts w:eastAsia="Calibri"/>
          <w:noProof/>
          <w:szCs w:val="24"/>
        </w:rPr>
        <w:t xml:space="preserve">безпосередньо </w:t>
      </w:r>
      <w:r w:rsidRPr="00601585">
        <w:rPr>
          <w:rFonts w:eastAsia="Calibri"/>
          <w:noProof/>
          <w:szCs w:val="24"/>
        </w:rPr>
        <w:t xml:space="preserve">за обліковим записом, типом облікового запису або комбінацією обох. Інші атрибути, необхідні для авторизації доступу, </w:t>
      </w:r>
      <w:r w:rsidR="00EC1607" w:rsidRPr="00601585">
        <w:rPr>
          <w:rFonts w:eastAsia="Calibri"/>
          <w:noProof/>
          <w:szCs w:val="24"/>
        </w:rPr>
        <w:t>містять</w:t>
      </w:r>
      <w:r w:rsidRPr="00601585">
        <w:rPr>
          <w:rFonts w:eastAsia="Calibri"/>
          <w:noProof/>
          <w:szCs w:val="24"/>
        </w:rPr>
        <w:t>, наприклад, обмеження часу</w:t>
      </w:r>
      <w:r w:rsidR="00017A61" w:rsidRPr="00601585">
        <w:rPr>
          <w:rFonts w:eastAsia="Calibri"/>
          <w:noProof/>
          <w:szCs w:val="24"/>
        </w:rPr>
        <w:t xml:space="preserve"> </w:t>
      </w:r>
      <w:r w:rsidR="00EC1607" w:rsidRPr="00601585">
        <w:rPr>
          <w:rFonts w:eastAsia="Calibri"/>
          <w:noProof/>
          <w:szCs w:val="24"/>
        </w:rPr>
        <w:t xml:space="preserve">чи </w:t>
      </w:r>
      <w:r w:rsidRPr="00601585">
        <w:rPr>
          <w:rFonts w:eastAsia="Calibri"/>
          <w:noProof/>
          <w:szCs w:val="24"/>
        </w:rPr>
        <w:t xml:space="preserve">дня тижня. </w:t>
      </w:r>
      <w:r w:rsidR="00017A61" w:rsidRPr="00601585">
        <w:rPr>
          <w:rFonts w:eastAsia="Calibri"/>
          <w:noProof/>
          <w:szCs w:val="24"/>
        </w:rPr>
        <w:t>Для визначення інших</w:t>
      </w:r>
      <w:r w:rsidRPr="00601585">
        <w:rPr>
          <w:rFonts w:eastAsia="Calibri"/>
          <w:noProof/>
          <w:szCs w:val="24"/>
        </w:rPr>
        <w:t xml:space="preserve"> атрибут</w:t>
      </w:r>
      <w:r w:rsidR="00017A61" w:rsidRPr="00601585">
        <w:rPr>
          <w:rFonts w:eastAsia="Calibri"/>
          <w:noProof/>
          <w:szCs w:val="24"/>
        </w:rPr>
        <w:t>ів облікових записів організаціям необхідно враховувати</w:t>
      </w:r>
      <w:r w:rsidRPr="00601585">
        <w:rPr>
          <w:rFonts w:eastAsia="Calibri"/>
          <w:noProof/>
          <w:szCs w:val="24"/>
        </w:rPr>
        <w:t xml:space="preserve"> системні вимоги та вимоги </w:t>
      </w:r>
      <w:r w:rsidR="00EC489C">
        <w:rPr>
          <w:rFonts w:eastAsia="Calibri"/>
          <w:noProof/>
          <w:szCs w:val="24"/>
        </w:rPr>
        <w:t>організації</w:t>
      </w:r>
      <w:r w:rsidRPr="00601585">
        <w:rPr>
          <w:rFonts w:eastAsia="Calibri"/>
          <w:noProof/>
          <w:szCs w:val="24"/>
        </w:rPr>
        <w:t>. Неврахування цих факторів</w:t>
      </w:r>
      <w:r w:rsidR="00017A61" w:rsidRPr="00601585">
        <w:rPr>
          <w:rFonts w:eastAsia="Calibri"/>
          <w:noProof/>
          <w:szCs w:val="24"/>
        </w:rPr>
        <w:t xml:space="preserve"> </w:t>
      </w:r>
      <w:r w:rsidRPr="00601585">
        <w:rPr>
          <w:rFonts w:eastAsia="Calibri"/>
          <w:noProof/>
          <w:szCs w:val="24"/>
        </w:rPr>
        <w:t>може вплинути на доступність системи</w:t>
      </w:r>
      <w:r w:rsidR="00017A61" w:rsidRPr="00601585">
        <w:rPr>
          <w:rFonts w:eastAsia="Calibri"/>
          <w:noProof/>
          <w:szCs w:val="24"/>
        </w:rPr>
        <w:t>.</w:t>
      </w:r>
    </w:p>
    <w:p w:rsidR="00A1447B" w:rsidRPr="00601585" w:rsidRDefault="00874FB9" w:rsidP="00601585">
      <w:pPr>
        <w:widowControl w:val="0"/>
        <w:tabs>
          <w:tab w:val="left" w:pos="1560"/>
        </w:tabs>
        <w:spacing w:before="240" w:after="200"/>
        <w:rPr>
          <w:rFonts w:eastAsia="Calibri"/>
          <w:noProof/>
          <w:szCs w:val="24"/>
        </w:rPr>
      </w:pPr>
      <w:r w:rsidRPr="00601585">
        <w:rPr>
          <w:rFonts w:eastAsia="Calibri"/>
          <w:noProof/>
          <w:szCs w:val="24"/>
        </w:rPr>
        <w:t xml:space="preserve">Тимчасові та екстрені облікові записи призначені для короткострокового використання. Тимчасові облікові записи виступають частиною стандартних процедур активації облікових записів, коли виникає потреба </w:t>
      </w:r>
      <w:r w:rsidR="00EC1607" w:rsidRPr="00601585">
        <w:rPr>
          <w:rFonts w:eastAsia="Calibri"/>
          <w:noProof/>
          <w:szCs w:val="24"/>
        </w:rPr>
        <w:t>в</w:t>
      </w:r>
      <w:r w:rsidRPr="00601585">
        <w:rPr>
          <w:rFonts w:eastAsia="Calibri"/>
          <w:noProof/>
          <w:szCs w:val="24"/>
        </w:rPr>
        <w:t xml:space="preserve"> короткострокових облікових записах, без вимоги негайності активації запису. Екстрені облікові записи можуть бути створені у відповідь на кризові ситуації та потребують швидкої активації. Тому активація екстреного облікового запису може обійти звичайні процеси авторизації облікового запису. </w:t>
      </w:r>
      <w:r w:rsidR="00EC1607" w:rsidRPr="00601585">
        <w:rPr>
          <w:rFonts w:eastAsia="Calibri"/>
          <w:noProof/>
          <w:szCs w:val="24"/>
        </w:rPr>
        <w:t xml:space="preserve">Треба </w:t>
      </w:r>
      <w:r w:rsidRPr="00601585">
        <w:rPr>
          <w:rFonts w:eastAsia="Calibri"/>
          <w:noProof/>
          <w:szCs w:val="24"/>
        </w:rPr>
        <w:t xml:space="preserve">зауважити, що екстрені </w:t>
      </w:r>
      <w:r w:rsidR="00EC1607" w:rsidRPr="00601585">
        <w:rPr>
          <w:rFonts w:eastAsia="Calibri"/>
          <w:noProof/>
          <w:szCs w:val="24"/>
        </w:rPr>
        <w:t xml:space="preserve">й </w:t>
      </w:r>
      <w:r w:rsidRPr="00601585">
        <w:rPr>
          <w:rFonts w:eastAsia="Calibri"/>
          <w:noProof/>
          <w:szCs w:val="24"/>
        </w:rPr>
        <w:t xml:space="preserve">тимчасові облікові записи не слід плутати з обліковими записами, які рідко використовуються (наприклад, локальні облікові записи для доступу до спеціальних завдань). Такі облікові записи залишаються доступними </w:t>
      </w:r>
      <w:r w:rsidR="00EC1607" w:rsidRPr="00601585">
        <w:rPr>
          <w:rFonts w:eastAsia="Calibri"/>
          <w:noProof/>
          <w:szCs w:val="24"/>
        </w:rPr>
        <w:t xml:space="preserve">й </w:t>
      </w:r>
      <w:r w:rsidRPr="00601585">
        <w:rPr>
          <w:rFonts w:eastAsia="Calibri"/>
          <w:noProof/>
          <w:szCs w:val="24"/>
        </w:rPr>
        <w:t xml:space="preserve">не потребують автоматичного відключення чи видалення. Умови деактивації облікових записів </w:t>
      </w:r>
      <w:r w:rsidR="00EC1607" w:rsidRPr="00601585">
        <w:rPr>
          <w:rFonts w:eastAsia="Calibri"/>
          <w:noProof/>
          <w:szCs w:val="24"/>
        </w:rPr>
        <w:t>містять</w:t>
      </w:r>
      <w:r w:rsidRPr="00601585">
        <w:rPr>
          <w:rFonts w:eastAsia="Calibri"/>
          <w:noProof/>
          <w:szCs w:val="24"/>
        </w:rPr>
        <w:t>, наприклад, ситуації</w:t>
      </w:r>
      <w:r w:rsidR="00EC1607" w:rsidRPr="00601585">
        <w:rPr>
          <w:rFonts w:eastAsia="Calibri"/>
          <w:noProof/>
          <w:szCs w:val="24"/>
        </w:rPr>
        <w:t>,</w:t>
      </w:r>
      <w:r w:rsidRPr="00601585">
        <w:rPr>
          <w:rFonts w:eastAsia="Calibri"/>
          <w:noProof/>
          <w:szCs w:val="24"/>
        </w:rPr>
        <w:t xml:space="preserve"> коли спільні/групові, резервні або тимчасові облікові записи більше не потрібні; </w:t>
      </w:r>
      <w:r w:rsidR="00EC1607" w:rsidRPr="00601585">
        <w:rPr>
          <w:rFonts w:eastAsia="Calibri"/>
          <w:noProof/>
          <w:szCs w:val="24"/>
        </w:rPr>
        <w:t>чи</w:t>
      </w:r>
      <w:r w:rsidRPr="00601585">
        <w:rPr>
          <w:rFonts w:eastAsia="Calibri"/>
          <w:noProof/>
          <w:szCs w:val="24"/>
        </w:rPr>
        <w:t xml:space="preserve"> коли персонал переводиться або звільняється (складає повноваження).</w:t>
      </w:r>
    </w:p>
    <w:p w:rsidR="00620A73" w:rsidRPr="00601585" w:rsidRDefault="00620A73" w:rsidP="00601585">
      <w:pPr>
        <w:widowControl w:val="0"/>
        <w:tabs>
          <w:tab w:val="left" w:pos="1560"/>
        </w:tabs>
        <w:spacing w:before="240" w:after="200"/>
        <w:rPr>
          <w:rFonts w:eastAsia="Calibri"/>
          <w:noProof/>
          <w:szCs w:val="24"/>
        </w:rPr>
      </w:pPr>
      <w:r w:rsidRPr="00601585">
        <w:rPr>
          <w:rFonts w:eastAsia="Calibri"/>
          <w:noProof/>
          <w:szCs w:val="24"/>
          <w:u w:val="single"/>
        </w:rPr>
        <w:t xml:space="preserve">Пов’язані заходи: </w:t>
      </w:r>
      <w:hyperlink w:anchor="_AC-3_ЗАБЕЗПЕЧЕННЯ_ДОСТУПУ" w:history="1">
        <w:r w:rsidRPr="00601585">
          <w:rPr>
            <w:rStyle w:val="af1"/>
            <w:rFonts w:eastAsia="Calibri"/>
            <w:noProof/>
            <w:szCs w:val="24"/>
          </w:rPr>
          <w:t>AC-3</w:t>
        </w:r>
      </w:hyperlink>
      <w:r w:rsidRPr="00601585">
        <w:rPr>
          <w:rFonts w:eastAsia="Calibri"/>
          <w:noProof/>
          <w:szCs w:val="24"/>
        </w:rPr>
        <w:t>,</w:t>
      </w:r>
      <w:r w:rsidR="0064476D" w:rsidRPr="00601585">
        <w:rPr>
          <w:szCs w:val="24"/>
        </w:rPr>
        <w:t xml:space="preserve"> </w:t>
      </w:r>
      <w:hyperlink w:anchor="_АС-5_РОЗМЕЖУВАННЯ_ОБОВ'ЯЗКІВ" w:history="1">
        <w:r w:rsidR="0064476D" w:rsidRPr="00601585">
          <w:rPr>
            <w:rStyle w:val="af1"/>
            <w:rFonts w:eastAsia="Calibri"/>
            <w:noProof/>
            <w:szCs w:val="24"/>
          </w:rPr>
          <w:t>AC-5</w:t>
        </w:r>
      </w:hyperlink>
      <w:r w:rsidRPr="00601585">
        <w:rPr>
          <w:rFonts w:eastAsia="Calibri"/>
          <w:noProof/>
          <w:szCs w:val="24"/>
        </w:rPr>
        <w:t xml:space="preserve">, </w:t>
      </w:r>
      <w:hyperlink w:anchor="_AC-6_МІНІМІЗАЦІЯ_ПОВНОВАЖЕНЬ" w:history="1">
        <w:r w:rsidR="00DF3C58" w:rsidRPr="00601585">
          <w:rPr>
            <w:rStyle w:val="af1"/>
            <w:rFonts w:eastAsia="Times New Roman"/>
            <w:bCs/>
            <w:szCs w:val="24"/>
            <w:lang w:eastAsia="uk-UA"/>
          </w:rPr>
          <w:t>AC-6</w:t>
        </w:r>
      </w:hyperlink>
      <w:r w:rsidRPr="00601585">
        <w:rPr>
          <w:rFonts w:eastAsia="Calibri"/>
          <w:noProof/>
          <w:szCs w:val="24"/>
        </w:rPr>
        <w:t xml:space="preserve">, </w:t>
      </w:r>
      <w:hyperlink w:anchor="_AC-17_Віддалений_доступ" w:history="1">
        <w:r w:rsidR="0012576A" w:rsidRPr="00601585">
          <w:rPr>
            <w:rStyle w:val="af1"/>
            <w:rFonts w:eastAsia="Times New Roman"/>
            <w:bCs/>
            <w:szCs w:val="24"/>
            <w:lang w:eastAsia="uk-UA"/>
          </w:rPr>
          <w:t>AC-17</w:t>
        </w:r>
      </w:hyperlink>
      <w:r w:rsidRPr="00601585">
        <w:rPr>
          <w:rFonts w:eastAsia="Calibri"/>
          <w:noProof/>
          <w:szCs w:val="24"/>
        </w:rPr>
        <w:t xml:space="preserve">, </w:t>
      </w:r>
      <w:hyperlink w:anchor="_AC-18_Бездротовий_доступ" w:history="1">
        <w:r w:rsidR="0012576A" w:rsidRPr="00601585">
          <w:rPr>
            <w:rStyle w:val="af1"/>
            <w:rFonts w:eastAsia="Times New Roman"/>
            <w:bCs/>
            <w:szCs w:val="24"/>
            <w:lang w:eastAsia="uk-UA"/>
          </w:rPr>
          <w:t>AC-18</w:t>
        </w:r>
      </w:hyperlink>
      <w:r w:rsidRPr="00601585">
        <w:rPr>
          <w:rFonts w:eastAsia="Calibri"/>
          <w:noProof/>
          <w:szCs w:val="24"/>
        </w:rPr>
        <w:t xml:space="preserve">, </w:t>
      </w:r>
      <w:hyperlink w:anchor="_AC-20_Використання_зовнішніх" w:history="1">
        <w:r w:rsidR="0012576A" w:rsidRPr="00601585">
          <w:rPr>
            <w:rStyle w:val="af1"/>
            <w:rFonts w:eastAsia="Times New Roman"/>
            <w:bCs/>
            <w:szCs w:val="24"/>
            <w:lang w:eastAsia="uk-UA"/>
          </w:rPr>
          <w:t>AC-20</w:t>
        </w:r>
      </w:hyperlink>
      <w:r w:rsidRPr="00601585">
        <w:rPr>
          <w:rFonts w:eastAsia="Calibri"/>
          <w:noProof/>
          <w:szCs w:val="24"/>
        </w:rPr>
        <w:t xml:space="preserve">, </w:t>
      </w:r>
      <w:hyperlink w:anchor="_AC-24_Рішення_щодо" w:history="1">
        <w:r w:rsidR="00FF54A6" w:rsidRPr="00601585">
          <w:rPr>
            <w:rStyle w:val="af1"/>
            <w:rFonts w:eastAsia="Times New Roman"/>
            <w:bCs/>
            <w:szCs w:val="24"/>
            <w:lang w:eastAsia="uk-UA"/>
          </w:rPr>
          <w:t>AC-24</w:t>
        </w:r>
      </w:hyperlink>
      <w:r w:rsidRPr="00601585">
        <w:rPr>
          <w:rFonts w:eastAsia="Calibri"/>
          <w:noProof/>
          <w:szCs w:val="24"/>
        </w:rPr>
        <w:t xml:space="preserve">, </w:t>
      </w:r>
      <w:hyperlink w:anchor="_AU-9_Захист_інформації" w:history="1">
        <w:r w:rsidR="00B35510" w:rsidRPr="00601585">
          <w:rPr>
            <w:rStyle w:val="af1"/>
            <w:rFonts w:eastAsia="Times New Roman"/>
            <w:bCs/>
            <w:szCs w:val="24"/>
            <w:lang w:eastAsia="uk-UA"/>
          </w:rPr>
          <w:t>AU-9</w:t>
        </w:r>
      </w:hyperlink>
      <w:r w:rsidRPr="00601585">
        <w:rPr>
          <w:rFonts w:eastAsia="Calibri"/>
          <w:noProof/>
          <w:szCs w:val="24"/>
        </w:rPr>
        <w:t xml:space="preserve">, </w:t>
      </w:r>
      <w:hyperlink w:anchor="_CM-5_Обмеження_доступу" w:history="1">
        <w:r w:rsidR="00101656" w:rsidRPr="00601585">
          <w:rPr>
            <w:rStyle w:val="af1"/>
            <w:rFonts w:eastAsia="Times New Roman"/>
            <w:bCs/>
            <w:szCs w:val="24"/>
            <w:lang w:eastAsia="uk-UA"/>
          </w:rPr>
          <w:t>CM-5</w:t>
        </w:r>
      </w:hyperlink>
      <w:r w:rsidRPr="00601585">
        <w:rPr>
          <w:rFonts w:eastAsia="Calibri"/>
          <w:noProof/>
          <w:szCs w:val="24"/>
        </w:rPr>
        <w:t xml:space="preserve">, </w:t>
      </w:r>
      <w:hyperlink w:anchor="_ІА-2_Ідентифікація_та" w:history="1">
        <w:r w:rsidR="00FE0EED" w:rsidRPr="00601585">
          <w:rPr>
            <w:rStyle w:val="af1"/>
            <w:rFonts w:eastAsia="Times New Roman"/>
            <w:bCs/>
            <w:szCs w:val="24"/>
            <w:lang w:eastAsia="uk-UA"/>
          </w:rPr>
          <w:t>ІА-2</w:t>
        </w:r>
      </w:hyperlink>
      <w:r w:rsidRPr="00601585">
        <w:rPr>
          <w:rFonts w:eastAsia="Calibri"/>
          <w:noProof/>
          <w:szCs w:val="24"/>
        </w:rPr>
        <w:t xml:space="preserve">, </w:t>
      </w:r>
      <w:hyperlink w:anchor="_ІА-8_Ідентифікація_та" w:history="1">
        <w:r w:rsidR="00FE0EED" w:rsidRPr="00601585">
          <w:rPr>
            <w:rStyle w:val="af1"/>
            <w:rFonts w:eastAsia="Times New Roman"/>
            <w:bCs/>
            <w:szCs w:val="24"/>
            <w:lang w:eastAsia="uk-UA"/>
          </w:rPr>
          <w:t>ІА-8</w:t>
        </w:r>
      </w:hyperlink>
      <w:r w:rsidRPr="00601585">
        <w:rPr>
          <w:rFonts w:eastAsia="Calibri"/>
          <w:noProof/>
          <w:szCs w:val="24"/>
        </w:rPr>
        <w:t xml:space="preserve">, </w:t>
      </w:r>
      <w:hyperlink w:anchor="_MA-3_Інструменти_для" w:history="1">
        <w:r w:rsidR="00E80E62" w:rsidRPr="00601585">
          <w:rPr>
            <w:rStyle w:val="af1"/>
            <w:rFonts w:eastAsia="Times New Roman"/>
            <w:bCs/>
            <w:szCs w:val="24"/>
            <w:lang w:eastAsia="uk-UA"/>
          </w:rPr>
          <w:t>MA-3</w:t>
        </w:r>
      </w:hyperlink>
      <w:r w:rsidRPr="00601585">
        <w:rPr>
          <w:rFonts w:eastAsia="Calibri"/>
          <w:noProof/>
          <w:szCs w:val="24"/>
        </w:rPr>
        <w:t xml:space="preserve">, </w:t>
      </w:r>
      <w:hyperlink w:anchor="_MA-5_Технічний_персонал" w:history="1">
        <w:r w:rsidR="00D9384A" w:rsidRPr="00601585">
          <w:rPr>
            <w:rStyle w:val="af1"/>
            <w:rFonts w:eastAsia="Times New Roman"/>
            <w:bCs/>
            <w:szCs w:val="24"/>
            <w:lang w:eastAsia="uk-UA"/>
          </w:rPr>
          <w:t>MA-5</w:t>
        </w:r>
      </w:hyperlink>
      <w:r w:rsidRPr="00601585">
        <w:rPr>
          <w:rFonts w:eastAsia="Calibri"/>
          <w:noProof/>
          <w:szCs w:val="24"/>
        </w:rPr>
        <w:t xml:space="preserve">, </w:t>
      </w:r>
      <w:hyperlink w:anchor="_РЕ-2_Авторизація_фізичного" w:history="1">
        <w:r w:rsidR="005515A7" w:rsidRPr="00601585">
          <w:rPr>
            <w:rStyle w:val="af1"/>
            <w:rFonts w:eastAsia="Times New Roman"/>
            <w:bCs/>
            <w:szCs w:val="24"/>
            <w:lang w:eastAsia="uk-UA"/>
          </w:rPr>
          <w:t>РЕ-2</w:t>
        </w:r>
      </w:hyperlink>
      <w:r w:rsidRPr="00601585">
        <w:rPr>
          <w:rFonts w:eastAsia="Calibri"/>
          <w:noProof/>
          <w:szCs w:val="24"/>
        </w:rPr>
        <w:t xml:space="preserve">, </w:t>
      </w:r>
      <w:hyperlink w:anchor="_PL-4_Правила_поведінки" w:history="1">
        <w:r w:rsidR="009530E4" w:rsidRPr="00601585">
          <w:rPr>
            <w:rStyle w:val="af1"/>
            <w:rFonts w:eastAsia="Times New Roman"/>
            <w:bCs/>
            <w:szCs w:val="24"/>
            <w:lang w:eastAsia="uk-UA"/>
          </w:rPr>
          <w:t>PL-4</w:t>
        </w:r>
      </w:hyperlink>
      <w:r w:rsidRPr="00601585">
        <w:rPr>
          <w:rFonts w:eastAsia="Calibri"/>
          <w:noProof/>
          <w:szCs w:val="24"/>
        </w:rPr>
        <w:t xml:space="preserve">, </w:t>
      </w:r>
      <w:hyperlink w:anchor="_PS-2_Визначення_позиції" w:history="1">
        <w:r w:rsidR="007237EE" w:rsidRPr="00601585">
          <w:rPr>
            <w:rStyle w:val="af1"/>
            <w:rFonts w:eastAsia="Times New Roman"/>
            <w:bCs/>
            <w:szCs w:val="24"/>
            <w:lang w:eastAsia="uk-UA"/>
          </w:rPr>
          <w:t>PS-2</w:t>
        </w:r>
      </w:hyperlink>
      <w:r w:rsidRPr="00601585">
        <w:rPr>
          <w:rFonts w:eastAsia="Calibri"/>
          <w:noProof/>
          <w:szCs w:val="24"/>
        </w:rPr>
        <w:t xml:space="preserve">, </w:t>
      </w:r>
      <w:hyperlink w:anchor="_PS-4_Звільнення_персоналу" w:history="1">
        <w:r w:rsidR="007237EE" w:rsidRPr="00601585">
          <w:rPr>
            <w:rStyle w:val="af1"/>
            <w:rFonts w:eastAsia="Times New Roman"/>
            <w:bCs/>
            <w:szCs w:val="24"/>
            <w:lang w:eastAsia="uk-UA"/>
          </w:rPr>
          <w:t>PS-4</w:t>
        </w:r>
      </w:hyperlink>
      <w:r w:rsidRPr="00601585">
        <w:rPr>
          <w:rFonts w:eastAsia="Calibri"/>
          <w:noProof/>
          <w:szCs w:val="24"/>
        </w:rPr>
        <w:t xml:space="preserve">, </w:t>
      </w:r>
      <w:hyperlink w:anchor="_PS-5_Переведення_персоналу" w:history="1">
        <w:r w:rsidR="00A112E1" w:rsidRPr="00601585">
          <w:rPr>
            <w:rStyle w:val="af1"/>
            <w:rFonts w:eastAsia="Times New Roman"/>
            <w:bCs/>
            <w:szCs w:val="24"/>
            <w:lang w:eastAsia="uk-UA"/>
          </w:rPr>
          <w:t>PS-5</w:t>
        </w:r>
      </w:hyperlink>
      <w:r w:rsidRPr="00601585">
        <w:rPr>
          <w:rFonts w:eastAsia="Calibri"/>
          <w:noProof/>
          <w:szCs w:val="24"/>
        </w:rPr>
        <w:t xml:space="preserve">, </w:t>
      </w:r>
      <w:hyperlink w:anchor="_PS-7_Безпека_зовнішнього" w:history="1">
        <w:r w:rsidR="004A633D" w:rsidRPr="00601585">
          <w:rPr>
            <w:rStyle w:val="af1"/>
            <w:rFonts w:eastAsia="Times New Roman"/>
            <w:bCs/>
            <w:szCs w:val="24"/>
            <w:lang w:eastAsia="uk-UA"/>
          </w:rPr>
          <w:t>PS-7</w:t>
        </w:r>
      </w:hyperlink>
      <w:r w:rsidRPr="00601585">
        <w:rPr>
          <w:rFonts w:eastAsia="Calibri"/>
          <w:noProof/>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rFonts w:eastAsia="Calibri"/>
          <w:noProof/>
          <w:szCs w:val="24"/>
        </w:rPr>
        <w:t xml:space="preserve">, </w:t>
      </w:r>
      <w:hyperlink w:anchor="_SC-13_Криптографічний_захист" w:history="1">
        <w:r w:rsidR="00726DD0" w:rsidRPr="00601585">
          <w:rPr>
            <w:rStyle w:val="af1"/>
            <w:rFonts w:eastAsia="Times New Roman"/>
            <w:bCs/>
            <w:szCs w:val="24"/>
            <w:lang w:eastAsia="uk-UA"/>
          </w:rPr>
          <w:t>SC-13</w:t>
        </w:r>
      </w:hyperlink>
      <w:r w:rsidRPr="00601585">
        <w:rPr>
          <w:rFonts w:eastAsia="Calibri"/>
          <w:noProof/>
          <w:szCs w:val="24"/>
        </w:rPr>
        <w:t xml:space="preserve">, </w:t>
      </w:r>
      <w:hyperlink w:anchor="_SC-37_Позасмугові_канали" w:history="1">
        <w:r w:rsidR="003A44CB" w:rsidRPr="00601585">
          <w:rPr>
            <w:rStyle w:val="af1"/>
            <w:rFonts w:eastAsia="Times New Roman"/>
            <w:bCs/>
            <w:szCs w:val="24"/>
            <w:lang w:eastAsia="uk-UA"/>
          </w:rPr>
          <w:t>SC-37</w:t>
        </w:r>
      </w:hyperlink>
      <w:r w:rsidRPr="00601585">
        <w:rPr>
          <w:rFonts w:eastAsia="Calibri"/>
          <w:noProof/>
          <w:szCs w:val="24"/>
        </w:rPr>
        <w:t>.</w:t>
      </w:r>
    </w:p>
    <w:p w:rsidR="00620A73" w:rsidRPr="00601585" w:rsidRDefault="00C67779" w:rsidP="00601585">
      <w:pPr>
        <w:widowControl w:val="0"/>
        <w:tabs>
          <w:tab w:val="left" w:pos="1560"/>
        </w:tabs>
        <w:spacing w:before="240" w:after="200"/>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620A73" w:rsidRPr="00601585" w:rsidRDefault="005137BE" w:rsidP="00601585">
      <w:pPr>
        <w:pStyle w:val="5"/>
        <w:rPr>
          <w:rFonts w:ascii="Times New Roman" w:hAnsi="Times New Roman" w:cs="Times New Roman"/>
          <w:szCs w:val="24"/>
        </w:rPr>
      </w:pPr>
      <w:bookmarkStart w:id="25" w:name="_УПРАВЛІННЯ_ОБЛІКОВИМИ_ЗАПИСАМИ"/>
      <w:bookmarkEnd w:id="25"/>
      <w:r w:rsidRPr="00601585">
        <w:rPr>
          <w:rFonts w:ascii="Times New Roman" w:hAnsi="Times New Roman" w:cs="Times New Roman"/>
          <w:szCs w:val="24"/>
        </w:rPr>
        <w:t xml:space="preserve">УПРАВЛІННЯ ОБЛІКОВИМИ ЗАПИСАМИ </w:t>
      </w:r>
      <w:r w:rsidR="009E3CA5">
        <w:rPr>
          <w:rFonts w:ascii="Times New Roman" w:hAnsi="Times New Roman" w:cs="Times New Roman"/>
          <w:szCs w:val="24"/>
        </w:rPr>
        <w:t>-</w:t>
      </w:r>
      <w:r w:rsidRPr="00601585">
        <w:rPr>
          <w:rFonts w:ascii="Times New Roman" w:hAnsi="Times New Roman" w:cs="Times New Roman"/>
          <w:szCs w:val="24"/>
        </w:rPr>
        <w:t xml:space="preserve"> </w:t>
      </w:r>
      <w:r w:rsidR="004958EB" w:rsidRPr="00601585">
        <w:rPr>
          <w:rFonts w:ascii="Times New Roman" w:hAnsi="Times New Roman" w:cs="Times New Roman"/>
          <w:szCs w:val="24"/>
        </w:rPr>
        <w:t xml:space="preserve">АВТОМАТИЗОВАНЕ </w:t>
      </w:r>
      <w:r w:rsidRPr="00601585">
        <w:rPr>
          <w:rFonts w:ascii="Times New Roman" w:hAnsi="Times New Roman" w:cs="Times New Roman"/>
          <w:szCs w:val="24"/>
        </w:rPr>
        <w:t>УПРАВЛІННЯ СИСТЕМНИМИ ОБЛІКОВИМИ ЗАПИСАМИ</w:t>
      </w:r>
    </w:p>
    <w:p w:rsidR="00620A73" w:rsidRPr="00601585" w:rsidRDefault="00620A73" w:rsidP="00601585">
      <w:pPr>
        <w:pStyle w:val="a3"/>
        <w:rPr>
          <w:noProof/>
        </w:rPr>
      </w:pPr>
      <w:r w:rsidRPr="00601585">
        <w:rPr>
          <w:noProof/>
        </w:rPr>
        <w:t>Використову</w:t>
      </w:r>
      <w:r w:rsidR="004958EB" w:rsidRPr="00601585">
        <w:rPr>
          <w:noProof/>
        </w:rPr>
        <w:t>вати</w:t>
      </w:r>
      <w:r w:rsidRPr="00601585">
        <w:rPr>
          <w:noProof/>
        </w:rPr>
        <w:t xml:space="preserve"> автоматизовані механізми для підтримки управління системними обліковими записами.</w:t>
      </w:r>
    </w:p>
    <w:p w:rsidR="00E113A6" w:rsidRPr="00601585" w:rsidRDefault="00E113A6" w:rsidP="00601585">
      <w:pPr>
        <w:widowControl w:val="0"/>
        <w:tabs>
          <w:tab w:val="left" w:pos="1560"/>
        </w:tabs>
        <w:spacing w:before="240" w:after="200"/>
        <w:rPr>
          <w:rFonts w:eastAsia="Calibri"/>
          <w:noProof/>
          <w:szCs w:val="24"/>
        </w:rPr>
      </w:pPr>
      <w:r w:rsidRPr="00601585">
        <w:rPr>
          <w:rFonts w:eastAsia="Calibri"/>
          <w:noProof/>
          <w:color w:val="FF0000"/>
          <w:szCs w:val="24"/>
          <w:u w:val="single"/>
        </w:rPr>
        <w:t>Рекомендації з реалізації:</w:t>
      </w:r>
      <w:r w:rsidRPr="00601585">
        <w:rPr>
          <w:rFonts w:eastAsia="Calibri"/>
          <w:noProof/>
          <w:szCs w:val="24"/>
        </w:rPr>
        <w:t xml:space="preserve"> Використання автоматизованих механізмів може </w:t>
      </w:r>
      <w:r w:rsidR="00EC1607" w:rsidRPr="00601585">
        <w:rPr>
          <w:rFonts w:eastAsia="Calibri"/>
          <w:noProof/>
          <w:szCs w:val="24"/>
        </w:rPr>
        <w:t>охоплювати</w:t>
      </w:r>
      <w:r w:rsidRPr="00601585">
        <w:rPr>
          <w:rFonts w:eastAsia="Calibri"/>
          <w:noProof/>
          <w:szCs w:val="24"/>
        </w:rPr>
        <w:t xml:space="preserve">, наприклад, використання електронної пошти </w:t>
      </w:r>
      <w:r w:rsidR="00EC1607" w:rsidRPr="00601585">
        <w:rPr>
          <w:rFonts w:eastAsia="Calibri"/>
          <w:noProof/>
          <w:szCs w:val="24"/>
        </w:rPr>
        <w:t xml:space="preserve">чи </w:t>
      </w:r>
      <w:r w:rsidRPr="00601585">
        <w:rPr>
          <w:rFonts w:eastAsia="Calibri"/>
          <w:noProof/>
          <w:szCs w:val="24"/>
        </w:rPr>
        <w:t xml:space="preserve">текстових повідомлень для автоматичного сповіщення менеджерів облікових записів про припинення роботи користувачів; використання системи моніторингу активності облікових записів </w:t>
      </w:r>
      <w:r w:rsidR="00EC1607" w:rsidRPr="00601585">
        <w:rPr>
          <w:rFonts w:eastAsia="Calibri"/>
          <w:noProof/>
          <w:szCs w:val="24"/>
        </w:rPr>
        <w:t xml:space="preserve">і </w:t>
      </w:r>
      <w:r w:rsidRPr="00601585">
        <w:rPr>
          <w:rFonts w:eastAsia="Calibri"/>
          <w:noProof/>
          <w:szCs w:val="24"/>
        </w:rPr>
        <w:t>використання телефонного сповіщення для повідомлення про нетипове використання облікового запису.</w:t>
      </w:r>
    </w:p>
    <w:p w:rsidR="00620A73" w:rsidRPr="00601585" w:rsidRDefault="00620A73" w:rsidP="00601585">
      <w:pPr>
        <w:pStyle w:val="a3"/>
        <w:rPr>
          <w:noProof/>
        </w:rPr>
      </w:pPr>
      <w:r w:rsidRPr="00601585">
        <w:rPr>
          <w:noProof/>
          <w:u w:val="single"/>
        </w:rPr>
        <w:t>Пов’язані заходи</w:t>
      </w:r>
      <w:r w:rsidRPr="00601585">
        <w:rPr>
          <w:noProof/>
        </w:rPr>
        <w:t>: Немає.</w:t>
      </w:r>
    </w:p>
    <w:p w:rsidR="00620A73" w:rsidRPr="00601585" w:rsidRDefault="004958EB" w:rsidP="00601585">
      <w:pPr>
        <w:pStyle w:val="5"/>
        <w:rPr>
          <w:rFonts w:ascii="Times New Roman" w:hAnsi="Times New Roman" w:cs="Times New Roman"/>
          <w:szCs w:val="24"/>
        </w:rPr>
      </w:pPr>
      <w:bookmarkStart w:id="26" w:name="_УПРАВЛІННЯ_ОБЛІКОВИМИ_ЗАПИСАМИ_1"/>
      <w:bookmarkEnd w:id="26"/>
      <w:r w:rsidRPr="00601585">
        <w:rPr>
          <w:rFonts w:ascii="Times New Roman" w:hAnsi="Times New Roman" w:cs="Times New Roman"/>
          <w:szCs w:val="24"/>
        </w:rPr>
        <w:t xml:space="preserve">УПРАВЛІННЯ ОБЛІКОВИМИ ЗАПИСАМИ </w:t>
      </w:r>
      <w:r w:rsidR="009E3CA5">
        <w:rPr>
          <w:rFonts w:ascii="Times New Roman" w:hAnsi="Times New Roman" w:cs="Times New Roman"/>
          <w:szCs w:val="24"/>
        </w:rPr>
        <w:t>-</w:t>
      </w:r>
      <w:r w:rsidRPr="00601585">
        <w:rPr>
          <w:rFonts w:ascii="Times New Roman" w:hAnsi="Times New Roman" w:cs="Times New Roman"/>
          <w:szCs w:val="24"/>
        </w:rPr>
        <w:t xml:space="preserve"> ВИДАЛЕННЯ ТИМЧАСОВИХ ТА ЕКСТРЕНИХ ОБЛІКОВИХ ЗАПИСІВ</w:t>
      </w:r>
    </w:p>
    <w:p w:rsidR="00620A73" w:rsidRPr="00601585" w:rsidRDefault="00620A73" w:rsidP="00601585">
      <w:pPr>
        <w:pStyle w:val="a3"/>
        <w:rPr>
          <w:noProof/>
        </w:rPr>
      </w:pPr>
      <w:r w:rsidRPr="00601585">
        <w:rPr>
          <w:noProof/>
        </w:rPr>
        <w:t>Автоматично [</w:t>
      </w:r>
      <w:r w:rsidRPr="00601585">
        <w:rPr>
          <w:i/>
          <w:noProof/>
        </w:rPr>
        <w:t>Вибір: видаля</w:t>
      </w:r>
      <w:r w:rsidR="004958EB" w:rsidRPr="00601585">
        <w:rPr>
          <w:i/>
          <w:noProof/>
        </w:rPr>
        <w:t>ти</w:t>
      </w:r>
      <w:r w:rsidRPr="00601585">
        <w:rPr>
          <w:i/>
          <w:noProof/>
        </w:rPr>
        <w:t>, деакти</w:t>
      </w:r>
      <w:r w:rsidR="000D0FCF" w:rsidRPr="00601585">
        <w:rPr>
          <w:i/>
          <w:noProof/>
        </w:rPr>
        <w:t>вува</w:t>
      </w:r>
      <w:r w:rsidR="004958EB" w:rsidRPr="00601585">
        <w:rPr>
          <w:i/>
          <w:noProof/>
        </w:rPr>
        <w:t>ти</w:t>
      </w:r>
      <w:r w:rsidRPr="00601585">
        <w:rPr>
          <w:noProof/>
        </w:rPr>
        <w:t>] тимчасові та екстрені облікові записи після [</w:t>
      </w:r>
      <w:r w:rsidRPr="00601585">
        <w:rPr>
          <w:i/>
          <w:noProof/>
        </w:rPr>
        <w:t>Призначення: визначеного організацією часового періоду для кожного типу облікових записів</w:t>
      </w:r>
      <w:r w:rsidRPr="00601585">
        <w:rPr>
          <w:noProof/>
        </w:rPr>
        <w:t>].</w:t>
      </w:r>
    </w:p>
    <w:p w:rsidR="0026497B" w:rsidRPr="00601585" w:rsidRDefault="0026497B" w:rsidP="00601585">
      <w:pPr>
        <w:widowControl w:val="0"/>
        <w:tabs>
          <w:tab w:val="left" w:pos="1560"/>
        </w:tabs>
        <w:spacing w:before="240" w:after="200"/>
        <w:rPr>
          <w:rFonts w:eastAsia="Calibri"/>
          <w:noProof/>
          <w:szCs w:val="24"/>
        </w:rPr>
      </w:pPr>
      <w:r w:rsidRPr="00601585">
        <w:rPr>
          <w:rFonts w:eastAsia="Calibri"/>
          <w:noProof/>
          <w:color w:val="FF0000"/>
          <w:szCs w:val="24"/>
          <w:u w:val="single"/>
        </w:rPr>
        <w:t>Рекомендації з реалізації:</w:t>
      </w:r>
      <w:r w:rsidRPr="00601585">
        <w:rPr>
          <w:rFonts w:eastAsia="Calibri"/>
          <w:noProof/>
          <w:szCs w:val="24"/>
        </w:rPr>
        <w:t xml:space="preserve"> </w:t>
      </w:r>
      <w:r w:rsidR="005316B8" w:rsidRPr="00601585">
        <w:rPr>
          <w:rFonts w:eastAsia="Calibri"/>
          <w:noProof/>
          <w:szCs w:val="24"/>
        </w:rPr>
        <w:t xml:space="preserve">Це </w:t>
      </w:r>
      <w:r w:rsidR="00A17FA4" w:rsidRPr="00601585">
        <w:rPr>
          <w:rFonts w:eastAsia="Calibri"/>
          <w:noProof/>
          <w:szCs w:val="24"/>
        </w:rPr>
        <w:t>посилення</w:t>
      </w:r>
      <w:r w:rsidR="005316B8" w:rsidRPr="00601585">
        <w:rPr>
          <w:rFonts w:eastAsia="Calibri"/>
          <w:noProof/>
          <w:szCs w:val="24"/>
        </w:rPr>
        <w:t xml:space="preserve"> вимагає автоматичного видалення або деактивацію тимчасових </w:t>
      </w:r>
      <w:r w:rsidR="00EC1607" w:rsidRPr="00601585">
        <w:rPr>
          <w:rFonts w:eastAsia="Calibri"/>
          <w:noProof/>
          <w:szCs w:val="24"/>
        </w:rPr>
        <w:t xml:space="preserve">і </w:t>
      </w:r>
      <w:r w:rsidR="005316B8" w:rsidRPr="00601585">
        <w:rPr>
          <w:rFonts w:eastAsia="Calibri"/>
          <w:noProof/>
          <w:szCs w:val="24"/>
        </w:rPr>
        <w:t>екстрених облікових записів після того, як минув попередньо визначений період часу, без участі системного адміністратора. Автоматичне видалення або деактивація облікових записів забезпечує послідовну реалізацію</w:t>
      </w:r>
      <w:r w:rsidR="002B31E9" w:rsidRPr="00601585">
        <w:rPr>
          <w:rFonts w:eastAsia="Calibri"/>
          <w:noProof/>
          <w:szCs w:val="24"/>
        </w:rPr>
        <w:t xml:space="preserve"> політики управління обл</w:t>
      </w:r>
      <w:r w:rsidR="00BF6CF7" w:rsidRPr="00601585">
        <w:rPr>
          <w:rFonts w:eastAsia="Calibri"/>
          <w:noProof/>
          <w:szCs w:val="24"/>
        </w:rPr>
        <w:t>і</w:t>
      </w:r>
      <w:r w:rsidR="002B31E9" w:rsidRPr="00601585">
        <w:rPr>
          <w:rFonts w:eastAsia="Calibri"/>
          <w:noProof/>
          <w:szCs w:val="24"/>
        </w:rPr>
        <w:t>ковими записами</w:t>
      </w:r>
      <w:r w:rsidR="005316B8" w:rsidRPr="00601585">
        <w:rPr>
          <w:rFonts w:eastAsia="Calibri"/>
          <w:noProof/>
          <w:szCs w:val="24"/>
        </w:rPr>
        <w:t>.</w:t>
      </w:r>
    </w:p>
    <w:p w:rsidR="00620A73" w:rsidRPr="00601585" w:rsidRDefault="00620A73" w:rsidP="00601585">
      <w:pPr>
        <w:pStyle w:val="a3"/>
        <w:rPr>
          <w:noProof/>
        </w:rPr>
      </w:pPr>
      <w:r w:rsidRPr="00601585">
        <w:rPr>
          <w:noProof/>
          <w:u w:val="single"/>
        </w:rPr>
        <w:t>Пов’язані заходи</w:t>
      </w:r>
      <w:r w:rsidRPr="00601585">
        <w:rPr>
          <w:noProof/>
        </w:rPr>
        <w:t>: Немає.</w:t>
      </w:r>
    </w:p>
    <w:p w:rsidR="00620A73" w:rsidRPr="00601585" w:rsidRDefault="00201CE4" w:rsidP="00601585">
      <w:pPr>
        <w:pStyle w:val="5"/>
        <w:rPr>
          <w:rFonts w:ascii="Times New Roman" w:hAnsi="Times New Roman" w:cs="Times New Roman"/>
          <w:szCs w:val="24"/>
        </w:rPr>
      </w:pPr>
      <w:bookmarkStart w:id="27" w:name="_УПРАВЛІННЯ_ОБЛІКОВИМИ_ЗАПИСАМИ_2"/>
      <w:bookmarkEnd w:id="27"/>
      <w:r w:rsidRPr="00601585">
        <w:rPr>
          <w:rFonts w:ascii="Times New Roman" w:hAnsi="Times New Roman" w:cs="Times New Roman"/>
          <w:szCs w:val="24"/>
        </w:rPr>
        <w:t xml:space="preserve">УПРАВЛІННЯ ОБЛІКОВИМИ ЗАПИСАМИ </w:t>
      </w:r>
      <w:r w:rsidR="009E3CA5">
        <w:rPr>
          <w:rFonts w:ascii="Times New Roman" w:hAnsi="Times New Roman" w:cs="Times New Roman"/>
          <w:szCs w:val="24"/>
        </w:rPr>
        <w:t>-</w:t>
      </w:r>
      <w:r w:rsidRPr="00601585">
        <w:rPr>
          <w:rFonts w:ascii="Times New Roman" w:hAnsi="Times New Roman" w:cs="Times New Roman"/>
          <w:szCs w:val="24"/>
        </w:rPr>
        <w:t xml:space="preserve"> ДЕАКТИВАЦІЯ ОБЛІКОВИХ ЗАПИСІВ</w:t>
      </w:r>
    </w:p>
    <w:p w:rsidR="00620A73" w:rsidRPr="00601585" w:rsidRDefault="00620A73" w:rsidP="00601585">
      <w:pPr>
        <w:pStyle w:val="a3"/>
        <w:rPr>
          <w:noProof/>
        </w:rPr>
      </w:pPr>
      <w:r w:rsidRPr="00601585">
        <w:rPr>
          <w:noProof/>
        </w:rPr>
        <w:t>Автоматично деактиву</w:t>
      </w:r>
      <w:r w:rsidR="00201CE4" w:rsidRPr="00601585">
        <w:rPr>
          <w:noProof/>
        </w:rPr>
        <w:t>вати</w:t>
      </w:r>
      <w:r w:rsidRPr="00601585">
        <w:rPr>
          <w:noProof/>
        </w:rPr>
        <w:t xml:space="preserve"> облікові записи коли:</w:t>
      </w:r>
    </w:p>
    <w:p w:rsidR="00620A73" w:rsidRPr="00601585" w:rsidRDefault="00620A73" w:rsidP="00601585">
      <w:pPr>
        <w:pStyle w:val="6"/>
        <w:keepNext w:val="0"/>
        <w:widowControl w:val="0"/>
        <w:rPr>
          <w:rFonts w:cs="Times New Roman"/>
          <w:szCs w:val="24"/>
        </w:rPr>
      </w:pPr>
      <w:r w:rsidRPr="00601585">
        <w:rPr>
          <w:rFonts w:cs="Times New Roman"/>
          <w:szCs w:val="24"/>
        </w:rPr>
        <w:t xml:space="preserve">їх </w:t>
      </w:r>
      <w:r w:rsidR="00EC1607" w:rsidRPr="00601585">
        <w:rPr>
          <w:rFonts w:cs="Times New Roman"/>
          <w:szCs w:val="24"/>
        </w:rPr>
        <w:t xml:space="preserve">строк </w:t>
      </w:r>
      <w:r w:rsidRPr="00601585">
        <w:rPr>
          <w:rFonts w:cs="Times New Roman"/>
          <w:szCs w:val="24"/>
        </w:rPr>
        <w:t>дії минув;</w:t>
      </w:r>
    </w:p>
    <w:p w:rsidR="00620A73" w:rsidRPr="00601585" w:rsidRDefault="00201CE4" w:rsidP="00601585">
      <w:pPr>
        <w:pStyle w:val="6"/>
        <w:keepNext w:val="0"/>
        <w:widowControl w:val="0"/>
        <w:rPr>
          <w:rFonts w:cs="Times New Roman"/>
          <w:szCs w:val="24"/>
        </w:rPr>
      </w:pPr>
      <w:r w:rsidRPr="00601585">
        <w:rPr>
          <w:rFonts w:cs="Times New Roman"/>
          <w:szCs w:val="24"/>
        </w:rPr>
        <w:t xml:space="preserve">вони </w:t>
      </w:r>
      <w:r w:rsidR="00620A73" w:rsidRPr="00601585">
        <w:rPr>
          <w:rFonts w:cs="Times New Roman"/>
          <w:szCs w:val="24"/>
        </w:rPr>
        <w:t>більше не пов</w:t>
      </w:r>
      <w:r w:rsidR="00EC1607" w:rsidRPr="00601585">
        <w:rPr>
          <w:rFonts w:cs="Times New Roman"/>
          <w:szCs w:val="24"/>
        </w:rPr>
        <w:t>’</w:t>
      </w:r>
      <w:r w:rsidR="00620A73" w:rsidRPr="00601585">
        <w:rPr>
          <w:rFonts w:cs="Times New Roman"/>
          <w:szCs w:val="24"/>
        </w:rPr>
        <w:t>язані з користувачем;</w:t>
      </w:r>
    </w:p>
    <w:p w:rsidR="00620A73" w:rsidRPr="00601585" w:rsidRDefault="00201CE4" w:rsidP="00601585">
      <w:pPr>
        <w:pStyle w:val="6"/>
        <w:keepNext w:val="0"/>
        <w:widowControl w:val="0"/>
        <w:rPr>
          <w:rFonts w:cs="Times New Roman"/>
          <w:szCs w:val="24"/>
        </w:rPr>
      </w:pPr>
      <w:r w:rsidRPr="00601585">
        <w:rPr>
          <w:rFonts w:cs="Times New Roman"/>
          <w:szCs w:val="24"/>
        </w:rPr>
        <w:t xml:space="preserve">вони </w:t>
      </w:r>
      <w:r w:rsidR="00620A73" w:rsidRPr="00601585">
        <w:rPr>
          <w:rFonts w:cs="Times New Roman"/>
          <w:szCs w:val="24"/>
        </w:rPr>
        <w:t>порушують організаційну політику;</w:t>
      </w:r>
    </w:p>
    <w:p w:rsidR="00620A73" w:rsidRPr="00601585" w:rsidRDefault="00201CE4" w:rsidP="00601585">
      <w:pPr>
        <w:pStyle w:val="6"/>
        <w:keepNext w:val="0"/>
        <w:widowControl w:val="0"/>
        <w:rPr>
          <w:rFonts w:cs="Times New Roman"/>
          <w:szCs w:val="24"/>
        </w:rPr>
      </w:pPr>
      <w:r w:rsidRPr="00601585">
        <w:rPr>
          <w:rFonts w:cs="Times New Roman"/>
          <w:szCs w:val="24"/>
        </w:rPr>
        <w:t xml:space="preserve">вони </w:t>
      </w:r>
      <w:r w:rsidR="00620A73" w:rsidRPr="00601585">
        <w:rPr>
          <w:rFonts w:cs="Times New Roman"/>
          <w:szCs w:val="24"/>
        </w:rPr>
        <w:t xml:space="preserve">більше не використовуються </w:t>
      </w:r>
      <w:r w:rsidR="0080085D" w:rsidRPr="00601585">
        <w:rPr>
          <w:rFonts w:cs="Times New Roman"/>
          <w:szCs w:val="24"/>
        </w:rPr>
        <w:t>застосун</w:t>
      </w:r>
      <w:r w:rsidR="00255862" w:rsidRPr="00601585">
        <w:rPr>
          <w:rFonts w:cs="Times New Roman"/>
          <w:szCs w:val="24"/>
        </w:rPr>
        <w:t>ками</w:t>
      </w:r>
      <w:r w:rsidR="00620A73" w:rsidRPr="00601585">
        <w:rPr>
          <w:rFonts w:cs="Times New Roman"/>
          <w:szCs w:val="24"/>
        </w:rPr>
        <w:t xml:space="preserve">, послугами або системою; </w:t>
      </w:r>
    </w:p>
    <w:p w:rsidR="00620A73" w:rsidRPr="00601585" w:rsidRDefault="00201CE4" w:rsidP="00601585">
      <w:pPr>
        <w:pStyle w:val="6"/>
        <w:keepNext w:val="0"/>
        <w:widowControl w:val="0"/>
        <w:rPr>
          <w:rFonts w:cs="Times New Roman"/>
          <w:szCs w:val="24"/>
        </w:rPr>
      </w:pPr>
      <w:r w:rsidRPr="00601585">
        <w:rPr>
          <w:rFonts w:cs="Times New Roman"/>
          <w:szCs w:val="24"/>
        </w:rPr>
        <w:t xml:space="preserve">вони </w:t>
      </w:r>
      <w:r w:rsidR="00620A73" w:rsidRPr="00601585">
        <w:rPr>
          <w:rFonts w:cs="Times New Roman"/>
          <w:szCs w:val="24"/>
        </w:rPr>
        <w:t>були неактивними впродовж [</w:t>
      </w:r>
      <w:r w:rsidR="00620A73" w:rsidRPr="00601585">
        <w:rPr>
          <w:rFonts w:cs="Times New Roman"/>
          <w:i/>
          <w:szCs w:val="24"/>
        </w:rPr>
        <w:t>Призначення: визначеного організацією періоду часу</w:t>
      </w:r>
      <w:r w:rsidR="00620A73" w:rsidRPr="00601585">
        <w:rPr>
          <w:rFonts w:cs="Times New Roman"/>
          <w:szCs w:val="24"/>
        </w:rPr>
        <w:t>].</w:t>
      </w:r>
    </w:p>
    <w:p w:rsidR="005316B8" w:rsidRPr="00601585" w:rsidRDefault="005316B8" w:rsidP="00601585">
      <w:pPr>
        <w:pStyle w:val="a3"/>
        <w:rPr>
          <w:noProof/>
          <w:u w:val="single"/>
        </w:rPr>
      </w:pPr>
      <w:r w:rsidRPr="00601585">
        <w:rPr>
          <w:noProof/>
          <w:color w:val="FF0000"/>
          <w:u w:val="single"/>
        </w:rPr>
        <w:t>Рекомендації з реалізації:</w:t>
      </w:r>
      <w:r w:rsidRPr="00601585">
        <w:rPr>
          <w:noProof/>
        </w:rPr>
        <w:t xml:space="preserve"> Немає.</w:t>
      </w:r>
    </w:p>
    <w:p w:rsidR="00620A73" w:rsidRPr="00601585" w:rsidRDefault="00620A73" w:rsidP="00601585">
      <w:pPr>
        <w:pStyle w:val="a3"/>
        <w:rPr>
          <w:noProof/>
          <w:u w:val="single"/>
        </w:rPr>
      </w:pPr>
      <w:r w:rsidRPr="00601585">
        <w:rPr>
          <w:noProof/>
          <w:u w:val="single"/>
        </w:rPr>
        <w:t xml:space="preserve">Пов’язані заходи: </w:t>
      </w:r>
      <w:r w:rsidRPr="00601585">
        <w:rPr>
          <w:noProof/>
        </w:rPr>
        <w:t>Немає.</w:t>
      </w:r>
    </w:p>
    <w:p w:rsidR="00620A73" w:rsidRPr="00601585" w:rsidRDefault="00201CE4" w:rsidP="00601585">
      <w:pPr>
        <w:pStyle w:val="5"/>
        <w:rPr>
          <w:rFonts w:ascii="Times New Roman" w:hAnsi="Times New Roman" w:cs="Times New Roman"/>
          <w:szCs w:val="24"/>
        </w:rPr>
      </w:pPr>
      <w:bookmarkStart w:id="28" w:name="_УПРАВЛІННЯ_ОБЛІКОВИМИ_ЗАПИСАМИ_3"/>
      <w:bookmarkEnd w:id="28"/>
      <w:r w:rsidRPr="00601585">
        <w:rPr>
          <w:rFonts w:ascii="Times New Roman" w:hAnsi="Times New Roman" w:cs="Times New Roman"/>
          <w:szCs w:val="24"/>
        </w:rPr>
        <w:t xml:space="preserve">УПРАВЛІННЯ ОБЛІКОВИМИ ЗАПИСАМИ </w:t>
      </w:r>
      <w:r w:rsidR="009E3CA5">
        <w:rPr>
          <w:rFonts w:ascii="Times New Roman" w:hAnsi="Times New Roman" w:cs="Times New Roman"/>
          <w:szCs w:val="24"/>
        </w:rPr>
        <w:t>-</w:t>
      </w:r>
      <w:r w:rsidRPr="00601585">
        <w:rPr>
          <w:rFonts w:ascii="Times New Roman" w:hAnsi="Times New Roman" w:cs="Times New Roman"/>
          <w:szCs w:val="24"/>
        </w:rPr>
        <w:t xml:space="preserve"> ДІЇ ПРИ АВТОМАТИЗОВАНОМУ АУДИТІ</w:t>
      </w:r>
    </w:p>
    <w:p w:rsidR="00620A73" w:rsidRPr="00601585" w:rsidRDefault="00620A73" w:rsidP="00601585">
      <w:pPr>
        <w:pStyle w:val="a3"/>
      </w:pPr>
      <w:r w:rsidRPr="00601585">
        <w:t>Проводит</w:t>
      </w:r>
      <w:r w:rsidR="00201CE4" w:rsidRPr="00601585">
        <w:t>и</w:t>
      </w:r>
      <w:r w:rsidRPr="00601585">
        <w:t xml:space="preserve"> </w:t>
      </w:r>
      <w:r w:rsidR="00255862" w:rsidRPr="00601585">
        <w:t>автоматизований</w:t>
      </w:r>
      <w:r w:rsidRPr="00601585">
        <w:t xml:space="preserve"> аудит створення, модифікації, активації, деактивації та видалення облікових записів </w:t>
      </w:r>
      <w:r w:rsidR="00EC1607" w:rsidRPr="00601585">
        <w:t>і</w:t>
      </w:r>
      <w:r w:rsidRPr="00601585">
        <w:t xml:space="preserve"> сповіщення про дії</w:t>
      </w:r>
      <w:r w:rsidR="00201CE4" w:rsidRPr="00601585">
        <w:t xml:space="preserve"> [</w:t>
      </w:r>
      <w:r w:rsidR="00201CE4" w:rsidRPr="00601585">
        <w:rPr>
          <w:i/>
        </w:rPr>
        <w:t>Призначення: визначених організацією персоналу та ролей</w:t>
      </w:r>
      <w:r w:rsidR="00201CE4" w:rsidRPr="00601585">
        <w:t>]</w:t>
      </w:r>
      <w:r w:rsidRPr="00601585">
        <w:t>.</w:t>
      </w:r>
    </w:p>
    <w:p w:rsidR="005316B8" w:rsidRPr="00601585" w:rsidRDefault="005316B8" w:rsidP="00601585">
      <w:pPr>
        <w:pStyle w:val="a3"/>
        <w:rPr>
          <w:noProof/>
          <w:u w:val="single"/>
        </w:rPr>
      </w:pPr>
      <w:r w:rsidRPr="00601585">
        <w:rPr>
          <w:noProof/>
          <w:color w:val="FF0000"/>
          <w:u w:val="single"/>
        </w:rPr>
        <w:t>Рекомендації з реалізації:</w:t>
      </w:r>
      <w:r w:rsidRPr="00601585">
        <w:rPr>
          <w:noProof/>
        </w:rPr>
        <w:t xml:space="preserve"> Немає.</w:t>
      </w:r>
    </w:p>
    <w:p w:rsidR="00620A73" w:rsidRPr="00601585" w:rsidRDefault="00620A73" w:rsidP="00601585">
      <w:pPr>
        <w:pStyle w:val="a3"/>
        <w:rPr>
          <w:noProof/>
        </w:rPr>
      </w:pPr>
      <w:r w:rsidRPr="00601585">
        <w:rPr>
          <w:noProof/>
          <w:u w:val="single"/>
        </w:rPr>
        <w:t xml:space="preserve">Пов’язані заходи: </w:t>
      </w:r>
      <w:hyperlink w:anchor="_AU-2_Події_аудиту" w:history="1">
        <w:r w:rsidR="007D5E88" w:rsidRPr="00601585">
          <w:rPr>
            <w:rStyle w:val="af1"/>
            <w:rFonts w:eastAsia="Times New Roman"/>
            <w:bCs/>
            <w:lang w:eastAsia="uk-UA"/>
          </w:rPr>
          <w:t>AU-2</w:t>
        </w:r>
      </w:hyperlink>
      <w:r w:rsidRPr="00601585">
        <w:rPr>
          <w:noProof/>
        </w:rPr>
        <w:t xml:space="preserve">, </w:t>
      </w:r>
      <w:hyperlink w:anchor="_AU-12_Генерація_даних" w:history="1">
        <w:r w:rsidR="00B35510" w:rsidRPr="00601585">
          <w:rPr>
            <w:rStyle w:val="af1"/>
            <w:rFonts w:eastAsia="Times New Roman"/>
            <w:bCs/>
            <w:lang w:eastAsia="uk-UA"/>
          </w:rPr>
          <w:t>AU-12</w:t>
        </w:r>
      </w:hyperlink>
      <w:r w:rsidRPr="00601585">
        <w:rPr>
          <w:noProof/>
        </w:rPr>
        <w:t>.</w:t>
      </w:r>
    </w:p>
    <w:p w:rsidR="00620A73" w:rsidRPr="00601585" w:rsidRDefault="00201CE4" w:rsidP="00601585">
      <w:pPr>
        <w:pStyle w:val="5"/>
        <w:rPr>
          <w:rFonts w:ascii="Times New Roman" w:hAnsi="Times New Roman" w:cs="Times New Roman"/>
          <w:szCs w:val="24"/>
        </w:rPr>
      </w:pPr>
      <w:bookmarkStart w:id="29" w:name="_УПРАВЛІННЯ_ОБЛІКОВИМИ_ЗАПИСАМИ_4"/>
      <w:bookmarkEnd w:id="29"/>
      <w:r w:rsidRPr="00601585">
        <w:rPr>
          <w:rFonts w:ascii="Times New Roman" w:hAnsi="Times New Roman" w:cs="Times New Roman"/>
          <w:szCs w:val="24"/>
        </w:rPr>
        <w:t xml:space="preserve">УПРАВЛІННЯ ОБЛІКОВИМИ ЗАПИСАМИ </w:t>
      </w:r>
      <w:r w:rsidR="009E3CA5">
        <w:rPr>
          <w:rFonts w:ascii="Times New Roman" w:hAnsi="Times New Roman" w:cs="Times New Roman"/>
          <w:szCs w:val="24"/>
        </w:rPr>
        <w:t>-</w:t>
      </w:r>
      <w:r w:rsidRPr="00601585">
        <w:rPr>
          <w:rFonts w:ascii="Times New Roman" w:hAnsi="Times New Roman" w:cs="Times New Roman"/>
          <w:szCs w:val="24"/>
        </w:rPr>
        <w:t xml:space="preserve"> </w:t>
      </w:r>
      <w:r w:rsidR="00874FB9" w:rsidRPr="00601585">
        <w:rPr>
          <w:rFonts w:ascii="Times New Roman" w:hAnsi="Times New Roman" w:cs="Times New Roman"/>
          <w:szCs w:val="24"/>
        </w:rPr>
        <w:t xml:space="preserve">ВИХІД </w:t>
      </w:r>
      <w:r w:rsidR="00EC1607" w:rsidRPr="00601585">
        <w:rPr>
          <w:rFonts w:ascii="Times New Roman" w:hAnsi="Times New Roman" w:cs="Times New Roman"/>
          <w:szCs w:val="24"/>
        </w:rPr>
        <w:t>І</w:t>
      </w:r>
      <w:r w:rsidR="00874FB9" w:rsidRPr="00601585">
        <w:rPr>
          <w:rFonts w:ascii="Times New Roman" w:hAnsi="Times New Roman" w:cs="Times New Roman"/>
          <w:szCs w:val="24"/>
        </w:rPr>
        <w:t>З СИСТЕМИ ЗА відсутності активності</w:t>
      </w:r>
    </w:p>
    <w:p w:rsidR="00620A73" w:rsidRPr="00601585" w:rsidRDefault="00620A73" w:rsidP="00601585">
      <w:pPr>
        <w:pStyle w:val="a3"/>
      </w:pPr>
      <w:r w:rsidRPr="00601585">
        <w:t>Вимага</w:t>
      </w:r>
      <w:r w:rsidR="00201CE4" w:rsidRPr="00601585">
        <w:t>ти</w:t>
      </w:r>
      <w:r w:rsidRPr="00601585">
        <w:t xml:space="preserve"> від користувачів виходити </w:t>
      </w:r>
      <w:r w:rsidR="00EC1607" w:rsidRPr="00601585">
        <w:t>і</w:t>
      </w:r>
      <w:r w:rsidRPr="00601585">
        <w:t>з системи, коли [</w:t>
      </w:r>
      <w:r w:rsidRPr="00601585">
        <w:rPr>
          <w:i/>
        </w:rPr>
        <w:t xml:space="preserve">Призначення: вичерпано визначений організацією періоду часу очікування або опис того, коли необхідно вийти </w:t>
      </w:r>
      <w:r w:rsidR="00EC1607" w:rsidRPr="00601585">
        <w:rPr>
          <w:i/>
        </w:rPr>
        <w:t>і</w:t>
      </w:r>
      <w:r w:rsidRPr="00601585">
        <w:rPr>
          <w:i/>
        </w:rPr>
        <w:t>з системи</w:t>
      </w:r>
      <w:r w:rsidRPr="00601585">
        <w:t>].</w:t>
      </w:r>
    </w:p>
    <w:p w:rsidR="005316B8" w:rsidRPr="00601585" w:rsidRDefault="005316B8" w:rsidP="00601585">
      <w:pPr>
        <w:pStyle w:val="a3"/>
        <w:rPr>
          <w:noProof/>
          <w:u w:val="single"/>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вимагає від користувачів виходити </w:t>
      </w:r>
      <w:r w:rsidR="00EC1607" w:rsidRPr="00601585">
        <w:rPr>
          <w:noProof/>
        </w:rPr>
        <w:t>і</w:t>
      </w:r>
      <w:r w:rsidRPr="00601585">
        <w:rPr>
          <w:noProof/>
        </w:rPr>
        <w:t>з системи в разі перевищення визначеного періоду бездіяльності.</w:t>
      </w:r>
    </w:p>
    <w:p w:rsidR="00620A73" w:rsidRPr="00601585" w:rsidRDefault="00620A73" w:rsidP="00601585">
      <w:pPr>
        <w:pStyle w:val="a3"/>
        <w:rPr>
          <w:noProof/>
          <w:u w:val="single"/>
        </w:rPr>
      </w:pPr>
      <w:r w:rsidRPr="00601585">
        <w:rPr>
          <w:noProof/>
          <w:u w:val="single"/>
        </w:rPr>
        <w:t xml:space="preserve">Пов’язані заходи: </w:t>
      </w:r>
      <w:hyperlink w:anchor="_AC-11_Блокування_пристрою" w:history="1">
        <w:r w:rsidR="00DF3C58" w:rsidRPr="00601585">
          <w:rPr>
            <w:rStyle w:val="af1"/>
            <w:rFonts w:eastAsia="Times New Roman"/>
            <w:bCs/>
            <w:lang w:eastAsia="uk-UA"/>
          </w:rPr>
          <w:t>AC-11</w:t>
        </w:r>
      </w:hyperlink>
      <w:r w:rsidRPr="00601585">
        <w:rPr>
          <w:noProof/>
        </w:rPr>
        <w:t>.</w:t>
      </w:r>
    </w:p>
    <w:p w:rsidR="00620A73" w:rsidRPr="00601585" w:rsidRDefault="00201CE4" w:rsidP="00601585">
      <w:pPr>
        <w:pStyle w:val="5"/>
        <w:rPr>
          <w:rFonts w:ascii="Times New Roman" w:hAnsi="Times New Roman" w:cs="Times New Roman"/>
          <w:szCs w:val="24"/>
        </w:rPr>
      </w:pPr>
      <w:bookmarkStart w:id="30" w:name="_УПРАВЛІННЯ_ОБЛІКОВИМИ_ЗАПИСАМИ_5"/>
      <w:bookmarkEnd w:id="30"/>
      <w:r w:rsidRPr="00601585">
        <w:rPr>
          <w:rFonts w:ascii="Times New Roman" w:hAnsi="Times New Roman" w:cs="Times New Roman"/>
          <w:szCs w:val="24"/>
        </w:rPr>
        <w:t xml:space="preserve">УПРАВЛІННЯ ОБЛІКОВИМИ ЗАПИСАМИ </w:t>
      </w:r>
      <w:r w:rsidR="009E3CA5">
        <w:rPr>
          <w:rFonts w:ascii="Times New Roman" w:hAnsi="Times New Roman" w:cs="Times New Roman"/>
          <w:szCs w:val="24"/>
        </w:rPr>
        <w:t>-</w:t>
      </w:r>
      <w:r w:rsidRPr="00601585">
        <w:rPr>
          <w:rFonts w:ascii="Times New Roman" w:hAnsi="Times New Roman" w:cs="Times New Roman"/>
          <w:szCs w:val="24"/>
        </w:rPr>
        <w:t xml:space="preserve"> ДИНАМІЧНЕ УПРАВЛІННЯ ПРИВІЛЕЯМИ</w:t>
      </w:r>
    </w:p>
    <w:p w:rsidR="00620A73" w:rsidRPr="00601585" w:rsidRDefault="001805D4" w:rsidP="00601585">
      <w:pPr>
        <w:pStyle w:val="a3"/>
      </w:pPr>
      <w:r w:rsidRPr="00601585">
        <w:t>Р</w:t>
      </w:r>
      <w:r w:rsidR="00620A73" w:rsidRPr="00601585">
        <w:t xml:space="preserve">еалізувати </w:t>
      </w:r>
      <w:r w:rsidRPr="00601585">
        <w:t>так</w:t>
      </w:r>
      <w:r w:rsidR="00EC1607" w:rsidRPr="00601585">
        <w:t>і</w:t>
      </w:r>
      <w:r w:rsidR="00620A73" w:rsidRPr="00601585">
        <w:t xml:space="preserve"> можливості динамічного управління привілеями: [</w:t>
      </w:r>
      <w:r w:rsidR="00620A73" w:rsidRPr="00601585">
        <w:rPr>
          <w:i/>
        </w:rPr>
        <w:t xml:space="preserve">Призначення: </w:t>
      </w:r>
      <w:r w:rsidR="00DD46EE" w:rsidRPr="00601585">
        <w:rPr>
          <w:i/>
        </w:rPr>
        <w:t xml:space="preserve">визначений </w:t>
      </w:r>
      <w:r w:rsidR="00620A73" w:rsidRPr="00601585">
        <w:rPr>
          <w:i/>
        </w:rPr>
        <w:t>організаці</w:t>
      </w:r>
      <w:r w:rsidR="004808E4" w:rsidRPr="00601585">
        <w:rPr>
          <w:i/>
        </w:rPr>
        <w:t>є</w:t>
      </w:r>
      <w:r w:rsidR="00DD46EE" w:rsidRPr="00601585">
        <w:rPr>
          <w:i/>
        </w:rPr>
        <w:t>ю</w:t>
      </w:r>
      <w:r w:rsidR="00620A73" w:rsidRPr="00601585">
        <w:rPr>
          <w:i/>
        </w:rPr>
        <w:t xml:space="preserve"> </w:t>
      </w:r>
      <w:r w:rsidR="00DD46EE" w:rsidRPr="00601585">
        <w:rPr>
          <w:i/>
        </w:rPr>
        <w:t>перелік</w:t>
      </w:r>
      <w:r w:rsidR="00620A73" w:rsidRPr="00601585">
        <w:rPr>
          <w:i/>
        </w:rPr>
        <w:t xml:space="preserve"> можливостей динамічного управління привілеями</w:t>
      </w:r>
      <w:r w:rsidR="00620A73" w:rsidRPr="00601585">
        <w:t>].</w:t>
      </w:r>
    </w:p>
    <w:p w:rsidR="005316B8" w:rsidRPr="00601585" w:rsidRDefault="005316B8" w:rsidP="00601585">
      <w:pPr>
        <w:pStyle w:val="a3"/>
        <w:rPr>
          <w:noProof/>
          <w:u w:val="single"/>
        </w:rPr>
      </w:pPr>
      <w:r w:rsidRPr="00601585">
        <w:rPr>
          <w:noProof/>
          <w:color w:val="FF0000"/>
          <w:u w:val="single"/>
        </w:rPr>
        <w:t>Рекомендації з реалізації:</w:t>
      </w:r>
      <w:r w:rsidRPr="00601585">
        <w:rPr>
          <w:noProof/>
        </w:rPr>
        <w:t xml:space="preserve"> </w:t>
      </w:r>
      <w:r w:rsidR="00FC13D3" w:rsidRPr="00601585">
        <w:rPr>
          <w:noProof/>
        </w:rPr>
        <w:t xml:space="preserve">На відміну від звичайних підходів до управління доступом, які використовують статичні облікові записи системи та попередньо визначені привілеї користувачів, підходи до динамічного </w:t>
      </w:r>
      <w:r w:rsidR="00D4558C" w:rsidRPr="00601585">
        <w:rPr>
          <w:noProof/>
        </w:rPr>
        <w:t>управління</w:t>
      </w:r>
      <w:r w:rsidR="00FC13D3" w:rsidRPr="00601585">
        <w:rPr>
          <w:noProof/>
        </w:rPr>
        <w:t xml:space="preserve"> доступу </w:t>
      </w:r>
      <w:r w:rsidR="00E278F0" w:rsidRPr="00601585">
        <w:rPr>
          <w:noProof/>
        </w:rPr>
        <w:t>залежать від часових обмежень (наприклад управління доступом на основі атрибутів</w:t>
      </w:r>
      <w:r w:rsidR="00EC1607" w:rsidRPr="00601585">
        <w:rPr>
          <w:noProof/>
        </w:rPr>
        <w:t> —</w:t>
      </w:r>
      <w:r w:rsidR="00E278F0" w:rsidRPr="00601585">
        <w:rPr>
          <w:noProof/>
        </w:rPr>
        <w:t xml:space="preserve"> ABAC).</w:t>
      </w:r>
      <w:r w:rsidR="00FC13D3" w:rsidRPr="00601585">
        <w:rPr>
          <w:noProof/>
        </w:rPr>
        <w:t xml:space="preserve"> </w:t>
      </w:r>
      <w:r w:rsidR="00874FB9" w:rsidRPr="00601585">
        <w:rPr>
          <w:noProof/>
        </w:rPr>
        <w:t xml:space="preserve">Хоча ідентичність користувачів залишається постійною протягом часу, </w:t>
      </w:r>
      <w:r w:rsidR="00804690" w:rsidRPr="00601585">
        <w:rPr>
          <w:noProof/>
        </w:rPr>
        <w:t xml:space="preserve">їхні привілеї змінюються залежно від поточних вимог та операційних потреб організацій. Динамічне управління привілеями може </w:t>
      </w:r>
      <w:r w:rsidR="004808E4" w:rsidRPr="00601585">
        <w:rPr>
          <w:noProof/>
        </w:rPr>
        <w:t>містити</w:t>
      </w:r>
      <w:r w:rsidR="00804690" w:rsidRPr="00601585">
        <w:rPr>
          <w:noProof/>
        </w:rPr>
        <w:t xml:space="preserve">, наприклад, негайне скасування привілеїв користувачів, без необхідності завершення та перезапуску сеансів. Динамічне управління привілеями також може </w:t>
      </w:r>
      <w:r w:rsidR="004808E4" w:rsidRPr="00601585">
        <w:rPr>
          <w:noProof/>
        </w:rPr>
        <w:t xml:space="preserve">містити </w:t>
      </w:r>
      <w:r w:rsidR="00804690" w:rsidRPr="00601585">
        <w:rPr>
          <w:noProof/>
        </w:rPr>
        <w:t xml:space="preserve">ті механізми, які змінюють привілеї користувача на основі динамічних правил </w:t>
      </w:r>
      <w:r w:rsidR="004808E4" w:rsidRPr="00601585">
        <w:rPr>
          <w:noProof/>
        </w:rPr>
        <w:t xml:space="preserve">і </w:t>
      </w:r>
      <w:r w:rsidR="00804690" w:rsidRPr="00601585">
        <w:rPr>
          <w:noProof/>
        </w:rPr>
        <w:t xml:space="preserve">не вимагають редагування конкретних профілів користувачів. </w:t>
      </w:r>
      <w:r w:rsidR="00C50638" w:rsidRPr="00601585">
        <w:rPr>
          <w:noProof/>
        </w:rPr>
        <w:t xml:space="preserve">До прикладів </w:t>
      </w:r>
      <w:r w:rsidR="00265E8C" w:rsidRPr="00601585">
        <w:rPr>
          <w:noProof/>
        </w:rPr>
        <w:t xml:space="preserve">належать </w:t>
      </w:r>
      <w:r w:rsidR="00804690" w:rsidRPr="00601585">
        <w:rPr>
          <w:noProof/>
        </w:rPr>
        <w:t>автоматичн</w:t>
      </w:r>
      <w:r w:rsidR="00265E8C" w:rsidRPr="00601585">
        <w:rPr>
          <w:noProof/>
        </w:rPr>
        <w:t>і</w:t>
      </w:r>
      <w:r w:rsidR="00804690" w:rsidRPr="00601585">
        <w:rPr>
          <w:noProof/>
        </w:rPr>
        <w:t xml:space="preserve"> коригування привілеїв користувачів, якщо вони працюють поза звичайним р</w:t>
      </w:r>
      <w:r w:rsidR="005A7867" w:rsidRPr="00601585">
        <w:rPr>
          <w:noProof/>
        </w:rPr>
        <w:t>обочим часом, змінюються</w:t>
      </w:r>
      <w:r w:rsidR="00804690" w:rsidRPr="00601585">
        <w:rPr>
          <w:noProof/>
        </w:rPr>
        <w:t xml:space="preserve"> їх</w:t>
      </w:r>
      <w:r w:rsidR="004808E4" w:rsidRPr="00601585">
        <w:rPr>
          <w:noProof/>
        </w:rPr>
        <w:t>ні</w:t>
      </w:r>
      <w:r w:rsidR="00804690" w:rsidRPr="00601585">
        <w:rPr>
          <w:noProof/>
        </w:rPr>
        <w:t xml:space="preserve"> робочі функції або якщо системи перебувають </w:t>
      </w:r>
      <w:r w:rsidR="004808E4" w:rsidRPr="00601585">
        <w:rPr>
          <w:noProof/>
        </w:rPr>
        <w:t>у</w:t>
      </w:r>
      <w:r w:rsidR="00804690" w:rsidRPr="00601585">
        <w:rPr>
          <w:noProof/>
        </w:rPr>
        <w:t xml:space="preserve"> позаштатних умовах функціонування. Це </w:t>
      </w:r>
      <w:r w:rsidR="00A17FA4" w:rsidRPr="00601585">
        <w:rPr>
          <w:noProof/>
        </w:rPr>
        <w:t>посилення</w:t>
      </w:r>
      <w:r w:rsidR="005A7867" w:rsidRPr="00601585">
        <w:rPr>
          <w:noProof/>
        </w:rPr>
        <w:t xml:space="preserve"> заходу </w:t>
      </w:r>
      <w:r w:rsidR="00804690" w:rsidRPr="00601585">
        <w:rPr>
          <w:noProof/>
        </w:rPr>
        <w:t>також охоплює випадки зміни ключів шифрування.</w:t>
      </w:r>
    </w:p>
    <w:p w:rsidR="00620A73" w:rsidRPr="00601585" w:rsidRDefault="00620A73" w:rsidP="00601585">
      <w:pPr>
        <w:pStyle w:val="a3"/>
        <w:rPr>
          <w:noProof/>
        </w:rPr>
      </w:pPr>
      <w:r w:rsidRPr="00601585">
        <w:rPr>
          <w:noProof/>
          <w:u w:val="single"/>
        </w:rPr>
        <w:t xml:space="preserve">Пов’язані заходи: </w:t>
      </w:r>
      <w:hyperlink w:anchor="_AC-16_Атрибути_безпеки" w:history="1">
        <w:r w:rsidR="00D100EF" w:rsidRPr="00601585">
          <w:rPr>
            <w:rStyle w:val="af1"/>
            <w:rFonts w:eastAsia="Times New Roman"/>
            <w:bCs/>
            <w:lang w:eastAsia="uk-UA"/>
          </w:rPr>
          <w:t>AC-16</w:t>
        </w:r>
      </w:hyperlink>
      <w:r w:rsidRPr="00601585">
        <w:rPr>
          <w:noProof/>
        </w:rPr>
        <w:t>.</w:t>
      </w:r>
    </w:p>
    <w:p w:rsidR="00620A73" w:rsidRPr="00601585" w:rsidRDefault="001805D4" w:rsidP="00601585">
      <w:pPr>
        <w:pStyle w:val="5"/>
        <w:rPr>
          <w:rFonts w:ascii="Times New Roman" w:hAnsi="Times New Roman" w:cs="Times New Roman"/>
          <w:szCs w:val="24"/>
        </w:rPr>
      </w:pPr>
      <w:bookmarkStart w:id="31" w:name="_УПРАВЛІННЯ_ОБЛІКОВИМИ_ЗАПИСАМИ_6"/>
      <w:bookmarkEnd w:id="31"/>
      <w:r w:rsidRPr="00601585">
        <w:rPr>
          <w:rFonts w:ascii="Times New Roman" w:hAnsi="Times New Roman" w:cs="Times New Roman"/>
          <w:szCs w:val="24"/>
        </w:rPr>
        <w:t xml:space="preserve">УПРАВЛІННЯ ОБЛІКОВИМИ ЗАПИСАМИ </w:t>
      </w:r>
      <w:r w:rsidR="009E3CA5">
        <w:rPr>
          <w:rFonts w:ascii="Times New Roman" w:hAnsi="Times New Roman" w:cs="Times New Roman"/>
          <w:szCs w:val="24"/>
        </w:rPr>
        <w:t>-</w:t>
      </w:r>
      <w:r w:rsidRPr="00601585">
        <w:rPr>
          <w:rFonts w:ascii="Times New Roman" w:hAnsi="Times New Roman" w:cs="Times New Roman"/>
          <w:szCs w:val="24"/>
        </w:rPr>
        <w:t xml:space="preserve"> СХЕМИ, ЗАСНОВАНІ НА РОЛЯХ</w:t>
      </w:r>
    </w:p>
    <w:p w:rsidR="00620A73" w:rsidRPr="00601585" w:rsidRDefault="00620A73" w:rsidP="00601585">
      <w:pPr>
        <w:pStyle w:val="6"/>
        <w:keepNext w:val="0"/>
        <w:widowControl w:val="0"/>
        <w:numPr>
          <w:ilvl w:val="0"/>
          <w:numId w:val="10"/>
        </w:numPr>
        <w:ind w:left="2127" w:hanging="709"/>
        <w:rPr>
          <w:rFonts w:cs="Times New Roman"/>
          <w:noProof/>
          <w:szCs w:val="24"/>
        </w:rPr>
      </w:pPr>
      <w:r w:rsidRPr="00601585">
        <w:rPr>
          <w:rFonts w:cs="Times New Roman"/>
          <w:noProof/>
          <w:szCs w:val="24"/>
        </w:rPr>
        <w:t>Створю</w:t>
      </w:r>
      <w:r w:rsidR="0049330A" w:rsidRPr="00601585">
        <w:rPr>
          <w:rFonts w:cs="Times New Roman"/>
          <w:noProof/>
          <w:szCs w:val="24"/>
        </w:rPr>
        <w:t>вати</w:t>
      </w:r>
      <w:r w:rsidRPr="00601585">
        <w:rPr>
          <w:rFonts w:cs="Times New Roman"/>
          <w:noProof/>
          <w:szCs w:val="24"/>
        </w:rPr>
        <w:t xml:space="preserve"> </w:t>
      </w:r>
      <w:r w:rsidR="004808E4" w:rsidRPr="00601585">
        <w:rPr>
          <w:rFonts w:cs="Times New Roman"/>
          <w:noProof/>
          <w:szCs w:val="24"/>
        </w:rPr>
        <w:t xml:space="preserve">й </w:t>
      </w:r>
      <w:r w:rsidRPr="00601585">
        <w:rPr>
          <w:rFonts w:cs="Times New Roman"/>
          <w:noProof/>
          <w:szCs w:val="24"/>
        </w:rPr>
        <w:t>адміністру</w:t>
      </w:r>
      <w:r w:rsidR="0049330A" w:rsidRPr="00601585">
        <w:rPr>
          <w:rFonts w:cs="Times New Roman"/>
          <w:noProof/>
          <w:szCs w:val="24"/>
        </w:rPr>
        <w:t>ва</w:t>
      </w:r>
      <w:r w:rsidR="00874FB9" w:rsidRPr="00601585">
        <w:rPr>
          <w:rFonts w:cs="Times New Roman"/>
          <w:noProof/>
          <w:szCs w:val="24"/>
        </w:rPr>
        <w:t>т</w:t>
      </w:r>
      <w:r w:rsidR="0049330A" w:rsidRPr="00601585">
        <w:rPr>
          <w:rFonts w:cs="Times New Roman"/>
          <w:noProof/>
          <w:szCs w:val="24"/>
        </w:rPr>
        <w:t>и</w:t>
      </w:r>
      <w:r w:rsidRPr="00601585">
        <w:rPr>
          <w:rFonts w:cs="Times New Roman"/>
          <w:noProof/>
          <w:szCs w:val="24"/>
        </w:rPr>
        <w:t xml:space="preserve"> привілейовані облікові записи користувачів відповідно до схеми доступу на основі ролей</w:t>
      </w:r>
      <w:r w:rsidR="0049330A" w:rsidRPr="00601585">
        <w:rPr>
          <w:rFonts w:cs="Times New Roman"/>
          <w:noProof/>
          <w:szCs w:val="24"/>
        </w:rPr>
        <w:t xml:space="preserve"> (role-based)</w:t>
      </w:r>
      <w:r w:rsidRPr="00601585">
        <w:rPr>
          <w:rFonts w:cs="Times New Roman"/>
          <w:noProof/>
          <w:szCs w:val="24"/>
        </w:rPr>
        <w:t xml:space="preserve">, яка </w:t>
      </w:r>
      <w:r w:rsidR="00874FB9" w:rsidRPr="00601585">
        <w:rPr>
          <w:rFonts w:cs="Times New Roman"/>
          <w:noProof/>
          <w:szCs w:val="24"/>
        </w:rPr>
        <w:t>реалізує</w:t>
      </w:r>
      <w:r w:rsidRPr="00601585">
        <w:rPr>
          <w:rFonts w:cs="Times New Roman"/>
          <w:noProof/>
          <w:szCs w:val="24"/>
        </w:rPr>
        <w:t xml:space="preserve"> дозволений доступ до системи та </w:t>
      </w:r>
      <w:r w:rsidR="0049330A" w:rsidRPr="00601585">
        <w:rPr>
          <w:rFonts w:cs="Times New Roman"/>
          <w:noProof/>
          <w:szCs w:val="24"/>
        </w:rPr>
        <w:t xml:space="preserve">призначення </w:t>
      </w:r>
      <w:r w:rsidRPr="00601585">
        <w:rPr>
          <w:rFonts w:cs="Times New Roman"/>
          <w:noProof/>
          <w:szCs w:val="24"/>
        </w:rPr>
        <w:t>привілеї</w:t>
      </w:r>
      <w:r w:rsidR="0049330A" w:rsidRPr="00601585">
        <w:rPr>
          <w:rFonts w:cs="Times New Roman"/>
          <w:noProof/>
          <w:szCs w:val="24"/>
        </w:rPr>
        <w:t>в</w:t>
      </w:r>
      <w:r w:rsidRPr="00601585">
        <w:rPr>
          <w:rFonts w:cs="Times New Roman"/>
          <w:noProof/>
          <w:szCs w:val="24"/>
        </w:rPr>
        <w:t xml:space="preserve"> </w:t>
      </w:r>
      <w:r w:rsidR="0049330A" w:rsidRPr="00601585">
        <w:rPr>
          <w:rFonts w:cs="Times New Roman"/>
          <w:noProof/>
          <w:szCs w:val="24"/>
        </w:rPr>
        <w:t>для</w:t>
      </w:r>
      <w:r w:rsidRPr="00601585">
        <w:rPr>
          <w:rFonts w:cs="Times New Roman"/>
          <w:noProof/>
          <w:szCs w:val="24"/>
        </w:rPr>
        <w:t xml:space="preserve"> ролей</w:t>
      </w:r>
      <w:r w:rsidR="004808E4" w:rsidRPr="00601585">
        <w:rPr>
          <w:rFonts w:cs="Times New Roman"/>
          <w:noProof/>
          <w:szCs w:val="24"/>
        </w:rPr>
        <w:t>.</w:t>
      </w:r>
    </w:p>
    <w:p w:rsidR="00620A73" w:rsidRPr="00601585" w:rsidRDefault="00620A73" w:rsidP="00601585">
      <w:pPr>
        <w:pStyle w:val="6"/>
        <w:keepNext w:val="0"/>
        <w:widowControl w:val="0"/>
        <w:ind w:left="2127" w:hanging="709"/>
        <w:rPr>
          <w:rFonts w:cs="Times New Roman"/>
          <w:noProof/>
          <w:szCs w:val="24"/>
        </w:rPr>
      </w:pPr>
      <w:r w:rsidRPr="00601585">
        <w:rPr>
          <w:rFonts w:cs="Times New Roman"/>
          <w:noProof/>
          <w:szCs w:val="24"/>
        </w:rPr>
        <w:t>Проводит</w:t>
      </w:r>
      <w:r w:rsidR="0049330A" w:rsidRPr="00601585">
        <w:rPr>
          <w:rFonts w:cs="Times New Roman"/>
          <w:noProof/>
          <w:szCs w:val="24"/>
        </w:rPr>
        <w:t>и</w:t>
      </w:r>
      <w:r w:rsidRPr="00601585">
        <w:rPr>
          <w:rFonts w:cs="Times New Roman"/>
          <w:noProof/>
          <w:szCs w:val="24"/>
        </w:rPr>
        <w:t xml:space="preserve"> моніторинг призначення привілейованих ролей</w:t>
      </w:r>
      <w:r w:rsidR="004808E4" w:rsidRPr="00601585">
        <w:rPr>
          <w:rFonts w:cs="Times New Roman"/>
          <w:noProof/>
          <w:szCs w:val="24"/>
        </w:rPr>
        <w:t>.</w:t>
      </w:r>
    </w:p>
    <w:p w:rsidR="00620A73" w:rsidRPr="00601585" w:rsidRDefault="00BF6CF7" w:rsidP="00601585">
      <w:pPr>
        <w:pStyle w:val="6"/>
        <w:keepNext w:val="0"/>
        <w:widowControl w:val="0"/>
        <w:ind w:left="2127" w:hanging="709"/>
        <w:rPr>
          <w:rFonts w:cs="Times New Roman"/>
          <w:noProof/>
          <w:szCs w:val="24"/>
        </w:rPr>
      </w:pPr>
      <w:r w:rsidRPr="00601585">
        <w:rPr>
          <w:rFonts w:cs="Times New Roman"/>
          <w:noProof/>
          <w:szCs w:val="24"/>
        </w:rPr>
        <w:t>Скасо</w:t>
      </w:r>
      <w:r w:rsidR="00874FB9" w:rsidRPr="00601585">
        <w:rPr>
          <w:rFonts w:cs="Times New Roman"/>
          <w:noProof/>
          <w:szCs w:val="24"/>
        </w:rPr>
        <w:t>вувати доступ, коли призначені привілейовані ролі більше не потрібні</w:t>
      </w:r>
      <w:r w:rsidR="00620A73" w:rsidRPr="00601585">
        <w:rPr>
          <w:rFonts w:cs="Times New Roman"/>
          <w:noProof/>
          <w:szCs w:val="24"/>
        </w:rPr>
        <w:t>.</w:t>
      </w:r>
    </w:p>
    <w:p w:rsidR="00804690" w:rsidRPr="00601585" w:rsidRDefault="00804690" w:rsidP="00601585">
      <w:pPr>
        <w:pStyle w:val="a3"/>
        <w:rPr>
          <w:noProof/>
          <w:u w:val="single"/>
        </w:rPr>
      </w:pPr>
      <w:r w:rsidRPr="00601585">
        <w:rPr>
          <w:noProof/>
          <w:color w:val="FF0000"/>
          <w:u w:val="single"/>
        </w:rPr>
        <w:t>Рекомендації з реалізації:</w:t>
      </w:r>
      <w:r w:rsidRPr="00601585">
        <w:rPr>
          <w:noProof/>
        </w:rPr>
        <w:t xml:space="preserve"> </w:t>
      </w:r>
      <w:r w:rsidR="006D400B" w:rsidRPr="00601585">
        <w:rPr>
          <w:noProof/>
        </w:rPr>
        <w:t>Привілейовані ролі</w:t>
      </w:r>
      <w:r w:rsidR="004808E4" w:rsidRPr="00601585">
        <w:rPr>
          <w:noProof/>
        </w:rPr>
        <w:t> —</w:t>
      </w:r>
      <w:r w:rsidR="006D400B" w:rsidRPr="00601585">
        <w:rPr>
          <w:noProof/>
        </w:rPr>
        <w:t xml:space="preserve"> це визначені організацією ролі, </w:t>
      </w:r>
      <w:r w:rsidR="004808E4" w:rsidRPr="00601585">
        <w:rPr>
          <w:noProof/>
        </w:rPr>
        <w:t xml:space="preserve">що </w:t>
      </w:r>
      <w:r w:rsidR="006D400B" w:rsidRPr="00601585">
        <w:rPr>
          <w:noProof/>
        </w:rPr>
        <w:t>призначені особам</w:t>
      </w:r>
      <w:r w:rsidR="004808E4" w:rsidRPr="00601585">
        <w:rPr>
          <w:noProof/>
        </w:rPr>
        <w:t xml:space="preserve"> і</w:t>
      </w:r>
      <w:r w:rsidR="006D400B" w:rsidRPr="00601585">
        <w:rPr>
          <w:noProof/>
        </w:rPr>
        <w:t xml:space="preserve"> дозволяють цим особам виконувати певні функції безпеки, які звичайні користувачі не мають права виконувати. Ці привілейовані ролі </w:t>
      </w:r>
      <w:r w:rsidR="004808E4" w:rsidRPr="00601585">
        <w:rPr>
          <w:noProof/>
        </w:rPr>
        <w:t>містять</w:t>
      </w:r>
      <w:r w:rsidR="006D400B" w:rsidRPr="00601585">
        <w:rPr>
          <w:noProof/>
        </w:rPr>
        <w:t xml:space="preserve">, наприклад, управління ключами, управління обліковими записами, мережеве та системне управління, адміністрування баз даних </w:t>
      </w:r>
      <w:r w:rsidR="004808E4" w:rsidRPr="00601585">
        <w:rPr>
          <w:noProof/>
        </w:rPr>
        <w:t xml:space="preserve">і </w:t>
      </w:r>
      <w:r w:rsidR="006D400B" w:rsidRPr="00601585">
        <w:rPr>
          <w:noProof/>
        </w:rPr>
        <w:t>вебадміністрування.</w:t>
      </w:r>
    </w:p>
    <w:p w:rsidR="00620A73" w:rsidRPr="00601585" w:rsidRDefault="00620A73" w:rsidP="00601585">
      <w:pPr>
        <w:pStyle w:val="a3"/>
        <w:rPr>
          <w:noProof/>
          <w:u w:val="single"/>
        </w:rPr>
      </w:pPr>
      <w:r w:rsidRPr="00601585">
        <w:rPr>
          <w:noProof/>
          <w:u w:val="single"/>
        </w:rPr>
        <w:t xml:space="preserve">Пов’язані заходи: </w:t>
      </w:r>
      <w:r w:rsidRPr="00601585">
        <w:rPr>
          <w:noProof/>
        </w:rPr>
        <w:t>Немає.</w:t>
      </w:r>
    </w:p>
    <w:p w:rsidR="00620A73" w:rsidRPr="00601585" w:rsidRDefault="0049330A" w:rsidP="00601585">
      <w:pPr>
        <w:pStyle w:val="5"/>
        <w:rPr>
          <w:rFonts w:ascii="Times New Roman" w:hAnsi="Times New Roman" w:cs="Times New Roman"/>
          <w:szCs w:val="24"/>
        </w:rPr>
      </w:pPr>
      <w:bookmarkStart w:id="32" w:name="_УПРАВЛІННЯ_ОБЛІКОВИМИ_ЗАПИСАМИ_7"/>
      <w:bookmarkEnd w:id="32"/>
      <w:r w:rsidRPr="00601585">
        <w:rPr>
          <w:rFonts w:ascii="Times New Roman" w:hAnsi="Times New Roman" w:cs="Times New Roman"/>
          <w:szCs w:val="24"/>
        </w:rPr>
        <w:t xml:space="preserve">УПРАВЛІННЯ ОБЛІКОВИМИ ЗАПИСАМИ </w:t>
      </w:r>
      <w:r w:rsidR="009E3CA5">
        <w:rPr>
          <w:rFonts w:ascii="Times New Roman" w:hAnsi="Times New Roman" w:cs="Times New Roman"/>
          <w:szCs w:val="24"/>
        </w:rPr>
        <w:t>-</w:t>
      </w:r>
      <w:r w:rsidRPr="00601585">
        <w:rPr>
          <w:rFonts w:ascii="Times New Roman" w:hAnsi="Times New Roman" w:cs="Times New Roman"/>
          <w:szCs w:val="24"/>
        </w:rPr>
        <w:t xml:space="preserve"> ДИНАМІЧНЕ УПРАВЛІННЯ ОБЛІКОВИМИ ЗАПИСАМИ</w:t>
      </w:r>
    </w:p>
    <w:p w:rsidR="00620A73" w:rsidRPr="00601585" w:rsidRDefault="00620A73" w:rsidP="00601585">
      <w:pPr>
        <w:pStyle w:val="a3"/>
      </w:pPr>
      <w:r w:rsidRPr="00601585">
        <w:t>Створю</w:t>
      </w:r>
      <w:r w:rsidR="0049330A" w:rsidRPr="00601585">
        <w:t>вати</w:t>
      </w:r>
      <w:r w:rsidRPr="00601585">
        <w:t>, активу</w:t>
      </w:r>
      <w:r w:rsidR="0049330A" w:rsidRPr="00601585">
        <w:t>вати</w:t>
      </w:r>
      <w:r w:rsidRPr="00601585">
        <w:t xml:space="preserve">, </w:t>
      </w:r>
      <w:r w:rsidR="00DD46EE" w:rsidRPr="00601585">
        <w:t>управляти</w:t>
      </w:r>
      <w:r w:rsidRPr="00601585">
        <w:t xml:space="preserve"> та деактиву</w:t>
      </w:r>
      <w:r w:rsidR="0049330A" w:rsidRPr="00601585">
        <w:t>вати</w:t>
      </w:r>
      <w:r w:rsidRPr="00601585">
        <w:t xml:space="preserve"> [</w:t>
      </w:r>
      <w:r w:rsidRPr="00601585">
        <w:rPr>
          <w:i/>
        </w:rPr>
        <w:t>Призначення: системні облікові записи, визначені організацією</w:t>
      </w:r>
      <w:r w:rsidRPr="00601585">
        <w:t>] динамічно.</w:t>
      </w:r>
    </w:p>
    <w:p w:rsidR="008C09A3" w:rsidRPr="00601585" w:rsidRDefault="008C09A3" w:rsidP="00601585">
      <w:pPr>
        <w:pStyle w:val="a3"/>
        <w:rPr>
          <w:noProof/>
          <w:u w:val="single"/>
        </w:rPr>
      </w:pPr>
      <w:r w:rsidRPr="00601585">
        <w:rPr>
          <w:noProof/>
          <w:color w:val="FF0000"/>
          <w:u w:val="single"/>
        </w:rPr>
        <w:t>Рекомендації з реалізації:</w:t>
      </w:r>
      <w:r w:rsidRPr="00601585">
        <w:rPr>
          <w:noProof/>
        </w:rPr>
        <w:t xml:space="preserve"> Підходи до динамічного створення, активації, </w:t>
      </w:r>
      <w:r w:rsidR="00DD46EE" w:rsidRPr="00601585">
        <w:rPr>
          <w:noProof/>
        </w:rPr>
        <w:t>управління</w:t>
      </w:r>
      <w:r w:rsidRPr="00601585">
        <w:rPr>
          <w:noProof/>
        </w:rPr>
        <w:t xml:space="preserve"> та деактивації облікових записів системи чи служб/</w:t>
      </w:r>
      <w:r w:rsidR="007D1671" w:rsidRPr="00601585">
        <w:rPr>
          <w:noProof/>
        </w:rPr>
        <w:t>застосун</w:t>
      </w:r>
      <w:r w:rsidRPr="00601585">
        <w:rPr>
          <w:noProof/>
        </w:rPr>
        <w:t>ків покладаються на автоматичне обслуговування облікових записів суб</w:t>
      </w:r>
      <w:r w:rsidR="006E6439" w:rsidRPr="00601585">
        <w:rPr>
          <w:noProof/>
        </w:rPr>
        <w:t>’</w:t>
      </w:r>
      <w:r w:rsidRPr="00601585">
        <w:rPr>
          <w:noProof/>
        </w:rPr>
        <w:t xml:space="preserve">єктів, які раніше не були відомі безпосередньо під час функціонування. Динамічне управління цих </w:t>
      </w:r>
      <w:r w:rsidR="005A7867" w:rsidRPr="00601585">
        <w:rPr>
          <w:noProof/>
        </w:rPr>
        <w:t>облікових</w:t>
      </w:r>
      <w:r w:rsidRPr="00601585">
        <w:rPr>
          <w:noProof/>
        </w:rPr>
        <w:t xml:space="preserve"> </w:t>
      </w:r>
      <w:r w:rsidR="005A7867" w:rsidRPr="00601585">
        <w:rPr>
          <w:noProof/>
        </w:rPr>
        <w:t>записів</w:t>
      </w:r>
      <w:r w:rsidRPr="00601585">
        <w:rPr>
          <w:noProof/>
        </w:rPr>
        <w:t xml:space="preserve"> планується шляхом встановлення довірчих відносин, ділових правил </w:t>
      </w:r>
      <w:r w:rsidR="006E6439" w:rsidRPr="00601585">
        <w:rPr>
          <w:noProof/>
        </w:rPr>
        <w:t xml:space="preserve">і </w:t>
      </w:r>
      <w:r w:rsidRPr="00601585">
        <w:rPr>
          <w:noProof/>
        </w:rPr>
        <w:t xml:space="preserve">механізмів з відповідними органами для підтвердження відповідних дозволів </w:t>
      </w:r>
      <w:r w:rsidR="006E6439" w:rsidRPr="00601585">
        <w:rPr>
          <w:noProof/>
        </w:rPr>
        <w:t>і</w:t>
      </w:r>
      <w:r w:rsidRPr="00601585">
        <w:rPr>
          <w:noProof/>
        </w:rPr>
        <w:t xml:space="preserve"> привілеїв.</w:t>
      </w:r>
    </w:p>
    <w:p w:rsidR="00620A73" w:rsidRPr="00601585" w:rsidRDefault="00620A73" w:rsidP="00601585">
      <w:pPr>
        <w:pStyle w:val="a3"/>
        <w:rPr>
          <w:noProof/>
          <w:u w:val="single"/>
        </w:rPr>
      </w:pPr>
      <w:r w:rsidRPr="00601585">
        <w:rPr>
          <w:noProof/>
          <w:u w:val="single"/>
        </w:rPr>
        <w:t xml:space="preserve">Пов’язані заходи: </w:t>
      </w:r>
      <w:hyperlink w:anchor="_AC-16_Атрибути_безпеки" w:history="1">
        <w:r w:rsidR="00D100EF" w:rsidRPr="00601585">
          <w:rPr>
            <w:rStyle w:val="af1"/>
            <w:rFonts w:eastAsia="Times New Roman"/>
            <w:bCs/>
            <w:lang w:eastAsia="uk-UA"/>
          </w:rPr>
          <w:t>AC-16</w:t>
        </w:r>
      </w:hyperlink>
      <w:r w:rsidRPr="00601585">
        <w:rPr>
          <w:noProof/>
        </w:rPr>
        <w:t>.</w:t>
      </w:r>
    </w:p>
    <w:p w:rsidR="00620A73" w:rsidRPr="00601585" w:rsidRDefault="0049330A" w:rsidP="00601585">
      <w:pPr>
        <w:pStyle w:val="5"/>
        <w:rPr>
          <w:rFonts w:ascii="Times New Roman" w:hAnsi="Times New Roman" w:cs="Times New Roman"/>
          <w:szCs w:val="24"/>
        </w:rPr>
      </w:pPr>
      <w:bookmarkStart w:id="33" w:name="_УПРАВЛІННЯ_ОБЛІКОВИМИ_ЗАПИСАМИ_8"/>
      <w:bookmarkEnd w:id="33"/>
      <w:r w:rsidRPr="00601585">
        <w:rPr>
          <w:rFonts w:ascii="Times New Roman" w:hAnsi="Times New Roman" w:cs="Times New Roman"/>
          <w:szCs w:val="24"/>
        </w:rPr>
        <w:t xml:space="preserve">УПРАВЛІННЯ ОБЛІКОВИМИ ЗАПИСАМИ </w:t>
      </w:r>
      <w:r w:rsidR="009E3CA5">
        <w:rPr>
          <w:rFonts w:ascii="Times New Roman" w:hAnsi="Times New Roman" w:cs="Times New Roman"/>
          <w:szCs w:val="24"/>
        </w:rPr>
        <w:t>-</w:t>
      </w:r>
      <w:r w:rsidRPr="00601585">
        <w:rPr>
          <w:rFonts w:ascii="Times New Roman" w:hAnsi="Times New Roman" w:cs="Times New Roman"/>
          <w:szCs w:val="24"/>
        </w:rPr>
        <w:t xml:space="preserve"> ОБМЕ</w:t>
      </w:r>
      <w:r w:rsidR="00CB2E58" w:rsidRPr="00601585">
        <w:rPr>
          <w:rFonts w:ascii="Times New Roman" w:hAnsi="Times New Roman" w:cs="Times New Roman"/>
          <w:szCs w:val="24"/>
        </w:rPr>
        <w:t>ЖЕННЯ НА ВИКОРИСТАННЯ СПІЛЬНИХ ТА</w:t>
      </w:r>
      <w:r w:rsidRPr="00601585">
        <w:rPr>
          <w:rFonts w:ascii="Times New Roman" w:hAnsi="Times New Roman" w:cs="Times New Roman"/>
          <w:szCs w:val="24"/>
        </w:rPr>
        <w:t xml:space="preserve"> ГРУПОВИХ ОБЛІКОВИХ ЗАПИСІВ</w:t>
      </w:r>
    </w:p>
    <w:p w:rsidR="00620A73" w:rsidRPr="00601585" w:rsidRDefault="00CB2E58" w:rsidP="00601585">
      <w:pPr>
        <w:pStyle w:val="a3"/>
      </w:pPr>
      <w:r w:rsidRPr="00601585">
        <w:t>В</w:t>
      </w:r>
      <w:r w:rsidR="00620A73" w:rsidRPr="00601585">
        <w:t>икористовувати лише ті спільні та групові облікові записи, які відповідають [</w:t>
      </w:r>
      <w:r w:rsidR="00620A73" w:rsidRPr="00601585">
        <w:rPr>
          <w:i/>
        </w:rPr>
        <w:t>Призначення: визначеним організацією умовам для створення спільних та групових облікових записів</w:t>
      </w:r>
      <w:r w:rsidR="00620A73" w:rsidRPr="00601585">
        <w:t>].</w:t>
      </w:r>
    </w:p>
    <w:p w:rsidR="008C09A3" w:rsidRPr="00601585" w:rsidRDefault="008C09A3" w:rsidP="00601585">
      <w:pPr>
        <w:pStyle w:val="a3"/>
        <w:rPr>
          <w:noProof/>
          <w:u w:val="single"/>
        </w:rPr>
      </w:pPr>
      <w:r w:rsidRPr="00601585">
        <w:rPr>
          <w:noProof/>
          <w:color w:val="FF0000"/>
          <w:u w:val="single"/>
        </w:rPr>
        <w:t>Рекомендації з реалізації:</w:t>
      </w:r>
      <w:r w:rsidRPr="00601585">
        <w:rPr>
          <w:noProof/>
        </w:rPr>
        <w:t xml:space="preserve"> </w:t>
      </w:r>
      <w:r w:rsidR="00963DA3" w:rsidRPr="00601585">
        <w:rPr>
          <w:noProof/>
        </w:rPr>
        <w:t>Перш ніж дозволити використання спільних або групових облікових записів, необхідно проаналізувати ризики</w:t>
      </w:r>
      <w:r w:rsidR="00874FB9" w:rsidRPr="00601585">
        <w:rPr>
          <w:noProof/>
        </w:rPr>
        <w:t>, які</w:t>
      </w:r>
      <w:r w:rsidR="00963DA3" w:rsidRPr="00601585">
        <w:rPr>
          <w:noProof/>
        </w:rPr>
        <w:t xml:space="preserve"> пов</w:t>
      </w:r>
      <w:r w:rsidR="00BF6CF7" w:rsidRPr="00601585">
        <w:rPr>
          <w:noProof/>
        </w:rPr>
        <w:t>’</w:t>
      </w:r>
      <w:r w:rsidR="00963DA3" w:rsidRPr="00601585">
        <w:rPr>
          <w:noProof/>
        </w:rPr>
        <w:t>язані з відсутністю підзвітності таких облікових записів.</w:t>
      </w:r>
    </w:p>
    <w:p w:rsidR="00620A73" w:rsidRPr="00601585" w:rsidRDefault="00620A73" w:rsidP="00601585">
      <w:pPr>
        <w:pStyle w:val="a3"/>
        <w:rPr>
          <w:noProof/>
          <w:u w:val="single"/>
        </w:rPr>
      </w:pPr>
      <w:r w:rsidRPr="00601585">
        <w:rPr>
          <w:noProof/>
          <w:u w:val="single"/>
        </w:rPr>
        <w:t xml:space="preserve">Пов’язані заходи: </w:t>
      </w:r>
      <w:r w:rsidRPr="00601585">
        <w:rPr>
          <w:noProof/>
        </w:rPr>
        <w:t>Немає.</w:t>
      </w:r>
    </w:p>
    <w:p w:rsidR="00620A73" w:rsidRPr="00601585" w:rsidRDefault="00CB2E58" w:rsidP="00601585">
      <w:pPr>
        <w:pStyle w:val="5"/>
        <w:rPr>
          <w:rFonts w:ascii="Times New Roman" w:hAnsi="Times New Roman" w:cs="Times New Roman"/>
          <w:szCs w:val="24"/>
        </w:rPr>
      </w:pPr>
      <w:bookmarkStart w:id="34" w:name="_УПРАВЛІННЯ_ОБЛІКОВИМИ_ЗАПИСАМИ_9"/>
      <w:bookmarkEnd w:id="34"/>
      <w:r w:rsidRPr="00601585">
        <w:rPr>
          <w:rFonts w:ascii="Times New Roman" w:hAnsi="Times New Roman" w:cs="Times New Roman"/>
          <w:szCs w:val="24"/>
        </w:rPr>
        <w:t xml:space="preserve"> УПРАВЛІННЯ ОБЛІКОВИМИ ЗАПИСАМИ </w:t>
      </w:r>
      <w:r w:rsidR="009E3CA5">
        <w:rPr>
          <w:rFonts w:ascii="Times New Roman" w:hAnsi="Times New Roman" w:cs="Times New Roman"/>
          <w:szCs w:val="24"/>
        </w:rPr>
        <w:t>-</w:t>
      </w:r>
      <w:r w:rsidRPr="00601585">
        <w:rPr>
          <w:rFonts w:ascii="Times New Roman" w:hAnsi="Times New Roman" w:cs="Times New Roman"/>
          <w:szCs w:val="24"/>
        </w:rPr>
        <w:t xml:space="preserve"> ЗМІНА ДАНИХ СПІЛЬНИХ ТА ГРУПОВИХ ОБЛІКОВИХ ЗАПИСІВ</w:t>
      </w:r>
    </w:p>
    <w:p w:rsidR="00620A73" w:rsidRPr="00601585" w:rsidRDefault="00620A73" w:rsidP="00601585">
      <w:pPr>
        <w:pStyle w:val="a3"/>
      </w:pPr>
      <w:r w:rsidRPr="00601585">
        <w:t>Зміню</w:t>
      </w:r>
      <w:r w:rsidR="00CB2E58" w:rsidRPr="00601585">
        <w:t>вати</w:t>
      </w:r>
      <w:r w:rsidRPr="00601585">
        <w:t xml:space="preserve"> дані спільних </w:t>
      </w:r>
      <w:r w:rsidR="00CB2E58" w:rsidRPr="00601585">
        <w:t>та</w:t>
      </w:r>
      <w:r w:rsidRPr="00601585">
        <w:t xml:space="preserve"> групових облікових записів, коли члени групи залишають групу.</w:t>
      </w:r>
    </w:p>
    <w:p w:rsidR="00963DA3" w:rsidRPr="00601585" w:rsidRDefault="00963DA3" w:rsidP="00601585">
      <w:pPr>
        <w:pStyle w:val="a3"/>
        <w:rPr>
          <w:noProof/>
          <w:u w:val="single"/>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призначене для того, щоб колишні члени групи не збер</w:t>
      </w:r>
      <w:r w:rsidR="00C50638" w:rsidRPr="00601585">
        <w:rPr>
          <w:noProof/>
        </w:rPr>
        <w:t>і</w:t>
      </w:r>
      <w:r w:rsidRPr="00601585">
        <w:rPr>
          <w:noProof/>
        </w:rPr>
        <w:t>гали доступ до спільного/групового облікового запису.</w:t>
      </w:r>
    </w:p>
    <w:p w:rsidR="00620A73" w:rsidRPr="00601585" w:rsidRDefault="00620A73" w:rsidP="00601585">
      <w:pPr>
        <w:pStyle w:val="a3"/>
        <w:rPr>
          <w:noProof/>
        </w:rPr>
      </w:pPr>
      <w:r w:rsidRPr="00601585">
        <w:rPr>
          <w:noProof/>
          <w:u w:val="single"/>
        </w:rPr>
        <w:t xml:space="preserve">Пов’язані заходи: </w:t>
      </w:r>
      <w:r w:rsidRPr="00601585">
        <w:rPr>
          <w:noProof/>
        </w:rPr>
        <w:t>Немає.</w:t>
      </w:r>
    </w:p>
    <w:p w:rsidR="00620A73" w:rsidRPr="00601585" w:rsidRDefault="00CB2E58" w:rsidP="00601585">
      <w:pPr>
        <w:pStyle w:val="5"/>
        <w:rPr>
          <w:rFonts w:ascii="Times New Roman" w:hAnsi="Times New Roman" w:cs="Times New Roman"/>
          <w:szCs w:val="24"/>
        </w:rPr>
      </w:pPr>
      <w:bookmarkStart w:id="35" w:name="_УПРАВЛІННЯ_ОБЛІКОВИМИ_ЗАПИСАМИ_10"/>
      <w:bookmarkEnd w:id="35"/>
      <w:r w:rsidRPr="00601585">
        <w:rPr>
          <w:rFonts w:ascii="Times New Roman" w:hAnsi="Times New Roman" w:cs="Times New Roman"/>
          <w:szCs w:val="24"/>
        </w:rPr>
        <w:t xml:space="preserve"> УПРАВЛІННЯ ОБЛІКОВИМИ ЗАПИСАМИ </w:t>
      </w:r>
      <w:r w:rsidR="009E3CA5">
        <w:rPr>
          <w:rFonts w:ascii="Times New Roman" w:hAnsi="Times New Roman" w:cs="Times New Roman"/>
          <w:szCs w:val="24"/>
        </w:rPr>
        <w:t>-</w:t>
      </w:r>
      <w:r w:rsidRPr="00601585">
        <w:rPr>
          <w:rFonts w:ascii="Times New Roman" w:hAnsi="Times New Roman" w:cs="Times New Roman"/>
          <w:szCs w:val="24"/>
        </w:rPr>
        <w:t xml:space="preserve"> УМОВИ ВИКОРИСТАННЯ</w:t>
      </w:r>
    </w:p>
    <w:p w:rsidR="00620A73" w:rsidRPr="00601585" w:rsidRDefault="00CB2E58" w:rsidP="00601585">
      <w:pPr>
        <w:pStyle w:val="a3"/>
      </w:pPr>
      <w:r w:rsidRPr="00601585">
        <w:t>Забезпечити дотримання</w:t>
      </w:r>
      <w:r w:rsidR="00620A73" w:rsidRPr="00601585">
        <w:t xml:space="preserve"> [</w:t>
      </w:r>
      <w:r w:rsidR="00620A73" w:rsidRPr="00601585">
        <w:rPr>
          <w:i/>
        </w:rPr>
        <w:t>Призначення: обстави</w:t>
      </w:r>
      <w:r w:rsidRPr="00601585">
        <w:rPr>
          <w:i/>
        </w:rPr>
        <w:t>н та/або умов використання</w:t>
      </w:r>
      <w:r w:rsidR="00620A73" w:rsidRPr="00601585">
        <w:rPr>
          <w:i/>
        </w:rPr>
        <w:t>, визначених організацією</w:t>
      </w:r>
      <w:r w:rsidR="00620A73" w:rsidRPr="00601585">
        <w:t>] для [</w:t>
      </w:r>
      <w:r w:rsidR="00620A73" w:rsidRPr="00601585">
        <w:rPr>
          <w:i/>
        </w:rPr>
        <w:t>Призначення: визначених організацією</w:t>
      </w:r>
      <w:r w:rsidR="00620A73" w:rsidRPr="00601585">
        <w:rPr>
          <w:i/>
          <w:noProof/>
        </w:rPr>
        <w:t xml:space="preserve"> </w:t>
      </w:r>
      <w:r w:rsidR="00620A73" w:rsidRPr="00601585">
        <w:rPr>
          <w:i/>
        </w:rPr>
        <w:t>системних облікових записів</w:t>
      </w:r>
      <w:r w:rsidR="00620A73" w:rsidRPr="00601585">
        <w:t>].</w:t>
      </w:r>
    </w:p>
    <w:p w:rsidR="00963DA3" w:rsidRPr="00601585" w:rsidRDefault="00963DA3" w:rsidP="00601585">
      <w:pPr>
        <w:pStyle w:val="a3"/>
        <w:rPr>
          <w:noProof/>
          <w:u w:val="single"/>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допомагає застосувати принцип </w:t>
      </w:r>
      <w:r w:rsidR="00BF6CF7" w:rsidRPr="00601585">
        <w:rPr>
          <w:noProof/>
        </w:rPr>
        <w:t>мінімізації</w:t>
      </w:r>
      <w:r w:rsidR="005A7867" w:rsidRPr="00601585">
        <w:rPr>
          <w:noProof/>
        </w:rPr>
        <w:t xml:space="preserve"> привілеїв</w:t>
      </w:r>
      <w:r w:rsidRPr="00601585">
        <w:rPr>
          <w:noProof/>
        </w:rPr>
        <w:t>, підвищити підзвітність користувачів та забезпечити більш ефективний моніторинг облікових записів. Такий моніторинг</w:t>
      </w:r>
      <w:r w:rsidR="005A7867" w:rsidRPr="00601585">
        <w:rPr>
          <w:noProof/>
        </w:rPr>
        <w:t xml:space="preserve"> </w:t>
      </w:r>
      <w:r w:rsidR="006E6439" w:rsidRPr="00601585">
        <w:rPr>
          <w:noProof/>
        </w:rPr>
        <w:t>містить</w:t>
      </w:r>
      <w:r w:rsidR="005A7867" w:rsidRPr="00601585">
        <w:rPr>
          <w:noProof/>
        </w:rPr>
        <w:t>, наприклад, сповіщення</w:t>
      </w:r>
      <w:r w:rsidRPr="00601585">
        <w:rPr>
          <w:noProof/>
        </w:rPr>
        <w:t xml:space="preserve"> про використання облікового запису поза визначеними параметрами. При цьому можуть бути описані конкретні умови або обставини, за яких системні облікові записи можуть використовуватися (наприклад, лише </w:t>
      </w:r>
      <w:r w:rsidR="006E6439" w:rsidRPr="00601585">
        <w:rPr>
          <w:noProof/>
        </w:rPr>
        <w:t xml:space="preserve">в </w:t>
      </w:r>
      <w:r w:rsidRPr="00601585">
        <w:rPr>
          <w:noProof/>
        </w:rPr>
        <w:t>певні дні тижня, протягом певного часу, тощо).</w:t>
      </w:r>
    </w:p>
    <w:p w:rsidR="00620A73" w:rsidRPr="00601585" w:rsidRDefault="00620A73" w:rsidP="00601585">
      <w:pPr>
        <w:pStyle w:val="a3"/>
        <w:rPr>
          <w:noProof/>
          <w:u w:val="single"/>
        </w:rPr>
      </w:pPr>
      <w:r w:rsidRPr="00601585">
        <w:rPr>
          <w:noProof/>
          <w:u w:val="single"/>
        </w:rPr>
        <w:t xml:space="preserve">Пов’язані заходи: </w:t>
      </w:r>
      <w:r w:rsidRPr="00601585">
        <w:rPr>
          <w:noProof/>
        </w:rPr>
        <w:t>Немає.</w:t>
      </w:r>
    </w:p>
    <w:p w:rsidR="00620A73" w:rsidRPr="00601585" w:rsidRDefault="00D77CED" w:rsidP="00601585">
      <w:pPr>
        <w:pStyle w:val="5"/>
        <w:rPr>
          <w:rFonts w:ascii="Times New Roman" w:hAnsi="Times New Roman" w:cs="Times New Roman"/>
          <w:szCs w:val="24"/>
        </w:rPr>
      </w:pPr>
      <w:bookmarkStart w:id="36" w:name="_УПРАВЛІННЯ_ОБЛІКОВИМИ_ЗАПИСАМИ_11"/>
      <w:bookmarkEnd w:id="36"/>
      <w:r w:rsidRPr="00601585">
        <w:rPr>
          <w:rFonts w:ascii="Times New Roman" w:hAnsi="Times New Roman" w:cs="Times New Roman"/>
          <w:szCs w:val="24"/>
        </w:rPr>
        <w:t>УПРАВЛІННЯ ОБ</w:t>
      </w:r>
      <w:r w:rsidR="005A7867" w:rsidRPr="00601585">
        <w:rPr>
          <w:rFonts w:ascii="Times New Roman" w:hAnsi="Times New Roman" w:cs="Times New Roman"/>
          <w:szCs w:val="24"/>
        </w:rPr>
        <w:t xml:space="preserve">ЛІКОВИМИ ЗАПИСАМИ </w:t>
      </w:r>
      <w:r w:rsidR="009E3CA5">
        <w:rPr>
          <w:rFonts w:ascii="Times New Roman" w:hAnsi="Times New Roman" w:cs="Times New Roman"/>
          <w:szCs w:val="24"/>
        </w:rPr>
        <w:t>-</w:t>
      </w:r>
      <w:r w:rsidR="005A7867" w:rsidRPr="00601585">
        <w:rPr>
          <w:rFonts w:ascii="Times New Roman" w:hAnsi="Times New Roman" w:cs="Times New Roman"/>
          <w:szCs w:val="24"/>
        </w:rPr>
        <w:t xml:space="preserve"> МОНІТОРИНГ не</w:t>
      </w:r>
      <w:r w:rsidRPr="00601585">
        <w:rPr>
          <w:rFonts w:ascii="Times New Roman" w:hAnsi="Times New Roman" w:cs="Times New Roman"/>
          <w:szCs w:val="24"/>
        </w:rPr>
        <w:t>ТИПОВОГО ВИКОРИСТАННЯ ОБЛІКОВИХ ЗАПИСІВ</w:t>
      </w:r>
    </w:p>
    <w:p w:rsidR="00620A73" w:rsidRPr="00601585" w:rsidRDefault="00620A73" w:rsidP="00601585">
      <w:pPr>
        <w:pStyle w:val="6"/>
        <w:keepNext w:val="0"/>
        <w:widowControl w:val="0"/>
        <w:numPr>
          <w:ilvl w:val="0"/>
          <w:numId w:val="11"/>
        </w:numPr>
        <w:ind w:left="2127" w:hanging="709"/>
        <w:rPr>
          <w:rFonts w:cs="Times New Roman"/>
          <w:noProof/>
          <w:szCs w:val="24"/>
        </w:rPr>
      </w:pPr>
      <w:r w:rsidRPr="00601585">
        <w:rPr>
          <w:rFonts w:cs="Times New Roman"/>
          <w:noProof/>
          <w:szCs w:val="24"/>
        </w:rPr>
        <w:t>Проводит</w:t>
      </w:r>
      <w:r w:rsidR="00D77CED" w:rsidRPr="00601585">
        <w:rPr>
          <w:rFonts w:cs="Times New Roman"/>
          <w:noProof/>
          <w:szCs w:val="24"/>
        </w:rPr>
        <w:t>и</w:t>
      </w:r>
      <w:r w:rsidRPr="00601585">
        <w:rPr>
          <w:rFonts w:cs="Times New Roman"/>
          <w:noProof/>
          <w:szCs w:val="24"/>
        </w:rPr>
        <w:t xml:space="preserve"> моніторинг системних облікових записів на [</w:t>
      </w:r>
      <w:r w:rsidRPr="00601585">
        <w:rPr>
          <w:rFonts w:cs="Times New Roman"/>
          <w:i/>
          <w:noProof/>
          <w:szCs w:val="24"/>
        </w:rPr>
        <w:t>Призн</w:t>
      </w:r>
      <w:r w:rsidR="005A7867" w:rsidRPr="00601585">
        <w:rPr>
          <w:rFonts w:cs="Times New Roman"/>
          <w:i/>
          <w:noProof/>
          <w:szCs w:val="24"/>
        </w:rPr>
        <w:t>ачення: визначене організацією не</w:t>
      </w:r>
      <w:r w:rsidRPr="00601585">
        <w:rPr>
          <w:rFonts w:cs="Times New Roman"/>
          <w:i/>
          <w:noProof/>
          <w:szCs w:val="24"/>
        </w:rPr>
        <w:t>типове використання</w:t>
      </w:r>
      <w:r w:rsidRPr="00601585">
        <w:rPr>
          <w:rFonts w:cs="Times New Roman"/>
          <w:noProof/>
          <w:szCs w:val="24"/>
        </w:rPr>
        <w:t>].</w:t>
      </w:r>
    </w:p>
    <w:p w:rsidR="00620A73" w:rsidRPr="00601585" w:rsidRDefault="00620A73" w:rsidP="00601585">
      <w:pPr>
        <w:pStyle w:val="6"/>
        <w:keepNext w:val="0"/>
        <w:widowControl w:val="0"/>
        <w:ind w:left="2127" w:hanging="709"/>
        <w:rPr>
          <w:rFonts w:cs="Times New Roman"/>
          <w:noProof/>
          <w:szCs w:val="24"/>
        </w:rPr>
      </w:pPr>
      <w:r w:rsidRPr="00601585">
        <w:rPr>
          <w:rFonts w:cs="Times New Roman"/>
          <w:noProof/>
          <w:szCs w:val="24"/>
        </w:rPr>
        <w:t>Повідомля</w:t>
      </w:r>
      <w:r w:rsidR="00D77CED" w:rsidRPr="00601585">
        <w:rPr>
          <w:rFonts w:cs="Times New Roman"/>
          <w:noProof/>
          <w:szCs w:val="24"/>
        </w:rPr>
        <w:t>ти</w:t>
      </w:r>
      <w:r w:rsidRPr="00601585">
        <w:rPr>
          <w:rFonts w:cs="Times New Roman"/>
          <w:noProof/>
          <w:szCs w:val="24"/>
        </w:rPr>
        <w:t xml:space="preserve"> про нетипове використання системних облікових записів [</w:t>
      </w:r>
      <w:r w:rsidRPr="00601585">
        <w:rPr>
          <w:rFonts w:cs="Times New Roman"/>
          <w:i/>
          <w:noProof/>
          <w:szCs w:val="24"/>
        </w:rPr>
        <w:t xml:space="preserve">Призначення: визначеного організацією персоналу або </w:t>
      </w:r>
      <w:r w:rsidR="00D05076" w:rsidRPr="00601585">
        <w:rPr>
          <w:rFonts w:cs="Times New Roman"/>
          <w:i/>
          <w:noProof/>
          <w:szCs w:val="24"/>
        </w:rPr>
        <w:t>ролей</w:t>
      </w:r>
      <w:r w:rsidRPr="00601585">
        <w:rPr>
          <w:rFonts w:cs="Times New Roman"/>
          <w:noProof/>
          <w:szCs w:val="24"/>
        </w:rPr>
        <w:t>].</w:t>
      </w:r>
    </w:p>
    <w:p w:rsidR="00963DA3" w:rsidRPr="00601585" w:rsidRDefault="00963DA3" w:rsidP="00601585">
      <w:pPr>
        <w:pStyle w:val="a3"/>
        <w:rPr>
          <w:noProof/>
          <w:u w:val="single"/>
        </w:rPr>
      </w:pPr>
      <w:r w:rsidRPr="00601585">
        <w:rPr>
          <w:noProof/>
          <w:color w:val="FF0000"/>
          <w:u w:val="single"/>
        </w:rPr>
        <w:t>Рекомендації з реалізації:</w:t>
      </w:r>
      <w:r w:rsidRPr="00601585">
        <w:rPr>
          <w:noProof/>
        </w:rPr>
        <w:t xml:space="preserve"> </w:t>
      </w:r>
      <w:r w:rsidR="00D05076" w:rsidRPr="00601585">
        <w:rPr>
          <w:noProof/>
        </w:rPr>
        <w:t>До н</w:t>
      </w:r>
      <w:r w:rsidRPr="00601585">
        <w:rPr>
          <w:noProof/>
        </w:rPr>
        <w:t>етипов</w:t>
      </w:r>
      <w:r w:rsidR="00D05076" w:rsidRPr="00601585">
        <w:rPr>
          <w:noProof/>
        </w:rPr>
        <w:t>ого</w:t>
      </w:r>
      <w:r w:rsidRPr="00601585">
        <w:rPr>
          <w:noProof/>
        </w:rPr>
        <w:t xml:space="preserve"> використання </w:t>
      </w:r>
      <w:r w:rsidR="00F47A1B" w:rsidRPr="00601585">
        <w:rPr>
          <w:noProof/>
        </w:rPr>
        <w:t>належить</w:t>
      </w:r>
      <w:r w:rsidRPr="00601585">
        <w:rPr>
          <w:noProof/>
        </w:rPr>
        <w:t xml:space="preserve">, наприклад, доступ </w:t>
      </w:r>
      <w:r w:rsidR="005A7867" w:rsidRPr="00601585">
        <w:rPr>
          <w:noProof/>
        </w:rPr>
        <w:t>до систем у певний час доби та день</w:t>
      </w:r>
      <w:r w:rsidRPr="00601585">
        <w:rPr>
          <w:noProof/>
        </w:rPr>
        <w:t xml:space="preserve"> міс</w:t>
      </w:r>
      <w:r w:rsidR="005A7867" w:rsidRPr="00601585">
        <w:rPr>
          <w:noProof/>
        </w:rPr>
        <w:t>яця</w:t>
      </w:r>
      <w:r w:rsidRPr="00601585">
        <w:rPr>
          <w:noProof/>
        </w:rPr>
        <w:t>, які не відповідають</w:t>
      </w:r>
      <w:r w:rsidR="00B91D8F" w:rsidRPr="00601585">
        <w:rPr>
          <w:noProof/>
        </w:rPr>
        <w:t xml:space="preserve"> робочим </w:t>
      </w:r>
      <w:r w:rsidR="005A7867" w:rsidRPr="00601585">
        <w:rPr>
          <w:noProof/>
        </w:rPr>
        <w:t>функціям</w:t>
      </w:r>
      <w:r w:rsidR="00B91D8F" w:rsidRPr="00601585">
        <w:rPr>
          <w:noProof/>
        </w:rPr>
        <w:t xml:space="preserve"> </w:t>
      </w:r>
      <w:r w:rsidR="00D05076" w:rsidRPr="00601585">
        <w:rPr>
          <w:noProof/>
        </w:rPr>
        <w:t>персоналу</w:t>
      </w:r>
      <w:r w:rsidRPr="00601585">
        <w:rPr>
          <w:noProof/>
        </w:rPr>
        <w:t>.</w:t>
      </w:r>
      <w:r w:rsidR="00B91D8F" w:rsidRPr="00601585">
        <w:rPr>
          <w:noProof/>
        </w:rPr>
        <w:t xml:space="preserve"> Моніторинг облікових записів може ненавмисно створити ризики </w:t>
      </w:r>
      <w:r w:rsidR="005A7867" w:rsidRPr="00601585">
        <w:rPr>
          <w:noProof/>
        </w:rPr>
        <w:t>приватності</w:t>
      </w:r>
      <w:r w:rsidR="00B91D8F" w:rsidRPr="00601585">
        <w:rPr>
          <w:noProof/>
        </w:rPr>
        <w:t xml:space="preserve">. Дані, зібрані для виявлення нетипового використання, можуть виявити раніше невідому інформацію про поведінку людей. Ці ризики мають бути оціненими та задокументованими. На основі таких оцінок мають бути </w:t>
      </w:r>
      <w:r w:rsidR="00550B2E" w:rsidRPr="00601585">
        <w:rPr>
          <w:noProof/>
        </w:rPr>
        <w:t xml:space="preserve">ухвалені </w:t>
      </w:r>
      <w:r w:rsidR="00B91D8F" w:rsidRPr="00601585">
        <w:rPr>
          <w:noProof/>
        </w:rPr>
        <w:t xml:space="preserve">рішення відповідно до </w:t>
      </w:r>
      <w:r w:rsidR="00BF6CF7" w:rsidRPr="00601585">
        <w:rPr>
          <w:noProof/>
        </w:rPr>
        <w:t>чинної</w:t>
      </w:r>
      <w:r w:rsidR="00B91D8F" w:rsidRPr="00601585">
        <w:rPr>
          <w:noProof/>
        </w:rPr>
        <w:t xml:space="preserve"> </w:t>
      </w:r>
      <w:r w:rsidR="00D05076" w:rsidRPr="00601585">
        <w:rPr>
          <w:noProof/>
        </w:rPr>
        <w:t>програми</w:t>
      </w:r>
      <w:r w:rsidR="00B91D8F" w:rsidRPr="00601585">
        <w:rPr>
          <w:noProof/>
        </w:rPr>
        <w:t xml:space="preserve"> </w:t>
      </w:r>
      <w:r w:rsidR="00D05076" w:rsidRPr="00601585">
        <w:rPr>
          <w:noProof/>
        </w:rPr>
        <w:t>(концепції)</w:t>
      </w:r>
      <w:r w:rsidR="005A7867" w:rsidRPr="00601585">
        <w:rPr>
          <w:noProof/>
        </w:rPr>
        <w:t xml:space="preserve"> приватності</w:t>
      </w:r>
      <w:r w:rsidR="00B91D8F" w:rsidRPr="00601585">
        <w:rPr>
          <w:noProof/>
        </w:rPr>
        <w:t>.</w:t>
      </w:r>
    </w:p>
    <w:p w:rsidR="00620A73" w:rsidRPr="00601585" w:rsidRDefault="00620A73" w:rsidP="00601585">
      <w:pPr>
        <w:pStyle w:val="a3"/>
        <w:rPr>
          <w:noProof/>
          <w:u w:val="single"/>
        </w:rPr>
      </w:pPr>
      <w:r w:rsidRPr="00601585">
        <w:rPr>
          <w:noProof/>
          <w:u w:val="single"/>
        </w:rPr>
        <w:t xml:space="preserve">Пов’язані заходи: </w:t>
      </w:r>
      <w:hyperlink w:anchor="_AU-6_Огляд,_аналіз" w:history="1">
        <w:r w:rsidR="0002334D" w:rsidRPr="00601585">
          <w:rPr>
            <w:rStyle w:val="af1"/>
            <w:rFonts w:eastAsia="Times New Roman"/>
            <w:bCs/>
            <w:lang w:eastAsia="uk-UA"/>
          </w:rPr>
          <w:t>AU-6</w:t>
        </w:r>
      </w:hyperlink>
      <w:r w:rsidRPr="00601585">
        <w:rPr>
          <w:noProof/>
        </w:rPr>
        <w:t xml:space="preserve">, </w:t>
      </w:r>
      <w:hyperlink w:anchor="_AU-7_Скорочення_аудиту" w:history="1">
        <w:r w:rsidR="00B35510" w:rsidRPr="00601585">
          <w:rPr>
            <w:rStyle w:val="af1"/>
            <w:rFonts w:eastAsia="Times New Roman"/>
            <w:bCs/>
            <w:lang w:eastAsia="uk-UA"/>
          </w:rPr>
          <w:t>AU-7</w:t>
        </w:r>
      </w:hyperlink>
      <w:r w:rsidRPr="00601585">
        <w:rPr>
          <w:noProof/>
        </w:rPr>
        <w:t xml:space="preserve">, </w:t>
      </w:r>
      <w:hyperlink w:anchor="_CA-7_Безперервний_моніторинг" w:history="1">
        <w:r w:rsidR="00851089" w:rsidRPr="00601585">
          <w:rPr>
            <w:rStyle w:val="af1"/>
            <w:rFonts w:eastAsia="Times New Roman"/>
            <w:bCs/>
            <w:lang w:eastAsia="uk-UA"/>
          </w:rPr>
          <w:t>CA-7</w:t>
        </w:r>
      </w:hyperlink>
      <w:r w:rsidRPr="00601585">
        <w:rPr>
          <w:noProof/>
        </w:rPr>
        <w:t xml:space="preserve">, </w:t>
      </w:r>
      <w:hyperlink w:anchor="_IR-8_План_реагування" w:history="1">
        <w:r w:rsidR="00D50F6E" w:rsidRPr="00601585">
          <w:rPr>
            <w:rStyle w:val="af1"/>
            <w:rFonts w:eastAsia="Times New Roman"/>
            <w:bCs/>
            <w:lang w:eastAsia="uk-UA"/>
          </w:rPr>
          <w:t>IR-8</w:t>
        </w:r>
      </w:hyperlink>
      <w:r w:rsidRPr="00601585">
        <w:rPr>
          <w:noProof/>
        </w:rPr>
        <w:t xml:space="preserve">, </w:t>
      </w:r>
      <w:hyperlink w:anchor="_SI-4_Системний_моніторинг" w:history="1">
        <w:r w:rsidR="001823D1" w:rsidRPr="00601585">
          <w:rPr>
            <w:rStyle w:val="af1"/>
            <w:rFonts w:eastAsia="Times New Roman"/>
            <w:bCs/>
            <w:lang w:eastAsia="uk-UA"/>
          </w:rPr>
          <w:t>SI-4</w:t>
        </w:r>
      </w:hyperlink>
      <w:r w:rsidRPr="00601585">
        <w:rPr>
          <w:noProof/>
        </w:rPr>
        <w:t>.</w:t>
      </w:r>
    </w:p>
    <w:p w:rsidR="00620A73" w:rsidRPr="00601585" w:rsidRDefault="00D77CED" w:rsidP="00601585">
      <w:pPr>
        <w:pStyle w:val="5"/>
        <w:rPr>
          <w:rFonts w:ascii="Times New Roman" w:hAnsi="Times New Roman" w:cs="Times New Roman"/>
          <w:szCs w:val="24"/>
        </w:rPr>
      </w:pPr>
      <w:bookmarkStart w:id="37" w:name="_УПРАВЛІННЯ_ОБЛІКОВИМИ_ЗАПИСАМИ_12"/>
      <w:bookmarkEnd w:id="37"/>
      <w:r w:rsidRPr="00601585">
        <w:rPr>
          <w:rFonts w:ascii="Times New Roman" w:hAnsi="Times New Roman" w:cs="Times New Roman"/>
          <w:szCs w:val="24"/>
        </w:rPr>
        <w:t xml:space="preserve">УПРАВЛІННЯ ОБЛІКОВИМИ ЗАПИСАМИ </w:t>
      </w:r>
      <w:r w:rsidR="009E3CA5">
        <w:rPr>
          <w:rFonts w:ascii="Times New Roman" w:hAnsi="Times New Roman" w:cs="Times New Roman"/>
          <w:szCs w:val="24"/>
        </w:rPr>
        <w:t>-</w:t>
      </w:r>
      <w:r w:rsidRPr="00601585">
        <w:rPr>
          <w:rFonts w:ascii="Times New Roman" w:hAnsi="Times New Roman" w:cs="Times New Roman"/>
          <w:szCs w:val="24"/>
        </w:rPr>
        <w:t xml:space="preserve"> ДЕАКТИВАЦІЯ ОБЛІКОВИХ ЗАПИСІВ ОСІБ З ВИСОКИМ РІВНЕМ РИЗИКУ</w:t>
      </w:r>
    </w:p>
    <w:p w:rsidR="00620A73" w:rsidRPr="00601585" w:rsidRDefault="00620A73" w:rsidP="00601585">
      <w:pPr>
        <w:pStyle w:val="a3"/>
        <w:tabs>
          <w:tab w:val="left" w:pos="1985"/>
        </w:tabs>
        <w:rPr>
          <w:noProof/>
        </w:rPr>
      </w:pPr>
      <w:r w:rsidRPr="00601585">
        <w:rPr>
          <w:noProof/>
        </w:rPr>
        <w:t>Деактиву</w:t>
      </w:r>
      <w:r w:rsidR="00D77CED" w:rsidRPr="00601585">
        <w:rPr>
          <w:noProof/>
        </w:rPr>
        <w:t>вати</w:t>
      </w:r>
      <w:r w:rsidRPr="00601585">
        <w:rPr>
          <w:noProof/>
        </w:rPr>
        <w:t xml:space="preserve"> облікові записи користувачів, які </w:t>
      </w:r>
      <w:r w:rsidR="0095767E" w:rsidRPr="00601585">
        <w:rPr>
          <w:noProof/>
        </w:rPr>
        <w:t xml:space="preserve">становлять </w:t>
      </w:r>
      <w:r w:rsidRPr="00601585">
        <w:rPr>
          <w:noProof/>
        </w:rPr>
        <w:t>значний ризик</w:t>
      </w:r>
      <w:r w:rsidR="00D77CED" w:rsidRPr="00601585">
        <w:rPr>
          <w:noProof/>
        </w:rPr>
        <w:t>,</w:t>
      </w:r>
      <w:r w:rsidRPr="00601585">
        <w:rPr>
          <w:noProof/>
        </w:rPr>
        <w:t xml:space="preserve"> у межах [</w:t>
      </w:r>
      <w:r w:rsidRPr="00601585">
        <w:rPr>
          <w:i/>
          <w:noProof/>
        </w:rPr>
        <w:t>Призначення: визначеного організацією періоду часу</w:t>
      </w:r>
      <w:r w:rsidRPr="00601585">
        <w:rPr>
          <w:noProof/>
        </w:rPr>
        <w:t>] після виявлення ризику.</w:t>
      </w:r>
    </w:p>
    <w:p w:rsidR="00577B2D" w:rsidRPr="00601585" w:rsidRDefault="00577B2D" w:rsidP="00601585">
      <w:pPr>
        <w:pStyle w:val="a3"/>
        <w:rPr>
          <w:noProof/>
          <w:u w:val="single"/>
        </w:rPr>
      </w:pPr>
      <w:r w:rsidRPr="00601585">
        <w:rPr>
          <w:noProof/>
          <w:color w:val="FF0000"/>
          <w:u w:val="single"/>
        </w:rPr>
        <w:t>Рекомендації з реалізації:</w:t>
      </w:r>
      <w:r w:rsidRPr="00601585">
        <w:rPr>
          <w:noProof/>
        </w:rPr>
        <w:t xml:space="preserve"> </w:t>
      </w:r>
      <w:r w:rsidR="00D97C78" w:rsidRPr="00601585">
        <w:rPr>
          <w:noProof/>
        </w:rPr>
        <w:t>К</w:t>
      </w:r>
      <w:r w:rsidR="005543A0" w:rsidRPr="00601585">
        <w:rPr>
          <w:noProof/>
        </w:rPr>
        <w:t>ористувач</w:t>
      </w:r>
      <w:r w:rsidR="0095767E" w:rsidRPr="00601585">
        <w:rPr>
          <w:noProof/>
        </w:rPr>
        <w:t>ами</w:t>
      </w:r>
      <w:r w:rsidR="005543A0" w:rsidRPr="00601585">
        <w:rPr>
          <w:noProof/>
        </w:rPr>
        <w:t xml:space="preserve">, які </w:t>
      </w:r>
      <w:r w:rsidR="0095767E" w:rsidRPr="00601585">
        <w:rPr>
          <w:noProof/>
        </w:rPr>
        <w:t xml:space="preserve">становлять </w:t>
      </w:r>
      <w:r w:rsidR="005543A0" w:rsidRPr="00601585">
        <w:rPr>
          <w:noProof/>
        </w:rPr>
        <w:t xml:space="preserve">значний ризик для організацій, </w:t>
      </w:r>
      <w:r w:rsidR="0095767E" w:rsidRPr="00601585">
        <w:rPr>
          <w:noProof/>
        </w:rPr>
        <w:t xml:space="preserve">є </w:t>
      </w:r>
      <w:r w:rsidR="005543A0" w:rsidRPr="00601585">
        <w:rPr>
          <w:noProof/>
        </w:rPr>
        <w:t>ос</w:t>
      </w:r>
      <w:r w:rsidR="0095767E" w:rsidRPr="00601585">
        <w:rPr>
          <w:noProof/>
        </w:rPr>
        <w:t>о</w:t>
      </w:r>
      <w:r w:rsidR="005543A0" w:rsidRPr="00601585">
        <w:rPr>
          <w:noProof/>
        </w:rPr>
        <w:t>б</w:t>
      </w:r>
      <w:r w:rsidR="0095767E" w:rsidRPr="00601585">
        <w:rPr>
          <w:noProof/>
        </w:rPr>
        <w:t>и</w:t>
      </w:r>
      <w:r w:rsidR="005543A0" w:rsidRPr="00601585">
        <w:rPr>
          <w:noProof/>
        </w:rPr>
        <w:t xml:space="preserve">, щодо яких </w:t>
      </w:r>
      <w:r w:rsidR="00D66ABB" w:rsidRPr="00601585">
        <w:rPr>
          <w:noProof/>
        </w:rPr>
        <w:t xml:space="preserve">наявні </w:t>
      </w:r>
      <w:r w:rsidR="005543A0" w:rsidRPr="00601585">
        <w:rPr>
          <w:noProof/>
        </w:rPr>
        <w:t xml:space="preserve">достовірні докази, </w:t>
      </w:r>
      <w:r w:rsidR="0095767E" w:rsidRPr="00601585">
        <w:rPr>
          <w:noProof/>
        </w:rPr>
        <w:t xml:space="preserve">що </w:t>
      </w:r>
      <w:r w:rsidR="005543A0" w:rsidRPr="00601585">
        <w:rPr>
          <w:noProof/>
        </w:rPr>
        <w:t xml:space="preserve">вказують на </w:t>
      </w:r>
      <w:r w:rsidR="000828F4" w:rsidRPr="00601585">
        <w:rPr>
          <w:noProof/>
        </w:rPr>
        <w:t xml:space="preserve">їхній </w:t>
      </w:r>
      <w:r w:rsidR="005543A0" w:rsidRPr="00601585">
        <w:rPr>
          <w:noProof/>
        </w:rPr>
        <w:t>намір використовувати</w:t>
      </w:r>
      <w:r w:rsidR="0095767E" w:rsidRPr="00601585">
        <w:rPr>
          <w:noProof/>
        </w:rPr>
        <w:t xml:space="preserve"> або </w:t>
      </w:r>
      <w:r w:rsidR="000828F4" w:rsidRPr="00601585">
        <w:rPr>
          <w:noProof/>
        </w:rPr>
        <w:t>св</w:t>
      </w:r>
      <w:r w:rsidR="0095767E" w:rsidRPr="00601585">
        <w:rPr>
          <w:noProof/>
        </w:rPr>
        <w:t>ій</w:t>
      </w:r>
      <w:r w:rsidR="005543A0" w:rsidRPr="00601585">
        <w:rPr>
          <w:noProof/>
        </w:rPr>
        <w:t xml:space="preserve"> санкціонований доступ до систем для заподіяння шкоди напряму, або через посередників. Такий ризик </w:t>
      </w:r>
      <w:r w:rsidR="0095767E" w:rsidRPr="00601585">
        <w:rPr>
          <w:noProof/>
        </w:rPr>
        <w:t>містить</w:t>
      </w:r>
      <w:r w:rsidR="005543A0" w:rsidRPr="00601585">
        <w:rPr>
          <w:noProof/>
        </w:rPr>
        <w:t xml:space="preserve"> можливі несприятливі наслідки для організаційних операцій </w:t>
      </w:r>
      <w:r w:rsidR="0095767E" w:rsidRPr="00601585">
        <w:rPr>
          <w:noProof/>
        </w:rPr>
        <w:t>і</w:t>
      </w:r>
      <w:r w:rsidR="005543A0" w:rsidRPr="00601585">
        <w:rPr>
          <w:noProof/>
        </w:rPr>
        <w:t xml:space="preserve"> активів, окремих людей, інших організацій чи держави. Для своєчасного здійснення цього </w:t>
      </w:r>
      <w:r w:rsidR="00A17FA4" w:rsidRPr="00601585">
        <w:rPr>
          <w:noProof/>
        </w:rPr>
        <w:t>посилення</w:t>
      </w:r>
      <w:r w:rsidR="005543A0" w:rsidRPr="00601585">
        <w:rPr>
          <w:noProof/>
        </w:rPr>
        <w:t xml:space="preserve"> необхідна тісна координація та співпраця між посадовими особами, адміністраторами системи та менеджерами з управління персоналом.</w:t>
      </w:r>
    </w:p>
    <w:p w:rsidR="00620A73" w:rsidRPr="00601585" w:rsidRDefault="00620A73" w:rsidP="00601585">
      <w:pPr>
        <w:pStyle w:val="a3"/>
        <w:rPr>
          <w:noProof/>
        </w:rPr>
      </w:pPr>
      <w:r w:rsidRPr="00601585">
        <w:rPr>
          <w:noProof/>
          <w:u w:val="single"/>
        </w:rPr>
        <w:t>Пов’язані заходи</w:t>
      </w:r>
      <w:r w:rsidRPr="00601585">
        <w:rPr>
          <w:noProof/>
        </w:rPr>
        <w:t>:</w:t>
      </w:r>
      <w:r w:rsidRPr="00601585">
        <w:rPr>
          <w:rFonts w:eastAsiaTheme="minorHAnsi"/>
          <w:b/>
        </w:rPr>
        <w:t xml:space="preserve"> </w:t>
      </w:r>
      <w:hyperlink w:anchor="_AU-6_Огляд,_аналіз" w:history="1">
        <w:r w:rsidR="0002334D" w:rsidRPr="00601585">
          <w:rPr>
            <w:rStyle w:val="af1"/>
            <w:rFonts w:eastAsia="Times New Roman"/>
            <w:bCs/>
            <w:lang w:eastAsia="uk-UA"/>
          </w:rPr>
          <w:t>AU-6</w:t>
        </w:r>
      </w:hyperlink>
      <w:r w:rsidRPr="00601585">
        <w:rPr>
          <w:noProof/>
        </w:rPr>
        <w:t xml:space="preserve">, </w:t>
      </w:r>
      <w:hyperlink w:anchor="_SI-4_Системний_моніторинг" w:history="1">
        <w:r w:rsidR="001823D1" w:rsidRPr="00601585">
          <w:rPr>
            <w:rStyle w:val="af1"/>
            <w:rFonts w:eastAsia="Times New Roman"/>
            <w:bCs/>
            <w:lang w:eastAsia="uk-UA"/>
          </w:rPr>
          <w:t>SI-4</w:t>
        </w:r>
      </w:hyperlink>
      <w:r w:rsidRPr="00601585">
        <w:rPr>
          <w:noProof/>
        </w:rPr>
        <w:t>.</w:t>
      </w:r>
    </w:p>
    <w:p w:rsidR="00620A73" w:rsidRPr="00601585" w:rsidRDefault="00D77CED" w:rsidP="00601585">
      <w:pPr>
        <w:pStyle w:val="5"/>
        <w:rPr>
          <w:rFonts w:ascii="Times New Roman" w:hAnsi="Times New Roman" w:cs="Times New Roman"/>
          <w:szCs w:val="24"/>
        </w:rPr>
      </w:pPr>
      <w:bookmarkStart w:id="38" w:name="_УПРАВЛІННЯ_ОБЛІКОВИМИ_ЗАПИСАМИ_13"/>
      <w:bookmarkEnd w:id="38"/>
      <w:r w:rsidRPr="00601585">
        <w:rPr>
          <w:rFonts w:ascii="Times New Roman" w:hAnsi="Times New Roman" w:cs="Times New Roman"/>
          <w:szCs w:val="24"/>
        </w:rPr>
        <w:t xml:space="preserve">УПРАВЛІННЯ ОБЛІКОВИМИ ЗАПИСАМИ </w:t>
      </w:r>
      <w:r w:rsidR="009E3CA5">
        <w:rPr>
          <w:rFonts w:ascii="Times New Roman" w:hAnsi="Times New Roman" w:cs="Times New Roman"/>
          <w:szCs w:val="24"/>
        </w:rPr>
        <w:t>-</w:t>
      </w:r>
      <w:r w:rsidRPr="00601585">
        <w:rPr>
          <w:rFonts w:ascii="Times New Roman" w:hAnsi="Times New Roman" w:cs="Times New Roman"/>
          <w:szCs w:val="24"/>
        </w:rPr>
        <w:t xml:space="preserve"> ТИПИ СПЕЦИФІЧНИХ ЗАБОРОНЕНИХ ОБЛІКОВИХ ЗАПИСІВ</w:t>
      </w:r>
    </w:p>
    <w:p w:rsidR="00620A73" w:rsidRPr="00601585" w:rsidRDefault="00620A73" w:rsidP="00601585">
      <w:pPr>
        <w:pStyle w:val="a3"/>
        <w:rPr>
          <w:noProof/>
        </w:rPr>
      </w:pPr>
      <w:r w:rsidRPr="00601585">
        <w:rPr>
          <w:noProof/>
        </w:rPr>
        <w:t>Забороня</w:t>
      </w:r>
      <w:r w:rsidR="00D77CED" w:rsidRPr="00601585">
        <w:rPr>
          <w:noProof/>
        </w:rPr>
        <w:t>ти</w:t>
      </w:r>
      <w:r w:rsidRPr="00601585">
        <w:rPr>
          <w:noProof/>
        </w:rPr>
        <w:t xml:space="preserve"> створення та використання [</w:t>
      </w:r>
      <w:r w:rsidRPr="00601585">
        <w:rPr>
          <w:i/>
          <w:noProof/>
        </w:rPr>
        <w:t xml:space="preserve">Вибір (один або </w:t>
      </w:r>
      <w:r w:rsidR="005543A0" w:rsidRPr="00601585">
        <w:rPr>
          <w:i/>
          <w:noProof/>
        </w:rPr>
        <w:t>де</w:t>
      </w:r>
      <w:r w:rsidRPr="00601585">
        <w:rPr>
          <w:i/>
          <w:noProof/>
        </w:rPr>
        <w:t>кілька): спільних; гостьових; анонімних; тимчасових; екстрених</w:t>
      </w:r>
      <w:r w:rsidRPr="00601585">
        <w:rPr>
          <w:noProof/>
        </w:rPr>
        <w:t>] облікових записів для доступу до [</w:t>
      </w:r>
      <w:r w:rsidRPr="00601585">
        <w:rPr>
          <w:i/>
          <w:noProof/>
        </w:rPr>
        <w:t>Призначення: визначено</w:t>
      </w:r>
      <w:r w:rsidR="0095767E" w:rsidRPr="00601585">
        <w:rPr>
          <w:i/>
          <w:noProof/>
        </w:rPr>
        <w:t>го</w:t>
      </w:r>
      <w:r w:rsidRPr="00601585">
        <w:rPr>
          <w:i/>
          <w:noProof/>
        </w:rPr>
        <w:t xml:space="preserve"> організацією типу інформації</w:t>
      </w:r>
      <w:r w:rsidRPr="00601585">
        <w:rPr>
          <w:noProof/>
        </w:rPr>
        <w:t>].</w:t>
      </w:r>
    </w:p>
    <w:p w:rsidR="00620A73" w:rsidRPr="00601585" w:rsidRDefault="00620A73" w:rsidP="00601585">
      <w:pPr>
        <w:pStyle w:val="a3"/>
        <w:rPr>
          <w:noProof/>
        </w:rPr>
      </w:pPr>
      <w:r w:rsidRPr="00601585">
        <w:rPr>
          <w:noProof/>
        </w:rPr>
        <w:t xml:space="preserve">Пов’язані заходи: </w:t>
      </w:r>
      <w:hyperlink w:anchor="_PS-4_Звільнення_персоналу" w:history="1">
        <w:r w:rsidR="007237EE" w:rsidRPr="00601585">
          <w:rPr>
            <w:rStyle w:val="af1"/>
            <w:rFonts w:eastAsia="Times New Roman"/>
            <w:bCs/>
            <w:lang w:eastAsia="uk-UA"/>
          </w:rPr>
          <w:t>PS-4</w:t>
        </w:r>
      </w:hyperlink>
      <w:r w:rsidRPr="00601585">
        <w:rPr>
          <w:noProof/>
        </w:rPr>
        <w:t>.</w:t>
      </w:r>
    </w:p>
    <w:p w:rsidR="00620A73" w:rsidRPr="00601585" w:rsidRDefault="00D77CED" w:rsidP="00601585">
      <w:pPr>
        <w:pStyle w:val="5"/>
        <w:rPr>
          <w:rFonts w:ascii="Times New Roman" w:hAnsi="Times New Roman" w:cs="Times New Roman"/>
          <w:szCs w:val="24"/>
        </w:rPr>
      </w:pPr>
      <w:bookmarkStart w:id="39" w:name="_УПРАВЛІННЯ_ОБЛІКОВИМИ_ЗАПИСАМИ_14"/>
      <w:bookmarkEnd w:id="39"/>
      <w:r w:rsidRPr="00601585">
        <w:rPr>
          <w:rFonts w:ascii="Times New Roman" w:hAnsi="Times New Roman" w:cs="Times New Roman"/>
          <w:szCs w:val="24"/>
        </w:rPr>
        <w:t xml:space="preserve">УПРАВЛІННЯ ОБЛІКОВИМИ ЗАПИСАМИ </w:t>
      </w:r>
      <w:r w:rsidR="009E3CA5">
        <w:rPr>
          <w:rFonts w:ascii="Times New Roman" w:hAnsi="Times New Roman" w:cs="Times New Roman"/>
          <w:szCs w:val="24"/>
        </w:rPr>
        <w:t>-</w:t>
      </w:r>
      <w:r w:rsidRPr="00601585">
        <w:rPr>
          <w:rFonts w:ascii="Times New Roman" w:hAnsi="Times New Roman" w:cs="Times New Roman"/>
          <w:szCs w:val="24"/>
        </w:rPr>
        <w:t xml:space="preserve"> СХЕМИ</w:t>
      </w:r>
      <w:r w:rsidR="005543A0" w:rsidRPr="00601585">
        <w:rPr>
          <w:rFonts w:ascii="Times New Roman" w:hAnsi="Times New Roman" w:cs="Times New Roman"/>
          <w:szCs w:val="24"/>
        </w:rPr>
        <w:t>, що</w:t>
      </w:r>
      <w:r w:rsidRPr="00601585">
        <w:rPr>
          <w:rFonts w:ascii="Times New Roman" w:hAnsi="Times New Roman" w:cs="Times New Roman"/>
          <w:szCs w:val="24"/>
        </w:rPr>
        <w:t xml:space="preserve"> ЗАСНОВАНІ НА АТРИБУТАХ</w:t>
      </w:r>
    </w:p>
    <w:p w:rsidR="00620A73" w:rsidRPr="00601585" w:rsidRDefault="00620A73" w:rsidP="00601585">
      <w:pPr>
        <w:pStyle w:val="6"/>
        <w:keepNext w:val="0"/>
        <w:widowControl w:val="0"/>
        <w:numPr>
          <w:ilvl w:val="0"/>
          <w:numId w:val="12"/>
        </w:numPr>
        <w:ind w:left="2127" w:hanging="709"/>
        <w:rPr>
          <w:rFonts w:cs="Times New Roman"/>
          <w:noProof/>
          <w:szCs w:val="24"/>
        </w:rPr>
      </w:pPr>
      <w:r w:rsidRPr="00601585">
        <w:rPr>
          <w:rFonts w:cs="Times New Roman"/>
          <w:noProof/>
          <w:szCs w:val="24"/>
        </w:rPr>
        <w:t>Створю</w:t>
      </w:r>
      <w:r w:rsidR="00D77CED" w:rsidRPr="00601585">
        <w:rPr>
          <w:rFonts w:cs="Times New Roman"/>
          <w:noProof/>
          <w:szCs w:val="24"/>
        </w:rPr>
        <w:t>вати</w:t>
      </w:r>
      <w:r w:rsidRPr="00601585">
        <w:rPr>
          <w:rFonts w:cs="Times New Roman"/>
          <w:noProof/>
          <w:szCs w:val="24"/>
        </w:rPr>
        <w:t xml:space="preserve"> </w:t>
      </w:r>
      <w:r w:rsidR="0096490F" w:rsidRPr="00601585">
        <w:rPr>
          <w:rFonts w:cs="Times New Roman"/>
          <w:noProof/>
          <w:szCs w:val="24"/>
        </w:rPr>
        <w:t xml:space="preserve">й </w:t>
      </w:r>
      <w:r w:rsidRPr="00601585">
        <w:rPr>
          <w:rFonts w:cs="Times New Roman"/>
          <w:noProof/>
          <w:szCs w:val="24"/>
        </w:rPr>
        <w:t>адміністру</w:t>
      </w:r>
      <w:r w:rsidR="00D77CED" w:rsidRPr="00601585">
        <w:rPr>
          <w:rFonts w:cs="Times New Roman"/>
          <w:noProof/>
          <w:szCs w:val="24"/>
        </w:rPr>
        <w:t>вати</w:t>
      </w:r>
      <w:r w:rsidRPr="00601585">
        <w:rPr>
          <w:rFonts w:cs="Times New Roman"/>
          <w:noProof/>
          <w:szCs w:val="24"/>
        </w:rPr>
        <w:t xml:space="preserve"> привілейовані облікові записи користувачів відповідно до схеми доступу на основі атрибутів</w:t>
      </w:r>
      <w:r w:rsidR="00D77CED" w:rsidRPr="00601585">
        <w:rPr>
          <w:rFonts w:cs="Times New Roman"/>
          <w:noProof/>
          <w:szCs w:val="24"/>
        </w:rPr>
        <w:t xml:space="preserve"> (atribute-based)</w:t>
      </w:r>
      <w:r w:rsidRPr="00601585">
        <w:rPr>
          <w:rFonts w:cs="Times New Roman"/>
          <w:noProof/>
          <w:szCs w:val="24"/>
        </w:rPr>
        <w:t>, яка визначає дозволений доступ до системи та привілеї на основі атрибутів</w:t>
      </w:r>
      <w:r w:rsidR="0096490F" w:rsidRPr="00601585">
        <w:rPr>
          <w:rFonts w:cs="Times New Roman"/>
          <w:noProof/>
          <w:szCs w:val="24"/>
        </w:rPr>
        <w:t>.</w:t>
      </w:r>
    </w:p>
    <w:p w:rsidR="00620A73" w:rsidRPr="00601585" w:rsidRDefault="005543A0" w:rsidP="00601585">
      <w:pPr>
        <w:pStyle w:val="6"/>
        <w:keepNext w:val="0"/>
        <w:widowControl w:val="0"/>
        <w:numPr>
          <w:ilvl w:val="0"/>
          <w:numId w:val="12"/>
        </w:numPr>
        <w:ind w:left="2127" w:hanging="709"/>
        <w:rPr>
          <w:rFonts w:cs="Times New Roman"/>
          <w:noProof/>
          <w:szCs w:val="24"/>
        </w:rPr>
      </w:pPr>
      <w:r w:rsidRPr="00601585">
        <w:rPr>
          <w:rFonts w:cs="Times New Roman"/>
          <w:noProof/>
          <w:szCs w:val="24"/>
        </w:rPr>
        <w:t>Проводити моніторинг привілейованих призначень, які засновані на атрибутах</w:t>
      </w:r>
      <w:r w:rsidR="0096490F" w:rsidRPr="00601585">
        <w:rPr>
          <w:rFonts w:cs="Times New Roman"/>
          <w:noProof/>
          <w:szCs w:val="24"/>
        </w:rPr>
        <w:t>.</w:t>
      </w:r>
    </w:p>
    <w:p w:rsidR="00620A73" w:rsidRPr="00601585" w:rsidRDefault="00620A73" w:rsidP="00601585">
      <w:pPr>
        <w:pStyle w:val="6"/>
        <w:keepNext w:val="0"/>
        <w:widowControl w:val="0"/>
        <w:numPr>
          <w:ilvl w:val="0"/>
          <w:numId w:val="12"/>
        </w:numPr>
        <w:ind w:left="2127" w:hanging="709"/>
        <w:rPr>
          <w:rFonts w:cs="Times New Roman"/>
          <w:noProof/>
          <w:szCs w:val="24"/>
        </w:rPr>
      </w:pPr>
      <w:r w:rsidRPr="00601585">
        <w:rPr>
          <w:rFonts w:cs="Times New Roman"/>
          <w:noProof/>
          <w:szCs w:val="24"/>
        </w:rPr>
        <w:t>Проводит</w:t>
      </w:r>
      <w:r w:rsidR="002737FB" w:rsidRPr="00601585">
        <w:rPr>
          <w:rFonts w:cs="Times New Roman"/>
          <w:noProof/>
          <w:szCs w:val="24"/>
        </w:rPr>
        <w:t xml:space="preserve">и </w:t>
      </w:r>
      <w:r w:rsidRPr="00601585">
        <w:rPr>
          <w:rFonts w:cs="Times New Roman"/>
          <w:noProof/>
          <w:szCs w:val="24"/>
        </w:rPr>
        <w:t>моніторинг змін в атрибутах</w:t>
      </w:r>
      <w:r w:rsidR="0096490F" w:rsidRPr="00601585">
        <w:rPr>
          <w:rFonts w:cs="Times New Roman"/>
          <w:noProof/>
          <w:szCs w:val="24"/>
        </w:rPr>
        <w:t>.</w:t>
      </w:r>
    </w:p>
    <w:p w:rsidR="00620A73" w:rsidRPr="00601585" w:rsidRDefault="002F66B8" w:rsidP="00601585">
      <w:pPr>
        <w:pStyle w:val="6"/>
        <w:keepNext w:val="0"/>
        <w:widowControl w:val="0"/>
        <w:numPr>
          <w:ilvl w:val="0"/>
          <w:numId w:val="12"/>
        </w:numPr>
        <w:ind w:left="2127" w:hanging="709"/>
        <w:rPr>
          <w:rFonts w:cs="Times New Roman"/>
          <w:noProof/>
          <w:szCs w:val="24"/>
        </w:rPr>
      </w:pPr>
      <w:r w:rsidRPr="00601585">
        <w:rPr>
          <w:rFonts w:cs="Times New Roman"/>
          <w:noProof/>
          <w:szCs w:val="24"/>
        </w:rPr>
        <w:t xml:space="preserve">Скасовувати </w:t>
      </w:r>
      <w:r w:rsidR="00620A73" w:rsidRPr="00601585">
        <w:rPr>
          <w:rFonts w:cs="Times New Roman"/>
          <w:noProof/>
          <w:szCs w:val="24"/>
        </w:rPr>
        <w:t>доступ</w:t>
      </w:r>
      <w:r w:rsidR="005543A0" w:rsidRPr="00601585">
        <w:rPr>
          <w:rFonts w:cs="Times New Roman"/>
          <w:noProof/>
          <w:szCs w:val="24"/>
        </w:rPr>
        <w:t>,</w:t>
      </w:r>
      <w:r w:rsidR="00620A73" w:rsidRPr="00601585">
        <w:rPr>
          <w:rFonts w:cs="Times New Roman"/>
          <w:noProof/>
          <w:szCs w:val="24"/>
        </w:rPr>
        <w:t xml:space="preserve"> коли засновані на атрибутах привілейовані призначення більше не актуальні.</w:t>
      </w:r>
    </w:p>
    <w:p w:rsidR="003758B2" w:rsidRPr="00601585" w:rsidRDefault="003758B2" w:rsidP="00601585">
      <w:pPr>
        <w:widowControl w:val="0"/>
        <w:tabs>
          <w:tab w:val="left" w:pos="1843"/>
        </w:tabs>
        <w:spacing w:before="240"/>
        <w:ind w:left="1418" w:hanging="709"/>
        <w:rPr>
          <w:noProof/>
          <w:szCs w:val="24"/>
          <w:u w:val="single"/>
        </w:rPr>
      </w:pPr>
      <w:r w:rsidRPr="00601585">
        <w:rPr>
          <w:rFonts w:eastAsia="Calibri"/>
          <w:noProof/>
          <w:color w:val="FF0000"/>
          <w:szCs w:val="24"/>
          <w:u w:val="single"/>
        </w:rPr>
        <w:t>Рекомендації з реалізації:</w:t>
      </w:r>
      <w:r w:rsidRPr="00601585">
        <w:rPr>
          <w:noProof/>
          <w:szCs w:val="24"/>
        </w:rPr>
        <w:t xml:space="preserve"> </w:t>
      </w:r>
      <w:r w:rsidR="00A725A3" w:rsidRPr="00601585">
        <w:rPr>
          <w:noProof/>
          <w:szCs w:val="24"/>
        </w:rPr>
        <w:t>Привілейовані ролі</w:t>
      </w:r>
      <w:r w:rsidR="0096490F" w:rsidRPr="00601585">
        <w:rPr>
          <w:noProof/>
          <w:szCs w:val="24"/>
        </w:rPr>
        <w:t> —</w:t>
      </w:r>
      <w:r w:rsidR="00A725A3" w:rsidRPr="00601585">
        <w:rPr>
          <w:noProof/>
          <w:szCs w:val="24"/>
        </w:rPr>
        <w:t xml:space="preserve"> це визначені ролі, </w:t>
      </w:r>
      <w:r w:rsidR="0096490F" w:rsidRPr="00601585">
        <w:rPr>
          <w:noProof/>
          <w:szCs w:val="24"/>
        </w:rPr>
        <w:t xml:space="preserve">що </w:t>
      </w:r>
      <w:r w:rsidR="00A725A3" w:rsidRPr="00601585">
        <w:rPr>
          <w:noProof/>
          <w:szCs w:val="24"/>
        </w:rPr>
        <w:t>призначені особам</w:t>
      </w:r>
      <w:r w:rsidR="0096490F" w:rsidRPr="00601585">
        <w:rPr>
          <w:noProof/>
          <w:szCs w:val="24"/>
        </w:rPr>
        <w:t xml:space="preserve"> і</w:t>
      </w:r>
      <w:r w:rsidR="00A725A3" w:rsidRPr="00601585">
        <w:rPr>
          <w:noProof/>
          <w:szCs w:val="24"/>
        </w:rPr>
        <w:t xml:space="preserve"> дозволяють цим особам виконувати певні функції безпеки, які звичайні користувачі не мають права виконувати. Ці привілейовані ролі </w:t>
      </w:r>
      <w:r w:rsidR="0096490F" w:rsidRPr="00601585">
        <w:rPr>
          <w:noProof/>
          <w:szCs w:val="24"/>
        </w:rPr>
        <w:t>містять</w:t>
      </w:r>
      <w:r w:rsidR="00A725A3" w:rsidRPr="00601585">
        <w:rPr>
          <w:noProof/>
          <w:szCs w:val="24"/>
        </w:rPr>
        <w:t xml:space="preserve">, наприклад, управління ключами, управління обліковими записами, мережеве та системне адміністрування, адміністрування баз даних </w:t>
      </w:r>
      <w:r w:rsidR="0096490F" w:rsidRPr="00601585">
        <w:rPr>
          <w:noProof/>
          <w:szCs w:val="24"/>
        </w:rPr>
        <w:t xml:space="preserve">і </w:t>
      </w:r>
      <w:r w:rsidR="00A725A3" w:rsidRPr="00601585">
        <w:rPr>
          <w:noProof/>
          <w:szCs w:val="24"/>
        </w:rPr>
        <w:t>вебадміністрування</w:t>
      </w:r>
      <w:r w:rsidRPr="00601585">
        <w:rPr>
          <w:noProof/>
          <w:szCs w:val="24"/>
        </w:rPr>
        <w:t>.</w:t>
      </w:r>
    </w:p>
    <w:p w:rsidR="00620A73" w:rsidRPr="00601585" w:rsidRDefault="00620A73" w:rsidP="00601585">
      <w:pPr>
        <w:widowControl w:val="0"/>
        <w:tabs>
          <w:tab w:val="left" w:pos="1843"/>
        </w:tabs>
        <w:spacing w:before="240"/>
        <w:ind w:left="1418" w:hanging="709"/>
        <w:rPr>
          <w:noProof/>
          <w:szCs w:val="24"/>
        </w:rPr>
      </w:pPr>
      <w:r w:rsidRPr="00601585">
        <w:rPr>
          <w:noProof/>
          <w:szCs w:val="24"/>
          <w:u w:val="single"/>
        </w:rPr>
        <w:t>Пов’язані заходи</w:t>
      </w:r>
      <w:r w:rsidRPr="00601585">
        <w:rPr>
          <w:noProof/>
          <w:szCs w:val="24"/>
        </w:rPr>
        <w:t>: Немає.</w:t>
      </w:r>
    </w:p>
    <w:p w:rsidR="00620A73" w:rsidRPr="00601585" w:rsidRDefault="00A467FB" w:rsidP="00601585">
      <w:pPr>
        <w:widowControl w:val="0"/>
        <w:tabs>
          <w:tab w:val="left" w:pos="1560"/>
        </w:tabs>
        <w:spacing w:before="240" w:after="200"/>
        <w:rPr>
          <w:rFonts w:eastAsia="Calibri"/>
          <w:noProof/>
          <w:szCs w:val="24"/>
          <w:u w:val="single"/>
        </w:rPr>
      </w:pPr>
      <w:r w:rsidRPr="00601585">
        <w:rPr>
          <w:rFonts w:eastAsia="Calibri"/>
          <w:noProof/>
          <w:szCs w:val="24"/>
          <w:u w:val="single"/>
        </w:rPr>
        <w:t>Посилання: Немає.</w:t>
      </w:r>
    </w:p>
    <w:p w:rsidR="00D409B5" w:rsidRPr="00601585" w:rsidRDefault="00D409B5" w:rsidP="00601585">
      <w:pPr>
        <w:pStyle w:val="1"/>
        <w:rPr>
          <w:rFonts w:ascii="Times New Roman" w:hAnsi="Times New Roman"/>
        </w:rPr>
      </w:pPr>
    </w:p>
    <w:p w:rsidR="001931DD" w:rsidRPr="00601585" w:rsidRDefault="00021919" w:rsidP="00601585">
      <w:pPr>
        <w:pStyle w:val="1"/>
        <w:rPr>
          <w:rFonts w:ascii="Times New Roman" w:hAnsi="Times New Roman"/>
        </w:rPr>
      </w:pPr>
      <w:bookmarkStart w:id="40" w:name="_AC-3_ЗАБЕЗПЕЧЕННЯ_ДОСТУПУ"/>
      <w:bookmarkEnd w:id="40"/>
      <w:r w:rsidRPr="00601585">
        <w:rPr>
          <w:rFonts w:ascii="Times New Roman" w:hAnsi="Times New Roman"/>
        </w:rPr>
        <w:t>AC-3</w:t>
      </w:r>
      <w:r w:rsidRPr="00601585">
        <w:rPr>
          <w:rFonts w:ascii="Times New Roman" w:hAnsi="Times New Roman"/>
        </w:rPr>
        <w:tab/>
      </w:r>
      <w:r w:rsidR="00206491" w:rsidRPr="00601585">
        <w:rPr>
          <w:rFonts w:ascii="Times New Roman" w:hAnsi="Times New Roman"/>
        </w:rPr>
        <w:t>ЗАБЕЗПЕЧЕННЯ</w:t>
      </w:r>
      <w:r w:rsidR="007C516D" w:rsidRPr="00601585">
        <w:rPr>
          <w:rFonts w:ascii="Times New Roman" w:hAnsi="Times New Roman"/>
        </w:rPr>
        <w:t xml:space="preserve"> </w:t>
      </w:r>
      <w:r w:rsidRPr="00601585">
        <w:rPr>
          <w:rFonts w:ascii="Times New Roman" w:hAnsi="Times New Roman"/>
        </w:rPr>
        <w:t>ДОСТУПУ</w:t>
      </w:r>
      <w:r w:rsidRPr="00601585">
        <w:rPr>
          <w:rFonts w:ascii="Times New Roman" w:hAnsi="Times New Roman"/>
        </w:rPr>
        <w:tab/>
      </w:r>
    </w:p>
    <w:p w:rsidR="00620A73" w:rsidRPr="00601585" w:rsidRDefault="00346021" w:rsidP="00601585">
      <w:pPr>
        <w:widowControl w:val="0"/>
        <w:rPr>
          <w:rFonts w:eastAsia="Calibri"/>
          <w:noProof/>
          <w:szCs w:val="24"/>
          <w:u w:val="single"/>
        </w:rPr>
      </w:pPr>
      <w:r w:rsidRPr="00601585">
        <w:rPr>
          <w:rFonts w:eastAsia="Calibri"/>
          <w:noProof/>
          <w:szCs w:val="24"/>
          <w:u w:val="single"/>
        </w:rPr>
        <w:t>Заходи захисту:</w:t>
      </w:r>
    </w:p>
    <w:p w:rsidR="00620A73" w:rsidRPr="00601585" w:rsidRDefault="00206491" w:rsidP="00601585">
      <w:pPr>
        <w:widowControl w:val="0"/>
        <w:rPr>
          <w:noProof/>
          <w:szCs w:val="24"/>
        </w:rPr>
      </w:pPr>
      <w:r w:rsidRPr="00601585">
        <w:rPr>
          <w:noProof/>
          <w:szCs w:val="24"/>
        </w:rPr>
        <w:t xml:space="preserve">Застосовувати </w:t>
      </w:r>
      <w:r w:rsidR="00620A73" w:rsidRPr="00601585">
        <w:rPr>
          <w:noProof/>
          <w:szCs w:val="24"/>
        </w:rPr>
        <w:t>затверджен</w:t>
      </w:r>
      <w:r w:rsidR="007C516D" w:rsidRPr="00601585">
        <w:rPr>
          <w:noProof/>
          <w:szCs w:val="24"/>
        </w:rPr>
        <w:t>і</w:t>
      </w:r>
      <w:r w:rsidR="00620A73" w:rsidRPr="00601585">
        <w:rPr>
          <w:noProof/>
          <w:szCs w:val="24"/>
        </w:rPr>
        <w:t xml:space="preserve"> </w:t>
      </w:r>
      <w:r w:rsidRPr="00601585">
        <w:rPr>
          <w:noProof/>
          <w:szCs w:val="24"/>
        </w:rPr>
        <w:t>повноваження</w:t>
      </w:r>
      <w:r w:rsidR="00620A73" w:rsidRPr="00601585">
        <w:rPr>
          <w:noProof/>
          <w:szCs w:val="24"/>
        </w:rPr>
        <w:t xml:space="preserve"> для логічного доступу до інформації та ресурсів системи відповідно до чинн</w:t>
      </w:r>
      <w:r w:rsidR="007C516D" w:rsidRPr="00601585">
        <w:rPr>
          <w:noProof/>
          <w:szCs w:val="24"/>
        </w:rPr>
        <w:t>ої</w:t>
      </w:r>
      <w:r w:rsidR="00620A73" w:rsidRPr="00601585">
        <w:rPr>
          <w:noProof/>
          <w:szCs w:val="24"/>
        </w:rPr>
        <w:t xml:space="preserve"> політик</w:t>
      </w:r>
      <w:r w:rsidR="007C516D" w:rsidRPr="00601585">
        <w:rPr>
          <w:noProof/>
          <w:szCs w:val="24"/>
        </w:rPr>
        <w:t>и (правил)</w:t>
      </w:r>
      <w:r w:rsidR="00620A73" w:rsidRPr="00601585">
        <w:rPr>
          <w:noProof/>
          <w:szCs w:val="24"/>
        </w:rPr>
        <w:t xml:space="preserve"> управління доступом.</w:t>
      </w:r>
    </w:p>
    <w:p w:rsidR="0075555B" w:rsidRPr="00601585" w:rsidRDefault="0075555B" w:rsidP="00601585">
      <w:pPr>
        <w:widowControl w:val="0"/>
        <w:tabs>
          <w:tab w:val="left" w:pos="1134"/>
        </w:tabs>
        <w:spacing w:before="240" w:after="200"/>
        <w:rPr>
          <w:rFonts w:eastAsia="Calibri"/>
          <w:noProof/>
          <w:szCs w:val="24"/>
          <w:u w:val="single"/>
        </w:rPr>
      </w:pPr>
      <w:r w:rsidRPr="00601585">
        <w:rPr>
          <w:rFonts w:eastAsia="Calibri"/>
          <w:noProof/>
          <w:color w:val="FF0000"/>
          <w:szCs w:val="24"/>
          <w:u w:val="single"/>
        </w:rPr>
        <w:t>Рекомендації з реалізації:</w:t>
      </w:r>
      <w:r w:rsidRPr="00601585">
        <w:rPr>
          <w:rFonts w:eastAsia="Calibri"/>
          <w:noProof/>
          <w:szCs w:val="24"/>
        </w:rPr>
        <w:t xml:space="preserve"> </w:t>
      </w:r>
      <w:r w:rsidR="00D97C78" w:rsidRPr="00601585">
        <w:rPr>
          <w:rFonts w:eastAsia="Calibri"/>
          <w:noProof/>
          <w:szCs w:val="24"/>
        </w:rPr>
        <w:t>П</w:t>
      </w:r>
      <w:r w:rsidR="005543A0" w:rsidRPr="00601585">
        <w:rPr>
          <w:rFonts w:eastAsia="Calibri"/>
          <w:noProof/>
          <w:szCs w:val="24"/>
        </w:rPr>
        <w:t xml:space="preserve">олітика </w:t>
      </w:r>
      <w:r w:rsidRPr="00601585">
        <w:rPr>
          <w:rFonts w:eastAsia="Calibri"/>
          <w:noProof/>
          <w:szCs w:val="24"/>
        </w:rPr>
        <w:t>управління доступом контролює доступ між активними об</w:t>
      </w:r>
      <w:r w:rsidR="006F0146" w:rsidRPr="00601585">
        <w:rPr>
          <w:rFonts w:eastAsia="Calibri"/>
          <w:noProof/>
          <w:szCs w:val="24"/>
        </w:rPr>
        <w:t>’</w:t>
      </w:r>
      <w:r w:rsidRPr="00601585">
        <w:rPr>
          <w:rFonts w:eastAsia="Calibri"/>
          <w:noProof/>
          <w:szCs w:val="24"/>
        </w:rPr>
        <w:t xml:space="preserve">єктами </w:t>
      </w:r>
      <w:r w:rsidR="002F66B8" w:rsidRPr="00601585">
        <w:rPr>
          <w:rFonts w:eastAsia="Calibri"/>
          <w:noProof/>
          <w:szCs w:val="24"/>
        </w:rPr>
        <w:t xml:space="preserve">чи </w:t>
      </w:r>
      <w:r w:rsidRPr="00601585">
        <w:rPr>
          <w:rFonts w:eastAsia="Calibri"/>
          <w:noProof/>
          <w:szCs w:val="24"/>
        </w:rPr>
        <w:t>суб</w:t>
      </w:r>
      <w:r w:rsidR="002F66B8" w:rsidRPr="00601585">
        <w:rPr>
          <w:rFonts w:eastAsia="Calibri"/>
          <w:noProof/>
          <w:szCs w:val="24"/>
        </w:rPr>
        <w:t>’</w:t>
      </w:r>
      <w:r w:rsidRPr="00601585">
        <w:rPr>
          <w:rFonts w:eastAsia="Calibri"/>
          <w:noProof/>
          <w:szCs w:val="24"/>
        </w:rPr>
        <w:t>єктами (тобто користувачами або процесами, що діють від імені користувачів) та пасивними об</w:t>
      </w:r>
      <w:r w:rsidR="002F66B8" w:rsidRPr="00601585">
        <w:rPr>
          <w:rFonts w:eastAsia="Calibri"/>
          <w:noProof/>
          <w:szCs w:val="24"/>
        </w:rPr>
        <w:t>’</w:t>
      </w:r>
      <w:r w:rsidRPr="00601585">
        <w:rPr>
          <w:rFonts w:eastAsia="Calibri"/>
          <w:noProof/>
          <w:szCs w:val="24"/>
        </w:rPr>
        <w:t xml:space="preserve">єктами </w:t>
      </w:r>
      <w:r w:rsidR="002F66B8" w:rsidRPr="00601585">
        <w:rPr>
          <w:rFonts w:eastAsia="Calibri"/>
          <w:noProof/>
          <w:szCs w:val="24"/>
        </w:rPr>
        <w:t xml:space="preserve">чи </w:t>
      </w:r>
      <w:r w:rsidRPr="00601585">
        <w:rPr>
          <w:rFonts w:eastAsia="Calibri"/>
          <w:noProof/>
          <w:szCs w:val="24"/>
        </w:rPr>
        <w:t>об</w:t>
      </w:r>
      <w:r w:rsidR="002F66B8" w:rsidRPr="00601585">
        <w:rPr>
          <w:rFonts w:eastAsia="Calibri"/>
          <w:noProof/>
          <w:szCs w:val="24"/>
        </w:rPr>
        <w:t>’</w:t>
      </w:r>
      <w:r w:rsidRPr="00601585">
        <w:rPr>
          <w:rFonts w:eastAsia="Calibri"/>
          <w:noProof/>
          <w:szCs w:val="24"/>
        </w:rPr>
        <w:t xml:space="preserve">єктами (тобто пристроями, файлами, записами, доменами) в організаційних системах. Окрім забезпечення авторизованого доступу на системному рівні та визнання того, що системи можуть розміщувати багато </w:t>
      </w:r>
      <w:r w:rsidR="00624059" w:rsidRPr="00601585">
        <w:rPr>
          <w:rFonts w:eastAsia="Calibri"/>
          <w:noProof/>
          <w:szCs w:val="24"/>
        </w:rPr>
        <w:t>застосун</w:t>
      </w:r>
      <w:r w:rsidRPr="00601585">
        <w:rPr>
          <w:rFonts w:eastAsia="Calibri"/>
          <w:noProof/>
          <w:szCs w:val="24"/>
        </w:rPr>
        <w:t xml:space="preserve">ків </w:t>
      </w:r>
      <w:r w:rsidR="002F66B8" w:rsidRPr="00601585">
        <w:rPr>
          <w:rFonts w:eastAsia="Calibri"/>
          <w:noProof/>
          <w:szCs w:val="24"/>
        </w:rPr>
        <w:t xml:space="preserve">і </w:t>
      </w:r>
      <w:r w:rsidRPr="00601585">
        <w:rPr>
          <w:rFonts w:eastAsia="Calibri"/>
          <w:noProof/>
          <w:szCs w:val="24"/>
        </w:rPr>
        <w:t xml:space="preserve">служб для підтримки операцій, механізми забезпечення доступу також можуть бути використані на рівні </w:t>
      </w:r>
      <w:r w:rsidR="00624059" w:rsidRPr="00601585">
        <w:rPr>
          <w:rFonts w:eastAsia="Calibri"/>
          <w:noProof/>
          <w:szCs w:val="24"/>
        </w:rPr>
        <w:t>застосун</w:t>
      </w:r>
      <w:r w:rsidRPr="00601585">
        <w:rPr>
          <w:rFonts w:eastAsia="Calibri"/>
          <w:noProof/>
          <w:szCs w:val="24"/>
        </w:rPr>
        <w:t xml:space="preserve">ків </w:t>
      </w:r>
      <w:r w:rsidR="002F66B8" w:rsidRPr="00601585">
        <w:rPr>
          <w:rFonts w:eastAsia="Calibri"/>
          <w:noProof/>
          <w:szCs w:val="24"/>
        </w:rPr>
        <w:t xml:space="preserve">і </w:t>
      </w:r>
      <w:r w:rsidRPr="00601585">
        <w:rPr>
          <w:rFonts w:eastAsia="Calibri"/>
          <w:noProof/>
          <w:szCs w:val="24"/>
        </w:rPr>
        <w:t>послуг для забезпечення підвищеної інформаційної безпеки.</w:t>
      </w:r>
    </w:p>
    <w:p w:rsidR="00620A73" w:rsidRPr="00601585" w:rsidRDefault="00620A73" w:rsidP="00601585">
      <w:pPr>
        <w:widowControl w:val="0"/>
        <w:tabs>
          <w:tab w:val="left" w:pos="1134"/>
        </w:tabs>
        <w:spacing w:before="240" w:after="200"/>
        <w:rPr>
          <w:rFonts w:eastAsia="Calibri"/>
          <w:noProof/>
          <w:szCs w:val="24"/>
        </w:rPr>
      </w:pPr>
      <w:r w:rsidRPr="00601585">
        <w:rPr>
          <w:rFonts w:eastAsia="Calibri"/>
          <w:noProof/>
          <w:szCs w:val="24"/>
          <w:u w:val="single"/>
        </w:rPr>
        <w:t>Пов’язані заходи:</w:t>
      </w:r>
      <w:r w:rsidRPr="00601585">
        <w:rPr>
          <w:rFonts w:eastAsia="Calibri"/>
          <w:noProof/>
          <w:szCs w:val="24"/>
        </w:rPr>
        <w:t xml:space="preserve"> </w:t>
      </w:r>
      <w:hyperlink w:anchor="_AC-2_УПРАВЛІННЯ_ОБЛІКОВИМИ" w:history="1">
        <w:r w:rsidR="00E12649" w:rsidRPr="00601585">
          <w:rPr>
            <w:rStyle w:val="af1"/>
            <w:rFonts w:eastAsia="Calibri"/>
            <w:noProof/>
            <w:szCs w:val="24"/>
          </w:rPr>
          <w:t>AC-2</w:t>
        </w:r>
      </w:hyperlink>
      <w:r w:rsidRPr="00601585">
        <w:rPr>
          <w:rFonts w:eastAsia="Calibri"/>
          <w:noProof/>
          <w:szCs w:val="24"/>
        </w:rPr>
        <w:t xml:space="preserve">, </w:t>
      </w:r>
      <w:hyperlink w:anchor="_AC-4_УПРАВЛІННЯ_ІНФОРМАЦІЙНИМИ" w:history="1">
        <w:r w:rsidR="00542117" w:rsidRPr="00601585">
          <w:rPr>
            <w:rStyle w:val="af1"/>
            <w:rFonts w:eastAsia="Times New Roman"/>
            <w:bCs/>
            <w:szCs w:val="24"/>
            <w:lang w:eastAsia="uk-UA"/>
          </w:rPr>
          <w:t>AC-4</w:t>
        </w:r>
      </w:hyperlink>
      <w:r w:rsidRPr="00601585">
        <w:rPr>
          <w:rFonts w:eastAsia="Calibri"/>
          <w:noProof/>
          <w:szCs w:val="24"/>
        </w:rPr>
        <w:t xml:space="preserve">, </w:t>
      </w:r>
      <w:hyperlink w:anchor="_АС-5_РОЗМЕЖУВАННЯ_ОБОВ'ЯЗКІВ" w:history="1">
        <w:r w:rsidR="00DE2A63" w:rsidRPr="00601585">
          <w:rPr>
            <w:rStyle w:val="af1"/>
            <w:rFonts w:eastAsia="Calibri"/>
            <w:noProof/>
            <w:szCs w:val="24"/>
          </w:rPr>
          <w:t>AC-5</w:t>
        </w:r>
      </w:hyperlink>
      <w:r w:rsidRPr="00601585">
        <w:rPr>
          <w:rFonts w:eastAsia="Calibri"/>
          <w:noProof/>
          <w:szCs w:val="24"/>
        </w:rPr>
        <w:t xml:space="preserve">, </w:t>
      </w:r>
      <w:hyperlink w:anchor="_AC-6_МІНІМІЗАЦІЯ_ПОВНОВАЖЕНЬ" w:history="1">
        <w:r w:rsidR="00DF3C58" w:rsidRPr="00601585">
          <w:rPr>
            <w:rStyle w:val="af1"/>
            <w:rFonts w:eastAsia="Times New Roman"/>
            <w:bCs/>
            <w:szCs w:val="24"/>
            <w:lang w:eastAsia="uk-UA"/>
          </w:rPr>
          <w:t>AC-6</w:t>
        </w:r>
      </w:hyperlink>
      <w:r w:rsidRPr="00601585">
        <w:rPr>
          <w:rFonts w:eastAsia="Calibri"/>
          <w:noProof/>
          <w:szCs w:val="24"/>
        </w:rPr>
        <w:t xml:space="preserve">, </w:t>
      </w:r>
      <w:hyperlink w:anchor="_AC-16_Атрибути_безпеки" w:history="1">
        <w:r w:rsidR="00D100EF" w:rsidRPr="00601585">
          <w:rPr>
            <w:rStyle w:val="af1"/>
            <w:rFonts w:eastAsia="Times New Roman"/>
            <w:bCs/>
            <w:szCs w:val="24"/>
            <w:lang w:eastAsia="uk-UA"/>
          </w:rPr>
          <w:t>AC-16</w:t>
        </w:r>
      </w:hyperlink>
      <w:r w:rsidRPr="00601585">
        <w:rPr>
          <w:rFonts w:eastAsia="Calibri"/>
          <w:noProof/>
          <w:szCs w:val="24"/>
        </w:rPr>
        <w:t xml:space="preserve">, </w:t>
      </w:r>
      <w:hyperlink w:anchor="_AC-17_Віддалений_доступ" w:history="1">
        <w:r w:rsidR="0012576A" w:rsidRPr="00601585">
          <w:rPr>
            <w:rStyle w:val="af1"/>
            <w:rFonts w:eastAsia="Times New Roman"/>
            <w:bCs/>
            <w:szCs w:val="24"/>
            <w:lang w:eastAsia="uk-UA"/>
          </w:rPr>
          <w:t>AC-17</w:t>
        </w:r>
      </w:hyperlink>
      <w:r w:rsidRPr="00601585">
        <w:rPr>
          <w:rFonts w:eastAsia="Calibri"/>
          <w:noProof/>
          <w:szCs w:val="24"/>
        </w:rPr>
        <w:t xml:space="preserve">, </w:t>
      </w:r>
      <w:hyperlink w:anchor="_AC-18_Бездротовий_доступ" w:history="1">
        <w:r w:rsidR="0012576A" w:rsidRPr="00601585">
          <w:rPr>
            <w:rStyle w:val="af1"/>
            <w:rFonts w:eastAsia="Times New Roman"/>
            <w:bCs/>
            <w:szCs w:val="24"/>
            <w:lang w:eastAsia="uk-UA"/>
          </w:rPr>
          <w:t>AC-18</w:t>
        </w:r>
      </w:hyperlink>
      <w:r w:rsidRPr="00601585">
        <w:rPr>
          <w:rFonts w:eastAsia="Calibri"/>
          <w:noProof/>
          <w:szCs w:val="24"/>
        </w:rPr>
        <w:t xml:space="preserve">, </w:t>
      </w:r>
      <w:hyperlink w:anchor="_AC-19_Контроль_доступу" w:history="1">
        <w:r w:rsidR="0012576A" w:rsidRPr="00601585">
          <w:rPr>
            <w:rStyle w:val="af1"/>
            <w:rFonts w:eastAsia="Times New Roman"/>
            <w:bCs/>
            <w:szCs w:val="24"/>
            <w:lang w:eastAsia="uk-UA"/>
          </w:rPr>
          <w:t>AC-19</w:t>
        </w:r>
      </w:hyperlink>
      <w:r w:rsidRPr="00601585">
        <w:rPr>
          <w:rFonts w:eastAsia="Calibri"/>
          <w:noProof/>
          <w:szCs w:val="24"/>
        </w:rPr>
        <w:t xml:space="preserve">, </w:t>
      </w:r>
      <w:hyperlink w:anchor="_AC-20_Використання_зовнішніх" w:history="1">
        <w:r w:rsidR="0012576A" w:rsidRPr="00601585">
          <w:rPr>
            <w:rStyle w:val="af1"/>
            <w:rFonts w:eastAsia="Times New Roman"/>
            <w:bCs/>
            <w:szCs w:val="24"/>
            <w:lang w:eastAsia="uk-UA"/>
          </w:rPr>
          <w:t>AC-20</w:t>
        </w:r>
      </w:hyperlink>
      <w:r w:rsidRPr="00601585">
        <w:rPr>
          <w:rFonts w:eastAsia="Calibri"/>
          <w:noProof/>
          <w:szCs w:val="24"/>
        </w:rPr>
        <w:t xml:space="preserve">, </w:t>
      </w:r>
      <w:hyperlink w:anchor="_AC-21_Розповсюдження_інформації" w:history="1">
        <w:r w:rsidR="00AC07AE" w:rsidRPr="00601585">
          <w:rPr>
            <w:rStyle w:val="af1"/>
            <w:rFonts w:eastAsia="Times New Roman"/>
            <w:bCs/>
            <w:szCs w:val="24"/>
            <w:lang w:eastAsia="uk-UA"/>
          </w:rPr>
          <w:t>AC-21</w:t>
        </w:r>
      </w:hyperlink>
      <w:r w:rsidRPr="00601585">
        <w:rPr>
          <w:rFonts w:eastAsia="Calibri"/>
          <w:noProof/>
          <w:szCs w:val="24"/>
        </w:rPr>
        <w:t xml:space="preserve">, </w:t>
      </w:r>
      <w:hyperlink w:anchor="_AC-22_Публічно_доступний" w:history="1">
        <w:r w:rsidR="00FF54A6" w:rsidRPr="00601585">
          <w:rPr>
            <w:rStyle w:val="af1"/>
            <w:rFonts w:eastAsia="Times New Roman"/>
            <w:bCs/>
            <w:szCs w:val="24"/>
            <w:lang w:eastAsia="uk-UA"/>
          </w:rPr>
          <w:t>AC-22</w:t>
        </w:r>
      </w:hyperlink>
      <w:r w:rsidRPr="00601585">
        <w:rPr>
          <w:rFonts w:eastAsia="Calibri"/>
          <w:noProof/>
          <w:szCs w:val="24"/>
        </w:rPr>
        <w:t xml:space="preserve">, </w:t>
      </w:r>
      <w:hyperlink w:anchor="_AC-24_Рішення_щодо" w:history="1">
        <w:r w:rsidR="00FF54A6" w:rsidRPr="00601585">
          <w:rPr>
            <w:rStyle w:val="af1"/>
            <w:rFonts w:eastAsia="Times New Roman"/>
            <w:bCs/>
            <w:szCs w:val="24"/>
            <w:lang w:eastAsia="uk-UA"/>
          </w:rPr>
          <w:t>AC-24</w:t>
        </w:r>
      </w:hyperlink>
      <w:r w:rsidRPr="00601585">
        <w:rPr>
          <w:rFonts w:eastAsia="Calibri"/>
          <w:noProof/>
          <w:szCs w:val="24"/>
        </w:rPr>
        <w:t xml:space="preserve">, </w:t>
      </w:r>
      <w:hyperlink w:anchor="_AC-25_ДИСПЕТЧЕР_ДОСТУПУ" w:history="1">
        <w:r w:rsidR="00FF54A6" w:rsidRPr="00601585">
          <w:rPr>
            <w:rStyle w:val="af1"/>
            <w:rFonts w:eastAsia="Times New Roman"/>
            <w:bCs/>
            <w:szCs w:val="24"/>
            <w:lang w:eastAsia="uk-UA"/>
          </w:rPr>
          <w:t>AC-25</w:t>
        </w:r>
      </w:hyperlink>
      <w:r w:rsidRPr="00601585">
        <w:rPr>
          <w:rFonts w:eastAsia="Calibri"/>
          <w:noProof/>
          <w:szCs w:val="24"/>
        </w:rPr>
        <w:t xml:space="preserve">, </w:t>
      </w:r>
      <w:hyperlink w:anchor="_AU-9_Захист_інформації" w:history="1">
        <w:r w:rsidR="00B35510" w:rsidRPr="00601585">
          <w:rPr>
            <w:rStyle w:val="af1"/>
            <w:rFonts w:eastAsia="Times New Roman"/>
            <w:bCs/>
            <w:szCs w:val="24"/>
            <w:lang w:eastAsia="uk-UA"/>
          </w:rPr>
          <w:t>AU-9</w:t>
        </w:r>
      </w:hyperlink>
      <w:r w:rsidRPr="00601585">
        <w:rPr>
          <w:rFonts w:eastAsia="Calibri"/>
          <w:noProof/>
          <w:szCs w:val="24"/>
        </w:rPr>
        <w:t xml:space="preserve">, </w:t>
      </w:r>
      <w:hyperlink w:anchor="_CA-9_Внутрішні_системні" w:history="1">
        <w:r w:rsidR="00865B2A" w:rsidRPr="00601585">
          <w:rPr>
            <w:rStyle w:val="af1"/>
            <w:rFonts w:eastAsia="Times New Roman"/>
            <w:bCs/>
            <w:szCs w:val="24"/>
            <w:lang w:eastAsia="uk-UA"/>
          </w:rPr>
          <w:t>CA-9</w:t>
        </w:r>
      </w:hyperlink>
      <w:r w:rsidRPr="00601585">
        <w:rPr>
          <w:rFonts w:eastAsia="Calibri"/>
          <w:noProof/>
          <w:szCs w:val="24"/>
        </w:rPr>
        <w:t xml:space="preserve">, </w:t>
      </w:r>
      <w:hyperlink w:anchor="_CM-5_Обмеження_доступу" w:history="1">
        <w:r w:rsidR="00101656" w:rsidRPr="00601585">
          <w:rPr>
            <w:rStyle w:val="af1"/>
            <w:rFonts w:eastAsia="Times New Roman"/>
            <w:bCs/>
            <w:szCs w:val="24"/>
            <w:lang w:eastAsia="uk-UA"/>
          </w:rPr>
          <w:t>CM-5</w:t>
        </w:r>
      </w:hyperlink>
      <w:r w:rsidRPr="00601585">
        <w:rPr>
          <w:rFonts w:eastAsia="Calibri"/>
          <w:noProof/>
          <w:szCs w:val="24"/>
        </w:rPr>
        <w:t xml:space="preserve">, </w:t>
      </w:r>
      <w:hyperlink w:anchor="_CM-11_Встановлене_користувачем" w:history="1">
        <w:r w:rsidR="004352C5" w:rsidRPr="00601585">
          <w:rPr>
            <w:rStyle w:val="af1"/>
            <w:rFonts w:eastAsia="Times New Roman"/>
            <w:bCs/>
            <w:szCs w:val="24"/>
            <w:lang w:eastAsia="uk-UA"/>
          </w:rPr>
          <w:t>CM-11</w:t>
        </w:r>
      </w:hyperlink>
      <w:r w:rsidRPr="00601585">
        <w:rPr>
          <w:rFonts w:eastAsia="Calibri"/>
          <w:noProof/>
          <w:szCs w:val="24"/>
        </w:rPr>
        <w:t xml:space="preserve">, </w:t>
      </w:r>
      <w:hyperlink w:anchor="_ІА-2_Ідентифікація_та" w:history="1">
        <w:r w:rsidR="00FE0EED" w:rsidRPr="00601585">
          <w:rPr>
            <w:rStyle w:val="af1"/>
            <w:rFonts w:eastAsia="Times New Roman"/>
            <w:bCs/>
            <w:szCs w:val="24"/>
            <w:lang w:eastAsia="uk-UA"/>
          </w:rPr>
          <w:t>ІА-2</w:t>
        </w:r>
      </w:hyperlink>
      <w:r w:rsidRPr="00601585">
        <w:rPr>
          <w:rFonts w:eastAsia="Calibri"/>
          <w:noProof/>
          <w:szCs w:val="24"/>
        </w:rPr>
        <w:t xml:space="preserve">, </w:t>
      </w:r>
      <w:hyperlink w:anchor="_ІА-5_Управління_автентифікатором" w:history="1">
        <w:r w:rsidR="00FE0EED" w:rsidRPr="00601585">
          <w:rPr>
            <w:rStyle w:val="af1"/>
            <w:rFonts w:eastAsia="Times New Roman"/>
            <w:bCs/>
            <w:szCs w:val="24"/>
            <w:lang w:eastAsia="uk-UA"/>
          </w:rPr>
          <w:t>ІА-5</w:t>
        </w:r>
      </w:hyperlink>
      <w:r w:rsidRPr="00601585">
        <w:rPr>
          <w:rFonts w:eastAsia="Calibri"/>
          <w:noProof/>
          <w:szCs w:val="24"/>
        </w:rPr>
        <w:t xml:space="preserve">, </w:t>
      </w:r>
      <w:hyperlink w:anchor="_ІА-6_Зворотний_зв'язок" w:history="1">
        <w:r w:rsidR="00FE0EED" w:rsidRPr="00601585">
          <w:rPr>
            <w:rStyle w:val="af1"/>
            <w:rFonts w:eastAsia="Times New Roman"/>
            <w:bCs/>
            <w:szCs w:val="24"/>
            <w:lang w:eastAsia="uk-UA"/>
          </w:rPr>
          <w:t>ІА-6</w:t>
        </w:r>
      </w:hyperlink>
      <w:r w:rsidRPr="00601585">
        <w:rPr>
          <w:rFonts w:eastAsia="Calibri"/>
          <w:noProof/>
          <w:szCs w:val="24"/>
        </w:rPr>
        <w:t xml:space="preserve">, </w:t>
      </w:r>
      <w:hyperlink w:anchor="_ІА-7_Аутентифікація_криптографічног" w:history="1">
        <w:r w:rsidR="00FE0EED" w:rsidRPr="00601585">
          <w:rPr>
            <w:rStyle w:val="af1"/>
            <w:rFonts w:eastAsia="Times New Roman"/>
            <w:bCs/>
            <w:szCs w:val="24"/>
            <w:lang w:eastAsia="uk-UA"/>
          </w:rPr>
          <w:t>ІА-7</w:t>
        </w:r>
      </w:hyperlink>
      <w:r w:rsidRPr="00601585">
        <w:rPr>
          <w:rFonts w:eastAsia="Calibri"/>
          <w:noProof/>
          <w:szCs w:val="24"/>
        </w:rPr>
        <w:t xml:space="preserve">, </w:t>
      </w:r>
      <w:hyperlink w:anchor="_ІА-11_Повторна_автентифікація" w:history="1">
        <w:r w:rsidR="00FE0EED" w:rsidRPr="00601585">
          <w:rPr>
            <w:rStyle w:val="af1"/>
            <w:rFonts w:eastAsia="Times New Roman"/>
            <w:bCs/>
            <w:szCs w:val="24"/>
            <w:lang w:eastAsia="uk-UA"/>
          </w:rPr>
          <w:t>ІА-11</w:t>
        </w:r>
      </w:hyperlink>
      <w:r w:rsidRPr="00601585">
        <w:rPr>
          <w:rFonts w:eastAsia="Calibri"/>
          <w:noProof/>
          <w:szCs w:val="24"/>
        </w:rPr>
        <w:t xml:space="preserve">, </w:t>
      </w:r>
      <w:hyperlink w:anchor="_MA-3_Інструменти_для" w:history="1">
        <w:r w:rsidR="00E80E62" w:rsidRPr="00601585">
          <w:rPr>
            <w:rStyle w:val="af1"/>
            <w:rFonts w:eastAsia="Times New Roman"/>
            <w:bCs/>
            <w:szCs w:val="24"/>
            <w:lang w:eastAsia="uk-UA"/>
          </w:rPr>
          <w:t>MA-3</w:t>
        </w:r>
      </w:hyperlink>
      <w:r w:rsidRPr="00601585">
        <w:rPr>
          <w:rFonts w:eastAsia="Calibri"/>
          <w:noProof/>
          <w:szCs w:val="24"/>
        </w:rPr>
        <w:t xml:space="preserve">, </w:t>
      </w:r>
      <w:hyperlink w:anchor="_МА-4_Нелокальне_обслуговування" w:history="1">
        <w:r w:rsidR="00D9384A" w:rsidRPr="00601585">
          <w:rPr>
            <w:rStyle w:val="af1"/>
            <w:rFonts w:eastAsia="Times New Roman"/>
            <w:bCs/>
            <w:szCs w:val="24"/>
            <w:lang w:eastAsia="uk-UA"/>
          </w:rPr>
          <w:t>МА-4</w:t>
        </w:r>
      </w:hyperlink>
      <w:r w:rsidRPr="00601585">
        <w:rPr>
          <w:rFonts w:eastAsia="Calibri"/>
          <w:noProof/>
          <w:szCs w:val="24"/>
        </w:rPr>
        <w:t xml:space="preserve">, </w:t>
      </w:r>
      <w:hyperlink w:anchor="_MA-5_Технічний_персонал" w:history="1">
        <w:r w:rsidR="00D9384A" w:rsidRPr="00601585">
          <w:rPr>
            <w:rStyle w:val="af1"/>
            <w:rFonts w:eastAsia="Times New Roman"/>
            <w:bCs/>
            <w:szCs w:val="24"/>
            <w:lang w:eastAsia="uk-UA"/>
          </w:rPr>
          <w:t>MA-5</w:t>
        </w:r>
      </w:hyperlink>
      <w:r w:rsidRPr="00601585">
        <w:rPr>
          <w:rFonts w:eastAsia="Calibri"/>
          <w:noProof/>
          <w:szCs w:val="24"/>
        </w:rPr>
        <w:t xml:space="preserve"> </w:t>
      </w:r>
      <w:hyperlink w:anchor="_MP-4_Зберігання_носіїв" w:history="1">
        <w:r w:rsidR="00DC78B9" w:rsidRPr="00601585">
          <w:rPr>
            <w:rStyle w:val="af1"/>
            <w:rFonts w:eastAsia="Times New Roman"/>
            <w:bCs/>
            <w:szCs w:val="24"/>
            <w:lang w:eastAsia="uk-UA"/>
          </w:rPr>
          <w:t>MP-4</w:t>
        </w:r>
      </w:hyperlink>
      <w:r w:rsidRPr="00601585">
        <w:rPr>
          <w:rFonts w:eastAsia="Calibri"/>
          <w:noProof/>
          <w:szCs w:val="24"/>
        </w:rPr>
        <w:t xml:space="preserve">, </w:t>
      </w:r>
      <w:hyperlink w:anchor="_PM-25_Платформа_цілісності" w:history="1">
        <w:r w:rsidR="006B6375" w:rsidRPr="00601585">
          <w:rPr>
            <w:rStyle w:val="af1"/>
            <w:rFonts w:eastAsia="Calibri"/>
            <w:noProof/>
            <w:szCs w:val="24"/>
          </w:rPr>
          <w:t>PM-25</w:t>
        </w:r>
      </w:hyperlink>
      <w:r w:rsidRPr="00601585">
        <w:rPr>
          <w:rFonts w:eastAsia="Calibri"/>
          <w:noProof/>
          <w:szCs w:val="24"/>
        </w:rPr>
        <w:t xml:space="preserve">, </w:t>
      </w:r>
      <w:hyperlink w:anchor="_PS-3_Перевірка_персоналу" w:history="1">
        <w:r w:rsidR="007237EE" w:rsidRPr="00601585">
          <w:rPr>
            <w:rStyle w:val="af1"/>
            <w:rFonts w:eastAsia="Times New Roman"/>
            <w:bCs/>
            <w:szCs w:val="24"/>
            <w:lang w:eastAsia="uk-UA"/>
          </w:rPr>
          <w:t>PS-3</w:t>
        </w:r>
      </w:hyperlink>
      <w:r w:rsidRPr="00601585">
        <w:rPr>
          <w:rFonts w:eastAsia="Calibri"/>
          <w:noProof/>
          <w:szCs w:val="24"/>
        </w:rPr>
        <w:t xml:space="preserve">, </w:t>
      </w:r>
      <w:hyperlink w:anchor="_SC-2_Розділення_додатків" w:history="1">
        <w:r w:rsidR="00515D7A" w:rsidRPr="00601585">
          <w:rPr>
            <w:rStyle w:val="af1"/>
            <w:rFonts w:eastAsia="Times New Roman"/>
            <w:bCs/>
            <w:szCs w:val="24"/>
            <w:lang w:eastAsia="uk-UA"/>
          </w:rPr>
          <w:t>SC-2</w:t>
        </w:r>
      </w:hyperlink>
      <w:r w:rsidRPr="00601585">
        <w:rPr>
          <w:rFonts w:eastAsia="Calibri"/>
          <w:noProof/>
          <w:szCs w:val="24"/>
        </w:rPr>
        <w:t xml:space="preserve">, </w:t>
      </w:r>
      <w:hyperlink w:anchor="_SC-3_Ізоляція_функцій" w:history="1">
        <w:r w:rsidR="00A53CD1" w:rsidRPr="00601585">
          <w:rPr>
            <w:rStyle w:val="af1"/>
            <w:rFonts w:eastAsia="Times New Roman"/>
            <w:bCs/>
            <w:szCs w:val="24"/>
            <w:lang w:eastAsia="uk-UA"/>
          </w:rPr>
          <w:t>SC-3</w:t>
        </w:r>
      </w:hyperlink>
      <w:r w:rsidRPr="00601585">
        <w:rPr>
          <w:rFonts w:eastAsia="Calibri"/>
          <w:noProof/>
          <w:szCs w:val="24"/>
        </w:rPr>
        <w:t xml:space="preserve">, </w:t>
      </w:r>
      <w:hyperlink w:anchor="_SC-4_Інформація_в" w:history="1">
        <w:r w:rsidR="002E509B" w:rsidRPr="00601585">
          <w:rPr>
            <w:rStyle w:val="af1"/>
            <w:rFonts w:eastAsia="Times New Roman"/>
            <w:bCs/>
            <w:szCs w:val="24"/>
            <w:lang w:eastAsia="uk-UA"/>
          </w:rPr>
          <w:t>SC-4</w:t>
        </w:r>
      </w:hyperlink>
      <w:r w:rsidRPr="00601585">
        <w:rPr>
          <w:rFonts w:eastAsia="Calibri"/>
          <w:noProof/>
          <w:szCs w:val="24"/>
        </w:rPr>
        <w:t xml:space="preserve">, </w:t>
      </w:r>
      <w:hyperlink w:anchor="_SC-13_Криптографічний_захист" w:history="1">
        <w:r w:rsidR="00726DD0" w:rsidRPr="00601585">
          <w:rPr>
            <w:rStyle w:val="af1"/>
            <w:rFonts w:eastAsia="Times New Roman"/>
            <w:bCs/>
            <w:szCs w:val="24"/>
            <w:lang w:eastAsia="uk-UA"/>
          </w:rPr>
          <w:t>SC-13</w:t>
        </w:r>
      </w:hyperlink>
      <w:r w:rsidRPr="00601585">
        <w:rPr>
          <w:rFonts w:eastAsia="Calibri"/>
          <w:noProof/>
          <w:szCs w:val="24"/>
        </w:rPr>
        <w:t xml:space="preserve">, </w:t>
      </w:r>
      <w:hyperlink w:anchor="_SC-28_Захист_інформації" w:history="1">
        <w:r w:rsidR="006861EB" w:rsidRPr="00601585">
          <w:rPr>
            <w:rStyle w:val="af1"/>
            <w:rFonts w:eastAsia="Times New Roman"/>
            <w:bCs/>
            <w:szCs w:val="24"/>
            <w:lang w:eastAsia="uk-UA"/>
          </w:rPr>
          <w:t>SC-28</w:t>
        </w:r>
      </w:hyperlink>
      <w:r w:rsidRPr="00601585">
        <w:rPr>
          <w:rFonts w:eastAsia="Calibri"/>
          <w:noProof/>
          <w:szCs w:val="24"/>
        </w:rPr>
        <w:t xml:space="preserve">, </w:t>
      </w:r>
      <w:hyperlink w:anchor="_SC-31_Аналіз_прихованого" w:history="1">
        <w:r w:rsidR="003A27D6" w:rsidRPr="00601585">
          <w:rPr>
            <w:rStyle w:val="af1"/>
            <w:rFonts w:eastAsia="Times New Roman"/>
            <w:bCs/>
            <w:szCs w:val="24"/>
            <w:lang w:eastAsia="uk-UA"/>
          </w:rPr>
          <w:t>SC-31</w:t>
        </w:r>
      </w:hyperlink>
      <w:r w:rsidRPr="00601585">
        <w:rPr>
          <w:rFonts w:eastAsia="Calibri"/>
          <w:noProof/>
          <w:szCs w:val="24"/>
        </w:rPr>
        <w:t xml:space="preserve">, </w:t>
      </w:r>
      <w:hyperlink w:anchor="_SC-34_Немодифікуючі_виконавчі" w:history="1">
        <w:r w:rsidR="003A44CB" w:rsidRPr="00601585">
          <w:rPr>
            <w:rStyle w:val="af1"/>
            <w:rFonts w:eastAsia="Times New Roman"/>
            <w:bCs/>
            <w:szCs w:val="24"/>
            <w:lang w:eastAsia="uk-UA"/>
          </w:rPr>
          <w:t>SC-34</w:t>
        </w:r>
      </w:hyperlink>
      <w:r w:rsidRPr="00601585">
        <w:rPr>
          <w:rFonts w:eastAsia="Calibri"/>
          <w:noProof/>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rFonts w:eastAsia="Calibri"/>
          <w:noProof/>
          <w:szCs w:val="24"/>
        </w:rPr>
        <w:t>.</w:t>
      </w:r>
    </w:p>
    <w:p w:rsidR="00620A73" w:rsidRPr="00601585" w:rsidRDefault="00C67779" w:rsidP="00601585">
      <w:pPr>
        <w:widowControl w:val="0"/>
        <w:tabs>
          <w:tab w:val="left" w:pos="1134"/>
        </w:tabs>
        <w:spacing w:before="240"/>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20A73" w:rsidRPr="00601585">
        <w:rPr>
          <w:rFonts w:eastAsia="Calibri"/>
          <w:noProof/>
          <w:color w:val="FF0000"/>
          <w:szCs w:val="24"/>
        </w:rPr>
        <w:t xml:space="preserve"> </w:t>
      </w:r>
    </w:p>
    <w:p w:rsidR="00620A73" w:rsidRPr="00601585" w:rsidRDefault="00206491" w:rsidP="00601585">
      <w:pPr>
        <w:pStyle w:val="5"/>
        <w:numPr>
          <w:ilvl w:val="0"/>
          <w:numId w:val="16"/>
        </w:numPr>
        <w:ind w:left="1134" w:hanging="490"/>
        <w:rPr>
          <w:rFonts w:ascii="Times New Roman" w:hAnsi="Times New Roman" w:cs="Times New Roman"/>
          <w:szCs w:val="24"/>
        </w:rPr>
      </w:pPr>
      <w:bookmarkStart w:id="41" w:name="_ЗАБЕЗПЕЧЕННЯ_ДОСТУПУ_|"/>
      <w:bookmarkEnd w:id="41"/>
      <w:r w:rsidRPr="00601585">
        <w:rPr>
          <w:rFonts w:ascii="Times New Roman" w:hAnsi="Times New Roman" w:cs="Times New Roman"/>
          <w:szCs w:val="24"/>
        </w:rPr>
        <w:t>ЗАБЕЗПЕЧЕННЯ</w:t>
      </w:r>
      <w:r w:rsidR="009C132F" w:rsidRPr="00601585">
        <w:rPr>
          <w:rFonts w:ascii="Times New Roman" w:hAnsi="Times New Roman" w:cs="Times New Roman"/>
          <w:szCs w:val="24"/>
        </w:rPr>
        <w:t xml:space="preserve"> ДОСТУПУ </w:t>
      </w:r>
      <w:r w:rsidR="009E3CA5">
        <w:rPr>
          <w:rFonts w:ascii="Times New Roman" w:hAnsi="Times New Roman" w:cs="Times New Roman"/>
          <w:szCs w:val="24"/>
        </w:rPr>
        <w:t>-</w:t>
      </w:r>
      <w:r w:rsidR="009C132F" w:rsidRPr="00601585">
        <w:rPr>
          <w:rFonts w:ascii="Times New Roman" w:hAnsi="Times New Roman" w:cs="Times New Roman"/>
          <w:szCs w:val="24"/>
        </w:rPr>
        <w:t xml:space="preserve"> ОБМЕЖЕНИЙ ДОСТУП ДО ПРИВІЛЕЙОВАНИХ ФУНКЦІЙ</w:t>
      </w:r>
    </w:p>
    <w:p w:rsidR="00620A73" w:rsidRPr="00601585" w:rsidRDefault="00620A73" w:rsidP="00601585">
      <w:pPr>
        <w:pStyle w:val="a3"/>
        <w:tabs>
          <w:tab w:val="left" w:pos="1701"/>
        </w:tabs>
        <w:rPr>
          <w:noProof/>
        </w:rPr>
      </w:pPr>
      <w:r w:rsidRPr="00601585">
        <w:rPr>
          <w:noProof/>
        </w:rPr>
        <w:t xml:space="preserve">[Вилучено: включено до </w:t>
      </w:r>
      <w:hyperlink w:anchor="_AC-6_МІНІМІЗАЦІЯ_ПОВНОВАЖЕНЬ" w:history="1">
        <w:r w:rsidR="0030112D" w:rsidRPr="00601585">
          <w:rPr>
            <w:rStyle w:val="af1"/>
            <w:rFonts w:eastAsia="Times New Roman"/>
            <w:bCs/>
            <w:lang w:eastAsia="uk-UA"/>
          </w:rPr>
          <w:t>AC-6</w:t>
        </w:r>
      </w:hyperlink>
      <w:r w:rsidRPr="00601585">
        <w:rPr>
          <w:noProof/>
        </w:rPr>
        <w:t>].</w:t>
      </w:r>
    </w:p>
    <w:p w:rsidR="00620A73" w:rsidRPr="00601585" w:rsidRDefault="00206491" w:rsidP="00601585">
      <w:pPr>
        <w:pStyle w:val="5"/>
        <w:ind w:left="1134" w:hanging="510"/>
        <w:rPr>
          <w:rFonts w:ascii="Times New Roman" w:hAnsi="Times New Roman" w:cs="Times New Roman"/>
          <w:szCs w:val="24"/>
        </w:rPr>
      </w:pPr>
      <w:bookmarkStart w:id="42" w:name="_ЗАБЕЗПЕЧЕННЯ_ДОСТУПУ_|_1"/>
      <w:bookmarkEnd w:id="42"/>
      <w:r w:rsidRPr="00601585">
        <w:rPr>
          <w:rFonts w:ascii="Times New Roman" w:hAnsi="Times New Roman" w:cs="Times New Roman"/>
          <w:szCs w:val="24"/>
        </w:rPr>
        <w:t>ЗАБЕЗПЕЧЕННЯ</w:t>
      </w:r>
      <w:r w:rsidR="007C516D" w:rsidRPr="00601585">
        <w:rPr>
          <w:rFonts w:ascii="Times New Roman" w:hAnsi="Times New Roman" w:cs="Times New Roman"/>
          <w:szCs w:val="24"/>
        </w:rPr>
        <w:t xml:space="preserve"> ДОСТУПУ </w:t>
      </w:r>
      <w:r w:rsidR="009E3CA5">
        <w:rPr>
          <w:rFonts w:ascii="Times New Roman" w:hAnsi="Times New Roman" w:cs="Times New Roman"/>
          <w:szCs w:val="24"/>
        </w:rPr>
        <w:t>-</w:t>
      </w:r>
      <w:r w:rsidR="007C516D" w:rsidRPr="00601585">
        <w:rPr>
          <w:rFonts w:ascii="Times New Roman" w:hAnsi="Times New Roman" w:cs="Times New Roman"/>
          <w:szCs w:val="24"/>
        </w:rPr>
        <w:t xml:space="preserve"> ПОДВІЙНА АВТОРИЗАЦІЯ</w:t>
      </w:r>
    </w:p>
    <w:p w:rsidR="00620A73" w:rsidRPr="00601585" w:rsidRDefault="00206491" w:rsidP="00601585">
      <w:pPr>
        <w:pStyle w:val="a3"/>
      </w:pPr>
      <w:r w:rsidRPr="00601585">
        <w:t>Забезпечити</w:t>
      </w:r>
      <w:r w:rsidR="00620A73" w:rsidRPr="00601585">
        <w:t xml:space="preserve"> подвійну авторизацію для [</w:t>
      </w:r>
      <w:r w:rsidR="00620A73" w:rsidRPr="00601585">
        <w:rPr>
          <w:i/>
        </w:rPr>
        <w:t>Призначення: визначених організацією привілейованих команд та/або інших дій, визначених організацією</w:t>
      </w:r>
      <w:r w:rsidR="00620A73" w:rsidRPr="00601585">
        <w:t>].</w:t>
      </w:r>
    </w:p>
    <w:p w:rsidR="0075555B" w:rsidRPr="00601585" w:rsidRDefault="0075555B" w:rsidP="00601585">
      <w:pPr>
        <w:pStyle w:val="a3"/>
        <w:tabs>
          <w:tab w:val="left" w:pos="1701"/>
        </w:tabs>
        <w:rPr>
          <w:noProof/>
        </w:rPr>
      </w:pPr>
      <w:r w:rsidRPr="00601585">
        <w:rPr>
          <w:noProof/>
          <w:color w:val="FF0000"/>
          <w:u w:val="single"/>
        </w:rPr>
        <w:t>Рекомендації з реалізації:</w:t>
      </w:r>
      <w:r w:rsidRPr="00601585">
        <w:rPr>
          <w:noProof/>
        </w:rPr>
        <w:t xml:space="preserve"> Подвійна авторизація </w:t>
      </w:r>
      <w:r w:rsidR="00D87FC3" w:rsidRPr="00601585">
        <w:rPr>
          <w:noProof/>
        </w:rPr>
        <w:t>являє</w:t>
      </w:r>
      <w:r w:rsidRPr="00601585">
        <w:rPr>
          <w:noProof/>
        </w:rPr>
        <w:t xml:space="preserve"> собою двоосібний контроль. Механізми подвійної авторизації вимагають схвалення двох уповноважених осіб для виконання</w:t>
      </w:r>
      <w:r w:rsidR="005A7867" w:rsidRPr="00601585">
        <w:rPr>
          <w:noProof/>
        </w:rPr>
        <w:t xml:space="preserve"> дії</w:t>
      </w:r>
      <w:r w:rsidRPr="00601585">
        <w:rPr>
          <w:noProof/>
        </w:rPr>
        <w:t>. Механізми подвійної авторизації повинні бути спрощені у випадках, коли необхідні негайні реакції для забезпечення громадської та екологічної безпеки.</w:t>
      </w:r>
    </w:p>
    <w:p w:rsidR="00620A73" w:rsidRPr="00601585" w:rsidRDefault="00620A73" w:rsidP="00601585">
      <w:pPr>
        <w:pStyle w:val="a3"/>
        <w:tabs>
          <w:tab w:val="left" w:pos="1701"/>
        </w:tabs>
        <w:rPr>
          <w:noProof/>
        </w:rPr>
      </w:pPr>
      <w:r w:rsidRPr="00601585">
        <w:rPr>
          <w:noProof/>
        </w:rPr>
        <w:t>Пов’язані заходи:</w:t>
      </w:r>
      <w:r w:rsidRPr="00601585">
        <w:rPr>
          <w:rFonts w:eastAsiaTheme="minorHAnsi"/>
          <w:b/>
        </w:rPr>
        <w:t xml:space="preserve"> </w:t>
      </w:r>
      <w:hyperlink w:anchor="_СР-9_Резервне_копіювання" w:history="1">
        <w:r w:rsidR="00EC0108" w:rsidRPr="00601585">
          <w:rPr>
            <w:rStyle w:val="af1"/>
            <w:rFonts w:eastAsia="Times New Roman"/>
            <w:bCs/>
            <w:lang w:eastAsia="uk-UA"/>
          </w:rPr>
          <w:t>СР-9</w:t>
        </w:r>
      </w:hyperlink>
      <w:r w:rsidRPr="00601585">
        <w:rPr>
          <w:noProof/>
        </w:rPr>
        <w:t xml:space="preserve">, </w:t>
      </w:r>
      <w:hyperlink w:anchor="_MP-6_Знищення_інформації" w:history="1">
        <w:r w:rsidR="00DC78B9" w:rsidRPr="00601585">
          <w:rPr>
            <w:rStyle w:val="af1"/>
            <w:rFonts w:eastAsia="Times New Roman"/>
            <w:bCs/>
            <w:lang w:eastAsia="uk-UA"/>
          </w:rPr>
          <w:t>MP-6</w:t>
        </w:r>
      </w:hyperlink>
      <w:r w:rsidRPr="00601585">
        <w:rPr>
          <w:noProof/>
        </w:rPr>
        <w:t>.</w:t>
      </w:r>
    </w:p>
    <w:p w:rsidR="00620A73" w:rsidRPr="00601585" w:rsidRDefault="00D57C2B" w:rsidP="00601585">
      <w:pPr>
        <w:pStyle w:val="5"/>
        <w:ind w:left="1134" w:hanging="510"/>
        <w:rPr>
          <w:rFonts w:ascii="Times New Roman" w:hAnsi="Times New Roman" w:cs="Times New Roman"/>
          <w:szCs w:val="24"/>
        </w:rPr>
      </w:pPr>
      <w:bookmarkStart w:id="43" w:name="_ЗАБЕЗПЕЧЕННЯ_ДОСТУПУ_|_2"/>
      <w:bookmarkEnd w:id="43"/>
      <w:r w:rsidRPr="00601585">
        <w:rPr>
          <w:rFonts w:ascii="Times New Roman" w:hAnsi="Times New Roman" w:cs="Times New Roman"/>
          <w:szCs w:val="24"/>
        </w:rPr>
        <w:t xml:space="preserve">ЗАБЕЗПЕЧЕННЯ ДОСТУПУ </w:t>
      </w:r>
      <w:r w:rsidR="009E3CA5">
        <w:rPr>
          <w:rFonts w:ascii="Times New Roman" w:hAnsi="Times New Roman" w:cs="Times New Roman"/>
          <w:szCs w:val="24"/>
        </w:rPr>
        <w:t>-</w:t>
      </w:r>
      <w:r w:rsidRPr="00601585">
        <w:rPr>
          <w:rFonts w:ascii="Times New Roman" w:hAnsi="Times New Roman" w:cs="Times New Roman"/>
          <w:szCs w:val="24"/>
        </w:rPr>
        <w:t xml:space="preserve"> МАНДАТНЕ УПРАВЛІННЯ ДОСТУПОМ</w:t>
      </w:r>
    </w:p>
    <w:p w:rsidR="00620A73" w:rsidRPr="00601585" w:rsidRDefault="00206491" w:rsidP="00601585">
      <w:pPr>
        <w:pStyle w:val="a3"/>
      </w:pPr>
      <w:r w:rsidRPr="00601585">
        <w:t>Застосовувати</w:t>
      </w:r>
      <w:r w:rsidR="00620A73" w:rsidRPr="00601585">
        <w:t xml:space="preserve"> </w:t>
      </w:r>
      <w:r w:rsidR="00620A73" w:rsidRPr="00601585">
        <w:rPr>
          <w:i/>
        </w:rPr>
        <w:t xml:space="preserve">[Призначення: визначену організацією </w:t>
      </w:r>
      <w:r w:rsidR="006B31CD" w:rsidRPr="00601585">
        <w:rPr>
          <w:i/>
        </w:rPr>
        <w:t>мандатну (mandatory)</w:t>
      </w:r>
      <w:r w:rsidR="00620A73" w:rsidRPr="00601585">
        <w:rPr>
          <w:i/>
        </w:rPr>
        <w:t xml:space="preserve"> політику управління доступом]</w:t>
      </w:r>
      <w:r w:rsidR="00620A73" w:rsidRPr="00601585">
        <w:t xml:space="preserve"> </w:t>
      </w:r>
      <w:r w:rsidR="00AE2C18" w:rsidRPr="00601585">
        <w:t>щодо</w:t>
      </w:r>
      <w:r w:rsidR="00620A73" w:rsidRPr="00601585">
        <w:t xml:space="preserve"> </w:t>
      </w:r>
      <w:r w:rsidR="002F66B8" w:rsidRPr="00601585">
        <w:t xml:space="preserve">всіх </w:t>
      </w:r>
      <w:r w:rsidRPr="00601585">
        <w:t xml:space="preserve">суб’єктів </w:t>
      </w:r>
      <w:r w:rsidR="002F66B8" w:rsidRPr="00601585">
        <w:t xml:space="preserve">і об’єктів </w:t>
      </w:r>
      <w:r w:rsidRPr="00601585">
        <w:t>доступу</w:t>
      </w:r>
      <w:r w:rsidR="00620A73" w:rsidRPr="00601585">
        <w:t>, у яких політика:</w:t>
      </w:r>
    </w:p>
    <w:p w:rsidR="00620A73" w:rsidRPr="00601585" w:rsidRDefault="006B31CD" w:rsidP="00601585">
      <w:pPr>
        <w:pStyle w:val="4"/>
        <w:keepNext w:val="0"/>
        <w:widowControl w:val="0"/>
        <w:numPr>
          <w:ilvl w:val="0"/>
          <w:numId w:val="13"/>
        </w:numPr>
        <w:ind w:hanging="720"/>
        <w:rPr>
          <w:rFonts w:cs="Times New Roman"/>
          <w:noProof/>
          <w:szCs w:val="24"/>
        </w:rPr>
      </w:pPr>
      <w:r w:rsidRPr="00601585">
        <w:rPr>
          <w:rFonts w:cs="Times New Roman"/>
          <w:noProof/>
          <w:szCs w:val="24"/>
        </w:rPr>
        <w:t>одноманітно</w:t>
      </w:r>
      <w:r w:rsidR="00620A73" w:rsidRPr="00601585">
        <w:rPr>
          <w:rFonts w:cs="Times New Roman"/>
          <w:noProof/>
          <w:szCs w:val="24"/>
        </w:rPr>
        <w:t xml:space="preserve"> застосовується для всіх суб</w:t>
      </w:r>
      <w:r w:rsidR="002F66B8" w:rsidRPr="00601585">
        <w:rPr>
          <w:rFonts w:cs="Times New Roman"/>
          <w:noProof/>
          <w:szCs w:val="24"/>
        </w:rPr>
        <w:t>’</w:t>
      </w:r>
      <w:r w:rsidR="00620A73" w:rsidRPr="00601585">
        <w:rPr>
          <w:rFonts w:cs="Times New Roman"/>
          <w:noProof/>
          <w:szCs w:val="24"/>
        </w:rPr>
        <w:t>єктів і об</w:t>
      </w:r>
      <w:r w:rsidR="002F66B8" w:rsidRPr="00601585">
        <w:rPr>
          <w:rFonts w:cs="Times New Roman"/>
          <w:noProof/>
          <w:szCs w:val="24"/>
        </w:rPr>
        <w:t>’</w:t>
      </w:r>
      <w:r w:rsidR="00620A73" w:rsidRPr="00601585">
        <w:rPr>
          <w:rFonts w:cs="Times New Roman"/>
          <w:noProof/>
          <w:szCs w:val="24"/>
        </w:rPr>
        <w:t>єктів у межах системи;</w:t>
      </w:r>
    </w:p>
    <w:p w:rsidR="00620A73" w:rsidRPr="00601585" w:rsidRDefault="00620A73" w:rsidP="00601585">
      <w:pPr>
        <w:pStyle w:val="4"/>
        <w:keepNext w:val="0"/>
        <w:widowControl w:val="0"/>
        <w:rPr>
          <w:rFonts w:cs="Times New Roman"/>
          <w:noProof/>
          <w:szCs w:val="24"/>
        </w:rPr>
      </w:pPr>
      <w:r w:rsidRPr="00601585">
        <w:rPr>
          <w:rFonts w:cs="Times New Roman"/>
          <w:noProof/>
          <w:szCs w:val="24"/>
        </w:rPr>
        <w:t>вказує, що суб</w:t>
      </w:r>
      <w:r w:rsidR="002F66B8" w:rsidRPr="00601585">
        <w:rPr>
          <w:rFonts w:cs="Times New Roman"/>
          <w:noProof/>
          <w:szCs w:val="24"/>
        </w:rPr>
        <w:t>’</w:t>
      </w:r>
      <w:r w:rsidRPr="00601585">
        <w:rPr>
          <w:rFonts w:cs="Times New Roman"/>
          <w:noProof/>
          <w:szCs w:val="24"/>
        </w:rPr>
        <w:t xml:space="preserve">єкт, якому було надано доступ до інформації, обмежений у виконанні будь-якої з </w:t>
      </w:r>
      <w:r w:rsidR="002F66B8" w:rsidRPr="00601585">
        <w:rPr>
          <w:rFonts w:cs="Times New Roman"/>
          <w:noProof/>
          <w:szCs w:val="24"/>
        </w:rPr>
        <w:t xml:space="preserve">таких </w:t>
      </w:r>
      <w:r w:rsidRPr="00601585">
        <w:rPr>
          <w:rFonts w:cs="Times New Roman"/>
          <w:noProof/>
          <w:szCs w:val="24"/>
        </w:rPr>
        <w:t>дій:</w:t>
      </w:r>
    </w:p>
    <w:p w:rsidR="00620A73" w:rsidRPr="00601585" w:rsidRDefault="00620A73" w:rsidP="00601585">
      <w:pPr>
        <w:pStyle w:val="7"/>
        <w:keepNext w:val="0"/>
        <w:widowControl w:val="0"/>
        <w:rPr>
          <w:rFonts w:cs="Times New Roman"/>
          <w:noProof/>
          <w:szCs w:val="24"/>
        </w:rPr>
      </w:pPr>
      <w:r w:rsidRPr="00601585">
        <w:rPr>
          <w:rFonts w:cs="Times New Roman"/>
          <w:noProof/>
          <w:szCs w:val="24"/>
        </w:rPr>
        <w:t>передача інформації неавторизованим суб</w:t>
      </w:r>
      <w:r w:rsidR="002F66B8" w:rsidRPr="00601585">
        <w:rPr>
          <w:rFonts w:cs="Times New Roman"/>
          <w:noProof/>
          <w:szCs w:val="24"/>
        </w:rPr>
        <w:t>’</w:t>
      </w:r>
      <w:r w:rsidRPr="00601585">
        <w:rPr>
          <w:rFonts w:cs="Times New Roman"/>
          <w:noProof/>
          <w:szCs w:val="24"/>
        </w:rPr>
        <w:t>єктам або об</w:t>
      </w:r>
      <w:r w:rsidR="002F66B8" w:rsidRPr="00601585">
        <w:rPr>
          <w:rFonts w:cs="Times New Roman"/>
          <w:noProof/>
          <w:szCs w:val="24"/>
        </w:rPr>
        <w:t>’</w:t>
      </w:r>
      <w:r w:rsidRPr="00601585">
        <w:rPr>
          <w:rFonts w:cs="Times New Roman"/>
          <w:noProof/>
          <w:szCs w:val="24"/>
        </w:rPr>
        <w:t>єктам;</w:t>
      </w:r>
    </w:p>
    <w:p w:rsidR="00620A73" w:rsidRPr="00601585" w:rsidRDefault="00620A73" w:rsidP="00601585">
      <w:pPr>
        <w:pStyle w:val="7"/>
        <w:keepNext w:val="0"/>
        <w:widowControl w:val="0"/>
        <w:rPr>
          <w:rFonts w:cs="Times New Roman"/>
          <w:noProof/>
          <w:szCs w:val="24"/>
        </w:rPr>
      </w:pPr>
      <w:r w:rsidRPr="00601585">
        <w:rPr>
          <w:rFonts w:cs="Times New Roman"/>
          <w:noProof/>
          <w:szCs w:val="24"/>
        </w:rPr>
        <w:t>надання іншим суб</w:t>
      </w:r>
      <w:r w:rsidR="002F66B8" w:rsidRPr="00601585">
        <w:rPr>
          <w:rFonts w:cs="Times New Roman"/>
          <w:noProof/>
          <w:szCs w:val="24"/>
        </w:rPr>
        <w:t>’</w:t>
      </w:r>
      <w:r w:rsidRPr="00601585">
        <w:rPr>
          <w:rFonts w:cs="Times New Roman"/>
          <w:noProof/>
          <w:szCs w:val="24"/>
        </w:rPr>
        <w:t>єктам привілеїв;</w:t>
      </w:r>
    </w:p>
    <w:p w:rsidR="00620A73" w:rsidRPr="00601585" w:rsidRDefault="00620A73" w:rsidP="00601585">
      <w:pPr>
        <w:pStyle w:val="7"/>
        <w:keepNext w:val="0"/>
        <w:widowControl w:val="0"/>
        <w:rPr>
          <w:rFonts w:cs="Times New Roman"/>
          <w:noProof/>
          <w:szCs w:val="24"/>
        </w:rPr>
      </w:pPr>
      <w:r w:rsidRPr="00601585">
        <w:rPr>
          <w:rFonts w:cs="Times New Roman"/>
          <w:noProof/>
          <w:szCs w:val="24"/>
        </w:rPr>
        <w:t xml:space="preserve">зміна одного </w:t>
      </w:r>
      <w:r w:rsidR="002F66B8" w:rsidRPr="00601585">
        <w:rPr>
          <w:rFonts w:cs="Times New Roman"/>
          <w:noProof/>
          <w:szCs w:val="24"/>
        </w:rPr>
        <w:t>чи</w:t>
      </w:r>
      <w:r w:rsidRPr="00601585">
        <w:rPr>
          <w:rFonts w:cs="Times New Roman"/>
          <w:noProof/>
          <w:szCs w:val="24"/>
        </w:rPr>
        <w:t xml:space="preserve"> декількох атрибутів безпеки суб’єкта, об</w:t>
      </w:r>
      <w:r w:rsidR="002F66B8" w:rsidRPr="00601585">
        <w:rPr>
          <w:rFonts w:cs="Times New Roman"/>
          <w:noProof/>
          <w:szCs w:val="24"/>
        </w:rPr>
        <w:t>’</w:t>
      </w:r>
      <w:r w:rsidRPr="00601585">
        <w:rPr>
          <w:rFonts w:cs="Times New Roman"/>
          <w:noProof/>
          <w:szCs w:val="24"/>
        </w:rPr>
        <w:t>єкта, системи або компонентів системи;</w:t>
      </w:r>
    </w:p>
    <w:p w:rsidR="00620A73" w:rsidRPr="00601585" w:rsidRDefault="00620A73" w:rsidP="00601585">
      <w:pPr>
        <w:pStyle w:val="7"/>
        <w:keepNext w:val="0"/>
        <w:widowControl w:val="0"/>
        <w:rPr>
          <w:rFonts w:cs="Times New Roman"/>
          <w:noProof/>
          <w:szCs w:val="24"/>
        </w:rPr>
      </w:pPr>
      <w:r w:rsidRPr="00601585">
        <w:rPr>
          <w:rFonts w:cs="Times New Roman"/>
          <w:noProof/>
          <w:szCs w:val="24"/>
        </w:rPr>
        <w:t>вибір атрибутів безпеки та значень атрибутів, які повинні бути пов</w:t>
      </w:r>
      <w:r w:rsidR="002F66B8" w:rsidRPr="00601585">
        <w:rPr>
          <w:rFonts w:cs="Times New Roman"/>
          <w:noProof/>
          <w:szCs w:val="24"/>
        </w:rPr>
        <w:t>’</w:t>
      </w:r>
      <w:r w:rsidRPr="00601585">
        <w:rPr>
          <w:rFonts w:cs="Times New Roman"/>
          <w:noProof/>
          <w:szCs w:val="24"/>
        </w:rPr>
        <w:t>язані з новоствореними або зміненими об</w:t>
      </w:r>
      <w:r w:rsidR="002F66B8" w:rsidRPr="00601585">
        <w:rPr>
          <w:rFonts w:cs="Times New Roman"/>
          <w:noProof/>
          <w:szCs w:val="24"/>
        </w:rPr>
        <w:t>’</w:t>
      </w:r>
      <w:r w:rsidRPr="00601585">
        <w:rPr>
          <w:rFonts w:cs="Times New Roman"/>
          <w:noProof/>
          <w:szCs w:val="24"/>
        </w:rPr>
        <w:t xml:space="preserve">єктами; </w:t>
      </w:r>
    </w:p>
    <w:p w:rsidR="00620A73" w:rsidRPr="00601585" w:rsidRDefault="00620A73" w:rsidP="00601585">
      <w:pPr>
        <w:pStyle w:val="7"/>
        <w:keepNext w:val="0"/>
        <w:widowControl w:val="0"/>
        <w:rPr>
          <w:rFonts w:cs="Times New Roman"/>
          <w:noProof/>
          <w:szCs w:val="24"/>
        </w:rPr>
      </w:pPr>
      <w:r w:rsidRPr="00601585">
        <w:rPr>
          <w:rFonts w:cs="Times New Roman"/>
          <w:noProof/>
          <w:szCs w:val="24"/>
        </w:rPr>
        <w:t xml:space="preserve">зміна правил, що регулюють управління доступом; </w:t>
      </w:r>
    </w:p>
    <w:p w:rsidR="00620A73" w:rsidRPr="00601585" w:rsidRDefault="00620A73" w:rsidP="00601585">
      <w:pPr>
        <w:pStyle w:val="4"/>
        <w:keepNext w:val="0"/>
        <w:widowControl w:val="0"/>
        <w:rPr>
          <w:rFonts w:cs="Times New Roman"/>
          <w:noProof/>
          <w:szCs w:val="24"/>
        </w:rPr>
      </w:pPr>
      <w:r w:rsidRPr="00601585">
        <w:rPr>
          <w:rFonts w:cs="Times New Roman"/>
          <w:noProof/>
          <w:szCs w:val="24"/>
        </w:rPr>
        <w:t xml:space="preserve"> має бути вказано, що [</w:t>
      </w:r>
      <w:r w:rsidRPr="00601585">
        <w:rPr>
          <w:rFonts w:cs="Times New Roman"/>
          <w:i/>
          <w:noProof/>
          <w:szCs w:val="24"/>
        </w:rPr>
        <w:t>Призначення: визначеним організацією суб</w:t>
      </w:r>
      <w:r w:rsidR="002F66B8" w:rsidRPr="00601585">
        <w:rPr>
          <w:rFonts w:cs="Times New Roman"/>
          <w:i/>
          <w:noProof/>
          <w:szCs w:val="24"/>
        </w:rPr>
        <w:t>’</w:t>
      </w:r>
      <w:r w:rsidRPr="00601585">
        <w:rPr>
          <w:rFonts w:cs="Times New Roman"/>
          <w:i/>
          <w:noProof/>
          <w:szCs w:val="24"/>
        </w:rPr>
        <w:t>єктам</w:t>
      </w:r>
      <w:r w:rsidRPr="00601585">
        <w:rPr>
          <w:rFonts w:cs="Times New Roman"/>
          <w:noProof/>
          <w:szCs w:val="24"/>
        </w:rPr>
        <w:t>] можуть бути явно надані [</w:t>
      </w:r>
      <w:r w:rsidRPr="00601585">
        <w:rPr>
          <w:rFonts w:cs="Times New Roman"/>
          <w:i/>
          <w:noProof/>
          <w:szCs w:val="24"/>
        </w:rPr>
        <w:t>Призначення: визначені організацією привілеї</w:t>
      </w:r>
      <w:r w:rsidRPr="00601585">
        <w:rPr>
          <w:rFonts w:cs="Times New Roman"/>
          <w:noProof/>
          <w:szCs w:val="24"/>
        </w:rPr>
        <w:t>], так що вони не обмежуються будь-яким з перелічених вище обмежень.</w:t>
      </w:r>
    </w:p>
    <w:p w:rsidR="0075555B" w:rsidRPr="00601585" w:rsidRDefault="0075555B" w:rsidP="00601585">
      <w:pPr>
        <w:pStyle w:val="a3"/>
        <w:tabs>
          <w:tab w:val="left" w:pos="1701"/>
        </w:tabs>
        <w:rPr>
          <w:noProof/>
        </w:rPr>
      </w:pPr>
      <w:r w:rsidRPr="00601585">
        <w:rPr>
          <w:noProof/>
          <w:color w:val="FF0000"/>
          <w:u w:val="single"/>
        </w:rPr>
        <w:t>Рекомендації з реалізації:</w:t>
      </w:r>
      <w:r w:rsidRPr="00601585">
        <w:rPr>
          <w:noProof/>
        </w:rPr>
        <w:t xml:space="preserve"> Обов’язковий</w:t>
      </w:r>
      <w:r w:rsidR="002C6AB1" w:rsidRPr="00601585">
        <w:rPr>
          <w:noProof/>
        </w:rPr>
        <w:t xml:space="preserve"> (мандатний)</w:t>
      </w:r>
      <w:r w:rsidRPr="00601585">
        <w:rPr>
          <w:noProof/>
        </w:rPr>
        <w:t xml:space="preserve"> контроль доступу</w:t>
      </w:r>
      <w:r w:rsidR="002F66B8" w:rsidRPr="00601585">
        <w:rPr>
          <w:noProof/>
        </w:rPr>
        <w:t> —</w:t>
      </w:r>
      <w:r w:rsidRPr="00601585">
        <w:rPr>
          <w:noProof/>
        </w:rPr>
        <w:t xml:space="preserve"> це тип недискреційного </w:t>
      </w:r>
      <w:r w:rsidR="005A7867" w:rsidRPr="00601585">
        <w:rPr>
          <w:noProof/>
        </w:rPr>
        <w:t>управління</w:t>
      </w:r>
      <w:r w:rsidRPr="00601585">
        <w:rPr>
          <w:noProof/>
        </w:rPr>
        <w:t xml:space="preserve"> доступ</w:t>
      </w:r>
      <w:r w:rsidR="005A7867" w:rsidRPr="00601585">
        <w:rPr>
          <w:noProof/>
        </w:rPr>
        <w:t>ом</w:t>
      </w:r>
      <w:r w:rsidRPr="00601585">
        <w:rPr>
          <w:noProof/>
        </w:rPr>
        <w:t>. Вищезазначений клас обов</w:t>
      </w:r>
      <w:r w:rsidR="002F66B8" w:rsidRPr="00601585">
        <w:rPr>
          <w:noProof/>
        </w:rPr>
        <w:t>’</w:t>
      </w:r>
      <w:r w:rsidRPr="00601585">
        <w:rPr>
          <w:noProof/>
        </w:rPr>
        <w:t>язкових політик контролю доступу обмежує дії, які суб</w:t>
      </w:r>
      <w:r w:rsidR="002F66B8" w:rsidRPr="00601585">
        <w:rPr>
          <w:noProof/>
        </w:rPr>
        <w:t>’</w:t>
      </w:r>
      <w:r w:rsidRPr="00601585">
        <w:rPr>
          <w:noProof/>
        </w:rPr>
        <w:t>єкти можуть вжити з інформацією, отриманою з об</w:t>
      </w:r>
      <w:r w:rsidR="002F66B8" w:rsidRPr="00601585">
        <w:rPr>
          <w:noProof/>
        </w:rPr>
        <w:t>’</w:t>
      </w:r>
      <w:r w:rsidRPr="00601585">
        <w:rPr>
          <w:noProof/>
        </w:rPr>
        <w:t xml:space="preserve">єктів даних, до яких їм </w:t>
      </w:r>
      <w:r w:rsidR="002F66B8" w:rsidRPr="00601585">
        <w:rPr>
          <w:noProof/>
        </w:rPr>
        <w:t>у</w:t>
      </w:r>
      <w:r w:rsidRPr="00601585">
        <w:rPr>
          <w:noProof/>
        </w:rPr>
        <w:t>же надано доступ</w:t>
      </w:r>
      <w:r w:rsidR="002C6AB1" w:rsidRPr="00601585">
        <w:rPr>
          <w:noProof/>
        </w:rPr>
        <w:t xml:space="preserve"> (наприклад обмеження передачі інформації неавторизованим об’єктам)</w:t>
      </w:r>
      <w:r w:rsidRPr="00601585">
        <w:rPr>
          <w:noProof/>
        </w:rPr>
        <w:t xml:space="preserve">. </w:t>
      </w:r>
      <w:r w:rsidR="002C6AB1" w:rsidRPr="00601585">
        <w:rPr>
          <w:noProof/>
        </w:rPr>
        <w:t>Цей клас обов</w:t>
      </w:r>
      <w:r w:rsidR="002F66B8" w:rsidRPr="00601585">
        <w:rPr>
          <w:noProof/>
        </w:rPr>
        <w:t>’</w:t>
      </w:r>
      <w:r w:rsidR="002C6AB1" w:rsidRPr="00601585">
        <w:rPr>
          <w:noProof/>
        </w:rPr>
        <w:t>язкових політик контролю доступу також обмежує дії, які суб</w:t>
      </w:r>
      <w:r w:rsidR="002F66B8" w:rsidRPr="00601585">
        <w:rPr>
          <w:noProof/>
        </w:rPr>
        <w:t>’</w:t>
      </w:r>
      <w:r w:rsidR="002C6AB1" w:rsidRPr="00601585">
        <w:rPr>
          <w:noProof/>
        </w:rPr>
        <w:t>єкти можуть вжити щодо розповсюдження привілеїв контролю доступу</w:t>
      </w:r>
      <w:r w:rsidR="00FB1269">
        <w:rPr>
          <w:noProof/>
        </w:rPr>
        <w:t>,</w:t>
      </w:r>
      <w:r w:rsidR="002C6AB1" w:rsidRPr="00601585">
        <w:rPr>
          <w:noProof/>
        </w:rPr>
        <w:t xml:space="preserve"> тобто суб</w:t>
      </w:r>
      <w:r w:rsidR="002F66B8" w:rsidRPr="00601585">
        <w:rPr>
          <w:noProof/>
        </w:rPr>
        <w:t>’</w:t>
      </w:r>
      <w:r w:rsidR="002C6AB1" w:rsidRPr="00601585">
        <w:rPr>
          <w:noProof/>
        </w:rPr>
        <w:t>єкт з привілеєм не може передавати цей привілей іншим суб</w:t>
      </w:r>
      <w:r w:rsidR="002F66B8" w:rsidRPr="00601585">
        <w:rPr>
          <w:noProof/>
        </w:rPr>
        <w:t>’</w:t>
      </w:r>
      <w:r w:rsidR="002C6AB1" w:rsidRPr="00601585">
        <w:rPr>
          <w:noProof/>
        </w:rPr>
        <w:t>єктам. Політика має поширюватися на всі суб</w:t>
      </w:r>
      <w:r w:rsidR="002B3CB8" w:rsidRPr="00601585">
        <w:rPr>
          <w:noProof/>
        </w:rPr>
        <w:t>’</w:t>
      </w:r>
      <w:r w:rsidR="002C6AB1" w:rsidRPr="00601585">
        <w:rPr>
          <w:noProof/>
        </w:rPr>
        <w:t>єкти та об</w:t>
      </w:r>
      <w:r w:rsidR="002F66B8" w:rsidRPr="00601585">
        <w:rPr>
          <w:noProof/>
        </w:rPr>
        <w:t>’</w:t>
      </w:r>
      <w:r w:rsidR="002C6AB1" w:rsidRPr="00601585">
        <w:rPr>
          <w:noProof/>
        </w:rPr>
        <w:t>єкти системи (за</w:t>
      </w:r>
      <w:r w:rsidR="00B97249" w:rsidRPr="00601585">
        <w:rPr>
          <w:noProof/>
        </w:rPr>
        <w:t xml:space="preserve">безпечення </w:t>
      </w:r>
      <w:r w:rsidR="002F66B8" w:rsidRPr="00601585">
        <w:rPr>
          <w:noProof/>
        </w:rPr>
        <w:t xml:space="preserve">цієї </w:t>
      </w:r>
      <w:r w:rsidR="002C6AB1" w:rsidRPr="00601585">
        <w:rPr>
          <w:noProof/>
        </w:rPr>
        <w:t>рекомендації можливе з використанням AC-25). Дія політик</w:t>
      </w:r>
      <w:r w:rsidR="008A2820" w:rsidRPr="00601585">
        <w:rPr>
          <w:noProof/>
        </w:rPr>
        <w:t>и</w:t>
      </w:r>
      <w:r w:rsidR="002C6AB1" w:rsidRPr="00601585">
        <w:rPr>
          <w:noProof/>
        </w:rPr>
        <w:t xml:space="preserve"> обмежена межами системи (тобто, як тільки інформація передається поза межі системи, можуть знадобитися додаткові засоби для того, щоб обмеження щодо інформації залишалися в силі).</w:t>
      </w:r>
    </w:p>
    <w:p w:rsidR="002C6AB1" w:rsidRPr="00601585" w:rsidRDefault="002C6AB1" w:rsidP="00601585">
      <w:pPr>
        <w:pStyle w:val="a3"/>
        <w:tabs>
          <w:tab w:val="left" w:pos="1701"/>
        </w:tabs>
        <w:rPr>
          <w:noProof/>
        </w:rPr>
      </w:pPr>
      <w:r w:rsidRPr="00601585">
        <w:rPr>
          <w:noProof/>
        </w:rPr>
        <w:t>Описані вище довірені суб</w:t>
      </w:r>
      <w:r w:rsidR="00433383" w:rsidRPr="00601585">
        <w:rPr>
          <w:noProof/>
        </w:rPr>
        <w:t>’</w:t>
      </w:r>
      <w:r w:rsidRPr="00601585">
        <w:rPr>
          <w:noProof/>
        </w:rPr>
        <w:t xml:space="preserve">єкти отримують привілеї, що відповідають поняттю </w:t>
      </w:r>
      <w:r w:rsidR="005A7867" w:rsidRPr="00601585">
        <w:rPr>
          <w:noProof/>
        </w:rPr>
        <w:t>мінімізації</w:t>
      </w:r>
      <w:r w:rsidRPr="00601585">
        <w:rPr>
          <w:noProof/>
        </w:rPr>
        <w:t xml:space="preserve"> привілею (див.</w:t>
      </w:r>
      <w:r w:rsidR="00843B15" w:rsidRPr="00601585">
        <w:rPr>
          <w:noProof/>
        </w:rPr>
        <w:t> </w:t>
      </w:r>
      <w:r w:rsidRPr="00601585">
        <w:rPr>
          <w:noProof/>
        </w:rPr>
        <w:t>AC-6). Довіреним суб</w:t>
      </w:r>
      <w:r w:rsidR="00843B15" w:rsidRPr="00601585">
        <w:rPr>
          <w:noProof/>
        </w:rPr>
        <w:t>’</w:t>
      </w:r>
      <w:r w:rsidRPr="00601585">
        <w:rPr>
          <w:noProof/>
        </w:rPr>
        <w:t>єктам надаються лише мінімальні привілеї щодо вищезазначеної політики,</w:t>
      </w:r>
      <w:r w:rsidR="005543A0" w:rsidRPr="00601585">
        <w:rPr>
          <w:noProof/>
        </w:rPr>
        <w:t xml:space="preserve"> які</w:t>
      </w:r>
      <w:r w:rsidRPr="00601585">
        <w:rPr>
          <w:noProof/>
        </w:rPr>
        <w:t xml:space="preserve"> необхідні для</w:t>
      </w:r>
      <w:r w:rsidR="00EC489C">
        <w:rPr>
          <w:noProof/>
        </w:rPr>
        <w:t xml:space="preserve"> задоволення потреб організації</w:t>
      </w:r>
      <w:r w:rsidRPr="00601585">
        <w:rPr>
          <w:noProof/>
        </w:rPr>
        <w:t>.</w:t>
      </w:r>
      <w:r w:rsidR="0037472A" w:rsidRPr="00601585">
        <w:rPr>
          <w:noProof/>
        </w:rPr>
        <w:t xml:space="preserve"> Цей захід є найбільш ефективним за умови, що</w:t>
      </w:r>
      <w:r w:rsidR="000D3FFC" w:rsidRPr="00601585">
        <w:rPr>
          <w:noProof/>
        </w:rPr>
        <w:t xml:space="preserve"> наявний</w:t>
      </w:r>
      <w:r w:rsidR="0037472A" w:rsidRPr="00601585">
        <w:rPr>
          <w:noProof/>
        </w:rPr>
        <w:t xml:space="preserve"> відповідний мандат, який встановлює політику доступу до інформації з обмеженим доступом, а користувачі системи не мають права доступу до всієї такої інформації, яка </w:t>
      </w:r>
      <w:r w:rsidR="00843B15" w:rsidRPr="00601585">
        <w:rPr>
          <w:noProof/>
        </w:rPr>
        <w:t xml:space="preserve">перебуває </w:t>
      </w:r>
      <w:r w:rsidR="0037472A" w:rsidRPr="00601585">
        <w:rPr>
          <w:noProof/>
        </w:rPr>
        <w:t>в системі. Цей захід може впроваджуватися спільно з AC-3(4). Суб</w:t>
      </w:r>
      <w:r w:rsidR="00843B15" w:rsidRPr="00601585">
        <w:rPr>
          <w:noProof/>
        </w:rPr>
        <w:t>’</w:t>
      </w:r>
      <w:r w:rsidR="0037472A" w:rsidRPr="00601585">
        <w:rPr>
          <w:noProof/>
        </w:rPr>
        <w:t>єкт, діяльність якого обмежена політикою відповідно до цього заходу, може діяти за менш жорстких обмежень AC-3</w:t>
      </w:r>
      <w:r w:rsidR="00843B15" w:rsidRPr="00601585">
        <w:rPr>
          <w:noProof/>
        </w:rPr>
        <w:t> </w:t>
      </w:r>
      <w:r w:rsidR="0037472A" w:rsidRPr="00601585">
        <w:rPr>
          <w:noProof/>
        </w:rPr>
        <w:t xml:space="preserve">(4), але політика відповідно </w:t>
      </w:r>
      <w:r w:rsidR="00843B15" w:rsidRPr="00601585">
        <w:rPr>
          <w:noProof/>
        </w:rPr>
        <w:t xml:space="preserve">до </w:t>
      </w:r>
      <w:r w:rsidR="0037472A" w:rsidRPr="00601585">
        <w:rPr>
          <w:noProof/>
        </w:rPr>
        <w:t>цього заходу має перевагу над менш жорсткими обмеженнями AC-3</w:t>
      </w:r>
      <w:r w:rsidR="00843B15" w:rsidRPr="00601585">
        <w:rPr>
          <w:noProof/>
        </w:rPr>
        <w:t> </w:t>
      </w:r>
      <w:r w:rsidR="0037472A" w:rsidRPr="00601585">
        <w:rPr>
          <w:noProof/>
        </w:rPr>
        <w:t>(4). Наприклад, обов</w:t>
      </w:r>
      <w:r w:rsidR="00843B15" w:rsidRPr="00601585">
        <w:rPr>
          <w:noProof/>
        </w:rPr>
        <w:t>’</w:t>
      </w:r>
      <w:r w:rsidR="0037472A" w:rsidRPr="00601585">
        <w:rPr>
          <w:noProof/>
        </w:rPr>
        <w:t>язкова політика контролю доступу накладає обмеження щодо передачі інформації іншому суб</w:t>
      </w:r>
      <w:r w:rsidR="00843B15" w:rsidRPr="00601585">
        <w:rPr>
          <w:noProof/>
        </w:rPr>
        <w:t>’</w:t>
      </w:r>
      <w:r w:rsidR="0037472A" w:rsidRPr="00601585">
        <w:rPr>
          <w:noProof/>
        </w:rPr>
        <w:t>єкту, який не має відповідних прав доступу</w:t>
      </w:r>
      <w:r w:rsidR="005543A0" w:rsidRPr="00601585">
        <w:rPr>
          <w:noProof/>
        </w:rPr>
        <w:t>.</w:t>
      </w:r>
      <w:r w:rsidR="0037472A" w:rsidRPr="00601585">
        <w:rPr>
          <w:noProof/>
        </w:rPr>
        <w:t xml:space="preserve"> AC-3</w:t>
      </w:r>
      <w:r w:rsidR="00843B15" w:rsidRPr="00601585">
        <w:rPr>
          <w:noProof/>
        </w:rPr>
        <w:t> </w:t>
      </w:r>
      <w:r w:rsidR="0037472A" w:rsidRPr="00601585">
        <w:rPr>
          <w:noProof/>
        </w:rPr>
        <w:t>(4) дозволяє суб</w:t>
      </w:r>
      <w:r w:rsidR="00843B15" w:rsidRPr="00601585">
        <w:rPr>
          <w:noProof/>
        </w:rPr>
        <w:t>’</w:t>
      </w:r>
      <w:r w:rsidR="0037472A" w:rsidRPr="00601585">
        <w:rPr>
          <w:noProof/>
        </w:rPr>
        <w:t>єкту передавати інформацію будь-якому іншому суб</w:t>
      </w:r>
      <w:r w:rsidR="00843B15" w:rsidRPr="00601585">
        <w:rPr>
          <w:noProof/>
        </w:rPr>
        <w:t>’</w:t>
      </w:r>
      <w:r w:rsidR="0037472A" w:rsidRPr="00601585">
        <w:rPr>
          <w:noProof/>
        </w:rPr>
        <w:t>єкту, наділеному аналогічними (достатніми для цього) правами.</w:t>
      </w:r>
    </w:p>
    <w:p w:rsidR="00620A73" w:rsidRPr="00601585" w:rsidRDefault="00620A73" w:rsidP="00601585">
      <w:pPr>
        <w:pStyle w:val="a3"/>
        <w:tabs>
          <w:tab w:val="left" w:pos="2552"/>
          <w:tab w:val="left" w:pos="7567"/>
        </w:tabs>
        <w:rPr>
          <w:noProof/>
        </w:rPr>
      </w:pPr>
      <w:r w:rsidRPr="00601585">
        <w:rPr>
          <w:noProof/>
          <w:u w:val="single"/>
        </w:rPr>
        <w:t>Пов’язані заходи</w:t>
      </w:r>
      <w:r w:rsidRPr="00601585">
        <w:rPr>
          <w:noProof/>
        </w:rPr>
        <w:t xml:space="preserve">: </w:t>
      </w:r>
      <w:hyperlink w:anchor="_SC-7_Захист_периметра" w:history="1">
        <w:r w:rsidR="00376181" w:rsidRPr="00601585">
          <w:rPr>
            <w:rStyle w:val="af1"/>
            <w:rFonts w:eastAsia="Times New Roman"/>
            <w:bCs/>
            <w:lang w:eastAsia="uk-UA"/>
          </w:rPr>
          <w:t>SC-7</w:t>
        </w:r>
      </w:hyperlink>
      <w:r w:rsidRPr="00601585">
        <w:rPr>
          <w:noProof/>
        </w:rPr>
        <w:t>.</w:t>
      </w:r>
      <w:r w:rsidRPr="00601585">
        <w:rPr>
          <w:noProof/>
        </w:rPr>
        <w:tab/>
      </w:r>
    </w:p>
    <w:p w:rsidR="00620A73" w:rsidRPr="00601585" w:rsidRDefault="006B31CD" w:rsidP="00601585">
      <w:pPr>
        <w:pStyle w:val="5"/>
        <w:rPr>
          <w:rFonts w:ascii="Times New Roman" w:hAnsi="Times New Roman" w:cs="Times New Roman"/>
          <w:szCs w:val="24"/>
        </w:rPr>
      </w:pPr>
      <w:bookmarkStart w:id="44" w:name="_ЗАБЕЗПЕЧЕННЯ_ДОСТУПУ_|_3"/>
      <w:bookmarkEnd w:id="44"/>
      <w:r w:rsidRPr="00601585">
        <w:rPr>
          <w:rFonts w:ascii="Times New Roman" w:hAnsi="Times New Roman" w:cs="Times New Roman"/>
          <w:szCs w:val="24"/>
        </w:rPr>
        <w:t xml:space="preserve">ЗАБЕЗПЕЧЕННЯ ДОСТУПУ </w:t>
      </w:r>
      <w:r w:rsidR="009E3CA5">
        <w:rPr>
          <w:rFonts w:ascii="Times New Roman" w:hAnsi="Times New Roman" w:cs="Times New Roman"/>
          <w:szCs w:val="24"/>
        </w:rPr>
        <w:t>-</w:t>
      </w:r>
      <w:r w:rsidRPr="00601585">
        <w:rPr>
          <w:rFonts w:ascii="Times New Roman" w:hAnsi="Times New Roman" w:cs="Times New Roman"/>
          <w:szCs w:val="24"/>
        </w:rPr>
        <w:t xml:space="preserve"> ДИСКРЕЦІЙНЕ УПРАВЛІННЯ ДОСТУПОМ</w:t>
      </w:r>
    </w:p>
    <w:p w:rsidR="00620A73" w:rsidRPr="00601585" w:rsidRDefault="006B31CD" w:rsidP="00601585">
      <w:pPr>
        <w:pStyle w:val="2"/>
        <w:numPr>
          <w:ilvl w:val="0"/>
          <w:numId w:val="0"/>
        </w:numPr>
        <w:ind w:left="1418"/>
        <w:rPr>
          <w:noProof/>
        </w:rPr>
      </w:pPr>
      <w:r w:rsidRPr="00601585">
        <w:rPr>
          <w:noProof/>
        </w:rPr>
        <w:t>Застосовувати</w:t>
      </w:r>
      <w:r w:rsidR="00620A73" w:rsidRPr="00601585">
        <w:rPr>
          <w:noProof/>
        </w:rPr>
        <w:t xml:space="preserve"> [</w:t>
      </w:r>
      <w:r w:rsidR="00620A73" w:rsidRPr="00601585">
        <w:rPr>
          <w:i/>
          <w:noProof/>
        </w:rPr>
        <w:t>Призначення: визначену організацією дискреційну політику управління доступом</w:t>
      </w:r>
      <w:r w:rsidR="00620A73" w:rsidRPr="00601585">
        <w:rPr>
          <w:noProof/>
        </w:rPr>
        <w:t xml:space="preserve">] </w:t>
      </w:r>
      <w:r w:rsidR="00AE2C18" w:rsidRPr="00601585">
        <w:rPr>
          <w:noProof/>
        </w:rPr>
        <w:t>щодо</w:t>
      </w:r>
      <w:r w:rsidR="00620A73" w:rsidRPr="00601585">
        <w:rPr>
          <w:noProof/>
        </w:rPr>
        <w:t xml:space="preserve"> визначени</w:t>
      </w:r>
      <w:r w:rsidRPr="00601585">
        <w:rPr>
          <w:noProof/>
        </w:rPr>
        <w:t>х</w:t>
      </w:r>
      <w:r w:rsidR="00620A73" w:rsidRPr="00601585">
        <w:rPr>
          <w:noProof/>
        </w:rPr>
        <w:t xml:space="preserve"> суб’єкт</w:t>
      </w:r>
      <w:r w:rsidRPr="00601585">
        <w:rPr>
          <w:noProof/>
        </w:rPr>
        <w:t>ів</w:t>
      </w:r>
      <w:r w:rsidR="00620A73" w:rsidRPr="00601585">
        <w:rPr>
          <w:noProof/>
        </w:rPr>
        <w:t xml:space="preserve"> </w:t>
      </w:r>
      <w:r w:rsidR="00843B15" w:rsidRPr="00601585">
        <w:rPr>
          <w:noProof/>
        </w:rPr>
        <w:t>і</w:t>
      </w:r>
      <w:r w:rsidR="00620A73" w:rsidRPr="00601585">
        <w:rPr>
          <w:noProof/>
        </w:rPr>
        <w:t xml:space="preserve"> об</w:t>
      </w:r>
      <w:r w:rsidR="00843B15" w:rsidRPr="00601585">
        <w:rPr>
          <w:noProof/>
        </w:rPr>
        <w:t>’</w:t>
      </w:r>
      <w:r w:rsidR="00620A73" w:rsidRPr="00601585">
        <w:rPr>
          <w:noProof/>
        </w:rPr>
        <w:t>єкт</w:t>
      </w:r>
      <w:r w:rsidRPr="00601585">
        <w:rPr>
          <w:noProof/>
        </w:rPr>
        <w:t>ів доступу</w:t>
      </w:r>
      <w:r w:rsidR="00620A73" w:rsidRPr="00601585">
        <w:rPr>
          <w:noProof/>
        </w:rPr>
        <w:t xml:space="preserve">, </w:t>
      </w:r>
      <w:r w:rsidRPr="00601585">
        <w:rPr>
          <w:noProof/>
        </w:rPr>
        <w:t>для</w:t>
      </w:r>
      <w:r w:rsidR="00620A73" w:rsidRPr="00601585">
        <w:rPr>
          <w:noProof/>
        </w:rPr>
        <w:t xml:space="preserve"> яких політика визначає, що суб</w:t>
      </w:r>
      <w:r w:rsidR="00843B15" w:rsidRPr="00601585">
        <w:rPr>
          <w:noProof/>
        </w:rPr>
        <w:t>’</w:t>
      </w:r>
      <w:r w:rsidR="00620A73" w:rsidRPr="00601585">
        <w:rPr>
          <w:noProof/>
        </w:rPr>
        <w:t xml:space="preserve">єкт, якому було надано доступ до інформації, може виконати одну </w:t>
      </w:r>
      <w:r w:rsidR="00843B15" w:rsidRPr="00601585">
        <w:rPr>
          <w:noProof/>
        </w:rPr>
        <w:t xml:space="preserve">чи </w:t>
      </w:r>
      <w:r w:rsidR="00620A73" w:rsidRPr="00601585">
        <w:rPr>
          <w:noProof/>
        </w:rPr>
        <w:t>більше з таких дій:</w:t>
      </w:r>
    </w:p>
    <w:p w:rsidR="00620A73" w:rsidRPr="00601585" w:rsidRDefault="00620A73" w:rsidP="00601585">
      <w:pPr>
        <w:pStyle w:val="4"/>
        <w:keepNext w:val="0"/>
        <w:widowControl w:val="0"/>
        <w:numPr>
          <w:ilvl w:val="0"/>
          <w:numId w:val="14"/>
        </w:numPr>
        <w:ind w:left="2127" w:hanging="426"/>
        <w:rPr>
          <w:rFonts w:cs="Times New Roman"/>
          <w:noProof/>
          <w:szCs w:val="24"/>
        </w:rPr>
      </w:pPr>
      <w:r w:rsidRPr="00601585">
        <w:rPr>
          <w:rFonts w:cs="Times New Roman"/>
          <w:noProof/>
          <w:szCs w:val="24"/>
        </w:rPr>
        <w:t>перед</w:t>
      </w:r>
      <w:r w:rsidR="006B31CD" w:rsidRPr="00601585">
        <w:rPr>
          <w:rFonts w:cs="Times New Roman"/>
          <w:noProof/>
          <w:szCs w:val="24"/>
        </w:rPr>
        <w:t>ача</w:t>
      </w:r>
      <w:r w:rsidRPr="00601585">
        <w:rPr>
          <w:rFonts w:cs="Times New Roman"/>
          <w:noProof/>
          <w:szCs w:val="24"/>
        </w:rPr>
        <w:t xml:space="preserve"> інформацію будь-яким іншим </w:t>
      </w:r>
      <w:r w:rsidR="006B31CD" w:rsidRPr="00601585">
        <w:rPr>
          <w:rFonts w:cs="Times New Roman"/>
          <w:noProof/>
          <w:szCs w:val="24"/>
        </w:rPr>
        <w:t>суб</w:t>
      </w:r>
      <w:r w:rsidR="00843B15" w:rsidRPr="00601585">
        <w:rPr>
          <w:rFonts w:cs="Times New Roman"/>
          <w:noProof/>
          <w:szCs w:val="24"/>
        </w:rPr>
        <w:t>’</w:t>
      </w:r>
      <w:r w:rsidR="006B31CD" w:rsidRPr="00601585">
        <w:rPr>
          <w:rFonts w:cs="Times New Roman"/>
          <w:noProof/>
          <w:szCs w:val="24"/>
        </w:rPr>
        <w:t>єктам</w:t>
      </w:r>
      <w:r w:rsidRPr="00601585">
        <w:rPr>
          <w:rFonts w:cs="Times New Roman"/>
          <w:noProof/>
          <w:szCs w:val="24"/>
        </w:rPr>
        <w:t xml:space="preserve"> </w:t>
      </w:r>
      <w:r w:rsidR="00843B15" w:rsidRPr="00601585">
        <w:rPr>
          <w:rFonts w:cs="Times New Roman"/>
          <w:noProof/>
          <w:szCs w:val="24"/>
        </w:rPr>
        <w:t xml:space="preserve">чи </w:t>
      </w:r>
      <w:r w:rsidRPr="00601585">
        <w:rPr>
          <w:rFonts w:cs="Times New Roman"/>
          <w:noProof/>
          <w:szCs w:val="24"/>
        </w:rPr>
        <w:t>об</w:t>
      </w:r>
      <w:r w:rsidR="00843B15" w:rsidRPr="00601585">
        <w:rPr>
          <w:rFonts w:cs="Times New Roman"/>
          <w:noProof/>
          <w:szCs w:val="24"/>
        </w:rPr>
        <w:t>’</w:t>
      </w:r>
      <w:r w:rsidRPr="00601585">
        <w:rPr>
          <w:rFonts w:cs="Times New Roman"/>
          <w:noProof/>
          <w:szCs w:val="24"/>
        </w:rPr>
        <w:t>єктам;</w:t>
      </w:r>
    </w:p>
    <w:p w:rsidR="00620A73" w:rsidRPr="00601585" w:rsidRDefault="005543A0" w:rsidP="00601585">
      <w:pPr>
        <w:pStyle w:val="4"/>
        <w:keepNext w:val="0"/>
        <w:widowControl w:val="0"/>
        <w:ind w:left="2127" w:hanging="426"/>
        <w:rPr>
          <w:rFonts w:cs="Times New Roman"/>
          <w:noProof/>
          <w:szCs w:val="24"/>
        </w:rPr>
      </w:pPr>
      <w:r w:rsidRPr="00601585">
        <w:rPr>
          <w:rFonts w:cs="Times New Roman"/>
          <w:noProof/>
          <w:szCs w:val="24"/>
        </w:rPr>
        <w:t>призначення своїх привілей іншим суб</w:t>
      </w:r>
      <w:r w:rsidR="00843B15" w:rsidRPr="00601585">
        <w:rPr>
          <w:rFonts w:cs="Times New Roman"/>
          <w:noProof/>
          <w:szCs w:val="24"/>
        </w:rPr>
        <w:t>’</w:t>
      </w:r>
      <w:r w:rsidRPr="00601585">
        <w:rPr>
          <w:rFonts w:cs="Times New Roman"/>
          <w:noProof/>
          <w:szCs w:val="24"/>
        </w:rPr>
        <w:t>єктам</w:t>
      </w:r>
      <w:r w:rsidR="00620A73" w:rsidRPr="00601585">
        <w:rPr>
          <w:rFonts w:cs="Times New Roman"/>
          <w:noProof/>
          <w:szCs w:val="24"/>
        </w:rPr>
        <w:t>;</w:t>
      </w:r>
    </w:p>
    <w:p w:rsidR="00620A73" w:rsidRPr="00601585" w:rsidRDefault="00620A73" w:rsidP="00601585">
      <w:pPr>
        <w:pStyle w:val="4"/>
        <w:keepNext w:val="0"/>
        <w:widowControl w:val="0"/>
        <w:ind w:left="2127" w:hanging="426"/>
        <w:rPr>
          <w:rFonts w:cs="Times New Roman"/>
          <w:noProof/>
          <w:szCs w:val="24"/>
        </w:rPr>
      </w:pPr>
      <w:r w:rsidRPr="00601585">
        <w:rPr>
          <w:rFonts w:cs="Times New Roman"/>
          <w:noProof/>
          <w:szCs w:val="24"/>
        </w:rPr>
        <w:t>змін</w:t>
      </w:r>
      <w:r w:rsidR="006B31CD" w:rsidRPr="00601585">
        <w:rPr>
          <w:rFonts w:cs="Times New Roman"/>
          <w:noProof/>
          <w:szCs w:val="24"/>
        </w:rPr>
        <w:t>а</w:t>
      </w:r>
      <w:r w:rsidRPr="00601585">
        <w:rPr>
          <w:rFonts w:cs="Times New Roman"/>
          <w:noProof/>
          <w:szCs w:val="24"/>
        </w:rPr>
        <w:t xml:space="preserve"> атрибут</w:t>
      </w:r>
      <w:r w:rsidR="006B31CD" w:rsidRPr="00601585">
        <w:rPr>
          <w:rFonts w:cs="Times New Roman"/>
          <w:noProof/>
          <w:szCs w:val="24"/>
        </w:rPr>
        <w:t>ів</w:t>
      </w:r>
      <w:r w:rsidRPr="00601585">
        <w:rPr>
          <w:rFonts w:cs="Times New Roman"/>
          <w:noProof/>
          <w:szCs w:val="24"/>
        </w:rPr>
        <w:t xml:space="preserve"> безпеки суб</w:t>
      </w:r>
      <w:r w:rsidR="00843B15" w:rsidRPr="00601585">
        <w:rPr>
          <w:rFonts w:cs="Times New Roman"/>
          <w:noProof/>
          <w:szCs w:val="24"/>
        </w:rPr>
        <w:t>’</w:t>
      </w:r>
      <w:r w:rsidRPr="00601585">
        <w:rPr>
          <w:rFonts w:cs="Times New Roman"/>
          <w:noProof/>
          <w:szCs w:val="24"/>
        </w:rPr>
        <w:t>єктів, об</w:t>
      </w:r>
      <w:r w:rsidR="00843B15" w:rsidRPr="00601585">
        <w:rPr>
          <w:rFonts w:cs="Times New Roman"/>
          <w:noProof/>
          <w:szCs w:val="24"/>
        </w:rPr>
        <w:t>’</w:t>
      </w:r>
      <w:r w:rsidRPr="00601585">
        <w:rPr>
          <w:rFonts w:cs="Times New Roman"/>
          <w:noProof/>
          <w:szCs w:val="24"/>
        </w:rPr>
        <w:t>єктів, систем або компонентів системи;</w:t>
      </w:r>
    </w:p>
    <w:p w:rsidR="00620A73" w:rsidRPr="00601585" w:rsidRDefault="006B31CD" w:rsidP="00601585">
      <w:pPr>
        <w:pStyle w:val="4"/>
        <w:keepNext w:val="0"/>
        <w:widowControl w:val="0"/>
        <w:ind w:left="2127" w:hanging="426"/>
        <w:rPr>
          <w:rFonts w:cs="Times New Roman"/>
          <w:noProof/>
          <w:szCs w:val="24"/>
        </w:rPr>
      </w:pPr>
      <w:r w:rsidRPr="00601585">
        <w:rPr>
          <w:rFonts w:cs="Times New Roman"/>
          <w:noProof/>
          <w:szCs w:val="24"/>
        </w:rPr>
        <w:t>вибір</w:t>
      </w:r>
      <w:r w:rsidR="00620A73" w:rsidRPr="00601585">
        <w:rPr>
          <w:rFonts w:cs="Times New Roman"/>
          <w:noProof/>
          <w:szCs w:val="24"/>
        </w:rPr>
        <w:t xml:space="preserve"> атрибут</w:t>
      </w:r>
      <w:r w:rsidRPr="00601585">
        <w:rPr>
          <w:rFonts w:cs="Times New Roman"/>
          <w:noProof/>
          <w:szCs w:val="24"/>
        </w:rPr>
        <w:t>ів</w:t>
      </w:r>
      <w:r w:rsidR="00620A73" w:rsidRPr="00601585">
        <w:rPr>
          <w:rFonts w:cs="Times New Roman"/>
          <w:noProof/>
          <w:szCs w:val="24"/>
        </w:rPr>
        <w:t xml:space="preserve"> безпеки, які будуть пов</w:t>
      </w:r>
      <w:r w:rsidR="00843B15" w:rsidRPr="00601585">
        <w:rPr>
          <w:rFonts w:cs="Times New Roman"/>
          <w:noProof/>
          <w:szCs w:val="24"/>
        </w:rPr>
        <w:t>’</w:t>
      </w:r>
      <w:r w:rsidR="00620A73" w:rsidRPr="00601585">
        <w:rPr>
          <w:rFonts w:cs="Times New Roman"/>
          <w:noProof/>
          <w:szCs w:val="24"/>
        </w:rPr>
        <w:t>язані з новоствореними або переглянутими об</w:t>
      </w:r>
      <w:r w:rsidR="00843B15" w:rsidRPr="00601585">
        <w:rPr>
          <w:rFonts w:cs="Times New Roman"/>
          <w:noProof/>
          <w:szCs w:val="24"/>
        </w:rPr>
        <w:t>’</w:t>
      </w:r>
      <w:r w:rsidR="00620A73" w:rsidRPr="00601585">
        <w:rPr>
          <w:rFonts w:cs="Times New Roman"/>
          <w:noProof/>
          <w:szCs w:val="24"/>
        </w:rPr>
        <w:t xml:space="preserve">єктами; </w:t>
      </w:r>
    </w:p>
    <w:p w:rsidR="00620A73" w:rsidRPr="00601585" w:rsidRDefault="00620A73" w:rsidP="00601585">
      <w:pPr>
        <w:pStyle w:val="4"/>
        <w:keepNext w:val="0"/>
        <w:widowControl w:val="0"/>
        <w:ind w:left="2127" w:hanging="426"/>
        <w:rPr>
          <w:rFonts w:cs="Times New Roman"/>
          <w:noProof/>
          <w:szCs w:val="24"/>
        </w:rPr>
      </w:pPr>
      <w:r w:rsidRPr="00601585">
        <w:rPr>
          <w:rFonts w:cs="Times New Roman"/>
          <w:noProof/>
          <w:szCs w:val="24"/>
        </w:rPr>
        <w:t>змін</w:t>
      </w:r>
      <w:r w:rsidR="006B31CD" w:rsidRPr="00601585">
        <w:rPr>
          <w:rFonts w:cs="Times New Roman"/>
          <w:noProof/>
          <w:szCs w:val="24"/>
        </w:rPr>
        <w:t>а</w:t>
      </w:r>
      <w:r w:rsidRPr="00601585">
        <w:rPr>
          <w:rFonts w:cs="Times New Roman"/>
          <w:noProof/>
          <w:szCs w:val="24"/>
        </w:rPr>
        <w:t xml:space="preserve"> правил, що регулюють управління доступом.</w:t>
      </w:r>
    </w:p>
    <w:p w:rsidR="00C63E7F" w:rsidRPr="00601585" w:rsidRDefault="00C63E7F" w:rsidP="00601585">
      <w:pPr>
        <w:pStyle w:val="a3"/>
        <w:tabs>
          <w:tab w:val="left" w:pos="316"/>
        </w:tabs>
        <w:ind w:left="2127" w:hanging="426"/>
        <w:rPr>
          <w:noProof/>
          <w:u w:val="single"/>
        </w:rPr>
      </w:pPr>
      <w:r w:rsidRPr="00601585">
        <w:rPr>
          <w:noProof/>
          <w:color w:val="FF0000"/>
          <w:u w:val="single"/>
        </w:rPr>
        <w:t>Рекомендації з реалізації:</w:t>
      </w:r>
      <w:r w:rsidRPr="00601585">
        <w:rPr>
          <w:noProof/>
        </w:rPr>
        <w:t xml:space="preserve"> </w:t>
      </w:r>
      <w:r w:rsidR="008A2820" w:rsidRPr="00601585">
        <w:rPr>
          <w:noProof/>
        </w:rPr>
        <w:t>Реалізація дискреційної політики контролю доступу не обмежує суб</w:t>
      </w:r>
      <w:r w:rsidR="00843B15" w:rsidRPr="00601585">
        <w:rPr>
          <w:noProof/>
        </w:rPr>
        <w:t>’</w:t>
      </w:r>
      <w:r w:rsidR="008A2820" w:rsidRPr="00601585">
        <w:rPr>
          <w:noProof/>
        </w:rPr>
        <w:t>єкт у діях, які він мож</w:t>
      </w:r>
      <w:r w:rsidR="00B97249" w:rsidRPr="00601585">
        <w:rPr>
          <w:noProof/>
        </w:rPr>
        <w:t>е</w:t>
      </w:r>
      <w:r w:rsidR="008A2820" w:rsidRPr="00601585">
        <w:rPr>
          <w:noProof/>
        </w:rPr>
        <w:t xml:space="preserve"> вживати з інформацією, до якої </w:t>
      </w:r>
      <w:r w:rsidR="00B97249" w:rsidRPr="00601585">
        <w:rPr>
          <w:noProof/>
        </w:rPr>
        <w:t>й</w:t>
      </w:r>
      <w:r w:rsidR="008A2820" w:rsidRPr="00601585">
        <w:rPr>
          <w:noProof/>
        </w:rPr>
        <w:t>ому вже надано доступ. Таким чином, суб</w:t>
      </w:r>
      <w:r w:rsidR="00843B15" w:rsidRPr="00601585">
        <w:rPr>
          <w:noProof/>
        </w:rPr>
        <w:t>’</w:t>
      </w:r>
      <w:r w:rsidR="008A2820" w:rsidRPr="00601585">
        <w:rPr>
          <w:noProof/>
        </w:rPr>
        <w:t>єктам, яким надано доступ до інформації, можуть передавати (тобто суб</w:t>
      </w:r>
      <w:r w:rsidR="00843B15" w:rsidRPr="00601585">
        <w:rPr>
          <w:noProof/>
        </w:rPr>
        <w:t>’</w:t>
      </w:r>
      <w:r w:rsidR="008A2820" w:rsidRPr="00601585">
        <w:rPr>
          <w:noProof/>
        </w:rPr>
        <w:t>єкти мають право на передання) інформацію іншим суб</w:t>
      </w:r>
      <w:r w:rsidR="00843B15" w:rsidRPr="00601585">
        <w:rPr>
          <w:noProof/>
        </w:rPr>
        <w:t>’</w:t>
      </w:r>
      <w:r w:rsidR="008A2820" w:rsidRPr="00601585">
        <w:rPr>
          <w:noProof/>
        </w:rPr>
        <w:t>єктам або об</w:t>
      </w:r>
      <w:r w:rsidR="00843B15" w:rsidRPr="00601585">
        <w:rPr>
          <w:noProof/>
        </w:rPr>
        <w:t>’</w:t>
      </w:r>
      <w:r w:rsidR="008A2820" w:rsidRPr="00601585">
        <w:rPr>
          <w:noProof/>
        </w:rPr>
        <w:t xml:space="preserve">єктам. Це </w:t>
      </w:r>
      <w:r w:rsidR="00A17FA4" w:rsidRPr="00601585">
        <w:rPr>
          <w:noProof/>
        </w:rPr>
        <w:t>посилення</w:t>
      </w:r>
      <w:r w:rsidR="008A2820" w:rsidRPr="00601585">
        <w:rPr>
          <w:noProof/>
        </w:rPr>
        <w:t xml:space="preserve"> може впроваджуватися спільно з AC-3</w:t>
      </w:r>
      <w:r w:rsidR="00843B15" w:rsidRPr="00601585">
        <w:rPr>
          <w:noProof/>
        </w:rPr>
        <w:t> </w:t>
      </w:r>
      <w:r w:rsidR="008A2820" w:rsidRPr="00601585">
        <w:rPr>
          <w:noProof/>
        </w:rPr>
        <w:t>(3). Суб</w:t>
      </w:r>
      <w:r w:rsidR="00843B15" w:rsidRPr="00601585">
        <w:rPr>
          <w:noProof/>
        </w:rPr>
        <w:t>’</w:t>
      </w:r>
      <w:r w:rsidR="008A2820" w:rsidRPr="00601585">
        <w:rPr>
          <w:noProof/>
        </w:rPr>
        <w:t>єкт, обмежений у своїй діяльності політикою AC-3</w:t>
      </w:r>
      <w:r w:rsidR="00843B15" w:rsidRPr="00601585">
        <w:rPr>
          <w:noProof/>
        </w:rPr>
        <w:t> </w:t>
      </w:r>
      <w:r w:rsidR="008A2820" w:rsidRPr="00601585">
        <w:rPr>
          <w:noProof/>
        </w:rPr>
        <w:t xml:space="preserve">(3), все ще може діяти в умовах менш жорстких обмежень цього </w:t>
      </w:r>
      <w:r w:rsidR="00A17FA4" w:rsidRPr="00601585">
        <w:rPr>
          <w:noProof/>
        </w:rPr>
        <w:t>посилення</w:t>
      </w:r>
      <w:r w:rsidR="008A2820" w:rsidRPr="00601585">
        <w:rPr>
          <w:noProof/>
        </w:rPr>
        <w:t>. Тому, хоча AC-3</w:t>
      </w:r>
      <w:r w:rsidR="00843B15" w:rsidRPr="00601585">
        <w:rPr>
          <w:noProof/>
        </w:rPr>
        <w:t> </w:t>
      </w:r>
      <w:r w:rsidR="008A2820" w:rsidRPr="00601585">
        <w:rPr>
          <w:noProof/>
        </w:rPr>
        <w:t>(3) накладає обмеження, що не дозволяють суб</w:t>
      </w:r>
      <w:r w:rsidR="00843B15" w:rsidRPr="00601585">
        <w:rPr>
          <w:noProof/>
        </w:rPr>
        <w:t>’</w:t>
      </w:r>
      <w:r w:rsidR="008A2820" w:rsidRPr="00601585">
        <w:rPr>
          <w:noProof/>
        </w:rPr>
        <w:t>єкту передавати інформацію іншому суб</w:t>
      </w:r>
      <w:r w:rsidR="00843B15" w:rsidRPr="00601585">
        <w:rPr>
          <w:noProof/>
        </w:rPr>
        <w:t>’</w:t>
      </w:r>
      <w:r w:rsidR="008A2820" w:rsidRPr="00601585">
        <w:rPr>
          <w:noProof/>
        </w:rPr>
        <w:t>єкту, який не має відповідних прав доступу, AC-3</w:t>
      </w:r>
      <w:r w:rsidR="00E129E4" w:rsidRPr="00601585">
        <w:rPr>
          <w:noProof/>
        </w:rPr>
        <w:t> </w:t>
      </w:r>
      <w:r w:rsidR="008A2820" w:rsidRPr="00601585">
        <w:rPr>
          <w:noProof/>
        </w:rPr>
        <w:t>(4) дозволяє суб</w:t>
      </w:r>
      <w:r w:rsidR="00E129E4" w:rsidRPr="00601585">
        <w:rPr>
          <w:noProof/>
        </w:rPr>
        <w:t>’</w:t>
      </w:r>
      <w:r w:rsidR="008A2820" w:rsidRPr="00601585">
        <w:rPr>
          <w:noProof/>
        </w:rPr>
        <w:t>єкту передавати інформацію будь-якому суб</w:t>
      </w:r>
      <w:r w:rsidR="00E129E4" w:rsidRPr="00601585">
        <w:rPr>
          <w:noProof/>
        </w:rPr>
        <w:t>’</w:t>
      </w:r>
      <w:r w:rsidR="008A2820" w:rsidRPr="00601585">
        <w:rPr>
          <w:noProof/>
        </w:rPr>
        <w:t>єкту з однаковим рівнем прав доступу. Дія політики обмежена межами системи. Після передачі інформації за межі системи, можуть знадобитися додаткові засоби для того, щоб обмеження щодо інформації залишалися в силі. Хоча більш традиційні визначення дискреційного контролю доступу вимагають контролю доступу, заснованого на ідентичності, ця вимога не є обов</w:t>
      </w:r>
      <w:r w:rsidR="00B97249" w:rsidRPr="00601585">
        <w:rPr>
          <w:noProof/>
        </w:rPr>
        <w:t>’</w:t>
      </w:r>
      <w:r w:rsidR="008A2820" w:rsidRPr="00601585">
        <w:rPr>
          <w:noProof/>
        </w:rPr>
        <w:t>язковою для використання дискреційного контролю доступу.</w:t>
      </w:r>
    </w:p>
    <w:p w:rsidR="00620A73" w:rsidRPr="00601585" w:rsidRDefault="00620A73" w:rsidP="00601585">
      <w:pPr>
        <w:pStyle w:val="a3"/>
        <w:tabs>
          <w:tab w:val="left" w:pos="316"/>
        </w:tabs>
        <w:ind w:left="2127" w:hanging="426"/>
        <w:rPr>
          <w:noProof/>
        </w:rPr>
      </w:pPr>
      <w:r w:rsidRPr="00601585">
        <w:rPr>
          <w:noProof/>
          <w:u w:val="single"/>
        </w:rPr>
        <w:t>Пов’язані заходи:</w:t>
      </w:r>
      <w:r w:rsidRPr="00601585">
        <w:rPr>
          <w:noProof/>
        </w:rPr>
        <w:t xml:space="preserve"> Немає.</w:t>
      </w:r>
    </w:p>
    <w:p w:rsidR="00620A73" w:rsidRPr="00601585" w:rsidRDefault="006B31CD" w:rsidP="00601585">
      <w:pPr>
        <w:pStyle w:val="5"/>
        <w:rPr>
          <w:rFonts w:ascii="Times New Roman" w:hAnsi="Times New Roman" w:cs="Times New Roman"/>
          <w:szCs w:val="24"/>
        </w:rPr>
      </w:pPr>
      <w:bookmarkStart w:id="45" w:name="_ЗАБЕЗПЕЧЕННЯ_ДОСТУПУ_|_4"/>
      <w:bookmarkEnd w:id="45"/>
      <w:r w:rsidRPr="00601585">
        <w:rPr>
          <w:rFonts w:ascii="Times New Roman" w:hAnsi="Times New Roman" w:cs="Times New Roman"/>
          <w:szCs w:val="24"/>
        </w:rPr>
        <w:t xml:space="preserve">ЗАБЕЗПЕЧЕННЯ ДОСТУПУ </w:t>
      </w:r>
      <w:r w:rsidR="009E3CA5">
        <w:rPr>
          <w:rFonts w:ascii="Times New Roman" w:hAnsi="Times New Roman" w:cs="Times New Roman"/>
          <w:szCs w:val="24"/>
        </w:rPr>
        <w:t>-</w:t>
      </w:r>
      <w:r w:rsidRPr="00601585">
        <w:rPr>
          <w:rFonts w:ascii="Times New Roman" w:hAnsi="Times New Roman" w:cs="Times New Roman"/>
          <w:szCs w:val="24"/>
        </w:rPr>
        <w:t xml:space="preserve"> ІНФОРМАЦІЯ ЩОДО БЕЗПЕКИ</w:t>
      </w:r>
    </w:p>
    <w:p w:rsidR="00620A73" w:rsidRPr="00601585" w:rsidRDefault="006B31CD" w:rsidP="00601585">
      <w:pPr>
        <w:pStyle w:val="2"/>
        <w:numPr>
          <w:ilvl w:val="0"/>
          <w:numId w:val="0"/>
        </w:numPr>
        <w:ind w:left="1418"/>
        <w:rPr>
          <w:noProof/>
        </w:rPr>
      </w:pPr>
      <w:r w:rsidRPr="00601585">
        <w:rPr>
          <w:noProof/>
        </w:rPr>
        <w:t>За</w:t>
      </w:r>
      <w:r w:rsidR="00620A73" w:rsidRPr="00601585">
        <w:rPr>
          <w:noProof/>
        </w:rPr>
        <w:t>побіга</w:t>
      </w:r>
      <w:r w:rsidRPr="00601585">
        <w:rPr>
          <w:noProof/>
        </w:rPr>
        <w:t>ти</w:t>
      </w:r>
      <w:r w:rsidR="00620A73" w:rsidRPr="00601585">
        <w:rPr>
          <w:noProof/>
        </w:rPr>
        <w:t xml:space="preserve"> доступу до [</w:t>
      </w:r>
      <w:r w:rsidR="00620A73" w:rsidRPr="00601585">
        <w:rPr>
          <w:i/>
          <w:noProof/>
        </w:rPr>
        <w:t>Призначення: інформації щодо безпеки, яка визначена організацією</w:t>
      </w:r>
      <w:r w:rsidR="00620A73" w:rsidRPr="00601585">
        <w:rPr>
          <w:noProof/>
        </w:rPr>
        <w:t xml:space="preserve">], за винятком випадків, коли </w:t>
      </w:r>
      <w:r w:rsidR="00D66ABB" w:rsidRPr="00601585">
        <w:rPr>
          <w:noProof/>
        </w:rPr>
        <w:t xml:space="preserve">наявні </w:t>
      </w:r>
      <w:r w:rsidR="00620A73" w:rsidRPr="00601585">
        <w:rPr>
          <w:noProof/>
        </w:rPr>
        <w:t>безпечні неробочі стани системи.</w:t>
      </w:r>
    </w:p>
    <w:p w:rsidR="008A2820" w:rsidRPr="00601585" w:rsidRDefault="008A2820" w:rsidP="00601585">
      <w:pPr>
        <w:pStyle w:val="a3"/>
        <w:tabs>
          <w:tab w:val="left" w:pos="1560"/>
        </w:tabs>
        <w:rPr>
          <w:noProof/>
          <w:u w:val="single"/>
        </w:rPr>
      </w:pPr>
      <w:r w:rsidRPr="00601585">
        <w:rPr>
          <w:noProof/>
          <w:color w:val="FF0000"/>
          <w:u w:val="single"/>
        </w:rPr>
        <w:t>Рекомендації з реалізації:</w:t>
      </w:r>
      <w:r w:rsidRPr="00601585">
        <w:rPr>
          <w:noProof/>
        </w:rPr>
        <w:t xml:space="preserve"> </w:t>
      </w:r>
      <w:r w:rsidR="00540E02" w:rsidRPr="00601585">
        <w:rPr>
          <w:noProof/>
        </w:rPr>
        <w:t>Інформація щодо безпеки</w:t>
      </w:r>
      <w:r w:rsidR="00E129E4" w:rsidRPr="00601585">
        <w:rPr>
          <w:noProof/>
        </w:rPr>
        <w:t> —</w:t>
      </w:r>
      <w:r w:rsidR="00540E02" w:rsidRPr="00601585">
        <w:rPr>
          <w:noProof/>
        </w:rPr>
        <w:t xml:space="preserve"> це будь-яка інформація всередині систем, яка може вплинути на роботу функцій безпеки </w:t>
      </w:r>
      <w:r w:rsidR="00E129E4" w:rsidRPr="00601585">
        <w:rPr>
          <w:noProof/>
        </w:rPr>
        <w:t xml:space="preserve">чи </w:t>
      </w:r>
      <w:r w:rsidR="00540E02" w:rsidRPr="00601585">
        <w:rPr>
          <w:noProof/>
        </w:rPr>
        <w:t xml:space="preserve">надання </w:t>
      </w:r>
      <w:r w:rsidR="00057A46" w:rsidRPr="00601585">
        <w:rPr>
          <w:noProof/>
        </w:rPr>
        <w:t xml:space="preserve">послуг з гарантування </w:t>
      </w:r>
      <w:r w:rsidR="00540E02" w:rsidRPr="00601585">
        <w:rPr>
          <w:noProof/>
        </w:rPr>
        <w:t>безпеки таким чином, що може призвести до неприйняття політик безпеки системи або порушення конфіденційності коду та даних. Інформація</w:t>
      </w:r>
      <w:r w:rsidR="00E129E4" w:rsidRPr="00601585">
        <w:rPr>
          <w:noProof/>
        </w:rPr>
        <w:t xml:space="preserve"> </w:t>
      </w:r>
      <w:r w:rsidR="00540E02" w:rsidRPr="00601585">
        <w:rPr>
          <w:noProof/>
        </w:rPr>
        <w:t>щодо безпеки</w:t>
      </w:r>
      <w:r w:rsidR="00E129E4" w:rsidRPr="00601585">
        <w:rPr>
          <w:noProof/>
        </w:rPr>
        <w:t xml:space="preserve"> містить</w:t>
      </w:r>
      <w:r w:rsidR="00540E02" w:rsidRPr="00601585">
        <w:rPr>
          <w:noProof/>
        </w:rPr>
        <w:t xml:space="preserve">, наприклад, правила фільтрації маршрутизаторів/брандмауерів, інформацію управління криптографічними ключами, параметри конфігурації служб безпеки та списки контролю доступу. Безпечні, непрацездатні стани системи </w:t>
      </w:r>
      <w:r w:rsidR="00E129E4" w:rsidRPr="00601585">
        <w:rPr>
          <w:noProof/>
        </w:rPr>
        <w:t xml:space="preserve">охоплюють </w:t>
      </w:r>
      <w:r w:rsidR="00540E02" w:rsidRPr="00601585">
        <w:rPr>
          <w:noProof/>
        </w:rPr>
        <w:t>час, коли систем</w:t>
      </w:r>
      <w:r w:rsidR="00E129E4" w:rsidRPr="00601585">
        <w:rPr>
          <w:noProof/>
        </w:rPr>
        <w:t>а</w:t>
      </w:r>
      <w:r w:rsidR="00540E02" w:rsidRPr="00601585">
        <w:rPr>
          <w:noProof/>
        </w:rPr>
        <w:t xml:space="preserve"> не виконує функції, пов’язані </w:t>
      </w:r>
      <w:r w:rsidR="00E129E4" w:rsidRPr="00601585">
        <w:rPr>
          <w:noProof/>
        </w:rPr>
        <w:t xml:space="preserve">з </w:t>
      </w:r>
      <w:r w:rsidR="00EC489C">
        <w:rPr>
          <w:noProof/>
        </w:rPr>
        <w:t>діяльністю організації</w:t>
      </w:r>
      <w:r w:rsidR="00E129E4" w:rsidRPr="00601585">
        <w:rPr>
          <w:noProof/>
        </w:rPr>
        <w:t>;</w:t>
      </w:r>
      <w:r w:rsidR="00540E02" w:rsidRPr="00601585">
        <w:rPr>
          <w:noProof/>
        </w:rPr>
        <w:t xml:space="preserve"> наприклад система працює в офлайн</w:t>
      </w:r>
      <w:r w:rsidR="00E129E4" w:rsidRPr="00601585">
        <w:rPr>
          <w:noProof/>
        </w:rPr>
        <w:t>-</w:t>
      </w:r>
      <w:r w:rsidR="00540E02" w:rsidRPr="00601585">
        <w:rPr>
          <w:noProof/>
        </w:rPr>
        <w:t>режимі для обслуговування, усунення несправностей тощо.</w:t>
      </w:r>
    </w:p>
    <w:p w:rsidR="00620A73" w:rsidRPr="00601585" w:rsidRDefault="00620A73" w:rsidP="00601585">
      <w:pPr>
        <w:pStyle w:val="a3"/>
        <w:tabs>
          <w:tab w:val="left" w:pos="1560"/>
        </w:tabs>
        <w:rPr>
          <w:noProof/>
        </w:rPr>
      </w:pPr>
      <w:r w:rsidRPr="00601585">
        <w:rPr>
          <w:noProof/>
          <w:u w:val="single"/>
        </w:rPr>
        <w:t>Пов’язані заходи</w:t>
      </w:r>
      <w:r w:rsidRPr="00601585">
        <w:rPr>
          <w:noProof/>
        </w:rPr>
        <w:t>:</w:t>
      </w:r>
      <w:r w:rsidRPr="00601585">
        <w:rPr>
          <w:rFonts w:eastAsiaTheme="minorHAnsi"/>
          <w:b/>
        </w:rPr>
        <w:t xml:space="preserve"> </w:t>
      </w:r>
      <w:hyperlink w:anchor="_CM-6_Налаштування_конфігурації" w:history="1">
        <w:r w:rsidR="005B1D9A" w:rsidRPr="00601585">
          <w:rPr>
            <w:rStyle w:val="af1"/>
            <w:rFonts w:eastAsia="Times New Roman"/>
            <w:bCs/>
            <w:lang w:eastAsia="uk-UA"/>
          </w:rPr>
          <w:t>CM-6</w:t>
        </w:r>
      </w:hyperlink>
      <w:r w:rsidRPr="00601585">
        <w:rPr>
          <w:noProof/>
        </w:rPr>
        <w:t xml:space="preserve">, </w:t>
      </w:r>
      <w:hyperlink w:anchor="_SC-39_Процес_ізоляції" w:history="1">
        <w:r w:rsidR="007648F3" w:rsidRPr="00601585">
          <w:rPr>
            <w:rStyle w:val="af1"/>
            <w:rFonts w:eastAsia="Times New Roman"/>
            <w:bCs/>
            <w:lang w:eastAsia="uk-UA"/>
          </w:rPr>
          <w:t>SC-39</w:t>
        </w:r>
      </w:hyperlink>
      <w:r w:rsidRPr="00601585">
        <w:rPr>
          <w:noProof/>
        </w:rPr>
        <w:t>.</w:t>
      </w:r>
    </w:p>
    <w:p w:rsidR="00620A73" w:rsidRPr="00601585" w:rsidRDefault="00AE2C18" w:rsidP="00601585">
      <w:pPr>
        <w:pStyle w:val="5"/>
        <w:rPr>
          <w:rFonts w:ascii="Times New Roman" w:hAnsi="Times New Roman" w:cs="Times New Roman"/>
          <w:szCs w:val="24"/>
        </w:rPr>
      </w:pPr>
      <w:bookmarkStart w:id="46" w:name="_ЗАБЕЗПЕЧЕННЯ_ДОСТУПУ_|_5"/>
      <w:bookmarkEnd w:id="46"/>
      <w:r w:rsidRPr="00601585">
        <w:rPr>
          <w:rFonts w:ascii="Times New Roman" w:hAnsi="Times New Roman" w:cs="Times New Roman"/>
          <w:szCs w:val="24"/>
        </w:rPr>
        <w:t xml:space="preserve">ЗАБЕЗПЕЧЕННЯ ДОСТУПУ </w:t>
      </w:r>
      <w:r w:rsidR="009E3CA5">
        <w:rPr>
          <w:rFonts w:ascii="Times New Roman" w:hAnsi="Times New Roman" w:cs="Times New Roman"/>
          <w:szCs w:val="24"/>
        </w:rPr>
        <w:t>-</w:t>
      </w:r>
      <w:r w:rsidRPr="00601585">
        <w:rPr>
          <w:rFonts w:ascii="Times New Roman" w:hAnsi="Times New Roman" w:cs="Times New Roman"/>
          <w:szCs w:val="24"/>
        </w:rPr>
        <w:t xml:space="preserve"> ЗАХИСТ ІНФОРМАЦІЇ КОРИСТУВАЧА ТА СИСТЕМИ</w:t>
      </w:r>
    </w:p>
    <w:p w:rsidR="00620A73" w:rsidRPr="00601585" w:rsidRDefault="00620A73" w:rsidP="00601585">
      <w:pPr>
        <w:pStyle w:val="2"/>
        <w:numPr>
          <w:ilvl w:val="0"/>
          <w:numId w:val="0"/>
        </w:numPr>
        <w:ind w:left="1418"/>
        <w:rPr>
          <w:noProof/>
        </w:rPr>
      </w:pPr>
      <w:r w:rsidRPr="00601585">
        <w:rPr>
          <w:noProof/>
        </w:rPr>
        <w:t xml:space="preserve">[Вилучено: включено до </w:t>
      </w:r>
      <w:hyperlink w:anchor="_MP-4_Зберігання_носіїв" w:history="1">
        <w:r w:rsidR="00DC78B9" w:rsidRPr="00601585">
          <w:rPr>
            <w:rStyle w:val="af1"/>
            <w:rFonts w:eastAsia="Times New Roman"/>
            <w:bCs/>
            <w:lang w:eastAsia="uk-UA"/>
          </w:rPr>
          <w:t>MP-4</w:t>
        </w:r>
      </w:hyperlink>
      <w:r w:rsidRPr="00601585">
        <w:rPr>
          <w:noProof/>
        </w:rPr>
        <w:t xml:space="preserve"> та </w:t>
      </w:r>
      <w:hyperlink w:anchor="_SC-28_Захист_інформації" w:history="1">
        <w:r w:rsidR="006861EB" w:rsidRPr="00601585">
          <w:rPr>
            <w:rStyle w:val="af1"/>
            <w:rFonts w:eastAsia="Times New Roman"/>
            <w:bCs/>
            <w:lang w:eastAsia="uk-UA"/>
          </w:rPr>
          <w:t>SC-28</w:t>
        </w:r>
      </w:hyperlink>
      <w:r w:rsidRPr="00601585">
        <w:rPr>
          <w:noProof/>
        </w:rPr>
        <w:t>].</w:t>
      </w:r>
    </w:p>
    <w:p w:rsidR="00620A73" w:rsidRPr="00601585" w:rsidRDefault="00AE2C18" w:rsidP="00601585">
      <w:pPr>
        <w:pStyle w:val="5"/>
        <w:rPr>
          <w:rFonts w:ascii="Times New Roman" w:hAnsi="Times New Roman" w:cs="Times New Roman"/>
          <w:szCs w:val="24"/>
        </w:rPr>
      </w:pPr>
      <w:bookmarkStart w:id="47" w:name="_ЗАБЕЗПЕЧЕННЯ_ДОСТУПУ_|_6"/>
      <w:bookmarkEnd w:id="47"/>
      <w:r w:rsidRPr="00601585">
        <w:rPr>
          <w:rFonts w:ascii="Times New Roman" w:hAnsi="Times New Roman" w:cs="Times New Roman"/>
          <w:szCs w:val="24"/>
        </w:rPr>
        <w:t xml:space="preserve">ЗАБЕЗПЕЧЕННЯ ДОСТУПУ </w:t>
      </w:r>
      <w:r w:rsidR="009E3CA5">
        <w:rPr>
          <w:rFonts w:ascii="Times New Roman" w:hAnsi="Times New Roman" w:cs="Times New Roman"/>
          <w:szCs w:val="24"/>
        </w:rPr>
        <w:t>-</w:t>
      </w:r>
      <w:r w:rsidRPr="00601585">
        <w:rPr>
          <w:rFonts w:ascii="Times New Roman" w:hAnsi="Times New Roman" w:cs="Times New Roman"/>
          <w:szCs w:val="24"/>
        </w:rPr>
        <w:t xml:space="preserve"> УПРАВЛІННЯ ДОСТУПОМ НА ОСНОВІ РОЛЕЙ</w:t>
      </w:r>
    </w:p>
    <w:p w:rsidR="00620A73" w:rsidRPr="00601585" w:rsidRDefault="00AE2C18" w:rsidP="00601585">
      <w:pPr>
        <w:pStyle w:val="a3"/>
        <w:tabs>
          <w:tab w:val="left" w:pos="1418"/>
        </w:tabs>
        <w:rPr>
          <w:noProof/>
        </w:rPr>
      </w:pPr>
      <w:r w:rsidRPr="00601585">
        <w:rPr>
          <w:noProof/>
        </w:rPr>
        <w:t xml:space="preserve">Застосовувати </w:t>
      </w:r>
      <w:r w:rsidR="00620A73" w:rsidRPr="00601585">
        <w:rPr>
          <w:noProof/>
        </w:rPr>
        <w:t>політику управління доступом на основі ролей щодо визначених суб</w:t>
      </w:r>
      <w:r w:rsidR="00DF08C3" w:rsidRPr="00601585">
        <w:rPr>
          <w:noProof/>
        </w:rPr>
        <w:t>’</w:t>
      </w:r>
      <w:r w:rsidR="00620A73" w:rsidRPr="00601585">
        <w:rPr>
          <w:noProof/>
        </w:rPr>
        <w:t xml:space="preserve">єктів </w:t>
      </w:r>
      <w:r w:rsidR="00DF08C3" w:rsidRPr="00601585">
        <w:rPr>
          <w:noProof/>
        </w:rPr>
        <w:t>і</w:t>
      </w:r>
      <w:r w:rsidR="00620A73" w:rsidRPr="00601585">
        <w:rPr>
          <w:noProof/>
        </w:rPr>
        <w:t xml:space="preserve"> об</w:t>
      </w:r>
      <w:r w:rsidR="00DF08C3" w:rsidRPr="00601585">
        <w:rPr>
          <w:noProof/>
        </w:rPr>
        <w:t>’</w:t>
      </w:r>
      <w:r w:rsidR="00620A73" w:rsidRPr="00601585">
        <w:rPr>
          <w:noProof/>
        </w:rPr>
        <w:t>єктів та управління доступом на основі [</w:t>
      </w:r>
      <w:r w:rsidR="00620A73" w:rsidRPr="00601585">
        <w:rPr>
          <w:i/>
          <w:noProof/>
        </w:rPr>
        <w:t>Призначення: визначених організацією ролей та користувачів, уповноважених приймати такі ролі</w:t>
      </w:r>
      <w:r w:rsidR="00620A73" w:rsidRPr="00601585">
        <w:rPr>
          <w:noProof/>
        </w:rPr>
        <w:t>].</w:t>
      </w:r>
    </w:p>
    <w:p w:rsidR="005E5B30" w:rsidRPr="00601585" w:rsidRDefault="005E5B30" w:rsidP="00601585">
      <w:pPr>
        <w:pStyle w:val="a3"/>
        <w:tabs>
          <w:tab w:val="left" w:pos="1418"/>
        </w:tabs>
        <w:rPr>
          <w:noProof/>
          <w:u w:val="single"/>
        </w:rPr>
      </w:pPr>
      <w:r w:rsidRPr="00601585">
        <w:rPr>
          <w:noProof/>
          <w:color w:val="FF0000"/>
          <w:u w:val="single"/>
        </w:rPr>
        <w:t>Рекомендації з реалізації:</w:t>
      </w:r>
      <w:r w:rsidRPr="00601585">
        <w:rPr>
          <w:noProof/>
        </w:rPr>
        <w:t xml:space="preserve"> Контроль доступу на основі ролей (RBAC)</w:t>
      </w:r>
      <w:r w:rsidR="00DF08C3" w:rsidRPr="00601585">
        <w:rPr>
          <w:noProof/>
        </w:rPr>
        <w:t> —</w:t>
      </w:r>
      <w:r w:rsidRPr="00601585">
        <w:rPr>
          <w:noProof/>
        </w:rPr>
        <w:t xml:space="preserve"> це політика управління доступом, яка обмежує доступ до системи для авторизованих користувачів. Конкретні ролі можуть створюватися на основі функцій завдань </w:t>
      </w:r>
      <w:r w:rsidR="00DF08C3" w:rsidRPr="00601585">
        <w:rPr>
          <w:noProof/>
        </w:rPr>
        <w:t>і</w:t>
      </w:r>
      <w:r w:rsidRPr="00601585">
        <w:rPr>
          <w:noProof/>
        </w:rPr>
        <w:t xml:space="preserve"> дозволів (тобто привілеїв) для виконання необхідних операцій у системах, пов’язаних з визначеними організацією ролями. Коли користувачу надається організаційна роль, він успадковує права, визначені для цієї ролі. RBAC спрощує адміністрування привілеїв, оскільки привілеї не присвоюються безпосередньо кожному користувачеві (така кількість користувачів може бути досить великою), а натомість набуваються за допомогою розподілу ролей. RBAC може бути реалізований як обов</w:t>
      </w:r>
      <w:r w:rsidR="00DF08C3" w:rsidRPr="00601585">
        <w:rPr>
          <w:noProof/>
        </w:rPr>
        <w:t>’</w:t>
      </w:r>
      <w:r w:rsidRPr="00601585">
        <w:rPr>
          <w:noProof/>
        </w:rPr>
        <w:t>язкова або дискреційна форма контролю доступу. При застосуванні RBAC з обов</w:t>
      </w:r>
      <w:r w:rsidR="00DF08C3" w:rsidRPr="00601585">
        <w:rPr>
          <w:noProof/>
        </w:rPr>
        <w:t>’</w:t>
      </w:r>
      <w:r w:rsidRPr="00601585">
        <w:rPr>
          <w:noProof/>
        </w:rPr>
        <w:t>язковим контролем доступу, сфера діяльності суб</w:t>
      </w:r>
      <w:r w:rsidR="00DF08C3" w:rsidRPr="00601585">
        <w:rPr>
          <w:noProof/>
        </w:rPr>
        <w:t>’</w:t>
      </w:r>
      <w:r w:rsidRPr="00601585">
        <w:rPr>
          <w:noProof/>
        </w:rPr>
        <w:t xml:space="preserve">єктів </w:t>
      </w:r>
      <w:r w:rsidR="00DF08C3" w:rsidRPr="00601585">
        <w:rPr>
          <w:noProof/>
        </w:rPr>
        <w:t>і</w:t>
      </w:r>
      <w:r w:rsidRPr="00601585">
        <w:rPr>
          <w:noProof/>
        </w:rPr>
        <w:t xml:space="preserve"> об</w:t>
      </w:r>
      <w:r w:rsidR="00DF08C3" w:rsidRPr="00601585">
        <w:rPr>
          <w:noProof/>
        </w:rPr>
        <w:t>’</w:t>
      </w:r>
      <w:r w:rsidRPr="00601585">
        <w:rPr>
          <w:noProof/>
        </w:rPr>
        <w:t>єктів, на які поширюється політика визначається вимогами AC-3</w:t>
      </w:r>
      <w:r w:rsidR="00DF08C3" w:rsidRPr="00601585">
        <w:rPr>
          <w:noProof/>
        </w:rPr>
        <w:t> </w:t>
      </w:r>
      <w:r w:rsidRPr="00601585">
        <w:rPr>
          <w:noProof/>
        </w:rPr>
        <w:t>(3).</w:t>
      </w:r>
    </w:p>
    <w:p w:rsidR="00620A73" w:rsidRPr="00601585" w:rsidRDefault="00620A73" w:rsidP="00601585">
      <w:pPr>
        <w:pStyle w:val="a3"/>
        <w:tabs>
          <w:tab w:val="left" w:pos="1418"/>
        </w:tabs>
        <w:rPr>
          <w:noProof/>
        </w:rPr>
      </w:pPr>
      <w:r w:rsidRPr="00601585">
        <w:rPr>
          <w:noProof/>
          <w:u w:val="single"/>
        </w:rPr>
        <w:t>Пов’язані заходи</w:t>
      </w:r>
      <w:r w:rsidRPr="00601585">
        <w:rPr>
          <w:noProof/>
        </w:rPr>
        <w:t xml:space="preserve">: </w:t>
      </w:r>
      <w:hyperlink w:anchor="_РЕ-2_Авторизація_фізичного" w:history="1">
        <w:r w:rsidR="005515A7" w:rsidRPr="00601585">
          <w:rPr>
            <w:rStyle w:val="af1"/>
            <w:rFonts w:eastAsia="Times New Roman"/>
            <w:bCs/>
            <w:lang w:eastAsia="uk-UA"/>
          </w:rPr>
          <w:t>РЕ-2</w:t>
        </w:r>
      </w:hyperlink>
      <w:r w:rsidRPr="00601585">
        <w:rPr>
          <w:noProof/>
        </w:rPr>
        <w:t>.</w:t>
      </w:r>
    </w:p>
    <w:p w:rsidR="00620A73" w:rsidRPr="00601585" w:rsidRDefault="00AE2C18" w:rsidP="00601585">
      <w:pPr>
        <w:pStyle w:val="5"/>
        <w:rPr>
          <w:rFonts w:ascii="Times New Roman" w:hAnsi="Times New Roman" w:cs="Times New Roman"/>
          <w:szCs w:val="24"/>
        </w:rPr>
      </w:pPr>
      <w:bookmarkStart w:id="48" w:name="_ЗАБЕЗПЕЧЕННЯ_ДОСТУПУ_|_7"/>
      <w:bookmarkEnd w:id="48"/>
      <w:r w:rsidRPr="00601585">
        <w:rPr>
          <w:rFonts w:ascii="Times New Roman" w:hAnsi="Times New Roman" w:cs="Times New Roman"/>
          <w:szCs w:val="24"/>
        </w:rPr>
        <w:t xml:space="preserve">ЗАБЕЗПЕЧЕННЯ ДОСТУПУ </w:t>
      </w:r>
      <w:r w:rsidR="009E3CA5">
        <w:rPr>
          <w:rFonts w:ascii="Times New Roman" w:hAnsi="Times New Roman" w:cs="Times New Roman"/>
          <w:szCs w:val="24"/>
        </w:rPr>
        <w:t>-</w:t>
      </w:r>
      <w:r w:rsidRPr="00601585">
        <w:rPr>
          <w:rFonts w:ascii="Times New Roman" w:hAnsi="Times New Roman" w:cs="Times New Roman"/>
          <w:szCs w:val="24"/>
        </w:rPr>
        <w:t xml:space="preserve"> АН</w:t>
      </w:r>
      <w:r w:rsidR="00B97249" w:rsidRPr="00601585">
        <w:rPr>
          <w:rFonts w:ascii="Times New Roman" w:hAnsi="Times New Roman" w:cs="Times New Roman"/>
          <w:szCs w:val="24"/>
        </w:rPr>
        <w:t>У</w:t>
      </w:r>
      <w:r w:rsidRPr="00601585">
        <w:rPr>
          <w:rFonts w:ascii="Times New Roman" w:hAnsi="Times New Roman" w:cs="Times New Roman"/>
          <w:szCs w:val="24"/>
        </w:rPr>
        <w:t>ЛЮВАННЯ ПРАВ ДОСТУП</w:t>
      </w:r>
      <w:r w:rsidR="00F81E59" w:rsidRPr="00601585">
        <w:rPr>
          <w:rFonts w:ascii="Times New Roman" w:hAnsi="Times New Roman" w:cs="Times New Roman"/>
          <w:szCs w:val="24"/>
        </w:rPr>
        <w:t>У</w:t>
      </w:r>
    </w:p>
    <w:p w:rsidR="00620A73" w:rsidRPr="00601585" w:rsidRDefault="00AE2C18" w:rsidP="00601585">
      <w:pPr>
        <w:pStyle w:val="a3"/>
        <w:tabs>
          <w:tab w:val="left" w:pos="1418"/>
        </w:tabs>
        <w:rPr>
          <w:noProof/>
        </w:rPr>
      </w:pPr>
      <w:r w:rsidRPr="00601585">
        <w:rPr>
          <w:noProof/>
        </w:rPr>
        <w:t>З</w:t>
      </w:r>
      <w:r w:rsidR="00620A73" w:rsidRPr="00601585">
        <w:rPr>
          <w:noProof/>
        </w:rPr>
        <w:t xml:space="preserve">дійснювати </w:t>
      </w:r>
      <w:r w:rsidRPr="00601585">
        <w:rPr>
          <w:noProof/>
        </w:rPr>
        <w:t>ан</w:t>
      </w:r>
      <w:r w:rsidR="00B97249" w:rsidRPr="00601585">
        <w:rPr>
          <w:noProof/>
        </w:rPr>
        <w:t>у</w:t>
      </w:r>
      <w:r w:rsidRPr="00601585">
        <w:rPr>
          <w:noProof/>
        </w:rPr>
        <w:t>лювання</w:t>
      </w:r>
      <w:r w:rsidR="00620A73" w:rsidRPr="00601585">
        <w:rPr>
          <w:noProof/>
        </w:rPr>
        <w:t xml:space="preserve"> </w:t>
      </w:r>
      <w:r w:rsidRPr="00601585">
        <w:rPr>
          <w:noProof/>
        </w:rPr>
        <w:t xml:space="preserve">прав </w:t>
      </w:r>
      <w:r w:rsidR="00620A73" w:rsidRPr="00601585">
        <w:rPr>
          <w:noProof/>
        </w:rPr>
        <w:t>доступ</w:t>
      </w:r>
      <w:r w:rsidR="00F81E59" w:rsidRPr="00601585">
        <w:rPr>
          <w:noProof/>
        </w:rPr>
        <w:t>у</w:t>
      </w:r>
      <w:r w:rsidR="00620A73" w:rsidRPr="00601585">
        <w:rPr>
          <w:noProof/>
        </w:rPr>
        <w:t xml:space="preserve"> </w:t>
      </w:r>
      <w:r w:rsidR="00DF08C3" w:rsidRPr="00601585">
        <w:rPr>
          <w:noProof/>
        </w:rPr>
        <w:t>в</w:t>
      </w:r>
      <w:r w:rsidR="00620A73" w:rsidRPr="00601585">
        <w:rPr>
          <w:noProof/>
        </w:rPr>
        <w:t xml:space="preserve"> результаті змін атрибутів безпеки суб</w:t>
      </w:r>
      <w:r w:rsidR="00DF08C3" w:rsidRPr="00601585">
        <w:rPr>
          <w:noProof/>
        </w:rPr>
        <w:t>’</w:t>
      </w:r>
      <w:r w:rsidR="00620A73" w:rsidRPr="00601585">
        <w:rPr>
          <w:noProof/>
        </w:rPr>
        <w:t xml:space="preserve">єктів </w:t>
      </w:r>
      <w:r w:rsidR="00DF08C3" w:rsidRPr="00601585">
        <w:rPr>
          <w:noProof/>
        </w:rPr>
        <w:t xml:space="preserve">і </w:t>
      </w:r>
      <w:r w:rsidR="00620A73" w:rsidRPr="00601585">
        <w:rPr>
          <w:noProof/>
        </w:rPr>
        <w:t>об</w:t>
      </w:r>
      <w:r w:rsidR="00DF08C3" w:rsidRPr="00601585">
        <w:rPr>
          <w:noProof/>
        </w:rPr>
        <w:t>’</w:t>
      </w:r>
      <w:r w:rsidR="00620A73" w:rsidRPr="00601585">
        <w:rPr>
          <w:noProof/>
        </w:rPr>
        <w:t xml:space="preserve">єктів на основі </w:t>
      </w:r>
      <w:r w:rsidR="00620A73" w:rsidRPr="00601585">
        <w:rPr>
          <w:i/>
          <w:noProof/>
        </w:rPr>
        <w:t>[Призначення: визначених організацією правил, що регулюють терміни скасування прав доступу]</w:t>
      </w:r>
      <w:r w:rsidR="00620A73" w:rsidRPr="00601585">
        <w:rPr>
          <w:noProof/>
        </w:rPr>
        <w:t>.</w:t>
      </w:r>
    </w:p>
    <w:p w:rsidR="008B6C83" w:rsidRPr="00601585" w:rsidRDefault="008B6C83" w:rsidP="00601585">
      <w:pPr>
        <w:pStyle w:val="a3"/>
        <w:tabs>
          <w:tab w:val="left" w:pos="1418"/>
        </w:tabs>
        <w:rPr>
          <w:noProof/>
          <w:u w:val="single"/>
        </w:rPr>
      </w:pPr>
      <w:r w:rsidRPr="00601585">
        <w:rPr>
          <w:noProof/>
          <w:color w:val="FF0000"/>
          <w:u w:val="single"/>
        </w:rPr>
        <w:t>Рекомендації з реалізації:</w:t>
      </w:r>
      <w:r w:rsidRPr="00601585">
        <w:rPr>
          <w:noProof/>
        </w:rPr>
        <w:t xml:space="preserve"> Анулювання правил доступу може відрізнятися залежно від типу анульованого доступу. Наприклад, якщо суб</w:t>
      </w:r>
      <w:r w:rsidR="007A1407" w:rsidRPr="00601585">
        <w:rPr>
          <w:noProof/>
        </w:rPr>
        <w:t>’</w:t>
      </w:r>
      <w:r w:rsidRPr="00601585">
        <w:rPr>
          <w:noProof/>
        </w:rPr>
        <w:t>єкт (тобто користувач або процес) був видалений з групи, доступ може не бути анульован</w:t>
      </w:r>
      <w:r w:rsidR="000F3A8F" w:rsidRPr="00601585">
        <w:rPr>
          <w:noProof/>
        </w:rPr>
        <w:t>о</w:t>
      </w:r>
      <w:r w:rsidRPr="00601585">
        <w:rPr>
          <w:noProof/>
        </w:rPr>
        <w:t xml:space="preserve"> до наступного відкриття об</w:t>
      </w:r>
      <w:r w:rsidR="007A1407" w:rsidRPr="00601585">
        <w:rPr>
          <w:noProof/>
        </w:rPr>
        <w:t>’</w:t>
      </w:r>
      <w:r w:rsidRPr="00601585">
        <w:rPr>
          <w:noProof/>
        </w:rPr>
        <w:t xml:space="preserve">єкта </w:t>
      </w:r>
      <w:r w:rsidR="007A1407" w:rsidRPr="00601585">
        <w:rPr>
          <w:noProof/>
        </w:rPr>
        <w:t xml:space="preserve">чи </w:t>
      </w:r>
      <w:r w:rsidRPr="00601585">
        <w:rPr>
          <w:noProof/>
        </w:rPr>
        <w:t>наступного разу, коли суб</w:t>
      </w:r>
      <w:r w:rsidR="007A1407" w:rsidRPr="00601585">
        <w:rPr>
          <w:noProof/>
        </w:rPr>
        <w:t>’</w:t>
      </w:r>
      <w:r w:rsidRPr="00601585">
        <w:rPr>
          <w:noProof/>
        </w:rPr>
        <w:t>єкт спробує отримати новий доступ до об</w:t>
      </w:r>
      <w:r w:rsidR="007A1407" w:rsidRPr="00601585">
        <w:rPr>
          <w:noProof/>
        </w:rPr>
        <w:t>’</w:t>
      </w:r>
      <w:r w:rsidRPr="00601585">
        <w:rPr>
          <w:noProof/>
        </w:rPr>
        <w:t>єкта. Анул</w:t>
      </w:r>
      <w:r w:rsidR="00463FB3" w:rsidRPr="00601585">
        <w:rPr>
          <w:noProof/>
        </w:rPr>
        <w:t>ю</w:t>
      </w:r>
      <w:r w:rsidRPr="00601585">
        <w:rPr>
          <w:noProof/>
        </w:rPr>
        <w:t xml:space="preserve">вання на основі зміни міток безпеки може </w:t>
      </w:r>
      <w:r w:rsidR="00463FB3" w:rsidRPr="00601585">
        <w:rPr>
          <w:noProof/>
        </w:rPr>
        <w:t>набрати чинності</w:t>
      </w:r>
      <w:r w:rsidRPr="00601585">
        <w:rPr>
          <w:noProof/>
        </w:rPr>
        <w:t xml:space="preserve"> негайно. Якщо система не може забезпечити можливість негайного анул</w:t>
      </w:r>
      <w:r w:rsidR="00463FB3" w:rsidRPr="00601585">
        <w:rPr>
          <w:noProof/>
        </w:rPr>
        <w:t>ювання доступу, для цього мают</w:t>
      </w:r>
      <w:r w:rsidRPr="00601585">
        <w:rPr>
          <w:noProof/>
        </w:rPr>
        <w:t>ь бути впровадженні додаткові механізми (</w:t>
      </w:r>
      <w:r w:rsidR="007A1407" w:rsidRPr="00601585">
        <w:rPr>
          <w:noProof/>
        </w:rPr>
        <w:t>у</w:t>
      </w:r>
      <w:r w:rsidRPr="00601585">
        <w:rPr>
          <w:noProof/>
        </w:rPr>
        <w:t xml:space="preserve"> разі</w:t>
      </w:r>
      <w:r w:rsidR="000F3A8F" w:rsidRPr="00601585">
        <w:rPr>
          <w:noProof/>
        </w:rPr>
        <w:t>,</w:t>
      </w:r>
      <w:r w:rsidRPr="00601585">
        <w:rPr>
          <w:noProof/>
        </w:rPr>
        <w:t xml:space="preserve"> коли негайне анул</w:t>
      </w:r>
      <w:r w:rsidR="00463FB3" w:rsidRPr="00601585">
        <w:rPr>
          <w:noProof/>
        </w:rPr>
        <w:t>ю</w:t>
      </w:r>
      <w:r w:rsidRPr="00601585">
        <w:rPr>
          <w:noProof/>
        </w:rPr>
        <w:t>вання необхідне).</w:t>
      </w:r>
    </w:p>
    <w:p w:rsidR="00620A73" w:rsidRPr="00601585" w:rsidRDefault="00620A73" w:rsidP="00601585">
      <w:pPr>
        <w:pStyle w:val="a3"/>
        <w:tabs>
          <w:tab w:val="left" w:pos="1418"/>
        </w:tabs>
        <w:rPr>
          <w:noProof/>
          <w:u w:val="single"/>
        </w:rPr>
      </w:pPr>
      <w:r w:rsidRPr="00601585">
        <w:rPr>
          <w:noProof/>
          <w:u w:val="single"/>
        </w:rPr>
        <w:t>Пов’язані заходи: Немає.</w:t>
      </w:r>
    </w:p>
    <w:p w:rsidR="00620A73" w:rsidRPr="00601585" w:rsidRDefault="00AE2C18" w:rsidP="00601585">
      <w:pPr>
        <w:pStyle w:val="5"/>
        <w:rPr>
          <w:rFonts w:ascii="Times New Roman" w:hAnsi="Times New Roman" w:cs="Times New Roman"/>
          <w:szCs w:val="24"/>
        </w:rPr>
      </w:pPr>
      <w:bookmarkStart w:id="49" w:name="_ЗАБЕЗПЕЧЕННЯ_ДОСТУПУ_|_8"/>
      <w:bookmarkEnd w:id="49"/>
      <w:r w:rsidRPr="00601585">
        <w:rPr>
          <w:rFonts w:ascii="Times New Roman" w:hAnsi="Times New Roman" w:cs="Times New Roman"/>
          <w:szCs w:val="24"/>
        </w:rPr>
        <w:t xml:space="preserve">ЗАБЕЗПЕЧЕННЯ ДОСТУПУ </w:t>
      </w:r>
      <w:r w:rsidR="009E3CA5">
        <w:rPr>
          <w:rFonts w:ascii="Times New Roman" w:hAnsi="Times New Roman" w:cs="Times New Roman"/>
          <w:szCs w:val="24"/>
        </w:rPr>
        <w:t>-</w:t>
      </w:r>
      <w:r w:rsidRPr="00601585">
        <w:rPr>
          <w:rFonts w:ascii="Times New Roman" w:hAnsi="Times New Roman" w:cs="Times New Roman"/>
          <w:szCs w:val="24"/>
        </w:rPr>
        <w:t xml:space="preserve"> КЕРОВАН</w:t>
      </w:r>
      <w:r w:rsidR="0088437C" w:rsidRPr="00601585">
        <w:rPr>
          <w:rFonts w:ascii="Times New Roman" w:hAnsi="Times New Roman" w:cs="Times New Roman"/>
          <w:szCs w:val="24"/>
        </w:rPr>
        <w:t>А</w:t>
      </w:r>
      <w:r w:rsidRPr="00601585">
        <w:rPr>
          <w:rFonts w:ascii="Times New Roman" w:hAnsi="Times New Roman" w:cs="Times New Roman"/>
          <w:szCs w:val="24"/>
        </w:rPr>
        <w:t xml:space="preserve"> </w:t>
      </w:r>
      <w:r w:rsidR="0088437C" w:rsidRPr="00601585">
        <w:rPr>
          <w:rFonts w:ascii="Times New Roman" w:hAnsi="Times New Roman" w:cs="Times New Roman"/>
          <w:szCs w:val="24"/>
        </w:rPr>
        <w:t>ПЕРЕДАЧА (ПУБЛІКАЦІЯ)</w:t>
      </w:r>
      <w:r w:rsidRPr="00601585">
        <w:rPr>
          <w:rFonts w:ascii="Times New Roman" w:hAnsi="Times New Roman" w:cs="Times New Roman"/>
          <w:szCs w:val="24"/>
        </w:rPr>
        <w:t xml:space="preserve"> ІНФОРМАЦІЇ</w:t>
      </w:r>
    </w:p>
    <w:p w:rsidR="00620A73" w:rsidRPr="00601585" w:rsidRDefault="0088437C" w:rsidP="00601585">
      <w:pPr>
        <w:pStyle w:val="a3"/>
        <w:tabs>
          <w:tab w:val="left" w:pos="1418"/>
        </w:tabs>
        <w:rPr>
          <w:noProof/>
        </w:rPr>
      </w:pPr>
      <w:r w:rsidRPr="00601585">
        <w:rPr>
          <w:noProof/>
        </w:rPr>
        <w:t>Передавати (публ</w:t>
      </w:r>
      <w:r w:rsidR="00463FB3" w:rsidRPr="00601585">
        <w:rPr>
          <w:noProof/>
        </w:rPr>
        <w:t>і</w:t>
      </w:r>
      <w:r w:rsidRPr="00601585">
        <w:rPr>
          <w:noProof/>
        </w:rPr>
        <w:t xml:space="preserve">кувати) </w:t>
      </w:r>
      <w:r w:rsidR="00620A73" w:rsidRPr="00601585">
        <w:rPr>
          <w:noProof/>
        </w:rPr>
        <w:t xml:space="preserve">інформацію за межами встановленої межі системи </w:t>
      </w:r>
      <w:r w:rsidRPr="00601585">
        <w:rPr>
          <w:noProof/>
        </w:rPr>
        <w:t>можливо</w:t>
      </w:r>
      <w:r w:rsidR="007A1407" w:rsidRPr="00601585">
        <w:rPr>
          <w:noProof/>
        </w:rPr>
        <w:t>,</w:t>
      </w:r>
      <w:r w:rsidRPr="00601585">
        <w:rPr>
          <w:noProof/>
        </w:rPr>
        <w:t xml:space="preserve"> </w:t>
      </w:r>
      <w:r w:rsidR="00620A73" w:rsidRPr="00601585">
        <w:rPr>
          <w:noProof/>
        </w:rPr>
        <w:t>якщо:</w:t>
      </w:r>
    </w:p>
    <w:p w:rsidR="00620A73" w:rsidRPr="00601585" w:rsidRDefault="0088437C" w:rsidP="00601585">
      <w:pPr>
        <w:pStyle w:val="6"/>
        <w:keepNext w:val="0"/>
        <w:widowControl w:val="0"/>
        <w:numPr>
          <w:ilvl w:val="0"/>
          <w:numId w:val="15"/>
        </w:numPr>
        <w:ind w:left="1985" w:hanging="851"/>
        <w:rPr>
          <w:rFonts w:cs="Times New Roman"/>
          <w:noProof/>
          <w:szCs w:val="24"/>
        </w:rPr>
      </w:pPr>
      <w:r w:rsidRPr="00601585">
        <w:rPr>
          <w:rFonts w:cs="Times New Roman"/>
          <w:noProof/>
          <w:szCs w:val="24"/>
        </w:rPr>
        <w:t>Прийма</w:t>
      </w:r>
      <w:r w:rsidR="007D6B25" w:rsidRPr="00601585">
        <w:rPr>
          <w:rFonts w:cs="Times New Roman"/>
          <w:noProof/>
          <w:szCs w:val="24"/>
        </w:rPr>
        <w:t>льн</w:t>
      </w:r>
      <w:r w:rsidRPr="00601585">
        <w:rPr>
          <w:rFonts w:cs="Times New Roman"/>
          <w:noProof/>
          <w:szCs w:val="24"/>
        </w:rPr>
        <w:t xml:space="preserve">а </w:t>
      </w:r>
      <w:r w:rsidR="00620A73" w:rsidRPr="00601585">
        <w:rPr>
          <w:rFonts w:cs="Times New Roman"/>
          <w:noProof/>
          <w:szCs w:val="24"/>
        </w:rPr>
        <w:t>[</w:t>
      </w:r>
      <w:r w:rsidR="00620A73" w:rsidRPr="00601585">
        <w:rPr>
          <w:rFonts w:cs="Times New Roman"/>
          <w:i/>
          <w:noProof/>
          <w:szCs w:val="24"/>
        </w:rPr>
        <w:t>Призначення</w:t>
      </w:r>
      <w:r w:rsidR="00620A73" w:rsidRPr="00601585">
        <w:rPr>
          <w:rFonts w:cs="Times New Roman"/>
          <w:noProof/>
          <w:szCs w:val="24"/>
        </w:rPr>
        <w:t xml:space="preserve">: </w:t>
      </w:r>
      <w:r w:rsidR="00620A73" w:rsidRPr="00601585">
        <w:rPr>
          <w:rFonts w:cs="Times New Roman"/>
          <w:i/>
          <w:noProof/>
          <w:szCs w:val="24"/>
        </w:rPr>
        <w:t>визначена організацією система або компонент системи</w:t>
      </w:r>
      <w:r w:rsidR="00620A73" w:rsidRPr="00601585">
        <w:rPr>
          <w:rFonts w:cs="Times New Roman"/>
          <w:noProof/>
          <w:szCs w:val="24"/>
        </w:rPr>
        <w:t xml:space="preserve">] </w:t>
      </w:r>
      <w:r w:rsidRPr="00601585">
        <w:rPr>
          <w:rFonts w:cs="Times New Roman"/>
          <w:noProof/>
          <w:szCs w:val="24"/>
        </w:rPr>
        <w:t xml:space="preserve">забезпечує </w:t>
      </w:r>
      <w:r w:rsidR="00620A73" w:rsidRPr="00601585">
        <w:rPr>
          <w:rFonts w:cs="Times New Roman"/>
          <w:noProof/>
          <w:szCs w:val="24"/>
        </w:rPr>
        <w:t>[</w:t>
      </w:r>
      <w:r w:rsidR="00620A73" w:rsidRPr="00601585">
        <w:rPr>
          <w:rFonts w:cs="Times New Roman"/>
          <w:i/>
          <w:noProof/>
          <w:szCs w:val="24"/>
        </w:rPr>
        <w:t xml:space="preserve">Призначення: визначені організацією </w:t>
      </w:r>
      <w:r w:rsidRPr="00601585">
        <w:rPr>
          <w:rFonts w:cs="Times New Roman"/>
          <w:i/>
          <w:noProof/>
          <w:szCs w:val="24"/>
        </w:rPr>
        <w:t>заходи</w:t>
      </w:r>
      <w:r w:rsidR="00620A73" w:rsidRPr="00601585">
        <w:rPr>
          <w:rFonts w:cs="Times New Roman"/>
          <w:i/>
          <w:noProof/>
          <w:szCs w:val="24"/>
        </w:rPr>
        <w:t xml:space="preserve"> безпеки</w:t>
      </w:r>
      <w:r w:rsidR="00620A73" w:rsidRPr="00601585">
        <w:rPr>
          <w:rFonts w:cs="Times New Roman"/>
          <w:noProof/>
          <w:szCs w:val="24"/>
        </w:rPr>
        <w:t>];</w:t>
      </w:r>
    </w:p>
    <w:p w:rsidR="00620A73" w:rsidRPr="00601585" w:rsidRDefault="00620A73" w:rsidP="00601585">
      <w:pPr>
        <w:pStyle w:val="6"/>
        <w:keepNext w:val="0"/>
        <w:widowControl w:val="0"/>
        <w:ind w:left="1985" w:hanging="851"/>
        <w:rPr>
          <w:rFonts w:cs="Times New Roman"/>
          <w:noProof/>
          <w:szCs w:val="24"/>
        </w:rPr>
      </w:pPr>
      <w:r w:rsidRPr="00601585">
        <w:rPr>
          <w:rFonts w:cs="Times New Roman"/>
          <w:noProof/>
          <w:szCs w:val="24"/>
        </w:rPr>
        <w:t>[</w:t>
      </w:r>
      <w:r w:rsidRPr="00601585">
        <w:rPr>
          <w:rFonts w:cs="Times New Roman"/>
          <w:i/>
          <w:noProof/>
          <w:szCs w:val="24"/>
        </w:rPr>
        <w:t xml:space="preserve">Призначення: визначені організацією </w:t>
      </w:r>
      <w:r w:rsidR="0088437C" w:rsidRPr="00601585">
        <w:rPr>
          <w:rFonts w:cs="Times New Roman"/>
          <w:i/>
          <w:noProof/>
          <w:szCs w:val="24"/>
        </w:rPr>
        <w:t xml:space="preserve">заходи </w:t>
      </w:r>
      <w:r w:rsidRPr="00601585">
        <w:rPr>
          <w:rFonts w:cs="Times New Roman"/>
          <w:i/>
          <w:noProof/>
          <w:szCs w:val="24"/>
        </w:rPr>
        <w:t>безпеки</w:t>
      </w:r>
      <w:r w:rsidRPr="00601585">
        <w:rPr>
          <w:rFonts w:cs="Times New Roman"/>
          <w:noProof/>
          <w:szCs w:val="24"/>
        </w:rPr>
        <w:t>] використовуються для підтвердження відповідності інформації, призначеної для керован</w:t>
      </w:r>
      <w:r w:rsidR="00463FB3" w:rsidRPr="00601585">
        <w:rPr>
          <w:rFonts w:cs="Times New Roman"/>
          <w:noProof/>
          <w:szCs w:val="24"/>
        </w:rPr>
        <w:t>их</w:t>
      </w:r>
      <w:r w:rsidR="0088437C" w:rsidRPr="00601585">
        <w:rPr>
          <w:rFonts w:cs="Times New Roman"/>
          <w:noProof/>
          <w:szCs w:val="24"/>
        </w:rPr>
        <w:t xml:space="preserve"> передач (публікації)</w:t>
      </w:r>
      <w:r w:rsidRPr="00601585">
        <w:rPr>
          <w:rFonts w:cs="Times New Roman"/>
          <w:noProof/>
          <w:szCs w:val="24"/>
        </w:rPr>
        <w:t>.</w:t>
      </w:r>
    </w:p>
    <w:p w:rsidR="000F3A8F" w:rsidRPr="00601585" w:rsidRDefault="008B6C83" w:rsidP="00601585">
      <w:pPr>
        <w:pStyle w:val="a3"/>
        <w:tabs>
          <w:tab w:val="left" w:pos="1418"/>
        </w:tabs>
        <w:rPr>
          <w:noProof/>
        </w:rPr>
      </w:pPr>
      <w:r w:rsidRPr="00601585">
        <w:rPr>
          <w:noProof/>
          <w:color w:val="FF0000"/>
          <w:u w:val="single"/>
        </w:rPr>
        <w:t>Рекомендації з реалізації:</w:t>
      </w:r>
      <w:r w:rsidRPr="00601585">
        <w:rPr>
          <w:noProof/>
        </w:rPr>
        <w:t xml:space="preserve"> </w:t>
      </w:r>
      <w:r w:rsidR="000F3A8F" w:rsidRPr="00601585">
        <w:rPr>
          <w:noProof/>
        </w:rPr>
        <w:t xml:space="preserve">Система може забезпечити безпеку організаційної інформації лише </w:t>
      </w:r>
      <w:r w:rsidR="00463FB3" w:rsidRPr="00601585">
        <w:rPr>
          <w:noProof/>
        </w:rPr>
        <w:t>у</w:t>
      </w:r>
      <w:r w:rsidR="000F3A8F" w:rsidRPr="00601585">
        <w:rPr>
          <w:noProof/>
        </w:rPr>
        <w:t xml:space="preserve"> своїх межах. Для забезпечення належного захисту інформації після її передачі поза встановлені межі системи можливо, знадобиться додатковий контроль. У ситуаціях, коли система не в змозі визначити адекватність захисту, що надає</w:t>
      </w:r>
      <w:r w:rsidR="00463FB3" w:rsidRPr="00601585">
        <w:rPr>
          <w:noProof/>
        </w:rPr>
        <w:t>ться суб</w:t>
      </w:r>
      <w:r w:rsidR="007D6B25" w:rsidRPr="00601585">
        <w:rPr>
          <w:noProof/>
        </w:rPr>
        <w:t>’</w:t>
      </w:r>
      <w:r w:rsidR="00463FB3" w:rsidRPr="00601585">
        <w:rPr>
          <w:noProof/>
        </w:rPr>
        <w:t xml:space="preserve">єктами за її межами, </w:t>
      </w:r>
      <w:r w:rsidR="000F3A8F" w:rsidRPr="00601585">
        <w:rPr>
          <w:noProof/>
        </w:rPr>
        <w:t>як пом</w:t>
      </w:r>
      <w:r w:rsidR="007D6B25" w:rsidRPr="00601585">
        <w:rPr>
          <w:noProof/>
        </w:rPr>
        <w:t>’</w:t>
      </w:r>
      <w:r w:rsidR="000F3A8F" w:rsidRPr="00601585">
        <w:rPr>
          <w:noProof/>
        </w:rPr>
        <w:t>якшувальн</w:t>
      </w:r>
      <w:r w:rsidR="00463FB3" w:rsidRPr="00601585">
        <w:rPr>
          <w:noProof/>
        </w:rPr>
        <w:t>ий</w:t>
      </w:r>
      <w:r w:rsidR="000F3A8F" w:rsidRPr="00601585">
        <w:rPr>
          <w:noProof/>
        </w:rPr>
        <w:t xml:space="preserve"> контрол</w:t>
      </w:r>
      <w:r w:rsidR="00463FB3" w:rsidRPr="00601585">
        <w:rPr>
          <w:noProof/>
        </w:rPr>
        <w:t>ь</w:t>
      </w:r>
      <w:r w:rsidR="000F3A8F" w:rsidRPr="00601585">
        <w:rPr>
          <w:noProof/>
        </w:rPr>
        <w:t xml:space="preserve"> можуть бути застосовані процедурні заходи. Засоби, що використовуються для визначення достатності рівня безпеки, що надаються зовнішніми системами, можуть </w:t>
      </w:r>
      <w:r w:rsidR="007D6B25" w:rsidRPr="00601585">
        <w:rPr>
          <w:noProof/>
        </w:rPr>
        <w:t>місти</w:t>
      </w:r>
      <w:r w:rsidR="000F3A8F" w:rsidRPr="00601585">
        <w:rPr>
          <w:noProof/>
        </w:rPr>
        <w:t>ти, наприклад</w:t>
      </w:r>
      <w:r w:rsidR="007D6B25" w:rsidRPr="00601585">
        <w:rPr>
          <w:noProof/>
        </w:rPr>
        <w:t>:</w:t>
      </w:r>
      <w:r w:rsidR="000F3A8F" w:rsidRPr="00601585">
        <w:rPr>
          <w:noProof/>
        </w:rPr>
        <w:t xml:space="preserve"> проведення перевірок або періодичні випробування та оцін</w:t>
      </w:r>
      <w:r w:rsidR="007D6B25" w:rsidRPr="00601585">
        <w:rPr>
          <w:noProof/>
        </w:rPr>
        <w:t>ювання</w:t>
      </w:r>
      <w:r w:rsidR="000F3A8F" w:rsidRPr="00601585">
        <w:rPr>
          <w:noProof/>
        </w:rPr>
        <w:t>; встановлення угод між організацією та її партнерами; чи якийсь інший процес. Засоби, що використовуються зовнішніми організаціями для захисту отриманої інформації, можуть відрізнятися від тих заходів, які впроваджені в самій системі</w:t>
      </w:r>
      <w:r w:rsidR="007D6B25" w:rsidRPr="00601585">
        <w:rPr>
          <w:noProof/>
        </w:rPr>
        <w:t>;</w:t>
      </w:r>
      <w:r w:rsidR="000F3A8F" w:rsidRPr="00601585">
        <w:rPr>
          <w:noProof/>
        </w:rPr>
        <w:t xml:space="preserve"> вони мають бути достатніми для забезпечення послідовного вирішення положень політики безпеки для захисту інформації.</w:t>
      </w:r>
    </w:p>
    <w:p w:rsidR="00CF790D" w:rsidRPr="00601585" w:rsidRDefault="000F3A8F" w:rsidP="00601585">
      <w:pPr>
        <w:pStyle w:val="a3"/>
        <w:tabs>
          <w:tab w:val="left" w:pos="1418"/>
        </w:tabs>
        <w:rPr>
          <w:noProof/>
        </w:rPr>
      </w:pPr>
      <w:r w:rsidRPr="00601585">
        <w:rPr>
          <w:noProof/>
        </w:rPr>
        <w:t xml:space="preserve">Це </w:t>
      </w:r>
      <w:r w:rsidR="00A17FA4" w:rsidRPr="00601585">
        <w:rPr>
          <w:noProof/>
        </w:rPr>
        <w:t>посилення</w:t>
      </w:r>
      <w:r w:rsidRPr="00601585">
        <w:rPr>
          <w:noProof/>
        </w:rPr>
        <w:t xml:space="preserve"> вимагає від систем використання технічних чи процедурних засобів для перевірки інформації перед передаванням за власні межі. Наприклад, якщо система передає інформацію, яка належить системі іншої організації, необхідно застосовувати технічні засоби для перевірки відповідності атрибутів безпеки приймальної системи відповідно до цієї експортованої інформації.</w:t>
      </w:r>
    </w:p>
    <w:p w:rsidR="00620A73" w:rsidRPr="00601585" w:rsidRDefault="00620A73" w:rsidP="00601585">
      <w:pPr>
        <w:pStyle w:val="a3"/>
        <w:tabs>
          <w:tab w:val="left" w:pos="1418"/>
        </w:tabs>
        <w:rPr>
          <w:noProof/>
        </w:rPr>
      </w:pPr>
      <w:r w:rsidRPr="00601585">
        <w:rPr>
          <w:noProof/>
          <w:u w:val="single"/>
        </w:rPr>
        <w:t>Пов’язані заходи</w:t>
      </w:r>
      <w:r w:rsidRPr="00601585">
        <w:rPr>
          <w:noProof/>
        </w:rPr>
        <w:t xml:space="preserve">: </w:t>
      </w:r>
      <w:hyperlink w:anchor="_SC-16_Передача_атрибутів" w:history="1">
        <w:r w:rsidR="00D67488" w:rsidRPr="00601585">
          <w:rPr>
            <w:rStyle w:val="af1"/>
            <w:rFonts w:eastAsia="Times New Roman"/>
            <w:bCs/>
            <w:lang w:eastAsia="uk-UA"/>
          </w:rPr>
          <w:t>SC-16</w:t>
        </w:r>
      </w:hyperlink>
      <w:r w:rsidRPr="00601585">
        <w:rPr>
          <w:noProof/>
        </w:rPr>
        <w:t>.</w:t>
      </w:r>
    </w:p>
    <w:p w:rsidR="00620A73" w:rsidRPr="00601585" w:rsidRDefault="00F81E59" w:rsidP="00601585">
      <w:pPr>
        <w:pStyle w:val="5"/>
        <w:rPr>
          <w:rFonts w:ascii="Times New Roman" w:hAnsi="Times New Roman" w:cs="Times New Roman"/>
          <w:szCs w:val="24"/>
        </w:rPr>
      </w:pPr>
      <w:bookmarkStart w:id="50" w:name="_ЗАБЕЗПЕЧЕННЯ_ДОСТУПУ_|_9"/>
      <w:bookmarkEnd w:id="50"/>
      <w:r w:rsidRPr="00601585">
        <w:rPr>
          <w:rFonts w:ascii="Times New Roman" w:hAnsi="Times New Roman" w:cs="Times New Roman"/>
          <w:szCs w:val="24"/>
        </w:rPr>
        <w:t xml:space="preserve">ЗАБЕЗПЕЧЕННЯ ДОСТУПУ </w:t>
      </w:r>
      <w:r w:rsidR="009E3CA5">
        <w:rPr>
          <w:rFonts w:ascii="Times New Roman" w:hAnsi="Times New Roman" w:cs="Times New Roman"/>
          <w:szCs w:val="24"/>
        </w:rPr>
        <w:t>-</w:t>
      </w:r>
      <w:r w:rsidRPr="00601585">
        <w:rPr>
          <w:rFonts w:ascii="Times New Roman" w:hAnsi="Times New Roman" w:cs="Times New Roman"/>
          <w:szCs w:val="24"/>
        </w:rPr>
        <w:t xml:space="preserve"> АУДИТОРСЬК</w:t>
      </w:r>
      <w:r w:rsidR="0091041D" w:rsidRPr="00601585">
        <w:rPr>
          <w:rFonts w:ascii="Times New Roman" w:hAnsi="Times New Roman" w:cs="Times New Roman"/>
          <w:szCs w:val="24"/>
        </w:rPr>
        <w:t>ИЙ</w:t>
      </w:r>
      <w:r w:rsidRPr="00601585">
        <w:rPr>
          <w:rFonts w:ascii="Times New Roman" w:hAnsi="Times New Roman" w:cs="Times New Roman"/>
          <w:szCs w:val="24"/>
        </w:rPr>
        <w:t xml:space="preserve"> ПЕРЕ</w:t>
      </w:r>
      <w:r w:rsidR="0091041D" w:rsidRPr="00601585">
        <w:rPr>
          <w:rFonts w:ascii="Times New Roman" w:hAnsi="Times New Roman" w:cs="Times New Roman"/>
          <w:szCs w:val="24"/>
        </w:rPr>
        <w:t>ГЛЯД</w:t>
      </w:r>
      <w:r w:rsidRPr="00601585">
        <w:rPr>
          <w:rFonts w:ascii="Times New Roman" w:hAnsi="Times New Roman" w:cs="Times New Roman"/>
          <w:szCs w:val="24"/>
        </w:rPr>
        <w:t xml:space="preserve"> МЕХАНІЗМІВ КОНТРОЛЮ ДОСТУПУ</w:t>
      </w:r>
    </w:p>
    <w:p w:rsidR="00620A73" w:rsidRPr="00601585" w:rsidRDefault="0091041D" w:rsidP="00601585">
      <w:pPr>
        <w:pStyle w:val="2"/>
        <w:numPr>
          <w:ilvl w:val="0"/>
          <w:numId w:val="0"/>
        </w:numPr>
        <w:ind w:left="1418"/>
        <w:rPr>
          <w:noProof/>
        </w:rPr>
      </w:pPr>
      <w:r w:rsidRPr="00601585">
        <w:rPr>
          <w:noProof/>
        </w:rPr>
        <w:t>З</w:t>
      </w:r>
      <w:r w:rsidR="00620A73" w:rsidRPr="00601585">
        <w:rPr>
          <w:noProof/>
        </w:rPr>
        <w:t>астосувати аудиторськ</w:t>
      </w:r>
      <w:r w:rsidRPr="00601585">
        <w:rPr>
          <w:noProof/>
        </w:rPr>
        <w:t>ий</w:t>
      </w:r>
      <w:r w:rsidR="00620A73" w:rsidRPr="00601585">
        <w:rPr>
          <w:noProof/>
        </w:rPr>
        <w:t xml:space="preserve"> </w:t>
      </w:r>
      <w:r w:rsidRPr="00601585">
        <w:rPr>
          <w:noProof/>
        </w:rPr>
        <w:t>перегляд</w:t>
      </w:r>
      <w:r w:rsidR="00620A73" w:rsidRPr="00601585">
        <w:rPr>
          <w:noProof/>
        </w:rPr>
        <w:t xml:space="preserve"> механізмів автоматизованого управління доступу при [</w:t>
      </w:r>
      <w:r w:rsidR="00620A73" w:rsidRPr="00601585">
        <w:rPr>
          <w:i/>
          <w:noProof/>
        </w:rPr>
        <w:t>Призначення: визначених організацією умовах] [Призначення: визначеними організацією ролями</w:t>
      </w:r>
      <w:r w:rsidR="00620A73" w:rsidRPr="00601585">
        <w:rPr>
          <w:noProof/>
        </w:rPr>
        <w:t>].</w:t>
      </w:r>
    </w:p>
    <w:p w:rsidR="00335187" w:rsidRPr="00601585" w:rsidRDefault="00335187" w:rsidP="00601585">
      <w:pPr>
        <w:pStyle w:val="a3"/>
        <w:tabs>
          <w:tab w:val="left" w:pos="1418"/>
        </w:tabs>
        <w:rPr>
          <w:noProof/>
        </w:rPr>
      </w:pPr>
      <w:r w:rsidRPr="00601585">
        <w:rPr>
          <w:noProof/>
          <w:color w:val="FF0000"/>
          <w:u w:val="single"/>
        </w:rPr>
        <w:t>Рекомендації з реалізації:</w:t>
      </w:r>
      <w:r w:rsidRPr="00601585">
        <w:rPr>
          <w:noProof/>
        </w:rPr>
        <w:t xml:space="preserve"> </w:t>
      </w:r>
      <w:r w:rsidR="00D97C78" w:rsidRPr="00601585">
        <w:rPr>
          <w:noProof/>
        </w:rPr>
        <w:t>У</w:t>
      </w:r>
      <w:r w:rsidR="000F3A8F" w:rsidRPr="00601585">
        <w:rPr>
          <w:noProof/>
        </w:rPr>
        <w:t xml:space="preserve"> певних ситуаціях, наприклад, коли є загроза життю людини або здатності організації виконувати критичні функції, можуть знадобитися механізми контролю доступу. Перелік таких ситуацій є вичерпним та визначається конкретними організаціями</w:t>
      </w:r>
      <w:r w:rsidRPr="00601585">
        <w:rPr>
          <w:noProof/>
        </w:rPr>
        <w:t>.</w:t>
      </w:r>
    </w:p>
    <w:p w:rsidR="00620A73" w:rsidRPr="00601585" w:rsidRDefault="00620A73" w:rsidP="00601585">
      <w:pPr>
        <w:pStyle w:val="2"/>
        <w:numPr>
          <w:ilvl w:val="0"/>
          <w:numId w:val="0"/>
        </w:numPr>
        <w:ind w:left="1418"/>
        <w:rPr>
          <w:noProof/>
        </w:rPr>
      </w:pPr>
      <w:r w:rsidRPr="00601585">
        <w:rPr>
          <w:noProof/>
        </w:rPr>
        <w:t xml:space="preserve">Пов’язані заходи: </w:t>
      </w:r>
      <w:hyperlink w:anchor="_AU-2_Події_аудиту" w:history="1">
        <w:r w:rsidR="007D5E88" w:rsidRPr="00601585">
          <w:rPr>
            <w:rStyle w:val="af1"/>
            <w:rFonts w:eastAsia="Times New Roman"/>
            <w:bCs/>
            <w:lang w:eastAsia="uk-UA"/>
          </w:rPr>
          <w:t>AU-2</w:t>
        </w:r>
      </w:hyperlink>
      <w:r w:rsidRPr="00601585">
        <w:rPr>
          <w:noProof/>
        </w:rPr>
        <w:t xml:space="preserve">, </w:t>
      </w:r>
      <w:hyperlink w:anchor="_AU-6_Огляд,_аналіз" w:history="1">
        <w:r w:rsidR="0002334D" w:rsidRPr="00601585">
          <w:rPr>
            <w:rStyle w:val="af1"/>
            <w:rFonts w:eastAsia="Times New Roman"/>
            <w:bCs/>
            <w:lang w:eastAsia="uk-UA"/>
          </w:rPr>
          <w:t>AU-6</w:t>
        </w:r>
      </w:hyperlink>
      <w:r w:rsidRPr="00601585">
        <w:rPr>
          <w:noProof/>
        </w:rPr>
        <w:t xml:space="preserve">, </w:t>
      </w:r>
      <w:hyperlink w:anchor="_AU-10_Неспростовність" w:history="1">
        <w:r w:rsidR="00B35510" w:rsidRPr="00601585">
          <w:rPr>
            <w:rStyle w:val="af1"/>
            <w:rFonts w:eastAsia="Times New Roman"/>
            <w:bCs/>
            <w:lang w:eastAsia="uk-UA"/>
          </w:rPr>
          <w:t>AU-10</w:t>
        </w:r>
      </w:hyperlink>
      <w:r w:rsidRPr="00601585">
        <w:rPr>
          <w:noProof/>
        </w:rPr>
        <w:t xml:space="preserve">, </w:t>
      </w:r>
      <w:hyperlink w:anchor="_AU-12_Генерація_даних" w:history="1">
        <w:r w:rsidR="00B35510" w:rsidRPr="00601585">
          <w:rPr>
            <w:rStyle w:val="af1"/>
            <w:rFonts w:eastAsia="Times New Roman"/>
            <w:bCs/>
            <w:lang w:eastAsia="uk-UA"/>
          </w:rPr>
          <w:t>AU-12</w:t>
        </w:r>
      </w:hyperlink>
      <w:r w:rsidRPr="00601585">
        <w:rPr>
          <w:noProof/>
        </w:rPr>
        <w:t xml:space="preserve">, </w:t>
      </w:r>
      <w:hyperlink w:anchor="_AU-14_Аудит_сесії" w:history="1">
        <w:r w:rsidR="00B35510" w:rsidRPr="00601585">
          <w:rPr>
            <w:rStyle w:val="af1"/>
            <w:rFonts w:eastAsia="Times New Roman"/>
            <w:bCs/>
            <w:lang w:eastAsia="uk-UA"/>
          </w:rPr>
          <w:t>AU-14</w:t>
        </w:r>
      </w:hyperlink>
      <w:r w:rsidRPr="00601585">
        <w:rPr>
          <w:noProof/>
        </w:rPr>
        <w:t>.</w:t>
      </w:r>
    </w:p>
    <w:p w:rsidR="00620A73" w:rsidRPr="00601585" w:rsidRDefault="00F81E59" w:rsidP="00601585">
      <w:pPr>
        <w:pStyle w:val="5"/>
        <w:rPr>
          <w:rFonts w:ascii="Times New Roman" w:hAnsi="Times New Roman" w:cs="Times New Roman"/>
          <w:szCs w:val="24"/>
        </w:rPr>
      </w:pPr>
      <w:bookmarkStart w:id="51" w:name="_ЗАБЕЗПЕЧЕННЯ_ДОСТУПУ_|_10"/>
      <w:bookmarkEnd w:id="51"/>
      <w:r w:rsidRPr="00601585">
        <w:rPr>
          <w:rFonts w:ascii="Times New Roman" w:hAnsi="Times New Roman" w:cs="Times New Roman"/>
          <w:szCs w:val="24"/>
        </w:rPr>
        <w:t xml:space="preserve">ЗАБЕЗПЕЧЕННЯ ДОСТУПУ </w:t>
      </w:r>
      <w:r w:rsidR="009E3CA5">
        <w:rPr>
          <w:rFonts w:ascii="Times New Roman" w:hAnsi="Times New Roman" w:cs="Times New Roman"/>
          <w:szCs w:val="24"/>
        </w:rPr>
        <w:t>-</w:t>
      </w:r>
      <w:r w:rsidRPr="00601585">
        <w:rPr>
          <w:rFonts w:ascii="Times New Roman" w:hAnsi="Times New Roman" w:cs="Times New Roman"/>
          <w:szCs w:val="24"/>
        </w:rPr>
        <w:t xml:space="preserve"> ОБМЕЖЕННЯ ДОСТУПУ ДО СПЕЦІАЛЬНОЇ ІНФОРМАЦІЇ</w:t>
      </w:r>
    </w:p>
    <w:p w:rsidR="00620A73" w:rsidRPr="00601585" w:rsidRDefault="0091041D" w:rsidP="00601585">
      <w:pPr>
        <w:pStyle w:val="a3"/>
        <w:tabs>
          <w:tab w:val="left" w:pos="1418"/>
        </w:tabs>
        <w:rPr>
          <w:noProof/>
        </w:rPr>
      </w:pPr>
      <w:r w:rsidRPr="00601585">
        <w:rPr>
          <w:noProof/>
        </w:rPr>
        <w:t>О</w:t>
      </w:r>
      <w:r w:rsidR="00620A73" w:rsidRPr="00601585">
        <w:rPr>
          <w:noProof/>
        </w:rPr>
        <w:t>бмеж</w:t>
      </w:r>
      <w:r w:rsidRPr="00601585">
        <w:rPr>
          <w:noProof/>
        </w:rPr>
        <w:t>ити</w:t>
      </w:r>
      <w:r w:rsidR="00620A73" w:rsidRPr="00601585">
        <w:rPr>
          <w:noProof/>
        </w:rPr>
        <w:t xml:space="preserve"> прямий доступ до сховищ даних, що міст</w:t>
      </w:r>
      <w:r w:rsidRPr="00601585">
        <w:rPr>
          <w:noProof/>
        </w:rPr>
        <w:t>я</w:t>
      </w:r>
      <w:r w:rsidR="00620A73" w:rsidRPr="00601585">
        <w:rPr>
          <w:noProof/>
        </w:rPr>
        <w:t>ть [</w:t>
      </w:r>
      <w:r w:rsidR="00620A73" w:rsidRPr="00601585">
        <w:rPr>
          <w:i/>
          <w:noProof/>
        </w:rPr>
        <w:t>Призначення: визначені організацією типи інформації</w:t>
      </w:r>
      <w:r w:rsidR="00620A73" w:rsidRPr="00601585">
        <w:rPr>
          <w:noProof/>
        </w:rPr>
        <w:t>].</w:t>
      </w:r>
    </w:p>
    <w:p w:rsidR="00335187" w:rsidRPr="00601585" w:rsidRDefault="00335187" w:rsidP="00601585">
      <w:pPr>
        <w:pStyle w:val="a3"/>
        <w:tabs>
          <w:tab w:val="left" w:pos="1418"/>
        </w:tabs>
        <w:rPr>
          <w:noProof/>
          <w:u w:val="single"/>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покликане забезпечити гнучкість контролю доступу до конкретних фрагментів інформації всередині системи. </w:t>
      </w:r>
      <w:r w:rsidR="004D1BA7" w:rsidRPr="00601585">
        <w:rPr>
          <w:noProof/>
        </w:rPr>
        <w:t>Наприклад, доступ на основі ролей може бути використаний для отримання лише певного набору ідентифікаційної інформації з бази даних, а не доступу до бази даних у повному обсязі.</w:t>
      </w:r>
    </w:p>
    <w:p w:rsidR="00620A73" w:rsidRPr="00601585" w:rsidRDefault="00620A73" w:rsidP="00601585">
      <w:pPr>
        <w:pStyle w:val="a3"/>
        <w:tabs>
          <w:tab w:val="left" w:pos="1418"/>
        </w:tabs>
        <w:rPr>
          <w:noProof/>
        </w:rPr>
      </w:pPr>
      <w:r w:rsidRPr="00601585">
        <w:rPr>
          <w:noProof/>
          <w:u w:val="single"/>
        </w:rPr>
        <w:t>Пов’язані заходи:</w:t>
      </w:r>
      <w:r w:rsidRPr="00601585">
        <w:rPr>
          <w:noProof/>
        </w:rPr>
        <w:t xml:space="preserve"> Немає.</w:t>
      </w:r>
    </w:p>
    <w:p w:rsidR="00620A73" w:rsidRPr="00601585" w:rsidRDefault="00F81E59" w:rsidP="00601585">
      <w:pPr>
        <w:pStyle w:val="5"/>
        <w:rPr>
          <w:rFonts w:ascii="Times New Roman" w:hAnsi="Times New Roman" w:cs="Times New Roman"/>
          <w:szCs w:val="24"/>
        </w:rPr>
      </w:pPr>
      <w:bookmarkStart w:id="52" w:name="_ЗАБЕЗПЕЧЕННЯ_ДОСТУПУ_|_11"/>
      <w:bookmarkEnd w:id="52"/>
      <w:r w:rsidRPr="00601585">
        <w:rPr>
          <w:rFonts w:ascii="Times New Roman" w:hAnsi="Times New Roman" w:cs="Times New Roman"/>
          <w:szCs w:val="24"/>
        </w:rPr>
        <w:t xml:space="preserve">ЗАБЕЗПЕЧЕННЯ ДОСТУПУ </w:t>
      </w:r>
      <w:r w:rsidR="009E3CA5">
        <w:rPr>
          <w:rFonts w:ascii="Times New Roman" w:hAnsi="Times New Roman" w:cs="Times New Roman"/>
          <w:szCs w:val="24"/>
        </w:rPr>
        <w:t>-</w:t>
      </w:r>
      <w:r w:rsidRPr="00601585">
        <w:rPr>
          <w:rFonts w:ascii="Times New Roman" w:hAnsi="Times New Roman" w:cs="Times New Roman"/>
          <w:szCs w:val="24"/>
        </w:rPr>
        <w:t xml:space="preserve"> </w:t>
      </w:r>
      <w:r w:rsidR="00F67CFF" w:rsidRPr="00601585">
        <w:rPr>
          <w:rFonts w:ascii="Times New Roman" w:hAnsi="Times New Roman" w:cs="Times New Roman"/>
          <w:szCs w:val="24"/>
        </w:rPr>
        <w:t xml:space="preserve">ВСТАНОВЛЕННЯ </w:t>
      </w:r>
      <w:r w:rsidRPr="00601585">
        <w:rPr>
          <w:rFonts w:ascii="Times New Roman" w:hAnsi="Times New Roman" w:cs="Times New Roman"/>
          <w:szCs w:val="24"/>
        </w:rPr>
        <w:t xml:space="preserve">ТА </w:t>
      </w:r>
      <w:r w:rsidR="00F67CFF" w:rsidRPr="00601585">
        <w:rPr>
          <w:rFonts w:ascii="Times New Roman" w:hAnsi="Times New Roman" w:cs="Times New Roman"/>
          <w:szCs w:val="24"/>
        </w:rPr>
        <w:t>ЗАБЕЗПЕЧЕННЯ</w:t>
      </w:r>
      <w:r w:rsidRPr="00601585">
        <w:rPr>
          <w:rFonts w:ascii="Times New Roman" w:hAnsi="Times New Roman" w:cs="Times New Roman"/>
          <w:szCs w:val="24"/>
        </w:rPr>
        <w:t xml:space="preserve"> ДОСТУПУ ДО </w:t>
      </w:r>
      <w:r w:rsidR="0064547C" w:rsidRPr="00601585">
        <w:rPr>
          <w:rFonts w:ascii="Times New Roman" w:hAnsi="Times New Roman" w:cs="Times New Roman"/>
          <w:szCs w:val="24"/>
        </w:rPr>
        <w:t>застосун</w:t>
      </w:r>
      <w:r w:rsidRPr="00601585">
        <w:rPr>
          <w:rFonts w:ascii="Times New Roman" w:hAnsi="Times New Roman" w:cs="Times New Roman"/>
          <w:szCs w:val="24"/>
        </w:rPr>
        <w:t>КІВ</w:t>
      </w:r>
    </w:p>
    <w:p w:rsidR="00620A73" w:rsidRPr="00642A0F" w:rsidRDefault="00F67CFF" w:rsidP="00601585">
      <w:pPr>
        <w:pStyle w:val="6"/>
        <w:keepNext w:val="0"/>
        <w:widowControl w:val="0"/>
        <w:numPr>
          <w:ilvl w:val="0"/>
          <w:numId w:val="252"/>
        </w:numPr>
        <w:ind w:left="1843" w:hanging="425"/>
        <w:rPr>
          <w:rFonts w:cs="Times New Roman"/>
          <w:noProof/>
          <w:szCs w:val="24"/>
        </w:rPr>
      </w:pPr>
      <w:r w:rsidRPr="00642A0F">
        <w:rPr>
          <w:rFonts w:cs="Times New Roman"/>
          <w:noProof/>
          <w:szCs w:val="24"/>
        </w:rPr>
        <w:t>Вимагати від</w:t>
      </w:r>
      <w:r w:rsidR="00E57583" w:rsidRPr="00642A0F">
        <w:rPr>
          <w:rFonts w:cs="Times New Roman"/>
          <w:noProof/>
          <w:szCs w:val="24"/>
        </w:rPr>
        <w:t xml:space="preserve"> застосун</w:t>
      </w:r>
      <w:r w:rsidRPr="00642A0F">
        <w:rPr>
          <w:rFonts w:cs="Times New Roman"/>
          <w:noProof/>
          <w:szCs w:val="24"/>
        </w:rPr>
        <w:t xml:space="preserve">ків встановити </w:t>
      </w:r>
      <w:r w:rsidR="00E57583" w:rsidRPr="00642A0F">
        <w:rPr>
          <w:rFonts w:cs="Times New Roman"/>
          <w:noProof/>
          <w:szCs w:val="24"/>
        </w:rPr>
        <w:t>в</w:t>
      </w:r>
      <w:r w:rsidRPr="00642A0F">
        <w:rPr>
          <w:rFonts w:cs="Times New Roman"/>
          <w:noProof/>
          <w:szCs w:val="24"/>
        </w:rPr>
        <w:t xml:space="preserve"> процесі інсталяції доступ до таких </w:t>
      </w:r>
      <w:r w:rsidR="00620A73" w:rsidRPr="00642A0F">
        <w:rPr>
          <w:rFonts w:cs="Times New Roman"/>
          <w:noProof/>
          <w:szCs w:val="24"/>
        </w:rPr>
        <w:t xml:space="preserve">системних </w:t>
      </w:r>
      <w:r w:rsidR="009B3620" w:rsidRPr="00642A0F">
        <w:rPr>
          <w:rFonts w:cs="Times New Roman"/>
          <w:noProof/>
          <w:szCs w:val="24"/>
        </w:rPr>
        <w:t>застосун</w:t>
      </w:r>
      <w:r w:rsidR="00620A73" w:rsidRPr="00642A0F">
        <w:rPr>
          <w:rFonts w:cs="Times New Roman"/>
          <w:noProof/>
          <w:szCs w:val="24"/>
        </w:rPr>
        <w:t>ків і функцій: [</w:t>
      </w:r>
      <w:r w:rsidR="00620A73" w:rsidRPr="00642A0F">
        <w:rPr>
          <w:rFonts w:cs="Times New Roman"/>
          <w:i/>
          <w:noProof/>
          <w:szCs w:val="24"/>
        </w:rPr>
        <w:t>Призначення: визначених організацією системних програм та функції</w:t>
      </w:r>
      <w:r w:rsidR="00620A73" w:rsidRPr="00642A0F">
        <w:rPr>
          <w:rFonts w:cs="Times New Roman"/>
          <w:noProof/>
          <w:szCs w:val="24"/>
        </w:rPr>
        <w:t>];</w:t>
      </w:r>
    </w:p>
    <w:p w:rsidR="00620A73" w:rsidRPr="00642A0F" w:rsidRDefault="00F67CFF" w:rsidP="00601585">
      <w:pPr>
        <w:pStyle w:val="6"/>
        <w:keepNext w:val="0"/>
        <w:widowControl w:val="0"/>
        <w:rPr>
          <w:rFonts w:cs="Times New Roman"/>
          <w:noProof/>
          <w:szCs w:val="24"/>
        </w:rPr>
      </w:pPr>
      <w:r w:rsidRPr="00642A0F">
        <w:rPr>
          <w:rFonts w:cs="Times New Roman"/>
          <w:noProof/>
          <w:szCs w:val="24"/>
        </w:rPr>
        <w:t>Впровадити</w:t>
      </w:r>
      <w:r w:rsidR="00620A73" w:rsidRPr="00642A0F">
        <w:rPr>
          <w:rFonts w:cs="Times New Roman"/>
          <w:noProof/>
          <w:szCs w:val="24"/>
        </w:rPr>
        <w:t xml:space="preserve"> механізм примусового застосування, щоб запобігти доступу, відмінно</w:t>
      </w:r>
      <w:r w:rsidR="00035443" w:rsidRPr="00642A0F">
        <w:rPr>
          <w:rFonts w:cs="Times New Roman"/>
          <w:noProof/>
          <w:szCs w:val="24"/>
        </w:rPr>
        <w:t>му</w:t>
      </w:r>
      <w:r w:rsidR="00620A73" w:rsidRPr="00642A0F">
        <w:rPr>
          <w:rFonts w:cs="Times New Roman"/>
          <w:noProof/>
          <w:szCs w:val="24"/>
        </w:rPr>
        <w:t xml:space="preserve"> від заявленого.</w:t>
      </w:r>
    </w:p>
    <w:p w:rsidR="004D1BA7" w:rsidRPr="00601585" w:rsidRDefault="004D1BA7" w:rsidP="00601585">
      <w:pPr>
        <w:pStyle w:val="a3"/>
        <w:tabs>
          <w:tab w:val="left" w:pos="1418"/>
        </w:tabs>
        <w:rPr>
          <w:noProof/>
          <w:u w:val="single"/>
        </w:rPr>
      </w:pPr>
      <w:r w:rsidRPr="00642A0F">
        <w:rPr>
          <w:noProof/>
          <w:color w:val="FF0000"/>
          <w:u w:val="single"/>
        </w:rPr>
        <w:t>Рекомендації з реалізації:</w:t>
      </w:r>
      <w:r w:rsidRPr="00642A0F">
        <w:rPr>
          <w:noProof/>
        </w:rPr>
        <w:t xml:space="preserve"> Це </w:t>
      </w:r>
      <w:r w:rsidR="00A17FA4" w:rsidRPr="00642A0F">
        <w:rPr>
          <w:noProof/>
        </w:rPr>
        <w:t>посилення</w:t>
      </w:r>
      <w:r w:rsidRPr="00642A0F">
        <w:rPr>
          <w:noProof/>
        </w:rPr>
        <w:t xml:space="preserve"> призначене для програм, які потребують доступу до </w:t>
      </w:r>
      <w:r w:rsidR="00463FB3" w:rsidRPr="00642A0F">
        <w:rPr>
          <w:noProof/>
        </w:rPr>
        <w:t>чинних</w:t>
      </w:r>
      <w:r w:rsidRPr="00642A0F">
        <w:rPr>
          <w:noProof/>
        </w:rPr>
        <w:t xml:space="preserve"> системних </w:t>
      </w:r>
      <w:r w:rsidR="009B3620" w:rsidRPr="00642A0F">
        <w:rPr>
          <w:noProof/>
        </w:rPr>
        <w:t>застосун</w:t>
      </w:r>
      <w:r w:rsidRPr="00642A0F">
        <w:rPr>
          <w:noProof/>
        </w:rPr>
        <w:t xml:space="preserve">ків </w:t>
      </w:r>
      <w:r w:rsidR="00D82F37" w:rsidRPr="00642A0F">
        <w:rPr>
          <w:noProof/>
        </w:rPr>
        <w:t>і</w:t>
      </w:r>
      <w:r w:rsidR="00D82F37" w:rsidRPr="00601585">
        <w:rPr>
          <w:noProof/>
        </w:rPr>
        <w:t xml:space="preserve"> </w:t>
      </w:r>
      <w:r w:rsidRPr="00601585">
        <w:rPr>
          <w:noProof/>
        </w:rPr>
        <w:t xml:space="preserve">функцій, </w:t>
      </w:r>
      <w:r w:rsidR="00D82F37" w:rsidRPr="00601585">
        <w:rPr>
          <w:noProof/>
        </w:rPr>
        <w:t>включно з</w:t>
      </w:r>
      <w:r w:rsidRPr="00601585">
        <w:rPr>
          <w:noProof/>
        </w:rPr>
        <w:t>, наприклад, контакт</w:t>
      </w:r>
      <w:r w:rsidR="00D82F37" w:rsidRPr="00601585">
        <w:rPr>
          <w:noProof/>
        </w:rPr>
        <w:t>ам</w:t>
      </w:r>
      <w:r w:rsidRPr="00601585">
        <w:rPr>
          <w:noProof/>
        </w:rPr>
        <w:t>и користувачів, глобальн</w:t>
      </w:r>
      <w:r w:rsidR="00D82F37" w:rsidRPr="00601585">
        <w:rPr>
          <w:noProof/>
        </w:rPr>
        <w:t>ою</w:t>
      </w:r>
      <w:r w:rsidRPr="00601585">
        <w:rPr>
          <w:noProof/>
        </w:rPr>
        <w:t xml:space="preserve"> систем</w:t>
      </w:r>
      <w:r w:rsidR="00D82F37" w:rsidRPr="00601585">
        <w:rPr>
          <w:noProof/>
        </w:rPr>
        <w:t>ою</w:t>
      </w:r>
      <w:r w:rsidRPr="00601585">
        <w:rPr>
          <w:noProof/>
        </w:rPr>
        <w:t xml:space="preserve"> позиці</w:t>
      </w:r>
      <w:r w:rsidR="00463FB3" w:rsidRPr="00601585">
        <w:rPr>
          <w:noProof/>
        </w:rPr>
        <w:t>ю</w:t>
      </w:r>
      <w:r w:rsidRPr="00601585">
        <w:rPr>
          <w:noProof/>
        </w:rPr>
        <w:t>вання, камер</w:t>
      </w:r>
      <w:r w:rsidR="00D82F37" w:rsidRPr="00601585">
        <w:rPr>
          <w:noProof/>
        </w:rPr>
        <w:t>ою</w:t>
      </w:r>
      <w:r w:rsidRPr="00601585">
        <w:rPr>
          <w:noProof/>
        </w:rPr>
        <w:t>, клавіатур</w:t>
      </w:r>
      <w:r w:rsidR="00D82F37" w:rsidRPr="00601585">
        <w:rPr>
          <w:noProof/>
        </w:rPr>
        <w:t>ою</w:t>
      </w:r>
      <w:r w:rsidRPr="00601585">
        <w:rPr>
          <w:noProof/>
        </w:rPr>
        <w:t>, мікрофон</w:t>
      </w:r>
      <w:r w:rsidR="00D82F37" w:rsidRPr="00601585">
        <w:rPr>
          <w:noProof/>
        </w:rPr>
        <w:t>ом</w:t>
      </w:r>
      <w:r w:rsidRPr="00601585">
        <w:rPr>
          <w:noProof/>
        </w:rPr>
        <w:t>, контакт</w:t>
      </w:r>
      <w:r w:rsidR="00D82F37" w:rsidRPr="00601585">
        <w:rPr>
          <w:noProof/>
        </w:rPr>
        <w:t>ам</w:t>
      </w:r>
      <w:r w:rsidRPr="00601585">
        <w:rPr>
          <w:noProof/>
        </w:rPr>
        <w:t>и чи інш</w:t>
      </w:r>
      <w:r w:rsidR="00D82F37" w:rsidRPr="00601585">
        <w:rPr>
          <w:noProof/>
        </w:rPr>
        <w:t>ими</w:t>
      </w:r>
      <w:r w:rsidRPr="00601585">
        <w:rPr>
          <w:noProof/>
        </w:rPr>
        <w:t xml:space="preserve"> файл</w:t>
      </w:r>
      <w:r w:rsidR="00D82F37" w:rsidRPr="00601585">
        <w:rPr>
          <w:noProof/>
        </w:rPr>
        <w:t>ам</w:t>
      </w:r>
      <w:r w:rsidRPr="00601585">
        <w:rPr>
          <w:noProof/>
        </w:rPr>
        <w:t>и.</w:t>
      </w:r>
    </w:p>
    <w:p w:rsidR="00620A73" w:rsidRPr="00601585" w:rsidRDefault="00620A73" w:rsidP="00601585">
      <w:pPr>
        <w:pStyle w:val="a3"/>
        <w:tabs>
          <w:tab w:val="left" w:pos="1418"/>
        </w:tabs>
        <w:rPr>
          <w:noProof/>
        </w:rPr>
      </w:pPr>
      <w:r w:rsidRPr="00601585">
        <w:rPr>
          <w:noProof/>
          <w:u w:val="single"/>
        </w:rPr>
        <w:t>Пов’язані заходи</w:t>
      </w:r>
      <w:r w:rsidRPr="00601585">
        <w:rPr>
          <w:noProof/>
        </w:rPr>
        <w:t xml:space="preserve">: </w:t>
      </w:r>
      <w:hyperlink w:anchor="_CM-7_Мінімізація_функціональності" w:history="1">
        <w:r w:rsidR="005B1D9A" w:rsidRPr="00601585">
          <w:rPr>
            <w:rStyle w:val="af1"/>
            <w:rFonts w:eastAsia="Times New Roman"/>
            <w:bCs/>
            <w:lang w:eastAsia="uk-UA"/>
          </w:rPr>
          <w:t>CM-7</w:t>
        </w:r>
      </w:hyperlink>
      <w:r w:rsidRPr="00601585">
        <w:rPr>
          <w:noProof/>
        </w:rPr>
        <w:t>.</w:t>
      </w:r>
    </w:p>
    <w:p w:rsidR="00620A73" w:rsidRPr="00601585" w:rsidRDefault="00F81E59" w:rsidP="00601585">
      <w:pPr>
        <w:pStyle w:val="5"/>
        <w:rPr>
          <w:rFonts w:ascii="Times New Roman" w:hAnsi="Times New Roman" w:cs="Times New Roman"/>
          <w:szCs w:val="24"/>
        </w:rPr>
      </w:pPr>
      <w:bookmarkStart w:id="53" w:name="_ЗАБЕЗПЕЧЕННЯ_ДОСТУПУ_|_12"/>
      <w:bookmarkEnd w:id="53"/>
      <w:r w:rsidRPr="00601585">
        <w:rPr>
          <w:rFonts w:ascii="Times New Roman" w:hAnsi="Times New Roman" w:cs="Times New Roman"/>
          <w:szCs w:val="24"/>
        </w:rPr>
        <w:t xml:space="preserve">ЗАБЕЗПЕЧЕННЯ ДОСТУПУ </w:t>
      </w:r>
      <w:r w:rsidR="009E3CA5">
        <w:rPr>
          <w:rFonts w:ascii="Times New Roman" w:hAnsi="Times New Roman" w:cs="Times New Roman"/>
          <w:szCs w:val="24"/>
        </w:rPr>
        <w:t>-</w:t>
      </w:r>
      <w:r w:rsidRPr="00601585">
        <w:rPr>
          <w:rFonts w:ascii="Times New Roman" w:hAnsi="Times New Roman" w:cs="Times New Roman"/>
          <w:szCs w:val="24"/>
        </w:rPr>
        <w:t xml:space="preserve"> УПРАВЛІННЯ ДОСТУПОМ НА ОСНОВІ АТРИБУТІВ</w:t>
      </w:r>
    </w:p>
    <w:p w:rsidR="00620A73" w:rsidRPr="00601585" w:rsidRDefault="00F67CFF" w:rsidP="00601585">
      <w:pPr>
        <w:pStyle w:val="a3"/>
        <w:tabs>
          <w:tab w:val="left" w:pos="1418"/>
        </w:tabs>
        <w:rPr>
          <w:noProof/>
        </w:rPr>
      </w:pPr>
      <w:r w:rsidRPr="00601585">
        <w:rPr>
          <w:noProof/>
        </w:rPr>
        <w:t>З</w:t>
      </w:r>
      <w:r w:rsidR="00620A73" w:rsidRPr="00601585">
        <w:rPr>
          <w:noProof/>
        </w:rPr>
        <w:t>дійсню</w:t>
      </w:r>
      <w:r w:rsidRPr="00601585">
        <w:rPr>
          <w:noProof/>
        </w:rPr>
        <w:t>вати</w:t>
      </w:r>
      <w:r w:rsidR="00620A73" w:rsidRPr="00601585">
        <w:rPr>
          <w:noProof/>
        </w:rPr>
        <w:t xml:space="preserve"> політику </w:t>
      </w:r>
      <w:r w:rsidRPr="00601585">
        <w:rPr>
          <w:noProof/>
        </w:rPr>
        <w:t>управління д</w:t>
      </w:r>
      <w:r w:rsidR="00620A73" w:rsidRPr="00601585">
        <w:rPr>
          <w:noProof/>
        </w:rPr>
        <w:t>оступу на основі атрибутів</w:t>
      </w:r>
      <w:r w:rsidRPr="00601585">
        <w:rPr>
          <w:noProof/>
        </w:rPr>
        <w:t xml:space="preserve"> (atribute-based)</w:t>
      </w:r>
      <w:r w:rsidR="00620A73" w:rsidRPr="00601585">
        <w:rPr>
          <w:noProof/>
        </w:rPr>
        <w:t xml:space="preserve"> </w:t>
      </w:r>
      <w:r w:rsidRPr="00601585">
        <w:rPr>
          <w:noProof/>
        </w:rPr>
        <w:t>для</w:t>
      </w:r>
      <w:r w:rsidR="00620A73" w:rsidRPr="00601585">
        <w:rPr>
          <w:noProof/>
        </w:rPr>
        <w:t xml:space="preserve"> визначени</w:t>
      </w:r>
      <w:r w:rsidRPr="00601585">
        <w:rPr>
          <w:noProof/>
        </w:rPr>
        <w:t>х</w:t>
      </w:r>
      <w:r w:rsidR="00620A73" w:rsidRPr="00601585">
        <w:rPr>
          <w:noProof/>
        </w:rPr>
        <w:t xml:space="preserve"> суб</w:t>
      </w:r>
      <w:r w:rsidR="00AE7C6F" w:rsidRPr="00601585">
        <w:rPr>
          <w:noProof/>
        </w:rPr>
        <w:t>’</w:t>
      </w:r>
      <w:r w:rsidR="00620A73" w:rsidRPr="00601585">
        <w:rPr>
          <w:noProof/>
        </w:rPr>
        <w:t>єкт</w:t>
      </w:r>
      <w:r w:rsidRPr="00601585">
        <w:rPr>
          <w:noProof/>
        </w:rPr>
        <w:t>ів</w:t>
      </w:r>
      <w:r w:rsidR="00620A73" w:rsidRPr="00601585">
        <w:rPr>
          <w:noProof/>
        </w:rPr>
        <w:t xml:space="preserve"> </w:t>
      </w:r>
      <w:r w:rsidR="00AE7C6F" w:rsidRPr="00601585">
        <w:rPr>
          <w:noProof/>
        </w:rPr>
        <w:t>і</w:t>
      </w:r>
      <w:r w:rsidR="00620A73" w:rsidRPr="00601585">
        <w:rPr>
          <w:noProof/>
        </w:rPr>
        <w:t xml:space="preserve"> об</w:t>
      </w:r>
      <w:r w:rsidR="00AE7C6F" w:rsidRPr="00601585">
        <w:rPr>
          <w:noProof/>
        </w:rPr>
        <w:t>’</w:t>
      </w:r>
      <w:r w:rsidR="00620A73" w:rsidRPr="00601585">
        <w:rPr>
          <w:noProof/>
        </w:rPr>
        <w:t>єкт</w:t>
      </w:r>
      <w:r w:rsidRPr="00601585">
        <w:rPr>
          <w:noProof/>
        </w:rPr>
        <w:t xml:space="preserve">ів доступу </w:t>
      </w:r>
      <w:r w:rsidR="00AE7C6F" w:rsidRPr="00601585">
        <w:rPr>
          <w:noProof/>
        </w:rPr>
        <w:t xml:space="preserve">й </w:t>
      </w:r>
      <w:r w:rsidR="00620A73" w:rsidRPr="00601585">
        <w:rPr>
          <w:noProof/>
        </w:rPr>
        <w:t>управляти доступом на основі [</w:t>
      </w:r>
      <w:r w:rsidR="00620A73" w:rsidRPr="00601585">
        <w:rPr>
          <w:i/>
          <w:noProof/>
        </w:rPr>
        <w:t xml:space="preserve">Призначення: визначених організацією атрибутів для </w:t>
      </w:r>
      <w:r w:rsidR="00AE7C6F" w:rsidRPr="00601585">
        <w:rPr>
          <w:i/>
          <w:noProof/>
        </w:rPr>
        <w:t xml:space="preserve">ухвалення </w:t>
      </w:r>
      <w:r w:rsidR="00620A73" w:rsidRPr="00601585">
        <w:rPr>
          <w:i/>
          <w:noProof/>
        </w:rPr>
        <w:t>рішень про доступ</w:t>
      </w:r>
      <w:r w:rsidR="00620A73" w:rsidRPr="00601585">
        <w:rPr>
          <w:noProof/>
        </w:rPr>
        <w:t>].</w:t>
      </w:r>
    </w:p>
    <w:p w:rsidR="004D1BA7" w:rsidRPr="00601585" w:rsidRDefault="004D1BA7" w:rsidP="00601585">
      <w:pPr>
        <w:pStyle w:val="a3"/>
        <w:tabs>
          <w:tab w:val="left" w:pos="1418"/>
        </w:tabs>
        <w:rPr>
          <w:noProof/>
          <w:u w:val="single"/>
        </w:rPr>
      </w:pPr>
      <w:r w:rsidRPr="00601585">
        <w:rPr>
          <w:noProof/>
          <w:color w:val="FF0000"/>
          <w:u w:val="single"/>
        </w:rPr>
        <w:t>Рекомендації з реалізації:</w:t>
      </w:r>
      <w:r w:rsidRPr="00601585">
        <w:rPr>
          <w:noProof/>
        </w:rPr>
        <w:t xml:space="preserve"> </w:t>
      </w:r>
      <w:r w:rsidR="00D97C78" w:rsidRPr="00601585">
        <w:rPr>
          <w:noProof/>
        </w:rPr>
        <w:t>У</w:t>
      </w:r>
      <w:r w:rsidR="000F3A8F" w:rsidRPr="00601585">
        <w:rPr>
          <w:noProof/>
        </w:rPr>
        <w:t>правління доступом на основі атрибутів (ABAC)</w:t>
      </w:r>
      <w:r w:rsidR="00AE7C6F" w:rsidRPr="00601585">
        <w:rPr>
          <w:noProof/>
        </w:rPr>
        <w:t> —</w:t>
      </w:r>
      <w:r w:rsidR="000F3A8F" w:rsidRPr="00601585">
        <w:rPr>
          <w:noProof/>
        </w:rPr>
        <w:t xml:space="preserve"> це політика управління доступом, яка обмежує доступ до системи авторизованих користувачів на основі їх</w:t>
      </w:r>
      <w:r w:rsidR="00AE7C6F" w:rsidRPr="00601585">
        <w:rPr>
          <w:noProof/>
        </w:rPr>
        <w:t>ніх</w:t>
      </w:r>
      <w:r w:rsidR="000F3A8F" w:rsidRPr="00601585">
        <w:rPr>
          <w:noProof/>
        </w:rPr>
        <w:t xml:space="preserve"> атрибутів, таких як посадові функції; екологічні ознаки (наприклад час доби); атрибути ресурсу (класифікація документа). Можуть створюватися конкретні правила на основі атрибутів </w:t>
      </w:r>
      <w:r w:rsidR="00AE7C6F" w:rsidRPr="00601585">
        <w:rPr>
          <w:noProof/>
        </w:rPr>
        <w:t>і</w:t>
      </w:r>
      <w:r w:rsidR="000F3A8F" w:rsidRPr="00601585">
        <w:rPr>
          <w:noProof/>
        </w:rPr>
        <w:t xml:space="preserve"> дозволів (тобто привілеїв) для виконання необхідних операцій у системі, пов’язаних з визначеними атрибутами та правилами. Коли користувачам призначаються атрибути, які визначені </w:t>
      </w:r>
      <w:r w:rsidR="00BA1E1C" w:rsidRPr="00601585">
        <w:rPr>
          <w:noProof/>
        </w:rPr>
        <w:t xml:space="preserve">в </w:t>
      </w:r>
      <w:r w:rsidR="000F3A8F" w:rsidRPr="00601585">
        <w:rPr>
          <w:noProof/>
        </w:rPr>
        <w:t xml:space="preserve">політиці </w:t>
      </w:r>
      <w:r w:rsidR="00BA1E1C" w:rsidRPr="00601585">
        <w:rPr>
          <w:noProof/>
        </w:rPr>
        <w:t xml:space="preserve">чи </w:t>
      </w:r>
      <w:r w:rsidR="000F3A8F" w:rsidRPr="00601585">
        <w:rPr>
          <w:noProof/>
        </w:rPr>
        <w:t>правилах, вони можуть отримати доступ до системи з відповідними привілеями або їм може надаватися динамічний доступ до захищеного ресурсу. ABAC може бути реалізований як обов</w:t>
      </w:r>
      <w:r w:rsidR="00BA1E1C" w:rsidRPr="00601585">
        <w:rPr>
          <w:noProof/>
        </w:rPr>
        <w:t>’</w:t>
      </w:r>
      <w:r w:rsidR="000F3A8F" w:rsidRPr="00601585">
        <w:rPr>
          <w:noProof/>
        </w:rPr>
        <w:t xml:space="preserve">язкова </w:t>
      </w:r>
      <w:r w:rsidR="00BA1E1C" w:rsidRPr="00601585">
        <w:rPr>
          <w:noProof/>
        </w:rPr>
        <w:t>чи</w:t>
      </w:r>
      <w:r w:rsidR="000F3A8F" w:rsidRPr="00601585">
        <w:rPr>
          <w:noProof/>
        </w:rPr>
        <w:t xml:space="preserve"> дискреційна форма контролю доступу. </w:t>
      </w:r>
      <w:r w:rsidR="00BA1E1C" w:rsidRPr="00601585">
        <w:rPr>
          <w:noProof/>
        </w:rPr>
        <w:t>У</w:t>
      </w:r>
      <w:r w:rsidR="00DD1DF9">
        <w:rPr>
          <w:noProof/>
        </w:rPr>
        <w:t xml:space="preserve"> </w:t>
      </w:r>
      <w:r w:rsidR="000F3A8F" w:rsidRPr="00601585">
        <w:rPr>
          <w:noProof/>
        </w:rPr>
        <w:t>разі використання ABAC з обов</w:t>
      </w:r>
      <w:r w:rsidR="00BA1E1C" w:rsidRPr="00601585">
        <w:rPr>
          <w:noProof/>
        </w:rPr>
        <w:t>’</w:t>
      </w:r>
      <w:r w:rsidR="000F3A8F" w:rsidRPr="00601585">
        <w:rPr>
          <w:noProof/>
        </w:rPr>
        <w:t>язковим контролем доступу, вимоги AC-3</w:t>
      </w:r>
      <w:r w:rsidR="00BA1E1C" w:rsidRPr="00601585">
        <w:rPr>
          <w:noProof/>
        </w:rPr>
        <w:t> </w:t>
      </w:r>
      <w:r w:rsidR="000F3A8F" w:rsidRPr="00601585">
        <w:rPr>
          <w:noProof/>
        </w:rPr>
        <w:t>(3) визначають сферу діяльності суб</w:t>
      </w:r>
      <w:r w:rsidR="00BA1E1C" w:rsidRPr="00601585">
        <w:rPr>
          <w:noProof/>
        </w:rPr>
        <w:t>’</w:t>
      </w:r>
      <w:r w:rsidR="000F3A8F" w:rsidRPr="00601585">
        <w:rPr>
          <w:noProof/>
        </w:rPr>
        <w:t xml:space="preserve">єктів </w:t>
      </w:r>
      <w:r w:rsidR="00BA1E1C" w:rsidRPr="00601585">
        <w:rPr>
          <w:noProof/>
        </w:rPr>
        <w:t>і</w:t>
      </w:r>
      <w:r w:rsidR="000F3A8F" w:rsidRPr="00601585">
        <w:rPr>
          <w:noProof/>
        </w:rPr>
        <w:t xml:space="preserve"> об</w:t>
      </w:r>
      <w:r w:rsidR="00BA1E1C" w:rsidRPr="00601585">
        <w:rPr>
          <w:noProof/>
        </w:rPr>
        <w:t>’</w:t>
      </w:r>
      <w:r w:rsidR="000F3A8F" w:rsidRPr="00601585">
        <w:rPr>
          <w:noProof/>
        </w:rPr>
        <w:t>єктів, на які поширюється політика.</w:t>
      </w:r>
    </w:p>
    <w:p w:rsidR="00620A73" w:rsidRPr="00601585" w:rsidRDefault="00620A73" w:rsidP="00601585">
      <w:pPr>
        <w:pStyle w:val="a3"/>
        <w:tabs>
          <w:tab w:val="left" w:pos="1418"/>
        </w:tabs>
        <w:rPr>
          <w:noProof/>
        </w:rPr>
      </w:pPr>
      <w:r w:rsidRPr="00601585">
        <w:rPr>
          <w:noProof/>
          <w:u w:val="single"/>
        </w:rPr>
        <w:t xml:space="preserve">Пов’язані заходи: </w:t>
      </w:r>
      <w:hyperlink w:anchor="_РЕ-2_Авторизація_фізичного" w:history="1">
        <w:r w:rsidR="005515A7" w:rsidRPr="00601585">
          <w:rPr>
            <w:rStyle w:val="af1"/>
            <w:rFonts w:eastAsia="Times New Roman"/>
            <w:bCs/>
            <w:lang w:eastAsia="uk-UA"/>
          </w:rPr>
          <w:t>РЕ-2</w:t>
        </w:r>
      </w:hyperlink>
      <w:r w:rsidRPr="00601585">
        <w:rPr>
          <w:noProof/>
        </w:rPr>
        <w:t>.</w:t>
      </w:r>
    </w:p>
    <w:p w:rsidR="00620A73" w:rsidRPr="00601585" w:rsidRDefault="00A467FB" w:rsidP="00601585">
      <w:pPr>
        <w:widowControl w:val="0"/>
        <w:tabs>
          <w:tab w:val="left" w:pos="1560"/>
        </w:tabs>
        <w:spacing w:before="240" w:after="200"/>
        <w:rPr>
          <w:rFonts w:eastAsia="Calibri"/>
          <w:noProof/>
          <w:szCs w:val="24"/>
          <w:u w:val="single"/>
        </w:rPr>
      </w:pPr>
      <w:r w:rsidRPr="00601585">
        <w:rPr>
          <w:rFonts w:eastAsia="Calibri"/>
          <w:noProof/>
          <w:szCs w:val="24"/>
          <w:u w:val="single"/>
        </w:rPr>
        <w:t>Посилання: Немає.</w:t>
      </w:r>
    </w:p>
    <w:p w:rsidR="00D409B5" w:rsidRPr="00601585" w:rsidRDefault="00D409B5" w:rsidP="00601585">
      <w:pPr>
        <w:pStyle w:val="1"/>
        <w:rPr>
          <w:rFonts w:ascii="Times New Roman" w:hAnsi="Times New Roman"/>
        </w:rPr>
      </w:pPr>
    </w:p>
    <w:p w:rsidR="00636D38" w:rsidRPr="00601585" w:rsidRDefault="002E4705" w:rsidP="00601585">
      <w:pPr>
        <w:pStyle w:val="1"/>
        <w:rPr>
          <w:rFonts w:ascii="Times New Roman" w:hAnsi="Times New Roman"/>
        </w:rPr>
      </w:pPr>
      <w:bookmarkStart w:id="54" w:name="_AC-4_УПРАВЛІННЯ_ІНФОРМАЦІЙНИМИ"/>
      <w:bookmarkEnd w:id="54"/>
      <w:r w:rsidRPr="00601585">
        <w:rPr>
          <w:rFonts w:ascii="Times New Roman" w:hAnsi="Times New Roman"/>
        </w:rPr>
        <w:t>AC-4</w:t>
      </w:r>
      <w:r w:rsidRPr="00601585">
        <w:rPr>
          <w:rFonts w:ascii="Times New Roman" w:hAnsi="Times New Roman"/>
        </w:rPr>
        <w:tab/>
        <w:t>УПРАВЛІННЯ ІНФОРМАЦІЙНИМИ ПОТОКАМИ</w:t>
      </w:r>
    </w:p>
    <w:p w:rsidR="00620A73" w:rsidRPr="00601585" w:rsidRDefault="00346021" w:rsidP="00601585">
      <w:pPr>
        <w:widowControl w:val="0"/>
        <w:rPr>
          <w:rFonts w:eastAsia="Calibri"/>
          <w:noProof/>
          <w:szCs w:val="24"/>
          <w:u w:val="single"/>
        </w:rPr>
      </w:pPr>
      <w:r w:rsidRPr="00601585">
        <w:rPr>
          <w:rFonts w:eastAsia="Calibri"/>
          <w:noProof/>
          <w:szCs w:val="24"/>
          <w:u w:val="single"/>
        </w:rPr>
        <w:t>Заходи захисту:</w:t>
      </w:r>
    </w:p>
    <w:p w:rsidR="00620A73" w:rsidRPr="00601585" w:rsidRDefault="005039C9" w:rsidP="00601585">
      <w:pPr>
        <w:widowControl w:val="0"/>
        <w:spacing w:before="120"/>
        <w:rPr>
          <w:rFonts w:eastAsia="Calibri"/>
          <w:noProof/>
          <w:szCs w:val="24"/>
        </w:rPr>
      </w:pPr>
      <w:r w:rsidRPr="00601585">
        <w:rPr>
          <w:rFonts w:eastAsia="Calibri"/>
          <w:noProof/>
          <w:szCs w:val="24"/>
        </w:rPr>
        <w:t xml:space="preserve">Застосувати </w:t>
      </w:r>
      <w:r w:rsidR="00620A73" w:rsidRPr="00601585">
        <w:rPr>
          <w:rFonts w:eastAsia="Calibri"/>
          <w:noProof/>
          <w:szCs w:val="24"/>
        </w:rPr>
        <w:t xml:space="preserve">затверджені </w:t>
      </w:r>
      <w:r w:rsidRPr="00601585">
        <w:rPr>
          <w:rFonts w:eastAsia="Calibri"/>
          <w:noProof/>
          <w:szCs w:val="24"/>
        </w:rPr>
        <w:t>повноваження</w:t>
      </w:r>
      <w:r w:rsidR="00620A73" w:rsidRPr="00601585">
        <w:rPr>
          <w:rFonts w:eastAsia="Calibri"/>
          <w:noProof/>
          <w:szCs w:val="24"/>
        </w:rPr>
        <w:t xml:space="preserve"> для управління потоком інформації всередині системи та між пов</w:t>
      </w:r>
      <w:r w:rsidR="00BA1E1C" w:rsidRPr="00601585">
        <w:rPr>
          <w:rFonts w:eastAsia="Calibri"/>
          <w:noProof/>
          <w:szCs w:val="24"/>
        </w:rPr>
        <w:t>’</w:t>
      </w:r>
      <w:r w:rsidR="00620A73" w:rsidRPr="00601585">
        <w:rPr>
          <w:rFonts w:eastAsia="Calibri"/>
          <w:noProof/>
          <w:szCs w:val="24"/>
        </w:rPr>
        <w:t>язаними системами на основі [</w:t>
      </w:r>
      <w:r w:rsidR="00620A73" w:rsidRPr="00601585">
        <w:rPr>
          <w:rFonts w:eastAsia="Calibri"/>
          <w:i/>
          <w:noProof/>
          <w:szCs w:val="24"/>
        </w:rPr>
        <w:t>Призначення: визначен</w:t>
      </w:r>
      <w:r w:rsidR="00527AE5" w:rsidRPr="00601585">
        <w:rPr>
          <w:rFonts w:eastAsia="Calibri"/>
          <w:i/>
          <w:noProof/>
          <w:szCs w:val="24"/>
        </w:rPr>
        <w:t>ими</w:t>
      </w:r>
      <w:r w:rsidR="00620A73" w:rsidRPr="00601585">
        <w:rPr>
          <w:rFonts w:eastAsia="Calibri"/>
          <w:i/>
          <w:noProof/>
          <w:szCs w:val="24"/>
        </w:rPr>
        <w:t xml:space="preserve"> організацією політик</w:t>
      </w:r>
      <w:r w:rsidR="00527AE5" w:rsidRPr="00601585">
        <w:rPr>
          <w:rFonts w:eastAsia="Calibri"/>
          <w:i/>
          <w:noProof/>
          <w:szCs w:val="24"/>
        </w:rPr>
        <w:t>ам</w:t>
      </w:r>
      <w:r w:rsidR="00620A73" w:rsidRPr="00601585">
        <w:rPr>
          <w:rFonts w:eastAsia="Calibri"/>
          <w:i/>
          <w:noProof/>
          <w:szCs w:val="24"/>
        </w:rPr>
        <w:t>и управління інформаційним потоком</w:t>
      </w:r>
      <w:r w:rsidR="00620A73" w:rsidRPr="00601585">
        <w:rPr>
          <w:rFonts w:eastAsia="Calibri"/>
          <w:noProof/>
          <w:szCs w:val="24"/>
        </w:rPr>
        <w:t>].</w:t>
      </w:r>
    </w:p>
    <w:p w:rsidR="00CF320C" w:rsidRPr="00601585" w:rsidRDefault="00CF320C" w:rsidP="00601585">
      <w:pPr>
        <w:widowControl w:val="0"/>
        <w:tabs>
          <w:tab w:val="left" w:pos="493"/>
          <w:tab w:val="left" w:pos="3702"/>
        </w:tabs>
        <w:spacing w:before="120" w:after="200"/>
        <w:rPr>
          <w:noProof/>
          <w:szCs w:val="24"/>
        </w:rPr>
      </w:pPr>
      <w:r w:rsidRPr="00601585">
        <w:rPr>
          <w:noProof/>
          <w:color w:val="FF0000"/>
          <w:szCs w:val="24"/>
          <w:u w:val="single"/>
        </w:rPr>
        <w:t>Рекомендації з реалізації:</w:t>
      </w:r>
      <w:r w:rsidRPr="00601585">
        <w:rPr>
          <w:noProof/>
          <w:szCs w:val="24"/>
        </w:rPr>
        <w:t xml:space="preserve"> </w:t>
      </w:r>
      <w:r w:rsidR="00D97C78" w:rsidRPr="00601585">
        <w:rPr>
          <w:noProof/>
          <w:szCs w:val="24"/>
        </w:rPr>
        <w:t>У</w:t>
      </w:r>
      <w:r w:rsidR="000F3A8F" w:rsidRPr="00601585">
        <w:rPr>
          <w:noProof/>
          <w:szCs w:val="24"/>
        </w:rPr>
        <w:t>правління інформаційними потоками регулює межі пересування інформації як всередині си</w:t>
      </w:r>
      <w:r w:rsidR="007C5B85" w:rsidRPr="00601585">
        <w:rPr>
          <w:noProof/>
          <w:szCs w:val="24"/>
        </w:rPr>
        <w:t>с</w:t>
      </w:r>
      <w:r w:rsidR="000F3A8F" w:rsidRPr="00601585">
        <w:rPr>
          <w:noProof/>
          <w:szCs w:val="24"/>
        </w:rPr>
        <w:t xml:space="preserve">теми, так </w:t>
      </w:r>
      <w:r w:rsidR="001B76DE" w:rsidRPr="00601585">
        <w:rPr>
          <w:noProof/>
          <w:szCs w:val="24"/>
        </w:rPr>
        <w:t xml:space="preserve">і </w:t>
      </w:r>
      <w:r w:rsidR="000F3A8F" w:rsidRPr="00601585">
        <w:rPr>
          <w:noProof/>
          <w:szCs w:val="24"/>
        </w:rPr>
        <w:t>між взаємопов</w:t>
      </w:r>
      <w:r w:rsidR="001B76DE" w:rsidRPr="00601585">
        <w:rPr>
          <w:noProof/>
          <w:szCs w:val="24"/>
        </w:rPr>
        <w:t>’</w:t>
      </w:r>
      <w:r w:rsidR="000F3A8F" w:rsidRPr="00601585">
        <w:rPr>
          <w:noProof/>
          <w:szCs w:val="24"/>
        </w:rPr>
        <w:t xml:space="preserve">язаними системами без явного врахування подальшого доступу до цієї інформації. Обмеження управління потоками </w:t>
      </w:r>
      <w:r w:rsidR="001B76DE" w:rsidRPr="00601585">
        <w:rPr>
          <w:noProof/>
          <w:szCs w:val="24"/>
        </w:rPr>
        <w:t>охоплю</w:t>
      </w:r>
      <w:r w:rsidR="000F3A8F" w:rsidRPr="00601585">
        <w:rPr>
          <w:noProof/>
          <w:szCs w:val="24"/>
        </w:rPr>
        <w:t xml:space="preserve">ють, наприклад, запобігання передачі інформації в Інтернеті, блокування зовнішнього трафіку, обмеження вебзапитів в Інтернеті, які не відповідають обмеженням внутрішніми проксі-серверами, та обмеження передачі інформації між організаціями на основі структури даних </w:t>
      </w:r>
      <w:r w:rsidR="001B76DE" w:rsidRPr="00601585">
        <w:rPr>
          <w:noProof/>
          <w:szCs w:val="24"/>
        </w:rPr>
        <w:t xml:space="preserve">і </w:t>
      </w:r>
      <w:r w:rsidR="000F3A8F" w:rsidRPr="00601585">
        <w:rPr>
          <w:noProof/>
          <w:szCs w:val="24"/>
        </w:rPr>
        <w:t>вмісту. Передача інформації між системами з різними політиками безпеки створює ризик того, що такий режим передачі порушує одну або декілька політик безпеки домену. У таких ситуаціях власники інформації мають надавати вказівки у визначених пунктах впровадження політики між взаємопов</w:t>
      </w:r>
      <w:r w:rsidR="001B76DE" w:rsidRPr="00601585">
        <w:rPr>
          <w:noProof/>
          <w:szCs w:val="24"/>
        </w:rPr>
        <w:t>’</w:t>
      </w:r>
      <w:r w:rsidR="000F3A8F" w:rsidRPr="00601585">
        <w:rPr>
          <w:noProof/>
          <w:szCs w:val="24"/>
        </w:rPr>
        <w:t>язаними системами. Конкретні архітектурні рішення можуть застосовуватися в разі, якщо потрібн</w:t>
      </w:r>
      <w:r w:rsidR="001B76DE" w:rsidRPr="00601585">
        <w:rPr>
          <w:noProof/>
          <w:szCs w:val="24"/>
        </w:rPr>
        <w:t>е</w:t>
      </w:r>
      <w:r w:rsidR="000F3A8F" w:rsidRPr="00601585">
        <w:rPr>
          <w:noProof/>
          <w:szCs w:val="24"/>
        </w:rPr>
        <w:t xml:space="preserve"> впровадження певної політики безпеки. Наприклад, за потреби контролю односторон</w:t>
      </w:r>
      <w:r w:rsidR="007C5B85" w:rsidRPr="00601585">
        <w:rPr>
          <w:noProof/>
          <w:szCs w:val="24"/>
        </w:rPr>
        <w:t>н</w:t>
      </w:r>
      <w:r w:rsidR="000F3A8F" w:rsidRPr="00601585">
        <w:rPr>
          <w:noProof/>
          <w:szCs w:val="24"/>
        </w:rPr>
        <w:t>ього інформаційного потоку між двома взаємопов</w:t>
      </w:r>
      <w:r w:rsidR="001B76DE" w:rsidRPr="00601585">
        <w:rPr>
          <w:noProof/>
          <w:szCs w:val="24"/>
        </w:rPr>
        <w:t>’</w:t>
      </w:r>
      <w:r w:rsidR="000F3A8F" w:rsidRPr="00601585">
        <w:rPr>
          <w:noProof/>
          <w:szCs w:val="24"/>
        </w:rPr>
        <w:t>язаними системами можуть використовуватися апаратні засоби, визначатися атрибути та механізми доступу.</w:t>
      </w:r>
    </w:p>
    <w:p w:rsidR="00CF320C" w:rsidRPr="00601585" w:rsidRDefault="000F3A8F" w:rsidP="00601585">
      <w:pPr>
        <w:widowControl w:val="0"/>
        <w:tabs>
          <w:tab w:val="left" w:pos="493"/>
          <w:tab w:val="left" w:pos="3702"/>
        </w:tabs>
        <w:spacing w:before="120" w:after="200"/>
        <w:rPr>
          <w:rFonts w:eastAsia="Calibri"/>
          <w:noProof/>
          <w:szCs w:val="24"/>
          <w:u w:val="single"/>
        </w:rPr>
      </w:pPr>
      <w:r w:rsidRPr="00601585">
        <w:rPr>
          <w:noProof/>
          <w:szCs w:val="24"/>
        </w:rPr>
        <w:t xml:space="preserve">Управління інформаційними потоками має впроваджуватися з </w:t>
      </w:r>
      <w:r w:rsidR="001B76DE" w:rsidRPr="00601585">
        <w:rPr>
          <w:noProof/>
          <w:szCs w:val="24"/>
        </w:rPr>
        <w:t>у</w:t>
      </w:r>
      <w:r w:rsidRPr="00601585">
        <w:rPr>
          <w:noProof/>
          <w:szCs w:val="24"/>
        </w:rPr>
        <w:t>рахуванням характеристик інформації, що обробляється, а також із врахуванням інформаційного шляху. Примусові заходи можуть застосовуватис</w:t>
      </w:r>
      <w:r w:rsidR="000D4911" w:rsidRPr="00601585">
        <w:rPr>
          <w:noProof/>
          <w:szCs w:val="24"/>
        </w:rPr>
        <w:t>я</w:t>
      </w:r>
      <w:r w:rsidRPr="00601585">
        <w:rPr>
          <w:noProof/>
          <w:szCs w:val="24"/>
        </w:rPr>
        <w:t>, наприклад, у пристроях захисту периметру, включ</w:t>
      </w:r>
      <w:r w:rsidR="000D4911" w:rsidRPr="00601585">
        <w:rPr>
          <w:noProof/>
          <w:szCs w:val="24"/>
        </w:rPr>
        <w:t>но з</w:t>
      </w:r>
      <w:r w:rsidRPr="00601585">
        <w:rPr>
          <w:noProof/>
          <w:szCs w:val="24"/>
        </w:rPr>
        <w:t xml:space="preserve"> набор</w:t>
      </w:r>
      <w:r w:rsidR="000D4911" w:rsidRPr="00601585">
        <w:rPr>
          <w:noProof/>
          <w:szCs w:val="24"/>
        </w:rPr>
        <w:t>ам</w:t>
      </w:r>
      <w:r w:rsidRPr="00601585">
        <w:rPr>
          <w:noProof/>
          <w:szCs w:val="24"/>
        </w:rPr>
        <w:t>и правил, конфігураці</w:t>
      </w:r>
      <w:r w:rsidR="000D4911" w:rsidRPr="00601585">
        <w:rPr>
          <w:noProof/>
          <w:szCs w:val="24"/>
        </w:rPr>
        <w:t>ями</w:t>
      </w:r>
      <w:r w:rsidRPr="00601585">
        <w:rPr>
          <w:noProof/>
          <w:szCs w:val="24"/>
        </w:rPr>
        <w:t>, які обмежують системні послуги, надають можливість фільтрування пакетів на основі заголовка або можлив</w:t>
      </w:r>
      <w:r w:rsidR="000D4911" w:rsidRPr="00601585">
        <w:rPr>
          <w:noProof/>
          <w:szCs w:val="24"/>
        </w:rPr>
        <w:t>і</w:t>
      </w:r>
      <w:r w:rsidRPr="00601585">
        <w:rPr>
          <w:noProof/>
          <w:szCs w:val="24"/>
        </w:rPr>
        <w:t>ст</w:t>
      </w:r>
      <w:r w:rsidR="000D4911" w:rsidRPr="00601585">
        <w:rPr>
          <w:noProof/>
          <w:szCs w:val="24"/>
        </w:rPr>
        <w:t>ь</w:t>
      </w:r>
      <w:r w:rsidRPr="00601585">
        <w:rPr>
          <w:noProof/>
          <w:szCs w:val="24"/>
        </w:rPr>
        <w:t xml:space="preserve"> фільтрації повідомлень на основі вмісту. Надійність таких механізмів має бути ви</w:t>
      </w:r>
      <w:r w:rsidR="007C5B85" w:rsidRPr="00601585">
        <w:rPr>
          <w:noProof/>
          <w:szCs w:val="24"/>
        </w:rPr>
        <w:t>значена за результатами проведе</w:t>
      </w:r>
      <w:r w:rsidRPr="00601585">
        <w:rPr>
          <w:noProof/>
          <w:szCs w:val="24"/>
        </w:rPr>
        <w:t xml:space="preserve">ного оцінювання. </w:t>
      </w:r>
      <w:r w:rsidR="00A17FA4" w:rsidRPr="00601585">
        <w:rPr>
          <w:noProof/>
          <w:szCs w:val="24"/>
        </w:rPr>
        <w:t>Посилення</w:t>
      </w:r>
      <w:r w:rsidRPr="00601585">
        <w:rPr>
          <w:noProof/>
          <w:szCs w:val="24"/>
        </w:rPr>
        <w:t xml:space="preserve"> заходу (3)-(22) загалом стосуються управління інформаційними потоками, які передаються між декількома системами (вони базуються на глибокому аналізі, вдосконалених методах фільтрації, апаратних рішеннях). Такі можливості можуть бути відсутніми в системах комерційного призначення</w:t>
      </w:r>
      <w:r w:rsidR="00CF320C" w:rsidRPr="00601585">
        <w:rPr>
          <w:noProof/>
          <w:szCs w:val="24"/>
        </w:rPr>
        <w:t>.</w:t>
      </w:r>
    </w:p>
    <w:p w:rsidR="00620A73" w:rsidRPr="00601585" w:rsidRDefault="00620A73" w:rsidP="00601585">
      <w:pPr>
        <w:widowControl w:val="0"/>
        <w:tabs>
          <w:tab w:val="left" w:pos="493"/>
          <w:tab w:val="left" w:pos="3702"/>
        </w:tabs>
        <w:spacing w:before="120" w:after="200"/>
        <w:rPr>
          <w:rFonts w:eastAsia="Calibri"/>
          <w:noProof/>
          <w:szCs w:val="24"/>
        </w:rPr>
      </w:pPr>
      <w:r w:rsidRPr="00601585">
        <w:rPr>
          <w:rFonts w:eastAsia="Calibri"/>
          <w:noProof/>
          <w:szCs w:val="24"/>
          <w:u w:val="single"/>
        </w:rPr>
        <w:t>Пов’язані заходи:</w:t>
      </w:r>
      <w:r w:rsidRPr="00601585">
        <w:rPr>
          <w:rFonts w:eastAsia="Calibri"/>
          <w:noProof/>
          <w:szCs w:val="24"/>
        </w:rPr>
        <w:t xml:space="preserve">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AC-6_МІНІМІЗАЦІЯ_ПОВНОВАЖЕНЬ" w:history="1">
        <w:r w:rsidR="00DF3C58" w:rsidRPr="00601585">
          <w:rPr>
            <w:rStyle w:val="af1"/>
            <w:rFonts w:eastAsia="Times New Roman"/>
            <w:bCs/>
            <w:szCs w:val="24"/>
            <w:lang w:eastAsia="uk-UA"/>
          </w:rPr>
          <w:t>AC-6</w:t>
        </w:r>
      </w:hyperlink>
      <w:r w:rsidRPr="00601585">
        <w:rPr>
          <w:rFonts w:eastAsia="Calibri"/>
          <w:noProof/>
          <w:szCs w:val="24"/>
        </w:rPr>
        <w:t xml:space="preserve">, </w:t>
      </w:r>
      <w:hyperlink w:anchor="_AC-16_Атрибути_безпеки" w:history="1">
        <w:r w:rsidR="00D100EF" w:rsidRPr="00601585">
          <w:rPr>
            <w:rStyle w:val="af1"/>
            <w:rFonts w:eastAsia="Times New Roman"/>
            <w:bCs/>
            <w:szCs w:val="24"/>
            <w:lang w:eastAsia="uk-UA"/>
          </w:rPr>
          <w:t>AC-16</w:t>
        </w:r>
      </w:hyperlink>
      <w:r w:rsidRPr="00601585">
        <w:rPr>
          <w:rFonts w:eastAsia="Calibri"/>
          <w:noProof/>
          <w:szCs w:val="24"/>
        </w:rPr>
        <w:t xml:space="preserve">, </w:t>
      </w:r>
      <w:hyperlink w:anchor="_AC-17_Віддалений_доступ" w:history="1">
        <w:r w:rsidR="0012576A" w:rsidRPr="00601585">
          <w:rPr>
            <w:rStyle w:val="af1"/>
            <w:rFonts w:eastAsia="Times New Roman"/>
            <w:bCs/>
            <w:szCs w:val="24"/>
            <w:lang w:eastAsia="uk-UA"/>
          </w:rPr>
          <w:t>AC-17</w:t>
        </w:r>
      </w:hyperlink>
      <w:r w:rsidRPr="00601585">
        <w:rPr>
          <w:rFonts w:eastAsia="Calibri"/>
          <w:noProof/>
          <w:szCs w:val="24"/>
        </w:rPr>
        <w:t xml:space="preserve">, </w:t>
      </w:r>
      <w:hyperlink w:anchor="_AC-19_Контроль_доступу" w:history="1">
        <w:r w:rsidR="0012576A" w:rsidRPr="00601585">
          <w:rPr>
            <w:rStyle w:val="af1"/>
            <w:rFonts w:eastAsia="Times New Roman"/>
            <w:bCs/>
            <w:szCs w:val="24"/>
            <w:lang w:eastAsia="uk-UA"/>
          </w:rPr>
          <w:t>AC-19</w:t>
        </w:r>
      </w:hyperlink>
      <w:r w:rsidRPr="00601585">
        <w:rPr>
          <w:rFonts w:eastAsia="Calibri"/>
          <w:noProof/>
          <w:szCs w:val="24"/>
        </w:rPr>
        <w:t xml:space="preserve">, </w:t>
      </w:r>
      <w:hyperlink w:anchor="_AC-21_Розповсюдження_інформації" w:history="1">
        <w:r w:rsidR="00FF54A6" w:rsidRPr="00601585">
          <w:rPr>
            <w:rStyle w:val="af1"/>
            <w:rFonts w:eastAsia="Times New Roman"/>
            <w:bCs/>
            <w:szCs w:val="24"/>
            <w:lang w:eastAsia="uk-UA"/>
          </w:rPr>
          <w:t>AC-21</w:t>
        </w:r>
      </w:hyperlink>
      <w:r w:rsidRPr="00601585">
        <w:rPr>
          <w:rFonts w:eastAsia="Calibri"/>
          <w:noProof/>
          <w:szCs w:val="24"/>
        </w:rPr>
        <w:t xml:space="preserve">, </w:t>
      </w:r>
      <w:hyperlink w:anchor="_AU-10_Неспростовність" w:history="1">
        <w:r w:rsidR="00B35510" w:rsidRPr="00601585">
          <w:rPr>
            <w:rStyle w:val="af1"/>
            <w:rFonts w:eastAsia="Times New Roman"/>
            <w:bCs/>
            <w:szCs w:val="24"/>
            <w:lang w:eastAsia="uk-UA"/>
          </w:rPr>
          <w:t>AU-10</w:t>
        </w:r>
      </w:hyperlink>
      <w:r w:rsidRPr="00601585">
        <w:rPr>
          <w:rFonts w:eastAsia="Calibri"/>
          <w:noProof/>
          <w:szCs w:val="24"/>
        </w:rPr>
        <w:t xml:space="preserve">, </w:t>
      </w:r>
      <w:hyperlink w:anchor="_CA-9_Внутрішні_системні" w:history="1">
        <w:r w:rsidR="00865B2A" w:rsidRPr="00601585">
          <w:rPr>
            <w:rStyle w:val="af1"/>
            <w:rFonts w:eastAsia="Times New Roman"/>
            <w:bCs/>
            <w:szCs w:val="24"/>
            <w:lang w:eastAsia="uk-UA"/>
          </w:rPr>
          <w:t>CA-9</w:t>
        </w:r>
      </w:hyperlink>
      <w:r w:rsidRPr="00601585">
        <w:rPr>
          <w:rFonts w:eastAsia="Calibri"/>
          <w:noProof/>
          <w:szCs w:val="24"/>
        </w:rPr>
        <w:t xml:space="preserve">, </w:t>
      </w:r>
      <w:hyperlink w:anchor="_CM-7_Мінімізація_функціональності" w:history="1">
        <w:r w:rsidR="005B1D9A" w:rsidRPr="00601585">
          <w:rPr>
            <w:rStyle w:val="af1"/>
            <w:rFonts w:eastAsia="Times New Roman"/>
            <w:bCs/>
            <w:szCs w:val="24"/>
            <w:lang w:eastAsia="uk-UA"/>
          </w:rPr>
          <w:t>CM-7</w:t>
        </w:r>
      </w:hyperlink>
      <w:r w:rsidRPr="00601585">
        <w:rPr>
          <w:rFonts w:eastAsia="Calibri"/>
          <w:noProof/>
          <w:szCs w:val="24"/>
        </w:rPr>
        <w:t xml:space="preserve">, </w:t>
      </w:r>
      <w:hyperlink w:anchor="_PM-25_Платформа_цілісності" w:history="1">
        <w:r w:rsidR="006B6375" w:rsidRPr="00601585">
          <w:rPr>
            <w:rStyle w:val="af1"/>
            <w:rFonts w:eastAsia="Calibri"/>
            <w:noProof/>
            <w:szCs w:val="24"/>
          </w:rPr>
          <w:t>PM-25</w:t>
        </w:r>
      </w:hyperlink>
      <w:r w:rsidRPr="00601585">
        <w:rPr>
          <w:rFonts w:eastAsia="Calibri"/>
          <w:noProof/>
          <w:szCs w:val="24"/>
        </w:rPr>
        <w:t xml:space="preserve">, </w:t>
      </w:r>
      <w:hyperlink w:anchor="_SC-4_Інформація_в" w:history="1">
        <w:r w:rsidR="002E509B" w:rsidRPr="00601585">
          <w:rPr>
            <w:rStyle w:val="af1"/>
            <w:rFonts w:eastAsia="Times New Roman"/>
            <w:bCs/>
            <w:szCs w:val="24"/>
            <w:lang w:eastAsia="uk-UA"/>
          </w:rPr>
          <w:t>SC-4</w:t>
        </w:r>
      </w:hyperlink>
      <w:r w:rsidRPr="00601585">
        <w:rPr>
          <w:rFonts w:eastAsia="Calibri"/>
          <w:noProof/>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rFonts w:eastAsia="Calibri"/>
          <w:noProof/>
          <w:szCs w:val="24"/>
        </w:rPr>
        <w:t xml:space="preserve">, </w:t>
      </w:r>
      <w:hyperlink w:anchor="_SC-16_Передача_атрибутів" w:history="1">
        <w:r w:rsidR="00D67488" w:rsidRPr="00601585">
          <w:rPr>
            <w:rStyle w:val="af1"/>
            <w:rFonts w:eastAsia="Times New Roman"/>
            <w:bCs/>
            <w:szCs w:val="24"/>
            <w:lang w:eastAsia="uk-UA"/>
          </w:rPr>
          <w:t>SC-16</w:t>
        </w:r>
      </w:hyperlink>
      <w:r w:rsidRPr="00601585">
        <w:rPr>
          <w:rFonts w:eastAsia="Calibri"/>
          <w:noProof/>
          <w:szCs w:val="24"/>
        </w:rPr>
        <w:t xml:space="preserve">, </w:t>
      </w:r>
      <w:hyperlink w:anchor="_SC-31_Аналіз_прихованого" w:history="1">
        <w:r w:rsidR="003A27D6" w:rsidRPr="00601585">
          <w:rPr>
            <w:rStyle w:val="af1"/>
            <w:rFonts w:eastAsia="Times New Roman"/>
            <w:bCs/>
            <w:szCs w:val="24"/>
            <w:lang w:eastAsia="uk-UA"/>
          </w:rPr>
          <w:t>SC-31</w:t>
        </w:r>
      </w:hyperlink>
      <w:r w:rsidRPr="00601585">
        <w:rPr>
          <w:rFonts w:eastAsia="Calibri"/>
          <w:noProof/>
          <w:szCs w:val="24"/>
        </w:rPr>
        <w:t>.</w:t>
      </w:r>
    </w:p>
    <w:p w:rsidR="00620A73" w:rsidRPr="00601585" w:rsidRDefault="00C67779" w:rsidP="00601585">
      <w:pPr>
        <w:widowControl w:val="0"/>
        <w:tabs>
          <w:tab w:val="left" w:pos="493"/>
        </w:tabs>
        <w:spacing w:before="120"/>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20A73" w:rsidRPr="00601585">
        <w:rPr>
          <w:rFonts w:eastAsia="Calibri"/>
          <w:noProof/>
          <w:color w:val="FF0000"/>
          <w:szCs w:val="24"/>
        </w:rPr>
        <w:t xml:space="preserve"> </w:t>
      </w:r>
    </w:p>
    <w:p w:rsidR="00620A73" w:rsidRPr="00601585" w:rsidRDefault="00620A73" w:rsidP="00601585">
      <w:pPr>
        <w:pStyle w:val="5"/>
        <w:numPr>
          <w:ilvl w:val="0"/>
          <w:numId w:val="17"/>
        </w:numPr>
        <w:ind w:left="1134"/>
        <w:rPr>
          <w:rFonts w:ascii="Times New Roman" w:hAnsi="Times New Roman" w:cs="Times New Roman"/>
          <w:szCs w:val="24"/>
        </w:rPr>
      </w:pPr>
      <w:bookmarkStart w:id="55" w:name="_Управління_інформаційними_потоками"/>
      <w:bookmarkEnd w:id="55"/>
      <w:r w:rsidRPr="00601585">
        <w:rPr>
          <w:rFonts w:ascii="Times New Roman" w:hAnsi="Times New Roman" w:cs="Times New Roman"/>
          <w:szCs w:val="24"/>
        </w:rPr>
        <w:t xml:space="preserve">Управління інформаційними потоками </w:t>
      </w:r>
      <w:r w:rsidR="009E3CA5">
        <w:rPr>
          <w:rFonts w:ascii="Times New Roman" w:hAnsi="Times New Roman" w:cs="Times New Roman"/>
          <w:szCs w:val="24"/>
        </w:rPr>
        <w:t>-</w:t>
      </w:r>
      <w:r w:rsidRPr="00601585">
        <w:rPr>
          <w:rFonts w:ascii="Times New Roman" w:hAnsi="Times New Roman" w:cs="Times New Roman"/>
          <w:szCs w:val="24"/>
        </w:rPr>
        <w:t xml:space="preserve"> Атрибути безпеки об'єкту</w:t>
      </w:r>
    </w:p>
    <w:p w:rsidR="00620A73" w:rsidRPr="00601585" w:rsidRDefault="005039C9" w:rsidP="00601585">
      <w:pPr>
        <w:pStyle w:val="a3"/>
        <w:tabs>
          <w:tab w:val="left" w:pos="1418"/>
        </w:tabs>
        <w:spacing w:before="120"/>
        <w:rPr>
          <w:noProof/>
        </w:rPr>
      </w:pPr>
      <w:r w:rsidRPr="00601585">
        <w:rPr>
          <w:noProof/>
        </w:rPr>
        <w:t>В</w:t>
      </w:r>
      <w:r w:rsidR="00620A73" w:rsidRPr="00601585">
        <w:rPr>
          <w:noProof/>
        </w:rPr>
        <w:t>икористову</w:t>
      </w:r>
      <w:r w:rsidRPr="00601585">
        <w:rPr>
          <w:noProof/>
        </w:rPr>
        <w:t>вати</w:t>
      </w:r>
      <w:r w:rsidR="00620A73" w:rsidRPr="00601585">
        <w:rPr>
          <w:noProof/>
        </w:rPr>
        <w:t xml:space="preserve"> [</w:t>
      </w:r>
      <w:r w:rsidR="00620A73" w:rsidRPr="00601585">
        <w:rPr>
          <w:i/>
          <w:noProof/>
        </w:rPr>
        <w:t>Призначення: визначені організацією атрибути безпеки</w:t>
      </w:r>
      <w:r w:rsidR="00620A73" w:rsidRPr="00601585">
        <w:rPr>
          <w:noProof/>
        </w:rPr>
        <w:t>], пов</w:t>
      </w:r>
      <w:r w:rsidR="000D4911" w:rsidRPr="00601585">
        <w:rPr>
          <w:noProof/>
        </w:rPr>
        <w:t>’</w:t>
      </w:r>
      <w:r w:rsidR="00620A73" w:rsidRPr="00601585">
        <w:rPr>
          <w:noProof/>
        </w:rPr>
        <w:t>язані з [</w:t>
      </w:r>
      <w:r w:rsidR="00620A73" w:rsidRPr="00601585">
        <w:rPr>
          <w:i/>
          <w:noProof/>
        </w:rPr>
        <w:t>Призначення: визначеними організацією інформаці</w:t>
      </w:r>
      <w:r w:rsidRPr="00601585">
        <w:rPr>
          <w:i/>
          <w:noProof/>
        </w:rPr>
        <w:t>єю,</w:t>
      </w:r>
      <w:r w:rsidR="00620A73" w:rsidRPr="00601585">
        <w:rPr>
          <w:i/>
          <w:noProof/>
        </w:rPr>
        <w:t xml:space="preserve"> джерелами та об</w:t>
      </w:r>
      <w:r w:rsidR="00527AE5" w:rsidRPr="00601585">
        <w:rPr>
          <w:i/>
          <w:noProof/>
        </w:rPr>
        <w:t>’</w:t>
      </w:r>
      <w:r w:rsidR="00620A73" w:rsidRPr="00601585">
        <w:rPr>
          <w:i/>
          <w:noProof/>
        </w:rPr>
        <w:t>єктами призначення</w:t>
      </w:r>
      <w:r w:rsidR="00620A73" w:rsidRPr="00601585">
        <w:rPr>
          <w:noProof/>
        </w:rPr>
        <w:t xml:space="preserve">], щоб </w:t>
      </w:r>
      <w:r w:rsidRPr="00601585">
        <w:rPr>
          <w:noProof/>
        </w:rPr>
        <w:t>запровадити</w:t>
      </w:r>
      <w:r w:rsidR="00620A73" w:rsidRPr="00601585">
        <w:rPr>
          <w:noProof/>
        </w:rPr>
        <w:t xml:space="preserve"> [</w:t>
      </w:r>
      <w:r w:rsidR="00620A73" w:rsidRPr="00601585">
        <w:rPr>
          <w:i/>
          <w:noProof/>
        </w:rPr>
        <w:t>Призначення: визначену організацією політику управління потоками інформації</w:t>
      </w:r>
      <w:r w:rsidR="00620A73" w:rsidRPr="00601585">
        <w:rPr>
          <w:noProof/>
        </w:rPr>
        <w:t xml:space="preserve">] як основу для </w:t>
      </w:r>
      <w:r w:rsidR="00527AE5" w:rsidRPr="00601585">
        <w:rPr>
          <w:noProof/>
        </w:rPr>
        <w:t xml:space="preserve">ухвалення </w:t>
      </w:r>
      <w:r w:rsidR="00620A73" w:rsidRPr="00601585">
        <w:rPr>
          <w:noProof/>
        </w:rPr>
        <w:t>рішень щодо управління потоками.</w:t>
      </w:r>
    </w:p>
    <w:p w:rsidR="00CF320C" w:rsidRPr="00601585" w:rsidRDefault="00CF320C" w:rsidP="00601585">
      <w:pPr>
        <w:pStyle w:val="a3"/>
        <w:tabs>
          <w:tab w:val="left" w:pos="1701"/>
        </w:tabs>
        <w:spacing w:before="120"/>
        <w:rPr>
          <w:noProof/>
          <w:u w:val="single"/>
        </w:rPr>
      </w:pPr>
      <w:r w:rsidRPr="00601585">
        <w:rPr>
          <w:noProof/>
          <w:color w:val="FF0000"/>
          <w:u w:val="single"/>
        </w:rPr>
        <w:t>Рекомендації з реалізації:</w:t>
      </w:r>
      <w:r w:rsidRPr="00601585">
        <w:rPr>
          <w:noProof/>
        </w:rPr>
        <w:t xml:space="preserve"> </w:t>
      </w:r>
      <w:r w:rsidR="00D97C78" w:rsidRPr="00601585">
        <w:rPr>
          <w:noProof/>
        </w:rPr>
        <w:t>М</w:t>
      </w:r>
      <w:r w:rsidR="000F3A8F" w:rsidRPr="00601585">
        <w:rPr>
          <w:noProof/>
        </w:rPr>
        <w:t xml:space="preserve">еханізми управління інформаційними потоками оперують атрибутами безпеки інформації (вміст </w:t>
      </w:r>
      <w:r w:rsidR="00527AE5" w:rsidRPr="00601585">
        <w:rPr>
          <w:noProof/>
        </w:rPr>
        <w:t xml:space="preserve">і </w:t>
      </w:r>
      <w:r w:rsidR="000F3A8F" w:rsidRPr="00601585">
        <w:rPr>
          <w:noProof/>
        </w:rPr>
        <w:t>структура даних) та об</w:t>
      </w:r>
      <w:r w:rsidR="00527AE5" w:rsidRPr="00601585">
        <w:rPr>
          <w:noProof/>
        </w:rPr>
        <w:t>’</w:t>
      </w:r>
      <w:r w:rsidR="000F3A8F" w:rsidRPr="00601585">
        <w:rPr>
          <w:noProof/>
        </w:rPr>
        <w:t>єктами джерела та призначення. На основі цих атрибутів визначаються ситуації, які можуть суперечити політикам безпеки. Наприклад, інформаційному об’єкту, який має гриф «таємно»</w:t>
      </w:r>
      <w:r w:rsidR="00527AE5" w:rsidRPr="00601585">
        <w:rPr>
          <w:noProof/>
        </w:rPr>
        <w:t>,</w:t>
      </w:r>
      <w:r w:rsidR="000F3A8F" w:rsidRPr="00601585">
        <w:rPr>
          <w:noProof/>
        </w:rPr>
        <w:t xml:space="preserve"> дозволено потік до об</w:t>
      </w:r>
      <w:r w:rsidR="00527AE5" w:rsidRPr="00601585">
        <w:rPr>
          <w:noProof/>
        </w:rPr>
        <w:t>’</w:t>
      </w:r>
      <w:r w:rsidR="000F3A8F" w:rsidRPr="00601585">
        <w:rPr>
          <w:noProof/>
        </w:rPr>
        <w:t>єкта призначення з грифом «таємно», але інформаційному об</w:t>
      </w:r>
      <w:r w:rsidR="00527AE5" w:rsidRPr="00601585">
        <w:rPr>
          <w:noProof/>
        </w:rPr>
        <w:t>’</w:t>
      </w:r>
      <w:r w:rsidR="000F3A8F" w:rsidRPr="00601585">
        <w:rPr>
          <w:noProof/>
        </w:rPr>
        <w:t>єкту з грифом «цілком таємно» заборонено надходити до об</w:t>
      </w:r>
      <w:r w:rsidR="00527AE5" w:rsidRPr="00601585">
        <w:rPr>
          <w:noProof/>
        </w:rPr>
        <w:t>’</w:t>
      </w:r>
      <w:r w:rsidR="000F3A8F" w:rsidRPr="00601585">
        <w:rPr>
          <w:noProof/>
        </w:rPr>
        <w:t xml:space="preserve">єкта призначення з грифом «таємно». Атрибути безпеки можуть також </w:t>
      </w:r>
      <w:r w:rsidR="00527AE5" w:rsidRPr="00601585">
        <w:rPr>
          <w:noProof/>
        </w:rPr>
        <w:t>містити</w:t>
      </w:r>
      <w:r w:rsidR="000F3A8F" w:rsidRPr="00601585">
        <w:rPr>
          <w:noProof/>
        </w:rPr>
        <w:t xml:space="preserve"> джерела </w:t>
      </w:r>
      <w:r w:rsidR="00527AE5" w:rsidRPr="00601585">
        <w:rPr>
          <w:noProof/>
        </w:rPr>
        <w:t xml:space="preserve">й </w:t>
      </w:r>
      <w:r w:rsidR="000F3A8F" w:rsidRPr="00601585">
        <w:rPr>
          <w:noProof/>
        </w:rPr>
        <w:t xml:space="preserve">адреси призначення, використовувані </w:t>
      </w:r>
      <w:r w:rsidR="00527AE5" w:rsidRPr="00601585">
        <w:rPr>
          <w:noProof/>
        </w:rPr>
        <w:t xml:space="preserve">в </w:t>
      </w:r>
      <w:r w:rsidR="000F3A8F" w:rsidRPr="00601585">
        <w:rPr>
          <w:noProof/>
        </w:rPr>
        <w:t>брандмауерах. Управління потоками за допомогою явних атрибутів безпеки може використовуватися для контролю певних типів інформації.</w:t>
      </w:r>
    </w:p>
    <w:p w:rsidR="00620A73" w:rsidRPr="00601585" w:rsidRDefault="00620A73" w:rsidP="00601585">
      <w:pPr>
        <w:pStyle w:val="a3"/>
        <w:tabs>
          <w:tab w:val="left" w:pos="1701"/>
        </w:tabs>
        <w:spacing w:before="120"/>
        <w:rPr>
          <w:noProof/>
        </w:rPr>
      </w:pPr>
      <w:r w:rsidRPr="00601585">
        <w:rPr>
          <w:noProof/>
          <w:u w:val="single"/>
        </w:rPr>
        <w:t>Пов’язані заходи</w:t>
      </w:r>
      <w:r w:rsidRPr="00601585">
        <w:rPr>
          <w:noProof/>
        </w:rPr>
        <w:t>: Немає.</w:t>
      </w:r>
    </w:p>
    <w:p w:rsidR="00620A73" w:rsidRPr="00601585" w:rsidRDefault="00620A73" w:rsidP="00601585">
      <w:pPr>
        <w:pStyle w:val="5"/>
        <w:rPr>
          <w:rFonts w:ascii="Times New Roman" w:hAnsi="Times New Roman" w:cs="Times New Roman"/>
          <w:szCs w:val="24"/>
        </w:rPr>
      </w:pPr>
      <w:bookmarkStart w:id="56" w:name="_Управління_інформаційними_потоками_1"/>
      <w:bookmarkEnd w:id="56"/>
      <w:r w:rsidRPr="00601585">
        <w:rPr>
          <w:rFonts w:ascii="Times New Roman" w:hAnsi="Times New Roman" w:cs="Times New Roman"/>
          <w:szCs w:val="24"/>
        </w:rPr>
        <w:t xml:space="preserve">Управління інформаційними потоками </w:t>
      </w:r>
      <w:r w:rsidR="009E3CA5">
        <w:rPr>
          <w:rFonts w:ascii="Times New Roman" w:hAnsi="Times New Roman" w:cs="Times New Roman"/>
          <w:szCs w:val="24"/>
        </w:rPr>
        <w:t>-</w:t>
      </w:r>
      <w:r w:rsidRPr="00601585">
        <w:rPr>
          <w:rFonts w:ascii="Times New Roman" w:hAnsi="Times New Roman" w:cs="Times New Roman"/>
          <w:szCs w:val="24"/>
        </w:rPr>
        <w:t xml:space="preserve"> Домени обробки даних</w:t>
      </w:r>
    </w:p>
    <w:p w:rsidR="00620A73" w:rsidRPr="00601585" w:rsidRDefault="005039C9" w:rsidP="00601585">
      <w:pPr>
        <w:pStyle w:val="a3"/>
        <w:tabs>
          <w:tab w:val="left" w:pos="1418"/>
        </w:tabs>
        <w:spacing w:before="120"/>
        <w:rPr>
          <w:noProof/>
        </w:rPr>
      </w:pPr>
      <w:r w:rsidRPr="00601585">
        <w:rPr>
          <w:noProof/>
        </w:rPr>
        <w:t>В</w:t>
      </w:r>
      <w:r w:rsidR="00620A73" w:rsidRPr="00601585">
        <w:rPr>
          <w:noProof/>
        </w:rPr>
        <w:t>икористову</w:t>
      </w:r>
      <w:r w:rsidRPr="00601585">
        <w:rPr>
          <w:noProof/>
        </w:rPr>
        <w:t>вати</w:t>
      </w:r>
      <w:r w:rsidR="00620A73" w:rsidRPr="00601585">
        <w:rPr>
          <w:noProof/>
        </w:rPr>
        <w:t xml:space="preserve"> захищені домени обробки даних</w:t>
      </w:r>
      <w:r w:rsidRPr="00601585">
        <w:rPr>
          <w:noProof/>
        </w:rPr>
        <w:t xml:space="preserve"> для</w:t>
      </w:r>
      <w:r w:rsidR="00620A73" w:rsidRPr="00601585">
        <w:rPr>
          <w:noProof/>
        </w:rPr>
        <w:t xml:space="preserve"> забезпеч</w:t>
      </w:r>
      <w:r w:rsidRPr="00601585">
        <w:rPr>
          <w:noProof/>
        </w:rPr>
        <w:t>ення</w:t>
      </w:r>
      <w:r w:rsidR="00620A73" w:rsidRPr="00601585">
        <w:rPr>
          <w:noProof/>
        </w:rPr>
        <w:t xml:space="preserve"> [</w:t>
      </w:r>
      <w:r w:rsidR="00620A73" w:rsidRPr="00601585">
        <w:rPr>
          <w:i/>
          <w:noProof/>
        </w:rPr>
        <w:t>Призначення: визначеної організацією політики управління потоками інформації</w:t>
      </w:r>
      <w:r w:rsidR="00620A73" w:rsidRPr="00601585">
        <w:rPr>
          <w:noProof/>
        </w:rPr>
        <w:t xml:space="preserve">] як основу для </w:t>
      </w:r>
      <w:r w:rsidR="007218B3" w:rsidRPr="00601585">
        <w:rPr>
          <w:noProof/>
        </w:rPr>
        <w:t xml:space="preserve">ухвалення </w:t>
      </w:r>
      <w:r w:rsidR="00620A73" w:rsidRPr="00601585">
        <w:rPr>
          <w:noProof/>
        </w:rPr>
        <w:t>рішень щодо управління потоками.</w:t>
      </w:r>
    </w:p>
    <w:p w:rsidR="00CF320C" w:rsidRPr="00601585" w:rsidRDefault="00CF320C" w:rsidP="00601585">
      <w:pPr>
        <w:pStyle w:val="a3"/>
        <w:tabs>
          <w:tab w:val="left" w:pos="1701"/>
        </w:tabs>
        <w:spacing w:before="120"/>
        <w:rPr>
          <w:noProof/>
          <w:u w:val="single"/>
        </w:rPr>
      </w:pPr>
      <w:r w:rsidRPr="00601585">
        <w:rPr>
          <w:noProof/>
          <w:color w:val="FF0000"/>
          <w:u w:val="single"/>
        </w:rPr>
        <w:t>Рекомендації з реалізації:</w:t>
      </w:r>
      <w:r w:rsidRPr="00601585">
        <w:rPr>
          <w:noProof/>
        </w:rPr>
        <w:t xml:space="preserve"> </w:t>
      </w:r>
      <w:r w:rsidR="00D97C78" w:rsidRPr="00601585">
        <w:rPr>
          <w:noProof/>
        </w:rPr>
        <w:t>З</w:t>
      </w:r>
      <w:r w:rsidR="000F3A8F" w:rsidRPr="00601585">
        <w:rPr>
          <w:noProof/>
        </w:rPr>
        <w:t>ахищені домени обробки</w:t>
      </w:r>
      <w:r w:rsidR="007218B3" w:rsidRPr="00601585">
        <w:rPr>
          <w:noProof/>
        </w:rPr>
        <w:t> </w:t>
      </w:r>
      <w:r w:rsidR="007218B3" w:rsidRPr="00601585">
        <w:t>—</w:t>
      </w:r>
      <w:r w:rsidR="000F3A8F" w:rsidRPr="00601585">
        <w:rPr>
          <w:noProof/>
        </w:rPr>
        <w:t xml:space="preserve"> це простори обробки, які контролюють взаємодію з іншими просторами обробки для забезпечення управління інформаційн</w:t>
      </w:r>
      <w:r w:rsidR="007C5B85" w:rsidRPr="00601585">
        <w:rPr>
          <w:noProof/>
        </w:rPr>
        <w:t>и</w:t>
      </w:r>
      <w:r w:rsidR="000F3A8F" w:rsidRPr="00601585">
        <w:rPr>
          <w:noProof/>
        </w:rPr>
        <w:t>ми потоками між ними, а також від/до об</w:t>
      </w:r>
      <w:r w:rsidR="007218B3" w:rsidRPr="00601585">
        <w:rPr>
          <w:noProof/>
        </w:rPr>
        <w:t>’</w:t>
      </w:r>
      <w:r w:rsidR="000F3A8F" w:rsidRPr="00601585">
        <w:rPr>
          <w:noProof/>
        </w:rPr>
        <w:t xml:space="preserve">єктів даних. Захищена обробка домену може бути забезпечена, наприклад, шляхом впровадження домену та типового примусового виконання. Системні процеси присвоюються доменам, інформація ідентифікується за типами, а інформаційні потоки контролюються на основі дозволеного доступу до інформації (визначається доменом </w:t>
      </w:r>
      <w:r w:rsidR="007218B3" w:rsidRPr="00601585">
        <w:rPr>
          <w:noProof/>
        </w:rPr>
        <w:t>і</w:t>
      </w:r>
      <w:r w:rsidR="000F3A8F" w:rsidRPr="00601585">
        <w:rPr>
          <w:noProof/>
        </w:rPr>
        <w:t xml:space="preserve"> типом інформації).</w:t>
      </w:r>
    </w:p>
    <w:p w:rsidR="00620A73" w:rsidRPr="00601585" w:rsidRDefault="00620A73" w:rsidP="00601585">
      <w:pPr>
        <w:pStyle w:val="a3"/>
        <w:tabs>
          <w:tab w:val="left" w:pos="1701"/>
        </w:tabs>
        <w:spacing w:before="120"/>
        <w:rPr>
          <w:noProof/>
        </w:rPr>
      </w:pPr>
      <w:r w:rsidRPr="00601585">
        <w:rPr>
          <w:noProof/>
          <w:u w:val="single"/>
        </w:rPr>
        <w:t>Пов’язані заходи</w:t>
      </w:r>
      <w:r w:rsidRPr="00601585">
        <w:rPr>
          <w:noProof/>
        </w:rPr>
        <w:t xml:space="preserve">: </w:t>
      </w:r>
      <w:hyperlink w:anchor="_SC-39_Процес_ізоляції" w:history="1">
        <w:r w:rsidR="007648F3" w:rsidRPr="00601585">
          <w:rPr>
            <w:rStyle w:val="af1"/>
            <w:rFonts w:eastAsia="Times New Roman"/>
            <w:bCs/>
            <w:lang w:eastAsia="uk-UA"/>
          </w:rPr>
          <w:t>SC-39</w:t>
        </w:r>
      </w:hyperlink>
      <w:r w:rsidRPr="00601585">
        <w:rPr>
          <w:noProof/>
        </w:rPr>
        <w:t>.</w:t>
      </w:r>
    </w:p>
    <w:p w:rsidR="00620A73" w:rsidRPr="00601585" w:rsidRDefault="00620A73" w:rsidP="00601585">
      <w:pPr>
        <w:pStyle w:val="5"/>
        <w:rPr>
          <w:rFonts w:ascii="Times New Roman" w:hAnsi="Times New Roman" w:cs="Times New Roman"/>
          <w:szCs w:val="24"/>
        </w:rPr>
      </w:pPr>
      <w:bookmarkStart w:id="57" w:name="_Управління_інформаційними_потоками_2"/>
      <w:bookmarkEnd w:id="57"/>
      <w:r w:rsidRPr="00601585">
        <w:rPr>
          <w:rFonts w:ascii="Times New Roman" w:hAnsi="Times New Roman" w:cs="Times New Roman"/>
          <w:szCs w:val="24"/>
        </w:rPr>
        <w:t xml:space="preserve">Управління інформаційними потоками </w:t>
      </w:r>
      <w:r w:rsidR="009E3CA5">
        <w:rPr>
          <w:rFonts w:ascii="Times New Roman" w:hAnsi="Times New Roman" w:cs="Times New Roman"/>
          <w:szCs w:val="24"/>
        </w:rPr>
        <w:t>-</w:t>
      </w:r>
      <w:r w:rsidRPr="00601585">
        <w:rPr>
          <w:rFonts w:ascii="Times New Roman" w:hAnsi="Times New Roman" w:cs="Times New Roman"/>
          <w:szCs w:val="24"/>
        </w:rPr>
        <w:t xml:space="preserve"> Динамічне управління інформаційним потоком</w:t>
      </w:r>
    </w:p>
    <w:p w:rsidR="00620A73" w:rsidRPr="00601585" w:rsidRDefault="005039C9" w:rsidP="00601585">
      <w:pPr>
        <w:pStyle w:val="a3"/>
        <w:tabs>
          <w:tab w:val="left" w:pos="1418"/>
        </w:tabs>
        <w:spacing w:before="120"/>
        <w:rPr>
          <w:noProof/>
        </w:rPr>
      </w:pPr>
      <w:r w:rsidRPr="00601585">
        <w:rPr>
          <w:noProof/>
        </w:rPr>
        <w:t>З</w:t>
      </w:r>
      <w:r w:rsidR="00620A73" w:rsidRPr="00601585">
        <w:rPr>
          <w:noProof/>
        </w:rPr>
        <w:t>дійсню</w:t>
      </w:r>
      <w:r w:rsidRPr="00601585">
        <w:rPr>
          <w:noProof/>
        </w:rPr>
        <w:t>вати</w:t>
      </w:r>
      <w:r w:rsidR="00620A73" w:rsidRPr="00601585">
        <w:rPr>
          <w:noProof/>
        </w:rPr>
        <w:t xml:space="preserve"> динамічне управління потоком інформації на основі [</w:t>
      </w:r>
      <w:r w:rsidR="00620A73" w:rsidRPr="00601585">
        <w:rPr>
          <w:i/>
          <w:noProof/>
        </w:rPr>
        <w:t>Призначення: визначен</w:t>
      </w:r>
      <w:r w:rsidRPr="00601585">
        <w:rPr>
          <w:i/>
          <w:noProof/>
        </w:rPr>
        <w:t>их</w:t>
      </w:r>
      <w:r w:rsidR="00620A73" w:rsidRPr="00601585">
        <w:rPr>
          <w:i/>
          <w:noProof/>
        </w:rPr>
        <w:t xml:space="preserve"> організацією </w:t>
      </w:r>
      <w:r w:rsidRPr="00601585">
        <w:rPr>
          <w:i/>
          <w:noProof/>
        </w:rPr>
        <w:t>п</w:t>
      </w:r>
      <w:r w:rsidR="00620A73" w:rsidRPr="00601585">
        <w:rPr>
          <w:i/>
          <w:noProof/>
        </w:rPr>
        <w:t>олітик</w:t>
      </w:r>
      <w:r w:rsidRPr="00601585">
        <w:rPr>
          <w:i/>
          <w:noProof/>
        </w:rPr>
        <w:t xml:space="preserve"> (правил)</w:t>
      </w:r>
      <w:r w:rsidR="00620A73" w:rsidRPr="00601585">
        <w:rPr>
          <w:noProof/>
        </w:rPr>
        <w:t>].</w:t>
      </w:r>
    </w:p>
    <w:p w:rsidR="00CF320C" w:rsidRPr="00601585" w:rsidRDefault="00CF320C" w:rsidP="00601585">
      <w:pPr>
        <w:pStyle w:val="a3"/>
        <w:tabs>
          <w:tab w:val="left" w:pos="1701"/>
        </w:tabs>
        <w:spacing w:before="120"/>
        <w:rPr>
          <w:noProof/>
          <w:u w:val="single"/>
        </w:rPr>
      </w:pPr>
      <w:r w:rsidRPr="00601585">
        <w:rPr>
          <w:noProof/>
          <w:color w:val="FF0000"/>
          <w:u w:val="single"/>
        </w:rPr>
        <w:t>Рекомендації з реалізації:</w:t>
      </w:r>
      <w:r w:rsidRPr="00601585">
        <w:rPr>
          <w:noProof/>
        </w:rPr>
        <w:t xml:space="preserve"> </w:t>
      </w:r>
      <w:r w:rsidR="00D97C78" w:rsidRPr="00601585">
        <w:rPr>
          <w:noProof/>
        </w:rPr>
        <w:t>П</w:t>
      </w:r>
      <w:r w:rsidR="000F3A8F" w:rsidRPr="00601585">
        <w:rPr>
          <w:noProof/>
        </w:rPr>
        <w:t xml:space="preserve">олітика динамічного управління інформаційними потоками </w:t>
      </w:r>
      <w:r w:rsidR="007218B3" w:rsidRPr="00601585">
        <w:rPr>
          <w:noProof/>
        </w:rPr>
        <w:t xml:space="preserve">містить </w:t>
      </w:r>
      <w:r w:rsidR="000F3A8F" w:rsidRPr="00601585">
        <w:rPr>
          <w:noProof/>
        </w:rPr>
        <w:t>дозвіл або заборону інформаційних потоків на основі умов, що змінюються</w:t>
      </w:r>
      <w:r w:rsidR="007218B3" w:rsidRPr="00601585">
        <w:rPr>
          <w:noProof/>
        </w:rPr>
        <w:t>,</w:t>
      </w:r>
      <w:r w:rsidR="000F3A8F" w:rsidRPr="00601585">
        <w:rPr>
          <w:noProof/>
        </w:rPr>
        <w:t xml:space="preserve"> або експлуатаційних міркувань. Умови, що змінюються</w:t>
      </w:r>
      <w:r w:rsidR="007218B3" w:rsidRPr="00601585">
        <w:rPr>
          <w:noProof/>
        </w:rPr>
        <w:t>,</w:t>
      </w:r>
      <w:r w:rsidR="000F3A8F" w:rsidRPr="00601585">
        <w:rPr>
          <w:noProof/>
        </w:rPr>
        <w:t xml:space="preserve"> </w:t>
      </w:r>
      <w:r w:rsidR="007218B3" w:rsidRPr="00601585">
        <w:rPr>
          <w:noProof/>
        </w:rPr>
        <w:t>охоплюють</w:t>
      </w:r>
      <w:r w:rsidR="000F3A8F" w:rsidRPr="00601585">
        <w:rPr>
          <w:noProof/>
        </w:rPr>
        <w:t xml:space="preserve"> зміни в потребах </w:t>
      </w:r>
      <w:r w:rsidR="00EC489C">
        <w:rPr>
          <w:noProof/>
        </w:rPr>
        <w:t>організації</w:t>
      </w:r>
      <w:r w:rsidR="000F3A8F" w:rsidRPr="00601585">
        <w:rPr>
          <w:noProof/>
        </w:rPr>
        <w:t xml:space="preserve">, зміни в навколишньому інформаційному середовищі та </w:t>
      </w:r>
      <w:r w:rsidR="007218B3" w:rsidRPr="00601585">
        <w:rPr>
          <w:noProof/>
        </w:rPr>
        <w:t>в</w:t>
      </w:r>
      <w:r w:rsidR="000F3A8F" w:rsidRPr="00601585">
        <w:rPr>
          <w:noProof/>
        </w:rPr>
        <w:t xml:space="preserve"> разі виявлення потенційно шкідливих чи несприятливих подій тощо.</w:t>
      </w:r>
    </w:p>
    <w:p w:rsidR="00620A73" w:rsidRPr="00601585" w:rsidRDefault="00620A73" w:rsidP="00601585">
      <w:pPr>
        <w:pStyle w:val="a3"/>
        <w:tabs>
          <w:tab w:val="left" w:pos="1701"/>
        </w:tabs>
        <w:spacing w:before="120"/>
        <w:rPr>
          <w:noProof/>
        </w:rPr>
      </w:pPr>
      <w:r w:rsidRPr="00601585">
        <w:rPr>
          <w:noProof/>
          <w:u w:val="single"/>
        </w:rPr>
        <w:t>Пов’язані заходи</w:t>
      </w:r>
      <w:r w:rsidRPr="00601585">
        <w:rPr>
          <w:noProof/>
        </w:rPr>
        <w:t xml:space="preserve">: </w:t>
      </w:r>
      <w:hyperlink w:anchor="_SI-4_Системний_моніторинг" w:history="1">
        <w:r w:rsidR="001823D1" w:rsidRPr="00601585">
          <w:rPr>
            <w:rStyle w:val="af1"/>
            <w:rFonts w:eastAsia="Times New Roman"/>
            <w:bCs/>
            <w:lang w:eastAsia="uk-UA"/>
          </w:rPr>
          <w:t>SI-4</w:t>
        </w:r>
      </w:hyperlink>
      <w:r w:rsidRPr="00601585">
        <w:rPr>
          <w:noProof/>
        </w:rPr>
        <w:t>.</w:t>
      </w:r>
    </w:p>
    <w:p w:rsidR="00620A73" w:rsidRPr="00601585" w:rsidRDefault="00620A73" w:rsidP="00601585">
      <w:pPr>
        <w:pStyle w:val="5"/>
        <w:rPr>
          <w:rFonts w:ascii="Times New Roman" w:hAnsi="Times New Roman" w:cs="Times New Roman"/>
          <w:szCs w:val="24"/>
        </w:rPr>
      </w:pPr>
      <w:bookmarkStart w:id="58" w:name="_Управління_інформаційними_потоками_3"/>
      <w:bookmarkEnd w:id="58"/>
      <w:r w:rsidRPr="00601585">
        <w:rPr>
          <w:rFonts w:ascii="Times New Roman" w:hAnsi="Times New Roman" w:cs="Times New Roman"/>
          <w:szCs w:val="24"/>
        </w:rPr>
        <w:t xml:space="preserve">Управління інформаційними потоками </w:t>
      </w:r>
      <w:r w:rsidR="009E3CA5">
        <w:rPr>
          <w:rFonts w:ascii="Times New Roman" w:hAnsi="Times New Roman" w:cs="Times New Roman"/>
          <w:szCs w:val="24"/>
        </w:rPr>
        <w:t>-</w:t>
      </w:r>
      <w:r w:rsidRPr="00601585">
        <w:rPr>
          <w:rFonts w:ascii="Times New Roman" w:hAnsi="Times New Roman" w:cs="Times New Roman"/>
          <w:szCs w:val="24"/>
        </w:rPr>
        <w:t xml:space="preserve"> Управління потоком зашифрованої інформації</w:t>
      </w:r>
    </w:p>
    <w:p w:rsidR="00620A73" w:rsidRPr="00601585" w:rsidRDefault="005039C9" w:rsidP="00601585">
      <w:pPr>
        <w:pStyle w:val="a3"/>
        <w:tabs>
          <w:tab w:val="left" w:pos="1418"/>
        </w:tabs>
        <w:spacing w:before="120"/>
        <w:rPr>
          <w:noProof/>
        </w:rPr>
      </w:pPr>
      <w:r w:rsidRPr="00601585">
        <w:rPr>
          <w:noProof/>
        </w:rPr>
        <w:t>Запобігати</w:t>
      </w:r>
      <w:r w:rsidR="00620A73" w:rsidRPr="00601585">
        <w:rPr>
          <w:noProof/>
        </w:rPr>
        <w:t xml:space="preserve"> обходу </w:t>
      </w:r>
      <w:r w:rsidR="0078171B" w:rsidRPr="00601585">
        <w:rPr>
          <w:noProof/>
        </w:rPr>
        <w:t>[</w:t>
      </w:r>
      <w:r w:rsidR="0078171B" w:rsidRPr="00601585">
        <w:rPr>
          <w:i/>
          <w:noProof/>
        </w:rPr>
        <w:t>Призначення: механізмів управління потоками, визначених організацією</w:t>
      </w:r>
      <w:r w:rsidR="0078171B" w:rsidRPr="00601585">
        <w:rPr>
          <w:noProof/>
        </w:rPr>
        <w:t xml:space="preserve">] </w:t>
      </w:r>
      <w:r w:rsidR="00620A73" w:rsidRPr="00601585">
        <w:rPr>
          <w:noProof/>
        </w:rPr>
        <w:t>зашифрованої інформації шляхом [</w:t>
      </w:r>
      <w:r w:rsidR="00620A73" w:rsidRPr="00601585">
        <w:rPr>
          <w:i/>
          <w:noProof/>
        </w:rPr>
        <w:t xml:space="preserve">Вибір (один або </w:t>
      </w:r>
      <w:r w:rsidR="000F3A8F" w:rsidRPr="00601585">
        <w:rPr>
          <w:i/>
          <w:noProof/>
        </w:rPr>
        <w:t>де</w:t>
      </w:r>
      <w:r w:rsidR="00620A73" w:rsidRPr="00601585">
        <w:rPr>
          <w:i/>
          <w:noProof/>
        </w:rPr>
        <w:t xml:space="preserve">кілька): дешифрування інформації; блокування потоку зашифрованої інформації; завершення сеансів </w:t>
      </w:r>
      <w:r w:rsidR="00F32238" w:rsidRPr="00601585">
        <w:rPr>
          <w:i/>
          <w:noProof/>
        </w:rPr>
        <w:t>зв’язку</w:t>
      </w:r>
      <w:r w:rsidR="00620A73" w:rsidRPr="00601585">
        <w:rPr>
          <w:i/>
          <w:noProof/>
        </w:rPr>
        <w:t>, що намагаються передавати зашифровану інформацію</w:t>
      </w:r>
      <w:r w:rsidR="00620A73" w:rsidRPr="00601585">
        <w:rPr>
          <w:noProof/>
        </w:rPr>
        <w:t>; [</w:t>
      </w:r>
      <w:r w:rsidR="00620A73" w:rsidRPr="00601585">
        <w:rPr>
          <w:i/>
          <w:noProof/>
        </w:rPr>
        <w:t>Призначення: визначе</w:t>
      </w:r>
      <w:r w:rsidR="00057A46" w:rsidRPr="00601585">
        <w:rPr>
          <w:i/>
          <w:noProof/>
        </w:rPr>
        <w:t>ними</w:t>
      </w:r>
      <w:r w:rsidR="00620A73" w:rsidRPr="00601585">
        <w:rPr>
          <w:i/>
          <w:noProof/>
        </w:rPr>
        <w:t xml:space="preserve"> організацією процедурою або методом</w:t>
      </w:r>
      <w:r w:rsidR="00620A73" w:rsidRPr="00601585">
        <w:rPr>
          <w:noProof/>
        </w:rPr>
        <w:t>]].</w:t>
      </w:r>
    </w:p>
    <w:p w:rsidR="00CF320C" w:rsidRPr="00601585" w:rsidRDefault="00CF320C" w:rsidP="00601585">
      <w:pPr>
        <w:pStyle w:val="a3"/>
        <w:tabs>
          <w:tab w:val="left" w:pos="1701"/>
        </w:tabs>
        <w:spacing w:before="120"/>
        <w:rPr>
          <w:noProof/>
          <w:u w:val="single"/>
        </w:rPr>
      </w:pPr>
      <w:r w:rsidRPr="00601585">
        <w:rPr>
          <w:noProof/>
          <w:color w:val="FF0000"/>
          <w:u w:val="single"/>
        </w:rPr>
        <w:t>Рекомендації з реалізації:</w:t>
      </w:r>
      <w:r w:rsidRPr="00601585">
        <w:rPr>
          <w:noProof/>
        </w:rPr>
        <w:t xml:space="preserve"> </w:t>
      </w:r>
      <w:r w:rsidR="00D97C78" w:rsidRPr="00601585">
        <w:rPr>
          <w:noProof/>
        </w:rPr>
        <w:t>М</w:t>
      </w:r>
      <w:r w:rsidR="000F3A8F" w:rsidRPr="00601585">
        <w:rPr>
          <w:noProof/>
        </w:rPr>
        <w:t xml:space="preserve">еханізмами </w:t>
      </w:r>
      <w:r w:rsidRPr="00601585">
        <w:rPr>
          <w:noProof/>
        </w:rPr>
        <w:t>управління можуть бути: перевірка вмісту, фільтри, політики безпеки та ідентифікатори типів даних.</w:t>
      </w:r>
    </w:p>
    <w:p w:rsidR="00620A73" w:rsidRPr="00601585" w:rsidRDefault="00620A73" w:rsidP="00601585">
      <w:pPr>
        <w:pStyle w:val="a3"/>
        <w:tabs>
          <w:tab w:val="left" w:pos="1701"/>
        </w:tabs>
        <w:spacing w:before="120"/>
        <w:rPr>
          <w:noProof/>
        </w:rPr>
      </w:pPr>
      <w:r w:rsidRPr="00601585">
        <w:rPr>
          <w:noProof/>
          <w:u w:val="single"/>
        </w:rPr>
        <w:t>Пов’язані заходи</w:t>
      </w:r>
      <w:r w:rsidRPr="00601585">
        <w:rPr>
          <w:noProof/>
        </w:rPr>
        <w:t xml:space="preserve">: </w:t>
      </w:r>
      <w:hyperlink w:anchor="_SI-4_Системний_моніторинг" w:history="1">
        <w:r w:rsidR="001823D1" w:rsidRPr="00601585">
          <w:rPr>
            <w:rStyle w:val="af1"/>
            <w:rFonts w:eastAsia="Times New Roman"/>
            <w:bCs/>
            <w:lang w:eastAsia="uk-UA"/>
          </w:rPr>
          <w:t>SI-4</w:t>
        </w:r>
      </w:hyperlink>
      <w:r w:rsidRPr="00601585">
        <w:rPr>
          <w:noProof/>
        </w:rPr>
        <w:t>.</w:t>
      </w:r>
    </w:p>
    <w:p w:rsidR="00620A73" w:rsidRPr="00601585" w:rsidRDefault="00620A73" w:rsidP="00601585">
      <w:pPr>
        <w:pStyle w:val="5"/>
        <w:rPr>
          <w:rFonts w:ascii="Times New Roman" w:hAnsi="Times New Roman" w:cs="Times New Roman"/>
          <w:szCs w:val="24"/>
        </w:rPr>
      </w:pPr>
      <w:bookmarkStart w:id="59" w:name="_Управління_інформаційними_потоками_4"/>
      <w:bookmarkEnd w:id="59"/>
      <w:r w:rsidRPr="00601585">
        <w:rPr>
          <w:rFonts w:ascii="Times New Roman" w:hAnsi="Times New Roman" w:cs="Times New Roman"/>
          <w:szCs w:val="24"/>
        </w:rPr>
        <w:t xml:space="preserve">Управління інформаційними потоками </w:t>
      </w:r>
      <w:r w:rsidR="009E3CA5">
        <w:rPr>
          <w:rFonts w:ascii="Times New Roman" w:hAnsi="Times New Roman" w:cs="Times New Roman"/>
          <w:szCs w:val="24"/>
        </w:rPr>
        <w:t>-</w:t>
      </w:r>
      <w:r w:rsidRPr="00601585">
        <w:rPr>
          <w:rFonts w:ascii="Times New Roman" w:hAnsi="Times New Roman" w:cs="Times New Roman"/>
          <w:szCs w:val="24"/>
        </w:rPr>
        <w:t xml:space="preserve"> Вбудовування типів даних</w:t>
      </w:r>
    </w:p>
    <w:p w:rsidR="00620A73" w:rsidRPr="00601585" w:rsidRDefault="00C801B1" w:rsidP="00601585">
      <w:pPr>
        <w:pStyle w:val="a3"/>
        <w:tabs>
          <w:tab w:val="left" w:pos="1418"/>
        </w:tabs>
        <w:spacing w:before="120"/>
        <w:rPr>
          <w:noProof/>
        </w:rPr>
      </w:pPr>
      <w:r w:rsidRPr="00601585">
        <w:rPr>
          <w:noProof/>
        </w:rPr>
        <w:t>В</w:t>
      </w:r>
      <w:r w:rsidR="00620A73" w:rsidRPr="00601585">
        <w:rPr>
          <w:noProof/>
        </w:rPr>
        <w:t>провадити [</w:t>
      </w:r>
      <w:r w:rsidR="00620A73" w:rsidRPr="00601585">
        <w:rPr>
          <w:i/>
          <w:noProof/>
        </w:rPr>
        <w:t>Призначення: визначені організацією обмеження</w:t>
      </w:r>
      <w:r w:rsidR="00620A73" w:rsidRPr="00601585">
        <w:rPr>
          <w:noProof/>
        </w:rPr>
        <w:t>] для вбудовування типів даних в інші типи даних.</w:t>
      </w:r>
    </w:p>
    <w:p w:rsidR="00CF320C" w:rsidRPr="00601585" w:rsidRDefault="00CF320C" w:rsidP="00601585">
      <w:pPr>
        <w:pStyle w:val="a3"/>
        <w:tabs>
          <w:tab w:val="left" w:pos="1701"/>
        </w:tabs>
        <w:spacing w:before="120"/>
        <w:rPr>
          <w:noProof/>
          <w:u w:val="single"/>
        </w:rPr>
      </w:pPr>
      <w:r w:rsidRPr="00601585">
        <w:rPr>
          <w:noProof/>
          <w:color w:val="FF0000"/>
          <w:u w:val="single"/>
        </w:rPr>
        <w:t>Рекомендації з реалізації:</w:t>
      </w:r>
      <w:r w:rsidRPr="00601585">
        <w:rPr>
          <w:noProof/>
        </w:rPr>
        <w:t xml:space="preserve"> </w:t>
      </w:r>
      <w:r w:rsidR="00D97C78" w:rsidRPr="00601585">
        <w:rPr>
          <w:noProof/>
        </w:rPr>
        <w:t>В</w:t>
      </w:r>
      <w:r w:rsidR="00AB07B4" w:rsidRPr="00601585">
        <w:rPr>
          <w:noProof/>
        </w:rPr>
        <w:t xml:space="preserve">будовування типів даних </w:t>
      </w:r>
      <w:r w:rsidR="007C5B85" w:rsidRPr="00601585">
        <w:rPr>
          <w:noProof/>
        </w:rPr>
        <w:t>в</w:t>
      </w:r>
      <w:r w:rsidR="00AB07B4" w:rsidRPr="00601585">
        <w:rPr>
          <w:noProof/>
        </w:rPr>
        <w:t xml:space="preserve"> інші типи даних може призвести до зниження ефективності управління потоком. Вбудовування типу даних</w:t>
      </w:r>
      <w:r w:rsidR="00C223D7" w:rsidRPr="00601585">
        <w:rPr>
          <w:noProof/>
        </w:rPr>
        <w:t xml:space="preserve"> охоплює</w:t>
      </w:r>
      <w:r w:rsidR="00AB07B4" w:rsidRPr="00601585">
        <w:rPr>
          <w:noProof/>
        </w:rPr>
        <w:t>: вставлення виконуваних файлів (exe файлів) як об</w:t>
      </w:r>
      <w:r w:rsidR="00C223D7" w:rsidRPr="00601585">
        <w:rPr>
          <w:noProof/>
        </w:rPr>
        <w:t>’</w:t>
      </w:r>
      <w:r w:rsidR="00AB07B4" w:rsidRPr="00601585">
        <w:rPr>
          <w:noProof/>
        </w:rPr>
        <w:t xml:space="preserve">єктів у текстові файли; вставлення посилань </w:t>
      </w:r>
      <w:r w:rsidR="007C5B85" w:rsidRPr="00601585">
        <w:rPr>
          <w:noProof/>
        </w:rPr>
        <w:t>або описової інформації в медіа</w:t>
      </w:r>
      <w:r w:rsidR="00AB07B4" w:rsidRPr="00601585">
        <w:rPr>
          <w:noProof/>
        </w:rPr>
        <w:t xml:space="preserve">файл, а також архівовані типи даних, які можуть </w:t>
      </w:r>
      <w:r w:rsidR="00C223D7" w:rsidRPr="00601585">
        <w:rPr>
          <w:noProof/>
        </w:rPr>
        <w:t xml:space="preserve">містити </w:t>
      </w:r>
      <w:r w:rsidR="00AB07B4" w:rsidRPr="00601585">
        <w:rPr>
          <w:noProof/>
        </w:rPr>
        <w:t>кілька вбудованих типів даних. Обмеження щодо вбудовування типів даних повинні враховувати рівні вбудовування та заборону таких, що виходять за межі можливостей інструментів перевірки.</w:t>
      </w:r>
    </w:p>
    <w:p w:rsidR="00620A73" w:rsidRPr="00601585" w:rsidRDefault="00620A73" w:rsidP="00601585">
      <w:pPr>
        <w:pStyle w:val="a3"/>
        <w:tabs>
          <w:tab w:val="left" w:pos="1701"/>
        </w:tabs>
        <w:spacing w:before="120"/>
        <w:rPr>
          <w:noProof/>
        </w:rPr>
      </w:pPr>
      <w:r w:rsidRPr="00601585">
        <w:rPr>
          <w:noProof/>
          <w:u w:val="single"/>
        </w:rPr>
        <w:t>Пов’язані заходи</w:t>
      </w:r>
      <w:r w:rsidRPr="00601585">
        <w:rPr>
          <w:noProof/>
        </w:rPr>
        <w:t>: Немає.</w:t>
      </w:r>
    </w:p>
    <w:p w:rsidR="00620A73" w:rsidRPr="00601585" w:rsidRDefault="00620A73" w:rsidP="00601585">
      <w:pPr>
        <w:pStyle w:val="5"/>
        <w:rPr>
          <w:rFonts w:ascii="Times New Roman" w:hAnsi="Times New Roman" w:cs="Times New Roman"/>
          <w:szCs w:val="24"/>
        </w:rPr>
      </w:pPr>
      <w:bookmarkStart w:id="60" w:name="_Управління_інформаційними_потоками_5"/>
      <w:bookmarkEnd w:id="60"/>
      <w:r w:rsidRPr="00601585">
        <w:rPr>
          <w:rFonts w:ascii="Times New Roman" w:hAnsi="Times New Roman" w:cs="Times New Roman"/>
          <w:szCs w:val="24"/>
        </w:rPr>
        <w:t xml:space="preserve">Управління інформаційними потоками </w:t>
      </w:r>
      <w:r w:rsidR="009E3CA5">
        <w:rPr>
          <w:rFonts w:ascii="Times New Roman" w:hAnsi="Times New Roman" w:cs="Times New Roman"/>
          <w:szCs w:val="24"/>
        </w:rPr>
        <w:t>-</w:t>
      </w:r>
      <w:r w:rsidRPr="00601585">
        <w:rPr>
          <w:rFonts w:ascii="Times New Roman" w:hAnsi="Times New Roman" w:cs="Times New Roman"/>
          <w:szCs w:val="24"/>
        </w:rPr>
        <w:t xml:space="preserve"> Метадані</w:t>
      </w:r>
    </w:p>
    <w:p w:rsidR="00620A73" w:rsidRPr="00601585" w:rsidRDefault="00C801B1" w:rsidP="00601585">
      <w:pPr>
        <w:pStyle w:val="a3"/>
        <w:tabs>
          <w:tab w:val="left" w:pos="1418"/>
        </w:tabs>
        <w:spacing w:before="120"/>
        <w:rPr>
          <w:noProof/>
        </w:rPr>
      </w:pPr>
      <w:r w:rsidRPr="00601585">
        <w:rPr>
          <w:noProof/>
        </w:rPr>
        <w:t>З</w:t>
      </w:r>
      <w:r w:rsidR="00620A73" w:rsidRPr="00601585">
        <w:rPr>
          <w:noProof/>
        </w:rPr>
        <w:t>дійсню</w:t>
      </w:r>
      <w:r w:rsidRPr="00601585">
        <w:rPr>
          <w:noProof/>
        </w:rPr>
        <w:t>вати</w:t>
      </w:r>
      <w:r w:rsidR="00620A73" w:rsidRPr="00601585">
        <w:rPr>
          <w:noProof/>
        </w:rPr>
        <w:t xml:space="preserve"> </w:t>
      </w:r>
      <w:r w:rsidRPr="00601585">
        <w:rPr>
          <w:noProof/>
        </w:rPr>
        <w:t>управління інформаційним потоком</w:t>
      </w:r>
      <w:r w:rsidR="00620A73" w:rsidRPr="00601585">
        <w:rPr>
          <w:noProof/>
        </w:rPr>
        <w:t xml:space="preserve"> на основі [</w:t>
      </w:r>
      <w:r w:rsidR="00620A73" w:rsidRPr="00601585">
        <w:rPr>
          <w:i/>
          <w:noProof/>
        </w:rPr>
        <w:t>Призначення: визначених організацією метаданих</w:t>
      </w:r>
      <w:r w:rsidR="00620A73" w:rsidRPr="00601585">
        <w:rPr>
          <w:noProof/>
        </w:rPr>
        <w:t>].</w:t>
      </w:r>
    </w:p>
    <w:p w:rsidR="00CF320C" w:rsidRPr="00601585" w:rsidRDefault="00CF320C" w:rsidP="00601585">
      <w:pPr>
        <w:pStyle w:val="a3"/>
        <w:tabs>
          <w:tab w:val="left" w:pos="1701"/>
        </w:tabs>
        <w:spacing w:before="120"/>
        <w:rPr>
          <w:noProof/>
          <w:u w:val="single"/>
        </w:rPr>
      </w:pPr>
      <w:r w:rsidRPr="00601585">
        <w:rPr>
          <w:noProof/>
          <w:color w:val="FF0000"/>
          <w:u w:val="single"/>
        </w:rPr>
        <w:t>Рекомендації з реалізації:</w:t>
      </w:r>
      <w:r w:rsidRPr="00601585">
        <w:rPr>
          <w:noProof/>
        </w:rPr>
        <w:t xml:space="preserve"> </w:t>
      </w:r>
      <w:r w:rsidR="00D97C78" w:rsidRPr="00601585">
        <w:rPr>
          <w:noProof/>
        </w:rPr>
        <w:t>М</w:t>
      </w:r>
      <w:r w:rsidR="00AB07B4" w:rsidRPr="00601585">
        <w:rPr>
          <w:noProof/>
        </w:rPr>
        <w:t>етадані</w:t>
      </w:r>
      <w:r w:rsidR="00C223D7" w:rsidRPr="00601585">
        <w:rPr>
          <w:noProof/>
        </w:rPr>
        <w:t> —</w:t>
      </w:r>
      <w:r w:rsidR="00AB07B4" w:rsidRPr="00601585">
        <w:rPr>
          <w:noProof/>
        </w:rPr>
        <w:t xml:space="preserve"> це службова інформація, яка використовується для опису характеристик даних. Метадані можуть бути структурними (описують структури даних) або загальними (описують вміст даних). Впровадження дозволених потоків інформації на основі мет</w:t>
      </w:r>
      <w:r w:rsidR="007C5B85" w:rsidRPr="00601585">
        <w:rPr>
          <w:noProof/>
        </w:rPr>
        <w:t xml:space="preserve">аданих дозволяє реалізувати </w:t>
      </w:r>
      <w:r w:rsidR="00AB07B4" w:rsidRPr="00601585">
        <w:rPr>
          <w:noProof/>
        </w:rPr>
        <w:t>прост</w:t>
      </w:r>
      <w:r w:rsidR="007C5B85" w:rsidRPr="00601585">
        <w:rPr>
          <w:noProof/>
        </w:rPr>
        <w:t>іше</w:t>
      </w:r>
      <w:r w:rsidR="00AB07B4" w:rsidRPr="00601585">
        <w:rPr>
          <w:noProof/>
        </w:rPr>
        <w:t xml:space="preserve"> </w:t>
      </w:r>
      <w:r w:rsidR="00C223D7" w:rsidRPr="00601585">
        <w:rPr>
          <w:noProof/>
        </w:rPr>
        <w:t>й</w:t>
      </w:r>
      <w:r w:rsidR="00AB07B4" w:rsidRPr="00601585">
        <w:rPr>
          <w:noProof/>
        </w:rPr>
        <w:t xml:space="preserve"> ефективн</w:t>
      </w:r>
      <w:r w:rsidR="00C223D7" w:rsidRPr="00601585">
        <w:rPr>
          <w:noProof/>
        </w:rPr>
        <w:t>іш</w:t>
      </w:r>
      <w:r w:rsidR="00AB07B4" w:rsidRPr="00601585">
        <w:rPr>
          <w:noProof/>
        </w:rPr>
        <w:t>е управління. Метадані мають бути проаналізовані щодо точності (значення метаданих є правильними щодо даних), цілісності (захист від несанкціонованих змін тегів метаданих) та прив’язки метаданих до корисного навантаження даних (тобто забезпечення методів зв</w:t>
      </w:r>
      <w:r w:rsidR="00C223D7" w:rsidRPr="00601585">
        <w:rPr>
          <w:noProof/>
        </w:rPr>
        <w:t>’</w:t>
      </w:r>
      <w:r w:rsidR="00AB07B4" w:rsidRPr="00601585">
        <w:rPr>
          <w:noProof/>
        </w:rPr>
        <w:t xml:space="preserve">язування з відповідним рівнем </w:t>
      </w:r>
      <w:r w:rsidR="00C223D7" w:rsidRPr="00601585">
        <w:rPr>
          <w:noProof/>
        </w:rPr>
        <w:t>у</w:t>
      </w:r>
      <w:r w:rsidR="00AB07B4" w:rsidRPr="00601585">
        <w:rPr>
          <w:noProof/>
        </w:rPr>
        <w:t>певненості)</w:t>
      </w:r>
      <w:r w:rsidRPr="00601585">
        <w:rPr>
          <w:noProof/>
        </w:rPr>
        <w:t>.</w:t>
      </w:r>
    </w:p>
    <w:p w:rsidR="00620A73" w:rsidRPr="00601585" w:rsidRDefault="00620A73" w:rsidP="00601585">
      <w:pPr>
        <w:pStyle w:val="a3"/>
        <w:tabs>
          <w:tab w:val="left" w:pos="1701"/>
        </w:tabs>
        <w:spacing w:before="120"/>
        <w:rPr>
          <w:noProof/>
        </w:rPr>
      </w:pPr>
      <w:r w:rsidRPr="00601585">
        <w:rPr>
          <w:noProof/>
          <w:u w:val="single"/>
        </w:rPr>
        <w:t>Пов’язані заходи</w:t>
      </w:r>
      <w:r w:rsidRPr="00601585">
        <w:rPr>
          <w:noProof/>
        </w:rPr>
        <w:t xml:space="preserve">: </w:t>
      </w:r>
      <w:hyperlink w:anchor="_AC-16_Атрибути_безпеки" w:history="1">
        <w:r w:rsidR="00D100EF" w:rsidRPr="00601585">
          <w:rPr>
            <w:rStyle w:val="af1"/>
            <w:rFonts w:eastAsia="Times New Roman"/>
            <w:bCs/>
            <w:lang w:eastAsia="uk-UA"/>
          </w:rPr>
          <w:t>AC-16</w:t>
        </w:r>
      </w:hyperlink>
      <w:r w:rsidRPr="00601585">
        <w:rPr>
          <w:noProof/>
        </w:rPr>
        <w:t xml:space="preserve">, </w:t>
      </w:r>
      <w:hyperlink w:anchor="_SI-7_Програмне_забезпечення," w:history="1">
        <w:r w:rsidR="005531B2" w:rsidRPr="00601585">
          <w:rPr>
            <w:rStyle w:val="af1"/>
            <w:rFonts w:eastAsia="Times New Roman"/>
            <w:bCs/>
            <w:lang w:eastAsia="uk-UA"/>
          </w:rPr>
          <w:t>SI-7</w:t>
        </w:r>
      </w:hyperlink>
      <w:r w:rsidRPr="00601585">
        <w:rPr>
          <w:noProof/>
        </w:rPr>
        <w:t>.</w:t>
      </w:r>
    </w:p>
    <w:p w:rsidR="00620A73" w:rsidRPr="00601585" w:rsidRDefault="00620A73" w:rsidP="00601585">
      <w:pPr>
        <w:pStyle w:val="5"/>
        <w:rPr>
          <w:rFonts w:ascii="Times New Roman" w:hAnsi="Times New Roman" w:cs="Times New Roman"/>
          <w:szCs w:val="24"/>
        </w:rPr>
      </w:pPr>
      <w:bookmarkStart w:id="61" w:name="_Управління_інформаційними_потоками_6"/>
      <w:bookmarkEnd w:id="61"/>
      <w:r w:rsidRPr="00601585">
        <w:rPr>
          <w:rFonts w:ascii="Times New Roman" w:hAnsi="Times New Roman" w:cs="Times New Roman"/>
          <w:szCs w:val="24"/>
        </w:rPr>
        <w:t xml:space="preserve">Управління інформаційними потоками </w:t>
      </w:r>
      <w:r w:rsidR="009E3CA5">
        <w:rPr>
          <w:rFonts w:ascii="Times New Roman" w:hAnsi="Times New Roman" w:cs="Times New Roman"/>
          <w:szCs w:val="24"/>
        </w:rPr>
        <w:t>-</w:t>
      </w:r>
      <w:r w:rsidRPr="00601585">
        <w:rPr>
          <w:rFonts w:ascii="Times New Roman" w:hAnsi="Times New Roman" w:cs="Times New Roman"/>
          <w:szCs w:val="24"/>
        </w:rPr>
        <w:t xml:space="preserve"> Механізми одностороннього потоку</w:t>
      </w:r>
    </w:p>
    <w:p w:rsidR="00620A73" w:rsidRPr="00601585" w:rsidRDefault="00C801B1" w:rsidP="00601585">
      <w:pPr>
        <w:pStyle w:val="a3"/>
        <w:tabs>
          <w:tab w:val="left" w:pos="1418"/>
        </w:tabs>
        <w:spacing w:before="120"/>
        <w:rPr>
          <w:noProof/>
        </w:rPr>
      </w:pPr>
      <w:r w:rsidRPr="00601585">
        <w:rPr>
          <w:noProof/>
        </w:rPr>
        <w:t>В</w:t>
      </w:r>
      <w:r w:rsidR="00620A73" w:rsidRPr="00601585">
        <w:rPr>
          <w:noProof/>
        </w:rPr>
        <w:t>провадити [</w:t>
      </w:r>
      <w:r w:rsidR="00620A73" w:rsidRPr="00601585">
        <w:rPr>
          <w:i/>
          <w:noProof/>
        </w:rPr>
        <w:t>Призначення: визначені організацією односторонні інформаційні потоки</w:t>
      </w:r>
      <w:r w:rsidR="00620A73" w:rsidRPr="00601585">
        <w:rPr>
          <w:noProof/>
        </w:rPr>
        <w:t>] за допомогою апаратних механізмів.</w:t>
      </w:r>
    </w:p>
    <w:p w:rsidR="00CF320C" w:rsidRPr="00601585" w:rsidRDefault="00CF320C" w:rsidP="00601585">
      <w:pPr>
        <w:pStyle w:val="a3"/>
        <w:tabs>
          <w:tab w:val="left" w:pos="1701"/>
        </w:tabs>
        <w:spacing w:before="120"/>
        <w:rPr>
          <w:noProof/>
          <w:u w:val="single"/>
        </w:rPr>
      </w:pPr>
      <w:r w:rsidRPr="00601585">
        <w:rPr>
          <w:noProof/>
          <w:color w:val="FF0000"/>
          <w:u w:val="single"/>
        </w:rPr>
        <w:t>Рекомендації з реалізації:</w:t>
      </w:r>
      <w:r w:rsidRPr="00601585">
        <w:rPr>
          <w:noProof/>
        </w:rPr>
        <w:t xml:space="preserve"> Немає.</w:t>
      </w:r>
    </w:p>
    <w:p w:rsidR="00620A73" w:rsidRPr="00601585" w:rsidRDefault="00620A73" w:rsidP="00601585">
      <w:pPr>
        <w:pStyle w:val="a3"/>
        <w:tabs>
          <w:tab w:val="left" w:pos="1701"/>
        </w:tabs>
        <w:spacing w:before="120"/>
        <w:rPr>
          <w:noProof/>
        </w:rPr>
      </w:pPr>
      <w:r w:rsidRPr="00601585">
        <w:rPr>
          <w:noProof/>
          <w:u w:val="single"/>
        </w:rPr>
        <w:t>Пов’язані заходи:</w:t>
      </w:r>
      <w:r w:rsidRPr="00601585">
        <w:rPr>
          <w:noProof/>
        </w:rPr>
        <w:t xml:space="preserve"> Немає.</w:t>
      </w:r>
    </w:p>
    <w:p w:rsidR="00620A73" w:rsidRPr="00601585" w:rsidRDefault="00620A73" w:rsidP="00601585">
      <w:pPr>
        <w:pStyle w:val="5"/>
        <w:rPr>
          <w:rFonts w:ascii="Times New Roman" w:hAnsi="Times New Roman" w:cs="Times New Roman"/>
          <w:szCs w:val="24"/>
        </w:rPr>
      </w:pPr>
      <w:bookmarkStart w:id="62" w:name="_Управління_інформаційними_потоками_7"/>
      <w:bookmarkEnd w:id="62"/>
      <w:r w:rsidRPr="00601585">
        <w:rPr>
          <w:rFonts w:ascii="Times New Roman" w:hAnsi="Times New Roman" w:cs="Times New Roman"/>
          <w:szCs w:val="24"/>
        </w:rPr>
        <w:t xml:space="preserve">Управління інформаційними потоками </w:t>
      </w:r>
      <w:r w:rsidR="009E3CA5">
        <w:rPr>
          <w:rFonts w:ascii="Times New Roman" w:hAnsi="Times New Roman" w:cs="Times New Roman"/>
          <w:szCs w:val="24"/>
        </w:rPr>
        <w:t>-</w:t>
      </w:r>
      <w:r w:rsidRPr="00601585">
        <w:rPr>
          <w:rFonts w:ascii="Times New Roman" w:hAnsi="Times New Roman" w:cs="Times New Roman"/>
          <w:szCs w:val="24"/>
        </w:rPr>
        <w:t xml:space="preserve"> Фільтри політики безпеки</w:t>
      </w:r>
    </w:p>
    <w:p w:rsidR="00620A73" w:rsidRPr="00601585" w:rsidRDefault="00C801B1" w:rsidP="00601585">
      <w:pPr>
        <w:pStyle w:val="a3"/>
        <w:tabs>
          <w:tab w:val="left" w:pos="1418"/>
        </w:tabs>
        <w:spacing w:before="120"/>
        <w:rPr>
          <w:noProof/>
        </w:rPr>
      </w:pPr>
      <w:r w:rsidRPr="00601585">
        <w:rPr>
          <w:noProof/>
        </w:rPr>
        <w:t>З</w:t>
      </w:r>
      <w:r w:rsidR="00620A73" w:rsidRPr="00601585">
        <w:rPr>
          <w:noProof/>
        </w:rPr>
        <w:t xml:space="preserve">дійснювати </w:t>
      </w:r>
      <w:r w:rsidRPr="00601585">
        <w:rPr>
          <w:noProof/>
        </w:rPr>
        <w:t>управління інформаційним потоком</w:t>
      </w:r>
      <w:r w:rsidR="00620A73" w:rsidRPr="00601585">
        <w:rPr>
          <w:noProof/>
        </w:rPr>
        <w:t>, використовуючи [</w:t>
      </w:r>
      <w:r w:rsidR="00620A73" w:rsidRPr="00601585">
        <w:rPr>
          <w:i/>
          <w:noProof/>
        </w:rPr>
        <w:t>Призначення: визначені організацією фільтри політики безпеки</w:t>
      </w:r>
      <w:r w:rsidR="00620A73" w:rsidRPr="00601585">
        <w:rPr>
          <w:noProof/>
        </w:rPr>
        <w:t xml:space="preserve">] як основу для </w:t>
      </w:r>
      <w:r w:rsidR="00C223D7" w:rsidRPr="00601585">
        <w:rPr>
          <w:noProof/>
        </w:rPr>
        <w:t xml:space="preserve">ухвалення </w:t>
      </w:r>
      <w:r w:rsidR="00620A73" w:rsidRPr="00601585">
        <w:rPr>
          <w:noProof/>
        </w:rPr>
        <w:t>рішень щодо управління потоком для [</w:t>
      </w:r>
      <w:r w:rsidR="00620A73" w:rsidRPr="00601585">
        <w:rPr>
          <w:i/>
          <w:noProof/>
        </w:rPr>
        <w:t>Призначення: інформаційних потоків, визначених організацією</w:t>
      </w:r>
      <w:r w:rsidR="00620A73" w:rsidRPr="00601585">
        <w:rPr>
          <w:noProof/>
        </w:rPr>
        <w:t>].</w:t>
      </w:r>
    </w:p>
    <w:p w:rsidR="00CF320C" w:rsidRPr="00601585" w:rsidRDefault="00CF320C" w:rsidP="00601585">
      <w:pPr>
        <w:pStyle w:val="a3"/>
        <w:tabs>
          <w:tab w:val="left" w:pos="1701"/>
        </w:tabs>
        <w:spacing w:before="120"/>
        <w:rPr>
          <w:noProof/>
          <w:u w:val="single"/>
        </w:rPr>
      </w:pPr>
      <w:r w:rsidRPr="00601585">
        <w:rPr>
          <w:noProof/>
          <w:color w:val="FF0000"/>
          <w:u w:val="single"/>
        </w:rPr>
        <w:t>Рекомендації з реалізації:</w:t>
      </w:r>
      <w:r w:rsidRPr="00601585">
        <w:rPr>
          <w:noProof/>
        </w:rPr>
        <w:t xml:space="preserve"> </w:t>
      </w:r>
      <w:r w:rsidR="00D97C78" w:rsidRPr="00601585">
        <w:rPr>
          <w:noProof/>
        </w:rPr>
        <w:t>Ф</w:t>
      </w:r>
      <w:r w:rsidR="00AB07B4" w:rsidRPr="00601585">
        <w:rPr>
          <w:noProof/>
        </w:rPr>
        <w:t xml:space="preserve">ільтри політик безпеки стосуються як структури даних, так і вмісту. Наприклад, фільтри політик безпеки щодо структур даних можуть накладати обмеження на максимальну довжину файлів, максимальний розмір поля та типи даних/файлів. Фільтри політик безпеки щодо вмісту даних можуть перевіряти наявність певних значень або діапазонів даних </w:t>
      </w:r>
      <w:r w:rsidR="00C223D7" w:rsidRPr="00601585">
        <w:rPr>
          <w:noProof/>
        </w:rPr>
        <w:t>і</w:t>
      </w:r>
      <w:r w:rsidR="00AB07B4" w:rsidRPr="00601585">
        <w:rPr>
          <w:noProof/>
        </w:rPr>
        <w:t xml:space="preserve"> вмісту. Вміст структурованих даних може інтерпретуватися </w:t>
      </w:r>
      <w:r w:rsidR="0080085D" w:rsidRPr="00601585">
        <w:rPr>
          <w:noProof/>
        </w:rPr>
        <w:t>застосун</w:t>
      </w:r>
      <w:r w:rsidR="00AB07B4" w:rsidRPr="00601585">
        <w:rPr>
          <w:noProof/>
        </w:rPr>
        <w:t xml:space="preserve">ками. До неструктурованих даних </w:t>
      </w:r>
      <w:r w:rsidR="0080085D" w:rsidRPr="00601585">
        <w:rPr>
          <w:noProof/>
        </w:rPr>
        <w:t xml:space="preserve">належить </w:t>
      </w:r>
      <w:r w:rsidR="00AB07B4" w:rsidRPr="00601585">
        <w:rPr>
          <w:noProof/>
        </w:rPr>
        <w:t>цифрова інформація без структури даних або з такою структурою, яка не може бути оброблена відповідно до визначеного набору правил (растрові зображення, відео, аудіоконтейнери, рукописні тексти тощо). Кількість фільтрів, яка впроваджується</w:t>
      </w:r>
      <w:r w:rsidR="00C223D7" w:rsidRPr="00601585">
        <w:rPr>
          <w:noProof/>
        </w:rPr>
        <w:t>,</w:t>
      </w:r>
      <w:r w:rsidR="00AB07B4" w:rsidRPr="00601585">
        <w:rPr>
          <w:noProof/>
        </w:rPr>
        <w:t xml:space="preserve"> має залеж</w:t>
      </w:r>
      <w:r w:rsidR="007C5B85" w:rsidRPr="00601585">
        <w:rPr>
          <w:noProof/>
        </w:rPr>
        <w:t>а</w:t>
      </w:r>
      <w:r w:rsidR="00AB07B4" w:rsidRPr="00601585">
        <w:rPr>
          <w:noProof/>
        </w:rPr>
        <w:t>ти від цілей управління.</w:t>
      </w:r>
    </w:p>
    <w:p w:rsidR="00620A73" w:rsidRPr="00601585" w:rsidRDefault="00620A73" w:rsidP="00601585">
      <w:pPr>
        <w:pStyle w:val="a3"/>
        <w:tabs>
          <w:tab w:val="left" w:pos="1701"/>
        </w:tabs>
        <w:spacing w:before="120"/>
        <w:rPr>
          <w:noProof/>
        </w:rPr>
      </w:pPr>
      <w:r w:rsidRPr="00601585">
        <w:rPr>
          <w:noProof/>
          <w:u w:val="single"/>
        </w:rPr>
        <w:t>Пов’язані заходи</w:t>
      </w:r>
      <w:r w:rsidRPr="00601585">
        <w:rPr>
          <w:noProof/>
        </w:rPr>
        <w:t>: Немає.</w:t>
      </w:r>
    </w:p>
    <w:p w:rsidR="00620A73" w:rsidRPr="00601585" w:rsidRDefault="00620A73" w:rsidP="00601585">
      <w:pPr>
        <w:pStyle w:val="5"/>
        <w:rPr>
          <w:rFonts w:ascii="Times New Roman" w:hAnsi="Times New Roman" w:cs="Times New Roman"/>
          <w:szCs w:val="24"/>
        </w:rPr>
      </w:pPr>
      <w:bookmarkStart w:id="63" w:name="_Управління_інформаційними_потоками_8"/>
      <w:bookmarkEnd w:id="63"/>
      <w:r w:rsidRPr="00601585">
        <w:rPr>
          <w:rFonts w:ascii="Times New Roman" w:hAnsi="Times New Roman" w:cs="Times New Roman"/>
          <w:szCs w:val="24"/>
        </w:rPr>
        <w:t xml:space="preserve">Управління інформаційними потоками </w:t>
      </w:r>
      <w:r w:rsidR="009E3CA5">
        <w:rPr>
          <w:rFonts w:ascii="Times New Roman" w:hAnsi="Times New Roman" w:cs="Times New Roman"/>
          <w:szCs w:val="24"/>
        </w:rPr>
        <w:t>-</w:t>
      </w:r>
      <w:r w:rsidRPr="00601585">
        <w:rPr>
          <w:rFonts w:ascii="Times New Roman" w:hAnsi="Times New Roman" w:cs="Times New Roman"/>
          <w:szCs w:val="24"/>
        </w:rPr>
        <w:t xml:space="preserve"> Перевірки, що проводить персонал</w:t>
      </w:r>
    </w:p>
    <w:p w:rsidR="00620A73" w:rsidRPr="00601585" w:rsidRDefault="00230D3F" w:rsidP="00601585">
      <w:pPr>
        <w:pStyle w:val="a3"/>
        <w:tabs>
          <w:tab w:val="left" w:pos="1418"/>
        </w:tabs>
        <w:spacing w:before="120"/>
        <w:rPr>
          <w:noProof/>
        </w:rPr>
      </w:pPr>
      <w:r w:rsidRPr="00601585">
        <w:rPr>
          <w:noProof/>
        </w:rPr>
        <w:t xml:space="preserve">Забезпечити </w:t>
      </w:r>
      <w:r w:rsidR="00620A73" w:rsidRPr="00601585">
        <w:rPr>
          <w:noProof/>
        </w:rPr>
        <w:t>перевір</w:t>
      </w:r>
      <w:r w:rsidRPr="00601585">
        <w:rPr>
          <w:noProof/>
        </w:rPr>
        <w:t>ку [</w:t>
      </w:r>
      <w:r w:rsidRPr="00601585">
        <w:rPr>
          <w:i/>
          <w:noProof/>
        </w:rPr>
        <w:t>Призначення: визначених організацією інформаційних потоків</w:t>
      </w:r>
      <w:r w:rsidRPr="00601585">
        <w:rPr>
          <w:noProof/>
        </w:rPr>
        <w:t>] персоналом</w:t>
      </w:r>
      <w:r w:rsidR="00620A73" w:rsidRPr="00601585">
        <w:rPr>
          <w:noProof/>
        </w:rPr>
        <w:t xml:space="preserve"> за [</w:t>
      </w:r>
      <w:r w:rsidR="00620A73" w:rsidRPr="00601585">
        <w:rPr>
          <w:i/>
          <w:noProof/>
        </w:rPr>
        <w:t>Призначення: визначених організацією умов</w:t>
      </w:r>
      <w:r w:rsidR="00620A73" w:rsidRPr="00601585">
        <w:rPr>
          <w:noProof/>
        </w:rPr>
        <w:t>].</w:t>
      </w:r>
    </w:p>
    <w:p w:rsidR="00CF320C" w:rsidRPr="00601585" w:rsidRDefault="00CF320C" w:rsidP="00601585">
      <w:pPr>
        <w:pStyle w:val="a3"/>
        <w:tabs>
          <w:tab w:val="left" w:pos="1701"/>
        </w:tabs>
        <w:spacing w:before="120"/>
        <w:rPr>
          <w:noProof/>
          <w:u w:val="single"/>
        </w:rPr>
      </w:pPr>
      <w:r w:rsidRPr="00601585">
        <w:rPr>
          <w:noProof/>
          <w:color w:val="FF0000"/>
          <w:u w:val="single"/>
        </w:rPr>
        <w:t>Рекомендації з реалізації:</w:t>
      </w:r>
      <w:r w:rsidRPr="00601585">
        <w:rPr>
          <w:noProof/>
        </w:rPr>
        <w:t xml:space="preserve"> Фільтри політик безпеки мають бути визначені для всіх ситуацій, коли можливі автоматизовані рішення управління потоком. </w:t>
      </w:r>
      <w:r w:rsidR="00C223D7" w:rsidRPr="00601585">
        <w:rPr>
          <w:noProof/>
        </w:rPr>
        <w:t>У </w:t>
      </w:r>
      <w:r w:rsidRPr="00601585">
        <w:rPr>
          <w:noProof/>
        </w:rPr>
        <w:t>разі</w:t>
      </w:r>
      <w:r w:rsidR="00C223D7" w:rsidRPr="00601585">
        <w:rPr>
          <w:noProof/>
        </w:rPr>
        <w:t>,</w:t>
      </w:r>
      <w:r w:rsidRPr="00601585">
        <w:rPr>
          <w:noProof/>
        </w:rPr>
        <w:t xml:space="preserve"> якщо організація повністю автоматизованого управління потоком неможлива,</w:t>
      </w:r>
      <w:r w:rsidR="00C223D7" w:rsidRPr="00601585">
        <w:rPr>
          <w:noProof/>
        </w:rPr>
        <w:t xml:space="preserve"> може бути використане</w:t>
      </w:r>
      <w:r w:rsidRPr="00601585">
        <w:rPr>
          <w:noProof/>
        </w:rPr>
        <w:t xml:space="preserve"> до</w:t>
      </w:r>
      <w:r w:rsidR="007C5B85" w:rsidRPr="00601585">
        <w:rPr>
          <w:noProof/>
        </w:rPr>
        <w:t>д</w:t>
      </w:r>
      <w:r w:rsidRPr="00601585">
        <w:rPr>
          <w:noProof/>
        </w:rPr>
        <w:t xml:space="preserve">аткове ручне управління (як замість автоматизованого, так і в </w:t>
      </w:r>
      <w:r w:rsidR="00B676F4" w:rsidRPr="00601585">
        <w:rPr>
          <w:noProof/>
        </w:rPr>
        <w:t xml:space="preserve">ролі </w:t>
      </w:r>
      <w:r w:rsidRPr="00601585">
        <w:rPr>
          <w:noProof/>
        </w:rPr>
        <w:t xml:space="preserve">додаткового ступеня управління). Рішення щодо організації ручного управління персоналом має </w:t>
      </w:r>
      <w:r w:rsidR="00B676F4" w:rsidRPr="00601585">
        <w:rPr>
          <w:noProof/>
        </w:rPr>
        <w:t xml:space="preserve">ухвалюватися </w:t>
      </w:r>
      <w:r w:rsidRPr="00601585">
        <w:rPr>
          <w:noProof/>
        </w:rPr>
        <w:t>залежно від конкретних умов функціонування.</w:t>
      </w:r>
    </w:p>
    <w:p w:rsidR="00620A73" w:rsidRPr="00601585" w:rsidRDefault="00620A73" w:rsidP="00601585">
      <w:pPr>
        <w:pStyle w:val="a3"/>
        <w:tabs>
          <w:tab w:val="left" w:pos="1701"/>
        </w:tabs>
        <w:spacing w:before="120"/>
        <w:rPr>
          <w:noProof/>
        </w:rPr>
      </w:pPr>
      <w:r w:rsidRPr="00601585">
        <w:rPr>
          <w:noProof/>
          <w:u w:val="single"/>
        </w:rPr>
        <w:t xml:space="preserve">Пов’язані заходи: </w:t>
      </w:r>
      <w:r w:rsidRPr="00601585">
        <w:rPr>
          <w:noProof/>
        </w:rPr>
        <w:t>Немає.</w:t>
      </w:r>
    </w:p>
    <w:p w:rsidR="00620A73" w:rsidRPr="00601585" w:rsidRDefault="00620A73" w:rsidP="00601585">
      <w:pPr>
        <w:pStyle w:val="5"/>
        <w:rPr>
          <w:rFonts w:ascii="Times New Roman" w:hAnsi="Times New Roman" w:cs="Times New Roman"/>
          <w:szCs w:val="24"/>
        </w:rPr>
      </w:pPr>
      <w:bookmarkStart w:id="64" w:name="_Управління_інформаційними_потоками_9"/>
      <w:bookmarkEnd w:id="64"/>
      <w:r w:rsidRPr="00601585">
        <w:rPr>
          <w:rFonts w:ascii="Times New Roman" w:hAnsi="Times New Roman" w:cs="Times New Roman"/>
          <w:szCs w:val="24"/>
        </w:rPr>
        <w:t xml:space="preserve">Управління інформаційними потоками </w:t>
      </w:r>
      <w:r w:rsidR="009E3CA5">
        <w:rPr>
          <w:rFonts w:ascii="Times New Roman" w:hAnsi="Times New Roman" w:cs="Times New Roman"/>
          <w:szCs w:val="24"/>
        </w:rPr>
        <w:t>-</w:t>
      </w:r>
      <w:r w:rsidRPr="00601585">
        <w:rPr>
          <w:rFonts w:ascii="Times New Roman" w:hAnsi="Times New Roman" w:cs="Times New Roman"/>
          <w:szCs w:val="24"/>
        </w:rPr>
        <w:t xml:space="preserve"> Активація та деактивація фільтрів політики безпеки</w:t>
      </w:r>
    </w:p>
    <w:p w:rsidR="00620A73" w:rsidRPr="00601585" w:rsidRDefault="00230D3F" w:rsidP="00601585">
      <w:pPr>
        <w:pStyle w:val="a3"/>
        <w:tabs>
          <w:tab w:val="left" w:pos="1418"/>
        </w:tabs>
        <w:spacing w:before="120"/>
        <w:rPr>
          <w:noProof/>
        </w:rPr>
      </w:pPr>
      <w:r w:rsidRPr="00601585">
        <w:rPr>
          <w:noProof/>
        </w:rPr>
        <w:t xml:space="preserve">Впровадити </w:t>
      </w:r>
      <w:r w:rsidR="00620A73" w:rsidRPr="00601585">
        <w:rPr>
          <w:noProof/>
        </w:rPr>
        <w:t>можливість для привілейованих адміністраторів активувати та деактивувати [</w:t>
      </w:r>
      <w:r w:rsidR="00620A73" w:rsidRPr="00601585">
        <w:rPr>
          <w:i/>
          <w:noProof/>
        </w:rPr>
        <w:t>Призначення: фільтри політики безпеки, що визначаються організацією</w:t>
      </w:r>
      <w:r w:rsidR="00620A73" w:rsidRPr="00601585">
        <w:rPr>
          <w:noProof/>
        </w:rPr>
        <w:t>] за таких умов: [</w:t>
      </w:r>
      <w:r w:rsidR="00620A73" w:rsidRPr="00601585">
        <w:rPr>
          <w:i/>
          <w:noProof/>
        </w:rPr>
        <w:t>Призначення: визначені організацією умови</w:t>
      </w:r>
      <w:r w:rsidR="00620A73" w:rsidRPr="00601585">
        <w:rPr>
          <w:noProof/>
        </w:rPr>
        <w:t>].</w:t>
      </w:r>
    </w:p>
    <w:p w:rsidR="00CF320C" w:rsidRPr="00601585" w:rsidRDefault="00CF320C" w:rsidP="00601585">
      <w:pPr>
        <w:pStyle w:val="a3"/>
        <w:tabs>
          <w:tab w:val="left" w:pos="1701"/>
        </w:tabs>
        <w:spacing w:before="120"/>
        <w:rPr>
          <w:noProof/>
          <w:u w:val="single"/>
        </w:rPr>
      </w:pPr>
      <w:r w:rsidRPr="00601585">
        <w:rPr>
          <w:noProof/>
          <w:color w:val="FF0000"/>
          <w:u w:val="single"/>
        </w:rPr>
        <w:t>Рекомендації з реалізації:</w:t>
      </w:r>
      <w:r w:rsidRPr="00601585">
        <w:rPr>
          <w:noProof/>
        </w:rPr>
        <w:t xml:space="preserve"> </w:t>
      </w:r>
      <w:r w:rsidR="00D97C78" w:rsidRPr="00601585">
        <w:rPr>
          <w:noProof/>
        </w:rPr>
        <w:t>Н</w:t>
      </w:r>
      <w:r w:rsidR="00AB07B4" w:rsidRPr="00601585">
        <w:rPr>
          <w:noProof/>
        </w:rPr>
        <w:t xml:space="preserve">априклад, якщо це не </w:t>
      </w:r>
      <w:r w:rsidR="00690129" w:rsidRPr="00601585">
        <w:rPr>
          <w:noProof/>
        </w:rPr>
        <w:t>суперечить</w:t>
      </w:r>
      <w:r w:rsidR="00AB07B4" w:rsidRPr="00601585">
        <w:rPr>
          <w:noProof/>
        </w:rPr>
        <w:t xml:space="preserve"> принципам авторизації, адміністратори можуть встановлювати фільтри політики безпеки для розміщення затверджених типів даних</w:t>
      </w:r>
      <w:r w:rsidRPr="00601585">
        <w:rPr>
          <w:noProof/>
        </w:rPr>
        <w:t>.</w:t>
      </w:r>
    </w:p>
    <w:p w:rsidR="00620A73" w:rsidRPr="00601585" w:rsidRDefault="00620A73" w:rsidP="00601585">
      <w:pPr>
        <w:pStyle w:val="a3"/>
        <w:tabs>
          <w:tab w:val="left" w:pos="1701"/>
        </w:tabs>
        <w:spacing w:before="120"/>
        <w:rPr>
          <w:noProof/>
        </w:rPr>
      </w:pPr>
      <w:r w:rsidRPr="00601585">
        <w:rPr>
          <w:noProof/>
          <w:u w:val="single"/>
        </w:rPr>
        <w:t>Пов’язані заходи</w:t>
      </w:r>
      <w:r w:rsidRPr="00601585">
        <w:rPr>
          <w:noProof/>
        </w:rPr>
        <w:t>: Немає.</w:t>
      </w:r>
    </w:p>
    <w:p w:rsidR="00620A73" w:rsidRPr="00601585" w:rsidRDefault="00620A73" w:rsidP="00601585">
      <w:pPr>
        <w:pStyle w:val="5"/>
        <w:rPr>
          <w:rFonts w:ascii="Times New Roman" w:hAnsi="Times New Roman" w:cs="Times New Roman"/>
          <w:szCs w:val="24"/>
        </w:rPr>
      </w:pPr>
      <w:bookmarkStart w:id="65" w:name="_Управління_інформаційними_потоками_10"/>
      <w:bookmarkEnd w:id="65"/>
      <w:r w:rsidRPr="00601585">
        <w:rPr>
          <w:rFonts w:ascii="Times New Roman" w:hAnsi="Times New Roman" w:cs="Times New Roman"/>
          <w:szCs w:val="24"/>
        </w:rPr>
        <w:t xml:space="preserve">Управління інформаційними потоками </w:t>
      </w:r>
      <w:r w:rsidR="009E3CA5">
        <w:rPr>
          <w:rFonts w:ascii="Times New Roman" w:hAnsi="Times New Roman" w:cs="Times New Roman"/>
          <w:szCs w:val="24"/>
        </w:rPr>
        <w:t>-</w:t>
      </w:r>
      <w:r w:rsidRPr="00601585">
        <w:rPr>
          <w:rFonts w:ascii="Times New Roman" w:hAnsi="Times New Roman" w:cs="Times New Roman"/>
          <w:szCs w:val="24"/>
        </w:rPr>
        <w:t xml:space="preserve"> Конфігурація фільтрів політики безпеки</w:t>
      </w:r>
    </w:p>
    <w:p w:rsidR="00620A73" w:rsidRPr="00601585" w:rsidRDefault="00230D3F" w:rsidP="00601585">
      <w:pPr>
        <w:pStyle w:val="a3"/>
        <w:tabs>
          <w:tab w:val="left" w:pos="1418"/>
        </w:tabs>
        <w:spacing w:before="120"/>
        <w:rPr>
          <w:noProof/>
        </w:rPr>
      </w:pPr>
      <w:r w:rsidRPr="00601585">
        <w:rPr>
          <w:noProof/>
        </w:rPr>
        <w:t>Впр</w:t>
      </w:r>
      <w:r w:rsidR="00690129" w:rsidRPr="00601585">
        <w:rPr>
          <w:noProof/>
        </w:rPr>
        <w:t>о</w:t>
      </w:r>
      <w:r w:rsidRPr="00601585">
        <w:rPr>
          <w:noProof/>
        </w:rPr>
        <w:t xml:space="preserve">вадити </w:t>
      </w:r>
      <w:r w:rsidR="00620A73" w:rsidRPr="00601585">
        <w:rPr>
          <w:noProof/>
        </w:rPr>
        <w:t>можливість для привілейованих адміністраторів налаштувати [</w:t>
      </w:r>
      <w:r w:rsidR="00620A73" w:rsidRPr="00601585">
        <w:rPr>
          <w:i/>
          <w:noProof/>
        </w:rPr>
        <w:t>Призначення: визначені організацією фільтри політики безпеки</w:t>
      </w:r>
      <w:r w:rsidR="00620A73" w:rsidRPr="00601585">
        <w:rPr>
          <w:noProof/>
        </w:rPr>
        <w:t>] для підтримки різних політик безпеки.</w:t>
      </w:r>
    </w:p>
    <w:p w:rsidR="00CF320C" w:rsidRPr="00601585" w:rsidRDefault="00CF320C" w:rsidP="00601585">
      <w:pPr>
        <w:pStyle w:val="a3"/>
        <w:tabs>
          <w:tab w:val="left" w:pos="1701"/>
        </w:tabs>
        <w:spacing w:before="120"/>
        <w:rPr>
          <w:noProof/>
          <w:u w:val="single"/>
        </w:rPr>
      </w:pPr>
      <w:r w:rsidRPr="00601585">
        <w:rPr>
          <w:noProof/>
          <w:color w:val="FF0000"/>
          <w:u w:val="single"/>
        </w:rPr>
        <w:t>Рекомендації з реалізації:</w:t>
      </w:r>
      <w:r w:rsidRPr="00601585">
        <w:rPr>
          <w:noProof/>
        </w:rPr>
        <w:t xml:space="preserve"> </w:t>
      </w:r>
      <w:r w:rsidR="00D97C78" w:rsidRPr="00601585">
        <w:rPr>
          <w:noProof/>
        </w:rPr>
        <w:t>Н</w:t>
      </w:r>
      <w:r w:rsidR="00AB07B4" w:rsidRPr="00601585">
        <w:rPr>
          <w:noProof/>
        </w:rPr>
        <w:t xml:space="preserve">априклад як інструмент зміни політики безпеки, адміністратори можуть корегувати список </w:t>
      </w:r>
      <w:r w:rsidR="00B676F4" w:rsidRPr="00601585">
        <w:rPr>
          <w:noProof/>
        </w:rPr>
        <w:t>«</w:t>
      </w:r>
      <w:r w:rsidR="00AB07B4" w:rsidRPr="00601585">
        <w:rPr>
          <w:noProof/>
        </w:rPr>
        <w:t>заборонених слів</w:t>
      </w:r>
      <w:r w:rsidR="00B676F4" w:rsidRPr="00601585">
        <w:rPr>
          <w:noProof/>
        </w:rPr>
        <w:t>»</w:t>
      </w:r>
      <w:r w:rsidR="00AB07B4" w:rsidRPr="00601585">
        <w:rPr>
          <w:noProof/>
        </w:rPr>
        <w:t>.</w:t>
      </w:r>
    </w:p>
    <w:p w:rsidR="00620A73" w:rsidRPr="00601585" w:rsidRDefault="00620A73" w:rsidP="00601585">
      <w:pPr>
        <w:pStyle w:val="a3"/>
        <w:tabs>
          <w:tab w:val="left" w:pos="1701"/>
        </w:tabs>
        <w:spacing w:before="120"/>
        <w:rPr>
          <w:noProof/>
        </w:rPr>
      </w:pPr>
      <w:r w:rsidRPr="00601585">
        <w:rPr>
          <w:noProof/>
          <w:u w:val="single"/>
        </w:rPr>
        <w:t>Пов’язані заходи</w:t>
      </w:r>
      <w:r w:rsidRPr="00601585">
        <w:rPr>
          <w:noProof/>
        </w:rPr>
        <w:t>: Немає.</w:t>
      </w:r>
    </w:p>
    <w:p w:rsidR="00620A73" w:rsidRPr="00601585" w:rsidRDefault="00620A73" w:rsidP="00601585">
      <w:pPr>
        <w:pStyle w:val="5"/>
        <w:rPr>
          <w:rFonts w:ascii="Times New Roman" w:hAnsi="Times New Roman" w:cs="Times New Roman"/>
          <w:szCs w:val="24"/>
        </w:rPr>
      </w:pPr>
      <w:bookmarkStart w:id="66" w:name="_Управління_інформаційними_потоками_11"/>
      <w:bookmarkEnd w:id="66"/>
      <w:r w:rsidRPr="00601585">
        <w:rPr>
          <w:rFonts w:ascii="Times New Roman" w:hAnsi="Times New Roman" w:cs="Times New Roman"/>
          <w:szCs w:val="24"/>
        </w:rPr>
        <w:t xml:space="preserve">Управління інформаційними потоками </w:t>
      </w:r>
      <w:r w:rsidR="009E3CA5">
        <w:rPr>
          <w:rFonts w:ascii="Times New Roman" w:hAnsi="Times New Roman" w:cs="Times New Roman"/>
          <w:szCs w:val="24"/>
        </w:rPr>
        <w:t>-</w:t>
      </w:r>
      <w:r w:rsidRPr="00601585">
        <w:rPr>
          <w:rFonts w:ascii="Times New Roman" w:hAnsi="Times New Roman" w:cs="Times New Roman"/>
          <w:szCs w:val="24"/>
        </w:rPr>
        <w:t xml:space="preserve"> Ідентифікатори типу даних</w:t>
      </w:r>
    </w:p>
    <w:p w:rsidR="00620A73" w:rsidRPr="00601585" w:rsidRDefault="00620A73" w:rsidP="00601585">
      <w:pPr>
        <w:pStyle w:val="a3"/>
        <w:tabs>
          <w:tab w:val="left" w:pos="1418"/>
        </w:tabs>
        <w:spacing w:before="120"/>
        <w:rPr>
          <w:noProof/>
        </w:rPr>
      </w:pPr>
      <w:r w:rsidRPr="00601585">
        <w:rPr>
          <w:noProof/>
        </w:rPr>
        <w:t xml:space="preserve">При передачі інформації між різними захищеними доменами </w:t>
      </w:r>
      <w:r w:rsidR="00230D3F" w:rsidRPr="00601585">
        <w:rPr>
          <w:noProof/>
        </w:rPr>
        <w:t>в</w:t>
      </w:r>
      <w:r w:rsidR="00AB07B4" w:rsidRPr="00601585">
        <w:rPr>
          <w:noProof/>
        </w:rPr>
        <w:t>и</w:t>
      </w:r>
      <w:r w:rsidR="00230D3F" w:rsidRPr="00601585">
        <w:rPr>
          <w:noProof/>
        </w:rPr>
        <w:t xml:space="preserve">користовувати </w:t>
      </w:r>
      <w:r w:rsidRPr="00601585">
        <w:rPr>
          <w:noProof/>
        </w:rPr>
        <w:t>[</w:t>
      </w:r>
      <w:r w:rsidRPr="00601585">
        <w:rPr>
          <w:i/>
          <w:noProof/>
        </w:rPr>
        <w:t>Призначення: визначені організацією ідентифікатори типів даних</w:t>
      </w:r>
      <w:r w:rsidRPr="00601585">
        <w:rPr>
          <w:noProof/>
        </w:rPr>
        <w:t xml:space="preserve">] для перевірки даних, необхідних для </w:t>
      </w:r>
      <w:r w:rsidR="00406968" w:rsidRPr="00601585">
        <w:rPr>
          <w:noProof/>
        </w:rPr>
        <w:t xml:space="preserve">ухвалення </w:t>
      </w:r>
      <w:r w:rsidRPr="00601585">
        <w:rPr>
          <w:noProof/>
        </w:rPr>
        <w:t>рішень щодо інформаційного потоку.</w:t>
      </w:r>
      <w:r w:rsidR="00C639E8" w:rsidRPr="00601585">
        <w:rPr>
          <w:noProof/>
        </w:rPr>
        <w:t xml:space="preserve"> </w:t>
      </w:r>
    </w:p>
    <w:p w:rsidR="00CF320C" w:rsidRPr="00601585" w:rsidRDefault="00CF320C" w:rsidP="00601585">
      <w:pPr>
        <w:pStyle w:val="a3"/>
        <w:tabs>
          <w:tab w:val="left" w:pos="1701"/>
        </w:tabs>
        <w:spacing w:before="120"/>
        <w:rPr>
          <w:noProof/>
          <w:u w:val="single"/>
        </w:rPr>
      </w:pPr>
      <w:r w:rsidRPr="00601585">
        <w:rPr>
          <w:noProof/>
          <w:color w:val="FF0000"/>
          <w:u w:val="single"/>
        </w:rPr>
        <w:t>Рекомендації з реалізації:</w:t>
      </w:r>
      <w:r w:rsidRPr="00601585">
        <w:rPr>
          <w:noProof/>
        </w:rPr>
        <w:t xml:space="preserve"> Ідентифікаторами типів даних можуть виступати: імена файлів, типи файлів, підписи файлів/токени. Системи можуть дозволити передачу даних лише відповідно </w:t>
      </w:r>
      <w:r w:rsidR="00690129" w:rsidRPr="00601585">
        <w:rPr>
          <w:noProof/>
        </w:rPr>
        <w:t>до</w:t>
      </w:r>
      <w:r w:rsidRPr="00601585">
        <w:rPr>
          <w:noProof/>
        </w:rPr>
        <w:t xml:space="preserve"> специфікаці</w:t>
      </w:r>
      <w:r w:rsidR="00406968" w:rsidRPr="00601585">
        <w:rPr>
          <w:noProof/>
        </w:rPr>
        <w:t>й</w:t>
      </w:r>
      <w:r w:rsidRPr="00601585">
        <w:rPr>
          <w:noProof/>
        </w:rPr>
        <w:t xml:space="preserve"> формату типу даних.</w:t>
      </w:r>
    </w:p>
    <w:p w:rsidR="00620A73" w:rsidRPr="00601585" w:rsidRDefault="00620A73" w:rsidP="00601585">
      <w:pPr>
        <w:pStyle w:val="a3"/>
        <w:tabs>
          <w:tab w:val="left" w:pos="1701"/>
        </w:tabs>
        <w:spacing w:before="120"/>
        <w:rPr>
          <w:noProof/>
        </w:rPr>
      </w:pPr>
      <w:r w:rsidRPr="00601585">
        <w:rPr>
          <w:noProof/>
          <w:u w:val="single"/>
        </w:rPr>
        <w:t>Пов’язані заходи</w:t>
      </w:r>
      <w:r w:rsidRPr="00601585">
        <w:rPr>
          <w:noProof/>
        </w:rPr>
        <w:t>: Немає.</w:t>
      </w:r>
    </w:p>
    <w:p w:rsidR="00620A73" w:rsidRPr="00601585" w:rsidRDefault="00620A73" w:rsidP="00601585">
      <w:pPr>
        <w:pStyle w:val="5"/>
        <w:rPr>
          <w:rFonts w:ascii="Times New Roman" w:hAnsi="Times New Roman" w:cs="Times New Roman"/>
          <w:szCs w:val="24"/>
        </w:rPr>
      </w:pPr>
      <w:bookmarkStart w:id="67" w:name="_Управління_інформаційними_потоками_12"/>
      <w:bookmarkEnd w:id="67"/>
      <w:r w:rsidRPr="00601585">
        <w:rPr>
          <w:rFonts w:ascii="Times New Roman" w:hAnsi="Times New Roman" w:cs="Times New Roman"/>
          <w:szCs w:val="24"/>
        </w:rPr>
        <w:t xml:space="preserve">Управління інформаційними потоками </w:t>
      </w:r>
      <w:r w:rsidR="009E3CA5">
        <w:rPr>
          <w:rFonts w:ascii="Times New Roman" w:hAnsi="Times New Roman" w:cs="Times New Roman"/>
          <w:szCs w:val="24"/>
        </w:rPr>
        <w:t>-</w:t>
      </w:r>
      <w:r w:rsidRPr="00601585">
        <w:rPr>
          <w:rFonts w:ascii="Times New Roman" w:hAnsi="Times New Roman" w:cs="Times New Roman"/>
          <w:szCs w:val="24"/>
        </w:rPr>
        <w:t xml:space="preserve"> Декомпозиція на відповідні політиці субкомпоненти</w:t>
      </w:r>
    </w:p>
    <w:p w:rsidR="00620A73" w:rsidRPr="00601585" w:rsidRDefault="00620A73" w:rsidP="00601585">
      <w:pPr>
        <w:pStyle w:val="a3"/>
      </w:pPr>
      <w:r w:rsidRPr="00601585">
        <w:t xml:space="preserve">При передачі інформації між різними захищеними доменами </w:t>
      </w:r>
      <w:r w:rsidR="00C639E8" w:rsidRPr="00601585">
        <w:t xml:space="preserve">здійснювати декомпозицію </w:t>
      </w:r>
      <w:r w:rsidRPr="00601585">
        <w:t>інформаці</w:t>
      </w:r>
      <w:r w:rsidR="00C639E8" w:rsidRPr="00601585">
        <w:t>ї</w:t>
      </w:r>
      <w:r w:rsidRPr="00601585">
        <w:t xml:space="preserve"> на [</w:t>
      </w:r>
      <w:r w:rsidRPr="00601585">
        <w:rPr>
          <w:i/>
        </w:rPr>
        <w:t>Призначення: визначені організацією субкомпоненти, що відповідають політиці</w:t>
      </w:r>
      <w:r w:rsidRPr="00601585">
        <w:t>] для п</w:t>
      </w:r>
      <w:r w:rsidR="00C639E8" w:rsidRPr="00601585">
        <w:t xml:space="preserve">редставлення </w:t>
      </w:r>
      <w:r w:rsidR="00406968" w:rsidRPr="00601585">
        <w:t xml:space="preserve">в </w:t>
      </w:r>
      <w:r w:rsidRPr="00601585">
        <w:t>механізм</w:t>
      </w:r>
      <w:r w:rsidR="00C639E8" w:rsidRPr="00601585">
        <w:t>ах</w:t>
      </w:r>
      <w:r w:rsidRPr="00601585">
        <w:t xml:space="preserve"> реалізації політики.</w:t>
      </w:r>
    </w:p>
    <w:p w:rsidR="00CF320C" w:rsidRPr="00601585" w:rsidRDefault="00CF320C" w:rsidP="00601585">
      <w:pPr>
        <w:pStyle w:val="a3"/>
        <w:tabs>
          <w:tab w:val="left" w:pos="1701"/>
        </w:tabs>
        <w:spacing w:before="120"/>
        <w:rPr>
          <w:noProof/>
          <w:u w:val="single"/>
        </w:rPr>
      </w:pPr>
      <w:r w:rsidRPr="00601585">
        <w:rPr>
          <w:noProof/>
          <w:color w:val="FF0000"/>
          <w:u w:val="single"/>
        </w:rPr>
        <w:t>Рекомендації з реалізації:</w:t>
      </w:r>
      <w:r w:rsidRPr="00601585">
        <w:rPr>
          <w:noProof/>
        </w:rPr>
        <w:t xml:space="preserve"> Механізми виконання політики можуть застосовувати правила фільтрації до відповідних підкомпонентів інформації для полегшення управління потоком. Декомпозиція файлів полегшує рішення щодо політики, сертифікатів, класифікації, вкладених файлів та інших диференціаторів компонентів щодо безпеки.</w:t>
      </w:r>
    </w:p>
    <w:p w:rsidR="00620A73" w:rsidRPr="00601585" w:rsidRDefault="00620A73" w:rsidP="00601585">
      <w:pPr>
        <w:pStyle w:val="a3"/>
      </w:pPr>
      <w:r w:rsidRPr="00601585">
        <w:rPr>
          <w:u w:val="single"/>
        </w:rPr>
        <w:t>Пов’язані заходи</w:t>
      </w:r>
      <w:r w:rsidRPr="00601585">
        <w:t>: Немає.</w:t>
      </w:r>
    </w:p>
    <w:p w:rsidR="00620A73" w:rsidRPr="00601585" w:rsidRDefault="00620A73" w:rsidP="00601585">
      <w:pPr>
        <w:pStyle w:val="5"/>
        <w:rPr>
          <w:rFonts w:ascii="Times New Roman" w:hAnsi="Times New Roman" w:cs="Times New Roman"/>
          <w:szCs w:val="24"/>
        </w:rPr>
      </w:pPr>
      <w:bookmarkStart w:id="68" w:name="_Управління_інформаційними_потоками_13"/>
      <w:bookmarkEnd w:id="68"/>
      <w:r w:rsidRPr="00601585">
        <w:rPr>
          <w:rFonts w:ascii="Times New Roman" w:hAnsi="Times New Roman" w:cs="Times New Roman"/>
          <w:szCs w:val="24"/>
        </w:rPr>
        <w:t xml:space="preserve">Управління інформаційними потоками </w:t>
      </w:r>
      <w:r w:rsidR="009E3CA5">
        <w:rPr>
          <w:rFonts w:ascii="Times New Roman" w:hAnsi="Times New Roman" w:cs="Times New Roman"/>
          <w:szCs w:val="24"/>
        </w:rPr>
        <w:t>-</w:t>
      </w:r>
      <w:r w:rsidRPr="00601585">
        <w:rPr>
          <w:rFonts w:ascii="Times New Roman" w:hAnsi="Times New Roman" w:cs="Times New Roman"/>
          <w:szCs w:val="24"/>
        </w:rPr>
        <w:t xml:space="preserve"> Обмеження фільтра політики безпеки</w:t>
      </w:r>
    </w:p>
    <w:p w:rsidR="00620A73" w:rsidRPr="00601585" w:rsidRDefault="00620A73" w:rsidP="00601585">
      <w:pPr>
        <w:pStyle w:val="a3"/>
      </w:pPr>
      <w:r w:rsidRPr="00601585">
        <w:t xml:space="preserve">При передачі інформації між різними захищеними доменами </w:t>
      </w:r>
      <w:r w:rsidR="00C639E8" w:rsidRPr="00601585">
        <w:t xml:space="preserve">реалізувати </w:t>
      </w:r>
      <w:r w:rsidRPr="00601585">
        <w:t>[</w:t>
      </w:r>
      <w:r w:rsidRPr="00601585">
        <w:rPr>
          <w:i/>
        </w:rPr>
        <w:t>Призначення: визначені організацією фільтри політики безпеки</w:t>
      </w:r>
      <w:r w:rsidRPr="00601585">
        <w:t xml:space="preserve">], </w:t>
      </w:r>
      <w:r w:rsidR="00406968" w:rsidRPr="00601585">
        <w:t xml:space="preserve">що </w:t>
      </w:r>
      <w:r w:rsidRPr="00601585">
        <w:t>вимагають повного переліку форматів, які обмежують структуру та зміст даних.</w:t>
      </w:r>
    </w:p>
    <w:p w:rsidR="00CF320C" w:rsidRPr="00601585" w:rsidRDefault="00CF320C" w:rsidP="00601585">
      <w:pPr>
        <w:pStyle w:val="a3"/>
        <w:tabs>
          <w:tab w:val="left" w:pos="1701"/>
        </w:tabs>
        <w:spacing w:before="120"/>
        <w:rPr>
          <w:noProof/>
          <w:u w:val="single"/>
        </w:rPr>
      </w:pPr>
      <w:r w:rsidRPr="00601585">
        <w:rPr>
          <w:noProof/>
          <w:color w:val="FF0000"/>
          <w:u w:val="single"/>
        </w:rPr>
        <w:t>Рекомендації з реалізації:</w:t>
      </w:r>
      <w:r w:rsidRPr="00601585">
        <w:rPr>
          <w:noProof/>
        </w:rPr>
        <w:t xml:space="preserve"> </w:t>
      </w:r>
      <w:r w:rsidR="00D97C78" w:rsidRPr="00601585">
        <w:rPr>
          <w:noProof/>
        </w:rPr>
        <w:t>С</w:t>
      </w:r>
      <w:r w:rsidR="00AB07B4" w:rsidRPr="00601585">
        <w:rPr>
          <w:noProof/>
        </w:rPr>
        <w:t xml:space="preserve">труктурування даних </w:t>
      </w:r>
      <w:r w:rsidR="00770C8A" w:rsidRPr="00601585">
        <w:rPr>
          <w:noProof/>
        </w:rPr>
        <w:t xml:space="preserve">і </w:t>
      </w:r>
      <w:r w:rsidR="00AB07B4" w:rsidRPr="00601585">
        <w:rPr>
          <w:noProof/>
        </w:rPr>
        <w:t xml:space="preserve">обмеження вмісту зменшують діапазон потенційно шкідливого чи несанкціонованого вмісту в міждоменних транзакціях. Фільтри політики безпеки, що обмежують структуру даних, можуть </w:t>
      </w:r>
      <w:r w:rsidR="00406968" w:rsidRPr="00601585">
        <w:rPr>
          <w:noProof/>
        </w:rPr>
        <w:t>місти</w:t>
      </w:r>
      <w:r w:rsidR="00AB07B4" w:rsidRPr="00601585">
        <w:rPr>
          <w:noProof/>
        </w:rPr>
        <w:t xml:space="preserve">ти обмеження розмірів файлів та довжини поля. Фільтри політики безпеки щодо вмісту даних можуть </w:t>
      </w:r>
      <w:r w:rsidR="00406968" w:rsidRPr="00601585">
        <w:rPr>
          <w:noProof/>
        </w:rPr>
        <w:t>охоплювати</w:t>
      </w:r>
      <w:r w:rsidR="00AB07B4" w:rsidRPr="00601585">
        <w:rPr>
          <w:noProof/>
        </w:rPr>
        <w:t>: формати кодування; обмеження символьних полів (наприклад наявність лише буквено-цифрових символів); заборону використання спеціальних символів; валідацію структур тощо.</w:t>
      </w:r>
    </w:p>
    <w:p w:rsidR="00620A73" w:rsidRPr="00601585" w:rsidRDefault="00620A73" w:rsidP="00601585">
      <w:pPr>
        <w:pStyle w:val="a3"/>
      </w:pPr>
      <w:r w:rsidRPr="00601585">
        <w:rPr>
          <w:u w:val="single"/>
        </w:rPr>
        <w:t>Пов’язані заходи</w:t>
      </w:r>
      <w:r w:rsidRPr="00601585">
        <w:t>: Немає.</w:t>
      </w:r>
    </w:p>
    <w:p w:rsidR="00620A73" w:rsidRPr="00601585" w:rsidRDefault="00620A73" w:rsidP="00601585">
      <w:pPr>
        <w:pStyle w:val="5"/>
        <w:rPr>
          <w:rFonts w:ascii="Times New Roman" w:hAnsi="Times New Roman" w:cs="Times New Roman"/>
          <w:szCs w:val="24"/>
        </w:rPr>
      </w:pPr>
      <w:bookmarkStart w:id="69" w:name="_Управління_інформаційними_потоками_14"/>
      <w:bookmarkEnd w:id="69"/>
      <w:r w:rsidRPr="00601585">
        <w:rPr>
          <w:rFonts w:ascii="Times New Roman" w:hAnsi="Times New Roman" w:cs="Times New Roman"/>
          <w:szCs w:val="24"/>
        </w:rPr>
        <w:t xml:space="preserve">Управління інформаційними потоками </w:t>
      </w:r>
      <w:r w:rsidR="009E3CA5">
        <w:rPr>
          <w:rFonts w:ascii="Times New Roman" w:hAnsi="Times New Roman" w:cs="Times New Roman"/>
          <w:szCs w:val="24"/>
        </w:rPr>
        <w:t>-</w:t>
      </w:r>
      <w:r w:rsidRPr="00601585">
        <w:rPr>
          <w:rFonts w:ascii="Times New Roman" w:hAnsi="Times New Roman" w:cs="Times New Roman"/>
          <w:szCs w:val="24"/>
        </w:rPr>
        <w:t xml:space="preserve"> Виявлення несанкціонованої інформації</w:t>
      </w:r>
    </w:p>
    <w:p w:rsidR="00620A73" w:rsidRPr="00601585" w:rsidRDefault="00620A73" w:rsidP="00601585">
      <w:pPr>
        <w:pStyle w:val="a3"/>
      </w:pPr>
      <w:r w:rsidRPr="00601585">
        <w:t xml:space="preserve">При передачі інформації між різними захищеними доменами </w:t>
      </w:r>
      <w:r w:rsidR="00C639E8" w:rsidRPr="00601585">
        <w:t xml:space="preserve">перевіряти </w:t>
      </w:r>
      <w:r w:rsidRPr="00601585">
        <w:t>інформацію на наявність [</w:t>
      </w:r>
      <w:r w:rsidRPr="00601585">
        <w:rPr>
          <w:i/>
        </w:rPr>
        <w:t>Призначення: визначеної організацією несанкціонованої інформації</w:t>
      </w:r>
      <w:r w:rsidRPr="00601585">
        <w:t>] та забороня</w:t>
      </w:r>
      <w:r w:rsidR="00C639E8" w:rsidRPr="00601585">
        <w:t>ти</w:t>
      </w:r>
      <w:r w:rsidRPr="00601585">
        <w:t xml:space="preserve"> передачу такої інформації відповідно до [</w:t>
      </w:r>
      <w:r w:rsidRPr="00601585">
        <w:rPr>
          <w:i/>
        </w:rPr>
        <w:t>Призначення: визначеної організацією політики безпеки</w:t>
      </w:r>
      <w:r w:rsidRPr="00601585">
        <w:t>].</w:t>
      </w:r>
    </w:p>
    <w:p w:rsidR="00CF320C" w:rsidRPr="00601585" w:rsidRDefault="00CF320C" w:rsidP="00601585">
      <w:pPr>
        <w:pStyle w:val="a3"/>
        <w:tabs>
          <w:tab w:val="left" w:pos="1701"/>
        </w:tabs>
        <w:spacing w:before="120"/>
        <w:rPr>
          <w:noProof/>
          <w:u w:val="single"/>
        </w:rPr>
      </w:pPr>
      <w:r w:rsidRPr="00601585">
        <w:rPr>
          <w:noProof/>
          <w:color w:val="FF0000"/>
          <w:u w:val="single"/>
        </w:rPr>
        <w:t>Рекомендації з реалізації:</w:t>
      </w:r>
      <w:r w:rsidRPr="00601585">
        <w:rPr>
          <w:noProof/>
        </w:rPr>
        <w:t xml:space="preserve"> Виявлення несанкціонованої інформації може </w:t>
      </w:r>
      <w:r w:rsidR="00406968" w:rsidRPr="00601585">
        <w:rPr>
          <w:noProof/>
        </w:rPr>
        <w:t xml:space="preserve">містити </w:t>
      </w:r>
      <w:r w:rsidRPr="00601585">
        <w:rPr>
          <w:noProof/>
        </w:rPr>
        <w:t>перевірку всієї переданої інформації на наявність шкідливого коду та заборонених слів.</w:t>
      </w:r>
    </w:p>
    <w:p w:rsidR="00620A73" w:rsidRPr="00601585" w:rsidRDefault="00620A73" w:rsidP="00601585">
      <w:pPr>
        <w:pStyle w:val="a3"/>
      </w:pPr>
      <w:r w:rsidRPr="00601585">
        <w:rPr>
          <w:u w:val="single"/>
        </w:rPr>
        <w:t>Пов’язані заходи</w:t>
      </w:r>
      <w:r w:rsidRPr="00601585">
        <w:t xml:space="preserve">: </w:t>
      </w:r>
      <w:hyperlink w:anchor="_SI-3_Захист_від" w:history="1">
        <w:r w:rsidR="00CC3CEB" w:rsidRPr="00601585">
          <w:rPr>
            <w:rStyle w:val="af1"/>
            <w:rFonts w:eastAsia="Times New Roman"/>
            <w:bCs/>
            <w:lang w:eastAsia="uk-UA"/>
          </w:rPr>
          <w:t>SI-3</w:t>
        </w:r>
      </w:hyperlink>
      <w:r w:rsidRPr="00601585">
        <w:t>.</w:t>
      </w:r>
    </w:p>
    <w:p w:rsidR="00620A73" w:rsidRPr="00601585" w:rsidRDefault="00620A73" w:rsidP="00601585">
      <w:pPr>
        <w:pStyle w:val="5"/>
        <w:rPr>
          <w:rFonts w:ascii="Times New Roman" w:hAnsi="Times New Roman" w:cs="Times New Roman"/>
          <w:szCs w:val="24"/>
        </w:rPr>
      </w:pPr>
      <w:bookmarkStart w:id="70" w:name="_Управління_інформаційними_потоками_15"/>
      <w:bookmarkEnd w:id="70"/>
      <w:r w:rsidRPr="00601585">
        <w:rPr>
          <w:rFonts w:ascii="Times New Roman" w:hAnsi="Times New Roman" w:cs="Times New Roman"/>
          <w:szCs w:val="24"/>
        </w:rPr>
        <w:t xml:space="preserve">Управління інформаційними потоками </w:t>
      </w:r>
      <w:r w:rsidR="009E3CA5">
        <w:rPr>
          <w:rFonts w:ascii="Times New Roman" w:hAnsi="Times New Roman" w:cs="Times New Roman"/>
          <w:szCs w:val="24"/>
        </w:rPr>
        <w:t>-</w:t>
      </w:r>
      <w:r w:rsidRPr="00601585">
        <w:rPr>
          <w:rFonts w:ascii="Times New Roman" w:hAnsi="Times New Roman" w:cs="Times New Roman"/>
          <w:szCs w:val="24"/>
        </w:rPr>
        <w:t xml:space="preserve"> Передача інформації про взаємопов’язані системи</w:t>
      </w:r>
    </w:p>
    <w:p w:rsidR="00620A73" w:rsidRPr="00601585" w:rsidRDefault="00620A73" w:rsidP="00601585">
      <w:pPr>
        <w:pStyle w:val="a3"/>
        <w:tabs>
          <w:tab w:val="left" w:pos="1701"/>
        </w:tabs>
        <w:spacing w:before="120"/>
        <w:rPr>
          <w:noProof/>
        </w:rPr>
      </w:pPr>
      <w:r w:rsidRPr="00601585">
        <w:rPr>
          <w:noProof/>
        </w:rPr>
        <w:t xml:space="preserve">[Вилучено: включено до </w:t>
      </w:r>
      <w:hyperlink w:anchor="_AC-4_УПРАВЛІННЯ_ІНФОРМАЦІЙНИМИ" w:history="1">
        <w:r w:rsidR="00542117" w:rsidRPr="00601585">
          <w:rPr>
            <w:rStyle w:val="af1"/>
            <w:rFonts w:eastAsia="Times New Roman"/>
            <w:bCs/>
            <w:lang w:eastAsia="uk-UA"/>
          </w:rPr>
          <w:t>AC-4</w:t>
        </w:r>
      </w:hyperlink>
      <w:r w:rsidRPr="00601585">
        <w:rPr>
          <w:noProof/>
        </w:rPr>
        <w:t>].</w:t>
      </w:r>
    </w:p>
    <w:p w:rsidR="00620A73" w:rsidRPr="00601585" w:rsidRDefault="00620A73" w:rsidP="00601585">
      <w:pPr>
        <w:pStyle w:val="5"/>
        <w:rPr>
          <w:rFonts w:ascii="Times New Roman" w:hAnsi="Times New Roman" w:cs="Times New Roman"/>
          <w:szCs w:val="24"/>
        </w:rPr>
      </w:pPr>
      <w:bookmarkStart w:id="71" w:name="_Управління_інформаційними_потоками_16"/>
      <w:bookmarkEnd w:id="71"/>
      <w:r w:rsidRPr="00601585">
        <w:rPr>
          <w:rFonts w:ascii="Times New Roman" w:hAnsi="Times New Roman" w:cs="Times New Roman"/>
          <w:szCs w:val="24"/>
        </w:rPr>
        <w:t xml:space="preserve">Управління інформаційними потоками </w:t>
      </w:r>
      <w:r w:rsidR="009E3CA5">
        <w:rPr>
          <w:rFonts w:ascii="Times New Roman" w:hAnsi="Times New Roman" w:cs="Times New Roman"/>
          <w:szCs w:val="24"/>
        </w:rPr>
        <w:t>-</w:t>
      </w:r>
      <w:r w:rsidRPr="00601585">
        <w:rPr>
          <w:rFonts w:ascii="Times New Roman" w:hAnsi="Times New Roman" w:cs="Times New Roman"/>
          <w:szCs w:val="24"/>
        </w:rPr>
        <w:t xml:space="preserve"> </w:t>
      </w:r>
      <w:r w:rsidR="002C0C7C" w:rsidRPr="00601585">
        <w:rPr>
          <w:rFonts w:ascii="Times New Roman" w:hAnsi="Times New Roman" w:cs="Times New Roman"/>
          <w:szCs w:val="24"/>
        </w:rPr>
        <w:t>Автен</w:t>
      </w:r>
      <w:r w:rsidRPr="00601585">
        <w:rPr>
          <w:rFonts w:ascii="Times New Roman" w:hAnsi="Times New Roman" w:cs="Times New Roman"/>
          <w:szCs w:val="24"/>
        </w:rPr>
        <w:t>тифікація домену</w:t>
      </w:r>
    </w:p>
    <w:p w:rsidR="00620A73" w:rsidRPr="00601585" w:rsidRDefault="00620A73" w:rsidP="00601585">
      <w:pPr>
        <w:pStyle w:val="a3"/>
      </w:pPr>
      <w:r w:rsidRPr="00601585">
        <w:t xml:space="preserve">Унікально ідентифікувати </w:t>
      </w:r>
      <w:r w:rsidR="00406968" w:rsidRPr="00601585">
        <w:t xml:space="preserve">й </w:t>
      </w:r>
      <w:r w:rsidRPr="00601585">
        <w:t>автентифікувати джерела та пункти призначення за допомогою [</w:t>
      </w:r>
      <w:r w:rsidRPr="00601585">
        <w:rPr>
          <w:i/>
        </w:rPr>
        <w:t>Вибір (один або декілька): організації, системи, програми, служби, індивідуума</w:t>
      </w:r>
      <w:r w:rsidRPr="00601585">
        <w:t>] для передачі інформації.</w:t>
      </w:r>
    </w:p>
    <w:p w:rsidR="00CF320C" w:rsidRPr="00601585" w:rsidRDefault="00CF320C" w:rsidP="00601585">
      <w:pPr>
        <w:pStyle w:val="a3"/>
        <w:rPr>
          <w:u w:val="single"/>
        </w:rPr>
      </w:pPr>
      <w:r w:rsidRPr="00601585">
        <w:rPr>
          <w:noProof/>
          <w:color w:val="FF0000"/>
          <w:u w:val="single"/>
        </w:rPr>
        <w:t>Рекомендації з реалізації:</w:t>
      </w:r>
      <w:r w:rsidRPr="00601585">
        <w:rPr>
          <w:noProof/>
        </w:rPr>
        <w:t xml:space="preserve"> </w:t>
      </w:r>
      <w:r w:rsidR="00770C8A" w:rsidRPr="00601585">
        <w:rPr>
          <w:noProof/>
        </w:rPr>
        <w:t>П</w:t>
      </w:r>
      <w:r w:rsidR="00AB07B4" w:rsidRPr="00601585">
        <w:rPr>
          <w:noProof/>
        </w:rPr>
        <w:t>роцедура призначення атрибутів є найважливішим компонентом концепції безпеки операцій. Можливість ідентифікації джерела та пунктів призначення потоку інформації в системах дозволяє в разі необхідності проводити реконструкцію подій</w:t>
      </w:r>
      <w:r w:rsidR="00406968" w:rsidRPr="00601585">
        <w:rPr>
          <w:noProof/>
        </w:rPr>
        <w:t xml:space="preserve"> і</w:t>
      </w:r>
      <w:r w:rsidR="00AB07B4" w:rsidRPr="00601585">
        <w:rPr>
          <w:noProof/>
        </w:rPr>
        <w:t xml:space="preserve"> може встановити порушників, що сво</w:t>
      </w:r>
      <w:r w:rsidR="00690129" w:rsidRPr="00601585">
        <w:rPr>
          <w:noProof/>
        </w:rPr>
        <w:t>єю</w:t>
      </w:r>
      <w:r w:rsidR="00AB07B4" w:rsidRPr="00601585">
        <w:rPr>
          <w:noProof/>
        </w:rPr>
        <w:t xml:space="preserve"> черг</w:t>
      </w:r>
      <w:r w:rsidR="00690129" w:rsidRPr="00601585">
        <w:rPr>
          <w:noProof/>
        </w:rPr>
        <w:t>ою</w:t>
      </w:r>
      <w:r w:rsidR="00AB07B4" w:rsidRPr="00601585">
        <w:rPr>
          <w:noProof/>
        </w:rPr>
        <w:t xml:space="preserve"> заохочує посадових осіб дотримуватися політики. Успішна автентифікація домену вимагає, щоб мітки системи розрізняли системи, організації та осіб, які беруть участь у підготовці, передачі, отриманні чи поширенні інформації</w:t>
      </w:r>
      <w:r w:rsidR="00406968" w:rsidRPr="00601585">
        <w:rPr>
          <w:noProof/>
        </w:rPr>
        <w:t>.</w:t>
      </w:r>
    </w:p>
    <w:p w:rsidR="00620A73" w:rsidRPr="00601585" w:rsidRDefault="00620A73" w:rsidP="00601585">
      <w:pPr>
        <w:pStyle w:val="a3"/>
      </w:pPr>
      <w:r w:rsidRPr="00601585">
        <w:rPr>
          <w:u w:val="single"/>
        </w:rPr>
        <w:t>Пов’язані заходи</w:t>
      </w:r>
      <w:r w:rsidRPr="00601585">
        <w:t xml:space="preserve">: </w:t>
      </w:r>
      <w:hyperlink w:anchor="_ІА-2_Ідентифікація_та" w:history="1">
        <w:r w:rsidR="00FE0EED" w:rsidRPr="00601585">
          <w:rPr>
            <w:rStyle w:val="af1"/>
            <w:rFonts w:eastAsia="Times New Roman"/>
            <w:bCs/>
            <w:lang w:eastAsia="uk-UA"/>
          </w:rPr>
          <w:t>ІА-2</w:t>
        </w:r>
      </w:hyperlink>
      <w:r w:rsidRPr="00601585">
        <w:t xml:space="preserve">, </w:t>
      </w:r>
      <w:hyperlink w:anchor="_ІА-3_Ідентифікація_та" w:history="1">
        <w:r w:rsidR="00FE0EED" w:rsidRPr="00601585">
          <w:rPr>
            <w:rStyle w:val="af1"/>
            <w:rFonts w:eastAsia="Times New Roman"/>
            <w:bCs/>
            <w:lang w:eastAsia="uk-UA"/>
          </w:rPr>
          <w:t>ІА-3</w:t>
        </w:r>
      </w:hyperlink>
      <w:r w:rsidRPr="00601585">
        <w:t xml:space="preserve">, </w:t>
      </w:r>
      <w:hyperlink w:anchor="_ІА-9_Послуги_ідентифікації" w:history="1">
        <w:r w:rsidR="00FE0EED" w:rsidRPr="00601585">
          <w:rPr>
            <w:rStyle w:val="af1"/>
            <w:rFonts w:eastAsia="Times New Roman"/>
            <w:bCs/>
            <w:lang w:eastAsia="uk-UA"/>
          </w:rPr>
          <w:t>ІА-9</w:t>
        </w:r>
      </w:hyperlink>
      <w:r w:rsidRPr="00601585">
        <w:t>.</w:t>
      </w:r>
      <w:r w:rsidR="006017EC" w:rsidRPr="00601585">
        <w:t xml:space="preserve">  </w:t>
      </w:r>
    </w:p>
    <w:p w:rsidR="00620A73" w:rsidRPr="00601585" w:rsidRDefault="00620A73" w:rsidP="00601585">
      <w:pPr>
        <w:pStyle w:val="5"/>
        <w:rPr>
          <w:rFonts w:ascii="Times New Roman" w:hAnsi="Times New Roman" w:cs="Times New Roman"/>
          <w:szCs w:val="24"/>
        </w:rPr>
      </w:pPr>
      <w:bookmarkStart w:id="72" w:name="_Управління_інформаційними_потоками_17"/>
      <w:bookmarkEnd w:id="72"/>
      <w:r w:rsidRPr="00601585">
        <w:rPr>
          <w:rFonts w:ascii="Times New Roman" w:hAnsi="Times New Roman" w:cs="Times New Roman"/>
          <w:szCs w:val="24"/>
        </w:rPr>
        <w:t xml:space="preserve">Управління інформаційними потоками </w:t>
      </w:r>
      <w:r w:rsidR="009E3CA5">
        <w:rPr>
          <w:rFonts w:ascii="Times New Roman" w:hAnsi="Times New Roman" w:cs="Times New Roman"/>
          <w:szCs w:val="24"/>
        </w:rPr>
        <w:t>-</w:t>
      </w:r>
      <w:r w:rsidRPr="00601585">
        <w:rPr>
          <w:rFonts w:ascii="Times New Roman" w:hAnsi="Times New Roman" w:cs="Times New Roman"/>
          <w:szCs w:val="24"/>
        </w:rPr>
        <w:t xml:space="preserve"> </w:t>
      </w:r>
      <w:r w:rsidR="002E46AE" w:rsidRPr="00601585">
        <w:rPr>
          <w:rFonts w:ascii="Times New Roman" w:hAnsi="Times New Roman" w:cs="Times New Roman"/>
          <w:szCs w:val="24"/>
        </w:rPr>
        <w:t>ПРИВ</w:t>
      </w:r>
      <w:r w:rsidR="00770C8A" w:rsidRPr="00601585">
        <w:rPr>
          <w:rFonts w:ascii="Times New Roman" w:hAnsi="Times New Roman" w:cs="Times New Roman"/>
          <w:szCs w:val="24"/>
        </w:rPr>
        <w:t>’</w:t>
      </w:r>
      <w:r w:rsidR="002E46AE" w:rsidRPr="00601585">
        <w:rPr>
          <w:rFonts w:ascii="Times New Roman" w:hAnsi="Times New Roman" w:cs="Times New Roman"/>
          <w:szCs w:val="24"/>
        </w:rPr>
        <w:t>ЯЗКА АТРИБУТУ БЕЗПЕКИ</w:t>
      </w:r>
    </w:p>
    <w:p w:rsidR="00620A73" w:rsidRPr="00601585" w:rsidRDefault="00620A73" w:rsidP="00601585">
      <w:pPr>
        <w:pStyle w:val="a3"/>
        <w:tabs>
          <w:tab w:val="left" w:pos="316"/>
        </w:tabs>
        <w:spacing w:before="120" w:after="200"/>
        <w:rPr>
          <w:noProof/>
        </w:rPr>
      </w:pPr>
      <w:r w:rsidRPr="00601585">
        <w:rPr>
          <w:noProof/>
        </w:rPr>
        <w:t xml:space="preserve">[Вилучено: включено в </w:t>
      </w:r>
      <w:hyperlink w:anchor="_AC-16_Атрибути_безпеки" w:history="1">
        <w:r w:rsidR="00D100EF" w:rsidRPr="00601585">
          <w:rPr>
            <w:rStyle w:val="af1"/>
            <w:rFonts w:eastAsia="Times New Roman"/>
            <w:bCs/>
            <w:lang w:eastAsia="uk-UA"/>
          </w:rPr>
          <w:t>AC-16</w:t>
        </w:r>
      </w:hyperlink>
      <w:r w:rsidRPr="00601585">
        <w:rPr>
          <w:noProof/>
        </w:rPr>
        <w:t>].</w:t>
      </w:r>
    </w:p>
    <w:p w:rsidR="00620A73" w:rsidRPr="00601585" w:rsidRDefault="00620A73" w:rsidP="00601585">
      <w:pPr>
        <w:pStyle w:val="5"/>
        <w:rPr>
          <w:rFonts w:ascii="Times New Roman" w:hAnsi="Times New Roman" w:cs="Times New Roman"/>
          <w:szCs w:val="24"/>
        </w:rPr>
      </w:pPr>
      <w:bookmarkStart w:id="73" w:name="_Управління_інформаційними_потоками_18"/>
      <w:bookmarkEnd w:id="73"/>
      <w:r w:rsidRPr="00601585">
        <w:rPr>
          <w:rFonts w:ascii="Times New Roman" w:hAnsi="Times New Roman" w:cs="Times New Roman"/>
          <w:szCs w:val="24"/>
        </w:rPr>
        <w:t xml:space="preserve">Управління інформаційними потоками </w:t>
      </w:r>
      <w:r w:rsidR="009E3CA5">
        <w:rPr>
          <w:rFonts w:ascii="Times New Roman" w:hAnsi="Times New Roman" w:cs="Times New Roman"/>
          <w:szCs w:val="24"/>
        </w:rPr>
        <w:t>-</w:t>
      </w:r>
      <w:r w:rsidRPr="00601585">
        <w:rPr>
          <w:rFonts w:ascii="Times New Roman" w:hAnsi="Times New Roman" w:cs="Times New Roman"/>
          <w:szCs w:val="24"/>
        </w:rPr>
        <w:t xml:space="preserve"> Перевірка метаданих</w:t>
      </w:r>
    </w:p>
    <w:p w:rsidR="00620A73" w:rsidRPr="00601585" w:rsidRDefault="00916521" w:rsidP="00601585">
      <w:pPr>
        <w:pStyle w:val="a3"/>
      </w:pPr>
      <w:r w:rsidRPr="00601585">
        <w:t xml:space="preserve">Під час передачі інформації між різними захищеними доменами застосовувати до метаданих ту ж політику безпеки фільтрації, що </w:t>
      </w:r>
      <w:r w:rsidR="00406968" w:rsidRPr="00601585">
        <w:t>й</w:t>
      </w:r>
      <w:r w:rsidRPr="00601585">
        <w:t xml:space="preserve"> для корисних даних</w:t>
      </w:r>
      <w:r w:rsidR="006017EC" w:rsidRPr="00601585">
        <w:t>.</w:t>
      </w:r>
    </w:p>
    <w:p w:rsidR="00CF320C" w:rsidRPr="00601585" w:rsidRDefault="00CF320C" w:rsidP="00601585">
      <w:pPr>
        <w:pStyle w:val="a3"/>
        <w:rPr>
          <w:u w:val="single"/>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вимагає перевірки метаданих на рівні з даними, до яких вони застосовуються. Метадані можуть </w:t>
      </w:r>
      <w:r w:rsidR="00406968" w:rsidRPr="00601585">
        <w:rPr>
          <w:noProof/>
        </w:rPr>
        <w:t xml:space="preserve">вноситися </w:t>
      </w:r>
      <w:r w:rsidRPr="00601585">
        <w:rPr>
          <w:noProof/>
        </w:rPr>
        <w:t xml:space="preserve">або не </w:t>
      </w:r>
      <w:r w:rsidR="00696C21" w:rsidRPr="00601585">
        <w:rPr>
          <w:noProof/>
        </w:rPr>
        <w:t xml:space="preserve">вноситися </w:t>
      </w:r>
      <w:r w:rsidRPr="00601585">
        <w:rPr>
          <w:noProof/>
        </w:rPr>
        <w:t xml:space="preserve">до складу корисного навантаження даних. Незалежно від цього, </w:t>
      </w:r>
      <w:r w:rsidR="00770C8A" w:rsidRPr="00601585">
        <w:rPr>
          <w:noProof/>
        </w:rPr>
        <w:t>у</w:t>
      </w:r>
      <w:r w:rsidRPr="00601585">
        <w:rPr>
          <w:noProof/>
        </w:rPr>
        <w:t>ся інформація (</w:t>
      </w:r>
      <w:r w:rsidR="00696C21" w:rsidRPr="00601585">
        <w:rPr>
          <w:noProof/>
        </w:rPr>
        <w:t xml:space="preserve">включно з </w:t>
      </w:r>
      <w:r w:rsidRPr="00601585">
        <w:rPr>
          <w:noProof/>
        </w:rPr>
        <w:t>метадан</w:t>
      </w:r>
      <w:r w:rsidR="00696C21" w:rsidRPr="00601585">
        <w:rPr>
          <w:noProof/>
        </w:rPr>
        <w:t>ими</w:t>
      </w:r>
      <w:r w:rsidRPr="00601585">
        <w:rPr>
          <w:noProof/>
        </w:rPr>
        <w:t xml:space="preserve"> та дан</w:t>
      </w:r>
      <w:r w:rsidR="00696C21" w:rsidRPr="00601585">
        <w:rPr>
          <w:noProof/>
        </w:rPr>
        <w:t>ими</w:t>
      </w:r>
      <w:r w:rsidRPr="00601585">
        <w:rPr>
          <w:noProof/>
        </w:rPr>
        <w:t>, до яких вони застосовуються) підлягає фільтруванню та перевірці.</w:t>
      </w:r>
    </w:p>
    <w:p w:rsidR="00620A73" w:rsidRPr="00601585" w:rsidRDefault="00620A73" w:rsidP="00601585">
      <w:pPr>
        <w:pStyle w:val="a3"/>
      </w:pPr>
      <w:r w:rsidRPr="00601585">
        <w:rPr>
          <w:u w:val="single"/>
        </w:rPr>
        <w:t>Пов’язані заходи</w:t>
      </w:r>
      <w:r w:rsidRPr="00601585">
        <w:t>: Немає.</w:t>
      </w:r>
    </w:p>
    <w:p w:rsidR="00620A73" w:rsidRPr="00601585" w:rsidRDefault="00620A73" w:rsidP="00601585">
      <w:pPr>
        <w:pStyle w:val="5"/>
        <w:rPr>
          <w:rFonts w:ascii="Times New Roman" w:hAnsi="Times New Roman" w:cs="Times New Roman"/>
          <w:szCs w:val="24"/>
        </w:rPr>
      </w:pPr>
      <w:bookmarkStart w:id="74" w:name="_Управління_інформаційними_потоками_19"/>
      <w:bookmarkEnd w:id="74"/>
      <w:r w:rsidRPr="00601585">
        <w:rPr>
          <w:rFonts w:ascii="Times New Roman" w:hAnsi="Times New Roman" w:cs="Times New Roman"/>
          <w:szCs w:val="24"/>
        </w:rPr>
        <w:t xml:space="preserve">Управління інформаційними потоками </w:t>
      </w:r>
      <w:r w:rsidR="009E3CA5">
        <w:rPr>
          <w:rFonts w:ascii="Times New Roman" w:hAnsi="Times New Roman" w:cs="Times New Roman"/>
          <w:szCs w:val="24"/>
        </w:rPr>
        <w:t>-</w:t>
      </w:r>
      <w:r w:rsidRPr="00601585">
        <w:rPr>
          <w:rFonts w:ascii="Times New Roman" w:hAnsi="Times New Roman" w:cs="Times New Roman"/>
          <w:szCs w:val="24"/>
        </w:rPr>
        <w:t xml:space="preserve"> Затверджені рішення</w:t>
      </w:r>
    </w:p>
    <w:p w:rsidR="00620A73" w:rsidRPr="00601585" w:rsidRDefault="006017EC" w:rsidP="00601585">
      <w:pPr>
        <w:pStyle w:val="a3"/>
      </w:pPr>
      <w:r w:rsidRPr="00601585">
        <w:t>Впровадити</w:t>
      </w:r>
      <w:r w:rsidR="00620A73" w:rsidRPr="00601585">
        <w:t xml:space="preserve"> [</w:t>
      </w:r>
      <w:r w:rsidR="00620A73" w:rsidRPr="00601585">
        <w:rPr>
          <w:i/>
        </w:rPr>
        <w:t>Призначення: визначені організацією рішення про схвалені конфігурації</w:t>
      </w:r>
      <w:r w:rsidR="00620A73" w:rsidRPr="00601585">
        <w:t>] для керування потоком [</w:t>
      </w:r>
      <w:r w:rsidR="00620A73" w:rsidRPr="00601585">
        <w:rPr>
          <w:i/>
        </w:rPr>
        <w:t>Призначення: інформації, визначеної організацією</w:t>
      </w:r>
      <w:r w:rsidR="00620A73" w:rsidRPr="00601585">
        <w:t>] через захищені домени.</w:t>
      </w:r>
    </w:p>
    <w:p w:rsidR="00CF320C" w:rsidRPr="00601585" w:rsidRDefault="00CF320C" w:rsidP="00601585">
      <w:pPr>
        <w:pStyle w:val="a3"/>
        <w:rPr>
          <w:u w:val="single"/>
        </w:rPr>
      </w:pPr>
      <w:r w:rsidRPr="00601585">
        <w:rPr>
          <w:noProof/>
          <w:color w:val="FF0000"/>
          <w:u w:val="single"/>
        </w:rPr>
        <w:t>Рекомендації з реалізації:</w:t>
      </w:r>
      <w:r w:rsidRPr="00601585">
        <w:rPr>
          <w:noProof/>
        </w:rPr>
        <w:t xml:space="preserve"> </w:t>
      </w:r>
      <w:r w:rsidR="00770C8A" w:rsidRPr="00601585">
        <w:rPr>
          <w:noProof/>
        </w:rPr>
        <w:t>З</w:t>
      </w:r>
      <w:r w:rsidR="00916521" w:rsidRPr="00601585">
        <w:rPr>
          <w:noProof/>
        </w:rPr>
        <w:t>атверджені рішення та конфігурації в міждоменній політиці та керівництвах відповідно до типів потоків інформації можуть визначатися через межі класифікації. Наявність єдиного кросс-доменного менеджменту може забезпечити базовий список затверджених рішень для міждоменних рішень.</w:t>
      </w:r>
    </w:p>
    <w:p w:rsidR="00620A73" w:rsidRPr="00601585" w:rsidRDefault="00620A73" w:rsidP="00601585">
      <w:pPr>
        <w:pStyle w:val="a3"/>
      </w:pPr>
      <w:r w:rsidRPr="00601585">
        <w:rPr>
          <w:u w:val="single"/>
        </w:rPr>
        <w:t>Пов’язані заходи</w:t>
      </w:r>
      <w:r w:rsidRPr="00601585">
        <w:t>: Немає.</w:t>
      </w:r>
    </w:p>
    <w:p w:rsidR="00620A73" w:rsidRPr="00601585" w:rsidRDefault="00620A73" w:rsidP="00601585">
      <w:pPr>
        <w:pStyle w:val="5"/>
        <w:rPr>
          <w:rFonts w:ascii="Times New Roman" w:hAnsi="Times New Roman" w:cs="Times New Roman"/>
          <w:szCs w:val="24"/>
        </w:rPr>
      </w:pPr>
      <w:bookmarkStart w:id="75" w:name="_Управління_інформаційними_потоками_20"/>
      <w:bookmarkEnd w:id="75"/>
      <w:r w:rsidRPr="00601585">
        <w:rPr>
          <w:rFonts w:ascii="Times New Roman" w:hAnsi="Times New Roman" w:cs="Times New Roman"/>
          <w:szCs w:val="24"/>
        </w:rPr>
        <w:t xml:space="preserve">Управління інформаційними потоками </w:t>
      </w:r>
      <w:r w:rsidR="009E3CA5">
        <w:rPr>
          <w:rFonts w:ascii="Times New Roman" w:hAnsi="Times New Roman" w:cs="Times New Roman"/>
          <w:szCs w:val="24"/>
        </w:rPr>
        <w:t>-</w:t>
      </w:r>
      <w:r w:rsidRPr="00601585">
        <w:rPr>
          <w:rFonts w:ascii="Times New Roman" w:hAnsi="Times New Roman" w:cs="Times New Roman"/>
          <w:szCs w:val="24"/>
        </w:rPr>
        <w:t xml:space="preserve"> Фізичне та логічне відділення інформаційних потоків</w:t>
      </w:r>
    </w:p>
    <w:p w:rsidR="00620A73" w:rsidRPr="00601585" w:rsidRDefault="006017EC" w:rsidP="00601585">
      <w:pPr>
        <w:pStyle w:val="a3"/>
      </w:pPr>
      <w:r w:rsidRPr="00601585">
        <w:t>В</w:t>
      </w:r>
      <w:r w:rsidR="00620A73" w:rsidRPr="00601585">
        <w:t>ідокремлювати потоки інформації логічно або фізично, використовуючи [</w:t>
      </w:r>
      <w:r w:rsidR="00620A73" w:rsidRPr="00601585">
        <w:rPr>
          <w:i/>
        </w:rPr>
        <w:t>Призначення: визначені організацією механізми та/або методи</w:t>
      </w:r>
      <w:r w:rsidR="00620A73" w:rsidRPr="00601585">
        <w:t>] для досягнення [</w:t>
      </w:r>
      <w:r w:rsidR="00620A73" w:rsidRPr="00601585">
        <w:rPr>
          <w:i/>
        </w:rPr>
        <w:t>Призначення: визначеного організацією необхідного поділу за типами інформації</w:t>
      </w:r>
      <w:r w:rsidR="00620A73" w:rsidRPr="00601585">
        <w:t>].</w:t>
      </w:r>
    </w:p>
    <w:p w:rsidR="00CF320C" w:rsidRPr="00601585" w:rsidRDefault="00CF320C" w:rsidP="00601585">
      <w:pPr>
        <w:pStyle w:val="a3"/>
        <w:rPr>
          <w:u w:val="single"/>
        </w:rPr>
      </w:pPr>
      <w:r w:rsidRPr="00601585">
        <w:rPr>
          <w:noProof/>
          <w:color w:val="FF0000"/>
          <w:u w:val="single"/>
        </w:rPr>
        <w:t>Рекомендації з реалізації:</w:t>
      </w:r>
      <w:r w:rsidRPr="00601585">
        <w:rPr>
          <w:noProof/>
        </w:rPr>
        <w:t xml:space="preserve"> Відокремлення інформаційних потоків за типом може підвищити захист, гарантуючи, що інформація не перемішується під час передачі. Це дозволить управляти шляхами передачі потоку (за неможливості організації іншого виду управління). Типи, за якими інформація може відокремлюватися: вхідний </w:t>
      </w:r>
      <w:r w:rsidR="006E67A7" w:rsidRPr="00601585">
        <w:rPr>
          <w:noProof/>
        </w:rPr>
        <w:t xml:space="preserve">і </w:t>
      </w:r>
      <w:r w:rsidRPr="00601585">
        <w:rPr>
          <w:noProof/>
        </w:rPr>
        <w:t xml:space="preserve">вихідний трафік, запити на послуги </w:t>
      </w:r>
      <w:r w:rsidR="006E67A7" w:rsidRPr="00601585">
        <w:rPr>
          <w:noProof/>
        </w:rPr>
        <w:t xml:space="preserve">та </w:t>
      </w:r>
      <w:r w:rsidRPr="00601585">
        <w:rPr>
          <w:noProof/>
        </w:rPr>
        <w:t xml:space="preserve">відповіді </w:t>
      </w:r>
      <w:r w:rsidR="006E67A7" w:rsidRPr="00601585">
        <w:rPr>
          <w:noProof/>
        </w:rPr>
        <w:t xml:space="preserve">й </w:t>
      </w:r>
      <w:r w:rsidRPr="00601585">
        <w:rPr>
          <w:noProof/>
        </w:rPr>
        <w:t>інформаці</w:t>
      </w:r>
      <w:r w:rsidR="006E67A7" w:rsidRPr="00601585">
        <w:rPr>
          <w:noProof/>
        </w:rPr>
        <w:t>ю</w:t>
      </w:r>
      <w:r w:rsidRPr="00601585">
        <w:rPr>
          <w:noProof/>
        </w:rPr>
        <w:t xml:space="preserve">, яка </w:t>
      </w:r>
      <w:r w:rsidR="00690129" w:rsidRPr="00601585">
        <w:rPr>
          <w:noProof/>
        </w:rPr>
        <w:t>на</w:t>
      </w:r>
      <w:r w:rsidR="006E67A7" w:rsidRPr="00601585">
        <w:rPr>
          <w:noProof/>
        </w:rPr>
        <w:t>л</w:t>
      </w:r>
      <w:r w:rsidR="00690129" w:rsidRPr="00601585">
        <w:rPr>
          <w:noProof/>
        </w:rPr>
        <w:t>ежить</w:t>
      </w:r>
      <w:r w:rsidRPr="00601585">
        <w:rPr>
          <w:noProof/>
        </w:rPr>
        <w:t xml:space="preserve"> до різних категорій безпеки.</w:t>
      </w:r>
    </w:p>
    <w:p w:rsidR="00620A73" w:rsidRPr="00601585" w:rsidRDefault="00620A73" w:rsidP="00601585">
      <w:pPr>
        <w:pStyle w:val="a3"/>
      </w:pPr>
      <w:r w:rsidRPr="00601585">
        <w:rPr>
          <w:u w:val="single"/>
        </w:rPr>
        <w:t>Пов’язані заходи</w:t>
      </w:r>
      <w:r w:rsidRPr="00601585">
        <w:t xml:space="preserve">: </w:t>
      </w:r>
      <w:hyperlink w:anchor="_SC-32_Розбиття_системи" w:history="1">
        <w:r w:rsidR="003A27D6" w:rsidRPr="00601585">
          <w:rPr>
            <w:rStyle w:val="af1"/>
            <w:rFonts w:eastAsia="Times New Roman"/>
            <w:bCs/>
            <w:lang w:eastAsia="uk-UA"/>
          </w:rPr>
          <w:t>SC-32</w:t>
        </w:r>
      </w:hyperlink>
      <w:r w:rsidRPr="00601585">
        <w:t>.</w:t>
      </w:r>
    </w:p>
    <w:p w:rsidR="00620A73" w:rsidRPr="00601585" w:rsidRDefault="00620A73" w:rsidP="00601585">
      <w:pPr>
        <w:pStyle w:val="5"/>
        <w:rPr>
          <w:rFonts w:ascii="Times New Roman" w:hAnsi="Times New Roman" w:cs="Times New Roman"/>
          <w:szCs w:val="24"/>
        </w:rPr>
      </w:pPr>
      <w:bookmarkStart w:id="76" w:name="_Управління_інформаційними_потоками_21"/>
      <w:bookmarkEnd w:id="76"/>
      <w:r w:rsidRPr="00601585">
        <w:rPr>
          <w:rFonts w:ascii="Times New Roman" w:hAnsi="Times New Roman" w:cs="Times New Roman"/>
          <w:szCs w:val="24"/>
        </w:rPr>
        <w:t xml:space="preserve">Управління інформаційними потоками </w:t>
      </w:r>
      <w:r w:rsidR="009E3CA5">
        <w:rPr>
          <w:rFonts w:ascii="Times New Roman" w:hAnsi="Times New Roman" w:cs="Times New Roman"/>
          <w:szCs w:val="24"/>
        </w:rPr>
        <w:t>-</w:t>
      </w:r>
      <w:r w:rsidRPr="00601585">
        <w:rPr>
          <w:rFonts w:ascii="Times New Roman" w:hAnsi="Times New Roman" w:cs="Times New Roman"/>
          <w:szCs w:val="24"/>
        </w:rPr>
        <w:t xml:space="preserve"> Єдиний доступ</w:t>
      </w:r>
    </w:p>
    <w:p w:rsidR="00620A73" w:rsidRPr="00601585" w:rsidRDefault="006017EC" w:rsidP="00601585">
      <w:pPr>
        <w:pStyle w:val="a3"/>
      </w:pPr>
      <w:r w:rsidRPr="00601585">
        <w:t>З</w:t>
      </w:r>
      <w:r w:rsidR="00620A73" w:rsidRPr="00601585">
        <w:t>абезпеч</w:t>
      </w:r>
      <w:r w:rsidRPr="00601585">
        <w:t>ити</w:t>
      </w:r>
      <w:r w:rsidR="00620A73" w:rsidRPr="00601585">
        <w:t xml:space="preserve"> доступ з одного пристрою до обчислювальних платформ, </w:t>
      </w:r>
      <w:r w:rsidR="006E67A7" w:rsidRPr="00601585">
        <w:t>застосун</w:t>
      </w:r>
      <w:r w:rsidR="00620A73" w:rsidRPr="00601585">
        <w:t xml:space="preserve">ків або даних, що </w:t>
      </w:r>
      <w:r w:rsidR="006E67A7" w:rsidRPr="00601585">
        <w:t xml:space="preserve">розташовуються </w:t>
      </w:r>
      <w:r w:rsidR="00620A73" w:rsidRPr="00601585">
        <w:t>в декількох різних захищених доменах, одночасно запобігаючи передачі будь-якого потоку інформації між різними захищеними доменами.</w:t>
      </w:r>
    </w:p>
    <w:p w:rsidR="00CF320C" w:rsidRPr="00601585" w:rsidRDefault="00CF320C" w:rsidP="00601585">
      <w:pPr>
        <w:pStyle w:val="a3"/>
        <w:rPr>
          <w:u w:val="single"/>
        </w:rPr>
      </w:pPr>
      <w:r w:rsidRPr="00601585">
        <w:rPr>
          <w:noProof/>
          <w:color w:val="FF0000"/>
          <w:u w:val="single"/>
        </w:rPr>
        <w:t>Рекомендації з реалізації:</w:t>
      </w:r>
      <w:r w:rsidRPr="00601585">
        <w:rPr>
          <w:noProof/>
        </w:rPr>
        <w:t xml:space="preserve"> Наприклад, забезпечення єдиного робочого стола для доступу користувачів до кожного підключеного домену безпеки, не надаючи механізмів, що дозволяють переносити інформацію між різними доменами безпеки.</w:t>
      </w:r>
    </w:p>
    <w:p w:rsidR="00620A73" w:rsidRPr="00601585" w:rsidRDefault="00620A73" w:rsidP="00601585">
      <w:pPr>
        <w:pStyle w:val="a3"/>
      </w:pPr>
      <w:r w:rsidRPr="00601585">
        <w:rPr>
          <w:u w:val="single"/>
        </w:rPr>
        <w:t>Пов’язані заходи</w:t>
      </w:r>
      <w:r w:rsidRPr="00601585">
        <w:t>: Немає.</w:t>
      </w:r>
    </w:p>
    <w:p w:rsidR="00620A73" w:rsidRPr="00601585" w:rsidRDefault="00A467FB" w:rsidP="00601585">
      <w:pPr>
        <w:widowControl w:val="0"/>
        <w:tabs>
          <w:tab w:val="left" w:pos="993"/>
          <w:tab w:val="left" w:pos="3618"/>
        </w:tabs>
        <w:spacing w:before="120"/>
        <w:rPr>
          <w:rFonts w:eastAsia="Calibri"/>
          <w:noProof/>
          <w:szCs w:val="24"/>
        </w:rPr>
      </w:pPr>
      <w:r w:rsidRPr="00601585">
        <w:rPr>
          <w:rFonts w:eastAsia="Calibri"/>
          <w:noProof/>
          <w:szCs w:val="24"/>
          <w:u w:val="single"/>
        </w:rPr>
        <w:t>Посилання: Немає.</w:t>
      </w:r>
    </w:p>
    <w:p w:rsidR="00636D38" w:rsidRPr="00601585" w:rsidRDefault="00636D38" w:rsidP="00601585">
      <w:pPr>
        <w:widowControl w:val="0"/>
        <w:tabs>
          <w:tab w:val="left" w:pos="993"/>
          <w:tab w:val="left" w:pos="3618"/>
        </w:tabs>
        <w:contextualSpacing/>
        <w:rPr>
          <w:rFonts w:eastAsia="Calibri"/>
          <w:noProof/>
          <w:szCs w:val="24"/>
        </w:rPr>
      </w:pPr>
    </w:p>
    <w:p w:rsidR="00636D38" w:rsidRPr="00601585" w:rsidRDefault="00DE2A63" w:rsidP="00601585">
      <w:pPr>
        <w:pStyle w:val="1"/>
        <w:rPr>
          <w:rFonts w:ascii="Times New Roman" w:hAnsi="Times New Roman"/>
        </w:rPr>
      </w:pPr>
      <w:bookmarkStart w:id="77" w:name="_АС-5_РОЗМЕЖУВАННЯ_ОБОВ'ЯЗКІВ"/>
      <w:bookmarkEnd w:id="77"/>
      <w:r w:rsidRPr="00601585">
        <w:rPr>
          <w:rFonts w:ascii="Times New Roman" w:hAnsi="Times New Roman"/>
        </w:rPr>
        <w:t>AC-5</w:t>
      </w:r>
      <w:r w:rsidR="002E4705" w:rsidRPr="00601585">
        <w:rPr>
          <w:rFonts w:ascii="Times New Roman" w:hAnsi="Times New Roman"/>
        </w:rPr>
        <w:tab/>
        <w:t>РОЗМЕЖУВАННЯ ОБОВ</w:t>
      </w:r>
      <w:r w:rsidR="006E67A7" w:rsidRPr="00601585">
        <w:rPr>
          <w:rFonts w:ascii="Times New Roman" w:hAnsi="Times New Roman"/>
        </w:rPr>
        <w:t>’</w:t>
      </w:r>
      <w:r w:rsidR="002E4705" w:rsidRPr="00601585">
        <w:rPr>
          <w:rFonts w:ascii="Times New Roman" w:hAnsi="Times New Roman"/>
        </w:rPr>
        <w:t>ЯЗКІВ</w:t>
      </w:r>
      <w:r w:rsidR="002E4705" w:rsidRPr="00601585">
        <w:rPr>
          <w:rFonts w:ascii="Times New Roman" w:hAnsi="Times New Roman"/>
        </w:rPr>
        <w:tab/>
      </w:r>
    </w:p>
    <w:p w:rsidR="00D1003B" w:rsidRPr="00601585" w:rsidRDefault="00346021" w:rsidP="00601585">
      <w:pPr>
        <w:widowControl w:val="0"/>
        <w:rPr>
          <w:rFonts w:eastAsia="Calibri"/>
          <w:noProof/>
          <w:szCs w:val="24"/>
          <w:u w:val="single"/>
        </w:rPr>
      </w:pPr>
      <w:r w:rsidRPr="00601585">
        <w:rPr>
          <w:rFonts w:eastAsia="Calibri"/>
          <w:noProof/>
          <w:szCs w:val="24"/>
          <w:u w:val="single"/>
        </w:rPr>
        <w:t>Заходи захисту:</w:t>
      </w:r>
      <w:r w:rsidR="00620A73" w:rsidRPr="00601585">
        <w:rPr>
          <w:rFonts w:eastAsia="Calibri"/>
          <w:noProof/>
          <w:szCs w:val="24"/>
          <w:u w:val="single"/>
        </w:rPr>
        <w:t xml:space="preserve"> </w:t>
      </w:r>
    </w:p>
    <w:p w:rsidR="00620A73" w:rsidRPr="00601585" w:rsidRDefault="00770C8A" w:rsidP="00601585">
      <w:pPr>
        <w:pStyle w:val="2"/>
        <w:numPr>
          <w:ilvl w:val="0"/>
          <w:numId w:val="21"/>
        </w:numPr>
        <w:ind w:left="1134" w:hanging="425"/>
      </w:pPr>
      <w:r w:rsidRPr="00601585">
        <w:t>Р</w:t>
      </w:r>
      <w:r w:rsidR="00620A73" w:rsidRPr="00601585">
        <w:t>озмежу</w:t>
      </w:r>
      <w:r w:rsidR="00F52BEE" w:rsidRPr="00601585">
        <w:t>вати</w:t>
      </w:r>
      <w:r w:rsidR="00620A73" w:rsidRPr="00601585">
        <w:t xml:space="preserve"> [</w:t>
      </w:r>
      <w:r w:rsidR="00620A73" w:rsidRPr="00601585">
        <w:rPr>
          <w:i/>
        </w:rPr>
        <w:t>Призначення: визначені організацією обов</w:t>
      </w:r>
      <w:r w:rsidR="006E67A7" w:rsidRPr="00601585">
        <w:rPr>
          <w:i/>
        </w:rPr>
        <w:t>’</w:t>
      </w:r>
      <w:r w:rsidR="00620A73" w:rsidRPr="00601585">
        <w:rPr>
          <w:i/>
        </w:rPr>
        <w:t>язки окремих осіб</w:t>
      </w:r>
      <w:r w:rsidR="00620A73" w:rsidRPr="00601585">
        <w:t>]</w:t>
      </w:r>
      <w:r w:rsidRPr="00601585">
        <w:t>.</w:t>
      </w:r>
    </w:p>
    <w:p w:rsidR="00620A73" w:rsidRPr="00601585" w:rsidRDefault="00770C8A" w:rsidP="00601585">
      <w:pPr>
        <w:pStyle w:val="2"/>
      </w:pPr>
      <w:r w:rsidRPr="00601585">
        <w:t>Р</w:t>
      </w:r>
      <w:r w:rsidR="00620A73" w:rsidRPr="00601585">
        <w:t>озроб</w:t>
      </w:r>
      <w:r w:rsidR="00F52BEE" w:rsidRPr="00601585">
        <w:t>ити</w:t>
      </w:r>
      <w:r w:rsidR="00620A73" w:rsidRPr="00601585">
        <w:t xml:space="preserve"> документи з розмежування обов</w:t>
      </w:r>
      <w:r w:rsidR="006E67A7" w:rsidRPr="00601585">
        <w:t>’</w:t>
      </w:r>
      <w:r w:rsidR="00620A73" w:rsidRPr="00601585">
        <w:t>язків фізичних осіб</w:t>
      </w:r>
      <w:r w:rsidRPr="00601585">
        <w:t>.</w:t>
      </w:r>
    </w:p>
    <w:p w:rsidR="00620A73" w:rsidRPr="00601585" w:rsidRDefault="00770C8A" w:rsidP="00601585">
      <w:pPr>
        <w:pStyle w:val="2"/>
      </w:pPr>
      <w:r w:rsidRPr="00601585">
        <w:t>У</w:t>
      </w:r>
      <w:r w:rsidR="00F52BEE" w:rsidRPr="00601585">
        <w:t>становити</w:t>
      </w:r>
      <w:r w:rsidR="00620A73" w:rsidRPr="00601585">
        <w:t xml:space="preserve"> правила авторизації доступу для підтримки розмежування обов</w:t>
      </w:r>
      <w:r w:rsidR="006E67A7" w:rsidRPr="00601585">
        <w:t>’</w:t>
      </w:r>
      <w:r w:rsidR="00620A73" w:rsidRPr="00601585">
        <w:t>язків.</w:t>
      </w:r>
    </w:p>
    <w:p w:rsidR="00CF320C" w:rsidRPr="00601585" w:rsidRDefault="00CF320C" w:rsidP="00601585">
      <w:pPr>
        <w:widowControl w:val="0"/>
        <w:tabs>
          <w:tab w:val="left" w:pos="1560"/>
        </w:tabs>
        <w:contextualSpacing/>
        <w:rPr>
          <w:noProof/>
          <w:szCs w:val="24"/>
        </w:rPr>
      </w:pPr>
      <w:r w:rsidRPr="00601585">
        <w:rPr>
          <w:noProof/>
          <w:color w:val="FF0000"/>
          <w:szCs w:val="24"/>
          <w:u w:val="single"/>
        </w:rPr>
        <w:t>Рекомендації з реалізації:</w:t>
      </w:r>
      <w:r w:rsidRPr="00601585">
        <w:rPr>
          <w:noProof/>
          <w:szCs w:val="24"/>
        </w:rPr>
        <w:t xml:space="preserve"> Розмежування обов</w:t>
      </w:r>
      <w:r w:rsidR="006E67A7" w:rsidRPr="00601585">
        <w:rPr>
          <w:noProof/>
          <w:szCs w:val="24"/>
        </w:rPr>
        <w:t>’</w:t>
      </w:r>
      <w:r w:rsidRPr="00601585">
        <w:rPr>
          <w:noProof/>
          <w:szCs w:val="24"/>
        </w:rPr>
        <w:t xml:space="preserve">язків </w:t>
      </w:r>
      <w:r w:rsidR="00770C8A" w:rsidRPr="00601585">
        <w:rPr>
          <w:noProof/>
          <w:szCs w:val="24"/>
        </w:rPr>
        <w:t xml:space="preserve">запобігає </w:t>
      </w:r>
      <w:r w:rsidRPr="00601585">
        <w:rPr>
          <w:noProof/>
          <w:szCs w:val="24"/>
        </w:rPr>
        <w:t>можлив</w:t>
      </w:r>
      <w:r w:rsidR="00770C8A" w:rsidRPr="00601585">
        <w:rPr>
          <w:noProof/>
          <w:szCs w:val="24"/>
        </w:rPr>
        <w:t>о</w:t>
      </w:r>
      <w:r w:rsidRPr="00601585">
        <w:rPr>
          <w:noProof/>
          <w:szCs w:val="24"/>
        </w:rPr>
        <w:t>ст</w:t>
      </w:r>
      <w:r w:rsidR="00770C8A" w:rsidRPr="00601585">
        <w:rPr>
          <w:noProof/>
          <w:szCs w:val="24"/>
        </w:rPr>
        <w:t>і</w:t>
      </w:r>
      <w:r w:rsidRPr="00601585">
        <w:rPr>
          <w:noProof/>
          <w:szCs w:val="24"/>
        </w:rPr>
        <w:t xml:space="preserve"> зловживання уповноваженими привілеями та сприяє зниженню ризику зловмисної діяльності без змови. Розмежування обов</w:t>
      </w:r>
      <w:r w:rsidR="006E67A7" w:rsidRPr="00601585">
        <w:rPr>
          <w:noProof/>
          <w:szCs w:val="24"/>
        </w:rPr>
        <w:t>’</w:t>
      </w:r>
      <w:r w:rsidRPr="00601585">
        <w:rPr>
          <w:noProof/>
          <w:szCs w:val="24"/>
        </w:rPr>
        <w:t xml:space="preserve">язків може </w:t>
      </w:r>
      <w:r w:rsidR="006E67A7" w:rsidRPr="00601585">
        <w:rPr>
          <w:noProof/>
          <w:szCs w:val="24"/>
        </w:rPr>
        <w:t xml:space="preserve">охоплювати </w:t>
      </w:r>
      <w:r w:rsidRPr="00601585">
        <w:rPr>
          <w:noProof/>
          <w:szCs w:val="24"/>
        </w:rPr>
        <w:t xml:space="preserve">розподіл функцій, </w:t>
      </w:r>
      <w:r w:rsidR="006E67A7" w:rsidRPr="00601585">
        <w:rPr>
          <w:noProof/>
          <w:szCs w:val="24"/>
        </w:rPr>
        <w:t xml:space="preserve">включно з </w:t>
      </w:r>
      <w:r w:rsidRPr="00601585">
        <w:rPr>
          <w:noProof/>
          <w:szCs w:val="24"/>
        </w:rPr>
        <w:t>функці</w:t>
      </w:r>
      <w:r w:rsidR="006E67A7" w:rsidRPr="00601585">
        <w:rPr>
          <w:noProof/>
          <w:szCs w:val="24"/>
        </w:rPr>
        <w:t>ями</w:t>
      </w:r>
      <w:r w:rsidRPr="00601585">
        <w:rPr>
          <w:noProof/>
          <w:szCs w:val="24"/>
        </w:rPr>
        <w:t xml:space="preserve"> підтримки системи, між різними особами та/або ролями, а також забезпечення</w:t>
      </w:r>
      <w:r w:rsidR="00D66A5A" w:rsidRPr="00601585">
        <w:rPr>
          <w:noProof/>
          <w:szCs w:val="24"/>
        </w:rPr>
        <w:t>м</w:t>
      </w:r>
      <w:r w:rsidRPr="00601585">
        <w:rPr>
          <w:noProof/>
          <w:szCs w:val="24"/>
        </w:rPr>
        <w:t xml:space="preserve"> того, щоб персонал служби безпеки, який здійснює функції управління доступом, не виконував функції аудиту. П</w:t>
      </w:r>
      <w:r w:rsidR="00CE1119">
        <w:rPr>
          <w:noProof/>
          <w:szCs w:val="24"/>
        </w:rPr>
        <w:t>ри</w:t>
      </w:r>
      <w:r w:rsidRPr="00601585">
        <w:rPr>
          <w:noProof/>
          <w:szCs w:val="24"/>
        </w:rPr>
        <w:t xml:space="preserve"> розробці політики розмежування доступу необхідно проводити аналіз всієї організаційної системи та її компонентів.</w:t>
      </w:r>
    </w:p>
    <w:p w:rsidR="00CF320C" w:rsidRPr="00601585" w:rsidRDefault="00CF320C" w:rsidP="00601585">
      <w:pPr>
        <w:widowControl w:val="0"/>
        <w:tabs>
          <w:tab w:val="left" w:pos="1560"/>
        </w:tabs>
        <w:contextualSpacing/>
        <w:rPr>
          <w:rFonts w:eastAsia="Calibri"/>
          <w:noProof/>
          <w:szCs w:val="24"/>
          <w:u w:val="single"/>
        </w:rPr>
      </w:pPr>
    </w:p>
    <w:p w:rsidR="00620A73" w:rsidRPr="00601585" w:rsidRDefault="00620A73" w:rsidP="00601585">
      <w:pPr>
        <w:widowControl w:val="0"/>
        <w:tabs>
          <w:tab w:val="left" w:pos="1560"/>
        </w:tabs>
        <w:contextualSpacing/>
        <w:rPr>
          <w:rFonts w:eastAsia="Calibri"/>
          <w:noProof/>
          <w:szCs w:val="24"/>
        </w:rPr>
      </w:pPr>
      <w:r w:rsidRPr="00601585">
        <w:rPr>
          <w:rFonts w:eastAsia="Calibri"/>
          <w:noProof/>
          <w:szCs w:val="24"/>
          <w:u w:val="single"/>
        </w:rPr>
        <w:t>Пов’язані заходи:</w:t>
      </w:r>
      <w:r w:rsidRPr="00601585">
        <w:rPr>
          <w:rFonts w:eastAsia="Calibri"/>
          <w:noProof/>
          <w:szCs w:val="24"/>
        </w:rPr>
        <w:t xml:space="preserve"> </w:t>
      </w:r>
      <w:hyperlink w:anchor="_AC-2_УПРАВЛІННЯ_ОБЛІКОВИМИ" w:history="1">
        <w:r w:rsidRPr="00601585">
          <w:rPr>
            <w:rStyle w:val="af1"/>
            <w:rFonts w:eastAsia="Calibri"/>
            <w:noProof/>
            <w:szCs w:val="24"/>
          </w:rPr>
          <w:t>AC-2</w:t>
        </w:r>
      </w:hyperlink>
      <w:r w:rsidRPr="00601585">
        <w:rPr>
          <w:rFonts w:eastAsia="Calibri"/>
          <w:noProof/>
          <w:szCs w:val="24"/>
        </w:rPr>
        <w:t xml:space="preserve">,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AC-6_МІНІМІЗАЦІЯ_ПОВНОВАЖЕНЬ" w:history="1">
        <w:r w:rsidR="00DF3C58" w:rsidRPr="00601585">
          <w:rPr>
            <w:rStyle w:val="af1"/>
            <w:rFonts w:eastAsia="Times New Roman"/>
            <w:bCs/>
            <w:szCs w:val="24"/>
            <w:lang w:eastAsia="uk-UA"/>
          </w:rPr>
          <w:t>AC-6</w:t>
        </w:r>
      </w:hyperlink>
      <w:r w:rsidRPr="00601585">
        <w:rPr>
          <w:rFonts w:eastAsia="Calibri"/>
          <w:noProof/>
          <w:szCs w:val="24"/>
        </w:rPr>
        <w:t xml:space="preserve">, </w:t>
      </w:r>
      <w:hyperlink w:anchor="_AU-9_Захист_інформації" w:history="1">
        <w:r w:rsidR="00B35510" w:rsidRPr="00601585">
          <w:rPr>
            <w:rStyle w:val="af1"/>
            <w:rFonts w:eastAsia="Times New Roman"/>
            <w:bCs/>
            <w:szCs w:val="24"/>
            <w:lang w:eastAsia="uk-UA"/>
          </w:rPr>
          <w:t>AU-9</w:t>
        </w:r>
      </w:hyperlink>
      <w:r w:rsidRPr="00601585">
        <w:rPr>
          <w:rFonts w:eastAsia="Calibri"/>
          <w:noProof/>
          <w:szCs w:val="24"/>
        </w:rPr>
        <w:t xml:space="preserve">, </w:t>
      </w:r>
      <w:hyperlink w:anchor="_CM-5_Обмеження_доступу" w:history="1">
        <w:r w:rsidR="00101656" w:rsidRPr="00601585">
          <w:rPr>
            <w:rStyle w:val="af1"/>
            <w:rFonts w:eastAsia="Times New Roman"/>
            <w:bCs/>
            <w:szCs w:val="24"/>
            <w:lang w:eastAsia="uk-UA"/>
          </w:rPr>
          <w:t>CM-5</w:t>
        </w:r>
      </w:hyperlink>
      <w:r w:rsidRPr="00601585">
        <w:rPr>
          <w:rFonts w:eastAsia="Calibri"/>
          <w:noProof/>
          <w:szCs w:val="24"/>
        </w:rPr>
        <w:t xml:space="preserve">, </w:t>
      </w:r>
      <w:hyperlink w:anchor="_CM-11_Встановлене_користувачем" w:history="1">
        <w:r w:rsidR="004352C5" w:rsidRPr="00601585">
          <w:rPr>
            <w:rStyle w:val="af1"/>
            <w:rFonts w:eastAsia="Times New Roman"/>
            <w:bCs/>
            <w:szCs w:val="24"/>
            <w:lang w:eastAsia="uk-UA"/>
          </w:rPr>
          <w:t>CM-11</w:t>
        </w:r>
      </w:hyperlink>
      <w:r w:rsidRPr="00601585">
        <w:rPr>
          <w:rFonts w:eastAsia="Calibri"/>
          <w:noProof/>
          <w:szCs w:val="24"/>
        </w:rPr>
        <w:t xml:space="preserve">, </w:t>
      </w:r>
      <w:hyperlink w:anchor="_СР-9_Резервне_копіювання" w:history="1">
        <w:r w:rsidR="00EC0108" w:rsidRPr="00601585">
          <w:rPr>
            <w:rStyle w:val="af1"/>
            <w:rFonts w:eastAsia="Times New Roman"/>
            <w:bCs/>
            <w:szCs w:val="24"/>
            <w:lang w:eastAsia="uk-UA"/>
          </w:rPr>
          <w:t>СР-9</w:t>
        </w:r>
      </w:hyperlink>
      <w:r w:rsidRPr="00601585">
        <w:rPr>
          <w:rFonts w:eastAsia="Calibri"/>
          <w:noProof/>
          <w:szCs w:val="24"/>
        </w:rPr>
        <w:t xml:space="preserve">, </w:t>
      </w:r>
      <w:hyperlink w:anchor="_ІА-2_Ідентифікація_та" w:history="1">
        <w:r w:rsidR="00FE0EED" w:rsidRPr="00601585">
          <w:rPr>
            <w:rStyle w:val="af1"/>
            <w:rFonts w:eastAsia="Times New Roman"/>
            <w:bCs/>
            <w:szCs w:val="24"/>
            <w:lang w:eastAsia="uk-UA"/>
          </w:rPr>
          <w:t>ІА-2</w:t>
        </w:r>
      </w:hyperlink>
      <w:r w:rsidRPr="00601585">
        <w:rPr>
          <w:rFonts w:eastAsia="Calibri"/>
          <w:noProof/>
          <w:szCs w:val="24"/>
        </w:rPr>
        <w:t xml:space="preserve">, </w:t>
      </w:r>
      <w:hyperlink w:anchor="_ІА-5_Управління_автентифікатором" w:history="1">
        <w:r w:rsidR="00FE0EED" w:rsidRPr="00601585">
          <w:rPr>
            <w:rStyle w:val="af1"/>
            <w:rFonts w:eastAsia="Times New Roman"/>
            <w:bCs/>
            <w:szCs w:val="24"/>
            <w:lang w:eastAsia="uk-UA"/>
          </w:rPr>
          <w:t>ІА-5</w:t>
        </w:r>
      </w:hyperlink>
      <w:r w:rsidRPr="00601585">
        <w:rPr>
          <w:rFonts w:eastAsia="Calibri"/>
          <w:noProof/>
          <w:szCs w:val="24"/>
        </w:rPr>
        <w:t xml:space="preserve">, </w:t>
      </w:r>
      <w:hyperlink w:anchor="_MA-3_Інструменти_для" w:history="1">
        <w:r w:rsidR="00E80E62" w:rsidRPr="00601585">
          <w:rPr>
            <w:rStyle w:val="af1"/>
            <w:rFonts w:eastAsia="Times New Roman"/>
            <w:bCs/>
            <w:szCs w:val="24"/>
            <w:lang w:eastAsia="uk-UA"/>
          </w:rPr>
          <w:t>MA-3</w:t>
        </w:r>
      </w:hyperlink>
      <w:r w:rsidRPr="00601585">
        <w:rPr>
          <w:rFonts w:eastAsia="Calibri"/>
          <w:noProof/>
          <w:szCs w:val="24"/>
        </w:rPr>
        <w:t xml:space="preserve">, </w:t>
      </w:r>
      <w:hyperlink w:anchor="_MA-5_Технічний_персонал" w:history="1">
        <w:r w:rsidR="00D9384A" w:rsidRPr="00601585">
          <w:rPr>
            <w:rStyle w:val="af1"/>
            <w:rFonts w:eastAsia="Times New Roman"/>
            <w:bCs/>
            <w:szCs w:val="24"/>
            <w:lang w:eastAsia="uk-UA"/>
          </w:rPr>
          <w:t>MA-5</w:t>
        </w:r>
      </w:hyperlink>
      <w:r w:rsidRPr="00601585">
        <w:rPr>
          <w:rFonts w:eastAsia="Calibri"/>
          <w:noProof/>
          <w:szCs w:val="24"/>
        </w:rPr>
        <w:t xml:space="preserve">, </w:t>
      </w:r>
      <w:hyperlink w:anchor="_PS-2_Визначення_позиції" w:history="1">
        <w:r w:rsidR="007237EE" w:rsidRPr="00601585">
          <w:rPr>
            <w:rStyle w:val="af1"/>
            <w:rFonts w:eastAsia="Times New Roman"/>
            <w:bCs/>
            <w:szCs w:val="24"/>
            <w:lang w:eastAsia="uk-UA"/>
          </w:rPr>
          <w:t>PS-2</w:t>
        </w:r>
      </w:hyperlink>
      <w:r w:rsidRPr="00601585">
        <w:rPr>
          <w:rFonts w:eastAsia="Calibri"/>
          <w:noProof/>
          <w:szCs w:val="24"/>
        </w:rPr>
        <w:t xml:space="preserve">, </w:t>
      </w:r>
      <w:hyperlink w:anchor="_SA-17_Дизайн_та" w:history="1">
        <w:r w:rsidR="00E52A55" w:rsidRPr="00601585">
          <w:rPr>
            <w:rStyle w:val="af1"/>
            <w:rFonts w:eastAsia="Times New Roman"/>
            <w:bCs/>
            <w:szCs w:val="24"/>
            <w:lang w:eastAsia="uk-UA"/>
          </w:rPr>
          <w:t>SA-17</w:t>
        </w:r>
      </w:hyperlink>
      <w:r w:rsidRPr="00601585">
        <w:rPr>
          <w:rFonts w:eastAsia="Calibri"/>
          <w:noProof/>
          <w:szCs w:val="24"/>
        </w:rPr>
        <w:t>.</w:t>
      </w:r>
    </w:p>
    <w:p w:rsidR="003F47BC" w:rsidRPr="00601585" w:rsidRDefault="003F47BC" w:rsidP="00601585">
      <w:pPr>
        <w:widowControl w:val="0"/>
        <w:tabs>
          <w:tab w:val="left" w:pos="493"/>
        </w:tabs>
        <w:ind w:left="1134" w:hanging="425"/>
        <w:contextualSpacing/>
        <w:rPr>
          <w:rFonts w:eastAsia="Calibri"/>
          <w:noProof/>
          <w:szCs w:val="24"/>
          <w:u w:val="single"/>
        </w:rPr>
      </w:pPr>
    </w:p>
    <w:p w:rsidR="00620A73" w:rsidRPr="00601585" w:rsidRDefault="00C67779" w:rsidP="00601585">
      <w:pPr>
        <w:widowControl w:val="0"/>
        <w:tabs>
          <w:tab w:val="left" w:pos="493"/>
        </w:tabs>
        <w:ind w:left="1134" w:hanging="425"/>
        <w:contextualSpacing/>
        <w:rPr>
          <w:rFonts w:eastAsia="Calibri"/>
          <w:noProof/>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20A73" w:rsidRPr="00601585">
        <w:rPr>
          <w:rFonts w:eastAsia="Calibri"/>
          <w:noProof/>
          <w:szCs w:val="24"/>
        </w:rPr>
        <w:t xml:space="preserve"> Немає.</w:t>
      </w:r>
    </w:p>
    <w:p w:rsidR="003F47BC" w:rsidRPr="00601585" w:rsidRDefault="003F47BC" w:rsidP="00601585">
      <w:pPr>
        <w:widowControl w:val="0"/>
        <w:tabs>
          <w:tab w:val="left" w:pos="3618"/>
        </w:tabs>
        <w:ind w:left="1134" w:hanging="425"/>
        <w:contextualSpacing/>
        <w:rPr>
          <w:rFonts w:eastAsia="Calibri"/>
          <w:noProof/>
          <w:szCs w:val="24"/>
          <w:u w:val="single"/>
        </w:rPr>
      </w:pPr>
    </w:p>
    <w:p w:rsidR="00620A73" w:rsidRPr="00601585" w:rsidRDefault="00620A73" w:rsidP="00601585">
      <w:pPr>
        <w:widowControl w:val="0"/>
        <w:tabs>
          <w:tab w:val="left" w:pos="3618"/>
        </w:tabs>
        <w:ind w:left="1134" w:hanging="425"/>
        <w:contextualSpacing/>
        <w:rPr>
          <w:rFonts w:eastAsia="Calibri"/>
          <w:noProof/>
          <w:szCs w:val="24"/>
          <w:u w:val="single"/>
        </w:rPr>
      </w:pPr>
      <w:r w:rsidRPr="00601585">
        <w:rPr>
          <w:rFonts w:eastAsia="Calibri"/>
          <w:noProof/>
          <w:szCs w:val="24"/>
          <w:u w:val="single"/>
        </w:rPr>
        <w:t>Посилання: Немає.</w:t>
      </w:r>
    </w:p>
    <w:p w:rsidR="00636D38" w:rsidRPr="00601585" w:rsidRDefault="00636D38" w:rsidP="00601585">
      <w:pPr>
        <w:widowControl w:val="0"/>
        <w:tabs>
          <w:tab w:val="left" w:pos="3618"/>
        </w:tabs>
        <w:ind w:left="1134" w:hanging="425"/>
        <w:contextualSpacing/>
        <w:rPr>
          <w:rFonts w:eastAsia="Calibri"/>
          <w:noProof/>
          <w:szCs w:val="24"/>
        </w:rPr>
      </w:pPr>
    </w:p>
    <w:p w:rsidR="00636D38" w:rsidRPr="00601585" w:rsidRDefault="002E4705" w:rsidP="00601585">
      <w:pPr>
        <w:pStyle w:val="1"/>
        <w:rPr>
          <w:rFonts w:ascii="Times New Roman" w:hAnsi="Times New Roman"/>
        </w:rPr>
      </w:pPr>
      <w:bookmarkStart w:id="78" w:name="_AC-6_МІНІМІЗАЦІЯ_ПОВНОВАЖЕНЬ"/>
      <w:bookmarkEnd w:id="78"/>
      <w:r w:rsidRPr="00601585">
        <w:rPr>
          <w:rFonts w:ascii="Times New Roman" w:hAnsi="Times New Roman"/>
        </w:rPr>
        <w:t>AC-6</w:t>
      </w:r>
      <w:r w:rsidRPr="00601585">
        <w:rPr>
          <w:rFonts w:ascii="Times New Roman" w:hAnsi="Times New Roman"/>
        </w:rPr>
        <w:tab/>
        <w:t>МІНІМІЗАЦІЯ ПОВНОВАЖЕНЬ</w:t>
      </w:r>
      <w:r w:rsidRPr="00601585">
        <w:rPr>
          <w:rFonts w:ascii="Times New Roman" w:hAnsi="Times New Roman"/>
        </w:rPr>
        <w:tab/>
      </w:r>
    </w:p>
    <w:p w:rsidR="00D1003B" w:rsidRPr="00601585" w:rsidRDefault="00346021" w:rsidP="00601585">
      <w:pPr>
        <w:widowControl w:val="0"/>
        <w:rPr>
          <w:rFonts w:eastAsia="Calibri"/>
          <w:noProof/>
          <w:szCs w:val="24"/>
          <w:u w:val="single"/>
        </w:rPr>
      </w:pPr>
      <w:r w:rsidRPr="00601585">
        <w:rPr>
          <w:rFonts w:eastAsia="Calibri"/>
          <w:noProof/>
          <w:szCs w:val="24"/>
          <w:u w:val="single"/>
        </w:rPr>
        <w:t>Заходи захисту:</w:t>
      </w:r>
    </w:p>
    <w:p w:rsidR="00F52BEE" w:rsidRPr="00601585" w:rsidRDefault="00F52BEE" w:rsidP="00601585">
      <w:pPr>
        <w:widowControl w:val="0"/>
        <w:rPr>
          <w:rFonts w:eastAsia="Calibri"/>
          <w:noProof/>
          <w:szCs w:val="24"/>
          <w:u w:val="single"/>
        </w:rPr>
      </w:pPr>
    </w:p>
    <w:p w:rsidR="00620A73" w:rsidRPr="00601585" w:rsidRDefault="00690129" w:rsidP="00601585">
      <w:pPr>
        <w:widowControl w:val="0"/>
        <w:rPr>
          <w:noProof/>
          <w:szCs w:val="24"/>
        </w:rPr>
      </w:pPr>
      <w:r w:rsidRPr="00601585">
        <w:rPr>
          <w:noProof/>
          <w:szCs w:val="24"/>
        </w:rPr>
        <w:t>В</w:t>
      </w:r>
      <w:r w:rsidR="00916521" w:rsidRPr="00601585">
        <w:rPr>
          <w:noProof/>
          <w:szCs w:val="24"/>
        </w:rPr>
        <w:t>провадити принцип мінімізації повноважень, який дозволяє користувачам (або процесам, що діють від імені користувачів) здійснювати лише такі авторизовані звернення, які необхідні для виконання визначених завдань відпо</w:t>
      </w:r>
      <w:r w:rsidRPr="00601585">
        <w:rPr>
          <w:noProof/>
          <w:szCs w:val="24"/>
        </w:rPr>
        <w:t>відно до цілей (призначення, мі</w:t>
      </w:r>
      <w:r w:rsidR="00916521" w:rsidRPr="00601585">
        <w:rPr>
          <w:noProof/>
          <w:szCs w:val="24"/>
        </w:rPr>
        <w:t>с</w:t>
      </w:r>
      <w:r w:rsidRPr="00601585">
        <w:rPr>
          <w:noProof/>
          <w:szCs w:val="24"/>
        </w:rPr>
        <w:t>і</w:t>
      </w:r>
      <w:r w:rsidR="00916521" w:rsidRPr="00601585">
        <w:rPr>
          <w:noProof/>
          <w:szCs w:val="24"/>
        </w:rPr>
        <w:t>ї) організації та функцій</w:t>
      </w:r>
      <w:r w:rsidR="00620A73" w:rsidRPr="00601585">
        <w:rPr>
          <w:noProof/>
          <w:szCs w:val="24"/>
        </w:rPr>
        <w:t>.</w:t>
      </w:r>
    </w:p>
    <w:p w:rsidR="00CF320C" w:rsidRPr="00601585" w:rsidRDefault="00CF320C" w:rsidP="00601585">
      <w:pPr>
        <w:widowControl w:val="0"/>
        <w:tabs>
          <w:tab w:val="left" w:pos="1560"/>
        </w:tabs>
        <w:spacing w:before="240" w:after="200"/>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Рекомендується запровадження принципу мінімізації повноважень для конкретних обов</w:t>
      </w:r>
      <w:r w:rsidR="00D66A5A" w:rsidRPr="00601585">
        <w:rPr>
          <w:noProof/>
          <w:szCs w:val="24"/>
        </w:rPr>
        <w:t>’</w:t>
      </w:r>
      <w:r w:rsidRPr="00601585">
        <w:rPr>
          <w:noProof/>
          <w:szCs w:val="24"/>
        </w:rPr>
        <w:t xml:space="preserve">язків </w:t>
      </w:r>
      <w:r w:rsidR="00D66A5A" w:rsidRPr="00601585">
        <w:rPr>
          <w:noProof/>
          <w:szCs w:val="24"/>
        </w:rPr>
        <w:t>і</w:t>
      </w:r>
      <w:r w:rsidRPr="00601585">
        <w:rPr>
          <w:noProof/>
          <w:szCs w:val="24"/>
        </w:rPr>
        <w:t xml:space="preserve"> систем. Принцип мінімізації повноважень застосовується також до системних процесів для забезпечення їхнього функціонування на рівнях привілеїв не вищих, ніж це необхідно для виконання організаційних або функцій. Для досягнення мінімізації повноважень може розглядатися потреба у виділенні додаткових процесів, ролей або системних облікових записів. Принцип мінімізації повноважень також застосовується щодо розробки, впровадження та функціонування організаційних систем.</w:t>
      </w:r>
    </w:p>
    <w:p w:rsidR="00620A73" w:rsidRPr="00601585" w:rsidRDefault="00620A73" w:rsidP="00601585">
      <w:pPr>
        <w:widowControl w:val="0"/>
        <w:tabs>
          <w:tab w:val="left" w:pos="1560"/>
        </w:tabs>
        <w:spacing w:before="240" w:after="200"/>
        <w:rPr>
          <w:rFonts w:eastAsia="Calibri"/>
          <w:noProof/>
          <w:szCs w:val="24"/>
        </w:rPr>
      </w:pPr>
      <w:r w:rsidRPr="00601585">
        <w:rPr>
          <w:rFonts w:eastAsia="Calibri"/>
          <w:noProof/>
          <w:szCs w:val="24"/>
          <w:u w:val="single"/>
        </w:rPr>
        <w:t>Пов’язані заходи:</w:t>
      </w:r>
      <w:r w:rsidRPr="00601585">
        <w:rPr>
          <w:rFonts w:eastAsia="Calibri"/>
          <w:noProof/>
          <w:szCs w:val="24"/>
        </w:rPr>
        <w:t xml:space="preserve"> </w:t>
      </w:r>
      <w:hyperlink w:anchor="_AC-2_УПРАВЛІННЯ_ОБЛІКОВИМИ" w:history="1">
        <w:r w:rsidR="008A75BB" w:rsidRPr="00601585">
          <w:rPr>
            <w:rStyle w:val="af1"/>
            <w:rFonts w:eastAsia="Calibri"/>
            <w:noProof/>
            <w:szCs w:val="24"/>
          </w:rPr>
          <w:t>AC-2</w:t>
        </w:r>
      </w:hyperlink>
      <w:r w:rsidRPr="00601585">
        <w:rPr>
          <w:rFonts w:eastAsia="Calibri"/>
          <w:noProof/>
          <w:szCs w:val="24"/>
        </w:rPr>
        <w:t xml:space="preserve">,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АС-5_РОЗМЕЖУВАННЯ_ОБОВ'ЯЗКІВ" w:history="1">
        <w:r w:rsidR="00DE2A63" w:rsidRPr="00601585">
          <w:rPr>
            <w:rStyle w:val="af1"/>
            <w:rFonts w:eastAsia="Calibri"/>
            <w:noProof/>
            <w:szCs w:val="24"/>
          </w:rPr>
          <w:t>AC-5</w:t>
        </w:r>
      </w:hyperlink>
      <w:r w:rsidRPr="00601585">
        <w:rPr>
          <w:rFonts w:eastAsia="Calibri"/>
          <w:noProof/>
          <w:szCs w:val="24"/>
        </w:rPr>
        <w:t xml:space="preserve">, </w:t>
      </w:r>
      <w:hyperlink w:anchor="_AC-16_Атрибути_безпеки" w:history="1">
        <w:r w:rsidR="00D100EF" w:rsidRPr="00601585">
          <w:rPr>
            <w:rStyle w:val="af1"/>
            <w:rFonts w:eastAsia="Times New Roman"/>
            <w:bCs/>
            <w:szCs w:val="24"/>
            <w:lang w:eastAsia="uk-UA"/>
          </w:rPr>
          <w:t>AC-16</w:t>
        </w:r>
      </w:hyperlink>
      <w:r w:rsidRPr="00601585">
        <w:rPr>
          <w:rFonts w:eastAsia="Calibri"/>
          <w:noProof/>
          <w:szCs w:val="24"/>
        </w:rPr>
        <w:t xml:space="preserve">, </w:t>
      </w:r>
      <w:hyperlink w:anchor="_CM-5_Обмеження_доступу" w:history="1">
        <w:r w:rsidR="00101656" w:rsidRPr="00601585">
          <w:rPr>
            <w:rStyle w:val="af1"/>
            <w:rFonts w:eastAsia="Times New Roman"/>
            <w:bCs/>
            <w:szCs w:val="24"/>
            <w:lang w:eastAsia="uk-UA"/>
          </w:rPr>
          <w:t>CM-5</w:t>
        </w:r>
      </w:hyperlink>
      <w:r w:rsidRPr="00601585">
        <w:rPr>
          <w:rFonts w:eastAsia="Calibri"/>
          <w:noProof/>
          <w:szCs w:val="24"/>
        </w:rPr>
        <w:t xml:space="preserve">, </w:t>
      </w:r>
      <w:hyperlink w:anchor="_CM-11_Встановлене_користувачем" w:history="1">
        <w:r w:rsidR="004352C5" w:rsidRPr="00601585">
          <w:rPr>
            <w:rStyle w:val="af1"/>
            <w:rFonts w:eastAsia="Times New Roman"/>
            <w:bCs/>
            <w:szCs w:val="24"/>
            <w:lang w:eastAsia="uk-UA"/>
          </w:rPr>
          <w:t>CM-11</w:t>
        </w:r>
      </w:hyperlink>
      <w:r w:rsidRPr="00601585">
        <w:rPr>
          <w:rFonts w:eastAsia="Calibri"/>
          <w:noProof/>
          <w:szCs w:val="24"/>
        </w:rPr>
        <w:t xml:space="preserve">, </w:t>
      </w:r>
      <w:hyperlink w:anchor="_PL-2_Плани_безпеки" w:history="1">
        <w:r w:rsidR="009530E4" w:rsidRPr="00601585">
          <w:rPr>
            <w:rStyle w:val="af1"/>
            <w:rFonts w:eastAsia="Times New Roman"/>
            <w:bCs/>
            <w:szCs w:val="24"/>
            <w:lang w:eastAsia="uk-UA"/>
          </w:rPr>
          <w:t>PL-2</w:t>
        </w:r>
      </w:hyperlink>
      <w:r w:rsidRPr="00601585">
        <w:rPr>
          <w:rFonts w:eastAsia="Calibri"/>
          <w:noProof/>
          <w:szCs w:val="24"/>
        </w:rPr>
        <w:t xml:space="preserve">, </w:t>
      </w:r>
      <w:hyperlink w:anchor="_РМ-12_Програма_інсайдерської" w:history="1">
        <w:r w:rsidR="00345088" w:rsidRPr="00601585">
          <w:rPr>
            <w:rStyle w:val="af1"/>
            <w:rFonts w:eastAsia="Times New Roman"/>
            <w:bCs/>
            <w:szCs w:val="24"/>
            <w:lang w:eastAsia="uk-UA"/>
          </w:rPr>
          <w:t>РМ-12</w:t>
        </w:r>
      </w:hyperlink>
      <w:r w:rsidRPr="00601585">
        <w:rPr>
          <w:rFonts w:eastAsia="Calibri"/>
          <w:noProof/>
          <w:szCs w:val="24"/>
        </w:rPr>
        <w:t xml:space="preserve">, </w:t>
      </w:r>
      <w:hyperlink w:anchor="_SA-15_Процес_розробки," w:history="1">
        <w:r w:rsidR="00E52A55" w:rsidRPr="00601585">
          <w:rPr>
            <w:rStyle w:val="af1"/>
            <w:rFonts w:eastAsia="Times New Roman"/>
            <w:bCs/>
            <w:szCs w:val="24"/>
            <w:lang w:eastAsia="uk-UA"/>
          </w:rPr>
          <w:t>SA-15</w:t>
        </w:r>
      </w:hyperlink>
      <w:r w:rsidRPr="00601585">
        <w:rPr>
          <w:rFonts w:eastAsia="Calibri"/>
          <w:noProof/>
          <w:szCs w:val="24"/>
        </w:rPr>
        <w:t xml:space="preserve">, </w:t>
      </w:r>
      <w:hyperlink w:anchor="_SA-17_Дизайн_та" w:history="1">
        <w:r w:rsidR="00E52A55" w:rsidRPr="00601585">
          <w:rPr>
            <w:rStyle w:val="af1"/>
            <w:rFonts w:eastAsia="Times New Roman"/>
            <w:bCs/>
            <w:szCs w:val="24"/>
            <w:lang w:eastAsia="uk-UA"/>
          </w:rPr>
          <w:t>SA-17</w:t>
        </w:r>
      </w:hyperlink>
      <w:r w:rsidRPr="00601585">
        <w:rPr>
          <w:rFonts w:eastAsia="Calibri"/>
          <w:noProof/>
          <w:szCs w:val="24"/>
        </w:rPr>
        <w:t xml:space="preserve">, </w:t>
      </w:r>
      <w:hyperlink w:anchor="_SC-38_Безпека_операцій" w:history="1">
        <w:r w:rsidR="007648F3" w:rsidRPr="00601585">
          <w:rPr>
            <w:rStyle w:val="af1"/>
            <w:rFonts w:eastAsia="Times New Roman"/>
            <w:bCs/>
            <w:szCs w:val="24"/>
            <w:lang w:eastAsia="uk-UA"/>
          </w:rPr>
          <w:t>SC-38</w:t>
        </w:r>
      </w:hyperlink>
      <w:r w:rsidRPr="00601585">
        <w:rPr>
          <w:rFonts w:eastAsia="Calibri"/>
          <w:noProof/>
          <w:szCs w:val="24"/>
        </w:rPr>
        <w:t>.</w:t>
      </w:r>
    </w:p>
    <w:p w:rsidR="003F47BC" w:rsidRPr="00601585" w:rsidRDefault="003F47BC" w:rsidP="00601585">
      <w:pPr>
        <w:widowControl w:val="0"/>
        <w:tabs>
          <w:tab w:val="left" w:pos="1418"/>
        </w:tabs>
        <w:ind w:left="1134" w:hanging="425"/>
        <w:contextualSpacing/>
        <w:rPr>
          <w:rFonts w:eastAsia="Calibri"/>
          <w:noProof/>
          <w:szCs w:val="24"/>
          <w:u w:val="single"/>
        </w:rPr>
      </w:pPr>
    </w:p>
    <w:p w:rsidR="00620A73" w:rsidRPr="00601585" w:rsidRDefault="00C67779" w:rsidP="00601585">
      <w:pPr>
        <w:widowControl w:val="0"/>
        <w:tabs>
          <w:tab w:val="left" w:pos="1418"/>
        </w:tabs>
        <w:ind w:left="1134" w:hanging="425"/>
        <w:contextualSpacing/>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20A73" w:rsidRPr="00601585">
        <w:rPr>
          <w:rFonts w:eastAsia="Calibri"/>
          <w:noProof/>
          <w:color w:val="FF0000"/>
          <w:szCs w:val="24"/>
        </w:rPr>
        <w:t xml:space="preserve"> </w:t>
      </w:r>
    </w:p>
    <w:p w:rsidR="00620A73" w:rsidRPr="00601585" w:rsidRDefault="00620A73" w:rsidP="00601585">
      <w:pPr>
        <w:pStyle w:val="5"/>
        <w:numPr>
          <w:ilvl w:val="0"/>
          <w:numId w:val="253"/>
        </w:numPr>
        <w:ind w:left="1418" w:hanging="709"/>
        <w:rPr>
          <w:rFonts w:ascii="Times New Roman" w:hAnsi="Times New Roman" w:cs="Times New Roman"/>
          <w:szCs w:val="24"/>
        </w:rPr>
      </w:pPr>
      <w:bookmarkStart w:id="79" w:name="_Мінімізація_повноважень_|"/>
      <w:bookmarkEnd w:id="79"/>
      <w:r w:rsidRPr="00601585">
        <w:rPr>
          <w:rFonts w:ascii="Times New Roman" w:hAnsi="Times New Roman" w:cs="Times New Roman"/>
          <w:szCs w:val="24"/>
        </w:rPr>
        <w:t xml:space="preserve">Мінімізація повноважень </w:t>
      </w:r>
      <w:r w:rsidR="009E3CA5">
        <w:rPr>
          <w:rFonts w:ascii="Times New Roman" w:hAnsi="Times New Roman" w:cs="Times New Roman"/>
          <w:szCs w:val="24"/>
        </w:rPr>
        <w:t>-</w:t>
      </w:r>
      <w:r w:rsidRPr="00601585">
        <w:rPr>
          <w:rFonts w:ascii="Times New Roman" w:hAnsi="Times New Roman" w:cs="Times New Roman"/>
          <w:szCs w:val="24"/>
        </w:rPr>
        <w:t xml:space="preserve"> Авторизований доступ до функцій безпеки</w:t>
      </w:r>
    </w:p>
    <w:p w:rsidR="00620A73" w:rsidRPr="00601585" w:rsidRDefault="004227ED" w:rsidP="00601585">
      <w:pPr>
        <w:pStyle w:val="a3"/>
        <w:rPr>
          <w:noProof/>
        </w:rPr>
      </w:pPr>
      <w:r w:rsidRPr="00601585">
        <w:rPr>
          <w:noProof/>
        </w:rPr>
        <w:t xml:space="preserve">Явно дозволити доступ </w:t>
      </w:r>
      <w:r w:rsidR="00620A73" w:rsidRPr="00601585">
        <w:rPr>
          <w:noProof/>
        </w:rPr>
        <w:t>до [</w:t>
      </w:r>
      <w:r w:rsidR="00620A73" w:rsidRPr="00601585">
        <w:rPr>
          <w:i/>
          <w:noProof/>
        </w:rPr>
        <w:t>Призначення: визначених організацією функцій безпеки (які розгор</w:t>
      </w:r>
      <w:r w:rsidRPr="00601585">
        <w:rPr>
          <w:i/>
          <w:noProof/>
        </w:rPr>
        <w:t>н</w:t>
      </w:r>
      <w:r w:rsidR="00F43B24" w:rsidRPr="00601585">
        <w:rPr>
          <w:i/>
          <w:noProof/>
        </w:rPr>
        <w:t xml:space="preserve">уті </w:t>
      </w:r>
      <w:r w:rsidR="00620A73" w:rsidRPr="00601585">
        <w:rPr>
          <w:i/>
          <w:noProof/>
        </w:rPr>
        <w:t>в апаратних засобах, програмному забезпеченні та вбудованому програмному забезпеченні) та інформації, що стосується безпеки</w:t>
      </w:r>
      <w:r w:rsidR="00620A73" w:rsidRPr="00601585">
        <w:rPr>
          <w:noProof/>
        </w:rPr>
        <w:t>].</w:t>
      </w:r>
    </w:p>
    <w:p w:rsidR="00CF320C" w:rsidRPr="00601585" w:rsidRDefault="00CF320C" w:rsidP="00601585">
      <w:pPr>
        <w:pStyle w:val="a3"/>
        <w:rPr>
          <w:noProof/>
          <w:u w:val="single"/>
        </w:rPr>
      </w:pPr>
      <w:r w:rsidRPr="00601585">
        <w:rPr>
          <w:noProof/>
          <w:color w:val="FF0000"/>
          <w:u w:val="single"/>
        </w:rPr>
        <w:t>Рекомендації з реалізації:</w:t>
      </w:r>
      <w:r w:rsidRPr="00601585">
        <w:rPr>
          <w:noProof/>
        </w:rPr>
        <w:t xml:space="preserve"> Функції захисту можуть </w:t>
      </w:r>
      <w:r w:rsidR="00B8384F" w:rsidRPr="00601585">
        <w:rPr>
          <w:noProof/>
        </w:rPr>
        <w:t xml:space="preserve">охоплювати </w:t>
      </w:r>
      <w:r w:rsidRPr="00601585">
        <w:rPr>
          <w:noProof/>
        </w:rPr>
        <w:t>встановлення системних облікових записів</w:t>
      </w:r>
      <w:r w:rsidR="00B8384F" w:rsidRPr="00601585">
        <w:rPr>
          <w:noProof/>
        </w:rPr>
        <w:t>;</w:t>
      </w:r>
      <w:r w:rsidRPr="00601585">
        <w:rPr>
          <w:noProof/>
        </w:rPr>
        <w:t xml:space="preserve"> налаштування авторизацій доступу (тобто дозволів, привілеїв)</w:t>
      </w:r>
      <w:r w:rsidR="00B8384F" w:rsidRPr="00601585">
        <w:rPr>
          <w:noProof/>
        </w:rPr>
        <w:t>;</w:t>
      </w:r>
      <w:r w:rsidRPr="00601585">
        <w:rPr>
          <w:noProof/>
        </w:rPr>
        <w:t xml:space="preserve"> </w:t>
      </w:r>
      <w:r w:rsidR="00E03B63" w:rsidRPr="00601585">
        <w:rPr>
          <w:noProof/>
        </w:rPr>
        <w:t>визначення</w:t>
      </w:r>
      <w:r w:rsidRPr="00601585">
        <w:rPr>
          <w:noProof/>
        </w:rPr>
        <w:t xml:space="preserve"> подій, що підлягають аудиту, та встановлення параметрів виявлення вторгнень. Інформація, що стосується безпеки, може </w:t>
      </w:r>
      <w:r w:rsidR="00B8384F" w:rsidRPr="00601585">
        <w:rPr>
          <w:noProof/>
        </w:rPr>
        <w:t xml:space="preserve">містити </w:t>
      </w:r>
      <w:r w:rsidRPr="00601585">
        <w:rPr>
          <w:noProof/>
        </w:rPr>
        <w:t xml:space="preserve">правила фільтрації маршрутизаторів/брандмауерів, інформацію про управління криптографічними ключами, параметри конфігурації служб безпеки та списки контролю доступу. До уповноваженого персоналу можуть належати адміністратори безпеки, системні адміністратори </w:t>
      </w:r>
      <w:r w:rsidR="00B8384F" w:rsidRPr="00601585">
        <w:rPr>
          <w:noProof/>
        </w:rPr>
        <w:t xml:space="preserve">й </w:t>
      </w:r>
      <w:r w:rsidRPr="00601585">
        <w:rPr>
          <w:noProof/>
        </w:rPr>
        <w:t xml:space="preserve">адміністратори мереж, працівники </w:t>
      </w:r>
      <w:r w:rsidR="00E03B63" w:rsidRPr="00601585">
        <w:rPr>
          <w:noProof/>
        </w:rPr>
        <w:t>служби захисту інформації</w:t>
      </w:r>
      <w:r w:rsidRPr="00601585">
        <w:rPr>
          <w:noProof/>
        </w:rPr>
        <w:t>, персонал з обслуговування системи, системні програмісти та інші привілейовані користувачі.</w:t>
      </w:r>
    </w:p>
    <w:p w:rsidR="00620A73" w:rsidRPr="00601585" w:rsidRDefault="00620A73" w:rsidP="00601585">
      <w:pPr>
        <w:pStyle w:val="a3"/>
        <w:rPr>
          <w:noProof/>
        </w:rPr>
      </w:pPr>
      <w:r w:rsidRPr="00601585">
        <w:rPr>
          <w:noProof/>
          <w:u w:val="single"/>
        </w:rPr>
        <w:t>Пов’язані заходи</w:t>
      </w:r>
      <w:r w:rsidRPr="00601585">
        <w:rPr>
          <w:noProof/>
        </w:rPr>
        <w:t>:</w:t>
      </w:r>
      <w:r w:rsidRPr="00601585">
        <w:rPr>
          <w:noProof/>
          <w:u w:val="single"/>
        </w:rPr>
        <w:t xml:space="preserve"> </w:t>
      </w:r>
      <w:hyperlink w:anchor="_AC-17_Віддалений_доступ" w:history="1">
        <w:r w:rsidR="0012576A" w:rsidRPr="00601585">
          <w:rPr>
            <w:rStyle w:val="af1"/>
            <w:rFonts w:eastAsia="Times New Roman"/>
            <w:bCs/>
            <w:lang w:eastAsia="uk-UA"/>
          </w:rPr>
          <w:t>AC-17</w:t>
        </w:r>
      </w:hyperlink>
      <w:r w:rsidRPr="00601585">
        <w:rPr>
          <w:noProof/>
        </w:rPr>
        <w:t xml:space="preserve">, </w:t>
      </w:r>
      <w:hyperlink w:anchor="_AC-18_Бездротовий_доступ" w:history="1">
        <w:r w:rsidR="0012576A" w:rsidRPr="00601585">
          <w:rPr>
            <w:rStyle w:val="af1"/>
            <w:rFonts w:eastAsia="Times New Roman"/>
            <w:bCs/>
            <w:lang w:eastAsia="uk-UA"/>
          </w:rPr>
          <w:t>AC-18</w:t>
        </w:r>
      </w:hyperlink>
      <w:r w:rsidRPr="00601585">
        <w:rPr>
          <w:noProof/>
        </w:rPr>
        <w:t xml:space="preserve">, </w:t>
      </w:r>
      <w:hyperlink w:anchor="_AC-19_Контроль_доступу" w:history="1">
        <w:r w:rsidR="0012576A" w:rsidRPr="00601585">
          <w:rPr>
            <w:rStyle w:val="af1"/>
            <w:rFonts w:eastAsia="Times New Roman"/>
            <w:bCs/>
            <w:lang w:eastAsia="uk-UA"/>
          </w:rPr>
          <w:t>AC-19</w:t>
        </w:r>
      </w:hyperlink>
      <w:r w:rsidRPr="00601585">
        <w:rPr>
          <w:noProof/>
        </w:rPr>
        <w:t xml:space="preserve">, </w:t>
      </w:r>
      <w:hyperlink w:anchor="_AU-9_Захист_інформації" w:history="1">
        <w:r w:rsidR="00B35510" w:rsidRPr="00601585">
          <w:rPr>
            <w:rStyle w:val="af1"/>
            <w:rFonts w:eastAsia="Times New Roman"/>
            <w:bCs/>
            <w:lang w:eastAsia="uk-UA"/>
          </w:rPr>
          <w:t>AU-9</w:t>
        </w:r>
      </w:hyperlink>
      <w:r w:rsidRPr="00601585">
        <w:rPr>
          <w:noProof/>
        </w:rPr>
        <w:t xml:space="preserve">, </w:t>
      </w:r>
      <w:hyperlink w:anchor="_РЕ-2_Авторизація_фізичного" w:history="1">
        <w:r w:rsidR="005515A7" w:rsidRPr="00601585">
          <w:rPr>
            <w:rStyle w:val="af1"/>
            <w:rFonts w:eastAsia="Times New Roman"/>
            <w:bCs/>
            <w:lang w:eastAsia="uk-UA"/>
          </w:rPr>
          <w:t>РЕ-2</w:t>
        </w:r>
      </w:hyperlink>
      <w:r w:rsidRPr="00601585">
        <w:rPr>
          <w:noProof/>
        </w:rPr>
        <w:t>.</w:t>
      </w:r>
    </w:p>
    <w:p w:rsidR="00620A73" w:rsidRPr="00601585" w:rsidRDefault="00620A73" w:rsidP="00601585">
      <w:pPr>
        <w:pStyle w:val="5"/>
        <w:rPr>
          <w:rFonts w:ascii="Times New Roman" w:hAnsi="Times New Roman" w:cs="Times New Roman"/>
          <w:szCs w:val="24"/>
        </w:rPr>
      </w:pPr>
      <w:bookmarkStart w:id="80" w:name="_Мінімізація_повноважень_|_1"/>
      <w:bookmarkEnd w:id="80"/>
      <w:r w:rsidRPr="00601585">
        <w:rPr>
          <w:rFonts w:ascii="Times New Roman" w:hAnsi="Times New Roman" w:cs="Times New Roman"/>
          <w:szCs w:val="24"/>
        </w:rPr>
        <w:t xml:space="preserve">Мінімізація повноважень </w:t>
      </w:r>
      <w:r w:rsidR="009E3CA5">
        <w:rPr>
          <w:rFonts w:ascii="Times New Roman" w:hAnsi="Times New Roman" w:cs="Times New Roman"/>
          <w:szCs w:val="24"/>
        </w:rPr>
        <w:t>-</w:t>
      </w:r>
      <w:r w:rsidRPr="00601585">
        <w:rPr>
          <w:rFonts w:ascii="Times New Roman" w:hAnsi="Times New Roman" w:cs="Times New Roman"/>
          <w:szCs w:val="24"/>
        </w:rPr>
        <w:t xml:space="preserve"> Непривілейований доступ до незахищених функцій</w:t>
      </w:r>
    </w:p>
    <w:p w:rsidR="00620A73" w:rsidRPr="00601585" w:rsidRDefault="004227ED" w:rsidP="00601585">
      <w:pPr>
        <w:pStyle w:val="a3"/>
        <w:rPr>
          <w:noProof/>
        </w:rPr>
      </w:pPr>
      <w:r w:rsidRPr="00601585">
        <w:rPr>
          <w:noProof/>
        </w:rPr>
        <w:t>Вимагати</w:t>
      </w:r>
      <w:r w:rsidR="00620A73" w:rsidRPr="00601585">
        <w:rPr>
          <w:noProof/>
        </w:rPr>
        <w:t xml:space="preserve"> від користувачів системних облікових записів або ролей, які мають доступ до [</w:t>
      </w:r>
      <w:r w:rsidR="00620A73" w:rsidRPr="00601585">
        <w:rPr>
          <w:i/>
          <w:noProof/>
        </w:rPr>
        <w:t>Призначення: визначених організацією функцій безпеки або інформації, що стосується безпеки</w:t>
      </w:r>
      <w:r w:rsidR="00620A73" w:rsidRPr="00601585">
        <w:rPr>
          <w:noProof/>
        </w:rPr>
        <w:t xml:space="preserve">], використовувати непривілейовані облікові записи </w:t>
      </w:r>
      <w:r w:rsidR="00B8384F" w:rsidRPr="00601585">
        <w:rPr>
          <w:noProof/>
        </w:rPr>
        <w:t xml:space="preserve">чи </w:t>
      </w:r>
      <w:r w:rsidR="00620A73" w:rsidRPr="00601585">
        <w:rPr>
          <w:noProof/>
        </w:rPr>
        <w:t>ролі під час доступу до незахищених функцій.</w:t>
      </w:r>
    </w:p>
    <w:p w:rsidR="00CF320C" w:rsidRPr="00601585" w:rsidRDefault="00CF320C" w:rsidP="00601585">
      <w:pPr>
        <w:pStyle w:val="a3"/>
        <w:rPr>
          <w:noProof/>
          <w:u w:val="single"/>
        </w:rPr>
      </w:pPr>
      <w:r w:rsidRPr="00601585">
        <w:rPr>
          <w:noProof/>
          <w:color w:val="FF0000"/>
          <w:u w:val="single"/>
        </w:rPr>
        <w:t>Рекомендації з реалізації:</w:t>
      </w:r>
      <w:r w:rsidRPr="00601585">
        <w:rPr>
          <w:noProof/>
        </w:rPr>
        <w:t xml:space="preserve"> </w:t>
      </w:r>
      <w:r w:rsidR="001909FF" w:rsidRPr="00601585">
        <w:rPr>
          <w:noProof/>
        </w:rPr>
        <w:t xml:space="preserve">Це </w:t>
      </w:r>
      <w:r w:rsidR="00A17FA4" w:rsidRPr="00601585">
        <w:rPr>
          <w:noProof/>
        </w:rPr>
        <w:t>посилення</w:t>
      </w:r>
      <w:r w:rsidR="001909FF" w:rsidRPr="00601585">
        <w:rPr>
          <w:noProof/>
        </w:rPr>
        <w:t xml:space="preserve"> заходу обмежує сферу дії під час роботи з привілейованих облікових записів або ролей. Впровадження ролей організується </w:t>
      </w:r>
      <w:r w:rsidR="00B8384F" w:rsidRPr="00601585">
        <w:rPr>
          <w:noProof/>
        </w:rPr>
        <w:t>в разі</w:t>
      </w:r>
      <w:r w:rsidR="001909FF" w:rsidRPr="00601585">
        <w:rPr>
          <w:noProof/>
        </w:rPr>
        <w:t xml:space="preserve"> реалізації </w:t>
      </w:r>
      <w:r w:rsidR="00E03B63" w:rsidRPr="00601585">
        <w:rPr>
          <w:noProof/>
        </w:rPr>
        <w:t xml:space="preserve">рольової </w:t>
      </w:r>
      <w:r w:rsidR="001909FF" w:rsidRPr="00601585">
        <w:rPr>
          <w:noProof/>
        </w:rPr>
        <w:t>політики контролю доступу (rolle-based). При цьому зміна ролі має гарантувати однаковий ступінь з</w:t>
      </w:r>
      <w:r w:rsidR="00E03B63" w:rsidRPr="00601585">
        <w:rPr>
          <w:noProof/>
        </w:rPr>
        <w:t>міни</w:t>
      </w:r>
      <w:r w:rsidR="001909FF" w:rsidRPr="00601585">
        <w:rPr>
          <w:noProof/>
        </w:rPr>
        <w:t xml:space="preserve"> дозволів на доступ як для користувача, так і для всіх процесів від його імені аналогічно тому, якби це було передбачено зміною привілейованого облікового запису на непривілейований.</w:t>
      </w:r>
    </w:p>
    <w:p w:rsidR="00620A73" w:rsidRPr="00601585" w:rsidRDefault="00620A73" w:rsidP="00601585">
      <w:pPr>
        <w:pStyle w:val="a3"/>
        <w:rPr>
          <w:noProof/>
        </w:rPr>
      </w:pPr>
      <w:r w:rsidRPr="00601585">
        <w:rPr>
          <w:noProof/>
          <w:u w:val="single"/>
        </w:rPr>
        <w:t>Пов’язані заходи</w:t>
      </w:r>
      <w:r w:rsidRPr="00601585">
        <w:rPr>
          <w:noProof/>
        </w:rPr>
        <w:t>:</w:t>
      </w:r>
      <w:r w:rsidRPr="00601585">
        <w:rPr>
          <w:noProof/>
          <w:u w:val="single"/>
        </w:rPr>
        <w:t xml:space="preserve"> </w:t>
      </w:r>
      <w:hyperlink w:anchor="_AC-17_Віддалений_доступ" w:history="1">
        <w:r w:rsidR="0012576A" w:rsidRPr="00601585">
          <w:rPr>
            <w:rStyle w:val="af1"/>
            <w:rFonts w:eastAsia="Times New Roman"/>
            <w:bCs/>
            <w:lang w:eastAsia="uk-UA"/>
          </w:rPr>
          <w:t>AC-17</w:t>
        </w:r>
      </w:hyperlink>
      <w:r w:rsidRPr="00601585">
        <w:rPr>
          <w:noProof/>
        </w:rPr>
        <w:t xml:space="preserve">, </w:t>
      </w:r>
      <w:hyperlink w:anchor="_AC-18_Бездротовий_доступ" w:history="1">
        <w:r w:rsidR="0012576A" w:rsidRPr="00601585">
          <w:rPr>
            <w:rStyle w:val="af1"/>
            <w:rFonts w:eastAsia="Times New Roman"/>
            <w:bCs/>
            <w:lang w:eastAsia="uk-UA"/>
          </w:rPr>
          <w:t>AC-18</w:t>
        </w:r>
      </w:hyperlink>
      <w:r w:rsidRPr="00601585">
        <w:rPr>
          <w:noProof/>
        </w:rPr>
        <w:t xml:space="preserve">, </w:t>
      </w:r>
      <w:hyperlink w:anchor="_AC-19_Контроль_доступу" w:history="1">
        <w:r w:rsidR="0012576A" w:rsidRPr="00601585">
          <w:rPr>
            <w:rStyle w:val="af1"/>
            <w:rFonts w:eastAsia="Times New Roman"/>
            <w:bCs/>
            <w:lang w:eastAsia="uk-UA"/>
          </w:rPr>
          <w:t>AC-19</w:t>
        </w:r>
      </w:hyperlink>
      <w:r w:rsidRPr="00601585">
        <w:rPr>
          <w:noProof/>
        </w:rPr>
        <w:t xml:space="preserve">, </w:t>
      </w:r>
      <w:hyperlink w:anchor="_PL-4_Правила_поведінки" w:history="1">
        <w:r w:rsidR="009530E4" w:rsidRPr="00601585">
          <w:rPr>
            <w:rStyle w:val="af1"/>
            <w:rFonts w:eastAsia="Times New Roman"/>
            <w:bCs/>
            <w:lang w:eastAsia="uk-UA"/>
          </w:rPr>
          <w:t>PL-4</w:t>
        </w:r>
      </w:hyperlink>
      <w:r w:rsidRPr="00601585">
        <w:rPr>
          <w:noProof/>
        </w:rPr>
        <w:t>.</w:t>
      </w:r>
    </w:p>
    <w:p w:rsidR="00620A73" w:rsidRPr="00601585" w:rsidRDefault="00620A73" w:rsidP="00601585">
      <w:pPr>
        <w:pStyle w:val="5"/>
        <w:rPr>
          <w:rFonts w:ascii="Times New Roman" w:hAnsi="Times New Roman" w:cs="Times New Roman"/>
          <w:szCs w:val="24"/>
        </w:rPr>
      </w:pPr>
      <w:bookmarkStart w:id="81" w:name="_Мінімізація_повноважень_|_2"/>
      <w:bookmarkEnd w:id="81"/>
      <w:r w:rsidRPr="00601585">
        <w:rPr>
          <w:rFonts w:ascii="Times New Roman" w:hAnsi="Times New Roman" w:cs="Times New Roman"/>
          <w:szCs w:val="24"/>
        </w:rPr>
        <w:t xml:space="preserve">Мінімізація повноважень </w:t>
      </w:r>
      <w:r w:rsidR="009E3CA5">
        <w:rPr>
          <w:rFonts w:ascii="Times New Roman" w:hAnsi="Times New Roman" w:cs="Times New Roman"/>
          <w:szCs w:val="24"/>
        </w:rPr>
        <w:t>-</w:t>
      </w:r>
      <w:r w:rsidRPr="00601585">
        <w:rPr>
          <w:rFonts w:ascii="Times New Roman" w:hAnsi="Times New Roman" w:cs="Times New Roman"/>
          <w:szCs w:val="24"/>
        </w:rPr>
        <w:t xml:space="preserve"> мереж</w:t>
      </w:r>
      <w:r w:rsidR="004227ED" w:rsidRPr="00601585">
        <w:rPr>
          <w:rFonts w:ascii="Times New Roman" w:hAnsi="Times New Roman" w:cs="Times New Roman"/>
          <w:szCs w:val="24"/>
        </w:rPr>
        <w:t xml:space="preserve">ЕВИЙ ДОСТУП </w:t>
      </w:r>
      <w:r w:rsidRPr="00601585">
        <w:rPr>
          <w:rFonts w:ascii="Times New Roman" w:hAnsi="Times New Roman" w:cs="Times New Roman"/>
          <w:szCs w:val="24"/>
        </w:rPr>
        <w:t>до привілейованих команд</w:t>
      </w:r>
    </w:p>
    <w:p w:rsidR="00620A73" w:rsidRPr="00601585" w:rsidRDefault="004227ED" w:rsidP="00601585">
      <w:pPr>
        <w:pStyle w:val="a3"/>
        <w:tabs>
          <w:tab w:val="left" w:pos="316"/>
        </w:tabs>
        <w:rPr>
          <w:noProof/>
        </w:rPr>
      </w:pPr>
      <w:r w:rsidRPr="00601585">
        <w:rPr>
          <w:noProof/>
        </w:rPr>
        <w:t>А</w:t>
      </w:r>
      <w:r w:rsidR="00620A73" w:rsidRPr="00601585">
        <w:rPr>
          <w:noProof/>
        </w:rPr>
        <w:t>вторизувати мережевий доступ до [</w:t>
      </w:r>
      <w:r w:rsidR="00620A73" w:rsidRPr="00601585">
        <w:rPr>
          <w:i/>
          <w:noProof/>
        </w:rPr>
        <w:t>Призначення: визначених організацією привілейованих команд</w:t>
      </w:r>
      <w:r w:rsidR="00620A73" w:rsidRPr="00601585">
        <w:rPr>
          <w:noProof/>
        </w:rPr>
        <w:t>] тільки для [</w:t>
      </w:r>
      <w:r w:rsidR="00620A73" w:rsidRPr="00601585">
        <w:rPr>
          <w:i/>
          <w:noProof/>
        </w:rPr>
        <w:t>Призначення: визначених організацією невідкладних операційних потреб</w:t>
      </w:r>
      <w:r w:rsidR="00620A73" w:rsidRPr="00601585">
        <w:rPr>
          <w:noProof/>
        </w:rPr>
        <w:t>] та задокументувати обґрунтування необхідності такого доступу в плані безпеки системи.</w:t>
      </w:r>
    </w:p>
    <w:p w:rsidR="001909FF" w:rsidRPr="00601585" w:rsidRDefault="001909FF" w:rsidP="00601585">
      <w:pPr>
        <w:pStyle w:val="a3"/>
        <w:tabs>
          <w:tab w:val="left" w:pos="316"/>
        </w:tabs>
        <w:rPr>
          <w:noProof/>
          <w:u w:val="single"/>
        </w:rPr>
      </w:pPr>
      <w:r w:rsidRPr="00601585">
        <w:rPr>
          <w:noProof/>
          <w:color w:val="FF0000"/>
          <w:u w:val="single"/>
        </w:rPr>
        <w:t>Рекомендації з реалізації:</w:t>
      </w:r>
      <w:r w:rsidRPr="00601585">
        <w:rPr>
          <w:noProof/>
        </w:rPr>
        <w:t xml:space="preserve"> Мережевий доступ</w:t>
      </w:r>
      <w:r w:rsidR="00B8384F" w:rsidRPr="00601585">
        <w:rPr>
          <w:noProof/>
        </w:rPr>
        <w:t> —</w:t>
      </w:r>
      <w:r w:rsidRPr="00601585">
        <w:rPr>
          <w:noProof/>
        </w:rPr>
        <w:t xml:space="preserve"> це будь-який доступ через мережеве з</w:t>
      </w:r>
      <w:r w:rsidR="00B8384F" w:rsidRPr="00601585">
        <w:rPr>
          <w:noProof/>
        </w:rPr>
        <w:t>’</w:t>
      </w:r>
      <w:r w:rsidRPr="00601585">
        <w:rPr>
          <w:noProof/>
        </w:rPr>
        <w:t>єднання (тобто коли користувач не має фізичн</w:t>
      </w:r>
      <w:r w:rsidR="00D851AF" w:rsidRPr="00601585">
        <w:rPr>
          <w:noProof/>
        </w:rPr>
        <w:t>о</w:t>
      </w:r>
      <w:r w:rsidRPr="00601585">
        <w:rPr>
          <w:noProof/>
        </w:rPr>
        <w:t>го доступу, наприклад, до робочої станції).</w:t>
      </w:r>
    </w:p>
    <w:p w:rsidR="00620A73" w:rsidRPr="00601585" w:rsidRDefault="00620A73" w:rsidP="00601585">
      <w:pPr>
        <w:pStyle w:val="a3"/>
        <w:tabs>
          <w:tab w:val="left" w:pos="316"/>
        </w:tabs>
        <w:rPr>
          <w:noProof/>
        </w:rPr>
      </w:pPr>
      <w:r w:rsidRPr="00601585">
        <w:rPr>
          <w:noProof/>
          <w:u w:val="single"/>
        </w:rPr>
        <w:t>Пов’язані заходи</w:t>
      </w:r>
      <w:r w:rsidRPr="00601585">
        <w:rPr>
          <w:noProof/>
        </w:rPr>
        <w:t xml:space="preserve">: </w:t>
      </w:r>
      <w:hyperlink w:anchor="_AC-17_Віддалений_доступ" w:history="1">
        <w:r w:rsidR="0012576A" w:rsidRPr="00601585">
          <w:rPr>
            <w:rStyle w:val="af1"/>
            <w:rFonts w:eastAsia="Times New Roman"/>
            <w:bCs/>
            <w:lang w:eastAsia="uk-UA"/>
          </w:rPr>
          <w:t>AC-17</w:t>
        </w:r>
      </w:hyperlink>
      <w:r w:rsidRPr="00601585">
        <w:rPr>
          <w:noProof/>
        </w:rPr>
        <w:t xml:space="preserve">, </w:t>
      </w:r>
      <w:hyperlink w:anchor="_AC-18_Бездротовий_доступ" w:history="1">
        <w:r w:rsidR="0012576A" w:rsidRPr="00601585">
          <w:rPr>
            <w:rStyle w:val="af1"/>
            <w:rFonts w:eastAsia="Times New Roman"/>
            <w:bCs/>
            <w:lang w:eastAsia="uk-UA"/>
          </w:rPr>
          <w:t>AC-18</w:t>
        </w:r>
      </w:hyperlink>
      <w:r w:rsidRPr="00601585">
        <w:rPr>
          <w:noProof/>
        </w:rPr>
        <w:t xml:space="preserve">, </w:t>
      </w:r>
      <w:hyperlink w:anchor="_AC-19_Контроль_доступу" w:history="1">
        <w:r w:rsidR="0012576A" w:rsidRPr="00601585">
          <w:rPr>
            <w:rStyle w:val="af1"/>
            <w:rFonts w:eastAsia="Times New Roman"/>
            <w:bCs/>
            <w:lang w:eastAsia="uk-UA"/>
          </w:rPr>
          <w:t>AC-19</w:t>
        </w:r>
      </w:hyperlink>
      <w:r w:rsidRPr="00601585">
        <w:rPr>
          <w:noProof/>
        </w:rPr>
        <w:t>.</w:t>
      </w:r>
    </w:p>
    <w:p w:rsidR="00620A73" w:rsidRPr="00601585" w:rsidRDefault="00620A73" w:rsidP="00601585">
      <w:pPr>
        <w:pStyle w:val="5"/>
        <w:rPr>
          <w:rFonts w:ascii="Times New Roman" w:hAnsi="Times New Roman" w:cs="Times New Roman"/>
          <w:szCs w:val="24"/>
        </w:rPr>
      </w:pPr>
      <w:bookmarkStart w:id="82" w:name="_Мінімізація_повноважень_|_3"/>
      <w:bookmarkEnd w:id="82"/>
      <w:r w:rsidRPr="00601585">
        <w:rPr>
          <w:rFonts w:ascii="Times New Roman" w:hAnsi="Times New Roman" w:cs="Times New Roman"/>
          <w:szCs w:val="24"/>
        </w:rPr>
        <w:t xml:space="preserve">Мінімізація повноважень </w:t>
      </w:r>
      <w:r w:rsidR="009E3CA5">
        <w:rPr>
          <w:rFonts w:ascii="Times New Roman" w:hAnsi="Times New Roman" w:cs="Times New Roman"/>
          <w:szCs w:val="24"/>
        </w:rPr>
        <w:t>-</w:t>
      </w:r>
      <w:r w:rsidRPr="00601585">
        <w:rPr>
          <w:rFonts w:ascii="Times New Roman" w:hAnsi="Times New Roman" w:cs="Times New Roman"/>
          <w:szCs w:val="24"/>
        </w:rPr>
        <w:t xml:space="preserve"> </w:t>
      </w:r>
      <w:r w:rsidR="004227ED" w:rsidRPr="00601585">
        <w:rPr>
          <w:rFonts w:ascii="Times New Roman" w:hAnsi="Times New Roman" w:cs="Times New Roman"/>
          <w:szCs w:val="24"/>
        </w:rPr>
        <w:t>РОЗДІЛЬНІ</w:t>
      </w:r>
      <w:r w:rsidRPr="00601585">
        <w:rPr>
          <w:rFonts w:ascii="Times New Roman" w:hAnsi="Times New Roman" w:cs="Times New Roman"/>
          <w:szCs w:val="24"/>
        </w:rPr>
        <w:t xml:space="preserve"> домени обробки</w:t>
      </w:r>
    </w:p>
    <w:p w:rsidR="00620A73" w:rsidRPr="00601585" w:rsidRDefault="004227ED" w:rsidP="00601585">
      <w:pPr>
        <w:pStyle w:val="a3"/>
        <w:tabs>
          <w:tab w:val="left" w:pos="316"/>
        </w:tabs>
        <w:rPr>
          <w:noProof/>
        </w:rPr>
      </w:pPr>
      <w:r w:rsidRPr="00601585">
        <w:rPr>
          <w:noProof/>
        </w:rPr>
        <w:t xml:space="preserve">Надати </w:t>
      </w:r>
      <w:r w:rsidR="00620A73" w:rsidRPr="00601585">
        <w:rPr>
          <w:noProof/>
        </w:rPr>
        <w:t xml:space="preserve">окремі домени обробки даних для забезпечення більш точного розподілу </w:t>
      </w:r>
      <w:r w:rsidRPr="00601585">
        <w:rPr>
          <w:noProof/>
        </w:rPr>
        <w:t>повноважень</w:t>
      </w:r>
      <w:r w:rsidR="00620A73" w:rsidRPr="00601585">
        <w:rPr>
          <w:noProof/>
        </w:rPr>
        <w:t xml:space="preserve"> користувача.</w:t>
      </w:r>
    </w:p>
    <w:p w:rsidR="001909FF" w:rsidRPr="00601585" w:rsidRDefault="001909FF" w:rsidP="00601585">
      <w:pPr>
        <w:pStyle w:val="a3"/>
        <w:tabs>
          <w:tab w:val="left" w:pos="316"/>
        </w:tabs>
        <w:rPr>
          <w:noProof/>
          <w:u w:val="single"/>
        </w:rPr>
      </w:pPr>
      <w:r w:rsidRPr="00601585">
        <w:rPr>
          <w:noProof/>
          <w:color w:val="FF0000"/>
          <w:u w:val="single"/>
        </w:rPr>
        <w:t>Рекомендації з реалізації:</w:t>
      </w:r>
      <w:r w:rsidRPr="00601585">
        <w:rPr>
          <w:noProof/>
        </w:rPr>
        <w:t xml:space="preserve"> </w:t>
      </w:r>
      <w:r w:rsidR="00C2508D" w:rsidRPr="00601585">
        <w:rPr>
          <w:noProof/>
        </w:rPr>
        <w:t>З</w:t>
      </w:r>
      <w:r w:rsidR="00916521" w:rsidRPr="00601585">
        <w:rPr>
          <w:noProof/>
        </w:rPr>
        <w:t xml:space="preserve">абезпечення роздільних доменів обробки для розподілу привілеїв користувача може </w:t>
      </w:r>
      <w:r w:rsidR="00B8384F" w:rsidRPr="00601585">
        <w:rPr>
          <w:noProof/>
        </w:rPr>
        <w:t xml:space="preserve">містити </w:t>
      </w:r>
      <w:r w:rsidR="00916521" w:rsidRPr="00601585">
        <w:rPr>
          <w:noProof/>
        </w:rPr>
        <w:t>використання віртуальних машин для надання додаткових привіле</w:t>
      </w:r>
      <w:r w:rsidR="00D851AF" w:rsidRPr="00601585">
        <w:rPr>
          <w:noProof/>
        </w:rPr>
        <w:t>їв</w:t>
      </w:r>
      <w:r w:rsidR="00916521" w:rsidRPr="00601585">
        <w:rPr>
          <w:noProof/>
        </w:rPr>
        <w:t xml:space="preserve"> користувачу</w:t>
      </w:r>
      <w:r w:rsidR="00B8384F" w:rsidRPr="00601585">
        <w:rPr>
          <w:noProof/>
        </w:rPr>
        <w:t>,</w:t>
      </w:r>
      <w:r w:rsidR="00916521" w:rsidRPr="00601585">
        <w:rPr>
          <w:noProof/>
        </w:rPr>
        <w:t xml:space="preserve"> при цьому обмежуючи привілеї інших віртуальни</w:t>
      </w:r>
      <w:r w:rsidR="00B8384F" w:rsidRPr="00601585">
        <w:rPr>
          <w:noProof/>
        </w:rPr>
        <w:t>х</w:t>
      </w:r>
      <w:r w:rsidR="00916521" w:rsidRPr="00601585">
        <w:rPr>
          <w:noProof/>
        </w:rPr>
        <w:t>/фізичних машин; використання апаратних/програмних механізмів розділення домену</w:t>
      </w:r>
      <w:r w:rsidR="00B8384F" w:rsidRPr="00601585">
        <w:rPr>
          <w:noProof/>
        </w:rPr>
        <w:t xml:space="preserve"> </w:t>
      </w:r>
      <w:r w:rsidR="00916521" w:rsidRPr="00601585">
        <w:rPr>
          <w:noProof/>
        </w:rPr>
        <w:t>та реалізацію окремих фізичних доменів.</w:t>
      </w:r>
    </w:p>
    <w:p w:rsidR="00620A73" w:rsidRPr="00601585" w:rsidRDefault="00620A73" w:rsidP="00601585">
      <w:pPr>
        <w:pStyle w:val="a3"/>
        <w:tabs>
          <w:tab w:val="left" w:pos="316"/>
        </w:tabs>
        <w:rPr>
          <w:noProof/>
        </w:rPr>
      </w:pPr>
      <w:r w:rsidRPr="00601585">
        <w:rPr>
          <w:noProof/>
          <w:u w:val="single"/>
        </w:rPr>
        <w:t>Пов’язані заходи</w:t>
      </w:r>
      <w:r w:rsidRPr="00601585">
        <w:rPr>
          <w:noProof/>
        </w:rPr>
        <w:t xml:space="preserve">: </w:t>
      </w:r>
      <w:hyperlink w:anchor="_AC-4_УПРАВЛІННЯ_ІНФОРМАЦІЙНИМИ" w:history="1">
        <w:r w:rsidR="00542117" w:rsidRPr="00601585">
          <w:rPr>
            <w:rStyle w:val="af1"/>
            <w:rFonts w:eastAsia="Times New Roman"/>
            <w:bCs/>
            <w:lang w:eastAsia="uk-UA"/>
          </w:rPr>
          <w:t>AC-4</w:t>
        </w:r>
      </w:hyperlink>
      <w:r w:rsidRPr="00601585">
        <w:rPr>
          <w:noProof/>
        </w:rPr>
        <w:t xml:space="preserve">, </w:t>
      </w:r>
      <w:hyperlink w:anchor="_SC-2_Розділення_додатків" w:history="1">
        <w:r w:rsidR="00515D7A" w:rsidRPr="00601585">
          <w:rPr>
            <w:rStyle w:val="af1"/>
            <w:rFonts w:eastAsia="Times New Roman"/>
            <w:bCs/>
            <w:lang w:eastAsia="uk-UA"/>
          </w:rPr>
          <w:t>SC-2</w:t>
        </w:r>
      </w:hyperlink>
      <w:r w:rsidRPr="00601585">
        <w:rPr>
          <w:noProof/>
        </w:rPr>
        <w:t xml:space="preserve">, </w:t>
      </w:r>
      <w:hyperlink w:anchor="_SC-3_Ізоляція_функцій" w:history="1">
        <w:r w:rsidR="00A53CD1" w:rsidRPr="00601585">
          <w:rPr>
            <w:rStyle w:val="af1"/>
            <w:rFonts w:eastAsia="Times New Roman"/>
            <w:bCs/>
            <w:lang w:eastAsia="uk-UA"/>
          </w:rPr>
          <w:t>SC-3</w:t>
        </w:r>
      </w:hyperlink>
      <w:r w:rsidRPr="00601585">
        <w:rPr>
          <w:noProof/>
        </w:rPr>
        <w:t xml:space="preserve">, </w:t>
      </w:r>
      <w:hyperlink w:anchor="_SC-30_Маскування_та" w:history="1">
        <w:r w:rsidR="00AD00E5" w:rsidRPr="00601585">
          <w:rPr>
            <w:rStyle w:val="af1"/>
            <w:rFonts w:eastAsia="Times New Roman"/>
            <w:bCs/>
            <w:lang w:eastAsia="uk-UA"/>
          </w:rPr>
          <w:t>SC-30</w:t>
        </w:r>
      </w:hyperlink>
      <w:r w:rsidRPr="00601585">
        <w:rPr>
          <w:noProof/>
        </w:rPr>
        <w:t xml:space="preserve">, </w:t>
      </w:r>
      <w:hyperlink w:anchor="_SC-32_Розбиття_системи" w:history="1">
        <w:r w:rsidR="003A27D6" w:rsidRPr="00601585">
          <w:rPr>
            <w:rStyle w:val="af1"/>
            <w:rFonts w:eastAsia="Times New Roman"/>
            <w:bCs/>
            <w:lang w:eastAsia="uk-UA"/>
          </w:rPr>
          <w:t>SC-32</w:t>
        </w:r>
      </w:hyperlink>
      <w:r w:rsidRPr="00601585">
        <w:rPr>
          <w:noProof/>
        </w:rPr>
        <w:t xml:space="preserve">, </w:t>
      </w:r>
      <w:hyperlink w:anchor="_SC-39_Процес_ізоляції" w:history="1">
        <w:r w:rsidR="007648F3" w:rsidRPr="00601585">
          <w:rPr>
            <w:rStyle w:val="af1"/>
            <w:rFonts w:eastAsia="Times New Roman"/>
            <w:bCs/>
            <w:lang w:eastAsia="uk-UA"/>
          </w:rPr>
          <w:t>SC-39</w:t>
        </w:r>
      </w:hyperlink>
      <w:r w:rsidRPr="00601585">
        <w:rPr>
          <w:noProof/>
        </w:rPr>
        <w:t>.</w:t>
      </w:r>
    </w:p>
    <w:p w:rsidR="00620A73" w:rsidRPr="00601585" w:rsidRDefault="00620A73" w:rsidP="00601585">
      <w:pPr>
        <w:pStyle w:val="5"/>
        <w:rPr>
          <w:rFonts w:ascii="Times New Roman" w:hAnsi="Times New Roman" w:cs="Times New Roman"/>
          <w:szCs w:val="24"/>
        </w:rPr>
      </w:pPr>
      <w:bookmarkStart w:id="83" w:name="_Мінімізація_повноважень_|_4"/>
      <w:bookmarkEnd w:id="83"/>
      <w:r w:rsidRPr="00601585">
        <w:rPr>
          <w:rFonts w:ascii="Times New Roman" w:hAnsi="Times New Roman" w:cs="Times New Roman"/>
          <w:szCs w:val="24"/>
        </w:rPr>
        <w:t xml:space="preserve">Мінімізація повноважень </w:t>
      </w:r>
      <w:r w:rsidR="009E3CA5">
        <w:rPr>
          <w:rFonts w:ascii="Times New Roman" w:hAnsi="Times New Roman" w:cs="Times New Roman"/>
          <w:szCs w:val="24"/>
        </w:rPr>
        <w:t>-</w:t>
      </w:r>
      <w:r w:rsidRPr="00601585">
        <w:rPr>
          <w:rFonts w:ascii="Times New Roman" w:hAnsi="Times New Roman" w:cs="Times New Roman"/>
          <w:szCs w:val="24"/>
        </w:rPr>
        <w:t xml:space="preserve"> Привілейовані облікові записи</w:t>
      </w:r>
    </w:p>
    <w:p w:rsidR="00620A73" w:rsidRPr="00601585" w:rsidRDefault="00620A73" w:rsidP="00601585">
      <w:pPr>
        <w:pStyle w:val="a3"/>
        <w:tabs>
          <w:tab w:val="left" w:pos="316"/>
        </w:tabs>
        <w:rPr>
          <w:noProof/>
        </w:rPr>
      </w:pPr>
      <w:r w:rsidRPr="00601585">
        <w:rPr>
          <w:noProof/>
        </w:rPr>
        <w:t>Обмеж</w:t>
      </w:r>
      <w:r w:rsidR="004227ED" w:rsidRPr="00601585">
        <w:rPr>
          <w:noProof/>
        </w:rPr>
        <w:t>ити</w:t>
      </w:r>
      <w:r w:rsidRPr="00601585">
        <w:rPr>
          <w:noProof/>
        </w:rPr>
        <w:t xml:space="preserve"> привілейован</w:t>
      </w:r>
      <w:r w:rsidR="004227ED" w:rsidRPr="00601585">
        <w:rPr>
          <w:noProof/>
        </w:rPr>
        <w:t>і</w:t>
      </w:r>
      <w:r w:rsidRPr="00601585">
        <w:rPr>
          <w:noProof/>
        </w:rPr>
        <w:t xml:space="preserve"> обліков</w:t>
      </w:r>
      <w:r w:rsidR="004227ED" w:rsidRPr="00601585">
        <w:rPr>
          <w:noProof/>
        </w:rPr>
        <w:t>і</w:t>
      </w:r>
      <w:r w:rsidRPr="00601585">
        <w:rPr>
          <w:noProof/>
        </w:rPr>
        <w:t xml:space="preserve"> запис</w:t>
      </w:r>
      <w:r w:rsidR="004227ED" w:rsidRPr="00601585">
        <w:rPr>
          <w:noProof/>
        </w:rPr>
        <w:t>и</w:t>
      </w:r>
      <w:r w:rsidRPr="00601585">
        <w:rPr>
          <w:noProof/>
        </w:rPr>
        <w:t xml:space="preserve"> </w:t>
      </w:r>
      <w:r w:rsidR="00B8384F" w:rsidRPr="00601585">
        <w:rPr>
          <w:noProof/>
        </w:rPr>
        <w:t xml:space="preserve">в </w:t>
      </w:r>
      <w:r w:rsidRPr="00601585">
        <w:rPr>
          <w:noProof/>
        </w:rPr>
        <w:t>системі згідно з [</w:t>
      </w:r>
      <w:r w:rsidRPr="00601585">
        <w:rPr>
          <w:i/>
          <w:noProof/>
        </w:rPr>
        <w:t>Призначення: визначеним організацією персоналом або ролями</w:t>
      </w:r>
      <w:r w:rsidRPr="00601585">
        <w:rPr>
          <w:noProof/>
        </w:rPr>
        <w:t>].</w:t>
      </w:r>
    </w:p>
    <w:p w:rsidR="001909FF" w:rsidRPr="00601585" w:rsidRDefault="001909FF" w:rsidP="00601585">
      <w:pPr>
        <w:pStyle w:val="a3"/>
        <w:tabs>
          <w:tab w:val="left" w:pos="316"/>
        </w:tabs>
        <w:rPr>
          <w:noProof/>
          <w:u w:val="single"/>
        </w:rPr>
      </w:pPr>
      <w:r w:rsidRPr="00601585">
        <w:rPr>
          <w:noProof/>
          <w:color w:val="FF0000"/>
          <w:u w:val="single"/>
        </w:rPr>
        <w:t>Рекомендації з реалізації:</w:t>
      </w:r>
      <w:r w:rsidRPr="00601585">
        <w:rPr>
          <w:noProof/>
        </w:rPr>
        <w:t xml:space="preserve"> Привілейовані облікові записи можуть </w:t>
      </w:r>
      <w:r w:rsidR="00B8384F" w:rsidRPr="00601585">
        <w:rPr>
          <w:noProof/>
        </w:rPr>
        <w:t>міс</w:t>
      </w:r>
      <w:r w:rsidR="00581140" w:rsidRPr="00601585">
        <w:rPr>
          <w:noProof/>
        </w:rPr>
        <w:t>ти</w:t>
      </w:r>
      <w:r w:rsidR="00B8384F" w:rsidRPr="00601585">
        <w:rPr>
          <w:noProof/>
        </w:rPr>
        <w:t xml:space="preserve">ти </w:t>
      </w:r>
      <w:r w:rsidRPr="00601585">
        <w:rPr>
          <w:noProof/>
        </w:rPr>
        <w:t>облікові записи суперкористувачів (наприклад обліковий запис системного адміністратора) Використання привілейованих облікових записів лише конкретними посадов</w:t>
      </w:r>
      <w:r w:rsidR="00D851AF" w:rsidRPr="00601585">
        <w:rPr>
          <w:noProof/>
        </w:rPr>
        <w:t>и</w:t>
      </w:r>
      <w:r w:rsidRPr="00601585">
        <w:rPr>
          <w:noProof/>
        </w:rPr>
        <w:t>ми особами виключає можливість доступу до таких облікових з</w:t>
      </w:r>
      <w:r w:rsidR="00D851AF" w:rsidRPr="00601585">
        <w:rPr>
          <w:noProof/>
        </w:rPr>
        <w:t>а</w:t>
      </w:r>
      <w:r w:rsidRPr="00601585">
        <w:rPr>
          <w:noProof/>
        </w:rPr>
        <w:t xml:space="preserve">писів всіх інших штатних працівників. Застосування цього </w:t>
      </w:r>
      <w:r w:rsidR="00A17FA4" w:rsidRPr="00601585">
        <w:rPr>
          <w:noProof/>
        </w:rPr>
        <w:t>посилення</w:t>
      </w:r>
      <w:r w:rsidRPr="00601585">
        <w:rPr>
          <w:noProof/>
        </w:rPr>
        <w:t xml:space="preserve"> заходу щодо управління привілеями локальних облікових записів </w:t>
      </w:r>
      <w:r w:rsidR="00581140" w:rsidRPr="00601585">
        <w:rPr>
          <w:noProof/>
        </w:rPr>
        <w:t xml:space="preserve">і </w:t>
      </w:r>
      <w:r w:rsidRPr="00601585">
        <w:rPr>
          <w:noProof/>
        </w:rPr>
        <w:t>облікових записів доменів може відрізнятися залежно від організаційної структури, за умови збереження можлив</w:t>
      </w:r>
      <w:r w:rsidR="00581140" w:rsidRPr="00601585">
        <w:rPr>
          <w:noProof/>
        </w:rPr>
        <w:t>о</w:t>
      </w:r>
      <w:r w:rsidRPr="00601585">
        <w:rPr>
          <w:noProof/>
        </w:rPr>
        <w:t>ст</w:t>
      </w:r>
      <w:r w:rsidR="00581140" w:rsidRPr="00601585">
        <w:rPr>
          <w:noProof/>
        </w:rPr>
        <w:t>і</w:t>
      </w:r>
      <w:r w:rsidRPr="00601585">
        <w:rPr>
          <w:noProof/>
        </w:rPr>
        <w:t xml:space="preserve"> контролю конфігурації системи за ключовими параметрами безпеки.</w:t>
      </w:r>
    </w:p>
    <w:p w:rsidR="00620A73" w:rsidRPr="00601585" w:rsidRDefault="00620A73" w:rsidP="00601585">
      <w:pPr>
        <w:pStyle w:val="a3"/>
        <w:tabs>
          <w:tab w:val="left" w:pos="316"/>
        </w:tabs>
        <w:rPr>
          <w:noProof/>
        </w:rPr>
      </w:pPr>
      <w:r w:rsidRPr="00601585">
        <w:rPr>
          <w:noProof/>
          <w:u w:val="single"/>
        </w:rPr>
        <w:t>Пов’язані заходи</w:t>
      </w:r>
      <w:r w:rsidRPr="00601585">
        <w:rPr>
          <w:noProof/>
        </w:rPr>
        <w:t xml:space="preserve">: </w:t>
      </w:r>
      <w:hyperlink w:anchor="_ІА-2_Ідентифікація_та" w:history="1">
        <w:r w:rsidR="00FE0EED" w:rsidRPr="00601585">
          <w:rPr>
            <w:rStyle w:val="af1"/>
            <w:rFonts w:eastAsia="Times New Roman"/>
            <w:bCs/>
            <w:lang w:eastAsia="uk-UA"/>
          </w:rPr>
          <w:t>ІА-2</w:t>
        </w:r>
      </w:hyperlink>
      <w:r w:rsidRPr="00601585">
        <w:rPr>
          <w:noProof/>
        </w:rPr>
        <w:t xml:space="preserve">, </w:t>
      </w:r>
      <w:hyperlink w:anchor="_MA-3_Інструменти_для" w:history="1">
        <w:r w:rsidR="00E80E62" w:rsidRPr="00601585">
          <w:rPr>
            <w:rStyle w:val="af1"/>
            <w:rFonts w:eastAsia="Times New Roman"/>
            <w:bCs/>
            <w:lang w:eastAsia="uk-UA"/>
          </w:rPr>
          <w:t>MA-3</w:t>
        </w:r>
      </w:hyperlink>
      <w:r w:rsidRPr="00601585">
        <w:rPr>
          <w:noProof/>
        </w:rPr>
        <w:t xml:space="preserve">, </w:t>
      </w:r>
      <w:hyperlink w:anchor="_МА-4_Нелокальне_обслуговування" w:history="1">
        <w:r w:rsidR="00D9384A" w:rsidRPr="00601585">
          <w:rPr>
            <w:rStyle w:val="af1"/>
            <w:rFonts w:eastAsia="Times New Roman"/>
            <w:bCs/>
            <w:lang w:eastAsia="uk-UA"/>
          </w:rPr>
          <w:t>МА-4</w:t>
        </w:r>
      </w:hyperlink>
      <w:r w:rsidRPr="00601585">
        <w:rPr>
          <w:noProof/>
        </w:rPr>
        <w:t>.</w:t>
      </w:r>
    </w:p>
    <w:p w:rsidR="00620A73" w:rsidRPr="00601585" w:rsidRDefault="00620A73" w:rsidP="00601585">
      <w:pPr>
        <w:pStyle w:val="5"/>
        <w:rPr>
          <w:rFonts w:ascii="Times New Roman" w:hAnsi="Times New Roman" w:cs="Times New Roman"/>
          <w:szCs w:val="24"/>
        </w:rPr>
      </w:pPr>
      <w:bookmarkStart w:id="84" w:name="_Мінімізація_повноважень_|_5"/>
      <w:bookmarkEnd w:id="84"/>
      <w:r w:rsidRPr="00601585">
        <w:rPr>
          <w:rFonts w:ascii="Times New Roman" w:hAnsi="Times New Roman" w:cs="Times New Roman"/>
          <w:szCs w:val="24"/>
        </w:rPr>
        <w:t xml:space="preserve">Мінімізація повноважень </w:t>
      </w:r>
      <w:r w:rsidR="009E3CA5">
        <w:rPr>
          <w:rFonts w:ascii="Times New Roman" w:hAnsi="Times New Roman" w:cs="Times New Roman"/>
          <w:szCs w:val="24"/>
        </w:rPr>
        <w:t>-</w:t>
      </w:r>
      <w:r w:rsidRPr="00601585">
        <w:rPr>
          <w:rFonts w:ascii="Times New Roman" w:hAnsi="Times New Roman" w:cs="Times New Roman"/>
          <w:szCs w:val="24"/>
        </w:rPr>
        <w:t xml:space="preserve"> Привілейований доступ користувачами, що не належать до організації</w:t>
      </w:r>
    </w:p>
    <w:p w:rsidR="00620A73" w:rsidRPr="00601585" w:rsidRDefault="004227ED" w:rsidP="00601585">
      <w:pPr>
        <w:pStyle w:val="a3"/>
        <w:rPr>
          <w:noProof/>
        </w:rPr>
      </w:pPr>
      <w:r w:rsidRPr="00601585">
        <w:rPr>
          <w:noProof/>
        </w:rPr>
        <w:t xml:space="preserve">Заборонити </w:t>
      </w:r>
      <w:r w:rsidR="00620A73" w:rsidRPr="00601585">
        <w:rPr>
          <w:noProof/>
        </w:rPr>
        <w:t>привілейований доступ до системи користувачам, які не належать до організації.</w:t>
      </w:r>
    </w:p>
    <w:p w:rsidR="001909FF" w:rsidRPr="00601585" w:rsidRDefault="001909FF" w:rsidP="00601585">
      <w:pPr>
        <w:pStyle w:val="a3"/>
        <w:rPr>
          <w:noProof/>
          <w:u w:val="single"/>
        </w:rPr>
      </w:pPr>
      <w:r w:rsidRPr="00601585">
        <w:rPr>
          <w:noProof/>
          <w:color w:val="FF0000"/>
          <w:u w:val="single"/>
        </w:rPr>
        <w:t>Рекомендації з реалізації:</w:t>
      </w:r>
      <w:r w:rsidRPr="00601585">
        <w:rPr>
          <w:noProof/>
        </w:rPr>
        <w:t xml:space="preserve"> Немає.</w:t>
      </w:r>
    </w:p>
    <w:p w:rsidR="00620A73" w:rsidRPr="00601585" w:rsidRDefault="00620A73" w:rsidP="00601585">
      <w:pPr>
        <w:pStyle w:val="a3"/>
        <w:rPr>
          <w:noProof/>
        </w:rPr>
      </w:pPr>
      <w:r w:rsidRPr="00601585">
        <w:rPr>
          <w:noProof/>
          <w:u w:val="single"/>
        </w:rPr>
        <w:t>Пов’язані заходи</w:t>
      </w:r>
      <w:r w:rsidRPr="00601585">
        <w:rPr>
          <w:noProof/>
        </w:rPr>
        <w:t>:</w:t>
      </w:r>
      <w:r w:rsidRPr="00601585">
        <w:rPr>
          <w:rFonts w:eastAsiaTheme="minorHAnsi"/>
        </w:rPr>
        <w:t xml:space="preserve"> </w:t>
      </w:r>
      <w:hyperlink w:anchor="_AC-18_Бездротовий_доступ" w:history="1">
        <w:r w:rsidR="0012576A" w:rsidRPr="00601585">
          <w:rPr>
            <w:rStyle w:val="af1"/>
            <w:rFonts w:eastAsia="Times New Roman"/>
            <w:bCs/>
            <w:lang w:eastAsia="uk-UA"/>
          </w:rPr>
          <w:t>AC-18</w:t>
        </w:r>
      </w:hyperlink>
      <w:r w:rsidRPr="00601585">
        <w:rPr>
          <w:noProof/>
        </w:rPr>
        <w:t xml:space="preserve">, </w:t>
      </w:r>
      <w:hyperlink w:anchor="_AC-19_Контроль_доступу" w:history="1">
        <w:r w:rsidR="0012576A" w:rsidRPr="00601585">
          <w:rPr>
            <w:rStyle w:val="af1"/>
            <w:rFonts w:eastAsia="Times New Roman"/>
            <w:bCs/>
            <w:lang w:eastAsia="uk-UA"/>
          </w:rPr>
          <w:t>AC-19</w:t>
        </w:r>
      </w:hyperlink>
      <w:r w:rsidRPr="00601585">
        <w:rPr>
          <w:noProof/>
        </w:rPr>
        <w:t xml:space="preserve">, </w:t>
      </w:r>
      <w:hyperlink w:anchor="_ІА-2_Ідентифікація_та" w:history="1">
        <w:r w:rsidR="00FE0EED" w:rsidRPr="00601585">
          <w:rPr>
            <w:rStyle w:val="af1"/>
            <w:rFonts w:eastAsia="Times New Roman"/>
            <w:bCs/>
            <w:lang w:eastAsia="uk-UA"/>
          </w:rPr>
          <w:t>ІА-2</w:t>
        </w:r>
      </w:hyperlink>
      <w:r w:rsidRPr="00601585">
        <w:rPr>
          <w:noProof/>
        </w:rPr>
        <w:t xml:space="preserve">, </w:t>
      </w:r>
      <w:hyperlink w:anchor="_ІА-8_Ідентифікація_та" w:history="1">
        <w:r w:rsidR="00FE0EED" w:rsidRPr="00601585">
          <w:rPr>
            <w:rStyle w:val="af1"/>
            <w:rFonts w:eastAsia="Times New Roman"/>
            <w:bCs/>
            <w:lang w:eastAsia="uk-UA"/>
          </w:rPr>
          <w:t>ІА-8</w:t>
        </w:r>
      </w:hyperlink>
      <w:r w:rsidRPr="00601585">
        <w:rPr>
          <w:noProof/>
        </w:rPr>
        <w:t>.</w:t>
      </w:r>
    </w:p>
    <w:p w:rsidR="00620A73" w:rsidRPr="00601585" w:rsidRDefault="00620A73" w:rsidP="00601585">
      <w:pPr>
        <w:pStyle w:val="5"/>
        <w:rPr>
          <w:rFonts w:ascii="Times New Roman" w:hAnsi="Times New Roman" w:cs="Times New Roman"/>
          <w:szCs w:val="24"/>
        </w:rPr>
      </w:pPr>
      <w:bookmarkStart w:id="85" w:name="_Мінімізація_повноважень_|_6"/>
      <w:bookmarkEnd w:id="85"/>
      <w:r w:rsidRPr="00601585">
        <w:rPr>
          <w:rFonts w:ascii="Times New Roman" w:hAnsi="Times New Roman" w:cs="Times New Roman"/>
          <w:szCs w:val="24"/>
        </w:rPr>
        <w:t xml:space="preserve">Мінімізація повноважень </w:t>
      </w:r>
      <w:r w:rsidR="009E3CA5">
        <w:rPr>
          <w:rFonts w:ascii="Times New Roman" w:hAnsi="Times New Roman" w:cs="Times New Roman"/>
          <w:szCs w:val="24"/>
        </w:rPr>
        <w:t>-</w:t>
      </w:r>
      <w:r w:rsidRPr="00601585">
        <w:rPr>
          <w:rFonts w:ascii="Times New Roman" w:hAnsi="Times New Roman" w:cs="Times New Roman"/>
          <w:szCs w:val="24"/>
        </w:rPr>
        <w:t xml:space="preserve"> Перегляд </w:t>
      </w:r>
      <w:r w:rsidR="00AB4389" w:rsidRPr="00601585">
        <w:rPr>
          <w:rFonts w:ascii="Times New Roman" w:hAnsi="Times New Roman" w:cs="Times New Roman"/>
          <w:szCs w:val="24"/>
        </w:rPr>
        <w:t>ПОВНОВАЖЕНЬ</w:t>
      </w:r>
      <w:r w:rsidRPr="00601585">
        <w:rPr>
          <w:rFonts w:ascii="Times New Roman" w:hAnsi="Times New Roman" w:cs="Times New Roman"/>
          <w:szCs w:val="24"/>
        </w:rPr>
        <w:t xml:space="preserve"> користувача</w:t>
      </w:r>
    </w:p>
    <w:p w:rsidR="00620A73" w:rsidRPr="00601585" w:rsidRDefault="00620A73" w:rsidP="00601585">
      <w:pPr>
        <w:pStyle w:val="6"/>
        <w:keepNext w:val="0"/>
        <w:widowControl w:val="0"/>
        <w:numPr>
          <w:ilvl w:val="0"/>
          <w:numId w:val="254"/>
        </w:numPr>
        <w:ind w:left="1843" w:hanging="425"/>
        <w:rPr>
          <w:rFonts w:cs="Times New Roman"/>
          <w:noProof/>
          <w:szCs w:val="24"/>
        </w:rPr>
      </w:pPr>
      <w:r w:rsidRPr="00601585">
        <w:rPr>
          <w:rFonts w:cs="Times New Roman"/>
          <w:noProof/>
          <w:szCs w:val="24"/>
        </w:rPr>
        <w:t>Перегляд</w:t>
      </w:r>
      <w:r w:rsidR="00AB4389" w:rsidRPr="00601585">
        <w:rPr>
          <w:rFonts w:cs="Times New Roman"/>
          <w:noProof/>
          <w:szCs w:val="24"/>
        </w:rPr>
        <w:t>ати</w:t>
      </w:r>
      <w:r w:rsidRPr="00601585">
        <w:rPr>
          <w:rFonts w:cs="Times New Roman"/>
          <w:noProof/>
          <w:szCs w:val="24"/>
        </w:rPr>
        <w:t xml:space="preserve"> [</w:t>
      </w:r>
      <w:r w:rsidRPr="00601585">
        <w:rPr>
          <w:rFonts w:cs="Times New Roman"/>
          <w:i/>
          <w:noProof/>
          <w:szCs w:val="24"/>
        </w:rPr>
        <w:t>Призначення: з визначеною організацією частотою</w:t>
      </w:r>
      <w:r w:rsidRPr="00601585">
        <w:rPr>
          <w:rFonts w:cs="Times New Roman"/>
          <w:noProof/>
          <w:szCs w:val="24"/>
        </w:rPr>
        <w:t xml:space="preserve">] </w:t>
      </w:r>
      <w:r w:rsidR="00AB4389" w:rsidRPr="00601585">
        <w:rPr>
          <w:rFonts w:cs="Times New Roman"/>
          <w:noProof/>
          <w:szCs w:val="24"/>
        </w:rPr>
        <w:t>повноваження</w:t>
      </w:r>
      <w:r w:rsidRPr="00601585">
        <w:rPr>
          <w:rFonts w:cs="Times New Roman"/>
          <w:noProof/>
          <w:szCs w:val="24"/>
        </w:rPr>
        <w:t xml:space="preserve"> призначених для [</w:t>
      </w:r>
      <w:r w:rsidRPr="00601585">
        <w:rPr>
          <w:rFonts w:cs="Times New Roman"/>
          <w:i/>
          <w:noProof/>
          <w:szCs w:val="24"/>
        </w:rPr>
        <w:t>Призначення: визначених організацією посад або класів користувачів</w:t>
      </w:r>
      <w:r w:rsidRPr="00601585">
        <w:rPr>
          <w:rFonts w:cs="Times New Roman"/>
          <w:noProof/>
          <w:szCs w:val="24"/>
        </w:rPr>
        <w:t xml:space="preserve">] для перевірки необхідності таких </w:t>
      </w:r>
      <w:r w:rsidR="00AB4389" w:rsidRPr="00601585">
        <w:rPr>
          <w:rFonts w:cs="Times New Roman"/>
          <w:noProof/>
          <w:szCs w:val="24"/>
        </w:rPr>
        <w:t>повноважень</w:t>
      </w:r>
      <w:r w:rsidRPr="00601585">
        <w:rPr>
          <w:rFonts w:cs="Times New Roman"/>
          <w:noProof/>
          <w:szCs w:val="24"/>
        </w:rPr>
        <w:t>;</w:t>
      </w:r>
    </w:p>
    <w:p w:rsidR="00620A73" w:rsidRPr="00601585" w:rsidRDefault="00CF28C7" w:rsidP="00601585">
      <w:pPr>
        <w:pStyle w:val="6"/>
        <w:keepNext w:val="0"/>
        <w:widowControl w:val="0"/>
        <w:rPr>
          <w:rFonts w:cs="Times New Roman"/>
          <w:noProof/>
          <w:szCs w:val="24"/>
        </w:rPr>
      </w:pPr>
      <w:r w:rsidRPr="00601585">
        <w:rPr>
          <w:rFonts w:cs="Times New Roman"/>
          <w:noProof/>
          <w:szCs w:val="24"/>
        </w:rPr>
        <w:t>За</w:t>
      </w:r>
      <w:r w:rsidR="00620A73" w:rsidRPr="00601585">
        <w:rPr>
          <w:rFonts w:cs="Times New Roman"/>
          <w:noProof/>
          <w:szCs w:val="24"/>
        </w:rPr>
        <w:t xml:space="preserve"> необхідності перепризначити або зняти п</w:t>
      </w:r>
      <w:r w:rsidR="00AB4389" w:rsidRPr="00601585">
        <w:rPr>
          <w:rFonts w:cs="Times New Roman"/>
          <w:noProof/>
          <w:szCs w:val="24"/>
        </w:rPr>
        <w:t>овноваження</w:t>
      </w:r>
      <w:r w:rsidR="00620A73" w:rsidRPr="00601585">
        <w:rPr>
          <w:rFonts w:cs="Times New Roman"/>
          <w:noProof/>
          <w:szCs w:val="24"/>
        </w:rPr>
        <w:t xml:space="preserve">, для правильного </w:t>
      </w:r>
      <w:r w:rsidR="00AB4389" w:rsidRPr="00601585">
        <w:rPr>
          <w:rFonts w:cs="Times New Roman"/>
          <w:noProof/>
          <w:szCs w:val="24"/>
        </w:rPr>
        <w:t>відображення цілей (</w:t>
      </w:r>
      <w:r w:rsidR="00620A73" w:rsidRPr="00601585">
        <w:rPr>
          <w:rFonts w:cs="Times New Roman"/>
          <w:noProof/>
          <w:szCs w:val="24"/>
        </w:rPr>
        <w:t>місії</w:t>
      </w:r>
      <w:r w:rsidR="00AB4389" w:rsidRPr="00601585">
        <w:rPr>
          <w:rFonts w:cs="Times New Roman"/>
          <w:noProof/>
          <w:szCs w:val="24"/>
        </w:rPr>
        <w:t>)</w:t>
      </w:r>
      <w:r w:rsidR="00620A73" w:rsidRPr="00601585">
        <w:rPr>
          <w:rFonts w:cs="Times New Roman"/>
          <w:noProof/>
          <w:szCs w:val="24"/>
        </w:rPr>
        <w:t xml:space="preserve"> організації та потреб </w:t>
      </w:r>
      <w:r w:rsidR="00EC489C">
        <w:rPr>
          <w:rFonts w:cs="Times New Roman"/>
          <w:noProof/>
          <w:szCs w:val="24"/>
        </w:rPr>
        <w:t>організації</w:t>
      </w:r>
      <w:r w:rsidR="00620A73" w:rsidRPr="00601585">
        <w:rPr>
          <w:rFonts w:cs="Times New Roman"/>
          <w:noProof/>
          <w:szCs w:val="24"/>
        </w:rPr>
        <w:t>.</w:t>
      </w:r>
    </w:p>
    <w:p w:rsidR="001909FF" w:rsidRPr="00601585" w:rsidRDefault="001909FF" w:rsidP="00601585">
      <w:pPr>
        <w:pStyle w:val="a3"/>
        <w:tabs>
          <w:tab w:val="left" w:pos="1202"/>
        </w:tabs>
        <w:rPr>
          <w:noProof/>
          <w:u w:val="single"/>
        </w:rPr>
      </w:pPr>
      <w:r w:rsidRPr="00601585">
        <w:rPr>
          <w:noProof/>
          <w:color w:val="FF0000"/>
          <w:u w:val="single"/>
        </w:rPr>
        <w:t>Рекомендації з реалізації:</w:t>
      </w:r>
      <w:r w:rsidRPr="00601585">
        <w:rPr>
          <w:noProof/>
        </w:rPr>
        <w:t xml:space="preserve"> Потреба </w:t>
      </w:r>
      <w:r w:rsidR="00581140" w:rsidRPr="00601585">
        <w:rPr>
          <w:noProof/>
        </w:rPr>
        <w:t xml:space="preserve">в </w:t>
      </w:r>
      <w:r w:rsidRPr="00601585">
        <w:rPr>
          <w:noProof/>
        </w:rPr>
        <w:t xml:space="preserve">призначених привілеях користувача може змінюватися з часом, відображаючи зміни в організаційних цілях (місіях) </w:t>
      </w:r>
      <w:r w:rsidR="00581140" w:rsidRPr="00601585">
        <w:rPr>
          <w:noProof/>
        </w:rPr>
        <w:t xml:space="preserve">і </w:t>
      </w:r>
      <w:r w:rsidRPr="00601585">
        <w:rPr>
          <w:noProof/>
        </w:rPr>
        <w:t>функціях, середовищах роботи, технологіях чи загрозах. Необхідно проводити періодичний перегляд призначених привілеїв користувача, щоб визначити, чи залишається обґрунтованим призначення таких привілеїв.</w:t>
      </w:r>
    </w:p>
    <w:p w:rsidR="00620A73" w:rsidRPr="00601585" w:rsidRDefault="00620A73" w:rsidP="00601585">
      <w:pPr>
        <w:pStyle w:val="a3"/>
        <w:tabs>
          <w:tab w:val="left" w:pos="1202"/>
        </w:tabs>
        <w:rPr>
          <w:noProof/>
        </w:rPr>
      </w:pPr>
      <w:r w:rsidRPr="00601585">
        <w:rPr>
          <w:noProof/>
          <w:u w:val="single"/>
        </w:rPr>
        <w:t>Пов’язані заходи</w:t>
      </w:r>
      <w:r w:rsidRPr="00601585">
        <w:rPr>
          <w:noProof/>
        </w:rPr>
        <w:t>:</w:t>
      </w:r>
      <w:r w:rsidRPr="00601585">
        <w:rPr>
          <w:rFonts w:eastAsiaTheme="minorHAnsi"/>
          <w:b/>
        </w:rPr>
        <w:t xml:space="preserve"> </w:t>
      </w:r>
      <w:hyperlink w:anchor="_CA-7_Безперервний_моніторинг" w:history="1">
        <w:r w:rsidR="00851089" w:rsidRPr="00601585">
          <w:rPr>
            <w:rStyle w:val="af1"/>
            <w:rFonts w:eastAsia="Times New Roman"/>
            <w:bCs/>
            <w:lang w:eastAsia="uk-UA"/>
          </w:rPr>
          <w:t>CA-7</w:t>
        </w:r>
      </w:hyperlink>
      <w:r w:rsidRPr="00601585">
        <w:rPr>
          <w:noProof/>
        </w:rPr>
        <w:t>.</w:t>
      </w:r>
    </w:p>
    <w:p w:rsidR="00620A73" w:rsidRPr="00601585" w:rsidRDefault="00620A73" w:rsidP="00601585">
      <w:pPr>
        <w:pStyle w:val="5"/>
        <w:rPr>
          <w:rFonts w:ascii="Times New Roman" w:hAnsi="Times New Roman" w:cs="Times New Roman"/>
          <w:szCs w:val="24"/>
        </w:rPr>
      </w:pPr>
      <w:bookmarkStart w:id="86" w:name="_Мінімізація_повноважень_|_7"/>
      <w:bookmarkEnd w:id="86"/>
      <w:r w:rsidRPr="00601585">
        <w:rPr>
          <w:rFonts w:ascii="Times New Roman" w:hAnsi="Times New Roman" w:cs="Times New Roman"/>
          <w:szCs w:val="24"/>
        </w:rPr>
        <w:t xml:space="preserve">Мінімізація повноважень </w:t>
      </w:r>
      <w:r w:rsidR="009E3CA5">
        <w:rPr>
          <w:rFonts w:ascii="Times New Roman" w:hAnsi="Times New Roman" w:cs="Times New Roman"/>
          <w:szCs w:val="24"/>
        </w:rPr>
        <w:t>-</w:t>
      </w:r>
      <w:r w:rsidRPr="00601585">
        <w:rPr>
          <w:rFonts w:ascii="Times New Roman" w:hAnsi="Times New Roman" w:cs="Times New Roman"/>
          <w:szCs w:val="24"/>
        </w:rPr>
        <w:t xml:space="preserve"> Рівні привілеїв для виконання коду</w:t>
      </w:r>
    </w:p>
    <w:p w:rsidR="00620A73" w:rsidRPr="00601585" w:rsidRDefault="00AB4389" w:rsidP="00601585">
      <w:pPr>
        <w:pStyle w:val="a3"/>
        <w:rPr>
          <w:noProof/>
        </w:rPr>
      </w:pPr>
      <w:r w:rsidRPr="00601585">
        <w:rPr>
          <w:noProof/>
        </w:rPr>
        <w:t>З</w:t>
      </w:r>
      <w:r w:rsidR="00620A73" w:rsidRPr="00601585">
        <w:rPr>
          <w:noProof/>
        </w:rPr>
        <w:t>апобіга</w:t>
      </w:r>
      <w:r w:rsidRPr="00601585">
        <w:rPr>
          <w:noProof/>
        </w:rPr>
        <w:t>ти</w:t>
      </w:r>
      <w:r w:rsidR="00620A73" w:rsidRPr="00601585">
        <w:rPr>
          <w:noProof/>
        </w:rPr>
        <w:t xml:space="preserve"> виконанню програмного забезпечення на рівні привілеїв вищому, ніж доступний користувач</w:t>
      </w:r>
      <w:r w:rsidR="00051159" w:rsidRPr="00601585">
        <w:rPr>
          <w:noProof/>
        </w:rPr>
        <w:t>еві</w:t>
      </w:r>
      <w:r w:rsidR="00620A73" w:rsidRPr="00601585">
        <w:rPr>
          <w:noProof/>
        </w:rPr>
        <w:t>, який використовує програмне забезпечення [</w:t>
      </w:r>
      <w:r w:rsidR="00620A73" w:rsidRPr="00601585">
        <w:rPr>
          <w:i/>
          <w:noProof/>
        </w:rPr>
        <w:t>Призначення: визначене організацією програмне забезпечення</w:t>
      </w:r>
      <w:r w:rsidR="00620A73" w:rsidRPr="00601585">
        <w:rPr>
          <w:noProof/>
        </w:rPr>
        <w:t>].</w:t>
      </w:r>
    </w:p>
    <w:p w:rsidR="001909FF" w:rsidRPr="00601585" w:rsidRDefault="001909FF" w:rsidP="00601585">
      <w:pPr>
        <w:pStyle w:val="a3"/>
        <w:rPr>
          <w:noProof/>
          <w:u w:val="single"/>
        </w:rPr>
      </w:pPr>
      <w:r w:rsidRPr="00601585">
        <w:rPr>
          <w:noProof/>
          <w:color w:val="FF0000"/>
          <w:u w:val="single"/>
        </w:rPr>
        <w:t>Рекомендації з реалізації:</w:t>
      </w:r>
      <w:r w:rsidRPr="00601585">
        <w:rPr>
          <w:noProof/>
        </w:rPr>
        <w:t xml:space="preserve"> </w:t>
      </w:r>
      <w:r w:rsidR="00C2508D" w:rsidRPr="00601585">
        <w:rPr>
          <w:noProof/>
        </w:rPr>
        <w:t>У</w:t>
      </w:r>
      <w:r w:rsidR="00382151" w:rsidRPr="00601585">
        <w:rPr>
          <w:noProof/>
        </w:rPr>
        <w:t xml:space="preserve"> певних ситуаціях програмне забезпечення</w:t>
      </w:r>
      <w:r w:rsidR="007B2169" w:rsidRPr="00601585">
        <w:rPr>
          <w:noProof/>
        </w:rPr>
        <w:t xml:space="preserve"> </w:t>
      </w:r>
      <w:r w:rsidR="00382151" w:rsidRPr="00601585">
        <w:rPr>
          <w:noProof/>
        </w:rPr>
        <w:t>/</w:t>
      </w:r>
      <w:r w:rsidR="007B2169" w:rsidRPr="00601585">
        <w:rPr>
          <w:noProof/>
        </w:rPr>
        <w:t xml:space="preserve"> </w:t>
      </w:r>
      <w:r w:rsidR="00382151" w:rsidRPr="00601585">
        <w:rPr>
          <w:noProof/>
        </w:rPr>
        <w:t xml:space="preserve">програмний продукт має </w:t>
      </w:r>
      <w:r w:rsidR="00581140" w:rsidRPr="00601585">
        <w:rPr>
          <w:noProof/>
        </w:rPr>
        <w:t xml:space="preserve">виконуватися </w:t>
      </w:r>
      <w:r w:rsidR="00382151" w:rsidRPr="00601585">
        <w:rPr>
          <w:noProof/>
        </w:rPr>
        <w:t xml:space="preserve">з підвищеними привілеями для виконання необхідних функцій. Однак якщо привілеї, необхідні для виконання, </w:t>
      </w:r>
      <w:r w:rsidR="00581140" w:rsidRPr="00601585">
        <w:rPr>
          <w:noProof/>
        </w:rPr>
        <w:t xml:space="preserve">перебувають </w:t>
      </w:r>
      <w:r w:rsidR="00382151" w:rsidRPr="00601585">
        <w:rPr>
          <w:noProof/>
        </w:rPr>
        <w:t>на ви</w:t>
      </w:r>
      <w:r w:rsidR="00D851AF" w:rsidRPr="00601585">
        <w:rPr>
          <w:noProof/>
        </w:rPr>
        <w:t>що</w:t>
      </w:r>
      <w:r w:rsidR="00382151" w:rsidRPr="00601585">
        <w:rPr>
          <w:noProof/>
        </w:rPr>
        <w:t>му рівні, ніж привілеї, призначені користувачам, які використ</w:t>
      </w:r>
      <w:r w:rsidR="00D851AF" w:rsidRPr="00601585">
        <w:rPr>
          <w:noProof/>
        </w:rPr>
        <w:t>о</w:t>
      </w:r>
      <w:r w:rsidR="00382151" w:rsidRPr="00601585">
        <w:rPr>
          <w:noProof/>
        </w:rPr>
        <w:t>вують таке програмне забезпечення</w:t>
      </w:r>
      <w:r w:rsidR="00581140" w:rsidRPr="00601585">
        <w:rPr>
          <w:noProof/>
        </w:rPr>
        <w:t xml:space="preserve"> </w:t>
      </w:r>
      <w:r w:rsidR="00382151" w:rsidRPr="00601585">
        <w:rPr>
          <w:noProof/>
        </w:rPr>
        <w:t>/</w:t>
      </w:r>
      <w:r w:rsidR="00581140" w:rsidRPr="00601585">
        <w:rPr>
          <w:noProof/>
        </w:rPr>
        <w:t xml:space="preserve"> </w:t>
      </w:r>
      <w:r w:rsidR="00382151" w:rsidRPr="00601585">
        <w:rPr>
          <w:noProof/>
        </w:rPr>
        <w:t>програмний продукт, виникає ситуація, що цим користувачам опосередковано надаються більші привілеї, ніж призначені</w:t>
      </w:r>
      <w:r w:rsidRPr="00601585">
        <w:rPr>
          <w:noProof/>
        </w:rPr>
        <w:t>.</w:t>
      </w:r>
    </w:p>
    <w:p w:rsidR="00620A73" w:rsidRPr="00601585" w:rsidRDefault="00620A73" w:rsidP="00601585">
      <w:pPr>
        <w:pStyle w:val="a3"/>
        <w:rPr>
          <w:noProof/>
        </w:rPr>
      </w:pPr>
      <w:r w:rsidRPr="00601585">
        <w:rPr>
          <w:noProof/>
          <w:u w:val="single"/>
        </w:rPr>
        <w:t>Пов’язані заходи</w:t>
      </w:r>
      <w:r w:rsidRPr="00601585">
        <w:rPr>
          <w:noProof/>
        </w:rPr>
        <w:t>: Немає.</w:t>
      </w:r>
    </w:p>
    <w:p w:rsidR="00620A73" w:rsidRPr="00601585" w:rsidRDefault="00620A73" w:rsidP="00601585">
      <w:pPr>
        <w:pStyle w:val="5"/>
        <w:rPr>
          <w:rFonts w:ascii="Times New Roman" w:hAnsi="Times New Roman" w:cs="Times New Roman"/>
          <w:szCs w:val="24"/>
        </w:rPr>
      </w:pPr>
      <w:bookmarkStart w:id="87" w:name="_Мінімізація_повноважень_|_8"/>
      <w:bookmarkEnd w:id="87"/>
      <w:r w:rsidRPr="00601585">
        <w:rPr>
          <w:rFonts w:ascii="Times New Roman" w:hAnsi="Times New Roman" w:cs="Times New Roman"/>
          <w:szCs w:val="24"/>
        </w:rPr>
        <w:t xml:space="preserve">Мінімізація повноважень </w:t>
      </w:r>
      <w:r w:rsidR="009E3CA5">
        <w:rPr>
          <w:rFonts w:ascii="Times New Roman" w:hAnsi="Times New Roman" w:cs="Times New Roman"/>
          <w:szCs w:val="24"/>
        </w:rPr>
        <w:t>-</w:t>
      </w:r>
      <w:r w:rsidRPr="00601585">
        <w:rPr>
          <w:rFonts w:ascii="Times New Roman" w:hAnsi="Times New Roman" w:cs="Times New Roman"/>
          <w:szCs w:val="24"/>
        </w:rPr>
        <w:t xml:space="preserve"> Аудит використання привілейованих функцій</w:t>
      </w:r>
    </w:p>
    <w:p w:rsidR="00620A73" w:rsidRPr="00601585" w:rsidRDefault="00AB4389" w:rsidP="00601585">
      <w:pPr>
        <w:pStyle w:val="a3"/>
        <w:rPr>
          <w:noProof/>
        </w:rPr>
      </w:pPr>
      <w:r w:rsidRPr="00601585">
        <w:rPr>
          <w:noProof/>
        </w:rPr>
        <w:t>П</w:t>
      </w:r>
      <w:r w:rsidR="00620A73" w:rsidRPr="00601585">
        <w:rPr>
          <w:noProof/>
        </w:rPr>
        <w:t>роводити аудит виконання привілейованих функцій.</w:t>
      </w:r>
    </w:p>
    <w:p w:rsidR="001909FF" w:rsidRPr="00601585" w:rsidRDefault="001909FF" w:rsidP="00601585">
      <w:pPr>
        <w:pStyle w:val="a3"/>
        <w:rPr>
          <w:noProof/>
          <w:u w:val="single"/>
        </w:rPr>
      </w:pPr>
      <w:r w:rsidRPr="00601585">
        <w:rPr>
          <w:noProof/>
          <w:color w:val="FF0000"/>
          <w:u w:val="single"/>
        </w:rPr>
        <w:t>Рекомендації з реалізації:</w:t>
      </w:r>
      <w:r w:rsidRPr="00601585">
        <w:rPr>
          <w:noProof/>
        </w:rPr>
        <w:t xml:space="preserve"> Навмисне чи ненавмисне зловживання привілейованими функціями уповноваженими користувачами</w:t>
      </w:r>
      <w:r w:rsidR="007B2169" w:rsidRPr="00601585">
        <w:rPr>
          <w:noProof/>
        </w:rPr>
        <w:t xml:space="preserve"> </w:t>
      </w:r>
      <w:r w:rsidRPr="00601585">
        <w:rPr>
          <w:noProof/>
        </w:rPr>
        <w:t>або сторонніми організаціями, які мають компрометовані системні облікові записи, є серйозною загрозою та може мати значні негативні наслідки для організацій. Аудит використання привілейованих функцій</w:t>
      </w:r>
      <w:r w:rsidR="007B2169" w:rsidRPr="00601585">
        <w:rPr>
          <w:noProof/>
        </w:rPr>
        <w:t> —</w:t>
      </w:r>
      <w:r w:rsidRPr="00601585">
        <w:rPr>
          <w:noProof/>
        </w:rPr>
        <w:t xml:space="preserve"> це один з</w:t>
      </w:r>
      <w:r w:rsidR="00D851AF" w:rsidRPr="00601585">
        <w:rPr>
          <w:noProof/>
        </w:rPr>
        <w:t>і</w:t>
      </w:r>
      <w:r w:rsidRPr="00601585">
        <w:rPr>
          <w:noProof/>
        </w:rPr>
        <w:t xml:space="preserve"> способів виявлення подібних зловживань, який допомагає зменшити ризик від інсайдерських загроз.</w:t>
      </w:r>
    </w:p>
    <w:p w:rsidR="00620A73" w:rsidRPr="00601585" w:rsidRDefault="00620A73" w:rsidP="00601585">
      <w:pPr>
        <w:pStyle w:val="a3"/>
        <w:rPr>
          <w:noProof/>
        </w:rPr>
      </w:pPr>
      <w:r w:rsidRPr="00601585">
        <w:rPr>
          <w:noProof/>
          <w:u w:val="single"/>
        </w:rPr>
        <w:t>Пов’язані заходи</w:t>
      </w:r>
      <w:r w:rsidRPr="00601585">
        <w:rPr>
          <w:noProof/>
        </w:rPr>
        <w:t xml:space="preserve">: </w:t>
      </w:r>
      <w:hyperlink w:anchor="_AU-2_Події_аудиту" w:history="1">
        <w:r w:rsidR="007D5E88" w:rsidRPr="00601585">
          <w:rPr>
            <w:rStyle w:val="af1"/>
            <w:rFonts w:eastAsia="Times New Roman"/>
            <w:bCs/>
            <w:lang w:eastAsia="uk-UA"/>
          </w:rPr>
          <w:t>AU-2</w:t>
        </w:r>
      </w:hyperlink>
      <w:r w:rsidRPr="00601585">
        <w:rPr>
          <w:noProof/>
        </w:rPr>
        <w:t xml:space="preserve">, </w:t>
      </w:r>
      <w:hyperlink w:anchor="_AU-12_Генерація_даних" w:history="1">
        <w:r w:rsidR="00B35510" w:rsidRPr="00601585">
          <w:rPr>
            <w:rStyle w:val="af1"/>
            <w:rFonts w:eastAsia="Times New Roman"/>
            <w:bCs/>
            <w:lang w:eastAsia="uk-UA"/>
          </w:rPr>
          <w:t>AU-12</w:t>
        </w:r>
      </w:hyperlink>
      <w:r w:rsidRPr="00601585">
        <w:rPr>
          <w:noProof/>
        </w:rPr>
        <w:t>.</w:t>
      </w:r>
    </w:p>
    <w:p w:rsidR="00620A73" w:rsidRPr="00601585" w:rsidRDefault="00620A73" w:rsidP="00601585">
      <w:pPr>
        <w:pStyle w:val="5"/>
        <w:rPr>
          <w:rFonts w:ascii="Times New Roman" w:hAnsi="Times New Roman" w:cs="Times New Roman"/>
          <w:szCs w:val="24"/>
        </w:rPr>
      </w:pPr>
      <w:bookmarkStart w:id="88" w:name="_Мінімізація_повноважень_|_9"/>
      <w:bookmarkEnd w:id="88"/>
      <w:r w:rsidRPr="00601585">
        <w:rPr>
          <w:rFonts w:ascii="Times New Roman" w:hAnsi="Times New Roman" w:cs="Times New Roman"/>
          <w:szCs w:val="24"/>
        </w:rPr>
        <w:t xml:space="preserve">Мінімізація повноважень </w:t>
      </w:r>
      <w:r w:rsidR="009E3CA5">
        <w:rPr>
          <w:rFonts w:ascii="Times New Roman" w:hAnsi="Times New Roman" w:cs="Times New Roman"/>
          <w:szCs w:val="24"/>
        </w:rPr>
        <w:t>-</w:t>
      </w:r>
      <w:r w:rsidRPr="00601585">
        <w:rPr>
          <w:rFonts w:ascii="Times New Roman" w:hAnsi="Times New Roman" w:cs="Times New Roman"/>
          <w:szCs w:val="24"/>
        </w:rPr>
        <w:t xml:space="preserve"> Заборона непривілейованим користувачам виконувати привілейовані функції</w:t>
      </w:r>
    </w:p>
    <w:p w:rsidR="00620A73" w:rsidRPr="00601585" w:rsidRDefault="00AB4389" w:rsidP="00601585">
      <w:pPr>
        <w:pStyle w:val="a3"/>
        <w:rPr>
          <w:noProof/>
        </w:rPr>
      </w:pPr>
      <w:r w:rsidRPr="00601585">
        <w:rPr>
          <w:noProof/>
        </w:rPr>
        <w:t>В</w:t>
      </w:r>
      <w:r w:rsidR="00620A73" w:rsidRPr="00601585">
        <w:rPr>
          <w:noProof/>
        </w:rPr>
        <w:t xml:space="preserve">жити заходи для запобігання </w:t>
      </w:r>
      <w:r w:rsidR="00F32BA2" w:rsidRPr="00601585">
        <w:rPr>
          <w:noProof/>
        </w:rPr>
        <w:t xml:space="preserve">можливості </w:t>
      </w:r>
      <w:r w:rsidRPr="00601585">
        <w:rPr>
          <w:noProof/>
        </w:rPr>
        <w:t xml:space="preserve">виконувати привілейовані функції </w:t>
      </w:r>
      <w:r w:rsidR="00620A73" w:rsidRPr="00601585">
        <w:rPr>
          <w:noProof/>
        </w:rPr>
        <w:t>непривілейованим</w:t>
      </w:r>
      <w:r w:rsidRPr="00601585">
        <w:rPr>
          <w:noProof/>
        </w:rPr>
        <w:t>и</w:t>
      </w:r>
      <w:r w:rsidR="00620A73" w:rsidRPr="00601585">
        <w:rPr>
          <w:noProof/>
        </w:rPr>
        <w:t xml:space="preserve"> користувачам</w:t>
      </w:r>
      <w:r w:rsidRPr="00601585">
        <w:rPr>
          <w:noProof/>
        </w:rPr>
        <w:t>и</w:t>
      </w:r>
      <w:r w:rsidR="00620A73" w:rsidRPr="00601585">
        <w:rPr>
          <w:noProof/>
        </w:rPr>
        <w:t>.</w:t>
      </w:r>
    </w:p>
    <w:p w:rsidR="001909FF" w:rsidRPr="00601585" w:rsidRDefault="001909FF" w:rsidP="00601585">
      <w:pPr>
        <w:pStyle w:val="a3"/>
        <w:rPr>
          <w:noProof/>
          <w:u w:val="single"/>
        </w:rPr>
      </w:pPr>
      <w:r w:rsidRPr="00601585">
        <w:rPr>
          <w:noProof/>
          <w:color w:val="FF0000"/>
          <w:u w:val="single"/>
        </w:rPr>
        <w:t>Рекомендації з реалізації:</w:t>
      </w:r>
      <w:r w:rsidRPr="00601585">
        <w:rPr>
          <w:noProof/>
        </w:rPr>
        <w:t xml:space="preserve"> </w:t>
      </w:r>
      <w:r w:rsidR="00C2508D" w:rsidRPr="00601585">
        <w:rPr>
          <w:noProof/>
        </w:rPr>
        <w:t>Д</w:t>
      </w:r>
      <w:r w:rsidR="00382151" w:rsidRPr="00601585">
        <w:rPr>
          <w:noProof/>
        </w:rPr>
        <w:t>о привілейованих функцій можуть належати: відключення, обхід або зміна впровадженого заходу безпеки, створення системних облікових записів, проведення перевірок цілісності системи або адміністрування криптографічних ключів. Непривілейовані користувачі</w:t>
      </w:r>
      <w:r w:rsidR="007B2169" w:rsidRPr="00601585">
        <w:rPr>
          <w:noProof/>
        </w:rPr>
        <w:t> —</w:t>
      </w:r>
      <w:r w:rsidR="00382151" w:rsidRPr="00601585">
        <w:rPr>
          <w:noProof/>
        </w:rPr>
        <w:t xml:space="preserve"> це особи, які не мають відповідних дозволів. Механізми виявлення та запобігання вторгнен</w:t>
      </w:r>
      <w:r w:rsidR="00F32BA2" w:rsidRPr="00601585">
        <w:rPr>
          <w:noProof/>
        </w:rPr>
        <w:t>ням</w:t>
      </w:r>
      <w:r w:rsidR="00382151" w:rsidRPr="00601585">
        <w:rPr>
          <w:noProof/>
        </w:rPr>
        <w:t xml:space="preserve"> або механізми захисту від шкідливого коду є прикладами привілейованих функцій, які потребують захисту від непривілейованих користувачів.</w:t>
      </w:r>
    </w:p>
    <w:p w:rsidR="00620A73" w:rsidRPr="00601585" w:rsidRDefault="00620A73" w:rsidP="00601585">
      <w:pPr>
        <w:pStyle w:val="a3"/>
        <w:rPr>
          <w:noProof/>
        </w:rPr>
      </w:pPr>
      <w:r w:rsidRPr="00601585">
        <w:rPr>
          <w:noProof/>
          <w:u w:val="single"/>
        </w:rPr>
        <w:t>Пов’язані заходи</w:t>
      </w:r>
      <w:r w:rsidRPr="00601585">
        <w:rPr>
          <w:noProof/>
        </w:rPr>
        <w:t>: Немає.</w:t>
      </w:r>
    </w:p>
    <w:p w:rsidR="00620A73" w:rsidRPr="00601585" w:rsidRDefault="00620A73" w:rsidP="00601585">
      <w:pPr>
        <w:widowControl w:val="0"/>
        <w:tabs>
          <w:tab w:val="left" w:pos="3544"/>
          <w:tab w:val="left" w:pos="3618"/>
        </w:tabs>
        <w:ind w:left="1134" w:hanging="425"/>
        <w:contextualSpacing/>
        <w:rPr>
          <w:rFonts w:eastAsia="Calibri"/>
          <w:noProof/>
          <w:szCs w:val="24"/>
          <w:u w:val="single"/>
        </w:rPr>
      </w:pPr>
      <w:r w:rsidRPr="00601585">
        <w:rPr>
          <w:rFonts w:eastAsia="Calibri"/>
          <w:noProof/>
          <w:szCs w:val="24"/>
          <w:u w:val="single"/>
        </w:rPr>
        <w:t>Посилання: Немає.</w:t>
      </w:r>
    </w:p>
    <w:p w:rsidR="00210EB1" w:rsidRPr="00601585" w:rsidRDefault="00210EB1" w:rsidP="00601585">
      <w:pPr>
        <w:widowControl w:val="0"/>
        <w:tabs>
          <w:tab w:val="left" w:pos="3544"/>
          <w:tab w:val="left" w:pos="3618"/>
        </w:tabs>
        <w:ind w:left="1134" w:hanging="567"/>
        <w:contextualSpacing/>
        <w:rPr>
          <w:rFonts w:eastAsia="Calibri"/>
          <w:noProof/>
          <w:szCs w:val="24"/>
        </w:rPr>
      </w:pPr>
    </w:p>
    <w:p w:rsidR="00210EB1" w:rsidRPr="00601585" w:rsidRDefault="00620A73" w:rsidP="00601585">
      <w:pPr>
        <w:pStyle w:val="1"/>
        <w:rPr>
          <w:rFonts w:ascii="Times New Roman" w:hAnsi="Times New Roman"/>
        </w:rPr>
      </w:pPr>
      <w:bookmarkStart w:id="89" w:name="_AC-7_Невдалі_спроби"/>
      <w:bookmarkEnd w:id="89"/>
      <w:r w:rsidRPr="00601585">
        <w:rPr>
          <w:rFonts w:ascii="Times New Roman" w:hAnsi="Times New Roman"/>
        </w:rPr>
        <w:t>AC-7</w:t>
      </w:r>
      <w:r w:rsidRPr="00601585">
        <w:rPr>
          <w:rFonts w:ascii="Times New Roman" w:hAnsi="Times New Roman"/>
        </w:rPr>
        <w:tab/>
        <w:t>Невдалі спроби входу в систему</w:t>
      </w:r>
      <w:r w:rsidRPr="00601585">
        <w:rPr>
          <w:rFonts w:ascii="Times New Roman" w:hAnsi="Times New Roman"/>
        </w:rPr>
        <w:tab/>
      </w:r>
    </w:p>
    <w:p w:rsidR="00346021" w:rsidRPr="00601585" w:rsidRDefault="00346021" w:rsidP="00601585">
      <w:pPr>
        <w:widowControl w:val="0"/>
        <w:rPr>
          <w:rFonts w:eastAsia="Calibri"/>
          <w:noProof/>
          <w:szCs w:val="24"/>
          <w:u w:val="single"/>
        </w:rPr>
      </w:pPr>
      <w:r w:rsidRPr="00601585">
        <w:rPr>
          <w:rFonts w:eastAsia="Calibri"/>
          <w:noProof/>
          <w:szCs w:val="24"/>
          <w:u w:val="single"/>
        </w:rPr>
        <w:t>Заходи захисту:</w:t>
      </w:r>
    </w:p>
    <w:p w:rsidR="00620A73" w:rsidRPr="00601585" w:rsidRDefault="00620A73" w:rsidP="00601585">
      <w:pPr>
        <w:pStyle w:val="2"/>
        <w:numPr>
          <w:ilvl w:val="0"/>
          <w:numId w:val="22"/>
        </w:numPr>
        <w:ind w:left="1134"/>
        <w:rPr>
          <w:noProof/>
        </w:rPr>
      </w:pPr>
      <w:r w:rsidRPr="00601585">
        <w:rPr>
          <w:noProof/>
        </w:rPr>
        <w:t>Встанов</w:t>
      </w:r>
      <w:r w:rsidR="00AB4389" w:rsidRPr="00601585">
        <w:rPr>
          <w:noProof/>
        </w:rPr>
        <w:t>ити</w:t>
      </w:r>
      <w:r w:rsidRPr="00601585">
        <w:rPr>
          <w:noProof/>
        </w:rPr>
        <w:t xml:space="preserve"> обмеження на [</w:t>
      </w:r>
      <w:r w:rsidRPr="00601585">
        <w:rPr>
          <w:i/>
          <w:noProof/>
        </w:rPr>
        <w:t>Призначення: визначену організацією кількість</w:t>
      </w:r>
      <w:r w:rsidRPr="00601585">
        <w:rPr>
          <w:noProof/>
        </w:rPr>
        <w:t xml:space="preserve">] послідовних неуспішних спроб входу </w:t>
      </w:r>
      <w:r w:rsidR="00AB4389" w:rsidRPr="00601585">
        <w:rPr>
          <w:noProof/>
        </w:rPr>
        <w:t xml:space="preserve">користувача </w:t>
      </w:r>
      <w:r w:rsidRPr="00601585">
        <w:rPr>
          <w:noProof/>
        </w:rPr>
        <w:t>в систему впродовж [</w:t>
      </w:r>
      <w:r w:rsidRPr="00601585">
        <w:rPr>
          <w:i/>
          <w:noProof/>
        </w:rPr>
        <w:t>Призначення: визначеного організацією часового періоду</w:t>
      </w:r>
      <w:r w:rsidRPr="00601585">
        <w:rPr>
          <w:noProof/>
        </w:rPr>
        <w:t>]</w:t>
      </w:r>
      <w:r w:rsidR="007B2169" w:rsidRPr="00601585">
        <w:rPr>
          <w:noProof/>
        </w:rPr>
        <w:t>.</w:t>
      </w:r>
    </w:p>
    <w:p w:rsidR="00620A73" w:rsidRPr="00601585" w:rsidRDefault="00620A73" w:rsidP="00601585">
      <w:pPr>
        <w:pStyle w:val="2"/>
        <w:rPr>
          <w:noProof/>
        </w:rPr>
      </w:pPr>
      <w:r w:rsidRPr="00601585">
        <w:rPr>
          <w:noProof/>
        </w:rPr>
        <w:t xml:space="preserve">Автоматично </w:t>
      </w:r>
      <w:r w:rsidR="00AB4389" w:rsidRPr="00601585">
        <w:rPr>
          <w:noProof/>
        </w:rPr>
        <w:t xml:space="preserve">виконати </w:t>
      </w:r>
      <w:r w:rsidRPr="00601585">
        <w:rPr>
          <w:noProof/>
        </w:rPr>
        <w:t>[</w:t>
      </w:r>
      <w:r w:rsidRPr="00601585">
        <w:rPr>
          <w:i/>
          <w:noProof/>
        </w:rPr>
        <w:t xml:space="preserve">Вибір (один або декілька): </w:t>
      </w:r>
      <w:r w:rsidR="00AB4389" w:rsidRPr="00601585">
        <w:rPr>
          <w:i/>
          <w:noProof/>
        </w:rPr>
        <w:t>блокування</w:t>
      </w:r>
      <w:r w:rsidRPr="00601585">
        <w:rPr>
          <w:i/>
          <w:noProof/>
        </w:rPr>
        <w:t xml:space="preserve"> облікового запису/вузла </w:t>
      </w:r>
      <w:r w:rsidR="00AB4389" w:rsidRPr="00601585">
        <w:rPr>
          <w:i/>
          <w:noProof/>
        </w:rPr>
        <w:t>на</w:t>
      </w:r>
      <w:r w:rsidRPr="00601585">
        <w:rPr>
          <w:noProof/>
        </w:rPr>
        <w:t xml:space="preserve"> [</w:t>
      </w:r>
      <w:r w:rsidRPr="00601585">
        <w:rPr>
          <w:i/>
          <w:noProof/>
        </w:rPr>
        <w:t>Призначення: визначен</w:t>
      </w:r>
      <w:r w:rsidR="00AB4389" w:rsidRPr="00601585">
        <w:rPr>
          <w:i/>
          <w:noProof/>
        </w:rPr>
        <w:t>ий</w:t>
      </w:r>
      <w:r w:rsidRPr="00601585">
        <w:rPr>
          <w:i/>
          <w:noProof/>
        </w:rPr>
        <w:t xml:space="preserve"> організацією часов</w:t>
      </w:r>
      <w:r w:rsidR="00AB4389" w:rsidRPr="00601585">
        <w:rPr>
          <w:i/>
          <w:noProof/>
        </w:rPr>
        <w:t>ий</w:t>
      </w:r>
      <w:r w:rsidRPr="00601585">
        <w:rPr>
          <w:i/>
          <w:noProof/>
        </w:rPr>
        <w:t xml:space="preserve"> період</w:t>
      </w:r>
      <w:r w:rsidRPr="00601585">
        <w:rPr>
          <w:noProof/>
        </w:rPr>
        <w:t xml:space="preserve">]; </w:t>
      </w:r>
      <w:r w:rsidRPr="00601585">
        <w:rPr>
          <w:i/>
          <w:noProof/>
        </w:rPr>
        <w:t>блокування облікового запису/вузла, доки він не буде розблокований адміністратором; затримання наступної команди входу в систему за</w:t>
      </w:r>
      <w:r w:rsidRPr="00601585">
        <w:rPr>
          <w:noProof/>
        </w:rPr>
        <w:t xml:space="preserve"> [</w:t>
      </w:r>
      <w:r w:rsidRPr="00601585">
        <w:rPr>
          <w:i/>
          <w:noProof/>
        </w:rPr>
        <w:t>Надання: визначеним організацією алгоритмом затримки</w:t>
      </w:r>
      <w:r w:rsidRPr="00601585">
        <w:rPr>
          <w:noProof/>
        </w:rPr>
        <w:t xml:space="preserve">]; </w:t>
      </w:r>
      <w:r w:rsidR="00AB4389" w:rsidRPr="00601585">
        <w:rPr>
          <w:noProof/>
        </w:rPr>
        <w:t xml:space="preserve">виконати </w:t>
      </w:r>
      <w:r w:rsidRPr="00601585">
        <w:rPr>
          <w:noProof/>
        </w:rPr>
        <w:t>[</w:t>
      </w:r>
      <w:r w:rsidRPr="00601585">
        <w:rPr>
          <w:i/>
          <w:noProof/>
        </w:rPr>
        <w:t>Призначення: визначен</w:t>
      </w:r>
      <w:r w:rsidR="00AB4389" w:rsidRPr="00601585">
        <w:rPr>
          <w:i/>
          <w:noProof/>
        </w:rPr>
        <w:t>і</w:t>
      </w:r>
      <w:r w:rsidRPr="00601585">
        <w:rPr>
          <w:i/>
          <w:noProof/>
        </w:rPr>
        <w:t xml:space="preserve"> організацією дії</w:t>
      </w:r>
      <w:r w:rsidRPr="00601585">
        <w:rPr>
          <w:noProof/>
        </w:rPr>
        <w:t>]], коли перевищено максимальну кількість невдалих спроб</w:t>
      </w:r>
      <w:r w:rsidR="00AB4389" w:rsidRPr="00601585">
        <w:rPr>
          <w:noProof/>
        </w:rPr>
        <w:t xml:space="preserve"> входу </w:t>
      </w:r>
      <w:r w:rsidR="00D851AF" w:rsidRPr="00601585">
        <w:rPr>
          <w:noProof/>
        </w:rPr>
        <w:t>в</w:t>
      </w:r>
      <w:r w:rsidR="00AB4389" w:rsidRPr="00601585">
        <w:rPr>
          <w:noProof/>
        </w:rPr>
        <w:t xml:space="preserve"> систему</w:t>
      </w:r>
      <w:r w:rsidRPr="00601585">
        <w:rPr>
          <w:noProof/>
        </w:rPr>
        <w:t>.</w:t>
      </w:r>
    </w:p>
    <w:p w:rsidR="001E5C88" w:rsidRPr="00601585" w:rsidRDefault="001E5C88" w:rsidP="00601585">
      <w:pPr>
        <w:widowControl w:val="0"/>
        <w:tabs>
          <w:tab w:val="left" w:pos="1560"/>
        </w:tabs>
        <w:spacing w:before="240" w:after="200"/>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C2508D" w:rsidRPr="00601585">
        <w:rPr>
          <w:noProof/>
          <w:szCs w:val="24"/>
        </w:rPr>
        <w:t>Ц</w:t>
      </w:r>
      <w:r w:rsidR="00382151" w:rsidRPr="00601585">
        <w:rPr>
          <w:noProof/>
          <w:szCs w:val="24"/>
        </w:rPr>
        <w:t>ей захід безпеки застосовується незалежно від того, через який тип з</w:t>
      </w:r>
      <w:r w:rsidR="007B2169" w:rsidRPr="00601585">
        <w:rPr>
          <w:noProof/>
          <w:szCs w:val="24"/>
        </w:rPr>
        <w:t>’</w:t>
      </w:r>
      <w:r w:rsidR="00382151" w:rsidRPr="00601585">
        <w:rPr>
          <w:noProof/>
          <w:szCs w:val="24"/>
        </w:rPr>
        <w:t>єднання відбувається вхід. Автоматичні блокування, які ініціюються системами</w:t>
      </w:r>
      <w:r w:rsidR="007B2169" w:rsidRPr="00601585">
        <w:rPr>
          <w:noProof/>
          <w:szCs w:val="24"/>
        </w:rPr>
        <w:t>,</w:t>
      </w:r>
      <w:r w:rsidR="00382151" w:rsidRPr="00601585">
        <w:rPr>
          <w:noProof/>
          <w:szCs w:val="24"/>
        </w:rPr>
        <w:t xml:space="preserve"> зазвичай можуть бути автоматично р</w:t>
      </w:r>
      <w:r w:rsidR="00D851AF" w:rsidRPr="00601585">
        <w:rPr>
          <w:noProof/>
          <w:szCs w:val="24"/>
        </w:rPr>
        <w:t>о</w:t>
      </w:r>
      <w:r w:rsidR="00382151" w:rsidRPr="00601585">
        <w:rPr>
          <w:noProof/>
          <w:szCs w:val="24"/>
        </w:rPr>
        <w:t>зблоковані через заздалегід</w:t>
      </w:r>
      <w:r w:rsidR="00D851AF" w:rsidRPr="00601585">
        <w:rPr>
          <w:noProof/>
          <w:szCs w:val="24"/>
        </w:rPr>
        <w:t>ь</w:t>
      </w:r>
      <w:r w:rsidR="00382151" w:rsidRPr="00601585">
        <w:rPr>
          <w:noProof/>
          <w:szCs w:val="24"/>
        </w:rPr>
        <w:t xml:space="preserve"> визначений проміжок часу. Для різних компонентів системи можуть бути </w:t>
      </w:r>
      <w:r w:rsidR="00DC5144" w:rsidRPr="00601585">
        <w:rPr>
          <w:noProof/>
          <w:szCs w:val="24"/>
        </w:rPr>
        <w:t>ви</w:t>
      </w:r>
      <w:r w:rsidR="00382151" w:rsidRPr="00601585">
        <w:rPr>
          <w:noProof/>
          <w:szCs w:val="24"/>
        </w:rPr>
        <w:t xml:space="preserve">брані різні алгоритми розблокування залежно від функцій конкретного компонента. Реакції на невдалі спроби входу мають бути обробленими як на рівні системи, так і на рівні </w:t>
      </w:r>
      <w:r w:rsidR="009C01AC" w:rsidRPr="00601585">
        <w:rPr>
          <w:noProof/>
          <w:szCs w:val="24"/>
        </w:rPr>
        <w:t>застосун</w:t>
      </w:r>
      <w:r w:rsidR="00382151" w:rsidRPr="00601585">
        <w:rPr>
          <w:noProof/>
          <w:szCs w:val="24"/>
        </w:rPr>
        <w:t>ків.</w:t>
      </w:r>
    </w:p>
    <w:p w:rsidR="00620A73" w:rsidRPr="00601585" w:rsidRDefault="00620A73" w:rsidP="00601585">
      <w:pPr>
        <w:widowControl w:val="0"/>
        <w:tabs>
          <w:tab w:val="left" w:pos="1560"/>
        </w:tabs>
        <w:spacing w:before="240" w:after="200"/>
        <w:rPr>
          <w:rFonts w:eastAsia="Calibri"/>
          <w:noProof/>
          <w:szCs w:val="24"/>
        </w:rPr>
      </w:pPr>
      <w:r w:rsidRPr="00601585">
        <w:rPr>
          <w:rFonts w:eastAsia="Calibri"/>
          <w:noProof/>
          <w:szCs w:val="24"/>
          <w:u w:val="single"/>
        </w:rPr>
        <w:t xml:space="preserve">Пов’язані заходи: </w:t>
      </w:r>
      <w:hyperlink w:anchor="_AC-2_УПРАВЛІННЯ_ОБЛІКОВИМИ" w:history="1">
        <w:r w:rsidR="008A75BB" w:rsidRPr="00601585">
          <w:rPr>
            <w:rStyle w:val="af1"/>
            <w:rFonts w:eastAsia="Calibri"/>
            <w:noProof/>
            <w:szCs w:val="24"/>
          </w:rPr>
          <w:t>AC-2</w:t>
        </w:r>
      </w:hyperlink>
      <w:r w:rsidRPr="00601585">
        <w:rPr>
          <w:rFonts w:eastAsia="Calibri"/>
          <w:noProof/>
          <w:szCs w:val="24"/>
        </w:rPr>
        <w:t xml:space="preserve">, </w:t>
      </w:r>
      <w:hyperlink w:anchor="_AC-9_Сповіщення_про" w:history="1">
        <w:r w:rsidR="00DF3C58" w:rsidRPr="00601585">
          <w:rPr>
            <w:rStyle w:val="af1"/>
            <w:rFonts w:eastAsia="Times New Roman"/>
            <w:bCs/>
            <w:szCs w:val="24"/>
            <w:lang w:eastAsia="uk-UA"/>
          </w:rPr>
          <w:t>AC-9</w:t>
        </w:r>
      </w:hyperlink>
      <w:r w:rsidRPr="00601585">
        <w:rPr>
          <w:rFonts w:eastAsia="Calibri"/>
          <w:noProof/>
          <w:szCs w:val="24"/>
        </w:rPr>
        <w:t xml:space="preserve">, </w:t>
      </w:r>
      <w:hyperlink w:anchor="_AU-2_Події_аудиту" w:history="1">
        <w:r w:rsidR="007D5E88" w:rsidRPr="00601585">
          <w:rPr>
            <w:rStyle w:val="af1"/>
            <w:rFonts w:eastAsia="Times New Roman"/>
            <w:bCs/>
            <w:szCs w:val="24"/>
            <w:lang w:eastAsia="uk-UA"/>
          </w:rPr>
          <w:t>AU-2</w:t>
        </w:r>
      </w:hyperlink>
      <w:r w:rsidRPr="00601585">
        <w:rPr>
          <w:rFonts w:eastAsia="Calibri"/>
          <w:noProof/>
          <w:szCs w:val="24"/>
        </w:rPr>
        <w:t xml:space="preserve">, </w:t>
      </w:r>
      <w:hyperlink w:anchor="_AU-6_Огляд,_аналіз" w:history="1">
        <w:r w:rsidR="0002334D" w:rsidRPr="00601585">
          <w:rPr>
            <w:rStyle w:val="af1"/>
            <w:rFonts w:eastAsia="Times New Roman"/>
            <w:bCs/>
            <w:szCs w:val="24"/>
            <w:lang w:eastAsia="uk-UA"/>
          </w:rPr>
          <w:t>AU-6</w:t>
        </w:r>
      </w:hyperlink>
      <w:r w:rsidRPr="00601585">
        <w:rPr>
          <w:rFonts w:eastAsia="Calibri"/>
          <w:noProof/>
          <w:szCs w:val="24"/>
        </w:rPr>
        <w:t xml:space="preserve">, </w:t>
      </w:r>
      <w:hyperlink w:anchor="_ІА-5_Управління_автентифікатором" w:history="1">
        <w:r w:rsidR="00FE0EED" w:rsidRPr="00601585">
          <w:rPr>
            <w:rStyle w:val="af1"/>
            <w:rFonts w:eastAsia="Times New Roman"/>
            <w:bCs/>
            <w:szCs w:val="24"/>
            <w:lang w:eastAsia="uk-UA"/>
          </w:rPr>
          <w:t>ІА-5</w:t>
        </w:r>
      </w:hyperlink>
      <w:r w:rsidRPr="00601585">
        <w:rPr>
          <w:rFonts w:eastAsia="Calibri"/>
          <w:noProof/>
          <w:szCs w:val="24"/>
        </w:rPr>
        <w:t>.</w:t>
      </w:r>
    </w:p>
    <w:p w:rsidR="003F47BC" w:rsidRPr="00601585" w:rsidRDefault="003F47BC" w:rsidP="00601585">
      <w:pPr>
        <w:widowControl w:val="0"/>
        <w:tabs>
          <w:tab w:val="left" w:pos="493"/>
        </w:tabs>
        <w:ind w:left="1134" w:hanging="425"/>
        <w:contextualSpacing/>
        <w:rPr>
          <w:rFonts w:eastAsia="Calibri"/>
          <w:noProof/>
          <w:szCs w:val="24"/>
          <w:u w:val="single"/>
        </w:rPr>
      </w:pPr>
    </w:p>
    <w:p w:rsidR="00620A73" w:rsidRPr="00601585" w:rsidRDefault="00C67779" w:rsidP="00601585">
      <w:pPr>
        <w:widowControl w:val="0"/>
        <w:tabs>
          <w:tab w:val="left" w:pos="493"/>
        </w:tabs>
        <w:ind w:left="1134" w:hanging="425"/>
        <w:contextualSpacing/>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20A73" w:rsidRPr="00601585">
        <w:rPr>
          <w:rFonts w:eastAsia="Calibri"/>
          <w:noProof/>
          <w:color w:val="FF0000"/>
          <w:szCs w:val="24"/>
        </w:rPr>
        <w:t xml:space="preserve"> </w:t>
      </w:r>
    </w:p>
    <w:p w:rsidR="00620A73" w:rsidRPr="00601585" w:rsidRDefault="00620A73" w:rsidP="00601585">
      <w:pPr>
        <w:pStyle w:val="5"/>
        <w:numPr>
          <w:ilvl w:val="0"/>
          <w:numId w:val="255"/>
        </w:numPr>
        <w:ind w:left="1418" w:hanging="709"/>
        <w:rPr>
          <w:rFonts w:ascii="Times New Roman" w:hAnsi="Times New Roman" w:cs="Times New Roman"/>
          <w:szCs w:val="24"/>
        </w:rPr>
      </w:pPr>
      <w:bookmarkStart w:id="90" w:name="_Невдалі_спроби_входу"/>
      <w:bookmarkEnd w:id="90"/>
      <w:r w:rsidRPr="00601585">
        <w:rPr>
          <w:rFonts w:ascii="Times New Roman" w:hAnsi="Times New Roman" w:cs="Times New Roman"/>
          <w:szCs w:val="24"/>
        </w:rPr>
        <w:t xml:space="preserve">Невдалі спроби входу в систему </w:t>
      </w:r>
      <w:r w:rsidR="009E3CA5">
        <w:rPr>
          <w:rFonts w:ascii="Times New Roman" w:hAnsi="Times New Roman" w:cs="Times New Roman"/>
          <w:szCs w:val="24"/>
        </w:rPr>
        <w:t>-</w:t>
      </w:r>
      <w:r w:rsidRPr="00601585">
        <w:rPr>
          <w:rFonts w:ascii="Times New Roman" w:hAnsi="Times New Roman" w:cs="Times New Roman"/>
          <w:szCs w:val="24"/>
        </w:rPr>
        <w:t xml:space="preserve"> Автоматичне блокування облікового запису</w:t>
      </w:r>
    </w:p>
    <w:p w:rsidR="00620A73" w:rsidRPr="00601585" w:rsidRDefault="00620A73" w:rsidP="00601585">
      <w:pPr>
        <w:pStyle w:val="a3"/>
      </w:pPr>
      <w:r w:rsidRPr="00601585">
        <w:t xml:space="preserve">[Вилучено: включено в </w:t>
      </w:r>
      <w:hyperlink w:anchor="_AC-7_Невдалі_спроби" w:history="1">
        <w:r w:rsidR="00DF3C58" w:rsidRPr="00601585">
          <w:rPr>
            <w:rStyle w:val="af1"/>
            <w:rFonts w:eastAsia="Times New Roman"/>
            <w:bCs/>
            <w:lang w:eastAsia="uk-UA"/>
          </w:rPr>
          <w:t>AC-7</w:t>
        </w:r>
      </w:hyperlink>
      <w:r w:rsidRPr="00601585">
        <w:t>].</w:t>
      </w:r>
    </w:p>
    <w:p w:rsidR="00620A73" w:rsidRPr="00601585" w:rsidRDefault="00620A73" w:rsidP="00601585">
      <w:pPr>
        <w:pStyle w:val="5"/>
        <w:rPr>
          <w:rFonts w:ascii="Times New Roman" w:hAnsi="Times New Roman" w:cs="Times New Roman"/>
          <w:szCs w:val="24"/>
        </w:rPr>
      </w:pPr>
      <w:bookmarkStart w:id="91" w:name="_Невдалі_спроби_входу_1"/>
      <w:bookmarkEnd w:id="91"/>
      <w:r w:rsidRPr="00601585">
        <w:rPr>
          <w:rFonts w:ascii="Times New Roman" w:hAnsi="Times New Roman" w:cs="Times New Roman"/>
          <w:szCs w:val="24"/>
        </w:rPr>
        <w:t xml:space="preserve">Невдалі спроби входу в систему </w:t>
      </w:r>
      <w:r w:rsidR="009E3CA5">
        <w:rPr>
          <w:rFonts w:ascii="Times New Roman" w:hAnsi="Times New Roman" w:cs="Times New Roman"/>
          <w:szCs w:val="24"/>
        </w:rPr>
        <w:t>-</w:t>
      </w:r>
      <w:r w:rsidRPr="00601585">
        <w:rPr>
          <w:rFonts w:ascii="Times New Roman" w:hAnsi="Times New Roman" w:cs="Times New Roman"/>
          <w:szCs w:val="24"/>
        </w:rPr>
        <w:t xml:space="preserve"> Очищення або стирання мобільного пристрою</w:t>
      </w:r>
    </w:p>
    <w:p w:rsidR="00620A73" w:rsidRPr="00601585" w:rsidRDefault="00982036" w:rsidP="00601585">
      <w:pPr>
        <w:pStyle w:val="a3"/>
        <w:rPr>
          <w:noProof/>
        </w:rPr>
      </w:pPr>
      <w:r w:rsidRPr="00601585">
        <w:rPr>
          <w:noProof/>
        </w:rPr>
        <w:t xml:space="preserve">Очистити </w:t>
      </w:r>
      <w:r w:rsidR="00620A73" w:rsidRPr="00601585">
        <w:rPr>
          <w:noProof/>
        </w:rPr>
        <w:t>або ст</w:t>
      </w:r>
      <w:r w:rsidRPr="00601585">
        <w:rPr>
          <w:noProof/>
        </w:rPr>
        <w:t>ерти</w:t>
      </w:r>
      <w:r w:rsidR="00620A73" w:rsidRPr="00601585">
        <w:rPr>
          <w:noProof/>
        </w:rPr>
        <w:t xml:space="preserve"> інформацію з [</w:t>
      </w:r>
      <w:r w:rsidR="00620A73" w:rsidRPr="00601585">
        <w:rPr>
          <w:i/>
          <w:noProof/>
        </w:rPr>
        <w:t>Призначення: визначених організацією мобільних пристроїв</w:t>
      </w:r>
      <w:r w:rsidR="00620A73" w:rsidRPr="00601585">
        <w:rPr>
          <w:noProof/>
        </w:rPr>
        <w:t>] на основі [</w:t>
      </w:r>
      <w:r w:rsidR="00620A73" w:rsidRPr="00601585">
        <w:rPr>
          <w:i/>
          <w:noProof/>
        </w:rPr>
        <w:t>Призначення: визначених організацією вимог та методик очищення чи стирання</w:t>
      </w:r>
      <w:r w:rsidR="00620A73" w:rsidRPr="00601585">
        <w:rPr>
          <w:noProof/>
        </w:rPr>
        <w:t>] після [</w:t>
      </w:r>
      <w:r w:rsidR="00620A73" w:rsidRPr="00601585">
        <w:rPr>
          <w:i/>
          <w:noProof/>
        </w:rPr>
        <w:t>Призначення: визначеної організацією кількості</w:t>
      </w:r>
      <w:r w:rsidR="00620A73" w:rsidRPr="00601585">
        <w:rPr>
          <w:noProof/>
        </w:rPr>
        <w:t>]</w:t>
      </w:r>
      <w:r w:rsidRPr="00601585">
        <w:rPr>
          <w:noProof/>
        </w:rPr>
        <w:t xml:space="preserve"> </w:t>
      </w:r>
      <w:r w:rsidR="00620A73" w:rsidRPr="00601585">
        <w:rPr>
          <w:noProof/>
        </w:rPr>
        <w:t>послідовних невдалих спроб входу в систему з пристрою.</w:t>
      </w:r>
    </w:p>
    <w:p w:rsidR="001E5C88" w:rsidRPr="00601585" w:rsidRDefault="001E5C88" w:rsidP="00601585">
      <w:pPr>
        <w:pStyle w:val="a3"/>
        <w:rPr>
          <w:noProof/>
          <w:u w:val="single"/>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стосується лише мобільних пристроїв, з яких відбувається вхід. Вхід на мобільний пристрій не має означати вхід </w:t>
      </w:r>
      <w:r w:rsidR="005377DD" w:rsidRPr="00601585">
        <w:rPr>
          <w:noProof/>
        </w:rPr>
        <w:t>в</w:t>
      </w:r>
      <w:r w:rsidRPr="00601585">
        <w:rPr>
          <w:noProof/>
        </w:rPr>
        <w:t xml:space="preserve"> обліковий запис. Успішні входи в облікові записи на мобільних пристроях мають обнуляти кількість невдалих входів. Якщо інформація на мобільному пристрої захищена досить сильними механізмами шифрування, додаткові засоби забілювання інформації можуть бути опущені.</w:t>
      </w:r>
    </w:p>
    <w:p w:rsidR="00620A73" w:rsidRPr="00601585" w:rsidRDefault="00620A73" w:rsidP="00601585">
      <w:pPr>
        <w:pStyle w:val="a3"/>
        <w:rPr>
          <w:noProof/>
          <w:u w:val="single"/>
        </w:rPr>
      </w:pPr>
      <w:r w:rsidRPr="00601585">
        <w:rPr>
          <w:noProof/>
          <w:u w:val="single"/>
        </w:rPr>
        <w:t>Пов’язані заходи</w:t>
      </w:r>
      <w:r w:rsidRPr="00601585">
        <w:rPr>
          <w:noProof/>
        </w:rPr>
        <w:t xml:space="preserve">: </w:t>
      </w:r>
      <w:hyperlink w:anchor="_AC-19_Контроль_доступу" w:history="1">
        <w:r w:rsidR="0012576A" w:rsidRPr="00601585">
          <w:rPr>
            <w:rStyle w:val="af1"/>
            <w:rFonts w:eastAsia="Times New Roman"/>
            <w:bCs/>
            <w:lang w:eastAsia="uk-UA"/>
          </w:rPr>
          <w:t>AC-19</w:t>
        </w:r>
      </w:hyperlink>
      <w:r w:rsidRPr="00601585">
        <w:rPr>
          <w:noProof/>
        </w:rPr>
        <w:t xml:space="preserve">, </w:t>
      </w:r>
      <w:hyperlink w:anchor="_MP-5_Транспортування_носіїв" w:history="1">
        <w:r w:rsidR="00DC78B9" w:rsidRPr="00601585">
          <w:rPr>
            <w:rStyle w:val="af1"/>
            <w:rFonts w:eastAsia="Times New Roman"/>
            <w:bCs/>
            <w:lang w:eastAsia="uk-UA"/>
          </w:rPr>
          <w:t>MP-5</w:t>
        </w:r>
      </w:hyperlink>
      <w:r w:rsidRPr="00601585">
        <w:rPr>
          <w:noProof/>
        </w:rPr>
        <w:t xml:space="preserve">, </w:t>
      </w:r>
      <w:hyperlink w:anchor="_MP-6_Знищення_інформації" w:history="1">
        <w:r w:rsidR="00DC78B9" w:rsidRPr="00601585">
          <w:rPr>
            <w:rStyle w:val="af1"/>
            <w:rFonts w:eastAsia="Times New Roman"/>
            <w:bCs/>
            <w:lang w:eastAsia="uk-UA"/>
          </w:rPr>
          <w:t>MP-6</w:t>
        </w:r>
      </w:hyperlink>
      <w:r w:rsidRPr="00601585">
        <w:rPr>
          <w:noProof/>
        </w:rPr>
        <w:t>.</w:t>
      </w:r>
    </w:p>
    <w:p w:rsidR="00620A73" w:rsidRPr="00601585" w:rsidRDefault="00620A73" w:rsidP="00601585">
      <w:pPr>
        <w:pStyle w:val="5"/>
        <w:rPr>
          <w:rFonts w:ascii="Times New Roman" w:hAnsi="Times New Roman" w:cs="Times New Roman"/>
          <w:szCs w:val="24"/>
          <w:u w:val="single"/>
        </w:rPr>
      </w:pPr>
      <w:bookmarkStart w:id="92" w:name="_Невдалі_спроби_входу_2"/>
      <w:bookmarkEnd w:id="92"/>
      <w:r w:rsidRPr="00601585">
        <w:rPr>
          <w:rFonts w:ascii="Times New Roman" w:hAnsi="Times New Roman" w:cs="Times New Roman"/>
          <w:szCs w:val="24"/>
        </w:rPr>
        <w:t xml:space="preserve">Невдалі спроби входу в систему </w:t>
      </w:r>
      <w:r w:rsidR="009E3CA5">
        <w:rPr>
          <w:rFonts w:ascii="Times New Roman" w:hAnsi="Times New Roman" w:cs="Times New Roman"/>
          <w:szCs w:val="24"/>
        </w:rPr>
        <w:t>-</w:t>
      </w:r>
      <w:r w:rsidRPr="00601585">
        <w:rPr>
          <w:rFonts w:ascii="Times New Roman" w:hAnsi="Times New Roman" w:cs="Times New Roman"/>
          <w:szCs w:val="24"/>
        </w:rPr>
        <w:t xml:space="preserve"> Обмеження на спроби біометричного входу</w:t>
      </w:r>
    </w:p>
    <w:p w:rsidR="00620A73" w:rsidRPr="00601585" w:rsidRDefault="00982036" w:rsidP="00601585">
      <w:pPr>
        <w:pStyle w:val="a3"/>
        <w:rPr>
          <w:noProof/>
          <w:u w:val="single"/>
        </w:rPr>
      </w:pPr>
      <w:r w:rsidRPr="00601585">
        <w:rPr>
          <w:noProof/>
        </w:rPr>
        <w:t>О</w:t>
      </w:r>
      <w:r w:rsidR="00620A73" w:rsidRPr="00601585">
        <w:rPr>
          <w:noProof/>
        </w:rPr>
        <w:t>бмежити кількість невдалих спроб входу за допомогою біометрики [</w:t>
      </w:r>
      <w:r w:rsidR="00620A73" w:rsidRPr="00601585">
        <w:rPr>
          <w:i/>
          <w:noProof/>
        </w:rPr>
        <w:t>Призначення: визначен</w:t>
      </w:r>
      <w:r w:rsidRPr="00601585">
        <w:rPr>
          <w:i/>
          <w:noProof/>
        </w:rPr>
        <w:t>а</w:t>
      </w:r>
      <w:r w:rsidR="00620A73" w:rsidRPr="00601585">
        <w:rPr>
          <w:i/>
          <w:noProof/>
        </w:rPr>
        <w:t xml:space="preserve"> організацією кількіст</w:t>
      </w:r>
      <w:r w:rsidRPr="00601585">
        <w:rPr>
          <w:i/>
          <w:noProof/>
        </w:rPr>
        <w:t>ь</w:t>
      </w:r>
      <w:r w:rsidR="00620A73" w:rsidRPr="00601585">
        <w:rPr>
          <w:noProof/>
        </w:rPr>
        <w:t>].</w:t>
      </w:r>
    </w:p>
    <w:p w:rsidR="001E5C88" w:rsidRPr="00601585" w:rsidRDefault="001E5C88" w:rsidP="00601585">
      <w:pPr>
        <w:pStyle w:val="a3"/>
        <w:rPr>
          <w:noProof/>
          <w:u w:val="single"/>
        </w:rPr>
      </w:pPr>
      <w:r w:rsidRPr="00601585">
        <w:rPr>
          <w:noProof/>
          <w:color w:val="FF0000"/>
          <w:u w:val="single"/>
        </w:rPr>
        <w:t>Рекомендації з реалізації:</w:t>
      </w:r>
      <w:r w:rsidRPr="00601585">
        <w:rPr>
          <w:noProof/>
        </w:rPr>
        <w:t xml:space="preserve"> Біометрика має ймовірнісний характер. На успішність автентифікації може впливати безліч факторів, </w:t>
      </w:r>
      <w:r w:rsidR="00A354F0" w:rsidRPr="00601585">
        <w:rPr>
          <w:noProof/>
        </w:rPr>
        <w:t xml:space="preserve">включно з </w:t>
      </w:r>
      <w:r w:rsidRPr="00601585">
        <w:rPr>
          <w:noProof/>
        </w:rPr>
        <w:t>ефективніст</w:t>
      </w:r>
      <w:r w:rsidR="00A354F0" w:rsidRPr="00601585">
        <w:rPr>
          <w:noProof/>
        </w:rPr>
        <w:t>ю</w:t>
      </w:r>
      <w:r w:rsidRPr="00601585">
        <w:rPr>
          <w:noProof/>
        </w:rPr>
        <w:t xml:space="preserve"> механізмів порівняння та методів виявлення атак. Відповідно до цих показників має бути </w:t>
      </w:r>
      <w:r w:rsidR="00A354F0" w:rsidRPr="00601585">
        <w:rPr>
          <w:noProof/>
        </w:rPr>
        <w:t>ви</w:t>
      </w:r>
      <w:r w:rsidRPr="00601585">
        <w:rPr>
          <w:noProof/>
        </w:rPr>
        <w:t>брана відповідна кількість спр</w:t>
      </w:r>
      <w:r w:rsidR="00E463B6" w:rsidRPr="00601585">
        <w:rPr>
          <w:noProof/>
        </w:rPr>
        <w:t>об та механізми відмови у вході</w:t>
      </w:r>
      <w:r w:rsidR="00004B0E" w:rsidRPr="00601585">
        <w:rPr>
          <w:noProof/>
        </w:rPr>
        <w:t>.</w:t>
      </w:r>
    </w:p>
    <w:p w:rsidR="00620A73" w:rsidRPr="00601585" w:rsidRDefault="00620A73" w:rsidP="00601585">
      <w:pPr>
        <w:pStyle w:val="a3"/>
        <w:rPr>
          <w:noProof/>
        </w:rPr>
      </w:pPr>
      <w:r w:rsidRPr="00601585">
        <w:rPr>
          <w:noProof/>
          <w:u w:val="single"/>
        </w:rPr>
        <w:t>Пов’язані заходи</w:t>
      </w:r>
      <w:r w:rsidRPr="00601585">
        <w:rPr>
          <w:noProof/>
        </w:rPr>
        <w:t xml:space="preserve">: </w:t>
      </w:r>
      <w:hyperlink w:anchor="_ІА-3_Ідентифікація_та" w:history="1">
        <w:r w:rsidR="00FE0EED" w:rsidRPr="00601585">
          <w:rPr>
            <w:rStyle w:val="af1"/>
            <w:rFonts w:eastAsia="Times New Roman"/>
            <w:bCs/>
            <w:lang w:eastAsia="uk-UA"/>
          </w:rPr>
          <w:t>ІА-3</w:t>
        </w:r>
      </w:hyperlink>
      <w:r w:rsidRPr="00601585">
        <w:rPr>
          <w:noProof/>
        </w:rPr>
        <w:t>.</w:t>
      </w:r>
    </w:p>
    <w:p w:rsidR="00620A73" w:rsidRPr="00601585" w:rsidRDefault="00620A73" w:rsidP="00601585">
      <w:pPr>
        <w:pStyle w:val="5"/>
        <w:rPr>
          <w:rFonts w:ascii="Times New Roman" w:hAnsi="Times New Roman" w:cs="Times New Roman"/>
          <w:szCs w:val="24"/>
        </w:rPr>
      </w:pPr>
      <w:bookmarkStart w:id="93" w:name="_Невдалі_спроби_входу_3"/>
      <w:bookmarkEnd w:id="93"/>
      <w:r w:rsidRPr="00601585">
        <w:rPr>
          <w:rFonts w:ascii="Times New Roman" w:hAnsi="Times New Roman" w:cs="Times New Roman"/>
          <w:szCs w:val="24"/>
        </w:rPr>
        <w:t xml:space="preserve">Невдалі спроби входу в систему </w:t>
      </w:r>
      <w:r w:rsidR="009E3CA5">
        <w:rPr>
          <w:rFonts w:ascii="Times New Roman" w:hAnsi="Times New Roman" w:cs="Times New Roman"/>
          <w:szCs w:val="24"/>
        </w:rPr>
        <w:t>-</w:t>
      </w:r>
      <w:r w:rsidRPr="00601585">
        <w:rPr>
          <w:rFonts w:ascii="Times New Roman" w:hAnsi="Times New Roman" w:cs="Times New Roman"/>
          <w:szCs w:val="24"/>
        </w:rPr>
        <w:t xml:space="preserve"> Використання альтернативного фактора</w:t>
      </w:r>
    </w:p>
    <w:p w:rsidR="00620A73" w:rsidRPr="00601585" w:rsidRDefault="00982036" w:rsidP="00601585">
      <w:pPr>
        <w:pStyle w:val="a3"/>
        <w:rPr>
          <w:noProof/>
        </w:rPr>
      </w:pPr>
      <w:r w:rsidRPr="00601585">
        <w:rPr>
          <w:noProof/>
        </w:rPr>
        <w:t>Д</w:t>
      </w:r>
      <w:r w:rsidR="00620A73" w:rsidRPr="00601585">
        <w:rPr>
          <w:noProof/>
        </w:rPr>
        <w:t>озвол</w:t>
      </w:r>
      <w:r w:rsidRPr="00601585">
        <w:rPr>
          <w:noProof/>
        </w:rPr>
        <w:t>ити</w:t>
      </w:r>
      <w:r w:rsidR="00620A73" w:rsidRPr="00601585">
        <w:rPr>
          <w:noProof/>
        </w:rPr>
        <w:t xml:space="preserve"> використання одного або декількох додаткових факторів </w:t>
      </w:r>
      <w:r w:rsidR="002C0C7C" w:rsidRPr="00601585">
        <w:rPr>
          <w:noProof/>
        </w:rPr>
        <w:t>автен</w:t>
      </w:r>
      <w:r w:rsidR="00620A73" w:rsidRPr="00601585">
        <w:rPr>
          <w:noProof/>
        </w:rPr>
        <w:t xml:space="preserve">тифікації після перевищення </w:t>
      </w:r>
      <w:r w:rsidRPr="00601585">
        <w:rPr>
          <w:noProof/>
        </w:rPr>
        <w:t>визначен</w:t>
      </w:r>
      <w:r w:rsidR="00A354F0" w:rsidRPr="00601585">
        <w:rPr>
          <w:noProof/>
        </w:rPr>
        <w:t>ої</w:t>
      </w:r>
      <w:r w:rsidRPr="00601585">
        <w:rPr>
          <w:noProof/>
        </w:rPr>
        <w:t xml:space="preserve"> організацією </w:t>
      </w:r>
      <w:r w:rsidR="00620A73" w:rsidRPr="00601585">
        <w:rPr>
          <w:noProof/>
        </w:rPr>
        <w:t>кількості послідовних невдалих спроб входу в систему.</w:t>
      </w:r>
    </w:p>
    <w:p w:rsidR="001E5C88" w:rsidRPr="00601585" w:rsidRDefault="001E5C88" w:rsidP="00601585">
      <w:pPr>
        <w:pStyle w:val="a3"/>
        <w:rPr>
          <w:noProof/>
          <w:u w:val="single"/>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дозволяє користувачеві, який випадково був заблокований, використовувати додаткові фактори автентифікації для обх</w:t>
      </w:r>
      <w:r w:rsidR="005377DD" w:rsidRPr="00601585">
        <w:rPr>
          <w:noProof/>
        </w:rPr>
        <w:t>о</w:t>
      </w:r>
      <w:r w:rsidRPr="00601585">
        <w:rPr>
          <w:noProof/>
        </w:rPr>
        <w:t>ду блокування.</w:t>
      </w:r>
    </w:p>
    <w:p w:rsidR="00620A73" w:rsidRPr="00601585" w:rsidRDefault="00620A73" w:rsidP="00601585">
      <w:pPr>
        <w:pStyle w:val="a3"/>
        <w:rPr>
          <w:noProof/>
        </w:rPr>
      </w:pPr>
      <w:r w:rsidRPr="00601585">
        <w:rPr>
          <w:noProof/>
          <w:u w:val="single"/>
        </w:rPr>
        <w:t>Пов’язані заходи</w:t>
      </w:r>
      <w:r w:rsidRPr="00601585">
        <w:rPr>
          <w:noProof/>
        </w:rPr>
        <w:t>:</w:t>
      </w:r>
      <w:r w:rsidRPr="00601585">
        <w:rPr>
          <w:rFonts w:eastAsiaTheme="minorHAnsi"/>
        </w:rPr>
        <w:t xml:space="preserve"> </w:t>
      </w:r>
      <w:hyperlink w:anchor="_ІА-3_Ідентифікація_та" w:history="1">
        <w:r w:rsidR="00FE0EED" w:rsidRPr="00601585">
          <w:rPr>
            <w:rStyle w:val="af1"/>
            <w:rFonts w:eastAsia="Times New Roman"/>
            <w:bCs/>
            <w:lang w:eastAsia="uk-UA"/>
          </w:rPr>
          <w:t>ІА-3</w:t>
        </w:r>
      </w:hyperlink>
      <w:r w:rsidRPr="00601585">
        <w:rPr>
          <w:noProof/>
        </w:rPr>
        <w:t>.</w:t>
      </w:r>
    </w:p>
    <w:p w:rsidR="00620A73" w:rsidRPr="00601585" w:rsidRDefault="00A467FB" w:rsidP="00601585">
      <w:pPr>
        <w:widowControl w:val="0"/>
        <w:tabs>
          <w:tab w:val="left" w:pos="1843"/>
          <w:tab w:val="left" w:pos="3618"/>
        </w:tabs>
        <w:rPr>
          <w:rFonts w:eastAsia="Calibri"/>
          <w:noProof/>
          <w:szCs w:val="24"/>
        </w:rPr>
      </w:pPr>
      <w:r w:rsidRPr="00601585">
        <w:rPr>
          <w:rFonts w:eastAsia="Calibri"/>
          <w:noProof/>
          <w:szCs w:val="24"/>
          <w:u w:val="single"/>
        </w:rPr>
        <w:t>Посилання: Немає.</w:t>
      </w:r>
    </w:p>
    <w:p w:rsidR="00EB2B1E" w:rsidRPr="00601585" w:rsidRDefault="00EB2B1E" w:rsidP="00601585">
      <w:pPr>
        <w:widowControl w:val="0"/>
        <w:tabs>
          <w:tab w:val="left" w:pos="1843"/>
          <w:tab w:val="left" w:pos="3618"/>
        </w:tabs>
        <w:rPr>
          <w:rFonts w:eastAsia="Calibri"/>
          <w:noProof/>
          <w:szCs w:val="24"/>
        </w:rPr>
      </w:pPr>
    </w:p>
    <w:p w:rsidR="00EB2B1E" w:rsidRPr="00601585" w:rsidRDefault="00620A73" w:rsidP="00601585">
      <w:pPr>
        <w:pStyle w:val="1"/>
        <w:rPr>
          <w:rFonts w:ascii="Times New Roman" w:hAnsi="Times New Roman"/>
        </w:rPr>
      </w:pPr>
      <w:bookmarkStart w:id="94" w:name="_AC-8_Попередження_про"/>
      <w:bookmarkEnd w:id="94"/>
      <w:r w:rsidRPr="00601585">
        <w:rPr>
          <w:rFonts w:ascii="Times New Roman" w:hAnsi="Times New Roman"/>
        </w:rPr>
        <w:t>AC-8</w:t>
      </w:r>
      <w:r w:rsidRPr="00601585">
        <w:rPr>
          <w:rFonts w:ascii="Times New Roman" w:hAnsi="Times New Roman"/>
        </w:rPr>
        <w:tab/>
        <w:t>Попередження про використання системи</w:t>
      </w:r>
      <w:r w:rsidRPr="00601585">
        <w:rPr>
          <w:rFonts w:ascii="Times New Roman" w:hAnsi="Times New Roman"/>
        </w:rPr>
        <w:tab/>
      </w:r>
    </w:p>
    <w:p w:rsidR="00346021" w:rsidRPr="00601585" w:rsidRDefault="00346021" w:rsidP="00601585">
      <w:pPr>
        <w:widowControl w:val="0"/>
        <w:rPr>
          <w:rFonts w:eastAsia="Calibri"/>
          <w:noProof/>
          <w:szCs w:val="24"/>
          <w:u w:val="single"/>
        </w:rPr>
      </w:pPr>
      <w:r w:rsidRPr="00601585">
        <w:rPr>
          <w:rFonts w:eastAsia="Calibri"/>
          <w:noProof/>
          <w:szCs w:val="24"/>
          <w:u w:val="single"/>
        </w:rPr>
        <w:t>Заходи захисту:</w:t>
      </w:r>
    </w:p>
    <w:p w:rsidR="00620A73" w:rsidRPr="00601585" w:rsidRDefault="00620A73" w:rsidP="00601585">
      <w:pPr>
        <w:pStyle w:val="2"/>
        <w:numPr>
          <w:ilvl w:val="0"/>
          <w:numId w:val="23"/>
        </w:numPr>
        <w:ind w:left="1134" w:hanging="425"/>
        <w:rPr>
          <w:noProof/>
        </w:rPr>
      </w:pPr>
      <w:r w:rsidRPr="00601585">
        <w:rPr>
          <w:noProof/>
        </w:rPr>
        <w:t>Демонстру</w:t>
      </w:r>
      <w:r w:rsidR="00DF2888" w:rsidRPr="00601585">
        <w:rPr>
          <w:noProof/>
        </w:rPr>
        <w:t>вати</w:t>
      </w:r>
      <w:r w:rsidRPr="00601585">
        <w:rPr>
          <w:noProof/>
        </w:rPr>
        <w:t xml:space="preserve"> користувачам [</w:t>
      </w:r>
      <w:r w:rsidRPr="00601585">
        <w:rPr>
          <w:i/>
          <w:noProof/>
        </w:rPr>
        <w:t>Призначення: визначене організацією сповіщення або банер про використання системи</w:t>
      </w:r>
      <w:r w:rsidRPr="00601585">
        <w:rPr>
          <w:noProof/>
        </w:rPr>
        <w:t xml:space="preserve">] перед тим, як надавати доступ до системи, що забезпечує безпеку та приватність відповідно до чинних законів, нормативних документів, наказів, директив, політик, правил, стандартів </w:t>
      </w:r>
      <w:r w:rsidR="00A354F0" w:rsidRPr="00601585">
        <w:rPr>
          <w:noProof/>
        </w:rPr>
        <w:t xml:space="preserve">і </w:t>
      </w:r>
      <w:r w:rsidRPr="00601585">
        <w:rPr>
          <w:noProof/>
        </w:rPr>
        <w:t>керівних принципів, які зазначають, що:</w:t>
      </w:r>
    </w:p>
    <w:p w:rsidR="00620A73" w:rsidRPr="00601585" w:rsidRDefault="00A354F0" w:rsidP="00601585">
      <w:pPr>
        <w:pStyle w:val="3"/>
        <w:keepNext w:val="0"/>
        <w:widowControl w:val="0"/>
        <w:numPr>
          <w:ilvl w:val="0"/>
          <w:numId w:val="24"/>
        </w:numPr>
        <w:ind w:left="1701" w:hanging="567"/>
        <w:rPr>
          <w:rFonts w:eastAsia="Calibri" w:cs="Times New Roman"/>
          <w:noProof/>
        </w:rPr>
      </w:pPr>
      <w:r w:rsidRPr="00601585">
        <w:rPr>
          <w:rFonts w:eastAsia="Calibri" w:cs="Times New Roman"/>
          <w:noProof/>
        </w:rPr>
        <w:t>к</w:t>
      </w:r>
      <w:r w:rsidR="00620A73" w:rsidRPr="00601585">
        <w:rPr>
          <w:rFonts w:eastAsia="Calibri" w:cs="Times New Roman"/>
          <w:noProof/>
        </w:rPr>
        <w:t>ористувачі здійснюють доступ до урядової системи;</w:t>
      </w:r>
    </w:p>
    <w:p w:rsidR="00620A73" w:rsidRPr="00601585" w:rsidRDefault="00A354F0" w:rsidP="00601585">
      <w:pPr>
        <w:pStyle w:val="3"/>
        <w:keepNext w:val="0"/>
        <w:widowControl w:val="0"/>
        <w:rPr>
          <w:rFonts w:eastAsia="Calibri" w:cs="Times New Roman"/>
          <w:noProof/>
        </w:rPr>
      </w:pPr>
      <w:r w:rsidRPr="00601585">
        <w:rPr>
          <w:rFonts w:eastAsia="Calibri" w:cs="Times New Roman"/>
          <w:noProof/>
        </w:rPr>
        <w:t>в</w:t>
      </w:r>
      <w:r w:rsidR="00620A73" w:rsidRPr="00601585">
        <w:rPr>
          <w:rFonts w:eastAsia="Calibri" w:cs="Times New Roman"/>
          <w:noProof/>
        </w:rPr>
        <w:t>икористання системи може контрол</w:t>
      </w:r>
      <w:r w:rsidR="00DF2888" w:rsidRPr="00601585">
        <w:rPr>
          <w:rFonts w:eastAsia="Calibri" w:cs="Times New Roman"/>
          <w:noProof/>
        </w:rPr>
        <w:t>юватися</w:t>
      </w:r>
      <w:r w:rsidR="00620A73" w:rsidRPr="00601585">
        <w:rPr>
          <w:rFonts w:eastAsia="Calibri" w:cs="Times New Roman"/>
          <w:noProof/>
        </w:rPr>
        <w:t>, реєстр</w:t>
      </w:r>
      <w:r w:rsidR="00DF2888" w:rsidRPr="00601585">
        <w:rPr>
          <w:rFonts w:eastAsia="Calibri" w:cs="Times New Roman"/>
          <w:noProof/>
        </w:rPr>
        <w:t>уватися</w:t>
      </w:r>
      <w:r w:rsidR="00620A73" w:rsidRPr="00601585">
        <w:rPr>
          <w:rFonts w:eastAsia="Calibri" w:cs="Times New Roman"/>
          <w:noProof/>
        </w:rPr>
        <w:t xml:space="preserve"> та підляга</w:t>
      </w:r>
      <w:r w:rsidR="00DF2888" w:rsidRPr="00601585">
        <w:rPr>
          <w:rFonts w:eastAsia="Calibri" w:cs="Times New Roman"/>
          <w:noProof/>
        </w:rPr>
        <w:t>ти</w:t>
      </w:r>
      <w:r w:rsidR="00620A73" w:rsidRPr="00601585">
        <w:rPr>
          <w:rFonts w:eastAsia="Calibri" w:cs="Times New Roman"/>
          <w:noProof/>
        </w:rPr>
        <w:t xml:space="preserve"> аудиту;</w:t>
      </w:r>
    </w:p>
    <w:p w:rsidR="00620A73" w:rsidRPr="00601585" w:rsidRDefault="00A354F0" w:rsidP="00601585">
      <w:pPr>
        <w:pStyle w:val="3"/>
        <w:keepNext w:val="0"/>
        <w:widowControl w:val="0"/>
        <w:rPr>
          <w:rFonts w:eastAsia="Calibri" w:cs="Times New Roman"/>
          <w:noProof/>
        </w:rPr>
      </w:pPr>
      <w:r w:rsidRPr="00601585">
        <w:rPr>
          <w:rFonts w:eastAsia="Calibri" w:cs="Times New Roman"/>
          <w:noProof/>
        </w:rPr>
        <w:t>н</w:t>
      </w:r>
      <w:r w:rsidR="00620A73" w:rsidRPr="00601585">
        <w:rPr>
          <w:rFonts w:eastAsia="Calibri" w:cs="Times New Roman"/>
          <w:noProof/>
        </w:rPr>
        <w:t>есанкціоноване використання системи забороняється та приводить до кримінальної та цивільної відповідальності;</w:t>
      </w:r>
    </w:p>
    <w:p w:rsidR="00620A73" w:rsidRPr="00601585" w:rsidRDefault="00A354F0" w:rsidP="00601585">
      <w:pPr>
        <w:pStyle w:val="3"/>
        <w:keepNext w:val="0"/>
        <w:widowControl w:val="0"/>
        <w:rPr>
          <w:rFonts w:eastAsia="Calibri" w:cs="Times New Roman"/>
          <w:noProof/>
        </w:rPr>
      </w:pPr>
      <w:r w:rsidRPr="00601585">
        <w:rPr>
          <w:rFonts w:eastAsia="Calibri" w:cs="Times New Roman"/>
          <w:noProof/>
        </w:rPr>
        <w:t>в</w:t>
      </w:r>
      <w:r w:rsidR="00620A73" w:rsidRPr="00601585">
        <w:rPr>
          <w:rFonts w:eastAsia="Calibri" w:cs="Times New Roman"/>
          <w:noProof/>
        </w:rPr>
        <w:t xml:space="preserve">икористання системи означає згоду на моніторинг </w:t>
      </w:r>
      <w:r w:rsidRPr="00601585">
        <w:rPr>
          <w:rFonts w:eastAsia="Calibri" w:cs="Times New Roman"/>
          <w:noProof/>
        </w:rPr>
        <w:t xml:space="preserve">і </w:t>
      </w:r>
      <w:r w:rsidR="00620A73" w:rsidRPr="00601585">
        <w:rPr>
          <w:rFonts w:eastAsia="Calibri" w:cs="Times New Roman"/>
          <w:noProof/>
        </w:rPr>
        <w:t>запис дій користувача</w:t>
      </w:r>
      <w:r w:rsidRPr="00601585">
        <w:rPr>
          <w:rFonts w:eastAsia="Calibri" w:cs="Times New Roman"/>
          <w:noProof/>
        </w:rPr>
        <w:t>.</w:t>
      </w:r>
    </w:p>
    <w:p w:rsidR="00620A73" w:rsidRPr="00601585" w:rsidRDefault="00620A73" w:rsidP="00601585">
      <w:pPr>
        <w:pStyle w:val="2"/>
        <w:rPr>
          <w:noProof/>
        </w:rPr>
      </w:pPr>
      <w:r w:rsidRPr="00601585">
        <w:rPr>
          <w:noProof/>
        </w:rPr>
        <w:t>Зберіга</w:t>
      </w:r>
      <w:r w:rsidR="00DF2888" w:rsidRPr="00601585">
        <w:rPr>
          <w:noProof/>
        </w:rPr>
        <w:t>ти</w:t>
      </w:r>
      <w:r w:rsidRPr="00601585">
        <w:rPr>
          <w:noProof/>
        </w:rPr>
        <w:t xml:space="preserve"> сповіщення або банер на екрані, доки користувачі не визнають умови використання та не приймуть явних дій для входу в систему або подальшого доступу до системи</w:t>
      </w:r>
      <w:r w:rsidR="00C2508D" w:rsidRPr="00601585">
        <w:rPr>
          <w:noProof/>
        </w:rPr>
        <w:t>.</w:t>
      </w:r>
    </w:p>
    <w:p w:rsidR="00620A73" w:rsidRPr="00601585" w:rsidRDefault="00620A73" w:rsidP="00601585">
      <w:pPr>
        <w:pStyle w:val="2"/>
        <w:rPr>
          <w:noProof/>
        </w:rPr>
      </w:pPr>
      <w:r w:rsidRPr="00601585">
        <w:rPr>
          <w:noProof/>
        </w:rPr>
        <w:t>Для загальнодоступних систем:</w:t>
      </w:r>
    </w:p>
    <w:p w:rsidR="00620A73" w:rsidRPr="00601585" w:rsidRDefault="009A6F20" w:rsidP="00601585">
      <w:pPr>
        <w:pStyle w:val="3"/>
        <w:keepNext w:val="0"/>
        <w:widowControl w:val="0"/>
        <w:numPr>
          <w:ilvl w:val="0"/>
          <w:numId w:val="25"/>
        </w:numPr>
        <w:ind w:left="1701" w:hanging="567"/>
        <w:rPr>
          <w:rFonts w:eastAsia="Calibri" w:cs="Times New Roman"/>
          <w:noProof/>
        </w:rPr>
      </w:pPr>
      <w:r w:rsidRPr="00601585">
        <w:rPr>
          <w:rFonts w:eastAsia="Calibri" w:cs="Times New Roman"/>
          <w:noProof/>
        </w:rPr>
        <w:t>д</w:t>
      </w:r>
      <w:r w:rsidR="00620A73" w:rsidRPr="00601585">
        <w:rPr>
          <w:rFonts w:eastAsia="Calibri" w:cs="Times New Roman"/>
          <w:noProof/>
        </w:rPr>
        <w:t>емонстру</w:t>
      </w:r>
      <w:r w:rsidR="00DF2888" w:rsidRPr="00601585">
        <w:rPr>
          <w:rFonts w:eastAsia="Calibri" w:cs="Times New Roman"/>
          <w:noProof/>
        </w:rPr>
        <w:t>вати</w:t>
      </w:r>
      <w:r w:rsidR="00620A73" w:rsidRPr="00601585">
        <w:rPr>
          <w:rFonts w:eastAsia="Calibri" w:cs="Times New Roman"/>
          <w:noProof/>
        </w:rPr>
        <w:t xml:space="preserve"> інформацію про умови використання системи [</w:t>
      </w:r>
      <w:r w:rsidR="00620A73" w:rsidRPr="00601585">
        <w:rPr>
          <w:rFonts w:eastAsia="Calibri" w:cs="Times New Roman"/>
          <w:i/>
          <w:noProof/>
        </w:rPr>
        <w:t>Призначення: визначені організацією умови</w:t>
      </w:r>
      <w:r w:rsidR="00620A73" w:rsidRPr="00601585">
        <w:rPr>
          <w:rFonts w:eastAsia="Calibri" w:cs="Times New Roman"/>
          <w:noProof/>
        </w:rPr>
        <w:t xml:space="preserve">], перш ніж надавати </w:t>
      </w:r>
      <w:r w:rsidR="00DF2888" w:rsidRPr="00601585">
        <w:rPr>
          <w:rFonts w:eastAsia="Calibri" w:cs="Times New Roman"/>
          <w:noProof/>
        </w:rPr>
        <w:t xml:space="preserve">подальший </w:t>
      </w:r>
      <w:r w:rsidR="00620A73" w:rsidRPr="00601585">
        <w:rPr>
          <w:rFonts w:eastAsia="Calibri" w:cs="Times New Roman"/>
          <w:noProof/>
        </w:rPr>
        <w:t>доступ до загальнодоступної системи;</w:t>
      </w:r>
    </w:p>
    <w:p w:rsidR="00620A73" w:rsidRPr="00601585" w:rsidRDefault="009A6F20" w:rsidP="00601585">
      <w:pPr>
        <w:pStyle w:val="3"/>
        <w:keepNext w:val="0"/>
        <w:widowControl w:val="0"/>
        <w:rPr>
          <w:rFonts w:eastAsia="Calibri" w:cs="Times New Roman"/>
          <w:noProof/>
        </w:rPr>
      </w:pPr>
      <w:r w:rsidRPr="00601585">
        <w:rPr>
          <w:rFonts w:eastAsia="Calibri" w:cs="Times New Roman"/>
          <w:noProof/>
        </w:rPr>
        <w:t>д</w:t>
      </w:r>
      <w:r w:rsidR="00620A73" w:rsidRPr="00601585">
        <w:rPr>
          <w:rFonts w:eastAsia="Calibri" w:cs="Times New Roman"/>
          <w:noProof/>
        </w:rPr>
        <w:t>емонстру</w:t>
      </w:r>
      <w:r w:rsidR="00DF2888" w:rsidRPr="00601585">
        <w:rPr>
          <w:rFonts w:eastAsia="Calibri" w:cs="Times New Roman"/>
          <w:noProof/>
        </w:rPr>
        <w:t>вати</w:t>
      </w:r>
      <w:r w:rsidR="00620A73" w:rsidRPr="00601585">
        <w:rPr>
          <w:rFonts w:eastAsia="Calibri" w:cs="Times New Roman"/>
          <w:noProof/>
        </w:rPr>
        <w:t xml:space="preserve"> посилання, якщо такі є, на моніторинг, запис або аудит, які узгоджуються з акомодацією приватності для таких систем, які зазвичай забороняють такі дії;</w:t>
      </w:r>
    </w:p>
    <w:p w:rsidR="00620A73" w:rsidRPr="00601585" w:rsidRDefault="009A6F20" w:rsidP="00601585">
      <w:pPr>
        <w:pStyle w:val="3"/>
        <w:keepNext w:val="0"/>
        <w:widowControl w:val="0"/>
        <w:rPr>
          <w:rFonts w:eastAsia="Calibri" w:cs="Times New Roman"/>
          <w:noProof/>
        </w:rPr>
      </w:pPr>
      <w:r w:rsidRPr="00601585">
        <w:rPr>
          <w:rFonts w:eastAsia="Calibri" w:cs="Times New Roman"/>
          <w:noProof/>
        </w:rPr>
        <w:t>м</w:t>
      </w:r>
      <w:r w:rsidR="00E25275" w:rsidRPr="00601585">
        <w:rPr>
          <w:rFonts w:eastAsia="Calibri" w:cs="Times New Roman"/>
          <w:noProof/>
        </w:rPr>
        <w:t>ати</w:t>
      </w:r>
      <w:r w:rsidR="00620A73" w:rsidRPr="00601585">
        <w:rPr>
          <w:rFonts w:eastAsia="Calibri" w:cs="Times New Roman"/>
          <w:noProof/>
        </w:rPr>
        <w:t xml:space="preserve"> опис авторизованого використання системи.</w:t>
      </w:r>
    </w:p>
    <w:p w:rsidR="001E5C88" w:rsidRPr="00601585" w:rsidRDefault="001E5C88" w:rsidP="00601585">
      <w:pPr>
        <w:widowControl w:val="0"/>
        <w:spacing w:before="240" w:after="200"/>
        <w:ind w:left="1134" w:hanging="425"/>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C2508D" w:rsidRPr="00601585">
        <w:rPr>
          <w:noProof/>
          <w:szCs w:val="24"/>
        </w:rPr>
        <w:t>С</w:t>
      </w:r>
      <w:r w:rsidR="00382151" w:rsidRPr="00601585">
        <w:rPr>
          <w:noProof/>
          <w:szCs w:val="24"/>
        </w:rPr>
        <w:t>повіщення про використання системи можуть бути реалізовані за допомогою повідомлень або банерів попередження, що відображаються перед тим, як користувач входить у систему. Сповіщення про використання системи мають б</w:t>
      </w:r>
      <w:r w:rsidR="00A6468C" w:rsidRPr="00601585">
        <w:rPr>
          <w:noProof/>
          <w:szCs w:val="24"/>
        </w:rPr>
        <w:t>у</w:t>
      </w:r>
      <w:r w:rsidR="00382151" w:rsidRPr="00601585">
        <w:rPr>
          <w:noProof/>
          <w:szCs w:val="24"/>
        </w:rPr>
        <w:t xml:space="preserve">ти присутніми лише </w:t>
      </w:r>
      <w:r w:rsidR="009A6F20" w:rsidRPr="00601585">
        <w:rPr>
          <w:noProof/>
          <w:szCs w:val="24"/>
        </w:rPr>
        <w:t>в</w:t>
      </w:r>
      <w:r w:rsidR="00382151" w:rsidRPr="00601585">
        <w:rPr>
          <w:noProof/>
          <w:szCs w:val="24"/>
        </w:rPr>
        <w:t xml:space="preserve"> тому </w:t>
      </w:r>
      <w:r w:rsidR="009A6F20" w:rsidRPr="00601585">
        <w:rPr>
          <w:noProof/>
          <w:szCs w:val="24"/>
        </w:rPr>
        <w:t>разі</w:t>
      </w:r>
      <w:r w:rsidR="00382151" w:rsidRPr="00601585">
        <w:rPr>
          <w:noProof/>
          <w:szCs w:val="24"/>
        </w:rPr>
        <w:t xml:space="preserve">, якщо </w:t>
      </w:r>
      <w:r w:rsidR="009A6F20" w:rsidRPr="00601585">
        <w:rPr>
          <w:noProof/>
          <w:szCs w:val="24"/>
        </w:rPr>
        <w:t xml:space="preserve">в </w:t>
      </w:r>
      <w:r w:rsidR="00382151" w:rsidRPr="00601585">
        <w:rPr>
          <w:noProof/>
          <w:szCs w:val="24"/>
        </w:rPr>
        <w:t xml:space="preserve">систему входить користувач (наприклад, такі сповіщення не потрібні, якщо до системи звертається процес). На основі оцінки ризику організації розглядають, чи потрібне сповіщення про використання вторинної системи для доступу до програм або інших системних ресурсів після початкового входу в мережу. </w:t>
      </w:r>
      <w:r w:rsidR="00A6468C" w:rsidRPr="00601585">
        <w:rPr>
          <w:noProof/>
          <w:szCs w:val="24"/>
        </w:rPr>
        <w:t>З</w:t>
      </w:r>
      <w:r w:rsidR="00382151" w:rsidRPr="00601585">
        <w:rPr>
          <w:noProof/>
          <w:szCs w:val="24"/>
        </w:rPr>
        <w:t>алежно від потреб, сповіщення можуть відображатися декілько</w:t>
      </w:r>
      <w:r w:rsidR="005377DD" w:rsidRPr="00601585">
        <w:rPr>
          <w:noProof/>
          <w:szCs w:val="24"/>
        </w:rPr>
        <w:t>ма</w:t>
      </w:r>
      <w:r w:rsidR="00382151" w:rsidRPr="00601585">
        <w:rPr>
          <w:noProof/>
          <w:szCs w:val="24"/>
        </w:rPr>
        <w:t xml:space="preserve"> мова</w:t>
      </w:r>
      <w:r w:rsidR="005377DD" w:rsidRPr="00601585">
        <w:rPr>
          <w:noProof/>
          <w:szCs w:val="24"/>
        </w:rPr>
        <w:t>ми</w:t>
      </w:r>
      <w:r w:rsidR="00382151" w:rsidRPr="00601585">
        <w:rPr>
          <w:noProof/>
          <w:szCs w:val="24"/>
        </w:rPr>
        <w:t>.</w:t>
      </w:r>
    </w:p>
    <w:p w:rsidR="00620A73" w:rsidRPr="00601585" w:rsidRDefault="00620A73" w:rsidP="00601585">
      <w:pPr>
        <w:widowControl w:val="0"/>
        <w:spacing w:before="240" w:after="200"/>
        <w:ind w:left="1134" w:hanging="425"/>
        <w:rPr>
          <w:rFonts w:eastAsia="Calibri"/>
          <w:noProof/>
          <w:szCs w:val="24"/>
        </w:rPr>
      </w:pPr>
      <w:r w:rsidRPr="00601585">
        <w:rPr>
          <w:rFonts w:eastAsia="Calibri"/>
          <w:noProof/>
          <w:szCs w:val="24"/>
          <w:u w:val="single"/>
        </w:rPr>
        <w:t xml:space="preserve">Пов’язані заходи: </w:t>
      </w:r>
      <w:hyperlink w:anchor="_AC-14_Дозволені_дії" w:history="1">
        <w:r w:rsidR="00D100EF" w:rsidRPr="00601585">
          <w:rPr>
            <w:rStyle w:val="af1"/>
            <w:rFonts w:eastAsia="Times New Roman"/>
            <w:bCs/>
            <w:szCs w:val="24"/>
            <w:lang w:eastAsia="uk-UA"/>
          </w:rPr>
          <w:t>AC-14</w:t>
        </w:r>
      </w:hyperlink>
      <w:r w:rsidRPr="00601585">
        <w:rPr>
          <w:rFonts w:eastAsia="Calibri"/>
          <w:noProof/>
          <w:szCs w:val="24"/>
        </w:rPr>
        <w:t xml:space="preserve">, </w:t>
      </w:r>
      <w:hyperlink w:anchor="_PL-4_Правила_поведінки" w:history="1">
        <w:r w:rsidR="009530E4" w:rsidRPr="00601585">
          <w:rPr>
            <w:rStyle w:val="af1"/>
            <w:rFonts w:eastAsia="Times New Roman"/>
            <w:bCs/>
            <w:szCs w:val="24"/>
            <w:lang w:eastAsia="uk-UA"/>
          </w:rPr>
          <w:t>PL-4</w:t>
        </w:r>
      </w:hyperlink>
      <w:r w:rsidRPr="00601585">
        <w:rPr>
          <w:rFonts w:eastAsia="Calibri"/>
          <w:noProof/>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rFonts w:eastAsia="Calibri"/>
          <w:noProof/>
          <w:szCs w:val="24"/>
        </w:rPr>
        <w:t>.</w:t>
      </w:r>
    </w:p>
    <w:p w:rsidR="00620A73" w:rsidRPr="00601585" w:rsidRDefault="00C67779" w:rsidP="00601585">
      <w:pPr>
        <w:widowControl w:val="0"/>
        <w:tabs>
          <w:tab w:val="left" w:pos="606"/>
        </w:tabs>
        <w:spacing w:before="240" w:after="200"/>
        <w:ind w:left="1134" w:hanging="425"/>
        <w:rPr>
          <w:rFonts w:eastAsia="Calibri"/>
          <w:noProof/>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20A73" w:rsidRPr="00601585">
        <w:rPr>
          <w:rFonts w:eastAsia="Calibri"/>
          <w:noProof/>
          <w:szCs w:val="24"/>
        </w:rPr>
        <w:t xml:space="preserve"> Немає.</w:t>
      </w:r>
    </w:p>
    <w:p w:rsidR="00620A73" w:rsidRPr="00601585" w:rsidRDefault="00620A73" w:rsidP="00601585">
      <w:pPr>
        <w:widowControl w:val="0"/>
        <w:tabs>
          <w:tab w:val="left" w:pos="389"/>
          <w:tab w:val="left" w:pos="3618"/>
        </w:tabs>
        <w:spacing w:before="240" w:after="200"/>
        <w:ind w:left="1134" w:hanging="425"/>
        <w:rPr>
          <w:rFonts w:eastAsia="Calibri"/>
          <w:noProof/>
          <w:szCs w:val="24"/>
          <w:u w:val="single"/>
        </w:rPr>
      </w:pPr>
      <w:r w:rsidRPr="00601585">
        <w:rPr>
          <w:rFonts w:eastAsia="Calibri"/>
          <w:noProof/>
          <w:szCs w:val="24"/>
          <w:u w:val="single"/>
        </w:rPr>
        <w:t>Посилання: Немає.</w:t>
      </w:r>
    </w:p>
    <w:p w:rsidR="009C132F" w:rsidRPr="00601585" w:rsidRDefault="009C132F" w:rsidP="00601585">
      <w:pPr>
        <w:widowControl w:val="0"/>
        <w:tabs>
          <w:tab w:val="left" w:pos="389"/>
          <w:tab w:val="left" w:pos="3618"/>
        </w:tabs>
        <w:spacing w:after="200"/>
        <w:ind w:left="1134" w:hanging="425"/>
        <w:contextualSpacing/>
        <w:rPr>
          <w:rFonts w:eastAsia="Calibri"/>
          <w:noProof/>
          <w:szCs w:val="24"/>
        </w:rPr>
      </w:pPr>
    </w:p>
    <w:p w:rsidR="00EB2B1E" w:rsidRPr="00601585" w:rsidRDefault="00620A73" w:rsidP="00601585">
      <w:pPr>
        <w:pStyle w:val="1"/>
        <w:rPr>
          <w:rFonts w:ascii="Times New Roman" w:hAnsi="Times New Roman"/>
        </w:rPr>
      </w:pPr>
      <w:bookmarkStart w:id="95" w:name="_AC-9_Сповіщення_про"/>
      <w:bookmarkEnd w:id="95"/>
      <w:r w:rsidRPr="00601585">
        <w:rPr>
          <w:rFonts w:ascii="Times New Roman" w:hAnsi="Times New Roman"/>
        </w:rPr>
        <w:t>AC-9</w:t>
      </w:r>
      <w:r w:rsidRPr="00601585">
        <w:rPr>
          <w:rFonts w:ascii="Times New Roman" w:hAnsi="Times New Roman"/>
        </w:rPr>
        <w:tab/>
        <w:t>Сповіщення про попередній вхід (доступ)</w:t>
      </w:r>
      <w:r w:rsidRPr="00601585">
        <w:rPr>
          <w:rFonts w:ascii="Times New Roman" w:hAnsi="Times New Roman"/>
        </w:rPr>
        <w:tab/>
      </w:r>
    </w:p>
    <w:p w:rsidR="00346021" w:rsidRPr="00601585" w:rsidRDefault="00346021" w:rsidP="00601585">
      <w:pPr>
        <w:widowControl w:val="0"/>
        <w:rPr>
          <w:rFonts w:eastAsia="Calibri"/>
          <w:noProof/>
          <w:szCs w:val="24"/>
          <w:u w:val="single"/>
        </w:rPr>
      </w:pPr>
      <w:r w:rsidRPr="00601585">
        <w:rPr>
          <w:rFonts w:eastAsia="Calibri"/>
          <w:noProof/>
          <w:szCs w:val="24"/>
          <w:u w:val="single"/>
        </w:rPr>
        <w:t>Заходи захисту:</w:t>
      </w:r>
    </w:p>
    <w:p w:rsidR="00620A73" w:rsidRPr="00601585" w:rsidRDefault="0074242E" w:rsidP="00601585">
      <w:pPr>
        <w:spacing w:before="240"/>
        <w:rPr>
          <w:noProof/>
          <w:szCs w:val="24"/>
        </w:rPr>
      </w:pPr>
      <w:r w:rsidRPr="00601585">
        <w:rPr>
          <w:noProof/>
          <w:szCs w:val="24"/>
        </w:rPr>
        <w:t>С</w:t>
      </w:r>
      <w:r w:rsidR="00620A73" w:rsidRPr="00601585">
        <w:rPr>
          <w:noProof/>
          <w:szCs w:val="24"/>
        </w:rPr>
        <w:t>повіщ</w:t>
      </w:r>
      <w:r w:rsidRPr="00601585">
        <w:rPr>
          <w:noProof/>
          <w:szCs w:val="24"/>
        </w:rPr>
        <w:t>ати</w:t>
      </w:r>
      <w:r w:rsidR="00620A73" w:rsidRPr="00601585">
        <w:rPr>
          <w:noProof/>
          <w:szCs w:val="24"/>
        </w:rPr>
        <w:t xml:space="preserve"> користувача після успішного входу (доступу) до системи про дату та час останнього входу (доступу).</w:t>
      </w:r>
    </w:p>
    <w:p w:rsidR="001E5C88" w:rsidRPr="00601585" w:rsidRDefault="001E5C88" w:rsidP="00601585">
      <w:pPr>
        <w:widowControl w:val="0"/>
        <w:spacing w:before="240"/>
        <w:ind w:left="1134" w:hanging="425"/>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Цей захід безпеки застосовується при вході до системи користувачів незалежно від типу архіте</w:t>
      </w:r>
      <w:r w:rsidR="005377DD" w:rsidRPr="00601585">
        <w:rPr>
          <w:noProof/>
          <w:szCs w:val="24"/>
        </w:rPr>
        <w:t>к</w:t>
      </w:r>
      <w:r w:rsidRPr="00601585">
        <w:rPr>
          <w:noProof/>
          <w:szCs w:val="24"/>
        </w:rPr>
        <w:t>тур.</w:t>
      </w:r>
    </w:p>
    <w:p w:rsidR="00620A73" w:rsidRPr="00601585" w:rsidRDefault="00620A73" w:rsidP="00601585">
      <w:pPr>
        <w:widowControl w:val="0"/>
        <w:spacing w:before="240"/>
        <w:ind w:left="1134" w:hanging="425"/>
        <w:rPr>
          <w:rFonts w:eastAsia="Calibri"/>
          <w:noProof/>
          <w:szCs w:val="24"/>
        </w:rPr>
      </w:pPr>
      <w:r w:rsidRPr="00601585">
        <w:rPr>
          <w:rFonts w:eastAsia="Calibri"/>
          <w:noProof/>
          <w:szCs w:val="24"/>
          <w:u w:val="single"/>
        </w:rPr>
        <w:t xml:space="preserve">Пов’язані заходи: </w:t>
      </w:r>
      <w:hyperlink w:anchor="_AC-7_Невдалі_спроби" w:history="1">
        <w:r w:rsidR="00DF3C58" w:rsidRPr="00601585">
          <w:rPr>
            <w:rStyle w:val="af1"/>
            <w:rFonts w:eastAsia="Times New Roman"/>
            <w:bCs/>
            <w:szCs w:val="24"/>
            <w:lang w:eastAsia="uk-UA"/>
          </w:rPr>
          <w:t>AC-7</w:t>
        </w:r>
      </w:hyperlink>
      <w:r w:rsidRPr="00601585">
        <w:rPr>
          <w:rFonts w:eastAsia="Calibri"/>
          <w:noProof/>
          <w:szCs w:val="24"/>
        </w:rPr>
        <w:t xml:space="preserve">, </w:t>
      </w:r>
      <w:hyperlink w:anchor="_PL-4_Правила_поведінки" w:history="1">
        <w:r w:rsidR="009530E4" w:rsidRPr="00601585">
          <w:rPr>
            <w:rStyle w:val="af1"/>
            <w:rFonts w:eastAsia="Times New Roman"/>
            <w:bCs/>
            <w:szCs w:val="24"/>
            <w:lang w:eastAsia="uk-UA"/>
          </w:rPr>
          <w:t>PL-4</w:t>
        </w:r>
      </w:hyperlink>
      <w:r w:rsidRPr="00601585">
        <w:rPr>
          <w:rFonts w:eastAsia="Calibri"/>
          <w:noProof/>
          <w:szCs w:val="24"/>
        </w:rPr>
        <w:t>.</w:t>
      </w:r>
    </w:p>
    <w:p w:rsidR="00620A73" w:rsidRPr="00601585" w:rsidRDefault="00C67779" w:rsidP="00601585">
      <w:pPr>
        <w:widowControl w:val="0"/>
        <w:tabs>
          <w:tab w:val="center" w:pos="5174"/>
        </w:tabs>
        <w:spacing w:before="240"/>
        <w:ind w:left="1134" w:hanging="425"/>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620A73" w:rsidRPr="00601585" w:rsidRDefault="00620A73" w:rsidP="00601585">
      <w:pPr>
        <w:pStyle w:val="5"/>
        <w:numPr>
          <w:ilvl w:val="0"/>
          <w:numId w:val="256"/>
        </w:numPr>
        <w:ind w:left="1418" w:hanging="709"/>
        <w:rPr>
          <w:rFonts w:ascii="Times New Roman" w:hAnsi="Times New Roman" w:cs="Times New Roman"/>
          <w:szCs w:val="24"/>
        </w:rPr>
      </w:pPr>
      <w:bookmarkStart w:id="96" w:name="_Сповіщення_про_попередній"/>
      <w:bookmarkEnd w:id="96"/>
      <w:r w:rsidRPr="00601585">
        <w:rPr>
          <w:rFonts w:ascii="Times New Roman" w:hAnsi="Times New Roman" w:cs="Times New Roman"/>
          <w:szCs w:val="24"/>
        </w:rPr>
        <w:t xml:space="preserve">Сповіщення про попередній вхід (доступ) </w:t>
      </w:r>
      <w:r w:rsidR="009E3CA5">
        <w:rPr>
          <w:rFonts w:ascii="Times New Roman" w:hAnsi="Times New Roman" w:cs="Times New Roman"/>
          <w:szCs w:val="24"/>
        </w:rPr>
        <w:t>-</w:t>
      </w:r>
      <w:r w:rsidRPr="00601585">
        <w:rPr>
          <w:rFonts w:ascii="Times New Roman" w:hAnsi="Times New Roman" w:cs="Times New Roman"/>
          <w:szCs w:val="24"/>
        </w:rPr>
        <w:t xml:space="preserve"> Невдалі спроби входу до системи</w:t>
      </w:r>
    </w:p>
    <w:p w:rsidR="00620A73" w:rsidRPr="00601585" w:rsidRDefault="005377DD" w:rsidP="00601585">
      <w:pPr>
        <w:pStyle w:val="a3"/>
        <w:rPr>
          <w:noProof/>
        </w:rPr>
      </w:pPr>
      <w:r w:rsidRPr="00601585">
        <w:rPr>
          <w:noProof/>
        </w:rPr>
        <w:t>Спові</w:t>
      </w:r>
      <w:r w:rsidR="00581E0B" w:rsidRPr="00601585">
        <w:rPr>
          <w:noProof/>
        </w:rPr>
        <w:t>щати</w:t>
      </w:r>
      <w:r w:rsidR="00620A73" w:rsidRPr="00601585">
        <w:rPr>
          <w:noProof/>
        </w:rPr>
        <w:t xml:space="preserve"> користувач</w:t>
      </w:r>
      <w:r w:rsidR="00581E0B" w:rsidRPr="00601585">
        <w:rPr>
          <w:noProof/>
        </w:rPr>
        <w:t>а</w:t>
      </w:r>
      <w:r w:rsidR="00620A73" w:rsidRPr="00601585">
        <w:rPr>
          <w:noProof/>
        </w:rPr>
        <w:t>, після успішного входу/доступу, про кількість невдалих спроб входу/доступу після останнього успішного входу/доступу.</w:t>
      </w:r>
    </w:p>
    <w:p w:rsidR="001E5C88" w:rsidRPr="00601585" w:rsidRDefault="001E5C88" w:rsidP="00601585">
      <w:pPr>
        <w:pStyle w:val="a3"/>
        <w:rPr>
          <w:noProof/>
          <w:u w:val="single"/>
        </w:rPr>
      </w:pPr>
      <w:r w:rsidRPr="00601585">
        <w:rPr>
          <w:noProof/>
          <w:color w:val="FF0000"/>
          <w:u w:val="single"/>
        </w:rPr>
        <w:t>Рекомендації з реалізації:</w:t>
      </w:r>
      <w:r w:rsidRPr="00601585">
        <w:rPr>
          <w:noProof/>
        </w:rPr>
        <w:t xml:space="preserve"> Немає.</w:t>
      </w:r>
    </w:p>
    <w:p w:rsidR="00620A73" w:rsidRPr="00601585" w:rsidRDefault="00620A73" w:rsidP="00601585">
      <w:pPr>
        <w:pStyle w:val="a3"/>
        <w:rPr>
          <w:noProof/>
        </w:rPr>
      </w:pPr>
      <w:r w:rsidRPr="00601585">
        <w:rPr>
          <w:noProof/>
          <w:u w:val="single"/>
        </w:rPr>
        <w:t>Пов’язані заходи</w:t>
      </w:r>
      <w:r w:rsidRPr="00601585">
        <w:rPr>
          <w:noProof/>
        </w:rPr>
        <w:t>: Немає.</w:t>
      </w:r>
    </w:p>
    <w:p w:rsidR="00620A73" w:rsidRPr="00601585" w:rsidRDefault="00620A73" w:rsidP="00601585">
      <w:pPr>
        <w:pStyle w:val="5"/>
        <w:rPr>
          <w:rFonts w:ascii="Times New Roman" w:hAnsi="Times New Roman" w:cs="Times New Roman"/>
          <w:szCs w:val="24"/>
        </w:rPr>
      </w:pPr>
      <w:bookmarkStart w:id="97" w:name="_Сповіщення_про_попередній_1"/>
      <w:bookmarkEnd w:id="97"/>
      <w:r w:rsidRPr="00601585">
        <w:rPr>
          <w:rFonts w:ascii="Times New Roman" w:hAnsi="Times New Roman" w:cs="Times New Roman"/>
          <w:szCs w:val="24"/>
        </w:rPr>
        <w:t xml:space="preserve">Сповіщення про попередній вхід (доступ) </w:t>
      </w:r>
      <w:r w:rsidR="009E3CA5">
        <w:rPr>
          <w:rFonts w:ascii="Times New Roman" w:hAnsi="Times New Roman" w:cs="Times New Roman"/>
          <w:szCs w:val="24"/>
        </w:rPr>
        <w:t>-</w:t>
      </w:r>
      <w:r w:rsidRPr="00601585">
        <w:rPr>
          <w:rFonts w:ascii="Times New Roman" w:hAnsi="Times New Roman" w:cs="Times New Roman"/>
          <w:szCs w:val="24"/>
        </w:rPr>
        <w:t xml:space="preserve"> Успішні та невдалі спроби входу до системи</w:t>
      </w:r>
    </w:p>
    <w:p w:rsidR="00620A73" w:rsidRPr="00601585" w:rsidRDefault="00581E0B" w:rsidP="00601585">
      <w:pPr>
        <w:pStyle w:val="a3"/>
        <w:rPr>
          <w:noProof/>
        </w:rPr>
      </w:pPr>
      <w:r w:rsidRPr="00601585">
        <w:rPr>
          <w:noProof/>
        </w:rPr>
        <w:t>Спов</w:t>
      </w:r>
      <w:r w:rsidR="005377DD" w:rsidRPr="00601585">
        <w:rPr>
          <w:noProof/>
        </w:rPr>
        <w:t>і</w:t>
      </w:r>
      <w:r w:rsidRPr="00601585">
        <w:rPr>
          <w:noProof/>
        </w:rPr>
        <w:t>щати</w:t>
      </w:r>
      <w:r w:rsidR="00620A73" w:rsidRPr="00601585">
        <w:rPr>
          <w:noProof/>
        </w:rPr>
        <w:t xml:space="preserve"> користувача, після успішного входу/доступу до системи про кількість [</w:t>
      </w:r>
      <w:r w:rsidR="00620A73" w:rsidRPr="00601585">
        <w:rPr>
          <w:i/>
          <w:noProof/>
        </w:rPr>
        <w:t>Вибір: успішних спроб доступу/входу; невдалих спроб входу/доступу; обидва варіанти</w:t>
      </w:r>
      <w:r w:rsidR="00620A73" w:rsidRPr="00601585">
        <w:rPr>
          <w:noProof/>
        </w:rPr>
        <w:t>] за [</w:t>
      </w:r>
      <w:r w:rsidR="00620A73" w:rsidRPr="00601585">
        <w:rPr>
          <w:i/>
          <w:noProof/>
        </w:rPr>
        <w:t>Призначення: визначений організацією період часу</w:t>
      </w:r>
      <w:r w:rsidR="00620A73" w:rsidRPr="00601585">
        <w:rPr>
          <w:noProof/>
        </w:rPr>
        <w:t>].</w:t>
      </w:r>
    </w:p>
    <w:p w:rsidR="001E5C88" w:rsidRPr="00601585" w:rsidRDefault="001E5C88" w:rsidP="00601585">
      <w:pPr>
        <w:pStyle w:val="a3"/>
        <w:rPr>
          <w:noProof/>
          <w:u w:val="single"/>
        </w:rPr>
      </w:pPr>
      <w:r w:rsidRPr="00601585">
        <w:rPr>
          <w:noProof/>
          <w:color w:val="FF0000"/>
          <w:u w:val="single"/>
        </w:rPr>
        <w:t>Рекомендації з реалізації:</w:t>
      </w:r>
      <w:r w:rsidRPr="00601585">
        <w:rPr>
          <w:noProof/>
        </w:rPr>
        <w:t xml:space="preserve"> Немає.</w:t>
      </w:r>
    </w:p>
    <w:p w:rsidR="00620A73" w:rsidRPr="00601585" w:rsidRDefault="00620A73" w:rsidP="00601585">
      <w:pPr>
        <w:pStyle w:val="a3"/>
        <w:rPr>
          <w:noProof/>
        </w:rPr>
      </w:pPr>
      <w:r w:rsidRPr="00601585">
        <w:rPr>
          <w:noProof/>
          <w:u w:val="single"/>
        </w:rPr>
        <w:t>Пов’язані заходи</w:t>
      </w:r>
      <w:r w:rsidRPr="00601585">
        <w:rPr>
          <w:noProof/>
        </w:rPr>
        <w:t>: Немає.</w:t>
      </w:r>
    </w:p>
    <w:p w:rsidR="00620A73" w:rsidRPr="00601585" w:rsidRDefault="00620A73" w:rsidP="00601585">
      <w:pPr>
        <w:pStyle w:val="5"/>
        <w:rPr>
          <w:rFonts w:ascii="Times New Roman" w:hAnsi="Times New Roman" w:cs="Times New Roman"/>
          <w:szCs w:val="24"/>
        </w:rPr>
      </w:pPr>
      <w:bookmarkStart w:id="98" w:name="_Сповіщення_про_попередній_2"/>
      <w:bookmarkEnd w:id="98"/>
      <w:r w:rsidRPr="00601585">
        <w:rPr>
          <w:rFonts w:ascii="Times New Roman" w:hAnsi="Times New Roman" w:cs="Times New Roman"/>
          <w:szCs w:val="24"/>
        </w:rPr>
        <w:t xml:space="preserve">Сповіщення про попередній вхід (доступ) </w:t>
      </w:r>
      <w:r w:rsidR="009E3CA5">
        <w:rPr>
          <w:rFonts w:ascii="Times New Roman" w:hAnsi="Times New Roman" w:cs="Times New Roman"/>
          <w:szCs w:val="24"/>
        </w:rPr>
        <w:t>-</w:t>
      </w:r>
      <w:r w:rsidRPr="00601585">
        <w:rPr>
          <w:rFonts w:ascii="Times New Roman" w:hAnsi="Times New Roman" w:cs="Times New Roman"/>
          <w:szCs w:val="24"/>
        </w:rPr>
        <w:t xml:space="preserve"> Повідомлення про зміни в обліковому записі</w:t>
      </w:r>
    </w:p>
    <w:p w:rsidR="00620A73" w:rsidRPr="00601585" w:rsidRDefault="00581E0B" w:rsidP="00601585">
      <w:pPr>
        <w:pStyle w:val="a3"/>
        <w:rPr>
          <w:noProof/>
        </w:rPr>
      </w:pPr>
      <w:r w:rsidRPr="00601585">
        <w:rPr>
          <w:noProof/>
        </w:rPr>
        <w:t>Спов</w:t>
      </w:r>
      <w:r w:rsidR="005377DD" w:rsidRPr="00601585">
        <w:rPr>
          <w:noProof/>
        </w:rPr>
        <w:t>і</w:t>
      </w:r>
      <w:r w:rsidRPr="00601585">
        <w:rPr>
          <w:noProof/>
        </w:rPr>
        <w:t>щати</w:t>
      </w:r>
      <w:r w:rsidR="00620A73" w:rsidRPr="00601585">
        <w:rPr>
          <w:noProof/>
        </w:rPr>
        <w:t xml:space="preserve"> користувача, після успішного входу/доступу, про внесення змін до [</w:t>
      </w:r>
      <w:r w:rsidR="00620A73" w:rsidRPr="00601585">
        <w:rPr>
          <w:i/>
          <w:noProof/>
        </w:rPr>
        <w:t>Призначення: певних характеристик/параметрів облікового запису користувача, визначених організацією</w:t>
      </w:r>
      <w:r w:rsidR="00620A73" w:rsidRPr="00601585">
        <w:rPr>
          <w:noProof/>
        </w:rPr>
        <w:t>] протягом [</w:t>
      </w:r>
      <w:r w:rsidR="00620A73" w:rsidRPr="00601585">
        <w:rPr>
          <w:i/>
          <w:noProof/>
        </w:rPr>
        <w:t>Призначення: визначеного організацією періоду часу</w:t>
      </w:r>
      <w:r w:rsidR="00620A73" w:rsidRPr="00601585">
        <w:rPr>
          <w:noProof/>
        </w:rPr>
        <w:t>].</w:t>
      </w:r>
    </w:p>
    <w:p w:rsidR="001E5C88" w:rsidRPr="00601585" w:rsidRDefault="001E5C88" w:rsidP="00601585">
      <w:pPr>
        <w:pStyle w:val="a3"/>
        <w:rPr>
          <w:noProof/>
          <w:u w:val="single"/>
        </w:rPr>
      </w:pPr>
      <w:r w:rsidRPr="00601585">
        <w:rPr>
          <w:noProof/>
          <w:color w:val="FF0000"/>
          <w:u w:val="single"/>
        </w:rPr>
        <w:t>Рекомендації з реалізації:</w:t>
      </w:r>
      <w:r w:rsidRPr="00601585">
        <w:rPr>
          <w:noProof/>
        </w:rPr>
        <w:t xml:space="preserve"> Немає.</w:t>
      </w:r>
    </w:p>
    <w:p w:rsidR="00620A73" w:rsidRPr="00601585" w:rsidRDefault="00620A73" w:rsidP="00601585">
      <w:pPr>
        <w:pStyle w:val="a3"/>
        <w:rPr>
          <w:noProof/>
        </w:rPr>
      </w:pPr>
      <w:r w:rsidRPr="00601585">
        <w:rPr>
          <w:noProof/>
          <w:u w:val="single"/>
        </w:rPr>
        <w:t>Пов’язані заходи</w:t>
      </w:r>
      <w:r w:rsidRPr="00601585">
        <w:rPr>
          <w:noProof/>
        </w:rPr>
        <w:t>: Немає.</w:t>
      </w:r>
    </w:p>
    <w:p w:rsidR="00620A73" w:rsidRPr="00601585" w:rsidRDefault="00620A73" w:rsidP="00601585">
      <w:pPr>
        <w:pStyle w:val="5"/>
        <w:rPr>
          <w:rFonts w:ascii="Times New Roman" w:hAnsi="Times New Roman" w:cs="Times New Roman"/>
          <w:szCs w:val="24"/>
        </w:rPr>
      </w:pPr>
      <w:bookmarkStart w:id="99" w:name="_Сповіщення_про_попередній_3"/>
      <w:bookmarkEnd w:id="99"/>
      <w:r w:rsidRPr="00601585">
        <w:rPr>
          <w:rFonts w:ascii="Times New Roman" w:hAnsi="Times New Roman" w:cs="Times New Roman"/>
          <w:szCs w:val="24"/>
        </w:rPr>
        <w:t xml:space="preserve">Сповіщення про попередній вхід (доступ) </w:t>
      </w:r>
      <w:r w:rsidR="009E3CA5">
        <w:rPr>
          <w:rFonts w:ascii="Times New Roman" w:hAnsi="Times New Roman" w:cs="Times New Roman"/>
          <w:szCs w:val="24"/>
        </w:rPr>
        <w:t>-</w:t>
      </w:r>
      <w:r w:rsidRPr="00601585">
        <w:rPr>
          <w:rFonts w:ascii="Times New Roman" w:hAnsi="Times New Roman" w:cs="Times New Roman"/>
          <w:szCs w:val="24"/>
        </w:rPr>
        <w:t xml:space="preserve"> Додаткова інформація про вхід</w:t>
      </w:r>
    </w:p>
    <w:p w:rsidR="00620A73" w:rsidRPr="00601585" w:rsidRDefault="00581E0B" w:rsidP="00601585">
      <w:pPr>
        <w:pStyle w:val="a3"/>
        <w:rPr>
          <w:noProof/>
        </w:rPr>
      </w:pPr>
      <w:r w:rsidRPr="00601585">
        <w:rPr>
          <w:noProof/>
        </w:rPr>
        <w:t>Повідомляти</w:t>
      </w:r>
      <w:r w:rsidR="00620A73" w:rsidRPr="00601585">
        <w:rPr>
          <w:noProof/>
        </w:rPr>
        <w:t xml:space="preserve"> користувач</w:t>
      </w:r>
      <w:r w:rsidRPr="00601585">
        <w:rPr>
          <w:noProof/>
        </w:rPr>
        <w:t>еві</w:t>
      </w:r>
      <w:r w:rsidR="00620A73" w:rsidRPr="00601585">
        <w:rPr>
          <w:noProof/>
        </w:rPr>
        <w:t>, після успішного входу/доступу, наступну додаткову інформацію: [</w:t>
      </w:r>
      <w:r w:rsidR="00620A73" w:rsidRPr="00601585">
        <w:rPr>
          <w:i/>
          <w:noProof/>
        </w:rPr>
        <w:t xml:space="preserve">Призначення: інформація, визначена організацією, яка повинна бути включена на додаток до дати </w:t>
      </w:r>
      <w:r w:rsidR="005377DD" w:rsidRPr="00601585">
        <w:rPr>
          <w:i/>
          <w:noProof/>
        </w:rPr>
        <w:t>та</w:t>
      </w:r>
      <w:r w:rsidR="00620A73" w:rsidRPr="00601585">
        <w:rPr>
          <w:i/>
          <w:noProof/>
        </w:rPr>
        <w:t xml:space="preserve"> часу останнього входу/доступу</w:t>
      </w:r>
      <w:r w:rsidR="00620A73" w:rsidRPr="00601585">
        <w:rPr>
          <w:noProof/>
        </w:rPr>
        <w:t>].</w:t>
      </w:r>
    </w:p>
    <w:p w:rsidR="001E5C88" w:rsidRPr="00601585" w:rsidRDefault="001E5C88" w:rsidP="00601585">
      <w:pPr>
        <w:pStyle w:val="a3"/>
        <w:rPr>
          <w:noProof/>
          <w:u w:val="single"/>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дозволяє визначати додаткову інформацію, яка повинна надаватися користувачам під час входу, </w:t>
      </w:r>
      <w:r w:rsidR="0059211C" w:rsidRPr="00601585">
        <w:rPr>
          <w:noProof/>
        </w:rPr>
        <w:t>включно з</w:t>
      </w:r>
      <w:r w:rsidRPr="00601585">
        <w:rPr>
          <w:noProof/>
        </w:rPr>
        <w:t>, наприклад, місце</w:t>
      </w:r>
      <w:r w:rsidR="0059211C" w:rsidRPr="00601585">
        <w:rPr>
          <w:noProof/>
        </w:rPr>
        <w:t>м</w:t>
      </w:r>
      <w:r w:rsidRPr="00601585">
        <w:rPr>
          <w:noProof/>
        </w:rPr>
        <w:t xml:space="preserve"> останнього входу. </w:t>
      </w:r>
      <w:r w:rsidR="0059211C" w:rsidRPr="00601585">
        <w:rPr>
          <w:noProof/>
        </w:rPr>
        <w:t xml:space="preserve">Місцеперебування </w:t>
      </w:r>
      <w:r w:rsidRPr="00601585">
        <w:rPr>
          <w:noProof/>
        </w:rPr>
        <w:t>користувача</w:t>
      </w:r>
      <w:r w:rsidR="0059211C" w:rsidRPr="00601585">
        <w:rPr>
          <w:noProof/>
        </w:rPr>
        <w:t> —</w:t>
      </w:r>
      <w:r w:rsidRPr="00601585">
        <w:rPr>
          <w:noProof/>
        </w:rPr>
        <w:t xml:space="preserve"> це інформація, яка може бути визначена системами, наприклад, адресами Інтернет-протоколу (IP), з яких відбулися входи в мережу, сповіщення локальних систем або ідентифікаторів пристроїв.</w:t>
      </w:r>
    </w:p>
    <w:p w:rsidR="00620A73" w:rsidRPr="00601585" w:rsidRDefault="00620A73" w:rsidP="00601585">
      <w:pPr>
        <w:pStyle w:val="a3"/>
        <w:rPr>
          <w:noProof/>
        </w:rPr>
      </w:pPr>
      <w:r w:rsidRPr="00601585">
        <w:rPr>
          <w:noProof/>
          <w:u w:val="single"/>
        </w:rPr>
        <w:t>Пов’язані заходи</w:t>
      </w:r>
      <w:r w:rsidRPr="00601585">
        <w:rPr>
          <w:noProof/>
        </w:rPr>
        <w:t>: Немає.</w:t>
      </w:r>
    </w:p>
    <w:p w:rsidR="00620A73" w:rsidRPr="00601585" w:rsidRDefault="00620A73" w:rsidP="00601585">
      <w:pPr>
        <w:pStyle w:val="a3"/>
        <w:tabs>
          <w:tab w:val="left" w:pos="2410"/>
          <w:tab w:val="left" w:pos="3618"/>
        </w:tabs>
        <w:rPr>
          <w:noProof/>
          <w:u w:val="single"/>
        </w:rPr>
      </w:pPr>
      <w:r w:rsidRPr="00601585">
        <w:rPr>
          <w:noProof/>
          <w:u w:val="single"/>
        </w:rPr>
        <w:t>Посилання: Немає.</w:t>
      </w:r>
    </w:p>
    <w:p w:rsidR="00EB2B1E" w:rsidRPr="00601585" w:rsidRDefault="00EB2B1E" w:rsidP="00601585">
      <w:pPr>
        <w:pStyle w:val="a3"/>
        <w:tabs>
          <w:tab w:val="left" w:pos="389"/>
          <w:tab w:val="left" w:pos="3618"/>
        </w:tabs>
        <w:ind w:hanging="425"/>
        <w:rPr>
          <w:noProof/>
        </w:rPr>
      </w:pPr>
    </w:p>
    <w:p w:rsidR="00EB2B1E" w:rsidRPr="00601585" w:rsidRDefault="00620A73" w:rsidP="00601585">
      <w:pPr>
        <w:pStyle w:val="1"/>
        <w:rPr>
          <w:rFonts w:ascii="Times New Roman" w:hAnsi="Times New Roman"/>
        </w:rPr>
      </w:pPr>
      <w:bookmarkStart w:id="100" w:name="_AC-10_Управління_паралельною"/>
      <w:bookmarkEnd w:id="100"/>
      <w:r w:rsidRPr="00601585">
        <w:rPr>
          <w:rFonts w:ascii="Times New Roman" w:hAnsi="Times New Roman"/>
        </w:rPr>
        <w:t>AC-10</w:t>
      </w:r>
      <w:r w:rsidRPr="00601585">
        <w:rPr>
          <w:rFonts w:ascii="Times New Roman" w:hAnsi="Times New Roman"/>
        </w:rPr>
        <w:tab/>
        <w:t>Управління паралельною сесією</w:t>
      </w:r>
      <w:r w:rsidRPr="00601585">
        <w:rPr>
          <w:rFonts w:ascii="Times New Roman" w:hAnsi="Times New Roman"/>
        </w:rPr>
        <w:tab/>
      </w:r>
    </w:p>
    <w:p w:rsidR="00346021" w:rsidRPr="00601585" w:rsidRDefault="00346021" w:rsidP="00601585">
      <w:pPr>
        <w:widowControl w:val="0"/>
        <w:rPr>
          <w:rFonts w:eastAsia="Calibri"/>
          <w:noProof/>
          <w:szCs w:val="24"/>
          <w:u w:val="single"/>
        </w:rPr>
      </w:pPr>
      <w:r w:rsidRPr="00601585">
        <w:rPr>
          <w:rFonts w:eastAsia="Calibri"/>
          <w:noProof/>
          <w:szCs w:val="24"/>
          <w:u w:val="single"/>
        </w:rPr>
        <w:t>Заходи захисту:</w:t>
      </w:r>
    </w:p>
    <w:p w:rsidR="00620A73" w:rsidRPr="00601585" w:rsidRDefault="00256B03" w:rsidP="00601585">
      <w:pPr>
        <w:widowControl w:val="0"/>
        <w:spacing w:before="240"/>
        <w:rPr>
          <w:rFonts w:eastAsia="Calibri"/>
          <w:noProof/>
          <w:szCs w:val="24"/>
        </w:rPr>
      </w:pPr>
      <w:r w:rsidRPr="00601585">
        <w:rPr>
          <w:rFonts w:eastAsia="Calibri"/>
          <w:noProof/>
          <w:szCs w:val="24"/>
        </w:rPr>
        <w:t>Обмеж</w:t>
      </w:r>
      <w:r w:rsidR="00581E0B" w:rsidRPr="00601585">
        <w:rPr>
          <w:rFonts w:eastAsia="Calibri"/>
          <w:noProof/>
          <w:szCs w:val="24"/>
        </w:rPr>
        <w:t>ити</w:t>
      </w:r>
      <w:r w:rsidRPr="00601585">
        <w:rPr>
          <w:rFonts w:eastAsia="Calibri"/>
          <w:noProof/>
          <w:szCs w:val="24"/>
        </w:rPr>
        <w:t xml:space="preserve"> </w:t>
      </w:r>
      <w:r w:rsidR="00620A73" w:rsidRPr="00601585">
        <w:rPr>
          <w:rFonts w:eastAsia="Calibri"/>
          <w:noProof/>
          <w:szCs w:val="24"/>
        </w:rPr>
        <w:t>кількість одночасних сеансів для кожного [</w:t>
      </w:r>
      <w:r w:rsidR="00620A73" w:rsidRPr="00601585">
        <w:rPr>
          <w:rFonts w:eastAsia="Calibri"/>
          <w:i/>
          <w:noProof/>
          <w:szCs w:val="24"/>
        </w:rPr>
        <w:t>Призначення: визначеного організацією облікового запису та/або типу облікового запису</w:t>
      </w:r>
      <w:r w:rsidR="00620A73" w:rsidRPr="00601585">
        <w:rPr>
          <w:rFonts w:eastAsia="Calibri"/>
          <w:noProof/>
          <w:szCs w:val="24"/>
        </w:rPr>
        <w:t>] до [</w:t>
      </w:r>
      <w:r w:rsidR="00620A73" w:rsidRPr="00601585">
        <w:rPr>
          <w:rFonts w:eastAsia="Calibri"/>
          <w:i/>
          <w:noProof/>
          <w:szCs w:val="24"/>
        </w:rPr>
        <w:t>Призначення: визначеної організацією кількості</w:t>
      </w:r>
      <w:r w:rsidR="00620A73" w:rsidRPr="00601585">
        <w:rPr>
          <w:rFonts w:eastAsia="Calibri"/>
          <w:noProof/>
          <w:szCs w:val="24"/>
        </w:rPr>
        <w:t>].</w:t>
      </w:r>
    </w:p>
    <w:p w:rsidR="00620A73" w:rsidRPr="00601585" w:rsidRDefault="00620A73" w:rsidP="00601585">
      <w:pPr>
        <w:widowControl w:val="0"/>
        <w:spacing w:before="240"/>
        <w:rPr>
          <w:rFonts w:eastAsia="Calibri"/>
          <w:noProof/>
          <w:szCs w:val="24"/>
        </w:rPr>
      </w:pPr>
      <w:r w:rsidRPr="00601585">
        <w:rPr>
          <w:rFonts w:eastAsia="Calibri"/>
          <w:noProof/>
          <w:szCs w:val="24"/>
          <w:u w:val="single"/>
        </w:rPr>
        <w:t xml:space="preserve">Пов’язані заходи: </w:t>
      </w:r>
      <w:hyperlink w:anchor="_SC-23_Автентифікація_сесії" w:history="1">
        <w:r w:rsidR="003F5393" w:rsidRPr="00601585">
          <w:rPr>
            <w:rStyle w:val="af1"/>
            <w:rFonts w:eastAsia="Times New Roman"/>
            <w:bCs/>
            <w:szCs w:val="24"/>
            <w:lang w:eastAsia="uk-UA"/>
          </w:rPr>
          <w:t>SC-23</w:t>
        </w:r>
      </w:hyperlink>
      <w:r w:rsidRPr="00601585">
        <w:rPr>
          <w:rFonts w:eastAsia="Calibri"/>
          <w:noProof/>
          <w:szCs w:val="24"/>
        </w:rPr>
        <w:t>.</w:t>
      </w:r>
    </w:p>
    <w:p w:rsidR="00620A73" w:rsidRPr="00601585" w:rsidRDefault="00C67779" w:rsidP="00601585">
      <w:pPr>
        <w:widowControl w:val="0"/>
        <w:spacing w:before="240"/>
        <w:rPr>
          <w:rFonts w:eastAsia="Calibri"/>
          <w:noProof/>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20A73" w:rsidRPr="00601585">
        <w:rPr>
          <w:rFonts w:eastAsia="Calibri"/>
          <w:noProof/>
          <w:szCs w:val="24"/>
        </w:rPr>
        <w:t xml:space="preserve"> Немає.</w:t>
      </w:r>
    </w:p>
    <w:p w:rsidR="00620A73" w:rsidRPr="00601585" w:rsidRDefault="00620A73" w:rsidP="00601585">
      <w:pPr>
        <w:widowControl w:val="0"/>
        <w:tabs>
          <w:tab w:val="left" w:pos="389"/>
          <w:tab w:val="left" w:pos="3618"/>
        </w:tabs>
        <w:spacing w:before="240"/>
        <w:rPr>
          <w:rFonts w:eastAsia="Calibri"/>
          <w:noProof/>
          <w:szCs w:val="24"/>
          <w:u w:val="single"/>
        </w:rPr>
      </w:pPr>
      <w:r w:rsidRPr="00601585">
        <w:rPr>
          <w:rFonts w:eastAsia="Calibri"/>
          <w:noProof/>
          <w:szCs w:val="24"/>
          <w:u w:val="single"/>
        </w:rPr>
        <w:t>Посилання: Немає.</w:t>
      </w:r>
    </w:p>
    <w:p w:rsidR="00EB2B1E" w:rsidRPr="00601585" w:rsidRDefault="00EB2B1E" w:rsidP="00601585">
      <w:pPr>
        <w:widowControl w:val="0"/>
        <w:tabs>
          <w:tab w:val="left" w:pos="389"/>
          <w:tab w:val="left" w:pos="3618"/>
        </w:tabs>
        <w:rPr>
          <w:rFonts w:eastAsia="Calibri"/>
          <w:noProof/>
          <w:szCs w:val="24"/>
          <w:u w:val="single"/>
        </w:rPr>
      </w:pPr>
    </w:p>
    <w:p w:rsidR="00EB2B1E" w:rsidRPr="00601585" w:rsidRDefault="00620A73" w:rsidP="00601585">
      <w:pPr>
        <w:pStyle w:val="1"/>
        <w:rPr>
          <w:rFonts w:ascii="Times New Roman" w:hAnsi="Times New Roman"/>
        </w:rPr>
      </w:pPr>
      <w:bookmarkStart w:id="101" w:name="_AC-11_Блокування_пристрою"/>
      <w:bookmarkEnd w:id="101"/>
      <w:r w:rsidRPr="00601585">
        <w:rPr>
          <w:rFonts w:ascii="Times New Roman" w:hAnsi="Times New Roman"/>
        </w:rPr>
        <w:t>AC-11</w:t>
      </w:r>
      <w:r w:rsidRPr="00601585">
        <w:rPr>
          <w:rFonts w:ascii="Times New Roman" w:hAnsi="Times New Roman"/>
        </w:rPr>
        <w:tab/>
        <w:t>Блокування пристрою</w:t>
      </w:r>
      <w:r w:rsidRPr="00601585">
        <w:rPr>
          <w:rFonts w:ascii="Times New Roman" w:hAnsi="Times New Roman"/>
        </w:rPr>
        <w:tab/>
      </w:r>
    </w:p>
    <w:p w:rsidR="00346021" w:rsidRPr="00601585" w:rsidRDefault="00346021" w:rsidP="00601585">
      <w:pPr>
        <w:widowControl w:val="0"/>
        <w:rPr>
          <w:rFonts w:eastAsia="Calibri"/>
          <w:noProof/>
          <w:szCs w:val="24"/>
          <w:u w:val="single"/>
        </w:rPr>
      </w:pPr>
      <w:r w:rsidRPr="00601585">
        <w:rPr>
          <w:rFonts w:eastAsia="Calibri"/>
          <w:noProof/>
          <w:szCs w:val="24"/>
          <w:u w:val="single"/>
        </w:rPr>
        <w:t>Заходи захисту:</w:t>
      </w:r>
    </w:p>
    <w:p w:rsidR="00620A73" w:rsidRPr="00601585" w:rsidRDefault="00620A73" w:rsidP="00601585">
      <w:pPr>
        <w:pStyle w:val="2"/>
        <w:numPr>
          <w:ilvl w:val="0"/>
          <w:numId w:val="26"/>
        </w:numPr>
        <w:ind w:left="1134" w:hanging="425"/>
        <w:rPr>
          <w:noProof/>
        </w:rPr>
      </w:pPr>
      <w:r w:rsidRPr="00601585">
        <w:rPr>
          <w:noProof/>
        </w:rPr>
        <w:t>Заборон</w:t>
      </w:r>
      <w:r w:rsidR="00581E0B" w:rsidRPr="00601585">
        <w:rPr>
          <w:noProof/>
        </w:rPr>
        <w:t>ити</w:t>
      </w:r>
      <w:r w:rsidRPr="00601585">
        <w:rPr>
          <w:noProof/>
        </w:rPr>
        <w:t xml:space="preserve"> подальший доступ до системи шляхом ініціювання блокування пристрою після [</w:t>
      </w:r>
      <w:r w:rsidRPr="00601585">
        <w:rPr>
          <w:i/>
          <w:noProof/>
        </w:rPr>
        <w:t>Призначення: визначеного організацією періоду</w:t>
      </w:r>
      <w:r w:rsidRPr="00601585">
        <w:rPr>
          <w:noProof/>
        </w:rPr>
        <w:t>] бездіяльності або після отримання запиту від користувача</w:t>
      </w:r>
      <w:r w:rsidR="0059211C" w:rsidRPr="00601585">
        <w:rPr>
          <w:noProof/>
        </w:rPr>
        <w:t>.</w:t>
      </w:r>
    </w:p>
    <w:p w:rsidR="00620A73" w:rsidRPr="00601585" w:rsidRDefault="001D12E5" w:rsidP="00601585">
      <w:pPr>
        <w:pStyle w:val="2"/>
        <w:rPr>
          <w:noProof/>
        </w:rPr>
      </w:pPr>
      <w:r w:rsidRPr="00601585">
        <w:rPr>
          <w:noProof/>
        </w:rPr>
        <w:t xml:space="preserve"> Зберігати</w:t>
      </w:r>
      <w:r w:rsidR="00620A73" w:rsidRPr="00601585">
        <w:rPr>
          <w:noProof/>
        </w:rPr>
        <w:t xml:space="preserve"> блокування пристрою, поки користувач не відновить доступ, використовуючи встановлені процедури ідентифікації та автентифікації.</w:t>
      </w:r>
    </w:p>
    <w:p w:rsidR="001E5C88" w:rsidRPr="00601585" w:rsidRDefault="001E5C88" w:rsidP="00601585">
      <w:pPr>
        <w:widowControl w:val="0"/>
        <w:tabs>
          <w:tab w:val="left" w:pos="493"/>
        </w:tabs>
        <w:spacing w:before="240"/>
        <w:ind w:left="1134" w:hanging="425"/>
        <w:rPr>
          <w:noProof/>
          <w:szCs w:val="24"/>
        </w:rPr>
      </w:pPr>
      <w:r w:rsidRPr="00601585">
        <w:rPr>
          <w:noProof/>
          <w:color w:val="FF0000"/>
          <w:szCs w:val="24"/>
          <w:u w:val="single"/>
        </w:rPr>
        <w:t>Рекомендації з реалізації:</w:t>
      </w:r>
      <w:r w:rsidRPr="00601585">
        <w:rPr>
          <w:noProof/>
          <w:szCs w:val="24"/>
        </w:rPr>
        <w:t xml:space="preserve"> Блокування пристроїв</w:t>
      </w:r>
      <w:r w:rsidR="0059211C" w:rsidRPr="00601585">
        <w:rPr>
          <w:noProof/>
          <w:szCs w:val="24"/>
        </w:rPr>
        <w:t> —</w:t>
      </w:r>
      <w:r w:rsidRPr="00601585">
        <w:rPr>
          <w:noProof/>
          <w:szCs w:val="24"/>
        </w:rPr>
        <w:t xml:space="preserve"> це тимчасові дії, що вживаються для запобігання доступу до </w:t>
      </w:r>
      <w:r w:rsidR="00F43B24" w:rsidRPr="00601585">
        <w:rPr>
          <w:noProof/>
          <w:szCs w:val="24"/>
        </w:rPr>
        <w:t>інформаці</w:t>
      </w:r>
      <w:r w:rsidR="005377DD" w:rsidRPr="00601585">
        <w:rPr>
          <w:noProof/>
          <w:szCs w:val="24"/>
        </w:rPr>
        <w:t>й</w:t>
      </w:r>
      <w:r w:rsidR="00F43B24" w:rsidRPr="00601585">
        <w:rPr>
          <w:noProof/>
          <w:szCs w:val="24"/>
        </w:rPr>
        <w:t xml:space="preserve">них </w:t>
      </w:r>
      <w:r w:rsidRPr="00601585">
        <w:rPr>
          <w:noProof/>
          <w:szCs w:val="24"/>
        </w:rPr>
        <w:t>систем</w:t>
      </w:r>
      <w:r w:rsidR="004726CB" w:rsidRPr="00601585">
        <w:rPr>
          <w:noProof/>
          <w:szCs w:val="24"/>
        </w:rPr>
        <w:t xml:space="preserve"> у</w:t>
      </w:r>
      <w:r w:rsidRPr="00601585">
        <w:rPr>
          <w:noProof/>
          <w:szCs w:val="24"/>
        </w:rPr>
        <w:t xml:space="preserve"> разі</w:t>
      </w:r>
      <w:r w:rsidR="004726CB" w:rsidRPr="00601585">
        <w:rPr>
          <w:noProof/>
          <w:szCs w:val="24"/>
        </w:rPr>
        <w:t>,</w:t>
      </w:r>
      <w:r w:rsidRPr="00601585">
        <w:rPr>
          <w:noProof/>
          <w:szCs w:val="24"/>
        </w:rPr>
        <w:t xml:space="preserve"> коли користувачі тимчасово припиняють виконання св</w:t>
      </w:r>
      <w:r w:rsidR="005377DD" w:rsidRPr="00601585">
        <w:rPr>
          <w:noProof/>
          <w:szCs w:val="24"/>
        </w:rPr>
        <w:t>о</w:t>
      </w:r>
      <w:r w:rsidRPr="00601585">
        <w:rPr>
          <w:noProof/>
          <w:szCs w:val="24"/>
        </w:rPr>
        <w:t xml:space="preserve">їх повноважень, але не хочуть виходити із системи. Блокування пристроїв може бути реалізовано лише за можливості відстежування сеансів. </w:t>
      </w:r>
      <w:r w:rsidR="00A6468C" w:rsidRPr="00601585">
        <w:rPr>
          <w:noProof/>
          <w:szCs w:val="24"/>
        </w:rPr>
        <w:t>Здебільшого</w:t>
      </w:r>
      <w:r w:rsidRPr="00601585">
        <w:rPr>
          <w:noProof/>
          <w:szCs w:val="24"/>
        </w:rPr>
        <w:t xml:space="preserve"> це реалізується на рівні операційної системи, але може бути реалізовано на рівні програм. Блокування пристроїв не може бути дозволено як замін</w:t>
      </w:r>
      <w:r w:rsidR="004726CB" w:rsidRPr="00601585">
        <w:rPr>
          <w:noProof/>
          <w:szCs w:val="24"/>
        </w:rPr>
        <w:t>а</w:t>
      </w:r>
      <w:r w:rsidRPr="00601585">
        <w:rPr>
          <w:noProof/>
          <w:szCs w:val="24"/>
        </w:rPr>
        <w:t xml:space="preserve"> виходу із системи в разі</w:t>
      </w:r>
      <w:r w:rsidR="00A6468C" w:rsidRPr="00601585">
        <w:rPr>
          <w:noProof/>
          <w:szCs w:val="24"/>
        </w:rPr>
        <w:t>,</w:t>
      </w:r>
      <w:r w:rsidRPr="00601585">
        <w:rPr>
          <w:noProof/>
          <w:szCs w:val="24"/>
        </w:rPr>
        <w:t xml:space="preserve"> коли </w:t>
      </w:r>
      <w:r w:rsidR="00D66ABB" w:rsidRPr="00601585">
        <w:rPr>
          <w:noProof/>
          <w:szCs w:val="24"/>
        </w:rPr>
        <w:t xml:space="preserve">є </w:t>
      </w:r>
      <w:r w:rsidR="00F43B24" w:rsidRPr="00601585">
        <w:rPr>
          <w:noProof/>
          <w:szCs w:val="24"/>
        </w:rPr>
        <w:t>вимоги</w:t>
      </w:r>
      <w:r w:rsidRPr="00601585">
        <w:rPr>
          <w:noProof/>
          <w:szCs w:val="24"/>
        </w:rPr>
        <w:t>, наприклад щодо обов</w:t>
      </w:r>
      <w:r w:rsidR="005377DD" w:rsidRPr="00601585">
        <w:rPr>
          <w:noProof/>
          <w:szCs w:val="24"/>
        </w:rPr>
        <w:t>’</w:t>
      </w:r>
      <w:r w:rsidRPr="00601585">
        <w:rPr>
          <w:noProof/>
          <w:szCs w:val="24"/>
        </w:rPr>
        <w:t>язковості виходу із системи в кінці робочого дня.</w:t>
      </w:r>
    </w:p>
    <w:p w:rsidR="00620A73" w:rsidRPr="00601585" w:rsidRDefault="00620A73" w:rsidP="00601585">
      <w:pPr>
        <w:widowControl w:val="0"/>
        <w:tabs>
          <w:tab w:val="left" w:pos="493"/>
        </w:tabs>
        <w:spacing w:before="240"/>
        <w:ind w:left="1134" w:hanging="425"/>
        <w:rPr>
          <w:rFonts w:eastAsia="Calibri"/>
          <w:noProof/>
          <w:szCs w:val="24"/>
        </w:rPr>
      </w:pPr>
      <w:r w:rsidRPr="00601585">
        <w:rPr>
          <w:rFonts w:eastAsia="Calibri"/>
          <w:noProof/>
          <w:szCs w:val="24"/>
          <w:u w:val="single"/>
        </w:rPr>
        <w:t>Пов’язані заходи</w:t>
      </w:r>
      <w:r w:rsidRPr="00601585">
        <w:rPr>
          <w:rFonts w:eastAsia="Calibri"/>
          <w:noProof/>
          <w:szCs w:val="24"/>
        </w:rPr>
        <w:t>:</w:t>
      </w:r>
      <w:r w:rsidRPr="00601585">
        <w:rPr>
          <w:szCs w:val="24"/>
        </w:rPr>
        <w:t xml:space="preserve"> </w:t>
      </w:r>
      <w:hyperlink w:anchor="_AC-2_УПРАВЛІННЯ_ОБЛІКОВИМИ" w:history="1">
        <w:r w:rsidR="008A75BB" w:rsidRPr="00601585">
          <w:rPr>
            <w:rStyle w:val="af1"/>
            <w:rFonts w:eastAsia="Calibri"/>
            <w:noProof/>
            <w:szCs w:val="24"/>
          </w:rPr>
          <w:t>AC-2</w:t>
        </w:r>
      </w:hyperlink>
      <w:r w:rsidRPr="00601585">
        <w:rPr>
          <w:rFonts w:eastAsia="Calibri"/>
          <w:noProof/>
          <w:szCs w:val="24"/>
        </w:rPr>
        <w:t xml:space="preserve">, </w:t>
      </w:r>
      <w:hyperlink w:anchor="_AC-7_Невдалі_спроби" w:history="1">
        <w:r w:rsidR="00DF3C58" w:rsidRPr="00601585">
          <w:rPr>
            <w:rStyle w:val="af1"/>
            <w:rFonts w:eastAsia="Times New Roman"/>
            <w:bCs/>
            <w:szCs w:val="24"/>
            <w:lang w:eastAsia="uk-UA"/>
          </w:rPr>
          <w:t>AC-7</w:t>
        </w:r>
      </w:hyperlink>
      <w:r w:rsidRPr="00601585">
        <w:rPr>
          <w:rFonts w:eastAsia="Calibri"/>
          <w:noProof/>
          <w:szCs w:val="24"/>
        </w:rPr>
        <w:t xml:space="preserve">, </w:t>
      </w:r>
      <w:hyperlink w:anchor="_ІА-11_Повторна_автентифікація" w:history="1">
        <w:r w:rsidR="00FE0EED" w:rsidRPr="00601585">
          <w:rPr>
            <w:rStyle w:val="af1"/>
            <w:rFonts w:eastAsia="Times New Roman"/>
            <w:bCs/>
            <w:szCs w:val="24"/>
            <w:lang w:eastAsia="uk-UA"/>
          </w:rPr>
          <w:t>ІА-11</w:t>
        </w:r>
      </w:hyperlink>
      <w:r w:rsidRPr="00601585">
        <w:rPr>
          <w:rFonts w:eastAsia="Calibri"/>
          <w:noProof/>
          <w:szCs w:val="24"/>
        </w:rPr>
        <w:t>.</w:t>
      </w:r>
    </w:p>
    <w:p w:rsidR="00620A73" w:rsidRPr="00601585" w:rsidRDefault="00C67779" w:rsidP="00601585">
      <w:pPr>
        <w:widowControl w:val="0"/>
        <w:tabs>
          <w:tab w:val="left" w:pos="493"/>
        </w:tabs>
        <w:spacing w:before="240"/>
        <w:ind w:left="1134" w:hanging="425"/>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620A73" w:rsidRPr="00601585" w:rsidRDefault="00620A73" w:rsidP="00601585">
      <w:pPr>
        <w:pStyle w:val="5"/>
        <w:numPr>
          <w:ilvl w:val="0"/>
          <w:numId w:val="257"/>
        </w:numPr>
        <w:ind w:left="1418" w:hanging="709"/>
        <w:rPr>
          <w:rFonts w:ascii="Times New Roman" w:hAnsi="Times New Roman" w:cs="Times New Roman"/>
          <w:szCs w:val="24"/>
        </w:rPr>
      </w:pPr>
      <w:bookmarkStart w:id="102" w:name="_Блокування_пристрою_|"/>
      <w:bookmarkEnd w:id="102"/>
      <w:r w:rsidRPr="00601585">
        <w:rPr>
          <w:rFonts w:ascii="Times New Roman" w:hAnsi="Times New Roman" w:cs="Times New Roman"/>
          <w:szCs w:val="24"/>
        </w:rPr>
        <w:t xml:space="preserve">Блокування пристрою </w:t>
      </w:r>
      <w:r w:rsidR="009E3CA5">
        <w:rPr>
          <w:rFonts w:ascii="Times New Roman" w:hAnsi="Times New Roman" w:cs="Times New Roman"/>
          <w:szCs w:val="24"/>
        </w:rPr>
        <w:t>-</w:t>
      </w:r>
      <w:r w:rsidRPr="00601585">
        <w:rPr>
          <w:rFonts w:ascii="Times New Roman" w:hAnsi="Times New Roman" w:cs="Times New Roman"/>
          <w:szCs w:val="24"/>
        </w:rPr>
        <w:t xml:space="preserve"> </w:t>
      </w:r>
      <w:r w:rsidR="001D12E5" w:rsidRPr="00601585">
        <w:rPr>
          <w:rFonts w:ascii="Times New Roman" w:hAnsi="Times New Roman" w:cs="Times New Roman"/>
          <w:szCs w:val="24"/>
        </w:rPr>
        <w:t>ПРИ</w:t>
      </w:r>
      <w:r w:rsidRPr="00601585">
        <w:rPr>
          <w:rFonts w:ascii="Times New Roman" w:hAnsi="Times New Roman" w:cs="Times New Roman"/>
          <w:szCs w:val="24"/>
        </w:rPr>
        <w:t xml:space="preserve">ховані </w:t>
      </w:r>
      <w:r w:rsidR="001D12E5" w:rsidRPr="00601585">
        <w:rPr>
          <w:rFonts w:ascii="Times New Roman" w:hAnsi="Times New Roman" w:cs="Times New Roman"/>
          <w:szCs w:val="24"/>
        </w:rPr>
        <w:t>ДИСПЛЕЇ</w:t>
      </w:r>
    </w:p>
    <w:p w:rsidR="00620A73" w:rsidRPr="00601585" w:rsidRDefault="00620A73" w:rsidP="00601585">
      <w:pPr>
        <w:pStyle w:val="a3"/>
      </w:pPr>
      <w:r w:rsidRPr="00601585">
        <w:t xml:space="preserve">Приховувати, через блокування пристрою, інформацію, раніше видиму на дисплеї, </w:t>
      </w:r>
      <w:r w:rsidR="004726CB" w:rsidRPr="00601585">
        <w:t>і</w:t>
      </w:r>
      <w:r w:rsidRPr="00601585">
        <w:t>з</w:t>
      </w:r>
      <w:r w:rsidR="001D12E5" w:rsidRPr="00601585">
        <w:t xml:space="preserve"> </w:t>
      </w:r>
      <w:r w:rsidRPr="00601585">
        <w:t>загальнодоступн</w:t>
      </w:r>
      <w:r w:rsidR="001D12E5" w:rsidRPr="00601585">
        <w:t>им</w:t>
      </w:r>
      <w:r w:rsidRPr="00601585">
        <w:t xml:space="preserve"> зображення</w:t>
      </w:r>
      <w:r w:rsidR="001D12E5" w:rsidRPr="00601585">
        <w:t>м</w:t>
      </w:r>
      <w:r w:rsidRPr="00601585">
        <w:t>.</w:t>
      </w:r>
    </w:p>
    <w:p w:rsidR="001E5C88" w:rsidRPr="00601585" w:rsidRDefault="001E5C88" w:rsidP="00601585">
      <w:pPr>
        <w:pStyle w:val="a3"/>
        <w:rPr>
          <w:u w:val="single"/>
        </w:rPr>
      </w:pPr>
      <w:r w:rsidRPr="00601585">
        <w:rPr>
          <w:noProof/>
          <w:color w:val="FF0000"/>
          <w:u w:val="single"/>
        </w:rPr>
        <w:t>Рекомендації з реалізації:</w:t>
      </w:r>
      <w:r w:rsidRPr="00601585">
        <w:rPr>
          <w:noProof/>
        </w:rPr>
        <w:t xml:space="preserve"> На дисплеї блокування можуть відображатися статичні або динамічні зображення, візерунки, фотографічні зображення, суцільні кольори, годинник, індикатор ресурсу акумулятора </w:t>
      </w:r>
      <w:r w:rsidR="004726CB" w:rsidRPr="00601585">
        <w:rPr>
          <w:noProof/>
        </w:rPr>
        <w:t xml:space="preserve">чи </w:t>
      </w:r>
      <w:r w:rsidRPr="00601585">
        <w:rPr>
          <w:noProof/>
        </w:rPr>
        <w:t xml:space="preserve">порожній екран, який </w:t>
      </w:r>
      <w:r w:rsidR="005377DD" w:rsidRPr="00601585">
        <w:rPr>
          <w:noProof/>
        </w:rPr>
        <w:t>запобігає</w:t>
      </w:r>
      <w:r w:rsidRPr="00601585">
        <w:rPr>
          <w:noProof/>
        </w:rPr>
        <w:t xml:space="preserve"> відображенн</w:t>
      </w:r>
      <w:r w:rsidR="004726CB" w:rsidRPr="00601585">
        <w:rPr>
          <w:noProof/>
        </w:rPr>
        <w:t>ю</w:t>
      </w:r>
      <w:r w:rsidRPr="00601585">
        <w:rPr>
          <w:noProof/>
        </w:rPr>
        <w:t xml:space="preserve"> змістовно критичної інформації.</w:t>
      </w:r>
    </w:p>
    <w:p w:rsidR="00620A73" w:rsidRPr="00601585" w:rsidRDefault="00620A73" w:rsidP="00601585">
      <w:pPr>
        <w:pStyle w:val="a3"/>
      </w:pPr>
      <w:r w:rsidRPr="00601585">
        <w:rPr>
          <w:u w:val="single"/>
        </w:rPr>
        <w:t>Пов’язані заходи</w:t>
      </w:r>
      <w:r w:rsidRPr="00601585">
        <w:t>: Немає.</w:t>
      </w:r>
    </w:p>
    <w:p w:rsidR="00620A73" w:rsidRPr="00601585" w:rsidRDefault="00620A73" w:rsidP="00601585">
      <w:pPr>
        <w:pStyle w:val="5"/>
        <w:rPr>
          <w:rFonts w:ascii="Times New Roman" w:hAnsi="Times New Roman" w:cs="Times New Roman"/>
          <w:szCs w:val="24"/>
        </w:rPr>
      </w:pPr>
      <w:bookmarkStart w:id="103" w:name="_Блокування_пристрою_|_1"/>
      <w:bookmarkEnd w:id="103"/>
      <w:r w:rsidRPr="00601585">
        <w:rPr>
          <w:rFonts w:ascii="Times New Roman" w:hAnsi="Times New Roman" w:cs="Times New Roman"/>
          <w:szCs w:val="24"/>
        </w:rPr>
        <w:t xml:space="preserve">Блокування пристрою </w:t>
      </w:r>
      <w:r w:rsidR="009E3CA5">
        <w:rPr>
          <w:rFonts w:ascii="Times New Roman" w:hAnsi="Times New Roman" w:cs="Times New Roman"/>
          <w:szCs w:val="24"/>
        </w:rPr>
        <w:t>-</w:t>
      </w:r>
      <w:r w:rsidRPr="00601585">
        <w:rPr>
          <w:rFonts w:ascii="Times New Roman" w:hAnsi="Times New Roman" w:cs="Times New Roman"/>
          <w:szCs w:val="24"/>
        </w:rPr>
        <w:t xml:space="preserve"> Потреба </w:t>
      </w:r>
      <w:r w:rsidR="004726CB" w:rsidRPr="00601585">
        <w:rPr>
          <w:rFonts w:ascii="Times New Roman" w:hAnsi="Times New Roman" w:cs="Times New Roman"/>
          <w:szCs w:val="24"/>
        </w:rPr>
        <w:t xml:space="preserve">В </w:t>
      </w:r>
      <w:r w:rsidRPr="00601585">
        <w:rPr>
          <w:rFonts w:ascii="Times New Roman" w:hAnsi="Times New Roman" w:cs="Times New Roman"/>
          <w:szCs w:val="24"/>
        </w:rPr>
        <w:t>блокуванні</w:t>
      </w:r>
      <w:r w:rsidR="004726CB" w:rsidRPr="00601585">
        <w:rPr>
          <w:rFonts w:ascii="Times New Roman" w:hAnsi="Times New Roman" w:cs="Times New Roman"/>
          <w:szCs w:val="24"/>
        </w:rPr>
        <w:t>,</w:t>
      </w:r>
      <w:r w:rsidRPr="00601585">
        <w:rPr>
          <w:rFonts w:ascii="Times New Roman" w:hAnsi="Times New Roman" w:cs="Times New Roman"/>
          <w:szCs w:val="24"/>
        </w:rPr>
        <w:t xml:space="preserve"> ініційованому користувачем</w:t>
      </w:r>
    </w:p>
    <w:p w:rsidR="00620A73" w:rsidRPr="00601585" w:rsidRDefault="001D12E5" w:rsidP="00601585">
      <w:pPr>
        <w:pStyle w:val="a3"/>
      </w:pPr>
      <w:r w:rsidRPr="00601585">
        <w:t>Вимагати</w:t>
      </w:r>
      <w:r w:rsidR="00620A73" w:rsidRPr="00601585">
        <w:t>, щоб користувач ініціював блокування пристрою перш ніж залишати систему без нагляду.</w:t>
      </w:r>
    </w:p>
    <w:p w:rsidR="001E5C88" w:rsidRPr="00601585" w:rsidRDefault="001E5C88" w:rsidP="00601585">
      <w:pPr>
        <w:pStyle w:val="a3"/>
        <w:rPr>
          <w:u w:val="single"/>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вимагає від користувачів фізичних дій для ініціювання блокування пристрою.</w:t>
      </w:r>
    </w:p>
    <w:p w:rsidR="00620A73" w:rsidRPr="00601585" w:rsidRDefault="00620A73" w:rsidP="00601585">
      <w:pPr>
        <w:pStyle w:val="a3"/>
      </w:pPr>
      <w:r w:rsidRPr="00601585">
        <w:rPr>
          <w:u w:val="single"/>
        </w:rPr>
        <w:t>Пов’язані заходи</w:t>
      </w:r>
      <w:r w:rsidRPr="00601585">
        <w:t xml:space="preserve">: </w:t>
      </w:r>
      <w:hyperlink w:anchor="_PL-4_Правила_поведінки" w:history="1">
        <w:r w:rsidR="009530E4" w:rsidRPr="00601585">
          <w:rPr>
            <w:rStyle w:val="af1"/>
            <w:rFonts w:eastAsia="Times New Roman"/>
            <w:bCs/>
            <w:lang w:eastAsia="uk-UA"/>
          </w:rPr>
          <w:t>PL-4</w:t>
        </w:r>
      </w:hyperlink>
      <w:r w:rsidRPr="00601585">
        <w:t xml:space="preserve">. </w:t>
      </w:r>
    </w:p>
    <w:p w:rsidR="00620A73" w:rsidRPr="00601585" w:rsidRDefault="00620A73" w:rsidP="00601585">
      <w:pPr>
        <w:widowControl w:val="0"/>
        <w:rPr>
          <w:noProof/>
          <w:szCs w:val="24"/>
          <w:u w:val="single"/>
        </w:rPr>
      </w:pPr>
      <w:r w:rsidRPr="00601585">
        <w:rPr>
          <w:noProof/>
          <w:szCs w:val="24"/>
          <w:u w:val="single"/>
        </w:rPr>
        <w:t>Посилання: Немає.</w:t>
      </w:r>
    </w:p>
    <w:p w:rsidR="00D1003B" w:rsidRPr="00601585" w:rsidRDefault="00620A73" w:rsidP="00601585">
      <w:pPr>
        <w:pStyle w:val="1"/>
        <w:rPr>
          <w:rFonts w:ascii="Times New Roman" w:hAnsi="Times New Roman"/>
        </w:rPr>
      </w:pPr>
      <w:bookmarkStart w:id="104" w:name="_AC-12_Припинення_сеансу"/>
      <w:bookmarkEnd w:id="104"/>
      <w:r w:rsidRPr="00601585">
        <w:rPr>
          <w:rFonts w:ascii="Times New Roman" w:hAnsi="Times New Roman"/>
        </w:rPr>
        <w:t>AC-12</w:t>
      </w:r>
      <w:r w:rsidRPr="00601585">
        <w:rPr>
          <w:rFonts w:ascii="Times New Roman" w:hAnsi="Times New Roman"/>
        </w:rPr>
        <w:tab/>
        <w:t>Припинення сеансу</w:t>
      </w:r>
      <w:r w:rsidRPr="00601585">
        <w:rPr>
          <w:rFonts w:ascii="Times New Roman" w:hAnsi="Times New Roman"/>
        </w:rPr>
        <w:tab/>
      </w:r>
    </w:p>
    <w:p w:rsidR="00346021" w:rsidRPr="00601585" w:rsidRDefault="00346021" w:rsidP="00601585">
      <w:pPr>
        <w:widowControl w:val="0"/>
        <w:rPr>
          <w:rFonts w:eastAsia="Calibri"/>
          <w:noProof/>
          <w:szCs w:val="24"/>
          <w:u w:val="single"/>
        </w:rPr>
      </w:pPr>
      <w:r w:rsidRPr="00601585">
        <w:rPr>
          <w:rFonts w:eastAsia="Calibri"/>
          <w:noProof/>
          <w:szCs w:val="24"/>
          <w:u w:val="single"/>
        </w:rPr>
        <w:t>Заходи захисту:</w:t>
      </w:r>
    </w:p>
    <w:p w:rsidR="00620A73" w:rsidRPr="00601585" w:rsidRDefault="00620A73" w:rsidP="00601585">
      <w:pPr>
        <w:widowControl w:val="0"/>
        <w:spacing w:before="240"/>
        <w:rPr>
          <w:rFonts w:eastAsia="Calibri"/>
          <w:noProof/>
          <w:szCs w:val="24"/>
        </w:rPr>
      </w:pPr>
      <w:r w:rsidRPr="00601585">
        <w:rPr>
          <w:rFonts w:eastAsia="Calibri"/>
          <w:noProof/>
          <w:szCs w:val="24"/>
        </w:rPr>
        <w:t>Сеанс користувача має завершуватися автоматично після [</w:t>
      </w:r>
      <w:r w:rsidRPr="00601585">
        <w:rPr>
          <w:rFonts w:eastAsia="Calibri"/>
          <w:i/>
          <w:noProof/>
          <w:szCs w:val="24"/>
        </w:rPr>
        <w:t xml:space="preserve">Призначення: визначених організацією умов або </w:t>
      </w:r>
      <w:r w:rsidR="001D12E5" w:rsidRPr="00601585">
        <w:rPr>
          <w:rFonts w:eastAsia="Calibri"/>
          <w:i/>
          <w:noProof/>
          <w:szCs w:val="24"/>
        </w:rPr>
        <w:t>тригерних</w:t>
      </w:r>
      <w:r w:rsidRPr="00601585">
        <w:rPr>
          <w:rFonts w:eastAsia="Calibri"/>
          <w:i/>
          <w:noProof/>
          <w:szCs w:val="24"/>
        </w:rPr>
        <w:t xml:space="preserve"> подій, що вимагають припинення сеансу</w:t>
      </w:r>
      <w:r w:rsidRPr="00601585">
        <w:rPr>
          <w:rFonts w:eastAsia="Calibri"/>
          <w:noProof/>
          <w:szCs w:val="24"/>
        </w:rPr>
        <w:t>].</w:t>
      </w:r>
    </w:p>
    <w:p w:rsidR="001E5C88" w:rsidRPr="00601585" w:rsidRDefault="001E5C88" w:rsidP="00601585">
      <w:pPr>
        <w:widowControl w:val="0"/>
        <w:spacing w:before="240"/>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На відміну від заходу SC-10 (який стосується відключення мережі), цей захід безпеки стосується припинення ініційованих користувачем логічних сеансів. Логічний сеанс (для локального, мережевого та віддаленого доступу) починається </w:t>
      </w:r>
      <w:r w:rsidR="004726CB" w:rsidRPr="00601585">
        <w:rPr>
          <w:noProof/>
          <w:szCs w:val="24"/>
        </w:rPr>
        <w:t>що</w:t>
      </w:r>
      <w:r w:rsidRPr="00601585">
        <w:rPr>
          <w:noProof/>
          <w:szCs w:val="24"/>
        </w:rPr>
        <w:t xml:space="preserve">разу, коли користувач (або процес, що діє від імені користувача), отримує доступ до системи. Такі сеанси користувача можуть бути </w:t>
      </w:r>
      <w:r w:rsidR="00FD0F35" w:rsidRPr="00601585">
        <w:rPr>
          <w:noProof/>
          <w:szCs w:val="24"/>
        </w:rPr>
        <w:t xml:space="preserve">спинені </w:t>
      </w:r>
      <w:r w:rsidRPr="00601585">
        <w:rPr>
          <w:noProof/>
          <w:szCs w:val="24"/>
        </w:rPr>
        <w:t>без припинення мережевих сеансів. Закінчення сеансу припиняє всі процеси, пов</w:t>
      </w:r>
      <w:r w:rsidR="004726CB" w:rsidRPr="00601585">
        <w:rPr>
          <w:noProof/>
          <w:szCs w:val="24"/>
        </w:rPr>
        <w:t>’</w:t>
      </w:r>
      <w:r w:rsidRPr="00601585">
        <w:rPr>
          <w:noProof/>
          <w:szCs w:val="24"/>
        </w:rPr>
        <w:t xml:space="preserve">язані з логічним сеансом користувача, за винятком тих процесів, які спеціально створені користувачем (тобто власником сеансу) для продовження після закінчення сеансу. Умови або тригерні події, що вимагають автоматичного припинення сеансу, можуть </w:t>
      </w:r>
      <w:r w:rsidR="00ED27D1" w:rsidRPr="00601585">
        <w:rPr>
          <w:noProof/>
          <w:szCs w:val="24"/>
        </w:rPr>
        <w:t>містити</w:t>
      </w:r>
      <w:r w:rsidRPr="00601585">
        <w:rPr>
          <w:noProof/>
          <w:szCs w:val="24"/>
        </w:rPr>
        <w:t xml:space="preserve"> визначені періоди бездіяльності користувача, реакції на певні типи інцидентів, обмеження часу використання системи.</w:t>
      </w:r>
    </w:p>
    <w:p w:rsidR="00620A73" w:rsidRPr="00601585" w:rsidRDefault="00620A73" w:rsidP="00601585">
      <w:pPr>
        <w:widowControl w:val="0"/>
        <w:spacing w:before="240"/>
        <w:rPr>
          <w:rFonts w:eastAsia="Calibri"/>
          <w:noProof/>
          <w:szCs w:val="24"/>
        </w:rPr>
      </w:pPr>
      <w:r w:rsidRPr="00601585">
        <w:rPr>
          <w:rFonts w:eastAsia="Calibri"/>
          <w:noProof/>
          <w:szCs w:val="24"/>
          <w:u w:val="single"/>
        </w:rPr>
        <w:t>Пов’язані заходи:</w:t>
      </w:r>
      <w:r w:rsidRPr="00601585">
        <w:rPr>
          <w:rFonts w:eastAsia="Calibri"/>
          <w:noProof/>
          <w:szCs w:val="24"/>
        </w:rPr>
        <w:t xml:space="preserve"> </w:t>
      </w:r>
      <w:hyperlink w:anchor="_МА-4_Нелокальне_обслуговування" w:history="1">
        <w:r w:rsidR="00D9384A" w:rsidRPr="00601585">
          <w:rPr>
            <w:rStyle w:val="af1"/>
            <w:rFonts w:eastAsia="Times New Roman"/>
            <w:bCs/>
            <w:szCs w:val="24"/>
            <w:lang w:eastAsia="uk-UA"/>
          </w:rPr>
          <w:t>МА-4</w:t>
        </w:r>
      </w:hyperlink>
      <w:r w:rsidRPr="00601585">
        <w:rPr>
          <w:rFonts w:eastAsia="Calibri"/>
          <w:noProof/>
          <w:szCs w:val="24"/>
        </w:rPr>
        <w:t xml:space="preserve">, </w:t>
      </w:r>
      <w:hyperlink w:anchor="_SC-10_Відключення_мережі" w:history="1">
        <w:r w:rsidR="00860F06" w:rsidRPr="00601585">
          <w:rPr>
            <w:rStyle w:val="af1"/>
            <w:rFonts w:eastAsia="Times New Roman"/>
            <w:bCs/>
            <w:szCs w:val="24"/>
            <w:lang w:eastAsia="uk-UA"/>
          </w:rPr>
          <w:t>SC-10</w:t>
        </w:r>
      </w:hyperlink>
      <w:r w:rsidRPr="00601585">
        <w:rPr>
          <w:rFonts w:eastAsia="Calibri"/>
          <w:noProof/>
          <w:szCs w:val="24"/>
        </w:rPr>
        <w:t xml:space="preserve">, </w:t>
      </w:r>
      <w:hyperlink w:anchor="_SC-23_Автентифікація_сесії" w:history="1">
        <w:r w:rsidR="003F5393" w:rsidRPr="00601585">
          <w:rPr>
            <w:rStyle w:val="af1"/>
            <w:rFonts w:eastAsia="Times New Roman"/>
            <w:bCs/>
            <w:szCs w:val="24"/>
            <w:lang w:eastAsia="uk-UA"/>
          </w:rPr>
          <w:t>SC-23</w:t>
        </w:r>
      </w:hyperlink>
      <w:r w:rsidRPr="00601585">
        <w:rPr>
          <w:rFonts w:eastAsia="Calibri"/>
          <w:noProof/>
          <w:szCs w:val="24"/>
        </w:rPr>
        <w:t>.</w:t>
      </w:r>
    </w:p>
    <w:p w:rsidR="00620A73" w:rsidRPr="00601585" w:rsidRDefault="00C67779" w:rsidP="00601585">
      <w:pPr>
        <w:widowControl w:val="0"/>
        <w:spacing w:before="240"/>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620A73" w:rsidRPr="00601585" w:rsidRDefault="00620A73" w:rsidP="00601585">
      <w:pPr>
        <w:pStyle w:val="5"/>
        <w:numPr>
          <w:ilvl w:val="0"/>
          <w:numId w:val="258"/>
        </w:numPr>
        <w:rPr>
          <w:rFonts w:ascii="Times New Roman" w:hAnsi="Times New Roman" w:cs="Times New Roman"/>
          <w:szCs w:val="24"/>
        </w:rPr>
      </w:pPr>
      <w:bookmarkStart w:id="105" w:name="_Припинення_сеансу_|"/>
      <w:bookmarkEnd w:id="105"/>
      <w:r w:rsidRPr="00601585">
        <w:rPr>
          <w:rFonts w:ascii="Times New Roman" w:hAnsi="Times New Roman" w:cs="Times New Roman"/>
          <w:szCs w:val="24"/>
        </w:rPr>
        <w:t xml:space="preserve">Припинення сеансу </w:t>
      </w:r>
      <w:r w:rsidR="009E3CA5">
        <w:rPr>
          <w:rFonts w:ascii="Times New Roman" w:hAnsi="Times New Roman" w:cs="Times New Roman"/>
          <w:szCs w:val="24"/>
        </w:rPr>
        <w:t>-</w:t>
      </w:r>
      <w:r w:rsidRPr="00601585">
        <w:rPr>
          <w:rFonts w:ascii="Times New Roman" w:hAnsi="Times New Roman" w:cs="Times New Roman"/>
          <w:szCs w:val="24"/>
        </w:rPr>
        <w:t xml:space="preserve"> Ініційоване користувачем блокування</w:t>
      </w:r>
    </w:p>
    <w:p w:rsidR="00620A73" w:rsidRPr="00601585" w:rsidRDefault="001D12E5" w:rsidP="00601585">
      <w:pPr>
        <w:pStyle w:val="a3"/>
      </w:pPr>
      <w:r w:rsidRPr="00601585">
        <w:t>З</w:t>
      </w:r>
      <w:r w:rsidR="00620A73" w:rsidRPr="00601585">
        <w:t xml:space="preserve">абезпечити можливість припинення сеансів зв’язку з ініціативи користувача, коли </w:t>
      </w:r>
      <w:r w:rsidR="002C0C7C" w:rsidRPr="00601585">
        <w:t>автен</w:t>
      </w:r>
      <w:r w:rsidR="00620A73" w:rsidRPr="00601585">
        <w:t>тифікація використовується для отримання доступу до [</w:t>
      </w:r>
      <w:r w:rsidR="00620A73" w:rsidRPr="00601585">
        <w:rPr>
          <w:i/>
        </w:rPr>
        <w:t>Призначення: визначених організацією інформаційних ресурсів</w:t>
      </w:r>
      <w:r w:rsidR="00620A73" w:rsidRPr="00601585">
        <w:t>].</w:t>
      </w:r>
    </w:p>
    <w:p w:rsidR="001E5C88" w:rsidRPr="00601585" w:rsidRDefault="001E5C88" w:rsidP="00601585">
      <w:pPr>
        <w:pStyle w:val="a3"/>
        <w:rPr>
          <w:u w:val="single"/>
        </w:rPr>
      </w:pPr>
      <w:r w:rsidRPr="00601585">
        <w:rPr>
          <w:noProof/>
          <w:color w:val="FF0000"/>
          <w:u w:val="single"/>
        </w:rPr>
        <w:t>Рекомендації з реалізації:</w:t>
      </w:r>
      <w:r w:rsidRPr="00601585">
        <w:rPr>
          <w:noProof/>
        </w:rPr>
        <w:t xml:space="preserve"> Інформаційні ресурси, до яких користувачі отримують доступ після процедури проходження автентифікації</w:t>
      </w:r>
      <w:r w:rsidR="00ED27D1" w:rsidRPr="00601585">
        <w:rPr>
          <w:noProof/>
        </w:rPr>
        <w:t>,</w:t>
      </w:r>
      <w:r w:rsidRPr="00601585">
        <w:rPr>
          <w:noProof/>
        </w:rPr>
        <w:t xml:space="preserve"> можуть </w:t>
      </w:r>
      <w:r w:rsidR="00ED27D1" w:rsidRPr="00601585">
        <w:rPr>
          <w:noProof/>
        </w:rPr>
        <w:t>охоплюв</w:t>
      </w:r>
      <w:r w:rsidRPr="00601585">
        <w:rPr>
          <w:noProof/>
        </w:rPr>
        <w:t>ати локальні робочі станції, баз</w:t>
      </w:r>
      <w:r w:rsidR="005377DD" w:rsidRPr="00601585">
        <w:rPr>
          <w:noProof/>
        </w:rPr>
        <w:t>и даних та захищені паролем веб</w:t>
      </w:r>
      <w:r w:rsidRPr="00601585">
        <w:rPr>
          <w:noProof/>
        </w:rPr>
        <w:t>сайти/вебсервіси.</w:t>
      </w:r>
    </w:p>
    <w:p w:rsidR="00620A73" w:rsidRPr="00601585" w:rsidRDefault="00620A73" w:rsidP="00601585">
      <w:pPr>
        <w:pStyle w:val="a3"/>
      </w:pPr>
      <w:r w:rsidRPr="00601585">
        <w:rPr>
          <w:u w:val="single"/>
        </w:rPr>
        <w:t>Пов’язані заходи</w:t>
      </w:r>
      <w:r w:rsidRPr="00601585">
        <w:t>: Немає.</w:t>
      </w:r>
    </w:p>
    <w:p w:rsidR="00620A73" w:rsidRPr="00601585" w:rsidRDefault="00620A73" w:rsidP="00601585">
      <w:pPr>
        <w:pStyle w:val="5"/>
        <w:rPr>
          <w:rFonts w:ascii="Times New Roman" w:hAnsi="Times New Roman" w:cs="Times New Roman"/>
          <w:szCs w:val="24"/>
        </w:rPr>
      </w:pPr>
      <w:bookmarkStart w:id="106" w:name="_Припинення_сеансу_|_1"/>
      <w:bookmarkEnd w:id="106"/>
      <w:r w:rsidRPr="00601585">
        <w:rPr>
          <w:rFonts w:ascii="Times New Roman" w:hAnsi="Times New Roman" w:cs="Times New Roman"/>
          <w:szCs w:val="24"/>
        </w:rPr>
        <w:t xml:space="preserve">Припинення сеансу </w:t>
      </w:r>
      <w:r w:rsidR="009E3CA5">
        <w:rPr>
          <w:rFonts w:ascii="Times New Roman" w:hAnsi="Times New Roman" w:cs="Times New Roman"/>
          <w:szCs w:val="24"/>
        </w:rPr>
        <w:t>-</w:t>
      </w:r>
      <w:r w:rsidRPr="00601585">
        <w:rPr>
          <w:rFonts w:ascii="Times New Roman" w:hAnsi="Times New Roman" w:cs="Times New Roman"/>
          <w:szCs w:val="24"/>
        </w:rPr>
        <w:t xml:space="preserve"> Повідомлення про припинення сеансу</w:t>
      </w:r>
    </w:p>
    <w:p w:rsidR="00620A73" w:rsidRPr="00601585" w:rsidRDefault="001D12E5" w:rsidP="00601585">
      <w:pPr>
        <w:pStyle w:val="a3"/>
      </w:pPr>
      <w:r w:rsidRPr="00601585">
        <w:t>В</w:t>
      </w:r>
      <w:r w:rsidR="00620A73" w:rsidRPr="00601585">
        <w:t xml:space="preserve">ідобразити виразне повідомлення для користувача, що вказує на достовірне припинення </w:t>
      </w:r>
      <w:r w:rsidR="002C0C7C" w:rsidRPr="00601585">
        <w:t>автен</w:t>
      </w:r>
      <w:r w:rsidR="00620A73" w:rsidRPr="00601585">
        <w:t>тифікованих сеансів зв</w:t>
      </w:r>
      <w:r w:rsidR="00ED27D1" w:rsidRPr="00601585">
        <w:t>’</w:t>
      </w:r>
      <w:r w:rsidR="00620A73" w:rsidRPr="00601585">
        <w:t>язку.</w:t>
      </w:r>
    </w:p>
    <w:p w:rsidR="001E5C88" w:rsidRPr="00601585" w:rsidRDefault="001E5C88" w:rsidP="00601585">
      <w:pPr>
        <w:pStyle w:val="a3"/>
        <w:rPr>
          <w:u w:val="single"/>
        </w:rPr>
      </w:pPr>
      <w:r w:rsidRPr="00601585">
        <w:rPr>
          <w:noProof/>
          <w:color w:val="FF0000"/>
          <w:u w:val="single"/>
        </w:rPr>
        <w:t>Рекомендації з реалізації:</w:t>
      </w:r>
      <w:r w:rsidRPr="00601585">
        <w:rPr>
          <w:noProof/>
        </w:rPr>
        <w:t xml:space="preserve"> Повідомленн</w:t>
      </w:r>
      <w:r w:rsidR="00051CD5" w:rsidRPr="00601585">
        <w:rPr>
          <w:noProof/>
        </w:rPr>
        <w:t>я про припинення доступу до веб</w:t>
      </w:r>
      <w:r w:rsidRPr="00601585">
        <w:rPr>
          <w:noProof/>
        </w:rPr>
        <w:t>сторінок, наприклад, можуть відображатися після завершення сесій автентифікації. Однак для деяких типів інтерактивних сеансів, включ</w:t>
      </w:r>
      <w:r w:rsidR="00ED27D1" w:rsidRPr="00601585">
        <w:rPr>
          <w:noProof/>
        </w:rPr>
        <w:t xml:space="preserve">но з </w:t>
      </w:r>
      <w:r w:rsidRPr="00601585">
        <w:rPr>
          <w:noProof/>
        </w:rPr>
        <w:t>сеанс</w:t>
      </w:r>
      <w:r w:rsidR="00ED27D1" w:rsidRPr="00601585">
        <w:rPr>
          <w:noProof/>
        </w:rPr>
        <w:t>ам</w:t>
      </w:r>
      <w:r w:rsidRPr="00601585">
        <w:rPr>
          <w:noProof/>
        </w:rPr>
        <w:t>и протоколу передачі файлів (FTP), системи зазвичай надсилають повідомлення про припинення доступу у вигляді останніх повідомлень до завершення сеансів.</w:t>
      </w:r>
    </w:p>
    <w:p w:rsidR="00620A73" w:rsidRPr="00601585" w:rsidRDefault="00620A73" w:rsidP="00601585">
      <w:pPr>
        <w:pStyle w:val="a3"/>
      </w:pPr>
      <w:r w:rsidRPr="00601585">
        <w:rPr>
          <w:u w:val="single"/>
        </w:rPr>
        <w:t>Пов’язані заходи</w:t>
      </w:r>
      <w:r w:rsidRPr="00601585">
        <w:t>: Немає.</w:t>
      </w:r>
    </w:p>
    <w:p w:rsidR="00620A73" w:rsidRPr="00601585" w:rsidRDefault="00620A73" w:rsidP="00601585">
      <w:pPr>
        <w:pStyle w:val="5"/>
        <w:rPr>
          <w:rFonts w:ascii="Times New Roman" w:hAnsi="Times New Roman" w:cs="Times New Roman"/>
          <w:szCs w:val="24"/>
        </w:rPr>
      </w:pPr>
      <w:bookmarkStart w:id="107" w:name="_Припинення_сеансу_|_2"/>
      <w:bookmarkEnd w:id="107"/>
      <w:r w:rsidRPr="00601585">
        <w:rPr>
          <w:rFonts w:ascii="Times New Roman" w:hAnsi="Times New Roman" w:cs="Times New Roman"/>
          <w:szCs w:val="24"/>
        </w:rPr>
        <w:t xml:space="preserve">Припинення сеансу </w:t>
      </w:r>
      <w:r w:rsidR="009E3CA5">
        <w:rPr>
          <w:rFonts w:ascii="Times New Roman" w:hAnsi="Times New Roman" w:cs="Times New Roman"/>
          <w:szCs w:val="24"/>
        </w:rPr>
        <w:t>-</w:t>
      </w:r>
      <w:r w:rsidRPr="00601585">
        <w:rPr>
          <w:rFonts w:ascii="Times New Roman" w:hAnsi="Times New Roman" w:cs="Times New Roman"/>
          <w:szCs w:val="24"/>
        </w:rPr>
        <w:t xml:space="preserve"> Застережне повідомлення про те, що час сесії добігає кінця</w:t>
      </w:r>
    </w:p>
    <w:p w:rsidR="00620A73" w:rsidRPr="00601585" w:rsidRDefault="001D12E5" w:rsidP="00601585">
      <w:pPr>
        <w:pStyle w:val="a3"/>
      </w:pPr>
      <w:r w:rsidRPr="00601585">
        <w:t>В</w:t>
      </w:r>
      <w:r w:rsidR="00620A73" w:rsidRPr="00601585">
        <w:t>ідобразити виразне повідомлення користувачам, що вказує, що сесія добігає кінця.</w:t>
      </w:r>
    </w:p>
    <w:p w:rsidR="001E5C88" w:rsidRPr="00601585" w:rsidRDefault="001E5C88" w:rsidP="00601585">
      <w:pPr>
        <w:pStyle w:val="a3"/>
        <w:rPr>
          <w:u w:val="single"/>
        </w:rPr>
      </w:pPr>
      <w:r w:rsidRPr="00601585">
        <w:rPr>
          <w:noProof/>
          <w:color w:val="FF0000"/>
          <w:u w:val="single"/>
        </w:rPr>
        <w:t>Рекомендації з реалізації:</w:t>
      </w:r>
      <w:r w:rsidRPr="00601585">
        <w:rPr>
          <w:noProof/>
        </w:rPr>
        <w:t xml:space="preserve"> Для збільшення зручності можливо повідомити користувачів про завершення поточного сеансу. </w:t>
      </w:r>
      <w:r w:rsidR="00ED27D1" w:rsidRPr="00601585">
        <w:rPr>
          <w:noProof/>
        </w:rPr>
        <w:t xml:space="preserve">У </w:t>
      </w:r>
      <w:r w:rsidRPr="00601585">
        <w:rPr>
          <w:noProof/>
        </w:rPr>
        <w:t xml:space="preserve">разі </w:t>
      </w:r>
      <w:r w:rsidR="00ED27D1" w:rsidRPr="00601585">
        <w:rPr>
          <w:noProof/>
        </w:rPr>
        <w:t xml:space="preserve">потреби </w:t>
      </w:r>
      <w:r w:rsidRPr="00601585">
        <w:rPr>
          <w:noProof/>
        </w:rPr>
        <w:t>продовження роботи користувач має направити запит на подовження сеансу.</w:t>
      </w:r>
    </w:p>
    <w:p w:rsidR="00620A73" w:rsidRPr="00601585" w:rsidRDefault="00620A73" w:rsidP="00601585">
      <w:pPr>
        <w:pStyle w:val="a3"/>
      </w:pPr>
      <w:r w:rsidRPr="00601585">
        <w:rPr>
          <w:u w:val="single"/>
        </w:rPr>
        <w:t>Пов’язані заходи</w:t>
      </w:r>
      <w:r w:rsidRPr="00601585">
        <w:t>: Немає.</w:t>
      </w:r>
    </w:p>
    <w:p w:rsidR="00620A73" w:rsidRPr="00601585" w:rsidRDefault="00620A73" w:rsidP="00601585">
      <w:pPr>
        <w:widowControl w:val="0"/>
        <w:tabs>
          <w:tab w:val="left" w:pos="389"/>
          <w:tab w:val="left" w:pos="3618"/>
        </w:tabs>
        <w:rPr>
          <w:rFonts w:eastAsia="Calibri"/>
          <w:noProof/>
          <w:szCs w:val="24"/>
          <w:u w:val="single"/>
        </w:rPr>
      </w:pPr>
      <w:r w:rsidRPr="00601585">
        <w:rPr>
          <w:rFonts w:eastAsia="Calibri"/>
          <w:noProof/>
          <w:szCs w:val="24"/>
          <w:u w:val="single"/>
        </w:rPr>
        <w:t>Посилання: Немає.</w:t>
      </w:r>
    </w:p>
    <w:p w:rsidR="009C132F" w:rsidRPr="00601585" w:rsidRDefault="009C132F" w:rsidP="00601585">
      <w:pPr>
        <w:widowControl w:val="0"/>
        <w:tabs>
          <w:tab w:val="left" w:pos="389"/>
          <w:tab w:val="left" w:pos="3618"/>
        </w:tabs>
        <w:ind w:left="-601"/>
        <w:rPr>
          <w:rFonts w:eastAsia="Calibri"/>
          <w:noProof/>
          <w:szCs w:val="24"/>
        </w:rPr>
      </w:pPr>
    </w:p>
    <w:p w:rsidR="00D1003B" w:rsidRPr="00601585" w:rsidRDefault="00620A73" w:rsidP="00601585">
      <w:pPr>
        <w:pStyle w:val="1"/>
        <w:rPr>
          <w:rFonts w:ascii="Times New Roman" w:hAnsi="Times New Roman"/>
        </w:rPr>
      </w:pPr>
      <w:bookmarkStart w:id="108" w:name="_AC-13_Нагляд_та"/>
      <w:bookmarkEnd w:id="108"/>
      <w:r w:rsidRPr="00601585">
        <w:rPr>
          <w:rFonts w:ascii="Times New Roman" w:hAnsi="Times New Roman"/>
        </w:rPr>
        <w:t>AC-13</w:t>
      </w:r>
      <w:r w:rsidRPr="00601585">
        <w:rPr>
          <w:rFonts w:ascii="Times New Roman" w:hAnsi="Times New Roman"/>
        </w:rPr>
        <w:tab/>
        <w:t>Нагляд та огляд</w:t>
      </w:r>
      <w:r w:rsidR="004E509C" w:rsidRPr="00601585">
        <w:rPr>
          <w:rFonts w:ascii="Times New Roman" w:hAnsi="Times New Roman"/>
        </w:rPr>
        <w:t> —</w:t>
      </w:r>
      <w:r w:rsidRPr="00601585">
        <w:rPr>
          <w:rFonts w:ascii="Times New Roman" w:hAnsi="Times New Roman"/>
        </w:rPr>
        <w:t xml:space="preserve"> управління доступом</w:t>
      </w:r>
      <w:r w:rsidRPr="00601585">
        <w:rPr>
          <w:rFonts w:ascii="Times New Roman" w:hAnsi="Times New Roman"/>
        </w:rPr>
        <w:tab/>
      </w:r>
    </w:p>
    <w:p w:rsidR="00620A73" w:rsidRPr="00601585" w:rsidRDefault="00620A73" w:rsidP="00601585">
      <w:pPr>
        <w:widowControl w:val="0"/>
        <w:ind w:left="1134" w:hanging="425"/>
        <w:rPr>
          <w:rFonts w:eastAsia="Calibri"/>
          <w:noProof/>
          <w:szCs w:val="24"/>
          <w:u w:val="single"/>
        </w:rPr>
      </w:pPr>
      <w:r w:rsidRPr="00601585">
        <w:rPr>
          <w:rFonts w:eastAsia="Calibri"/>
          <w:noProof/>
          <w:szCs w:val="24"/>
          <w:u w:val="single"/>
        </w:rPr>
        <w:t xml:space="preserve">[Вилучено: включено в </w:t>
      </w:r>
      <w:hyperlink w:anchor="_AC-2_УПРАВЛІННЯ_ОБЛІКОВИМИ" w:history="1">
        <w:r w:rsidR="0030112D" w:rsidRPr="00601585">
          <w:rPr>
            <w:rStyle w:val="af1"/>
            <w:rFonts w:eastAsia="Calibri"/>
            <w:noProof/>
            <w:szCs w:val="24"/>
          </w:rPr>
          <w:t>AC-2</w:t>
        </w:r>
      </w:hyperlink>
      <w:r w:rsidRPr="00601585">
        <w:rPr>
          <w:rFonts w:eastAsia="Calibri"/>
          <w:noProof/>
          <w:szCs w:val="24"/>
          <w:u w:val="single"/>
        </w:rPr>
        <w:t xml:space="preserve"> й </w:t>
      </w:r>
      <w:hyperlink w:anchor="_AC-6_МІНІМІЗАЦІЯ_ПОВНОВАЖЕНЬ" w:history="1">
        <w:r w:rsidR="0030112D" w:rsidRPr="00601585">
          <w:rPr>
            <w:rStyle w:val="af1"/>
            <w:rFonts w:eastAsia="Times New Roman"/>
            <w:bCs/>
            <w:szCs w:val="24"/>
            <w:lang w:eastAsia="uk-UA"/>
          </w:rPr>
          <w:t>AC-6</w:t>
        </w:r>
      </w:hyperlink>
      <w:r w:rsidRPr="00601585">
        <w:rPr>
          <w:rFonts w:eastAsia="Calibri"/>
          <w:noProof/>
          <w:szCs w:val="24"/>
          <w:u w:val="single"/>
        </w:rPr>
        <w:t>].</w:t>
      </w:r>
    </w:p>
    <w:p w:rsidR="00057A46" w:rsidRPr="00601585" w:rsidRDefault="00057A46" w:rsidP="00601585">
      <w:pPr>
        <w:widowControl w:val="0"/>
        <w:ind w:left="1134" w:hanging="425"/>
        <w:rPr>
          <w:rFonts w:eastAsia="Calibri"/>
          <w:noProof/>
          <w:szCs w:val="24"/>
          <w:u w:val="single"/>
        </w:rPr>
      </w:pPr>
    </w:p>
    <w:p w:rsidR="00D1003B" w:rsidRPr="00601585" w:rsidRDefault="00620A73" w:rsidP="00601585">
      <w:pPr>
        <w:pStyle w:val="1"/>
        <w:rPr>
          <w:rFonts w:ascii="Times New Roman" w:hAnsi="Times New Roman"/>
        </w:rPr>
      </w:pPr>
      <w:bookmarkStart w:id="109" w:name="_AC-14_Дозволені_дії"/>
      <w:bookmarkEnd w:id="109"/>
      <w:r w:rsidRPr="00601585">
        <w:rPr>
          <w:rFonts w:ascii="Times New Roman" w:hAnsi="Times New Roman"/>
        </w:rPr>
        <w:t>AC-14</w:t>
      </w:r>
      <w:r w:rsidRPr="00601585">
        <w:rPr>
          <w:rFonts w:ascii="Times New Roman" w:hAnsi="Times New Roman"/>
        </w:rPr>
        <w:tab/>
        <w:t xml:space="preserve">Дозволені дії без ідентифікації або </w:t>
      </w:r>
      <w:r w:rsidR="002C0C7C" w:rsidRPr="00601585">
        <w:rPr>
          <w:rFonts w:ascii="Times New Roman" w:hAnsi="Times New Roman"/>
        </w:rPr>
        <w:t>автен</w:t>
      </w:r>
      <w:r w:rsidRPr="00601585">
        <w:rPr>
          <w:rFonts w:ascii="Times New Roman" w:hAnsi="Times New Roman"/>
        </w:rPr>
        <w:t>тифікації</w:t>
      </w:r>
      <w:r w:rsidRPr="00601585">
        <w:rPr>
          <w:rFonts w:ascii="Times New Roman" w:hAnsi="Times New Roman"/>
        </w:rPr>
        <w:tab/>
      </w:r>
    </w:p>
    <w:p w:rsidR="00346021" w:rsidRPr="00601585" w:rsidRDefault="00346021" w:rsidP="00601585">
      <w:pPr>
        <w:widowControl w:val="0"/>
        <w:rPr>
          <w:rFonts w:eastAsia="Calibri"/>
          <w:noProof/>
          <w:szCs w:val="24"/>
          <w:u w:val="single"/>
        </w:rPr>
      </w:pPr>
      <w:r w:rsidRPr="00601585">
        <w:rPr>
          <w:rFonts w:eastAsia="Calibri"/>
          <w:noProof/>
          <w:szCs w:val="24"/>
          <w:u w:val="single"/>
        </w:rPr>
        <w:t>Заходи захисту:</w:t>
      </w:r>
    </w:p>
    <w:p w:rsidR="00620A73" w:rsidRPr="00601585" w:rsidRDefault="00620A73" w:rsidP="00601585">
      <w:pPr>
        <w:pStyle w:val="2"/>
        <w:numPr>
          <w:ilvl w:val="0"/>
          <w:numId w:val="27"/>
        </w:numPr>
        <w:ind w:left="1134" w:hanging="425"/>
        <w:rPr>
          <w:noProof/>
        </w:rPr>
      </w:pPr>
      <w:r w:rsidRPr="00601585">
        <w:rPr>
          <w:noProof/>
        </w:rPr>
        <w:t>Визнач</w:t>
      </w:r>
      <w:r w:rsidR="00B51C59" w:rsidRPr="00601585">
        <w:rPr>
          <w:noProof/>
        </w:rPr>
        <w:t>ити</w:t>
      </w:r>
      <w:r w:rsidRPr="00601585">
        <w:rPr>
          <w:noProof/>
        </w:rPr>
        <w:t xml:space="preserve"> [</w:t>
      </w:r>
      <w:r w:rsidRPr="00601585">
        <w:rPr>
          <w:i/>
          <w:noProof/>
        </w:rPr>
        <w:t>Призначення: дозволені організацією дії користувачів</w:t>
      </w:r>
      <w:r w:rsidRPr="00601585">
        <w:rPr>
          <w:noProof/>
        </w:rPr>
        <w:t xml:space="preserve">], які можуть виконуватися в системі без ідентифікації або </w:t>
      </w:r>
      <w:r w:rsidR="002C0C7C" w:rsidRPr="00601585">
        <w:rPr>
          <w:noProof/>
        </w:rPr>
        <w:t>автен</w:t>
      </w:r>
      <w:r w:rsidRPr="00601585">
        <w:rPr>
          <w:noProof/>
        </w:rPr>
        <w:t>тифікації відповідно до організаційних завдань та функцій</w:t>
      </w:r>
      <w:r w:rsidR="004E509C" w:rsidRPr="00601585">
        <w:rPr>
          <w:noProof/>
        </w:rPr>
        <w:t>.</w:t>
      </w:r>
    </w:p>
    <w:p w:rsidR="00620A73" w:rsidRPr="00601585" w:rsidRDefault="00620A73" w:rsidP="00601585">
      <w:pPr>
        <w:pStyle w:val="2"/>
        <w:rPr>
          <w:noProof/>
        </w:rPr>
      </w:pPr>
      <w:r w:rsidRPr="00601585">
        <w:rPr>
          <w:noProof/>
        </w:rPr>
        <w:t>Документу</w:t>
      </w:r>
      <w:r w:rsidR="00B51C59" w:rsidRPr="00601585">
        <w:rPr>
          <w:noProof/>
        </w:rPr>
        <w:t>вати</w:t>
      </w:r>
      <w:r w:rsidRPr="00601585">
        <w:rPr>
          <w:noProof/>
        </w:rPr>
        <w:t xml:space="preserve"> та </w:t>
      </w:r>
      <w:r w:rsidR="00B51C59" w:rsidRPr="00601585">
        <w:rPr>
          <w:noProof/>
        </w:rPr>
        <w:t>визначити</w:t>
      </w:r>
      <w:r w:rsidRPr="00601585">
        <w:rPr>
          <w:noProof/>
        </w:rPr>
        <w:t xml:space="preserve"> </w:t>
      </w:r>
      <w:r w:rsidR="00B51C59" w:rsidRPr="00601585">
        <w:rPr>
          <w:noProof/>
        </w:rPr>
        <w:t xml:space="preserve">відповідне </w:t>
      </w:r>
      <w:r w:rsidRPr="00601585">
        <w:rPr>
          <w:noProof/>
        </w:rPr>
        <w:t xml:space="preserve">обґрунтування в плані безпеки системи дій користувача, які не потребують ідентифікації або </w:t>
      </w:r>
      <w:r w:rsidR="002C0C7C" w:rsidRPr="00601585">
        <w:rPr>
          <w:noProof/>
        </w:rPr>
        <w:t>автен</w:t>
      </w:r>
      <w:r w:rsidRPr="00601585">
        <w:rPr>
          <w:noProof/>
        </w:rPr>
        <w:t>тифікації.</w:t>
      </w:r>
    </w:p>
    <w:p w:rsidR="001E5C88" w:rsidRPr="00601585" w:rsidRDefault="001E5C88" w:rsidP="00601585">
      <w:pPr>
        <w:widowControl w:val="0"/>
        <w:tabs>
          <w:tab w:val="left" w:pos="1276"/>
        </w:tabs>
        <w:spacing w:before="240"/>
        <w:ind w:left="1276" w:hanging="567"/>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AC0A18" w:rsidRPr="00601585">
        <w:rPr>
          <w:noProof/>
          <w:szCs w:val="24"/>
        </w:rPr>
        <w:t>Ц</w:t>
      </w:r>
      <w:r w:rsidR="001E1D32" w:rsidRPr="00601585">
        <w:rPr>
          <w:noProof/>
          <w:szCs w:val="24"/>
        </w:rPr>
        <w:t>ей захід безпеки стосується ситуацій, коли визначено, що процедури ідентифікації або автентифікації не потрібні. Обмежена кількість дій користувачів (наприклад доступ до відкритих вебсайтів або доступ до інших відкритих систем, прий</w:t>
      </w:r>
      <w:r w:rsidR="00051CD5" w:rsidRPr="00601585">
        <w:rPr>
          <w:noProof/>
          <w:szCs w:val="24"/>
        </w:rPr>
        <w:t>мання</w:t>
      </w:r>
      <w:r w:rsidR="001E1D32" w:rsidRPr="00601585">
        <w:rPr>
          <w:noProof/>
          <w:szCs w:val="24"/>
        </w:rPr>
        <w:t xml:space="preserve"> телефон</w:t>
      </w:r>
      <w:r w:rsidR="00051CD5" w:rsidRPr="00601585">
        <w:rPr>
          <w:noProof/>
          <w:szCs w:val="24"/>
        </w:rPr>
        <w:t>н</w:t>
      </w:r>
      <w:r w:rsidR="001E1D32" w:rsidRPr="00601585">
        <w:rPr>
          <w:noProof/>
          <w:szCs w:val="24"/>
        </w:rPr>
        <w:t xml:space="preserve">их дзвінків </w:t>
      </w:r>
      <w:r w:rsidR="004E509C" w:rsidRPr="00601585">
        <w:rPr>
          <w:noProof/>
          <w:szCs w:val="24"/>
        </w:rPr>
        <w:t xml:space="preserve">чи </w:t>
      </w:r>
      <w:r w:rsidR="001E1D32" w:rsidRPr="00601585">
        <w:rPr>
          <w:noProof/>
          <w:szCs w:val="24"/>
        </w:rPr>
        <w:t>факсів). Також мають бути визначені дії, які з</w:t>
      </w:r>
      <w:r w:rsidR="00051CD5" w:rsidRPr="00601585">
        <w:rPr>
          <w:noProof/>
          <w:szCs w:val="24"/>
        </w:rPr>
        <w:t>азвичай вимагають ідентифікації</w:t>
      </w:r>
      <w:r w:rsidR="001E1D32" w:rsidRPr="00601585">
        <w:rPr>
          <w:noProof/>
          <w:szCs w:val="24"/>
        </w:rPr>
        <w:t xml:space="preserve"> або автентифікації, але з певних обставин ці процедури можуть бути опущені (наприклад при доступі через фізичний бар</w:t>
      </w:r>
      <w:r w:rsidR="004E509C" w:rsidRPr="00601585">
        <w:rPr>
          <w:szCs w:val="24"/>
        </w:rPr>
        <w:t>’</w:t>
      </w:r>
      <w:r w:rsidR="001E1D32" w:rsidRPr="00601585">
        <w:rPr>
          <w:noProof/>
          <w:szCs w:val="24"/>
        </w:rPr>
        <w:t>єр, який самостійно здатен забезпечити захист від несан</w:t>
      </w:r>
      <w:r w:rsidR="00051CD5" w:rsidRPr="00601585">
        <w:rPr>
          <w:noProof/>
          <w:szCs w:val="24"/>
        </w:rPr>
        <w:t>к</w:t>
      </w:r>
      <w:r w:rsidR="001E1D32" w:rsidRPr="00601585">
        <w:rPr>
          <w:noProof/>
          <w:szCs w:val="24"/>
        </w:rPr>
        <w:t>ціонованого доступу). Це</w:t>
      </w:r>
      <w:r w:rsidR="00051CD5" w:rsidRPr="00601585">
        <w:rPr>
          <w:noProof/>
          <w:szCs w:val="24"/>
        </w:rPr>
        <w:t>й захід безпеки повинен застосо</w:t>
      </w:r>
      <w:r w:rsidR="001E1D32" w:rsidRPr="00601585">
        <w:rPr>
          <w:noProof/>
          <w:szCs w:val="24"/>
        </w:rPr>
        <w:t>вуватис</w:t>
      </w:r>
      <w:r w:rsidR="004E509C" w:rsidRPr="00601585">
        <w:rPr>
          <w:noProof/>
          <w:szCs w:val="24"/>
        </w:rPr>
        <w:t>я</w:t>
      </w:r>
      <w:r w:rsidR="001E1D32" w:rsidRPr="00601585">
        <w:rPr>
          <w:noProof/>
          <w:szCs w:val="24"/>
        </w:rPr>
        <w:t xml:space="preserve"> на етапі, коли процедури ідентифікації або автентифікації ще не були пройдені. Може бути визначено, що в системі не</w:t>
      </w:r>
      <w:r w:rsidR="00D66ABB" w:rsidRPr="00601585">
        <w:rPr>
          <w:noProof/>
          <w:szCs w:val="24"/>
        </w:rPr>
        <w:t>ма</w:t>
      </w:r>
      <w:r w:rsidR="001E1D32" w:rsidRPr="00601585">
        <w:rPr>
          <w:noProof/>
          <w:szCs w:val="24"/>
        </w:rPr>
        <w:t>є допустимих дій користувачів, які не пройшли ідентифікацію та автентифікацію</w:t>
      </w:r>
      <w:r w:rsidRPr="00601585">
        <w:rPr>
          <w:noProof/>
          <w:szCs w:val="24"/>
        </w:rPr>
        <w:t>.</w:t>
      </w:r>
    </w:p>
    <w:p w:rsidR="00620A73" w:rsidRPr="00601585" w:rsidRDefault="00620A73" w:rsidP="00601585">
      <w:pPr>
        <w:widowControl w:val="0"/>
        <w:tabs>
          <w:tab w:val="left" w:pos="1276"/>
        </w:tabs>
        <w:spacing w:before="240"/>
        <w:ind w:left="1276" w:hanging="567"/>
        <w:rPr>
          <w:rFonts w:eastAsia="Calibri"/>
          <w:noProof/>
          <w:szCs w:val="24"/>
        </w:rPr>
      </w:pPr>
      <w:r w:rsidRPr="00601585">
        <w:rPr>
          <w:rFonts w:eastAsia="Calibri"/>
          <w:noProof/>
          <w:szCs w:val="24"/>
          <w:u w:val="single"/>
        </w:rPr>
        <w:t xml:space="preserve">Пов’язані заходи: </w:t>
      </w:r>
      <w:hyperlink w:anchor="_AC-8_Попередження_про" w:history="1">
        <w:r w:rsidR="00DF3C58" w:rsidRPr="00601585">
          <w:rPr>
            <w:rStyle w:val="af1"/>
            <w:rFonts w:eastAsia="Times New Roman"/>
            <w:bCs/>
            <w:szCs w:val="24"/>
            <w:lang w:eastAsia="uk-UA"/>
          </w:rPr>
          <w:t>AC-8</w:t>
        </w:r>
      </w:hyperlink>
      <w:r w:rsidRPr="00601585">
        <w:rPr>
          <w:rFonts w:eastAsia="Calibri"/>
          <w:noProof/>
          <w:szCs w:val="24"/>
        </w:rPr>
        <w:t xml:space="preserve">, </w:t>
      </w:r>
      <w:hyperlink w:anchor="_ІА-2_Ідентифікація_та" w:history="1">
        <w:r w:rsidR="00FE0EED" w:rsidRPr="00601585">
          <w:rPr>
            <w:rStyle w:val="af1"/>
            <w:rFonts w:eastAsia="Times New Roman"/>
            <w:bCs/>
            <w:szCs w:val="24"/>
            <w:lang w:eastAsia="uk-UA"/>
          </w:rPr>
          <w:t>ІА-2</w:t>
        </w:r>
      </w:hyperlink>
      <w:r w:rsidRPr="00601585">
        <w:rPr>
          <w:rFonts w:eastAsia="Calibri"/>
          <w:noProof/>
          <w:szCs w:val="24"/>
        </w:rPr>
        <w:t xml:space="preserve">, </w:t>
      </w:r>
      <w:hyperlink w:anchor="_PL-2_Плани_безпеки" w:history="1">
        <w:r w:rsidR="009530E4" w:rsidRPr="00601585">
          <w:rPr>
            <w:rStyle w:val="af1"/>
            <w:rFonts w:eastAsia="Times New Roman"/>
            <w:bCs/>
            <w:szCs w:val="24"/>
            <w:lang w:eastAsia="uk-UA"/>
          </w:rPr>
          <w:t>PL-2</w:t>
        </w:r>
      </w:hyperlink>
      <w:r w:rsidRPr="00601585">
        <w:rPr>
          <w:rFonts w:eastAsia="Calibri"/>
          <w:noProof/>
          <w:szCs w:val="24"/>
        </w:rPr>
        <w:t>.</w:t>
      </w:r>
    </w:p>
    <w:p w:rsidR="00620A73" w:rsidRPr="00601585" w:rsidRDefault="00C67779" w:rsidP="00601585">
      <w:pPr>
        <w:widowControl w:val="0"/>
        <w:tabs>
          <w:tab w:val="left" w:pos="1276"/>
        </w:tabs>
        <w:spacing w:before="240"/>
        <w:ind w:left="1276" w:hanging="567"/>
        <w:rPr>
          <w:rFonts w:eastAsia="Calibri"/>
          <w:noProof/>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20A73" w:rsidRPr="00601585">
        <w:rPr>
          <w:rFonts w:eastAsia="Calibri"/>
          <w:noProof/>
          <w:szCs w:val="24"/>
          <w:u w:val="single"/>
        </w:rPr>
        <w:t xml:space="preserve"> </w:t>
      </w:r>
      <w:r w:rsidR="00620A73" w:rsidRPr="00601585">
        <w:rPr>
          <w:rFonts w:eastAsia="Calibri"/>
          <w:noProof/>
          <w:szCs w:val="24"/>
        </w:rPr>
        <w:t>Немає.</w:t>
      </w:r>
    </w:p>
    <w:p w:rsidR="00620A73" w:rsidRPr="00601585" w:rsidRDefault="00620A73" w:rsidP="00601585">
      <w:pPr>
        <w:pStyle w:val="5"/>
        <w:numPr>
          <w:ilvl w:val="0"/>
          <w:numId w:val="259"/>
        </w:numPr>
        <w:ind w:left="1418" w:hanging="709"/>
        <w:rPr>
          <w:rFonts w:ascii="Times New Roman" w:hAnsi="Times New Roman" w:cs="Times New Roman"/>
          <w:szCs w:val="24"/>
          <w:u w:val="single"/>
        </w:rPr>
      </w:pPr>
      <w:bookmarkStart w:id="110" w:name="_Дозволені_дії_без"/>
      <w:bookmarkEnd w:id="110"/>
      <w:r w:rsidRPr="00601585">
        <w:rPr>
          <w:rFonts w:ascii="Times New Roman" w:hAnsi="Times New Roman" w:cs="Times New Roman"/>
          <w:szCs w:val="24"/>
        </w:rPr>
        <w:t xml:space="preserve">Дозволені дії без ідентифікації або </w:t>
      </w:r>
      <w:r w:rsidR="002C0C7C" w:rsidRPr="00601585">
        <w:rPr>
          <w:rFonts w:ascii="Times New Roman" w:hAnsi="Times New Roman" w:cs="Times New Roman"/>
          <w:szCs w:val="24"/>
        </w:rPr>
        <w:t>автен</w:t>
      </w:r>
      <w:r w:rsidRPr="00601585">
        <w:rPr>
          <w:rFonts w:ascii="Times New Roman" w:hAnsi="Times New Roman" w:cs="Times New Roman"/>
          <w:szCs w:val="24"/>
        </w:rPr>
        <w:t xml:space="preserve">тифікації </w:t>
      </w:r>
      <w:r w:rsidR="009E3CA5">
        <w:rPr>
          <w:rFonts w:ascii="Times New Roman" w:hAnsi="Times New Roman" w:cs="Times New Roman"/>
          <w:szCs w:val="24"/>
        </w:rPr>
        <w:t>-</w:t>
      </w:r>
      <w:r w:rsidRPr="00601585">
        <w:rPr>
          <w:rFonts w:ascii="Times New Roman" w:hAnsi="Times New Roman" w:cs="Times New Roman"/>
          <w:szCs w:val="24"/>
        </w:rPr>
        <w:t xml:space="preserve"> Необхідне використання</w:t>
      </w:r>
    </w:p>
    <w:p w:rsidR="00620A73" w:rsidRPr="00601585" w:rsidRDefault="00620A73" w:rsidP="00601585">
      <w:pPr>
        <w:pStyle w:val="a3"/>
      </w:pPr>
      <w:r w:rsidRPr="00601585">
        <w:t xml:space="preserve">[Вилучено: включено до </w:t>
      </w:r>
      <w:hyperlink w:anchor="_AC-14_Дозволені_дії" w:history="1">
        <w:r w:rsidR="00D100EF" w:rsidRPr="00601585">
          <w:rPr>
            <w:rStyle w:val="af1"/>
            <w:rFonts w:eastAsia="Times New Roman"/>
            <w:bCs/>
            <w:lang w:eastAsia="uk-UA"/>
          </w:rPr>
          <w:t>AC-14</w:t>
        </w:r>
      </w:hyperlink>
      <w:r w:rsidRPr="00601585">
        <w:t>].</w:t>
      </w:r>
    </w:p>
    <w:p w:rsidR="00620A73" w:rsidRPr="00601585" w:rsidRDefault="00620A73" w:rsidP="00601585">
      <w:pPr>
        <w:widowControl w:val="0"/>
        <w:tabs>
          <w:tab w:val="left" w:pos="389"/>
          <w:tab w:val="left" w:pos="3618"/>
        </w:tabs>
        <w:spacing w:after="200"/>
        <w:contextualSpacing/>
        <w:rPr>
          <w:rFonts w:eastAsia="Calibri"/>
          <w:noProof/>
          <w:szCs w:val="24"/>
          <w:u w:val="single"/>
        </w:rPr>
      </w:pPr>
      <w:r w:rsidRPr="00601585">
        <w:rPr>
          <w:rFonts w:eastAsia="Calibri"/>
          <w:noProof/>
          <w:szCs w:val="24"/>
          <w:u w:val="single"/>
        </w:rPr>
        <w:t>Посилання: Немає.</w:t>
      </w:r>
    </w:p>
    <w:p w:rsidR="009C132F" w:rsidRPr="00601585" w:rsidRDefault="009C132F" w:rsidP="00601585">
      <w:pPr>
        <w:widowControl w:val="0"/>
        <w:tabs>
          <w:tab w:val="left" w:pos="389"/>
          <w:tab w:val="left" w:pos="3618"/>
        </w:tabs>
        <w:spacing w:after="200"/>
        <w:ind w:left="-601"/>
        <w:contextualSpacing/>
        <w:rPr>
          <w:rFonts w:eastAsia="Calibri"/>
          <w:noProof/>
          <w:szCs w:val="24"/>
        </w:rPr>
      </w:pPr>
    </w:p>
    <w:p w:rsidR="00D1003B" w:rsidRPr="00601585" w:rsidRDefault="00620A73" w:rsidP="00601585">
      <w:pPr>
        <w:pStyle w:val="1"/>
        <w:rPr>
          <w:rFonts w:ascii="Times New Roman" w:hAnsi="Times New Roman"/>
        </w:rPr>
      </w:pPr>
      <w:bookmarkStart w:id="111" w:name="_AC-15_Автоматизоване_маркування"/>
      <w:bookmarkEnd w:id="111"/>
      <w:r w:rsidRPr="00601585">
        <w:rPr>
          <w:rFonts w:ascii="Times New Roman" w:hAnsi="Times New Roman"/>
        </w:rPr>
        <w:t>AC-15</w:t>
      </w:r>
      <w:r w:rsidRPr="00601585">
        <w:rPr>
          <w:rFonts w:ascii="Times New Roman" w:hAnsi="Times New Roman"/>
        </w:rPr>
        <w:tab/>
        <w:t>Автоматизоване маркування</w:t>
      </w:r>
    </w:p>
    <w:p w:rsidR="00620A73" w:rsidRPr="00601585" w:rsidRDefault="00620A73" w:rsidP="00601585">
      <w:pPr>
        <w:widowControl w:val="0"/>
        <w:ind w:left="1134" w:hanging="425"/>
        <w:rPr>
          <w:rFonts w:eastAsia="Calibri"/>
          <w:noProof/>
          <w:szCs w:val="24"/>
        </w:rPr>
      </w:pPr>
      <w:r w:rsidRPr="00601585">
        <w:rPr>
          <w:rFonts w:eastAsia="Calibri"/>
          <w:noProof/>
          <w:szCs w:val="24"/>
        </w:rPr>
        <w:t xml:space="preserve">[Вилучено: включено до </w:t>
      </w:r>
      <w:hyperlink w:anchor="_MP-3_Маркування_носіїв" w:history="1">
        <w:r w:rsidR="001E2397" w:rsidRPr="00601585">
          <w:rPr>
            <w:rStyle w:val="af1"/>
            <w:rFonts w:eastAsia="Times New Roman"/>
            <w:bCs/>
            <w:szCs w:val="24"/>
            <w:lang w:eastAsia="uk-UA"/>
          </w:rPr>
          <w:t>MP-3</w:t>
        </w:r>
      </w:hyperlink>
      <w:r w:rsidRPr="00601585">
        <w:rPr>
          <w:rFonts w:eastAsia="Calibri"/>
          <w:noProof/>
          <w:szCs w:val="24"/>
        </w:rPr>
        <w:t>].</w:t>
      </w:r>
    </w:p>
    <w:p w:rsidR="009C132F" w:rsidRPr="00601585" w:rsidRDefault="009C132F" w:rsidP="00601585">
      <w:pPr>
        <w:widowControl w:val="0"/>
        <w:ind w:left="1134" w:hanging="425"/>
        <w:rPr>
          <w:rFonts w:eastAsia="Calibri"/>
          <w:noProof/>
          <w:szCs w:val="24"/>
        </w:rPr>
      </w:pPr>
    </w:p>
    <w:p w:rsidR="00D1003B" w:rsidRPr="00601585" w:rsidRDefault="00620A73" w:rsidP="00601585">
      <w:pPr>
        <w:pStyle w:val="1"/>
        <w:rPr>
          <w:rFonts w:ascii="Times New Roman" w:hAnsi="Times New Roman"/>
        </w:rPr>
      </w:pPr>
      <w:bookmarkStart w:id="112" w:name="_AC-16_Атрибути_безпеки"/>
      <w:bookmarkEnd w:id="112"/>
      <w:r w:rsidRPr="00601585">
        <w:rPr>
          <w:rFonts w:ascii="Times New Roman" w:hAnsi="Times New Roman"/>
        </w:rPr>
        <w:t>AC-16</w:t>
      </w:r>
      <w:r w:rsidRPr="00601585">
        <w:rPr>
          <w:rFonts w:ascii="Times New Roman" w:hAnsi="Times New Roman"/>
        </w:rPr>
        <w:tab/>
        <w:t>Атрибути безпеки та приватності</w:t>
      </w:r>
      <w:r w:rsidRPr="00601585">
        <w:rPr>
          <w:rFonts w:ascii="Times New Roman" w:hAnsi="Times New Roman"/>
        </w:rPr>
        <w:tab/>
      </w:r>
    </w:p>
    <w:p w:rsidR="00346021" w:rsidRPr="00601585" w:rsidRDefault="00346021" w:rsidP="00601585">
      <w:pPr>
        <w:widowControl w:val="0"/>
        <w:rPr>
          <w:rFonts w:eastAsia="Calibri"/>
          <w:noProof/>
          <w:szCs w:val="24"/>
          <w:u w:val="single"/>
        </w:rPr>
      </w:pPr>
      <w:r w:rsidRPr="00601585">
        <w:rPr>
          <w:rFonts w:eastAsia="Calibri"/>
          <w:noProof/>
          <w:szCs w:val="24"/>
          <w:u w:val="single"/>
        </w:rPr>
        <w:t>Заходи захисту:</w:t>
      </w:r>
    </w:p>
    <w:p w:rsidR="00620A73" w:rsidRPr="00601585" w:rsidRDefault="00620A73" w:rsidP="00601585">
      <w:pPr>
        <w:pStyle w:val="2"/>
        <w:numPr>
          <w:ilvl w:val="0"/>
          <w:numId w:val="28"/>
        </w:numPr>
        <w:ind w:left="1134" w:hanging="425"/>
        <w:rPr>
          <w:noProof/>
        </w:rPr>
      </w:pPr>
      <w:r w:rsidRPr="00601585">
        <w:rPr>
          <w:noProof/>
        </w:rPr>
        <w:t>Визнач</w:t>
      </w:r>
      <w:r w:rsidR="00B51C59" w:rsidRPr="00601585">
        <w:rPr>
          <w:noProof/>
        </w:rPr>
        <w:t>ити</w:t>
      </w:r>
      <w:r w:rsidRPr="00601585">
        <w:rPr>
          <w:noProof/>
        </w:rPr>
        <w:t xml:space="preserve"> засоби для асоціювання (пов’язання) [</w:t>
      </w:r>
      <w:r w:rsidRPr="00601585">
        <w:rPr>
          <w:i/>
          <w:noProof/>
        </w:rPr>
        <w:t>Призначення: визначених організацією типів атрибутів безпеки та приватності</w:t>
      </w:r>
      <w:r w:rsidRPr="00601585">
        <w:rPr>
          <w:noProof/>
        </w:rPr>
        <w:t>], що приймають [</w:t>
      </w:r>
      <w:r w:rsidRPr="00601585">
        <w:rPr>
          <w:i/>
          <w:noProof/>
        </w:rPr>
        <w:t>Призначення: визначені організацією значення атрибутів безпеки та приватності</w:t>
      </w:r>
      <w:r w:rsidRPr="00601585">
        <w:rPr>
          <w:noProof/>
        </w:rPr>
        <w:t>] з інформацією</w:t>
      </w:r>
      <w:r w:rsidR="004E509C" w:rsidRPr="00601585">
        <w:rPr>
          <w:noProof/>
        </w:rPr>
        <w:t>,</w:t>
      </w:r>
      <w:r w:rsidRPr="00601585">
        <w:rPr>
          <w:noProof/>
        </w:rPr>
        <w:t xml:space="preserve"> яка зберігається, обробляється та/або передається</w:t>
      </w:r>
      <w:r w:rsidR="004E509C" w:rsidRPr="00601585">
        <w:rPr>
          <w:noProof/>
        </w:rPr>
        <w:t>.</w:t>
      </w:r>
    </w:p>
    <w:p w:rsidR="00620A73" w:rsidRPr="00601585" w:rsidRDefault="00620A73" w:rsidP="00601585">
      <w:pPr>
        <w:pStyle w:val="2"/>
        <w:rPr>
          <w:noProof/>
        </w:rPr>
      </w:pPr>
      <w:r w:rsidRPr="00601585">
        <w:rPr>
          <w:noProof/>
        </w:rPr>
        <w:t xml:space="preserve">Пов’язані атрибути безпеки та приватності мають створюватися </w:t>
      </w:r>
      <w:r w:rsidR="004E509C" w:rsidRPr="00601585">
        <w:rPr>
          <w:noProof/>
        </w:rPr>
        <w:t xml:space="preserve">і </w:t>
      </w:r>
      <w:r w:rsidRPr="00601585">
        <w:rPr>
          <w:noProof/>
        </w:rPr>
        <w:t>зберігатися разом з інформацією</w:t>
      </w:r>
      <w:r w:rsidR="004E509C" w:rsidRPr="00601585">
        <w:rPr>
          <w:noProof/>
        </w:rPr>
        <w:t>.</w:t>
      </w:r>
    </w:p>
    <w:p w:rsidR="00620A73" w:rsidRPr="00601585" w:rsidRDefault="00620A73" w:rsidP="00601585">
      <w:pPr>
        <w:pStyle w:val="2"/>
        <w:rPr>
          <w:noProof/>
        </w:rPr>
      </w:pPr>
      <w:r w:rsidRPr="00601585">
        <w:rPr>
          <w:noProof/>
        </w:rPr>
        <w:t>Встанов</w:t>
      </w:r>
      <w:r w:rsidR="00B51C59" w:rsidRPr="00601585">
        <w:rPr>
          <w:noProof/>
        </w:rPr>
        <w:t>ити</w:t>
      </w:r>
      <w:r w:rsidRPr="00601585">
        <w:rPr>
          <w:noProof/>
        </w:rPr>
        <w:t xml:space="preserve"> дозволені [</w:t>
      </w:r>
      <w:r w:rsidRPr="00601585">
        <w:rPr>
          <w:i/>
          <w:noProof/>
        </w:rPr>
        <w:t>Призначення: визначені організацією атрибути безпеки</w:t>
      </w:r>
      <w:r w:rsidRPr="00601585">
        <w:rPr>
          <w:noProof/>
        </w:rPr>
        <w:t>] для [</w:t>
      </w:r>
      <w:r w:rsidRPr="00601585">
        <w:rPr>
          <w:i/>
          <w:noProof/>
        </w:rPr>
        <w:t>Призначення: систем, визначених організацією</w:t>
      </w:r>
      <w:r w:rsidRPr="00601585">
        <w:rPr>
          <w:noProof/>
        </w:rPr>
        <w:t>]</w:t>
      </w:r>
      <w:r w:rsidR="004E509C" w:rsidRPr="00601585">
        <w:rPr>
          <w:noProof/>
        </w:rPr>
        <w:t>.</w:t>
      </w:r>
      <w:r w:rsidRPr="00601585">
        <w:rPr>
          <w:noProof/>
        </w:rPr>
        <w:t xml:space="preserve"> </w:t>
      </w:r>
    </w:p>
    <w:p w:rsidR="00620A73" w:rsidRPr="00601585" w:rsidRDefault="00620A73" w:rsidP="00601585">
      <w:pPr>
        <w:pStyle w:val="2"/>
        <w:rPr>
          <w:noProof/>
        </w:rPr>
      </w:pPr>
      <w:r w:rsidRPr="00601585">
        <w:rPr>
          <w:noProof/>
        </w:rPr>
        <w:t>Визнач</w:t>
      </w:r>
      <w:r w:rsidR="00B51C59" w:rsidRPr="00601585">
        <w:rPr>
          <w:noProof/>
        </w:rPr>
        <w:t>ити</w:t>
      </w:r>
      <w:r w:rsidRPr="00601585">
        <w:rPr>
          <w:noProof/>
        </w:rPr>
        <w:t xml:space="preserve"> дозволені [</w:t>
      </w:r>
      <w:r w:rsidRPr="00601585">
        <w:rPr>
          <w:i/>
          <w:noProof/>
        </w:rPr>
        <w:t>Призначення: визначені організацією значення або діапазони</w:t>
      </w:r>
      <w:r w:rsidRPr="00601585">
        <w:rPr>
          <w:noProof/>
        </w:rPr>
        <w:t>] для кожного з встановлених атрибутів безпеки та приватності.</w:t>
      </w:r>
    </w:p>
    <w:p w:rsidR="001E1D32" w:rsidRPr="00601585" w:rsidRDefault="00F46341" w:rsidP="00601585">
      <w:pPr>
        <w:widowControl w:val="0"/>
        <w:tabs>
          <w:tab w:val="left" w:pos="1276"/>
        </w:tabs>
        <w:spacing w:before="240" w:after="200"/>
        <w:ind w:hanging="76"/>
        <w:rPr>
          <w:noProof/>
          <w:szCs w:val="24"/>
        </w:rPr>
      </w:pPr>
      <w:r w:rsidRPr="00601585">
        <w:rPr>
          <w:noProof/>
          <w:color w:val="FF0000"/>
          <w:szCs w:val="24"/>
          <w:u w:val="single"/>
        </w:rPr>
        <w:t>Рекомендації з реалізації:</w:t>
      </w:r>
      <w:r w:rsidRPr="00601585">
        <w:rPr>
          <w:noProof/>
          <w:szCs w:val="24"/>
        </w:rPr>
        <w:t xml:space="preserve"> </w:t>
      </w:r>
      <w:r w:rsidR="00AC0A18" w:rsidRPr="00601585">
        <w:rPr>
          <w:noProof/>
          <w:szCs w:val="24"/>
        </w:rPr>
        <w:t>І</w:t>
      </w:r>
      <w:r w:rsidR="001E1D32" w:rsidRPr="00601585">
        <w:rPr>
          <w:noProof/>
          <w:szCs w:val="24"/>
        </w:rPr>
        <w:t>нформація, яка міститься в системі</w:t>
      </w:r>
      <w:r w:rsidR="004E509C" w:rsidRPr="00601585">
        <w:rPr>
          <w:noProof/>
          <w:szCs w:val="24"/>
        </w:rPr>
        <w:t>,</w:t>
      </w:r>
      <w:r w:rsidR="001E1D32" w:rsidRPr="00601585">
        <w:rPr>
          <w:noProof/>
          <w:szCs w:val="24"/>
        </w:rPr>
        <w:t xml:space="preserve"> </w:t>
      </w:r>
      <w:r w:rsidR="00051CD5" w:rsidRPr="00601585">
        <w:rPr>
          <w:noProof/>
          <w:szCs w:val="24"/>
        </w:rPr>
        <w:t>являє</w:t>
      </w:r>
      <w:r w:rsidR="001E1D32" w:rsidRPr="00601585">
        <w:rPr>
          <w:noProof/>
          <w:szCs w:val="24"/>
        </w:rPr>
        <w:t xml:space="preserve"> собою структури даних. Внутрішні структури даних можуть бути представлені двома видами сутностей: активні та пасивні. Активні сутності зазвичай називають суб</w:t>
      </w:r>
      <w:r w:rsidR="004E509C" w:rsidRPr="00601585">
        <w:rPr>
          <w:noProof/>
          <w:szCs w:val="24"/>
        </w:rPr>
        <w:t>’</w:t>
      </w:r>
      <w:r w:rsidR="001E1D32" w:rsidRPr="00601585">
        <w:rPr>
          <w:noProof/>
          <w:szCs w:val="24"/>
        </w:rPr>
        <w:t>єктами</w:t>
      </w:r>
      <w:r w:rsidR="004E509C" w:rsidRPr="00601585">
        <w:rPr>
          <w:noProof/>
          <w:szCs w:val="24"/>
        </w:rPr>
        <w:t> —</w:t>
      </w:r>
      <w:r w:rsidR="001E1D32" w:rsidRPr="00601585">
        <w:rPr>
          <w:noProof/>
          <w:szCs w:val="24"/>
        </w:rPr>
        <w:t xml:space="preserve"> вони асоціюються з особами, пристроями або процесами, що діють від їх</w:t>
      </w:r>
      <w:r w:rsidR="00EE624E" w:rsidRPr="00601585">
        <w:rPr>
          <w:noProof/>
          <w:szCs w:val="24"/>
        </w:rPr>
        <w:t>нього</w:t>
      </w:r>
      <w:r w:rsidR="001E1D32" w:rsidRPr="00601585">
        <w:rPr>
          <w:noProof/>
          <w:szCs w:val="24"/>
        </w:rPr>
        <w:t xml:space="preserve"> імені. Пасивними сутностями висту</w:t>
      </w:r>
      <w:r w:rsidR="00051CD5" w:rsidRPr="00601585">
        <w:rPr>
          <w:noProof/>
          <w:szCs w:val="24"/>
        </w:rPr>
        <w:t>пають об</w:t>
      </w:r>
      <w:r w:rsidR="00EE624E" w:rsidRPr="00601585">
        <w:rPr>
          <w:noProof/>
          <w:szCs w:val="24"/>
        </w:rPr>
        <w:t>’</w:t>
      </w:r>
      <w:r w:rsidR="00051CD5" w:rsidRPr="00601585">
        <w:rPr>
          <w:noProof/>
          <w:szCs w:val="24"/>
        </w:rPr>
        <w:t xml:space="preserve">єкти, які асоціюються </w:t>
      </w:r>
      <w:r w:rsidR="001E1D32" w:rsidRPr="00601585">
        <w:rPr>
          <w:noProof/>
          <w:szCs w:val="24"/>
        </w:rPr>
        <w:t>з</w:t>
      </w:r>
      <w:r w:rsidR="00051CD5" w:rsidRPr="00601585">
        <w:rPr>
          <w:noProof/>
          <w:szCs w:val="24"/>
        </w:rPr>
        <w:t>і</w:t>
      </w:r>
      <w:r w:rsidR="001E1D32" w:rsidRPr="00601585">
        <w:rPr>
          <w:noProof/>
          <w:szCs w:val="24"/>
        </w:rPr>
        <w:t xml:space="preserve"> структурами даних, такими як записи, буфери, таблиці, файли, порти зв</w:t>
      </w:r>
      <w:r w:rsidR="00EE624E" w:rsidRPr="00601585">
        <w:rPr>
          <w:noProof/>
          <w:szCs w:val="24"/>
        </w:rPr>
        <w:t>’</w:t>
      </w:r>
      <w:r w:rsidR="001E1D32" w:rsidRPr="00601585">
        <w:rPr>
          <w:noProof/>
          <w:szCs w:val="24"/>
        </w:rPr>
        <w:t>язку. Атрибути безпеки</w:t>
      </w:r>
      <w:r w:rsidR="00EE624E" w:rsidRPr="00601585">
        <w:rPr>
          <w:noProof/>
          <w:szCs w:val="24"/>
        </w:rPr>
        <w:t> —</w:t>
      </w:r>
      <w:r w:rsidR="001E1D32" w:rsidRPr="00601585">
        <w:rPr>
          <w:noProof/>
          <w:szCs w:val="24"/>
        </w:rPr>
        <w:t xml:space="preserve"> це форма метаданих, що ста</w:t>
      </w:r>
      <w:r w:rsidR="00D65CCF" w:rsidRPr="00601585">
        <w:rPr>
          <w:noProof/>
          <w:szCs w:val="24"/>
        </w:rPr>
        <w:t>но</w:t>
      </w:r>
      <w:r w:rsidR="001E1D32" w:rsidRPr="00601585">
        <w:rPr>
          <w:noProof/>
          <w:szCs w:val="24"/>
        </w:rPr>
        <w:t xml:space="preserve">влять основні властивості або характеристики активних </w:t>
      </w:r>
      <w:r w:rsidR="00EE624E" w:rsidRPr="00601585">
        <w:rPr>
          <w:noProof/>
          <w:szCs w:val="24"/>
        </w:rPr>
        <w:t>і</w:t>
      </w:r>
      <w:r w:rsidR="001E1D32" w:rsidRPr="00601585">
        <w:rPr>
          <w:noProof/>
          <w:szCs w:val="24"/>
        </w:rPr>
        <w:t xml:space="preserve"> пасивних сутностей щодо захисту інформації. Атрибути приватності, які можуть використовуватися незалежно або в поєднанні з атрибутами безпеки, ста</w:t>
      </w:r>
      <w:r w:rsidR="00D65CCF" w:rsidRPr="00601585">
        <w:rPr>
          <w:noProof/>
          <w:szCs w:val="24"/>
        </w:rPr>
        <w:t>но</w:t>
      </w:r>
      <w:r w:rsidR="001E1D32" w:rsidRPr="00601585">
        <w:rPr>
          <w:noProof/>
          <w:szCs w:val="24"/>
        </w:rPr>
        <w:t xml:space="preserve">влять основні властивості </w:t>
      </w:r>
      <w:r w:rsidR="00EE624E" w:rsidRPr="00601585">
        <w:rPr>
          <w:noProof/>
          <w:szCs w:val="24"/>
        </w:rPr>
        <w:t xml:space="preserve">чи </w:t>
      </w:r>
      <w:r w:rsidR="001E1D32" w:rsidRPr="00601585">
        <w:rPr>
          <w:noProof/>
          <w:szCs w:val="24"/>
        </w:rPr>
        <w:t>характеристик</w:t>
      </w:r>
      <w:r w:rsidR="00051CD5" w:rsidRPr="00601585">
        <w:rPr>
          <w:noProof/>
          <w:szCs w:val="24"/>
        </w:rPr>
        <w:t>и суб</w:t>
      </w:r>
      <w:r w:rsidR="00EE624E" w:rsidRPr="00601585">
        <w:rPr>
          <w:noProof/>
          <w:szCs w:val="24"/>
        </w:rPr>
        <w:t>’</w:t>
      </w:r>
      <w:r w:rsidR="00051CD5" w:rsidRPr="00601585">
        <w:rPr>
          <w:noProof/>
          <w:szCs w:val="24"/>
        </w:rPr>
        <w:t xml:space="preserve">єкта господарювання щодо </w:t>
      </w:r>
      <w:r w:rsidR="001E1D32" w:rsidRPr="00601585">
        <w:rPr>
          <w:noProof/>
          <w:szCs w:val="24"/>
        </w:rPr>
        <w:t>персональни</w:t>
      </w:r>
      <w:r w:rsidR="00051CD5" w:rsidRPr="00601585">
        <w:rPr>
          <w:noProof/>
          <w:szCs w:val="24"/>
        </w:rPr>
        <w:t>х</w:t>
      </w:r>
      <w:r w:rsidR="001E1D32" w:rsidRPr="00601585">
        <w:rPr>
          <w:noProof/>
          <w:szCs w:val="24"/>
        </w:rPr>
        <w:t xml:space="preserve"> дани</w:t>
      </w:r>
      <w:r w:rsidR="00051CD5" w:rsidRPr="00601585">
        <w:rPr>
          <w:noProof/>
          <w:szCs w:val="24"/>
        </w:rPr>
        <w:t>х</w:t>
      </w:r>
      <w:r w:rsidR="001E1D32" w:rsidRPr="00601585">
        <w:rPr>
          <w:noProof/>
          <w:szCs w:val="24"/>
        </w:rPr>
        <w:t>. Такі атрибути використовуються для забезпечення фіксації факту виконання обов</w:t>
      </w:r>
      <w:r w:rsidR="00EE624E" w:rsidRPr="00601585">
        <w:rPr>
          <w:noProof/>
          <w:szCs w:val="24"/>
        </w:rPr>
        <w:t>’</w:t>
      </w:r>
      <w:r w:rsidR="001E1D32" w:rsidRPr="00601585">
        <w:rPr>
          <w:noProof/>
          <w:szCs w:val="24"/>
        </w:rPr>
        <w:t>язків, зв</w:t>
      </w:r>
      <w:r w:rsidR="00051CD5" w:rsidRPr="00601585">
        <w:rPr>
          <w:noProof/>
          <w:szCs w:val="24"/>
        </w:rPr>
        <w:t>’</w:t>
      </w:r>
      <w:r w:rsidR="001E1D32" w:rsidRPr="00601585">
        <w:rPr>
          <w:noProof/>
          <w:szCs w:val="24"/>
        </w:rPr>
        <w:t>язку персональних даних всередині об</w:t>
      </w:r>
      <w:r w:rsidR="00EE624E" w:rsidRPr="00601585">
        <w:rPr>
          <w:noProof/>
          <w:szCs w:val="24"/>
        </w:rPr>
        <w:t>’</w:t>
      </w:r>
      <w:r w:rsidR="001E1D32" w:rsidRPr="00601585">
        <w:rPr>
          <w:noProof/>
          <w:szCs w:val="24"/>
        </w:rPr>
        <w:t xml:space="preserve">єктів даних та встановлення меж дозволеного використання особистої інформації. Атрибути можуть бути явно </w:t>
      </w:r>
      <w:r w:rsidR="00EE624E" w:rsidRPr="00601585">
        <w:rPr>
          <w:noProof/>
          <w:szCs w:val="24"/>
        </w:rPr>
        <w:t>чи</w:t>
      </w:r>
      <w:r w:rsidR="001E1D32" w:rsidRPr="00601585">
        <w:rPr>
          <w:noProof/>
          <w:szCs w:val="24"/>
        </w:rPr>
        <w:t xml:space="preserve"> неявно пов</w:t>
      </w:r>
      <w:r w:rsidR="00EE624E" w:rsidRPr="00601585">
        <w:rPr>
          <w:noProof/>
          <w:szCs w:val="24"/>
        </w:rPr>
        <w:t>’</w:t>
      </w:r>
      <w:r w:rsidR="001E1D32" w:rsidRPr="00601585">
        <w:rPr>
          <w:noProof/>
          <w:szCs w:val="24"/>
        </w:rPr>
        <w:t>язані з інформацією, що міститься в організаційних системах або компонентах системи.</w:t>
      </w:r>
    </w:p>
    <w:p w:rsidR="001E1D32" w:rsidRPr="00601585" w:rsidRDefault="001E1D32" w:rsidP="00601585">
      <w:pPr>
        <w:widowControl w:val="0"/>
        <w:tabs>
          <w:tab w:val="left" w:pos="1276"/>
        </w:tabs>
        <w:spacing w:before="240" w:after="200"/>
        <w:ind w:hanging="76"/>
        <w:rPr>
          <w:noProof/>
          <w:szCs w:val="24"/>
        </w:rPr>
      </w:pPr>
      <w:r w:rsidRPr="00601585">
        <w:rPr>
          <w:noProof/>
          <w:szCs w:val="24"/>
        </w:rPr>
        <w:t>Атрибути безпеки та приватності призначаються активним сутностям (тобто суб</w:t>
      </w:r>
      <w:r w:rsidR="00E04D61" w:rsidRPr="00601585">
        <w:rPr>
          <w:noProof/>
          <w:szCs w:val="24"/>
        </w:rPr>
        <w:t>’</w:t>
      </w:r>
      <w:r w:rsidRPr="00601585">
        <w:rPr>
          <w:noProof/>
          <w:szCs w:val="24"/>
        </w:rPr>
        <w:t xml:space="preserve">єктам), які можуть надсилати </w:t>
      </w:r>
      <w:r w:rsidR="00E04D61" w:rsidRPr="00601585">
        <w:rPr>
          <w:noProof/>
          <w:szCs w:val="24"/>
        </w:rPr>
        <w:t xml:space="preserve">чи </w:t>
      </w:r>
      <w:r w:rsidRPr="00601585">
        <w:rPr>
          <w:noProof/>
          <w:szCs w:val="24"/>
        </w:rPr>
        <w:t>отримувати інформацію, ініціювати переміщення потоку інформації серед об</w:t>
      </w:r>
      <w:r w:rsidR="00E04D61" w:rsidRPr="00601585">
        <w:rPr>
          <w:noProof/>
          <w:szCs w:val="24"/>
        </w:rPr>
        <w:t>’</w:t>
      </w:r>
      <w:r w:rsidRPr="00601585">
        <w:rPr>
          <w:noProof/>
          <w:szCs w:val="24"/>
        </w:rPr>
        <w:t>єктів або впливати на зміну стану системи. Ці атрибути можуть також бути пов</w:t>
      </w:r>
      <w:r w:rsidR="00E04D61" w:rsidRPr="00601585">
        <w:rPr>
          <w:noProof/>
          <w:szCs w:val="24"/>
        </w:rPr>
        <w:t>’</w:t>
      </w:r>
      <w:r w:rsidRPr="00601585">
        <w:rPr>
          <w:noProof/>
          <w:szCs w:val="24"/>
        </w:rPr>
        <w:t>язані з пасивними сутностями (тобто об</w:t>
      </w:r>
      <w:r w:rsidR="00E04D61" w:rsidRPr="00601585">
        <w:rPr>
          <w:noProof/>
          <w:szCs w:val="24"/>
        </w:rPr>
        <w:t>’</w:t>
      </w:r>
      <w:r w:rsidRPr="00601585">
        <w:rPr>
          <w:noProof/>
          <w:szCs w:val="24"/>
        </w:rPr>
        <w:t xml:space="preserve">єктами), які містять </w:t>
      </w:r>
      <w:r w:rsidR="00E04D61" w:rsidRPr="00601585">
        <w:rPr>
          <w:noProof/>
          <w:szCs w:val="24"/>
        </w:rPr>
        <w:t xml:space="preserve">чи </w:t>
      </w:r>
      <w:r w:rsidRPr="00601585">
        <w:rPr>
          <w:noProof/>
          <w:szCs w:val="24"/>
        </w:rPr>
        <w:t>отримують інформацію. Призначення атрибутів безпеки та приватності суб</w:t>
      </w:r>
      <w:r w:rsidR="00E04D61" w:rsidRPr="00601585">
        <w:rPr>
          <w:noProof/>
          <w:szCs w:val="24"/>
        </w:rPr>
        <w:t>’</w:t>
      </w:r>
      <w:r w:rsidRPr="00601585">
        <w:rPr>
          <w:noProof/>
          <w:szCs w:val="24"/>
        </w:rPr>
        <w:t>єктам або об</w:t>
      </w:r>
      <w:r w:rsidR="00E04D61" w:rsidRPr="00601585">
        <w:rPr>
          <w:noProof/>
          <w:szCs w:val="24"/>
        </w:rPr>
        <w:t>’</w:t>
      </w:r>
      <w:r w:rsidRPr="00601585">
        <w:rPr>
          <w:noProof/>
          <w:szCs w:val="24"/>
        </w:rPr>
        <w:t>єктам є обов</w:t>
      </w:r>
      <w:r w:rsidR="00E04D61" w:rsidRPr="00601585">
        <w:rPr>
          <w:noProof/>
          <w:szCs w:val="24"/>
        </w:rPr>
        <w:t>’</w:t>
      </w:r>
      <w:r w:rsidRPr="00601585">
        <w:rPr>
          <w:noProof/>
          <w:szCs w:val="24"/>
        </w:rPr>
        <w:t xml:space="preserve">язковим і не </w:t>
      </w:r>
      <w:r w:rsidR="00E04D61" w:rsidRPr="00601585">
        <w:rPr>
          <w:noProof/>
          <w:szCs w:val="24"/>
        </w:rPr>
        <w:t>охоплює</w:t>
      </w:r>
      <w:r w:rsidRPr="00601585">
        <w:rPr>
          <w:noProof/>
          <w:szCs w:val="24"/>
        </w:rPr>
        <w:t xml:space="preserve"> значення атрибута та його тип. Зв</w:t>
      </w:r>
      <w:r w:rsidR="00051CD5" w:rsidRPr="00601585">
        <w:rPr>
          <w:noProof/>
          <w:szCs w:val="24"/>
        </w:rPr>
        <w:t>’</w:t>
      </w:r>
      <w:r w:rsidRPr="00601585">
        <w:rPr>
          <w:noProof/>
          <w:szCs w:val="24"/>
        </w:rPr>
        <w:t xml:space="preserve">язок атрибутів безпеки та приватності з даними чи інформацією дозволяє застосовувати політику безпеки для контролю доступу </w:t>
      </w:r>
      <w:r w:rsidR="00E04D61" w:rsidRPr="00601585">
        <w:rPr>
          <w:noProof/>
          <w:szCs w:val="24"/>
        </w:rPr>
        <w:t xml:space="preserve">й </w:t>
      </w:r>
      <w:r w:rsidRPr="00601585">
        <w:rPr>
          <w:noProof/>
          <w:szCs w:val="24"/>
        </w:rPr>
        <w:t>управління потоком інформації, а також політику приватності, включ</w:t>
      </w:r>
      <w:r w:rsidR="00E04D61" w:rsidRPr="00601585">
        <w:rPr>
          <w:noProof/>
          <w:szCs w:val="24"/>
        </w:rPr>
        <w:t xml:space="preserve">но з </w:t>
      </w:r>
      <w:r w:rsidRPr="00601585">
        <w:rPr>
          <w:noProof/>
          <w:szCs w:val="24"/>
        </w:rPr>
        <w:t>обмеження</w:t>
      </w:r>
      <w:r w:rsidR="00E04D61" w:rsidRPr="00601585">
        <w:rPr>
          <w:noProof/>
          <w:szCs w:val="24"/>
        </w:rPr>
        <w:t>ми</w:t>
      </w:r>
      <w:r w:rsidRPr="00601585">
        <w:rPr>
          <w:noProof/>
          <w:szCs w:val="24"/>
        </w:rPr>
        <w:t xml:space="preserve"> щодо збереження даних та дозволен</w:t>
      </w:r>
      <w:r w:rsidR="00E04D61" w:rsidRPr="00601585">
        <w:rPr>
          <w:noProof/>
          <w:szCs w:val="24"/>
        </w:rPr>
        <w:t>им</w:t>
      </w:r>
      <w:r w:rsidRPr="00601585">
        <w:rPr>
          <w:noProof/>
          <w:szCs w:val="24"/>
        </w:rPr>
        <w:t xml:space="preserve"> використання</w:t>
      </w:r>
      <w:r w:rsidR="00E04D61" w:rsidRPr="00601585">
        <w:rPr>
          <w:noProof/>
          <w:szCs w:val="24"/>
        </w:rPr>
        <w:t>м</w:t>
      </w:r>
      <w:r w:rsidRPr="00601585">
        <w:rPr>
          <w:noProof/>
          <w:szCs w:val="24"/>
        </w:rPr>
        <w:t xml:space="preserve"> особистої інформації. Методи прив</w:t>
      </w:r>
      <w:r w:rsidR="00E04D61" w:rsidRPr="00601585">
        <w:rPr>
          <w:noProof/>
          <w:szCs w:val="24"/>
        </w:rPr>
        <w:t>’</w:t>
      </w:r>
      <w:r w:rsidRPr="00601585">
        <w:rPr>
          <w:noProof/>
          <w:szCs w:val="24"/>
        </w:rPr>
        <w:t>язки визначаються особливостями системами та впливають на міцність зв</w:t>
      </w:r>
      <w:r w:rsidR="00204EA2" w:rsidRPr="00601585">
        <w:rPr>
          <w:noProof/>
          <w:szCs w:val="24"/>
        </w:rPr>
        <w:t>’</w:t>
      </w:r>
      <w:r w:rsidRPr="00601585">
        <w:rPr>
          <w:noProof/>
          <w:szCs w:val="24"/>
        </w:rPr>
        <w:t xml:space="preserve">язку атрибутів з інформацією. Методи зв’язування можуть впливати на ступінь необхідних додаткових заходів. Зміст </w:t>
      </w:r>
      <w:r w:rsidR="00E04D61" w:rsidRPr="00601585">
        <w:rPr>
          <w:noProof/>
          <w:szCs w:val="24"/>
        </w:rPr>
        <w:t xml:space="preserve">і </w:t>
      </w:r>
      <w:r w:rsidRPr="00601585">
        <w:rPr>
          <w:noProof/>
          <w:szCs w:val="24"/>
        </w:rPr>
        <w:t>значення атрибутів безпеки та приватності можуть безпосередньо впливати на доступність інформації.</w:t>
      </w:r>
    </w:p>
    <w:p w:rsidR="00F46341" w:rsidRPr="00601585" w:rsidRDefault="001E1D32" w:rsidP="00601585">
      <w:pPr>
        <w:widowControl w:val="0"/>
        <w:tabs>
          <w:tab w:val="left" w:pos="1276"/>
        </w:tabs>
        <w:spacing w:before="240" w:after="200"/>
        <w:ind w:hanging="76"/>
        <w:rPr>
          <w:rFonts w:eastAsia="Calibri"/>
          <w:noProof/>
          <w:szCs w:val="24"/>
          <w:u w:val="single"/>
        </w:rPr>
      </w:pPr>
      <w:r w:rsidRPr="00601585">
        <w:rPr>
          <w:noProof/>
          <w:szCs w:val="24"/>
        </w:rPr>
        <w:t>Типи атрибутів повинні обиратися залежно від конкре</w:t>
      </w:r>
      <w:r w:rsidR="00204EA2" w:rsidRPr="00601585">
        <w:rPr>
          <w:noProof/>
          <w:szCs w:val="24"/>
        </w:rPr>
        <w:t>тної системи, враховуючи її міс</w:t>
      </w:r>
      <w:r w:rsidRPr="00601585">
        <w:rPr>
          <w:noProof/>
          <w:szCs w:val="24"/>
        </w:rPr>
        <w:t xml:space="preserve">ію та функції. Може </w:t>
      </w:r>
      <w:r w:rsidR="003D3402" w:rsidRPr="00601585">
        <w:rPr>
          <w:noProof/>
          <w:szCs w:val="24"/>
        </w:rPr>
        <w:t xml:space="preserve">бути наявний </w:t>
      </w:r>
      <w:r w:rsidRPr="00601585">
        <w:rPr>
          <w:noProof/>
          <w:szCs w:val="24"/>
        </w:rPr>
        <w:t>широкий діапазон значень конкретного атрибут</w:t>
      </w:r>
      <w:r w:rsidR="00204EA2" w:rsidRPr="00601585">
        <w:rPr>
          <w:noProof/>
          <w:szCs w:val="24"/>
        </w:rPr>
        <w:t>а</w:t>
      </w:r>
      <w:r w:rsidRPr="00601585">
        <w:rPr>
          <w:noProof/>
          <w:szCs w:val="24"/>
        </w:rPr>
        <w:t xml:space="preserve"> безпеки. Назви атрибутів безпеки та п</w:t>
      </w:r>
      <w:r w:rsidR="00204EA2" w:rsidRPr="00601585">
        <w:rPr>
          <w:noProof/>
          <w:szCs w:val="24"/>
        </w:rPr>
        <w:t>риватності мають відображати їх</w:t>
      </w:r>
      <w:r w:rsidRPr="00601585">
        <w:rPr>
          <w:noProof/>
          <w:szCs w:val="24"/>
        </w:rPr>
        <w:t xml:space="preserve"> зв</w:t>
      </w:r>
      <w:r w:rsidR="00597F53" w:rsidRPr="00601585">
        <w:rPr>
          <w:noProof/>
          <w:szCs w:val="24"/>
        </w:rPr>
        <w:t>’</w:t>
      </w:r>
      <w:r w:rsidRPr="00601585">
        <w:rPr>
          <w:noProof/>
          <w:szCs w:val="24"/>
        </w:rPr>
        <w:t>язок із сутностями та структурами даних системи. Це дозволяє реалізовувати пол</w:t>
      </w:r>
      <w:r w:rsidR="00204EA2" w:rsidRPr="00601585">
        <w:rPr>
          <w:noProof/>
          <w:szCs w:val="24"/>
        </w:rPr>
        <w:t>іт</w:t>
      </w:r>
      <w:r w:rsidRPr="00601585">
        <w:rPr>
          <w:noProof/>
          <w:szCs w:val="24"/>
        </w:rPr>
        <w:t xml:space="preserve">ики безпеки та приватності. Назви можуть </w:t>
      </w:r>
      <w:r w:rsidR="00597F53" w:rsidRPr="00601585">
        <w:rPr>
          <w:noProof/>
          <w:szCs w:val="24"/>
        </w:rPr>
        <w:t>місти</w:t>
      </w:r>
      <w:r w:rsidRPr="00601585">
        <w:rPr>
          <w:noProof/>
          <w:szCs w:val="24"/>
        </w:rPr>
        <w:t xml:space="preserve">ти дозволи на доступ, національність, дані щодо захисту життєвого циклу (тобто шифрування та закінчення </w:t>
      </w:r>
      <w:r w:rsidR="00597F53" w:rsidRPr="00601585">
        <w:rPr>
          <w:noProof/>
          <w:szCs w:val="24"/>
        </w:rPr>
        <w:t xml:space="preserve">строку </w:t>
      </w:r>
      <w:r w:rsidRPr="00601585">
        <w:rPr>
          <w:noProof/>
          <w:szCs w:val="24"/>
        </w:rPr>
        <w:t>дії даних), згоди суб</w:t>
      </w:r>
      <w:r w:rsidR="00597F53" w:rsidRPr="00601585">
        <w:rPr>
          <w:noProof/>
          <w:szCs w:val="24"/>
        </w:rPr>
        <w:t>’</w:t>
      </w:r>
      <w:r w:rsidRPr="00601585">
        <w:rPr>
          <w:noProof/>
          <w:szCs w:val="24"/>
        </w:rPr>
        <w:t>єкта даних, дозволене використання даних, класифікацію інформації відповідно до законодавчих актів. З іншого боку, назви атрибутів безпеки та приватності мають бути зрозумілими для посадових осіб. Це дає змогу вручну виконувати положення політик безпеки та приватності на основі ручного чи процедурного процесів.</w:t>
      </w:r>
    </w:p>
    <w:p w:rsidR="00620A73" w:rsidRPr="00601585" w:rsidRDefault="00620A73" w:rsidP="00601585">
      <w:pPr>
        <w:widowControl w:val="0"/>
        <w:tabs>
          <w:tab w:val="left" w:pos="1276"/>
        </w:tabs>
        <w:spacing w:before="240" w:after="200"/>
        <w:ind w:hanging="76"/>
        <w:rPr>
          <w:rFonts w:eastAsia="Calibri"/>
          <w:noProof/>
          <w:szCs w:val="24"/>
        </w:rPr>
      </w:pPr>
      <w:r w:rsidRPr="00601585">
        <w:rPr>
          <w:rFonts w:eastAsia="Calibri"/>
          <w:noProof/>
          <w:szCs w:val="24"/>
          <w:u w:val="single"/>
        </w:rPr>
        <w:t xml:space="preserve">Пов’язані заходи: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AC-4_УПРАВЛІННЯ_ІНФОРМАЦІЙНИМИ" w:history="1">
        <w:r w:rsidR="00542117" w:rsidRPr="00601585">
          <w:rPr>
            <w:rStyle w:val="af1"/>
            <w:rFonts w:eastAsia="Times New Roman"/>
            <w:bCs/>
            <w:szCs w:val="24"/>
            <w:lang w:eastAsia="uk-UA"/>
          </w:rPr>
          <w:t>AC-4</w:t>
        </w:r>
      </w:hyperlink>
      <w:r w:rsidRPr="00601585">
        <w:rPr>
          <w:rFonts w:eastAsia="Calibri"/>
          <w:noProof/>
          <w:szCs w:val="24"/>
        </w:rPr>
        <w:t xml:space="preserve">, </w:t>
      </w:r>
      <w:hyperlink w:anchor="_AC-6_МІНІМІЗАЦІЯ_ПОВНОВАЖЕНЬ" w:history="1">
        <w:r w:rsidR="00DF3C58" w:rsidRPr="00601585">
          <w:rPr>
            <w:rStyle w:val="af1"/>
            <w:rFonts w:eastAsia="Times New Roman"/>
            <w:bCs/>
            <w:szCs w:val="24"/>
            <w:lang w:eastAsia="uk-UA"/>
          </w:rPr>
          <w:t>AC-6</w:t>
        </w:r>
      </w:hyperlink>
      <w:r w:rsidRPr="00601585">
        <w:rPr>
          <w:rFonts w:eastAsia="Calibri"/>
          <w:noProof/>
          <w:szCs w:val="24"/>
        </w:rPr>
        <w:t xml:space="preserve">, </w:t>
      </w:r>
      <w:hyperlink w:anchor="_AC-21_Розповсюдження_інформації" w:history="1">
        <w:r w:rsidR="00FF54A6" w:rsidRPr="00601585">
          <w:rPr>
            <w:rStyle w:val="af1"/>
            <w:rFonts w:eastAsia="Times New Roman"/>
            <w:bCs/>
            <w:szCs w:val="24"/>
            <w:lang w:eastAsia="uk-UA"/>
          </w:rPr>
          <w:t>AC-21</w:t>
        </w:r>
      </w:hyperlink>
      <w:r w:rsidRPr="00601585">
        <w:rPr>
          <w:rFonts w:eastAsia="Calibri"/>
          <w:noProof/>
          <w:szCs w:val="24"/>
        </w:rPr>
        <w:t xml:space="preserve">, </w:t>
      </w:r>
      <w:hyperlink w:anchor="_AC-25_ДИСПЕТЧЕР_ДОСТУПУ" w:history="1">
        <w:r w:rsidR="00FF54A6" w:rsidRPr="00601585">
          <w:rPr>
            <w:rStyle w:val="af1"/>
            <w:rFonts w:eastAsia="Times New Roman"/>
            <w:bCs/>
            <w:szCs w:val="24"/>
            <w:lang w:eastAsia="uk-UA"/>
          </w:rPr>
          <w:t>AC-25</w:t>
        </w:r>
      </w:hyperlink>
      <w:r w:rsidRPr="00601585">
        <w:rPr>
          <w:rFonts w:eastAsia="Calibri"/>
          <w:noProof/>
          <w:szCs w:val="24"/>
        </w:rPr>
        <w:t xml:space="preserve">, </w:t>
      </w:r>
      <w:hyperlink w:anchor="_AU-2_Події_аудиту" w:history="1">
        <w:r w:rsidR="007D5E88" w:rsidRPr="00601585">
          <w:rPr>
            <w:rStyle w:val="af1"/>
            <w:rFonts w:eastAsia="Times New Roman"/>
            <w:bCs/>
            <w:szCs w:val="24"/>
            <w:lang w:eastAsia="uk-UA"/>
          </w:rPr>
          <w:t>AU-2</w:t>
        </w:r>
      </w:hyperlink>
      <w:r w:rsidRPr="00601585">
        <w:rPr>
          <w:rFonts w:eastAsia="Calibri"/>
          <w:noProof/>
          <w:szCs w:val="24"/>
        </w:rPr>
        <w:t xml:space="preserve">, </w:t>
      </w:r>
      <w:hyperlink w:anchor="_AU-10_Неспростовність" w:history="1">
        <w:r w:rsidR="00B35510" w:rsidRPr="00601585">
          <w:rPr>
            <w:rStyle w:val="af1"/>
            <w:rFonts w:eastAsia="Times New Roman"/>
            <w:bCs/>
            <w:szCs w:val="24"/>
            <w:lang w:eastAsia="uk-UA"/>
          </w:rPr>
          <w:t>AU-10</w:t>
        </w:r>
      </w:hyperlink>
      <w:r w:rsidRPr="00601585">
        <w:rPr>
          <w:rFonts w:eastAsia="Calibri"/>
          <w:noProof/>
          <w:szCs w:val="24"/>
        </w:rPr>
        <w:t xml:space="preserve">, </w:t>
      </w:r>
      <w:hyperlink w:anchor="_IP-2_Згода" w:history="1">
        <w:r w:rsidR="00BD3156" w:rsidRPr="00601585">
          <w:rPr>
            <w:rStyle w:val="af1"/>
            <w:rFonts w:eastAsia="Times New Roman"/>
            <w:bCs/>
            <w:szCs w:val="24"/>
            <w:lang w:eastAsia="uk-UA"/>
          </w:rPr>
          <w:t>IP-2</w:t>
        </w:r>
      </w:hyperlink>
      <w:r w:rsidRPr="00601585">
        <w:rPr>
          <w:rFonts w:eastAsia="Calibri"/>
          <w:noProof/>
          <w:szCs w:val="24"/>
        </w:rPr>
        <w:t xml:space="preserve">, </w:t>
      </w:r>
      <w:hyperlink w:anchor="_MP-3_Маркування_носіїв" w:history="1">
        <w:r w:rsidR="001E2397" w:rsidRPr="00601585">
          <w:rPr>
            <w:rStyle w:val="af1"/>
            <w:rFonts w:eastAsia="Times New Roman"/>
            <w:bCs/>
            <w:szCs w:val="24"/>
            <w:lang w:eastAsia="uk-UA"/>
          </w:rPr>
          <w:t>MP-3</w:t>
        </w:r>
      </w:hyperlink>
      <w:r w:rsidRPr="00601585">
        <w:rPr>
          <w:rFonts w:eastAsia="Calibri"/>
          <w:noProof/>
          <w:szCs w:val="24"/>
        </w:rPr>
        <w:t xml:space="preserve">, </w:t>
      </w:r>
      <w:hyperlink w:anchor="_РЕ-22_Маркування_компонентів" w:history="1">
        <w:r w:rsidR="00551B3E" w:rsidRPr="00601585">
          <w:rPr>
            <w:rStyle w:val="af1"/>
            <w:rFonts w:eastAsia="Times New Roman"/>
            <w:bCs/>
            <w:szCs w:val="24"/>
            <w:lang w:eastAsia="uk-UA"/>
          </w:rPr>
          <w:t>РЕ-22</w:t>
        </w:r>
      </w:hyperlink>
      <w:r w:rsidRPr="00601585">
        <w:rPr>
          <w:rFonts w:eastAsia="Calibri"/>
          <w:noProof/>
          <w:szCs w:val="24"/>
        </w:rPr>
        <w:t xml:space="preserve">, </w:t>
      </w:r>
      <w:hyperlink w:anchor="_SC-11_Довірений_шлях" w:history="1">
        <w:r w:rsidR="00860F06" w:rsidRPr="00601585">
          <w:rPr>
            <w:rStyle w:val="af1"/>
            <w:rFonts w:eastAsia="Times New Roman"/>
            <w:bCs/>
            <w:szCs w:val="24"/>
            <w:lang w:eastAsia="uk-UA"/>
          </w:rPr>
          <w:t>SC-11</w:t>
        </w:r>
      </w:hyperlink>
      <w:r w:rsidRPr="00601585">
        <w:rPr>
          <w:rFonts w:eastAsia="Calibri"/>
          <w:noProof/>
          <w:szCs w:val="24"/>
        </w:rPr>
        <w:t xml:space="preserve">, </w:t>
      </w:r>
      <w:hyperlink w:anchor="_SC-16_Передача_атрибутів" w:history="1">
        <w:r w:rsidR="00D67488" w:rsidRPr="00601585">
          <w:rPr>
            <w:rStyle w:val="af1"/>
            <w:rFonts w:eastAsia="Times New Roman"/>
            <w:bCs/>
            <w:szCs w:val="24"/>
            <w:lang w:eastAsia="uk-UA"/>
          </w:rPr>
          <w:t>SC-16</w:t>
        </w:r>
      </w:hyperlink>
      <w:r w:rsidRPr="00601585">
        <w:rPr>
          <w:rFonts w:eastAsia="Calibri"/>
          <w:noProof/>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noProof/>
          <w:szCs w:val="24"/>
        </w:rPr>
        <w:t>.</w:t>
      </w:r>
    </w:p>
    <w:p w:rsidR="00620A73" w:rsidRPr="00601585" w:rsidRDefault="00C67779" w:rsidP="00601585">
      <w:pPr>
        <w:widowControl w:val="0"/>
        <w:tabs>
          <w:tab w:val="left" w:pos="1276"/>
        </w:tabs>
        <w:spacing w:before="240"/>
        <w:ind w:left="1134" w:hanging="501"/>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620A73" w:rsidRPr="00601585" w:rsidRDefault="00620A73" w:rsidP="00601585">
      <w:pPr>
        <w:pStyle w:val="5"/>
        <w:numPr>
          <w:ilvl w:val="0"/>
          <w:numId w:val="260"/>
        </w:numPr>
        <w:ind w:left="1418" w:hanging="709"/>
        <w:rPr>
          <w:rFonts w:ascii="Times New Roman" w:hAnsi="Times New Roman" w:cs="Times New Roman"/>
          <w:szCs w:val="24"/>
        </w:rPr>
      </w:pPr>
      <w:bookmarkStart w:id="113" w:name="_Атрибути_безпеки_та"/>
      <w:bookmarkEnd w:id="113"/>
      <w:r w:rsidRPr="00601585">
        <w:rPr>
          <w:rFonts w:ascii="Times New Roman" w:hAnsi="Times New Roman" w:cs="Times New Roman"/>
          <w:szCs w:val="24"/>
        </w:rPr>
        <w:t xml:space="preserve">Атрибути безпеки та приватності </w:t>
      </w:r>
      <w:r w:rsidR="009E3CA5">
        <w:rPr>
          <w:rFonts w:ascii="Times New Roman" w:hAnsi="Times New Roman" w:cs="Times New Roman"/>
          <w:szCs w:val="24"/>
        </w:rPr>
        <w:t>-</w:t>
      </w:r>
      <w:r w:rsidRPr="00601585">
        <w:rPr>
          <w:rFonts w:ascii="Times New Roman" w:hAnsi="Times New Roman" w:cs="Times New Roman"/>
          <w:szCs w:val="24"/>
        </w:rPr>
        <w:t xml:space="preserve"> Динамічн</w:t>
      </w:r>
      <w:r w:rsidR="003F45CC" w:rsidRPr="00601585">
        <w:rPr>
          <w:rFonts w:ascii="Times New Roman" w:hAnsi="Times New Roman" w:cs="Times New Roman"/>
          <w:szCs w:val="24"/>
        </w:rPr>
        <w:t>Е</w:t>
      </w:r>
      <w:r w:rsidRPr="00601585">
        <w:rPr>
          <w:rFonts w:ascii="Times New Roman" w:hAnsi="Times New Roman" w:cs="Times New Roman"/>
          <w:szCs w:val="24"/>
        </w:rPr>
        <w:t xml:space="preserve"> </w:t>
      </w:r>
      <w:r w:rsidR="003F45CC" w:rsidRPr="00601585">
        <w:rPr>
          <w:rFonts w:ascii="Times New Roman" w:hAnsi="Times New Roman" w:cs="Times New Roman"/>
          <w:szCs w:val="24"/>
        </w:rPr>
        <w:t xml:space="preserve">пов’язання </w:t>
      </w:r>
      <w:r w:rsidRPr="00601585">
        <w:rPr>
          <w:rFonts w:ascii="Times New Roman" w:hAnsi="Times New Roman" w:cs="Times New Roman"/>
          <w:szCs w:val="24"/>
        </w:rPr>
        <w:t>атрибутів</w:t>
      </w:r>
    </w:p>
    <w:p w:rsidR="00620A73" w:rsidRPr="00601585" w:rsidRDefault="003F45CC" w:rsidP="00601585">
      <w:pPr>
        <w:pStyle w:val="a3"/>
      </w:pPr>
      <w:r w:rsidRPr="00601585">
        <w:t>Д</w:t>
      </w:r>
      <w:r w:rsidR="00620A73" w:rsidRPr="00601585">
        <w:t xml:space="preserve">инамічно </w:t>
      </w:r>
      <w:r w:rsidR="001E1D32" w:rsidRPr="00601585">
        <w:t>пов’язува</w:t>
      </w:r>
      <w:r w:rsidR="00EE7D75" w:rsidRPr="00601585">
        <w:t>ти</w:t>
      </w:r>
      <w:r w:rsidRPr="00601585">
        <w:t xml:space="preserve"> а</w:t>
      </w:r>
      <w:r w:rsidR="00620A73" w:rsidRPr="00601585">
        <w:t xml:space="preserve">трибути безпеки та приватності з </w:t>
      </w:r>
      <w:r w:rsidR="00620A73" w:rsidRPr="00601585">
        <w:rPr>
          <w:i/>
        </w:rPr>
        <w:t>[Призначенням: визначеними організацією суб</w:t>
      </w:r>
      <w:r w:rsidR="00EE7D75" w:rsidRPr="00601585">
        <w:rPr>
          <w:i/>
        </w:rPr>
        <w:t>’</w:t>
      </w:r>
      <w:r w:rsidR="00620A73" w:rsidRPr="00601585">
        <w:rPr>
          <w:i/>
        </w:rPr>
        <w:t xml:space="preserve">єктами </w:t>
      </w:r>
      <w:r w:rsidR="00EE7D75" w:rsidRPr="00601585">
        <w:rPr>
          <w:i/>
        </w:rPr>
        <w:t xml:space="preserve">й </w:t>
      </w:r>
      <w:r w:rsidR="00620A73" w:rsidRPr="00601585">
        <w:rPr>
          <w:i/>
        </w:rPr>
        <w:t>об</w:t>
      </w:r>
      <w:r w:rsidR="00EE7D75" w:rsidRPr="00601585">
        <w:rPr>
          <w:i/>
        </w:rPr>
        <w:t>’</w:t>
      </w:r>
      <w:r w:rsidR="00620A73" w:rsidRPr="00601585">
        <w:rPr>
          <w:i/>
        </w:rPr>
        <w:t>єктами]</w:t>
      </w:r>
      <w:r w:rsidR="00620A73" w:rsidRPr="00601585">
        <w:t xml:space="preserve"> відповідно до </w:t>
      </w:r>
      <w:r w:rsidR="00620A73" w:rsidRPr="00601585">
        <w:rPr>
          <w:i/>
        </w:rPr>
        <w:t>[Призначення: визначених організацією політик безпеки та приватності]</w:t>
      </w:r>
      <w:r w:rsidRPr="00601585">
        <w:rPr>
          <w:i/>
        </w:rPr>
        <w:t>,</w:t>
      </w:r>
      <w:r w:rsidR="00620A73" w:rsidRPr="00601585">
        <w:t xml:space="preserve"> </w:t>
      </w:r>
      <w:r w:rsidRPr="00601585">
        <w:t xml:space="preserve">у </w:t>
      </w:r>
      <w:r w:rsidR="00620A73" w:rsidRPr="00601585">
        <w:t>міру створення та об</w:t>
      </w:r>
      <w:r w:rsidR="00EE7D75" w:rsidRPr="00601585">
        <w:t>’</w:t>
      </w:r>
      <w:r w:rsidR="00620A73" w:rsidRPr="00601585">
        <w:t xml:space="preserve">єднання інформації. </w:t>
      </w:r>
    </w:p>
    <w:p w:rsidR="007F03AE" w:rsidRPr="00601585" w:rsidRDefault="007F03AE" w:rsidP="00601585">
      <w:pPr>
        <w:pStyle w:val="a3"/>
        <w:rPr>
          <w:u w:val="single"/>
        </w:rPr>
      </w:pPr>
      <w:r w:rsidRPr="00601585">
        <w:rPr>
          <w:noProof/>
          <w:color w:val="FF0000"/>
          <w:u w:val="single"/>
        </w:rPr>
        <w:t>Рекомендації з реалізації:</w:t>
      </w:r>
      <w:r w:rsidRPr="00601585">
        <w:rPr>
          <w:noProof/>
        </w:rPr>
        <w:t xml:space="preserve"> Динамічне </w:t>
      </w:r>
      <w:r w:rsidRPr="00601585">
        <w:t xml:space="preserve">пов’язування </w:t>
      </w:r>
      <w:r w:rsidRPr="00601585">
        <w:rPr>
          <w:noProof/>
        </w:rPr>
        <w:t>атрибутів безпеки та приватності є доцільним, коли характеристики безпеки та приватності інформації можуть зміню</w:t>
      </w:r>
      <w:r w:rsidR="00204EA2" w:rsidRPr="00601585">
        <w:rPr>
          <w:noProof/>
        </w:rPr>
        <w:t>ва</w:t>
      </w:r>
      <w:r w:rsidRPr="00601585">
        <w:rPr>
          <w:noProof/>
        </w:rPr>
        <w:t>т</w:t>
      </w:r>
      <w:r w:rsidR="00204EA2" w:rsidRPr="00601585">
        <w:rPr>
          <w:noProof/>
        </w:rPr>
        <w:t>и</w:t>
      </w:r>
      <w:r w:rsidRPr="00601585">
        <w:rPr>
          <w:noProof/>
        </w:rPr>
        <w:t>ся з часом. Атрибути можуть змінюватися, наприклад, через проблеми агрегації інформації (</w:t>
      </w:r>
      <w:r w:rsidR="00EE7D75" w:rsidRPr="00601585">
        <w:rPr>
          <w:noProof/>
        </w:rPr>
        <w:t xml:space="preserve">у </w:t>
      </w:r>
      <w:r w:rsidRPr="00601585">
        <w:rPr>
          <w:noProof/>
        </w:rPr>
        <w:t>ситуаціях, коли характеристики безпеки та приватності окремих елементів інформації відрізняються від комбінованих елементів), зміни в індивідуальних дозволах доступу (тобто привілеях), зміни категорії безпеки інформації, зміни в політиці безпеки та приватності.</w:t>
      </w:r>
    </w:p>
    <w:p w:rsidR="00620A73" w:rsidRPr="00601585" w:rsidRDefault="00620A73" w:rsidP="00601585">
      <w:pPr>
        <w:pStyle w:val="a3"/>
      </w:pPr>
      <w:r w:rsidRPr="00601585">
        <w:rPr>
          <w:u w:val="single"/>
        </w:rPr>
        <w:t>Пов’язані заходи</w:t>
      </w:r>
      <w:r w:rsidRPr="00601585">
        <w:t>: Немає.</w:t>
      </w:r>
    </w:p>
    <w:p w:rsidR="00620A73" w:rsidRPr="00601585" w:rsidRDefault="00620A73" w:rsidP="00601585">
      <w:pPr>
        <w:pStyle w:val="5"/>
        <w:rPr>
          <w:rFonts w:ascii="Times New Roman" w:hAnsi="Times New Roman" w:cs="Times New Roman"/>
          <w:szCs w:val="24"/>
        </w:rPr>
      </w:pPr>
      <w:bookmarkStart w:id="114" w:name="_Атрибути_безпеки_та_1"/>
      <w:bookmarkEnd w:id="114"/>
      <w:r w:rsidRPr="00601585">
        <w:rPr>
          <w:rFonts w:ascii="Times New Roman" w:hAnsi="Times New Roman" w:cs="Times New Roman"/>
          <w:szCs w:val="24"/>
        </w:rPr>
        <w:t xml:space="preserve">Атрибути безпеки та приватності </w:t>
      </w:r>
      <w:r w:rsidR="009E3CA5">
        <w:rPr>
          <w:rFonts w:ascii="Times New Roman" w:hAnsi="Times New Roman" w:cs="Times New Roman"/>
          <w:szCs w:val="24"/>
        </w:rPr>
        <w:t>-</w:t>
      </w:r>
      <w:r w:rsidRPr="00601585">
        <w:rPr>
          <w:rFonts w:ascii="Times New Roman" w:hAnsi="Times New Roman" w:cs="Times New Roman"/>
          <w:szCs w:val="24"/>
        </w:rPr>
        <w:t xml:space="preserve"> Зміна значень атрибутів авторизованими особами</w:t>
      </w:r>
    </w:p>
    <w:p w:rsidR="00620A73" w:rsidRPr="00601585" w:rsidRDefault="003F45CC" w:rsidP="00601585">
      <w:pPr>
        <w:pStyle w:val="a3"/>
      </w:pPr>
      <w:r w:rsidRPr="00601585">
        <w:t>Н</w:t>
      </w:r>
      <w:r w:rsidR="00620A73" w:rsidRPr="00601585">
        <w:t>адати уповноваженим особам (або процесам, що діють від імені фізичних осіб) можливість визначати або змінювати значення відповідних атрибутів безпеки та приватності.</w:t>
      </w:r>
    </w:p>
    <w:p w:rsidR="007F03AE" w:rsidRPr="00601585" w:rsidRDefault="007F03AE" w:rsidP="00601585">
      <w:pPr>
        <w:pStyle w:val="a3"/>
        <w:rPr>
          <w:u w:val="single"/>
        </w:rPr>
      </w:pPr>
      <w:r w:rsidRPr="00601585">
        <w:rPr>
          <w:noProof/>
          <w:color w:val="FF0000"/>
          <w:u w:val="single"/>
        </w:rPr>
        <w:t>Рекомендації з реалізації:</w:t>
      </w:r>
      <w:r w:rsidRPr="00601585">
        <w:rPr>
          <w:noProof/>
        </w:rPr>
        <w:t xml:space="preserve"> Зміст або значення атрибутів безпеки та приватності можуть безпосередньо впливати на здатність людей отримувати доступ до інформації. Тому важливо, щоб системи могли обмежувати можливість створювати або змінювати атрибути уповноваженим особам.</w:t>
      </w:r>
    </w:p>
    <w:p w:rsidR="00620A73" w:rsidRPr="00601585" w:rsidRDefault="00620A73" w:rsidP="00601585">
      <w:pPr>
        <w:pStyle w:val="a3"/>
      </w:pPr>
      <w:r w:rsidRPr="00601585">
        <w:rPr>
          <w:u w:val="single"/>
        </w:rPr>
        <w:t>Пов’язані заходи</w:t>
      </w:r>
      <w:r w:rsidRPr="00601585">
        <w:t>: Немає.</w:t>
      </w:r>
    </w:p>
    <w:p w:rsidR="00620A73" w:rsidRPr="00601585" w:rsidRDefault="00620A73" w:rsidP="00601585">
      <w:pPr>
        <w:pStyle w:val="5"/>
        <w:rPr>
          <w:rFonts w:ascii="Times New Roman" w:hAnsi="Times New Roman" w:cs="Times New Roman"/>
          <w:szCs w:val="24"/>
        </w:rPr>
      </w:pPr>
      <w:bookmarkStart w:id="115" w:name="_Атрибути_безпеки_та_2"/>
      <w:bookmarkEnd w:id="115"/>
      <w:r w:rsidRPr="00601585">
        <w:rPr>
          <w:rFonts w:ascii="Times New Roman" w:hAnsi="Times New Roman" w:cs="Times New Roman"/>
          <w:szCs w:val="24"/>
        </w:rPr>
        <w:t xml:space="preserve">Атрибути безпеки та приватності </w:t>
      </w:r>
      <w:r w:rsidR="009E3CA5">
        <w:rPr>
          <w:rFonts w:ascii="Times New Roman" w:hAnsi="Times New Roman" w:cs="Times New Roman"/>
          <w:szCs w:val="24"/>
        </w:rPr>
        <w:t>-</w:t>
      </w:r>
      <w:r w:rsidRPr="00601585">
        <w:rPr>
          <w:rFonts w:ascii="Times New Roman" w:hAnsi="Times New Roman" w:cs="Times New Roman"/>
          <w:szCs w:val="24"/>
        </w:rPr>
        <w:t xml:space="preserve"> Підтримка </w:t>
      </w:r>
      <w:r w:rsidR="003F45CC" w:rsidRPr="00601585">
        <w:rPr>
          <w:rFonts w:ascii="Times New Roman" w:hAnsi="Times New Roman" w:cs="Times New Roman"/>
          <w:szCs w:val="24"/>
        </w:rPr>
        <w:t>СИСТЕМою пов’</w:t>
      </w:r>
      <w:r w:rsidR="00204EA2" w:rsidRPr="00601585">
        <w:rPr>
          <w:rFonts w:ascii="Times New Roman" w:hAnsi="Times New Roman" w:cs="Times New Roman"/>
          <w:szCs w:val="24"/>
        </w:rPr>
        <w:t>Я</w:t>
      </w:r>
      <w:r w:rsidR="003F45CC" w:rsidRPr="00601585">
        <w:rPr>
          <w:rFonts w:ascii="Times New Roman" w:hAnsi="Times New Roman" w:cs="Times New Roman"/>
          <w:szCs w:val="24"/>
        </w:rPr>
        <w:t xml:space="preserve">зання </w:t>
      </w:r>
      <w:r w:rsidRPr="00601585">
        <w:rPr>
          <w:rFonts w:ascii="Times New Roman" w:hAnsi="Times New Roman" w:cs="Times New Roman"/>
          <w:szCs w:val="24"/>
        </w:rPr>
        <w:t>атрибут</w:t>
      </w:r>
      <w:r w:rsidR="003F45CC" w:rsidRPr="00601585">
        <w:rPr>
          <w:rFonts w:ascii="Times New Roman" w:hAnsi="Times New Roman" w:cs="Times New Roman"/>
          <w:szCs w:val="24"/>
        </w:rPr>
        <w:t>ів</w:t>
      </w:r>
    </w:p>
    <w:p w:rsidR="00620A73" w:rsidRPr="00601585" w:rsidRDefault="003F45CC" w:rsidP="00601585">
      <w:pPr>
        <w:pStyle w:val="a3"/>
        <w:rPr>
          <w:i/>
        </w:rPr>
      </w:pPr>
      <w:r w:rsidRPr="00601585">
        <w:t>П</w:t>
      </w:r>
      <w:r w:rsidR="00620A73" w:rsidRPr="00601585">
        <w:t xml:space="preserve">ідтримати </w:t>
      </w:r>
      <w:r w:rsidRPr="00601585">
        <w:t>пов</w:t>
      </w:r>
      <w:r w:rsidR="00620A73" w:rsidRPr="00601585">
        <w:t>’</w:t>
      </w:r>
      <w:r w:rsidRPr="00601585">
        <w:t>язання</w:t>
      </w:r>
      <w:r w:rsidR="00620A73" w:rsidRPr="00601585">
        <w:t xml:space="preserve"> та цілісність </w:t>
      </w:r>
      <w:r w:rsidR="00620A73" w:rsidRPr="00601585">
        <w:rPr>
          <w:i/>
        </w:rPr>
        <w:t>[Призначення: визначених організацією атрибутів безпеки та приватності]</w:t>
      </w:r>
      <w:r w:rsidR="00620A73" w:rsidRPr="00601585">
        <w:t xml:space="preserve"> </w:t>
      </w:r>
      <w:r w:rsidRPr="00601585">
        <w:t>з</w:t>
      </w:r>
      <w:r w:rsidR="00620A73" w:rsidRPr="00601585">
        <w:t xml:space="preserve"> </w:t>
      </w:r>
      <w:r w:rsidR="00620A73" w:rsidRPr="00601585">
        <w:rPr>
          <w:i/>
        </w:rPr>
        <w:t>[Призначення: визначених організацією суб</w:t>
      </w:r>
      <w:r w:rsidR="00B10ED4" w:rsidRPr="00601585">
        <w:rPr>
          <w:i/>
        </w:rPr>
        <w:t>’</w:t>
      </w:r>
      <w:r w:rsidR="00620A73" w:rsidRPr="00601585">
        <w:rPr>
          <w:i/>
        </w:rPr>
        <w:t xml:space="preserve">єктів </w:t>
      </w:r>
      <w:r w:rsidR="00B10ED4" w:rsidRPr="00601585">
        <w:rPr>
          <w:i/>
        </w:rPr>
        <w:t xml:space="preserve">і </w:t>
      </w:r>
      <w:r w:rsidR="00620A73" w:rsidRPr="00601585">
        <w:rPr>
          <w:i/>
        </w:rPr>
        <w:t>об</w:t>
      </w:r>
      <w:r w:rsidR="00B10ED4" w:rsidRPr="00601585">
        <w:rPr>
          <w:i/>
        </w:rPr>
        <w:t>’</w:t>
      </w:r>
      <w:r w:rsidR="00620A73" w:rsidRPr="00601585">
        <w:rPr>
          <w:i/>
        </w:rPr>
        <w:t>єктів].</w:t>
      </w:r>
    </w:p>
    <w:p w:rsidR="007F03AE" w:rsidRPr="00601585" w:rsidRDefault="007F03AE" w:rsidP="00601585">
      <w:pPr>
        <w:pStyle w:val="a3"/>
        <w:rPr>
          <w:u w:val="single"/>
        </w:rPr>
      </w:pPr>
      <w:r w:rsidRPr="00601585">
        <w:rPr>
          <w:noProof/>
          <w:color w:val="FF0000"/>
          <w:u w:val="single"/>
        </w:rPr>
        <w:t>Рекомендації з реалізації:</w:t>
      </w:r>
      <w:r w:rsidRPr="00601585">
        <w:rPr>
          <w:noProof/>
        </w:rPr>
        <w:t xml:space="preserve"> Підтримка </w:t>
      </w:r>
      <w:r w:rsidRPr="00601585">
        <w:t xml:space="preserve">пов’язання </w:t>
      </w:r>
      <w:r w:rsidRPr="00601585">
        <w:rPr>
          <w:noProof/>
        </w:rPr>
        <w:t xml:space="preserve">та цілісності атрибутів безпеки та приватності з достатньою впевненістю допомагає забезпечити використання </w:t>
      </w:r>
      <w:r w:rsidRPr="00601585">
        <w:t xml:space="preserve">пов’язання </w:t>
      </w:r>
      <w:r w:rsidRPr="00601585">
        <w:rPr>
          <w:noProof/>
        </w:rPr>
        <w:t>атрибутів як основи автоматизованих дій, визначених політикою. Такі автоматизовані дії можуть впливати на терміни зберігання, терміни надання дос</w:t>
      </w:r>
      <w:r w:rsidR="00204EA2" w:rsidRPr="00601585">
        <w:rPr>
          <w:noProof/>
        </w:rPr>
        <w:t>тупу та рішення щодо управління</w:t>
      </w:r>
      <w:r w:rsidRPr="00601585">
        <w:rPr>
          <w:noProof/>
        </w:rPr>
        <w:t xml:space="preserve"> потоком інформації.</w:t>
      </w:r>
    </w:p>
    <w:p w:rsidR="00620A73" w:rsidRPr="00601585" w:rsidRDefault="00620A73" w:rsidP="00601585">
      <w:pPr>
        <w:pStyle w:val="a3"/>
      </w:pPr>
      <w:r w:rsidRPr="00601585">
        <w:rPr>
          <w:u w:val="single"/>
        </w:rPr>
        <w:t>Пов’язані заходи</w:t>
      </w:r>
      <w:r w:rsidRPr="00601585">
        <w:t>: Немає.</w:t>
      </w:r>
    </w:p>
    <w:p w:rsidR="00620A73" w:rsidRPr="00601585" w:rsidRDefault="00620A73" w:rsidP="00601585">
      <w:pPr>
        <w:pStyle w:val="5"/>
        <w:rPr>
          <w:rFonts w:ascii="Times New Roman" w:hAnsi="Times New Roman" w:cs="Times New Roman"/>
          <w:szCs w:val="24"/>
        </w:rPr>
      </w:pPr>
      <w:bookmarkStart w:id="116" w:name="_Атрибути_безпеки_та_3"/>
      <w:bookmarkEnd w:id="116"/>
      <w:r w:rsidRPr="00601585">
        <w:rPr>
          <w:rFonts w:ascii="Times New Roman" w:hAnsi="Times New Roman" w:cs="Times New Roman"/>
          <w:szCs w:val="24"/>
        </w:rPr>
        <w:t xml:space="preserve">Атрибути безпеки та приватності </w:t>
      </w:r>
      <w:r w:rsidR="009E3CA5">
        <w:rPr>
          <w:rFonts w:ascii="Times New Roman" w:hAnsi="Times New Roman" w:cs="Times New Roman"/>
          <w:szCs w:val="24"/>
        </w:rPr>
        <w:t>-</w:t>
      </w:r>
      <w:r w:rsidRPr="00601585">
        <w:rPr>
          <w:rFonts w:ascii="Times New Roman" w:hAnsi="Times New Roman" w:cs="Times New Roman"/>
          <w:szCs w:val="24"/>
        </w:rPr>
        <w:t xml:space="preserve"> </w:t>
      </w:r>
      <w:r w:rsidR="003F45CC" w:rsidRPr="00601585">
        <w:rPr>
          <w:rFonts w:ascii="Times New Roman" w:hAnsi="Times New Roman" w:cs="Times New Roman"/>
          <w:szCs w:val="24"/>
        </w:rPr>
        <w:t>пов</w:t>
      </w:r>
      <w:r w:rsidRPr="00601585">
        <w:rPr>
          <w:rFonts w:ascii="Times New Roman" w:hAnsi="Times New Roman" w:cs="Times New Roman"/>
          <w:szCs w:val="24"/>
        </w:rPr>
        <w:t>’</w:t>
      </w:r>
      <w:r w:rsidR="003F45CC" w:rsidRPr="00601585">
        <w:rPr>
          <w:rFonts w:ascii="Times New Roman" w:hAnsi="Times New Roman" w:cs="Times New Roman"/>
          <w:szCs w:val="24"/>
        </w:rPr>
        <w:t>язання</w:t>
      </w:r>
      <w:r w:rsidRPr="00601585">
        <w:rPr>
          <w:rFonts w:ascii="Times New Roman" w:hAnsi="Times New Roman" w:cs="Times New Roman"/>
          <w:szCs w:val="24"/>
        </w:rPr>
        <w:t xml:space="preserve"> атрибутів авторизованими особами</w:t>
      </w:r>
    </w:p>
    <w:p w:rsidR="00620A73" w:rsidRPr="00601585" w:rsidRDefault="00C15F34" w:rsidP="00601585">
      <w:pPr>
        <w:pStyle w:val="a3"/>
      </w:pPr>
      <w:r w:rsidRPr="00601585">
        <w:t>Впровадити</w:t>
      </w:r>
      <w:r w:rsidR="00620A73" w:rsidRPr="00601585">
        <w:t xml:space="preserve"> можливість </w:t>
      </w:r>
      <w:r w:rsidRPr="00601585">
        <w:t>пов</w:t>
      </w:r>
      <w:r w:rsidR="00620A73" w:rsidRPr="00601585">
        <w:t>’</w:t>
      </w:r>
      <w:r w:rsidRPr="00601585">
        <w:t>язувати</w:t>
      </w:r>
      <w:r w:rsidR="00620A73" w:rsidRPr="00601585">
        <w:t xml:space="preserve"> [</w:t>
      </w:r>
      <w:r w:rsidR="00620A73" w:rsidRPr="00601585">
        <w:rPr>
          <w:i/>
        </w:rPr>
        <w:t>Призначення: визначені організацією атрибути безпеки та приватності</w:t>
      </w:r>
      <w:r w:rsidR="00620A73" w:rsidRPr="00601585">
        <w:t>] з [</w:t>
      </w:r>
      <w:r w:rsidR="00620A73" w:rsidRPr="00601585">
        <w:rPr>
          <w:i/>
        </w:rPr>
        <w:t>Призначення: визначеними організацією суб</w:t>
      </w:r>
      <w:r w:rsidR="00B10ED4" w:rsidRPr="00601585">
        <w:rPr>
          <w:i/>
        </w:rPr>
        <w:t>’</w:t>
      </w:r>
      <w:r w:rsidR="00620A73" w:rsidRPr="00601585">
        <w:rPr>
          <w:i/>
        </w:rPr>
        <w:t>єктами та об</w:t>
      </w:r>
      <w:r w:rsidR="00B10ED4" w:rsidRPr="00601585">
        <w:rPr>
          <w:i/>
        </w:rPr>
        <w:t>’</w:t>
      </w:r>
      <w:r w:rsidR="00620A73" w:rsidRPr="00601585">
        <w:rPr>
          <w:i/>
        </w:rPr>
        <w:t>єктами</w:t>
      </w:r>
      <w:r w:rsidR="00620A73" w:rsidRPr="00601585">
        <w:t>] уповноваженими особами (або процесами, що діють від імені фізичних осіб).</w:t>
      </w:r>
    </w:p>
    <w:p w:rsidR="007F03AE" w:rsidRPr="00601585" w:rsidRDefault="007F03AE" w:rsidP="00601585">
      <w:pPr>
        <w:pStyle w:val="a3"/>
        <w:rPr>
          <w:u w:val="single"/>
        </w:rPr>
      </w:pPr>
      <w:r w:rsidRPr="00601585">
        <w:rPr>
          <w:noProof/>
          <w:color w:val="FF0000"/>
          <w:u w:val="single"/>
        </w:rPr>
        <w:t>Рекомендації з реалізації:</w:t>
      </w:r>
      <w:r w:rsidRPr="00601585">
        <w:rPr>
          <w:noProof/>
        </w:rPr>
        <w:t xml:space="preserve"> </w:t>
      </w:r>
      <w:r w:rsidR="00AC0A18" w:rsidRPr="00601585">
        <w:rPr>
          <w:noProof/>
        </w:rPr>
        <w:t>С</w:t>
      </w:r>
      <w:r w:rsidR="00E226C7" w:rsidRPr="00601585">
        <w:rPr>
          <w:noProof/>
        </w:rPr>
        <w:t xml:space="preserve">истема має надавати можливість спонукання користувачів </w:t>
      </w:r>
      <w:r w:rsidR="00B10ED4" w:rsidRPr="00601585">
        <w:rPr>
          <w:noProof/>
        </w:rPr>
        <w:t>ви</w:t>
      </w:r>
      <w:r w:rsidR="00E226C7" w:rsidRPr="00601585">
        <w:rPr>
          <w:noProof/>
        </w:rPr>
        <w:t xml:space="preserve">бирати конкретні атрибути безпеки або приватності, які будуть </w:t>
      </w:r>
      <w:r w:rsidR="00E226C7" w:rsidRPr="00601585">
        <w:t xml:space="preserve">пов’язані </w:t>
      </w:r>
      <w:r w:rsidR="00E226C7" w:rsidRPr="00601585">
        <w:rPr>
          <w:noProof/>
        </w:rPr>
        <w:t>з конкретними інформаційними об</w:t>
      </w:r>
      <w:r w:rsidR="00B10ED4" w:rsidRPr="00601585">
        <w:rPr>
          <w:noProof/>
        </w:rPr>
        <w:t>’</w:t>
      </w:r>
      <w:r w:rsidR="00E226C7" w:rsidRPr="00601585">
        <w:rPr>
          <w:noProof/>
        </w:rPr>
        <w:t xml:space="preserve">єктами; використання автоматизованих механізмів для категоризації інформації за відповідними атрибутами безпеки та приватності на основі визначених політик; або забезпечення валідності комбінації вибраних атрибутів безпеки </w:t>
      </w:r>
      <w:r w:rsidR="00B10ED4" w:rsidRPr="00601585">
        <w:rPr>
          <w:noProof/>
        </w:rPr>
        <w:t xml:space="preserve">чи </w:t>
      </w:r>
      <w:r w:rsidR="00E226C7" w:rsidRPr="00601585">
        <w:rPr>
          <w:noProof/>
        </w:rPr>
        <w:t>приватності.</w:t>
      </w:r>
    </w:p>
    <w:p w:rsidR="00620A73" w:rsidRPr="00601585" w:rsidRDefault="00620A73" w:rsidP="00601585">
      <w:pPr>
        <w:pStyle w:val="a3"/>
      </w:pPr>
      <w:r w:rsidRPr="00601585">
        <w:rPr>
          <w:u w:val="single"/>
        </w:rPr>
        <w:t>Пов’язані заходи</w:t>
      </w:r>
      <w:r w:rsidRPr="00601585">
        <w:t>: Немає.</w:t>
      </w:r>
    </w:p>
    <w:p w:rsidR="00620A73" w:rsidRPr="00601585" w:rsidRDefault="00620A73" w:rsidP="00601585">
      <w:pPr>
        <w:pStyle w:val="5"/>
        <w:rPr>
          <w:rFonts w:ascii="Times New Roman" w:hAnsi="Times New Roman" w:cs="Times New Roman"/>
          <w:szCs w:val="24"/>
        </w:rPr>
      </w:pPr>
      <w:bookmarkStart w:id="117" w:name="_Атрибути_безпеки_та_4"/>
      <w:bookmarkEnd w:id="117"/>
      <w:r w:rsidRPr="00601585">
        <w:rPr>
          <w:rFonts w:ascii="Times New Roman" w:hAnsi="Times New Roman" w:cs="Times New Roman"/>
          <w:szCs w:val="24"/>
        </w:rPr>
        <w:t xml:space="preserve">Атрибути безпеки та приватності </w:t>
      </w:r>
      <w:r w:rsidR="009E3CA5">
        <w:rPr>
          <w:rFonts w:ascii="Times New Roman" w:hAnsi="Times New Roman" w:cs="Times New Roman"/>
          <w:szCs w:val="24"/>
        </w:rPr>
        <w:t>-</w:t>
      </w:r>
      <w:r w:rsidRPr="00601585">
        <w:rPr>
          <w:rFonts w:ascii="Times New Roman" w:hAnsi="Times New Roman" w:cs="Times New Roman"/>
          <w:szCs w:val="24"/>
        </w:rPr>
        <w:t xml:space="preserve"> </w:t>
      </w:r>
      <w:r w:rsidR="00086D31" w:rsidRPr="00601585">
        <w:rPr>
          <w:rFonts w:ascii="Times New Roman" w:hAnsi="Times New Roman" w:cs="Times New Roman"/>
          <w:szCs w:val="24"/>
        </w:rPr>
        <w:t xml:space="preserve">ВІДОБРАЖЕННЯ </w:t>
      </w:r>
      <w:r w:rsidRPr="00601585">
        <w:rPr>
          <w:rFonts w:ascii="Times New Roman" w:hAnsi="Times New Roman" w:cs="Times New Roman"/>
          <w:szCs w:val="24"/>
        </w:rPr>
        <w:t>Атрибут</w:t>
      </w:r>
      <w:r w:rsidR="00086D31" w:rsidRPr="00601585">
        <w:rPr>
          <w:rFonts w:ascii="Times New Roman" w:hAnsi="Times New Roman" w:cs="Times New Roman"/>
          <w:szCs w:val="24"/>
        </w:rPr>
        <w:t xml:space="preserve">ІВ НА </w:t>
      </w:r>
      <w:r w:rsidRPr="00601585">
        <w:rPr>
          <w:rFonts w:ascii="Times New Roman" w:hAnsi="Times New Roman" w:cs="Times New Roman"/>
          <w:szCs w:val="24"/>
        </w:rPr>
        <w:t>пристро</w:t>
      </w:r>
      <w:r w:rsidR="00086D31" w:rsidRPr="00601585">
        <w:rPr>
          <w:rFonts w:ascii="Times New Roman" w:hAnsi="Times New Roman" w:cs="Times New Roman"/>
          <w:szCs w:val="24"/>
        </w:rPr>
        <w:t>ЯХ</w:t>
      </w:r>
      <w:r w:rsidRPr="00601585">
        <w:rPr>
          <w:rFonts w:ascii="Times New Roman" w:hAnsi="Times New Roman" w:cs="Times New Roman"/>
          <w:szCs w:val="24"/>
        </w:rPr>
        <w:t xml:space="preserve"> виведення </w:t>
      </w:r>
    </w:p>
    <w:p w:rsidR="00620A73" w:rsidRPr="00601585" w:rsidRDefault="00086D31" w:rsidP="00601585">
      <w:pPr>
        <w:pStyle w:val="a3"/>
        <w:rPr>
          <w:i/>
        </w:rPr>
      </w:pPr>
      <w:r w:rsidRPr="00601585">
        <w:t>В</w:t>
      </w:r>
      <w:r w:rsidR="00620A73" w:rsidRPr="00601585">
        <w:t xml:space="preserve">ідображати атрибути безпеки та приватності в зручній для людини формі </w:t>
      </w:r>
      <w:r w:rsidRPr="00601585">
        <w:t>для</w:t>
      </w:r>
      <w:r w:rsidR="00620A73" w:rsidRPr="00601585">
        <w:t xml:space="preserve"> кожно</w:t>
      </w:r>
      <w:r w:rsidRPr="00601585">
        <w:t>го</w:t>
      </w:r>
      <w:r w:rsidR="00620A73" w:rsidRPr="00601585">
        <w:t xml:space="preserve"> об</w:t>
      </w:r>
      <w:r w:rsidR="00B10ED4" w:rsidRPr="00601585">
        <w:t>’</w:t>
      </w:r>
      <w:r w:rsidR="00620A73" w:rsidRPr="00601585">
        <w:t>єкт</w:t>
      </w:r>
      <w:r w:rsidR="00DE5F7D" w:rsidRPr="00601585">
        <w:t>у</w:t>
      </w:r>
      <w:r w:rsidR="00620A73" w:rsidRPr="00601585">
        <w:t xml:space="preserve">, який система передає на пристрої виведення, щоб ідентифікувати </w:t>
      </w:r>
      <w:r w:rsidR="00620A73" w:rsidRPr="00601585">
        <w:rPr>
          <w:i/>
        </w:rPr>
        <w:t>[Призначення: визначені організацією спеціальні інструкції щодо поширення, обробки чи наступного розподілу інформації],</w:t>
      </w:r>
      <w:r w:rsidR="00620A73" w:rsidRPr="00601585">
        <w:t xml:space="preserve"> використовуючи </w:t>
      </w:r>
      <w:r w:rsidR="00620A73" w:rsidRPr="00601585">
        <w:rPr>
          <w:i/>
        </w:rPr>
        <w:t xml:space="preserve">[Призначення: визначену організацією ідентифікацію, </w:t>
      </w:r>
      <w:r w:rsidR="00B10ED4" w:rsidRPr="00601585">
        <w:rPr>
          <w:i/>
        </w:rPr>
        <w:t>у</w:t>
      </w:r>
      <w:r w:rsidR="00620A73" w:rsidRPr="00601585">
        <w:rPr>
          <w:i/>
        </w:rPr>
        <w:t xml:space="preserve"> зручній для людини формі про стандартні угоди про присвоєння імен].</w:t>
      </w:r>
    </w:p>
    <w:p w:rsidR="007F03AE" w:rsidRPr="00601585" w:rsidRDefault="007F03AE" w:rsidP="00601585">
      <w:pPr>
        <w:pStyle w:val="a3"/>
        <w:rPr>
          <w:u w:val="single"/>
        </w:rPr>
      </w:pPr>
      <w:r w:rsidRPr="00601585">
        <w:rPr>
          <w:noProof/>
          <w:color w:val="FF0000"/>
          <w:u w:val="single"/>
        </w:rPr>
        <w:t>Рекомендації з реалізації:</w:t>
      </w:r>
      <w:r w:rsidRPr="00601585">
        <w:rPr>
          <w:noProof/>
        </w:rPr>
        <w:t xml:space="preserve"> До виходів системи можуть </w:t>
      </w:r>
      <w:r w:rsidR="00EB6302" w:rsidRPr="00601585">
        <w:rPr>
          <w:noProof/>
        </w:rPr>
        <w:t xml:space="preserve">належати </w:t>
      </w:r>
      <w:r w:rsidRPr="00601585">
        <w:rPr>
          <w:noProof/>
        </w:rPr>
        <w:t xml:space="preserve">екрани, сторінки тощо. Пристрої виведення системи можуть </w:t>
      </w:r>
      <w:r w:rsidR="00EB6302" w:rsidRPr="00601585">
        <w:rPr>
          <w:noProof/>
        </w:rPr>
        <w:t>місти</w:t>
      </w:r>
      <w:r w:rsidRPr="00601585">
        <w:rPr>
          <w:noProof/>
        </w:rPr>
        <w:t>ти принтери, ноутбуки, відеодисплеї на робочих станціях та персональні цифрові помічники. Для запобігання несанкціоновано</w:t>
      </w:r>
      <w:r w:rsidR="00D60578" w:rsidRPr="00601585">
        <w:rPr>
          <w:noProof/>
        </w:rPr>
        <w:t>му</w:t>
      </w:r>
      <w:r w:rsidRPr="00601585">
        <w:rPr>
          <w:noProof/>
        </w:rPr>
        <w:t xml:space="preserve"> дос</w:t>
      </w:r>
      <w:r w:rsidR="00204EA2" w:rsidRPr="00601585">
        <w:rPr>
          <w:noProof/>
        </w:rPr>
        <w:t>тупу (наприклад методом підгляд</w:t>
      </w:r>
      <w:r w:rsidRPr="00601585">
        <w:rPr>
          <w:noProof/>
        </w:rPr>
        <w:t>ання</w:t>
      </w:r>
      <w:r w:rsidR="00D60578" w:rsidRPr="00601585">
        <w:rPr>
          <w:noProof/>
        </w:rPr>
        <w:t>,</w:t>
      </w:r>
      <w:r w:rsidRPr="00601585">
        <w:rPr>
          <w:noProof/>
        </w:rPr>
        <w:t xml:space="preserve"> англ. «shoulder surfing») на екрані пристрою виведення має відображатися повне значення атрибут</w:t>
      </w:r>
      <w:r w:rsidR="00057A46" w:rsidRPr="00601585">
        <w:rPr>
          <w:noProof/>
        </w:rPr>
        <w:t>ів</w:t>
      </w:r>
      <w:r w:rsidRPr="00601585">
        <w:rPr>
          <w:noProof/>
        </w:rPr>
        <w:t xml:space="preserve"> (крім випадків, якщо значення атрибут</w:t>
      </w:r>
      <w:r w:rsidR="00057A46" w:rsidRPr="00601585">
        <w:rPr>
          <w:noProof/>
        </w:rPr>
        <w:t>ів</w:t>
      </w:r>
      <w:r w:rsidRPr="00601585">
        <w:rPr>
          <w:noProof/>
        </w:rPr>
        <w:t xml:space="preserve"> також має гриф доступу).</w:t>
      </w:r>
    </w:p>
    <w:p w:rsidR="00620A73" w:rsidRPr="00601585" w:rsidRDefault="00620A73" w:rsidP="00601585">
      <w:pPr>
        <w:pStyle w:val="a3"/>
      </w:pPr>
      <w:r w:rsidRPr="00601585">
        <w:rPr>
          <w:u w:val="single"/>
        </w:rPr>
        <w:t>Пов’язані заходи</w:t>
      </w:r>
      <w:r w:rsidRPr="00601585">
        <w:t>: Немає.</w:t>
      </w:r>
    </w:p>
    <w:p w:rsidR="00620A73" w:rsidRPr="00601585" w:rsidRDefault="00620A73" w:rsidP="00601585">
      <w:pPr>
        <w:pStyle w:val="5"/>
        <w:rPr>
          <w:rFonts w:ascii="Times New Roman" w:hAnsi="Times New Roman" w:cs="Times New Roman"/>
          <w:szCs w:val="24"/>
        </w:rPr>
      </w:pPr>
      <w:bookmarkStart w:id="118" w:name="_Атрибути_безпеки_та_5"/>
      <w:bookmarkEnd w:id="118"/>
      <w:r w:rsidRPr="00601585">
        <w:rPr>
          <w:rFonts w:ascii="Times New Roman" w:hAnsi="Times New Roman" w:cs="Times New Roman"/>
          <w:szCs w:val="24"/>
        </w:rPr>
        <w:t xml:space="preserve">Атрибути безпеки та приватності </w:t>
      </w:r>
      <w:r w:rsidR="009E3CA5">
        <w:rPr>
          <w:rFonts w:ascii="Times New Roman" w:hAnsi="Times New Roman" w:cs="Times New Roman"/>
          <w:szCs w:val="24"/>
        </w:rPr>
        <w:t>-</w:t>
      </w:r>
      <w:r w:rsidRPr="00601585">
        <w:rPr>
          <w:rFonts w:ascii="Times New Roman" w:hAnsi="Times New Roman" w:cs="Times New Roman"/>
          <w:szCs w:val="24"/>
        </w:rPr>
        <w:t xml:space="preserve"> Підтримка </w:t>
      </w:r>
      <w:r w:rsidR="00DE5F7D" w:rsidRPr="00601585">
        <w:rPr>
          <w:rFonts w:ascii="Times New Roman" w:hAnsi="Times New Roman" w:cs="Times New Roman"/>
          <w:szCs w:val="24"/>
        </w:rPr>
        <w:t>ПОВ</w:t>
      </w:r>
      <w:r w:rsidRPr="00601585">
        <w:rPr>
          <w:rFonts w:ascii="Times New Roman" w:hAnsi="Times New Roman" w:cs="Times New Roman"/>
          <w:szCs w:val="24"/>
        </w:rPr>
        <w:t>’</w:t>
      </w:r>
      <w:r w:rsidR="00DE5F7D" w:rsidRPr="00601585">
        <w:rPr>
          <w:rFonts w:ascii="Times New Roman" w:hAnsi="Times New Roman" w:cs="Times New Roman"/>
          <w:szCs w:val="24"/>
        </w:rPr>
        <w:t>ЯЗАННЯ</w:t>
      </w:r>
      <w:r w:rsidRPr="00601585">
        <w:rPr>
          <w:rFonts w:ascii="Times New Roman" w:hAnsi="Times New Roman" w:cs="Times New Roman"/>
          <w:szCs w:val="24"/>
        </w:rPr>
        <w:t xml:space="preserve"> </w:t>
      </w:r>
      <w:r w:rsidR="00DE5F7D" w:rsidRPr="00601585">
        <w:rPr>
          <w:rFonts w:ascii="Times New Roman" w:hAnsi="Times New Roman" w:cs="Times New Roman"/>
          <w:szCs w:val="24"/>
        </w:rPr>
        <w:t xml:space="preserve">АТРИБУТІВ </w:t>
      </w:r>
      <w:r w:rsidRPr="00601585">
        <w:rPr>
          <w:rFonts w:ascii="Times New Roman" w:hAnsi="Times New Roman" w:cs="Times New Roman"/>
          <w:szCs w:val="24"/>
        </w:rPr>
        <w:t>організацією</w:t>
      </w:r>
    </w:p>
    <w:p w:rsidR="00620A73" w:rsidRPr="00601585" w:rsidRDefault="00DE5F7D" w:rsidP="00601585">
      <w:pPr>
        <w:pStyle w:val="a3"/>
        <w:rPr>
          <w:i/>
        </w:rPr>
      </w:pPr>
      <w:r w:rsidRPr="00601585">
        <w:t xml:space="preserve">Вимагати </w:t>
      </w:r>
      <w:r w:rsidR="00620A73" w:rsidRPr="00601585">
        <w:t>від персоналу</w:t>
      </w:r>
      <w:r w:rsidRPr="00601585">
        <w:t xml:space="preserve"> пов</w:t>
      </w:r>
      <w:r w:rsidR="00620A73" w:rsidRPr="00601585">
        <w:t>’</w:t>
      </w:r>
      <w:r w:rsidRPr="00601585">
        <w:t>язувати</w:t>
      </w:r>
      <w:r w:rsidR="00620A73" w:rsidRPr="00601585">
        <w:t xml:space="preserve"> та підтримувати асоціацію </w:t>
      </w:r>
      <w:r w:rsidR="00620A73" w:rsidRPr="00601585">
        <w:rPr>
          <w:i/>
        </w:rPr>
        <w:t>[Призначення: визна</w:t>
      </w:r>
      <w:r w:rsidRPr="00601585">
        <w:rPr>
          <w:i/>
        </w:rPr>
        <w:t>че</w:t>
      </w:r>
      <w:r w:rsidR="00620A73" w:rsidRPr="00601585">
        <w:rPr>
          <w:i/>
        </w:rPr>
        <w:t>них організацією атрибутів безпеки та приватності]</w:t>
      </w:r>
      <w:r w:rsidR="00620A73" w:rsidRPr="00601585">
        <w:t xml:space="preserve"> з </w:t>
      </w:r>
      <w:r w:rsidR="00620A73" w:rsidRPr="00601585">
        <w:rPr>
          <w:i/>
        </w:rPr>
        <w:t>[Призначенням: визначеними організацією суб</w:t>
      </w:r>
      <w:r w:rsidR="00583512" w:rsidRPr="00601585">
        <w:rPr>
          <w:i/>
        </w:rPr>
        <w:t>’</w:t>
      </w:r>
      <w:r w:rsidR="00620A73" w:rsidRPr="00601585">
        <w:rPr>
          <w:i/>
        </w:rPr>
        <w:t>єктами та об</w:t>
      </w:r>
      <w:r w:rsidR="00583512" w:rsidRPr="00601585">
        <w:rPr>
          <w:i/>
        </w:rPr>
        <w:t>’</w:t>
      </w:r>
      <w:r w:rsidR="00620A73" w:rsidRPr="00601585">
        <w:rPr>
          <w:i/>
        </w:rPr>
        <w:t>єктами]</w:t>
      </w:r>
      <w:r w:rsidR="00620A73" w:rsidRPr="00601585">
        <w:t xml:space="preserve"> відповідно до </w:t>
      </w:r>
      <w:r w:rsidR="00620A73" w:rsidRPr="00601585">
        <w:rPr>
          <w:i/>
        </w:rPr>
        <w:t>[Призначення: визначеної організацією політики безпеки та приватності].</w:t>
      </w:r>
    </w:p>
    <w:p w:rsidR="007F03AE" w:rsidRPr="00601585" w:rsidRDefault="007F03AE" w:rsidP="00601585">
      <w:pPr>
        <w:pStyle w:val="a3"/>
        <w:rPr>
          <w:u w:val="single"/>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вимагає від окремих користувачів (на відміну від системи) підтримувати пов</w:t>
      </w:r>
      <w:r w:rsidR="00204EA2" w:rsidRPr="00601585">
        <w:rPr>
          <w:noProof/>
        </w:rPr>
        <w:t>’</w:t>
      </w:r>
      <w:r w:rsidRPr="00601585">
        <w:rPr>
          <w:noProof/>
        </w:rPr>
        <w:t xml:space="preserve">язування атрибутів безпеки та приватності </w:t>
      </w:r>
      <w:r w:rsidR="00583512" w:rsidRPr="00601585">
        <w:rPr>
          <w:noProof/>
        </w:rPr>
        <w:t>і</w:t>
      </w:r>
      <w:r w:rsidRPr="00601585">
        <w:rPr>
          <w:noProof/>
        </w:rPr>
        <w:t>з суб</w:t>
      </w:r>
      <w:r w:rsidR="00583512" w:rsidRPr="00601585">
        <w:rPr>
          <w:noProof/>
        </w:rPr>
        <w:t>’</w:t>
      </w:r>
      <w:r w:rsidRPr="00601585">
        <w:rPr>
          <w:noProof/>
        </w:rPr>
        <w:t>єктами та об</w:t>
      </w:r>
      <w:r w:rsidR="00583512" w:rsidRPr="00601585">
        <w:rPr>
          <w:noProof/>
        </w:rPr>
        <w:t>’</w:t>
      </w:r>
      <w:r w:rsidRPr="00601585">
        <w:rPr>
          <w:noProof/>
        </w:rPr>
        <w:t>єктами.</w:t>
      </w:r>
    </w:p>
    <w:p w:rsidR="00620A73" w:rsidRPr="00601585" w:rsidRDefault="00620A73" w:rsidP="00601585">
      <w:pPr>
        <w:pStyle w:val="a3"/>
      </w:pPr>
      <w:r w:rsidRPr="00601585">
        <w:rPr>
          <w:u w:val="single"/>
        </w:rPr>
        <w:t>Пов’язані заходи</w:t>
      </w:r>
      <w:r w:rsidRPr="00601585">
        <w:t>: Немає.</w:t>
      </w:r>
    </w:p>
    <w:p w:rsidR="00620A73" w:rsidRPr="00601585" w:rsidRDefault="00620A73" w:rsidP="00601585">
      <w:pPr>
        <w:pStyle w:val="5"/>
        <w:rPr>
          <w:rFonts w:ascii="Times New Roman" w:hAnsi="Times New Roman" w:cs="Times New Roman"/>
          <w:szCs w:val="24"/>
        </w:rPr>
      </w:pPr>
      <w:bookmarkStart w:id="119" w:name="_Атрибути_безпеки_та_6"/>
      <w:bookmarkEnd w:id="119"/>
      <w:r w:rsidRPr="00601585">
        <w:rPr>
          <w:rFonts w:ascii="Times New Roman" w:hAnsi="Times New Roman" w:cs="Times New Roman"/>
          <w:szCs w:val="24"/>
        </w:rPr>
        <w:t xml:space="preserve">Атрибути безпеки та приватності </w:t>
      </w:r>
      <w:r w:rsidR="009E3CA5">
        <w:rPr>
          <w:rFonts w:ascii="Times New Roman" w:hAnsi="Times New Roman" w:cs="Times New Roman"/>
          <w:szCs w:val="24"/>
        </w:rPr>
        <w:t>-</w:t>
      </w:r>
      <w:r w:rsidRPr="00601585">
        <w:rPr>
          <w:rFonts w:ascii="Times New Roman" w:hAnsi="Times New Roman" w:cs="Times New Roman"/>
          <w:szCs w:val="24"/>
        </w:rPr>
        <w:t xml:space="preserve"> Послідовна інтерпретація атрибутів</w:t>
      </w:r>
    </w:p>
    <w:p w:rsidR="00620A73" w:rsidRPr="00601585" w:rsidRDefault="00DE5F7D" w:rsidP="00601585">
      <w:pPr>
        <w:pStyle w:val="a3"/>
      </w:pPr>
      <w:r w:rsidRPr="00601585">
        <w:t>За</w:t>
      </w:r>
      <w:r w:rsidR="00620A73" w:rsidRPr="00601585">
        <w:t>безпеч</w:t>
      </w:r>
      <w:r w:rsidRPr="00601585">
        <w:t>ити</w:t>
      </w:r>
      <w:r w:rsidR="00620A73" w:rsidRPr="00601585">
        <w:t xml:space="preserve"> послідовну інтерпретацію атрибутів безпеки та приватності, що передаються між розподіленими компонентами системи.</w:t>
      </w:r>
    </w:p>
    <w:p w:rsidR="007F03AE" w:rsidRPr="00601585" w:rsidRDefault="007F03AE" w:rsidP="00601585">
      <w:pPr>
        <w:pStyle w:val="a3"/>
        <w:rPr>
          <w:u w:val="single"/>
        </w:rPr>
      </w:pPr>
      <w:r w:rsidRPr="00601585">
        <w:rPr>
          <w:noProof/>
          <w:color w:val="FF0000"/>
          <w:u w:val="single"/>
        </w:rPr>
        <w:t>Рекомендації з реалізації:</w:t>
      </w:r>
      <w:r w:rsidRPr="00601585">
        <w:rPr>
          <w:noProof/>
        </w:rPr>
        <w:t xml:space="preserve"> </w:t>
      </w:r>
      <w:r w:rsidR="00AC0A18" w:rsidRPr="00601585">
        <w:rPr>
          <w:noProof/>
        </w:rPr>
        <w:t>Д</w:t>
      </w:r>
      <w:r w:rsidR="00E226C7" w:rsidRPr="00601585">
        <w:rPr>
          <w:noProof/>
        </w:rPr>
        <w:t>ля застосування політики безпеки та приватності в різних компонентах розподілених систем, атрибутам доступу ма</w:t>
      </w:r>
      <w:r w:rsidR="00204EA2" w:rsidRPr="00601585">
        <w:rPr>
          <w:noProof/>
        </w:rPr>
        <w:t>є надаватися послідовна інтерпре</w:t>
      </w:r>
      <w:r w:rsidR="00E226C7" w:rsidRPr="00601585">
        <w:rPr>
          <w:noProof/>
        </w:rPr>
        <w:t>тація. Мають бути впроваджені процеси для забезпечення реалізації атрибутів безпеки та пр</w:t>
      </w:r>
      <w:r w:rsidR="00D4664B" w:rsidRPr="00601585">
        <w:rPr>
          <w:noProof/>
        </w:rPr>
        <w:t>иватності з послідовною інтерпре</w:t>
      </w:r>
      <w:r w:rsidR="00E226C7" w:rsidRPr="00601585">
        <w:rPr>
          <w:noProof/>
        </w:rPr>
        <w:t>тацією щодо автоматизованого доступу та управління потоком інформації для всіх компонентів розподіленої системи</w:t>
      </w:r>
      <w:r w:rsidRPr="00601585">
        <w:rPr>
          <w:noProof/>
        </w:rPr>
        <w:t>.</w:t>
      </w:r>
    </w:p>
    <w:p w:rsidR="00620A73" w:rsidRPr="00601585" w:rsidRDefault="00620A73" w:rsidP="00601585">
      <w:pPr>
        <w:pStyle w:val="a3"/>
      </w:pPr>
      <w:r w:rsidRPr="00601585">
        <w:rPr>
          <w:u w:val="single"/>
        </w:rPr>
        <w:t>Пов’язані заходи</w:t>
      </w:r>
      <w:r w:rsidRPr="00601585">
        <w:t>: Немає.</w:t>
      </w:r>
    </w:p>
    <w:p w:rsidR="00620A73" w:rsidRPr="00601585" w:rsidRDefault="00620A73" w:rsidP="00601585">
      <w:pPr>
        <w:pStyle w:val="5"/>
        <w:rPr>
          <w:rFonts w:ascii="Times New Roman" w:hAnsi="Times New Roman" w:cs="Times New Roman"/>
          <w:szCs w:val="24"/>
        </w:rPr>
      </w:pPr>
      <w:bookmarkStart w:id="120" w:name="_Атрибути_безпеки_та_7"/>
      <w:bookmarkEnd w:id="120"/>
      <w:r w:rsidRPr="00601585">
        <w:rPr>
          <w:rFonts w:ascii="Times New Roman" w:hAnsi="Times New Roman" w:cs="Times New Roman"/>
          <w:szCs w:val="24"/>
        </w:rPr>
        <w:t xml:space="preserve">Атрибути безпеки та приватності </w:t>
      </w:r>
      <w:r w:rsidR="009E3CA5">
        <w:rPr>
          <w:rFonts w:ascii="Times New Roman" w:hAnsi="Times New Roman" w:cs="Times New Roman"/>
          <w:szCs w:val="24"/>
        </w:rPr>
        <w:t>-</w:t>
      </w:r>
      <w:r w:rsidRPr="00601585">
        <w:rPr>
          <w:rFonts w:ascii="Times New Roman" w:hAnsi="Times New Roman" w:cs="Times New Roman"/>
          <w:szCs w:val="24"/>
        </w:rPr>
        <w:t xml:space="preserve"> Техніки та технології </w:t>
      </w:r>
      <w:r w:rsidR="00DE5F7D" w:rsidRPr="00601585">
        <w:rPr>
          <w:rFonts w:ascii="Times New Roman" w:hAnsi="Times New Roman" w:cs="Times New Roman"/>
          <w:szCs w:val="24"/>
        </w:rPr>
        <w:t>пов</w:t>
      </w:r>
      <w:r w:rsidR="00D4664B" w:rsidRPr="00601585">
        <w:rPr>
          <w:rFonts w:ascii="Times New Roman" w:hAnsi="Times New Roman" w:cs="Times New Roman"/>
          <w:szCs w:val="24"/>
        </w:rPr>
        <w:t>’</w:t>
      </w:r>
      <w:r w:rsidR="00DE5F7D" w:rsidRPr="00601585">
        <w:rPr>
          <w:rFonts w:ascii="Times New Roman" w:hAnsi="Times New Roman" w:cs="Times New Roman"/>
          <w:szCs w:val="24"/>
        </w:rPr>
        <w:t>язання атрибутів</w:t>
      </w:r>
    </w:p>
    <w:p w:rsidR="00620A73" w:rsidRPr="00601585" w:rsidRDefault="00DE5F7D" w:rsidP="00601585">
      <w:pPr>
        <w:pStyle w:val="a3"/>
      </w:pPr>
      <w:r w:rsidRPr="00601585">
        <w:t xml:space="preserve">Реалізувати </w:t>
      </w:r>
      <w:r w:rsidR="00620A73" w:rsidRPr="00601585">
        <w:rPr>
          <w:i/>
        </w:rPr>
        <w:t>[Призначення: визначені організацією техніки та технології]</w:t>
      </w:r>
      <w:r w:rsidR="00620A73" w:rsidRPr="00601585">
        <w:t xml:space="preserve"> з [П</w:t>
      </w:r>
      <w:r w:rsidR="00620A73" w:rsidRPr="00601585">
        <w:rPr>
          <w:i/>
        </w:rPr>
        <w:t>ризначення: визначеним організацією рівнем гарантії]</w:t>
      </w:r>
      <w:r w:rsidR="00620A73" w:rsidRPr="00601585">
        <w:t xml:space="preserve"> </w:t>
      </w:r>
      <w:r w:rsidR="00E226C7" w:rsidRPr="00601585">
        <w:t xml:space="preserve">пов’язання </w:t>
      </w:r>
      <w:r w:rsidR="00620A73" w:rsidRPr="00601585">
        <w:t>атрибутів безпеки та приватності з інформацією.</w:t>
      </w:r>
    </w:p>
    <w:p w:rsidR="007F03AE" w:rsidRPr="00601585" w:rsidRDefault="007F03AE" w:rsidP="00601585">
      <w:pPr>
        <w:pStyle w:val="a3"/>
        <w:rPr>
          <w:u w:val="single"/>
        </w:rPr>
      </w:pPr>
      <w:r w:rsidRPr="00601585">
        <w:rPr>
          <w:noProof/>
          <w:color w:val="FF0000"/>
          <w:u w:val="single"/>
        </w:rPr>
        <w:t>Рекомендації з реалізації:</w:t>
      </w:r>
      <w:r w:rsidRPr="00601585">
        <w:rPr>
          <w:noProof/>
        </w:rPr>
        <w:t xml:space="preserve"> Прив</w:t>
      </w:r>
      <w:r w:rsidR="00583512" w:rsidRPr="00601585">
        <w:rPr>
          <w:noProof/>
        </w:rPr>
        <w:t>’</w:t>
      </w:r>
      <w:r w:rsidRPr="00601585">
        <w:rPr>
          <w:noProof/>
        </w:rPr>
        <w:t>язка атрибутів безпеки та приватності до інформації є важливою для проведення автоматизованих дій щодо забезпечення доступу та виконання потоків. Об</w:t>
      </w:r>
      <w:r w:rsidR="00583512" w:rsidRPr="00601585">
        <w:rPr>
          <w:noProof/>
        </w:rPr>
        <w:t>’</w:t>
      </w:r>
      <w:r w:rsidRPr="00601585">
        <w:rPr>
          <w:noProof/>
        </w:rPr>
        <w:t xml:space="preserve">єднання таких атрибутів може бути досягнуто за допомогою технологій </w:t>
      </w:r>
      <w:r w:rsidR="00583512" w:rsidRPr="00601585">
        <w:rPr>
          <w:noProof/>
        </w:rPr>
        <w:t>і</w:t>
      </w:r>
      <w:r w:rsidRPr="00601585">
        <w:rPr>
          <w:noProof/>
        </w:rPr>
        <w:t xml:space="preserve"> технік, які забезпечують різні рівні впевненості. Наприклад, можуть використовуватися криптографічні методи, такі як цифрові підписи (за умови надійного зберігання ключових даних на захищених апаратно-програмних носіях).</w:t>
      </w:r>
    </w:p>
    <w:p w:rsidR="00620A73" w:rsidRPr="00601585" w:rsidRDefault="00620A73" w:rsidP="00601585">
      <w:pPr>
        <w:pStyle w:val="a3"/>
      </w:pPr>
      <w:r w:rsidRPr="00601585">
        <w:rPr>
          <w:u w:val="single"/>
        </w:rPr>
        <w:t>Пов’язані заходи</w:t>
      </w:r>
      <w:r w:rsidRPr="00601585">
        <w:t>: Немає.</w:t>
      </w:r>
    </w:p>
    <w:p w:rsidR="00620A73" w:rsidRPr="00601585" w:rsidRDefault="00620A73" w:rsidP="00601585">
      <w:pPr>
        <w:pStyle w:val="5"/>
        <w:rPr>
          <w:rFonts w:ascii="Times New Roman" w:hAnsi="Times New Roman" w:cs="Times New Roman"/>
          <w:szCs w:val="24"/>
        </w:rPr>
      </w:pPr>
      <w:bookmarkStart w:id="121" w:name="_Атрибути_безпеки_та_8"/>
      <w:bookmarkEnd w:id="121"/>
      <w:r w:rsidRPr="00601585">
        <w:rPr>
          <w:rFonts w:ascii="Times New Roman" w:hAnsi="Times New Roman" w:cs="Times New Roman"/>
          <w:szCs w:val="24"/>
        </w:rPr>
        <w:t xml:space="preserve">Атрибути безпеки та приватності </w:t>
      </w:r>
      <w:r w:rsidR="009E3CA5">
        <w:rPr>
          <w:rFonts w:ascii="Times New Roman" w:hAnsi="Times New Roman" w:cs="Times New Roman"/>
          <w:szCs w:val="24"/>
        </w:rPr>
        <w:t>-</w:t>
      </w:r>
      <w:r w:rsidRPr="00601585">
        <w:rPr>
          <w:rFonts w:ascii="Times New Roman" w:hAnsi="Times New Roman" w:cs="Times New Roman"/>
          <w:szCs w:val="24"/>
        </w:rPr>
        <w:t xml:space="preserve"> Пере</w:t>
      </w:r>
      <w:r w:rsidR="00DE5F7D" w:rsidRPr="00601585">
        <w:rPr>
          <w:rFonts w:ascii="Times New Roman" w:hAnsi="Times New Roman" w:cs="Times New Roman"/>
          <w:szCs w:val="24"/>
        </w:rPr>
        <w:t xml:space="preserve">призначення </w:t>
      </w:r>
      <w:r w:rsidRPr="00601585">
        <w:rPr>
          <w:rFonts w:ascii="Times New Roman" w:hAnsi="Times New Roman" w:cs="Times New Roman"/>
          <w:szCs w:val="24"/>
        </w:rPr>
        <w:t>атрибутів</w:t>
      </w:r>
    </w:p>
    <w:p w:rsidR="00620A73" w:rsidRPr="00601585" w:rsidRDefault="00DE5F7D" w:rsidP="00601585">
      <w:pPr>
        <w:pStyle w:val="a3"/>
        <w:rPr>
          <w:i/>
        </w:rPr>
      </w:pPr>
      <w:r w:rsidRPr="00601585">
        <w:t>П</w:t>
      </w:r>
      <w:r w:rsidR="00620A73" w:rsidRPr="00601585">
        <w:t>ерепризначення атрибутів безпеки та приватності, пов</w:t>
      </w:r>
      <w:r w:rsidR="00583512" w:rsidRPr="00601585">
        <w:t>’</w:t>
      </w:r>
      <w:r w:rsidR="00620A73" w:rsidRPr="00601585">
        <w:t>язаних з інформацією, здійсню</w:t>
      </w:r>
      <w:r w:rsidRPr="00601585">
        <w:t>вати</w:t>
      </w:r>
      <w:r w:rsidR="00620A73" w:rsidRPr="00601585">
        <w:t xml:space="preserve"> лише за допомогою механізмів </w:t>
      </w:r>
      <w:r w:rsidRPr="00601585">
        <w:t>перегляду</w:t>
      </w:r>
      <w:r w:rsidR="00620A73" w:rsidRPr="00601585">
        <w:t xml:space="preserve">, перевірених з використанням </w:t>
      </w:r>
      <w:r w:rsidR="00620A73" w:rsidRPr="00601585">
        <w:rPr>
          <w:i/>
        </w:rPr>
        <w:t>[Призначення: визначених організацією технік або процедур].</w:t>
      </w:r>
    </w:p>
    <w:p w:rsidR="001115D2" w:rsidRPr="00601585" w:rsidRDefault="001115D2" w:rsidP="00601585">
      <w:pPr>
        <w:pStyle w:val="a3"/>
        <w:rPr>
          <w:u w:val="single"/>
        </w:rPr>
      </w:pPr>
      <w:r w:rsidRPr="00601585">
        <w:rPr>
          <w:noProof/>
          <w:color w:val="FF0000"/>
          <w:u w:val="single"/>
        </w:rPr>
        <w:t>Рекомендації з реалізації:</w:t>
      </w:r>
      <w:r w:rsidRPr="00601585">
        <w:rPr>
          <w:noProof/>
        </w:rPr>
        <w:t xml:space="preserve"> Для забезпечення необхідного рівня впевненості в коректності перепризначення атрибутів безпеки та приватності мають діяти затверджені механізми перегляду. Це досягається за умови, що такі механізми перегляду мають єдину мету та обмежений набір функцій. Перепризначення атрибутів може безпосередньо впливати на заходи щодо забезпечення безпеки та приватності, тому використання надійних механізмів перегляду необхідне для забезпечення ефективності таких механізмів у послідовному та правильному режимі роботи.</w:t>
      </w:r>
    </w:p>
    <w:p w:rsidR="00620A73" w:rsidRPr="00601585" w:rsidRDefault="00620A73" w:rsidP="00601585">
      <w:pPr>
        <w:pStyle w:val="a3"/>
      </w:pPr>
      <w:r w:rsidRPr="00601585">
        <w:rPr>
          <w:u w:val="single"/>
        </w:rPr>
        <w:t>Пов’язані заходи</w:t>
      </w:r>
      <w:r w:rsidRPr="00601585">
        <w:t>: Немає.</w:t>
      </w:r>
    </w:p>
    <w:p w:rsidR="00620A73" w:rsidRPr="00601585" w:rsidRDefault="00620A73" w:rsidP="00601585">
      <w:pPr>
        <w:pStyle w:val="5"/>
        <w:rPr>
          <w:rFonts w:ascii="Times New Roman" w:hAnsi="Times New Roman" w:cs="Times New Roman"/>
          <w:szCs w:val="24"/>
        </w:rPr>
      </w:pPr>
      <w:bookmarkStart w:id="122" w:name="_Атрибути_безпеки_та_9"/>
      <w:bookmarkEnd w:id="122"/>
      <w:r w:rsidRPr="00601585">
        <w:rPr>
          <w:rFonts w:ascii="Times New Roman" w:hAnsi="Times New Roman" w:cs="Times New Roman"/>
          <w:szCs w:val="24"/>
        </w:rPr>
        <w:t xml:space="preserve">Атрибути безпеки та приватності </w:t>
      </w:r>
      <w:r w:rsidR="009E3CA5">
        <w:rPr>
          <w:rFonts w:ascii="Times New Roman" w:hAnsi="Times New Roman" w:cs="Times New Roman"/>
          <w:szCs w:val="24"/>
        </w:rPr>
        <w:t>-</w:t>
      </w:r>
      <w:r w:rsidRPr="00601585">
        <w:rPr>
          <w:rFonts w:ascii="Times New Roman" w:hAnsi="Times New Roman" w:cs="Times New Roman"/>
          <w:szCs w:val="24"/>
        </w:rPr>
        <w:t xml:space="preserve"> Конфігурація атрибутів уповноваженими особами</w:t>
      </w:r>
    </w:p>
    <w:p w:rsidR="00620A73" w:rsidRPr="00601585" w:rsidRDefault="00DE5F7D" w:rsidP="00601585">
      <w:pPr>
        <w:pStyle w:val="a3"/>
      </w:pPr>
      <w:r w:rsidRPr="00601585">
        <w:t>Надати</w:t>
      </w:r>
      <w:r w:rsidR="00620A73" w:rsidRPr="00601585">
        <w:t xml:space="preserve"> уповноваженим особам можливість визначати або змінювати тип і значення атрибутів безпеки та приватності, доступних для </w:t>
      </w:r>
      <w:r w:rsidRPr="00601585">
        <w:t>пов</w:t>
      </w:r>
      <w:r w:rsidR="00583512" w:rsidRPr="00601585">
        <w:t>’</w:t>
      </w:r>
      <w:r w:rsidRPr="00601585">
        <w:t>язання</w:t>
      </w:r>
      <w:r w:rsidR="00620A73" w:rsidRPr="00601585">
        <w:t xml:space="preserve"> </w:t>
      </w:r>
      <w:r w:rsidR="00AC0A18" w:rsidRPr="00601585">
        <w:t>і</w:t>
      </w:r>
      <w:r w:rsidR="00620A73" w:rsidRPr="00601585">
        <w:t>з суб’єктами та об</w:t>
      </w:r>
      <w:r w:rsidR="00583512" w:rsidRPr="00601585">
        <w:t>’</w:t>
      </w:r>
      <w:r w:rsidR="00620A73" w:rsidRPr="00601585">
        <w:t>єктами.</w:t>
      </w:r>
    </w:p>
    <w:p w:rsidR="001115D2" w:rsidRPr="00601585" w:rsidRDefault="001115D2" w:rsidP="00601585">
      <w:pPr>
        <w:pStyle w:val="a3"/>
        <w:rPr>
          <w:u w:val="single"/>
        </w:rPr>
      </w:pPr>
      <w:r w:rsidRPr="00601585">
        <w:rPr>
          <w:noProof/>
          <w:color w:val="FF0000"/>
          <w:u w:val="single"/>
        </w:rPr>
        <w:t>Рекомендації з реалізації:</w:t>
      </w:r>
      <w:r w:rsidRPr="00601585">
        <w:rPr>
          <w:noProof/>
        </w:rPr>
        <w:t xml:space="preserve"> Тип або значення атрибутів безпеки та приватності можуть безпосередньо впливати на здатність людей отримувати доступ до інформації. Важливо мати можливість обмежувати створювання або зміну атрибутів лише авторизованими особами.</w:t>
      </w:r>
    </w:p>
    <w:p w:rsidR="00620A73" w:rsidRPr="00601585" w:rsidRDefault="00620A73" w:rsidP="00601585">
      <w:pPr>
        <w:pStyle w:val="a3"/>
      </w:pPr>
      <w:r w:rsidRPr="00601585">
        <w:rPr>
          <w:u w:val="single"/>
        </w:rPr>
        <w:t>Пов’язані заходи</w:t>
      </w:r>
      <w:r w:rsidRPr="00601585">
        <w:t>: Немає.</w:t>
      </w:r>
    </w:p>
    <w:p w:rsidR="00620A73" w:rsidRPr="00601585" w:rsidRDefault="00620A73" w:rsidP="00601585">
      <w:pPr>
        <w:pStyle w:val="5"/>
        <w:rPr>
          <w:rFonts w:ascii="Times New Roman" w:hAnsi="Times New Roman" w:cs="Times New Roman"/>
          <w:szCs w:val="24"/>
        </w:rPr>
      </w:pPr>
      <w:bookmarkStart w:id="123" w:name="_Атрибути_безпеки_та_10"/>
      <w:bookmarkEnd w:id="123"/>
      <w:r w:rsidRPr="00601585">
        <w:rPr>
          <w:rFonts w:ascii="Times New Roman" w:hAnsi="Times New Roman" w:cs="Times New Roman"/>
          <w:szCs w:val="24"/>
        </w:rPr>
        <w:t xml:space="preserve">Атрибути безпеки та приватності </w:t>
      </w:r>
      <w:r w:rsidR="009E3CA5">
        <w:rPr>
          <w:rFonts w:ascii="Times New Roman" w:hAnsi="Times New Roman" w:cs="Times New Roman"/>
          <w:szCs w:val="24"/>
        </w:rPr>
        <w:t>-</w:t>
      </w:r>
      <w:r w:rsidRPr="00601585">
        <w:rPr>
          <w:rFonts w:ascii="Times New Roman" w:hAnsi="Times New Roman" w:cs="Times New Roman"/>
          <w:szCs w:val="24"/>
        </w:rPr>
        <w:t xml:space="preserve"> Аудит змін</w:t>
      </w:r>
    </w:p>
    <w:p w:rsidR="00620A73" w:rsidRPr="00601585" w:rsidRDefault="00DE5F7D" w:rsidP="00601585">
      <w:pPr>
        <w:pStyle w:val="a3"/>
      </w:pPr>
      <w:r w:rsidRPr="00601585">
        <w:t>П</w:t>
      </w:r>
      <w:r w:rsidR="00620A73" w:rsidRPr="00601585">
        <w:t>роводит</w:t>
      </w:r>
      <w:r w:rsidRPr="00601585">
        <w:t>и</w:t>
      </w:r>
      <w:r w:rsidR="00620A73" w:rsidRPr="00601585">
        <w:t xml:space="preserve"> аудит змін атрибут</w:t>
      </w:r>
      <w:r w:rsidRPr="00601585">
        <w:t>ів</w:t>
      </w:r>
      <w:r w:rsidR="00620A73" w:rsidRPr="00601585">
        <w:t xml:space="preserve"> безпеки та приватності.</w:t>
      </w:r>
    </w:p>
    <w:p w:rsidR="001115D2" w:rsidRPr="00601585" w:rsidRDefault="001115D2" w:rsidP="00601585">
      <w:pPr>
        <w:pStyle w:val="a3"/>
        <w:rPr>
          <w:u w:val="single"/>
        </w:rPr>
      </w:pPr>
      <w:r w:rsidRPr="00601585">
        <w:rPr>
          <w:noProof/>
          <w:color w:val="FF0000"/>
          <w:u w:val="single"/>
        </w:rPr>
        <w:t>Рекомендації з реалізації:</w:t>
      </w:r>
      <w:r w:rsidRPr="00601585">
        <w:rPr>
          <w:noProof/>
        </w:rPr>
        <w:t xml:space="preserve"> </w:t>
      </w:r>
      <w:r w:rsidR="005D1680" w:rsidRPr="00601585">
        <w:rPr>
          <w:noProof/>
        </w:rPr>
        <w:t>Немає.</w:t>
      </w:r>
    </w:p>
    <w:p w:rsidR="00620A73" w:rsidRPr="00601585" w:rsidRDefault="00620A73" w:rsidP="00601585">
      <w:pPr>
        <w:pStyle w:val="a3"/>
      </w:pPr>
      <w:r w:rsidRPr="00601585">
        <w:rPr>
          <w:u w:val="single"/>
        </w:rPr>
        <w:t>Пов’язані заходи</w:t>
      </w:r>
      <w:r w:rsidRPr="00601585">
        <w:t>: Немає.</w:t>
      </w:r>
    </w:p>
    <w:p w:rsidR="00620A73" w:rsidRPr="00601585" w:rsidRDefault="00620A73" w:rsidP="00601585">
      <w:pPr>
        <w:widowControl w:val="0"/>
        <w:tabs>
          <w:tab w:val="left" w:pos="389"/>
          <w:tab w:val="left" w:pos="3618"/>
        </w:tabs>
        <w:rPr>
          <w:noProof/>
          <w:szCs w:val="24"/>
        </w:rPr>
      </w:pPr>
      <w:r w:rsidRPr="00601585">
        <w:rPr>
          <w:rFonts w:eastAsia="Calibri"/>
          <w:noProof/>
          <w:szCs w:val="24"/>
          <w:u w:val="single"/>
        </w:rPr>
        <w:t xml:space="preserve">Посилання: </w:t>
      </w:r>
      <w:r w:rsidR="00087143" w:rsidRPr="00601585">
        <w:rPr>
          <w:noProof/>
          <w:szCs w:val="24"/>
        </w:rPr>
        <w:t>FIPS Publications 140-2, 186-4.</w:t>
      </w:r>
    </w:p>
    <w:p w:rsidR="009C132F" w:rsidRPr="00601585" w:rsidRDefault="009C132F" w:rsidP="00601585">
      <w:pPr>
        <w:widowControl w:val="0"/>
        <w:tabs>
          <w:tab w:val="left" w:pos="389"/>
          <w:tab w:val="left" w:pos="3618"/>
        </w:tabs>
        <w:ind w:left="-601"/>
        <w:rPr>
          <w:noProof/>
          <w:szCs w:val="24"/>
        </w:rPr>
      </w:pPr>
    </w:p>
    <w:p w:rsidR="00D139B7" w:rsidRPr="00601585" w:rsidRDefault="00620A73" w:rsidP="00601585">
      <w:pPr>
        <w:pStyle w:val="1"/>
        <w:rPr>
          <w:rFonts w:ascii="Times New Roman" w:hAnsi="Times New Roman"/>
        </w:rPr>
      </w:pPr>
      <w:bookmarkStart w:id="124" w:name="_AC-17_Віддалений_доступ"/>
      <w:bookmarkEnd w:id="124"/>
      <w:r w:rsidRPr="00601585">
        <w:rPr>
          <w:rFonts w:ascii="Times New Roman" w:hAnsi="Times New Roman"/>
        </w:rPr>
        <w:t>AC-17</w:t>
      </w:r>
      <w:r w:rsidRPr="00601585">
        <w:rPr>
          <w:rFonts w:ascii="Times New Roman" w:hAnsi="Times New Roman"/>
        </w:rPr>
        <w:tab/>
        <w:t>Віддалений доступ</w:t>
      </w:r>
      <w:r w:rsidRPr="00601585">
        <w:rPr>
          <w:rFonts w:ascii="Times New Roman" w:hAnsi="Times New Roman"/>
        </w:rPr>
        <w:tab/>
      </w:r>
    </w:p>
    <w:p w:rsidR="00346021" w:rsidRPr="00601585" w:rsidRDefault="00346021" w:rsidP="00601585">
      <w:pPr>
        <w:widowControl w:val="0"/>
        <w:rPr>
          <w:rFonts w:eastAsia="Calibri"/>
          <w:noProof/>
          <w:szCs w:val="24"/>
          <w:u w:val="single"/>
        </w:rPr>
      </w:pPr>
      <w:r w:rsidRPr="00601585">
        <w:rPr>
          <w:rFonts w:eastAsia="Calibri"/>
          <w:noProof/>
          <w:szCs w:val="24"/>
          <w:u w:val="single"/>
        </w:rPr>
        <w:t>Заходи захисту:</w:t>
      </w:r>
    </w:p>
    <w:p w:rsidR="00620A73" w:rsidRPr="00601585" w:rsidRDefault="00620A73" w:rsidP="00601585">
      <w:pPr>
        <w:pStyle w:val="2"/>
        <w:numPr>
          <w:ilvl w:val="0"/>
          <w:numId w:val="29"/>
        </w:numPr>
        <w:ind w:left="1134" w:hanging="425"/>
        <w:rPr>
          <w:noProof/>
        </w:rPr>
      </w:pPr>
      <w:r w:rsidRPr="00601585">
        <w:rPr>
          <w:noProof/>
        </w:rPr>
        <w:t>Встанов</w:t>
      </w:r>
      <w:r w:rsidR="001A4CF1" w:rsidRPr="00601585">
        <w:rPr>
          <w:noProof/>
        </w:rPr>
        <w:t>ити</w:t>
      </w:r>
      <w:r w:rsidRPr="00601585">
        <w:rPr>
          <w:noProof/>
        </w:rPr>
        <w:t xml:space="preserve"> та задокумент</w:t>
      </w:r>
      <w:r w:rsidR="001A4CF1" w:rsidRPr="00601585">
        <w:rPr>
          <w:noProof/>
        </w:rPr>
        <w:t>увати</w:t>
      </w:r>
      <w:r w:rsidRPr="00601585">
        <w:rPr>
          <w:noProof/>
        </w:rPr>
        <w:t xml:space="preserve"> обмеження на використання, вимоги до конфігурації/підключення та рекомендації щодо здійснення кожного типу віддаленого доступу</w:t>
      </w:r>
      <w:r w:rsidR="00676E99" w:rsidRPr="00601585">
        <w:rPr>
          <w:noProof/>
        </w:rPr>
        <w:t>.</w:t>
      </w:r>
    </w:p>
    <w:p w:rsidR="00620A73" w:rsidRPr="00601585" w:rsidRDefault="00620A73" w:rsidP="00601585">
      <w:pPr>
        <w:pStyle w:val="2"/>
        <w:rPr>
          <w:noProof/>
        </w:rPr>
      </w:pPr>
      <w:r w:rsidRPr="00601585">
        <w:rPr>
          <w:noProof/>
        </w:rPr>
        <w:t>Авторизу</w:t>
      </w:r>
      <w:r w:rsidR="001A4CF1" w:rsidRPr="00601585">
        <w:rPr>
          <w:noProof/>
        </w:rPr>
        <w:t>вати</w:t>
      </w:r>
      <w:r w:rsidRPr="00601585">
        <w:rPr>
          <w:noProof/>
        </w:rPr>
        <w:t xml:space="preserve"> віддалений доступ до системи</w:t>
      </w:r>
      <w:r w:rsidR="007D2E9D" w:rsidRPr="00601585">
        <w:rPr>
          <w:noProof/>
        </w:rPr>
        <w:t>,</w:t>
      </w:r>
      <w:r w:rsidRPr="00601585">
        <w:rPr>
          <w:noProof/>
        </w:rPr>
        <w:t xml:space="preserve"> перш ніж будуть дозволені такі підключення.</w:t>
      </w:r>
    </w:p>
    <w:p w:rsidR="00F1296E" w:rsidRPr="00601585" w:rsidRDefault="00F1296E" w:rsidP="00601585">
      <w:pPr>
        <w:widowControl w:val="0"/>
        <w:tabs>
          <w:tab w:val="left" w:pos="709"/>
        </w:tabs>
        <w:spacing w:before="240"/>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676E99" w:rsidRPr="00601585">
        <w:rPr>
          <w:noProof/>
          <w:szCs w:val="24"/>
        </w:rPr>
        <w:t>В</w:t>
      </w:r>
      <w:r w:rsidR="00E226C7" w:rsidRPr="00601585">
        <w:rPr>
          <w:noProof/>
          <w:szCs w:val="24"/>
        </w:rPr>
        <w:t>іддалений доступ</w:t>
      </w:r>
      <w:r w:rsidR="00583512" w:rsidRPr="00601585">
        <w:rPr>
          <w:noProof/>
          <w:szCs w:val="24"/>
        </w:rPr>
        <w:t> —</w:t>
      </w:r>
      <w:r w:rsidR="00E226C7" w:rsidRPr="00601585">
        <w:rPr>
          <w:noProof/>
          <w:szCs w:val="24"/>
        </w:rPr>
        <w:t xml:space="preserve"> це доступ до організаційних систем (або процесів, що діють від імені користувачів), який відбувається через зовнішні мережі, такі як Інтернет. Методи віддаленого доступу можуть </w:t>
      </w:r>
      <w:r w:rsidR="00583512" w:rsidRPr="00601585">
        <w:rPr>
          <w:noProof/>
          <w:szCs w:val="24"/>
        </w:rPr>
        <w:t xml:space="preserve">містити </w:t>
      </w:r>
      <w:r w:rsidR="00E226C7" w:rsidRPr="00601585">
        <w:rPr>
          <w:noProof/>
          <w:szCs w:val="24"/>
        </w:rPr>
        <w:t xml:space="preserve">комутований, широкосмуговий </w:t>
      </w:r>
      <w:r w:rsidR="00FC1E75" w:rsidRPr="00601585">
        <w:rPr>
          <w:noProof/>
          <w:szCs w:val="24"/>
        </w:rPr>
        <w:t>і</w:t>
      </w:r>
      <w:r w:rsidR="00E226C7" w:rsidRPr="00601585">
        <w:rPr>
          <w:noProof/>
          <w:szCs w:val="24"/>
        </w:rPr>
        <w:t xml:space="preserve"> бездротовий доступ. Для підвищення конфіденційності та цілісності можуть використовуватися зашифровані VPN</w:t>
      </w:r>
      <w:r w:rsidR="00FC1E75" w:rsidRPr="00601585">
        <w:rPr>
          <w:noProof/>
          <w:szCs w:val="24"/>
        </w:rPr>
        <w:t> </w:t>
      </w:r>
      <w:r w:rsidR="00E226C7" w:rsidRPr="00601585">
        <w:rPr>
          <w:noProof/>
          <w:szCs w:val="24"/>
        </w:rPr>
        <w:t xml:space="preserve">з’єднання. Використання зашифрованих VPN забезпечує достатню впевненість, що використовувані криптографічні механізми будуть реалізовані відповідно до чинного законодавства, виконавчих розпоряджень, директив, положень, політик, стандартів </w:t>
      </w:r>
      <w:r w:rsidR="00FC1E75" w:rsidRPr="00601585">
        <w:rPr>
          <w:noProof/>
          <w:szCs w:val="24"/>
        </w:rPr>
        <w:t xml:space="preserve">і </w:t>
      </w:r>
      <w:r w:rsidR="00E226C7" w:rsidRPr="00601585">
        <w:rPr>
          <w:noProof/>
          <w:szCs w:val="24"/>
        </w:rPr>
        <w:t>рекомендацій. Проте VPN</w:t>
      </w:r>
      <w:r w:rsidR="00FC1E75" w:rsidRPr="00601585">
        <w:rPr>
          <w:noProof/>
          <w:szCs w:val="24"/>
        </w:rPr>
        <w:t> з’</w:t>
      </w:r>
      <w:r w:rsidR="00E226C7" w:rsidRPr="00601585">
        <w:rPr>
          <w:noProof/>
          <w:szCs w:val="24"/>
        </w:rPr>
        <w:t>єднання проходять через зовнішні мережі, а зашифровані VPN погіршують доступність віддалених з</w:t>
      </w:r>
      <w:r w:rsidR="00FC1E75" w:rsidRPr="00601585">
        <w:rPr>
          <w:noProof/>
          <w:szCs w:val="24"/>
        </w:rPr>
        <w:t>’</w:t>
      </w:r>
      <w:r w:rsidR="00E226C7" w:rsidRPr="00601585">
        <w:rPr>
          <w:noProof/>
          <w:szCs w:val="24"/>
        </w:rPr>
        <w:t>єднань. VPN</w:t>
      </w:r>
      <w:r w:rsidR="00FC1E75" w:rsidRPr="00601585">
        <w:rPr>
          <w:noProof/>
          <w:szCs w:val="24"/>
        </w:rPr>
        <w:t> </w:t>
      </w:r>
      <w:r w:rsidR="00E226C7" w:rsidRPr="00601585">
        <w:rPr>
          <w:noProof/>
          <w:szCs w:val="24"/>
        </w:rPr>
        <w:t>з’єднання із зашифрованими тунелями також можуть впливати на можливість адекватного контролю трафіку мережевих комунікацій на предмет зловмисного коду. Управління в</w:t>
      </w:r>
      <w:r w:rsidR="00C90861" w:rsidRPr="00601585">
        <w:rPr>
          <w:noProof/>
          <w:szCs w:val="24"/>
        </w:rPr>
        <w:t>і</w:t>
      </w:r>
      <w:r w:rsidR="00E226C7" w:rsidRPr="00601585">
        <w:rPr>
          <w:noProof/>
          <w:szCs w:val="24"/>
        </w:rPr>
        <w:t xml:space="preserve">ддаленим доступом має застосовуватися до </w:t>
      </w:r>
      <w:r w:rsidR="00FC1E75" w:rsidRPr="00601585">
        <w:rPr>
          <w:noProof/>
          <w:szCs w:val="24"/>
        </w:rPr>
        <w:t>в</w:t>
      </w:r>
      <w:r w:rsidR="00E226C7" w:rsidRPr="00601585">
        <w:rPr>
          <w:noProof/>
          <w:szCs w:val="24"/>
        </w:rPr>
        <w:t>сіх систем</w:t>
      </w:r>
      <w:r w:rsidR="00D4664B" w:rsidRPr="00601585">
        <w:rPr>
          <w:noProof/>
          <w:szCs w:val="24"/>
        </w:rPr>
        <w:t>,</w:t>
      </w:r>
      <w:r w:rsidR="00E226C7" w:rsidRPr="00601585">
        <w:rPr>
          <w:noProof/>
          <w:szCs w:val="24"/>
        </w:rPr>
        <w:t xml:space="preserve"> за винятком загальнодоступних (включ</w:t>
      </w:r>
      <w:r w:rsidR="00FC1E75" w:rsidRPr="00601585">
        <w:rPr>
          <w:noProof/>
          <w:szCs w:val="24"/>
        </w:rPr>
        <w:t>но з</w:t>
      </w:r>
      <w:r w:rsidR="00E226C7" w:rsidRPr="00601585">
        <w:rPr>
          <w:noProof/>
          <w:szCs w:val="24"/>
        </w:rPr>
        <w:t xml:space="preserve"> вебсервер</w:t>
      </w:r>
      <w:r w:rsidR="00FC1E75" w:rsidRPr="00601585">
        <w:rPr>
          <w:noProof/>
          <w:szCs w:val="24"/>
        </w:rPr>
        <w:t>ам</w:t>
      </w:r>
      <w:r w:rsidR="00E226C7" w:rsidRPr="00601585">
        <w:rPr>
          <w:noProof/>
          <w:szCs w:val="24"/>
        </w:rPr>
        <w:t>и). Цей захід контролю вимагає наявність процедури авторизації перед використанням віддаленого доступу (проте не вказує на конкретні механізми авторизації). Обмеження, що стосуються віддаленого доступу</w:t>
      </w:r>
      <w:r w:rsidR="00FC1E75" w:rsidRPr="00601585">
        <w:rPr>
          <w:noProof/>
          <w:szCs w:val="24"/>
        </w:rPr>
        <w:t>,</w:t>
      </w:r>
      <w:r w:rsidR="00E226C7" w:rsidRPr="00601585">
        <w:rPr>
          <w:noProof/>
          <w:szCs w:val="24"/>
        </w:rPr>
        <w:t xml:space="preserve"> наведені в АС-3.</w:t>
      </w:r>
    </w:p>
    <w:p w:rsidR="00620A73" w:rsidRPr="00601585" w:rsidRDefault="00620A73" w:rsidP="00601585">
      <w:pPr>
        <w:widowControl w:val="0"/>
        <w:tabs>
          <w:tab w:val="left" w:pos="709"/>
        </w:tabs>
        <w:spacing w:before="240"/>
        <w:rPr>
          <w:rFonts w:eastAsia="Calibri"/>
          <w:b/>
          <w:noProof/>
          <w:szCs w:val="24"/>
        </w:rPr>
      </w:pPr>
      <w:r w:rsidRPr="00601585">
        <w:rPr>
          <w:rFonts w:eastAsia="Calibri"/>
          <w:noProof/>
          <w:szCs w:val="24"/>
          <w:u w:val="single"/>
        </w:rPr>
        <w:t xml:space="preserve">Пов’язані заходи: </w:t>
      </w:r>
      <w:hyperlink w:anchor="_AC-2_УПРАВЛІННЯ_ОБЛІКОВИМИ" w:history="1">
        <w:r w:rsidR="008A75BB" w:rsidRPr="00601585">
          <w:rPr>
            <w:rStyle w:val="af1"/>
            <w:rFonts w:eastAsia="Calibri"/>
            <w:noProof/>
            <w:szCs w:val="24"/>
          </w:rPr>
          <w:t>AC-2</w:t>
        </w:r>
      </w:hyperlink>
      <w:r w:rsidRPr="00601585">
        <w:rPr>
          <w:rFonts w:eastAsia="Calibri"/>
          <w:noProof/>
          <w:szCs w:val="24"/>
        </w:rPr>
        <w:t xml:space="preserve">,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AC-4_УПРАВЛІННЯ_ІНФОРМАЦІЙНИМИ" w:history="1">
        <w:r w:rsidR="00542117" w:rsidRPr="00601585">
          <w:rPr>
            <w:rStyle w:val="af1"/>
            <w:rFonts w:eastAsia="Times New Roman"/>
            <w:bCs/>
            <w:szCs w:val="24"/>
            <w:lang w:eastAsia="uk-UA"/>
          </w:rPr>
          <w:t>AC-4</w:t>
        </w:r>
      </w:hyperlink>
      <w:r w:rsidRPr="00601585">
        <w:rPr>
          <w:rFonts w:eastAsia="Calibri"/>
          <w:noProof/>
          <w:szCs w:val="24"/>
        </w:rPr>
        <w:t xml:space="preserve">, </w:t>
      </w:r>
      <w:hyperlink w:anchor="_AC-18_Бездротовий_доступ" w:history="1">
        <w:r w:rsidR="0012576A" w:rsidRPr="00601585">
          <w:rPr>
            <w:rStyle w:val="af1"/>
            <w:rFonts w:eastAsia="Times New Roman"/>
            <w:bCs/>
            <w:szCs w:val="24"/>
            <w:lang w:eastAsia="uk-UA"/>
          </w:rPr>
          <w:t>AC-18</w:t>
        </w:r>
      </w:hyperlink>
      <w:r w:rsidRPr="00601585">
        <w:rPr>
          <w:rFonts w:eastAsia="Calibri"/>
          <w:noProof/>
          <w:szCs w:val="24"/>
        </w:rPr>
        <w:t xml:space="preserve">, </w:t>
      </w:r>
      <w:hyperlink w:anchor="_AC-19_Контроль_доступу" w:history="1">
        <w:r w:rsidR="0012576A" w:rsidRPr="00601585">
          <w:rPr>
            <w:rStyle w:val="af1"/>
            <w:rFonts w:eastAsia="Times New Roman"/>
            <w:bCs/>
            <w:szCs w:val="24"/>
            <w:lang w:eastAsia="uk-UA"/>
          </w:rPr>
          <w:t>AC-19</w:t>
        </w:r>
      </w:hyperlink>
      <w:r w:rsidRPr="00601585">
        <w:rPr>
          <w:rFonts w:eastAsia="Calibri"/>
          <w:noProof/>
          <w:szCs w:val="24"/>
        </w:rPr>
        <w:t xml:space="preserve">, </w:t>
      </w:r>
      <w:hyperlink w:anchor="_AC-20_Використання_зовнішніх" w:history="1">
        <w:r w:rsidR="0012576A" w:rsidRPr="00601585">
          <w:rPr>
            <w:rStyle w:val="af1"/>
            <w:rFonts w:eastAsia="Times New Roman"/>
            <w:bCs/>
            <w:szCs w:val="24"/>
            <w:lang w:eastAsia="uk-UA"/>
          </w:rPr>
          <w:t>AC-20</w:t>
        </w:r>
      </w:hyperlink>
      <w:r w:rsidRPr="00601585">
        <w:rPr>
          <w:rFonts w:eastAsia="Calibri"/>
          <w:noProof/>
          <w:szCs w:val="24"/>
        </w:rPr>
        <w:t xml:space="preserve">, </w:t>
      </w:r>
      <w:hyperlink w:anchor="_CM-10_Обмеження_використання" w:history="1">
        <w:r w:rsidR="004352C5" w:rsidRPr="00601585">
          <w:rPr>
            <w:rStyle w:val="af1"/>
            <w:rFonts w:eastAsia="Times New Roman"/>
            <w:bCs/>
            <w:szCs w:val="24"/>
            <w:lang w:eastAsia="uk-UA"/>
          </w:rPr>
          <w:t>CM-10</w:t>
        </w:r>
      </w:hyperlink>
      <w:r w:rsidRPr="00601585">
        <w:rPr>
          <w:rFonts w:eastAsia="Calibri"/>
          <w:noProof/>
          <w:szCs w:val="24"/>
        </w:rPr>
        <w:t xml:space="preserve">, </w:t>
      </w:r>
      <w:hyperlink w:anchor="_ІА-2_Ідентифікація_та" w:history="1">
        <w:r w:rsidR="00FE0EED" w:rsidRPr="00601585">
          <w:rPr>
            <w:rStyle w:val="af1"/>
            <w:rFonts w:eastAsia="Times New Roman"/>
            <w:bCs/>
            <w:szCs w:val="24"/>
            <w:lang w:eastAsia="uk-UA"/>
          </w:rPr>
          <w:t>ІА-2</w:t>
        </w:r>
      </w:hyperlink>
      <w:r w:rsidRPr="00601585">
        <w:rPr>
          <w:rFonts w:eastAsia="Calibri"/>
          <w:noProof/>
          <w:szCs w:val="24"/>
        </w:rPr>
        <w:t xml:space="preserve">, </w:t>
      </w:r>
      <w:hyperlink w:anchor="_ІА-3_Ідентифікація_та" w:history="1">
        <w:r w:rsidR="00FE0EED" w:rsidRPr="00601585">
          <w:rPr>
            <w:rStyle w:val="af1"/>
            <w:rFonts w:eastAsia="Times New Roman"/>
            <w:bCs/>
            <w:szCs w:val="24"/>
            <w:lang w:eastAsia="uk-UA"/>
          </w:rPr>
          <w:t>ІА-3</w:t>
        </w:r>
      </w:hyperlink>
      <w:r w:rsidRPr="00601585">
        <w:rPr>
          <w:rFonts w:eastAsia="Calibri"/>
          <w:noProof/>
          <w:szCs w:val="24"/>
        </w:rPr>
        <w:t xml:space="preserve">, </w:t>
      </w:r>
      <w:hyperlink w:anchor="_ІА-8_Ідентифікація_та" w:history="1">
        <w:r w:rsidR="00FE0EED" w:rsidRPr="00601585">
          <w:rPr>
            <w:rStyle w:val="af1"/>
            <w:rFonts w:eastAsia="Times New Roman"/>
            <w:bCs/>
            <w:szCs w:val="24"/>
            <w:lang w:eastAsia="uk-UA"/>
          </w:rPr>
          <w:t>ІА-8</w:t>
        </w:r>
      </w:hyperlink>
      <w:r w:rsidRPr="00601585">
        <w:rPr>
          <w:rFonts w:eastAsia="Calibri"/>
          <w:noProof/>
          <w:szCs w:val="24"/>
        </w:rPr>
        <w:t xml:space="preserve">, </w:t>
      </w:r>
      <w:hyperlink w:anchor="_МА-4_Нелокальне_обслуговування" w:history="1">
        <w:r w:rsidR="00D9384A" w:rsidRPr="00601585">
          <w:rPr>
            <w:rStyle w:val="af1"/>
            <w:rFonts w:eastAsia="Times New Roman"/>
            <w:bCs/>
            <w:szCs w:val="24"/>
            <w:lang w:eastAsia="uk-UA"/>
          </w:rPr>
          <w:t>МА-4</w:t>
        </w:r>
      </w:hyperlink>
      <w:r w:rsidRPr="00601585">
        <w:rPr>
          <w:rFonts w:eastAsia="Calibri"/>
          <w:noProof/>
          <w:szCs w:val="24"/>
        </w:rPr>
        <w:t xml:space="preserve">, </w:t>
      </w:r>
      <w:hyperlink w:anchor="_РЕ-17_Альтернативне_робоче" w:history="1">
        <w:r w:rsidR="00E32CE0" w:rsidRPr="00601585">
          <w:rPr>
            <w:rStyle w:val="af1"/>
            <w:rFonts w:eastAsia="Times New Roman"/>
            <w:bCs/>
            <w:szCs w:val="24"/>
            <w:lang w:eastAsia="uk-UA"/>
          </w:rPr>
          <w:t>РЕ-17</w:t>
        </w:r>
      </w:hyperlink>
      <w:r w:rsidRPr="00601585">
        <w:rPr>
          <w:rFonts w:eastAsia="Calibri"/>
          <w:noProof/>
          <w:szCs w:val="24"/>
        </w:rPr>
        <w:t xml:space="preserve">, </w:t>
      </w:r>
      <w:hyperlink w:anchor="_PL-2_Плани_безпеки" w:history="1">
        <w:r w:rsidR="009530E4" w:rsidRPr="00601585">
          <w:rPr>
            <w:rStyle w:val="af1"/>
            <w:rFonts w:eastAsia="Times New Roman"/>
            <w:bCs/>
            <w:szCs w:val="24"/>
            <w:lang w:eastAsia="uk-UA"/>
          </w:rPr>
          <w:t>PL-2</w:t>
        </w:r>
      </w:hyperlink>
      <w:r w:rsidRPr="00601585">
        <w:rPr>
          <w:rFonts w:eastAsia="Calibri"/>
          <w:noProof/>
          <w:szCs w:val="24"/>
        </w:rPr>
        <w:t xml:space="preserve">, </w:t>
      </w:r>
      <w:hyperlink w:anchor="_PL-4_Правила_поведінки" w:history="1">
        <w:r w:rsidR="009530E4" w:rsidRPr="00601585">
          <w:rPr>
            <w:rStyle w:val="af1"/>
            <w:rFonts w:eastAsia="Times New Roman"/>
            <w:bCs/>
            <w:szCs w:val="24"/>
            <w:lang w:eastAsia="uk-UA"/>
          </w:rPr>
          <w:t>PL-4</w:t>
        </w:r>
      </w:hyperlink>
      <w:r w:rsidRPr="00601585">
        <w:rPr>
          <w:rFonts w:eastAsia="Calibri"/>
          <w:noProof/>
          <w:szCs w:val="24"/>
        </w:rPr>
        <w:t xml:space="preserve">, </w:t>
      </w:r>
      <w:hyperlink w:anchor="_SC-10_Відключення_мережі" w:history="1">
        <w:r w:rsidR="00860F06" w:rsidRPr="00601585">
          <w:rPr>
            <w:rStyle w:val="af1"/>
            <w:rFonts w:eastAsia="Times New Roman"/>
            <w:bCs/>
            <w:szCs w:val="24"/>
            <w:lang w:eastAsia="uk-UA"/>
          </w:rPr>
          <w:t>SC-10</w:t>
        </w:r>
      </w:hyperlink>
      <w:r w:rsidRPr="00601585">
        <w:rPr>
          <w:rFonts w:eastAsia="Calibri"/>
          <w:noProof/>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rFonts w:eastAsia="Calibri"/>
          <w:noProof/>
          <w:szCs w:val="24"/>
        </w:rPr>
        <w:t>.</w:t>
      </w:r>
    </w:p>
    <w:p w:rsidR="00620A73" w:rsidRPr="00601585" w:rsidRDefault="00C67779" w:rsidP="00601585">
      <w:pPr>
        <w:widowControl w:val="0"/>
        <w:tabs>
          <w:tab w:val="left" w:pos="709"/>
        </w:tabs>
        <w:spacing w:before="240"/>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620A73" w:rsidRPr="00601585" w:rsidRDefault="00620A73" w:rsidP="00601585">
      <w:pPr>
        <w:pStyle w:val="5"/>
        <w:numPr>
          <w:ilvl w:val="0"/>
          <w:numId w:val="261"/>
        </w:numPr>
        <w:ind w:left="1418" w:hanging="709"/>
        <w:rPr>
          <w:rFonts w:ascii="Times New Roman" w:hAnsi="Times New Roman" w:cs="Times New Roman"/>
          <w:szCs w:val="24"/>
        </w:rPr>
      </w:pPr>
      <w:bookmarkStart w:id="125" w:name="_Віддалений_доступ_|"/>
      <w:bookmarkEnd w:id="125"/>
      <w:r w:rsidRPr="00601585">
        <w:rPr>
          <w:rFonts w:ascii="Times New Roman" w:hAnsi="Times New Roman" w:cs="Times New Roman"/>
          <w:szCs w:val="24"/>
        </w:rPr>
        <w:t xml:space="preserve">Віддалений доступ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Автоматизований моніторинг та управління</w:t>
      </w:r>
    </w:p>
    <w:p w:rsidR="00620A73" w:rsidRPr="00601585" w:rsidRDefault="001A4CF1" w:rsidP="00601585">
      <w:pPr>
        <w:pStyle w:val="a3"/>
        <w:rPr>
          <w:noProof/>
        </w:rPr>
      </w:pPr>
      <w:r w:rsidRPr="00601585">
        <w:rPr>
          <w:noProof/>
        </w:rPr>
        <w:t>П</w:t>
      </w:r>
      <w:r w:rsidR="00620A73" w:rsidRPr="00601585">
        <w:rPr>
          <w:noProof/>
        </w:rPr>
        <w:t>роводит</w:t>
      </w:r>
      <w:r w:rsidRPr="00601585">
        <w:rPr>
          <w:noProof/>
        </w:rPr>
        <w:t>и</w:t>
      </w:r>
      <w:r w:rsidR="00620A73" w:rsidRPr="00601585">
        <w:rPr>
          <w:noProof/>
        </w:rPr>
        <w:t xml:space="preserve"> моніторинг та управління методами віддаленого доступу.</w:t>
      </w:r>
    </w:p>
    <w:p w:rsidR="00F1296E" w:rsidRPr="00601585" w:rsidRDefault="00F1296E" w:rsidP="00601585">
      <w:pPr>
        <w:pStyle w:val="a3"/>
        <w:rPr>
          <w:noProof/>
          <w:u w:val="single"/>
        </w:rPr>
      </w:pPr>
      <w:r w:rsidRPr="00601585">
        <w:rPr>
          <w:noProof/>
          <w:color w:val="FF0000"/>
          <w:u w:val="single"/>
        </w:rPr>
        <w:t>Рекомендації з реалізації:</w:t>
      </w:r>
      <w:r w:rsidRPr="00601585">
        <w:rPr>
          <w:noProof/>
        </w:rPr>
        <w:t xml:space="preserve"> Автоматизований моніторинг </w:t>
      </w:r>
      <w:r w:rsidR="00C6174D" w:rsidRPr="00601585">
        <w:rPr>
          <w:noProof/>
        </w:rPr>
        <w:t xml:space="preserve">і </w:t>
      </w:r>
      <w:r w:rsidRPr="00601585">
        <w:rPr>
          <w:noProof/>
        </w:rPr>
        <w:t xml:space="preserve">управління методами віддаленого доступу дозволяють </w:t>
      </w:r>
      <w:r w:rsidR="00E226C7" w:rsidRPr="00601585">
        <w:rPr>
          <w:noProof/>
        </w:rPr>
        <w:t>в</w:t>
      </w:r>
      <w:r w:rsidRPr="00601585">
        <w:rPr>
          <w:noProof/>
        </w:rPr>
        <w:t>иявляти атаки та забезпечувати відповідність політиці віддаленого доступу, шляхом перевірки діяльності віддалених користувачів на різних компонентах системи, включ</w:t>
      </w:r>
      <w:r w:rsidR="00C6174D" w:rsidRPr="00601585">
        <w:rPr>
          <w:noProof/>
        </w:rPr>
        <w:t xml:space="preserve">но із </w:t>
      </w:r>
      <w:r w:rsidRPr="00601585">
        <w:rPr>
          <w:noProof/>
        </w:rPr>
        <w:t>сервер</w:t>
      </w:r>
      <w:r w:rsidR="00C6174D" w:rsidRPr="00601585">
        <w:rPr>
          <w:noProof/>
        </w:rPr>
        <w:t>ам</w:t>
      </w:r>
      <w:r w:rsidRPr="00601585">
        <w:rPr>
          <w:noProof/>
        </w:rPr>
        <w:t xml:space="preserve">и, </w:t>
      </w:r>
      <w:r w:rsidR="00C6174D" w:rsidRPr="00601585">
        <w:rPr>
          <w:noProof/>
        </w:rPr>
        <w:t xml:space="preserve">робочими </w:t>
      </w:r>
      <w:r w:rsidRPr="00601585">
        <w:rPr>
          <w:noProof/>
        </w:rPr>
        <w:t>станці</w:t>
      </w:r>
      <w:r w:rsidR="00C6174D" w:rsidRPr="00601585">
        <w:rPr>
          <w:noProof/>
        </w:rPr>
        <w:t>ями</w:t>
      </w:r>
      <w:r w:rsidRPr="00601585">
        <w:rPr>
          <w:noProof/>
        </w:rPr>
        <w:t>, ноутбук</w:t>
      </w:r>
      <w:r w:rsidR="00C6174D" w:rsidRPr="00601585">
        <w:rPr>
          <w:noProof/>
        </w:rPr>
        <w:t>ам</w:t>
      </w:r>
      <w:r w:rsidRPr="00601585">
        <w:rPr>
          <w:noProof/>
        </w:rPr>
        <w:t>и, смартфон</w:t>
      </w:r>
      <w:r w:rsidR="00C6174D" w:rsidRPr="00601585">
        <w:rPr>
          <w:noProof/>
        </w:rPr>
        <w:t>ам</w:t>
      </w:r>
      <w:r w:rsidRPr="00601585">
        <w:rPr>
          <w:noProof/>
        </w:rPr>
        <w:t>и та планшет</w:t>
      </w:r>
      <w:r w:rsidR="00C6174D" w:rsidRPr="00601585">
        <w:rPr>
          <w:noProof/>
        </w:rPr>
        <w:t>ам</w:t>
      </w:r>
      <w:r w:rsidRPr="00601585">
        <w:rPr>
          <w:noProof/>
        </w:rPr>
        <w:t>и.</w:t>
      </w:r>
    </w:p>
    <w:p w:rsidR="00620A73" w:rsidRPr="00601585" w:rsidRDefault="00620A73" w:rsidP="00601585">
      <w:pPr>
        <w:pStyle w:val="a3"/>
        <w:rPr>
          <w:noProof/>
        </w:rPr>
      </w:pPr>
      <w:r w:rsidRPr="00601585">
        <w:rPr>
          <w:noProof/>
          <w:u w:val="single"/>
        </w:rPr>
        <w:t>Пов’язані заходи</w:t>
      </w:r>
      <w:r w:rsidRPr="00601585">
        <w:rPr>
          <w:noProof/>
        </w:rPr>
        <w:t xml:space="preserve">: </w:t>
      </w:r>
      <w:hyperlink w:anchor="_AU-2_Події_аудиту" w:history="1">
        <w:r w:rsidR="007D5E88" w:rsidRPr="00601585">
          <w:rPr>
            <w:rStyle w:val="af1"/>
            <w:rFonts w:eastAsia="Times New Roman"/>
            <w:bCs/>
            <w:lang w:eastAsia="uk-UA"/>
          </w:rPr>
          <w:t>AU-2</w:t>
        </w:r>
      </w:hyperlink>
      <w:r w:rsidRPr="00601585">
        <w:rPr>
          <w:noProof/>
        </w:rPr>
        <w:t xml:space="preserve">, </w:t>
      </w:r>
      <w:hyperlink w:anchor="_AU-6_Огляд,_аналіз" w:history="1">
        <w:r w:rsidR="0002334D" w:rsidRPr="00601585">
          <w:rPr>
            <w:rStyle w:val="af1"/>
            <w:rFonts w:eastAsia="Times New Roman"/>
            <w:bCs/>
            <w:lang w:eastAsia="uk-UA"/>
          </w:rPr>
          <w:t>AU-6</w:t>
        </w:r>
      </w:hyperlink>
      <w:r w:rsidRPr="00601585">
        <w:rPr>
          <w:noProof/>
        </w:rPr>
        <w:t xml:space="preserve">, </w:t>
      </w:r>
      <w:hyperlink w:anchor="_AU-12_Генерація_даних" w:history="1">
        <w:r w:rsidR="00B35510" w:rsidRPr="00601585">
          <w:rPr>
            <w:rStyle w:val="af1"/>
            <w:rFonts w:eastAsia="Times New Roman"/>
            <w:bCs/>
            <w:lang w:eastAsia="uk-UA"/>
          </w:rPr>
          <w:t>AU-12</w:t>
        </w:r>
      </w:hyperlink>
      <w:r w:rsidRPr="00601585">
        <w:rPr>
          <w:noProof/>
        </w:rPr>
        <w:t xml:space="preserve">, </w:t>
      </w:r>
      <w:hyperlink w:anchor="_AU-14_Аудит_сесії" w:history="1">
        <w:r w:rsidR="00B35510" w:rsidRPr="00601585">
          <w:rPr>
            <w:rStyle w:val="af1"/>
            <w:rFonts w:eastAsia="Times New Roman"/>
            <w:bCs/>
            <w:lang w:eastAsia="uk-UA"/>
          </w:rPr>
          <w:t>AU-14</w:t>
        </w:r>
      </w:hyperlink>
      <w:r w:rsidRPr="00601585">
        <w:rPr>
          <w:noProof/>
        </w:rPr>
        <w:t>.</w:t>
      </w:r>
    </w:p>
    <w:p w:rsidR="00620A73" w:rsidRPr="00601585" w:rsidRDefault="00620A73" w:rsidP="00601585">
      <w:pPr>
        <w:pStyle w:val="5"/>
        <w:numPr>
          <w:ilvl w:val="0"/>
          <w:numId w:val="261"/>
        </w:numPr>
        <w:ind w:left="1418" w:hanging="709"/>
        <w:rPr>
          <w:rFonts w:ascii="Times New Roman" w:hAnsi="Times New Roman" w:cs="Times New Roman"/>
          <w:szCs w:val="24"/>
        </w:rPr>
      </w:pPr>
      <w:bookmarkStart w:id="126" w:name="_Віддалений_доступ_|_1"/>
      <w:bookmarkEnd w:id="126"/>
      <w:r w:rsidRPr="00601585">
        <w:rPr>
          <w:rFonts w:ascii="Times New Roman" w:hAnsi="Times New Roman" w:cs="Times New Roman"/>
          <w:szCs w:val="24"/>
        </w:rPr>
        <w:t xml:space="preserve">Віддалений доступ </w:t>
      </w:r>
      <w:r w:rsidR="009E3CA5">
        <w:rPr>
          <w:rFonts w:ascii="Times New Roman" w:hAnsi="Times New Roman" w:cs="Times New Roman"/>
          <w:szCs w:val="24"/>
        </w:rPr>
        <w:t>-</w:t>
      </w:r>
      <w:r w:rsidRPr="00601585">
        <w:rPr>
          <w:rFonts w:ascii="Times New Roman" w:hAnsi="Times New Roman" w:cs="Times New Roman"/>
          <w:szCs w:val="24"/>
        </w:rPr>
        <w:t xml:space="preserve"> Захист конфіденційності та цілісності за допомогою шифрування</w:t>
      </w:r>
    </w:p>
    <w:p w:rsidR="00620A73" w:rsidRPr="00601585" w:rsidRDefault="001A4CF1" w:rsidP="00601585">
      <w:pPr>
        <w:pStyle w:val="a3"/>
        <w:rPr>
          <w:noProof/>
        </w:rPr>
      </w:pPr>
      <w:r w:rsidRPr="00601585">
        <w:rPr>
          <w:noProof/>
        </w:rPr>
        <w:t>За</w:t>
      </w:r>
      <w:r w:rsidR="00620A73" w:rsidRPr="00601585">
        <w:rPr>
          <w:noProof/>
        </w:rPr>
        <w:t>провад</w:t>
      </w:r>
      <w:r w:rsidRPr="00601585">
        <w:rPr>
          <w:noProof/>
        </w:rPr>
        <w:t>ити</w:t>
      </w:r>
      <w:r w:rsidR="00620A73" w:rsidRPr="00601585">
        <w:rPr>
          <w:noProof/>
        </w:rPr>
        <w:t xml:space="preserve"> криптографічні механізми для захисту конфіденційності та цілісності сесій віддаленого доступу.</w:t>
      </w:r>
    </w:p>
    <w:p w:rsidR="00F1296E" w:rsidRPr="00601585" w:rsidRDefault="00F1296E" w:rsidP="00601585">
      <w:pPr>
        <w:pStyle w:val="a3"/>
        <w:rPr>
          <w:noProof/>
          <w:u w:val="single"/>
        </w:rPr>
      </w:pPr>
      <w:r w:rsidRPr="00601585">
        <w:rPr>
          <w:noProof/>
          <w:color w:val="FF0000"/>
          <w:u w:val="single"/>
        </w:rPr>
        <w:t>Рекомендації з реалізації:</w:t>
      </w:r>
      <w:r w:rsidRPr="00601585">
        <w:rPr>
          <w:noProof/>
        </w:rPr>
        <w:t xml:space="preserve"> Надійність механізму шифрування має </w:t>
      </w:r>
      <w:r w:rsidR="00C6174D" w:rsidRPr="00601585">
        <w:rPr>
          <w:noProof/>
        </w:rPr>
        <w:t>ви</w:t>
      </w:r>
      <w:r w:rsidRPr="00601585">
        <w:rPr>
          <w:noProof/>
        </w:rPr>
        <w:t>биратися</w:t>
      </w:r>
      <w:r w:rsidR="00C6174D" w:rsidRPr="00601585">
        <w:rPr>
          <w:noProof/>
        </w:rPr>
        <w:t>,</w:t>
      </w:r>
      <w:r w:rsidRPr="00601585">
        <w:rPr>
          <w:noProof/>
        </w:rPr>
        <w:t xml:space="preserve"> виходячи з результатів процедури категор</w:t>
      </w:r>
      <w:r w:rsidR="00D4664B" w:rsidRPr="00601585">
        <w:rPr>
          <w:noProof/>
        </w:rPr>
        <w:t>и</w:t>
      </w:r>
      <w:r w:rsidRPr="00601585">
        <w:rPr>
          <w:noProof/>
        </w:rPr>
        <w:t>зації оброблюваної інформації.</w:t>
      </w:r>
    </w:p>
    <w:p w:rsidR="00620A73" w:rsidRPr="00601585" w:rsidRDefault="00620A73" w:rsidP="00601585">
      <w:pPr>
        <w:pStyle w:val="a3"/>
        <w:rPr>
          <w:noProof/>
          <w:u w:val="single"/>
        </w:rPr>
      </w:pPr>
      <w:r w:rsidRPr="00601585">
        <w:rPr>
          <w:noProof/>
          <w:u w:val="single"/>
        </w:rPr>
        <w:t>Пов’язані заходи</w:t>
      </w:r>
      <w:r w:rsidRPr="00601585">
        <w:rPr>
          <w:noProof/>
        </w:rPr>
        <w:t>:</w:t>
      </w:r>
      <w:r w:rsidRPr="00601585">
        <w:rPr>
          <w:rFonts w:eastAsiaTheme="minorHAnsi"/>
        </w:rPr>
        <w:t xml:space="preserve"> </w:t>
      </w:r>
      <w:hyperlink w:anchor="_SC-8_Конфіденційність_та" w:history="1">
        <w:r w:rsidR="00CD2E0E" w:rsidRPr="00601585">
          <w:rPr>
            <w:rStyle w:val="af1"/>
            <w:rFonts w:eastAsia="Times New Roman"/>
            <w:bCs/>
            <w:lang w:eastAsia="uk-UA"/>
          </w:rPr>
          <w:t>SC-8</w:t>
        </w:r>
      </w:hyperlink>
      <w:r w:rsidRPr="00601585">
        <w:rPr>
          <w:noProof/>
        </w:rPr>
        <w:t xml:space="preserve">, </w:t>
      </w:r>
      <w:hyperlink w:anchor="_SC-12_Створення_та" w:history="1">
        <w:r w:rsidR="00860F06" w:rsidRPr="00601585">
          <w:rPr>
            <w:rStyle w:val="af1"/>
            <w:rFonts w:eastAsia="Times New Roman"/>
            <w:bCs/>
            <w:lang w:eastAsia="uk-UA"/>
          </w:rPr>
          <w:t>SC-12</w:t>
        </w:r>
      </w:hyperlink>
      <w:r w:rsidRPr="00601585">
        <w:rPr>
          <w:noProof/>
        </w:rPr>
        <w:t xml:space="preserve">, </w:t>
      </w:r>
      <w:hyperlink w:anchor="_SC-13_Криптографічний_захист" w:history="1">
        <w:r w:rsidR="00726DD0" w:rsidRPr="00601585">
          <w:rPr>
            <w:rStyle w:val="af1"/>
            <w:rFonts w:eastAsia="Times New Roman"/>
            <w:bCs/>
            <w:lang w:eastAsia="uk-UA"/>
          </w:rPr>
          <w:t>SC-13</w:t>
        </w:r>
      </w:hyperlink>
      <w:r w:rsidRPr="00601585">
        <w:rPr>
          <w:noProof/>
        </w:rPr>
        <w:t>.</w:t>
      </w:r>
    </w:p>
    <w:p w:rsidR="00620A73" w:rsidRPr="00601585" w:rsidRDefault="00620A73" w:rsidP="00601585">
      <w:pPr>
        <w:pStyle w:val="5"/>
        <w:numPr>
          <w:ilvl w:val="0"/>
          <w:numId w:val="261"/>
        </w:numPr>
        <w:ind w:left="1418" w:hanging="709"/>
        <w:rPr>
          <w:rFonts w:ascii="Times New Roman" w:hAnsi="Times New Roman" w:cs="Times New Roman"/>
          <w:szCs w:val="24"/>
        </w:rPr>
      </w:pPr>
      <w:bookmarkStart w:id="127" w:name="_Віддалений_доступ_|_2"/>
      <w:bookmarkEnd w:id="127"/>
      <w:r w:rsidRPr="00601585">
        <w:rPr>
          <w:rFonts w:ascii="Times New Roman" w:hAnsi="Times New Roman" w:cs="Times New Roman"/>
          <w:szCs w:val="24"/>
        </w:rPr>
        <w:t xml:space="preserve">Віддалений доступ </w:t>
      </w:r>
      <w:r w:rsidR="009E3CA5">
        <w:rPr>
          <w:rFonts w:ascii="Times New Roman" w:hAnsi="Times New Roman" w:cs="Times New Roman"/>
          <w:szCs w:val="24"/>
        </w:rPr>
        <w:t>-</w:t>
      </w:r>
      <w:r w:rsidRPr="00601585">
        <w:rPr>
          <w:rFonts w:ascii="Times New Roman" w:hAnsi="Times New Roman" w:cs="Times New Roman"/>
          <w:szCs w:val="24"/>
        </w:rPr>
        <w:t xml:space="preserve"> Керовані точки контролю доступу</w:t>
      </w:r>
    </w:p>
    <w:p w:rsidR="00620A73" w:rsidRPr="00601585" w:rsidRDefault="001A4CF1" w:rsidP="00601585">
      <w:pPr>
        <w:pStyle w:val="a3"/>
        <w:rPr>
          <w:noProof/>
        </w:rPr>
      </w:pPr>
      <w:r w:rsidRPr="00601585">
        <w:rPr>
          <w:noProof/>
        </w:rPr>
        <w:t>В</w:t>
      </w:r>
      <w:r w:rsidR="00620A73" w:rsidRPr="00601585">
        <w:rPr>
          <w:noProof/>
        </w:rPr>
        <w:t>икону</w:t>
      </w:r>
      <w:r w:rsidRPr="00601585">
        <w:rPr>
          <w:noProof/>
        </w:rPr>
        <w:t>вати</w:t>
      </w:r>
      <w:r w:rsidR="00620A73" w:rsidRPr="00601585">
        <w:rPr>
          <w:noProof/>
        </w:rPr>
        <w:t xml:space="preserve"> маршрутизацію всього віддаленого доступу через [</w:t>
      </w:r>
      <w:r w:rsidR="00620A73" w:rsidRPr="00601585">
        <w:rPr>
          <w:i/>
          <w:noProof/>
        </w:rPr>
        <w:t>Призначення: визначену організацією кількість</w:t>
      </w:r>
      <w:r w:rsidR="00620A73" w:rsidRPr="00601585">
        <w:rPr>
          <w:noProof/>
        </w:rPr>
        <w:t>] керованих точок управління доступом до мережі.</w:t>
      </w:r>
    </w:p>
    <w:p w:rsidR="00F1296E" w:rsidRPr="00601585" w:rsidRDefault="00F1296E" w:rsidP="00601585">
      <w:pPr>
        <w:pStyle w:val="a3"/>
        <w:rPr>
          <w:noProof/>
        </w:rPr>
      </w:pPr>
      <w:r w:rsidRPr="00601585">
        <w:rPr>
          <w:noProof/>
          <w:color w:val="FF0000"/>
          <w:u w:val="single"/>
        </w:rPr>
        <w:t>Рекомендації з реалізації:</w:t>
      </w:r>
      <w:r w:rsidRPr="00601585">
        <w:rPr>
          <w:noProof/>
        </w:rPr>
        <w:t xml:space="preserve"> Обмеження переліку точок контролю доступу для віддаленого доступу зменшує кількість вразливих до атак точок.</w:t>
      </w:r>
    </w:p>
    <w:p w:rsidR="00620A73" w:rsidRPr="00601585" w:rsidRDefault="00620A73" w:rsidP="00601585">
      <w:pPr>
        <w:pStyle w:val="a3"/>
        <w:rPr>
          <w:noProof/>
          <w:u w:val="single"/>
        </w:rPr>
      </w:pPr>
      <w:r w:rsidRPr="00601585">
        <w:rPr>
          <w:noProof/>
        </w:rPr>
        <w:t xml:space="preserve">Пов’язані заходи: </w:t>
      </w:r>
      <w:hyperlink w:anchor="_SC-7_Захист_периметра" w:history="1">
        <w:r w:rsidR="00376181" w:rsidRPr="00601585">
          <w:rPr>
            <w:rStyle w:val="af1"/>
            <w:rFonts w:eastAsia="Times New Roman"/>
            <w:bCs/>
            <w:lang w:eastAsia="uk-UA"/>
          </w:rPr>
          <w:t>SC-7</w:t>
        </w:r>
      </w:hyperlink>
      <w:r w:rsidRPr="00601585">
        <w:rPr>
          <w:noProof/>
        </w:rPr>
        <w:t>.</w:t>
      </w:r>
    </w:p>
    <w:p w:rsidR="00620A73" w:rsidRPr="00601585" w:rsidRDefault="00620A73" w:rsidP="00601585">
      <w:pPr>
        <w:pStyle w:val="5"/>
        <w:numPr>
          <w:ilvl w:val="0"/>
          <w:numId w:val="261"/>
        </w:numPr>
        <w:ind w:left="1418" w:hanging="709"/>
        <w:rPr>
          <w:rFonts w:ascii="Times New Roman" w:hAnsi="Times New Roman" w:cs="Times New Roman"/>
          <w:szCs w:val="24"/>
        </w:rPr>
      </w:pPr>
      <w:bookmarkStart w:id="128" w:name="_Віддалений_доступ_|_3"/>
      <w:bookmarkEnd w:id="128"/>
      <w:r w:rsidRPr="00601585">
        <w:rPr>
          <w:rFonts w:ascii="Times New Roman" w:hAnsi="Times New Roman" w:cs="Times New Roman"/>
          <w:szCs w:val="24"/>
        </w:rPr>
        <w:t xml:space="preserve">Віддалений доступ </w:t>
      </w:r>
      <w:r w:rsidR="009E3CA5">
        <w:rPr>
          <w:rFonts w:ascii="Times New Roman" w:hAnsi="Times New Roman" w:cs="Times New Roman"/>
          <w:szCs w:val="24"/>
        </w:rPr>
        <w:t>-</w:t>
      </w:r>
      <w:r w:rsidRPr="00601585">
        <w:rPr>
          <w:rFonts w:ascii="Times New Roman" w:hAnsi="Times New Roman" w:cs="Times New Roman"/>
          <w:szCs w:val="24"/>
        </w:rPr>
        <w:t xml:space="preserve"> Привілейовані команди та доступ</w:t>
      </w:r>
    </w:p>
    <w:p w:rsidR="00620A73" w:rsidRPr="00601585" w:rsidRDefault="00281F59" w:rsidP="00601585">
      <w:pPr>
        <w:pStyle w:val="4"/>
        <w:numPr>
          <w:ilvl w:val="0"/>
          <w:numId w:val="493"/>
        </w:numPr>
        <w:ind w:left="1418" w:firstLine="0"/>
        <w:rPr>
          <w:rFonts w:cs="Times New Roman"/>
          <w:noProof/>
          <w:szCs w:val="24"/>
        </w:rPr>
      </w:pPr>
      <w:r w:rsidRPr="00601585">
        <w:rPr>
          <w:rFonts w:cs="Times New Roman"/>
          <w:noProof/>
          <w:szCs w:val="24"/>
        </w:rPr>
        <w:t>А</w:t>
      </w:r>
      <w:r w:rsidR="00620A73" w:rsidRPr="00601585">
        <w:rPr>
          <w:rFonts w:cs="Times New Roman"/>
          <w:noProof/>
          <w:szCs w:val="24"/>
        </w:rPr>
        <w:t xml:space="preserve">вторизувати виконання привілейованих команд </w:t>
      </w:r>
      <w:r w:rsidR="007B2A5B" w:rsidRPr="00601585">
        <w:rPr>
          <w:rFonts w:cs="Times New Roman"/>
          <w:noProof/>
          <w:szCs w:val="24"/>
        </w:rPr>
        <w:t xml:space="preserve">і </w:t>
      </w:r>
      <w:r w:rsidR="00620A73" w:rsidRPr="00601585">
        <w:rPr>
          <w:rFonts w:cs="Times New Roman"/>
          <w:noProof/>
          <w:szCs w:val="24"/>
        </w:rPr>
        <w:t>доступ до інформації, що стосується безпеки, за допомогою віддаленого доступу тільки для [</w:t>
      </w:r>
      <w:r w:rsidR="00620A73" w:rsidRPr="00601585">
        <w:rPr>
          <w:rFonts w:cs="Times New Roman"/>
          <w:i/>
          <w:noProof/>
          <w:szCs w:val="24"/>
        </w:rPr>
        <w:t>Призначення: визначених організацією потреб</w:t>
      </w:r>
      <w:r w:rsidR="00620A73" w:rsidRPr="00601585">
        <w:rPr>
          <w:rFonts w:cs="Times New Roman"/>
          <w:noProof/>
          <w:szCs w:val="24"/>
        </w:rPr>
        <w:t>];</w:t>
      </w:r>
    </w:p>
    <w:p w:rsidR="00281F59" w:rsidRPr="00601585" w:rsidRDefault="00281F59" w:rsidP="00601585">
      <w:pPr>
        <w:pStyle w:val="4"/>
        <w:ind w:left="1418" w:firstLine="0"/>
        <w:rPr>
          <w:rFonts w:cs="Times New Roman"/>
          <w:szCs w:val="24"/>
        </w:rPr>
      </w:pPr>
      <w:r w:rsidRPr="00601585">
        <w:rPr>
          <w:rFonts w:cs="Times New Roman"/>
          <w:szCs w:val="24"/>
        </w:rPr>
        <w:t xml:space="preserve">Задокументувати обґрунтування такого доступу в плані </w:t>
      </w:r>
      <w:r w:rsidR="00E226C7" w:rsidRPr="00601585">
        <w:rPr>
          <w:rFonts w:cs="Times New Roman"/>
          <w:szCs w:val="24"/>
        </w:rPr>
        <w:t xml:space="preserve">захисту інформації </w:t>
      </w:r>
      <w:r w:rsidRPr="00601585">
        <w:rPr>
          <w:rFonts w:cs="Times New Roman"/>
          <w:szCs w:val="24"/>
        </w:rPr>
        <w:t>для системи</w:t>
      </w:r>
    </w:p>
    <w:p w:rsidR="00F1296E" w:rsidRPr="00601585" w:rsidRDefault="00F1296E" w:rsidP="00601585">
      <w:pPr>
        <w:pStyle w:val="a3"/>
        <w:rPr>
          <w:noProof/>
          <w:u w:val="single"/>
        </w:rPr>
      </w:pPr>
      <w:r w:rsidRPr="00601585">
        <w:rPr>
          <w:noProof/>
          <w:color w:val="FF0000"/>
          <w:u w:val="single"/>
        </w:rPr>
        <w:t>Рекомендації з реалізації:</w:t>
      </w:r>
      <w:r w:rsidRPr="00601585">
        <w:rPr>
          <w:noProof/>
        </w:rPr>
        <w:t xml:space="preserve"> Немає.</w:t>
      </w:r>
    </w:p>
    <w:p w:rsidR="00620A73" w:rsidRPr="00601585" w:rsidRDefault="00620A73" w:rsidP="00601585">
      <w:pPr>
        <w:pStyle w:val="a3"/>
        <w:rPr>
          <w:noProof/>
          <w:u w:val="single"/>
        </w:rPr>
      </w:pPr>
      <w:r w:rsidRPr="00601585">
        <w:rPr>
          <w:noProof/>
          <w:u w:val="single"/>
        </w:rPr>
        <w:t>Пов’язані заходи</w:t>
      </w:r>
      <w:r w:rsidRPr="00601585">
        <w:rPr>
          <w:noProof/>
        </w:rPr>
        <w:t>:</w:t>
      </w:r>
      <w:r w:rsidRPr="00601585">
        <w:rPr>
          <w:rFonts w:eastAsiaTheme="minorHAnsi"/>
        </w:rPr>
        <w:t xml:space="preserve"> </w:t>
      </w:r>
      <w:hyperlink w:anchor="_AC-6_МІНІМІЗАЦІЯ_ПОВНОВАЖЕНЬ" w:history="1">
        <w:r w:rsidR="00DF3C58" w:rsidRPr="00601585">
          <w:rPr>
            <w:rStyle w:val="af1"/>
            <w:rFonts w:eastAsia="Times New Roman"/>
            <w:bCs/>
            <w:lang w:eastAsia="uk-UA"/>
          </w:rPr>
          <w:t>AC-6</w:t>
        </w:r>
      </w:hyperlink>
      <w:r w:rsidRPr="00601585">
        <w:rPr>
          <w:noProof/>
        </w:rPr>
        <w:t>.</w:t>
      </w:r>
    </w:p>
    <w:p w:rsidR="00620A73" w:rsidRPr="00601585" w:rsidRDefault="00620A73" w:rsidP="00601585">
      <w:pPr>
        <w:pStyle w:val="5"/>
        <w:numPr>
          <w:ilvl w:val="0"/>
          <w:numId w:val="261"/>
        </w:numPr>
        <w:ind w:left="1418" w:hanging="709"/>
        <w:rPr>
          <w:rFonts w:ascii="Times New Roman" w:hAnsi="Times New Roman" w:cs="Times New Roman"/>
          <w:szCs w:val="24"/>
        </w:rPr>
      </w:pPr>
      <w:bookmarkStart w:id="129" w:name="_Віддалений_доступ_|_4"/>
      <w:bookmarkEnd w:id="129"/>
      <w:r w:rsidRPr="00601585">
        <w:rPr>
          <w:rFonts w:ascii="Times New Roman" w:hAnsi="Times New Roman" w:cs="Times New Roman"/>
          <w:szCs w:val="24"/>
        </w:rPr>
        <w:t xml:space="preserve">Віддалений доступ </w:t>
      </w:r>
      <w:r w:rsidR="009E3CA5">
        <w:rPr>
          <w:rFonts w:ascii="Times New Roman" w:hAnsi="Times New Roman" w:cs="Times New Roman"/>
          <w:szCs w:val="24"/>
        </w:rPr>
        <w:t>-</w:t>
      </w:r>
      <w:r w:rsidRPr="00601585">
        <w:rPr>
          <w:rFonts w:ascii="Times New Roman" w:hAnsi="Times New Roman" w:cs="Times New Roman"/>
          <w:szCs w:val="24"/>
        </w:rPr>
        <w:t xml:space="preserve"> Моніторинг для неавторизованих підключень</w:t>
      </w:r>
    </w:p>
    <w:p w:rsidR="00620A73" w:rsidRPr="00601585" w:rsidRDefault="00620A73" w:rsidP="00601585">
      <w:pPr>
        <w:pStyle w:val="a3"/>
        <w:tabs>
          <w:tab w:val="left" w:pos="1560"/>
        </w:tabs>
      </w:pPr>
      <w:r w:rsidRPr="00601585">
        <w:rPr>
          <w:noProof/>
        </w:rPr>
        <w:t>[</w:t>
      </w:r>
      <w:r w:rsidRPr="00601585">
        <w:t xml:space="preserve">Вилучено: включено до </w:t>
      </w:r>
      <w:hyperlink w:anchor="_SI-4_Системний_моніторинг" w:history="1">
        <w:r w:rsidR="001823D1" w:rsidRPr="00601585">
          <w:rPr>
            <w:rStyle w:val="af1"/>
            <w:rFonts w:eastAsia="Times New Roman"/>
            <w:bCs/>
            <w:lang w:eastAsia="uk-UA"/>
          </w:rPr>
          <w:t>SI-4</w:t>
        </w:r>
      </w:hyperlink>
      <w:r w:rsidRPr="00601585">
        <w:t>].</w:t>
      </w:r>
    </w:p>
    <w:p w:rsidR="00620A73" w:rsidRPr="00601585" w:rsidRDefault="00620A73" w:rsidP="00601585">
      <w:pPr>
        <w:pStyle w:val="5"/>
        <w:numPr>
          <w:ilvl w:val="0"/>
          <w:numId w:val="261"/>
        </w:numPr>
        <w:ind w:left="1418" w:hanging="709"/>
        <w:rPr>
          <w:rFonts w:ascii="Times New Roman" w:hAnsi="Times New Roman" w:cs="Times New Roman"/>
          <w:szCs w:val="24"/>
        </w:rPr>
      </w:pPr>
      <w:bookmarkStart w:id="130" w:name="_Віддалений_доступ_|_5"/>
      <w:bookmarkEnd w:id="130"/>
      <w:r w:rsidRPr="00601585">
        <w:rPr>
          <w:rFonts w:ascii="Times New Roman" w:hAnsi="Times New Roman" w:cs="Times New Roman"/>
          <w:szCs w:val="24"/>
        </w:rPr>
        <w:t xml:space="preserve">Віддалений доступ </w:t>
      </w:r>
      <w:r w:rsidR="009E3CA5">
        <w:rPr>
          <w:rFonts w:ascii="Times New Roman" w:hAnsi="Times New Roman" w:cs="Times New Roman"/>
          <w:szCs w:val="24"/>
        </w:rPr>
        <w:t>-</w:t>
      </w:r>
      <w:r w:rsidRPr="00601585">
        <w:rPr>
          <w:rFonts w:ascii="Times New Roman" w:hAnsi="Times New Roman" w:cs="Times New Roman"/>
          <w:szCs w:val="24"/>
        </w:rPr>
        <w:t xml:space="preserve"> Захист інформації</w:t>
      </w:r>
    </w:p>
    <w:p w:rsidR="00620A73" w:rsidRPr="00601585" w:rsidRDefault="00281F59" w:rsidP="00601585">
      <w:pPr>
        <w:pStyle w:val="a3"/>
        <w:rPr>
          <w:noProof/>
        </w:rPr>
      </w:pPr>
      <w:r w:rsidRPr="00601585">
        <w:rPr>
          <w:noProof/>
        </w:rPr>
        <w:t>З</w:t>
      </w:r>
      <w:r w:rsidR="00620A73" w:rsidRPr="00601585">
        <w:rPr>
          <w:noProof/>
        </w:rPr>
        <w:t>абезпеч</w:t>
      </w:r>
      <w:r w:rsidRPr="00601585">
        <w:rPr>
          <w:noProof/>
        </w:rPr>
        <w:t>ити</w:t>
      </w:r>
      <w:r w:rsidR="00620A73" w:rsidRPr="00601585">
        <w:rPr>
          <w:noProof/>
        </w:rPr>
        <w:t xml:space="preserve"> захист інформації </w:t>
      </w:r>
      <w:r w:rsidR="00E226C7" w:rsidRPr="00601585">
        <w:rPr>
          <w:noProof/>
        </w:rPr>
        <w:t>щодо</w:t>
      </w:r>
      <w:r w:rsidR="00620A73" w:rsidRPr="00601585">
        <w:rPr>
          <w:noProof/>
        </w:rPr>
        <w:t xml:space="preserve"> механізм</w:t>
      </w:r>
      <w:r w:rsidR="00D4664B" w:rsidRPr="00601585">
        <w:rPr>
          <w:noProof/>
        </w:rPr>
        <w:t>ів</w:t>
      </w:r>
      <w:r w:rsidR="00620A73" w:rsidRPr="00601585">
        <w:rPr>
          <w:noProof/>
        </w:rPr>
        <w:t xml:space="preserve"> віддаленого доступу від неавторизованого використання та розкриття.</w:t>
      </w:r>
    </w:p>
    <w:p w:rsidR="00F1296E" w:rsidRPr="00601585" w:rsidRDefault="00F1296E" w:rsidP="00601585">
      <w:pPr>
        <w:pStyle w:val="a3"/>
        <w:tabs>
          <w:tab w:val="left" w:pos="1560"/>
        </w:tabs>
        <w:rPr>
          <w:noProof/>
          <w:u w:val="single"/>
        </w:rPr>
      </w:pPr>
      <w:r w:rsidRPr="00601585">
        <w:rPr>
          <w:noProof/>
          <w:color w:val="FF0000"/>
          <w:u w:val="single"/>
        </w:rPr>
        <w:t>Рекомендації з реалізації:</w:t>
      </w:r>
      <w:r w:rsidRPr="00601585">
        <w:rPr>
          <w:noProof/>
        </w:rPr>
        <w:t xml:space="preserve"> Немає.</w:t>
      </w:r>
    </w:p>
    <w:p w:rsidR="00620A73" w:rsidRPr="00601585" w:rsidRDefault="00620A73" w:rsidP="00601585">
      <w:pPr>
        <w:pStyle w:val="a3"/>
        <w:tabs>
          <w:tab w:val="left" w:pos="1560"/>
        </w:tabs>
        <w:rPr>
          <w:noProof/>
          <w:u w:val="single"/>
        </w:rPr>
      </w:pPr>
      <w:r w:rsidRPr="00601585">
        <w:rPr>
          <w:noProof/>
          <w:u w:val="single"/>
        </w:rPr>
        <w:t>Пов’язані заходи</w:t>
      </w:r>
      <w:r w:rsidRPr="00601585">
        <w:rPr>
          <w:noProof/>
        </w:rPr>
        <w:t xml:space="preserve">: </w:t>
      </w:r>
      <w:hyperlink w:anchor="_AT-2_Навчання_з" w:history="1">
        <w:r w:rsidR="00B20F6F" w:rsidRPr="00601585">
          <w:rPr>
            <w:rStyle w:val="af1"/>
            <w:rFonts w:eastAsia="Times New Roman"/>
            <w:bCs/>
            <w:lang w:eastAsia="uk-UA"/>
          </w:rPr>
          <w:t>AT-2</w:t>
        </w:r>
      </w:hyperlink>
      <w:r w:rsidRPr="00601585">
        <w:rPr>
          <w:noProof/>
        </w:rPr>
        <w:t xml:space="preserve">, </w:t>
      </w:r>
      <w:hyperlink w:anchor="_AT-3_Рольове_навчання" w:history="1">
        <w:r w:rsidR="00B20F6F" w:rsidRPr="00601585">
          <w:rPr>
            <w:rStyle w:val="af1"/>
            <w:rFonts w:eastAsia="Times New Roman"/>
            <w:bCs/>
            <w:lang w:eastAsia="uk-UA"/>
          </w:rPr>
          <w:t>AT-3</w:t>
        </w:r>
      </w:hyperlink>
      <w:r w:rsidRPr="00601585">
        <w:rPr>
          <w:noProof/>
        </w:rPr>
        <w:t xml:space="preserve">, </w:t>
      </w:r>
      <w:hyperlink w:anchor="_PS-6_Угоди_про" w:history="1">
        <w:r w:rsidR="00A112E1" w:rsidRPr="00601585">
          <w:rPr>
            <w:rStyle w:val="af1"/>
            <w:rFonts w:eastAsia="Times New Roman"/>
            <w:bCs/>
            <w:lang w:eastAsia="uk-UA"/>
          </w:rPr>
          <w:t>PS-6</w:t>
        </w:r>
      </w:hyperlink>
      <w:r w:rsidRPr="00601585">
        <w:rPr>
          <w:noProof/>
        </w:rPr>
        <w:t>.</w:t>
      </w:r>
    </w:p>
    <w:p w:rsidR="00620A73" w:rsidRPr="00601585" w:rsidRDefault="00620A73" w:rsidP="00601585">
      <w:pPr>
        <w:pStyle w:val="5"/>
        <w:numPr>
          <w:ilvl w:val="0"/>
          <w:numId w:val="261"/>
        </w:numPr>
        <w:ind w:left="1418" w:hanging="709"/>
        <w:rPr>
          <w:rFonts w:ascii="Times New Roman" w:hAnsi="Times New Roman" w:cs="Times New Roman"/>
          <w:szCs w:val="24"/>
        </w:rPr>
      </w:pPr>
      <w:bookmarkStart w:id="131" w:name="_Віддалений_доступ_|_6"/>
      <w:bookmarkEnd w:id="131"/>
      <w:r w:rsidRPr="00601585">
        <w:rPr>
          <w:rFonts w:ascii="Times New Roman" w:hAnsi="Times New Roman" w:cs="Times New Roman"/>
          <w:szCs w:val="24"/>
        </w:rPr>
        <w:t xml:space="preserve">Віддалений доступ </w:t>
      </w:r>
      <w:r w:rsidR="009E3CA5">
        <w:rPr>
          <w:rFonts w:ascii="Times New Roman" w:hAnsi="Times New Roman" w:cs="Times New Roman"/>
          <w:szCs w:val="24"/>
        </w:rPr>
        <w:t>-</w:t>
      </w:r>
      <w:r w:rsidRPr="00601585">
        <w:rPr>
          <w:rFonts w:ascii="Times New Roman" w:hAnsi="Times New Roman" w:cs="Times New Roman"/>
          <w:szCs w:val="24"/>
        </w:rPr>
        <w:t xml:space="preserve"> Додатковий захист для доступу до функцій безпеки</w:t>
      </w:r>
    </w:p>
    <w:p w:rsidR="00620A73" w:rsidRPr="00601585" w:rsidRDefault="00620A73" w:rsidP="00601585">
      <w:pPr>
        <w:pStyle w:val="a3"/>
        <w:rPr>
          <w:noProof/>
          <w:u w:val="single"/>
        </w:rPr>
      </w:pPr>
      <w:r w:rsidRPr="00601585">
        <w:rPr>
          <w:noProof/>
        </w:rPr>
        <w:t xml:space="preserve">[Вилучено: включено до </w:t>
      </w:r>
      <w:hyperlink w:anchor="_AC-3_ЗАБЕЗПЕЧЕННЯ_ДОСТУПУ" w:history="1">
        <w:r w:rsidR="00A323C1" w:rsidRPr="00601585">
          <w:rPr>
            <w:rStyle w:val="af1"/>
            <w:noProof/>
          </w:rPr>
          <w:t>AC-3</w:t>
        </w:r>
      </w:hyperlink>
      <w:r w:rsidRPr="00601585">
        <w:rPr>
          <w:noProof/>
        </w:rPr>
        <w:t>(</w:t>
      </w:r>
      <w:hyperlink w:anchor="_AC-10_Управління_паралельною" w:history="1">
        <w:r w:rsidRPr="00601585">
          <w:rPr>
            <w:rStyle w:val="af1"/>
            <w:noProof/>
          </w:rPr>
          <w:t>10</w:t>
        </w:r>
      </w:hyperlink>
      <w:r w:rsidRPr="00601585">
        <w:rPr>
          <w:noProof/>
        </w:rPr>
        <w:t>)].</w:t>
      </w:r>
    </w:p>
    <w:p w:rsidR="00620A73" w:rsidRPr="00601585" w:rsidRDefault="00620A73" w:rsidP="00601585">
      <w:pPr>
        <w:pStyle w:val="5"/>
        <w:numPr>
          <w:ilvl w:val="0"/>
          <w:numId w:val="261"/>
        </w:numPr>
        <w:ind w:left="1418" w:hanging="709"/>
        <w:rPr>
          <w:rFonts w:ascii="Times New Roman" w:hAnsi="Times New Roman" w:cs="Times New Roman"/>
          <w:szCs w:val="24"/>
        </w:rPr>
      </w:pPr>
      <w:bookmarkStart w:id="132" w:name="_Віддалений_доступ_|_7"/>
      <w:bookmarkEnd w:id="132"/>
      <w:r w:rsidRPr="00601585">
        <w:rPr>
          <w:rFonts w:ascii="Times New Roman" w:hAnsi="Times New Roman" w:cs="Times New Roman"/>
          <w:szCs w:val="24"/>
        </w:rPr>
        <w:t xml:space="preserve">Віддалений доступ </w:t>
      </w:r>
      <w:r w:rsidR="009E3CA5">
        <w:rPr>
          <w:rFonts w:ascii="Times New Roman" w:hAnsi="Times New Roman" w:cs="Times New Roman"/>
          <w:szCs w:val="24"/>
        </w:rPr>
        <w:t>-</w:t>
      </w:r>
      <w:r w:rsidRPr="00601585">
        <w:rPr>
          <w:rFonts w:ascii="Times New Roman" w:hAnsi="Times New Roman" w:cs="Times New Roman"/>
          <w:szCs w:val="24"/>
        </w:rPr>
        <w:t xml:space="preserve"> Деактивація незахищених протоколів мережі</w:t>
      </w:r>
    </w:p>
    <w:p w:rsidR="00620A73" w:rsidRPr="00601585" w:rsidRDefault="00620A73" w:rsidP="00601585">
      <w:pPr>
        <w:pStyle w:val="a3"/>
        <w:rPr>
          <w:noProof/>
          <w:u w:val="single"/>
        </w:rPr>
      </w:pPr>
      <w:r w:rsidRPr="00601585">
        <w:rPr>
          <w:noProof/>
        </w:rPr>
        <w:t xml:space="preserve">[Вилучено: включено до </w:t>
      </w:r>
      <w:hyperlink w:anchor="_CM-7_Мінімізація_функціональності" w:history="1">
        <w:r w:rsidR="005B1D9A" w:rsidRPr="00601585">
          <w:rPr>
            <w:rStyle w:val="af1"/>
            <w:rFonts w:eastAsia="Times New Roman"/>
            <w:bCs/>
            <w:lang w:eastAsia="uk-UA"/>
          </w:rPr>
          <w:t>CM-7</w:t>
        </w:r>
      </w:hyperlink>
      <w:r w:rsidRPr="00601585">
        <w:rPr>
          <w:noProof/>
        </w:rPr>
        <w:t>].</w:t>
      </w:r>
    </w:p>
    <w:p w:rsidR="00620A73" w:rsidRPr="00601585" w:rsidRDefault="00620A73" w:rsidP="00601585">
      <w:pPr>
        <w:pStyle w:val="5"/>
        <w:numPr>
          <w:ilvl w:val="0"/>
          <w:numId w:val="261"/>
        </w:numPr>
        <w:ind w:left="1418" w:hanging="709"/>
        <w:rPr>
          <w:rFonts w:ascii="Times New Roman" w:hAnsi="Times New Roman" w:cs="Times New Roman"/>
          <w:szCs w:val="24"/>
        </w:rPr>
      </w:pPr>
      <w:bookmarkStart w:id="133" w:name="_Віддалений_доступ_|_8"/>
      <w:bookmarkEnd w:id="133"/>
      <w:r w:rsidRPr="00601585">
        <w:rPr>
          <w:rFonts w:ascii="Times New Roman" w:hAnsi="Times New Roman" w:cs="Times New Roman"/>
          <w:szCs w:val="24"/>
        </w:rPr>
        <w:t xml:space="preserve">Віддалений доступ </w:t>
      </w:r>
      <w:r w:rsidR="009E3CA5">
        <w:rPr>
          <w:rFonts w:ascii="Times New Roman" w:hAnsi="Times New Roman" w:cs="Times New Roman"/>
          <w:szCs w:val="24"/>
        </w:rPr>
        <w:t>-</w:t>
      </w:r>
      <w:r w:rsidRPr="00601585">
        <w:rPr>
          <w:rFonts w:ascii="Times New Roman" w:hAnsi="Times New Roman" w:cs="Times New Roman"/>
          <w:szCs w:val="24"/>
        </w:rPr>
        <w:t xml:space="preserve"> Відключення або деактивація доступу</w:t>
      </w:r>
    </w:p>
    <w:p w:rsidR="00620A73" w:rsidRPr="00601585" w:rsidRDefault="00281F59" w:rsidP="00601585">
      <w:pPr>
        <w:pStyle w:val="a3"/>
        <w:rPr>
          <w:noProof/>
        </w:rPr>
      </w:pPr>
      <w:r w:rsidRPr="00601585">
        <w:rPr>
          <w:noProof/>
        </w:rPr>
        <w:t>З</w:t>
      </w:r>
      <w:r w:rsidR="00620A73" w:rsidRPr="00601585">
        <w:rPr>
          <w:noProof/>
        </w:rPr>
        <w:t>абезпеч</w:t>
      </w:r>
      <w:r w:rsidRPr="00601585">
        <w:rPr>
          <w:noProof/>
        </w:rPr>
        <w:t>ити</w:t>
      </w:r>
      <w:r w:rsidR="00620A73" w:rsidRPr="00601585">
        <w:rPr>
          <w:noProof/>
        </w:rPr>
        <w:t xml:space="preserve"> можливість швидкого відключення або деактивації віддаленого доступу до системи в межах [</w:t>
      </w:r>
      <w:r w:rsidR="00620A73" w:rsidRPr="00601585">
        <w:rPr>
          <w:i/>
          <w:noProof/>
        </w:rPr>
        <w:t>Призначення: визначеного організацією періоду часу</w:t>
      </w:r>
      <w:r w:rsidR="00620A73" w:rsidRPr="00601585">
        <w:rPr>
          <w:noProof/>
        </w:rPr>
        <w:t>].</w:t>
      </w:r>
    </w:p>
    <w:p w:rsidR="00F1296E" w:rsidRPr="00601585" w:rsidRDefault="00F1296E" w:rsidP="00601585">
      <w:pPr>
        <w:pStyle w:val="a3"/>
        <w:rPr>
          <w:noProof/>
          <w:u w:val="single"/>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вимагає наявності можливості швидко від</w:t>
      </w:r>
      <w:r w:rsidR="007B2A5B" w:rsidRPr="00601585">
        <w:rPr>
          <w:noProof/>
        </w:rPr>
        <w:t>’єднув</w:t>
      </w:r>
      <w:r w:rsidRPr="00601585">
        <w:rPr>
          <w:noProof/>
        </w:rPr>
        <w:t xml:space="preserve">ати поточних користувачів, віддалено отримуючи доступ до системи, або деактивувати подальший віддалений доступ. Швидкість відключення або деактивації може змінюватися залежно від критичності місій або функцій </w:t>
      </w:r>
      <w:r w:rsidR="00676E99" w:rsidRPr="00601585">
        <w:rPr>
          <w:noProof/>
        </w:rPr>
        <w:t xml:space="preserve">і </w:t>
      </w:r>
      <w:r w:rsidRPr="00601585">
        <w:rPr>
          <w:noProof/>
        </w:rPr>
        <w:t xml:space="preserve">необхідності усунення негайного </w:t>
      </w:r>
      <w:r w:rsidR="007B2A5B" w:rsidRPr="00601585">
        <w:rPr>
          <w:noProof/>
        </w:rPr>
        <w:t xml:space="preserve">чи </w:t>
      </w:r>
      <w:r w:rsidRPr="00601585">
        <w:rPr>
          <w:noProof/>
        </w:rPr>
        <w:t>майбутнього віддаленого доступу до систем.</w:t>
      </w:r>
    </w:p>
    <w:p w:rsidR="00620A73" w:rsidRPr="00601585" w:rsidRDefault="00620A73" w:rsidP="00601585">
      <w:pPr>
        <w:pStyle w:val="a3"/>
        <w:rPr>
          <w:noProof/>
          <w:u w:val="single"/>
        </w:rPr>
      </w:pPr>
      <w:r w:rsidRPr="00601585">
        <w:rPr>
          <w:noProof/>
          <w:u w:val="single"/>
        </w:rPr>
        <w:t>Пов’язані заходи</w:t>
      </w:r>
      <w:r w:rsidRPr="00601585">
        <w:rPr>
          <w:noProof/>
        </w:rPr>
        <w:t>: Немає.</w:t>
      </w:r>
    </w:p>
    <w:p w:rsidR="00620A73" w:rsidRPr="00601585" w:rsidRDefault="00620A73" w:rsidP="00601585">
      <w:pPr>
        <w:widowControl w:val="0"/>
        <w:tabs>
          <w:tab w:val="left" w:pos="389"/>
          <w:tab w:val="left" w:pos="3618"/>
        </w:tabs>
        <w:spacing w:after="200"/>
        <w:contextualSpacing/>
        <w:rPr>
          <w:rFonts w:eastAsia="Calibri"/>
          <w:noProof/>
          <w:szCs w:val="24"/>
          <w:u w:val="single"/>
        </w:rPr>
      </w:pPr>
      <w:r w:rsidRPr="00601585">
        <w:rPr>
          <w:rFonts w:eastAsia="Calibri"/>
          <w:noProof/>
          <w:szCs w:val="24"/>
          <w:u w:val="single"/>
        </w:rPr>
        <w:t>Посилання:</w:t>
      </w:r>
      <w:r w:rsidRPr="00601585">
        <w:rPr>
          <w:szCs w:val="24"/>
          <w:u w:val="single"/>
        </w:rPr>
        <w:t xml:space="preserve"> </w:t>
      </w:r>
      <w:r w:rsidR="00A467FB" w:rsidRPr="00601585">
        <w:rPr>
          <w:szCs w:val="24"/>
          <w:u w:val="single"/>
        </w:rPr>
        <w:t>Немає.</w:t>
      </w:r>
    </w:p>
    <w:p w:rsidR="009C132F" w:rsidRPr="00601585" w:rsidRDefault="009C132F" w:rsidP="00601585">
      <w:pPr>
        <w:widowControl w:val="0"/>
        <w:tabs>
          <w:tab w:val="left" w:pos="389"/>
          <w:tab w:val="left" w:pos="3618"/>
        </w:tabs>
        <w:spacing w:after="200"/>
        <w:ind w:left="-601"/>
        <w:contextualSpacing/>
        <w:rPr>
          <w:rFonts w:eastAsia="Calibri"/>
          <w:noProof/>
          <w:szCs w:val="24"/>
        </w:rPr>
      </w:pPr>
    </w:p>
    <w:p w:rsidR="00D139B7" w:rsidRPr="00601585" w:rsidRDefault="00620A73" w:rsidP="00601585">
      <w:pPr>
        <w:pStyle w:val="1"/>
        <w:rPr>
          <w:rFonts w:ascii="Times New Roman" w:hAnsi="Times New Roman"/>
        </w:rPr>
      </w:pPr>
      <w:bookmarkStart w:id="134" w:name="_AC-18_Бездротовий_доступ"/>
      <w:bookmarkEnd w:id="134"/>
      <w:r w:rsidRPr="00601585">
        <w:rPr>
          <w:rFonts w:ascii="Times New Roman" w:hAnsi="Times New Roman"/>
        </w:rPr>
        <w:t>AC-18</w:t>
      </w:r>
      <w:r w:rsidRPr="00601585">
        <w:rPr>
          <w:rFonts w:ascii="Times New Roman" w:hAnsi="Times New Roman"/>
        </w:rPr>
        <w:tab/>
        <w:t>Бездротовий доступ</w:t>
      </w:r>
      <w:r w:rsidRPr="00601585">
        <w:rPr>
          <w:rFonts w:ascii="Times New Roman" w:hAnsi="Times New Roman"/>
        </w:rPr>
        <w:tab/>
      </w:r>
    </w:p>
    <w:p w:rsidR="00346021" w:rsidRPr="00601585" w:rsidRDefault="00346021" w:rsidP="00601585">
      <w:pPr>
        <w:widowControl w:val="0"/>
        <w:rPr>
          <w:rFonts w:eastAsia="Calibri"/>
          <w:noProof/>
          <w:szCs w:val="24"/>
          <w:u w:val="single"/>
        </w:rPr>
      </w:pPr>
      <w:r w:rsidRPr="00601585">
        <w:rPr>
          <w:rFonts w:eastAsia="Calibri"/>
          <w:noProof/>
          <w:szCs w:val="24"/>
          <w:u w:val="single"/>
        </w:rPr>
        <w:t>Заходи захисту:</w:t>
      </w:r>
    </w:p>
    <w:p w:rsidR="00620A73" w:rsidRPr="00601585" w:rsidRDefault="00676E99" w:rsidP="00601585">
      <w:pPr>
        <w:pStyle w:val="2"/>
        <w:numPr>
          <w:ilvl w:val="0"/>
          <w:numId w:val="30"/>
        </w:numPr>
        <w:ind w:left="1134" w:hanging="425"/>
        <w:rPr>
          <w:noProof/>
        </w:rPr>
      </w:pPr>
      <w:r w:rsidRPr="00601585">
        <w:rPr>
          <w:noProof/>
        </w:rPr>
        <w:t>У</w:t>
      </w:r>
      <w:r w:rsidR="00620A73" w:rsidRPr="00601585">
        <w:rPr>
          <w:noProof/>
        </w:rPr>
        <w:t>станов</w:t>
      </w:r>
      <w:r w:rsidR="00050012" w:rsidRPr="00601585">
        <w:rPr>
          <w:noProof/>
        </w:rPr>
        <w:t>ити</w:t>
      </w:r>
      <w:r w:rsidR="00620A73" w:rsidRPr="00601585">
        <w:rPr>
          <w:noProof/>
        </w:rPr>
        <w:t xml:space="preserve"> обмеження на використання, вимоги до конфігурації/підключення та рекомендації щодо здійснення бездротового доступу</w:t>
      </w:r>
      <w:r w:rsidRPr="00601585">
        <w:rPr>
          <w:noProof/>
        </w:rPr>
        <w:t>.</w:t>
      </w:r>
    </w:p>
    <w:p w:rsidR="00620A73" w:rsidRPr="00601585" w:rsidRDefault="00620A73" w:rsidP="00601585">
      <w:pPr>
        <w:pStyle w:val="2"/>
        <w:rPr>
          <w:noProof/>
        </w:rPr>
      </w:pPr>
      <w:r w:rsidRPr="00601585">
        <w:rPr>
          <w:noProof/>
        </w:rPr>
        <w:t>Авторизу</w:t>
      </w:r>
      <w:r w:rsidR="00050012" w:rsidRPr="00601585">
        <w:rPr>
          <w:noProof/>
        </w:rPr>
        <w:t>вати</w:t>
      </w:r>
      <w:r w:rsidRPr="00601585">
        <w:rPr>
          <w:noProof/>
        </w:rPr>
        <w:t xml:space="preserve"> бездротовий доступ до системи</w:t>
      </w:r>
      <w:r w:rsidR="007B2A5B" w:rsidRPr="00601585">
        <w:rPr>
          <w:noProof/>
        </w:rPr>
        <w:t>,</w:t>
      </w:r>
      <w:r w:rsidRPr="00601585">
        <w:rPr>
          <w:noProof/>
        </w:rPr>
        <w:t xml:space="preserve"> перш ніж будуть дозволені такі підключення.</w:t>
      </w:r>
    </w:p>
    <w:p w:rsidR="00D96DEA" w:rsidRPr="00601585" w:rsidRDefault="00D96DEA" w:rsidP="00601585">
      <w:pPr>
        <w:widowControl w:val="0"/>
        <w:tabs>
          <w:tab w:val="left" w:pos="1418"/>
        </w:tabs>
        <w:ind w:left="1134"/>
        <w:contextualSpacing/>
        <w:rPr>
          <w:rFonts w:eastAsia="Calibri"/>
          <w:noProof/>
          <w:color w:val="FF0000"/>
          <w:szCs w:val="24"/>
          <w:u w:val="single"/>
        </w:rPr>
      </w:pPr>
      <w:r w:rsidRPr="00601585">
        <w:rPr>
          <w:noProof/>
          <w:color w:val="FF0000"/>
          <w:szCs w:val="24"/>
          <w:u w:val="single"/>
        </w:rPr>
        <w:t>Рекомендації з реалізації:</w:t>
      </w:r>
      <w:r w:rsidRPr="00601585">
        <w:rPr>
          <w:noProof/>
          <w:szCs w:val="24"/>
        </w:rPr>
        <w:t xml:space="preserve"> </w:t>
      </w:r>
      <w:r w:rsidR="00676E99" w:rsidRPr="00601585">
        <w:rPr>
          <w:noProof/>
          <w:szCs w:val="24"/>
        </w:rPr>
        <w:t>Д</w:t>
      </w:r>
      <w:r w:rsidR="00E226C7" w:rsidRPr="00601585">
        <w:rPr>
          <w:noProof/>
          <w:szCs w:val="24"/>
        </w:rPr>
        <w:t xml:space="preserve">о бездротових технологій </w:t>
      </w:r>
      <w:r w:rsidR="00676E99" w:rsidRPr="00601585">
        <w:rPr>
          <w:noProof/>
          <w:szCs w:val="24"/>
        </w:rPr>
        <w:t>належать</w:t>
      </w:r>
      <w:r w:rsidR="00E226C7" w:rsidRPr="00601585">
        <w:rPr>
          <w:noProof/>
          <w:szCs w:val="24"/>
        </w:rPr>
        <w:t xml:space="preserve">: використання мікрохвиль, пакетний радіозв’язок, положення стандартів 802.11x та Bluetooth. Бездротові мережі використовують протоколи автентифікації, які забезпечують захист облікових даних </w:t>
      </w:r>
      <w:r w:rsidR="00785596" w:rsidRPr="00601585">
        <w:rPr>
          <w:noProof/>
          <w:szCs w:val="24"/>
        </w:rPr>
        <w:t xml:space="preserve">і </w:t>
      </w:r>
      <w:r w:rsidR="00E226C7" w:rsidRPr="00601585">
        <w:rPr>
          <w:noProof/>
          <w:szCs w:val="24"/>
        </w:rPr>
        <w:t>взаємну автентифікацію</w:t>
      </w:r>
      <w:r w:rsidRPr="00601585">
        <w:rPr>
          <w:noProof/>
          <w:szCs w:val="24"/>
        </w:rPr>
        <w:t>.</w:t>
      </w:r>
    </w:p>
    <w:p w:rsidR="00D96DEA" w:rsidRPr="00601585" w:rsidRDefault="00D96DEA" w:rsidP="00601585">
      <w:pPr>
        <w:widowControl w:val="0"/>
        <w:tabs>
          <w:tab w:val="left" w:pos="1418"/>
        </w:tabs>
        <w:ind w:left="1134"/>
        <w:contextualSpacing/>
        <w:rPr>
          <w:rFonts w:eastAsia="Calibri"/>
          <w:noProof/>
          <w:color w:val="FF0000"/>
          <w:szCs w:val="24"/>
          <w:u w:val="single"/>
        </w:rPr>
      </w:pPr>
    </w:p>
    <w:p w:rsidR="00620A73" w:rsidRPr="00601585" w:rsidRDefault="00C67779" w:rsidP="00601585">
      <w:pPr>
        <w:widowControl w:val="0"/>
        <w:tabs>
          <w:tab w:val="left" w:pos="1418"/>
        </w:tabs>
        <w:ind w:left="1134"/>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620A73" w:rsidRPr="00601585" w:rsidRDefault="00620A73" w:rsidP="00601585">
      <w:pPr>
        <w:pStyle w:val="5"/>
        <w:numPr>
          <w:ilvl w:val="0"/>
          <w:numId w:val="262"/>
        </w:numPr>
        <w:ind w:left="1418" w:hanging="709"/>
        <w:rPr>
          <w:rFonts w:ascii="Times New Roman" w:hAnsi="Times New Roman" w:cs="Times New Roman"/>
          <w:szCs w:val="24"/>
        </w:rPr>
      </w:pPr>
      <w:bookmarkStart w:id="135" w:name="_Бездротовий_доступ_|"/>
      <w:bookmarkEnd w:id="135"/>
      <w:r w:rsidRPr="00601585">
        <w:rPr>
          <w:rFonts w:ascii="Times New Roman" w:hAnsi="Times New Roman" w:cs="Times New Roman"/>
          <w:szCs w:val="24"/>
        </w:rPr>
        <w:t xml:space="preserve">Бездротовий доступ </w:t>
      </w:r>
      <w:r w:rsidR="009E3CA5">
        <w:rPr>
          <w:rFonts w:ascii="Times New Roman" w:hAnsi="Times New Roman" w:cs="Times New Roman"/>
          <w:szCs w:val="24"/>
        </w:rPr>
        <w:t>-</w:t>
      </w:r>
      <w:r w:rsidRPr="00601585">
        <w:rPr>
          <w:rFonts w:ascii="Times New Roman" w:hAnsi="Times New Roman" w:cs="Times New Roman"/>
          <w:szCs w:val="24"/>
        </w:rPr>
        <w:t xml:space="preserve"> </w:t>
      </w:r>
      <w:r w:rsidR="002C0C7C" w:rsidRPr="00601585">
        <w:rPr>
          <w:rFonts w:ascii="Times New Roman" w:hAnsi="Times New Roman" w:cs="Times New Roman"/>
          <w:szCs w:val="24"/>
        </w:rPr>
        <w:t>Автен</w:t>
      </w:r>
      <w:r w:rsidRPr="00601585">
        <w:rPr>
          <w:rFonts w:ascii="Times New Roman" w:hAnsi="Times New Roman" w:cs="Times New Roman"/>
          <w:szCs w:val="24"/>
        </w:rPr>
        <w:t>тифікація та шифрування</w:t>
      </w:r>
    </w:p>
    <w:p w:rsidR="00620A73" w:rsidRPr="00601585" w:rsidRDefault="00050012" w:rsidP="00601585">
      <w:pPr>
        <w:pStyle w:val="a3"/>
      </w:pPr>
      <w:r w:rsidRPr="00601585">
        <w:t xml:space="preserve">Забезпечити захист </w:t>
      </w:r>
      <w:r w:rsidR="00620A73" w:rsidRPr="00601585">
        <w:t>бездротов</w:t>
      </w:r>
      <w:r w:rsidRPr="00601585">
        <w:t>ого</w:t>
      </w:r>
      <w:r w:rsidR="00620A73" w:rsidRPr="00601585">
        <w:t xml:space="preserve"> доступу до системи за допомогою </w:t>
      </w:r>
      <w:r w:rsidR="002C0C7C" w:rsidRPr="00601585">
        <w:t>автен</w:t>
      </w:r>
      <w:r w:rsidR="00620A73" w:rsidRPr="00601585">
        <w:t>тифікації [</w:t>
      </w:r>
      <w:r w:rsidR="00620A73" w:rsidRPr="00601585">
        <w:rPr>
          <w:i/>
        </w:rPr>
        <w:t>Вибір (один або кілька): користувачів; пристроїв</w:t>
      </w:r>
      <w:r w:rsidR="00620A73" w:rsidRPr="00601585">
        <w:t>] та шифрування.</w:t>
      </w:r>
    </w:p>
    <w:p w:rsidR="00D96DEA" w:rsidRPr="00601585" w:rsidRDefault="00D96DEA" w:rsidP="00601585">
      <w:pPr>
        <w:pStyle w:val="a3"/>
        <w:rPr>
          <w:u w:val="single"/>
        </w:rPr>
      </w:pPr>
      <w:r w:rsidRPr="00601585">
        <w:rPr>
          <w:noProof/>
          <w:color w:val="FF0000"/>
          <w:u w:val="single"/>
        </w:rPr>
        <w:t>Рекомендації з реалізації:</w:t>
      </w:r>
      <w:r w:rsidRPr="00601585">
        <w:rPr>
          <w:noProof/>
        </w:rPr>
        <w:t xml:space="preserve"> Немає.</w:t>
      </w:r>
    </w:p>
    <w:p w:rsidR="00620A73" w:rsidRPr="00601585" w:rsidRDefault="00620A73" w:rsidP="00601585">
      <w:pPr>
        <w:pStyle w:val="a3"/>
      </w:pPr>
      <w:r w:rsidRPr="00601585">
        <w:rPr>
          <w:u w:val="single"/>
        </w:rPr>
        <w:t>Пов’язані заходи</w:t>
      </w:r>
      <w:r w:rsidRPr="00601585">
        <w:t xml:space="preserve">: </w:t>
      </w:r>
      <w:hyperlink w:anchor="_SC-8_Конфіденційність_та" w:history="1">
        <w:r w:rsidR="00CD2E0E" w:rsidRPr="00601585">
          <w:rPr>
            <w:rStyle w:val="af1"/>
            <w:rFonts w:eastAsia="Times New Roman"/>
            <w:bCs/>
            <w:lang w:eastAsia="uk-UA"/>
          </w:rPr>
          <w:t>SC-8</w:t>
        </w:r>
      </w:hyperlink>
      <w:r w:rsidRPr="00601585">
        <w:t xml:space="preserve">, </w:t>
      </w:r>
      <w:hyperlink w:anchor="_SC-13_Криптографічний_захист" w:history="1">
        <w:r w:rsidR="00726DD0" w:rsidRPr="00601585">
          <w:rPr>
            <w:rStyle w:val="af1"/>
            <w:rFonts w:eastAsia="Times New Roman"/>
            <w:bCs/>
            <w:lang w:eastAsia="uk-UA"/>
          </w:rPr>
          <w:t>SC-13</w:t>
        </w:r>
      </w:hyperlink>
      <w:r w:rsidRPr="00601585">
        <w:t>.</w:t>
      </w:r>
    </w:p>
    <w:p w:rsidR="00620A73" w:rsidRPr="00601585" w:rsidRDefault="00620A73" w:rsidP="00601585">
      <w:pPr>
        <w:pStyle w:val="5"/>
        <w:numPr>
          <w:ilvl w:val="0"/>
          <w:numId w:val="262"/>
        </w:numPr>
        <w:ind w:left="1418" w:hanging="709"/>
        <w:rPr>
          <w:rFonts w:ascii="Times New Roman" w:hAnsi="Times New Roman" w:cs="Times New Roman"/>
          <w:szCs w:val="24"/>
        </w:rPr>
      </w:pPr>
      <w:bookmarkStart w:id="136" w:name="_Бездротовий_доступ_|_1"/>
      <w:bookmarkEnd w:id="136"/>
      <w:r w:rsidRPr="00601585">
        <w:rPr>
          <w:rFonts w:ascii="Times New Roman" w:hAnsi="Times New Roman" w:cs="Times New Roman"/>
          <w:szCs w:val="24"/>
        </w:rPr>
        <w:t xml:space="preserve">Бездротовий доступ </w:t>
      </w:r>
      <w:r w:rsidR="009E3CA5">
        <w:rPr>
          <w:rFonts w:ascii="Times New Roman" w:hAnsi="Times New Roman" w:cs="Times New Roman"/>
          <w:szCs w:val="24"/>
        </w:rPr>
        <w:t>-</w:t>
      </w:r>
      <w:r w:rsidRPr="00601585">
        <w:rPr>
          <w:rFonts w:ascii="Times New Roman" w:hAnsi="Times New Roman" w:cs="Times New Roman"/>
          <w:szCs w:val="24"/>
        </w:rPr>
        <w:t xml:space="preserve"> Моніторинг неавторизованих підключень</w:t>
      </w:r>
    </w:p>
    <w:p w:rsidR="00620A73" w:rsidRPr="00601585" w:rsidRDefault="00620A73" w:rsidP="00601585">
      <w:pPr>
        <w:pStyle w:val="a3"/>
      </w:pPr>
      <w:r w:rsidRPr="00601585">
        <w:t xml:space="preserve">[Вилучено: включено до </w:t>
      </w:r>
      <w:hyperlink w:anchor="_SI-4_Системний_моніторинг" w:history="1">
        <w:r w:rsidR="001823D1" w:rsidRPr="00601585">
          <w:rPr>
            <w:rStyle w:val="af1"/>
            <w:rFonts w:eastAsia="Times New Roman"/>
            <w:bCs/>
            <w:lang w:eastAsia="uk-UA"/>
          </w:rPr>
          <w:t>SI-4</w:t>
        </w:r>
      </w:hyperlink>
      <w:r w:rsidRPr="00601585">
        <w:t>].</w:t>
      </w:r>
    </w:p>
    <w:p w:rsidR="00620A73" w:rsidRPr="00601585" w:rsidRDefault="00620A73" w:rsidP="00601585">
      <w:pPr>
        <w:pStyle w:val="5"/>
        <w:numPr>
          <w:ilvl w:val="0"/>
          <w:numId w:val="262"/>
        </w:numPr>
        <w:ind w:left="1418" w:hanging="709"/>
        <w:rPr>
          <w:rFonts w:ascii="Times New Roman" w:hAnsi="Times New Roman" w:cs="Times New Roman"/>
          <w:szCs w:val="24"/>
        </w:rPr>
      </w:pPr>
      <w:bookmarkStart w:id="137" w:name="_Бездротовий_доступ_|_2"/>
      <w:bookmarkEnd w:id="137"/>
      <w:r w:rsidRPr="00601585">
        <w:rPr>
          <w:rFonts w:ascii="Times New Roman" w:hAnsi="Times New Roman" w:cs="Times New Roman"/>
          <w:szCs w:val="24"/>
        </w:rPr>
        <w:t xml:space="preserve">Бездротовий доступ </w:t>
      </w:r>
      <w:r w:rsidR="009E3CA5">
        <w:rPr>
          <w:rFonts w:ascii="Times New Roman" w:hAnsi="Times New Roman" w:cs="Times New Roman"/>
          <w:szCs w:val="24"/>
        </w:rPr>
        <w:t>-</w:t>
      </w:r>
      <w:r w:rsidRPr="00601585">
        <w:rPr>
          <w:rFonts w:ascii="Times New Roman" w:hAnsi="Times New Roman" w:cs="Times New Roman"/>
          <w:szCs w:val="24"/>
        </w:rPr>
        <w:t xml:space="preserve"> Відключення бездротової мережі</w:t>
      </w:r>
    </w:p>
    <w:p w:rsidR="00620A73" w:rsidRPr="00601585" w:rsidRDefault="00E226C7" w:rsidP="00601585">
      <w:pPr>
        <w:pStyle w:val="a3"/>
      </w:pPr>
      <w:r w:rsidRPr="00601585">
        <w:t>Відключати, у разі відсутності необхідності у використанні, вбудовані в системні компоненти можливості бездротових мереж до їх виклику та розгортання</w:t>
      </w:r>
      <w:r w:rsidR="00620A73" w:rsidRPr="00601585">
        <w:t>.</w:t>
      </w:r>
    </w:p>
    <w:p w:rsidR="00D96DEA" w:rsidRPr="00601585" w:rsidRDefault="00D96DEA" w:rsidP="00601585">
      <w:pPr>
        <w:pStyle w:val="a3"/>
        <w:rPr>
          <w:u w:val="single"/>
        </w:rPr>
      </w:pPr>
      <w:r w:rsidRPr="00601585">
        <w:rPr>
          <w:noProof/>
          <w:color w:val="FF0000"/>
          <w:u w:val="single"/>
        </w:rPr>
        <w:t>Рекомендації з реалізації:</w:t>
      </w:r>
      <w:r w:rsidRPr="00601585">
        <w:rPr>
          <w:noProof/>
        </w:rPr>
        <w:t xml:space="preserve"> Немає.</w:t>
      </w:r>
    </w:p>
    <w:p w:rsidR="00620A73" w:rsidRPr="00601585" w:rsidRDefault="00620A73" w:rsidP="00601585">
      <w:pPr>
        <w:pStyle w:val="a3"/>
      </w:pPr>
      <w:r w:rsidRPr="00601585">
        <w:rPr>
          <w:u w:val="single"/>
        </w:rPr>
        <w:t>Пов’язані заходи</w:t>
      </w:r>
      <w:r w:rsidRPr="00601585">
        <w:t>: Немає.</w:t>
      </w:r>
    </w:p>
    <w:p w:rsidR="00620A73" w:rsidRPr="00601585" w:rsidRDefault="00620A73" w:rsidP="00601585">
      <w:pPr>
        <w:pStyle w:val="5"/>
        <w:numPr>
          <w:ilvl w:val="0"/>
          <w:numId w:val="262"/>
        </w:numPr>
        <w:ind w:left="1418" w:hanging="709"/>
        <w:rPr>
          <w:rFonts w:ascii="Times New Roman" w:hAnsi="Times New Roman" w:cs="Times New Roman"/>
          <w:szCs w:val="24"/>
        </w:rPr>
      </w:pPr>
      <w:bookmarkStart w:id="138" w:name="_Бездротовий_доступ_|_3"/>
      <w:bookmarkEnd w:id="138"/>
      <w:r w:rsidRPr="00601585">
        <w:rPr>
          <w:rFonts w:ascii="Times New Roman" w:hAnsi="Times New Roman" w:cs="Times New Roman"/>
          <w:szCs w:val="24"/>
        </w:rPr>
        <w:t xml:space="preserve">Бездротовий доступ </w:t>
      </w:r>
      <w:r w:rsidR="009E3CA5">
        <w:rPr>
          <w:rFonts w:ascii="Times New Roman" w:hAnsi="Times New Roman" w:cs="Times New Roman"/>
          <w:szCs w:val="24"/>
        </w:rPr>
        <w:t>-</w:t>
      </w:r>
      <w:r w:rsidRPr="00601585">
        <w:rPr>
          <w:rFonts w:ascii="Times New Roman" w:hAnsi="Times New Roman" w:cs="Times New Roman"/>
          <w:szCs w:val="24"/>
        </w:rPr>
        <w:t xml:space="preserve"> Обмеження </w:t>
      </w:r>
      <w:r w:rsidR="00050012" w:rsidRPr="00601585">
        <w:rPr>
          <w:rFonts w:ascii="Times New Roman" w:hAnsi="Times New Roman" w:cs="Times New Roman"/>
          <w:szCs w:val="24"/>
        </w:rPr>
        <w:t>НАЛАШТУВАННЯ</w:t>
      </w:r>
      <w:r w:rsidRPr="00601585">
        <w:rPr>
          <w:rFonts w:ascii="Times New Roman" w:hAnsi="Times New Roman" w:cs="Times New Roman"/>
          <w:szCs w:val="24"/>
        </w:rPr>
        <w:t xml:space="preserve"> користувачами</w:t>
      </w:r>
    </w:p>
    <w:p w:rsidR="00620A73" w:rsidRPr="00601585" w:rsidRDefault="00050012" w:rsidP="00601585">
      <w:pPr>
        <w:pStyle w:val="a3"/>
      </w:pPr>
      <w:r w:rsidRPr="00601585">
        <w:t xml:space="preserve">Встановити </w:t>
      </w:r>
      <w:r w:rsidR="00620A73" w:rsidRPr="00601585">
        <w:t>та явно авторизувати користувачів, яким дозволено самостійно налаштовувати можливості бездротових мереж.</w:t>
      </w:r>
    </w:p>
    <w:p w:rsidR="00D96DEA" w:rsidRPr="00601585" w:rsidRDefault="00D96DEA" w:rsidP="00601585">
      <w:pPr>
        <w:pStyle w:val="a3"/>
        <w:tabs>
          <w:tab w:val="left" w:pos="335"/>
        </w:tabs>
        <w:spacing w:after="200"/>
        <w:ind w:left="1560"/>
        <w:rPr>
          <w:noProof/>
          <w:u w:val="single"/>
        </w:rPr>
      </w:pPr>
      <w:r w:rsidRPr="00601585">
        <w:rPr>
          <w:noProof/>
          <w:color w:val="FF0000"/>
          <w:u w:val="single"/>
        </w:rPr>
        <w:t>Рекомендації з реалізації:</w:t>
      </w:r>
      <w:r w:rsidRPr="00601585">
        <w:rPr>
          <w:noProof/>
        </w:rPr>
        <w:t xml:space="preserve"> </w:t>
      </w:r>
      <w:r w:rsidR="00676E99" w:rsidRPr="00601585">
        <w:rPr>
          <w:noProof/>
        </w:rPr>
        <w:t>У</w:t>
      </w:r>
      <w:r w:rsidR="00E226C7" w:rsidRPr="00601585">
        <w:rPr>
          <w:noProof/>
        </w:rPr>
        <w:t>повноваженим користувачам може бути доз</w:t>
      </w:r>
      <w:r w:rsidR="00D4664B" w:rsidRPr="00601585">
        <w:rPr>
          <w:noProof/>
        </w:rPr>
        <w:t>в</w:t>
      </w:r>
      <w:r w:rsidR="00E226C7" w:rsidRPr="00601585">
        <w:rPr>
          <w:noProof/>
        </w:rPr>
        <w:t xml:space="preserve">олено налаштовувати можливості бездротових мереж </w:t>
      </w:r>
      <w:r w:rsidR="00D056EA" w:rsidRPr="00601585">
        <w:rPr>
          <w:noProof/>
        </w:rPr>
        <w:t>у</w:t>
      </w:r>
      <w:r w:rsidR="00E226C7" w:rsidRPr="00601585">
        <w:rPr>
          <w:noProof/>
        </w:rPr>
        <w:t xml:space="preserve"> рамках </w:t>
      </w:r>
      <w:r w:rsidR="00D4664B" w:rsidRPr="00601585">
        <w:rPr>
          <w:noProof/>
        </w:rPr>
        <w:t>чинних</w:t>
      </w:r>
      <w:r w:rsidR="00E226C7" w:rsidRPr="00601585">
        <w:rPr>
          <w:noProof/>
        </w:rPr>
        <w:t xml:space="preserve"> механізмів управління доступом.</w:t>
      </w:r>
    </w:p>
    <w:p w:rsidR="00620A73" w:rsidRPr="00601585" w:rsidRDefault="00620A73" w:rsidP="00601585">
      <w:pPr>
        <w:pStyle w:val="a3"/>
        <w:tabs>
          <w:tab w:val="left" w:pos="335"/>
        </w:tabs>
        <w:spacing w:after="200"/>
        <w:ind w:left="1560"/>
        <w:rPr>
          <w:noProof/>
        </w:rPr>
      </w:pPr>
      <w:r w:rsidRPr="00601585">
        <w:rPr>
          <w:noProof/>
          <w:u w:val="single"/>
        </w:rPr>
        <w:t>Пов’язані заходи</w:t>
      </w:r>
      <w:r w:rsidRPr="00601585">
        <w:rPr>
          <w:noProof/>
        </w:rPr>
        <w:t xml:space="preserve">: </w:t>
      </w:r>
      <w:hyperlink w:anchor="_SC-7_Захист_периметра" w:history="1">
        <w:r w:rsidR="00376181" w:rsidRPr="00601585">
          <w:rPr>
            <w:rStyle w:val="af1"/>
            <w:rFonts w:eastAsia="Times New Roman"/>
            <w:bCs/>
            <w:lang w:eastAsia="uk-UA"/>
          </w:rPr>
          <w:t>SC-7</w:t>
        </w:r>
      </w:hyperlink>
      <w:r w:rsidRPr="00601585">
        <w:rPr>
          <w:noProof/>
        </w:rPr>
        <w:t xml:space="preserve">, </w:t>
      </w:r>
      <w:hyperlink w:anchor="_SC-15_Спільні_обчислювальні" w:history="1">
        <w:r w:rsidR="00D67488" w:rsidRPr="00601585">
          <w:rPr>
            <w:rStyle w:val="af1"/>
            <w:rFonts w:eastAsia="Times New Roman"/>
            <w:bCs/>
            <w:lang w:eastAsia="uk-UA"/>
          </w:rPr>
          <w:t>SC-15</w:t>
        </w:r>
      </w:hyperlink>
      <w:r w:rsidRPr="00601585">
        <w:rPr>
          <w:noProof/>
        </w:rPr>
        <w:t>.</w:t>
      </w:r>
    </w:p>
    <w:p w:rsidR="00620A73" w:rsidRPr="00601585" w:rsidRDefault="00620A73" w:rsidP="00601585">
      <w:pPr>
        <w:pStyle w:val="5"/>
        <w:numPr>
          <w:ilvl w:val="0"/>
          <w:numId w:val="262"/>
        </w:numPr>
        <w:ind w:left="1418" w:hanging="709"/>
        <w:rPr>
          <w:rFonts w:ascii="Times New Roman" w:hAnsi="Times New Roman" w:cs="Times New Roman"/>
          <w:szCs w:val="24"/>
        </w:rPr>
      </w:pPr>
      <w:bookmarkStart w:id="139" w:name="_Бездротовий_доступ_|_4"/>
      <w:bookmarkEnd w:id="139"/>
      <w:r w:rsidRPr="00601585">
        <w:rPr>
          <w:rFonts w:ascii="Times New Roman" w:hAnsi="Times New Roman" w:cs="Times New Roman"/>
          <w:szCs w:val="24"/>
        </w:rPr>
        <w:t xml:space="preserve">Бездротовий доступ </w:t>
      </w:r>
      <w:r w:rsidR="009E3CA5">
        <w:rPr>
          <w:rFonts w:ascii="Times New Roman" w:hAnsi="Times New Roman" w:cs="Times New Roman"/>
          <w:szCs w:val="24"/>
        </w:rPr>
        <w:t>-</w:t>
      </w:r>
      <w:r w:rsidRPr="00601585">
        <w:rPr>
          <w:rFonts w:ascii="Times New Roman" w:hAnsi="Times New Roman" w:cs="Times New Roman"/>
          <w:szCs w:val="24"/>
        </w:rPr>
        <w:t xml:space="preserve"> </w:t>
      </w:r>
      <w:r w:rsidR="00050012" w:rsidRPr="00601585">
        <w:rPr>
          <w:rFonts w:ascii="Times New Roman" w:hAnsi="Times New Roman" w:cs="Times New Roman"/>
          <w:szCs w:val="24"/>
        </w:rPr>
        <w:t xml:space="preserve">АНТЕНИ ТА </w:t>
      </w:r>
      <w:r w:rsidRPr="00601585">
        <w:rPr>
          <w:rFonts w:ascii="Times New Roman" w:hAnsi="Times New Roman" w:cs="Times New Roman"/>
          <w:szCs w:val="24"/>
        </w:rPr>
        <w:t xml:space="preserve">Рівень </w:t>
      </w:r>
      <w:r w:rsidR="00050012" w:rsidRPr="00601585">
        <w:rPr>
          <w:rFonts w:ascii="Times New Roman" w:hAnsi="Times New Roman" w:cs="Times New Roman"/>
          <w:szCs w:val="24"/>
        </w:rPr>
        <w:t>потужності</w:t>
      </w:r>
      <w:r w:rsidRPr="00601585">
        <w:rPr>
          <w:rFonts w:ascii="Times New Roman" w:hAnsi="Times New Roman" w:cs="Times New Roman"/>
          <w:szCs w:val="24"/>
        </w:rPr>
        <w:t xml:space="preserve"> передачі</w:t>
      </w:r>
    </w:p>
    <w:p w:rsidR="00620A73" w:rsidRPr="00601585" w:rsidRDefault="00050012" w:rsidP="00601585">
      <w:pPr>
        <w:pStyle w:val="a3"/>
      </w:pPr>
      <w:r w:rsidRPr="00601585">
        <w:t>Вибрати</w:t>
      </w:r>
      <w:r w:rsidR="00620A73" w:rsidRPr="00601585">
        <w:t xml:space="preserve"> радіоантени та калібру</w:t>
      </w:r>
      <w:r w:rsidRPr="00601585">
        <w:t>вати</w:t>
      </w:r>
      <w:r w:rsidR="00620A73" w:rsidRPr="00601585">
        <w:t xml:space="preserve"> рів</w:t>
      </w:r>
      <w:r w:rsidRPr="00601585">
        <w:t>е</w:t>
      </w:r>
      <w:r w:rsidR="00620A73" w:rsidRPr="00601585">
        <w:t>н</w:t>
      </w:r>
      <w:r w:rsidRPr="00601585">
        <w:t>ь</w:t>
      </w:r>
      <w:r w:rsidR="00620A73" w:rsidRPr="00601585">
        <w:t xml:space="preserve"> потужності передачі, щоб зменшити ймовірність того, що сигнали від бездротових точок доступу можуть бути отримані за межами контрольованих організацією меж.</w:t>
      </w:r>
    </w:p>
    <w:p w:rsidR="00D96DEA" w:rsidRPr="00601585" w:rsidRDefault="00D96DEA" w:rsidP="00601585">
      <w:pPr>
        <w:pStyle w:val="a3"/>
        <w:rPr>
          <w:u w:val="single"/>
        </w:rPr>
      </w:pPr>
      <w:r w:rsidRPr="00601585">
        <w:rPr>
          <w:noProof/>
          <w:color w:val="FF0000"/>
          <w:u w:val="single"/>
        </w:rPr>
        <w:t>Рекомендації з реалізації:</w:t>
      </w:r>
      <w:r w:rsidRPr="00601585">
        <w:rPr>
          <w:noProof/>
        </w:rPr>
        <w:t xml:space="preserve"> </w:t>
      </w:r>
      <w:r w:rsidR="00676E99" w:rsidRPr="00601585">
        <w:rPr>
          <w:noProof/>
        </w:rPr>
        <w:t>Д</w:t>
      </w:r>
      <w:r w:rsidR="00E226C7" w:rsidRPr="00601585">
        <w:rPr>
          <w:noProof/>
        </w:rPr>
        <w:t xml:space="preserve">ії, </w:t>
      </w:r>
      <w:r w:rsidR="00D056EA" w:rsidRPr="00601585">
        <w:rPr>
          <w:noProof/>
        </w:rPr>
        <w:t xml:space="preserve">що </w:t>
      </w:r>
      <w:r w:rsidR="00E226C7" w:rsidRPr="00601585">
        <w:rPr>
          <w:noProof/>
        </w:rPr>
        <w:t xml:space="preserve">можуть бути вжиті для обмеження несанкціонованого використання бездротового зв’язку поза межами контрольованих меж, </w:t>
      </w:r>
      <w:r w:rsidR="00D056EA" w:rsidRPr="00601585">
        <w:rPr>
          <w:noProof/>
        </w:rPr>
        <w:t>охоплюють</w:t>
      </w:r>
      <w:r w:rsidR="00E226C7" w:rsidRPr="00601585">
        <w:rPr>
          <w:noProof/>
        </w:rPr>
        <w:t xml:space="preserve">: зменшення потужності бездротових передач (для зниження ймовірності випромінювання сигналу поза фізичним периметром організації); застосування заходів контролю бездротових випромінювань; використання спрямованих або променевих форматних антен, </w:t>
      </w:r>
      <w:r w:rsidR="00D056EA" w:rsidRPr="00601585">
        <w:rPr>
          <w:noProof/>
        </w:rPr>
        <w:t>які</w:t>
      </w:r>
      <w:r w:rsidR="00E226C7" w:rsidRPr="00601585">
        <w:rPr>
          <w:noProof/>
        </w:rPr>
        <w:t xml:space="preserve"> знижують </w:t>
      </w:r>
      <w:r w:rsidR="00D056EA" w:rsidRPr="00601585">
        <w:rPr>
          <w:noProof/>
        </w:rPr>
        <w:t>і</w:t>
      </w:r>
      <w:r w:rsidR="00E226C7" w:rsidRPr="00601585">
        <w:rPr>
          <w:noProof/>
        </w:rPr>
        <w:t>мовірність того, що сторонні приймачі зможуть перехоплювати сигнали.</w:t>
      </w:r>
    </w:p>
    <w:p w:rsidR="00620A73" w:rsidRPr="00601585" w:rsidRDefault="00620A73" w:rsidP="00601585">
      <w:pPr>
        <w:pStyle w:val="a3"/>
      </w:pPr>
      <w:r w:rsidRPr="00601585">
        <w:rPr>
          <w:u w:val="single"/>
        </w:rPr>
        <w:t>Пов’язані заходи</w:t>
      </w:r>
      <w:r w:rsidRPr="00601585">
        <w:t xml:space="preserve">: </w:t>
      </w:r>
      <w:hyperlink w:anchor="_РЕ-19_Витік_інформації" w:history="1">
        <w:r w:rsidR="00E32CE0" w:rsidRPr="00601585">
          <w:rPr>
            <w:rStyle w:val="af1"/>
            <w:rFonts w:eastAsia="Times New Roman"/>
            <w:bCs/>
            <w:lang w:eastAsia="uk-UA"/>
          </w:rPr>
          <w:t>РЕ-19</w:t>
        </w:r>
      </w:hyperlink>
      <w:r w:rsidRPr="00601585">
        <w:t>.</w:t>
      </w:r>
    </w:p>
    <w:p w:rsidR="00620A73" w:rsidRPr="00601585" w:rsidRDefault="00620A73" w:rsidP="00601585">
      <w:pPr>
        <w:widowControl w:val="0"/>
        <w:tabs>
          <w:tab w:val="left" w:pos="1560"/>
          <w:tab w:val="left" w:pos="3618"/>
        </w:tabs>
        <w:contextualSpacing/>
        <w:rPr>
          <w:rFonts w:eastAsia="Calibri"/>
          <w:noProof/>
          <w:szCs w:val="24"/>
          <w:u w:val="single"/>
        </w:rPr>
      </w:pPr>
      <w:r w:rsidRPr="00601585">
        <w:rPr>
          <w:rFonts w:eastAsia="Calibri"/>
          <w:noProof/>
          <w:szCs w:val="24"/>
          <w:u w:val="single"/>
        </w:rPr>
        <w:t>Посилання:</w:t>
      </w:r>
      <w:r w:rsidR="00A467FB" w:rsidRPr="00601585">
        <w:rPr>
          <w:rFonts w:eastAsia="Calibri"/>
          <w:noProof/>
          <w:szCs w:val="24"/>
          <w:u w:val="single"/>
        </w:rPr>
        <w:t xml:space="preserve"> Немає</w:t>
      </w:r>
      <w:r w:rsidR="00EA796D" w:rsidRPr="00601585">
        <w:rPr>
          <w:rFonts w:eastAsia="Calibri"/>
          <w:noProof/>
          <w:szCs w:val="24"/>
          <w:u w:val="single"/>
        </w:rPr>
        <w:t>.</w:t>
      </w:r>
    </w:p>
    <w:p w:rsidR="009C132F" w:rsidRPr="00601585" w:rsidRDefault="009C132F" w:rsidP="00601585">
      <w:pPr>
        <w:widowControl w:val="0"/>
        <w:tabs>
          <w:tab w:val="left" w:pos="1560"/>
          <w:tab w:val="left" w:pos="3618"/>
        </w:tabs>
        <w:ind w:left="1134" w:hanging="425"/>
        <w:contextualSpacing/>
        <w:rPr>
          <w:rFonts w:eastAsia="Calibri"/>
          <w:noProof/>
          <w:szCs w:val="24"/>
        </w:rPr>
      </w:pPr>
    </w:p>
    <w:p w:rsidR="00D1003B" w:rsidRPr="00601585" w:rsidRDefault="00620A73" w:rsidP="00601585">
      <w:pPr>
        <w:pStyle w:val="1"/>
        <w:rPr>
          <w:rFonts w:ascii="Times New Roman" w:hAnsi="Times New Roman"/>
        </w:rPr>
      </w:pPr>
      <w:bookmarkStart w:id="140" w:name="_AC-19_Контроль_доступу"/>
      <w:bookmarkEnd w:id="140"/>
      <w:r w:rsidRPr="00601585">
        <w:rPr>
          <w:rFonts w:ascii="Times New Roman" w:hAnsi="Times New Roman"/>
        </w:rPr>
        <w:t>AC-19</w:t>
      </w:r>
      <w:r w:rsidRPr="00601585">
        <w:rPr>
          <w:rFonts w:ascii="Times New Roman" w:hAnsi="Times New Roman"/>
        </w:rPr>
        <w:tab/>
        <w:t>Контроль доступу для мобільних пристроїв</w:t>
      </w:r>
      <w:r w:rsidRPr="00601585">
        <w:rPr>
          <w:rFonts w:ascii="Times New Roman" w:hAnsi="Times New Roman"/>
        </w:rPr>
        <w:tab/>
      </w:r>
    </w:p>
    <w:p w:rsidR="00346021" w:rsidRPr="00601585" w:rsidRDefault="00346021" w:rsidP="00601585">
      <w:pPr>
        <w:widowControl w:val="0"/>
        <w:rPr>
          <w:rFonts w:eastAsia="Calibri"/>
          <w:noProof/>
          <w:szCs w:val="24"/>
          <w:u w:val="single"/>
        </w:rPr>
      </w:pPr>
      <w:r w:rsidRPr="00601585">
        <w:rPr>
          <w:rFonts w:eastAsia="Calibri"/>
          <w:noProof/>
          <w:szCs w:val="24"/>
          <w:u w:val="single"/>
        </w:rPr>
        <w:t>Заходи захисту:</w:t>
      </w:r>
    </w:p>
    <w:p w:rsidR="00620A73" w:rsidRPr="00601585" w:rsidRDefault="00620A73" w:rsidP="00601585">
      <w:pPr>
        <w:pStyle w:val="2"/>
        <w:numPr>
          <w:ilvl w:val="0"/>
          <w:numId w:val="31"/>
        </w:numPr>
        <w:ind w:left="1134" w:hanging="425"/>
        <w:rPr>
          <w:noProof/>
        </w:rPr>
      </w:pPr>
      <w:r w:rsidRPr="00601585">
        <w:rPr>
          <w:noProof/>
        </w:rPr>
        <w:t>Встанов</w:t>
      </w:r>
      <w:r w:rsidR="00050012" w:rsidRPr="00601585">
        <w:rPr>
          <w:noProof/>
        </w:rPr>
        <w:t xml:space="preserve">ити </w:t>
      </w:r>
      <w:r w:rsidRPr="00601585">
        <w:rPr>
          <w:noProof/>
        </w:rPr>
        <w:t>обмеження на використання, вимоги до конфігурації, вимоги до підключення і рекомендації щодо впровадження мобільних пристроїв, контрольованих організацією</w:t>
      </w:r>
      <w:r w:rsidR="00D056EA" w:rsidRPr="00601585">
        <w:rPr>
          <w:noProof/>
        </w:rPr>
        <w:t>.</w:t>
      </w:r>
    </w:p>
    <w:p w:rsidR="00620A73" w:rsidRPr="00601585" w:rsidRDefault="00620A73" w:rsidP="00601585">
      <w:pPr>
        <w:pStyle w:val="2"/>
        <w:rPr>
          <w:noProof/>
        </w:rPr>
      </w:pPr>
      <w:r w:rsidRPr="00601585">
        <w:rPr>
          <w:noProof/>
        </w:rPr>
        <w:t>Авторизув</w:t>
      </w:r>
      <w:r w:rsidR="00050012" w:rsidRPr="00601585">
        <w:rPr>
          <w:noProof/>
        </w:rPr>
        <w:t>ати</w:t>
      </w:r>
      <w:r w:rsidRPr="00601585">
        <w:rPr>
          <w:noProof/>
        </w:rPr>
        <w:t xml:space="preserve"> підключення мобільних пристроїв до систем</w:t>
      </w:r>
      <w:r w:rsidR="00D4664B" w:rsidRPr="00601585">
        <w:rPr>
          <w:noProof/>
        </w:rPr>
        <w:t>, які експлуатуються організацією</w:t>
      </w:r>
      <w:r w:rsidR="00FE009C" w:rsidRPr="00601585">
        <w:rPr>
          <w:noProof/>
        </w:rPr>
        <w:t>.</w:t>
      </w:r>
      <w:r w:rsidRPr="00601585">
        <w:rPr>
          <w:noProof/>
        </w:rPr>
        <w:t xml:space="preserve"> </w:t>
      </w:r>
    </w:p>
    <w:p w:rsidR="00620A73" w:rsidRPr="00601585" w:rsidRDefault="00050012" w:rsidP="00601585">
      <w:pPr>
        <w:pStyle w:val="2"/>
        <w:rPr>
          <w:noProof/>
        </w:rPr>
      </w:pPr>
      <w:r w:rsidRPr="00601585">
        <w:rPr>
          <w:noProof/>
        </w:rPr>
        <w:t xml:space="preserve">Забезпечити захист </w:t>
      </w:r>
      <w:r w:rsidR="00FE009C" w:rsidRPr="00601585">
        <w:rPr>
          <w:noProof/>
        </w:rPr>
        <w:t xml:space="preserve">і </w:t>
      </w:r>
      <w:r w:rsidR="00620A73" w:rsidRPr="00601585">
        <w:rPr>
          <w:noProof/>
        </w:rPr>
        <w:t>контрол</w:t>
      </w:r>
      <w:r w:rsidR="007B4FBB" w:rsidRPr="00601585">
        <w:rPr>
          <w:noProof/>
        </w:rPr>
        <w:t>ь</w:t>
      </w:r>
      <w:r w:rsidR="00620A73" w:rsidRPr="00601585">
        <w:rPr>
          <w:noProof/>
        </w:rPr>
        <w:t xml:space="preserve"> мобільн</w:t>
      </w:r>
      <w:r w:rsidR="007B4FBB" w:rsidRPr="00601585">
        <w:rPr>
          <w:noProof/>
        </w:rPr>
        <w:t>их</w:t>
      </w:r>
      <w:r w:rsidR="00620A73" w:rsidRPr="00601585">
        <w:rPr>
          <w:noProof/>
        </w:rPr>
        <w:t xml:space="preserve"> пристрої</w:t>
      </w:r>
      <w:r w:rsidR="007B4FBB" w:rsidRPr="00601585">
        <w:rPr>
          <w:noProof/>
        </w:rPr>
        <w:t>в</w:t>
      </w:r>
      <w:r w:rsidR="00620A73" w:rsidRPr="00601585">
        <w:rPr>
          <w:noProof/>
        </w:rPr>
        <w:t xml:space="preserve">, що </w:t>
      </w:r>
      <w:r w:rsidR="00676E99" w:rsidRPr="00601585">
        <w:rPr>
          <w:noProof/>
        </w:rPr>
        <w:t xml:space="preserve">перебувають </w:t>
      </w:r>
      <w:r w:rsidR="00620A73" w:rsidRPr="00601585">
        <w:rPr>
          <w:noProof/>
        </w:rPr>
        <w:t>поза контрольованих зон.</w:t>
      </w:r>
    </w:p>
    <w:p w:rsidR="00E226C7" w:rsidRPr="00601585" w:rsidRDefault="004A0E12" w:rsidP="00601585">
      <w:pPr>
        <w:widowControl w:val="0"/>
        <w:tabs>
          <w:tab w:val="left" w:pos="1418"/>
        </w:tabs>
        <w:spacing w:before="240"/>
        <w:ind w:left="1134"/>
        <w:rPr>
          <w:noProof/>
          <w:szCs w:val="24"/>
        </w:rPr>
      </w:pPr>
      <w:r w:rsidRPr="00601585">
        <w:rPr>
          <w:noProof/>
          <w:color w:val="FF0000"/>
          <w:szCs w:val="24"/>
          <w:u w:val="single"/>
        </w:rPr>
        <w:t>Рекомендації з реалізації:</w:t>
      </w:r>
      <w:r w:rsidRPr="00601585">
        <w:rPr>
          <w:noProof/>
          <w:szCs w:val="24"/>
        </w:rPr>
        <w:t xml:space="preserve"> </w:t>
      </w:r>
      <w:r w:rsidR="00676E99" w:rsidRPr="00601585">
        <w:rPr>
          <w:noProof/>
          <w:szCs w:val="24"/>
        </w:rPr>
        <w:t>М</w:t>
      </w:r>
      <w:r w:rsidR="00E226C7" w:rsidRPr="00601585">
        <w:rPr>
          <w:noProof/>
          <w:szCs w:val="24"/>
        </w:rPr>
        <w:t>обільний пристрій</w:t>
      </w:r>
      <w:r w:rsidR="00FE009C" w:rsidRPr="00601585">
        <w:rPr>
          <w:noProof/>
          <w:szCs w:val="24"/>
        </w:rPr>
        <w:t> —</w:t>
      </w:r>
      <w:r w:rsidR="00E226C7" w:rsidRPr="00601585">
        <w:rPr>
          <w:noProof/>
          <w:szCs w:val="24"/>
        </w:rPr>
        <w:t xml:space="preserve"> це обчислювальний пристрій, який: має малий форм-фактор; може легко транспортуватися однією особою; призначений для роботи без фізичного з</w:t>
      </w:r>
      <w:r w:rsidR="00FE009C" w:rsidRPr="00601585">
        <w:rPr>
          <w:noProof/>
          <w:szCs w:val="24"/>
        </w:rPr>
        <w:t>’</w:t>
      </w:r>
      <w:r w:rsidR="00E226C7" w:rsidRPr="00601585">
        <w:rPr>
          <w:noProof/>
          <w:szCs w:val="24"/>
        </w:rPr>
        <w:t xml:space="preserve">єднання; володіє локальним сховищем даних; має автономне джерело живлення. Функціональність мобільного пристрою може </w:t>
      </w:r>
      <w:r w:rsidR="00FE009C" w:rsidRPr="00601585">
        <w:rPr>
          <w:noProof/>
          <w:szCs w:val="24"/>
        </w:rPr>
        <w:t xml:space="preserve">містити </w:t>
      </w:r>
      <w:r w:rsidR="00E226C7" w:rsidRPr="00601585">
        <w:rPr>
          <w:noProof/>
          <w:szCs w:val="24"/>
        </w:rPr>
        <w:t>можливості голосового зв’язку, вбудовані датчики, які дозволяють пристрою отримувати інформацію, та/або вбудовані функції для синхронізації місцевих даних. Прикладами можуть виступати смартфони, електронні зчитувачі та планшети. Мобільні пристрої, як правило, асоціюються з однією особою, і зазвичай мобіль</w:t>
      </w:r>
      <w:r w:rsidR="00D4664B" w:rsidRPr="00601585">
        <w:rPr>
          <w:noProof/>
          <w:szCs w:val="24"/>
        </w:rPr>
        <w:t xml:space="preserve">ний пристрій </w:t>
      </w:r>
      <w:r w:rsidR="00FE009C" w:rsidRPr="00601585">
        <w:rPr>
          <w:noProof/>
          <w:szCs w:val="24"/>
        </w:rPr>
        <w:t>перебуває</w:t>
      </w:r>
      <w:r w:rsidR="00D4664B" w:rsidRPr="00601585">
        <w:rPr>
          <w:noProof/>
          <w:szCs w:val="24"/>
        </w:rPr>
        <w:t xml:space="preserve"> поруч </w:t>
      </w:r>
      <w:r w:rsidR="00E226C7" w:rsidRPr="00601585">
        <w:rPr>
          <w:noProof/>
          <w:szCs w:val="24"/>
        </w:rPr>
        <w:t>з особою. Однак ступінь близькості може змінюватися залежно від форм-фактора та розміру пристрою. Контрольовані райони</w:t>
      </w:r>
      <w:r w:rsidR="00FE009C" w:rsidRPr="00601585">
        <w:rPr>
          <w:noProof/>
          <w:szCs w:val="24"/>
        </w:rPr>
        <w:t> —</w:t>
      </w:r>
      <w:r w:rsidR="00E226C7" w:rsidRPr="00601585">
        <w:rPr>
          <w:noProof/>
          <w:szCs w:val="24"/>
        </w:rPr>
        <w:t xml:space="preserve"> це зони, для яких може бути забезпечена відповідність вимогам, встановленим для захисту інформації та систем (за допомогою фізичних чи процедурних заходів).</w:t>
      </w:r>
    </w:p>
    <w:p w:rsidR="00E226C7" w:rsidRPr="00601585" w:rsidRDefault="00E226C7" w:rsidP="00601585">
      <w:pPr>
        <w:widowControl w:val="0"/>
        <w:tabs>
          <w:tab w:val="left" w:pos="1418"/>
        </w:tabs>
        <w:spacing w:before="240"/>
        <w:ind w:left="1134"/>
        <w:rPr>
          <w:noProof/>
          <w:szCs w:val="24"/>
        </w:rPr>
      </w:pPr>
      <w:r w:rsidRPr="00601585">
        <w:rPr>
          <w:noProof/>
          <w:szCs w:val="24"/>
        </w:rPr>
        <w:t xml:space="preserve">Через велику різноманітність мобільних пристроїв з різними характеристиками та можливостями організаційні обмеження можуть відрізнятися для різних класів/типів таких пристроїв. Обмеження використання мобільних пристроїв можуть </w:t>
      </w:r>
      <w:r w:rsidR="00FE009C" w:rsidRPr="00601585">
        <w:rPr>
          <w:noProof/>
          <w:szCs w:val="24"/>
        </w:rPr>
        <w:t>містити</w:t>
      </w:r>
      <w:r w:rsidRPr="00601585">
        <w:rPr>
          <w:noProof/>
          <w:szCs w:val="24"/>
        </w:rPr>
        <w:t>: управління конфігурацією, ідентифікаці</w:t>
      </w:r>
      <w:r w:rsidR="00FE009C" w:rsidRPr="00601585">
        <w:rPr>
          <w:noProof/>
          <w:szCs w:val="24"/>
        </w:rPr>
        <w:t>ю</w:t>
      </w:r>
      <w:r w:rsidRPr="00601585">
        <w:rPr>
          <w:noProof/>
          <w:szCs w:val="24"/>
        </w:rPr>
        <w:t xml:space="preserve"> та автентифікаці</w:t>
      </w:r>
      <w:r w:rsidR="00FE009C" w:rsidRPr="00601585">
        <w:rPr>
          <w:noProof/>
          <w:szCs w:val="24"/>
        </w:rPr>
        <w:t>ю</w:t>
      </w:r>
      <w:r w:rsidRPr="00601585">
        <w:rPr>
          <w:noProof/>
          <w:szCs w:val="24"/>
        </w:rPr>
        <w:t xml:space="preserve"> пристрою, інсталяці</w:t>
      </w:r>
      <w:r w:rsidR="00FE009C" w:rsidRPr="00601585">
        <w:rPr>
          <w:noProof/>
          <w:szCs w:val="24"/>
        </w:rPr>
        <w:t>ю</w:t>
      </w:r>
      <w:r w:rsidRPr="00601585">
        <w:rPr>
          <w:noProof/>
          <w:szCs w:val="24"/>
        </w:rPr>
        <w:t xml:space="preserve"> (з подальшим обов</w:t>
      </w:r>
      <w:r w:rsidR="007B61AF" w:rsidRPr="00601585">
        <w:rPr>
          <w:noProof/>
          <w:szCs w:val="24"/>
        </w:rPr>
        <w:t>’</w:t>
      </w:r>
      <w:r w:rsidRPr="00601585">
        <w:rPr>
          <w:noProof/>
          <w:szCs w:val="24"/>
        </w:rPr>
        <w:t>язковим оновленням) обов</w:t>
      </w:r>
      <w:r w:rsidR="00FE009C" w:rsidRPr="00601585">
        <w:rPr>
          <w:noProof/>
          <w:szCs w:val="24"/>
        </w:rPr>
        <w:t>’</w:t>
      </w:r>
      <w:r w:rsidRPr="00601585">
        <w:rPr>
          <w:noProof/>
          <w:szCs w:val="24"/>
        </w:rPr>
        <w:t xml:space="preserve">язкового антивірусного програмного забезпечення, сканування пристроїв на наявність шкідливого коду, сканування критичних оновлень програмного, проведення перевірок цілісності первинної операційної системи (та, можливо, іншого програмного забезпечення) та відключення зайвого обладнання. </w:t>
      </w:r>
    </w:p>
    <w:p w:rsidR="004A0E12" w:rsidRPr="00601585" w:rsidRDefault="00E226C7" w:rsidP="00601585">
      <w:pPr>
        <w:widowControl w:val="0"/>
        <w:tabs>
          <w:tab w:val="left" w:pos="1418"/>
        </w:tabs>
        <w:spacing w:before="240"/>
        <w:ind w:left="1134"/>
        <w:rPr>
          <w:rFonts w:eastAsia="Calibri"/>
          <w:noProof/>
          <w:szCs w:val="24"/>
          <w:u w:val="single"/>
        </w:rPr>
      </w:pPr>
      <w:r w:rsidRPr="00601585">
        <w:rPr>
          <w:noProof/>
          <w:szCs w:val="24"/>
        </w:rPr>
        <w:t>Обмеження щодо використання та дозвіл на підключення можуть залежати від конкретних систем. Наприклад, підключення мобільних пристроїв до організаційної мережі може бути дозволено при виконанні наб</w:t>
      </w:r>
      <w:r w:rsidR="007B61AF" w:rsidRPr="00601585">
        <w:rPr>
          <w:noProof/>
          <w:szCs w:val="24"/>
        </w:rPr>
        <w:t>о</w:t>
      </w:r>
      <w:r w:rsidRPr="00601585">
        <w:rPr>
          <w:noProof/>
          <w:szCs w:val="24"/>
        </w:rPr>
        <w:t>ру обмежень щодо використання, або система може відмовитись від авторизації підключення мобільних пристроїв до конкретних програм, або система може встановити додаткові обмеження використання перед тим, як дозволити підключення мобільних пристроїв до системи. Питання забезпечення належної безпеки для мобільних пристроїв виходить за рамки вимог цього заходу безпеки. Багато вимог для мобільних пристроїв містяться в інших засобах безпеки (передбачається виділення на початку вихідних точок для розробки планів безпеки з подальш</w:t>
      </w:r>
      <w:r w:rsidR="007B61AF" w:rsidRPr="00601585">
        <w:rPr>
          <w:noProof/>
          <w:szCs w:val="24"/>
        </w:rPr>
        <w:t>о</w:t>
      </w:r>
      <w:r w:rsidRPr="00601585">
        <w:rPr>
          <w:noProof/>
          <w:szCs w:val="24"/>
        </w:rPr>
        <w:t>ю адаптацією). Захід безпеки AC-20 стосується мобільних пристроїв, які не контролюються організацією.</w:t>
      </w:r>
    </w:p>
    <w:p w:rsidR="00620A73" w:rsidRPr="00601585" w:rsidRDefault="00620A73" w:rsidP="00601585">
      <w:pPr>
        <w:widowControl w:val="0"/>
        <w:tabs>
          <w:tab w:val="left" w:pos="1418"/>
        </w:tabs>
        <w:spacing w:before="240"/>
        <w:ind w:left="1134"/>
        <w:rPr>
          <w:rFonts w:eastAsia="Calibri"/>
          <w:noProof/>
          <w:szCs w:val="24"/>
        </w:rPr>
      </w:pPr>
      <w:r w:rsidRPr="00601585">
        <w:rPr>
          <w:rFonts w:eastAsia="Calibri"/>
          <w:noProof/>
          <w:szCs w:val="24"/>
          <w:u w:val="single"/>
        </w:rPr>
        <w:t xml:space="preserve">Пов’язані заходи: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AC-4_УПРАВЛІННЯ_ІНФОРМАЦІЙНИМИ" w:history="1">
        <w:r w:rsidR="00542117" w:rsidRPr="00601585">
          <w:rPr>
            <w:rStyle w:val="af1"/>
            <w:rFonts w:eastAsia="Times New Roman"/>
            <w:bCs/>
            <w:szCs w:val="24"/>
            <w:lang w:eastAsia="uk-UA"/>
          </w:rPr>
          <w:t>AC-4</w:t>
        </w:r>
      </w:hyperlink>
      <w:r w:rsidRPr="00601585">
        <w:rPr>
          <w:rFonts w:eastAsia="Calibri"/>
          <w:noProof/>
          <w:szCs w:val="24"/>
        </w:rPr>
        <w:t xml:space="preserve">, </w:t>
      </w:r>
      <w:hyperlink w:anchor="_AC-7_Невдалі_спроби" w:history="1">
        <w:r w:rsidR="00DF3C58" w:rsidRPr="00601585">
          <w:rPr>
            <w:rStyle w:val="af1"/>
            <w:rFonts w:eastAsia="Times New Roman"/>
            <w:bCs/>
            <w:szCs w:val="24"/>
            <w:lang w:eastAsia="uk-UA"/>
          </w:rPr>
          <w:t>AC-7</w:t>
        </w:r>
      </w:hyperlink>
      <w:r w:rsidRPr="00601585">
        <w:rPr>
          <w:rFonts w:eastAsia="Calibri"/>
          <w:noProof/>
          <w:szCs w:val="24"/>
        </w:rPr>
        <w:t xml:space="preserve">, </w:t>
      </w:r>
      <w:hyperlink w:anchor="_AC-17_Віддалений_доступ" w:history="1">
        <w:r w:rsidR="0012576A" w:rsidRPr="00601585">
          <w:rPr>
            <w:rStyle w:val="af1"/>
            <w:rFonts w:eastAsia="Times New Roman"/>
            <w:bCs/>
            <w:szCs w:val="24"/>
            <w:lang w:eastAsia="uk-UA"/>
          </w:rPr>
          <w:t>AC-17</w:t>
        </w:r>
      </w:hyperlink>
      <w:r w:rsidRPr="00601585">
        <w:rPr>
          <w:rFonts w:eastAsia="Calibri"/>
          <w:noProof/>
          <w:szCs w:val="24"/>
        </w:rPr>
        <w:t xml:space="preserve">, </w:t>
      </w:r>
      <w:hyperlink w:anchor="_AC-18_Бездротовий_доступ" w:history="1">
        <w:r w:rsidR="0012576A" w:rsidRPr="00601585">
          <w:rPr>
            <w:rStyle w:val="af1"/>
            <w:rFonts w:eastAsia="Times New Roman"/>
            <w:bCs/>
            <w:szCs w:val="24"/>
            <w:lang w:eastAsia="uk-UA"/>
          </w:rPr>
          <w:t>AC-18</w:t>
        </w:r>
      </w:hyperlink>
      <w:r w:rsidRPr="00601585">
        <w:rPr>
          <w:rFonts w:eastAsia="Calibri"/>
          <w:noProof/>
          <w:szCs w:val="24"/>
        </w:rPr>
        <w:t xml:space="preserve">, </w:t>
      </w:r>
      <w:hyperlink w:anchor="_AC-20_Використання_зовнішніх" w:history="1">
        <w:r w:rsidR="0012576A" w:rsidRPr="00601585">
          <w:rPr>
            <w:rStyle w:val="af1"/>
            <w:rFonts w:eastAsia="Times New Roman"/>
            <w:bCs/>
            <w:szCs w:val="24"/>
            <w:lang w:eastAsia="uk-UA"/>
          </w:rPr>
          <w:t>AC-20</w:t>
        </w:r>
      </w:hyperlink>
      <w:r w:rsidRPr="00601585">
        <w:rPr>
          <w:rFonts w:eastAsia="Calibri"/>
          <w:noProof/>
          <w:szCs w:val="24"/>
        </w:rPr>
        <w:t xml:space="preserve">, </w:t>
      </w:r>
      <w:hyperlink w:anchor="_CA-9_Внутрішні_системні" w:history="1">
        <w:r w:rsidR="00865B2A" w:rsidRPr="00601585">
          <w:rPr>
            <w:rStyle w:val="af1"/>
            <w:rFonts w:eastAsia="Times New Roman"/>
            <w:bCs/>
            <w:szCs w:val="24"/>
            <w:lang w:eastAsia="uk-UA"/>
          </w:rPr>
          <w:t>CA-9</w:t>
        </w:r>
      </w:hyperlink>
      <w:r w:rsidRPr="00601585">
        <w:rPr>
          <w:rFonts w:eastAsia="Calibri"/>
          <w:noProof/>
          <w:szCs w:val="24"/>
        </w:rPr>
        <w:t xml:space="preserve">, </w:t>
      </w:r>
      <w:hyperlink w:anchor="_CM-2_Базова_конфігурація" w:history="1">
        <w:r w:rsidR="00101656" w:rsidRPr="00601585">
          <w:rPr>
            <w:rStyle w:val="af1"/>
            <w:rFonts w:eastAsia="Times New Roman"/>
            <w:bCs/>
            <w:szCs w:val="24"/>
            <w:lang w:eastAsia="uk-UA"/>
          </w:rPr>
          <w:t>CM-2</w:t>
        </w:r>
      </w:hyperlink>
      <w:r w:rsidRPr="00601585">
        <w:rPr>
          <w:rFonts w:eastAsia="Calibri"/>
          <w:noProof/>
          <w:szCs w:val="24"/>
        </w:rPr>
        <w:t xml:space="preserve">, </w:t>
      </w:r>
      <w:hyperlink w:anchor="_CM-6_Налаштування_конфігурації" w:history="1">
        <w:r w:rsidR="005B1D9A" w:rsidRPr="00601585">
          <w:rPr>
            <w:rStyle w:val="af1"/>
            <w:rFonts w:eastAsia="Times New Roman"/>
            <w:bCs/>
            <w:szCs w:val="24"/>
            <w:lang w:eastAsia="uk-UA"/>
          </w:rPr>
          <w:t>CM-6</w:t>
        </w:r>
      </w:hyperlink>
      <w:r w:rsidRPr="00601585">
        <w:rPr>
          <w:rFonts w:eastAsia="Calibri"/>
          <w:noProof/>
          <w:szCs w:val="24"/>
        </w:rPr>
        <w:t xml:space="preserve">, </w:t>
      </w:r>
      <w:hyperlink w:anchor="_ІА-3_Ідентифікація_та" w:history="1">
        <w:r w:rsidR="00FE0EED" w:rsidRPr="00601585">
          <w:rPr>
            <w:rStyle w:val="af1"/>
            <w:rFonts w:eastAsia="Times New Roman"/>
            <w:bCs/>
            <w:szCs w:val="24"/>
            <w:lang w:eastAsia="uk-UA"/>
          </w:rPr>
          <w:t>ІА-3</w:t>
        </w:r>
      </w:hyperlink>
      <w:r w:rsidRPr="00601585">
        <w:rPr>
          <w:rFonts w:eastAsia="Calibri"/>
          <w:noProof/>
          <w:szCs w:val="24"/>
        </w:rPr>
        <w:t xml:space="preserve">, </w:t>
      </w:r>
      <w:hyperlink w:anchor="_MP-2_Доступ_до" w:history="1">
        <w:r w:rsidR="001E2397" w:rsidRPr="00601585">
          <w:rPr>
            <w:rStyle w:val="af1"/>
            <w:rFonts w:eastAsia="Times New Roman"/>
            <w:bCs/>
            <w:szCs w:val="24"/>
            <w:lang w:eastAsia="uk-UA"/>
          </w:rPr>
          <w:t>MP-2</w:t>
        </w:r>
      </w:hyperlink>
      <w:r w:rsidRPr="00601585">
        <w:rPr>
          <w:rFonts w:eastAsia="Calibri"/>
          <w:noProof/>
          <w:szCs w:val="24"/>
        </w:rPr>
        <w:t xml:space="preserve">, </w:t>
      </w:r>
      <w:hyperlink w:anchor="_MP-4_Зберігання_носіїв" w:history="1">
        <w:r w:rsidR="00DC78B9" w:rsidRPr="00601585">
          <w:rPr>
            <w:rStyle w:val="af1"/>
            <w:rFonts w:eastAsia="Times New Roman"/>
            <w:bCs/>
            <w:szCs w:val="24"/>
            <w:lang w:eastAsia="uk-UA"/>
          </w:rPr>
          <w:t>MP-4</w:t>
        </w:r>
      </w:hyperlink>
      <w:r w:rsidRPr="00601585">
        <w:rPr>
          <w:rFonts w:eastAsia="Calibri"/>
          <w:noProof/>
          <w:szCs w:val="24"/>
        </w:rPr>
        <w:t xml:space="preserve">, </w:t>
      </w:r>
      <w:hyperlink w:anchor="_MP-5_Транспортування_носіїв" w:history="1">
        <w:r w:rsidR="00DC78B9" w:rsidRPr="00601585">
          <w:rPr>
            <w:rStyle w:val="af1"/>
            <w:rFonts w:eastAsia="Times New Roman"/>
            <w:bCs/>
            <w:szCs w:val="24"/>
            <w:lang w:eastAsia="uk-UA"/>
          </w:rPr>
          <w:t>MP-5</w:t>
        </w:r>
      </w:hyperlink>
      <w:r w:rsidRPr="00601585">
        <w:rPr>
          <w:rFonts w:eastAsia="Calibri"/>
          <w:noProof/>
          <w:szCs w:val="24"/>
        </w:rPr>
        <w:t xml:space="preserve">, </w:t>
      </w:r>
      <w:hyperlink w:anchor="_MP-7_Використання_носіїв" w:history="1">
        <w:r w:rsidR="00DC78B9" w:rsidRPr="00601585">
          <w:rPr>
            <w:rStyle w:val="af1"/>
            <w:rFonts w:eastAsia="Times New Roman"/>
            <w:bCs/>
            <w:szCs w:val="24"/>
            <w:lang w:eastAsia="uk-UA"/>
          </w:rPr>
          <w:t>MP-7</w:t>
        </w:r>
      </w:hyperlink>
      <w:r w:rsidRPr="00601585">
        <w:rPr>
          <w:rFonts w:eastAsia="Calibri"/>
          <w:noProof/>
          <w:szCs w:val="24"/>
        </w:rPr>
        <w:t xml:space="preserve">, </w:t>
      </w:r>
      <w:hyperlink w:anchor="_PL-4_Правила_поведінки" w:history="1">
        <w:r w:rsidR="009530E4" w:rsidRPr="00601585">
          <w:rPr>
            <w:rStyle w:val="af1"/>
            <w:rFonts w:eastAsia="Times New Roman"/>
            <w:bCs/>
            <w:szCs w:val="24"/>
            <w:lang w:eastAsia="uk-UA"/>
          </w:rPr>
          <w:t>PL-4</w:t>
        </w:r>
      </w:hyperlink>
      <w:r w:rsidRPr="00601585">
        <w:rPr>
          <w:rFonts w:eastAsia="Calibri"/>
          <w:noProof/>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rFonts w:eastAsia="Calibri"/>
          <w:noProof/>
          <w:szCs w:val="24"/>
        </w:rPr>
        <w:t xml:space="preserve">, </w:t>
      </w:r>
      <w:hyperlink w:anchor="_SC-34_Немодифікуючі_виконавчі" w:history="1">
        <w:r w:rsidR="003A44CB" w:rsidRPr="00601585">
          <w:rPr>
            <w:rStyle w:val="af1"/>
            <w:rFonts w:eastAsia="Times New Roman"/>
            <w:bCs/>
            <w:szCs w:val="24"/>
            <w:lang w:eastAsia="uk-UA"/>
          </w:rPr>
          <w:t>SC-34</w:t>
        </w:r>
      </w:hyperlink>
      <w:r w:rsidRPr="00601585">
        <w:rPr>
          <w:rFonts w:eastAsia="Calibri"/>
          <w:noProof/>
          <w:szCs w:val="24"/>
        </w:rPr>
        <w:t xml:space="preserve">, </w:t>
      </w:r>
      <w:hyperlink w:anchor="_SC-43_Обмеження_використання" w:history="1">
        <w:r w:rsidR="007D3A67" w:rsidRPr="00601585">
          <w:rPr>
            <w:rStyle w:val="af1"/>
            <w:rFonts w:eastAsia="Times New Roman"/>
            <w:bCs/>
            <w:szCs w:val="24"/>
            <w:lang w:eastAsia="uk-UA"/>
          </w:rPr>
          <w:t>SC-43</w:t>
        </w:r>
      </w:hyperlink>
      <w:r w:rsidRPr="00601585">
        <w:rPr>
          <w:rFonts w:eastAsia="Calibri"/>
          <w:noProof/>
          <w:szCs w:val="24"/>
        </w:rPr>
        <w:t xml:space="preserve">, </w:t>
      </w:r>
      <w:hyperlink w:anchor="_SI-3_Захист_від" w:history="1">
        <w:r w:rsidR="00CC3CEB" w:rsidRPr="00601585">
          <w:rPr>
            <w:rStyle w:val="af1"/>
            <w:rFonts w:eastAsia="Times New Roman"/>
            <w:bCs/>
            <w:szCs w:val="24"/>
            <w:lang w:eastAsia="uk-UA"/>
          </w:rPr>
          <w:t>SI-3</w:t>
        </w:r>
      </w:hyperlink>
      <w:r w:rsidRPr="00601585">
        <w:rPr>
          <w:rFonts w:eastAsia="Calibri"/>
          <w:noProof/>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rFonts w:eastAsia="Calibri"/>
          <w:noProof/>
          <w:szCs w:val="24"/>
        </w:rPr>
        <w:t>.</w:t>
      </w:r>
    </w:p>
    <w:p w:rsidR="00620A73" w:rsidRPr="00601585" w:rsidRDefault="00C67779" w:rsidP="00601585">
      <w:pPr>
        <w:widowControl w:val="0"/>
        <w:tabs>
          <w:tab w:val="left" w:pos="1418"/>
        </w:tabs>
        <w:spacing w:before="240"/>
        <w:ind w:left="1134"/>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620A73" w:rsidRPr="00601585" w:rsidRDefault="00620A73" w:rsidP="00601585">
      <w:pPr>
        <w:pStyle w:val="5"/>
        <w:numPr>
          <w:ilvl w:val="0"/>
          <w:numId w:val="263"/>
        </w:numPr>
        <w:ind w:left="1418" w:hanging="709"/>
        <w:rPr>
          <w:rFonts w:ascii="Times New Roman" w:hAnsi="Times New Roman" w:cs="Times New Roman"/>
          <w:szCs w:val="24"/>
        </w:rPr>
      </w:pPr>
      <w:bookmarkStart w:id="141" w:name="_Контроль_доступу_для"/>
      <w:bookmarkEnd w:id="141"/>
      <w:r w:rsidRPr="00601585">
        <w:rPr>
          <w:rFonts w:ascii="Times New Roman" w:hAnsi="Times New Roman" w:cs="Times New Roman"/>
          <w:szCs w:val="24"/>
        </w:rPr>
        <w:t xml:space="preserve">Контроль доступу для мобільних пристроїв </w:t>
      </w:r>
      <w:r w:rsidR="009E3CA5">
        <w:rPr>
          <w:rFonts w:ascii="Times New Roman" w:hAnsi="Times New Roman" w:cs="Times New Roman"/>
          <w:szCs w:val="24"/>
        </w:rPr>
        <w:t>-</w:t>
      </w:r>
      <w:r w:rsidRPr="00601585">
        <w:rPr>
          <w:rFonts w:ascii="Times New Roman" w:hAnsi="Times New Roman" w:cs="Times New Roman"/>
          <w:szCs w:val="24"/>
        </w:rPr>
        <w:t xml:space="preserve"> </w:t>
      </w:r>
      <w:r w:rsidR="00257AAF" w:rsidRPr="00601585">
        <w:rPr>
          <w:rFonts w:ascii="Times New Roman" w:hAnsi="Times New Roman" w:cs="Times New Roman"/>
          <w:szCs w:val="24"/>
        </w:rPr>
        <w:t>використання записуваних та переносних запам</w:t>
      </w:r>
      <w:r w:rsidR="005116C5" w:rsidRPr="00601585">
        <w:rPr>
          <w:rFonts w:ascii="Times New Roman" w:hAnsi="Times New Roman" w:cs="Times New Roman"/>
          <w:szCs w:val="24"/>
        </w:rPr>
        <w:t>’</w:t>
      </w:r>
      <w:r w:rsidR="00257AAF" w:rsidRPr="00601585">
        <w:rPr>
          <w:rFonts w:ascii="Times New Roman" w:hAnsi="Times New Roman" w:cs="Times New Roman"/>
          <w:szCs w:val="24"/>
        </w:rPr>
        <w:t>ятову</w:t>
      </w:r>
      <w:r w:rsidR="005116C5" w:rsidRPr="00601585">
        <w:rPr>
          <w:rFonts w:ascii="Times New Roman" w:hAnsi="Times New Roman" w:cs="Times New Roman"/>
          <w:szCs w:val="24"/>
        </w:rPr>
        <w:t>вальн</w:t>
      </w:r>
      <w:r w:rsidR="00257AAF" w:rsidRPr="00601585">
        <w:rPr>
          <w:rFonts w:ascii="Times New Roman" w:hAnsi="Times New Roman" w:cs="Times New Roman"/>
          <w:szCs w:val="24"/>
        </w:rPr>
        <w:t>их пристроїв</w:t>
      </w:r>
    </w:p>
    <w:p w:rsidR="00620A73" w:rsidRPr="00601585" w:rsidRDefault="00620A73" w:rsidP="00601585">
      <w:pPr>
        <w:pStyle w:val="a3"/>
      </w:pPr>
      <w:r w:rsidRPr="00601585">
        <w:t xml:space="preserve">[Вилучено: включено до </w:t>
      </w:r>
      <w:hyperlink w:anchor="_MP-7_Використання_носіїв" w:history="1">
        <w:r w:rsidR="00DC78B9" w:rsidRPr="00601585">
          <w:rPr>
            <w:rStyle w:val="af1"/>
            <w:rFonts w:eastAsia="Times New Roman"/>
            <w:bCs/>
            <w:lang w:eastAsia="uk-UA"/>
          </w:rPr>
          <w:t>MP-7</w:t>
        </w:r>
      </w:hyperlink>
      <w:r w:rsidRPr="00601585">
        <w:t>].</w:t>
      </w:r>
    </w:p>
    <w:p w:rsidR="00620A73" w:rsidRPr="00601585" w:rsidRDefault="00620A73" w:rsidP="00601585">
      <w:pPr>
        <w:pStyle w:val="5"/>
        <w:numPr>
          <w:ilvl w:val="0"/>
          <w:numId w:val="263"/>
        </w:numPr>
        <w:ind w:left="1418" w:hanging="709"/>
        <w:rPr>
          <w:rFonts w:ascii="Times New Roman" w:hAnsi="Times New Roman" w:cs="Times New Roman"/>
          <w:szCs w:val="24"/>
        </w:rPr>
      </w:pPr>
      <w:bookmarkStart w:id="142" w:name="_Контроль_доступу_для_1"/>
      <w:bookmarkEnd w:id="142"/>
      <w:r w:rsidRPr="00601585">
        <w:rPr>
          <w:rFonts w:ascii="Times New Roman" w:hAnsi="Times New Roman" w:cs="Times New Roman"/>
          <w:szCs w:val="24"/>
        </w:rPr>
        <w:t xml:space="preserve">Контроль доступу для мобільних пристроїв </w:t>
      </w:r>
      <w:r w:rsidR="009E3CA5">
        <w:rPr>
          <w:rFonts w:ascii="Times New Roman" w:hAnsi="Times New Roman" w:cs="Times New Roman"/>
          <w:szCs w:val="24"/>
        </w:rPr>
        <w:t>-</w:t>
      </w:r>
      <w:r w:rsidRPr="00601585">
        <w:rPr>
          <w:rFonts w:ascii="Times New Roman" w:hAnsi="Times New Roman" w:cs="Times New Roman"/>
          <w:szCs w:val="24"/>
        </w:rPr>
        <w:t xml:space="preserve"> Використання персональних </w:t>
      </w:r>
      <w:r w:rsidR="00257AAF" w:rsidRPr="00601585">
        <w:rPr>
          <w:rFonts w:ascii="Times New Roman" w:hAnsi="Times New Roman" w:cs="Times New Roman"/>
          <w:szCs w:val="24"/>
        </w:rPr>
        <w:t>переносних запам</w:t>
      </w:r>
      <w:r w:rsidR="005116C5" w:rsidRPr="00601585">
        <w:rPr>
          <w:rFonts w:ascii="Times New Roman" w:hAnsi="Times New Roman" w:cs="Times New Roman"/>
          <w:szCs w:val="24"/>
        </w:rPr>
        <w:t>’</w:t>
      </w:r>
      <w:r w:rsidR="00257AAF" w:rsidRPr="00601585">
        <w:rPr>
          <w:rFonts w:ascii="Times New Roman" w:hAnsi="Times New Roman" w:cs="Times New Roman"/>
          <w:szCs w:val="24"/>
        </w:rPr>
        <w:t>ятову</w:t>
      </w:r>
      <w:r w:rsidR="005116C5" w:rsidRPr="00601585">
        <w:rPr>
          <w:rFonts w:ascii="Times New Roman" w:hAnsi="Times New Roman" w:cs="Times New Roman"/>
          <w:szCs w:val="24"/>
        </w:rPr>
        <w:t>ВАЛЬН</w:t>
      </w:r>
      <w:r w:rsidR="00257AAF" w:rsidRPr="00601585">
        <w:rPr>
          <w:rFonts w:ascii="Times New Roman" w:hAnsi="Times New Roman" w:cs="Times New Roman"/>
          <w:szCs w:val="24"/>
        </w:rPr>
        <w:t>их пристроїв</w:t>
      </w:r>
    </w:p>
    <w:p w:rsidR="00620A73" w:rsidRPr="00601585" w:rsidRDefault="00620A73" w:rsidP="00601585">
      <w:pPr>
        <w:pStyle w:val="a3"/>
      </w:pPr>
      <w:r w:rsidRPr="00601585">
        <w:t xml:space="preserve">[Вилучено: включено до </w:t>
      </w:r>
      <w:hyperlink w:anchor="_MP-7_Використання_носіїв" w:history="1">
        <w:r w:rsidR="00DC78B9" w:rsidRPr="00601585">
          <w:rPr>
            <w:rStyle w:val="af1"/>
            <w:rFonts w:eastAsia="Times New Roman"/>
            <w:bCs/>
            <w:lang w:eastAsia="uk-UA"/>
          </w:rPr>
          <w:t>MP-7</w:t>
        </w:r>
      </w:hyperlink>
      <w:r w:rsidRPr="00601585">
        <w:t>].</w:t>
      </w:r>
    </w:p>
    <w:p w:rsidR="00620A73" w:rsidRPr="00601585" w:rsidRDefault="00620A73" w:rsidP="00601585">
      <w:pPr>
        <w:pStyle w:val="5"/>
        <w:numPr>
          <w:ilvl w:val="0"/>
          <w:numId w:val="263"/>
        </w:numPr>
        <w:ind w:left="1418" w:hanging="709"/>
        <w:rPr>
          <w:rFonts w:ascii="Times New Roman" w:hAnsi="Times New Roman" w:cs="Times New Roman"/>
          <w:szCs w:val="24"/>
        </w:rPr>
      </w:pPr>
      <w:bookmarkStart w:id="143" w:name="_Контроль_доступу_для_2"/>
      <w:bookmarkEnd w:id="143"/>
      <w:r w:rsidRPr="00601585">
        <w:rPr>
          <w:rFonts w:ascii="Times New Roman" w:hAnsi="Times New Roman" w:cs="Times New Roman"/>
          <w:szCs w:val="24"/>
        </w:rPr>
        <w:t xml:space="preserve">Контроль доступу для мобільних пристроїв </w:t>
      </w:r>
      <w:r w:rsidR="009E3CA5">
        <w:rPr>
          <w:rFonts w:ascii="Times New Roman" w:hAnsi="Times New Roman" w:cs="Times New Roman"/>
          <w:szCs w:val="24"/>
        </w:rPr>
        <w:t>-</w:t>
      </w:r>
      <w:r w:rsidRPr="00601585">
        <w:rPr>
          <w:rFonts w:ascii="Times New Roman" w:hAnsi="Times New Roman" w:cs="Times New Roman"/>
          <w:szCs w:val="24"/>
        </w:rPr>
        <w:t xml:space="preserve"> Використання </w:t>
      </w:r>
      <w:r w:rsidR="00257AAF" w:rsidRPr="00601585">
        <w:rPr>
          <w:rFonts w:ascii="Times New Roman" w:hAnsi="Times New Roman" w:cs="Times New Roman"/>
          <w:szCs w:val="24"/>
        </w:rPr>
        <w:t>переносних запам</w:t>
      </w:r>
      <w:r w:rsidR="005116C5" w:rsidRPr="00601585">
        <w:rPr>
          <w:rFonts w:ascii="Times New Roman" w:hAnsi="Times New Roman" w:cs="Times New Roman"/>
          <w:szCs w:val="24"/>
        </w:rPr>
        <w:t>’</w:t>
      </w:r>
      <w:r w:rsidR="00257AAF" w:rsidRPr="00601585">
        <w:rPr>
          <w:rFonts w:ascii="Times New Roman" w:hAnsi="Times New Roman" w:cs="Times New Roman"/>
          <w:szCs w:val="24"/>
        </w:rPr>
        <w:t>ятову</w:t>
      </w:r>
      <w:r w:rsidR="005116C5" w:rsidRPr="00601585">
        <w:rPr>
          <w:rFonts w:ascii="Times New Roman" w:hAnsi="Times New Roman" w:cs="Times New Roman"/>
          <w:szCs w:val="24"/>
        </w:rPr>
        <w:t>ВАЛЬН</w:t>
      </w:r>
      <w:r w:rsidR="00257AAF" w:rsidRPr="00601585">
        <w:rPr>
          <w:rFonts w:ascii="Times New Roman" w:hAnsi="Times New Roman" w:cs="Times New Roman"/>
          <w:szCs w:val="24"/>
        </w:rPr>
        <w:t xml:space="preserve">их пристроїв </w:t>
      </w:r>
      <w:r w:rsidRPr="00601585">
        <w:rPr>
          <w:rFonts w:ascii="Times New Roman" w:hAnsi="Times New Roman" w:cs="Times New Roman"/>
          <w:szCs w:val="24"/>
        </w:rPr>
        <w:t>з неідентифікованим власником</w:t>
      </w:r>
    </w:p>
    <w:p w:rsidR="00620A73" w:rsidRPr="00601585" w:rsidRDefault="00620A73" w:rsidP="00601585">
      <w:pPr>
        <w:pStyle w:val="a3"/>
      </w:pPr>
      <w:r w:rsidRPr="00601585">
        <w:t xml:space="preserve">[Вилучено: включено до </w:t>
      </w:r>
      <w:hyperlink w:anchor="_MP-7_Використання_носіїв" w:history="1">
        <w:r w:rsidR="00DC78B9" w:rsidRPr="00601585">
          <w:rPr>
            <w:rStyle w:val="af1"/>
            <w:rFonts w:eastAsia="Times New Roman"/>
            <w:bCs/>
            <w:lang w:eastAsia="uk-UA"/>
          </w:rPr>
          <w:t>MP-7</w:t>
        </w:r>
      </w:hyperlink>
      <w:r w:rsidRPr="00601585">
        <w:t>].</w:t>
      </w:r>
    </w:p>
    <w:p w:rsidR="00620A73" w:rsidRPr="00601585" w:rsidRDefault="00620A73" w:rsidP="00601585">
      <w:pPr>
        <w:pStyle w:val="5"/>
        <w:numPr>
          <w:ilvl w:val="0"/>
          <w:numId w:val="263"/>
        </w:numPr>
        <w:ind w:left="1418" w:hanging="709"/>
        <w:rPr>
          <w:rFonts w:ascii="Times New Roman" w:hAnsi="Times New Roman" w:cs="Times New Roman"/>
          <w:szCs w:val="24"/>
        </w:rPr>
      </w:pPr>
      <w:bookmarkStart w:id="144" w:name="_Контроль_доступу_для_3"/>
      <w:bookmarkEnd w:id="144"/>
      <w:r w:rsidRPr="00601585">
        <w:rPr>
          <w:rFonts w:ascii="Times New Roman" w:hAnsi="Times New Roman" w:cs="Times New Roman"/>
          <w:szCs w:val="24"/>
        </w:rPr>
        <w:t xml:space="preserve">Контроль доступу для мобільних пристроїв </w:t>
      </w:r>
      <w:r w:rsidR="009E3CA5">
        <w:rPr>
          <w:rFonts w:ascii="Times New Roman" w:hAnsi="Times New Roman" w:cs="Times New Roman"/>
          <w:szCs w:val="24"/>
        </w:rPr>
        <w:t>-</w:t>
      </w:r>
      <w:r w:rsidRPr="00601585">
        <w:rPr>
          <w:rFonts w:ascii="Times New Roman" w:hAnsi="Times New Roman" w:cs="Times New Roman"/>
          <w:szCs w:val="24"/>
        </w:rPr>
        <w:t xml:space="preserve"> Обмеження для засекреченої інформації</w:t>
      </w:r>
    </w:p>
    <w:p w:rsidR="00620A73" w:rsidRPr="00601585" w:rsidRDefault="0084454E" w:rsidP="00601585">
      <w:pPr>
        <w:pStyle w:val="6"/>
        <w:keepNext w:val="0"/>
        <w:widowControl w:val="0"/>
        <w:numPr>
          <w:ilvl w:val="0"/>
          <w:numId w:val="264"/>
        </w:numPr>
        <w:ind w:left="1843" w:hanging="425"/>
        <w:rPr>
          <w:rFonts w:cs="Times New Roman"/>
          <w:noProof/>
          <w:szCs w:val="24"/>
        </w:rPr>
      </w:pPr>
      <w:r w:rsidRPr="00601585">
        <w:rPr>
          <w:rFonts w:cs="Times New Roman"/>
          <w:noProof/>
          <w:szCs w:val="24"/>
        </w:rPr>
        <w:t>Заб</w:t>
      </w:r>
      <w:r w:rsidR="007B61AF" w:rsidRPr="00601585">
        <w:rPr>
          <w:rFonts w:cs="Times New Roman"/>
          <w:noProof/>
          <w:szCs w:val="24"/>
        </w:rPr>
        <w:t>о</w:t>
      </w:r>
      <w:r w:rsidRPr="00601585">
        <w:rPr>
          <w:rFonts w:cs="Times New Roman"/>
          <w:noProof/>
          <w:szCs w:val="24"/>
        </w:rPr>
        <w:t>р</w:t>
      </w:r>
      <w:r w:rsidR="007B61AF" w:rsidRPr="00601585">
        <w:rPr>
          <w:rFonts w:cs="Times New Roman"/>
          <w:noProof/>
          <w:szCs w:val="24"/>
        </w:rPr>
        <w:t>о</w:t>
      </w:r>
      <w:r w:rsidRPr="00601585">
        <w:rPr>
          <w:rFonts w:cs="Times New Roman"/>
          <w:noProof/>
          <w:szCs w:val="24"/>
        </w:rPr>
        <w:t>нити</w:t>
      </w:r>
      <w:r w:rsidR="00620A73" w:rsidRPr="00601585">
        <w:rPr>
          <w:rFonts w:cs="Times New Roman"/>
          <w:noProof/>
          <w:szCs w:val="24"/>
        </w:rPr>
        <w:t xml:space="preserve"> використання </w:t>
      </w:r>
      <w:r w:rsidR="00257AAF" w:rsidRPr="00601585">
        <w:rPr>
          <w:rFonts w:cs="Times New Roman"/>
          <w:noProof/>
          <w:szCs w:val="24"/>
        </w:rPr>
        <w:t>незахищених</w:t>
      </w:r>
      <w:r w:rsidR="00620A73" w:rsidRPr="00601585">
        <w:rPr>
          <w:rFonts w:cs="Times New Roman"/>
          <w:noProof/>
          <w:szCs w:val="24"/>
        </w:rPr>
        <w:t xml:space="preserve"> мобільних пристроїв на об</w:t>
      </w:r>
      <w:r w:rsidR="005116C5" w:rsidRPr="00601585">
        <w:rPr>
          <w:rFonts w:cs="Times New Roman"/>
          <w:noProof/>
          <w:szCs w:val="24"/>
        </w:rPr>
        <w:t>’</w:t>
      </w:r>
      <w:r w:rsidR="00620A73" w:rsidRPr="00601585">
        <w:rPr>
          <w:rFonts w:cs="Times New Roman"/>
          <w:noProof/>
          <w:szCs w:val="24"/>
        </w:rPr>
        <w:t xml:space="preserve">єктах, </w:t>
      </w:r>
      <w:r w:rsidRPr="00601585">
        <w:rPr>
          <w:rFonts w:cs="Times New Roman"/>
          <w:noProof/>
          <w:szCs w:val="24"/>
        </w:rPr>
        <w:t xml:space="preserve">де експлуатуються </w:t>
      </w:r>
      <w:r w:rsidR="00620A73" w:rsidRPr="00601585">
        <w:rPr>
          <w:rFonts w:cs="Times New Roman"/>
          <w:noProof/>
          <w:szCs w:val="24"/>
        </w:rPr>
        <w:t>системи, що обробляють, зберігають або передають секретну інформацію, якщо це спеціально не дозволено уповноважен</w:t>
      </w:r>
      <w:r w:rsidR="00257AAF" w:rsidRPr="00601585">
        <w:rPr>
          <w:rFonts w:cs="Times New Roman"/>
          <w:noProof/>
          <w:szCs w:val="24"/>
        </w:rPr>
        <w:t>ою</w:t>
      </w:r>
      <w:r w:rsidR="00620A73" w:rsidRPr="00601585">
        <w:rPr>
          <w:rFonts w:cs="Times New Roman"/>
          <w:noProof/>
          <w:szCs w:val="24"/>
        </w:rPr>
        <w:t xml:space="preserve"> </w:t>
      </w:r>
      <w:r w:rsidR="00257AAF" w:rsidRPr="00601585">
        <w:rPr>
          <w:rFonts w:cs="Times New Roman"/>
          <w:noProof/>
          <w:szCs w:val="24"/>
        </w:rPr>
        <w:t>особою</w:t>
      </w:r>
      <w:r w:rsidR="005116C5" w:rsidRPr="00601585">
        <w:rPr>
          <w:rFonts w:cs="Times New Roman"/>
          <w:noProof/>
          <w:szCs w:val="24"/>
        </w:rPr>
        <w:t>.</w:t>
      </w:r>
    </w:p>
    <w:p w:rsidR="00620A73" w:rsidRPr="00601585" w:rsidRDefault="0084454E" w:rsidP="00601585">
      <w:pPr>
        <w:pStyle w:val="6"/>
        <w:keepNext w:val="0"/>
        <w:widowControl w:val="0"/>
        <w:rPr>
          <w:rFonts w:cs="Times New Roman"/>
          <w:noProof/>
          <w:szCs w:val="24"/>
        </w:rPr>
      </w:pPr>
      <w:r w:rsidRPr="00601585">
        <w:rPr>
          <w:rFonts w:cs="Times New Roman"/>
          <w:noProof/>
          <w:szCs w:val="24"/>
        </w:rPr>
        <w:t>Забезпечити</w:t>
      </w:r>
      <w:r w:rsidR="00620A73" w:rsidRPr="00601585">
        <w:rPr>
          <w:rFonts w:cs="Times New Roman"/>
          <w:noProof/>
          <w:szCs w:val="24"/>
        </w:rPr>
        <w:t xml:space="preserve"> наступні обмеження на осіб, яким дозволено уповноважен</w:t>
      </w:r>
      <w:r w:rsidR="00257AAF" w:rsidRPr="00601585">
        <w:rPr>
          <w:rFonts w:cs="Times New Roman"/>
          <w:noProof/>
          <w:szCs w:val="24"/>
        </w:rPr>
        <w:t>ою особою</w:t>
      </w:r>
      <w:r w:rsidR="00620A73" w:rsidRPr="00601585">
        <w:rPr>
          <w:rFonts w:cs="Times New Roman"/>
          <w:noProof/>
          <w:szCs w:val="24"/>
        </w:rPr>
        <w:t xml:space="preserve"> використовувати </w:t>
      </w:r>
      <w:r w:rsidR="00257AAF" w:rsidRPr="00601585">
        <w:rPr>
          <w:rFonts w:cs="Times New Roman"/>
          <w:noProof/>
          <w:szCs w:val="24"/>
        </w:rPr>
        <w:t>незахищені</w:t>
      </w:r>
      <w:r w:rsidR="00620A73" w:rsidRPr="00601585">
        <w:rPr>
          <w:rFonts w:cs="Times New Roman"/>
          <w:noProof/>
          <w:szCs w:val="24"/>
        </w:rPr>
        <w:t xml:space="preserve"> мобільні пристрої в установах, що містять системи обробки, зберігання або передачі секретної інформації:</w:t>
      </w:r>
    </w:p>
    <w:p w:rsidR="00620A73" w:rsidRPr="00601585" w:rsidRDefault="00620A73" w:rsidP="00601585">
      <w:pPr>
        <w:pStyle w:val="7"/>
        <w:keepNext w:val="0"/>
        <w:widowControl w:val="0"/>
        <w:numPr>
          <w:ilvl w:val="0"/>
          <w:numId w:val="265"/>
        </w:numPr>
        <w:ind w:left="3261" w:hanging="709"/>
        <w:rPr>
          <w:rFonts w:cs="Times New Roman"/>
          <w:noProof/>
          <w:szCs w:val="24"/>
        </w:rPr>
      </w:pPr>
      <w:r w:rsidRPr="00601585">
        <w:rPr>
          <w:rFonts w:cs="Times New Roman"/>
          <w:noProof/>
          <w:szCs w:val="24"/>
        </w:rPr>
        <w:t xml:space="preserve">підключення </w:t>
      </w:r>
      <w:r w:rsidR="00257AAF" w:rsidRPr="00601585">
        <w:rPr>
          <w:rFonts w:cs="Times New Roman"/>
          <w:noProof/>
          <w:szCs w:val="24"/>
        </w:rPr>
        <w:t>незахищених</w:t>
      </w:r>
      <w:r w:rsidRPr="00601585">
        <w:rPr>
          <w:rFonts w:cs="Times New Roman"/>
          <w:noProof/>
          <w:szCs w:val="24"/>
        </w:rPr>
        <w:t xml:space="preserve"> мобільних пристроїв до засекречених систем заборонено;</w:t>
      </w:r>
    </w:p>
    <w:p w:rsidR="00620A73" w:rsidRPr="00601585" w:rsidRDefault="00620A73" w:rsidP="00601585">
      <w:pPr>
        <w:pStyle w:val="7"/>
        <w:keepNext w:val="0"/>
        <w:widowControl w:val="0"/>
        <w:rPr>
          <w:rFonts w:cs="Times New Roman"/>
          <w:noProof/>
          <w:szCs w:val="24"/>
        </w:rPr>
      </w:pPr>
      <w:r w:rsidRPr="00601585">
        <w:rPr>
          <w:rFonts w:cs="Times New Roman"/>
          <w:noProof/>
          <w:szCs w:val="24"/>
        </w:rPr>
        <w:t xml:space="preserve">підключення </w:t>
      </w:r>
      <w:r w:rsidR="00257AAF" w:rsidRPr="00601585">
        <w:rPr>
          <w:rFonts w:cs="Times New Roman"/>
          <w:noProof/>
          <w:szCs w:val="24"/>
        </w:rPr>
        <w:t>незахищених</w:t>
      </w:r>
      <w:r w:rsidRPr="00601585">
        <w:rPr>
          <w:rFonts w:cs="Times New Roman"/>
          <w:noProof/>
          <w:szCs w:val="24"/>
        </w:rPr>
        <w:t xml:space="preserve"> мобільних пристроїв до незасекречених систем вимагає схвалення уповноваженої посадової особи;</w:t>
      </w:r>
    </w:p>
    <w:p w:rsidR="00620A73" w:rsidRPr="00601585" w:rsidRDefault="00620A73" w:rsidP="00601585">
      <w:pPr>
        <w:pStyle w:val="7"/>
        <w:keepNext w:val="0"/>
        <w:widowControl w:val="0"/>
        <w:rPr>
          <w:rFonts w:cs="Times New Roman"/>
          <w:noProof/>
          <w:szCs w:val="24"/>
        </w:rPr>
      </w:pPr>
      <w:r w:rsidRPr="00601585">
        <w:rPr>
          <w:rFonts w:cs="Times New Roman"/>
          <w:noProof/>
          <w:szCs w:val="24"/>
        </w:rPr>
        <w:t xml:space="preserve">використання внутрішніх або зовнішніх модемів або бездротових інтерфейсів у </w:t>
      </w:r>
      <w:r w:rsidR="00257AAF" w:rsidRPr="00601585">
        <w:rPr>
          <w:rFonts w:cs="Times New Roman"/>
          <w:noProof/>
          <w:szCs w:val="24"/>
        </w:rPr>
        <w:t>незахищених</w:t>
      </w:r>
      <w:r w:rsidRPr="00601585">
        <w:rPr>
          <w:rFonts w:cs="Times New Roman"/>
          <w:noProof/>
          <w:szCs w:val="24"/>
        </w:rPr>
        <w:t xml:space="preserve"> мобільних пристроях заборонено;</w:t>
      </w:r>
    </w:p>
    <w:p w:rsidR="00620A73" w:rsidRPr="00601585" w:rsidRDefault="00257AAF" w:rsidP="00601585">
      <w:pPr>
        <w:pStyle w:val="7"/>
        <w:keepNext w:val="0"/>
        <w:widowControl w:val="0"/>
        <w:rPr>
          <w:rFonts w:cs="Times New Roman"/>
          <w:noProof/>
          <w:szCs w:val="24"/>
        </w:rPr>
      </w:pPr>
      <w:r w:rsidRPr="00601585">
        <w:rPr>
          <w:rFonts w:cs="Times New Roman"/>
          <w:noProof/>
          <w:szCs w:val="24"/>
        </w:rPr>
        <w:t>незахищені</w:t>
      </w:r>
      <w:r w:rsidR="00620A73" w:rsidRPr="00601585">
        <w:rPr>
          <w:rFonts w:cs="Times New Roman"/>
          <w:noProof/>
          <w:szCs w:val="24"/>
        </w:rPr>
        <w:t xml:space="preserve"> мобільні пристрої та інформація, що зберігається на цих пристроях, підлягають </w:t>
      </w:r>
      <w:r w:rsidRPr="00601585">
        <w:rPr>
          <w:rFonts w:cs="Times New Roman"/>
          <w:noProof/>
          <w:szCs w:val="24"/>
        </w:rPr>
        <w:t xml:space="preserve">випадковим </w:t>
      </w:r>
      <w:r w:rsidR="00620A73" w:rsidRPr="00601585">
        <w:rPr>
          <w:rFonts w:cs="Times New Roman"/>
          <w:noProof/>
          <w:szCs w:val="24"/>
        </w:rPr>
        <w:t>перевіркам та перевіркам [</w:t>
      </w:r>
      <w:r w:rsidR="00620A73" w:rsidRPr="00601585">
        <w:rPr>
          <w:rFonts w:cs="Times New Roman"/>
          <w:i/>
          <w:noProof/>
          <w:szCs w:val="24"/>
        </w:rPr>
        <w:t xml:space="preserve">Призначення: визначеними організацією посадовими особами </w:t>
      </w:r>
      <w:r w:rsidR="005116C5" w:rsidRPr="00601585">
        <w:rPr>
          <w:rFonts w:cs="Times New Roman"/>
          <w:i/>
          <w:noProof/>
          <w:szCs w:val="24"/>
        </w:rPr>
        <w:t>і</w:t>
      </w:r>
      <w:r w:rsidR="00620A73" w:rsidRPr="00601585">
        <w:rPr>
          <w:rFonts w:cs="Times New Roman"/>
          <w:i/>
          <w:noProof/>
          <w:szCs w:val="24"/>
        </w:rPr>
        <w:t>з захисту інформації</w:t>
      </w:r>
      <w:r w:rsidR="00620A73" w:rsidRPr="00601585">
        <w:rPr>
          <w:rFonts w:cs="Times New Roman"/>
          <w:noProof/>
          <w:szCs w:val="24"/>
        </w:rPr>
        <w:t>], і якщо секретна інформація знайдена, застосовується політика обробки інцидентів.</w:t>
      </w:r>
    </w:p>
    <w:p w:rsidR="00620A73" w:rsidRPr="00601585" w:rsidRDefault="00620A73" w:rsidP="00601585">
      <w:pPr>
        <w:pStyle w:val="6"/>
        <w:keepNext w:val="0"/>
        <w:widowControl w:val="0"/>
        <w:rPr>
          <w:rFonts w:cs="Times New Roman"/>
          <w:noProof/>
          <w:szCs w:val="24"/>
        </w:rPr>
      </w:pPr>
      <w:r w:rsidRPr="00601585">
        <w:rPr>
          <w:rFonts w:cs="Times New Roman"/>
          <w:noProof/>
          <w:szCs w:val="24"/>
        </w:rPr>
        <w:t xml:space="preserve">обмежити підключення </w:t>
      </w:r>
      <w:r w:rsidR="00257AAF" w:rsidRPr="00601585">
        <w:rPr>
          <w:rFonts w:cs="Times New Roman"/>
          <w:noProof/>
          <w:szCs w:val="24"/>
        </w:rPr>
        <w:t>захищених</w:t>
      </w:r>
      <w:r w:rsidRPr="00601585">
        <w:rPr>
          <w:rFonts w:cs="Times New Roman"/>
          <w:noProof/>
          <w:szCs w:val="24"/>
        </w:rPr>
        <w:t xml:space="preserve"> мобільних пристроїв до засекречених систем відповідно до [</w:t>
      </w:r>
      <w:r w:rsidRPr="00601585">
        <w:rPr>
          <w:rFonts w:cs="Times New Roman"/>
          <w:i/>
          <w:noProof/>
          <w:szCs w:val="24"/>
        </w:rPr>
        <w:t>Призначення: визначеної організацією політики безпеки</w:t>
      </w:r>
      <w:r w:rsidRPr="00601585">
        <w:rPr>
          <w:rFonts w:cs="Times New Roman"/>
          <w:noProof/>
          <w:szCs w:val="24"/>
        </w:rPr>
        <w:t>].</w:t>
      </w:r>
    </w:p>
    <w:p w:rsidR="004A0E12" w:rsidRPr="00601585" w:rsidRDefault="004A0E12" w:rsidP="00601585">
      <w:pPr>
        <w:pStyle w:val="a3"/>
        <w:rPr>
          <w:u w:val="single"/>
        </w:rPr>
      </w:pPr>
      <w:r w:rsidRPr="00601585">
        <w:rPr>
          <w:noProof/>
          <w:color w:val="FF0000"/>
          <w:u w:val="single"/>
        </w:rPr>
        <w:t>Рекомендації з реалізації:</w:t>
      </w:r>
      <w:r w:rsidRPr="00601585">
        <w:rPr>
          <w:noProof/>
        </w:rPr>
        <w:t xml:space="preserve"> Немає.</w:t>
      </w:r>
    </w:p>
    <w:p w:rsidR="00620A73" w:rsidRPr="00601585" w:rsidRDefault="00620A73" w:rsidP="00601585">
      <w:pPr>
        <w:pStyle w:val="a3"/>
      </w:pPr>
      <w:r w:rsidRPr="00601585">
        <w:rPr>
          <w:u w:val="single"/>
        </w:rPr>
        <w:t>Пов’язані заходи</w:t>
      </w:r>
      <w:r w:rsidRPr="00601585">
        <w:t xml:space="preserve">: </w:t>
      </w:r>
      <w:hyperlink w:anchor="_CM-8_Інвентаризація_системних" w:history="1">
        <w:r w:rsidR="004352C5" w:rsidRPr="00601585">
          <w:rPr>
            <w:rStyle w:val="af1"/>
            <w:rFonts w:eastAsia="Times New Roman"/>
            <w:bCs/>
            <w:lang w:eastAsia="uk-UA"/>
          </w:rPr>
          <w:t>CM-8</w:t>
        </w:r>
      </w:hyperlink>
      <w:r w:rsidRPr="00601585">
        <w:t xml:space="preserve">, </w:t>
      </w:r>
      <w:hyperlink w:anchor="_IR-4_Обробка_інциденту" w:history="1">
        <w:r w:rsidR="007F47A3" w:rsidRPr="00601585">
          <w:rPr>
            <w:rStyle w:val="af1"/>
            <w:rFonts w:eastAsia="Times New Roman"/>
            <w:bCs/>
            <w:lang w:eastAsia="uk-UA"/>
          </w:rPr>
          <w:t>IR-4</w:t>
        </w:r>
      </w:hyperlink>
      <w:r w:rsidRPr="00601585">
        <w:t>.</w:t>
      </w:r>
    </w:p>
    <w:p w:rsidR="00620A73" w:rsidRPr="00601585" w:rsidRDefault="00620A73" w:rsidP="00601585">
      <w:pPr>
        <w:pStyle w:val="5"/>
        <w:numPr>
          <w:ilvl w:val="0"/>
          <w:numId w:val="263"/>
        </w:numPr>
        <w:ind w:left="1418" w:hanging="709"/>
        <w:rPr>
          <w:rFonts w:ascii="Times New Roman" w:hAnsi="Times New Roman" w:cs="Times New Roman"/>
          <w:szCs w:val="24"/>
        </w:rPr>
      </w:pPr>
      <w:bookmarkStart w:id="145" w:name="_Контроль_доступу_для_4"/>
      <w:bookmarkEnd w:id="145"/>
      <w:r w:rsidRPr="00601585">
        <w:rPr>
          <w:rFonts w:ascii="Times New Roman" w:hAnsi="Times New Roman" w:cs="Times New Roman"/>
          <w:szCs w:val="24"/>
        </w:rPr>
        <w:t xml:space="preserve">Контроль доступу для мобільних пристроїв </w:t>
      </w:r>
      <w:r w:rsidR="009E3CA5">
        <w:rPr>
          <w:rFonts w:ascii="Times New Roman" w:hAnsi="Times New Roman" w:cs="Times New Roman"/>
          <w:szCs w:val="24"/>
        </w:rPr>
        <w:t>-</w:t>
      </w:r>
      <w:r w:rsidRPr="00601585">
        <w:rPr>
          <w:rFonts w:ascii="Times New Roman" w:hAnsi="Times New Roman" w:cs="Times New Roman"/>
          <w:szCs w:val="24"/>
        </w:rPr>
        <w:t xml:space="preserve"> Повне шифрування пристроїв та сховищ інформації</w:t>
      </w:r>
    </w:p>
    <w:p w:rsidR="00620A73" w:rsidRPr="00601585" w:rsidRDefault="00620A73" w:rsidP="00601585">
      <w:pPr>
        <w:pStyle w:val="a3"/>
      </w:pPr>
      <w:r w:rsidRPr="00601585">
        <w:t>Організація має застосувати [</w:t>
      </w:r>
      <w:r w:rsidRPr="00601585">
        <w:rPr>
          <w:i/>
        </w:rPr>
        <w:t>Вибір: повне шифрування пристроїв; шифрування сховищ інформації</w:t>
      </w:r>
      <w:r w:rsidRPr="00601585">
        <w:t>] для захисту конфіденційності та цілісності інформації на [</w:t>
      </w:r>
      <w:r w:rsidRPr="00601585">
        <w:rPr>
          <w:i/>
        </w:rPr>
        <w:t>Призначення: визначених організацією мобільних пристроях</w:t>
      </w:r>
      <w:r w:rsidRPr="00601585">
        <w:t>].</w:t>
      </w:r>
    </w:p>
    <w:p w:rsidR="004A0E12" w:rsidRPr="00601585" w:rsidRDefault="004A0E12" w:rsidP="00601585">
      <w:pPr>
        <w:pStyle w:val="a3"/>
        <w:rPr>
          <w:u w:val="single"/>
        </w:rPr>
      </w:pPr>
      <w:r w:rsidRPr="00601585">
        <w:rPr>
          <w:noProof/>
          <w:color w:val="FF0000"/>
          <w:u w:val="single"/>
        </w:rPr>
        <w:t>Рекомендації з реалізації:</w:t>
      </w:r>
      <w:r w:rsidRPr="00601585">
        <w:rPr>
          <w:noProof/>
        </w:rPr>
        <w:t xml:space="preserve"> Шифрування на основі контейнерів забезпечує </w:t>
      </w:r>
      <w:r w:rsidR="0096194C" w:rsidRPr="00601585">
        <w:rPr>
          <w:noProof/>
        </w:rPr>
        <w:t xml:space="preserve">тонший </w:t>
      </w:r>
      <w:r w:rsidRPr="00601585">
        <w:rPr>
          <w:noProof/>
        </w:rPr>
        <w:t xml:space="preserve">підхід до шифрування даних/інформації на мобільних пристроях, </w:t>
      </w:r>
      <w:r w:rsidR="00C52914" w:rsidRPr="00601585">
        <w:rPr>
          <w:noProof/>
        </w:rPr>
        <w:t>включно з</w:t>
      </w:r>
      <w:r w:rsidRPr="00601585">
        <w:rPr>
          <w:noProof/>
        </w:rPr>
        <w:t>, наприклад, шифрування</w:t>
      </w:r>
      <w:r w:rsidR="00C52914" w:rsidRPr="00601585">
        <w:rPr>
          <w:noProof/>
        </w:rPr>
        <w:t>м</w:t>
      </w:r>
      <w:r w:rsidRPr="00601585">
        <w:rPr>
          <w:noProof/>
        </w:rPr>
        <w:t xml:space="preserve"> вибраних структур даних, таких як файли, записи чи поля.</w:t>
      </w:r>
    </w:p>
    <w:p w:rsidR="00620A73" w:rsidRPr="00601585" w:rsidRDefault="00620A73" w:rsidP="00601585">
      <w:pPr>
        <w:pStyle w:val="a3"/>
      </w:pPr>
      <w:r w:rsidRPr="00601585">
        <w:rPr>
          <w:u w:val="single"/>
        </w:rPr>
        <w:t>Пов’язані заходи</w:t>
      </w:r>
      <w:r w:rsidRPr="00601585">
        <w:t xml:space="preserve">: </w:t>
      </w:r>
      <w:hyperlink w:anchor="_SC-13_Криптографічний_захист" w:history="1">
        <w:r w:rsidR="00726DD0" w:rsidRPr="00601585">
          <w:rPr>
            <w:rStyle w:val="af1"/>
            <w:rFonts w:eastAsia="Times New Roman"/>
            <w:bCs/>
            <w:lang w:eastAsia="uk-UA"/>
          </w:rPr>
          <w:t>SC-13</w:t>
        </w:r>
      </w:hyperlink>
      <w:r w:rsidRPr="00601585">
        <w:t xml:space="preserve">, </w:t>
      </w:r>
      <w:hyperlink w:anchor="_SC-28_Захист_інформації" w:history="1">
        <w:r w:rsidR="006861EB" w:rsidRPr="00601585">
          <w:rPr>
            <w:rStyle w:val="af1"/>
            <w:rFonts w:eastAsia="Times New Roman"/>
            <w:bCs/>
            <w:lang w:eastAsia="uk-UA"/>
          </w:rPr>
          <w:t>SC-28</w:t>
        </w:r>
      </w:hyperlink>
      <w:r w:rsidRPr="00601585">
        <w:t>.</w:t>
      </w:r>
    </w:p>
    <w:p w:rsidR="00620A73" w:rsidRPr="00601585" w:rsidRDefault="00620A73" w:rsidP="00601585">
      <w:pPr>
        <w:pStyle w:val="a3"/>
        <w:tabs>
          <w:tab w:val="left" w:pos="389"/>
          <w:tab w:val="left" w:pos="3618"/>
        </w:tabs>
        <w:ind w:left="709"/>
        <w:rPr>
          <w:noProof/>
          <w:u w:val="single"/>
        </w:rPr>
      </w:pPr>
      <w:r w:rsidRPr="00601585">
        <w:rPr>
          <w:noProof/>
          <w:u w:val="single"/>
        </w:rPr>
        <w:t>Посилання:</w:t>
      </w:r>
      <w:r w:rsidR="00A467FB" w:rsidRPr="00601585">
        <w:rPr>
          <w:noProof/>
          <w:u w:val="single"/>
        </w:rPr>
        <w:t xml:space="preserve"> Немає.</w:t>
      </w:r>
    </w:p>
    <w:p w:rsidR="009C132F" w:rsidRPr="00601585" w:rsidRDefault="009C132F" w:rsidP="00601585">
      <w:pPr>
        <w:pStyle w:val="a3"/>
        <w:tabs>
          <w:tab w:val="left" w:pos="389"/>
          <w:tab w:val="left" w:pos="3618"/>
        </w:tabs>
        <w:ind w:left="709"/>
        <w:rPr>
          <w:noProof/>
        </w:rPr>
      </w:pPr>
    </w:p>
    <w:p w:rsidR="00D139B7" w:rsidRPr="00601585" w:rsidRDefault="00620A73" w:rsidP="00601585">
      <w:pPr>
        <w:pStyle w:val="1"/>
        <w:rPr>
          <w:rFonts w:ascii="Times New Roman" w:hAnsi="Times New Roman"/>
        </w:rPr>
      </w:pPr>
      <w:bookmarkStart w:id="146" w:name="_AC-20_Використання_зовнішніх"/>
      <w:bookmarkEnd w:id="146"/>
      <w:r w:rsidRPr="00601585">
        <w:rPr>
          <w:rFonts w:ascii="Times New Roman" w:hAnsi="Times New Roman"/>
        </w:rPr>
        <w:t>AC-20</w:t>
      </w:r>
      <w:r w:rsidRPr="00601585">
        <w:rPr>
          <w:rFonts w:ascii="Times New Roman" w:hAnsi="Times New Roman"/>
        </w:rPr>
        <w:tab/>
        <w:t>Використання зовнішніх систем</w:t>
      </w:r>
      <w:r w:rsidRPr="00601585">
        <w:rPr>
          <w:rFonts w:ascii="Times New Roman" w:hAnsi="Times New Roman"/>
        </w:rPr>
        <w:tab/>
      </w:r>
    </w:p>
    <w:p w:rsidR="00346021" w:rsidRPr="00601585" w:rsidRDefault="00346021" w:rsidP="00601585">
      <w:pPr>
        <w:widowControl w:val="0"/>
        <w:rPr>
          <w:rFonts w:eastAsia="Calibri"/>
          <w:noProof/>
          <w:szCs w:val="24"/>
          <w:u w:val="single"/>
        </w:rPr>
      </w:pPr>
      <w:r w:rsidRPr="00601585">
        <w:rPr>
          <w:rFonts w:eastAsia="Calibri"/>
          <w:noProof/>
          <w:szCs w:val="24"/>
          <w:u w:val="single"/>
        </w:rPr>
        <w:t>Заходи захисту:</w:t>
      </w:r>
    </w:p>
    <w:p w:rsidR="00233BAC" w:rsidRPr="00601585" w:rsidRDefault="00233BAC" w:rsidP="00601585">
      <w:pPr>
        <w:widowControl w:val="0"/>
        <w:rPr>
          <w:rFonts w:eastAsia="Calibri"/>
          <w:noProof/>
          <w:szCs w:val="24"/>
        </w:rPr>
      </w:pPr>
    </w:p>
    <w:p w:rsidR="00620A73" w:rsidRPr="00601585" w:rsidRDefault="00257AAF" w:rsidP="00601585">
      <w:pPr>
        <w:widowControl w:val="0"/>
        <w:rPr>
          <w:rFonts w:eastAsia="Calibri"/>
          <w:noProof/>
          <w:szCs w:val="24"/>
        </w:rPr>
      </w:pPr>
      <w:r w:rsidRPr="00601585">
        <w:rPr>
          <w:rFonts w:eastAsia="Calibri"/>
          <w:noProof/>
          <w:szCs w:val="24"/>
        </w:rPr>
        <w:t>Встановити умови, що відповідають будь-яким довірчим відношенням, встановленим з іншими організаціями, які володіють, експлуатують та/або підтримують зовнішні системи, що дозволяють уповноваженим особам</w:t>
      </w:r>
      <w:r w:rsidR="00620A73" w:rsidRPr="00601585">
        <w:rPr>
          <w:rFonts w:eastAsia="Calibri"/>
          <w:noProof/>
          <w:szCs w:val="24"/>
        </w:rPr>
        <w:t>:</w:t>
      </w:r>
    </w:p>
    <w:p w:rsidR="00620A73" w:rsidRPr="00601585" w:rsidRDefault="00C52914" w:rsidP="00601585">
      <w:pPr>
        <w:pStyle w:val="2"/>
        <w:numPr>
          <w:ilvl w:val="0"/>
          <w:numId w:val="32"/>
        </w:numPr>
        <w:ind w:left="1134" w:hanging="425"/>
        <w:rPr>
          <w:noProof/>
        </w:rPr>
      </w:pPr>
      <w:r w:rsidRPr="00601585">
        <w:rPr>
          <w:noProof/>
        </w:rPr>
        <w:t>н</w:t>
      </w:r>
      <w:r w:rsidR="00620A73" w:rsidRPr="00601585">
        <w:rPr>
          <w:noProof/>
        </w:rPr>
        <w:t xml:space="preserve">адавати доступ до інформаційної системи </w:t>
      </w:r>
      <w:r w:rsidRPr="00601585">
        <w:rPr>
          <w:noProof/>
        </w:rPr>
        <w:t>і</w:t>
      </w:r>
      <w:r w:rsidR="00620A73" w:rsidRPr="00601585">
        <w:rPr>
          <w:noProof/>
        </w:rPr>
        <w:t xml:space="preserve">з зовнішніх систем; </w:t>
      </w:r>
    </w:p>
    <w:p w:rsidR="00620A73" w:rsidRPr="00601585" w:rsidRDefault="00C52914" w:rsidP="00601585">
      <w:pPr>
        <w:pStyle w:val="2"/>
        <w:rPr>
          <w:noProof/>
        </w:rPr>
      </w:pPr>
      <w:r w:rsidRPr="00601585">
        <w:rPr>
          <w:noProof/>
        </w:rPr>
        <w:t>о</w:t>
      </w:r>
      <w:r w:rsidR="00620A73" w:rsidRPr="00601585">
        <w:rPr>
          <w:noProof/>
        </w:rPr>
        <w:t>бробляти, зберігати або передавати інформацію, яка контролюється організацією, з використанням зовнішніх систем.</w:t>
      </w:r>
    </w:p>
    <w:p w:rsidR="00257AAF" w:rsidRPr="00601585" w:rsidRDefault="004A0E12" w:rsidP="00601585">
      <w:pPr>
        <w:widowControl w:val="0"/>
        <w:tabs>
          <w:tab w:val="left" w:pos="335"/>
        </w:tabs>
        <w:contextualSpacing/>
        <w:rPr>
          <w:noProof/>
          <w:szCs w:val="24"/>
        </w:rPr>
      </w:pPr>
      <w:r w:rsidRPr="00601585">
        <w:rPr>
          <w:noProof/>
          <w:color w:val="FF0000"/>
          <w:szCs w:val="24"/>
          <w:u w:val="single"/>
        </w:rPr>
        <w:t>Рекомендації з реалізації:</w:t>
      </w:r>
      <w:r w:rsidRPr="00601585">
        <w:rPr>
          <w:noProof/>
          <w:szCs w:val="24"/>
        </w:rPr>
        <w:t xml:space="preserve"> </w:t>
      </w:r>
      <w:r w:rsidR="00043CA5" w:rsidRPr="00601585">
        <w:rPr>
          <w:noProof/>
          <w:szCs w:val="24"/>
        </w:rPr>
        <w:t>З</w:t>
      </w:r>
      <w:r w:rsidR="00257AAF" w:rsidRPr="00601585">
        <w:rPr>
          <w:noProof/>
          <w:szCs w:val="24"/>
        </w:rPr>
        <w:t>овнішні системи</w:t>
      </w:r>
      <w:r w:rsidR="00C52914" w:rsidRPr="00601585">
        <w:rPr>
          <w:noProof/>
          <w:szCs w:val="24"/>
        </w:rPr>
        <w:t> —</w:t>
      </w:r>
      <w:r w:rsidR="00257AAF" w:rsidRPr="00601585">
        <w:rPr>
          <w:noProof/>
          <w:szCs w:val="24"/>
        </w:rPr>
        <w:t xml:space="preserve"> це системи або компоненти систем, які перебувають поза авторизованими межами</w:t>
      </w:r>
      <w:r w:rsidR="00C52914" w:rsidRPr="00601585">
        <w:rPr>
          <w:noProof/>
          <w:szCs w:val="24"/>
        </w:rPr>
        <w:t>,</w:t>
      </w:r>
      <w:r w:rsidR="00257AAF" w:rsidRPr="00601585">
        <w:rPr>
          <w:noProof/>
          <w:szCs w:val="24"/>
        </w:rPr>
        <w:t xml:space="preserve"> встановленими організаціями, і щодо яких організації, як правило, не мають безпосередньої можливості нагляду та повноважень щодо застосування необхідного заходу безпеки або оцін</w:t>
      </w:r>
      <w:r w:rsidR="00C52914" w:rsidRPr="00601585">
        <w:rPr>
          <w:noProof/>
          <w:szCs w:val="24"/>
        </w:rPr>
        <w:t>ювання</w:t>
      </w:r>
      <w:r w:rsidR="00257AAF" w:rsidRPr="00601585">
        <w:rPr>
          <w:noProof/>
          <w:szCs w:val="24"/>
        </w:rPr>
        <w:t xml:space="preserve"> його ефективності. До зовнішніх систем належать: персональні системи, компоненти або пристрої; приватні обчислювальні пристрої та пристрої зв</w:t>
      </w:r>
      <w:r w:rsidR="00C52914" w:rsidRPr="00601585">
        <w:rPr>
          <w:noProof/>
          <w:szCs w:val="24"/>
        </w:rPr>
        <w:t>’</w:t>
      </w:r>
      <w:r w:rsidR="00257AAF" w:rsidRPr="00601585">
        <w:rPr>
          <w:noProof/>
          <w:szCs w:val="24"/>
        </w:rPr>
        <w:t>язку в комерційних або громадських об</w:t>
      </w:r>
      <w:r w:rsidR="00C52914" w:rsidRPr="00601585">
        <w:rPr>
          <w:noProof/>
          <w:szCs w:val="24"/>
        </w:rPr>
        <w:t>’</w:t>
      </w:r>
      <w:r w:rsidR="00257AAF" w:rsidRPr="00601585">
        <w:rPr>
          <w:noProof/>
          <w:szCs w:val="24"/>
        </w:rPr>
        <w:t>єктах; системи, що належать або контролюються недержавними організаціями; а також державні системи, які не перебувають у власності, під управлінням або під безпосереднім наглядом організації. Цей захід безпеки стосується використання зовнішніх систем для обробки, зберігання або передачі організаційної інформації, включ</w:t>
      </w:r>
      <w:r w:rsidR="00861C00" w:rsidRPr="00601585">
        <w:rPr>
          <w:noProof/>
          <w:szCs w:val="24"/>
        </w:rPr>
        <w:t>но з</w:t>
      </w:r>
      <w:r w:rsidR="00257AAF" w:rsidRPr="00601585">
        <w:rPr>
          <w:noProof/>
          <w:szCs w:val="24"/>
        </w:rPr>
        <w:t>, наприклад, доступ</w:t>
      </w:r>
      <w:r w:rsidR="00861C00" w:rsidRPr="00601585">
        <w:rPr>
          <w:noProof/>
          <w:szCs w:val="24"/>
        </w:rPr>
        <w:t>ом</w:t>
      </w:r>
      <w:r w:rsidR="00257AAF" w:rsidRPr="00601585">
        <w:rPr>
          <w:noProof/>
          <w:szCs w:val="24"/>
        </w:rPr>
        <w:t xml:space="preserve"> до хмарних служб.</w:t>
      </w:r>
    </w:p>
    <w:p w:rsidR="00257AAF" w:rsidRPr="00601585" w:rsidRDefault="00257AAF" w:rsidP="00601585">
      <w:pPr>
        <w:widowControl w:val="0"/>
        <w:tabs>
          <w:tab w:val="left" w:pos="335"/>
        </w:tabs>
        <w:contextualSpacing/>
        <w:rPr>
          <w:noProof/>
          <w:szCs w:val="24"/>
        </w:rPr>
      </w:pPr>
      <w:r w:rsidRPr="00601585">
        <w:rPr>
          <w:noProof/>
          <w:szCs w:val="24"/>
        </w:rPr>
        <w:t xml:space="preserve">Для деяких зовнішніх систем (тобто систем, якими керують інші відомства та організації, підпорядковані ним), довірчі відносини, </w:t>
      </w:r>
      <w:r w:rsidR="00861C00" w:rsidRPr="00601585">
        <w:rPr>
          <w:noProof/>
          <w:szCs w:val="24"/>
        </w:rPr>
        <w:t>що</w:t>
      </w:r>
      <w:r w:rsidRPr="00601585">
        <w:rPr>
          <w:noProof/>
          <w:szCs w:val="24"/>
        </w:rPr>
        <w:t xml:space="preserve"> були встановлені між ними</w:t>
      </w:r>
      <w:r w:rsidR="00861C00" w:rsidRPr="00601585">
        <w:rPr>
          <w:noProof/>
          <w:szCs w:val="24"/>
        </w:rPr>
        <w:t>,</w:t>
      </w:r>
      <w:r w:rsidRPr="00601585">
        <w:rPr>
          <w:noProof/>
          <w:szCs w:val="24"/>
        </w:rPr>
        <w:t xml:space="preserve"> можуть не </w:t>
      </w:r>
      <w:r w:rsidR="00861C00" w:rsidRPr="00601585">
        <w:rPr>
          <w:noProof/>
          <w:szCs w:val="24"/>
        </w:rPr>
        <w:t xml:space="preserve">містити </w:t>
      </w:r>
      <w:r w:rsidRPr="00601585">
        <w:rPr>
          <w:noProof/>
          <w:szCs w:val="24"/>
        </w:rPr>
        <w:t xml:space="preserve">чітких умов. Системи в межах цих організацій не можна вважати зовнішніми (наприклад, коли між такими організаціями </w:t>
      </w:r>
      <w:r w:rsidR="00861C00" w:rsidRPr="00601585">
        <w:rPr>
          <w:noProof/>
          <w:szCs w:val="24"/>
        </w:rPr>
        <w:t xml:space="preserve">наявні </w:t>
      </w:r>
      <w:r w:rsidRPr="00601585">
        <w:rPr>
          <w:noProof/>
          <w:szCs w:val="24"/>
        </w:rPr>
        <w:t xml:space="preserve">попередні угоди </w:t>
      </w:r>
      <w:r w:rsidR="00861C00" w:rsidRPr="00601585">
        <w:rPr>
          <w:noProof/>
          <w:szCs w:val="24"/>
        </w:rPr>
        <w:t>чи</w:t>
      </w:r>
      <w:r w:rsidRPr="00601585">
        <w:rPr>
          <w:noProof/>
          <w:szCs w:val="24"/>
        </w:rPr>
        <w:t xml:space="preserve"> коли такі відносини регулюються чинним законодавством, директивами або іншими розпорядженнями). До уповноважених осіб належать штатні працівники, підрядники або інші особи, які мають дозвіл на доступ до організаційних систем і щодо яких організації мають право встановлювати конкретні правила поведінки щодо доступу до системи. Обмеження, які накладаються на уповноважених осіб, не повинні бути уніфікованими, оскільки ці обмеження можуть змінюватися залежно від довірчих відносин.</w:t>
      </w:r>
    </w:p>
    <w:p w:rsidR="00257AAF" w:rsidRPr="00601585" w:rsidRDefault="00257AAF" w:rsidP="00601585">
      <w:pPr>
        <w:widowControl w:val="0"/>
        <w:tabs>
          <w:tab w:val="left" w:pos="335"/>
        </w:tabs>
        <w:contextualSpacing/>
        <w:rPr>
          <w:noProof/>
          <w:szCs w:val="24"/>
        </w:rPr>
      </w:pPr>
      <w:r w:rsidRPr="00601585">
        <w:rPr>
          <w:noProof/>
          <w:szCs w:val="24"/>
        </w:rPr>
        <w:t xml:space="preserve">Цей захід безпеки не застосовується до зовнішніх систем, які використовуються для доступу до публічних інтерфейсів до організаційних систем. Конкретні умови використання зовнішніх систем мають бути встановлені відповідно до політик </w:t>
      </w:r>
      <w:r w:rsidR="00043CA5" w:rsidRPr="00601585">
        <w:rPr>
          <w:noProof/>
          <w:szCs w:val="24"/>
        </w:rPr>
        <w:t xml:space="preserve">і </w:t>
      </w:r>
      <w:r w:rsidRPr="00601585">
        <w:rPr>
          <w:noProof/>
          <w:szCs w:val="24"/>
        </w:rPr>
        <w:t xml:space="preserve">заходів безпеки. Загальні положення та умови мають стосуватися: конкретних типів </w:t>
      </w:r>
      <w:r w:rsidR="00043CA5" w:rsidRPr="00601585">
        <w:rPr>
          <w:noProof/>
          <w:szCs w:val="24"/>
        </w:rPr>
        <w:t>застосун</w:t>
      </w:r>
      <w:r w:rsidRPr="00601585">
        <w:rPr>
          <w:noProof/>
          <w:szCs w:val="24"/>
        </w:rPr>
        <w:t xml:space="preserve">ків, до яких в організаційних системах можна отримати доступ із зовнішніх систем; найвищої категорії безпеки інформації, яка може оброблятися, зберігатися або передаватися </w:t>
      </w:r>
      <w:r w:rsidR="00043CA5" w:rsidRPr="00601585">
        <w:rPr>
          <w:noProof/>
          <w:szCs w:val="24"/>
        </w:rPr>
        <w:t>в</w:t>
      </w:r>
      <w:r w:rsidRPr="00601585">
        <w:rPr>
          <w:noProof/>
          <w:szCs w:val="24"/>
        </w:rPr>
        <w:t xml:space="preserve"> зовнішніх системах. Та</w:t>
      </w:r>
      <w:r w:rsidR="0096194C" w:rsidRPr="00601585">
        <w:rPr>
          <w:noProof/>
          <w:szCs w:val="24"/>
        </w:rPr>
        <w:t>к</w:t>
      </w:r>
      <w:r w:rsidRPr="00601585">
        <w:rPr>
          <w:noProof/>
          <w:szCs w:val="24"/>
        </w:rPr>
        <w:t>ож можуть бути накладені додаткові обмеження на працівників, які можуть використовувати зовнішні системи.</w:t>
      </w:r>
    </w:p>
    <w:p w:rsidR="004A0E12" w:rsidRPr="00601585" w:rsidRDefault="004A0E12" w:rsidP="00601585">
      <w:pPr>
        <w:widowControl w:val="0"/>
        <w:tabs>
          <w:tab w:val="left" w:pos="335"/>
        </w:tabs>
        <w:contextualSpacing/>
        <w:rPr>
          <w:noProof/>
          <w:szCs w:val="24"/>
        </w:rPr>
      </w:pPr>
      <w:r w:rsidRPr="00601585">
        <w:rPr>
          <w:noProof/>
          <w:szCs w:val="24"/>
        </w:rPr>
        <w:t>.</w:t>
      </w:r>
    </w:p>
    <w:p w:rsidR="004A0E12" w:rsidRPr="00601585" w:rsidRDefault="004A0E12" w:rsidP="00601585">
      <w:pPr>
        <w:widowControl w:val="0"/>
        <w:tabs>
          <w:tab w:val="left" w:pos="335"/>
        </w:tabs>
        <w:contextualSpacing/>
        <w:rPr>
          <w:rFonts w:eastAsia="Calibri"/>
          <w:noProof/>
          <w:szCs w:val="24"/>
          <w:u w:val="single"/>
        </w:rPr>
      </w:pPr>
    </w:p>
    <w:p w:rsidR="00620A73" w:rsidRPr="00601585" w:rsidRDefault="00620A73" w:rsidP="00601585">
      <w:pPr>
        <w:widowControl w:val="0"/>
        <w:tabs>
          <w:tab w:val="left" w:pos="335"/>
        </w:tabs>
        <w:contextualSpacing/>
        <w:rPr>
          <w:rFonts w:eastAsia="Calibri"/>
          <w:noProof/>
          <w:szCs w:val="24"/>
        </w:rPr>
      </w:pPr>
      <w:r w:rsidRPr="00601585">
        <w:rPr>
          <w:rFonts w:eastAsia="Calibri"/>
          <w:noProof/>
          <w:szCs w:val="24"/>
          <w:u w:val="single"/>
        </w:rPr>
        <w:t xml:space="preserve">Пов’язані заходи: </w:t>
      </w:r>
      <w:hyperlink w:anchor="_AC-2_УПРАВЛІННЯ_ОБЛІКОВИМИ" w:history="1">
        <w:r w:rsidR="008A75BB" w:rsidRPr="00601585">
          <w:rPr>
            <w:rStyle w:val="af1"/>
            <w:rFonts w:eastAsia="Calibri"/>
            <w:noProof/>
            <w:szCs w:val="24"/>
          </w:rPr>
          <w:t>AC-2</w:t>
        </w:r>
      </w:hyperlink>
      <w:r w:rsidRPr="00601585">
        <w:rPr>
          <w:rFonts w:eastAsia="Calibri"/>
          <w:noProof/>
          <w:szCs w:val="24"/>
        </w:rPr>
        <w:t xml:space="preserve">,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AC-17_Віддалений_доступ" w:history="1">
        <w:r w:rsidR="0012576A" w:rsidRPr="00601585">
          <w:rPr>
            <w:rStyle w:val="af1"/>
            <w:rFonts w:eastAsia="Times New Roman"/>
            <w:bCs/>
            <w:szCs w:val="24"/>
            <w:lang w:eastAsia="uk-UA"/>
          </w:rPr>
          <w:t>AC-17</w:t>
        </w:r>
      </w:hyperlink>
      <w:r w:rsidRPr="00601585">
        <w:rPr>
          <w:rFonts w:eastAsia="Calibri"/>
          <w:noProof/>
          <w:szCs w:val="24"/>
        </w:rPr>
        <w:t xml:space="preserve">, </w:t>
      </w:r>
      <w:hyperlink w:anchor="_AC-19_Контроль_доступу" w:history="1">
        <w:r w:rsidR="0012576A" w:rsidRPr="00601585">
          <w:rPr>
            <w:rStyle w:val="af1"/>
            <w:rFonts w:eastAsia="Times New Roman"/>
            <w:bCs/>
            <w:szCs w:val="24"/>
            <w:lang w:eastAsia="uk-UA"/>
          </w:rPr>
          <w:t>AC-19</w:t>
        </w:r>
      </w:hyperlink>
      <w:r w:rsidRPr="00601585">
        <w:rPr>
          <w:rFonts w:eastAsia="Calibri"/>
          <w:noProof/>
          <w:szCs w:val="24"/>
        </w:rPr>
        <w:t xml:space="preserve">, </w:t>
      </w:r>
      <w:hyperlink w:anchor="_CA-3_Системні_взаємодії" w:history="1">
        <w:r w:rsidR="00925A86" w:rsidRPr="00601585">
          <w:rPr>
            <w:rStyle w:val="af1"/>
            <w:rFonts w:eastAsia="Times New Roman"/>
            <w:bCs/>
            <w:szCs w:val="24"/>
            <w:lang w:eastAsia="uk-UA"/>
          </w:rPr>
          <w:t>CA-3</w:t>
        </w:r>
      </w:hyperlink>
      <w:r w:rsidRPr="00601585">
        <w:rPr>
          <w:rFonts w:eastAsia="Calibri"/>
          <w:noProof/>
          <w:szCs w:val="24"/>
        </w:rPr>
        <w:t xml:space="preserve">, </w:t>
      </w:r>
      <w:hyperlink w:anchor="_PL-2_Плани_безпеки" w:history="1">
        <w:r w:rsidR="009530E4" w:rsidRPr="00601585">
          <w:rPr>
            <w:rStyle w:val="af1"/>
            <w:rFonts w:eastAsia="Times New Roman"/>
            <w:bCs/>
            <w:szCs w:val="24"/>
            <w:lang w:eastAsia="uk-UA"/>
          </w:rPr>
          <w:t>PL-2</w:t>
        </w:r>
      </w:hyperlink>
      <w:r w:rsidRPr="00601585">
        <w:rPr>
          <w:rFonts w:eastAsia="Calibri"/>
          <w:noProof/>
          <w:szCs w:val="24"/>
        </w:rPr>
        <w:t xml:space="preserve">, </w:t>
      </w:r>
      <w:hyperlink w:anchor="_PL-4_Правила_поведінки" w:history="1">
        <w:r w:rsidR="009530E4" w:rsidRPr="00601585">
          <w:rPr>
            <w:rStyle w:val="af1"/>
            <w:rFonts w:eastAsia="Times New Roman"/>
            <w:bCs/>
            <w:szCs w:val="24"/>
            <w:lang w:eastAsia="uk-UA"/>
          </w:rPr>
          <w:t>PL-4</w:t>
        </w:r>
      </w:hyperlink>
      <w:r w:rsidRPr="00601585">
        <w:rPr>
          <w:rFonts w:eastAsia="Calibri"/>
          <w:noProof/>
          <w:szCs w:val="24"/>
        </w:rPr>
        <w:t xml:space="preserve">, </w:t>
      </w:r>
      <w:hyperlink w:anchor="_SA-9_Зовнішні_системні" w:history="1">
        <w:r w:rsidR="00F36CE7" w:rsidRPr="00601585">
          <w:rPr>
            <w:rStyle w:val="af1"/>
            <w:rFonts w:eastAsia="Times New Roman"/>
            <w:bCs/>
            <w:szCs w:val="24"/>
            <w:lang w:eastAsia="uk-UA"/>
          </w:rPr>
          <w:t>SA-9</w:t>
        </w:r>
      </w:hyperlink>
      <w:r w:rsidRPr="00601585">
        <w:rPr>
          <w:rFonts w:eastAsia="Calibri"/>
          <w:noProof/>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rFonts w:eastAsia="Calibri"/>
          <w:noProof/>
          <w:szCs w:val="24"/>
        </w:rPr>
        <w:t>.</w:t>
      </w:r>
    </w:p>
    <w:p w:rsidR="00620A73" w:rsidRPr="00601585" w:rsidRDefault="00C67779" w:rsidP="00601585">
      <w:pPr>
        <w:widowControl w:val="0"/>
        <w:tabs>
          <w:tab w:val="left" w:pos="335"/>
        </w:tabs>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620A73" w:rsidRPr="00601585" w:rsidRDefault="00620A73" w:rsidP="00601585">
      <w:pPr>
        <w:pStyle w:val="5"/>
        <w:numPr>
          <w:ilvl w:val="0"/>
          <w:numId w:val="266"/>
        </w:numPr>
        <w:ind w:left="1418" w:hanging="709"/>
        <w:rPr>
          <w:rFonts w:ascii="Times New Roman" w:hAnsi="Times New Roman" w:cs="Times New Roman"/>
          <w:szCs w:val="24"/>
        </w:rPr>
      </w:pPr>
      <w:bookmarkStart w:id="147" w:name="_Використання_зовнішніх_систем"/>
      <w:bookmarkEnd w:id="147"/>
      <w:r w:rsidRPr="00601585">
        <w:rPr>
          <w:rFonts w:ascii="Times New Roman" w:hAnsi="Times New Roman" w:cs="Times New Roman"/>
          <w:szCs w:val="24"/>
        </w:rPr>
        <w:t xml:space="preserve">Використання зовнішніх систем </w:t>
      </w:r>
      <w:r w:rsidR="009E3CA5">
        <w:rPr>
          <w:rFonts w:ascii="Times New Roman" w:hAnsi="Times New Roman" w:cs="Times New Roman"/>
          <w:szCs w:val="24"/>
        </w:rPr>
        <w:t>-</w:t>
      </w:r>
      <w:r w:rsidRPr="00601585">
        <w:rPr>
          <w:rFonts w:ascii="Times New Roman" w:hAnsi="Times New Roman" w:cs="Times New Roman"/>
          <w:szCs w:val="24"/>
        </w:rPr>
        <w:t xml:space="preserve"> Обмеження на авторизоване використання</w:t>
      </w:r>
    </w:p>
    <w:p w:rsidR="00620A73" w:rsidRPr="00601585" w:rsidRDefault="00233BAC" w:rsidP="00601585">
      <w:pPr>
        <w:pStyle w:val="a3"/>
        <w:rPr>
          <w:noProof/>
        </w:rPr>
      </w:pPr>
      <w:r w:rsidRPr="00601585">
        <w:rPr>
          <w:noProof/>
        </w:rPr>
        <w:t>Д</w:t>
      </w:r>
      <w:r w:rsidR="00620A73" w:rsidRPr="00601585">
        <w:rPr>
          <w:noProof/>
        </w:rPr>
        <w:t xml:space="preserve">озволити авторизованим особам використовувати зовнішню систему для доступу до системи або для обробки, зберігання </w:t>
      </w:r>
      <w:r w:rsidR="00043CA5" w:rsidRPr="00601585">
        <w:rPr>
          <w:noProof/>
        </w:rPr>
        <w:t>чи</w:t>
      </w:r>
      <w:r w:rsidR="00620A73" w:rsidRPr="00601585">
        <w:rPr>
          <w:noProof/>
        </w:rPr>
        <w:t xml:space="preserve"> передачі інформації, що контролюється організацією, лише після:</w:t>
      </w:r>
    </w:p>
    <w:p w:rsidR="00620A73" w:rsidRPr="00601585" w:rsidRDefault="00620A73" w:rsidP="00601585">
      <w:pPr>
        <w:pStyle w:val="6"/>
        <w:keepNext w:val="0"/>
        <w:widowControl w:val="0"/>
        <w:numPr>
          <w:ilvl w:val="0"/>
          <w:numId w:val="267"/>
        </w:numPr>
        <w:ind w:left="1843" w:hanging="425"/>
        <w:rPr>
          <w:rFonts w:cs="Times New Roman"/>
          <w:noProof/>
          <w:szCs w:val="24"/>
        </w:rPr>
      </w:pPr>
      <w:r w:rsidRPr="00601585">
        <w:rPr>
          <w:rFonts w:cs="Times New Roman"/>
          <w:noProof/>
          <w:szCs w:val="24"/>
        </w:rPr>
        <w:t>перевірки виконання необхідн</w:t>
      </w:r>
      <w:r w:rsidR="00233BAC" w:rsidRPr="00601585">
        <w:rPr>
          <w:rFonts w:cs="Times New Roman"/>
          <w:noProof/>
          <w:szCs w:val="24"/>
        </w:rPr>
        <w:t>их</w:t>
      </w:r>
      <w:r w:rsidRPr="00601585">
        <w:rPr>
          <w:rFonts w:cs="Times New Roman"/>
          <w:noProof/>
          <w:szCs w:val="24"/>
        </w:rPr>
        <w:t xml:space="preserve"> </w:t>
      </w:r>
      <w:r w:rsidR="00233BAC" w:rsidRPr="00601585">
        <w:rPr>
          <w:rFonts w:cs="Times New Roman"/>
          <w:noProof/>
          <w:szCs w:val="24"/>
        </w:rPr>
        <w:t xml:space="preserve">заходів безпеки та приватності </w:t>
      </w:r>
      <w:r w:rsidRPr="00601585">
        <w:rPr>
          <w:rFonts w:cs="Times New Roman"/>
          <w:noProof/>
          <w:szCs w:val="24"/>
        </w:rPr>
        <w:t>щодо зовнішніх систем, як зазначено в політиці безпеки та приватності організації, а також планах безпеки та приватності;</w:t>
      </w:r>
    </w:p>
    <w:p w:rsidR="00620A73" w:rsidRPr="00601585" w:rsidRDefault="00620A73" w:rsidP="00601585">
      <w:pPr>
        <w:pStyle w:val="6"/>
        <w:keepNext w:val="0"/>
        <w:widowControl w:val="0"/>
        <w:rPr>
          <w:rFonts w:cs="Times New Roman"/>
          <w:noProof/>
          <w:szCs w:val="24"/>
        </w:rPr>
      </w:pPr>
      <w:r w:rsidRPr="00601585">
        <w:rPr>
          <w:rFonts w:cs="Times New Roman"/>
          <w:noProof/>
          <w:szCs w:val="24"/>
        </w:rPr>
        <w:t xml:space="preserve">збереження </w:t>
      </w:r>
      <w:r w:rsidR="00233BAC" w:rsidRPr="00601585">
        <w:rPr>
          <w:rFonts w:cs="Times New Roman"/>
          <w:noProof/>
          <w:szCs w:val="24"/>
        </w:rPr>
        <w:t>погоджених</w:t>
      </w:r>
      <w:r w:rsidRPr="00601585">
        <w:rPr>
          <w:rFonts w:cs="Times New Roman"/>
          <w:noProof/>
          <w:szCs w:val="24"/>
        </w:rPr>
        <w:t xml:space="preserve"> угод про підключення або обробку системи з організаційною структурою, на якій розміщена зовнішня система.</w:t>
      </w:r>
    </w:p>
    <w:p w:rsidR="004A0E12" w:rsidRPr="00601585" w:rsidRDefault="004A0E12" w:rsidP="00601585">
      <w:pPr>
        <w:pStyle w:val="a3"/>
        <w:rPr>
          <w:noProof/>
          <w:u w:val="single"/>
        </w:rPr>
      </w:pPr>
      <w:r w:rsidRPr="00601585">
        <w:rPr>
          <w:noProof/>
          <w:color w:val="FF0000"/>
          <w:u w:val="single"/>
        </w:rPr>
        <w:t>Рекомендації з реалізації:</w:t>
      </w:r>
      <w:r w:rsidRPr="00601585">
        <w:rPr>
          <w:noProof/>
        </w:rPr>
        <w:t xml:space="preserve"> </w:t>
      </w:r>
      <w:r w:rsidR="00043CA5" w:rsidRPr="00601585">
        <w:rPr>
          <w:noProof/>
        </w:rPr>
        <w:t>Ц</w:t>
      </w:r>
      <w:r w:rsidR="009D6A6E" w:rsidRPr="00601585">
        <w:rPr>
          <w:noProof/>
        </w:rPr>
        <w:t xml:space="preserve">е </w:t>
      </w:r>
      <w:r w:rsidR="00A17FA4" w:rsidRPr="00601585">
        <w:rPr>
          <w:noProof/>
        </w:rPr>
        <w:t>посилення</w:t>
      </w:r>
      <w:r w:rsidR="009D6A6E" w:rsidRPr="00601585">
        <w:rPr>
          <w:noProof/>
        </w:rPr>
        <w:t xml:space="preserve"> заходу регулює випадки, коли користувачам, які використовують зовнішні системи, потрібно отримати доступ до організаційних систем. </w:t>
      </w:r>
      <w:r w:rsidR="00043CA5" w:rsidRPr="00601585">
        <w:rPr>
          <w:noProof/>
        </w:rPr>
        <w:t>У </w:t>
      </w:r>
      <w:r w:rsidR="009D6A6E" w:rsidRPr="00601585">
        <w:rPr>
          <w:noProof/>
        </w:rPr>
        <w:t xml:space="preserve">таких ситуаціях необхідні гарантії наявності </w:t>
      </w:r>
      <w:r w:rsidR="00043CA5" w:rsidRPr="00601585">
        <w:rPr>
          <w:noProof/>
        </w:rPr>
        <w:t>в</w:t>
      </w:r>
      <w:r w:rsidR="009D6A6E" w:rsidRPr="00601585">
        <w:rPr>
          <w:noProof/>
        </w:rPr>
        <w:t xml:space="preserve"> зовнішніх системах необхідних заходів безпеки, які мінімізують можливі наслідки (компрометація, пошкодження) на організаційну систему. Перевірка того, що необхідний захід безпеки впроваджено, може бути проведена, наприклад, шляхом зовнішнього незалежного оцінювання, атестацією чи в інший спосіб, залежно від рівня довіри</w:t>
      </w:r>
      <w:r w:rsidRPr="00601585">
        <w:rPr>
          <w:noProof/>
        </w:rPr>
        <w:t>.</w:t>
      </w:r>
    </w:p>
    <w:p w:rsidR="00620A73" w:rsidRPr="00601585" w:rsidRDefault="00620A73" w:rsidP="00601585">
      <w:pPr>
        <w:pStyle w:val="a3"/>
        <w:rPr>
          <w:noProof/>
        </w:rPr>
      </w:pPr>
      <w:r w:rsidRPr="00601585">
        <w:rPr>
          <w:noProof/>
          <w:u w:val="single"/>
        </w:rPr>
        <w:t>Пов’язані заходи</w:t>
      </w:r>
      <w:r w:rsidRPr="00601585">
        <w:rPr>
          <w:noProof/>
        </w:rPr>
        <w:t xml:space="preserve">: </w:t>
      </w:r>
      <w:hyperlink w:anchor="_CA-2_Оцінювання" w:history="1">
        <w:r w:rsidR="00925A86" w:rsidRPr="00601585">
          <w:rPr>
            <w:rStyle w:val="af1"/>
            <w:rFonts w:eastAsia="Times New Roman"/>
            <w:bCs/>
            <w:lang w:eastAsia="uk-UA"/>
          </w:rPr>
          <w:t>CA-2</w:t>
        </w:r>
      </w:hyperlink>
      <w:r w:rsidRPr="00601585">
        <w:rPr>
          <w:noProof/>
        </w:rPr>
        <w:t>.</w:t>
      </w:r>
    </w:p>
    <w:p w:rsidR="00620A73" w:rsidRPr="00601585" w:rsidRDefault="00620A73" w:rsidP="00601585">
      <w:pPr>
        <w:pStyle w:val="5"/>
        <w:numPr>
          <w:ilvl w:val="0"/>
          <w:numId w:val="266"/>
        </w:numPr>
        <w:ind w:left="1418" w:hanging="709"/>
        <w:rPr>
          <w:rFonts w:ascii="Times New Roman" w:hAnsi="Times New Roman" w:cs="Times New Roman"/>
          <w:szCs w:val="24"/>
        </w:rPr>
      </w:pPr>
      <w:bookmarkStart w:id="148" w:name="_Використання_зовнішніх_систем_1"/>
      <w:bookmarkEnd w:id="148"/>
      <w:r w:rsidRPr="00601585">
        <w:rPr>
          <w:rFonts w:ascii="Times New Roman" w:hAnsi="Times New Roman" w:cs="Times New Roman"/>
          <w:szCs w:val="24"/>
        </w:rPr>
        <w:t xml:space="preserve">Використання зовнішніх систем </w:t>
      </w:r>
      <w:r w:rsidR="009E3CA5">
        <w:rPr>
          <w:rFonts w:ascii="Times New Roman" w:hAnsi="Times New Roman" w:cs="Times New Roman"/>
          <w:szCs w:val="24"/>
        </w:rPr>
        <w:t>-</w:t>
      </w:r>
      <w:r w:rsidRPr="00601585">
        <w:rPr>
          <w:rFonts w:ascii="Times New Roman" w:hAnsi="Times New Roman" w:cs="Times New Roman"/>
          <w:szCs w:val="24"/>
        </w:rPr>
        <w:t xml:space="preserve"> Переносні пристрої зберігання даних</w:t>
      </w:r>
    </w:p>
    <w:p w:rsidR="00620A73" w:rsidRPr="00601585" w:rsidRDefault="00620A73" w:rsidP="00601585">
      <w:pPr>
        <w:pStyle w:val="a3"/>
        <w:rPr>
          <w:noProof/>
        </w:rPr>
      </w:pPr>
      <w:r w:rsidRPr="00601585">
        <w:rPr>
          <w:noProof/>
        </w:rPr>
        <w:t>[</w:t>
      </w:r>
      <w:r w:rsidRPr="00601585">
        <w:rPr>
          <w:i/>
          <w:noProof/>
        </w:rPr>
        <w:t>Вибір: обмеж</w:t>
      </w:r>
      <w:r w:rsidR="00233BAC" w:rsidRPr="00601585">
        <w:rPr>
          <w:i/>
          <w:noProof/>
        </w:rPr>
        <w:t>ити</w:t>
      </w:r>
      <w:r w:rsidRPr="00601585">
        <w:rPr>
          <w:i/>
          <w:noProof/>
        </w:rPr>
        <w:t xml:space="preserve"> використання портативних пристроїв зберігання даних, які </w:t>
      </w:r>
      <w:r w:rsidR="00043CA5" w:rsidRPr="00601585">
        <w:rPr>
          <w:i/>
          <w:noProof/>
        </w:rPr>
        <w:t xml:space="preserve">перебувають </w:t>
      </w:r>
      <w:r w:rsidRPr="00601585">
        <w:rPr>
          <w:i/>
          <w:noProof/>
        </w:rPr>
        <w:t xml:space="preserve">під контролем організації, уповноваженими особами на зовнішніх системах, використовуючи </w:t>
      </w:r>
      <w:r w:rsidR="00043CA5" w:rsidRPr="00601585">
        <w:rPr>
          <w:i/>
          <w:noProof/>
        </w:rPr>
        <w:t xml:space="preserve">такі </w:t>
      </w:r>
      <w:r w:rsidRPr="00601585">
        <w:rPr>
          <w:i/>
          <w:noProof/>
        </w:rPr>
        <w:t xml:space="preserve">[Призначення: визначені організацією обмеження]; </w:t>
      </w:r>
      <w:r w:rsidR="00233BAC" w:rsidRPr="00601585">
        <w:rPr>
          <w:i/>
          <w:noProof/>
        </w:rPr>
        <w:t>З</w:t>
      </w:r>
      <w:r w:rsidRPr="00601585">
        <w:rPr>
          <w:i/>
          <w:noProof/>
        </w:rPr>
        <w:t>аборонити використання портативних пристроїв зберігання даних, які контролюються організацією, уповноваженими особами на зовнішніх системах]</w:t>
      </w:r>
      <w:r w:rsidRPr="00601585">
        <w:rPr>
          <w:noProof/>
        </w:rPr>
        <w:t>.</w:t>
      </w:r>
    </w:p>
    <w:p w:rsidR="004A0E12" w:rsidRPr="00601585" w:rsidRDefault="004A0E12" w:rsidP="00601585">
      <w:pPr>
        <w:pStyle w:val="a3"/>
        <w:rPr>
          <w:noProof/>
          <w:u w:val="single"/>
        </w:rPr>
      </w:pPr>
      <w:r w:rsidRPr="00601585">
        <w:rPr>
          <w:noProof/>
          <w:color w:val="FF0000"/>
          <w:u w:val="single"/>
        </w:rPr>
        <w:t>Рекомендації з реалізації:</w:t>
      </w:r>
      <w:r w:rsidRPr="00601585">
        <w:rPr>
          <w:noProof/>
        </w:rPr>
        <w:t xml:space="preserve"> Обмеження на використання переносних пристроїв зберігання даних у зовнішніх системах можуть </w:t>
      </w:r>
      <w:r w:rsidR="00043CA5" w:rsidRPr="00601585">
        <w:rPr>
          <w:noProof/>
        </w:rPr>
        <w:t xml:space="preserve">містити </w:t>
      </w:r>
      <w:r w:rsidRPr="00601585">
        <w:rPr>
          <w:noProof/>
        </w:rPr>
        <w:t>повну заборону використання таких пристроїв або обмеження їхнього використання за визначених умов.</w:t>
      </w:r>
    </w:p>
    <w:p w:rsidR="00620A73" w:rsidRPr="00601585" w:rsidRDefault="00620A73" w:rsidP="00601585">
      <w:pPr>
        <w:pStyle w:val="a3"/>
        <w:rPr>
          <w:noProof/>
        </w:rPr>
      </w:pPr>
      <w:r w:rsidRPr="00601585">
        <w:rPr>
          <w:noProof/>
          <w:u w:val="single"/>
        </w:rPr>
        <w:t>Пов’язані заходи</w:t>
      </w:r>
      <w:r w:rsidRPr="00601585">
        <w:rPr>
          <w:noProof/>
        </w:rPr>
        <w:t xml:space="preserve">: </w:t>
      </w:r>
      <w:hyperlink w:anchor="_MP-7_Використання_носіїв" w:history="1">
        <w:r w:rsidR="00DC78B9" w:rsidRPr="00601585">
          <w:rPr>
            <w:rStyle w:val="af1"/>
            <w:rFonts w:eastAsia="Times New Roman"/>
            <w:bCs/>
            <w:lang w:eastAsia="uk-UA"/>
          </w:rPr>
          <w:t>MP-7</w:t>
        </w:r>
      </w:hyperlink>
      <w:r w:rsidRPr="00601585">
        <w:rPr>
          <w:noProof/>
        </w:rPr>
        <w:t xml:space="preserve">, </w:t>
      </w:r>
      <w:hyperlink w:anchor="_SC-41_Доступ_до" w:history="1">
        <w:r w:rsidR="007648F3" w:rsidRPr="00601585">
          <w:rPr>
            <w:rStyle w:val="af1"/>
            <w:rFonts w:eastAsia="Times New Roman"/>
            <w:bCs/>
            <w:lang w:eastAsia="uk-UA"/>
          </w:rPr>
          <w:t>SC-41</w:t>
        </w:r>
      </w:hyperlink>
      <w:r w:rsidRPr="00601585">
        <w:rPr>
          <w:noProof/>
        </w:rPr>
        <w:t>.</w:t>
      </w:r>
    </w:p>
    <w:p w:rsidR="00620A73" w:rsidRPr="00601585" w:rsidRDefault="00620A73" w:rsidP="00601585">
      <w:pPr>
        <w:pStyle w:val="5"/>
        <w:numPr>
          <w:ilvl w:val="0"/>
          <w:numId w:val="266"/>
        </w:numPr>
        <w:ind w:left="1418" w:hanging="709"/>
        <w:rPr>
          <w:rFonts w:ascii="Times New Roman" w:hAnsi="Times New Roman" w:cs="Times New Roman"/>
          <w:szCs w:val="24"/>
        </w:rPr>
      </w:pPr>
      <w:bookmarkStart w:id="149" w:name="_Використання_зовнішніх_систем_2"/>
      <w:bookmarkEnd w:id="149"/>
      <w:r w:rsidRPr="00601585">
        <w:rPr>
          <w:rFonts w:ascii="Times New Roman" w:hAnsi="Times New Roman" w:cs="Times New Roman"/>
          <w:szCs w:val="24"/>
        </w:rPr>
        <w:t xml:space="preserve">Використання зовнішніх систем </w:t>
      </w:r>
      <w:r w:rsidR="009E3CA5">
        <w:rPr>
          <w:rFonts w:ascii="Times New Roman" w:hAnsi="Times New Roman" w:cs="Times New Roman"/>
          <w:szCs w:val="24"/>
        </w:rPr>
        <w:t>-</w:t>
      </w:r>
      <w:r w:rsidRPr="00601585">
        <w:rPr>
          <w:rFonts w:ascii="Times New Roman" w:hAnsi="Times New Roman" w:cs="Times New Roman"/>
          <w:szCs w:val="24"/>
        </w:rPr>
        <w:t xml:space="preserve"> Системи та компоненти, що не </w:t>
      </w:r>
      <w:r w:rsidR="00073928" w:rsidRPr="00601585">
        <w:rPr>
          <w:rFonts w:ascii="Times New Roman" w:hAnsi="Times New Roman" w:cs="Times New Roman"/>
          <w:szCs w:val="24"/>
        </w:rPr>
        <w:t xml:space="preserve">перебувають </w:t>
      </w:r>
      <w:r w:rsidRPr="00601585">
        <w:rPr>
          <w:rFonts w:ascii="Times New Roman" w:hAnsi="Times New Roman" w:cs="Times New Roman"/>
          <w:szCs w:val="24"/>
        </w:rPr>
        <w:t>у власності організації</w:t>
      </w:r>
    </w:p>
    <w:p w:rsidR="00620A73" w:rsidRPr="00601585" w:rsidRDefault="00620A73" w:rsidP="00601585">
      <w:pPr>
        <w:pStyle w:val="a3"/>
        <w:tabs>
          <w:tab w:val="left" w:pos="335"/>
        </w:tabs>
        <w:rPr>
          <w:noProof/>
        </w:rPr>
      </w:pPr>
      <w:r w:rsidRPr="00601585">
        <w:rPr>
          <w:noProof/>
        </w:rPr>
        <w:t>[</w:t>
      </w:r>
      <w:r w:rsidR="00233BAC" w:rsidRPr="00601585">
        <w:rPr>
          <w:i/>
          <w:noProof/>
        </w:rPr>
        <w:t xml:space="preserve">Вибір: </w:t>
      </w:r>
      <w:r w:rsidRPr="00601585">
        <w:rPr>
          <w:i/>
          <w:noProof/>
        </w:rPr>
        <w:t>обмеж</w:t>
      </w:r>
      <w:r w:rsidR="00233BAC" w:rsidRPr="00601585">
        <w:rPr>
          <w:i/>
          <w:noProof/>
        </w:rPr>
        <w:t>ити</w:t>
      </w:r>
      <w:r w:rsidRPr="00601585">
        <w:rPr>
          <w:i/>
          <w:noProof/>
        </w:rPr>
        <w:t xml:space="preserve"> використання систем та компонентів системи, що не </w:t>
      </w:r>
      <w:bookmarkStart w:id="150" w:name="_Hlk59025835"/>
      <w:r w:rsidR="00073928" w:rsidRPr="00601585">
        <w:rPr>
          <w:i/>
          <w:noProof/>
        </w:rPr>
        <w:t>перебувають</w:t>
      </w:r>
      <w:bookmarkEnd w:id="150"/>
      <w:r w:rsidR="00073928" w:rsidRPr="00601585">
        <w:rPr>
          <w:i/>
          <w:noProof/>
        </w:rPr>
        <w:t xml:space="preserve"> </w:t>
      </w:r>
      <w:r w:rsidRPr="00601585">
        <w:rPr>
          <w:i/>
          <w:noProof/>
        </w:rPr>
        <w:t xml:space="preserve">у власності організації, для обробки, зберігання або передачі організаційної інформації за допомогою наступного </w:t>
      </w:r>
      <w:r w:rsidRPr="00601585">
        <w:rPr>
          <w:noProof/>
        </w:rPr>
        <w:t>[</w:t>
      </w:r>
      <w:r w:rsidRPr="00601585">
        <w:rPr>
          <w:i/>
          <w:noProof/>
        </w:rPr>
        <w:t xml:space="preserve">Призначення: визначені організацією обмеження]; </w:t>
      </w:r>
      <w:r w:rsidR="00073928" w:rsidRPr="00601585">
        <w:rPr>
          <w:i/>
          <w:noProof/>
        </w:rPr>
        <w:t>з</w:t>
      </w:r>
      <w:r w:rsidRPr="00601585">
        <w:rPr>
          <w:i/>
          <w:noProof/>
        </w:rPr>
        <w:t xml:space="preserve">аборонити використання систем та компонентів системи, що не </w:t>
      </w:r>
      <w:r w:rsidR="00073928" w:rsidRPr="00601585">
        <w:rPr>
          <w:i/>
          <w:noProof/>
        </w:rPr>
        <w:t>перебувають</w:t>
      </w:r>
      <w:r w:rsidRPr="00601585">
        <w:rPr>
          <w:i/>
          <w:noProof/>
        </w:rPr>
        <w:t xml:space="preserve"> у власності організації, для обробки, зберігання або передачі організаційної інформації</w:t>
      </w:r>
      <w:r w:rsidRPr="00601585">
        <w:rPr>
          <w:noProof/>
        </w:rPr>
        <w:t>].</w:t>
      </w:r>
    </w:p>
    <w:p w:rsidR="004A0E12" w:rsidRPr="00601585" w:rsidRDefault="004A0E12" w:rsidP="00601585">
      <w:pPr>
        <w:pStyle w:val="a3"/>
        <w:tabs>
          <w:tab w:val="left" w:pos="335"/>
        </w:tabs>
        <w:rPr>
          <w:noProof/>
          <w:u w:val="single"/>
        </w:rPr>
      </w:pPr>
      <w:r w:rsidRPr="00601585">
        <w:rPr>
          <w:noProof/>
          <w:color w:val="FF0000"/>
          <w:u w:val="single"/>
        </w:rPr>
        <w:t>Рекомендації з реалізації:</w:t>
      </w:r>
      <w:r w:rsidRPr="00601585">
        <w:rPr>
          <w:noProof/>
        </w:rPr>
        <w:t xml:space="preserve"> </w:t>
      </w:r>
      <w:r w:rsidR="00073928" w:rsidRPr="00601585">
        <w:rPr>
          <w:noProof/>
        </w:rPr>
        <w:t>Д</w:t>
      </w:r>
      <w:r w:rsidR="009D6A6E" w:rsidRPr="00601585">
        <w:rPr>
          <w:noProof/>
        </w:rPr>
        <w:t xml:space="preserve">о систем або компонентів, що не </w:t>
      </w:r>
      <w:r w:rsidR="00073928" w:rsidRPr="00601585">
        <w:rPr>
          <w:noProof/>
        </w:rPr>
        <w:t xml:space="preserve">перебувають </w:t>
      </w:r>
      <w:r w:rsidR="009D6A6E" w:rsidRPr="00601585">
        <w:rPr>
          <w:noProof/>
        </w:rPr>
        <w:t>у власності організації</w:t>
      </w:r>
      <w:r w:rsidR="00073928" w:rsidRPr="00601585">
        <w:rPr>
          <w:noProof/>
        </w:rPr>
        <w:t>,</w:t>
      </w:r>
      <w:r w:rsidR="009D6A6E" w:rsidRPr="00601585">
        <w:rPr>
          <w:noProof/>
        </w:rPr>
        <w:t xml:space="preserve"> </w:t>
      </w:r>
      <w:r w:rsidR="001D2C2B" w:rsidRPr="00601585">
        <w:rPr>
          <w:noProof/>
        </w:rPr>
        <w:t xml:space="preserve">належать </w:t>
      </w:r>
      <w:r w:rsidR="009D6A6E" w:rsidRPr="00601585">
        <w:rPr>
          <w:noProof/>
        </w:rPr>
        <w:t xml:space="preserve">такі, </w:t>
      </w:r>
      <w:r w:rsidR="00073928" w:rsidRPr="00601585">
        <w:rPr>
          <w:noProof/>
        </w:rPr>
        <w:t>що</w:t>
      </w:r>
      <w:r w:rsidR="009D6A6E" w:rsidRPr="00601585">
        <w:rPr>
          <w:noProof/>
        </w:rPr>
        <w:t xml:space="preserve"> </w:t>
      </w:r>
      <w:r w:rsidR="001D2C2B" w:rsidRPr="00601585">
        <w:rPr>
          <w:noProof/>
        </w:rPr>
        <w:t xml:space="preserve">є власністю </w:t>
      </w:r>
      <w:r w:rsidR="009D6A6E" w:rsidRPr="00601585">
        <w:rPr>
          <w:noProof/>
        </w:rPr>
        <w:t>інши</w:t>
      </w:r>
      <w:r w:rsidR="001D2C2B" w:rsidRPr="00601585">
        <w:rPr>
          <w:noProof/>
        </w:rPr>
        <w:t>х</w:t>
      </w:r>
      <w:r w:rsidR="009D6A6E" w:rsidRPr="00601585">
        <w:rPr>
          <w:noProof/>
        </w:rPr>
        <w:t xml:space="preserve"> </w:t>
      </w:r>
      <w:r w:rsidR="001D2C2B" w:rsidRPr="00601585">
        <w:rPr>
          <w:noProof/>
        </w:rPr>
        <w:t>організацій</w:t>
      </w:r>
      <w:r w:rsidR="009D6A6E" w:rsidRPr="00601585">
        <w:rPr>
          <w:noProof/>
        </w:rPr>
        <w:t>, а також персональні системи та компоненти. Використання систем або компонентів, що не належать організації</w:t>
      </w:r>
      <w:r w:rsidR="00073928" w:rsidRPr="00601585">
        <w:rPr>
          <w:noProof/>
        </w:rPr>
        <w:t>,</w:t>
      </w:r>
      <w:r w:rsidR="009D6A6E" w:rsidRPr="00601585">
        <w:rPr>
          <w:noProof/>
        </w:rPr>
        <w:t xml:space="preserve"> несе потенційні ризики (</w:t>
      </w:r>
      <w:r w:rsidR="00073928" w:rsidRPr="00601585">
        <w:rPr>
          <w:noProof/>
        </w:rPr>
        <w:t>у</w:t>
      </w:r>
      <w:r w:rsidR="009D6A6E" w:rsidRPr="00601585">
        <w:rPr>
          <w:noProof/>
        </w:rPr>
        <w:t xml:space="preserve"> деяких випадках ризик є досить високим і </w:t>
      </w:r>
      <w:r w:rsidR="00073928" w:rsidRPr="00601585">
        <w:rPr>
          <w:noProof/>
        </w:rPr>
        <w:t xml:space="preserve">треба </w:t>
      </w:r>
      <w:r w:rsidR="009D6A6E" w:rsidRPr="00601585">
        <w:rPr>
          <w:noProof/>
        </w:rPr>
        <w:t xml:space="preserve">повністю заборонити використання систем або компонентів, що не </w:t>
      </w:r>
      <w:r w:rsidR="0096194C" w:rsidRPr="00601585">
        <w:rPr>
          <w:noProof/>
        </w:rPr>
        <w:t xml:space="preserve">належать </w:t>
      </w:r>
      <w:r w:rsidR="009D6A6E" w:rsidRPr="00601585">
        <w:rPr>
          <w:noProof/>
        </w:rPr>
        <w:t>організації; в інших випадках використання таких систем або компонентів може бути дозволено з певними обмежен</w:t>
      </w:r>
      <w:r w:rsidR="0096194C" w:rsidRPr="00601585">
        <w:rPr>
          <w:noProof/>
        </w:rPr>
        <w:t>н</w:t>
      </w:r>
      <w:r w:rsidR="009D6A6E" w:rsidRPr="00601585">
        <w:rPr>
          <w:noProof/>
        </w:rPr>
        <w:t xml:space="preserve">ями). Обмеження можуть </w:t>
      </w:r>
      <w:r w:rsidR="00073928" w:rsidRPr="00601585">
        <w:rPr>
          <w:noProof/>
        </w:rPr>
        <w:t xml:space="preserve">містити </w:t>
      </w:r>
      <w:r w:rsidR="009D6A6E" w:rsidRPr="00601585">
        <w:rPr>
          <w:noProof/>
        </w:rPr>
        <w:t xml:space="preserve">вимоги до: впровадження затвердженого заходу безпеки та приватності; обмеження доступу до певних типів інформації, послуг </w:t>
      </w:r>
      <w:r w:rsidR="00436302" w:rsidRPr="00601585">
        <w:rPr>
          <w:noProof/>
        </w:rPr>
        <w:t>чи застосун</w:t>
      </w:r>
      <w:r w:rsidR="009D6A6E" w:rsidRPr="00601585">
        <w:rPr>
          <w:noProof/>
        </w:rPr>
        <w:t>ків; обмеження діяльності з обробки та зберігання на серверах або інших компонентах системи, передбачених організацією.</w:t>
      </w:r>
    </w:p>
    <w:p w:rsidR="00620A73" w:rsidRPr="00601585" w:rsidRDefault="00620A73" w:rsidP="00601585">
      <w:pPr>
        <w:pStyle w:val="a3"/>
        <w:tabs>
          <w:tab w:val="left" w:pos="335"/>
        </w:tabs>
        <w:rPr>
          <w:noProof/>
        </w:rPr>
      </w:pPr>
      <w:r w:rsidRPr="00601585">
        <w:rPr>
          <w:noProof/>
          <w:u w:val="single"/>
        </w:rPr>
        <w:t>Пов’язані заходи</w:t>
      </w:r>
      <w:r w:rsidRPr="00601585">
        <w:rPr>
          <w:noProof/>
        </w:rPr>
        <w:t>: Немає.</w:t>
      </w:r>
    </w:p>
    <w:p w:rsidR="00620A73" w:rsidRPr="00601585" w:rsidRDefault="00620A73" w:rsidP="00601585">
      <w:pPr>
        <w:pStyle w:val="5"/>
        <w:numPr>
          <w:ilvl w:val="0"/>
          <w:numId w:val="266"/>
        </w:numPr>
        <w:ind w:left="1418" w:hanging="709"/>
        <w:rPr>
          <w:rFonts w:ascii="Times New Roman" w:hAnsi="Times New Roman" w:cs="Times New Roman"/>
          <w:szCs w:val="24"/>
        </w:rPr>
      </w:pPr>
      <w:bookmarkStart w:id="151" w:name="_Використання_зовнішніх_систем_3"/>
      <w:bookmarkEnd w:id="151"/>
      <w:r w:rsidRPr="00601585">
        <w:rPr>
          <w:rFonts w:ascii="Times New Roman" w:hAnsi="Times New Roman" w:cs="Times New Roman"/>
          <w:szCs w:val="24"/>
        </w:rPr>
        <w:t xml:space="preserve">Використання зовнішніх систем </w:t>
      </w:r>
      <w:r w:rsidR="009E3CA5">
        <w:rPr>
          <w:rFonts w:ascii="Times New Roman" w:hAnsi="Times New Roman" w:cs="Times New Roman"/>
          <w:szCs w:val="24"/>
        </w:rPr>
        <w:t>-</w:t>
      </w:r>
      <w:r w:rsidRPr="00601585">
        <w:rPr>
          <w:rFonts w:ascii="Times New Roman" w:hAnsi="Times New Roman" w:cs="Times New Roman"/>
          <w:szCs w:val="24"/>
        </w:rPr>
        <w:t xml:space="preserve"> Пристрої для зберігання даних, які можуть мати доступ до мережі</w:t>
      </w:r>
    </w:p>
    <w:p w:rsidR="00620A73" w:rsidRPr="00601585" w:rsidRDefault="00233BAC" w:rsidP="00601585">
      <w:pPr>
        <w:pStyle w:val="a3"/>
        <w:rPr>
          <w:noProof/>
        </w:rPr>
      </w:pPr>
      <w:r w:rsidRPr="00601585">
        <w:rPr>
          <w:noProof/>
        </w:rPr>
        <w:t>З</w:t>
      </w:r>
      <w:r w:rsidR="00620A73" w:rsidRPr="00601585">
        <w:rPr>
          <w:noProof/>
        </w:rPr>
        <w:t>аборонити використання [</w:t>
      </w:r>
      <w:r w:rsidR="00620A73" w:rsidRPr="00601585">
        <w:rPr>
          <w:i/>
          <w:noProof/>
        </w:rPr>
        <w:t>Призначення: визначених організацією пристроїв для зберігання даних, які можуть мати доступ до мережі</w:t>
      </w:r>
      <w:r w:rsidR="00620A73" w:rsidRPr="00601585">
        <w:rPr>
          <w:noProof/>
        </w:rPr>
        <w:t>] у зовнішніх системах.</w:t>
      </w:r>
    </w:p>
    <w:p w:rsidR="004A0E12" w:rsidRPr="00601585" w:rsidRDefault="004A0E12" w:rsidP="00601585">
      <w:pPr>
        <w:pStyle w:val="a3"/>
        <w:rPr>
          <w:noProof/>
          <w:u w:val="single"/>
        </w:rPr>
      </w:pPr>
      <w:r w:rsidRPr="00601585">
        <w:rPr>
          <w:noProof/>
          <w:color w:val="FF0000"/>
          <w:u w:val="single"/>
        </w:rPr>
        <w:t>Рекомендації з реалізації:</w:t>
      </w:r>
      <w:r w:rsidRPr="00601585">
        <w:rPr>
          <w:noProof/>
        </w:rPr>
        <w:t xml:space="preserve"> До пристроїв для зберігання даних, які можуть мати доступ до мережі</w:t>
      </w:r>
      <w:r w:rsidR="00073928" w:rsidRPr="00601585">
        <w:rPr>
          <w:noProof/>
        </w:rPr>
        <w:t>,</w:t>
      </w:r>
      <w:r w:rsidRPr="00601585">
        <w:rPr>
          <w:noProof/>
        </w:rPr>
        <w:t xml:space="preserve"> </w:t>
      </w:r>
      <w:r w:rsidR="00EF0CB8" w:rsidRPr="00601585">
        <w:rPr>
          <w:noProof/>
        </w:rPr>
        <w:t xml:space="preserve">належать </w:t>
      </w:r>
      <w:r w:rsidRPr="00601585">
        <w:rPr>
          <w:noProof/>
        </w:rPr>
        <w:t>онлайн-пристрої зберігання даних у загальнодоступних, гібридних або приватних хмарних системах.</w:t>
      </w:r>
    </w:p>
    <w:p w:rsidR="00620A73" w:rsidRPr="00601585" w:rsidRDefault="00620A73" w:rsidP="00601585">
      <w:pPr>
        <w:pStyle w:val="a3"/>
        <w:rPr>
          <w:noProof/>
        </w:rPr>
      </w:pPr>
      <w:r w:rsidRPr="00601585">
        <w:rPr>
          <w:noProof/>
          <w:u w:val="single"/>
        </w:rPr>
        <w:t>Пов’язані заходи</w:t>
      </w:r>
      <w:r w:rsidRPr="00601585">
        <w:rPr>
          <w:noProof/>
        </w:rPr>
        <w:t>: Немає.</w:t>
      </w:r>
    </w:p>
    <w:p w:rsidR="00620A73" w:rsidRPr="00601585" w:rsidRDefault="00620A73" w:rsidP="00601585">
      <w:pPr>
        <w:widowControl w:val="0"/>
        <w:tabs>
          <w:tab w:val="left" w:pos="389"/>
          <w:tab w:val="left" w:pos="3618"/>
        </w:tabs>
        <w:rPr>
          <w:noProof/>
          <w:szCs w:val="24"/>
        </w:rPr>
      </w:pPr>
      <w:r w:rsidRPr="00601585">
        <w:rPr>
          <w:noProof/>
          <w:szCs w:val="24"/>
          <w:u w:val="single"/>
        </w:rPr>
        <w:t xml:space="preserve">Посилання: </w:t>
      </w:r>
      <w:r w:rsidRPr="00601585">
        <w:rPr>
          <w:noProof/>
          <w:szCs w:val="24"/>
        </w:rPr>
        <w:t>FIPS Publication 199</w:t>
      </w:r>
    </w:p>
    <w:p w:rsidR="009C132F" w:rsidRPr="00601585" w:rsidRDefault="009C132F" w:rsidP="00601585">
      <w:pPr>
        <w:widowControl w:val="0"/>
        <w:tabs>
          <w:tab w:val="left" w:pos="389"/>
          <w:tab w:val="left" w:pos="3618"/>
        </w:tabs>
        <w:ind w:left="-601"/>
        <w:rPr>
          <w:noProof/>
          <w:szCs w:val="24"/>
        </w:rPr>
      </w:pPr>
    </w:p>
    <w:p w:rsidR="00F432A7" w:rsidRPr="00601585" w:rsidRDefault="00620A73" w:rsidP="00601585">
      <w:pPr>
        <w:pStyle w:val="1"/>
        <w:rPr>
          <w:rFonts w:ascii="Times New Roman" w:hAnsi="Times New Roman"/>
        </w:rPr>
      </w:pPr>
      <w:bookmarkStart w:id="152" w:name="_AC-21_Розповсюдження_інформації"/>
      <w:bookmarkEnd w:id="152"/>
      <w:r w:rsidRPr="00601585">
        <w:rPr>
          <w:rFonts w:ascii="Times New Roman" w:hAnsi="Times New Roman"/>
        </w:rPr>
        <w:t>AC-21</w:t>
      </w:r>
      <w:r w:rsidRPr="00601585">
        <w:rPr>
          <w:rFonts w:ascii="Times New Roman" w:hAnsi="Times New Roman"/>
        </w:rPr>
        <w:tab/>
        <w:t>Розповсюдження інформації</w:t>
      </w:r>
      <w:r w:rsidRPr="00601585">
        <w:rPr>
          <w:rFonts w:ascii="Times New Roman" w:hAnsi="Times New Roman"/>
        </w:rPr>
        <w:tab/>
      </w:r>
    </w:p>
    <w:p w:rsidR="00346021" w:rsidRPr="00601585" w:rsidRDefault="00346021" w:rsidP="00601585">
      <w:pPr>
        <w:widowControl w:val="0"/>
        <w:rPr>
          <w:rFonts w:eastAsia="Calibri"/>
          <w:noProof/>
          <w:szCs w:val="24"/>
          <w:u w:val="single"/>
        </w:rPr>
      </w:pPr>
      <w:r w:rsidRPr="00601585">
        <w:rPr>
          <w:rFonts w:eastAsia="Calibri"/>
          <w:noProof/>
          <w:szCs w:val="24"/>
          <w:u w:val="single"/>
        </w:rPr>
        <w:t>Заходи захисту:</w:t>
      </w:r>
    </w:p>
    <w:p w:rsidR="00620A73" w:rsidRPr="00601585" w:rsidRDefault="003C1763" w:rsidP="00601585">
      <w:pPr>
        <w:pStyle w:val="2"/>
        <w:numPr>
          <w:ilvl w:val="0"/>
          <w:numId w:val="33"/>
        </w:numPr>
        <w:ind w:left="1134" w:hanging="425"/>
        <w:rPr>
          <w:noProof/>
        </w:rPr>
      </w:pPr>
      <w:r w:rsidRPr="00601585">
        <w:rPr>
          <w:noProof/>
        </w:rPr>
        <w:t xml:space="preserve">Спростити </w:t>
      </w:r>
      <w:r w:rsidR="00620A73" w:rsidRPr="00601585">
        <w:rPr>
          <w:noProof/>
        </w:rPr>
        <w:t xml:space="preserve">обмін інформацією, надаючи авторизованим користувачам змогу визначати, чи відповідають повноваження на доступ, </w:t>
      </w:r>
      <w:r w:rsidRPr="00601585">
        <w:rPr>
          <w:noProof/>
        </w:rPr>
        <w:t xml:space="preserve">що </w:t>
      </w:r>
      <w:r w:rsidR="00620A73" w:rsidRPr="00601585">
        <w:rPr>
          <w:noProof/>
        </w:rPr>
        <w:t>призначен</w:t>
      </w:r>
      <w:r w:rsidRPr="00601585">
        <w:rPr>
          <w:noProof/>
        </w:rPr>
        <w:t>і</w:t>
      </w:r>
      <w:r w:rsidR="00620A73" w:rsidRPr="00601585">
        <w:rPr>
          <w:noProof/>
        </w:rPr>
        <w:t xml:space="preserve"> партнерам для обміну, обмеженням доступу та повноваженням з приватності щодо інформації для [</w:t>
      </w:r>
      <w:r w:rsidR="00620A73" w:rsidRPr="00601585">
        <w:rPr>
          <w:i/>
          <w:noProof/>
        </w:rPr>
        <w:t>Призначення: визначених організацією обставин обміну інформацією, коли це необхідно користувачу</w:t>
      </w:r>
      <w:r w:rsidR="00620A73" w:rsidRPr="00601585">
        <w:rPr>
          <w:noProof/>
        </w:rPr>
        <w:t>]</w:t>
      </w:r>
      <w:r w:rsidR="00073928" w:rsidRPr="00601585">
        <w:rPr>
          <w:noProof/>
        </w:rPr>
        <w:t>.</w:t>
      </w:r>
    </w:p>
    <w:p w:rsidR="00620A73" w:rsidRPr="00601585" w:rsidRDefault="00620A73" w:rsidP="00601585">
      <w:pPr>
        <w:pStyle w:val="2"/>
        <w:rPr>
          <w:noProof/>
        </w:rPr>
      </w:pPr>
      <w:r w:rsidRPr="00601585">
        <w:rPr>
          <w:noProof/>
        </w:rPr>
        <w:t>Використову</w:t>
      </w:r>
      <w:r w:rsidR="003C1763" w:rsidRPr="00601585">
        <w:rPr>
          <w:noProof/>
        </w:rPr>
        <w:t>вати</w:t>
      </w:r>
      <w:r w:rsidRPr="00601585">
        <w:rPr>
          <w:noProof/>
        </w:rPr>
        <w:t xml:space="preserve"> [</w:t>
      </w:r>
      <w:r w:rsidRPr="00601585">
        <w:rPr>
          <w:i/>
          <w:noProof/>
        </w:rPr>
        <w:t>Призначення: визначені організацією автоматизовані механізми або ручні процеси</w:t>
      </w:r>
      <w:r w:rsidRPr="00601585">
        <w:rPr>
          <w:noProof/>
        </w:rPr>
        <w:t xml:space="preserve">], щоб допомогти користувачам </w:t>
      </w:r>
      <w:r w:rsidR="00073928" w:rsidRPr="00601585">
        <w:rPr>
          <w:noProof/>
        </w:rPr>
        <w:t>в ухваленні</w:t>
      </w:r>
      <w:r w:rsidRPr="00601585">
        <w:rPr>
          <w:noProof/>
        </w:rPr>
        <w:t xml:space="preserve"> рішень щодо обміну інформацією та співпраці.</w:t>
      </w:r>
    </w:p>
    <w:p w:rsidR="004A0E12" w:rsidRPr="00601585" w:rsidRDefault="004A0E12" w:rsidP="00601585">
      <w:pPr>
        <w:widowControl w:val="0"/>
        <w:tabs>
          <w:tab w:val="left" w:pos="851"/>
        </w:tabs>
        <w:spacing w:after="200"/>
        <w:contextualSpacing/>
        <w:rPr>
          <w:noProof/>
          <w:szCs w:val="24"/>
        </w:rPr>
      </w:pPr>
      <w:r w:rsidRPr="00601585">
        <w:rPr>
          <w:noProof/>
          <w:color w:val="FF0000"/>
          <w:szCs w:val="24"/>
          <w:u w:val="single"/>
        </w:rPr>
        <w:t>Рекомендації з реалізації:</w:t>
      </w:r>
      <w:r w:rsidRPr="00601585">
        <w:rPr>
          <w:noProof/>
          <w:szCs w:val="24"/>
        </w:rPr>
        <w:t xml:space="preserve"> </w:t>
      </w:r>
      <w:r w:rsidR="00073928" w:rsidRPr="00601585">
        <w:rPr>
          <w:noProof/>
          <w:szCs w:val="24"/>
        </w:rPr>
        <w:t>Ц</w:t>
      </w:r>
      <w:r w:rsidR="009D6A6E" w:rsidRPr="00601585">
        <w:rPr>
          <w:noProof/>
          <w:szCs w:val="24"/>
        </w:rPr>
        <w:t xml:space="preserve">ей захід безпеки застосовується до інформації, доступ до якої може бути певним чином обмежений на основі формального чи адміністративного заходу. Прикладами такої інформації може бути: інформація, що стосується договорів; конфіденційна інформація; інформація, що стосується спеціальних програм або відділень доступу; привілейована медична інформація та особиста інформація. Віднесення інформації до одного з перерахованих типів можливо на основі аналізу можливих ризиків </w:t>
      </w:r>
      <w:r w:rsidR="00073928" w:rsidRPr="00601585">
        <w:rPr>
          <w:noProof/>
          <w:szCs w:val="24"/>
        </w:rPr>
        <w:t>у</w:t>
      </w:r>
      <w:r w:rsidR="009D6A6E" w:rsidRPr="00601585">
        <w:rPr>
          <w:noProof/>
          <w:szCs w:val="24"/>
        </w:rPr>
        <w:t xml:space="preserve"> разі компрометації таких даних, а також за результата</w:t>
      </w:r>
      <w:r w:rsidR="0096194C" w:rsidRPr="00601585">
        <w:rPr>
          <w:noProof/>
          <w:szCs w:val="24"/>
        </w:rPr>
        <w:t>м</w:t>
      </w:r>
      <w:r w:rsidR="009D6A6E" w:rsidRPr="00601585">
        <w:rPr>
          <w:noProof/>
          <w:szCs w:val="24"/>
        </w:rPr>
        <w:t xml:space="preserve">и аналізу впливу на приватність </w:t>
      </w:r>
      <w:r w:rsidR="00073928" w:rsidRPr="00601585">
        <w:rPr>
          <w:noProof/>
          <w:szCs w:val="24"/>
        </w:rPr>
        <w:t>у</w:t>
      </w:r>
      <w:r w:rsidR="009D6A6E" w:rsidRPr="00601585">
        <w:rPr>
          <w:noProof/>
          <w:szCs w:val="24"/>
        </w:rPr>
        <w:t xml:space="preserve"> разі настання таких інцидентів. Залежно від обставин обміну інформацією, спільне використання інформації може бути обмежене в рамках організації</w:t>
      </w:r>
      <w:r w:rsidR="00073928" w:rsidRPr="00601585">
        <w:rPr>
          <w:noProof/>
          <w:szCs w:val="24"/>
        </w:rPr>
        <w:t xml:space="preserve"> чи</w:t>
      </w:r>
      <w:r w:rsidR="009D6A6E" w:rsidRPr="00601585">
        <w:rPr>
          <w:noProof/>
          <w:szCs w:val="24"/>
        </w:rPr>
        <w:t xml:space="preserve"> групи користувачів</w:t>
      </w:r>
      <w:r w:rsidR="00073928" w:rsidRPr="00601585">
        <w:rPr>
          <w:noProof/>
          <w:szCs w:val="24"/>
        </w:rPr>
        <w:t>,</w:t>
      </w:r>
      <w:r w:rsidR="009D6A6E" w:rsidRPr="00601585">
        <w:rPr>
          <w:noProof/>
          <w:szCs w:val="24"/>
        </w:rPr>
        <w:t xml:space="preserve"> або можуть бути визначені лише конкретні авторизовані особи, які можуть мати доступ до такої інформації</w:t>
      </w:r>
      <w:r w:rsidRPr="00601585">
        <w:rPr>
          <w:noProof/>
          <w:szCs w:val="24"/>
        </w:rPr>
        <w:t>.</w:t>
      </w:r>
    </w:p>
    <w:p w:rsidR="004A0E12" w:rsidRPr="00601585" w:rsidRDefault="004A0E12" w:rsidP="00601585">
      <w:pPr>
        <w:widowControl w:val="0"/>
        <w:tabs>
          <w:tab w:val="left" w:pos="851"/>
        </w:tabs>
        <w:spacing w:after="200"/>
        <w:contextualSpacing/>
        <w:rPr>
          <w:rFonts w:eastAsia="Calibri"/>
          <w:noProof/>
          <w:szCs w:val="24"/>
          <w:u w:val="single"/>
        </w:rPr>
      </w:pPr>
    </w:p>
    <w:p w:rsidR="00620A73" w:rsidRPr="00601585" w:rsidRDefault="00620A73" w:rsidP="00601585">
      <w:pPr>
        <w:widowControl w:val="0"/>
        <w:tabs>
          <w:tab w:val="left" w:pos="851"/>
        </w:tabs>
        <w:spacing w:after="200"/>
        <w:contextualSpacing/>
        <w:rPr>
          <w:rFonts w:eastAsia="Calibri"/>
          <w:noProof/>
          <w:szCs w:val="24"/>
        </w:rPr>
      </w:pPr>
      <w:r w:rsidRPr="00601585">
        <w:rPr>
          <w:rFonts w:eastAsia="Calibri"/>
          <w:noProof/>
          <w:szCs w:val="24"/>
          <w:u w:val="single"/>
        </w:rPr>
        <w:t xml:space="preserve">Пов’язані заходи: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AC-4_УПРАВЛІННЯ_ІНФОРМАЦІЙНИМИ" w:history="1">
        <w:r w:rsidR="00542117" w:rsidRPr="00601585">
          <w:rPr>
            <w:rStyle w:val="af1"/>
            <w:rFonts w:eastAsia="Times New Roman"/>
            <w:bCs/>
            <w:szCs w:val="24"/>
            <w:lang w:eastAsia="uk-UA"/>
          </w:rPr>
          <w:t>AC-4</w:t>
        </w:r>
      </w:hyperlink>
      <w:r w:rsidRPr="00601585">
        <w:rPr>
          <w:rFonts w:eastAsia="Calibri"/>
          <w:noProof/>
          <w:szCs w:val="24"/>
        </w:rPr>
        <w:t xml:space="preserve">, </w:t>
      </w:r>
      <w:hyperlink w:anchor="_AC-16_Атрибути_безпеки" w:history="1">
        <w:r w:rsidR="00D100EF" w:rsidRPr="00601585">
          <w:rPr>
            <w:rStyle w:val="af1"/>
            <w:rFonts w:eastAsia="Times New Roman"/>
            <w:bCs/>
            <w:szCs w:val="24"/>
            <w:lang w:eastAsia="uk-UA"/>
          </w:rPr>
          <w:t>AC-16</w:t>
        </w:r>
      </w:hyperlink>
      <w:r w:rsidRPr="00601585">
        <w:rPr>
          <w:rFonts w:eastAsia="Calibri"/>
          <w:noProof/>
          <w:szCs w:val="24"/>
        </w:rPr>
        <w:t xml:space="preserve">, </w:t>
      </w:r>
      <w:hyperlink w:anchor="_SC-15_Спільні_обчислювальні" w:history="1">
        <w:r w:rsidR="00D67488" w:rsidRPr="00601585">
          <w:rPr>
            <w:rStyle w:val="af1"/>
            <w:rFonts w:eastAsia="Times New Roman"/>
            <w:bCs/>
            <w:szCs w:val="24"/>
            <w:lang w:eastAsia="uk-UA"/>
          </w:rPr>
          <w:t>SC-15</w:t>
        </w:r>
      </w:hyperlink>
      <w:r w:rsidRPr="00601585">
        <w:rPr>
          <w:rFonts w:eastAsia="Calibri"/>
          <w:noProof/>
          <w:szCs w:val="24"/>
        </w:rPr>
        <w:t>.</w:t>
      </w:r>
    </w:p>
    <w:p w:rsidR="00620A73" w:rsidRPr="00601585" w:rsidRDefault="00C67779" w:rsidP="00601585">
      <w:pPr>
        <w:widowControl w:val="0"/>
        <w:tabs>
          <w:tab w:val="left" w:pos="335"/>
        </w:tabs>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620A73" w:rsidRPr="00601585" w:rsidRDefault="00620A73" w:rsidP="00601585">
      <w:pPr>
        <w:pStyle w:val="5"/>
        <w:numPr>
          <w:ilvl w:val="0"/>
          <w:numId w:val="268"/>
        </w:numPr>
        <w:ind w:left="1418" w:hanging="709"/>
        <w:rPr>
          <w:rFonts w:ascii="Times New Roman" w:hAnsi="Times New Roman" w:cs="Times New Roman"/>
          <w:szCs w:val="24"/>
        </w:rPr>
      </w:pPr>
      <w:bookmarkStart w:id="153" w:name="_Розповсюдження_інформації_|"/>
      <w:bookmarkEnd w:id="153"/>
      <w:r w:rsidRPr="00601585">
        <w:rPr>
          <w:rFonts w:ascii="Times New Roman" w:hAnsi="Times New Roman" w:cs="Times New Roman"/>
          <w:szCs w:val="24"/>
        </w:rPr>
        <w:t xml:space="preserve">Розповсюдження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Автоматична підтримка </w:t>
      </w:r>
      <w:r w:rsidR="00D31DA5" w:rsidRPr="00601585">
        <w:rPr>
          <w:rFonts w:ascii="Times New Roman" w:hAnsi="Times New Roman" w:cs="Times New Roman"/>
          <w:szCs w:val="24"/>
        </w:rPr>
        <w:t xml:space="preserve">ухвалення </w:t>
      </w:r>
      <w:r w:rsidRPr="00601585">
        <w:rPr>
          <w:rFonts w:ascii="Times New Roman" w:hAnsi="Times New Roman" w:cs="Times New Roman"/>
          <w:szCs w:val="24"/>
        </w:rPr>
        <w:t>рішень</w:t>
      </w:r>
    </w:p>
    <w:p w:rsidR="00620A73" w:rsidRPr="00601585" w:rsidRDefault="003C1763" w:rsidP="00601585">
      <w:pPr>
        <w:pStyle w:val="a3"/>
        <w:rPr>
          <w:noProof/>
        </w:rPr>
      </w:pPr>
      <w:r w:rsidRPr="00601585">
        <w:rPr>
          <w:noProof/>
        </w:rPr>
        <w:t>З</w:t>
      </w:r>
      <w:r w:rsidR="00620A73" w:rsidRPr="00601585">
        <w:rPr>
          <w:noProof/>
        </w:rPr>
        <w:t xml:space="preserve">абезпечити </w:t>
      </w:r>
      <w:r w:rsidR="00D31DA5" w:rsidRPr="00601585">
        <w:rPr>
          <w:noProof/>
        </w:rPr>
        <w:t xml:space="preserve">ухвалення </w:t>
      </w:r>
      <w:r w:rsidR="00620A73" w:rsidRPr="00601585">
        <w:rPr>
          <w:noProof/>
        </w:rPr>
        <w:t xml:space="preserve">рішень щодо обміну інформацією авторизованими користувачами на основі авторизації доступу партнерів </w:t>
      </w:r>
      <w:r w:rsidR="00D31DA5" w:rsidRPr="00601585">
        <w:rPr>
          <w:noProof/>
        </w:rPr>
        <w:t>з</w:t>
      </w:r>
      <w:r w:rsidR="00620A73" w:rsidRPr="00601585">
        <w:rPr>
          <w:noProof/>
        </w:rPr>
        <w:t xml:space="preserve"> обміну та обмеження доступу до інформації, що підлягає обміну.</w:t>
      </w:r>
    </w:p>
    <w:p w:rsidR="004A0E12" w:rsidRPr="00601585" w:rsidRDefault="004A0E12" w:rsidP="00601585">
      <w:pPr>
        <w:pStyle w:val="a3"/>
        <w:rPr>
          <w:noProof/>
          <w:u w:val="single"/>
        </w:rPr>
      </w:pPr>
      <w:r w:rsidRPr="00601585">
        <w:rPr>
          <w:noProof/>
          <w:color w:val="FF0000"/>
          <w:u w:val="single"/>
        </w:rPr>
        <w:t>Рекомендації з реалізації:</w:t>
      </w:r>
      <w:r w:rsidRPr="00601585">
        <w:rPr>
          <w:noProof/>
        </w:rPr>
        <w:t xml:space="preserve"> Немає.</w:t>
      </w:r>
    </w:p>
    <w:p w:rsidR="00620A73" w:rsidRPr="00601585" w:rsidRDefault="00620A73" w:rsidP="00601585">
      <w:pPr>
        <w:pStyle w:val="a3"/>
        <w:rPr>
          <w:noProof/>
        </w:rPr>
      </w:pPr>
      <w:r w:rsidRPr="00601585">
        <w:rPr>
          <w:noProof/>
          <w:u w:val="single"/>
        </w:rPr>
        <w:t>Пов’язані заходи</w:t>
      </w:r>
      <w:r w:rsidRPr="00601585">
        <w:rPr>
          <w:noProof/>
        </w:rPr>
        <w:t>: Немає.</w:t>
      </w:r>
    </w:p>
    <w:p w:rsidR="00620A73" w:rsidRPr="00601585" w:rsidRDefault="00620A73" w:rsidP="00601585">
      <w:pPr>
        <w:pStyle w:val="5"/>
        <w:numPr>
          <w:ilvl w:val="0"/>
          <w:numId w:val="268"/>
        </w:numPr>
        <w:ind w:left="1418" w:hanging="709"/>
        <w:rPr>
          <w:rFonts w:ascii="Times New Roman" w:hAnsi="Times New Roman" w:cs="Times New Roman"/>
          <w:szCs w:val="24"/>
        </w:rPr>
      </w:pPr>
      <w:bookmarkStart w:id="154" w:name="_Розповсюдження_інформації_|_1"/>
      <w:bookmarkEnd w:id="154"/>
      <w:r w:rsidRPr="00601585">
        <w:rPr>
          <w:rFonts w:ascii="Times New Roman" w:hAnsi="Times New Roman" w:cs="Times New Roman"/>
          <w:szCs w:val="24"/>
        </w:rPr>
        <w:t xml:space="preserve">Розповсюдження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Пошук і перевірка інформації</w:t>
      </w:r>
    </w:p>
    <w:p w:rsidR="00620A73" w:rsidRPr="00601585" w:rsidRDefault="003C1763" w:rsidP="00601585">
      <w:pPr>
        <w:pStyle w:val="a3"/>
        <w:rPr>
          <w:noProof/>
        </w:rPr>
      </w:pPr>
      <w:r w:rsidRPr="00601585">
        <w:rPr>
          <w:noProof/>
        </w:rPr>
        <w:t>В</w:t>
      </w:r>
      <w:r w:rsidR="00620A73" w:rsidRPr="00601585">
        <w:rPr>
          <w:noProof/>
        </w:rPr>
        <w:t>провад</w:t>
      </w:r>
      <w:r w:rsidRPr="00601585">
        <w:rPr>
          <w:noProof/>
        </w:rPr>
        <w:t>ити</w:t>
      </w:r>
      <w:r w:rsidR="00620A73" w:rsidRPr="00601585">
        <w:rPr>
          <w:noProof/>
        </w:rPr>
        <w:t xml:space="preserve"> сервіси пошуку та перевірки інформації, які забезпечують [</w:t>
      </w:r>
      <w:r w:rsidR="00620A73" w:rsidRPr="00601585">
        <w:rPr>
          <w:i/>
          <w:noProof/>
        </w:rPr>
        <w:t>Призначення: визначені організацією обмеження обміну інформацією</w:t>
      </w:r>
      <w:r w:rsidR="00620A73" w:rsidRPr="00601585">
        <w:rPr>
          <w:noProof/>
        </w:rPr>
        <w:t>].</w:t>
      </w:r>
    </w:p>
    <w:p w:rsidR="004A0E12" w:rsidRPr="00601585" w:rsidRDefault="004A0E12" w:rsidP="00601585">
      <w:pPr>
        <w:pStyle w:val="a3"/>
        <w:rPr>
          <w:noProof/>
          <w:u w:val="single"/>
        </w:rPr>
      </w:pPr>
      <w:r w:rsidRPr="00601585">
        <w:rPr>
          <w:noProof/>
          <w:color w:val="FF0000"/>
          <w:u w:val="single"/>
        </w:rPr>
        <w:t>Рекомендації з реалізації:</w:t>
      </w:r>
      <w:r w:rsidRPr="00601585">
        <w:rPr>
          <w:noProof/>
        </w:rPr>
        <w:t xml:space="preserve"> Немає.</w:t>
      </w:r>
    </w:p>
    <w:p w:rsidR="00620A73" w:rsidRPr="00601585" w:rsidRDefault="00620A73" w:rsidP="00601585">
      <w:pPr>
        <w:pStyle w:val="a3"/>
        <w:rPr>
          <w:noProof/>
        </w:rPr>
      </w:pPr>
      <w:r w:rsidRPr="00601585">
        <w:rPr>
          <w:noProof/>
          <w:u w:val="single"/>
        </w:rPr>
        <w:t>Пов’язані заходи</w:t>
      </w:r>
      <w:r w:rsidRPr="00601585">
        <w:rPr>
          <w:noProof/>
        </w:rPr>
        <w:t>: Немає.</w:t>
      </w:r>
    </w:p>
    <w:p w:rsidR="00620A73" w:rsidRPr="00601585" w:rsidRDefault="00A467FB" w:rsidP="00601585">
      <w:pPr>
        <w:widowControl w:val="0"/>
        <w:tabs>
          <w:tab w:val="left" w:pos="2694"/>
          <w:tab w:val="left" w:pos="3618"/>
        </w:tabs>
        <w:spacing w:after="200"/>
        <w:rPr>
          <w:noProof/>
          <w:szCs w:val="24"/>
        </w:rPr>
      </w:pPr>
      <w:r w:rsidRPr="00601585">
        <w:rPr>
          <w:noProof/>
          <w:szCs w:val="24"/>
          <w:u w:val="single"/>
        </w:rPr>
        <w:t>Посилання: Немає</w:t>
      </w:r>
      <w:r w:rsidR="00EA796D" w:rsidRPr="00601585">
        <w:rPr>
          <w:noProof/>
          <w:szCs w:val="24"/>
          <w:u w:val="single"/>
        </w:rPr>
        <w:t>.</w:t>
      </w:r>
    </w:p>
    <w:p w:rsidR="009C132F" w:rsidRPr="00601585" w:rsidRDefault="009C132F" w:rsidP="00601585">
      <w:pPr>
        <w:widowControl w:val="0"/>
        <w:tabs>
          <w:tab w:val="left" w:pos="2694"/>
          <w:tab w:val="left" w:pos="3618"/>
        </w:tabs>
        <w:spacing w:after="200"/>
        <w:rPr>
          <w:rFonts w:eastAsia="Calibri"/>
          <w:noProof/>
          <w:szCs w:val="24"/>
        </w:rPr>
      </w:pPr>
    </w:p>
    <w:p w:rsidR="00F432A7" w:rsidRPr="00601585" w:rsidRDefault="00620A73" w:rsidP="00601585">
      <w:pPr>
        <w:pStyle w:val="1"/>
        <w:rPr>
          <w:rFonts w:ascii="Times New Roman" w:hAnsi="Times New Roman"/>
        </w:rPr>
      </w:pPr>
      <w:bookmarkStart w:id="155" w:name="_AC-22_Публічно_доступний"/>
      <w:bookmarkEnd w:id="155"/>
      <w:r w:rsidRPr="00601585">
        <w:rPr>
          <w:rFonts w:ascii="Times New Roman" w:hAnsi="Times New Roman"/>
        </w:rPr>
        <w:t>AC-22</w:t>
      </w:r>
      <w:r w:rsidRPr="00601585">
        <w:rPr>
          <w:rFonts w:ascii="Times New Roman" w:hAnsi="Times New Roman"/>
        </w:rPr>
        <w:tab/>
        <w:t>Публічно доступний контент</w:t>
      </w:r>
      <w:r w:rsidRPr="00601585">
        <w:rPr>
          <w:rFonts w:ascii="Times New Roman" w:hAnsi="Times New Roman"/>
        </w:rPr>
        <w:tab/>
      </w:r>
    </w:p>
    <w:p w:rsidR="00346021" w:rsidRPr="00601585" w:rsidRDefault="00346021" w:rsidP="00601585">
      <w:pPr>
        <w:widowControl w:val="0"/>
        <w:rPr>
          <w:rFonts w:eastAsia="Calibri"/>
          <w:noProof/>
          <w:szCs w:val="24"/>
          <w:u w:val="single"/>
        </w:rPr>
      </w:pPr>
      <w:r w:rsidRPr="00601585">
        <w:rPr>
          <w:rFonts w:eastAsia="Calibri"/>
          <w:noProof/>
          <w:szCs w:val="24"/>
          <w:u w:val="single"/>
        </w:rPr>
        <w:t>Заходи захисту:</w:t>
      </w:r>
    </w:p>
    <w:p w:rsidR="00620A73" w:rsidRPr="00601585" w:rsidRDefault="00620A73" w:rsidP="00601585">
      <w:pPr>
        <w:pStyle w:val="2"/>
        <w:numPr>
          <w:ilvl w:val="0"/>
          <w:numId w:val="34"/>
        </w:numPr>
        <w:ind w:left="1134" w:hanging="425"/>
        <w:rPr>
          <w:noProof/>
        </w:rPr>
      </w:pPr>
      <w:r w:rsidRPr="00601585">
        <w:rPr>
          <w:noProof/>
        </w:rPr>
        <w:t>Признач</w:t>
      </w:r>
      <w:r w:rsidR="003C1763" w:rsidRPr="00601585">
        <w:rPr>
          <w:noProof/>
        </w:rPr>
        <w:t>ити</w:t>
      </w:r>
      <w:r w:rsidRPr="00601585">
        <w:rPr>
          <w:noProof/>
        </w:rPr>
        <w:t xml:space="preserve"> ос</w:t>
      </w:r>
      <w:r w:rsidR="003C1763" w:rsidRPr="00601585">
        <w:rPr>
          <w:noProof/>
        </w:rPr>
        <w:t>і</w:t>
      </w:r>
      <w:r w:rsidRPr="00601585">
        <w:rPr>
          <w:noProof/>
        </w:rPr>
        <w:t xml:space="preserve">б, </w:t>
      </w:r>
      <w:r w:rsidR="003C1763" w:rsidRPr="00601585">
        <w:rPr>
          <w:noProof/>
        </w:rPr>
        <w:t xml:space="preserve">що </w:t>
      </w:r>
      <w:r w:rsidRPr="00601585">
        <w:rPr>
          <w:noProof/>
        </w:rPr>
        <w:t xml:space="preserve">уповноважені на розміщення інформації </w:t>
      </w:r>
      <w:r w:rsidR="00D31DA5" w:rsidRPr="00601585">
        <w:rPr>
          <w:noProof/>
        </w:rPr>
        <w:t>в</w:t>
      </w:r>
      <w:r w:rsidRPr="00601585">
        <w:rPr>
          <w:noProof/>
        </w:rPr>
        <w:t xml:space="preserve"> загальнодоступній системі</w:t>
      </w:r>
      <w:r w:rsidR="00D31DA5" w:rsidRPr="00601585">
        <w:rPr>
          <w:noProof/>
        </w:rPr>
        <w:t>.</w:t>
      </w:r>
    </w:p>
    <w:p w:rsidR="00620A73" w:rsidRPr="00601585" w:rsidRDefault="00620A73" w:rsidP="00601585">
      <w:pPr>
        <w:pStyle w:val="2"/>
        <w:rPr>
          <w:noProof/>
        </w:rPr>
      </w:pPr>
      <w:r w:rsidRPr="00601585">
        <w:rPr>
          <w:noProof/>
        </w:rPr>
        <w:t>Навча</w:t>
      </w:r>
      <w:r w:rsidR="003C1763" w:rsidRPr="00601585">
        <w:rPr>
          <w:noProof/>
        </w:rPr>
        <w:t>ти</w:t>
      </w:r>
      <w:r w:rsidRPr="00601585">
        <w:rPr>
          <w:noProof/>
        </w:rPr>
        <w:t xml:space="preserve"> уповноважених осіб </w:t>
      </w:r>
      <w:r w:rsidR="003C1763" w:rsidRPr="00601585">
        <w:rPr>
          <w:noProof/>
        </w:rPr>
        <w:t xml:space="preserve">тому, щоб </w:t>
      </w:r>
      <w:r w:rsidRPr="00601585">
        <w:rPr>
          <w:noProof/>
        </w:rPr>
        <w:t xml:space="preserve">загальнодоступна інформація </w:t>
      </w:r>
      <w:r w:rsidR="003C1763" w:rsidRPr="00601585">
        <w:rPr>
          <w:noProof/>
        </w:rPr>
        <w:t>не</w:t>
      </w:r>
      <w:r w:rsidR="009D6A6E" w:rsidRPr="00601585">
        <w:rPr>
          <w:noProof/>
        </w:rPr>
        <w:t xml:space="preserve"> </w:t>
      </w:r>
      <w:r w:rsidRPr="00601585">
        <w:rPr>
          <w:noProof/>
        </w:rPr>
        <w:t xml:space="preserve">містила </w:t>
      </w:r>
      <w:r w:rsidR="00E55B38" w:rsidRPr="00601585">
        <w:rPr>
          <w:noProof/>
        </w:rPr>
        <w:t>інформацію з обмеженим доступом</w:t>
      </w:r>
      <w:r w:rsidR="00D31DA5" w:rsidRPr="00601585">
        <w:rPr>
          <w:noProof/>
        </w:rPr>
        <w:t>.</w:t>
      </w:r>
    </w:p>
    <w:p w:rsidR="00620A73" w:rsidRPr="00601585" w:rsidRDefault="00620A73" w:rsidP="00601585">
      <w:pPr>
        <w:pStyle w:val="2"/>
        <w:rPr>
          <w:noProof/>
        </w:rPr>
      </w:pPr>
      <w:r w:rsidRPr="00601585">
        <w:rPr>
          <w:noProof/>
        </w:rPr>
        <w:t>Перегляда</w:t>
      </w:r>
      <w:r w:rsidR="003C1763" w:rsidRPr="00601585">
        <w:rPr>
          <w:noProof/>
        </w:rPr>
        <w:t>ти</w:t>
      </w:r>
      <w:r w:rsidRPr="00601585">
        <w:rPr>
          <w:noProof/>
        </w:rPr>
        <w:t xml:space="preserve"> запропонований зміст інформації до публікації в загальнодоступній системі, щоб гарантувати, що</w:t>
      </w:r>
      <w:r w:rsidR="00E55B38" w:rsidRPr="00601585">
        <w:rPr>
          <w:noProof/>
        </w:rPr>
        <w:t xml:space="preserve"> там не міститься</w:t>
      </w:r>
      <w:r w:rsidRPr="00601585">
        <w:rPr>
          <w:noProof/>
        </w:rPr>
        <w:t xml:space="preserve"> </w:t>
      </w:r>
      <w:r w:rsidR="00E55B38" w:rsidRPr="00601585">
        <w:rPr>
          <w:noProof/>
        </w:rPr>
        <w:t>інформація з обмеженим доступом</w:t>
      </w:r>
      <w:r w:rsidR="00D31DA5" w:rsidRPr="00601585">
        <w:rPr>
          <w:noProof/>
        </w:rPr>
        <w:t>.</w:t>
      </w:r>
    </w:p>
    <w:p w:rsidR="00620A73" w:rsidRPr="00601585" w:rsidRDefault="00620A73" w:rsidP="00601585">
      <w:pPr>
        <w:pStyle w:val="2"/>
        <w:rPr>
          <w:noProof/>
        </w:rPr>
      </w:pPr>
      <w:r w:rsidRPr="00601585">
        <w:rPr>
          <w:noProof/>
        </w:rPr>
        <w:t>Перегляда</w:t>
      </w:r>
      <w:r w:rsidR="003C1763" w:rsidRPr="00601585">
        <w:rPr>
          <w:noProof/>
        </w:rPr>
        <w:t>ти</w:t>
      </w:r>
      <w:r w:rsidRPr="00601585">
        <w:rPr>
          <w:noProof/>
        </w:rPr>
        <w:t xml:space="preserve"> вміст загальнодоступної системи на предмет </w:t>
      </w:r>
      <w:r w:rsidR="00E55B38" w:rsidRPr="00601585">
        <w:rPr>
          <w:noProof/>
        </w:rPr>
        <w:t xml:space="preserve">наявності там </w:t>
      </w:r>
      <w:r w:rsidRPr="00601585">
        <w:rPr>
          <w:noProof/>
        </w:rPr>
        <w:t xml:space="preserve">інформації </w:t>
      </w:r>
      <w:r w:rsidR="00E55B38" w:rsidRPr="00601585">
        <w:rPr>
          <w:noProof/>
        </w:rPr>
        <w:t xml:space="preserve">з обмеженим доступом </w:t>
      </w:r>
      <w:r w:rsidRPr="00601585">
        <w:rPr>
          <w:noProof/>
        </w:rPr>
        <w:t>з [</w:t>
      </w:r>
      <w:r w:rsidRPr="00601585">
        <w:rPr>
          <w:i/>
          <w:noProof/>
        </w:rPr>
        <w:t>Призначення: визначеною організацією частотою</w:t>
      </w:r>
      <w:r w:rsidR="00E55B38" w:rsidRPr="00601585">
        <w:rPr>
          <w:noProof/>
        </w:rPr>
        <w:t>]</w:t>
      </w:r>
      <w:r w:rsidR="00E55B38" w:rsidRPr="00601585">
        <w:rPr>
          <w:noProof/>
          <w:lang w:val="ru-RU"/>
        </w:rPr>
        <w:t>;</w:t>
      </w:r>
      <w:r w:rsidRPr="00601585">
        <w:rPr>
          <w:noProof/>
        </w:rPr>
        <w:t xml:space="preserve"> така інформація має бути видалена</w:t>
      </w:r>
      <w:r w:rsidR="003C1763" w:rsidRPr="00601585">
        <w:rPr>
          <w:noProof/>
        </w:rPr>
        <w:t xml:space="preserve"> </w:t>
      </w:r>
      <w:r w:rsidR="00D31DA5" w:rsidRPr="00601585">
        <w:rPr>
          <w:noProof/>
        </w:rPr>
        <w:t>в</w:t>
      </w:r>
      <w:r w:rsidR="003C1763" w:rsidRPr="00601585">
        <w:rPr>
          <w:noProof/>
        </w:rPr>
        <w:t xml:space="preserve"> разі її </w:t>
      </w:r>
      <w:r w:rsidRPr="00601585">
        <w:rPr>
          <w:noProof/>
        </w:rPr>
        <w:t>виявлен</w:t>
      </w:r>
      <w:r w:rsidR="003C1763" w:rsidRPr="00601585">
        <w:rPr>
          <w:noProof/>
        </w:rPr>
        <w:t>н</w:t>
      </w:r>
      <w:r w:rsidR="009D6A6E" w:rsidRPr="00601585">
        <w:rPr>
          <w:noProof/>
        </w:rPr>
        <w:t>я</w:t>
      </w:r>
      <w:r w:rsidRPr="00601585">
        <w:rPr>
          <w:noProof/>
        </w:rPr>
        <w:t>.</w:t>
      </w:r>
    </w:p>
    <w:p w:rsidR="004A0E12" w:rsidRPr="00601585" w:rsidRDefault="004A0E12" w:rsidP="00601585">
      <w:pPr>
        <w:widowControl w:val="0"/>
        <w:tabs>
          <w:tab w:val="left" w:pos="335"/>
        </w:tabs>
        <w:spacing w:before="120"/>
        <w:ind w:left="1418" w:hanging="567"/>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D31DA5" w:rsidRPr="00601585">
        <w:rPr>
          <w:noProof/>
          <w:szCs w:val="24"/>
        </w:rPr>
        <w:t>В</w:t>
      </w:r>
      <w:r w:rsidR="009D6A6E" w:rsidRPr="00601585">
        <w:rPr>
          <w:noProof/>
          <w:szCs w:val="24"/>
        </w:rPr>
        <w:t>ідповідно до чинного законодавства, наказів, директив, політик, громадськість не має права доступу до непублічної інформації. Цей захід безпеки стосується систем, які контролюються організацією та надають доступ до неї населенню</w:t>
      </w:r>
      <w:r w:rsidR="00D31DA5" w:rsidRPr="00601585">
        <w:rPr>
          <w:noProof/>
          <w:szCs w:val="24"/>
        </w:rPr>
        <w:t xml:space="preserve"> здебільшого</w:t>
      </w:r>
      <w:r w:rsidR="009D6A6E" w:rsidRPr="00601585">
        <w:rPr>
          <w:noProof/>
          <w:szCs w:val="24"/>
        </w:rPr>
        <w:t xml:space="preserve"> без процедур ідентифікації чи автентифікації. Правила розміщення інформації на базі систем, що не належать організації, ма</w:t>
      </w:r>
      <w:r w:rsidR="00D31DA5" w:rsidRPr="00601585">
        <w:rPr>
          <w:noProof/>
          <w:szCs w:val="24"/>
        </w:rPr>
        <w:t>ють</w:t>
      </w:r>
      <w:r w:rsidR="009D6A6E" w:rsidRPr="00601585">
        <w:rPr>
          <w:noProof/>
          <w:szCs w:val="24"/>
        </w:rPr>
        <w:t xml:space="preserve"> базуватися на політиках організації</w:t>
      </w:r>
      <w:r w:rsidRPr="00601585">
        <w:rPr>
          <w:noProof/>
          <w:szCs w:val="24"/>
        </w:rPr>
        <w:t>.</w:t>
      </w:r>
    </w:p>
    <w:p w:rsidR="00620A73" w:rsidRPr="00601585" w:rsidRDefault="00620A73" w:rsidP="00601585">
      <w:pPr>
        <w:widowControl w:val="0"/>
        <w:tabs>
          <w:tab w:val="left" w:pos="335"/>
        </w:tabs>
        <w:spacing w:before="120"/>
        <w:ind w:left="1418" w:hanging="567"/>
        <w:rPr>
          <w:rFonts w:eastAsia="Calibri"/>
          <w:noProof/>
          <w:szCs w:val="24"/>
          <w:u w:val="single"/>
        </w:rPr>
      </w:pPr>
      <w:r w:rsidRPr="00601585">
        <w:rPr>
          <w:rFonts w:eastAsia="Calibri"/>
          <w:noProof/>
          <w:szCs w:val="24"/>
          <w:u w:val="single"/>
        </w:rPr>
        <w:t xml:space="preserve">Пов’язані заходи: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AT-2_Навчання_з" w:history="1">
        <w:r w:rsidR="00B20F6F" w:rsidRPr="00601585">
          <w:rPr>
            <w:rStyle w:val="af1"/>
            <w:rFonts w:eastAsia="Times New Roman"/>
            <w:bCs/>
            <w:szCs w:val="24"/>
            <w:lang w:eastAsia="uk-UA"/>
          </w:rPr>
          <w:t>AT-2</w:t>
        </w:r>
      </w:hyperlink>
      <w:r w:rsidRPr="00601585">
        <w:rPr>
          <w:rFonts w:eastAsia="Calibri"/>
          <w:noProof/>
          <w:szCs w:val="24"/>
        </w:rPr>
        <w:t xml:space="preserve">, </w:t>
      </w:r>
      <w:hyperlink w:anchor="_AT-3_Рольове_навчання" w:history="1">
        <w:r w:rsidR="00B20F6F" w:rsidRPr="00601585">
          <w:rPr>
            <w:rStyle w:val="af1"/>
            <w:rFonts w:eastAsia="Times New Roman"/>
            <w:bCs/>
            <w:szCs w:val="24"/>
            <w:lang w:eastAsia="uk-UA"/>
          </w:rPr>
          <w:t>AT-3</w:t>
        </w:r>
      </w:hyperlink>
      <w:r w:rsidRPr="00601585">
        <w:rPr>
          <w:rFonts w:eastAsia="Calibri"/>
          <w:noProof/>
          <w:szCs w:val="24"/>
        </w:rPr>
        <w:t xml:space="preserve">, </w:t>
      </w:r>
      <w:hyperlink w:anchor="_AU-13_Моніторинг_розкриття" w:history="1">
        <w:r w:rsidR="00B35510" w:rsidRPr="00601585">
          <w:rPr>
            <w:rStyle w:val="af1"/>
            <w:rFonts w:eastAsia="Times New Roman"/>
            <w:bCs/>
            <w:szCs w:val="24"/>
            <w:lang w:eastAsia="uk-UA"/>
          </w:rPr>
          <w:t>AU-13</w:t>
        </w:r>
      </w:hyperlink>
      <w:r w:rsidRPr="00601585">
        <w:rPr>
          <w:rFonts w:eastAsia="Calibri"/>
          <w:noProof/>
          <w:szCs w:val="24"/>
        </w:rPr>
        <w:t>.</w:t>
      </w:r>
    </w:p>
    <w:p w:rsidR="00620A73" w:rsidRPr="00601585" w:rsidRDefault="00C67779" w:rsidP="00601585">
      <w:pPr>
        <w:widowControl w:val="0"/>
        <w:tabs>
          <w:tab w:val="left" w:pos="335"/>
        </w:tabs>
        <w:spacing w:before="120"/>
        <w:ind w:left="1418" w:hanging="567"/>
        <w:rPr>
          <w:rFonts w:eastAsia="Calibri"/>
          <w:noProof/>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20A73" w:rsidRPr="00601585">
        <w:rPr>
          <w:rFonts w:eastAsia="Calibri"/>
          <w:noProof/>
          <w:szCs w:val="24"/>
          <w:u w:val="single"/>
        </w:rPr>
        <w:t xml:space="preserve"> </w:t>
      </w:r>
      <w:r w:rsidR="00620A73" w:rsidRPr="00601585">
        <w:rPr>
          <w:rFonts w:eastAsia="Calibri"/>
          <w:noProof/>
          <w:szCs w:val="24"/>
        </w:rPr>
        <w:t>Немає.</w:t>
      </w:r>
    </w:p>
    <w:p w:rsidR="00620A73" w:rsidRPr="00601585" w:rsidRDefault="00620A73" w:rsidP="00601585">
      <w:pPr>
        <w:widowControl w:val="0"/>
        <w:tabs>
          <w:tab w:val="left" w:pos="3618"/>
          <w:tab w:val="left" w:pos="3686"/>
        </w:tabs>
        <w:spacing w:before="120"/>
        <w:ind w:left="1418" w:hanging="567"/>
        <w:rPr>
          <w:noProof/>
          <w:szCs w:val="24"/>
          <w:u w:val="single"/>
        </w:rPr>
      </w:pPr>
      <w:r w:rsidRPr="00601585">
        <w:rPr>
          <w:noProof/>
          <w:szCs w:val="24"/>
          <w:u w:val="single"/>
        </w:rPr>
        <w:t>Посилання: Немає.</w:t>
      </w:r>
    </w:p>
    <w:p w:rsidR="009C132F" w:rsidRPr="00601585" w:rsidRDefault="009C132F" w:rsidP="00601585">
      <w:pPr>
        <w:widowControl w:val="0"/>
        <w:tabs>
          <w:tab w:val="left" w:pos="3618"/>
          <w:tab w:val="left" w:pos="3686"/>
        </w:tabs>
        <w:ind w:left="1418" w:hanging="567"/>
        <w:contextualSpacing/>
        <w:rPr>
          <w:rFonts w:eastAsia="Calibri"/>
          <w:noProof/>
          <w:szCs w:val="24"/>
        </w:rPr>
      </w:pPr>
    </w:p>
    <w:p w:rsidR="00D1003B" w:rsidRPr="00601585" w:rsidRDefault="00620A73" w:rsidP="00601585">
      <w:pPr>
        <w:pStyle w:val="1"/>
        <w:rPr>
          <w:rFonts w:ascii="Times New Roman" w:hAnsi="Times New Roman"/>
        </w:rPr>
      </w:pPr>
      <w:bookmarkStart w:id="156" w:name="_AC-23_Захист_від"/>
      <w:bookmarkEnd w:id="156"/>
      <w:r w:rsidRPr="00601585">
        <w:rPr>
          <w:rFonts w:ascii="Times New Roman" w:hAnsi="Times New Roman"/>
        </w:rPr>
        <w:t>AC-23</w:t>
      </w:r>
      <w:r w:rsidRPr="00601585">
        <w:rPr>
          <w:rFonts w:ascii="Times New Roman" w:hAnsi="Times New Roman"/>
        </w:rPr>
        <w:tab/>
        <w:t>Захист від несанкціонованого інтелектуального аналізу даних</w:t>
      </w:r>
      <w:r w:rsidRPr="00601585">
        <w:rPr>
          <w:rFonts w:ascii="Times New Roman" w:hAnsi="Times New Roman"/>
        </w:rPr>
        <w:tab/>
      </w:r>
    </w:p>
    <w:p w:rsidR="00346021" w:rsidRPr="00601585" w:rsidRDefault="00346021" w:rsidP="00601585">
      <w:pPr>
        <w:widowControl w:val="0"/>
        <w:rPr>
          <w:rFonts w:eastAsia="Calibri"/>
          <w:noProof/>
          <w:szCs w:val="24"/>
          <w:u w:val="single"/>
        </w:rPr>
      </w:pPr>
      <w:r w:rsidRPr="00601585">
        <w:rPr>
          <w:rFonts w:eastAsia="Calibri"/>
          <w:noProof/>
          <w:szCs w:val="24"/>
          <w:u w:val="single"/>
        </w:rPr>
        <w:t>Заходи захисту:</w:t>
      </w:r>
    </w:p>
    <w:p w:rsidR="00620A73" w:rsidRPr="00601585" w:rsidRDefault="003C1763" w:rsidP="00601585">
      <w:pPr>
        <w:widowControl w:val="0"/>
        <w:spacing w:before="120"/>
        <w:rPr>
          <w:rFonts w:eastAsia="Calibri"/>
          <w:noProof/>
          <w:szCs w:val="24"/>
        </w:rPr>
      </w:pPr>
      <w:r w:rsidRPr="00601585">
        <w:rPr>
          <w:rFonts w:eastAsia="Calibri"/>
          <w:noProof/>
          <w:szCs w:val="24"/>
        </w:rPr>
        <w:t>В</w:t>
      </w:r>
      <w:r w:rsidR="00620A73" w:rsidRPr="00601585">
        <w:rPr>
          <w:rFonts w:eastAsia="Calibri"/>
          <w:noProof/>
          <w:szCs w:val="24"/>
        </w:rPr>
        <w:t>икористову</w:t>
      </w:r>
      <w:r w:rsidRPr="00601585">
        <w:rPr>
          <w:rFonts w:eastAsia="Calibri"/>
          <w:noProof/>
          <w:szCs w:val="24"/>
        </w:rPr>
        <w:t>вати</w:t>
      </w:r>
      <w:r w:rsidR="00620A73" w:rsidRPr="00601585">
        <w:rPr>
          <w:rFonts w:eastAsia="Calibri"/>
          <w:noProof/>
          <w:szCs w:val="24"/>
        </w:rPr>
        <w:t xml:space="preserve"> [</w:t>
      </w:r>
      <w:r w:rsidR="00620A73" w:rsidRPr="00601585">
        <w:rPr>
          <w:rFonts w:eastAsia="Calibri"/>
          <w:i/>
          <w:noProof/>
          <w:szCs w:val="24"/>
        </w:rPr>
        <w:t>Призначення: визначені організацією техніки виявлення та попередження витоку даних</w:t>
      </w:r>
      <w:r w:rsidR="00620A73" w:rsidRPr="00601585">
        <w:rPr>
          <w:rFonts w:eastAsia="Calibri"/>
          <w:noProof/>
          <w:szCs w:val="24"/>
        </w:rPr>
        <w:t>] для [</w:t>
      </w:r>
      <w:r w:rsidR="00620A73" w:rsidRPr="00601585">
        <w:rPr>
          <w:rFonts w:eastAsia="Calibri"/>
          <w:i/>
          <w:noProof/>
          <w:szCs w:val="24"/>
        </w:rPr>
        <w:t>Призначення: визначених організацією об</w:t>
      </w:r>
      <w:r w:rsidR="00D31DA5" w:rsidRPr="00601585">
        <w:rPr>
          <w:rFonts w:eastAsia="Calibri"/>
          <w:i/>
          <w:noProof/>
          <w:szCs w:val="24"/>
        </w:rPr>
        <w:t>’</w:t>
      </w:r>
      <w:r w:rsidR="00620A73" w:rsidRPr="00601585">
        <w:rPr>
          <w:rFonts w:eastAsia="Calibri"/>
          <w:i/>
          <w:noProof/>
          <w:szCs w:val="24"/>
        </w:rPr>
        <w:t>єктів зберігання даних</w:t>
      </w:r>
      <w:r w:rsidR="00620A73" w:rsidRPr="00601585">
        <w:rPr>
          <w:rFonts w:eastAsia="Calibri"/>
          <w:noProof/>
          <w:szCs w:val="24"/>
        </w:rPr>
        <w:t>] для виявлення та захисту від несанкціонованого інтелектуального аналізу даних.</w:t>
      </w:r>
    </w:p>
    <w:p w:rsidR="004A0E12" w:rsidRPr="00601585" w:rsidRDefault="004A0E12" w:rsidP="00601585">
      <w:pPr>
        <w:widowControl w:val="0"/>
        <w:tabs>
          <w:tab w:val="left" w:pos="335"/>
        </w:tabs>
        <w:spacing w:before="120"/>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082D5E" w:rsidRPr="00601585">
        <w:rPr>
          <w:noProof/>
          <w:szCs w:val="24"/>
        </w:rPr>
        <w:t>Д</w:t>
      </w:r>
      <w:r w:rsidR="009D6A6E" w:rsidRPr="00601585">
        <w:rPr>
          <w:noProof/>
          <w:szCs w:val="24"/>
        </w:rPr>
        <w:t>о об</w:t>
      </w:r>
      <w:r w:rsidR="00D31DA5" w:rsidRPr="00601585">
        <w:rPr>
          <w:noProof/>
          <w:szCs w:val="24"/>
        </w:rPr>
        <w:t>’</w:t>
      </w:r>
      <w:r w:rsidR="009D6A6E" w:rsidRPr="00601585">
        <w:rPr>
          <w:noProof/>
          <w:szCs w:val="24"/>
        </w:rPr>
        <w:t xml:space="preserve">єктів зберігання даних </w:t>
      </w:r>
      <w:r w:rsidR="00082D5E" w:rsidRPr="00601585">
        <w:rPr>
          <w:noProof/>
          <w:szCs w:val="24"/>
        </w:rPr>
        <w:t>належать</w:t>
      </w:r>
      <w:r w:rsidR="0096194C" w:rsidRPr="00601585">
        <w:rPr>
          <w:noProof/>
          <w:szCs w:val="24"/>
        </w:rPr>
        <w:t>,</w:t>
      </w:r>
      <w:r w:rsidR="009D6A6E" w:rsidRPr="00601585">
        <w:rPr>
          <w:noProof/>
          <w:szCs w:val="24"/>
        </w:rPr>
        <w:t xml:space="preserve"> наприклад, бази даних, записи бази даних </w:t>
      </w:r>
      <w:r w:rsidR="00082D5E" w:rsidRPr="00601585">
        <w:rPr>
          <w:noProof/>
          <w:szCs w:val="24"/>
        </w:rPr>
        <w:t>і</w:t>
      </w:r>
      <w:r w:rsidR="009D6A6E" w:rsidRPr="00601585">
        <w:rPr>
          <w:noProof/>
          <w:szCs w:val="24"/>
        </w:rPr>
        <w:t xml:space="preserve"> поля бази даних. Методи запобігання та виявлення передачі даних можуть </w:t>
      </w:r>
      <w:r w:rsidR="00D31DA5" w:rsidRPr="00601585">
        <w:rPr>
          <w:noProof/>
          <w:szCs w:val="24"/>
        </w:rPr>
        <w:t>містити</w:t>
      </w:r>
      <w:r w:rsidR="009D6A6E" w:rsidRPr="00601585">
        <w:rPr>
          <w:noProof/>
          <w:szCs w:val="24"/>
        </w:rPr>
        <w:t>: обмеження типів відповідей, що надаються на запити до бази даних; обмеження кількості та частоти запитів до бази даних; повідомлення персоналу про нетипові запити до бази даних або звернення до них. Цей захід безпеки забезпечує захист організаційної інформації від витоку з</w:t>
      </w:r>
      <w:r w:rsidR="0096194C" w:rsidRPr="00601585">
        <w:rPr>
          <w:noProof/>
          <w:szCs w:val="24"/>
        </w:rPr>
        <w:t>і</w:t>
      </w:r>
      <w:r w:rsidR="009D6A6E" w:rsidRPr="00601585">
        <w:rPr>
          <w:noProof/>
          <w:szCs w:val="24"/>
        </w:rPr>
        <w:t xml:space="preserve"> сховищ даних. Захід безпеки AU-13 стосується моніторингу інформації, яка, можливо, була отримана (санкціоновано або несанкціоновано) у сховищах даних і тепер є доступною (наприклад на зовнішн</w:t>
      </w:r>
      <w:r w:rsidR="0096194C" w:rsidRPr="00601585">
        <w:rPr>
          <w:noProof/>
          <w:szCs w:val="24"/>
        </w:rPr>
        <w:t>і</w:t>
      </w:r>
      <w:r w:rsidR="009D6A6E" w:rsidRPr="00601585">
        <w:rPr>
          <w:noProof/>
          <w:szCs w:val="24"/>
        </w:rPr>
        <w:t>х сайтах).</w:t>
      </w:r>
    </w:p>
    <w:p w:rsidR="00620A73" w:rsidRPr="00601585" w:rsidRDefault="00620A73" w:rsidP="00601585">
      <w:pPr>
        <w:widowControl w:val="0"/>
        <w:tabs>
          <w:tab w:val="left" w:pos="335"/>
        </w:tabs>
        <w:spacing w:before="120"/>
        <w:rPr>
          <w:rFonts w:eastAsia="Calibri"/>
          <w:noProof/>
          <w:szCs w:val="24"/>
          <w:u w:val="single"/>
        </w:rPr>
      </w:pPr>
      <w:r w:rsidRPr="00601585">
        <w:rPr>
          <w:rFonts w:eastAsia="Calibri"/>
          <w:noProof/>
          <w:szCs w:val="24"/>
          <w:u w:val="single"/>
        </w:rPr>
        <w:t xml:space="preserve">Пов’язані заходи: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AT-2_Навчання_з" w:history="1">
        <w:r w:rsidR="00B20F6F" w:rsidRPr="00601585">
          <w:rPr>
            <w:rStyle w:val="af1"/>
            <w:rFonts w:eastAsia="Times New Roman"/>
            <w:bCs/>
            <w:szCs w:val="24"/>
            <w:lang w:eastAsia="uk-UA"/>
          </w:rPr>
          <w:t>AT-2</w:t>
        </w:r>
      </w:hyperlink>
      <w:r w:rsidRPr="00601585">
        <w:rPr>
          <w:rFonts w:eastAsia="Calibri"/>
          <w:noProof/>
          <w:szCs w:val="24"/>
        </w:rPr>
        <w:t xml:space="preserve">, </w:t>
      </w:r>
      <w:hyperlink w:anchor="_AT-3_Рольове_навчання" w:history="1">
        <w:r w:rsidR="00B20F6F" w:rsidRPr="00601585">
          <w:rPr>
            <w:rStyle w:val="af1"/>
            <w:rFonts w:eastAsia="Times New Roman"/>
            <w:bCs/>
            <w:szCs w:val="24"/>
            <w:lang w:eastAsia="uk-UA"/>
          </w:rPr>
          <w:t>AT-3</w:t>
        </w:r>
      </w:hyperlink>
      <w:r w:rsidRPr="00601585">
        <w:rPr>
          <w:rFonts w:eastAsia="Calibri"/>
          <w:noProof/>
          <w:szCs w:val="24"/>
        </w:rPr>
        <w:t xml:space="preserve">, </w:t>
      </w:r>
      <w:hyperlink w:anchor="_AU-13_Моніторинг_розкриття" w:history="1">
        <w:r w:rsidR="00B35510" w:rsidRPr="00601585">
          <w:rPr>
            <w:rStyle w:val="af1"/>
            <w:rFonts w:eastAsia="Times New Roman"/>
            <w:bCs/>
            <w:szCs w:val="24"/>
            <w:lang w:eastAsia="uk-UA"/>
          </w:rPr>
          <w:t>AU-13</w:t>
        </w:r>
      </w:hyperlink>
      <w:r w:rsidRPr="00601585">
        <w:rPr>
          <w:rFonts w:eastAsia="Calibri"/>
          <w:noProof/>
          <w:szCs w:val="24"/>
        </w:rPr>
        <w:t>.</w:t>
      </w:r>
    </w:p>
    <w:p w:rsidR="00620A73" w:rsidRPr="00601585" w:rsidRDefault="00C67779" w:rsidP="00601585">
      <w:pPr>
        <w:widowControl w:val="0"/>
        <w:tabs>
          <w:tab w:val="left" w:pos="335"/>
        </w:tabs>
        <w:spacing w:before="120"/>
        <w:rPr>
          <w:rFonts w:eastAsia="Calibri"/>
          <w:noProof/>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20A73" w:rsidRPr="00601585">
        <w:rPr>
          <w:rFonts w:eastAsia="Calibri"/>
          <w:noProof/>
          <w:szCs w:val="24"/>
          <w:u w:val="single"/>
        </w:rPr>
        <w:t xml:space="preserve"> </w:t>
      </w:r>
      <w:r w:rsidR="00620A73" w:rsidRPr="00601585">
        <w:rPr>
          <w:rFonts w:eastAsia="Calibri"/>
          <w:noProof/>
          <w:szCs w:val="24"/>
        </w:rPr>
        <w:t>Немає.</w:t>
      </w:r>
    </w:p>
    <w:p w:rsidR="00620A73" w:rsidRPr="00601585" w:rsidRDefault="00620A73" w:rsidP="00601585">
      <w:pPr>
        <w:widowControl w:val="0"/>
        <w:tabs>
          <w:tab w:val="left" w:pos="3618"/>
          <w:tab w:val="left" w:pos="3686"/>
        </w:tabs>
        <w:spacing w:before="120"/>
        <w:rPr>
          <w:noProof/>
          <w:szCs w:val="24"/>
        </w:rPr>
      </w:pPr>
      <w:r w:rsidRPr="00601585">
        <w:rPr>
          <w:noProof/>
          <w:szCs w:val="24"/>
          <w:u w:val="single"/>
        </w:rPr>
        <w:t xml:space="preserve">Посилання: </w:t>
      </w:r>
      <w:r w:rsidRPr="00601585">
        <w:rPr>
          <w:noProof/>
          <w:szCs w:val="24"/>
        </w:rPr>
        <w:t>Немає.</w:t>
      </w:r>
    </w:p>
    <w:p w:rsidR="009C132F" w:rsidRPr="00601585" w:rsidRDefault="009C132F" w:rsidP="00601585">
      <w:pPr>
        <w:widowControl w:val="0"/>
        <w:tabs>
          <w:tab w:val="left" w:pos="3618"/>
          <w:tab w:val="left" w:pos="3686"/>
        </w:tabs>
        <w:rPr>
          <w:rFonts w:eastAsia="Calibri"/>
          <w:noProof/>
          <w:szCs w:val="24"/>
          <w:u w:val="single"/>
        </w:rPr>
      </w:pPr>
    </w:p>
    <w:p w:rsidR="00F432A7" w:rsidRPr="00601585" w:rsidRDefault="00620A73" w:rsidP="00601585">
      <w:pPr>
        <w:pStyle w:val="1"/>
        <w:rPr>
          <w:rFonts w:ascii="Times New Roman" w:hAnsi="Times New Roman"/>
        </w:rPr>
      </w:pPr>
      <w:bookmarkStart w:id="157" w:name="_AC-24_Рішення_щодо"/>
      <w:bookmarkEnd w:id="157"/>
      <w:r w:rsidRPr="00601585">
        <w:rPr>
          <w:rFonts w:ascii="Times New Roman" w:hAnsi="Times New Roman"/>
        </w:rPr>
        <w:t>AC-24</w:t>
      </w:r>
      <w:r w:rsidRPr="00601585">
        <w:rPr>
          <w:rFonts w:ascii="Times New Roman" w:hAnsi="Times New Roman"/>
        </w:rPr>
        <w:tab/>
        <w:t>Рішення щодо управління доступом</w:t>
      </w:r>
      <w:r w:rsidRPr="00601585">
        <w:rPr>
          <w:rFonts w:ascii="Times New Roman" w:hAnsi="Times New Roman"/>
        </w:rPr>
        <w:tab/>
      </w:r>
    </w:p>
    <w:p w:rsidR="00346021" w:rsidRPr="00601585" w:rsidRDefault="00346021" w:rsidP="00601585">
      <w:pPr>
        <w:widowControl w:val="0"/>
        <w:rPr>
          <w:rFonts w:eastAsia="Calibri"/>
          <w:noProof/>
          <w:szCs w:val="24"/>
          <w:u w:val="single"/>
        </w:rPr>
      </w:pPr>
      <w:r w:rsidRPr="00601585">
        <w:rPr>
          <w:rFonts w:eastAsia="Calibri"/>
          <w:noProof/>
          <w:szCs w:val="24"/>
          <w:u w:val="single"/>
        </w:rPr>
        <w:t>Заходи захисту:</w:t>
      </w:r>
    </w:p>
    <w:p w:rsidR="00620A73" w:rsidRPr="00601585" w:rsidRDefault="003C1763" w:rsidP="00601585">
      <w:pPr>
        <w:widowControl w:val="0"/>
        <w:spacing w:before="120"/>
        <w:rPr>
          <w:rFonts w:eastAsia="Calibri"/>
          <w:noProof/>
          <w:szCs w:val="24"/>
        </w:rPr>
      </w:pPr>
      <w:r w:rsidRPr="00601585">
        <w:rPr>
          <w:rFonts w:eastAsia="Calibri"/>
          <w:noProof/>
          <w:szCs w:val="24"/>
        </w:rPr>
        <w:t>В</w:t>
      </w:r>
      <w:r w:rsidR="00620A73" w:rsidRPr="00601585">
        <w:rPr>
          <w:rFonts w:eastAsia="Calibri"/>
          <w:noProof/>
          <w:szCs w:val="24"/>
        </w:rPr>
        <w:t>станов</w:t>
      </w:r>
      <w:r w:rsidRPr="00601585">
        <w:rPr>
          <w:rFonts w:eastAsia="Calibri"/>
          <w:noProof/>
          <w:szCs w:val="24"/>
        </w:rPr>
        <w:t>ити</w:t>
      </w:r>
      <w:r w:rsidR="00620A73" w:rsidRPr="00601585">
        <w:rPr>
          <w:rFonts w:eastAsia="Calibri"/>
          <w:noProof/>
          <w:szCs w:val="24"/>
        </w:rPr>
        <w:t xml:space="preserve"> процедури, які забезпечують, що [</w:t>
      </w:r>
      <w:r w:rsidR="00620A73" w:rsidRPr="00601585">
        <w:rPr>
          <w:rFonts w:eastAsia="Calibri"/>
          <w:i/>
          <w:noProof/>
          <w:szCs w:val="24"/>
        </w:rPr>
        <w:t>Призначення: визначені організацією рішення щодо управління доступом</w:t>
      </w:r>
      <w:r w:rsidR="00620A73" w:rsidRPr="00601585">
        <w:rPr>
          <w:rFonts w:eastAsia="Calibri"/>
          <w:noProof/>
          <w:szCs w:val="24"/>
        </w:rPr>
        <w:t>] застосовуються до кожного запиту щодо доступу до виконання доступ</w:t>
      </w:r>
      <w:r w:rsidRPr="00601585">
        <w:rPr>
          <w:rFonts w:eastAsia="Calibri"/>
          <w:noProof/>
          <w:szCs w:val="24"/>
        </w:rPr>
        <w:t>у</w:t>
      </w:r>
      <w:r w:rsidR="00620A73" w:rsidRPr="00601585">
        <w:rPr>
          <w:rFonts w:eastAsia="Calibri"/>
          <w:noProof/>
          <w:szCs w:val="24"/>
        </w:rPr>
        <w:t>.</w:t>
      </w:r>
    </w:p>
    <w:p w:rsidR="007247C8" w:rsidRPr="00601585" w:rsidRDefault="007247C8" w:rsidP="00601585">
      <w:pPr>
        <w:widowControl w:val="0"/>
        <w:tabs>
          <w:tab w:val="left" w:pos="335"/>
        </w:tabs>
        <w:spacing w:before="120"/>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0D2B41" w:rsidRPr="00601585">
        <w:rPr>
          <w:noProof/>
          <w:szCs w:val="24"/>
        </w:rPr>
        <w:t>Р</w:t>
      </w:r>
      <w:r w:rsidR="009D527D" w:rsidRPr="00601585">
        <w:rPr>
          <w:noProof/>
          <w:szCs w:val="24"/>
        </w:rPr>
        <w:t xml:space="preserve">ішення щодо управління доступом (також відомі як рішення про авторизацію) мають бути забезпечені у випадках, коли для отримання конкретного доступу вимагається певна авторизаційна інформація. Зауважимо, що забезпечення доступу </w:t>
      </w:r>
      <w:r w:rsidR="002404CB" w:rsidRPr="00601585">
        <w:rPr>
          <w:noProof/>
          <w:szCs w:val="24"/>
        </w:rPr>
        <w:t>відбувається</w:t>
      </w:r>
      <w:r w:rsidR="009D527D" w:rsidRPr="00601585">
        <w:rPr>
          <w:noProof/>
          <w:szCs w:val="24"/>
        </w:rPr>
        <w:t xml:space="preserve"> у випадках, коли </w:t>
      </w:r>
      <w:r w:rsidR="00D31DA5" w:rsidRPr="00601585">
        <w:rPr>
          <w:noProof/>
          <w:szCs w:val="24"/>
        </w:rPr>
        <w:t>в</w:t>
      </w:r>
      <w:r w:rsidR="009D527D" w:rsidRPr="00601585">
        <w:rPr>
          <w:noProof/>
          <w:szCs w:val="24"/>
        </w:rPr>
        <w:t xml:space="preserve"> системі впроваджені заходи безпеки щодо управління доступом. </w:t>
      </w:r>
      <w:r w:rsidR="002404CB" w:rsidRPr="00601585">
        <w:rPr>
          <w:noProof/>
          <w:szCs w:val="24"/>
        </w:rPr>
        <w:t>Попри</w:t>
      </w:r>
      <w:r w:rsidR="009D527D" w:rsidRPr="00601585">
        <w:rPr>
          <w:noProof/>
          <w:szCs w:val="24"/>
        </w:rPr>
        <w:t xml:space="preserve"> те, що рішення щодо управління доступом </w:t>
      </w:r>
      <w:r w:rsidR="00D31DA5" w:rsidRPr="00601585">
        <w:rPr>
          <w:noProof/>
          <w:szCs w:val="24"/>
        </w:rPr>
        <w:t xml:space="preserve">і </w:t>
      </w:r>
      <w:r w:rsidR="009D527D" w:rsidRPr="00601585">
        <w:rPr>
          <w:noProof/>
          <w:szCs w:val="24"/>
        </w:rPr>
        <w:t>заходи щодо управління доступом часто покладені на один суб’єкт,</w:t>
      </w:r>
      <w:r w:rsidR="00D31DA5" w:rsidRPr="00601585">
        <w:rPr>
          <w:noProof/>
          <w:szCs w:val="24"/>
        </w:rPr>
        <w:t> —</w:t>
      </w:r>
      <w:r w:rsidR="009D527D" w:rsidRPr="00601585">
        <w:rPr>
          <w:noProof/>
          <w:szCs w:val="24"/>
        </w:rPr>
        <w:t xml:space="preserve"> це не завжди оптимальне розподілення обов’язків. Наприклад, для деяких архітектур </w:t>
      </w:r>
      <w:r w:rsidR="00D31DA5" w:rsidRPr="00601585">
        <w:rPr>
          <w:noProof/>
          <w:szCs w:val="24"/>
        </w:rPr>
        <w:t xml:space="preserve">і </w:t>
      </w:r>
      <w:r w:rsidR="009D527D" w:rsidRPr="00601585">
        <w:rPr>
          <w:noProof/>
          <w:szCs w:val="24"/>
        </w:rPr>
        <w:t>розподілених систем такі функції можуть бути покладені на різні сутності</w:t>
      </w:r>
      <w:r w:rsidRPr="00601585">
        <w:rPr>
          <w:noProof/>
          <w:szCs w:val="24"/>
        </w:rPr>
        <w:t>.</w:t>
      </w:r>
    </w:p>
    <w:p w:rsidR="00620A73" w:rsidRPr="00601585" w:rsidRDefault="00620A73" w:rsidP="00601585">
      <w:pPr>
        <w:widowControl w:val="0"/>
        <w:tabs>
          <w:tab w:val="left" w:pos="335"/>
        </w:tabs>
        <w:spacing w:before="120"/>
        <w:rPr>
          <w:rFonts w:eastAsia="Calibri"/>
          <w:noProof/>
          <w:szCs w:val="24"/>
          <w:u w:val="single"/>
        </w:rPr>
      </w:pPr>
      <w:r w:rsidRPr="00601585">
        <w:rPr>
          <w:rFonts w:eastAsia="Calibri"/>
          <w:noProof/>
          <w:szCs w:val="24"/>
          <w:u w:val="single"/>
        </w:rPr>
        <w:t xml:space="preserve">Пов’язані заходи: </w:t>
      </w:r>
      <w:hyperlink w:anchor="_AC-2_УПРАВЛІННЯ_ОБЛІКОВИМИ" w:history="1">
        <w:r w:rsidR="008A75BB" w:rsidRPr="00601585">
          <w:rPr>
            <w:rStyle w:val="af1"/>
            <w:rFonts w:eastAsia="Calibri"/>
            <w:noProof/>
            <w:szCs w:val="24"/>
          </w:rPr>
          <w:t>AC-2</w:t>
        </w:r>
      </w:hyperlink>
      <w:r w:rsidRPr="00601585">
        <w:rPr>
          <w:rFonts w:eastAsia="Calibri"/>
          <w:noProof/>
          <w:szCs w:val="24"/>
        </w:rPr>
        <w:t xml:space="preserve">,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w:t>
      </w:r>
      <w:r w:rsidRPr="00601585">
        <w:rPr>
          <w:rFonts w:eastAsia="Calibri"/>
          <w:noProof/>
          <w:szCs w:val="24"/>
          <w:u w:val="single"/>
        </w:rPr>
        <w:t xml:space="preserve"> </w:t>
      </w:r>
    </w:p>
    <w:p w:rsidR="00620A73" w:rsidRPr="00601585" w:rsidRDefault="00C67779" w:rsidP="00601585">
      <w:pPr>
        <w:widowControl w:val="0"/>
        <w:tabs>
          <w:tab w:val="left" w:pos="335"/>
        </w:tabs>
        <w:spacing w:before="120"/>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20A73" w:rsidRPr="00601585">
        <w:rPr>
          <w:rFonts w:eastAsia="Calibri"/>
          <w:noProof/>
          <w:color w:val="FF0000"/>
          <w:szCs w:val="24"/>
          <w:u w:val="single"/>
        </w:rPr>
        <w:t xml:space="preserve"> </w:t>
      </w:r>
    </w:p>
    <w:p w:rsidR="00620A73" w:rsidRPr="00601585" w:rsidRDefault="00620A73" w:rsidP="00601585">
      <w:pPr>
        <w:pStyle w:val="5"/>
        <w:numPr>
          <w:ilvl w:val="0"/>
          <w:numId w:val="269"/>
        </w:numPr>
        <w:ind w:left="1418" w:hanging="709"/>
        <w:rPr>
          <w:rFonts w:ascii="Times New Roman" w:hAnsi="Times New Roman" w:cs="Times New Roman"/>
          <w:szCs w:val="24"/>
        </w:rPr>
      </w:pPr>
      <w:bookmarkStart w:id="158" w:name="_Рішення_щодо_управління"/>
      <w:bookmarkEnd w:id="158"/>
      <w:r w:rsidRPr="00601585">
        <w:rPr>
          <w:rFonts w:ascii="Times New Roman" w:hAnsi="Times New Roman" w:cs="Times New Roman"/>
          <w:szCs w:val="24"/>
        </w:rPr>
        <w:t xml:space="preserve">Рішення щодо управління доступом </w:t>
      </w:r>
      <w:r w:rsidR="009E3CA5">
        <w:rPr>
          <w:rFonts w:ascii="Times New Roman" w:hAnsi="Times New Roman" w:cs="Times New Roman"/>
          <w:szCs w:val="24"/>
        </w:rPr>
        <w:t>-</w:t>
      </w:r>
      <w:r w:rsidRPr="00601585">
        <w:rPr>
          <w:rFonts w:ascii="Times New Roman" w:hAnsi="Times New Roman" w:cs="Times New Roman"/>
          <w:szCs w:val="24"/>
        </w:rPr>
        <w:t xml:space="preserve"> Інформація про передачу авторизованого доступу</w:t>
      </w:r>
    </w:p>
    <w:p w:rsidR="00620A73" w:rsidRPr="00601585" w:rsidRDefault="006748AF" w:rsidP="00601585">
      <w:pPr>
        <w:pStyle w:val="a3"/>
      </w:pPr>
      <w:r w:rsidRPr="00601585">
        <w:t>Передавати</w:t>
      </w:r>
      <w:r w:rsidR="00620A73" w:rsidRPr="00601585">
        <w:t xml:space="preserve"> [</w:t>
      </w:r>
      <w:r w:rsidR="00620A73" w:rsidRPr="00601585">
        <w:rPr>
          <w:i/>
        </w:rPr>
        <w:t>Призначення: визначену організацією інформацію щодо авторизації доступу</w:t>
      </w:r>
      <w:r w:rsidR="00620A73" w:rsidRPr="00601585">
        <w:t>] за допомогою [</w:t>
      </w:r>
      <w:r w:rsidR="00620A73" w:rsidRPr="00601585">
        <w:rPr>
          <w:i/>
        </w:rPr>
        <w:t xml:space="preserve">Призначення: визначених організацією </w:t>
      </w:r>
      <w:r w:rsidRPr="00601585">
        <w:rPr>
          <w:i/>
        </w:rPr>
        <w:t>заходів</w:t>
      </w:r>
      <w:r w:rsidR="00620A73" w:rsidRPr="00601585">
        <w:rPr>
          <w:i/>
        </w:rPr>
        <w:t xml:space="preserve"> безпеки</w:t>
      </w:r>
      <w:r w:rsidR="00620A73" w:rsidRPr="00601585">
        <w:t>] до [</w:t>
      </w:r>
      <w:r w:rsidR="00620A73" w:rsidRPr="00601585">
        <w:rPr>
          <w:i/>
        </w:rPr>
        <w:t>Призначенн</w:t>
      </w:r>
      <w:r w:rsidRPr="00601585">
        <w:rPr>
          <w:i/>
        </w:rPr>
        <w:t>я:</w:t>
      </w:r>
      <w:r w:rsidR="00620A73" w:rsidRPr="00601585">
        <w:rPr>
          <w:i/>
        </w:rPr>
        <w:t xml:space="preserve"> визначених організацією систем</w:t>
      </w:r>
      <w:r w:rsidR="00620A73" w:rsidRPr="00601585">
        <w:t xml:space="preserve">], які забезпечують </w:t>
      </w:r>
      <w:r w:rsidR="00D31DA5" w:rsidRPr="00601585">
        <w:t xml:space="preserve">ухвалення </w:t>
      </w:r>
      <w:r w:rsidR="00620A73" w:rsidRPr="00601585">
        <w:t>рішень щодо управління доступом.</w:t>
      </w:r>
    </w:p>
    <w:p w:rsidR="007247C8" w:rsidRPr="00601585" w:rsidRDefault="007247C8" w:rsidP="00601585">
      <w:pPr>
        <w:pStyle w:val="a3"/>
        <w:rPr>
          <w:u w:val="single"/>
        </w:rPr>
      </w:pPr>
      <w:r w:rsidRPr="00601585">
        <w:rPr>
          <w:noProof/>
          <w:color w:val="FF0000"/>
          <w:u w:val="single"/>
        </w:rPr>
        <w:t>Рекомендації з реалізації:</w:t>
      </w:r>
      <w:r w:rsidRPr="00601585">
        <w:rPr>
          <w:noProof/>
        </w:rPr>
        <w:t xml:space="preserve"> </w:t>
      </w:r>
      <w:r w:rsidR="00D31DA5" w:rsidRPr="00601585">
        <w:rPr>
          <w:noProof/>
        </w:rPr>
        <w:t>У</w:t>
      </w:r>
      <w:r w:rsidR="009D527D" w:rsidRPr="00601585">
        <w:rPr>
          <w:noProof/>
        </w:rPr>
        <w:t xml:space="preserve"> розподілених системах процеси авторизації та рішення щодо управління доступом можуть відбуватися в окремих частинах систем. У таких випадках інформація про авторизацію має передаватися надійно, тому рішення щодо управління доступом мають бути впроваджені у відповідних місцях. Для виконання рішень щодо управління доступом може знадобитися передача атрибутів безпеки у складі авторизаційної інформації. Це пояснюється тим, що в розподілених системах можуть бути впроваджені різні рішення щодо управління доступом, так само як можуть </w:t>
      </w:r>
      <w:r w:rsidR="000D3FFC" w:rsidRPr="00601585">
        <w:rPr>
          <w:noProof/>
        </w:rPr>
        <w:t xml:space="preserve">бути наявні </w:t>
      </w:r>
      <w:r w:rsidR="009D527D" w:rsidRPr="00601585">
        <w:rPr>
          <w:noProof/>
        </w:rPr>
        <w:t xml:space="preserve">різні суб’єкти, </w:t>
      </w:r>
      <w:r w:rsidR="00DA4FD4" w:rsidRPr="00601585">
        <w:rPr>
          <w:noProof/>
        </w:rPr>
        <w:t xml:space="preserve">що ухвалюють </w:t>
      </w:r>
      <w:r w:rsidR="009D527D" w:rsidRPr="00601585">
        <w:rPr>
          <w:noProof/>
        </w:rPr>
        <w:t xml:space="preserve">такі рішення послідовно (при цьому кожен з таких суб’єктів вимагає наявність атрибутів безпеки для </w:t>
      </w:r>
      <w:r w:rsidR="00DA4FD4" w:rsidRPr="00601585">
        <w:rPr>
          <w:noProof/>
        </w:rPr>
        <w:t xml:space="preserve">ухвалення </w:t>
      </w:r>
      <w:r w:rsidR="009D527D" w:rsidRPr="00601585">
        <w:rPr>
          <w:noProof/>
        </w:rPr>
        <w:t xml:space="preserve">рішення). </w:t>
      </w:r>
      <w:r w:rsidR="00A17FA4" w:rsidRPr="00601585">
        <w:rPr>
          <w:noProof/>
        </w:rPr>
        <w:t>Посилення</w:t>
      </w:r>
      <w:r w:rsidR="009D527D" w:rsidRPr="00601585">
        <w:rPr>
          <w:noProof/>
        </w:rPr>
        <w:t xml:space="preserve"> заходу щодо захисту авторизаційної інформаці</w:t>
      </w:r>
      <w:r w:rsidR="00DA4FD4" w:rsidRPr="00601585">
        <w:rPr>
          <w:noProof/>
        </w:rPr>
        <w:t>ї</w:t>
      </w:r>
      <w:r w:rsidR="009D527D" w:rsidRPr="00601585">
        <w:rPr>
          <w:noProof/>
        </w:rPr>
        <w:t xml:space="preserve"> гарантує, що така інформація не може бути підроблена або порушена в процесі передачі.</w:t>
      </w:r>
    </w:p>
    <w:p w:rsidR="00620A73" w:rsidRPr="00601585" w:rsidRDefault="00620A73" w:rsidP="00601585">
      <w:pPr>
        <w:pStyle w:val="a3"/>
      </w:pPr>
      <w:r w:rsidRPr="00601585">
        <w:rPr>
          <w:u w:val="single"/>
        </w:rPr>
        <w:t>Пов’язані заходи</w:t>
      </w:r>
      <w:r w:rsidRPr="00601585">
        <w:t>: Немає.</w:t>
      </w:r>
    </w:p>
    <w:p w:rsidR="00620A73" w:rsidRPr="00601585" w:rsidRDefault="00620A73" w:rsidP="00601585">
      <w:pPr>
        <w:pStyle w:val="5"/>
        <w:rPr>
          <w:rFonts w:ascii="Times New Roman" w:hAnsi="Times New Roman" w:cs="Times New Roman"/>
          <w:szCs w:val="24"/>
        </w:rPr>
      </w:pPr>
      <w:bookmarkStart w:id="159" w:name="_Рішення_щодо_управління_1"/>
      <w:bookmarkEnd w:id="159"/>
      <w:r w:rsidRPr="00601585">
        <w:rPr>
          <w:rFonts w:ascii="Times New Roman" w:hAnsi="Times New Roman" w:cs="Times New Roman"/>
          <w:szCs w:val="24"/>
        </w:rPr>
        <w:t xml:space="preserve">Рішення щодо управління доступом </w:t>
      </w:r>
      <w:r w:rsidR="009E3CA5">
        <w:rPr>
          <w:rFonts w:ascii="Times New Roman" w:hAnsi="Times New Roman" w:cs="Times New Roman"/>
          <w:szCs w:val="24"/>
        </w:rPr>
        <w:t>-</w:t>
      </w:r>
      <w:r w:rsidRPr="00601585">
        <w:rPr>
          <w:rFonts w:ascii="Times New Roman" w:hAnsi="Times New Roman" w:cs="Times New Roman"/>
          <w:szCs w:val="24"/>
        </w:rPr>
        <w:t xml:space="preserve"> Відсутність ідентифікації користувача або процесу, що діє від імені користувача</w:t>
      </w:r>
    </w:p>
    <w:p w:rsidR="00620A73" w:rsidRPr="00601585" w:rsidRDefault="009D527D" w:rsidP="00601585">
      <w:pPr>
        <w:pStyle w:val="a3"/>
      </w:pPr>
      <w:r w:rsidRPr="00601585">
        <w:rPr>
          <w:noProof/>
        </w:rPr>
        <w:t>З</w:t>
      </w:r>
      <w:r w:rsidRPr="00601585">
        <w:t xml:space="preserve">дійснювати </w:t>
      </w:r>
      <w:r w:rsidR="00DA4FD4" w:rsidRPr="00601585">
        <w:t xml:space="preserve">ухвалення </w:t>
      </w:r>
      <w:r w:rsidRPr="00601585">
        <w:t>рішень щодо управління доступом</w:t>
      </w:r>
      <w:r w:rsidR="00DA4FD4" w:rsidRPr="00601585">
        <w:t>,</w:t>
      </w:r>
      <w:r w:rsidRPr="00601585">
        <w:t xml:space="preserve"> засновуючись на [</w:t>
      </w:r>
      <w:r w:rsidRPr="00601585">
        <w:rPr>
          <w:i/>
        </w:rPr>
        <w:t>Призначення: визначених організацією атрибутах безпеки</w:t>
      </w:r>
      <w:r w:rsidRPr="00601585">
        <w:t xml:space="preserve">], які не </w:t>
      </w:r>
      <w:r w:rsidR="00DA4FD4" w:rsidRPr="00601585">
        <w:t xml:space="preserve">охоплюють </w:t>
      </w:r>
      <w:r w:rsidRPr="00601585">
        <w:t>ідентифікацію користувача або процесу, що діє від імені користувача</w:t>
      </w:r>
      <w:r w:rsidR="00620A73" w:rsidRPr="00601585">
        <w:t>.</w:t>
      </w:r>
    </w:p>
    <w:p w:rsidR="007247C8" w:rsidRPr="00601585" w:rsidRDefault="007247C8" w:rsidP="00601585">
      <w:pPr>
        <w:pStyle w:val="a3"/>
        <w:rPr>
          <w:u w:val="single"/>
        </w:rPr>
      </w:pPr>
      <w:r w:rsidRPr="00601585">
        <w:rPr>
          <w:noProof/>
          <w:color w:val="FF0000"/>
          <w:u w:val="single"/>
        </w:rPr>
        <w:t>Рекомендації з реалізації:</w:t>
      </w:r>
      <w:r w:rsidRPr="00601585">
        <w:rPr>
          <w:noProof/>
        </w:rPr>
        <w:t xml:space="preserve"> </w:t>
      </w:r>
      <w:r w:rsidR="00F77264" w:rsidRPr="00601585">
        <w:rPr>
          <w:noProof/>
        </w:rPr>
        <w:t>У</w:t>
      </w:r>
      <w:r w:rsidR="009D527D" w:rsidRPr="00601585">
        <w:rPr>
          <w:noProof/>
        </w:rPr>
        <w:t xml:space="preserve"> певних ситуаціях необхідно, щоб рішення щодо управління доступом </w:t>
      </w:r>
      <w:r w:rsidR="00DA4FD4" w:rsidRPr="00601585">
        <w:rPr>
          <w:noProof/>
        </w:rPr>
        <w:t xml:space="preserve">ухвалювалися </w:t>
      </w:r>
      <w:r w:rsidR="009D527D" w:rsidRPr="00601585">
        <w:rPr>
          <w:noProof/>
        </w:rPr>
        <w:t xml:space="preserve">без інформації щодо особи, яка надає запит. </w:t>
      </w:r>
      <w:r w:rsidR="00DA4FD4" w:rsidRPr="00601585">
        <w:rPr>
          <w:noProof/>
        </w:rPr>
        <w:t>Здебільшого</w:t>
      </w:r>
      <w:r w:rsidR="009D527D" w:rsidRPr="00601585">
        <w:rPr>
          <w:noProof/>
        </w:rPr>
        <w:t xml:space="preserve"> таке виникає у випадках, коли вимагається збереження конфіденційності користувача. В інших ситуаціях ідентифікаційна інформація користувача просто непотрібна для </w:t>
      </w:r>
      <w:r w:rsidR="00DA4FD4" w:rsidRPr="00601585">
        <w:rPr>
          <w:noProof/>
        </w:rPr>
        <w:t xml:space="preserve">ухвалення </w:t>
      </w:r>
      <w:r w:rsidR="009D527D" w:rsidRPr="00601585">
        <w:rPr>
          <w:noProof/>
        </w:rPr>
        <w:t>рішень щодо управління доступом і, особливо у випадку розподілених систем, передача такої інформації з необхідним ступенем надійності може бути дуже дорогою або такою, що складно реалізовується.</w:t>
      </w:r>
    </w:p>
    <w:p w:rsidR="00620A73" w:rsidRPr="00601585" w:rsidRDefault="00620A73" w:rsidP="00601585">
      <w:pPr>
        <w:pStyle w:val="a3"/>
      </w:pPr>
      <w:r w:rsidRPr="00601585">
        <w:rPr>
          <w:u w:val="single"/>
        </w:rPr>
        <w:t>Пов’язані заходи</w:t>
      </w:r>
      <w:r w:rsidRPr="00601585">
        <w:t>: Немає.</w:t>
      </w:r>
    </w:p>
    <w:p w:rsidR="00620A73" w:rsidRPr="00601585" w:rsidRDefault="00A467FB" w:rsidP="00601585">
      <w:pPr>
        <w:widowControl w:val="0"/>
        <w:tabs>
          <w:tab w:val="left" w:pos="2552"/>
          <w:tab w:val="left" w:pos="3618"/>
        </w:tabs>
        <w:ind w:left="851"/>
        <w:contextualSpacing/>
        <w:rPr>
          <w:noProof/>
          <w:szCs w:val="24"/>
        </w:rPr>
      </w:pPr>
      <w:r w:rsidRPr="00601585">
        <w:rPr>
          <w:noProof/>
          <w:szCs w:val="24"/>
          <w:u w:val="single"/>
        </w:rPr>
        <w:t>Посилання: Немає</w:t>
      </w:r>
      <w:r w:rsidR="00EA796D" w:rsidRPr="00601585">
        <w:rPr>
          <w:noProof/>
          <w:szCs w:val="24"/>
          <w:u w:val="single"/>
        </w:rPr>
        <w:t>.</w:t>
      </w:r>
    </w:p>
    <w:p w:rsidR="009C132F" w:rsidRPr="00601585" w:rsidRDefault="009C132F" w:rsidP="00601585">
      <w:pPr>
        <w:widowControl w:val="0"/>
        <w:tabs>
          <w:tab w:val="left" w:pos="2552"/>
          <w:tab w:val="left" w:pos="3618"/>
        </w:tabs>
        <w:ind w:left="851"/>
        <w:contextualSpacing/>
        <w:rPr>
          <w:rFonts w:eastAsia="Calibri"/>
          <w:noProof/>
          <w:szCs w:val="24"/>
        </w:rPr>
      </w:pPr>
    </w:p>
    <w:p w:rsidR="00F432A7" w:rsidRPr="00601585" w:rsidRDefault="00620A73" w:rsidP="00601585">
      <w:pPr>
        <w:pStyle w:val="1"/>
        <w:rPr>
          <w:rFonts w:ascii="Times New Roman" w:hAnsi="Times New Roman"/>
        </w:rPr>
      </w:pPr>
      <w:bookmarkStart w:id="160" w:name="_AC-25_ДИСПЕТЧЕР_ДОСТУПУ"/>
      <w:bookmarkEnd w:id="160"/>
      <w:r w:rsidRPr="00601585">
        <w:rPr>
          <w:rFonts w:ascii="Times New Roman" w:hAnsi="Times New Roman"/>
        </w:rPr>
        <w:t>AC-25</w:t>
      </w:r>
      <w:r w:rsidRPr="00601585">
        <w:rPr>
          <w:rFonts w:ascii="Times New Roman" w:hAnsi="Times New Roman"/>
        </w:rPr>
        <w:tab/>
      </w:r>
      <w:r w:rsidR="006748AF" w:rsidRPr="00601585">
        <w:rPr>
          <w:rFonts w:ascii="Times New Roman" w:hAnsi="Times New Roman"/>
        </w:rPr>
        <w:t>ДИСПЕТЧЕР ДОСТУПУ</w:t>
      </w:r>
      <w:r w:rsidRPr="00601585">
        <w:rPr>
          <w:rFonts w:ascii="Times New Roman" w:hAnsi="Times New Roman"/>
        </w:rPr>
        <w:tab/>
      </w:r>
    </w:p>
    <w:p w:rsidR="00346021" w:rsidRPr="00601585" w:rsidRDefault="00346021" w:rsidP="00601585">
      <w:pPr>
        <w:widowControl w:val="0"/>
        <w:rPr>
          <w:rFonts w:eastAsia="Calibri"/>
          <w:noProof/>
          <w:szCs w:val="24"/>
          <w:u w:val="single"/>
        </w:rPr>
      </w:pPr>
      <w:r w:rsidRPr="00601585">
        <w:rPr>
          <w:rFonts w:eastAsia="Calibri"/>
          <w:noProof/>
          <w:szCs w:val="24"/>
          <w:u w:val="single"/>
        </w:rPr>
        <w:t>Заходи захисту:</w:t>
      </w:r>
    </w:p>
    <w:p w:rsidR="00620A73" w:rsidRPr="00601585" w:rsidRDefault="00C947BC" w:rsidP="00601585">
      <w:pPr>
        <w:widowControl w:val="0"/>
        <w:spacing w:before="120"/>
        <w:rPr>
          <w:rFonts w:eastAsia="Calibri"/>
          <w:noProof/>
          <w:szCs w:val="24"/>
        </w:rPr>
      </w:pPr>
      <w:r w:rsidRPr="00601585">
        <w:rPr>
          <w:rFonts w:eastAsia="Calibri"/>
          <w:noProof/>
          <w:szCs w:val="24"/>
        </w:rPr>
        <w:t>В</w:t>
      </w:r>
      <w:r w:rsidR="00620A73" w:rsidRPr="00601585">
        <w:rPr>
          <w:rFonts w:eastAsia="Calibri"/>
          <w:noProof/>
          <w:szCs w:val="24"/>
        </w:rPr>
        <w:t>провад</w:t>
      </w:r>
      <w:r w:rsidRPr="00601585">
        <w:rPr>
          <w:rFonts w:eastAsia="Calibri"/>
          <w:noProof/>
          <w:szCs w:val="24"/>
        </w:rPr>
        <w:t>ити</w:t>
      </w:r>
      <w:r w:rsidR="00620A73" w:rsidRPr="00601585">
        <w:rPr>
          <w:rFonts w:eastAsia="Calibri"/>
          <w:noProof/>
          <w:szCs w:val="24"/>
        </w:rPr>
        <w:t xml:space="preserve"> </w:t>
      </w:r>
      <w:r w:rsidRPr="00601585">
        <w:rPr>
          <w:rFonts w:eastAsia="Calibri"/>
          <w:noProof/>
          <w:szCs w:val="24"/>
        </w:rPr>
        <w:t>д</w:t>
      </w:r>
      <w:r w:rsidR="009D527D" w:rsidRPr="00601585">
        <w:rPr>
          <w:rFonts w:eastAsia="Calibri"/>
          <w:noProof/>
          <w:szCs w:val="24"/>
        </w:rPr>
        <w:t>и</w:t>
      </w:r>
      <w:r w:rsidRPr="00601585">
        <w:rPr>
          <w:rFonts w:eastAsia="Calibri"/>
          <w:noProof/>
          <w:szCs w:val="24"/>
        </w:rPr>
        <w:t>спетчер доступу</w:t>
      </w:r>
      <w:r w:rsidR="00620A73" w:rsidRPr="00601585">
        <w:rPr>
          <w:rFonts w:eastAsia="Calibri"/>
          <w:noProof/>
          <w:szCs w:val="24"/>
        </w:rPr>
        <w:t xml:space="preserve"> для [</w:t>
      </w:r>
      <w:r w:rsidR="00620A73" w:rsidRPr="00601585">
        <w:rPr>
          <w:rFonts w:eastAsia="Calibri"/>
          <w:i/>
          <w:noProof/>
          <w:szCs w:val="24"/>
        </w:rPr>
        <w:t>Призначення:</w:t>
      </w:r>
      <w:r w:rsidR="00620A73" w:rsidRPr="00601585">
        <w:rPr>
          <w:rFonts w:eastAsia="Calibri"/>
          <w:noProof/>
          <w:szCs w:val="24"/>
        </w:rPr>
        <w:t xml:space="preserve"> </w:t>
      </w:r>
      <w:r w:rsidR="00620A73" w:rsidRPr="00601585">
        <w:rPr>
          <w:rFonts w:eastAsia="Calibri"/>
          <w:i/>
          <w:noProof/>
          <w:szCs w:val="24"/>
        </w:rPr>
        <w:t>визначеної організацією політики контролю доступу</w:t>
      </w:r>
      <w:r w:rsidR="00620A73" w:rsidRPr="00601585">
        <w:rPr>
          <w:rFonts w:eastAsia="Calibri"/>
          <w:noProof/>
          <w:szCs w:val="24"/>
        </w:rPr>
        <w:t>]</w:t>
      </w:r>
      <w:r w:rsidR="009D527D" w:rsidRPr="00601585">
        <w:rPr>
          <w:rFonts w:eastAsia="Calibri"/>
          <w:noProof/>
          <w:szCs w:val="24"/>
        </w:rPr>
        <w:t>,</w:t>
      </w:r>
      <w:r w:rsidR="00620A73" w:rsidRPr="00601585">
        <w:rPr>
          <w:rFonts w:eastAsia="Calibri"/>
          <w:noProof/>
          <w:szCs w:val="24"/>
        </w:rPr>
        <w:t xml:space="preserve"> який захищен</w:t>
      </w:r>
      <w:r w:rsidRPr="00601585">
        <w:rPr>
          <w:rFonts w:eastAsia="Calibri"/>
          <w:noProof/>
          <w:szCs w:val="24"/>
        </w:rPr>
        <w:t>ий</w:t>
      </w:r>
      <w:r w:rsidR="00620A73" w:rsidRPr="00601585">
        <w:rPr>
          <w:rFonts w:eastAsia="Calibri"/>
          <w:noProof/>
          <w:szCs w:val="24"/>
        </w:rPr>
        <w:t xml:space="preserve"> від несанкціонованого доступу, завжди був доступний для виклику та досить компактний, щоб бути підданим аналізу </w:t>
      </w:r>
      <w:r w:rsidR="00DA4FD4" w:rsidRPr="00601585">
        <w:rPr>
          <w:rFonts w:eastAsia="Calibri"/>
          <w:noProof/>
          <w:szCs w:val="24"/>
        </w:rPr>
        <w:t xml:space="preserve">й </w:t>
      </w:r>
      <w:r w:rsidR="00620A73" w:rsidRPr="00601585">
        <w:rPr>
          <w:rFonts w:eastAsia="Calibri"/>
          <w:noProof/>
          <w:szCs w:val="24"/>
        </w:rPr>
        <w:t>тестуванню, надійність якого може бути гарантована.</w:t>
      </w:r>
    </w:p>
    <w:p w:rsidR="007247C8" w:rsidRPr="00601585" w:rsidRDefault="007247C8" w:rsidP="00601585">
      <w:pPr>
        <w:widowControl w:val="0"/>
        <w:tabs>
          <w:tab w:val="left" w:pos="335"/>
        </w:tabs>
        <w:spacing w:before="120"/>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Інформація, </w:t>
      </w:r>
      <w:r w:rsidR="00DA4FD4" w:rsidRPr="00601585">
        <w:rPr>
          <w:noProof/>
          <w:szCs w:val="24"/>
        </w:rPr>
        <w:t xml:space="preserve">що </w:t>
      </w:r>
      <w:r w:rsidRPr="00601585">
        <w:rPr>
          <w:noProof/>
          <w:szCs w:val="24"/>
        </w:rPr>
        <w:t>міститься в системі</w:t>
      </w:r>
      <w:r w:rsidR="00DA4FD4" w:rsidRPr="00601585">
        <w:rPr>
          <w:noProof/>
          <w:szCs w:val="24"/>
        </w:rPr>
        <w:t>,</w:t>
      </w:r>
      <w:r w:rsidRPr="00601585">
        <w:rPr>
          <w:noProof/>
          <w:szCs w:val="24"/>
        </w:rPr>
        <w:t xml:space="preserve"> </w:t>
      </w:r>
      <w:r w:rsidR="002404CB" w:rsidRPr="00601585">
        <w:rPr>
          <w:noProof/>
          <w:szCs w:val="24"/>
        </w:rPr>
        <w:t xml:space="preserve">являє </w:t>
      </w:r>
      <w:r w:rsidRPr="00601585">
        <w:rPr>
          <w:noProof/>
          <w:szCs w:val="24"/>
        </w:rPr>
        <w:t>собою структури даних. Внутрішні структури даних можуть бути представлені двома видами сутностей: активні та пасивні. Активні сутності зазвичай називають суб</w:t>
      </w:r>
      <w:r w:rsidR="00DA4FD4" w:rsidRPr="00601585">
        <w:rPr>
          <w:noProof/>
          <w:szCs w:val="24"/>
        </w:rPr>
        <w:t>’</w:t>
      </w:r>
      <w:r w:rsidRPr="00601585">
        <w:rPr>
          <w:noProof/>
          <w:szCs w:val="24"/>
        </w:rPr>
        <w:t>єктами</w:t>
      </w:r>
      <w:r w:rsidR="00DA4FD4" w:rsidRPr="00601585">
        <w:rPr>
          <w:noProof/>
          <w:szCs w:val="24"/>
        </w:rPr>
        <w:t> —</w:t>
      </w:r>
      <w:r w:rsidRPr="00601585">
        <w:rPr>
          <w:noProof/>
          <w:szCs w:val="24"/>
        </w:rPr>
        <w:t xml:space="preserve"> вони асоціюються з особами, пристроями або процесами, що діють від їх імені. Пасивними сутностями виступають об</w:t>
      </w:r>
      <w:r w:rsidR="00DA4FD4" w:rsidRPr="00601585">
        <w:rPr>
          <w:noProof/>
          <w:szCs w:val="24"/>
        </w:rPr>
        <w:t>’</w:t>
      </w:r>
      <w:r w:rsidRPr="00601585">
        <w:rPr>
          <w:noProof/>
          <w:szCs w:val="24"/>
        </w:rPr>
        <w:t>єкти, які асоціюються з</w:t>
      </w:r>
      <w:r w:rsidR="002404CB" w:rsidRPr="00601585">
        <w:rPr>
          <w:noProof/>
          <w:szCs w:val="24"/>
        </w:rPr>
        <w:t>і</w:t>
      </w:r>
      <w:r w:rsidRPr="00601585">
        <w:rPr>
          <w:noProof/>
          <w:szCs w:val="24"/>
        </w:rPr>
        <w:t xml:space="preserve"> структурами даних, такими як записи, буфери, таблиці, файли, порти зв</w:t>
      </w:r>
      <w:r w:rsidR="00DA4FD4" w:rsidRPr="00601585">
        <w:rPr>
          <w:noProof/>
          <w:szCs w:val="24"/>
        </w:rPr>
        <w:t>’</w:t>
      </w:r>
      <w:r w:rsidRPr="00601585">
        <w:rPr>
          <w:noProof/>
          <w:szCs w:val="24"/>
        </w:rPr>
        <w:t>язку. Диспетчери доступу застосовують обов</w:t>
      </w:r>
      <w:r w:rsidR="00DA4FD4" w:rsidRPr="00601585">
        <w:rPr>
          <w:noProof/>
          <w:szCs w:val="24"/>
        </w:rPr>
        <w:t>’</w:t>
      </w:r>
      <w:r w:rsidRPr="00601585">
        <w:rPr>
          <w:noProof/>
          <w:szCs w:val="24"/>
        </w:rPr>
        <w:t>язкові політики управління доступом</w:t>
      </w:r>
      <w:r w:rsidR="00DA4FD4" w:rsidRPr="00601585">
        <w:rPr>
          <w:noProof/>
          <w:szCs w:val="24"/>
        </w:rPr>
        <w:t> —</w:t>
      </w:r>
      <w:r w:rsidRPr="00601585">
        <w:rPr>
          <w:noProof/>
          <w:szCs w:val="24"/>
        </w:rPr>
        <w:t xml:space="preserve"> тип контролю доступу, який обмежує доступ до об</w:t>
      </w:r>
      <w:r w:rsidR="00DA4FD4" w:rsidRPr="00601585">
        <w:rPr>
          <w:noProof/>
          <w:szCs w:val="24"/>
        </w:rPr>
        <w:t>’</w:t>
      </w:r>
      <w:r w:rsidRPr="00601585">
        <w:rPr>
          <w:noProof/>
          <w:szCs w:val="24"/>
        </w:rPr>
        <w:t>єктів суб</w:t>
      </w:r>
      <w:r w:rsidR="00DA4FD4" w:rsidRPr="00601585">
        <w:rPr>
          <w:noProof/>
          <w:szCs w:val="24"/>
        </w:rPr>
        <w:t>’</w:t>
      </w:r>
      <w:r w:rsidRPr="00601585">
        <w:rPr>
          <w:noProof/>
          <w:szCs w:val="24"/>
        </w:rPr>
        <w:t>єктів на основі ідентичності груп, до яких вони належать. Управління доступом є обов</w:t>
      </w:r>
      <w:r w:rsidR="00DA4FD4" w:rsidRPr="00601585">
        <w:rPr>
          <w:noProof/>
          <w:szCs w:val="24"/>
        </w:rPr>
        <w:t>’</w:t>
      </w:r>
      <w:r w:rsidRPr="00601585">
        <w:rPr>
          <w:noProof/>
          <w:szCs w:val="24"/>
        </w:rPr>
        <w:t>язковим, оскільки суб</w:t>
      </w:r>
      <w:r w:rsidR="00DA4FD4" w:rsidRPr="00601585">
        <w:rPr>
          <w:noProof/>
          <w:szCs w:val="24"/>
        </w:rPr>
        <w:t>’</w:t>
      </w:r>
      <w:r w:rsidRPr="00601585">
        <w:rPr>
          <w:noProof/>
          <w:szCs w:val="24"/>
        </w:rPr>
        <w:t>єктам з певними привілеями (тобто дозволами доступу) заборонено передавати ці привілеї будь-яким іншим суб</w:t>
      </w:r>
      <w:r w:rsidR="00DA4FD4" w:rsidRPr="00601585">
        <w:rPr>
          <w:noProof/>
          <w:szCs w:val="24"/>
        </w:rPr>
        <w:t>’</w:t>
      </w:r>
      <w:r w:rsidRPr="00601585">
        <w:rPr>
          <w:noProof/>
          <w:szCs w:val="24"/>
        </w:rPr>
        <w:t>єктам (прямо чи опосередковано), тобто система має забезпечувати чітке виконання політики управління доступом. Диспетчер доступу перешкоджає порушенню роботи механізму.</w:t>
      </w:r>
    </w:p>
    <w:p w:rsidR="00620A73" w:rsidRPr="00601585" w:rsidRDefault="00620A73" w:rsidP="00601585">
      <w:pPr>
        <w:widowControl w:val="0"/>
        <w:tabs>
          <w:tab w:val="left" w:pos="335"/>
        </w:tabs>
        <w:spacing w:before="120"/>
        <w:rPr>
          <w:rFonts w:eastAsia="Calibri"/>
          <w:noProof/>
          <w:szCs w:val="24"/>
          <w:u w:val="single"/>
        </w:rPr>
      </w:pPr>
      <w:r w:rsidRPr="00601585">
        <w:rPr>
          <w:rFonts w:eastAsia="Calibri"/>
          <w:noProof/>
          <w:szCs w:val="24"/>
          <w:u w:val="single"/>
        </w:rPr>
        <w:t xml:space="preserve">Пов’язані заходи: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AC-16_Атрибути_безпеки" w:history="1">
        <w:r w:rsidR="00D100EF" w:rsidRPr="00601585">
          <w:rPr>
            <w:rStyle w:val="af1"/>
            <w:rFonts w:eastAsia="Times New Roman"/>
            <w:bCs/>
            <w:szCs w:val="24"/>
            <w:lang w:eastAsia="uk-UA"/>
          </w:rPr>
          <w:t>AC-16</w:t>
        </w:r>
      </w:hyperlink>
      <w:r w:rsidRPr="00601585">
        <w:rPr>
          <w:rFonts w:eastAsia="Calibri"/>
          <w:noProof/>
          <w:szCs w:val="24"/>
        </w:rPr>
        <w:t xml:space="preserve">, </w:t>
      </w:r>
      <w:hyperlink w:anchor="_SC-3_Ізоляція_функцій" w:history="1">
        <w:r w:rsidR="00A53CD1" w:rsidRPr="00601585">
          <w:rPr>
            <w:rStyle w:val="af1"/>
            <w:rFonts w:eastAsia="Times New Roman"/>
            <w:bCs/>
            <w:szCs w:val="24"/>
            <w:lang w:eastAsia="uk-UA"/>
          </w:rPr>
          <w:t>SC-3</w:t>
        </w:r>
      </w:hyperlink>
      <w:r w:rsidRPr="00601585">
        <w:rPr>
          <w:rFonts w:eastAsia="Calibri"/>
          <w:noProof/>
          <w:szCs w:val="24"/>
        </w:rPr>
        <w:t xml:space="preserve">, </w:t>
      </w:r>
      <w:hyperlink w:anchor="_SC-11_Довірений_шлях" w:history="1">
        <w:r w:rsidR="00860F06" w:rsidRPr="00601585">
          <w:rPr>
            <w:rStyle w:val="af1"/>
            <w:rFonts w:eastAsia="Times New Roman"/>
            <w:bCs/>
            <w:szCs w:val="24"/>
            <w:lang w:eastAsia="uk-UA"/>
          </w:rPr>
          <w:t>SC-11</w:t>
        </w:r>
      </w:hyperlink>
      <w:r w:rsidRPr="00601585">
        <w:rPr>
          <w:rFonts w:eastAsia="Calibri"/>
          <w:noProof/>
          <w:szCs w:val="24"/>
        </w:rPr>
        <w:t xml:space="preserve">, </w:t>
      </w:r>
      <w:hyperlink w:anchor="_SC-39_Процес_ізоляції" w:history="1">
        <w:r w:rsidR="007648F3" w:rsidRPr="00601585">
          <w:rPr>
            <w:rStyle w:val="af1"/>
            <w:rFonts w:eastAsia="Times New Roman"/>
            <w:bCs/>
            <w:szCs w:val="24"/>
            <w:lang w:eastAsia="uk-UA"/>
          </w:rPr>
          <w:t>SC-39</w:t>
        </w:r>
      </w:hyperlink>
      <w:r w:rsidRPr="00601585">
        <w:rPr>
          <w:rFonts w:eastAsia="Calibri"/>
          <w:noProof/>
          <w:szCs w:val="24"/>
        </w:rPr>
        <w:t xml:space="preserve">, </w:t>
      </w:r>
      <w:hyperlink w:anchor="_SI-13_Передбачуване_запобігання" w:history="1">
        <w:r w:rsidR="00A54D95" w:rsidRPr="00601585">
          <w:rPr>
            <w:rStyle w:val="af1"/>
            <w:rFonts w:eastAsia="Times New Roman"/>
            <w:bCs/>
            <w:szCs w:val="24"/>
            <w:lang w:eastAsia="uk-UA"/>
          </w:rPr>
          <w:t>SI-13</w:t>
        </w:r>
      </w:hyperlink>
      <w:r w:rsidRPr="00601585">
        <w:rPr>
          <w:rFonts w:eastAsia="Calibri"/>
          <w:noProof/>
          <w:szCs w:val="24"/>
        </w:rPr>
        <w:t>.</w:t>
      </w:r>
    </w:p>
    <w:p w:rsidR="00620A73" w:rsidRPr="00601585" w:rsidRDefault="00C67779" w:rsidP="00601585">
      <w:pPr>
        <w:widowControl w:val="0"/>
        <w:tabs>
          <w:tab w:val="left" w:pos="335"/>
        </w:tabs>
        <w:spacing w:before="120"/>
        <w:rPr>
          <w:rFonts w:eastAsia="Calibri"/>
          <w:noProof/>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20A73" w:rsidRPr="00601585">
        <w:rPr>
          <w:rFonts w:eastAsia="Calibri"/>
          <w:noProof/>
          <w:szCs w:val="24"/>
          <w:u w:val="single"/>
        </w:rPr>
        <w:t xml:space="preserve"> </w:t>
      </w:r>
      <w:r w:rsidR="00620A73" w:rsidRPr="00601585">
        <w:rPr>
          <w:rFonts w:eastAsia="Calibri"/>
          <w:noProof/>
          <w:szCs w:val="24"/>
        </w:rPr>
        <w:t>Немає.</w:t>
      </w:r>
    </w:p>
    <w:p w:rsidR="00620A73" w:rsidRPr="00601585" w:rsidRDefault="00620A73" w:rsidP="00601585">
      <w:pPr>
        <w:widowControl w:val="0"/>
        <w:tabs>
          <w:tab w:val="left" w:pos="389"/>
          <w:tab w:val="left" w:pos="3618"/>
        </w:tabs>
        <w:spacing w:before="120"/>
        <w:rPr>
          <w:rFonts w:eastAsia="Calibri"/>
          <w:noProof/>
          <w:szCs w:val="24"/>
          <w:u w:val="single"/>
        </w:rPr>
      </w:pPr>
      <w:r w:rsidRPr="00601585">
        <w:rPr>
          <w:noProof/>
          <w:szCs w:val="24"/>
          <w:u w:val="single"/>
        </w:rPr>
        <w:t xml:space="preserve">Посилання: </w:t>
      </w:r>
      <w:r w:rsidRPr="00601585">
        <w:rPr>
          <w:noProof/>
          <w:szCs w:val="24"/>
        </w:rPr>
        <w:t>Немає.</w:t>
      </w:r>
    </w:p>
    <w:p w:rsidR="00AD152A" w:rsidRPr="00601585" w:rsidRDefault="00AD152A" w:rsidP="00601585">
      <w:pPr>
        <w:widowControl w:val="0"/>
        <w:ind w:left="0"/>
        <w:rPr>
          <w:rFonts w:eastAsia="Calibri"/>
          <w:b/>
          <w:szCs w:val="24"/>
        </w:rPr>
      </w:pPr>
      <w:r w:rsidRPr="00601585">
        <w:rPr>
          <w:rFonts w:eastAsia="Calibri"/>
          <w:b/>
          <w:szCs w:val="24"/>
        </w:rPr>
        <w:br w:type="page"/>
      </w:r>
    </w:p>
    <w:p w:rsidR="00830638" w:rsidRPr="00601585" w:rsidRDefault="002F644A" w:rsidP="00601585">
      <w:pPr>
        <w:pStyle w:val="9"/>
        <w:tabs>
          <w:tab w:val="left" w:pos="1022"/>
        </w:tabs>
        <w:spacing w:line="240" w:lineRule="auto"/>
        <w:ind w:firstLine="709"/>
        <w:rPr>
          <w:rFonts w:cs="Times New Roman"/>
          <w:sz w:val="24"/>
          <w:szCs w:val="24"/>
        </w:rPr>
      </w:pPr>
      <w:bookmarkStart w:id="161" w:name="_Toc89265324"/>
      <w:bookmarkStart w:id="162" w:name="_Toc532398769"/>
      <w:r w:rsidRPr="00601585">
        <w:rPr>
          <w:rFonts w:cs="Times New Roman"/>
          <w:sz w:val="24"/>
          <w:szCs w:val="24"/>
        </w:rPr>
        <w:t>10</w:t>
      </w:r>
      <w:r w:rsidR="00830638" w:rsidRPr="00601585">
        <w:rPr>
          <w:rFonts w:cs="Times New Roman"/>
          <w:sz w:val="24"/>
          <w:szCs w:val="24"/>
        </w:rPr>
        <w:t>.2 Клас заходів захисту АТ</w:t>
      </w:r>
      <w:r w:rsidR="00DA4FD4" w:rsidRPr="00601585">
        <w:rPr>
          <w:rFonts w:cs="Times New Roman"/>
          <w:sz w:val="24"/>
          <w:szCs w:val="24"/>
        </w:rPr>
        <w:t> —</w:t>
      </w:r>
      <w:r w:rsidR="00830638" w:rsidRPr="00601585">
        <w:rPr>
          <w:rFonts w:cs="Times New Roman"/>
          <w:sz w:val="24"/>
          <w:szCs w:val="24"/>
        </w:rPr>
        <w:t xml:space="preserve"> ОБІЗНАНІСТЬ </w:t>
      </w:r>
      <w:r w:rsidR="00DA4FD4" w:rsidRPr="00601585">
        <w:rPr>
          <w:rFonts w:cs="Times New Roman"/>
          <w:sz w:val="24"/>
          <w:szCs w:val="24"/>
        </w:rPr>
        <w:t xml:space="preserve">І </w:t>
      </w:r>
      <w:r w:rsidR="00830638" w:rsidRPr="00601585">
        <w:rPr>
          <w:rFonts w:cs="Times New Roman"/>
          <w:sz w:val="24"/>
          <w:szCs w:val="24"/>
        </w:rPr>
        <w:t>НАВЧАННЯ</w:t>
      </w:r>
      <w:bookmarkEnd w:id="161"/>
      <w:r w:rsidR="00830638" w:rsidRPr="00601585">
        <w:rPr>
          <w:rFonts w:cs="Times New Roman"/>
          <w:sz w:val="24"/>
          <w:szCs w:val="24"/>
        </w:rPr>
        <w:t xml:space="preserve"> </w:t>
      </w:r>
    </w:p>
    <w:p w:rsidR="00830638" w:rsidRPr="00601585" w:rsidRDefault="00830638" w:rsidP="00601585">
      <w:pPr>
        <w:pStyle w:val="1"/>
        <w:rPr>
          <w:rFonts w:ascii="Times New Roman" w:hAnsi="Times New Roman"/>
        </w:rPr>
      </w:pPr>
      <w:bookmarkStart w:id="163" w:name="_AT-1_Політика_та"/>
      <w:bookmarkEnd w:id="162"/>
      <w:bookmarkEnd w:id="163"/>
    </w:p>
    <w:p w:rsidR="00881DDF" w:rsidRPr="00601585" w:rsidRDefault="00881DDF" w:rsidP="00601585">
      <w:pPr>
        <w:pStyle w:val="1"/>
        <w:rPr>
          <w:rFonts w:ascii="Times New Roman" w:hAnsi="Times New Roman"/>
        </w:rPr>
      </w:pPr>
      <w:r w:rsidRPr="00601585">
        <w:rPr>
          <w:rFonts w:ascii="Times New Roman" w:hAnsi="Times New Roman"/>
        </w:rPr>
        <w:t>AT-1 Політика та процедури підвищення обізнаності та навчання</w:t>
      </w:r>
    </w:p>
    <w:p w:rsidR="00861DCF" w:rsidRPr="00601585" w:rsidRDefault="00861DCF" w:rsidP="00601585">
      <w:pPr>
        <w:widowControl w:val="0"/>
        <w:rPr>
          <w:rFonts w:eastAsia="Calibri"/>
          <w:noProof/>
          <w:szCs w:val="24"/>
          <w:u w:val="single"/>
        </w:rPr>
      </w:pPr>
      <w:r w:rsidRPr="00601585">
        <w:rPr>
          <w:rFonts w:eastAsia="Calibri"/>
          <w:noProof/>
          <w:szCs w:val="24"/>
          <w:u w:val="single"/>
        </w:rPr>
        <w:t>Заходи захисту:</w:t>
      </w:r>
    </w:p>
    <w:p w:rsidR="00881DDF" w:rsidRPr="00601585" w:rsidRDefault="00881DDF" w:rsidP="00601585">
      <w:pPr>
        <w:pStyle w:val="2"/>
        <w:numPr>
          <w:ilvl w:val="0"/>
          <w:numId w:val="39"/>
        </w:numPr>
        <w:ind w:left="1134" w:hanging="425"/>
      </w:pPr>
      <w:r w:rsidRPr="00601585">
        <w:t>Розроб</w:t>
      </w:r>
      <w:r w:rsidR="004F6754" w:rsidRPr="00601585">
        <w:t>ити</w:t>
      </w:r>
      <w:r w:rsidRPr="00601585">
        <w:t xml:space="preserve">, </w:t>
      </w:r>
      <w:r w:rsidR="004F6754" w:rsidRPr="00601585">
        <w:rPr>
          <w:noProof/>
        </w:rPr>
        <w:t>задокументувати та поширити [</w:t>
      </w:r>
      <w:r w:rsidR="004F6754" w:rsidRPr="00601585">
        <w:rPr>
          <w:i/>
          <w:noProof/>
        </w:rPr>
        <w:t xml:space="preserve">Призначення: серед </w:t>
      </w:r>
      <w:r w:rsidR="00C54583" w:rsidRPr="00601585">
        <w:rPr>
          <w:i/>
          <w:noProof/>
        </w:rPr>
        <w:t xml:space="preserve">визначеного організацією </w:t>
      </w:r>
      <w:r w:rsidR="004F6754" w:rsidRPr="00601585">
        <w:rPr>
          <w:i/>
          <w:noProof/>
        </w:rPr>
        <w:t>персоналу або рол</w:t>
      </w:r>
      <w:r w:rsidR="00C54583" w:rsidRPr="00601585">
        <w:rPr>
          <w:i/>
          <w:noProof/>
        </w:rPr>
        <w:t>ей</w:t>
      </w:r>
      <w:r w:rsidRPr="00601585">
        <w:t>]:</w:t>
      </w:r>
    </w:p>
    <w:p w:rsidR="00881DDF" w:rsidRPr="00601585" w:rsidRDefault="00881DDF" w:rsidP="00601585">
      <w:pPr>
        <w:pStyle w:val="3"/>
        <w:keepNext w:val="0"/>
        <w:widowControl w:val="0"/>
        <w:numPr>
          <w:ilvl w:val="0"/>
          <w:numId w:val="40"/>
        </w:numPr>
        <w:ind w:left="1701" w:hanging="567"/>
        <w:rPr>
          <w:rFonts w:eastAsia="Calibri" w:cs="Times New Roman"/>
        </w:rPr>
      </w:pPr>
      <w:r w:rsidRPr="00601585">
        <w:rPr>
          <w:rFonts w:eastAsia="Calibri" w:cs="Times New Roman"/>
        </w:rPr>
        <w:t>Політику обізнаності та навчання у сфері забезпечення безпеки та приватності, яка:</w:t>
      </w:r>
    </w:p>
    <w:p w:rsidR="00881DDF" w:rsidRPr="00601585" w:rsidRDefault="004A10D4" w:rsidP="00601585">
      <w:pPr>
        <w:pStyle w:val="4"/>
        <w:keepNext w:val="0"/>
        <w:widowControl w:val="0"/>
        <w:numPr>
          <w:ilvl w:val="0"/>
          <w:numId w:val="494"/>
        </w:numPr>
        <w:ind w:left="2410" w:hanging="709"/>
        <w:rPr>
          <w:rFonts w:eastAsia="Calibri" w:cs="Times New Roman"/>
          <w:noProof/>
          <w:szCs w:val="24"/>
        </w:rPr>
      </w:pPr>
      <w:r w:rsidRPr="00601585">
        <w:rPr>
          <w:rFonts w:eastAsia="Calibri" w:cs="Times New Roman"/>
          <w:noProof/>
          <w:szCs w:val="24"/>
        </w:rPr>
        <w:t>містить мету, сферу застосування, ролі, обов</w:t>
      </w:r>
      <w:r w:rsidR="00DA4FD4" w:rsidRPr="00601585">
        <w:rPr>
          <w:rFonts w:eastAsia="Calibri" w:cs="Times New Roman"/>
          <w:noProof/>
          <w:szCs w:val="24"/>
        </w:rPr>
        <w:t>’</w:t>
      </w:r>
      <w:r w:rsidRPr="00601585">
        <w:rPr>
          <w:rFonts w:eastAsia="Calibri" w:cs="Times New Roman"/>
          <w:noProof/>
          <w:szCs w:val="24"/>
        </w:rPr>
        <w:t xml:space="preserve">язки, відповідальність керівництва, координацію між організаційними підрозділами та систему </w:t>
      </w:r>
      <w:r w:rsidR="009A1832" w:rsidRPr="00601585">
        <w:rPr>
          <w:rFonts w:eastAsia="Calibri" w:cs="Times New Roman"/>
          <w:noProof/>
          <w:szCs w:val="24"/>
        </w:rPr>
        <w:t xml:space="preserve">контролю </w:t>
      </w:r>
      <w:r w:rsidR="00700A3A" w:rsidRPr="00601585">
        <w:rPr>
          <w:rFonts w:eastAsia="Calibri" w:cs="Times New Roman"/>
          <w:noProof/>
          <w:szCs w:val="24"/>
        </w:rPr>
        <w:t>в</w:t>
      </w:r>
      <w:r w:rsidR="004937E2" w:rsidRPr="00601585">
        <w:rPr>
          <w:rFonts w:eastAsia="Calibri" w:cs="Times New Roman"/>
          <w:noProof/>
          <w:szCs w:val="24"/>
        </w:rPr>
        <w:t>ідповідності</w:t>
      </w:r>
      <w:r w:rsidRPr="00601585">
        <w:rPr>
          <w:rFonts w:eastAsia="Calibri" w:cs="Times New Roman"/>
          <w:noProof/>
          <w:szCs w:val="24"/>
        </w:rPr>
        <w:t xml:space="preserve"> (complaince)</w:t>
      </w:r>
      <w:r w:rsidRPr="00601585">
        <w:rPr>
          <w:rFonts w:eastAsia="Calibri" w:cs="Times New Roman"/>
          <w:szCs w:val="24"/>
        </w:rPr>
        <w:t>;</w:t>
      </w:r>
    </w:p>
    <w:p w:rsidR="00881DDF" w:rsidRPr="00601585" w:rsidRDefault="004A10D4" w:rsidP="00601585">
      <w:pPr>
        <w:pStyle w:val="4"/>
        <w:keepNext w:val="0"/>
        <w:widowControl w:val="0"/>
        <w:ind w:left="2410" w:hanging="709"/>
        <w:rPr>
          <w:rFonts w:eastAsia="Calibri" w:cs="Times New Roman"/>
          <w:noProof/>
          <w:szCs w:val="24"/>
        </w:rPr>
      </w:pPr>
      <w:r w:rsidRPr="00601585">
        <w:rPr>
          <w:rFonts w:eastAsia="Calibri" w:cs="Times New Roman"/>
          <w:noProof/>
          <w:szCs w:val="24"/>
        </w:rPr>
        <w:t>в</w:t>
      </w:r>
      <w:r w:rsidR="00F60E7F" w:rsidRPr="00601585">
        <w:rPr>
          <w:rFonts w:eastAsia="Calibri" w:cs="Times New Roman"/>
          <w:noProof/>
          <w:szCs w:val="24"/>
        </w:rPr>
        <w:t xml:space="preserve">ідповідає </w:t>
      </w:r>
      <w:r w:rsidR="00881DDF" w:rsidRPr="00601585">
        <w:rPr>
          <w:rFonts w:eastAsia="Calibri" w:cs="Times New Roman"/>
          <w:noProof/>
          <w:szCs w:val="24"/>
        </w:rPr>
        <w:t xml:space="preserve">чинним законам, нормативним документам, директивам, нормам, політикам, стандартам та керівним </w:t>
      </w:r>
      <w:r w:rsidR="004A7CB5" w:rsidRPr="00601585">
        <w:rPr>
          <w:rFonts w:eastAsia="Calibri" w:cs="Times New Roman"/>
          <w:noProof/>
          <w:szCs w:val="24"/>
        </w:rPr>
        <w:t>документам</w:t>
      </w:r>
      <w:r w:rsidR="00DA4FD4" w:rsidRPr="00601585">
        <w:rPr>
          <w:rFonts w:eastAsia="Calibri" w:cs="Times New Roman"/>
          <w:noProof/>
          <w:szCs w:val="24"/>
        </w:rPr>
        <w:t>.</w:t>
      </w:r>
    </w:p>
    <w:p w:rsidR="00881DDF" w:rsidRPr="00601585" w:rsidRDefault="00881DDF" w:rsidP="00601585">
      <w:pPr>
        <w:pStyle w:val="3"/>
        <w:keepNext w:val="0"/>
        <w:widowControl w:val="0"/>
        <w:rPr>
          <w:rFonts w:eastAsia="Calibri" w:cs="Times New Roman"/>
        </w:rPr>
      </w:pPr>
      <w:r w:rsidRPr="00601585">
        <w:rPr>
          <w:rFonts w:eastAsia="Calibri" w:cs="Times New Roman"/>
        </w:rPr>
        <w:t xml:space="preserve">Процедури, що </w:t>
      </w:r>
      <w:r w:rsidR="004A7CB5" w:rsidRPr="00601585">
        <w:rPr>
          <w:rFonts w:eastAsia="Calibri" w:cs="Times New Roman"/>
        </w:rPr>
        <w:t>сприяють</w:t>
      </w:r>
      <w:r w:rsidRPr="00601585">
        <w:rPr>
          <w:rFonts w:eastAsia="Calibri" w:cs="Times New Roman"/>
        </w:rPr>
        <w:t xml:space="preserve"> реалізаці</w:t>
      </w:r>
      <w:r w:rsidR="004A7CB5" w:rsidRPr="00601585">
        <w:rPr>
          <w:rFonts w:eastAsia="Calibri" w:cs="Times New Roman"/>
        </w:rPr>
        <w:t>ї</w:t>
      </w:r>
      <w:r w:rsidRPr="00601585">
        <w:rPr>
          <w:rFonts w:eastAsia="Calibri" w:cs="Times New Roman"/>
        </w:rPr>
        <w:t xml:space="preserve"> політики підвищення обізнаності та професійної підготовки в галузі безпеки, приватності, а також пов</w:t>
      </w:r>
      <w:r w:rsidR="00DA4FD4" w:rsidRPr="00601585">
        <w:rPr>
          <w:rFonts w:eastAsia="Calibri" w:cs="Times New Roman"/>
        </w:rPr>
        <w:t>’</w:t>
      </w:r>
      <w:r w:rsidRPr="00601585">
        <w:rPr>
          <w:rFonts w:eastAsia="Calibri" w:cs="Times New Roman"/>
        </w:rPr>
        <w:t>язан</w:t>
      </w:r>
      <w:r w:rsidR="004A7CB5" w:rsidRPr="00601585">
        <w:rPr>
          <w:rFonts w:eastAsia="Calibri" w:cs="Times New Roman"/>
        </w:rPr>
        <w:t>их</w:t>
      </w:r>
      <w:r w:rsidRPr="00601585">
        <w:rPr>
          <w:rFonts w:eastAsia="Calibri" w:cs="Times New Roman"/>
        </w:rPr>
        <w:t xml:space="preserve"> з ними заход</w:t>
      </w:r>
      <w:r w:rsidR="004A7CB5" w:rsidRPr="00601585">
        <w:rPr>
          <w:rFonts w:eastAsia="Calibri" w:cs="Times New Roman"/>
        </w:rPr>
        <w:t>ів</w:t>
      </w:r>
      <w:r w:rsidRPr="00601585">
        <w:rPr>
          <w:rFonts w:eastAsia="Calibri" w:cs="Times New Roman"/>
        </w:rPr>
        <w:t xml:space="preserve"> </w:t>
      </w:r>
      <w:r w:rsidR="00C54583" w:rsidRPr="00601585">
        <w:rPr>
          <w:rFonts w:eastAsia="Calibri" w:cs="Times New Roman"/>
        </w:rPr>
        <w:t>захисту інформації та персональних даних</w:t>
      </w:r>
      <w:r w:rsidR="00DA4FD4" w:rsidRPr="00601585">
        <w:rPr>
          <w:rFonts w:eastAsia="Calibri" w:cs="Times New Roman"/>
        </w:rPr>
        <w:t>.</w:t>
      </w:r>
    </w:p>
    <w:p w:rsidR="00881DDF" w:rsidRPr="00601585" w:rsidRDefault="00881DDF" w:rsidP="00601585">
      <w:pPr>
        <w:pStyle w:val="2"/>
      </w:pPr>
      <w:r w:rsidRPr="00601585">
        <w:t>Признач</w:t>
      </w:r>
      <w:r w:rsidR="004A7CB5" w:rsidRPr="00601585">
        <w:t>ити</w:t>
      </w:r>
      <w:r w:rsidRPr="00601585">
        <w:t xml:space="preserve"> [</w:t>
      </w:r>
      <w:r w:rsidRPr="00601585">
        <w:rPr>
          <w:i/>
        </w:rPr>
        <w:t>Призначення: визначен</w:t>
      </w:r>
      <w:r w:rsidR="00A717B2" w:rsidRPr="00601585">
        <w:rPr>
          <w:i/>
        </w:rPr>
        <w:t>у</w:t>
      </w:r>
      <w:r w:rsidRPr="00601585">
        <w:rPr>
          <w:i/>
        </w:rPr>
        <w:t xml:space="preserve"> організацією посадов</w:t>
      </w:r>
      <w:r w:rsidR="00A717B2" w:rsidRPr="00601585">
        <w:rPr>
          <w:i/>
        </w:rPr>
        <w:t>у</w:t>
      </w:r>
      <w:r w:rsidRPr="00601585">
        <w:rPr>
          <w:i/>
        </w:rPr>
        <w:t xml:space="preserve"> особ</w:t>
      </w:r>
      <w:r w:rsidR="00A717B2" w:rsidRPr="00601585">
        <w:rPr>
          <w:i/>
        </w:rPr>
        <w:t>у</w:t>
      </w:r>
      <w:r w:rsidRPr="00601585">
        <w:t>] для управління політикою та процедурами підвищення обізнаності та навчання у сфері забезпечення безпеки та приватності</w:t>
      </w:r>
      <w:r w:rsidR="00A717B2" w:rsidRPr="00601585">
        <w:t>.</w:t>
      </w:r>
    </w:p>
    <w:p w:rsidR="00881DDF" w:rsidRPr="00601585" w:rsidRDefault="00881DDF" w:rsidP="00601585">
      <w:pPr>
        <w:pStyle w:val="2"/>
      </w:pPr>
      <w:r w:rsidRPr="00601585">
        <w:t>Перегля</w:t>
      </w:r>
      <w:r w:rsidR="00D612E6" w:rsidRPr="00601585">
        <w:t>дати</w:t>
      </w:r>
      <w:r w:rsidRPr="00601585">
        <w:t xml:space="preserve"> та оновлю</w:t>
      </w:r>
      <w:r w:rsidR="00EB6A8E" w:rsidRPr="00601585">
        <w:t>вати</w:t>
      </w:r>
      <w:r w:rsidRPr="00601585">
        <w:t>:</w:t>
      </w:r>
    </w:p>
    <w:p w:rsidR="00881DDF" w:rsidRPr="00601585" w:rsidRDefault="00A717B2" w:rsidP="00601585">
      <w:pPr>
        <w:pStyle w:val="3"/>
        <w:keepNext w:val="0"/>
        <w:widowControl w:val="0"/>
        <w:numPr>
          <w:ilvl w:val="0"/>
          <w:numId w:val="41"/>
        </w:numPr>
        <w:ind w:left="1701" w:hanging="567"/>
        <w:rPr>
          <w:rFonts w:eastAsia="Calibri" w:cs="Times New Roman"/>
        </w:rPr>
      </w:pPr>
      <w:r w:rsidRPr="00601585">
        <w:rPr>
          <w:rFonts w:eastAsia="Calibri" w:cs="Times New Roman"/>
        </w:rPr>
        <w:t>п</w:t>
      </w:r>
      <w:r w:rsidR="00881DDF" w:rsidRPr="00601585">
        <w:rPr>
          <w:rFonts w:eastAsia="Calibri" w:cs="Times New Roman"/>
        </w:rPr>
        <w:t>оточну політику підвищення обізнаності та навчання у сфері безпеки та приватності з [</w:t>
      </w:r>
      <w:r w:rsidR="00881DDF" w:rsidRPr="00601585">
        <w:rPr>
          <w:rFonts w:eastAsia="Calibri" w:cs="Times New Roman"/>
          <w:i/>
        </w:rPr>
        <w:t>Призначення: визначеною організацією частотою</w:t>
      </w:r>
      <w:r w:rsidR="00881DDF" w:rsidRPr="00601585">
        <w:rPr>
          <w:rFonts w:eastAsia="Calibri" w:cs="Times New Roman"/>
        </w:rPr>
        <w:t xml:space="preserve">]; </w:t>
      </w:r>
    </w:p>
    <w:p w:rsidR="00881DDF" w:rsidRPr="00601585" w:rsidRDefault="00A717B2" w:rsidP="00601585">
      <w:pPr>
        <w:pStyle w:val="3"/>
        <w:keepNext w:val="0"/>
        <w:widowControl w:val="0"/>
        <w:rPr>
          <w:rFonts w:eastAsia="Calibri" w:cs="Times New Roman"/>
        </w:rPr>
      </w:pPr>
      <w:r w:rsidRPr="00601585">
        <w:rPr>
          <w:rFonts w:eastAsia="Calibri" w:cs="Times New Roman"/>
        </w:rPr>
        <w:t>п</w:t>
      </w:r>
      <w:r w:rsidR="00881DDF" w:rsidRPr="00601585">
        <w:rPr>
          <w:rFonts w:eastAsia="Calibri" w:cs="Times New Roman"/>
        </w:rPr>
        <w:t>оточні процедури підвищення обізнаності та навчання у сфері безпеки та приватності з [</w:t>
      </w:r>
      <w:r w:rsidR="00881DDF" w:rsidRPr="00601585">
        <w:rPr>
          <w:rFonts w:eastAsia="Calibri" w:cs="Times New Roman"/>
          <w:i/>
        </w:rPr>
        <w:t>Призначення: визначеною організацією частотою</w:t>
      </w:r>
      <w:r w:rsidR="00881DDF" w:rsidRPr="00601585">
        <w:rPr>
          <w:rFonts w:eastAsia="Calibri" w:cs="Times New Roman"/>
        </w:rPr>
        <w:t>]</w:t>
      </w:r>
      <w:r w:rsidRPr="00601585">
        <w:rPr>
          <w:rFonts w:eastAsia="Calibri" w:cs="Times New Roman"/>
        </w:rPr>
        <w:t>.</w:t>
      </w:r>
    </w:p>
    <w:p w:rsidR="00881DDF" w:rsidRPr="00601585" w:rsidRDefault="00EB6A8E" w:rsidP="00601585">
      <w:pPr>
        <w:pStyle w:val="2"/>
      </w:pPr>
      <w:r w:rsidRPr="00601585">
        <w:t>Переконатися</w:t>
      </w:r>
      <w:r w:rsidR="00881DDF" w:rsidRPr="00601585">
        <w:t>, що процедури підвищення обізнаності та безпеки реалізують політику та заходи підвищення обізнаності та безпеки</w:t>
      </w:r>
      <w:r w:rsidR="00A717B2" w:rsidRPr="00601585">
        <w:t>.</w:t>
      </w:r>
    </w:p>
    <w:p w:rsidR="00881DDF" w:rsidRPr="00601585" w:rsidRDefault="00EB6A8E" w:rsidP="00601585">
      <w:pPr>
        <w:pStyle w:val="2"/>
      </w:pPr>
      <w:r w:rsidRPr="00601585">
        <w:t>Розробити</w:t>
      </w:r>
      <w:r w:rsidR="00881DDF" w:rsidRPr="00601585">
        <w:t xml:space="preserve">, </w:t>
      </w:r>
      <w:r w:rsidRPr="00601585">
        <w:t>за</w:t>
      </w:r>
      <w:r w:rsidR="00881DDF" w:rsidRPr="00601585">
        <w:t>документу</w:t>
      </w:r>
      <w:r w:rsidRPr="00601585">
        <w:t>вати</w:t>
      </w:r>
      <w:r w:rsidR="00881DDF" w:rsidRPr="00601585">
        <w:t xml:space="preserve"> та впровад</w:t>
      </w:r>
      <w:r w:rsidRPr="00601585">
        <w:t>ити</w:t>
      </w:r>
      <w:r w:rsidR="00881DDF" w:rsidRPr="00601585">
        <w:t xml:space="preserve"> </w:t>
      </w:r>
      <w:r w:rsidRPr="00601585">
        <w:rPr>
          <w:noProof/>
        </w:rPr>
        <w:t xml:space="preserve">процедури відновлення </w:t>
      </w:r>
      <w:r w:rsidR="00A717B2" w:rsidRPr="00601585">
        <w:rPr>
          <w:noProof/>
        </w:rPr>
        <w:t xml:space="preserve">в </w:t>
      </w:r>
      <w:r w:rsidRPr="00601585">
        <w:rPr>
          <w:noProof/>
        </w:rPr>
        <w:t>разі порушень політики управління доступом</w:t>
      </w:r>
      <w:r w:rsidR="00881DDF" w:rsidRPr="00601585">
        <w:t>.</w:t>
      </w:r>
    </w:p>
    <w:p w:rsidR="00CC2743" w:rsidRPr="00601585" w:rsidRDefault="00CC2743" w:rsidP="00601585">
      <w:pPr>
        <w:widowControl w:val="0"/>
        <w:tabs>
          <w:tab w:val="left" w:pos="1560"/>
        </w:tabs>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A717B2" w:rsidRPr="00601585">
        <w:rPr>
          <w:noProof/>
          <w:szCs w:val="24"/>
        </w:rPr>
        <w:t>Ц</w:t>
      </w:r>
      <w:r w:rsidR="004937E2" w:rsidRPr="00601585">
        <w:rPr>
          <w:noProof/>
          <w:szCs w:val="24"/>
        </w:rPr>
        <w:t xml:space="preserve">ей захід захисту стосується встановлення політики та процедур для ефективного здійснення заходів та їх </w:t>
      </w:r>
      <w:r w:rsidR="002344D4" w:rsidRPr="00601585">
        <w:rPr>
          <w:noProof/>
          <w:szCs w:val="24"/>
        </w:rPr>
        <w:t>посилень</w:t>
      </w:r>
      <w:r w:rsidR="004937E2" w:rsidRPr="00601585">
        <w:rPr>
          <w:noProof/>
          <w:szCs w:val="24"/>
        </w:rPr>
        <w:t xml:space="preserve"> </w:t>
      </w:r>
      <w:r w:rsidR="00A717B2" w:rsidRPr="00601585">
        <w:rPr>
          <w:noProof/>
          <w:szCs w:val="24"/>
        </w:rPr>
        <w:t>у</w:t>
      </w:r>
      <w:r w:rsidR="004937E2" w:rsidRPr="00601585">
        <w:rPr>
          <w:noProof/>
          <w:szCs w:val="24"/>
        </w:rPr>
        <w:t xml:space="preserve"> класі</w:t>
      </w:r>
      <w:r w:rsidR="00A717B2" w:rsidRPr="00601585">
        <w:rPr>
          <w:noProof/>
          <w:szCs w:val="24"/>
        </w:rPr>
        <w:t> </w:t>
      </w:r>
      <w:r w:rsidR="004937E2" w:rsidRPr="00601585">
        <w:rPr>
          <w:noProof/>
          <w:szCs w:val="24"/>
        </w:rPr>
        <w:t xml:space="preserve">AT. Стратегія управління ризиками є важливим фактором у встановленні політики та процедур обізнаності та навчання. </w:t>
      </w:r>
      <w:r w:rsidR="00003EEF" w:rsidRPr="00601585">
        <w:rPr>
          <w:noProof/>
          <w:szCs w:val="24"/>
        </w:rPr>
        <w:t>За</w:t>
      </w:r>
      <w:r w:rsidR="004937E2" w:rsidRPr="00601585">
        <w:rPr>
          <w:noProof/>
          <w:szCs w:val="24"/>
        </w:rPr>
        <w:t xml:space="preserve"> наявності політики, а також планів захисту інформації та персональних даних на рівні організації, конкретні системні політики та процедури можуть бути непотрібні. Політика може бути </w:t>
      </w:r>
      <w:r w:rsidR="00A717B2" w:rsidRPr="00601585">
        <w:rPr>
          <w:noProof/>
          <w:szCs w:val="24"/>
        </w:rPr>
        <w:t xml:space="preserve">внесена </w:t>
      </w:r>
      <w:r w:rsidR="004937E2" w:rsidRPr="00601585">
        <w:rPr>
          <w:noProof/>
          <w:szCs w:val="24"/>
        </w:rPr>
        <w:t xml:space="preserve">до складу загальної політики безпеки та приватності або може бути представлена кількома політиками (у випадках складної архітектури). Процедури описують, як має реалізуватися політика чи заходи захисту та </w:t>
      </w:r>
      <w:r w:rsidR="00A717B2" w:rsidRPr="00601585">
        <w:rPr>
          <w:noProof/>
          <w:szCs w:val="24"/>
        </w:rPr>
        <w:t xml:space="preserve">як вони </w:t>
      </w:r>
      <w:r w:rsidR="004937E2" w:rsidRPr="00601585">
        <w:rPr>
          <w:noProof/>
          <w:szCs w:val="24"/>
        </w:rPr>
        <w:t>можуть бути спрямовані на персонал або роль, яка є об</w:t>
      </w:r>
      <w:r w:rsidR="00A717B2" w:rsidRPr="00601585">
        <w:rPr>
          <w:noProof/>
          <w:szCs w:val="24"/>
        </w:rPr>
        <w:t>’</w:t>
      </w:r>
      <w:r w:rsidR="004937E2" w:rsidRPr="00601585">
        <w:rPr>
          <w:noProof/>
          <w:szCs w:val="24"/>
        </w:rPr>
        <w:t xml:space="preserve">єктом процедури. Процедури можуть бути задокументовані в планах захисту інформації та персональних даних (як один </w:t>
      </w:r>
      <w:r w:rsidR="00A717B2" w:rsidRPr="00601585">
        <w:rPr>
          <w:noProof/>
          <w:szCs w:val="24"/>
        </w:rPr>
        <w:t xml:space="preserve">чи </w:t>
      </w:r>
      <w:r w:rsidR="004937E2" w:rsidRPr="00601585">
        <w:rPr>
          <w:noProof/>
          <w:szCs w:val="24"/>
        </w:rPr>
        <w:t>декілька документів)</w:t>
      </w:r>
      <w:r w:rsidRPr="00601585">
        <w:rPr>
          <w:noProof/>
          <w:szCs w:val="24"/>
        </w:rPr>
        <w:t>.</w:t>
      </w:r>
    </w:p>
    <w:p w:rsidR="00CC2743" w:rsidRPr="00601585" w:rsidRDefault="00CC2743" w:rsidP="00601585">
      <w:pPr>
        <w:widowControl w:val="0"/>
        <w:tabs>
          <w:tab w:val="left" w:pos="1560"/>
        </w:tabs>
        <w:ind w:left="851"/>
        <w:contextualSpacing/>
        <w:rPr>
          <w:rFonts w:eastAsia="Calibri"/>
          <w:noProof/>
          <w:szCs w:val="24"/>
          <w:u w:val="single"/>
        </w:rPr>
      </w:pPr>
    </w:p>
    <w:p w:rsidR="00881DDF" w:rsidRPr="00601585" w:rsidRDefault="00881DDF" w:rsidP="00601585">
      <w:pPr>
        <w:widowControl w:val="0"/>
        <w:tabs>
          <w:tab w:val="left" w:pos="1560"/>
        </w:tabs>
        <w:ind w:left="851"/>
        <w:contextualSpacing/>
        <w:rPr>
          <w:rFonts w:eastAsia="Calibri"/>
          <w:noProof/>
          <w:szCs w:val="24"/>
          <w:u w:val="single"/>
        </w:rPr>
      </w:pPr>
      <w:r w:rsidRPr="00601585">
        <w:rPr>
          <w:rFonts w:eastAsia="Calibri"/>
          <w:noProof/>
          <w:szCs w:val="24"/>
          <w:u w:val="single"/>
        </w:rPr>
        <w:t xml:space="preserve">Пов’язані заходи: </w:t>
      </w:r>
      <w:hyperlink w:anchor="_PM-9_Стратегія_управління" w:history="1">
        <w:r w:rsidR="00304EF5" w:rsidRPr="00601585">
          <w:rPr>
            <w:rStyle w:val="af1"/>
            <w:rFonts w:eastAsia="Calibri"/>
            <w:noProof/>
            <w:szCs w:val="24"/>
          </w:rPr>
          <w:t>PM-9</w:t>
        </w:r>
      </w:hyperlink>
      <w:r w:rsidRPr="00601585">
        <w:rPr>
          <w:rFonts w:eastAsia="Calibri"/>
          <w:noProof/>
          <w:szCs w:val="24"/>
        </w:rPr>
        <w:t xml:space="preserve">, </w:t>
      </w:r>
      <w:hyperlink w:anchor="_PS-8_Кадрові_санкції" w:history="1">
        <w:r w:rsidR="006B6375" w:rsidRPr="00601585">
          <w:rPr>
            <w:rStyle w:val="af1"/>
            <w:rFonts w:eastAsia="Calibri"/>
            <w:noProof/>
            <w:szCs w:val="24"/>
          </w:rPr>
          <w:t>PS-8</w:t>
        </w:r>
      </w:hyperlink>
      <w:r w:rsidRPr="00601585">
        <w:rPr>
          <w:rFonts w:eastAsia="Calibri"/>
          <w:noProof/>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noProof/>
          <w:szCs w:val="24"/>
        </w:rPr>
        <w:t>.</w:t>
      </w:r>
    </w:p>
    <w:p w:rsidR="004E13A6" w:rsidRPr="00601585" w:rsidRDefault="004E13A6" w:rsidP="00601585">
      <w:pPr>
        <w:widowControl w:val="0"/>
        <w:tabs>
          <w:tab w:val="left" w:pos="1560"/>
        </w:tabs>
        <w:ind w:left="851"/>
        <w:contextualSpacing/>
        <w:rPr>
          <w:rFonts w:eastAsia="Calibri"/>
          <w:noProof/>
          <w:color w:val="FF0000"/>
          <w:szCs w:val="24"/>
          <w:u w:val="single"/>
        </w:rPr>
      </w:pPr>
    </w:p>
    <w:p w:rsidR="00881DDF" w:rsidRPr="00601585" w:rsidRDefault="00C67779" w:rsidP="00601585">
      <w:pPr>
        <w:widowControl w:val="0"/>
        <w:tabs>
          <w:tab w:val="left" w:pos="1560"/>
        </w:tabs>
        <w:ind w:left="851"/>
        <w:contextualSpacing/>
        <w:rPr>
          <w:rFonts w:eastAsia="Calibri"/>
          <w:noProof/>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881DDF" w:rsidRPr="00601585">
        <w:rPr>
          <w:rFonts w:eastAsia="Calibri"/>
          <w:noProof/>
          <w:szCs w:val="24"/>
          <w:u w:val="single"/>
        </w:rPr>
        <w:t xml:space="preserve"> </w:t>
      </w:r>
      <w:r w:rsidR="00881DDF" w:rsidRPr="00601585">
        <w:rPr>
          <w:rFonts w:eastAsia="Calibri"/>
          <w:noProof/>
          <w:szCs w:val="24"/>
        </w:rPr>
        <w:t>Немає.</w:t>
      </w:r>
    </w:p>
    <w:p w:rsidR="004E13A6" w:rsidRPr="00601585" w:rsidRDefault="004E13A6" w:rsidP="00601585">
      <w:pPr>
        <w:widowControl w:val="0"/>
        <w:tabs>
          <w:tab w:val="left" w:pos="888"/>
          <w:tab w:val="left" w:pos="1134"/>
        </w:tabs>
        <w:spacing w:after="160"/>
        <w:ind w:left="851"/>
        <w:contextualSpacing/>
        <w:rPr>
          <w:noProof/>
          <w:szCs w:val="24"/>
          <w:u w:val="single"/>
        </w:rPr>
      </w:pPr>
    </w:p>
    <w:p w:rsidR="00881DDF" w:rsidRPr="00601585" w:rsidRDefault="00A467FB" w:rsidP="00601585">
      <w:pPr>
        <w:widowControl w:val="0"/>
        <w:tabs>
          <w:tab w:val="left" w:pos="888"/>
          <w:tab w:val="left" w:pos="1134"/>
        </w:tabs>
        <w:spacing w:after="160"/>
        <w:ind w:left="851"/>
        <w:contextualSpacing/>
        <w:rPr>
          <w:rFonts w:eastAsia="Calibri"/>
          <w:szCs w:val="24"/>
        </w:rPr>
      </w:pPr>
      <w:r w:rsidRPr="00601585">
        <w:rPr>
          <w:noProof/>
          <w:szCs w:val="24"/>
          <w:u w:val="single"/>
        </w:rPr>
        <w:t>Посилання: Немає</w:t>
      </w:r>
      <w:r w:rsidR="00EA796D" w:rsidRPr="00601585">
        <w:rPr>
          <w:noProof/>
          <w:szCs w:val="24"/>
          <w:u w:val="single"/>
        </w:rPr>
        <w:t>.</w:t>
      </w:r>
    </w:p>
    <w:p w:rsidR="00D409B5" w:rsidRPr="00601585" w:rsidRDefault="00D409B5" w:rsidP="00601585">
      <w:pPr>
        <w:pStyle w:val="1"/>
        <w:rPr>
          <w:rFonts w:ascii="Times New Roman" w:hAnsi="Times New Roman"/>
        </w:rPr>
      </w:pPr>
    </w:p>
    <w:p w:rsidR="00881DDF" w:rsidRPr="00601585" w:rsidRDefault="00881DDF" w:rsidP="00601585">
      <w:pPr>
        <w:pStyle w:val="1"/>
        <w:rPr>
          <w:rFonts w:ascii="Times New Roman" w:hAnsi="Times New Roman"/>
        </w:rPr>
      </w:pPr>
      <w:bookmarkStart w:id="164" w:name="_AT-2_Навчання_з"/>
      <w:bookmarkEnd w:id="164"/>
      <w:r w:rsidRPr="00601585">
        <w:rPr>
          <w:rFonts w:ascii="Times New Roman" w:hAnsi="Times New Roman"/>
        </w:rPr>
        <w:t>AT-2 Навчання з підвищення обізнаності</w:t>
      </w:r>
    </w:p>
    <w:p w:rsidR="00861DCF" w:rsidRPr="00601585" w:rsidRDefault="00861DCF" w:rsidP="00601585">
      <w:pPr>
        <w:widowControl w:val="0"/>
        <w:rPr>
          <w:rFonts w:eastAsia="Calibri"/>
          <w:noProof/>
          <w:szCs w:val="24"/>
          <w:u w:val="single"/>
        </w:rPr>
      </w:pPr>
      <w:r w:rsidRPr="00601585">
        <w:rPr>
          <w:rFonts w:eastAsia="Calibri"/>
          <w:noProof/>
          <w:szCs w:val="24"/>
          <w:u w:val="single"/>
        </w:rPr>
        <w:t>Заходи захисту:</w:t>
      </w:r>
    </w:p>
    <w:p w:rsidR="00881DDF" w:rsidRPr="00601585" w:rsidRDefault="00F60E7F" w:rsidP="00601585">
      <w:pPr>
        <w:widowControl w:val="0"/>
        <w:tabs>
          <w:tab w:val="left" w:pos="1418"/>
        </w:tabs>
        <w:spacing w:before="120"/>
        <w:ind w:left="851"/>
        <w:rPr>
          <w:rFonts w:eastAsia="Calibri"/>
          <w:szCs w:val="24"/>
        </w:rPr>
      </w:pPr>
      <w:r w:rsidRPr="00601585">
        <w:rPr>
          <w:rFonts w:eastAsia="Calibri"/>
          <w:szCs w:val="24"/>
        </w:rPr>
        <w:t>Впровад</w:t>
      </w:r>
      <w:r w:rsidR="00EB6A8E" w:rsidRPr="00601585">
        <w:rPr>
          <w:rFonts w:eastAsia="Calibri"/>
          <w:szCs w:val="24"/>
        </w:rPr>
        <w:t>ити</w:t>
      </w:r>
      <w:r w:rsidRPr="00601585">
        <w:rPr>
          <w:rFonts w:eastAsia="Calibri"/>
          <w:szCs w:val="24"/>
        </w:rPr>
        <w:t xml:space="preserve"> </w:t>
      </w:r>
      <w:r w:rsidR="00881DDF" w:rsidRPr="00601585">
        <w:rPr>
          <w:rFonts w:eastAsia="Calibri"/>
          <w:szCs w:val="24"/>
        </w:rPr>
        <w:t>базові тренінги з підвищення обізнаності у сфері безпеки та приватності для користувачів системи (</w:t>
      </w:r>
      <w:r w:rsidR="00A717B2" w:rsidRPr="00601585">
        <w:rPr>
          <w:rFonts w:eastAsia="Calibri"/>
          <w:szCs w:val="24"/>
        </w:rPr>
        <w:t xml:space="preserve">включно з </w:t>
      </w:r>
      <w:r w:rsidR="00881DDF" w:rsidRPr="00601585">
        <w:rPr>
          <w:rFonts w:eastAsia="Calibri"/>
          <w:szCs w:val="24"/>
        </w:rPr>
        <w:t>менеджер</w:t>
      </w:r>
      <w:r w:rsidR="00A717B2" w:rsidRPr="00601585">
        <w:rPr>
          <w:rFonts w:eastAsia="Calibri"/>
          <w:szCs w:val="24"/>
        </w:rPr>
        <w:t>ами</w:t>
      </w:r>
      <w:r w:rsidR="00881DDF" w:rsidRPr="00601585">
        <w:rPr>
          <w:rFonts w:eastAsia="Calibri"/>
          <w:szCs w:val="24"/>
        </w:rPr>
        <w:t>, керівник</w:t>
      </w:r>
      <w:r w:rsidR="00A717B2" w:rsidRPr="00601585">
        <w:rPr>
          <w:rFonts w:eastAsia="Calibri"/>
          <w:szCs w:val="24"/>
        </w:rPr>
        <w:t>ами</w:t>
      </w:r>
      <w:r w:rsidR="00881DDF" w:rsidRPr="00601585">
        <w:rPr>
          <w:rFonts w:eastAsia="Calibri"/>
          <w:szCs w:val="24"/>
        </w:rPr>
        <w:t xml:space="preserve"> компаній </w:t>
      </w:r>
      <w:r w:rsidR="00A717B2" w:rsidRPr="00601585">
        <w:rPr>
          <w:rFonts w:eastAsia="Calibri"/>
          <w:szCs w:val="24"/>
        </w:rPr>
        <w:t>і</w:t>
      </w:r>
      <w:r w:rsidR="00881DDF" w:rsidRPr="00601585">
        <w:rPr>
          <w:rFonts w:eastAsia="Calibri"/>
          <w:szCs w:val="24"/>
        </w:rPr>
        <w:t xml:space="preserve"> підрядник</w:t>
      </w:r>
      <w:r w:rsidR="00A717B2" w:rsidRPr="00601585">
        <w:rPr>
          <w:rFonts w:eastAsia="Calibri"/>
          <w:szCs w:val="24"/>
        </w:rPr>
        <w:t>ами</w:t>
      </w:r>
      <w:r w:rsidR="00881DDF" w:rsidRPr="00601585">
        <w:rPr>
          <w:rFonts w:eastAsia="Calibri"/>
          <w:szCs w:val="24"/>
        </w:rPr>
        <w:t>):</w:t>
      </w:r>
    </w:p>
    <w:p w:rsidR="00881DDF" w:rsidRPr="00601585" w:rsidRDefault="00A717B2" w:rsidP="00601585">
      <w:pPr>
        <w:pStyle w:val="2"/>
        <w:numPr>
          <w:ilvl w:val="0"/>
          <w:numId w:val="42"/>
        </w:numPr>
        <w:ind w:left="1134" w:hanging="425"/>
      </w:pPr>
      <w:r w:rsidRPr="00601585">
        <w:t>у</w:t>
      </w:r>
      <w:r w:rsidR="00881DDF" w:rsidRPr="00601585">
        <w:t xml:space="preserve"> рамках початкового навчання для нових користувачів;</w:t>
      </w:r>
    </w:p>
    <w:p w:rsidR="00881DDF" w:rsidRPr="00601585" w:rsidRDefault="00A717B2" w:rsidP="00601585">
      <w:pPr>
        <w:pStyle w:val="2"/>
      </w:pPr>
      <w:r w:rsidRPr="00601585">
        <w:t>з</w:t>
      </w:r>
      <w:r w:rsidR="00881DDF" w:rsidRPr="00601585">
        <w:t xml:space="preserve">а потребою </w:t>
      </w:r>
      <w:r w:rsidRPr="00601585">
        <w:t xml:space="preserve">в </w:t>
      </w:r>
      <w:r w:rsidR="00881DDF" w:rsidRPr="00601585">
        <w:t>разі змін у системі;</w:t>
      </w:r>
    </w:p>
    <w:p w:rsidR="00881DDF" w:rsidRPr="00601585" w:rsidRDefault="00A717B2" w:rsidP="00601585">
      <w:pPr>
        <w:pStyle w:val="2"/>
      </w:pPr>
      <w:r w:rsidRPr="00601585">
        <w:t>п</w:t>
      </w:r>
      <w:r w:rsidR="00881DDF" w:rsidRPr="00601585">
        <w:t>ісля закінчення встановленого терміну [</w:t>
      </w:r>
      <w:r w:rsidR="00881DDF" w:rsidRPr="00601585">
        <w:rPr>
          <w:i/>
        </w:rPr>
        <w:t>Призначення: визначеної організацією частоти</w:t>
      </w:r>
      <w:r w:rsidR="00881DDF" w:rsidRPr="00601585">
        <w:t>].</w:t>
      </w:r>
    </w:p>
    <w:p w:rsidR="00CC2743" w:rsidRPr="00601585" w:rsidRDefault="00CC2743" w:rsidP="00601585">
      <w:pPr>
        <w:widowControl w:val="0"/>
        <w:tabs>
          <w:tab w:val="left" w:pos="1985"/>
        </w:tabs>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A717B2" w:rsidRPr="00601585">
        <w:rPr>
          <w:noProof/>
          <w:szCs w:val="24"/>
        </w:rPr>
        <w:t>З</w:t>
      </w:r>
      <w:r w:rsidR="004937E2" w:rsidRPr="00601585">
        <w:rPr>
          <w:noProof/>
          <w:szCs w:val="24"/>
        </w:rPr>
        <w:t xml:space="preserve">міст тренінгів з питань безпеки та приватності, а також методів обізнаності щодо безпеки та приватності має визначатися на основі конкретних організаційних вимог </w:t>
      </w:r>
      <w:r w:rsidR="00A717B2" w:rsidRPr="00601585">
        <w:rPr>
          <w:noProof/>
          <w:szCs w:val="24"/>
        </w:rPr>
        <w:t>і</w:t>
      </w:r>
      <w:r w:rsidR="004937E2" w:rsidRPr="00601585">
        <w:rPr>
          <w:noProof/>
          <w:szCs w:val="24"/>
        </w:rPr>
        <w:t xml:space="preserve"> систем, до яких персонал отримав дозвіл на доступ. Зміст має розкривати необхідність інформаційної безпеки та приватності, а також розкривати дії користувачів щодо збереження безпеки та приватності, реагування на інциденти безпеки та приватності. У тренінгах також має надаватися інформація щодо необхідності дотримання безпеки операцій. Повідомлення для підвищення обізнаності щодо безпеки та приватності можуть </w:t>
      </w:r>
      <w:r w:rsidR="00A717B2" w:rsidRPr="00601585">
        <w:rPr>
          <w:noProof/>
          <w:szCs w:val="24"/>
        </w:rPr>
        <w:t>містити</w:t>
      </w:r>
      <w:r w:rsidR="004937E2" w:rsidRPr="00601585">
        <w:rPr>
          <w:noProof/>
          <w:szCs w:val="24"/>
        </w:rPr>
        <w:t xml:space="preserve">: демонстрацію плакатів, поширення матеріалів про безпеку та приватність, розсилки рекомендацій/повідомлень електронною поштою, показ повідомлень на екрані входу в систему та проведення інформаційних заходів щодо захисту інформації та приватності. Періодичність навчання з підвищення обізнаності після початкової підготовки (тобто описаного AT-2c) визначається чинними законами, директивами, положеннями та політиками (пропонується принцип збільшення періоду між тренінгами). Таке навчання може проводитися сесійно </w:t>
      </w:r>
      <w:r w:rsidR="00A717B2" w:rsidRPr="00601585">
        <w:rPr>
          <w:noProof/>
          <w:szCs w:val="24"/>
        </w:rPr>
        <w:t>й охоплюва</w:t>
      </w:r>
      <w:r w:rsidR="004937E2" w:rsidRPr="00601585">
        <w:rPr>
          <w:noProof/>
          <w:szCs w:val="24"/>
        </w:rPr>
        <w:t>ти актуальну інформацію про зміни в політиці безпеки та приватності організації, переглянуті очікування щодо безпеки та приватності та/або теми з початкового навчання.</w:t>
      </w:r>
    </w:p>
    <w:p w:rsidR="00CC2743" w:rsidRPr="00601585" w:rsidRDefault="00CC2743" w:rsidP="00601585">
      <w:pPr>
        <w:widowControl w:val="0"/>
        <w:tabs>
          <w:tab w:val="left" w:pos="1985"/>
        </w:tabs>
        <w:ind w:left="851"/>
        <w:contextualSpacing/>
        <w:rPr>
          <w:rFonts w:eastAsia="Calibri"/>
          <w:noProof/>
          <w:szCs w:val="24"/>
          <w:u w:val="single"/>
        </w:rPr>
      </w:pPr>
    </w:p>
    <w:p w:rsidR="00881DDF" w:rsidRPr="00601585" w:rsidRDefault="00881DDF" w:rsidP="00601585">
      <w:pPr>
        <w:widowControl w:val="0"/>
        <w:tabs>
          <w:tab w:val="left" w:pos="1985"/>
        </w:tabs>
        <w:ind w:left="851"/>
        <w:contextualSpacing/>
        <w:rPr>
          <w:rFonts w:eastAsia="Calibri"/>
          <w:noProof/>
          <w:szCs w:val="24"/>
          <w:u w:val="single"/>
        </w:rPr>
      </w:pPr>
      <w:r w:rsidRPr="00601585">
        <w:rPr>
          <w:rFonts w:eastAsia="Calibri"/>
          <w:noProof/>
          <w:szCs w:val="24"/>
          <w:u w:val="single"/>
        </w:rPr>
        <w:t xml:space="preserve">Пов’язані заходи: </w:t>
      </w:r>
      <w:hyperlink w:anchor="_AC-17_Віддалений_доступ" w:history="1">
        <w:r w:rsidR="0012576A" w:rsidRPr="00601585">
          <w:rPr>
            <w:rStyle w:val="af1"/>
            <w:rFonts w:eastAsia="Times New Roman"/>
            <w:bCs/>
            <w:szCs w:val="24"/>
            <w:lang w:eastAsia="uk-UA"/>
          </w:rPr>
          <w:t>AC-17</w:t>
        </w:r>
      </w:hyperlink>
      <w:r w:rsidRPr="00601585">
        <w:rPr>
          <w:rFonts w:eastAsia="Calibri"/>
          <w:noProof/>
          <w:szCs w:val="24"/>
        </w:rPr>
        <w:t xml:space="preserve">, </w:t>
      </w:r>
      <w:hyperlink w:anchor="_AC-22_Публічно_доступний" w:history="1">
        <w:r w:rsidR="00FF54A6" w:rsidRPr="00601585">
          <w:rPr>
            <w:rStyle w:val="af1"/>
            <w:rFonts w:eastAsia="Times New Roman"/>
            <w:bCs/>
            <w:szCs w:val="24"/>
            <w:lang w:eastAsia="uk-UA"/>
          </w:rPr>
          <w:t>AC-22</w:t>
        </w:r>
      </w:hyperlink>
      <w:r w:rsidRPr="00601585">
        <w:rPr>
          <w:rFonts w:eastAsia="Calibri"/>
          <w:noProof/>
          <w:szCs w:val="24"/>
        </w:rPr>
        <w:t xml:space="preserve">, </w:t>
      </w:r>
      <w:hyperlink w:anchor="_AT-3_Рольове_навчання" w:history="1">
        <w:r w:rsidR="00B20F6F" w:rsidRPr="00601585">
          <w:rPr>
            <w:rStyle w:val="af1"/>
            <w:rFonts w:eastAsia="Times New Roman"/>
            <w:bCs/>
            <w:szCs w:val="24"/>
            <w:lang w:eastAsia="uk-UA"/>
          </w:rPr>
          <w:t>AT-3</w:t>
        </w:r>
      </w:hyperlink>
      <w:r w:rsidRPr="00601585">
        <w:rPr>
          <w:rFonts w:eastAsia="Calibri"/>
          <w:noProof/>
          <w:szCs w:val="24"/>
        </w:rPr>
        <w:t xml:space="preserve">, </w:t>
      </w:r>
      <w:hyperlink w:anchor="_AT-4_Навчальні_записи" w:history="1">
        <w:r w:rsidR="00255F53" w:rsidRPr="00601585">
          <w:rPr>
            <w:rStyle w:val="af1"/>
            <w:rFonts w:eastAsia="Times New Roman"/>
            <w:bCs/>
            <w:szCs w:val="24"/>
            <w:lang w:eastAsia="uk-UA"/>
          </w:rPr>
          <w:t>AT-4</w:t>
        </w:r>
      </w:hyperlink>
      <w:r w:rsidRPr="00601585">
        <w:rPr>
          <w:rFonts w:eastAsia="Calibri"/>
          <w:noProof/>
          <w:szCs w:val="24"/>
        </w:rPr>
        <w:t xml:space="preserve">, </w:t>
      </w:r>
      <w:hyperlink w:anchor="_СР-3_Навчання_на" w:history="1">
        <w:r w:rsidR="006D2FC5" w:rsidRPr="00601585">
          <w:rPr>
            <w:rStyle w:val="af1"/>
            <w:rFonts w:eastAsia="Times New Roman"/>
            <w:bCs/>
            <w:szCs w:val="24"/>
            <w:lang w:eastAsia="uk-UA"/>
          </w:rPr>
          <w:t>СР-3</w:t>
        </w:r>
      </w:hyperlink>
      <w:r w:rsidRPr="00601585">
        <w:rPr>
          <w:rFonts w:eastAsia="Calibri"/>
          <w:noProof/>
          <w:szCs w:val="24"/>
        </w:rPr>
        <w:t xml:space="preserve">, </w:t>
      </w:r>
      <w:hyperlink w:anchor="_ІА-4_Управління_ідентифікацією" w:history="1">
        <w:r w:rsidR="00FE0EED" w:rsidRPr="00601585">
          <w:rPr>
            <w:rStyle w:val="af1"/>
            <w:rFonts w:eastAsia="Times New Roman"/>
            <w:bCs/>
            <w:szCs w:val="24"/>
            <w:lang w:eastAsia="uk-UA"/>
          </w:rPr>
          <w:t>ІА-4</w:t>
        </w:r>
      </w:hyperlink>
      <w:r w:rsidRPr="00601585">
        <w:rPr>
          <w:rFonts w:eastAsia="Calibri"/>
          <w:noProof/>
          <w:szCs w:val="24"/>
        </w:rPr>
        <w:t xml:space="preserve">, </w:t>
      </w:r>
      <w:hyperlink w:anchor="_IR-2_Навчання_реагування" w:history="1">
        <w:r w:rsidR="00D82E73" w:rsidRPr="00601585">
          <w:rPr>
            <w:rStyle w:val="af1"/>
            <w:rFonts w:eastAsia="Times New Roman"/>
            <w:bCs/>
            <w:szCs w:val="24"/>
            <w:lang w:eastAsia="uk-UA"/>
          </w:rPr>
          <w:t>IR-2</w:t>
        </w:r>
      </w:hyperlink>
      <w:r w:rsidRPr="00601585">
        <w:rPr>
          <w:rFonts w:eastAsia="Calibri"/>
          <w:noProof/>
          <w:szCs w:val="24"/>
        </w:rPr>
        <w:t xml:space="preserve">, </w:t>
      </w:r>
      <w:hyperlink w:anchor="_IR-7_Підтримка_реагування" w:history="1">
        <w:r w:rsidR="00D50F6E" w:rsidRPr="00601585">
          <w:rPr>
            <w:rStyle w:val="af1"/>
            <w:rFonts w:eastAsia="Times New Roman"/>
            <w:bCs/>
            <w:szCs w:val="24"/>
            <w:lang w:eastAsia="uk-UA"/>
          </w:rPr>
          <w:t>IR-7</w:t>
        </w:r>
      </w:hyperlink>
      <w:r w:rsidRPr="00601585">
        <w:rPr>
          <w:rFonts w:eastAsia="Calibri"/>
          <w:noProof/>
          <w:szCs w:val="24"/>
        </w:rPr>
        <w:t xml:space="preserve">, </w:t>
      </w:r>
      <w:hyperlink w:anchor="_IR-9_Реагування_на" w:history="1">
        <w:r w:rsidR="00D50F6E" w:rsidRPr="00601585">
          <w:rPr>
            <w:rStyle w:val="af1"/>
            <w:rFonts w:eastAsia="Times New Roman"/>
            <w:bCs/>
            <w:szCs w:val="24"/>
            <w:lang w:eastAsia="uk-UA"/>
          </w:rPr>
          <w:t>IR-9</w:t>
        </w:r>
      </w:hyperlink>
      <w:r w:rsidRPr="00601585">
        <w:rPr>
          <w:rFonts w:eastAsia="Calibri"/>
          <w:noProof/>
          <w:szCs w:val="24"/>
        </w:rPr>
        <w:t xml:space="preserve">, </w:t>
      </w:r>
      <w:hyperlink w:anchor="_РА-2_Повноваження_на" w:history="1">
        <w:r w:rsidR="006D757C" w:rsidRPr="00601585">
          <w:rPr>
            <w:rStyle w:val="af1"/>
            <w:rFonts w:eastAsia="Times New Roman"/>
            <w:bCs/>
            <w:szCs w:val="24"/>
            <w:lang w:eastAsia="uk-UA"/>
          </w:rPr>
          <w:t>РА-2</w:t>
        </w:r>
      </w:hyperlink>
      <w:r w:rsidRPr="00601585">
        <w:rPr>
          <w:rFonts w:eastAsia="Calibri"/>
          <w:noProof/>
          <w:szCs w:val="24"/>
        </w:rPr>
        <w:t xml:space="preserve">, </w:t>
      </w:r>
      <w:hyperlink w:anchor="_PL-4_Правила_поведінки" w:history="1">
        <w:r w:rsidR="009530E4" w:rsidRPr="00601585">
          <w:rPr>
            <w:rStyle w:val="af1"/>
            <w:rFonts w:eastAsia="Times New Roman"/>
            <w:bCs/>
            <w:szCs w:val="24"/>
            <w:lang w:eastAsia="uk-UA"/>
          </w:rPr>
          <w:t>PL-4</w:t>
        </w:r>
      </w:hyperlink>
      <w:r w:rsidRPr="00601585">
        <w:rPr>
          <w:rFonts w:eastAsia="Calibri"/>
          <w:noProof/>
          <w:szCs w:val="24"/>
        </w:rPr>
        <w:t xml:space="preserve">, </w:t>
      </w:r>
      <w:hyperlink w:anchor="_РМ-13_Безпека_та" w:history="1">
        <w:r w:rsidR="00EA093B" w:rsidRPr="00601585">
          <w:rPr>
            <w:rStyle w:val="af1"/>
            <w:rFonts w:eastAsia="Times New Roman"/>
            <w:bCs/>
            <w:szCs w:val="24"/>
            <w:lang w:eastAsia="uk-UA"/>
          </w:rPr>
          <w:t>РМ-13</w:t>
        </w:r>
      </w:hyperlink>
      <w:r w:rsidRPr="00601585">
        <w:rPr>
          <w:rFonts w:eastAsia="Calibri"/>
          <w:noProof/>
          <w:szCs w:val="24"/>
        </w:rPr>
        <w:t xml:space="preserve">, </w:t>
      </w:r>
      <w:hyperlink w:anchor="_PM-22_Облік_розкриття" w:history="1">
        <w:r w:rsidR="00770100" w:rsidRPr="00601585">
          <w:rPr>
            <w:rStyle w:val="af1"/>
            <w:rFonts w:eastAsia="Times New Roman"/>
            <w:bCs/>
            <w:szCs w:val="24"/>
            <w:lang w:eastAsia="uk-UA"/>
          </w:rPr>
          <w:t>PM-22</w:t>
        </w:r>
      </w:hyperlink>
      <w:r w:rsidRPr="00601585">
        <w:rPr>
          <w:rFonts w:eastAsia="Calibri"/>
          <w:noProof/>
          <w:szCs w:val="24"/>
        </w:rPr>
        <w:t xml:space="preserve">, </w:t>
      </w:r>
      <w:hyperlink w:anchor="_PS-7_Безпека_зовнішнього" w:history="1">
        <w:r w:rsidR="004A633D" w:rsidRPr="00601585">
          <w:rPr>
            <w:rStyle w:val="af1"/>
            <w:rFonts w:eastAsia="Times New Roman"/>
            <w:bCs/>
            <w:szCs w:val="24"/>
            <w:lang w:eastAsia="uk-UA"/>
          </w:rPr>
          <w:t>PS-7</w:t>
        </w:r>
      </w:hyperlink>
      <w:r w:rsidRPr="00601585">
        <w:rPr>
          <w:rFonts w:eastAsia="Calibri"/>
          <w:noProof/>
          <w:szCs w:val="24"/>
        </w:rPr>
        <w:t xml:space="preserve">, </w:t>
      </w:r>
      <w:hyperlink w:anchor="_SA-16_Навчання,_що" w:history="1">
        <w:r w:rsidR="00E52A55" w:rsidRPr="00601585">
          <w:rPr>
            <w:rStyle w:val="af1"/>
            <w:rFonts w:eastAsia="Times New Roman"/>
            <w:bCs/>
            <w:szCs w:val="24"/>
            <w:lang w:eastAsia="uk-UA"/>
          </w:rPr>
          <w:t>SA-16</w:t>
        </w:r>
      </w:hyperlink>
      <w:r w:rsidRPr="00601585">
        <w:rPr>
          <w:rFonts w:eastAsia="Calibri"/>
          <w:noProof/>
          <w:szCs w:val="24"/>
        </w:rPr>
        <w:t>.</w:t>
      </w:r>
    </w:p>
    <w:p w:rsidR="004E13A6" w:rsidRPr="00601585" w:rsidRDefault="004E13A6" w:rsidP="00601585">
      <w:pPr>
        <w:widowControl w:val="0"/>
        <w:tabs>
          <w:tab w:val="left" w:pos="1985"/>
        </w:tabs>
        <w:ind w:left="851"/>
        <w:contextualSpacing/>
        <w:rPr>
          <w:rFonts w:eastAsia="Calibri"/>
          <w:noProof/>
          <w:color w:val="FF0000"/>
          <w:szCs w:val="24"/>
          <w:u w:val="single"/>
        </w:rPr>
      </w:pPr>
    </w:p>
    <w:p w:rsidR="00881DDF" w:rsidRPr="00601585" w:rsidRDefault="00C67779" w:rsidP="00601585">
      <w:pPr>
        <w:widowControl w:val="0"/>
        <w:tabs>
          <w:tab w:val="left" w:pos="1985"/>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881DDF" w:rsidRPr="00601585">
        <w:rPr>
          <w:rFonts w:eastAsia="Calibri"/>
          <w:noProof/>
          <w:color w:val="FF0000"/>
          <w:szCs w:val="24"/>
          <w:u w:val="single"/>
        </w:rPr>
        <w:t xml:space="preserve"> </w:t>
      </w:r>
    </w:p>
    <w:p w:rsidR="00881DDF" w:rsidRPr="00601585" w:rsidRDefault="00881DDF" w:rsidP="00601585">
      <w:pPr>
        <w:pStyle w:val="5"/>
        <w:numPr>
          <w:ilvl w:val="0"/>
          <w:numId w:val="270"/>
        </w:numPr>
        <w:ind w:left="1418" w:hanging="709"/>
        <w:rPr>
          <w:rFonts w:ascii="Times New Roman" w:hAnsi="Times New Roman" w:cs="Times New Roman"/>
          <w:szCs w:val="24"/>
        </w:rPr>
      </w:pPr>
      <w:bookmarkStart w:id="165" w:name="_Навчання_з_підвищення"/>
      <w:bookmarkEnd w:id="165"/>
      <w:r w:rsidRPr="00601585">
        <w:rPr>
          <w:rFonts w:ascii="Times New Roman" w:hAnsi="Times New Roman" w:cs="Times New Roman"/>
          <w:szCs w:val="24"/>
        </w:rPr>
        <w:t xml:space="preserve">Навчання з підвищення обізнаності </w:t>
      </w:r>
      <w:r w:rsidR="009E3CA5">
        <w:rPr>
          <w:rFonts w:ascii="Times New Roman" w:hAnsi="Times New Roman" w:cs="Times New Roman"/>
          <w:szCs w:val="24"/>
        </w:rPr>
        <w:t>-</w:t>
      </w:r>
      <w:r w:rsidRPr="00601585">
        <w:rPr>
          <w:rFonts w:ascii="Times New Roman" w:hAnsi="Times New Roman" w:cs="Times New Roman"/>
          <w:szCs w:val="24"/>
        </w:rPr>
        <w:t xml:space="preserve"> Практичні заняття</w:t>
      </w:r>
    </w:p>
    <w:p w:rsidR="00881DDF" w:rsidRPr="00601585" w:rsidRDefault="00A717B2" w:rsidP="00601585">
      <w:pPr>
        <w:pStyle w:val="a3"/>
      </w:pPr>
      <w:r w:rsidRPr="00601585">
        <w:t>В</w:t>
      </w:r>
      <w:r w:rsidR="003D7292" w:rsidRPr="00601585">
        <w:t>вес</w:t>
      </w:r>
      <w:r w:rsidRPr="00601585">
        <w:t xml:space="preserve">ти </w:t>
      </w:r>
      <w:r w:rsidR="004937E2" w:rsidRPr="00601585">
        <w:t>до програми навчання практичні заняття (вправи) з тренування обізнаності, які імітують інциденти в області безпеки та приватності</w:t>
      </w:r>
      <w:r w:rsidR="00881DDF" w:rsidRPr="00601585">
        <w:t>.</w:t>
      </w:r>
    </w:p>
    <w:p w:rsidR="00CC2743" w:rsidRPr="00601585" w:rsidRDefault="00CC2743" w:rsidP="00601585">
      <w:pPr>
        <w:pStyle w:val="a3"/>
        <w:rPr>
          <w:u w:val="single"/>
        </w:rPr>
      </w:pPr>
      <w:r w:rsidRPr="00601585">
        <w:rPr>
          <w:noProof/>
          <w:color w:val="FF0000"/>
          <w:u w:val="single"/>
        </w:rPr>
        <w:t>Рекомендації з реалізації:</w:t>
      </w:r>
      <w:r w:rsidRPr="00601585">
        <w:rPr>
          <w:noProof/>
        </w:rPr>
        <w:t xml:space="preserve"> </w:t>
      </w:r>
      <w:r w:rsidR="003D7292" w:rsidRPr="00601585">
        <w:rPr>
          <w:noProof/>
        </w:rPr>
        <w:t>П</w:t>
      </w:r>
      <w:r w:rsidR="004937E2" w:rsidRPr="00601585">
        <w:rPr>
          <w:noProof/>
        </w:rPr>
        <w:t xml:space="preserve">рактичні вправи можуть </w:t>
      </w:r>
      <w:r w:rsidR="003D7292" w:rsidRPr="00601585">
        <w:rPr>
          <w:noProof/>
        </w:rPr>
        <w:t xml:space="preserve">містити </w:t>
      </w:r>
      <w:r w:rsidR="004937E2" w:rsidRPr="00601585">
        <w:rPr>
          <w:noProof/>
        </w:rPr>
        <w:t>в</w:t>
      </w:r>
      <w:r w:rsidR="009A1832" w:rsidRPr="00601585">
        <w:rPr>
          <w:noProof/>
        </w:rPr>
        <w:t>и</w:t>
      </w:r>
      <w:r w:rsidR="004937E2" w:rsidRPr="00601585">
        <w:rPr>
          <w:noProof/>
        </w:rPr>
        <w:t>користання засобів соціальної інженерії</w:t>
      </w:r>
      <w:r w:rsidR="003D7292" w:rsidRPr="00601585">
        <w:rPr>
          <w:noProof/>
        </w:rPr>
        <w:t xml:space="preserve"> та</w:t>
      </w:r>
      <w:r w:rsidR="004937E2" w:rsidRPr="00601585">
        <w:rPr>
          <w:noProof/>
        </w:rPr>
        <w:t xml:space="preserve"> бути направлені на: збір інформації; отримання несанкціонованого доступу; імітування несприятлив</w:t>
      </w:r>
      <w:r w:rsidR="003D7292" w:rsidRPr="00601585">
        <w:rPr>
          <w:noProof/>
        </w:rPr>
        <w:t>ого</w:t>
      </w:r>
      <w:r w:rsidR="004937E2" w:rsidRPr="00601585">
        <w:rPr>
          <w:noProof/>
        </w:rPr>
        <w:t xml:space="preserve"> вплив</w:t>
      </w:r>
      <w:r w:rsidR="003D7292" w:rsidRPr="00601585">
        <w:rPr>
          <w:noProof/>
        </w:rPr>
        <w:t>у</w:t>
      </w:r>
      <w:r w:rsidR="004937E2" w:rsidRPr="00601585">
        <w:rPr>
          <w:noProof/>
        </w:rPr>
        <w:t xml:space="preserve"> відкриття зловмисних вкладень електронної пошти або перехід за шкідливим вебпосиланнями. Практичні вправи, пов’язані з приватністю, можуть </w:t>
      </w:r>
      <w:r w:rsidR="003D7292" w:rsidRPr="00601585">
        <w:rPr>
          <w:noProof/>
        </w:rPr>
        <w:t>містити</w:t>
      </w:r>
      <w:r w:rsidR="004937E2" w:rsidRPr="00601585">
        <w:rPr>
          <w:noProof/>
        </w:rPr>
        <w:t>, наприклад, практичні модулі з тестами щодо обробки персональної інформації</w:t>
      </w:r>
      <w:r w:rsidRPr="00601585">
        <w:rPr>
          <w:noProof/>
        </w:rPr>
        <w:t>.</w:t>
      </w:r>
    </w:p>
    <w:p w:rsidR="00881DDF" w:rsidRPr="00601585" w:rsidRDefault="00881DDF" w:rsidP="00601585">
      <w:pPr>
        <w:pStyle w:val="a3"/>
      </w:pPr>
      <w:r w:rsidRPr="00601585">
        <w:rPr>
          <w:u w:val="single"/>
        </w:rPr>
        <w:t>Пов’язані заходи</w:t>
      </w:r>
      <w:r w:rsidRPr="00601585">
        <w:t xml:space="preserve">: </w:t>
      </w:r>
      <w:hyperlink w:anchor="_CA-2_Оцінювання" w:history="1">
        <w:r w:rsidR="00925A86" w:rsidRPr="00601585">
          <w:rPr>
            <w:rStyle w:val="af1"/>
            <w:rFonts w:eastAsia="Times New Roman"/>
            <w:bCs/>
            <w:lang w:eastAsia="uk-UA"/>
          </w:rPr>
          <w:t>CA-2</w:t>
        </w:r>
      </w:hyperlink>
      <w:r w:rsidRPr="00601585">
        <w:t xml:space="preserve">, </w:t>
      </w:r>
      <w:hyperlink w:anchor="_CA-7_Безперервний_моніторинг" w:history="1">
        <w:r w:rsidR="00851089" w:rsidRPr="00601585">
          <w:rPr>
            <w:rStyle w:val="af1"/>
            <w:rFonts w:eastAsia="Times New Roman"/>
            <w:bCs/>
            <w:lang w:eastAsia="uk-UA"/>
          </w:rPr>
          <w:t>CA-7</w:t>
        </w:r>
      </w:hyperlink>
      <w:r w:rsidRPr="00601585">
        <w:t xml:space="preserve">, </w:t>
      </w:r>
      <w:hyperlink w:anchor="_СР-4_Тестування_плану" w:history="1">
        <w:r w:rsidR="006D2FC5" w:rsidRPr="00601585">
          <w:rPr>
            <w:rStyle w:val="af1"/>
            <w:rFonts w:eastAsia="Times New Roman"/>
            <w:bCs/>
            <w:lang w:eastAsia="uk-UA"/>
          </w:rPr>
          <w:t>СР-4</w:t>
        </w:r>
      </w:hyperlink>
      <w:r w:rsidRPr="00601585">
        <w:t xml:space="preserve">, </w:t>
      </w:r>
      <w:hyperlink w:anchor="_IR-3_Перевірка_реагувань" w:history="1">
        <w:r w:rsidR="007F47A3" w:rsidRPr="00601585">
          <w:rPr>
            <w:rStyle w:val="af1"/>
            <w:rFonts w:eastAsia="Times New Roman"/>
            <w:bCs/>
            <w:lang w:eastAsia="uk-UA"/>
          </w:rPr>
          <w:t>IR-3</w:t>
        </w:r>
      </w:hyperlink>
      <w:r w:rsidRPr="00601585">
        <w:t>.</w:t>
      </w:r>
    </w:p>
    <w:p w:rsidR="00881DDF" w:rsidRPr="00601585" w:rsidRDefault="00881DDF" w:rsidP="00601585">
      <w:pPr>
        <w:pStyle w:val="5"/>
        <w:rPr>
          <w:rFonts w:ascii="Times New Roman" w:hAnsi="Times New Roman" w:cs="Times New Roman"/>
          <w:szCs w:val="24"/>
        </w:rPr>
      </w:pPr>
      <w:bookmarkStart w:id="166" w:name="_Навчання_з_підвищення_1"/>
      <w:bookmarkEnd w:id="166"/>
      <w:r w:rsidRPr="00601585">
        <w:rPr>
          <w:rFonts w:ascii="Times New Roman" w:hAnsi="Times New Roman" w:cs="Times New Roman"/>
          <w:szCs w:val="24"/>
        </w:rPr>
        <w:t xml:space="preserve">Навчання з підвищення обізнаності </w:t>
      </w:r>
      <w:r w:rsidR="009E3CA5">
        <w:rPr>
          <w:rFonts w:ascii="Times New Roman" w:hAnsi="Times New Roman" w:cs="Times New Roman"/>
          <w:szCs w:val="24"/>
        </w:rPr>
        <w:t>-</w:t>
      </w:r>
      <w:r w:rsidRPr="00601585">
        <w:rPr>
          <w:rFonts w:ascii="Times New Roman" w:hAnsi="Times New Roman" w:cs="Times New Roman"/>
          <w:szCs w:val="24"/>
        </w:rPr>
        <w:t xml:space="preserve"> Внутрішні загрози</w:t>
      </w:r>
    </w:p>
    <w:p w:rsidR="00881DDF" w:rsidRPr="00601585" w:rsidRDefault="003D7292" w:rsidP="00601585">
      <w:pPr>
        <w:pStyle w:val="a3"/>
      </w:pPr>
      <w:r w:rsidRPr="00601585">
        <w:t xml:space="preserve">Ввести </w:t>
      </w:r>
      <w:r w:rsidR="00F46C3F" w:rsidRPr="00601585">
        <w:t xml:space="preserve">до програми навчання </w:t>
      </w:r>
      <w:r w:rsidR="00EB6A8E" w:rsidRPr="00601585">
        <w:t xml:space="preserve">вправи з </w:t>
      </w:r>
      <w:r w:rsidR="002F54EF" w:rsidRPr="00601585">
        <w:t>розпізнавання та виявлення потенційних індикаторів внутрішніх загроз</w:t>
      </w:r>
      <w:r w:rsidR="00881DDF" w:rsidRPr="00601585">
        <w:t>.</w:t>
      </w:r>
    </w:p>
    <w:p w:rsidR="00CC2743" w:rsidRPr="00601585" w:rsidRDefault="00CC2743" w:rsidP="00601585">
      <w:pPr>
        <w:pStyle w:val="a3"/>
        <w:rPr>
          <w:u w:val="single"/>
        </w:rPr>
      </w:pPr>
      <w:r w:rsidRPr="00601585">
        <w:rPr>
          <w:noProof/>
          <w:color w:val="FF0000"/>
          <w:u w:val="single"/>
        </w:rPr>
        <w:t>Рекомендації з реалізації:</w:t>
      </w:r>
      <w:r w:rsidRPr="00601585">
        <w:rPr>
          <w:noProof/>
        </w:rPr>
        <w:t xml:space="preserve"> </w:t>
      </w:r>
      <w:r w:rsidR="003D7292" w:rsidRPr="00601585">
        <w:rPr>
          <w:noProof/>
        </w:rPr>
        <w:t>П</w:t>
      </w:r>
      <w:r w:rsidR="004937E2" w:rsidRPr="00601585">
        <w:rPr>
          <w:noProof/>
        </w:rPr>
        <w:t xml:space="preserve">отенційними індикаторами наявності внутрішніх загроз можуть бути такі ознаки: </w:t>
      </w:r>
      <w:r w:rsidR="003D7292" w:rsidRPr="00601585">
        <w:rPr>
          <w:noProof/>
        </w:rPr>
        <w:t xml:space="preserve">довготривале </w:t>
      </w:r>
      <w:r w:rsidR="004937E2" w:rsidRPr="00601585">
        <w:rPr>
          <w:noProof/>
        </w:rPr>
        <w:t>незадоволення роботою; спроби отримати доступ до інформації, яка не є потрібною для виконання службових обов’язків; нез</w:t>
      </w:r>
      <w:r w:rsidR="003D7292" w:rsidRPr="00601585">
        <w:rPr>
          <w:noProof/>
        </w:rPr>
        <w:t>’</w:t>
      </w:r>
      <w:r w:rsidR="004937E2" w:rsidRPr="00601585">
        <w:rPr>
          <w:noProof/>
        </w:rPr>
        <w:t xml:space="preserve">ясований доступ до фінансових ресурсів; знущання чи сексуальне домагання колег; насильство на робочому місці та інші серйозні порушення організаційної політики, процедур, директив </w:t>
      </w:r>
      <w:r w:rsidR="003D7292" w:rsidRPr="00601585">
        <w:rPr>
          <w:noProof/>
        </w:rPr>
        <w:t>і</w:t>
      </w:r>
      <w:r w:rsidR="004937E2" w:rsidRPr="00601585">
        <w:rPr>
          <w:noProof/>
        </w:rPr>
        <w:t xml:space="preserve"> правил. Навчання з питань безпеки та приватності має </w:t>
      </w:r>
      <w:r w:rsidR="003D7292" w:rsidRPr="00601585">
        <w:rPr>
          <w:noProof/>
        </w:rPr>
        <w:t xml:space="preserve">містити </w:t>
      </w:r>
      <w:r w:rsidR="004937E2" w:rsidRPr="00601585">
        <w:rPr>
          <w:noProof/>
        </w:rPr>
        <w:t>рекомендації</w:t>
      </w:r>
      <w:r w:rsidR="003D7292" w:rsidRPr="00601585">
        <w:rPr>
          <w:noProof/>
        </w:rPr>
        <w:t>,</w:t>
      </w:r>
      <w:r w:rsidR="004937E2" w:rsidRPr="00601585">
        <w:rPr>
          <w:noProof/>
        </w:rPr>
        <w:t xml:space="preserve"> як повідомляти про занепокоєння працівників </w:t>
      </w:r>
      <w:r w:rsidR="003D7292" w:rsidRPr="00601585">
        <w:rPr>
          <w:noProof/>
        </w:rPr>
        <w:t xml:space="preserve">і </w:t>
      </w:r>
      <w:r w:rsidR="004937E2" w:rsidRPr="00601585">
        <w:rPr>
          <w:noProof/>
        </w:rPr>
        <w:t>керівництва щодо потенційних індикаторів внутрішніх загроз через організаційні канали відповідно до встановленої політики та процедур.</w:t>
      </w:r>
    </w:p>
    <w:p w:rsidR="00881DDF" w:rsidRPr="00601585" w:rsidRDefault="00881DDF" w:rsidP="00601585">
      <w:pPr>
        <w:pStyle w:val="a3"/>
      </w:pPr>
      <w:r w:rsidRPr="00601585">
        <w:rPr>
          <w:u w:val="single"/>
        </w:rPr>
        <w:t>Пов’язані заходи</w:t>
      </w:r>
      <w:r w:rsidRPr="00601585">
        <w:t xml:space="preserve">: </w:t>
      </w:r>
      <w:hyperlink w:anchor="_РМ-12_Програма_інсайдерської" w:history="1">
        <w:r w:rsidR="00345088" w:rsidRPr="00601585">
          <w:rPr>
            <w:rStyle w:val="af1"/>
            <w:rFonts w:eastAsia="Times New Roman"/>
            <w:bCs/>
            <w:lang w:eastAsia="uk-UA"/>
          </w:rPr>
          <w:t>РМ-12</w:t>
        </w:r>
      </w:hyperlink>
      <w:r w:rsidRPr="00601585">
        <w:t>.</w:t>
      </w:r>
    </w:p>
    <w:p w:rsidR="00881DDF" w:rsidRPr="00601585" w:rsidRDefault="00881DDF" w:rsidP="00601585">
      <w:pPr>
        <w:pStyle w:val="5"/>
        <w:rPr>
          <w:rFonts w:ascii="Times New Roman" w:hAnsi="Times New Roman" w:cs="Times New Roman"/>
          <w:szCs w:val="24"/>
        </w:rPr>
      </w:pPr>
      <w:bookmarkStart w:id="167" w:name="_Навчання_з_підвищення_2"/>
      <w:bookmarkEnd w:id="167"/>
      <w:r w:rsidRPr="00601585">
        <w:rPr>
          <w:rFonts w:ascii="Times New Roman" w:hAnsi="Times New Roman" w:cs="Times New Roman"/>
          <w:szCs w:val="24"/>
        </w:rPr>
        <w:t xml:space="preserve">Навчання з підвищення обізнаності </w:t>
      </w:r>
      <w:r w:rsidR="009E3CA5">
        <w:rPr>
          <w:rFonts w:ascii="Times New Roman" w:hAnsi="Times New Roman" w:cs="Times New Roman"/>
          <w:szCs w:val="24"/>
        </w:rPr>
        <w:t>-</w:t>
      </w:r>
      <w:r w:rsidRPr="00601585">
        <w:rPr>
          <w:rFonts w:ascii="Times New Roman" w:hAnsi="Times New Roman" w:cs="Times New Roman"/>
          <w:szCs w:val="24"/>
        </w:rPr>
        <w:t xml:space="preserve"> Соціальна інженерія та соціальний інтелектуальний аналіз даних.</w:t>
      </w:r>
    </w:p>
    <w:p w:rsidR="00881DDF" w:rsidRPr="00601585" w:rsidRDefault="003D7292" w:rsidP="00601585">
      <w:pPr>
        <w:pStyle w:val="a3"/>
      </w:pPr>
      <w:r w:rsidRPr="00601585">
        <w:t xml:space="preserve">Ввести </w:t>
      </w:r>
      <w:r w:rsidR="004937E2" w:rsidRPr="00601585">
        <w:t>до програми навчання вправи з підвищення обізнаності щодо розпізнавання та повідомлення про потенційні та фактичні атаки, з використанням методів соціальної інженерії та інтелектуального аналізу соціальних даних</w:t>
      </w:r>
      <w:r w:rsidR="00881DDF" w:rsidRPr="00601585">
        <w:t>.</w:t>
      </w:r>
    </w:p>
    <w:p w:rsidR="00CC2743" w:rsidRPr="00601585" w:rsidRDefault="00CC2743" w:rsidP="00601585">
      <w:pPr>
        <w:pStyle w:val="a3"/>
        <w:rPr>
          <w:u w:val="single"/>
        </w:rPr>
      </w:pPr>
      <w:r w:rsidRPr="00601585">
        <w:rPr>
          <w:noProof/>
          <w:color w:val="FF0000"/>
          <w:u w:val="single"/>
        </w:rPr>
        <w:t>Рекомендації з реалізації:</w:t>
      </w:r>
      <w:r w:rsidRPr="00601585">
        <w:rPr>
          <w:noProof/>
        </w:rPr>
        <w:t xml:space="preserve"> </w:t>
      </w:r>
      <w:r w:rsidR="003D7292" w:rsidRPr="00601585">
        <w:rPr>
          <w:noProof/>
        </w:rPr>
        <w:t>С</w:t>
      </w:r>
      <w:r w:rsidR="004937E2" w:rsidRPr="00601585">
        <w:rPr>
          <w:noProof/>
        </w:rPr>
        <w:t xml:space="preserve">оціальна </w:t>
      </w:r>
      <w:r w:rsidRPr="00601585">
        <w:rPr>
          <w:noProof/>
        </w:rPr>
        <w:t>інженерія</w:t>
      </w:r>
      <w:r w:rsidR="003D7292" w:rsidRPr="00601585">
        <w:rPr>
          <w:noProof/>
        </w:rPr>
        <w:t> —</w:t>
      </w:r>
      <w:r w:rsidRPr="00601585">
        <w:rPr>
          <w:noProof/>
        </w:rPr>
        <w:t xml:space="preserve"> це </w:t>
      </w:r>
      <w:r w:rsidR="004937E2" w:rsidRPr="00601585">
        <w:rPr>
          <w:noProof/>
        </w:rPr>
        <w:t>метод</w:t>
      </w:r>
      <w:r w:rsidR="003D7292" w:rsidRPr="00601585">
        <w:rPr>
          <w:noProof/>
        </w:rPr>
        <w:t>и</w:t>
      </w:r>
      <w:r w:rsidR="004937E2" w:rsidRPr="00601585">
        <w:rPr>
          <w:noProof/>
        </w:rPr>
        <w:t xml:space="preserve"> спонукання (обману) </w:t>
      </w:r>
      <w:r w:rsidRPr="00601585">
        <w:rPr>
          <w:noProof/>
        </w:rPr>
        <w:t xml:space="preserve">когось </w:t>
      </w:r>
      <w:r w:rsidR="004937E2" w:rsidRPr="00601585">
        <w:rPr>
          <w:noProof/>
        </w:rPr>
        <w:t xml:space="preserve">на </w:t>
      </w:r>
      <w:r w:rsidRPr="00601585">
        <w:rPr>
          <w:noProof/>
        </w:rPr>
        <w:t>розкритт</w:t>
      </w:r>
      <w:r w:rsidR="004937E2" w:rsidRPr="00601585">
        <w:rPr>
          <w:noProof/>
        </w:rPr>
        <w:t>я</w:t>
      </w:r>
      <w:r w:rsidRPr="00601585">
        <w:rPr>
          <w:noProof/>
        </w:rPr>
        <w:t xml:space="preserve"> інформації або вживанн</w:t>
      </w:r>
      <w:r w:rsidR="004937E2" w:rsidRPr="00601585">
        <w:rPr>
          <w:noProof/>
        </w:rPr>
        <w:t>я</w:t>
      </w:r>
      <w:r w:rsidRPr="00601585">
        <w:rPr>
          <w:noProof/>
        </w:rPr>
        <w:t xml:space="preserve"> дій, які можуть бути використані для нападу чи компрометації систем. Прикладами соціальної інженерії може виступати фішинг, претекстинг </w:t>
      </w:r>
      <w:r w:rsidR="003D7292" w:rsidRPr="00601585">
        <w:rPr>
          <w:noProof/>
        </w:rPr>
        <w:t>і</w:t>
      </w:r>
      <w:r w:rsidRPr="00601585">
        <w:rPr>
          <w:noProof/>
        </w:rPr>
        <w:t xml:space="preserve"> хейдгайт</w:t>
      </w:r>
      <w:r w:rsidR="003D7292" w:rsidRPr="00601585">
        <w:rPr>
          <w:noProof/>
        </w:rPr>
        <w:t>и</w:t>
      </w:r>
      <w:r w:rsidRPr="00601585">
        <w:rPr>
          <w:noProof/>
        </w:rPr>
        <w:t>нг. Соціальний інтелектуальний аналіз даних</w:t>
      </w:r>
      <w:r w:rsidR="003D7292" w:rsidRPr="00601585">
        <w:rPr>
          <w:noProof/>
        </w:rPr>
        <w:t> —</w:t>
      </w:r>
      <w:r w:rsidRPr="00601585">
        <w:rPr>
          <w:noProof/>
        </w:rPr>
        <w:t xml:space="preserve"> це спроба в соціальн</w:t>
      </w:r>
      <w:r w:rsidR="004937E2" w:rsidRPr="00601585">
        <w:rPr>
          <w:noProof/>
        </w:rPr>
        <w:t xml:space="preserve">ому середовищі </w:t>
      </w:r>
      <w:r w:rsidRPr="00601585">
        <w:rPr>
          <w:noProof/>
        </w:rPr>
        <w:t xml:space="preserve">зібрати інформацію про організацію, яка може бути використана </w:t>
      </w:r>
      <w:r w:rsidR="004937E2" w:rsidRPr="00601585">
        <w:rPr>
          <w:noProof/>
        </w:rPr>
        <w:t xml:space="preserve">для </w:t>
      </w:r>
      <w:r w:rsidRPr="00601585">
        <w:rPr>
          <w:noProof/>
        </w:rPr>
        <w:t xml:space="preserve">майбутніх атак. Навчання з питань безпеки та приватності має </w:t>
      </w:r>
      <w:r w:rsidR="003D7292" w:rsidRPr="00601585">
        <w:rPr>
          <w:noProof/>
        </w:rPr>
        <w:t xml:space="preserve">містити </w:t>
      </w:r>
      <w:r w:rsidR="004937E2" w:rsidRPr="00601585">
        <w:rPr>
          <w:noProof/>
        </w:rPr>
        <w:t xml:space="preserve">відомості </w:t>
      </w:r>
      <w:r w:rsidRPr="00601585">
        <w:rPr>
          <w:noProof/>
        </w:rPr>
        <w:t xml:space="preserve">про те, як повідомляти про занепокоєння працівників </w:t>
      </w:r>
      <w:r w:rsidR="003D7292" w:rsidRPr="00601585">
        <w:rPr>
          <w:noProof/>
        </w:rPr>
        <w:t>і</w:t>
      </w:r>
      <w:r w:rsidRPr="00601585">
        <w:rPr>
          <w:noProof/>
        </w:rPr>
        <w:t xml:space="preserve"> керівництва щодо потенційних </w:t>
      </w:r>
      <w:r w:rsidR="003D7292" w:rsidRPr="00601585">
        <w:rPr>
          <w:noProof/>
        </w:rPr>
        <w:t xml:space="preserve">і </w:t>
      </w:r>
      <w:r w:rsidRPr="00601585">
        <w:rPr>
          <w:noProof/>
        </w:rPr>
        <w:t>реальних випадків соціального інжинірингу та інтелектуального аналізу даних через організаційні канали на основі встановленої політики та процедур.</w:t>
      </w:r>
    </w:p>
    <w:p w:rsidR="00881DDF" w:rsidRPr="00601585" w:rsidRDefault="00881DDF" w:rsidP="00601585">
      <w:pPr>
        <w:pStyle w:val="a3"/>
      </w:pPr>
      <w:r w:rsidRPr="00601585">
        <w:rPr>
          <w:u w:val="single"/>
        </w:rPr>
        <w:t>Пов’язані заходи</w:t>
      </w:r>
      <w:r w:rsidRPr="00601585">
        <w:t>: Немає.</w:t>
      </w:r>
    </w:p>
    <w:p w:rsidR="00881DDF" w:rsidRPr="00601585" w:rsidRDefault="00A467FB" w:rsidP="00601585">
      <w:pPr>
        <w:widowControl w:val="0"/>
        <w:tabs>
          <w:tab w:val="left" w:pos="1560"/>
        </w:tabs>
        <w:spacing w:after="160"/>
        <w:contextualSpacing/>
        <w:rPr>
          <w:rFonts w:eastAsia="Calibri"/>
          <w:szCs w:val="24"/>
        </w:rPr>
      </w:pPr>
      <w:r w:rsidRPr="00601585">
        <w:rPr>
          <w:noProof/>
          <w:szCs w:val="24"/>
          <w:u w:val="single"/>
        </w:rPr>
        <w:t>Посилання: Немає</w:t>
      </w:r>
      <w:r w:rsidR="00EA796D" w:rsidRPr="00601585">
        <w:rPr>
          <w:szCs w:val="24"/>
        </w:rPr>
        <w:t>.</w:t>
      </w:r>
    </w:p>
    <w:p w:rsidR="00D409B5" w:rsidRPr="00601585" w:rsidRDefault="00D409B5" w:rsidP="00601585">
      <w:pPr>
        <w:pStyle w:val="1"/>
        <w:rPr>
          <w:rFonts w:ascii="Times New Roman" w:hAnsi="Times New Roman"/>
        </w:rPr>
      </w:pPr>
    </w:p>
    <w:p w:rsidR="00881DDF" w:rsidRPr="00601585" w:rsidRDefault="00881DDF" w:rsidP="00601585">
      <w:pPr>
        <w:pStyle w:val="1"/>
        <w:rPr>
          <w:rFonts w:ascii="Times New Roman" w:hAnsi="Times New Roman"/>
        </w:rPr>
      </w:pPr>
      <w:bookmarkStart w:id="168" w:name="_AT-3_Рольове_навчання"/>
      <w:bookmarkEnd w:id="168"/>
      <w:r w:rsidRPr="00601585">
        <w:rPr>
          <w:rFonts w:ascii="Times New Roman" w:hAnsi="Times New Roman"/>
        </w:rPr>
        <w:t>AT-3 Рольове навчання</w:t>
      </w:r>
    </w:p>
    <w:p w:rsidR="00861DCF" w:rsidRPr="00601585" w:rsidRDefault="00861DCF" w:rsidP="00601585">
      <w:pPr>
        <w:widowControl w:val="0"/>
        <w:rPr>
          <w:rFonts w:eastAsia="Calibri"/>
          <w:noProof/>
          <w:szCs w:val="24"/>
          <w:u w:val="single"/>
        </w:rPr>
      </w:pPr>
      <w:r w:rsidRPr="00601585">
        <w:rPr>
          <w:rFonts w:eastAsia="Calibri"/>
          <w:noProof/>
          <w:szCs w:val="24"/>
          <w:u w:val="single"/>
        </w:rPr>
        <w:t>Заходи захисту:</w:t>
      </w:r>
    </w:p>
    <w:p w:rsidR="00881DDF" w:rsidRPr="00601585" w:rsidRDefault="00F60E7F" w:rsidP="00601585">
      <w:pPr>
        <w:widowControl w:val="0"/>
        <w:tabs>
          <w:tab w:val="left" w:pos="1985"/>
        </w:tabs>
        <w:ind w:left="851"/>
        <w:rPr>
          <w:rFonts w:eastAsia="Calibri"/>
          <w:szCs w:val="24"/>
        </w:rPr>
      </w:pPr>
      <w:r w:rsidRPr="00601585">
        <w:rPr>
          <w:rFonts w:eastAsia="Calibri"/>
          <w:szCs w:val="24"/>
        </w:rPr>
        <w:t>Забезпеч</w:t>
      </w:r>
      <w:r w:rsidR="00A052E5" w:rsidRPr="00601585">
        <w:rPr>
          <w:rFonts w:eastAsia="Calibri"/>
          <w:szCs w:val="24"/>
        </w:rPr>
        <w:t>ити</w:t>
      </w:r>
      <w:r w:rsidRPr="00601585">
        <w:rPr>
          <w:rFonts w:eastAsia="Calibri"/>
          <w:szCs w:val="24"/>
        </w:rPr>
        <w:t xml:space="preserve"> </w:t>
      </w:r>
      <w:r w:rsidR="00881DDF" w:rsidRPr="00601585">
        <w:rPr>
          <w:rFonts w:eastAsia="Calibri"/>
          <w:szCs w:val="24"/>
        </w:rPr>
        <w:t>проведення навчання з питань безпеки та приватності на основі ролей для працівників з ролями та обов</w:t>
      </w:r>
      <w:r w:rsidR="00147EE2" w:rsidRPr="00601585">
        <w:rPr>
          <w:rFonts w:eastAsia="Calibri"/>
          <w:szCs w:val="24"/>
        </w:rPr>
        <w:t>’</w:t>
      </w:r>
      <w:r w:rsidR="00881DDF" w:rsidRPr="00601585">
        <w:rPr>
          <w:rFonts w:eastAsia="Calibri"/>
          <w:szCs w:val="24"/>
        </w:rPr>
        <w:t>язками: [</w:t>
      </w:r>
      <w:r w:rsidR="00881DDF" w:rsidRPr="00601585">
        <w:rPr>
          <w:rFonts w:eastAsia="Calibri"/>
          <w:i/>
          <w:szCs w:val="24"/>
        </w:rPr>
        <w:t>Призначення: визначені організацією ролі та обов</w:t>
      </w:r>
      <w:r w:rsidR="00147EE2" w:rsidRPr="00601585">
        <w:rPr>
          <w:rFonts w:eastAsia="Calibri"/>
          <w:i/>
          <w:szCs w:val="24"/>
        </w:rPr>
        <w:t>’</w:t>
      </w:r>
      <w:r w:rsidR="00881DDF" w:rsidRPr="00601585">
        <w:rPr>
          <w:rFonts w:eastAsia="Calibri"/>
          <w:i/>
          <w:szCs w:val="24"/>
        </w:rPr>
        <w:t>язки</w:t>
      </w:r>
      <w:r w:rsidR="00881DDF" w:rsidRPr="00601585">
        <w:rPr>
          <w:rFonts w:eastAsia="Calibri"/>
          <w:szCs w:val="24"/>
        </w:rPr>
        <w:t>]:</w:t>
      </w:r>
    </w:p>
    <w:p w:rsidR="00881DDF" w:rsidRPr="00601585" w:rsidRDefault="00533A39" w:rsidP="00601585">
      <w:pPr>
        <w:pStyle w:val="2"/>
        <w:numPr>
          <w:ilvl w:val="0"/>
          <w:numId w:val="43"/>
        </w:numPr>
        <w:ind w:left="1134" w:hanging="425"/>
      </w:pPr>
      <w:r w:rsidRPr="00601585">
        <w:t>п</w:t>
      </w:r>
      <w:r w:rsidR="00881DDF" w:rsidRPr="00601585">
        <w:t>еред тим, як надати доступ до системи або допустити до виконання обов</w:t>
      </w:r>
      <w:r w:rsidRPr="00601585">
        <w:t>’</w:t>
      </w:r>
      <w:r w:rsidR="00881DDF" w:rsidRPr="00601585">
        <w:t>язків;</w:t>
      </w:r>
    </w:p>
    <w:p w:rsidR="00881DDF" w:rsidRPr="00601585" w:rsidRDefault="00533A39" w:rsidP="00601585">
      <w:pPr>
        <w:pStyle w:val="2"/>
      </w:pPr>
      <w:r w:rsidRPr="00601585">
        <w:t>з</w:t>
      </w:r>
      <w:r w:rsidR="00881DDF" w:rsidRPr="00601585">
        <w:t xml:space="preserve">а потребою </w:t>
      </w:r>
      <w:r w:rsidRPr="00601585">
        <w:t>в</w:t>
      </w:r>
      <w:r w:rsidR="00881DDF" w:rsidRPr="00601585">
        <w:t xml:space="preserve"> разі зміни системи</w:t>
      </w:r>
      <w:r w:rsidR="004937E2" w:rsidRPr="00601585">
        <w:t>;</w:t>
      </w:r>
    </w:p>
    <w:p w:rsidR="00881DDF" w:rsidRPr="00601585" w:rsidRDefault="00533A39" w:rsidP="00601585">
      <w:pPr>
        <w:pStyle w:val="2"/>
      </w:pPr>
      <w:r w:rsidRPr="00601585">
        <w:t>п</w:t>
      </w:r>
      <w:r w:rsidR="00881DDF" w:rsidRPr="00601585">
        <w:t>ісля закінчення встановленого терміну [</w:t>
      </w:r>
      <w:r w:rsidR="00881DDF" w:rsidRPr="00601585">
        <w:rPr>
          <w:i/>
        </w:rPr>
        <w:t>Призначення: з визначеною організацією частотою</w:t>
      </w:r>
      <w:r w:rsidR="00881DDF" w:rsidRPr="00601585">
        <w:t>].</w:t>
      </w:r>
    </w:p>
    <w:p w:rsidR="00CC2743" w:rsidRPr="00601585" w:rsidRDefault="00CC2743" w:rsidP="00601585">
      <w:pPr>
        <w:widowControl w:val="0"/>
        <w:tabs>
          <w:tab w:val="left" w:pos="1560"/>
        </w:tabs>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533A39" w:rsidRPr="00601585">
        <w:rPr>
          <w:noProof/>
          <w:szCs w:val="24"/>
        </w:rPr>
        <w:t>В</w:t>
      </w:r>
      <w:r w:rsidR="004937E2" w:rsidRPr="00601585">
        <w:rPr>
          <w:noProof/>
          <w:szCs w:val="24"/>
        </w:rPr>
        <w:t>ідповідний зміст тренінгів з безпеки та приватності на основі ролей має бути визначений на основі обов</w:t>
      </w:r>
      <w:r w:rsidR="00533A39" w:rsidRPr="00601585">
        <w:rPr>
          <w:noProof/>
          <w:szCs w:val="24"/>
        </w:rPr>
        <w:t>’</w:t>
      </w:r>
      <w:r w:rsidR="004937E2" w:rsidRPr="00601585">
        <w:rPr>
          <w:noProof/>
          <w:szCs w:val="24"/>
        </w:rPr>
        <w:t xml:space="preserve">язків осіб </w:t>
      </w:r>
      <w:r w:rsidR="00533A39" w:rsidRPr="00601585">
        <w:rPr>
          <w:noProof/>
          <w:szCs w:val="24"/>
        </w:rPr>
        <w:t xml:space="preserve">і </w:t>
      </w:r>
      <w:r w:rsidR="004937E2" w:rsidRPr="00601585">
        <w:rPr>
          <w:noProof/>
          <w:szCs w:val="24"/>
        </w:rPr>
        <w:t>конкретних вимог щодо безпеки та приватності організації та інформаційних систем, до яких персонал має доступ, включ</w:t>
      </w:r>
      <w:r w:rsidR="00533A39" w:rsidRPr="00601585">
        <w:rPr>
          <w:noProof/>
          <w:szCs w:val="24"/>
        </w:rPr>
        <w:t>но з</w:t>
      </w:r>
      <w:r w:rsidR="004937E2" w:rsidRPr="00601585">
        <w:rPr>
          <w:noProof/>
          <w:szCs w:val="24"/>
        </w:rPr>
        <w:t xml:space="preserve"> технічн</w:t>
      </w:r>
      <w:r w:rsidR="00533A39" w:rsidRPr="00601585">
        <w:rPr>
          <w:noProof/>
          <w:szCs w:val="24"/>
        </w:rPr>
        <w:t>ою</w:t>
      </w:r>
      <w:r w:rsidR="004937E2" w:rsidRPr="00601585">
        <w:rPr>
          <w:noProof/>
          <w:szCs w:val="24"/>
        </w:rPr>
        <w:t xml:space="preserve"> підготовк</w:t>
      </w:r>
      <w:r w:rsidR="00533A39" w:rsidRPr="00601585">
        <w:rPr>
          <w:noProof/>
          <w:szCs w:val="24"/>
        </w:rPr>
        <w:t>ою</w:t>
      </w:r>
      <w:r w:rsidR="004937E2" w:rsidRPr="00601585">
        <w:rPr>
          <w:noProof/>
          <w:szCs w:val="24"/>
        </w:rPr>
        <w:t>, пов</w:t>
      </w:r>
      <w:r w:rsidR="00533A39" w:rsidRPr="00601585">
        <w:rPr>
          <w:noProof/>
          <w:szCs w:val="24"/>
        </w:rPr>
        <w:t>’</w:t>
      </w:r>
      <w:r w:rsidR="004937E2" w:rsidRPr="00601585">
        <w:rPr>
          <w:noProof/>
          <w:szCs w:val="24"/>
        </w:rPr>
        <w:t>язан</w:t>
      </w:r>
      <w:r w:rsidR="00533A39" w:rsidRPr="00601585">
        <w:rPr>
          <w:noProof/>
          <w:szCs w:val="24"/>
        </w:rPr>
        <w:t>ою</w:t>
      </w:r>
      <w:r w:rsidR="004937E2" w:rsidRPr="00601585">
        <w:rPr>
          <w:noProof/>
          <w:szCs w:val="24"/>
        </w:rPr>
        <w:t xml:space="preserve"> з безпекою, спеціально розроблен</w:t>
      </w:r>
      <w:r w:rsidR="00533A39" w:rsidRPr="00601585">
        <w:rPr>
          <w:noProof/>
          <w:szCs w:val="24"/>
        </w:rPr>
        <w:t>ою</w:t>
      </w:r>
      <w:r w:rsidR="004937E2" w:rsidRPr="00601585">
        <w:rPr>
          <w:noProof/>
          <w:szCs w:val="24"/>
        </w:rPr>
        <w:t xml:space="preserve"> для виконання покладених на них обов</w:t>
      </w:r>
      <w:r w:rsidR="00533A39" w:rsidRPr="00601585">
        <w:rPr>
          <w:noProof/>
          <w:szCs w:val="24"/>
        </w:rPr>
        <w:t>’</w:t>
      </w:r>
      <w:r w:rsidR="004937E2" w:rsidRPr="00601585">
        <w:rPr>
          <w:noProof/>
          <w:szCs w:val="24"/>
        </w:rPr>
        <w:t xml:space="preserve">язків. Ролі, які можуть вимагати навчання з безпеки та приватності: власники системи; уповноважені посадові особи; </w:t>
      </w:r>
      <w:r w:rsidR="00533A39" w:rsidRPr="00601585">
        <w:rPr>
          <w:noProof/>
          <w:szCs w:val="24"/>
        </w:rPr>
        <w:t xml:space="preserve">працівники </w:t>
      </w:r>
      <w:r w:rsidR="004937E2" w:rsidRPr="00601585">
        <w:rPr>
          <w:noProof/>
          <w:szCs w:val="24"/>
        </w:rPr>
        <w:t>служби безпеки (</w:t>
      </w:r>
      <w:r w:rsidR="005402D0" w:rsidRPr="00601585">
        <w:rPr>
          <w:noProof/>
          <w:szCs w:val="24"/>
        </w:rPr>
        <w:t xml:space="preserve">захисту </w:t>
      </w:r>
      <w:r w:rsidR="004937E2" w:rsidRPr="00601585">
        <w:rPr>
          <w:noProof/>
          <w:szCs w:val="24"/>
        </w:rPr>
        <w:t>інформації); посадові особи, відповідальні за про</w:t>
      </w:r>
      <w:r w:rsidR="00533A39" w:rsidRPr="00601585">
        <w:rPr>
          <w:noProof/>
          <w:szCs w:val="24"/>
        </w:rPr>
        <w:t>є</w:t>
      </w:r>
      <w:r w:rsidR="004937E2" w:rsidRPr="00601585">
        <w:rPr>
          <w:noProof/>
          <w:szCs w:val="24"/>
        </w:rPr>
        <w:t>ктування архітектор</w:t>
      </w:r>
      <w:r w:rsidR="00533A39" w:rsidRPr="00601585">
        <w:rPr>
          <w:noProof/>
          <w:szCs w:val="24"/>
        </w:rPr>
        <w:t>и</w:t>
      </w:r>
      <w:r w:rsidR="004937E2" w:rsidRPr="00601585">
        <w:rPr>
          <w:noProof/>
          <w:szCs w:val="24"/>
        </w:rPr>
        <w:t xml:space="preserve"> підприємств; посадові особи з питань закупівель; системні інженери; розробники систем </w:t>
      </w:r>
      <w:r w:rsidR="00533A39" w:rsidRPr="00601585">
        <w:rPr>
          <w:noProof/>
          <w:szCs w:val="24"/>
        </w:rPr>
        <w:t>і</w:t>
      </w:r>
      <w:r w:rsidR="004937E2" w:rsidRPr="00601585">
        <w:rPr>
          <w:noProof/>
          <w:szCs w:val="24"/>
        </w:rPr>
        <w:t xml:space="preserve"> програмного забезпечення; системні адміністратори; адміністратори мереж; адміністратори баз даних; персонал, що здійснює діяльність з управління конфігурацією; аудитори; персонал, що має доступ до програмного забезпечення на рівні системи; персонал, який має обов</w:t>
      </w:r>
      <w:r w:rsidR="00533A39" w:rsidRPr="00601585">
        <w:rPr>
          <w:noProof/>
          <w:szCs w:val="24"/>
        </w:rPr>
        <w:t>’</w:t>
      </w:r>
      <w:r w:rsidR="004937E2" w:rsidRPr="00601585">
        <w:rPr>
          <w:noProof/>
          <w:szCs w:val="24"/>
        </w:rPr>
        <w:t xml:space="preserve">язки з планування дій у надзвичайних ситуаціях та реагування на надзвичайні ситуації; персонал, що відповідає за управління приватністю; персонал, що має доступ до персональних даних. Комплексне рольове навчання стосується менеджерських, експлуатаційних </w:t>
      </w:r>
      <w:r w:rsidR="00533A39" w:rsidRPr="00601585">
        <w:rPr>
          <w:noProof/>
          <w:szCs w:val="24"/>
        </w:rPr>
        <w:t>і</w:t>
      </w:r>
      <w:r w:rsidR="004937E2" w:rsidRPr="00601585">
        <w:rPr>
          <w:noProof/>
          <w:szCs w:val="24"/>
        </w:rPr>
        <w:t xml:space="preserve"> технічних ролей, що охоплюють фізичні, кадрові </w:t>
      </w:r>
      <w:r w:rsidR="00533A39" w:rsidRPr="00601585">
        <w:rPr>
          <w:noProof/>
          <w:szCs w:val="24"/>
        </w:rPr>
        <w:t xml:space="preserve">й </w:t>
      </w:r>
      <w:r w:rsidR="004937E2" w:rsidRPr="00601585">
        <w:rPr>
          <w:noProof/>
          <w:szCs w:val="24"/>
        </w:rPr>
        <w:t xml:space="preserve">технічні гарантії та контрзаходи. Таке навчання може </w:t>
      </w:r>
      <w:r w:rsidR="00533A39" w:rsidRPr="00601585">
        <w:rPr>
          <w:noProof/>
          <w:szCs w:val="24"/>
        </w:rPr>
        <w:t xml:space="preserve">містити </w:t>
      </w:r>
      <w:r w:rsidR="004937E2" w:rsidRPr="00601585">
        <w:rPr>
          <w:noProof/>
          <w:szCs w:val="24"/>
        </w:rPr>
        <w:t xml:space="preserve">огляд політики, процедур, інструментів </w:t>
      </w:r>
      <w:r w:rsidR="00533A39" w:rsidRPr="00601585">
        <w:rPr>
          <w:noProof/>
          <w:szCs w:val="24"/>
        </w:rPr>
        <w:t>і</w:t>
      </w:r>
      <w:r w:rsidR="004937E2" w:rsidRPr="00601585">
        <w:rPr>
          <w:noProof/>
          <w:szCs w:val="24"/>
        </w:rPr>
        <w:t xml:space="preserve"> методів для визначених ролей. Організації проводять навчання, необхідне для виконання посадовими особами своїх обов</w:t>
      </w:r>
      <w:r w:rsidR="00533A39" w:rsidRPr="00601585">
        <w:rPr>
          <w:noProof/>
          <w:szCs w:val="24"/>
        </w:rPr>
        <w:t>’</w:t>
      </w:r>
      <w:r w:rsidR="004937E2" w:rsidRPr="00601585">
        <w:rPr>
          <w:noProof/>
          <w:szCs w:val="24"/>
        </w:rPr>
        <w:t>язків, пов</w:t>
      </w:r>
      <w:r w:rsidR="00533A39" w:rsidRPr="00601585">
        <w:rPr>
          <w:noProof/>
          <w:szCs w:val="24"/>
        </w:rPr>
        <w:t>’</w:t>
      </w:r>
      <w:r w:rsidR="004937E2" w:rsidRPr="00601585">
        <w:rPr>
          <w:noProof/>
          <w:szCs w:val="24"/>
        </w:rPr>
        <w:t>язаних з операціями та безпекою ланцюгів поста</w:t>
      </w:r>
      <w:r w:rsidR="0023555F" w:rsidRPr="00601585">
        <w:rPr>
          <w:noProof/>
          <w:szCs w:val="24"/>
        </w:rPr>
        <w:t>чання</w:t>
      </w:r>
      <w:r w:rsidR="004937E2" w:rsidRPr="00601585">
        <w:rPr>
          <w:noProof/>
          <w:szCs w:val="24"/>
        </w:rPr>
        <w:t xml:space="preserve">, </w:t>
      </w:r>
      <w:r w:rsidR="00533A39" w:rsidRPr="00601585">
        <w:rPr>
          <w:noProof/>
          <w:szCs w:val="24"/>
        </w:rPr>
        <w:t>у</w:t>
      </w:r>
      <w:r w:rsidR="004937E2" w:rsidRPr="00601585">
        <w:rPr>
          <w:noProof/>
          <w:szCs w:val="24"/>
        </w:rPr>
        <w:t xml:space="preserve"> контексті програм інформаційної безпеки та приватності. Рольове навчання з питань безпеки та приватності повинні також проходити підрядники.</w:t>
      </w:r>
    </w:p>
    <w:p w:rsidR="00CC2743" w:rsidRPr="00601585" w:rsidRDefault="00CC2743" w:rsidP="00601585">
      <w:pPr>
        <w:widowControl w:val="0"/>
        <w:tabs>
          <w:tab w:val="left" w:pos="1560"/>
        </w:tabs>
        <w:ind w:left="851"/>
        <w:contextualSpacing/>
        <w:rPr>
          <w:rFonts w:eastAsia="Calibri"/>
          <w:noProof/>
          <w:szCs w:val="24"/>
          <w:u w:val="single"/>
        </w:rPr>
      </w:pPr>
    </w:p>
    <w:p w:rsidR="00881DDF" w:rsidRPr="00601585" w:rsidRDefault="00881DDF" w:rsidP="00601585">
      <w:pPr>
        <w:widowControl w:val="0"/>
        <w:tabs>
          <w:tab w:val="left" w:pos="1560"/>
        </w:tabs>
        <w:ind w:left="851"/>
        <w:contextualSpacing/>
        <w:rPr>
          <w:rFonts w:eastAsia="Calibri"/>
          <w:noProof/>
          <w:szCs w:val="24"/>
          <w:u w:val="single"/>
        </w:rPr>
      </w:pPr>
      <w:r w:rsidRPr="00601585">
        <w:rPr>
          <w:rFonts w:eastAsia="Calibri"/>
          <w:noProof/>
          <w:szCs w:val="24"/>
          <w:u w:val="single"/>
        </w:rPr>
        <w:t xml:space="preserve">Пов’язані заходи: </w:t>
      </w:r>
      <w:hyperlink w:anchor="_AC-17_Віддалений_доступ" w:history="1">
        <w:r w:rsidR="0012576A" w:rsidRPr="00601585">
          <w:rPr>
            <w:rStyle w:val="af1"/>
            <w:rFonts w:eastAsia="Times New Roman"/>
            <w:bCs/>
            <w:szCs w:val="24"/>
            <w:lang w:eastAsia="uk-UA"/>
          </w:rPr>
          <w:t>AC-17</w:t>
        </w:r>
      </w:hyperlink>
      <w:r w:rsidRPr="00601585">
        <w:rPr>
          <w:rFonts w:eastAsia="Calibri"/>
          <w:noProof/>
          <w:szCs w:val="24"/>
        </w:rPr>
        <w:t xml:space="preserve">, </w:t>
      </w:r>
      <w:hyperlink w:anchor="_AC-22_Публічно_доступний" w:history="1">
        <w:r w:rsidR="00FF54A6" w:rsidRPr="00601585">
          <w:rPr>
            <w:rStyle w:val="af1"/>
            <w:rFonts w:eastAsia="Times New Roman"/>
            <w:bCs/>
            <w:szCs w:val="24"/>
            <w:lang w:eastAsia="uk-UA"/>
          </w:rPr>
          <w:t>AC-22</w:t>
        </w:r>
      </w:hyperlink>
      <w:r w:rsidRPr="00601585">
        <w:rPr>
          <w:rFonts w:eastAsia="Calibri"/>
          <w:noProof/>
          <w:szCs w:val="24"/>
        </w:rPr>
        <w:t xml:space="preserve">, </w:t>
      </w:r>
      <w:hyperlink w:anchor="_AT-2_Навчання_з" w:history="1">
        <w:r w:rsidR="00B20F6F" w:rsidRPr="00601585">
          <w:rPr>
            <w:rStyle w:val="af1"/>
            <w:rFonts w:eastAsia="Times New Roman"/>
            <w:bCs/>
            <w:szCs w:val="24"/>
            <w:lang w:eastAsia="uk-UA"/>
          </w:rPr>
          <w:t>AT-2</w:t>
        </w:r>
      </w:hyperlink>
      <w:r w:rsidRPr="00601585">
        <w:rPr>
          <w:rFonts w:eastAsia="Calibri"/>
          <w:noProof/>
          <w:szCs w:val="24"/>
        </w:rPr>
        <w:t xml:space="preserve">, </w:t>
      </w:r>
      <w:hyperlink w:anchor="_AT-4_Навчальні_записи" w:history="1">
        <w:r w:rsidR="00255F53" w:rsidRPr="00601585">
          <w:rPr>
            <w:rStyle w:val="af1"/>
            <w:rFonts w:eastAsia="Times New Roman"/>
            <w:bCs/>
            <w:szCs w:val="24"/>
            <w:lang w:eastAsia="uk-UA"/>
          </w:rPr>
          <w:t>AT-4</w:t>
        </w:r>
      </w:hyperlink>
      <w:r w:rsidRPr="00601585">
        <w:rPr>
          <w:rFonts w:eastAsia="Calibri"/>
          <w:noProof/>
          <w:szCs w:val="24"/>
        </w:rPr>
        <w:t xml:space="preserve">, </w:t>
      </w:r>
      <w:hyperlink w:anchor="_СР-3_Навчання_на" w:history="1">
        <w:r w:rsidR="006D2FC5" w:rsidRPr="00601585">
          <w:rPr>
            <w:rStyle w:val="af1"/>
            <w:rFonts w:eastAsia="Times New Roman"/>
            <w:bCs/>
            <w:szCs w:val="24"/>
            <w:lang w:eastAsia="uk-UA"/>
          </w:rPr>
          <w:t>СР-3</w:t>
        </w:r>
      </w:hyperlink>
      <w:r w:rsidRPr="00601585">
        <w:rPr>
          <w:rFonts w:eastAsia="Calibri"/>
          <w:noProof/>
          <w:szCs w:val="24"/>
        </w:rPr>
        <w:t xml:space="preserve">, </w:t>
      </w:r>
      <w:hyperlink w:anchor="_IR-2_Навчання_реагування" w:history="1">
        <w:r w:rsidR="00D82E73" w:rsidRPr="00601585">
          <w:rPr>
            <w:rStyle w:val="af1"/>
            <w:rFonts w:eastAsia="Times New Roman"/>
            <w:bCs/>
            <w:szCs w:val="24"/>
            <w:lang w:eastAsia="uk-UA"/>
          </w:rPr>
          <w:t>IR-2</w:t>
        </w:r>
      </w:hyperlink>
      <w:r w:rsidRPr="00601585">
        <w:rPr>
          <w:rFonts w:eastAsia="Calibri"/>
          <w:noProof/>
          <w:szCs w:val="24"/>
        </w:rPr>
        <w:t xml:space="preserve">, </w:t>
      </w:r>
      <w:hyperlink w:anchor="_IR-7_Підтримка_реагування" w:history="1">
        <w:r w:rsidR="00D50F6E" w:rsidRPr="00601585">
          <w:rPr>
            <w:rStyle w:val="af1"/>
            <w:rFonts w:eastAsia="Times New Roman"/>
            <w:bCs/>
            <w:szCs w:val="24"/>
            <w:lang w:eastAsia="uk-UA"/>
          </w:rPr>
          <w:t>IR-7</w:t>
        </w:r>
      </w:hyperlink>
      <w:r w:rsidRPr="00601585">
        <w:rPr>
          <w:rFonts w:eastAsia="Calibri"/>
          <w:noProof/>
          <w:szCs w:val="24"/>
        </w:rPr>
        <w:t xml:space="preserve">, </w:t>
      </w:r>
      <w:hyperlink w:anchor="_IR-9_Реагування_на" w:history="1">
        <w:r w:rsidR="00D50F6E" w:rsidRPr="00601585">
          <w:rPr>
            <w:rStyle w:val="af1"/>
            <w:rFonts w:eastAsia="Times New Roman"/>
            <w:bCs/>
            <w:szCs w:val="24"/>
            <w:lang w:eastAsia="uk-UA"/>
          </w:rPr>
          <w:t>IR-9</w:t>
        </w:r>
      </w:hyperlink>
      <w:r w:rsidRPr="00601585">
        <w:rPr>
          <w:rFonts w:eastAsia="Calibri"/>
          <w:noProof/>
          <w:szCs w:val="24"/>
        </w:rPr>
        <w:t xml:space="preserve">, </w:t>
      </w:r>
      <w:hyperlink w:anchor="_IR-10_Інтегрована_команда" w:history="1">
        <w:r w:rsidR="00D50F6E" w:rsidRPr="00601585">
          <w:rPr>
            <w:rStyle w:val="af1"/>
            <w:rFonts w:eastAsia="Times New Roman"/>
            <w:bCs/>
            <w:szCs w:val="24"/>
            <w:lang w:eastAsia="uk-UA"/>
          </w:rPr>
          <w:t>IR-10</w:t>
        </w:r>
      </w:hyperlink>
      <w:r w:rsidRPr="00601585">
        <w:rPr>
          <w:rFonts w:eastAsia="Calibri"/>
          <w:noProof/>
          <w:szCs w:val="24"/>
        </w:rPr>
        <w:t xml:space="preserve">, </w:t>
      </w:r>
      <w:hyperlink w:anchor="_PL-4_Правила_поведінки" w:history="1">
        <w:r w:rsidR="009530E4" w:rsidRPr="00601585">
          <w:rPr>
            <w:rStyle w:val="af1"/>
            <w:rFonts w:eastAsia="Times New Roman"/>
            <w:bCs/>
            <w:szCs w:val="24"/>
            <w:lang w:eastAsia="uk-UA"/>
          </w:rPr>
          <w:t>PL-4</w:t>
        </w:r>
      </w:hyperlink>
      <w:r w:rsidRPr="00601585">
        <w:rPr>
          <w:rFonts w:eastAsia="Calibri"/>
          <w:noProof/>
          <w:szCs w:val="24"/>
        </w:rPr>
        <w:t xml:space="preserve">, </w:t>
      </w:r>
      <w:hyperlink w:anchor="_РМ-13_Безпека_та" w:history="1">
        <w:r w:rsidR="00EA093B" w:rsidRPr="00601585">
          <w:rPr>
            <w:rStyle w:val="af1"/>
            <w:rFonts w:eastAsia="Times New Roman"/>
            <w:bCs/>
            <w:szCs w:val="24"/>
            <w:lang w:eastAsia="uk-UA"/>
          </w:rPr>
          <w:t>РМ-13</w:t>
        </w:r>
      </w:hyperlink>
      <w:r w:rsidRPr="00601585">
        <w:rPr>
          <w:rFonts w:eastAsia="Calibri"/>
          <w:noProof/>
          <w:szCs w:val="24"/>
        </w:rPr>
        <w:t xml:space="preserve">, </w:t>
      </w:r>
      <w:hyperlink w:anchor="_PM-24_Рада_керування" w:history="1">
        <w:r w:rsidR="00C613A8" w:rsidRPr="00601585">
          <w:rPr>
            <w:rStyle w:val="af1"/>
            <w:rFonts w:eastAsia="Times New Roman"/>
            <w:bCs/>
            <w:szCs w:val="24"/>
            <w:lang w:eastAsia="uk-UA"/>
          </w:rPr>
          <w:t>PM-24</w:t>
        </w:r>
      </w:hyperlink>
      <w:r w:rsidRPr="00601585">
        <w:rPr>
          <w:rFonts w:eastAsia="Calibri"/>
          <w:noProof/>
          <w:szCs w:val="24"/>
        </w:rPr>
        <w:t xml:space="preserve">, </w:t>
      </w:r>
      <w:hyperlink w:anchor="_PS-7_Безпека_зовнішнього" w:history="1">
        <w:r w:rsidR="004A633D" w:rsidRPr="00601585">
          <w:rPr>
            <w:rStyle w:val="af1"/>
            <w:rFonts w:eastAsia="Times New Roman"/>
            <w:bCs/>
            <w:szCs w:val="24"/>
            <w:lang w:eastAsia="uk-UA"/>
          </w:rPr>
          <w:t>PS-7</w:t>
        </w:r>
      </w:hyperlink>
      <w:r w:rsidRPr="00601585">
        <w:rPr>
          <w:rFonts w:eastAsia="Calibri"/>
          <w:noProof/>
          <w:szCs w:val="24"/>
        </w:rPr>
        <w:t xml:space="preserve">, </w:t>
      </w:r>
      <w:hyperlink w:anchor="_SA-3_Життєвий_цикл" w:history="1">
        <w:r w:rsidR="00F96836" w:rsidRPr="00601585">
          <w:rPr>
            <w:rStyle w:val="af1"/>
            <w:rFonts w:eastAsia="Times New Roman"/>
            <w:bCs/>
            <w:szCs w:val="24"/>
            <w:lang w:eastAsia="uk-UA"/>
          </w:rPr>
          <w:t>SA-3</w:t>
        </w:r>
      </w:hyperlink>
      <w:r w:rsidRPr="00601585">
        <w:rPr>
          <w:rFonts w:eastAsia="Calibri"/>
          <w:noProof/>
          <w:szCs w:val="24"/>
        </w:rPr>
        <w:t xml:space="preserve">, </w:t>
      </w:r>
      <w:hyperlink w:anchor="_SA-11_Тестування_та" w:history="1">
        <w:r w:rsidR="00F36CE7" w:rsidRPr="00601585">
          <w:rPr>
            <w:rStyle w:val="af1"/>
            <w:rFonts w:eastAsia="Times New Roman"/>
            <w:bCs/>
            <w:szCs w:val="24"/>
            <w:lang w:eastAsia="uk-UA"/>
          </w:rPr>
          <w:t>SA-11</w:t>
        </w:r>
      </w:hyperlink>
      <w:r w:rsidRPr="00601585">
        <w:rPr>
          <w:rFonts w:eastAsia="Calibri"/>
          <w:noProof/>
          <w:szCs w:val="24"/>
        </w:rPr>
        <w:t xml:space="preserve">, </w:t>
      </w:r>
      <w:hyperlink w:anchor="_SA-12_Керування_ризиками" w:history="1">
        <w:r w:rsidR="002A47F9" w:rsidRPr="00601585">
          <w:rPr>
            <w:rStyle w:val="af1"/>
            <w:rFonts w:eastAsia="Times New Roman"/>
            <w:bCs/>
            <w:szCs w:val="24"/>
            <w:lang w:eastAsia="uk-UA"/>
          </w:rPr>
          <w:t>SA-12</w:t>
        </w:r>
      </w:hyperlink>
      <w:r w:rsidRPr="00601585">
        <w:rPr>
          <w:rFonts w:eastAsia="Calibri"/>
          <w:noProof/>
          <w:szCs w:val="24"/>
        </w:rPr>
        <w:t xml:space="preserve">, </w:t>
      </w:r>
      <w:hyperlink w:anchor="_SA-16_Навчання,_що" w:history="1">
        <w:r w:rsidR="00E52A55" w:rsidRPr="00601585">
          <w:rPr>
            <w:rStyle w:val="af1"/>
            <w:rFonts w:eastAsia="Times New Roman"/>
            <w:bCs/>
            <w:szCs w:val="24"/>
            <w:lang w:eastAsia="uk-UA"/>
          </w:rPr>
          <w:t>SA-16</w:t>
        </w:r>
      </w:hyperlink>
      <w:r w:rsidRPr="00601585">
        <w:rPr>
          <w:rFonts w:eastAsia="Calibri"/>
          <w:noProof/>
          <w:szCs w:val="24"/>
        </w:rPr>
        <w:t xml:space="preserve">, </w:t>
      </w:r>
      <w:hyperlink w:anchor="_SA-19_Справжність_компонента" w:history="1">
        <w:r w:rsidR="00773BAF" w:rsidRPr="00601585">
          <w:rPr>
            <w:rStyle w:val="af1"/>
            <w:rFonts w:eastAsia="Times New Roman"/>
            <w:bCs/>
            <w:szCs w:val="24"/>
            <w:lang w:eastAsia="uk-UA"/>
          </w:rPr>
          <w:t>SA-19</w:t>
        </w:r>
      </w:hyperlink>
      <w:r w:rsidRPr="00601585">
        <w:rPr>
          <w:rFonts w:eastAsia="Calibri"/>
          <w:noProof/>
          <w:szCs w:val="24"/>
        </w:rPr>
        <w:t>.</w:t>
      </w:r>
    </w:p>
    <w:p w:rsidR="004E13A6" w:rsidRPr="00601585" w:rsidRDefault="004E13A6" w:rsidP="00601585">
      <w:pPr>
        <w:widowControl w:val="0"/>
        <w:tabs>
          <w:tab w:val="left" w:pos="1560"/>
        </w:tabs>
        <w:ind w:left="851"/>
        <w:contextualSpacing/>
        <w:rPr>
          <w:rFonts w:eastAsia="Calibri"/>
          <w:noProof/>
          <w:color w:val="FF0000"/>
          <w:szCs w:val="24"/>
          <w:u w:val="single"/>
        </w:rPr>
      </w:pPr>
    </w:p>
    <w:p w:rsidR="00881DDF" w:rsidRPr="00601585" w:rsidRDefault="00C67779" w:rsidP="00601585">
      <w:pPr>
        <w:widowControl w:val="0"/>
        <w:tabs>
          <w:tab w:val="left" w:pos="1560"/>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881DDF" w:rsidRPr="00601585">
        <w:rPr>
          <w:rFonts w:eastAsia="Calibri"/>
          <w:noProof/>
          <w:color w:val="FF0000"/>
          <w:szCs w:val="24"/>
          <w:u w:val="single"/>
        </w:rPr>
        <w:t xml:space="preserve"> </w:t>
      </w:r>
    </w:p>
    <w:p w:rsidR="00881DDF" w:rsidRPr="00601585" w:rsidRDefault="00881DDF" w:rsidP="00601585">
      <w:pPr>
        <w:pStyle w:val="5"/>
        <w:numPr>
          <w:ilvl w:val="0"/>
          <w:numId w:val="271"/>
        </w:numPr>
        <w:ind w:left="1418" w:hanging="709"/>
        <w:rPr>
          <w:rFonts w:ascii="Times New Roman" w:hAnsi="Times New Roman" w:cs="Times New Roman"/>
          <w:szCs w:val="24"/>
          <w:u w:val="single"/>
        </w:rPr>
      </w:pPr>
      <w:bookmarkStart w:id="169" w:name="_Рольове_навчання_|"/>
      <w:bookmarkEnd w:id="169"/>
      <w:r w:rsidRPr="00601585">
        <w:rPr>
          <w:rFonts w:ascii="Times New Roman" w:hAnsi="Times New Roman" w:cs="Times New Roman"/>
          <w:szCs w:val="24"/>
        </w:rPr>
        <w:t xml:space="preserve">Рольове навчання </w:t>
      </w:r>
      <w:r w:rsidR="009E3CA5">
        <w:rPr>
          <w:rFonts w:ascii="Times New Roman" w:hAnsi="Times New Roman" w:cs="Times New Roman"/>
          <w:szCs w:val="24"/>
        </w:rPr>
        <w:t>-</w:t>
      </w:r>
      <w:r w:rsidRPr="00601585">
        <w:rPr>
          <w:rFonts w:ascii="Times New Roman" w:hAnsi="Times New Roman" w:cs="Times New Roman"/>
          <w:szCs w:val="24"/>
        </w:rPr>
        <w:t xml:space="preserve"> Зах</w:t>
      </w:r>
      <w:r w:rsidR="00F46C3F" w:rsidRPr="00601585">
        <w:rPr>
          <w:rFonts w:ascii="Times New Roman" w:hAnsi="Times New Roman" w:cs="Times New Roman"/>
          <w:szCs w:val="24"/>
        </w:rPr>
        <w:t xml:space="preserve">оди </w:t>
      </w:r>
      <w:r w:rsidR="00FB7FDF" w:rsidRPr="00601585">
        <w:rPr>
          <w:rFonts w:ascii="Times New Roman" w:hAnsi="Times New Roman" w:cs="Times New Roman"/>
          <w:szCs w:val="24"/>
        </w:rPr>
        <w:t xml:space="preserve">захисту робочого </w:t>
      </w:r>
      <w:r w:rsidRPr="00601585">
        <w:rPr>
          <w:rFonts w:ascii="Times New Roman" w:hAnsi="Times New Roman" w:cs="Times New Roman"/>
          <w:szCs w:val="24"/>
        </w:rPr>
        <w:t>середовища</w:t>
      </w:r>
    </w:p>
    <w:p w:rsidR="00881DDF" w:rsidRPr="00601585" w:rsidRDefault="0023555F" w:rsidP="00601585">
      <w:pPr>
        <w:pStyle w:val="a3"/>
      </w:pPr>
      <w:r w:rsidRPr="00601585">
        <w:t>Надати [</w:t>
      </w:r>
      <w:r w:rsidRPr="00601585">
        <w:rPr>
          <w:i/>
        </w:rPr>
        <w:t>Призначення: визначеним організацією персоналу чи посадам</w:t>
      </w:r>
      <w:r w:rsidRPr="00601585">
        <w:t>] з початку роботи та з [</w:t>
      </w:r>
      <w:r w:rsidRPr="00601585">
        <w:rPr>
          <w:i/>
        </w:rPr>
        <w:t>призначенням: визначеною організацією частотою</w:t>
      </w:r>
      <w:r w:rsidRPr="00601585">
        <w:t xml:space="preserve">] підготовку з питань застосування заходів </w:t>
      </w:r>
      <w:r w:rsidR="00FB7FDF" w:rsidRPr="00601585">
        <w:t xml:space="preserve">захисту робочого </w:t>
      </w:r>
      <w:r w:rsidRPr="00601585">
        <w:t>середовища</w:t>
      </w:r>
      <w:r w:rsidR="00F46C3F" w:rsidRPr="00601585">
        <w:t xml:space="preserve">. </w:t>
      </w:r>
    </w:p>
    <w:p w:rsidR="00CC2743" w:rsidRPr="00601585" w:rsidRDefault="00CC2743" w:rsidP="00601585">
      <w:pPr>
        <w:pStyle w:val="a3"/>
        <w:rPr>
          <w:u w:val="single"/>
        </w:rPr>
      </w:pPr>
      <w:r w:rsidRPr="00601585">
        <w:rPr>
          <w:noProof/>
          <w:color w:val="FF0000"/>
          <w:u w:val="single"/>
        </w:rPr>
        <w:t>Рекомендації з реалізації:</w:t>
      </w:r>
      <w:r w:rsidRPr="00601585">
        <w:rPr>
          <w:noProof/>
        </w:rPr>
        <w:t xml:space="preserve"> </w:t>
      </w:r>
      <w:r w:rsidR="00533A39" w:rsidRPr="00601585">
        <w:rPr>
          <w:noProof/>
        </w:rPr>
        <w:t>З</w:t>
      </w:r>
      <w:r w:rsidR="00FB7FDF" w:rsidRPr="00601585">
        <w:rPr>
          <w:noProof/>
        </w:rPr>
        <w:t xml:space="preserve">аходи </w:t>
      </w:r>
      <w:r w:rsidR="005402D0" w:rsidRPr="00601585">
        <w:rPr>
          <w:noProof/>
        </w:rPr>
        <w:t xml:space="preserve">захисту </w:t>
      </w:r>
      <w:r w:rsidR="00FB7FDF" w:rsidRPr="00601585">
        <w:rPr>
          <w:noProof/>
        </w:rPr>
        <w:t xml:space="preserve">робочого </w:t>
      </w:r>
      <w:r w:rsidRPr="00601585">
        <w:rPr>
          <w:noProof/>
        </w:rPr>
        <w:t xml:space="preserve">середовища </w:t>
      </w:r>
      <w:r w:rsidR="00533A39" w:rsidRPr="00601585">
        <w:rPr>
          <w:noProof/>
        </w:rPr>
        <w:t xml:space="preserve">охоплюють </w:t>
      </w:r>
      <w:r w:rsidRPr="00601585">
        <w:rPr>
          <w:noProof/>
        </w:rPr>
        <w:t xml:space="preserve">пристрої/системи пожежогасіння та системи виявлення пожеж, спринклерні системи, ручні вогнегасники, нерухомі пожежні шланги, детектори диму, контролери температури/вологості, опалення, вентиляції та кондиціонування повітря </w:t>
      </w:r>
      <w:r w:rsidR="00533A39" w:rsidRPr="00601585">
        <w:rPr>
          <w:noProof/>
        </w:rPr>
        <w:t>в</w:t>
      </w:r>
      <w:r w:rsidRPr="00601585">
        <w:rPr>
          <w:noProof/>
        </w:rPr>
        <w:t>середині об</w:t>
      </w:r>
      <w:r w:rsidR="00533A39" w:rsidRPr="00601585">
        <w:rPr>
          <w:noProof/>
        </w:rPr>
        <w:t>’</w:t>
      </w:r>
      <w:r w:rsidRPr="00601585">
        <w:rPr>
          <w:noProof/>
        </w:rPr>
        <w:t xml:space="preserve">єкта. Організації визначають персонал з конкретними ролями </w:t>
      </w:r>
      <w:r w:rsidR="00533A39" w:rsidRPr="00601585">
        <w:rPr>
          <w:noProof/>
        </w:rPr>
        <w:t>й</w:t>
      </w:r>
      <w:r w:rsidRPr="00601585">
        <w:rPr>
          <w:noProof/>
        </w:rPr>
        <w:t xml:space="preserve"> обов</w:t>
      </w:r>
      <w:r w:rsidR="00533A39" w:rsidRPr="00601585">
        <w:rPr>
          <w:noProof/>
        </w:rPr>
        <w:t>’</w:t>
      </w:r>
      <w:r w:rsidRPr="00601585">
        <w:rPr>
          <w:noProof/>
        </w:rPr>
        <w:t>язками, пов</w:t>
      </w:r>
      <w:r w:rsidR="00533A39" w:rsidRPr="00601585">
        <w:rPr>
          <w:noProof/>
        </w:rPr>
        <w:t>’</w:t>
      </w:r>
      <w:r w:rsidRPr="00601585">
        <w:rPr>
          <w:noProof/>
        </w:rPr>
        <w:t xml:space="preserve">язаними із заходами безпеки </w:t>
      </w:r>
      <w:r w:rsidR="00FB7FDF" w:rsidRPr="00601585">
        <w:rPr>
          <w:noProof/>
        </w:rPr>
        <w:t>р</w:t>
      </w:r>
      <w:r w:rsidR="0042699C" w:rsidRPr="00601585">
        <w:rPr>
          <w:noProof/>
        </w:rPr>
        <w:t>о</w:t>
      </w:r>
      <w:r w:rsidR="00FB7FDF" w:rsidRPr="00601585">
        <w:rPr>
          <w:noProof/>
        </w:rPr>
        <w:t xml:space="preserve">бочого </w:t>
      </w:r>
      <w:r w:rsidRPr="00601585">
        <w:rPr>
          <w:noProof/>
        </w:rPr>
        <w:t>середовища, який має проходити спеціалізовану підготовку.</w:t>
      </w:r>
    </w:p>
    <w:p w:rsidR="00881DDF" w:rsidRPr="00601585" w:rsidRDefault="00881DDF" w:rsidP="00601585">
      <w:pPr>
        <w:pStyle w:val="a3"/>
      </w:pPr>
      <w:r w:rsidRPr="00601585">
        <w:rPr>
          <w:u w:val="single"/>
        </w:rPr>
        <w:t>Пов’язані заходи</w:t>
      </w:r>
      <w:r w:rsidRPr="00601585">
        <w:t xml:space="preserve">: </w:t>
      </w:r>
      <w:hyperlink w:anchor="_РЕ-1_Політика_та" w:history="1">
        <w:r w:rsidR="001C76E9" w:rsidRPr="00601585">
          <w:rPr>
            <w:rStyle w:val="af1"/>
            <w:rFonts w:eastAsia="Times New Roman"/>
            <w:bCs/>
            <w:lang w:eastAsia="uk-UA"/>
          </w:rPr>
          <w:t>РЕ-1</w:t>
        </w:r>
      </w:hyperlink>
      <w:r w:rsidRPr="00601585">
        <w:t xml:space="preserve">, </w:t>
      </w:r>
      <w:hyperlink w:anchor="_РЕ-11_Аварійне_енергозабезпечення" w:history="1">
        <w:r w:rsidR="001C76E9" w:rsidRPr="00601585">
          <w:rPr>
            <w:rStyle w:val="af1"/>
            <w:rFonts w:eastAsia="Times New Roman"/>
            <w:bCs/>
            <w:lang w:eastAsia="uk-UA"/>
          </w:rPr>
          <w:t>РЕ-11</w:t>
        </w:r>
      </w:hyperlink>
      <w:r w:rsidRPr="00601585">
        <w:t xml:space="preserve">, </w:t>
      </w:r>
      <w:hyperlink w:anchor="_РЕ-13_Протипожежний_захист" w:history="1">
        <w:r w:rsidR="001C76E9" w:rsidRPr="00601585">
          <w:rPr>
            <w:rStyle w:val="af1"/>
            <w:rFonts w:eastAsia="Times New Roman"/>
            <w:bCs/>
            <w:lang w:eastAsia="uk-UA"/>
          </w:rPr>
          <w:t>РЕ-13</w:t>
        </w:r>
      </w:hyperlink>
      <w:r w:rsidRPr="00601585">
        <w:t xml:space="preserve">, </w:t>
      </w:r>
      <w:hyperlink w:anchor="_РЕ-14_Контроль_температури" w:history="1">
        <w:r w:rsidR="001C76E9" w:rsidRPr="00601585">
          <w:rPr>
            <w:rStyle w:val="af1"/>
            <w:rFonts w:eastAsia="Times New Roman"/>
            <w:bCs/>
            <w:lang w:eastAsia="uk-UA"/>
          </w:rPr>
          <w:t>РЕ-14</w:t>
        </w:r>
      </w:hyperlink>
      <w:r w:rsidRPr="00601585">
        <w:t xml:space="preserve">, </w:t>
      </w:r>
      <w:hyperlink w:anchor="_РЕ-15_Захист_від" w:history="1">
        <w:r w:rsidR="001C76E9" w:rsidRPr="00601585">
          <w:rPr>
            <w:rStyle w:val="af1"/>
            <w:rFonts w:eastAsia="Times New Roman"/>
            <w:bCs/>
            <w:lang w:eastAsia="uk-UA"/>
          </w:rPr>
          <w:t>РЕ-15</w:t>
        </w:r>
      </w:hyperlink>
      <w:r w:rsidRPr="00601585">
        <w:t>.</w:t>
      </w:r>
    </w:p>
    <w:p w:rsidR="00881DDF" w:rsidRPr="00601585" w:rsidRDefault="00881DDF" w:rsidP="00601585">
      <w:pPr>
        <w:pStyle w:val="5"/>
        <w:rPr>
          <w:rFonts w:ascii="Times New Roman" w:hAnsi="Times New Roman" w:cs="Times New Roman"/>
          <w:szCs w:val="24"/>
          <w:u w:val="single"/>
        </w:rPr>
      </w:pPr>
      <w:bookmarkStart w:id="170" w:name="_Рольове_навчання_|_1"/>
      <w:bookmarkEnd w:id="170"/>
      <w:r w:rsidRPr="00601585">
        <w:rPr>
          <w:rFonts w:ascii="Times New Roman" w:hAnsi="Times New Roman" w:cs="Times New Roman"/>
          <w:szCs w:val="24"/>
        </w:rPr>
        <w:t xml:space="preserve">Рольове навчання </w:t>
      </w:r>
      <w:r w:rsidR="009E3CA5">
        <w:rPr>
          <w:rFonts w:ascii="Times New Roman" w:hAnsi="Times New Roman" w:cs="Times New Roman"/>
          <w:szCs w:val="24"/>
        </w:rPr>
        <w:t>-</w:t>
      </w:r>
      <w:r w:rsidRPr="00601585">
        <w:rPr>
          <w:rFonts w:ascii="Times New Roman" w:hAnsi="Times New Roman" w:cs="Times New Roman"/>
          <w:szCs w:val="24"/>
        </w:rPr>
        <w:t xml:space="preserve"> Фізичні заходи безпеки</w:t>
      </w:r>
    </w:p>
    <w:p w:rsidR="00881DDF" w:rsidRPr="00601585" w:rsidRDefault="00F46C3F" w:rsidP="00601585">
      <w:pPr>
        <w:pStyle w:val="a3"/>
      </w:pPr>
      <w:r w:rsidRPr="00601585">
        <w:t>Н</w:t>
      </w:r>
      <w:r w:rsidR="00881DDF" w:rsidRPr="00601585">
        <w:t>адати [</w:t>
      </w:r>
      <w:r w:rsidR="00881DDF" w:rsidRPr="00601585">
        <w:rPr>
          <w:i/>
        </w:rPr>
        <w:t>Призначення: визначеним організацією персоналу чи ролям</w:t>
      </w:r>
      <w:r w:rsidR="00881DDF" w:rsidRPr="00601585">
        <w:t>] з початку роботи та з [</w:t>
      </w:r>
      <w:r w:rsidR="00881DDF" w:rsidRPr="00601585">
        <w:rPr>
          <w:i/>
        </w:rPr>
        <w:t>Призначення: визначеною організацією частотою</w:t>
      </w:r>
      <w:r w:rsidR="00881DDF" w:rsidRPr="00601585">
        <w:t xml:space="preserve">] підготовку </w:t>
      </w:r>
      <w:r w:rsidRPr="00601585">
        <w:t>з питань застосування та експлуатації заходів фізичної безпеки</w:t>
      </w:r>
      <w:r w:rsidR="00881DDF" w:rsidRPr="00601585">
        <w:t>.</w:t>
      </w:r>
    </w:p>
    <w:p w:rsidR="00CC2743" w:rsidRPr="00601585" w:rsidRDefault="00CC2743" w:rsidP="00601585">
      <w:pPr>
        <w:pStyle w:val="a3"/>
        <w:rPr>
          <w:u w:val="single"/>
        </w:rPr>
      </w:pPr>
      <w:r w:rsidRPr="00601585">
        <w:rPr>
          <w:noProof/>
          <w:color w:val="FF0000"/>
          <w:u w:val="single"/>
        </w:rPr>
        <w:t>Рекомендації з реалізації:</w:t>
      </w:r>
      <w:r w:rsidRPr="00601585">
        <w:rPr>
          <w:noProof/>
        </w:rPr>
        <w:t xml:space="preserve"> </w:t>
      </w:r>
      <w:r w:rsidR="00533A39" w:rsidRPr="00601585">
        <w:rPr>
          <w:noProof/>
        </w:rPr>
        <w:t>Ф</w:t>
      </w:r>
      <w:r w:rsidR="00FB7FDF" w:rsidRPr="00601585">
        <w:rPr>
          <w:noProof/>
        </w:rPr>
        <w:t xml:space="preserve">ізичні заходи безпеки </w:t>
      </w:r>
      <w:r w:rsidR="00533A39" w:rsidRPr="00601585">
        <w:rPr>
          <w:noProof/>
        </w:rPr>
        <w:t>охоплю</w:t>
      </w:r>
      <w:r w:rsidR="00FB7FDF" w:rsidRPr="00601585">
        <w:rPr>
          <w:noProof/>
        </w:rPr>
        <w:t xml:space="preserve">ють пристрої контролю фізичного доступу, фізичну сигналізацію, обладнання для контролю/спостереження та охорону безпеки (процедури розгортання </w:t>
      </w:r>
      <w:r w:rsidR="00533A39" w:rsidRPr="00601585">
        <w:rPr>
          <w:noProof/>
        </w:rPr>
        <w:t xml:space="preserve">й </w:t>
      </w:r>
      <w:r w:rsidR="00FB7FDF" w:rsidRPr="00601585">
        <w:rPr>
          <w:noProof/>
        </w:rPr>
        <w:t>експлуатації). Організації визначають персонал з конкретними ролями та обов</w:t>
      </w:r>
      <w:r w:rsidR="00533A39" w:rsidRPr="00601585">
        <w:rPr>
          <w:noProof/>
        </w:rPr>
        <w:t>’</w:t>
      </w:r>
      <w:r w:rsidR="00FB7FDF" w:rsidRPr="00601585">
        <w:rPr>
          <w:noProof/>
        </w:rPr>
        <w:t>язками, пов</w:t>
      </w:r>
      <w:r w:rsidR="00533A39" w:rsidRPr="00601585">
        <w:rPr>
          <w:noProof/>
        </w:rPr>
        <w:t>’</w:t>
      </w:r>
      <w:r w:rsidR="00FB7FDF" w:rsidRPr="00601585">
        <w:rPr>
          <w:noProof/>
        </w:rPr>
        <w:t>язаними з фізичними заходами безпеки, який має проходити спеціалізовану підготовку.</w:t>
      </w:r>
    </w:p>
    <w:p w:rsidR="00881DDF" w:rsidRPr="00601585" w:rsidRDefault="00881DDF" w:rsidP="00601585">
      <w:pPr>
        <w:pStyle w:val="a3"/>
      </w:pPr>
      <w:r w:rsidRPr="00601585">
        <w:rPr>
          <w:u w:val="single"/>
        </w:rPr>
        <w:t>Пов’язані заходи</w:t>
      </w:r>
      <w:r w:rsidRPr="00601585">
        <w:t xml:space="preserve">: </w:t>
      </w:r>
      <w:hyperlink w:anchor="_РЕ-2_Авторизація_фізичного" w:history="1">
        <w:r w:rsidR="005515A7" w:rsidRPr="00601585">
          <w:rPr>
            <w:rStyle w:val="af1"/>
            <w:rFonts w:eastAsia="Times New Roman"/>
            <w:bCs/>
            <w:lang w:eastAsia="uk-UA"/>
          </w:rPr>
          <w:t>РЕ-2</w:t>
        </w:r>
      </w:hyperlink>
      <w:r w:rsidRPr="00601585">
        <w:t xml:space="preserve">, </w:t>
      </w:r>
      <w:hyperlink w:anchor="_РЕ-3_Керування_фізичним" w:history="1">
        <w:r w:rsidR="005515A7" w:rsidRPr="00601585">
          <w:rPr>
            <w:rStyle w:val="af1"/>
            <w:rFonts w:eastAsia="Times New Roman"/>
            <w:bCs/>
            <w:lang w:eastAsia="uk-UA"/>
          </w:rPr>
          <w:t>РЕ-3</w:t>
        </w:r>
      </w:hyperlink>
      <w:r w:rsidRPr="00601585">
        <w:t xml:space="preserve">, </w:t>
      </w:r>
      <w:hyperlink w:anchor="_РЕ-4_Контроль_доступу" w:history="1">
        <w:r w:rsidR="001C76E9" w:rsidRPr="00601585">
          <w:rPr>
            <w:rStyle w:val="af1"/>
            <w:rFonts w:eastAsia="Times New Roman"/>
            <w:bCs/>
            <w:lang w:eastAsia="uk-UA"/>
          </w:rPr>
          <w:t>РЕ-4</w:t>
        </w:r>
      </w:hyperlink>
      <w:r w:rsidRPr="00601585">
        <w:t>.</w:t>
      </w:r>
    </w:p>
    <w:p w:rsidR="00881DDF" w:rsidRPr="00601585" w:rsidRDefault="00881DDF" w:rsidP="00601585">
      <w:pPr>
        <w:pStyle w:val="5"/>
        <w:rPr>
          <w:rFonts w:ascii="Times New Roman" w:hAnsi="Times New Roman" w:cs="Times New Roman"/>
          <w:szCs w:val="24"/>
          <w:u w:val="single"/>
        </w:rPr>
      </w:pPr>
      <w:bookmarkStart w:id="171" w:name="_Рольове_навчання_|_2"/>
      <w:bookmarkEnd w:id="171"/>
      <w:r w:rsidRPr="00601585">
        <w:rPr>
          <w:rFonts w:ascii="Times New Roman" w:hAnsi="Times New Roman" w:cs="Times New Roman"/>
          <w:szCs w:val="24"/>
        </w:rPr>
        <w:t xml:space="preserve">Рольове навчання </w:t>
      </w:r>
      <w:r w:rsidR="009E3CA5">
        <w:rPr>
          <w:rFonts w:ascii="Times New Roman" w:hAnsi="Times New Roman" w:cs="Times New Roman"/>
          <w:szCs w:val="24"/>
        </w:rPr>
        <w:t>-</w:t>
      </w:r>
      <w:r w:rsidRPr="00601585">
        <w:rPr>
          <w:rFonts w:ascii="Times New Roman" w:hAnsi="Times New Roman" w:cs="Times New Roman"/>
          <w:szCs w:val="24"/>
        </w:rPr>
        <w:t xml:space="preserve"> Практичні заняття</w:t>
      </w:r>
    </w:p>
    <w:p w:rsidR="00881DDF" w:rsidRPr="00601585" w:rsidRDefault="001426FA" w:rsidP="00601585">
      <w:pPr>
        <w:pStyle w:val="a3"/>
      </w:pPr>
      <w:r w:rsidRPr="00601585">
        <w:t xml:space="preserve">Ввести </w:t>
      </w:r>
      <w:r w:rsidR="00B15C86" w:rsidRPr="00601585">
        <w:t xml:space="preserve">до програми навчання </w:t>
      </w:r>
      <w:r w:rsidR="00335D9B" w:rsidRPr="00601585">
        <w:t>практичні занят</w:t>
      </w:r>
      <w:r w:rsidR="00B15C86" w:rsidRPr="00601585">
        <w:t>т</w:t>
      </w:r>
      <w:r w:rsidR="00335D9B" w:rsidRPr="00601585">
        <w:t>я з безпеки та приватності</w:t>
      </w:r>
      <w:r w:rsidR="00881DDF" w:rsidRPr="00601585">
        <w:t>, які мають підкріпити досягнення цілей навчання.</w:t>
      </w:r>
    </w:p>
    <w:p w:rsidR="00CC2743" w:rsidRPr="00601585" w:rsidRDefault="00CC2743" w:rsidP="00601585">
      <w:pPr>
        <w:pStyle w:val="a3"/>
        <w:rPr>
          <w:u w:val="single"/>
        </w:rPr>
      </w:pPr>
      <w:r w:rsidRPr="00601585">
        <w:rPr>
          <w:noProof/>
          <w:color w:val="FF0000"/>
          <w:u w:val="single"/>
        </w:rPr>
        <w:t>Рекомендації з реалізації:</w:t>
      </w:r>
      <w:r w:rsidRPr="00601585">
        <w:rPr>
          <w:noProof/>
        </w:rPr>
        <w:t xml:space="preserve"> </w:t>
      </w:r>
      <w:r w:rsidR="00105654" w:rsidRPr="00601585">
        <w:rPr>
          <w:noProof/>
        </w:rPr>
        <w:t>П</w:t>
      </w:r>
      <w:r w:rsidR="00B15C86" w:rsidRPr="00601585">
        <w:rPr>
          <w:noProof/>
        </w:rPr>
        <w:t xml:space="preserve">рактичні заняття з безпеки можуть </w:t>
      </w:r>
      <w:r w:rsidR="00E1737E" w:rsidRPr="00601585">
        <w:rPr>
          <w:noProof/>
        </w:rPr>
        <w:t>ох</w:t>
      </w:r>
      <w:r w:rsidR="00D074AE" w:rsidRPr="00601585">
        <w:rPr>
          <w:noProof/>
        </w:rPr>
        <w:t>о</w:t>
      </w:r>
      <w:r w:rsidR="00E1737E" w:rsidRPr="00601585">
        <w:rPr>
          <w:noProof/>
        </w:rPr>
        <w:t>плюва</w:t>
      </w:r>
      <w:r w:rsidR="001426FA" w:rsidRPr="00601585">
        <w:rPr>
          <w:noProof/>
        </w:rPr>
        <w:t xml:space="preserve">ти </w:t>
      </w:r>
      <w:r w:rsidR="00B15C86" w:rsidRPr="00601585">
        <w:rPr>
          <w:noProof/>
        </w:rPr>
        <w:t xml:space="preserve">тренінги з безпеки для розробників програмного забезпечення. Такі тренінги мають </w:t>
      </w:r>
      <w:r w:rsidR="001426FA" w:rsidRPr="00601585">
        <w:rPr>
          <w:noProof/>
        </w:rPr>
        <w:t xml:space="preserve">містити </w:t>
      </w:r>
      <w:r w:rsidR="00B15C86" w:rsidRPr="00601585">
        <w:rPr>
          <w:noProof/>
        </w:rPr>
        <w:t>вправи з протидії імітованим кібератакам, що використовують загальні вразливості програмного забезпечення, або фішинг-атакам, націленим на старших керівників. Практичні заняття щодо приватно</w:t>
      </w:r>
      <w:r w:rsidR="0042699C" w:rsidRPr="00601585">
        <w:rPr>
          <w:noProof/>
        </w:rPr>
        <w:t>с</w:t>
      </w:r>
      <w:r w:rsidR="00B15C86" w:rsidRPr="00601585">
        <w:rPr>
          <w:noProof/>
        </w:rPr>
        <w:t xml:space="preserve">ті можуть </w:t>
      </w:r>
      <w:r w:rsidR="001426FA" w:rsidRPr="00601585">
        <w:rPr>
          <w:noProof/>
        </w:rPr>
        <w:t>місти</w:t>
      </w:r>
      <w:r w:rsidR="00B15C86" w:rsidRPr="00601585">
        <w:rPr>
          <w:noProof/>
        </w:rPr>
        <w:t>ти модулі з тестами щодо обробки персональних даних у різних сценаріях та методи оцін</w:t>
      </w:r>
      <w:r w:rsidR="009D258B" w:rsidRPr="00601585">
        <w:rPr>
          <w:noProof/>
        </w:rPr>
        <w:t>ювання</w:t>
      </w:r>
      <w:r w:rsidR="00B15C86" w:rsidRPr="00601585">
        <w:rPr>
          <w:noProof/>
        </w:rPr>
        <w:t xml:space="preserve"> шкідливого впливу на приватність</w:t>
      </w:r>
      <w:r w:rsidRPr="00601585">
        <w:rPr>
          <w:noProof/>
        </w:rPr>
        <w:t>.</w:t>
      </w:r>
    </w:p>
    <w:p w:rsidR="00881DDF" w:rsidRPr="00601585" w:rsidRDefault="00881DDF" w:rsidP="00601585">
      <w:pPr>
        <w:pStyle w:val="a3"/>
      </w:pPr>
      <w:r w:rsidRPr="00601585">
        <w:rPr>
          <w:u w:val="single"/>
        </w:rPr>
        <w:t>Пов’язані заходи</w:t>
      </w:r>
      <w:r w:rsidRPr="00601585">
        <w:t>: Немає.</w:t>
      </w:r>
    </w:p>
    <w:p w:rsidR="00881DDF" w:rsidRPr="00601585" w:rsidRDefault="00881DDF" w:rsidP="00601585">
      <w:pPr>
        <w:pStyle w:val="5"/>
        <w:rPr>
          <w:rFonts w:ascii="Times New Roman" w:hAnsi="Times New Roman" w:cs="Times New Roman"/>
          <w:szCs w:val="24"/>
          <w:u w:val="single"/>
        </w:rPr>
      </w:pPr>
      <w:bookmarkStart w:id="172" w:name="_Рольове_навчання_|_3"/>
      <w:bookmarkEnd w:id="172"/>
      <w:r w:rsidRPr="00601585">
        <w:rPr>
          <w:rFonts w:ascii="Times New Roman" w:hAnsi="Times New Roman" w:cs="Times New Roman"/>
          <w:szCs w:val="24"/>
        </w:rPr>
        <w:t xml:space="preserve">Рольове навчання </w:t>
      </w:r>
      <w:r w:rsidR="009E3CA5">
        <w:rPr>
          <w:rFonts w:ascii="Times New Roman" w:hAnsi="Times New Roman" w:cs="Times New Roman"/>
          <w:szCs w:val="24"/>
        </w:rPr>
        <w:t>-</w:t>
      </w:r>
      <w:r w:rsidRPr="00601585">
        <w:rPr>
          <w:rFonts w:ascii="Times New Roman" w:hAnsi="Times New Roman" w:cs="Times New Roman"/>
          <w:szCs w:val="24"/>
        </w:rPr>
        <w:t xml:space="preserve"> Підозрілі зв’язки та аномальна поведінка системи</w:t>
      </w:r>
    </w:p>
    <w:p w:rsidR="00881DDF" w:rsidRPr="00601585" w:rsidRDefault="00B15C86" w:rsidP="00601585">
      <w:pPr>
        <w:pStyle w:val="a3"/>
      </w:pPr>
      <w:r w:rsidRPr="00601585">
        <w:t>Впровадити практичне навчання персоналу за [</w:t>
      </w:r>
      <w:r w:rsidRPr="00601585">
        <w:rPr>
          <w:i/>
        </w:rPr>
        <w:t>Призначення: визначені організацією показники шкідливого коду</w:t>
      </w:r>
      <w:r w:rsidRPr="00601585">
        <w:t xml:space="preserve">] щодо розпізнавання підозрілих </w:t>
      </w:r>
      <w:r w:rsidR="008A1FCB" w:rsidRPr="00601585">
        <w:t>зв</w:t>
      </w:r>
      <w:r w:rsidR="001426FA" w:rsidRPr="00601585">
        <w:t>’</w:t>
      </w:r>
      <w:r w:rsidR="008A1FCB" w:rsidRPr="00601585">
        <w:t>язків</w:t>
      </w:r>
      <w:r w:rsidRPr="00601585">
        <w:t xml:space="preserve"> та аномальної поведінки в інформаційних системах організації</w:t>
      </w:r>
      <w:r w:rsidR="00881DDF" w:rsidRPr="00601585">
        <w:t>.</w:t>
      </w:r>
    </w:p>
    <w:p w:rsidR="00CC2743" w:rsidRPr="00601585" w:rsidRDefault="00CC2743" w:rsidP="00601585">
      <w:pPr>
        <w:pStyle w:val="a3"/>
        <w:rPr>
          <w:u w:val="single"/>
        </w:rPr>
      </w:pPr>
      <w:r w:rsidRPr="00601585">
        <w:rPr>
          <w:noProof/>
          <w:color w:val="FF0000"/>
          <w:u w:val="single"/>
        </w:rPr>
        <w:t>Рекомендації з реалізації:</w:t>
      </w:r>
      <w:r w:rsidRPr="00601585">
        <w:rPr>
          <w:noProof/>
        </w:rPr>
        <w:t xml:space="preserve"> </w:t>
      </w:r>
      <w:r w:rsidR="001426FA" w:rsidRPr="00601585">
        <w:rPr>
          <w:noProof/>
        </w:rPr>
        <w:t>К</w:t>
      </w:r>
      <w:r w:rsidR="00B15C86" w:rsidRPr="00601585">
        <w:rPr>
          <w:noProof/>
        </w:rPr>
        <w:t xml:space="preserve">омпетентні працівники </w:t>
      </w:r>
      <w:r w:rsidR="0042699C" w:rsidRPr="00601585">
        <w:rPr>
          <w:noProof/>
        </w:rPr>
        <w:t xml:space="preserve">являють </w:t>
      </w:r>
      <w:r w:rsidR="00B15C86" w:rsidRPr="00601585">
        <w:rPr>
          <w:noProof/>
        </w:rPr>
        <w:t>собою додаткові гарантії, які можуть бути використані як частина стратегії захисту організацій від зловмисного коду, що надходить в організацію через електронну пошту чи веб</w:t>
      </w:r>
      <w:r w:rsidR="001426FA" w:rsidRPr="00601585">
        <w:rPr>
          <w:noProof/>
        </w:rPr>
        <w:t>застосун</w:t>
      </w:r>
      <w:r w:rsidR="00B15C86" w:rsidRPr="00601585">
        <w:rPr>
          <w:noProof/>
        </w:rPr>
        <w:t xml:space="preserve">ки. Персонал має навчатися шукати ознаки потенційно підозрілої електронної пошти, наприклад, отримання несподіваного електронного листа, що містить дивну або погану граматику, </w:t>
      </w:r>
      <w:r w:rsidR="001426FA" w:rsidRPr="00601585">
        <w:rPr>
          <w:noProof/>
        </w:rPr>
        <w:t xml:space="preserve">чи </w:t>
      </w:r>
      <w:r w:rsidR="00B15C86" w:rsidRPr="00601585">
        <w:rPr>
          <w:noProof/>
        </w:rPr>
        <w:t>отримання електронного листа від незнайомого відправника, схожого на спонсора чи підрядника. Персонал також має проходити навчання, як реагувати на підозрілу електронну пошту чи вебкомунікації. Для забезпечення ефективності такого процесу персонал має проходити навчання та бути ознайомленим</w:t>
      </w:r>
      <w:r w:rsidR="003B0689" w:rsidRPr="00601585">
        <w:rPr>
          <w:noProof/>
        </w:rPr>
        <w:t xml:space="preserve"> з тим</w:t>
      </w:r>
      <w:r w:rsidR="00B15C86" w:rsidRPr="00601585">
        <w:rPr>
          <w:noProof/>
        </w:rPr>
        <w:t xml:space="preserve">, що є підозрілими комунікаціями. Компетентні працівники повинні розпізнавати аномальну поведінку та повідомляти про наявність шкідливого коду. Визначення такої аномальної поведінки компетентним персоналом можуть доповнювати автоматизовані інструменти </w:t>
      </w:r>
      <w:r w:rsidR="001426FA" w:rsidRPr="00601585">
        <w:rPr>
          <w:noProof/>
        </w:rPr>
        <w:t xml:space="preserve">й </w:t>
      </w:r>
      <w:r w:rsidR="00B15C86" w:rsidRPr="00601585">
        <w:rPr>
          <w:noProof/>
        </w:rPr>
        <w:t>системи виявлення та захисту від шкідливих кодів</w:t>
      </w:r>
      <w:r w:rsidRPr="00601585">
        <w:rPr>
          <w:noProof/>
        </w:rPr>
        <w:t>.</w:t>
      </w:r>
    </w:p>
    <w:p w:rsidR="00881DDF" w:rsidRPr="00601585" w:rsidRDefault="00881DDF" w:rsidP="00601585">
      <w:pPr>
        <w:pStyle w:val="a3"/>
      </w:pPr>
      <w:r w:rsidRPr="00601585">
        <w:rPr>
          <w:u w:val="single"/>
        </w:rPr>
        <w:t>Пов’язані заходи</w:t>
      </w:r>
      <w:r w:rsidRPr="00601585">
        <w:t>: Немає.</w:t>
      </w:r>
    </w:p>
    <w:p w:rsidR="00881DDF" w:rsidRPr="00601585" w:rsidRDefault="00881DDF" w:rsidP="00601585">
      <w:pPr>
        <w:pStyle w:val="5"/>
        <w:rPr>
          <w:rFonts w:ascii="Times New Roman" w:hAnsi="Times New Roman" w:cs="Times New Roman"/>
          <w:szCs w:val="24"/>
          <w:u w:val="single"/>
        </w:rPr>
      </w:pPr>
      <w:bookmarkStart w:id="173" w:name="_Рольове_навчання_|_4"/>
      <w:bookmarkEnd w:id="173"/>
      <w:r w:rsidRPr="00601585">
        <w:rPr>
          <w:rFonts w:ascii="Times New Roman" w:hAnsi="Times New Roman" w:cs="Times New Roman"/>
          <w:szCs w:val="24"/>
        </w:rPr>
        <w:t xml:space="preserve">Рольове навчання </w:t>
      </w:r>
      <w:r w:rsidR="009E3CA5">
        <w:rPr>
          <w:rFonts w:ascii="Times New Roman" w:hAnsi="Times New Roman" w:cs="Times New Roman"/>
          <w:szCs w:val="24"/>
        </w:rPr>
        <w:t>-</w:t>
      </w:r>
      <w:r w:rsidRPr="00601585">
        <w:rPr>
          <w:rFonts w:ascii="Times New Roman" w:hAnsi="Times New Roman" w:cs="Times New Roman"/>
          <w:szCs w:val="24"/>
        </w:rPr>
        <w:t xml:space="preserve"> Обробка </w:t>
      </w:r>
      <w:r w:rsidR="00664096" w:rsidRPr="00601585">
        <w:rPr>
          <w:rFonts w:ascii="Times New Roman" w:hAnsi="Times New Roman" w:cs="Times New Roman"/>
          <w:szCs w:val="24"/>
        </w:rPr>
        <w:t>ПЕРСОНАЛЬНИХ ДАНИХ</w:t>
      </w:r>
    </w:p>
    <w:p w:rsidR="00881DDF" w:rsidRPr="00601585" w:rsidRDefault="00881DDF" w:rsidP="00601585">
      <w:pPr>
        <w:pStyle w:val="a3"/>
      </w:pPr>
      <w:r w:rsidRPr="00601585">
        <w:t xml:space="preserve">Надати персоналу, який обробляє </w:t>
      </w:r>
      <w:r w:rsidR="00664096" w:rsidRPr="00601585">
        <w:t>персональні дані</w:t>
      </w:r>
      <w:r w:rsidRPr="00601585">
        <w:t xml:space="preserve">, </w:t>
      </w:r>
      <w:r w:rsidR="00B84855" w:rsidRPr="00601585">
        <w:t>початкове</w:t>
      </w:r>
      <w:r w:rsidRPr="00601585">
        <w:t xml:space="preserve"> та [</w:t>
      </w:r>
      <w:r w:rsidRPr="00601585">
        <w:rPr>
          <w:i/>
        </w:rPr>
        <w:t>Навчанням: з визначеною організацією частотою</w:t>
      </w:r>
      <w:r w:rsidRPr="00601585">
        <w:t>] навчання з:</w:t>
      </w:r>
    </w:p>
    <w:p w:rsidR="00881DDF" w:rsidRPr="00601585" w:rsidRDefault="00881DDF" w:rsidP="00601585">
      <w:pPr>
        <w:pStyle w:val="6"/>
        <w:keepNext w:val="0"/>
        <w:widowControl w:val="0"/>
        <w:numPr>
          <w:ilvl w:val="0"/>
          <w:numId w:val="272"/>
        </w:numPr>
        <w:ind w:left="1843" w:hanging="425"/>
        <w:rPr>
          <w:rFonts w:cs="Times New Roman"/>
          <w:noProof/>
          <w:szCs w:val="24"/>
        </w:rPr>
      </w:pPr>
      <w:r w:rsidRPr="00601585">
        <w:rPr>
          <w:rFonts w:cs="Times New Roman"/>
          <w:noProof/>
          <w:szCs w:val="24"/>
        </w:rPr>
        <w:t xml:space="preserve">організаційних повноважень щодо збору </w:t>
      </w:r>
      <w:r w:rsidR="00664096" w:rsidRPr="00601585">
        <w:rPr>
          <w:rFonts w:cs="Times New Roman"/>
          <w:noProof/>
          <w:szCs w:val="24"/>
        </w:rPr>
        <w:t>персональних даних</w:t>
      </w:r>
      <w:r w:rsidRPr="00601585">
        <w:rPr>
          <w:rFonts w:cs="Times New Roman"/>
          <w:noProof/>
          <w:szCs w:val="24"/>
        </w:rPr>
        <w:t>;</w:t>
      </w:r>
    </w:p>
    <w:p w:rsidR="00881DDF" w:rsidRPr="00601585" w:rsidRDefault="00881DDF" w:rsidP="00601585">
      <w:pPr>
        <w:pStyle w:val="6"/>
        <w:keepNext w:val="0"/>
        <w:widowControl w:val="0"/>
        <w:rPr>
          <w:rFonts w:cs="Times New Roman"/>
          <w:noProof/>
          <w:szCs w:val="24"/>
        </w:rPr>
      </w:pPr>
      <w:r w:rsidRPr="00601585">
        <w:rPr>
          <w:rFonts w:cs="Times New Roman"/>
          <w:noProof/>
          <w:szCs w:val="24"/>
        </w:rPr>
        <w:t xml:space="preserve">авторизованого використання </w:t>
      </w:r>
      <w:r w:rsidRPr="00601585">
        <w:rPr>
          <w:rFonts w:cs="Times New Roman"/>
          <w:szCs w:val="24"/>
        </w:rPr>
        <w:t>персональн</w:t>
      </w:r>
      <w:r w:rsidR="00B15C86" w:rsidRPr="00601585">
        <w:rPr>
          <w:rFonts w:cs="Times New Roman"/>
          <w:szCs w:val="24"/>
        </w:rPr>
        <w:t>их даних</w:t>
      </w:r>
      <w:r w:rsidRPr="00601585">
        <w:rPr>
          <w:rFonts w:cs="Times New Roman"/>
          <w:szCs w:val="24"/>
        </w:rPr>
        <w:t>;</w:t>
      </w:r>
    </w:p>
    <w:p w:rsidR="00881DDF" w:rsidRPr="00601585" w:rsidRDefault="00881DDF" w:rsidP="00601585">
      <w:pPr>
        <w:pStyle w:val="6"/>
        <w:keepNext w:val="0"/>
        <w:widowControl w:val="0"/>
        <w:rPr>
          <w:rFonts w:cs="Times New Roman"/>
          <w:noProof/>
          <w:szCs w:val="24"/>
        </w:rPr>
      </w:pPr>
      <w:r w:rsidRPr="00601585">
        <w:rPr>
          <w:rFonts w:cs="Times New Roman"/>
          <w:noProof/>
          <w:szCs w:val="24"/>
        </w:rPr>
        <w:t>зі змісту повідомлень про систему записів;</w:t>
      </w:r>
    </w:p>
    <w:p w:rsidR="00881DDF" w:rsidRPr="00601585" w:rsidRDefault="00881DDF" w:rsidP="00601585">
      <w:pPr>
        <w:pStyle w:val="6"/>
        <w:keepNext w:val="0"/>
        <w:widowControl w:val="0"/>
        <w:rPr>
          <w:rFonts w:cs="Times New Roman"/>
          <w:noProof/>
          <w:szCs w:val="24"/>
        </w:rPr>
      </w:pPr>
      <w:r w:rsidRPr="00601585">
        <w:rPr>
          <w:rFonts w:cs="Times New Roman"/>
          <w:noProof/>
          <w:szCs w:val="24"/>
        </w:rPr>
        <w:t xml:space="preserve">авторизованого обміну </w:t>
      </w:r>
      <w:r w:rsidR="00664096" w:rsidRPr="00601585">
        <w:rPr>
          <w:rFonts w:cs="Times New Roman"/>
          <w:noProof/>
          <w:szCs w:val="24"/>
        </w:rPr>
        <w:t>персональними даними</w:t>
      </w:r>
      <w:r w:rsidRPr="00601585">
        <w:rPr>
          <w:rFonts w:cs="Times New Roman"/>
          <w:noProof/>
          <w:szCs w:val="24"/>
        </w:rPr>
        <w:t xml:space="preserve"> </w:t>
      </w:r>
      <w:r w:rsidR="001426FA" w:rsidRPr="00601585">
        <w:rPr>
          <w:rFonts w:cs="Times New Roman"/>
          <w:noProof/>
          <w:szCs w:val="24"/>
        </w:rPr>
        <w:t>і</w:t>
      </w:r>
      <w:r w:rsidRPr="00601585">
        <w:rPr>
          <w:rFonts w:cs="Times New Roman"/>
          <w:noProof/>
          <w:szCs w:val="24"/>
        </w:rPr>
        <w:t>з зовнішніми сторонами;</w:t>
      </w:r>
    </w:p>
    <w:p w:rsidR="00881DDF" w:rsidRPr="00601585" w:rsidRDefault="00881DDF" w:rsidP="00601585">
      <w:pPr>
        <w:pStyle w:val="6"/>
        <w:keepNext w:val="0"/>
        <w:widowControl w:val="0"/>
        <w:rPr>
          <w:rFonts w:cs="Times New Roman"/>
          <w:noProof/>
          <w:szCs w:val="24"/>
        </w:rPr>
      </w:pPr>
      <w:r w:rsidRPr="00601585">
        <w:rPr>
          <w:rFonts w:cs="Times New Roman"/>
          <w:noProof/>
          <w:szCs w:val="24"/>
        </w:rPr>
        <w:t xml:space="preserve">наслідків несанкціонованого використання або спільного використання </w:t>
      </w:r>
      <w:r w:rsidR="00664096" w:rsidRPr="00601585">
        <w:rPr>
          <w:rFonts w:cs="Times New Roman"/>
          <w:noProof/>
          <w:szCs w:val="24"/>
        </w:rPr>
        <w:t>персональних даних</w:t>
      </w:r>
      <w:r w:rsidRPr="00601585">
        <w:rPr>
          <w:rFonts w:cs="Times New Roman"/>
          <w:noProof/>
          <w:szCs w:val="24"/>
        </w:rPr>
        <w:t>.</w:t>
      </w:r>
    </w:p>
    <w:p w:rsidR="00CC2743" w:rsidRPr="00601585" w:rsidRDefault="00CC2743" w:rsidP="00601585">
      <w:pPr>
        <w:pStyle w:val="a3"/>
        <w:rPr>
          <w:u w:val="single"/>
        </w:rPr>
      </w:pPr>
      <w:r w:rsidRPr="00601585">
        <w:rPr>
          <w:noProof/>
          <w:color w:val="FF0000"/>
          <w:u w:val="single"/>
        </w:rPr>
        <w:t>Рекомендації з реалізації:</w:t>
      </w:r>
      <w:r w:rsidRPr="00601585">
        <w:rPr>
          <w:noProof/>
        </w:rPr>
        <w:t xml:space="preserve"> Рольове навчання щодо обробки персональн</w:t>
      </w:r>
      <w:r w:rsidR="00B15C86" w:rsidRPr="00601585">
        <w:rPr>
          <w:noProof/>
        </w:rPr>
        <w:t xml:space="preserve">их даних </w:t>
      </w:r>
      <w:r w:rsidRPr="00601585">
        <w:rPr>
          <w:noProof/>
        </w:rPr>
        <w:t xml:space="preserve">допомагає запобігти несанкціонованому збору або використанню </w:t>
      </w:r>
      <w:r w:rsidR="00B15C86" w:rsidRPr="00601585">
        <w:rPr>
          <w:noProof/>
        </w:rPr>
        <w:t>персональних даних</w:t>
      </w:r>
      <w:r w:rsidRPr="00601585">
        <w:rPr>
          <w:noProof/>
        </w:rPr>
        <w:t>.</w:t>
      </w:r>
    </w:p>
    <w:p w:rsidR="00881DDF" w:rsidRPr="00601585" w:rsidRDefault="00881DDF" w:rsidP="00601585">
      <w:pPr>
        <w:pStyle w:val="a3"/>
      </w:pPr>
      <w:r w:rsidRPr="00601585">
        <w:rPr>
          <w:u w:val="single"/>
        </w:rPr>
        <w:t>Пов’язані заходи</w:t>
      </w:r>
      <w:r w:rsidRPr="00601585">
        <w:t xml:space="preserve">: </w:t>
      </w:r>
      <w:hyperlink w:anchor="_РА-3_Специфікація_мети" w:history="1">
        <w:r w:rsidR="006D757C" w:rsidRPr="00601585">
          <w:rPr>
            <w:rStyle w:val="af1"/>
            <w:rFonts w:eastAsia="Times New Roman"/>
            <w:bCs/>
            <w:lang w:eastAsia="uk-UA"/>
          </w:rPr>
          <w:t>РА-3</w:t>
        </w:r>
      </w:hyperlink>
      <w:r w:rsidRPr="00601585">
        <w:t xml:space="preserve">, </w:t>
      </w:r>
      <w:hyperlink w:anchor="_РА-4_Обмін_інформацією" w:history="1">
        <w:r w:rsidR="006D757C" w:rsidRPr="00601585">
          <w:rPr>
            <w:rStyle w:val="af1"/>
            <w:rFonts w:eastAsia="Times New Roman"/>
            <w:bCs/>
            <w:lang w:eastAsia="uk-UA"/>
          </w:rPr>
          <w:t>РА-4</w:t>
        </w:r>
      </w:hyperlink>
      <w:r w:rsidRPr="00601585">
        <w:t>.</w:t>
      </w:r>
    </w:p>
    <w:p w:rsidR="00881DDF" w:rsidRPr="00601585" w:rsidRDefault="00EA796D" w:rsidP="00601585">
      <w:pPr>
        <w:widowControl w:val="0"/>
        <w:tabs>
          <w:tab w:val="left" w:pos="318"/>
          <w:tab w:val="left" w:pos="1701"/>
        </w:tabs>
        <w:spacing w:after="160"/>
        <w:contextualSpacing/>
        <w:rPr>
          <w:rFonts w:eastAsia="Calibri"/>
          <w:szCs w:val="24"/>
        </w:rPr>
      </w:pPr>
      <w:r w:rsidRPr="00601585">
        <w:rPr>
          <w:noProof/>
          <w:szCs w:val="24"/>
          <w:u w:val="single"/>
        </w:rPr>
        <w:t>Посилання: Немає.</w:t>
      </w:r>
      <w:r w:rsidR="00881DDF" w:rsidRPr="00601585">
        <w:rPr>
          <w:szCs w:val="24"/>
        </w:rPr>
        <w:t xml:space="preserve"> </w:t>
      </w:r>
    </w:p>
    <w:p w:rsidR="00D409B5" w:rsidRPr="00601585" w:rsidRDefault="00D409B5" w:rsidP="00601585">
      <w:pPr>
        <w:pStyle w:val="1"/>
        <w:rPr>
          <w:rFonts w:ascii="Times New Roman" w:hAnsi="Times New Roman"/>
        </w:rPr>
      </w:pPr>
    </w:p>
    <w:p w:rsidR="00881DDF" w:rsidRPr="00601585" w:rsidRDefault="00881DDF" w:rsidP="00601585">
      <w:pPr>
        <w:pStyle w:val="1"/>
        <w:rPr>
          <w:rFonts w:ascii="Times New Roman" w:hAnsi="Times New Roman"/>
        </w:rPr>
      </w:pPr>
      <w:bookmarkStart w:id="174" w:name="_AT-4_Навчальні_записи"/>
      <w:bookmarkEnd w:id="174"/>
      <w:r w:rsidRPr="00601585">
        <w:rPr>
          <w:rFonts w:ascii="Times New Roman" w:hAnsi="Times New Roman"/>
        </w:rPr>
        <w:t>AT-4</w:t>
      </w:r>
      <w:r w:rsidR="00401619" w:rsidRPr="00601585">
        <w:rPr>
          <w:rFonts w:ascii="Times New Roman" w:hAnsi="Times New Roman"/>
        </w:rPr>
        <w:t xml:space="preserve"> </w:t>
      </w:r>
      <w:r w:rsidRPr="00601585">
        <w:rPr>
          <w:rFonts w:ascii="Times New Roman" w:hAnsi="Times New Roman"/>
        </w:rPr>
        <w:t>Навчальні записи</w:t>
      </w:r>
    </w:p>
    <w:p w:rsidR="00861DCF" w:rsidRPr="00601585" w:rsidRDefault="00861DCF" w:rsidP="00601585">
      <w:pPr>
        <w:widowControl w:val="0"/>
        <w:rPr>
          <w:rFonts w:eastAsia="Calibri"/>
          <w:noProof/>
          <w:szCs w:val="24"/>
          <w:u w:val="single"/>
        </w:rPr>
      </w:pPr>
      <w:r w:rsidRPr="00601585">
        <w:rPr>
          <w:rFonts w:eastAsia="Calibri"/>
          <w:noProof/>
          <w:szCs w:val="24"/>
          <w:u w:val="single"/>
        </w:rPr>
        <w:t>Заходи захисту:</w:t>
      </w:r>
    </w:p>
    <w:p w:rsidR="00881DDF" w:rsidRPr="00601585" w:rsidRDefault="00881DDF" w:rsidP="00601585">
      <w:pPr>
        <w:pStyle w:val="2"/>
        <w:numPr>
          <w:ilvl w:val="0"/>
          <w:numId w:val="44"/>
        </w:numPr>
        <w:ind w:left="1134" w:hanging="425"/>
      </w:pPr>
      <w:r w:rsidRPr="00601585">
        <w:t>Документу</w:t>
      </w:r>
      <w:r w:rsidR="00335D9B" w:rsidRPr="00601585">
        <w:t>вати</w:t>
      </w:r>
      <w:r w:rsidRPr="00601585">
        <w:t xml:space="preserve"> та </w:t>
      </w:r>
      <w:r w:rsidR="00335D9B" w:rsidRPr="00601585">
        <w:t xml:space="preserve">відстежувати </w:t>
      </w:r>
      <w:r w:rsidRPr="00601585">
        <w:t xml:space="preserve">індивідуальні навчальні заходи </w:t>
      </w:r>
      <w:r w:rsidR="001426FA" w:rsidRPr="00601585">
        <w:t>і</w:t>
      </w:r>
      <w:r w:rsidRPr="00601585">
        <w:t>з забезпечення безпеки та приватності, включ</w:t>
      </w:r>
      <w:r w:rsidR="001426FA" w:rsidRPr="00601585">
        <w:t>но з</w:t>
      </w:r>
      <w:r w:rsidRPr="00601585">
        <w:t xml:space="preserve"> базов</w:t>
      </w:r>
      <w:r w:rsidR="001426FA" w:rsidRPr="00601585">
        <w:t>ою</w:t>
      </w:r>
      <w:r w:rsidRPr="00601585">
        <w:t xml:space="preserve"> підготовк</w:t>
      </w:r>
      <w:r w:rsidR="001426FA" w:rsidRPr="00601585">
        <w:t>ою</w:t>
      </w:r>
      <w:r w:rsidRPr="00601585">
        <w:t xml:space="preserve"> з питань безпеки та приватності, а також спеціальн</w:t>
      </w:r>
      <w:r w:rsidR="001426FA" w:rsidRPr="00601585">
        <w:t>ою</w:t>
      </w:r>
      <w:r w:rsidRPr="00601585">
        <w:t xml:space="preserve"> підготовк</w:t>
      </w:r>
      <w:r w:rsidR="001426FA" w:rsidRPr="00601585">
        <w:t>ою</w:t>
      </w:r>
      <w:r w:rsidRPr="00601585">
        <w:t xml:space="preserve"> з питань безпеки та приватності </w:t>
      </w:r>
      <w:r w:rsidR="00335D9B" w:rsidRPr="00601585">
        <w:t>визначених</w:t>
      </w:r>
      <w:r w:rsidRPr="00601585">
        <w:t xml:space="preserve"> посадових осіб</w:t>
      </w:r>
      <w:r w:rsidR="001426FA" w:rsidRPr="00601585">
        <w:t>.</w:t>
      </w:r>
    </w:p>
    <w:p w:rsidR="00881DDF" w:rsidRPr="00601585" w:rsidRDefault="00335D9B" w:rsidP="00601585">
      <w:pPr>
        <w:pStyle w:val="2"/>
      </w:pPr>
      <w:r w:rsidRPr="00601585">
        <w:t>Збер</w:t>
      </w:r>
      <w:r w:rsidR="00B15C86" w:rsidRPr="00601585">
        <w:t>і</w:t>
      </w:r>
      <w:r w:rsidRPr="00601585">
        <w:t>гати і</w:t>
      </w:r>
      <w:r w:rsidR="00881DDF" w:rsidRPr="00601585">
        <w:t>ндивідуальні записи</w:t>
      </w:r>
      <w:r w:rsidR="008D6736" w:rsidRPr="00601585">
        <w:t xml:space="preserve"> про</w:t>
      </w:r>
      <w:r w:rsidR="00881DDF" w:rsidRPr="00601585">
        <w:t xml:space="preserve"> навчання впродовж [</w:t>
      </w:r>
      <w:r w:rsidR="00881DDF" w:rsidRPr="00601585">
        <w:rPr>
          <w:i/>
        </w:rPr>
        <w:t>Призначення: визначеного організацією періоду часу]</w:t>
      </w:r>
      <w:r w:rsidR="00881DDF" w:rsidRPr="00601585">
        <w:t>.</w:t>
      </w:r>
    </w:p>
    <w:p w:rsidR="00CC2743" w:rsidRPr="00601585" w:rsidRDefault="00CC2743" w:rsidP="00601585">
      <w:pPr>
        <w:widowControl w:val="0"/>
        <w:tabs>
          <w:tab w:val="left" w:pos="1560"/>
        </w:tabs>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Документацію щодо спеціалізованого навчання можуть вести окремі керівники за бажанням організації.</w:t>
      </w:r>
    </w:p>
    <w:p w:rsidR="00CC2743" w:rsidRPr="00601585" w:rsidRDefault="00CC2743" w:rsidP="00601585">
      <w:pPr>
        <w:widowControl w:val="0"/>
        <w:tabs>
          <w:tab w:val="left" w:pos="1560"/>
        </w:tabs>
        <w:contextualSpacing/>
        <w:rPr>
          <w:rFonts w:eastAsia="Calibri"/>
          <w:noProof/>
          <w:szCs w:val="24"/>
          <w:u w:val="single"/>
        </w:rPr>
      </w:pPr>
    </w:p>
    <w:p w:rsidR="00881DDF" w:rsidRPr="00601585" w:rsidRDefault="00881DDF" w:rsidP="00601585">
      <w:pPr>
        <w:widowControl w:val="0"/>
        <w:tabs>
          <w:tab w:val="left" w:pos="1560"/>
        </w:tabs>
        <w:contextualSpacing/>
        <w:rPr>
          <w:rFonts w:eastAsia="Calibri"/>
          <w:noProof/>
          <w:szCs w:val="24"/>
          <w:u w:val="single"/>
        </w:rPr>
      </w:pPr>
      <w:r w:rsidRPr="00601585">
        <w:rPr>
          <w:rFonts w:eastAsia="Calibri"/>
          <w:noProof/>
          <w:szCs w:val="24"/>
          <w:u w:val="single"/>
        </w:rPr>
        <w:t>Пов’язані заходи:</w:t>
      </w:r>
      <w:r w:rsidRPr="00601585">
        <w:rPr>
          <w:szCs w:val="24"/>
        </w:rPr>
        <w:t xml:space="preserve"> </w:t>
      </w:r>
      <w:hyperlink w:anchor="_AT-2_Навчання_з" w:history="1">
        <w:r w:rsidR="00B20F6F" w:rsidRPr="00601585">
          <w:rPr>
            <w:rStyle w:val="af1"/>
            <w:rFonts w:eastAsia="Times New Roman"/>
            <w:bCs/>
            <w:szCs w:val="24"/>
            <w:lang w:eastAsia="uk-UA"/>
          </w:rPr>
          <w:t>AT-2</w:t>
        </w:r>
      </w:hyperlink>
      <w:r w:rsidRPr="00601585">
        <w:rPr>
          <w:rFonts w:eastAsia="Calibri"/>
          <w:noProof/>
          <w:szCs w:val="24"/>
        </w:rPr>
        <w:t xml:space="preserve">, </w:t>
      </w:r>
      <w:hyperlink w:anchor="_AT-3_Рольове_навчання" w:history="1">
        <w:r w:rsidR="00B20F6F" w:rsidRPr="00601585">
          <w:rPr>
            <w:rStyle w:val="af1"/>
            <w:rFonts w:eastAsia="Times New Roman"/>
            <w:bCs/>
            <w:szCs w:val="24"/>
            <w:lang w:eastAsia="uk-UA"/>
          </w:rPr>
          <w:t>AT-3</w:t>
        </w:r>
      </w:hyperlink>
      <w:r w:rsidRPr="00601585">
        <w:rPr>
          <w:rFonts w:eastAsia="Calibri"/>
          <w:noProof/>
          <w:szCs w:val="24"/>
        </w:rPr>
        <w:t xml:space="preserve">, </w:t>
      </w:r>
      <w:hyperlink w:anchor="_СР-3_Навчання_на" w:history="1">
        <w:r w:rsidR="006D2FC5" w:rsidRPr="00601585">
          <w:rPr>
            <w:rStyle w:val="af1"/>
            <w:rFonts w:eastAsia="Times New Roman"/>
            <w:bCs/>
            <w:szCs w:val="24"/>
            <w:lang w:eastAsia="uk-UA"/>
          </w:rPr>
          <w:t>СР-3</w:t>
        </w:r>
      </w:hyperlink>
      <w:r w:rsidRPr="00601585">
        <w:rPr>
          <w:rFonts w:eastAsia="Calibri"/>
          <w:noProof/>
          <w:szCs w:val="24"/>
        </w:rPr>
        <w:t xml:space="preserve">, </w:t>
      </w:r>
      <w:hyperlink w:anchor="_IR-2_Навчання_реагування" w:history="1">
        <w:r w:rsidR="00D82E73" w:rsidRPr="00601585">
          <w:rPr>
            <w:rStyle w:val="af1"/>
            <w:rFonts w:eastAsia="Times New Roman"/>
            <w:bCs/>
            <w:szCs w:val="24"/>
            <w:lang w:eastAsia="uk-UA"/>
          </w:rPr>
          <w:t>IR-2</w:t>
        </w:r>
      </w:hyperlink>
      <w:r w:rsidRPr="00601585">
        <w:rPr>
          <w:rFonts w:eastAsia="Calibri"/>
          <w:noProof/>
          <w:szCs w:val="24"/>
        </w:rPr>
        <w:t xml:space="preserve">, </w:t>
      </w:r>
      <w:hyperlink w:anchor="_PM-14_Тестування,_навчання" w:history="1">
        <w:r w:rsidR="00EA093B" w:rsidRPr="00601585">
          <w:rPr>
            <w:rStyle w:val="af1"/>
            <w:rFonts w:eastAsia="Times New Roman"/>
            <w:bCs/>
            <w:szCs w:val="24"/>
            <w:lang w:eastAsia="uk-UA"/>
          </w:rPr>
          <w:t>PM-14</w:t>
        </w:r>
      </w:hyperlink>
      <w:r w:rsidRPr="00601585">
        <w:rPr>
          <w:rFonts w:eastAsia="Calibri"/>
          <w:noProof/>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noProof/>
          <w:szCs w:val="24"/>
        </w:rPr>
        <w:t>.</w:t>
      </w:r>
    </w:p>
    <w:p w:rsidR="004E13A6" w:rsidRPr="00601585" w:rsidRDefault="004E13A6" w:rsidP="00601585">
      <w:pPr>
        <w:widowControl w:val="0"/>
        <w:tabs>
          <w:tab w:val="left" w:pos="1560"/>
        </w:tabs>
        <w:contextualSpacing/>
        <w:rPr>
          <w:rFonts w:eastAsia="Calibri"/>
          <w:noProof/>
          <w:color w:val="FF0000"/>
          <w:szCs w:val="24"/>
          <w:u w:val="single"/>
        </w:rPr>
      </w:pPr>
    </w:p>
    <w:p w:rsidR="00881DDF" w:rsidRPr="00601585" w:rsidRDefault="00C67779" w:rsidP="00601585">
      <w:pPr>
        <w:widowControl w:val="0"/>
        <w:tabs>
          <w:tab w:val="left" w:pos="1560"/>
        </w:tabs>
        <w:contextualSpacing/>
        <w:rPr>
          <w:rFonts w:eastAsia="Calibri"/>
          <w:noProof/>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881DDF" w:rsidRPr="00601585">
        <w:rPr>
          <w:rFonts w:eastAsia="Calibri"/>
          <w:noProof/>
          <w:szCs w:val="24"/>
          <w:u w:val="single"/>
        </w:rPr>
        <w:t xml:space="preserve"> </w:t>
      </w:r>
      <w:r w:rsidR="00881DDF" w:rsidRPr="00601585">
        <w:rPr>
          <w:rFonts w:eastAsia="Calibri"/>
          <w:noProof/>
          <w:szCs w:val="24"/>
        </w:rPr>
        <w:t>Немає.</w:t>
      </w:r>
    </w:p>
    <w:p w:rsidR="004E13A6" w:rsidRPr="00601585" w:rsidRDefault="004E13A6" w:rsidP="00601585">
      <w:pPr>
        <w:widowControl w:val="0"/>
        <w:tabs>
          <w:tab w:val="left" w:pos="860"/>
          <w:tab w:val="left" w:pos="1560"/>
        </w:tabs>
        <w:spacing w:after="160"/>
        <w:contextualSpacing/>
        <w:rPr>
          <w:noProof/>
          <w:szCs w:val="24"/>
          <w:u w:val="single"/>
        </w:rPr>
      </w:pPr>
    </w:p>
    <w:p w:rsidR="00881DDF" w:rsidRPr="00601585" w:rsidRDefault="00881DDF" w:rsidP="00601585">
      <w:pPr>
        <w:widowControl w:val="0"/>
        <w:tabs>
          <w:tab w:val="left" w:pos="860"/>
          <w:tab w:val="left" w:pos="1560"/>
        </w:tabs>
        <w:spacing w:after="160"/>
        <w:contextualSpacing/>
        <w:rPr>
          <w:rFonts w:eastAsia="Calibri"/>
          <w:szCs w:val="24"/>
          <w:u w:val="single"/>
        </w:rPr>
      </w:pPr>
      <w:r w:rsidRPr="00601585">
        <w:rPr>
          <w:noProof/>
          <w:szCs w:val="24"/>
          <w:u w:val="single"/>
        </w:rPr>
        <w:t>Посилання:</w:t>
      </w:r>
      <w:r w:rsidRPr="00601585">
        <w:rPr>
          <w:rFonts w:eastAsia="Calibri"/>
          <w:noProof/>
          <w:szCs w:val="24"/>
          <w:u w:val="single"/>
        </w:rPr>
        <w:t xml:space="preserve"> Немає.</w:t>
      </w:r>
    </w:p>
    <w:p w:rsidR="00D409B5" w:rsidRPr="00601585" w:rsidRDefault="00D409B5" w:rsidP="00601585">
      <w:pPr>
        <w:pStyle w:val="1"/>
        <w:rPr>
          <w:rFonts w:ascii="Times New Roman" w:hAnsi="Times New Roman"/>
        </w:rPr>
      </w:pPr>
    </w:p>
    <w:p w:rsidR="00881DDF" w:rsidRPr="00601585" w:rsidRDefault="00881DDF" w:rsidP="00601585">
      <w:pPr>
        <w:pStyle w:val="1"/>
        <w:rPr>
          <w:rFonts w:ascii="Times New Roman" w:hAnsi="Times New Roman"/>
        </w:rPr>
      </w:pPr>
      <w:bookmarkStart w:id="175" w:name="_AT-5_Контакти_з"/>
      <w:bookmarkEnd w:id="175"/>
      <w:r w:rsidRPr="00601585">
        <w:rPr>
          <w:rFonts w:ascii="Times New Roman" w:hAnsi="Times New Roman"/>
        </w:rPr>
        <w:t>AT-5</w:t>
      </w:r>
      <w:r w:rsidR="00401619" w:rsidRPr="00601585">
        <w:rPr>
          <w:rFonts w:ascii="Times New Roman" w:hAnsi="Times New Roman"/>
        </w:rPr>
        <w:t xml:space="preserve"> </w:t>
      </w:r>
      <w:r w:rsidRPr="00601585">
        <w:rPr>
          <w:rFonts w:ascii="Times New Roman" w:hAnsi="Times New Roman"/>
        </w:rPr>
        <w:t>Контакти з групами безпеки та асоціаціями</w:t>
      </w:r>
    </w:p>
    <w:p w:rsidR="00881DDF" w:rsidRPr="00601585" w:rsidRDefault="00881DDF" w:rsidP="00601585">
      <w:pPr>
        <w:widowControl w:val="0"/>
        <w:tabs>
          <w:tab w:val="left" w:pos="1418"/>
        </w:tabs>
        <w:ind w:left="851"/>
        <w:rPr>
          <w:rFonts w:eastAsia="Calibri"/>
          <w:szCs w:val="24"/>
        </w:rPr>
      </w:pPr>
      <w:r w:rsidRPr="00601585">
        <w:rPr>
          <w:rFonts w:eastAsia="Calibri"/>
          <w:szCs w:val="24"/>
        </w:rPr>
        <w:t xml:space="preserve">[Вилучено: Включено до </w:t>
      </w:r>
      <w:hyperlink w:anchor="_РМ-15_Контакти_з" w:history="1">
        <w:r w:rsidR="00CC505A" w:rsidRPr="00601585">
          <w:rPr>
            <w:rStyle w:val="af1"/>
            <w:rFonts w:eastAsia="Times New Roman"/>
            <w:bCs/>
            <w:szCs w:val="24"/>
            <w:lang w:eastAsia="uk-UA"/>
          </w:rPr>
          <w:t>РМ-15</w:t>
        </w:r>
      </w:hyperlink>
      <w:r w:rsidRPr="00601585">
        <w:rPr>
          <w:rFonts w:eastAsia="Calibri"/>
          <w:szCs w:val="24"/>
        </w:rPr>
        <w:t>]</w:t>
      </w:r>
    </w:p>
    <w:p w:rsidR="00AD152A" w:rsidRPr="00601585" w:rsidRDefault="00AD152A" w:rsidP="00601585">
      <w:pPr>
        <w:widowControl w:val="0"/>
        <w:ind w:left="0"/>
        <w:rPr>
          <w:rFonts w:eastAsia="Calibri"/>
          <w:b/>
          <w:noProof/>
          <w:szCs w:val="24"/>
        </w:rPr>
      </w:pPr>
    </w:p>
    <w:p w:rsidR="00AD152A" w:rsidRPr="00601585" w:rsidRDefault="00AD152A" w:rsidP="00601585">
      <w:pPr>
        <w:widowControl w:val="0"/>
        <w:ind w:left="0"/>
        <w:rPr>
          <w:rFonts w:eastAsia="Calibri"/>
          <w:b/>
          <w:noProof/>
          <w:szCs w:val="24"/>
        </w:rPr>
        <w:sectPr w:rsidR="00AD152A" w:rsidRPr="00601585" w:rsidSect="008369DD">
          <w:pgSz w:w="11907" w:h="16839" w:code="9"/>
          <w:pgMar w:top="1134" w:right="851" w:bottom="567" w:left="1418" w:header="992" w:footer="289" w:gutter="0"/>
          <w:pgNumType w:start="1"/>
          <w:cols w:space="720"/>
          <w:titlePg/>
          <w:docGrid w:linePitch="381"/>
        </w:sectPr>
      </w:pPr>
    </w:p>
    <w:p w:rsidR="00830638" w:rsidRPr="00601585" w:rsidRDefault="002F644A" w:rsidP="00601585">
      <w:pPr>
        <w:pStyle w:val="9"/>
        <w:tabs>
          <w:tab w:val="left" w:pos="1022"/>
        </w:tabs>
        <w:spacing w:line="240" w:lineRule="auto"/>
        <w:ind w:firstLine="709"/>
        <w:rPr>
          <w:rFonts w:cs="Times New Roman"/>
          <w:sz w:val="24"/>
          <w:szCs w:val="24"/>
        </w:rPr>
      </w:pPr>
      <w:bookmarkStart w:id="176" w:name="_Toc89265325"/>
      <w:bookmarkStart w:id="177" w:name="_Toc532398770"/>
      <w:r w:rsidRPr="00601585">
        <w:rPr>
          <w:rFonts w:cs="Times New Roman"/>
          <w:sz w:val="24"/>
          <w:szCs w:val="24"/>
        </w:rPr>
        <w:t>10</w:t>
      </w:r>
      <w:r w:rsidR="00830638" w:rsidRPr="00601585">
        <w:rPr>
          <w:rFonts w:cs="Times New Roman"/>
          <w:sz w:val="24"/>
          <w:szCs w:val="24"/>
        </w:rPr>
        <w:t>.3 Клас заходів захисту АU</w:t>
      </w:r>
      <w:r w:rsidR="001426FA" w:rsidRPr="00601585">
        <w:rPr>
          <w:rFonts w:cs="Times New Roman"/>
          <w:sz w:val="24"/>
          <w:szCs w:val="24"/>
        </w:rPr>
        <w:t> —</w:t>
      </w:r>
      <w:r w:rsidR="00830638" w:rsidRPr="00601585">
        <w:rPr>
          <w:rFonts w:cs="Times New Roman"/>
          <w:sz w:val="24"/>
          <w:szCs w:val="24"/>
        </w:rPr>
        <w:t xml:space="preserve"> АУДИТ </w:t>
      </w:r>
      <w:r w:rsidR="001426FA" w:rsidRPr="00601585">
        <w:rPr>
          <w:rFonts w:cs="Times New Roman"/>
          <w:sz w:val="24"/>
          <w:szCs w:val="24"/>
        </w:rPr>
        <w:t>І</w:t>
      </w:r>
      <w:r w:rsidR="00830638" w:rsidRPr="00601585">
        <w:rPr>
          <w:rFonts w:cs="Times New Roman"/>
          <w:sz w:val="24"/>
          <w:szCs w:val="24"/>
        </w:rPr>
        <w:t xml:space="preserve"> ПІДЗВІТНІСТЬ</w:t>
      </w:r>
      <w:bookmarkEnd w:id="176"/>
      <w:r w:rsidR="00830638" w:rsidRPr="00601585">
        <w:rPr>
          <w:rFonts w:cs="Times New Roman"/>
          <w:sz w:val="24"/>
          <w:szCs w:val="24"/>
        </w:rPr>
        <w:t xml:space="preserve"> </w:t>
      </w:r>
    </w:p>
    <w:p w:rsidR="00830638" w:rsidRPr="00601585" w:rsidRDefault="00830638" w:rsidP="00601585">
      <w:pPr>
        <w:pStyle w:val="1"/>
        <w:rPr>
          <w:rFonts w:ascii="Times New Roman" w:hAnsi="Times New Roman"/>
        </w:rPr>
      </w:pPr>
      <w:bookmarkStart w:id="178" w:name="_AU-1_Політика_та"/>
      <w:bookmarkEnd w:id="177"/>
      <w:bookmarkEnd w:id="178"/>
    </w:p>
    <w:p w:rsidR="000F1134" w:rsidRPr="00601585" w:rsidRDefault="000F1134" w:rsidP="00601585">
      <w:pPr>
        <w:pStyle w:val="1"/>
        <w:rPr>
          <w:rFonts w:ascii="Times New Roman" w:hAnsi="Times New Roman"/>
        </w:rPr>
      </w:pPr>
      <w:r w:rsidRPr="00601585">
        <w:rPr>
          <w:rFonts w:ascii="Times New Roman" w:hAnsi="Times New Roman"/>
        </w:rPr>
        <w:t>AU-1 Політика та процедури аудиту та підзвітності</w:t>
      </w:r>
    </w:p>
    <w:p w:rsidR="002E340C" w:rsidRPr="00601585" w:rsidRDefault="002E340C" w:rsidP="00601585">
      <w:pPr>
        <w:widowControl w:val="0"/>
        <w:rPr>
          <w:rFonts w:eastAsia="Calibri"/>
          <w:noProof/>
          <w:szCs w:val="24"/>
          <w:u w:val="single"/>
        </w:rPr>
      </w:pPr>
      <w:r w:rsidRPr="00601585">
        <w:rPr>
          <w:rFonts w:eastAsia="Calibri"/>
          <w:noProof/>
          <w:szCs w:val="24"/>
          <w:u w:val="single"/>
        </w:rPr>
        <w:t>Заходи захисту:</w:t>
      </w:r>
    </w:p>
    <w:p w:rsidR="000F1134" w:rsidRPr="00601585" w:rsidRDefault="00D612E6" w:rsidP="00601585">
      <w:pPr>
        <w:pStyle w:val="2"/>
        <w:numPr>
          <w:ilvl w:val="0"/>
          <w:numId w:val="45"/>
        </w:numPr>
        <w:ind w:left="1134" w:hanging="425"/>
      </w:pPr>
      <w:r w:rsidRPr="00601585">
        <w:t xml:space="preserve">Розробити, </w:t>
      </w:r>
      <w:r w:rsidRPr="00601585">
        <w:rPr>
          <w:noProof/>
        </w:rPr>
        <w:t>задокументувати та поширити [</w:t>
      </w:r>
      <w:r w:rsidRPr="00601585">
        <w:rPr>
          <w:i/>
          <w:noProof/>
        </w:rPr>
        <w:t>Призначення: серед персоналу або рол</w:t>
      </w:r>
      <w:r w:rsidR="001426FA" w:rsidRPr="00601585">
        <w:rPr>
          <w:i/>
          <w:noProof/>
        </w:rPr>
        <w:t>ей</w:t>
      </w:r>
      <w:r w:rsidRPr="00601585">
        <w:rPr>
          <w:i/>
          <w:noProof/>
        </w:rPr>
        <w:t>, що їх визначила організац</w:t>
      </w:r>
      <w:r w:rsidR="0070357B" w:rsidRPr="00601585">
        <w:rPr>
          <w:i/>
          <w:noProof/>
        </w:rPr>
        <w:t>і</w:t>
      </w:r>
      <w:r w:rsidRPr="00601585">
        <w:rPr>
          <w:i/>
          <w:noProof/>
        </w:rPr>
        <w:t>я</w:t>
      </w:r>
      <w:r w:rsidR="000F1134" w:rsidRPr="00601585">
        <w:t>]:</w:t>
      </w:r>
    </w:p>
    <w:p w:rsidR="000F1134" w:rsidRPr="00601585" w:rsidRDefault="000F1134" w:rsidP="00601585">
      <w:pPr>
        <w:pStyle w:val="3"/>
        <w:keepNext w:val="0"/>
        <w:widowControl w:val="0"/>
        <w:numPr>
          <w:ilvl w:val="0"/>
          <w:numId w:val="46"/>
        </w:numPr>
        <w:ind w:left="1701" w:hanging="567"/>
        <w:rPr>
          <w:rFonts w:eastAsia="Calibri" w:cs="Times New Roman"/>
        </w:rPr>
      </w:pPr>
      <w:r w:rsidRPr="00601585">
        <w:rPr>
          <w:rFonts w:eastAsia="Calibri" w:cs="Times New Roman"/>
        </w:rPr>
        <w:t>Політику аудиту та підзвітності, яка:</w:t>
      </w:r>
    </w:p>
    <w:p w:rsidR="000F1134" w:rsidRPr="00601585" w:rsidRDefault="004A10D4" w:rsidP="00601585">
      <w:pPr>
        <w:pStyle w:val="4"/>
        <w:keepNext w:val="0"/>
        <w:widowControl w:val="0"/>
        <w:numPr>
          <w:ilvl w:val="0"/>
          <w:numId w:val="48"/>
        </w:numPr>
        <w:ind w:left="2552" w:hanging="709"/>
        <w:rPr>
          <w:rFonts w:eastAsia="Calibri" w:cs="Times New Roman"/>
          <w:szCs w:val="24"/>
        </w:rPr>
      </w:pPr>
      <w:r w:rsidRPr="00601585">
        <w:rPr>
          <w:rFonts w:eastAsia="Calibri" w:cs="Times New Roman"/>
          <w:noProof/>
          <w:szCs w:val="24"/>
        </w:rPr>
        <w:t>містить мету, сферу застосування, ролі, обов</w:t>
      </w:r>
      <w:r w:rsidR="001426FA" w:rsidRPr="00601585">
        <w:rPr>
          <w:rFonts w:eastAsia="Calibri" w:cs="Times New Roman"/>
          <w:noProof/>
          <w:szCs w:val="24"/>
        </w:rPr>
        <w:t>’</w:t>
      </w:r>
      <w:r w:rsidRPr="00601585">
        <w:rPr>
          <w:rFonts w:eastAsia="Calibri" w:cs="Times New Roman"/>
          <w:noProof/>
          <w:szCs w:val="24"/>
        </w:rPr>
        <w:t>язки, відповідальність керівництва, координацію між організаційними підрозділами та систему контрол</w:t>
      </w:r>
      <w:r w:rsidR="0070357B" w:rsidRPr="00601585">
        <w:rPr>
          <w:rFonts w:eastAsia="Calibri" w:cs="Times New Roman"/>
          <w:noProof/>
          <w:szCs w:val="24"/>
        </w:rPr>
        <w:t>ю</w:t>
      </w:r>
      <w:r w:rsidR="005402D0" w:rsidRPr="00601585">
        <w:rPr>
          <w:rFonts w:eastAsia="Calibri" w:cs="Times New Roman"/>
          <w:noProof/>
          <w:szCs w:val="24"/>
        </w:rPr>
        <w:t xml:space="preserve"> відповідності</w:t>
      </w:r>
      <w:r w:rsidRPr="00601585">
        <w:rPr>
          <w:rFonts w:eastAsia="Calibri" w:cs="Times New Roman"/>
          <w:noProof/>
          <w:szCs w:val="24"/>
        </w:rPr>
        <w:t xml:space="preserve"> (complaince)</w:t>
      </w:r>
      <w:r w:rsidRPr="00601585">
        <w:rPr>
          <w:rFonts w:eastAsia="Calibri" w:cs="Times New Roman"/>
          <w:szCs w:val="24"/>
        </w:rPr>
        <w:t>;</w:t>
      </w:r>
    </w:p>
    <w:p w:rsidR="000F1134" w:rsidRPr="00601585" w:rsidRDefault="000F1134" w:rsidP="00601585">
      <w:pPr>
        <w:pStyle w:val="4"/>
        <w:keepNext w:val="0"/>
        <w:widowControl w:val="0"/>
        <w:rPr>
          <w:rFonts w:eastAsia="Calibri" w:cs="Times New Roman"/>
          <w:szCs w:val="24"/>
        </w:rPr>
      </w:pPr>
      <w:r w:rsidRPr="00601585">
        <w:rPr>
          <w:rFonts w:eastAsia="Calibri" w:cs="Times New Roman"/>
          <w:szCs w:val="24"/>
        </w:rPr>
        <w:t xml:space="preserve">відповідає чинним законам, нормативним документам, директивам, </w:t>
      </w:r>
      <w:r w:rsidR="00D612E6" w:rsidRPr="00601585">
        <w:rPr>
          <w:rFonts w:eastAsia="Calibri" w:cs="Times New Roman"/>
          <w:szCs w:val="24"/>
        </w:rPr>
        <w:t>нормам</w:t>
      </w:r>
      <w:r w:rsidRPr="00601585">
        <w:rPr>
          <w:rFonts w:eastAsia="Calibri" w:cs="Times New Roman"/>
          <w:szCs w:val="24"/>
        </w:rPr>
        <w:t>, політи</w:t>
      </w:r>
      <w:r w:rsidR="00D612E6" w:rsidRPr="00601585">
        <w:rPr>
          <w:rFonts w:eastAsia="Calibri" w:cs="Times New Roman"/>
          <w:szCs w:val="24"/>
        </w:rPr>
        <w:t>кам</w:t>
      </w:r>
      <w:r w:rsidRPr="00601585">
        <w:rPr>
          <w:rFonts w:eastAsia="Calibri" w:cs="Times New Roman"/>
          <w:szCs w:val="24"/>
        </w:rPr>
        <w:t xml:space="preserve">, стандартам </w:t>
      </w:r>
      <w:r w:rsidR="00D612E6" w:rsidRPr="00601585">
        <w:rPr>
          <w:rFonts w:eastAsia="Calibri" w:cs="Times New Roman"/>
          <w:szCs w:val="24"/>
        </w:rPr>
        <w:t>та</w:t>
      </w:r>
      <w:r w:rsidRPr="00601585">
        <w:rPr>
          <w:rFonts w:eastAsia="Calibri" w:cs="Times New Roman"/>
          <w:szCs w:val="24"/>
        </w:rPr>
        <w:t xml:space="preserve"> керівним </w:t>
      </w:r>
      <w:r w:rsidR="00D612E6" w:rsidRPr="00601585">
        <w:rPr>
          <w:rFonts w:eastAsia="Calibri" w:cs="Times New Roman"/>
          <w:szCs w:val="24"/>
        </w:rPr>
        <w:t>документам</w:t>
      </w:r>
      <w:r w:rsidR="001426FA" w:rsidRPr="00601585">
        <w:rPr>
          <w:rFonts w:eastAsia="Calibri" w:cs="Times New Roman"/>
          <w:szCs w:val="24"/>
        </w:rPr>
        <w:t>.</w:t>
      </w:r>
    </w:p>
    <w:p w:rsidR="000F1134" w:rsidRPr="00601585" w:rsidRDefault="000F1134" w:rsidP="00601585">
      <w:pPr>
        <w:pStyle w:val="3"/>
        <w:keepNext w:val="0"/>
        <w:widowControl w:val="0"/>
        <w:rPr>
          <w:rFonts w:eastAsia="Calibri" w:cs="Times New Roman"/>
        </w:rPr>
      </w:pPr>
      <w:r w:rsidRPr="00601585">
        <w:rPr>
          <w:rFonts w:eastAsia="Calibri" w:cs="Times New Roman"/>
        </w:rPr>
        <w:t>Процедури, що сприяють здійсненню політики аудиту та підзвітності, а також пов</w:t>
      </w:r>
      <w:r w:rsidR="001426FA" w:rsidRPr="00601585">
        <w:rPr>
          <w:rFonts w:eastAsia="Calibri" w:cs="Times New Roman"/>
        </w:rPr>
        <w:t>’</w:t>
      </w:r>
      <w:r w:rsidRPr="00601585">
        <w:rPr>
          <w:rFonts w:eastAsia="Calibri" w:cs="Times New Roman"/>
        </w:rPr>
        <w:t>язан</w:t>
      </w:r>
      <w:r w:rsidR="001426FA" w:rsidRPr="00601585">
        <w:rPr>
          <w:rFonts w:eastAsia="Calibri" w:cs="Times New Roman"/>
        </w:rPr>
        <w:t>і</w:t>
      </w:r>
      <w:r w:rsidRPr="00601585">
        <w:rPr>
          <w:rFonts w:eastAsia="Calibri" w:cs="Times New Roman"/>
        </w:rPr>
        <w:t xml:space="preserve"> з ними заход</w:t>
      </w:r>
      <w:r w:rsidR="001426FA" w:rsidRPr="00601585">
        <w:rPr>
          <w:rFonts w:eastAsia="Calibri" w:cs="Times New Roman"/>
        </w:rPr>
        <w:t>и</w:t>
      </w:r>
      <w:r w:rsidRPr="00601585">
        <w:rPr>
          <w:rFonts w:eastAsia="Calibri" w:cs="Times New Roman"/>
        </w:rPr>
        <w:t xml:space="preserve"> аудит</w:t>
      </w:r>
      <w:r w:rsidR="005402D0" w:rsidRPr="00601585">
        <w:rPr>
          <w:rFonts w:eastAsia="Calibri" w:cs="Times New Roman"/>
        </w:rPr>
        <w:t>у</w:t>
      </w:r>
      <w:r w:rsidRPr="00601585">
        <w:rPr>
          <w:rFonts w:eastAsia="Calibri" w:cs="Times New Roman"/>
        </w:rPr>
        <w:t xml:space="preserve"> та підзвітності</w:t>
      </w:r>
      <w:r w:rsidR="001426FA" w:rsidRPr="00601585">
        <w:rPr>
          <w:rFonts w:eastAsia="Calibri" w:cs="Times New Roman"/>
        </w:rPr>
        <w:t>.</w:t>
      </w:r>
    </w:p>
    <w:p w:rsidR="000F1134" w:rsidRPr="00601585" w:rsidRDefault="000F1134" w:rsidP="00601585">
      <w:pPr>
        <w:pStyle w:val="2"/>
      </w:pPr>
      <w:r w:rsidRPr="00601585">
        <w:t>Признач</w:t>
      </w:r>
      <w:r w:rsidR="00D612E6" w:rsidRPr="00601585">
        <w:t>ити</w:t>
      </w:r>
      <w:r w:rsidRPr="00601585">
        <w:t xml:space="preserve"> [</w:t>
      </w:r>
      <w:r w:rsidRPr="00601585">
        <w:rPr>
          <w:i/>
        </w:rPr>
        <w:t>Призначення: визначен</w:t>
      </w:r>
      <w:r w:rsidR="001426FA" w:rsidRPr="00601585">
        <w:rPr>
          <w:i/>
        </w:rPr>
        <w:t>у</w:t>
      </w:r>
      <w:r w:rsidRPr="00601585">
        <w:rPr>
          <w:i/>
        </w:rPr>
        <w:t xml:space="preserve"> організацією старш</w:t>
      </w:r>
      <w:r w:rsidR="001426FA" w:rsidRPr="00601585">
        <w:rPr>
          <w:i/>
        </w:rPr>
        <w:t>у</w:t>
      </w:r>
      <w:r w:rsidRPr="00601585">
        <w:rPr>
          <w:i/>
        </w:rPr>
        <w:t xml:space="preserve"> посадов</w:t>
      </w:r>
      <w:r w:rsidR="001426FA" w:rsidRPr="00601585">
        <w:rPr>
          <w:i/>
        </w:rPr>
        <w:t>у</w:t>
      </w:r>
      <w:r w:rsidRPr="00601585">
        <w:rPr>
          <w:i/>
        </w:rPr>
        <w:t xml:space="preserve"> особ</w:t>
      </w:r>
      <w:r w:rsidR="001426FA" w:rsidRPr="00601585">
        <w:rPr>
          <w:i/>
        </w:rPr>
        <w:t>у</w:t>
      </w:r>
      <w:r w:rsidRPr="00601585">
        <w:t>] для управління політикою та процедурами аудиту та підзвітності</w:t>
      </w:r>
      <w:r w:rsidR="001426FA" w:rsidRPr="00601585">
        <w:t>.</w:t>
      </w:r>
    </w:p>
    <w:p w:rsidR="000F1134" w:rsidRPr="00601585" w:rsidRDefault="00D612E6" w:rsidP="00601585">
      <w:pPr>
        <w:pStyle w:val="2"/>
      </w:pPr>
      <w:r w:rsidRPr="00601585">
        <w:t>Переглядати та оновлювати</w:t>
      </w:r>
      <w:r w:rsidR="000F1134" w:rsidRPr="00601585">
        <w:t>:</w:t>
      </w:r>
    </w:p>
    <w:p w:rsidR="000F1134" w:rsidRPr="00601585" w:rsidRDefault="001426FA" w:rsidP="00601585">
      <w:pPr>
        <w:pStyle w:val="3"/>
        <w:keepNext w:val="0"/>
        <w:widowControl w:val="0"/>
        <w:numPr>
          <w:ilvl w:val="0"/>
          <w:numId w:val="47"/>
        </w:numPr>
        <w:ind w:left="1701" w:hanging="567"/>
        <w:rPr>
          <w:rFonts w:eastAsia="Calibri" w:cs="Times New Roman"/>
        </w:rPr>
      </w:pPr>
      <w:r w:rsidRPr="00601585">
        <w:rPr>
          <w:rFonts w:eastAsia="Calibri" w:cs="Times New Roman"/>
        </w:rPr>
        <w:t>п</w:t>
      </w:r>
      <w:r w:rsidR="000F1134" w:rsidRPr="00601585">
        <w:rPr>
          <w:rFonts w:eastAsia="Calibri" w:cs="Times New Roman"/>
        </w:rPr>
        <w:t>оточн</w:t>
      </w:r>
      <w:r w:rsidR="00D612E6" w:rsidRPr="00601585">
        <w:rPr>
          <w:rFonts w:eastAsia="Calibri" w:cs="Times New Roman"/>
        </w:rPr>
        <w:t>у</w:t>
      </w:r>
      <w:r w:rsidR="000F1134" w:rsidRPr="00601585">
        <w:rPr>
          <w:rFonts w:eastAsia="Calibri" w:cs="Times New Roman"/>
        </w:rPr>
        <w:t xml:space="preserve"> політик</w:t>
      </w:r>
      <w:r w:rsidR="00D612E6" w:rsidRPr="00601585">
        <w:rPr>
          <w:rFonts w:eastAsia="Calibri" w:cs="Times New Roman"/>
        </w:rPr>
        <w:t>у</w:t>
      </w:r>
      <w:r w:rsidR="000F1134" w:rsidRPr="00601585">
        <w:rPr>
          <w:rFonts w:eastAsia="Calibri" w:cs="Times New Roman"/>
        </w:rPr>
        <w:t xml:space="preserve"> аудиту та підзвітності з [</w:t>
      </w:r>
      <w:r w:rsidR="000F1134" w:rsidRPr="00601585">
        <w:rPr>
          <w:rFonts w:eastAsia="Calibri" w:cs="Times New Roman"/>
          <w:i/>
        </w:rPr>
        <w:t>Призначення: визначеною організацією частотою</w:t>
      </w:r>
      <w:r w:rsidR="000F1134" w:rsidRPr="00601585">
        <w:rPr>
          <w:rFonts w:eastAsia="Calibri" w:cs="Times New Roman"/>
        </w:rPr>
        <w:t>];</w:t>
      </w:r>
    </w:p>
    <w:p w:rsidR="000F1134" w:rsidRPr="00601585" w:rsidRDefault="0070357B" w:rsidP="00601585">
      <w:pPr>
        <w:pStyle w:val="3"/>
        <w:keepNext w:val="0"/>
        <w:widowControl w:val="0"/>
        <w:rPr>
          <w:rFonts w:eastAsia="Calibri" w:cs="Times New Roman"/>
        </w:rPr>
      </w:pPr>
      <w:r w:rsidRPr="00601585">
        <w:rPr>
          <w:rFonts w:eastAsia="Calibri" w:cs="Times New Roman"/>
        </w:rPr>
        <w:t>п</w:t>
      </w:r>
      <w:r w:rsidR="000F1134" w:rsidRPr="00601585">
        <w:rPr>
          <w:rFonts w:eastAsia="Calibri" w:cs="Times New Roman"/>
        </w:rPr>
        <w:t>оточн</w:t>
      </w:r>
      <w:r w:rsidR="00D612E6" w:rsidRPr="00601585">
        <w:rPr>
          <w:rFonts w:eastAsia="Calibri" w:cs="Times New Roman"/>
        </w:rPr>
        <w:t>і</w:t>
      </w:r>
      <w:r w:rsidR="000F1134" w:rsidRPr="00601585">
        <w:rPr>
          <w:rFonts w:eastAsia="Calibri" w:cs="Times New Roman"/>
        </w:rPr>
        <w:t xml:space="preserve"> процедур</w:t>
      </w:r>
      <w:r w:rsidR="00D612E6" w:rsidRPr="00601585">
        <w:rPr>
          <w:rFonts w:eastAsia="Calibri" w:cs="Times New Roman"/>
        </w:rPr>
        <w:t>и</w:t>
      </w:r>
      <w:r w:rsidR="000F1134" w:rsidRPr="00601585">
        <w:rPr>
          <w:rFonts w:eastAsia="Calibri" w:cs="Times New Roman"/>
        </w:rPr>
        <w:t xml:space="preserve"> аудиту та підзвітності з [</w:t>
      </w:r>
      <w:r w:rsidR="000F1134" w:rsidRPr="00601585">
        <w:rPr>
          <w:rFonts w:eastAsia="Calibri" w:cs="Times New Roman"/>
          <w:i/>
        </w:rPr>
        <w:t>Призначення: визначеною організацією частотою</w:t>
      </w:r>
      <w:r w:rsidR="000F1134" w:rsidRPr="00601585">
        <w:rPr>
          <w:rFonts w:eastAsia="Calibri" w:cs="Times New Roman"/>
        </w:rPr>
        <w:t>]</w:t>
      </w:r>
      <w:r w:rsidRPr="00601585">
        <w:rPr>
          <w:rFonts w:eastAsia="Calibri" w:cs="Times New Roman"/>
        </w:rPr>
        <w:t>.</w:t>
      </w:r>
    </w:p>
    <w:p w:rsidR="000F1134" w:rsidRPr="00601585" w:rsidRDefault="000F1134" w:rsidP="00601585">
      <w:pPr>
        <w:pStyle w:val="2"/>
      </w:pPr>
      <w:r w:rsidRPr="00601585">
        <w:t>Забезпеч</w:t>
      </w:r>
      <w:r w:rsidR="00D612E6" w:rsidRPr="00601585">
        <w:t>ити</w:t>
      </w:r>
      <w:r w:rsidRPr="00601585">
        <w:t>, щоб процедури аудиту та підзвітності реалізовували політику та заходи аудиту та підзвітності</w:t>
      </w:r>
      <w:r w:rsidR="0070357B" w:rsidRPr="00601585">
        <w:t>.</w:t>
      </w:r>
    </w:p>
    <w:p w:rsidR="000F1134" w:rsidRPr="00601585" w:rsidRDefault="000F1134" w:rsidP="00601585">
      <w:pPr>
        <w:pStyle w:val="2"/>
      </w:pPr>
      <w:r w:rsidRPr="00601585">
        <w:t>Розроб</w:t>
      </w:r>
      <w:r w:rsidR="00D612E6" w:rsidRPr="00601585">
        <w:t>ити</w:t>
      </w:r>
      <w:r w:rsidRPr="00601585">
        <w:t xml:space="preserve">, </w:t>
      </w:r>
      <w:r w:rsidR="00D612E6" w:rsidRPr="00601585">
        <w:t>за</w:t>
      </w:r>
      <w:r w:rsidRPr="00601585">
        <w:t>документу</w:t>
      </w:r>
      <w:r w:rsidR="00D612E6" w:rsidRPr="00601585">
        <w:t>вати</w:t>
      </w:r>
      <w:r w:rsidRPr="00601585">
        <w:t xml:space="preserve"> та впровад</w:t>
      </w:r>
      <w:r w:rsidR="00D612E6" w:rsidRPr="00601585">
        <w:t>ити</w:t>
      </w:r>
      <w:r w:rsidRPr="00601585">
        <w:t xml:space="preserve"> заходи щодо усунення порушень політики аудиту та підзвітності.</w:t>
      </w:r>
    </w:p>
    <w:p w:rsidR="009B2292" w:rsidRPr="00601585" w:rsidRDefault="009B2292" w:rsidP="00601585">
      <w:pPr>
        <w:widowControl w:val="0"/>
        <w:tabs>
          <w:tab w:val="left" w:pos="1560"/>
        </w:tabs>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4F232B" w:rsidRPr="00601585">
        <w:rPr>
          <w:noProof/>
          <w:szCs w:val="24"/>
        </w:rPr>
        <w:t>Цей захід зах</w:t>
      </w:r>
      <w:r w:rsidR="005402D0" w:rsidRPr="00601585">
        <w:rPr>
          <w:noProof/>
          <w:szCs w:val="24"/>
        </w:rPr>
        <w:t>и</w:t>
      </w:r>
      <w:r w:rsidR="004F232B" w:rsidRPr="00601585">
        <w:rPr>
          <w:noProof/>
          <w:szCs w:val="24"/>
        </w:rPr>
        <w:t xml:space="preserve">сту стосується встановлення політики та процедур для ефективного здійснення заходів та їх </w:t>
      </w:r>
      <w:r w:rsidR="002344D4" w:rsidRPr="00601585">
        <w:rPr>
          <w:noProof/>
          <w:szCs w:val="24"/>
        </w:rPr>
        <w:t>посилень</w:t>
      </w:r>
      <w:r w:rsidR="004F232B" w:rsidRPr="00601585">
        <w:rPr>
          <w:noProof/>
          <w:szCs w:val="24"/>
        </w:rPr>
        <w:t xml:space="preserve"> </w:t>
      </w:r>
      <w:r w:rsidR="0070357B" w:rsidRPr="00601585">
        <w:rPr>
          <w:noProof/>
          <w:szCs w:val="24"/>
        </w:rPr>
        <w:t>у</w:t>
      </w:r>
      <w:r w:rsidR="004F232B" w:rsidRPr="00601585">
        <w:rPr>
          <w:noProof/>
          <w:szCs w:val="24"/>
        </w:rPr>
        <w:t xml:space="preserve"> класі AU. Стратегія управління ризиками є важливим фактором у встановленні політики та процедур. Комплексна політика та процедури допомагають забезпечити безпеку та приватність. </w:t>
      </w:r>
      <w:r w:rsidR="00003EEF" w:rsidRPr="00601585">
        <w:rPr>
          <w:noProof/>
          <w:szCs w:val="24"/>
        </w:rPr>
        <w:t>За</w:t>
      </w:r>
      <w:r w:rsidR="004F232B" w:rsidRPr="00601585">
        <w:rPr>
          <w:noProof/>
          <w:szCs w:val="24"/>
        </w:rPr>
        <w:t xml:space="preserve"> наявності політики, а також планів захисту інформації та персональних даних на рівні організації, конкретні системні політики та процедури можуть бути не потрібні. Політика може бути в</w:t>
      </w:r>
      <w:r w:rsidR="0070357B" w:rsidRPr="00601585">
        <w:rPr>
          <w:noProof/>
          <w:szCs w:val="24"/>
        </w:rPr>
        <w:t>нес</w:t>
      </w:r>
      <w:r w:rsidR="004F232B" w:rsidRPr="00601585">
        <w:rPr>
          <w:noProof/>
          <w:szCs w:val="24"/>
        </w:rPr>
        <w:t xml:space="preserve">ена до складу загальної політики безпеки та приватності або може бути представлена кількома політиками (у випадках складної архітектури). Процедури описують, як має реалізуватися політика чи заходи </w:t>
      </w:r>
      <w:r w:rsidR="005402D0" w:rsidRPr="00601585">
        <w:rPr>
          <w:noProof/>
          <w:szCs w:val="24"/>
        </w:rPr>
        <w:t xml:space="preserve">захисту </w:t>
      </w:r>
      <w:r w:rsidR="004F232B" w:rsidRPr="00601585">
        <w:rPr>
          <w:noProof/>
          <w:szCs w:val="24"/>
        </w:rPr>
        <w:t xml:space="preserve">та </w:t>
      </w:r>
      <w:r w:rsidR="0070357B" w:rsidRPr="00601585">
        <w:rPr>
          <w:noProof/>
          <w:szCs w:val="24"/>
        </w:rPr>
        <w:t xml:space="preserve">як вони </w:t>
      </w:r>
      <w:r w:rsidR="004F232B" w:rsidRPr="00601585">
        <w:rPr>
          <w:noProof/>
          <w:szCs w:val="24"/>
        </w:rPr>
        <w:t xml:space="preserve">можуть бути спрямовані на персонал або роль, </w:t>
      </w:r>
      <w:r w:rsidR="0070357B" w:rsidRPr="00601585">
        <w:rPr>
          <w:noProof/>
          <w:szCs w:val="24"/>
        </w:rPr>
        <w:t>що</w:t>
      </w:r>
      <w:r w:rsidR="004F232B" w:rsidRPr="00601585">
        <w:rPr>
          <w:noProof/>
          <w:szCs w:val="24"/>
        </w:rPr>
        <w:t xml:space="preserve"> є об</w:t>
      </w:r>
      <w:r w:rsidR="0070357B" w:rsidRPr="00601585">
        <w:rPr>
          <w:noProof/>
          <w:szCs w:val="24"/>
        </w:rPr>
        <w:t>’</w:t>
      </w:r>
      <w:r w:rsidR="004F232B" w:rsidRPr="00601585">
        <w:rPr>
          <w:noProof/>
          <w:szCs w:val="24"/>
        </w:rPr>
        <w:t>єктом процедури. Процедури можуть бути задокументовані в планах захисту інформації та персональних даних (як один або декілька документів).</w:t>
      </w:r>
    </w:p>
    <w:p w:rsidR="009B2292" w:rsidRPr="00601585" w:rsidRDefault="009B2292" w:rsidP="00601585">
      <w:pPr>
        <w:widowControl w:val="0"/>
        <w:tabs>
          <w:tab w:val="left" w:pos="1560"/>
        </w:tabs>
        <w:ind w:left="851"/>
        <w:contextualSpacing/>
        <w:rPr>
          <w:rFonts w:eastAsia="Calibri"/>
          <w:noProof/>
          <w:szCs w:val="24"/>
          <w:u w:val="single"/>
        </w:rPr>
      </w:pPr>
    </w:p>
    <w:p w:rsidR="000F1134" w:rsidRPr="00601585" w:rsidRDefault="000F1134" w:rsidP="00601585">
      <w:pPr>
        <w:widowControl w:val="0"/>
        <w:tabs>
          <w:tab w:val="left" w:pos="1560"/>
        </w:tabs>
        <w:ind w:left="851"/>
        <w:contextualSpacing/>
        <w:rPr>
          <w:rFonts w:eastAsia="Calibri"/>
          <w:noProof/>
          <w:szCs w:val="24"/>
        </w:rPr>
      </w:pPr>
      <w:r w:rsidRPr="00601585">
        <w:rPr>
          <w:rFonts w:eastAsia="Calibri"/>
          <w:noProof/>
          <w:szCs w:val="24"/>
          <w:u w:val="single"/>
        </w:rPr>
        <w:t>Пов’язані заходи:</w:t>
      </w:r>
      <w:r w:rsidRPr="00601585">
        <w:rPr>
          <w:szCs w:val="24"/>
        </w:rPr>
        <w:t xml:space="preserve"> </w:t>
      </w:r>
      <w:hyperlink w:anchor="_PM-9_Стратегія_управління" w:history="1">
        <w:r w:rsidR="00304EF5" w:rsidRPr="00601585">
          <w:rPr>
            <w:rStyle w:val="af1"/>
            <w:rFonts w:eastAsia="Calibri"/>
            <w:noProof/>
            <w:szCs w:val="24"/>
          </w:rPr>
          <w:t>PM-9</w:t>
        </w:r>
      </w:hyperlink>
      <w:r w:rsidRPr="00601585">
        <w:rPr>
          <w:rFonts w:eastAsia="Calibri"/>
          <w:noProof/>
          <w:szCs w:val="24"/>
        </w:rPr>
        <w:t xml:space="preserve">, </w:t>
      </w:r>
      <w:hyperlink w:anchor="_PS-8_Кадрові_санкції" w:history="1">
        <w:r w:rsidR="006B6375" w:rsidRPr="00601585">
          <w:rPr>
            <w:rStyle w:val="af1"/>
            <w:rFonts w:eastAsia="Calibri"/>
            <w:noProof/>
            <w:szCs w:val="24"/>
          </w:rPr>
          <w:t>PS-8</w:t>
        </w:r>
      </w:hyperlink>
      <w:r w:rsidRPr="00601585">
        <w:rPr>
          <w:rFonts w:eastAsia="Calibri"/>
          <w:noProof/>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noProof/>
          <w:szCs w:val="24"/>
        </w:rPr>
        <w:t>.</w:t>
      </w:r>
    </w:p>
    <w:p w:rsidR="004E13A6" w:rsidRPr="00601585" w:rsidRDefault="004E13A6" w:rsidP="00601585">
      <w:pPr>
        <w:widowControl w:val="0"/>
        <w:tabs>
          <w:tab w:val="left" w:pos="1560"/>
        </w:tabs>
        <w:ind w:left="851"/>
        <w:contextualSpacing/>
        <w:rPr>
          <w:rFonts w:eastAsia="Calibri"/>
          <w:noProof/>
          <w:color w:val="FF0000"/>
          <w:szCs w:val="24"/>
          <w:u w:val="single"/>
        </w:rPr>
      </w:pPr>
    </w:p>
    <w:p w:rsidR="000F1134" w:rsidRPr="00601585" w:rsidRDefault="00C67779" w:rsidP="00601585">
      <w:pPr>
        <w:widowControl w:val="0"/>
        <w:tabs>
          <w:tab w:val="left" w:pos="1560"/>
        </w:tabs>
        <w:ind w:left="851"/>
        <w:contextualSpacing/>
        <w:rPr>
          <w:rFonts w:eastAsia="Calibri"/>
          <w:noProof/>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0F1134" w:rsidRPr="00601585">
        <w:rPr>
          <w:rFonts w:eastAsia="Calibri"/>
          <w:noProof/>
          <w:szCs w:val="24"/>
        </w:rPr>
        <w:t xml:space="preserve"> Немає.</w:t>
      </w:r>
    </w:p>
    <w:p w:rsidR="004E13A6" w:rsidRPr="00601585" w:rsidRDefault="004E13A6" w:rsidP="00601585">
      <w:pPr>
        <w:widowControl w:val="0"/>
        <w:tabs>
          <w:tab w:val="left" w:pos="1843"/>
        </w:tabs>
        <w:spacing w:after="160"/>
        <w:ind w:left="851"/>
        <w:contextualSpacing/>
        <w:rPr>
          <w:noProof/>
          <w:szCs w:val="24"/>
          <w:u w:val="single"/>
        </w:rPr>
      </w:pPr>
    </w:p>
    <w:p w:rsidR="000F1134" w:rsidRPr="00601585" w:rsidRDefault="00A467FB" w:rsidP="00601585">
      <w:pPr>
        <w:widowControl w:val="0"/>
        <w:tabs>
          <w:tab w:val="left" w:pos="1843"/>
        </w:tabs>
        <w:spacing w:after="160"/>
        <w:ind w:left="851"/>
        <w:contextualSpacing/>
        <w:rPr>
          <w:rFonts w:eastAsia="Calibri"/>
          <w:noProof/>
          <w:szCs w:val="24"/>
        </w:rPr>
      </w:pPr>
      <w:r w:rsidRPr="00601585">
        <w:rPr>
          <w:noProof/>
          <w:szCs w:val="24"/>
          <w:u w:val="single"/>
        </w:rPr>
        <w:t>Посилання: Немає</w:t>
      </w:r>
      <w:r w:rsidR="00EA796D" w:rsidRPr="00601585">
        <w:rPr>
          <w:rFonts w:eastAsia="Calibri"/>
          <w:noProof/>
          <w:szCs w:val="24"/>
        </w:rPr>
        <w:t>.</w:t>
      </w:r>
    </w:p>
    <w:p w:rsidR="000F1134" w:rsidRPr="00601585" w:rsidRDefault="000F1134" w:rsidP="00601585">
      <w:pPr>
        <w:widowControl w:val="0"/>
        <w:tabs>
          <w:tab w:val="left" w:pos="1843"/>
        </w:tabs>
        <w:spacing w:after="160"/>
        <w:ind w:left="851"/>
        <w:contextualSpacing/>
        <w:rPr>
          <w:rFonts w:eastAsia="Calibri"/>
          <w:szCs w:val="24"/>
        </w:rPr>
      </w:pPr>
    </w:p>
    <w:p w:rsidR="000F1134" w:rsidRPr="00601585" w:rsidRDefault="000F1134" w:rsidP="00601585">
      <w:pPr>
        <w:pStyle w:val="1"/>
        <w:rPr>
          <w:rFonts w:ascii="Times New Roman" w:hAnsi="Times New Roman"/>
        </w:rPr>
      </w:pPr>
      <w:bookmarkStart w:id="179" w:name="_AU-2_Події_аудиту"/>
      <w:bookmarkEnd w:id="179"/>
      <w:r w:rsidRPr="00601585">
        <w:rPr>
          <w:rFonts w:ascii="Times New Roman" w:hAnsi="Times New Roman"/>
        </w:rPr>
        <w:t>AU-2 Події аудиту</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0F1134" w:rsidRPr="00601585" w:rsidRDefault="000F1134" w:rsidP="00601585">
      <w:pPr>
        <w:pStyle w:val="2"/>
        <w:numPr>
          <w:ilvl w:val="0"/>
          <w:numId w:val="49"/>
        </w:numPr>
        <w:ind w:left="1134" w:hanging="425"/>
        <w:rPr>
          <w:noProof/>
          <w:u w:val="single"/>
        </w:rPr>
      </w:pPr>
      <w:r w:rsidRPr="00601585">
        <w:t>Перевір</w:t>
      </w:r>
      <w:r w:rsidR="00D612E6" w:rsidRPr="00601585">
        <w:t>ити</w:t>
      </w:r>
      <w:r w:rsidRPr="00601585">
        <w:t>, що система може проводити аудит подій: [</w:t>
      </w:r>
      <w:r w:rsidRPr="00601585">
        <w:rPr>
          <w:i/>
        </w:rPr>
        <w:t>Призначення: визначені організацією типи подій аудиту</w:t>
      </w:r>
      <w:r w:rsidRPr="00601585">
        <w:t>]</w:t>
      </w:r>
      <w:r w:rsidR="0070357B" w:rsidRPr="00601585">
        <w:t>.</w:t>
      </w:r>
    </w:p>
    <w:p w:rsidR="000F1134" w:rsidRPr="00601585" w:rsidRDefault="00D612E6" w:rsidP="00601585">
      <w:pPr>
        <w:pStyle w:val="2"/>
        <w:rPr>
          <w:noProof/>
          <w:u w:val="single"/>
        </w:rPr>
      </w:pPr>
      <w:r w:rsidRPr="00601585">
        <w:t>Координувати</w:t>
      </w:r>
      <w:r w:rsidR="000F1134" w:rsidRPr="00601585">
        <w:t xml:space="preserve"> функції аудиту безпеки з іншими організаційними підрозділами, які вимагають інформації</w:t>
      </w:r>
      <w:r w:rsidR="0070357B" w:rsidRPr="00601585">
        <w:t>,</w:t>
      </w:r>
      <w:r w:rsidR="000F1134" w:rsidRPr="00601585">
        <w:t xml:space="preserve"> пов’язаної з аудитом, для посилення взаємної підтримки та допомоги у виборі типів подій, що перевіряються</w:t>
      </w:r>
      <w:r w:rsidR="0070357B" w:rsidRPr="00601585">
        <w:t>.</w:t>
      </w:r>
    </w:p>
    <w:p w:rsidR="000F1134" w:rsidRPr="00601585" w:rsidRDefault="000F1134" w:rsidP="00601585">
      <w:pPr>
        <w:pStyle w:val="2"/>
        <w:rPr>
          <w:noProof/>
          <w:u w:val="single"/>
        </w:rPr>
      </w:pPr>
      <w:r w:rsidRPr="00601585">
        <w:t>Обґрунт</w:t>
      </w:r>
      <w:r w:rsidR="00D612E6" w:rsidRPr="00601585">
        <w:t>увати</w:t>
      </w:r>
      <w:r w:rsidRPr="00601585">
        <w:t>, чому типи подій, що перевіряються</w:t>
      </w:r>
      <w:r w:rsidR="0070357B" w:rsidRPr="00601585">
        <w:t>,</w:t>
      </w:r>
      <w:r w:rsidRPr="00601585">
        <w:t xml:space="preserve"> вважаються достатніми для підтримки розслідувань інцидентів (постфактум), пов</w:t>
      </w:r>
      <w:r w:rsidR="0070357B" w:rsidRPr="00601585">
        <w:t>’</w:t>
      </w:r>
      <w:r w:rsidRPr="00601585">
        <w:t xml:space="preserve">язаних з безпекою та </w:t>
      </w:r>
      <w:r w:rsidR="008A1FCB" w:rsidRPr="00601585">
        <w:t>приватніст</w:t>
      </w:r>
      <w:r w:rsidR="0070357B" w:rsidRPr="00601585">
        <w:t>ю.</w:t>
      </w:r>
    </w:p>
    <w:p w:rsidR="000F1134" w:rsidRPr="00601585" w:rsidRDefault="00D612E6" w:rsidP="00601585">
      <w:pPr>
        <w:pStyle w:val="2"/>
        <w:rPr>
          <w:noProof/>
          <w:u w:val="single"/>
        </w:rPr>
      </w:pPr>
      <w:r w:rsidRPr="00601585">
        <w:t>Визначити</w:t>
      </w:r>
      <w:r w:rsidR="000F1134" w:rsidRPr="00601585">
        <w:t>, які типи подій підлягають аудиту: [</w:t>
      </w:r>
      <w:r w:rsidR="000F1134" w:rsidRPr="00601585">
        <w:rPr>
          <w:i/>
        </w:rPr>
        <w:t xml:space="preserve">Призначення: визначені організацією події, що підлягають аудиту (підмножина подій, що підлягають аудиту, визначених в </w:t>
      </w:r>
      <w:hyperlink w:anchor="_AU-2_Події_аудиту" w:history="1">
        <w:r w:rsidR="007D5E88" w:rsidRPr="00601585">
          <w:rPr>
            <w:rStyle w:val="af1"/>
            <w:rFonts w:eastAsia="Times New Roman"/>
            <w:bCs/>
            <w:i/>
            <w:lang w:eastAsia="uk-UA"/>
          </w:rPr>
          <w:t>AU-2</w:t>
        </w:r>
      </w:hyperlink>
      <w:r w:rsidR="0070357B" w:rsidRPr="00601585">
        <w:rPr>
          <w:i/>
        </w:rPr>
        <w:t> </w:t>
      </w:r>
      <w:r w:rsidR="000F1134" w:rsidRPr="00601585">
        <w:rPr>
          <w:i/>
        </w:rPr>
        <w:t>a.), а також частота (або ситуація, що вимагає) проведення аудиту для кожної ідентифікованої події</w:t>
      </w:r>
      <w:r w:rsidR="000F1134" w:rsidRPr="00601585">
        <w:t>].</w:t>
      </w:r>
    </w:p>
    <w:p w:rsidR="005402D0" w:rsidRPr="00601585" w:rsidRDefault="009B2292" w:rsidP="00601585">
      <w:pPr>
        <w:widowControl w:val="0"/>
        <w:tabs>
          <w:tab w:val="left" w:pos="1701"/>
        </w:tabs>
        <w:ind w:left="851"/>
        <w:contextualSpacing/>
        <w:rPr>
          <w:noProof/>
          <w:szCs w:val="24"/>
        </w:rPr>
      </w:pPr>
      <w:r w:rsidRPr="00601585">
        <w:rPr>
          <w:noProof/>
          <w:color w:val="FF0000"/>
          <w:szCs w:val="24"/>
          <w:u w:val="single"/>
        </w:rPr>
        <w:t>Рекомендації з реалізації:</w:t>
      </w:r>
      <w:r w:rsidRPr="00601585">
        <w:rPr>
          <w:noProof/>
          <w:szCs w:val="24"/>
        </w:rPr>
        <w:t xml:space="preserve"> </w:t>
      </w:r>
      <w:r w:rsidR="005402D0" w:rsidRPr="00601585">
        <w:rPr>
          <w:noProof/>
          <w:szCs w:val="24"/>
        </w:rPr>
        <w:t>Подія</w:t>
      </w:r>
      <w:r w:rsidR="0070357B" w:rsidRPr="00601585">
        <w:rPr>
          <w:noProof/>
          <w:szCs w:val="24"/>
        </w:rPr>
        <w:t> —</w:t>
      </w:r>
      <w:r w:rsidR="005402D0" w:rsidRPr="00601585">
        <w:rPr>
          <w:noProof/>
          <w:szCs w:val="24"/>
        </w:rPr>
        <w:t xml:space="preserve"> це будь-яке явище, </w:t>
      </w:r>
      <w:r w:rsidR="0070357B" w:rsidRPr="00601585">
        <w:rPr>
          <w:noProof/>
          <w:szCs w:val="24"/>
        </w:rPr>
        <w:t xml:space="preserve">що </w:t>
      </w:r>
      <w:r w:rsidR="005402D0" w:rsidRPr="00601585">
        <w:rPr>
          <w:noProof/>
          <w:szCs w:val="24"/>
        </w:rPr>
        <w:t xml:space="preserve">відбувається в системі. Організації ідентифікують типи подій аудиту як такі події, що мають значення та стосуються безпеки систем </w:t>
      </w:r>
      <w:r w:rsidR="0070357B" w:rsidRPr="00601585">
        <w:rPr>
          <w:noProof/>
          <w:szCs w:val="24"/>
        </w:rPr>
        <w:t>і</w:t>
      </w:r>
      <w:r w:rsidR="005402D0" w:rsidRPr="00601585">
        <w:rPr>
          <w:noProof/>
          <w:szCs w:val="24"/>
        </w:rPr>
        <w:t xml:space="preserve"> середовища, у яких ці системи функціонують. Типи подій аудиту можуть </w:t>
      </w:r>
      <w:r w:rsidR="0070357B" w:rsidRPr="00601585">
        <w:rPr>
          <w:noProof/>
          <w:szCs w:val="24"/>
        </w:rPr>
        <w:t>містити</w:t>
      </w:r>
      <w:r w:rsidR="005402D0" w:rsidRPr="00601585">
        <w:rPr>
          <w:noProof/>
          <w:szCs w:val="24"/>
        </w:rPr>
        <w:t>: зміни паролів; невдалі входи в систему або невдалий доступ; зміна атрибутів безпеки, використання адміністративних привілеїв. Після визначен</w:t>
      </w:r>
      <w:r w:rsidR="0070357B" w:rsidRPr="00601585">
        <w:rPr>
          <w:noProof/>
          <w:szCs w:val="24"/>
        </w:rPr>
        <w:t>ня</w:t>
      </w:r>
      <w:r w:rsidR="005402D0" w:rsidRPr="00601585">
        <w:rPr>
          <w:noProof/>
          <w:szCs w:val="24"/>
        </w:rPr>
        <w:t xml:space="preserve"> тип</w:t>
      </w:r>
      <w:r w:rsidR="0070357B" w:rsidRPr="00601585">
        <w:rPr>
          <w:noProof/>
          <w:szCs w:val="24"/>
        </w:rPr>
        <w:t>ів</w:t>
      </w:r>
      <w:r w:rsidR="005402D0" w:rsidRPr="00601585">
        <w:rPr>
          <w:noProof/>
          <w:szCs w:val="24"/>
        </w:rPr>
        <w:t xml:space="preserve"> подій аудиту для кожного з них призначаються заходи безпеки, які мають бути реалізовані. Для того щоб збалансувати вимоги до аудиту з іншими потребами системи, цей захід безпеки також вимагає виявити ту підмножину типів подій аудиту, які мають перевірятися в певний момент часу. Наприклад, може бути визначено, що </w:t>
      </w:r>
      <w:r w:rsidR="009C1838" w:rsidRPr="00601585">
        <w:rPr>
          <w:noProof/>
          <w:szCs w:val="24"/>
        </w:rPr>
        <w:t>в</w:t>
      </w:r>
      <w:r w:rsidR="005402D0" w:rsidRPr="00601585">
        <w:rPr>
          <w:noProof/>
          <w:szCs w:val="24"/>
        </w:rPr>
        <w:t xml:space="preserve"> системі повинна бути можливість запису кожного доступу до файлів</w:t>
      </w:r>
      <w:r w:rsidR="009C1838" w:rsidRPr="00601585">
        <w:rPr>
          <w:noProof/>
          <w:szCs w:val="24"/>
        </w:rPr>
        <w:t> —</w:t>
      </w:r>
      <w:r w:rsidR="005402D0" w:rsidRPr="00601585">
        <w:rPr>
          <w:noProof/>
          <w:szCs w:val="24"/>
        </w:rPr>
        <w:t xml:space="preserve"> як успішного, так і невдалого, але разом з тим, має </w:t>
      </w:r>
      <w:r w:rsidR="000D3FFC" w:rsidRPr="00601585">
        <w:rPr>
          <w:noProof/>
          <w:szCs w:val="24"/>
        </w:rPr>
        <w:t xml:space="preserve">бути </w:t>
      </w:r>
      <w:r w:rsidR="005402D0" w:rsidRPr="00601585">
        <w:rPr>
          <w:noProof/>
          <w:szCs w:val="24"/>
        </w:rPr>
        <w:t>можливість активації/деактивації такої функції за конкретних обставин.</w:t>
      </w:r>
    </w:p>
    <w:p w:rsidR="009B2292" w:rsidRPr="00601585" w:rsidRDefault="005402D0" w:rsidP="00601585">
      <w:pPr>
        <w:widowControl w:val="0"/>
        <w:tabs>
          <w:tab w:val="left" w:pos="1701"/>
        </w:tabs>
        <w:ind w:left="851"/>
        <w:contextualSpacing/>
        <w:rPr>
          <w:rFonts w:eastAsia="Calibri"/>
          <w:noProof/>
          <w:szCs w:val="24"/>
          <w:u w:val="single"/>
        </w:rPr>
      </w:pPr>
      <w:r w:rsidRPr="00601585">
        <w:rPr>
          <w:noProof/>
          <w:szCs w:val="24"/>
        </w:rPr>
        <w:t>Вимоги до аудиту, включ</w:t>
      </w:r>
      <w:r w:rsidR="009C1838" w:rsidRPr="00601585">
        <w:rPr>
          <w:noProof/>
          <w:szCs w:val="24"/>
        </w:rPr>
        <w:t>но з</w:t>
      </w:r>
      <w:r w:rsidRPr="00601585">
        <w:rPr>
          <w:noProof/>
          <w:szCs w:val="24"/>
        </w:rPr>
        <w:t xml:space="preserve"> необхідніст</w:t>
      </w:r>
      <w:r w:rsidR="009C1838" w:rsidRPr="00601585">
        <w:rPr>
          <w:noProof/>
          <w:szCs w:val="24"/>
        </w:rPr>
        <w:t>ю</w:t>
      </w:r>
      <w:r w:rsidRPr="00601585">
        <w:rPr>
          <w:noProof/>
          <w:szCs w:val="24"/>
        </w:rPr>
        <w:t xml:space="preserve"> обробк</w:t>
      </w:r>
      <w:r w:rsidR="009C1838" w:rsidRPr="00601585">
        <w:rPr>
          <w:noProof/>
          <w:szCs w:val="24"/>
        </w:rPr>
        <w:t>и</w:t>
      </w:r>
      <w:r w:rsidRPr="00601585">
        <w:rPr>
          <w:noProof/>
          <w:szCs w:val="24"/>
        </w:rPr>
        <w:t xml:space="preserve"> подій аудиту, можуть посилатися на інші засоби безпеки та конфіденційності </w:t>
      </w:r>
      <w:r w:rsidR="009C1838" w:rsidRPr="00601585">
        <w:rPr>
          <w:noProof/>
          <w:szCs w:val="24"/>
        </w:rPr>
        <w:t>й</w:t>
      </w:r>
      <w:r w:rsidRPr="00601585">
        <w:rPr>
          <w:noProof/>
          <w:szCs w:val="24"/>
        </w:rPr>
        <w:t xml:space="preserve"> </w:t>
      </w:r>
      <w:r w:rsidR="00A17FA4" w:rsidRPr="00601585">
        <w:rPr>
          <w:noProof/>
          <w:szCs w:val="24"/>
        </w:rPr>
        <w:t>посилення</w:t>
      </w:r>
      <w:r w:rsidRPr="00601585">
        <w:rPr>
          <w:noProof/>
          <w:szCs w:val="24"/>
        </w:rPr>
        <w:t>, наприклад AC-2 (4), AC-3 (10), AC-6 (9), AC-16 (11), AC-17 (1), CM-3.f, CM-5 (1), IA-3 (3.b), MA-4 (1), MP-4 (2), PA-4</w:t>
      </w:r>
      <w:r w:rsidR="009C1838" w:rsidRPr="00601585">
        <w:rPr>
          <w:noProof/>
          <w:szCs w:val="24"/>
        </w:rPr>
        <w:t> </w:t>
      </w:r>
      <w:r w:rsidRPr="00601585">
        <w:rPr>
          <w:noProof/>
          <w:szCs w:val="24"/>
        </w:rPr>
        <w:t>.d, PE-3, PM-22, RA-8, SC-7 (9), SC-7 (15), SI-3 (8), SI-4 (22), SI-7 (8) та SI-10 (1). Також можуть бути визначені типи заходів, що підлягають аудиту (регулюється чинним законодавством, наказами, директивами та політиками). Записи аудиту можуть створюватися на різних рівнях, у тому числі на рівні пакетів (у випадках, коли інформація проходить через мережу). Вибір відповідного рівня аудиту є важливим аспектом і може сприяти виявленню першопричин інцидентів (</w:t>
      </w:r>
      <w:r w:rsidR="009C1838" w:rsidRPr="00601585">
        <w:rPr>
          <w:noProof/>
          <w:szCs w:val="24"/>
        </w:rPr>
        <w:t>зокрема</w:t>
      </w:r>
      <w:r w:rsidRPr="00601585">
        <w:rPr>
          <w:noProof/>
          <w:szCs w:val="24"/>
        </w:rPr>
        <w:t xml:space="preserve"> потенційних).</w:t>
      </w:r>
    </w:p>
    <w:p w:rsidR="009B2292" w:rsidRPr="00601585" w:rsidRDefault="009B2292" w:rsidP="00601585">
      <w:pPr>
        <w:widowControl w:val="0"/>
        <w:tabs>
          <w:tab w:val="left" w:pos="1701"/>
        </w:tabs>
        <w:ind w:left="851"/>
        <w:contextualSpacing/>
        <w:rPr>
          <w:rFonts w:eastAsia="Calibri"/>
          <w:noProof/>
          <w:szCs w:val="24"/>
          <w:u w:val="single"/>
        </w:rPr>
      </w:pPr>
    </w:p>
    <w:p w:rsidR="000F1134" w:rsidRPr="00601585" w:rsidRDefault="000F1134" w:rsidP="00601585">
      <w:pPr>
        <w:widowControl w:val="0"/>
        <w:tabs>
          <w:tab w:val="left" w:pos="1701"/>
        </w:tabs>
        <w:ind w:left="851"/>
        <w:contextualSpacing/>
        <w:rPr>
          <w:rFonts w:eastAsia="Calibri"/>
          <w:noProof/>
          <w:szCs w:val="24"/>
        </w:rPr>
      </w:pPr>
      <w:r w:rsidRPr="00601585">
        <w:rPr>
          <w:rFonts w:eastAsia="Calibri"/>
          <w:noProof/>
          <w:szCs w:val="24"/>
          <w:u w:val="single"/>
        </w:rPr>
        <w:t>Пов’язані заходи:</w:t>
      </w:r>
      <w:r w:rsidRPr="00601585">
        <w:rPr>
          <w:szCs w:val="24"/>
        </w:rPr>
        <w:t xml:space="preserve"> </w:t>
      </w:r>
      <w:hyperlink w:anchor="_AC-2_УПРАВЛІННЯ_ОБЛІКОВИМИ" w:history="1">
        <w:r w:rsidR="008A75BB" w:rsidRPr="00601585">
          <w:rPr>
            <w:rStyle w:val="af1"/>
            <w:rFonts w:eastAsia="Calibri"/>
            <w:noProof/>
            <w:szCs w:val="24"/>
          </w:rPr>
          <w:t>AC-2</w:t>
        </w:r>
      </w:hyperlink>
      <w:r w:rsidRPr="00601585">
        <w:rPr>
          <w:rFonts w:eastAsia="Calibri"/>
          <w:noProof/>
          <w:szCs w:val="24"/>
        </w:rPr>
        <w:t xml:space="preserve">,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AC-6_МІНІМІЗАЦІЯ_ПОВНОВАЖЕНЬ" w:history="1">
        <w:r w:rsidR="00DF3C58" w:rsidRPr="00601585">
          <w:rPr>
            <w:rStyle w:val="af1"/>
            <w:rFonts w:eastAsia="Times New Roman"/>
            <w:bCs/>
            <w:szCs w:val="24"/>
            <w:lang w:eastAsia="uk-UA"/>
          </w:rPr>
          <w:t>AC-6</w:t>
        </w:r>
      </w:hyperlink>
      <w:r w:rsidRPr="00601585">
        <w:rPr>
          <w:rFonts w:eastAsia="Calibri"/>
          <w:noProof/>
          <w:szCs w:val="24"/>
        </w:rPr>
        <w:t xml:space="preserve">, </w:t>
      </w:r>
      <w:hyperlink w:anchor="_AC-7_Невдалі_спроби" w:history="1">
        <w:r w:rsidR="00DF3C58" w:rsidRPr="00601585">
          <w:rPr>
            <w:rStyle w:val="af1"/>
            <w:rFonts w:eastAsia="Times New Roman"/>
            <w:bCs/>
            <w:szCs w:val="24"/>
            <w:lang w:eastAsia="uk-UA"/>
          </w:rPr>
          <w:t>AC-7</w:t>
        </w:r>
      </w:hyperlink>
      <w:r w:rsidRPr="00601585">
        <w:rPr>
          <w:rFonts w:eastAsia="Calibri"/>
          <w:noProof/>
          <w:szCs w:val="24"/>
        </w:rPr>
        <w:t xml:space="preserve">, </w:t>
      </w:r>
      <w:hyperlink w:anchor="_AC-8_Попередження_про" w:history="1">
        <w:r w:rsidR="00DF3C58" w:rsidRPr="00601585">
          <w:rPr>
            <w:rStyle w:val="af1"/>
            <w:rFonts w:eastAsia="Times New Roman"/>
            <w:bCs/>
            <w:szCs w:val="24"/>
            <w:lang w:eastAsia="uk-UA"/>
          </w:rPr>
          <w:t>AC-8</w:t>
        </w:r>
      </w:hyperlink>
      <w:r w:rsidRPr="00601585">
        <w:rPr>
          <w:rFonts w:eastAsia="Calibri"/>
          <w:noProof/>
          <w:szCs w:val="24"/>
        </w:rPr>
        <w:t xml:space="preserve">, </w:t>
      </w:r>
      <w:hyperlink w:anchor="_AC-16_Атрибути_безпеки" w:history="1">
        <w:r w:rsidR="00D100EF" w:rsidRPr="00601585">
          <w:rPr>
            <w:rStyle w:val="af1"/>
            <w:rFonts w:eastAsia="Times New Roman"/>
            <w:bCs/>
            <w:szCs w:val="24"/>
            <w:lang w:eastAsia="uk-UA"/>
          </w:rPr>
          <w:t>AC-16</w:t>
        </w:r>
      </w:hyperlink>
      <w:r w:rsidRPr="00601585">
        <w:rPr>
          <w:rFonts w:eastAsia="Calibri"/>
          <w:noProof/>
          <w:szCs w:val="24"/>
        </w:rPr>
        <w:t xml:space="preserve">, </w:t>
      </w:r>
      <w:hyperlink w:anchor="_AC-17_Віддалений_доступ" w:history="1">
        <w:r w:rsidR="0012576A" w:rsidRPr="00601585">
          <w:rPr>
            <w:rStyle w:val="af1"/>
            <w:rFonts w:eastAsia="Times New Roman"/>
            <w:bCs/>
            <w:szCs w:val="24"/>
            <w:lang w:eastAsia="uk-UA"/>
          </w:rPr>
          <w:t>AC-17</w:t>
        </w:r>
      </w:hyperlink>
      <w:r w:rsidRPr="00601585">
        <w:rPr>
          <w:rFonts w:eastAsia="Calibri"/>
          <w:noProof/>
          <w:szCs w:val="24"/>
        </w:rPr>
        <w:t xml:space="preserve">, </w:t>
      </w:r>
      <w:hyperlink w:anchor="_AU-3_Зміст_записів" w:history="1">
        <w:r w:rsidR="007D5E88" w:rsidRPr="00601585">
          <w:rPr>
            <w:rStyle w:val="af1"/>
            <w:rFonts w:eastAsia="Times New Roman"/>
            <w:bCs/>
            <w:szCs w:val="24"/>
            <w:lang w:eastAsia="uk-UA"/>
          </w:rPr>
          <w:t>AU-3</w:t>
        </w:r>
      </w:hyperlink>
      <w:r w:rsidRPr="00601585">
        <w:rPr>
          <w:rFonts w:eastAsia="Calibri"/>
          <w:noProof/>
          <w:szCs w:val="24"/>
        </w:rPr>
        <w:t xml:space="preserve">, </w:t>
      </w:r>
      <w:hyperlink w:anchor="_AU-4_Місткість_зберігання" w:history="1">
        <w:r w:rsidR="007D5E88" w:rsidRPr="00601585">
          <w:rPr>
            <w:rStyle w:val="af1"/>
            <w:rFonts w:eastAsia="Times New Roman"/>
            <w:bCs/>
            <w:szCs w:val="24"/>
            <w:lang w:eastAsia="uk-UA"/>
          </w:rPr>
          <w:t>AU-4</w:t>
        </w:r>
      </w:hyperlink>
      <w:r w:rsidRPr="00601585">
        <w:rPr>
          <w:rFonts w:eastAsia="Calibri"/>
          <w:noProof/>
          <w:szCs w:val="24"/>
        </w:rPr>
        <w:t xml:space="preserve">, </w:t>
      </w:r>
      <w:hyperlink w:anchor="_AU-5_Відповідь_на" w:history="1">
        <w:r w:rsidR="0002334D" w:rsidRPr="00601585">
          <w:rPr>
            <w:rStyle w:val="af1"/>
            <w:rFonts w:eastAsia="Times New Roman"/>
            <w:bCs/>
            <w:szCs w:val="24"/>
            <w:lang w:eastAsia="uk-UA"/>
          </w:rPr>
          <w:t>AU-5</w:t>
        </w:r>
      </w:hyperlink>
      <w:r w:rsidRPr="00601585">
        <w:rPr>
          <w:rFonts w:eastAsia="Calibri"/>
          <w:noProof/>
          <w:szCs w:val="24"/>
        </w:rPr>
        <w:t xml:space="preserve">, </w:t>
      </w:r>
      <w:hyperlink w:anchor="_AU-6_Огляд,_аналіз" w:history="1">
        <w:r w:rsidR="0002334D" w:rsidRPr="00601585">
          <w:rPr>
            <w:rStyle w:val="af1"/>
            <w:rFonts w:eastAsia="Times New Roman"/>
            <w:bCs/>
            <w:szCs w:val="24"/>
            <w:lang w:eastAsia="uk-UA"/>
          </w:rPr>
          <w:t>AU-6</w:t>
        </w:r>
      </w:hyperlink>
      <w:r w:rsidRPr="00601585">
        <w:rPr>
          <w:rFonts w:eastAsia="Calibri"/>
          <w:noProof/>
          <w:szCs w:val="24"/>
        </w:rPr>
        <w:t xml:space="preserve">, </w:t>
      </w:r>
      <w:hyperlink w:anchor="_AU-7_Скорочення_аудиту" w:history="1">
        <w:r w:rsidR="00B35510" w:rsidRPr="00601585">
          <w:rPr>
            <w:rStyle w:val="af1"/>
            <w:rFonts w:eastAsia="Times New Roman"/>
            <w:bCs/>
            <w:szCs w:val="24"/>
            <w:lang w:eastAsia="uk-UA"/>
          </w:rPr>
          <w:t>AU-7</w:t>
        </w:r>
      </w:hyperlink>
      <w:r w:rsidRPr="00601585">
        <w:rPr>
          <w:rFonts w:eastAsia="Calibri"/>
          <w:noProof/>
          <w:szCs w:val="24"/>
        </w:rPr>
        <w:t xml:space="preserve">, </w:t>
      </w:r>
      <w:hyperlink w:anchor="_AU-11_Збереження_записів" w:history="1">
        <w:r w:rsidR="00B35510" w:rsidRPr="00601585">
          <w:rPr>
            <w:rStyle w:val="af1"/>
            <w:rFonts w:eastAsia="Times New Roman"/>
            <w:bCs/>
            <w:szCs w:val="24"/>
            <w:lang w:eastAsia="uk-UA"/>
          </w:rPr>
          <w:t>AU-11</w:t>
        </w:r>
      </w:hyperlink>
      <w:r w:rsidRPr="00601585">
        <w:rPr>
          <w:rFonts w:eastAsia="Calibri"/>
          <w:noProof/>
          <w:szCs w:val="24"/>
        </w:rPr>
        <w:t xml:space="preserve">, </w:t>
      </w:r>
      <w:hyperlink w:anchor="_AU-12_Генерація_даних" w:history="1">
        <w:r w:rsidR="00B35510" w:rsidRPr="00601585">
          <w:rPr>
            <w:rStyle w:val="af1"/>
            <w:rFonts w:eastAsia="Times New Roman"/>
            <w:bCs/>
            <w:szCs w:val="24"/>
            <w:lang w:eastAsia="uk-UA"/>
          </w:rPr>
          <w:t>AU-12</w:t>
        </w:r>
      </w:hyperlink>
      <w:r w:rsidRPr="00601585">
        <w:rPr>
          <w:rFonts w:eastAsia="Calibri"/>
          <w:noProof/>
          <w:szCs w:val="24"/>
        </w:rPr>
        <w:t xml:space="preserve">, </w:t>
      </w:r>
      <w:hyperlink w:anchor="_CM-3_Управління_змінами" w:history="1">
        <w:r w:rsidR="00101656" w:rsidRPr="00601585">
          <w:rPr>
            <w:rStyle w:val="af1"/>
            <w:rFonts w:eastAsia="Times New Roman"/>
            <w:bCs/>
            <w:szCs w:val="24"/>
            <w:lang w:eastAsia="uk-UA"/>
          </w:rPr>
          <w:t>CM-3</w:t>
        </w:r>
      </w:hyperlink>
      <w:r w:rsidRPr="00601585">
        <w:rPr>
          <w:rFonts w:eastAsia="Calibri"/>
          <w:noProof/>
          <w:szCs w:val="24"/>
        </w:rPr>
        <w:t xml:space="preserve">, </w:t>
      </w:r>
      <w:hyperlink w:anchor="_CM-5_Обмеження_доступу" w:history="1">
        <w:r w:rsidR="00101656" w:rsidRPr="00601585">
          <w:rPr>
            <w:rStyle w:val="af1"/>
            <w:rFonts w:eastAsia="Times New Roman"/>
            <w:bCs/>
            <w:szCs w:val="24"/>
            <w:lang w:eastAsia="uk-UA"/>
          </w:rPr>
          <w:t>CM-5</w:t>
        </w:r>
      </w:hyperlink>
      <w:r w:rsidRPr="00601585">
        <w:rPr>
          <w:rFonts w:eastAsia="Calibri"/>
          <w:noProof/>
          <w:szCs w:val="24"/>
        </w:rPr>
        <w:t xml:space="preserve">, </w:t>
      </w:r>
      <w:hyperlink w:anchor="_CM-6_Налаштування_конфігурації" w:history="1">
        <w:r w:rsidR="005B1D9A" w:rsidRPr="00601585">
          <w:rPr>
            <w:rStyle w:val="af1"/>
            <w:rFonts w:eastAsia="Times New Roman"/>
            <w:bCs/>
            <w:szCs w:val="24"/>
            <w:lang w:eastAsia="uk-UA"/>
          </w:rPr>
          <w:t>CM-6</w:t>
        </w:r>
      </w:hyperlink>
      <w:r w:rsidRPr="00601585">
        <w:rPr>
          <w:rFonts w:eastAsia="Calibri"/>
          <w:noProof/>
          <w:szCs w:val="24"/>
        </w:rPr>
        <w:t xml:space="preserve">, </w:t>
      </w:r>
      <w:hyperlink w:anchor="_ІА-3_Ідентифікація_та" w:history="1">
        <w:r w:rsidR="00FE0EED" w:rsidRPr="00601585">
          <w:rPr>
            <w:rStyle w:val="af1"/>
            <w:rFonts w:eastAsia="Times New Roman"/>
            <w:bCs/>
            <w:szCs w:val="24"/>
            <w:lang w:eastAsia="uk-UA"/>
          </w:rPr>
          <w:t>ІА-3</w:t>
        </w:r>
      </w:hyperlink>
      <w:r w:rsidRPr="00601585">
        <w:rPr>
          <w:rFonts w:eastAsia="Calibri"/>
          <w:noProof/>
          <w:szCs w:val="24"/>
        </w:rPr>
        <w:t xml:space="preserve">, </w:t>
      </w:r>
      <w:hyperlink w:anchor="_МА-4_Нелокальне_обслуговування" w:history="1">
        <w:r w:rsidR="00D9384A" w:rsidRPr="00601585">
          <w:rPr>
            <w:rStyle w:val="af1"/>
            <w:rFonts w:eastAsia="Times New Roman"/>
            <w:bCs/>
            <w:szCs w:val="24"/>
            <w:lang w:eastAsia="uk-UA"/>
          </w:rPr>
          <w:t>МА-4</w:t>
        </w:r>
      </w:hyperlink>
      <w:r w:rsidRPr="00601585">
        <w:rPr>
          <w:rFonts w:eastAsia="Calibri"/>
          <w:noProof/>
          <w:szCs w:val="24"/>
        </w:rPr>
        <w:t xml:space="preserve">, </w:t>
      </w:r>
      <w:hyperlink w:anchor="_MP-4_Зберігання_носіїв" w:history="1">
        <w:r w:rsidR="00DC78B9" w:rsidRPr="00601585">
          <w:rPr>
            <w:rStyle w:val="af1"/>
            <w:rFonts w:eastAsia="Times New Roman"/>
            <w:bCs/>
            <w:szCs w:val="24"/>
            <w:lang w:eastAsia="uk-UA"/>
          </w:rPr>
          <w:t>MP-4</w:t>
        </w:r>
      </w:hyperlink>
      <w:r w:rsidRPr="00601585">
        <w:rPr>
          <w:rFonts w:eastAsia="Calibri"/>
          <w:noProof/>
          <w:szCs w:val="24"/>
        </w:rPr>
        <w:t xml:space="preserve">, </w:t>
      </w:r>
      <w:hyperlink w:anchor="_РА-4_Обмін_інформацією" w:history="1">
        <w:r w:rsidR="006D757C" w:rsidRPr="00601585">
          <w:rPr>
            <w:rStyle w:val="af1"/>
            <w:rFonts w:eastAsia="Times New Roman"/>
            <w:bCs/>
            <w:szCs w:val="24"/>
            <w:lang w:eastAsia="uk-UA"/>
          </w:rPr>
          <w:t>РА-4</w:t>
        </w:r>
      </w:hyperlink>
      <w:r w:rsidRPr="00601585">
        <w:rPr>
          <w:rFonts w:eastAsia="Calibri"/>
          <w:noProof/>
          <w:szCs w:val="24"/>
        </w:rPr>
        <w:t xml:space="preserve">, </w:t>
      </w:r>
      <w:hyperlink w:anchor="_РЕ-3_Керування_фізичним" w:history="1">
        <w:r w:rsidR="005515A7" w:rsidRPr="00601585">
          <w:rPr>
            <w:rStyle w:val="af1"/>
            <w:rFonts w:eastAsia="Times New Roman"/>
            <w:bCs/>
            <w:szCs w:val="24"/>
            <w:lang w:eastAsia="uk-UA"/>
          </w:rPr>
          <w:t>РЕ-3</w:t>
        </w:r>
      </w:hyperlink>
      <w:r w:rsidRPr="00601585">
        <w:rPr>
          <w:rFonts w:eastAsia="Calibri"/>
          <w:noProof/>
          <w:szCs w:val="24"/>
        </w:rPr>
        <w:t xml:space="preserve">, </w:t>
      </w:r>
      <w:hyperlink w:anchor="_PM-22_Облік_розкриття" w:history="1">
        <w:r w:rsidR="00770100" w:rsidRPr="00601585">
          <w:rPr>
            <w:rStyle w:val="af1"/>
            <w:rFonts w:eastAsia="Times New Roman"/>
            <w:bCs/>
            <w:szCs w:val="24"/>
            <w:lang w:eastAsia="uk-UA"/>
          </w:rPr>
          <w:t>PM-22</w:t>
        </w:r>
      </w:hyperlink>
      <w:r w:rsidRPr="00601585">
        <w:rPr>
          <w:rFonts w:eastAsia="Calibri"/>
          <w:noProof/>
          <w:szCs w:val="24"/>
        </w:rPr>
        <w:t xml:space="preserve">, </w:t>
      </w:r>
      <w:hyperlink w:anchor="_RA-8_Оцінка_впливу" w:history="1">
        <w:r w:rsidR="00374FDA" w:rsidRPr="00601585">
          <w:rPr>
            <w:rStyle w:val="af1"/>
            <w:rFonts w:eastAsia="Times New Roman"/>
            <w:bCs/>
            <w:szCs w:val="24"/>
            <w:lang w:eastAsia="uk-UA"/>
          </w:rPr>
          <w:t>RA-8</w:t>
        </w:r>
      </w:hyperlink>
      <w:r w:rsidRPr="00601585">
        <w:rPr>
          <w:rFonts w:eastAsia="Calibri"/>
          <w:noProof/>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rFonts w:eastAsia="Calibri"/>
          <w:noProof/>
          <w:szCs w:val="24"/>
        </w:rPr>
        <w:t xml:space="preserve">, </w:t>
      </w:r>
      <w:hyperlink w:anchor="_SC-8_Конфіденційність_та" w:history="1">
        <w:r w:rsidR="004E13A6" w:rsidRPr="00601585">
          <w:rPr>
            <w:rStyle w:val="af1"/>
            <w:rFonts w:eastAsia="Times New Roman"/>
            <w:bCs/>
            <w:szCs w:val="24"/>
            <w:lang w:eastAsia="uk-UA"/>
          </w:rPr>
          <w:t>SC-8</w:t>
        </w:r>
      </w:hyperlink>
      <w:r w:rsidRPr="00601585">
        <w:rPr>
          <w:rFonts w:eastAsia="Calibri"/>
          <w:noProof/>
          <w:szCs w:val="24"/>
        </w:rPr>
        <w:t xml:space="preserve">, </w:t>
      </w:r>
      <w:hyperlink w:anchor="_SI-3_Захист_від" w:history="1">
        <w:r w:rsidR="00CC3CEB" w:rsidRPr="00601585">
          <w:rPr>
            <w:rStyle w:val="af1"/>
            <w:rFonts w:eastAsia="Times New Roman"/>
            <w:bCs/>
            <w:szCs w:val="24"/>
            <w:lang w:eastAsia="uk-UA"/>
          </w:rPr>
          <w:t>SI-3</w:t>
        </w:r>
      </w:hyperlink>
      <w:r w:rsidRPr="00601585">
        <w:rPr>
          <w:rFonts w:eastAsia="Calibri"/>
          <w:noProof/>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rFonts w:eastAsia="Calibri"/>
          <w:noProof/>
          <w:szCs w:val="24"/>
        </w:rPr>
        <w:t xml:space="preserve">, </w:t>
      </w:r>
      <w:hyperlink w:anchor="_SI-7_Програмне_забезпечення," w:history="1">
        <w:r w:rsidR="005531B2" w:rsidRPr="00601585">
          <w:rPr>
            <w:rStyle w:val="af1"/>
            <w:rFonts w:eastAsia="Times New Roman"/>
            <w:bCs/>
            <w:szCs w:val="24"/>
            <w:lang w:eastAsia="uk-UA"/>
          </w:rPr>
          <w:t>SI-7</w:t>
        </w:r>
      </w:hyperlink>
      <w:r w:rsidRPr="00601585">
        <w:rPr>
          <w:rFonts w:eastAsia="Calibri"/>
          <w:noProof/>
          <w:szCs w:val="24"/>
        </w:rPr>
        <w:t xml:space="preserve">, </w:t>
      </w:r>
      <w:hyperlink w:anchor="_SI-10_Перевірка_вводу" w:history="1">
        <w:r w:rsidR="00E60A8E" w:rsidRPr="00601585">
          <w:rPr>
            <w:rStyle w:val="af1"/>
            <w:rFonts w:eastAsia="Times New Roman"/>
            <w:bCs/>
            <w:szCs w:val="24"/>
            <w:lang w:eastAsia="uk-UA"/>
          </w:rPr>
          <w:t>SI-10</w:t>
        </w:r>
      </w:hyperlink>
      <w:r w:rsidRPr="00601585">
        <w:rPr>
          <w:rFonts w:eastAsia="Calibri"/>
          <w:noProof/>
          <w:szCs w:val="24"/>
        </w:rPr>
        <w:t xml:space="preserve">, </w:t>
      </w:r>
      <w:hyperlink w:anchor="_SI-11_Обробка_помилок" w:history="1">
        <w:r w:rsidR="00E60A8E" w:rsidRPr="00601585">
          <w:rPr>
            <w:rStyle w:val="af1"/>
            <w:rFonts w:eastAsia="Times New Roman"/>
            <w:bCs/>
            <w:szCs w:val="24"/>
            <w:lang w:eastAsia="uk-UA"/>
          </w:rPr>
          <w:t>SI-11</w:t>
        </w:r>
      </w:hyperlink>
      <w:r w:rsidRPr="00601585">
        <w:rPr>
          <w:rFonts w:eastAsia="Calibri"/>
          <w:noProof/>
          <w:szCs w:val="24"/>
        </w:rPr>
        <w:t>.</w:t>
      </w:r>
    </w:p>
    <w:p w:rsidR="000F1134" w:rsidRPr="00601585" w:rsidRDefault="00C67779" w:rsidP="00601585">
      <w:pPr>
        <w:widowControl w:val="0"/>
        <w:tabs>
          <w:tab w:val="left" w:pos="1701"/>
        </w:tabs>
        <w:spacing w:before="120"/>
        <w:ind w:left="851"/>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0F1134" w:rsidRPr="00601585" w:rsidRDefault="000F1134" w:rsidP="00601585">
      <w:pPr>
        <w:pStyle w:val="5"/>
        <w:numPr>
          <w:ilvl w:val="0"/>
          <w:numId w:val="273"/>
        </w:numPr>
        <w:ind w:left="1418" w:hanging="709"/>
        <w:rPr>
          <w:rFonts w:ascii="Times New Roman" w:hAnsi="Times New Roman" w:cs="Times New Roman"/>
          <w:szCs w:val="24"/>
          <w:u w:val="single"/>
        </w:rPr>
      </w:pPr>
      <w:bookmarkStart w:id="180" w:name="_Події_аудиту_|"/>
      <w:bookmarkEnd w:id="180"/>
      <w:r w:rsidRPr="00601585">
        <w:rPr>
          <w:rFonts w:ascii="Times New Roman" w:hAnsi="Times New Roman" w:cs="Times New Roman"/>
          <w:szCs w:val="24"/>
        </w:rPr>
        <w:t xml:space="preserve">Події аудиту </w:t>
      </w:r>
      <w:r w:rsidR="009E3CA5">
        <w:rPr>
          <w:rFonts w:ascii="Times New Roman" w:hAnsi="Times New Roman" w:cs="Times New Roman"/>
          <w:szCs w:val="24"/>
        </w:rPr>
        <w:t>-</w:t>
      </w:r>
      <w:r w:rsidRPr="00601585">
        <w:rPr>
          <w:rFonts w:ascii="Times New Roman" w:hAnsi="Times New Roman" w:cs="Times New Roman"/>
          <w:szCs w:val="24"/>
        </w:rPr>
        <w:t xml:space="preserve"> </w:t>
      </w:r>
      <w:r w:rsidR="00D612E6" w:rsidRPr="00601585">
        <w:rPr>
          <w:rFonts w:ascii="Times New Roman" w:hAnsi="Times New Roman" w:cs="Times New Roman"/>
          <w:szCs w:val="24"/>
        </w:rPr>
        <w:t>узагальнення</w:t>
      </w:r>
      <w:r w:rsidRPr="00601585">
        <w:rPr>
          <w:rFonts w:ascii="Times New Roman" w:hAnsi="Times New Roman" w:cs="Times New Roman"/>
          <w:szCs w:val="24"/>
        </w:rPr>
        <w:t xml:space="preserve"> записів про аудит з декількох джерел</w:t>
      </w:r>
    </w:p>
    <w:p w:rsidR="000F1134" w:rsidRPr="00601585" w:rsidRDefault="000F1134" w:rsidP="00601585">
      <w:pPr>
        <w:pStyle w:val="a3"/>
      </w:pPr>
      <w:r w:rsidRPr="00601585">
        <w:t xml:space="preserve">[Вилучено: Включено до </w:t>
      </w:r>
      <w:hyperlink w:anchor="_AU-12_Генерація_даних" w:history="1">
        <w:r w:rsidR="00B35510" w:rsidRPr="00601585">
          <w:rPr>
            <w:rStyle w:val="af1"/>
            <w:rFonts w:eastAsia="Times New Roman"/>
            <w:bCs/>
            <w:lang w:eastAsia="uk-UA"/>
          </w:rPr>
          <w:t>AU-12</w:t>
        </w:r>
      </w:hyperlink>
      <w:r w:rsidRPr="00601585">
        <w:t>]</w:t>
      </w:r>
    </w:p>
    <w:p w:rsidR="000F1134" w:rsidRPr="00601585" w:rsidRDefault="000F1134" w:rsidP="00601585">
      <w:pPr>
        <w:pStyle w:val="5"/>
        <w:rPr>
          <w:rFonts w:ascii="Times New Roman" w:hAnsi="Times New Roman" w:cs="Times New Roman"/>
          <w:szCs w:val="24"/>
          <w:u w:val="single"/>
        </w:rPr>
      </w:pPr>
      <w:bookmarkStart w:id="181" w:name="_Події_аудиту_|_1"/>
      <w:bookmarkEnd w:id="181"/>
      <w:r w:rsidRPr="00601585">
        <w:rPr>
          <w:rFonts w:ascii="Times New Roman" w:hAnsi="Times New Roman" w:cs="Times New Roman"/>
          <w:szCs w:val="24"/>
        </w:rPr>
        <w:t xml:space="preserve">Події аудиту </w:t>
      </w:r>
      <w:r w:rsidR="009E3CA5">
        <w:rPr>
          <w:rFonts w:ascii="Times New Roman" w:hAnsi="Times New Roman" w:cs="Times New Roman"/>
          <w:szCs w:val="24"/>
        </w:rPr>
        <w:t>-</w:t>
      </w:r>
      <w:r w:rsidRPr="00601585">
        <w:rPr>
          <w:rFonts w:ascii="Times New Roman" w:hAnsi="Times New Roman" w:cs="Times New Roman"/>
          <w:szCs w:val="24"/>
        </w:rPr>
        <w:t xml:space="preserve"> Вибір події аудиту за компонентами</w:t>
      </w:r>
    </w:p>
    <w:p w:rsidR="000F1134" w:rsidRPr="00601585" w:rsidRDefault="000F1134" w:rsidP="00601585">
      <w:pPr>
        <w:pStyle w:val="a3"/>
      </w:pPr>
      <w:r w:rsidRPr="00601585">
        <w:t xml:space="preserve">[Вилучено: Включено до </w:t>
      </w:r>
      <w:hyperlink w:anchor="_AU-12_Генерація_даних" w:history="1">
        <w:r w:rsidR="00B35510" w:rsidRPr="00601585">
          <w:rPr>
            <w:rStyle w:val="af1"/>
            <w:rFonts w:eastAsia="Times New Roman"/>
            <w:bCs/>
            <w:lang w:eastAsia="uk-UA"/>
          </w:rPr>
          <w:t>AU-12</w:t>
        </w:r>
      </w:hyperlink>
      <w:r w:rsidRPr="00601585">
        <w:t>]</w:t>
      </w:r>
    </w:p>
    <w:p w:rsidR="000F1134" w:rsidRPr="00601585" w:rsidRDefault="000F1134" w:rsidP="00601585">
      <w:pPr>
        <w:pStyle w:val="5"/>
        <w:rPr>
          <w:rFonts w:ascii="Times New Roman" w:hAnsi="Times New Roman" w:cs="Times New Roman"/>
          <w:szCs w:val="24"/>
          <w:u w:val="single"/>
        </w:rPr>
      </w:pPr>
      <w:bookmarkStart w:id="182" w:name="_Події_аудиту_|_2"/>
      <w:bookmarkEnd w:id="182"/>
      <w:r w:rsidRPr="00601585">
        <w:rPr>
          <w:rFonts w:ascii="Times New Roman" w:hAnsi="Times New Roman" w:cs="Times New Roman"/>
          <w:szCs w:val="24"/>
        </w:rPr>
        <w:t xml:space="preserve">Події аудиту </w:t>
      </w:r>
      <w:r w:rsidR="009E3CA5">
        <w:rPr>
          <w:rFonts w:ascii="Times New Roman" w:hAnsi="Times New Roman" w:cs="Times New Roman"/>
          <w:szCs w:val="24"/>
        </w:rPr>
        <w:t>-</w:t>
      </w:r>
      <w:r w:rsidRPr="00601585">
        <w:rPr>
          <w:rFonts w:ascii="Times New Roman" w:hAnsi="Times New Roman" w:cs="Times New Roman"/>
          <w:szCs w:val="24"/>
        </w:rPr>
        <w:t xml:space="preserve"> Перегляд та оновлення</w:t>
      </w:r>
    </w:p>
    <w:p w:rsidR="000F1134" w:rsidRPr="00601585" w:rsidRDefault="00D612E6" w:rsidP="00601585">
      <w:pPr>
        <w:pStyle w:val="a3"/>
        <w:tabs>
          <w:tab w:val="left" w:pos="1701"/>
        </w:tabs>
      </w:pPr>
      <w:r w:rsidRPr="00601585">
        <w:t>П</w:t>
      </w:r>
      <w:r w:rsidR="000F1134" w:rsidRPr="00601585">
        <w:t>ерегляда</w:t>
      </w:r>
      <w:r w:rsidRPr="00601585">
        <w:t>ти</w:t>
      </w:r>
      <w:r w:rsidR="000F1134" w:rsidRPr="00601585">
        <w:t xml:space="preserve"> </w:t>
      </w:r>
      <w:r w:rsidRPr="00601585">
        <w:t>т</w:t>
      </w:r>
      <w:r w:rsidR="000F1134" w:rsidRPr="00601585">
        <w:t>а оновлю</w:t>
      </w:r>
      <w:r w:rsidRPr="00601585">
        <w:t>вати</w:t>
      </w:r>
      <w:r w:rsidR="000F1134" w:rsidRPr="00601585">
        <w:t xml:space="preserve"> події аудиту [</w:t>
      </w:r>
      <w:r w:rsidR="000F1134" w:rsidRPr="00601585">
        <w:rPr>
          <w:i/>
        </w:rPr>
        <w:t>Призначення:</w:t>
      </w:r>
      <w:r w:rsidRPr="00601585">
        <w:rPr>
          <w:i/>
        </w:rPr>
        <w:t xml:space="preserve"> </w:t>
      </w:r>
      <w:r w:rsidR="000F1134" w:rsidRPr="00601585">
        <w:rPr>
          <w:i/>
        </w:rPr>
        <w:t>з визначеною</w:t>
      </w:r>
      <w:r w:rsidR="000F1134" w:rsidRPr="00601585">
        <w:rPr>
          <w:b/>
          <w:i/>
          <w:noProof/>
        </w:rPr>
        <w:t xml:space="preserve"> </w:t>
      </w:r>
      <w:r w:rsidR="000F1134" w:rsidRPr="00601585">
        <w:rPr>
          <w:i/>
        </w:rPr>
        <w:t>організацією частотою</w:t>
      </w:r>
      <w:r w:rsidR="000F1134" w:rsidRPr="00601585">
        <w:t>].</w:t>
      </w:r>
    </w:p>
    <w:p w:rsidR="009B2292" w:rsidRPr="00601585" w:rsidRDefault="009B2292" w:rsidP="00601585">
      <w:pPr>
        <w:pStyle w:val="a3"/>
        <w:rPr>
          <w:u w:val="single"/>
        </w:rPr>
      </w:pPr>
      <w:r w:rsidRPr="00601585">
        <w:rPr>
          <w:noProof/>
          <w:color w:val="FF0000"/>
          <w:u w:val="single"/>
        </w:rPr>
        <w:t>Рекомендації з реалізації:</w:t>
      </w:r>
      <w:r w:rsidRPr="00601585">
        <w:rPr>
          <w:noProof/>
        </w:rPr>
        <w:t xml:space="preserve"> </w:t>
      </w:r>
      <w:r w:rsidR="00A313F9" w:rsidRPr="00601585">
        <w:rPr>
          <w:noProof/>
        </w:rPr>
        <w:t>Н</w:t>
      </w:r>
      <w:r w:rsidR="005402D0" w:rsidRPr="00601585">
        <w:rPr>
          <w:noProof/>
        </w:rPr>
        <w:t>абір подій, які підлягають аудиту</w:t>
      </w:r>
      <w:r w:rsidR="009C1838" w:rsidRPr="00601585">
        <w:rPr>
          <w:noProof/>
        </w:rPr>
        <w:t>,</w:t>
      </w:r>
      <w:r w:rsidR="005402D0" w:rsidRPr="00601585">
        <w:rPr>
          <w:noProof/>
        </w:rPr>
        <w:t xml:space="preserve"> може змінюватися </w:t>
      </w:r>
      <w:r w:rsidR="009C1838" w:rsidRPr="00601585">
        <w:rPr>
          <w:noProof/>
        </w:rPr>
        <w:t xml:space="preserve">в </w:t>
      </w:r>
      <w:r w:rsidR="005402D0" w:rsidRPr="00601585">
        <w:rPr>
          <w:noProof/>
        </w:rPr>
        <w:t xml:space="preserve">різні проміжки часу. Періодичний перегляд </w:t>
      </w:r>
      <w:r w:rsidR="00284E9F" w:rsidRPr="00601585">
        <w:rPr>
          <w:noProof/>
        </w:rPr>
        <w:t xml:space="preserve">і </w:t>
      </w:r>
      <w:r w:rsidR="005402D0" w:rsidRPr="00601585">
        <w:rPr>
          <w:noProof/>
        </w:rPr>
        <w:t xml:space="preserve">оновлення такого набору </w:t>
      </w:r>
      <w:r w:rsidR="009C1838" w:rsidRPr="00601585">
        <w:rPr>
          <w:noProof/>
        </w:rPr>
        <w:t xml:space="preserve">потрібні </w:t>
      </w:r>
      <w:r w:rsidR="005402D0" w:rsidRPr="00601585">
        <w:rPr>
          <w:noProof/>
        </w:rPr>
        <w:t>для забезпечення його актуальності</w:t>
      </w:r>
      <w:r w:rsidRPr="00601585">
        <w:rPr>
          <w:noProof/>
        </w:rPr>
        <w:t>.</w:t>
      </w:r>
    </w:p>
    <w:p w:rsidR="000F1134" w:rsidRPr="00601585" w:rsidRDefault="000F1134" w:rsidP="00601585">
      <w:pPr>
        <w:pStyle w:val="a3"/>
      </w:pPr>
      <w:r w:rsidRPr="00601585">
        <w:rPr>
          <w:u w:val="single"/>
        </w:rPr>
        <w:t>Пов’язані заходи</w:t>
      </w:r>
      <w:r w:rsidRPr="00601585">
        <w:t>: Немає.</w:t>
      </w:r>
    </w:p>
    <w:p w:rsidR="000F1134" w:rsidRPr="00601585" w:rsidRDefault="000F1134" w:rsidP="00601585">
      <w:pPr>
        <w:pStyle w:val="5"/>
        <w:rPr>
          <w:rFonts w:ascii="Times New Roman" w:hAnsi="Times New Roman" w:cs="Times New Roman"/>
          <w:szCs w:val="24"/>
          <w:u w:val="single"/>
        </w:rPr>
      </w:pPr>
      <w:bookmarkStart w:id="183" w:name="_Події_аудиту_|_3"/>
      <w:bookmarkEnd w:id="183"/>
      <w:r w:rsidRPr="00601585">
        <w:rPr>
          <w:rFonts w:ascii="Times New Roman" w:hAnsi="Times New Roman" w:cs="Times New Roman"/>
          <w:szCs w:val="24"/>
        </w:rPr>
        <w:t xml:space="preserve">Події аудиту </w:t>
      </w:r>
      <w:r w:rsidR="009E3CA5">
        <w:rPr>
          <w:rFonts w:ascii="Times New Roman" w:hAnsi="Times New Roman" w:cs="Times New Roman"/>
          <w:szCs w:val="24"/>
        </w:rPr>
        <w:t>-</w:t>
      </w:r>
      <w:r w:rsidRPr="00601585">
        <w:rPr>
          <w:rFonts w:ascii="Times New Roman" w:hAnsi="Times New Roman" w:cs="Times New Roman"/>
          <w:szCs w:val="24"/>
        </w:rPr>
        <w:t xml:space="preserve"> Привілейовані функції</w:t>
      </w:r>
    </w:p>
    <w:p w:rsidR="000F1134" w:rsidRPr="00601585" w:rsidRDefault="000F1134" w:rsidP="00601585">
      <w:pPr>
        <w:pStyle w:val="a3"/>
      </w:pPr>
      <w:r w:rsidRPr="00601585">
        <w:t xml:space="preserve">[Вилучено: Включено до </w:t>
      </w:r>
      <w:hyperlink w:anchor="_AC-6_МІНІМІЗАЦІЯ_ПОВНОВАЖЕНЬ" w:history="1">
        <w:r w:rsidR="00DF3C58" w:rsidRPr="00601585">
          <w:rPr>
            <w:rStyle w:val="af1"/>
            <w:rFonts w:eastAsia="Times New Roman"/>
            <w:bCs/>
            <w:lang w:eastAsia="uk-UA"/>
          </w:rPr>
          <w:t>AC-6</w:t>
        </w:r>
      </w:hyperlink>
      <w:r w:rsidRPr="00601585">
        <w:t>(9)]</w:t>
      </w:r>
    </w:p>
    <w:p w:rsidR="000F1134" w:rsidRPr="00601585" w:rsidRDefault="00A467FB" w:rsidP="00601585">
      <w:pPr>
        <w:widowControl w:val="0"/>
        <w:tabs>
          <w:tab w:val="left" w:pos="312"/>
          <w:tab w:val="left" w:pos="1701"/>
        </w:tabs>
        <w:spacing w:after="160"/>
        <w:contextualSpacing/>
        <w:rPr>
          <w:noProof/>
          <w:szCs w:val="24"/>
        </w:rPr>
      </w:pPr>
      <w:r w:rsidRPr="00601585">
        <w:rPr>
          <w:noProof/>
          <w:szCs w:val="24"/>
          <w:u w:val="single"/>
        </w:rPr>
        <w:t>Посилання: Немає</w:t>
      </w:r>
      <w:r w:rsidR="00EA796D" w:rsidRPr="00601585">
        <w:rPr>
          <w:szCs w:val="24"/>
        </w:rPr>
        <w:t>.</w:t>
      </w:r>
    </w:p>
    <w:p w:rsidR="000F1134" w:rsidRPr="00601585" w:rsidRDefault="000F1134" w:rsidP="00601585">
      <w:pPr>
        <w:widowControl w:val="0"/>
        <w:tabs>
          <w:tab w:val="left" w:pos="312"/>
          <w:tab w:val="left" w:pos="1701"/>
        </w:tabs>
        <w:spacing w:after="160"/>
        <w:ind w:left="1276"/>
        <w:contextualSpacing/>
        <w:rPr>
          <w:rFonts w:eastAsia="Calibri"/>
          <w:noProof/>
          <w:szCs w:val="24"/>
          <w:u w:val="single"/>
        </w:rPr>
      </w:pPr>
    </w:p>
    <w:p w:rsidR="000F1134" w:rsidRPr="00601585" w:rsidRDefault="000F1134" w:rsidP="00601585">
      <w:pPr>
        <w:pStyle w:val="1"/>
        <w:rPr>
          <w:rFonts w:ascii="Times New Roman" w:hAnsi="Times New Roman"/>
        </w:rPr>
      </w:pPr>
      <w:bookmarkStart w:id="184" w:name="_AU-3_Зміст_записів"/>
      <w:bookmarkEnd w:id="184"/>
      <w:r w:rsidRPr="00601585">
        <w:rPr>
          <w:rFonts w:ascii="Times New Roman" w:hAnsi="Times New Roman"/>
        </w:rPr>
        <w:t>AU-3 Зміст записів аудиту</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0F1134" w:rsidRPr="00601585" w:rsidRDefault="00EC5445" w:rsidP="00601585">
      <w:pPr>
        <w:widowControl w:val="0"/>
        <w:spacing w:before="120"/>
        <w:ind w:left="851"/>
        <w:rPr>
          <w:rFonts w:eastAsia="Calibri"/>
          <w:szCs w:val="24"/>
        </w:rPr>
      </w:pPr>
      <w:r w:rsidRPr="00601585">
        <w:rPr>
          <w:rFonts w:eastAsia="Calibri"/>
          <w:szCs w:val="24"/>
        </w:rPr>
        <w:t>Система г</w:t>
      </w:r>
      <w:r w:rsidR="001D5929" w:rsidRPr="00601585">
        <w:rPr>
          <w:rFonts w:eastAsia="Calibri"/>
          <w:szCs w:val="24"/>
        </w:rPr>
        <w:t xml:space="preserve">енерує </w:t>
      </w:r>
      <w:r w:rsidR="000F1134" w:rsidRPr="00601585">
        <w:rPr>
          <w:rFonts w:eastAsia="Calibri"/>
          <w:szCs w:val="24"/>
        </w:rPr>
        <w:t>записи аудиту, що містять інформацію, яка встановлює</w:t>
      </w:r>
      <w:r w:rsidR="005402D0" w:rsidRPr="00601585">
        <w:rPr>
          <w:rFonts w:eastAsia="Calibri"/>
          <w:szCs w:val="24"/>
        </w:rPr>
        <w:t>:</w:t>
      </w:r>
      <w:r w:rsidR="000F1134" w:rsidRPr="00601585">
        <w:rPr>
          <w:rFonts w:eastAsia="Calibri"/>
          <w:szCs w:val="24"/>
        </w:rPr>
        <w:t xml:space="preserve"> який тип події стався, коли відбулася подія, де відбулася подія, джерело події, результат події та ідентифікатор будь-яких осіб або суб</w:t>
      </w:r>
      <w:r w:rsidR="009C1838" w:rsidRPr="00601585">
        <w:rPr>
          <w:rFonts w:eastAsia="Calibri"/>
          <w:szCs w:val="24"/>
        </w:rPr>
        <w:t>’</w:t>
      </w:r>
      <w:r w:rsidR="000F1134" w:rsidRPr="00601585">
        <w:rPr>
          <w:rFonts w:eastAsia="Calibri"/>
          <w:szCs w:val="24"/>
        </w:rPr>
        <w:t>єктів, пов</w:t>
      </w:r>
      <w:r w:rsidR="009C1838" w:rsidRPr="00601585">
        <w:rPr>
          <w:rFonts w:eastAsia="Calibri"/>
          <w:szCs w:val="24"/>
        </w:rPr>
        <w:t>’</w:t>
      </w:r>
      <w:r w:rsidR="000F1134" w:rsidRPr="00601585">
        <w:rPr>
          <w:rFonts w:eastAsia="Calibri"/>
          <w:szCs w:val="24"/>
        </w:rPr>
        <w:t>язаних з подією.</w:t>
      </w:r>
    </w:p>
    <w:p w:rsidR="009B2292" w:rsidRPr="00601585" w:rsidRDefault="009B2292" w:rsidP="00601585">
      <w:pPr>
        <w:widowControl w:val="0"/>
        <w:spacing w:before="120"/>
        <w:ind w:left="851"/>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9C1838" w:rsidRPr="00601585">
        <w:rPr>
          <w:noProof/>
          <w:szCs w:val="24"/>
        </w:rPr>
        <w:t>З</w:t>
      </w:r>
      <w:r w:rsidR="005402D0" w:rsidRPr="00601585">
        <w:rPr>
          <w:noProof/>
          <w:szCs w:val="24"/>
        </w:rPr>
        <w:t xml:space="preserve">міст </w:t>
      </w:r>
      <w:r w:rsidRPr="00601585">
        <w:rPr>
          <w:noProof/>
          <w:szCs w:val="24"/>
        </w:rPr>
        <w:t xml:space="preserve">записів аудиту, який може бути необхідний для задоволення вимог цього заходу, може </w:t>
      </w:r>
      <w:r w:rsidR="009C1838" w:rsidRPr="00601585">
        <w:rPr>
          <w:noProof/>
          <w:szCs w:val="24"/>
        </w:rPr>
        <w:t>містити</w:t>
      </w:r>
      <w:r w:rsidRPr="00601585">
        <w:rPr>
          <w:noProof/>
          <w:szCs w:val="24"/>
        </w:rPr>
        <w:t xml:space="preserve">: часові позначки, джерела подій, ідентифікатори користувача або процесу, описи подій, маркери успіху/відмови, пов’язані імена файлів і управління доступом або правила управління потоком, що викликаються. Результати подій можуть </w:t>
      </w:r>
      <w:r w:rsidR="009C1838" w:rsidRPr="00601585">
        <w:rPr>
          <w:noProof/>
          <w:szCs w:val="24"/>
        </w:rPr>
        <w:t>міси</w:t>
      </w:r>
      <w:r w:rsidRPr="00601585">
        <w:rPr>
          <w:noProof/>
          <w:szCs w:val="24"/>
        </w:rPr>
        <w:t>ти маркери успішності чи відмови події та конкретні результати, наприклад стан безпеки та приватності системи після події.</w:t>
      </w:r>
    </w:p>
    <w:p w:rsidR="000F1134" w:rsidRPr="00601585" w:rsidRDefault="000F1134" w:rsidP="00601585">
      <w:pPr>
        <w:widowControl w:val="0"/>
        <w:spacing w:before="120"/>
        <w:ind w:left="851"/>
        <w:rPr>
          <w:rFonts w:eastAsia="Calibri"/>
          <w:noProof/>
          <w:szCs w:val="24"/>
        </w:rPr>
      </w:pPr>
      <w:r w:rsidRPr="00601585">
        <w:rPr>
          <w:rFonts w:eastAsia="Calibri"/>
          <w:noProof/>
          <w:szCs w:val="24"/>
          <w:u w:val="single"/>
        </w:rPr>
        <w:t xml:space="preserve">Пов’язані заходи: </w:t>
      </w:r>
      <w:hyperlink w:anchor="_AU-2_Події_аудиту" w:history="1">
        <w:r w:rsidR="007D5E88" w:rsidRPr="00601585">
          <w:rPr>
            <w:rStyle w:val="af1"/>
            <w:rFonts w:eastAsia="Times New Roman"/>
            <w:bCs/>
            <w:szCs w:val="24"/>
            <w:lang w:eastAsia="uk-UA"/>
          </w:rPr>
          <w:t>AU-2</w:t>
        </w:r>
      </w:hyperlink>
      <w:r w:rsidRPr="00601585">
        <w:rPr>
          <w:rFonts w:eastAsia="Calibri"/>
          <w:noProof/>
          <w:szCs w:val="24"/>
        </w:rPr>
        <w:t xml:space="preserve">, </w:t>
      </w:r>
      <w:hyperlink w:anchor="_AU-8_Відмітка_часу" w:history="1">
        <w:r w:rsidR="00B35510" w:rsidRPr="00601585">
          <w:rPr>
            <w:rStyle w:val="af1"/>
            <w:rFonts w:eastAsia="Times New Roman"/>
            <w:bCs/>
            <w:szCs w:val="24"/>
            <w:lang w:eastAsia="uk-UA"/>
          </w:rPr>
          <w:t>AU-8</w:t>
        </w:r>
      </w:hyperlink>
      <w:r w:rsidRPr="00601585">
        <w:rPr>
          <w:rFonts w:eastAsia="Calibri"/>
          <w:noProof/>
          <w:szCs w:val="24"/>
        </w:rPr>
        <w:t xml:space="preserve">, </w:t>
      </w:r>
      <w:hyperlink w:anchor="_AU-12_Генерація_даних" w:history="1">
        <w:r w:rsidR="00B35510" w:rsidRPr="00601585">
          <w:rPr>
            <w:rStyle w:val="af1"/>
            <w:rFonts w:eastAsia="Times New Roman"/>
            <w:bCs/>
            <w:szCs w:val="24"/>
            <w:lang w:eastAsia="uk-UA"/>
          </w:rPr>
          <w:t>AU-12</w:t>
        </w:r>
      </w:hyperlink>
      <w:r w:rsidRPr="00601585">
        <w:rPr>
          <w:rFonts w:eastAsia="Calibri"/>
          <w:noProof/>
          <w:szCs w:val="24"/>
        </w:rPr>
        <w:t xml:space="preserve">, </w:t>
      </w:r>
      <w:hyperlink w:anchor="_AU-14_Аудит_сесії" w:history="1">
        <w:r w:rsidR="00B35510" w:rsidRPr="00601585">
          <w:rPr>
            <w:rStyle w:val="af1"/>
            <w:rFonts w:eastAsia="Times New Roman"/>
            <w:bCs/>
            <w:szCs w:val="24"/>
            <w:lang w:eastAsia="uk-UA"/>
          </w:rPr>
          <w:t>AU-14</w:t>
        </w:r>
      </w:hyperlink>
      <w:r w:rsidRPr="00601585">
        <w:rPr>
          <w:rFonts w:eastAsia="Calibri"/>
          <w:noProof/>
          <w:szCs w:val="24"/>
        </w:rPr>
        <w:t xml:space="preserve">, </w:t>
      </w:r>
      <w:hyperlink w:anchor="_МА-4_Нелокальне_обслуговування" w:history="1">
        <w:r w:rsidR="00D9384A" w:rsidRPr="00601585">
          <w:rPr>
            <w:rStyle w:val="af1"/>
            <w:rFonts w:eastAsia="Times New Roman"/>
            <w:bCs/>
            <w:szCs w:val="24"/>
            <w:lang w:eastAsia="uk-UA"/>
          </w:rPr>
          <w:t>МА-4</w:t>
        </w:r>
      </w:hyperlink>
      <w:r w:rsidRPr="00601585">
        <w:rPr>
          <w:rFonts w:eastAsia="Calibri"/>
          <w:noProof/>
          <w:szCs w:val="24"/>
        </w:rPr>
        <w:t xml:space="preserve">, </w:t>
      </w:r>
      <w:hyperlink w:anchor="_SI-7_Програмне_забезпечення," w:history="1">
        <w:r w:rsidR="005531B2" w:rsidRPr="00601585">
          <w:rPr>
            <w:rStyle w:val="af1"/>
            <w:rFonts w:eastAsia="Times New Roman"/>
            <w:bCs/>
            <w:szCs w:val="24"/>
            <w:lang w:eastAsia="uk-UA"/>
          </w:rPr>
          <w:t>SI-7</w:t>
        </w:r>
      </w:hyperlink>
      <w:r w:rsidRPr="00601585">
        <w:rPr>
          <w:rFonts w:eastAsia="Calibri"/>
          <w:noProof/>
          <w:szCs w:val="24"/>
        </w:rPr>
        <w:t xml:space="preserve">, </w:t>
      </w:r>
      <w:hyperlink w:anchor="_SI-11_Обробка_помилок" w:history="1">
        <w:r w:rsidR="00E60A8E" w:rsidRPr="00601585">
          <w:rPr>
            <w:rStyle w:val="af1"/>
            <w:rFonts w:eastAsia="Times New Roman"/>
            <w:bCs/>
            <w:szCs w:val="24"/>
            <w:lang w:eastAsia="uk-UA"/>
          </w:rPr>
          <w:t>SI-11</w:t>
        </w:r>
      </w:hyperlink>
    </w:p>
    <w:p w:rsidR="000F1134" w:rsidRPr="00601585" w:rsidRDefault="00C67779" w:rsidP="00601585">
      <w:pPr>
        <w:widowControl w:val="0"/>
        <w:spacing w:before="120"/>
        <w:ind w:left="851"/>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0F1134" w:rsidRPr="00601585" w:rsidRDefault="000F1134" w:rsidP="00601585">
      <w:pPr>
        <w:pStyle w:val="5"/>
        <w:numPr>
          <w:ilvl w:val="0"/>
          <w:numId w:val="274"/>
        </w:numPr>
        <w:ind w:left="1418" w:hanging="709"/>
        <w:rPr>
          <w:rFonts w:ascii="Times New Roman" w:hAnsi="Times New Roman" w:cs="Times New Roman"/>
          <w:szCs w:val="24"/>
          <w:u w:val="single"/>
        </w:rPr>
      </w:pPr>
      <w:bookmarkStart w:id="185" w:name="_Зміст_записів_аудиту"/>
      <w:bookmarkEnd w:id="185"/>
      <w:r w:rsidRPr="00601585">
        <w:rPr>
          <w:rFonts w:ascii="Times New Roman" w:hAnsi="Times New Roman" w:cs="Times New Roman"/>
          <w:szCs w:val="24"/>
        </w:rPr>
        <w:t xml:space="preserve">Зміст записів аудиту </w:t>
      </w:r>
      <w:r w:rsidR="009E3CA5">
        <w:rPr>
          <w:rFonts w:ascii="Times New Roman" w:hAnsi="Times New Roman" w:cs="Times New Roman"/>
          <w:szCs w:val="24"/>
        </w:rPr>
        <w:t>-</w:t>
      </w:r>
      <w:r w:rsidRPr="00601585">
        <w:rPr>
          <w:rFonts w:ascii="Times New Roman" w:hAnsi="Times New Roman" w:cs="Times New Roman"/>
          <w:szCs w:val="24"/>
        </w:rPr>
        <w:t xml:space="preserve"> Додаткова інформація про аудит</w:t>
      </w:r>
    </w:p>
    <w:p w:rsidR="000F1134" w:rsidRPr="00601585" w:rsidRDefault="00EC5445" w:rsidP="00601585">
      <w:pPr>
        <w:pStyle w:val="a3"/>
      </w:pPr>
      <w:r w:rsidRPr="00601585">
        <w:t xml:space="preserve">Формувати </w:t>
      </w:r>
      <w:r w:rsidR="000F1134" w:rsidRPr="00601585">
        <w:t>записи аудиту, що містять наступну додаткову інформацію: [</w:t>
      </w:r>
      <w:r w:rsidR="000F1134" w:rsidRPr="00601585">
        <w:rPr>
          <w:i/>
        </w:rPr>
        <w:t>Призначення: визначену організацією додаткову, більш детальну інформацію</w:t>
      </w:r>
      <w:r w:rsidR="000F1134" w:rsidRPr="00601585">
        <w:t>].</w:t>
      </w:r>
    </w:p>
    <w:p w:rsidR="009B2292" w:rsidRPr="00601585" w:rsidRDefault="009B2292" w:rsidP="00601585">
      <w:pPr>
        <w:pStyle w:val="a3"/>
        <w:rPr>
          <w:u w:val="single"/>
        </w:rPr>
      </w:pPr>
      <w:r w:rsidRPr="00601585">
        <w:rPr>
          <w:noProof/>
          <w:color w:val="FF0000"/>
          <w:u w:val="single"/>
        </w:rPr>
        <w:t>Рекомендації з реалізації:</w:t>
      </w:r>
      <w:r w:rsidRPr="00601585">
        <w:rPr>
          <w:noProof/>
        </w:rPr>
        <w:t xml:space="preserve"> </w:t>
      </w:r>
      <w:r w:rsidR="009C1838" w:rsidRPr="00601585">
        <w:rPr>
          <w:noProof/>
        </w:rPr>
        <w:t>Р</w:t>
      </w:r>
      <w:r w:rsidR="005402D0" w:rsidRPr="00601585">
        <w:rPr>
          <w:noProof/>
        </w:rPr>
        <w:t xml:space="preserve">еалізація цього </w:t>
      </w:r>
      <w:r w:rsidR="00A17FA4" w:rsidRPr="00601585">
        <w:rPr>
          <w:noProof/>
        </w:rPr>
        <w:t>посилення</w:t>
      </w:r>
      <w:r w:rsidR="005402D0" w:rsidRPr="00601585">
        <w:rPr>
          <w:noProof/>
        </w:rPr>
        <w:t xml:space="preserve"> заходу безпеки залежить від функціональності системи для налаштування змісту записів аудиту. Додаткова інформація, яка може враховуватися в записах аудиту</w:t>
      </w:r>
      <w:r w:rsidR="009C1838" w:rsidRPr="00601585">
        <w:rPr>
          <w:noProof/>
        </w:rPr>
        <w:t>,</w:t>
      </w:r>
      <w:r w:rsidR="005402D0" w:rsidRPr="00601585">
        <w:rPr>
          <w:noProof/>
        </w:rPr>
        <w:t xml:space="preserve"> може </w:t>
      </w:r>
      <w:r w:rsidR="009C1838" w:rsidRPr="00601585">
        <w:rPr>
          <w:noProof/>
        </w:rPr>
        <w:t>містити</w:t>
      </w:r>
      <w:r w:rsidR="005402D0" w:rsidRPr="00601585">
        <w:rPr>
          <w:noProof/>
        </w:rPr>
        <w:t xml:space="preserve">: повнотекстовий запис привілейованих команд або індивідуальні ідентичності користувачів, які належать до групових облікових записів. Рішення щодо можливості обмеження додаткової інформації про аудит може бути </w:t>
      </w:r>
      <w:r w:rsidR="009C1838" w:rsidRPr="00601585">
        <w:rPr>
          <w:noProof/>
        </w:rPr>
        <w:t xml:space="preserve">ухвалено </w:t>
      </w:r>
      <w:r w:rsidR="005402D0" w:rsidRPr="00601585">
        <w:rPr>
          <w:noProof/>
        </w:rPr>
        <w:t xml:space="preserve">залежно від умов функціонування системи. Рішення про невключення до записів </w:t>
      </w:r>
      <w:r w:rsidR="009C1838" w:rsidRPr="00601585">
        <w:rPr>
          <w:noProof/>
        </w:rPr>
        <w:t>і</w:t>
      </w:r>
      <w:r w:rsidR="005402D0" w:rsidRPr="00601585">
        <w:rPr>
          <w:noProof/>
        </w:rPr>
        <w:t xml:space="preserve"> журналів аудиту інформації, яка потенційно може ввести в оману </w:t>
      </w:r>
      <w:r w:rsidR="009C1838" w:rsidRPr="00601585">
        <w:rPr>
          <w:noProof/>
        </w:rPr>
        <w:t xml:space="preserve">чи </w:t>
      </w:r>
      <w:r w:rsidR="005402D0" w:rsidRPr="00601585">
        <w:rPr>
          <w:noProof/>
        </w:rPr>
        <w:t>ускладнити пошук важливої інформації</w:t>
      </w:r>
      <w:r w:rsidR="009C1838" w:rsidRPr="00601585">
        <w:rPr>
          <w:noProof/>
        </w:rPr>
        <w:t>,</w:t>
      </w:r>
      <w:r w:rsidR="005402D0" w:rsidRPr="00601585">
        <w:rPr>
          <w:noProof/>
        </w:rPr>
        <w:t xml:space="preserve"> може полегшити їхнє використання.</w:t>
      </w:r>
    </w:p>
    <w:p w:rsidR="000F1134" w:rsidRPr="00601585" w:rsidRDefault="000F1134" w:rsidP="00601585">
      <w:pPr>
        <w:pStyle w:val="a3"/>
      </w:pPr>
      <w:r w:rsidRPr="00601585">
        <w:rPr>
          <w:u w:val="single"/>
        </w:rPr>
        <w:t>Пов’язані заходи</w:t>
      </w:r>
      <w:r w:rsidRPr="00601585">
        <w:t>: Немає.</w:t>
      </w:r>
    </w:p>
    <w:p w:rsidR="000F1134" w:rsidRPr="00601585" w:rsidRDefault="000F1134" w:rsidP="00601585">
      <w:pPr>
        <w:pStyle w:val="5"/>
        <w:rPr>
          <w:rFonts w:ascii="Times New Roman" w:hAnsi="Times New Roman" w:cs="Times New Roman"/>
          <w:szCs w:val="24"/>
          <w:u w:val="single"/>
        </w:rPr>
      </w:pPr>
      <w:bookmarkStart w:id="186" w:name="_Зміст_записів_аудиту_1"/>
      <w:bookmarkEnd w:id="186"/>
      <w:r w:rsidRPr="00601585">
        <w:rPr>
          <w:rFonts w:ascii="Times New Roman" w:hAnsi="Times New Roman" w:cs="Times New Roman"/>
          <w:szCs w:val="24"/>
        </w:rPr>
        <w:t xml:space="preserve">Зміст записів аудиту </w:t>
      </w:r>
      <w:r w:rsidR="009E3CA5">
        <w:rPr>
          <w:rFonts w:ascii="Times New Roman" w:hAnsi="Times New Roman" w:cs="Times New Roman"/>
          <w:szCs w:val="24"/>
        </w:rPr>
        <w:t>-</w:t>
      </w:r>
      <w:r w:rsidRPr="00601585">
        <w:rPr>
          <w:rFonts w:ascii="Times New Roman" w:hAnsi="Times New Roman" w:cs="Times New Roman"/>
          <w:szCs w:val="24"/>
        </w:rPr>
        <w:t xml:space="preserve"> Централізоване управління планованим змістом записів аудиту</w:t>
      </w:r>
    </w:p>
    <w:p w:rsidR="000F1134" w:rsidRPr="00601585" w:rsidRDefault="00EC5445" w:rsidP="00601585">
      <w:pPr>
        <w:pStyle w:val="a3"/>
      </w:pPr>
      <w:r w:rsidRPr="00601585">
        <w:t xml:space="preserve">Забезпечити </w:t>
      </w:r>
      <w:r w:rsidR="000F1134" w:rsidRPr="00601585">
        <w:t>централізоване управління та конфігурацію контенту, який слід враховувати в записах аудиту, створених за допомогою [</w:t>
      </w:r>
      <w:r w:rsidR="000F1134" w:rsidRPr="00601585">
        <w:rPr>
          <w:i/>
        </w:rPr>
        <w:t>Призначення: системн</w:t>
      </w:r>
      <w:r w:rsidR="00B30B3D" w:rsidRPr="00601585">
        <w:rPr>
          <w:i/>
        </w:rPr>
        <w:t>их</w:t>
      </w:r>
      <w:r w:rsidR="000F1134" w:rsidRPr="00601585">
        <w:rPr>
          <w:i/>
        </w:rPr>
        <w:t xml:space="preserve"> компонент</w:t>
      </w:r>
      <w:r w:rsidR="00B30B3D" w:rsidRPr="00601585">
        <w:rPr>
          <w:i/>
        </w:rPr>
        <w:t>ів</w:t>
      </w:r>
      <w:r w:rsidR="000F1134" w:rsidRPr="00601585">
        <w:rPr>
          <w:i/>
        </w:rPr>
        <w:t>, визначен</w:t>
      </w:r>
      <w:r w:rsidR="00B30B3D" w:rsidRPr="00601585">
        <w:rPr>
          <w:i/>
        </w:rPr>
        <w:t>их</w:t>
      </w:r>
      <w:r w:rsidR="000F1134" w:rsidRPr="00601585">
        <w:rPr>
          <w:i/>
        </w:rPr>
        <w:t xml:space="preserve"> організацією</w:t>
      </w:r>
      <w:r w:rsidR="000F1134" w:rsidRPr="00601585">
        <w:t>].</w:t>
      </w:r>
    </w:p>
    <w:p w:rsidR="009B2292" w:rsidRPr="00601585" w:rsidRDefault="009B2292" w:rsidP="00601585">
      <w:pPr>
        <w:pStyle w:val="a3"/>
        <w:rPr>
          <w:u w:val="single"/>
        </w:rPr>
      </w:pPr>
      <w:r w:rsidRPr="00601585">
        <w:rPr>
          <w:noProof/>
          <w:color w:val="FF0000"/>
          <w:u w:val="single"/>
        </w:rPr>
        <w:t>Рекомендації з реалізації:</w:t>
      </w:r>
      <w:r w:rsidRPr="00601585">
        <w:rPr>
          <w:noProof/>
        </w:rPr>
        <w:t xml:space="preserve"> </w:t>
      </w:r>
      <w:r w:rsidR="00B30B3D" w:rsidRPr="00601585">
        <w:rPr>
          <w:noProof/>
        </w:rPr>
        <w:t>Ц</w:t>
      </w:r>
      <w:r w:rsidR="005402D0" w:rsidRPr="00601585">
        <w:rPr>
          <w:noProof/>
        </w:rPr>
        <w:t xml:space="preserve">е </w:t>
      </w:r>
      <w:r w:rsidR="00A17FA4" w:rsidRPr="00601585">
        <w:rPr>
          <w:noProof/>
        </w:rPr>
        <w:t>посилення</w:t>
      </w:r>
      <w:r w:rsidR="005402D0" w:rsidRPr="00601585">
        <w:rPr>
          <w:noProof/>
        </w:rPr>
        <w:t xml:space="preserve"> заходу вимагає централізованого (</w:t>
      </w:r>
      <w:r w:rsidR="00B30B3D" w:rsidRPr="00601585">
        <w:rPr>
          <w:noProof/>
        </w:rPr>
        <w:t xml:space="preserve">у </w:t>
      </w:r>
      <w:r w:rsidR="005402D0" w:rsidRPr="00601585">
        <w:rPr>
          <w:noProof/>
        </w:rPr>
        <w:t xml:space="preserve">змісті авторизованого) контролю за визначенням необхідного змісту записів аудиту (це </w:t>
      </w:r>
      <w:r w:rsidR="00B30B3D" w:rsidRPr="00601585">
        <w:rPr>
          <w:noProof/>
        </w:rPr>
        <w:t xml:space="preserve">потрібно </w:t>
      </w:r>
      <w:r w:rsidR="005402D0" w:rsidRPr="00601585">
        <w:rPr>
          <w:noProof/>
        </w:rPr>
        <w:t>для можливості підтримки централізованого менеджменту).</w:t>
      </w:r>
    </w:p>
    <w:p w:rsidR="000F1134" w:rsidRPr="00601585" w:rsidRDefault="000F1134" w:rsidP="00601585">
      <w:pPr>
        <w:pStyle w:val="a3"/>
      </w:pPr>
      <w:r w:rsidRPr="00601585">
        <w:rPr>
          <w:u w:val="single"/>
        </w:rPr>
        <w:t>Пов’язані заходи</w:t>
      </w:r>
      <w:r w:rsidRPr="00601585">
        <w:t xml:space="preserve">: </w:t>
      </w:r>
      <w:hyperlink w:anchor="_AU-6_Огляд,_аналіз" w:history="1">
        <w:r w:rsidR="0002334D" w:rsidRPr="00601585">
          <w:rPr>
            <w:rStyle w:val="af1"/>
            <w:rFonts w:eastAsia="Times New Roman"/>
            <w:bCs/>
            <w:lang w:eastAsia="uk-UA"/>
          </w:rPr>
          <w:t>AU-6</w:t>
        </w:r>
      </w:hyperlink>
      <w:r w:rsidRPr="00601585">
        <w:t xml:space="preserve">, </w:t>
      </w:r>
      <w:hyperlink w:anchor="_AU-7_Скорочення_аудиту" w:history="1">
        <w:r w:rsidR="00B35510" w:rsidRPr="00601585">
          <w:rPr>
            <w:rStyle w:val="af1"/>
            <w:rFonts w:eastAsia="Times New Roman"/>
            <w:bCs/>
            <w:lang w:eastAsia="uk-UA"/>
          </w:rPr>
          <w:t>AU-7</w:t>
        </w:r>
      </w:hyperlink>
      <w:r w:rsidRPr="00601585">
        <w:t>.</w:t>
      </w:r>
    </w:p>
    <w:p w:rsidR="000F1134" w:rsidRPr="00601585" w:rsidRDefault="000F1134" w:rsidP="00601585">
      <w:pPr>
        <w:pStyle w:val="5"/>
        <w:rPr>
          <w:rFonts w:ascii="Times New Roman" w:hAnsi="Times New Roman" w:cs="Times New Roman"/>
          <w:szCs w:val="24"/>
          <w:u w:val="single"/>
        </w:rPr>
      </w:pPr>
      <w:bookmarkStart w:id="187" w:name="_Зміст_записів_аудиту_2"/>
      <w:bookmarkEnd w:id="187"/>
      <w:r w:rsidRPr="00601585">
        <w:rPr>
          <w:rFonts w:ascii="Times New Roman" w:hAnsi="Times New Roman" w:cs="Times New Roman"/>
          <w:szCs w:val="24"/>
        </w:rPr>
        <w:t xml:space="preserve">Зміст записів аудиту </w:t>
      </w:r>
      <w:r w:rsidR="009E3CA5">
        <w:rPr>
          <w:rFonts w:ascii="Times New Roman" w:hAnsi="Times New Roman" w:cs="Times New Roman"/>
          <w:szCs w:val="24"/>
        </w:rPr>
        <w:t>-</w:t>
      </w:r>
      <w:r w:rsidRPr="00601585">
        <w:rPr>
          <w:rFonts w:ascii="Times New Roman" w:hAnsi="Times New Roman" w:cs="Times New Roman"/>
          <w:szCs w:val="24"/>
        </w:rPr>
        <w:t xml:space="preserve"> Обмеження елементів </w:t>
      </w:r>
      <w:r w:rsidR="005402D0" w:rsidRPr="00601585">
        <w:rPr>
          <w:rFonts w:ascii="Times New Roman" w:hAnsi="Times New Roman" w:cs="Times New Roman"/>
          <w:szCs w:val="24"/>
        </w:rPr>
        <w:t>персональних даних</w:t>
      </w:r>
    </w:p>
    <w:p w:rsidR="000F1134" w:rsidRPr="00601585" w:rsidRDefault="00EC5445" w:rsidP="00601585">
      <w:pPr>
        <w:pStyle w:val="a3"/>
      </w:pPr>
      <w:r w:rsidRPr="00601585">
        <w:t>О</w:t>
      </w:r>
      <w:r w:rsidR="000F1134" w:rsidRPr="00601585">
        <w:t>бмеж</w:t>
      </w:r>
      <w:r w:rsidRPr="00601585">
        <w:t xml:space="preserve">ити </w:t>
      </w:r>
      <w:r w:rsidR="005402D0" w:rsidRPr="00601585">
        <w:t>персональні дані</w:t>
      </w:r>
      <w:r w:rsidR="000F1134" w:rsidRPr="00601585">
        <w:t>, що міститься в записах аудиту, до таких елементів, які визначені в оцінці ризику приватності: [</w:t>
      </w:r>
      <w:r w:rsidR="000F1134" w:rsidRPr="00601585">
        <w:rPr>
          <w:i/>
        </w:rPr>
        <w:t>Призначення: визначені організацією елементи</w:t>
      </w:r>
      <w:r w:rsidR="000F1134" w:rsidRPr="00601585">
        <w:t>].</w:t>
      </w:r>
    </w:p>
    <w:p w:rsidR="009B2292" w:rsidRPr="00601585" w:rsidRDefault="009B2292" w:rsidP="00601585">
      <w:pPr>
        <w:pStyle w:val="a3"/>
        <w:rPr>
          <w:u w:val="single"/>
        </w:rPr>
      </w:pPr>
      <w:r w:rsidRPr="00601585">
        <w:rPr>
          <w:noProof/>
          <w:color w:val="FF0000"/>
          <w:u w:val="single"/>
        </w:rPr>
        <w:t>Рекомендації з реалізації:</w:t>
      </w:r>
      <w:r w:rsidRPr="00601585">
        <w:rPr>
          <w:noProof/>
        </w:rPr>
        <w:t xml:space="preserve"> Обмеження </w:t>
      </w:r>
      <w:r w:rsidR="005402D0" w:rsidRPr="00601585">
        <w:rPr>
          <w:noProof/>
        </w:rPr>
        <w:t xml:space="preserve">персональних даних </w:t>
      </w:r>
      <w:r w:rsidR="00B30B3D" w:rsidRPr="00601585">
        <w:rPr>
          <w:noProof/>
        </w:rPr>
        <w:t>у</w:t>
      </w:r>
      <w:r w:rsidRPr="00601585">
        <w:rPr>
          <w:noProof/>
        </w:rPr>
        <w:t xml:space="preserve"> записах аудиту (у випадках, коли така інформація не потрібна для оперативних цілей) сприяє зниженню рівня ризику </w:t>
      </w:r>
      <w:r w:rsidR="005402D0" w:rsidRPr="00601585">
        <w:rPr>
          <w:noProof/>
        </w:rPr>
        <w:t>порушення</w:t>
      </w:r>
      <w:r w:rsidRPr="00601585">
        <w:rPr>
          <w:noProof/>
        </w:rPr>
        <w:t xml:space="preserve"> приватності.</w:t>
      </w:r>
    </w:p>
    <w:p w:rsidR="000F1134" w:rsidRPr="00601585" w:rsidRDefault="000F1134" w:rsidP="00601585">
      <w:pPr>
        <w:pStyle w:val="a3"/>
      </w:pPr>
      <w:r w:rsidRPr="00601585">
        <w:rPr>
          <w:u w:val="single"/>
        </w:rPr>
        <w:t>Пов’язані заходи</w:t>
      </w:r>
      <w:r w:rsidRPr="00601585">
        <w:t>: Немає.</w:t>
      </w:r>
    </w:p>
    <w:p w:rsidR="000F1134" w:rsidRPr="00601585" w:rsidRDefault="00A467FB" w:rsidP="00601585">
      <w:pPr>
        <w:widowControl w:val="0"/>
        <w:tabs>
          <w:tab w:val="left" w:pos="851"/>
          <w:tab w:val="left" w:pos="993"/>
        </w:tabs>
        <w:ind w:left="851"/>
        <w:rPr>
          <w:rFonts w:eastAsia="Calibri"/>
          <w:szCs w:val="24"/>
        </w:rPr>
      </w:pPr>
      <w:r w:rsidRPr="00601585">
        <w:rPr>
          <w:noProof/>
          <w:szCs w:val="24"/>
          <w:u w:val="single"/>
        </w:rPr>
        <w:t>Посилання: Немає</w:t>
      </w:r>
      <w:r w:rsidR="00EA796D" w:rsidRPr="00601585">
        <w:rPr>
          <w:szCs w:val="24"/>
        </w:rPr>
        <w:t>.</w:t>
      </w:r>
    </w:p>
    <w:p w:rsidR="000F1134" w:rsidRPr="00601585" w:rsidRDefault="000F1134" w:rsidP="00601585">
      <w:pPr>
        <w:pStyle w:val="1"/>
        <w:rPr>
          <w:rFonts w:ascii="Times New Roman" w:hAnsi="Times New Roman"/>
        </w:rPr>
      </w:pPr>
      <w:bookmarkStart w:id="188" w:name="_AU-4_Місткість_зберігання"/>
      <w:bookmarkEnd w:id="188"/>
      <w:r w:rsidRPr="00601585">
        <w:rPr>
          <w:rFonts w:ascii="Times New Roman" w:hAnsi="Times New Roman"/>
        </w:rPr>
        <w:t xml:space="preserve">AU-4 Місткість </w:t>
      </w:r>
      <w:r w:rsidR="00EC5445" w:rsidRPr="00601585">
        <w:rPr>
          <w:rFonts w:ascii="Times New Roman" w:hAnsi="Times New Roman"/>
        </w:rPr>
        <w:t>СХОВИЩА</w:t>
      </w:r>
      <w:r w:rsidRPr="00601585">
        <w:rPr>
          <w:rFonts w:ascii="Times New Roman" w:hAnsi="Times New Roman"/>
        </w:rPr>
        <w:t xml:space="preserve"> записів аудиту</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0F1134" w:rsidRPr="00601585" w:rsidRDefault="001D5929" w:rsidP="00601585">
      <w:pPr>
        <w:widowControl w:val="0"/>
        <w:ind w:left="851"/>
        <w:rPr>
          <w:rFonts w:eastAsia="Calibri"/>
          <w:szCs w:val="24"/>
        </w:rPr>
      </w:pPr>
      <w:r w:rsidRPr="00601585">
        <w:rPr>
          <w:rFonts w:eastAsia="Calibri"/>
          <w:szCs w:val="24"/>
        </w:rPr>
        <w:t>Розподіля</w:t>
      </w:r>
      <w:r w:rsidR="00EC5445" w:rsidRPr="00601585">
        <w:rPr>
          <w:rFonts w:eastAsia="Calibri"/>
          <w:szCs w:val="24"/>
        </w:rPr>
        <w:t>ти</w:t>
      </w:r>
      <w:r w:rsidRPr="00601585">
        <w:rPr>
          <w:rFonts w:eastAsia="Calibri"/>
          <w:szCs w:val="24"/>
        </w:rPr>
        <w:t xml:space="preserve"> </w:t>
      </w:r>
      <w:r w:rsidR="000F1134" w:rsidRPr="00601585">
        <w:rPr>
          <w:rFonts w:eastAsia="Calibri"/>
          <w:szCs w:val="24"/>
        </w:rPr>
        <w:t xml:space="preserve">місткість сховища записів аудиту </w:t>
      </w:r>
      <w:r w:rsidR="00EC5445" w:rsidRPr="00601585">
        <w:rPr>
          <w:rFonts w:eastAsia="Calibri"/>
          <w:szCs w:val="24"/>
        </w:rPr>
        <w:t xml:space="preserve">у </w:t>
      </w:r>
      <w:r w:rsidR="000F1134" w:rsidRPr="00601585">
        <w:rPr>
          <w:rFonts w:eastAsia="Calibri"/>
          <w:szCs w:val="24"/>
        </w:rPr>
        <w:t xml:space="preserve">відповідності </w:t>
      </w:r>
      <w:r w:rsidR="00EC5445" w:rsidRPr="00601585">
        <w:rPr>
          <w:rFonts w:eastAsia="Calibri"/>
          <w:szCs w:val="24"/>
        </w:rPr>
        <w:t xml:space="preserve">до </w:t>
      </w:r>
      <w:r w:rsidR="000F1134" w:rsidRPr="00601585">
        <w:rPr>
          <w:rFonts w:eastAsia="Calibri"/>
          <w:szCs w:val="24"/>
        </w:rPr>
        <w:t>[</w:t>
      </w:r>
      <w:r w:rsidR="000F1134" w:rsidRPr="00601585">
        <w:rPr>
          <w:rFonts w:eastAsia="Calibri"/>
          <w:i/>
          <w:szCs w:val="24"/>
        </w:rPr>
        <w:t>Призначення: визначени</w:t>
      </w:r>
      <w:r w:rsidR="00B30B3D" w:rsidRPr="00601585">
        <w:rPr>
          <w:rFonts w:eastAsia="Calibri"/>
          <w:i/>
          <w:szCs w:val="24"/>
        </w:rPr>
        <w:t>х</w:t>
      </w:r>
      <w:r w:rsidR="000F1134" w:rsidRPr="00601585">
        <w:rPr>
          <w:rFonts w:eastAsia="Calibri"/>
          <w:i/>
          <w:szCs w:val="24"/>
        </w:rPr>
        <w:t xml:space="preserve"> організацією вимог до зберігання записів аудиту</w:t>
      </w:r>
      <w:r w:rsidR="000F1134" w:rsidRPr="00601585">
        <w:rPr>
          <w:rFonts w:eastAsia="Calibri"/>
          <w:szCs w:val="24"/>
        </w:rPr>
        <w:t>].</w:t>
      </w:r>
    </w:p>
    <w:p w:rsidR="004E13A6" w:rsidRPr="00601585" w:rsidRDefault="004E13A6" w:rsidP="00601585">
      <w:pPr>
        <w:widowControl w:val="0"/>
        <w:ind w:left="851"/>
        <w:rPr>
          <w:rFonts w:eastAsia="Calibri"/>
          <w:noProof/>
          <w:szCs w:val="24"/>
          <w:u w:val="single"/>
        </w:rPr>
      </w:pPr>
    </w:p>
    <w:p w:rsidR="001D7C34" w:rsidRPr="00601585" w:rsidRDefault="001D7C34" w:rsidP="00601585">
      <w:pPr>
        <w:widowControl w:val="0"/>
        <w:tabs>
          <w:tab w:val="left" w:pos="1560"/>
        </w:tabs>
        <w:spacing w:before="240" w:after="200"/>
        <w:rPr>
          <w:rFonts w:eastAsia="Calibri"/>
          <w:noProof/>
          <w:szCs w:val="24"/>
          <w:u w:val="single"/>
        </w:rPr>
      </w:pPr>
      <w:r w:rsidRPr="00601585">
        <w:rPr>
          <w:rFonts w:eastAsia="Calibri"/>
          <w:noProof/>
          <w:color w:val="FF0000"/>
          <w:szCs w:val="24"/>
          <w:u w:val="single"/>
        </w:rPr>
        <w:t>Рекомендації з реалізації:</w:t>
      </w:r>
      <w:r w:rsidRPr="00601585">
        <w:rPr>
          <w:rFonts w:eastAsia="Calibri"/>
          <w:noProof/>
          <w:szCs w:val="24"/>
        </w:rPr>
        <w:t xml:space="preserve"> Розгляду підлягають види аудиту, які мають бути проведені, та вимоги щодо процедур аудиту з метою об</w:t>
      </w:r>
      <w:r w:rsidR="00B30B3D" w:rsidRPr="00601585">
        <w:rPr>
          <w:szCs w:val="24"/>
        </w:rPr>
        <w:t>ґ</w:t>
      </w:r>
      <w:r w:rsidRPr="00601585">
        <w:rPr>
          <w:rFonts w:eastAsia="Calibri"/>
          <w:noProof/>
          <w:szCs w:val="24"/>
        </w:rPr>
        <w:t xml:space="preserve">рунтування місткості сховища для зберігання записів аудиту. </w:t>
      </w:r>
      <w:r w:rsidR="005402D0" w:rsidRPr="00601585">
        <w:rPr>
          <w:rFonts w:eastAsia="Calibri"/>
          <w:noProof/>
          <w:szCs w:val="24"/>
        </w:rPr>
        <w:t>Надання</w:t>
      </w:r>
      <w:r w:rsidRPr="00601585">
        <w:rPr>
          <w:rFonts w:eastAsia="Calibri"/>
          <w:noProof/>
          <w:szCs w:val="24"/>
        </w:rPr>
        <w:t xml:space="preserve"> достатнього розміру сховища для зберігання записів аудиту знижує ймовірність того, що таке сховище буде переповнене, що сво</w:t>
      </w:r>
      <w:r w:rsidR="00B30B3D" w:rsidRPr="00601585">
        <w:rPr>
          <w:rFonts w:eastAsia="Calibri"/>
          <w:noProof/>
          <w:szCs w:val="24"/>
        </w:rPr>
        <w:t>є</w:t>
      </w:r>
      <w:r w:rsidRPr="00601585">
        <w:rPr>
          <w:rFonts w:eastAsia="Calibri"/>
          <w:noProof/>
          <w:szCs w:val="24"/>
        </w:rPr>
        <w:t>ю черг</w:t>
      </w:r>
      <w:r w:rsidR="00B30B3D" w:rsidRPr="00601585">
        <w:rPr>
          <w:rFonts w:eastAsia="Calibri"/>
          <w:noProof/>
          <w:szCs w:val="24"/>
        </w:rPr>
        <w:t>ою</w:t>
      </w:r>
      <w:r w:rsidRPr="00601585">
        <w:rPr>
          <w:rFonts w:eastAsia="Calibri"/>
          <w:noProof/>
          <w:szCs w:val="24"/>
        </w:rPr>
        <w:t xml:space="preserve"> може призвести до потенційної втрати або зниження </w:t>
      </w:r>
      <w:r w:rsidR="005402D0" w:rsidRPr="00601585">
        <w:rPr>
          <w:rFonts w:eastAsia="Calibri"/>
          <w:noProof/>
          <w:szCs w:val="24"/>
        </w:rPr>
        <w:t>ефективності аудиту</w:t>
      </w:r>
      <w:r w:rsidRPr="00601585">
        <w:rPr>
          <w:rFonts w:eastAsia="Calibri"/>
          <w:noProof/>
          <w:szCs w:val="24"/>
        </w:rPr>
        <w:t>.</w:t>
      </w:r>
    </w:p>
    <w:p w:rsidR="001D7C34" w:rsidRPr="00601585" w:rsidRDefault="001D7C34" w:rsidP="00601585">
      <w:pPr>
        <w:widowControl w:val="0"/>
        <w:ind w:left="851"/>
        <w:rPr>
          <w:rFonts w:eastAsia="Calibri"/>
          <w:noProof/>
          <w:szCs w:val="24"/>
          <w:u w:val="single"/>
        </w:rPr>
      </w:pPr>
    </w:p>
    <w:p w:rsidR="000F1134" w:rsidRPr="00601585" w:rsidRDefault="000F1134" w:rsidP="00601585">
      <w:pPr>
        <w:widowControl w:val="0"/>
        <w:ind w:left="851"/>
        <w:rPr>
          <w:rFonts w:eastAsia="Calibri"/>
          <w:noProof/>
          <w:szCs w:val="24"/>
        </w:rPr>
      </w:pPr>
      <w:r w:rsidRPr="00601585">
        <w:rPr>
          <w:rFonts w:eastAsia="Calibri"/>
          <w:noProof/>
          <w:szCs w:val="24"/>
          <w:u w:val="single"/>
        </w:rPr>
        <w:t xml:space="preserve">Пов’язані заходи: </w:t>
      </w:r>
      <w:hyperlink w:anchor="_AU-2_Події_аудиту" w:history="1">
        <w:r w:rsidR="007D5E88" w:rsidRPr="00601585">
          <w:rPr>
            <w:rStyle w:val="af1"/>
            <w:rFonts w:eastAsia="Times New Roman"/>
            <w:bCs/>
            <w:szCs w:val="24"/>
            <w:lang w:eastAsia="uk-UA"/>
          </w:rPr>
          <w:t>AU-2</w:t>
        </w:r>
      </w:hyperlink>
      <w:r w:rsidRPr="00601585">
        <w:rPr>
          <w:rFonts w:eastAsia="Calibri"/>
          <w:noProof/>
          <w:szCs w:val="24"/>
        </w:rPr>
        <w:t xml:space="preserve">, </w:t>
      </w:r>
      <w:hyperlink w:anchor="_AU-5_Відповідь_на" w:history="1">
        <w:r w:rsidR="0002334D" w:rsidRPr="00601585">
          <w:rPr>
            <w:rStyle w:val="af1"/>
            <w:rFonts w:eastAsia="Times New Roman"/>
            <w:bCs/>
            <w:szCs w:val="24"/>
            <w:lang w:eastAsia="uk-UA"/>
          </w:rPr>
          <w:t>AU-5</w:t>
        </w:r>
      </w:hyperlink>
      <w:r w:rsidRPr="00601585">
        <w:rPr>
          <w:rFonts w:eastAsia="Calibri"/>
          <w:noProof/>
          <w:szCs w:val="24"/>
        </w:rPr>
        <w:t xml:space="preserve">, </w:t>
      </w:r>
      <w:hyperlink w:anchor="_AU-6_Огляд,_аналіз" w:history="1">
        <w:r w:rsidR="0002334D" w:rsidRPr="00601585">
          <w:rPr>
            <w:rStyle w:val="af1"/>
            <w:rFonts w:eastAsia="Times New Roman"/>
            <w:bCs/>
            <w:szCs w:val="24"/>
            <w:lang w:eastAsia="uk-UA"/>
          </w:rPr>
          <w:t>AU-6</w:t>
        </w:r>
      </w:hyperlink>
      <w:r w:rsidRPr="00601585">
        <w:rPr>
          <w:rFonts w:eastAsia="Calibri"/>
          <w:noProof/>
          <w:szCs w:val="24"/>
        </w:rPr>
        <w:t xml:space="preserve">, </w:t>
      </w:r>
      <w:hyperlink w:anchor="_AU-7_Скорочення_аудиту" w:history="1">
        <w:r w:rsidR="00B35510" w:rsidRPr="00601585">
          <w:rPr>
            <w:rStyle w:val="af1"/>
            <w:rFonts w:eastAsia="Times New Roman"/>
            <w:bCs/>
            <w:szCs w:val="24"/>
            <w:lang w:eastAsia="uk-UA"/>
          </w:rPr>
          <w:t>AU-7</w:t>
        </w:r>
      </w:hyperlink>
      <w:r w:rsidRPr="00601585">
        <w:rPr>
          <w:rFonts w:eastAsia="Calibri"/>
          <w:noProof/>
          <w:szCs w:val="24"/>
        </w:rPr>
        <w:t xml:space="preserve">, </w:t>
      </w:r>
      <w:hyperlink w:anchor="_AU-9_Захист_інформації" w:history="1">
        <w:r w:rsidR="00B35510" w:rsidRPr="00601585">
          <w:rPr>
            <w:rStyle w:val="af1"/>
            <w:rFonts w:eastAsia="Times New Roman"/>
            <w:bCs/>
            <w:szCs w:val="24"/>
            <w:lang w:eastAsia="uk-UA"/>
          </w:rPr>
          <w:t>AU-9</w:t>
        </w:r>
      </w:hyperlink>
      <w:r w:rsidRPr="00601585">
        <w:rPr>
          <w:rFonts w:eastAsia="Calibri"/>
          <w:noProof/>
          <w:szCs w:val="24"/>
        </w:rPr>
        <w:t xml:space="preserve">, </w:t>
      </w:r>
      <w:hyperlink w:anchor="_AU-11_Збереження_записів" w:history="1">
        <w:r w:rsidR="00B35510" w:rsidRPr="00601585">
          <w:rPr>
            <w:rStyle w:val="af1"/>
            <w:rFonts w:eastAsia="Times New Roman"/>
            <w:bCs/>
            <w:szCs w:val="24"/>
            <w:lang w:eastAsia="uk-UA"/>
          </w:rPr>
          <w:t>AU-11</w:t>
        </w:r>
      </w:hyperlink>
      <w:r w:rsidRPr="00601585">
        <w:rPr>
          <w:rFonts w:eastAsia="Calibri"/>
          <w:noProof/>
          <w:szCs w:val="24"/>
        </w:rPr>
        <w:t xml:space="preserve">, </w:t>
      </w:r>
      <w:hyperlink w:anchor="_AU-12_Генерація_даних" w:history="1">
        <w:r w:rsidR="00B35510" w:rsidRPr="00601585">
          <w:rPr>
            <w:rStyle w:val="af1"/>
            <w:rFonts w:eastAsia="Times New Roman"/>
            <w:bCs/>
            <w:szCs w:val="24"/>
            <w:lang w:eastAsia="uk-UA"/>
          </w:rPr>
          <w:t>AU-12</w:t>
        </w:r>
      </w:hyperlink>
      <w:r w:rsidRPr="00601585">
        <w:rPr>
          <w:rFonts w:eastAsia="Calibri"/>
          <w:noProof/>
          <w:szCs w:val="24"/>
        </w:rPr>
        <w:t xml:space="preserve">, </w:t>
      </w:r>
      <w:hyperlink w:anchor="_AU-14_Аудит_сесії" w:history="1">
        <w:r w:rsidR="00B35510" w:rsidRPr="00601585">
          <w:rPr>
            <w:rStyle w:val="af1"/>
            <w:rFonts w:eastAsia="Times New Roman"/>
            <w:bCs/>
            <w:szCs w:val="24"/>
            <w:lang w:eastAsia="uk-UA"/>
          </w:rPr>
          <w:t>AU-14</w:t>
        </w:r>
      </w:hyperlink>
      <w:r w:rsidRPr="00601585">
        <w:rPr>
          <w:rFonts w:eastAsia="Calibri"/>
          <w:noProof/>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rFonts w:eastAsia="Calibri"/>
          <w:noProof/>
          <w:szCs w:val="24"/>
        </w:rPr>
        <w:t>.</w:t>
      </w:r>
    </w:p>
    <w:p w:rsidR="004E13A6" w:rsidRPr="00601585" w:rsidRDefault="004E13A6" w:rsidP="00601585">
      <w:pPr>
        <w:widowControl w:val="0"/>
        <w:ind w:left="851"/>
        <w:rPr>
          <w:rFonts w:eastAsia="Calibri"/>
          <w:noProof/>
          <w:color w:val="FF0000"/>
          <w:szCs w:val="24"/>
          <w:u w:val="single"/>
        </w:rPr>
      </w:pPr>
    </w:p>
    <w:p w:rsidR="000F1134" w:rsidRPr="00601585" w:rsidRDefault="00C67779" w:rsidP="00601585">
      <w:pPr>
        <w:widowControl w:val="0"/>
        <w:ind w:left="851"/>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0F1134" w:rsidRPr="00601585" w:rsidRDefault="000F1134" w:rsidP="00601585">
      <w:pPr>
        <w:pStyle w:val="5"/>
        <w:numPr>
          <w:ilvl w:val="0"/>
          <w:numId w:val="275"/>
        </w:numPr>
        <w:ind w:left="1418" w:hanging="709"/>
        <w:rPr>
          <w:rFonts w:ascii="Times New Roman" w:hAnsi="Times New Roman" w:cs="Times New Roman"/>
          <w:szCs w:val="24"/>
          <w:u w:val="single"/>
        </w:rPr>
      </w:pPr>
      <w:bookmarkStart w:id="189" w:name="_Місткість_СХОВИЩА_записів"/>
      <w:bookmarkEnd w:id="189"/>
      <w:r w:rsidRPr="00601585">
        <w:rPr>
          <w:rFonts w:ascii="Times New Roman" w:hAnsi="Times New Roman" w:cs="Times New Roman"/>
          <w:szCs w:val="24"/>
        </w:rPr>
        <w:t xml:space="preserve">Місткість </w:t>
      </w:r>
      <w:r w:rsidR="00EC5445" w:rsidRPr="00601585">
        <w:rPr>
          <w:rFonts w:ascii="Times New Roman" w:hAnsi="Times New Roman" w:cs="Times New Roman"/>
          <w:szCs w:val="24"/>
        </w:rPr>
        <w:t>СХОВИЩА</w:t>
      </w:r>
      <w:r w:rsidRPr="00601585">
        <w:rPr>
          <w:rFonts w:ascii="Times New Roman" w:hAnsi="Times New Roman" w:cs="Times New Roman"/>
          <w:szCs w:val="24"/>
        </w:rPr>
        <w:t xml:space="preserve"> записів аудиту </w:t>
      </w:r>
      <w:r w:rsidR="009E3CA5">
        <w:rPr>
          <w:rFonts w:ascii="Times New Roman" w:hAnsi="Times New Roman" w:cs="Times New Roman"/>
          <w:szCs w:val="24"/>
        </w:rPr>
        <w:t>-</w:t>
      </w:r>
      <w:r w:rsidRPr="00601585">
        <w:rPr>
          <w:rFonts w:ascii="Times New Roman" w:hAnsi="Times New Roman" w:cs="Times New Roman"/>
          <w:szCs w:val="24"/>
        </w:rPr>
        <w:t xml:space="preserve"> Передача до альтернативного сховища</w:t>
      </w:r>
    </w:p>
    <w:p w:rsidR="000F1134" w:rsidRPr="00601585" w:rsidRDefault="00EC5445" w:rsidP="00601585">
      <w:pPr>
        <w:pStyle w:val="a3"/>
      </w:pPr>
      <w:r w:rsidRPr="00601585">
        <w:t>П</w:t>
      </w:r>
      <w:r w:rsidR="000F1134" w:rsidRPr="00601585">
        <w:t>роводит</w:t>
      </w:r>
      <w:r w:rsidRPr="00601585">
        <w:t>и</w:t>
      </w:r>
      <w:r w:rsidR="000F1134" w:rsidRPr="00601585">
        <w:t xml:space="preserve"> </w:t>
      </w:r>
      <w:r w:rsidRPr="00601585">
        <w:t>передачу</w:t>
      </w:r>
      <w:r w:rsidR="000F1134" w:rsidRPr="00601585">
        <w:t xml:space="preserve"> записів аудиту [</w:t>
      </w:r>
      <w:r w:rsidR="000F1134" w:rsidRPr="00601585">
        <w:rPr>
          <w:i/>
        </w:rPr>
        <w:t>Призначення: з визначеною організацією частотою</w:t>
      </w:r>
      <w:r w:rsidR="000F1134" w:rsidRPr="00601585">
        <w:t xml:space="preserve">] </w:t>
      </w:r>
      <w:r w:rsidRPr="00601585">
        <w:t>в</w:t>
      </w:r>
      <w:r w:rsidR="000F1134" w:rsidRPr="00601585">
        <w:t xml:space="preserve"> іншу систему або носій інформації.</w:t>
      </w:r>
    </w:p>
    <w:p w:rsidR="001D7C34" w:rsidRPr="00601585" w:rsidRDefault="001D7C34" w:rsidP="00601585">
      <w:pPr>
        <w:widowControl w:val="0"/>
        <w:tabs>
          <w:tab w:val="left" w:pos="1560"/>
        </w:tabs>
        <w:spacing w:before="240" w:after="200"/>
        <w:rPr>
          <w:rFonts w:eastAsia="Calibri"/>
          <w:noProof/>
          <w:szCs w:val="24"/>
          <w:u w:val="single"/>
        </w:rPr>
      </w:pPr>
      <w:r w:rsidRPr="00601585">
        <w:rPr>
          <w:rFonts w:eastAsia="Calibri"/>
          <w:noProof/>
          <w:color w:val="FF0000"/>
          <w:szCs w:val="24"/>
          <w:u w:val="single"/>
        </w:rPr>
        <w:t>Рекомендації з реалізації:</w:t>
      </w:r>
      <w:r w:rsidRPr="00601585">
        <w:rPr>
          <w:rFonts w:eastAsia="Calibri"/>
          <w:noProof/>
          <w:szCs w:val="24"/>
        </w:rPr>
        <w:t xml:space="preserve"> Передача записів аудиту</w:t>
      </w:r>
      <w:r w:rsidR="00960972" w:rsidRPr="00601585">
        <w:rPr>
          <w:rFonts w:eastAsia="Calibri"/>
          <w:noProof/>
          <w:szCs w:val="24"/>
        </w:rPr>
        <w:t> —</w:t>
      </w:r>
      <w:r w:rsidRPr="00601585">
        <w:rPr>
          <w:rFonts w:eastAsia="Calibri"/>
          <w:noProof/>
          <w:szCs w:val="24"/>
        </w:rPr>
        <w:t xml:space="preserve"> це процес</w:t>
      </w:r>
      <w:r w:rsidR="00960972" w:rsidRPr="00601585">
        <w:rPr>
          <w:rFonts w:eastAsia="Calibri"/>
          <w:noProof/>
          <w:szCs w:val="24"/>
        </w:rPr>
        <w:t>,</w:t>
      </w:r>
      <w:r w:rsidRPr="00601585">
        <w:rPr>
          <w:rFonts w:eastAsia="Calibri"/>
          <w:noProof/>
          <w:szCs w:val="24"/>
        </w:rPr>
        <w:t xml:space="preserve"> призначений для збереження конфіденційності та цілісності записів аудиту шляхом передачі записів з первинної системи у вторинну або альтернативну систему (або на носій інформації). </w:t>
      </w:r>
      <w:r w:rsidR="00960972" w:rsidRPr="00601585">
        <w:rPr>
          <w:rFonts w:eastAsia="Calibri"/>
          <w:noProof/>
          <w:szCs w:val="24"/>
        </w:rPr>
        <w:t xml:space="preserve">Такий </w:t>
      </w:r>
      <w:r w:rsidRPr="00601585">
        <w:rPr>
          <w:rFonts w:eastAsia="Calibri"/>
          <w:noProof/>
          <w:szCs w:val="24"/>
        </w:rPr>
        <w:t>процес необхідний системам з обмеженою місткістю сховища записів аудиту, коли сховище записів аудиту використовується лише тимчасово, поки система не матиме можливості провести передачу записів аудит</w:t>
      </w:r>
      <w:r w:rsidR="002B4490" w:rsidRPr="00601585">
        <w:rPr>
          <w:rFonts w:eastAsia="Calibri"/>
          <w:noProof/>
          <w:szCs w:val="24"/>
        </w:rPr>
        <w:t>у</w:t>
      </w:r>
      <w:r w:rsidRPr="00601585">
        <w:rPr>
          <w:rFonts w:eastAsia="Calibri"/>
          <w:noProof/>
          <w:szCs w:val="24"/>
        </w:rPr>
        <w:t xml:space="preserve"> в альтернативну систему </w:t>
      </w:r>
      <w:r w:rsidR="00960972" w:rsidRPr="00601585">
        <w:rPr>
          <w:rFonts w:eastAsia="Calibri"/>
          <w:noProof/>
          <w:szCs w:val="24"/>
        </w:rPr>
        <w:t xml:space="preserve">чи </w:t>
      </w:r>
      <w:r w:rsidRPr="00601585">
        <w:rPr>
          <w:rFonts w:eastAsia="Calibri"/>
          <w:noProof/>
          <w:szCs w:val="24"/>
        </w:rPr>
        <w:t>на носій інформації.</w:t>
      </w:r>
    </w:p>
    <w:p w:rsidR="000F1134" w:rsidRPr="00601585" w:rsidRDefault="000F1134" w:rsidP="00601585">
      <w:pPr>
        <w:ind w:left="0" w:firstLine="709"/>
        <w:rPr>
          <w:szCs w:val="24"/>
          <w:lang w:val="ru-RU"/>
        </w:rPr>
      </w:pPr>
      <w:r w:rsidRPr="00601585">
        <w:rPr>
          <w:szCs w:val="24"/>
          <w:u w:val="single"/>
          <w:lang w:val="ru-RU"/>
        </w:rPr>
        <w:t>Пов’язані заходи</w:t>
      </w:r>
      <w:r w:rsidRPr="00601585">
        <w:rPr>
          <w:szCs w:val="24"/>
          <w:lang w:val="ru-RU"/>
        </w:rPr>
        <w:t>: Немає.</w:t>
      </w:r>
    </w:p>
    <w:p w:rsidR="000F1134" w:rsidRPr="00601585" w:rsidRDefault="000F1134" w:rsidP="00601585">
      <w:pPr>
        <w:widowControl w:val="0"/>
        <w:tabs>
          <w:tab w:val="left" w:pos="1843"/>
        </w:tabs>
        <w:ind w:left="851" w:hanging="142"/>
        <w:rPr>
          <w:noProof/>
          <w:szCs w:val="24"/>
          <w:u w:val="single"/>
        </w:rPr>
      </w:pPr>
      <w:r w:rsidRPr="00601585">
        <w:rPr>
          <w:noProof/>
          <w:szCs w:val="24"/>
          <w:u w:val="single"/>
        </w:rPr>
        <w:t>Посилання: Немає.</w:t>
      </w:r>
    </w:p>
    <w:p w:rsidR="000F1134" w:rsidRPr="00601585" w:rsidRDefault="000F1134" w:rsidP="00601585">
      <w:pPr>
        <w:widowControl w:val="0"/>
        <w:tabs>
          <w:tab w:val="left" w:pos="1843"/>
        </w:tabs>
        <w:ind w:left="851"/>
        <w:rPr>
          <w:rFonts w:eastAsia="Calibri"/>
          <w:szCs w:val="24"/>
        </w:rPr>
      </w:pPr>
    </w:p>
    <w:p w:rsidR="000F1134" w:rsidRPr="00601585" w:rsidRDefault="000F1134" w:rsidP="00601585">
      <w:pPr>
        <w:pStyle w:val="1"/>
        <w:rPr>
          <w:rFonts w:ascii="Times New Roman" w:hAnsi="Times New Roman"/>
        </w:rPr>
      </w:pPr>
      <w:bookmarkStart w:id="190" w:name="_AU-5_Відповідь_на"/>
      <w:bookmarkEnd w:id="190"/>
      <w:r w:rsidRPr="00601585">
        <w:rPr>
          <w:rFonts w:ascii="Times New Roman" w:hAnsi="Times New Roman"/>
        </w:rPr>
        <w:t xml:space="preserve">AU-5 </w:t>
      </w:r>
      <w:r w:rsidR="009E1113" w:rsidRPr="00601585">
        <w:rPr>
          <w:rFonts w:ascii="Times New Roman" w:hAnsi="Times New Roman"/>
        </w:rPr>
        <w:t>РЕАГУВАННЯ</w:t>
      </w:r>
      <w:r w:rsidRPr="00601585">
        <w:rPr>
          <w:rFonts w:ascii="Times New Roman" w:hAnsi="Times New Roman"/>
        </w:rPr>
        <w:t xml:space="preserve"> на </w:t>
      </w:r>
      <w:r w:rsidR="009E1113" w:rsidRPr="00601585">
        <w:rPr>
          <w:rFonts w:ascii="Times New Roman" w:hAnsi="Times New Roman"/>
        </w:rPr>
        <w:t>ВІДМОВИ</w:t>
      </w:r>
      <w:r w:rsidRPr="00601585">
        <w:rPr>
          <w:rFonts w:ascii="Times New Roman" w:hAnsi="Times New Roman"/>
        </w:rPr>
        <w:t xml:space="preserve"> обробки </w:t>
      </w:r>
      <w:r w:rsidR="009E1113" w:rsidRPr="00601585">
        <w:rPr>
          <w:rFonts w:ascii="Times New Roman" w:hAnsi="Times New Roman"/>
        </w:rPr>
        <w:t xml:space="preserve">даних </w:t>
      </w:r>
      <w:r w:rsidRPr="00601585">
        <w:rPr>
          <w:rFonts w:ascii="Times New Roman" w:hAnsi="Times New Roman"/>
        </w:rPr>
        <w:t>аудиту</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0F1134" w:rsidRPr="00601585" w:rsidRDefault="000F1134" w:rsidP="00601585">
      <w:pPr>
        <w:pStyle w:val="2"/>
        <w:numPr>
          <w:ilvl w:val="0"/>
          <w:numId w:val="50"/>
        </w:numPr>
        <w:ind w:left="1134" w:hanging="425"/>
      </w:pPr>
      <w:r w:rsidRPr="00601585">
        <w:t>Сповіща</w:t>
      </w:r>
      <w:r w:rsidR="009E1113" w:rsidRPr="00601585">
        <w:t>ти</w:t>
      </w:r>
      <w:r w:rsidRPr="00601585">
        <w:t xml:space="preserve"> [</w:t>
      </w:r>
      <w:r w:rsidRPr="00601585">
        <w:rPr>
          <w:i/>
        </w:rPr>
        <w:t>Призначення: визначені організацією персонал або посади</w:t>
      </w:r>
      <w:r w:rsidRPr="00601585">
        <w:t xml:space="preserve">] </w:t>
      </w:r>
      <w:r w:rsidR="00960972" w:rsidRPr="00601585">
        <w:t>у</w:t>
      </w:r>
      <w:r w:rsidRPr="00601585">
        <w:t xml:space="preserve"> разі збою обробки </w:t>
      </w:r>
      <w:r w:rsidR="009E1113" w:rsidRPr="00601585">
        <w:t xml:space="preserve">даних </w:t>
      </w:r>
      <w:r w:rsidRPr="00601585">
        <w:t xml:space="preserve">аудиту </w:t>
      </w:r>
      <w:r w:rsidR="00960972" w:rsidRPr="00601585">
        <w:t>в</w:t>
      </w:r>
      <w:r w:rsidRPr="00601585">
        <w:t xml:space="preserve"> [</w:t>
      </w:r>
      <w:r w:rsidRPr="00601585">
        <w:rPr>
          <w:i/>
        </w:rPr>
        <w:t>Призначення: визначений організацією період часу</w:t>
      </w:r>
      <w:r w:rsidRPr="00601585">
        <w:t>]</w:t>
      </w:r>
      <w:r w:rsidR="00960972" w:rsidRPr="00601585">
        <w:t>.</w:t>
      </w:r>
      <w:r w:rsidRPr="00601585">
        <w:t xml:space="preserve"> </w:t>
      </w:r>
    </w:p>
    <w:p w:rsidR="000F1134" w:rsidRPr="00601585" w:rsidRDefault="009E1113" w:rsidP="00601585">
      <w:pPr>
        <w:pStyle w:val="2"/>
      </w:pPr>
      <w:r w:rsidRPr="00601585">
        <w:t>Виконати</w:t>
      </w:r>
      <w:r w:rsidR="000F1134" w:rsidRPr="00601585">
        <w:t xml:space="preserve"> наступні додаткові дії: [</w:t>
      </w:r>
      <w:r w:rsidR="000F1134" w:rsidRPr="00601585">
        <w:rPr>
          <w:i/>
        </w:rPr>
        <w:t>Призначення: визначені організацією дії, які необхідно зробити</w:t>
      </w:r>
      <w:r w:rsidR="000F1134" w:rsidRPr="00601585">
        <w:t>].</w:t>
      </w:r>
    </w:p>
    <w:p w:rsidR="00FD5163" w:rsidRPr="00601585" w:rsidRDefault="00FD5163" w:rsidP="00601585">
      <w:pPr>
        <w:widowControl w:val="0"/>
        <w:ind w:left="851"/>
        <w:rPr>
          <w:rFonts w:eastAsia="Calibri"/>
          <w:noProof/>
          <w:szCs w:val="24"/>
          <w:u w:val="single"/>
        </w:rPr>
      </w:pPr>
      <w:r w:rsidRPr="00601585">
        <w:rPr>
          <w:rFonts w:eastAsia="Calibri"/>
          <w:noProof/>
          <w:color w:val="FF0000"/>
          <w:szCs w:val="24"/>
          <w:u w:val="single"/>
        </w:rPr>
        <w:t>Рекомендації з реалізації:</w:t>
      </w:r>
      <w:r w:rsidRPr="00601585">
        <w:rPr>
          <w:rFonts w:eastAsia="Calibri"/>
          <w:noProof/>
          <w:szCs w:val="24"/>
        </w:rPr>
        <w:t xml:space="preserve"> </w:t>
      </w:r>
      <w:r w:rsidR="00960972" w:rsidRPr="00601585">
        <w:rPr>
          <w:rFonts w:eastAsia="Calibri"/>
          <w:noProof/>
          <w:szCs w:val="24"/>
        </w:rPr>
        <w:t>Д</w:t>
      </w:r>
      <w:r w:rsidR="002B4490" w:rsidRPr="00601585">
        <w:rPr>
          <w:rFonts w:eastAsia="Calibri"/>
          <w:noProof/>
          <w:szCs w:val="24"/>
        </w:rPr>
        <w:t xml:space="preserve">ії можуть </w:t>
      </w:r>
      <w:r w:rsidR="00960972" w:rsidRPr="00601585">
        <w:rPr>
          <w:rFonts w:eastAsia="Calibri"/>
          <w:noProof/>
          <w:szCs w:val="24"/>
        </w:rPr>
        <w:t>охоплювати</w:t>
      </w:r>
      <w:r w:rsidR="002B4490" w:rsidRPr="00601585">
        <w:rPr>
          <w:rFonts w:eastAsia="Calibri"/>
          <w:noProof/>
          <w:szCs w:val="24"/>
        </w:rPr>
        <w:t xml:space="preserve">: вимкнення системи, перезапис найстаріших записів аудиту, припинення генерації записів аудиту. Прикладами збоїв обробки аудиту можуть бути: помилки програмного та апаратного забезпечення, збої в механізмах аудиту, перевищення місткості сховища записів аудиту. </w:t>
      </w:r>
      <w:r w:rsidR="00960972" w:rsidRPr="00601585">
        <w:rPr>
          <w:rFonts w:eastAsia="Calibri"/>
          <w:noProof/>
          <w:szCs w:val="24"/>
        </w:rPr>
        <w:t>З</w:t>
      </w:r>
      <w:r w:rsidR="002B4490" w:rsidRPr="00601585">
        <w:rPr>
          <w:rFonts w:eastAsia="Calibri"/>
          <w:noProof/>
          <w:szCs w:val="24"/>
        </w:rPr>
        <w:t>алежно від типу відмови, місця відмови а</w:t>
      </w:r>
      <w:r w:rsidR="00960972" w:rsidRPr="00601585">
        <w:rPr>
          <w:rFonts w:eastAsia="Calibri"/>
          <w:noProof/>
          <w:szCs w:val="24"/>
        </w:rPr>
        <w:t>б</w:t>
      </w:r>
      <w:r w:rsidR="002B4490" w:rsidRPr="00601585">
        <w:rPr>
          <w:rFonts w:eastAsia="Calibri"/>
          <w:noProof/>
          <w:szCs w:val="24"/>
        </w:rPr>
        <w:t>о інших факторів</w:t>
      </w:r>
      <w:r w:rsidR="00960972" w:rsidRPr="00601585">
        <w:rPr>
          <w:rFonts w:eastAsia="Calibri"/>
          <w:noProof/>
          <w:szCs w:val="24"/>
        </w:rPr>
        <w:t>,</w:t>
      </w:r>
      <w:r w:rsidR="002B4490" w:rsidRPr="00601585">
        <w:rPr>
          <w:rFonts w:eastAsia="Calibri"/>
          <w:noProof/>
          <w:szCs w:val="24"/>
        </w:rPr>
        <w:t xml:space="preserve"> можуть бути </w:t>
      </w:r>
      <w:r w:rsidR="00960972" w:rsidRPr="00601585">
        <w:rPr>
          <w:rFonts w:eastAsia="Calibri"/>
          <w:noProof/>
          <w:szCs w:val="24"/>
        </w:rPr>
        <w:t>ви</w:t>
      </w:r>
      <w:r w:rsidR="002B4490" w:rsidRPr="00601585">
        <w:rPr>
          <w:rFonts w:eastAsia="Calibri"/>
          <w:noProof/>
          <w:szCs w:val="24"/>
        </w:rPr>
        <w:t>брані додатк</w:t>
      </w:r>
      <w:r w:rsidR="00852543" w:rsidRPr="00601585">
        <w:rPr>
          <w:rFonts w:eastAsia="Calibri"/>
          <w:noProof/>
          <w:szCs w:val="24"/>
        </w:rPr>
        <w:t>о</w:t>
      </w:r>
      <w:r w:rsidR="002B4490" w:rsidRPr="00601585">
        <w:rPr>
          <w:rFonts w:eastAsia="Calibri"/>
          <w:noProof/>
          <w:szCs w:val="24"/>
        </w:rPr>
        <w:t xml:space="preserve">ві дії для виконання. Цей захід безпеки може застосовуватися </w:t>
      </w:r>
      <w:r w:rsidR="002B4490" w:rsidRPr="00601585">
        <w:rPr>
          <w:noProof/>
          <w:szCs w:val="24"/>
        </w:rPr>
        <w:t>як</w:t>
      </w:r>
      <w:r w:rsidR="002B4490" w:rsidRPr="00601585">
        <w:rPr>
          <w:rFonts w:eastAsia="Calibri"/>
          <w:noProof/>
          <w:szCs w:val="24"/>
        </w:rPr>
        <w:t xml:space="preserve"> до конкретного сховища даних аудиту (тобто, окремої системної складової, де зберігаються записи аудиту), </w:t>
      </w:r>
      <w:r w:rsidR="002B4490" w:rsidRPr="00601585">
        <w:rPr>
          <w:noProof/>
          <w:szCs w:val="24"/>
        </w:rPr>
        <w:t>так і</w:t>
      </w:r>
      <w:r w:rsidR="002B4490" w:rsidRPr="00601585">
        <w:rPr>
          <w:rFonts w:eastAsia="Calibri"/>
          <w:noProof/>
          <w:szCs w:val="24"/>
        </w:rPr>
        <w:t xml:space="preserve"> до загального сховища записів аудиту організації (тобто всіх сховищ даних аудиту).</w:t>
      </w:r>
    </w:p>
    <w:p w:rsidR="00FD5163" w:rsidRPr="00601585" w:rsidRDefault="00FD5163" w:rsidP="00601585">
      <w:pPr>
        <w:widowControl w:val="0"/>
        <w:ind w:left="851"/>
        <w:rPr>
          <w:rFonts w:eastAsia="Calibri"/>
          <w:noProof/>
          <w:szCs w:val="24"/>
          <w:u w:val="single"/>
        </w:rPr>
      </w:pPr>
    </w:p>
    <w:p w:rsidR="000F1134" w:rsidRPr="00601585" w:rsidRDefault="000F1134" w:rsidP="00601585">
      <w:pPr>
        <w:widowControl w:val="0"/>
        <w:ind w:left="851"/>
        <w:rPr>
          <w:rFonts w:eastAsia="Calibri"/>
          <w:noProof/>
          <w:szCs w:val="24"/>
        </w:rPr>
      </w:pPr>
      <w:r w:rsidRPr="00601585">
        <w:rPr>
          <w:rFonts w:eastAsia="Calibri"/>
          <w:noProof/>
          <w:szCs w:val="24"/>
          <w:u w:val="single"/>
        </w:rPr>
        <w:t xml:space="preserve">Пов’язані заходи: </w:t>
      </w:r>
      <w:hyperlink w:anchor="_AU-2_Події_аудиту" w:history="1">
        <w:r w:rsidR="007D5E88" w:rsidRPr="00601585">
          <w:rPr>
            <w:rStyle w:val="af1"/>
            <w:rFonts w:eastAsia="Times New Roman"/>
            <w:bCs/>
            <w:szCs w:val="24"/>
            <w:lang w:eastAsia="uk-UA"/>
          </w:rPr>
          <w:t>AU-2</w:t>
        </w:r>
      </w:hyperlink>
      <w:r w:rsidRPr="00601585">
        <w:rPr>
          <w:rFonts w:eastAsia="Calibri"/>
          <w:noProof/>
          <w:szCs w:val="24"/>
        </w:rPr>
        <w:t xml:space="preserve">, </w:t>
      </w:r>
      <w:hyperlink w:anchor="_AU-4_Місткість_зберігання" w:history="1">
        <w:r w:rsidR="007D5E88" w:rsidRPr="00601585">
          <w:rPr>
            <w:rStyle w:val="af1"/>
            <w:rFonts w:eastAsia="Times New Roman"/>
            <w:bCs/>
            <w:szCs w:val="24"/>
            <w:lang w:eastAsia="uk-UA"/>
          </w:rPr>
          <w:t>AU-4</w:t>
        </w:r>
      </w:hyperlink>
      <w:r w:rsidRPr="00601585">
        <w:rPr>
          <w:rFonts w:eastAsia="Calibri"/>
          <w:noProof/>
          <w:szCs w:val="24"/>
        </w:rPr>
        <w:t xml:space="preserve">, </w:t>
      </w:r>
      <w:hyperlink w:anchor="_AU-7_Скорочення_аудиту" w:history="1">
        <w:r w:rsidR="00B35510" w:rsidRPr="00601585">
          <w:rPr>
            <w:rStyle w:val="af1"/>
            <w:rFonts w:eastAsia="Times New Roman"/>
            <w:bCs/>
            <w:szCs w:val="24"/>
            <w:lang w:eastAsia="uk-UA"/>
          </w:rPr>
          <w:t>AU-7</w:t>
        </w:r>
      </w:hyperlink>
      <w:r w:rsidRPr="00601585">
        <w:rPr>
          <w:rFonts w:eastAsia="Calibri"/>
          <w:noProof/>
          <w:szCs w:val="24"/>
        </w:rPr>
        <w:t xml:space="preserve">, </w:t>
      </w:r>
      <w:hyperlink w:anchor="_AU-9_Захист_інформації" w:history="1">
        <w:r w:rsidR="00B35510" w:rsidRPr="00601585">
          <w:rPr>
            <w:rStyle w:val="af1"/>
            <w:rFonts w:eastAsia="Times New Roman"/>
            <w:bCs/>
            <w:szCs w:val="24"/>
            <w:lang w:eastAsia="uk-UA"/>
          </w:rPr>
          <w:t>AU-9</w:t>
        </w:r>
      </w:hyperlink>
      <w:r w:rsidRPr="00601585">
        <w:rPr>
          <w:rFonts w:eastAsia="Calibri"/>
          <w:noProof/>
          <w:szCs w:val="24"/>
        </w:rPr>
        <w:t xml:space="preserve">, </w:t>
      </w:r>
      <w:hyperlink w:anchor="_AU-11_Збереження_записів" w:history="1">
        <w:r w:rsidR="00B35510" w:rsidRPr="00601585">
          <w:rPr>
            <w:rStyle w:val="af1"/>
            <w:rFonts w:eastAsia="Times New Roman"/>
            <w:bCs/>
            <w:szCs w:val="24"/>
            <w:lang w:eastAsia="uk-UA"/>
          </w:rPr>
          <w:t>AU-11</w:t>
        </w:r>
      </w:hyperlink>
      <w:r w:rsidRPr="00601585">
        <w:rPr>
          <w:rFonts w:eastAsia="Calibri"/>
          <w:noProof/>
          <w:szCs w:val="24"/>
        </w:rPr>
        <w:t xml:space="preserve">, </w:t>
      </w:r>
      <w:hyperlink w:anchor="_AU-12_Генерація_даних" w:history="1">
        <w:r w:rsidR="00B35510" w:rsidRPr="00601585">
          <w:rPr>
            <w:rStyle w:val="af1"/>
            <w:rFonts w:eastAsia="Times New Roman"/>
            <w:bCs/>
            <w:szCs w:val="24"/>
            <w:lang w:eastAsia="uk-UA"/>
          </w:rPr>
          <w:t>AU-12</w:t>
        </w:r>
      </w:hyperlink>
      <w:r w:rsidRPr="00601585">
        <w:rPr>
          <w:rFonts w:eastAsia="Calibri"/>
          <w:noProof/>
          <w:szCs w:val="24"/>
        </w:rPr>
        <w:t xml:space="preserve">, </w:t>
      </w:r>
      <w:hyperlink w:anchor="_AU-14_Аудит_сесії" w:history="1">
        <w:r w:rsidR="00B35510" w:rsidRPr="00601585">
          <w:rPr>
            <w:rStyle w:val="af1"/>
            <w:rFonts w:eastAsia="Times New Roman"/>
            <w:bCs/>
            <w:szCs w:val="24"/>
            <w:lang w:eastAsia="uk-UA"/>
          </w:rPr>
          <w:t>AU-14</w:t>
        </w:r>
      </w:hyperlink>
      <w:r w:rsidRPr="00601585">
        <w:rPr>
          <w:rFonts w:eastAsia="Calibri"/>
          <w:noProof/>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rFonts w:eastAsia="Calibri"/>
          <w:noProof/>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noProof/>
          <w:szCs w:val="24"/>
        </w:rPr>
        <w:t>.</w:t>
      </w:r>
    </w:p>
    <w:p w:rsidR="000F1134" w:rsidRPr="00601585" w:rsidRDefault="00C67779" w:rsidP="00601585">
      <w:pPr>
        <w:widowControl w:val="0"/>
        <w:ind w:left="851"/>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0F1134" w:rsidRPr="00601585" w:rsidRDefault="009E1113" w:rsidP="00601585">
      <w:pPr>
        <w:pStyle w:val="5"/>
        <w:numPr>
          <w:ilvl w:val="0"/>
          <w:numId w:val="276"/>
        </w:numPr>
        <w:ind w:left="1418" w:hanging="709"/>
        <w:rPr>
          <w:rFonts w:ascii="Times New Roman" w:hAnsi="Times New Roman" w:cs="Times New Roman"/>
          <w:szCs w:val="24"/>
          <w:u w:val="single"/>
        </w:rPr>
      </w:pPr>
      <w:bookmarkStart w:id="191" w:name="_РЕагування_на_відмови"/>
      <w:bookmarkEnd w:id="191"/>
      <w:r w:rsidRPr="00601585">
        <w:rPr>
          <w:rFonts w:ascii="Times New Roman" w:hAnsi="Times New Roman" w:cs="Times New Roman"/>
          <w:szCs w:val="24"/>
        </w:rPr>
        <w:t xml:space="preserve">РЕагування на відмови </w:t>
      </w:r>
      <w:r w:rsidR="000F1134" w:rsidRPr="00601585">
        <w:rPr>
          <w:rFonts w:ascii="Times New Roman" w:hAnsi="Times New Roman" w:cs="Times New Roman"/>
          <w:szCs w:val="24"/>
        </w:rPr>
        <w:t xml:space="preserve">обробки </w:t>
      </w:r>
      <w:r w:rsidRPr="00601585">
        <w:rPr>
          <w:rFonts w:ascii="Times New Roman" w:hAnsi="Times New Roman" w:cs="Times New Roman"/>
          <w:szCs w:val="24"/>
        </w:rPr>
        <w:t xml:space="preserve">даних </w:t>
      </w:r>
      <w:r w:rsidR="000F1134" w:rsidRPr="00601585">
        <w:rPr>
          <w:rFonts w:ascii="Times New Roman" w:hAnsi="Times New Roman" w:cs="Times New Roman"/>
          <w:szCs w:val="24"/>
        </w:rPr>
        <w:t xml:space="preserve">аудиту </w:t>
      </w:r>
      <w:r w:rsidR="009E3CA5">
        <w:rPr>
          <w:rFonts w:ascii="Times New Roman" w:hAnsi="Times New Roman" w:cs="Times New Roman"/>
          <w:szCs w:val="24"/>
        </w:rPr>
        <w:t>-</w:t>
      </w:r>
      <w:r w:rsidR="000F1134" w:rsidRPr="00601585">
        <w:rPr>
          <w:rFonts w:ascii="Times New Roman" w:hAnsi="Times New Roman" w:cs="Times New Roman"/>
          <w:szCs w:val="24"/>
        </w:rPr>
        <w:t xml:space="preserve"> Місткість </w:t>
      </w:r>
      <w:r w:rsidRPr="00601585">
        <w:rPr>
          <w:rFonts w:ascii="Times New Roman" w:hAnsi="Times New Roman" w:cs="Times New Roman"/>
          <w:szCs w:val="24"/>
        </w:rPr>
        <w:t>сховища</w:t>
      </w:r>
      <w:r w:rsidR="000F1134" w:rsidRPr="00601585">
        <w:rPr>
          <w:rFonts w:ascii="Times New Roman" w:hAnsi="Times New Roman" w:cs="Times New Roman"/>
          <w:szCs w:val="24"/>
        </w:rPr>
        <w:t xml:space="preserve"> записів аудиту</w:t>
      </w:r>
    </w:p>
    <w:p w:rsidR="000F1134" w:rsidRPr="00601585" w:rsidRDefault="009E1113" w:rsidP="00601585">
      <w:pPr>
        <w:pStyle w:val="a3"/>
      </w:pPr>
      <w:r w:rsidRPr="00601585">
        <w:t>З</w:t>
      </w:r>
      <w:r w:rsidR="000F1134" w:rsidRPr="00601585">
        <w:t>абезпечити попередження [</w:t>
      </w:r>
      <w:r w:rsidR="000F1134" w:rsidRPr="00601585">
        <w:rPr>
          <w:i/>
        </w:rPr>
        <w:t>Призначення: визначених організацією персоналу, ролей та/або місць</w:t>
      </w:r>
      <w:r w:rsidR="000F1134" w:rsidRPr="00601585">
        <w:t>] у межах [</w:t>
      </w:r>
      <w:r w:rsidR="000F1134" w:rsidRPr="00601585">
        <w:rPr>
          <w:i/>
        </w:rPr>
        <w:t>Призначення: визначеного організацією періоду часу</w:t>
      </w:r>
      <w:r w:rsidR="000F1134" w:rsidRPr="00601585">
        <w:t>], коли обсяг записів аудиту, що зберігаються</w:t>
      </w:r>
      <w:r w:rsidR="00960972" w:rsidRPr="00601585">
        <w:t>,</w:t>
      </w:r>
      <w:r w:rsidR="000F1134" w:rsidRPr="00601585">
        <w:t xml:space="preserve"> досягає максимуму місткості </w:t>
      </w:r>
      <w:r w:rsidRPr="00601585">
        <w:t>сховища</w:t>
      </w:r>
      <w:r w:rsidR="000F1134" w:rsidRPr="00601585">
        <w:t xml:space="preserve">. </w:t>
      </w:r>
    </w:p>
    <w:p w:rsidR="00FD5163" w:rsidRPr="00601585" w:rsidRDefault="00FD5163" w:rsidP="00601585">
      <w:pPr>
        <w:pStyle w:val="a3"/>
        <w:rPr>
          <w:u w:val="single"/>
        </w:rPr>
      </w:pPr>
      <w:r w:rsidRPr="00601585">
        <w:rPr>
          <w:noProof/>
          <w:color w:val="FF0000"/>
          <w:u w:val="single"/>
        </w:rPr>
        <w:t>Рекомендації з реалізації:</w:t>
      </w:r>
      <w:r w:rsidRPr="00601585">
        <w:rPr>
          <w:noProof/>
        </w:rPr>
        <w:t xml:space="preserve"> Організації можуть мати кілька сховищ для зберігання даних аудиту, розподілених по декількох компонентах системи, причому кожне сховище може мати різну місткість.</w:t>
      </w:r>
    </w:p>
    <w:p w:rsidR="000F1134" w:rsidRPr="00601585" w:rsidRDefault="000F1134" w:rsidP="00601585">
      <w:pPr>
        <w:pStyle w:val="a3"/>
      </w:pPr>
      <w:r w:rsidRPr="00601585">
        <w:rPr>
          <w:u w:val="single"/>
        </w:rPr>
        <w:t>Пов’язані заходи</w:t>
      </w:r>
      <w:r w:rsidRPr="00601585">
        <w:t>: Немає.</w:t>
      </w:r>
    </w:p>
    <w:p w:rsidR="000F1134" w:rsidRPr="00601585" w:rsidRDefault="009E1113" w:rsidP="00601585">
      <w:pPr>
        <w:pStyle w:val="5"/>
        <w:rPr>
          <w:rFonts w:ascii="Times New Roman" w:hAnsi="Times New Roman" w:cs="Times New Roman"/>
          <w:szCs w:val="24"/>
          <w:u w:val="single"/>
        </w:rPr>
      </w:pPr>
      <w:bookmarkStart w:id="192" w:name="_РЕагування_на_відмови_1"/>
      <w:bookmarkEnd w:id="192"/>
      <w:r w:rsidRPr="00601585">
        <w:rPr>
          <w:rFonts w:ascii="Times New Roman" w:hAnsi="Times New Roman" w:cs="Times New Roman"/>
          <w:szCs w:val="24"/>
        </w:rPr>
        <w:t xml:space="preserve">РЕагування на відмови обробки даних аудиту </w:t>
      </w:r>
      <w:r w:rsidR="009E3CA5">
        <w:rPr>
          <w:rFonts w:ascii="Times New Roman" w:hAnsi="Times New Roman" w:cs="Times New Roman"/>
          <w:szCs w:val="24"/>
        </w:rPr>
        <w:t>-</w:t>
      </w:r>
      <w:r w:rsidR="000F1134" w:rsidRPr="00601585">
        <w:rPr>
          <w:rFonts w:ascii="Times New Roman" w:hAnsi="Times New Roman" w:cs="Times New Roman"/>
          <w:szCs w:val="24"/>
        </w:rPr>
        <w:t xml:space="preserve"> </w:t>
      </w:r>
      <w:r w:rsidRPr="00601585">
        <w:rPr>
          <w:rFonts w:ascii="Times New Roman" w:hAnsi="Times New Roman" w:cs="Times New Roman"/>
          <w:szCs w:val="24"/>
        </w:rPr>
        <w:t xml:space="preserve">тривожне </w:t>
      </w:r>
      <w:r w:rsidR="000F1134" w:rsidRPr="00601585">
        <w:rPr>
          <w:rFonts w:ascii="Times New Roman" w:hAnsi="Times New Roman" w:cs="Times New Roman"/>
          <w:szCs w:val="24"/>
        </w:rPr>
        <w:t>Сповіщення в реальному часі</w:t>
      </w:r>
    </w:p>
    <w:p w:rsidR="000F1134" w:rsidRPr="00601585" w:rsidRDefault="009E1113" w:rsidP="00601585">
      <w:pPr>
        <w:pStyle w:val="a3"/>
      </w:pPr>
      <w:r w:rsidRPr="00601585">
        <w:t>З</w:t>
      </w:r>
      <w:r w:rsidR="000F1134" w:rsidRPr="00601585">
        <w:t xml:space="preserve">абезпечити </w:t>
      </w:r>
      <w:r w:rsidRPr="00601585">
        <w:t xml:space="preserve">сповіщення </w:t>
      </w:r>
      <w:r w:rsidR="003F52B0" w:rsidRPr="00601585">
        <w:t>в</w:t>
      </w:r>
      <w:r w:rsidRPr="00601585">
        <w:t xml:space="preserve"> </w:t>
      </w:r>
      <w:r w:rsidR="000F1134" w:rsidRPr="00601585">
        <w:t>[</w:t>
      </w:r>
      <w:r w:rsidR="000F1134" w:rsidRPr="00601585">
        <w:rPr>
          <w:i/>
        </w:rPr>
        <w:t>Призначення: визначений організацією період реального часу</w:t>
      </w:r>
      <w:r w:rsidR="000F1134" w:rsidRPr="00601585">
        <w:t>] [</w:t>
      </w:r>
      <w:r w:rsidR="000F1134" w:rsidRPr="00601585">
        <w:rPr>
          <w:i/>
        </w:rPr>
        <w:t>Призначення: визначених організацією персоналу, ролей та/або місць</w:t>
      </w:r>
      <w:r w:rsidR="000F1134" w:rsidRPr="00601585">
        <w:t xml:space="preserve">], коли відбуваються </w:t>
      </w:r>
      <w:r w:rsidR="003F52B0" w:rsidRPr="00601585">
        <w:t xml:space="preserve">такі </w:t>
      </w:r>
      <w:r w:rsidR="000F1134" w:rsidRPr="00601585">
        <w:t xml:space="preserve">події </w:t>
      </w:r>
      <w:r w:rsidR="002B4490" w:rsidRPr="00601585">
        <w:t>з</w:t>
      </w:r>
      <w:r w:rsidRPr="00601585">
        <w:t>бою</w:t>
      </w:r>
      <w:r w:rsidR="000F1134" w:rsidRPr="00601585">
        <w:t xml:space="preserve"> аудиту: [</w:t>
      </w:r>
      <w:r w:rsidR="000F1134" w:rsidRPr="00601585">
        <w:rPr>
          <w:i/>
        </w:rPr>
        <w:t>Призначення: визначені організацією події, пов’язані з</w:t>
      </w:r>
      <w:r w:rsidRPr="00601585">
        <w:rPr>
          <w:i/>
        </w:rPr>
        <w:t>і збоями</w:t>
      </w:r>
      <w:r w:rsidR="003F52B0" w:rsidRPr="00601585">
        <w:rPr>
          <w:i/>
        </w:rPr>
        <w:t xml:space="preserve"> та</w:t>
      </w:r>
      <w:r w:rsidR="000F1134" w:rsidRPr="00601585">
        <w:rPr>
          <w:i/>
        </w:rPr>
        <w:t xml:space="preserve"> помилками аудиту, які вимагають тривоги в реальному часі</w:t>
      </w:r>
      <w:r w:rsidR="000F1134" w:rsidRPr="00601585">
        <w:t>].</w:t>
      </w:r>
    </w:p>
    <w:p w:rsidR="00FD5163" w:rsidRPr="00601585" w:rsidRDefault="00FD5163" w:rsidP="00601585">
      <w:pPr>
        <w:pStyle w:val="a3"/>
        <w:rPr>
          <w:u w:val="single"/>
        </w:rPr>
      </w:pPr>
      <w:r w:rsidRPr="00601585">
        <w:rPr>
          <w:noProof/>
          <w:color w:val="FF0000"/>
          <w:u w:val="single"/>
        </w:rPr>
        <w:t>Рекомендації з реалізації:</w:t>
      </w:r>
      <w:r w:rsidRPr="00601585">
        <w:rPr>
          <w:noProof/>
        </w:rPr>
        <w:t xml:space="preserve"> Попередження мають містити термінові повідомлення. Повідомлення в режимі реального часу мають надаватися зі швидкістю інформаційних технологій (тобто час від виявлення події до оповіщення не повинен перевищувати секунду).</w:t>
      </w:r>
    </w:p>
    <w:p w:rsidR="000F1134" w:rsidRPr="00601585" w:rsidRDefault="000F1134" w:rsidP="00601585">
      <w:pPr>
        <w:pStyle w:val="a3"/>
      </w:pPr>
      <w:r w:rsidRPr="00601585">
        <w:rPr>
          <w:u w:val="single"/>
        </w:rPr>
        <w:t>Пов’язані заходи</w:t>
      </w:r>
      <w:r w:rsidRPr="00601585">
        <w:t>: Немає.</w:t>
      </w:r>
    </w:p>
    <w:p w:rsidR="000F1134" w:rsidRPr="00601585" w:rsidRDefault="009E1113" w:rsidP="00601585">
      <w:pPr>
        <w:pStyle w:val="5"/>
        <w:rPr>
          <w:rFonts w:ascii="Times New Roman" w:hAnsi="Times New Roman" w:cs="Times New Roman"/>
          <w:szCs w:val="24"/>
          <w:u w:val="single"/>
        </w:rPr>
      </w:pPr>
      <w:bookmarkStart w:id="193" w:name="_РЕагування_на_відмови_2"/>
      <w:bookmarkEnd w:id="193"/>
      <w:r w:rsidRPr="00601585">
        <w:rPr>
          <w:rFonts w:ascii="Times New Roman" w:hAnsi="Times New Roman" w:cs="Times New Roman"/>
          <w:szCs w:val="24"/>
        </w:rPr>
        <w:t>РЕагування на відмови обробки даних аудиту</w:t>
      </w:r>
      <w:r w:rsidR="000F1134" w:rsidRPr="00601585">
        <w:rPr>
          <w:rFonts w:ascii="Times New Roman" w:hAnsi="Times New Roman" w:cs="Times New Roman"/>
          <w:szCs w:val="24"/>
        </w:rPr>
        <w:t xml:space="preserve"> </w:t>
      </w:r>
      <w:r w:rsidR="009E3CA5">
        <w:rPr>
          <w:rFonts w:ascii="Times New Roman" w:hAnsi="Times New Roman" w:cs="Times New Roman"/>
          <w:szCs w:val="24"/>
        </w:rPr>
        <w:t>-</w:t>
      </w:r>
      <w:r w:rsidR="000F1134" w:rsidRPr="00601585">
        <w:rPr>
          <w:rFonts w:ascii="Times New Roman" w:hAnsi="Times New Roman" w:cs="Times New Roman"/>
          <w:szCs w:val="24"/>
        </w:rPr>
        <w:t xml:space="preserve"> Налаштування </w:t>
      </w:r>
      <w:r w:rsidRPr="00601585">
        <w:rPr>
          <w:rFonts w:ascii="Times New Roman" w:hAnsi="Times New Roman" w:cs="Times New Roman"/>
          <w:szCs w:val="24"/>
        </w:rPr>
        <w:t xml:space="preserve">порогового </w:t>
      </w:r>
      <w:r w:rsidR="000F1134" w:rsidRPr="00601585">
        <w:rPr>
          <w:rFonts w:ascii="Times New Roman" w:hAnsi="Times New Roman" w:cs="Times New Roman"/>
          <w:szCs w:val="24"/>
        </w:rPr>
        <w:t xml:space="preserve">обсягу трафіку </w:t>
      </w:r>
    </w:p>
    <w:p w:rsidR="000F1134" w:rsidRPr="00601585" w:rsidRDefault="009E1113" w:rsidP="00601585">
      <w:pPr>
        <w:pStyle w:val="a3"/>
      </w:pPr>
      <w:r w:rsidRPr="00601585">
        <w:t>З</w:t>
      </w:r>
      <w:r w:rsidR="000F1134" w:rsidRPr="00601585">
        <w:t>дійснювати налаштування порогових значень обсягу трафіку комунікаційних мереж, що відображають обмеження на можливості аудиту та [</w:t>
      </w:r>
      <w:r w:rsidR="000F1134" w:rsidRPr="00601585">
        <w:rPr>
          <w:i/>
        </w:rPr>
        <w:t>Вибір: відхиля</w:t>
      </w:r>
      <w:r w:rsidRPr="00601585">
        <w:rPr>
          <w:i/>
        </w:rPr>
        <w:t>ти</w:t>
      </w:r>
      <w:r w:rsidR="000F1134" w:rsidRPr="00601585">
        <w:rPr>
          <w:i/>
        </w:rPr>
        <w:t>; затриму</w:t>
      </w:r>
      <w:r w:rsidRPr="00601585">
        <w:rPr>
          <w:i/>
        </w:rPr>
        <w:t>вати</w:t>
      </w:r>
      <w:r w:rsidR="000F1134" w:rsidRPr="00601585">
        <w:t>] мережевий трафік, якщо він перевищує цей поріг.</w:t>
      </w:r>
    </w:p>
    <w:p w:rsidR="00FD5163" w:rsidRPr="00601585" w:rsidRDefault="00FD5163" w:rsidP="00601585">
      <w:pPr>
        <w:pStyle w:val="a3"/>
        <w:ind w:left="1276"/>
        <w:rPr>
          <w:noProof/>
          <w:u w:val="single"/>
        </w:rPr>
      </w:pPr>
      <w:r w:rsidRPr="00601585">
        <w:rPr>
          <w:noProof/>
          <w:color w:val="FF0000"/>
          <w:u w:val="single"/>
        </w:rPr>
        <w:t>Рекомендації з реалізації:</w:t>
      </w:r>
      <w:r w:rsidRPr="00601585">
        <w:rPr>
          <w:noProof/>
        </w:rPr>
        <w:t xml:space="preserve"> Обробка мережевого трафіку може затримуватися (або відхилятися), якщо об</w:t>
      </w:r>
      <w:r w:rsidR="003F52B0" w:rsidRPr="00601585">
        <w:rPr>
          <w:noProof/>
        </w:rPr>
        <w:t>’</w:t>
      </w:r>
      <w:r w:rsidRPr="00601585">
        <w:rPr>
          <w:noProof/>
        </w:rPr>
        <w:t>єм трафіку пер</w:t>
      </w:r>
      <w:r w:rsidR="003F52B0" w:rsidRPr="00601585">
        <w:rPr>
          <w:noProof/>
        </w:rPr>
        <w:t>е</w:t>
      </w:r>
      <w:r w:rsidRPr="00601585">
        <w:rPr>
          <w:noProof/>
        </w:rPr>
        <w:t>вищ</w:t>
      </w:r>
      <w:r w:rsidR="003F52B0" w:rsidRPr="00601585">
        <w:rPr>
          <w:noProof/>
        </w:rPr>
        <w:t>у</w:t>
      </w:r>
      <w:r w:rsidRPr="00601585">
        <w:rPr>
          <w:noProof/>
        </w:rPr>
        <w:t>є можливості системи аудиту. Відповідь про відхилення або затримку надається на основі встановлених порогових обсягів трафіку.</w:t>
      </w:r>
    </w:p>
    <w:p w:rsidR="000F1134" w:rsidRPr="00601585" w:rsidRDefault="000F1134" w:rsidP="00601585">
      <w:pPr>
        <w:pStyle w:val="a3"/>
        <w:ind w:left="1276"/>
        <w:rPr>
          <w:noProof/>
          <w:u w:val="single"/>
        </w:rPr>
      </w:pPr>
      <w:r w:rsidRPr="00601585">
        <w:rPr>
          <w:noProof/>
          <w:u w:val="single"/>
        </w:rPr>
        <w:t>Пов’язані заходи</w:t>
      </w:r>
      <w:r w:rsidRPr="00601585">
        <w:rPr>
          <w:noProof/>
        </w:rPr>
        <w:t>: Немає.</w:t>
      </w:r>
    </w:p>
    <w:p w:rsidR="000F1134" w:rsidRPr="00601585" w:rsidRDefault="009E1113" w:rsidP="00601585">
      <w:pPr>
        <w:pStyle w:val="5"/>
        <w:rPr>
          <w:rFonts w:ascii="Times New Roman" w:hAnsi="Times New Roman" w:cs="Times New Roman"/>
          <w:szCs w:val="24"/>
          <w:u w:val="single"/>
        </w:rPr>
      </w:pPr>
      <w:bookmarkStart w:id="194" w:name="_РЕагування_на_відмови_3"/>
      <w:bookmarkEnd w:id="194"/>
      <w:r w:rsidRPr="00601585">
        <w:rPr>
          <w:rFonts w:ascii="Times New Roman" w:hAnsi="Times New Roman" w:cs="Times New Roman"/>
          <w:szCs w:val="24"/>
        </w:rPr>
        <w:t xml:space="preserve">РЕагування на відмови обробки даних аудиту </w:t>
      </w:r>
      <w:r w:rsidR="009E3CA5">
        <w:rPr>
          <w:rFonts w:ascii="Times New Roman" w:hAnsi="Times New Roman" w:cs="Times New Roman"/>
          <w:szCs w:val="24"/>
        </w:rPr>
        <w:t>-</w:t>
      </w:r>
      <w:r w:rsidR="000F1134" w:rsidRPr="00601585">
        <w:rPr>
          <w:rFonts w:ascii="Times New Roman" w:hAnsi="Times New Roman" w:cs="Times New Roman"/>
          <w:szCs w:val="24"/>
        </w:rPr>
        <w:t xml:space="preserve"> Вимкнення </w:t>
      </w:r>
      <w:r w:rsidR="003F52B0" w:rsidRPr="00601585">
        <w:rPr>
          <w:rFonts w:ascii="Times New Roman" w:hAnsi="Times New Roman" w:cs="Times New Roman"/>
          <w:szCs w:val="24"/>
        </w:rPr>
        <w:t xml:space="preserve">в </w:t>
      </w:r>
      <w:r w:rsidR="000F1134" w:rsidRPr="00601585">
        <w:rPr>
          <w:rFonts w:ascii="Times New Roman" w:hAnsi="Times New Roman" w:cs="Times New Roman"/>
          <w:szCs w:val="24"/>
        </w:rPr>
        <w:t>разі відмови</w:t>
      </w:r>
    </w:p>
    <w:p w:rsidR="000F1134" w:rsidRPr="00601585" w:rsidRDefault="009E1113" w:rsidP="00601585">
      <w:pPr>
        <w:pStyle w:val="a3"/>
      </w:pPr>
      <w:r w:rsidRPr="00601585">
        <w:t>Застосовувати</w:t>
      </w:r>
      <w:r w:rsidR="000F1134" w:rsidRPr="00601585">
        <w:t xml:space="preserve"> [</w:t>
      </w:r>
      <w:r w:rsidR="000F1134" w:rsidRPr="00601585">
        <w:rPr>
          <w:i/>
        </w:rPr>
        <w:t>Вибір: повне вимикання системи; часткове вимикання системи; знижений режим роботи з обмеженням доступ</w:t>
      </w:r>
      <w:r w:rsidR="00D36B31" w:rsidRPr="00601585">
        <w:rPr>
          <w:i/>
        </w:rPr>
        <w:t>ної</w:t>
      </w:r>
      <w:r w:rsidR="003F52B0" w:rsidRPr="00601585">
        <w:rPr>
          <w:i/>
        </w:rPr>
        <w:t>/</w:t>
      </w:r>
      <w:r w:rsidR="00D36B31" w:rsidRPr="00601585">
        <w:rPr>
          <w:i/>
        </w:rPr>
        <w:t>ціль</w:t>
      </w:r>
      <w:r w:rsidR="002B4490" w:rsidRPr="00601585">
        <w:rPr>
          <w:i/>
        </w:rPr>
        <w:t>о</w:t>
      </w:r>
      <w:r w:rsidR="00D36B31" w:rsidRPr="00601585">
        <w:rPr>
          <w:i/>
        </w:rPr>
        <w:t>вої функціональності</w:t>
      </w:r>
      <w:r w:rsidR="000F1134" w:rsidRPr="00601585">
        <w:t xml:space="preserve">] у </w:t>
      </w:r>
      <w:r w:rsidR="003F52B0" w:rsidRPr="00601585">
        <w:t xml:space="preserve">разі </w:t>
      </w:r>
      <w:r w:rsidR="000F1134" w:rsidRPr="00601585">
        <w:t>[</w:t>
      </w:r>
      <w:r w:rsidR="000F1134" w:rsidRPr="00601585">
        <w:rPr>
          <w:i/>
        </w:rPr>
        <w:t>Призначення: визначен</w:t>
      </w:r>
      <w:r w:rsidR="003F52B0" w:rsidRPr="00601585">
        <w:rPr>
          <w:i/>
        </w:rPr>
        <w:t>их</w:t>
      </w:r>
      <w:r w:rsidR="000F1134" w:rsidRPr="00601585">
        <w:rPr>
          <w:i/>
        </w:rPr>
        <w:t xml:space="preserve"> організацією </w:t>
      </w:r>
      <w:r w:rsidR="00D36B31" w:rsidRPr="00601585">
        <w:rPr>
          <w:i/>
        </w:rPr>
        <w:t>збо</w:t>
      </w:r>
      <w:r w:rsidR="003F52B0" w:rsidRPr="00601585">
        <w:rPr>
          <w:i/>
        </w:rPr>
        <w:t>їв</w:t>
      </w:r>
      <w:r w:rsidR="000F1134" w:rsidRPr="00601585">
        <w:rPr>
          <w:i/>
        </w:rPr>
        <w:t xml:space="preserve"> аудиту</w:t>
      </w:r>
      <w:r w:rsidR="000F1134" w:rsidRPr="00601585">
        <w:t>], якщо не</w:t>
      </w:r>
      <w:r w:rsidR="003D3402" w:rsidRPr="00601585">
        <w:t>ма</w:t>
      </w:r>
      <w:r w:rsidR="000F1134" w:rsidRPr="00601585">
        <w:t>є альтернативної можливості аудиту.</w:t>
      </w:r>
    </w:p>
    <w:p w:rsidR="00FD5163" w:rsidRPr="00601585" w:rsidRDefault="00FD5163" w:rsidP="00601585">
      <w:pPr>
        <w:pStyle w:val="a3"/>
        <w:rPr>
          <w:u w:val="single"/>
        </w:rPr>
      </w:pPr>
      <w:r w:rsidRPr="00601585">
        <w:rPr>
          <w:noProof/>
          <w:color w:val="FF0000"/>
          <w:u w:val="single"/>
        </w:rPr>
        <w:t>Рекомендації з реалізації:</w:t>
      </w:r>
      <w:r w:rsidRPr="00601585">
        <w:rPr>
          <w:noProof/>
        </w:rPr>
        <w:t xml:space="preserve"> Мають бути визначені типи збоїв аудиту, які можуть </w:t>
      </w:r>
      <w:r w:rsidR="003F52B0" w:rsidRPr="00601585">
        <w:rPr>
          <w:noProof/>
        </w:rPr>
        <w:t xml:space="preserve">спричиняти </w:t>
      </w:r>
      <w:r w:rsidRPr="00601585">
        <w:rPr>
          <w:noProof/>
        </w:rPr>
        <w:t xml:space="preserve">автоматичне відключення системи. Через важливість забезпечення місії та безперервності </w:t>
      </w:r>
      <w:r w:rsidR="00EC489C">
        <w:rPr>
          <w:noProof/>
        </w:rPr>
        <w:t>діяльності</w:t>
      </w:r>
      <w:r w:rsidRPr="00601585">
        <w:rPr>
          <w:noProof/>
        </w:rPr>
        <w:t xml:space="preserve"> організації можуть визначити, що характер невдачі аудиту не є настільки серйозним, що вимагає повного </w:t>
      </w:r>
      <w:r w:rsidR="003F52B0" w:rsidRPr="00601585">
        <w:rPr>
          <w:noProof/>
        </w:rPr>
        <w:t xml:space="preserve">вимкнення </w:t>
      </w:r>
      <w:r w:rsidRPr="00601585">
        <w:rPr>
          <w:noProof/>
        </w:rPr>
        <w:t xml:space="preserve">системи. У таких випадках альтернативними рішеннями можуть бути часткове </w:t>
      </w:r>
      <w:r w:rsidR="003F52B0" w:rsidRPr="00601585">
        <w:rPr>
          <w:noProof/>
        </w:rPr>
        <w:t xml:space="preserve">вимкнення </w:t>
      </w:r>
      <w:r w:rsidRPr="00601585">
        <w:rPr>
          <w:noProof/>
        </w:rPr>
        <w:t>системи або робота в деградованому режимі зі зниженою працездатністю.</w:t>
      </w:r>
    </w:p>
    <w:p w:rsidR="000F1134" w:rsidRPr="00601585" w:rsidRDefault="000F1134" w:rsidP="00601585">
      <w:pPr>
        <w:pStyle w:val="a3"/>
      </w:pPr>
      <w:r w:rsidRPr="00601585">
        <w:rPr>
          <w:u w:val="single"/>
        </w:rPr>
        <w:t>Пов’язані заходи</w:t>
      </w:r>
      <w:r w:rsidRPr="00601585">
        <w:t xml:space="preserve">: </w:t>
      </w:r>
      <w:hyperlink w:anchor="_AU-15_Альтернативна_можливість" w:history="1">
        <w:r w:rsidR="00B35510" w:rsidRPr="00601585">
          <w:rPr>
            <w:rStyle w:val="af1"/>
            <w:rFonts w:eastAsia="Times New Roman"/>
            <w:bCs/>
            <w:lang w:eastAsia="uk-UA"/>
          </w:rPr>
          <w:t>AU-15</w:t>
        </w:r>
      </w:hyperlink>
      <w:r w:rsidRPr="00601585">
        <w:t>.</w:t>
      </w:r>
    </w:p>
    <w:p w:rsidR="000F1134" w:rsidRPr="00601585" w:rsidRDefault="000F1134" w:rsidP="00601585">
      <w:pPr>
        <w:widowControl w:val="0"/>
        <w:tabs>
          <w:tab w:val="left" w:pos="1276"/>
        </w:tabs>
        <w:spacing w:after="160"/>
        <w:contextualSpacing/>
        <w:rPr>
          <w:rFonts w:eastAsia="Calibri"/>
          <w:szCs w:val="24"/>
        </w:rPr>
      </w:pPr>
      <w:r w:rsidRPr="00601585">
        <w:rPr>
          <w:noProof/>
          <w:szCs w:val="24"/>
          <w:u w:val="single"/>
        </w:rPr>
        <w:t>Посилання</w:t>
      </w:r>
      <w:r w:rsidRPr="00601585">
        <w:rPr>
          <w:noProof/>
          <w:szCs w:val="24"/>
        </w:rPr>
        <w:t>:</w:t>
      </w:r>
      <w:r w:rsidR="001B3D3F" w:rsidRPr="00601585">
        <w:rPr>
          <w:noProof/>
          <w:szCs w:val="24"/>
        </w:rPr>
        <w:t xml:space="preserve"> </w:t>
      </w:r>
      <w:r w:rsidRPr="00601585">
        <w:rPr>
          <w:noProof/>
          <w:szCs w:val="24"/>
        </w:rPr>
        <w:t>Немає.</w:t>
      </w:r>
    </w:p>
    <w:p w:rsidR="00D409B5" w:rsidRPr="00601585" w:rsidRDefault="00D409B5" w:rsidP="00601585">
      <w:pPr>
        <w:pStyle w:val="1"/>
        <w:rPr>
          <w:rFonts w:ascii="Times New Roman" w:hAnsi="Times New Roman"/>
        </w:rPr>
      </w:pPr>
    </w:p>
    <w:p w:rsidR="000F1134" w:rsidRPr="00601585" w:rsidRDefault="000F1134" w:rsidP="00601585">
      <w:pPr>
        <w:pStyle w:val="1"/>
        <w:rPr>
          <w:rFonts w:ascii="Times New Roman" w:hAnsi="Times New Roman"/>
        </w:rPr>
      </w:pPr>
      <w:bookmarkStart w:id="195" w:name="_AU-6_Огляд,_аналіз"/>
      <w:bookmarkEnd w:id="195"/>
      <w:r w:rsidRPr="00601585">
        <w:rPr>
          <w:rFonts w:ascii="Times New Roman" w:hAnsi="Times New Roman"/>
        </w:rPr>
        <w:t>AU-6</w:t>
      </w:r>
      <w:r w:rsidR="006F4FFF" w:rsidRPr="00601585">
        <w:rPr>
          <w:rFonts w:ascii="Times New Roman" w:hAnsi="Times New Roman"/>
        </w:rPr>
        <w:t xml:space="preserve"> </w:t>
      </w:r>
      <w:r w:rsidRPr="00601585">
        <w:rPr>
          <w:rFonts w:ascii="Times New Roman" w:hAnsi="Times New Roman"/>
        </w:rPr>
        <w:t>Огляд, аналіз і звітність аудиту</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0F1134" w:rsidRPr="00601585" w:rsidRDefault="000F1134" w:rsidP="00601585">
      <w:pPr>
        <w:pStyle w:val="2"/>
        <w:numPr>
          <w:ilvl w:val="0"/>
          <w:numId w:val="51"/>
        </w:numPr>
        <w:ind w:left="1134" w:hanging="425"/>
      </w:pPr>
      <w:r w:rsidRPr="00601585">
        <w:t>Перегляда</w:t>
      </w:r>
      <w:r w:rsidR="00D36B31" w:rsidRPr="00601585">
        <w:t>ти</w:t>
      </w:r>
      <w:r w:rsidRPr="00601585">
        <w:t xml:space="preserve"> та аналізу</w:t>
      </w:r>
      <w:r w:rsidR="00D36B31" w:rsidRPr="00601585">
        <w:t>вати</w:t>
      </w:r>
      <w:r w:rsidRPr="00601585">
        <w:t xml:space="preserve"> записи системного аудиту [</w:t>
      </w:r>
      <w:r w:rsidRPr="00601585">
        <w:rPr>
          <w:i/>
        </w:rPr>
        <w:t>Призначення: з визначеною організацією частотою</w:t>
      </w:r>
      <w:r w:rsidRPr="00601585">
        <w:t>] для виявлення [</w:t>
      </w:r>
      <w:r w:rsidRPr="00601585">
        <w:rPr>
          <w:i/>
        </w:rPr>
        <w:t>Призначення: визначеної організацією неналежної або незвичайної діяльності</w:t>
      </w:r>
      <w:r w:rsidRPr="00601585">
        <w:t>]</w:t>
      </w:r>
      <w:r w:rsidR="00B260DE" w:rsidRPr="00601585">
        <w:t>.</w:t>
      </w:r>
    </w:p>
    <w:p w:rsidR="000F1134" w:rsidRPr="00601585" w:rsidRDefault="000F1134" w:rsidP="00601585">
      <w:pPr>
        <w:pStyle w:val="2"/>
      </w:pPr>
      <w:r w:rsidRPr="00601585">
        <w:t>Відправля</w:t>
      </w:r>
      <w:r w:rsidR="00D36B31" w:rsidRPr="00601585">
        <w:t>ти</w:t>
      </w:r>
      <w:r w:rsidRPr="00601585">
        <w:t xml:space="preserve"> звіт</w:t>
      </w:r>
      <w:r w:rsidR="00D36B31" w:rsidRPr="00601585">
        <w:t xml:space="preserve"> про аудит</w:t>
      </w:r>
      <w:r w:rsidRPr="00601585">
        <w:t xml:space="preserve"> [</w:t>
      </w:r>
      <w:r w:rsidRPr="00601585">
        <w:rPr>
          <w:i/>
        </w:rPr>
        <w:t>Призначення: визначеним організацією персоналу або посадам</w:t>
      </w:r>
      <w:r w:rsidRPr="00601585">
        <w:t>]</w:t>
      </w:r>
      <w:r w:rsidR="00B260DE" w:rsidRPr="00601585">
        <w:t>.</w:t>
      </w:r>
      <w:r w:rsidRPr="00601585">
        <w:t xml:space="preserve"> </w:t>
      </w:r>
    </w:p>
    <w:p w:rsidR="000F1134" w:rsidRPr="00601585" w:rsidRDefault="000F1134" w:rsidP="00601585">
      <w:pPr>
        <w:pStyle w:val="2"/>
      </w:pPr>
      <w:r w:rsidRPr="00601585">
        <w:t>Налашт</w:t>
      </w:r>
      <w:r w:rsidR="00D36B31" w:rsidRPr="00601585">
        <w:t>увати</w:t>
      </w:r>
      <w:r w:rsidRPr="00601585">
        <w:t xml:space="preserve"> рівні </w:t>
      </w:r>
      <w:r w:rsidR="00D36B31" w:rsidRPr="00601585">
        <w:t xml:space="preserve">огляду аудиту, </w:t>
      </w:r>
      <w:r w:rsidRPr="00601585">
        <w:t>аналізу</w:t>
      </w:r>
      <w:r w:rsidR="00D36B31" w:rsidRPr="00601585">
        <w:t xml:space="preserve"> </w:t>
      </w:r>
      <w:r w:rsidRPr="00601585">
        <w:t>та звітності в рамках системи, коли змін</w:t>
      </w:r>
      <w:r w:rsidR="00D36B31" w:rsidRPr="00601585">
        <w:t>юється</w:t>
      </w:r>
      <w:r w:rsidRPr="00601585">
        <w:t xml:space="preserve"> рів</w:t>
      </w:r>
      <w:r w:rsidR="00D36B31" w:rsidRPr="00601585">
        <w:t>ень</w:t>
      </w:r>
      <w:r w:rsidRPr="00601585">
        <w:t xml:space="preserve"> ризику на основі інформації від правоохоронних органів, розвідувальної інформації або від інших достовірних джерел інформації.</w:t>
      </w:r>
    </w:p>
    <w:p w:rsidR="00FD5163" w:rsidRPr="00601585" w:rsidRDefault="00FD5163" w:rsidP="00601585">
      <w:pPr>
        <w:widowControl w:val="0"/>
        <w:tabs>
          <w:tab w:val="left" w:pos="1560"/>
        </w:tabs>
        <w:ind w:left="851"/>
        <w:rPr>
          <w:rFonts w:eastAsia="Calibri"/>
          <w:noProof/>
          <w:szCs w:val="24"/>
          <w:u w:val="single"/>
        </w:rPr>
      </w:pPr>
      <w:r w:rsidRPr="00601585">
        <w:rPr>
          <w:rFonts w:eastAsia="Calibri"/>
          <w:noProof/>
          <w:color w:val="FF0000"/>
          <w:szCs w:val="24"/>
          <w:u w:val="single"/>
        </w:rPr>
        <w:t>Рекомендації з реалізації:</w:t>
      </w:r>
      <w:r w:rsidRPr="00601585">
        <w:rPr>
          <w:rFonts w:eastAsia="Calibri"/>
          <w:noProof/>
          <w:szCs w:val="24"/>
        </w:rPr>
        <w:t xml:space="preserve"> Огляд, аналіз </w:t>
      </w:r>
      <w:r w:rsidR="00B260DE" w:rsidRPr="00601585">
        <w:rPr>
          <w:rFonts w:eastAsia="Calibri"/>
          <w:noProof/>
          <w:szCs w:val="24"/>
        </w:rPr>
        <w:t xml:space="preserve">і </w:t>
      </w:r>
      <w:r w:rsidRPr="00601585">
        <w:rPr>
          <w:rFonts w:eastAsia="Calibri"/>
          <w:noProof/>
          <w:szCs w:val="24"/>
        </w:rPr>
        <w:t>звітність аудиту стосуються аудиту, пов</w:t>
      </w:r>
      <w:r w:rsidR="00B260DE" w:rsidRPr="00601585">
        <w:rPr>
          <w:rFonts w:eastAsia="Calibri"/>
          <w:noProof/>
          <w:szCs w:val="24"/>
        </w:rPr>
        <w:t>’</w:t>
      </w:r>
      <w:r w:rsidRPr="00601585">
        <w:rPr>
          <w:rFonts w:eastAsia="Calibri"/>
          <w:noProof/>
          <w:szCs w:val="24"/>
        </w:rPr>
        <w:t>язаного з інформаційною безпекою, включ</w:t>
      </w:r>
      <w:r w:rsidR="00B260DE" w:rsidRPr="00601585">
        <w:rPr>
          <w:rFonts w:eastAsia="Calibri"/>
          <w:noProof/>
          <w:szCs w:val="24"/>
        </w:rPr>
        <w:t>но з</w:t>
      </w:r>
      <w:r w:rsidRPr="00601585">
        <w:rPr>
          <w:rFonts w:eastAsia="Calibri"/>
          <w:noProof/>
          <w:szCs w:val="24"/>
        </w:rPr>
        <w:t xml:space="preserve"> аудит</w:t>
      </w:r>
      <w:r w:rsidR="00B260DE" w:rsidRPr="00601585">
        <w:rPr>
          <w:rFonts w:eastAsia="Calibri"/>
          <w:noProof/>
          <w:szCs w:val="24"/>
        </w:rPr>
        <w:t>ом</w:t>
      </w:r>
      <w:r w:rsidRPr="00601585">
        <w:rPr>
          <w:rFonts w:eastAsia="Calibri"/>
          <w:noProof/>
          <w:szCs w:val="24"/>
        </w:rPr>
        <w:t>, який є результатом моніторингу використання облікового запису, віддаленого доступу, бездротового зв’язку, підключення мобільних пристроїв, налаштувань конфігурації, інвентаризації системних компонентів, використання інструментів технічного обслуговування фізичного доступу тощо. Результати можуть бути передані таким організаційним структурам: група реагування на інциденти, довідкова служба, група/відділ захисту інформації. Якщо організаціям заборонено переглядати та аналізувати інформацію про аудит (або вон</w:t>
      </w:r>
      <w:r w:rsidR="002B4490" w:rsidRPr="00601585">
        <w:rPr>
          <w:rFonts w:eastAsia="Calibri"/>
          <w:noProof/>
          <w:szCs w:val="24"/>
        </w:rPr>
        <w:t>и</w:t>
      </w:r>
      <w:r w:rsidRPr="00601585">
        <w:rPr>
          <w:rFonts w:eastAsia="Calibri"/>
          <w:noProof/>
          <w:szCs w:val="24"/>
        </w:rPr>
        <w:t xml:space="preserve"> не мають можливості проводити таку діяльність), огляд/аналіз можуть проводити інші організації, яким надано такі повноваження. Частота, обсяг, глибина огляду, аналізу та звітності а</w:t>
      </w:r>
      <w:r w:rsidR="00B260DE" w:rsidRPr="00601585">
        <w:rPr>
          <w:rFonts w:eastAsia="Calibri"/>
          <w:noProof/>
          <w:szCs w:val="24"/>
        </w:rPr>
        <w:t>у</w:t>
      </w:r>
      <w:r w:rsidRPr="00601585">
        <w:rPr>
          <w:rFonts w:eastAsia="Calibri"/>
          <w:noProof/>
          <w:szCs w:val="24"/>
        </w:rPr>
        <w:t>диту можуть бути скориговані відповідно до потреб організації на основі нової інформації, що надійшла.</w:t>
      </w:r>
    </w:p>
    <w:p w:rsidR="00FD5163" w:rsidRPr="00601585" w:rsidRDefault="00FD5163" w:rsidP="00601585">
      <w:pPr>
        <w:widowControl w:val="0"/>
        <w:tabs>
          <w:tab w:val="left" w:pos="1560"/>
        </w:tabs>
        <w:ind w:left="851"/>
        <w:rPr>
          <w:rFonts w:eastAsia="Calibri"/>
          <w:noProof/>
          <w:szCs w:val="24"/>
          <w:u w:val="single"/>
        </w:rPr>
      </w:pPr>
    </w:p>
    <w:p w:rsidR="000F1134" w:rsidRPr="00601585" w:rsidRDefault="000F1134" w:rsidP="00601585">
      <w:pPr>
        <w:widowControl w:val="0"/>
        <w:tabs>
          <w:tab w:val="left" w:pos="1560"/>
        </w:tabs>
        <w:ind w:left="851"/>
        <w:rPr>
          <w:rFonts w:eastAsia="Calibri"/>
          <w:noProof/>
          <w:szCs w:val="24"/>
        </w:rPr>
      </w:pPr>
      <w:r w:rsidRPr="00601585">
        <w:rPr>
          <w:rFonts w:eastAsia="Calibri"/>
          <w:noProof/>
          <w:szCs w:val="24"/>
          <w:u w:val="single"/>
        </w:rPr>
        <w:t xml:space="preserve">Пов’язані заходи: </w:t>
      </w:r>
      <w:hyperlink w:anchor="_AC-2_УПРАВЛІННЯ_ОБЛІКОВИМИ" w:history="1">
        <w:r w:rsidR="008A75BB" w:rsidRPr="00601585">
          <w:rPr>
            <w:rStyle w:val="af1"/>
            <w:rFonts w:eastAsia="Calibri"/>
            <w:noProof/>
            <w:szCs w:val="24"/>
          </w:rPr>
          <w:t>AC-2</w:t>
        </w:r>
      </w:hyperlink>
      <w:r w:rsidRPr="00601585">
        <w:rPr>
          <w:rFonts w:eastAsia="Calibri"/>
          <w:noProof/>
          <w:szCs w:val="24"/>
        </w:rPr>
        <w:t xml:space="preserve">,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AC-6_МІНІМІЗАЦІЯ_ПОВНОВАЖЕНЬ" w:history="1">
        <w:r w:rsidR="00DF3C58" w:rsidRPr="00601585">
          <w:rPr>
            <w:rStyle w:val="af1"/>
            <w:rFonts w:eastAsia="Times New Roman"/>
            <w:bCs/>
            <w:szCs w:val="24"/>
            <w:lang w:eastAsia="uk-UA"/>
          </w:rPr>
          <w:t>AC-6</w:t>
        </w:r>
      </w:hyperlink>
      <w:r w:rsidRPr="00601585">
        <w:rPr>
          <w:rFonts w:eastAsia="Calibri"/>
          <w:noProof/>
          <w:szCs w:val="24"/>
        </w:rPr>
        <w:t xml:space="preserve">, </w:t>
      </w:r>
      <w:hyperlink w:anchor="_AC-7_Невдалі_спроби" w:history="1">
        <w:r w:rsidR="00DF3C58" w:rsidRPr="00601585">
          <w:rPr>
            <w:rStyle w:val="af1"/>
            <w:rFonts w:eastAsia="Times New Roman"/>
            <w:bCs/>
            <w:szCs w:val="24"/>
            <w:lang w:eastAsia="uk-UA"/>
          </w:rPr>
          <w:t>AC-7</w:t>
        </w:r>
      </w:hyperlink>
      <w:r w:rsidRPr="00601585">
        <w:rPr>
          <w:rFonts w:eastAsia="Calibri"/>
          <w:noProof/>
          <w:szCs w:val="24"/>
        </w:rPr>
        <w:t xml:space="preserve">, </w:t>
      </w:r>
      <w:hyperlink w:anchor="_AC-17_Віддалений_доступ" w:history="1">
        <w:r w:rsidR="0012576A" w:rsidRPr="00601585">
          <w:rPr>
            <w:rStyle w:val="af1"/>
            <w:rFonts w:eastAsia="Times New Roman"/>
            <w:bCs/>
            <w:szCs w:val="24"/>
            <w:lang w:eastAsia="uk-UA"/>
          </w:rPr>
          <w:t>AC-17</w:t>
        </w:r>
      </w:hyperlink>
      <w:r w:rsidRPr="00601585">
        <w:rPr>
          <w:rFonts w:eastAsia="Calibri"/>
          <w:noProof/>
          <w:szCs w:val="24"/>
        </w:rPr>
        <w:t xml:space="preserve">, </w:t>
      </w:r>
      <w:hyperlink w:anchor="_AU-7_Скорочення_аудиту" w:history="1">
        <w:r w:rsidR="00B35510" w:rsidRPr="00601585">
          <w:rPr>
            <w:rStyle w:val="af1"/>
            <w:rFonts w:eastAsia="Times New Roman"/>
            <w:bCs/>
            <w:szCs w:val="24"/>
            <w:lang w:eastAsia="uk-UA"/>
          </w:rPr>
          <w:t>AU-7</w:t>
        </w:r>
      </w:hyperlink>
      <w:r w:rsidRPr="00601585">
        <w:rPr>
          <w:rFonts w:eastAsia="Calibri"/>
          <w:noProof/>
          <w:szCs w:val="24"/>
        </w:rPr>
        <w:t xml:space="preserve">, </w:t>
      </w:r>
      <w:hyperlink w:anchor="_AU-16_Міжорганізаційний_аудит" w:history="1">
        <w:r w:rsidR="00A9679E" w:rsidRPr="00601585">
          <w:rPr>
            <w:rStyle w:val="af1"/>
            <w:rFonts w:eastAsia="Times New Roman"/>
            <w:bCs/>
            <w:szCs w:val="24"/>
            <w:lang w:eastAsia="uk-UA"/>
          </w:rPr>
          <w:t>AU-16</w:t>
        </w:r>
      </w:hyperlink>
      <w:r w:rsidRPr="00601585">
        <w:rPr>
          <w:rFonts w:eastAsia="Calibri"/>
          <w:noProof/>
          <w:szCs w:val="24"/>
        </w:rPr>
        <w:t xml:space="preserve">, </w:t>
      </w:r>
      <w:hyperlink w:anchor="_CA-7_Безперервний_моніторинг" w:history="1">
        <w:r w:rsidR="00851089" w:rsidRPr="00601585">
          <w:rPr>
            <w:rStyle w:val="af1"/>
            <w:rFonts w:eastAsia="Times New Roman"/>
            <w:bCs/>
            <w:szCs w:val="24"/>
            <w:lang w:eastAsia="uk-UA"/>
          </w:rPr>
          <w:t>CA-7</w:t>
        </w:r>
      </w:hyperlink>
      <w:r w:rsidRPr="00601585">
        <w:rPr>
          <w:rFonts w:eastAsia="Calibri"/>
          <w:noProof/>
          <w:szCs w:val="24"/>
        </w:rPr>
        <w:t xml:space="preserve">, </w:t>
      </w:r>
      <w:hyperlink w:anchor="_CM-2_Базова_конфігурація" w:history="1">
        <w:r w:rsidR="00101656" w:rsidRPr="00601585">
          <w:rPr>
            <w:rStyle w:val="af1"/>
            <w:rFonts w:eastAsia="Times New Roman"/>
            <w:bCs/>
            <w:szCs w:val="24"/>
            <w:lang w:eastAsia="uk-UA"/>
          </w:rPr>
          <w:t>CM-2</w:t>
        </w:r>
      </w:hyperlink>
      <w:r w:rsidRPr="00601585">
        <w:rPr>
          <w:rFonts w:eastAsia="Calibri"/>
          <w:noProof/>
          <w:szCs w:val="24"/>
        </w:rPr>
        <w:t xml:space="preserve">, </w:t>
      </w:r>
      <w:hyperlink w:anchor="_CM-5_Обмеження_доступу" w:history="1">
        <w:r w:rsidR="00101656" w:rsidRPr="00601585">
          <w:rPr>
            <w:rStyle w:val="af1"/>
            <w:rFonts w:eastAsia="Times New Roman"/>
            <w:bCs/>
            <w:szCs w:val="24"/>
            <w:lang w:eastAsia="uk-UA"/>
          </w:rPr>
          <w:t>CM-5</w:t>
        </w:r>
      </w:hyperlink>
      <w:r w:rsidRPr="00601585">
        <w:rPr>
          <w:rFonts w:eastAsia="Calibri"/>
          <w:noProof/>
          <w:szCs w:val="24"/>
        </w:rPr>
        <w:t xml:space="preserve">, </w:t>
      </w:r>
      <w:hyperlink w:anchor="_CM-6_Налаштування_конфігурації" w:history="1">
        <w:r w:rsidR="005B1D9A" w:rsidRPr="00601585">
          <w:rPr>
            <w:rStyle w:val="af1"/>
            <w:rFonts w:eastAsia="Times New Roman"/>
            <w:bCs/>
            <w:szCs w:val="24"/>
            <w:lang w:eastAsia="uk-UA"/>
          </w:rPr>
          <w:t>CM-6</w:t>
        </w:r>
      </w:hyperlink>
      <w:r w:rsidRPr="00601585">
        <w:rPr>
          <w:rFonts w:eastAsia="Calibri"/>
          <w:noProof/>
          <w:szCs w:val="24"/>
        </w:rPr>
        <w:t xml:space="preserve">, </w:t>
      </w:r>
      <w:hyperlink w:anchor="_CM-10_Обмеження_використання" w:history="1">
        <w:r w:rsidR="004352C5" w:rsidRPr="00601585">
          <w:rPr>
            <w:rStyle w:val="af1"/>
            <w:rFonts w:eastAsia="Times New Roman"/>
            <w:bCs/>
            <w:szCs w:val="24"/>
            <w:lang w:eastAsia="uk-UA"/>
          </w:rPr>
          <w:t>CM-10</w:t>
        </w:r>
      </w:hyperlink>
      <w:r w:rsidRPr="00601585">
        <w:rPr>
          <w:rFonts w:eastAsia="Calibri"/>
          <w:noProof/>
          <w:szCs w:val="24"/>
        </w:rPr>
        <w:t xml:space="preserve">, </w:t>
      </w:r>
      <w:hyperlink w:anchor="_CM-11_Встановлене_користувачем" w:history="1">
        <w:r w:rsidR="004352C5" w:rsidRPr="00601585">
          <w:rPr>
            <w:rStyle w:val="af1"/>
            <w:rFonts w:eastAsia="Times New Roman"/>
            <w:bCs/>
            <w:szCs w:val="24"/>
            <w:lang w:eastAsia="uk-UA"/>
          </w:rPr>
          <w:t>CM-11</w:t>
        </w:r>
      </w:hyperlink>
      <w:r w:rsidRPr="00601585">
        <w:rPr>
          <w:rFonts w:eastAsia="Calibri"/>
          <w:noProof/>
          <w:szCs w:val="24"/>
        </w:rPr>
        <w:t xml:space="preserve">, </w:t>
      </w:r>
      <w:hyperlink w:anchor="_ІА-2_Ідентифікація_та" w:history="1">
        <w:r w:rsidR="00FE0EED" w:rsidRPr="00601585">
          <w:rPr>
            <w:rStyle w:val="af1"/>
            <w:rFonts w:eastAsia="Times New Roman"/>
            <w:bCs/>
            <w:szCs w:val="24"/>
            <w:lang w:eastAsia="uk-UA"/>
          </w:rPr>
          <w:t>ІА-2</w:t>
        </w:r>
      </w:hyperlink>
      <w:r w:rsidRPr="00601585">
        <w:rPr>
          <w:rFonts w:eastAsia="Calibri"/>
          <w:noProof/>
          <w:szCs w:val="24"/>
        </w:rPr>
        <w:t xml:space="preserve">, </w:t>
      </w:r>
      <w:hyperlink w:anchor="_ІА-3_Ідентифікація_та" w:history="1">
        <w:r w:rsidR="00FE0EED" w:rsidRPr="00601585">
          <w:rPr>
            <w:rStyle w:val="af1"/>
            <w:rFonts w:eastAsia="Times New Roman"/>
            <w:bCs/>
            <w:szCs w:val="24"/>
            <w:lang w:eastAsia="uk-UA"/>
          </w:rPr>
          <w:t>ІА-3</w:t>
        </w:r>
      </w:hyperlink>
      <w:r w:rsidRPr="00601585">
        <w:rPr>
          <w:rFonts w:eastAsia="Calibri"/>
          <w:noProof/>
          <w:szCs w:val="24"/>
        </w:rPr>
        <w:t xml:space="preserve">, </w:t>
      </w:r>
      <w:hyperlink w:anchor="_ІА-5_Управління_автентифікатором" w:history="1">
        <w:r w:rsidR="00FE0EED" w:rsidRPr="00601585">
          <w:rPr>
            <w:rStyle w:val="af1"/>
            <w:rFonts w:eastAsia="Times New Roman"/>
            <w:bCs/>
            <w:szCs w:val="24"/>
            <w:lang w:eastAsia="uk-UA"/>
          </w:rPr>
          <w:t>ІА-5</w:t>
        </w:r>
      </w:hyperlink>
      <w:r w:rsidRPr="00601585">
        <w:rPr>
          <w:rFonts w:eastAsia="Calibri"/>
          <w:noProof/>
          <w:szCs w:val="24"/>
        </w:rPr>
        <w:t xml:space="preserve">, </w:t>
      </w:r>
      <w:hyperlink w:anchor="_ІА-8_Ідентифікація_та" w:history="1">
        <w:r w:rsidR="00FE0EED" w:rsidRPr="00601585">
          <w:rPr>
            <w:rStyle w:val="af1"/>
            <w:rFonts w:eastAsia="Times New Roman"/>
            <w:bCs/>
            <w:szCs w:val="24"/>
            <w:lang w:eastAsia="uk-UA"/>
          </w:rPr>
          <w:t>ІА-8</w:t>
        </w:r>
      </w:hyperlink>
      <w:r w:rsidRPr="00601585">
        <w:rPr>
          <w:rFonts w:eastAsia="Calibri"/>
          <w:noProof/>
          <w:szCs w:val="24"/>
        </w:rPr>
        <w:t xml:space="preserve">, </w:t>
      </w:r>
      <w:hyperlink w:anchor="_IR-5_Моніторинг_інциденту" w:history="1">
        <w:r w:rsidR="007F47A3" w:rsidRPr="00601585">
          <w:rPr>
            <w:rStyle w:val="af1"/>
            <w:rFonts w:eastAsia="Times New Roman"/>
            <w:bCs/>
            <w:szCs w:val="24"/>
            <w:lang w:eastAsia="uk-UA"/>
          </w:rPr>
          <w:t>IR-5</w:t>
        </w:r>
      </w:hyperlink>
      <w:r w:rsidRPr="00601585">
        <w:rPr>
          <w:rFonts w:eastAsia="Calibri"/>
          <w:noProof/>
          <w:szCs w:val="24"/>
        </w:rPr>
        <w:t xml:space="preserve">, </w:t>
      </w:r>
      <w:hyperlink w:anchor="_МА-4_Нелокальне_обслуговування" w:history="1">
        <w:r w:rsidR="00D9384A" w:rsidRPr="00601585">
          <w:rPr>
            <w:rStyle w:val="af1"/>
            <w:rFonts w:eastAsia="Times New Roman"/>
            <w:bCs/>
            <w:szCs w:val="24"/>
            <w:lang w:eastAsia="uk-UA"/>
          </w:rPr>
          <w:t>МА-4</w:t>
        </w:r>
      </w:hyperlink>
      <w:r w:rsidRPr="00601585">
        <w:rPr>
          <w:rFonts w:eastAsia="Calibri"/>
          <w:noProof/>
          <w:szCs w:val="24"/>
        </w:rPr>
        <w:t xml:space="preserve">, </w:t>
      </w:r>
      <w:hyperlink w:anchor="_MP-4_Зберігання_носіїв" w:history="1">
        <w:r w:rsidR="00DC78B9" w:rsidRPr="00601585">
          <w:rPr>
            <w:rStyle w:val="af1"/>
            <w:rFonts w:eastAsia="Times New Roman"/>
            <w:bCs/>
            <w:szCs w:val="24"/>
            <w:lang w:eastAsia="uk-UA"/>
          </w:rPr>
          <w:t>MP-4</w:t>
        </w:r>
      </w:hyperlink>
      <w:r w:rsidRPr="00601585">
        <w:rPr>
          <w:rFonts w:eastAsia="Calibri"/>
          <w:noProof/>
          <w:szCs w:val="24"/>
        </w:rPr>
        <w:t xml:space="preserve">, </w:t>
      </w:r>
      <w:hyperlink w:anchor="_РЕ-3_Керування_фізичним" w:history="1">
        <w:r w:rsidR="005515A7" w:rsidRPr="00601585">
          <w:rPr>
            <w:rStyle w:val="af1"/>
            <w:rFonts w:eastAsia="Times New Roman"/>
            <w:bCs/>
            <w:szCs w:val="24"/>
            <w:lang w:eastAsia="uk-UA"/>
          </w:rPr>
          <w:t>РЕ-3</w:t>
        </w:r>
      </w:hyperlink>
      <w:r w:rsidRPr="00601585">
        <w:rPr>
          <w:rFonts w:eastAsia="Calibri"/>
          <w:noProof/>
          <w:szCs w:val="24"/>
        </w:rPr>
        <w:t xml:space="preserve">, </w:t>
      </w:r>
      <w:hyperlink w:anchor="_РЕ-6_Моніторинг_фізичного" w:history="1">
        <w:r w:rsidR="001C76E9" w:rsidRPr="00601585">
          <w:rPr>
            <w:rStyle w:val="af1"/>
            <w:rFonts w:eastAsia="Times New Roman"/>
            <w:bCs/>
            <w:szCs w:val="24"/>
            <w:lang w:eastAsia="uk-UA"/>
          </w:rPr>
          <w:t>РЕ-6</w:t>
        </w:r>
      </w:hyperlink>
      <w:r w:rsidRPr="00601585">
        <w:rPr>
          <w:rFonts w:eastAsia="Calibri"/>
          <w:noProof/>
          <w:szCs w:val="24"/>
        </w:rPr>
        <w:t xml:space="preserve">, </w:t>
      </w:r>
      <w:hyperlink w:anchor="_RA-5_Сканування_вразливостей" w:history="1">
        <w:r w:rsidR="00374FDA" w:rsidRPr="00601585">
          <w:rPr>
            <w:rStyle w:val="af1"/>
            <w:rFonts w:eastAsia="Times New Roman"/>
            <w:bCs/>
            <w:szCs w:val="24"/>
            <w:lang w:eastAsia="uk-UA"/>
          </w:rPr>
          <w:t>RA-5</w:t>
        </w:r>
      </w:hyperlink>
      <w:r w:rsidRPr="00601585">
        <w:rPr>
          <w:rFonts w:eastAsia="Calibri"/>
          <w:noProof/>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rFonts w:eastAsia="Calibri"/>
          <w:noProof/>
          <w:szCs w:val="24"/>
        </w:rPr>
        <w:t xml:space="preserve">, </w:t>
      </w:r>
      <w:hyperlink w:anchor="_SI-3_Захист_від" w:history="1">
        <w:r w:rsidR="00CC3CEB" w:rsidRPr="00601585">
          <w:rPr>
            <w:rStyle w:val="af1"/>
            <w:rFonts w:eastAsia="Times New Roman"/>
            <w:bCs/>
            <w:szCs w:val="24"/>
            <w:lang w:eastAsia="uk-UA"/>
          </w:rPr>
          <w:t>SI-3</w:t>
        </w:r>
      </w:hyperlink>
      <w:r w:rsidRPr="00601585">
        <w:rPr>
          <w:rFonts w:eastAsia="Calibri"/>
          <w:noProof/>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rFonts w:eastAsia="Calibri"/>
          <w:noProof/>
          <w:szCs w:val="24"/>
        </w:rPr>
        <w:t xml:space="preserve">, </w:t>
      </w:r>
      <w:hyperlink w:anchor="_SI-7_Програмне_забезпечення," w:history="1">
        <w:r w:rsidR="005531B2" w:rsidRPr="00601585">
          <w:rPr>
            <w:rStyle w:val="af1"/>
            <w:rFonts w:eastAsia="Times New Roman"/>
            <w:bCs/>
            <w:szCs w:val="24"/>
            <w:lang w:eastAsia="uk-UA"/>
          </w:rPr>
          <w:t>SI-7</w:t>
        </w:r>
      </w:hyperlink>
      <w:r w:rsidRPr="00601585">
        <w:rPr>
          <w:rFonts w:eastAsia="Calibri"/>
          <w:noProof/>
          <w:szCs w:val="24"/>
        </w:rPr>
        <w:t>.</w:t>
      </w:r>
    </w:p>
    <w:p w:rsidR="004E13A6" w:rsidRPr="00601585" w:rsidRDefault="004E13A6" w:rsidP="00601585">
      <w:pPr>
        <w:widowControl w:val="0"/>
        <w:tabs>
          <w:tab w:val="left" w:pos="1560"/>
        </w:tabs>
        <w:ind w:left="851"/>
        <w:rPr>
          <w:rFonts w:eastAsia="Calibri"/>
          <w:noProof/>
          <w:color w:val="FF0000"/>
          <w:szCs w:val="24"/>
          <w:u w:val="single"/>
        </w:rPr>
      </w:pPr>
    </w:p>
    <w:p w:rsidR="000F1134" w:rsidRPr="00601585" w:rsidRDefault="00C67779" w:rsidP="00601585">
      <w:pPr>
        <w:widowControl w:val="0"/>
        <w:tabs>
          <w:tab w:val="left" w:pos="1560"/>
        </w:tabs>
        <w:ind w:left="851"/>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0F1134" w:rsidRPr="00601585" w:rsidRDefault="000F1134" w:rsidP="00601585">
      <w:pPr>
        <w:pStyle w:val="5"/>
        <w:numPr>
          <w:ilvl w:val="0"/>
          <w:numId w:val="277"/>
        </w:numPr>
        <w:ind w:left="1418" w:hanging="709"/>
        <w:rPr>
          <w:rFonts w:ascii="Times New Roman" w:hAnsi="Times New Roman" w:cs="Times New Roman"/>
          <w:szCs w:val="24"/>
        </w:rPr>
      </w:pPr>
      <w:bookmarkStart w:id="196" w:name="_Огляд,_аналіз_і"/>
      <w:bookmarkEnd w:id="196"/>
      <w:r w:rsidRPr="00601585">
        <w:rPr>
          <w:rFonts w:ascii="Times New Roman" w:hAnsi="Times New Roman" w:cs="Times New Roman"/>
          <w:szCs w:val="24"/>
        </w:rPr>
        <w:t xml:space="preserve">Огляд, аналіз і звітність аудиту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Автоматизована інтеграція процесів</w:t>
      </w:r>
    </w:p>
    <w:p w:rsidR="000F1134" w:rsidRPr="00601585" w:rsidRDefault="00D36B31" w:rsidP="00601585">
      <w:pPr>
        <w:pStyle w:val="a3"/>
      </w:pPr>
      <w:r w:rsidRPr="00601585">
        <w:t>В</w:t>
      </w:r>
      <w:r w:rsidR="000F1134" w:rsidRPr="00601585">
        <w:t>икористову</w:t>
      </w:r>
      <w:r w:rsidRPr="00601585">
        <w:t>вати</w:t>
      </w:r>
      <w:r w:rsidR="000F1134" w:rsidRPr="00601585">
        <w:t xml:space="preserve"> автоматизовані механізми для інтеграції аудиту, аналізу та звітності для підтримки організаційних процесів розслідування та реагування на підозрілі дії.</w:t>
      </w:r>
    </w:p>
    <w:p w:rsidR="00FD5163" w:rsidRPr="00601585" w:rsidRDefault="00FD5163" w:rsidP="00601585">
      <w:pPr>
        <w:pStyle w:val="a3"/>
        <w:rPr>
          <w:u w:val="single"/>
        </w:rPr>
      </w:pPr>
      <w:r w:rsidRPr="00601585">
        <w:rPr>
          <w:noProof/>
          <w:color w:val="FF0000"/>
          <w:u w:val="single"/>
        </w:rPr>
        <w:t>Рекомендації з реалізації:</w:t>
      </w:r>
      <w:r w:rsidRPr="00601585">
        <w:rPr>
          <w:noProof/>
        </w:rPr>
        <w:t xml:space="preserve"> До організаційних процесів, щодо яких слід застосовувати механізми інтеграції аудиту</w:t>
      </w:r>
      <w:r w:rsidR="00B260DE" w:rsidRPr="00601585">
        <w:rPr>
          <w:noProof/>
        </w:rPr>
        <w:t>,</w:t>
      </w:r>
      <w:r w:rsidRPr="00601585">
        <w:rPr>
          <w:noProof/>
        </w:rPr>
        <w:t xml:space="preserve"> </w:t>
      </w:r>
      <w:r w:rsidR="00242739" w:rsidRPr="00601585">
        <w:rPr>
          <w:noProof/>
        </w:rPr>
        <w:t>належать</w:t>
      </w:r>
      <w:r w:rsidRPr="00601585">
        <w:rPr>
          <w:noProof/>
        </w:rPr>
        <w:t xml:space="preserve">: реагування на інциденти, безперервний моніторинг, планування </w:t>
      </w:r>
      <w:r w:rsidR="002B4490" w:rsidRPr="00601585">
        <w:rPr>
          <w:noProof/>
        </w:rPr>
        <w:t xml:space="preserve">дій у </w:t>
      </w:r>
      <w:r w:rsidRPr="00601585">
        <w:rPr>
          <w:noProof/>
        </w:rPr>
        <w:t>надзвичайних ситуаці</w:t>
      </w:r>
      <w:r w:rsidR="002B4490" w:rsidRPr="00601585">
        <w:rPr>
          <w:noProof/>
        </w:rPr>
        <w:t>ях</w:t>
      </w:r>
      <w:r w:rsidRPr="00601585">
        <w:rPr>
          <w:noProof/>
        </w:rPr>
        <w:t>.</w:t>
      </w:r>
    </w:p>
    <w:p w:rsidR="000F1134" w:rsidRPr="00601585" w:rsidRDefault="000F1134" w:rsidP="00601585">
      <w:pPr>
        <w:pStyle w:val="a3"/>
      </w:pPr>
      <w:r w:rsidRPr="00601585">
        <w:rPr>
          <w:u w:val="single"/>
        </w:rPr>
        <w:t>Пов’язані заходи</w:t>
      </w:r>
      <w:r w:rsidRPr="00601585">
        <w:t xml:space="preserve">: </w:t>
      </w:r>
      <w:hyperlink w:anchor="_PM-7_Архітектура_підприємства" w:history="1">
        <w:r w:rsidR="00345088" w:rsidRPr="00601585">
          <w:rPr>
            <w:rStyle w:val="af1"/>
            <w:rFonts w:eastAsia="Times New Roman"/>
            <w:bCs/>
            <w:lang w:eastAsia="uk-UA"/>
          </w:rPr>
          <w:t>PM-7</w:t>
        </w:r>
      </w:hyperlink>
      <w:r w:rsidRPr="00601585">
        <w:t>.</w:t>
      </w:r>
    </w:p>
    <w:p w:rsidR="000F1134" w:rsidRPr="00601585" w:rsidRDefault="000F1134" w:rsidP="00601585">
      <w:pPr>
        <w:pStyle w:val="5"/>
        <w:rPr>
          <w:rFonts w:ascii="Times New Roman" w:hAnsi="Times New Roman" w:cs="Times New Roman"/>
          <w:szCs w:val="24"/>
        </w:rPr>
      </w:pPr>
      <w:bookmarkStart w:id="197" w:name="_Огляд,_аналіз_і_1"/>
      <w:bookmarkEnd w:id="197"/>
      <w:r w:rsidRPr="00601585">
        <w:rPr>
          <w:rFonts w:ascii="Times New Roman" w:hAnsi="Times New Roman" w:cs="Times New Roman"/>
          <w:szCs w:val="24"/>
        </w:rPr>
        <w:t xml:space="preserve">Огляд, аналіз і звітність аудиту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Автоматизовані </w:t>
      </w:r>
      <w:r w:rsidR="00D36B31" w:rsidRPr="00601585">
        <w:rPr>
          <w:rFonts w:ascii="Times New Roman" w:hAnsi="Times New Roman" w:cs="Times New Roman"/>
          <w:szCs w:val="24"/>
        </w:rPr>
        <w:t>сповіщення про</w:t>
      </w:r>
      <w:r w:rsidR="00B260DE" w:rsidRPr="00601585">
        <w:rPr>
          <w:rFonts w:ascii="Times New Roman" w:hAnsi="Times New Roman" w:cs="Times New Roman"/>
          <w:szCs w:val="24"/>
        </w:rPr>
        <w:t xml:space="preserve"> </w:t>
      </w:r>
      <w:r w:rsidR="00D36B31" w:rsidRPr="00601585">
        <w:rPr>
          <w:rFonts w:ascii="Times New Roman" w:hAnsi="Times New Roman" w:cs="Times New Roman"/>
          <w:szCs w:val="24"/>
        </w:rPr>
        <w:t xml:space="preserve">порушення </w:t>
      </w:r>
      <w:r w:rsidRPr="00601585">
        <w:rPr>
          <w:rFonts w:ascii="Times New Roman" w:hAnsi="Times New Roman" w:cs="Times New Roman"/>
          <w:szCs w:val="24"/>
        </w:rPr>
        <w:t>безпек</w:t>
      </w:r>
      <w:r w:rsidR="00B260DE" w:rsidRPr="00601585">
        <w:rPr>
          <w:rFonts w:ascii="Times New Roman" w:hAnsi="Times New Roman" w:cs="Times New Roman"/>
          <w:szCs w:val="24"/>
        </w:rPr>
        <w:t>и</w:t>
      </w:r>
    </w:p>
    <w:p w:rsidR="000F1134" w:rsidRPr="00601585" w:rsidRDefault="000F1134" w:rsidP="00601585">
      <w:pPr>
        <w:pStyle w:val="a3"/>
      </w:pPr>
      <w:r w:rsidRPr="00601585">
        <w:t xml:space="preserve">[Вилучено: Включено до </w:t>
      </w:r>
      <w:hyperlink w:anchor="_SI-4_Системний_моніторинг" w:history="1">
        <w:r w:rsidR="001823D1" w:rsidRPr="00601585">
          <w:rPr>
            <w:rStyle w:val="af1"/>
            <w:rFonts w:eastAsia="Times New Roman"/>
            <w:bCs/>
            <w:lang w:eastAsia="uk-UA"/>
          </w:rPr>
          <w:t>SI-4</w:t>
        </w:r>
      </w:hyperlink>
      <w:r w:rsidRPr="00601585">
        <w:t>]</w:t>
      </w:r>
    </w:p>
    <w:p w:rsidR="000F1134" w:rsidRPr="00601585" w:rsidRDefault="000F1134" w:rsidP="00601585">
      <w:pPr>
        <w:pStyle w:val="5"/>
        <w:rPr>
          <w:rFonts w:ascii="Times New Roman" w:hAnsi="Times New Roman" w:cs="Times New Roman"/>
          <w:szCs w:val="24"/>
        </w:rPr>
      </w:pPr>
      <w:bookmarkStart w:id="198" w:name="_Огляд,_аналіз_і_2"/>
      <w:bookmarkEnd w:id="198"/>
      <w:r w:rsidRPr="00601585">
        <w:rPr>
          <w:rFonts w:ascii="Times New Roman" w:hAnsi="Times New Roman" w:cs="Times New Roman"/>
          <w:szCs w:val="24"/>
        </w:rPr>
        <w:t xml:space="preserve">Огляд, аналіз і звітність аудиту </w:t>
      </w:r>
      <w:r w:rsidR="009E3CA5">
        <w:rPr>
          <w:rFonts w:ascii="Times New Roman" w:hAnsi="Times New Roman" w:cs="Times New Roman"/>
          <w:szCs w:val="24"/>
        </w:rPr>
        <w:t>-</w:t>
      </w:r>
      <w:r w:rsidRPr="00601585">
        <w:rPr>
          <w:rFonts w:ascii="Times New Roman" w:hAnsi="Times New Roman" w:cs="Times New Roman"/>
          <w:szCs w:val="24"/>
        </w:rPr>
        <w:t xml:space="preserve"> </w:t>
      </w:r>
      <w:r w:rsidR="00A56F4B" w:rsidRPr="00601585">
        <w:rPr>
          <w:rFonts w:ascii="Times New Roman" w:hAnsi="Times New Roman" w:cs="Times New Roman"/>
          <w:szCs w:val="24"/>
        </w:rPr>
        <w:t>зіставляння</w:t>
      </w:r>
      <w:r w:rsidRPr="00601585">
        <w:rPr>
          <w:rFonts w:ascii="Times New Roman" w:hAnsi="Times New Roman" w:cs="Times New Roman"/>
          <w:szCs w:val="24"/>
        </w:rPr>
        <w:t xml:space="preserve"> сховищ аудиту</w:t>
      </w:r>
    </w:p>
    <w:p w:rsidR="000F1134" w:rsidRPr="00601585" w:rsidRDefault="00D36B31" w:rsidP="00601585">
      <w:pPr>
        <w:pStyle w:val="a3"/>
      </w:pPr>
      <w:r w:rsidRPr="00601585">
        <w:t>А</w:t>
      </w:r>
      <w:r w:rsidR="000F1134" w:rsidRPr="00601585">
        <w:t>налізу</w:t>
      </w:r>
      <w:r w:rsidRPr="00601585">
        <w:t>вати</w:t>
      </w:r>
      <w:r w:rsidR="000F1134" w:rsidRPr="00601585">
        <w:t xml:space="preserve"> та </w:t>
      </w:r>
      <w:r w:rsidR="00A56F4B" w:rsidRPr="00601585">
        <w:t>зіставляти</w:t>
      </w:r>
      <w:r w:rsidR="000F1134" w:rsidRPr="00601585">
        <w:t xml:space="preserve"> записи аудиту в різних сховищах </w:t>
      </w:r>
      <w:r w:rsidR="00A56F4B" w:rsidRPr="00601585">
        <w:t xml:space="preserve">задля забезпечення </w:t>
      </w:r>
      <w:r w:rsidR="000F1134" w:rsidRPr="00601585">
        <w:t>ситуативної обізнаності в масштабах організації.</w:t>
      </w:r>
    </w:p>
    <w:p w:rsidR="00FD5163" w:rsidRPr="00601585" w:rsidRDefault="00FD5163" w:rsidP="00601585">
      <w:pPr>
        <w:pStyle w:val="a3"/>
        <w:rPr>
          <w:u w:val="single"/>
        </w:rPr>
      </w:pPr>
      <w:r w:rsidRPr="00601585">
        <w:rPr>
          <w:noProof/>
          <w:color w:val="FF0000"/>
          <w:u w:val="single"/>
        </w:rPr>
        <w:t>Рекомендації з реалізації:</w:t>
      </w:r>
      <w:r w:rsidRPr="00601585">
        <w:rPr>
          <w:noProof/>
        </w:rPr>
        <w:t xml:space="preserve"> </w:t>
      </w:r>
      <w:r w:rsidRPr="00601585">
        <w:t xml:space="preserve">Ситуативна обізнаність </w:t>
      </w:r>
      <w:r w:rsidR="00822BA6" w:rsidRPr="00601585">
        <w:t>у</w:t>
      </w:r>
      <w:r w:rsidRPr="00601585">
        <w:t xml:space="preserve"> масштабах організації</w:t>
      </w:r>
      <w:r w:rsidRPr="00601585">
        <w:rPr>
          <w:noProof/>
        </w:rPr>
        <w:t xml:space="preserve"> </w:t>
      </w:r>
      <w:r w:rsidR="00822BA6" w:rsidRPr="00601585">
        <w:rPr>
          <w:noProof/>
        </w:rPr>
        <w:t xml:space="preserve">містить </w:t>
      </w:r>
      <w:r w:rsidRPr="00601585">
        <w:rPr>
          <w:noProof/>
        </w:rPr>
        <w:t xml:space="preserve">обізнаність </w:t>
      </w:r>
      <w:r w:rsidR="002B4490" w:rsidRPr="00601585">
        <w:rPr>
          <w:noProof/>
        </w:rPr>
        <w:t>на</w:t>
      </w:r>
      <w:r w:rsidRPr="00601585">
        <w:rPr>
          <w:noProof/>
        </w:rPr>
        <w:t xml:space="preserve"> всіх трьох рівнях управління ризиками (тобто на рівні організації, на рівні місії/</w:t>
      </w:r>
      <w:r w:rsidR="00625B8D" w:rsidRPr="00601585">
        <w:rPr>
          <w:noProof/>
        </w:rPr>
        <w:t>процесів</w:t>
      </w:r>
      <w:r w:rsidRPr="00601585">
        <w:rPr>
          <w:noProof/>
        </w:rPr>
        <w:t xml:space="preserve"> та системному рівні).</w:t>
      </w:r>
    </w:p>
    <w:p w:rsidR="000F1134" w:rsidRPr="00601585" w:rsidRDefault="000F1134" w:rsidP="00601585">
      <w:pPr>
        <w:pStyle w:val="a3"/>
      </w:pPr>
      <w:r w:rsidRPr="00601585">
        <w:rPr>
          <w:u w:val="single"/>
        </w:rPr>
        <w:t>Пов’язані заходи</w:t>
      </w:r>
      <w:r w:rsidRPr="00601585">
        <w:t xml:space="preserve">: </w:t>
      </w:r>
      <w:hyperlink w:anchor="_AU-12_Генерація_даних" w:history="1">
        <w:r w:rsidR="00B35510" w:rsidRPr="00601585">
          <w:rPr>
            <w:rStyle w:val="af1"/>
            <w:rFonts w:eastAsia="Times New Roman"/>
            <w:bCs/>
            <w:lang w:eastAsia="uk-UA"/>
          </w:rPr>
          <w:t>AU-12</w:t>
        </w:r>
      </w:hyperlink>
      <w:r w:rsidRPr="00601585">
        <w:t xml:space="preserve">, </w:t>
      </w:r>
      <w:hyperlink w:anchor="_IR-4_Обробка_інциденту" w:history="1">
        <w:r w:rsidR="007F47A3" w:rsidRPr="00601585">
          <w:rPr>
            <w:rStyle w:val="af1"/>
            <w:rFonts w:eastAsia="Times New Roman"/>
            <w:bCs/>
            <w:lang w:eastAsia="uk-UA"/>
          </w:rPr>
          <w:t>IR-4</w:t>
        </w:r>
      </w:hyperlink>
      <w:r w:rsidRPr="00601585">
        <w:t>.</w:t>
      </w:r>
    </w:p>
    <w:p w:rsidR="000F1134" w:rsidRPr="00601585" w:rsidRDefault="000F1134" w:rsidP="00601585">
      <w:pPr>
        <w:pStyle w:val="5"/>
        <w:rPr>
          <w:rFonts w:ascii="Times New Roman" w:hAnsi="Times New Roman" w:cs="Times New Roman"/>
          <w:szCs w:val="24"/>
        </w:rPr>
      </w:pPr>
      <w:bookmarkStart w:id="199" w:name="_Огляд,_аналіз_і_3"/>
      <w:bookmarkEnd w:id="199"/>
      <w:r w:rsidRPr="00601585">
        <w:rPr>
          <w:rFonts w:ascii="Times New Roman" w:hAnsi="Times New Roman" w:cs="Times New Roman"/>
          <w:szCs w:val="24"/>
        </w:rPr>
        <w:t xml:space="preserve">Огляд, аналіз і звітність аудиту </w:t>
      </w:r>
      <w:r w:rsidR="009E3CA5">
        <w:rPr>
          <w:rFonts w:ascii="Times New Roman" w:hAnsi="Times New Roman" w:cs="Times New Roman"/>
          <w:szCs w:val="24"/>
        </w:rPr>
        <w:t>-</w:t>
      </w:r>
      <w:r w:rsidRPr="00601585">
        <w:rPr>
          <w:rFonts w:ascii="Times New Roman" w:hAnsi="Times New Roman" w:cs="Times New Roman"/>
          <w:szCs w:val="24"/>
        </w:rPr>
        <w:t xml:space="preserve"> </w:t>
      </w:r>
      <w:r w:rsidR="00A56F4B" w:rsidRPr="00601585">
        <w:rPr>
          <w:rFonts w:ascii="Times New Roman" w:hAnsi="Times New Roman" w:cs="Times New Roman"/>
          <w:szCs w:val="24"/>
        </w:rPr>
        <w:t>централізований</w:t>
      </w:r>
      <w:r w:rsidRPr="00601585">
        <w:rPr>
          <w:rFonts w:ascii="Times New Roman" w:hAnsi="Times New Roman" w:cs="Times New Roman"/>
          <w:szCs w:val="24"/>
        </w:rPr>
        <w:t xml:space="preserve"> перегляд та аналіз</w:t>
      </w:r>
    </w:p>
    <w:p w:rsidR="000F1134" w:rsidRPr="00601585" w:rsidRDefault="00822BA6" w:rsidP="00601585">
      <w:pPr>
        <w:pStyle w:val="a3"/>
      </w:pPr>
      <w:r w:rsidRPr="00601585">
        <w:t>З</w:t>
      </w:r>
      <w:r w:rsidR="00A56F4B" w:rsidRPr="00601585">
        <w:t>а</w:t>
      </w:r>
      <w:r w:rsidR="000F1134" w:rsidRPr="00601585">
        <w:t>безпечити та впровадити можливість централізованого перегляду та аналізу записів аудиту з декількох компонентів у системі.</w:t>
      </w:r>
    </w:p>
    <w:p w:rsidR="00FD5163" w:rsidRPr="00601585" w:rsidRDefault="00FD5163" w:rsidP="00601585">
      <w:pPr>
        <w:pStyle w:val="a3"/>
        <w:rPr>
          <w:u w:val="single"/>
        </w:rPr>
      </w:pPr>
      <w:r w:rsidRPr="00601585">
        <w:rPr>
          <w:noProof/>
          <w:color w:val="FF0000"/>
          <w:u w:val="single"/>
        </w:rPr>
        <w:t>Рекомендації з реалізації:</w:t>
      </w:r>
      <w:r w:rsidRPr="00601585">
        <w:rPr>
          <w:noProof/>
        </w:rPr>
        <w:t xml:space="preserve"> Автоматизовані механізми централізованого перегляду та аналізу </w:t>
      </w:r>
      <w:r w:rsidR="00822BA6" w:rsidRPr="00601585">
        <w:rPr>
          <w:noProof/>
        </w:rPr>
        <w:t>охоплюють</w:t>
      </w:r>
      <w:r w:rsidRPr="00601585">
        <w:rPr>
          <w:noProof/>
        </w:rPr>
        <w:t xml:space="preserve">, наприклад, </w:t>
      </w:r>
      <w:r w:rsidR="002B4490" w:rsidRPr="00601585">
        <w:rPr>
          <w:noProof/>
        </w:rPr>
        <w:t>механізми</w:t>
      </w:r>
      <w:r w:rsidRPr="00601585">
        <w:rPr>
          <w:noProof/>
        </w:rPr>
        <w:t xml:space="preserve"> управління інформаційною безпекою.</w:t>
      </w:r>
    </w:p>
    <w:p w:rsidR="000F1134" w:rsidRPr="00601585" w:rsidRDefault="000F1134" w:rsidP="00601585">
      <w:pPr>
        <w:pStyle w:val="a3"/>
      </w:pPr>
      <w:r w:rsidRPr="00601585">
        <w:rPr>
          <w:u w:val="single"/>
        </w:rPr>
        <w:t>Пов’язані заходи</w:t>
      </w:r>
      <w:r w:rsidRPr="00601585">
        <w:t xml:space="preserve">: </w:t>
      </w:r>
      <w:hyperlink w:anchor="_AU-2_Події_аудиту" w:history="1">
        <w:r w:rsidR="007D5E88" w:rsidRPr="00601585">
          <w:rPr>
            <w:rStyle w:val="af1"/>
            <w:rFonts w:eastAsia="Times New Roman"/>
            <w:bCs/>
            <w:lang w:eastAsia="uk-UA"/>
          </w:rPr>
          <w:t>AU-2</w:t>
        </w:r>
      </w:hyperlink>
      <w:r w:rsidRPr="00601585">
        <w:t xml:space="preserve">, </w:t>
      </w:r>
      <w:hyperlink w:anchor="_AU-12_Генерація_даних" w:history="1">
        <w:r w:rsidR="00B35510" w:rsidRPr="00601585">
          <w:rPr>
            <w:rStyle w:val="af1"/>
            <w:rFonts w:eastAsia="Times New Roman"/>
            <w:bCs/>
            <w:lang w:eastAsia="uk-UA"/>
          </w:rPr>
          <w:t>AU-12</w:t>
        </w:r>
      </w:hyperlink>
      <w:r w:rsidRPr="00601585">
        <w:t>.</w:t>
      </w:r>
    </w:p>
    <w:p w:rsidR="000F1134" w:rsidRPr="00601585" w:rsidRDefault="000F1134" w:rsidP="00601585">
      <w:pPr>
        <w:pStyle w:val="5"/>
        <w:rPr>
          <w:rFonts w:ascii="Times New Roman" w:hAnsi="Times New Roman" w:cs="Times New Roman"/>
          <w:szCs w:val="24"/>
        </w:rPr>
      </w:pPr>
      <w:bookmarkStart w:id="200" w:name="_Огляд,_аналіз_і_4"/>
      <w:bookmarkEnd w:id="200"/>
      <w:r w:rsidRPr="00601585">
        <w:rPr>
          <w:rFonts w:ascii="Times New Roman" w:hAnsi="Times New Roman" w:cs="Times New Roman"/>
          <w:szCs w:val="24"/>
        </w:rPr>
        <w:t xml:space="preserve">Огляд, аналіз і звітність аудиту </w:t>
      </w:r>
      <w:r w:rsidR="009E3CA5">
        <w:rPr>
          <w:rFonts w:ascii="Times New Roman" w:hAnsi="Times New Roman" w:cs="Times New Roman"/>
          <w:szCs w:val="24"/>
        </w:rPr>
        <w:t>-</w:t>
      </w:r>
      <w:r w:rsidRPr="00601585">
        <w:rPr>
          <w:rFonts w:ascii="Times New Roman" w:hAnsi="Times New Roman" w:cs="Times New Roman"/>
          <w:szCs w:val="24"/>
        </w:rPr>
        <w:t xml:space="preserve"> Інтегрований аналіз аудиторських записів</w:t>
      </w:r>
    </w:p>
    <w:p w:rsidR="000F1134" w:rsidRPr="00601585" w:rsidRDefault="000F1134" w:rsidP="00601585">
      <w:pPr>
        <w:pStyle w:val="a3"/>
        <w:tabs>
          <w:tab w:val="left" w:pos="1843"/>
        </w:tabs>
        <w:rPr>
          <w:noProof/>
        </w:rPr>
      </w:pPr>
      <w:r w:rsidRPr="00601585">
        <w:rPr>
          <w:noProof/>
        </w:rPr>
        <w:t>Інтегр</w:t>
      </w:r>
      <w:r w:rsidR="00A56F4B" w:rsidRPr="00601585">
        <w:rPr>
          <w:noProof/>
        </w:rPr>
        <w:t>увати</w:t>
      </w:r>
      <w:r w:rsidRPr="00601585">
        <w:rPr>
          <w:noProof/>
        </w:rPr>
        <w:t xml:space="preserve"> аналіз записів аудиту з аналізом [</w:t>
      </w:r>
      <w:r w:rsidRPr="00601585">
        <w:rPr>
          <w:i/>
          <w:noProof/>
        </w:rPr>
        <w:t xml:space="preserve">Вибір (один або більше): інформації про сканування уразливостей; даних про продуктивність; інформації про моніторинг системи; </w:t>
      </w:r>
      <w:r w:rsidRPr="00601585">
        <w:rPr>
          <w:noProof/>
        </w:rPr>
        <w:t>[</w:t>
      </w:r>
      <w:r w:rsidRPr="00601585">
        <w:rPr>
          <w:i/>
          <w:noProof/>
        </w:rPr>
        <w:t>Призначення: визначених організацією даних/інформації, зібран</w:t>
      </w:r>
      <w:r w:rsidR="00822BA6" w:rsidRPr="00601585">
        <w:rPr>
          <w:i/>
          <w:noProof/>
        </w:rPr>
        <w:t>их</w:t>
      </w:r>
      <w:r w:rsidRPr="00601585">
        <w:rPr>
          <w:i/>
          <w:noProof/>
        </w:rPr>
        <w:t xml:space="preserve"> з інших джерел</w:t>
      </w:r>
      <w:r w:rsidRPr="00601585">
        <w:rPr>
          <w:noProof/>
        </w:rPr>
        <w:t>]] для подальшого підвищення здатності виявляти неприйнятну або незвичайну діяльність.</w:t>
      </w:r>
    </w:p>
    <w:p w:rsidR="00FD5163" w:rsidRPr="00601585" w:rsidRDefault="00FD5163" w:rsidP="00601585">
      <w:pPr>
        <w:pStyle w:val="a3"/>
        <w:tabs>
          <w:tab w:val="left" w:pos="1843"/>
        </w:tabs>
        <w:rPr>
          <w:noProof/>
          <w:u w:val="single"/>
        </w:rPr>
      </w:pPr>
      <w:r w:rsidRPr="00601585">
        <w:rPr>
          <w:noProof/>
          <w:color w:val="FF0000"/>
          <w:u w:val="single"/>
        </w:rPr>
        <w:t>Рекомендації з реалізації:</w:t>
      </w:r>
      <w:r w:rsidRPr="00601585">
        <w:rPr>
          <w:noProof/>
        </w:rPr>
        <w:t xml:space="preserve"> </w:t>
      </w:r>
      <w:r w:rsidR="00822BA6" w:rsidRPr="00601585">
        <w:rPr>
          <w:noProof/>
        </w:rPr>
        <w:t>Ц</w:t>
      </w:r>
      <w:r w:rsidR="002B4490" w:rsidRPr="00601585">
        <w:rPr>
          <w:noProof/>
        </w:rPr>
        <w:t xml:space="preserve">е </w:t>
      </w:r>
      <w:r w:rsidR="00A17FA4" w:rsidRPr="00601585">
        <w:rPr>
          <w:noProof/>
        </w:rPr>
        <w:t>посилення</w:t>
      </w:r>
      <w:r w:rsidR="002B4490" w:rsidRPr="00601585">
        <w:rPr>
          <w:noProof/>
        </w:rPr>
        <w:t xml:space="preserve"> заходу не вимагає сканування вразливостей, зб</w:t>
      </w:r>
      <w:r w:rsidR="00822BA6" w:rsidRPr="00601585">
        <w:rPr>
          <w:noProof/>
        </w:rPr>
        <w:t>ору</w:t>
      </w:r>
      <w:r w:rsidR="002B4490" w:rsidRPr="00601585">
        <w:rPr>
          <w:noProof/>
        </w:rPr>
        <w:t xml:space="preserve"> даних про продуктивність або моніторинг</w:t>
      </w:r>
      <w:r w:rsidR="00822BA6" w:rsidRPr="00601585">
        <w:rPr>
          <w:noProof/>
        </w:rPr>
        <w:t>у</w:t>
      </w:r>
      <w:r w:rsidR="002B4490" w:rsidRPr="00601585">
        <w:rPr>
          <w:noProof/>
        </w:rPr>
        <w:t xml:space="preserve"> системи. Це </w:t>
      </w:r>
      <w:r w:rsidR="00A17FA4" w:rsidRPr="00601585">
        <w:rPr>
          <w:noProof/>
        </w:rPr>
        <w:t>посилення</w:t>
      </w:r>
      <w:r w:rsidR="002B4490" w:rsidRPr="00601585">
        <w:rPr>
          <w:noProof/>
        </w:rPr>
        <w:t xml:space="preserve"> вимагає інтеграці</w:t>
      </w:r>
      <w:r w:rsidR="00822BA6" w:rsidRPr="00601585">
        <w:rPr>
          <w:noProof/>
        </w:rPr>
        <w:t>ї</w:t>
      </w:r>
      <w:r w:rsidR="002B4490" w:rsidRPr="00601585">
        <w:rPr>
          <w:noProof/>
        </w:rPr>
        <w:t xml:space="preserve"> аналізу інформації, яка іншим чином обробляється в цих областях, з аналізом інформації аудиту. Використання інструментів системи управління подіями та інформацією про безпеку можуть полегшити агрегацію/консолідацію записів аудиту з декількох компонентів системи, а також співвідношення та аналіз записів аудиту. Використання стандартизованих сценаріїв аналізу записів аудиту, розроблених організаціями (при необхідності локалізованих коригувань сценаріїв), забезпечує більш економічні підходи до аналізу зібраної інформації. При визначенні правдивості сканування вразливостей </w:t>
      </w:r>
      <w:r w:rsidR="00822BA6" w:rsidRPr="00601585">
        <w:rPr>
          <w:noProof/>
        </w:rPr>
        <w:t>і</w:t>
      </w:r>
      <w:r w:rsidR="002B4490" w:rsidRPr="00601585">
        <w:rPr>
          <w:noProof/>
        </w:rPr>
        <w:t xml:space="preserve"> співвіднесення подій виявлення атак з результатами сканування</w:t>
      </w:r>
      <w:r w:rsidR="00822BA6" w:rsidRPr="00601585">
        <w:rPr>
          <w:noProof/>
        </w:rPr>
        <w:t>,</w:t>
      </w:r>
      <w:r w:rsidR="002B4490" w:rsidRPr="00601585">
        <w:rPr>
          <w:noProof/>
        </w:rPr>
        <w:t xml:space="preserve"> важливим є співвіднесення інформації записів аудиту з інформацією про сканування вразливостей. Кореляція з даними про ефективність може виявити атаку типу «відмова в обслуговуванні» або інші типи атак, що призводить до несанкціонованого використання ресурсів. Кореляція з інформацією про моніторинг системи може допомогти </w:t>
      </w:r>
      <w:r w:rsidR="00822BA6" w:rsidRPr="00601585">
        <w:rPr>
          <w:noProof/>
        </w:rPr>
        <w:t xml:space="preserve">в </w:t>
      </w:r>
      <w:r w:rsidR="002B4490" w:rsidRPr="00601585">
        <w:rPr>
          <w:noProof/>
        </w:rPr>
        <w:t>розкритті атак та по</w:t>
      </w:r>
      <w:r w:rsidR="00822BA6" w:rsidRPr="00601585">
        <w:rPr>
          <w:noProof/>
        </w:rPr>
        <w:t>ліпш</w:t>
      </w:r>
      <w:r w:rsidR="002B4490" w:rsidRPr="00601585">
        <w:rPr>
          <w:noProof/>
        </w:rPr>
        <w:t>ити зв’язок інформації аудиту з операційними ситуаціями</w:t>
      </w:r>
    </w:p>
    <w:p w:rsidR="000F1134" w:rsidRPr="00601585" w:rsidRDefault="000F1134" w:rsidP="00601585">
      <w:pPr>
        <w:pStyle w:val="a3"/>
        <w:tabs>
          <w:tab w:val="left" w:pos="1843"/>
        </w:tabs>
        <w:rPr>
          <w:noProof/>
        </w:rPr>
      </w:pPr>
      <w:r w:rsidRPr="00601585">
        <w:rPr>
          <w:noProof/>
          <w:u w:val="single"/>
        </w:rPr>
        <w:t>Пов’язані заходи</w:t>
      </w:r>
      <w:r w:rsidRPr="00601585">
        <w:rPr>
          <w:noProof/>
        </w:rPr>
        <w:t>:</w:t>
      </w:r>
      <w:r w:rsidRPr="00601585">
        <w:rPr>
          <w:rFonts w:eastAsiaTheme="minorHAnsi"/>
        </w:rPr>
        <w:t xml:space="preserve"> </w:t>
      </w:r>
      <w:hyperlink w:anchor="_AU-12_Генерація_даних" w:history="1">
        <w:r w:rsidR="00B35510" w:rsidRPr="00601585">
          <w:rPr>
            <w:rStyle w:val="af1"/>
            <w:rFonts w:eastAsia="Times New Roman"/>
            <w:bCs/>
            <w:lang w:eastAsia="uk-UA"/>
          </w:rPr>
          <w:t>AU-12</w:t>
        </w:r>
      </w:hyperlink>
      <w:r w:rsidRPr="00601585">
        <w:rPr>
          <w:noProof/>
        </w:rPr>
        <w:t xml:space="preserve">, </w:t>
      </w:r>
      <w:hyperlink w:anchor="_IR-4_Обробка_інциденту" w:history="1">
        <w:r w:rsidR="007F47A3" w:rsidRPr="00601585">
          <w:rPr>
            <w:rStyle w:val="af1"/>
            <w:rFonts w:eastAsia="Times New Roman"/>
            <w:bCs/>
            <w:lang w:eastAsia="uk-UA"/>
          </w:rPr>
          <w:t>IR-4</w:t>
        </w:r>
      </w:hyperlink>
      <w:r w:rsidRPr="00601585">
        <w:rPr>
          <w:noProof/>
        </w:rPr>
        <w:t>.</w:t>
      </w:r>
    </w:p>
    <w:p w:rsidR="000F1134" w:rsidRPr="00601585" w:rsidRDefault="000F1134" w:rsidP="00601585">
      <w:pPr>
        <w:pStyle w:val="5"/>
        <w:rPr>
          <w:rFonts w:ascii="Times New Roman" w:hAnsi="Times New Roman" w:cs="Times New Roman"/>
          <w:szCs w:val="24"/>
        </w:rPr>
      </w:pPr>
      <w:bookmarkStart w:id="201" w:name="_Огляд,_аналіз_і_5"/>
      <w:bookmarkEnd w:id="201"/>
      <w:r w:rsidRPr="00601585">
        <w:rPr>
          <w:rFonts w:ascii="Times New Roman" w:hAnsi="Times New Roman" w:cs="Times New Roman"/>
          <w:szCs w:val="24"/>
        </w:rPr>
        <w:t xml:space="preserve">Огляд, аналіз і звітність аудиту </w:t>
      </w:r>
      <w:r w:rsidR="009E3CA5">
        <w:rPr>
          <w:rFonts w:ascii="Times New Roman" w:hAnsi="Times New Roman" w:cs="Times New Roman"/>
          <w:szCs w:val="24"/>
        </w:rPr>
        <w:t>-</w:t>
      </w:r>
      <w:r w:rsidRPr="00601585">
        <w:rPr>
          <w:rFonts w:ascii="Times New Roman" w:hAnsi="Times New Roman" w:cs="Times New Roman"/>
          <w:szCs w:val="24"/>
        </w:rPr>
        <w:t xml:space="preserve"> Кореляція з фізичним моніторингом</w:t>
      </w:r>
    </w:p>
    <w:p w:rsidR="000F1134" w:rsidRPr="00601585" w:rsidRDefault="00A56F4B" w:rsidP="00601585">
      <w:pPr>
        <w:pStyle w:val="a3"/>
      </w:pPr>
      <w:r w:rsidRPr="00601585">
        <w:t xml:space="preserve">Зіставляти </w:t>
      </w:r>
      <w:r w:rsidR="000F1134" w:rsidRPr="00601585">
        <w:t xml:space="preserve">інформацію </w:t>
      </w:r>
      <w:r w:rsidR="002B4490" w:rsidRPr="00601585">
        <w:t>і</w:t>
      </w:r>
      <w:r w:rsidR="000F1134" w:rsidRPr="00601585">
        <w:t>з записів аудиту з інформацією, отриманою від моніторингу фізичного доступу, для подальшого підвищення здатності ідентифікувати підозрілу, неприйнятну, незвичайну або зловмисну діяльність.</w:t>
      </w:r>
    </w:p>
    <w:p w:rsidR="00FD5163" w:rsidRPr="00601585" w:rsidRDefault="00FD5163" w:rsidP="00601585">
      <w:pPr>
        <w:pStyle w:val="a3"/>
        <w:rPr>
          <w:u w:val="single"/>
        </w:rPr>
      </w:pPr>
      <w:r w:rsidRPr="00601585">
        <w:rPr>
          <w:noProof/>
          <w:color w:val="FF0000"/>
          <w:u w:val="single"/>
        </w:rPr>
        <w:t>Рекомендації з реалізації:</w:t>
      </w:r>
      <w:r w:rsidRPr="00601585">
        <w:rPr>
          <w:noProof/>
        </w:rPr>
        <w:t xml:space="preserve"> Кореляція з фізичним моніторингом може допомогти організаціям визначити приклади підозрілої поведінки або підтвердити докази такої поведінки. Наприклад, кореляція ідентичності особи для логічного доступу до певних систем з додатковою інформацією про фізичну безпеку, яка була присутня, коли відбувся логічний доступ, може бути корисною для розслідування.</w:t>
      </w:r>
    </w:p>
    <w:p w:rsidR="000F1134" w:rsidRPr="00601585" w:rsidRDefault="000F1134" w:rsidP="00601585">
      <w:pPr>
        <w:pStyle w:val="a3"/>
      </w:pPr>
      <w:r w:rsidRPr="00601585">
        <w:rPr>
          <w:u w:val="single"/>
        </w:rPr>
        <w:t>Пов’язані заходи</w:t>
      </w:r>
      <w:r w:rsidRPr="00601585">
        <w:t>: Немає.</w:t>
      </w:r>
    </w:p>
    <w:p w:rsidR="000F1134" w:rsidRPr="00601585" w:rsidRDefault="000F1134" w:rsidP="00601585">
      <w:pPr>
        <w:pStyle w:val="5"/>
        <w:rPr>
          <w:rFonts w:ascii="Times New Roman" w:hAnsi="Times New Roman" w:cs="Times New Roman"/>
          <w:szCs w:val="24"/>
        </w:rPr>
      </w:pPr>
      <w:bookmarkStart w:id="202" w:name="_Огляд,_аналіз_і_6"/>
      <w:bookmarkEnd w:id="202"/>
      <w:r w:rsidRPr="00601585">
        <w:rPr>
          <w:rFonts w:ascii="Times New Roman" w:hAnsi="Times New Roman" w:cs="Times New Roman"/>
          <w:szCs w:val="24"/>
        </w:rPr>
        <w:t xml:space="preserve">Огляд, аналіз і звітність аудиту </w:t>
      </w:r>
      <w:r w:rsidR="009E3CA5">
        <w:rPr>
          <w:rFonts w:ascii="Times New Roman" w:hAnsi="Times New Roman" w:cs="Times New Roman"/>
          <w:szCs w:val="24"/>
        </w:rPr>
        <w:t>-</w:t>
      </w:r>
      <w:r w:rsidRPr="00601585">
        <w:rPr>
          <w:rFonts w:ascii="Times New Roman" w:hAnsi="Times New Roman" w:cs="Times New Roman"/>
          <w:szCs w:val="24"/>
        </w:rPr>
        <w:t xml:space="preserve"> Дозволені дії</w:t>
      </w:r>
    </w:p>
    <w:p w:rsidR="000F1134" w:rsidRPr="00601585" w:rsidRDefault="00A56F4B" w:rsidP="00601585">
      <w:pPr>
        <w:pStyle w:val="a3"/>
      </w:pPr>
      <w:r w:rsidRPr="00601585">
        <w:t xml:space="preserve">Визначити </w:t>
      </w:r>
      <w:r w:rsidR="000F1134" w:rsidRPr="00601585">
        <w:t>дозволені дії для кожного [</w:t>
      </w:r>
      <w:r w:rsidR="000F1134" w:rsidRPr="00601585">
        <w:rPr>
          <w:i/>
        </w:rPr>
        <w:t>Вибір (один або кілька): системного процесу; ролі; користувача</w:t>
      </w:r>
      <w:r w:rsidR="000F1134" w:rsidRPr="00601585">
        <w:t>], пов</w:t>
      </w:r>
      <w:r w:rsidR="0003479D" w:rsidRPr="00601585">
        <w:t>’</w:t>
      </w:r>
      <w:r w:rsidR="000F1134" w:rsidRPr="00601585">
        <w:t>язаного з переглядом, аналізом та поданням інформації про аудит.</w:t>
      </w:r>
    </w:p>
    <w:p w:rsidR="00FD5163" w:rsidRPr="00601585" w:rsidRDefault="00FD5163" w:rsidP="00601585">
      <w:pPr>
        <w:pStyle w:val="a3"/>
        <w:rPr>
          <w:u w:val="single"/>
        </w:rPr>
      </w:pPr>
      <w:r w:rsidRPr="00601585">
        <w:rPr>
          <w:noProof/>
          <w:color w:val="FF0000"/>
          <w:u w:val="single"/>
        </w:rPr>
        <w:t>Рекомендації з реалізації:</w:t>
      </w:r>
      <w:r w:rsidRPr="00601585">
        <w:rPr>
          <w:noProof/>
        </w:rPr>
        <w:t xml:space="preserve"> Організації визначають дозволені дії для системних процесів, ролей та/або користувачів, пов’язаних з оглядом, аналізом та звітністю аудиту</w:t>
      </w:r>
      <w:r w:rsidR="0003479D" w:rsidRPr="00601585">
        <w:rPr>
          <w:noProof/>
        </w:rPr>
        <w:t>,</w:t>
      </w:r>
      <w:r w:rsidRPr="00601585">
        <w:rPr>
          <w:noProof/>
        </w:rPr>
        <w:t xml:space="preserve"> за допомогою методів управління обліковими записами. Дозволені дії мають визначатися</w:t>
      </w:r>
      <w:r w:rsidR="0003479D" w:rsidRPr="00601585">
        <w:rPr>
          <w:noProof/>
        </w:rPr>
        <w:t>,</w:t>
      </w:r>
      <w:r w:rsidRPr="00601585">
        <w:rPr>
          <w:noProof/>
        </w:rPr>
        <w:t xml:space="preserve"> базуючись на принципі найменших привілеїв. До дозволених дій належать, наприклад, читання, запис, додавання, видалення.</w:t>
      </w:r>
    </w:p>
    <w:p w:rsidR="000F1134" w:rsidRPr="00601585" w:rsidRDefault="000F1134" w:rsidP="00601585">
      <w:pPr>
        <w:pStyle w:val="a3"/>
      </w:pPr>
      <w:r w:rsidRPr="00601585">
        <w:rPr>
          <w:u w:val="single"/>
        </w:rPr>
        <w:t>Пов’язані заходи</w:t>
      </w:r>
      <w:r w:rsidRPr="00601585">
        <w:t>: Немає.</w:t>
      </w:r>
    </w:p>
    <w:p w:rsidR="000F1134" w:rsidRPr="00601585" w:rsidRDefault="000F1134" w:rsidP="00601585">
      <w:pPr>
        <w:pStyle w:val="5"/>
        <w:rPr>
          <w:rFonts w:ascii="Times New Roman" w:hAnsi="Times New Roman" w:cs="Times New Roman"/>
          <w:szCs w:val="24"/>
        </w:rPr>
      </w:pPr>
      <w:bookmarkStart w:id="203" w:name="_Огляд,_аналіз_і_7"/>
      <w:bookmarkEnd w:id="203"/>
      <w:r w:rsidRPr="00601585">
        <w:rPr>
          <w:rFonts w:ascii="Times New Roman" w:hAnsi="Times New Roman" w:cs="Times New Roman"/>
          <w:szCs w:val="24"/>
        </w:rPr>
        <w:t xml:space="preserve">Огляд, аналіз і звітність аудиту </w:t>
      </w:r>
      <w:r w:rsidR="009E3CA5">
        <w:rPr>
          <w:rFonts w:ascii="Times New Roman" w:hAnsi="Times New Roman" w:cs="Times New Roman"/>
          <w:szCs w:val="24"/>
        </w:rPr>
        <w:t>-</w:t>
      </w:r>
      <w:r w:rsidRPr="00601585">
        <w:rPr>
          <w:rFonts w:ascii="Times New Roman" w:hAnsi="Times New Roman" w:cs="Times New Roman"/>
          <w:szCs w:val="24"/>
        </w:rPr>
        <w:t xml:space="preserve"> Аналіз повного тексту привілейованих команд</w:t>
      </w:r>
    </w:p>
    <w:p w:rsidR="000F1134" w:rsidRPr="00601585" w:rsidRDefault="002B4490" w:rsidP="00601585">
      <w:pPr>
        <w:pStyle w:val="a3"/>
      </w:pPr>
      <w:r w:rsidRPr="00601585">
        <w:t xml:space="preserve">Виконувати повний аналіз тексту привілейованих команд аудиту у фізично окремому компоненті </w:t>
      </w:r>
      <w:r w:rsidR="0003479D" w:rsidRPr="00601585">
        <w:t>чи</w:t>
      </w:r>
      <w:r w:rsidRPr="00601585">
        <w:t xml:space="preserve"> підсистемі або іншій системі, яка може виконувати такий аналіз</w:t>
      </w:r>
      <w:r w:rsidR="000F1134" w:rsidRPr="00601585">
        <w:t>.</w:t>
      </w:r>
    </w:p>
    <w:p w:rsidR="00FD5163" w:rsidRPr="00601585" w:rsidRDefault="00FD5163" w:rsidP="00601585">
      <w:pPr>
        <w:pStyle w:val="a3"/>
        <w:rPr>
          <w:u w:val="single"/>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регламе</w:t>
      </w:r>
      <w:r w:rsidR="0003479D" w:rsidRPr="00601585">
        <w:rPr>
          <w:noProof/>
        </w:rPr>
        <w:t>н</w:t>
      </w:r>
      <w:r w:rsidRPr="00601585">
        <w:rPr>
          <w:noProof/>
        </w:rPr>
        <w:t xml:space="preserve">тує наявність чіткого середовища для спеціалізованого аналізу інформації аудиту, яка стосується привілейованих користувачів (без шкоди для такої інформації в системі), </w:t>
      </w:r>
      <w:r w:rsidR="0003479D" w:rsidRPr="00601585">
        <w:rPr>
          <w:noProof/>
        </w:rPr>
        <w:t xml:space="preserve">у </w:t>
      </w:r>
      <w:r w:rsidRPr="00601585">
        <w:rPr>
          <w:noProof/>
        </w:rPr>
        <w:t>якому користувачі мають підвищені привілеї, включ</w:t>
      </w:r>
      <w:r w:rsidR="0003479D" w:rsidRPr="00601585">
        <w:rPr>
          <w:noProof/>
        </w:rPr>
        <w:t>но з</w:t>
      </w:r>
      <w:r w:rsidRPr="00601585">
        <w:rPr>
          <w:noProof/>
        </w:rPr>
        <w:t xml:space="preserve"> можливіст</w:t>
      </w:r>
      <w:r w:rsidR="0003479D" w:rsidRPr="00601585">
        <w:rPr>
          <w:noProof/>
        </w:rPr>
        <w:t>ю</w:t>
      </w:r>
      <w:r w:rsidRPr="00601585">
        <w:rPr>
          <w:noProof/>
        </w:rPr>
        <w:t xml:space="preserve"> виконання привілейованих команд. </w:t>
      </w:r>
      <w:r w:rsidRPr="00601585">
        <w:t xml:space="preserve">Повний аналіз тексту </w:t>
      </w:r>
      <w:r w:rsidR="00A65006" w:rsidRPr="00601585">
        <w:rPr>
          <w:noProof/>
        </w:rPr>
        <w:t xml:space="preserve">належить </w:t>
      </w:r>
      <w:r w:rsidRPr="00601585">
        <w:rPr>
          <w:noProof/>
        </w:rPr>
        <w:t xml:space="preserve">до аналізу, який розглядає повний текст привілейованих команд (тобто команд та всіх параметрів) на відміну від аналізу, який враховує лише ім’я команди. </w:t>
      </w:r>
      <w:r w:rsidRPr="00601585">
        <w:t>Повний аналіз тексту</w:t>
      </w:r>
      <w:r w:rsidRPr="00601585">
        <w:rPr>
          <w:noProof/>
        </w:rPr>
        <w:t xml:space="preserve"> </w:t>
      </w:r>
      <w:r w:rsidR="0003479D" w:rsidRPr="00601585">
        <w:rPr>
          <w:noProof/>
        </w:rPr>
        <w:t>охоплює</w:t>
      </w:r>
      <w:r w:rsidRPr="00601585">
        <w:rPr>
          <w:noProof/>
        </w:rPr>
        <w:t>, наприклад, використання відповідності шаблонів та евристики.</w:t>
      </w:r>
    </w:p>
    <w:p w:rsidR="000F1134" w:rsidRPr="00601585" w:rsidRDefault="000F1134" w:rsidP="00601585">
      <w:pPr>
        <w:pStyle w:val="a3"/>
      </w:pPr>
      <w:r w:rsidRPr="00601585">
        <w:rPr>
          <w:u w:val="single"/>
        </w:rPr>
        <w:t>Пов’язані заходи</w:t>
      </w:r>
      <w:r w:rsidRPr="00601585">
        <w:t xml:space="preserve">: </w:t>
      </w:r>
      <w:hyperlink w:anchor="_AU-3_Зміст_записів" w:history="1">
        <w:r w:rsidR="007D5E88" w:rsidRPr="00601585">
          <w:rPr>
            <w:rStyle w:val="af1"/>
            <w:rFonts w:eastAsia="Times New Roman"/>
            <w:bCs/>
            <w:lang w:eastAsia="uk-UA"/>
          </w:rPr>
          <w:t>AU-3</w:t>
        </w:r>
      </w:hyperlink>
      <w:r w:rsidRPr="00601585">
        <w:t xml:space="preserve">, </w:t>
      </w:r>
      <w:hyperlink w:anchor="_AU-9_Захист_інформації" w:history="1">
        <w:r w:rsidR="00B35510" w:rsidRPr="00601585">
          <w:rPr>
            <w:rStyle w:val="af1"/>
            <w:rFonts w:eastAsia="Times New Roman"/>
            <w:bCs/>
            <w:lang w:eastAsia="uk-UA"/>
          </w:rPr>
          <w:t>AU-9</w:t>
        </w:r>
      </w:hyperlink>
      <w:r w:rsidRPr="00601585">
        <w:t xml:space="preserve">, </w:t>
      </w:r>
      <w:hyperlink w:anchor="_AU-11_Збереження_записів" w:history="1">
        <w:r w:rsidR="00B35510" w:rsidRPr="00601585">
          <w:rPr>
            <w:rStyle w:val="af1"/>
            <w:rFonts w:eastAsia="Times New Roman"/>
            <w:bCs/>
            <w:lang w:eastAsia="uk-UA"/>
          </w:rPr>
          <w:t>AU-11</w:t>
        </w:r>
      </w:hyperlink>
      <w:r w:rsidRPr="00601585">
        <w:t xml:space="preserve">, </w:t>
      </w:r>
      <w:hyperlink w:anchor="_AU-12_Генерація_даних" w:history="1">
        <w:r w:rsidR="00B35510" w:rsidRPr="00601585">
          <w:rPr>
            <w:rStyle w:val="af1"/>
            <w:rFonts w:eastAsia="Times New Roman"/>
            <w:bCs/>
            <w:lang w:eastAsia="uk-UA"/>
          </w:rPr>
          <w:t>AU-12</w:t>
        </w:r>
      </w:hyperlink>
      <w:r w:rsidRPr="00601585">
        <w:t>.</w:t>
      </w:r>
    </w:p>
    <w:p w:rsidR="000F1134" w:rsidRPr="00601585" w:rsidRDefault="000F1134" w:rsidP="00601585">
      <w:pPr>
        <w:pStyle w:val="5"/>
        <w:rPr>
          <w:rFonts w:ascii="Times New Roman" w:hAnsi="Times New Roman" w:cs="Times New Roman"/>
          <w:szCs w:val="24"/>
        </w:rPr>
      </w:pPr>
      <w:bookmarkStart w:id="204" w:name="_Огляд,_аналіз_і_8"/>
      <w:bookmarkEnd w:id="204"/>
      <w:r w:rsidRPr="00601585">
        <w:rPr>
          <w:rFonts w:ascii="Times New Roman" w:hAnsi="Times New Roman" w:cs="Times New Roman"/>
          <w:szCs w:val="24"/>
        </w:rPr>
        <w:t xml:space="preserve">Огляд, аналіз і звітність аудиту </w:t>
      </w:r>
      <w:r w:rsidR="009E3CA5">
        <w:rPr>
          <w:rFonts w:ascii="Times New Roman" w:hAnsi="Times New Roman" w:cs="Times New Roman"/>
          <w:szCs w:val="24"/>
        </w:rPr>
        <w:t>-</w:t>
      </w:r>
      <w:r w:rsidRPr="00601585">
        <w:rPr>
          <w:rFonts w:ascii="Times New Roman" w:hAnsi="Times New Roman" w:cs="Times New Roman"/>
          <w:szCs w:val="24"/>
        </w:rPr>
        <w:t xml:space="preserve"> Кореляція з інформацією з нетехнічних джерел</w:t>
      </w:r>
    </w:p>
    <w:p w:rsidR="000F1134" w:rsidRPr="00601585" w:rsidRDefault="00C5176A" w:rsidP="00601585">
      <w:pPr>
        <w:pStyle w:val="a3"/>
      </w:pPr>
      <w:r w:rsidRPr="00601585">
        <w:t xml:space="preserve">Зіставляти </w:t>
      </w:r>
      <w:r w:rsidR="000F1134" w:rsidRPr="00601585">
        <w:t>інформацію з нетехнічних джерел з інформацією</w:t>
      </w:r>
      <w:r w:rsidRPr="00601585">
        <w:t xml:space="preserve"> аудиту </w:t>
      </w:r>
      <w:r w:rsidR="000F1134" w:rsidRPr="00601585">
        <w:t>з метою посилення організаційної обізнаності.</w:t>
      </w:r>
    </w:p>
    <w:p w:rsidR="00FD5163" w:rsidRPr="00601585" w:rsidRDefault="00FD5163" w:rsidP="00601585">
      <w:pPr>
        <w:pStyle w:val="a3"/>
        <w:rPr>
          <w:u w:val="single"/>
        </w:rPr>
      </w:pPr>
      <w:r w:rsidRPr="00601585">
        <w:rPr>
          <w:noProof/>
          <w:color w:val="FF0000"/>
          <w:u w:val="single"/>
        </w:rPr>
        <w:t>Рекомендації з реалізації:</w:t>
      </w:r>
      <w:r w:rsidRPr="00601585">
        <w:rPr>
          <w:noProof/>
        </w:rPr>
        <w:t xml:space="preserve"> </w:t>
      </w:r>
      <w:r w:rsidR="0003479D" w:rsidRPr="00601585">
        <w:rPr>
          <w:noProof/>
        </w:rPr>
        <w:t>Д</w:t>
      </w:r>
      <w:r w:rsidR="002B4490" w:rsidRPr="00601585">
        <w:rPr>
          <w:noProof/>
        </w:rPr>
        <w:t xml:space="preserve">о нетехнічних джерел </w:t>
      </w:r>
      <w:r w:rsidR="00A65006" w:rsidRPr="00601585">
        <w:rPr>
          <w:noProof/>
        </w:rPr>
        <w:t xml:space="preserve">належать </w:t>
      </w:r>
      <w:r w:rsidR="002B4490" w:rsidRPr="00601585">
        <w:rPr>
          <w:noProof/>
        </w:rPr>
        <w:t>кадрові записи, що документують порушення організаційної політики, включ</w:t>
      </w:r>
      <w:r w:rsidR="0003479D" w:rsidRPr="00601585">
        <w:rPr>
          <w:noProof/>
        </w:rPr>
        <w:t>но з</w:t>
      </w:r>
      <w:r w:rsidR="002B4490" w:rsidRPr="00601585">
        <w:rPr>
          <w:noProof/>
        </w:rPr>
        <w:t>, наприклад, випадк</w:t>
      </w:r>
      <w:r w:rsidR="0003479D" w:rsidRPr="00601585">
        <w:rPr>
          <w:noProof/>
        </w:rPr>
        <w:t>ам</w:t>
      </w:r>
      <w:r w:rsidR="002B4490" w:rsidRPr="00601585">
        <w:rPr>
          <w:noProof/>
        </w:rPr>
        <w:t xml:space="preserve">и сексуального домагання та </w:t>
      </w:r>
      <w:r w:rsidR="0003479D" w:rsidRPr="00601585">
        <w:rPr>
          <w:noProof/>
        </w:rPr>
        <w:t xml:space="preserve">неналежного </w:t>
      </w:r>
      <w:r w:rsidR="002B4490" w:rsidRPr="00601585">
        <w:rPr>
          <w:noProof/>
        </w:rPr>
        <w:t>використання інформаційних активів. Така інформація може сприяти виявленню потенційної зловмисної інсайдерської діяльності. Доступ до інформації з нетехнічних джерел має бути обмеженим для мінімізації в</w:t>
      </w:r>
      <w:r w:rsidR="0003479D" w:rsidRPr="00601585">
        <w:rPr>
          <w:noProof/>
        </w:rPr>
        <w:t>і</w:t>
      </w:r>
      <w:r w:rsidR="002B4490" w:rsidRPr="00601585">
        <w:rPr>
          <w:noProof/>
        </w:rPr>
        <w:t>рогідності ненавмисного оприлюднення приватної інформації. Таким чином, кореляція з інформацією з нетехнічних джерел</w:t>
      </w:r>
      <w:r w:rsidR="0003479D" w:rsidRPr="00601585">
        <w:rPr>
          <w:noProof/>
        </w:rPr>
        <w:t xml:space="preserve"> здебільшого</w:t>
      </w:r>
      <w:r w:rsidR="002B4490" w:rsidRPr="00601585">
        <w:rPr>
          <w:noProof/>
        </w:rPr>
        <w:t xml:space="preserve"> відбувається лише тоді, коли людей підозрюють у причетності до інциденту безпеки. Організації повинні отримати юридичну консультацію для ініціювання таких дій</w:t>
      </w:r>
      <w:r w:rsidRPr="00601585">
        <w:rPr>
          <w:noProof/>
        </w:rPr>
        <w:t>.</w:t>
      </w:r>
    </w:p>
    <w:p w:rsidR="000F1134" w:rsidRPr="00601585" w:rsidRDefault="000F1134" w:rsidP="00601585">
      <w:pPr>
        <w:pStyle w:val="a3"/>
      </w:pPr>
      <w:r w:rsidRPr="00601585">
        <w:rPr>
          <w:u w:val="single"/>
        </w:rPr>
        <w:t>Пов’язані заходи</w:t>
      </w:r>
      <w:r w:rsidRPr="00601585">
        <w:t xml:space="preserve">: </w:t>
      </w:r>
      <w:hyperlink w:anchor="_РМ-12_Програма_інсайдерської" w:history="1">
        <w:r w:rsidR="00345088" w:rsidRPr="00601585">
          <w:rPr>
            <w:rStyle w:val="af1"/>
            <w:rFonts w:eastAsia="Times New Roman"/>
            <w:bCs/>
            <w:lang w:eastAsia="uk-UA"/>
          </w:rPr>
          <w:t>РМ-12</w:t>
        </w:r>
      </w:hyperlink>
      <w:r w:rsidRPr="00601585">
        <w:t>.</w:t>
      </w:r>
    </w:p>
    <w:p w:rsidR="000F1134" w:rsidRPr="00601585" w:rsidRDefault="000F1134" w:rsidP="00601585">
      <w:pPr>
        <w:pStyle w:val="5"/>
        <w:rPr>
          <w:rFonts w:ascii="Times New Roman" w:hAnsi="Times New Roman" w:cs="Times New Roman"/>
          <w:szCs w:val="24"/>
        </w:rPr>
      </w:pPr>
      <w:bookmarkStart w:id="205" w:name="_Огляд,_аналіз_і_9"/>
      <w:bookmarkEnd w:id="205"/>
      <w:r w:rsidRPr="00601585">
        <w:rPr>
          <w:rFonts w:ascii="Times New Roman" w:hAnsi="Times New Roman" w:cs="Times New Roman"/>
          <w:szCs w:val="24"/>
        </w:rPr>
        <w:t xml:space="preserve">Огляд, аналіз і звітність аудиту </w:t>
      </w:r>
      <w:r w:rsidR="009E3CA5">
        <w:rPr>
          <w:rFonts w:ascii="Times New Roman" w:hAnsi="Times New Roman" w:cs="Times New Roman"/>
          <w:szCs w:val="24"/>
        </w:rPr>
        <w:t>-</w:t>
      </w:r>
      <w:r w:rsidRPr="00601585">
        <w:rPr>
          <w:rFonts w:ascii="Times New Roman" w:hAnsi="Times New Roman" w:cs="Times New Roman"/>
          <w:szCs w:val="24"/>
        </w:rPr>
        <w:t xml:space="preserve"> Регулювання рівня аудиту</w:t>
      </w:r>
    </w:p>
    <w:p w:rsidR="000F1134" w:rsidRPr="00601585" w:rsidRDefault="000F1134" w:rsidP="00601585">
      <w:pPr>
        <w:pStyle w:val="a3"/>
      </w:pPr>
      <w:r w:rsidRPr="00601585">
        <w:t xml:space="preserve">[Вилучено: Включено до </w:t>
      </w:r>
      <w:hyperlink w:anchor="_AU-6_Огляд,_аналіз" w:history="1">
        <w:r w:rsidR="0002334D" w:rsidRPr="00601585">
          <w:rPr>
            <w:rStyle w:val="af1"/>
            <w:rFonts w:eastAsia="Times New Roman"/>
            <w:bCs/>
            <w:lang w:eastAsia="uk-UA"/>
          </w:rPr>
          <w:t>AU-6</w:t>
        </w:r>
      </w:hyperlink>
      <w:r w:rsidRPr="00601585">
        <w:t>]</w:t>
      </w:r>
    </w:p>
    <w:p w:rsidR="000F1134" w:rsidRPr="00601585" w:rsidRDefault="00A467FB" w:rsidP="00601585">
      <w:pPr>
        <w:widowControl w:val="0"/>
        <w:tabs>
          <w:tab w:val="left" w:pos="1276"/>
        </w:tabs>
        <w:spacing w:after="160"/>
        <w:contextualSpacing/>
        <w:rPr>
          <w:rFonts w:eastAsia="Calibri"/>
          <w:szCs w:val="24"/>
        </w:rPr>
      </w:pPr>
      <w:r w:rsidRPr="00601585">
        <w:rPr>
          <w:noProof/>
          <w:szCs w:val="24"/>
          <w:u w:val="single"/>
        </w:rPr>
        <w:t>Посилання: Немає</w:t>
      </w:r>
      <w:r w:rsidR="00EA796D" w:rsidRPr="00601585">
        <w:rPr>
          <w:noProof/>
          <w:szCs w:val="24"/>
          <w:u w:val="single"/>
        </w:rPr>
        <w:t>.</w:t>
      </w:r>
    </w:p>
    <w:p w:rsidR="000F1134" w:rsidRPr="00601585" w:rsidRDefault="000F1134" w:rsidP="00601585">
      <w:pPr>
        <w:pStyle w:val="1"/>
        <w:rPr>
          <w:rFonts w:ascii="Times New Roman" w:hAnsi="Times New Roman"/>
        </w:rPr>
      </w:pPr>
      <w:bookmarkStart w:id="206" w:name="_AU-7_Скорочення_аудиту"/>
      <w:bookmarkEnd w:id="206"/>
      <w:r w:rsidRPr="00601585">
        <w:rPr>
          <w:rFonts w:ascii="Times New Roman" w:hAnsi="Times New Roman"/>
        </w:rPr>
        <w:t>AU-7</w:t>
      </w:r>
      <w:r w:rsidR="006F4FFF" w:rsidRPr="00601585">
        <w:rPr>
          <w:rFonts w:ascii="Times New Roman" w:hAnsi="Times New Roman"/>
        </w:rPr>
        <w:t xml:space="preserve"> </w:t>
      </w:r>
      <w:r w:rsidRPr="00601585">
        <w:rPr>
          <w:rFonts w:ascii="Times New Roman" w:hAnsi="Times New Roman"/>
        </w:rPr>
        <w:t xml:space="preserve">Скорочення </w:t>
      </w:r>
      <w:r w:rsidR="00AB374E" w:rsidRPr="00601585">
        <w:rPr>
          <w:rFonts w:ascii="Times New Roman" w:hAnsi="Times New Roman"/>
        </w:rPr>
        <w:t xml:space="preserve">записів </w:t>
      </w:r>
      <w:r w:rsidRPr="00601585">
        <w:rPr>
          <w:rFonts w:ascii="Times New Roman" w:hAnsi="Times New Roman"/>
        </w:rPr>
        <w:t>аудиту та формування звіту</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0F1134" w:rsidRPr="00601585" w:rsidRDefault="001D5929" w:rsidP="00601585">
      <w:pPr>
        <w:widowControl w:val="0"/>
        <w:tabs>
          <w:tab w:val="left" w:pos="1418"/>
          <w:tab w:val="left" w:pos="1843"/>
        </w:tabs>
        <w:ind w:left="851"/>
        <w:rPr>
          <w:rFonts w:eastAsia="Calibri"/>
          <w:szCs w:val="24"/>
        </w:rPr>
      </w:pPr>
      <w:r w:rsidRPr="00601585">
        <w:rPr>
          <w:rFonts w:eastAsia="Calibri"/>
          <w:szCs w:val="24"/>
        </w:rPr>
        <w:t>Забезпеч</w:t>
      </w:r>
      <w:r w:rsidR="00C5176A" w:rsidRPr="00601585">
        <w:rPr>
          <w:rFonts w:eastAsia="Calibri"/>
          <w:szCs w:val="24"/>
        </w:rPr>
        <w:t>ити</w:t>
      </w:r>
      <w:r w:rsidRPr="00601585">
        <w:rPr>
          <w:rFonts w:eastAsia="Calibri"/>
          <w:szCs w:val="24"/>
        </w:rPr>
        <w:t xml:space="preserve"> </w:t>
      </w:r>
      <w:r w:rsidR="000F1134" w:rsidRPr="00601585">
        <w:rPr>
          <w:rFonts w:eastAsia="Calibri"/>
          <w:szCs w:val="24"/>
        </w:rPr>
        <w:t>та реалізу</w:t>
      </w:r>
      <w:r w:rsidR="00C5176A" w:rsidRPr="00601585">
        <w:rPr>
          <w:rFonts w:eastAsia="Calibri"/>
          <w:szCs w:val="24"/>
        </w:rPr>
        <w:t>вати</w:t>
      </w:r>
      <w:r w:rsidR="000F1134" w:rsidRPr="00601585">
        <w:rPr>
          <w:rFonts w:eastAsia="Calibri"/>
          <w:szCs w:val="24"/>
        </w:rPr>
        <w:t xml:space="preserve"> можливості скорочення </w:t>
      </w:r>
      <w:r w:rsidR="00AB374E" w:rsidRPr="00601585">
        <w:rPr>
          <w:rFonts w:eastAsia="Calibri"/>
          <w:szCs w:val="24"/>
        </w:rPr>
        <w:t xml:space="preserve">записів </w:t>
      </w:r>
      <w:r w:rsidR="000F1134" w:rsidRPr="00601585">
        <w:rPr>
          <w:rFonts w:eastAsia="Calibri"/>
          <w:szCs w:val="24"/>
        </w:rPr>
        <w:t xml:space="preserve">аудиторських перевірок </w:t>
      </w:r>
      <w:r w:rsidR="0003479D" w:rsidRPr="00601585">
        <w:rPr>
          <w:rFonts w:eastAsia="Calibri"/>
          <w:szCs w:val="24"/>
        </w:rPr>
        <w:t>і</w:t>
      </w:r>
      <w:r w:rsidR="000F1134" w:rsidRPr="00601585">
        <w:rPr>
          <w:rFonts w:eastAsia="Calibri"/>
          <w:szCs w:val="24"/>
        </w:rPr>
        <w:t xml:space="preserve"> звітів, до рівня, який:</w:t>
      </w:r>
    </w:p>
    <w:p w:rsidR="000F1134" w:rsidRPr="00601585" w:rsidRDefault="0003479D" w:rsidP="00601585">
      <w:pPr>
        <w:pStyle w:val="2"/>
        <w:numPr>
          <w:ilvl w:val="0"/>
          <w:numId w:val="52"/>
        </w:numPr>
        <w:ind w:left="1134" w:hanging="425"/>
      </w:pPr>
      <w:r w:rsidRPr="00601585">
        <w:t>п</w:t>
      </w:r>
      <w:r w:rsidR="001D5929" w:rsidRPr="00601585">
        <w:t xml:space="preserve">ідтримує </w:t>
      </w:r>
      <w:r w:rsidR="000F1134" w:rsidRPr="00601585">
        <w:t xml:space="preserve">перевірку, аналіз </w:t>
      </w:r>
      <w:r w:rsidRPr="00601585">
        <w:t>і</w:t>
      </w:r>
      <w:r w:rsidR="000F1134" w:rsidRPr="00601585">
        <w:t xml:space="preserve"> звітність аудиту </w:t>
      </w:r>
      <w:r w:rsidR="00751984" w:rsidRPr="00601585">
        <w:t>н</w:t>
      </w:r>
      <w:r w:rsidR="00AB374E" w:rsidRPr="00601585">
        <w:t>а вимог</w:t>
      </w:r>
      <w:r w:rsidR="00751984" w:rsidRPr="00601585">
        <w:t>у</w:t>
      </w:r>
      <w:r w:rsidR="00AB374E" w:rsidRPr="00601585">
        <w:t xml:space="preserve"> </w:t>
      </w:r>
      <w:r w:rsidR="000F1134" w:rsidRPr="00601585">
        <w:t xml:space="preserve">та розслідування (постфактум) інцидентів безпеки; </w:t>
      </w:r>
    </w:p>
    <w:p w:rsidR="000F1134" w:rsidRPr="00601585" w:rsidRDefault="0003479D" w:rsidP="00601585">
      <w:pPr>
        <w:pStyle w:val="2"/>
      </w:pPr>
      <w:r w:rsidRPr="00601585">
        <w:t>н</w:t>
      </w:r>
      <w:r w:rsidR="001D5929" w:rsidRPr="00601585">
        <w:t xml:space="preserve">е </w:t>
      </w:r>
      <w:r w:rsidR="000F1134" w:rsidRPr="00601585">
        <w:t>змінює оригінальний вміст або час упорядкування записів аудит</w:t>
      </w:r>
      <w:r w:rsidR="00AB374E" w:rsidRPr="00601585">
        <w:t>у</w:t>
      </w:r>
      <w:r w:rsidR="000F1134" w:rsidRPr="00601585">
        <w:t>.</w:t>
      </w:r>
    </w:p>
    <w:p w:rsidR="00FD5163" w:rsidRPr="00601585" w:rsidRDefault="00FD5163" w:rsidP="00601585">
      <w:pPr>
        <w:widowControl w:val="0"/>
        <w:tabs>
          <w:tab w:val="left" w:pos="318"/>
          <w:tab w:val="left" w:pos="1418"/>
        </w:tabs>
        <w:spacing w:after="160"/>
        <w:contextualSpacing/>
        <w:rPr>
          <w:rFonts w:eastAsia="Calibri"/>
          <w:noProof/>
          <w:szCs w:val="24"/>
          <w:u w:val="single"/>
        </w:rPr>
      </w:pPr>
      <w:r w:rsidRPr="00601585">
        <w:rPr>
          <w:rFonts w:eastAsia="Calibri"/>
          <w:noProof/>
          <w:color w:val="FF0000"/>
          <w:szCs w:val="24"/>
          <w:u w:val="single"/>
        </w:rPr>
        <w:t>Рекомендації з реалізації:</w:t>
      </w:r>
      <w:r w:rsidRPr="00601585">
        <w:rPr>
          <w:rFonts w:eastAsia="Calibri"/>
          <w:noProof/>
          <w:szCs w:val="24"/>
        </w:rPr>
        <w:t xml:space="preserve"> </w:t>
      </w:r>
      <w:r w:rsidR="0003479D" w:rsidRPr="00601585">
        <w:rPr>
          <w:noProof/>
          <w:szCs w:val="24"/>
        </w:rPr>
        <w:t>С</w:t>
      </w:r>
      <w:r w:rsidR="002B4490" w:rsidRPr="00601585">
        <w:rPr>
          <w:noProof/>
          <w:szCs w:val="24"/>
        </w:rPr>
        <w:t>корочення аудиту</w:t>
      </w:r>
      <w:r w:rsidR="0003479D" w:rsidRPr="00601585">
        <w:rPr>
          <w:noProof/>
          <w:szCs w:val="24"/>
        </w:rPr>
        <w:t xml:space="preserve"> — </w:t>
      </w:r>
      <w:r w:rsidR="002B4490" w:rsidRPr="00601585">
        <w:rPr>
          <w:noProof/>
          <w:szCs w:val="24"/>
        </w:rPr>
        <w:t xml:space="preserve">це процес, який обробляє зібрану інформацію аудиту та організовує її у форматі звіту, </w:t>
      </w:r>
      <w:r w:rsidR="0003479D" w:rsidRPr="00601585">
        <w:rPr>
          <w:noProof/>
          <w:szCs w:val="24"/>
        </w:rPr>
        <w:t xml:space="preserve">що </w:t>
      </w:r>
      <w:r w:rsidR="002B4490" w:rsidRPr="00601585">
        <w:rPr>
          <w:noProof/>
          <w:szCs w:val="24"/>
        </w:rPr>
        <w:t>є більш зручним для аналітиків. Можливості скорочення аудиту та формування звітів не завжди виконуються тими ж організаційними структурам</w:t>
      </w:r>
      <w:r w:rsidR="00751984" w:rsidRPr="00601585">
        <w:rPr>
          <w:noProof/>
          <w:szCs w:val="24"/>
        </w:rPr>
        <w:t>и</w:t>
      </w:r>
      <w:r w:rsidR="002B4490" w:rsidRPr="00601585">
        <w:rPr>
          <w:noProof/>
          <w:szCs w:val="24"/>
        </w:rPr>
        <w:t xml:space="preserve">, які здійснюють аудиторську діяльність. Можливість скорочення аудиту може </w:t>
      </w:r>
      <w:r w:rsidR="00751984" w:rsidRPr="00601585">
        <w:rPr>
          <w:noProof/>
          <w:szCs w:val="24"/>
        </w:rPr>
        <w:t>охоплювати</w:t>
      </w:r>
      <w:r w:rsidR="002B4490" w:rsidRPr="00601585">
        <w:rPr>
          <w:noProof/>
          <w:szCs w:val="24"/>
        </w:rPr>
        <w:t>, наприклад, сучасні методи генерування даних з використання</w:t>
      </w:r>
      <w:r w:rsidR="00AB374E" w:rsidRPr="00601585">
        <w:rPr>
          <w:noProof/>
          <w:szCs w:val="24"/>
        </w:rPr>
        <w:t>м</w:t>
      </w:r>
      <w:r w:rsidR="002B4490" w:rsidRPr="00601585">
        <w:rPr>
          <w:noProof/>
          <w:szCs w:val="24"/>
        </w:rPr>
        <w:t xml:space="preserve"> </w:t>
      </w:r>
      <w:r w:rsidR="00751984" w:rsidRPr="00601585">
        <w:rPr>
          <w:noProof/>
          <w:szCs w:val="24"/>
        </w:rPr>
        <w:t>у</w:t>
      </w:r>
      <w:r w:rsidR="002B4490" w:rsidRPr="00601585">
        <w:rPr>
          <w:noProof/>
          <w:szCs w:val="24"/>
        </w:rPr>
        <w:t>досконалених фільтрів для виявлення аномальної поведінки в записах аудиту. Упорядкування записів аудиту за часом може бути корисним, якщо деталізація мітки часу недостатня</w:t>
      </w:r>
      <w:r w:rsidRPr="00601585">
        <w:rPr>
          <w:noProof/>
          <w:szCs w:val="24"/>
        </w:rPr>
        <w:t>.</w:t>
      </w:r>
    </w:p>
    <w:p w:rsidR="00FD5163" w:rsidRPr="00601585" w:rsidRDefault="00FD5163" w:rsidP="00601585">
      <w:pPr>
        <w:widowControl w:val="0"/>
        <w:tabs>
          <w:tab w:val="left" w:pos="318"/>
          <w:tab w:val="left" w:pos="1418"/>
        </w:tabs>
        <w:spacing w:after="160"/>
        <w:contextualSpacing/>
        <w:rPr>
          <w:rFonts w:eastAsia="Calibri"/>
          <w:noProof/>
          <w:szCs w:val="24"/>
          <w:u w:val="single"/>
        </w:rPr>
      </w:pPr>
    </w:p>
    <w:p w:rsidR="000F1134" w:rsidRPr="00601585" w:rsidRDefault="000F1134" w:rsidP="00601585">
      <w:pPr>
        <w:widowControl w:val="0"/>
        <w:tabs>
          <w:tab w:val="left" w:pos="318"/>
          <w:tab w:val="left" w:pos="1418"/>
        </w:tabs>
        <w:spacing w:after="160"/>
        <w:contextualSpacing/>
        <w:rPr>
          <w:rFonts w:eastAsia="Calibri"/>
          <w:noProof/>
          <w:szCs w:val="24"/>
        </w:rPr>
      </w:pPr>
      <w:r w:rsidRPr="00601585">
        <w:rPr>
          <w:rFonts w:eastAsia="Calibri"/>
          <w:noProof/>
          <w:szCs w:val="24"/>
          <w:u w:val="single"/>
        </w:rPr>
        <w:t xml:space="preserve">Пов’язані заходи: </w:t>
      </w:r>
      <w:hyperlink w:anchor="_AC-2_УПРАВЛІННЯ_ОБЛІКОВИМИ" w:history="1">
        <w:r w:rsidR="008A75BB" w:rsidRPr="00601585">
          <w:rPr>
            <w:rStyle w:val="af1"/>
            <w:rFonts w:eastAsia="Calibri"/>
            <w:noProof/>
            <w:szCs w:val="24"/>
          </w:rPr>
          <w:t>AC-2</w:t>
        </w:r>
      </w:hyperlink>
      <w:r w:rsidRPr="00601585">
        <w:rPr>
          <w:rFonts w:eastAsia="Calibri"/>
          <w:noProof/>
          <w:szCs w:val="24"/>
        </w:rPr>
        <w:t xml:space="preserve">, </w:t>
      </w:r>
      <w:hyperlink w:anchor="_AU-2_Події_аудиту" w:history="1">
        <w:r w:rsidR="007D5E88" w:rsidRPr="00601585">
          <w:rPr>
            <w:rStyle w:val="af1"/>
            <w:rFonts w:eastAsia="Times New Roman"/>
            <w:bCs/>
            <w:szCs w:val="24"/>
            <w:lang w:eastAsia="uk-UA"/>
          </w:rPr>
          <w:t>AU-2</w:t>
        </w:r>
      </w:hyperlink>
      <w:r w:rsidRPr="00601585">
        <w:rPr>
          <w:rFonts w:eastAsia="Calibri"/>
          <w:noProof/>
          <w:szCs w:val="24"/>
        </w:rPr>
        <w:t xml:space="preserve">, </w:t>
      </w:r>
      <w:hyperlink w:anchor="_AU-3_Зміст_записів" w:history="1">
        <w:r w:rsidR="007D5E88" w:rsidRPr="00601585">
          <w:rPr>
            <w:rStyle w:val="af1"/>
            <w:rFonts w:eastAsia="Times New Roman"/>
            <w:bCs/>
            <w:szCs w:val="24"/>
            <w:lang w:eastAsia="uk-UA"/>
          </w:rPr>
          <w:t>AU-3</w:t>
        </w:r>
      </w:hyperlink>
      <w:r w:rsidRPr="00601585">
        <w:rPr>
          <w:rFonts w:eastAsia="Calibri"/>
          <w:noProof/>
          <w:szCs w:val="24"/>
        </w:rPr>
        <w:t xml:space="preserve">, </w:t>
      </w:r>
      <w:hyperlink w:anchor="_AU-4_Місткість_зберігання" w:history="1">
        <w:r w:rsidR="007D5E88" w:rsidRPr="00601585">
          <w:rPr>
            <w:rStyle w:val="af1"/>
            <w:rFonts w:eastAsia="Times New Roman"/>
            <w:bCs/>
            <w:szCs w:val="24"/>
            <w:lang w:eastAsia="uk-UA"/>
          </w:rPr>
          <w:t>AU-4</w:t>
        </w:r>
      </w:hyperlink>
      <w:r w:rsidRPr="00601585">
        <w:rPr>
          <w:rFonts w:eastAsia="Calibri"/>
          <w:noProof/>
          <w:szCs w:val="24"/>
        </w:rPr>
        <w:t xml:space="preserve">, </w:t>
      </w:r>
      <w:hyperlink w:anchor="_AU-5_Відповідь_на" w:history="1">
        <w:r w:rsidR="0002334D" w:rsidRPr="00601585">
          <w:rPr>
            <w:rStyle w:val="af1"/>
            <w:rFonts w:eastAsia="Times New Roman"/>
            <w:bCs/>
            <w:szCs w:val="24"/>
            <w:lang w:eastAsia="uk-UA"/>
          </w:rPr>
          <w:t>AU-5</w:t>
        </w:r>
      </w:hyperlink>
      <w:r w:rsidRPr="00601585">
        <w:rPr>
          <w:rFonts w:eastAsia="Calibri"/>
          <w:noProof/>
          <w:szCs w:val="24"/>
        </w:rPr>
        <w:t xml:space="preserve">, </w:t>
      </w:r>
      <w:hyperlink w:anchor="_AU-6_Огляд,_аналіз" w:history="1">
        <w:r w:rsidR="0002334D" w:rsidRPr="00601585">
          <w:rPr>
            <w:rStyle w:val="af1"/>
            <w:rFonts w:eastAsia="Times New Roman"/>
            <w:bCs/>
            <w:szCs w:val="24"/>
            <w:lang w:eastAsia="uk-UA"/>
          </w:rPr>
          <w:t>AU-6</w:t>
        </w:r>
      </w:hyperlink>
      <w:r w:rsidRPr="00601585">
        <w:rPr>
          <w:rFonts w:eastAsia="Calibri"/>
          <w:noProof/>
          <w:szCs w:val="24"/>
        </w:rPr>
        <w:t xml:space="preserve">, </w:t>
      </w:r>
      <w:hyperlink w:anchor="_AU-12_Генерація_даних" w:history="1">
        <w:r w:rsidR="00B35510" w:rsidRPr="00601585">
          <w:rPr>
            <w:rStyle w:val="af1"/>
            <w:rFonts w:eastAsia="Times New Roman"/>
            <w:bCs/>
            <w:szCs w:val="24"/>
            <w:lang w:eastAsia="uk-UA"/>
          </w:rPr>
          <w:t>AU-12</w:t>
        </w:r>
      </w:hyperlink>
      <w:r w:rsidRPr="00601585">
        <w:rPr>
          <w:rFonts w:eastAsia="Calibri"/>
          <w:noProof/>
          <w:szCs w:val="24"/>
        </w:rPr>
        <w:t xml:space="preserve">, </w:t>
      </w:r>
      <w:hyperlink w:anchor="_AU-16_Міжорганізаційний_аудит" w:history="1">
        <w:r w:rsidR="00A9679E" w:rsidRPr="00601585">
          <w:rPr>
            <w:rStyle w:val="af1"/>
            <w:rFonts w:eastAsia="Times New Roman"/>
            <w:bCs/>
            <w:szCs w:val="24"/>
            <w:lang w:eastAsia="uk-UA"/>
          </w:rPr>
          <w:t>AU-16</w:t>
        </w:r>
      </w:hyperlink>
      <w:r w:rsidRPr="00601585">
        <w:rPr>
          <w:rFonts w:eastAsia="Calibri"/>
          <w:noProof/>
          <w:szCs w:val="24"/>
        </w:rPr>
        <w:t xml:space="preserve">, </w:t>
      </w:r>
      <w:hyperlink w:anchor="_CM-5_Обмеження_доступу" w:history="1">
        <w:r w:rsidR="00101656" w:rsidRPr="00601585">
          <w:rPr>
            <w:rStyle w:val="af1"/>
            <w:rFonts w:eastAsia="Times New Roman"/>
            <w:bCs/>
            <w:szCs w:val="24"/>
            <w:lang w:eastAsia="uk-UA"/>
          </w:rPr>
          <w:t>CM-5</w:t>
        </w:r>
      </w:hyperlink>
      <w:r w:rsidRPr="00601585">
        <w:rPr>
          <w:rFonts w:eastAsia="Calibri"/>
          <w:noProof/>
          <w:szCs w:val="24"/>
        </w:rPr>
        <w:t xml:space="preserve">, </w:t>
      </w:r>
      <w:hyperlink w:anchor="_ІА-5_Управління_автентифікатором" w:history="1">
        <w:r w:rsidR="00FE0EED" w:rsidRPr="00601585">
          <w:rPr>
            <w:rStyle w:val="af1"/>
            <w:rFonts w:eastAsia="Times New Roman"/>
            <w:bCs/>
            <w:szCs w:val="24"/>
            <w:lang w:eastAsia="uk-UA"/>
          </w:rPr>
          <w:t>ІА-5</w:t>
        </w:r>
      </w:hyperlink>
      <w:r w:rsidRPr="00601585">
        <w:rPr>
          <w:rFonts w:eastAsia="Calibri"/>
          <w:noProof/>
          <w:szCs w:val="24"/>
        </w:rPr>
        <w:t xml:space="preserve">, </w:t>
      </w:r>
      <w:hyperlink w:anchor="_IR-4_Обробка_інциденту" w:history="1">
        <w:r w:rsidR="007F47A3" w:rsidRPr="00601585">
          <w:rPr>
            <w:rStyle w:val="af1"/>
            <w:rFonts w:eastAsia="Times New Roman"/>
            <w:bCs/>
            <w:szCs w:val="24"/>
            <w:lang w:eastAsia="uk-UA"/>
          </w:rPr>
          <w:t>IR-4</w:t>
        </w:r>
      </w:hyperlink>
      <w:r w:rsidRPr="00601585">
        <w:rPr>
          <w:rFonts w:eastAsia="Calibri"/>
          <w:noProof/>
          <w:szCs w:val="24"/>
        </w:rPr>
        <w:t xml:space="preserve">, </w:t>
      </w:r>
      <w:hyperlink w:anchor="_РМ-12_Програма_інсайдерської" w:history="1">
        <w:r w:rsidR="00345088" w:rsidRPr="00601585">
          <w:rPr>
            <w:rStyle w:val="af1"/>
            <w:rFonts w:eastAsia="Times New Roman"/>
            <w:bCs/>
            <w:szCs w:val="24"/>
            <w:lang w:eastAsia="uk-UA"/>
          </w:rPr>
          <w:t>РМ-12</w:t>
        </w:r>
      </w:hyperlink>
      <w:r w:rsidRPr="00601585">
        <w:rPr>
          <w:rFonts w:eastAsia="Calibri"/>
          <w:noProof/>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rFonts w:eastAsia="Calibri"/>
          <w:noProof/>
          <w:szCs w:val="24"/>
        </w:rPr>
        <w:t>.</w:t>
      </w:r>
    </w:p>
    <w:p w:rsidR="004E13A6" w:rsidRPr="00601585" w:rsidRDefault="004E13A6" w:rsidP="00601585">
      <w:pPr>
        <w:widowControl w:val="0"/>
        <w:tabs>
          <w:tab w:val="left" w:pos="318"/>
          <w:tab w:val="left" w:pos="1418"/>
        </w:tabs>
        <w:contextualSpacing/>
        <w:rPr>
          <w:rFonts w:eastAsia="Calibri"/>
          <w:noProof/>
          <w:color w:val="FF0000"/>
          <w:szCs w:val="24"/>
          <w:u w:val="single"/>
        </w:rPr>
      </w:pPr>
    </w:p>
    <w:p w:rsidR="000F1134" w:rsidRPr="00601585" w:rsidRDefault="00C67779" w:rsidP="00601585">
      <w:pPr>
        <w:widowControl w:val="0"/>
        <w:tabs>
          <w:tab w:val="left" w:pos="318"/>
          <w:tab w:val="left" w:pos="1418"/>
        </w:tabs>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0F1134" w:rsidRPr="00601585" w:rsidRDefault="000F1134" w:rsidP="00601585">
      <w:pPr>
        <w:pStyle w:val="5"/>
        <w:numPr>
          <w:ilvl w:val="0"/>
          <w:numId w:val="278"/>
        </w:numPr>
        <w:ind w:left="1418" w:hanging="709"/>
        <w:rPr>
          <w:rFonts w:ascii="Times New Roman" w:hAnsi="Times New Roman" w:cs="Times New Roman"/>
          <w:szCs w:val="24"/>
        </w:rPr>
      </w:pPr>
      <w:bookmarkStart w:id="207" w:name="_Скорочення_аудиту_та"/>
      <w:bookmarkEnd w:id="207"/>
      <w:r w:rsidRPr="00601585">
        <w:rPr>
          <w:rFonts w:ascii="Times New Roman" w:hAnsi="Times New Roman" w:cs="Times New Roman"/>
          <w:szCs w:val="24"/>
        </w:rPr>
        <w:t xml:space="preserve">Скорочення </w:t>
      </w:r>
      <w:r w:rsidR="00AB374E" w:rsidRPr="00601585">
        <w:rPr>
          <w:rFonts w:ascii="Times New Roman" w:hAnsi="Times New Roman" w:cs="Times New Roman"/>
          <w:szCs w:val="24"/>
        </w:rPr>
        <w:t xml:space="preserve">записів </w:t>
      </w:r>
      <w:r w:rsidRPr="00601585">
        <w:rPr>
          <w:rFonts w:ascii="Times New Roman" w:hAnsi="Times New Roman" w:cs="Times New Roman"/>
          <w:szCs w:val="24"/>
        </w:rPr>
        <w:t xml:space="preserve">аудиту та формування звіту </w:t>
      </w:r>
      <w:r w:rsidR="009E3CA5">
        <w:rPr>
          <w:rFonts w:ascii="Times New Roman" w:hAnsi="Times New Roman" w:cs="Times New Roman"/>
          <w:szCs w:val="24"/>
        </w:rPr>
        <w:t>-</w:t>
      </w:r>
      <w:r w:rsidRPr="00601585">
        <w:rPr>
          <w:rFonts w:ascii="Times New Roman" w:hAnsi="Times New Roman" w:cs="Times New Roman"/>
          <w:szCs w:val="24"/>
        </w:rPr>
        <w:t xml:space="preserve"> Автоматична обробка</w:t>
      </w:r>
    </w:p>
    <w:p w:rsidR="000F1134" w:rsidRPr="00601585" w:rsidRDefault="00C5176A" w:rsidP="00601585">
      <w:pPr>
        <w:pStyle w:val="a3"/>
      </w:pPr>
      <w:r w:rsidRPr="00601585">
        <w:t>З</w:t>
      </w:r>
      <w:r w:rsidR="000F1134" w:rsidRPr="00601585">
        <w:t>абезпечити та реалізувати можливість оброб</w:t>
      </w:r>
      <w:r w:rsidRPr="00601585">
        <w:t>ки</w:t>
      </w:r>
      <w:r w:rsidR="000F1134" w:rsidRPr="00601585">
        <w:t xml:space="preserve"> запис</w:t>
      </w:r>
      <w:r w:rsidRPr="00601585">
        <w:t>ів</w:t>
      </w:r>
      <w:r w:rsidR="000F1134" w:rsidRPr="00601585">
        <w:t xml:space="preserve"> аудиту для подій, що </w:t>
      </w:r>
      <w:r w:rsidR="00AD1AED" w:rsidRPr="00601585">
        <w:t>стано</w:t>
      </w:r>
      <w:r w:rsidR="000F1134" w:rsidRPr="00601585">
        <w:t>влять інтерес, на основі [</w:t>
      </w:r>
      <w:r w:rsidR="000F1134" w:rsidRPr="00601585">
        <w:rPr>
          <w:i/>
        </w:rPr>
        <w:t xml:space="preserve">Призначення: визначених організацією </w:t>
      </w:r>
      <w:r w:rsidRPr="00601585">
        <w:rPr>
          <w:i/>
        </w:rPr>
        <w:t>пол</w:t>
      </w:r>
      <w:r w:rsidR="00751984" w:rsidRPr="00601585">
        <w:rPr>
          <w:i/>
        </w:rPr>
        <w:t>ів</w:t>
      </w:r>
      <w:r w:rsidR="000F1134" w:rsidRPr="00601585">
        <w:rPr>
          <w:i/>
        </w:rPr>
        <w:t xml:space="preserve"> </w:t>
      </w:r>
      <w:r w:rsidR="00751984" w:rsidRPr="00601585">
        <w:rPr>
          <w:i/>
        </w:rPr>
        <w:t xml:space="preserve">у </w:t>
      </w:r>
      <w:r w:rsidR="000F1134" w:rsidRPr="00601585">
        <w:rPr>
          <w:i/>
        </w:rPr>
        <w:t>записах аудиту</w:t>
      </w:r>
      <w:r w:rsidR="000F1134" w:rsidRPr="00601585">
        <w:t>].</w:t>
      </w:r>
    </w:p>
    <w:p w:rsidR="00AB374E" w:rsidRPr="00601585" w:rsidRDefault="00FD5163" w:rsidP="00601585">
      <w:pPr>
        <w:pStyle w:val="a3"/>
        <w:rPr>
          <w:u w:val="single"/>
        </w:rPr>
      </w:pPr>
      <w:r w:rsidRPr="00601585">
        <w:rPr>
          <w:noProof/>
          <w:color w:val="FF0000"/>
          <w:u w:val="single"/>
        </w:rPr>
        <w:t>Рекомендації з реалізації:</w:t>
      </w:r>
      <w:r w:rsidRPr="00601585">
        <w:rPr>
          <w:noProof/>
        </w:rPr>
        <w:t xml:space="preserve"> </w:t>
      </w:r>
      <w:r w:rsidR="00751984" w:rsidRPr="00601585">
        <w:t>П</w:t>
      </w:r>
      <w:r w:rsidR="00AB374E" w:rsidRPr="00601585">
        <w:t xml:space="preserve">одії, що </w:t>
      </w:r>
      <w:r w:rsidR="00AD1AED" w:rsidRPr="00601585">
        <w:t xml:space="preserve">становлять </w:t>
      </w:r>
      <w:r w:rsidR="00AB374E" w:rsidRPr="00601585">
        <w:t>інтерес</w:t>
      </w:r>
      <w:r w:rsidR="00751984" w:rsidRPr="00601585">
        <w:t>,</w:t>
      </w:r>
      <w:r w:rsidR="00AB374E" w:rsidRPr="00601585">
        <w:rPr>
          <w:noProof/>
        </w:rPr>
        <w:t xml:space="preserve"> можна визначити за вмістом конкретних полів запису аудиту, </w:t>
      </w:r>
      <w:r w:rsidR="00751984" w:rsidRPr="00601585">
        <w:rPr>
          <w:noProof/>
        </w:rPr>
        <w:t>включно з</w:t>
      </w:r>
      <w:r w:rsidR="00AB374E" w:rsidRPr="00601585">
        <w:rPr>
          <w:noProof/>
        </w:rPr>
        <w:t>, наприклад, ідентичніст</w:t>
      </w:r>
      <w:r w:rsidR="00751984" w:rsidRPr="00601585">
        <w:rPr>
          <w:noProof/>
        </w:rPr>
        <w:t>ю</w:t>
      </w:r>
      <w:r w:rsidR="00AB374E" w:rsidRPr="00601585">
        <w:rPr>
          <w:noProof/>
        </w:rPr>
        <w:t>, тип</w:t>
      </w:r>
      <w:r w:rsidR="00751984" w:rsidRPr="00601585">
        <w:rPr>
          <w:noProof/>
        </w:rPr>
        <w:t>ам</w:t>
      </w:r>
      <w:r w:rsidR="00AB374E" w:rsidRPr="00601585">
        <w:rPr>
          <w:noProof/>
        </w:rPr>
        <w:t>и подій, місц</w:t>
      </w:r>
      <w:r w:rsidR="00751984" w:rsidRPr="00601585">
        <w:rPr>
          <w:noProof/>
        </w:rPr>
        <w:t>ем</w:t>
      </w:r>
      <w:r w:rsidR="00AB374E" w:rsidRPr="00601585">
        <w:rPr>
          <w:noProof/>
        </w:rPr>
        <w:t xml:space="preserve"> подій, час</w:t>
      </w:r>
      <w:r w:rsidR="00751984" w:rsidRPr="00601585">
        <w:rPr>
          <w:noProof/>
        </w:rPr>
        <w:t>ом</w:t>
      </w:r>
      <w:r w:rsidR="00AB374E" w:rsidRPr="00601585">
        <w:rPr>
          <w:noProof/>
        </w:rPr>
        <w:t xml:space="preserve"> подій, дат</w:t>
      </w:r>
      <w:r w:rsidR="00751984" w:rsidRPr="00601585">
        <w:rPr>
          <w:noProof/>
        </w:rPr>
        <w:t>ам</w:t>
      </w:r>
      <w:r w:rsidR="00AB374E" w:rsidRPr="00601585">
        <w:rPr>
          <w:noProof/>
        </w:rPr>
        <w:t>и подій, залучен</w:t>
      </w:r>
      <w:r w:rsidR="00751984" w:rsidRPr="00601585">
        <w:rPr>
          <w:noProof/>
        </w:rPr>
        <w:t>ими</w:t>
      </w:r>
      <w:r w:rsidR="00AB374E" w:rsidRPr="00601585">
        <w:rPr>
          <w:noProof/>
        </w:rPr>
        <w:t xml:space="preserve"> системн</w:t>
      </w:r>
      <w:r w:rsidR="00751984" w:rsidRPr="00601585">
        <w:rPr>
          <w:noProof/>
        </w:rPr>
        <w:t>ими</w:t>
      </w:r>
      <w:r w:rsidR="00AB374E" w:rsidRPr="00601585">
        <w:rPr>
          <w:noProof/>
        </w:rPr>
        <w:t xml:space="preserve"> ресурс</w:t>
      </w:r>
      <w:r w:rsidR="00751984" w:rsidRPr="00601585">
        <w:rPr>
          <w:noProof/>
        </w:rPr>
        <w:t>ам</w:t>
      </w:r>
      <w:r w:rsidR="00AB374E" w:rsidRPr="00601585">
        <w:rPr>
          <w:noProof/>
        </w:rPr>
        <w:t>и, пов’язан</w:t>
      </w:r>
      <w:r w:rsidR="00751984" w:rsidRPr="00601585">
        <w:rPr>
          <w:noProof/>
        </w:rPr>
        <w:t>ими</w:t>
      </w:r>
      <w:r w:rsidR="00AB374E" w:rsidRPr="00601585">
        <w:rPr>
          <w:noProof/>
        </w:rPr>
        <w:t xml:space="preserve"> адрес</w:t>
      </w:r>
      <w:r w:rsidR="00751984" w:rsidRPr="00601585">
        <w:rPr>
          <w:noProof/>
        </w:rPr>
        <w:t>ам</w:t>
      </w:r>
      <w:r w:rsidR="00AB374E" w:rsidRPr="00601585">
        <w:rPr>
          <w:noProof/>
        </w:rPr>
        <w:t>и Інтернет-протоколу або доступ</w:t>
      </w:r>
      <w:r w:rsidR="00751984" w:rsidRPr="00601585">
        <w:rPr>
          <w:noProof/>
        </w:rPr>
        <w:t>ом</w:t>
      </w:r>
      <w:r w:rsidR="00AB374E" w:rsidRPr="00601585">
        <w:rPr>
          <w:noProof/>
        </w:rPr>
        <w:t xml:space="preserve"> до інформаційних об</w:t>
      </w:r>
      <w:r w:rsidR="00751984" w:rsidRPr="00601585">
        <w:rPr>
          <w:noProof/>
        </w:rPr>
        <w:t>’</w:t>
      </w:r>
      <w:r w:rsidR="00AB374E" w:rsidRPr="00601585">
        <w:rPr>
          <w:noProof/>
        </w:rPr>
        <w:t>єктів. Організації можуть визначати критерії подій аудиту в будь-якій необхідній мірі деталізації.</w:t>
      </w:r>
    </w:p>
    <w:p w:rsidR="000F1134" w:rsidRPr="00601585" w:rsidRDefault="000F1134" w:rsidP="00601585">
      <w:pPr>
        <w:pStyle w:val="a3"/>
      </w:pPr>
      <w:r w:rsidRPr="00601585">
        <w:rPr>
          <w:u w:val="single"/>
        </w:rPr>
        <w:t>Пов’язані заходи</w:t>
      </w:r>
      <w:r w:rsidRPr="00601585">
        <w:t>: Немає.</w:t>
      </w:r>
    </w:p>
    <w:p w:rsidR="000F1134" w:rsidRPr="00601585" w:rsidRDefault="000F1134" w:rsidP="00601585">
      <w:pPr>
        <w:pStyle w:val="5"/>
        <w:rPr>
          <w:rFonts w:ascii="Times New Roman" w:hAnsi="Times New Roman" w:cs="Times New Roman"/>
          <w:szCs w:val="24"/>
        </w:rPr>
      </w:pPr>
      <w:bookmarkStart w:id="208" w:name="_Скорочення_аудиту_та_1"/>
      <w:bookmarkEnd w:id="208"/>
      <w:r w:rsidRPr="00601585">
        <w:rPr>
          <w:rFonts w:ascii="Times New Roman" w:hAnsi="Times New Roman" w:cs="Times New Roman"/>
          <w:szCs w:val="24"/>
        </w:rPr>
        <w:t xml:space="preserve">Скорочення </w:t>
      </w:r>
      <w:r w:rsidR="00AB374E" w:rsidRPr="00601585">
        <w:rPr>
          <w:rFonts w:ascii="Times New Roman" w:hAnsi="Times New Roman" w:cs="Times New Roman"/>
          <w:szCs w:val="24"/>
        </w:rPr>
        <w:t xml:space="preserve">записів </w:t>
      </w:r>
      <w:r w:rsidRPr="00601585">
        <w:rPr>
          <w:rFonts w:ascii="Times New Roman" w:hAnsi="Times New Roman" w:cs="Times New Roman"/>
          <w:szCs w:val="24"/>
        </w:rPr>
        <w:t xml:space="preserve">аудиту та формування звіту </w:t>
      </w:r>
      <w:r w:rsidR="009E3CA5">
        <w:rPr>
          <w:rFonts w:ascii="Times New Roman" w:hAnsi="Times New Roman" w:cs="Times New Roman"/>
          <w:szCs w:val="24"/>
        </w:rPr>
        <w:t>-</w:t>
      </w:r>
      <w:r w:rsidRPr="00601585">
        <w:rPr>
          <w:rFonts w:ascii="Times New Roman" w:hAnsi="Times New Roman" w:cs="Times New Roman"/>
          <w:szCs w:val="24"/>
        </w:rPr>
        <w:t xml:space="preserve"> Автоматичне сортування та пошук</w:t>
      </w:r>
    </w:p>
    <w:p w:rsidR="000F1134" w:rsidRPr="00601585" w:rsidRDefault="00C5176A" w:rsidP="00601585">
      <w:pPr>
        <w:pStyle w:val="a3"/>
      </w:pPr>
      <w:r w:rsidRPr="00601585">
        <w:t>З</w:t>
      </w:r>
      <w:r w:rsidR="000F1134" w:rsidRPr="00601585">
        <w:t>абезпечити та реалізувати можливість сортування та пошуку записів аудиту для подій, що ста</w:t>
      </w:r>
      <w:r w:rsidR="0008371C" w:rsidRPr="00601585">
        <w:t>но</w:t>
      </w:r>
      <w:r w:rsidR="000F1134" w:rsidRPr="00601585">
        <w:t>влять інтерес, на основі змісту [</w:t>
      </w:r>
      <w:r w:rsidR="000F1134" w:rsidRPr="00601585">
        <w:rPr>
          <w:i/>
        </w:rPr>
        <w:t xml:space="preserve">Призначення: визначених організацією </w:t>
      </w:r>
      <w:r w:rsidRPr="00601585">
        <w:rPr>
          <w:i/>
        </w:rPr>
        <w:t>пол</w:t>
      </w:r>
      <w:r w:rsidR="00751984" w:rsidRPr="00601585">
        <w:rPr>
          <w:i/>
        </w:rPr>
        <w:t>і</w:t>
      </w:r>
      <w:r w:rsidR="000F1134" w:rsidRPr="00601585">
        <w:rPr>
          <w:i/>
        </w:rPr>
        <w:t xml:space="preserve">в </w:t>
      </w:r>
      <w:r w:rsidR="00751984" w:rsidRPr="00601585">
        <w:rPr>
          <w:i/>
        </w:rPr>
        <w:t xml:space="preserve">у </w:t>
      </w:r>
      <w:r w:rsidR="000F1134" w:rsidRPr="00601585">
        <w:rPr>
          <w:i/>
        </w:rPr>
        <w:t>межах записів аудиту</w:t>
      </w:r>
      <w:r w:rsidR="000F1134" w:rsidRPr="00601585">
        <w:t>].</w:t>
      </w:r>
    </w:p>
    <w:p w:rsidR="00FD5163" w:rsidRPr="00601585" w:rsidRDefault="00FD5163" w:rsidP="00601585">
      <w:pPr>
        <w:pStyle w:val="a3"/>
        <w:rPr>
          <w:u w:val="single"/>
        </w:rPr>
      </w:pPr>
      <w:r w:rsidRPr="00601585">
        <w:rPr>
          <w:noProof/>
          <w:color w:val="FF0000"/>
          <w:u w:val="single"/>
        </w:rPr>
        <w:t>Рекомендації з реалізації:</w:t>
      </w:r>
      <w:r w:rsidRPr="00601585">
        <w:rPr>
          <w:noProof/>
        </w:rPr>
        <w:t xml:space="preserve"> Сортування та пошук записів аудиту може ґрунтуватися на вмісті полів записів аудиту, таких як: дата та час подій; ідентифікатори користувачів; адреси Інтернет-протоколу, </w:t>
      </w:r>
      <w:r w:rsidR="00751984" w:rsidRPr="00601585">
        <w:rPr>
          <w:noProof/>
        </w:rPr>
        <w:t>що</w:t>
      </w:r>
      <w:r w:rsidRPr="00601585">
        <w:rPr>
          <w:noProof/>
        </w:rPr>
        <w:t xml:space="preserve"> беруть участь у події; тип події; успіх чи невдача події.</w:t>
      </w:r>
    </w:p>
    <w:p w:rsidR="000F1134" w:rsidRPr="00601585" w:rsidRDefault="000F1134" w:rsidP="00601585">
      <w:pPr>
        <w:ind w:left="0" w:firstLine="709"/>
        <w:rPr>
          <w:szCs w:val="24"/>
          <w:lang w:val="ru-RU"/>
        </w:rPr>
      </w:pPr>
      <w:r w:rsidRPr="00601585">
        <w:rPr>
          <w:szCs w:val="24"/>
          <w:u w:val="single"/>
          <w:lang w:val="ru-RU"/>
        </w:rPr>
        <w:t>Пов’язані заходи</w:t>
      </w:r>
      <w:r w:rsidRPr="00601585">
        <w:rPr>
          <w:szCs w:val="24"/>
          <w:lang w:val="ru-RU"/>
        </w:rPr>
        <w:t>: Немає.</w:t>
      </w:r>
    </w:p>
    <w:p w:rsidR="000F1134" w:rsidRPr="00601585" w:rsidRDefault="000F1134" w:rsidP="00601585">
      <w:pPr>
        <w:widowControl w:val="0"/>
        <w:tabs>
          <w:tab w:val="left" w:pos="1560"/>
        </w:tabs>
        <w:contextualSpacing/>
        <w:rPr>
          <w:rFonts w:eastAsia="Calibri"/>
          <w:szCs w:val="24"/>
          <w:u w:val="single"/>
        </w:rPr>
      </w:pPr>
      <w:r w:rsidRPr="00601585">
        <w:rPr>
          <w:noProof/>
          <w:szCs w:val="24"/>
          <w:u w:val="single"/>
        </w:rPr>
        <w:t>Посилання: Немає.</w:t>
      </w:r>
    </w:p>
    <w:p w:rsidR="000F1134" w:rsidRPr="00601585" w:rsidRDefault="000F1134" w:rsidP="00601585">
      <w:pPr>
        <w:pStyle w:val="1"/>
        <w:rPr>
          <w:rFonts w:ascii="Times New Roman" w:hAnsi="Times New Roman"/>
        </w:rPr>
      </w:pPr>
      <w:bookmarkStart w:id="209" w:name="_AU-8_Відмітка_часу"/>
      <w:bookmarkEnd w:id="209"/>
      <w:r w:rsidRPr="00601585">
        <w:rPr>
          <w:rFonts w:ascii="Times New Roman" w:hAnsi="Times New Roman"/>
        </w:rPr>
        <w:t>AU-8</w:t>
      </w:r>
      <w:r w:rsidR="006F4FFF" w:rsidRPr="00601585">
        <w:rPr>
          <w:rFonts w:ascii="Times New Roman" w:hAnsi="Times New Roman"/>
        </w:rPr>
        <w:t xml:space="preserve"> </w:t>
      </w:r>
      <w:r w:rsidR="002E06F9" w:rsidRPr="00601585">
        <w:rPr>
          <w:rFonts w:ascii="Times New Roman" w:hAnsi="Times New Roman"/>
        </w:rPr>
        <w:t>ПОЗНАЧКА</w:t>
      </w:r>
      <w:r w:rsidRPr="00601585">
        <w:rPr>
          <w:rFonts w:ascii="Times New Roman" w:hAnsi="Times New Roman"/>
        </w:rPr>
        <w:t xml:space="preserve"> часу</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0F1134" w:rsidRPr="00601585" w:rsidRDefault="00416EED" w:rsidP="00601585">
      <w:pPr>
        <w:pStyle w:val="2"/>
        <w:numPr>
          <w:ilvl w:val="0"/>
          <w:numId w:val="53"/>
        </w:numPr>
        <w:ind w:left="1134" w:hanging="425"/>
      </w:pPr>
      <w:r w:rsidRPr="00601585">
        <w:t>В</w:t>
      </w:r>
      <w:r w:rsidR="000F1134" w:rsidRPr="00601585">
        <w:t>икорист</w:t>
      </w:r>
      <w:r w:rsidRPr="00601585">
        <w:t>овувати</w:t>
      </w:r>
      <w:r w:rsidR="000F1134" w:rsidRPr="00601585">
        <w:t xml:space="preserve"> внутрішньосистемний годинник для створення </w:t>
      </w:r>
      <w:r w:rsidR="002E06F9" w:rsidRPr="00601585">
        <w:t>позначок</w:t>
      </w:r>
      <w:r w:rsidR="000F1134" w:rsidRPr="00601585">
        <w:t xml:space="preserve"> часу для записів аудиту</w:t>
      </w:r>
      <w:r w:rsidR="00751984" w:rsidRPr="00601585">
        <w:t>.</w:t>
      </w:r>
      <w:r w:rsidR="000F1134" w:rsidRPr="00601585">
        <w:t xml:space="preserve"> </w:t>
      </w:r>
    </w:p>
    <w:p w:rsidR="000F1134" w:rsidRPr="00601585" w:rsidRDefault="00416EED" w:rsidP="00601585">
      <w:pPr>
        <w:pStyle w:val="2"/>
      </w:pPr>
      <w:r w:rsidRPr="00601585">
        <w:t>Застосовувати</w:t>
      </w:r>
      <w:r w:rsidR="000F1134" w:rsidRPr="00601585">
        <w:t xml:space="preserve"> </w:t>
      </w:r>
      <w:r w:rsidR="002E06F9" w:rsidRPr="00601585">
        <w:t>позначки</w:t>
      </w:r>
      <w:r w:rsidR="000F1134" w:rsidRPr="00601585">
        <w:t xml:space="preserve"> часу для збереження записів аудиту, які можуть бути зіставлені з координованим універсальним часом або середнім часом за Гринвіч</w:t>
      </w:r>
      <w:r w:rsidR="00F1194F" w:rsidRPr="00601585">
        <w:t>е</w:t>
      </w:r>
      <w:r w:rsidR="000F1134" w:rsidRPr="00601585">
        <w:t xml:space="preserve">м </w:t>
      </w:r>
      <w:r w:rsidR="000F1134" w:rsidRPr="00601585">
        <w:rPr>
          <w:i/>
        </w:rPr>
        <w:t>[Призначення: точність вимірювання часу визначається організацією</w:t>
      </w:r>
      <w:r w:rsidR="000F1134" w:rsidRPr="00601585">
        <w:t>].</w:t>
      </w:r>
    </w:p>
    <w:p w:rsidR="00FD5163" w:rsidRPr="00601585" w:rsidRDefault="00FD5163" w:rsidP="00601585">
      <w:pPr>
        <w:widowControl w:val="0"/>
        <w:tabs>
          <w:tab w:val="left" w:pos="312"/>
        </w:tabs>
        <w:spacing w:after="160"/>
        <w:ind w:left="851"/>
        <w:contextualSpacing/>
        <w:rPr>
          <w:rFonts w:eastAsia="Calibri"/>
          <w:noProof/>
          <w:szCs w:val="24"/>
          <w:u w:val="single"/>
        </w:rPr>
      </w:pPr>
      <w:r w:rsidRPr="00601585">
        <w:rPr>
          <w:rFonts w:eastAsia="Calibri"/>
          <w:noProof/>
          <w:color w:val="FF0000"/>
          <w:szCs w:val="24"/>
          <w:u w:val="single"/>
        </w:rPr>
        <w:t>Рекомендації з реалізації:</w:t>
      </w:r>
      <w:r w:rsidRPr="00601585">
        <w:rPr>
          <w:rFonts w:eastAsia="Calibri"/>
          <w:noProof/>
          <w:szCs w:val="24"/>
        </w:rPr>
        <w:t xml:space="preserve"> </w:t>
      </w:r>
      <w:r w:rsidR="002E06F9" w:rsidRPr="00601585">
        <w:rPr>
          <w:noProof/>
          <w:szCs w:val="24"/>
        </w:rPr>
        <w:t>Позначка</w:t>
      </w:r>
      <w:r w:rsidRPr="00601585">
        <w:rPr>
          <w:noProof/>
          <w:szCs w:val="24"/>
        </w:rPr>
        <w:t xml:space="preserve"> часу </w:t>
      </w:r>
      <w:r w:rsidR="00751984" w:rsidRPr="00601585">
        <w:rPr>
          <w:noProof/>
          <w:szCs w:val="24"/>
        </w:rPr>
        <w:t xml:space="preserve">містить </w:t>
      </w:r>
      <w:r w:rsidRPr="00601585">
        <w:rPr>
          <w:noProof/>
          <w:szCs w:val="24"/>
        </w:rPr>
        <w:t xml:space="preserve">дату та час. Час зазвичай виражається у форматі UTC, GMT або зазначається місцевий час зі зміщенням від UTC. Організації можуть визначати різні деталі часу для різних компонентів системи. Служба </w:t>
      </w:r>
      <w:r w:rsidR="002E06F9" w:rsidRPr="00601585">
        <w:rPr>
          <w:noProof/>
          <w:szCs w:val="24"/>
        </w:rPr>
        <w:t>позначок</w:t>
      </w:r>
      <w:r w:rsidRPr="00601585">
        <w:rPr>
          <w:noProof/>
          <w:szCs w:val="24"/>
        </w:rPr>
        <w:t xml:space="preserve"> часу може бути критичною для інших можливостей безпеки, таких як контроль доступу, ідентифікація та автентифікація.</w:t>
      </w:r>
    </w:p>
    <w:p w:rsidR="00FD5163" w:rsidRPr="00601585" w:rsidRDefault="00FD5163" w:rsidP="00601585">
      <w:pPr>
        <w:widowControl w:val="0"/>
        <w:tabs>
          <w:tab w:val="left" w:pos="312"/>
        </w:tabs>
        <w:spacing w:after="160"/>
        <w:ind w:left="851"/>
        <w:contextualSpacing/>
        <w:rPr>
          <w:rFonts w:eastAsia="Calibri"/>
          <w:noProof/>
          <w:szCs w:val="24"/>
          <w:u w:val="single"/>
        </w:rPr>
      </w:pPr>
    </w:p>
    <w:p w:rsidR="000F1134" w:rsidRPr="00601585" w:rsidRDefault="000F1134" w:rsidP="00601585">
      <w:pPr>
        <w:widowControl w:val="0"/>
        <w:tabs>
          <w:tab w:val="left" w:pos="312"/>
        </w:tabs>
        <w:spacing w:after="160"/>
        <w:ind w:left="851"/>
        <w:contextualSpacing/>
        <w:rPr>
          <w:rFonts w:eastAsia="Calibri"/>
          <w:noProof/>
          <w:szCs w:val="24"/>
        </w:rPr>
      </w:pPr>
      <w:r w:rsidRPr="00601585">
        <w:rPr>
          <w:rFonts w:eastAsia="Calibri"/>
          <w:noProof/>
          <w:szCs w:val="24"/>
          <w:u w:val="single"/>
        </w:rPr>
        <w:t>Пов’язані заходи:</w:t>
      </w:r>
      <w:r w:rsidRPr="00601585">
        <w:rPr>
          <w:szCs w:val="24"/>
        </w:rPr>
        <w:t xml:space="preserve"> </w:t>
      </w:r>
      <w:hyperlink w:anchor="_AU-3_Зміст_записів" w:history="1">
        <w:r w:rsidR="007D5E88" w:rsidRPr="00601585">
          <w:rPr>
            <w:rStyle w:val="af1"/>
            <w:rFonts w:eastAsia="Times New Roman"/>
            <w:bCs/>
            <w:szCs w:val="24"/>
            <w:lang w:eastAsia="uk-UA"/>
          </w:rPr>
          <w:t>AU-3</w:t>
        </w:r>
      </w:hyperlink>
      <w:r w:rsidRPr="00601585">
        <w:rPr>
          <w:rFonts w:eastAsia="Calibri"/>
          <w:noProof/>
          <w:szCs w:val="24"/>
        </w:rPr>
        <w:t xml:space="preserve">, </w:t>
      </w:r>
      <w:hyperlink w:anchor="_AU-12_Генерація_даних" w:history="1">
        <w:r w:rsidR="00B35510" w:rsidRPr="00601585">
          <w:rPr>
            <w:rStyle w:val="af1"/>
            <w:rFonts w:eastAsia="Times New Roman"/>
            <w:bCs/>
            <w:szCs w:val="24"/>
            <w:lang w:eastAsia="uk-UA"/>
          </w:rPr>
          <w:t>AU-12</w:t>
        </w:r>
      </w:hyperlink>
      <w:r w:rsidRPr="00601585">
        <w:rPr>
          <w:rFonts w:eastAsia="Calibri"/>
          <w:noProof/>
          <w:szCs w:val="24"/>
        </w:rPr>
        <w:t xml:space="preserve">, </w:t>
      </w:r>
      <w:hyperlink w:anchor="_AU-14_Аудит_сесії" w:history="1">
        <w:r w:rsidR="00B35510" w:rsidRPr="00601585">
          <w:rPr>
            <w:rStyle w:val="af1"/>
            <w:rFonts w:eastAsia="Times New Roman"/>
            <w:bCs/>
            <w:szCs w:val="24"/>
            <w:lang w:eastAsia="uk-UA"/>
          </w:rPr>
          <w:t>AU-14</w:t>
        </w:r>
      </w:hyperlink>
      <w:r w:rsidRPr="00601585">
        <w:rPr>
          <w:rFonts w:eastAsia="Calibri"/>
          <w:noProof/>
          <w:szCs w:val="24"/>
        </w:rPr>
        <w:t>.</w:t>
      </w:r>
    </w:p>
    <w:p w:rsidR="000F1134" w:rsidRPr="00601585" w:rsidRDefault="00C67779" w:rsidP="00601585">
      <w:pPr>
        <w:widowControl w:val="0"/>
        <w:tabs>
          <w:tab w:val="left" w:pos="318"/>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0F1134" w:rsidRPr="00601585" w:rsidRDefault="002E06F9" w:rsidP="00601585">
      <w:pPr>
        <w:pStyle w:val="5"/>
        <w:numPr>
          <w:ilvl w:val="0"/>
          <w:numId w:val="279"/>
        </w:numPr>
        <w:ind w:left="1418" w:hanging="709"/>
        <w:rPr>
          <w:rFonts w:ascii="Times New Roman" w:hAnsi="Times New Roman" w:cs="Times New Roman"/>
          <w:szCs w:val="24"/>
        </w:rPr>
      </w:pPr>
      <w:bookmarkStart w:id="210" w:name="_ПОЗНАЧКА_часу_|"/>
      <w:bookmarkEnd w:id="210"/>
      <w:r w:rsidRPr="00601585">
        <w:rPr>
          <w:rFonts w:ascii="Times New Roman" w:hAnsi="Times New Roman" w:cs="Times New Roman"/>
          <w:szCs w:val="24"/>
        </w:rPr>
        <w:t>ПОЗНАЧКА</w:t>
      </w:r>
      <w:r w:rsidR="000F1134" w:rsidRPr="00601585">
        <w:rPr>
          <w:rFonts w:ascii="Times New Roman" w:hAnsi="Times New Roman" w:cs="Times New Roman"/>
          <w:szCs w:val="24"/>
        </w:rPr>
        <w:t xml:space="preserve"> часу </w:t>
      </w:r>
      <w:r w:rsidR="009E3CA5">
        <w:rPr>
          <w:rFonts w:ascii="Times New Roman" w:hAnsi="Times New Roman" w:cs="Times New Roman"/>
          <w:szCs w:val="24"/>
        </w:rPr>
        <w:t>-</w:t>
      </w:r>
      <w:r w:rsidR="000F1134" w:rsidRPr="00601585">
        <w:rPr>
          <w:rFonts w:ascii="Times New Roman" w:hAnsi="Times New Roman" w:cs="Times New Roman"/>
          <w:szCs w:val="24"/>
        </w:rPr>
        <w:t xml:space="preserve"> Синхронізація з авторитетним джерелом часу</w:t>
      </w:r>
    </w:p>
    <w:p w:rsidR="000F1134" w:rsidRPr="00601585" w:rsidRDefault="00416EED" w:rsidP="00601585">
      <w:pPr>
        <w:pStyle w:val="6"/>
        <w:keepNext w:val="0"/>
        <w:widowControl w:val="0"/>
        <w:numPr>
          <w:ilvl w:val="0"/>
          <w:numId w:val="280"/>
        </w:numPr>
        <w:ind w:left="1843" w:hanging="425"/>
        <w:rPr>
          <w:rFonts w:cs="Times New Roman"/>
          <w:noProof/>
          <w:szCs w:val="24"/>
        </w:rPr>
      </w:pPr>
      <w:r w:rsidRPr="00601585">
        <w:rPr>
          <w:rFonts w:cs="Times New Roman"/>
          <w:noProof/>
          <w:szCs w:val="24"/>
        </w:rPr>
        <w:t>П</w:t>
      </w:r>
      <w:r w:rsidR="000F1134" w:rsidRPr="00601585">
        <w:rPr>
          <w:rFonts w:cs="Times New Roman"/>
          <w:noProof/>
          <w:szCs w:val="24"/>
        </w:rPr>
        <w:t>орівн</w:t>
      </w:r>
      <w:r w:rsidRPr="00601585">
        <w:rPr>
          <w:rFonts w:cs="Times New Roman"/>
          <w:noProof/>
          <w:szCs w:val="24"/>
        </w:rPr>
        <w:t>ювати</w:t>
      </w:r>
      <w:r w:rsidR="000F1134" w:rsidRPr="00601585">
        <w:rPr>
          <w:rFonts w:cs="Times New Roman"/>
          <w:noProof/>
          <w:szCs w:val="24"/>
        </w:rPr>
        <w:t xml:space="preserve"> внутрішньосистемні годинники [</w:t>
      </w:r>
      <w:r w:rsidR="000F1134" w:rsidRPr="00601585">
        <w:rPr>
          <w:rFonts w:cs="Times New Roman"/>
          <w:i/>
          <w:noProof/>
          <w:szCs w:val="24"/>
        </w:rPr>
        <w:t>Призначення: з частотою, визначеною організацією</w:t>
      </w:r>
      <w:r w:rsidR="000F1134" w:rsidRPr="00601585">
        <w:rPr>
          <w:rFonts w:cs="Times New Roman"/>
          <w:noProof/>
          <w:szCs w:val="24"/>
        </w:rPr>
        <w:t>] з [</w:t>
      </w:r>
      <w:r w:rsidR="000F1134" w:rsidRPr="00601585">
        <w:rPr>
          <w:rFonts w:cs="Times New Roman"/>
          <w:i/>
          <w:noProof/>
          <w:szCs w:val="24"/>
        </w:rPr>
        <w:t>Призначення: визначеним організацією авторитетним джерелом часу</w:t>
      </w:r>
      <w:r w:rsidR="000F1134" w:rsidRPr="00601585">
        <w:rPr>
          <w:rFonts w:cs="Times New Roman"/>
          <w:noProof/>
          <w:szCs w:val="24"/>
        </w:rPr>
        <w:t>]</w:t>
      </w:r>
      <w:r w:rsidR="00751984" w:rsidRPr="00601585">
        <w:rPr>
          <w:rFonts w:cs="Times New Roman"/>
          <w:noProof/>
          <w:szCs w:val="24"/>
        </w:rPr>
        <w:t>.</w:t>
      </w:r>
      <w:r w:rsidR="000F1134" w:rsidRPr="00601585">
        <w:rPr>
          <w:rFonts w:cs="Times New Roman"/>
          <w:noProof/>
          <w:szCs w:val="24"/>
        </w:rPr>
        <w:t xml:space="preserve"> </w:t>
      </w:r>
    </w:p>
    <w:p w:rsidR="000F1134" w:rsidRPr="00601585" w:rsidRDefault="00416EED" w:rsidP="00601585">
      <w:pPr>
        <w:pStyle w:val="6"/>
        <w:keepNext w:val="0"/>
        <w:widowControl w:val="0"/>
        <w:rPr>
          <w:rFonts w:cs="Times New Roman"/>
          <w:noProof/>
          <w:szCs w:val="24"/>
        </w:rPr>
      </w:pPr>
      <w:r w:rsidRPr="00601585">
        <w:rPr>
          <w:rFonts w:cs="Times New Roman"/>
          <w:noProof/>
          <w:szCs w:val="24"/>
        </w:rPr>
        <w:t>С</w:t>
      </w:r>
      <w:r w:rsidR="000F1134" w:rsidRPr="00601585">
        <w:rPr>
          <w:rFonts w:cs="Times New Roman"/>
          <w:noProof/>
          <w:szCs w:val="24"/>
        </w:rPr>
        <w:t>инхронізувати внутрішньосистемні годинники з авторитетним джерелом часу, коли різниця в часі більш</w:t>
      </w:r>
      <w:r w:rsidR="00751984" w:rsidRPr="00601585">
        <w:rPr>
          <w:rFonts w:cs="Times New Roman"/>
          <w:noProof/>
          <w:szCs w:val="24"/>
        </w:rPr>
        <w:t>а,</w:t>
      </w:r>
      <w:r w:rsidR="000F1134" w:rsidRPr="00601585">
        <w:rPr>
          <w:rFonts w:cs="Times New Roman"/>
          <w:noProof/>
          <w:szCs w:val="24"/>
        </w:rPr>
        <w:t xml:space="preserve"> ніж [</w:t>
      </w:r>
      <w:r w:rsidR="000F1134" w:rsidRPr="00601585">
        <w:rPr>
          <w:rFonts w:cs="Times New Roman"/>
          <w:i/>
          <w:noProof/>
          <w:szCs w:val="24"/>
        </w:rPr>
        <w:t>Призначення: визначений організацією період часу</w:t>
      </w:r>
      <w:r w:rsidR="000F1134" w:rsidRPr="00601585">
        <w:rPr>
          <w:rFonts w:cs="Times New Roman"/>
          <w:noProof/>
          <w:szCs w:val="24"/>
        </w:rPr>
        <w:t>].</w:t>
      </w:r>
    </w:p>
    <w:p w:rsidR="00FD5163" w:rsidRPr="00601585" w:rsidRDefault="00FD5163" w:rsidP="00601585">
      <w:pPr>
        <w:pStyle w:val="a3"/>
        <w:rPr>
          <w:noProof/>
          <w:u w:val="single"/>
        </w:rPr>
      </w:pPr>
      <w:r w:rsidRPr="00601585">
        <w:rPr>
          <w:noProof/>
          <w:color w:val="FF0000"/>
          <w:u w:val="single"/>
        </w:rPr>
        <w:t>Рекомендації з реалізації:</w:t>
      </w:r>
      <w:r w:rsidRPr="00601585">
        <w:rPr>
          <w:noProof/>
        </w:rPr>
        <w:t xml:space="preserve"> </w:t>
      </w:r>
      <w:r w:rsidR="0099484D" w:rsidRPr="00601585">
        <w:rPr>
          <w:noProof/>
        </w:rPr>
        <w:t>Ц</w:t>
      </w:r>
      <w:r w:rsidR="00AB374E" w:rsidRPr="00601585">
        <w:rPr>
          <w:noProof/>
        </w:rPr>
        <w:t xml:space="preserve">е </w:t>
      </w:r>
      <w:r w:rsidR="00A17FA4" w:rsidRPr="00601585">
        <w:rPr>
          <w:noProof/>
        </w:rPr>
        <w:t>посилення</w:t>
      </w:r>
      <w:r w:rsidR="00AB374E" w:rsidRPr="00601585">
        <w:rPr>
          <w:noProof/>
        </w:rPr>
        <w:t xml:space="preserve"> заходу забезпечує синхронізацію позначок часу для систем з декількома системними синхросигналами та системами, які підключені до мережі</w:t>
      </w:r>
      <w:r w:rsidRPr="00601585">
        <w:rPr>
          <w:noProof/>
        </w:rPr>
        <w:t>.</w:t>
      </w:r>
    </w:p>
    <w:p w:rsidR="000F1134" w:rsidRPr="00601585" w:rsidRDefault="000F1134" w:rsidP="00601585">
      <w:pPr>
        <w:pStyle w:val="a3"/>
        <w:rPr>
          <w:noProof/>
        </w:rPr>
      </w:pPr>
      <w:r w:rsidRPr="00601585">
        <w:rPr>
          <w:noProof/>
          <w:u w:val="single"/>
        </w:rPr>
        <w:t>Пов’язані заходи</w:t>
      </w:r>
      <w:r w:rsidRPr="00601585">
        <w:rPr>
          <w:noProof/>
        </w:rPr>
        <w:t>: Немає.</w:t>
      </w:r>
    </w:p>
    <w:p w:rsidR="000F1134" w:rsidRPr="00601585" w:rsidRDefault="002E06F9" w:rsidP="00601585">
      <w:pPr>
        <w:pStyle w:val="5"/>
        <w:rPr>
          <w:rFonts w:ascii="Times New Roman" w:hAnsi="Times New Roman" w:cs="Times New Roman"/>
          <w:szCs w:val="24"/>
        </w:rPr>
      </w:pPr>
      <w:bookmarkStart w:id="211" w:name="_ПОЗНАЧКА_часу_|_1"/>
      <w:bookmarkEnd w:id="211"/>
      <w:r w:rsidRPr="00601585">
        <w:rPr>
          <w:rFonts w:ascii="Times New Roman" w:hAnsi="Times New Roman" w:cs="Times New Roman"/>
          <w:szCs w:val="24"/>
        </w:rPr>
        <w:t>ПОЗНАЧКА</w:t>
      </w:r>
      <w:r w:rsidR="000F1134" w:rsidRPr="00601585">
        <w:rPr>
          <w:rFonts w:ascii="Times New Roman" w:hAnsi="Times New Roman" w:cs="Times New Roman"/>
          <w:szCs w:val="24"/>
        </w:rPr>
        <w:t xml:space="preserve"> часу </w:t>
      </w:r>
      <w:r w:rsidR="009E3CA5">
        <w:rPr>
          <w:rFonts w:ascii="Times New Roman" w:hAnsi="Times New Roman" w:cs="Times New Roman"/>
          <w:szCs w:val="24"/>
        </w:rPr>
        <w:t>-</w:t>
      </w:r>
      <w:r w:rsidR="000F1134" w:rsidRPr="00601585">
        <w:rPr>
          <w:rFonts w:ascii="Times New Roman" w:hAnsi="Times New Roman" w:cs="Times New Roman"/>
          <w:szCs w:val="24"/>
        </w:rPr>
        <w:t xml:space="preserve"> Вторинне авторитетне джерело часу</w:t>
      </w:r>
    </w:p>
    <w:p w:rsidR="000F1134" w:rsidRPr="00601585" w:rsidRDefault="00416EED" w:rsidP="00601585">
      <w:pPr>
        <w:pStyle w:val="6"/>
        <w:keepNext w:val="0"/>
        <w:widowControl w:val="0"/>
        <w:numPr>
          <w:ilvl w:val="0"/>
          <w:numId w:val="281"/>
        </w:numPr>
        <w:ind w:left="1843" w:hanging="425"/>
        <w:rPr>
          <w:rFonts w:cs="Times New Roman"/>
          <w:noProof/>
          <w:szCs w:val="24"/>
        </w:rPr>
      </w:pPr>
      <w:r w:rsidRPr="00601585">
        <w:rPr>
          <w:rFonts w:cs="Times New Roman"/>
          <w:noProof/>
          <w:szCs w:val="24"/>
        </w:rPr>
        <w:t>В</w:t>
      </w:r>
      <w:r w:rsidR="000F1134" w:rsidRPr="00601585">
        <w:rPr>
          <w:rFonts w:cs="Times New Roman"/>
          <w:noProof/>
          <w:szCs w:val="24"/>
        </w:rPr>
        <w:t xml:space="preserve">изначити вторинне авторитетне джерело часу, яке </w:t>
      </w:r>
      <w:r w:rsidR="00D46EE5" w:rsidRPr="00601585">
        <w:rPr>
          <w:rFonts w:cs="Times New Roman"/>
          <w:noProof/>
          <w:szCs w:val="24"/>
        </w:rPr>
        <w:t>розташовано</w:t>
      </w:r>
      <w:r w:rsidR="000F1134" w:rsidRPr="00601585">
        <w:rPr>
          <w:rFonts w:cs="Times New Roman"/>
          <w:noProof/>
          <w:szCs w:val="24"/>
        </w:rPr>
        <w:t xml:space="preserve"> в іншому географічному регіоні, ніж первинне джерело часу;</w:t>
      </w:r>
    </w:p>
    <w:p w:rsidR="000F1134" w:rsidRPr="00601585" w:rsidRDefault="00416EED" w:rsidP="00601585">
      <w:pPr>
        <w:pStyle w:val="6"/>
        <w:keepNext w:val="0"/>
        <w:widowControl w:val="0"/>
        <w:rPr>
          <w:rFonts w:cs="Times New Roman"/>
          <w:noProof/>
          <w:szCs w:val="24"/>
        </w:rPr>
      </w:pPr>
      <w:r w:rsidRPr="00601585">
        <w:rPr>
          <w:rFonts w:cs="Times New Roman"/>
          <w:noProof/>
          <w:szCs w:val="24"/>
        </w:rPr>
        <w:t>С</w:t>
      </w:r>
      <w:r w:rsidR="000F1134" w:rsidRPr="00601585">
        <w:rPr>
          <w:rFonts w:cs="Times New Roman"/>
          <w:noProof/>
          <w:szCs w:val="24"/>
        </w:rPr>
        <w:t>инхронізувати внутрішньосистемні годинники з вторинним авторитетним джерелом часу, якщо первинне авторитетне джерело часу недоступн</w:t>
      </w:r>
      <w:r w:rsidR="00D46EE5" w:rsidRPr="00601585">
        <w:rPr>
          <w:rFonts w:cs="Times New Roman"/>
          <w:noProof/>
          <w:szCs w:val="24"/>
        </w:rPr>
        <w:t>е</w:t>
      </w:r>
      <w:r w:rsidR="000F1134" w:rsidRPr="00601585">
        <w:rPr>
          <w:rFonts w:cs="Times New Roman"/>
          <w:noProof/>
          <w:szCs w:val="24"/>
        </w:rPr>
        <w:t xml:space="preserve">. </w:t>
      </w:r>
    </w:p>
    <w:p w:rsidR="00FD5163" w:rsidRPr="00601585" w:rsidRDefault="00FD5163" w:rsidP="00601585">
      <w:pPr>
        <w:pStyle w:val="a3"/>
        <w:rPr>
          <w:noProof/>
          <w:u w:val="single"/>
        </w:rPr>
      </w:pPr>
      <w:r w:rsidRPr="00601585">
        <w:rPr>
          <w:noProof/>
          <w:color w:val="FF0000"/>
          <w:u w:val="single"/>
        </w:rPr>
        <w:t>Рекомендації з реалізації:</w:t>
      </w:r>
      <w:r w:rsidRPr="00601585">
        <w:rPr>
          <w:noProof/>
        </w:rPr>
        <w:t xml:space="preserve"> Можливо використовувати геолокаційну інформацію, щоб визначити, що вторинне авторитетне джерело часу </w:t>
      </w:r>
      <w:r w:rsidR="00D46EE5" w:rsidRPr="00601585">
        <w:rPr>
          <w:noProof/>
        </w:rPr>
        <w:t xml:space="preserve">розташовано </w:t>
      </w:r>
      <w:r w:rsidRPr="00601585">
        <w:rPr>
          <w:noProof/>
        </w:rPr>
        <w:t>в іншому географічному регіоні.</w:t>
      </w:r>
    </w:p>
    <w:p w:rsidR="000F1134" w:rsidRPr="00601585" w:rsidRDefault="000F1134" w:rsidP="00601585">
      <w:pPr>
        <w:pStyle w:val="a3"/>
        <w:rPr>
          <w:noProof/>
        </w:rPr>
      </w:pPr>
      <w:r w:rsidRPr="00601585">
        <w:rPr>
          <w:noProof/>
          <w:u w:val="single"/>
        </w:rPr>
        <w:t>Пов’язані заходи</w:t>
      </w:r>
      <w:r w:rsidRPr="00601585">
        <w:rPr>
          <w:noProof/>
        </w:rPr>
        <w:t>: Немає.</w:t>
      </w:r>
    </w:p>
    <w:p w:rsidR="000F1134" w:rsidRPr="00601585" w:rsidRDefault="000F1134" w:rsidP="00601585">
      <w:pPr>
        <w:widowControl w:val="0"/>
        <w:tabs>
          <w:tab w:val="left" w:pos="2127"/>
        </w:tabs>
        <w:spacing w:after="160"/>
        <w:ind w:left="567"/>
        <w:contextualSpacing/>
        <w:rPr>
          <w:noProof/>
          <w:szCs w:val="24"/>
          <w:u w:val="single"/>
        </w:rPr>
      </w:pPr>
      <w:r w:rsidRPr="00601585">
        <w:rPr>
          <w:noProof/>
          <w:szCs w:val="24"/>
          <w:u w:val="single"/>
        </w:rPr>
        <w:t>Посилання: Немає.</w:t>
      </w:r>
    </w:p>
    <w:p w:rsidR="006F4FFF" w:rsidRPr="00601585" w:rsidRDefault="006F4FFF" w:rsidP="00601585">
      <w:pPr>
        <w:widowControl w:val="0"/>
        <w:tabs>
          <w:tab w:val="left" w:pos="2127"/>
        </w:tabs>
        <w:spacing w:after="160"/>
        <w:ind w:left="851"/>
        <w:contextualSpacing/>
        <w:rPr>
          <w:rFonts w:eastAsia="Calibri"/>
          <w:szCs w:val="24"/>
        </w:rPr>
      </w:pPr>
    </w:p>
    <w:p w:rsidR="000F1134" w:rsidRPr="00601585" w:rsidRDefault="000F1134" w:rsidP="00601585">
      <w:pPr>
        <w:pStyle w:val="1"/>
        <w:rPr>
          <w:rFonts w:ascii="Times New Roman" w:hAnsi="Times New Roman"/>
        </w:rPr>
      </w:pPr>
      <w:bookmarkStart w:id="212" w:name="_AU-9_Захист_інформації"/>
      <w:bookmarkEnd w:id="212"/>
      <w:r w:rsidRPr="00601585">
        <w:rPr>
          <w:rFonts w:ascii="Times New Roman" w:hAnsi="Times New Roman"/>
        </w:rPr>
        <w:t>AU-9</w:t>
      </w:r>
      <w:r w:rsidR="006F4FFF" w:rsidRPr="00601585">
        <w:rPr>
          <w:rFonts w:ascii="Times New Roman" w:hAnsi="Times New Roman"/>
        </w:rPr>
        <w:t xml:space="preserve"> </w:t>
      </w:r>
      <w:r w:rsidRPr="00601585">
        <w:rPr>
          <w:rFonts w:ascii="Times New Roman" w:hAnsi="Times New Roman"/>
        </w:rPr>
        <w:t>Захист інформації аудиту</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0F1134" w:rsidRPr="00601585" w:rsidRDefault="00AB374E" w:rsidP="00601585">
      <w:pPr>
        <w:widowControl w:val="0"/>
        <w:ind w:left="851"/>
        <w:rPr>
          <w:rFonts w:eastAsia="Calibri"/>
          <w:szCs w:val="24"/>
        </w:rPr>
      </w:pPr>
      <w:r w:rsidRPr="00601585">
        <w:rPr>
          <w:rFonts w:eastAsia="Calibri"/>
          <w:szCs w:val="24"/>
        </w:rPr>
        <w:t xml:space="preserve">Забезпечити захист інформації та інструментів аудиту від несанкціонованого доступу, модифікацій </w:t>
      </w:r>
      <w:r w:rsidR="002276C4" w:rsidRPr="00601585">
        <w:rPr>
          <w:rFonts w:eastAsia="Calibri"/>
          <w:szCs w:val="24"/>
        </w:rPr>
        <w:t xml:space="preserve">і </w:t>
      </w:r>
      <w:r w:rsidRPr="00601585">
        <w:rPr>
          <w:rFonts w:eastAsia="Calibri"/>
          <w:szCs w:val="24"/>
        </w:rPr>
        <w:t>видалення</w:t>
      </w:r>
      <w:r w:rsidR="000F1134" w:rsidRPr="00601585">
        <w:rPr>
          <w:rFonts w:eastAsia="Calibri"/>
          <w:szCs w:val="24"/>
        </w:rPr>
        <w:t>.</w:t>
      </w:r>
    </w:p>
    <w:p w:rsidR="004E13A6" w:rsidRPr="00601585" w:rsidRDefault="004E13A6" w:rsidP="00601585">
      <w:pPr>
        <w:widowControl w:val="0"/>
        <w:tabs>
          <w:tab w:val="left" w:pos="312"/>
        </w:tabs>
        <w:spacing w:after="160"/>
        <w:contextualSpacing/>
        <w:rPr>
          <w:rFonts w:eastAsia="Calibri"/>
          <w:noProof/>
          <w:szCs w:val="24"/>
          <w:u w:val="single"/>
        </w:rPr>
      </w:pPr>
    </w:p>
    <w:p w:rsidR="00FD5163" w:rsidRPr="00601585" w:rsidRDefault="00FD5163" w:rsidP="00601585">
      <w:pPr>
        <w:widowControl w:val="0"/>
        <w:tabs>
          <w:tab w:val="left" w:pos="312"/>
        </w:tabs>
        <w:spacing w:after="160"/>
        <w:contextualSpacing/>
        <w:rPr>
          <w:rFonts w:eastAsia="Calibri"/>
          <w:noProof/>
          <w:szCs w:val="24"/>
          <w:u w:val="single"/>
        </w:rPr>
      </w:pPr>
      <w:r w:rsidRPr="00601585">
        <w:rPr>
          <w:rFonts w:eastAsia="Calibri"/>
          <w:noProof/>
          <w:color w:val="FF0000"/>
          <w:szCs w:val="24"/>
          <w:u w:val="single"/>
        </w:rPr>
        <w:t>Рекомендації з реалізації:</w:t>
      </w:r>
      <w:r w:rsidRPr="00601585">
        <w:rPr>
          <w:rFonts w:eastAsia="Calibri"/>
          <w:noProof/>
          <w:szCs w:val="24"/>
        </w:rPr>
        <w:t xml:space="preserve"> </w:t>
      </w:r>
      <w:r w:rsidRPr="00601585">
        <w:rPr>
          <w:noProof/>
          <w:szCs w:val="24"/>
        </w:rPr>
        <w:t xml:space="preserve">Інформація аудиту </w:t>
      </w:r>
      <w:r w:rsidR="002276C4" w:rsidRPr="00601585">
        <w:rPr>
          <w:noProof/>
          <w:szCs w:val="24"/>
        </w:rPr>
        <w:t>містить у</w:t>
      </w:r>
      <w:r w:rsidRPr="00601585">
        <w:rPr>
          <w:noProof/>
          <w:szCs w:val="24"/>
        </w:rPr>
        <w:t xml:space="preserve">сю інформацію, наприклад, записи аудиту, настройки аудиту, аудиторські звіти та персональну інформацію, необхідну для успішної діяльності системи аудиту. Цей захід безпеки зосереджується на технічному або автоматизованому захисті аудиторської інформації. Фізичний захист аудиторської інформації стосується </w:t>
      </w:r>
      <w:r w:rsidR="002276C4" w:rsidRPr="00601585">
        <w:rPr>
          <w:noProof/>
          <w:szCs w:val="24"/>
        </w:rPr>
        <w:t>спо</w:t>
      </w:r>
      <w:r w:rsidRPr="00601585">
        <w:rPr>
          <w:noProof/>
          <w:szCs w:val="24"/>
        </w:rPr>
        <w:t>собів захисту засобів масової інформації, заходів фізичного захисту та заходів захисту навколишнього середовища.</w:t>
      </w:r>
    </w:p>
    <w:p w:rsidR="00FD5163" w:rsidRPr="00601585" w:rsidRDefault="00FD5163" w:rsidP="00601585">
      <w:pPr>
        <w:widowControl w:val="0"/>
        <w:tabs>
          <w:tab w:val="left" w:pos="312"/>
        </w:tabs>
        <w:spacing w:after="160"/>
        <w:contextualSpacing/>
        <w:rPr>
          <w:rFonts w:eastAsia="Calibri"/>
          <w:noProof/>
          <w:szCs w:val="24"/>
          <w:u w:val="single"/>
        </w:rPr>
      </w:pPr>
    </w:p>
    <w:p w:rsidR="000F1134" w:rsidRPr="00601585" w:rsidRDefault="000F1134" w:rsidP="00601585">
      <w:pPr>
        <w:widowControl w:val="0"/>
        <w:tabs>
          <w:tab w:val="left" w:pos="312"/>
        </w:tabs>
        <w:spacing w:after="160"/>
        <w:contextualSpacing/>
        <w:rPr>
          <w:rFonts w:eastAsia="Calibri"/>
          <w:noProof/>
          <w:szCs w:val="24"/>
        </w:rPr>
      </w:pPr>
      <w:r w:rsidRPr="00601585">
        <w:rPr>
          <w:rFonts w:eastAsia="Calibri"/>
          <w:noProof/>
          <w:szCs w:val="24"/>
          <w:u w:val="single"/>
        </w:rPr>
        <w:t>Пов’язані заходи:</w:t>
      </w:r>
      <w:r w:rsidRPr="00601585">
        <w:rPr>
          <w:szCs w:val="24"/>
        </w:rPr>
        <w:t xml:space="preserve">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AC-6_МІНІМІЗАЦІЯ_ПОВНОВАЖЕНЬ" w:history="1">
        <w:r w:rsidR="00DF3C58" w:rsidRPr="00601585">
          <w:rPr>
            <w:rStyle w:val="af1"/>
            <w:rFonts w:eastAsia="Times New Roman"/>
            <w:bCs/>
            <w:szCs w:val="24"/>
            <w:lang w:eastAsia="uk-UA"/>
          </w:rPr>
          <w:t>AC-6</w:t>
        </w:r>
      </w:hyperlink>
      <w:r w:rsidRPr="00601585">
        <w:rPr>
          <w:rFonts w:eastAsia="Calibri"/>
          <w:noProof/>
          <w:szCs w:val="24"/>
        </w:rPr>
        <w:t xml:space="preserve">, </w:t>
      </w:r>
      <w:hyperlink w:anchor="_AU-6_Огляд,_аналіз" w:history="1">
        <w:r w:rsidR="0002334D" w:rsidRPr="00601585">
          <w:rPr>
            <w:rStyle w:val="af1"/>
            <w:rFonts w:eastAsia="Times New Roman"/>
            <w:bCs/>
            <w:szCs w:val="24"/>
            <w:lang w:eastAsia="uk-UA"/>
          </w:rPr>
          <w:t>AU-6</w:t>
        </w:r>
      </w:hyperlink>
      <w:r w:rsidRPr="00601585">
        <w:rPr>
          <w:rFonts w:eastAsia="Calibri"/>
          <w:noProof/>
          <w:szCs w:val="24"/>
        </w:rPr>
        <w:t xml:space="preserve">, </w:t>
      </w:r>
      <w:hyperlink w:anchor="_AU-11_Збереження_записів" w:history="1">
        <w:r w:rsidR="00B35510" w:rsidRPr="00601585">
          <w:rPr>
            <w:rStyle w:val="af1"/>
            <w:rFonts w:eastAsia="Times New Roman"/>
            <w:bCs/>
            <w:szCs w:val="24"/>
            <w:lang w:eastAsia="uk-UA"/>
          </w:rPr>
          <w:t>AU-11</w:t>
        </w:r>
      </w:hyperlink>
      <w:r w:rsidRPr="00601585">
        <w:rPr>
          <w:rFonts w:eastAsia="Calibri"/>
          <w:noProof/>
          <w:szCs w:val="24"/>
        </w:rPr>
        <w:t xml:space="preserve">, </w:t>
      </w:r>
      <w:hyperlink w:anchor="_AU-14_Аудит_сесії" w:history="1">
        <w:r w:rsidR="00B35510" w:rsidRPr="00601585">
          <w:rPr>
            <w:rStyle w:val="af1"/>
            <w:rFonts w:eastAsia="Times New Roman"/>
            <w:bCs/>
            <w:szCs w:val="24"/>
            <w:lang w:eastAsia="uk-UA"/>
          </w:rPr>
          <w:t>AU-14</w:t>
        </w:r>
      </w:hyperlink>
      <w:r w:rsidRPr="00601585">
        <w:rPr>
          <w:rFonts w:eastAsia="Calibri"/>
          <w:noProof/>
          <w:szCs w:val="24"/>
        </w:rPr>
        <w:t xml:space="preserve">, </w:t>
      </w:r>
      <w:hyperlink w:anchor="_AU-15_Альтернативна_можливість" w:history="1">
        <w:r w:rsidR="00B35510" w:rsidRPr="00601585">
          <w:rPr>
            <w:rStyle w:val="af1"/>
            <w:rFonts w:eastAsia="Times New Roman"/>
            <w:bCs/>
            <w:szCs w:val="24"/>
            <w:lang w:eastAsia="uk-UA"/>
          </w:rPr>
          <w:t>AU-15</w:t>
        </w:r>
      </w:hyperlink>
      <w:r w:rsidRPr="00601585">
        <w:rPr>
          <w:rFonts w:eastAsia="Calibri"/>
          <w:noProof/>
          <w:szCs w:val="24"/>
        </w:rPr>
        <w:t xml:space="preserve">, </w:t>
      </w:r>
      <w:hyperlink w:anchor="_MP-2_Доступ_до" w:history="1">
        <w:r w:rsidR="001E2397" w:rsidRPr="00601585">
          <w:rPr>
            <w:rStyle w:val="af1"/>
            <w:rFonts w:eastAsia="Times New Roman"/>
            <w:bCs/>
            <w:szCs w:val="24"/>
            <w:lang w:eastAsia="uk-UA"/>
          </w:rPr>
          <w:t>MP-2</w:t>
        </w:r>
      </w:hyperlink>
      <w:r w:rsidRPr="00601585">
        <w:rPr>
          <w:rFonts w:eastAsia="Calibri"/>
          <w:noProof/>
          <w:szCs w:val="24"/>
        </w:rPr>
        <w:t xml:space="preserve">, </w:t>
      </w:r>
      <w:hyperlink w:anchor="_MP-4_Зберігання_носіїв" w:history="1">
        <w:r w:rsidR="00DC78B9" w:rsidRPr="00601585">
          <w:rPr>
            <w:rStyle w:val="af1"/>
            <w:rFonts w:eastAsia="Times New Roman"/>
            <w:bCs/>
            <w:szCs w:val="24"/>
            <w:lang w:eastAsia="uk-UA"/>
          </w:rPr>
          <w:t>MP-4</w:t>
        </w:r>
      </w:hyperlink>
      <w:r w:rsidRPr="00601585">
        <w:rPr>
          <w:rFonts w:eastAsia="Calibri"/>
          <w:noProof/>
          <w:szCs w:val="24"/>
        </w:rPr>
        <w:t xml:space="preserve">, </w:t>
      </w:r>
      <w:hyperlink w:anchor="_РЕ-2_Авторизація_фізичного" w:history="1">
        <w:r w:rsidR="005515A7" w:rsidRPr="00601585">
          <w:rPr>
            <w:rStyle w:val="af1"/>
            <w:rFonts w:eastAsia="Times New Roman"/>
            <w:bCs/>
            <w:szCs w:val="24"/>
            <w:lang w:eastAsia="uk-UA"/>
          </w:rPr>
          <w:t>РЕ-2</w:t>
        </w:r>
      </w:hyperlink>
      <w:r w:rsidRPr="00601585">
        <w:rPr>
          <w:rFonts w:eastAsia="Calibri"/>
          <w:noProof/>
          <w:szCs w:val="24"/>
        </w:rPr>
        <w:t xml:space="preserve">, </w:t>
      </w:r>
      <w:hyperlink w:anchor="_РЕ-3_Керування_фізичним" w:history="1">
        <w:r w:rsidR="005515A7" w:rsidRPr="00601585">
          <w:rPr>
            <w:rStyle w:val="af1"/>
            <w:rFonts w:eastAsia="Times New Roman"/>
            <w:bCs/>
            <w:szCs w:val="24"/>
            <w:lang w:eastAsia="uk-UA"/>
          </w:rPr>
          <w:t>РЕ-3</w:t>
        </w:r>
      </w:hyperlink>
      <w:r w:rsidRPr="00601585">
        <w:rPr>
          <w:rFonts w:eastAsia="Calibri"/>
          <w:noProof/>
          <w:szCs w:val="24"/>
        </w:rPr>
        <w:t xml:space="preserve">, </w:t>
      </w:r>
      <w:hyperlink w:anchor="_РЕ-6_Моніторинг_фізичного" w:history="1">
        <w:r w:rsidR="001C76E9" w:rsidRPr="00601585">
          <w:rPr>
            <w:rStyle w:val="af1"/>
            <w:rFonts w:eastAsia="Times New Roman"/>
            <w:bCs/>
            <w:szCs w:val="24"/>
            <w:lang w:eastAsia="uk-UA"/>
          </w:rPr>
          <w:t>РЕ-6</w:t>
        </w:r>
      </w:hyperlink>
      <w:r w:rsidRPr="00601585">
        <w:rPr>
          <w:rFonts w:eastAsia="Calibri"/>
          <w:noProof/>
          <w:szCs w:val="24"/>
        </w:rPr>
        <w:t xml:space="preserve">, </w:t>
      </w:r>
      <w:hyperlink w:anchor="_SC-8_Конфіденційність_та" w:history="1">
        <w:r w:rsidR="00CD2E0E" w:rsidRPr="00601585">
          <w:rPr>
            <w:rStyle w:val="af1"/>
            <w:rFonts w:eastAsia="Times New Roman"/>
            <w:bCs/>
            <w:szCs w:val="24"/>
            <w:lang w:eastAsia="uk-UA"/>
          </w:rPr>
          <w:t>SC-8</w:t>
        </w:r>
      </w:hyperlink>
      <w:r w:rsidRPr="00601585">
        <w:rPr>
          <w:rFonts w:eastAsia="Calibri"/>
          <w:noProof/>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rFonts w:eastAsia="Calibri"/>
          <w:noProof/>
          <w:szCs w:val="24"/>
        </w:rPr>
        <w:t>.</w:t>
      </w:r>
    </w:p>
    <w:p w:rsidR="004E13A6" w:rsidRPr="00601585" w:rsidRDefault="004E13A6" w:rsidP="00601585">
      <w:pPr>
        <w:widowControl w:val="0"/>
        <w:tabs>
          <w:tab w:val="left" w:pos="318"/>
        </w:tabs>
        <w:contextualSpacing/>
        <w:rPr>
          <w:rFonts w:eastAsia="Calibri"/>
          <w:noProof/>
          <w:color w:val="FF0000"/>
          <w:szCs w:val="24"/>
          <w:u w:val="single"/>
        </w:rPr>
      </w:pPr>
    </w:p>
    <w:p w:rsidR="000F1134" w:rsidRPr="00601585" w:rsidRDefault="00C67779" w:rsidP="00601585">
      <w:pPr>
        <w:widowControl w:val="0"/>
        <w:tabs>
          <w:tab w:val="left" w:pos="318"/>
        </w:tabs>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0F1134" w:rsidRPr="00601585" w:rsidRDefault="000F1134" w:rsidP="00601585">
      <w:pPr>
        <w:pStyle w:val="5"/>
        <w:numPr>
          <w:ilvl w:val="0"/>
          <w:numId w:val="282"/>
        </w:numPr>
        <w:ind w:left="1418" w:hanging="709"/>
        <w:rPr>
          <w:rFonts w:ascii="Times New Roman" w:hAnsi="Times New Roman" w:cs="Times New Roman"/>
          <w:szCs w:val="24"/>
        </w:rPr>
      </w:pPr>
      <w:bookmarkStart w:id="213" w:name="_Захист_інформації_аудиту"/>
      <w:bookmarkEnd w:id="213"/>
      <w:r w:rsidRPr="00601585">
        <w:rPr>
          <w:rFonts w:ascii="Times New Roman" w:hAnsi="Times New Roman" w:cs="Times New Roman"/>
          <w:szCs w:val="24"/>
        </w:rPr>
        <w:t xml:space="preserve">Захист інформації аудиту </w:t>
      </w:r>
      <w:r w:rsidR="009E3CA5">
        <w:rPr>
          <w:rFonts w:ascii="Times New Roman" w:hAnsi="Times New Roman" w:cs="Times New Roman"/>
          <w:szCs w:val="24"/>
        </w:rPr>
        <w:t>-</w:t>
      </w:r>
      <w:r w:rsidRPr="00601585">
        <w:rPr>
          <w:rFonts w:ascii="Times New Roman" w:hAnsi="Times New Roman" w:cs="Times New Roman"/>
          <w:szCs w:val="24"/>
        </w:rPr>
        <w:t xml:space="preserve"> Апаратні носії інформації одноразового запису</w:t>
      </w:r>
    </w:p>
    <w:p w:rsidR="000F1134" w:rsidRPr="00601585" w:rsidRDefault="000F1134" w:rsidP="00601585">
      <w:pPr>
        <w:pStyle w:val="a3"/>
      </w:pPr>
      <w:r w:rsidRPr="00601585">
        <w:t>Журнали аудиту мають бути записані на апаратні носії інформації з одноразовим записом.</w:t>
      </w:r>
    </w:p>
    <w:p w:rsidR="00FD5163" w:rsidRPr="00601585" w:rsidRDefault="00FD5163" w:rsidP="00601585">
      <w:pPr>
        <w:pStyle w:val="a3"/>
        <w:rPr>
          <w:u w:val="single"/>
        </w:rPr>
      </w:pPr>
      <w:r w:rsidRPr="00601585">
        <w:rPr>
          <w:noProof/>
          <w:color w:val="FF0000"/>
          <w:u w:val="single"/>
        </w:rPr>
        <w:t>Рекомендації з реалізації:</w:t>
      </w:r>
      <w:r w:rsidRPr="00601585">
        <w:rPr>
          <w:noProof/>
        </w:rPr>
        <w:t xml:space="preserve"> </w:t>
      </w:r>
      <w:r w:rsidR="002276C4" w:rsidRPr="00601585">
        <w:rPr>
          <w:noProof/>
        </w:rPr>
        <w:t>Ц</w:t>
      </w:r>
      <w:r w:rsidR="00AB374E" w:rsidRPr="00601585">
        <w:rPr>
          <w:noProof/>
        </w:rPr>
        <w:t xml:space="preserve">е </w:t>
      </w:r>
      <w:r w:rsidR="00A17FA4" w:rsidRPr="00601585">
        <w:rPr>
          <w:noProof/>
        </w:rPr>
        <w:t>посилення</w:t>
      </w:r>
      <w:r w:rsidR="00AB374E" w:rsidRPr="00601585">
        <w:rPr>
          <w:noProof/>
        </w:rPr>
        <w:t xml:space="preserve"> заходу застосовується до початкового генерування аудиторських журналів (тобто, до збирання аудиторських записів, що </w:t>
      </w:r>
      <w:r w:rsidR="003A6106" w:rsidRPr="00601585">
        <w:rPr>
          <w:noProof/>
        </w:rPr>
        <w:t xml:space="preserve">надають </w:t>
      </w:r>
      <w:r w:rsidR="00AB374E" w:rsidRPr="00601585">
        <w:rPr>
          <w:noProof/>
        </w:rPr>
        <w:t xml:space="preserve">аудиторську інформацію, яка повинна використовуватися для виявлення, аналізу та звітності) та резервного копіювання цих аудиторських журналів. </w:t>
      </w:r>
      <w:r w:rsidR="002276C4" w:rsidRPr="00601585">
        <w:rPr>
          <w:noProof/>
        </w:rPr>
        <w:t>У</w:t>
      </w:r>
      <w:r w:rsidR="00AB374E" w:rsidRPr="00601585">
        <w:rPr>
          <w:noProof/>
        </w:rPr>
        <w:t xml:space="preserve">досконалення не поширюється на записи аудиту до того, як вони будуть записані до журналу. До </w:t>
      </w:r>
      <w:r w:rsidR="00AB374E" w:rsidRPr="00601585">
        <w:t>апаратних носіїв інформації з одноразовим записом</w:t>
      </w:r>
      <w:r w:rsidR="00AB374E" w:rsidRPr="00601585">
        <w:rPr>
          <w:noProof/>
        </w:rPr>
        <w:t xml:space="preserve"> належать компакт</w:t>
      </w:r>
      <w:r w:rsidR="002276C4" w:rsidRPr="00601585">
        <w:rPr>
          <w:noProof/>
        </w:rPr>
        <w:t>-</w:t>
      </w:r>
      <w:r w:rsidR="00AB374E" w:rsidRPr="00601585">
        <w:rPr>
          <w:noProof/>
        </w:rPr>
        <w:t>диски (CD-R, DVD-R).</w:t>
      </w:r>
    </w:p>
    <w:p w:rsidR="000F1134" w:rsidRPr="00601585" w:rsidRDefault="000F1134" w:rsidP="00601585">
      <w:pPr>
        <w:pStyle w:val="a3"/>
      </w:pPr>
      <w:r w:rsidRPr="00601585">
        <w:rPr>
          <w:u w:val="single"/>
        </w:rPr>
        <w:t>Пов’язані заходи</w:t>
      </w:r>
      <w:r w:rsidRPr="00601585">
        <w:t xml:space="preserve">: </w:t>
      </w:r>
      <w:hyperlink w:anchor="_AU-4_Місткість_зберігання" w:history="1">
        <w:r w:rsidR="007D5E88" w:rsidRPr="00601585">
          <w:rPr>
            <w:rStyle w:val="af1"/>
            <w:rFonts w:eastAsia="Times New Roman"/>
            <w:bCs/>
            <w:lang w:eastAsia="uk-UA"/>
          </w:rPr>
          <w:t>AU-4</w:t>
        </w:r>
      </w:hyperlink>
      <w:r w:rsidRPr="00601585">
        <w:t xml:space="preserve">, </w:t>
      </w:r>
      <w:hyperlink w:anchor="_AU-5_Відповідь_на" w:history="1">
        <w:r w:rsidR="0002334D" w:rsidRPr="00601585">
          <w:rPr>
            <w:rStyle w:val="af1"/>
            <w:rFonts w:eastAsia="Times New Roman"/>
            <w:bCs/>
            <w:lang w:eastAsia="uk-UA"/>
          </w:rPr>
          <w:t>AU-5</w:t>
        </w:r>
      </w:hyperlink>
      <w:r w:rsidRPr="00601585">
        <w:t>.</w:t>
      </w:r>
    </w:p>
    <w:p w:rsidR="000F1134" w:rsidRPr="00601585" w:rsidRDefault="000F1134" w:rsidP="00601585">
      <w:pPr>
        <w:pStyle w:val="5"/>
        <w:rPr>
          <w:rFonts w:ascii="Times New Roman" w:hAnsi="Times New Roman" w:cs="Times New Roman"/>
          <w:szCs w:val="24"/>
          <w:u w:val="single"/>
        </w:rPr>
      </w:pPr>
      <w:bookmarkStart w:id="214" w:name="_Захист_інформації_аудиту_1"/>
      <w:bookmarkEnd w:id="214"/>
      <w:r w:rsidRPr="00601585">
        <w:rPr>
          <w:rFonts w:ascii="Times New Roman" w:hAnsi="Times New Roman" w:cs="Times New Roman"/>
          <w:szCs w:val="24"/>
        </w:rPr>
        <w:t xml:space="preserve">Захист інформації аудиту </w:t>
      </w:r>
      <w:r w:rsidR="009E3CA5">
        <w:rPr>
          <w:rFonts w:ascii="Times New Roman" w:hAnsi="Times New Roman" w:cs="Times New Roman"/>
          <w:szCs w:val="24"/>
        </w:rPr>
        <w:t>-</w:t>
      </w:r>
      <w:r w:rsidRPr="00601585">
        <w:rPr>
          <w:rFonts w:ascii="Times New Roman" w:hAnsi="Times New Roman" w:cs="Times New Roman"/>
          <w:szCs w:val="24"/>
        </w:rPr>
        <w:t xml:space="preserve"> Зберігання на окремих фізичних системах або компонентах</w:t>
      </w:r>
    </w:p>
    <w:p w:rsidR="000F1134" w:rsidRPr="00601585" w:rsidRDefault="00416EED" w:rsidP="00601585">
      <w:pPr>
        <w:pStyle w:val="a3"/>
      </w:pPr>
      <w:r w:rsidRPr="00601585">
        <w:t>З</w:t>
      </w:r>
      <w:r w:rsidR="000F1134" w:rsidRPr="00601585">
        <w:t>берігати записи аудиту</w:t>
      </w:r>
      <w:r w:rsidRPr="00601585">
        <w:t xml:space="preserve"> з</w:t>
      </w:r>
      <w:r w:rsidR="000F1134" w:rsidRPr="00601585">
        <w:t xml:space="preserve"> [</w:t>
      </w:r>
      <w:r w:rsidR="000F1134" w:rsidRPr="00601585">
        <w:rPr>
          <w:i/>
        </w:rPr>
        <w:t>Призначення: визначеною організацією з частотою</w:t>
      </w:r>
      <w:r w:rsidR="000F1134" w:rsidRPr="00601585">
        <w:t>] у репозиторії, який є частиною фізично іншої системи або компонента системи, ніж система або компонент, який перевіряється.</w:t>
      </w:r>
    </w:p>
    <w:p w:rsidR="00FD5163" w:rsidRPr="00601585" w:rsidRDefault="00FD5163" w:rsidP="00601585">
      <w:pPr>
        <w:pStyle w:val="a3"/>
        <w:rPr>
          <w:u w:val="single"/>
        </w:rPr>
      </w:pPr>
      <w:r w:rsidRPr="00601585">
        <w:rPr>
          <w:noProof/>
          <w:color w:val="FF0000"/>
          <w:u w:val="single"/>
        </w:rPr>
        <w:t>Рекомендації з реалізації:</w:t>
      </w:r>
      <w:r w:rsidRPr="00601585">
        <w:rPr>
          <w:noProof/>
        </w:rPr>
        <w:t xml:space="preserve"> </w:t>
      </w:r>
      <w:r w:rsidR="00FB3288" w:rsidRPr="00601585">
        <w:rPr>
          <w:noProof/>
        </w:rPr>
        <w:t>З</w:t>
      </w:r>
      <w:r w:rsidR="00647754" w:rsidRPr="00601585">
        <w:rPr>
          <w:noProof/>
        </w:rPr>
        <w:t xml:space="preserve">берігання інформації про аудит </w:t>
      </w:r>
      <w:r w:rsidR="00FB3288" w:rsidRPr="00601585">
        <w:rPr>
          <w:noProof/>
        </w:rPr>
        <w:t>в</w:t>
      </w:r>
      <w:r w:rsidR="00647754" w:rsidRPr="00601585">
        <w:rPr>
          <w:noProof/>
        </w:rPr>
        <w:t xml:space="preserve"> окремому сховищі може гарантувати, що компрометація системи не призведе до компрометації записів аудиту</w:t>
      </w:r>
      <w:r w:rsidRPr="00601585">
        <w:rPr>
          <w:noProof/>
        </w:rPr>
        <w:t>.</w:t>
      </w:r>
    </w:p>
    <w:p w:rsidR="000F1134" w:rsidRPr="00601585" w:rsidRDefault="000F1134" w:rsidP="00601585">
      <w:pPr>
        <w:pStyle w:val="a3"/>
      </w:pPr>
      <w:r w:rsidRPr="00601585">
        <w:rPr>
          <w:u w:val="single"/>
        </w:rPr>
        <w:t>Пов’язані заходи</w:t>
      </w:r>
      <w:r w:rsidRPr="00601585">
        <w:t xml:space="preserve">: </w:t>
      </w:r>
      <w:hyperlink w:anchor="_AU-4_Місткість_зберігання" w:history="1">
        <w:r w:rsidR="007D5E88" w:rsidRPr="00601585">
          <w:rPr>
            <w:rStyle w:val="af1"/>
            <w:rFonts w:eastAsia="Times New Roman"/>
            <w:bCs/>
            <w:lang w:eastAsia="uk-UA"/>
          </w:rPr>
          <w:t>AU-4</w:t>
        </w:r>
      </w:hyperlink>
      <w:r w:rsidRPr="00601585">
        <w:t xml:space="preserve">, </w:t>
      </w:r>
      <w:hyperlink w:anchor="_AU-5_Відповідь_на" w:history="1">
        <w:r w:rsidR="0002334D" w:rsidRPr="00601585">
          <w:rPr>
            <w:rStyle w:val="af1"/>
            <w:rFonts w:eastAsia="Times New Roman"/>
            <w:bCs/>
            <w:lang w:eastAsia="uk-UA"/>
          </w:rPr>
          <w:t>AU-5</w:t>
        </w:r>
      </w:hyperlink>
      <w:r w:rsidRPr="00601585">
        <w:t>.</w:t>
      </w:r>
    </w:p>
    <w:p w:rsidR="000F1134" w:rsidRPr="00601585" w:rsidRDefault="000F1134" w:rsidP="00601585">
      <w:pPr>
        <w:pStyle w:val="5"/>
        <w:rPr>
          <w:rFonts w:ascii="Times New Roman" w:hAnsi="Times New Roman" w:cs="Times New Roman"/>
          <w:szCs w:val="24"/>
          <w:u w:val="single"/>
        </w:rPr>
      </w:pPr>
      <w:bookmarkStart w:id="215" w:name="_Захист_інформації_аудиту_2"/>
      <w:bookmarkEnd w:id="215"/>
      <w:r w:rsidRPr="00601585">
        <w:rPr>
          <w:rFonts w:ascii="Times New Roman" w:hAnsi="Times New Roman" w:cs="Times New Roman"/>
          <w:szCs w:val="24"/>
        </w:rPr>
        <w:t xml:space="preserve">Захист інформації аудиту </w:t>
      </w:r>
      <w:r w:rsidR="009E3CA5">
        <w:rPr>
          <w:rFonts w:ascii="Times New Roman" w:hAnsi="Times New Roman" w:cs="Times New Roman"/>
          <w:szCs w:val="24"/>
        </w:rPr>
        <w:t>-</w:t>
      </w:r>
      <w:r w:rsidRPr="00601585">
        <w:rPr>
          <w:rFonts w:ascii="Times New Roman" w:hAnsi="Times New Roman" w:cs="Times New Roman"/>
          <w:szCs w:val="24"/>
        </w:rPr>
        <w:t xml:space="preserve"> Криптографічний захист</w:t>
      </w:r>
    </w:p>
    <w:p w:rsidR="000F1134" w:rsidRPr="00601585" w:rsidRDefault="00416EED" w:rsidP="00601585">
      <w:pPr>
        <w:pStyle w:val="a3"/>
      </w:pPr>
      <w:r w:rsidRPr="00601585">
        <w:t>З</w:t>
      </w:r>
      <w:r w:rsidR="000F1134" w:rsidRPr="00601585">
        <w:t>апровадити криптографічні механізми для захисту цілісності інформації аудиту та інструментів аудиту.</w:t>
      </w:r>
    </w:p>
    <w:p w:rsidR="00FD5163" w:rsidRPr="00601585" w:rsidRDefault="00FD5163" w:rsidP="00601585">
      <w:pPr>
        <w:pStyle w:val="a3"/>
        <w:rPr>
          <w:u w:val="single"/>
        </w:rPr>
      </w:pPr>
      <w:r w:rsidRPr="00601585">
        <w:rPr>
          <w:noProof/>
          <w:color w:val="FF0000"/>
          <w:u w:val="single"/>
        </w:rPr>
        <w:t>Рекомендації з реалізації:</w:t>
      </w:r>
      <w:r w:rsidRPr="00601585">
        <w:rPr>
          <w:noProof/>
        </w:rPr>
        <w:t xml:space="preserve"> </w:t>
      </w:r>
      <w:r w:rsidR="00FB3288" w:rsidRPr="00601585">
        <w:rPr>
          <w:noProof/>
        </w:rPr>
        <w:t>К</w:t>
      </w:r>
      <w:r w:rsidR="00647754" w:rsidRPr="00601585">
        <w:rPr>
          <w:noProof/>
        </w:rPr>
        <w:t xml:space="preserve">риптографічні механізми, </w:t>
      </w:r>
      <w:r w:rsidR="00FB3288" w:rsidRPr="00601585">
        <w:rPr>
          <w:noProof/>
        </w:rPr>
        <w:t>які</w:t>
      </w:r>
      <w:r w:rsidR="00647754" w:rsidRPr="00601585">
        <w:rPr>
          <w:noProof/>
        </w:rPr>
        <w:t xml:space="preserve"> використовуються для захисту цілісності інформації аудиту, </w:t>
      </w:r>
      <w:r w:rsidR="00FB3288" w:rsidRPr="00601585">
        <w:rPr>
          <w:noProof/>
        </w:rPr>
        <w:t>охоплюють</w:t>
      </w:r>
      <w:r w:rsidR="00647754" w:rsidRPr="00601585">
        <w:rPr>
          <w:noProof/>
        </w:rPr>
        <w:t xml:space="preserve"> використання геш-функцій у парі з асиметричною криптографією, що дозволяє розповсюджувати відкритий ключ для перевірки інформації, зберігаючи конфіденційність особистого ключа.</w:t>
      </w:r>
    </w:p>
    <w:p w:rsidR="000F1134" w:rsidRPr="00601585" w:rsidRDefault="000F1134" w:rsidP="00601585">
      <w:pPr>
        <w:pStyle w:val="a3"/>
      </w:pPr>
      <w:r w:rsidRPr="00601585">
        <w:rPr>
          <w:u w:val="single"/>
        </w:rPr>
        <w:t>Пов’язані заходи</w:t>
      </w:r>
      <w:r w:rsidRPr="00601585">
        <w:t xml:space="preserve">: </w:t>
      </w:r>
      <w:hyperlink w:anchor="_AU-10_Неспростовність" w:history="1">
        <w:r w:rsidR="00B35510" w:rsidRPr="00601585">
          <w:rPr>
            <w:rStyle w:val="af1"/>
            <w:rFonts w:eastAsia="Times New Roman"/>
            <w:bCs/>
            <w:lang w:eastAsia="uk-UA"/>
          </w:rPr>
          <w:t>AU-10</w:t>
        </w:r>
      </w:hyperlink>
      <w:r w:rsidRPr="00601585">
        <w:t xml:space="preserve">, </w:t>
      </w:r>
      <w:hyperlink w:anchor="_SC-12_Створення_та" w:history="1">
        <w:r w:rsidR="00860F06" w:rsidRPr="00601585">
          <w:rPr>
            <w:rStyle w:val="af1"/>
            <w:rFonts w:eastAsia="Times New Roman"/>
            <w:bCs/>
            <w:lang w:eastAsia="uk-UA"/>
          </w:rPr>
          <w:t>SC-12</w:t>
        </w:r>
      </w:hyperlink>
      <w:r w:rsidRPr="00601585">
        <w:t xml:space="preserve">, </w:t>
      </w:r>
      <w:hyperlink w:anchor="_SC-13_Криптографічний_захист" w:history="1">
        <w:r w:rsidR="00726DD0" w:rsidRPr="00601585">
          <w:rPr>
            <w:rStyle w:val="af1"/>
            <w:rFonts w:eastAsia="Times New Roman"/>
            <w:bCs/>
            <w:lang w:eastAsia="uk-UA"/>
          </w:rPr>
          <w:t>SC-13</w:t>
        </w:r>
      </w:hyperlink>
      <w:r w:rsidRPr="00601585">
        <w:t>.</w:t>
      </w:r>
    </w:p>
    <w:p w:rsidR="000F1134" w:rsidRPr="00601585" w:rsidRDefault="000F1134" w:rsidP="00601585">
      <w:pPr>
        <w:pStyle w:val="5"/>
        <w:rPr>
          <w:rFonts w:ascii="Times New Roman" w:hAnsi="Times New Roman" w:cs="Times New Roman"/>
          <w:szCs w:val="24"/>
          <w:u w:val="single"/>
        </w:rPr>
      </w:pPr>
      <w:bookmarkStart w:id="216" w:name="_Захист_інформації_аудиту_3"/>
      <w:bookmarkEnd w:id="216"/>
      <w:r w:rsidRPr="00601585">
        <w:rPr>
          <w:rFonts w:ascii="Times New Roman" w:hAnsi="Times New Roman" w:cs="Times New Roman"/>
          <w:szCs w:val="24"/>
        </w:rPr>
        <w:t xml:space="preserve">Захист інформації аудиту </w:t>
      </w:r>
      <w:r w:rsidR="009E3CA5">
        <w:rPr>
          <w:rFonts w:ascii="Times New Roman" w:hAnsi="Times New Roman" w:cs="Times New Roman"/>
          <w:szCs w:val="24"/>
        </w:rPr>
        <w:t>-</w:t>
      </w:r>
      <w:r w:rsidRPr="00601585">
        <w:rPr>
          <w:rFonts w:ascii="Times New Roman" w:hAnsi="Times New Roman" w:cs="Times New Roman"/>
          <w:szCs w:val="24"/>
        </w:rPr>
        <w:t xml:space="preserve"> Доступ, який надається через членство в підмножин</w:t>
      </w:r>
      <w:r w:rsidR="00DE3444" w:rsidRPr="00601585">
        <w:rPr>
          <w:rFonts w:ascii="Times New Roman" w:hAnsi="Times New Roman" w:cs="Times New Roman"/>
          <w:szCs w:val="24"/>
        </w:rPr>
        <w:t>І</w:t>
      </w:r>
      <w:r w:rsidRPr="00601585">
        <w:rPr>
          <w:rFonts w:ascii="Times New Roman" w:hAnsi="Times New Roman" w:cs="Times New Roman"/>
          <w:szCs w:val="24"/>
        </w:rPr>
        <w:t xml:space="preserve"> привілейованих користувачів</w:t>
      </w:r>
    </w:p>
    <w:p w:rsidR="000F1134" w:rsidRPr="00601585" w:rsidRDefault="00416EED" w:rsidP="00601585">
      <w:pPr>
        <w:pStyle w:val="a3"/>
      </w:pPr>
      <w:r w:rsidRPr="00601585">
        <w:t>А</w:t>
      </w:r>
      <w:r w:rsidR="000F1134" w:rsidRPr="00601585">
        <w:t>вторизувати доступ до управління функціональністю аудиту тільки для [</w:t>
      </w:r>
      <w:r w:rsidR="000F1134" w:rsidRPr="00601585">
        <w:rPr>
          <w:i/>
        </w:rPr>
        <w:t>Призначення: визначеної організацією підмножини привілейованих користувачів</w:t>
      </w:r>
      <w:r w:rsidR="000F1134" w:rsidRPr="00601585">
        <w:t>].</w:t>
      </w:r>
    </w:p>
    <w:p w:rsidR="00FD5163" w:rsidRPr="00601585" w:rsidRDefault="00FD5163" w:rsidP="00601585">
      <w:pPr>
        <w:pStyle w:val="a3"/>
        <w:rPr>
          <w:u w:val="single"/>
        </w:rPr>
      </w:pPr>
      <w:r w:rsidRPr="00601585">
        <w:rPr>
          <w:noProof/>
          <w:color w:val="FF0000"/>
          <w:u w:val="single"/>
        </w:rPr>
        <w:t>Рекомендації з реалізації:</w:t>
      </w:r>
      <w:r w:rsidRPr="00601585">
        <w:rPr>
          <w:noProof/>
        </w:rPr>
        <w:t xml:space="preserve"> </w:t>
      </w:r>
      <w:r w:rsidR="008C504F" w:rsidRPr="00601585">
        <w:rPr>
          <w:noProof/>
        </w:rPr>
        <w:t>О</w:t>
      </w:r>
      <w:r w:rsidR="00647754" w:rsidRPr="00601585">
        <w:rPr>
          <w:noProof/>
        </w:rPr>
        <w:t xml:space="preserve">соби з привілейованим доступом також є предметом аудиту та можуть впливати на надійність інформації аудиту. Це </w:t>
      </w:r>
      <w:r w:rsidR="00A17FA4" w:rsidRPr="00601585">
        <w:rPr>
          <w:noProof/>
        </w:rPr>
        <w:t>посилення</w:t>
      </w:r>
      <w:r w:rsidR="00647754" w:rsidRPr="00601585">
        <w:rPr>
          <w:noProof/>
        </w:rPr>
        <w:t xml:space="preserve"> заходу вимагає, щоб привілейований доступ був додатково визначений між привілеями, пов’язаними з аудитом, та іншими привілеями, таким чином обмежуючи користувачів, що мають права користування аудитом</w:t>
      </w:r>
      <w:r w:rsidRPr="00601585">
        <w:rPr>
          <w:noProof/>
        </w:rPr>
        <w:t>.</w:t>
      </w:r>
    </w:p>
    <w:p w:rsidR="000F1134" w:rsidRPr="00601585" w:rsidRDefault="000F1134" w:rsidP="00601585">
      <w:pPr>
        <w:pStyle w:val="a3"/>
      </w:pPr>
      <w:r w:rsidRPr="00601585">
        <w:rPr>
          <w:u w:val="single"/>
        </w:rPr>
        <w:t>Пов’язані заходи</w:t>
      </w:r>
      <w:r w:rsidRPr="00601585">
        <w:t xml:space="preserve">: </w:t>
      </w:r>
      <w:hyperlink w:anchor="_АС-5_РОЗМЕЖУВАННЯ_ОБОВ'ЯЗКІВ" w:history="1">
        <w:r w:rsidR="00DE2A63" w:rsidRPr="00601585">
          <w:rPr>
            <w:rStyle w:val="af1"/>
            <w:noProof/>
          </w:rPr>
          <w:t>AC-5</w:t>
        </w:r>
      </w:hyperlink>
      <w:r w:rsidRPr="00601585">
        <w:t>.</w:t>
      </w:r>
    </w:p>
    <w:p w:rsidR="000F1134" w:rsidRPr="00601585" w:rsidRDefault="000F1134" w:rsidP="00601585">
      <w:pPr>
        <w:pStyle w:val="5"/>
        <w:rPr>
          <w:rFonts w:ascii="Times New Roman" w:hAnsi="Times New Roman" w:cs="Times New Roman"/>
          <w:szCs w:val="24"/>
          <w:u w:val="single"/>
        </w:rPr>
      </w:pPr>
      <w:bookmarkStart w:id="217" w:name="_Захист_інформації_аудиту_4"/>
      <w:bookmarkEnd w:id="217"/>
      <w:r w:rsidRPr="00601585">
        <w:rPr>
          <w:rFonts w:ascii="Times New Roman" w:hAnsi="Times New Roman" w:cs="Times New Roman"/>
          <w:szCs w:val="24"/>
        </w:rPr>
        <w:t xml:space="preserve">Захист інформації аудиту </w:t>
      </w:r>
      <w:r w:rsidR="009E3CA5">
        <w:rPr>
          <w:rFonts w:ascii="Times New Roman" w:hAnsi="Times New Roman" w:cs="Times New Roman"/>
          <w:szCs w:val="24"/>
        </w:rPr>
        <w:t>-</w:t>
      </w:r>
      <w:r w:rsidRPr="00601585">
        <w:rPr>
          <w:rFonts w:ascii="Times New Roman" w:hAnsi="Times New Roman" w:cs="Times New Roman"/>
          <w:szCs w:val="24"/>
        </w:rPr>
        <w:t xml:space="preserve"> Подвійна авторизація</w:t>
      </w:r>
    </w:p>
    <w:p w:rsidR="000F1134" w:rsidRPr="00601585" w:rsidRDefault="00416EED" w:rsidP="00601585">
      <w:pPr>
        <w:pStyle w:val="a3"/>
      </w:pPr>
      <w:r w:rsidRPr="00601585">
        <w:t>З</w:t>
      </w:r>
      <w:r w:rsidR="000F1134" w:rsidRPr="00601585">
        <w:t>дійснювати подвійну авторизацію для [</w:t>
      </w:r>
      <w:r w:rsidR="000F1134" w:rsidRPr="00601585">
        <w:rPr>
          <w:i/>
        </w:rPr>
        <w:t>Вибір (один або кілька): переміщення; видалення</w:t>
      </w:r>
      <w:r w:rsidR="000F1134" w:rsidRPr="00601585">
        <w:t>] [</w:t>
      </w:r>
      <w:r w:rsidR="000F1134" w:rsidRPr="00601585">
        <w:rPr>
          <w:i/>
        </w:rPr>
        <w:t>Призначення: визначеної організацією аудиторської інформації</w:t>
      </w:r>
      <w:r w:rsidR="000F1134" w:rsidRPr="00601585">
        <w:t>].</w:t>
      </w:r>
    </w:p>
    <w:p w:rsidR="00FD5163" w:rsidRPr="00601585" w:rsidRDefault="00FD5163" w:rsidP="00601585">
      <w:pPr>
        <w:pStyle w:val="a3"/>
        <w:rPr>
          <w:u w:val="single"/>
        </w:rPr>
      </w:pPr>
      <w:r w:rsidRPr="00601585">
        <w:rPr>
          <w:noProof/>
          <w:color w:val="FF0000"/>
          <w:u w:val="single"/>
        </w:rPr>
        <w:t>Рекомендації з реалізації:</w:t>
      </w:r>
      <w:r w:rsidRPr="00601585">
        <w:rPr>
          <w:noProof/>
        </w:rPr>
        <w:t xml:space="preserve"> Механізм подвійної авторизації вимагає затвердження від двох уповноважених осіб.</w:t>
      </w:r>
    </w:p>
    <w:p w:rsidR="000F1134" w:rsidRPr="00601585" w:rsidRDefault="000F1134" w:rsidP="00601585">
      <w:pPr>
        <w:pStyle w:val="a3"/>
      </w:pPr>
      <w:r w:rsidRPr="00601585">
        <w:rPr>
          <w:u w:val="single"/>
        </w:rPr>
        <w:t>Пов’язані заходи</w:t>
      </w:r>
      <w:r w:rsidRPr="00601585">
        <w:t xml:space="preserve">: </w:t>
      </w:r>
      <w:hyperlink w:anchor="_AC-3_ЗАБЕЗПЕЧЕННЯ_ДОСТУПУ" w:history="1">
        <w:r w:rsidR="00A323C1" w:rsidRPr="00601585">
          <w:rPr>
            <w:rStyle w:val="af1"/>
            <w:noProof/>
          </w:rPr>
          <w:t>AC-3</w:t>
        </w:r>
      </w:hyperlink>
      <w:r w:rsidRPr="00601585">
        <w:t>.</w:t>
      </w:r>
    </w:p>
    <w:p w:rsidR="000F1134" w:rsidRPr="00601585" w:rsidRDefault="000F1134" w:rsidP="00601585">
      <w:pPr>
        <w:pStyle w:val="5"/>
        <w:rPr>
          <w:rFonts w:ascii="Times New Roman" w:hAnsi="Times New Roman" w:cs="Times New Roman"/>
          <w:szCs w:val="24"/>
          <w:u w:val="single"/>
        </w:rPr>
      </w:pPr>
      <w:bookmarkStart w:id="218" w:name="_Захист_інформації_аудиту_5"/>
      <w:bookmarkEnd w:id="218"/>
      <w:r w:rsidRPr="00601585">
        <w:rPr>
          <w:rFonts w:ascii="Times New Roman" w:hAnsi="Times New Roman" w:cs="Times New Roman"/>
          <w:szCs w:val="24"/>
        </w:rPr>
        <w:t xml:space="preserve">Захист інформації аудиту </w:t>
      </w:r>
      <w:r w:rsidR="009E3CA5">
        <w:rPr>
          <w:rFonts w:ascii="Times New Roman" w:hAnsi="Times New Roman" w:cs="Times New Roman"/>
          <w:szCs w:val="24"/>
        </w:rPr>
        <w:t>-</w:t>
      </w:r>
      <w:r w:rsidRPr="00601585">
        <w:rPr>
          <w:rFonts w:ascii="Times New Roman" w:hAnsi="Times New Roman" w:cs="Times New Roman"/>
          <w:szCs w:val="24"/>
        </w:rPr>
        <w:t xml:space="preserve"> Доступ тільки для читання</w:t>
      </w:r>
    </w:p>
    <w:p w:rsidR="000F1134" w:rsidRPr="00601585" w:rsidRDefault="00416EED" w:rsidP="00601585">
      <w:pPr>
        <w:pStyle w:val="a3"/>
      </w:pPr>
      <w:r w:rsidRPr="00601585">
        <w:t>А</w:t>
      </w:r>
      <w:r w:rsidR="000F1134" w:rsidRPr="00601585">
        <w:t>вторизувати доступ лише для читання інформації аудиту для [</w:t>
      </w:r>
      <w:r w:rsidR="000F1134" w:rsidRPr="00601585">
        <w:rPr>
          <w:i/>
        </w:rPr>
        <w:t>Призначення: визначеної організацією підмножини привілейованих користувачів</w:t>
      </w:r>
      <w:r w:rsidR="000F1134" w:rsidRPr="00601585">
        <w:t>].</w:t>
      </w:r>
    </w:p>
    <w:p w:rsidR="00FD5163" w:rsidRPr="00601585" w:rsidRDefault="00FD5163" w:rsidP="00601585">
      <w:pPr>
        <w:pStyle w:val="a3"/>
        <w:rPr>
          <w:u w:val="single"/>
        </w:rPr>
      </w:pPr>
      <w:r w:rsidRPr="00601585">
        <w:rPr>
          <w:noProof/>
          <w:color w:val="FF0000"/>
          <w:u w:val="single"/>
        </w:rPr>
        <w:t>Рекомендації з реалізації:</w:t>
      </w:r>
      <w:r w:rsidRPr="00601585">
        <w:rPr>
          <w:noProof/>
        </w:rPr>
        <w:t xml:space="preserve"> </w:t>
      </w:r>
      <w:r w:rsidR="00783FB9" w:rsidRPr="00601585">
        <w:rPr>
          <w:noProof/>
        </w:rPr>
        <w:t>О</w:t>
      </w:r>
      <w:r w:rsidR="00647754" w:rsidRPr="00601585">
        <w:rPr>
          <w:noProof/>
        </w:rPr>
        <w:t>бмеження привілейованих дозволів користувачів лише для читання допомагає обмежити потенційний збиток організаціям, які можуть бути ініційовані такими користувачами, наприклад, видалення записів аудиту для приховування зловмисної діяльності</w:t>
      </w:r>
      <w:r w:rsidRPr="00601585">
        <w:rPr>
          <w:noProof/>
        </w:rPr>
        <w:t>.</w:t>
      </w:r>
    </w:p>
    <w:p w:rsidR="000F1134" w:rsidRPr="00601585" w:rsidRDefault="000F1134" w:rsidP="00601585">
      <w:pPr>
        <w:pStyle w:val="a3"/>
      </w:pPr>
      <w:r w:rsidRPr="00601585">
        <w:rPr>
          <w:u w:val="single"/>
        </w:rPr>
        <w:t>Пов’язані заходи</w:t>
      </w:r>
      <w:r w:rsidRPr="00601585">
        <w:t>: Немає.</w:t>
      </w:r>
    </w:p>
    <w:p w:rsidR="000F1134" w:rsidRPr="00601585" w:rsidRDefault="000F1134" w:rsidP="00601585">
      <w:pPr>
        <w:pStyle w:val="5"/>
        <w:rPr>
          <w:rFonts w:ascii="Times New Roman" w:hAnsi="Times New Roman" w:cs="Times New Roman"/>
          <w:szCs w:val="24"/>
          <w:u w:val="single"/>
        </w:rPr>
      </w:pPr>
      <w:bookmarkStart w:id="219" w:name="_Захист_інформації_аудиту_6"/>
      <w:bookmarkEnd w:id="219"/>
      <w:r w:rsidRPr="00601585">
        <w:rPr>
          <w:rFonts w:ascii="Times New Roman" w:hAnsi="Times New Roman" w:cs="Times New Roman"/>
          <w:szCs w:val="24"/>
        </w:rPr>
        <w:t xml:space="preserve">Захист інформації аудиту </w:t>
      </w:r>
      <w:r w:rsidR="009E3CA5">
        <w:rPr>
          <w:rFonts w:ascii="Times New Roman" w:hAnsi="Times New Roman" w:cs="Times New Roman"/>
          <w:szCs w:val="24"/>
        </w:rPr>
        <w:t>-</w:t>
      </w:r>
      <w:r w:rsidRPr="00601585">
        <w:rPr>
          <w:rFonts w:ascii="Times New Roman" w:hAnsi="Times New Roman" w:cs="Times New Roman"/>
          <w:szCs w:val="24"/>
        </w:rPr>
        <w:t xml:space="preserve"> Зберігання на компоненті іншої операційної системи</w:t>
      </w:r>
    </w:p>
    <w:p w:rsidR="000F1134" w:rsidRPr="00601585" w:rsidRDefault="001A02C5" w:rsidP="00601585">
      <w:pPr>
        <w:pStyle w:val="a3"/>
      </w:pPr>
      <w:r w:rsidRPr="00601585">
        <w:t>З</w:t>
      </w:r>
      <w:r w:rsidR="000F1134" w:rsidRPr="00601585">
        <w:t>берігати інфор</w:t>
      </w:r>
      <w:r w:rsidRPr="00601585">
        <w:t xml:space="preserve">мацію про аудит </w:t>
      </w:r>
      <w:r w:rsidR="000F1134" w:rsidRPr="00601585">
        <w:t>на компоненті, що працює з іншою операційною системою, ніж система або компонент, який проходить аудит.</w:t>
      </w:r>
    </w:p>
    <w:p w:rsidR="00FD5163" w:rsidRPr="00601585" w:rsidRDefault="00FD5163" w:rsidP="00601585">
      <w:pPr>
        <w:pStyle w:val="a3"/>
        <w:rPr>
          <w:u w:val="single"/>
        </w:rPr>
      </w:pPr>
      <w:r w:rsidRPr="00601585">
        <w:rPr>
          <w:noProof/>
          <w:color w:val="FF0000"/>
          <w:u w:val="single"/>
        </w:rPr>
        <w:t>Рекомендації з реалізації:</w:t>
      </w:r>
      <w:r w:rsidRPr="00601585">
        <w:rPr>
          <w:noProof/>
        </w:rPr>
        <w:t xml:space="preserve"> </w:t>
      </w:r>
      <w:r w:rsidR="0053779A" w:rsidRPr="00601585">
        <w:rPr>
          <w:noProof/>
        </w:rPr>
        <w:t xml:space="preserve">Це </w:t>
      </w:r>
      <w:r w:rsidR="00A17FA4" w:rsidRPr="00601585">
        <w:rPr>
          <w:noProof/>
        </w:rPr>
        <w:t>посилення</w:t>
      </w:r>
      <w:r w:rsidR="0053779A" w:rsidRPr="00601585">
        <w:rPr>
          <w:noProof/>
        </w:rPr>
        <w:t xml:space="preserve"> заходу допомагає зменшити ризики при компрометації системи.</w:t>
      </w:r>
    </w:p>
    <w:p w:rsidR="000F1134" w:rsidRPr="00601585" w:rsidRDefault="000F1134" w:rsidP="00601585">
      <w:pPr>
        <w:pStyle w:val="a3"/>
      </w:pPr>
      <w:r w:rsidRPr="00601585">
        <w:rPr>
          <w:u w:val="single"/>
        </w:rPr>
        <w:t>Пов’язані заходи</w:t>
      </w:r>
      <w:r w:rsidRPr="00601585">
        <w:t xml:space="preserve">: </w:t>
      </w:r>
      <w:hyperlink w:anchor="_AU-4_Місткість_зберігання" w:history="1">
        <w:r w:rsidR="007D5E88" w:rsidRPr="00601585">
          <w:rPr>
            <w:rStyle w:val="af1"/>
            <w:rFonts w:eastAsia="Times New Roman"/>
            <w:bCs/>
            <w:lang w:eastAsia="uk-UA"/>
          </w:rPr>
          <w:t>AU-4</w:t>
        </w:r>
      </w:hyperlink>
      <w:r w:rsidRPr="00601585">
        <w:t xml:space="preserve">, </w:t>
      </w:r>
      <w:hyperlink w:anchor="_AU-5_Відповідь_на" w:history="1">
        <w:r w:rsidR="0002334D" w:rsidRPr="00601585">
          <w:rPr>
            <w:rStyle w:val="af1"/>
            <w:rFonts w:eastAsia="Times New Roman"/>
            <w:bCs/>
            <w:lang w:eastAsia="uk-UA"/>
          </w:rPr>
          <w:t>AU-5</w:t>
        </w:r>
      </w:hyperlink>
      <w:r w:rsidRPr="00601585">
        <w:t xml:space="preserve">, </w:t>
      </w:r>
      <w:hyperlink w:anchor="_AU-11_Збереження_записів" w:history="1">
        <w:r w:rsidR="00B35510" w:rsidRPr="00601585">
          <w:rPr>
            <w:rStyle w:val="af1"/>
            <w:rFonts w:eastAsia="Times New Roman"/>
            <w:bCs/>
            <w:lang w:eastAsia="uk-UA"/>
          </w:rPr>
          <w:t>AU-11</w:t>
        </w:r>
      </w:hyperlink>
      <w:r w:rsidRPr="00601585">
        <w:t xml:space="preserve">, </w:t>
      </w:r>
      <w:hyperlink w:anchor="_SC-29_Гетерогенність" w:history="1">
        <w:r w:rsidR="00AD00E5" w:rsidRPr="00601585">
          <w:rPr>
            <w:rStyle w:val="af1"/>
            <w:rFonts w:eastAsia="Times New Roman"/>
            <w:bCs/>
            <w:lang w:eastAsia="uk-UA"/>
          </w:rPr>
          <w:t>SC-29</w:t>
        </w:r>
      </w:hyperlink>
      <w:r w:rsidRPr="00601585">
        <w:t>.</w:t>
      </w:r>
    </w:p>
    <w:p w:rsidR="000F1134" w:rsidRPr="00601585" w:rsidRDefault="000F1134" w:rsidP="00601585">
      <w:pPr>
        <w:widowControl w:val="0"/>
        <w:tabs>
          <w:tab w:val="left" w:pos="1276"/>
        </w:tabs>
        <w:rPr>
          <w:szCs w:val="24"/>
          <w:u w:val="single"/>
        </w:rPr>
      </w:pPr>
      <w:r w:rsidRPr="00601585">
        <w:rPr>
          <w:noProof/>
          <w:szCs w:val="24"/>
          <w:u w:val="single"/>
        </w:rPr>
        <w:t>Посилання</w:t>
      </w:r>
      <w:r w:rsidRPr="00601585">
        <w:rPr>
          <w:noProof/>
          <w:szCs w:val="24"/>
        </w:rPr>
        <w:t>: FIPS Publications 140-2, 180-4, 202.</w:t>
      </w:r>
    </w:p>
    <w:p w:rsidR="00D409B5" w:rsidRPr="00601585" w:rsidRDefault="00D409B5" w:rsidP="00601585">
      <w:pPr>
        <w:pStyle w:val="1"/>
        <w:rPr>
          <w:rFonts w:ascii="Times New Roman" w:hAnsi="Times New Roman"/>
        </w:rPr>
      </w:pPr>
    </w:p>
    <w:p w:rsidR="000F1134" w:rsidRPr="00601585" w:rsidRDefault="000F1134" w:rsidP="00601585">
      <w:pPr>
        <w:pStyle w:val="1"/>
        <w:rPr>
          <w:rFonts w:ascii="Times New Roman" w:hAnsi="Times New Roman"/>
        </w:rPr>
      </w:pPr>
      <w:bookmarkStart w:id="220" w:name="_AU-10_Неспростовність"/>
      <w:bookmarkEnd w:id="220"/>
      <w:r w:rsidRPr="00601585">
        <w:rPr>
          <w:rFonts w:ascii="Times New Roman" w:hAnsi="Times New Roman"/>
        </w:rPr>
        <w:t>AU-10</w:t>
      </w:r>
      <w:r w:rsidR="006F4FFF" w:rsidRPr="00601585">
        <w:rPr>
          <w:rFonts w:ascii="Times New Roman" w:hAnsi="Times New Roman"/>
        </w:rPr>
        <w:t xml:space="preserve"> </w:t>
      </w:r>
      <w:r w:rsidRPr="00601585">
        <w:rPr>
          <w:rFonts w:ascii="Times New Roman" w:hAnsi="Times New Roman"/>
        </w:rPr>
        <w:t>Неспростовність</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0F1134" w:rsidRPr="00601585" w:rsidRDefault="001D5929" w:rsidP="00601585">
      <w:pPr>
        <w:widowControl w:val="0"/>
        <w:ind w:left="851"/>
        <w:rPr>
          <w:rFonts w:eastAsia="Calibri"/>
          <w:szCs w:val="24"/>
        </w:rPr>
      </w:pPr>
      <w:r w:rsidRPr="00601585">
        <w:rPr>
          <w:rFonts w:eastAsia="Calibri"/>
          <w:szCs w:val="24"/>
        </w:rPr>
        <w:t>Забезпеч</w:t>
      </w:r>
      <w:r w:rsidR="004B0CF1" w:rsidRPr="00601585">
        <w:rPr>
          <w:rFonts w:eastAsia="Calibri"/>
          <w:szCs w:val="24"/>
        </w:rPr>
        <w:t>ити</w:t>
      </w:r>
      <w:r w:rsidRPr="00601585">
        <w:rPr>
          <w:rFonts w:eastAsia="Calibri"/>
          <w:szCs w:val="24"/>
        </w:rPr>
        <w:t xml:space="preserve"> </w:t>
      </w:r>
      <w:r w:rsidR="000F1134" w:rsidRPr="00601585">
        <w:rPr>
          <w:rFonts w:eastAsia="Calibri"/>
          <w:szCs w:val="24"/>
        </w:rPr>
        <w:t>захист від окремих осіб (або процесів, що діють від імені фізичної особи), які навмисно заперечують факти виконання дій [</w:t>
      </w:r>
      <w:r w:rsidR="000F1134" w:rsidRPr="00601585">
        <w:rPr>
          <w:rFonts w:eastAsia="Calibri"/>
          <w:i/>
          <w:szCs w:val="24"/>
        </w:rPr>
        <w:t>Призначення: визначені організацією дії, які повинні бути покриті захистом неспростовності</w:t>
      </w:r>
      <w:r w:rsidR="000F1134" w:rsidRPr="00601585">
        <w:rPr>
          <w:rFonts w:eastAsia="Calibri"/>
          <w:szCs w:val="24"/>
        </w:rPr>
        <w:t>].</w:t>
      </w:r>
    </w:p>
    <w:p w:rsidR="004E13A6" w:rsidRPr="00601585" w:rsidRDefault="004E13A6" w:rsidP="00601585">
      <w:pPr>
        <w:widowControl w:val="0"/>
        <w:tabs>
          <w:tab w:val="left" w:pos="312"/>
        </w:tabs>
        <w:spacing w:after="160"/>
        <w:ind w:left="851"/>
        <w:contextualSpacing/>
        <w:rPr>
          <w:rFonts w:eastAsia="Calibri"/>
          <w:noProof/>
          <w:szCs w:val="24"/>
          <w:u w:val="single"/>
        </w:rPr>
      </w:pPr>
    </w:p>
    <w:p w:rsidR="0053779A" w:rsidRPr="00601585" w:rsidRDefault="0053779A" w:rsidP="00601585">
      <w:pPr>
        <w:widowControl w:val="0"/>
        <w:tabs>
          <w:tab w:val="left" w:pos="312"/>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FB3288" w:rsidRPr="00601585">
        <w:rPr>
          <w:noProof/>
          <w:szCs w:val="24"/>
        </w:rPr>
        <w:t>Д</w:t>
      </w:r>
      <w:r w:rsidR="00AC31BA" w:rsidRPr="00601585">
        <w:rPr>
          <w:noProof/>
          <w:szCs w:val="24"/>
        </w:rPr>
        <w:t xml:space="preserve">о дій, факти здійснення яких не можуть бути спростовані, </w:t>
      </w:r>
      <w:r w:rsidR="0099484D" w:rsidRPr="00601585">
        <w:rPr>
          <w:noProof/>
          <w:szCs w:val="24"/>
        </w:rPr>
        <w:t>належать</w:t>
      </w:r>
      <w:r w:rsidR="00AC31BA" w:rsidRPr="00601585">
        <w:rPr>
          <w:noProof/>
          <w:szCs w:val="24"/>
        </w:rPr>
        <w:t xml:space="preserve">: створення інформації, надсилання </w:t>
      </w:r>
      <w:r w:rsidR="00FB3288" w:rsidRPr="00601585">
        <w:rPr>
          <w:noProof/>
          <w:szCs w:val="24"/>
        </w:rPr>
        <w:t>й</w:t>
      </w:r>
      <w:r w:rsidR="00AC31BA" w:rsidRPr="00601585">
        <w:rPr>
          <w:noProof/>
          <w:szCs w:val="24"/>
        </w:rPr>
        <w:t xml:space="preserve"> отримання повідомлень та затвердження інформації. Забезпечення неспростовності дій може бути реалізовано декількома способами, наприклад, за допомогою цифрового підпису</w:t>
      </w:r>
      <w:r w:rsidRPr="00601585">
        <w:rPr>
          <w:noProof/>
          <w:szCs w:val="24"/>
        </w:rPr>
        <w:t>.</w:t>
      </w:r>
    </w:p>
    <w:p w:rsidR="0053779A" w:rsidRPr="00601585" w:rsidRDefault="0053779A" w:rsidP="00601585">
      <w:pPr>
        <w:widowControl w:val="0"/>
        <w:tabs>
          <w:tab w:val="left" w:pos="312"/>
        </w:tabs>
        <w:spacing w:after="160"/>
        <w:ind w:left="851"/>
        <w:contextualSpacing/>
        <w:rPr>
          <w:rFonts w:eastAsia="Calibri"/>
          <w:noProof/>
          <w:szCs w:val="24"/>
          <w:u w:val="single"/>
        </w:rPr>
      </w:pPr>
    </w:p>
    <w:p w:rsidR="000F1134" w:rsidRPr="00601585" w:rsidRDefault="000F1134" w:rsidP="00601585">
      <w:pPr>
        <w:widowControl w:val="0"/>
        <w:tabs>
          <w:tab w:val="left" w:pos="312"/>
        </w:tabs>
        <w:spacing w:after="160"/>
        <w:ind w:left="851"/>
        <w:contextualSpacing/>
        <w:rPr>
          <w:rFonts w:eastAsia="Calibri"/>
          <w:noProof/>
          <w:szCs w:val="24"/>
        </w:rPr>
      </w:pPr>
      <w:r w:rsidRPr="00601585">
        <w:rPr>
          <w:rFonts w:eastAsia="Calibri"/>
          <w:noProof/>
          <w:szCs w:val="24"/>
          <w:u w:val="single"/>
        </w:rPr>
        <w:t>Пов’язані заходи:</w:t>
      </w:r>
      <w:r w:rsidRPr="00601585">
        <w:rPr>
          <w:szCs w:val="24"/>
        </w:rPr>
        <w:t xml:space="preserve"> </w:t>
      </w:r>
      <w:hyperlink w:anchor="_AU-9_Захист_інформації" w:history="1">
        <w:r w:rsidR="00B35510" w:rsidRPr="00601585">
          <w:rPr>
            <w:rStyle w:val="af1"/>
            <w:rFonts w:eastAsia="Times New Roman"/>
            <w:bCs/>
            <w:szCs w:val="24"/>
            <w:lang w:eastAsia="uk-UA"/>
          </w:rPr>
          <w:t>AU-9</w:t>
        </w:r>
      </w:hyperlink>
      <w:r w:rsidRPr="00601585">
        <w:rPr>
          <w:szCs w:val="24"/>
        </w:rPr>
        <w:t xml:space="preserve">, </w:t>
      </w:r>
      <w:hyperlink w:anchor="_РМ-12_Програма_інсайдерської" w:history="1">
        <w:r w:rsidR="00345088" w:rsidRPr="00601585">
          <w:rPr>
            <w:rStyle w:val="af1"/>
            <w:rFonts w:eastAsia="Times New Roman"/>
            <w:bCs/>
            <w:szCs w:val="24"/>
            <w:lang w:eastAsia="uk-UA"/>
          </w:rPr>
          <w:t>РМ-12</w:t>
        </w:r>
      </w:hyperlink>
      <w:r w:rsidRPr="00601585">
        <w:rPr>
          <w:szCs w:val="24"/>
        </w:rPr>
        <w:t xml:space="preserve">, </w:t>
      </w:r>
      <w:hyperlink w:anchor="_SC-8_Конфіденційність_та" w:history="1">
        <w:r w:rsidR="00CD2E0E" w:rsidRPr="00601585">
          <w:rPr>
            <w:rStyle w:val="af1"/>
            <w:rFonts w:eastAsia="Times New Roman"/>
            <w:bCs/>
            <w:szCs w:val="24"/>
            <w:lang w:eastAsia="uk-UA"/>
          </w:rPr>
          <w:t>SC-8</w:t>
        </w:r>
      </w:hyperlink>
      <w:r w:rsidRPr="00601585">
        <w:rPr>
          <w:szCs w:val="24"/>
        </w:rPr>
        <w:t xml:space="preserve">, </w:t>
      </w:r>
      <w:hyperlink w:anchor="_SC-12_Створення_та" w:history="1">
        <w:r w:rsidR="00860F06" w:rsidRPr="00601585">
          <w:rPr>
            <w:rStyle w:val="af1"/>
            <w:rFonts w:eastAsia="Times New Roman"/>
            <w:bCs/>
            <w:szCs w:val="24"/>
            <w:lang w:eastAsia="uk-UA"/>
          </w:rPr>
          <w:t>SC-12</w:t>
        </w:r>
      </w:hyperlink>
      <w:r w:rsidRPr="00601585">
        <w:rPr>
          <w:szCs w:val="24"/>
        </w:rPr>
        <w:t xml:space="preserve">, </w:t>
      </w:r>
      <w:hyperlink w:anchor="_SC-13_Криптографічний_захист" w:history="1">
        <w:r w:rsidR="00726DD0" w:rsidRPr="00601585">
          <w:rPr>
            <w:rStyle w:val="af1"/>
            <w:rFonts w:eastAsia="Times New Roman"/>
            <w:bCs/>
            <w:szCs w:val="24"/>
            <w:lang w:eastAsia="uk-UA"/>
          </w:rPr>
          <w:t>SC-13</w:t>
        </w:r>
      </w:hyperlink>
      <w:r w:rsidRPr="00601585">
        <w:rPr>
          <w:szCs w:val="24"/>
        </w:rPr>
        <w:t xml:space="preserve">, </w:t>
      </w:r>
      <w:hyperlink w:anchor="_SC-16_Передача_атрибутів" w:history="1">
        <w:r w:rsidR="00D67488" w:rsidRPr="00601585">
          <w:rPr>
            <w:rStyle w:val="af1"/>
            <w:rFonts w:eastAsia="Times New Roman"/>
            <w:bCs/>
            <w:szCs w:val="24"/>
            <w:lang w:eastAsia="uk-UA"/>
          </w:rPr>
          <w:t>SC-16</w:t>
        </w:r>
      </w:hyperlink>
      <w:r w:rsidRPr="00601585">
        <w:rPr>
          <w:szCs w:val="24"/>
        </w:rPr>
        <w:t xml:space="preserve">, </w:t>
      </w:r>
      <w:hyperlink w:anchor="_SC-17_Сертифікати_інфраструктури" w:history="1">
        <w:r w:rsidR="003F5393" w:rsidRPr="00601585">
          <w:rPr>
            <w:rStyle w:val="af1"/>
            <w:rFonts w:eastAsia="Times New Roman"/>
            <w:bCs/>
            <w:szCs w:val="24"/>
            <w:lang w:eastAsia="uk-UA"/>
          </w:rPr>
          <w:t>SC-17</w:t>
        </w:r>
      </w:hyperlink>
      <w:r w:rsidRPr="00601585">
        <w:rPr>
          <w:szCs w:val="24"/>
        </w:rPr>
        <w:t xml:space="preserve">, </w:t>
      </w:r>
      <w:hyperlink w:anchor="_SC-23_Автентифікація_сесії" w:history="1">
        <w:r w:rsidR="003F5393" w:rsidRPr="00601585">
          <w:rPr>
            <w:rStyle w:val="af1"/>
            <w:rFonts w:eastAsia="Times New Roman"/>
            <w:bCs/>
            <w:szCs w:val="24"/>
            <w:lang w:eastAsia="uk-UA"/>
          </w:rPr>
          <w:t>SC-23</w:t>
        </w:r>
      </w:hyperlink>
      <w:r w:rsidRPr="00601585">
        <w:rPr>
          <w:szCs w:val="24"/>
        </w:rPr>
        <w:t>.</w:t>
      </w:r>
    </w:p>
    <w:p w:rsidR="004E13A6" w:rsidRPr="00601585" w:rsidRDefault="004E13A6" w:rsidP="00601585">
      <w:pPr>
        <w:widowControl w:val="0"/>
        <w:tabs>
          <w:tab w:val="left" w:pos="318"/>
        </w:tabs>
        <w:ind w:left="851"/>
        <w:contextualSpacing/>
        <w:rPr>
          <w:rFonts w:eastAsia="Calibri"/>
          <w:noProof/>
          <w:color w:val="FF0000"/>
          <w:szCs w:val="24"/>
          <w:u w:val="single"/>
        </w:rPr>
      </w:pPr>
    </w:p>
    <w:p w:rsidR="000F1134" w:rsidRPr="00601585" w:rsidRDefault="00C67779" w:rsidP="00601585">
      <w:pPr>
        <w:widowControl w:val="0"/>
        <w:tabs>
          <w:tab w:val="left" w:pos="318"/>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0F1134" w:rsidRPr="00601585" w:rsidRDefault="000F1134" w:rsidP="00601585">
      <w:pPr>
        <w:pStyle w:val="5"/>
        <w:numPr>
          <w:ilvl w:val="0"/>
          <w:numId w:val="283"/>
        </w:numPr>
        <w:ind w:left="1418" w:hanging="709"/>
        <w:rPr>
          <w:rFonts w:ascii="Times New Roman" w:hAnsi="Times New Roman" w:cs="Times New Roman"/>
          <w:szCs w:val="24"/>
        </w:rPr>
      </w:pPr>
      <w:bookmarkStart w:id="221" w:name="_Неспростовність_|_Асоціація"/>
      <w:bookmarkEnd w:id="221"/>
      <w:r w:rsidRPr="00601585">
        <w:rPr>
          <w:rFonts w:ascii="Times New Roman" w:hAnsi="Times New Roman" w:cs="Times New Roman"/>
          <w:szCs w:val="24"/>
        </w:rPr>
        <w:t xml:space="preserve">Неспростовність </w:t>
      </w:r>
      <w:r w:rsidR="009E3CA5">
        <w:rPr>
          <w:rFonts w:ascii="Times New Roman" w:hAnsi="Times New Roman" w:cs="Times New Roman"/>
          <w:szCs w:val="24"/>
        </w:rPr>
        <w:t>-</w:t>
      </w:r>
      <w:r w:rsidRPr="00601585">
        <w:rPr>
          <w:rFonts w:ascii="Times New Roman" w:hAnsi="Times New Roman" w:cs="Times New Roman"/>
          <w:szCs w:val="24"/>
        </w:rPr>
        <w:t xml:space="preserve"> Асоціація ідентичності</w:t>
      </w:r>
    </w:p>
    <w:p w:rsidR="000F1134" w:rsidRPr="00601585" w:rsidRDefault="004B0CF1" w:rsidP="00601585">
      <w:pPr>
        <w:pStyle w:val="6"/>
        <w:keepNext w:val="0"/>
        <w:widowControl w:val="0"/>
        <w:numPr>
          <w:ilvl w:val="0"/>
          <w:numId w:val="284"/>
        </w:numPr>
        <w:ind w:left="1843" w:hanging="425"/>
        <w:rPr>
          <w:rFonts w:cs="Times New Roman"/>
          <w:noProof/>
          <w:szCs w:val="24"/>
        </w:rPr>
      </w:pPr>
      <w:r w:rsidRPr="00601585">
        <w:rPr>
          <w:rFonts w:cs="Times New Roman"/>
          <w:noProof/>
          <w:szCs w:val="24"/>
        </w:rPr>
        <w:t>З</w:t>
      </w:r>
      <w:r w:rsidR="000F1134" w:rsidRPr="00601585">
        <w:rPr>
          <w:rFonts w:cs="Times New Roman"/>
          <w:noProof/>
          <w:szCs w:val="24"/>
        </w:rPr>
        <w:t>в</w:t>
      </w:r>
      <w:r w:rsidR="00FB3288" w:rsidRPr="00601585">
        <w:rPr>
          <w:rFonts w:cs="Times New Roman"/>
          <w:noProof/>
          <w:szCs w:val="24"/>
        </w:rPr>
        <w:t>’</w:t>
      </w:r>
      <w:r w:rsidR="000F1134" w:rsidRPr="00601585">
        <w:rPr>
          <w:rFonts w:cs="Times New Roman"/>
          <w:noProof/>
          <w:szCs w:val="24"/>
        </w:rPr>
        <w:t xml:space="preserve">язати особистість </w:t>
      </w:r>
      <w:r w:rsidRPr="00601585">
        <w:rPr>
          <w:rFonts w:cs="Times New Roman"/>
          <w:noProof/>
          <w:szCs w:val="24"/>
        </w:rPr>
        <w:t>джерела</w:t>
      </w:r>
      <w:r w:rsidR="000F1134" w:rsidRPr="00601585">
        <w:rPr>
          <w:rFonts w:cs="Times New Roman"/>
          <w:noProof/>
          <w:szCs w:val="24"/>
        </w:rPr>
        <w:t xml:space="preserve"> інформації з інформацією з [</w:t>
      </w:r>
      <w:r w:rsidR="000F1134" w:rsidRPr="00601585">
        <w:rPr>
          <w:rFonts w:cs="Times New Roman"/>
          <w:i/>
          <w:noProof/>
          <w:szCs w:val="24"/>
        </w:rPr>
        <w:t>Призначення: визначеною організацією міцністю зв</w:t>
      </w:r>
      <w:r w:rsidR="00FB3288" w:rsidRPr="00601585">
        <w:rPr>
          <w:rFonts w:cs="Times New Roman"/>
          <w:i/>
          <w:noProof/>
          <w:szCs w:val="24"/>
        </w:rPr>
        <w:t>’</w:t>
      </w:r>
      <w:r w:rsidR="000F1134" w:rsidRPr="00601585">
        <w:rPr>
          <w:rFonts w:cs="Times New Roman"/>
          <w:i/>
          <w:noProof/>
          <w:szCs w:val="24"/>
        </w:rPr>
        <w:t>язування</w:t>
      </w:r>
      <w:r w:rsidR="000F1134" w:rsidRPr="00601585">
        <w:rPr>
          <w:rFonts w:cs="Times New Roman"/>
          <w:noProof/>
          <w:szCs w:val="24"/>
        </w:rPr>
        <w:t>]</w:t>
      </w:r>
      <w:r w:rsidR="00FB3288" w:rsidRPr="00601585">
        <w:rPr>
          <w:rFonts w:cs="Times New Roman"/>
          <w:noProof/>
          <w:szCs w:val="24"/>
        </w:rPr>
        <w:t>.</w:t>
      </w:r>
    </w:p>
    <w:p w:rsidR="000F1134" w:rsidRPr="00601585" w:rsidRDefault="004B0CF1" w:rsidP="00601585">
      <w:pPr>
        <w:pStyle w:val="6"/>
        <w:keepNext w:val="0"/>
        <w:widowControl w:val="0"/>
        <w:rPr>
          <w:rFonts w:cs="Times New Roman"/>
          <w:noProof/>
          <w:szCs w:val="24"/>
        </w:rPr>
      </w:pPr>
      <w:r w:rsidRPr="00601585">
        <w:rPr>
          <w:rFonts w:cs="Times New Roman"/>
          <w:noProof/>
          <w:szCs w:val="24"/>
        </w:rPr>
        <w:t>Впровадити</w:t>
      </w:r>
      <w:r w:rsidR="000F1134" w:rsidRPr="00601585">
        <w:rPr>
          <w:rFonts w:cs="Times New Roman"/>
          <w:noProof/>
          <w:szCs w:val="24"/>
        </w:rPr>
        <w:t xml:space="preserve"> засоби, якими уповноважені особи можуть визначити особу виробника інформації.</w:t>
      </w:r>
    </w:p>
    <w:p w:rsidR="0053779A" w:rsidRPr="00601585" w:rsidRDefault="0053779A" w:rsidP="00601585">
      <w:pPr>
        <w:pStyle w:val="a3"/>
        <w:rPr>
          <w:noProof/>
          <w:u w:val="single"/>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зас</w:t>
      </w:r>
      <w:r w:rsidR="00FB3288" w:rsidRPr="00601585">
        <w:rPr>
          <w:noProof/>
        </w:rPr>
        <w:t>т</w:t>
      </w:r>
      <w:r w:rsidRPr="00601585">
        <w:rPr>
          <w:noProof/>
        </w:rPr>
        <w:t xml:space="preserve">осовується для реалізації вимоги неспростовності створення інформації. Організації визначають </w:t>
      </w:r>
      <w:r w:rsidR="00A3502E" w:rsidRPr="00601585">
        <w:rPr>
          <w:noProof/>
        </w:rPr>
        <w:t>і</w:t>
      </w:r>
      <w:r w:rsidRPr="00601585">
        <w:rPr>
          <w:noProof/>
        </w:rPr>
        <w:t xml:space="preserve"> затверджують міцність зв’язку між джерелом інформації та інформацією на основі категорії безпеки інформації та відповідних факторів ризику.</w:t>
      </w:r>
    </w:p>
    <w:p w:rsidR="000F1134" w:rsidRPr="00601585" w:rsidRDefault="000F1134" w:rsidP="00601585">
      <w:pPr>
        <w:pStyle w:val="a3"/>
        <w:rPr>
          <w:noProof/>
        </w:rPr>
      </w:pPr>
      <w:r w:rsidRPr="00601585">
        <w:rPr>
          <w:noProof/>
          <w:u w:val="single"/>
        </w:rPr>
        <w:t>Пов’язані заходи</w:t>
      </w:r>
      <w:r w:rsidRPr="00601585">
        <w:rPr>
          <w:noProof/>
        </w:rPr>
        <w:t xml:space="preserve">: </w:t>
      </w:r>
      <w:hyperlink w:anchor="_AC-4_УПРАВЛІННЯ_ІНФОРМАЦІЙНИМИ" w:history="1">
        <w:r w:rsidR="00542117" w:rsidRPr="00601585">
          <w:rPr>
            <w:rStyle w:val="af1"/>
            <w:rFonts w:eastAsia="Times New Roman"/>
            <w:bCs/>
            <w:lang w:eastAsia="uk-UA"/>
          </w:rPr>
          <w:t>AC-4</w:t>
        </w:r>
      </w:hyperlink>
      <w:r w:rsidRPr="00601585">
        <w:rPr>
          <w:noProof/>
        </w:rPr>
        <w:t xml:space="preserve">, </w:t>
      </w:r>
      <w:hyperlink w:anchor="_AC-16_Атрибути_безпеки" w:history="1">
        <w:r w:rsidR="00D100EF" w:rsidRPr="00601585">
          <w:rPr>
            <w:rStyle w:val="af1"/>
            <w:rFonts w:eastAsia="Times New Roman"/>
            <w:bCs/>
            <w:lang w:eastAsia="uk-UA"/>
          </w:rPr>
          <w:t>AC-16</w:t>
        </w:r>
      </w:hyperlink>
      <w:r w:rsidRPr="00601585">
        <w:rPr>
          <w:noProof/>
        </w:rPr>
        <w:t>.</w:t>
      </w:r>
    </w:p>
    <w:p w:rsidR="000F1134" w:rsidRPr="00601585" w:rsidRDefault="000F1134" w:rsidP="00601585">
      <w:pPr>
        <w:pStyle w:val="5"/>
        <w:rPr>
          <w:rFonts w:ascii="Times New Roman" w:hAnsi="Times New Roman" w:cs="Times New Roman"/>
          <w:szCs w:val="24"/>
        </w:rPr>
      </w:pPr>
      <w:bookmarkStart w:id="222" w:name="_Неспростовність_|_Ратифікація"/>
      <w:bookmarkEnd w:id="222"/>
      <w:r w:rsidRPr="00601585">
        <w:rPr>
          <w:rFonts w:ascii="Times New Roman" w:hAnsi="Times New Roman" w:cs="Times New Roman"/>
          <w:szCs w:val="24"/>
        </w:rPr>
        <w:t xml:space="preserve">Неспростовність </w:t>
      </w:r>
      <w:r w:rsidR="009E3CA5">
        <w:rPr>
          <w:rFonts w:ascii="Times New Roman" w:hAnsi="Times New Roman" w:cs="Times New Roman"/>
          <w:szCs w:val="24"/>
        </w:rPr>
        <w:t>-</w:t>
      </w:r>
      <w:r w:rsidRPr="00601585">
        <w:rPr>
          <w:rFonts w:ascii="Times New Roman" w:hAnsi="Times New Roman" w:cs="Times New Roman"/>
          <w:szCs w:val="24"/>
        </w:rPr>
        <w:t xml:space="preserve"> Ратифікація прив</w:t>
      </w:r>
      <w:r w:rsidR="00A3502E" w:rsidRPr="00601585">
        <w:rPr>
          <w:rFonts w:ascii="Times New Roman" w:hAnsi="Times New Roman" w:cs="Times New Roman"/>
          <w:szCs w:val="24"/>
        </w:rPr>
        <w:t>’</w:t>
      </w:r>
      <w:r w:rsidRPr="00601585">
        <w:rPr>
          <w:rFonts w:ascii="Times New Roman" w:hAnsi="Times New Roman" w:cs="Times New Roman"/>
          <w:szCs w:val="24"/>
        </w:rPr>
        <w:t>язки інформації про ідентичність виробника</w:t>
      </w:r>
    </w:p>
    <w:p w:rsidR="000F1134" w:rsidRPr="00601585" w:rsidRDefault="000F1134" w:rsidP="00601585">
      <w:pPr>
        <w:pStyle w:val="6"/>
        <w:keepNext w:val="0"/>
        <w:widowControl w:val="0"/>
        <w:numPr>
          <w:ilvl w:val="0"/>
          <w:numId w:val="285"/>
        </w:numPr>
        <w:ind w:left="1843" w:hanging="425"/>
        <w:rPr>
          <w:rFonts w:cs="Times New Roman"/>
          <w:noProof/>
          <w:szCs w:val="24"/>
        </w:rPr>
      </w:pPr>
      <w:r w:rsidRPr="00601585">
        <w:rPr>
          <w:rFonts w:cs="Times New Roman"/>
          <w:noProof/>
          <w:szCs w:val="24"/>
        </w:rPr>
        <w:t>Підтверд</w:t>
      </w:r>
      <w:r w:rsidR="004B0CF1" w:rsidRPr="00601585">
        <w:rPr>
          <w:rFonts w:cs="Times New Roman"/>
          <w:noProof/>
          <w:szCs w:val="24"/>
        </w:rPr>
        <w:t>ити</w:t>
      </w:r>
      <w:r w:rsidRPr="00601585">
        <w:rPr>
          <w:rFonts w:cs="Times New Roman"/>
          <w:noProof/>
          <w:szCs w:val="24"/>
        </w:rPr>
        <w:t xml:space="preserve"> прив</w:t>
      </w:r>
      <w:r w:rsidR="00293CB4" w:rsidRPr="00601585">
        <w:rPr>
          <w:rFonts w:cs="Times New Roman"/>
          <w:noProof/>
          <w:szCs w:val="24"/>
        </w:rPr>
        <w:t>’</w:t>
      </w:r>
      <w:r w:rsidRPr="00601585">
        <w:rPr>
          <w:rFonts w:cs="Times New Roman"/>
          <w:noProof/>
          <w:szCs w:val="24"/>
        </w:rPr>
        <w:t>язк</w:t>
      </w:r>
      <w:r w:rsidR="004B0CF1" w:rsidRPr="00601585">
        <w:rPr>
          <w:rFonts w:cs="Times New Roman"/>
          <w:noProof/>
          <w:szCs w:val="24"/>
        </w:rPr>
        <w:t>у</w:t>
      </w:r>
      <w:r w:rsidRPr="00601585">
        <w:rPr>
          <w:rFonts w:cs="Times New Roman"/>
          <w:noProof/>
          <w:szCs w:val="24"/>
        </w:rPr>
        <w:t xml:space="preserve"> інформації про ідентичність </w:t>
      </w:r>
      <w:r w:rsidR="004B0CF1" w:rsidRPr="00601585">
        <w:rPr>
          <w:rFonts w:cs="Times New Roman"/>
          <w:noProof/>
          <w:szCs w:val="24"/>
        </w:rPr>
        <w:t>джерела</w:t>
      </w:r>
      <w:r w:rsidRPr="00601585">
        <w:rPr>
          <w:rFonts w:cs="Times New Roman"/>
          <w:noProof/>
          <w:szCs w:val="24"/>
        </w:rPr>
        <w:t xml:space="preserve"> до інформації з [</w:t>
      </w:r>
      <w:r w:rsidRPr="00601585">
        <w:rPr>
          <w:rFonts w:cs="Times New Roman"/>
          <w:i/>
          <w:noProof/>
          <w:szCs w:val="24"/>
        </w:rPr>
        <w:t>Призначення: визначеною організацією частотою</w:t>
      </w:r>
      <w:r w:rsidRPr="00601585">
        <w:rPr>
          <w:rFonts w:cs="Times New Roman"/>
          <w:noProof/>
          <w:szCs w:val="24"/>
        </w:rPr>
        <w:t>]</w:t>
      </w:r>
      <w:r w:rsidR="00293CB4" w:rsidRPr="00601585">
        <w:rPr>
          <w:rFonts w:cs="Times New Roman"/>
          <w:noProof/>
          <w:szCs w:val="24"/>
        </w:rPr>
        <w:t>.</w:t>
      </w:r>
    </w:p>
    <w:p w:rsidR="000F1134" w:rsidRPr="00601585" w:rsidRDefault="004B0CF1" w:rsidP="00601585">
      <w:pPr>
        <w:pStyle w:val="6"/>
        <w:keepNext w:val="0"/>
        <w:widowControl w:val="0"/>
        <w:rPr>
          <w:rFonts w:cs="Times New Roman"/>
          <w:noProof/>
          <w:szCs w:val="24"/>
        </w:rPr>
      </w:pPr>
      <w:r w:rsidRPr="00601585">
        <w:rPr>
          <w:rFonts w:cs="Times New Roman"/>
          <w:noProof/>
          <w:szCs w:val="24"/>
        </w:rPr>
        <w:t>В</w:t>
      </w:r>
      <w:r w:rsidR="000F1134" w:rsidRPr="00601585">
        <w:rPr>
          <w:rFonts w:cs="Times New Roman"/>
          <w:noProof/>
          <w:szCs w:val="24"/>
        </w:rPr>
        <w:t>иконати [</w:t>
      </w:r>
      <w:r w:rsidR="000F1134" w:rsidRPr="00601585">
        <w:rPr>
          <w:rFonts w:cs="Times New Roman"/>
          <w:i/>
          <w:noProof/>
          <w:szCs w:val="24"/>
        </w:rPr>
        <w:t>Призначення: визначені організацією дії</w:t>
      </w:r>
      <w:r w:rsidR="000F1134" w:rsidRPr="00601585">
        <w:rPr>
          <w:rFonts w:cs="Times New Roman"/>
          <w:noProof/>
          <w:szCs w:val="24"/>
        </w:rPr>
        <w:t>] у разі помилки перевірки.</w:t>
      </w:r>
    </w:p>
    <w:p w:rsidR="0053779A" w:rsidRPr="00601585" w:rsidRDefault="0053779A" w:rsidP="00601585">
      <w:pPr>
        <w:pStyle w:val="a3"/>
        <w:rPr>
          <w:noProof/>
          <w:u w:val="single"/>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запобігає модифікації інформації. Валідація зв’язку може бути досягнута, наприклад, за допомогою криптографічних контрольних сум.</w:t>
      </w:r>
    </w:p>
    <w:p w:rsidR="000F1134" w:rsidRPr="00601585" w:rsidRDefault="000F1134" w:rsidP="00601585">
      <w:pPr>
        <w:pStyle w:val="a3"/>
        <w:rPr>
          <w:noProof/>
        </w:rPr>
      </w:pPr>
      <w:r w:rsidRPr="00601585">
        <w:rPr>
          <w:noProof/>
          <w:u w:val="single"/>
        </w:rPr>
        <w:t>Пов’язані заходи</w:t>
      </w:r>
      <w:r w:rsidRPr="00601585">
        <w:rPr>
          <w:noProof/>
        </w:rPr>
        <w:t>:</w:t>
      </w:r>
      <w:r w:rsidRPr="00601585">
        <w:rPr>
          <w:rFonts w:eastAsiaTheme="minorHAnsi"/>
        </w:rPr>
        <w:t xml:space="preserve"> </w:t>
      </w:r>
      <w:hyperlink w:anchor="_AC-3_ЗАБЕЗПЕЧЕННЯ_ДОСТУПУ" w:history="1">
        <w:r w:rsidR="00A323C1" w:rsidRPr="00601585">
          <w:rPr>
            <w:rStyle w:val="af1"/>
            <w:noProof/>
          </w:rPr>
          <w:t>AC-3</w:t>
        </w:r>
      </w:hyperlink>
      <w:r w:rsidRPr="00601585">
        <w:rPr>
          <w:noProof/>
        </w:rPr>
        <w:t xml:space="preserve">, </w:t>
      </w:r>
      <w:hyperlink w:anchor="_AC-4_УПРАВЛІННЯ_ІНФОРМАЦІЙНИМИ" w:history="1">
        <w:r w:rsidR="00542117" w:rsidRPr="00601585">
          <w:rPr>
            <w:rStyle w:val="af1"/>
            <w:rFonts w:eastAsia="Times New Roman"/>
            <w:bCs/>
            <w:lang w:eastAsia="uk-UA"/>
          </w:rPr>
          <w:t>AC-4</w:t>
        </w:r>
      </w:hyperlink>
      <w:r w:rsidRPr="00601585">
        <w:rPr>
          <w:noProof/>
        </w:rPr>
        <w:t xml:space="preserve">, </w:t>
      </w:r>
      <w:hyperlink w:anchor="_AC-16_Атрибути_безпеки" w:history="1">
        <w:r w:rsidR="00D100EF" w:rsidRPr="00601585">
          <w:rPr>
            <w:rStyle w:val="af1"/>
            <w:rFonts w:eastAsia="Times New Roman"/>
            <w:bCs/>
            <w:lang w:eastAsia="uk-UA"/>
          </w:rPr>
          <w:t>AC-16</w:t>
        </w:r>
      </w:hyperlink>
      <w:r w:rsidRPr="00601585">
        <w:rPr>
          <w:noProof/>
        </w:rPr>
        <w:t>.</w:t>
      </w:r>
    </w:p>
    <w:p w:rsidR="000F1134" w:rsidRPr="00601585" w:rsidRDefault="000F1134" w:rsidP="00601585">
      <w:pPr>
        <w:pStyle w:val="5"/>
        <w:rPr>
          <w:rFonts w:ascii="Times New Roman" w:hAnsi="Times New Roman" w:cs="Times New Roman"/>
          <w:szCs w:val="24"/>
        </w:rPr>
      </w:pPr>
      <w:bookmarkStart w:id="223" w:name="_Неспростовність_|_Ланцюжок"/>
      <w:bookmarkEnd w:id="223"/>
      <w:r w:rsidRPr="00601585">
        <w:rPr>
          <w:rFonts w:ascii="Times New Roman" w:hAnsi="Times New Roman" w:cs="Times New Roman"/>
          <w:szCs w:val="24"/>
        </w:rPr>
        <w:t xml:space="preserve">Неспростовність </w:t>
      </w:r>
      <w:r w:rsidR="009E3CA5">
        <w:rPr>
          <w:rFonts w:ascii="Times New Roman" w:hAnsi="Times New Roman" w:cs="Times New Roman"/>
          <w:szCs w:val="24"/>
        </w:rPr>
        <w:t>-</w:t>
      </w:r>
      <w:r w:rsidRPr="00601585">
        <w:rPr>
          <w:rFonts w:ascii="Times New Roman" w:hAnsi="Times New Roman" w:cs="Times New Roman"/>
          <w:szCs w:val="24"/>
        </w:rPr>
        <w:t xml:space="preserve"> Ланцюжок </w:t>
      </w:r>
      <w:r w:rsidR="004B0CF1" w:rsidRPr="00601585">
        <w:rPr>
          <w:rFonts w:ascii="Times New Roman" w:hAnsi="Times New Roman" w:cs="Times New Roman"/>
          <w:szCs w:val="24"/>
        </w:rPr>
        <w:t xml:space="preserve">збереження доказів </w:t>
      </w:r>
    </w:p>
    <w:p w:rsidR="000F1134" w:rsidRPr="00601585" w:rsidRDefault="00AC31BA" w:rsidP="00601585">
      <w:pPr>
        <w:pStyle w:val="a3"/>
        <w:rPr>
          <w:noProof/>
        </w:rPr>
      </w:pPr>
      <w:r w:rsidRPr="00601585">
        <w:t>П</w:t>
      </w:r>
      <w:r w:rsidRPr="00601585">
        <w:rPr>
          <w:noProof/>
        </w:rPr>
        <w:t xml:space="preserve">ідтримувати перегляд </w:t>
      </w:r>
      <w:r w:rsidR="00293CB4" w:rsidRPr="00601585">
        <w:rPr>
          <w:noProof/>
        </w:rPr>
        <w:t xml:space="preserve">і </w:t>
      </w:r>
      <w:r w:rsidRPr="00601585">
        <w:rPr>
          <w:noProof/>
        </w:rPr>
        <w:t xml:space="preserve">випуск ідентичності та повноважень </w:t>
      </w:r>
      <w:r w:rsidR="00293CB4" w:rsidRPr="00601585">
        <w:rPr>
          <w:noProof/>
        </w:rPr>
        <w:t>у</w:t>
      </w:r>
      <w:r w:rsidRPr="00601585">
        <w:rPr>
          <w:noProof/>
        </w:rPr>
        <w:t xml:space="preserve"> межах встановленого ланцюжка збереження доказів для всієї переглянутої або оприлюдненої інформації</w:t>
      </w:r>
      <w:r w:rsidR="000F1134" w:rsidRPr="00601585">
        <w:rPr>
          <w:noProof/>
        </w:rPr>
        <w:t>.</w:t>
      </w:r>
    </w:p>
    <w:p w:rsidR="00AC31BA" w:rsidRPr="00601585" w:rsidRDefault="0053779A" w:rsidP="00601585">
      <w:pPr>
        <w:pStyle w:val="a3"/>
        <w:rPr>
          <w:noProof/>
          <w:u w:val="single"/>
        </w:rPr>
      </w:pPr>
      <w:r w:rsidRPr="00601585">
        <w:rPr>
          <w:noProof/>
          <w:color w:val="FF0000"/>
          <w:u w:val="single"/>
        </w:rPr>
        <w:t>Рекомендації з реалізації:</w:t>
      </w:r>
      <w:r w:rsidRPr="00601585">
        <w:rPr>
          <w:noProof/>
        </w:rPr>
        <w:t xml:space="preserve"> </w:t>
      </w:r>
      <w:r w:rsidR="00293CB4" w:rsidRPr="00601585">
        <w:rPr>
          <w:noProof/>
        </w:rPr>
        <w:t>Л</w:t>
      </w:r>
      <w:r w:rsidR="00AC31BA" w:rsidRPr="00601585">
        <w:rPr>
          <w:noProof/>
        </w:rPr>
        <w:t>анцюжок збереження доказів</w:t>
      </w:r>
      <w:r w:rsidR="00293CB4" w:rsidRPr="00601585">
        <w:rPr>
          <w:noProof/>
        </w:rPr>
        <w:t> —</w:t>
      </w:r>
      <w:r w:rsidR="00AC31BA" w:rsidRPr="00601585">
        <w:rPr>
          <w:noProof/>
        </w:rPr>
        <w:t xml:space="preserve"> це процес, який відстежує рух доказів протягом його життєвого циклу. Якщо рецензент є людиною, система пов</w:t>
      </w:r>
      <w:r w:rsidR="00293CB4" w:rsidRPr="00601585">
        <w:rPr>
          <w:noProof/>
        </w:rPr>
        <w:t>’</w:t>
      </w:r>
      <w:r w:rsidR="00AC31BA" w:rsidRPr="00601585">
        <w:rPr>
          <w:noProof/>
        </w:rPr>
        <w:t xml:space="preserve">язує особу рецензента інформації, яка підлягає передачі, з інформацією та інформаційною міткою. Це </w:t>
      </w:r>
      <w:r w:rsidR="00A17FA4" w:rsidRPr="00601585">
        <w:rPr>
          <w:noProof/>
        </w:rPr>
        <w:t>посилення</w:t>
      </w:r>
      <w:r w:rsidR="00AC31BA" w:rsidRPr="00601585">
        <w:rPr>
          <w:noProof/>
        </w:rPr>
        <w:t xml:space="preserve"> заходу забезпечує організаційним службовцям засоби для визначення того, хто переглядав та оприлюднював інформацію. У випадку автоматизованих оглядів це </w:t>
      </w:r>
      <w:r w:rsidR="00293CB4" w:rsidRPr="00601585">
        <w:rPr>
          <w:noProof/>
        </w:rPr>
        <w:t xml:space="preserve">поліпшення </w:t>
      </w:r>
      <w:r w:rsidR="00AC31BA" w:rsidRPr="00601585">
        <w:rPr>
          <w:noProof/>
        </w:rPr>
        <w:t>контролю забезпечує використання лише затверджених функцій огляду.</w:t>
      </w:r>
    </w:p>
    <w:p w:rsidR="0053779A" w:rsidRPr="00601585" w:rsidRDefault="0053779A" w:rsidP="00601585">
      <w:pPr>
        <w:pStyle w:val="a3"/>
        <w:rPr>
          <w:noProof/>
          <w:u w:val="single"/>
        </w:rPr>
      </w:pPr>
    </w:p>
    <w:p w:rsidR="000F1134" w:rsidRPr="00601585" w:rsidRDefault="000F1134" w:rsidP="00601585">
      <w:pPr>
        <w:pStyle w:val="a3"/>
        <w:rPr>
          <w:noProof/>
        </w:rPr>
      </w:pPr>
      <w:r w:rsidRPr="00601585">
        <w:rPr>
          <w:noProof/>
          <w:u w:val="single"/>
        </w:rPr>
        <w:t>Пов’язані заходи</w:t>
      </w:r>
      <w:r w:rsidRPr="00601585">
        <w:rPr>
          <w:noProof/>
        </w:rPr>
        <w:t>:</w:t>
      </w:r>
      <w:r w:rsidRPr="00601585">
        <w:rPr>
          <w:rFonts w:eastAsiaTheme="minorHAnsi"/>
        </w:rPr>
        <w:t xml:space="preserve"> </w:t>
      </w:r>
      <w:hyperlink w:anchor="_AC-4_УПРАВЛІННЯ_ІНФОРМАЦІЙНИМИ" w:history="1">
        <w:r w:rsidR="00542117" w:rsidRPr="00601585">
          <w:rPr>
            <w:rStyle w:val="af1"/>
            <w:rFonts w:eastAsia="Times New Roman"/>
            <w:bCs/>
            <w:lang w:eastAsia="uk-UA"/>
          </w:rPr>
          <w:t>AC-4</w:t>
        </w:r>
      </w:hyperlink>
      <w:r w:rsidRPr="00601585">
        <w:rPr>
          <w:noProof/>
        </w:rPr>
        <w:t xml:space="preserve">, </w:t>
      </w:r>
      <w:hyperlink w:anchor="_AC-16_Атрибути_безпеки" w:history="1">
        <w:r w:rsidR="00D100EF" w:rsidRPr="00601585">
          <w:rPr>
            <w:rStyle w:val="af1"/>
            <w:rFonts w:eastAsia="Times New Roman"/>
            <w:bCs/>
            <w:lang w:eastAsia="uk-UA"/>
          </w:rPr>
          <w:t>AC-16</w:t>
        </w:r>
      </w:hyperlink>
      <w:r w:rsidRPr="00601585">
        <w:rPr>
          <w:noProof/>
        </w:rPr>
        <w:t>.</w:t>
      </w:r>
    </w:p>
    <w:p w:rsidR="000F1134" w:rsidRPr="00601585" w:rsidRDefault="000F1134" w:rsidP="00601585">
      <w:pPr>
        <w:pStyle w:val="5"/>
        <w:rPr>
          <w:rFonts w:ascii="Times New Roman" w:hAnsi="Times New Roman" w:cs="Times New Roman"/>
          <w:szCs w:val="24"/>
        </w:rPr>
      </w:pPr>
      <w:bookmarkStart w:id="224" w:name="_Неспростовність_|_Валідація"/>
      <w:bookmarkEnd w:id="224"/>
      <w:r w:rsidRPr="00601585">
        <w:rPr>
          <w:rFonts w:ascii="Times New Roman" w:hAnsi="Times New Roman" w:cs="Times New Roman"/>
          <w:szCs w:val="24"/>
        </w:rPr>
        <w:t xml:space="preserve">Неспростовність </w:t>
      </w:r>
      <w:r w:rsidR="009E3CA5">
        <w:rPr>
          <w:rFonts w:ascii="Times New Roman" w:hAnsi="Times New Roman" w:cs="Times New Roman"/>
          <w:szCs w:val="24"/>
        </w:rPr>
        <w:t>-</w:t>
      </w:r>
      <w:r w:rsidRPr="00601585">
        <w:rPr>
          <w:rFonts w:ascii="Times New Roman" w:hAnsi="Times New Roman" w:cs="Times New Roman"/>
          <w:szCs w:val="24"/>
        </w:rPr>
        <w:t xml:space="preserve"> Валідація зв</w:t>
      </w:r>
      <w:r w:rsidR="00293CB4" w:rsidRPr="00601585">
        <w:rPr>
          <w:rFonts w:ascii="Times New Roman" w:hAnsi="Times New Roman" w:cs="Times New Roman"/>
          <w:szCs w:val="24"/>
        </w:rPr>
        <w:t>’</w:t>
      </w:r>
      <w:r w:rsidRPr="00601585">
        <w:rPr>
          <w:rFonts w:ascii="Times New Roman" w:hAnsi="Times New Roman" w:cs="Times New Roman"/>
          <w:szCs w:val="24"/>
        </w:rPr>
        <w:t xml:space="preserve">язку ідентичності </w:t>
      </w:r>
      <w:r w:rsidR="004B0CF1" w:rsidRPr="00601585">
        <w:rPr>
          <w:rFonts w:ascii="Times New Roman" w:hAnsi="Times New Roman" w:cs="Times New Roman"/>
          <w:szCs w:val="24"/>
        </w:rPr>
        <w:t>переглядача</w:t>
      </w:r>
      <w:r w:rsidRPr="00601585">
        <w:rPr>
          <w:rFonts w:ascii="Times New Roman" w:hAnsi="Times New Roman" w:cs="Times New Roman"/>
          <w:szCs w:val="24"/>
        </w:rPr>
        <w:t xml:space="preserve"> інформації</w:t>
      </w:r>
    </w:p>
    <w:p w:rsidR="000F1134" w:rsidRPr="00601585" w:rsidRDefault="00AC31BA" w:rsidP="00601585">
      <w:pPr>
        <w:pStyle w:val="6"/>
        <w:keepNext w:val="0"/>
        <w:widowControl w:val="0"/>
        <w:numPr>
          <w:ilvl w:val="0"/>
          <w:numId w:val="286"/>
        </w:numPr>
        <w:ind w:left="1843" w:hanging="425"/>
        <w:rPr>
          <w:rFonts w:cs="Times New Roman"/>
          <w:noProof/>
          <w:szCs w:val="24"/>
        </w:rPr>
      </w:pPr>
      <w:r w:rsidRPr="00601585">
        <w:rPr>
          <w:rFonts w:cs="Times New Roman"/>
          <w:szCs w:val="24"/>
        </w:rPr>
        <w:t>Підтверд</w:t>
      </w:r>
      <w:r w:rsidR="00293CB4" w:rsidRPr="00601585">
        <w:rPr>
          <w:rFonts w:cs="Times New Roman"/>
          <w:szCs w:val="24"/>
        </w:rPr>
        <w:t>ити</w:t>
      </w:r>
      <w:r w:rsidRPr="00601585">
        <w:rPr>
          <w:rFonts w:cs="Times New Roman"/>
          <w:szCs w:val="24"/>
        </w:rPr>
        <w:t xml:space="preserve"> прив</w:t>
      </w:r>
      <w:r w:rsidR="00293CB4" w:rsidRPr="00601585">
        <w:rPr>
          <w:rFonts w:cs="Times New Roman"/>
          <w:szCs w:val="24"/>
        </w:rPr>
        <w:t>’</w:t>
      </w:r>
      <w:r w:rsidRPr="00601585">
        <w:rPr>
          <w:rFonts w:cs="Times New Roman"/>
          <w:szCs w:val="24"/>
        </w:rPr>
        <w:t xml:space="preserve">язку особистості рецензента до інформації в точках передачі або видачі до її випуску або передачі між </w:t>
      </w:r>
      <w:r w:rsidR="000F1134" w:rsidRPr="00601585">
        <w:rPr>
          <w:rFonts w:cs="Times New Roman"/>
          <w:noProof/>
          <w:szCs w:val="24"/>
        </w:rPr>
        <w:t>[</w:t>
      </w:r>
      <w:r w:rsidR="000F1134" w:rsidRPr="00601585">
        <w:rPr>
          <w:rFonts w:cs="Times New Roman"/>
          <w:i/>
          <w:noProof/>
          <w:szCs w:val="24"/>
        </w:rPr>
        <w:t>Призначення: визначеними організацією домени безпеки</w:t>
      </w:r>
      <w:r w:rsidR="000F1134" w:rsidRPr="00601585">
        <w:rPr>
          <w:rFonts w:cs="Times New Roman"/>
          <w:noProof/>
          <w:szCs w:val="24"/>
        </w:rPr>
        <w:t>]</w:t>
      </w:r>
      <w:r w:rsidR="00293CB4" w:rsidRPr="00601585">
        <w:rPr>
          <w:rFonts w:cs="Times New Roman"/>
          <w:noProof/>
          <w:szCs w:val="24"/>
        </w:rPr>
        <w:t>.</w:t>
      </w:r>
    </w:p>
    <w:p w:rsidR="000F1134" w:rsidRPr="00601585" w:rsidRDefault="004B0CF1" w:rsidP="00601585">
      <w:pPr>
        <w:pStyle w:val="6"/>
        <w:keepNext w:val="0"/>
        <w:widowControl w:val="0"/>
        <w:rPr>
          <w:rFonts w:cs="Times New Roman"/>
          <w:noProof/>
          <w:szCs w:val="24"/>
        </w:rPr>
      </w:pPr>
      <w:r w:rsidRPr="00601585">
        <w:rPr>
          <w:rFonts w:cs="Times New Roman"/>
          <w:noProof/>
          <w:szCs w:val="24"/>
        </w:rPr>
        <w:t>В</w:t>
      </w:r>
      <w:r w:rsidR="000F1134" w:rsidRPr="00601585">
        <w:rPr>
          <w:rFonts w:cs="Times New Roman"/>
          <w:noProof/>
          <w:szCs w:val="24"/>
        </w:rPr>
        <w:t>иконати [</w:t>
      </w:r>
      <w:r w:rsidR="000F1134" w:rsidRPr="00601585">
        <w:rPr>
          <w:rFonts w:cs="Times New Roman"/>
          <w:i/>
          <w:noProof/>
          <w:szCs w:val="24"/>
        </w:rPr>
        <w:t>Призначення: визначені організацією дії</w:t>
      </w:r>
      <w:r w:rsidR="000F1134" w:rsidRPr="00601585">
        <w:rPr>
          <w:rFonts w:cs="Times New Roman"/>
          <w:noProof/>
          <w:szCs w:val="24"/>
        </w:rPr>
        <w:t>] у разі помилки перевірки.</w:t>
      </w:r>
    </w:p>
    <w:p w:rsidR="0053779A" w:rsidRPr="00601585" w:rsidRDefault="0053779A" w:rsidP="00601585">
      <w:pPr>
        <w:pStyle w:val="a3"/>
        <w:rPr>
          <w:noProof/>
          <w:u w:val="single"/>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контролю запобігає зміні інформації між переглядом </w:t>
      </w:r>
      <w:r w:rsidR="00293CB4" w:rsidRPr="00601585">
        <w:rPr>
          <w:noProof/>
        </w:rPr>
        <w:t xml:space="preserve">і </w:t>
      </w:r>
      <w:r w:rsidRPr="00601585">
        <w:rPr>
          <w:noProof/>
        </w:rPr>
        <w:t>передачею/випуском. Валідація зв’язку може бути досягнута, наприклад, за допомогою криптографічних контрольних сум.</w:t>
      </w:r>
    </w:p>
    <w:p w:rsidR="000F1134" w:rsidRPr="00601585" w:rsidRDefault="000F1134" w:rsidP="00601585">
      <w:pPr>
        <w:pStyle w:val="a3"/>
        <w:rPr>
          <w:noProof/>
        </w:rPr>
      </w:pPr>
      <w:r w:rsidRPr="00601585">
        <w:rPr>
          <w:noProof/>
          <w:u w:val="single"/>
        </w:rPr>
        <w:t>Пов’язані заходи</w:t>
      </w:r>
      <w:r w:rsidRPr="00601585">
        <w:rPr>
          <w:noProof/>
        </w:rPr>
        <w:t xml:space="preserve">: </w:t>
      </w:r>
      <w:hyperlink w:anchor="_AC-4_УПРАВЛІННЯ_ІНФОРМАЦІЙНИМИ" w:history="1">
        <w:r w:rsidR="00542117" w:rsidRPr="00601585">
          <w:rPr>
            <w:rStyle w:val="af1"/>
            <w:rFonts w:eastAsia="Times New Roman"/>
            <w:bCs/>
            <w:lang w:eastAsia="uk-UA"/>
          </w:rPr>
          <w:t>AC-4</w:t>
        </w:r>
      </w:hyperlink>
      <w:r w:rsidRPr="00601585">
        <w:rPr>
          <w:noProof/>
        </w:rPr>
        <w:t xml:space="preserve">, </w:t>
      </w:r>
      <w:hyperlink w:anchor="_AC-16_Атрибути_безпеки" w:history="1">
        <w:r w:rsidR="00D100EF" w:rsidRPr="00601585">
          <w:rPr>
            <w:rStyle w:val="af1"/>
            <w:rFonts w:eastAsia="Times New Roman"/>
            <w:bCs/>
            <w:lang w:eastAsia="uk-UA"/>
          </w:rPr>
          <w:t>AC-16</w:t>
        </w:r>
      </w:hyperlink>
      <w:r w:rsidRPr="00601585">
        <w:rPr>
          <w:noProof/>
        </w:rPr>
        <w:t>.</w:t>
      </w:r>
    </w:p>
    <w:p w:rsidR="000F1134" w:rsidRPr="00601585" w:rsidRDefault="000F1134" w:rsidP="00601585">
      <w:pPr>
        <w:pStyle w:val="5"/>
        <w:rPr>
          <w:rFonts w:ascii="Times New Roman" w:hAnsi="Times New Roman" w:cs="Times New Roman"/>
          <w:szCs w:val="24"/>
        </w:rPr>
      </w:pPr>
      <w:bookmarkStart w:id="225" w:name="_Неспростовність_|_Цифрові"/>
      <w:bookmarkEnd w:id="225"/>
      <w:r w:rsidRPr="00601585">
        <w:rPr>
          <w:rFonts w:ascii="Times New Roman" w:hAnsi="Times New Roman" w:cs="Times New Roman"/>
          <w:szCs w:val="24"/>
        </w:rPr>
        <w:t xml:space="preserve">Неспростовність </w:t>
      </w:r>
      <w:r w:rsidR="009E3CA5">
        <w:rPr>
          <w:rFonts w:ascii="Times New Roman" w:hAnsi="Times New Roman" w:cs="Times New Roman"/>
          <w:szCs w:val="24"/>
        </w:rPr>
        <w:t>-</w:t>
      </w:r>
      <w:r w:rsidRPr="00601585">
        <w:rPr>
          <w:rFonts w:ascii="Times New Roman" w:hAnsi="Times New Roman" w:cs="Times New Roman"/>
          <w:szCs w:val="24"/>
        </w:rPr>
        <w:t xml:space="preserve"> Цифрові підписи</w:t>
      </w:r>
    </w:p>
    <w:p w:rsidR="000F1134" w:rsidRPr="00601585" w:rsidRDefault="000F1134" w:rsidP="00601585">
      <w:pPr>
        <w:pStyle w:val="a3"/>
        <w:rPr>
          <w:noProof/>
        </w:rPr>
      </w:pPr>
      <w:r w:rsidRPr="00601585">
        <w:t xml:space="preserve">[Вилучено: Включено до </w:t>
      </w:r>
      <w:hyperlink w:anchor="_SI-13_Передбачуване_запобігання" w:history="1">
        <w:r w:rsidR="00A54D95" w:rsidRPr="00601585">
          <w:rPr>
            <w:rStyle w:val="af1"/>
            <w:rFonts w:eastAsia="Times New Roman"/>
            <w:bCs/>
            <w:lang w:eastAsia="uk-UA"/>
          </w:rPr>
          <w:t>SI-13</w:t>
        </w:r>
      </w:hyperlink>
      <w:r w:rsidRPr="00601585">
        <w:t>]</w:t>
      </w:r>
    </w:p>
    <w:p w:rsidR="000F1134" w:rsidRPr="00601585" w:rsidRDefault="000F1134" w:rsidP="00601585">
      <w:pPr>
        <w:widowControl w:val="0"/>
        <w:tabs>
          <w:tab w:val="left" w:pos="2268"/>
        </w:tabs>
        <w:rPr>
          <w:noProof/>
          <w:szCs w:val="24"/>
        </w:rPr>
      </w:pPr>
      <w:r w:rsidRPr="00601585">
        <w:rPr>
          <w:noProof/>
          <w:szCs w:val="24"/>
          <w:u w:val="single"/>
        </w:rPr>
        <w:t xml:space="preserve">Посилання: </w:t>
      </w:r>
      <w:r w:rsidRPr="00601585">
        <w:rPr>
          <w:noProof/>
          <w:szCs w:val="24"/>
        </w:rPr>
        <w:t>FIPS Publica</w:t>
      </w:r>
      <w:r w:rsidR="00854440" w:rsidRPr="00601585">
        <w:rPr>
          <w:noProof/>
          <w:szCs w:val="24"/>
        </w:rPr>
        <w:t>tions 140-2, 180-4, 186-4, 202.</w:t>
      </w:r>
    </w:p>
    <w:p w:rsidR="00FC7C9F" w:rsidRPr="00601585" w:rsidRDefault="00FC7C9F" w:rsidP="00601585">
      <w:pPr>
        <w:widowControl w:val="0"/>
        <w:tabs>
          <w:tab w:val="left" w:pos="2268"/>
        </w:tabs>
        <w:ind w:left="851"/>
        <w:rPr>
          <w:noProof/>
          <w:szCs w:val="24"/>
        </w:rPr>
      </w:pPr>
    </w:p>
    <w:p w:rsidR="000F1134" w:rsidRPr="00601585" w:rsidRDefault="000F1134" w:rsidP="00601585">
      <w:pPr>
        <w:pStyle w:val="1"/>
        <w:rPr>
          <w:rFonts w:ascii="Times New Roman" w:hAnsi="Times New Roman"/>
        </w:rPr>
      </w:pPr>
      <w:bookmarkStart w:id="226" w:name="_AU-11_Збереження_записів"/>
      <w:bookmarkEnd w:id="226"/>
      <w:r w:rsidRPr="00601585">
        <w:rPr>
          <w:rFonts w:ascii="Times New Roman" w:hAnsi="Times New Roman"/>
        </w:rPr>
        <w:t>AU-11</w:t>
      </w:r>
      <w:r w:rsidR="00FC7C9F" w:rsidRPr="00601585">
        <w:rPr>
          <w:rFonts w:ascii="Times New Roman" w:hAnsi="Times New Roman"/>
        </w:rPr>
        <w:t xml:space="preserve"> </w:t>
      </w:r>
      <w:r w:rsidRPr="00601585">
        <w:rPr>
          <w:rFonts w:ascii="Times New Roman" w:hAnsi="Times New Roman"/>
        </w:rPr>
        <w:t>Збереження записів аудиту</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0F1134" w:rsidRPr="00601585" w:rsidRDefault="004B0CF1" w:rsidP="00601585">
      <w:pPr>
        <w:widowControl w:val="0"/>
        <w:ind w:left="851"/>
        <w:rPr>
          <w:rFonts w:eastAsia="Calibri"/>
          <w:szCs w:val="24"/>
        </w:rPr>
      </w:pPr>
      <w:r w:rsidRPr="00601585">
        <w:rPr>
          <w:rFonts w:eastAsia="Calibri"/>
          <w:szCs w:val="24"/>
        </w:rPr>
        <w:t>З</w:t>
      </w:r>
      <w:r w:rsidR="000F1134" w:rsidRPr="00601585">
        <w:rPr>
          <w:rFonts w:eastAsia="Calibri"/>
          <w:szCs w:val="24"/>
        </w:rPr>
        <w:t xml:space="preserve">берігати записи аудиту впродовж </w:t>
      </w:r>
      <w:r w:rsidR="000F1134" w:rsidRPr="00601585">
        <w:rPr>
          <w:rFonts w:eastAsia="Calibri"/>
          <w:i/>
          <w:szCs w:val="24"/>
        </w:rPr>
        <w:t>[Призначення: визначеного організацією періоду часу, відповідно політиці зберігання записів</w:t>
      </w:r>
      <w:r w:rsidR="000F1134" w:rsidRPr="00601585">
        <w:rPr>
          <w:rFonts w:eastAsia="Calibri"/>
          <w:szCs w:val="24"/>
        </w:rPr>
        <w:t xml:space="preserve">], щоб забезпечити підтримку розслідувань (постфактум) інцидентів безпеки та приватності, а також для задоволення вимог нормативних </w:t>
      </w:r>
      <w:r w:rsidR="00860604" w:rsidRPr="00601585">
        <w:rPr>
          <w:rFonts w:eastAsia="Calibri"/>
          <w:szCs w:val="24"/>
        </w:rPr>
        <w:t>і</w:t>
      </w:r>
      <w:r w:rsidR="000F1134" w:rsidRPr="00601585">
        <w:rPr>
          <w:rFonts w:eastAsia="Calibri"/>
          <w:szCs w:val="24"/>
        </w:rPr>
        <w:t xml:space="preserve"> організаційних документів щодо збереження даних аудиту.</w:t>
      </w:r>
    </w:p>
    <w:p w:rsidR="004E13A6" w:rsidRPr="00601585" w:rsidRDefault="004E13A6" w:rsidP="00601585">
      <w:pPr>
        <w:widowControl w:val="0"/>
        <w:ind w:left="851"/>
        <w:rPr>
          <w:rFonts w:eastAsia="Calibri"/>
          <w:noProof/>
          <w:szCs w:val="24"/>
          <w:u w:val="single"/>
        </w:rPr>
      </w:pPr>
    </w:p>
    <w:p w:rsidR="0053779A" w:rsidRPr="00601585" w:rsidRDefault="0053779A" w:rsidP="00601585">
      <w:pPr>
        <w:widowControl w:val="0"/>
        <w:ind w:left="851"/>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Записи аудиту мають зберігатися, поки не буде встановлено, що вони більше не потрібні для адміністративних, юридичних чи інших операційних цілей. Мають бути описані стандартні категорії записів аудиту та стандартні процеси реагування для кожного типу.</w:t>
      </w:r>
    </w:p>
    <w:p w:rsidR="0053779A" w:rsidRPr="00601585" w:rsidRDefault="0053779A" w:rsidP="00601585">
      <w:pPr>
        <w:widowControl w:val="0"/>
        <w:ind w:left="851"/>
        <w:rPr>
          <w:rFonts w:eastAsia="Calibri"/>
          <w:noProof/>
          <w:szCs w:val="24"/>
          <w:u w:val="single"/>
        </w:rPr>
      </w:pPr>
    </w:p>
    <w:p w:rsidR="000F1134" w:rsidRPr="00601585" w:rsidRDefault="000F1134" w:rsidP="00601585">
      <w:pPr>
        <w:widowControl w:val="0"/>
        <w:ind w:left="851"/>
        <w:rPr>
          <w:szCs w:val="24"/>
        </w:rPr>
      </w:pPr>
      <w:r w:rsidRPr="00601585">
        <w:rPr>
          <w:rFonts w:eastAsia="Calibri"/>
          <w:noProof/>
          <w:szCs w:val="24"/>
          <w:u w:val="single"/>
        </w:rPr>
        <w:t>Пов’язані заходи:</w:t>
      </w:r>
      <w:r w:rsidRPr="00601585">
        <w:rPr>
          <w:szCs w:val="24"/>
        </w:rPr>
        <w:t xml:space="preserve"> </w:t>
      </w:r>
      <w:hyperlink w:anchor="_AU-2_Події_аудиту" w:history="1">
        <w:r w:rsidR="007D5E88" w:rsidRPr="00601585">
          <w:rPr>
            <w:rStyle w:val="af1"/>
            <w:rFonts w:eastAsia="Times New Roman"/>
            <w:bCs/>
            <w:szCs w:val="24"/>
            <w:lang w:eastAsia="uk-UA"/>
          </w:rPr>
          <w:t>AU-2</w:t>
        </w:r>
      </w:hyperlink>
      <w:r w:rsidRPr="00601585">
        <w:rPr>
          <w:szCs w:val="24"/>
        </w:rPr>
        <w:t xml:space="preserve">, </w:t>
      </w:r>
      <w:hyperlink w:anchor="_AU-4_Місткість_зберігання" w:history="1">
        <w:r w:rsidR="007D5E88" w:rsidRPr="00601585">
          <w:rPr>
            <w:rStyle w:val="af1"/>
            <w:rFonts w:eastAsia="Times New Roman"/>
            <w:bCs/>
            <w:szCs w:val="24"/>
            <w:lang w:eastAsia="uk-UA"/>
          </w:rPr>
          <w:t>AU-4</w:t>
        </w:r>
      </w:hyperlink>
      <w:r w:rsidRPr="00601585">
        <w:rPr>
          <w:szCs w:val="24"/>
        </w:rPr>
        <w:t xml:space="preserve">, </w:t>
      </w:r>
      <w:hyperlink w:anchor="_AU-5_Відповідь_на" w:history="1">
        <w:r w:rsidR="0002334D" w:rsidRPr="00601585">
          <w:rPr>
            <w:rStyle w:val="af1"/>
            <w:rFonts w:eastAsia="Times New Roman"/>
            <w:bCs/>
            <w:szCs w:val="24"/>
            <w:lang w:eastAsia="uk-UA"/>
          </w:rPr>
          <w:t>AU-5</w:t>
        </w:r>
      </w:hyperlink>
      <w:r w:rsidRPr="00601585">
        <w:rPr>
          <w:szCs w:val="24"/>
        </w:rPr>
        <w:t xml:space="preserve">, </w:t>
      </w:r>
      <w:hyperlink w:anchor="_AU-6_Огляд,_аналіз" w:history="1">
        <w:r w:rsidR="0002334D" w:rsidRPr="00601585">
          <w:rPr>
            <w:rStyle w:val="af1"/>
            <w:rFonts w:eastAsia="Times New Roman"/>
            <w:bCs/>
            <w:szCs w:val="24"/>
            <w:lang w:eastAsia="uk-UA"/>
          </w:rPr>
          <w:t>AU-6</w:t>
        </w:r>
      </w:hyperlink>
      <w:r w:rsidRPr="00601585">
        <w:rPr>
          <w:szCs w:val="24"/>
        </w:rPr>
        <w:t xml:space="preserve">, </w:t>
      </w:r>
      <w:hyperlink w:anchor="_AU-9_Захист_інформації" w:history="1">
        <w:r w:rsidR="00B35510" w:rsidRPr="00601585">
          <w:rPr>
            <w:rStyle w:val="af1"/>
            <w:rFonts w:eastAsia="Times New Roman"/>
            <w:bCs/>
            <w:szCs w:val="24"/>
            <w:lang w:eastAsia="uk-UA"/>
          </w:rPr>
          <w:t>AU-9</w:t>
        </w:r>
      </w:hyperlink>
      <w:r w:rsidRPr="00601585">
        <w:rPr>
          <w:szCs w:val="24"/>
        </w:rPr>
        <w:t xml:space="preserve">, </w:t>
      </w:r>
      <w:hyperlink w:anchor="_AU-14_Аудит_сесії" w:history="1">
        <w:r w:rsidR="00B35510" w:rsidRPr="00601585">
          <w:rPr>
            <w:rStyle w:val="af1"/>
            <w:rFonts w:eastAsia="Times New Roman"/>
            <w:bCs/>
            <w:szCs w:val="24"/>
            <w:lang w:eastAsia="uk-UA"/>
          </w:rPr>
          <w:t>AU-14</w:t>
        </w:r>
      </w:hyperlink>
      <w:r w:rsidRPr="00601585">
        <w:rPr>
          <w:szCs w:val="24"/>
        </w:rPr>
        <w:t xml:space="preserve">, </w:t>
      </w:r>
      <w:hyperlink w:anchor="_MP-6_Знищення_інформації" w:history="1">
        <w:r w:rsidR="00DC78B9" w:rsidRPr="00601585">
          <w:rPr>
            <w:rStyle w:val="af1"/>
            <w:rFonts w:eastAsia="Times New Roman"/>
            <w:bCs/>
            <w:szCs w:val="24"/>
            <w:lang w:eastAsia="uk-UA"/>
          </w:rPr>
          <w:t>MP-6</w:t>
        </w:r>
      </w:hyperlink>
      <w:r w:rsidRPr="00601585">
        <w:rPr>
          <w:szCs w:val="24"/>
        </w:rPr>
        <w:t xml:space="preserve">, </w:t>
      </w:r>
      <w:hyperlink w:anchor="_RA-5_Сканування_вразливостей" w:history="1">
        <w:r w:rsidR="00374FDA" w:rsidRPr="00601585">
          <w:rPr>
            <w:rStyle w:val="af1"/>
            <w:rFonts w:eastAsia="Times New Roman"/>
            <w:bCs/>
            <w:szCs w:val="24"/>
            <w:lang w:eastAsia="uk-UA"/>
          </w:rPr>
          <w:t>RA-5</w:t>
        </w:r>
      </w:hyperlink>
      <w:r w:rsidRPr="00601585">
        <w:rPr>
          <w:szCs w:val="24"/>
        </w:rPr>
        <w:t xml:space="preserve">, </w:t>
      </w:r>
      <w:hyperlink w:anchor="_SI-12_Управління_та" w:history="1">
        <w:r w:rsidR="006B6375" w:rsidRPr="00601585">
          <w:rPr>
            <w:rStyle w:val="af1"/>
            <w:rFonts w:eastAsia="Calibri"/>
            <w:noProof/>
            <w:szCs w:val="24"/>
          </w:rPr>
          <w:t>SI-12</w:t>
        </w:r>
      </w:hyperlink>
      <w:r w:rsidRPr="00601585">
        <w:rPr>
          <w:szCs w:val="24"/>
        </w:rPr>
        <w:t>.</w:t>
      </w:r>
    </w:p>
    <w:p w:rsidR="004E13A6" w:rsidRPr="00601585" w:rsidRDefault="004E13A6" w:rsidP="00601585">
      <w:pPr>
        <w:widowControl w:val="0"/>
        <w:tabs>
          <w:tab w:val="left" w:pos="318"/>
        </w:tabs>
        <w:ind w:left="851"/>
        <w:contextualSpacing/>
        <w:rPr>
          <w:rFonts w:eastAsia="Calibri"/>
          <w:noProof/>
          <w:color w:val="FF0000"/>
          <w:szCs w:val="24"/>
          <w:u w:val="single"/>
        </w:rPr>
      </w:pPr>
    </w:p>
    <w:p w:rsidR="000F1134" w:rsidRPr="00601585" w:rsidRDefault="00C67779" w:rsidP="00601585">
      <w:pPr>
        <w:widowControl w:val="0"/>
        <w:tabs>
          <w:tab w:val="left" w:pos="318"/>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0F1134" w:rsidRPr="00601585" w:rsidRDefault="000F1134" w:rsidP="00601585">
      <w:pPr>
        <w:pStyle w:val="5"/>
        <w:numPr>
          <w:ilvl w:val="0"/>
          <w:numId w:val="287"/>
        </w:numPr>
        <w:ind w:left="1418" w:hanging="709"/>
        <w:rPr>
          <w:rFonts w:ascii="Times New Roman" w:hAnsi="Times New Roman" w:cs="Times New Roman"/>
          <w:szCs w:val="24"/>
        </w:rPr>
      </w:pPr>
      <w:bookmarkStart w:id="227" w:name="_Збереження_записів_аудиту"/>
      <w:bookmarkEnd w:id="227"/>
      <w:r w:rsidRPr="00601585">
        <w:rPr>
          <w:rFonts w:ascii="Times New Roman" w:hAnsi="Times New Roman" w:cs="Times New Roman"/>
          <w:szCs w:val="24"/>
        </w:rPr>
        <w:t xml:space="preserve">Збереження записів аудиту </w:t>
      </w:r>
      <w:r w:rsidR="009E3CA5">
        <w:rPr>
          <w:rFonts w:ascii="Times New Roman" w:hAnsi="Times New Roman" w:cs="Times New Roman"/>
          <w:szCs w:val="24"/>
        </w:rPr>
        <w:t>-</w:t>
      </w:r>
      <w:r w:rsidRPr="00601585">
        <w:rPr>
          <w:rFonts w:ascii="Times New Roman" w:hAnsi="Times New Roman" w:cs="Times New Roman"/>
          <w:szCs w:val="24"/>
        </w:rPr>
        <w:t xml:space="preserve"> Довгострокова можливість отримання</w:t>
      </w:r>
    </w:p>
    <w:p w:rsidR="000F1134" w:rsidRPr="00601585" w:rsidRDefault="004B0CF1" w:rsidP="00601585">
      <w:pPr>
        <w:pStyle w:val="a3"/>
      </w:pPr>
      <w:r w:rsidRPr="00601585">
        <w:t xml:space="preserve">Впровадити </w:t>
      </w:r>
      <w:r w:rsidR="000F1134" w:rsidRPr="00601585">
        <w:t>[</w:t>
      </w:r>
      <w:r w:rsidR="000F1134" w:rsidRPr="00601585">
        <w:rPr>
          <w:i/>
        </w:rPr>
        <w:t>Призначення: визначені організацією заходи</w:t>
      </w:r>
      <w:r w:rsidR="000F1134" w:rsidRPr="00601585">
        <w:t>], щоб гарантувати, що довгострокові записи аудиту, створені системою, можуть бути отримані.</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забезпечує технічну можливість довгострокового доступу до записів аудиту. Заходи, які можуть використовуватися: перезаписування </w:t>
      </w:r>
      <w:r w:rsidR="00860604" w:rsidRPr="00601585">
        <w:rPr>
          <w:noProof/>
        </w:rPr>
        <w:t>в</w:t>
      </w:r>
      <w:r w:rsidRPr="00601585">
        <w:rPr>
          <w:noProof/>
        </w:rPr>
        <w:t xml:space="preserve"> актуальних форматах, збереження технічного обладнання для читання </w:t>
      </w:r>
      <w:r w:rsidR="00860604" w:rsidRPr="00601585">
        <w:rPr>
          <w:noProof/>
        </w:rPr>
        <w:t xml:space="preserve">наявних </w:t>
      </w:r>
      <w:r w:rsidRPr="00601585">
        <w:rPr>
          <w:noProof/>
        </w:rPr>
        <w:t>форматів тощо.</w:t>
      </w:r>
    </w:p>
    <w:p w:rsidR="000F1134" w:rsidRPr="00601585" w:rsidRDefault="000F1134" w:rsidP="00601585">
      <w:pPr>
        <w:pStyle w:val="a3"/>
      </w:pPr>
      <w:r w:rsidRPr="00601585">
        <w:rPr>
          <w:u w:val="single"/>
        </w:rPr>
        <w:t>Пов’язані заходи</w:t>
      </w:r>
      <w:r w:rsidRPr="00601585">
        <w:t>: Немає.</w:t>
      </w:r>
    </w:p>
    <w:p w:rsidR="000F1134" w:rsidRPr="00601585" w:rsidRDefault="000F1134" w:rsidP="00601585">
      <w:pPr>
        <w:widowControl w:val="0"/>
        <w:tabs>
          <w:tab w:val="left" w:pos="993"/>
          <w:tab w:val="left" w:pos="1701"/>
        </w:tabs>
        <w:rPr>
          <w:noProof/>
          <w:szCs w:val="24"/>
          <w:u w:val="single"/>
        </w:rPr>
      </w:pPr>
      <w:r w:rsidRPr="00601585">
        <w:rPr>
          <w:noProof/>
          <w:szCs w:val="24"/>
          <w:u w:val="single"/>
        </w:rPr>
        <w:t>Посилання: Немає.</w:t>
      </w:r>
    </w:p>
    <w:p w:rsidR="000F1134" w:rsidRPr="00601585" w:rsidRDefault="000F1134" w:rsidP="00601585">
      <w:pPr>
        <w:pStyle w:val="1"/>
        <w:rPr>
          <w:rFonts w:ascii="Times New Roman" w:hAnsi="Times New Roman"/>
        </w:rPr>
      </w:pPr>
      <w:bookmarkStart w:id="228" w:name="_AU-12_Генерація_даних"/>
      <w:bookmarkEnd w:id="228"/>
      <w:r w:rsidRPr="00601585">
        <w:rPr>
          <w:rFonts w:ascii="Times New Roman" w:hAnsi="Times New Roman"/>
        </w:rPr>
        <w:t>AU-12</w:t>
      </w:r>
      <w:r w:rsidR="00070C27" w:rsidRPr="00601585">
        <w:rPr>
          <w:rFonts w:ascii="Times New Roman" w:hAnsi="Times New Roman"/>
        </w:rPr>
        <w:t xml:space="preserve"> </w:t>
      </w:r>
      <w:r w:rsidRPr="00601585">
        <w:rPr>
          <w:rFonts w:ascii="Times New Roman" w:hAnsi="Times New Roman"/>
        </w:rPr>
        <w:t>Генерація даних аудиту</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0F1134" w:rsidRPr="00601585" w:rsidRDefault="000F1134" w:rsidP="00601585">
      <w:pPr>
        <w:pStyle w:val="2"/>
        <w:numPr>
          <w:ilvl w:val="0"/>
          <w:numId w:val="54"/>
        </w:numPr>
        <w:ind w:left="1134" w:hanging="425"/>
      </w:pPr>
      <w:r w:rsidRPr="00601585">
        <w:t>Забезпеч</w:t>
      </w:r>
      <w:r w:rsidR="004B0CF1" w:rsidRPr="00601585">
        <w:t>ити</w:t>
      </w:r>
      <w:r w:rsidRPr="00601585">
        <w:t xml:space="preserve"> генераці</w:t>
      </w:r>
      <w:r w:rsidR="004B0CF1" w:rsidRPr="00601585">
        <w:t>ю</w:t>
      </w:r>
      <w:r w:rsidRPr="00601585">
        <w:t xml:space="preserve"> даних аудиту для типів подій, що перевіряються в </w:t>
      </w:r>
      <w:hyperlink w:anchor="_AU-2_Події_аудиту" w:history="1">
        <w:r w:rsidR="007D5E88" w:rsidRPr="00601585">
          <w:rPr>
            <w:rStyle w:val="af1"/>
            <w:rFonts w:eastAsia="Times New Roman"/>
            <w:bCs/>
            <w:lang w:eastAsia="uk-UA"/>
          </w:rPr>
          <w:t>AU-2</w:t>
        </w:r>
      </w:hyperlink>
      <w:r w:rsidRPr="00601585">
        <w:t xml:space="preserve"> в [</w:t>
      </w:r>
      <w:r w:rsidRPr="00601585">
        <w:rPr>
          <w:i/>
        </w:rPr>
        <w:t>Призначення: визначених організацією системних компонентах</w:t>
      </w:r>
      <w:r w:rsidRPr="00601585">
        <w:t>]</w:t>
      </w:r>
      <w:r w:rsidR="00860604" w:rsidRPr="00601585">
        <w:t>.</w:t>
      </w:r>
    </w:p>
    <w:p w:rsidR="000F1134" w:rsidRPr="00601585" w:rsidRDefault="000F1134" w:rsidP="00601585">
      <w:pPr>
        <w:pStyle w:val="2"/>
      </w:pPr>
      <w:r w:rsidRPr="00601585">
        <w:t>Дозвол</w:t>
      </w:r>
      <w:r w:rsidR="004B0CF1" w:rsidRPr="00601585">
        <w:t>ити</w:t>
      </w:r>
      <w:r w:rsidRPr="00601585">
        <w:t xml:space="preserve"> [</w:t>
      </w:r>
      <w:r w:rsidRPr="00601585">
        <w:rPr>
          <w:i/>
        </w:rPr>
        <w:t>Призначення: визначеному організацією персоналу або посадам</w:t>
      </w:r>
      <w:r w:rsidRPr="00601585">
        <w:t>] виб</w:t>
      </w:r>
      <w:r w:rsidR="005F79D1" w:rsidRPr="00601585">
        <w:t>и</w:t>
      </w:r>
      <w:r w:rsidRPr="00601585">
        <w:t>рати, які типи подій, що перевіряються</w:t>
      </w:r>
      <w:r w:rsidR="00860604" w:rsidRPr="00601585">
        <w:t>,</w:t>
      </w:r>
      <w:r w:rsidRPr="00601585">
        <w:t xml:space="preserve"> повинні перевірятися окремими компонентами системи; </w:t>
      </w:r>
    </w:p>
    <w:p w:rsidR="000F1134" w:rsidRPr="00601585" w:rsidRDefault="000F1134" w:rsidP="00601585">
      <w:pPr>
        <w:pStyle w:val="2"/>
      </w:pPr>
      <w:r w:rsidRPr="00601585">
        <w:t>Генеру</w:t>
      </w:r>
      <w:r w:rsidR="005F79D1" w:rsidRPr="00601585">
        <w:t>вати</w:t>
      </w:r>
      <w:r w:rsidRPr="00601585">
        <w:t xml:space="preserve"> записи аудиту для типів подій, визначених в </w:t>
      </w:r>
      <w:hyperlink w:anchor="_AU-2_Події_аудиту" w:history="1">
        <w:r w:rsidR="007D5E88" w:rsidRPr="00601585">
          <w:rPr>
            <w:rStyle w:val="af1"/>
            <w:rFonts w:eastAsia="Times New Roman"/>
            <w:bCs/>
            <w:lang w:eastAsia="uk-UA"/>
          </w:rPr>
          <w:t>AU-2</w:t>
        </w:r>
      </w:hyperlink>
      <w:r w:rsidR="00860604" w:rsidRPr="00601585">
        <w:t> </w:t>
      </w:r>
      <w:r w:rsidRPr="00601585">
        <w:t xml:space="preserve">d. з вмістом згідно </w:t>
      </w:r>
      <w:r w:rsidR="00474EB4" w:rsidRPr="00601585">
        <w:t xml:space="preserve">з </w:t>
      </w:r>
      <w:hyperlink w:anchor="_AU-3_Зміст_записів" w:history="1">
        <w:r w:rsidR="007D5E88" w:rsidRPr="00601585">
          <w:rPr>
            <w:rStyle w:val="af1"/>
            <w:rFonts w:eastAsia="Times New Roman"/>
            <w:bCs/>
            <w:lang w:eastAsia="uk-UA"/>
          </w:rPr>
          <w:t>AU-3</w:t>
        </w:r>
      </w:hyperlink>
      <w:r w:rsidRPr="00601585">
        <w:t>.</w:t>
      </w:r>
    </w:p>
    <w:p w:rsidR="0053779A" w:rsidRPr="00601585" w:rsidRDefault="0053779A" w:rsidP="00601585">
      <w:pPr>
        <w:widowControl w:val="0"/>
        <w:tabs>
          <w:tab w:val="left" w:pos="1701"/>
        </w:tabs>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AC31BA" w:rsidRPr="00601585">
        <w:rPr>
          <w:noProof/>
          <w:szCs w:val="24"/>
        </w:rPr>
        <w:t>Записи аудиту можуть формуватися з багатьох різних системних компонентів. Перелік типів подій, що перевіряються,</w:t>
      </w:r>
      <w:r w:rsidR="00860604" w:rsidRPr="00601585">
        <w:rPr>
          <w:noProof/>
          <w:szCs w:val="24"/>
        </w:rPr>
        <w:t> —</w:t>
      </w:r>
      <w:r w:rsidR="00AC31BA" w:rsidRPr="00601585">
        <w:rPr>
          <w:noProof/>
          <w:szCs w:val="24"/>
        </w:rPr>
        <w:t xml:space="preserve"> це сукупність типів подій, </w:t>
      </w:r>
      <w:r w:rsidR="00064D9A" w:rsidRPr="00601585">
        <w:rPr>
          <w:noProof/>
          <w:szCs w:val="24"/>
        </w:rPr>
        <w:t xml:space="preserve">стосовно </w:t>
      </w:r>
      <w:r w:rsidR="00AC31BA" w:rsidRPr="00601585">
        <w:rPr>
          <w:noProof/>
          <w:szCs w:val="24"/>
        </w:rPr>
        <w:t>яких слід проводити аудит. Ці типи подій</w:t>
      </w:r>
      <w:r w:rsidR="00860604" w:rsidRPr="00601585">
        <w:rPr>
          <w:noProof/>
          <w:szCs w:val="24"/>
        </w:rPr>
        <w:t> —</w:t>
      </w:r>
      <w:r w:rsidR="00AC31BA" w:rsidRPr="00601585">
        <w:rPr>
          <w:noProof/>
          <w:szCs w:val="24"/>
        </w:rPr>
        <w:t xml:space="preserve"> підмножина всіх типів подій, для яких система може генерувати записи аудиту</w:t>
      </w:r>
      <w:r w:rsidRPr="00601585">
        <w:rPr>
          <w:noProof/>
          <w:szCs w:val="24"/>
        </w:rPr>
        <w:t>.</w:t>
      </w:r>
    </w:p>
    <w:p w:rsidR="0053779A" w:rsidRPr="00601585" w:rsidRDefault="0053779A" w:rsidP="00601585">
      <w:pPr>
        <w:widowControl w:val="0"/>
        <w:tabs>
          <w:tab w:val="left" w:pos="1701"/>
        </w:tabs>
        <w:ind w:left="851"/>
        <w:contextualSpacing/>
        <w:rPr>
          <w:rFonts w:eastAsia="Calibri"/>
          <w:noProof/>
          <w:szCs w:val="24"/>
          <w:u w:val="single"/>
        </w:rPr>
      </w:pPr>
    </w:p>
    <w:p w:rsidR="000F1134" w:rsidRPr="00601585" w:rsidRDefault="000F1134" w:rsidP="00601585">
      <w:pPr>
        <w:widowControl w:val="0"/>
        <w:tabs>
          <w:tab w:val="left" w:pos="1701"/>
        </w:tabs>
        <w:ind w:left="851"/>
        <w:contextualSpacing/>
        <w:rPr>
          <w:szCs w:val="24"/>
        </w:rPr>
      </w:pPr>
      <w:r w:rsidRPr="00601585">
        <w:rPr>
          <w:rFonts w:eastAsia="Calibri"/>
          <w:noProof/>
          <w:szCs w:val="24"/>
          <w:u w:val="single"/>
        </w:rPr>
        <w:t>Пов’язані заходи:</w:t>
      </w:r>
      <w:r w:rsidRPr="00601585">
        <w:rPr>
          <w:szCs w:val="24"/>
        </w:rPr>
        <w:t xml:space="preserve"> </w:t>
      </w:r>
      <w:hyperlink w:anchor="_AC-6_МІНІМІЗАЦІЯ_ПОВНОВАЖЕНЬ" w:history="1">
        <w:r w:rsidR="00DF3C58" w:rsidRPr="00601585">
          <w:rPr>
            <w:rStyle w:val="af1"/>
            <w:rFonts w:eastAsia="Times New Roman"/>
            <w:bCs/>
            <w:szCs w:val="24"/>
            <w:lang w:eastAsia="uk-UA"/>
          </w:rPr>
          <w:t>AC-6</w:t>
        </w:r>
      </w:hyperlink>
      <w:r w:rsidRPr="00601585">
        <w:rPr>
          <w:szCs w:val="24"/>
        </w:rPr>
        <w:t xml:space="preserve">, </w:t>
      </w:r>
      <w:hyperlink w:anchor="_AC-17_Віддалений_доступ" w:history="1">
        <w:r w:rsidR="0012576A" w:rsidRPr="00601585">
          <w:rPr>
            <w:rStyle w:val="af1"/>
            <w:rFonts w:eastAsia="Times New Roman"/>
            <w:bCs/>
            <w:szCs w:val="24"/>
            <w:lang w:eastAsia="uk-UA"/>
          </w:rPr>
          <w:t>AC-17</w:t>
        </w:r>
      </w:hyperlink>
      <w:r w:rsidRPr="00601585">
        <w:rPr>
          <w:szCs w:val="24"/>
        </w:rPr>
        <w:t xml:space="preserve">, </w:t>
      </w:r>
      <w:hyperlink w:anchor="_AU-2_Події_аудиту" w:history="1">
        <w:r w:rsidR="007D5E88" w:rsidRPr="00601585">
          <w:rPr>
            <w:rStyle w:val="af1"/>
            <w:rFonts w:eastAsia="Times New Roman"/>
            <w:bCs/>
            <w:szCs w:val="24"/>
            <w:lang w:eastAsia="uk-UA"/>
          </w:rPr>
          <w:t>AU-2</w:t>
        </w:r>
      </w:hyperlink>
      <w:r w:rsidRPr="00601585">
        <w:rPr>
          <w:szCs w:val="24"/>
        </w:rPr>
        <w:t xml:space="preserve">, </w:t>
      </w:r>
      <w:hyperlink w:anchor="_AU-3_Зміст_записів" w:history="1">
        <w:r w:rsidR="007D5E88" w:rsidRPr="00601585">
          <w:rPr>
            <w:rStyle w:val="af1"/>
            <w:rFonts w:eastAsia="Times New Roman"/>
            <w:bCs/>
            <w:szCs w:val="24"/>
            <w:lang w:eastAsia="uk-UA"/>
          </w:rPr>
          <w:t>AU-3</w:t>
        </w:r>
      </w:hyperlink>
      <w:r w:rsidRPr="00601585">
        <w:rPr>
          <w:szCs w:val="24"/>
        </w:rPr>
        <w:t xml:space="preserve">, </w:t>
      </w:r>
      <w:hyperlink w:anchor="_AU-4_Місткість_зберігання" w:history="1">
        <w:r w:rsidR="007D5E88" w:rsidRPr="00601585">
          <w:rPr>
            <w:rStyle w:val="af1"/>
            <w:rFonts w:eastAsia="Times New Roman"/>
            <w:bCs/>
            <w:szCs w:val="24"/>
            <w:lang w:eastAsia="uk-UA"/>
          </w:rPr>
          <w:t>AU-4</w:t>
        </w:r>
      </w:hyperlink>
      <w:r w:rsidRPr="00601585">
        <w:rPr>
          <w:szCs w:val="24"/>
        </w:rPr>
        <w:t xml:space="preserve">, </w:t>
      </w:r>
      <w:hyperlink w:anchor="_AU-5_Відповідь_на" w:history="1">
        <w:r w:rsidR="0002334D" w:rsidRPr="00601585">
          <w:rPr>
            <w:rStyle w:val="af1"/>
            <w:rFonts w:eastAsia="Times New Roman"/>
            <w:bCs/>
            <w:szCs w:val="24"/>
            <w:lang w:eastAsia="uk-UA"/>
          </w:rPr>
          <w:t>AU-5</w:t>
        </w:r>
      </w:hyperlink>
      <w:r w:rsidRPr="00601585">
        <w:rPr>
          <w:szCs w:val="24"/>
        </w:rPr>
        <w:t xml:space="preserve">, </w:t>
      </w:r>
      <w:hyperlink w:anchor="_AU-6_Огляд,_аналіз" w:history="1">
        <w:r w:rsidR="0002334D" w:rsidRPr="00601585">
          <w:rPr>
            <w:rStyle w:val="af1"/>
            <w:rFonts w:eastAsia="Times New Roman"/>
            <w:bCs/>
            <w:szCs w:val="24"/>
            <w:lang w:eastAsia="uk-UA"/>
          </w:rPr>
          <w:t>AU-6</w:t>
        </w:r>
      </w:hyperlink>
      <w:r w:rsidRPr="00601585">
        <w:rPr>
          <w:szCs w:val="24"/>
        </w:rPr>
        <w:t xml:space="preserve">, </w:t>
      </w:r>
      <w:hyperlink w:anchor="_AU-7_Скорочення_аудиту" w:history="1">
        <w:r w:rsidR="00B35510" w:rsidRPr="00601585">
          <w:rPr>
            <w:rStyle w:val="af1"/>
            <w:rFonts w:eastAsia="Times New Roman"/>
            <w:bCs/>
            <w:szCs w:val="24"/>
            <w:lang w:eastAsia="uk-UA"/>
          </w:rPr>
          <w:t>AU-7</w:t>
        </w:r>
      </w:hyperlink>
      <w:r w:rsidRPr="00601585">
        <w:rPr>
          <w:szCs w:val="24"/>
        </w:rPr>
        <w:t xml:space="preserve">, </w:t>
      </w:r>
      <w:hyperlink w:anchor="_AU-14_Аудит_сесії" w:history="1">
        <w:r w:rsidR="00B35510" w:rsidRPr="00601585">
          <w:rPr>
            <w:rStyle w:val="af1"/>
            <w:rFonts w:eastAsia="Times New Roman"/>
            <w:bCs/>
            <w:szCs w:val="24"/>
            <w:lang w:eastAsia="uk-UA"/>
          </w:rPr>
          <w:t>AU-14</w:t>
        </w:r>
      </w:hyperlink>
      <w:r w:rsidRPr="00601585">
        <w:rPr>
          <w:szCs w:val="24"/>
        </w:rPr>
        <w:t xml:space="preserve">, </w:t>
      </w:r>
      <w:hyperlink w:anchor="_CM-5_Обмеження_доступу" w:history="1">
        <w:r w:rsidR="00101656" w:rsidRPr="00601585">
          <w:rPr>
            <w:rStyle w:val="af1"/>
            <w:rFonts w:eastAsia="Times New Roman"/>
            <w:bCs/>
            <w:szCs w:val="24"/>
            <w:lang w:eastAsia="uk-UA"/>
          </w:rPr>
          <w:t>CM-5</w:t>
        </w:r>
      </w:hyperlink>
      <w:r w:rsidRPr="00601585">
        <w:rPr>
          <w:szCs w:val="24"/>
        </w:rPr>
        <w:t xml:space="preserve">, </w:t>
      </w:r>
      <w:hyperlink w:anchor="_МА-4_Нелокальне_обслуговування" w:history="1">
        <w:r w:rsidR="00D9384A" w:rsidRPr="00601585">
          <w:rPr>
            <w:rStyle w:val="af1"/>
            <w:rFonts w:eastAsia="Times New Roman"/>
            <w:bCs/>
            <w:szCs w:val="24"/>
            <w:lang w:eastAsia="uk-UA"/>
          </w:rPr>
          <w:t>МА-4</w:t>
        </w:r>
      </w:hyperlink>
      <w:r w:rsidRPr="00601585">
        <w:rPr>
          <w:szCs w:val="24"/>
        </w:rPr>
        <w:t xml:space="preserve">, </w:t>
      </w:r>
      <w:hyperlink w:anchor="_MP-4_Зберігання_носіїв" w:history="1">
        <w:r w:rsidR="00DC78B9" w:rsidRPr="00601585">
          <w:rPr>
            <w:rStyle w:val="af1"/>
            <w:rFonts w:eastAsia="Times New Roman"/>
            <w:bCs/>
            <w:szCs w:val="24"/>
            <w:lang w:eastAsia="uk-UA"/>
          </w:rPr>
          <w:t>MP-4</w:t>
        </w:r>
      </w:hyperlink>
      <w:r w:rsidRPr="00601585">
        <w:rPr>
          <w:szCs w:val="24"/>
        </w:rPr>
        <w:t xml:space="preserve">, </w:t>
      </w:r>
      <w:hyperlink w:anchor="_РМ-12_Програма_інсайдерської" w:history="1">
        <w:r w:rsidR="00345088" w:rsidRPr="00601585">
          <w:rPr>
            <w:rStyle w:val="af1"/>
            <w:rFonts w:eastAsia="Times New Roman"/>
            <w:bCs/>
            <w:szCs w:val="24"/>
            <w:lang w:eastAsia="uk-UA"/>
          </w:rPr>
          <w:t>РМ-12</w:t>
        </w:r>
      </w:hyperlink>
      <w:r w:rsidRPr="00601585">
        <w:rPr>
          <w:szCs w:val="24"/>
        </w:rPr>
        <w:t xml:space="preserve"> </w:t>
      </w:r>
      <w:hyperlink w:anchor="_SC-18_Мобільний_код" w:history="1">
        <w:r w:rsidR="003F5393" w:rsidRPr="00601585">
          <w:rPr>
            <w:rStyle w:val="af1"/>
            <w:rFonts w:eastAsia="Times New Roman"/>
            <w:bCs/>
            <w:szCs w:val="24"/>
            <w:lang w:eastAsia="uk-UA"/>
          </w:rPr>
          <w:t>SC-18</w:t>
        </w:r>
      </w:hyperlink>
      <w:r w:rsidRPr="00601585">
        <w:rPr>
          <w:szCs w:val="24"/>
        </w:rPr>
        <w:t xml:space="preserve">, </w:t>
      </w:r>
      <w:hyperlink w:anchor="_SI-3_Захист_від" w:history="1">
        <w:r w:rsidR="00CC3CEB" w:rsidRPr="00601585">
          <w:rPr>
            <w:rStyle w:val="af1"/>
            <w:rFonts w:eastAsia="Times New Roman"/>
            <w:bCs/>
            <w:szCs w:val="24"/>
            <w:lang w:eastAsia="uk-UA"/>
          </w:rPr>
          <w:t>SI-3</w:t>
        </w:r>
      </w:hyperlink>
      <w:r w:rsidRPr="00601585">
        <w:rPr>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szCs w:val="24"/>
        </w:rPr>
        <w:t xml:space="preserve">, </w:t>
      </w:r>
      <w:hyperlink w:anchor="_SI-7_Програмне_забезпечення," w:history="1">
        <w:r w:rsidR="005531B2" w:rsidRPr="00601585">
          <w:rPr>
            <w:rStyle w:val="af1"/>
            <w:rFonts w:eastAsia="Times New Roman"/>
            <w:bCs/>
            <w:szCs w:val="24"/>
            <w:lang w:eastAsia="uk-UA"/>
          </w:rPr>
          <w:t>SI-7</w:t>
        </w:r>
      </w:hyperlink>
      <w:r w:rsidRPr="00601585">
        <w:rPr>
          <w:szCs w:val="24"/>
        </w:rPr>
        <w:t xml:space="preserve">, </w:t>
      </w:r>
      <w:hyperlink w:anchor="_SI-10_Перевірка_вводу" w:history="1">
        <w:r w:rsidR="00E60A8E" w:rsidRPr="00601585">
          <w:rPr>
            <w:rStyle w:val="af1"/>
            <w:rFonts w:eastAsia="Times New Roman"/>
            <w:bCs/>
            <w:szCs w:val="24"/>
            <w:lang w:eastAsia="uk-UA"/>
          </w:rPr>
          <w:t>SI-10</w:t>
        </w:r>
      </w:hyperlink>
      <w:r w:rsidRPr="00601585">
        <w:rPr>
          <w:szCs w:val="24"/>
        </w:rPr>
        <w:t>.</w:t>
      </w:r>
    </w:p>
    <w:p w:rsidR="004E13A6" w:rsidRPr="00601585" w:rsidRDefault="004E13A6" w:rsidP="00601585">
      <w:pPr>
        <w:widowControl w:val="0"/>
        <w:tabs>
          <w:tab w:val="left" w:pos="1701"/>
        </w:tabs>
        <w:ind w:left="851"/>
        <w:contextualSpacing/>
        <w:rPr>
          <w:rFonts w:eastAsia="Calibri"/>
          <w:noProof/>
          <w:color w:val="FF0000"/>
          <w:szCs w:val="24"/>
          <w:u w:val="single"/>
        </w:rPr>
      </w:pPr>
    </w:p>
    <w:p w:rsidR="000F1134" w:rsidRPr="00601585" w:rsidRDefault="00C67779" w:rsidP="00601585">
      <w:pPr>
        <w:widowControl w:val="0"/>
        <w:tabs>
          <w:tab w:val="left" w:pos="1701"/>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0F1134" w:rsidRPr="00601585" w:rsidRDefault="000F1134" w:rsidP="00601585">
      <w:pPr>
        <w:pStyle w:val="5"/>
        <w:numPr>
          <w:ilvl w:val="0"/>
          <w:numId w:val="288"/>
        </w:numPr>
        <w:ind w:left="1418" w:hanging="709"/>
        <w:rPr>
          <w:rFonts w:ascii="Times New Roman" w:hAnsi="Times New Roman" w:cs="Times New Roman"/>
          <w:szCs w:val="24"/>
        </w:rPr>
      </w:pPr>
      <w:bookmarkStart w:id="229" w:name="_Генерація_даних_аудиту"/>
      <w:bookmarkEnd w:id="229"/>
      <w:r w:rsidRPr="00601585">
        <w:rPr>
          <w:rFonts w:ascii="Times New Roman" w:hAnsi="Times New Roman" w:cs="Times New Roman"/>
          <w:szCs w:val="24"/>
        </w:rPr>
        <w:t xml:space="preserve">Генерація даних аудиту </w:t>
      </w:r>
      <w:r w:rsidR="009E3CA5">
        <w:rPr>
          <w:rFonts w:ascii="Times New Roman" w:hAnsi="Times New Roman" w:cs="Times New Roman"/>
          <w:szCs w:val="24"/>
        </w:rPr>
        <w:t>-</w:t>
      </w:r>
      <w:r w:rsidRPr="00601585">
        <w:rPr>
          <w:rFonts w:ascii="Times New Roman" w:hAnsi="Times New Roman" w:cs="Times New Roman"/>
          <w:szCs w:val="24"/>
        </w:rPr>
        <w:t xml:space="preserve"> Загальносистемний та </w:t>
      </w:r>
      <w:r w:rsidR="005F79D1" w:rsidRPr="00601585">
        <w:rPr>
          <w:rFonts w:ascii="Times New Roman" w:hAnsi="Times New Roman" w:cs="Times New Roman"/>
          <w:szCs w:val="24"/>
        </w:rPr>
        <w:t xml:space="preserve">синхронізований за часом </w:t>
      </w:r>
      <w:r w:rsidRPr="00601585">
        <w:rPr>
          <w:rFonts w:ascii="Times New Roman" w:hAnsi="Times New Roman" w:cs="Times New Roman"/>
          <w:szCs w:val="24"/>
        </w:rPr>
        <w:t>журналу аудиту</w:t>
      </w:r>
    </w:p>
    <w:p w:rsidR="000F1134" w:rsidRPr="00601585" w:rsidRDefault="005F79D1" w:rsidP="00601585">
      <w:pPr>
        <w:pStyle w:val="a3"/>
      </w:pPr>
      <w:r w:rsidRPr="00601585">
        <w:t>С</w:t>
      </w:r>
      <w:r w:rsidR="000F1134" w:rsidRPr="00601585">
        <w:t>компонувати записи аудиту з [</w:t>
      </w:r>
      <w:r w:rsidR="000F1134" w:rsidRPr="00601585">
        <w:rPr>
          <w:i/>
        </w:rPr>
        <w:t>Призначення: визначеними організацією системними компонентами</w:t>
      </w:r>
      <w:r w:rsidR="000F1134" w:rsidRPr="00601585">
        <w:t xml:space="preserve">] в загальносистемний (логічний або фізичний) журнал аудиту, який </w:t>
      </w:r>
      <w:r w:rsidRPr="00601585">
        <w:t xml:space="preserve">синхронізований за часом </w:t>
      </w:r>
      <w:r w:rsidR="00860604" w:rsidRPr="00601585">
        <w:t>у</w:t>
      </w:r>
      <w:r w:rsidR="000F1134" w:rsidRPr="00601585">
        <w:t xml:space="preserve"> межах [</w:t>
      </w:r>
      <w:r w:rsidR="000F1134" w:rsidRPr="00601585">
        <w:rPr>
          <w:i/>
        </w:rPr>
        <w:t>Призначення: визначеного організацією</w:t>
      </w:r>
      <w:r w:rsidRPr="00601585">
        <w:rPr>
          <w:i/>
        </w:rPr>
        <w:t xml:space="preserve"> допустимого </w:t>
      </w:r>
      <w:r w:rsidR="000F1134" w:rsidRPr="00601585">
        <w:rPr>
          <w:i/>
        </w:rPr>
        <w:t>рівня для взаємозв</w:t>
      </w:r>
      <w:r w:rsidR="00860604" w:rsidRPr="00601585">
        <w:rPr>
          <w:i/>
        </w:rPr>
        <w:t>’</w:t>
      </w:r>
      <w:r w:rsidR="000F1134" w:rsidRPr="00601585">
        <w:rPr>
          <w:i/>
        </w:rPr>
        <w:t xml:space="preserve">язку між мітками часу окремих записів </w:t>
      </w:r>
      <w:r w:rsidR="00860604" w:rsidRPr="00601585">
        <w:rPr>
          <w:i/>
        </w:rPr>
        <w:t xml:space="preserve">у </w:t>
      </w:r>
      <w:r w:rsidR="000F1134" w:rsidRPr="00601585">
        <w:rPr>
          <w:i/>
        </w:rPr>
        <w:t>журналах аудиту</w:t>
      </w:r>
      <w:r w:rsidR="000F1134" w:rsidRPr="00601585">
        <w:t>].</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w:t>
      </w:r>
      <w:r w:rsidR="00AC31BA" w:rsidRPr="00601585">
        <w:rPr>
          <w:noProof/>
        </w:rPr>
        <w:t>Журнал аудиту</w:t>
      </w:r>
      <w:r w:rsidR="00860604" w:rsidRPr="00601585">
        <w:rPr>
          <w:noProof/>
        </w:rPr>
        <w:t xml:space="preserve"> — </w:t>
      </w:r>
      <w:r w:rsidR="00AC31BA" w:rsidRPr="00601585">
        <w:rPr>
          <w:noProof/>
        </w:rPr>
        <w:t xml:space="preserve">це синхронізований за мітками часу </w:t>
      </w:r>
      <w:r w:rsidR="00860604" w:rsidRPr="00601585">
        <w:rPr>
          <w:noProof/>
        </w:rPr>
        <w:t xml:space="preserve">в </w:t>
      </w:r>
      <w:r w:rsidR="00AC31BA" w:rsidRPr="00601585">
        <w:rPr>
          <w:noProof/>
        </w:rPr>
        <w:t>окремих записах аудиту каталог (організа</w:t>
      </w:r>
      <w:r w:rsidR="00860604" w:rsidRPr="00601585">
        <w:rPr>
          <w:noProof/>
        </w:rPr>
        <w:t>ц</w:t>
      </w:r>
      <w:r w:rsidR="00AC31BA" w:rsidRPr="00601585">
        <w:rPr>
          <w:noProof/>
        </w:rPr>
        <w:t xml:space="preserve">ія такого каталогу можлива лише за умови, що мітки часу </w:t>
      </w:r>
      <w:r w:rsidR="00860604" w:rsidRPr="00601585">
        <w:rPr>
          <w:noProof/>
        </w:rPr>
        <w:t xml:space="preserve">в </w:t>
      </w:r>
      <w:r w:rsidR="00AC31BA" w:rsidRPr="00601585">
        <w:rPr>
          <w:noProof/>
        </w:rPr>
        <w:t xml:space="preserve">кожному окремому запису аудиту можуть бути пов’язані з мітками часу </w:t>
      </w:r>
      <w:r w:rsidR="00860604" w:rsidRPr="00601585">
        <w:rPr>
          <w:noProof/>
        </w:rPr>
        <w:t>в</w:t>
      </w:r>
      <w:r w:rsidR="00AC31BA" w:rsidRPr="00601585">
        <w:rPr>
          <w:noProof/>
        </w:rPr>
        <w:t xml:space="preserve"> інших записах аудиту).</w:t>
      </w:r>
    </w:p>
    <w:p w:rsidR="000F1134" w:rsidRPr="00601585" w:rsidRDefault="000F1134" w:rsidP="00601585">
      <w:pPr>
        <w:pStyle w:val="a3"/>
      </w:pPr>
      <w:r w:rsidRPr="00601585">
        <w:rPr>
          <w:u w:val="single"/>
        </w:rPr>
        <w:t>Пов’язані заходи</w:t>
      </w:r>
      <w:r w:rsidRPr="00601585">
        <w:t xml:space="preserve">: </w:t>
      </w:r>
      <w:hyperlink w:anchor="_AU-8_Відмітка_часу" w:history="1">
        <w:r w:rsidR="00B35510" w:rsidRPr="00601585">
          <w:rPr>
            <w:rStyle w:val="af1"/>
            <w:rFonts w:eastAsia="Times New Roman"/>
            <w:bCs/>
            <w:lang w:eastAsia="uk-UA"/>
          </w:rPr>
          <w:t>AU-8</w:t>
        </w:r>
      </w:hyperlink>
      <w:r w:rsidRPr="00601585">
        <w:t>.</w:t>
      </w:r>
    </w:p>
    <w:p w:rsidR="000F1134" w:rsidRPr="00601585" w:rsidRDefault="000F1134" w:rsidP="00601585">
      <w:pPr>
        <w:pStyle w:val="5"/>
        <w:rPr>
          <w:rFonts w:ascii="Times New Roman" w:hAnsi="Times New Roman" w:cs="Times New Roman"/>
          <w:szCs w:val="24"/>
        </w:rPr>
      </w:pPr>
      <w:bookmarkStart w:id="230" w:name="_Генерація_даних_аудиту_1"/>
      <w:bookmarkEnd w:id="230"/>
      <w:r w:rsidRPr="00601585">
        <w:rPr>
          <w:rFonts w:ascii="Times New Roman" w:hAnsi="Times New Roman" w:cs="Times New Roman"/>
          <w:szCs w:val="24"/>
        </w:rPr>
        <w:t xml:space="preserve">Генерація даних аудиту </w:t>
      </w:r>
      <w:r w:rsidR="009E3CA5">
        <w:rPr>
          <w:rFonts w:ascii="Times New Roman" w:hAnsi="Times New Roman" w:cs="Times New Roman"/>
          <w:szCs w:val="24"/>
        </w:rPr>
        <w:t>-</w:t>
      </w:r>
      <w:r w:rsidRPr="00601585">
        <w:rPr>
          <w:rFonts w:ascii="Times New Roman" w:hAnsi="Times New Roman" w:cs="Times New Roman"/>
          <w:szCs w:val="24"/>
        </w:rPr>
        <w:t xml:space="preserve"> Стандартизовані формати</w:t>
      </w:r>
    </w:p>
    <w:p w:rsidR="000F1134" w:rsidRPr="00601585" w:rsidRDefault="005F79D1" w:rsidP="00601585">
      <w:pPr>
        <w:pStyle w:val="a3"/>
      </w:pPr>
      <w:r w:rsidRPr="00601585">
        <w:t>С</w:t>
      </w:r>
      <w:r w:rsidR="000F1134" w:rsidRPr="00601585">
        <w:t xml:space="preserve">творити загальносистемний (логічний або фізичний) журнал аудиту, що складається </w:t>
      </w:r>
      <w:r w:rsidR="00860604" w:rsidRPr="00601585">
        <w:t>і</w:t>
      </w:r>
      <w:r w:rsidR="000F1134" w:rsidRPr="00601585">
        <w:t>з записів аудиту в стандартизованому форматі.</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w:t>
      </w:r>
      <w:r w:rsidR="00860604" w:rsidRPr="00601585">
        <w:rPr>
          <w:noProof/>
        </w:rPr>
        <w:t>С</w:t>
      </w:r>
      <w:r w:rsidR="00AC31BA" w:rsidRPr="00601585">
        <w:rPr>
          <w:noProof/>
        </w:rPr>
        <w:t xml:space="preserve">тандартизована (відповідно до прийнятих норм) інформація щодо аудиту може сприяти взаємодії та обміну такою інформацією між різними пристроями та системами. Це сприяє виробленню інформації про події, які можна легше проаналізувати. Стандартні формати для записів аудиту </w:t>
      </w:r>
      <w:r w:rsidR="00860604" w:rsidRPr="00601585">
        <w:rPr>
          <w:noProof/>
        </w:rPr>
        <w:t>містя</w:t>
      </w:r>
      <w:r w:rsidR="00AC31BA" w:rsidRPr="00601585">
        <w:rPr>
          <w:noProof/>
        </w:rPr>
        <w:t>ть, наприклад, записи системного журналу та записи аудиту, сумісні із загальним описом подій (Common Event Expression</w:t>
      </w:r>
      <w:r w:rsidR="00860604" w:rsidRPr="00601585">
        <w:rPr>
          <w:noProof/>
        </w:rPr>
        <w:t xml:space="preserve"> — </w:t>
      </w:r>
      <w:r w:rsidR="00AC31BA" w:rsidRPr="00601585">
        <w:rPr>
          <w:noProof/>
        </w:rPr>
        <w:t>CEE). Якщо механізми ведення журналу не відповідають стандартизованим форматам, системи можуть перетворювати окремі записи аудиту в стандартизовані формати під час формування системних журналів аудиту</w:t>
      </w:r>
      <w:r w:rsidRPr="00601585">
        <w:rPr>
          <w:noProof/>
        </w:rPr>
        <w:t>.</w:t>
      </w:r>
    </w:p>
    <w:p w:rsidR="000F1134" w:rsidRPr="00601585" w:rsidRDefault="000F1134" w:rsidP="00601585">
      <w:pPr>
        <w:pStyle w:val="a3"/>
      </w:pPr>
      <w:r w:rsidRPr="00601585">
        <w:rPr>
          <w:u w:val="single"/>
        </w:rPr>
        <w:t>Пов’язані заходи</w:t>
      </w:r>
      <w:r w:rsidRPr="00601585">
        <w:t>: Немає.</w:t>
      </w:r>
    </w:p>
    <w:p w:rsidR="000F1134" w:rsidRPr="00601585" w:rsidRDefault="000F1134" w:rsidP="00601585">
      <w:pPr>
        <w:pStyle w:val="5"/>
        <w:rPr>
          <w:rFonts w:ascii="Times New Roman" w:hAnsi="Times New Roman" w:cs="Times New Roman"/>
          <w:szCs w:val="24"/>
        </w:rPr>
      </w:pPr>
      <w:bookmarkStart w:id="231" w:name="_Генерація_даних_аудиту_2"/>
      <w:bookmarkEnd w:id="231"/>
      <w:r w:rsidRPr="00601585">
        <w:rPr>
          <w:rFonts w:ascii="Times New Roman" w:hAnsi="Times New Roman" w:cs="Times New Roman"/>
          <w:szCs w:val="24"/>
        </w:rPr>
        <w:t xml:space="preserve">Генерація даних аудиту </w:t>
      </w:r>
      <w:r w:rsidR="009E3CA5">
        <w:rPr>
          <w:rFonts w:ascii="Times New Roman" w:hAnsi="Times New Roman" w:cs="Times New Roman"/>
          <w:szCs w:val="24"/>
        </w:rPr>
        <w:t>-</w:t>
      </w:r>
      <w:r w:rsidRPr="00601585">
        <w:rPr>
          <w:rFonts w:ascii="Times New Roman" w:hAnsi="Times New Roman" w:cs="Times New Roman"/>
          <w:szCs w:val="24"/>
        </w:rPr>
        <w:t xml:space="preserve"> Змін</w:t>
      </w:r>
      <w:r w:rsidR="00860604" w:rsidRPr="00601585">
        <w:rPr>
          <w:rFonts w:ascii="Times New Roman" w:hAnsi="Times New Roman" w:cs="Times New Roman"/>
          <w:szCs w:val="24"/>
        </w:rPr>
        <w:t>и</w:t>
      </w:r>
      <w:r w:rsidRPr="00601585">
        <w:rPr>
          <w:rFonts w:ascii="Times New Roman" w:hAnsi="Times New Roman" w:cs="Times New Roman"/>
          <w:szCs w:val="24"/>
        </w:rPr>
        <w:t>, що вносять авторизовані особи</w:t>
      </w:r>
    </w:p>
    <w:p w:rsidR="000F1134" w:rsidRPr="00601585" w:rsidRDefault="005F79D1" w:rsidP="00601585">
      <w:pPr>
        <w:pStyle w:val="a3"/>
      </w:pPr>
      <w:r w:rsidRPr="00601585">
        <w:t>З</w:t>
      </w:r>
      <w:r w:rsidR="000F1134" w:rsidRPr="00601585">
        <w:t>абезпеч</w:t>
      </w:r>
      <w:r w:rsidRPr="00601585">
        <w:t>ити</w:t>
      </w:r>
      <w:r w:rsidR="000F1134" w:rsidRPr="00601585">
        <w:t xml:space="preserve"> та реалізувати можливість для [</w:t>
      </w:r>
      <w:r w:rsidR="000F1134" w:rsidRPr="00601585">
        <w:rPr>
          <w:i/>
        </w:rPr>
        <w:t xml:space="preserve">Призначення: визначених організацією окремих осіб або </w:t>
      </w:r>
      <w:r w:rsidR="003C2BDB" w:rsidRPr="00601585">
        <w:rPr>
          <w:i/>
        </w:rPr>
        <w:t>ролей</w:t>
      </w:r>
      <w:r w:rsidR="000F1134" w:rsidRPr="00601585">
        <w:t>] змінити аудит, який виконувати</w:t>
      </w:r>
      <w:r w:rsidR="00860604" w:rsidRPr="00601585">
        <w:t>меть</w:t>
      </w:r>
      <w:r w:rsidR="000F1134" w:rsidRPr="00601585">
        <w:t>ся на [</w:t>
      </w:r>
      <w:r w:rsidR="000F1134" w:rsidRPr="00601585">
        <w:rPr>
          <w:i/>
        </w:rPr>
        <w:t>Призначення: визначених організацією системних компонентах</w:t>
      </w:r>
      <w:r w:rsidR="000F1134" w:rsidRPr="00601585">
        <w:t>] на основі [</w:t>
      </w:r>
      <w:r w:rsidR="000F1134" w:rsidRPr="00601585">
        <w:rPr>
          <w:i/>
        </w:rPr>
        <w:t>Призначення: визначених організацією критеріїв вибору подій</w:t>
      </w:r>
      <w:r w:rsidR="000F1134" w:rsidRPr="00601585">
        <w:t xml:space="preserve">] </w:t>
      </w:r>
      <w:r w:rsidR="00860604" w:rsidRPr="00601585">
        <w:t>у</w:t>
      </w:r>
      <w:r w:rsidR="000F1134" w:rsidRPr="00601585">
        <w:t xml:space="preserve"> межах [</w:t>
      </w:r>
      <w:r w:rsidR="000F1134" w:rsidRPr="00601585">
        <w:rPr>
          <w:i/>
        </w:rPr>
        <w:t>Призначення: визначених організацією часових порогів</w:t>
      </w:r>
      <w:r w:rsidR="000F1134" w:rsidRPr="00601585">
        <w:t>].</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w:t>
      </w:r>
      <w:r w:rsidR="00860604" w:rsidRPr="00601585">
        <w:rPr>
          <w:noProof/>
        </w:rPr>
        <w:t>Ц</w:t>
      </w:r>
      <w:r w:rsidR="003C2BDB" w:rsidRPr="00601585">
        <w:rPr>
          <w:noProof/>
        </w:rPr>
        <w:t xml:space="preserve">е </w:t>
      </w:r>
      <w:r w:rsidR="00A17FA4" w:rsidRPr="00601585">
        <w:rPr>
          <w:noProof/>
        </w:rPr>
        <w:t>посилення</w:t>
      </w:r>
      <w:r w:rsidR="003C2BDB" w:rsidRPr="00601585">
        <w:rPr>
          <w:noProof/>
        </w:rPr>
        <w:t xml:space="preserve"> дозволяє організаціям (за потреби) розширити або обмежити аудит. Обмежений, з метою економії ресурсів, аудит може бути розширений для ліквідації певних загроз. Крім того, аудит може бути обмежений певним набором типів подій для скорочення часу проведення аудиту, аналізу та підготовки звіту аудиту. Організації можуть встановлювати межі часу, для яких аудиторські дії змінюються, наприклад, </w:t>
      </w:r>
      <w:r w:rsidR="00860604" w:rsidRPr="00601585">
        <w:rPr>
          <w:noProof/>
        </w:rPr>
        <w:t xml:space="preserve">у </w:t>
      </w:r>
      <w:r w:rsidR="003C2BDB" w:rsidRPr="00601585">
        <w:rPr>
          <w:noProof/>
        </w:rPr>
        <w:t>режимі реального часу, протягом декількох хвилин або протягом години</w:t>
      </w:r>
      <w:r w:rsidRPr="00601585">
        <w:rPr>
          <w:noProof/>
        </w:rPr>
        <w:t>.</w:t>
      </w:r>
    </w:p>
    <w:p w:rsidR="000F1134" w:rsidRPr="00601585" w:rsidRDefault="000F1134" w:rsidP="00601585">
      <w:pPr>
        <w:pStyle w:val="a3"/>
      </w:pPr>
      <w:r w:rsidRPr="00601585">
        <w:rPr>
          <w:u w:val="single"/>
        </w:rPr>
        <w:t>Пов’язані заходи</w:t>
      </w:r>
      <w:r w:rsidRPr="00601585">
        <w:t xml:space="preserve">: </w:t>
      </w:r>
      <w:hyperlink w:anchor="_AC-3_ЗАБЕЗПЕЧЕННЯ_ДОСТУПУ" w:history="1">
        <w:r w:rsidR="00A323C1" w:rsidRPr="00601585">
          <w:rPr>
            <w:rStyle w:val="af1"/>
            <w:noProof/>
          </w:rPr>
          <w:t>AC-3</w:t>
        </w:r>
      </w:hyperlink>
      <w:r w:rsidRPr="00601585">
        <w:t>.</w:t>
      </w:r>
    </w:p>
    <w:p w:rsidR="000F1134" w:rsidRPr="00601585" w:rsidRDefault="000F1134" w:rsidP="00601585">
      <w:pPr>
        <w:pStyle w:val="5"/>
        <w:rPr>
          <w:rFonts w:ascii="Times New Roman" w:hAnsi="Times New Roman" w:cs="Times New Roman"/>
          <w:szCs w:val="24"/>
        </w:rPr>
      </w:pPr>
      <w:bookmarkStart w:id="232" w:name="_Генерація_даних_аудиту_3"/>
      <w:bookmarkEnd w:id="232"/>
      <w:r w:rsidRPr="00601585">
        <w:rPr>
          <w:rFonts w:ascii="Times New Roman" w:hAnsi="Times New Roman" w:cs="Times New Roman"/>
          <w:szCs w:val="24"/>
        </w:rPr>
        <w:t xml:space="preserve">Генерація даних аудиту </w:t>
      </w:r>
      <w:r w:rsidR="009E3CA5">
        <w:rPr>
          <w:rFonts w:ascii="Times New Roman" w:hAnsi="Times New Roman" w:cs="Times New Roman"/>
          <w:szCs w:val="24"/>
        </w:rPr>
        <w:t>-</w:t>
      </w:r>
      <w:r w:rsidRPr="00601585">
        <w:rPr>
          <w:rFonts w:ascii="Times New Roman" w:hAnsi="Times New Roman" w:cs="Times New Roman"/>
          <w:szCs w:val="24"/>
        </w:rPr>
        <w:t xml:space="preserve"> Аудит запитів персональної ідентифікаційної інформації</w:t>
      </w:r>
    </w:p>
    <w:p w:rsidR="000F1134" w:rsidRPr="00601585" w:rsidRDefault="005F79D1" w:rsidP="00601585">
      <w:pPr>
        <w:pStyle w:val="a3"/>
      </w:pPr>
      <w:r w:rsidRPr="00601585">
        <w:t>З</w:t>
      </w:r>
      <w:r w:rsidR="000F1134" w:rsidRPr="00601585">
        <w:t>абезпечити та реалізувати можливості аудиту параметрів подій запитів користувачів для наборів даних, що містять персональну ідентифікаційну інформацію.</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w:t>
      </w:r>
      <w:r w:rsidR="004C6C5E" w:rsidRPr="00601585">
        <w:rPr>
          <w:noProof/>
        </w:rPr>
        <w:t>П</w:t>
      </w:r>
      <w:r w:rsidR="003C2BDB" w:rsidRPr="00601585">
        <w:rPr>
          <w:noProof/>
        </w:rPr>
        <w:t>араметри запиту</w:t>
      </w:r>
      <w:r w:rsidR="008D6FF6" w:rsidRPr="00601585">
        <w:rPr>
          <w:noProof/>
        </w:rPr>
        <w:t> —</w:t>
      </w:r>
      <w:r w:rsidR="003C2BDB" w:rsidRPr="00601585">
        <w:rPr>
          <w:noProof/>
        </w:rPr>
        <w:t xml:space="preserve"> це явні критерії, які користувач або автоматизована система надає в систему для отримання даних. Аудит параметрів запитів у наборах даних, що містять персональну інформацію, збільшує </w:t>
      </w:r>
      <w:r w:rsidR="008D6FF6" w:rsidRPr="00601585">
        <w:rPr>
          <w:noProof/>
        </w:rPr>
        <w:t xml:space="preserve">відстежуваність </w:t>
      </w:r>
      <w:r w:rsidR="003C2BDB" w:rsidRPr="00601585">
        <w:rPr>
          <w:noProof/>
        </w:rPr>
        <w:t>(можливість такого аудиту може бути надана лише уповноваженим особам).</w:t>
      </w:r>
    </w:p>
    <w:p w:rsidR="000F1134" w:rsidRPr="00601585" w:rsidRDefault="000F1134" w:rsidP="00601585">
      <w:pPr>
        <w:pStyle w:val="a3"/>
      </w:pPr>
      <w:r w:rsidRPr="00601585">
        <w:rPr>
          <w:u w:val="single"/>
        </w:rPr>
        <w:t>Пов’язані заходи:</w:t>
      </w:r>
      <w:r w:rsidRPr="00601585">
        <w:t xml:space="preserve"> Немає.</w:t>
      </w:r>
    </w:p>
    <w:p w:rsidR="000F1134" w:rsidRPr="00601585" w:rsidRDefault="000F1134" w:rsidP="00601585">
      <w:pPr>
        <w:widowControl w:val="0"/>
        <w:tabs>
          <w:tab w:val="left" w:pos="1701"/>
          <w:tab w:val="left" w:pos="2955"/>
        </w:tabs>
        <w:ind w:left="851"/>
        <w:rPr>
          <w:noProof/>
          <w:szCs w:val="24"/>
          <w:u w:val="single"/>
        </w:rPr>
      </w:pPr>
      <w:r w:rsidRPr="00601585">
        <w:rPr>
          <w:noProof/>
          <w:szCs w:val="24"/>
          <w:u w:val="single"/>
        </w:rPr>
        <w:t>Посилання: Немає.</w:t>
      </w:r>
    </w:p>
    <w:p w:rsidR="00FC7C9F" w:rsidRPr="00601585" w:rsidRDefault="00FC7C9F" w:rsidP="00601585">
      <w:pPr>
        <w:widowControl w:val="0"/>
        <w:tabs>
          <w:tab w:val="left" w:pos="1701"/>
          <w:tab w:val="left" w:pos="2955"/>
        </w:tabs>
        <w:ind w:left="851"/>
        <w:rPr>
          <w:szCs w:val="24"/>
        </w:rPr>
      </w:pPr>
    </w:p>
    <w:p w:rsidR="000F1134" w:rsidRPr="00601585" w:rsidRDefault="000F1134" w:rsidP="00601585">
      <w:pPr>
        <w:pStyle w:val="1"/>
        <w:rPr>
          <w:rFonts w:ascii="Times New Roman" w:hAnsi="Times New Roman"/>
        </w:rPr>
      </w:pPr>
      <w:bookmarkStart w:id="233" w:name="_AU-13_Моніторинг_розкриття"/>
      <w:bookmarkEnd w:id="233"/>
      <w:r w:rsidRPr="00601585">
        <w:rPr>
          <w:rFonts w:ascii="Times New Roman" w:hAnsi="Times New Roman"/>
        </w:rPr>
        <w:t>AU-13</w:t>
      </w:r>
      <w:r w:rsidR="00FC7C9F" w:rsidRPr="00601585">
        <w:rPr>
          <w:rFonts w:ascii="Times New Roman" w:hAnsi="Times New Roman"/>
        </w:rPr>
        <w:t xml:space="preserve"> </w:t>
      </w:r>
      <w:r w:rsidRPr="00601585">
        <w:rPr>
          <w:rFonts w:ascii="Times New Roman" w:hAnsi="Times New Roman"/>
        </w:rPr>
        <w:t>Моніторинг розкриття інформації</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0F1134" w:rsidRPr="00601585" w:rsidRDefault="005F79D1" w:rsidP="00601585">
      <w:pPr>
        <w:widowControl w:val="0"/>
        <w:ind w:left="851"/>
        <w:rPr>
          <w:rFonts w:eastAsia="Calibri"/>
          <w:szCs w:val="24"/>
        </w:rPr>
      </w:pPr>
      <w:r w:rsidRPr="00601585">
        <w:rPr>
          <w:rFonts w:eastAsia="Calibri"/>
          <w:szCs w:val="24"/>
        </w:rPr>
        <w:t>В</w:t>
      </w:r>
      <w:r w:rsidR="000F1134" w:rsidRPr="00601585">
        <w:rPr>
          <w:rFonts w:eastAsia="Calibri"/>
          <w:szCs w:val="24"/>
        </w:rPr>
        <w:t>ідстеж</w:t>
      </w:r>
      <w:r w:rsidRPr="00601585">
        <w:rPr>
          <w:rFonts w:eastAsia="Calibri"/>
          <w:szCs w:val="24"/>
        </w:rPr>
        <w:t>увати</w:t>
      </w:r>
      <w:r w:rsidR="000F1134" w:rsidRPr="00601585">
        <w:rPr>
          <w:rFonts w:eastAsia="Calibri"/>
          <w:szCs w:val="24"/>
        </w:rPr>
        <w:t xml:space="preserve"> [</w:t>
      </w:r>
      <w:r w:rsidR="000F1134" w:rsidRPr="00601585">
        <w:rPr>
          <w:rFonts w:eastAsia="Calibri"/>
          <w:i/>
          <w:szCs w:val="24"/>
        </w:rPr>
        <w:t>Призначення: визначені організацією відкриті джерела інформації та/або інформаційні сайти</w:t>
      </w:r>
      <w:r w:rsidR="000F1134" w:rsidRPr="00601585">
        <w:rPr>
          <w:rFonts w:eastAsia="Calibri"/>
          <w:szCs w:val="24"/>
        </w:rPr>
        <w:t>] з [</w:t>
      </w:r>
      <w:r w:rsidR="000F1134" w:rsidRPr="00601585">
        <w:rPr>
          <w:rFonts w:eastAsia="Calibri"/>
          <w:i/>
          <w:szCs w:val="24"/>
        </w:rPr>
        <w:t>Призначення: визначеною організацією частотою</w:t>
      </w:r>
      <w:r w:rsidR="000F1134" w:rsidRPr="00601585">
        <w:rPr>
          <w:rFonts w:eastAsia="Calibri"/>
          <w:szCs w:val="24"/>
        </w:rPr>
        <w:t>] для отримання свідчень про несанкціоноване розкриття корпоративної інформації.</w:t>
      </w:r>
    </w:p>
    <w:p w:rsidR="004E13A6" w:rsidRPr="00601585" w:rsidRDefault="004E13A6" w:rsidP="00601585">
      <w:pPr>
        <w:widowControl w:val="0"/>
        <w:tabs>
          <w:tab w:val="left" w:pos="318"/>
        </w:tabs>
        <w:ind w:left="851"/>
        <w:contextualSpacing/>
        <w:rPr>
          <w:rFonts w:eastAsia="Calibri"/>
          <w:noProof/>
          <w:szCs w:val="24"/>
          <w:u w:val="single"/>
        </w:rPr>
      </w:pPr>
    </w:p>
    <w:p w:rsidR="0053779A" w:rsidRPr="00601585" w:rsidRDefault="0053779A" w:rsidP="00601585">
      <w:pPr>
        <w:widowControl w:val="0"/>
        <w:tabs>
          <w:tab w:val="left" w:pos="318"/>
        </w:tabs>
        <w:ind w:left="851"/>
        <w:contextualSpacing/>
        <w:rPr>
          <w:noProof/>
          <w:szCs w:val="24"/>
        </w:rPr>
      </w:pPr>
      <w:r w:rsidRPr="00601585">
        <w:rPr>
          <w:noProof/>
          <w:color w:val="FF0000"/>
          <w:szCs w:val="24"/>
          <w:u w:val="single"/>
        </w:rPr>
        <w:t>Рекомендації з реалізації</w:t>
      </w:r>
      <w:r w:rsidR="008C504F" w:rsidRPr="00601585">
        <w:rPr>
          <w:noProof/>
          <w:color w:val="FF0000"/>
          <w:szCs w:val="24"/>
          <w:u w:val="single"/>
        </w:rPr>
        <w:t>:</w:t>
      </w:r>
      <w:r w:rsidRPr="00601585">
        <w:rPr>
          <w:noProof/>
          <w:szCs w:val="24"/>
        </w:rPr>
        <w:t xml:space="preserve"> Інформація з відкритим кодом </w:t>
      </w:r>
      <w:r w:rsidR="008D6FF6" w:rsidRPr="00601585">
        <w:rPr>
          <w:noProof/>
          <w:szCs w:val="24"/>
        </w:rPr>
        <w:t>містить</w:t>
      </w:r>
      <w:r w:rsidRPr="00601585">
        <w:rPr>
          <w:noProof/>
          <w:szCs w:val="24"/>
        </w:rPr>
        <w:t>, наприклад, сайти соціальних мереж.</w:t>
      </w:r>
    </w:p>
    <w:p w:rsidR="0053779A" w:rsidRPr="00601585" w:rsidRDefault="0053779A" w:rsidP="00601585">
      <w:pPr>
        <w:widowControl w:val="0"/>
        <w:tabs>
          <w:tab w:val="left" w:pos="318"/>
        </w:tabs>
        <w:ind w:left="851"/>
        <w:contextualSpacing/>
        <w:rPr>
          <w:rFonts w:eastAsia="Calibri"/>
          <w:noProof/>
          <w:szCs w:val="24"/>
          <w:u w:val="single"/>
        </w:rPr>
      </w:pPr>
    </w:p>
    <w:p w:rsidR="000F1134" w:rsidRPr="00601585" w:rsidRDefault="000F1134" w:rsidP="00601585">
      <w:pPr>
        <w:widowControl w:val="0"/>
        <w:tabs>
          <w:tab w:val="left" w:pos="318"/>
        </w:tabs>
        <w:ind w:left="851"/>
        <w:contextualSpacing/>
        <w:rPr>
          <w:szCs w:val="24"/>
          <w:u w:val="single"/>
        </w:rPr>
      </w:pPr>
      <w:r w:rsidRPr="00601585">
        <w:rPr>
          <w:rFonts w:eastAsia="Calibri"/>
          <w:noProof/>
          <w:szCs w:val="24"/>
          <w:u w:val="single"/>
        </w:rPr>
        <w:t>Пов’язані заходи:</w:t>
      </w:r>
      <w:r w:rsidRPr="00601585">
        <w:rPr>
          <w:szCs w:val="24"/>
        </w:rPr>
        <w:t xml:space="preserve"> </w:t>
      </w:r>
      <w:hyperlink w:anchor="_AC-22_Публічно_доступний" w:history="1">
        <w:r w:rsidR="00FF54A6" w:rsidRPr="00601585">
          <w:rPr>
            <w:rStyle w:val="af1"/>
            <w:rFonts w:eastAsia="Times New Roman"/>
            <w:bCs/>
            <w:szCs w:val="24"/>
            <w:lang w:eastAsia="uk-UA"/>
          </w:rPr>
          <w:t>AC-22</w:t>
        </w:r>
      </w:hyperlink>
      <w:r w:rsidRPr="00601585">
        <w:rPr>
          <w:szCs w:val="24"/>
        </w:rPr>
        <w:t xml:space="preserve">, </w:t>
      </w:r>
      <w:hyperlink w:anchor="_РЕ-3_Керування_фізичним" w:history="1">
        <w:r w:rsidR="005515A7" w:rsidRPr="00601585">
          <w:rPr>
            <w:rStyle w:val="af1"/>
            <w:rFonts w:eastAsia="Times New Roman"/>
            <w:bCs/>
            <w:szCs w:val="24"/>
            <w:lang w:eastAsia="uk-UA"/>
          </w:rPr>
          <w:t>РЕ-3</w:t>
        </w:r>
      </w:hyperlink>
      <w:r w:rsidRPr="00601585">
        <w:rPr>
          <w:szCs w:val="24"/>
        </w:rPr>
        <w:t xml:space="preserve">, </w:t>
      </w:r>
      <w:hyperlink w:anchor="_РМ-12_Програма_інсайдерської" w:history="1">
        <w:r w:rsidR="00345088" w:rsidRPr="00601585">
          <w:rPr>
            <w:rStyle w:val="af1"/>
            <w:rFonts w:eastAsia="Times New Roman"/>
            <w:bCs/>
            <w:szCs w:val="24"/>
            <w:lang w:eastAsia="uk-UA"/>
          </w:rPr>
          <w:t>РМ-12</w:t>
        </w:r>
      </w:hyperlink>
      <w:r w:rsidRPr="00601585">
        <w:rPr>
          <w:szCs w:val="24"/>
        </w:rPr>
        <w:t xml:space="preserve">, </w:t>
      </w:r>
      <w:hyperlink w:anchor="_RA-5_Сканування_вразливостей" w:history="1">
        <w:r w:rsidR="00374FDA" w:rsidRPr="00601585">
          <w:rPr>
            <w:rStyle w:val="af1"/>
            <w:rFonts w:eastAsia="Times New Roman"/>
            <w:bCs/>
            <w:szCs w:val="24"/>
            <w:lang w:eastAsia="uk-UA"/>
          </w:rPr>
          <w:t>RA-5</w:t>
        </w:r>
      </w:hyperlink>
      <w:r w:rsidRPr="00601585">
        <w:rPr>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szCs w:val="24"/>
        </w:rPr>
        <w:t>.</w:t>
      </w:r>
      <w:r w:rsidRPr="00601585">
        <w:rPr>
          <w:szCs w:val="24"/>
          <w:u w:val="single"/>
        </w:rPr>
        <w:t xml:space="preserve"> </w:t>
      </w:r>
    </w:p>
    <w:p w:rsidR="004E13A6" w:rsidRPr="00601585" w:rsidRDefault="004E13A6" w:rsidP="00601585">
      <w:pPr>
        <w:widowControl w:val="0"/>
        <w:tabs>
          <w:tab w:val="left" w:pos="318"/>
        </w:tabs>
        <w:ind w:left="851"/>
        <w:contextualSpacing/>
        <w:rPr>
          <w:rFonts w:eastAsia="Calibri"/>
          <w:noProof/>
          <w:color w:val="FF0000"/>
          <w:szCs w:val="24"/>
          <w:u w:val="single"/>
        </w:rPr>
      </w:pPr>
    </w:p>
    <w:p w:rsidR="000F1134" w:rsidRPr="00601585" w:rsidRDefault="00C67779" w:rsidP="00601585">
      <w:pPr>
        <w:widowControl w:val="0"/>
        <w:tabs>
          <w:tab w:val="left" w:pos="318"/>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0F1134" w:rsidRPr="00601585" w:rsidRDefault="000F1134" w:rsidP="00601585">
      <w:pPr>
        <w:pStyle w:val="5"/>
        <w:numPr>
          <w:ilvl w:val="0"/>
          <w:numId w:val="289"/>
        </w:numPr>
        <w:ind w:left="1418" w:hanging="709"/>
        <w:rPr>
          <w:rFonts w:ascii="Times New Roman" w:hAnsi="Times New Roman" w:cs="Times New Roman"/>
          <w:szCs w:val="24"/>
        </w:rPr>
      </w:pPr>
      <w:bookmarkStart w:id="234" w:name="_Моніторинг_розкриття_інформації"/>
      <w:bookmarkEnd w:id="234"/>
      <w:r w:rsidRPr="00601585">
        <w:rPr>
          <w:rFonts w:ascii="Times New Roman" w:hAnsi="Times New Roman" w:cs="Times New Roman"/>
          <w:szCs w:val="24"/>
        </w:rPr>
        <w:t xml:space="preserve">Моніторинг розкриття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Використання автоматичних засобів</w:t>
      </w:r>
    </w:p>
    <w:p w:rsidR="000F1134" w:rsidRPr="00601585" w:rsidRDefault="00CF573E" w:rsidP="00601585">
      <w:pPr>
        <w:pStyle w:val="a3"/>
      </w:pPr>
      <w:r w:rsidRPr="00601585">
        <w:t>В</w:t>
      </w:r>
      <w:r w:rsidR="000F1134" w:rsidRPr="00601585">
        <w:t xml:space="preserve">икористовувати автоматизовані механізми, щоб визначити, чи була інформація про організацію </w:t>
      </w:r>
      <w:r w:rsidRPr="00601585">
        <w:t xml:space="preserve">несанкціоновано </w:t>
      </w:r>
      <w:r w:rsidR="000F1134" w:rsidRPr="00601585">
        <w:t>розкрита.</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Автоматизовані механізми можуть </w:t>
      </w:r>
      <w:r w:rsidR="008D6FF6" w:rsidRPr="00601585">
        <w:rPr>
          <w:noProof/>
        </w:rPr>
        <w:t>містити</w:t>
      </w:r>
      <w:r w:rsidRPr="00601585">
        <w:rPr>
          <w:noProof/>
        </w:rPr>
        <w:t>, наприклад, автоматизовані сценарії для моніторингу нових публікацій на вибраних вебсайтах, а також послуги сповіщення.</w:t>
      </w:r>
    </w:p>
    <w:p w:rsidR="000F1134" w:rsidRPr="00601585" w:rsidRDefault="000F1134" w:rsidP="00601585">
      <w:pPr>
        <w:pStyle w:val="a3"/>
      </w:pPr>
      <w:r w:rsidRPr="00601585">
        <w:rPr>
          <w:u w:val="single"/>
        </w:rPr>
        <w:t>Пов’язані заходи</w:t>
      </w:r>
      <w:r w:rsidRPr="00601585">
        <w:t>: Немає.</w:t>
      </w:r>
    </w:p>
    <w:p w:rsidR="000F1134" w:rsidRPr="00601585" w:rsidRDefault="000F1134" w:rsidP="00601585">
      <w:pPr>
        <w:pStyle w:val="5"/>
        <w:rPr>
          <w:rFonts w:ascii="Times New Roman" w:hAnsi="Times New Roman" w:cs="Times New Roman"/>
          <w:szCs w:val="24"/>
          <w:u w:val="single"/>
        </w:rPr>
      </w:pPr>
      <w:bookmarkStart w:id="235" w:name="_Моніторинг_розкриття_інформації_1"/>
      <w:bookmarkEnd w:id="235"/>
      <w:r w:rsidRPr="00601585">
        <w:rPr>
          <w:rFonts w:ascii="Times New Roman" w:hAnsi="Times New Roman" w:cs="Times New Roman"/>
          <w:szCs w:val="24"/>
        </w:rPr>
        <w:t xml:space="preserve">Моніторинг розкриття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Огляд сайтів, що підлягають моніторингу</w:t>
      </w:r>
    </w:p>
    <w:p w:rsidR="000F1134" w:rsidRPr="00601585" w:rsidRDefault="00CF573E" w:rsidP="00601585">
      <w:pPr>
        <w:pStyle w:val="a3"/>
      </w:pPr>
      <w:r w:rsidRPr="00601585">
        <w:t>П</w:t>
      </w:r>
      <w:r w:rsidR="000F1134" w:rsidRPr="00601585">
        <w:t>роводити огляд відкритих інформаційних сайтів, що підлягають моніторингу [</w:t>
      </w:r>
      <w:r w:rsidR="000F1134" w:rsidRPr="00601585">
        <w:rPr>
          <w:i/>
        </w:rPr>
        <w:t>Призначення: з визначеною організацією частотою</w:t>
      </w:r>
      <w:r w:rsidR="000F1134" w:rsidRPr="00601585">
        <w:t>].</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Немає.</w:t>
      </w:r>
    </w:p>
    <w:p w:rsidR="000F1134" w:rsidRPr="00601585" w:rsidRDefault="000F1134" w:rsidP="00601585">
      <w:pPr>
        <w:pStyle w:val="a3"/>
      </w:pPr>
      <w:r w:rsidRPr="00601585">
        <w:rPr>
          <w:u w:val="single"/>
        </w:rPr>
        <w:t>Пов’язані заходи</w:t>
      </w:r>
      <w:r w:rsidRPr="00601585">
        <w:t>: Немає.</w:t>
      </w:r>
    </w:p>
    <w:p w:rsidR="000F1134" w:rsidRPr="00601585" w:rsidRDefault="000F1134" w:rsidP="00601585">
      <w:pPr>
        <w:widowControl w:val="0"/>
        <w:tabs>
          <w:tab w:val="left" w:pos="1985"/>
          <w:tab w:val="left" w:pos="2127"/>
        </w:tabs>
        <w:ind w:left="851"/>
        <w:rPr>
          <w:noProof/>
          <w:szCs w:val="24"/>
        </w:rPr>
      </w:pPr>
      <w:r w:rsidRPr="00601585">
        <w:rPr>
          <w:noProof/>
          <w:szCs w:val="24"/>
          <w:u w:val="single"/>
        </w:rPr>
        <w:t>Посилання: Немає</w:t>
      </w:r>
      <w:r w:rsidRPr="00601585">
        <w:rPr>
          <w:noProof/>
          <w:szCs w:val="24"/>
        </w:rPr>
        <w:t>.</w:t>
      </w:r>
    </w:p>
    <w:p w:rsidR="00FC7C9F" w:rsidRPr="00601585" w:rsidRDefault="00FC7C9F" w:rsidP="00601585">
      <w:pPr>
        <w:widowControl w:val="0"/>
        <w:tabs>
          <w:tab w:val="left" w:pos="1985"/>
          <w:tab w:val="left" w:pos="2127"/>
        </w:tabs>
        <w:ind w:left="851"/>
        <w:rPr>
          <w:rFonts w:eastAsia="Calibri"/>
          <w:szCs w:val="24"/>
        </w:rPr>
      </w:pPr>
    </w:p>
    <w:p w:rsidR="000F1134" w:rsidRPr="00601585" w:rsidRDefault="000F1134" w:rsidP="00601585">
      <w:pPr>
        <w:pStyle w:val="1"/>
        <w:rPr>
          <w:rFonts w:ascii="Times New Roman" w:hAnsi="Times New Roman"/>
        </w:rPr>
      </w:pPr>
      <w:bookmarkStart w:id="236" w:name="_AU-14_Аудит_сесії"/>
      <w:bookmarkEnd w:id="236"/>
      <w:r w:rsidRPr="00601585">
        <w:rPr>
          <w:rFonts w:ascii="Times New Roman" w:hAnsi="Times New Roman"/>
        </w:rPr>
        <w:t>AU-14</w:t>
      </w:r>
      <w:r w:rsidR="00FC7C9F" w:rsidRPr="00601585">
        <w:rPr>
          <w:rFonts w:ascii="Times New Roman" w:hAnsi="Times New Roman"/>
        </w:rPr>
        <w:t xml:space="preserve"> </w:t>
      </w:r>
      <w:r w:rsidRPr="00601585">
        <w:rPr>
          <w:rFonts w:ascii="Times New Roman" w:hAnsi="Times New Roman"/>
        </w:rPr>
        <w:t>Аудит сесії</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0F1134" w:rsidRPr="00601585" w:rsidRDefault="00CF573E" w:rsidP="00601585">
      <w:pPr>
        <w:widowControl w:val="0"/>
        <w:ind w:left="851"/>
        <w:rPr>
          <w:rFonts w:eastAsia="Calibri"/>
          <w:szCs w:val="24"/>
        </w:rPr>
      </w:pPr>
      <w:r w:rsidRPr="00601585">
        <w:rPr>
          <w:rFonts w:eastAsia="Calibri"/>
          <w:szCs w:val="24"/>
        </w:rPr>
        <w:t xml:space="preserve">Забезпечити </w:t>
      </w:r>
      <w:r w:rsidR="000F1134" w:rsidRPr="00601585">
        <w:rPr>
          <w:rFonts w:eastAsia="Calibri"/>
          <w:szCs w:val="24"/>
        </w:rPr>
        <w:t xml:space="preserve">та реалізувати </w:t>
      </w:r>
      <w:r w:rsidRPr="00601585">
        <w:rPr>
          <w:rFonts w:eastAsia="Calibri"/>
          <w:szCs w:val="24"/>
        </w:rPr>
        <w:t>спроможність</w:t>
      </w:r>
      <w:r w:rsidR="000F1134" w:rsidRPr="00601585">
        <w:rPr>
          <w:rFonts w:eastAsia="Calibri"/>
          <w:szCs w:val="24"/>
        </w:rPr>
        <w:t xml:space="preserve"> авторизованим користувачам вибирати сеанс користувача для збору/запису або перегляду/прослуховування.</w:t>
      </w:r>
    </w:p>
    <w:p w:rsidR="004E13A6" w:rsidRPr="00601585" w:rsidRDefault="004E13A6" w:rsidP="00601585">
      <w:pPr>
        <w:widowControl w:val="0"/>
        <w:tabs>
          <w:tab w:val="left" w:pos="318"/>
        </w:tabs>
        <w:ind w:left="851"/>
        <w:contextualSpacing/>
        <w:rPr>
          <w:rFonts w:eastAsia="Calibri"/>
          <w:noProof/>
          <w:szCs w:val="24"/>
          <w:u w:val="single"/>
        </w:rPr>
      </w:pPr>
    </w:p>
    <w:p w:rsidR="0053779A" w:rsidRPr="00601585" w:rsidRDefault="0053779A" w:rsidP="00601585">
      <w:pPr>
        <w:widowControl w:val="0"/>
        <w:tabs>
          <w:tab w:val="left" w:pos="318"/>
        </w:tabs>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8C2988" w:rsidRPr="00601585">
        <w:rPr>
          <w:noProof/>
          <w:szCs w:val="24"/>
        </w:rPr>
        <w:t>А</w:t>
      </w:r>
      <w:r w:rsidR="003C2BDB" w:rsidRPr="00601585">
        <w:rPr>
          <w:noProof/>
          <w:szCs w:val="24"/>
        </w:rPr>
        <w:t xml:space="preserve">удит сесії </w:t>
      </w:r>
      <w:r w:rsidR="008C2988" w:rsidRPr="00601585">
        <w:rPr>
          <w:noProof/>
          <w:szCs w:val="24"/>
        </w:rPr>
        <w:t>охоплює</w:t>
      </w:r>
      <w:r w:rsidR="003C2BDB" w:rsidRPr="00601585">
        <w:rPr>
          <w:noProof/>
          <w:szCs w:val="24"/>
        </w:rPr>
        <w:t>: моніторинг натискань клавіш, відстеження відвідуваних вебсайтів, запис інформації та/або передач</w:t>
      </w:r>
      <w:r w:rsidR="008C2988" w:rsidRPr="00601585">
        <w:rPr>
          <w:noProof/>
          <w:szCs w:val="24"/>
        </w:rPr>
        <w:t>у</w:t>
      </w:r>
      <w:r w:rsidR="003C2BDB" w:rsidRPr="00601585">
        <w:rPr>
          <w:noProof/>
          <w:szCs w:val="24"/>
        </w:rPr>
        <w:t xml:space="preserve"> файлів. Діяльність з аудиту сесій може розроблятися, інтегруватися та використовуватися після консультації з юридичним відділом відповідно до чинного законодавства</w:t>
      </w:r>
      <w:r w:rsidRPr="00601585">
        <w:rPr>
          <w:noProof/>
          <w:szCs w:val="24"/>
        </w:rPr>
        <w:t xml:space="preserve">. </w:t>
      </w:r>
    </w:p>
    <w:p w:rsidR="0053779A" w:rsidRPr="00601585" w:rsidRDefault="0053779A" w:rsidP="00601585">
      <w:pPr>
        <w:widowControl w:val="0"/>
        <w:tabs>
          <w:tab w:val="left" w:pos="318"/>
        </w:tabs>
        <w:ind w:left="851"/>
        <w:contextualSpacing/>
        <w:rPr>
          <w:rFonts w:eastAsia="Calibri"/>
          <w:noProof/>
          <w:szCs w:val="24"/>
          <w:u w:val="single"/>
        </w:rPr>
      </w:pPr>
    </w:p>
    <w:p w:rsidR="000F1134" w:rsidRPr="00601585" w:rsidRDefault="000F1134" w:rsidP="00601585">
      <w:pPr>
        <w:widowControl w:val="0"/>
        <w:tabs>
          <w:tab w:val="left" w:pos="318"/>
        </w:tabs>
        <w:ind w:left="851"/>
        <w:contextualSpacing/>
        <w:rPr>
          <w:szCs w:val="24"/>
          <w:u w:val="single"/>
        </w:rPr>
      </w:pPr>
      <w:r w:rsidRPr="00601585">
        <w:rPr>
          <w:rFonts w:eastAsia="Calibri"/>
          <w:noProof/>
          <w:szCs w:val="24"/>
          <w:u w:val="single"/>
        </w:rPr>
        <w:t>Пов’язані заходи:</w:t>
      </w:r>
      <w:r w:rsidRPr="00601585">
        <w:rPr>
          <w:szCs w:val="24"/>
        </w:rPr>
        <w:t xml:space="preserve"> </w:t>
      </w:r>
      <w:hyperlink w:anchor="_AC-3_ЗАБЕЗПЕЧЕННЯ_ДОСТУПУ" w:history="1">
        <w:r w:rsidR="00A323C1" w:rsidRPr="00601585">
          <w:rPr>
            <w:rStyle w:val="af1"/>
            <w:rFonts w:eastAsia="Calibri"/>
            <w:noProof/>
            <w:szCs w:val="24"/>
          </w:rPr>
          <w:t>AC-3</w:t>
        </w:r>
      </w:hyperlink>
      <w:r w:rsidRPr="00601585">
        <w:rPr>
          <w:szCs w:val="24"/>
        </w:rPr>
        <w:t xml:space="preserve">, </w:t>
      </w:r>
      <w:hyperlink w:anchor="_AU-2_Події_аудиту" w:history="1">
        <w:r w:rsidR="007D5E88" w:rsidRPr="00601585">
          <w:rPr>
            <w:rStyle w:val="af1"/>
            <w:rFonts w:eastAsia="Times New Roman"/>
            <w:bCs/>
            <w:szCs w:val="24"/>
            <w:lang w:eastAsia="uk-UA"/>
          </w:rPr>
          <w:t>AU-2</w:t>
        </w:r>
      </w:hyperlink>
      <w:r w:rsidRPr="00601585">
        <w:rPr>
          <w:szCs w:val="24"/>
        </w:rPr>
        <w:t xml:space="preserve">, </w:t>
      </w:r>
      <w:hyperlink w:anchor="_AU-3_Зміст_записів" w:history="1">
        <w:r w:rsidR="007D5E88" w:rsidRPr="00601585">
          <w:rPr>
            <w:rStyle w:val="af1"/>
            <w:rFonts w:eastAsia="Times New Roman"/>
            <w:bCs/>
            <w:szCs w:val="24"/>
            <w:lang w:eastAsia="uk-UA"/>
          </w:rPr>
          <w:t>AU-3</w:t>
        </w:r>
      </w:hyperlink>
      <w:r w:rsidRPr="00601585">
        <w:rPr>
          <w:szCs w:val="24"/>
        </w:rPr>
        <w:t xml:space="preserve">, </w:t>
      </w:r>
      <w:hyperlink w:anchor="_AU-4_Місткість_зберігання" w:history="1">
        <w:r w:rsidR="007D5E88" w:rsidRPr="00601585">
          <w:rPr>
            <w:rStyle w:val="af1"/>
            <w:rFonts w:eastAsia="Times New Roman"/>
            <w:bCs/>
            <w:szCs w:val="24"/>
            <w:lang w:eastAsia="uk-UA"/>
          </w:rPr>
          <w:t>AU-4</w:t>
        </w:r>
      </w:hyperlink>
      <w:r w:rsidRPr="00601585">
        <w:rPr>
          <w:szCs w:val="24"/>
        </w:rPr>
        <w:t xml:space="preserve">, </w:t>
      </w:r>
      <w:hyperlink w:anchor="_AU-5_Відповідь_на" w:history="1">
        <w:r w:rsidR="0002334D" w:rsidRPr="00601585">
          <w:rPr>
            <w:rStyle w:val="af1"/>
            <w:rFonts w:eastAsia="Times New Roman"/>
            <w:bCs/>
            <w:szCs w:val="24"/>
            <w:lang w:eastAsia="uk-UA"/>
          </w:rPr>
          <w:t>AU-5</w:t>
        </w:r>
      </w:hyperlink>
      <w:r w:rsidRPr="00601585">
        <w:rPr>
          <w:szCs w:val="24"/>
        </w:rPr>
        <w:t xml:space="preserve">, </w:t>
      </w:r>
      <w:hyperlink w:anchor="_AU-8_Відмітка_часу" w:history="1">
        <w:r w:rsidR="00B35510" w:rsidRPr="00601585">
          <w:rPr>
            <w:rStyle w:val="af1"/>
            <w:rFonts w:eastAsia="Times New Roman"/>
            <w:bCs/>
            <w:szCs w:val="24"/>
            <w:lang w:eastAsia="uk-UA"/>
          </w:rPr>
          <w:t>AU-8</w:t>
        </w:r>
      </w:hyperlink>
      <w:r w:rsidRPr="00601585">
        <w:rPr>
          <w:szCs w:val="24"/>
        </w:rPr>
        <w:t xml:space="preserve">, </w:t>
      </w:r>
      <w:hyperlink w:anchor="_AU-9_Захист_інформації" w:history="1">
        <w:r w:rsidR="00B35510" w:rsidRPr="00601585">
          <w:rPr>
            <w:rStyle w:val="af1"/>
            <w:rFonts w:eastAsia="Times New Roman"/>
            <w:bCs/>
            <w:szCs w:val="24"/>
            <w:lang w:eastAsia="uk-UA"/>
          </w:rPr>
          <w:t>AU-9</w:t>
        </w:r>
      </w:hyperlink>
      <w:r w:rsidRPr="00601585">
        <w:rPr>
          <w:szCs w:val="24"/>
        </w:rPr>
        <w:t xml:space="preserve">, </w:t>
      </w:r>
      <w:hyperlink w:anchor="_AU-11_Збереження_записів" w:history="1">
        <w:r w:rsidR="00B35510" w:rsidRPr="00601585">
          <w:rPr>
            <w:rStyle w:val="af1"/>
            <w:rFonts w:eastAsia="Times New Roman"/>
            <w:bCs/>
            <w:szCs w:val="24"/>
            <w:lang w:eastAsia="uk-UA"/>
          </w:rPr>
          <w:t>AU-11</w:t>
        </w:r>
      </w:hyperlink>
      <w:r w:rsidRPr="00601585">
        <w:rPr>
          <w:szCs w:val="24"/>
        </w:rPr>
        <w:t xml:space="preserve">, </w:t>
      </w:r>
      <w:hyperlink w:anchor="_AU-12_Генерація_даних" w:history="1">
        <w:r w:rsidR="00B35510" w:rsidRPr="00601585">
          <w:rPr>
            <w:rStyle w:val="af1"/>
            <w:rFonts w:eastAsia="Times New Roman"/>
            <w:bCs/>
            <w:szCs w:val="24"/>
            <w:lang w:eastAsia="uk-UA"/>
          </w:rPr>
          <w:t>AU-12</w:t>
        </w:r>
      </w:hyperlink>
      <w:r w:rsidRPr="00601585">
        <w:rPr>
          <w:szCs w:val="24"/>
        </w:rPr>
        <w:t>.</w:t>
      </w:r>
    </w:p>
    <w:p w:rsidR="004E13A6" w:rsidRPr="00601585" w:rsidRDefault="004E13A6" w:rsidP="00601585">
      <w:pPr>
        <w:widowControl w:val="0"/>
        <w:tabs>
          <w:tab w:val="left" w:pos="318"/>
        </w:tabs>
        <w:ind w:left="851"/>
        <w:contextualSpacing/>
        <w:rPr>
          <w:rFonts w:eastAsia="Calibri"/>
          <w:noProof/>
          <w:color w:val="FF0000"/>
          <w:szCs w:val="24"/>
          <w:u w:val="single"/>
        </w:rPr>
      </w:pPr>
    </w:p>
    <w:p w:rsidR="000F1134" w:rsidRPr="00601585" w:rsidRDefault="00C67779" w:rsidP="00601585">
      <w:pPr>
        <w:widowControl w:val="0"/>
        <w:tabs>
          <w:tab w:val="left" w:pos="318"/>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0F1134" w:rsidRPr="00601585" w:rsidRDefault="000F1134" w:rsidP="00601585">
      <w:pPr>
        <w:pStyle w:val="5"/>
        <w:numPr>
          <w:ilvl w:val="0"/>
          <w:numId w:val="290"/>
        </w:numPr>
        <w:ind w:left="1418" w:hanging="709"/>
        <w:rPr>
          <w:rFonts w:ascii="Times New Roman" w:hAnsi="Times New Roman" w:cs="Times New Roman"/>
          <w:szCs w:val="24"/>
          <w:u w:val="single"/>
        </w:rPr>
      </w:pPr>
      <w:bookmarkStart w:id="237" w:name="_Аудит_сесії_|"/>
      <w:bookmarkEnd w:id="237"/>
      <w:r w:rsidRPr="00601585">
        <w:rPr>
          <w:rFonts w:ascii="Times New Roman" w:hAnsi="Times New Roman" w:cs="Times New Roman"/>
          <w:szCs w:val="24"/>
        </w:rPr>
        <w:t xml:space="preserve">Аудит сесії </w:t>
      </w:r>
      <w:r w:rsidR="009E3CA5">
        <w:rPr>
          <w:rFonts w:ascii="Times New Roman" w:hAnsi="Times New Roman" w:cs="Times New Roman"/>
          <w:szCs w:val="24"/>
        </w:rPr>
        <w:t>-</w:t>
      </w:r>
      <w:r w:rsidRPr="00601585">
        <w:rPr>
          <w:rFonts w:ascii="Times New Roman" w:hAnsi="Times New Roman" w:cs="Times New Roman"/>
          <w:szCs w:val="24"/>
        </w:rPr>
        <w:t xml:space="preserve"> Система запуску</w:t>
      </w:r>
    </w:p>
    <w:p w:rsidR="000F1134" w:rsidRPr="00601585" w:rsidRDefault="00CF573E" w:rsidP="00601585">
      <w:pPr>
        <w:pStyle w:val="a3"/>
      </w:pPr>
      <w:r w:rsidRPr="00601585">
        <w:t>А</w:t>
      </w:r>
      <w:r w:rsidR="000F1134" w:rsidRPr="00601585">
        <w:t>втоматично ініціювати аудит сесії при запуску системи.</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Немає.</w:t>
      </w:r>
    </w:p>
    <w:p w:rsidR="000F1134" w:rsidRPr="00601585" w:rsidRDefault="000F1134" w:rsidP="00601585">
      <w:pPr>
        <w:pStyle w:val="a3"/>
      </w:pPr>
      <w:r w:rsidRPr="00601585">
        <w:rPr>
          <w:u w:val="single"/>
        </w:rPr>
        <w:t>Пов’язані заходи</w:t>
      </w:r>
      <w:r w:rsidRPr="00601585">
        <w:t>: Немає.</w:t>
      </w:r>
    </w:p>
    <w:p w:rsidR="000F1134" w:rsidRPr="00601585" w:rsidRDefault="000F1134" w:rsidP="00601585">
      <w:pPr>
        <w:pStyle w:val="5"/>
        <w:rPr>
          <w:rFonts w:ascii="Times New Roman" w:hAnsi="Times New Roman" w:cs="Times New Roman"/>
          <w:szCs w:val="24"/>
          <w:u w:val="single"/>
        </w:rPr>
      </w:pPr>
      <w:bookmarkStart w:id="238" w:name="_Аудит_сесії_|_1"/>
      <w:bookmarkEnd w:id="238"/>
      <w:r w:rsidRPr="00601585">
        <w:rPr>
          <w:rFonts w:ascii="Times New Roman" w:hAnsi="Times New Roman" w:cs="Times New Roman"/>
          <w:szCs w:val="24"/>
        </w:rPr>
        <w:t xml:space="preserve">Аудит сесії </w:t>
      </w:r>
      <w:r w:rsidR="009E3CA5">
        <w:rPr>
          <w:rFonts w:ascii="Times New Roman" w:hAnsi="Times New Roman" w:cs="Times New Roman"/>
          <w:szCs w:val="24"/>
        </w:rPr>
        <w:t>-</w:t>
      </w:r>
      <w:r w:rsidRPr="00601585">
        <w:rPr>
          <w:rFonts w:ascii="Times New Roman" w:hAnsi="Times New Roman" w:cs="Times New Roman"/>
          <w:szCs w:val="24"/>
        </w:rPr>
        <w:t xml:space="preserve"> Захоплення та запис інформації</w:t>
      </w:r>
    </w:p>
    <w:p w:rsidR="000F1134" w:rsidRPr="00601585" w:rsidRDefault="00CF573E" w:rsidP="00601585">
      <w:pPr>
        <w:pStyle w:val="a3"/>
      </w:pPr>
      <w:r w:rsidRPr="00601585">
        <w:t>З</w:t>
      </w:r>
      <w:r w:rsidR="000F1134" w:rsidRPr="00601585">
        <w:t xml:space="preserve">абезпечити та реалізувати </w:t>
      </w:r>
      <w:r w:rsidRPr="00601585">
        <w:t>спроможність</w:t>
      </w:r>
      <w:r w:rsidR="000F1134" w:rsidRPr="00601585">
        <w:t xml:space="preserve"> авторизованих користувачів для захоплення, запису та реєстрації вмісту, пов</w:t>
      </w:r>
      <w:r w:rsidR="008C2988" w:rsidRPr="00601585">
        <w:t>’</w:t>
      </w:r>
      <w:r w:rsidR="000F1134" w:rsidRPr="00601585">
        <w:t>язаного з користувацьким сеансом.</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Немає.</w:t>
      </w:r>
    </w:p>
    <w:p w:rsidR="000F1134" w:rsidRPr="00601585" w:rsidRDefault="000F1134" w:rsidP="00601585">
      <w:pPr>
        <w:pStyle w:val="a3"/>
      </w:pPr>
      <w:r w:rsidRPr="00601585">
        <w:rPr>
          <w:u w:val="single"/>
        </w:rPr>
        <w:t>Пов’язані заходи</w:t>
      </w:r>
      <w:r w:rsidRPr="00601585">
        <w:t>: Немає.</w:t>
      </w:r>
    </w:p>
    <w:p w:rsidR="000F1134" w:rsidRPr="00601585" w:rsidRDefault="000F1134" w:rsidP="00601585">
      <w:pPr>
        <w:pStyle w:val="5"/>
        <w:rPr>
          <w:rFonts w:ascii="Times New Roman" w:hAnsi="Times New Roman" w:cs="Times New Roman"/>
          <w:szCs w:val="24"/>
          <w:u w:val="single"/>
        </w:rPr>
      </w:pPr>
      <w:bookmarkStart w:id="239" w:name="_Аудит_сесії_|_2"/>
      <w:bookmarkEnd w:id="239"/>
      <w:r w:rsidRPr="00601585">
        <w:rPr>
          <w:rFonts w:ascii="Times New Roman" w:hAnsi="Times New Roman" w:cs="Times New Roman"/>
          <w:szCs w:val="24"/>
        </w:rPr>
        <w:t xml:space="preserve">Аудит сесії </w:t>
      </w:r>
      <w:r w:rsidR="009E3CA5">
        <w:rPr>
          <w:rFonts w:ascii="Times New Roman" w:hAnsi="Times New Roman" w:cs="Times New Roman"/>
          <w:szCs w:val="24"/>
        </w:rPr>
        <w:t>-</w:t>
      </w:r>
      <w:r w:rsidRPr="00601585">
        <w:rPr>
          <w:rFonts w:ascii="Times New Roman" w:hAnsi="Times New Roman" w:cs="Times New Roman"/>
          <w:szCs w:val="24"/>
        </w:rPr>
        <w:t xml:space="preserve"> Дистанційне спостереження та прослуховування</w:t>
      </w:r>
    </w:p>
    <w:p w:rsidR="000F1134" w:rsidRPr="00601585" w:rsidRDefault="003C2BDB" w:rsidP="00601585">
      <w:pPr>
        <w:pStyle w:val="a3"/>
      </w:pPr>
      <w:r w:rsidRPr="00601585">
        <w:t>Забезпечити та реалізувати спроможність авторизованих користувачів віддалено переглядати та прослуховувати вміст повідомлень у реальному часі.</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Немає.</w:t>
      </w:r>
    </w:p>
    <w:p w:rsidR="000F1134" w:rsidRPr="00601585" w:rsidRDefault="000F1134" w:rsidP="00601585">
      <w:pPr>
        <w:pStyle w:val="a3"/>
      </w:pPr>
      <w:r w:rsidRPr="00601585">
        <w:rPr>
          <w:u w:val="single"/>
        </w:rPr>
        <w:t>Пов’язані заходи</w:t>
      </w:r>
      <w:r w:rsidRPr="00601585">
        <w:t xml:space="preserve">: </w:t>
      </w:r>
      <w:hyperlink w:anchor="_AC-17_Віддалений_доступ" w:history="1">
        <w:r w:rsidR="0012576A" w:rsidRPr="00601585">
          <w:rPr>
            <w:rStyle w:val="af1"/>
            <w:rFonts w:eastAsia="Times New Roman"/>
            <w:bCs/>
            <w:lang w:eastAsia="uk-UA"/>
          </w:rPr>
          <w:t>AC-17</w:t>
        </w:r>
      </w:hyperlink>
      <w:r w:rsidRPr="00601585">
        <w:t>.</w:t>
      </w:r>
    </w:p>
    <w:p w:rsidR="000F1134" w:rsidRPr="00601585" w:rsidRDefault="000F1134" w:rsidP="00601585">
      <w:pPr>
        <w:widowControl w:val="0"/>
        <w:tabs>
          <w:tab w:val="left" w:pos="1985"/>
        </w:tabs>
        <w:rPr>
          <w:noProof/>
          <w:szCs w:val="24"/>
          <w:u w:val="single"/>
        </w:rPr>
      </w:pPr>
      <w:r w:rsidRPr="00601585">
        <w:rPr>
          <w:noProof/>
          <w:szCs w:val="24"/>
          <w:u w:val="single"/>
        </w:rPr>
        <w:t>Посилання: Немає</w:t>
      </w:r>
      <w:r w:rsidR="00EA796D" w:rsidRPr="00601585">
        <w:rPr>
          <w:noProof/>
          <w:szCs w:val="24"/>
          <w:u w:val="single"/>
        </w:rPr>
        <w:t>.</w:t>
      </w:r>
    </w:p>
    <w:p w:rsidR="00FC7C9F" w:rsidRPr="00601585" w:rsidRDefault="00FC7C9F" w:rsidP="00601585">
      <w:pPr>
        <w:widowControl w:val="0"/>
        <w:tabs>
          <w:tab w:val="left" w:pos="1985"/>
        </w:tabs>
        <w:ind w:left="851"/>
        <w:rPr>
          <w:rFonts w:eastAsia="Calibri"/>
          <w:szCs w:val="24"/>
        </w:rPr>
      </w:pPr>
    </w:p>
    <w:p w:rsidR="000F1134" w:rsidRPr="00601585" w:rsidRDefault="000F1134" w:rsidP="00601585">
      <w:pPr>
        <w:pStyle w:val="1"/>
        <w:rPr>
          <w:rFonts w:ascii="Times New Roman" w:hAnsi="Times New Roman"/>
        </w:rPr>
      </w:pPr>
      <w:bookmarkStart w:id="240" w:name="_AU-15_Альтернативна_можливість"/>
      <w:bookmarkEnd w:id="240"/>
      <w:r w:rsidRPr="00601585">
        <w:rPr>
          <w:rFonts w:ascii="Times New Roman" w:hAnsi="Times New Roman"/>
        </w:rPr>
        <w:t>AU-15</w:t>
      </w:r>
      <w:r w:rsidR="00FC7C9F" w:rsidRPr="00601585">
        <w:rPr>
          <w:rFonts w:ascii="Times New Roman" w:hAnsi="Times New Roman"/>
        </w:rPr>
        <w:t xml:space="preserve"> </w:t>
      </w:r>
      <w:r w:rsidRPr="00601585">
        <w:rPr>
          <w:rFonts w:ascii="Times New Roman" w:hAnsi="Times New Roman"/>
        </w:rPr>
        <w:t>Альтернативна можливість аудиту</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0F1134" w:rsidRPr="00601585" w:rsidRDefault="00CF573E" w:rsidP="00601585">
      <w:pPr>
        <w:widowControl w:val="0"/>
        <w:ind w:left="851"/>
        <w:rPr>
          <w:rFonts w:eastAsia="Calibri"/>
          <w:szCs w:val="24"/>
        </w:rPr>
      </w:pPr>
      <w:r w:rsidRPr="00601585">
        <w:rPr>
          <w:rFonts w:eastAsia="Calibri"/>
          <w:szCs w:val="24"/>
        </w:rPr>
        <w:t>Н</w:t>
      </w:r>
      <w:r w:rsidR="000F1134" w:rsidRPr="00601585">
        <w:rPr>
          <w:rFonts w:eastAsia="Calibri"/>
          <w:szCs w:val="24"/>
        </w:rPr>
        <w:t>адати можли</w:t>
      </w:r>
      <w:r w:rsidR="003C2BDB" w:rsidRPr="00601585">
        <w:rPr>
          <w:rFonts w:eastAsia="Calibri"/>
          <w:szCs w:val="24"/>
        </w:rPr>
        <w:t xml:space="preserve">вість альтернативної перевірки </w:t>
      </w:r>
      <w:r w:rsidR="008C2988" w:rsidRPr="00601585">
        <w:rPr>
          <w:rFonts w:eastAsia="Calibri"/>
          <w:szCs w:val="24"/>
        </w:rPr>
        <w:t xml:space="preserve">в </w:t>
      </w:r>
      <w:r w:rsidR="000F1134" w:rsidRPr="00601585">
        <w:rPr>
          <w:rFonts w:eastAsia="Calibri"/>
          <w:szCs w:val="24"/>
        </w:rPr>
        <w:t>разі збою функції первинної перевірки, яка реалізує [</w:t>
      </w:r>
      <w:r w:rsidR="000F1134" w:rsidRPr="00601585">
        <w:rPr>
          <w:rFonts w:eastAsia="Calibri"/>
          <w:i/>
          <w:szCs w:val="24"/>
        </w:rPr>
        <w:t>Призначення: визначені організацією альтернативні функції перевірки</w:t>
      </w:r>
      <w:r w:rsidR="000F1134" w:rsidRPr="00601585">
        <w:rPr>
          <w:rFonts w:eastAsia="Calibri"/>
          <w:szCs w:val="24"/>
        </w:rPr>
        <w:t>].</w:t>
      </w:r>
    </w:p>
    <w:p w:rsidR="004E13A6" w:rsidRPr="00601585" w:rsidRDefault="004E13A6" w:rsidP="00601585">
      <w:pPr>
        <w:widowControl w:val="0"/>
        <w:tabs>
          <w:tab w:val="left" w:pos="318"/>
        </w:tabs>
        <w:ind w:left="851"/>
        <w:contextualSpacing/>
        <w:rPr>
          <w:rFonts w:eastAsia="Calibri"/>
          <w:noProof/>
          <w:szCs w:val="24"/>
          <w:u w:val="single"/>
        </w:rPr>
      </w:pPr>
    </w:p>
    <w:p w:rsidR="0053779A" w:rsidRPr="00601585" w:rsidRDefault="0053779A" w:rsidP="00601585">
      <w:pPr>
        <w:widowControl w:val="0"/>
        <w:tabs>
          <w:tab w:val="left" w:pos="318"/>
        </w:tabs>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Оскільки можливістю альтернативного аудиту може бути </w:t>
      </w:r>
      <w:r w:rsidR="003C2BDB" w:rsidRPr="00601585">
        <w:rPr>
          <w:noProof/>
          <w:szCs w:val="24"/>
        </w:rPr>
        <w:t>реалізація тимчасового</w:t>
      </w:r>
      <w:r w:rsidRPr="00601585">
        <w:rPr>
          <w:noProof/>
          <w:szCs w:val="24"/>
        </w:rPr>
        <w:t xml:space="preserve"> захист</w:t>
      </w:r>
      <w:r w:rsidR="003C2BDB" w:rsidRPr="00601585">
        <w:rPr>
          <w:noProof/>
          <w:szCs w:val="24"/>
        </w:rPr>
        <w:t>у</w:t>
      </w:r>
      <w:r w:rsidRPr="00601585">
        <w:rPr>
          <w:noProof/>
          <w:szCs w:val="24"/>
        </w:rPr>
        <w:t xml:space="preserve"> </w:t>
      </w:r>
      <w:r w:rsidR="003C2BDB" w:rsidRPr="00601585">
        <w:rPr>
          <w:noProof/>
          <w:szCs w:val="24"/>
        </w:rPr>
        <w:t>(</w:t>
      </w:r>
      <w:r w:rsidRPr="00601585">
        <w:rPr>
          <w:noProof/>
          <w:szCs w:val="24"/>
        </w:rPr>
        <w:t>до виправлення відмови первинного аудиту</w:t>
      </w:r>
      <w:r w:rsidR="003C2BDB" w:rsidRPr="00601585">
        <w:rPr>
          <w:noProof/>
          <w:szCs w:val="24"/>
        </w:rPr>
        <w:t>)</w:t>
      </w:r>
      <w:r w:rsidRPr="00601585">
        <w:rPr>
          <w:noProof/>
          <w:szCs w:val="24"/>
        </w:rPr>
        <w:t>, організації можуть визначити, що альтернативний аудит повинен забезпечувати лише підмножину функцій первинного аудиту.</w:t>
      </w:r>
    </w:p>
    <w:p w:rsidR="0053779A" w:rsidRPr="00601585" w:rsidRDefault="0053779A" w:rsidP="00601585">
      <w:pPr>
        <w:widowControl w:val="0"/>
        <w:tabs>
          <w:tab w:val="left" w:pos="318"/>
        </w:tabs>
        <w:ind w:left="851"/>
        <w:contextualSpacing/>
        <w:rPr>
          <w:rFonts w:eastAsia="Calibri"/>
          <w:noProof/>
          <w:szCs w:val="24"/>
          <w:u w:val="single"/>
        </w:rPr>
      </w:pPr>
    </w:p>
    <w:p w:rsidR="000F1134" w:rsidRPr="00601585" w:rsidRDefault="000F1134" w:rsidP="00601585">
      <w:pPr>
        <w:widowControl w:val="0"/>
        <w:tabs>
          <w:tab w:val="left" w:pos="318"/>
        </w:tabs>
        <w:ind w:left="851"/>
        <w:contextualSpacing/>
        <w:rPr>
          <w:szCs w:val="24"/>
          <w:u w:val="single"/>
        </w:rPr>
      </w:pPr>
      <w:r w:rsidRPr="00601585">
        <w:rPr>
          <w:rFonts w:eastAsia="Calibri"/>
          <w:noProof/>
          <w:szCs w:val="24"/>
          <w:u w:val="single"/>
        </w:rPr>
        <w:t>Пов’язані заходи:</w:t>
      </w:r>
      <w:r w:rsidRPr="00601585">
        <w:rPr>
          <w:szCs w:val="24"/>
        </w:rPr>
        <w:t xml:space="preserve"> </w:t>
      </w:r>
      <w:hyperlink w:anchor="_AU-5_Відповідь_на" w:history="1">
        <w:r w:rsidR="0002334D" w:rsidRPr="00601585">
          <w:rPr>
            <w:rStyle w:val="af1"/>
            <w:rFonts w:eastAsia="Times New Roman"/>
            <w:bCs/>
            <w:szCs w:val="24"/>
            <w:lang w:eastAsia="uk-UA"/>
          </w:rPr>
          <w:t>AU-5</w:t>
        </w:r>
      </w:hyperlink>
      <w:r w:rsidRPr="00601585">
        <w:rPr>
          <w:szCs w:val="24"/>
        </w:rPr>
        <w:t xml:space="preserve">, </w:t>
      </w:r>
      <w:hyperlink w:anchor="_AU-9_Захист_інформації" w:history="1">
        <w:r w:rsidR="00B35510" w:rsidRPr="00601585">
          <w:rPr>
            <w:rStyle w:val="af1"/>
            <w:rFonts w:eastAsia="Times New Roman"/>
            <w:bCs/>
            <w:szCs w:val="24"/>
            <w:lang w:eastAsia="uk-UA"/>
          </w:rPr>
          <w:t>AU-9</w:t>
        </w:r>
      </w:hyperlink>
      <w:r w:rsidRPr="00601585">
        <w:rPr>
          <w:szCs w:val="24"/>
        </w:rPr>
        <w:t>.</w:t>
      </w:r>
      <w:r w:rsidRPr="00601585">
        <w:rPr>
          <w:szCs w:val="24"/>
          <w:u w:val="single"/>
        </w:rPr>
        <w:t xml:space="preserve"> </w:t>
      </w:r>
    </w:p>
    <w:p w:rsidR="004E13A6" w:rsidRPr="00601585" w:rsidRDefault="004E13A6" w:rsidP="00601585">
      <w:pPr>
        <w:widowControl w:val="0"/>
        <w:tabs>
          <w:tab w:val="left" w:pos="318"/>
        </w:tabs>
        <w:ind w:left="851"/>
        <w:contextualSpacing/>
        <w:rPr>
          <w:rFonts w:eastAsia="Calibri"/>
          <w:noProof/>
          <w:color w:val="FF0000"/>
          <w:szCs w:val="24"/>
          <w:u w:val="single"/>
        </w:rPr>
      </w:pPr>
    </w:p>
    <w:p w:rsidR="000F1134" w:rsidRPr="00601585" w:rsidRDefault="00C67779" w:rsidP="00601585">
      <w:pPr>
        <w:widowControl w:val="0"/>
        <w:tabs>
          <w:tab w:val="left" w:pos="318"/>
        </w:tabs>
        <w:ind w:left="851"/>
        <w:contextualSpacing/>
        <w:rPr>
          <w:rFonts w:eastAsia="Calibri"/>
          <w:noProof/>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0F1134" w:rsidRPr="00601585">
        <w:rPr>
          <w:rFonts w:eastAsia="Calibri"/>
          <w:noProof/>
          <w:szCs w:val="24"/>
          <w:u w:val="single"/>
        </w:rPr>
        <w:t xml:space="preserve"> </w:t>
      </w:r>
      <w:r w:rsidR="000F1134" w:rsidRPr="00601585">
        <w:rPr>
          <w:rFonts w:eastAsia="Calibri"/>
          <w:noProof/>
          <w:szCs w:val="24"/>
        </w:rPr>
        <w:t>Немає.</w:t>
      </w:r>
    </w:p>
    <w:p w:rsidR="004E13A6" w:rsidRPr="00601585" w:rsidRDefault="004E13A6" w:rsidP="00601585">
      <w:pPr>
        <w:widowControl w:val="0"/>
        <w:tabs>
          <w:tab w:val="left" w:pos="1134"/>
        </w:tabs>
        <w:ind w:left="851"/>
        <w:rPr>
          <w:noProof/>
          <w:szCs w:val="24"/>
          <w:u w:val="single"/>
        </w:rPr>
      </w:pPr>
    </w:p>
    <w:p w:rsidR="000F1134" w:rsidRPr="00601585" w:rsidRDefault="000F1134" w:rsidP="00601585">
      <w:pPr>
        <w:widowControl w:val="0"/>
        <w:tabs>
          <w:tab w:val="left" w:pos="1134"/>
        </w:tabs>
        <w:ind w:left="851"/>
        <w:rPr>
          <w:noProof/>
          <w:szCs w:val="24"/>
          <w:u w:val="single"/>
        </w:rPr>
      </w:pPr>
      <w:r w:rsidRPr="00601585">
        <w:rPr>
          <w:noProof/>
          <w:szCs w:val="24"/>
          <w:u w:val="single"/>
        </w:rPr>
        <w:t>Посилання: Немає.</w:t>
      </w:r>
    </w:p>
    <w:p w:rsidR="00FC7C9F" w:rsidRPr="00601585" w:rsidRDefault="00FC7C9F" w:rsidP="00601585">
      <w:pPr>
        <w:widowControl w:val="0"/>
        <w:tabs>
          <w:tab w:val="left" w:pos="1134"/>
        </w:tabs>
        <w:ind w:left="851"/>
        <w:rPr>
          <w:rFonts w:eastAsia="Calibri"/>
          <w:szCs w:val="24"/>
        </w:rPr>
      </w:pPr>
    </w:p>
    <w:p w:rsidR="000F1134" w:rsidRPr="00601585" w:rsidRDefault="000F1134" w:rsidP="00601585">
      <w:pPr>
        <w:pStyle w:val="1"/>
        <w:rPr>
          <w:rFonts w:ascii="Times New Roman" w:hAnsi="Times New Roman"/>
        </w:rPr>
      </w:pPr>
      <w:bookmarkStart w:id="241" w:name="_AU-16_Міжорганізаційний_аудит"/>
      <w:bookmarkEnd w:id="241"/>
      <w:r w:rsidRPr="00601585">
        <w:rPr>
          <w:rFonts w:ascii="Times New Roman" w:hAnsi="Times New Roman"/>
        </w:rPr>
        <w:t>AU-16</w:t>
      </w:r>
      <w:r w:rsidR="00FC7C9F" w:rsidRPr="00601585">
        <w:rPr>
          <w:rFonts w:ascii="Times New Roman" w:hAnsi="Times New Roman"/>
        </w:rPr>
        <w:t xml:space="preserve"> </w:t>
      </w:r>
      <w:r w:rsidRPr="00601585">
        <w:rPr>
          <w:rFonts w:ascii="Times New Roman" w:hAnsi="Times New Roman"/>
        </w:rPr>
        <w:t>Міжорганізаційний аудит</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0F1134" w:rsidRPr="00601585" w:rsidRDefault="00CF573E" w:rsidP="00601585">
      <w:pPr>
        <w:widowControl w:val="0"/>
        <w:ind w:left="851"/>
        <w:rPr>
          <w:rFonts w:eastAsia="Calibri"/>
          <w:szCs w:val="24"/>
        </w:rPr>
      </w:pPr>
      <w:r w:rsidRPr="00601585">
        <w:rPr>
          <w:rFonts w:eastAsia="Calibri"/>
          <w:szCs w:val="24"/>
        </w:rPr>
        <w:t>В</w:t>
      </w:r>
      <w:r w:rsidR="000F1134" w:rsidRPr="00601585">
        <w:rPr>
          <w:rFonts w:eastAsia="Calibri"/>
          <w:szCs w:val="24"/>
        </w:rPr>
        <w:t>икористовувати [</w:t>
      </w:r>
      <w:r w:rsidR="000F1134" w:rsidRPr="00601585">
        <w:rPr>
          <w:rFonts w:eastAsia="Calibri"/>
          <w:i/>
          <w:szCs w:val="24"/>
        </w:rPr>
        <w:t>Призначення: визначені організацією методи</w:t>
      </w:r>
      <w:r w:rsidR="000F1134" w:rsidRPr="00601585">
        <w:rPr>
          <w:rFonts w:eastAsia="Calibri"/>
          <w:szCs w:val="24"/>
        </w:rPr>
        <w:t>] для координації [</w:t>
      </w:r>
      <w:r w:rsidR="000F1134" w:rsidRPr="00601585">
        <w:rPr>
          <w:rFonts w:eastAsia="Calibri"/>
          <w:i/>
          <w:szCs w:val="24"/>
        </w:rPr>
        <w:t>Призначення: визначеної організацією інформації</w:t>
      </w:r>
      <w:r w:rsidR="000F1134" w:rsidRPr="00601585">
        <w:rPr>
          <w:rFonts w:eastAsia="Calibri"/>
          <w:szCs w:val="24"/>
        </w:rPr>
        <w:t>] серед зовнішніх організацій, коли інформація аудиту передається через</w:t>
      </w:r>
      <w:r w:rsidRPr="00601585">
        <w:rPr>
          <w:rFonts w:eastAsia="Calibri"/>
          <w:szCs w:val="24"/>
        </w:rPr>
        <w:t xml:space="preserve"> (за)</w:t>
      </w:r>
      <w:r w:rsidR="000F1134" w:rsidRPr="00601585">
        <w:rPr>
          <w:rFonts w:eastAsia="Calibri"/>
          <w:szCs w:val="24"/>
        </w:rPr>
        <w:t xml:space="preserve"> межі організації (системи).</w:t>
      </w:r>
    </w:p>
    <w:p w:rsidR="004E13A6" w:rsidRPr="00601585" w:rsidRDefault="004E13A6" w:rsidP="00601585">
      <w:pPr>
        <w:widowControl w:val="0"/>
        <w:tabs>
          <w:tab w:val="left" w:pos="318"/>
        </w:tabs>
        <w:ind w:left="851"/>
        <w:contextualSpacing/>
        <w:rPr>
          <w:rFonts w:eastAsia="Calibri"/>
          <w:noProof/>
          <w:szCs w:val="24"/>
          <w:u w:val="single"/>
        </w:rPr>
      </w:pPr>
    </w:p>
    <w:p w:rsidR="0053779A" w:rsidRPr="00601585" w:rsidRDefault="0053779A" w:rsidP="00601585">
      <w:pPr>
        <w:widowControl w:val="0"/>
        <w:tabs>
          <w:tab w:val="left" w:pos="318"/>
        </w:tabs>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Коли організації використовують системи та/або послуги зовнішніх організацій, можливість аудиту потребує узгодженого підходу між організаціями (наприклад, збереження ідентичності осіб, які зверталися за конкретними послугами через організаційні межі). Через те, що втрата конфіденційності іноді неможлива, часто трапляється так, що міжорганізаційний аудит просто фіксує особу, яка подає запити </w:t>
      </w:r>
      <w:r w:rsidR="008C2988" w:rsidRPr="00601585">
        <w:rPr>
          <w:noProof/>
          <w:szCs w:val="24"/>
        </w:rPr>
        <w:t xml:space="preserve">в </w:t>
      </w:r>
      <w:r w:rsidRPr="00601585">
        <w:rPr>
          <w:noProof/>
          <w:szCs w:val="24"/>
        </w:rPr>
        <w:t>початковій системі, а наступні системи фіксують, що запити надходили від уповноважених осіб.</w:t>
      </w:r>
    </w:p>
    <w:p w:rsidR="0053779A" w:rsidRPr="00601585" w:rsidRDefault="0053779A" w:rsidP="00601585">
      <w:pPr>
        <w:widowControl w:val="0"/>
        <w:tabs>
          <w:tab w:val="left" w:pos="318"/>
        </w:tabs>
        <w:ind w:left="851"/>
        <w:contextualSpacing/>
        <w:rPr>
          <w:rFonts w:eastAsia="Calibri"/>
          <w:noProof/>
          <w:szCs w:val="24"/>
          <w:u w:val="single"/>
        </w:rPr>
      </w:pPr>
    </w:p>
    <w:p w:rsidR="000F1134" w:rsidRPr="00601585" w:rsidRDefault="000F1134" w:rsidP="00601585">
      <w:pPr>
        <w:widowControl w:val="0"/>
        <w:tabs>
          <w:tab w:val="left" w:pos="318"/>
        </w:tabs>
        <w:ind w:left="851"/>
        <w:contextualSpacing/>
        <w:rPr>
          <w:szCs w:val="24"/>
          <w:u w:val="single"/>
        </w:rPr>
      </w:pPr>
      <w:r w:rsidRPr="00601585">
        <w:rPr>
          <w:rFonts w:eastAsia="Calibri"/>
          <w:noProof/>
          <w:szCs w:val="24"/>
          <w:u w:val="single"/>
        </w:rPr>
        <w:t>Пов’язані заходи:</w:t>
      </w:r>
      <w:r w:rsidRPr="00601585">
        <w:rPr>
          <w:szCs w:val="24"/>
        </w:rPr>
        <w:t xml:space="preserve"> </w:t>
      </w:r>
      <w:hyperlink w:anchor="_AU-6_Огляд,_аналіз" w:history="1">
        <w:r w:rsidR="0002334D" w:rsidRPr="00601585">
          <w:rPr>
            <w:rStyle w:val="af1"/>
            <w:rFonts w:eastAsia="Times New Roman"/>
            <w:bCs/>
            <w:szCs w:val="24"/>
            <w:lang w:eastAsia="uk-UA"/>
          </w:rPr>
          <w:t>AU-6</w:t>
        </w:r>
      </w:hyperlink>
      <w:r w:rsidRPr="00601585">
        <w:rPr>
          <w:szCs w:val="24"/>
        </w:rPr>
        <w:t xml:space="preserve">, </w:t>
      </w:r>
      <w:hyperlink w:anchor="_AU-7_Скорочення_аудиту" w:history="1">
        <w:r w:rsidR="00B35510" w:rsidRPr="00601585">
          <w:rPr>
            <w:rStyle w:val="af1"/>
            <w:rFonts w:eastAsia="Times New Roman"/>
            <w:bCs/>
            <w:szCs w:val="24"/>
            <w:lang w:eastAsia="uk-UA"/>
          </w:rPr>
          <w:t>AU-7</w:t>
        </w:r>
      </w:hyperlink>
      <w:r w:rsidRPr="00601585">
        <w:rPr>
          <w:szCs w:val="24"/>
        </w:rPr>
        <w:t>.</w:t>
      </w:r>
    </w:p>
    <w:p w:rsidR="004E13A6" w:rsidRPr="00601585" w:rsidRDefault="004E13A6" w:rsidP="00601585">
      <w:pPr>
        <w:widowControl w:val="0"/>
        <w:tabs>
          <w:tab w:val="left" w:pos="318"/>
        </w:tabs>
        <w:ind w:left="851"/>
        <w:contextualSpacing/>
        <w:rPr>
          <w:rFonts w:eastAsia="Calibri"/>
          <w:noProof/>
          <w:color w:val="FF0000"/>
          <w:szCs w:val="24"/>
          <w:u w:val="single"/>
        </w:rPr>
      </w:pPr>
    </w:p>
    <w:p w:rsidR="000F1134" w:rsidRPr="00601585" w:rsidRDefault="00C67779" w:rsidP="00601585">
      <w:pPr>
        <w:widowControl w:val="0"/>
        <w:tabs>
          <w:tab w:val="left" w:pos="318"/>
        </w:tabs>
        <w:ind w:left="851"/>
        <w:contextualSpacing/>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0F1134" w:rsidRPr="00601585">
        <w:rPr>
          <w:rFonts w:eastAsia="Calibri"/>
          <w:noProof/>
          <w:color w:val="FF0000"/>
          <w:szCs w:val="24"/>
          <w:u w:val="single"/>
        </w:rPr>
        <w:t xml:space="preserve"> </w:t>
      </w:r>
    </w:p>
    <w:p w:rsidR="000F1134" w:rsidRPr="00601585" w:rsidRDefault="000F1134" w:rsidP="00601585">
      <w:pPr>
        <w:pStyle w:val="5"/>
        <w:numPr>
          <w:ilvl w:val="0"/>
          <w:numId w:val="291"/>
        </w:numPr>
        <w:ind w:left="1418" w:hanging="709"/>
        <w:rPr>
          <w:rFonts w:ascii="Times New Roman" w:hAnsi="Times New Roman" w:cs="Times New Roman"/>
          <w:szCs w:val="24"/>
        </w:rPr>
      </w:pPr>
      <w:bookmarkStart w:id="242" w:name="_Міжорганізаційний_аудит_|"/>
      <w:bookmarkEnd w:id="242"/>
      <w:r w:rsidRPr="00601585">
        <w:rPr>
          <w:rFonts w:ascii="Times New Roman" w:hAnsi="Times New Roman" w:cs="Times New Roman"/>
          <w:szCs w:val="24"/>
        </w:rPr>
        <w:t xml:space="preserve">Міжорганізаційний аудит </w:t>
      </w:r>
      <w:r w:rsidR="009E3CA5">
        <w:rPr>
          <w:rFonts w:ascii="Times New Roman" w:hAnsi="Times New Roman" w:cs="Times New Roman"/>
          <w:szCs w:val="24"/>
        </w:rPr>
        <w:t>-</w:t>
      </w:r>
      <w:r w:rsidRPr="00601585">
        <w:rPr>
          <w:rFonts w:ascii="Times New Roman" w:hAnsi="Times New Roman" w:cs="Times New Roman"/>
          <w:szCs w:val="24"/>
        </w:rPr>
        <w:t xml:space="preserve"> Збереження ідентичності</w:t>
      </w:r>
    </w:p>
    <w:p w:rsidR="000F1134" w:rsidRPr="00601585" w:rsidRDefault="00CF573E" w:rsidP="00601585">
      <w:pPr>
        <w:pStyle w:val="a3"/>
      </w:pPr>
      <w:r w:rsidRPr="00601585">
        <w:t>В</w:t>
      </w:r>
      <w:r w:rsidR="000F1134" w:rsidRPr="00601585">
        <w:t>имагати, щоб ідентичність особистості зберігалася в крос-організаційних аудиторських журналах.</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застосовується, коли є необхідність відс</w:t>
      </w:r>
      <w:r w:rsidR="00A31B8B" w:rsidRPr="00601585">
        <w:rPr>
          <w:noProof/>
        </w:rPr>
        <w:t>теж</w:t>
      </w:r>
      <w:r w:rsidRPr="00601585">
        <w:rPr>
          <w:noProof/>
        </w:rPr>
        <w:t>увати дії, які виконуються через організаційні межі конкретною особою.</w:t>
      </w:r>
    </w:p>
    <w:p w:rsidR="000F1134" w:rsidRPr="00601585" w:rsidRDefault="000F1134" w:rsidP="00601585">
      <w:pPr>
        <w:pStyle w:val="a3"/>
      </w:pPr>
      <w:r w:rsidRPr="00601585">
        <w:rPr>
          <w:u w:val="single"/>
        </w:rPr>
        <w:t>Пов’язані заходи</w:t>
      </w:r>
      <w:r w:rsidRPr="00601585">
        <w:t xml:space="preserve">: </w:t>
      </w:r>
      <w:hyperlink w:anchor="_ІА-2_Ідентифікація_та" w:history="1">
        <w:r w:rsidR="00FE0EED" w:rsidRPr="00601585">
          <w:rPr>
            <w:rStyle w:val="af1"/>
            <w:rFonts w:eastAsia="Times New Roman"/>
            <w:bCs/>
            <w:lang w:eastAsia="uk-UA"/>
          </w:rPr>
          <w:t>ІА-2</w:t>
        </w:r>
      </w:hyperlink>
      <w:r w:rsidRPr="00601585">
        <w:t xml:space="preserve">, </w:t>
      </w:r>
      <w:hyperlink w:anchor="_ІА-4_Управління_ідентифікацією" w:history="1">
        <w:r w:rsidR="00FE0EED" w:rsidRPr="00601585">
          <w:rPr>
            <w:rStyle w:val="af1"/>
            <w:rFonts w:eastAsia="Times New Roman"/>
            <w:bCs/>
            <w:lang w:eastAsia="uk-UA"/>
          </w:rPr>
          <w:t>ІА-4</w:t>
        </w:r>
      </w:hyperlink>
      <w:r w:rsidRPr="00601585">
        <w:t xml:space="preserve">, </w:t>
      </w:r>
      <w:hyperlink w:anchor="_ІА-5_Управління_автентифікатором" w:history="1">
        <w:r w:rsidR="00FE0EED" w:rsidRPr="00601585">
          <w:rPr>
            <w:rStyle w:val="af1"/>
            <w:rFonts w:eastAsia="Times New Roman"/>
            <w:bCs/>
            <w:lang w:eastAsia="uk-UA"/>
          </w:rPr>
          <w:t>ІА-5</w:t>
        </w:r>
      </w:hyperlink>
      <w:r w:rsidRPr="00601585">
        <w:t xml:space="preserve">, </w:t>
      </w:r>
      <w:hyperlink w:anchor="_ІА-8_Ідентифікація_та" w:history="1">
        <w:r w:rsidR="00FE0EED" w:rsidRPr="00601585">
          <w:rPr>
            <w:rStyle w:val="af1"/>
            <w:rFonts w:eastAsia="Times New Roman"/>
            <w:bCs/>
            <w:lang w:eastAsia="uk-UA"/>
          </w:rPr>
          <w:t>ІА-8</w:t>
        </w:r>
      </w:hyperlink>
      <w:r w:rsidRPr="00601585">
        <w:t>.</w:t>
      </w:r>
    </w:p>
    <w:p w:rsidR="000F1134" w:rsidRPr="00601585" w:rsidRDefault="000F1134" w:rsidP="00601585">
      <w:pPr>
        <w:pStyle w:val="5"/>
        <w:rPr>
          <w:rFonts w:ascii="Times New Roman" w:hAnsi="Times New Roman" w:cs="Times New Roman"/>
          <w:szCs w:val="24"/>
          <w:u w:val="single"/>
        </w:rPr>
      </w:pPr>
      <w:bookmarkStart w:id="243" w:name="_Міжорганізаційний_аудит_|_1"/>
      <w:bookmarkEnd w:id="243"/>
      <w:r w:rsidRPr="00601585">
        <w:rPr>
          <w:rFonts w:ascii="Times New Roman" w:hAnsi="Times New Roman" w:cs="Times New Roman"/>
          <w:szCs w:val="24"/>
        </w:rPr>
        <w:t xml:space="preserve">Міжорганізаційний аудит </w:t>
      </w:r>
      <w:r w:rsidR="009E3CA5">
        <w:rPr>
          <w:rFonts w:ascii="Times New Roman" w:hAnsi="Times New Roman" w:cs="Times New Roman"/>
          <w:szCs w:val="24"/>
        </w:rPr>
        <w:t>-</w:t>
      </w:r>
      <w:r w:rsidRPr="00601585">
        <w:rPr>
          <w:rFonts w:ascii="Times New Roman" w:hAnsi="Times New Roman" w:cs="Times New Roman"/>
          <w:szCs w:val="24"/>
        </w:rPr>
        <w:t xml:space="preserve"> Обмін інформацією аудиту</w:t>
      </w:r>
    </w:p>
    <w:p w:rsidR="000F1134" w:rsidRPr="00601585" w:rsidRDefault="00CF573E" w:rsidP="00601585">
      <w:pPr>
        <w:pStyle w:val="a3"/>
      </w:pPr>
      <w:r w:rsidRPr="00601585">
        <w:t>Н</w:t>
      </w:r>
      <w:r w:rsidR="000F1134" w:rsidRPr="00601585">
        <w:t>адати інформацію про міжорганізаційний аудит до [</w:t>
      </w:r>
      <w:r w:rsidR="000F1134" w:rsidRPr="00601585">
        <w:rPr>
          <w:i/>
        </w:rPr>
        <w:t>Призначення: організацій, визначених організацією</w:t>
      </w:r>
      <w:r w:rsidR="000F1134" w:rsidRPr="00601585">
        <w:t>] на основі [</w:t>
      </w:r>
      <w:r w:rsidR="000F1134" w:rsidRPr="00601585">
        <w:rPr>
          <w:i/>
        </w:rPr>
        <w:t>Призначення: визначеної організацією міжорганізаційної угоди про розподіл</w:t>
      </w:r>
      <w:r w:rsidR="000F1134" w:rsidRPr="00601585">
        <w:t>].</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Через розподілений характер інформації аудиту спільний обмін може бути важливим для ефективного аналізу аудиту. Наприклад, записи аудиту однієї організації можуть не надати достатньої інформації для визначення належного або неналежного використання ресурсів особами інших організацій. У деяких випадках лише «домашні» організації мають відповідні дані для </w:t>
      </w:r>
      <w:r w:rsidR="008C2988" w:rsidRPr="00601585">
        <w:rPr>
          <w:noProof/>
        </w:rPr>
        <w:t>ухваленн</w:t>
      </w:r>
      <w:r w:rsidRPr="00601585">
        <w:rPr>
          <w:noProof/>
        </w:rPr>
        <w:t>я таких рішень.</w:t>
      </w:r>
    </w:p>
    <w:p w:rsidR="000F1134" w:rsidRPr="00601585" w:rsidRDefault="000F1134" w:rsidP="00601585">
      <w:pPr>
        <w:pStyle w:val="a3"/>
      </w:pPr>
      <w:r w:rsidRPr="00601585">
        <w:rPr>
          <w:u w:val="single"/>
        </w:rPr>
        <w:t>Пов’язані заходи</w:t>
      </w:r>
      <w:r w:rsidRPr="00601585">
        <w:t xml:space="preserve">: </w:t>
      </w:r>
      <w:hyperlink w:anchor="_IR-4_Обробка_інциденту" w:history="1">
        <w:r w:rsidR="007F47A3" w:rsidRPr="00601585">
          <w:rPr>
            <w:rStyle w:val="af1"/>
            <w:rFonts w:eastAsia="Times New Roman"/>
            <w:bCs/>
            <w:lang w:eastAsia="uk-UA"/>
          </w:rPr>
          <w:t>IR-4</w:t>
        </w:r>
      </w:hyperlink>
      <w:r w:rsidRPr="00601585">
        <w:t xml:space="preserve">, </w:t>
      </w:r>
      <w:hyperlink w:anchor="_SI-4_Системний_моніторинг" w:history="1">
        <w:r w:rsidR="001823D1" w:rsidRPr="00601585">
          <w:rPr>
            <w:rStyle w:val="af1"/>
            <w:rFonts w:eastAsia="Times New Roman"/>
            <w:bCs/>
            <w:lang w:eastAsia="uk-UA"/>
          </w:rPr>
          <w:t>SI-4</w:t>
        </w:r>
      </w:hyperlink>
      <w:r w:rsidRPr="00601585">
        <w:t>.</w:t>
      </w:r>
    </w:p>
    <w:p w:rsidR="000F1134" w:rsidRPr="00601585" w:rsidRDefault="000F1134" w:rsidP="00601585">
      <w:pPr>
        <w:widowControl w:val="0"/>
        <w:tabs>
          <w:tab w:val="left" w:pos="1985"/>
          <w:tab w:val="left" w:pos="2127"/>
          <w:tab w:val="left" w:pos="2552"/>
        </w:tabs>
        <w:rPr>
          <w:rFonts w:eastAsia="Calibri"/>
          <w:szCs w:val="24"/>
          <w:u w:val="single"/>
        </w:rPr>
      </w:pPr>
      <w:r w:rsidRPr="00601585">
        <w:rPr>
          <w:noProof/>
          <w:szCs w:val="24"/>
          <w:u w:val="single"/>
        </w:rPr>
        <w:t>Посилання: Немає.</w:t>
      </w:r>
    </w:p>
    <w:p w:rsidR="00AD152A" w:rsidRPr="00601585" w:rsidRDefault="00AD152A" w:rsidP="00601585">
      <w:pPr>
        <w:widowControl w:val="0"/>
        <w:ind w:left="0"/>
        <w:rPr>
          <w:rFonts w:eastAsia="Calibri"/>
          <w:b/>
          <w:noProof/>
          <w:szCs w:val="24"/>
        </w:rPr>
        <w:sectPr w:rsidR="00AD152A" w:rsidRPr="00601585" w:rsidSect="008369DD">
          <w:pgSz w:w="11907" w:h="16839" w:code="9"/>
          <w:pgMar w:top="1134" w:right="851" w:bottom="567" w:left="1418" w:header="992" w:footer="289" w:gutter="0"/>
          <w:cols w:space="720"/>
          <w:titlePg/>
          <w:docGrid w:linePitch="381"/>
        </w:sectPr>
      </w:pPr>
    </w:p>
    <w:p w:rsidR="00830638" w:rsidRPr="00601585" w:rsidRDefault="002F644A" w:rsidP="00601585">
      <w:pPr>
        <w:pStyle w:val="9"/>
        <w:tabs>
          <w:tab w:val="left" w:pos="1022"/>
        </w:tabs>
        <w:spacing w:line="240" w:lineRule="auto"/>
        <w:ind w:firstLine="709"/>
        <w:rPr>
          <w:rFonts w:cs="Times New Roman"/>
          <w:sz w:val="24"/>
          <w:szCs w:val="24"/>
        </w:rPr>
      </w:pPr>
      <w:bookmarkStart w:id="244" w:name="_Toc89265326"/>
      <w:bookmarkStart w:id="245" w:name="_Toc532398771"/>
      <w:r w:rsidRPr="00601585">
        <w:rPr>
          <w:rFonts w:cs="Times New Roman"/>
          <w:sz w:val="24"/>
          <w:szCs w:val="24"/>
        </w:rPr>
        <w:t>10</w:t>
      </w:r>
      <w:r w:rsidR="00830638" w:rsidRPr="00601585">
        <w:rPr>
          <w:rFonts w:cs="Times New Roman"/>
          <w:sz w:val="24"/>
          <w:szCs w:val="24"/>
        </w:rPr>
        <w:t xml:space="preserve">.4 </w:t>
      </w:r>
      <w:r w:rsidR="008A1FCB" w:rsidRPr="00601585">
        <w:rPr>
          <w:rFonts w:cs="Times New Roman"/>
          <w:sz w:val="24"/>
          <w:szCs w:val="24"/>
        </w:rPr>
        <w:t xml:space="preserve">Клас </w:t>
      </w:r>
      <w:r w:rsidR="00830638" w:rsidRPr="00601585">
        <w:rPr>
          <w:rFonts w:cs="Times New Roman"/>
          <w:sz w:val="24"/>
          <w:szCs w:val="24"/>
        </w:rPr>
        <w:t>заходів захисту CA</w:t>
      </w:r>
      <w:r w:rsidR="00E16412" w:rsidRPr="00601585">
        <w:rPr>
          <w:rFonts w:cs="Times New Roman"/>
          <w:sz w:val="24"/>
          <w:szCs w:val="24"/>
        </w:rPr>
        <w:t> —</w:t>
      </w:r>
      <w:r w:rsidR="00830638" w:rsidRPr="00601585">
        <w:rPr>
          <w:rFonts w:cs="Times New Roman"/>
          <w:sz w:val="24"/>
          <w:szCs w:val="24"/>
        </w:rPr>
        <w:t xml:space="preserve"> ОЦІНЮВАННЯ, </w:t>
      </w:r>
      <w:r w:rsidR="008465BF" w:rsidRPr="00601585">
        <w:rPr>
          <w:rFonts w:cs="Times New Roman"/>
          <w:sz w:val="24"/>
          <w:szCs w:val="24"/>
        </w:rPr>
        <w:t>АКРЕДИТАЦІЯ</w:t>
      </w:r>
      <w:r w:rsidR="00830638" w:rsidRPr="00601585">
        <w:rPr>
          <w:rFonts w:cs="Times New Roman"/>
          <w:sz w:val="24"/>
          <w:szCs w:val="24"/>
        </w:rPr>
        <w:t xml:space="preserve"> ТА МОНІТОРИНГ</w:t>
      </w:r>
      <w:bookmarkEnd w:id="244"/>
      <w:r w:rsidR="00830638" w:rsidRPr="00601585">
        <w:rPr>
          <w:rFonts w:cs="Times New Roman"/>
          <w:sz w:val="24"/>
          <w:szCs w:val="24"/>
        </w:rPr>
        <w:t xml:space="preserve"> </w:t>
      </w:r>
    </w:p>
    <w:p w:rsidR="00830638" w:rsidRPr="00601585" w:rsidRDefault="00830638" w:rsidP="00601585">
      <w:pPr>
        <w:pStyle w:val="1"/>
        <w:rPr>
          <w:rFonts w:ascii="Times New Roman" w:hAnsi="Times New Roman"/>
        </w:rPr>
      </w:pPr>
      <w:bookmarkStart w:id="246" w:name="_CA-1_Політика_і"/>
      <w:bookmarkEnd w:id="245"/>
      <w:bookmarkEnd w:id="246"/>
    </w:p>
    <w:p w:rsidR="002C0F27" w:rsidRPr="00601585" w:rsidRDefault="002C0F27" w:rsidP="00601585">
      <w:pPr>
        <w:pStyle w:val="1"/>
        <w:rPr>
          <w:rFonts w:ascii="Times New Roman" w:hAnsi="Times New Roman"/>
        </w:rPr>
      </w:pPr>
      <w:r w:rsidRPr="00601585">
        <w:rPr>
          <w:rFonts w:ascii="Times New Roman" w:hAnsi="Times New Roman"/>
        </w:rPr>
        <w:t xml:space="preserve">CA-1 Політика і процедури оцінювання, </w:t>
      </w:r>
      <w:r w:rsidR="008465BF" w:rsidRPr="00601585">
        <w:rPr>
          <w:rFonts w:ascii="Times New Roman" w:hAnsi="Times New Roman"/>
        </w:rPr>
        <w:t>АКРЕДИТАЦІЇ</w:t>
      </w:r>
      <w:r w:rsidRPr="00601585">
        <w:rPr>
          <w:rFonts w:ascii="Times New Roman" w:hAnsi="Times New Roman"/>
        </w:rPr>
        <w:t xml:space="preserve"> та моніторингу</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2C0F27" w:rsidRPr="00601585" w:rsidRDefault="002C0F27" w:rsidP="00601585">
      <w:pPr>
        <w:pStyle w:val="2"/>
        <w:numPr>
          <w:ilvl w:val="0"/>
          <w:numId w:val="55"/>
        </w:numPr>
        <w:ind w:left="1134" w:hanging="425"/>
      </w:pPr>
      <w:r w:rsidRPr="00601585">
        <w:t>Розроб</w:t>
      </w:r>
      <w:r w:rsidR="00F673D4" w:rsidRPr="00601585">
        <w:t>ити</w:t>
      </w:r>
      <w:r w:rsidRPr="00601585">
        <w:t xml:space="preserve">, </w:t>
      </w:r>
      <w:r w:rsidR="00F673D4" w:rsidRPr="00601585">
        <w:t>за</w:t>
      </w:r>
      <w:r w:rsidRPr="00601585">
        <w:t>документу</w:t>
      </w:r>
      <w:r w:rsidR="00F673D4" w:rsidRPr="00601585">
        <w:t>вати</w:t>
      </w:r>
      <w:r w:rsidRPr="00601585">
        <w:t xml:space="preserve"> та пошир</w:t>
      </w:r>
      <w:r w:rsidR="00F673D4" w:rsidRPr="00601585">
        <w:t>ити</w:t>
      </w:r>
      <w:r w:rsidRPr="00601585">
        <w:t xml:space="preserve"> серед [</w:t>
      </w:r>
      <w:r w:rsidRPr="00601585">
        <w:rPr>
          <w:i/>
        </w:rPr>
        <w:t>Призначення: визначеного організацією персоналу або посад</w:t>
      </w:r>
      <w:r w:rsidRPr="00601585">
        <w:t>]:</w:t>
      </w:r>
    </w:p>
    <w:p w:rsidR="002C0F27" w:rsidRPr="00601585" w:rsidRDefault="002C0F27" w:rsidP="00601585">
      <w:pPr>
        <w:pStyle w:val="3"/>
        <w:keepNext w:val="0"/>
        <w:widowControl w:val="0"/>
        <w:numPr>
          <w:ilvl w:val="0"/>
          <w:numId w:val="56"/>
        </w:numPr>
        <w:ind w:left="1701" w:hanging="567"/>
        <w:rPr>
          <w:rFonts w:eastAsia="Calibri" w:cs="Times New Roman"/>
        </w:rPr>
      </w:pPr>
      <w:r w:rsidRPr="00601585">
        <w:rPr>
          <w:rFonts w:eastAsia="Calibri" w:cs="Times New Roman"/>
        </w:rPr>
        <w:t>Політику оцінювання, авторизації та моніторингу безпеки та приватності</w:t>
      </w:r>
      <w:r w:rsidR="00862616">
        <w:rPr>
          <w:rFonts w:eastAsia="Calibri" w:cs="Times New Roman"/>
          <w:lang w:val="ru-RU"/>
        </w:rPr>
        <w:t>,</w:t>
      </w:r>
      <w:r w:rsidRPr="00601585">
        <w:rPr>
          <w:rFonts w:eastAsia="Calibri" w:cs="Times New Roman"/>
        </w:rPr>
        <w:t xml:space="preserve"> яка:</w:t>
      </w:r>
    </w:p>
    <w:p w:rsidR="002C0F27" w:rsidRPr="00601585" w:rsidRDefault="004A10D4" w:rsidP="00601585">
      <w:pPr>
        <w:pStyle w:val="4"/>
        <w:keepNext w:val="0"/>
        <w:widowControl w:val="0"/>
        <w:numPr>
          <w:ilvl w:val="0"/>
          <w:numId w:val="57"/>
        </w:numPr>
        <w:ind w:left="2552" w:hanging="709"/>
        <w:rPr>
          <w:rFonts w:eastAsia="Calibri" w:cs="Times New Roman"/>
          <w:szCs w:val="24"/>
        </w:rPr>
      </w:pPr>
      <w:r w:rsidRPr="00601585">
        <w:rPr>
          <w:rFonts w:eastAsia="Calibri" w:cs="Times New Roman"/>
          <w:noProof/>
          <w:szCs w:val="24"/>
        </w:rPr>
        <w:t>містить мету, сферу застосування, ролі, обов</w:t>
      </w:r>
      <w:r w:rsidR="00E16412" w:rsidRPr="00601585">
        <w:rPr>
          <w:rFonts w:eastAsia="Calibri" w:cs="Times New Roman"/>
          <w:noProof/>
          <w:szCs w:val="24"/>
        </w:rPr>
        <w:t>’</w:t>
      </w:r>
      <w:r w:rsidRPr="00601585">
        <w:rPr>
          <w:rFonts w:eastAsia="Calibri" w:cs="Times New Roman"/>
          <w:noProof/>
          <w:szCs w:val="24"/>
        </w:rPr>
        <w:t>язки, відповідальність керівництва, координацію між організаційними підрозділами та систему контрол</w:t>
      </w:r>
      <w:r w:rsidR="00E16412" w:rsidRPr="00601585">
        <w:rPr>
          <w:rFonts w:eastAsia="Calibri" w:cs="Times New Roman"/>
          <w:noProof/>
          <w:szCs w:val="24"/>
        </w:rPr>
        <w:t>ю</w:t>
      </w:r>
      <w:r w:rsidRPr="00601585">
        <w:rPr>
          <w:rFonts w:eastAsia="Calibri" w:cs="Times New Roman"/>
          <w:noProof/>
          <w:szCs w:val="24"/>
        </w:rPr>
        <w:t xml:space="preserve"> </w:t>
      </w:r>
      <w:r w:rsidR="00BD38CB" w:rsidRPr="00601585">
        <w:rPr>
          <w:rFonts w:eastAsia="Calibri" w:cs="Times New Roman"/>
          <w:noProof/>
          <w:szCs w:val="24"/>
        </w:rPr>
        <w:t xml:space="preserve">відповідності </w:t>
      </w:r>
      <w:r w:rsidRPr="00601585">
        <w:rPr>
          <w:rFonts w:eastAsia="Calibri" w:cs="Times New Roman"/>
          <w:noProof/>
          <w:szCs w:val="24"/>
        </w:rPr>
        <w:t>(complaince)</w:t>
      </w:r>
      <w:r w:rsidRPr="00601585">
        <w:rPr>
          <w:rFonts w:eastAsia="Calibri" w:cs="Times New Roman"/>
          <w:szCs w:val="24"/>
        </w:rPr>
        <w:t>;</w:t>
      </w:r>
    </w:p>
    <w:p w:rsidR="002C0F27" w:rsidRPr="00601585" w:rsidRDefault="004A10D4" w:rsidP="00601585">
      <w:pPr>
        <w:pStyle w:val="4"/>
        <w:keepNext w:val="0"/>
        <w:widowControl w:val="0"/>
        <w:rPr>
          <w:rFonts w:eastAsia="Calibri" w:cs="Times New Roman"/>
          <w:szCs w:val="24"/>
        </w:rPr>
      </w:pPr>
      <w:r w:rsidRPr="00601585">
        <w:rPr>
          <w:rFonts w:eastAsia="Calibri" w:cs="Times New Roman"/>
          <w:szCs w:val="24"/>
        </w:rPr>
        <w:t>в</w:t>
      </w:r>
      <w:r w:rsidR="002C0F27" w:rsidRPr="00601585">
        <w:rPr>
          <w:rFonts w:eastAsia="Calibri" w:cs="Times New Roman"/>
          <w:szCs w:val="24"/>
        </w:rPr>
        <w:t>ідповідає чинним законам, нормативним документам, наказам, положенням, політиці, стандартам і керівним принципам</w:t>
      </w:r>
      <w:r w:rsidR="00E16412" w:rsidRPr="00601585">
        <w:rPr>
          <w:rFonts w:eastAsia="Calibri" w:cs="Times New Roman"/>
          <w:szCs w:val="24"/>
        </w:rPr>
        <w:t>.</w:t>
      </w:r>
    </w:p>
    <w:p w:rsidR="002C0F27" w:rsidRPr="00601585" w:rsidRDefault="002C0F27" w:rsidP="00601585">
      <w:pPr>
        <w:pStyle w:val="3"/>
        <w:keepNext w:val="0"/>
        <w:widowControl w:val="0"/>
        <w:rPr>
          <w:rFonts w:eastAsia="Calibri" w:cs="Times New Roman"/>
        </w:rPr>
      </w:pPr>
      <w:r w:rsidRPr="00601585">
        <w:rPr>
          <w:rFonts w:eastAsia="Calibri" w:cs="Times New Roman"/>
        </w:rPr>
        <w:t>Процедури, що сприяють реалізаці</w:t>
      </w:r>
      <w:r w:rsidR="00F673D4" w:rsidRPr="00601585">
        <w:rPr>
          <w:rFonts w:eastAsia="Calibri" w:cs="Times New Roman"/>
        </w:rPr>
        <w:t>ї</w:t>
      </w:r>
      <w:r w:rsidRPr="00601585">
        <w:rPr>
          <w:rFonts w:eastAsia="Calibri" w:cs="Times New Roman"/>
        </w:rPr>
        <w:t xml:space="preserve"> політики оцінювання, авторизації та моніторингу безпеки та приватності, а також пов</w:t>
      </w:r>
      <w:r w:rsidR="00E16412" w:rsidRPr="00601585">
        <w:rPr>
          <w:rFonts w:eastAsia="Calibri" w:cs="Times New Roman"/>
        </w:rPr>
        <w:t>’</w:t>
      </w:r>
      <w:r w:rsidRPr="00601585">
        <w:rPr>
          <w:rFonts w:eastAsia="Calibri" w:cs="Times New Roman"/>
        </w:rPr>
        <w:t>язаних з ними заходів оцінювання, авторизації та моніторингу безпеки та приватності</w:t>
      </w:r>
      <w:r w:rsidR="00E16412" w:rsidRPr="00601585">
        <w:rPr>
          <w:rFonts w:eastAsia="Calibri" w:cs="Times New Roman"/>
        </w:rPr>
        <w:t>.</w:t>
      </w:r>
    </w:p>
    <w:p w:rsidR="002C0F27" w:rsidRPr="00601585" w:rsidRDefault="002C0F27" w:rsidP="00601585">
      <w:pPr>
        <w:pStyle w:val="2"/>
      </w:pPr>
      <w:r w:rsidRPr="00601585">
        <w:t>Признач</w:t>
      </w:r>
      <w:r w:rsidR="00F673D4" w:rsidRPr="00601585">
        <w:t>ити</w:t>
      </w:r>
      <w:r w:rsidRPr="00601585">
        <w:t xml:space="preserve"> [</w:t>
      </w:r>
      <w:r w:rsidRPr="00601585">
        <w:rPr>
          <w:i/>
        </w:rPr>
        <w:t>Призначення: визначені організацією посадові особи вищого керівництва</w:t>
      </w:r>
      <w:r w:rsidRPr="00601585">
        <w:t>] для управління політикою та процедурами оцін</w:t>
      </w:r>
      <w:r w:rsidR="00E16412" w:rsidRPr="00601585">
        <w:t>ювання</w:t>
      </w:r>
      <w:r w:rsidRPr="00601585">
        <w:t>, авторизації та моніторингу безпеки та приватності</w:t>
      </w:r>
      <w:r w:rsidR="00E16412" w:rsidRPr="00601585">
        <w:t>.</w:t>
      </w:r>
    </w:p>
    <w:p w:rsidR="002C0F27" w:rsidRPr="00601585" w:rsidRDefault="002C0F27" w:rsidP="00601585">
      <w:pPr>
        <w:pStyle w:val="2"/>
      </w:pPr>
      <w:r w:rsidRPr="00601585">
        <w:t>Перегляда</w:t>
      </w:r>
      <w:r w:rsidR="00F673D4" w:rsidRPr="00601585">
        <w:t>ти</w:t>
      </w:r>
      <w:r w:rsidRPr="00601585">
        <w:t xml:space="preserve"> та оновлю</w:t>
      </w:r>
      <w:r w:rsidR="00F673D4" w:rsidRPr="00601585">
        <w:t>вати</w:t>
      </w:r>
      <w:r w:rsidRPr="00601585">
        <w:t>:</w:t>
      </w:r>
    </w:p>
    <w:p w:rsidR="002C0F27" w:rsidRPr="00601585" w:rsidRDefault="00E16412" w:rsidP="00601585">
      <w:pPr>
        <w:pStyle w:val="3"/>
        <w:keepNext w:val="0"/>
        <w:widowControl w:val="0"/>
        <w:numPr>
          <w:ilvl w:val="0"/>
          <w:numId w:val="58"/>
        </w:numPr>
        <w:ind w:left="1701" w:hanging="567"/>
        <w:rPr>
          <w:rFonts w:eastAsia="Calibri" w:cs="Times New Roman"/>
        </w:rPr>
      </w:pPr>
      <w:r w:rsidRPr="00601585">
        <w:rPr>
          <w:rFonts w:eastAsia="Calibri" w:cs="Times New Roman"/>
        </w:rPr>
        <w:t>п</w:t>
      </w:r>
      <w:r w:rsidR="002C0F27" w:rsidRPr="00601585">
        <w:rPr>
          <w:rFonts w:eastAsia="Calibri" w:cs="Times New Roman"/>
        </w:rPr>
        <w:t>оточну політику оцінювання безпеки та приватності, авторизації та моніторингу з [</w:t>
      </w:r>
      <w:r w:rsidR="002C0F27" w:rsidRPr="00601585">
        <w:rPr>
          <w:rFonts w:eastAsia="Calibri" w:cs="Times New Roman"/>
          <w:i/>
        </w:rPr>
        <w:t>Призначення: визначена організацією частота</w:t>
      </w:r>
      <w:r w:rsidR="002C0F27" w:rsidRPr="00601585">
        <w:rPr>
          <w:rFonts w:eastAsia="Calibri" w:cs="Times New Roman"/>
        </w:rPr>
        <w:t>];</w:t>
      </w:r>
    </w:p>
    <w:p w:rsidR="002C0F27" w:rsidRPr="00601585" w:rsidRDefault="00E16412" w:rsidP="00601585">
      <w:pPr>
        <w:pStyle w:val="3"/>
        <w:keepNext w:val="0"/>
        <w:widowControl w:val="0"/>
        <w:rPr>
          <w:rFonts w:eastAsia="Calibri" w:cs="Times New Roman"/>
        </w:rPr>
      </w:pPr>
      <w:r w:rsidRPr="00601585">
        <w:rPr>
          <w:rFonts w:eastAsia="Calibri" w:cs="Times New Roman"/>
        </w:rPr>
        <w:t>п</w:t>
      </w:r>
      <w:r w:rsidR="002C0F27" w:rsidRPr="00601585">
        <w:rPr>
          <w:rFonts w:eastAsia="Calibri" w:cs="Times New Roman"/>
        </w:rPr>
        <w:t>оточні процедури оцінювання безпеки та приватності, авторизації та моніторингу з [</w:t>
      </w:r>
      <w:r w:rsidR="002C0F27" w:rsidRPr="00601585">
        <w:rPr>
          <w:rFonts w:eastAsia="Calibri" w:cs="Times New Roman"/>
          <w:i/>
        </w:rPr>
        <w:t>Призначення: визначена організацією частота</w:t>
      </w:r>
      <w:r w:rsidR="002C0F27" w:rsidRPr="00601585">
        <w:rPr>
          <w:rFonts w:eastAsia="Calibri" w:cs="Times New Roman"/>
        </w:rPr>
        <w:t>]</w:t>
      </w:r>
      <w:r w:rsidRPr="00601585">
        <w:rPr>
          <w:rFonts w:eastAsia="Calibri" w:cs="Times New Roman"/>
        </w:rPr>
        <w:t>.</w:t>
      </w:r>
    </w:p>
    <w:p w:rsidR="002C0F27" w:rsidRPr="00601585" w:rsidRDefault="002C0F27" w:rsidP="00601585">
      <w:pPr>
        <w:pStyle w:val="2"/>
      </w:pPr>
      <w:r w:rsidRPr="00601585">
        <w:t>Забезпеч</w:t>
      </w:r>
      <w:r w:rsidR="00F673D4" w:rsidRPr="00601585">
        <w:t>ити</w:t>
      </w:r>
      <w:r w:rsidRPr="00601585">
        <w:t xml:space="preserve">, щоб процедури оцінювання, авторизації, моніторингу безпеки та приватності реалізовували політику </w:t>
      </w:r>
      <w:r w:rsidR="00E16412" w:rsidRPr="00601585">
        <w:t>й</w:t>
      </w:r>
      <w:r w:rsidRPr="00601585">
        <w:t xml:space="preserve"> заходи оцінювання, авторизації та моніторингу безпеки та приватності</w:t>
      </w:r>
      <w:r w:rsidR="00E16412" w:rsidRPr="00601585">
        <w:t>.</w:t>
      </w:r>
    </w:p>
    <w:p w:rsidR="002C0F27" w:rsidRPr="00601585" w:rsidRDefault="002C0F27" w:rsidP="00601585">
      <w:pPr>
        <w:pStyle w:val="2"/>
      </w:pPr>
      <w:r w:rsidRPr="00601585">
        <w:t>Розроб</w:t>
      </w:r>
      <w:r w:rsidR="00F673D4" w:rsidRPr="00601585">
        <w:t>ити</w:t>
      </w:r>
      <w:r w:rsidRPr="00601585">
        <w:t xml:space="preserve">, </w:t>
      </w:r>
      <w:r w:rsidR="00F673D4" w:rsidRPr="00601585">
        <w:t>за</w:t>
      </w:r>
      <w:r w:rsidRPr="00601585">
        <w:t>документу</w:t>
      </w:r>
      <w:r w:rsidR="00F673D4" w:rsidRPr="00601585">
        <w:t>вати</w:t>
      </w:r>
      <w:r w:rsidRPr="00601585">
        <w:t xml:space="preserve"> та впроваджу</w:t>
      </w:r>
      <w:r w:rsidR="00F673D4" w:rsidRPr="00601585">
        <w:t>вати</w:t>
      </w:r>
      <w:r w:rsidRPr="00601585">
        <w:t xml:space="preserve"> заходи щодо усунення порушень правил оцінювання, авторизації та моніторингу безпеки та приватності.</w:t>
      </w:r>
    </w:p>
    <w:p w:rsidR="0053779A" w:rsidRPr="00601585" w:rsidRDefault="0053779A" w:rsidP="00601585">
      <w:pPr>
        <w:widowControl w:val="0"/>
        <w:ind w:left="851"/>
        <w:contextualSpacing/>
        <w:rPr>
          <w:rFonts w:eastAsia="Calibri"/>
          <w:noProof/>
          <w:szCs w:val="24"/>
          <w:u w:val="single"/>
        </w:rPr>
      </w:pPr>
    </w:p>
    <w:p w:rsidR="0053779A" w:rsidRPr="00601585" w:rsidRDefault="0053779A" w:rsidP="00601585">
      <w:pPr>
        <w:widowControl w:val="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4F232B" w:rsidRPr="00601585">
        <w:rPr>
          <w:noProof/>
          <w:szCs w:val="24"/>
        </w:rPr>
        <w:t xml:space="preserve">Цей захід </w:t>
      </w:r>
      <w:r w:rsidR="005402D0" w:rsidRPr="00601585">
        <w:rPr>
          <w:noProof/>
          <w:szCs w:val="24"/>
        </w:rPr>
        <w:t xml:space="preserve">захисту </w:t>
      </w:r>
      <w:r w:rsidR="004F232B" w:rsidRPr="00601585">
        <w:rPr>
          <w:noProof/>
          <w:szCs w:val="24"/>
        </w:rPr>
        <w:t xml:space="preserve">стосується встановлення політики та процедур для ефективного здійснення заходів </w:t>
      </w:r>
      <w:r w:rsidR="00E16412" w:rsidRPr="00601585">
        <w:rPr>
          <w:noProof/>
          <w:szCs w:val="24"/>
        </w:rPr>
        <w:t>і</w:t>
      </w:r>
      <w:r w:rsidR="004F232B" w:rsidRPr="00601585">
        <w:rPr>
          <w:noProof/>
          <w:szCs w:val="24"/>
        </w:rPr>
        <w:t xml:space="preserve"> їх</w:t>
      </w:r>
      <w:r w:rsidR="00E16412" w:rsidRPr="00601585">
        <w:rPr>
          <w:noProof/>
          <w:szCs w:val="24"/>
        </w:rPr>
        <w:t>ніх</w:t>
      </w:r>
      <w:r w:rsidR="004F232B" w:rsidRPr="00601585">
        <w:rPr>
          <w:noProof/>
          <w:szCs w:val="24"/>
        </w:rPr>
        <w:t xml:space="preserve"> </w:t>
      </w:r>
      <w:r w:rsidR="002344D4" w:rsidRPr="00601585">
        <w:rPr>
          <w:noProof/>
          <w:szCs w:val="24"/>
        </w:rPr>
        <w:t>посилень</w:t>
      </w:r>
      <w:r w:rsidR="004F232B" w:rsidRPr="00601585">
        <w:rPr>
          <w:noProof/>
          <w:szCs w:val="24"/>
        </w:rPr>
        <w:t xml:space="preserve"> </w:t>
      </w:r>
      <w:r w:rsidR="00E16412" w:rsidRPr="00601585">
        <w:rPr>
          <w:noProof/>
          <w:szCs w:val="24"/>
        </w:rPr>
        <w:t>у</w:t>
      </w:r>
      <w:r w:rsidR="004F232B" w:rsidRPr="00601585">
        <w:rPr>
          <w:noProof/>
          <w:szCs w:val="24"/>
        </w:rPr>
        <w:t xml:space="preserve"> класі CA. Стратегія управління ризиками є важливим фактором у встановленні політики та процедур. Комплексна політика та процедури допомагають забезпечити безпеку та приватність. </w:t>
      </w:r>
      <w:r w:rsidR="00E16412" w:rsidRPr="00601585">
        <w:rPr>
          <w:noProof/>
          <w:szCs w:val="24"/>
        </w:rPr>
        <w:t>За</w:t>
      </w:r>
      <w:r w:rsidR="004F232B" w:rsidRPr="00601585">
        <w:rPr>
          <w:noProof/>
          <w:szCs w:val="24"/>
        </w:rPr>
        <w:t xml:space="preserve"> наявності політики, а також планів захисту інформації та персональних даних на рівні організації, конкретні системні політики та процедури можуть бути не потрібні. Політика може бути </w:t>
      </w:r>
      <w:r w:rsidR="00E16412" w:rsidRPr="00601585">
        <w:rPr>
          <w:noProof/>
          <w:szCs w:val="24"/>
        </w:rPr>
        <w:t xml:space="preserve">внесена </w:t>
      </w:r>
      <w:r w:rsidR="004F232B" w:rsidRPr="00601585">
        <w:rPr>
          <w:noProof/>
          <w:szCs w:val="24"/>
        </w:rPr>
        <w:t xml:space="preserve">до складу загальної політики безпеки та приватності або може бути представлена кількома політиками (у випадках складної архітектури). Процедури описують, як має реалізуватися політика чи заходи </w:t>
      </w:r>
      <w:r w:rsidR="005402D0" w:rsidRPr="00601585">
        <w:rPr>
          <w:noProof/>
          <w:szCs w:val="24"/>
        </w:rPr>
        <w:t xml:space="preserve">захисту </w:t>
      </w:r>
      <w:r w:rsidR="004F232B" w:rsidRPr="00601585">
        <w:rPr>
          <w:noProof/>
          <w:szCs w:val="24"/>
        </w:rPr>
        <w:t xml:space="preserve">та </w:t>
      </w:r>
      <w:r w:rsidR="00E16412" w:rsidRPr="00601585">
        <w:rPr>
          <w:noProof/>
          <w:szCs w:val="24"/>
        </w:rPr>
        <w:t xml:space="preserve">як вони </w:t>
      </w:r>
      <w:r w:rsidR="004F232B" w:rsidRPr="00601585">
        <w:rPr>
          <w:noProof/>
          <w:szCs w:val="24"/>
        </w:rPr>
        <w:t>можуть бути спрямовані на персонал або роль, яка є об</w:t>
      </w:r>
      <w:r w:rsidR="00E16412" w:rsidRPr="00601585">
        <w:rPr>
          <w:noProof/>
          <w:szCs w:val="24"/>
        </w:rPr>
        <w:t>’</w:t>
      </w:r>
      <w:r w:rsidR="004F232B" w:rsidRPr="00601585">
        <w:rPr>
          <w:noProof/>
          <w:szCs w:val="24"/>
        </w:rPr>
        <w:t>єктом процедури. Процедури можуть бути задокументовані в планах захисту інформації та персональних даних (як один або декілька документів).</w:t>
      </w:r>
    </w:p>
    <w:p w:rsidR="0053779A" w:rsidRPr="00601585" w:rsidRDefault="0053779A" w:rsidP="00601585">
      <w:pPr>
        <w:widowControl w:val="0"/>
        <w:ind w:left="851"/>
        <w:contextualSpacing/>
        <w:rPr>
          <w:rFonts w:eastAsia="Calibri"/>
          <w:noProof/>
          <w:szCs w:val="24"/>
          <w:u w:val="single"/>
        </w:rPr>
      </w:pPr>
    </w:p>
    <w:p w:rsidR="002C0F27" w:rsidRPr="00601585" w:rsidRDefault="002C0F27" w:rsidP="00601585">
      <w:pPr>
        <w:widowControl w:val="0"/>
        <w:ind w:left="851"/>
        <w:contextualSpacing/>
        <w:rPr>
          <w:szCs w:val="24"/>
          <w:u w:val="single"/>
        </w:rPr>
      </w:pPr>
      <w:r w:rsidRPr="00601585">
        <w:rPr>
          <w:rFonts w:eastAsia="Calibri"/>
          <w:noProof/>
          <w:szCs w:val="24"/>
          <w:u w:val="single"/>
        </w:rPr>
        <w:t xml:space="preserve">Пов’язані заходи: </w:t>
      </w:r>
      <w:hyperlink w:anchor="_PM-9_Стратегія_управління" w:history="1">
        <w:r w:rsidR="00304EF5" w:rsidRPr="00601585">
          <w:rPr>
            <w:rStyle w:val="af1"/>
            <w:rFonts w:eastAsia="Calibri"/>
            <w:noProof/>
            <w:szCs w:val="24"/>
          </w:rPr>
          <w:t>PM-9</w:t>
        </w:r>
      </w:hyperlink>
      <w:r w:rsidRPr="00601585">
        <w:rPr>
          <w:rFonts w:eastAsia="Calibri"/>
          <w:noProof/>
          <w:szCs w:val="24"/>
        </w:rPr>
        <w:t xml:space="preserve">, </w:t>
      </w:r>
      <w:hyperlink w:anchor="_PS-8_Кадрові_санкції" w:history="1">
        <w:r w:rsidR="006B6375" w:rsidRPr="00601585">
          <w:rPr>
            <w:rStyle w:val="af1"/>
            <w:rFonts w:eastAsia="Calibri"/>
            <w:noProof/>
            <w:szCs w:val="24"/>
          </w:rPr>
          <w:t>PS-8</w:t>
        </w:r>
      </w:hyperlink>
      <w:r w:rsidRPr="00601585">
        <w:rPr>
          <w:rFonts w:eastAsia="Calibri"/>
          <w:noProof/>
          <w:szCs w:val="24"/>
        </w:rPr>
        <w:t xml:space="preserve">, </w:t>
      </w:r>
      <w:hyperlink w:anchor="_SI-12_Управління_та" w:history="1">
        <w:r w:rsidR="006B6375" w:rsidRPr="00601585">
          <w:rPr>
            <w:rStyle w:val="af1"/>
            <w:rFonts w:eastAsia="Calibri"/>
            <w:noProof/>
            <w:szCs w:val="24"/>
          </w:rPr>
          <w:t>SI-12</w:t>
        </w:r>
      </w:hyperlink>
    </w:p>
    <w:p w:rsidR="004E13A6" w:rsidRPr="00601585" w:rsidRDefault="004E13A6" w:rsidP="00601585">
      <w:pPr>
        <w:widowControl w:val="0"/>
        <w:ind w:left="851"/>
        <w:contextualSpacing/>
        <w:rPr>
          <w:rFonts w:eastAsia="Calibri"/>
          <w:noProof/>
          <w:color w:val="FF0000"/>
          <w:szCs w:val="24"/>
          <w:u w:val="single"/>
        </w:rPr>
      </w:pPr>
    </w:p>
    <w:p w:rsidR="002C0F27" w:rsidRPr="00601585" w:rsidRDefault="00C67779" w:rsidP="00601585">
      <w:pPr>
        <w:widowControl w:val="0"/>
        <w:ind w:left="851"/>
        <w:contextualSpacing/>
        <w:rPr>
          <w:rFonts w:eastAsia="Calibri"/>
          <w:noProof/>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2C0F27" w:rsidRPr="00601585">
        <w:rPr>
          <w:rFonts w:eastAsia="Calibri"/>
          <w:noProof/>
          <w:szCs w:val="24"/>
          <w:u w:val="single"/>
        </w:rPr>
        <w:t xml:space="preserve"> </w:t>
      </w:r>
      <w:r w:rsidR="002C0F27" w:rsidRPr="00601585">
        <w:rPr>
          <w:rFonts w:eastAsia="Calibri"/>
          <w:noProof/>
          <w:szCs w:val="24"/>
        </w:rPr>
        <w:t>Немає.</w:t>
      </w:r>
    </w:p>
    <w:p w:rsidR="004E13A6" w:rsidRPr="00601585" w:rsidRDefault="004E13A6" w:rsidP="00601585">
      <w:pPr>
        <w:widowControl w:val="0"/>
        <w:tabs>
          <w:tab w:val="left" w:pos="2694"/>
        </w:tabs>
        <w:spacing w:after="160"/>
        <w:ind w:left="851"/>
        <w:contextualSpacing/>
        <w:rPr>
          <w:noProof/>
          <w:szCs w:val="24"/>
          <w:u w:val="single"/>
        </w:rPr>
      </w:pPr>
    </w:p>
    <w:p w:rsidR="002C0F27" w:rsidRPr="00601585" w:rsidRDefault="00A467FB" w:rsidP="00601585">
      <w:pPr>
        <w:widowControl w:val="0"/>
        <w:tabs>
          <w:tab w:val="left" w:pos="2694"/>
        </w:tabs>
        <w:spacing w:after="160"/>
        <w:ind w:left="851"/>
        <w:contextualSpacing/>
        <w:rPr>
          <w:noProof/>
          <w:szCs w:val="24"/>
        </w:rPr>
      </w:pPr>
      <w:r w:rsidRPr="00601585">
        <w:rPr>
          <w:noProof/>
          <w:szCs w:val="24"/>
          <w:u w:val="single"/>
        </w:rPr>
        <w:t>Посилання: Немає</w:t>
      </w:r>
      <w:r w:rsidR="00EA796D" w:rsidRPr="00601585">
        <w:rPr>
          <w:noProof/>
          <w:szCs w:val="24"/>
          <w:u w:val="single"/>
        </w:rPr>
        <w:t>.</w:t>
      </w:r>
    </w:p>
    <w:p w:rsidR="002C0F27" w:rsidRPr="00601585" w:rsidRDefault="002C0F27" w:rsidP="00601585">
      <w:pPr>
        <w:widowControl w:val="0"/>
        <w:tabs>
          <w:tab w:val="left" w:pos="2694"/>
        </w:tabs>
        <w:spacing w:after="160"/>
        <w:ind w:left="851"/>
        <w:contextualSpacing/>
        <w:rPr>
          <w:rFonts w:eastAsia="Calibri"/>
          <w:szCs w:val="24"/>
        </w:rPr>
      </w:pPr>
    </w:p>
    <w:p w:rsidR="002C0F27" w:rsidRPr="00601585" w:rsidRDefault="002C0F27" w:rsidP="00601585">
      <w:pPr>
        <w:pStyle w:val="1"/>
        <w:rPr>
          <w:rFonts w:ascii="Times New Roman" w:hAnsi="Times New Roman"/>
        </w:rPr>
      </w:pPr>
      <w:bookmarkStart w:id="247" w:name="_CA-2_Оцінювання"/>
      <w:bookmarkEnd w:id="247"/>
      <w:r w:rsidRPr="00601585">
        <w:rPr>
          <w:rFonts w:ascii="Times New Roman" w:hAnsi="Times New Roman"/>
        </w:rPr>
        <w:t>CA-2 Оцінювання</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2C0F27" w:rsidRPr="00601585" w:rsidRDefault="002C0F27" w:rsidP="00601585">
      <w:pPr>
        <w:pStyle w:val="2"/>
        <w:numPr>
          <w:ilvl w:val="0"/>
          <w:numId w:val="59"/>
        </w:numPr>
        <w:ind w:left="1134" w:hanging="425"/>
      </w:pPr>
      <w:r w:rsidRPr="00601585">
        <w:t>Розроб</w:t>
      </w:r>
      <w:r w:rsidR="00F673D4" w:rsidRPr="00601585">
        <w:t>ити</w:t>
      </w:r>
      <w:r w:rsidRPr="00601585">
        <w:t xml:space="preserve"> план оцінювання безпеки та приватності, який описує сферу оцін</w:t>
      </w:r>
      <w:r w:rsidR="00E16412" w:rsidRPr="00601585">
        <w:t>ювання й</w:t>
      </w:r>
      <w:r w:rsidRPr="00601585">
        <w:t xml:space="preserve"> охоплює:</w:t>
      </w:r>
    </w:p>
    <w:p w:rsidR="002C0F27" w:rsidRPr="00601585" w:rsidRDefault="00E16412" w:rsidP="00601585">
      <w:pPr>
        <w:pStyle w:val="3"/>
        <w:keepNext w:val="0"/>
        <w:widowControl w:val="0"/>
        <w:numPr>
          <w:ilvl w:val="0"/>
          <w:numId w:val="60"/>
        </w:numPr>
        <w:ind w:left="1701" w:hanging="567"/>
        <w:rPr>
          <w:rFonts w:eastAsia="Calibri" w:cs="Times New Roman"/>
        </w:rPr>
      </w:pPr>
      <w:r w:rsidRPr="00601585">
        <w:rPr>
          <w:rFonts w:eastAsia="Calibri" w:cs="Times New Roman"/>
        </w:rPr>
        <w:t>з</w:t>
      </w:r>
      <w:r w:rsidR="005B17B4" w:rsidRPr="00601585">
        <w:rPr>
          <w:rFonts w:eastAsia="Calibri" w:cs="Times New Roman"/>
        </w:rPr>
        <w:t>аходи захисту</w:t>
      </w:r>
      <w:r w:rsidR="002C0F27" w:rsidRPr="00601585">
        <w:rPr>
          <w:rFonts w:eastAsia="Calibri" w:cs="Times New Roman"/>
        </w:rPr>
        <w:t xml:space="preserve"> та </w:t>
      </w:r>
      <w:r w:rsidR="00E108B4" w:rsidRPr="00601585">
        <w:rPr>
          <w:rFonts w:eastAsia="Calibri" w:cs="Times New Roman"/>
        </w:rPr>
        <w:t>посилені</w:t>
      </w:r>
      <w:r w:rsidR="00F673D4" w:rsidRPr="00601585">
        <w:rPr>
          <w:rFonts w:eastAsia="Calibri" w:cs="Times New Roman"/>
        </w:rPr>
        <w:t xml:space="preserve"> заходи, що підлягають</w:t>
      </w:r>
      <w:r w:rsidR="002C0F27" w:rsidRPr="00601585">
        <w:rPr>
          <w:rFonts w:eastAsia="Calibri" w:cs="Times New Roman"/>
        </w:rPr>
        <w:t xml:space="preserve"> оцінюванн</w:t>
      </w:r>
      <w:r w:rsidR="00F673D4" w:rsidRPr="00601585">
        <w:rPr>
          <w:rFonts w:eastAsia="Calibri" w:cs="Times New Roman"/>
        </w:rPr>
        <w:t>ю</w:t>
      </w:r>
      <w:r w:rsidR="002C0F27" w:rsidRPr="00601585">
        <w:rPr>
          <w:rFonts w:eastAsia="Calibri" w:cs="Times New Roman"/>
        </w:rPr>
        <w:t>;</w:t>
      </w:r>
    </w:p>
    <w:p w:rsidR="002C0F27" w:rsidRPr="00601585" w:rsidRDefault="00E16412" w:rsidP="00601585">
      <w:pPr>
        <w:pStyle w:val="3"/>
        <w:keepNext w:val="0"/>
        <w:widowControl w:val="0"/>
        <w:rPr>
          <w:rFonts w:eastAsia="Calibri" w:cs="Times New Roman"/>
        </w:rPr>
      </w:pPr>
      <w:r w:rsidRPr="00601585">
        <w:rPr>
          <w:rFonts w:eastAsia="Calibri" w:cs="Times New Roman"/>
        </w:rPr>
        <w:t>п</w:t>
      </w:r>
      <w:r w:rsidR="002C0F27" w:rsidRPr="00601585">
        <w:rPr>
          <w:rFonts w:eastAsia="Calibri" w:cs="Times New Roman"/>
        </w:rPr>
        <w:t>роцедури оцінювання, які використовувати</w:t>
      </w:r>
      <w:r w:rsidRPr="00601585">
        <w:rPr>
          <w:rFonts w:eastAsia="Calibri" w:cs="Times New Roman"/>
        </w:rPr>
        <w:t>муть</w:t>
      </w:r>
      <w:r w:rsidR="002C0F27" w:rsidRPr="00601585">
        <w:rPr>
          <w:rFonts w:eastAsia="Calibri" w:cs="Times New Roman"/>
        </w:rPr>
        <w:t xml:space="preserve">ся для визначення ефективності заходів; </w:t>
      </w:r>
    </w:p>
    <w:p w:rsidR="002C0F27" w:rsidRPr="00601585" w:rsidRDefault="00E16412" w:rsidP="00601585">
      <w:pPr>
        <w:pStyle w:val="3"/>
        <w:keepNext w:val="0"/>
        <w:widowControl w:val="0"/>
        <w:rPr>
          <w:rFonts w:eastAsia="Calibri" w:cs="Times New Roman"/>
        </w:rPr>
      </w:pPr>
      <w:r w:rsidRPr="00601585">
        <w:rPr>
          <w:rFonts w:eastAsia="Calibri" w:cs="Times New Roman"/>
        </w:rPr>
        <w:t>с</w:t>
      </w:r>
      <w:r w:rsidR="002C0F27" w:rsidRPr="00601585">
        <w:rPr>
          <w:rFonts w:eastAsia="Calibri" w:cs="Times New Roman"/>
        </w:rPr>
        <w:t>ередовище оцінювання, групу оцінювання</w:t>
      </w:r>
      <w:r w:rsidR="00F673D4" w:rsidRPr="00601585">
        <w:rPr>
          <w:rFonts w:eastAsia="Calibri" w:cs="Times New Roman"/>
        </w:rPr>
        <w:t>,</w:t>
      </w:r>
      <w:r w:rsidR="002C0F27" w:rsidRPr="00601585">
        <w:rPr>
          <w:rFonts w:eastAsia="Calibri" w:cs="Times New Roman"/>
        </w:rPr>
        <w:t xml:space="preserve"> ролі </w:t>
      </w:r>
      <w:r w:rsidRPr="00601585">
        <w:rPr>
          <w:rFonts w:eastAsia="Calibri" w:cs="Times New Roman"/>
        </w:rPr>
        <w:t xml:space="preserve">й </w:t>
      </w:r>
      <w:r w:rsidR="002C0F27" w:rsidRPr="00601585">
        <w:rPr>
          <w:rFonts w:eastAsia="Calibri" w:cs="Times New Roman"/>
        </w:rPr>
        <w:t>обов</w:t>
      </w:r>
      <w:r w:rsidRPr="00601585">
        <w:rPr>
          <w:rFonts w:eastAsia="Calibri" w:cs="Times New Roman"/>
        </w:rPr>
        <w:t>’</w:t>
      </w:r>
      <w:r w:rsidR="002C0F27" w:rsidRPr="00601585">
        <w:rPr>
          <w:rFonts w:eastAsia="Calibri" w:cs="Times New Roman"/>
        </w:rPr>
        <w:t xml:space="preserve">язки </w:t>
      </w:r>
      <w:r w:rsidR="00F673D4" w:rsidRPr="00601585">
        <w:rPr>
          <w:rFonts w:eastAsia="Calibri" w:cs="Times New Roman"/>
        </w:rPr>
        <w:t xml:space="preserve">з </w:t>
      </w:r>
      <w:r w:rsidR="002C0F27" w:rsidRPr="00601585">
        <w:rPr>
          <w:rFonts w:eastAsia="Calibri" w:cs="Times New Roman"/>
        </w:rPr>
        <w:t>оцін</w:t>
      </w:r>
      <w:r w:rsidR="00F673D4" w:rsidRPr="00601585">
        <w:rPr>
          <w:rFonts w:eastAsia="Calibri" w:cs="Times New Roman"/>
        </w:rPr>
        <w:t>ювання</w:t>
      </w:r>
      <w:r w:rsidR="004B7544" w:rsidRPr="00601585">
        <w:rPr>
          <w:rFonts w:eastAsia="Calibri" w:cs="Times New Roman"/>
        </w:rPr>
        <w:t>.</w:t>
      </w:r>
    </w:p>
    <w:p w:rsidR="002C0F27" w:rsidRPr="00601585" w:rsidRDefault="002C0F27" w:rsidP="00601585">
      <w:pPr>
        <w:pStyle w:val="2"/>
      </w:pPr>
      <w:r w:rsidRPr="00601585">
        <w:t>Забезпеч</w:t>
      </w:r>
      <w:r w:rsidR="00F673D4" w:rsidRPr="00601585">
        <w:t xml:space="preserve">ити розгляд </w:t>
      </w:r>
      <w:r w:rsidR="004B7544" w:rsidRPr="00601585">
        <w:t xml:space="preserve">і </w:t>
      </w:r>
      <w:r w:rsidR="00F673D4" w:rsidRPr="00601585">
        <w:t xml:space="preserve">затвердження </w:t>
      </w:r>
      <w:r w:rsidRPr="00601585">
        <w:t>план</w:t>
      </w:r>
      <w:r w:rsidR="00F673D4" w:rsidRPr="00601585">
        <w:t>у</w:t>
      </w:r>
      <w:r w:rsidRPr="00601585">
        <w:t xml:space="preserve"> оцінювання уповноваженою офіційною особою або призначеним </w:t>
      </w:r>
      <w:r w:rsidR="00F673D4" w:rsidRPr="00601585">
        <w:t xml:space="preserve">для проведення оцінювання </w:t>
      </w:r>
      <w:r w:rsidRPr="00601585">
        <w:t>представником</w:t>
      </w:r>
      <w:r w:rsidR="004B7544" w:rsidRPr="00601585">
        <w:t>.</w:t>
      </w:r>
    </w:p>
    <w:p w:rsidR="002C0F27" w:rsidRPr="00601585" w:rsidRDefault="002C0F27" w:rsidP="00601585">
      <w:pPr>
        <w:pStyle w:val="2"/>
      </w:pPr>
      <w:r w:rsidRPr="00601585">
        <w:t>Оцін</w:t>
      </w:r>
      <w:r w:rsidR="00F673D4" w:rsidRPr="00601585">
        <w:t>ити</w:t>
      </w:r>
      <w:r w:rsidRPr="00601585">
        <w:t xml:space="preserve"> </w:t>
      </w:r>
      <w:r w:rsidR="005B17B4" w:rsidRPr="00601585">
        <w:t>заходи захисту</w:t>
      </w:r>
      <w:r w:rsidRPr="00601585">
        <w:t xml:space="preserve"> в системі та в її середовищі функціонування з [</w:t>
      </w:r>
      <w:r w:rsidRPr="00601585">
        <w:rPr>
          <w:i/>
        </w:rPr>
        <w:t>Призначення: визначеною організацією частотою</w:t>
      </w:r>
      <w:r w:rsidRPr="00601585">
        <w:t>] для визначення, як</w:t>
      </w:r>
      <w:r w:rsidR="004B7544" w:rsidRPr="00601585">
        <w:t xml:space="preserve"> коректно реалізовані </w:t>
      </w:r>
      <w:r w:rsidRPr="00601585">
        <w:t xml:space="preserve">заходи </w:t>
      </w:r>
      <w:r w:rsidR="00F673D4" w:rsidRPr="00601585">
        <w:t>безпеки</w:t>
      </w:r>
      <w:r w:rsidRPr="00601585">
        <w:t xml:space="preserve">, </w:t>
      </w:r>
      <w:r w:rsidR="004B7544" w:rsidRPr="00601585">
        <w:t xml:space="preserve">наскільки </w:t>
      </w:r>
      <w:r w:rsidRPr="00601585">
        <w:t>діють за призначенням і дають бажаний результат щодо дотримання встановлених вимог безпеки та приватності</w:t>
      </w:r>
      <w:r w:rsidR="004B7544" w:rsidRPr="00601585">
        <w:t>.</w:t>
      </w:r>
    </w:p>
    <w:p w:rsidR="002C0F27" w:rsidRPr="00601585" w:rsidRDefault="002C0F27" w:rsidP="00601585">
      <w:pPr>
        <w:pStyle w:val="2"/>
      </w:pPr>
      <w:r w:rsidRPr="00601585">
        <w:t>Підготов</w:t>
      </w:r>
      <w:r w:rsidR="00F673D4" w:rsidRPr="00601585">
        <w:t>ити</w:t>
      </w:r>
      <w:r w:rsidRPr="00601585">
        <w:t xml:space="preserve"> звіт про оцін</w:t>
      </w:r>
      <w:r w:rsidR="004B7544" w:rsidRPr="00601585">
        <w:t>ювання</w:t>
      </w:r>
      <w:r w:rsidRPr="00601585">
        <w:t xml:space="preserve"> безпеки та приватності, який документує результати оцінювання</w:t>
      </w:r>
      <w:r w:rsidR="004B7544" w:rsidRPr="00601585">
        <w:t>.</w:t>
      </w:r>
      <w:r w:rsidRPr="00601585">
        <w:t xml:space="preserve"> </w:t>
      </w:r>
    </w:p>
    <w:p w:rsidR="002C0F27" w:rsidRPr="00601585" w:rsidRDefault="002C0F27" w:rsidP="00601585">
      <w:pPr>
        <w:pStyle w:val="2"/>
      </w:pPr>
      <w:r w:rsidRPr="00601585">
        <w:t>Нада</w:t>
      </w:r>
      <w:r w:rsidR="00F673D4" w:rsidRPr="00601585">
        <w:t>ти</w:t>
      </w:r>
      <w:r w:rsidRPr="00601585">
        <w:t xml:space="preserve"> результати оцінювання з безпеки та приватності уповноваженій особі [</w:t>
      </w:r>
      <w:r w:rsidRPr="00601585">
        <w:rPr>
          <w:i/>
        </w:rPr>
        <w:t>Призначення: визначеною організацією особою або посадою</w:t>
      </w:r>
      <w:r w:rsidRPr="00601585">
        <w:t>].</w:t>
      </w:r>
    </w:p>
    <w:p w:rsidR="00BD38CB" w:rsidRPr="00601585" w:rsidRDefault="0053779A" w:rsidP="00601585">
      <w:pPr>
        <w:widowControl w:val="0"/>
        <w:tabs>
          <w:tab w:val="left" w:pos="1843"/>
          <w:tab w:val="left" w:pos="2268"/>
        </w:tabs>
        <w:ind w:left="851"/>
        <w:contextualSpacing/>
        <w:rPr>
          <w:noProof/>
          <w:szCs w:val="24"/>
        </w:rPr>
      </w:pPr>
      <w:r w:rsidRPr="00601585">
        <w:rPr>
          <w:noProof/>
          <w:color w:val="FF0000"/>
          <w:szCs w:val="24"/>
          <w:u w:val="single"/>
        </w:rPr>
        <w:t>Рекомендації з реалізації:</w:t>
      </w:r>
      <w:r w:rsidRPr="00601585">
        <w:rPr>
          <w:noProof/>
          <w:szCs w:val="24"/>
        </w:rPr>
        <w:t xml:space="preserve"> </w:t>
      </w:r>
      <w:r w:rsidR="004B7544" w:rsidRPr="00601585">
        <w:rPr>
          <w:noProof/>
          <w:szCs w:val="24"/>
        </w:rPr>
        <w:t>О</w:t>
      </w:r>
      <w:r w:rsidR="00BD38CB" w:rsidRPr="00601585">
        <w:rPr>
          <w:noProof/>
          <w:szCs w:val="24"/>
        </w:rPr>
        <w:t>рганізації мають проводити оцінювання заходів захисту в системах та робочих середовищах, у яких ці системи функціонують як частин</w:t>
      </w:r>
      <w:r w:rsidR="00862616">
        <w:rPr>
          <w:noProof/>
          <w:szCs w:val="24"/>
        </w:rPr>
        <w:t>и</w:t>
      </w:r>
      <w:r w:rsidR="00BD38CB" w:rsidRPr="00601585">
        <w:rPr>
          <w:noProof/>
          <w:szCs w:val="24"/>
        </w:rPr>
        <w:t xml:space="preserve"> життєвого циклу системи. Оцінювання може: гарантувати, що організації відповідають вимогам інформаційної безпеки та приватності; виявляти слабкі місця та недоліки в процесі розвитку; надавати важливу інформацію, необхідну для </w:t>
      </w:r>
      <w:r w:rsidR="004B7544" w:rsidRPr="00601585">
        <w:rPr>
          <w:noProof/>
          <w:szCs w:val="24"/>
        </w:rPr>
        <w:t xml:space="preserve">ухвалення </w:t>
      </w:r>
      <w:r w:rsidR="00BD38CB" w:rsidRPr="00601585">
        <w:rPr>
          <w:noProof/>
          <w:szCs w:val="24"/>
        </w:rPr>
        <w:t>рішень, що ґрунтуються на оцінці ризику, як частини акредитаційних процесів; забезпечити дотримання процедур зменшення вразливост</w:t>
      </w:r>
      <w:r w:rsidR="00862616">
        <w:rPr>
          <w:noProof/>
          <w:szCs w:val="24"/>
        </w:rPr>
        <w:t>ей</w:t>
      </w:r>
      <w:r w:rsidR="00BD38CB" w:rsidRPr="00601585">
        <w:rPr>
          <w:noProof/>
          <w:szCs w:val="24"/>
        </w:rPr>
        <w:t>. Оцінювання щодо впроваджених заходів відбувається відповідно до планів захи</w:t>
      </w:r>
      <w:r w:rsidR="00CB4055" w:rsidRPr="00601585">
        <w:rPr>
          <w:noProof/>
          <w:szCs w:val="24"/>
        </w:rPr>
        <w:t>с</w:t>
      </w:r>
      <w:r w:rsidR="00BD38CB" w:rsidRPr="00601585">
        <w:rPr>
          <w:noProof/>
          <w:szCs w:val="24"/>
        </w:rPr>
        <w:t>ту інформації та персональних даних. Організації можуть використовувати інші види заходів з оцін</w:t>
      </w:r>
      <w:r w:rsidR="004B7544" w:rsidRPr="00601585">
        <w:rPr>
          <w:noProof/>
          <w:szCs w:val="24"/>
        </w:rPr>
        <w:t>ювання</w:t>
      </w:r>
      <w:r w:rsidR="00BD38CB" w:rsidRPr="00601585">
        <w:rPr>
          <w:noProof/>
          <w:szCs w:val="24"/>
        </w:rPr>
        <w:t xml:space="preserve">, такі як сканування вразливостей </w:t>
      </w:r>
      <w:r w:rsidR="004B7544" w:rsidRPr="00601585">
        <w:rPr>
          <w:noProof/>
          <w:szCs w:val="24"/>
        </w:rPr>
        <w:t xml:space="preserve">і </w:t>
      </w:r>
      <w:r w:rsidR="00BD38CB" w:rsidRPr="00601585">
        <w:rPr>
          <w:noProof/>
          <w:szCs w:val="24"/>
        </w:rPr>
        <w:t>моніторинг системи для підтримки безпеки та приватності протягом усього життєвого циклу. Звіти про оцін</w:t>
      </w:r>
      <w:r w:rsidR="004B7544" w:rsidRPr="00601585">
        <w:rPr>
          <w:noProof/>
          <w:szCs w:val="24"/>
        </w:rPr>
        <w:t>ювання</w:t>
      </w:r>
      <w:r w:rsidR="00BD38CB" w:rsidRPr="00601585">
        <w:rPr>
          <w:noProof/>
          <w:szCs w:val="24"/>
        </w:rPr>
        <w:t xml:space="preserve"> документуют</w:t>
      </w:r>
      <w:r w:rsidR="00CB4055" w:rsidRPr="00601585">
        <w:rPr>
          <w:noProof/>
          <w:szCs w:val="24"/>
        </w:rPr>
        <w:t>ь</w:t>
      </w:r>
      <w:r w:rsidR="00BD38CB" w:rsidRPr="00601585">
        <w:rPr>
          <w:noProof/>
          <w:szCs w:val="24"/>
        </w:rPr>
        <w:t xml:space="preserve">ся достатньо детально, для того щоб можна було визначити: точність, повноту звітів </w:t>
      </w:r>
      <w:r w:rsidR="004B7544" w:rsidRPr="00601585">
        <w:rPr>
          <w:noProof/>
          <w:szCs w:val="24"/>
        </w:rPr>
        <w:t xml:space="preserve">і </w:t>
      </w:r>
      <w:r w:rsidR="00CB4055" w:rsidRPr="00601585">
        <w:rPr>
          <w:noProof/>
          <w:szCs w:val="24"/>
        </w:rPr>
        <w:t xml:space="preserve">нехибність </w:t>
      </w:r>
      <w:r w:rsidR="00BD38CB" w:rsidRPr="00601585">
        <w:rPr>
          <w:noProof/>
          <w:szCs w:val="24"/>
        </w:rPr>
        <w:t xml:space="preserve">того, </w:t>
      </w:r>
      <w:r w:rsidR="004B7544" w:rsidRPr="00601585">
        <w:rPr>
          <w:noProof/>
          <w:szCs w:val="24"/>
        </w:rPr>
        <w:t xml:space="preserve">що </w:t>
      </w:r>
      <w:r w:rsidR="00BD38CB" w:rsidRPr="00601585">
        <w:rPr>
          <w:noProof/>
          <w:szCs w:val="24"/>
        </w:rPr>
        <w:t>контролювання виконано правильно, у відповідності до призначення; створити бажаний результат щодо дотримання вимог. Результати оцінювання надаються посадовим особам або ролям, відповідальним за сегменти, які проходили оцінювання.</w:t>
      </w:r>
    </w:p>
    <w:p w:rsidR="0053779A" w:rsidRPr="00601585" w:rsidRDefault="00CB4055" w:rsidP="00601585">
      <w:pPr>
        <w:widowControl w:val="0"/>
        <w:tabs>
          <w:tab w:val="left" w:pos="1843"/>
          <w:tab w:val="left" w:pos="2268"/>
        </w:tabs>
        <w:ind w:left="851"/>
        <w:contextualSpacing/>
        <w:rPr>
          <w:rFonts w:eastAsia="Calibri"/>
          <w:noProof/>
          <w:szCs w:val="24"/>
          <w:u w:val="single"/>
        </w:rPr>
      </w:pPr>
      <w:r w:rsidRPr="00601585">
        <w:rPr>
          <w:rFonts w:eastAsia="Calibri"/>
          <w:noProof/>
          <w:szCs w:val="24"/>
        </w:rPr>
        <w:t xml:space="preserve">У </w:t>
      </w:r>
      <w:r w:rsidR="00BD38CB" w:rsidRPr="00601585">
        <w:rPr>
          <w:rFonts w:eastAsia="Calibri"/>
          <w:noProof/>
          <w:szCs w:val="24"/>
        </w:rPr>
        <w:t xml:space="preserve">ході щорічного оцінювання організації можуть використовувати такі джерела: початкові або поточні результати акредитації системи, результати поточного моніторингу тощо. Організації забезпечують, щоб результати оцінювання були актуальними та отриманими з відповідним рівнем незалежності. </w:t>
      </w:r>
      <w:r w:rsidRPr="00601585">
        <w:rPr>
          <w:rFonts w:eastAsia="Calibri"/>
          <w:noProof/>
          <w:szCs w:val="24"/>
        </w:rPr>
        <w:t xml:space="preserve">Наявні </w:t>
      </w:r>
      <w:r w:rsidR="00BD38CB" w:rsidRPr="00601585">
        <w:rPr>
          <w:rFonts w:eastAsia="Calibri"/>
          <w:noProof/>
          <w:szCs w:val="24"/>
        </w:rPr>
        <w:t>результати контрольно</w:t>
      </w:r>
      <w:r w:rsidRPr="00601585">
        <w:rPr>
          <w:rFonts w:eastAsia="Calibri"/>
          <w:noProof/>
          <w:szCs w:val="24"/>
        </w:rPr>
        <w:t>го</w:t>
      </w:r>
      <w:r w:rsidR="00BD38CB" w:rsidRPr="00601585">
        <w:rPr>
          <w:rFonts w:eastAsia="Calibri"/>
          <w:noProof/>
          <w:szCs w:val="24"/>
        </w:rPr>
        <w:t xml:space="preserve"> оцін</w:t>
      </w:r>
      <w:r w:rsidRPr="00601585">
        <w:rPr>
          <w:rFonts w:eastAsia="Calibri"/>
          <w:noProof/>
          <w:szCs w:val="24"/>
        </w:rPr>
        <w:t>ювання</w:t>
      </w:r>
      <w:r w:rsidR="00BD38CB" w:rsidRPr="00601585">
        <w:rPr>
          <w:rFonts w:eastAsia="Calibri"/>
          <w:noProof/>
          <w:szCs w:val="24"/>
        </w:rPr>
        <w:t xml:space="preserve"> можуть бути використані повторно, якщо це </w:t>
      </w:r>
      <w:r w:rsidRPr="00601585">
        <w:rPr>
          <w:rFonts w:eastAsia="Calibri"/>
          <w:noProof/>
          <w:szCs w:val="24"/>
        </w:rPr>
        <w:t>потрібно</w:t>
      </w:r>
      <w:r w:rsidR="00BD38CB" w:rsidRPr="00601585">
        <w:rPr>
          <w:rFonts w:eastAsia="Calibri"/>
          <w:noProof/>
          <w:szCs w:val="24"/>
        </w:rPr>
        <w:t>. Частота проведення оцінювання встановлюється відповідно до стратегій моніторингу безпеки організації. Зовнішній аудит включ</w:t>
      </w:r>
      <w:r w:rsidRPr="00601585">
        <w:rPr>
          <w:rFonts w:eastAsia="Calibri"/>
          <w:noProof/>
          <w:szCs w:val="24"/>
        </w:rPr>
        <w:t xml:space="preserve">но з </w:t>
      </w:r>
      <w:r w:rsidR="00BD38CB" w:rsidRPr="00601585">
        <w:rPr>
          <w:rFonts w:eastAsia="Calibri"/>
          <w:noProof/>
          <w:szCs w:val="24"/>
        </w:rPr>
        <w:t>аудит</w:t>
      </w:r>
      <w:r w:rsidRPr="00601585">
        <w:rPr>
          <w:rFonts w:eastAsia="Calibri"/>
          <w:noProof/>
          <w:szCs w:val="24"/>
        </w:rPr>
        <w:t>ом</w:t>
      </w:r>
      <w:r w:rsidR="00BD38CB" w:rsidRPr="00601585">
        <w:rPr>
          <w:rFonts w:eastAsia="Calibri"/>
          <w:noProof/>
          <w:szCs w:val="24"/>
        </w:rPr>
        <w:t xml:space="preserve"> зовнішніх організацій, таких як </w:t>
      </w:r>
      <w:r w:rsidRPr="00601585">
        <w:rPr>
          <w:rFonts w:eastAsia="Calibri"/>
          <w:noProof/>
          <w:szCs w:val="24"/>
        </w:rPr>
        <w:t xml:space="preserve">регулювальні </w:t>
      </w:r>
      <w:r w:rsidR="00BD38CB" w:rsidRPr="00601585">
        <w:rPr>
          <w:rFonts w:eastAsia="Calibri"/>
          <w:noProof/>
          <w:szCs w:val="24"/>
        </w:rPr>
        <w:t>органи, не входить у сферу цього заходу</w:t>
      </w:r>
      <w:r w:rsidRPr="00601585">
        <w:rPr>
          <w:rFonts w:eastAsia="Calibri"/>
          <w:noProof/>
          <w:szCs w:val="24"/>
        </w:rPr>
        <w:t>.</w:t>
      </w:r>
    </w:p>
    <w:p w:rsidR="0053779A" w:rsidRPr="00601585" w:rsidRDefault="0053779A" w:rsidP="00601585">
      <w:pPr>
        <w:widowControl w:val="0"/>
        <w:tabs>
          <w:tab w:val="left" w:pos="1843"/>
          <w:tab w:val="left" w:pos="2268"/>
        </w:tabs>
        <w:ind w:left="851"/>
        <w:contextualSpacing/>
        <w:rPr>
          <w:rFonts w:eastAsia="Calibri"/>
          <w:noProof/>
          <w:szCs w:val="24"/>
          <w:u w:val="single"/>
        </w:rPr>
      </w:pPr>
    </w:p>
    <w:p w:rsidR="002C0F27" w:rsidRPr="00601585" w:rsidRDefault="002C0F27" w:rsidP="00601585">
      <w:pPr>
        <w:widowControl w:val="0"/>
        <w:tabs>
          <w:tab w:val="left" w:pos="1843"/>
          <w:tab w:val="left" w:pos="2268"/>
        </w:tabs>
        <w:ind w:left="851"/>
        <w:contextualSpacing/>
        <w:rPr>
          <w:szCs w:val="24"/>
          <w:u w:val="single"/>
        </w:rPr>
      </w:pPr>
      <w:r w:rsidRPr="00601585">
        <w:rPr>
          <w:rFonts w:eastAsia="Calibri"/>
          <w:noProof/>
          <w:szCs w:val="24"/>
          <w:u w:val="single"/>
        </w:rPr>
        <w:t xml:space="preserve">Пов’язані заходи: </w:t>
      </w:r>
      <w:hyperlink w:anchor="_AC-20_Використання_зовнішніх" w:history="1">
        <w:r w:rsidR="0012576A" w:rsidRPr="00601585">
          <w:rPr>
            <w:rStyle w:val="af1"/>
            <w:rFonts w:eastAsia="Times New Roman"/>
            <w:bCs/>
            <w:szCs w:val="24"/>
            <w:lang w:eastAsia="uk-UA"/>
          </w:rPr>
          <w:t>AC-20</w:t>
        </w:r>
      </w:hyperlink>
      <w:r w:rsidRPr="00601585">
        <w:rPr>
          <w:rFonts w:eastAsia="Calibri"/>
          <w:noProof/>
          <w:szCs w:val="24"/>
        </w:rPr>
        <w:t xml:space="preserve">, </w:t>
      </w:r>
      <w:hyperlink w:anchor="_CA-5_План_дій" w:history="1">
        <w:r w:rsidR="00851089" w:rsidRPr="00601585">
          <w:rPr>
            <w:rStyle w:val="af1"/>
            <w:rFonts w:eastAsia="Times New Roman"/>
            <w:bCs/>
            <w:szCs w:val="24"/>
            <w:lang w:eastAsia="uk-UA"/>
          </w:rPr>
          <w:t>CA-5</w:t>
        </w:r>
      </w:hyperlink>
      <w:r w:rsidRPr="00601585">
        <w:rPr>
          <w:rFonts w:eastAsia="Calibri"/>
          <w:noProof/>
          <w:szCs w:val="24"/>
        </w:rPr>
        <w:t xml:space="preserve">, </w:t>
      </w:r>
      <w:hyperlink w:anchor="_CA-6_Авторизація" w:history="1">
        <w:r w:rsidR="00851089" w:rsidRPr="00601585">
          <w:rPr>
            <w:rStyle w:val="af1"/>
            <w:rFonts w:eastAsia="Times New Roman"/>
            <w:bCs/>
            <w:szCs w:val="24"/>
            <w:lang w:eastAsia="uk-UA"/>
          </w:rPr>
          <w:t>CA-6</w:t>
        </w:r>
      </w:hyperlink>
      <w:r w:rsidRPr="00601585">
        <w:rPr>
          <w:rFonts w:eastAsia="Calibri"/>
          <w:noProof/>
          <w:szCs w:val="24"/>
        </w:rPr>
        <w:t xml:space="preserve">, </w:t>
      </w:r>
      <w:hyperlink w:anchor="_CA-7_Безперервний_моніторинг" w:history="1">
        <w:r w:rsidR="00851089" w:rsidRPr="00601585">
          <w:rPr>
            <w:rStyle w:val="af1"/>
            <w:rFonts w:eastAsia="Times New Roman"/>
            <w:bCs/>
            <w:szCs w:val="24"/>
            <w:lang w:eastAsia="uk-UA"/>
          </w:rPr>
          <w:t>CA-7</w:t>
        </w:r>
      </w:hyperlink>
      <w:r w:rsidRPr="00601585">
        <w:rPr>
          <w:rFonts w:eastAsia="Calibri"/>
          <w:noProof/>
          <w:szCs w:val="24"/>
        </w:rPr>
        <w:t xml:space="preserve">, </w:t>
      </w:r>
      <w:hyperlink w:anchor="_PM-9_Стратегія_управління" w:history="1">
        <w:r w:rsidR="00304EF5" w:rsidRPr="00601585">
          <w:rPr>
            <w:rStyle w:val="af1"/>
            <w:rFonts w:eastAsia="Calibri"/>
            <w:noProof/>
            <w:szCs w:val="24"/>
          </w:rPr>
          <w:t>PM-9</w:t>
        </w:r>
      </w:hyperlink>
      <w:r w:rsidRPr="00601585">
        <w:rPr>
          <w:rFonts w:eastAsia="Calibri"/>
          <w:noProof/>
          <w:szCs w:val="24"/>
        </w:rPr>
        <w:t xml:space="preserve">, </w:t>
      </w:r>
      <w:hyperlink w:anchor="_RA-5_Сканування_вразливостей" w:history="1">
        <w:r w:rsidR="00374FDA" w:rsidRPr="00601585">
          <w:rPr>
            <w:rStyle w:val="af1"/>
            <w:rFonts w:eastAsia="Times New Roman"/>
            <w:bCs/>
            <w:szCs w:val="24"/>
            <w:lang w:eastAsia="uk-UA"/>
          </w:rPr>
          <w:t>RA-5</w:t>
        </w:r>
      </w:hyperlink>
      <w:r w:rsidRPr="00601585">
        <w:rPr>
          <w:rFonts w:eastAsia="Calibri"/>
          <w:noProof/>
          <w:szCs w:val="24"/>
        </w:rPr>
        <w:t xml:space="preserve">, </w:t>
      </w:r>
      <w:hyperlink w:anchor="_SA-11_Тестування_та" w:history="1">
        <w:r w:rsidR="00F36CE7" w:rsidRPr="00601585">
          <w:rPr>
            <w:rStyle w:val="af1"/>
            <w:rFonts w:eastAsia="Times New Roman"/>
            <w:bCs/>
            <w:szCs w:val="24"/>
            <w:lang w:eastAsia="uk-UA"/>
          </w:rPr>
          <w:t>SA-11</w:t>
        </w:r>
      </w:hyperlink>
      <w:r w:rsidRPr="00601585">
        <w:rPr>
          <w:rFonts w:eastAsia="Calibri"/>
          <w:noProof/>
          <w:szCs w:val="24"/>
        </w:rPr>
        <w:t xml:space="preserve">, </w:t>
      </w:r>
      <w:hyperlink w:anchor="_SA-12_Керування_ризиками" w:history="1">
        <w:r w:rsidR="002A47F9" w:rsidRPr="00601585">
          <w:rPr>
            <w:rStyle w:val="af1"/>
            <w:rFonts w:eastAsia="Times New Roman"/>
            <w:bCs/>
            <w:szCs w:val="24"/>
            <w:lang w:eastAsia="uk-UA"/>
          </w:rPr>
          <w:t>SA-12</w:t>
        </w:r>
      </w:hyperlink>
      <w:r w:rsidRPr="00601585">
        <w:rPr>
          <w:rFonts w:eastAsia="Calibri"/>
          <w:noProof/>
          <w:szCs w:val="24"/>
        </w:rPr>
        <w:t xml:space="preserve">, </w:t>
      </w:r>
      <w:hyperlink w:anchor="_SC-38_Безпека_операцій" w:history="1">
        <w:r w:rsidR="007648F3" w:rsidRPr="00601585">
          <w:rPr>
            <w:rStyle w:val="af1"/>
            <w:rFonts w:eastAsia="Times New Roman"/>
            <w:bCs/>
            <w:szCs w:val="24"/>
            <w:lang w:eastAsia="uk-UA"/>
          </w:rPr>
          <w:t>SC-38</w:t>
        </w:r>
      </w:hyperlink>
      <w:r w:rsidRPr="00601585">
        <w:rPr>
          <w:rFonts w:eastAsia="Calibri"/>
          <w:noProof/>
          <w:szCs w:val="24"/>
        </w:rPr>
        <w:t xml:space="preserve">, </w:t>
      </w:r>
      <w:hyperlink w:anchor="_SI-3_Захист_від" w:history="1">
        <w:r w:rsidR="00CC3CEB" w:rsidRPr="00601585">
          <w:rPr>
            <w:rStyle w:val="af1"/>
            <w:rFonts w:eastAsia="Times New Roman"/>
            <w:bCs/>
            <w:szCs w:val="24"/>
            <w:lang w:eastAsia="uk-UA"/>
          </w:rPr>
          <w:t>SI-3</w:t>
        </w:r>
      </w:hyperlink>
      <w:r w:rsidRPr="00601585">
        <w:rPr>
          <w:rFonts w:eastAsia="Calibri"/>
          <w:noProof/>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noProof/>
          <w:szCs w:val="24"/>
        </w:rPr>
        <w:t>.</w:t>
      </w:r>
    </w:p>
    <w:p w:rsidR="004E13A6" w:rsidRPr="00601585" w:rsidRDefault="004E13A6" w:rsidP="00601585">
      <w:pPr>
        <w:widowControl w:val="0"/>
        <w:tabs>
          <w:tab w:val="left" w:pos="1843"/>
          <w:tab w:val="left" w:pos="2268"/>
        </w:tabs>
        <w:ind w:left="851"/>
        <w:contextualSpacing/>
        <w:rPr>
          <w:rFonts w:eastAsia="Calibri"/>
          <w:noProof/>
          <w:color w:val="FF0000"/>
          <w:szCs w:val="24"/>
          <w:u w:val="single"/>
        </w:rPr>
      </w:pPr>
    </w:p>
    <w:p w:rsidR="002C0F27" w:rsidRPr="00601585" w:rsidRDefault="00C67779" w:rsidP="00601585">
      <w:pPr>
        <w:widowControl w:val="0"/>
        <w:tabs>
          <w:tab w:val="left" w:pos="1843"/>
          <w:tab w:val="left" w:pos="2268"/>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2C0F27" w:rsidRPr="00601585" w:rsidRDefault="002C0F27" w:rsidP="00601585">
      <w:pPr>
        <w:pStyle w:val="5"/>
        <w:numPr>
          <w:ilvl w:val="0"/>
          <w:numId w:val="292"/>
        </w:numPr>
        <w:ind w:left="1418" w:hanging="709"/>
        <w:rPr>
          <w:rFonts w:ascii="Times New Roman" w:hAnsi="Times New Roman" w:cs="Times New Roman"/>
          <w:szCs w:val="24"/>
        </w:rPr>
      </w:pPr>
      <w:bookmarkStart w:id="248" w:name="_Оцінювання_|_Незалежні"/>
      <w:bookmarkEnd w:id="248"/>
      <w:r w:rsidRPr="00601585">
        <w:rPr>
          <w:rFonts w:ascii="Times New Roman" w:hAnsi="Times New Roman" w:cs="Times New Roman"/>
          <w:szCs w:val="24"/>
        </w:rPr>
        <w:t xml:space="preserve">Оцінювання </w:t>
      </w:r>
      <w:r w:rsidR="009E3CA5">
        <w:rPr>
          <w:rFonts w:ascii="Times New Roman" w:hAnsi="Times New Roman" w:cs="Times New Roman"/>
          <w:szCs w:val="24"/>
        </w:rPr>
        <w:t>-</w:t>
      </w:r>
      <w:r w:rsidRPr="00601585">
        <w:rPr>
          <w:rFonts w:ascii="Times New Roman" w:hAnsi="Times New Roman" w:cs="Times New Roman"/>
          <w:szCs w:val="24"/>
        </w:rPr>
        <w:t xml:space="preserve"> Незалежні експерти</w:t>
      </w:r>
    </w:p>
    <w:p w:rsidR="002C0F27" w:rsidRPr="00601585" w:rsidRDefault="00F673D4" w:rsidP="00601585">
      <w:pPr>
        <w:pStyle w:val="a3"/>
        <w:rPr>
          <w:noProof/>
        </w:rPr>
      </w:pPr>
      <w:r w:rsidRPr="00601585">
        <w:rPr>
          <w:noProof/>
        </w:rPr>
        <w:t xml:space="preserve">Залучати </w:t>
      </w:r>
      <w:r w:rsidR="002C0F27" w:rsidRPr="00601585">
        <w:rPr>
          <w:noProof/>
        </w:rPr>
        <w:t>незалежних експертів або групи з оцін</w:t>
      </w:r>
      <w:r w:rsidR="00CB4055" w:rsidRPr="00601585">
        <w:rPr>
          <w:noProof/>
        </w:rPr>
        <w:t>ювання</w:t>
      </w:r>
      <w:r w:rsidR="002C0F27" w:rsidRPr="00601585">
        <w:rPr>
          <w:noProof/>
        </w:rPr>
        <w:t xml:space="preserve"> для проведення оцін</w:t>
      </w:r>
      <w:r w:rsidRPr="00601585">
        <w:rPr>
          <w:noProof/>
        </w:rPr>
        <w:t>ювання</w:t>
      </w:r>
      <w:r w:rsidR="002C0F27" w:rsidRPr="00601585">
        <w:rPr>
          <w:noProof/>
        </w:rPr>
        <w:t xml:space="preserve"> безпеки та </w:t>
      </w:r>
      <w:r w:rsidRPr="00601585">
        <w:rPr>
          <w:noProof/>
        </w:rPr>
        <w:t>приватності</w:t>
      </w:r>
      <w:r w:rsidR="002C0F27" w:rsidRPr="00601585">
        <w:rPr>
          <w:noProof/>
        </w:rPr>
        <w:t>.</w:t>
      </w:r>
    </w:p>
    <w:p w:rsidR="0053779A" w:rsidRPr="00601585" w:rsidRDefault="0053779A" w:rsidP="00601585">
      <w:pPr>
        <w:pStyle w:val="a3"/>
        <w:rPr>
          <w:noProof/>
          <w:u w:val="single"/>
        </w:rPr>
      </w:pPr>
      <w:r w:rsidRPr="00601585">
        <w:rPr>
          <w:noProof/>
          <w:color w:val="FF0000"/>
          <w:u w:val="single"/>
        </w:rPr>
        <w:t>Рекомендації з реалізації:</w:t>
      </w:r>
      <w:r w:rsidRPr="00601585">
        <w:rPr>
          <w:noProof/>
        </w:rPr>
        <w:t xml:space="preserve"> Незалежні експерти або групи з оцін</w:t>
      </w:r>
      <w:r w:rsidR="00CB4055" w:rsidRPr="00601585">
        <w:rPr>
          <w:noProof/>
        </w:rPr>
        <w:t>ювання —</w:t>
      </w:r>
      <w:r w:rsidRPr="00601585">
        <w:rPr>
          <w:noProof/>
        </w:rPr>
        <w:t xml:space="preserve"> це особи або групи, які проводять неупереджен</w:t>
      </w:r>
      <w:r w:rsidR="00862616">
        <w:rPr>
          <w:noProof/>
        </w:rPr>
        <w:t>е</w:t>
      </w:r>
      <w:r w:rsidRPr="00601585">
        <w:rPr>
          <w:noProof/>
        </w:rPr>
        <w:t xml:space="preserve"> оцін</w:t>
      </w:r>
      <w:r w:rsidR="00CB4055" w:rsidRPr="00601585">
        <w:rPr>
          <w:noProof/>
        </w:rPr>
        <w:t>ювання</w:t>
      </w:r>
      <w:r w:rsidRPr="00601585">
        <w:rPr>
          <w:noProof/>
        </w:rPr>
        <w:t xml:space="preserve"> систем. Неупередженість передбачає, що експерти не мають жодного конфлікту інтересів щодо розробки, експлуатації, підтримки </w:t>
      </w:r>
      <w:r w:rsidR="00CB4055" w:rsidRPr="00601585">
        <w:rPr>
          <w:noProof/>
        </w:rPr>
        <w:t xml:space="preserve">чи </w:t>
      </w:r>
      <w:r w:rsidRPr="00601585">
        <w:rPr>
          <w:noProof/>
        </w:rPr>
        <w:t>управління системами, що оцінюються. Для досягнення неупередженості експерти: не повинні мати взаємного чи конфліктного інтересу з організаціями, де проводяться оцін</w:t>
      </w:r>
      <w:r w:rsidR="00CB4055" w:rsidRPr="00601585">
        <w:rPr>
          <w:noProof/>
        </w:rPr>
        <w:t>ювання</w:t>
      </w:r>
      <w:r w:rsidRPr="00601585">
        <w:rPr>
          <w:noProof/>
        </w:rPr>
        <w:t xml:space="preserve">; не можуть оцінювати власну роботу; не можуть виконувати функції керівників або службовців організацій, </w:t>
      </w:r>
      <w:r w:rsidR="00CB4055" w:rsidRPr="00601585">
        <w:rPr>
          <w:noProof/>
        </w:rPr>
        <w:t>у</w:t>
      </w:r>
      <w:r w:rsidRPr="00601585">
        <w:rPr>
          <w:noProof/>
        </w:rPr>
        <w:t xml:space="preserve"> яких проводиться оцінювання. Уповноважені посадові особи визначають необхідний рівень незалежності на основі категорій безпеки систем та/або ризику для організаційних операцій, активів або осіб. Уповноважені особи також визначають, чи забезпечує рівень незалежності експерта достатню впевненість у тому, що результати є надійними та чи можна їх використовувати для </w:t>
      </w:r>
      <w:r w:rsidR="00CB4055" w:rsidRPr="00601585">
        <w:rPr>
          <w:noProof/>
        </w:rPr>
        <w:t xml:space="preserve">ухвалення </w:t>
      </w:r>
      <w:r w:rsidRPr="00601585">
        <w:rPr>
          <w:noProof/>
        </w:rPr>
        <w:t>достовірних рішень.</w:t>
      </w:r>
    </w:p>
    <w:p w:rsidR="002C0F27" w:rsidRPr="00601585" w:rsidRDefault="002C0F27" w:rsidP="00601585">
      <w:pPr>
        <w:pStyle w:val="a3"/>
        <w:rPr>
          <w:noProof/>
        </w:rPr>
      </w:pPr>
      <w:r w:rsidRPr="00601585">
        <w:rPr>
          <w:noProof/>
          <w:u w:val="single"/>
        </w:rPr>
        <w:t>Пов’язані заходи</w:t>
      </w:r>
      <w:r w:rsidRPr="00601585">
        <w:rPr>
          <w:noProof/>
        </w:rPr>
        <w:t>: Немає.</w:t>
      </w:r>
    </w:p>
    <w:p w:rsidR="002C0F27" w:rsidRPr="00601585" w:rsidRDefault="002C0F27" w:rsidP="00601585">
      <w:pPr>
        <w:pStyle w:val="5"/>
        <w:rPr>
          <w:rFonts w:ascii="Times New Roman" w:hAnsi="Times New Roman" w:cs="Times New Roman"/>
          <w:szCs w:val="24"/>
        </w:rPr>
      </w:pPr>
      <w:bookmarkStart w:id="249" w:name="_Оцінювання_|_Спеціалізовані"/>
      <w:bookmarkEnd w:id="249"/>
      <w:r w:rsidRPr="00601585">
        <w:rPr>
          <w:rFonts w:ascii="Times New Roman" w:hAnsi="Times New Roman" w:cs="Times New Roman"/>
          <w:szCs w:val="24"/>
        </w:rPr>
        <w:t xml:space="preserve">Оцінювання </w:t>
      </w:r>
      <w:r w:rsidR="009E3CA5">
        <w:rPr>
          <w:rFonts w:ascii="Times New Roman" w:hAnsi="Times New Roman" w:cs="Times New Roman"/>
          <w:szCs w:val="24"/>
        </w:rPr>
        <w:t>-</w:t>
      </w:r>
      <w:r w:rsidRPr="00601585">
        <w:rPr>
          <w:rFonts w:ascii="Times New Roman" w:hAnsi="Times New Roman" w:cs="Times New Roman"/>
          <w:szCs w:val="24"/>
        </w:rPr>
        <w:t xml:space="preserve"> Спеціалізовані оцінки</w:t>
      </w:r>
    </w:p>
    <w:p w:rsidR="002C0F27" w:rsidRPr="00601585" w:rsidRDefault="00CC4A88" w:rsidP="00601585">
      <w:pPr>
        <w:pStyle w:val="a3"/>
        <w:rPr>
          <w:noProof/>
        </w:rPr>
      </w:pPr>
      <w:r w:rsidRPr="00601585">
        <w:rPr>
          <w:noProof/>
        </w:rPr>
        <w:t xml:space="preserve">Ввести </w:t>
      </w:r>
      <w:r w:rsidR="002C0F27" w:rsidRPr="00601585">
        <w:rPr>
          <w:noProof/>
        </w:rPr>
        <w:t>як частину оцін</w:t>
      </w:r>
      <w:r w:rsidR="00F673D4" w:rsidRPr="00601585">
        <w:rPr>
          <w:noProof/>
        </w:rPr>
        <w:t>ювання</w:t>
      </w:r>
      <w:r w:rsidR="002C0F27" w:rsidRPr="00601585">
        <w:rPr>
          <w:noProof/>
        </w:rPr>
        <w:t xml:space="preserve"> заходів безпеки та приватності, [</w:t>
      </w:r>
      <w:r w:rsidR="002C0F27" w:rsidRPr="00601585">
        <w:rPr>
          <w:i/>
          <w:noProof/>
        </w:rPr>
        <w:t>Призначення: з визначеною організацією частотою</w:t>
      </w:r>
      <w:r w:rsidR="002C0F27" w:rsidRPr="00601585">
        <w:rPr>
          <w:noProof/>
        </w:rPr>
        <w:t>], [</w:t>
      </w:r>
      <w:r w:rsidR="002C0F27" w:rsidRPr="00601585">
        <w:rPr>
          <w:i/>
          <w:noProof/>
        </w:rPr>
        <w:t>Вибір: з попередженням; без попередження</w:t>
      </w:r>
      <w:r w:rsidR="002C0F27" w:rsidRPr="00601585">
        <w:rPr>
          <w:noProof/>
        </w:rPr>
        <w:t>], [</w:t>
      </w:r>
      <w:r w:rsidR="002C0F27" w:rsidRPr="00601585">
        <w:rPr>
          <w:i/>
          <w:noProof/>
        </w:rPr>
        <w:t>Вибір (один або кілька): поглиблений моніторинг; сканування уразливостей; тестування на шкідливих користувачів; оцін</w:t>
      </w:r>
      <w:r w:rsidRPr="00601585">
        <w:rPr>
          <w:i/>
          <w:noProof/>
        </w:rPr>
        <w:t>ювання</w:t>
      </w:r>
      <w:r w:rsidR="002C0F27" w:rsidRPr="00601585">
        <w:rPr>
          <w:i/>
          <w:noProof/>
        </w:rPr>
        <w:t xml:space="preserve"> внутрішньої загрози; тестування продуктивності та навантаження; </w:t>
      </w:r>
      <w:r w:rsidR="002C0F27" w:rsidRPr="00601585">
        <w:rPr>
          <w:noProof/>
        </w:rPr>
        <w:t>[</w:t>
      </w:r>
      <w:r w:rsidR="002C0F27" w:rsidRPr="00601585">
        <w:rPr>
          <w:i/>
          <w:noProof/>
        </w:rPr>
        <w:t>Призначення: організаційно визначені інші форми оцін</w:t>
      </w:r>
      <w:r w:rsidR="005E18DD" w:rsidRPr="00601585">
        <w:rPr>
          <w:i/>
          <w:noProof/>
        </w:rPr>
        <w:t>ювання</w:t>
      </w:r>
      <w:r w:rsidR="002C0F27" w:rsidRPr="00601585">
        <w:rPr>
          <w:noProof/>
        </w:rPr>
        <w:t>]].</w:t>
      </w:r>
    </w:p>
    <w:p w:rsidR="0053779A" w:rsidRPr="00601585" w:rsidRDefault="0053779A" w:rsidP="00601585">
      <w:pPr>
        <w:pStyle w:val="a3"/>
        <w:rPr>
          <w:noProof/>
          <w:u w:val="single"/>
        </w:rPr>
      </w:pPr>
      <w:r w:rsidRPr="00601585">
        <w:rPr>
          <w:noProof/>
          <w:color w:val="FF0000"/>
          <w:u w:val="single"/>
        </w:rPr>
        <w:t>Рекомендації з реалізації:</w:t>
      </w:r>
      <w:r w:rsidRPr="00601585">
        <w:rPr>
          <w:noProof/>
        </w:rPr>
        <w:t xml:space="preserve"> </w:t>
      </w:r>
      <w:r w:rsidR="00CC4A88" w:rsidRPr="00601585">
        <w:rPr>
          <w:noProof/>
        </w:rPr>
        <w:t>О</w:t>
      </w:r>
      <w:r w:rsidR="0029029D" w:rsidRPr="00601585">
        <w:rPr>
          <w:noProof/>
        </w:rPr>
        <w:t>рганізації можуть проводити спеціалізовані оцін</w:t>
      </w:r>
      <w:r w:rsidR="00CC4A88" w:rsidRPr="00601585">
        <w:rPr>
          <w:noProof/>
        </w:rPr>
        <w:t>ювання</w:t>
      </w:r>
      <w:r w:rsidR="0029029D" w:rsidRPr="00601585">
        <w:rPr>
          <w:noProof/>
        </w:rPr>
        <w:t xml:space="preserve"> включ</w:t>
      </w:r>
      <w:r w:rsidR="00CC4A88" w:rsidRPr="00601585">
        <w:rPr>
          <w:noProof/>
        </w:rPr>
        <w:t>но з</w:t>
      </w:r>
      <w:r w:rsidR="0029029D" w:rsidRPr="00601585">
        <w:rPr>
          <w:noProof/>
        </w:rPr>
        <w:t>: перевірк</w:t>
      </w:r>
      <w:r w:rsidR="00CC4A88" w:rsidRPr="00601585">
        <w:rPr>
          <w:noProof/>
        </w:rPr>
        <w:t>ою</w:t>
      </w:r>
      <w:r w:rsidR="0029029D" w:rsidRPr="00601585">
        <w:rPr>
          <w:noProof/>
        </w:rPr>
        <w:t xml:space="preserve"> підтвердження інсайдерської загрози, тестування</w:t>
      </w:r>
      <w:r w:rsidR="00CC4A88" w:rsidRPr="00601585">
        <w:rPr>
          <w:noProof/>
        </w:rPr>
        <w:t>м</w:t>
      </w:r>
      <w:r w:rsidR="0029029D" w:rsidRPr="00601585">
        <w:rPr>
          <w:noProof/>
        </w:rPr>
        <w:t xml:space="preserve"> «зловмисних» користувачів, моніторинг</w:t>
      </w:r>
      <w:r w:rsidR="00CC4A88" w:rsidRPr="00601585">
        <w:rPr>
          <w:noProof/>
        </w:rPr>
        <w:t>ом</w:t>
      </w:r>
      <w:r w:rsidR="0029029D" w:rsidRPr="00601585">
        <w:rPr>
          <w:noProof/>
        </w:rPr>
        <w:t xml:space="preserve"> системи та інш</w:t>
      </w:r>
      <w:r w:rsidR="00CC4A88" w:rsidRPr="00601585">
        <w:rPr>
          <w:noProof/>
        </w:rPr>
        <w:t>ими</w:t>
      </w:r>
      <w:r w:rsidR="0029029D" w:rsidRPr="00601585">
        <w:rPr>
          <w:noProof/>
        </w:rPr>
        <w:t xml:space="preserve"> форм</w:t>
      </w:r>
      <w:r w:rsidR="00CC4A88" w:rsidRPr="00601585">
        <w:rPr>
          <w:noProof/>
        </w:rPr>
        <w:t>ам</w:t>
      </w:r>
      <w:r w:rsidR="0029029D" w:rsidRPr="00601585">
        <w:rPr>
          <w:noProof/>
        </w:rPr>
        <w:t>и тестування. Такі оцін</w:t>
      </w:r>
      <w:r w:rsidR="00CC4A88" w:rsidRPr="00601585">
        <w:rPr>
          <w:noProof/>
        </w:rPr>
        <w:t>ювання</w:t>
      </w:r>
      <w:r w:rsidR="0029029D" w:rsidRPr="00601585">
        <w:rPr>
          <w:noProof/>
        </w:rPr>
        <w:t xml:space="preserve"> можуть по</w:t>
      </w:r>
      <w:r w:rsidR="00CC4A88" w:rsidRPr="00601585">
        <w:rPr>
          <w:noProof/>
        </w:rPr>
        <w:t>ліпш</w:t>
      </w:r>
      <w:r w:rsidR="0029029D" w:rsidRPr="00601585">
        <w:rPr>
          <w:noProof/>
        </w:rPr>
        <w:t>ити готовність системи безпеки та приватності, визначити поточний рівень ефективності таких систем. Організації проводять такі типи спеціалізованих оцін</w:t>
      </w:r>
      <w:r w:rsidR="00CC4A88" w:rsidRPr="00601585">
        <w:rPr>
          <w:noProof/>
        </w:rPr>
        <w:t>ювань</w:t>
      </w:r>
      <w:r w:rsidR="0029029D" w:rsidRPr="00601585">
        <w:rPr>
          <w:noProof/>
        </w:rPr>
        <w:t xml:space="preserve"> відповідно до чинного законодавства, наказів, директив, політик, положень, стандартів </w:t>
      </w:r>
      <w:r w:rsidR="00CC4A88" w:rsidRPr="00601585">
        <w:rPr>
          <w:noProof/>
        </w:rPr>
        <w:t>і</w:t>
      </w:r>
      <w:r w:rsidR="0029029D" w:rsidRPr="00601585">
        <w:rPr>
          <w:noProof/>
        </w:rPr>
        <w:t xml:space="preserve"> вказівок. Уповноважені посадові особи затверджують методи оцін</w:t>
      </w:r>
      <w:r w:rsidR="00CC4A88" w:rsidRPr="00601585">
        <w:rPr>
          <w:noProof/>
        </w:rPr>
        <w:t>ювання</w:t>
      </w:r>
      <w:r w:rsidR="0029029D" w:rsidRPr="00601585">
        <w:rPr>
          <w:noProof/>
        </w:rPr>
        <w:t xml:space="preserve"> згідно з виконавчою функцією щодо організаційного ризику. Організації можуть у процесах усунення вразливості враховувати виявлені під час оцін</w:t>
      </w:r>
      <w:r w:rsidR="00CC4A88" w:rsidRPr="00601585">
        <w:rPr>
          <w:noProof/>
        </w:rPr>
        <w:t>ювань</w:t>
      </w:r>
      <w:r w:rsidR="0029029D" w:rsidRPr="00601585">
        <w:rPr>
          <w:noProof/>
        </w:rPr>
        <w:t xml:space="preserve"> вразливості</w:t>
      </w:r>
      <w:r w:rsidRPr="00601585">
        <w:rPr>
          <w:noProof/>
        </w:rPr>
        <w:t>.</w:t>
      </w:r>
    </w:p>
    <w:p w:rsidR="002C0F27" w:rsidRPr="00601585" w:rsidRDefault="002C0F27" w:rsidP="00601585">
      <w:pPr>
        <w:pStyle w:val="a3"/>
        <w:rPr>
          <w:noProof/>
        </w:rPr>
      </w:pPr>
      <w:r w:rsidRPr="00601585">
        <w:rPr>
          <w:noProof/>
          <w:u w:val="single"/>
        </w:rPr>
        <w:t>Пов’язані заходи</w:t>
      </w:r>
      <w:r w:rsidRPr="00601585">
        <w:rPr>
          <w:noProof/>
        </w:rPr>
        <w:t>:</w:t>
      </w:r>
      <w:r w:rsidRPr="00601585">
        <w:rPr>
          <w:noProof/>
          <w:u w:val="single"/>
        </w:rPr>
        <w:t xml:space="preserve"> </w:t>
      </w:r>
      <w:hyperlink w:anchor="_РЕ-3_Керування_фізичним" w:history="1">
        <w:r w:rsidR="005515A7" w:rsidRPr="00601585">
          <w:rPr>
            <w:rStyle w:val="af1"/>
            <w:rFonts w:eastAsia="Times New Roman"/>
            <w:bCs/>
            <w:lang w:eastAsia="uk-UA"/>
          </w:rPr>
          <w:t>РЕ-3</w:t>
        </w:r>
      </w:hyperlink>
      <w:r w:rsidRPr="00601585">
        <w:rPr>
          <w:noProof/>
        </w:rPr>
        <w:t xml:space="preserve">, </w:t>
      </w:r>
      <w:hyperlink w:anchor="_SI-2_Виправлення_дефектів" w:history="1">
        <w:r w:rsidR="000E0994" w:rsidRPr="00601585">
          <w:rPr>
            <w:rStyle w:val="af1"/>
            <w:rFonts w:eastAsia="Times New Roman"/>
            <w:bCs/>
            <w:lang w:eastAsia="uk-UA"/>
          </w:rPr>
          <w:t>SI-2</w:t>
        </w:r>
      </w:hyperlink>
      <w:r w:rsidRPr="00601585">
        <w:rPr>
          <w:noProof/>
        </w:rPr>
        <w:t>.</w:t>
      </w:r>
    </w:p>
    <w:p w:rsidR="002C0F27" w:rsidRPr="00601585" w:rsidRDefault="002C0F27" w:rsidP="00601585">
      <w:pPr>
        <w:pStyle w:val="5"/>
        <w:rPr>
          <w:rFonts w:ascii="Times New Roman" w:hAnsi="Times New Roman" w:cs="Times New Roman"/>
          <w:szCs w:val="24"/>
        </w:rPr>
      </w:pPr>
      <w:bookmarkStart w:id="250" w:name="_Оцінювання_|_Зовнішні"/>
      <w:bookmarkEnd w:id="250"/>
      <w:r w:rsidRPr="00601585">
        <w:rPr>
          <w:rFonts w:ascii="Times New Roman" w:hAnsi="Times New Roman" w:cs="Times New Roman"/>
          <w:szCs w:val="24"/>
        </w:rPr>
        <w:t xml:space="preserve">Оцінювання </w:t>
      </w:r>
      <w:r w:rsidR="009E3CA5">
        <w:rPr>
          <w:rFonts w:ascii="Times New Roman" w:hAnsi="Times New Roman" w:cs="Times New Roman"/>
          <w:szCs w:val="24"/>
        </w:rPr>
        <w:t>-</w:t>
      </w:r>
      <w:r w:rsidRPr="00601585">
        <w:rPr>
          <w:rFonts w:ascii="Times New Roman" w:hAnsi="Times New Roman" w:cs="Times New Roman"/>
          <w:szCs w:val="24"/>
        </w:rPr>
        <w:t xml:space="preserve"> Зовнішні організації</w:t>
      </w:r>
    </w:p>
    <w:p w:rsidR="002C0F27" w:rsidRPr="00601585" w:rsidRDefault="00F673D4" w:rsidP="00601585">
      <w:pPr>
        <w:pStyle w:val="a3"/>
      </w:pPr>
      <w:r w:rsidRPr="00601585">
        <w:t>П</w:t>
      </w:r>
      <w:r w:rsidR="002C0F27" w:rsidRPr="00601585">
        <w:t>рийняти результати оцін</w:t>
      </w:r>
      <w:r w:rsidR="00CC4A88" w:rsidRPr="00601585">
        <w:t>ювань</w:t>
      </w:r>
      <w:r w:rsidR="002C0F27" w:rsidRPr="00601585">
        <w:t xml:space="preserve"> заходів </w:t>
      </w:r>
      <w:r w:rsidR="008A1FCB" w:rsidRPr="00601585">
        <w:t>захисту</w:t>
      </w:r>
      <w:r w:rsidR="0029029D" w:rsidRPr="00601585">
        <w:t xml:space="preserve"> інформації та персональних даних</w:t>
      </w:r>
      <w:r w:rsidR="002C0F27" w:rsidRPr="00601585">
        <w:t xml:space="preserve"> [</w:t>
      </w:r>
      <w:r w:rsidR="002C0F27" w:rsidRPr="00601585">
        <w:rPr>
          <w:i/>
        </w:rPr>
        <w:t>Призначення: визначеною організацією системою</w:t>
      </w:r>
      <w:r w:rsidR="002C0F27" w:rsidRPr="00601585">
        <w:t xml:space="preserve">], що </w:t>
      </w:r>
      <w:r w:rsidRPr="00601585">
        <w:t>надані</w:t>
      </w:r>
      <w:r w:rsidR="002C0F27" w:rsidRPr="00601585">
        <w:t xml:space="preserve"> [</w:t>
      </w:r>
      <w:r w:rsidR="002C0F27" w:rsidRPr="00601585">
        <w:rPr>
          <w:i/>
        </w:rPr>
        <w:t>Призначення: організацією, визначеною зовнішньою організацією</w:t>
      </w:r>
      <w:r w:rsidR="002C0F27" w:rsidRPr="00601585">
        <w:t>], коли оцін</w:t>
      </w:r>
      <w:r w:rsidRPr="00601585">
        <w:t>ювання</w:t>
      </w:r>
      <w:r w:rsidR="002C0F27" w:rsidRPr="00601585">
        <w:t xml:space="preserve"> відповідає [</w:t>
      </w:r>
      <w:r w:rsidR="002C0F27" w:rsidRPr="00601585">
        <w:rPr>
          <w:i/>
        </w:rPr>
        <w:t>Призначення: визначеним організацією вимогам</w:t>
      </w:r>
      <w:r w:rsidR="002C0F27" w:rsidRPr="00601585">
        <w:t>].</w:t>
      </w:r>
    </w:p>
    <w:p w:rsidR="0053779A" w:rsidRPr="00601585" w:rsidRDefault="0053779A" w:rsidP="00601585">
      <w:pPr>
        <w:pStyle w:val="a3"/>
        <w:rPr>
          <w:noProof/>
          <w:u w:val="single"/>
        </w:rPr>
      </w:pPr>
      <w:r w:rsidRPr="00601585">
        <w:rPr>
          <w:noProof/>
          <w:color w:val="FF0000"/>
          <w:u w:val="single"/>
        </w:rPr>
        <w:t>Рекомендації з реалізації:</w:t>
      </w:r>
      <w:r w:rsidRPr="00601585">
        <w:rPr>
          <w:noProof/>
        </w:rPr>
        <w:t xml:space="preserve"> </w:t>
      </w:r>
      <w:r w:rsidR="00CC4A88" w:rsidRPr="00601585">
        <w:rPr>
          <w:noProof/>
        </w:rPr>
        <w:t>О</w:t>
      </w:r>
      <w:r w:rsidR="0029029D" w:rsidRPr="00601585">
        <w:rPr>
          <w:noProof/>
        </w:rPr>
        <w:t>рганізації можуть покладатися на оцін</w:t>
      </w:r>
      <w:r w:rsidR="00CC4A88" w:rsidRPr="00601585">
        <w:rPr>
          <w:noProof/>
        </w:rPr>
        <w:t>ювання</w:t>
      </w:r>
      <w:r w:rsidR="0029029D" w:rsidRPr="00601585">
        <w:rPr>
          <w:noProof/>
        </w:rPr>
        <w:t xml:space="preserve"> безпеки та приватності організаційних систем, що визначені іншими (зовнішніми) організаціями. Використання таких оцін</w:t>
      </w:r>
      <w:r w:rsidR="00CC4A88" w:rsidRPr="00601585">
        <w:rPr>
          <w:noProof/>
        </w:rPr>
        <w:t>ювань</w:t>
      </w:r>
      <w:r w:rsidR="0029029D" w:rsidRPr="00601585">
        <w:rPr>
          <w:noProof/>
        </w:rPr>
        <w:t xml:space="preserve"> </w:t>
      </w:r>
      <w:r w:rsidR="00CC4A88" w:rsidRPr="00601585">
        <w:rPr>
          <w:noProof/>
        </w:rPr>
        <w:t>і</w:t>
      </w:r>
      <w:r w:rsidR="0029029D" w:rsidRPr="00601585">
        <w:rPr>
          <w:noProof/>
        </w:rPr>
        <w:t xml:space="preserve"> повторне використання </w:t>
      </w:r>
      <w:r w:rsidR="00CC4A88" w:rsidRPr="00601585">
        <w:rPr>
          <w:noProof/>
        </w:rPr>
        <w:t xml:space="preserve">наявних </w:t>
      </w:r>
      <w:r w:rsidR="0029029D" w:rsidRPr="00601585">
        <w:rPr>
          <w:noProof/>
        </w:rPr>
        <w:t xml:space="preserve">результатів оцінювання може значно скоротити час </w:t>
      </w:r>
      <w:r w:rsidR="00CC4A88" w:rsidRPr="00601585">
        <w:rPr>
          <w:noProof/>
        </w:rPr>
        <w:t xml:space="preserve">і </w:t>
      </w:r>
      <w:r w:rsidR="0029029D" w:rsidRPr="00601585">
        <w:rPr>
          <w:noProof/>
        </w:rPr>
        <w:t>ресурси, необхідні для проведення оцін</w:t>
      </w:r>
      <w:r w:rsidR="00CC4A88" w:rsidRPr="00601585">
        <w:rPr>
          <w:noProof/>
        </w:rPr>
        <w:t>ювань</w:t>
      </w:r>
      <w:r w:rsidR="0029029D" w:rsidRPr="00601585">
        <w:rPr>
          <w:noProof/>
        </w:rPr>
        <w:t>. Фактори, які враховують організації при визначенні того, чи приймати результати оцін</w:t>
      </w:r>
      <w:r w:rsidR="009D258B" w:rsidRPr="00601585">
        <w:rPr>
          <w:noProof/>
        </w:rPr>
        <w:t>ювання</w:t>
      </w:r>
      <w:r w:rsidR="0029029D" w:rsidRPr="00601585">
        <w:rPr>
          <w:noProof/>
        </w:rPr>
        <w:t xml:space="preserve"> від зовнішніх організацій, можуть </w:t>
      </w:r>
      <w:r w:rsidR="00CC4A88" w:rsidRPr="00601585">
        <w:rPr>
          <w:noProof/>
        </w:rPr>
        <w:t>містити</w:t>
      </w:r>
      <w:r w:rsidR="0029029D" w:rsidRPr="00601585">
        <w:rPr>
          <w:noProof/>
        </w:rPr>
        <w:t>: минулий досвід; репутацію організації</w:t>
      </w:r>
      <w:r w:rsidR="005E6FDB">
        <w:rPr>
          <w:noProof/>
        </w:rPr>
        <w:t>,</w:t>
      </w:r>
      <w:r w:rsidR="0029029D" w:rsidRPr="00601585">
        <w:rPr>
          <w:noProof/>
        </w:rPr>
        <w:t xml:space="preserve"> що проводить оцін</w:t>
      </w:r>
      <w:r w:rsidR="00CC4A88" w:rsidRPr="00601585">
        <w:rPr>
          <w:noProof/>
        </w:rPr>
        <w:t>ювання</w:t>
      </w:r>
      <w:r w:rsidR="0029029D" w:rsidRPr="00601585">
        <w:rPr>
          <w:noProof/>
        </w:rPr>
        <w:t>; рівень деталізації наданих оцінок тощо</w:t>
      </w:r>
      <w:r w:rsidR="00CC4A88" w:rsidRPr="00601585">
        <w:rPr>
          <w:noProof/>
        </w:rPr>
        <w:t>.</w:t>
      </w:r>
    </w:p>
    <w:p w:rsidR="002C0F27" w:rsidRPr="00601585" w:rsidRDefault="002C0F27" w:rsidP="00601585">
      <w:pPr>
        <w:pStyle w:val="a3"/>
        <w:rPr>
          <w:noProof/>
        </w:rPr>
      </w:pPr>
      <w:r w:rsidRPr="00601585">
        <w:rPr>
          <w:noProof/>
          <w:u w:val="single"/>
        </w:rPr>
        <w:t>Пов’язані заходи</w:t>
      </w:r>
      <w:r w:rsidRPr="00601585">
        <w:rPr>
          <w:noProof/>
        </w:rPr>
        <w:t>: Немає.</w:t>
      </w:r>
    </w:p>
    <w:p w:rsidR="002C0F27" w:rsidRPr="00601585" w:rsidRDefault="002C0F27" w:rsidP="00601585">
      <w:pPr>
        <w:pStyle w:val="a3"/>
        <w:tabs>
          <w:tab w:val="left" w:pos="1560"/>
        </w:tabs>
        <w:ind w:left="709"/>
        <w:rPr>
          <w:noProof/>
        </w:rPr>
      </w:pPr>
      <w:r w:rsidRPr="00601585">
        <w:rPr>
          <w:noProof/>
          <w:u w:val="single"/>
        </w:rPr>
        <w:t xml:space="preserve">Посилання: </w:t>
      </w:r>
      <w:r w:rsidR="00854440" w:rsidRPr="00601585">
        <w:rPr>
          <w:noProof/>
        </w:rPr>
        <w:t>FIPS Publication 199</w:t>
      </w:r>
      <w:r w:rsidRPr="00601585">
        <w:rPr>
          <w:noProof/>
        </w:rPr>
        <w:t>.</w:t>
      </w:r>
    </w:p>
    <w:p w:rsidR="002C0F27" w:rsidRPr="00601585" w:rsidRDefault="002C0F27" w:rsidP="00601585">
      <w:pPr>
        <w:pStyle w:val="a3"/>
        <w:tabs>
          <w:tab w:val="left" w:pos="1560"/>
        </w:tabs>
        <w:ind w:left="851"/>
        <w:rPr>
          <w:u w:val="single"/>
        </w:rPr>
      </w:pPr>
    </w:p>
    <w:p w:rsidR="002C0F27" w:rsidRPr="00601585" w:rsidRDefault="002C0F27" w:rsidP="00601585">
      <w:pPr>
        <w:pStyle w:val="1"/>
        <w:rPr>
          <w:rFonts w:ascii="Times New Roman" w:hAnsi="Times New Roman"/>
        </w:rPr>
      </w:pPr>
      <w:bookmarkStart w:id="251" w:name="_CA-3_Системні_взаємодії"/>
      <w:bookmarkEnd w:id="251"/>
      <w:r w:rsidRPr="00601585">
        <w:rPr>
          <w:rFonts w:ascii="Times New Roman" w:hAnsi="Times New Roman"/>
        </w:rPr>
        <w:t>CA-3 взаємодії</w:t>
      </w:r>
      <w:r w:rsidR="008465BF" w:rsidRPr="00601585">
        <w:rPr>
          <w:rFonts w:ascii="Times New Roman" w:hAnsi="Times New Roman"/>
        </w:rPr>
        <w:t xml:space="preserve"> СИСТЕМ</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2C0F27" w:rsidRPr="00601585" w:rsidRDefault="00F673D4" w:rsidP="00601585">
      <w:pPr>
        <w:pStyle w:val="2"/>
        <w:numPr>
          <w:ilvl w:val="0"/>
          <w:numId w:val="61"/>
        </w:numPr>
        <w:ind w:left="1134" w:hanging="425"/>
      </w:pPr>
      <w:r w:rsidRPr="00601585">
        <w:t>А</w:t>
      </w:r>
      <w:r w:rsidR="002C0F27" w:rsidRPr="00601585">
        <w:t>вториз</w:t>
      </w:r>
      <w:r w:rsidRPr="00601585">
        <w:t>увати</w:t>
      </w:r>
      <w:r w:rsidR="002C0F27" w:rsidRPr="00601585">
        <w:t xml:space="preserve"> з</w:t>
      </w:r>
      <w:r w:rsidR="00CC4A88" w:rsidRPr="00601585">
        <w:t>’</w:t>
      </w:r>
      <w:r w:rsidR="002C0F27" w:rsidRPr="00601585">
        <w:t>єднання системи з іншими системами з використанням Угод про безпеку з</w:t>
      </w:r>
      <w:r w:rsidR="00CC4A88" w:rsidRPr="00601585">
        <w:t>’</w:t>
      </w:r>
      <w:r w:rsidR="00BF7E57" w:rsidRPr="00601585">
        <w:t>є</w:t>
      </w:r>
      <w:r w:rsidR="002C0F27" w:rsidRPr="00601585">
        <w:t>днань</w:t>
      </w:r>
      <w:r w:rsidR="00CC4A88" w:rsidRPr="00601585">
        <w:t>.</w:t>
      </w:r>
    </w:p>
    <w:p w:rsidR="002C0F27" w:rsidRPr="00601585" w:rsidRDefault="00F673D4" w:rsidP="00601585">
      <w:pPr>
        <w:pStyle w:val="2"/>
      </w:pPr>
      <w:r w:rsidRPr="00601585">
        <w:t>З</w:t>
      </w:r>
      <w:r w:rsidR="002C0F27" w:rsidRPr="00601585">
        <w:t>адокумент</w:t>
      </w:r>
      <w:r w:rsidRPr="00601585">
        <w:t>увати</w:t>
      </w:r>
      <w:r w:rsidR="002C0F27" w:rsidRPr="00601585">
        <w:t xml:space="preserve"> для кожної взаємодії характеристики інтерфейсу, вимоги безпеки та приватності, а також характер переданої інформації</w:t>
      </w:r>
      <w:r w:rsidR="00CC4A88" w:rsidRPr="00601585">
        <w:t>.</w:t>
      </w:r>
    </w:p>
    <w:p w:rsidR="002C0F27" w:rsidRPr="00601585" w:rsidRDefault="00F673D4" w:rsidP="00601585">
      <w:pPr>
        <w:pStyle w:val="2"/>
      </w:pPr>
      <w:r w:rsidRPr="00601585">
        <w:t>Здійснювати</w:t>
      </w:r>
      <w:r w:rsidR="002C0F27" w:rsidRPr="00601585">
        <w:t xml:space="preserve"> </w:t>
      </w:r>
      <w:r w:rsidRPr="00601585">
        <w:t>перегляд</w:t>
      </w:r>
      <w:r w:rsidR="002C0F27" w:rsidRPr="00601585">
        <w:t xml:space="preserve"> та оновлення угод про безпеку мережевого з</w:t>
      </w:r>
      <w:r w:rsidR="00CC4A88" w:rsidRPr="00601585">
        <w:t>’</w:t>
      </w:r>
      <w:r w:rsidR="002C0F27" w:rsidRPr="00601585">
        <w:t>єднання з [</w:t>
      </w:r>
      <w:r w:rsidR="002C0F27" w:rsidRPr="00601585">
        <w:rPr>
          <w:i/>
        </w:rPr>
        <w:t>Призначення: визначеною організацією частотою</w:t>
      </w:r>
      <w:r w:rsidR="002C0F27" w:rsidRPr="00601585">
        <w:t>].</w:t>
      </w:r>
    </w:p>
    <w:p w:rsidR="0053779A" w:rsidRPr="00601585" w:rsidRDefault="0053779A" w:rsidP="00601585">
      <w:pPr>
        <w:widowControl w:val="0"/>
        <w:tabs>
          <w:tab w:val="left" w:pos="1843"/>
        </w:tabs>
        <w:ind w:left="851"/>
        <w:contextualSpacing/>
        <w:rPr>
          <w:rFonts w:eastAsia="Calibri"/>
          <w:noProof/>
          <w:szCs w:val="24"/>
          <w:u w:val="single"/>
        </w:rPr>
      </w:pPr>
    </w:p>
    <w:p w:rsidR="0053779A" w:rsidRPr="00601585" w:rsidRDefault="0053779A" w:rsidP="00601585">
      <w:pPr>
        <w:widowControl w:val="0"/>
        <w:tabs>
          <w:tab w:val="left" w:pos="1843"/>
        </w:tabs>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Цей захід </w:t>
      </w:r>
      <w:r w:rsidR="0029029D" w:rsidRPr="00601585">
        <w:rPr>
          <w:noProof/>
          <w:szCs w:val="24"/>
        </w:rPr>
        <w:t xml:space="preserve">захисту </w:t>
      </w:r>
      <w:r w:rsidRPr="00601585">
        <w:rPr>
          <w:noProof/>
          <w:szCs w:val="24"/>
        </w:rPr>
        <w:t>застосовується до виділених з</w:t>
      </w:r>
      <w:r w:rsidR="00CC4A88" w:rsidRPr="00601585">
        <w:rPr>
          <w:noProof/>
          <w:szCs w:val="24"/>
        </w:rPr>
        <w:t>’</w:t>
      </w:r>
      <w:r w:rsidRPr="00601585">
        <w:rPr>
          <w:noProof/>
          <w:szCs w:val="24"/>
        </w:rPr>
        <w:t xml:space="preserve">єднань між двома або більше окремими системами </w:t>
      </w:r>
      <w:r w:rsidR="00CC4A88" w:rsidRPr="00601585">
        <w:rPr>
          <w:noProof/>
          <w:szCs w:val="24"/>
        </w:rPr>
        <w:t>та</w:t>
      </w:r>
      <w:r w:rsidRPr="00601585">
        <w:rPr>
          <w:noProof/>
          <w:szCs w:val="24"/>
        </w:rPr>
        <w:t xml:space="preserve"> не застосовується до тимчасових, керованих користувачем з</w:t>
      </w:r>
      <w:r w:rsidR="00CC4A88" w:rsidRPr="00601585">
        <w:rPr>
          <w:noProof/>
          <w:szCs w:val="24"/>
        </w:rPr>
        <w:t>’</w:t>
      </w:r>
      <w:r w:rsidRPr="00601585">
        <w:rPr>
          <w:noProof/>
          <w:szCs w:val="24"/>
        </w:rPr>
        <w:t xml:space="preserve">єднань, таких як електронна пошта та перегляд вебсайтів. Організації мають розглядати загрози, які можуть бути реалізовані, коли система підключена до інших систем (з різними вимогами </w:t>
      </w:r>
      <w:r w:rsidR="00CC4A88" w:rsidRPr="00601585">
        <w:rPr>
          <w:noProof/>
          <w:szCs w:val="24"/>
        </w:rPr>
        <w:t>до</w:t>
      </w:r>
      <w:r w:rsidRPr="00601585">
        <w:rPr>
          <w:noProof/>
          <w:szCs w:val="24"/>
        </w:rPr>
        <w:t xml:space="preserve"> безпеки та приватності), </w:t>
      </w:r>
      <w:r w:rsidR="00CC4A88" w:rsidRPr="00601585">
        <w:rPr>
          <w:noProof/>
          <w:szCs w:val="24"/>
        </w:rPr>
        <w:t xml:space="preserve">включно із </w:t>
      </w:r>
      <w:r w:rsidRPr="00601585">
        <w:rPr>
          <w:noProof/>
          <w:szCs w:val="24"/>
        </w:rPr>
        <w:t>систем</w:t>
      </w:r>
      <w:r w:rsidR="00CC4A88" w:rsidRPr="00601585">
        <w:rPr>
          <w:noProof/>
          <w:szCs w:val="24"/>
        </w:rPr>
        <w:t>ам</w:t>
      </w:r>
      <w:r w:rsidRPr="00601585">
        <w:rPr>
          <w:noProof/>
          <w:szCs w:val="24"/>
        </w:rPr>
        <w:t xml:space="preserve">и всередині однієї організації та системи, що </w:t>
      </w:r>
      <w:r w:rsidR="00CC4A88" w:rsidRPr="00601585">
        <w:rPr>
          <w:noProof/>
          <w:szCs w:val="24"/>
        </w:rPr>
        <w:t xml:space="preserve">розташовані </w:t>
      </w:r>
      <w:r w:rsidRPr="00601585">
        <w:rPr>
          <w:noProof/>
          <w:szCs w:val="24"/>
        </w:rPr>
        <w:t xml:space="preserve">зовні організації. Якщо системи, </w:t>
      </w:r>
      <w:r w:rsidR="00BF7E57" w:rsidRPr="00601585">
        <w:rPr>
          <w:noProof/>
          <w:szCs w:val="24"/>
        </w:rPr>
        <w:t xml:space="preserve">що </w:t>
      </w:r>
      <w:r w:rsidRPr="00601585">
        <w:rPr>
          <w:noProof/>
          <w:szCs w:val="24"/>
        </w:rPr>
        <w:t>взаємодіють</w:t>
      </w:r>
      <w:r w:rsidR="00BF7E57" w:rsidRPr="00601585">
        <w:rPr>
          <w:noProof/>
          <w:szCs w:val="24"/>
        </w:rPr>
        <w:t>,</w:t>
      </w:r>
      <w:r w:rsidRPr="00601585">
        <w:rPr>
          <w:noProof/>
          <w:szCs w:val="24"/>
        </w:rPr>
        <w:t xml:space="preserve"> взаємно авторизовані, організаціям не потрібно розробляти угоди про безпеку взаємозв</w:t>
      </w:r>
      <w:r w:rsidR="00BF7E57" w:rsidRPr="00601585">
        <w:rPr>
          <w:noProof/>
          <w:szCs w:val="24"/>
        </w:rPr>
        <w:t>’</w:t>
      </w:r>
      <w:r w:rsidRPr="00601585">
        <w:rPr>
          <w:noProof/>
          <w:szCs w:val="24"/>
        </w:rPr>
        <w:t>язку. Натомість ці організації можуть описати характеристики інтерфейсу між системами, що з</w:t>
      </w:r>
      <w:r w:rsidR="00BF7E57" w:rsidRPr="00601585">
        <w:rPr>
          <w:noProof/>
          <w:szCs w:val="24"/>
        </w:rPr>
        <w:t>’</w:t>
      </w:r>
      <w:r w:rsidRPr="00601585">
        <w:rPr>
          <w:noProof/>
          <w:szCs w:val="24"/>
        </w:rPr>
        <w:t>єднуються, у відповідних планах безпеки та приватності. Якщо системи, які взаємодіють</w:t>
      </w:r>
      <w:r w:rsidR="00BF7E57" w:rsidRPr="00601585">
        <w:rPr>
          <w:noProof/>
          <w:szCs w:val="24"/>
        </w:rPr>
        <w:t>,</w:t>
      </w:r>
      <w:r w:rsidRPr="00601585">
        <w:rPr>
          <w:noProof/>
          <w:szCs w:val="24"/>
        </w:rPr>
        <w:t xml:space="preserve"> не є взаємно авторизованими, організації можуть розробити угоди про безпеку взаємозв</w:t>
      </w:r>
      <w:r w:rsidR="00BF7E57" w:rsidRPr="00601585">
        <w:rPr>
          <w:noProof/>
          <w:szCs w:val="24"/>
        </w:rPr>
        <w:t>’</w:t>
      </w:r>
      <w:r w:rsidRPr="00601585">
        <w:rPr>
          <w:noProof/>
          <w:szCs w:val="24"/>
        </w:rPr>
        <w:t xml:space="preserve">язку або вони можуть описати характеристики інтерфейсу між системами в планах безпеки та приватності для відповідних систем. Також </w:t>
      </w:r>
      <w:r w:rsidR="00BF7E57" w:rsidRPr="00601585">
        <w:rPr>
          <w:noProof/>
          <w:szCs w:val="24"/>
        </w:rPr>
        <w:t xml:space="preserve">треба </w:t>
      </w:r>
      <w:r w:rsidRPr="00601585">
        <w:rPr>
          <w:noProof/>
          <w:szCs w:val="24"/>
        </w:rPr>
        <w:t xml:space="preserve">враховувати системи, що використовують спільні мережі. У рамках </w:t>
      </w:r>
      <w:r w:rsidR="00BF7E57" w:rsidRPr="00601585">
        <w:rPr>
          <w:noProof/>
          <w:szCs w:val="24"/>
        </w:rPr>
        <w:t xml:space="preserve">оцінювання </w:t>
      </w:r>
      <w:r w:rsidRPr="00601585">
        <w:rPr>
          <w:noProof/>
          <w:szCs w:val="24"/>
        </w:rPr>
        <w:t xml:space="preserve">ризику підключення до зовнішніх систем організації мають розглядати кількість </w:t>
      </w:r>
      <w:r w:rsidR="00BF7E57" w:rsidRPr="00601585">
        <w:rPr>
          <w:noProof/>
          <w:szCs w:val="24"/>
        </w:rPr>
        <w:t xml:space="preserve">і </w:t>
      </w:r>
      <w:r w:rsidRPr="00601585">
        <w:rPr>
          <w:noProof/>
          <w:szCs w:val="24"/>
        </w:rPr>
        <w:t xml:space="preserve">типи переходів, </w:t>
      </w:r>
      <w:r w:rsidR="00BF7E57" w:rsidRPr="00601585">
        <w:rPr>
          <w:noProof/>
          <w:szCs w:val="24"/>
        </w:rPr>
        <w:t xml:space="preserve">що </w:t>
      </w:r>
      <w:r w:rsidR="003D3402" w:rsidRPr="00601585">
        <w:rPr>
          <w:noProof/>
          <w:szCs w:val="24"/>
        </w:rPr>
        <w:t xml:space="preserve">наявні </w:t>
      </w:r>
      <w:r w:rsidRPr="00601585">
        <w:rPr>
          <w:noProof/>
          <w:szCs w:val="24"/>
        </w:rPr>
        <w:t>при встановленні таких з</w:t>
      </w:r>
      <w:r w:rsidR="00BF7E57" w:rsidRPr="00601585">
        <w:rPr>
          <w:noProof/>
          <w:szCs w:val="24"/>
        </w:rPr>
        <w:t>’</w:t>
      </w:r>
      <w:r w:rsidRPr="00601585">
        <w:rPr>
          <w:noProof/>
          <w:szCs w:val="24"/>
        </w:rPr>
        <w:t>єднань.</w:t>
      </w:r>
    </w:p>
    <w:p w:rsidR="0053779A" w:rsidRPr="00601585" w:rsidRDefault="0053779A" w:rsidP="00601585">
      <w:pPr>
        <w:widowControl w:val="0"/>
        <w:tabs>
          <w:tab w:val="left" w:pos="1843"/>
        </w:tabs>
        <w:ind w:left="851"/>
        <w:contextualSpacing/>
        <w:rPr>
          <w:rFonts w:eastAsia="Calibri"/>
          <w:noProof/>
          <w:szCs w:val="24"/>
          <w:u w:val="single"/>
        </w:rPr>
      </w:pPr>
    </w:p>
    <w:p w:rsidR="002C0F27" w:rsidRPr="00601585" w:rsidRDefault="002C0F27" w:rsidP="00601585">
      <w:pPr>
        <w:widowControl w:val="0"/>
        <w:tabs>
          <w:tab w:val="left" w:pos="1843"/>
        </w:tabs>
        <w:ind w:left="851"/>
        <w:contextualSpacing/>
        <w:rPr>
          <w:szCs w:val="24"/>
          <w:u w:val="single"/>
        </w:rPr>
      </w:pPr>
      <w:r w:rsidRPr="00601585">
        <w:rPr>
          <w:rFonts w:eastAsia="Calibri"/>
          <w:noProof/>
          <w:szCs w:val="24"/>
          <w:u w:val="single"/>
        </w:rPr>
        <w:t xml:space="preserve">Пов’язані заходи: </w:t>
      </w:r>
      <w:hyperlink w:anchor="_AC-20_Використання_зовнішніх" w:history="1">
        <w:r w:rsidR="0012576A" w:rsidRPr="00601585">
          <w:rPr>
            <w:rStyle w:val="af1"/>
            <w:rFonts w:eastAsia="Times New Roman"/>
            <w:bCs/>
            <w:szCs w:val="24"/>
            <w:lang w:eastAsia="uk-UA"/>
          </w:rPr>
          <w:t>AC-20</w:t>
        </w:r>
      </w:hyperlink>
      <w:r w:rsidRPr="00601585">
        <w:rPr>
          <w:rFonts w:eastAsia="Calibri"/>
          <w:noProof/>
          <w:szCs w:val="24"/>
        </w:rPr>
        <w:t xml:space="preserve">, </w:t>
      </w:r>
      <w:hyperlink w:anchor="_AU-16_Міжорганізаційний_аудит" w:history="1">
        <w:r w:rsidR="00A9679E" w:rsidRPr="00601585">
          <w:rPr>
            <w:rStyle w:val="af1"/>
            <w:rFonts w:eastAsia="Times New Roman"/>
            <w:bCs/>
            <w:szCs w:val="24"/>
            <w:lang w:eastAsia="uk-UA"/>
          </w:rPr>
          <w:t>AU-16</w:t>
        </w:r>
      </w:hyperlink>
      <w:r w:rsidRPr="00601585">
        <w:rPr>
          <w:rFonts w:eastAsia="Calibri"/>
          <w:noProof/>
          <w:szCs w:val="24"/>
        </w:rPr>
        <w:t xml:space="preserve">, </w:t>
      </w:r>
      <w:hyperlink w:anchor="_ІА-3_Ідентифікація_та" w:history="1">
        <w:r w:rsidR="00FE0EED" w:rsidRPr="00601585">
          <w:rPr>
            <w:rStyle w:val="af1"/>
            <w:rFonts w:eastAsia="Times New Roman"/>
            <w:bCs/>
            <w:szCs w:val="24"/>
            <w:lang w:eastAsia="uk-UA"/>
          </w:rPr>
          <w:t>ІА-3</w:t>
        </w:r>
      </w:hyperlink>
      <w:r w:rsidRPr="00601585">
        <w:rPr>
          <w:rFonts w:eastAsia="Calibri"/>
          <w:noProof/>
          <w:szCs w:val="24"/>
        </w:rPr>
        <w:t xml:space="preserve">, </w:t>
      </w:r>
      <w:hyperlink w:anchor="_PL-2_Плани_безпеки" w:history="1">
        <w:r w:rsidR="009530E4" w:rsidRPr="00601585">
          <w:rPr>
            <w:rStyle w:val="af1"/>
            <w:rFonts w:eastAsia="Times New Roman"/>
            <w:bCs/>
            <w:szCs w:val="24"/>
            <w:lang w:eastAsia="uk-UA"/>
          </w:rPr>
          <w:t>PL-2</w:t>
        </w:r>
      </w:hyperlink>
      <w:r w:rsidRPr="00601585">
        <w:rPr>
          <w:rFonts w:eastAsia="Calibri"/>
          <w:noProof/>
          <w:szCs w:val="24"/>
        </w:rPr>
        <w:t xml:space="preserve">, </w:t>
      </w:r>
      <w:hyperlink w:anchor="_RА-3_Оцінка_ризику" w:history="1">
        <w:r w:rsidR="00374FDA" w:rsidRPr="00601585">
          <w:rPr>
            <w:rStyle w:val="af1"/>
            <w:rFonts w:eastAsia="Times New Roman"/>
            <w:bCs/>
            <w:szCs w:val="24"/>
            <w:lang w:eastAsia="uk-UA"/>
          </w:rPr>
          <w:t>RА-3</w:t>
        </w:r>
      </w:hyperlink>
      <w:r w:rsidRPr="00601585">
        <w:rPr>
          <w:rFonts w:eastAsia="Calibri"/>
          <w:noProof/>
          <w:szCs w:val="24"/>
        </w:rPr>
        <w:t xml:space="preserve">, </w:t>
      </w:r>
      <w:hyperlink w:anchor="_SA-9_Зовнішні_системні" w:history="1">
        <w:r w:rsidR="00F36CE7" w:rsidRPr="00601585">
          <w:rPr>
            <w:rStyle w:val="af1"/>
            <w:rFonts w:eastAsia="Times New Roman"/>
            <w:bCs/>
            <w:szCs w:val="24"/>
            <w:lang w:eastAsia="uk-UA"/>
          </w:rPr>
          <w:t>SA-9</w:t>
        </w:r>
      </w:hyperlink>
      <w:r w:rsidRPr="00601585">
        <w:rPr>
          <w:rFonts w:eastAsia="Calibri"/>
          <w:noProof/>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rFonts w:eastAsia="Calibri"/>
          <w:noProof/>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noProof/>
          <w:szCs w:val="24"/>
        </w:rPr>
        <w:t>.</w:t>
      </w:r>
    </w:p>
    <w:p w:rsidR="004E13A6" w:rsidRPr="00601585" w:rsidRDefault="004E13A6" w:rsidP="00601585">
      <w:pPr>
        <w:widowControl w:val="0"/>
        <w:tabs>
          <w:tab w:val="left" w:pos="1843"/>
        </w:tabs>
        <w:ind w:left="851"/>
        <w:contextualSpacing/>
        <w:rPr>
          <w:rFonts w:eastAsia="Calibri"/>
          <w:noProof/>
          <w:color w:val="FF0000"/>
          <w:szCs w:val="24"/>
          <w:u w:val="single"/>
        </w:rPr>
      </w:pPr>
    </w:p>
    <w:p w:rsidR="002C0F27" w:rsidRPr="00601585" w:rsidRDefault="00C67779" w:rsidP="00601585">
      <w:pPr>
        <w:widowControl w:val="0"/>
        <w:tabs>
          <w:tab w:val="left" w:pos="1843"/>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2C0F27" w:rsidRPr="00601585" w:rsidRDefault="002C0F27" w:rsidP="00601585">
      <w:pPr>
        <w:pStyle w:val="5"/>
        <w:numPr>
          <w:ilvl w:val="0"/>
          <w:numId w:val="293"/>
        </w:numPr>
        <w:ind w:left="1418" w:hanging="709"/>
        <w:rPr>
          <w:rFonts w:ascii="Times New Roman" w:hAnsi="Times New Roman" w:cs="Times New Roman"/>
          <w:szCs w:val="24"/>
        </w:rPr>
      </w:pPr>
      <w:bookmarkStart w:id="252" w:name="_Системні_взаємодії_|"/>
      <w:bookmarkEnd w:id="252"/>
      <w:r w:rsidRPr="00601585">
        <w:rPr>
          <w:rFonts w:ascii="Times New Roman" w:hAnsi="Times New Roman" w:cs="Times New Roman"/>
          <w:szCs w:val="24"/>
        </w:rPr>
        <w:t xml:space="preserve">взаємодії </w:t>
      </w:r>
      <w:r w:rsidR="008465BF" w:rsidRPr="00601585">
        <w:rPr>
          <w:rFonts w:ascii="Times New Roman" w:hAnsi="Times New Roman" w:cs="Times New Roman"/>
          <w:szCs w:val="24"/>
        </w:rPr>
        <w:t>СИСТЕМ</w:t>
      </w:r>
      <w:r w:rsidR="009E3CA5">
        <w:rPr>
          <w:rFonts w:ascii="Times New Roman" w:hAnsi="Times New Roman" w:cs="Times New Roman"/>
          <w:szCs w:val="24"/>
        </w:rPr>
        <w:t>-</w:t>
      </w:r>
      <w:r w:rsidRPr="00601585">
        <w:rPr>
          <w:rFonts w:ascii="Times New Roman" w:hAnsi="Times New Roman" w:cs="Times New Roman"/>
          <w:szCs w:val="24"/>
        </w:rPr>
        <w:t xml:space="preserve"> Не</w:t>
      </w:r>
      <w:r w:rsidR="00573047" w:rsidRPr="00601585">
        <w:rPr>
          <w:rFonts w:ascii="Times New Roman" w:hAnsi="Times New Roman" w:cs="Times New Roman"/>
          <w:szCs w:val="24"/>
        </w:rPr>
        <w:t>захищені</w:t>
      </w:r>
      <w:r w:rsidRPr="00601585">
        <w:rPr>
          <w:rFonts w:ascii="Times New Roman" w:hAnsi="Times New Roman" w:cs="Times New Roman"/>
          <w:szCs w:val="24"/>
        </w:rPr>
        <w:t xml:space="preserve"> з’єднання системи</w:t>
      </w:r>
    </w:p>
    <w:p w:rsidR="002C0F27" w:rsidRPr="00601585" w:rsidRDefault="00573047" w:rsidP="00601585">
      <w:pPr>
        <w:pStyle w:val="a3"/>
      </w:pPr>
      <w:r w:rsidRPr="00601585">
        <w:t>З</w:t>
      </w:r>
      <w:r w:rsidR="002C0F27" w:rsidRPr="00601585">
        <w:t>аборонити безпосереднє підключення [</w:t>
      </w:r>
      <w:r w:rsidR="002C0F27" w:rsidRPr="00601585">
        <w:rPr>
          <w:i/>
        </w:rPr>
        <w:t xml:space="preserve">Призначення: визначених організацією </w:t>
      </w:r>
      <w:r w:rsidRPr="00601585">
        <w:rPr>
          <w:i/>
        </w:rPr>
        <w:t>незахищених систем</w:t>
      </w:r>
      <w:r w:rsidR="002C0F27" w:rsidRPr="00601585">
        <w:t>] до зовнішньої мережі без використання [</w:t>
      </w:r>
      <w:r w:rsidR="002C0F27" w:rsidRPr="00601585">
        <w:rPr>
          <w:i/>
        </w:rPr>
        <w:t>Призначення: визначен</w:t>
      </w:r>
      <w:r w:rsidR="00BF7E57" w:rsidRPr="00601585">
        <w:rPr>
          <w:i/>
        </w:rPr>
        <w:t>их</w:t>
      </w:r>
      <w:r w:rsidR="002C0F27" w:rsidRPr="00601585">
        <w:rPr>
          <w:i/>
        </w:rPr>
        <w:t xml:space="preserve"> організацією </w:t>
      </w:r>
      <w:r w:rsidRPr="00601585">
        <w:rPr>
          <w:i/>
        </w:rPr>
        <w:t>засобів захисту периметру</w:t>
      </w:r>
      <w:r w:rsidR="002C0F27" w:rsidRPr="00601585">
        <w:t>].</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Організації зазвичай не мають контролю над зовнішніми мережами, </w:t>
      </w:r>
      <w:r w:rsidR="00BF7E57" w:rsidRPr="00601585">
        <w:rPr>
          <w:noProof/>
        </w:rPr>
        <w:t xml:space="preserve">включно з </w:t>
      </w:r>
      <w:r w:rsidRPr="00601585">
        <w:rPr>
          <w:noProof/>
        </w:rPr>
        <w:t>мереж</w:t>
      </w:r>
      <w:r w:rsidR="00BF7E57" w:rsidRPr="00601585">
        <w:rPr>
          <w:noProof/>
        </w:rPr>
        <w:t>ею</w:t>
      </w:r>
      <w:r w:rsidRPr="00601585">
        <w:rPr>
          <w:noProof/>
        </w:rPr>
        <w:t xml:space="preserve"> Інтернет. Пристрої захисту можуть </w:t>
      </w:r>
      <w:r w:rsidR="00BF7E57" w:rsidRPr="00601585">
        <w:rPr>
          <w:noProof/>
        </w:rPr>
        <w:t xml:space="preserve">містити </w:t>
      </w:r>
      <w:r w:rsidRPr="00601585">
        <w:rPr>
          <w:noProof/>
        </w:rPr>
        <w:t>маршрутизатори та брандмауери.</w:t>
      </w:r>
    </w:p>
    <w:p w:rsidR="002C0F27" w:rsidRPr="00601585" w:rsidRDefault="002C0F27" w:rsidP="00601585">
      <w:pPr>
        <w:pStyle w:val="a3"/>
      </w:pPr>
      <w:r w:rsidRPr="00601585">
        <w:rPr>
          <w:u w:val="single"/>
        </w:rPr>
        <w:t>Пов’язані заходи:</w:t>
      </w:r>
      <w:r w:rsidRPr="00601585">
        <w:t xml:space="preserve"> Немає.</w:t>
      </w:r>
    </w:p>
    <w:p w:rsidR="002C0F27" w:rsidRPr="00601585" w:rsidRDefault="008465BF" w:rsidP="00601585">
      <w:pPr>
        <w:pStyle w:val="5"/>
        <w:rPr>
          <w:rFonts w:ascii="Times New Roman" w:hAnsi="Times New Roman" w:cs="Times New Roman"/>
          <w:szCs w:val="24"/>
        </w:rPr>
      </w:pPr>
      <w:bookmarkStart w:id="253" w:name="_Системні_взаємодії_|_1"/>
      <w:bookmarkEnd w:id="253"/>
      <w:r w:rsidRPr="00601585">
        <w:rPr>
          <w:rFonts w:ascii="Times New Roman" w:hAnsi="Times New Roman" w:cs="Times New Roman"/>
          <w:szCs w:val="24"/>
        </w:rPr>
        <w:t xml:space="preserve">взаємодії СИСТЕМ </w:t>
      </w:r>
      <w:r w:rsidR="009E3CA5">
        <w:rPr>
          <w:rFonts w:ascii="Times New Roman" w:hAnsi="Times New Roman" w:cs="Times New Roman"/>
          <w:szCs w:val="24"/>
        </w:rPr>
        <w:t>-</w:t>
      </w:r>
      <w:r w:rsidR="002C0F27" w:rsidRPr="00601585">
        <w:rPr>
          <w:rFonts w:ascii="Times New Roman" w:hAnsi="Times New Roman" w:cs="Times New Roman"/>
          <w:szCs w:val="24"/>
        </w:rPr>
        <w:t xml:space="preserve"> </w:t>
      </w:r>
      <w:r w:rsidR="00573047" w:rsidRPr="00601585">
        <w:rPr>
          <w:rFonts w:ascii="Times New Roman" w:hAnsi="Times New Roman" w:cs="Times New Roman"/>
          <w:szCs w:val="24"/>
        </w:rPr>
        <w:t>захищені</w:t>
      </w:r>
      <w:r w:rsidR="002C0F27" w:rsidRPr="00601585">
        <w:rPr>
          <w:rFonts w:ascii="Times New Roman" w:hAnsi="Times New Roman" w:cs="Times New Roman"/>
          <w:szCs w:val="24"/>
        </w:rPr>
        <w:t xml:space="preserve"> з’єднання системи</w:t>
      </w:r>
    </w:p>
    <w:p w:rsidR="002C0F27" w:rsidRPr="00601585" w:rsidRDefault="00573047" w:rsidP="00601585">
      <w:pPr>
        <w:pStyle w:val="a3"/>
      </w:pPr>
      <w:r w:rsidRPr="00601585">
        <w:t>З</w:t>
      </w:r>
      <w:r w:rsidR="002C0F27" w:rsidRPr="00601585">
        <w:t>аборонити пряме підключення системи до зовнішньої мережі без використання [</w:t>
      </w:r>
      <w:r w:rsidR="002C0F27" w:rsidRPr="00601585">
        <w:rPr>
          <w:i/>
        </w:rPr>
        <w:t xml:space="preserve">Призначення: визначених організацією </w:t>
      </w:r>
      <w:r w:rsidRPr="00601585">
        <w:rPr>
          <w:i/>
        </w:rPr>
        <w:t>засобів</w:t>
      </w:r>
      <w:r w:rsidR="002C0F27" w:rsidRPr="00601585">
        <w:rPr>
          <w:i/>
        </w:rPr>
        <w:t xml:space="preserve"> </w:t>
      </w:r>
      <w:r w:rsidRPr="00601585">
        <w:rPr>
          <w:i/>
        </w:rPr>
        <w:t>захисту периметру</w:t>
      </w:r>
      <w:r w:rsidR="002C0F27" w:rsidRPr="00601585">
        <w:t>].</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Організації зазвичай не мають контролю над зовнішніми мережами, включ</w:t>
      </w:r>
      <w:r w:rsidR="00BF7E57" w:rsidRPr="00601585">
        <w:rPr>
          <w:noProof/>
        </w:rPr>
        <w:t>но з</w:t>
      </w:r>
      <w:r w:rsidRPr="00601585">
        <w:rPr>
          <w:noProof/>
        </w:rPr>
        <w:t xml:space="preserve"> мереж</w:t>
      </w:r>
      <w:r w:rsidR="00BF7E57" w:rsidRPr="00601585">
        <w:rPr>
          <w:noProof/>
        </w:rPr>
        <w:t>ею</w:t>
      </w:r>
      <w:r w:rsidRPr="00601585">
        <w:rPr>
          <w:noProof/>
        </w:rPr>
        <w:t xml:space="preserve"> Інтернет. Пристрої захисту можуть </w:t>
      </w:r>
      <w:r w:rsidR="00BF7E57" w:rsidRPr="00601585">
        <w:rPr>
          <w:noProof/>
        </w:rPr>
        <w:t xml:space="preserve">містити </w:t>
      </w:r>
      <w:r w:rsidRPr="00601585">
        <w:rPr>
          <w:noProof/>
        </w:rPr>
        <w:t>маршрутизатори та брандмауери. Крім того, пристрої захисту забезпечують управління інформаційним потоком від систем до зовнішніх мереж.</w:t>
      </w:r>
    </w:p>
    <w:p w:rsidR="002C0F27" w:rsidRPr="00601585" w:rsidRDefault="002C0F27" w:rsidP="00601585">
      <w:pPr>
        <w:pStyle w:val="a3"/>
      </w:pPr>
      <w:r w:rsidRPr="00601585">
        <w:rPr>
          <w:u w:val="single"/>
        </w:rPr>
        <w:t>Пов’язані заходи</w:t>
      </w:r>
      <w:r w:rsidRPr="00601585">
        <w:t>: Немає.</w:t>
      </w:r>
    </w:p>
    <w:p w:rsidR="002C0F27" w:rsidRPr="00601585" w:rsidRDefault="008465BF" w:rsidP="00601585">
      <w:pPr>
        <w:pStyle w:val="5"/>
        <w:rPr>
          <w:rFonts w:ascii="Times New Roman" w:hAnsi="Times New Roman" w:cs="Times New Roman"/>
          <w:szCs w:val="24"/>
        </w:rPr>
      </w:pPr>
      <w:bookmarkStart w:id="254" w:name="_Системні_взаємодії_|_2"/>
      <w:bookmarkEnd w:id="254"/>
      <w:r w:rsidRPr="00601585">
        <w:rPr>
          <w:rFonts w:ascii="Times New Roman" w:hAnsi="Times New Roman" w:cs="Times New Roman"/>
          <w:szCs w:val="24"/>
        </w:rPr>
        <w:t xml:space="preserve">взаємодії СИСТЕМ </w:t>
      </w:r>
      <w:r w:rsidR="009E3CA5">
        <w:rPr>
          <w:rFonts w:ascii="Times New Roman" w:hAnsi="Times New Roman" w:cs="Times New Roman"/>
          <w:szCs w:val="24"/>
        </w:rPr>
        <w:t>-</w:t>
      </w:r>
      <w:r w:rsidR="002C0F27" w:rsidRPr="00601585">
        <w:rPr>
          <w:rFonts w:ascii="Times New Roman" w:hAnsi="Times New Roman" w:cs="Times New Roman"/>
          <w:szCs w:val="24"/>
        </w:rPr>
        <w:t xml:space="preserve"> Несекретні з’єднання системи безпеки, що не є національними</w:t>
      </w:r>
    </w:p>
    <w:p w:rsidR="002C0F27" w:rsidRPr="00601585" w:rsidRDefault="00573047" w:rsidP="00601585">
      <w:pPr>
        <w:pStyle w:val="a3"/>
      </w:pPr>
      <w:r w:rsidRPr="00601585">
        <w:t>З</w:t>
      </w:r>
      <w:r w:rsidR="002C0F27" w:rsidRPr="00601585">
        <w:t>аборонити безпосереднє підключення [</w:t>
      </w:r>
      <w:r w:rsidR="002C0F27" w:rsidRPr="00601585">
        <w:rPr>
          <w:i/>
        </w:rPr>
        <w:t>Призначення: визначеної організацією некласифікованої, ненаціональної системи безпеки</w:t>
      </w:r>
      <w:r w:rsidR="002C0F27" w:rsidRPr="00601585">
        <w:t>] до зовнішньої мережі без використання [</w:t>
      </w:r>
      <w:r w:rsidRPr="00601585">
        <w:rPr>
          <w:i/>
        </w:rPr>
        <w:t>Призначення: визначених організацією засобів захисту периметру</w:t>
      </w:r>
      <w:r w:rsidR="002C0F27" w:rsidRPr="00601585">
        <w:t>].</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Організації зазвичай не мають контролю над зовнішніми мережами, включ</w:t>
      </w:r>
      <w:r w:rsidR="00BF7E57" w:rsidRPr="00601585">
        <w:rPr>
          <w:noProof/>
        </w:rPr>
        <w:t>но з</w:t>
      </w:r>
      <w:r w:rsidRPr="00601585">
        <w:rPr>
          <w:noProof/>
        </w:rPr>
        <w:t xml:space="preserve"> мереж</w:t>
      </w:r>
      <w:r w:rsidR="00BF7E57" w:rsidRPr="00601585">
        <w:rPr>
          <w:noProof/>
        </w:rPr>
        <w:t>ею</w:t>
      </w:r>
      <w:r w:rsidRPr="00601585">
        <w:rPr>
          <w:noProof/>
        </w:rPr>
        <w:t xml:space="preserve"> Інтернет. Пристрої захисту можуть </w:t>
      </w:r>
      <w:r w:rsidR="00BF7E57" w:rsidRPr="00601585">
        <w:rPr>
          <w:noProof/>
        </w:rPr>
        <w:t xml:space="preserve">містити </w:t>
      </w:r>
      <w:r w:rsidRPr="00601585">
        <w:rPr>
          <w:noProof/>
        </w:rPr>
        <w:t>маршрутизатори та брандмауери</w:t>
      </w:r>
      <w:r w:rsidR="00BF7E57" w:rsidRPr="00601585">
        <w:rPr>
          <w:noProof/>
        </w:rPr>
        <w:t>, які</w:t>
      </w:r>
      <w:r w:rsidRPr="00601585">
        <w:rPr>
          <w:noProof/>
        </w:rPr>
        <w:t xml:space="preserve"> опосередковують комунікаційні та інформаційні потоки між некласифікованими недержавними системами безпеки та зовнішніми мережами.</w:t>
      </w:r>
    </w:p>
    <w:p w:rsidR="002C0F27" w:rsidRPr="00601585" w:rsidRDefault="002C0F27" w:rsidP="00601585">
      <w:pPr>
        <w:pStyle w:val="a3"/>
      </w:pPr>
      <w:r w:rsidRPr="00601585">
        <w:rPr>
          <w:u w:val="single"/>
        </w:rPr>
        <w:t>Пов’язані заходи</w:t>
      </w:r>
      <w:r w:rsidRPr="00601585">
        <w:t>: Немає.</w:t>
      </w:r>
    </w:p>
    <w:p w:rsidR="002C0F27" w:rsidRPr="00601585" w:rsidRDefault="008465BF" w:rsidP="00601585">
      <w:pPr>
        <w:pStyle w:val="5"/>
        <w:rPr>
          <w:rFonts w:ascii="Times New Roman" w:hAnsi="Times New Roman" w:cs="Times New Roman"/>
          <w:szCs w:val="24"/>
        </w:rPr>
      </w:pPr>
      <w:bookmarkStart w:id="255" w:name="_Системні_взаємодії_|_3"/>
      <w:bookmarkEnd w:id="255"/>
      <w:r w:rsidRPr="00601585">
        <w:rPr>
          <w:rFonts w:ascii="Times New Roman" w:hAnsi="Times New Roman" w:cs="Times New Roman"/>
          <w:szCs w:val="24"/>
        </w:rPr>
        <w:t xml:space="preserve">взаємодії СИСТЕМ </w:t>
      </w:r>
      <w:r w:rsidR="009E3CA5">
        <w:rPr>
          <w:rFonts w:ascii="Times New Roman" w:hAnsi="Times New Roman" w:cs="Times New Roman"/>
          <w:szCs w:val="24"/>
        </w:rPr>
        <w:t>-</w:t>
      </w:r>
      <w:r w:rsidR="002C0F27" w:rsidRPr="00601585">
        <w:rPr>
          <w:rFonts w:ascii="Times New Roman" w:hAnsi="Times New Roman" w:cs="Times New Roman"/>
          <w:szCs w:val="24"/>
        </w:rPr>
        <w:t xml:space="preserve"> Підключення до </w:t>
      </w:r>
      <w:r w:rsidR="00573047" w:rsidRPr="00601585">
        <w:rPr>
          <w:rFonts w:ascii="Times New Roman" w:hAnsi="Times New Roman" w:cs="Times New Roman"/>
          <w:szCs w:val="24"/>
        </w:rPr>
        <w:t>загальнодоступних</w:t>
      </w:r>
      <w:r w:rsidR="002C0F27" w:rsidRPr="00601585">
        <w:rPr>
          <w:rFonts w:ascii="Times New Roman" w:hAnsi="Times New Roman" w:cs="Times New Roman"/>
          <w:szCs w:val="24"/>
        </w:rPr>
        <w:t xml:space="preserve"> мереж</w:t>
      </w:r>
    </w:p>
    <w:p w:rsidR="002C0F27" w:rsidRPr="00601585" w:rsidRDefault="00573047" w:rsidP="00601585">
      <w:pPr>
        <w:pStyle w:val="a3"/>
      </w:pPr>
      <w:r w:rsidRPr="00601585">
        <w:t>З</w:t>
      </w:r>
      <w:r w:rsidR="002C0F27" w:rsidRPr="00601585">
        <w:t>аборонити пряме підключення [</w:t>
      </w:r>
      <w:r w:rsidR="002C0F27" w:rsidRPr="00601585">
        <w:rPr>
          <w:i/>
        </w:rPr>
        <w:t>Призначення: визначених організацією систем</w:t>
      </w:r>
      <w:r w:rsidR="002C0F27" w:rsidRPr="00601585">
        <w:t>] до загальнодоступної мережі.</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w:t>
      </w:r>
      <w:r w:rsidR="00BF7E57" w:rsidRPr="00601585">
        <w:rPr>
          <w:noProof/>
        </w:rPr>
        <w:t>З</w:t>
      </w:r>
      <w:r w:rsidR="0029029D" w:rsidRPr="00601585">
        <w:rPr>
          <w:noProof/>
        </w:rPr>
        <w:t>агальнодоступна мережа</w:t>
      </w:r>
      <w:r w:rsidR="00BF7E57" w:rsidRPr="00601585">
        <w:rPr>
          <w:noProof/>
        </w:rPr>
        <w:t> —</w:t>
      </w:r>
      <w:r w:rsidR="0029029D" w:rsidRPr="00601585">
        <w:rPr>
          <w:noProof/>
        </w:rPr>
        <w:t xml:space="preserve"> це будь-яка мережа, </w:t>
      </w:r>
      <w:r w:rsidR="00102A17" w:rsidRPr="00601585">
        <w:rPr>
          <w:noProof/>
        </w:rPr>
        <w:t xml:space="preserve">що </w:t>
      </w:r>
      <w:r w:rsidR="0029029D" w:rsidRPr="00601585">
        <w:rPr>
          <w:noProof/>
        </w:rPr>
        <w:t>є відкритою та доступн</w:t>
      </w:r>
      <w:r w:rsidR="00102A17" w:rsidRPr="00601585">
        <w:rPr>
          <w:noProof/>
        </w:rPr>
        <w:t>ою</w:t>
      </w:r>
      <w:r w:rsidR="0029029D" w:rsidRPr="00601585">
        <w:rPr>
          <w:noProof/>
        </w:rPr>
        <w:t xml:space="preserve"> широкому колу користувачів, </w:t>
      </w:r>
      <w:r w:rsidR="00102A17" w:rsidRPr="00601585">
        <w:rPr>
          <w:noProof/>
        </w:rPr>
        <w:t>включно з</w:t>
      </w:r>
      <w:r w:rsidR="0029029D" w:rsidRPr="00601585">
        <w:rPr>
          <w:noProof/>
        </w:rPr>
        <w:t xml:space="preserve">, наприклад, </w:t>
      </w:r>
      <w:r w:rsidR="00102A17" w:rsidRPr="00601585">
        <w:rPr>
          <w:noProof/>
        </w:rPr>
        <w:t xml:space="preserve">мережею </w:t>
      </w:r>
      <w:r w:rsidR="0029029D" w:rsidRPr="00601585">
        <w:rPr>
          <w:noProof/>
        </w:rPr>
        <w:t>Інтернет</w:t>
      </w:r>
      <w:r w:rsidRPr="00601585">
        <w:rPr>
          <w:noProof/>
        </w:rPr>
        <w:t>.</w:t>
      </w:r>
    </w:p>
    <w:p w:rsidR="002C0F27" w:rsidRPr="00601585" w:rsidRDefault="002C0F27" w:rsidP="00601585">
      <w:pPr>
        <w:pStyle w:val="a3"/>
      </w:pPr>
      <w:r w:rsidRPr="00601585">
        <w:rPr>
          <w:u w:val="single"/>
        </w:rPr>
        <w:t>Пов’язані заходи</w:t>
      </w:r>
      <w:r w:rsidRPr="00601585">
        <w:t>: Немає.</w:t>
      </w:r>
    </w:p>
    <w:p w:rsidR="002C0F27" w:rsidRPr="00601585" w:rsidRDefault="008465BF" w:rsidP="00601585">
      <w:pPr>
        <w:pStyle w:val="5"/>
        <w:rPr>
          <w:rFonts w:ascii="Times New Roman" w:hAnsi="Times New Roman" w:cs="Times New Roman"/>
          <w:szCs w:val="24"/>
        </w:rPr>
      </w:pPr>
      <w:bookmarkStart w:id="256" w:name="_Системні_взаємодії_|_4"/>
      <w:bookmarkEnd w:id="256"/>
      <w:r w:rsidRPr="00601585">
        <w:rPr>
          <w:rFonts w:ascii="Times New Roman" w:hAnsi="Times New Roman" w:cs="Times New Roman"/>
          <w:szCs w:val="24"/>
        </w:rPr>
        <w:t xml:space="preserve">взаємодії СИСТЕМ </w:t>
      </w:r>
      <w:r w:rsidR="009E3CA5">
        <w:rPr>
          <w:rFonts w:ascii="Times New Roman" w:hAnsi="Times New Roman" w:cs="Times New Roman"/>
          <w:szCs w:val="24"/>
        </w:rPr>
        <w:t>-</w:t>
      </w:r>
      <w:r w:rsidR="002C0F27" w:rsidRPr="00601585">
        <w:rPr>
          <w:rFonts w:ascii="Times New Roman" w:hAnsi="Times New Roman" w:cs="Times New Roman"/>
          <w:szCs w:val="24"/>
        </w:rPr>
        <w:t xml:space="preserve"> Обмеження зв</w:t>
      </w:r>
      <w:r w:rsidR="00102A17" w:rsidRPr="00601585">
        <w:rPr>
          <w:rFonts w:ascii="Times New Roman" w:hAnsi="Times New Roman" w:cs="Times New Roman"/>
          <w:szCs w:val="24"/>
        </w:rPr>
        <w:t>’</w:t>
      </w:r>
      <w:r w:rsidR="002C0F27" w:rsidRPr="00601585">
        <w:rPr>
          <w:rFonts w:ascii="Times New Roman" w:hAnsi="Times New Roman" w:cs="Times New Roman"/>
          <w:szCs w:val="24"/>
        </w:rPr>
        <w:t xml:space="preserve">язку </w:t>
      </w:r>
      <w:r w:rsidR="00102A17" w:rsidRPr="00601585">
        <w:rPr>
          <w:rFonts w:ascii="Times New Roman" w:hAnsi="Times New Roman" w:cs="Times New Roman"/>
          <w:szCs w:val="24"/>
        </w:rPr>
        <w:t>і</w:t>
      </w:r>
      <w:r w:rsidR="002C0F27" w:rsidRPr="00601585">
        <w:rPr>
          <w:rFonts w:ascii="Times New Roman" w:hAnsi="Times New Roman" w:cs="Times New Roman"/>
          <w:szCs w:val="24"/>
        </w:rPr>
        <w:t>з зовнішніми системами</w:t>
      </w:r>
    </w:p>
    <w:p w:rsidR="002C0F27" w:rsidRPr="00601585" w:rsidRDefault="00573047" w:rsidP="00601585">
      <w:pPr>
        <w:pStyle w:val="a3"/>
      </w:pPr>
      <w:r w:rsidRPr="00601585">
        <w:t>Вп</w:t>
      </w:r>
      <w:r w:rsidR="0029029D" w:rsidRPr="00601585">
        <w:t>р</w:t>
      </w:r>
      <w:r w:rsidRPr="00601585">
        <w:t xml:space="preserve">овадити </w:t>
      </w:r>
      <w:r w:rsidR="002C0F27" w:rsidRPr="00601585">
        <w:t>політику «заборони на все», даючи дозвіл за винятком, щоб дозволити [</w:t>
      </w:r>
      <w:r w:rsidR="002C0F27" w:rsidRPr="00601585">
        <w:rPr>
          <w:i/>
        </w:rPr>
        <w:t>Призначення: визначеним організацією систем</w:t>
      </w:r>
      <w:r w:rsidRPr="00601585">
        <w:rPr>
          <w:i/>
        </w:rPr>
        <w:t>і</w:t>
      </w:r>
      <w:r w:rsidR="002C0F27" w:rsidRPr="00601585">
        <w:t>] підключатися до зовнішніх систем.</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Організації можуть обмежувати підключення системи до зовнішніх доменів, використовуючи політику забороненого дозволу. Організації визначають, які винятки, якщо такі є, є прийнятними. Це </w:t>
      </w:r>
      <w:r w:rsidR="00A17FA4" w:rsidRPr="00601585">
        <w:rPr>
          <w:noProof/>
        </w:rPr>
        <w:t>посилення</w:t>
      </w:r>
      <w:r w:rsidRPr="00601585">
        <w:rPr>
          <w:noProof/>
        </w:rPr>
        <w:t xml:space="preserve"> застосовується лише до системи, підключеної до іншої системи. Альтернативно, SC-7</w:t>
      </w:r>
      <w:r w:rsidR="00102A17" w:rsidRPr="00601585">
        <w:rPr>
          <w:noProof/>
        </w:rPr>
        <w:t> </w:t>
      </w:r>
      <w:r w:rsidRPr="00601585">
        <w:rPr>
          <w:noProof/>
        </w:rPr>
        <w:t>(5) застосовується до будь-якого типу мережевих комунікацій.</w:t>
      </w:r>
    </w:p>
    <w:p w:rsidR="002C0F27" w:rsidRPr="00601585" w:rsidRDefault="002C0F27" w:rsidP="00601585">
      <w:pPr>
        <w:pStyle w:val="a3"/>
      </w:pPr>
      <w:r w:rsidRPr="00601585">
        <w:rPr>
          <w:u w:val="single"/>
        </w:rPr>
        <w:t>Пов’язані заходи</w:t>
      </w:r>
      <w:r w:rsidRPr="00601585">
        <w:t xml:space="preserve">: </w:t>
      </w:r>
      <w:hyperlink w:anchor="_SC-7_Захист_периметра" w:history="1">
        <w:r w:rsidR="00376181" w:rsidRPr="00601585">
          <w:rPr>
            <w:rStyle w:val="af1"/>
            <w:rFonts w:eastAsia="Times New Roman"/>
            <w:bCs/>
            <w:lang w:eastAsia="uk-UA"/>
          </w:rPr>
          <w:t>SC-7</w:t>
        </w:r>
      </w:hyperlink>
      <w:r w:rsidRPr="00601585">
        <w:t>.</w:t>
      </w:r>
    </w:p>
    <w:p w:rsidR="002C0F27" w:rsidRPr="00601585" w:rsidRDefault="008465BF" w:rsidP="00601585">
      <w:pPr>
        <w:pStyle w:val="5"/>
        <w:rPr>
          <w:rFonts w:ascii="Times New Roman" w:hAnsi="Times New Roman" w:cs="Times New Roman"/>
          <w:szCs w:val="24"/>
        </w:rPr>
      </w:pPr>
      <w:bookmarkStart w:id="257" w:name="_Системні_взаємодії_|_5"/>
      <w:bookmarkEnd w:id="257"/>
      <w:r w:rsidRPr="00601585">
        <w:rPr>
          <w:rFonts w:ascii="Times New Roman" w:hAnsi="Times New Roman" w:cs="Times New Roman"/>
          <w:szCs w:val="24"/>
        </w:rPr>
        <w:t xml:space="preserve">взаємодії СИСТЕМ </w:t>
      </w:r>
      <w:r w:rsidR="009E3CA5">
        <w:rPr>
          <w:rFonts w:ascii="Times New Roman" w:hAnsi="Times New Roman" w:cs="Times New Roman"/>
          <w:szCs w:val="24"/>
        </w:rPr>
        <w:t>-</w:t>
      </w:r>
      <w:r w:rsidR="002C0F27" w:rsidRPr="00601585">
        <w:rPr>
          <w:rFonts w:ascii="Times New Roman" w:hAnsi="Times New Roman" w:cs="Times New Roman"/>
          <w:szCs w:val="24"/>
        </w:rPr>
        <w:t xml:space="preserve"> Вторинні та третинні зв</w:t>
      </w:r>
      <w:r w:rsidR="00102A17" w:rsidRPr="00601585">
        <w:rPr>
          <w:rFonts w:ascii="Times New Roman" w:hAnsi="Times New Roman" w:cs="Times New Roman"/>
          <w:szCs w:val="24"/>
        </w:rPr>
        <w:t>’</w:t>
      </w:r>
      <w:r w:rsidR="002C0F27" w:rsidRPr="00601585">
        <w:rPr>
          <w:rFonts w:ascii="Times New Roman" w:hAnsi="Times New Roman" w:cs="Times New Roman"/>
          <w:szCs w:val="24"/>
        </w:rPr>
        <w:t>язки</w:t>
      </w:r>
    </w:p>
    <w:p w:rsidR="002C0F27" w:rsidRPr="00601585" w:rsidRDefault="002C0F27" w:rsidP="00601585">
      <w:pPr>
        <w:pStyle w:val="6"/>
        <w:keepNext w:val="0"/>
        <w:widowControl w:val="0"/>
        <w:numPr>
          <w:ilvl w:val="0"/>
          <w:numId w:val="294"/>
        </w:numPr>
        <w:ind w:left="1843" w:hanging="425"/>
        <w:rPr>
          <w:rFonts w:cs="Times New Roman"/>
          <w:noProof/>
          <w:szCs w:val="24"/>
        </w:rPr>
      </w:pPr>
      <w:r w:rsidRPr="00601585">
        <w:rPr>
          <w:rFonts w:cs="Times New Roman"/>
          <w:noProof/>
          <w:szCs w:val="24"/>
        </w:rPr>
        <w:t>Визнач</w:t>
      </w:r>
      <w:r w:rsidR="00573047" w:rsidRPr="00601585">
        <w:rPr>
          <w:rFonts w:cs="Times New Roman"/>
          <w:noProof/>
          <w:szCs w:val="24"/>
        </w:rPr>
        <w:t>ити</w:t>
      </w:r>
      <w:r w:rsidRPr="00601585">
        <w:rPr>
          <w:rFonts w:cs="Times New Roman"/>
          <w:noProof/>
          <w:szCs w:val="24"/>
        </w:rPr>
        <w:t xml:space="preserve"> вторинн</w:t>
      </w:r>
      <w:r w:rsidR="00573047" w:rsidRPr="00601585">
        <w:rPr>
          <w:rFonts w:cs="Times New Roman"/>
          <w:noProof/>
          <w:szCs w:val="24"/>
        </w:rPr>
        <w:t>і</w:t>
      </w:r>
      <w:r w:rsidRPr="00601585">
        <w:rPr>
          <w:rFonts w:cs="Times New Roman"/>
          <w:noProof/>
          <w:szCs w:val="24"/>
        </w:rPr>
        <w:t xml:space="preserve"> </w:t>
      </w:r>
      <w:r w:rsidR="00573047" w:rsidRPr="00601585">
        <w:rPr>
          <w:rFonts w:cs="Times New Roman"/>
          <w:noProof/>
          <w:szCs w:val="24"/>
        </w:rPr>
        <w:t>та</w:t>
      </w:r>
      <w:r w:rsidRPr="00601585">
        <w:rPr>
          <w:rFonts w:cs="Times New Roman"/>
          <w:noProof/>
          <w:szCs w:val="24"/>
        </w:rPr>
        <w:t xml:space="preserve"> третинн</w:t>
      </w:r>
      <w:r w:rsidR="00573047" w:rsidRPr="00601585">
        <w:rPr>
          <w:rFonts w:cs="Times New Roman"/>
          <w:noProof/>
          <w:szCs w:val="24"/>
        </w:rPr>
        <w:t>і</w:t>
      </w:r>
      <w:r w:rsidRPr="00601585">
        <w:rPr>
          <w:rFonts w:cs="Times New Roman"/>
          <w:noProof/>
          <w:szCs w:val="24"/>
        </w:rPr>
        <w:t xml:space="preserve"> зв’язк</w:t>
      </w:r>
      <w:r w:rsidR="00573047" w:rsidRPr="00601585">
        <w:rPr>
          <w:rFonts w:cs="Times New Roman"/>
          <w:noProof/>
          <w:szCs w:val="24"/>
        </w:rPr>
        <w:t>и</w:t>
      </w:r>
      <w:r w:rsidRPr="00601585">
        <w:rPr>
          <w:rFonts w:cs="Times New Roman"/>
          <w:noProof/>
          <w:szCs w:val="24"/>
        </w:rPr>
        <w:t xml:space="preserve"> з</w:t>
      </w:r>
      <w:r w:rsidR="00102A17" w:rsidRPr="00601585">
        <w:rPr>
          <w:rFonts w:cs="Times New Roman"/>
          <w:noProof/>
          <w:szCs w:val="24"/>
        </w:rPr>
        <w:t>і</w:t>
      </w:r>
      <w:r w:rsidRPr="00601585">
        <w:rPr>
          <w:rFonts w:cs="Times New Roman"/>
          <w:noProof/>
          <w:szCs w:val="24"/>
        </w:rPr>
        <w:t xml:space="preserve"> взаємопов</w:t>
      </w:r>
      <w:r w:rsidR="00102A17" w:rsidRPr="00601585">
        <w:rPr>
          <w:rFonts w:cs="Times New Roman"/>
          <w:noProof/>
          <w:szCs w:val="24"/>
        </w:rPr>
        <w:t>’</w:t>
      </w:r>
      <w:r w:rsidRPr="00601585">
        <w:rPr>
          <w:rFonts w:cs="Times New Roman"/>
          <w:noProof/>
          <w:szCs w:val="24"/>
        </w:rPr>
        <w:t>язаними системами;</w:t>
      </w:r>
    </w:p>
    <w:p w:rsidR="002C0F27" w:rsidRPr="00601585" w:rsidRDefault="0029029D" w:rsidP="00601585">
      <w:pPr>
        <w:pStyle w:val="6"/>
        <w:keepNext w:val="0"/>
        <w:widowControl w:val="0"/>
        <w:rPr>
          <w:rFonts w:cs="Times New Roman"/>
          <w:noProof/>
          <w:szCs w:val="24"/>
        </w:rPr>
      </w:pPr>
      <w:r w:rsidRPr="00601585">
        <w:rPr>
          <w:rFonts w:cs="Times New Roman"/>
          <w:noProof/>
          <w:szCs w:val="24"/>
        </w:rPr>
        <w:t>Вжити заходів для забезпечення розриву зв</w:t>
      </w:r>
      <w:r w:rsidR="00102A17" w:rsidRPr="00601585">
        <w:rPr>
          <w:rFonts w:cs="Times New Roman"/>
          <w:noProof/>
          <w:szCs w:val="24"/>
        </w:rPr>
        <w:t>’</w:t>
      </w:r>
      <w:r w:rsidRPr="00601585">
        <w:rPr>
          <w:rFonts w:cs="Times New Roman"/>
          <w:noProof/>
          <w:szCs w:val="24"/>
        </w:rPr>
        <w:t xml:space="preserve">язків, коли заходи захисту, що впроваджені на ідентифікованих вторинних </w:t>
      </w:r>
      <w:r w:rsidR="00102A17" w:rsidRPr="00601585">
        <w:rPr>
          <w:rFonts w:cs="Times New Roman"/>
          <w:noProof/>
          <w:szCs w:val="24"/>
        </w:rPr>
        <w:t xml:space="preserve">і </w:t>
      </w:r>
      <w:r w:rsidRPr="00601585">
        <w:rPr>
          <w:rFonts w:cs="Times New Roman"/>
          <w:noProof/>
          <w:szCs w:val="24"/>
        </w:rPr>
        <w:t>третинних системах</w:t>
      </w:r>
      <w:r w:rsidR="00102A17" w:rsidRPr="00601585">
        <w:rPr>
          <w:rFonts w:cs="Times New Roman"/>
          <w:noProof/>
          <w:szCs w:val="24"/>
        </w:rPr>
        <w:t>,</w:t>
      </w:r>
      <w:r w:rsidRPr="00601585">
        <w:rPr>
          <w:rFonts w:cs="Times New Roman"/>
          <w:noProof/>
          <w:szCs w:val="24"/>
        </w:rPr>
        <w:t xml:space="preserve"> не можуть бути перевірені або підтверджені</w:t>
      </w:r>
      <w:r w:rsidR="002C0F27" w:rsidRPr="00601585">
        <w:rPr>
          <w:rFonts w:cs="Times New Roman"/>
          <w:noProof/>
          <w:szCs w:val="24"/>
        </w:rPr>
        <w:t>.</w:t>
      </w:r>
    </w:p>
    <w:p w:rsidR="0053779A" w:rsidRPr="00601585" w:rsidRDefault="0053779A" w:rsidP="00601585">
      <w:pPr>
        <w:pStyle w:val="a3"/>
        <w:tabs>
          <w:tab w:val="left" w:pos="2694"/>
        </w:tabs>
        <w:ind w:left="1560"/>
        <w:rPr>
          <w:noProof/>
          <w:u w:val="single"/>
        </w:rPr>
      </w:pPr>
      <w:r w:rsidRPr="00601585">
        <w:rPr>
          <w:noProof/>
          <w:color w:val="FF0000"/>
          <w:u w:val="single"/>
        </w:rPr>
        <w:t>Рекомендації з реалізації:</w:t>
      </w:r>
      <w:r w:rsidRPr="00601585">
        <w:rPr>
          <w:noProof/>
        </w:rPr>
        <w:t xml:space="preserve"> </w:t>
      </w:r>
      <w:r w:rsidR="00102A17" w:rsidRPr="00601585">
        <w:rPr>
          <w:noProof/>
        </w:rPr>
        <w:t>Д</w:t>
      </w:r>
      <w:r w:rsidR="0029029D" w:rsidRPr="00601585">
        <w:rPr>
          <w:noProof/>
        </w:rPr>
        <w:t xml:space="preserve">ля певних критичних систем </w:t>
      </w:r>
      <w:r w:rsidR="00102A17" w:rsidRPr="00601585">
        <w:rPr>
          <w:noProof/>
        </w:rPr>
        <w:t>і</w:t>
      </w:r>
      <w:r w:rsidR="0029029D" w:rsidRPr="00601585">
        <w:rPr>
          <w:noProof/>
        </w:rPr>
        <w:t xml:space="preserve"> </w:t>
      </w:r>
      <w:r w:rsidR="00DC68AD" w:rsidRPr="00601585">
        <w:rPr>
          <w:noProof/>
        </w:rPr>
        <w:t>застосун</w:t>
      </w:r>
      <w:r w:rsidR="0029029D" w:rsidRPr="00601585">
        <w:rPr>
          <w:noProof/>
        </w:rPr>
        <w:t>ків може знадобитися ідентифікація підключень другого та третього рівнів до взаємопов</w:t>
      </w:r>
      <w:r w:rsidR="00102A17" w:rsidRPr="00601585">
        <w:rPr>
          <w:noProof/>
        </w:rPr>
        <w:t>’</w:t>
      </w:r>
      <w:r w:rsidR="0029029D" w:rsidRPr="00601585">
        <w:rPr>
          <w:noProof/>
        </w:rPr>
        <w:t xml:space="preserve">язаних систем. Прозорість заходів захисту, що </w:t>
      </w:r>
      <w:r w:rsidR="00102A17" w:rsidRPr="00601585">
        <w:rPr>
          <w:noProof/>
        </w:rPr>
        <w:t>наявні</w:t>
      </w:r>
      <w:r w:rsidR="0029029D" w:rsidRPr="00601585">
        <w:rPr>
          <w:noProof/>
        </w:rPr>
        <w:t xml:space="preserve"> у вторинних і третинних системах, безпосередньо </w:t>
      </w:r>
      <w:r w:rsidR="00102A17" w:rsidRPr="00601585">
        <w:rPr>
          <w:noProof/>
        </w:rPr>
        <w:t xml:space="preserve">чи </w:t>
      </w:r>
      <w:r w:rsidR="0029029D" w:rsidRPr="00601585">
        <w:rPr>
          <w:noProof/>
        </w:rPr>
        <w:t>опосередковано пов</w:t>
      </w:r>
      <w:r w:rsidR="00102A17" w:rsidRPr="00601585">
        <w:rPr>
          <w:noProof/>
        </w:rPr>
        <w:t>’</w:t>
      </w:r>
      <w:r w:rsidR="0029029D" w:rsidRPr="00601585">
        <w:rPr>
          <w:noProof/>
        </w:rPr>
        <w:t xml:space="preserve">язаних з організаційними системами, є важливою для розуміння реальних ризиків безпеки та приватності, що виникають </w:t>
      </w:r>
      <w:r w:rsidR="00102A17" w:rsidRPr="00601585">
        <w:rPr>
          <w:noProof/>
        </w:rPr>
        <w:t>у</w:t>
      </w:r>
      <w:r w:rsidR="0029029D" w:rsidRPr="00601585">
        <w:rPr>
          <w:noProof/>
        </w:rPr>
        <w:t>наслідок цих взаємозв</w:t>
      </w:r>
      <w:r w:rsidR="00102A17" w:rsidRPr="00601585">
        <w:rPr>
          <w:noProof/>
        </w:rPr>
        <w:t>’</w:t>
      </w:r>
      <w:r w:rsidR="0029029D" w:rsidRPr="00601585">
        <w:rPr>
          <w:noProof/>
        </w:rPr>
        <w:t xml:space="preserve">язків. Організаційні системи можуть «успадковувати» ризик від вторинних </w:t>
      </w:r>
      <w:r w:rsidR="00102A17" w:rsidRPr="00601585">
        <w:rPr>
          <w:noProof/>
        </w:rPr>
        <w:t>і</w:t>
      </w:r>
      <w:r w:rsidR="0029029D" w:rsidRPr="00601585">
        <w:rPr>
          <w:noProof/>
        </w:rPr>
        <w:t xml:space="preserve"> третинних систем через ці зв</w:t>
      </w:r>
      <w:r w:rsidR="00102A17" w:rsidRPr="00601585">
        <w:rPr>
          <w:noProof/>
        </w:rPr>
        <w:t>’</w:t>
      </w:r>
      <w:r w:rsidR="0029029D" w:rsidRPr="00601585">
        <w:rPr>
          <w:noProof/>
        </w:rPr>
        <w:t>язки, що робить організаційні системи більш сприйнятними до загроз, небезпек та інших негативних наслідків.</w:t>
      </w:r>
    </w:p>
    <w:p w:rsidR="002C0F27" w:rsidRPr="00601585" w:rsidRDefault="002C0F27" w:rsidP="00601585">
      <w:pPr>
        <w:pStyle w:val="a3"/>
        <w:tabs>
          <w:tab w:val="left" w:pos="2694"/>
        </w:tabs>
        <w:ind w:left="1560"/>
        <w:rPr>
          <w:noProof/>
        </w:rPr>
      </w:pPr>
      <w:r w:rsidRPr="00601585">
        <w:rPr>
          <w:noProof/>
          <w:u w:val="single"/>
        </w:rPr>
        <w:t>Пов’язані заходи</w:t>
      </w:r>
      <w:r w:rsidRPr="00601585">
        <w:rPr>
          <w:noProof/>
        </w:rPr>
        <w:t>: Немає.</w:t>
      </w:r>
    </w:p>
    <w:p w:rsidR="002C0F27" w:rsidRPr="00601585" w:rsidRDefault="002C0F27" w:rsidP="00601585">
      <w:pPr>
        <w:pStyle w:val="a3"/>
        <w:tabs>
          <w:tab w:val="left" w:pos="2552"/>
        </w:tabs>
        <w:ind w:left="851"/>
        <w:rPr>
          <w:noProof/>
          <w:u w:val="single"/>
        </w:rPr>
      </w:pPr>
      <w:r w:rsidRPr="00601585">
        <w:rPr>
          <w:noProof/>
          <w:u w:val="single"/>
        </w:rPr>
        <w:t xml:space="preserve">Посилання: </w:t>
      </w:r>
      <w:r w:rsidR="00854440" w:rsidRPr="00601585">
        <w:rPr>
          <w:noProof/>
        </w:rPr>
        <w:t>FIPS Publication 199.</w:t>
      </w:r>
    </w:p>
    <w:p w:rsidR="001C1DE4" w:rsidRPr="00601585" w:rsidRDefault="001C1DE4" w:rsidP="00601585">
      <w:pPr>
        <w:widowControl w:val="0"/>
        <w:rPr>
          <w:rFonts w:eastAsia="Calibri"/>
          <w:szCs w:val="24"/>
        </w:rPr>
      </w:pPr>
    </w:p>
    <w:p w:rsidR="002C0F27" w:rsidRPr="00601585" w:rsidRDefault="002C0F27" w:rsidP="00601585">
      <w:pPr>
        <w:pStyle w:val="1"/>
        <w:rPr>
          <w:rFonts w:ascii="Times New Roman" w:hAnsi="Times New Roman"/>
        </w:rPr>
      </w:pPr>
      <w:bookmarkStart w:id="258" w:name="_CA-4_Сертифікація_безпеки"/>
      <w:bookmarkEnd w:id="258"/>
      <w:r w:rsidRPr="00601585">
        <w:rPr>
          <w:rFonts w:ascii="Times New Roman" w:hAnsi="Times New Roman"/>
        </w:rPr>
        <w:t>CA-4</w:t>
      </w:r>
      <w:r w:rsidR="001C1DE4" w:rsidRPr="00601585">
        <w:rPr>
          <w:rFonts w:ascii="Times New Roman" w:hAnsi="Times New Roman"/>
        </w:rPr>
        <w:t xml:space="preserve"> </w:t>
      </w:r>
      <w:r w:rsidRPr="00601585">
        <w:rPr>
          <w:rFonts w:ascii="Times New Roman" w:hAnsi="Times New Roman"/>
        </w:rPr>
        <w:t>Сертифікація безпеки</w:t>
      </w:r>
    </w:p>
    <w:p w:rsidR="002C0F27" w:rsidRPr="00601585" w:rsidRDefault="002C0F27" w:rsidP="00601585">
      <w:pPr>
        <w:widowControl w:val="0"/>
        <w:ind w:left="851"/>
        <w:rPr>
          <w:rFonts w:eastAsia="Calibri"/>
          <w:szCs w:val="24"/>
        </w:rPr>
      </w:pPr>
      <w:r w:rsidRPr="00601585">
        <w:rPr>
          <w:rFonts w:eastAsia="Calibri"/>
          <w:szCs w:val="24"/>
        </w:rPr>
        <w:t xml:space="preserve">[Вилучено: Включено до </w:t>
      </w:r>
      <w:hyperlink w:anchor="_CA-2_Оцінювання" w:history="1">
        <w:r w:rsidR="00925A86" w:rsidRPr="00601585">
          <w:rPr>
            <w:rStyle w:val="af1"/>
            <w:rFonts w:eastAsia="Times New Roman"/>
            <w:bCs/>
            <w:szCs w:val="24"/>
            <w:lang w:eastAsia="uk-UA"/>
          </w:rPr>
          <w:t>CA-2</w:t>
        </w:r>
      </w:hyperlink>
      <w:r w:rsidRPr="00601585">
        <w:rPr>
          <w:rFonts w:eastAsia="Calibri"/>
          <w:szCs w:val="24"/>
        </w:rPr>
        <w:t>].</w:t>
      </w:r>
    </w:p>
    <w:p w:rsidR="002C0F27" w:rsidRPr="00601585" w:rsidRDefault="002C0F27" w:rsidP="00601585">
      <w:pPr>
        <w:pStyle w:val="1"/>
        <w:rPr>
          <w:rFonts w:ascii="Times New Roman" w:hAnsi="Times New Roman"/>
        </w:rPr>
      </w:pPr>
      <w:bookmarkStart w:id="259" w:name="_CA-5_План_дій"/>
      <w:bookmarkEnd w:id="259"/>
      <w:r w:rsidRPr="00601585">
        <w:rPr>
          <w:rFonts w:ascii="Times New Roman" w:hAnsi="Times New Roman"/>
        </w:rPr>
        <w:t>CA-5</w:t>
      </w:r>
      <w:r w:rsidR="001C1DE4" w:rsidRPr="00601585">
        <w:rPr>
          <w:rFonts w:ascii="Times New Roman" w:hAnsi="Times New Roman"/>
        </w:rPr>
        <w:t xml:space="preserve"> </w:t>
      </w:r>
      <w:r w:rsidRPr="00601585">
        <w:rPr>
          <w:rFonts w:ascii="Times New Roman" w:hAnsi="Times New Roman"/>
        </w:rPr>
        <w:t xml:space="preserve">План </w:t>
      </w:r>
      <w:r w:rsidR="0029029D" w:rsidRPr="00601585">
        <w:rPr>
          <w:rFonts w:ascii="Times New Roman" w:hAnsi="Times New Roman"/>
        </w:rPr>
        <w:t xml:space="preserve">усунення недоліків </w:t>
      </w:r>
      <w:r w:rsidRPr="00601585">
        <w:rPr>
          <w:rFonts w:ascii="Times New Roman" w:hAnsi="Times New Roman"/>
        </w:rPr>
        <w:t xml:space="preserve">та </w:t>
      </w:r>
      <w:r w:rsidR="00573047" w:rsidRPr="00601585">
        <w:rPr>
          <w:rFonts w:ascii="Times New Roman" w:hAnsi="Times New Roman"/>
        </w:rPr>
        <w:t>контрольні показники</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2C0F27" w:rsidRPr="00601585" w:rsidRDefault="0029029D" w:rsidP="00601585">
      <w:pPr>
        <w:pStyle w:val="2"/>
        <w:numPr>
          <w:ilvl w:val="0"/>
          <w:numId w:val="62"/>
        </w:numPr>
        <w:ind w:left="1134" w:hanging="425"/>
      </w:pPr>
      <w:r w:rsidRPr="00601585">
        <w:t xml:space="preserve">Розробити для системи план усунення </w:t>
      </w:r>
      <w:r w:rsidR="000066A4" w:rsidRPr="00601585">
        <w:t>недоліків</w:t>
      </w:r>
      <w:r w:rsidRPr="00601585">
        <w:t xml:space="preserve"> та контрольні показники з метою документування запланованих коригувальних дій організації для усунення недоліків </w:t>
      </w:r>
      <w:r w:rsidR="00CF75C7" w:rsidRPr="00601585">
        <w:t xml:space="preserve">і </w:t>
      </w:r>
      <w:r w:rsidRPr="00601585">
        <w:t xml:space="preserve">зауважень, які виявлені </w:t>
      </w:r>
      <w:r w:rsidR="00CF75C7" w:rsidRPr="00601585">
        <w:t>в</w:t>
      </w:r>
      <w:r w:rsidRPr="00601585">
        <w:t xml:space="preserve"> ході оцінювання заходів захисту, а також для зменшення або усунення відомих вразливостей </w:t>
      </w:r>
      <w:r w:rsidR="00C22640" w:rsidRPr="00601585">
        <w:t xml:space="preserve">у </w:t>
      </w:r>
      <w:r w:rsidRPr="00601585">
        <w:t>системі</w:t>
      </w:r>
      <w:r w:rsidR="00C22640" w:rsidRPr="00601585">
        <w:t>.</w:t>
      </w:r>
    </w:p>
    <w:p w:rsidR="002C0F27" w:rsidRPr="00601585" w:rsidRDefault="002C0F27" w:rsidP="00601585">
      <w:pPr>
        <w:pStyle w:val="2"/>
      </w:pPr>
      <w:r w:rsidRPr="00601585">
        <w:t>Оновлю</w:t>
      </w:r>
      <w:r w:rsidR="00ED16D0" w:rsidRPr="00601585">
        <w:t>вати</w:t>
      </w:r>
      <w:r w:rsidRPr="00601585">
        <w:t xml:space="preserve"> чинний план </w:t>
      </w:r>
      <w:r w:rsidR="0029029D" w:rsidRPr="00601585">
        <w:t xml:space="preserve">усунення недоліків </w:t>
      </w:r>
      <w:r w:rsidRPr="00601585">
        <w:t xml:space="preserve">та </w:t>
      </w:r>
      <w:r w:rsidR="00ED16D0" w:rsidRPr="00601585">
        <w:t>контрольні показники</w:t>
      </w:r>
      <w:r w:rsidRPr="00601585">
        <w:t xml:space="preserve"> з [</w:t>
      </w:r>
      <w:r w:rsidRPr="00601585">
        <w:rPr>
          <w:i/>
        </w:rPr>
        <w:t>Призначення: визначеною організацією частотою</w:t>
      </w:r>
      <w:r w:rsidRPr="00601585">
        <w:t>] на основі результатів оцінювання заходів, аналізу наслідків та безперервного моніторингу.</w:t>
      </w:r>
    </w:p>
    <w:p w:rsidR="0053779A" w:rsidRPr="00601585" w:rsidRDefault="0053779A" w:rsidP="00601585">
      <w:pPr>
        <w:widowControl w:val="0"/>
        <w:tabs>
          <w:tab w:val="left" w:pos="2835"/>
        </w:tabs>
        <w:spacing w:after="160"/>
        <w:ind w:left="851"/>
        <w:contextualSpacing/>
        <w:rPr>
          <w:rFonts w:eastAsia="Calibri"/>
          <w:szCs w:val="24"/>
          <w:u w:val="single"/>
        </w:rPr>
      </w:pPr>
    </w:p>
    <w:p w:rsidR="0053779A" w:rsidRPr="00601585" w:rsidRDefault="0053779A" w:rsidP="00601585">
      <w:pPr>
        <w:widowControl w:val="0"/>
        <w:tabs>
          <w:tab w:val="left" w:pos="2835"/>
        </w:tabs>
        <w:spacing w:after="160"/>
        <w:ind w:left="851"/>
        <w:contextualSpacing/>
        <w:rPr>
          <w:rFonts w:eastAsia="Calibri"/>
          <w:szCs w:val="24"/>
          <w:u w:val="single"/>
        </w:rPr>
      </w:pPr>
      <w:r w:rsidRPr="00601585">
        <w:rPr>
          <w:noProof/>
          <w:color w:val="FF0000"/>
          <w:szCs w:val="24"/>
          <w:u w:val="single"/>
        </w:rPr>
        <w:t>Рекомендації з реалізації:</w:t>
      </w:r>
      <w:r w:rsidRPr="00601585">
        <w:rPr>
          <w:noProof/>
          <w:szCs w:val="24"/>
        </w:rPr>
        <w:t xml:space="preserve"> Плани дій та контрольні показники є необхідними документами в пакетах дозволів.</w:t>
      </w:r>
    </w:p>
    <w:p w:rsidR="0053779A" w:rsidRPr="00601585" w:rsidRDefault="0053779A" w:rsidP="00601585">
      <w:pPr>
        <w:widowControl w:val="0"/>
        <w:tabs>
          <w:tab w:val="left" w:pos="2835"/>
        </w:tabs>
        <w:spacing w:after="160"/>
        <w:ind w:left="851"/>
        <w:contextualSpacing/>
        <w:rPr>
          <w:rFonts w:eastAsia="Calibri"/>
          <w:szCs w:val="24"/>
          <w:u w:val="single"/>
        </w:rPr>
      </w:pPr>
    </w:p>
    <w:p w:rsidR="002C0F27" w:rsidRPr="00601585" w:rsidRDefault="002C0F27" w:rsidP="00601585">
      <w:pPr>
        <w:widowControl w:val="0"/>
        <w:tabs>
          <w:tab w:val="left" w:pos="2835"/>
        </w:tabs>
        <w:spacing w:after="160"/>
        <w:ind w:left="851"/>
        <w:contextualSpacing/>
        <w:rPr>
          <w:rFonts w:eastAsia="Calibri"/>
          <w:szCs w:val="24"/>
          <w:u w:val="single"/>
        </w:rPr>
      </w:pPr>
      <w:r w:rsidRPr="00601585">
        <w:rPr>
          <w:rFonts w:eastAsia="Calibri"/>
          <w:szCs w:val="24"/>
          <w:u w:val="single"/>
        </w:rPr>
        <w:t xml:space="preserve">Пов’язані заходи: </w:t>
      </w:r>
      <w:hyperlink w:anchor="_CA-2_Оцінювання" w:history="1">
        <w:r w:rsidR="00925A86" w:rsidRPr="00601585">
          <w:rPr>
            <w:rStyle w:val="af1"/>
            <w:rFonts w:eastAsia="Times New Roman"/>
            <w:bCs/>
            <w:szCs w:val="24"/>
            <w:lang w:eastAsia="uk-UA"/>
          </w:rPr>
          <w:t>CA-2</w:t>
        </w:r>
      </w:hyperlink>
      <w:r w:rsidRPr="00601585">
        <w:rPr>
          <w:rFonts w:eastAsia="Calibri"/>
          <w:szCs w:val="24"/>
        </w:rPr>
        <w:t xml:space="preserve">, </w:t>
      </w:r>
      <w:hyperlink w:anchor="_CA-7_Безперервний_моніторинг" w:history="1">
        <w:r w:rsidR="00851089" w:rsidRPr="00601585">
          <w:rPr>
            <w:rStyle w:val="af1"/>
            <w:rFonts w:eastAsia="Times New Roman"/>
            <w:bCs/>
            <w:szCs w:val="24"/>
            <w:lang w:eastAsia="uk-UA"/>
          </w:rPr>
          <w:t>CA-7</w:t>
        </w:r>
      </w:hyperlink>
      <w:r w:rsidRPr="00601585">
        <w:rPr>
          <w:rFonts w:eastAsia="Calibri"/>
          <w:szCs w:val="24"/>
        </w:rPr>
        <w:t xml:space="preserve">, </w:t>
      </w:r>
      <w:hyperlink w:anchor="_PМ-4_План_дій" w:history="1">
        <w:r w:rsidR="00890893" w:rsidRPr="00601585">
          <w:rPr>
            <w:rStyle w:val="af1"/>
            <w:rFonts w:eastAsia="Times New Roman"/>
            <w:bCs/>
            <w:szCs w:val="24"/>
            <w:lang w:eastAsia="uk-UA"/>
          </w:rPr>
          <w:t>PМ-4</w:t>
        </w:r>
      </w:hyperlink>
      <w:r w:rsidRPr="00601585">
        <w:rPr>
          <w:rFonts w:eastAsia="Calibri"/>
          <w:szCs w:val="24"/>
        </w:rPr>
        <w:t xml:space="preserve">, </w:t>
      </w:r>
      <w:hyperlink w:anchor="_PM-9_Стратегія_управління" w:history="1">
        <w:r w:rsidR="00304EF5" w:rsidRPr="00601585">
          <w:rPr>
            <w:rStyle w:val="af1"/>
            <w:rFonts w:eastAsia="Calibri"/>
            <w:noProof/>
            <w:szCs w:val="24"/>
          </w:rPr>
          <w:t>PM-9</w:t>
        </w:r>
      </w:hyperlink>
      <w:r w:rsidRPr="00601585">
        <w:rPr>
          <w:rFonts w:eastAsia="Calibri"/>
          <w:szCs w:val="24"/>
        </w:rPr>
        <w:t xml:space="preserve">, </w:t>
      </w:r>
      <w:hyperlink w:anchor="_RA-7_Ризик_реагування" w:history="1">
        <w:r w:rsidR="00374FDA" w:rsidRPr="00601585">
          <w:rPr>
            <w:rStyle w:val="af1"/>
            <w:rFonts w:eastAsia="Times New Roman"/>
            <w:bCs/>
            <w:szCs w:val="24"/>
            <w:lang w:eastAsia="uk-UA"/>
          </w:rPr>
          <w:t>RA-7</w:t>
        </w:r>
      </w:hyperlink>
      <w:r w:rsidRPr="00601585">
        <w:rPr>
          <w:rFonts w:eastAsia="Calibri"/>
          <w:szCs w:val="24"/>
        </w:rPr>
        <w:t xml:space="preserve">, </w:t>
      </w:r>
      <w:hyperlink w:anchor="_SI-2_Виправлення_дефектів" w:history="1">
        <w:r w:rsidR="000E0994" w:rsidRPr="00601585">
          <w:rPr>
            <w:rStyle w:val="af1"/>
            <w:rFonts w:eastAsia="Times New Roman"/>
            <w:bCs/>
            <w:szCs w:val="24"/>
            <w:lang w:eastAsia="uk-UA"/>
          </w:rPr>
          <w:t>SI-2</w:t>
        </w:r>
      </w:hyperlink>
      <w:r w:rsidRPr="00601585">
        <w:rPr>
          <w:rFonts w:eastAsia="Calibri"/>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szCs w:val="24"/>
        </w:rPr>
        <w:t>.</w:t>
      </w:r>
    </w:p>
    <w:p w:rsidR="004E13A6" w:rsidRPr="00601585" w:rsidRDefault="004E13A6" w:rsidP="00601585">
      <w:pPr>
        <w:widowControl w:val="0"/>
        <w:tabs>
          <w:tab w:val="left" w:pos="2835"/>
        </w:tabs>
        <w:ind w:left="851"/>
        <w:contextualSpacing/>
        <w:rPr>
          <w:rFonts w:eastAsia="Calibri"/>
          <w:noProof/>
          <w:color w:val="FF0000"/>
          <w:szCs w:val="24"/>
          <w:u w:val="single"/>
        </w:rPr>
      </w:pPr>
    </w:p>
    <w:p w:rsidR="002C0F27" w:rsidRPr="00601585" w:rsidRDefault="00C67779" w:rsidP="00601585">
      <w:pPr>
        <w:widowControl w:val="0"/>
        <w:tabs>
          <w:tab w:val="left" w:pos="2835"/>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2C0F27" w:rsidRPr="00601585" w:rsidRDefault="002C0F27" w:rsidP="00601585">
      <w:pPr>
        <w:pStyle w:val="5"/>
        <w:numPr>
          <w:ilvl w:val="0"/>
          <w:numId w:val="295"/>
        </w:numPr>
        <w:ind w:left="1418" w:hanging="709"/>
        <w:rPr>
          <w:rFonts w:ascii="Times New Roman" w:hAnsi="Times New Roman" w:cs="Times New Roman"/>
          <w:szCs w:val="24"/>
          <w:u w:val="single"/>
        </w:rPr>
      </w:pPr>
      <w:bookmarkStart w:id="260" w:name="_План_дій_та"/>
      <w:bookmarkEnd w:id="260"/>
      <w:r w:rsidRPr="00601585">
        <w:rPr>
          <w:rFonts w:ascii="Times New Roman" w:hAnsi="Times New Roman" w:cs="Times New Roman"/>
          <w:szCs w:val="24"/>
        </w:rPr>
        <w:t xml:space="preserve">План </w:t>
      </w:r>
      <w:r w:rsidR="0029029D" w:rsidRPr="00601585">
        <w:rPr>
          <w:rFonts w:ascii="Times New Roman" w:hAnsi="Times New Roman" w:cs="Times New Roman"/>
          <w:szCs w:val="24"/>
        </w:rPr>
        <w:t xml:space="preserve">усунення недоліків </w:t>
      </w:r>
      <w:r w:rsidRPr="00601585">
        <w:rPr>
          <w:rFonts w:ascii="Times New Roman" w:hAnsi="Times New Roman" w:cs="Times New Roman"/>
          <w:szCs w:val="24"/>
        </w:rPr>
        <w:t xml:space="preserve">та </w:t>
      </w:r>
      <w:r w:rsidR="00ED16D0" w:rsidRPr="00601585">
        <w:rPr>
          <w:rFonts w:ascii="Times New Roman" w:hAnsi="Times New Roman" w:cs="Times New Roman"/>
          <w:szCs w:val="24"/>
        </w:rPr>
        <w:t>контрольні показники</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Автоматизація підтримки задля точності та вживаності</w:t>
      </w:r>
    </w:p>
    <w:p w:rsidR="002C0F27" w:rsidRPr="00601585" w:rsidRDefault="00ED16D0" w:rsidP="00601585">
      <w:pPr>
        <w:pStyle w:val="a3"/>
      </w:pPr>
      <w:r w:rsidRPr="00601585">
        <w:t xml:space="preserve">Впровадити </w:t>
      </w:r>
      <w:r w:rsidR="002C0F27" w:rsidRPr="00601585">
        <w:t xml:space="preserve">автоматизовані механізми для забезпечення того, щоб план </w:t>
      </w:r>
      <w:r w:rsidR="0029029D" w:rsidRPr="00601585">
        <w:t xml:space="preserve">усунення недоліків </w:t>
      </w:r>
      <w:r w:rsidR="002C0F27" w:rsidRPr="00601585">
        <w:t>для системи бу</w:t>
      </w:r>
      <w:r w:rsidR="0029029D" w:rsidRPr="00601585">
        <w:t>в</w:t>
      </w:r>
      <w:r w:rsidR="002C0F27" w:rsidRPr="00601585">
        <w:t xml:space="preserve"> точним, актуальним </w:t>
      </w:r>
      <w:r w:rsidR="00C22640" w:rsidRPr="00601585">
        <w:t xml:space="preserve">і </w:t>
      </w:r>
      <w:r w:rsidR="002C0F27" w:rsidRPr="00601585">
        <w:t>доступним.</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Немає.</w:t>
      </w:r>
    </w:p>
    <w:p w:rsidR="002C0F27" w:rsidRPr="00601585" w:rsidRDefault="002C0F27" w:rsidP="00601585">
      <w:pPr>
        <w:pStyle w:val="a3"/>
      </w:pPr>
      <w:r w:rsidRPr="00601585">
        <w:rPr>
          <w:u w:val="single"/>
        </w:rPr>
        <w:t>Пов’язані заходи</w:t>
      </w:r>
      <w:r w:rsidRPr="00601585">
        <w:t>: Немає.</w:t>
      </w:r>
    </w:p>
    <w:p w:rsidR="002C0F27" w:rsidRPr="00601585" w:rsidRDefault="00A467FB" w:rsidP="00601585">
      <w:pPr>
        <w:pStyle w:val="a3"/>
        <w:tabs>
          <w:tab w:val="left" w:pos="1701"/>
        </w:tabs>
        <w:ind w:left="709"/>
        <w:rPr>
          <w:noProof/>
        </w:rPr>
      </w:pPr>
      <w:r w:rsidRPr="00601585">
        <w:rPr>
          <w:noProof/>
          <w:u w:val="single"/>
        </w:rPr>
        <w:t>Посилання: Немає.</w:t>
      </w:r>
      <w:r w:rsidR="002C0F27" w:rsidRPr="00601585">
        <w:rPr>
          <w:noProof/>
          <w:u w:val="single"/>
        </w:rPr>
        <w:t xml:space="preserve"> </w:t>
      </w:r>
    </w:p>
    <w:p w:rsidR="001C1DE4" w:rsidRPr="00601585" w:rsidRDefault="001C1DE4" w:rsidP="00601585">
      <w:pPr>
        <w:widowControl w:val="0"/>
        <w:rPr>
          <w:rFonts w:eastAsia="Calibri"/>
          <w:szCs w:val="24"/>
        </w:rPr>
      </w:pPr>
    </w:p>
    <w:p w:rsidR="002C0F27" w:rsidRPr="00601585" w:rsidRDefault="002C0F27" w:rsidP="00601585">
      <w:pPr>
        <w:pStyle w:val="1"/>
        <w:rPr>
          <w:rFonts w:ascii="Times New Roman" w:hAnsi="Times New Roman"/>
        </w:rPr>
      </w:pPr>
      <w:bookmarkStart w:id="261" w:name="_CA-6_Авторизація"/>
      <w:bookmarkEnd w:id="261"/>
      <w:r w:rsidRPr="00601585">
        <w:rPr>
          <w:rFonts w:ascii="Times New Roman" w:hAnsi="Times New Roman"/>
        </w:rPr>
        <w:t>CA-6</w:t>
      </w:r>
      <w:r w:rsidR="001C1DE4" w:rsidRPr="00601585">
        <w:rPr>
          <w:rFonts w:ascii="Times New Roman" w:hAnsi="Times New Roman"/>
        </w:rPr>
        <w:t xml:space="preserve"> </w:t>
      </w:r>
      <w:r w:rsidR="0029029D" w:rsidRPr="00601585">
        <w:rPr>
          <w:rFonts w:ascii="Times New Roman" w:hAnsi="Times New Roman"/>
        </w:rPr>
        <w:t>акредитація</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2C0F27" w:rsidRPr="00601585" w:rsidRDefault="0029029D" w:rsidP="00601585">
      <w:pPr>
        <w:pStyle w:val="2"/>
        <w:numPr>
          <w:ilvl w:val="0"/>
          <w:numId w:val="63"/>
        </w:numPr>
        <w:ind w:left="1134" w:hanging="425"/>
      </w:pPr>
      <w:r w:rsidRPr="00601585">
        <w:t>Призначити старшого керівника, менеджера або іншу уповноважену посадову особу</w:t>
      </w:r>
      <w:r w:rsidR="00C22640" w:rsidRPr="00601585">
        <w:t>,</w:t>
      </w:r>
      <w:r w:rsidRPr="00601585">
        <w:t xml:space="preserve"> </w:t>
      </w:r>
      <w:r w:rsidR="00A40D76" w:rsidRPr="00601585">
        <w:t xml:space="preserve">відповідальну за </w:t>
      </w:r>
      <w:r w:rsidRPr="00601585">
        <w:t>систем</w:t>
      </w:r>
      <w:r w:rsidR="00A40D76" w:rsidRPr="00601585">
        <w:t>у</w:t>
      </w:r>
      <w:r w:rsidR="00C22640" w:rsidRPr="00601585">
        <w:t>,</w:t>
      </w:r>
      <w:r w:rsidRPr="00601585">
        <w:t xml:space="preserve"> та будь-як</w:t>
      </w:r>
      <w:r w:rsidR="008465BF" w:rsidRPr="00601585">
        <w:t>і</w:t>
      </w:r>
      <w:r w:rsidRPr="00601585">
        <w:t xml:space="preserve"> загальн</w:t>
      </w:r>
      <w:r w:rsidR="008465BF" w:rsidRPr="00601585">
        <w:t>і</w:t>
      </w:r>
      <w:r w:rsidRPr="00601585">
        <w:t xml:space="preserve"> заход</w:t>
      </w:r>
      <w:r w:rsidR="008465BF" w:rsidRPr="00601585">
        <w:t>и</w:t>
      </w:r>
      <w:r w:rsidRPr="00601585">
        <w:t xml:space="preserve"> </w:t>
      </w:r>
      <w:r w:rsidR="00A40D76" w:rsidRPr="00601585">
        <w:t>захисту</w:t>
      </w:r>
      <w:r w:rsidRPr="00601585">
        <w:t>, успадкован</w:t>
      </w:r>
      <w:r w:rsidR="00C22640" w:rsidRPr="00601585">
        <w:t>і</w:t>
      </w:r>
      <w:r w:rsidRPr="00601585">
        <w:t xml:space="preserve"> системою</w:t>
      </w:r>
      <w:r w:rsidR="00C22640" w:rsidRPr="00601585">
        <w:t>.</w:t>
      </w:r>
    </w:p>
    <w:p w:rsidR="002C0F27" w:rsidRPr="00601585" w:rsidRDefault="00B16EB2" w:rsidP="00601585">
      <w:pPr>
        <w:pStyle w:val="2"/>
      </w:pPr>
      <w:r w:rsidRPr="00601585">
        <w:t>П</w:t>
      </w:r>
      <w:r w:rsidR="002C0F27" w:rsidRPr="00601585">
        <w:t>ереконатися перед початком функціонування системи, що посадова особа:</w:t>
      </w:r>
    </w:p>
    <w:p w:rsidR="002C0F27" w:rsidRPr="00601585" w:rsidRDefault="00C22640" w:rsidP="00601585">
      <w:pPr>
        <w:pStyle w:val="3"/>
        <w:keepNext w:val="0"/>
        <w:widowControl w:val="0"/>
        <w:numPr>
          <w:ilvl w:val="0"/>
          <w:numId w:val="64"/>
        </w:numPr>
        <w:ind w:left="1701" w:hanging="567"/>
        <w:rPr>
          <w:rFonts w:eastAsia="Calibri" w:cs="Times New Roman"/>
        </w:rPr>
      </w:pPr>
      <w:r w:rsidRPr="00601585">
        <w:rPr>
          <w:rFonts w:eastAsia="Calibri" w:cs="Times New Roman"/>
        </w:rPr>
        <w:t>а</w:t>
      </w:r>
      <w:r w:rsidR="00A40D76" w:rsidRPr="00601585">
        <w:rPr>
          <w:rFonts w:eastAsia="Calibri" w:cs="Times New Roman"/>
        </w:rPr>
        <w:t>кредитує</w:t>
      </w:r>
      <w:r w:rsidR="002C0F27" w:rsidRPr="00601585">
        <w:rPr>
          <w:rFonts w:eastAsia="Calibri" w:cs="Times New Roman"/>
        </w:rPr>
        <w:t xml:space="preserve"> систему </w:t>
      </w:r>
      <w:r w:rsidR="00B16EB2" w:rsidRPr="00601585">
        <w:rPr>
          <w:rFonts w:eastAsia="Calibri" w:cs="Times New Roman"/>
        </w:rPr>
        <w:t xml:space="preserve">на </w:t>
      </w:r>
      <w:r w:rsidR="002C0F27" w:rsidRPr="00601585">
        <w:rPr>
          <w:rFonts w:eastAsia="Calibri" w:cs="Times New Roman"/>
        </w:rPr>
        <w:t>функціонування</w:t>
      </w:r>
      <w:r w:rsidR="00B16EB2" w:rsidRPr="00601585">
        <w:rPr>
          <w:rFonts w:eastAsia="Calibri" w:cs="Times New Roman"/>
        </w:rPr>
        <w:t xml:space="preserve"> за призначенням</w:t>
      </w:r>
      <w:r w:rsidR="002C0F27" w:rsidRPr="00601585">
        <w:rPr>
          <w:rFonts w:eastAsia="Calibri" w:cs="Times New Roman"/>
        </w:rPr>
        <w:t>;</w:t>
      </w:r>
    </w:p>
    <w:p w:rsidR="002C0F27" w:rsidRPr="00601585" w:rsidRDefault="00C22640" w:rsidP="00601585">
      <w:pPr>
        <w:pStyle w:val="3"/>
        <w:keepNext w:val="0"/>
        <w:widowControl w:val="0"/>
        <w:rPr>
          <w:rFonts w:eastAsia="Calibri" w:cs="Times New Roman"/>
        </w:rPr>
      </w:pPr>
      <w:r w:rsidRPr="00601585">
        <w:rPr>
          <w:rFonts w:eastAsia="Calibri" w:cs="Times New Roman"/>
        </w:rPr>
        <w:t>а</w:t>
      </w:r>
      <w:r w:rsidR="00A40D76" w:rsidRPr="00601585">
        <w:rPr>
          <w:rFonts w:eastAsia="Calibri" w:cs="Times New Roman"/>
        </w:rPr>
        <w:t>кредитує</w:t>
      </w:r>
      <w:r w:rsidR="00B16EB2" w:rsidRPr="00601585">
        <w:rPr>
          <w:rFonts w:eastAsia="Calibri" w:cs="Times New Roman"/>
        </w:rPr>
        <w:t xml:space="preserve"> загальні заходи </w:t>
      </w:r>
      <w:r w:rsidR="00A40D76" w:rsidRPr="00601585">
        <w:rPr>
          <w:rFonts w:eastAsia="Calibri" w:cs="Times New Roman"/>
        </w:rPr>
        <w:t>захисту</w:t>
      </w:r>
      <w:r w:rsidR="00B16EB2" w:rsidRPr="00601585">
        <w:rPr>
          <w:rFonts w:eastAsia="Calibri" w:cs="Times New Roman"/>
        </w:rPr>
        <w:t>, що успадковані системою</w:t>
      </w:r>
      <w:r w:rsidR="002C0F27" w:rsidRPr="00601585">
        <w:rPr>
          <w:rFonts w:eastAsia="Calibri" w:cs="Times New Roman"/>
        </w:rPr>
        <w:t>.</w:t>
      </w:r>
    </w:p>
    <w:p w:rsidR="002C0F27" w:rsidRPr="00601585" w:rsidRDefault="002C0F27" w:rsidP="00601585">
      <w:pPr>
        <w:pStyle w:val="2"/>
      </w:pPr>
      <w:r w:rsidRPr="00601585">
        <w:t>Оновлю</w:t>
      </w:r>
      <w:r w:rsidR="00B16EB2" w:rsidRPr="00601585">
        <w:t>вати</w:t>
      </w:r>
      <w:r w:rsidRPr="00601585">
        <w:t xml:space="preserve"> </w:t>
      </w:r>
      <w:r w:rsidR="00A40D76" w:rsidRPr="00601585">
        <w:t>акредитацію</w:t>
      </w:r>
      <w:r w:rsidR="00B16EB2" w:rsidRPr="00601585">
        <w:t xml:space="preserve"> </w:t>
      </w:r>
      <w:r w:rsidRPr="00601585">
        <w:t>[</w:t>
      </w:r>
      <w:r w:rsidRPr="00601585">
        <w:rPr>
          <w:i/>
        </w:rPr>
        <w:t>Призначення: з визначеною організацією частотою</w:t>
      </w:r>
      <w:r w:rsidRPr="00601585">
        <w:t>].</w:t>
      </w:r>
    </w:p>
    <w:p w:rsidR="0053779A" w:rsidRPr="00601585" w:rsidRDefault="0053779A" w:rsidP="00601585">
      <w:pPr>
        <w:widowControl w:val="0"/>
        <w:tabs>
          <w:tab w:val="left" w:pos="2410"/>
        </w:tabs>
        <w:ind w:left="851"/>
        <w:contextualSpacing/>
        <w:rPr>
          <w:rFonts w:eastAsia="Calibri"/>
          <w:szCs w:val="24"/>
          <w:u w:val="single"/>
        </w:rPr>
      </w:pPr>
    </w:p>
    <w:p w:rsidR="0053779A" w:rsidRPr="00601585" w:rsidRDefault="0053779A" w:rsidP="00601585">
      <w:pPr>
        <w:widowControl w:val="0"/>
        <w:tabs>
          <w:tab w:val="left" w:pos="2410"/>
        </w:tabs>
        <w:ind w:left="851"/>
        <w:contextualSpacing/>
        <w:rPr>
          <w:rFonts w:eastAsia="Calibri"/>
          <w:szCs w:val="24"/>
          <w:u w:val="single"/>
        </w:rPr>
      </w:pPr>
      <w:r w:rsidRPr="00601585">
        <w:rPr>
          <w:noProof/>
          <w:color w:val="FF0000"/>
          <w:szCs w:val="24"/>
          <w:u w:val="single"/>
        </w:rPr>
        <w:t>Рекомендації з реалізації:</w:t>
      </w:r>
      <w:r w:rsidRPr="00601585">
        <w:rPr>
          <w:noProof/>
          <w:szCs w:val="24"/>
        </w:rPr>
        <w:t xml:space="preserve"> </w:t>
      </w:r>
      <w:r w:rsidR="00A40D76" w:rsidRPr="00601585">
        <w:rPr>
          <w:noProof/>
          <w:szCs w:val="24"/>
        </w:rPr>
        <w:t>Акредитація</w:t>
      </w:r>
      <w:r w:rsidR="00C22640" w:rsidRPr="00601585">
        <w:rPr>
          <w:noProof/>
          <w:szCs w:val="24"/>
        </w:rPr>
        <w:t> —</w:t>
      </w:r>
      <w:r w:rsidRPr="00601585">
        <w:rPr>
          <w:noProof/>
          <w:szCs w:val="24"/>
        </w:rPr>
        <w:t xml:space="preserve"> це офіційне рішення керівних органів, які надають дозв</w:t>
      </w:r>
      <w:r w:rsidR="00A40D76" w:rsidRPr="00601585">
        <w:rPr>
          <w:noProof/>
          <w:szCs w:val="24"/>
        </w:rPr>
        <w:t>і</w:t>
      </w:r>
      <w:r w:rsidRPr="00601585">
        <w:rPr>
          <w:noProof/>
          <w:szCs w:val="24"/>
        </w:rPr>
        <w:t>л на експлуатацію систем (включ</w:t>
      </w:r>
      <w:r w:rsidR="00C22640" w:rsidRPr="00601585">
        <w:rPr>
          <w:noProof/>
          <w:szCs w:val="24"/>
        </w:rPr>
        <w:t>но з</w:t>
      </w:r>
      <w:r w:rsidRPr="00601585">
        <w:rPr>
          <w:noProof/>
          <w:szCs w:val="24"/>
        </w:rPr>
        <w:t xml:space="preserve"> управління</w:t>
      </w:r>
      <w:r w:rsidR="00C22640" w:rsidRPr="00601585">
        <w:rPr>
          <w:noProof/>
          <w:szCs w:val="24"/>
        </w:rPr>
        <w:t>м</w:t>
      </w:r>
      <w:r w:rsidRPr="00601585">
        <w:rPr>
          <w:noProof/>
          <w:szCs w:val="24"/>
        </w:rPr>
        <w:t xml:space="preserve"> дочі</w:t>
      </w:r>
      <w:r w:rsidR="00A40D76" w:rsidRPr="00601585">
        <w:rPr>
          <w:noProof/>
          <w:szCs w:val="24"/>
        </w:rPr>
        <w:t>р</w:t>
      </w:r>
      <w:r w:rsidRPr="00601585">
        <w:rPr>
          <w:noProof/>
          <w:szCs w:val="24"/>
        </w:rPr>
        <w:t>н</w:t>
      </w:r>
      <w:r w:rsidR="00C22640" w:rsidRPr="00601585">
        <w:rPr>
          <w:noProof/>
          <w:szCs w:val="24"/>
        </w:rPr>
        <w:t>і</w:t>
      </w:r>
      <w:r w:rsidRPr="00601585">
        <w:rPr>
          <w:noProof/>
          <w:szCs w:val="24"/>
        </w:rPr>
        <w:t>ми системами) та прий</w:t>
      </w:r>
      <w:r w:rsidR="00A40D76" w:rsidRPr="00601585">
        <w:rPr>
          <w:noProof/>
          <w:szCs w:val="24"/>
        </w:rPr>
        <w:t>мають</w:t>
      </w:r>
      <w:r w:rsidRPr="00601585">
        <w:rPr>
          <w:noProof/>
          <w:szCs w:val="24"/>
        </w:rPr>
        <w:t xml:space="preserve"> ризик для організаційних операцій </w:t>
      </w:r>
      <w:r w:rsidR="00C22640" w:rsidRPr="00601585">
        <w:rPr>
          <w:noProof/>
          <w:szCs w:val="24"/>
        </w:rPr>
        <w:t>і</w:t>
      </w:r>
      <w:r w:rsidRPr="00601585">
        <w:rPr>
          <w:noProof/>
          <w:szCs w:val="24"/>
        </w:rPr>
        <w:t xml:space="preserve"> активів фізичних осіб, інших організацій на основі реалізації узгоджених принципів</w:t>
      </w:r>
      <w:r w:rsidR="00A40D76" w:rsidRPr="00601585">
        <w:rPr>
          <w:noProof/>
          <w:szCs w:val="24"/>
        </w:rPr>
        <w:t>, п</w:t>
      </w:r>
      <w:r w:rsidRPr="00601585">
        <w:rPr>
          <w:noProof/>
          <w:szCs w:val="24"/>
        </w:rPr>
        <w:t xml:space="preserve">ісля </w:t>
      </w:r>
      <w:r w:rsidR="00A40D76" w:rsidRPr="00601585">
        <w:rPr>
          <w:noProof/>
          <w:szCs w:val="24"/>
        </w:rPr>
        <w:t>впровадження заходів зах</w:t>
      </w:r>
      <w:r w:rsidR="00C22640" w:rsidRPr="00601585">
        <w:rPr>
          <w:noProof/>
          <w:szCs w:val="24"/>
        </w:rPr>
        <w:t>ис</w:t>
      </w:r>
      <w:r w:rsidR="00A40D76" w:rsidRPr="00601585">
        <w:rPr>
          <w:noProof/>
          <w:szCs w:val="24"/>
        </w:rPr>
        <w:t>ту</w:t>
      </w:r>
      <w:r w:rsidRPr="00601585">
        <w:rPr>
          <w:noProof/>
          <w:szCs w:val="24"/>
        </w:rPr>
        <w:t xml:space="preserve">. Уповноважені посадові особи здійснюють нагляд за системами </w:t>
      </w:r>
      <w:r w:rsidR="00A40D76" w:rsidRPr="00601585">
        <w:rPr>
          <w:noProof/>
          <w:szCs w:val="24"/>
        </w:rPr>
        <w:t xml:space="preserve">організації </w:t>
      </w:r>
      <w:r w:rsidRPr="00601585">
        <w:rPr>
          <w:noProof/>
          <w:szCs w:val="24"/>
        </w:rPr>
        <w:t xml:space="preserve">або беруть на себе відповідальність за </w:t>
      </w:r>
      <w:r w:rsidR="00A40D76" w:rsidRPr="00601585">
        <w:rPr>
          <w:noProof/>
          <w:szCs w:val="24"/>
        </w:rPr>
        <w:t>функції та процес</w:t>
      </w:r>
      <w:r w:rsidR="00C22640" w:rsidRPr="00601585">
        <w:rPr>
          <w:noProof/>
          <w:szCs w:val="24"/>
        </w:rPr>
        <w:t>и</w:t>
      </w:r>
      <w:r w:rsidR="00A40D76" w:rsidRPr="00601585">
        <w:rPr>
          <w:noProof/>
          <w:szCs w:val="24"/>
        </w:rPr>
        <w:t xml:space="preserve">, </w:t>
      </w:r>
      <w:r w:rsidRPr="00601585">
        <w:rPr>
          <w:noProof/>
          <w:szCs w:val="24"/>
        </w:rPr>
        <w:t>підтримувані цими системами. Уповноважені посадові особи несуть відповідальність за ризики безпеки та приватності, пов</w:t>
      </w:r>
      <w:r w:rsidR="00C22640" w:rsidRPr="00601585">
        <w:rPr>
          <w:noProof/>
          <w:szCs w:val="24"/>
        </w:rPr>
        <w:t>’</w:t>
      </w:r>
      <w:r w:rsidRPr="00601585">
        <w:rPr>
          <w:noProof/>
          <w:szCs w:val="24"/>
        </w:rPr>
        <w:t xml:space="preserve">язані з функціонуванням та використанням систем. Організації проводять постійну </w:t>
      </w:r>
      <w:r w:rsidR="00A40D76" w:rsidRPr="00601585">
        <w:rPr>
          <w:noProof/>
          <w:szCs w:val="24"/>
        </w:rPr>
        <w:t>акредитацію</w:t>
      </w:r>
      <w:r w:rsidRPr="00601585">
        <w:rPr>
          <w:noProof/>
          <w:szCs w:val="24"/>
        </w:rPr>
        <w:t xml:space="preserve"> систем шляхом впровадження програм постійного моніторингу</w:t>
      </w:r>
      <w:r w:rsidR="00A40D76" w:rsidRPr="00601585">
        <w:rPr>
          <w:noProof/>
          <w:szCs w:val="24"/>
        </w:rPr>
        <w:t xml:space="preserve"> безпеки</w:t>
      </w:r>
      <w:r w:rsidRPr="00601585">
        <w:rPr>
          <w:noProof/>
          <w:szCs w:val="24"/>
        </w:rPr>
        <w:t xml:space="preserve">. Надійні програми постійного моніторингу зменшують потребу в окремих процесах </w:t>
      </w:r>
      <w:r w:rsidR="00A40D76" w:rsidRPr="00601585">
        <w:rPr>
          <w:noProof/>
          <w:szCs w:val="24"/>
        </w:rPr>
        <w:t>акредитації</w:t>
      </w:r>
      <w:r w:rsidRPr="00601585">
        <w:rPr>
          <w:noProof/>
          <w:szCs w:val="24"/>
        </w:rPr>
        <w:t>. Завдяки використанню всебічних процесів постійного моніторингу</w:t>
      </w:r>
      <w:r w:rsidR="00A40D76" w:rsidRPr="00601585">
        <w:rPr>
          <w:noProof/>
          <w:szCs w:val="24"/>
        </w:rPr>
        <w:t xml:space="preserve"> безпеки</w:t>
      </w:r>
      <w:r w:rsidRPr="00601585">
        <w:rPr>
          <w:noProof/>
          <w:szCs w:val="24"/>
        </w:rPr>
        <w:t xml:space="preserve"> важлива інформація, що міститься в пакетах </w:t>
      </w:r>
      <w:r w:rsidR="00A40D76" w:rsidRPr="00601585">
        <w:rPr>
          <w:noProof/>
          <w:szCs w:val="24"/>
        </w:rPr>
        <w:t>акредитації</w:t>
      </w:r>
      <w:r w:rsidRPr="00601585">
        <w:rPr>
          <w:noProof/>
          <w:szCs w:val="24"/>
        </w:rPr>
        <w:t xml:space="preserve">, </w:t>
      </w:r>
      <w:r w:rsidR="00C22640" w:rsidRPr="00601585">
        <w:rPr>
          <w:noProof/>
          <w:szCs w:val="24"/>
        </w:rPr>
        <w:t xml:space="preserve">включно з </w:t>
      </w:r>
      <w:r w:rsidRPr="00601585">
        <w:rPr>
          <w:noProof/>
          <w:szCs w:val="24"/>
        </w:rPr>
        <w:t>план</w:t>
      </w:r>
      <w:r w:rsidR="00C22640" w:rsidRPr="00601585">
        <w:rPr>
          <w:noProof/>
          <w:szCs w:val="24"/>
        </w:rPr>
        <w:t>ам</w:t>
      </w:r>
      <w:r w:rsidRPr="00601585">
        <w:rPr>
          <w:noProof/>
          <w:szCs w:val="24"/>
        </w:rPr>
        <w:t xml:space="preserve">и </w:t>
      </w:r>
      <w:r w:rsidR="00A40D76" w:rsidRPr="00601585">
        <w:rPr>
          <w:noProof/>
          <w:szCs w:val="24"/>
        </w:rPr>
        <w:t>зах</w:t>
      </w:r>
      <w:r w:rsidR="00C22640" w:rsidRPr="00601585">
        <w:rPr>
          <w:noProof/>
          <w:szCs w:val="24"/>
        </w:rPr>
        <w:t>ис</w:t>
      </w:r>
      <w:r w:rsidR="00A40D76" w:rsidRPr="00601585">
        <w:rPr>
          <w:noProof/>
          <w:szCs w:val="24"/>
        </w:rPr>
        <w:t>ту і</w:t>
      </w:r>
      <w:r w:rsidR="002C6FC6" w:rsidRPr="00601585">
        <w:rPr>
          <w:noProof/>
          <w:szCs w:val="24"/>
        </w:rPr>
        <w:t>нф</w:t>
      </w:r>
      <w:r w:rsidR="00A40D76" w:rsidRPr="00601585">
        <w:rPr>
          <w:noProof/>
          <w:szCs w:val="24"/>
        </w:rPr>
        <w:t>ормації та персональних даних</w:t>
      </w:r>
      <w:r w:rsidRPr="00601585">
        <w:rPr>
          <w:noProof/>
          <w:szCs w:val="24"/>
        </w:rPr>
        <w:t>, звіт</w:t>
      </w:r>
      <w:r w:rsidR="00C22640" w:rsidRPr="00601585">
        <w:rPr>
          <w:noProof/>
          <w:szCs w:val="24"/>
        </w:rPr>
        <w:t>ам</w:t>
      </w:r>
      <w:r w:rsidRPr="00601585">
        <w:rPr>
          <w:noProof/>
          <w:szCs w:val="24"/>
        </w:rPr>
        <w:t xml:space="preserve">и про </w:t>
      </w:r>
      <w:r w:rsidR="00C22640" w:rsidRPr="00601585">
        <w:rPr>
          <w:noProof/>
          <w:szCs w:val="24"/>
        </w:rPr>
        <w:t xml:space="preserve">оцінювання </w:t>
      </w:r>
      <w:r w:rsidRPr="00601585">
        <w:rPr>
          <w:noProof/>
          <w:szCs w:val="24"/>
        </w:rPr>
        <w:t>безпеки та приватності, а також план</w:t>
      </w:r>
      <w:r w:rsidR="00C22640" w:rsidRPr="00601585">
        <w:rPr>
          <w:noProof/>
          <w:szCs w:val="24"/>
        </w:rPr>
        <w:t>ам</w:t>
      </w:r>
      <w:r w:rsidRPr="00601585">
        <w:rPr>
          <w:noProof/>
          <w:szCs w:val="24"/>
        </w:rPr>
        <w:t xml:space="preserve">и </w:t>
      </w:r>
      <w:r w:rsidR="00A40D76" w:rsidRPr="00601585">
        <w:rPr>
          <w:noProof/>
          <w:szCs w:val="24"/>
        </w:rPr>
        <w:t xml:space="preserve">усунення недоліків </w:t>
      </w:r>
      <w:r w:rsidRPr="00601585">
        <w:rPr>
          <w:noProof/>
          <w:szCs w:val="24"/>
        </w:rPr>
        <w:t xml:space="preserve">та </w:t>
      </w:r>
      <w:r w:rsidR="00C22640" w:rsidRPr="00601585">
        <w:rPr>
          <w:noProof/>
          <w:szCs w:val="24"/>
        </w:rPr>
        <w:t xml:space="preserve">контрольними </w:t>
      </w:r>
      <w:r w:rsidRPr="00601585">
        <w:rPr>
          <w:noProof/>
          <w:szCs w:val="24"/>
        </w:rPr>
        <w:t>показник</w:t>
      </w:r>
      <w:r w:rsidR="00C22640" w:rsidRPr="00601585">
        <w:rPr>
          <w:noProof/>
          <w:szCs w:val="24"/>
        </w:rPr>
        <w:t>ам</w:t>
      </w:r>
      <w:r w:rsidRPr="00601585">
        <w:rPr>
          <w:noProof/>
          <w:szCs w:val="24"/>
        </w:rPr>
        <w:t xml:space="preserve">и, постійно оновлюються. Це забезпечує уповноваженим посадовим особам, власникам систем наявність інформації про актуальний стан </w:t>
      </w:r>
      <w:r w:rsidR="00A40D76" w:rsidRPr="00601585">
        <w:rPr>
          <w:noProof/>
          <w:szCs w:val="24"/>
        </w:rPr>
        <w:t>б</w:t>
      </w:r>
      <w:r w:rsidRPr="00601585">
        <w:rPr>
          <w:noProof/>
          <w:szCs w:val="24"/>
        </w:rPr>
        <w:t xml:space="preserve">езпеки та приватності систем, органів управління та </w:t>
      </w:r>
      <w:r w:rsidR="00A40D76" w:rsidRPr="00601585">
        <w:rPr>
          <w:noProof/>
          <w:szCs w:val="24"/>
        </w:rPr>
        <w:t xml:space="preserve">робочих </w:t>
      </w:r>
      <w:r w:rsidRPr="00601585">
        <w:rPr>
          <w:noProof/>
          <w:szCs w:val="24"/>
        </w:rPr>
        <w:t xml:space="preserve">середовищ. Щоб зменшити витрати на повторну </w:t>
      </w:r>
      <w:r w:rsidR="00A40D76" w:rsidRPr="00601585">
        <w:rPr>
          <w:noProof/>
          <w:szCs w:val="24"/>
        </w:rPr>
        <w:t>акредитацію</w:t>
      </w:r>
      <w:r w:rsidRPr="00601585">
        <w:rPr>
          <w:noProof/>
          <w:szCs w:val="24"/>
        </w:rPr>
        <w:t>, уповноважені особи максимально використовую</w:t>
      </w:r>
      <w:r w:rsidR="00A40D76" w:rsidRPr="00601585">
        <w:rPr>
          <w:noProof/>
          <w:szCs w:val="24"/>
        </w:rPr>
        <w:t>ть</w:t>
      </w:r>
      <w:r w:rsidRPr="00601585">
        <w:rPr>
          <w:noProof/>
          <w:szCs w:val="24"/>
        </w:rPr>
        <w:t xml:space="preserve"> результати безперервного моніторингу </w:t>
      </w:r>
      <w:r w:rsidR="00A40D76" w:rsidRPr="00601585">
        <w:rPr>
          <w:noProof/>
          <w:szCs w:val="24"/>
        </w:rPr>
        <w:t xml:space="preserve">безпеки </w:t>
      </w:r>
      <w:r w:rsidR="00C22640" w:rsidRPr="00601585">
        <w:rPr>
          <w:noProof/>
          <w:szCs w:val="24"/>
        </w:rPr>
        <w:t>як</w:t>
      </w:r>
      <w:r w:rsidRPr="00601585">
        <w:rPr>
          <w:noProof/>
          <w:szCs w:val="24"/>
        </w:rPr>
        <w:t xml:space="preserve"> основ</w:t>
      </w:r>
      <w:r w:rsidR="00C22640" w:rsidRPr="00601585">
        <w:rPr>
          <w:noProof/>
          <w:szCs w:val="24"/>
        </w:rPr>
        <w:t>у</w:t>
      </w:r>
      <w:r w:rsidRPr="00601585">
        <w:rPr>
          <w:noProof/>
          <w:szCs w:val="24"/>
        </w:rPr>
        <w:t xml:space="preserve"> для </w:t>
      </w:r>
      <w:r w:rsidR="00C22640" w:rsidRPr="00601585">
        <w:rPr>
          <w:noProof/>
          <w:szCs w:val="24"/>
        </w:rPr>
        <w:t xml:space="preserve">ухвалення </w:t>
      </w:r>
      <w:r w:rsidRPr="00601585">
        <w:rPr>
          <w:noProof/>
          <w:szCs w:val="24"/>
        </w:rPr>
        <w:t xml:space="preserve">рішень про повторну </w:t>
      </w:r>
      <w:r w:rsidR="00A40D76" w:rsidRPr="00601585">
        <w:rPr>
          <w:noProof/>
          <w:szCs w:val="24"/>
        </w:rPr>
        <w:t>акредитацію</w:t>
      </w:r>
      <w:r w:rsidRPr="00601585">
        <w:rPr>
          <w:noProof/>
          <w:szCs w:val="24"/>
        </w:rPr>
        <w:t>.</w:t>
      </w:r>
    </w:p>
    <w:p w:rsidR="0053779A" w:rsidRPr="00601585" w:rsidRDefault="0053779A" w:rsidP="00601585">
      <w:pPr>
        <w:widowControl w:val="0"/>
        <w:tabs>
          <w:tab w:val="left" w:pos="2410"/>
        </w:tabs>
        <w:ind w:left="851"/>
        <w:contextualSpacing/>
        <w:rPr>
          <w:rFonts w:eastAsia="Calibri"/>
          <w:szCs w:val="24"/>
          <w:u w:val="single"/>
        </w:rPr>
      </w:pPr>
    </w:p>
    <w:p w:rsidR="002C0F27" w:rsidRPr="00601585" w:rsidRDefault="002C0F27" w:rsidP="00601585">
      <w:pPr>
        <w:widowControl w:val="0"/>
        <w:tabs>
          <w:tab w:val="left" w:pos="2410"/>
        </w:tabs>
        <w:ind w:left="851"/>
        <w:contextualSpacing/>
        <w:rPr>
          <w:rFonts w:eastAsia="Calibri"/>
          <w:szCs w:val="24"/>
          <w:u w:val="single"/>
        </w:rPr>
      </w:pPr>
      <w:r w:rsidRPr="00601585">
        <w:rPr>
          <w:rFonts w:eastAsia="Calibri"/>
          <w:szCs w:val="24"/>
          <w:u w:val="single"/>
        </w:rPr>
        <w:t xml:space="preserve">Пов’язані заходи: </w:t>
      </w:r>
      <w:hyperlink w:anchor="_CA-2_Оцінювання" w:history="1">
        <w:r w:rsidR="00925A86" w:rsidRPr="00601585">
          <w:rPr>
            <w:rStyle w:val="af1"/>
            <w:rFonts w:eastAsia="Times New Roman"/>
            <w:bCs/>
            <w:szCs w:val="24"/>
            <w:lang w:eastAsia="uk-UA"/>
          </w:rPr>
          <w:t>CA-2</w:t>
        </w:r>
      </w:hyperlink>
      <w:r w:rsidRPr="00601585">
        <w:rPr>
          <w:rFonts w:eastAsia="Calibri"/>
          <w:szCs w:val="24"/>
        </w:rPr>
        <w:t xml:space="preserve">, </w:t>
      </w:r>
      <w:hyperlink w:anchor="_CA-7_Безперервний_моніторинг" w:history="1">
        <w:r w:rsidR="00851089" w:rsidRPr="00601585">
          <w:rPr>
            <w:rStyle w:val="af1"/>
            <w:rFonts w:eastAsia="Times New Roman"/>
            <w:bCs/>
            <w:szCs w:val="24"/>
            <w:lang w:eastAsia="uk-UA"/>
          </w:rPr>
          <w:t>CA-7</w:t>
        </w:r>
      </w:hyperlink>
      <w:r w:rsidRPr="00601585">
        <w:rPr>
          <w:rFonts w:eastAsia="Calibri"/>
          <w:szCs w:val="24"/>
        </w:rPr>
        <w:t xml:space="preserve">, </w:t>
      </w:r>
      <w:hyperlink w:anchor="_PM-9_Стратегія_управління" w:history="1">
        <w:r w:rsidR="00304EF5" w:rsidRPr="00601585">
          <w:rPr>
            <w:rStyle w:val="af1"/>
            <w:rFonts w:eastAsia="Calibri"/>
            <w:noProof/>
            <w:szCs w:val="24"/>
          </w:rPr>
          <w:t>PM-9</w:t>
        </w:r>
      </w:hyperlink>
      <w:r w:rsidRPr="00601585">
        <w:rPr>
          <w:rFonts w:eastAsia="Calibri"/>
          <w:szCs w:val="24"/>
        </w:rPr>
        <w:t xml:space="preserve">, </w:t>
      </w:r>
      <w:hyperlink w:anchor="_PM-10_Процес_авторизації" w:history="1">
        <w:r w:rsidR="00345088" w:rsidRPr="00601585">
          <w:rPr>
            <w:rStyle w:val="af1"/>
            <w:rFonts w:eastAsia="Times New Roman"/>
            <w:bCs/>
            <w:szCs w:val="24"/>
            <w:lang w:eastAsia="uk-UA"/>
          </w:rPr>
          <w:t>PM-10</w:t>
        </w:r>
      </w:hyperlink>
      <w:r w:rsidRPr="00601585">
        <w:rPr>
          <w:rFonts w:eastAsia="Calibri"/>
          <w:szCs w:val="24"/>
        </w:rPr>
        <w:t xml:space="preserve">, </w:t>
      </w:r>
      <w:hyperlink w:anchor="_SA-10_Управління_конфігурацією" w:history="1">
        <w:r w:rsidR="00F36CE7" w:rsidRPr="00601585">
          <w:rPr>
            <w:rStyle w:val="af1"/>
            <w:rFonts w:eastAsia="Times New Roman"/>
            <w:bCs/>
            <w:szCs w:val="24"/>
            <w:lang w:eastAsia="uk-UA"/>
          </w:rPr>
          <w:t>SA-10</w:t>
        </w:r>
      </w:hyperlink>
      <w:r w:rsidRPr="00601585">
        <w:rPr>
          <w:rFonts w:eastAsia="Calibri"/>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szCs w:val="24"/>
        </w:rPr>
        <w:t>.</w:t>
      </w:r>
    </w:p>
    <w:p w:rsidR="004E13A6" w:rsidRPr="00601585" w:rsidRDefault="004E13A6" w:rsidP="00601585">
      <w:pPr>
        <w:widowControl w:val="0"/>
        <w:tabs>
          <w:tab w:val="left" w:pos="2410"/>
        </w:tabs>
        <w:ind w:left="851"/>
        <w:contextualSpacing/>
        <w:rPr>
          <w:rFonts w:eastAsia="Calibri"/>
          <w:noProof/>
          <w:color w:val="FF0000"/>
          <w:szCs w:val="24"/>
          <w:u w:val="single"/>
        </w:rPr>
      </w:pPr>
    </w:p>
    <w:p w:rsidR="002C0F27" w:rsidRPr="00601585" w:rsidRDefault="00C67779" w:rsidP="00601585">
      <w:pPr>
        <w:widowControl w:val="0"/>
        <w:tabs>
          <w:tab w:val="left" w:pos="2410"/>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2C0F27" w:rsidRPr="00601585" w:rsidRDefault="0074527D" w:rsidP="00601585">
      <w:pPr>
        <w:pStyle w:val="5"/>
        <w:numPr>
          <w:ilvl w:val="0"/>
          <w:numId w:val="296"/>
        </w:numPr>
        <w:ind w:left="1418" w:hanging="709"/>
        <w:rPr>
          <w:rFonts w:ascii="Times New Roman" w:hAnsi="Times New Roman" w:cs="Times New Roman"/>
          <w:szCs w:val="24"/>
          <w:u w:val="single"/>
        </w:rPr>
      </w:pPr>
      <w:bookmarkStart w:id="262" w:name="_Авторизація_|_Спільна"/>
      <w:bookmarkEnd w:id="262"/>
      <w:r w:rsidRPr="00601585">
        <w:rPr>
          <w:rFonts w:ascii="Times New Roman" w:hAnsi="Times New Roman" w:cs="Times New Roman"/>
          <w:szCs w:val="24"/>
        </w:rPr>
        <w:t>акредитація</w:t>
      </w:r>
      <w:r w:rsidR="002C0F27" w:rsidRPr="00601585">
        <w:rPr>
          <w:rFonts w:ascii="Times New Roman" w:hAnsi="Times New Roman" w:cs="Times New Roman"/>
          <w:szCs w:val="24"/>
        </w:rPr>
        <w:t xml:space="preserve"> </w:t>
      </w:r>
      <w:r w:rsidR="009E3CA5">
        <w:rPr>
          <w:rFonts w:ascii="Times New Roman" w:hAnsi="Times New Roman" w:cs="Times New Roman"/>
          <w:szCs w:val="24"/>
        </w:rPr>
        <w:t>-</w:t>
      </w:r>
      <w:r w:rsidR="002C0F27" w:rsidRPr="00601585">
        <w:rPr>
          <w:rFonts w:ascii="Times New Roman" w:hAnsi="Times New Roman" w:cs="Times New Roman"/>
          <w:szCs w:val="24"/>
        </w:rPr>
        <w:t xml:space="preserve"> Спільна </w:t>
      </w:r>
      <w:r w:rsidRPr="00601585">
        <w:rPr>
          <w:rFonts w:ascii="Times New Roman" w:hAnsi="Times New Roman" w:cs="Times New Roman"/>
          <w:szCs w:val="24"/>
        </w:rPr>
        <w:t>акредитація</w:t>
      </w:r>
      <w:r w:rsidR="00C22640" w:rsidRPr="00601585">
        <w:rPr>
          <w:rFonts w:ascii="Times New Roman" w:hAnsi="Times New Roman" w:cs="Times New Roman"/>
          <w:szCs w:val="24"/>
        </w:rPr>
        <w:t> —</w:t>
      </w:r>
      <w:r w:rsidR="002C0F27" w:rsidRPr="00601585">
        <w:rPr>
          <w:rFonts w:ascii="Times New Roman" w:hAnsi="Times New Roman" w:cs="Times New Roman"/>
          <w:szCs w:val="24"/>
        </w:rPr>
        <w:t xml:space="preserve"> одна </w:t>
      </w:r>
      <w:r w:rsidR="00C22640" w:rsidRPr="00601585">
        <w:rPr>
          <w:rFonts w:ascii="Times New Roman" w:hAnsi="Times New Roman" w:cs="Times New Roman"/>
          <w:szCs w:val="24"/>
        </w:rPr>
        <w:t>й</w:t>
      </w:r>
      <w:r w:rsidR="002C0F27" w:rsidRPr="00601585">
        <w:rPr>
          <w:rFonts w:ascii="Times New Roman" w:hAnsi="Times New Roman" w:cs="Times New Roman"/>
          <w:szCs w:val="24"/>
        </w:rPr>
        <w:t xml:space="preserve"> та </w:t>
      </w:r>
      <w:r w:rsidR="00C22640" w:rsidRPr="00601585">
        <w:rPr>
          <w:rFonts w:ascii="Times New Roman" w:hAnsi="Times New Roman" w:cs="Times New Roman"/>
          <w:szCs w:val="24"/>
        </w:rPr>
        <w:t>сама</w:t>
      </w:r>
      <w:r w:rsidR="002C0F27" w:rsidRPr="00601585">
        <w:rPr>
          <w:rFonts w:ascii="Times New Roman" w:hAnsi="Times New Roman" w:cs="Times New Roman"/>
          <w:szCs w:val="24"/>
        </w:rPr>
        <w:t xml:space="preserve"> організація</w:t>
      </w:r>
    </w:p>
    <w:p w:rsidR="002C0F27" w:rsidRPr="00601585" w:rsidRDefault="00B16EB2" w:rsidP="00601585">
      <w:pPr>
        <w:pStyle w:val="a3"/>
      </w:pPr>
      <w:r w:rsidRPr="00601585">
        <w:t>Вп</w:t>
      </w:r>
      <w:r w:rsidR="00361FDC" w:rsidRPr="00601585">
        <w:t>р</w:t>
      </w:r>
      <w:r w:rsidRPr="00601585">
        <w:t>овадити</w:t>
      </w:r>
      <w:r w:rsidR="002C0F27" w:rsidRPr="00601585">
        <w:t xml:space="preserve"> спільний процес </w:t>
      </w:r>
      <w:r w:rsidR="0074527D" w:rsidRPr="00601585">
        <w:t>акредитації</w:t>
      </w:r>
      <w:r w:rsidR="002C0F27" w:rsidRPr="00601585">
        <w:t xml:space="preserve"> для системи, що </w:t>
      </w:r>
      <w:r w:rsidR="00C22640" w:rsidRPr="00601585">
        <w:t xml:space="preserve">має </w:t>
      </w:r>
      <w:r w:rsidR="002C0F27" w:rsidRPr="00601585">
        <w:t xml:space="preserve">кількох уповноважених посадових осіб однієї організації, </w:t>
      </w:r>
      <w:r w:rsidR="00C22640" w:rsidRPr="00601585">
        <w:t xml:space="preserve">які </w:t>
      </w:r>
      <w:r w:rsidR="002C0F27" w:rsidRPr="00601585">
        <w:t>здійсню</w:t>
      </w:r>
      <w:r w:rsidR="0074527D" w:rsidRPr="00601585">
        <w:t>ють</w:t>
      </w:r>
      <w:r w:rsidR="002C0F27" w:rsidRPr="00601585">
        <w:t xml:space="preserve"> </w:t>
      </w:r>
      <w:r w:rsidR="0074527D" w:rsidRPr="00601585">
        <w:t>акредитацію</w:t>
      </w:r>
      <w:r w:rsidR="002C0F27" w:rsidRPr="00601585">
        <w:t>.</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Призначення декількох уповноважених осіб однієї організації виконувати спільні функції</w:t>
      </w:r>
      <w:r w:rsidR="0074527D" w:rsidRPr="00601585">
        <w:rPr>
          <w:noProof/>
        </w:rPr>
        <w:t xml:space="preserve"> з акредитації</w:t>
      </w:r>
      <w:r w:rsidRPr="00601585">
        <w:rPr>
          <w:noProof/>
        </w:rPr>
        <w:t xml:space="preserve"> підвищує рівень незалежності в процесі </w:t>
      </w:r>
      <w:r w:rsidR="002C6FC6" w:rsidRPr="00601585">
        <w:rPr>
          <w:noProof/>
        </w:rPr>
        <w:t xml:space="preserve">ухвалення </w:t>
      </w:r>
      <w:r w:rsidRPr="00601585">
        <w:rPr>
          <w:noProof/>
        </w:rPr>
        <w:t>рішень. Також реалізується концепці</w:t>
      </w:r>
      <w:r w:rsidR="0074527D" w:rsidRPr="00601585">
        <w:rPr>
          <w:noProof/>
        </w:rPr>
        <w:t>я</w:t>
      </w:r>
      <w:r w:rsidRPr="00601585">
        <w:rPr>
          <w:noProof/>
        </w:rPr>
        <w:t xml:space="preserve"> поділу обов</w:t>
      </w:r>
      <w:r w:rsidR="002C6FC6" w:rsidRPr="00601585">
        <w:rPr>
          <w:noProof/>
        </w:rPr>
        <w:t>’</w:t>
      </w:r>
      <w:r w:rsidRPr="00601585">
        <w:rPr>
          <w:noProof/>
        </w:rPr>
        <w:t xml:space="preserve">язків. Це </w:t>
      </w:r>
      <w:r w:rsidR="00A17FA4" w:rsidRPr="00601585">
        <w:rPr>
          <w:noProof/>
        </w:rPr>
        <w:t>посилення</w:t>
      </w:r>
      <w:r w:rsidRPr="00601585">
        <w:rPr>
          <w:noProof/>
        </w:rPr>
        <w:t xml:space="preserve"> є найбільш актуальним для взаємопов</w:t>
      </w:r>
      <w:r w:rsidR="002C6FC6" w:rsidRPr="00601585">
        <w:rPr>
          <w:noProof/>
        </w:rPr>
        <w:t>’</w:t>
      </w:r>
      <w:r w:rsidRPr="00601585">
        <w:rPr>
          <w:noProof/>
        </w:rPr>
        <w:t xml:space="preserve">язаних систем, спільних систем </w:t>
      </w:r>
      <w:r w:rsidR="002C6FC6" w:rsidRPr="00601585">
        <w:rPr>
          <w:noProof/>
        </w:rPr>
        <w:t>і</w:t>
      </w:r>
      <w:r w:rsidRPr="00601585">
        <w:rPr>
          <w:noProof/>
        </w:rPr>
        <w:t xml:space="preserve"> систем </w:t>
      </w:r>
      <w:r w:rsidR="0074527D" w:rsidRPr="00601585">
        <w:rPr>
          <w:noProof/>
        </w:rPr>
        <w:t xml:space="preserve">з </w:t>
      </w:r>
      <w:r w:rsidRPr="00601585">
        <w:rPr>
          <w:noProof/>
        </w:rPr>
        <w:t>декількома власниками інформації.</w:t>
      </w:r>
    </w:p>
    <w:p w:rsidR="002C0F27" w:rsidRPr="00601585" w:rsidRDefault="002C0F27" w:rsidP="00601585">
      <w:pPr>
        <w:pStyle w:val="a3"/>
      </w:pPr>
      <w:r w:rsidRPr="00601585">
        <w:rPr>
          <w:u w:val="single"/>
        </w:rPr>
        <w:t>Пов’язані заходи</w:t>
      </w:r>
      <w:r w:rsidRPr="00601585">
        <w:t xml:space="preserve">: </w:t>
      </w:r>
      <w:hyperlink w:anchor="_AC-6_МІНІМІЗАЦІЯ_ПОВНОВАЖЕНЬ" w:history="1">
        <w:r w:rsidR="00DF3C58" w:rsidRPr="00601585">
          <w:rPr>
            <w:rStyle w:val="af1"/>
            <w:rFonts w:eastAsia="Times New Roman"/>
            <w:bCs/>
            <w:lang w:eastAsia="uk-UA"/>
          </w:rPr>
          <w:t>AC-6</w:t>
        </w:r>
      </w:hyperlink>
      <w:r w:rsidRPr="00601585">
        <w:t>.</w:t>
      </w:r>
    </w:p>
    <w:p w:rsidR="002C0F27" w:rsidRPr="00601585" w:rsidRDefault="0074527D" w:rsidP="00601585">
      <w:pPr>
        <w:pStyle w:val="5"/>
        <w:rPr>
          <w:rFonts w:ascii="Times New Roman" w:hAnsi="Times New Roman" w:cs="Times New Roman"/>
          <w:szCs w:val="24"/>
          <w:u w:val="single"/>
        </w:rPr>
      </w:pPr>
      <w:bookmarkStart w:id="263" w:name="_Авторизація_|_Спільна_1"/>
      <w:bookmarkEnd w:id="263"/>
      <w:r w:rsidRPr="00601585">
        <w:rPr>
          <w:rFonts w:ascii="Times New Roman" w:hAnsi="Times New Roman" w:cs="Times New Roman"/>
          <w:szCs w:val="24"/>
        </w:rPr>
        <w:t>акредитація</w:t>
      </w:r>
      <w:r w:rsidR="002C0F27" w:rsidRPr="00601585">
        <w:rPr>
          <w:rFonts w:ascii="Times New Roman" w:hAnsi="Times New Roman" w:cs="Times New Roman"/>
          <w:szCs w:val="24"/>
        </w:rPr>
        <w:t xml:space="preserve"> </w:t>
      </w:r>
      <w:r w:rsidR="009E3CA5">
        <w:rPr>
          <w:rFonts w:ascii="Times New Roman" w:hAnsi="Times New Roman" w:cs="Times New Roman"/>
          <w:szCs w:val="24"/>
        </w:rPr>
        <w:t>-</w:t>
      </w:r>
      <w:r w:rsidR="002C0F27" w:rsidRPr="00601585">
        <w:rPr>
          <w:rFonts w:ascii="Times New Roman" w:hAnsi="Times New Roman" w:cs="Times New Roman"/>
          <w:szCs w:val="24"/>
        </w:rPr>
        <w:t xml:space="preserve"> Спільна </w:t>
      </w:r>
      <w:r w:rsidRPr="00601585">
        <w:rPr>
          <w:rFonts w:ascii="Times New Roman" w:hAnsi="Times New Roman" w:cs="Times New Roman"/>
          <w:szCs w:val="24"/>
        </w:rPr>
        <w:t>акредитація</w:t>
      </w:r>
      <w:r w:rsidR="002C6FC6" w:rsidRPr="00601585">
        <w:rPr>
          <w:rFonts w:ascii="Times New Roman" w:hAnsi="Times New Roman" w:cs="Times New Roman"/>
          <w:szCs w:val="24"/>
        </w:rPr>
        <w:t xml:space="preserve"> — </w:t>
      </w:r>
      <w:r w:rsidR="002C0F27" w:rsidRPr="00601585">
        <w:rPr>
          <w:rFonts w:ascii="Times New Roman" w:hAnsi="Times New Roman" w:cs="Times New Roman"/>
          <w:szCs w:val="24"/>
        </w:rPr>
        <w:t>різні організації</w:t>
      </w:r>
    </w:p>
    <w:p w:rsidR="002C0F27" w:rsidRPr="00601585" w:rsidRDefault="00361FDC" w:rsidP="00601585">
      <w:pPr>
        <w:pStyle w:val="a3"/>
      </w:pPr>
      <w:r w:rsidRPr="00601585">
        <w:t>Впровадити</w:t>
      </w:r>
      <w:r w:rsidR="002C0F27" w:rsidRPr="00601585">
        <w:t xml:space="preserve"> спільний процес </w:t>
      </w:r>
      <w:r w:rsidR="0074527D" w:rsidRPr="00601585">
        <w:t>акредитації</w:t>
      </w:r>
      <w:r w:rsidR="002C0F27" w:rsidRPr="00601585">
        <w:t xml:space="preserve"> для системи, що </w:t>
      </w:r>
      <w:r w:rsidR="002C6FC6" w:rsidRPr="00601585">
        <w:t xml:space="preserve">має </w:t>
      </w:r>
      <w:r w:rsidR="002C0F27" w:rsidRPr="00601585">
        <w:t xml:space="preserve">кількох уповноважених посадових осіб з принаймні однією уповноваженою посадовою особою з організації, </w:t>
      </w:r>
      <w:r w:rsidR="002C6FC6" w:rsidRPr="00601585">
        <w:t>яка</w:t>
      </w:r>
      <w:r w:rsidR="002C0F27" w:rsidRPr="00601585">
        <w:t xml:space="preserve"> є зовнішньою організацією, що здійснює </w:t>
      </w:r>
      <w:r w:rsidR="0074527D" w:rsidRPr="00601585">
        <w:t>акредитацію</w:t>
      </w:r>
      <w:r w:rsidR="002C0F27" w:rsidRPr="00601585">
        <w:t>.</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w:t>
      </w:r>
      <w:r w:rsidR="005B17B4" w:rsidRPr="00601585">
        <w:rPr>
          <w:noProof/>
        </w:rPr>
        <w:t xml:space="preserve">Призначення декількох уповноважених службових осіб, принаймні одна з яких є від зовнішньої організації, виконувати спільні функції підвищує рівень незалежності в процесі </w:t>
      </w:r>
      <w:r w:rsidR="002C6FC6" w:rsidRPr="00601585">
        <w:rPr>
          <w:noProof/>
        </w:rPr>
        <w:t xml:space="preserve">ухвалення </w:t>
      </w:r>
      <w:r w:rsidR="005B17B4" w:rsidRPr="00601585">
        <w:rPr>
          <w:noProof/>
        </w:rPr>
        <w:t>рішень. Також реалізується концепції поділу обов</w:t>
      </w:r>
      <w:r w:rsidR="002C6FC6" w:rsidRPr="00601585">
        <w:rPr>
          <w:noProof/>
        </w:rPr>
        <w:t>’</w:t>
      </w:r>
      <w:r w:rsidR="005B17B4" w:rsidRPr="00601585">
        <w:rPr>
          <w:noProof/>
        </w:rPr>
        <w:t xml:space="preserve">язків. Залучення уповноважених осіб із зовнішніх організацій для доповнення функцій посадової особи, яка має дозвіл від організації, </w:t>
      </w:r>
      <w:r w:rsidR="002C6FC6" w:rsidRPr="00601585">
        <w:rPr>
          <w:noProof/>
        </w:rPr>
        <w:t xml:space="preserve">що </w:t>
      </w:r>
      <w:r w:rsidR="005B17B4" w:rsidRPr="00601585">
        <w:rPr>
          <w:noProof/>
        </w:rPr>
        <w:t>є власником системи або власником приміщення, де розміщ</w:t>
      </w:r>
      <w:r w:rsidR="002C6FC6" w:rsidRPr="00601585">
        <w:rPr>
          <w:noProof/>
        </w:rPr>
        <w:t>у</w:t>
      </w:r>
      <w:r w:rsidR="005B17B4" w:rsidRPr="00601585">
        <w:rPr>
          <w:noProof/>
        </w:rPr>
        <w:t xml:space="preserve">ється система, може бути необхідним у випадках, коли ці організації мають заінтересовані частки або акції. Це </w:t>
      </w:r>
      <w:r w:rsidR="00A17FA4" w:rsidRPr="00601585">
        <w:rPr>
          <w:noProof/>
        </w:rPr>
        <w:t>посилення</w:t>
      </w:r>
      <w:r w:rsidR="005B17B4" w:rsidRPr="00601585">
        <w:rPr>
          <w:noProof/>
        </w:rPr>
        <w:t xml:space="preserve"> може застосовуватися для взаємопов</w:t>
      </w:r>
      <w:r w:rsidR="002C6FC6" w:rsidRPr="00601585">
        <w:rPr>
          <w:noProof/>
        </w:rPr>
        <w:t>’</w:t>
      </w:r>
      <w:r w:rsidR="005B17B4" w:rsidRPr="00601585">
        <w:rPr>
          <w:noProof/>
        </w:rPr>
        <w:t xml:space="preserve">язаних систем, спільних систем </w:t>
      </w:r>
      <w:r w:rsidR="002C6FC6" w:rsidRPr="00601585">
        <w:rPr>
          <w:noProof/>
        </w:rPr>
        <w:t xml:space="preserve">і </w:t>
      </w:r>
      <w:r w:rsidR="005B17B4" w:rsidRPr="00601585">
        <w:rPr>
          <w:noProof/>
        </w:rPr>
        <w:t xml:space="preserve">систем </w:t>
      </w:r>
      <w:r w:rsidR="002C6FC6" w:rsidRPr="00601585">
        <w:rPr>
          <w:noProof/>
        </w:rPr>
        <w:t xml:space="preserve">з </w:t>
      </w:r>
      <w:r w:rsidR="005B17B4" w:rsidRPr="00601585">
        <w:rPr>
          <w:noProof/>
        </w:rPr>
        <w:t>декількома власниками інформації.</w:t>
      </w:r>
    </w:p>
    <w:p w:rsidR="002C0F27" w:rsidRPr="00601585" w:rsidRDefault="002C0F27" w:rsidP="00601585">
      <w:pPr>
        <w:pStyle w:val="a3"/>
      </w:pPr>
      <w:r w:rsidRPr="00601585">
        <w:rPr>
          <w:u w:val="single"/>
        </w:rPr>
        <w:t>Пов’язані заходи</w:t>
      </w:r>
      <w:r w:rsidRPr="00601585">
        <w:t xml:space="preserve">: </w:t>
      </w:r>
      <w:hyperlink w:anchor="_AC-6_МІНІМІЗАЦІЯ_ПОВНОВАЖЕНЬ" w:history="1">
        <w:r w:rsidR="00DF3C58" w:rsidRPr="00601585">
          <w:rPr>
            <w:rStyle w:val="af1"/>
            <w:rFonts w:eastAsia="Times New Roman"/>
            <w:bCs/>
            <w:lang w:eastAsia="uk-UA"/>
          </w:rPr>
          <w:t>AC-6</w:t>
        </w:r>
      </w:hyperlink>
      <w:r w:rsidRPr="00601585">
        <w:t>.</w:t>
      </w:r>
    </w:p>
    <w:p w:rsidR="002C0F27" w:rsidRPr="00601585" w:rsidRDefault="00A467FB" w:rsidP="00601585">
      <w:pPr>
        <w:widowControl w:val="0"/>
        <w:tabs>
          <w:tab w:val="left" w:pos="2268"/>
        </w:tabs>
        <w:spacing w:after="160"/>
        <w:ind w:left="1276"/>
        <w:contextualSpacing/>
        <w:rPr>
          <w:noProof/>
          <w:szCs w:val="24"/>
        </w:rPr>
      </w:pPr>
      <w:r w:rsidRPr="00601585">
        <w:rPr>
          <w:noProof/>
          <w:szCs w:val="24"/>
          <w:u w:val="single"/>
        </w:rPr>
        <w:t>Посилання: Немає.</w:t>
      </w:r>
    </w:p>
    <w:p w:rsidR="001C1DE4" w:rsidRPr="00601585" w:rsidRDefault="001C1DE4" w:rsidP="00601585">
      <w:pPr>
        <w:widowControl w:val="0"/>
        <w:tabs>
          <w:tab w:val="left" w:pos="2268"/>
        </w:tabs>
        <w:spacing w:after="160"/>
        <w:ind w:left="1276"/>
        <w:contextualSpacing/>
        <w:rPr>
          <w:rFonts w:eastAsia="Calibri"/>
          <w:szCs w:val="24"/>
        </w:rPr>
      </w:pPr>
    </w:p>
    <w:p w:rsidR="002C0F27" w:rsidRPr="00601585" w:rsidRDefault="002C0F27" w:rsidP="00601585">
      <w:pPr>
        <w:pStyle w:val="1"/>
        <w:rPr>
          <w:rFonts w:ascii="Times New Roman" w:hAnsi="Times New Roman"/>
        </w:rPr>
      </w:pPr>
      <w:bookmarkStart w:id="264" w:name="_CA-7_Безперервний_моніторинг"/>
      <w:bookmarkEnd w:id="264"/>
      <w:r w:rsidRPr="00601585">
        <w:rPr>
          <w:rFonts w:ascii="Times New Roman" w:hAnsi="Times New Roman"/>
        </w:rPr>
        <w:t>CA-7</w:t>
      </w:r>
      <w:r w:rsidR="001C1DE4" w:rsidRPr="00601585">
        <w:rPr>
          <w:rFonts w:ascii="Times New Roman" w:hAnsi="Times New Roman"/>
        </w:rPr>
        <w:t xml:space="preserve"> </w:t>
      </w:r>
      <w:r w:rsidRPr="00601585">
        <w:rPr>
          <w:rFonts w:ascii="Times New Roman" w:hAnsi="Times New Roman"/>
        </w:rPr>
        <w:t>Безперервний моніторинг</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2C0F27" w:rsidRPr="00601585" w:rsidRDefault="00227568" w:rsidP="00601585">
      <w:pPr>
        <w:widowControl w:val="0"/>
        <w:ind w:left="851"/>
        <w:rPr>
          <w:rFonts w:eastAsia="Calibri"/>
          <w:szCs w:val="24"/>
        </w:rPr>
      </w:pPr>
      <w:r w:rsidRPr="00601585">
        <w:rPr>
          <w:rFonts w:eastAsia="Calibri"/>
          <w:szCs w:val="24"/>
        </w:rPr>
        <w:t>Розроб</w:t>
      </w:r>
      <w:r w:rsidR="00361FDC" w:rsidRPr="00601585">
        <w:rPr>
          <w:rFonts w:eastAsia="Calibri"/>
          <w:szCs w:val="24"/>
        </w:rPr>
        <w:t>ити</w:t>
      </w:r>
      <w:r w:rsidRPr="00601585">
        <w:rPr>
          <w:rFonts w:eastAsia="Calibri"/>
          <w:szCs w:val="24"/>
        </w:rPr>
        <w:t xml:space="preserve"> </w:t>
      </w:r>
      <w:r w:rsidR="002C0F27" w:rsidRPr="00601585">
        <w:rPr>
          <w:rFonts w:eastAsia="Calibri"/>
          <w:szCs w:val="24"/>
        </w:rPr>
        <w:t xml:space="preserve">стратегію безперервного моніторингу безпеки та приватності </w:t>
      </w:r>
      <w:r w:rsidR="00C301B3" w:rsidRPr="00601585">
        <w:rPr>
          <w:rFonts w:eastAsia="Calibri"/>
          <w:szCs w:val="24"/>
        </w:rPr>
        <w:t xml:space="preserve">й упровадити </w:t>
      </w:r>
      <w:r w:rsidR="002C0F27" w:rsidRPr="00601585">
        <w:rPr>
          <w:rFonts w:eastAsia="Calibri"/>
          <w:szCs w:val="24"/>
        </w:rPr>
        <w:t>програму безперервного моніторингу безпеки та приватності, як</w:t>
      </w:r>
      <w:r w:rsidR="0074527D" w:rsidRPr="00601585">
        <w:rPr>
          <w:rFonts w:eastAsia="Calibri"/>
          <w:szCs w:val="24"/>
        </w:rPr>
        <w:t>а</w:t>
      </w:r>
      <w:r w:rsidR="002C0F27" w:rsidRPr="00601585">
        <w:rPr>
          <w:rFonts w:eastAsia="Calibri"/>
          <w:szCs w:val="24"/>
        </w:rPr>
        <w:t xml:space="preserve"> </w:t>
      </w:r>
      <w:r w:rsidR="00C301B3" w:rsidRPr="00601585">
        <w:rPr>
          <w:rFonts w:eastAsia="Calibri"/>
          <w:szCs w:val="24"/>
        </w:rPr>
        <w:t>охоплює</w:t>
      </w:r>
      <w:r w:rsidR="002C0F27" w:rsidRPr="00601585">
        <w:rPr>
          <w:rFonts w:eastAsia="Calibri"/>
          <w:szCs w:val="24"/>
        </w:rPr>
        <w:t>:</w:t>
      </w:r>
    </w:p>
    <w:p w:rsidR="002C0F27" w:rsidRPr="00601585" w:rsidRDefault="00C301B3" w:rsidP="00601585">
      <w:pPr>
        <w:pStyle w:val="2"/>
        <w:numPr>
          <w:ilvl w:val="0"/>
          <w:numId w:val="65"/>
        </w:numPr>
        <w:ind w:left="1134" w:hanging="425"/>
      </w:pPr>
      <w:r w:rsidRPr="00601585">
        <w:t>в</w:t>
      </w:r>
      <w:r w:rsidR="002C0F27" w:rsidRPr="00601585">
        <w:t>становлення показників безпеки та приватності, які необхідно відстежувати: [</w:t>
      </w:r>
      <w:r w:rsidR="002C0F27" w:rsidRPr="00601585">
        <w:rPr>
          <w:i/>
        </w:rPr>
        <w:t>Призначення: визначені організацією метрики</w:t>
      </w:r>
      <w:r w:rsidR="002C0F27" w:rsidRPr="00601585">
        <w:t>];</w:t>
      </w:r>
    </w:p>
    <w:p w:rsidR="002C0F27" w:rsidRPr="00601585" w:rsidRDefault="00C301B3" w:rsidP="00601585">
      <w:pPr>
        <w:pStyle w:val="2"/>
      </w:pPr>
      <w:r w:rsidRPr="00601585">
        <w:t>в</w:t>
      </w:r>
      <w:r w:rsidR="002C0F27" w:rsidRPr="00601585">
        <w:t>становлення [</w:t>
      </w:r>
      <w:r w:rsidR="002C0F27" w:rsidRPr="00601585">
        <w:rPr>
          <w:i/>
        </w:rPr>
        <w:t>Призначення: частота</w:t>
      </w:r>
      <w:r w:rsidR="002C0F27" w:rsidRPr="00601585">
        <w:t>] для моніторингу та [</w:t>
      </w:r>
      <w:r w:rsidR="002C0F27" w:rsidRPr="00601585">
        <w:rPr>
          <w:i/>
        </w:rPr>
        <w:t xml:space="preserve">Призначення: </w:t>
      </w:r>
      <w:r w:rsidR="005B17B4" w:rsidRPr="00601585">
        <w:rPr>
          <w:i/>
        </w:rPr>
        <w:t xml:space="preserve">визначена організацією </w:t>
      </w:r>
      <w:r w:rsidR="002C0F27" w:rsidRPr="00601585">
        <w:rPr>
          <w:i/>
        </w:rPr>
        <w:t>частот</w:t>
      </w:r>
      <w:r w:rsidR="005B17B4" w:rsidRPr="00601585">
        <w:rPr>
          <w:i/>
        </w:rPr>
        <w:t>а</w:t>
      </w:r>
      <w:r w:rsidR="002C0F27" w:rsidRPr="00601585">
        <w:t>] для безперервно</w:t>
      </w:r>
      <w:r w:rsidR="005E686B" w:rsidRPr="00601585">
        <w:t>го</w:t>
      </w:r>
      <w:r w:rsidR="002C0F27" w:rsidRPr="00601585">
        <w:t xml:space="preserve"> оцін</w:t>
      </w:r>
      <w:r w:rsidR="005E686B" w:rsidRPr="00601585">
        <w:t>ювання</w:t>
      </w:r>
      <w:r w:rsidR="002C0F27" w:rsidRPr="00601585">
        <w:t xml:space="preserve"> ефективності заходів </w:t>
      </w:r>
      <w:r w:rsidR="0074527D" w:rsidRPr="00601585">
        <w:t>захисту</w:t>
      </w:r>
      <w:r w:rsidR="002C0F27" w:rsidRPr="00601585">
        <w:t>;</w:t>
      </w:r>
    </w:p>
    <w:p w:rsidR="002C0F27" w:rsidRPr="00601585" w:rsidRDefault="005E686B" w:rsidP="00601585">
      <w:pPr>
        <w:pStyle w:val="2"/>
      </w:pPr>
      <w:r w:rsidRPr="00601585">
        <w:t>п</w:t>
      </w:r>
      <w:r w:rsidR="002C0F27" w:rsidRPr="00601585">
        <w:t>оточні оцін</w:t>
      </w:r>
      <w:r w:rsidR="009D258B" w:rsidRPr="00601585">
        <w:t>ювання</w:t>
      </w:r>
      <w:r w:rsidR="002C0F27" w:rsidRPr="00601585">
        <w:t xml:space="preserve"> заходів </w:t>
      </w:r>
      <w:r w:rsidR="0074527D" w:rsidRPr="00601585">
        <w:t xml:space="preserve">захисту </w:t>
      </w:r>
      <w:r w:rsidR="002C0F27" w:rsidRPr="00601585">
        <w:t>відповідно до стратегії безперервного моніторингу організації;</w:t>
      </w:r>
    </w:p>
    <w:p w:rsidR="002C0F27" w:rsidRPr="00601585" w:rsidRDefault="005E686B" w:rsidP="00601585">
      <w:pPr>
        <w:pStyle w:val="2"/>
      </w:pPr>
      <w:r w:rsidRPr="00601585">
        <w:t xml:space="preserve">постійний </w:t>
      </w:r>
      <w:r w:rsidR="002C0F27" w:rsidRPr="00601585">
        <w:t xml:space="preserve">моніторинг стану безпеки та приватності відповідно до встановлених організацією метрик </w:t>
      </w:r>
      <w:r w:rsidRPr="00601585">
        <w:t xml:space="preserve">і </w:t>
      </w:r>
      <w:r w:rsidR="002C0F27" w:rsidRPr="00601585">
        <w:t>відповідно до стратегії безперервного моніторингу організації;</w:t>
      </w:r>
    </w:p>
    <w:p w:rsidR="002C0F27" w:rsidRPr="00601585" w:rsidRDefault="005E686B" w:rsidP="00601585">
      <w:pPr>
        <w:pStyle w:val="2"/>
      </w:pPr>
      <w:r w:rsidRPr="00601585">
        <w:t xml:space="preserve">зіставлення </w:t>
      </w:r>
      <w:r w:rsidR="002C0F27" w:rsidRPr="00601585">
        <w:t xml:space="preserve">та аналіз інформації, </w:t>
      </w:r>
      <w:r w:rsidRPr="00601585">
        <w:t xml:space="preserve">що </w:t>
      </w:r>
      <w:r w:rsidR="002C0F27" w:rsidRPr="00601585">
        <w:t>пов</w:t>
      </w:r>
      <w:r w:rsidRPr="00601585">
        <w:t>’</w:t>
      </w:r>
      <w:r w:rsidR="002C0F27" w:rsidRPr="00601585">
        <w:t>язана з безпекою та приватністю</w:t>
      </w:r>
      <w:r w:rsidRPr="00601585">
        <w:t xml:space="preserve"> і </w:t>
      </w:r>
      <w:r w:rsidR="002C0F27" w:rsidRPr="00601585">
        <w:t xml:space="preserve">була отримана в результаті </w:t>
      </w:r>
      <w:r w:rsidRPr="00601585">
        <w:t xml:space="preserve">оцінювання </w:t>
      </w:r>
      <w:r w:rsidR="00361FDC" w:rsidRPr="00601585">
        <w:t>та</w:t>
      </w:r>
      <w:r w:rsidR="002C0F27" w:rsidRPr="00601585">
        <w:t xml:space="preserve"> моніторингу безпеки та приватності;</w:t>
      </w:r>
    </w:p>
    <w:p w:rsidR="002C0F27" w:rsidRPr="00601585" w:rsidRDefault="005E686B" w:rsidP="00601585">
      <w:pPr>
        <w:pStyle w:val="2"/>
      </w:pPr>
      <w:r w:rsidRPr="00601585">
        <w:t>д</w:t>
      </w:r>
      <w:r w:rsidR="002C0F27" w:rsidRPr="00601585">
        <w:t>ії реагування за результатами аналізу інформації, пов</w:t>
      </w:r>
      <w:r w:rsidRPr="00601585">
        <w:t>’</w:t>
      </w:r>
      <w:r w:rsidR="002C0F27" w:rsidRPr="00601585">
        <w:t xml:space="preserve">язаної з безпекою та приватністю; </w:t>
      </w:r>
    </w:p>
    <w:p w:rsidR="002C0F27" w:rsidRPr="00601585" w:rsidRDefault="005E686B" w:rsidP="00601585">
      <w:pPr>
        <w:pStyle w:val="2"/>
      </w:pPr>
      <w:r w:rsidRPr="00601585">
        <w:t>п</w:t>
      </w:r>
      <w:r w:rsidR="002C0F27" w:rsidRPr="00601585">
        <w:t>овідомлення про статус безпеки та приватності організації та систем [</w:t>
      </w:r>
      <w:r w:rsidR="002C0F27" w:rsidRPr="00601585">
        <w:rPr>
          <w:i/>
        </w:rPr>
        <w:t>Призначення: визначені організацією персонал або ролі</w:t>
      </w:r>
      <w:r w:rsidR="002C0F27" w:rsidRPr="00601585">
        <w:t>] з [</w:t>
      </w:r>
      <w:r w:rsidR="002C0F27" w:rsidRPr="00601585">
        <w:rPr>
          <w:i/>
        </w:rPr>
        <w:t>Призначення: визначеною організацією частотою</w:t>
      </w:r>
      <w:r w:rsidR="002C0F27" w:rsidRPr="00601585">
        <w:t>].</w:t>
      </w:r>
    </w:p>
    <w:p w:rsidR="0053779A" w:rsidRPr="00601585" w:rsidRDefault="0053779A" w:rsidP="00601585">
      <w:pPr>
        <w:widowControl w:val="0"/>
        <w:tabs>
          <w:tab w:val="left" w:pos="1843"/>
        </w:tabs>
        <w:spacing w:after="160"/>
        <w:ind w:left="851"/>
        <w:contextualSpacing/>
        <w:rPr>
          <w:rFonts w:eastAsia="Calibri"/>
          <w:szCs w:val="24"/>
          <w:u w:val="single"/>
        </w:rPr>
      </w:pPr>
      <w:r w:rsidRPr="00601585">
        <w:rPr>
          <w:noProof/>
          <w:color w:val="FF0000"/>
          <w:szCs w:val="24"/>
          <w:u w:val="single"/>
        </w:rPr>
        <w:t>Рекомендації з реалізації:</w:t>
      </w:r>
      <w:r w:rsidRPr="00601585">
        <w:rPr>
          <w:noProof/>
          <w:szCs w:val="24"/>
        </w:rPr>
        <w:t xml:space="preserve"> Програм</w:t>
      </w:r>
      <w:r w:rsidR="005B17B4" w:rsidRPr="00601585">
        <w:rPr>
          <w:noProof/>
          <w:szCs w:val="24"/>
        </w:rPr>
        <w:t>а</w:t>
      </w:r>
      <w:r w:rsidRPr="00601585">
        <w:rPr>
          <w:noProof/>
          <w:szCs w:val="24"/>
        </w:rPr>
        <w:t xml:space="preserve"> безперервного моніторингу </w:t>
      </w:r>
      <w:r w:rsidR="005B17B4" w:rsidRPr="00601585">
        <w:rPr>
          <w:noProof/>
          <w:szCs w:val="24"/>
        </w:rPr>
        <w:t xml:space="preserve">безпеки </w:t>
      </w:r>
      <w:r w:rsidRPr="00601585">
        <w:rPr>
          <w:noProof/>
          <w:szCs w:val="24"/>
        </w:rPr>
        <w:t>спри</w:t>
      </w:r>
      <w:r w:rsidR="005E686B" w:rsidRPr="00601585">
        <w:rPr>
          <w:noProof/>
          <w:szCs w:val="24"/>
        </w:rPr>
        <w:t>я</w:t>
      </w:r>
      <w:r w:rsidR="005B17B4" w:rsidRPr="00601585">
        <w:rPr>
          <w:noProof/>
          <w:szCs w:val="24"/>
        </w:rPr>
        <w:t>є</w:t>
      </w:r>
      <w:r w:rsidRPr="00601585">
        <w:rPr>
          <w:noProof/>
          <w:szCs w:val="24"/>
        </w:rPr>
        <w:t xml:space="preserve"> постійній поінформованості про загрози, вразливості, інформаційну безпеку та приватність для підтримки </w:t>
      </w:r>
      <w:r w:rsidR="005E686B" w:rsidRPr="00601585">
        <w:rPr>
          <w:noProof/>
          <w:szCs w:val="24"/>
        </w:rPr>
        <w:t xml:space="preserve">ухвалення </w:t>
      </w:r>
      <w:r w:rsidRPr="00601585">
        <w:rPr>
          <w:noProof/>
          <w:szCs w:val="24"/>
        </w:rPr>
        <w:t xml:space="preserve">організаційних рішень щодо управління ризиками. Результати безперервного моніторингу </w:t>
      </w:r>
      <w:r w:rsidR="005B17B4" w:rsidRPr="00601585">
        <w:rPr>
          <w:noProof/>
          <w:szCs w:val="24"/>
        </w:rPr>
        <w:t xml:space="preserve">є основою для реалізації </w:t>
      </w:r>
      <w:r w:rsidRPr="00601585">
        <w:rPr>
          <w:noProof/>
          <w:szCs w:val="24"/>
        </w:rPr>
        <w:t>ді</w:t>
      </w:r>
      <w:r w:rsidR="005B17B4" w:rsidRPr="00601585">
        <w:rPr>
          <w:noProof/>
          <w:szCs w:val="24"/>
        </w:rPr>
        <w:t>й</w:t>
      </w:r>
      <w:r w:rsidRPr="00601585">
        <w:rPr>
          <w:noProof/>
          <w:szCs w:val="24"/>
        </w:rPr>
        <w:t xml:space="preserve"> реагування на ризики. Програми безперервного моніторингу також дозволяють підтримувати </w:t>
      </w:r>
      <w:r w:rsidR="005B17B4" w:rsidRPr="00601585">
        <w:rPr>
          <w:noProof/>
          <w:szCs w:val="24"/>
        </w:rPr>
        <w:t xml:space="preserve">акредитацію </w:t>
      </w:r>
      <w:r w:rsidRPr="00601585">
        <w:rPr>
          <w:noProof/>
          <w:szCs w:val="24"/>
        </w:rPr>
        <w:t xml:space="preserve">систем </w:t>
      </w:r>
      <w:r w:rsidR="005E686B" w:rsidRPr="00601585">
        <w:rPr>
          <w:noProof/>
          <w:szCs w:val="24"/>
        </w:rPr>
        <w:t>і</w:t>
      </w:r>
      <w:r w:rsidRPr="00601585">
        <w:rPr>
          <w:noProof/>
          <w:szCs w:val="24"/>
        </w:rPr>
        <w:t xml:space="preserve"> контроль у режимі реального часу, враховуючи динамічні умови роботи </w:t>
      </w:r>
      <w:r w:rsidR="005E686B" w:rsidRPr="00601585">
        <w:rPr>
          <w:noProof/>
          <w:szCs w:val="24"/>
        </w:rPr>
        <w:t xml:space="preserve">зі </w:t>
      </w:r>
      <w:r w:rsidRPr="00601585">
        <w:rPr>
          <w:noProof/>
          <w:szCs w:val="24"/>
        </w:rPr>
        <w:t xml:space="preserve">зміною потреб, загроз, вразливостей </w:t>
      </w:r>
      <w:r w:rsidR="005E686B" w:rsidRPr="00601585">
        <w:rPr>
          <w:noProof/>
          <w:szCs w:val="24"/>
        </w:rPr>
        <w:t xml:space="preserve">і </w:t>
      </w:r>
      <w:r w:rsidRPr="00601585">
        <w:rPr>
          <w:noProof/>
          <w:szCs w:val="24"/>
        </w:rPr>
        <w:t xml:space="preserve">технологій. Доступ до інформації, що стосується безпеки та приватності, постійно надається у вигляді звітів та інформаційних панелей і дає посадовим особам можливість </w:t>
      </w:r>
      <w:r w:rsidR="005E686B" w:rsidRPr="00601585">
        <w:rPr>
          <w:noProof/>
          <w:szCs w:val="24"/>
        </w:rPr>
        <w:t xml:space="preserve">ухвалювати </w:t>
      </w:r>
      <w:r w:rsidRPr="00601585">
        <w:rPr>
          <w:noProof/>
          <w:szCs w:val="24"/>
        </w:rPr>
        <w:t xml:space="preserve">ефективні та своєчасні рішення щодо управління ризиками, </w:t>
      </w:r>
      <w:r w:rsidR="005E686B" w:rsidRPr="00601585">
        <w:rPr>
          <w:noProof/>
          <w:szCs w:val="24"/>
        </w:rPr>
        <w:t xml:space="preserve">включно з </w:t>
      </w:r>
      <w:r w:rsidRPr="00601585">
        <w:rPr>
          <w:noProof/>
          <w:szCs w:val="24"/>
        </w:rPr>
        <w:t>поточн</w:t>
      </w:r>
      <w:r w:rsidR="005E686B" w:rsidRPr="00601585">
        <w:rPr>
          <w:noProof/>
          <w:szCs w:val="24"/>
        </w:rPr>
        <w:t>ими</w:t>
      </w:r>
      <w:r w:rsidRPr="00601585">
        <w:rPr>
          <w:noProof/>
          <w:szCs w:val="24"/>
        </w:rPr>
        <w:t xml:space="preserve"> рішення</w:t>
      </w:r>
      <w:r w:rsidR="005E686B" w:rsidRPr="00601585">
        <w:rPr>
          <w:noProof/>
          <w:szCs w:val="24"/>
        </w:rPr>
        <w:t>ми</w:t>
      </w:r>
      <w:r w:rsidRPr="00601585">
        <w:rPr>
          <w:noProof/>
          <w:szCs w:val="24"/>
        </w:rPr>
        <w:t xml:space="preserve"> про </w:t>
      </w:r>
      <w:r w:rsidR="005B17B4" w:rsidRPr="00601585">
        <w:rPr>
          <w:noProof/>
          <w:szCs w:val="24"/>
        </w:rPr>
        <w:t>акредитацію</w:t>
      </w:r>
      <w:r w:rsidRPr="00601585">
        <w:rPr>
          <w:noProof/>
          <w:szCs w:val="24"/>
        </w:rPr>
        <w:t xml:space="preserve">. Автоматизація </w:t>
      </w:r>
      <w:r w:rsidR="005B17B4" w:rsidRPr="00601585">
        <w:rPr>
          <w:noProof/>
          <w:szCs w:val="24"/>
        </w:rPr>
        <w:t>монітор</w:t>
      </w:r>
      <w:r w:rsidR="005E686B" w:rsidRPr="00601585">
        <w:rPr>
          <w:noProof/>
          <w:szCs w:val="24"/>
        </w:rPr>
        <w:t>и</w:t>
      </w:r>
      <w:r w:rsidR="005B17B4" w:rsidRPr="00601585">
        <w:rPr>
          <w:noProof/>
          <w:szCs w:val="24"/>
        </w:rPr>
        <w:t xml:space="preserve">нгу </w:t>
      </w:r>
      <w:r w:rsidRPr="00601585">
        <w:rPr>
          <w:noProof/>
          <w:szCs w:val="24"/>
        </w:rPr>
        <w:t>підтримує частіші оновлення обладнання, програмного забезпечення, пакетів а</w:t>
      </w:r>
      <w:r w:rsidR="005B17B4" w:rsidRPr="00601585">
        <w:rPr>
          <w:noProof/>
          <w:szCs w:val="24"/>
        </w:rPr>
        <w:t xml:space="preserve">кредитації </w:t>
      </w:r>
      <w:r w:rsidRPr="00601585">
        <w:rPr>
          <w:noProof/>
          <w:szCs w:val="24"/>
        </w:rPr>
        <w:t>та іншої системної інформації. Ефективність підвищується, коли результати безперервного моніторингу форматуються для надання інформації, яка є конкретною, вимірюваною, дієвою, відповідною та своєчасною.</w:t>
      </w:r>
      <w:r w:rsidR="005B17B4" w:rsidRPr="00601585">
        <w:rPr>
          <w:noProof/>
          <w:szCs w:val="24"/>
        </w:rPr>
        <w:t xml:space="preserve"> </w:t>
      </w:r>
      <w:r w:rsidRPr="00601585">
        <w:rPr>
          <w:noProof/>
          <w:szCs w:val="24"/>
        </w:rPr>
        <w:t>Заходи безперервного моніторингу масштабуються відповідно до категорій безпеки систем.</w:t>
      </w:r>
    </w:p>
    <w:p w:rsidR="002C0F27" w:rsidRPr="00601585" w:rsidRDefault="002C0F27" w:rsidP="00601585">
      <w:pPr>
        <w:widowControl w:val="0"/>
        <w:tabs>
          <w:tab w:val="left" w:pos="1843"/>
        </w:tabs>
        <w:spacing w:after="160"/>
        <w:ind w:left="851"/>
        <w:contextualSpacing/>
        <w:rPr>
          <w:rFonts w:eastAsia="Calibri"/>
          <w:szCs w:val="24"/>
        </w:rPr>
      </w:pPr>
      <w:r w:rsidRPr="00601585">
        <w:rPr>
          <w:rFonts w:eastAsia="Calibri"/>
          <w:szCs w:val="24"/>
          <w:u w:val="single"/>
        </w:rPr>
        <w:t xml:space="preserve">Пов’язані заходи: </w:t>
      </w:r>
      <w:hyperlink w:anchor="_AC-2_УПРАВЛІННЯ_ОБЛІКОВИМИ" w:history="1">
        <w:r w:rsidR="008A75BB" w:rsidRPr="00601585">
          <w:rPr>
            <w:rStyle w:val="af1"/>
            <w:rFonts w:eastAsia="Calibri"/>
            <w:noProof/>
            <w:szCs w:val="24"/>
          </w:rPr>
          <w:t>AC-2</w:t>
        </w:r>
      </w:hyperlink>
      <w:r w:rsidRPr="00601585">
        <w:rPr>
          <w:rFonts w:eastAsia="Calibri"/>
          <w:szCs w:val="24"/>
        </w:rPr>
        <w:t xml:space="preserve">, </w:t>
      </w:r>
      <w:hyperlink w:anchor="_AC-6_МІНІМІЗАЦІЯ_ПОВНОВАЖЕНЬ" w:history="1">
        <w:r w:rsidR="00DF3C58" w:rsidRPr="00601585">
          <w:rPr>
            <w:rStyle w:val="af1"/>
            <w:rFonts w:eastAsia="Times New Roman"/>
            <w:bCs/>
            <w:szCs w:val="24"/>
            <w:lang w:eastAsia="uk-UA"/>
          </w:rPr>
          <w:t>AC-6</w:t>
        </w:r>
      </w:hyperlink>
      <w:r w:rsidRPr="00601585">
        <w:rPr>
          <w:rFonts w:eastAsia="Calibri"/>
          <w:szCs w:val="24"/>
        </w:rPr>
        <w:t xml:space="preserve">, </w:t>
      </w:r>
      <w:hyperlink w:anchor="_AU-6_Огляд,_аналіз" w:history="1">
        <w:r w:rsidR="0002334D" w:rsidRPr="00601585">
          <w:rPr>
            <w:rStyle w:val="af1"/>
            <w:rFonts w:eastAsia="Times New Roman"/>
            <w:bCs/>
            <w:szCs w:val="24"/>
            <w:lang w:eastAsia="uk-UA"/>
          </w:rPr>
          <w:t>AU-6</w:t>
        </w:r>
      </w:hyperlink>
      <w:r w:rsidRPr="00601585">
        <w:rPr>
          <w:rFonts w:eastAsia="Calibri"/>
          <w:szCs w:val="24"/>
        </w:rPr>
        <w:t xml:space="preserve">, </w:t>
      </w:r>
      <w:hyperlink w:anchor="_CA-2_Оцінювання" w:history="1">
        <w:r w:rsidR="00925A86" w:rsidRPr="00601585">
          <w:rPr>
            <w:rStyle w:val="af1"/>
            <w:rFonts w:eastAsia="Times New Roman"/>
            <w:bCs/>
            <w:szCs w:val="24"/>
            <w:lang w:eastAsia="uk-UA"/>
          </w:rPr>
          <w:t>CA-2</w:t>
        </w:r>
      </w:hyperlink>
      <w:r w:rsidRPr="00601585">
        <w:rPr>
          <w:rFonts w:eastAsia="Calibri"/>
          <w:szCs w:val="24"/>
        </w:rPr>
        <w:t xml:space="preserve">, </w:t>
      </w:r>
      <w:hyperlink w:anchor="_CA-5_План_дій" w:history="1">
        <w:r w:rsidR="00851089" w:rsidRPr="00601585">
          <w:rPr>
            <w:rStyle w:val="af1"/>
            <w:rFonts w:eastAsia="Times New Roman"/>
            <w:bCs/>
            <w:szCs w:val="24"/>
            <w:lang w:eastAsia="uk-UA"/>
          </w:rPr>
          <w:t>CA-5</w:t>
        </w:r>
      </w:hyperlink>
      <w:r w:rsidRPr="00601585">
        <w:rPr>
          <w:rFonts w:eastAsia="Calibri"/>
          <w:szCs w:val="24"/>
        </w:rPr>
        <w:t xml:space="preserve">, </w:t>
      </w:r>
      <w:hyperlink w:anchor="_CA-6_Авторизація" w:history="1">
        <w:r w:rsidR="00851089" w:rsidRPr="00601585">
          <w:rPr>
            <w:rStyle w:val="af1"/>
            <w:rFonts w:eastAsia="Times New Roman"/>
            <w:bCs/>
            <w:szCs w:val="24"/>
            <w:lang w:eastAsia="uk-UA"/>
          </w:rPr>
          <w:t>CA-6</w:t>
        </w:r>
      </w:hyperlink>
      <w:r w:rsidRPr="00601585">
        <w:rPr>
          <w:rFonts w:eastAsia="Calibri"/>
          <w:szCs w:val="24"/>
        </w:rPr>
        <w:t xml:space="preserve">, </w:t>
      </w:r>
      <w:hyperlink w:anchor="_CM-3_Управління_змінами" w:history="1">
        <w:r w:rsidR="00101656" w:rsidRPr="00601585">
          <w:rPr>
            <w:rStyle w:val="af1"/>
            <w:rFonts w:eastAsia="Times New Roman"/>
            <w:bCs/>
            <w:szCs w:val="24"/>
            <w:lang w:eastAsia="uk-UA"/>
          </w:rPr>
          <w:t>CM-3</w:t>
        </w:r>
      </w:hyperlink>
      <w:r w:rsidRPr="00601585">
        <w:rPr>
          <w:rFonts w:eastAsia="Calibri"/>
          <w:szCs w:val="24"/>
        </w:rPr>
        <w:t xml:space="preserve">, </w:t>
      </w:r>
      <w:hyperlink w:anchor="_CM-4_Аналіз_впливу" w:history="1">
        <w:r w:rsidR="00101656" w:rsidRPr="00601585">
          <w:rPr>
            <w:rStyle w:val="af1"/>
            <w:rFonts w:eastAsia="Times New Roman"/>
            <w:bCs/>
            <w:szCs w:val="24"/>
            <w:lang w:eastAsia="uk-UA"/>
          </w:rPr>
          <w:t>CM-4</w:t>
        </w:r>
      </w:hyperlink>
      <w:r w:rsidRPr="00601585">
        <w:rPr>
          <w:rFonts w:eastAsia="Calibri"/>
          <w:szCs w:val="24"/>
        </w:rPr>
        <w:t xml:space="preserve">, </w:t>
      </w:r>
      <w:hyperlink w:anchor="_CM-6_Налаштування_конфігурації" w:history="1">
        <w:r w:rsidR="005B1D9A" w:rsidRPr="00601585">
          <w:rPr>
            <w:rStyle w:val="af1"/>
            <w:rFonts w:eastAsia="Times New Roman"/>
            <w:bCs/>
            <w:szCs w:val="24"/>
            <w:lang w:eastAsia="uk-UA"/>
          </w:rPr>
          <w:t>CM-6</w:t>
        </w:r>
      </w:hyperlink>
      <w:r w:rsidRPr="00601585">
        <w:rPr>
          <w:rFonts w:eastAsia="Calibri"/>
          <w:szCs w:val="24"/>
        </w:rPr>
        <w:t xml:space="preserve">, </w:t>
      </w:r>
      <w:hyperlink w:anchor="_CM-11_Встановлене_користувачем" w:history="1">
        <w:r w:rsidR="004352C5" w:rsidRPr="00601585">
          <w:rPr>
            <w:rStyle w:val="af1"/>
            <w:rFonts w:eastAsia="Times New Roman"/>
            <w:bCs/>
            <w:szCs w:val="24"/>
            <w:lang w:eastAsia="uk-UA"/>
          </w:rPr>
          <w:t>CM-11</w:t>
        </w:r>
      </w:hyperlink>
      <w:r w:rsidRPr="00601585">
        <w:rPr>
          <w:rFonts w:eastAsia="Calibri"/>
          <w:szCs w:val="24"/>
        </w:rPr>
        <w:t xml:space="preserve">, </w:t>
      </w:r>
      <w:hyperlink w:anchor="_ІА-5_Управління_автентифікатором" w:history="1">
        <w:r w:rsidR="00FE0EED" w:rsidRPr="00601585">
          <w:rPr>
            <w:rStyle w:val="af1"/>
            <w:rFonts w:eastAsia="Times New Roman"/>
            <w:bCs/>
            <w:szCs w:val="24"/>
            <w:lang w:eastAsia="uk-UA"/>
          </w:rPr>
          <w:t>ІА-5</w:t>
        </w:r>
      </w:hyperlink>
      <w:r w:rsidRPr="00601585">
        <w:rPr>
          <w:rFonts w:eastAsia="Calibri"/>
          <w:szCs w:val="24"/>
        </w:rPr>
        <w:t xml:space="preserve">, </w:t>
      </w:r>
      <w:hyperlink w:anchor="_РЕ-6_Моніторинг_фізичного" w:history="1">
        <w:r w:rsidR="001C76E9" w:rsidRPr="00601585">
          <w:rPr>
            <w:rStyle w:val="af1"/>
            <w:rFonts w:eastAsia="Times New Roman"/>
            <w:bCs/>
            <w:szCs w:val="24"/>
            <w:lang w:eastAsia="uk-UA"/>
          </w:rPr>
          <w:t>РЕ-6</w:t>
        </w:r>
      </w:hyperlink>
      <w:r w:rsidRPr="00601585">
        <w:rPr>
          <w:rFonts w:eastAsia="Calibri"/>
          <w:szCs w:val="24"/>
        </w:rPr>
        <w:t xml:space="preserve">, </w:t>
      </w:r>
      <w:hyperlink w:anchor="_PL-2_Плани_безпеки" w:history="1">
        <w:r w:rsidR="009530E4" w:rsidRPr="00601585">
          <w:rPr>
            <w:rStyle w:val="af1"/>
            <w:rFonts w:eastAsia="Times New Roman"/>
            <w:bCs/>
            <w:szCs w:val="24"/>
            <w:lang w:eastAsia="uk-UA"/>
          </w:rPr>
          <w:t>PL-2</w:t>
        </w:r>
      </w:hyperlink>
      <w:r w:rsidRPr="00601585">
        <w:rPr>
          <w:rFonts w:eastAsia="Calibri"/>
          <w:szCs w:val="24"/>
        </w:rPr>
        <w:t xml:space="preserve">, </w:t>
      </w:r>
      <w:hyperlink w:anchor="_PМ-4_План_дій" w:history="1">
        <w:r w:rsidR="00890893" w:rsidRPr="00601585">
          <w:rPr>
            <w:rStyle w:val="af1"/>
            <w:rFonts w:eastAsia="Times New Roman"/>
            <w:bCs/>
            <w:szCs w:val="24"/>
            <w:lang w:eastAsia="uk-UA"/>
          </w:rPr>
          <w:t>PМ-4</w:t>
        </w:r>
      </w:hyperlink>
      <w:r w:rsidRPr="00601585">
        <w:rPr>
          <w:rFonts w:eastAsia="Calibri"/>
          <w:szCs w:val="24"/>
        </w:rPr>
        <w:t xml:space="preserve">, </w:t>
      </w:r>
      <w:hyperlink w:anchor="_РМ-6_Показники_продуктивності" w:history="1">
        <w:r w:rsidR="00345088" w:rsidRPr="00601585">
          <w:rPr>
            <w:rStyle w:val="af1"/>
            <w:rFonts w:eastAsia="Times New Roman"/>
            <w:bCs/>
            <w:szCs w:val="24"/>
            <w:lang w:eastAsia="uk-UA"/>
          </w:rPr>
          <w:t>РМ-6</w:t>
        </w:r>
      </w:hyperlink>
      <w:r w:rsidRPr="00601585">
        <w:rPr>
          <w:rFonts w:eastAsia="Calibri"/>
          <w:szCs w:val="24"/>
        </w:rPr>
        <w:t xml:space="preserve">, </w:t>
      </w:r>
      <w:hyperlink w:anchor="_PM-9_Стратегія_управління" w:history="1">
        <w:r w:rsidR="00304EF5" w:rsidRPr="00601585">
          <w:rPr>
            <w:rStyle w:val="af1"/>
            <w:rFonts w:eastAsia="Calibri"/>
            <w:noProof/>
            <w:szCs w:val="24"/>
          </w:rPr>
          <w:t>PM-9</w:t>
        </w:r>
      </w:hyperlink>
      <w:r w:rsidRPr="00601585">
        <w:rPr>
          <w:rFonts w:eastAsia="Calibri"/>
          <w:szCs w:val="24"/>
        </w:rPr>
        <w:t xml:space="preserve">, </w:t>
      </w:r>
      <w:hyperlink w:anchor="_PM-10_Процес_авторизації" w:history="1">
        <w:r w:rsidR="00345088" w:rsidRPr="00601585">
          <w:rPr>
            <w:rStyle w:val="af1"/>
            <w:rFonts w:eastAsia="Times New Roman"/>
            <w:bCs/>
            <w:szCs w:val="24"/>
            <w:lang w:eastAsia="uk-UA"/>
          </w:rPr>
          <w:t>PM-10</w:t>
        </w:r>
      </w:hyperlink>
      <w:r w:rsidRPr="00601585">
        <w:rPr>
          <w:rFonts w:eastAsia="Calibri"/>
          <w:szCs w:val="24"/>
        </w:rPr>
        <w:t xml:space="preserve">, </w:t>
      </w:r>
      <w:hyperlink w:anchor="_РМ-12_Програма_інсайдерської" w:history="1">
        <w:r w:rsidR="00345088" w:rsidRPr="00601585">
          <w:rPr>
            <w:rStyle w:val="af1"/>
            <w:rFonts w:eastAsia="Times New Roman"/>
            <w:bCs/>
            <w:szCs w:val="24"/>
            <w:lang w:eastAsia="uk-UA"/>
          </w:rPr>
          <w:t>РМ-12</w:t>
        </w:r>
      </w:hyperlink>
      <w:r w:rsidRPr="00601585">
        <w:rPr>
          <w:rFonts w:eastAsia="Calibri"/>
          <w:szCs w:val="24"/>
        </w:rPr>
        <w:t xml:space="preserve">, </w:t>
      </w:r>
      <w:hyperlink w:anchor="_PM-14_Тестування,_навчання" w:history="1">
        <w:r w:rsidR="00EA093B" w:rsidRPr="00601585">
          <w:rPr>
            <w:rStyle w:val="af1"/>
            <w:rFonts w:eastAsia="Times New Roman"/>
            <w:bCs/>
            <w:szCs w:val="24"/>
            <w:lang w:eastAsia="uk-UA"/>
          </w:rPr>
          <w:t>PM-14</w:t>
        </w:r>
      </w:hyperlink>
      <w:r w:rsidRPr="00601585">
        <w:rPr>
          <w:rFonts w:eastAsia="Calibri"/>
          <w:szCs w:val="24"/>
        </w:rPr>
        <w:t xml:space="preserve">, </w:t>
      </w:r>
      <w:hyperlink w:anchor="_PM-32_Формування_ризику" w:history="1">
        <w:r w:rsidR="00C613A8" w:rsidRPr="00601585">
          <w:rPr>
            <w:rStyle w:val="af1"/>
            <w:rFonts w:eastAsia="Times New Roman"/>
            <w:bCs/>
            <w:szCs w:val="24"/>
            <w:lang w:eastAsia="uk-UA"/>
          </w:rPr>
          <w:t>PM-32</w:t>
        </w:r>
      </w:hyperlink>
      <w:r w:rsidRPr="00601585">
        <w:rPr>
          <w:rFonts w:eastAsia="Calibri"/>
          <w:szCs w:val="24"/>
        </w:rPr>
        <w:t xml:space="preserve">, </w:t>
      </w:r>
      <w:hyperlink w:anchor="_RА-3_Оцінка_ризику" w:history="1">
        <w:r w:rsidR="00374FDA" w:rsidRPr="00601585">
          <w:rPr>
            <w:rStyle w:val="af1"/>
            <w:rFonts w:eastAsia="Times New Roman"/>
            <w:bCs/>
            <w:szCs w:val="24"/>
            <w:lang w:eastAsia="uk-UA"/>
          </w:rPr>
          <w:t>RА-3</w:t>
        </w:r>
      </w:hyperlink>
      <w:r w:rsidRPr="00601585">
        <w:rPr>
          <w:rFonts w:eastAsia="Calibri"/>
          <w:szCs w:val="24"/>
        </w:rPr>
        <w:t xml:space="preserve">, </w:t>
      </w:r>
      <w:hyperlink w:anchor="_RA-5_Сканування_вразливостей" w:history="1">
        <w:r w:rsidR="00374FDA" w:rsidRPr="00601585">
          <w:rPr>
            <w:rStyle w:val="af1"/>
            <w:rFonts w:eastAsia="Times New Roman"/>
            <w:bCs/>
            <w:szCs w:val="24"/>
            <w:lang w:eastAsia="uk-UA"/>
          </w:rPr>
          <w:t>RA-5</w:t>
        </w:r>
      </w:hyperlink>
      <w:r w:rsidRPr="00601585">
        <w:rPr>
          <w:rFonts w:eastAsia="Calibri"/>
          <w:szCs w:val="24"/>
        </w:rPr>
        <w:t xml:space="preserve">, </w:t>
      </w:r>
      <w:hyperlink w:anchor="_RA-7_Ризик_реагування" w:history="1">
        <w:r w:rsidR="00374FDA" w:rsidRPr="00601585">
          <w:rPr>
            <w:rStyle w:val="af1"/>
            <w:rFonts w:eastAsia="Times New Roman"/>
            <w:bCs/>
            <w:szCs w:val="24"/>
            <w:lang w:eastAsia="uk-UA"/>
          </w:rPr>
          <w:t>RA-7</w:t>
        </w:r>
      </w:hyperlink>
      <w:r w:rsidRPr="00601585">
        <w:rPr>
          <w:rFonts w:eastAsia="Calibri"/>
          <w:szCs w:val="24"/>
        </w:rPr>
        <w:t xml:space="preserve">, </w:t>
      </w:r>
      <w:hyperlink w:anchor="_SA-11_Тестування_та" w:history="1">
        <w:r w:rsidR="00F36CE7" w:rsidRPr="00601585">
          <w:rPr>
            <w:rStyle w:val="af1"/>
            <w:rFonts w:eastAsia="Times New Roman"/>
            <w:bCs/>
            <w:szCs w:val="24"/>
            <w:lang w:eastAsia="uk-UA"/>
          </w:rPr>
          <w:t>SA-11</w:t>
        </w:r>
      </w:hyperlink>
      <w:r w:rsidRPr="00601585">
        <w:rPr>
          <w:rFonts w:eastAsia="Calibri"/>
          <w:szCs w:val="24"/>
        </w:rPr>
        <w:t xml:space="preserve">, </w:t>
      </w:r>
      <w:hyperlink w:anchor="_SC-5_Відмова_в" w:history="1">
        <w:r w:rsidR="00054CA4" w:rsidRPr="00601585">
          <w:rPr>
            <w:rStyle w:val="af1"/>
            <w:rFonts w:eastAsia="Times New Roman"/>
            <w:bCs/>
            <w:szCs w:val="24"/>
            <w:lang w:eastAsia="uk-UA"/>
          </w:rPr>
          <w:t>SC-5</w:t>
        </w:r>
      </w:hyperlink>
      <w:r w:rsidRPr="00601585">
        <w:rPr>
          <w:rFonts w:eastAsia="Calibri"/>
          <w:szCs w:val="24"/>
        </w:rPr>
        <w:t>,</w:t>
      </w:r>
      <w:r w:rsidR="00054CA4" w:rsidRPr="00601585">
        <w:rPr>
          <w:rFonts w:eastAsia="Calibri"/>
          <w:szCs w:val="24"/>
        </w:rPr>
        <w:t xml:space="preserve"> </w:t>
      </w:r>
      <w:hyperlink w:anchor="_SC-38_Безпека_операцій" w:history="1">
        <w:r w:rsidR="007648F3" w:rsidRPr="00601585">
          <w:rPr>
            <w:rStyle w:val="af1"/>
            <w:rFonts w:eastAsia="Times New Roman"/>
            <w:bCs/>
            <w:szCs w:val="24"/>
            <w:lang w:eastAsia="uk-UA"/>
          </w:rPr>
          <w:t>SC-38</w:t>
        </w:r>
      </w:hyperlink>
      <w:r w:rsidRPr="00601585">
        <w:rPr>
          <w:rFonts w:eastAsia="Calibri"/>
          <w:szCs w:val="24"/>
        </w:rPr>
        <w:t xml:space="preserve">, </w:t>
      </w:r>
      <w:hyperlink w:anchor="_SI-3_Захист_від" w:history="1">
        <w:r w:rsidR="00CC3CEB" w:rsidRPr="00601585">
          <w:rPr>
            <w:rStyle w:val="af1"/>
            <w:rFonts w:eastAsia="Times New Roman"/>
            <w:bCs/>
            <w:szCs w:val="24"/>
            <w:lang w:eastAsia="uk-UA"/>
          </w:rPr>
          <w:t>SI-3</w:t>
        </w:r>
      </w:hyperlink>
      <w:r w:rsidRPr="00601585">
        <w:rPr>
          <w:rFonts w:eastAsia="Calibri"/>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rFonts w:eastAsia="Calibri"/>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szCs w:val="24"/>
        </w:rPr>
        <w:t>.</w:t>
      </w:r>
    </w:p>
    <w:p w:rsidR="004E13A6" w:rsidRPr="00601585" w:rsidRDefault="004E13A6" w:rsidP="00601585">
      <w:pPr>
        <w:widowControl w:val="0"/>
        <w:tabs>
          <w:tab w:val="left" w:pos="318"/>
          <w:tab w:val="left" w:pos="1843"/>
        </w:tabs>
        <w:ind w:left="851"/>
        <w:contextualSpacing/>
        <w:rPr>
          <w:rFonts w:eastAsia="Calibri"/>
          <w:noProof/>
          <w:color w:val="FF0000"/>
          <w:szCs w:val="24"/>
          <w:u w:val="single"/>
        </w:rPr>
      </w:pPr>
    </w:p>
    <w:p w:rsidR="002C0F27" w:rsidRPr="00601585" w:rsidRDefault="00C67779" w:rsidP="00601585">
      <w:pPr>
        <w:widowControl w:val="0"/>
        <w:tabs>
          <w:tab w:val="left" w:pos="318"/>
          <w:tab w:val="left" w:pos="1843"/>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2C0F27" w:rsidRPr="00601585" w:rsidRDefault="002C0F27" w:rsidP="00601585">
      <w:pPr>
        <w:pStyle w:val="5"/>
        <w:numPr>
          <w:ilvl w:val="0"/>
          <w:numId w:val="297"/>
        </w:numPr>
        <w:ind w:left="1418" w:hanging="709"/>
        <w:rPr>
          <w:rFonts w:ascii="Times New Roman" w:hAnsi="Times New Roman" w:cs="Times New Roman"/>
          <w:szCs w:val="24"/>
        </w:rPr>
      </w:pPr>
      <w:bookmarkStart w:id="265" w:name="_Безперервний_моніторинг_|"/>
      <w:bookmarkEnd w:id="265"/>
      <w:r w:rsidRPr="00601585">
        <w:rPr>
          <w:rFonts w:ascii="Times New Roman" w:hAnsi="Times New Roman" w:cs="Times New Roman"/>
          <w:szCs w:val="24"/>
        </w:rPr>
        <w:t xml:space="preserve">Безперервний моніторинг </w:t>
      </w:r>
      <w:r w:rsidR="009E3CA5">
        <w:rPr>
          <w:rFonts w:ascii="Times New Roman" w:hAnsi="Times New Roman" w:cs="Times New Roman"/>
          <w:szCs w:val="24"/>
        </w:rPr>
        <w:t>-</w:t>
      </w:r>
      <w:r w:rsidRPr="00601585">
        <w:rPr>
          <w:rFonts w:ascii="Times New Roman" w:hAnsi="Times New Roman" w:cs="Times New Roman"/>
          <w:szCs w:val="24"/>
        </w:rPr>
        <w:t xml:space="preserve"> Незалежн</w:t>
      </w:r>
      <w:r w:rsidR="00DD2F96" w:rsidRPr="00601585">
        <w:rPr>
          <w:rFonts w:ascii="Times New Roman" w:hAnsi="Times New Roman" w:cs="Times New Roman"/>
          <w:szCs w:val="24"/>
        </w:rPr>
        <w:t>е</w:t>
      </w:r>
      <w:r w:rsidRPr="00601585">
        <w:rPr>
          <w:rFonts w:ascii="Times New Roman" w:hAnsi="Times New Roman" w:cs="Times New Roman"/>
          <w:szCs w:val="24"/>
        </w:rPr>
        <w:t xml:space="preserve"> оцін</w:t>
      </w:r>
      <w:r w:rsidR="00DD2F96" w:rsidRPr="00601585">
        <w:rPr>
          <w:rFonts w:ascii="Times New Roman" w:hAnsi="Times New Roman" w:cs="Times New Roman"/>
          <w:szCs w:val="24"/>
        </w:rPr>
        <w:t>ювання</w:t>
      </w:r>
    </w:p>
    <w:p w:rsidR="002C0F27" w:rsidRPr="00601585" w:rsidRDefault="00361FDC" w:rsidP="00601585">
      <w:pPr>
        <w:pStyle w:val="a3"/>
      </w:pPr>
      <w:r w:rsidRPr="00601585">
        <w:t xml:space="preserve">Залучити </w:t>
      </w:r>
      <w:r w:rsidR="002C0F27" w:rsidRPr="00601585">
        <w:t>незалежних експертів або групи з оцін</w:t>
      </w:r>
      <w:r w:rsidR="00DD2F96" w:rsidRPr="00601585">
        <w:t>ювання</w:t>
      </w:r>
      <w:r w:rsidR="002C0F27" w:rsidRPr="00601585">
        <w:t xml:space="preserve">, щоб постійно спостерігати за заходами </w:t>
      </w:r>
      <w:r w:rsidR="005B17B4" w:rsidRPr="00601585">
        <w:t xml:space="preserve">захисту </w:t>
      </w:r>
      <w:r w:rsidR="002C0F27" w:rsidRPr="00601585">
        <w:t>в системі.</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Організації можуть максимізувати значення контрольних оцінок під час процесу постійного моніторингу, вимагаючи, щоб оцін</w:t>
      </w:r>
      <w:r w:rsidR="00DD2F96" w:rsidRPr="00601585">
        <w:rPr>
          <w:noProof/>
        </w:rPr>
        <w:t>ювання</w:t>
      </w:r>
      <w:r w:rsidRPr="00601585">
        <w:rPr>
          <w:noProof/>
        </w:rPr>
        <w:t xml:space="preserve"> проводились експертами з відповідним рівнем незалежності. Необхідний рівень незалежності експерта визна</w:t>
      </w:r>
      <w:r w:rsidR="005B17B4" w:rsidRPr="00601585">
        <w:rPr>
          <w:noProof/>
        </w:rPr>
        <w:t>ч</w:t>
      </w:r>
      <w:r w:rsidRPr="00601585">
        <w:rPr>
          <w:noProof/>
        </w:rPr>
        <w:t>ається</w:t>
      </w:r>
      <w:r w:rsidR="00DD2F96" w:rsidRPr="00601585">
        <w:rPr>
          <w:noProof/>
        </w:rPr>
        <w:t>,</w:t>
      </w:r>
      <w:r w:rsidRPr="00601585">
        <w:rPr>
          <w:noProof/>
        </w:rPr>
        <w:t xml:space="preserve"> базуючись на стратегії безперервного моніторингу. Незалежність експерта забезпечує певну неупередженість у процесі моніторингу. Для досягнення такої неупередженості експерти: не повинні мати ж</w:t>
      </w:r>
      <w:r w:rsidR="005B17B4" w:rsidRPr="00601585">
        <w:rPr>
          <w:noProof/>
        </w:rPr>
        <w:t>о</w:t>
      </w:r>
      <w:r w:rsidRPr="00601585">
        <w:rPr>
          <w:noProof/>
        </w:rPr>
        <w:t>дного конфліктного інтересу з організаціями, де проводяться оцін</w:t>
      </w:r>
      <w:r w:rsidR="00DD2F96" w:rsidRPr="00601585">
        <w:rPr>
          <w:noProof/>
        </w:rPr>
        <w:t>ювання</w:t>
      </w:r>
      <w:r w:rsidRPr="00601585">
        <w:rPr>
          <w:noProof/>
        </w:rPr>
        <w:t>; не повинні оцінювати власну роботу; не повинні виконувати функції посадових осіб організацій.</w:t>
      </w:r>
    </w:p>
    <w:p w:rsidR="002C0F27" w:rsidRPr="00601585" w:rsidRDefault="002C0F27" w:rsidP="00601585">
      <w:pPr>
        <w:pStyle w:val="a3"/>
      </w:pPr>
      <w:r w:rsidRPr="00601585">
        <w:rPr>
          <w:u w:val="single"/>
        </w:rPr>
        <w:t>Пов’язані заходи</w:t>
      </w:r>
      <w:r w:rsidRPr="00601585">
        <w:t>: Немає.</w:t>
      </w:r>
    </w:p>
    <w:p w:rsidR="002C0F27" w:rsidRPr="00601585" w:rsidRDefault="002C0F27" w:rsidP="00601585">
      <w:pPr>
        <w:pStyle w:val="5"/>
        <w:rPr>
          <w:rFonts w:ascii="Times New Roman" w:hAnsi="Times New Roman" w:cs="Times New Roman"/>
          <w:szCs w:val="24"/>
        </w:rPr>
      </w:pPr>
      <w:bookmarkStart w:id="266" w:name="_Безперервний_моніторинг_|_1"/>
      <w:bookmarkEnd w:id="266"/>
      <w:r w:rsidRPr="00601585">
        <w:rPr>
          <w:rFonts w:ascii="Times New Roman" w:hAnsi="Times New Roman" w:cs="Times New Roman"/>
          <w:szCs w:val="24"/>
        </w:rPr>
        <w:t xml:space="preserve">Безперервний моніторинг </w:t>
      </w:r>
      <w:r w:rsidR="009E3CA5">
        <w:rPr>
          <w:rFonts w:ascii="Times New Roman" w:hAnsi="Times New Roman" w:cs="Times New Roman"/>
          <w:szCs w:val="24"/>
        </w:rPr>
        <w:t>-</w:t>
      </w:r>
      <w:r w:rsidRPr="00601585">
        <w:rPr>
          <w:rFonts w:ascii="Times New Roman" w:hAnsi="Times New Roman" w:cs="Times New Roman"/>
          <w:szCs w:val="24"/>
        </w:rPr>
        <w:t xml:space="preserve"> Види оцінок</w:t>
      </w:r>
    </w:p>
    <w:p w:rsidR="002C0F27" w:rsidRPr="00601585" w:rsidRDefault="002C0F27" w:rsidP="00601585">
      <w:pPr>
        <w:pStyle w:val="a3"/>
      </w:pPr>
      <w:r w:rsidRPr="00601585">
        <w:t xml:space="preserve">[Вилучено: Включено до </w:t>
      </w:r>
      <w:hyperlink w:anchor="_CA-2_Оцінювання" w:history="1">
        <w:r w:rsidR="00925A86" w:rsidRPr="00601585">
          <w:rPr>
            <w:rStyle w:val="af1"/>
            <w:rFonts w:eastAsia="Times New Roman"/>
            <w:bCs/>
            <w:lang w:eastAsia="uk-UA"/>
          </w:rPr>
          <w:t>CA-2</w:t>
        </w:r>
      </w:hyperlink>
      <w:r w:rsidRPr="00601585">
        <w:t>]</w:t>
      </w:r>
    </w:p>
    <w:p w:rsidR="002C0F27" w:rsidRPr="00601585" w:rsidRDefault="002C0F27" w:rsidP="00601585">
      <w:pPr>
        <w:pStyle w:val="5"/>
        <w:rPr>
          <w:rFonts w:ascii="Times New Roman" w:hAnsi="Times New Roman" w:cs="Times New Roman"/>
          <w:szCs w:val="24"/>
        </w:rPr>
      </w:pPr>
      <w:bookmarkStart w:id="267" w:name="_Безперервний_моніторинг_|_2"/>
      <w:bookmarkEnd w:id="267"/>
      <w:r w:rsidRPr="00601585">
        <w:rPr>
          <w:rFonts w:ascii="Times New Roman" w:hAnsi="Times New Roman" w:cs="Times New Roman"/>
          <w:szCs w:val="24"/>
        </w:rPr>
        <w:t xml:space="preserve">Безперервний моніторинг </w:t>
      </w:r>
      <w:r w:rsidR="009E3CA5">
        <w:rPr>
          <w:rFonts w:ascii="Times New Roman" w:hAnsi="Times New Roman" w:cs="Times New Roman"/>
          <w:szCs w:val="24"/>
        </w:rPr>
        <w:t>-</w:t>
      </w:r>
      <w:r w:rsidRPr="00601585">
        <w:rPr>
          <w:rFonts w:ascii="Times New Roman" w:hAnsi="Times New Roman" w:cs="Times New Roman"/>
          <w:szCs w:val="24"/>
        </w:rPr>
        <w:t xml:space="preserve"> Аналіз тенденції</w:t>
      </w:r>
    </w:p>
    <w:p w:rsidR="002C0F27" w:rsidRPr="00601585" w:rsidRDefault="00361FDC" w:rsidP="00601585">
      <w:pPr>
        <w:pStyle w:val="a3"/>
      </w:pPr>
      <w:r w:rsidRPr="00601585">
        <w:t xml:space="preserve">Впровадити </w:t>
      </w:r>
      <w:r w:rsidR="002C0F27" w:rsidRPr="00601585">
        <w:t xml:space="preserve">аналіз тенденцій, щоб визначити, чи потрібно змінювати реалізацію </w:t>
      </w:r>
      <w:r w:rsidRPr="00601585">
        <w:t>заходу</w:t>
      </w:r>
      <w:r w:rsidR="002C0F27" w:rsidRPr="00601585">
        <w:t xml:space="preserve"> </w:t>
      </w:r>
      <w:r w:rsidR="005B17B4" w:rsidRPr="00601585">
        <w:t>захисту</w:t>
      </w:r>
      <w:r w:rsidR="002C0F27" w:rsidRPr="00601585">
        <w:t xml:space="preserve">, частоту постійних моніторингових заходів </w:t>
      </w:r>
      <w:r w:rsidR="00DD2F96" w:rsidRPr="00601585">
        <w:t xml:space="preserve">і </w:t>
      </w:r>
      <w:r w:rsidR="002C0F27" w:rsidRPr="00601585">
        <w:t>види діяльності, що використовуються в процесі безперервного моніторингу, на основі емпіричних даних.</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Аналіз тенденцій може </w:t>
      </w:r>
      <w:r w:rsidR="003425D3" w:rsidRPr="00601585">
        <w:rPr>
          <w:noProof/>
        </w:rPr>
        <w:t>охоплювати</w:t>
      </w:r>
      <w:r w:rsidRPr="00601585">
        <w:rPr>
          <w:noProof/>
        </w:rPr>
        <w:t>: вивчення недавньої інформації про загрози, що відбулися в межах організації</w:t>
      </w:r>
      <w:r w:rsidR="003425D3" w:rsidRPr="00601585">
        <w:rPr>
          <w:noProof/>
        </w:rPr>
        <w:t>;</w:t>
      </w:r>
      <w:r w:rsidRPr="00601585">
        <w:rPr>
          <w:noProof/>
        </w:rPr>
        <w:t xml:space="preserve"> вивчення показників успішності певних типів атак</w:t>
      </w:r>
      <w:r w:rsidR="003425D3" w:rsidRPr="00601585">
        <w:rPr>
          <w:noProof/>
        </w:rPr>
        <w:t>;</w:t>
      </w:r>
      <w:r w:rsidRPr="00601585">
        <w:rPr>
          <w:noProof/>
        </w:rPr>
        <w:t xml:space="preserve"> вивчення вразливих ситуацій у конкретних технологіях (</w:t>
      </w:r>
      <w:r w:rsidR="003425D3" w:rsidRPr="00601585">
        <w:rPr>
          <w:noProof/>
        </w:rPr>
        <w:t>у</w:t>
      </w:r>
      <w:r w:rsidRPr="00601585">
        <w:rPr>
          <w:noProof/>
        </w:rPr>
        <w:t xml:space="preserve"> тому числі реалізованих за допомогою методів соціальної і</w:t>
      </w:r>
      <w:r w:rsidR="003425D3" w:rsidRPr="00601585">
        <w:rPr>
          <w:noProof/>
        </w:rPr>
        <w:t>н</w:t>
      </w:r>
      <w:r w:rsidRPr="00601585">
        <w:rPr>
          <w:noProof/>
        </w:rPr>
        <w:t>женерії та інтелектуального аналізу)</w:t>
      </w:r>
      <w:r w:rsidR="003425D3" w:rsidRPr="00601585">
        <w:rPr>
          <w:noProof/>
        </w:rPr>
        <w:t>;</w:t>
      </w:r>
      <w:r w:rsidRPr="00601585">
        <w:rPr>
          <w:noProof/>
        </w:rPr>
        <w:t xml:space="preserve"> вивчення результатів багаторазово</w:t>
      </w:r>
      <w:r w:rsidR="00F03669" w:rsidRPr="00601585">
        <w:rPr>
          <w:noProof/>
        </w:rPr>
        <w:t>го</w:t>
      </w:r>
      <w:r w:rsidRPr="00601585">
        <w:rPr>
          <w:noProof/>
        </w:rPr>
        <w:t xml:space="preserve"> оцін</w:t>
      </w:r>
      <w:r w:rsidR="00F03669" w:rsidRPr="00601585">
        <w:rPr>
          <w:noProof/>
        </w:rPr>
        <w:t>ювання</w:t>
      </w:r>
      <w:r w:rsidRPr="00601585">
        <w:rPr>
          <w:noProof/>
        </w:rPr>
        <w:t xml:space="preserve"> заходів, ефективності параметрів конфігурації та висновків інспекторів або аудиторів.</w:t>
      </w:r>
    </w:p>
    <w:p w:rsidR="002C0F27" w:rsidRPr="00601585" w:rsidRDefault="002C0F27" w:rsidP="00601585">
      <w:pPr>
        <w:pStyle w:val="a3"/>
      </w:pPr>
      <w:r w:rsidRPr="00601585">
        <w:rPr>
          <w:u w:val="single"/>
        </w:rPr>
        <w:t>Пов’язані заходи</w:t>
      </w:r>
      <w:r w:rsidRPr="00601585">
        <w:t>: Немає.</w:t>
      </w:r>
    </w:p>
    <w:p w:rsidR="002C0F27" w:rsidRPr="00601585" w:rsidRDefault="002C0F27" w:rsidP="00601585">
      <w:pPr>
        <w:pStyle w:val="5"/>
        <w:rPr>
          <w:rFonts w:ascii="Times New Roman" w:hAnsi="Times New Roman" w:cs="Times New Roman"/>
          <w:szCs w:val="24"/>
        </w:rPr>
      </w:pPr>
      <w:bookmarkStart w:id="268" w:name="_Безперервний_моніторинг_|_3"/>
      <w:bookmarkEnd w:id="268"/>
      <w:r w:rsidRPr="00601585">
        <w:rPr>
          <w:rFonts w:ascii="Times New Roman" w:hAnsi="Times New Roman" w:cs="Times New Roman"/>
          <w:szCs w:val="24"/>
        </w:rPr>
        <w:t xml:space="preserve">Безперервний моніторинг </w:t>
      </w:r>
      <w:r w:rsidR="009E3CA5">
        <w:rPr>
          <w:rFonts w:ascii="Times New Roman" w:hAnsi="Times New Roman" w:cs="Times New Roman"/>
          <w:szCs w:val="24"/>
        </w:rPr>
        <w:t>-</w:t>
      </w:r>
      <w:r w:rsidRPr="00601585">
        <w:rPr>
          <w:rFonts w:ascii="Times New Roman" w:hAnsi="Times New Roman" w:cs="Times New Roman"/>
          <w:szCs w:val="24"/>
        </w:rPr>
        <w:t xml:space="preserve"> Моніторинг ризику</w:t>
      </w:r>
    </w:p>
    <w:p w:rsidR="002C0F27" w:rsidRPr="00601585" w:rsidRDefault="00361FDC" w:rsidP="00601585">
      <w:pPr>
        <w:pStyle w:val="a3"/>
      </w:pPr>
      <w:r w:rsidRPr="00601585">
        <w:t>З</w:t>
      </w:r>
      <w:r w:rsidR="002C0F27" w:rsidRPr="00601585">
        <w:t>абезпеч</w:t>
      </w:r>
      <w:r w:rsidRPr="00601585">
        <w:t>ити</w:t>
      </w:r>
      <w:r w:rsidR="002C0F27" w:rsidRPr="00601585">
        <w:t xml:space="preserve"> моніторинг ризиків, що є невід</w:t>
      </w:r>
      <w:r w:rsidR="003425D3" w:rsidRPr="00601585">
        <w:t>діль</w:t>
      </w:r>
      <w:r w:rsidR="002C0F27" w:rsidRPr="00601585">
        <w:t xml:space="preserve">ною частиною стратегії постійного моніторингу, що </w:t>
      </w:r>
      <w:r w:rsidR="003425D3" w:rsidRPr="00601585">
        <w:t xml:space="preserve">містить </w:t>
      </w:r>
      <w:r w:rsidR="002C0F27" w:rsidRPr="00601585">
        <w:t>наступне:</w:t>
      </w:r>
    </w:p>
    <w:p w:rsidR="002C0F27" w:rsidRPr="00601585" w:rsidRDefault="002C0F27" w:rsidP="00601585">
      <w:pPr>
        <w:pStyle w:val="6"/>
        <w:keepNext w:val="0"/>
        <w:widowControl w:val="0"/>
        <w:numPr>
          <w:ilvl w:val="0"/>
          <w:numId w:val="298"/>
        </w:numPr>
        <w:ind w:left="1843" w:hanging="425"/>
        <w:rPr>
          <w:rFonts w:cs="Times New Roman"/>
          <w:szCs w:val="24"/>
        </w:rPr>
      </w:pPr>
      <w:r w:rsidRPr="00601585">
        <w:rPr>
          <w:rFonts w:cs="Times New Roman"/>
          <w:szCs w:val="24"/>
        </w:rPr>
        <w:t>моніторинг ефективності</w:t>
      </w:r>
      <w:r w:rsidR="003425D3" w:rsidRPr="00601585">
        <w:rPr>
          <w:rFonts w:cs="Times New Roman"/>
          <w:szCs w:val="24"/>
        </w:rPr>
        <w:t>;</w:t>
      </w:r>
    </w:p>
    <w:p w:rsidR="002C0F27" w:rsidRPr="00601585" w:rsidRDefault="002C0F27" w:rsidP="00601585">
      <w:pPr>
        <w:pStyle w:val="6"/>
        <w:keepNext w:val="0"/>
        <w:widowControl w:val="0"/>
        <w:rPr>
          <w:rFonts w:cs="Times New Roman"/>
          <w:szCs w:val="24"/>
        </w:rPr>
      </w:pPr>
      <w:r w:rsidRPr="00601585">
        <w:rPr>
          <w:rFonts w:cs="Times New Roman"/>
          <w:szCs w:val="24"/>
        </w:rPr>
        <w:t>моніторинг відповідності</w:t>
      </w:r>
      <w:r w:rsidR="003425D3" w:rsidRPr="00601585">
        <w:rPr>
          <w:rFonts w:cs="Times New Roman"/>
          <w:szCs w:val="24"/>
        </w:rPr>
        <w:t>;</w:t>
      </w:r>
    </w:p>
    <w:p w:rsidR="002C0F27" w:rsidRPr="00601585" w:rsidRDefault="002C0F27" w:rsidP="00601585">
      <w:pPr>
        <w:pStyle w:val="6"/>
        <w:keepNext w:val="0"/>
        <w:widowControl w:val="0"/>
        <w:rPr>
          <w:rFonts w:cs="Times New Roman"/>
          <w:szCs w:val="24"/>
        </w:rPr>
      </w:pPr>
      <w:r w:rsidRPr="00601585">
        <w:rPr>
          <w:rFonts w:cs="Times New Roman"/>
          <w:szCs w:val="24"/>
        </w:rPr>
        <w:t>моніторинг змін.</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Моніторинг ефективності визначає постійну ефективність впроваджених заходів реагування на ризик. Моніторинг відповідності підтверджує, що необхідні заходи реагування на ризик виконуються. Він також підтверджує, що вимоги безпеки та приватності виконуються. Моніторинг змін визначає зміни в організаційних системах </w:t>
      </w:r>
      <w:r w:rsidR="00296FA4" w:rsidRPr="00601585">
        <w:rPr>
          <w:noProof/>
        </w:rPr>
        <w:t xml:space="preserve">і </w:t>
      </w:r>
      <w:r w:rsidRPr="00601585">
        <w:rPr>
          <w:noProof/>
        </w:rPr>
        <w:t>середовищах роботи, які можуть вплинути на ризик безпеки та приватності.</w:t>
      </w:r>
    </w:p>
    <w:p w:rsidR="002C0F27" w:rsidRPr="00601585" w:rsidRDefault="002C0F27" w:rsidP="00601585">
      <w:pPr>
        <w:pStyle w:val="a3"/>
      </w:pPr>
      <w:r w:rsidRPr="00601585">
        <w:rPr>
          <w:u w:val="single"/>
        </w:rPr>
        <w:t>Пов’язані заходи</w:t>
      </w:r>
      <w:r w:rsidRPr="00601585">
        <w:t>: Немає.</w:t>
      </w:r>
    </w:p>
    <w:p w:rsidR="002C0F27" w:rsidRPr="00601585" w:rsidRDefault="00A467FB" w:rsidP="00601585">
      <w:pPr>
        <w:pStyle w:val="a3"/>
        <w:spacing w:after="160"/>
        <w:ind w:left="709"/>
      </w:pPr>
      <w:r w:rsidRPr="00601585">
        <w:rPr>
          <w:u w:val="single"/>
        </w:rPr>
        <w:t>Посилання: Немає.</w:t>
      </w:r>
    </w:p>
    <w:p w:rsidR="001C1DE4" w:rsidRPr="00601585" w:rsidRDefault="001C1DE4" w:rsidP="00601585">
      <w:pPr>
        <w:pStyle w:val="a3"/>
        <w:spacing w:after="160"/>
        <w:ind w:left="851"/>
        <w:rPr>
          <w:u w:val="single"/>
        </w:rPr>
      </w:pPr>
    </w:p>
    <w:p w:rsidR="002C0F27" w:rsidRPr="00601585" w:rsidRDefault="002C0F27" w:rsidP="00601585">
      <w:pPr>
        <w:pStyle w:val="1"/>
        <w:rPr>
          <w:rFonts w:ascii="Times New Roman" w:hAnsi="Times New Roman"/>
        </w:rPr>
      </w:pPr>
      <w:bookmarkStart w:id="269" w:name="_CA-8_Тестування_на"/>
      <w:bookmarkEnd w:id="269"/>
      <w:r w:rsidRPr="00601585">
        <w:rPr>
          <w:rFonts w:ascii="Times New Roman" w:hAnsi="Times New Roman"/>
        </w:rPr>
        <w:t>CA-8</w:t>
      </w:r>
      <w:r w:rsidR="001C1DE4" w:rsidRPr="00601585">
        <w:rPr>
          <w:rFonts w:ascii="Times New Roman" w:hAnsi="Times New Roman"/>
        </w:rPr>
        <w:t xml:space="preserve"> </w:t>
      </w:r>
      <w:r w:rsidRPr="00601585">
        <w:rPr>
          <w:rFonts w:ascii="Times New Roman" w:hAnsi="Times New Roman"/>
        </w:rPr>
        <w:t>Тестування на проникнення</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2C0F27" w:rsidRPr="00601585" w:rsidRDefault="00227568" w:rsidP="00601585">
      <w:pPr>
        <w:widowControl w:val="0"/>
        <w:tabs>
          <w:tab w:val="left" w:pos="1418"/>
        </w:tabs>
        <w:ind w:left="851"/>
        <w:rPr>
          <w:rFonts w:eastAsia="Calibri"/>
          <w:szCs w:val="24"/>
        </w:rPr>
      </w:pPr>
      <w:r w:rsidRPr="00601585">
        <w:rPr>
          <w:rFonts w:eastAsia="Calibri"/>
          <w:szCs w:val="24"/>
        </w:rPr>
        <w:t>Проводит</w:t>
      </w:r>
      <w:r w:rsidR="00296FA4" w:rsidRPr="00601585">
        <w:rPr>
          <w:rFonts w:eastAsia="Calibri"/>
          <w:szCs w:val="24"/>
        </w:rPr>
        <w:t>и</w:t>
      </w:r>
      <w:r w:rsidRPr="00601585">
        <w:rPr>
          <w:rFonts w:eastAsia="Calibri"/>
          <w:szCs w:val="24"/>
        </w:rPr>
        <w:t xml:space="preserve"> </w:t>
      </w:r>
      <w:r w:rsidR="002C0F27" w:rsidRPr="00601585">
        <w:rPr>
          <w:rFonts w:eastAsia="Calibri"/>
          <w:szCs w:val="24"/>
        </w:rPr>
        <w:t>тестування на проникнення з [</w:t>
      </w:r>
      <w:r w:rsidR="002C0F27" w:rsidRPr="00601585">
        <w:rPr>
          <w:rFonts w:eastAsia="Calibri"/>
          <w:i/>
          <w:szCs w:val="24"/>
        </w:rPr>
        <w:t>Призначення: визначеною організацією частотою</w:t>
      </w:r>
      <w:r w:rsidR="002C0F27" w:rsidRPr="00601585">
        <w:rPr>
          <w:rFonts w:eastAsia="Calibri"/>
          <w:szCs w:val="24"/>
        </w:rPr>
        <w:t>] у [</w:t>
      </w:r>
      <w:r w:rsidR="002C0F27" w:rsidRPr="00601585">
        <w:rPr>
          <w:rFonts w:eastAsia="Calibri"/>
          <w:i/>
          <w:szCs w:val="24"/>
        </w:rPr>
        <w:t xml:space="preserve">Призначення: визначеній організацією </w:t>
      </w:r>
      <w:r w:rsidR="005B17B4" w:rsidRPr="00601585">
        <w:rPr>
          <w:rFonts w:eastAsia="Calibri"/>
          <w:i/>
          <w:szCs w:val="24"/>
        </w:rPr>
        <w:t xml:space="preserve">інформаційній </w:t>
      </w:r>
      <w:r w:rsidR="002C0F27" w:rsidRPr="00601585">
        <w:rPr>
          <w:rFonts w:eastAsia="Calibri"/>
          <w:i/>
          <w:szCs w:val="24"/>
        </w:rPr>
        <w:t>системі</w:t>
      </w:r>
      <w:r w:rsidR="002C0F27" w:rsidRPr="00601585">
        <w:rPr>
          <w:rFonts w:eastAsia="Calibri"/>
          <w:szCs w:val="24"/>
        </w:rPr>
        <w:t>].</w:t>
      </w:r>
    </w:p>
    <w:p w:rsidR="004E13A6" w:rsidRPr="00601585" w:rsidRDefault="004E13A6" w:rsidP="00601585">
      <w:pPr>
        <w:widowControl w:val="0"/>
        <w:tabs>
          <w:tab w:val="left" w:pos="1418"/>
        </w:tabs>
        <w:ind w:left="851"/>
        <w:rPr>
          <w:rFonts w:eastAsia="Calibri"/>
          <w:szCs w:val="24"/>
          <w:u w:val="single"/>
        </w:rPr>
      </w:pPr>
    </w:p>
    <w:p w:rsidR="0053779A" w:rsidRPr="00601585" w:rsidRDefault="0053779A" w:rsidP="00601585">
      <w:pPr>
        <w:widowControl w:val="0"/>
        <w:tabs>
          <w:tab w:val="left" w:pos="1418"/>
        </w:tabs>
        <w:ind w:left="851"/>
        <w:rPr>
          <w:rFonts w:eastAsia="Calibri"/>
          <w:szCs w:val="24"/>
          <w:u w:val="single"/>
        </w:rPr>
      </w:pPr>
      <w:r w:rsidRPr="00601585">
        <w:rPr>
          <w:noProof/>
          <w:color w:val="FF0000"/>
          <w:szCs w:val="24"/>
          <w:u w:val="single"/>
        </w:rPr>
        <w:t>Рекомендації з реалізації:</w:t>
      </w:r>
      <w:r w:rsidRPr="00601585">
        <w:rPr>
          <w:noProof/>
          <w:szCs w:val="24"/>
        </w:rPr>
        <w:t xml:space="preserve"> </w:t>
      </w:r>
      <w:r w:rsidR="005B17B4" w:rsidRPr="00601585">
        <w:rPr>
          <w:noProof/>
          <w:szCs w:val="24"/>
        </w:rPr>
        <w:t>Тестування на проникнення</w:t>
      </w:r>
      <w:r w:rsidR="00296FA4" w:rsidRPr="00601585">
        <w:rPr>
          <w:noProof/>
          <w:szCs w:val="24"/>
        </w:rPr>
        <w:t xml:space="preserve"> — </w:t>
      </w:r>
      <w:r w:rsidR="005B17B4" w:rsidRPr="00601585">
        <w:rPr>
          <w:noProof/>
          <w:szCs w:val="24"/>
        </w:rPr>
        <w:t>це спеціалізований тип оцін</w:t>
      </w:r>
      <w:r w:rsidR="00296FA4" w:rsidRPr="00601585">
        <w:rPr>
          <w:noProof/>
          <w:szCs w:val="24"/>
        </w:rPr>
        <w:t>ювання</w:t>
      </w:r>
      <w:r w:rsidR="005B17B4" w:rsidRPr="00601585">
        <w:rPr>
          <w:noProof/>
          <w:szCs w:val="24"/>
        </w:rPr>
        <w:t xml:space="preserve">, що проводиться </w:t>
      </w:r>
      <w:r w:rsidR="00064D9A" w:rsidRPr="00601585">
        <w:rPr>
          <w:noProof/>
          <w:szCs w:val="24"/>
        </w:rPr>
        <w:t xml:space="preserve">стосовно </w:t>
      </w:r>
      <w:r w:rsidR="005B17B4" w:rsidRPr="00601585">
        <w:rPr>
          <w:noProof/>
          <w:szCs w:val="24"/>
        </w:rPr>
        <w:t>систем або окремих компонентів системи для виявлення вразливих місць, як</w:t>
      </w:r>
      <w:r w:rsidR="00296FA4" w:rsidRPr="00601585">
        <w:rPr>
          <w:noProof/>
          <w:szCs w:val="24"/>
        </w:rPr>
        <w:t>і</w:t>
      </w:r>
      <w:r w:rsidR="005B17B4" w:rsidRPr="00601585">
        <w:rPr>
          <w:noProof/>
          <w:szCs w:val="24"/>
        </w:rPr>
        <w:t xml:space="preserve"> мож</w:t>
      </w:r>
      <w:r w:rsidR="00296FA4" w:rsidRPr="00601585">
        <w:rPr>
          <w:noProof/>
          <w:szCs w:val="24"/>
        </w:rPr>
        <w:t>уть</w:t>
      </w:r>
      <w:r w:rsidR="005B17B4" w:rsidRPr="00601585">
        <w:rPr>
          <w:noProof/>
          <w:szCs w:val="24"/>
        </w:rPr>
        <w:t xml:space="preserve"> бути використан</w:t>
      </w:r>
      <w:r w:rsidR="00296FA4" w:rsidRPr="00601585">
        <w:rPr>
          <w:noProof/>
          <w:szCs w:val="24"/>
        </w:rPr>
        <w:t>і</w:t>
      </w:r>
      <w:r w:rsidR="005B17B4" w:rsidRPr="00601585">
        <w:rPr>
          <w:noProof/>
          <w:szCs w:val="24"/>
        </w:rPr>
        <w:t xml:space="preserve"> зловмисниками. Тестування на проникнення виходить за рамки автоматизованого сканування вразливості </w:t>
      </w:r>
      <w:r w:rsidR="00296FA4" w:rsidRPr="00601585">
        <w:rPr>
          <w:noProof/>
          <w:szCs w:val="24"/>
        </w:rPr>
        <w:t xml:space="preserve">й </w:t>
      </w:r>
      <w:r w:rsidR="005B17B4" w:rsidRPr="00601585">
        <w:rPr>
          <w:noProof/>
          <w:szCs w:val="24"/>
        </w:rPr>
        <w:t xml:space="preserve">найефективніше проводиться агентами тестування на проникнення </w:t>
      </w:r>
      <w:r w:rsidR="00064D9A" w:rsidRPr="00601585">
        <w:rPr>
          <w:noProof/>
          <w:szCs w:val="24"/>
        </w:rPr>
        <w:t>та</w:t>
      </w:r>
      <w:r w:rsidR="005B17B4" w:rsidRPr="00601585">
        <w:rPr>
          <w:noProof/>
          <w:szCs w:val="24"/>
        </w:rPr>
        <w:t xml:space="preserve"> командами, що мають навички </w:t>
      </w:r>
      <w:r w:rsidR="00064D9A" w:rsidRPr="00601585">
        <w:rPr>
          <w:noProof/>
          <w:szCs w:val="24"/>
        </w:rPr>
        <w:t>й</w:t>
      </w:r>
      <w:r w:rsidR="005B17B4" w:rsidRPr="00601585">
        <w:rPr>
          <w:noProof/>
          <w:szCs w:val="24"/>
        </w:rPr>
        <w:t xml:space="preserve"> досвід, які залежать від сфери тестування на проникнення, включ</w:t>
      </w:r>
      <w:r w:rsidR="00296FA4" w:rsidRPr="00601585">
        <w:rPr>
          <w:noProof/>
          <w:szCs w:val="24"/>
        </w:rPr>
        <w:t>но з</w:t>
      </w:r>
      <w:r w:rsidR="005B17B4" w:rsidRPr="00601585">
        <w:rPr>
          <w:noProof/>
          <w:szCs w:val="24"/>
        </w:rPr>
        <w:t xml:space="preserve"> технічн</w:t>
      </w:r>
      <w:r w:rsidR="00296FA4" w:rsidRPr="00601585">
        <w:rPr>
          <w:noProof/>
          <w:szCs w:val="24"/>
        </w:rPr>
        <w:t>ою</w:t>
      </w:r>
      <w:r w:rsidR="005B17B4" w:rsidRPr="00601585">
        <w:rPr>
          <w:noProof/>
          <w:szCs w:val="24"/>
        </w:rPr>
        <w:t xml:space="preserve"> експертиз</w:t>
      </w:r>
      <w:r w:rsidR="00296FA4" w:rsidRPr="00601585">
        <w:rPr>
          <w:noProof/>
          <w:szCs w:val="24"/>
        </w:rPr>
        <w:t>ою</w:t>
      </w:r>
      <w:r w:rsidR="005B17B4" w:rsidRPr="00601585">
        <w:rPr>
          <w:noProof/>
          <w:szCs w:val="24"/>
        </w:rPr>
        <w:t xml:space="preserve"> в мережі, </w:t>
      </w:r>
      <w:r w:rsidR="00F42027" w:rsidRPr="00601585">
        <w:rPr>
          <w:noProof/>
          <w:szCs w:val="24"/>
        </w:rPr>
        <w:t xml:space="preserve">в </w:t>
      </w:r>
      <w:r w:rsidR="005B17B4" w:rsidRPr="00601585">
        <w:rPr>
          <w:noProof/>
          <w:szCs w:val="24"/>
        </w:rPr>
        <w:t xml:space="preserve">операційній системі та/або </w:t>
      </w:r>
      <w:r w:rsidR="00F42027" w:rsidRPr="00601585">
        <w:rPr>
          <w:noProof/>
          <w:szCs w:val="24"/>
        </w:rPr>
        <w:t xml:space="preserve">в </w:t>
      </w:r>
      <w:r w:rsidR="005B17B4" w:rsidRPr="00601585">
        <w:rPr>
          <w:noProof/>
          <w:szCs w:val="24"/>
        </w:rPr>
        <w:t xml:space="preserve">безпеці на рівні </w:t>
      </w:r>
      <w:r w:rsidR="00296FA4" w:rsidRPr="00601585">
        <w:rPr>
          <w:noProof/>
          <w:szCs w:val="24"/>
        </w:rPr>
        <w:t>застосун</w:t>
      </w:r>
      <w:r w:rsidR="005B17B4" w:rsidRPr="00601585">
        <w:rPr>
          <w:noProof/>
          <w:szCs w:val="24"/>
        </w:rPr>
        <w:t xml:space="preserve">ків. Тестування на проникнення можна використовувати або для перевірки вразливості, або для визначення ступеня стійкості до проникнення </w:t>
      </w:r>
      <w:r w:rsidR="00F42027" w:rsidRPr="00601585">
        <w:rPr>
          <w:noProof/>
          <w:szCs w:val="24"/>
        </w:rPr>
        <w:t>в</w:t>
      </w:r>
      <w:r w:rsidR="005B17B4" w:rsidRPr="00601585">
        <w:rPr>
          <w:noProof/>
          <w:szCs w:val="24"/>
        </w:rPr>
        <w:t xml:space="preserve"> межах визначених обмежень. Такі обмеження </w:t>
      </w:r>
      <w:r w:rsidR="00F42027" w:rsidRPr="00601585">
        <w:rPr>
          <w:noProof/>
          <w:szCs w:val="24"/>
        </w:rPr>
        <w:t>містять</w:t>
      </w:r>
      <w:r w:rsidR="005B17B4" w:rsidRPr="00601585">
        <w:rPr>
          <w:noProof/>
          <w:szCs w:val="24"/>
        </w:rPr>
        <w:t>, наприклад, час, ресурси та навички. При тестуванні на проникнення експерт намагається дублювати дії супротивників при здійсненні нападів та забезпечує глиб</w:t>
      </w:r>
      <w:r w:rsidR="00F42027" w:rsidRPr="00601585">
        <w:rPr>
          <w:noProof/>
          <w:szCs w:val="24"/>
        </w:rPr>
        <w:t>ш</w:t>
      </w:r>
      <w:r w:rsidR="005B17B4" w:rsidRPr="00601585">
        <w:rPr>
          <w:noProof/>
          <w:szCs w:val="24"/>
        </w:rPr>
        <w:t xml:space="preserve">ий аналіз безпеки та приватності. Тестування на проникнення може проводитися з використанням апаратного/програмного забезпечення. Стандартний метод тестування на проникнення </w:t>
      </w:r>
      <w:r w:rsidR="00F42027" w:rsidRPr="00601585">
        <w:rPr>
          <w:noProof/>
          <w:szCs w:val="24"/>
        </w:rPr>
        <w:t>містить</w:t>
      </w:r>
      <w:r w:rsidR="005B17B4" w:rsidRPr="00601585">
        <w:rPr>
          <w:noProof/>
          <w:szCs w:val="24"/>
        </w:rPr>
        <w:t>: попередній тест-аналіз, заснований на повному знанні цільової системи; попереднє тестування ідентифікованих потенційних вразливих місць на основі попереднього тестування; тестування, що призначене для визначення експлуатаційності виявлених уразливостей. Усі сторони погоджуються з правилами взаємодії перед початком тестування на проникнення</w:t>
      </w:r>
      <w:r w:rsidRPr="00601585">
        <w:rPr>
          <w:noProof/>
          <w:szCs w:val="24"/>
        </w:rPr>
        <w:t>.</w:t>
      </w:r>
    </w:p>
    <w:p w:rsidR="0053779A" w:rsidRPr="00601585" w:rsidRDefault="0053779A" w:rsidP="00601585">
      <w:pPr>
        <w:widowControl w:val="0"/>
        <w:tabs>
          <w:tab w:val="left" w:pos="1418"/>
        </w:tabs>
        <w:ind w:left="851"/>
        <w:rPr>
          <w:rFonts w:eastAsia="Calibri"/>
          <w:szCs w:val="24"/>
          <w:u w:val="single"/>
        </w:rPr>
      </w:pPr>
    </w:p>
    <w:p w:rsidR="002C0F27" w:rsidRPr="00601585" w:rsidRDefault="002C0F27" w:rsidP="00601585">
      <w:pPr>
        <w:widowControl w:val="0"/>
        <w:tabs>
          <w:tab w:val="left" w:pos="1418"/>
        </w:tabs>
        <w:ind w:left="851"/>
        <w:rPr>
          <w:rFonts w:eastAsia="Calibri"/>
          <w:szCs w:val="24"/>
          <w:u w:val="single"/>
        </w:rPr>
      </w:pPr>
      <w:r w:rsidRPr="00601585">
        <w:rPr>
          <w:rFonts w:eastAsia="Calibri"/>
          <w:szCs w:val="24"/>
          <w:u w:val="single"/>
        </w:rPr>
        <w:t>Пов’язані заходи:</w:t>
      </w:r>
      <w:r w:rsidRPr="00601585">
        <w:rPr>
          <w:szCs w:val="24"/>
        </w:rPr>
        <w:t xml:space="preserve"> </w:t>
      </w:r>
      <w:hyperlink w:anchor="_SA-11_Тестування_та" w:history="1">
        <w:r w:rsidR="00F36CE7" w:rsidRPr="00601585">
          <w:rPr>
            <w:rStyle w:val="af1"/>
            <w:rFonts w:eastAsia="Times New Roman"/>
            <w:bCs/>
            <w:szCs w:val="24"/>
            <w:lang w:eastAsia="uk-UA"/>
          </w:rPr>
          <w:t>SA-11</w:t>
        </w:r>
      </w:hyperlink>
      <w:r w:rsidRPr="00601585">
        <w:rPr>
          <w:rFonts w:eastAsia="Calibri"/>
          <w:szCs w:val="24"/>
        </w:rPr>
        <w:t xml:space="preserve">, </w:t>
      </w:r>
      <w:hyperlink w:anchor="_SA-12_Керування_ризиками" w:history="1">
        <w:r w:rsidR="002A47F9" w:rsidRPr="00601585">
          <w:rPr>
            <w:rStyle w:val="af1"/>
            <w:rFonts w:eastAsia="Times New Roman"/>
            <w:bCs/>
            <w:szCs w:val="24"/>
            <w:lang w:eastAsia="uk-UA"/>
          </w:rPr>
          <w:t>SA-12</w:t>
        </w:r>
      </w:hyperlink>
      <w:r w:rsidRPr="00601585">
        <w:rPr>
          <w:rFonts w:eastAsia="Calibri"/>
          <w:szCs w:val="24"/>
        </w:rPr>
        <w:t>.</w:t>
      </w:r>
    </w:p>
    <w:p w:rsidR="004E13A6" w:rsidRPr="00601585" w:rsidRDefault="004E13A6" w:rsidP="00601585">
      <w:pPr>
        <w:widowControl w:val="0"/>
        <w:tabs>
          <w:tab w:val="left" w:pos="318"/>
          <w:tab w:val="left" w:pos="1418"/>
        </w:tabs>
        <w:ind w:left="851"/>
        <w:contextualSpacing/>
        <w:rPr>
          <w:rFonts w:eastAsia="Calibri"/>
          <w:noProof/>
          <w:color w:val="FF0000"/>
          <w:szCs w:val="24"/>
          <w:u w:val="single"/>
        </w:rPr>
      </w:pPr>
    </w:p>
    <w:p w:rsidR="002C0F27" w:rsidRPr="00601585" w:rsidRDefault="00C67779" w:rsidP="00601585">
      <w:pPr>
        <w:widowControl w:val="0"/>
        <w:tabs>
          <w:tab w:val="left" w:pos="318"/>
          <w:tab w:val="left" w:pos="1418"/>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2C0F27" w:rsidRPr="00601585" w:rsidRDefault="002C0F27" w:rsidP="00601585">
      <w:pPr>
        <w:pStyle w:val="5"/>
        <w:numPr>
          <w:ilvl w:val="0"/>
          <w:numId w:val="299"/>
        </w:numPr>
        <w:ind w:left="1418" w:hanging="709"/>
        <w:rPr>
          <w:rFonts w:ascii="Times New Roman" w:hAnsi="Times New Roman" w:cs="Times New Roman"/>
          <w:szCs w:val="24"/>
          <w:u w:val="single"/>
        </w:rPr>
      </w:pPr>
      <w:bookmarkStart w:id="270" w:name="_Тестування_на_проникнення"/>
      <w:bookmarkEnd w:id="270"/>
      <w:r w:rsidRPr="00601585">
        <w:rPr>
          <w:rFonts w:ascii="Times New Roman" w:hAnsi="Times New Roman" w:cs="Times New Roman"/>
          <w:szCs w:val="24"/>
        </w:rPr>
        <w:t xml:space="preserve">Тестування на проникнення </w:t>
      </w:r>
      <w:r w:rsidR="009E3CA5">
        <w:rPr>
          <w:rFonts w:ascii="Times New Roman" w:hAnsi="Times New Roman" w:cs="Times New Roman"/>
          <w:szCs w:val="24"/>
        </w:rPr>
        <w:t>-</w:t>
      </w:r>
      <w:r w:rsidRPr="00601585">
        <w:rPr>
          <w:rFonts w:ascii="Times New Roman" w:hAnsi="Times New Roman" w:cs="Times New Roman"/>
          <w:szCs w:val="24"/>
        </w:rPr>
        <w:t xml:space="preserve"> Незалежна команда або агент на проникнення</w:t>
      </w:r>
    </w:p>
    <w:p w:rsidR="002C0F27" w:rsidRPr="00601585" w:rsidRDefault="00361FDC" w:rsidP="00601585">
      <w:pPr>
        <w:pStyle w:val="a3"/>
      </w:pPr>
      <w:r w:rsidRPr="00601585">
        <w:t xml:space="preserve">Залучити </w:t>
      </w:r>
      <w:r w:rsidR="002C0F27" w:rsidRPr="00601585">
        <w:t>незалежного агент</w:t>
      </w:r>
      <w:r w:rsidR="00F42027" w:rsidRPr="00601585">
        <w:t>а</w:t>
      </w:r>
      <w:r w:rsidR="002C0F27" w:rsidRPr="00601585">
        <w:t xml:space="preserve"> проникнення або команду</w:t>
      </w:r>
      <w:r w:rsidR="002C0F27" w:rsidRPr="00601585">
        <w:rPr>
          <w:noProof/>
        </w:rPr>
        <w:t xml:space="preserve"> </w:t>
      </w:r>
      <w:r w:rsidR="002C0F27" w:rsidRPr="00601585">
        <w:t>проникнення для виконання тесту на проникнення систем або системних компонентів.</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Незалежні агенти або команди проникнення</w:t>
      </w:r>
      <w:r w:rsidR="00F42027" w:rsidRPr="00601585">
        <w:rPr>
          <w:noProof/>
        </w:rPr>
        <w:t> —</w:t>
      </w:r>
      <w:r w:rsidRPr="00601585">
        <w:rPr>
          <w:noProof/>
        </w:rPr>
        <w:t xml:space="preserve"> це особи або групи осіб, які проводять неупереджене тестування на проникнення. Неупередженість передбачає, що агенти або групи проникнення не мають будь-якого конфлікту інтересів щодо розвитку, експлуатації чи управління системами, які є цілями тестування на проникнення. Захід безпеки CA-2</w:t>
      </w:r>
      <w:r w:rsidR="00F42027" w:rsidRPr="00601585">
        <w:rPr>
          <w:noProof/>
        </w:rPr>
        <w:t> </w:t>
      </w:r>
      <w:r w:rsidRPr="00601585">
        <w:rPr>
          <w:noProof/>
        </w:rPr>
        <w:t>(1) надає додаткову інформацію про незалежні оцін</w:t>
      </w:r>
      <w:r w:rsidR="00F03669" w:rsidRPr="00601585">
        <w:rPr>
          <w:noProof/>
        </w:rPr>
        <w:t>ювання</w:t>
      </w:r>
      <w:r w:rsidRPr="00601585">
        <w:rPr>
          <w:noProof/>
        </w:rPr>
        <w:t>, які можна застосувати до тестування на проникнення.</w:t>
      </w:r>
    </w:p>
    <w:p w:rsidR="002C0F27" w:rsidRPr="00601585" w:rsidRDefault="002C0F27" w:rsidP="00601585">
      <w:pPr>
        <w:pStyle w:val="a3"/>
      </w:pPr>
      <w:r w:rsidRPr="00601585">
        <w:rPr>
          <w:u w:val="single"/>
        </w:rPr>
        <w:t>Пов’язані заходи</w:t>
      </w:r>
      <w:r w:rsidRPr="00601585">
        <w:t xml:space="preserve">: </w:t>
      </w:r>
      <w:hyperlink w:anchor="_CA-2_Оцінювання" w:history="1">
        <w:r w:rsidR="00925A86" w:rsidRPr="00601585">
          <w:rPr>
            <w:rStyle w:val="af1"/>
            <w:rFonts w:eastAsia="Times New Roman"/>
            <w:bCs/>
            <w:lang w:eastAsia="uk-UA"/>
          </w:rPr>
          <w:t>CA-2</w:t>
        </w:r>
      </w:hyperlink>
      <w:r w:rsidRPr="00601585">
        <w:t>.</w:t>
      </w:r>
    </w:p>
    <w:p w:rsidR="002C0F27" w:rsidRPr="00601585" w:rsidRDefault="002C0F27" w:rsidP="00601585">
      <w:pPr>
        <w:pStyle w:val="5"/>
        <w:rPr>
          <w:rFonts w:ascii="Times New Roman" w:hAnsi="Times New Roman" w:cs="Times New Roman"/>
          <w:szCs w:val="24"/>
          <w:u w:val="single"/>
        </w:rPr>
      </w:pPr>
      <w:bookmarkStart w:id="271" w:name="_Тестування_на_проникнення_1"/>
      <w:bookmarkEnd w:id="271"/>
      <w:r w:rsidRPr="00601585">
        <w:rPr>
          <w:rFonts w:ascii="Times New Roman" w:hAnsi="Times New Roman" w:cs="Times New Roman"/>
          <w:szCs w:val="24"/>
        </w:rPr>
        <w:t xml:space="preserve">Тестування на проникнення </w:t>
      </w:r>
      <w:r w:rsidR="009E3CA5">
        <w:rPr>
          <w:rFonts w:ascii="Times New Roman" w:hAnsi="Times New Roman" w:cs="Times New Roman"/>
          <w:szCs w:val="24"/>
        </w:rPr>
        <w:t>-</w:t>
      </w:r>
      <w:r w:rsidRPr="00601585">
        <w:rPr>
          <w:rFonts w:ascii="Times New Roman" w:hAnsi="Times New Roman" w:cs="Times New Roman"/>
          <w:szCs w:val="24"/>
        </w:rPr>
        <w:t xml:space="preserve"> червон</w:t>
      </w:r>
      <w:r w:rsidR="00361FDC" w:rsidRPr="00601585">
        <w:rPr>
          <w:rFonts w:ascii="Times New Roman" w:hAnsi="Times New Roman" w:cs="Times New Roman"/>
          <w:szCs w:val="24"/>
        </w:rPr>
        <w:t>а</w:t>
      </w:r>
      <w:r w:rsidRPr="00601585">
        <w:rPr>
          <w:rFonts w:ascii="Times New Roman" w:hAnsi="Times New Roman" w:cs="Times New Roman"/>
          <w:szCs w:val="24"/>
        </w:rPr>
        <w:t xml:space="preserve"> команд</w:t>
      </w:r>
      <w:r w:rsidR="00361FDC" w:rsidRPr="00601585">
        <w:rPr>
          <w:rFonts w:ascii="Times New Roman" w:hAnsi="Times New Roman" w:cs="Times New Roman"/>
          <w:szCs w:val="24"/>
        </w:rPr>
        <w:t>а</w:t>
      </w:r>
    </w:p>
    <w:p w:rsidR="002C0F27" w:rsidRPr="00601585" w:rsidRDefault="00361FDC" w:rsidP="00601585">
      <w:pPr>
        <w:pStyle w:val="a3"/>
      </w:pPr>
      <w:r w:rsidRPr="00601585">
        <w:t xml:space="preserve">Залучити </w:t>
      </w:r>
      <w:r w:rsidR="002C0F27" w:rsidRPr="00601585">
        <w:t>[</w:t>
      </w:r>
      <w:r w:rsidR="002C0F27" w:rsidRPr="00601585">
        <w:rPr>
          <w:i/>
        </w:rPr>
        <w:t>Призначення: визначен</w:t>
      </w:r>
      <w:r w:rsidR="00C75E01" w:rsidRPr="00601585">
        <w:rPr>
          <w:i/>
          <w:lang w:val="ru-RU"/>
        </w:rPr>
        <w:t>у</w:t>
      </w:r>
      <w:r w:rsidR="002C0F27" w:rsidRPr="00601585">
        <w:rPr>
          <w:i/>
        </w:rPr>
        <w:t xml:space="preserve"> організацією червон</w:t>
      </w:r>
      <w:r w:rsidRPr="00601585">
        <w:rPr>
          <w:i/>
        </w:rPr>
        <w:t>у</w:t>
      </w:r>
      <w:r w:rsidR="002C0F27" w:rsidRPr="00601585">
        <w:rPr>
          <w:i/>
        </w:rPr>
        <w:t xml:space="preserve"> команд</w:t>
      </w:r>
      <w:r w:rsidRPr="00601585">
        <w:rPr>
          <w:i/>
        </w:rPr>
        <w:t>у</w:t>
      </w:r>
      <w:r w:rsidR="002C0F27" w:rsidRPr="00601585">
        <w:t>], щоб імітувати спроби супротивників скомпрометувати організаційні системи відповідно до чинних правил взаємодії.</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Червона команда здатна провести більш глибоке тестування на проникнення шляхом вивчення системи безпеки та приватності організації та ї</w:t>
      </w:r>
      <w:r w:rsidR="00C75E01" w:rsidRPr="00601585">
        <w:rPr>
          <w:noProof/>
        </w:rPr>
        <w:t>ї</w:t>
      </w:r>
      <w:r w:rsidRPr="00601585">
        <w:rPr>
          <w:noProof/>
        </w:rPr>
        <w:t xml:space="preserve"> здатності застосовувати ефективні засоби захисту від кіберзагроз. Дії червоної команди відображають змодельовані спроби зловмисників компрометувати організаційні функції та дають комплексну оцінку стану безпеки та приватності систем </w:t>
      </w:r>
      <w:r w:rsidR="00C75E01" w:rsidRPr="00601585">
        <w:rPr>
          <w:noProof/>
        </w:rPr>
        <w:t xml:space="preserve">і </w:t>
      </w:r>
      <w:r w:rsidRPr="00601585">
        <w:rPr>
          <w:noProof/>
        </w:rPr>
        <w:t xml:space="preserve">організації. Змодельовані атаки також </w:t>
      </w:r>
      <w:r w:rsidR="00C75E01" w:rsidRPr="00601585">
        <w:rPr>
          <w:noProof/>
        </w:rPr>
        <w:t xml:space="preserve">містять </w:t>
      </w:r>
      <w:r w:rsidRPr="00601585">
        <w:rPr>
          <w:noProof/>
        </w:rPr>
        <w:t xml:space="preserve">атаки на основі технологій </w:t>
      </w:r>
      <w:r w:rsidR="00C75E01" w:rsidRPr="00601585">
        <w:rPr>
          <w:noProof/>
        </w:rPr>
        <w:t xml:space="preserve">і </w:t>
      </w:r>
      <w:r w:rsidRPr="00601585">
        <w:rPr>
          <w:noProof/>
        </w:rPr>
        <w:t xml:space="preserve">соціальної інженерії. Атаки, що базуються на технологіях, </w:t>
      </w:r>
      <w:r w:rsidR="00C75E01" w:rsidRPr="00601585">
        <w:rPr>
          <w:noProof/>
        </w:rPr>
        <w:t xml:space="preserve">охоплюють </w:t>
      </w:r>
      <w:r w:rsidRPr="00601585">
        <w:rPr>
          <w:noProof/>
        </w:rPr>
        <w:t xml:space="preserve">взаємодію з апаратними, програмними чи апаратно-програмними компонентами та/або процесами. Атаки, </w:t>
      </w:r>
      <w:r w:rsidR="007F3AF0">
        <w:rPr>
          <w:noProof/>
        </w:rPr>
        <w:t xml:space="preserve">які </w:t>
      </w:r>
      <w:r w:rsidRPr="00601585">
        <w:rPr>
          <w:noProof/>
        </w:rPr>
        <w:t xml:space="preserve">засновані на соціальній інженерії, </w:t>
      </w:r>
      <w:r w:rsidR="00C75E01" w:rsidRPr="00601585">
        <w:rPr>
          <w:noProof/>
        </w:rPr>
        <w:t xml:space="preserve">охоплюють </w:t>
      </w:r>
      <w:r w:rsidRPr="00601585">
        <w:rPr>
          <w:noProof/>
        </w:rPr>
        <w:t>взаємодію через електронну пошту, телефон або особисті розмови. Результати тестування на проникнення червоною командою можуть бути використані для підвищення рівня безпеки та обізнаності щодо приватності.</w:t>
      </w:r>
    </w:p>
    <w:p w:rsidR="002C0F27" w:rsidRPr="00601585" w:rsidRDefault="002C0F27" w:rsidP="00601585">
      <w:pPr>
        <w:pStyle w:val="a3"/>
      </w:pPr>
      <w:r w:rsidRPr="00601585">
        <w:rPr>
          <w:u w:val="single"/>
        </w:rPr>
        <w:t>Пов’язані заходи</w:t>
      </w:r>
      <w:r w:rsidRPr="00601585">
        <w:t>: Немає.</w:t>
      </w:r>
    </w:p>
    <w:p w:rsidR="002C0F27" w:rsidRPr="00601585" w:rsidRDefault="002C0F27" w:rsidP="00601585">
      <w:pPr>
        <w:pStyle w:val="5"/>
        <w:rPr>
          <w:rFonts w:ascii="Times New Roman" w:hAnsi="Times New Roman" w:cs="Times New Roman"/>
          <w:szCs w:val="24"/>
          <w:u w:val="single"/>
        </w:rPr>
      </w:pPr>
      <w:bookmarkStart w:id="272" w:name="_Тестування_на_проникнення_2"/>
      <w:bookmarkEnd w:id="272"/>
      <w:r w:rsidRPr="00601585">
        <w:rPr>
          <w:rFonts w:ascii="Times New Roman" w:hAnsi="Times New Roman" w:cs="Times New Roman"/>
          <w:szCs w:val="24"/>
        </w:rPr>
        <w:t xml:space="preserve">Тестування на проникнення </w:t>
      </w:r>
      <w:r w:rsidR="009E3CA5">
        <w:rPr>
          <w:rFonts w:ascii="Times New Roman" w:hAnsi="Times New Roman" w:cs="Times New Roman"/>
          <w:szCs w:val="24"/>
        </w:rPr>
        <w:t>-</w:t>
      </w:r>
      <w:r w:rsidRPr="00601585">
        <w:rPr>
          <w:rFonts w:ascii="Times New Roman" w:hAnsi="Times New Roman" w:cs="Times New Roman"/>
          <w:szCs w:val="24"/>
        </w:rPr>
        <w:t xml:space="preserve"> Можливості перевірки на проникнення</w:t>
      </w:r>
    </w:p>
    <w:p w:rsidR="002C0F27" w:rsidRPr="00601585" w:rsidRDefault="00361FDC" w:rsidP="00601585">
      <w:pPr>
        <w:pStyle w:val="a3"/>
      </w:pPr>
      <w:r w:rsidRPr="00601585">
        <w:t>Впровадити</w:t>
      </w:r>
      <w:r w:rsidR="002C0F27" w:rsidRPr="00601585">
        <w:t xml:space="preserve"> процес тестування на проникнення, який </w:t>
      </w:r>
      <w:r w:rsidR="00C75E01" w:rsidRPr="00601585">
        <w:t xml:space="preserve">охоплює </w:t>
      </w:r>
      <w:r w:rsidR="002C0F27" w:rsidRPr="00601585">
        <w:t>[</w:t>
      </w:r>
      <w:r w:rsidR="002C0F27" w:rsidRPr="00601585">
        <w:rPr>
          <w:i/>
        </w:rPr>
        <w:t>Призначення: визначену організацією частоту</w:t>
      </w:r>
      <w:r w:rsidR="002C0F27" w:rsidRPr="00601585">
        <w:t>] [</w:t>
      </w:r>
      <w:r w:rsidR="002C0F27" w:rsidRPr="00601585">
        <w:rPr>
          <w:i/>
        </w:rPr>
        <w:t>Вибір: з попередженням; без попередження</w:t>
      </w:r>
      <w:r w:rsidR="002C0F27" w:rsidRPr="00601585">
        <w:t xml:space="preserve">] спроби обійти </w:t>
      </w:r>
      <w:r w:rsidR="00C75E01" w:rsidRPr="00601585">
        <w:t xml:space="preserve">чи </w:t>
      </w:r>
      <w:r w:rsidR="008F5CD1" w:rsidRPr="00601585">
        <w:t>зламати</w:t>
      </w:r>
      <w:r w:rsidR="002C0F27" w:rsidRPr="00601585">
        <w:t xml:space="preserve"> </w:t>
      </w:r>
      <w:r w:rsidR="008F5CD1" w:rsidRPr="00601585">
        <w:t>заходи безпеки</w:t>
      </w:r>
      <w:r w:rsidR="002C0F27" w:rsidRPr="00601585">
        <w:t>, пов</w:t>
      </w:r>
      <w:r w:rsidR="00C75E01" w:rsidRPr="00601585">
        <w:t>’</w:t>
      </w:r>
      <w:r w:rsidR="002C0F27" w:rsidRPr="00601585">
        <w:t>язані з фізичними точками доступу до об</w:t>
      </w:r>
      <w:r w:rsidR="00C75E01" w:rsidRPr="00601585">
        <w:t>’</w:t>
      </w:r>
      <w:r w:rsidR="002C0F27" w:rsidRPr="00601585">
        <w:t>єкта.</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Немає.</w:t>
      </w:r>
    </w:p>
    <w:p w:rsidR="002C0F27" w:rsidRPr="00601585" w:rsidRDefault="002C0F27" w:rsidP="00601585">
      <w:pPr>
        <w:pStyle w:val="a3"/>
      </w:pPr>
      <w:r w:rsidRPr="00601585">
        <w:rPr>
          <w:u w:val="single"/>
        </w:rPr>
        <w:t>Пов’язані заходи</w:t>
      </w:r>
      <w:r w:rsidRPr="00601585">
        <w:t xml:space="preserve">: </w:t>
      </w:r>
      <w:hyperlink w:anchor="_CA-2_Оцінювання" w:history="1">
        <w:r w:rsidR="00925A86" w:rsidRPr="00601585">
          <w:rPr>
            <w:rStyle w:val="af1"/>
            <w:rFonts w:eastAsia="Times New Roman"/>
            <w:bCs/>
            <w:lang w:eastAsia="uk-UA"/>
          </w:rPr>
          <w:t>CA-2</w:t>
        </w:r>
      </w:hyperlink>
      <w:r w:rsidRPr="00601585">
        <w:t xml:space="preserve">, </w:t>
      </w:r>
      <w:hyperlink w:anchor="_РЕ-3_Керування_фізичним" w:history="1">
        <w:r w:rsidR="005515A7" w:rsidRPr="00601585">
          <w:rPr>
            <w:rStyle w:val="af1"/>
            <w:rFonts w:eastAsia="Times New Roman"/>
            <w:bCs/>
            <w:lang w:eastAsia="uk-UA"/>
          </w:rPr>
          <w:t>РЕ-3</w:t>
        </w:r>
      </w:hyperlink>
      <w:r w:rsidRPr="00601585">
        <w:t>.</w:t>
      </w:r>
    </w:p>
    <w:p w:rsidR="002C0F27" w:rsidRPr="00601585" w:rsidRDefault="002C0F27" w:rsidP="00601585">
      <w:pPr>
        <w:widowControl w:val="0"/>
        <w:tabs>
          <w:tab w:val="left" w:pos="1843"/>
          <w:tab w:val="left" w:pos="1985"/>
        </w:tabs>
        <w:ind w:left="851"/>
        <w:rPr>
          <w:szCs w:val="24"/>
          <w:u w:val="single"/>
        </w:rPr>
      </w:pPr>
      <w:r w:rsidRPr="00601585">
        <w:rPr>
          <w:szCs w:val="24"/>
          <w:u w:val="single"/>
        </w:rPr>
        <w:t>Посилання: Немає.</w:t>
      </w:r>
    </w:p>
    <w:p w:rsidR="001C1DE4" w:rsidRPr="00601585" w:rsidRDefault="001C1DE4" w:rsidP="00601585">
      <w:pPr>
        <w:widowControl w:val="0"/>
        <w:tabs>
          <w:tab w:val="left" w:pos="1843"/>
          <w:tab w:val="left" w:pos="1985"/>
        </w:tabs>
        <w:ind w:left="851"/>
        <w:rPr>
          <w:rFonts w:eastAsia="Calibri"/>
          <w:szCs w:val="24"/>
        </w:rPr>
      </w:pPr>
    </w:p>
    <w:p w:rsidR="002C0F27" w:rsidRPr="00601585" w:rsidRDefault="002C0F27" w:rsidP="00601585">
      <w:pPr>
        <w:pStyle w:val="1"/>
        <w:rPr>
          <w:rFonts w:ascii="Times New Roman" w:hAnsi="Times New Roman"/>
        </w:rPr>
      </w:pPr>
      <w:bookmarkStart w:id="273" w:name="_CA-9_Внутрішні_системні"/>
      <w:bookmarkEnd w:id="273"/>
      <w:r w:rsidRPr="00601585">
        <w:rPr>
          <w:rFonts w:ascii="Times New Roman" w:hAnsi="Times New Roman"/>
        </w:rPr>
        <w:t>CA-9</w:t>
      </w:r>
      <w:r w:rsidR="001C1DE4" w:rsidRPr="00601585">
        <w:rPr>
          <w:rFonts w:ascii="Times New Roman" w:hAnsi="Times New Roman"/>
        </w:rPr>
        <w:t xml:space="preserve"> </w:t>
      </w:r>
      <w:r w:rsidRPr="00601585">
        <w:rPr>
          <w:rFonts w:ascii="Times New Roman" w:hAnsi="Times New Roman"/>
        </w:rPr>
        <w:t>Внутрішні системні з’єднання</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2C0F27" w:rsidRPr="00601585" w:rsidRDefault="002C0F27" w:rsidP="00601585">
      <w:pPr>
        <w:pStyle w:val="2"/>
        <w:numPr>
          <w:ilvl w:val="0"/>
          <w:numId w:val="66"/>
        </w:numPr>
        <w:ind w:left="1134" w:hanging="425"/>
      </w:pPr>
      <w:r w:rsidRPr="00601585">
        <w:t>Авторизу</w:t>
      </w:r>
      <w:r w:rsidR="00361FDC" w:rsidRPr="00601585">
        <w:t>вати</w:t>
      </w:r>
      <w:r w:rsidRPr="00601585">
        <w:t xml:space="preserve"> внутрішні підключення [</w:t>
      </w:r>
      <w:r w:rsidRPr="00601585">
        <w:rPr>
          <w:i/>
        </w:rPr>
        <w:t>Призначення: системні компоненти або класи компонентів, що організація визначила</w:t>
      </w:r>
      <w:r w:rsidRPr="00601585">
        <w:t>] до системи;</w:t>
      </w:r>
    </w:p>
    <w:p w:rsidR="002C0F27" w:rsidRPr="00601585" w:rsidRDefault="00361FDC" w:rsidP="00601585">
      <w:pPr>
        <w:pStyle w:val="2"/>
      </w:pPr>
      <w:r w:rsidRPr="00601585">
        <w:t>Зад</w:t>
      </w:r>
      <w:r w:rsidR="002C0F27" w:rsidRPr="00601585">
        <w:t>окументу</w:t>
      </w:r>
      <w:r w:rsidRPr="00601585">
        <w:t>вати</w:t>
      </w:r>
      <w:r w:rsidR="002C0F27" w:rsidRPr="00601585">
        <w:t>, для кожного внутрішнього з’єднання, характеристики інтерфейсу, вимоги безпеки та приватності, а також характер переданої інформації.</w:t>
      </w:r>
    </w:p>
    <w:p w:rsidR="0053779A" w:rsidRPr="00601585" w:rsidRDefault="0053779A" w:rsidP="00601585">
      <w:pPr>
        <w:widowControl w:val="0"/>
        <w:ind w:left="851"/>
        <w:rPr>
          <w:rFonts w:eastAsia="Calibri"/>
          <w:szCs w:val="24"/>
          <w:u w:val="single"/>
        </w:rPr>
      </w:pPr>
    </w:p>
    <w:p w:rsidR="0053779A" w:rsidRPr="00601585" w:rsidRDefault="0053779A" w:rsidP="00601585">
      <w:pPr>
        <w:widowControl w:val="0"/>
        <w:ind w:left="851"/>
        <w:rPr>
          <w:rFonts w:eastAsia="Calibri"/>
          <w:szCs w:val="24"/>
          <w:u w:val="single"/>
        </w:rPr>
      </w:pPr>
      <w:r w:rsidRPr="00601585">
        <w:rPr>
          <w:noProof/>
          <w:color w:val="FF0000"/>
          <w:szCs w:val="24"/>
          <w:u w:val="single"/>
        </w:rPr>
        <w:t>Рекомендації з реалізації:</w:t>
      </w:r>
      <w:r w:rsidRPr="00601585">
        <w:rPr>
          <w:noProof/>
          <w:szCs w:val="24"/>
        </w:rPr>
        <w:t xml:space="preserve"> Цей захід безпеки застосовується до зв</w:t>
      </w:r>
      <w:r w:rsidR="00C75E01" w:rsidRPr="00601585">
        <w:rPr>
          <w:noProof/>
          <w:szCs w:val="24"/>
        </w:rPr>
        <w:t>’</w:t>
      </w:r>
      <w:r w:rsidRPr="00601585">
        <w:rPr>
          <w:noProof/>
          <w:szCs w:val="24"/>
        </w:rPr>
        <w:t>язків між організаційними системами та окремими складовими компонентами системи. Ці внутрішньосистемні з</w:t>
      </w:r>
      <w:r w:rsidR="00C75E01" w:rsidRPr="00601585">
        <w:rPr>
          <w:noProof/>
          <w:szCs w:val="24"/>
        </w:rPr>
        <w:t>’</w:t>
      </w:r>
      <w:r w:rsidRPr="00601585">
        <w:rPr>
          <w:noProof/>
          <w:szCs w:val="24"/>
        </w:rPr>
        <w:t xml:space="preserve">єднання </w:t>
      </w:r>
      <w:r w:rsidR="00C75E01" w:rsidRPr="00601585">
        <w:rPr>
          <w:noProof/>
          <w:szCs w:val="24"/>
        </w:rPr>
        <w:t>містять</w:t>
      </w:r>
      <w:r w:rsidRPr="00601585">
        <w:rPr>
          <w:noProof/>
          <w:szCs w:val="24"/>
        </w:rPr>
        <w:t>, наприклад, з</w:t>
      </w:r>
      <w:r w:rsidR="00C75E01" w:rsidRPr="00601585">
        <w:rPr>
          <w:noProof/>
          <w:szCs w:val="24"/>
        </w:rPr>
        <w:t>’</w:t>
      </w:r>
      <w:r w:rsidRPr="00601585">
        <w:rPr>
          <w:noProof/>
          <w:szCs w:val="24"/>
        </w:rPr>
        <w:t>єднання з мобільними пристроями, ноутбуками, настільними комп</w:t>
      </w:r>
      <w:r w:rsidR="00C75E01" w:rsidRPr="00601585">
        <w:rPr>
          <w:noProof/>
          <w:szCs w:val="24"/>
        </w:rPr>
        <w:t>’</w:t>
      </w:r>
      <w:r w:rsidRPr="00601585">
        <w:rPr>
          <w:noProof/>
          <w:szCs w:val="24"/>
        </w:rPr>
        <w:t>ютерами, робочими станціями, принтерами, факсимільними машинами, сканерами, датчиками та серверами. Замість надання дозволу кожного окремого внутрішнього підключення до системи організації можуть дозволити внутрішні з</w:t>
      </w:r>
      <w:r w:rsidR="00C75E01" w:rsidRPr="00601585">
        <w:rPr>
          <w:noProof/>
          <w:szCs w:val="24"/>
        </w:rPr>
        <w:t>’</w:t>
      </w:r>
      <w:r w:rsidRPr="00601585">
        <w:rPr>
          <w:noProof/>
          <w:szCs w:val="24"/>
        </w:rPr>
        <w:t xml:space="preserve">єднання для класу системних компонентів із загальними характеристиками та/або конфігураціями. Сюди можна віднести, наприклад, </w:t>
      </w:r>
      <w:r w:rsidR="00C75E01" w:rsidRPr="00601585">
        <w:rPr>
          <w:noProof/>
          <w:szCs w:val="24"/>
        </w:rPr>
        <w:t>у</w:t>
      </w:r>
      <w:r w:rsidRPr="00601585">
        <w:rPr>
          <w:noProof/>
          <w:szCs w:val="24"/>
        </w:rPr>
        <w:t>сі цифрові принтери, сканери та копіювальні машини із заданою можливістю обробки, передачі та зберігання або всі смартфони з певною базовою конфігурацією.</w:t>
      </w:r>
    </w:p>
    <w:p w:rsidR="0053779A" w:rsidRPr="00601585" w:rsidRDefault="0053779A" w:rsidP="00601585">
      <w:pPr>
        <w:widowControl w:val="0"/>
        <w:ind w:left="851"/>
        <w:rPr>
          <w:rFonts w:eastAsia="Calibri"/>
          <w:szCs w:val="24"/>
          <w:u w:val="single"/>
        </w:rPr>
      </w:pPr>
    </w:p>
    <w:p w:rsidR="002C0F27" w:rsidRPr="00601585" w:rsidRDefault="002C0F27" w:rsidP="00601585">
      <w:pPr>
        <w:widowControl w:val="0"/>
        <w:ind w:left="851"/>
        <w:rPr>
          <w:rFonts w:eastAsia="Calibri"/>
          <w:szCs w:val="24"/>
          <w:u w:val="single"/>
        </w:rPr>
      </w:pPr>
      <w:r w:rsidRPr="00601585">
        <w:rPr>
          <w:rFonts w:eastAsia="Calibri"/>
          <w:szCs w:val="24"/>
          <w:u w:val="single"/>
        </w:rPr>
        <w:t>Пов’язані заходи:</w:t>
      </w:r>
      <w:r w:rsidRPr="00601585">
        <w:rPr>
          <w:szCs w:val="24"/>
        </w:rPr>
        <w:t xml:space="preserve"> </w:t>
      </w:r>
      <w:hyperlink w:anchor="_AC-3_ЗАБЕЗПЕЧЕННЯ_ДОСТУПУ" w:history="1">
        <w:r w:rsidR="00A323C1" w:rsidRPr="00601585">
          <w:rPr>
            <w:rStyle w:val="af1"/>
            <w:rFonts w:eastAsia="Calibri"/>
            <w:noProof/>
            <w:szCs w:val="24"/>
          </w:rPr>
          <w:t>AC-3</w:t>
        </w:r>
      </w:hyperlink>
      <w:r w:rsidRPr="00601585">
        <w:rPr>
          <w:rFonts w:eastAsia="Calibri"/>
          <w:szCs w:val="24"/>
        </w:rPr>
        <w:t xml:space="preserve">, </w:t>
      </w:r>
      <w:hyperlink w:anchor="_AC-4_УПРАВЛІННЯ_ІНФОРМАЦІЙНИМИ" w:history="1">
        <w:r w:rsidR="00542117" w:rsidRPr="00601585">
          <w:rPr>
            <w:rStyle w:val="af1"/>
            <w:rFonts w:eastAsia="Times New Roman"/>
            <w:bCs/>
            <w:szCs w:val="24"/>
            <w:lang w:eastAsia="uk-UA"/>
          </w:rPr>
          <w:t>AC-4</w:t>
        </w:r>
      </w:hyperlink>
      <w:r w:rsidRPr="00601585">
        <w:rPr>
          <w:rFonts w:eastAsia="Calibri"/>
          <w:szCs w:val="24"/>
        </w:rPr>
        <w:t xml:space="preserve">, </w:t>
      </w:r>
      <w:hyperlink w:anchor="_AC-18_Бездротовий_доступ" w:history="1">
        <w:r w:rsidR="0012576A" w:rsidRPr="00601585">
          <w:rPr>
            <w:rStyle w:val="af1"/>
            <w:rFonts w:eastAsia="Times New Roman"/>
            <w:bCs/>
            <w:szCs w:val="24"/>
            <w:lang w:eastAsia="uk-UA"/>
          </w:rPr>
          <w:t>AC-18</w:t>
        </w:r>
      </w:hyperlink>
      <w:r w:rsidRPr="00601585">
        <w:rPr>
          <w:rFonts w:eastAsia="Calibri"/>
          <w:szCs w:val="24"/>
        </w:rPr>
        <w:t xml:space="preserve">, </w:t>
      </w:r>
      <w:hyperlink w:anchor="_AC-19_Контроль_доступу" w:history="1">
        <w:r w:rsidR="0012576A" w:rsidRPr="00601585">
          <w:rPr>
            <w:rStyle w:val="af1"/>
            <w:rFonts w:eastAsia="Times New Roman"/>
            <w:bCs/>
            <w:szCs w:val="24"/>
            <w:lang w:eastAsia="uk-UA"/>
          </w:rPr>
          <w:t>AC-19</w:t>
        </w:r>
      </w:hyperlink>
      <w:r w:rsidRPr="00601585">
        <w:rPr>
          <w:rFonts w:eastAsia="Calibri"/>
          <w:szCs w:val="24"/>
        </w:rPr>
        <w:t xml:space="preserve">, </w:t>
      </w:r>
      <w:hyperlink w:anchor="_CM-2_Базова_конфігурація" w:history="1">
        <w:r w:rsidR="00101656" w:rsidRPr="00601585">
          <w:rPr>
            <w:rStyle w:val="af1"/>
            <w:rFonts w:eastAsia="Times New Roman"/>
            <w:bCs/>
            <w:szCs w:val="24"/>
            <w:lang w:eastAsia="uk-UA"/>
          </w:rPr>
          <w:t>CM-2</w:t>
        </w:r>
      </w:hyperlink>
      <w:r w:rsidRPr="00601585">
        <w:rPr>
          <w:rFonts w:eastAsia="Calibri"/>
          <w:szCs w:val="24"/>
        </w:rPr>
        <w:t xml:space="preserve">, </w:t>
      </w:r>
      <w:hyperlink w:anchor="_ІА-3_Ідентифікація_та" w:history="1">
        <w:r w:rsidR="00FE0EED" w:rsidRPr="00601585">
          <w:rPr>
            <w:rStyle w:val="af1"/>
            <w:rFonts w:eastAsia="Times New Roman"/>
            <w:bCs/>
            <w:szCs w:val="24"/>
            <w:lang w:eastAsia="uk-UA"/>
          </w:rPr>
          <w:t>ІА-3</w:t>
        </w:r>
      </w:hyperlink>
      <w:r w:rsidRPr="00601585">
        <w:rPr>
          <w:rFonts w:eastAsia="Calibri"/>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rFonts w:eastAsia="Calibri"/>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szCs w:val="24"/>
        </w:rPr>
        <w:t>.</w:t>
      </w:r>
    </w:p>
    <w:p w:rsidR="004E13A6" w:rsidRPr="00601585" w:rsidRDefault="004E13A6" w:rsidP="00601585">
      <w:pPr>
        <w:widowControl w:val="0"/>
        <w:tabs>
          <w:tab w:val="left" w:pos="318"/>
        </w:tabs>
        <w:ind w:left="851"/>
        <w:contextualSpacing/>
        <w:rPr>
          <w:rFonts w:eastAsia="Calibri"/>
          <w:noProof/>
          <w:color w:val="FF0000"/>
          <w:szCs w:val="24"/>
          <w:u w:val="single"/>
        </w:rPr>
      </w:pPr>
    </w:p>
    <w:p w:rsidR="002C0F27" w:rsidRPr="00601585" w:rsidRDefault="00C67779" w:rsidP="00601585">
      <w:pPr>
        <w:widowControl w:val="0"/>
        <w:tabs>
          <w:tab w:val="left" w:pos="318"/>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2C0F27" w:rsidRPr="00601585" w:rsidRDefault="002C0F27" w:rsidP="00601585">
      <w:pPr>
        <w:pStyle w:val="5"/>
        <w:numPr>
          <w:ilvl w:val="0"/>
          <w:numId w:val="300"/>
        </w:numPr>
        <w:ind w:left="1418" w:hanging="709"/>
        <w:rPr>
          <w:rFonts w:ascii="Times New Roman" w:hAnsi="Times New Roman" w:cs="Times New Roman"/>
          <w:szCs w:val="24"/>
        </w:rPr>
      </w:pPr>
      <w:bookmarkStart w:id="274" w:name="_Внутрішні_системні_з’єднання"/>
      <w:bookmarkEnd w:id="274"/>
      <w:r w:rsidRPr="00601585">
        <w:rPr>
          <w:rFonts w:ascii="Times New Roman" w:hAnsi="Times New Roman" w:cs="Times New Roman"/>
          <w:szCs w:val="24"/>
        </w:rPr>
        <w:t xml:space="preserve">Внутрішні системні з’єднання </w:t>
      </w:r>
      <w:r w:rsidR="009E3CA5">
        <w:rPr>
          <w:rFonts w:ascii="Times New Roman" w:hAnsi="Times New Roman" w:cs="Times New Roman"/>
          <w:szCs w:val="24"/>
        </w:rPr>
        <w:t>-</w:t>
      </w:r>
      <w:r w:rsidRPr="00601585">
        <w:rPr>
          <w:rFonts w:ascii="Times New Roman" w:hAnsi="Times New Roman" w:cs="Times New Roman"/>
          <w:szCs w:val="24"/>
        </w:rPr>
        <w:t xml:space="preserve"> Відповідність перевірки</w:t>
      </w:r>
    </w:p>
    <w:p w:rsidR="002C0F27" w:rsidRPr="00601585" w:rsidRDefault="00361FDC" w:rsidP="00601585">
      <w:pPr>
        <w:pStyle w:val="a3"/>
      </w:pPr>
      <w:r w:rsidRPr="00601585">
        <w:t>В</w:t>
      </w:r>
      <w:r w:rsidR="002C0F27" w:rsidRPr="00601585">
        <w:t>икон</w:t>
      </w:r>
      <w:r w:rsidRPr="00601585">
        <w:t>ати</w:t>
      </w:r>
      <w:r w:rsidR="002C0F27" w:rsidRPr="00601585">
        <w:t xml:space="preserve"> перевірк</w:t>
      </w:r>
      <w:r w:rsidR="008F5CD1" w:rsidRPr="00601585">
        <w:t>у</w:t>
      </w:r>
      <w:r w:rsidR="002C0F27" w:rsidRPr="00601585">
        <w:t xml:space="preserve"> безпеки та </w:t>
      </w:r>
      <w:r w:rsidR="008F5CD1" w:rsidRPr="00601585">
        <w:t>приватності</w:t>
      </w:r>
      <w:r w:rsidR="002C0F27" w:rsidRPr="00601585">
        <w:t xml:space="preserve"> компонентів складової системи до встановлення внутрішнього з</w:t>
      </w:r>
      <w:r w:rsidR="00C75E01" w:rsidRPr="00601585">
        <w:t>’</w:t>
      </w:r>
      <w:r w:rsidR="002C0F27" w:rsidRPr="00601585">
        <w:t>єднання.</w:t>
      </w:r>
    </w:p>
    <w:p w:rsidR="0053779A" w:rsidRPr="00601585" w:rsidRDefault="0053779A" w:rsidP="00601585">
      <w:pPr>
        <w:pStyle w:val="a3"/>
        <w:rPr>
          <w:u w:val="single"/>
        </w:rPr>
      </w:pPr>
      <w:r w:rsidRPr="00601585">
        <w:rPr>
          <w:noProof/>
          <w:color w:val="FF0000"/>
          <w:u w:val="single"/>
        </w:rPr>
        <w:t>Рекомендації з реалізації:</w:t>
      </w:r>
      <w:r w:rsidRPr="00601585">
        <w:rPr>
          <w:noProof/>
        </w:rPr>
        <w:t xml:space="preserve"> Перевірки відповідності можуть </w:t>
      </w:r>
      <w:r w:rsidR="00C75E01" w:rsidRPr="00601585">
        <w:rPr>
          <w:noProof/>
        </w:rPr>
        <w:t>містити</w:t>
      </w:r>
      <w:r w:rsidRPr="00601585">
        <w:rPr>
          <w:noProof/>
        </w:rPr>
        <w:t>, наприклад, перевірку відповідної базової конфігурації.</w:t>
      </w:r>
    </w:p>
    <w:p w:rsidR="002C0F27" w:rsidRPr="00601585" w:rsidRDefault="002C0F27" w:rsidP="00601585">
      <w:pPr>
        <w:pStyle w:val="a3"/>
      </w:pPr>
      <w:r w:rsidRPr="00601585">
        <w:rPr>
          <w:u w:val="single"/>
        </w:rPr>
        <w:t>Пов’язані заходи</w:t>
      </w:r>
      <w:r w:rsidRPr="00601585">
        <w:t xml:space="preserve">: </w:t>
      </w:r>
      <w:hyperlink w:anchor="_CM-6_Налаштування_конфігурації" w:history="1">
        <w:r w:rsidR="005B1D9A" w:rsidRPr="00601585">
          <w:rPr>
            <w:rStyle w:val="af1"/>
            <w:rFonts w:eastAsia="Times New Roman"/>
            <w:bCs/>
            <w:lang w:eastAsia="uk-UA"/>
          </w:rPr>
          <w:t>CM-6</w:t>
        </w:r>
      </w:hyperlink>
      <w:r w:rsidRPr="00601585">
        <w:t>.</w:t>
      </w:r>
    </w:p>
    <w:p w:rsidR="002C0F27" w:rsidRPr="00601585" w:rsidRDefault="00A467FB" w:rsidP="00601585">
      <w:pPr>
        <w:pStyle w:val="a3"/>
        <w:tabs>
          <w:tab w:val="left" w:pos="1985"/>
        </w:tabs>
        <w:spacing w:after="160"/>
        <w:ind w:left="567"/>
        <w:rPr>
          <w:u w:val="single"/>
        </w:rPr>
      </w:pPr>
      <w:r w:rsidRPr="00601585">
        <w:rPr>
          <w:u w:val="single"/>
        </w:rPr>
        <w:t>Посилання: Немає.</w:t>
      </w:r>
    </w:p>
    <w:p w:rsidR="00AD152A" w:rsidRPr="00601585" w:rsidRDefault="00AD152A" w:rsidP="00601585">
      <w:pPr>
        <w:widowControl w:val="0"/>
        <w:spacing w:after="240"/>
        <w:ind w:left="0"/>
        <w:contextualSpacing/>
        <w:outlineLvl w:val="0"/>
        <w:rPr>
          <w:rFonts w:eastAsia="Calibri"/>
          <w:b/>
          <w:noProof/>
          <w:szCs w:val="24"/>
        </w:rPr>
      </w:pPr>
      <w:bookmarkStart w:id="275" w:name="_Toc521312398"/>
    </w:p>
    <w:p w:rsidR="00AD152A" w:rsidRPr="00601585" w:rsidRDefault="00AD152A" w:rsidP="00601585">
      <w:pPr>
        <w:widowControl w:val="0"/>
        <w:spacing w:after="240"/>
        <w:ind w:left="0"/>
        <w:contextualSpacing/>
        <w:outlineLvl w:val="0"/>
        <w:rPr>
          <w:rFonts w:eastAsia="Calibri"/>
          <w:b/>
          <w:noProof/>
          <w:szCs w:val="24"/>
        </w:rPr>
        <w:sectPr w:rsidR="00AD152A" w:rsidRPr="00601585" w:rsidSect="008369DD">
          <w:pgSz w:w="11907" w:h="16839" w:code="9"/>
          <w:pgMar w:top="1134" w:right="851" w:bottom="567" w:left="1418" w:header="992" w:footer="289" w:gutter="0"/>
          <w:cols w:space="720"/>
          <w:titlePg/>
          <w:docGrid w:linePitch="381"/>
        </w:sectPr>
      </w:pPr>
    </w:p>
    <w:p w:rsidR="00830638" w:rsidRPr="00601585" w:rsidRDefault="002F644A" w:rsidP="00601585">
      <w:pPr>
        <w:pStyle w:val="9"/>
        <w:tabs>
          <w:tab w:val="left" w:pos="1022"/>
        </w:tabs>
        <w:spacing w:line="240" w:lineRule="auto"/>
        <w:ind w:firstLine="709"/>
        <w:rPr>
          <w:rFonts w:cs="Times New Roman"/>
          <w:sz w:val="24"/>
          <w:szCs w:val="24"/>
        </w:rPr>
      </w:pPr>
      <w:bookmarkStart w:id="276" w:name="_Toc89265327"/>
      <w:bookmarkStart w:id="277" w:name="_Toc532398772"/>
      <w:r w:rsidRPr="00601585">
        <w:rPr>
          <w:rFonts w:cs="Times New Roman"/>
          <w:sz w:val="24"/>
          <w:szCs w:val="24"/>
        </w:rPr>
        <w:t>10</w:t>
      </w:r>
      <w:r w:rsidR="00830638" w:rsidRPr="00601585">
        <w:rPr>
          <w:rFonts w:cs="Times New Roman"/>
          <w:sz w:val="24"/>
          <w:szCs w:val="24"/>
        </w:rPr>
        <w:t xml:space="preserve">.5 </w:t>
      </w:r>
      <w:r w:rsidR="008A1FCB" w:rsidRPr="00601585">
        <w:rPr>
          <w:rFonts w:cs="Times New Roman"/>
          <w:sz w:val="24"/>
          <w:szCs w:val="24"/>
        </w:rPr>
        <w:t xml:space="preserve">Клас </w:t>
      </w:r>
      <w:r w:rsidR="00830638" w:rsidRPr="00601585">
        <w:rPr>
          <w:rFonts w:cs="Times New Roman"/>
          <w:sz w:val="24"/>
          <w:szCs w:val="24"/>
        </w:rPr>
        <w:t>заходів захисту CM</w:t>
      </w:r>
      <w:r w:rsidR="00510FCA" w:rsidRPr="00601585">
        <w:rPr>
          <w:rFonts w:cs="Times New Roman"/>
          <w:sz w:val="24"/>
          <w:szCs w:val="24"/>
        </w:rPr>
        <w:t> —</w:t>
      </w:r>
      <w:r w:rsidR="00830638" w:rsidRPr="00601585">
        <w:rPr>
          <w:rFonts w:cs="Times New Roman"/>
          <w:sz w:val="24"/>
          <w:szCs w:val="24"/>
        </w:rPr>
        <w:t xml:space="preserve"> УПРАВЛІННЯ КОНФІГУРАЦІЄЮ</w:t>
      </w:r>
      <w:bookmarkEnd w:id="276"/>
      <w:r w:rsidR="00830638" w:rsidRPr="00601585">
        <w:rPr>
          <w:rFonts w:cs="Times New Roman"/>
          <w:sz w:val="24"/>
          <w:szCs w:val="24"/>
        </w:rPr>
        <w:t xml:space="preserve"> </w:t>
      </w:r>
    </w:p>
    <w:p w:rsidR="00830638" w:rsidRPr="00601585" w:rsidRDefault="00830638" w:rsidP="00601585">
      <w:pPr>
        <w:rPr>
          <w:szCs w:val="24"/>
          <w:lang w:bidi="en-US"/>
        </w:rPr>
      </w:pPr>
    </w:p>
    <w:p w:rsidR="00C1066A" w:rsidRPr="00601585" w:rsidRDefault="00C1066A" w:rsidP="00601585">
      <w:pPr>
        <w:pStyle w:val="1"/>
        <w:rPr>
          <w:rFonts w:ascii="Times New Roman" w:hAnsi="Times New Roman"/>
        </w:rPr>
      </w:pPr>
      <w:bookmarkStart w:id="278" w:name="_CM-1_Політика_та"/>
      <w:bookmarkEnd w:id="275"/>
      <w:bookmarkEnd w:id="277"/>
      <w:bookmarkEnd w:id="278"/>
      <w:r w:rsidRPr="00601585">
        <w:rPr>
          <w:rFonts w:ascii="Times New Roman" w:hAnsi="Times New Roman"/>
        </w:rPr>
        <w:t>CM-1</w:t>
      </w:r>
      <w:r w:rsidRPr="00601585">
        <w:rPr>
          <w:rFonts w:ascii="Times New Roman" w:hAnsi="Times New Roman"/>
        </w:rPr>
        <w:tab/>
        <w:t>Політика та процедури управління конфігурацією</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C1066A" w:rsidRPr="00601585" w:rsidRDefault="00C1066A" w:rsidP="00601585">
      <w:pPr>
        <w:pStyle w:val="2"/>
        <w:numPr>
          <w:ilvl w:val="0"/>
          <w:numId w:val="67"/>
        </w:numPr>
        <w:ind w:left="1134" w:hanging="425"/>
        <w:rPr>
          <w:noProof/>
        </w:rPr>
      </w:pPr>
      <w:r w:rsidRPr="00601585">
        <w:rPr>
          <w:noProof/>
        </w:rPr>
        <w:t>Розроб</w:t>
      </w:r>
      <w:r w:rsidR="007F28F7" w:rsidRPr="00601585">
        <w:rPr>
          <w:noProof/>
        </w:rPr>
        <w:t>ити</w:t>
      </w:r>
      <w:r w:rsidRPr="00601585">
        <w:rPr>
          <w:noProof/>
        </w:rPr>
        <w:t xml:space="preserve">, </w:t>
      </w:r>
      <w:r w:rsidR="007F28F7" w:rsidRPr="00601585">
        <w:rPr>
          <w:noProof/>
        </w:rPr>
        <w:t>за</w:t>
      </w:r>
      <w:r w:rsidRPr="00601585">
        <w:rPr>
          <w:noProof/>
        </w:rPr>
        <w:t>документу</w:t>
      </w:r>
      <w:r w:rsidR="007F28F7" w:rsidRPr="00601585">
        <w:rPr>
          <w:noProof/>
        </w:rPr>
        <w:t>вати</w:t>
      </w:r>
      <w:r w:rsidRPr="00601585">
        <w:rPr>
          <w:noProof/>
        </w:rPr>
        <w:t xml:space="preserve"> та пошир</w:t>
      </w:r>
      <w:r w:rsidR="007F28F7" w:rsidRPr="00601585">
        <w:rPr>
          <w:noProof/>
        </w:rPr>
        <w:t>ити</w:t>
      </w:r>
      <w:r w:rsidRPr="00601585">
        <w:rPr>
          <w:noProof/>
        </w:rPr>
        <w:t xml:space="preserve"> </w:t>
      </w:r>
      <w:r w:rsidR="007F28F7" w:rsidRPr="00601585">
        <w:rPr>
          <w:noProof/>
        </w:rPr>
        <w:t>серед</w:t>
      </w:r>
      <w:r w:rsidRPr="00601585">
        <w:rPr>
          <w:noProof/>
        </w:rPr>
        <w:t xml:space="preserve"> [Призначення: </w:t>
      </w:r>
      <w:r w:rsidRPr="00601585">
        <w:rPr>
          <w:i/>
          <w:noProof/>
        </w:rPr>
        <w:t>визначених організацією персоналу або ролей</w:t>
      </w:r>
      <w:r w:rsidRPr="00601585">
        <w:rPr>
          <w:noProof/>
        </w:rPr>
        <w:t>]:</w:t>
      </w:r>
    </w:p>
    <w:p w:rsidR="00C1066A" w:rsidRPr="00601585" w:rsidRDefault="00510FCA" w:rsidP="00601585">
      <w:pPr>
        <w:pStyle w:val="3"/>
        <w:keepNext w:val="0"/>
        <w:widowControl w:val="0"/>
        <w:numPr>
          <w:ilvl w:val="0"/>
          <w:numId w:val="68"/>
        </w:numPr>
        <w:ind w:left="1701" w:hanging="567"/>
        <w:rPr>
          <w:rFonts w:eastAsia="Calibri" w:cs="Times New Roman"/>
          <w:noProof/>
        </w:rPr>
      </w:pPr>
      <w:r w:rsidRPr="00601585">
        <w:rPr>
          <w:rFonts w:eastAsia="Calibri" w:cs="Times New Roman"/>
          <w:noProof/>
        </w:rPr>
        <w:t>п</w:t>
      </w:r>
      <w:r w:rsidR="00C1066A" w:rsidRPr="00601585">
        <w:rPr>
          <w:rFonts w:eastAsia="Calibri" w:cs="Times New Roman"/>
          <w:noProof/>
        </w:rPr>
        <w:t>олітику управління конфігурацією, яка:</w:t>
      </w:r>
    </w:p>
    <w:p w:rsidR="00C1066A" w:rsidRPr="00601585" w:rsidRDefault="00F877BB" w:rsidP="00601585">
      <w:pPr>
        <w:pStyle w:val="4"/>
        <w:keepNext w:val="0"/>
        <w:widowControl w:val="0"/>
        <w:numPr>
          <w:ilvl w:val="0"/>
          <w:numId w:val="69"/>
        </w:numPr>
        <w:ind w:left="2552" w:hanging="709"/>
        <w:rPr>
          <w:rFonts w:eastAsia="Calibri" w:cs="Times New Roman"/>
          <w:noProof/>
          <w:szCs w:val="24"/>
        </w:rPr>
      </w:pPr>
      <w:r w:rsidRPr="00601585">
        <w:rPr>
          <w:rFonts w:eastAsia="Calibri" w:cs="Times New Roman"/>
          <w:noProof/>
          <w:szCs w:val="24"/>
        </w:rPr>
        <w:t>м</w:t>
      </w:r>
      <w:r w:rsidR="00510FCA" w:rsidRPr="00601585">
        <w:rPr>
          <w:rFonts w:eastAsia="Calibri" w:cs="Times New Roman"/>
          <w:noProof/>
          <w:szCs w:val="24"/>
        </w:rPr>
        <w:t>і</w:t>
      </w:r>
      <w:r w:rsidRPr="00601585">
        <w:rPr>
          <w:rFonts w:eastAsia="Calibri" w:cs="Times New Roman"/>
          <w:noProof/>
          <w:szCs w:val="24"/>
        </w:rPr>
        <w:t>стить мету, сферу застосування, ролі, обов</w:t>
      </w:r>
      <w:r w:rsidR="00510FCA" w:rsidRPr="00601585">
        <w:rPr>
          <w:rFonts w:eastAsia="Calibri" w:cs="Times New Roman"/>
          <w:noProof/>
          <w:szCs w:val="24"/>
        </w:rPr>
        <w:t>’</w:t>
      </w:r>
      <w:r w:rsidRPr="00601585">
        <w:rPr>
          <w:rFonts w:eastAsia="Calibri" w:cs="Times New Roman"/>
          <w:noProof/>
          <w:szCs w:val="24"/>
        </w:rPr>
        <w:t>язки, відповідальність керівництва, координацію між організаційними підрозділами та систему контрол</w:t>
      </w:r>
      <w:r w:rsidR="00510FCA" w:rsidRPr="00601585">
        <w:rPr>
          <w:rFonts w:eastAsia="Calibri" w:cs="Times New Roman"/>
          <w:noProof/>
          <w:szCs w:val="24"/>
        </w:rPr>
        <w:t>ю</w:t>
      </w:r>
      <w:r w:rsidR="005B17B4" w:rsidRPr="00601585">
        <w:rPr>
          <w:rFonts w:eastAsia="Calibri" w:cs="Times New Roman"/>
          <w:noProof/>
          <w:szCs w:val="24"/>
        </w:rPr>
        <w:t xml:space="preserve"> відповідності</w:t>
      </w:r>
      <w:r w:rsidRPr="00601585">
        <w:rPr>
          <w:rFonts w:eastAsia="Calibri" w:cs="Times New Roman"/>
          <w:noProof/>
          <w:szCs w:val="24"/>
        </w:rPr>
        <w:t xml:space="preserve"> (complaince)</w:t>
      </w:r>
      <w:r w:rsidRPr="00601585">
        <w:rPr>
          <w:rFonts w:eastAsia="Calibri" w:cs="Times New Roman"/>
          <w:szCs w:val="24"/>
        </w:rPr>
        <w:t>;</w:t>
      </w:r>
    </w:p>
    <w:p w:rsidR="00C1066A" w:rsidRPr="00601585" w:rsidRDefault="00C1066A" w:rsidP="00601585">
      <w:pPr>
        <w:pStyle w:val="4"/>
        <w:keepNext w:val="0"/>
        <w:widowControl w:val="0"/>
        <w:rPr>
          <w:rFonts w:eastAsia="Calibri" w:cs="Times New Roman"/>
          <w:noProof/>
          <w:szCs w:val="24"/>
        </w:rPr>
      </w:pPr>
      <w:r w:rsidRPr="00601585">
        <w:rPr>
          <w:rFonts w:eastAsia="Calibri" w:cs="Times New Roman"/>
          <w:noProof/>
          <w:szCs w:val="24"/>
        </w:rPr>
        <w:t>відповідає чинним законам, нормативним документам, наказам, положенням, політиці, стандартам і керівним принципам;</w:t>
      </w:r>
    </w:p>
    <w:p w:rsidR="00C1066A" w:rsidRPr="00601585" w:rsidRDefault="00510FCA" w:rsidP="00601585">
      <w:pPr>
        <w:pStyle w:val="3"/>
        <w:keepNext w:val="0"/>
        <w:widowControl w:val="0"/>
        <w:rPr>
          <w:rFonts w:eastAsia="Calibri" w:cs="Times New Roman"/>
          <w:noProof/>
        </w:rPr>
      </w:pPr>
      <w:r w:rsidRPr="00601585">
        <w:rPr>
          <w:rFonts w:eastAsia="Calibri" w:cs="Times New Roman"/>
          <w:noProof/>
        </w:rPr>
        <w:t>п</w:t>
      </w:r>
      <w:r w:rsidR="00C1066A" w:rsidRPr="00601585">
        <w:rPr>
          <w:rFonts w:eastAsia="Calibri" w:cs="Times New Roman"/>
          <w:noProof/>
        </w:rPr>
        <w:t>роцедури, що сприяють реалізації політики управління конфігурацією та пов</w:t>
      </w:r>
      <w:r w:rsidRPr="00601585">
        <w:rPr>
          <w:rFonts w:eastAsia="Calibri" w:cs="Times New Roman"/>
          <w:noProof/>
        </w:rPr>
        <w:t>’</w:t>
      </w:r>
      <w:r w:rsidR="00C1066A" w:rsidRPr="00601585">
        <w:rPr>
          <w:rFonts w:eastAsia="Calibri" w:cs="Times New Roman"/>
          <w:noProof/>
        </w:rPr>
        <w:t>язаних з нею заходів управління конфігурацією</w:t>
      </w:r>
      <w:r w:rsidRPr="00601585">
        <w:rPr>
          <w:rFonts w:eastAsia="Calibri" w:cs="Times New Roman"/>
          <w:noProof/>
        </w:rPr>
        <w:t>.</w:t>
      </w:r>
    </w:p>
    <w:p w:rsidR="00C1066A" w:rsidRPr="00601585" w:rsidRDefault="00C1066A" w:rsidP="00601585">
      <w:pPr>
        <w:pStyle w:val="2"/>
        <w:rPr>
          <w:noProof/>
        </w:rPr>
      </w:pPr>
      <w:r w:rsidRPr="00601585">
        <w:rPr>
          <w:noProof/>
        </w:rPr>
        <w:t>Признач</w:t>
      </w:r>
      <w:r w:rsidR="007F28F7" w:rsidRPr="00601585">
        <w:rPr>
          <w:noProof/>
        </w:rPr>
        <w:t>ити</w:t>
      </w:r>
      <w:r w:rsidRPr="00601585">
        <w:rPr>
          <w:noProof/>
        </w:rPr>
        <w:t xml:space="preserve"> [</w:t>
      </w:r>
      <w:r w:rsidRPr="00601585">
        <w:rPr>
          <w:i/>
          <w:noProof/>
        </w:rPr>
        <w:t>Призначення: керівну посадову особу</w:t>
      </w:r>
      <w:r w:rsidR="00510FCA" w:rsidRPr="00601585">
        <w:rPr>
          <w:i/>
          <w:noProof/>
        </w:rPr>
        <w:t>,</w:t>
      </w:r>
      <w:r w:rsidRPr="00601585">
        <w:rPr>
          <w:i/>
          <w:noProof/>
        </w:rPr>
        <w:t xml:space="preserve"> визначену організацією</w:t>
      </w:r>
      <w:r w:rsidRPr="00601585">
        <w:rPr>
          <w:noProof/>
        </w:rPr>
        <w:t>] для управління політикою та процедурами управління конфігурацією</w:t>
      </w:r>
      <w:r w:rsidR="00510FCA" w:rsidRPr="00601585">
        <w:rPr>
          <w:noProof/>
        </w:rPr>
        <w:t>.</w:t>
      </w:r>
    </w:p>
    <w:p w:rsidR="00C1066A" w:rsidRPr="00601585" w:rsidRDefault="007F28F7" w:rsidP="00601585">
      <w:pPr>
        <w:pStyle w:val="2"/>
        <w:rPr>
          <w:noProof/>
        </w:rPr>
      </w:pPr>
      <w:r w:rsidRPr="00601585">
        <w:rPr>
          <w:noProof/>
        </w:rPr>
        <w:t xml:space="preserve">Переглядати </w:t>
      </w:r>
      <w:r w:rsidR="00C1066A" w:rsidRPr="00601585">
        <w:rPr>
          <w:noProof/>
        </w:rPr>
        <w:t>та онов</w:t>
      </w:r>
      <w:r w:rsidRPr="00601585">
        <w:rPr>
          <w:noProof/>
        </w:rPr>
        <w:t>лювати</w:t>
      </w:r>
      <w:r w:rsidR="00C1066A" w:rsidRPr="00601585">
        <w:rPr>
          <w:noProof/>
        </w:rPr>
        <w:t>:</w:t>
      </w:r>
    </w:p>
    <w:p w:rsidR="00C1066A" w:rsidRPr="00601585" w:rsidRDefault="00510FCA" w:rsidP="00601585">
      <w:pPr>
        <w:pStyle w:val="3"/>
        <w:keepNext w:val="0"/>
        <w:widowControl w:val="0"/>
        <w:numPr>
          <w:ilvl w:val="0"/>
          <w:numId w:val="70"/>
        </w:numPr>
        <w:ind w:left="1701" w:hanging="567"/>
        <w:rPr>
          <w:rFonts w:eastAsia="Calibri" w:cs="Times New Roman"/>
          <w:noProof/>
        </w:rPr>
      </w:pPr>
      <w:r w:rsidRPr="00601585">
        <w:rPr>
          <w:rFonts w:eastAsia="Calibri" w:cs="Times New Roman"/>
          <w:noProof/>
        </w:rPr>
        <w:t>п</w:t>
      </w:r>
      <w:r w:rsidR="00C1066A" w:rsidRPr="00601585">
        <w:rPr>
          <w:rFonts w:eastAsia="Calibri" w:cs="Times New Roman"/>
          <w:noProof/>
        </w:rPr>
        <w:t>оточну політику управління конфігурацією з [</w:t>
      </w:r>
      <w:r w:rsidR="00C1066A" w:rsidRPr="00601585">
        <w:rPr>
          <w:rFonts w:eastAsia="Calibri" w:cs="Times New Roman"/>
          <w:i/>
          <w:noProof/>
        </w:rPr>
        <w:t>Призначення: затвердженою організацією частотою</w:t>
      </w:r>
      <w:r w:rsidR="00C1066A" w:rsidRPr="00601585">
        <w:rPr>
          <w:rFonts w:eastAsia="Calibri" w:cs="Times New Roman"/>
          <w:noProof/>
        </w:rPr>
        <w:t>];</w:t>
      </w:r>
    </w:p>
    <w:p w:rsidR="00C1066A" w:rsidRPr="00601585" w:rsidRDefault="00510FCA" w:rsidP="00601585">
      <w:pPr>
        <w:pStyle w:val="3"/>
        <w:keepNext w:val="0"/>
        <w:widowControl w:val="0"/>
        <w:rPr>
          <w:rFonts w:eastAsia="Calibri" w:cs="Times New Roman"/>
          <w:noProof/>
        </w:rPr>
      </w:pPr>
      <w:r w:rsidRPr="00601585">
        <w:rPr>
          <w:rFonts w:eastAsia="Calibri" w:cs="Times New Roman"/>
          <w:noProof/>
        </w:rPr>
        <w:t>п</w:t>
      </w:r>
      <w:r w:rsidR="00C1066A" w:rsidRPr="00601585">
        <w:rPr>
          <w:rFonts w:eastAsia="Calibri" w:cs="Times New Roman"/>
          <w:noProof/>
        </w:rPr>
        <w:t>оточні процедури управління конфігурацією з [</w:t>
      </w:r>
      <w:r w:rsidR="00C1066A" w:rsidRPr="00601585">
        <w:rPr>
          <w:rFonts w:eastAsia="Calibri" w:cs="Times New Roman"/>
          <w:i/>
          <w:noProof/>
        </w:rPr>
        <w:t>Призначення: затвердженою організацією частотою</w:t>
      </w:r>
      <w:r w:rsidR="00C1066A" w:rsidRPr="00601585">
        <w:rPr>
          <w:rFonts w:eastAsia="Calibri" w:cs="Times New Roman"/>
          <w:noProof/>
        </w:rPr>
        <w:t>]</w:t>
      </w:r>
      <w:r w:rsidRPr="00601585">
        <w:rPr>
          <w:rFonts w:eastAsia="Calibri" w:cs="Times New Roman"/>
          <w:noProof/>
        </w:rPr>
        <w:t>.</w:t>
      </w:r>
    </w:p>
    <w:p w:rsidR="00C1066A" w:rsidRPr="00601585" w:rsidRDefault="00C1066A" w:rsidP="00601585">
      <w:pPr>
        <w:pStyle w:val="2"/>
        <w:rPr>
          <w:noProof/>
        </w:rPr>
      </w:pPr>
      <w:r w:rsidRPr="00601585">
        <w:rPr>
          <w:noProof/>
        </w:rPr>
        <w:t>Забезпеч</w:t>
      </w:r>
      <w:r w:rsidR="007F28F7" w:rsidRPr="00601585">
        <w:rPr>
          <w:noProof/>
        </w:rPr>
        <w:t>ити</w:t>
      </w:r>
      <w:r w:rsidRPr="00601585">
        <w:rPr>
          <w:noProof/>
        </w:rPr>
        <w:t>, що</w:t>
      </w:r>
      <w:r w:rsidR="00510FCA" w:rsidRPr="00601585">
        <w:rPr>
          <w:noProof/>
        </w:rPr>
        <w:t>б</w:t>
      </w:r>
      <w:r w:rsidRPr="00601585">
        <w:rPr>
          <w:noProof/>
        </w:rPr>
        <w:t xml:space="preserve"> процедури управління конфігурацією реаліз</w:t>
      </w:r>
      <w:r w:rsidR="00510FCA" w:rsidRPr="00601585">
        <w:rPr>
          <w:noProof/>
        </w:rPr>
        <w:t>овували</w:t>
      </w:r>
      <w:r w:rsidRPr="00601585">
        <w:rPr>
          <w:noProof/>
        </w:rPr>
        <w:t xml:space="preserve"> політику </w:t>
      </w:r>
      <w:r w:rsidR="00510FCA" w:rsidRPr="00601585">
        <w:rPr>
          <w:noProof/>
        </w:rPr>
        <w:t xml:space="preserve">й </w:t>
      </w:r>
      <w:r w:rsidRPr="00601585">
        <w:rPr>
          <w:noProof/>
        </w:rPr>
        <w:t>заходи управління конфігурацією;</w:t>
      </w:r>
    </w:p>
    <w:p w:rsidR="00C1066A" w:rsidRPr="00601585" w:rsidRDefault="00C1066A" w:rsidP="00601585">
      <w:pPr>
        <w:pStyle w:val="2"/>
        <w:rPr>
          <w:noProof/>
        </w:rPr>
      </w:pPr>
      <w:r w:rsidRPr="00601585">
        <w:rPr>
          <w:noProof/>
        </w:rPr>
        <w:t>Розроб</w:t>
      </w:r>
      <w:r w:rsidR="007F28F7" w:rsidRPr="00601585">
        <w:rPr>
          <w:noProof/>
        </w:rPr>
        <w:t>ити</w:t>
      </w:r>
      <w:r w:rsidRPr="00601585">
        <w:rPr>
          <w:noProof/>
        </w:rPr>
        <w:t xml:space="preserve">, </w:t>
      </w:r>
      <w:r w:rsidR="007F28F7" w:rsidRPr="00601585">
        <w:rPr>
          <w:noProof/>
        </w:rPr>
        <w:t>за</w:t>
      </w:r>
      <w:r w:rsidRPr="00601585">
        <w:rPr>
          <w:noProof/>
        </w:rPr>
        <w:t>документу</w:t>
      </w:r>
      <w:r w:rsidR="007F28F7" w:rsidRPr="00601585">
        <w:rPr>
          <w:noProof/>
        </w:rPr>
        <w:t>вати</w:t>
      </w:r>
      <w:r w:rsidRPr="00601585">
        <w:rPr>
          <w:noProof/>
        </w:rPr>
        <w:t xml:space="preserve"> та впровад</w:t>
      </w:r>
      <w:r w:rsidR="007F28F7" w:rsidRPr="00601585">
        <w:rPr>
          <w:noProof/>
        </w:rPr>
        <w:t>ити</w:t>
      </w:r>
      <w:r w:rsidRPr="00601585">
        <w:rPr>
          <w:noProof/>
        </w:rPr>
        <w:t xml:space="preserve"> дії </w:t>
      </w:r>
      <w:r w:rsidR="007F28F7" w:rsidRPr="00601585">
        <w:rPr>
          <w:noProof/>
        </w:rPr>
        <w:t>з в</w:t>
      </w:r>
      <w:r w:rsidR="00C90861" w:rsidRPr="00601585">
        <w:rPr>
          <w:noProof/>
        </w:rPr>
        <w:t>і</w:t>
      </w:r>
      <w:r w:rsidR="007F28F7" w:rsidRPr="00601585">
        <w:rPr>
          <w:noProof/>
        </w:rPr>
        <w:t xml:space="preserve">дновлення безпеки </w:t>
      </w:r>
      <w:r w:rsidR="00510FCA" w:rsidRPr="00601585">
        <w:rPr>
          <w:noProof/>
        </w:rPr>
        <w:t xml:space="preserve">в </w:t>
      </w:r>
      <w:r w:rsidR="007F28F7" w:rsidRPr="00601585">
        <w:rPr>
          <w:noProof/>
        </w:rPr>
        <w:t xml:space="preserve">разі </w:t>
      </w:r>
      <w:r w:rsidRPr="00601585">
        <w:rPr>
          <w:noProof/>
        </w:rPr>
        <w:t>порушенн</w:t>
      </w:r>
      <w:r w:rsidR="007F28F7" w:rsidRPr="00601585">
        <w:rPr>
          <w:noProof/>
        </w:rPr>
        <w:t>я</w:t>
      </w:r>
      <w:r w:rsidRPr="00601585">
        <w:rPr>
          <w:noProof/>
        </w:rPr>
        <w:t xml:space="preserve"> політики управління конфігурацією.</w:t>
      </w:r>
    </w:p>
    <w:p w:rsidR="003A1558" w:rsidRPr="00601585" w:rsidRDefault="003A1558" w:rsidP="00601585">
      <w:pPr>
        <w:widowControl w:val="0"/>
        <w:tabs>
          <w:tab w:val="left" w:pos="1985"/>
          <w:tab w:val="left" w:pos="2694"/>
          <w:tab w:val="left" w:pos="3240"/>
        </w:tabs>
        <w:spacing w:after="200"/>
        <w:ind w:left="851"/>
        <w:contextualSpacing/>
        <w:rPr>
          <w:rFonts w:eastAsia="Calibri"/>
          <w:noProof/>
          <w:szCs w:val="24"/>
          <w:u w:val="single"/>
        </w:rPr>
      </w:pPr>
    </w:p>
    <w:p w:rsidR="003A1558" w:rsidRPr="00601585" w:rsidRDefault="003A1558" w:rsidP="00601585">
      <w:pPr>
        <w:widowControl w:val="0"/>
        <w:tabs>
          <w:tab w:val="left" w:pos="1985"/>
          <w:tab w:val="left" w:pos="2694"/>
          <w:tab w:val="left" w:pos="3240"/>
        </w:tabs>
        <w:spacing w:after="20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4F232B" w:rsidRPr="00601585">
        <w:rPr>
          <w:noProof/>
          <w:szCs w:val="24"/>
        </w:rPr>
        <w:t xml:space="preserve">Цей захід </w:t>
      </w:r>
      <w:r w:rsidR="005402D0" w:rsidRPr="00601585">
        <w:rPr>
          <w:noProof/>
          <w:szCs w:val="24"/>
        </w:rPr>
        <w:t xml:space="preserve">захисту </w:t>
      </w:r>
      <w:r w:rsidR="004F232B" w:rsidRPr="00601585">
        <w:rPr>
          <w:noProof/>
          <w:szCs w:val="24"/>
        </w:rPr>
        <w:t xml:space="preserve">стосується встановлення політики та процедур для ефективного здійснення заходів </w:t>
      </w:r>
      <w:r w:rsidR="00510FCA" w:rsidRPr="00601585">
        <w:rPr>
          <w:noProof/>
          <w:szCs w:val="24"/>
        </w:rPr>
        <w:t xml:space="preserve">і </w:t>
      </w:r>
      <w:r w:rsidR="004F232B" w:rsidRPr="00601585">
        <w:rPr>
          <w:noProof/>
          <w:szCs w:val="24"/>
        </w:rPr>
        <w:t xml:space="preserve">їх </w:t>
      </w:r>
      <w:r w:rsidR="002344D4" w:rsidRPr="00601585">
        <w:rPr>
          <w:noProof/>
          <w:szCs w:val="24"/>
        </w:rPr>
        <w:t>посилень</w:t>
      </w:r>
      <w:r w:rsidR="004F232B" w:rsidRPr="00601585">
        <w:rPr>
          <w:noProof/>
          <w:szCs w:val="24"/>
        </w:rPr>
        <w:t xml:space="preserve"> </w:t>
      </w:r>
      <w:r w:rsidR="00510FCA" w:rsidRPr="00601585">
        <w:rPr>
          <w:noProof/>
          <w:szCs w:val="24"/>
        </w:rPr>
        <w:t xml:space="preserve">у </w:t>
      </w:r>
      <w:r w:rsidR="004F232B" w:rsidRPr="00601585">
        <w:rPr>
          <w:noProof/>
          <w:szCs w:val="24"/>
        </w:rPr>
        <w:t xml:space="preserve">класі CM. Стратегія управління ризиками є важливим фактором у встановленні політики та процедур. Комплексна політика та процедури допомагають забезпечити безпеку та приватність. </w:t>
      </w:r>
      <w:r w:rsidR="0063130E" w:rsidRPr="00601585">
        <w:rPr>
          <w:noProof/>
          <w:szCs w:val="24"/>
        </w:rPr>
        <w:t xml:space="preserve">За </w:t>
      </w:r>
      <w:r w:rsidR="004F232B" w:rsidRPr="00601585">
        <w:rPr>
          <w:noProof/>
          <w:szCs w:val="24"/>
        </w:rPr>
        <w:t>наявності політики, а також планів захисту інформації та персональних даних на рівні організації, конкретні системні політики та процедури можуть бути не потрібні. Політика може бути в</w:t>
      </w:r>
      <w:r w:rsidR="00510FCA" w:rsidRPr="00601585">
        <w:rPr>
          <w:noProof/>
          <w:szCs w:val="24"/>
        </w:rPr>
        <w:t>вед</w:t>
      </w:r>
      <w:r w:rsidR="004F232B" w:rsidRPr="00601585">
        <w:rPr>
          <w:noProof/>
          <w:szCs w:val="24"/>
        </w:rPr>
        <w:t xml:space="preserve">ена до складу загальної політики безпеки та приватності або може бути представлена кількома політиками (у випадках складної архітектури). Процедури описують, як має реалізуватися політика чи заходи </w:t>
      </w:r>
      <w:r w:rsidR="005402D0" w:rsidRPr="00601585">
        <w:rPr>
          <w:noProof/>
          <w:szCs w:val="24"/>
        </w:rPr>
        <w:t xml:space="preserve">захисту </w:t>
      </w:r>
      <w:r w:rsidR="004F232B" w:rsidRPr="00601585">
        <w:rPr>
          <w:noProof/>
          <w:szCs w:val="24"/>
        </w:rPr>
        <w:t xml:space="preserve">та </w:t>
      </w:r>
      <w:r w:rsidR="00510FCA" w:rsidRPr="00601585">
        <w:rPr>
          <w:noProof/>
          <w:szCs w:val="24"/>
        </w:rPr>
        <w:t xml:space="preserve">як вони </w:t>
      </w:r>
      <w:r w:rsidR="004F232B" w:rsidRPr="00601585">
        <w:rPr>
          <w:noProof/>
          <w:szCs w:val="24"/>
        </w:rPr>
        <w:t>можуть бути спрямовані на персонал або роль, яка є об</w:t>
      </w:r>
      <w:r w:rsidR="00510FCA" w:rsidRPr="00601585">
        <w:rPr>
          <w:noProof/>
          <w:szCs w:val="24"/>
        </w:rPr>
        <w:t>’</w:t>
      </w:r>
      <w:r w:rsidR="004F232B" w:rsidRPr="00601585">
        <w:rPr>
          <w:noProof/>
          <w:szCs w:val="24"/>
        </w:rPr>
        <w:t>єктом процедури. Процедури можуть бути задокументовані в планах захисту інформації та персональних даних (як один або декілька документів).</w:t>
      </w:r>
    </w:p>
    <w:p w:rsidR="003A1558" w:rsidRPr="00601585" w:rsidRDefault="003A1558" w:rsidP="00601585">
      <w:pPr>
        <w:widowControl w:val="0"/>
        <w:tabs>
          <w:tab w:val="left" w:pos="1985"/>
          <w:tab w:val="left" w:pos="2694"/>
          <w:tab w:val="left" w:pos="3240"/>
        </w:tabs>
        <w:spacing w:after="200"/>
        <w:ind w:left="851"/>
        <w:contextualSpacing/>
        <w:rPr>
          <w:rFonts w:eastAsia="Calibri"/>
          <w:noProof/>
          <w:szCs w:val="24"/>
          <w:u w:val="single"/>
        </w:rPr>
      </w:pPr>
    </w:p>
    <w:p w:rsidR="00C1066A" w:rsidRPr="00601585" w:rsidRDefault="00C1066A" w:rsidP="00601585">
      <w:pPr>
        <w:widowControl w:val="0"/>
        <w:tabs>
          <w:tab w:val="left" w:pos="1985"/>
          <w:tab w:val="left" w:pos="2694"/>
          <w:tab w:val="left" w:pos="3240"/>
        </w:tabs>
        <w:spacing w:after="200"/>
        <w:ind w:left="851"/>
        <w:contextualSpacing/>
        <w:rPr>
          <w:rFonts w:eastAsia="Calibri"/>
          <w:noProof/>
          <w:szCs w:val="24"/>
        </w:rPr>
      </w:pPr>
      <w:r w:rsidRPr="00601585">
        <w:rPr>
          <w:rFonts w:eastAsia="Calibri"/>
          <w:noProof/>
          <w:szCs w:val="24"/>
          <w:u w:val="single"/>
        </w:rPr>
        <w:t xml:space="preserve">Пов’язані заходи: </w:t>
      </w:r>
      <w:hyperlink w:anchor="_PM-9_Стратегія_управління" w:history="1">
        <w:r w:rsidR="00304EF5" w:rsidRPr="00601585">
          <w:rPr>
            <w:rStyle w:val="af1"/>
            <w:rFonts w:eastAsia="Calibri"/>
            <w:noProof/>
            <w:szCs w:val="24"/>
          </w:rPr>
          <w:t>PM-9</w:t>
        </w:r>
      </w:hyperlink>
      <w:r w:rsidRPr="00601585">
        <w:rPr>
          <w:rFonts w:eastAsia="Calibri"/>
          <w:noProof/>
          <w:szCs w:val="24"/>
        </w:rPr>
        <w:t xml:space="preserve">, </w:t>
      </w:r>
      <w:hyperlink w:anchor="_PS-8_Кадрові_санкції" w:history="1">
        <w:r w:rsidR="006B6375" w:rsidRPr="00601585">
          <w:rPr>
            <w:rStyle w:val="af1"/>
            <w:rFonts w:eastAsia="Calibri"/>
            <w:noProof/>
            <w:szCs w:val="24"/>
          </w:rPr>
          <w:t>PS-8</w:t>
        </w:r>
      </w:hyperlink>
      <w:r w:rsidRPr="00601585">
        <w:rPr>
          <w:rFonts w:eastAsia="Calibri"/>
          <w:noProof/>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noProof/>
          <w:szCs w:val="24"/>
        </w:rPr>
        <w:t>.</w:t>
      </w:r>
    </w:p>
    <w:p w:rsidR="004E13A6" w:rsidRPr="00601585" w:rsidRDefault="004E13A6" w:rsidP="00601585">
      <w:pPr>
        <w:widowControl w:val="0"/>
        <w:tabs>
          <w:tab w:val="left" w:pos="318"/>
          <w:tab w:val="left" w:pos="1985"/>
          <w:tab w:val="left" w:pos="2694"/>
        </w:tabs>
        <w:ind w:left="851"/>
        <w:contextualSpacing/>
        <w:rPr>
          <w:rFonts w:eastAsia="Calibri"/>
          <w:noProof/>
          <w:color w:val="FF0000"/>
          <w:szCs w:val="24"/>
          <w:u w:val="single"/>
        </w:rPr>
      </w:pPr>
    </w:p>
    <w:p w:rsidR="00C1066A" w:rsidRPr="00601585" w:rsidRDefault="00C67779" w:rsidP="00601585">
      <w:pPr>
        <w:widowControl w:val="0"/>
        <w:tabs>
          <w:tab w:val="left" w:pos="318"/>
          <w:tab w:val="left" w:pos="1985"/>
          <w:tab w:val="left" w:pos="2694"/>
        </w:tabs>
        <w:ind w:left="851"/>
        <w:contextualSpacing/>
        <w:rPr>
          <w:rFonts w:eastAsia="Calibri"/>
          <w:noProof/>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C1066A" w:rsidRPr="00601585">
        <w:rPr>
          <w:rFonts w:eastAsia="Calibri"/>
          <w:noProof/>
          <w:szCs w:val="24"/>
          <w:u w:val="single"/>
        </w:rPr>
        <w:t xml:space="preserve"> </w:t>
      </w:r>
      <w:r w:rsidR="00C1066A" w:rsidRPr="00601585">
        <w:rPr>
          <w:rFonts w:eastAsia="Calibri"/>
          <w:noProof/>
          <w:szCs w:val="24"/>
        </w:rPr>
        <w:t>Немає.</w:t>
      </w:r>
    </w:p>
    <w:p w:rsidR="004E13A6" w:rsidRPr="00601585" w:rsidRDefault="004E13A6" w:rsidP="00601585">
      <w:pPr>
        <w:widowControl w:val="0"/>
        <w:tabs>
          <w:tab w:val="left" w:pos="392"/>
          <w:tab w:val="left" w:pos="1985"/>
          <w:tab w:val="left" w:pos="2694"/>
          <w:tab w:val="left" w:pos="3652"/>
        </w:tabs>
        <w:ind w:left="851"/>
        <w:contextualSpacing/>
        <w:rPr>
          <w:rFonts w:eastAsia="Calibri"/>
          <w:noProof/>
          <w:szCs w:val="24"/>
          <w:u w:val="single"/>
        </w:rPr>
      </w:pPr>
    </w:p>
    <w:p w:rsidR="00C1066A" w:rsidRPr="00601585" w:rsidRDefault="00A467FB" w:rsidP="00601585">
      <w:pPr>
        <w:widowControl w:val="0"/>
        <w:tabs>
          <w:tab w:val="left" w:pos="392"/>
          <w:tab w:val="left" w:pos="1985"/>
          <w:tab w:val="left" w:pos="2694"/>
          <w:tab w:val="left" w:pos="3652"/>
        </w:tabs>
        <w:ind w:left="851"/>
        <w:contextualSpacing/>
        <w:rPr>
          <w:rFonts w:eastAsia="Calibri"/>
          <w:noProof/>
          <w:szCs w:val="24"/>
        </w:rPr>
      </w:pPr>
      <w:r w:rsidRPr="00601585">
        <w:rPr>
          <w:rFonts w:eastAsia="Calibri"/>
          <w:noProof/>
          <w:szCs w:val="24"/>
          <w:u w:val="single"/>
        </w:rPr>
        <w:t>Посилання: Немає.</w:t>
      </w:r>
    </w:p>
    <w:p w:rsidR="00C1066A" w:rsidRPr="00601585" w:rsidRDefault="00C1066A" w:rsidP="00601585">
      <w:pPr>
        <w:widowControl w:val="0"/>
        <w:tabs>
          <w:tab w:val="left" w:pos="392"/>
          <w:tab w:val="left" w:pos="1985"/>
          <w:tab w:val="left" w:pos="2694"/>
          <w:tab w:val="left" w:pos="3652"/>
        </w:tabs>
        <w:ind w:left="851"/>
        <w:contextualSpacing/>
        <w:rPr>
          <w:rFonts w:eastAsia="Calibri"/>
          <w:noProof/>
          <w:szCs w:val="24"/>
        </w:rPr>
      </w:pPr>
    </w:p>
    <w:p w:rsidR="00C1066A" w:rsidRPr="00601585" w:rsidRDefault="00C1066A" w:rsidP="00601585">
      <w:pPr>
        <w:pStyle w:val="1"/>
        <w:rPr>
          <w:rFonts w:ascii="Times New Roman" w:hAnsi="Times New Roman"/>
        </w:rPr>
      </w:pPr>
      <w:bookmarkStart w:id="279" w:name="_CM-2_Базова_конфігурація"/>
      <w:bookmarkEnd w:id="279"/>
      <w:r w:rsidRPr="00601585">
        <w:rPr>
          <w:rFonts w:ascii="Times New Roman" w:hAnsi="Times New Roman"/>
        </w:rPr>
        <w:t>CM-2</w:t>
      </w:r>
      <w:r w:rsidRPr="00601585">
        <w:rPr>
          <w:rFonts w:ascii="Times New Roman" w:hAnsi="Times New Roman"/>
        </w:rPr>
        <w:tab/>
        <w:t>Базова конфігурація</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C1066A" w:rsidRPr="00601585" w:rsidRDefault="00C1066A" w:rsidP="00601585">
      <w:pPr>
        <w:pStyle w:val="2"/>
        <w:numPr>
          <w:ilvl w:val="0"/>
          <w:numId w:val="71"/>
        </w:numPr>
        <w:ind w:left="1134" w:hanging="425"/>
        <w:rPr>
          <w:noProof/>
        </w:rPr>
      </w:pPr>
      <w:r w:rsidRPr="00601585">
        <w:rPr>
          <w:noProof/>
        </w:rPr>
        <w:t>Розроб</w:t>
      </w:r>
      <w:r w:rsidR="007F28F7" w:rsidRPr="00601585">
        <w:rPr>
          <w:noProof/>
        </w:rPr>
        <w:t>ити</w:t>
      </w:r>
      <w:r w:rsidRPr="00601585">
        <w:rPr>
          <w:noProof/>
        </w:rPr>
        <w:t xml:space="preserve">, </w:t>
      </w:r>
      <w:r w:rsidR="007F28F7" w:rsidRPr="00601585">
        <w:rPr>
          <w:noProof/>
        </w:rPr>
        <w:t>за</w:t>
      </w:r>
      <w:r w:rsidRPr="00601585">
        <w:rPr>
          <w:noProof/>
        </w:rPr>
        <w:t>документу</w:t>
      </w:r>
      <w:r w:rsidR="007F28F7" w:rsidRPr="00601585">
        <w:rPr>
          <w:noProof/>
        </w:rPr>
        <w:t>вати</w:t>
      </w:r>
      <w:r w:rsidRPr="00601585">
        <w:rPr>
          <w:noProof/>
        </w:rPr>
        <w:t xml:space="preserve"> та підтриму</w:t>
      </w:r>
      <w:r w:rsidR="007F28F7" w:rsidRPr="00601585">
        <w:rPr>
          <w:noProof/>
        </w:rPr>
        <w:t>вати</w:t>
      </w:r>
      <w:r w:rsidRPr="00601585">
        <w:rPr>
          <w:noProof/>
        </w:rPr>
        <w:t xml:space="preserve"> за допомогою заходів конфігурації поточні базові </w:t>
      </w:r>
      <w:r w:rsidR="007F28F7" w:rsidRPr="00601585">
        <w:rPr>
          <w:noProof/>
        </w:rPr>
        <w:t xml:space="preserve">налаштування </w:t>
      </w:r>
      <w:r w:rsidRPr="00601585">
        <w:rPr>
          <w:noProof/>
        </w:rPr>
        <w:t>системи</w:t>
      </w:r>
      <w:r w:rsidR="00510FCA" w:rsidRPr="00601585">
        <w:rPr>
          <w:noProof/>
        </w:rPr>
        <w:t xml:space="preserve">. </w:t>
      </w:r>
    </w:p>
    <w:p w:rsidR="00C1066A" w:rsidRPr="00601585" w:rsidRDefault="00C1066A" w:rsidP="00601585">
      <w:pPr>
        <w:pStyle w:val="2"/>
        <w:rPr>
          <w:noProof/>
        </w:rPr>
      </w:pPr>
      <w:r w:rsidRPr="00601585">
        <w:rPr>
          <w:noProof/>
        </w:rPr>
        <w:t>Перегляда</w:t>
      </w:r>
      <w:r w:rsidR="007F28F7" w:rsidRPr="00601585">
        <w:rPr>
          <w:noProof/>
        </w:rPr>
        <w:t>ти</w:t>
      </w:r>
      <w:r w:rsidRPr="00601585">
        <w:rPr>
          <w:noProof/>
        </w:rPr>
        <w:t xml:space="preserve"> та оновлю</w:t>
      </w:r>
      <w:r w:rsidR="007F28F7" w:rsidRPr="00601585">
        <w:rPr>
          <w:noProof/>
        </w:rPr>
        <w:t>вати</w:t>
      </w:r>
      <w:r w:rsidRPr="00601585">
        <w:rPr>
          <w:noProof/>
        </w:rPr>
        <w:t xml:space="preserve"> базові </w:t>
      </w:r>
      <w:r w:rsidR="007F28F7" w:rsidRPr="00601585">
        <w:rPr>
          <w:noProof/>
        </w:rPr>
        <w:t xml:space="preserve">налаштування </w:t>
      </w:r>
      <w:r w:rsidRPr="00601585">
        <w:rPr>
          <w:noProof/>
        </w:rPr>
        <w:t>системи:</w:t>
      </w:r>
    </w:p>
    <w:p w:rsidR="00C1066A" w:rsidRPr="00601585" w:rsidRDefault="00510FCA" w:rsidP="00601585">
      <w:pPr>
        <w:pStyle w:val="3"/>
        <w:keepNext w:val="0"/>
        <w:widowControl w:val="0"/>
        <w:numPr>
          <w:ilvl w:val="0"/>
          <w:numId w:val="72"/>
        </w:numPr>
        <w:ind w:left="1701" w:hanging="567"/>
        <w:rPr>
          <w:rFonts w:eastAsia="Calibri" w:cs="Times New Roman"/>
          <w:noProof/>
        </w:rPr>
      </w:pPr>
      <w:r w:rsidRPr="00601585">
        <w:rPr>
          <w:rFonts w:eastAsia="Calibri" w:cs="Times New Roman"/>
          <w:noProof/>
        </w:rPr>
        <w:t xml:space="preserve">з </w:t>
      </w:r>
      <w:r w:rsidR="00C1066A" w:rsidRPr="00601585">
        <w:rPr>
          <w:rFonts w:eastAsia="Calibri" w:cs="Times New Roman"/>
          <w:noProof/>
        </w:rPr>
        <w:t>[</w:t>
      </w:r>
      <w:r w:rsidR="00C1066A" w:rsidRPr="00601585">
        <w:rPr>
          <w:rFonts w:eastAsia="Calibri" w:cs="Times New Roman"/>
          <w:i/>
          <w:noProof/>
        </w:rPr>
        <w:t>Призначення: визначеною організацією частотою</w:t>
      </w:r>
      <w:r w:rsidR="00C1066A" w:rsidRPr="00601585">
        <w:rPr>
          <w:rFonts w:eastAsia="Calibri" w:cs="Times New Roman"/>
          <w:noProof/>
        </w:rPr>
        <w:t>];</w:t>
      </w:r>
    </w:p>
    <w:p w:rsidR="00C1066A" w:rsidRPr="00601585" w:rsidRDefault="00510FCA" w:rsidP="00601585">
      <w:pPr>
        <w:pStyle w:val="3"/>
        <w:keepNext w:val="0"/>
        <w:widowControl w:val="0"/>
        <w:rPr>
          <w:rFonts w:eastAsia="Calibri" w:cs="Times New Roman"/>
          <w:noProof/>
        </w:rPr>
      </w:pPr>
      <w:r w:rsidRPr="00601585">
        <w:rPr>
          <w:rFonts w:eastAsia="Calibri" w:cs="Times New Roman"/>
          <w:noProof/>
        </w:rPr>
        <w:t>з</w:t>
      </w:r>
      <w:r w:rsidR="00C1066A" w:rsidRPr="00601585">
        <w:rPr>
          <w:rFonts w:eastAsia="Calibri" w:cs="Times New Roman"/>
          <w:noProof/>
        </w:rPr>
        <w:t xml:space="preserve">а </w:t>
      </w:r>
      <w:r w:rsidRPr="00601585">
        <w:rPr>
          <w:rFonts w:eastAsia="Calibri" w:cs="Times New Roman"/>
          <w:noProof/>
        </w:rPr>
        <w:t xml:space="preserve">потреби </w:t>
      </w:r>
      <w:r w:rsidR="00C1066A" w:rsidRPr="00601585">
        <w:rPr>
          <w:rFonts w:eastAsia="Calibri" w:cs="Times New Roman"/>
          <w:noProof/>
        </w:rPr>
        <w:t>внаслідок [</w:t>
      </w:r>
      <w:r w:rsidR="00C1066A" w:rsidRPr="00601585">
        <w:rPr>
          <w:rFonts w:eastAsia="Calibri" w:cs="Times New Roman"/>
          <w:i/>
          <w:noProof/>
        </w:rPr>
        <w:t>Призначення: визначених організацією обставин</w:t>
      </w:r>
      <w:r w:rsidR="00C1066A" w:rsidRPr="00601585">
        <w:rPr>
          <w:rFonts w:eastAsia="Calibri" w:cs="Times New Roman"/>
          <w:noProof/>
        </w:rPr>
        <w:t>];</w:t>
      </w:r>
    </w:p>
    <w:p w:rsidR="00C1066A" w:rsidRPr="00601585" w:rsidRDefault="00510FCA" w:rsidP="00601585">
      <w:pPr>
        <w:pStyle w:val="3"/>
        <w:keepNext w:val="0"/>
        <w:widowControl w:val="0"/>
        <w:rPr>
          <w:rFonts w:eastAsia="Calibri" w:cs="Times New Roman"/>
          <w:noProof/>
        </w:rPr>
      </w:pPr>
      <w:r w:rsidRPr="00601585">
        <w:rPr>
          <w:rFonts w:eastAsia="Calibri" w:cs="Times New Roman"/>
          <w:noProof/>
        </w:rPr>
        <w:t>к</w:t>
      </w:r>
      <w:r w:rsidR="00C1066A" w:rsidRPr="00601585">
        <w:rPr>
          <w:rFonts w:eastAsia="Calibri" w:cs="Times New Roman"/>
          <w:noProof/>
        </w:rPr>
        <w:t xml:space="preserve">оли встановлені </w:t>
      </w:r>
      <w:r w:rsidR="007F28F7" w:rsidRPr="00601585">
        <w:rPr>
          <w:rFonts w:eastAsia="Calibri" w:cs="Times New Roman"/>
          <w:noProof/>
        </w:rPr>
        <w:t xml:space="preserve">нові </w:t>
      </w:r>
      <w:r w:rsidR="00C1066A" w:rsidRPr="00601585">
        <w:rPr>
          <w:rFonts w:eastAsia="Calibri" w:cs="Times New Roman"/>
          <w:noProof/>
        </w:rPr>
        <w:t>або оновлені</w:t>
      </w:r>
      <w:r w:rsidR="007F28F7" w:rsidRPr="00601585">
        <w:rPr>
          <w:rFonts w:eastAsia="Calibri" w:cs="Times New Roman"/>
          <w:noProof/>
        </w:rPr>
        <w:t xml:space="preserve"> компоненти системи</w:t>
      </w:r>
      <w:r w:rsidR="00C1066A" w:rsidRPr="00601585">
        <w:rPr>
          <w:rFonts w:eastAsia="Calibri" w:cs="Times New Roman"/>
          <w:noProof/>
        </w:rPr>
        <w:t>.</w:t>
      </w:r>
    </w:p>
    <w:p w:rsidR="004E13A6" w:rsidRPr="00601585" w:rsidRDefault="004E13A6" w:rsidP="00601585">
      <w:pPr>
        <w:widowControl w:val="0"/>
        <w:tabs>
          <w:tab w:val="left" w:pos="2552"/>
          <w:tab w:val="left" w:pos="3240"/>
        </w:tabs>
        <w:spacing w:after="200"/>
        <w:ind w:left="851"/>
        <w:contextualSpacing/>
        <w:rPr>
          <w:rFonts w:eastAsia="Calibri"/>
          <w:noProof/>
          <w:szCs w:val="24"/>
          <w:u w:val="single"/>
        </w:rPr>
      </w:pPr>
    </w:p>
    <w:p w:rsidR="002A2576" w:rsidRPr="00601585" w:rsidRDefault="002A2576" w:rsidP="00601585">
      <w:pPr>
        <w:widowControl w:val="0"/>
        <w:tabs>
          <w:tab w:val="left" w:pos="2552"/>
          <w:tab w:val="left" w:pos="3240"/>
        </w:tabs>
        <w:spacing w:after="20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Цей </w:t>
      </w:r>
      <w:r w:rsidR="005402D0" w:rsidRPr="00601585">
        <w:rPr>
          <w:noProof/>
          <w:szCs w:val="24"/>
        </w:rPr>
        <w:t>зах</w:t>
      </w:r>
      <w:r w:rsidR="003F57DF" w:rsidRPr="00601585">
        <w:rPr>
          <w:noProof/>
          <w:szCs w:val="24"/>
        </w:rPr>
        <w:t>і</w:t>
      </w:r>
      <w:r w:rsidR="005402D0" w:rsidRPr="00601585">
        <w:rPr>
          <w:noProof/>
          <w:szCs w:val="24"/>
        </w:rPr>
        <w:t xml:space="preserve">д захисту </w:t>
      </w:r>
      <w:r w:rsidRPr="00601585">
        <w:rPr>
          <w:noProof/>
          <w:szCs w:val="24"/>
        </w:rPr>
        <w:t xml:space="preserve">встановлює базові конфігурації для систем </w:t>
      </w:r>
      <w:r w:rsidR="00510FCA" w:rsidRPr="00601585">
        <w:rPr>
          <w:noProof/>
          <w:szCs w:val="24"/>
        </w:rPr>
        <w:t xml:space="preserve">і </w:t>
      </w:r>
      <w:r w:rsidRPr="00601585">
        <w:rPr>
          <w:noProof/>
          <w:szCs w:val="24"/>
        </w:rPr>
        <w:t xml:space="preserve">компонентів, </w:t>
      </w:r>
      <w:r w:rsidR="00510FCA" w:rsidRPr="00601585">
        <w:rPr>
          <w:noProof/>
          <w:szCs w:val="24"/>
        </w:rPr>
        <w:t xml:space="preserve">включно зі </w:t>
      </w:r>
      <w:r w:rsidRPr="00601585">
        <w:rPr>
          <w:noProof/>
          <w:szCs w:val="24"/>
        </w:rPr>
        <w:t>зв</w:t>
      </w:r>
      <w:r w:rsidR="00510FCA" w:rsidRPr="00601585">
        <w:rPr>
          <w:noProof/>
          <w:szCs w:val="24"/>
        </w:rPr>
        <w:t>’</w:t>
      </w:r>
      <w:r w:rsidRPr="00601585">
        <w:rPr>
          <w:noProof/>
          <w:szCs w:val="24"/>
        </w:rPr>
        <w:t>язк</w:t>
      </w:r>
      <w:r w:rsidR="00510FCA" w:rsidRPr="00601585">
        <w:rPr>
          <w:noProof/>
          <w:szCs w:val="24"/>
        </w:rPr>
        <w:t>ам</w:t>
      </w:r>
      <w:r w:rsidRPr="00601585">
        <w:rPr>
          <w:noProof/>
          <w:szCs w:val="24"/>
        </w:rPr>
        <w:t xml:space="preserve">и </w:t>
      </w:r>
      <w:r w:rsidR="00BA3533" w:rsidRPr="00601585">
        <w:rPr>
          <w:noProof/>
          <w:szCs w:val="24"/>
        </w:rPr>
        <w:t xml:space="preserve">й </w:t>
      </w:r>
      <w:r w:rsidRPr="00601585">
        <w:rPr>
          <w:noProof/>
          <w:szCs w:val="24"/>
        </w:rPr>
        <w:t>аспект</w:t>
      </w:r>
      <w:r w:rsidR="00510FCA" w:rsidRPr="00601585">
        <w:rPr>
          <w:noProof/>
          <w:szCs w:val="24"/>
        </w:rPr>
        <w:t>ам</w:t>
      </w:r>
      <w:r w:rsidRPr="00601585">
        <w:rPr>
          <w:noProof/>
          <w:szCs w:val="24"/>
        </w:rPr>
        <w:t>и, пов</w:t>
      </w:r>
      <w:r w:rsidR="00510FCA" w:rsidRPr="00601585">
        <w:rPr>
          <w:noProof/>
          <w:szCs w:val="24"/>
        </w:rPr>
        <w:t>’</w:t>
      </w:r>
      <w:r w:rsidRPr="00601585">
        <w:rPr>
          <w:noProof/>
          <w:szCs w:val="24"/>
        </w:rPr>
        <w:t>язан</w:t>
      </w:r>
      <w:r w:rsidR="00BA3533" w:rsidRPr="00601585">
        <w:rPr>
          <w:noProof/>
          <w:szCs w:val="24"/>
        </w:rPr>
        <w:t>ими</w:t>
      </w:r>
      <w:r w:rsidRPr="00601585">
        <w:rPr>
          <w:noProof/>
          <w:szCs w:val="24"/>
        </w:rPr>
        <w:t xml:space="preserve"> з підключенням систем. Базові конфігурації</w:t>
      </w:r>
      <w:r w:rsidR="00BA3533" w:rsidRPr="00601585">
        <w:rPr>
          <w:noProof/>
          <w:szCs w:val="24"/>
        </w:rPr>
        <w:t> —</w:t>
      </w:r>
      <w:r w:rsidRPr="00601585">
        <w:rPr>
          <w:noProof/>
          <w:szCs w:val="24"/>
        </w:rPr>
        <w:t xml:space="preserve"> це задокументовані та узгоджені набори специфікацій для систем або елементів конфігурації в цих системах. Базові конфігурації мають </w:t>
      </w:r>
      <w:r w:rsidR="00BA3533" w:rsidRPr="00601585">
        <w:rPr>
          <w:noProof/>
          <w:szCs w:val="24"/>
        </w:rPr>
        <w:t>місти</w:t>
      </w:r>
      <w:r w:rsidRPr="00601585">
        <w:rPr>
          <w:noProof/>
          <w:szCs w:val="24"/>
        </w:rPr>
        <w:t xml:space="preserve">ти інформацію про компоненти системи, топологію мережі та логічне розміщення цих компонентів в архітектурі системи. Базові конфігурації систем мають відображати поточну архітектуру підприємства та </w:t>
      </w:r>
      <w:r w:rsidR="003F57DF" w:rsidRPr="00601585">
        <w:rPr>
          <w:noProof/>
          <w:szCs w:val="24"/>
        </w:rPr>
        <w:t>(</w:t>
      </w:r>
      <w:r w:rsidRPr="00601585">
        <w:rPr>
          <w:noProof/>
          <w:szCs w:val="24"/>
        </w:rPr>
        <w:t>за потреби</w:t>
      </w:r>
      <w:r w:rsidR="003F57DF" w:rsidRPr="00601585">
        <w:rPr>
          <w:noProof/>
          <w:szCs w:val="24"/>
        </w:rPr>
        <w:t>)</w:t>
      </w:r>
      <w:r w:rsidRPr="00601585">
        <w:rPr>
          <w:noProof/>
          <w:szCs w:val="24"/>
        </w:rPr>
        <w:t xml:space="preserve"> можуть бути змінені з часом.</w:t>
      </w:r>
    </w:p>
    <w:p w:rsidR="002A2576" w:rsidRPr="00601585" w:rsidRDefault="002A2576" w:rsidP="00601585">
      <w:pPr>
        <w:widowControl w:val="0"/>
        <w:tabs>
          <w:tab w:val="left" w:pos="2552"/>
          <w:tab w:val="left" w:pos="3240"/>
        </w:tabs>
        <w:spacing w:after="200"/>
        <w:ind w:left="851"/>
        <w:contextualSpacing/>
        <w:rPr>
          <w:rFonts w:eastAsia="Calibri"/>
          <w:noProof/>
          <w:szCs w:val="24"/>
          <w:u w:val="single"/>
        </w:rPr>
      </w:pPr>
    </w:p>
    <w:p w:rsidR="00C1066A" w:rsidRPr="00601585" w:rsidRDefault="00C1066A" w:rsidP="00601585">
      <w:pPr>
        <w:widowControl w:val="0"/>
        <w:tabs>
          <w:tab w:val="left" w:pos="2552"/>
          <w:tab w:val="left" w:pos="3240"/>
        </w:tabs>
        <w:spacing w:after="200"/>
        <w:ind w:left="851"/>
        <w:contextualSpacing/>
        <w:rPr>
          <w:rFonts w:eastAsia="Calibri"/>
          <w:noProof/>
          <w:szCs w:val="24"/>
        </w:rPr>
      </w:pPr>
      <w:r w:rsidRPr="00601585">
        <w:rPr>
          <w:rFonts w:eastAsia="Calibri"/>
          <w:noProof/>
          <w:szCs w:val="24"/>
          <w:u w:val="single"/>
        </w:rPr>
        <w:t xml:space="preserve">Пов’язані заходи: </w:t>
      </w:r>
      <w:hyperlink w:anchor="_AC-19_Контроль_доступу" w:history="1">
        <w:r w:rsidR="0012576A" w:rsidRPr="00601585">
          <w:rPr>
            <w:rStyle w:val="af1"/>
            <w:rFonts w:eastAsia="Times New Roman"/>
            <w:bCs/>
            <w:szCs w:val="24"/>
            <w:lang w:eastAsia="uk-UA"/>
          </w:rPr>
          <w:t>AC-19</w:t>
        </w:r>
      </w:hyperlink>
      <w:r w:rsidRPr="00601585">
        <w:rPr>
          <w:rFonts w:eastAsia="Calibri"/>
          <w:noProof/>
          <w:szCs w:val="24"/>
        </w:rPr>
        <w:t xml:space="preserve">, </w:t>
      </w:r>
      <w:hyperlink w:anchor="_AU-6_Огляд,_аналіз" w:history="1">
        <w:r w:rsidR="0002334D" w:rsidRPr="00601585">
          <w:rPr>
            <w:rStyle w:val="af1"/>
            <w:rFonts w:eastAsia="Times New Roman"/>
            <w:bCs/>
            <w:szCs w:val="24"/>
            <w:lang w:eastAsia="uk-UA"/>
          </w:rPr>
          <w:t>AU-6</w:t>
        </w:r>
      </w:hyperlink>
      <w:r w:rsidRPr="00601585">
        <w:rPr>
          <w:rFonts w:eastAsia="Calibri"/>
          <w:noProof/>
          <w:szCs w:val="24"/>
        </w:rPr>
        <w:t xml:space="preserve">, </w:t>
      </w:r>
      <w:hyperlink w:anchor="_CA-9_Внутрішні_системні" w:history="1">
        <w:r w:rsidR="00865B2A" w:rsidRPr="00601585">
          <w:rPr>
            <w:rStyle w:val="af1"/>
            <w:rFonts w:eastAsia="Times New Roman"/>
            <w:bCs/>
            <w:szCs w:val="24"/>
            <w:lang w:eastAsia="uk-UA"/>
          </w:rPr>
          <w:t>CA-9</w:t>
        </w:r>
      </w:hyperlink>
      <w:r w:rsidRPr="00601585">
        <w:rPr>
          <w:rFonts w:eastAsia="Calibri"/>
          <w:noProof/>
          <w:szCs w:val="24"/>
        </w:rPr>
        <w:t xml:space="preserve">, </w:t>
      </w:r>
      <w:hyperlink w:anchor="_CM-1_Політика_та" w:history="1">
        <w:r w:rsidR="00486DF9" w:rsidRPr="00601585">
          <w:rPr>
            <w:rStyle w:val="af1"/>
            <w:rFonts w:eastAsia="Times New Roman"/>
            <w:bCs/>
            <w:szCs w:val="24"/>
            <w:lang w:eastAsia="uk-UA"/>
          </w:rPr>
          <w:t>CM-1</w:t>
        </w:r>
      </w:hyperlink>
      <w:r w:rsidRPr="00601585">
        <w:rPr>
          <w:rFonts w:eastAsia="Calibri"/>
          <w:noProof/>
          <w:szCs w:val="24"/>
        </w:rPr>
        <w:t xml:space="preserve">, </w:t>
      </w:r>
      <w:hyperlink w:anchor="_CM-3_Управління_змінами" w:history="1">
        <w:r w:rsidR="00101656" w:rsidRPr="00601585">
          <w:rPr>
            <w:rStyle w:val="af1"/>
            <w:rFonts w:eastAsia="Times New Roman"/>
            <w:bCs/>
            <w:szCs w:val="24"/>
            <w:lang w:eastAsia="uk-UA"/>
          </w:rPr>
          <w:t>CM-3</w:t>
        </w:r>
      </w:hyperlink>
      <w:r w:rsidRPr="00601585">
        <w:rPr>
          <w:rFonts w:eastAsia="Calibri"/>
          <w:noProof/>
          <w:szCs w:val="24"/>
        </w:rPr>
        <w:t xml:space="preserve">, </w:t>
      </w:r>
      <w:hyperlink w:anchor="_CM-5_Обмеження_доступу" w:history="1">
        <w:r w:rsidR="00101656" w:rsidRPr="00601585">
          <w:rPr>
            <w:rStyle w:val="af1"/>
            <w:rFonts w:eastAsia="Times New Roman"/>
            <w:bCs/>
            <w:szCs w:val="24"/>
            <w:lang w:eastAsia="uk-UA"/>
          </w:rPr>
          <w:t>CM-5</w:t>
        </w:r>
      </w:hyperlink>
      <w:r w:rsidRPr="00601585">
        <w:rPr>
          <w:rFonts w:eastAsia="Calibri"/>
          <w:noProof/>
          <w:szCs w:val="24"/>
        </w:rPr>
        <w:t xml:space="preserve">, </w:t>
      </w:r>
      <w:hyperlink w:anchor="_CM-6_Налаштування_конфігурації" w:history="1">
        <w:r w:rsidR="005B1D9A" w:rsidRPr="00601585">
          <w:rPr>
            <w:rStyle w:val="af1"/>
            <w:rFonts w:eastAsia="Times New Roman"/>
            <w:bCs/>
            <w:szCs w:val="24"/>
            <w:lang w:eastAsia="uk-UA"/>
          </w:rPr>
          <w:t>CM-6</w:t>
        </w:r>
      </w:hyperlink>
      <w:r w:rsidRPr="00601585">
        <w:rPr>
          <w:rFonts w:eastAsia="Calibri"/>
          <w:noProof/>
          <w:szCs w:val="24"/>
        </w:rPr>
        <w:t xml:space="preserve">, </w:t>
      </w:r>
      <w:hyperlink w:anchor="_CM-8_Інвентаризація_системних" w:history="1">
        <w:r w:rsidR="004352C5" w:rsidRPr="00601585">
          <w:rPr>
            <w:rStyle w:val="af1"/>
            <w:rFonts w:eastAsia="Times New Roman"/>
            <w:bCs/>
            <w:szCs w:val="24"/>
            <w:lang w:eastAsia="uk-UA"/>
          </w:rPr>
          <w:t>CM-8</w:t>
        </w:r>
      </w:hyperlink>
      <w:r w:rsidRPr="00601585">
        <w:rPr>
          <w:rFonts w:eastAsia="Calibri"/>
          <w:noProof/>
          <w:szCs w:val="24"/>
        </w:rPr>
        <w:t xml:space="preserve">, </w:t>
      </w:r>
      <w:hyperlink w:anchor="_CM-9_План_управління" w:history="1">
        <w:r w:rsidR="004352C5" w:rsidRPr="00601585">
          <w:rPr>
            <w:rStyle w:val="af1"/>
            <w:rFonts w:eastAsia="Times New Roman"/>
            <w:bCs/>
            <w:szCs w:val="24"/>
            <w:lang w:eastAsia="uk-UA"/>
          </w:rPr>
          <w:t>CM-9</w:t>
        </w:r>
      </w:hyperlink>
      <w:r w:rsidRPr="00601585">
        <w:rPr>
          <w:rFonts w:eastAsia="Calibri"/>
          <w:noProof/>
          <w:szCs w:val="24"/>
        </w:rPr>
        <w:t xml:space="preserve">, </w:t>
      </w:r>
      <w:hyperlink w:anchor="_СР-9_Резервне_копіювання" w:history="1">
        <w:r w:rsidR="00EC0108" w:rsidRPr="00601585">
          <w:rPr>
            <w:rStyle w:val="af1"/>
            <w:rFonts w:eastAsia="Times New Roman"/>
            <w:bCs/>
            <w:szCs w:val="24"/>
            <w:lang w:eastAsia="uk-UA"/>
          </w:rPr>
          <w:t>СР-9</w:t>
        </w:r>
      </w:hyperlink>
      <w:r w:rsidRPr="00601585">
        <w:rPr>
          <w:rFonts w:eastAsia="Calibri"/>
          <w:noProof/>
          <w:szCs w:val="24"/>
        </w:rPr>
        <w:t xml:space="preserve">, </w:t>
      </w:r>
      <w:hyperlink w:anchor="_СР-10_Відновлення_та" w:history="1">
        <w:r w:rsidR="00EC0108" w:rsidRPr="00601585">
          <w:rPr>
            <w:rStyle w:val="af1"/>
            <w:rFonts w:eastAsia="Times New Roman"/>
            <w:bCs/>
            <w:szCs w:val="24"/>
            <w:lang w:eastAsia="uk-UA"/>
          </w:rPr>
          <w:t>СР-10</w:t>
        </w:r>
      </w:hyperlink>
      <w:r w:rsidRPr="00601585">
        <w:rPr>
          <w:rFonts w:eastAsia="Calibri"/>
          <w:noProof/>
          <w:szCs w:val="24"/>
        </w:rPr>
        <w:t xml:space="preserve">, </w:t>
      </w:r>
      <w:hyperlink w:anchor="_СР-12_Безпечний_режим" w:history="1">
        <w:r w:rsidR="00EC0108" w:rsidRPr="00601585">
          <w:rPr>
            <w:rStyle w:val="af1"/>
            <w:rFonts w:eastAsia="Times New Roman"/>
            <w:bCs/>
            <w:szCs w:val="24"/>
            <w:lang w:eastAsia="uk-UA"/>
          </w:rPr>
          <w:t>СР-12</w:t>
        </w:r>
      </w:hyperlink>
      <w:r w:rsidRPr="00601585">
        <w:rPr>
          <w:rFonts w:eastAsia="Calibri"/>
          <w:noProof/>
          <w:szCs w:val="24"/>
        </w:rPr>
        <w:t xml:space="preserve">, </w:t>
      </w:r>
      <w:hyperlink w:anchor="_PL-8_Архітектура_безпеки" w:history="1">
        <w:r w:rsidR="009530E4" w:rsidRPr="00601585">
          <w:rPr>
            <w:rStyle w:val="af1"/>
            <w:rFonts w:eastAsia="Times New Roman"/>
            <w:bCs/>
            <w:szCs w:val="24"/>
            <w:lang w:eastAsia="uk-UA"/>
          </w:rPr>
          <w:t>PL-8</w:t>
        </w:r>
      </w:hyperlink>
      <w:r w:rsidRPr="00601585">
        <w:rPr>
          <w:rFonts w:eastAsia="Calibri"/>
          <w:noProof/>
          <w:szCs w:val="24"/>
        </w:rPr>
        <w:t xml:space="preserve">, </w:t>
      </w:r>
      <w:hyperlink w:anchor="_PM-5_Інвентаризація_системи" w:history="1">
        <w:r w:rsidR="00345088" w:rsidRPr="00601585">
          <w:rPr>
            <w:rStyle w:val="af1"/>
            <w:rFonts w:eastAsia="Times New Roman"/>
            <w:bCs/>
            <w:szCs w:val="24"/>
            <w:lang w:eastAsia="uk-UA"/>
          </w:rPr>
          <w:t>PM-5</w:t>
        </w:r>
      </w:hyperlink>
      <w:r w:rsidRPr="00601585">
        <w:rPr>
          <w:rFonts w:eastAsia="Calibri"/>
          <w:noProof/>
          <w:szCs w:val="24"/>
        </w:rPr>
        <w:t xml:space="preserve">, </w:t>
      </w:r>
      <w:hyperlink w:anchor="_SA-10_Управління_конфігурацією" w:history="1">
        <w:r w:rsidR="00F36CE7" w:rsidRPr="00601585">
          <w:rPr>
            <w:rStyle w:val="af1"/>
            <w:rFonts w:eastAsia="Times New Roman"/>
            <w:bCs/>
            <w:szCs w:val="24"/>
            <w:lang w:eastAsia="uk-UA"/>
          </w:rPr>
          <w:t>SA-10</w:t>
        </w:r>
      </w:hyperlink>
      <w:r w:rsidRPr="00601585">
        <w:rPr>
          <w:rFonts w:eastAsia="Calibri"/>
          <w:noProof/>
          <w:szCs w:val="24"/>
        </w:rPr>
        <w:t xml:space="preserve">, </w:t>
      </w:r>
      <w:hyperlink w:anchor="_SC-18_Мобільний_код" w:history="1">
        <w:r w:rsidR="003F5393" w:rsidRPr="00601585">
          <w:rPr>
            <w:rStyle w:val="af1"/>
            <w:rFonts w:eastAsia="Times New Roman"/>
            <w:bCs/>
            <w:szCs w:val="24"/>
            <w:lang w:eastAsia="uk-UA"/>
          </w:rPr>
          <w:t>SC-18</w:t>
        </w:r>
      </w:hyperlink>
      <w:r w:rsidRPr="00601585">
        <w:rPr>
          <w:rFonts w:eastAsia="Calibri"/>
          <w:noProof/>
          <w:szCs w:val="24"/>
        </w:rPr>
        <w:t>.</w:t>
      </w:r>
    </w:p>
    <w:p w:rsidR="004E13A6" w:rsidRPr="00601585" w:rsidRDefault="004E13A6" w:rsidP="00601585">
      <w:pPr>
        <w:widowControl w:val="0"/>
        <w:tabs>
          <w:tab w:val="left" w:pos="318"/>
          <w:tab w:val="left" w:pos="2552"/>
        </w:tabs>
        <w:ind w:left="851"/>
        <w:contextualSpacing/>
        <w:rPr>
          <w:rFonts w:eastAsia="Calibri"/>
          <w:noProof/>
          <w:color w:val="FF0000"/>
          <w:szCs w:val="24"/>
          <w:u w:val="single"/>
        </w:rPr>
      </w:pPr>
    </w:p>
    <w:p w:rsidR="00C1066A" w:rsidRPr="00601585" w:rsidRDefault="00C67779" w:rsidP="00601585">
      <w:pPr>
        <w:widowControl w:val="0"/>
        <w:tabs>
          <w:tab w:val="left" w:pos="318"/>
          <w:tab w:val="left" w:pos="2552"/>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C1066A" w:rsidRPr="00601585">
        <w:rPr>
          <w:rFonts w:eastAsia="Calibri"/>
          <w:noProof/>
          <w:color w:val="FF0000"/>
          <w:szCs w:val="24"/>
          <w:u w:val="single"/>
        </w:rPr>
        <w:t xml:space="preserve"> </w:t>
      </w:r>
    </w:p>
    <w:p w:rsidR="00C1066A" w:rsidRPr="00601585" w:rsidRDefault="00C1066A" w:rsidP="00601585">
      <w:pPr>
        <w:pStyle w:val="5"/>
        <w:numPr>
          <w:ilvl w:val="0"/>
          <w:numId w:val="301"/>
        </w:numPr>
        <w:ind w:left="1418" w:hanging="709"/>
        <w:rPr>
          <w:rFonts w:ascii="Times New Roman" w:hAnsi="Times New Roman" w:cs="Times New Roman"/>
          <w:szCs w:val="24"/>
        </w:rPr>
      </w:pPr>
      <w:bookmarkStart w:id="280" w:name="_Базова_конфігурація_|"/>
      <w:bookmarkEnd w:id="280"/>
      <w:r w:rsidRPr="00601585">
        <w:rPr>
          <w:rFonts w:ascii="Times New Roman" w:hAnsi="Times New Roman" w:cs="Times New Roman"/>
          <w:szCs w:val="24"/>
        </w:rPr>
        <w:t xml:space="preserve">Базова конфігурація </w:t>
      </w:r>
      <w:r w:rsidR="009E3CA5">
        <w:rPr>
          <w:rFonts w:ascii="Times New Roman" w:hAnsi="Times New Roman" w:cs="Times New Roman"/>
          <w:szCs w:val="24"/>
        </w:rPr>
        <w:t>-</w:t>
      </w:r>
      <w:r w:rsidRPr="00601585">
        <w:rPr>
          <w:rFonts w:ascii="Times New Roman" w:hAnsi="Times New Roman" w:cs="Times New Roman"/>
          <w:szCs w:val="24"/>
        </w:rPr>
        <w:t xml:space="preserve"> </w:t>
      </w:r>
      <w:r w:rsidR="007F28F7" w:rsidRPr="00601585">
        <w:rPr>
          <w:rFonts w:ascii="Times New Roman" w:hAnsi="Times New Roman" w:cs="Times New Roman"/>
          <w:szCs w:val="24"/>
        </w:rPr>
        <w:t>перегляд</w:t>
      </w:r>
      <w:r w:rsidRPr="00601585">
        <w:rPr>
          <w:rFonts w:ascii="Times New Roman" w:hAnsi="Times New Roman" w:cs="Times New Roman"/>
          <w:szCs w:val="24"/>
        </w:rPr>
        <w:t xml:space="preserve"> та оновлення</w:t>
      </w:r>
    </w:p>
    <w:p w:rsidR="00C1066A" w:rsidRPr="00601585" w:rsidRDefault="00C1066A" w:rsidP="00601585">
      <w:pPr>
        <w:pStyle w:val="a3"/>
      </w:pPr>
      <w:r w:rsidRPr="00601585">
        <w:t xml:space="preserve">[Вилучено: Включено до </w:t>
      </w:r>
      <w:hyperlink w:anchor="_CM-2_Базова_конфігурація" w:history="1">
        <w:r w:rsidR="00101656" w:rsidRPr="00601585">
          <w:rPr>
            <w:rStyle w:val="af1"/>
            <w:rFonts w:eastAsia="Times New Roman"/>
            <w:bCs/>
            <w:lang w:eastAsia="uk-UA"/>
          </w:rPr>
          <w:t>CM-2</w:t>
        </w:r>
      </w:hyperlink>
      <w:r w:rsidRPr="00601585">
        <w:t>].</w:t>
      </w:r>
    </w:p>
    <w:p w:rsidR="00C1066A" w:rsidRPr="00601585" w:rsidRDefault="00C1066A" w:rsidP="00601585">
      <w:pPr>
        <w:pStyle w:val="5"/>
        <w:rPr>
          <w:rFonts w:ascii="Times New Roman" w:hAnsi="Times New Roman" w:cs="Times New Roman"/>
          <w:szCs w:val="24"/>
        </w:rPr>
      </w:pPr>
      <w:bookmarkStart w:id="281" w:name="_Базова_конфігурація_|_1"/>
      <w:bookmarkEnd w:id="281"/>
      <w:r w:rsidRPr="00601585">
        <w:rPr>
          <w:rFonts w:ascii="Times New Roman" w:hAnsi="Times New Roman" w:cs="Times New Roman"/>
          <w:szCs w:val="24"/>
        </w:rPr>
        <w:t xml:space="preserve">Базова конфігурація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Автоматизація підтримки задля точності та вживаності</w:t>
      </w:r>
    </w:p>
    <w:p w:rsidR="00C1066A" w:rsidRPr="00601585" w:rsidRDefault="007F28F7" w:rsidP="00601585">
      <w:pPr>
        <w:pStyle w:val="a3"/>
      </w:pPr>
      <w:r w:rsidRPr="00601585">
        <w:t>В</w:t>
      </w:r>
      <w:r w:rsidR="00C1066A" w:rsidRPr="00601585">
        <w:t>икористову</w:t>
      </w:r>
      <w:r w:rsidRPr="00601585">
        <w:t>вати</w:t>
      </w:r>
      <w:r w:rsidR="00C1066A" w:rsidRPr="00601585">
        <w:t xml:space="preserve"> автоматизовані механізми для підтримки найнові</w:t>
      </w:r>
      <w:r w:rsidR="009419B2">
        <w:t>щ</w:t>
      </w:r>
      <w:r w:rsidR="00C1066A" w:rsidRPr="00601585">
        <w:t xml:space="preserve">ої, повної, точної та доступної базової конфігурації системи. </w:t>
      </w:r>
    </w:p>
    <w:p w:rsidR="002A2576" w:rsidRPr="00601585" w:rsidRDefault="002A2576" w:rsidP="00601585">
      <w:pPr>
        <w:pStyle w:val="a3"/>
      </w:pPr>
      <w:r w:rsidRPr="00601585">
        <w:rPr>
          <w:noProof/>
          <w:color w:val="FF0000"/>
          <w:u w:val="single"/>
        </w:rPr>
        <w:t>Рекомендації з реалізації:</w:t>
      </w:r>
      <w:r w:rsidRPr="00601585">
        <w:rPr>
          <w:noProof/>
        </w:rPr>
        <w:t xml:space="preserve"> Автоматизовані механізми, що допомагають організаціям підтримувати послідовну базову конфігурацію, можуть </w:t>
      </w:r>
      <w:r w:rsidR="00BA3533" w:rsidRPr="00601585">
        <w:rPr>
          <w:noProof/>
        </w:rPr>
        <w:t>охоплювати</w:t>
      </w:r>
      <w:r w:rsidRPr="00601585">
        <w:rPr>
          <w:noProof/>
        </w:rPr>
        <w:t>: апаратні та програмні засоби інвентаризації, засоби управління конфігурацією та засоби управління мережею. Такі інструменти можуть бути розгорнуті як загальні елементи управління на системному рівні</w:t>
      </w:r>
      <w:r w:rsidR="009419B2">
        <w:rPr>
          <w:noProof/>
        </w:rPr>
        <w:t>,</w:t>
      </w:r>
      <w:r w:rsidRPr="00601585">
        <w:rPr>
          <w:noProof/>
        </w:rPr>
        <w:t xml:space="preserve"> або на рівні операційної системи </w:t>
      </w:r>
      <w:r w:rsidR="00BA3533" w:rsidRPr="00601585">
        <w:rPr>
          <w:noProof/>
        </w:rPr>
        <w:t xml:space="preserve">чи </w:t>
      </w:r>
      <w:r w:rsidRPr="00601585">
        <w:rPr>
          <w:noProof/>
        </w:rPr>
        <w:t xml:space="preserve">компонентів (наприклад, на робочих станціях, серверах, ноутбуках, мережевих компонентах або мобільних пристроях). Інструменти можна використовувати для відстеження номерів версій в операційних системах, </w:t>
      </w:r>
      <w:r w:rsidR="00BA3533" w:rsidRPr="00601585">
        <w:rPr>
          <w:noProof/>
        </w:rPr>
        <w:t>застосунках</w:t>
      </w:r>
      <w:r w:rsidRPr="00601585">
        <w:rPr>
          <w:noProof/>
        </w:rPr>
        <w:t xml:space="preserve">, типах встановленого програмного забезпечення тощо. Це </w:t>
      </w:r>
      <w:r w:rsidR="00A17FA4" w:rsidRPr="00601585">
        <w:rPr>
          <w:noProof/>
        </w:rPr>
        <w:t>посилення</w:t>
      </w:r>
      <w:r w:rsidRPr="00601585">
        <w:rPr>
          <w:noProof/>
        </w:rPr>
        <w:t xml:space="preserve"> заходу може бути забезпечене вимогами заходу безпеки CM-8</w:t>
      </w:r>
      <w:r w:rsidR="00BA3533" w:rsidRPr="00601585">
        <w:rPr>
          <w:noProof/>
        </w:rPr>
        <w:t> </w:t>
      </w:r>
      <w:r w:rsidRPr="00601585">
        <w:rPr>
          <w:noProof/>
        </w:rPr>
        <w:t>(2).</w:t>
      </w:r>
    </w:p>
    <w:p w:rsidR="00C1066A" w:rsidRPr="00601585" w:rsidRDefault="00C1066A" w:rsidP="00601585">
      <w:pPr>
        <w:pStyle w:val="a3"/>
      </w:pPr>
      <w:r w:rsidRPr="00601585">
        <w:t xml:space="preserve">Пов’язані заходи: </w:t>
      </w:r>
      <w:hyperlink w:anchor="_CM-7_Мінімізація_функціональності" w:history="1">
        <w:r w:rsidR="005B1D9A" w:rsidRPr="00601585">
          <w:rPr>
            <w:rStyle w:val="af1"/>
            <w:rFonts w:eastAsia="Times New Roman"/>
            <w:bCs/>
            <w:lang w:eastAsia="uk-UA"/>
          </w:rPr>
          <w:t>CM-7</w:t>
        </w:r>
      </w:hyperlink>
      <w:r w:rsidRPr="00601585">
        <w:t xml:space="preserve">, </w:t>
      </w:r>
      <w:hyperlink w:anchor="_ІА-3_Ідентифікація_та" w:history="1">
        <w:r w:rsidR="00FE0EED" w:rsidRPr="00601585">
          <w:rPr>
            <w:rStyle w:val="af1"/>
            <w:rFonts w:eastAsia="Times New Roman"/>
            <w:bCs/>
            <w:lang w:eastAsia="uk-UA"/>
          </w:rPr>
          <w:t>ІА-3</w:t>
        </w:r>
      </w:hyperlink>
      <w:r w:rsidRPr="00601585">
        <w:t xml:space="preserve">, </w:t>
      </w:r>
      <w:hyperlink w:anchor="_RA-5_Сканування_вразливостей" w:history="1">
        <w:r w:rsidR="00374FDA" w:rsidRPr="00601585">
          <w:rPr>
            <w:rStyle w:val="af1"/>
            <w:rFonts w:eastAsia="Times New Roman"/>
            <w:bCs/>
            <w:lang w:eastAsia="uk-UA"/>
          </w:rPr>
          <w:t>RA-5</w:t>
        </w:r>
      </w:hyperlink>
      <w:r w:rsidRPr="00601585">
        <w:t>.</w:t>
      </w:r>
    </w:p>
    <w:p w:rsidR="00C1066A" w:rsidRPr="00601585" w:rsidRDefault="00C1066A" w:rsidP="00601585">
      <w:pPr>
        <w:pStyle w:val="5"/>
        <w:rPr>
          <w:rFonts w:ascii="Times New Roman" w:hAnsi="Times New Roman" w:cs="Times New Roman"/>
          <w:szCs w:val="24"/>
        </w:rPr>
      </w:pPr>
      <w:bookmarkStart w:id="282" w:name="_Базова_конфігурація_|_2"/>
      <w:bookmarkEnd w:id="282"/>
      <w:r w:rsidRPr="00601585">
        <w:rPr>
          <w:rFonts w:ascii="Times New Roman" w:hAnsi="Times New Roman" w:cs="Times New Roman"/>
          <w:szCs w:val="24"/>
        </w:rPr>
        <w:t xml:space="preserve">Базова конфігурація </w:t>
      </w:r>
      <w:r w:rsidR="009E3CA5">
        <w:rPr>
          <w:rFonts w:ascii="Times New Roman" w:hAnsi="Times New Roman" w:cs="Times New Roman"/>
          <w:szCs w:val="24"/>
        </w:rPr>
        <w:t>-</w:t>
      </w:r>
      <w:r w:rsidRPr="00601585">
        <w:rPr>
          <w:rFonts w:ascii="Times New Roman" w:hAnsi="Times New Roman" w:cs="Times New Roman"/>
          <w:szCs w:val="24"/>
        </w:rPr>
        <w:t xml:space="preserve"> Зберігання попередніх версій конфігурацій</w:t>
      </w:r>
    </w:p>
    <w:p w:rsidR="00C1066A" w:rsidRPr="00601585" w:rsidRDefault="007F28F7" w:rsidP="00601585">
      <w:pPr>
        <w:pStyle w:val="a3"/>
      </w:pPr>
      <w:r w:rsidRPr="00601585">
        <w:t>З</w:t>
      </w:r>
      <w:r w:rsidR="00C1066A" w:rsidRPr="00601585">
        <w:t>беріга</w:t>
      </w:r>
      <w:r w:rsidRPr="00601585">
        <w:t>ти</w:t>
      </w:r>
      <w:r w:rsidR="00C1066A" w:rsidRPr="00601585">
        <w:t xml:space="preserve"> [</w:t>
      </w:r>
      <w:r w:rsidR="00C1066A" w:rsidRPr="00601585">
        <w:rPr>
          <w:i/>
        </w:rPr>
        <w:t>Призначення: визначені організацією попередні версії базових конфігурацій системи</w:t>
      </w:r>
      <w:r w:rsidR="00C1066A" w:rsidRPr="00601585">
        <w:t>] для підтримки відкату.</w:t>
      </w:r>
    </w:p>
    <w:p w:rsidR="002A2576" w:rsidRPr="00601585" w:rsidRDefault="002A2576" w:rsidP="00601585">
      <w:pPr>
        <w:pStyle w:val="a3"/>
      </w:pPr>
      <w:r w:rsidRPr="00601585">
        <w:rPr>
          <w:noProof/>
          <w:color w:val="FF0000"/>
          <w:u w:val="single"/>
        </w:rPr>
        <w:t>Рекомендації з реалізації:</w:t>
      </w:r>
      <w:r w:rsidRPr="00601585">
        <w:rPr>
          <w:noProof/>
        </w:rPr>
        <w:t xml:space="preserve"> Зберігання попередніх версій базових конфігурацій означає зберігання апаратного забезпечення, програмного забезпечення, прошивок, файлів конфігурації.</w:t>
      </w:r>
    </w:p>
    <w:p w:rsidR="00C1066A" w:rsidRPr="00601585" w:rsidRDefault="00C1066A" w:rsidP="00601585">
      <w:pPr>
        <w:pStyle w:val="a3"/>
      </w:pPr>
      <w:r w:rsidRPr="00601585">
        <w:t>Пов’язані заходи: Немає.</w:t>
      </w:r>
    </w:p>
    <w:p w:rsidR="00C1066A" w:rsidRPr="00601585" w:rsidRDefault="00C1066A" w:rsidP="00601585">
      <w:pPr>
        <w:pStyle w:val="5"/>
        <w:rPr>
          <w:rFonts w:ascii="Times New Roman" w:hAnsi="Times New Roman" w:cs="Times New Roman"/>
          <w:szCs w:val="24"/>
        </w:rPr>
      </w:pPr>
      <w:bookmarkStart w:id="283" w:name="_Базова_конфігурація_|_3"/>
      <w:bookmarkEnd w:id="283"/>
      <w:r w:rsidRPr="00601585">
        <w:rPr>
          <w:rFonts w:ascii="Times New Roman" w:hAnsi="Times New Roman" w:cs="Times New Roman"/>
          <w:szCs w:val="24"/>
        </w:rPr>
        <w:t xml:space="preserve">Базова конфігурація </w:t>
      </w:r>
      <w:r w:rsidR="009E3CA5">
        <w:rPr>
          <w:rFonts w:ascii="Times New Roman" w:hAnsi="Times New Roman" w:cs="Times New Roman"/>
          <w:szCs w:val="24"/>
        </w:rPr>
        <w:t>-</w:t>
      </w:r>
      <w:r w:rsidRPr="00601585">
        <w:rPr>
          <w:rFonts w:ascii="Times New Roman" w:hAnsi="Times New Roman" w:cs="Times New Roman"/>
          <w:szCs w:val="24"/>
        </w:rPr>
        <w:t xml:space="preserve"> Неавторизоване програмне забезпечення</w:t>
      </w:r>
    </w:p>
    <w:p w:rsidR="00C1066A" w:rsidRPr="00601585" w:rsidRDefault="00C1066A" w:rsidP="00601585">
      <w:pPr>
        <w:pStyle w:val="a3"/>
      </w:pPr>
      <w:r w:rsidRPr="00601585">
        <w:t xml:space="preserve">[Вилучено: Включено до </w:t>
      </w:r>
      <w:hyperlink w:anchor="_CM-7_Мінімізація_функціональності" w:history="1">
        <w:r w:rsidR="005B1D9A" w:rsidRPr="00601585">
          <w:rPr>
            <w:rStyle w:val="af1"/>
            <w:rFonts w:eastAsia="Times New Roman"/>
            <w:bCs/>
            <w:lang w:eastAsia="uk-UA"/>
          </w:rPr>
          <w:t>CM-7</w:t>
        </w:r>
      </w:hyperlink>
      <w:r w:rsidRPr="00601585">
        <w:t>(4)].</w:t>
      </w:r>
    </w:p>
    <w:p w:rsidR="00C1066A" w:rsidRPr="00601585" w:rsidRDefault="00C1066A" w:rsidP="00601585">
      <w:pPr>
        <w:pStyle w:val="5"/>
        <w:rPr>
          <w:rFonts w:ascii="Times New Roman" w:hAnsi="Times New Roman" w:cs="Times New Roman"/>
          <w:szCs w:val="24"/>
        </w:rPr>
      </w:pPr>
      <w:bookmarkStart w:id="284" w:name="_Базова_конфігурація_|_4"/>
      <w:bookmarkEnd w:id="284"/>
      <w:r w:rsidRPr="00601585">
        <w:rPr>
          <w:rFonts w:ascii="Times New Roman" w:hAnsi="Times New Roman" w:cs="Times New Roman"/>
          <w:szCs w:val="24"/>
        </w:rPr>
        <w:t xml:space="preserve">Базова конфігурація </w:t>
      </w:r>
      <w:r w:rsidR="009E3CA5">
        <w:rPr>
          <w:rFonts w:ascii="Times New Roman" w:hAnsi="Times New Roman" w:cs="Times New Roman"/>
          <w:szCs w:val="24"/>
        </w:rPr>
        <w:t>-</w:t>
      </w:r>
      <w:r w:rsidRPr="00601585">
        <w:rPr>
          <w:rFonts w:ascii="Times New Roman" w:hAnsi="Times New Roman" w:cs="Times New Roman"/>
          <w:szCs w:val="24"/>
        </w:rPr>
        <w:t xml:space="preserve"> Авторизоване програмне забезпечення</w:t>
      </w:r>
    </w:p>
    <w:p w:rsidR="00C1066A" w:rsidRPr="00601585" w:rsidRDefault="00C1066A" w:rsidP="00601585">
      <w:pPr>
        <w:pStyle w:val="a3"/>
      </w:pPr>
      <w:r w:rsidRPr="00601585">
        <w:t xml:space="preserve">[Вилучено: Включено до </w:t>
      </w:r>
      <w:hyperlink w:anchor="_CM-7_Мінімізація_функціональності" w:history="1">
        <w:r w:rsidR="005B1D9A" w:rsidRPr="00601585">
          <w:rPr>
            <w:rStyle w:val="af1"/>
            <w:rFonts w:eastAsia="Times New Roman"/>
            <w:bCs/>
            <w:lang w:eastAsia="uk-UA"/>
          </w:rPr>
          <w:t>CM-7</w:t>
        </w:r>
      </w:hyperlink>
      <w:r w:rsidRPr="00601585">
        <w:t>(5)].</w:t>
      </w:r>
    </w:p>
    <w:p w:rsidR="00C1066A" w:rsidRPr="00601585" w:rsidRDefault="00C1066A" w:rsidP="00601585">
      <w:pPr>
        <w:pStyle w:val="5"/>
        <w:rPr>
          <w:rFonts w:ascii="Times New Roman" w:hAnsi="Times New Roman" w:cs="Times New Roman"/>
          <w:szCs w:val="24"/>
        </w:rPr>
      </w:pPr>
      <w:bookmarkStart w:id="285" w:name="_Базова_конфігурація_|_5"/>
      <w:bookmarkEnd w:id="285"/>
      <w:r w:rsidRPr="00601585">
        <w:rPr>
          <w:rFonts w:ascii="Times New Roman" w:hAnsi="Times New Roman" w:cs="Times New Roman"/>
          <w:szCs w:val="24"/>
        </w:rPr>
        <w:t xml:space="preserve">Базова конфігурація </w:t>
      </w:r>
      <w:r w:rsidR="009E3CA5">
        <w:rPr>
          <w:rFonts w:ascii="Times New Roman" w:hAnsi="Times New Roman" w:cs="Times New Roman"/>
          <w:szCs w:val="24"/>
        </w:rPr>
        <w:t>-</w:t>
      </w:r>
      <w:r w:rsidRPr="00601585">
        <w:rPr>
          <w:rFonts w:ascii="Times New Roman" w:hAnsi="Times New Roman" w:cs="Times New Roman"/>
          <w:szCs w:val="24"/>
        </w:rPr>
        <w:t xml:space="preserve"> Розробка та середовище тестування</w:t>
      </w:r>
    </w:p>
    <w:p w:rsidR="00C1066A" w:rsidRPr="00601585" w:rsidRDefault="007F28F7" w:rsidP="00601585">
      <w:pPr>
        <w:pStyle w:val="a3"/>
      </w:pPr>
      <w:r w:rsidRPr="00601585">
        <w:t>П</w:t>
      </w:r>
      <w:r w:rsidR="00C1066A" w:rsidRPr="00601585">
        <w:t>ідтриму</w:t>
      </w:r>
      <w:r w:rsidRPr="00601585">
        <w:t>вати</w:t>
      </w:r>
      <w:r w:rsidR="00C1066A" w:rsidRPr="00601585">
        <w:t xml:space="preserve"> базову конфігурацію для розробки системи та тестових середовищ, які керуються окремо від </w:t>
      </w:r>
      <w:r w:rsidR="00220A76" w:rsidRPr="00601585">
        <w:t>операційної базов</w:t>
      </w:r>
      <w:r w:rsidR="003F57DF" w:rsidRPr="00601585">
        <w:t>о</w:t>
      </w:r>
      <w:r w:rsidR="00220A76" w:rsidRPr="00601585">
        <w:t xml:space="preserve">ї </w:t>
      </w:r>
      <w:r w:rsidR="00C1066A" w:rsidRPr="00601585">
        <w:t>конфігурації.</w:t>
      </w:r>
    </w:p>
    <w:p w:rsidR="002A2576" w:rsidRPr="00601585" w:rsidRDefault="002A2576" w:rsidP="00601585">
      <w:pPr>
        <w:pStyle w:val="a3"/>
      </w:pPr>
      <w:r w:rsidRPr="00601585">
        <w:rPr>
          <w:noProof/>
          <w:color w:val="FF0000"/>
          <w:u w:val="single"/>
        </w:rPr>
        <w:t>Рекомендації з реалізації:</w:t>
      </w:r>
      <w:r w:rsidRPr="00601585">
        <w:rPr>
          <w:noProof/>
        </w:rPr>
        <w:t xml:space="preserve"> Створення окремих конфігурацій для розробки системи та тестування допомагають захистити системи від незапланованих/непер</w:t>
      </w:r>
      <w:r w:rsidR="00BF0F82" w:rsidRPr="00601585">
        <w:rPr>
          <w:noProof/>
        </w:rPr>
        <w:t>е</w:t>
      </w:r>
      <w:r w:rsidRPr="00601585">
        <w:rPr>
          <w:noProof/>
        </w:rPr>
        <w:t>дбачуваних подій, пов’язаних з розробкою та тестуванням. Окремі конфігурації дозволяють застосовувати управління конфігурацією, яке є найвідповідн</w:t>
      </w:r>
      <w:r w:rsidR="00BA3533" w:rsidRPr="00601585">
        <w:rPr>
          <w:noProof/>
        </w:rPr>
        <w:t>іш</w:t>
      </w:r>
      <w:r w:rsidRPr="00601585">
        <w:rPr>
          <w:noProof/>
        </w:rPr>
        <w:t>им для кожного типу. Наприклад, управління операційними конфігураціями</w:t>
      </w:r>
      <w:r w:rsidR="00BA3533" w:rsidRPr="00601585">
        <w:rPr>
          <w:noProof/>
        </w:rPr>
        <w:t xml:space="preserve"> зазвичай</w:t>
      </w:r>
      <w:r w:rsidRPr="00601585">
        <w:rPr>
          <w:noProof/>
        </w:rPr>
        <w:t xml:space="preserve"> вимагає більшої стабільності, тоді як управління конфігураціями розробки вимагає більшої гнучкості. Конфігурації в тестовому середовищі відображають конфігурації в середовищі функціонування, наскільки це можливо, так що результати тестування є репрезентативними щодо запропонованих змін </w:t>
      </w:r>
      <w:r w:rsidR="00BA3533" w:rsidRPr="00601585">
        <w:rPr>
          <w:noProof/>
        </w:rPr>
        <w:t>у</w:t>
      </w:r>
      <w:r w:rsidRPr="00601585">
        <w:rPr>
          <w:noProof/>
        </w:rPr>
        <w:t xml:space="preserve"> системах. Це </w:t>
      </w:r>
      <w:r w:rsidR="00A17FA4" w:rsidRPr="00601585">
        <w:rPr>
          <w:noProof/>
        </w:rPr>
        <w:t>посилення</w:t>
      </w:r>
      <w:r w:rsidRPr="00601585">
        <w:rPr>
          <w:noProof/>
        </w:rPr>
        <w:t xml:space="preserve"> заходу вимагає створення окремих конфігурацій, але не обов</w:t>
      </w:r>
      <w:r w:rsidR="00BA3533" w:rsidRPr="00601585">
        <w:rPr>
          <w:noProof/>
        </w:rPr>
        <w:t>’</w:t>
      </w:r>
      <w:r w:rsidRPr="00601585">
        <w:rPr>
          <w:noProof/>
        </w:rPr>
        <w:t>язково окремих фізичних середовищ.</w:t>
      </w:r>
    </w:p>
    <w:p w:rsidR="00C1066A" w:rsidRPr="00601585" w:rsidRDefault="00C1066A" w:rsidP="00601585">
      <w:pPr>
        <w:pStyle w:val="a3"/>
      </w:pPr>
      <w:r w:rsidRPr="00601585">
        <w:t xml:space="preserve">Пов’язані заходи: </w:t>
      </w:r>
      <w:hyperlink w:anchor="_CM-4_Аналіз_впливу" w:history="1">
        <w:r w:rsidR="00101656" w:rsidRPr="00601585">
          <w:rPr>
            <w:rStyle w:val="af1"/>
            <w:rFonts w:eastAsia="Times New Roman"/>
            <w:bCs/>
            <w:lang w:eastAsia="uk-UA"/>
          </w:rPr>
          <w:t>CM-4</w:t>
        </w:r>
      </w:hyperlink>
      <w:r w:rsidRPr="00601585">
        <w:t xml:space="preserve">, </w:t>
      </w:r>
      <w:hyperlink w:anchor="_SC-3_Ізоляція_функцій" w:history="1">
        <w:r w:rsidR="00A53CD1" w:rsidRPr="00601585">
          <w:rPr>
            <w:rStyle w:val="af1"/>
            <w:rFonts w:eastAsia="Times New Roman"/>
            <w:bCs/>
            <w:lang w:eastAsia="uk-UA"/>
          </w:rPr>
          <w:t>SC-3</w:t>
        </w:r>
      </w:hyperlink>
      <w:r w:rsidRPr="00601585">
        <w:t xml:space="preserve">, </w:t>
      </w:r>
      <w:hyperlink w:anchor="_SC-7_Захист_периметра" w:history="1">
        <w:r w:rsidR="00376181" w:rsidRPr="00601585">
          <w:rPr>
            <w:rStyle w:val="af1"/>
            <w:rFonts w:eastAsia="Times New Roman"/>
            <w:bCs/>
            <w:lang w:eastAsia="uk-UA"/>
          </w:rPr>
          <w:t>SC-7</w:t>
        </w:r>
      </w:hyperlink>
      <w:r w:rsidRPr="00601585">
        <w:t>.</w:t>
      </w:r>
    </w:p>
    <w:p w:rsidR="00C1066A" w:rsidRPr="00601585" w:rsidRDefault="00C1066A" w:rsidP="00601585">
      <w:pPr>
        <w:pStyle w:val="5"/>
        <w:rPr>
          <w:rFonts w:ascii="Times New Roman" w:hAnsi="Times New Roman" w:cs="Times New Roman"/>
          <w:szCs w:val="24"/>
        </w:rPr>
      </w:pPr>
      <w:bookmarkStart w:id="286" w:name="_Базова_конфігурація_|_6"/>
      <w:bookmarkEnd w:id="286"/>
      <w:r w:rsidRPr="00601585">
        <w:rPr>
          <w:rFonts w:ascii="Times New Roman" w:hAnsi="Times New Roman" w:cs="Times New Roman"/>
          <w:szCs w:val="24"/>
        </w:rPr>
        <w:t xml:space="preserve">Базова конфігурація </w:t>
      </w:r>
      <w:r w:rsidR="009E3CA5">
        <w:rPr>
          <w:rFonts w:ascii="Times New Roman" w:hAnsi="Times New Roman" w:cs="Times New Roman"/>
          <w:szCs w:val="24"/>
        </w:rPr>
        <w:t>-</w:t>
      </w:r>
      <w:r w:rsidRPr="00601585">
        <w:rPr>
          <w:rFonts w:ascii="Times New Roman" w:hAnsi="Times New Roman" w:cs="Times New Roman"/>
          <w:szCs w:val="24"/>
        </w:rPr>
        <w:t xml:space="preserve"> Конфігурація систем та компонентів для сфер з високим ризиком</w:t>
      </w:r>
    </w:p>
    <w:p w:rsidR="00C1066A" w:rsidRPr="00601585" w:rsidRDefault="00C1066A" w:rsidP="00601585">
      <w:pPr>
        <w:pStyle w:val="6"/>
        <w:keepNext w:val="0"/>
        <w:widowControl w:val="0"/>
        <w:numPr>
          <w:ilvl w:val="0"/>
          <w:numId w:val="302"/>
        </w:numPr>
        <w:ind w:left="1843" w:hanging="425"/>
        <w:rPr>
          <w:rFonts w:cs="Times New Roman"/>
          <w:noProof/>
          <w:szCs w:val="24"/>
        </w:rPr>
      </w:pPr>
      <w:r w:rsidRPr="00601585">
        <w:rPr>
          <w:rFonts w:cs="Times New Roman"/>
          <w:noProof/>
          <w:szCs w:val="24"/>
        </w:rPr>
        <w:t>Ви</w:t>
      </w:r>
      <w:r w:rsidR="00220A76" w:rsidRPr="00601585">
        <w:rPr>
          <w:rFonts w:cs="Times New Roman"/>
          <w:noProof/>
          <w:szCs w:val="24"/>
        </w:rPr>
        <w:t>давати</w:t>
      </w:r>
      <w:r w:rsidRPr="00601585">
        <w:rPr>
          <w:rFonts w:cs="Times New Roman"/>
          <w:noProof/>
          <w:szCs w:val="24"/>
        </w:rPr>
        <w:t xml:space="preserve"> [</w:t>
      </w:r>
      <w:r w:rsidRPr="00601585">
        <w:rPr>
          <w:rFonts w:cs="Times New Roman"/>
          <w:i/>
          <w:noProof/>
          <w:szCs w:val="24"/>
        </w:rPr>
        <w:t>Призначення: визначених організацією систем або компонентів систем</w:t>
      </w:r>
      <w:r w:rsidRPr="00601585">
        <w:rPr>
          <w:rFonts w:cs="Times New Roman"/>
          <w:noProof/>
          <w:szCs w:val="24"/>
        </w:rPr>
        <w:t>] з [</w:t>
      </w:r>
      <w:r w:rsidRPr="00601585">
        <w:rPr>
          <w:rFonts w:cs="Times New Roman"/>
          <w:i/>
          <w:noProof/>
          <w:szCs w:val="24"/>
        </w:rPr>
        <w:t>Призначенням: визначеними організацією конфігураціями</w:t>
      </w:r>
      <w:r w:rsidRPr="00601585">
        <w:rPr>
          <w:rFonts w:cs="Times New Roman"/>
          <w:noProof/>
          <w:szCs w:val="24"/>
        </w:rPr>
        <w:t>] ос</w:t>
      </w:r>
      <w:r w:rsidR="00220A76" w:rsidRPr="00601585">
        <w:rPr>
          <w:rFonts w:cs="Times New Roman"/>
          <w:noProof/>
          <w:szCs w:val="24"/>
        </w:rPr>
        <w:t>обам</w:t>
      </w:r>
      <w:r w:rsidRPr="00601585">
        <w:rPr>
          <w:rFonts w:cs="Times New Roman"/>
          <w:noProof/>
          <w:szCs w:val="24"/>
        </w:rPr>
        <w:t xml:space="preserve">, </w:t>
      </w:r>
      <w:r w:rsidR="00BA3533" w:rsidRPr="00601585">
        <w:rPr>
          <w:rFonts w:cs="Times New Roman"/>
          <w:noProof/>
          <w:szCs w:val="24"/>
        </w:rPr>
        <w:t xml:space="preserve">що </w:t>
      </w:r>
      <w:r w:rsidR="003F57DF" w:rsidRPr="00601585">
        <w:rPr>
          <w:rFonts w:cs="Times New Roman"/>
          <w:noProof/>
          <w:szCs w:val="24"/>
        </w:rPr>
        <w:t>перебувають</w:t>
      </w:r>
      <w:r w:rsidRPr="00601585">
        <w:rPr>
          <w:rFonts w:cs="Times New Roman"/>
          <w:noProof/>
          <w:szCs w:val="24"/>
        </w:rPr>
        <w:t xml:space="preserve"> у місця</w:t>
      </w:r>
      <w:r w:rsidR="003F57DF" w:rsidRPr="00601585">
        <w:rPr>
          <w:rFonts w:cs="Times New Roman"/>
          <w:noProof/>
          <w:szCs w:val="24"/>
        </w:rPr>
        <w:t>х</w:t>
      </w:r>
      <w:r w:rsidRPr="00601585">
        <w:rPr>
          <w:rFonts w:cs="Times New Roman"/>
          <w:noProof/>
          <w:szCs w:val="24"/>
        </w:rPr>
        <w:t>, які організація вважає місцями зі значним ризиком</w:t>
      </w:r>
      <w:r w:rsidR="00BA3533" w:rsidRPr="00601585">
        <w:rPr>
          <w:rFonts w:cs="Times New Roman"/>
          <w:noProof/>
          <w:szCs w:val="24"/>
        </w:rPr>
        <w:t>.</w:t>
      </w:r>
      <w:r w:rsidRPr="00601585">
        <w:rPr>
          <w:rFonts w:cs="Times New Roman"/>
          <w:noProof/>
          <w:szCs w:val="24"/>
        </w:rPr>
        <w:t xml:space="preserve"> </w:t>
      </w:r>
    </w:p>
    <w:p w:rsidR="00C1066A" w:rsidRPr="00601585" w:rsidRDefault="00C1066A" w:rsidP="00601585">
      <w:pPr>
        <w:pStyle w:val="6"/>
        <w:keepNext w:val="0"/>
        <w:widowControl w:val="0"/>
        <w:rPr>
          <w:rFonts w:cs="Times New Roman"/>
          <w:noProof/>
          <w:szCs w:val="24"/>
        </w:rPr>
      </w:pPr>
      <w:r w:rsidRPr="00601585">
        <w:rPr>
          <w:rFonts w:cs="Times New Roman"/>
          <w:noProof/>
          <w:szCs w:val="24"/>
        </w:rPr>
        <w:t>Застосувати [</w:t>
      </w:r>
      <w:r w:rsidRPr="00601585">
        <w:rPr>
          <w:rFonts w:cs="Times New Roman"/>
          <w:i/>
          <w:noProof/>
          <w:szCs w:val="24"/>
        </w:rPr>
        <w:t>Призначення: визначені організацією запобіжні заходи безпеки</w:t>
      </w:r>
      <w:r w:rsidRPr="00601585">
        <w:rPr>
          <w:rFonts w:cs="Times New Roman"/>
          <w:noProof/>
          <w:szCs w:val="24"/>
        </w:rPr>
        <w:t>] до компонентів, коли особи повертаються з поїздки.</w:t>
      </w:r>
    </w:p>
    <w:p w:rsidR="002A2576" w:rsidRPr="00601585" w:rsidRDefault="002A2576" w:rsidP="00601585">
      <w:pPr>
        <w:pStyle w:val="a3"/>
      </w:pPr>
      <w:r w:rsidRPr="00601585">
        <w:rPr>
          <w:noProof/>
          <w:color w:val="FF0000"/>
          <w:u w:val="single"/>
        </w:rPr>
        <w:t>Рекомендації з реалізації:</w:t>
      </w:r>
      <w:r w:rsidRPr="00601585">
        <w:rPr>
          <w:noProof/>
        </w:rPr>
        <w:t xml:space="preserve"> </w:t>
      </w:r>
      <w:r w:rsidR="003F57DF" w:rsidRPr="00601585">
        <w:rPr>
          <w:noProof/>
        </w:rPr>
        <w:t>Якщо відомо, що системи чи компоненти системи функціонувати</w:t>
      </w:r>
      <w:r w:rsidR="00BF0F82" w:rsidRPr="00601585">
        <w:rPr>
          <w:noProof/>
        </w:rPr>
        <w:t>муть</w:t>
      </w:r>
      <w:r w:rsidR="003F57DF" w:rsidRPr="00601585">
        <w:rPr>
          <w:noProof/>
        </w:rPr>
        <w:t xml:space="preserve"> у зонах підвищеного ризику, додаткові заходи можуть бути впроваджені для протидії підвищеним загрозам. Наприклад, додаткові заходи можуть бути запроваджені для портативних комп</w:t>
      </w:r>
      <w:r w:rsidR="00BF0F82" w:rsidRPr="00601585">
        <w:rPr>
          <w:noProof/>
        </w:rPr>
        <w:t>’</w:t>
      </w:r>
      <w:r w:rsidR="003F57DF" w:rsidRPr="00601585">
        <w:rPr>
          <w:noProof/>
        </w:rPr>
        <w:t xml:space="preserve">ютерів, якими користуються особи, </w:t>
      </w:r>
      <w:r w:rsidR="00BF0F82" w:rsidRPr="00601585">
        <w:rPr>
          <w:noProof/>
        </w:rPr>
        <w:t xml:space="preserve">що </w:t>
      </w:r>
      <w:r w:rsidR="003F57DF" w:rsidRPr="00601585">
        <w:rPr>
          <w:noProof/>
        </w:rPr>
        <w:t xml:space="preserve">виїжджають </w:t>
      </w:r>
      <w:r w:rsidR="00BF0F82" w:rsidRPr="00601585">
        <w:rPr>
          <w:noProof/>
        </w:rPr>
        <w:t>і</w:t>
      </w:r>
      <w:r w:rsidR="003F57DF" w:rsidRPr="00601585">
        <w:rPr>
          <w:noProof/>
        </w:rPr>
        <w:t xml:space="preserve"> повертаються з відряджень. Такі дії можуть </w:t>
      </w:r>
      <w:r w:rsidR="00BF0F82" w:rsidRPr="00601585">
        <w:rPr>
          <w:noProof/>
        </w:rPr>
        <w:t>охоплювати</w:t>
      </w:r>
      <w:r w:rsidR="003F57DF" w:rsidRPr="00601585">
        <w:rPr>
          <w:noProof/>
        </w:rPr>
        <w:t>: визначення необхідних конфігурацій для пристроїв; забезпечення того, що пристрої будуть налаштовані так, як було призначено перед початком відрядження; застосування гарантій до компонента після завершення відрядження. На таких портативних комп</w:t>
      </w:r>
      <w:r w:rsidR="00BF0F82" w:rsidRPr="00601585">
        <w:rPr>
          <w:noProof/>
        </w:rPr>
        <w:t>’</w:t>
      </w:r>
      <w:r w:rsidR="003F57DF" w:rsidRPr="00601585">
        <w:rPr>
          <w:noProof/>
        </w:rPr>
        <w:t>ютерах можуть бути встановлені додаткові обмеження для апар</w:t>
      </w:r>
      <w:r w:rsidR="00BF0F82" w:rsidRPr="00601585">
        <w:rPr>
          <w:noProof/>
        </w:rPr>
        <w:t>а</w:t>
      </w:r>
      <w:r w:rsidR="003F57DF" w:rsidRPr="00601585">
        <w:rPr>
          <w:noProof/>
        </w:rPr>
        <w:t xml:space="preserve">тного та програмного забезпечення, а також більш жорсткі налаштування конфігурації. Після завершення відрядження до таких пристроїв можуть застосовуватися додаткові заходи, </w:t>
      </w:r>
      <w:r w:rsidR="00BF0F82" w:rsidRPr="00601585">
        <w:rPr>
          <w:noProof/>
        </w:rPr>
        <w:t>зокрема</w:t>
      </w:r>
      <w:r w:rsidR="003F57DF" w:rsidRPr="00601585">
        <w:rPr>
          <w:noProof/>
        </w:rPr>
        <w:t xml:space="preserve"> перевірка пристрою на предмет ознак фізично</w:t>
      </w:r>
      <w:r w:rsidR="00BF0F82" w:rsidRPr="00601585">
        <w:rPr>
          <w:noProof/>
        </w:rPr>
        <w:t>ї</w:t>
      </w:r>
      <w:r w:rsidR="003F57DF" w:rsidRPr="00601585">
        <w:rPr>
          <w:noProof/>
        </w:rPr>
        <w:t xml:space="preserve"> підробки, очищення та/або форматування жорсткого диска</w:t>
      </w:r>
      <w:r w:rsidRPr="00601585">
        <w:rPr>
          <w:noProof/>
        </w:rPr>
        <w:t>.</w:t>
      </w:r>
    </w:p>
    <w:p w:rsidR="00C1066A" w:rsidRPr="00601585" w:rsidRDefault="00C1066A" w:rsidP="00601585">
      <w:pPr>
        <w:pStyle w:val="a3"/>
      </w:pPr>
      <w:r w:rsidRPr="00601585">
        <w:t>Пов’язані заходи: Немає.</w:t>
      </w:r>
    </w:p>
    <w:p w:rsidR="00C1066A" w:rsidRPr="00601585" w:rsidRDefault="00A467FB" w:rsidP="00601585">
      <w:pPr>
        <w:widowControl w:val="0"/>
        <w:tabs>
          <w:tab w:val="left" w:pos="2694"/>
          <w:tab w:val="left" w:pos="3652"/>
        </w:tabs>
        <w:spacing w:after="200"/>
        <w:ind w:left="851"/>
        <w:contextualSpacing/>
        <w:rPr>
          <w:rFonts w:eastAsia="Calibri"/>
          <w:noProof/>
          <w:szCs w:val="24"/>
        </w:rPr>
      </w:pPr>
      <w:r w:rsidRPr="00601585">
        <w:rPr>
          <w:rFonts w:eastAsia="Calibri"/>
          <w:noProof/>
          <w:szCs w:val="24"/>
          <w:u w:val="single"/>
        </w:rPr>
        <w:t>Посилання: Немає.</w:t>
      </w:r>
      <w:r w:rsidR="00C1066A" w:rsidRPr="00601585">
        <w:rPr>
          <w:rFonts w:eastAsia="Calibri"/>
          <w:noProof/>
          <w:szCs w:val="24"/>
          <w:u w:val="single"/>
        </w:rPr>
        <w:t xml:space="preserve"> </w:t>
      </w:r>
    </w:p>
    <w:p w:rsidR="00BC2447" w:rsidRPr="00601585" w:rsidRDefault="00BC2447" w:rsidP="00601585">
      <w:pPr>
        <w:widowControl w:val="0"/>
        <w:tabs>
          <w:tab w:val="left" w:pos="2694"/>
          <w:tab w:val="left" w:pos="3652"/>
        </w:tabs>
        <w:spacing w:after="200"/>
        <w:ind w:left="851"/>
        <w:contextualSpacing/>
        <w:rPr>
          <w:rFonts w:eastAsia="Calibri"/>
          <w:noProof/>
          <w:szCs w:val="24"/>
        </w:rPr>
      </w:pPr>
    </w:p>
    <w:p w:rsidR="00BC2447" w:rsidRPr="00601585" w:rsidRDefault="00C1066A" w:rsidP="00601585">
      <w:pPr>
        <w:pStyle w:val="1"/>
        <w:rPr>
          <w:rFonts w:ascii="Times New Roman" w:hAnsi="Times New Roman"/>
        </w:rPr>
      </w:pPr>
      <w:bookmarkStart w:id="287" w:name="_CM-3_Управління_змінами"/>
      <w:bookmarkEnd w:id="287"/>
      <w:r w:rsidRPr="00601585">
        <w:rPr>
          <w:rFonts w:ascii="Times New Roman" w:hAnsi="Times New Roman"/>
        </w:rPr>
        <w:t>CM-3</w:t>
      </w:r>
      <w:r w:rsidRPr="00601585">
        <w:rPr>
          <w:rFonts w:ascii="Times New Roman" w:hAnsi="Times New Roman"/>
        </w:rPr>
        <w:tab/>
        <w:t>Управління змінами конфігурації</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C1066A" w:rsidRPr="00601585" w:rsidRDefault="00C1066A" w:rsidP="00601585">
      <w:pPr>
        <w:pStyle w:val="2"/>
        <w:numPr>
          <w:ilvl w:val="0"/>
          <w:numId w:val="73"/>
        </w:numPr>
        <w:ind w:left="1134" w:hanging="425"/>
        <w:rPr>
          <w:noProof/>
        </w:rPr>
      </w:pPr>
      <w:r w:rsidRPr="00601585">
        <w:rPr>
          <w:noProof/>
        </w:rPr>
        <w:t>Визнач</w:t>
      </w:r>
      <w:r w:rsidR="00220A76" w:rsidRPr="00601585">
        <w:rPr>
          <w:noProof/>
        </w:rPr>
        <w:t>ити</w:t>
      </w:r>
      <w:r w:rsidRPr="00601585">
        <w:rPr>
          <w:noProof/>
        </w:rPr>
        <w:t xml:space="preserve"> типи змін </w:t>
      </w:r>
      <w:r w:rsidR="00BF0F82" w:rsidRPr="00601585">
        <w:rPr>
          <w:noProof/>
        </w:rPr>
        <w:t>у</w:t>
      </w:r>
      <w:r w:rsidRPr="00601585">
        <w:rPr>
          <w:noProof/>
        </w:rPr>
        <w:t xml:space="preserve"> системі, які контролюються конфігурацією</w:t>
      </w:r>
      <w:r w:rsidR="00BF0F82" w:rsidRPr="00601585">
        <w:rPr>
          <w:noProof/>
        </w:rPr>
        <w:t>.</w:t>
      </w:r>
    </w:p>
    <w:p w:rsidR="00C1066A" w:rsidRPr="00601585" w:rsidRDefault="00C1066A" w:rsidP="00601585">
      <w:pPr>
        <w:pStyle w:val="2"/>
        <w:rPr>
          <w:noProof/>
        </w:rPr>
      </w:pPr>
      <w:r w:rsidRPr="00601585">
        <w:rPr>
          <w:noProof/>
        </w:rPr>
        <w:t>Перегляда</w:t>
      </w:r>
      <w:r w:rsidR="00220A76" w:rsidRPr="00601585">
        <w:rPr>
          <w:noProof/>
        </w:rPr>
        <w:t>ти</w:t>
      </w:r>
      <w:r w:rsidRPr="00601585">
        <w:rPr>
          <w:noProof/>
        </w:rPr>
        <w:t xml:space="preserve"> запропоновані зміни в конфігурації, контрольовані системою, і схвал</w:t>
      </w:r>
      <w:r w:rsidR="00220A76" w:rsidRPr="00601585">
        <w:rPr>
          <w:noProof/>
        </w:rPr>
        <w:t>ити</w:t>
      </w:r>
      <w:r w:rsidRPr="00601585">
        <w:rPr>
          <w:noProof/>
        </w:rPr>
        <w:t xml:space="preserve"> або відхил</w:t>
      </w:r>
      <w:r w:rsidR="00220A76" w:rsidRPr="00601585">
        <w:rPr>
          <w:noProof/>
        </w:rPr>
        <w:t>ити</w:t>
      </w:r>
      <w:r w:rsidRPr="00601585">
        <w:rPr>
          <w:noProof/>
        </w:rPr>
        <w:t xml:space="preserve"> ці зміни з явним урахуванням аналізу наслідків безпеки</w:t>
      </w:r>
      <w:r w:rsidR="00BF0F82" w:rsidRPr="00601585">
        <w:rPr>
          <w:noProof/>
        </w:rPr>
        <w:t>.</w:t>
      </w:r>
    </w:p>
    <w:p w:rsidR="00C1066A" w:rsidRPr="00601585" w:rsidRDefault="00C1066A" w:rsidP="00601585">
      <w:pPr>
        <w:pStyle w:val="2"/>
        <w:rPr>
          <w:noProof/>
        </w:rPr>
      </w:pPr>
      <w:r w:rsidRPr="00601585">
        <w:rPr>
          <w:noProof/>
        </w:rPr>
        <w:t>Документу</w:t>
      </w:r>
      <w:r w:rsidR="00220A76" w:rsidRPr="00601585">
        <w:rPr>
          <w:noProof/>
        </w:rPr>
        <w:t>вати</w:t>
      </w:r>
      <w:r w:rsidR="00BF0F82" w:rsidRPr="00601585">
        <w:rPr>
          <w:noProof/>
        </w:rPr>
        <w:t xml:space="preserve"> </w:t>
      </w:r>
      <w:r w:rsidRPr="00601585">
        <w:rPr>
          <w:noProof/>
        </w:rPr>
        <w:t>рішення зі зміни конфігурації системи</w:t>
      </w:r>
      <w:r w:rsidR="00BF0F82" w:rsidRPr="00601585">
        <w:rPr>
          <w:noProof/>
        </w:rPr>
        <w:t>.</w:t>
      </w:r>
    </w:p>
    <w:p w:rsidR="00C1066A" w:rsidRPr="00601585" w:rsidRDefault="00C1066A" w:rsidP="00601585">
      <w:pPr>
        <w:pStyle w:val="2"/>
        <w:rPr>
          <w:noProof/>
        </w:rPr>
      </w:pPr>
      <w:r w:rsidRPr="00601585">
        <w:rPr>
          <w:noProof/>
        </w:rPr>
        <w:t>Впровад</w:t>
      </w:r>
      <w:r w:rsidR="00220A76" w:rsidRPr="00601585">
        <w:rPr>
          <w:noProof/>
        </w:rPr>
        <w:t>ити</w:t>
      </w:r>
      <w:r w:rsidRPr="00601585">
        <w:rPr>
          <w:noProof/>
        </w:rPr>
        <w:t xml:space="preserve"> схвалені зміни конфігурації в систему</w:t>
      </w:r>
      <w:r w:rsidR="00BF0F82" w:rsidRPr="00601585">
        <w:rPr>
          <w:noProof/>
        </w:rPr>
        <w:t>.</w:t>
      </w:r>
    </w:p>
    <w:p w:rsidR="00C1066A" w:rsidRPr="00601585" w:rsidRDefault="00C1066A" w:rsidP="00601585">
      <w:pPr>
        <w:pStyle w:val="2"/>
        <w:rPr>
          <w:noProof/>
        </w:rPr>
      </w:pPr>
      <w:r w:rsidRPr="00601585">
        <w:rPr>
          <w:noProof/>
        </w:rPr>
        <w:t>Зберіга</w:t>
      </w:r>
      <w:r w:rsidR="00220A76" w:rsidRPr="00601585">
        <w:rPr>
          <w:noProof/>
        </w:rPr>
        <w:t>ти</w:t>
      </w:r>
      <w:r w:rsidRPr="00601585">
        <w:rPr>
          <w:noProof/>
        </w:rPr>
        <w:t xml:space="preserve"> записи змін конфігурації системі впродовж [</w:t>
      </w:r>
      <w:r w:rsidRPr="00601585">
        <w:rPr>
          <w:i/>
          <w:noProof/>
        </w:rPr>
        <w:t>Призначення: певного періоду часу</w:t>
      </w:r>
      <w:r w:rsidR="00BF0F82" w:rsidRPr="00601585">
        <w:rPr>
          <w:i/>
          <w:noProof/>
        </w:rPr>
        <w:t>,</w:t>
      </w:r>
      <w:r w:rsidRPr="00601585">
        <w:rPr>
          <w:i/>
          <w:noProof/>
        </w:rPr>
        <w:t xml:space="preserve"> визначеного організацією</w:t>
      </w:r>
      <w:r w:rsidRPr="00601585">
        <w:rPr>
          <w:noProof/>
        </w:rPr>
        <w:t>]</w:t>
      </w:r>
      <w:r w:rsidR="00BF0F82" w:rsidRPr="00601585">
        <w:rPr>
          <w:noProof/>
        </w:rPr>
        <w:t>.</w:t>
      </w:r>
    </w:p>
    <w:p w:rsidR="00C1066A" w:rsidRPr="00601585" w:rsidRDefault="00C1066A" w:rsidP="00601585">
      <w:pPr>
        <w:pStyle w:val="2"/>
        <w:rPr>
          <w:noProof/>
        </w:rPr>
      </w:pPr>
      <w:r w:rsidRPr="00601585">
        <w:rPr>
          <w:noProof/>
        </w:rPr>
        <w:t>Здійсню</w:t>
      </w:r>
      <w:r w:rsidR="00220A76" w:rsidRPr="00601585">
        <w:rPr>
          <w:noProof/>
        </w:rPr>
        <w:t>вати</w:t>
      </w:r>
      <w:r w:rsidRPr="00601585">
        <w:rPr>
          <w:noProof/>
        </w:rPr>
        <w:t xml:space="preserve"> моніторинг </w:t>
      </w:r>
      <w:r w:rsidR="00BF0F82" w:rsidRPr="00601585">
        <w:rPr>
          <w:noProof/>
        </w:rPr>
        <w:t xml:space="preserve">і </w:t>
      </w:r>
      <w:r w:rsidRPr="00601585">
        <w:rPr>
          <w:noProof/>
        </w:rPr>
        <w:t>аналіз дій, пов</w:t>
      </w:r>
      <w:r w:rsidR="00BF0F82" w:rsidRPr="00601585">
        <w:rPr>
          <w:noProof/>
        </w:rPr>
        <w:t>’</w:t>
      </w:r>
      <w:r w:rsidRPr="00601585">
        <w:rPr>
          <w:noProof/>
        </w:rPr>
        <w:t>язаних зі змінами конфігурації системи</w:t>
      </w:r>
      <w:r w:rsidR="00BF0F82" w:rsidRPr="00601585">
        <w:rPr>
          <w:noProof/>
        </w:rPr>
        <w:t>.</w:t>
      </w:r>
    </w:p>
    <w:p w:rsidR="00C1066A" w:rsidRPr="00601585" w:rsidRDefault="00C1066A" w:rsidP="00601585">
      <w:pPr>
        <w:pStyle w:val="2"/>
        <w:rPr>
          <w:noProof/>
        </w:rPr>
      </w:pPr>
      <w:r w:rsidRPr="00601585">
        <w:rPr>
          <w:noProof/>
        </w:rPr>
        <w:t>Координу</w:t>
      </w:r>
      <w:r w:rsidR="00220A76" w:rsidRPr="00601585">
        <w:rPr>
          <w:noProof/>
        </w:rPr>
        <w:t>вати</w:t>
      </w:r>
      <w:r w:rsidRPr="00601585">
        <w:rPr>
          <w:noProof/>
        </w:rPr>
        <w:t xml:space="preserve"> та впроваджу</w:t>
      </w:r>
      <w:r w:rsidR="00220A76" w:rsidRPr="00601585">
        <w:rPr>
          <w:noProof/>
        </w:rPr>
        <w:t>вати</w:t>
      </w:r>
      <w:r w:rsidRPr="00601585">
        <w:rPr>
          <w:noProof/>
        </w:rPr>
        <w:t xml:space="preserve"> нагляд за діяльністю з управління змінами конфігурації за допомогою [</w:t>
      </w:r>
      <w:r w:rsidRPr="00601585">
        <w:rPr>
          <w:i/>
          <w:noProof/>
        </w:rPr>
        <w:t>Призначення: елементу управління змінами конфігурації, визначеного організацією</w:t>
      </w:r>
      <w:r w:rsidRPr="00601585">
        <w:rPr>
          <w:noProof/>
        </w:rPr>
        <w:t xml:space="preserve">], який </w:t>
      </w:r>
      <w:r w:rsidR="00220A76" w:rsidRPr="00601585">
        <w:rPr>
          <w:noProof/>
        </w:rPr>
        <w:t>викликається</w:t>
      </w:r>
      <w:r w:rsidRPr="00601585">
        <w:rPr>
          <w:noProof/>
        </w:rPr>
        <w:t xml:space="preserve"> [</w:t>
      </w:r>
      <w:r w:rsidRPr="00601585">
        <w:rPr>
          <w:i/>
          <w:noProof/>
        </w:rPr>
        <w:t>Вибір (один або кілька): [Призначення: з визначеною організацією частотою</w:t>
      </w:r>
      <w:r w:rsidRPr="00601585">
        <w:rPr>
          <w:noProof/>
        </w:rPr>
        <w:t>]; [</w:t>
      </w:r>
      <w:r w:rsidRPr="00601585">
        <w:rPr>
          <w:i/>
          <w:noProof/>
        </w:rPr>
        <w:t>Призначення: визначені організацією умови зміни конфігурації</w:t>
      </w:r>
      <w:r w:rsidRPr="00601585">
        <w:rPr>
          <w:noProof/>
        </w:rPr>
        <w:t>]].</w:t>
      </w:r>
    </w:p>
    <w:p w:rsidR="002A2576" w:rsidRPr="00601585" w:rsidRDefault="002A2576" w:rsidP="00601585">
      <w:pPr>
        <w:widowControl w:val="0"/>
        <w:tabs>
          <w:tab w:val="left" w:pos="2127"/>
          <w:tab w:val="left" w:pos="2410"/>
          <w:tab w:val="left" w:pos="3240"/>
        </w:tabs>
        <w:spacing w:after="200"/>
        <w:ind w:left="851"/>
        <w:contextualSpacing/>
        <w:rPr>
          <w:rFonts w:eastAsia="Calibri"/>
          <w:noProof/>
          <w:szCs w:val="24"/>
          <w:u w:val="single"/>
        </w:rPr>
      </w:pPr>
    </w:p>
    <w:p w:rsidR="002A2576" w:rsidRPr="00601585" w:rsidRDefault="002A2576" w:rsidP="00601585">
      <w:pPr>
        <w:widowControl w:val="0"/>
        <w:tabs>
          <w:tab w:val="left" w:pos="2127"/>
          <w:tab w:val="left" w:pos="2410"/>
          <w:tab w:val="left" w:pos="3240"/>
        </w:tabs>
        <w:spacing w:after="200"/>
        <w:ind w:left="851"/>
        <w:contextualSpacing/>
        <w:rPr>
          <w:noProof/>
          <w:szCs w:val="24"/>
        </w:rPr>
      </w:pPr>
      <w:r w:rsidRPr="00601585">
        <w:rPr>
          <w:noProof/>
          <w:color w:val="FF0000"/>
          <w:szCs w:val="24"/>
          <w:u w:val="single"/>
        </w:rPr>
        <w:t>Рекомендації з реалізації:</w:t>
      </w:r>
      <w:r w:rsidRPr="00601585">
        <w:rPr>
          <w:noProof/>
          <w:szCs w:val="24"/>
        </w:rPr>
        <w:t xml:space="preserve"> Управління змінами конфігурації систем передбачає розробку, обґрунтування, реалізацію, тестування, перегляд </w:t>
      </w:r>
      <w:r w:rsidR="00BF0F82" w:rsidRPr="00601585">
        <w:rPr>
          <w:noProof/>
          <w:szCs w:val="24"/>
        </w:rPr>
        <w:t xml:space="preserve">і </w:t>
      </w:r>
      <w:r w:rsidRPr="00601585">
        <w:rPr>
          <w:noProof/>
          <w:szCs w:val="24"/>
        </w:rPr>
        <w:t xml:space="preserve">впровадження змін у системах, </w:t>
      </w:r>
      <w:r w:rsidR="00BF0F82" w:rsidRPr="00601585">
        <w:rPr>
          <w:noProof/>
          <w:szCs w:val="24"/>
        </w:rPr>
        <w:t xml:space="preserve">включно з </w:t>
      </w:r>
      <w:r w:rsidRPr="00601585">
        <w:rPr>
          <w:noProof/>
          <w:szCs w:val="24"/>
        </w:rPr>
        <w:t>оновлення</w:t>
      </w:r>
      <w:r w:rsidR="00BF0F82" w:rsidRPr="00601585">
        <w:rPr>
          <w:noProof/>
          <w:szCs w:val="24"/>
        </w:rPr>
        <w:t xml:space="preserve">м і </w:t>
      </w:r>
      <w:r w:rsidRPr="00601585">
        <w:rPr>
          <w:noProof/>
          <w:szCs w:val="24"/>
        </w:rPr>
        <w:t>модифікаці</w:t>
      </w:r>
      <w:r w:rsidR="00BF0F82" w:rsidRPr="00601585">
        <w:rPr>
          <w:noProof/>
          <w:szCs w:val="24"/>
        </w:rPr>
        <w:t>єю</w:t>
      </w:r>
      <w:r w:rsidRPr="00601585">
        <w:rPr>
          <w:noProof/>
          <w:szCs w:val="24"/>
        </w:rPr>
        <w:t xml:space="preserve"> системи. Управління змінами конфігурації </w:t>
      </w:r>
      <w:r w:rsidR="00BF0F82" w:rsidRPr="00601585">
        <w:rPr>
          <w:noProof/>
          <w:szCs w:val="24"/>
        </w:rPr>
        <w:t xml:space="preserve">охоплює </w:t>
      </w:r>
      <w:r w:rsidRPr="00601585">
        <w:rPr>
          <w:noProof/>
          <w:szCs w:val="24"/>
        </w:rPr>
        <w:t xml:space="preserve">зміни базових конфігурацій для компонентів </w:t>
      </w:r>
      <w:r w:rsidR="00BF0F82" w:rsidRPr="00601585">
        <w:rPr>
          <w:noProof/>
          <w:szCs w:val="24"/>
        </w:rPr>
        <w:t xml:space="preserve">і </w:t>
      </w:r>
      <w:r w:rsidRPr="00601585">
        <w:rPr>
          <w:noProof/>
          <w:szCs w:val="24"/>
        </w:rPr>
        <w:t xml:space="preserve">елементів систем; зміни в налаштуваннях конфігурації для продуктів; позапланові зміни; зміни, </w:t>
      </w:r>
      <w:r w:rsidR="003F57DF" w:rsidRPr="00601585">
        <w:rPr>
          <w:noProof/>
          <w:szCs w:val="24"/>
        </w:rPr>
        <w:t xml:space="preserve">що </w:t>
      </w:r>
      <w:r w:rsidRPr="00601585">
        <w:rPr>
          <w:noProof/>
          <w:szCs w:val="24"/>
        </w:rPr>
        <w:t xml:space="preserve">необхідні для нівелювання нагальних загроз. Типові процеси управління змінами конфігурації в системах </w:t>
      </w:r>
      <w:r w:rsidR="00BF0F82" w:rsidRPr="00601585">
        <w:rPr>
          <w:noProof/>
          <w:szCs w:val="24"/>
        </w:rPr>
        <w:t xml:space="preserve">містять у собі </w:t>
      </w:r>
      <w:r w:rsidRPr="00601585">
        <w:rPr>
          <w:noProof/>
          <w:szCs w:val="24"/>
        </w:rPr>
        <w:t xml:space="preserve">плани керування конфігурацією або консультативні ради щодо змін, які переглядають </w:t>
      </w:r>
      <w:r w:rsidR="00BF0F82" w:rsidRPr="00601585">
        <w:rPr>
          <w:noProof/>
          <w:szCs w:val="24"/>
        </w:rPr>
        <w:t xml:space="preserve">і </w:t>
      </w:r>
      <w:r w:rsidRPr="00601585">
        <w:rPr>
          <w:noProof/>
          <w:szCs w:val="24"/>
        </w:rPr>
        <w:t xml:space="preserve">затверджують запропоновані зміни в системах. Аудит змін </w:t>
      </w:r>
      <w:r w:rsidR="00BF0F82" w:rsidRPr="00601585">
        <w:rPr>
          <w:noProof/>
          <w:szCs w:val="24"/>
        </w:rPr>
        <w:t xml:space="preserve">охоплює </w:t>
      </w:r>
      <w:r w:rsidRPr="00601585">
        <w:rPr>
          <w:noProof/>
          <w:szCs w:val="24"/>
        </w:rPr>
        <w:t xml:space="preserve">діяльність до та після внесення змін до систем </w:t>
      </w:r>
      <w:r w:rsidR="00BF0F82" w:rsidRPr="00601585">
        <w:rPr>
          <w:noProof/>
          <w:szCs w:val="24"/>
        </w:rPr>
        <w:t xml:space="preserve">і </w:t>
      </w:r>
      <w:r w:rsidRPr="00601585">
        <w:rPr>
          <w:noProof/>
          <w:szCs w:val="24"/>
        </w:rPr>
        <w:t>аудиторські дії,</w:t>
      </w:r>
      <w:r w:rsidR="003F57DF" w:rsidRPr="00601585">
        <w:rPr>
          <w:noProof/>
          <w:szCs w:val="24"/>
        </w:rPr>
        <w:t xml:space="preserve"> що</w:t>
      </w:r>
      <w:r w:rsidRPr="00601585">
        <w:rPr>
          <w:noProof/>
          <w:szCs w:val="24"/>
        </w:rPr>
        <w:t xml:space="preserve"> необхідні для впровадження таких змін.</w:t>
      </w:r>
    </w:p>
    <w:p w:rsidR="002A2576" w:rsidRPr="00601585" w:rsidRDefault="002A2576" w:rsidP="00601585">
      <w:pPr>
        <w:widowControl w:val="0"/>
        <w:tabs>
          <w:tab w:val="left" w:pos="2127"/>
          <w:tab w:val="left" w:pos="2410"/>
          <w:tab w:val="left" w:pos="3240"/>
        </w:tabs>
        <w:spacing w:after="200"/>
        <w:ind w:left="851"/>
        <w:contextualSpacing/>
        <w:rPr>
          <w:rFonts w:eastAsia="Calibri"/>
          <w:noProof/>
          <w:szCs w:val="24"/>
          <w:u w:val="single"/>
        </w:rPr>
      </w:pPr>
    </w:p>
    <w:p w:rsidR="00C1066A" w:rsidRPr="00601585" w:rsidRDefault="00C1066A" w:rsidP="00601585">
      <w:pPr>
        <w:widowControl w:val="0"/>
        <w:tabs>
          <w:tab w:val="left" w:pos="2127"/>
          <w:tab w:val="left" w:pos="2410"/>
          <w:tab w:val="left" w:pos="3240"/>
        </w:tabs>
        <w:spacing w:after="200"/>
        <w:ind w:left="851"/>
        <w:contextualSpacing/>
        <w:rPr>
          <w:rFonts w:eastAsia="Calibri"/>
          <w:noProof/>
          <w:szCs w:val="24"/>
        </w:rPr>
      </w:pPr>
      <w:r w:rsidRPr="00601585">
        <w:rPr>
          <w:rFonts w:eastAsia="Calibri"/>
          <w:noProof/>
          <w:szCs w:val="24"/>
          <w:u w:val="single"/>
        </w:rPr>
        <w:t xml:space="preserve">Пов’язані заходи: </w:t>
      </w:r>
      <w:hyperlink w:anchor="_CA-7_Безперервний_моніторинг" w:history="1">
        <w:r w:rsidR="00851089" w:rsidRPr="00601585">
          <w:rPr>
            <w:rStyle w:val="af1"/>
            <w:rFonts w:eastAsia="Times New Roman"/>
            <w:bCs/>
            <w:szCs w:val="24"/>
            <w:lang w:eastAsia="uk-UA"/>
          </w:rPr>
          <w:t>CA-7</w:t>
        </w:r>
      </w:hyperlink>
      <w:r w:rsidRPr="00601585">
        <w:rPr>
          <w:rFonts w:eastAsia="Calibri"/>
          <w:noProof/>
          <w:szCs w:val="24"/>
        </w:rPr>
        <w:t xml:space="preserve">, </w:t>
      </w:r>
      <w:hyperlink w:anchor="_CM-2_Базова_конфігурація" w:history="1">
        <w:r w:rsidR="00101656" w:rsidRPr="00601585">
          <w:rPr>
            <w:rStyle w:val="af1"/>
            <w:rFonts w:eastAsia="Times New Roman"/>
            <w:bCs/>
            <w:szCs w:val="24"/>
            <w:lang w:eastAsia="uk-UA"/>
          </w:rPr>
          <w:t>CM-2</w:t>
        </w:r>
      </w:hyperlink>
      <w:r w:rsidRPr="00601585">
        <w:rPr>
          <w:rFonts w:eastAsia="Calibri"/>
          <w:noProof/>
          <w:szCs w:val="24"/>
        </w:rPr>
        <w:t xml:space="preserve">, </w:t>
      </w:r>
      <w:hyperlink w:anchor="_CM-4_Аналіз_впливу" w:history="1">
        <w:r w:rsidR="00101656" w:rsidRPr="00601585">
          <w:rPr>
            <w:rStyle w:val="af1"/>
            <w:rFonts w:eastAsia="Times New Roman"/>
            <w:bCs/>
            <w:szCs w:val="24"/>
            <w:lang w:eastAsia="uk-UA"/>
          </w:rPr>
          <w:t>CM-4</w:t>
        </w:r>
      </w:hyperlink>
      <w:r w:rsidRPr="00601585">
        <w:rPr>
          <w:rFonts w:eastAsia="Calibri"/>
          <w:noProof/>
          <w:szCs w:val="24"/>
        </w:rPr>
        <w:t xml:space="preserve">, </w:t>
      </w:r>
      <w:hyperlink w:anchor="_CM-5_Обмеження_доступу" w:history="1">
        <w:r w:rsidR="00101656" w:rsidRPr="00601585">
          <w:rPr>
            <w:rStyle w:val="af1"/>
            <w:rFonts w:eastAsia="Times New Roman"/>
            <w:bCs/>
            <w:szCs w:val="24"/>
            <w:lang w:eastAsia="uk-UA"/>
          </w:rPr>
          <w:t>CM-5</w:t>
        </w:r>
      </w:hyperlink>
      <w:r w:rsidRPr="00601585">
        <w:rPr>
          <w:rFonts w:eastAsia="Calibri"/>
          <w:noProof/>
          <w:szCs w:val="24"/>
        </w:rPr>
        <w:t xml:space="preserve">, </w:t>
      </w:r>
      <w:hyperlink w:anchor="_CM-6_Налаштування_конфігурації" w:history="1">
        <w:r w:rsidR="005B1D9A" w:rsidRPr="00601585">
          <w:rPr>
            <w:rStyle w:val="af1"/>
            <w:rFonts w:eastAsia="Times New Roman"/>
            <w:bCs/>
            <w:szCs w:val="24"/>
            <w:lang w:eastAsia="uk-UA"/>
          </w:rPr>
          <w:t>CM-6</w:t>
        </w:r>
      </w:hyperlink>
      <w:r w:rsidRPr="00601585">
        <w:rPr>
          <w:rFonts w:eastAsia="Calibri"/>
          <w:noProof/>
          <w:szCs w:val="24"/>
        </w:rPr>
        <w:t xml:space="preserve">, </w:t>
      </w:r>
      <w:hyperlink w:anchor="_CM-9_План_управління" w:history="1">
        <w:r w:rsidR="004352C5" w:rsidRPr="00601585">
          <w:rPr>
            <w:rStyle w:val="af1"/>
            <w:rFonts w:eastAsia="Times New Roman"/>
            <w:bCs/>
            <w:szCs w:val="24"/>
            <w:lang w:eastAsia="uk-UA"/>
          </w:rPr>
          <w:t>CM-9</w:t>
        </w:r>
      </w:hyperlink>
      <w:r w:rsidRPr="00601585">
        <w:rPr>
          <w:rFonts w:eastAsia="Calibri"/>
          <w:noProof/>
          <w:szCs w:val="24"/>
        </w:rPr>
        <w:t xml:space="preserve">, </w:t>
      </w:r>
      <w:hyperlink w:anchor="_CM-11_Встановлене_користувачем" w:history="1">
        <w:r w:rsidR="004352C5" w:rsidRPr="00601585">
          <w:rPr>
            <w:rStyle w:val="af1"/>
            <w:rFonts w:eastAsia="Times New Roman"/>
            <w:bCs/>
            <w:szCs w:val="24"/>
            <w:lang w:eastAsia="uk-UA"/>
          </w:rPr>
          <w:t>CM-11</w:t>
        </w:r>
      </w:hyperlink>
      <w:r w:rsidRPr="00601585">
        <w:rPr>
          <w:rFonts w:eastAsia="Calibri"/>
          <w:noProof/>
          <w:szCs w:val="24"/>
        </w:rPr>
        <w:t xml:space="preserve">, </w:t>
      </w:r>
      <w:hyperlink w:anchor="_ІА-3_Ідентифікація_та" w:history="1">
        <w:r w:rsidR="00FE0EED" w:rsidRPr="00601585">
          <w:rPr>
            <w:rStyle w:val="af1"/>
            <w:rFonts w:eastAsia="Times New Roman"/>
            <w:bCs/>
            <w:szCs w:val="24"/>
            <w:lang w:eastAsia="uk-UA"/>
          </w:rPr>
          <w:t>ІА-3</w:t>
        </w:r>
      </w:hyperlink>
      <w:r w:rsidRPr="00601585">
        <w:rPr>
          <w:rFonts w:eastAsia="Calibri"/>
          <w:noProof/>
          <w:szCs w:val="24"/>
        </w:rPr>
        <w:t xml:space="preserve">, </w:t>
      </w:r>
      <w:hyperlink w:anchor="_МА-2_Контрольоване_обслуговування" w:history="1">
        <w:r w:rsidR="00D32466" w:rsidRPr="00601585">
          <w:rPr>
            <w:rStyle w:val="af1"/>
            <w:rFonts w:eastAsia="Times New Roman"/>
            <w:bCs/>
            <w:szCs w:val="24"/>
            <w:lang w:eastAsia="uk-UA"/>
          </w:rPr>
          <w:t>МА-2</w:t>
        </w:r>
      </w:hyperlink>
      <w:r w:rsidRPr="00601585">
        <w:rPr>
          <w:rFonts w:eastAsia="Calibri"/>
          <w:noProof/>
          <w:szCs w:val="24"/>
        </w:rPr>
        <w:t xml:space="preserve">, </w:t>
      </w:r>
      <w:hyperlink w:anchor="_РЕ-16_Доставка_і" w:history="1">
        <w:r w:rsidR="001C76E9" w:rsidRPr="00601585">
          <w:rPr>
            <w:rStyle w:val="af1"/>
            <w:rFonts w:eastAsia="Times New Roman"/>
            <w:bCs/>
            <w:szCs w:val="24"/>
            <w:lang w:eastAsia="uk-UA"/>
          </w:rPr>
          <w:t>РЕ-16</w:t>
        </w:r>
      </w:hyperlink>
      <w:r w:rsidRPr="00601585">
        <w:rPr>
          <w:rFonts w:eastAsia="Calibri"/>
          <w:noProof/>
          <w:szCs w:val="24"/>
        </w:rPr>
        <w:t xml:space="preserve">, </w:t>
      </w:r>
      <w:hyperlink w:anchor="_SA-10_Управління_конфігурацією" w:history="1">
        <w:r w:rsidR="00F36CE7" w:rsidRPr="00601585">
          <w:rPr>
            <w:rStyle w:val="af1"/>
            <w:rFonts w:eastAsia="Times New Roman"/>
            <w:bCs/>
            <w:szCs w:val="24"/>
            <w:lang w:eastAsia="uk-UA"/>
          </w:rPr>
          <w:t>SA-10</w:t>
        </w:r>
      </w:hyperlink>
      <w:r w:rsidRPr="00601585">
        <w:rPr>
          <w:rFonts w:eastAsia="Calibri"/>
          <w:noProof/>
          <w:szCs w:val="24"/>
        </w:rPr>
        <w:t xml:space="preserve">, </w:t>
      </w:r>
      <w:hyperlink w:anchor="_SA-19_Справжність_компонента" w:history="1">
        <w:r w:rsidR="00773BAF" w:rsidRPr="00601585">
          <w:rPr>
            <w:rStyle w:val="af1"/>
            <w:rFonts w:eastAsia="Times New Roman"/>
            <w:bCs/>
            <w:szCs w:val="24"/>
            <w:lang w:eastAsia="uk-UA"/>
          </w:rPr>
          <w:t>SA-19</w:t>
        </w:r>
      </w:hyperlink>
      <w:r w:rsidRPr="00601585">
        <w:rPr>
          <w:rFonts w:eastAsia="Calibri"/>
          <w:noProof/>
          <w:szCs w:val="24"/>
        </w:rPr>
        <w:t xml:space="preserve">, </w:t>
      </w:r>
      <w:hyperlink w:anchor="_SC-28_Захист_інформації" w:history="1">
        <w:r w:rsidR="006861EB" w:rsidRPr="00601585">
          <w:rPr>
            <w:rStyle w:val="af1"/>
            <w:rFonts w:eastAsia="Times New Roman"/>
            <w:bCs/>
            <w:szCs w:val="24"/>
            <w:lang w:eastAsia="uk-UA"/>
          </w:rPr>
          <w:t>SC-28</w:t>
        </w:r>
      </w:hyperlink>
      <w:r w:rsidRPr="00601585">
        <w:rPr>
          <w:rFonts w:eastAsia="Calibri"/>
          <w:noProof/>
          <w:szCs w:val="24"/>
        </w:rPr>
        <w:t xml:space="preserve">, </w:t>
      </w:r>
      <w:hyperlink w:anchor="_SC-34_Немодифікуючі_виконавчі" w:history="1">
        <w:r w:rsidR="003A44CB" w:rsidRPr="00601585">
          <w:rPr>
            <w:rStyle w:val="af1"/>
            <w:rFonts w:eastAsia="Times New Roman"/>
            <w:bCs/>
            <w:szCs w:val="24"/>
            <w:lang w:eastAsia="uk-UA"/>
          </w:rPr>
          <w:t>SC-34</w:t>
        </w:r>
      </w:hyperlink>
      <w:r w:rsidRPr="00601585">
        <w:rPr>
          <w:rFonts w:eastAsia="Calibri"/>
          <w:noProof/>
          <w:szCs w:val="24"/>
        </w:rPr>
        <w:t xml:space="preserve">, </w:t>
      </w:r>
      <w:hyperlink w:anchor="_SC-37_Позасмугові_канали" w:history="1">
        <w:r w:rsidR="003A44CB" w:rsidRPr="00601585">
          <w:rPr>
            <w:rStyle w:val="af1"/>
            <w:rFonts w:eastAsia="Times New Roman"/>
            <w:bCs/>
            <w:szCs w:val="24"/>
            <w:lang w:eastAsia="uk-UA"/>
          </w:rPr>
          <w:t>SC-37</w:t>
        </w:r>
      </w:hyperlink>
      <w:r w:rsidRPr="00601585">
        <w:rPr>
          <w:rFonts w:eastAsia="Calibri"/>
          <w:noProof/>
          <w:szCs w:val="24"/>
        </w:rPr>
        <w:t xml:space="preserve">, </w:t>
      </w:r>
      <w:hyperlink w:anchor="_SI-2_Виправлення_дефектів" w:history="1">
        <w:r w:rsidR="000E0994" w:rsidRPr="00601585">
          <w:rPr>
            <w:rStyle w:val="af1"/>
            <w:rFonts w:eastAsia="Times New Roman"/>
            <w:bCs/>
            <w:szCs w:val="24"/>
            <w:lang w:eastAsia="uk-UA"/>
          </w:rPr>
          <w:t>SI-2</w:t>
        </w:r>
      </w:hyperlink>
      <w:r w:rsidRPr="00601585">
        <w:rPr>
          <w:rFonts w:eastAsia="Calibri"/>
          <w:noProof/>
          <w:szCs w:val="24"/>
        </w:rPr>
        <w:t xml:space="preserve">, </w:t>
      </w:r>
      <w:hyperlink w:anchor="_SI-3_Захист_від" w:history="1">
        <w:r w:rsidR="00CC3CEB" w:rsidRPr="00601585">
          <w:rPr>
            <w:rStyle w:val="af1"/>
            <w:rFonts w:eastAsia="Times New Roman"/>
            <w:bCs/>
            <w:szCs w:val="24"/>
            <w:lang w:eastAsia="uk-UA"/>
          </w:rPr>
          <w:t>SI-3</w:t>
        </w:r>
      </w:hyperlink>
      <w:r w:rsidRPr="00601585">
        <w:rPr>
          <w:rFonts w:eastAsia="Calibri"/>
          <w:noProof/>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rFonts w:eastAsia="Calibri"/>
          <w:noProof/>
          <w:szCs w:val="24"/>
        </w:rPr>
        <w:t xml:space="preserve">, </w:t>
      </w:r>
      <w:hyperlink w:anchor="_SI-7_Програмне_забезпечення," w:history="1">
        <w:r w:rsidR="005531B2" w:rsidRPr="00601585">
          <w:rPr>
            <w:rStyle w:val="af1"/>
            <w:rFonts w:eastAsia="Times New Roman"/>
            <w:bCs/>
            <w:szCs w:val="24"/>
            <w:lang w:eastAsia="uk-UA"/>
          </w:rPr>
          <w:t>SI-7</w:t>
        </w:r>
      </w:hyperlink>
      <w:r w:rsidRPr="00601585">
        <w:rPr>
          <w:rFonts w:eastAsia="Calibri"/>
          <w:noProof/>
          <w:szCs w:val="24"/>
        </w:rPr>
        <w:t xml:space="preserve">, </w:t>
      </w:r>
      <w:hyperlink w:anchor="_SI-10_Перевірка_вводу" w:history="1">
        <w:r w:rsidR="00E60A8E" w:rsidRPr="00601585">
          <w:rPr>
            <w:rStyle w:val="af1"/>
            <w:rFonts w:eastAsia="Times New Roman"/>
            <w:bCs/>
            <w:szCs w:val="24"/>
            <w:lang w:eastAsia="uk-UA"/>
          </w:rPr>
          <w:t>SI-10</w:t>
        </w:r>
      </w:hyperlink>
      <w:r w:rsidRPr="00601585">
        <w:rPr>
          <w:rFonts w:eastAsia="Calibri"/>
          <w:noProof/>
          <w:szCs w:val="24"/>
        </w:rPr>
        <w:t>.</w:t>
      </w:r>
    </w:p>
    <w:p w:rsidR="004E13A6" w:rsidRPr="00601585" w:rsidRDefault="004E13A6" w:rsidP="00601585">
      <w:pPr>
        <w:widowControl w:val="0"/>
        <w:tabs>
          <w:tab w:val="left" w:pos="318"/>
          <w:tab w:val="left" w:pos="2127"/>
          <w:tab w:val="left" w:pos="2410"/>
        </w:tabs>
        <w:ind w:left="851"/>
        <w:contextualSpacing/>
        <w:rPr>
          <w:rFonts w:eastAsia="Calibri"/>
          <w:noProof/>
          <w:color w:val="FF0000"/>
          <w:szCs w:val="24"/>
          <w:u w:val="single"/>
        </w:rPr>
      </w:pPr>
    </w:p>
    <w:p w:rsidR="00C1066A" w:rsidRPr="00601585" w:rsidRDefault="00C67779" w:rsidP="00601585">
      <w:pPr>
        <w:widowControl w:val="0"/>
        <w:tabs>
          <w:tab w:val="left" w:pos="318"/>
          <w:tab w:val="left" w:pos="2127"/>
          <w:tab w:val="left" w:pos="2410"/>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C1066A" w:rsidRPr="00601585">
        <w:rPr>
          <w:rFonts w:eastAsia="Calibri"/>
          <w:noProof/>
          <w:color w:val="FF0000"/>
          <w:szCs w:val="24"/>
          <w:u w:val="single"/>
        </w:rPr>
        <w:t xml:space="preserve"> </w:t>
      </w:r>
    </w:p>
    <w:p w:rsidR="00C1066A" w:rsidRPr="00601585" w:rsidRDefault="00C1066A" w:rsidP="00601585">
      <w:pPr>
        <w:pStyle w:val="5"/>
        <w:numPr>
          <w:ilvl w:val="0"/>
          <w:numId w:val="303"/>
        </w:numPr>
        <w:ind w:left="1418" w:hanging="709"/>
        <w:rPr>
          <w:rFonts w:ascii="Times New Roman" w:hAnsi="Times New Roman" w:cs="Times New Roman"/>
          <w:szCs w:val="24"/>
        </w:rPr>
      </w:pPr>
      <w:bookmarkStart w:id="288" w:name="_Управління_змінами_конфігурації"/>
      <w:bookmarkEnd w:id="288"/>
      <w:r w:rsidRPr="00601585">
        <w:rPr>
          <w:rFonts w:ascii="Times New Roman" w:hAnsi="Times New Roman" w:cs="Times New Roman"/>
          <w:szCs w:val="24"/>
        </w:rPr>
        <w:t xml:space="preserve">Управління змінами конфігурації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Автоматизован</w:t>
      </w:r>
      <w:r w:rsidR="00220A76" w:rsidRPr="00601585">
        <w:rPr>
          <w:rFonts w:ascii="Times New Roman" w:hAnsi="Times New Roman" w:cs="Times New Roman"/>
          <w:szCs w:val="24"/>
        </w:rPr>
        <w:t>е</w:t>
      </w:r>
      <w:r w:rsidRPr="00601585">
        <w:rPr>
          <w:rFonts w:ascii="Times New Roman" w:hAnsi="Times New Roman" w:cs="Times New Roman"/>
          <w:szCs w:val="24"/>
        </w:rPr>
        <w:t xml:space="preserve"> документ</w:t>
      </w:r>
      <w:r w:rsidR="00220A76" w:rsidRPr="00601585">
        <w:rPr>
          <w:rFonts w:ascii="Times New Roman" w:hAnsi="Times New Roman" w:cs="Times New Roman"/>
          <w:szCs w:val="24"/>
        </w:rPr>
        <w:t>ування</w:t>
      </w:r>
      <w:r w:rsidRPr="00601585">
        <w:rPr>
          <w:rFonts w:ascii="Times New Roman" w:hAnsi="Times New Roman" w:cs="Times New Roman"/>
          <w:szCs w:val="24"/>
        </w:rPr>
        <w:t xml:space="preserve">, </w:t>
      </w:r>
      <w:r w:rsidR="00220A76" w:rsidRPr="00601585">
        <w:rPr>
          <w:rFonts w:ascii="Times New Roman" w:hAnsi="Times New Roman" w:cs="Times New Roman"/>
          <w:szCs w:val="24"/>
        </w:rPr>
        <w:t>повідомлення</w:t>
      </w:r>
      <w:r w:rsidRPr="00601585">
        <w:rPr>
          <w:rFonts w:ascii="Times New Roman" w:hAnsi="Times New Roman" w:cs="Times New Roman"/>
          <w:szCs w:val="24"/>
        </w:rPr>
        <w:t xml:space="preserve"> та заборона внесення змін</w:t>
      </w:r>
    </w:p>
    <w:p w:rsidR="00C1066A" w:rsidRPr="00601585" w:rsidRDefault="00220A76" w:rsidP="00601585">
      <w:pPr>
        <w:pStyle w:val="a3"/>
      </w:pPr>
      <w:r w:rsidRPr="00601585">
        <w:t xml:space="preserve">Впровадити </w:t>
      </w:r>
      <w:r w:rsidR="00C1066A" w:rsidRPr="00601585">
        <w:t>автоматизовані механізми для:</w:t>
      </w:r>
    </w:p>
    <w:p w:rsidR="00C1066A" w:rsidRPr="00601585" w:rsidRDefault="00C1066A" w:rsidP="00601585">
      <w:pPr>
        <w:pStyle w:val="6"/>
        <w:keepNext w:val="0"/>
        <w:widowControl w:val="0"/>
        <w:numPr>
          <w:ilvl w:val="0"/>
          <w:numId w:val="304"/>
        </w:numPr>
        <w:ind w:left="1843" w:hanging="425"/>
        <w:rPr>
          <w:rFonts w:cs="Times New Roman"/>
          <w:noProof/>
          <w:szCs w:val="24"/>
        </w:rPr>
      </w:pPr>
      <w:r w:rsidRPr="00601585">
        <w:rPr>
          <w:rFonts w:cs="Times New Roman"/>
          <w:noProof/>
          <w:szCs w:val="24"/>
        </w:rPr>
        <w:t xml:space="preserve">документування запропонованих змін </w:t>
      </w:r>
      <w:r w:rsidR="005606E7" w:rsidRPr="00601585">
        <w:rPr>
          <w:rFonts w:cs="Times New Roman"/>
          <w:noProof/>
          <w:szCs w:val="24"/>
        </w:rPr>
        <w:t>у</w:t>
      </w:r>
      <w:r w:rsidRPr="00601585">
        <w:rPr>
          <w:rFonts w:cs="Times New Roman"/>
          <w:noProof/>
          <w:szCs w:val="24"/>
        </w:rPr>
        <w:t xml:space="preserve"> системі;</w:t>
      </w:r>
    </w:p>
    <w:p w:rsidR="00C1066A" w:rsidRPr="00601585" w:rsidRDefault="00220A76" w:rsidP="00601585">
      <w:pPr>
        <w:pStyle w:val="6"/>
        <w:keepNext w:val="0"/>
        <w:widowControl w:val="0"/>
        <w:rPr>
          <w:rFonts w:cs="Times New Roman"/>
          <w:noProof/>
          <w:szCs w:val="24"/>
        </w:rPr>
      </w:pPr>
      <w:r w:rsidRPr="00601585">
        <w:rPr>
          <w:rFonts w:cs="Times New Roman"/>
          <w:noProof/>
          <w:szCs w:val="24"/>
        </w:rPr>
        <w:t>повідомлення</w:t>
      </w:r>
      <w:r w:rsidR="00C1066A" w:rsidRPr="00601585">
        <w:rPr>
          <w:rFonts w:cs="Times New Roman"/>
          <w:noProof/>
          <w:szCs w:val="24"/>
        </w:rPr>
        <w:t xml:space="preserve"> [</w:t>
      </w:r>
      <w:r w:rsidR="00C1066A" w:rsidRPr="00601585">
        <w:rPr>
          <w:rFonts w:cs="Times New Roman"/>
          <w:i/>
          <w:noProof/>
          <w:szCs w:val="24"/>
        </w:rPr>
        <w:t>Призначення: визначених організацією органів влади, що затверджують</w:t>
      </w:r>
      <w:r w:rsidR="00C1066A" w:rsidRPr="00601585">
        <w:rPr>
          <w:rFonts w:cs="Times New Roman"/>
          <w:noProof/>
          <w:szCs w:val="24"/>
        </w:rPr>
        <w:t xml:space="preserve">] </w:t>
      </w:r>
      <w:r w:rsidRPr="00601585">
        <w:rPr>
          <w:rFonts w:cs="Times New Roman"/>
          <w:noProof/>
          <w:szCs w:val="24"/>
        </w:rPr>
        <w:t xml:space="preserve">про </w:t>
      </w:r>
      <w:r w:rsidR="00C1066A" w:rsidRPr="00601585">
        <w:rPr>
          <w:rFonts w:cs="Times New Roman"/>
          <w:noProof/>
          <w:szCs w:val="24"/>
        </w:rPr>
        <w:t>запропоновані зміни в системі та схвалення запитів змін;</w:t>
      </w:r>
    </w:p>
    <w:p w:rsidR="00C1066A" w:rsidRPr="00601585" w:rsidRDefault="00C1066A" w:rsidP="00601585">
      <w:pPr>
        <w:pStyle w:val="6"/>
        <w:keepNext w:val="0"/>
        <w:widowControl w:val="0"/>
        <w:rPr>
          <w:rFonts w:cs="Times New Roman"/>
          <w:noProof/>
          <w:szCs w:val="24"/>
        </w:rPr>
      </w:pPr>
      <w:r w:rsidRPr="00601585">
        <w:rPr>
          <w:rFonts w:cs="Times New Roman"/>
          <w:noProof/>
          <w:szCs w:val="24"/>
        </w:rPr>
        <w:t>виділ</w:t>
      </w:r>
      <w:r w:rsidR="00220A76" w:rsidRPr="00601585">
        <w:rPr>
          <w:rFonts w:cs="Times New Roman"/>
          <w:noProof/>
          <w:szCs w:val="24"/>
        </w:rPr>
        <w:t>ення</w:t>
      </w:r>
      <w:r w:rsidRPr="00601585">
        <w:rPr>
          <w:rFonts w:cs="Times New Roman"/>
          <w:noProof/>
          <w:szCs w:val="24"/>
        </w:rPr>
        <w:t xml:space="preserve"> запропонован</w:t>
      </w:r>
      <w:r w:rsidR="00220A76" w:rsidRPr="00601585">
        <w:rPr>
          <w:rFonts w:cs="Times New Roman"/>
          <w:noProof/>
          <w:szCs w:val="24"/>
        </w:rPr>
        <w:t>их</w:t>
      </w:r>
      <w:r w:rsidRPr="00601585">
        <w:rPr>
          <w:rFonts w:cs="Times New Roman"/>
          <w:noProof/>
          <w:szCs w:val="24"/>
        </w:rPr>
        <w:t xml:space="preserve"> змін </w:t>
      </w:r>
      <w:r w:rsidR="005606E7" w:rsidRPr="00601585">
        <w:rPr>
          <w:rFonts w:cs="Times New Roman"/>
          <w:noProof/>
          <w:szCs w:val="24"/>
        </w:rPr>
        <w:t>у</w:t>
      </w:r>
      <w:r w:rsidRPr="00601585">
        <w:rPr>
          <w:rFonts w:cs="Times New Roman"/>
          <w:noProof/>
          <w:szCs w:val="24"/>
        </w:rPr>
        <w:t xml:space="preserve"> системі, які не були схвалені або відхилені за [</w:t>
      </w:r>
      <w:r w:rsidRPr="00601585">
        <w:rPr>
          <w:rFonts w:cs="Times New Roman"/>
          <w:i/>
          <w:noProof/>
          <w:szCs w:val="24"/>
        </w:rPr>
        <w:t>Призначенням: визначений організацією період часу</w:t>
      </w:r>
      <w:r w:rsidRPr="00601585">
        <w:rPr>
          <w:rFonts w:cs="Times New Roman"/>
          <w:noProof/>
          <w:szCs w:val="24"/>
        </w:rPr>
        <w:t>];</w:t>
      </w:r>
    </w:p>
    <w:p w:rsidR="00C1066A" w:rsidRPr="00601585" w:rsidRDefault="00C1066A" w:rsidP="00601585">
      <w:pPr>
        <w:pStyle w:val="6"/>
        <w:keepNext w:val="0"/>
        <w:widowControl w:val="0"/>
        <w:rPr>
          <w:rFonts w:cs="Times New Roman"/>
          <w:noProof/>
          <w:szCs w:val="24"/>
        </w:rPr>
      </w:pPr>
      <w:r w:rsidRPr="00601585">
        <w:rPr>
          <w:rFonts w:cs="Times New Roman"/>
          <w:noProof/>
          <w:szCs w:val="24"/>
        </w:rPr>
        <w:t>заборони внесення змін до системи, доки не будуть отримані погодження;</w:t>
      </w:r>
    </w:p>
    <w:p w:rsidR="00C1066A" w:rsidRPr="00601585" w:rsidRDefault="00C1066A" w:rsidP="00601585">
      <w:pPr>
        <w:pStyle w:val="6"/>
        <w:keepNext w:val="0"/>
        <w:widowControl w:val="0"/>
        <w:rPr>
          <w:rFonts w:cs="Times New Roman"/>
          <w:noProof/>
          <w:szCs w:val="24"/>
        </w:rPr>
      </w:pPr>
      <w:r w:rsidRPr="00601585">
        <w:rPr>
          <w:rFonts w:cs="Times New Roman"/>
          <w:noProof/>
          <w:szCs w:val="24"/>
        </w:rPr>
        <w:t>документува</w:t>
      </w:r>
      <w:r w:rsidR="00220A76" w:rsidRPr="00601585">
        <w:rPr>
          <w:rFonts w:cs="Times New Roman"/>
          <w:noProof/>
          <w:szCs w:val="24"/>
        </w:rPr>
        <w:t>ння</w:t>
      </w:r>
      <w:r w:rsidRPr="00601585">
        <w:rPr>
          <w:rFonts w:cs="Times New Roman"/>
          <w:noProof/>
          <w:szCs w:val="24"/>
        </w:rPr>
        <w:t xml:space="preserve"> всі</w:t>
      </w:r>
      <w:r w:rsidR="00220A76" w:rsidRPr="00601585">
        <w:rPr>
          <w:rFonts w:cs="Times New Roman"/>
          <w:noProof/>
          <w:szCs w:val="24"/>
        </w:rPr>
        <w:t>х</w:t>
      </w:r>
      <w:r w:rsidRPr="00601585">
        <w:rPr>
          <w:rFonts w:cs="Times New Roman"/>
          <w:noProof/>
          <w:szCs w:val="24"/>
        </w:rPr>
        <w:t xml:space="preserve"> змін </w:t>
      </w:r>
      <w:r w:rsidR="005606E7" w:rsidRPr="00601585">
        <w:rPr>
          <w:rFonts w:cs="Times New Roman"/>
          <w:noProof/>
          <w:szCs w:val="24"/>
        </w:rPr>
        <w:t>у</w:t>
      </w:r>
      <w:r w:rsidRPr="00601585">
        <w:rPr>
          <w:rFonts w:cs="Times New Roman"/>
          <w:noProof/>
          <w:szCs w:val="24"/>
        </w:rPr>
        <w:t xml:space="preserve"> системі;</w:t>
      </w:r>
    </w:p>
    <w:p w:rsidR="00C1066A" w:rsidRPr="00601585" w:rsidRDefault="00C1066A" w:rsidP="00601585">
      <w:pPr>
        <w:pStyle w:val="6"/>
        <w:keepNext w:val="0"/>
        <w:widowControl w:val="0"/>
        <w:rPr>
          <w:rFonts w:cs="Times New Roman"/>
          <w:noProof/>
          <w:szCs w:val="24"/>
        </w:rPr>
      </w:pPr>
      <w:r w:rsidRPr="00601585">
        <w:rPr>
          <w:rFonts w:cs="Times New Roman"/>
          <w:noProof/>
          <w:szCs w:val="24"/>
        </w:rPr>
        <w:t>повідом</w:t>
      </w:r>
      <w:r w:rsidR="00220A76" w:rsidRPr="00601585">
        <w:rPr>
          <w:rFonts w:cs="Times New Roman"/>
          <w:noProof/>
          <w:szCs w:val="24"/>
        </w:rPr>
        <w:t>лення</w:t>
      </w:r>
      <w:r w:rsidRPr="00601585">
        <w:rPr>
          <w:rFonts w:cs="Times New Roman"/>
          <w:noProof/>
          <w:szCs w:val="24"/>
        </w:rPr>
        <w:t xml:space="preserve"> [</w:t>
      </w:r>
      <w:r w:rsidRPr="00601585">
        <w:rPr>
          <w:rFonts w:cs="Times New Roman"/>
          <w:i/>
          <w:noProof/>
          <w:szCs w:val="24"/>
        </w:rPr>
        <w:t>Призначення: визначен</w:t>
      </w:r>
      <w:r w:rsidR="005606E7" w:rsidRPr="00601585">
        <w:rPr>
          <w:rFonts w:cs="Times New Roman"/>
          <w:i/>
          <w:noProof/>
          <w:szCs w:val="24"/>
        </w:rPr>
        <w:t>ому</w:t>
      </w:r>
      <w:r w:rsidRPr="00601585">
        <w:rPr>
          <w:rFonts w:cs="Times New Roman"/>
          <w:i/>
          <w:noProof/>
          <w:szCs w:val="24"/>
        </w:rPr>
        <w:t xml:space="preserve"> організацією персонал</w:t>
      </w:r>
      <w:r w:rsidR="005606E7" w:rsidRPr="00601585">
        <w:rPr>
          <w:rFonts w:cs="Times New Roman"/>
          <w:i/>
          <w:noProof/>
          <w:szCs w:val="24"/>
        </w:rPr>
        <w:t>у</w:t>
      </w:r>
      <w:r w:rsidRPr="00601585">
        <w:rPr>
          <w:rFonts w:cs="Times New Roman"/>
          <w:noProof/>
          <w:szCs w:val="24"/>
        </w:rPr>
        <w:t>], коли завершено затверджені зміни в системі.</w:t>
      </w:r>
    </w:p>
    <w:p w:rsidR="002A2576" w:rsidRPr="00601585" w:rsidRDefault="002A2576" w:rsidP="00601585">
      <w:pPr>
        <w:pStyle w:val="a3"/>
      </w:pPr>
      <w:r w:rsidRPr="00601585">
        <w:rPr>
          <w:noProof/>
          <w:color w:val="FF0000"/>
          <w:u w:val="single"/>
        </w:rPr>
        <w:t>Рекомендації з реалізації:</w:t>
      </w:r>
      <w:r w:rsidRPr="00601585">
        <w:rPr>
          <w:noProof/>
        </w:rPr>
        <w:t xml:space="preserve"> Немає.</w:t>
      </w:r>
    </w:p>
    <w:p w:rsidR="00C1066A" w:rsidRPr="00601585" w:rsidRDefault="00C1066A" w:rsidP="00601585">
      <w:pPr>
        <w:pStyle w:val="a3"/>
      </w:pPr>
      <w:r w:rsidRPr="00601585">
        <w:t>Пов’язані заходи: Немає.</w:t>
      </w:r>
    </w:p>
    <w:p w:rsidR="00C1066A" w:rsidRPr="00601585" w:rsidRDefault="00C1066A" w:rsidP="00601585">
      <w:pPr>
        <w:pStyle w:val="5"/>
        <w:rPr>
          <w:rFonts w:ascii="Times New Roman" w:hAnsi="Times New Roman" w:cs="Times New Roman"/>
          <w:szCs w:val="24"/>
        </w:rPr>
      </w:pPr>
      <w:bookmarkStart w:id="289" w:name="_Управління_змінами_конфігурації_1"/>
      <w:bookmarkEnd w:id="289"/>
      <w:r w:rsidRPr="00601585">
        <w:rPr>
          <w:rFonts w:ascii="Times New Roman" w:hAnsi="Times New Roman" w:cs="Times New Roman"/>
          <w:szCs w:val="24"/>
        </w:rPr>
        <w:t xml:space="preserve">Управління змінами конфігурації </w:t>
      </w:r>
      <w:r w:rsidR="009E3CA5">
        <w:rPr>
          <w:rFonts w:ascii="Times New Roman" w:hAnsi="Times New Roman" w:cs="Times New Roman"/>
          <w:szCs w:val="24"/>
        </w:rPr>
        <w:t>-</w:t>
      </w:r>
      <w:r w:rsidRPr="00601585">
        <w:rPr>
          <w:rFonts w:ascii="Times New Roman" w:hAnsi="Times New Roman" w:cs="Times New Roman"/>
          <w:szCs w:val="24"/>
        </w:rPr>
        <w:t xml:space="preserve"> Тестування, валідація та документ</w:t>
      </w:r>
      <w:r w:rsidR="00220A76" w:rsidRPr="00601585">
        <w:rPr>
          <w:rFonts w:ascii="Times New Roman" w:hAnsi="Times New Roman" w:cs="Times New Roman"/>
          <w:szCs w:val="24"/>
        </w:rPr>
        <w:t>ування</w:t>
      </w:r>
      <w:r w:rsidRPr="00601585">
        <w:rPr>
          <w:rFonts w:ascii="Times New Roman" w:hAnsi="Times New Roman" w:cs="Times New Roman"/>
          <w:szCs w:val="24"/>
        </w:rPr>
        <w:t xml:space="preserve"> змін</w:t>
      </w:r>
    </w:p>
    <w:p w:rsidR="00C1066A" w:rsidRPr="00601585" w:rsidRDefault="00220A76" w:rsidP="00601585">
      <w:pPr>
        <w:pStyle w:val="a3"/>
      </w:pPr>
      <w:r w:rsidRPr="00601585">
        <w:t>Т</w:t>
      </w:r>
      <w:r w:rsidR="00C1066A" w:rsidRPr="00601585">
        <w:t>есту</w:t>
      </w:r>
      <w:r w:rsidRPr="00601585">
        <w:t>вати</w:t>
      </w:r>
      <w:r w:rsidR="00C1066A" w:rsidRPr="00601585">
        <w:t>, перевіря</w:t>
      </w:r>
      <w:r w:rsidRPr="00601585">
        <w:t>ти</w:t>
      </w:r>
      <w:r w:rsidR="00C1066A" w:rsidRPr="00601585">
        <w:t xml:space="preserve"> та документу</w:t>
      </w:r>
      <w:r w:rsidRPr="00601585">
        <w:t xml:space="preserve">вати </w:t>
      </w:r>
      <w:r w:rsidR="00C1066A" w:rsidRPr="00601585">
        <w:t xml:space="preserve">зміни </w:t>
      </w:r>
      <w:r w:rsidR="005606E7" w:rsidRPr="00601585">
        <w:t>в</w:t>
      </w:r>
      <w:r w:rsidR="00C1066A" w:rsidRPr="00601585">
        <w:t xml:space="preserve"> систем</w:t>
      </w:r>
      <w:r w:rsidRPr="00601585">
        <w:t>і</w:t>
      </w:r>
      <w:r w:rsidR="00C1066A" w:rsidRPr="00601585">
        <w:t xml:space="preserve"> до повної </w:t>
      </w:r>
      <w:r w:rsidRPr="00601585">
        <w:t xml:space="preserve">їх </w:t>
      </w:r>
      <w:r w:rsidR="00C1066A" w:rsidRPr="00601585">
        <w:t>реалізації.</w:t>
      </w:r>
    </w:p>
    <w:p w:rsidR="002A2576" w:rsidRPr="00601585" w:rsidRDefault="002A2576" w:rsidP="00601585">
      <w:pPr>
        <w:pStyle w:val="a3"/>
      </w:pPr>
      <w:r w:rsidRPr="00601585">
        <w:rPr>
          <w:noProof/>
          <w:color w:val="FF0000"/>
          <w:u w:val="single"/>
        </w:rPr>
        <w:t>Рекомендації з реалізації:</w:t>
      </w:r>
      <w:r w:rsidRPr="00601585">
        <w:rPr>
          <w:noProof/>
        </w:rPr>
        <w:t xml:space="preserve"> </w:t>
      </w:r>
      <w:r w:rsidR="003F57DF" w:rsidRPr="00601585">
        <w:rPr>
          <w:noProof/>
        </w:rPr>
        <w:t xml:space="preserve">Зміни в системах </w:t>
      </w:r>
      <w:r w:rsidR="005606E7" w:rsidRPr="00601585">
        <w:rPr>
          <w:noProof/>
        </w:rPr>
        <w:t xml:space="preserve">охоплюють </w:t>
      </w:r>
      <w:r w:rsidR="003F57DF" w:rsidRPr="00601585">
        <w:rPr>
          <w:noProof/>
        </w:rPr>
        <w:t xml:space="preserve">модифікації апаратних, програмних засобів або компонентів мікропрограмного забезпечення та налаштування конфігурації, </w:t>
      </w:r>
      <w:r w:rsidR="009419B2">
        <w:rPr>
          <w:noProof/>
        </w:rPr>
        <w:t xml:space="preserve">що </w:t>
      </w:r>
      <w:r w:rsidR="003F57DF" w:rsidRPr="00601585">
        <w:rPr>
          <w:noProof/>
        </w:rPr>
        <w:t>визначені в CM-6. Тестування має бути організовано таким чином, щоб воно не порушувало роботу системи. Уповноважені особи або відповідальні підрозділи, які проводять тестування</w:t>
      </w:r>
      <w:r w:rsidR="005606E7" w:rsidRPr="00601585">
        <w:rPr>
          <w:noProof/>
        </w:rPr>
        <w:t>,</w:t>
      </w:r>
      <w:r w:rsidR="003F57DF" w:rsidRPr="00601585">
        <w:rPr>
          <w:noProof/>
        </w:rPr>
        <w:t xml:space="preserve"> мають розуміти політику </w:t>
      </w:r>
      <w:r w:rsidR="005606E7" w:rsidRPr="00601585">
        <w:rPr>
          <w:noProof/>
        </w:rPr>
        <w:t xml:space="preserve">й </w:t>
      </w:r>
      <w:r w:rsidR="003F57DF" w:rsidRPr="00601585">
        <w:rPr>
          <w:noProof/>
        </w:rPr>
        <w:t>процедури безпеки та приватності, а також ризики для здоров</w:t>
      </w:r>
      <w:r w:rsidR="005606E7" w:rsidRPr="00601585">
        <w:rPr>
          <w:noProof/>
        </w:rPr>
        <w:t>’</w:t>
      </w:r>
      <w:r w:rsidR="003F57DF" w:rsidRPr="00601585">
        <w:rPr>
          <w:noProof/>
        </w:rPr>
        <w:t>я, безпеки навколишнього середовища, що пов</w:t>
      </w:r>
      <w:r w:rsidR="005606E7" w:rsidRPr="00601585">
        <w:rPr>
          <w:noProof/>
        </w:rPr>
        <w:t>’</w:t>
      </w:r>
      <w:r w:rsidR="003F57DF" w:rsidRPr="00601585">
        <w:rPr>
          <w:noProof/>
        </w:rPr>
        <w:t xml:space="preserve">язані з конкретними засобами чи процесами. Можуть </w:t>
      </w:r>
      <w:r w:rsidR="005606E7" w:rsidRPr="00601585">
        <w:rPr>
          <w:noProof/>
        </w:rPr>
        <w:t xml:space="preserve">бути </w:t>
      </w:r>
      <w:r w:rsidR="003F57DF" w:rsidRPr="00601585">
        <w:rPr>
          <w:noProof/>
        </w:rPr>
        <w:t xml:space="preserve">ситуації, </w:t>
      </w:r>
      <w:r w:rsidR="005606E7" w:rsidRPr="00601585">
        <w:rPr>
          <w:noProof/>
        </w:rPr>
        <w:t>у</w:t>
      </w:r>
      <w:r w:rsidR="003F57DF" w:rsidRPr="00601585">
        <w:rPr>
          <w:noProof/>
        </w:rPr>
        <w:t xml:space="preserve"> яких перед початком процедури тестування система має бути переведена в особливий «off-line» режим (тобто бути знятою з експлуатації). У таких випадках час проведення тестування має бути запланований заздалегідь. Якщо проведення тестування неможливе (наприклад, якщо неможливо припинення роботи системи)</w:t>
      </w:r>
      <w:r w:rsidR="005606E7" w:rsidRPr="00601585">
        <w:rPr>
          <w:noProof/>
        </w:rPr>
        <w:t>,</w:t>
      </w:r>
      <w:r w:rsidR="003F57DF" w:rsidRPr="00601585">
        <w:rPr>
          <w:noProof/>
        </w:rPr>
        <w:t xml:space="preserve"> мають бути застосовані компенсаційн</w:t>
      </w:r>
      <w:r w:rsidR="005606E7" w:rsidRPr="00601585">
        <w:rPr>
          <w:noProof/>
        </w:rPr>
        <w:t>і</w:t>
      </w:r>
      <w:r w:rsidR="003F57DF" w:rsidRPr="00601585">
        <w:rPr>
          <w:noProof/>
        </w:rPr>
        <w:t xml:space="preserve"> заходи</w:t>
      </w:r>
      <w:r w:rsidRPr="00601585">
        <w:rPr>
          <w:noProof/>
        </w:rPr>
        <w:t>.</w:t>
      </w:r>
    </w:p>
    <w:p w:rsidR="00C1066A" w:rsidRPr="00601585" w:rsidRDefault="00C1066A" w:rsidP="00601585">
      <w:pPr>
        <w:pStyle w:val="a3"/>
      </w:pPr>
      <w:r w:rsidRPr="00601585">
        <w:t>Пов’язані заходи: Немає.</w:t>
      </w:r>
    </w:p>
    <w:p w:rsidR="00C1066A" w:rsidRPr="00601585" w:rsidRDefault="00C1066A" w:rsidP="00601585">
      <w:pPr>
        <w:pStyle w:val="5"/>
        <w:rPr>
          <w:rFonts w:ascii="Times New Roman" w:hAnsi="Times New Roman" w:cs="Times New Roman"/>
          <w:szCs w:val="24"/>
        </w:rPr>
      </w:pPr>
      <w:bookmarkStart w:id="290" w:name="_Управління_змінами_конфігурації_2"/>
      <w:bookmarkEnd w:id="290"/>
      <w:r w:rsidRPr="00601585">
        <w:rPr>
          <w:rFonts w:ascii="Times New Roman" w:hAnsi="Times New Roman" w:cs="Times New Roman"/>
          <w:szCs w:val="24"/>
        </w:rPr>
        <w:t xml:space="preserve">Управління змінами конфігурації </w:t>
      </w:r>
      <w:r w:rsidR="009E3CA5">
        <w:rPr>
          <w:rFonts w:ascii="Times New Roman" w:hAnsi="Times New Roman" w:cs="Times New Roman"/>
          <w:szCs w:val="24"/>
        </w:rPr>
        <w:t>-</w:t>
      </w:r>
      <w:r w:rsidRPr="00601585">
        <w:rPr>
          <w:rFonts w:ascii="Times New Roman" w:hAnsi="Times New Roman" w:cs="Times New Roman"/>
          <w:szCs w:val="24"/>
        </w:rPr>
        <w:t xml:space="preserve"> </w:t>
      </w:r>
      <w:r w:rsidR="00220A76" w:rsidRPr="00601585">
        <w:rPr>
          <w:rFonts w:ascii="Times New Roman" w:hAnsi="Times New Roman" w:cs="Times New Roman"/>
          <w:szCs w:val="24"/>
        </w:rPr>
        <w:t>автоматизована реалізація</w:t>
      </w:r>
      <w:r w:rsidRPr="00601585">
        <w:rPr>
          <w:rFonts w:ascii="Times New Roman" w:hAnsi="Times New Roman" w:cs="Times New Roman"/>
          <w:szCs w:val="24"/>
        </w:rPr>
        <w:t xml:space="preserve"> змін</w:t>
      </w:r>
    </w:p>
    <w:p w:rsidR="00C1066A" w:rsidRPr="00601585" w:rsidRDefault="00220A76" w:rsidP="00601585">
      <w:pPr>
        <w:pStyle w:val="a3"/>
      </w:pPr>
      <w:r w:rsidRPr="00601585">
        <w:t>В</w:t>
      </w:r>
      <w:r w:rsidR="00C1066A" w:rsidRPr="00601585">
        <w:t xml:space="preserve">икористовувати автоматизовані механізми для реалізації змін до поточної базової </w:t>
      </w:r>
      <w:r w:rsidRPr="00601585">
        <w:t xml:space="preserve">конфігурації </w:t>
      </w:r>
      <w:r w:rsidR="00C1066A" w:rsidRPr="00601585">
        <w:t xml:space="preserve">системи та розгортання оновленої базової </w:t>
      </w:r>
      <w:r w:rsidRPr="00601585">
        <w:t xml:space="preserve">конфігурації </w:t>
      </w:r>
      <w:r w:rsidR="00C1066A" w:rsidRPr="00601585">
        <w:t>через встановлену базу.</w:t>
      </w:r>
    </w:p>
    <w:p w:rsidR="002A2576" w:rsidRPr="00601585" w:rsidRDefault="002A2576" w:rsidP="00601585">
      <w:pPr>
        <w:pStyle w:val="a3"/>
      </w:pPr>
      <w:r w:rsidRPr="00601585">
        <w:rPr>
          <w:noProof/>
          <w:color w:val="FF0000"/>
          <w:u w:val="single"/>
        </w:rPr>
        <w:t>Рекомендації з реалізації:</w:t>
      </w:r>
      <w:r w:rsidRPr="00601585">
        <w:rPr>
          <w:noProof/>
        </w:rPr>
        <w:t xml:space="preserve"> Немає.</w:t>
      </w:r>
    </w:p>
    <w:p w:rsidR="00C1066A" w:rsidRPr="00601585" w:rsidRDefault="00C1066A" w:rsidP="00601585">
      <w:pPr>
        <w:pStyle w:val="a3"/>
      </w:pPr>
      <w:r w:rsidRPr="00601585">
        <w:t>Пов’язані заходи: Немає.</w:t>
      </w:r>
    </w:p>
    <w:p w:rsidR="00C1066A" w:rsidRPr="00601585" w:rsidRDefault="00C1066A" w:rsidP="00601585">
      <w:pPr>
        <w:pStyle w:val="5"/>
        <w:rPr>
          <w:rFonts w:ascii="Times New Roman" w:hAnsi="Times New Roman" w:cs="Times New Roman"/>
          <w:szCs w:val="24"/>
        </w:rPr>
      </w:pPr>
      <w:bookmarkStart w:id="291" w:name="_Управління_змінами_конфігурації_3"/>
      <w:bookmarkEnd w:id="291"/>
      <w:r w:rsidRPr="00601585">
        <w:rPr>
          <w:rFonts w:ascii="Times New Roman" w:hAnsi="Times New Roman" w:cs="Times New Roman"/>
          <w:szCs w:val="24"/>
        </w:rPr>
        <w:t xml:space="preserve">Управління змінами конфігурації </w:t>
      </w:r>
      <w:r w:rsidR="009E3CA5">
        <w:rPr>
          <w:rFonts w:ascii="Times New Roman" w:hAnsi="Times New Roman" w:cs="Times New Roman"/>
          <w:szCs w:val="24"/>
        </w:rPr>
        <w:t>-</w:t>
      </w:r>
      <w:r w:rsidRPr="00601585">
        <w:rPr>
          <w:rFonts w:ascii="Times New Roman" w:hAnsi="Times New Roman" w:cs="Times New Roman"/>
          <w:szCs w:val="24"/>
        </w:rPr>
        <w:t xml:space="preserve"> Представник безпеки</w:t>
      </w:r>
    </w:p>
    <w:p w:rsidR="00C1066A" w:rsidRPr="00601585" w:rsidRDefault="000951C7" w:rsidP="00601585">
      <w:pPr>
        <w:pStyle w:val="a3"/>
      </w:pPr>
      <w:r w:rsidRPr="00601585">
        <w:t>В</w:t>
      </w:r>
      <w:r w:rsidR="00C1066A" w:rsidRPr="00601585">
        <w:t>имагати від [</w:t>
      </w:r>
      <w:r w:rsidR="00C1066A" w:rsidRPr="00601585">
        <w:rPr>
          <w:i/>
        </w:rPr>
        <w:t>Призначення: визначеного організацією представника з інформаційної безпеки</w:t>
      </w:r>
      <w:r w:rsidR="00C1066A" w:rsidRPr="00601585">
        <w:t>] бути членом [</w:t>
      </w:r>
      <w:r w:rsidR="00C1066A" w:rsidRPr="00601585">
        <w:rPr>
          <w:i/>
        </w:rPr>
        <w:t>Призначення: визначеного організацією елементу керування зміною конфігурацій</w:t>
      </w:r>
      <w:r w:rsidR="00C1066A" w:rsidRPr="00601585">
        <w:t>].</w:t>
      </w:r>
    </w:p>
    <w:p w:rsidR="002A2576" w:rsidRPr="00601585" w:rsidRDefault="002A2576" w:rsidP="00601585">
      <w:pPr>
        <w:pStyle w:val="a3"/>
      </w:pPr>
      <w:r w:rsidRPr="00601585">
        <w:rPr>
          <w:noProof/>
          <w:color w:val="FF0000"/>
          <w:u w:val="single"/>
        </w:rPr>
        <w:t>Рекомендації з реалізації:</w:t>
      </w:r>
      <w:r w:rsidRPr="00601585">
        <w:rPr>
          <w:noProof/>
        </w:rPr>
        <w:t xml:space="preserve"> </w:t>
      </w:r>
      <w:r w:rsidR="003F57DF" w:rsidRPr="00601585">
        <w:rPr>
          <w:noProof/>
        </w:rPr>
        <w:t>До представництва інформаційної безпеки входять посадові особи служби захисту інформації та кер</w:t>
      </w:r>
      <w:r w:rsidR="0096335D" w:rsidRPr="00601585">
        <w:rPr>
          <w:noProof/>
        </w:rPr>
        <w:t>і</w:t>
      </w:r>
      <w:r w:rsidR="003F57DF" w:rsidRPr="00601585">
        <w:rPr>
          <w:noProof/>
        </w:rPr>
        <w:t>вники організації. Такі посадові о</w:t>
      </w:r>
      <w:r w:rsidR="0096335D" w:rsidRPr="00601585">
        <w:rPr>
          <w:noProof/>
        </w:rPr>
        <w:t>с</w:t>
      </w:r>
      <w:r w:rsidR="003F57DF" w:rsidRPr="00601585">
        <w:rPr>
          <w:noProof/>
        </w:rPr>
        <w:t>оби повинні відповідати високим вимогам щодо досвіду у сфері захисту інформації, оскільки зміни в конфігурації системи можуть мати непередбачувані побічні ефекти, які вимагатимуть негайних реакцій. Для мінімізації можливих негативних наслідків попередній аналіз має бути проведений з метою виявлення можливих ненавмисних негативних наслі</w:t>
      </w:r>
      <w:r w:rsidR="005606E7" w:rsidRPr="00601585">
        <w:rPr>
          <w:noProof/>
        </w:rPr>
        <w:t>д</w:t>
      </w:r>
      <w:r w:rsidR="003F57DF" w:rsidRPr="00601585">
        <w:rPr>
          <w:noProof/>
        </w:rPr>
        <w:t>ків. Заходи безпеки, які мають застосовуватися</w:t>
      </w:r>
      <w:r w:rsidR="005606E7" w:rsidRPr="00601585">
        <w:rPr>
          <w:noProof/>
        </w:rPr>
        <w:t>,</w:t>
      </w:r>
      <w:r w:rsidR="003F57DF" w:rsidRPr="00601585">
        <w:rPr>
          <w:noProof/>
        </w:rPr>
        <w:t xml:space="preserve"> визначені </w:t>
      </w:r>
      <w:r w:rsidR="005606E7" w:rsidRPr="00601585">
        <w:rPr>
          <w:noProof/>
        </w:rPr>
        <w:t xml:space="preserve">в </w:t>
      </w:r>
      <w:r w:rsidR="003F57DF" w:rsidRPr="00601585">
        <w:rPr>
          <w:noProof/>
        </w:rPr>
        <w:t>СМ-3</w:t>
      </w:r>
      <w:r w:rsidRPr="00601585">
        <w:rPr>
          <w:noProof/>
        </w:rPr>
        <w:t>.</w:t>
      </w:r>
    </w:p>
    <w:p w:rsidR="00C1066A" w:rsidRPr="00601585" w:rsidRDefault="00C1066A" w:rsidP="00601585">
      <w:pPr>
        <w:pStyle w:val="a3"/>
      </w:pPr>
      <w:r w:rsidRPr="00601585">
        <w:t>Пов’язані заходи: Немає.</w:t>
      </w:r>
    </w:p>
    <w:p w:rsidR="00C1066A" w:rsidRPr="00601585" w:rsidRDefault="00C1066A" w:rsidP="00601585">
      <w:pPr>
        <w:pStyle w:val="5"/>
        <w:rPr>
          <w:rFonts w:ascii="Times New Roman" w:hAnsi="Times New Roman" w:cs="Times New Roman"/>
          <w:szCs w:val="24"/>
        </w:rPr>
      </w:pPr>
      <w:bookmarkStart w:id="292" w:name="_Управління_змінами_конфігурації_4"/>
      <w:bookmarkEnd w:id="292"/>
      <w:r w:rsidRPr="00601585">
        <w:rPr>
          <w:rFonts w:ascii="Times New Roman" w:hAnsi="Times New Roman" w:cs="Times New Roman"/>
          <w:szCs w:val="24"/>
        </w:rPr>
        <w:t xml:space="preserve">Управління змінами конфігурації </w:t>
      </w:r>
      <w:r w:rsidR="009E3CA5">
        <w:rPr>
          <w:rFonts w:ascii="Times New Roman" w:hAnsi="Times New Roman" w:cs="Times New Roman"/>
          <w:szCs w:val="24"/>
        </w:rPr>
        <w:t>-</w:t>
      </w:r>
      <w:r w:rsidRPr="00601585">
        <w:rPr>
          <w:rFonts w:ascii="Times New Roman" w:hAnsi="Times New Roman" w:cs="Times New Roman"/>
          <w:szCs w:val="24"/>
        </w:rPr>
        <w:t xml:space="preserve"> Автоматичн</w:t>
      </w:r>
      <w:r w:rsidR="000951C7" w:rsidRPr="00601585">
        <w:rPr>
          <w:rFonts w:ascii="Times New Roman" w:hAnsi="Times New Roman" w:cs="Times New Roman"/>
          <w:szCs w:val="24"/>
        </w:rPr>
        <w:t>е</w:t>
      </w:r>
      <w:r w:rsidRPr="00601585">
        <w:rPr>
          <w:rFonts w:ascii="Times New Roman" w:hAnsi="Times New Roman" w:cs="Times New Roman"/>
          <w:szCs w:val="24"/>
        </w:rPr>
        <w:t xml:space="preserve"> </w:t>
      </w:r>
      <w:r w:rsidR="000951C7" w:rsidRPr="00601585">
        <w:rPr>
          <w:rFonts w:ascii="Times New Roman" w:hAnsi="Times New Roman" w:cs="Times New Roman"/>
          <w:szCs w:val="24"/>
        </w:rPr>
        <w:t>реагування безпеки</w:t>
      </w:r>
    </w:p>
    <w:p w:rsidR="00C1066A" w:rsidRPr="00601585" w:rsidRDefault="000951C7" w:rsidP="00601585">
      <w:pPr>
        <w:pStyle w:val="a3"/>
      </w:pPr>
      <w:r w:rsidRPr="00601585">
        <w:t>Р</w:t>
      </w:r>
      <w:r w:rsidR="00C1066A" w:rsidRPr="00601585">
        <w:t>еалізу</w:t>
      </w:r>
      <w:r w:rsidRPr="00601585">
        <w:t xml:space="preserve">вати автоматичне </w:t>
      </w:r>
      <w:r w:rsidR="00C1066A" w:rsidRPr="00601585">
        <w:t>[</w:t>
      </w:r>
      <w:r w:rsidR="00C1066A" w:rsidRPr="00601585">
        <w:rPr>
          <w:i/>
        </w:rPr>
        <w:t>Призначення: визначен</w:t>
      </w:r>
      <w:r w:rsidR="005606E7" w:rsidRPr="00601585">
        <w:rPr>
          <w:i/>
        </w:rPr>
        <w:t>е</w:t>
      </w:r>
      <w:r w:rsidR="00C1066A" w:rsidRPr="00601585">
        <w:rPr>
          <w:i/>
        </w:rPr>
        <w:t xml:space="preserve"> організацією </w:t>
      </w:r>
      <w:r w:rsidRPr="00601585">
        <w:rPr>
          <w:i/>
        </w:rPr>
        <w:t>реагування безпеки</w:t>
      </w:r>
      <w:r w:rsidR="00C1066A" w:rsidRPr="00601585">
        <w:t xml:space="preserve">], якщо </w:t>
      </w:r>
      <w:r w:rsidRPr="00601585">
        <w:t xml:space="preserve">базова </w:t>
      </w:r>
      <w:r w:rsidR="00C1066A" w:rsidRPr="00601585">
        <w:t>конфігураці</w:t>
      </w:r>
      <w:r w:rsidRPr="00601585">
        <w:t>я</w:t>
      </w:r>
      <w:r w:rsidR="00C1066A" w:rsidRPr="00601585">
        <w:t xml:space="preserve"> </w:t>
      </w:r>
      <w:r w:rsidRPr="00601585">
        <w:t xml:space="preserve">системи </w:t>
      </w:r>
      <w:r w:rsidR="00C1066A" w:rsidRPr="00601585">
        <w:t>зміню</w:t>
      </w:r>
      <w:r w:rsidRPr="00601585">
        <w:t>є</w:t>
      </w:r>
      <w:r w:rsidR="00C1066A" w:rsidRPr="00601585">
        <w:t>ться несанкціонованим чином.</w:t>
      </w:r>
    </w:p>
    <w:p w:rsidR="002A2576" w:rsidRPr="00601585" w:rsidRDefault="002A2576" w:rsidP="00601585">
      <w:pPr>
        <w:pStyle w:val="a3"/>
      </w:pPr>
      <w:r w:rsidRPr="00601585">
        <w:rPr>
          <w:noProof/>
          <w:color w:val="FF0000"/>
          <w:u w:val="single"/>
        </w:rPr>
        <w:t>Рекомендації з реалізації:</w:t>
      </w:r>
      <w:r w:rsidRPr="00601585">
        <w:rPr>
          <w:noProof/>
        </w:rPr>
        <w:t xml:space="preserve"> </w:t>
      </w:r>
      <w:r w:rsidR="003F57DF" w:rsidRPr="00601585">
        <w:rPr>
          <w:noProof/>
        </w:rPr>
        <w:t xml:space="preserve">Можливі реакції безпеки можуть </w:t>
      </w:r>
      <w:r w:rsidR="005606E7" w:rsidRPr="00601585">
        <w:rPr>
          <w:noProof/>
        </w:rPr>
        <w:t>містити</w:t>
      </w:r>
      <w:r w:rsidR="003F57DF" w:rsidRPr="00601585">
        <w:rPr>
          <w:noProof/>
        </w:rPr>
        <w:t xml:space="preserve">: зупинку роботи системи, зупинку </w:t>
      </w:r>
      <w:r w:rsidR="005606E7" w:rsidRPr="00601585">
        <w:rPr>
          <w:noProof/>
        </w:rPr>
        <w:t>ви</w:t>
      </w:r>
      <w:r w:rsidR="003F57DF" w:rsidRPr="00601585">
        <w:rPr>
          <w:noProof/>
        </w:rPr>
        <w:t>браних функцій, надсилання сповіщень або повідомлень уповноваженим посадовим особам у разі, коли необхідна зміна конфігурації.</w:t>
      </w:r>
    </w:p>
    <w:p w:rsidR="00C1066A" w:rsidRPr="00601585" w:rsidRDefault="00C1066A" w:rsidP="00601585">
      <w:pPr>
        <w:pStyle w:val="a3"/>
      </w:pPr>
      <w:r w:rsidRPr="00601585">
        <w:t>Пов’язані заходи: Немає.</w:t>
      </w:r>
    </w:p>
    <w:p w:rsidR="00C1066A" w:rsidRPr="00601585" w:rsidRDefault="00C1066A" w:rsidP="00601585">
      <w:pPr>
        <w:pStyle w:val="5"/>
        <w:rPr>
          <w:rFonts w:ascii="Times New Roman" w:hAnsi="Times New Roman" w:cs="Times New Roman"/>
          <w:szCs w:val="24"/>
        </w:rPr>
      </w:pPr>
      <w:bookmarkStart w:id="293" w:name="_Управління_змінами_конфігурації_5"/>
      <w:bookmarkEnd w:id="293"/>
      <w:r w:rsidRPr="00601585">
        <w:rPr>
          <w:rFonts w:ascii="Times New Roman" w:hAnsi="Times New Roman" w:cs="Times New Roman"/>
          <w:szCs w:val="24"/>
        </w:rPr>
        <w:t xml:space="preserve">Управління змінами конфігурації </w:t>
      </w:r>
      <w:r w:rsidR="009E3CA5">
        <w:rPr>
          <w:rFonts w:ascii="Times New Roman" w:hAnsi="Times New Roman" w:cs="Times New Roman"/>
          <w:szCs w:val="24"/>
        </w:rPr>
        <w:t>-</w:t>
      </w:r>
      <w:r w:rsidRPr="00601585">
        <w:rPr>
          <w:rFonts w:ascii="Times New Roman" w:hAnsi="Times New Roman" w:cs="Times New Roman"/>
          <w:szCs w:val="24"/>
        </w:rPr>
        <w:t xml:space="preserve"> Управління </w:t>
      </w:r>
      <w:r w:rsidR="003F57DF" w:rsidRPr="00601585">
        <w:rPr>
          <w:rFonts w:ascii="Times New Roman" w:hAnsi="Times New Roman" w:cs="Times New Roman"/>
          <w:szCs w:val="24"/>
        </w:rPr>
        <w:t>засобами криптографічного захи</w:t>
      </w:r>
      <w:r w:rsidR="0096335D" w:rsidRPr="00601585">
        <w:rPr>
          <w:rFonts w:ascii="Times New Roman" w:hAnsi="Times New Roman" w:cs="Times New Roman"/>
          <w:szCs w:val="24"/>
        </w:rPr>
        <w:t>С</w:t>
      </w:r>
      <w:r w:rsidR="003F57DF" w:rsidRPr="00601585">
        <w:rPr>
          <w:rFonts w:ascii="Times New Roman" w:hAnsi="Times New Roman" w:cs="Times New Roman"/>
          <w:szCs w:val="24"/>
        </w:rPr>
        <w:t>ту</w:t>
      </w:r>
    </w:p>
    <w:p w:rsidR="00C1066A" w:rsidRPr="00601585" w:rsidRDefault="000951C7" w:rsidP="00601585">
      <w:pPr>
        <w:pStyle w:val="a3"/>
      </w:pPr>
      <w:r w:rsidRPr="00601585">
        <w:t>Забезпечити</w:t>
      </w:r>
      <w:r w:rsidR="00C1066A" w:rsidRPr="00601585">
        <w:t>, що</w:t>
      </w:r>
      <w:r w:rsidRPr="00601585">
        <w:t>б</w:t>
      </w:r>
      <w:r w:rsidR="00C1066A" w:rsidRPr="00601585">
        <w:t xml:space="preserve"> криптографічні механізми, які використовуються для надання [</w:t>
      </w:r>
      <w:r w:rsidR="00C1066A" w:rsidRPr="00601585">
        <w:rPr>
          <w:i/>
        </w:rPr>
        <w:t xml:space="preserve">Призначення: визначених організацією </w:t>
      </w:r>
      <w:r w:rsidRPr="00601585">
        <w:rPr>
          <w:i/>
        </w:rPr>
        <w:t>заходів</w:t>
      </w:r>
      <w:r w:rsidR="00C1066A" w:rsidRPr="00601585">
        <w:rPr>
          <w:i/>
        </w:rPr>
        <w:t xml:space="preserve"> безпеки</w:t>
      </w:r>
      <w:r w:rsidR="00C1066A" w:rsidRPr="00601585">
        <w:t xml:space="preserve">], </w:t>
      </w:r>
      <w:r w:rsidR="005606E7" w:rsidRPr="00601585">
        <w:t xml:space="preserve">перебувають </w:t>
      </w:r>
      <w:r w:rsidRPr="00601585">
        <w:t xml:space="preserve">під </w:t>
      </w:r>
      <w:r w:rsidR="00C1066A" w:rsidRPr="00601585">
        <w:t>управління</w:t>
      </w:r>
      <w:r w:rsidRPr="00601585">
        <w:t>м</w:t>
      </w:r>
      <w:r w:rsidR="00C1066A" w:rsidRPr="00601585">
        <w:t xml:space="preserve"> конфігурацією.</w:t>
      </w:r>
    </w:p>
    <w:p w:rsidR="002A2576" w:rsidRPr="00601585" w:rsidRDefault="002A2576" w:rsidP="00601585">
      <w:pPr>
        <w:pStyle w:val="a3"/>
      </w:pPr>
      <w:r w:rsidRPr="00601585">
        <w:rPr>
          <w:noProof/>
          <w:color w:val="FF0000"/>
          <w:u w:val="single"/>
        </w:rPr>
        <w:t>Рекомендації з реалізації:</w:t>
      </w:r>
      <w:r w:rsidRPr="00601585">
        <w:rPr>
          <w:noProof/>
        </w:rPr>
        <w:t xml:space="preserve"> </w:t>
      </w:r>
      <w:r w:rsidR="003F57DF" w:rsidRPr="00601585">
        <w:rPr>
          <w:noProof/>
        </w:rPr>
        <w:t>Незалежно від криптографічних засобів, які використовуються</w:t>
      </w:r>
      <w:r w:rsidR="005606E7" w:rsidRPr="00601585">
        <w:rPr>
          <w:noProof/>
        </w:rPr>
        <w:t>,</w:t>
      </w:r>
      <w:r w:rsidR="003F57DF" w:rsidRPr="00601585">
        <w:rPr>
          <w:noProof/>
        </w:rPr>
        <w:t xml:space="preserve"> повинні бути забезпечені процеси </w:t>
      </w:r>
      <w:r w:rsidR="005606E7" w:rsidRPr="00601585">
        <w:rPr>
          <w:noProof/>
        </w:rPr>
        <w:t xml:space="preserve">й </w:t>
      </w:r>
      <w:r w:rsidR="003F57DF" w:rsidRPr="00601585">
        <w:rPr>
          <w:noProof/>
        </w:rPr>
        <w:t>процедури для управління ними. Наприклад, якщо пристрої використовують сертифікати для ідентифікації та автентифікації, має бути реалізовано процес для регулювання терміну дії цих сертифікатів</w:t>
      </w:r>
      <w:r w:rsidRPr="00601585">
        <w:rPr>
          <w:noProof/>
        </w:rPr>
        <w:t>.</w:t>
      </w:r>
    </w:p>
    <w:p w:rsidR="00C1066A" w:rsidRPr="00601585" w:rsidRDefault="00C1066A" w:rsidP="00601585">
      <w:pPr>
        <w:pStyle w:val="a3"/>
      </w:pPr>
      <w:r w:rsidRPr="00601585">
        <w:t xml:space="preserve">Пов’язані заходи: </w:t>
      </w:r>
      <w:hyperlink w:anchor="_SC-12_Створення_та" w:history="1">
        <w:r w:rsidR="00860F06" w:rsidRPr="00601585">
          <w:rPr>
            <w:rStyle w:val="af1"/>
            <w:rFonts w:eastAsia="Times New Roman"/>
            <w:bCs/>
            <w:lang w:eastAsia="uk-UA"/>
          </w:rPr>
          <w:t>SC-12</w:t>
        </w:r>
      </w:hyperlink>
      <w:r w:rsidRPr="00601585">
        <w:t>.</w:t>
      </w:r>
    </w:p>
    <w:p w:rsidR="00C1066A" w:rsidRPr="00601585" w:rsidRDefault="00A467FB" w:rsidP="00601585">
      <w:pPr>
        <w:widowControl w:val="0"/>
        <w:tabs>
          <w:tab w:val="left" w:pos="3261"/>
          <w:tab w:val="left" w:pos="3652"/>
        </w:tabs>
        <w:spacing w:after="200"/>
        <w:ind w:left="851"/>
        <w:contextualSpacing/>
        <w:rPr>
          <w:rFonts w:eastAsia="Calibri"/>
          <w:noProof/>
          <w:szCs w:val="24"/>
        </w:rPr>
      </w:pPr>
      <w:r w:rsidRPr="00601585">
        <w:rPr>
          <w:rFonts w:eastAsia="Calibri"/>
          <w:noProof/>
          <w:szCs w:val="24"/>
          <w:u w:val="single"/>
        </w:rPr>
        <w:t>Посилання: Немає.</w:t>
      </w:r>
      <w:r w:rsidR="00C1066A" w:rsidRPr="00601585">
        <w:rPr>
          <w:rFonts w:eastAsia="Calibri"/>
          <w:noProof/>
          <w:szCs w:val="24"/>
          <w:u w:val="single"/>
        </w:rPr>
        <w:t xml:space="preserve"> </w:t>
      </w:r>
    </w:p>
    <w:p w:rsidR="00BC2447" w:rsidRPr="00601585" w:rsidRDefault="00BC2447" w:rsidP="00601585">
      <w:pPr>
        <w:widowControl w:val="0"/>
        <w:tabs>
          <w:tab w:val="left" w:pos="3261"/>
          <w:tab w:val="left" w:pos="3652"/>
        </w:tabs>
        <w:spacing w:after="200"/>
        <w:ind w:left="851"/>
        <w:contextualSpacing/>
        <w:rPr>
          <w:rFonts w:eastAsia="Calibri"/>
          <w:i/>
          <w:noProof/>
          <w:szCs w:val="24"/>
        </w:rPr>
      </w:pPr>
    </w:p>
    <w:p w:rsidR="00BC2447" w:rsidRPr="00601585" w:rsidRDefault="00C1066A" w:rsidP="00601585">
      <w:pPr>
        <w:pStyle w:val="1"/>
        <w:rPr>
          <w:rFonts w:ascii="Times New Roman" w:hAnsi="Times New Roman"/>
        </w:rPr>
      </w:pPr>
      <w:bookmarkStart w:id="294" w:name="_CM-4_Аналіз_впливу"/>
      <w:bookmarkEnd w:id="294"/>
      <w:r w:rsidRPr="00601585">
        <w:rPr>
          <w:rFonts w:ascii="Times New Roman" w:hAnsi="Times New Roman"/>
        </w:rPr>
        <w:t>CM-4</w:t>
      </w:r>
      <w:r w:rsidRPr="00601585">
        <w:rPr>
          <w:rFonts w:ascii="Times New Roman" w:hAnsi="Times New Roman"/>
        </w:rPr>
        <w:tab/>
        <w:t>Аналіз впливу на безпеку та приватність</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C1066A" w:rsidRPr="00601585" w:rsidRDefault="00976341" w:rsidP="00601585">
      <w:pPr>
        <w:widowControl w:val="0"/>
        <w:ind w:left="851"/>
        <w:rPr>
          <w:rFonts w:eastAsia="Calibri"/>
          <w:noProof/>
          <w:szCs w:val="24"/>
        </w:rPr>
      </w:pPr>
      <w:r w:rsidRPr="00601585">
        <w:rPr>
          <w:rFonts w:eastAsia="Calibri"/>
          <w:noProof/>
          <w:szCs w:val="24"/>
        </w:rPr>
        <w:t>Аналізу</w:t>
      </w:r>
      <w:r w:rsidR="000951C7" w:rsidRPr="00601585">
        <w:rPr>
          <w:rFonts w:eastAsia="Calibri"/>
          <w:noProof/>
          <w:szCs w:val="24"/>
        </w:rPr>
        <w:t>вати</w:t>
      </w:r>
      <w:r w:rsidRPr="00601585">
        <w:rPr>
          <w:rFonts w:eastAsia="Calibri"/>
          <w:noProof/>
          <w:szCs w:val="24"/>
        </w:rPr>
        <w:t xml:space="preserve"> </w:t>
      </w:r>
      <w:r w:rsidR="00C1066A" w:rsidRPr="00601585">
        <w:rPr>
          <w:rFonts w:eastAsia="Calibri"/>
          <w:noProof/>
          <w:szCs w:val="24"/>
        </w:rPr>
        <w:t>зміни в системі, щоб визначити потенційну загрозу безпеці та приватності перед реалізацією змін.</w:t>
      </w:r>
    </w:p>
    <w:p w:rsidR="004E13A6" w:rsidRPr="00601585" w:rsidRDefault="004E13A6" w:rsidP="00601585">
      <w:pPr>
        <w:widowControl w:val="0"/>
        <w:tabs>
          <w:tab w:val="left" w:pos="601"/>
          <w:tab w:val="left" w:pos="3240"/>
        </w:tabs>
        <w:spacing w:after="200"/>
        <w:ind w:left="851"/>
        <w:contextualSpacing/>
        <w:rPr>
          <w:rFonts w:eastAsia="Calibri"/>
          <w:noProof/>
          <w:szCs w:val="24"/>
          <w:u w:val="single"/>
        </w:rPr>
      </w:pPr>
    </w:p>
    <w:p w:rsidR="0000108A" w:rsidRPr="00601585" w:rsidRDefault="0000108A" w:rsidP="00601585">
      <w:pPr>
        <w:widowControl w:val="0"/>
        <w:tabs>
          <w:tab w:val="left" w:pos="601"/>
          <w:tab w:val="left" w:pos="3240"/>
        </w:tabs>
        <w:spacing w:after="20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3F57DF" w:rsidRPr="00601585">
        <w:rPr>
          <w:noProof/>
          <w:szCs w:val="24"/>
        </w:rPr>
        <w:t>Аналіз впливу має проводитися відповідальними за безпеку посадовими особами. Особи, які проводять такий аналіз</w:t>
      </w:r>
      <w:r w:rsidR="007D7DAD" w:rsidRPr="00601585">
        <w:rPr>
          <w:noProof/>
          <w:szCs w:val="24"/>
        </w:rPr>
        <w:t>,</w:t>
      </w:r>
      <w:r w:rsidR="003F57DF" w:rsidRPr="00601585">
        <w:rPr>
          <w:noProof/>
          <w:szCs w:val="24"/>
        </w:rPr>
        <w:t xml:space="preserve"> мають володіти необхідними навичками для проведення технічної експертизи для аналізу змін у системах та пов</w:t>
      </w:r>
      <w:r w:rsidR="007D7DAD" w:rsidRPr="00601585">
        <w:rPr>
          <w:noProof/>
          <w:szCs w:val="24"/>
        </w:rPr>
        <w:t>’</w:t>
      </w:r>
      <w:r w:rsidR="003F57DF" w:rsidRPr="00601585">
        <w:rPr>
          <w:noProof/>
          <w:szCs w:val="24"/>
        </w:rPr>
        <w:t xml:space="preserve">язаних із цим наслідків щодо безпеки чи приватності. Аналіз впливу на безпеку та приватність </w:t>
      </w:r>
      <w:r w:rsidR="00077453" w:rsidRPr="00601585">
        <w:rPr>
          <w:noProof/>
          <w:szCs w:val="24"/>
        </w:rPr>
        <w:t>охоплю</w:t>
      </w:r>
      <w:r w:rsidR="003F57DF" w:rsidRPr="00601585">
        <w:rPr>
          <w:noProof/>
          <w:szCs w:val="24"/>
        </w:rPr>
        <w:t xml:space="preserve">є: перегляд планів захисту, політик </w:t>
      </w:r>
      <w:r w:rsidR="00077453" w:rsidRPr="00601585">
        <w:rPr>
          <w:noProof/>
          <w:szCs w:val="24"/>
        </w:rPr>
        <w:t>і</w:t>
      </w:r>
      <w:r w:rsidR="003F57DF" w:rsidRPr="00601585">
        <w:rPr>
          <w:noProof/>
          <w:szCs w:val="24"/>
        </w:rPr>
        <w:t xml:space="preserve"> процедур безпеки та приватності для розуміння вимог безпеки та приватності; перегляд про</w:t>
      </w:r>
      <w:r w:rsidR="00C63A78" w:rsidRPr="00601585">
        <w:rPr>
          <w:noProof/>
          <w:szCs w:val="24"/>
        </w:rPr>
        <w:t>є</w:t>
      </w:r>
      <w:r w:rsidR="003F57DF" w:rsidRPr="00601585">
        <w:rPr>
          <w:noProof/>
          <w:szCs w:val="24"/>
        </w:rPr>
        <w:t>ктної документації системи для реалізації заходів, які можуть впливати на елементи управління; визначення того, яким чином можливі зміни в системі створюють нові ризики для приватності та здатність впроваджених засобів захисту для зменшення цих ризиків.</w:t>
      </w:r>
    </w:p>
    <w:p w:rsidR="0000108A" w:rsidRPr="00601585" w:rsidRDefault="0000108A" w:rsidP="00601585">
      <w:pPr>
        <w:widowControl w:val="0"/>
        <w:tabs>
          <w:tab w:val="left" w:pos="601"/>
          <w:tab w:val="left" w:pos="3240"/>
        </w:tabs>
        <w:spacing w:after="200"/>
        <w:ind w:left="851"/>
        <w:contextualSpacing/>
        <w:rPr>
          <w:rFonts w:eastAsia="Calibri"/>
          <w:noProof/>
          <w:szCs w:val="24"/>
          <w:u w:val="single"/>
        </w:rPr>
      </w:pPr>
    </w:p>
    <w:p w:rsidR="00C1066A" w:rsidRPr="00601585" w:rsidRDefault="00C1066A" w:rsidP="00601585">
      <w:pPr>
        <w:widowControl w:val="0"/>
        <w:tabs>
          <w:tab w:val="left" w:pos="601"/>
          <w:tab w:val="left" w:pos="3240"/>
        </w:tabs>
        <w:spacing w:after="200"/>
        <w:ind w:left="851"/>
        <w:contextualSpacing/>
        <w:rPr>
          <w:rFonts w:eastAsia="Calibri"/>
          <w:noProof/>
          <w:szCs w:val="24"/>
        </w:rPr>
      </w:pPr>
      <w:r w:rsidRPr="00601585">
        <w:rPr>
          <w:rFonts w:eastAsia="Calibri"/>
          <w:noProof/>
          <w:szCs w:val="24"/>
          <w:u w:val="single"/>
        </w:rPr>
        <w:t xml:space="preserve">Пов’язані заходи: </w:t>
      </w:r>
      <w:hyperlink w:anchor="_CA-7_Безперервний_моніторинг" w:history="1">
        <w:r w:rsidR="00851089" w:rsidRPr="00601585">
          <w:rPr>
            <w:rStyle w:val="af1"/>
            <w:rFonts w:eastAsia="Times New Roman"/>
            <w:bCs/>
            <w:szCs w:val="24"/>
            <w:lang w:eastAsia="uk-UA"/>
          </w:rPr>
          <w:t>CA-7</w:t>
        </w:r>
      </w:hyperlink>
      <w:r w:rsidRPr="00601585">
        <w:rPr>
          <w:rFonts w:eastAsia="Calibri"/>
          <w:noProof/>
          <w:szCs w:val="24"/>
        </w:rPr>
        <w:t xml:space="preserve">, </w:t>
      </w:r>
      <w:hyperlink w:anchor="_CM-3_Управління_змінами" w:history="1">
        <w:r w:rsidR="00101656" w:rsidRPr="00601585">
          <w:rPr>
            <w:rStyle w:val="af1"/>
            <w:rFonts w:eastAsia="Times New Roman"/>
            <w:bCs/>
            <w:szCs w:val="24"/>
            <w:lang w:eastAsia="uk-UA"/>
          </w:rPr>
          <w:t>CM-3</w:t>
        </w:r>
      </w:hyperlink>
      <w:r w:rsidRPr="00601585">
        <w:rPr>
          <w:rFonts w:eastAsia="Calibri"/>
          <w:noProof/>
          <w:szCs w:val="24"/>
        </w:rPr>
        <w:t xml:space="preserve">, </w:t>
      </w:r>
      <w:hyperlink w:anchor="_CM-8_Інвентаризація_системних" w:history="1">
        <w:r w:rsidR="004352C5" w:rsidRPr="00601585">
          <w:rPr>
            <w:rStyle w:val="af1"/>
            <w:rFonts w:eastAsia="Times New Roman"/>
            <w:bCs/>
            <w:szCs w:val="24"/>
            <w:lang w:eastAsia="uk-UA"/>
          </w:rPr>
          <w:t>CM-8</w:t>
        </w:r>
      </w:hyperlink>
      <w:r w:rsidRPr="00601585">
        <w:rPr>
          <w:rFonts w:eastAsia="Calibri"/>
          <w:noProof/>
          <w:szCs w:val="24"/>
        </w:rPr>
        <w:t xml:space="preserve">, </w:t>
      </w:r>
      <w:hyperlink w:anchor="_CM-9_План_управління" w:history="1">
        <w:r w:rsidR="004352C5" w:rsidRPr="00601585">
          <w:rPr>
            <w:rStyle w:val="af1"/>
            <w:rFonts w:eastAsia="Times New Roman"/>
            <w:bCs/>
            <w:szCs w:val="24"/>
            <w:lang w:eastAsia="uk-UA"/>
          </w:rPr>
          <w:t>CM-9</w:t>
        </w:r>
      </w:hyperlink>
      <w:r w:rsidRPr="00601585">
        <w:rPr>
          <w:rFonts w:eastAsia="Calibri"/>
          <w:noProof/>
          <w:szCs w:val="24"/>
        </w:rPr>
        <w:t xml:space="preserve">, </w:t>
      </w:r>
      <w:hyperlink w:anchor="_МА-2_Контрольоване_обслуговування" w:history="1">
        <w:r w:rsidR="00D32466" w:rsidRPr="00601585">
          <w:rPr>
            <w:rStyle w:val="af1"/>
            <w:rFonts w:eastAsia="Times New Roman"/>
            <w:bCs/>
            <w:szCs w:val="24"/>
            <w:lang w:eastAsia="uk-UA"/>
          </w:rPr>
          <w:t>МА-2</w:t>
        </w:r>
      </w:hyperlink>
      <w:r w:rsidRPr="00601585">
        <w:rPr>
          <w:rFonts w:eastAsia="Calibri"/>
          <w:noProof/>
          <w:szCs w:val="24"/>
        </w:rPr>
        <w:t xml:space="preserve">, </w:t>
      </w:r>
      <w:hyperlink w:anchor="_RA-5_Сканування_вразливостей" w:history="1">
        <w:r w:rsidR="00374FDA" w:rsidRPr="00601585">
          <w:rPr>
            <w:rStyle w:val="af1"/>
            <w:rFonts w:eastAsia="Times New Roman"/>
            <w:bCs/>
            <w:szCs w:val="24"/>
            <w:lang w:eastAsia="uk-UA"/>
          </w:rPr>
          <w:t>RA-5</w:t>
        </w:r>
      </w:hyperlink>
      <w:r w:rsidRPr="00601585">
        <w:rPr>
          <w:rFonts w:eastAsia="Calibri"/>
          <w:noProof/>
          <w:szCs w:val="24"/>
        </w:rPr>
        <w:t xml:space="preserve">, </w:t>
      </w:r>
      <w:hyperlink w:anchor="_SA-5_Системна_документація" w:history="1">
        <w:r w:rsidR="00813711" w:rsidRPr="00601585">
          <w:rPr>
            <w:rStyle w:val="af1"/>
            <w:rFonts w:eastAsia="Times New Roman"/>
            <w:bCs/>
            <w:szCs w:val="24"/>
            <w:lang w:eastAsia="uk-UA"/>
          </w:rPr>
          <w:t>SA-5</w:t>
        </w:r>
      </w:hyperlink>
      <w:r w:rsidRPr="00601585">
        <w:rPr>
          <w:rFonts w:eastAsia="Calibri"/>
          <w:noProof/>
          <w:szCs w:val="24"/>
        </w:rPr>
        <w:t xml:space="preserve">, </w:t>
      </w:r>
      <w:hyperlink w:anchor="_SA-10_Управління_конфігурацією" w:history="1">
        <w:r w:rsidR="00F36CE7" w:rsidRPr="00601585">
          <w:rPr>
            <w:rStyle w:val="af1"/>
            <w:rFonts w:eastAsia="Times New Roman"/>
            <w:bCs/>
            <w:szCs w:val="24"/>
            <w:lang w:eastAsia="uk-UA"/>
          </w:rPr>
          <w:t>SA-10</w:t>
        </w:r>
      </w:hyperlink>
      <w:r w:rsidRPr="00601585">
        <w:rPr>
          <w:rFonts w:eastAsia="Calibri"/>
          <w:noProof/>
          <w:szCs w:val="24"/>
        </w:rPr>
        <w:t xml:space="preserve">, </w:t>
      </w:r>
      <w:hyperlink w:anchor="_SI-2_Виправлення_дефектів" w:history="1">
        <w:r w:rsidR="000E0994" w:rsidRPr="00601585">
          <w:rPr>
            <w:rStyle w:val="af1"/>
            <w:rFonts w:eastAsia="Times New Roman"/>
            <w:bCs/>
            <w:szCs w:val="24"/>
            <w:lang w:eastAsia="uk-UA"/>
          </w:rPr>
          <w:t>SI-2</w:t>
        </w:r>
      </w:hyperlink>
      <w:r w:rsidRPr="00601585">
        <w:rPr>
          <w:rFonts w:eastAsia="Calibri"/>
          <w:noProof/>
          <w:szCs w:val="24"/>
        </w:rPr>
        <w:t>.</w:t>
      </w:r>
    </w:p>
    <w:p w:rsidR="004E13A6" w:rsidRPr="00601585" w:rsidRDefault="004E13A6" w:rsidP="00601585">
      <w:pPr>
        <w:widowControl w:val="0"/>
        <w:tabs>
          <w:tab w:val="left" w:pos="318"/>
        </w:tabs>
        <w:ind w:left="851"/>
        <w:contextualSpacing/>
        <w:rPr>
          <w:rFonts w:eastAsia="Calibri"/>
          <w:noProof/>
          <w:color w:val="FF0000"/>
          <w:szCs w:val="24"/>
          <w:u w:val="single"/>
        </w:rPr>
      </w:pPr>
    </w:p>
    <w:p w:rsidR="00C1066A" w:rsidRPr="00601585" w:rsidRDefault="00C67779" w:rsidP="00601585">
      <w:pPr>
        <w:widowControl w:val="0"/>
        <w:tabs>
          <w:tab w:val="left" w:pos="318"/>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C1066A" w:rsidRPr="00601585">
        <w:rPr>
          <w:rFonts w:eastAsia="Calibri"/>
          <w:noProof/>
          <w:color w:val="FF0000"/>
          <w:szCs w:val="24"/>
          <w:u w:val="single"/>
        </w:rPr>
        <w:t xml:space="preserve"> </w:t>
      </w:r>
    </w:p>
    <w:p w:rsidR="00C1066A" w:rsidRPr="00601585" w:rsidRDefault="00C1066A" w:rsidP="00601585">
      <w:pPr>
        <w:pStyle w:val="5"/>
        <w:numPr>
          <w:ilvl w:val="0"/>
          <w:numId w:val="305"/>
        </w:numPr>
        <w:ind w:left="1418" w:hanging="709"/>
        <w:rPr>
          <w:rFonts w:ascii="Times New Roman" w:hAnsi="Times New Roman" w:cs="Times New Roman"/>
          <w:szCs w:val="24"/>
          <w:u w:val="single"/>
        </w:rPr>
      </w:pPr>
      <w:bookmarkStart w:id="295" w:name="_Аналіз_впливу_на"/>
      <w:bookmarkEnd w:id="295"/>
      <w:r w:rsidRPr="00601585">
        <w:rPr>
          <w:rFonts w:ascii="Times New Roman" w:hAnsi="Times New Roman" w:cs="Times New Roman"/>
          <w:szCs w:val="24"/>
        </w:rPr>
        <w:t xml:space="preserve">Аналіз впливу на безпеку та приватність </w:t>
      </w:r>
      <w:r w:rsidR="009E3CA5">
        <w:rPr>
          <w:rFonts w:ascii="Times New Roman" w:hAnsi="Times New Roman" w:cs="Times New Roman"/>
          <w:szCs w:val="24"/>
        </w:rPr>
        <w:t>-</w:t>
      </w:r>
      <w:r w:rsidRPr="00601585">
        <w:rPr>
          <w:rFonts w:ascii="Times New Roman" w:hAnsi="Times New Roman" w:cs="Times New Roman"/>
          <w:szCs w:val="24"/>
        </w:rPr>
        <w:t xml:space="preserve"> </w:t>
      </w:r>
      <w:r w:rsidR="003F57DF" w:rsidRPr="00601585">
        <w:rPr>
          <w:rFonts w:ascii="Times New Roman" w:hAnsi="Times New Roman" w:cs="Times New Roman"/>
          <w:szCs w:val="24"/>
        </w:rPr>
        <w:t>від</w:t>
      </w:r>
      <w:r w:rsidRPr="00601585">
        <w:rPr>
          <w:rFonts w:ascii="Times New Roman" w:hAnsi="Times New Roman" w:cs="Times New Roman"/>
          <w:szCs w:val="24"/>
        </w:rPr>
        <w:t>Окрем</w:t>
      </w:r>
      <w:r w:rsidR="003F57DF" w:rsidRPr="00601585">
        <w:rPr>
          <w:rFonts w:ascii="Times New Roman" w:hAnsi="Times New Roman" w:cs="Times New Roman"/>
          <w:szCs w:val="24"/>
        </w:rPr>
        <w:t>лені</w:t>
      </w:r>
      <w:r w:rsidRPr="00601585">
        <w:rPr>
          <w:rFonts w:ascii="Times New Roman" w:hAnsi="Times New Roman" w:cs="Times New Roman"/>
          <w:szCs w:val="24"/>
        </w:rPr>
        <w:t xml:space="preserve"> випробувальні середовища</w:t>
      </w:r>
    </w:p>
    <w:p w:rsidR="00C1066A" w:rsidRPr="00601585" w:rsidRDefault="000951C7" w:rsidP="00601585">
      <w:pPr>
        <w:pStyle w:val="a3"/>
      </w:pPr>
      <w:r w:rsidRPr="00601585">
        <w:t>П</w:t>
      </w:r>
      <w:r w:rsidR="00C1066A" w:rsidRPr="00601585">
        <w:t>роаналізувати зміни в системі в окремому тестовому середовищі до впровадження змін в операційному середовищі, шукат</w:t>
      </w:r>
      <w:r w:rsidRPr="00601585">
        <w:t>и</w:t>
      </w:r>
      <w:r w:rsidR="00C1066A" w:rsidRPr="00601585">
        <w:t xml:space="preserve"> вплив на безпеку та </w:t>
      </w:r>
      <w:r w:rsidRPr="00601585">
        <w:t>приватність</w:t>
      </w:r>
      <w:r w:rsidR="00C1066A" w:rsidRPr="00601585">
        <w:t xml:space="preserve"> через недоліки, слабкості, несумісність або навмисне спричинення шкоди.</w:t>
      </w:r>
    </w:p>
    <w:p w:rsidR="0000108A" w:rsidRPr="00601585" w:rsidRDefault="0000108A" w:rsidP="00601585">
      <w:pPr>
        <w:pStyle w:val="a3"/>
      </w:pPr>
      <w:r w:rsidRPr="00601585">
        <w:rPr>
          <w:noProof/>
          <w:color w:val="FF0000"/>
          <w:u w:val="single"/>
        </w:rPr>
        <w:t>Рекомендації з реалізації:</w:t>
      </w:r>
      <w:r w:rsidRPr="00601585">
        <w:rPr>
          <w:noProof/>
        </w:rPr>
        <w:t xml:space="preserve"> Окреме випробувальне середовище в цьому контексті означає середовище, фізично або логічно ізольоване та відмінне від середовища функціонування системи. Розмежування має бути достатнім для того, щоб діяльність у випробувальному середовищі не впливала на діяльність </w:t>
      </w:r>
      <w:r w:rsidR="00C63A78" w:rsidRPr="00601585">
        <w:rPr>
          <w:noProof/>
        </w:rPr>
        <w:t>у</w:t>
      </w:r>
      <w:r w:rsidRPr="00601585">
        <w:rPr>
          <w:noProof/>
        </w:rPr>
        <w:t xml:space="preserve"> </w:t>
      </w:r>
      <w:r w:rsidR="003F57DF" w:rsidRPr="00601585">
        <w:rPr>
          <w:noProof/>
        </w:rPr>
        <w:t xml:space="preserve">робочому </w:t>
      </w:r>
      <w:r w:rsidRPr="00601585">
        <w:rPr>
          <w:noProof/>
        </w:rPr>
        <w:t xml:space="preserve">середовищі, а інформація в </w:t>
      </w:r>
      <w:r w:rsidR="003F57DF" w:rsidRPr="00601585">
        <w:rPr>
          <w:noProof/>
        </w:rPr>
        <w:t xml:space="preserve">робочому </w:t>
      </w:r>
      <w:r w:rsidRPr="00601585">
        <w:rPr>
          <w:noProof/>
        </w:rPr>
        <w:t>середовищі не передавалас</w:t>
      </w:r>
      <w:r w:rsidR="00C63A78" w:rsidRPr="00601585">
        <w:rPr>
          <w:noProof/>
        </w:rPr>
        <w:t>я</w:t>
      </w:r>
      <w:r w:rsidRPr="00601585">
        <w:rPr>
          <w:noProof/>
        </w:rPr>
        <w:t xml:space="preserve"> до </w:t>
      </w:r>
      <w:r w:rsidR="003F57DF" w:rsidRPr="00601585">
        <w:rPr>
          <w:noProof/>
        </w:rPr>
        <w:t>випробувального</w:t>
      </w:r>
      <w:r w:rsidRPr="00601585">
        <w:rPr>
          <w:noProof/>
        </w:rPr>
        <w:t xml:space="preserve"> середовища. </w:t>
      </w:r>
      <w:r w:rsidR="003F57DF" w:rsidRPr="00601585">
        <w:rPr>
          <w:noProof/>
        </w:rPr>
        <w:t xml:space="preserve">Відокремлення </w:t>
      </w:r>
      <w:r w:rsidRPr="00601585">
        <w:rPr>
          <w:noProof/>
        </w:rPr>
        <w:t xml:space="preserve">середовища можна досягти фізичними або логічними засобами. Якщо фізично окремі </w:t>
      </w:r>
      <w:r w:rsidR="003F57DF" w:rsidRPr="00601585">
        <w:rPr>
          <w:noProof/>
        </w:rPr>
        <w:t xml:space="preserve">випробувальні </w:t>
      </w:r>
      <w:r w:rsidRPr="00601585">
        <w:rPr>
          <w:noProof/>
        </w:rPr>
        <w:t>середовища не можуть використовуватися, мають бути визначені механізми для здійснення логічного поділу.</w:t>
      </w:r>
    </w:p>
    <w:p w:rsidR="00C1066A" w:rsidRPr="00601585" w:rsidRDefault="00C1066A" w:rsidP="00601585">
      <w:pPr>
        <w:pStyle w:val="a3"/>
      </w:pPr>
      <w:r w:rsidRPr="00601585">
        <w:t xml:space="preserve">Пов’язані заходи: </w:t>
      </w:r>
      <w:hyperlink w:anchor="_SA-11_Тестування_та" w:history="1">
        <w:r w:rsidR="00F36CE7" w:rsidRPr="00601585">
          <w:rPr>
            <w:rStyle w:val="af1"/>
            <w:rFonts w:eastAsia="Times New Roman"/>
            <w:bCs/>
            <w:lang w:eastAsia="uk-UA"/>
          </w:rPr>
          <w:t>SA-11</w:t>
        </w:r>
      </w:hyperlink>
      <w:r w:rsidRPr="00601585">
        <w:t xml:space="preserve">, </w:t>
      </w:r>
      <w:hyperlink w:anchor="_SC-7_Захист_периметра" w:history="1">
        <w:r w:rsidR="00376181" w:rsidRPr="00601585">
          <w:rPr>
            <w:rStyle w:val="af1"/>
            <w:rFonts w:eastAsia="Times New Roman"/>
            <w:bCs/>
            <w:lang w:eastAsia="uk-UA"/>
          </w:rPr>
          <w:t>SC-7</w:t>
        </w:r>
      </w:hyperlink>
      <w:r w:rsidRPr="00601585">
        <w:t>.</w:t>
      </w:r>
    </w:p>
    <w:p w:rsidR="00C1066A" w:rsidRPr="00601585" w:rsidRDefault="00C1066A" w:rsidP="00601585">
      <w:pPr>
        <w:pStyle w:val="5"/>
        <w:rPr>
          <w:rFonts w:ascii="Times New Roman" w:hAnsi="Times New Roman" w:cs="Times New Roman"/>
          <w:szCs w:val="24"/>
          <w:u w:val="single"/>
        </w:rPr>
      </w:pPr>
      <w:bookmarkStart w:id="296" w:name="_Аналіз_впливу_на_1"/>
      <w:bookmarkEnd w:id="296"/>
      <w:r w:rsidRPr="00601585">
        <w:rPr>
          <w:rFonts w:ascii="Times New Roman" w:hAnsi="Times New Roman" w:cs="Times New Roman"/>
          <w:szCs w:val="24"/>
        </w:rPr>
        <w:t xml:space="preserve">Аналіз впливу на безпеку та приватність </w:t>
      </w:r>
      <w:r w:rsidR="009E3CA5">
        <w:rPr>
          <w:rFonts w:ascii="Times New Roman" w:hAnsi="Times New Roman" w:cs="Times New Roman"/>
          <w:szCs w:val="24"/>
        </w:rPr>
        <w:t>-</w:t>
      </w:r>
      <w:r w:rsidRPr="00601585">
        <w:rPr>
          <w:rFonts w:ascii="Times New Roman" w:hAnsi="Times New Roman" w:cs="Times New Roman"/>
          <w:szCs w:val="24"/>
        </w:rPr>
        <w:t xml:space="preserve"> Верифікація функцій безпеки та </w:t>
      </w:r>
      <w:r w:rsidR="003F57DF" w:rsidRPr="00601585">
        <w:rPr>
          <w:rFonts w:ascii="Times New Roman" w:hAnsi="Times New Roman" w:cs="Times New Roman"/>
          <w:szCs w:val="24"/>
        </w:rPr>
        <w:t>приватності</w:t>
      </w:r>
    </w:p>
    <w:p w:rsidR="00C1066A" w:rsidRPr="00601585" w:rsidRDefault="000951C7" w:rsidP="00601585">
      <w:pPr>
        <w:pStyle w:val="a3"/>
      </w:pPr>
      <w:r w:rsidRPr="00601585">
        <w:t>П</w:t>
      </w:r>
      <w:r w:rsidR="00C1066A" w:rsidRPr="00601585">
        <w:t xml:space="preserve">еревірити функції безпеки та </w:t>
      </w:r>
      <w:r w:rsidRPr="00601585">
        <w:t>приватності</w:t>
      </w:r>
      <w:r w:rsidR="00C1066A" w:rsidRPr="00601585">
        <w:t xml:space="preserve"> після системних змін, щоб переконатися, що функції впроваджені правильно, працюють за призначенням </w:t>
      </w:r>
      <w:r w:rsidR="00C63A78" w:rsidRPr="00601585">
        <w:t xml:space="preserve">і </w:t>
      </w:r>
      <w:r w:rsidR="00C1066A" w:rsidRPr="00601585">
        <w:t xml:space="preserve">виробляють бажаний результат </w:t>
      </w:r>
      <w:r w:rsidR="007D7DAD" w:rsidRPr="00601585">
        <w:t xml:space="preserve">із </w:t>
      </w:r>
      <w:r w:rsidR="00C1066A" w:rsidRPr="00601585">
        <w:t>задоволення вимог безпеки та приватності для системи.</w:t>
      </w:r>
    </w:p>
    <w:p w:rsidR="0000108A" w:rsidRPr="00601585" w:rsidRDefault="0000108A" w:rsidP="00601585">
      <w:pPr>
        <w:pStyle w:val="a3"/>
      </w:pPr>
      <w:r w:rsidRPr="00601585">
        <w:rPr>
          <w:noProof/>
          <w:color w:val="FF0000"/>
          <w:u w:val="single"/>
        </w:rPr>
        <w:t>Рекомендації з реалізації:</w:t>
      </w:r>
      <w:r w:rsidRPr="00601585">
        <w:rPr>
          <w:noProof/>
        </w:rPr>
        <w:t xml:space="preserve"> Реалізація в цьому контексті стосується імплементації зміненого коду в операційній системі.</w:t>
      </w:r>
    </w:p>
    <w:p w:rsidR="00C1066A" w:rsidRPr="00601585" w:rsidRDefault="00C1066A" w:rsidP="00601585">
      <w:pPr>
        <w:pStyle w:val="a3"/>
      </w:pPr>
      <w:r w:rsidRPr="00601585">
        <w:t xml:space="preserve">Пов’язані заходи: </w:t>
      </w:r>
      <w:hyperlink w:anchor="_SA-11_Тестування_та" w:history="1">
        <w:r w:rsidR="00F36CE7" w:rsidRPr="00601585">
          <w:rPr>
            <w:rStyle w:val="af1"/>
            <w:rFonts w:eastAsia="Times New Roman"/>
            <w:bCs/>
            <w:lang w:eastAsia="uk-UA"/>
          </w:rPr>
          <w:t>SA-11</w:t>
        </w:r>
      </w:hyperlink>
      <w:r w:rsidRPr="00601585">
        <w:t xml:space="preserve">, </w:t>
      </w:r>
      <w:hyperlink w:anchor="_SC-3_Ізоляція_функцій" w:history="1">
        <w:r w:rsidR="00A53CD1" w:rsidRPr="00601585">
          <w:rPr>
            <w:rStyle w:val="af1"/>
            <w:rFonts w:eastAsia="Times New Roman"/>
            <w:bCs/>
            <w:lang w:eastAsia="uk-UA"/>
          </w:rPr>
          <w:t>SC-3</w:t>
        </w:r>
      </w:hyperlink>
      <w:r w:rsidRPr="00601585">
        <w:t xml:space="preserve">, </w:t>
      </w:r>
      <w:hyperlink w:anchor="_SI-6_Перевірка_функцій" w:history="1">
        <w:r w:rsidR="004838FA" w:rsidRPr="00601585">
          <w:rPr>
            <w:rStyle w:val="af1"/>
            <w:rFonts w:eastAsia="Times New Roman"/>
            <w:bCs/>
            <w:lang w:eastAsia="uk-UA"/>
          </w:rPr>
          <w:t>SI-6</w:t>
        </w:r>
      </w:hyperlink>
      <w:r w:rsidRPr="00601585">
        <w:t>.</w:t>
      </w:r>
    </w:p>
    <w:p w:rsidR="00C1066A" w:rsidRPr="00601585" w:rsidRDefault="00A467FB" w:rsidP="00601585">
      <w:pPr>
        <w:widowControl w:val="0"/>
        <w:tabs>
          <w:tab w:val="left" w:pos="3652"/>
        </w:tabs>
        <w:rPr>
          <w:rFonts w:eastAsia="Calibri"/>
          <w:noProof/>
          <w:szCs w:val="24"/>
        </w:rPr>
      </w:pPr>
      <w:r w:rsidRPr="00601585">
        <w:rPr>
          <w:rFonts w:eastAsia="Calibri"/>
          <w:noProof/>
          <w:szCs w:val="24"/>
          <w:u w:val="single"/>
        </w:rPr>
        <w:t>Посилання: Немає.</w:t>
      </w:r>
    </w:p>
    <w:p w:rsidR="00BC2447" w:rsidRPr="00601585" w:rsidRDefault="00BC2447" w:rsidP="00601585">
      <w:pPr>
        <w:widowControl w:val="0"/>
        <w:tabs>
          <w:tab w:val="left" w:pos="3652"/>
        </w:tabs>
        <w:ind w:left="851"/>
        <w:rPr>
          <w:rFonts w:eastAsia="Calibri"/>
          <w:noProof/>
          <w:szCs w:val="24"/>
          <w:u w:val="single"/>
        </w:rPr>
      </w:pPr>
    </w:p>
    <w:p w:rsidR="00BC2447" w:rsidRPr="00601585" w:rsidRDefault="00C1066A" w:rsidP="00601585">
      <w:pPr>
        <w:pStyle w:val="1"/>
        <w:rPr>
          <w:rFonts w:ascii="Times New Roman" w:hAnsi="Times New Roman"/>
        </w:rPr>
      </w:pPr>
      <w:bookmarkStart w:id="297" w:name="_CM-5_Обмеження_доступу"/>
      <w:bookmarkEnd w:id="297"/>
      <w:r w:rsidRPr="00601585">
        <w:rPr>
          <w:rFonts w:ascii="Times New Roman" w:hAnsi="Times New Roman"/>
        </w:rPr>
        <w:t>CM-5</w:t>
      </w:r>
      <w:r w:rsidRPr="00601585">
        <w:rPr>
          <w:rFonts w:ascii="Times New Roman" w:hAnsi="Times New Roman"/>
        </w:rPr>
        <w:tab/>
        <w:t>Обмеження доступу до змін</w:t>
      </w:r>
      <w:r w:rsidR="009A29C1" w:rsidRPr="00601585">
        <w:rPr>
          <w:rFonts w:ascii="Times New Roman" w:hAnsi="Times New Roman"/>
        </w:rPr>
        <w:t>и</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C1066A" w:rsidRPr="00601585" w:rsidRDefault="00976341" w:rsidP="00601585">
      <w:pPr>
        <w:widowControl w:val="0"/>
        <w:ind w:left="851"/>
        <w:rPr>
          <w:rFonts w:eastAsia="Calibri"/>
          <w:noProof/>
          <w:szCs w:val="24"/>
        </w:rPr>
      </w:pPr>
      <w:r w:rsidRPr="00601585">
        <w:rPr>
          <w:rFonts w:eastAsia="Calibri"/>
          <w:noProof/>
          <w:szCs w:val="24"/>
        </w:rPr>
        <w:t>Визнач</w:t>
      </w:r>
      <w:r w:rsidR="009A29C1" w:rsidRPr="00601585">
        <w:rPr>
          <w:rFonts w:eastAsia="Calibri"/>
          <w:noProof/>
          <w:szCs w:val="24"/>
        </w:rPr>
        <w:t>ити</w:t>
      </w:r>
      <w:r w:rsidR="00C1066A" w:rsidRPr="00601585">
        <w:rPr>
          <w:rFonts w:eastAsia="Calibri"/>
          <w:noProof/>
          <w:szCs w:val="24"/>
        </w:rPr>
        <w:t xml:space="preserve">, </w:t>
      </w:r>
      <w:r w:rsidR="009A29C1" w:rsidRPr="00601585">
        <w:rPr>
          <w:rFonts w:eastAsia="Calibri"/>
          <w:noProof/>
          <w:szCs w:val="24"/>
        </w:rPr>
        <w:t>за</w:t>
      </w:r>
      <w:r w:rsidR="00C1066A" w:rsidRPr="00601585">
        <w:rPr>
          <w:rFonts w:eastAsia="Calibri"/>
          <w:noProof/>
          <w:szCs w:val="24"/>
        </w:rPr>
        <w:t>документу</w:t>
      </w:r>
      <w:r w:rsidR="009A29C1" w:rsidRPr="00601585">
        <w:rPr>
          <w:rFonts w:eastAsia="Calibri"/>
          <w:noProof/>
          <w:szCs w:val="24"/>
        </w:rPr>
        <w:t>вати</w:t>
      </w:r>
      <w:r w:rsidR="00C1066A" w:rsidRPr="00601585">
        <w:rPr>
          <w:rFonts w:eastAsia="Calibri"/>
          <w:noProof/>
          <w:szCs w:val="24"/>
        </w:rPr>
        <w:t>, затверд</w:t>
      </w:r>
      <w:r w:rsidR="009A29C1" w:rsidRPr="00601585">
        <w:rPr>
          <w:rFonts w:eastAsia="Calibri"/>
          <w:noProof/>
          <w:szCs w:val="24"/>
        </w:rPr>
        <w:t>ити</w:t>
      </w:r>
      <w:r w:rsidR="00C1066A" w:rsidRPr="00601585">
        <w:rPr>
          <w:rFonts w:eastAsia="Calibri"/>
          <w:noProof/>
          <w:szCs w:val="24"/>
        </w:rPr>
        <w:t xml:space="preserve"> та забезпеч</w:t>
      </w:r>
      <w:r w:rsidR="009A29C1" w:rsidRPr="00601585">
        <w:rPr>
          <w:rFonts w:eastAsia="Calibri"/>
          <w:noProof/>
          <w:szCs w:val="24"/>
        </w:rPr>
        <w:t>ити</w:t>
      </w:r>
      <w:r w:rsidR="00C1066A" w:rsidRPr="00601585">
        <w:rPr>
          <w:rFonts w:eastAsia="Calibri"/>
          <w:noProof/>
          <w:szCs w:val="24"/>
        </w:rPr>
        <w:t xml:space="preserve"> застосування фізичних </w:t>
      </w:r>
      <w:r w:rsidR="00F46A97" w:rsidRPr="00601585">
        <w:rPr>
          <w:rFonts w:eastAsia="Calibri"/>
          <w:noProof/>
          <w:szCs w:val="24"/>
        </w:rPr>
        <w:t xml:space="preserve">і </w:t>
      </w:r>
      <w:r w:rsidR="00C1066A" w:rsidRPr="00601585">
        <w:rPr>
          <w:rFonts w:eastAsia="Calibri"/>
          <w:noProof/>
          <w:szCs w:val="24"/>
        </w:rPr>
        <w:t>логічних обмежень доступу, пов</w:t>
      </w:r>
      <w:r w:rsidR="00F46A97" w:rsidRPr="00601585">
        <w:rPr>
          <w:rFonts w:eastAsia="Calibri"/>
          <w:noProof/>
          <w:szCs w:val="24"/>
        </w:rPr>
        <w:t>’</w:t>
      </w:r>
      <w:r w:rsidR="00C1066A" w:rsidRPr="00601585">
        <w:rPr>
          <w:rFonts w:eastAsia="Calibri"/>
          <w:noProof/>
          <w:szCs w:val="24"/>
        </w:rPr>
        <w:t>язаних зі змінами в системі.</w:t>
      </w:r>
    </w:p>
    <w:p w:rsidR="0000108A" w:rsidRPr="00601585" w:rsidRDefault="0000108A" w:rsidP="00601585">
      <w:pPr>
        <w:widowControl w:val="0"/>
        <w:tabs>
          <w:tab w:val="left" w:pos="601"/>
          <w:tab w:val="left" w:pos="3240"/>
        </w:tabs>
        <w:spacing w:after="200"/>
        <w:ind w:left="851"/>
        <w:contextualSpacing/>
        <w:rPr>
          <w:rFonts w:eastAsia="Calibri"/>
          <w:noProof/>
          <w:szCs w:val="24"/>
          <w:u w:val="single"/>
        </w:rPr>
      </w:pPr>
    </w:p>
    <w:p w:rsidR="0000108A" w:rsidRPr="00601585" w:rsidRDefault="0000108A" w:rsidP="00601585">
      <w:pPr>
        <w:widowControl w:val="0"/>
        <w:tabs>
          <w:tab w:val="left" w:pos="601"/>
          <w:tab w:val="left" w:pos="3240"/>
        </w:tabs>
        <w:spacing w:after="20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Будь-які зміни апаратних, та/або програмних компонентів систем можуть потенційно впливати на загальну безпеку систем. Тому лише кваліфіковані уповноважені особи можуть отримувати доступ до систем з метою ініціювання змін, </w:t>
      </w:r>
      <w:r w:rsidR="00F46A97" w:rsidRPr="00601585">
        <w:rPr>
          <w:noProof/>
          <w:szCs w:val="24"/>
        </w:rPr>
        <w:t xml:space="preserve">включно з </w:t>
      </w:r>
      <w:r w:rsidRPr="00601585">
        <w:rPr>
          <w:noProof/>
          <w:szCs w:val="24"/>
        </w:rPr>
        <w:t>оновлення</w:t>
      </w:r>
      <w:r w:rsidR="00F46A97" w:rsidRPr="00601585">
        <w:rPr>
          <w:noProof/>
          <w:szCs w:val="24"/>
        </w:rPr>
        <w:t xml:space="preserve">м і </w:t>
      </w:r>
      <w:r w:rsidRPr="00601585">
        <w:rPr>
          <w:noProof/>
          <w:szCs w:val="24"/>
        </w:rPr>
        <w:t>модифікаці</w:t>
      </w:r>
      <w:r w:rsidR="00F46A97" w:rsidRPr="00601585">
        <w:rPr>
          <w:noProof/>
          <w:szCs w:val="24"/>
        </w:rPr>
        <w:t>єю</w:t>
      </w:r>
      <w:r w:rsidRPr="00601585">
        <w:rPr>
          <w:noProof/>
          <w:szCs w:val="24"/>
        </w:rPr>
        <w:t xml:space="preserve">. Обмеження доступу до змін також стосується бібліотек програмного забезпечення. Обмеження доступу </w:t>
      </w:r>
      <w:r w:rsidR="00F46A97" w:rsidRPr="00601585">
        <w:rPr>
          <w:noProof/>
          <w:szCs w:val="24"/>
        </w:rPr>
        <w:t xml:space="preserve">містять </w:t>
      </w:r>
      <w:r w:rsidRPr="00601585">
        <w:rPr>
          <w:noProof/>
          <w:szCs w:val="24"/>
        </w:rPr>
        <w:t xml:space="preserve">фізичний </w:t>
      </w:r>
      <w:r w:rsidR="00F46A97" w:rsidRPr="00601585">
        <w:rPr>
          <w:noProof/>
          <w:szCs w:val="24"/>
        </w:rPr>
        <w:t>і</w:t>
      </w:r>
      <w:r w:rsidRPr="00601585">
        <w:rPr>
          <w:noProof/>
          <w:szCs w:val="24"/>
        </w:rPr>
        <w:t xml:space="preserve"> логічний контроль доступу (див. AC-3 та PE-3), автоматизацію робочого процесу, абстрактні шари (тобто зміни, впроваджені </w:t>
      </w:r>
      <w:r w:rsidR="00F46A97" w:rsidRPr="00601585">
        <w:rPr>
          <w:noProof/>
          <w:szCs w:val="24"/>
        </w:rPr>
        <w:t xml:space="preserve">в </w:t>
      </w:r>
      <w:r w:rsidRPr="00601585">
        <w:rPr>
          <w:noProof/>
          <w:szCs w:val="24"/>
        </w:rPr>
        <w:t>зовнішні інтерфейси, а не безпосередньо в систем</w:t>
      </w:r>
      <w:r w:rsidR="003F57DF" w:rsidRPr="00601585">
        <w:rPr>
          <w:noProof/>
          <w:szCs w:val="24"/>
        </w:rPr>
        <w:t>і</w:t>
      </w:r>
      <w:r w:rsidRPr="00601585">
        <w:rPr>
          <w:noProof/>
          <w:szCs w:val="24"/>
        </w:rPr>
        <w:t>), а також тимчасові зміни (тобто зміни відбуваються лише протягом визначеного часу).</w:t>
      </w:r>
    </w:p>
    <w:p w:rsidR="0000108A" w:rsidRPr="00601585" w:rsidRDefault="0000108A" w:rsidP="00601585">
      <w:pPr>
        <w:widowControl w:val="0"/>
        <w:tabs>
          <w:tab w:val="left" w:pos="601"/>
          <w:tab w:val="left" w:pos="3240"/>
        </w:tabs>
        <w:spacing w:after="200"/>
        <w:ind w:left="851"/>
        <w:contextualSpacing/>
        <w:rPr>
          <w:rFonts w:eastAsia="Calibri"/>
          <w:noProof/>
          <w:szCs w:val="24"/>
          <w:u w:val="single"/>
        </w:rPr>
      </w:pPr>
    </w:p>
    <w:p w:rsidR="00C1066A" w:rsidRPr="00601585" w:rsidRDefault="00C1066A" w:rsidP="00601585">
      <w:pPr>
        <w:widowControl w:val="0"/>
        <w:tabs>
          <w:tab w:val="left" w:pos="601"/>
          <w:tab w:val="left" w:pos="3240"/>
        </w:tabs>
        <w:spacing w:after="200"/>
        <w:ind w:left="851"/>
        <w:contextualSpacing/>
        <w:rPr>
          <w:rFonts w:eastAsia="Calibri"/>
          <w:noProof/>
          <w:szCs w:val="24"/>
        </w:rPr>
      </w:pPr>
      <w:r w:rsidRPr="00601585">
        <w:rPr>
          <w:rFonts w:eastAsia="Calibri"/>
          <w:noProof/>
          <w:szCs w:val="24"/>
          <w:u w:val="single"/>
        </w:rPr>
        <w:t xml:space="preserve">Пов’язані заходи: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АС-5_РОЗМЕЖУВАННЯ_ОБОВ'ЯЗКІВ" w:history="1">
        <w:r w:rsidR="00DE2A63" w:rsidRPr="00601585">
          <w:rPr>
            <w:rStyle w:val="af1"/>
            <w:rFonts w:eastAsia="Calibri"/>
            <w:noProof/>
            <w:szCs w:val="24"/>
          </w:rPr>
          <w:t>AC-5</w:t>
        </w:r>
      </w:hyperlink>
      <w:r w:rsidRPr="00601585">
        <w:rPr>
          <w:rFonts w:eastAsia="Calibri"/>
          <w:noProof/>
          <w:szCs w:val="24"/>
        </w:rPr>
        <w:t xml:space="preserve">, </w:t>
      </w:r>
      <w:hyperlink w:anchor="_AC-6_МІНІМІЗАЦІЯ_ПОВНОВАЖЕНЬ" w:history="1">
        <w:r w:rsidR="00DF3C58" w:rsidRPr="00601585">
          <w:rPr>
            <w:rStyle w:val="af1"/>
            <w:rFonts w:eastAsia="Times New Roman"/>
            <w:bCs/>
            <w:szCs w:val="24"/>
            <w:lang w:eastAsia="uk-UA"/>
          </w:rPr>
          <w:t>AC-6</w:t>
        </w:r>
      </w:hyperlink>
      <w:r w:rsidRPr="00601585">
        <w:rPr>
          <w:rFonts w:eastAsia="Calibri"/>
          <w:noProof/>
          <w:szCs w:val="24"/>
        </w:rPr>
        <w:t xml:space="preserve">, </w:t>
      </w:r>
      <w:hyperlink w:anchor="_CM-9_План_управління" w:history="1">
        <w:r w:rsidR="004352C5" w:rsidRPr="00601585">
          <w:rPr>
            <w:rStyle w:val="af1"/>
            <w:rFonts w:eastAsia="Times New Roman"/>
            <w:bCs/>
            <w:szCs w:val="24"/>
            <w:lang w:eastAsia="uk-UA"/>
          </w:rPr>
          <w:t>CM-9</w:t>
        </w:r>
      </w:hyperlink>
      <w:r w:rsidRPr="00601585">
        <w:rPr>
          <w:rFonts w:eastAsia="Calibri"/>
          <w:noProof/>
          <w:szCs w:val="24"/>
        </w:rPr>
        <w:t xml:space="preserve">, </w:t>
      </w:r>
      <w:hyperlink w:anchor="_РЕ-3_Керування_фізичним" w:history="1">
        <w:r w:rsidR="005515A7" w:rsidRPr="00601585">
          <w:rPr>
            <w:rStyle w:val="af1"/>
            <w:rFonts w:eastAsia="Times New Roman"/>
            <w:bCs/>
            <w:szCs w:val="24"/>
            <w:lang w:eastAsia="uk-UA"/>
          </w:rPr>
          <w:t>РЕ-3</w:t>
        </w:r>
      </w:hyperlink>
      <w:r w:rsidRPr="00601585">
        <w:rPr>
          <w:rFonts w:eastAsia="Calibri"/>
          <w:noProof/>
          <w:szCs w:val="24"/>
        </w:rPr>
        <w:t xml:space="preserve">, </w:t>
      </w:r>
      <w:hyperlink w:anchor="_SC-28_Захист_інформації" w:history="1">
        <w:r w:rsidR="006861EB" w:rsidRPr="00601585">
          <w:rPr>
            <w:rStyle w:val="af1"/>
            <w:rFonts w:eastAsia="Times New Roman"/>
            <w:bCs/>
            <w:szCs w:val="24"/>
            <w:lang w:eastAsia="uk-UA"/>
          </w:rPr>
          <w:t>SC-28</w:t>
        </w:r>
      </w:hyperlink>
      <w:r w:rsidRPr="00601585">
        <w:rPr>
          <w:rFonts w:eastAsia="Calibri"/>
          <w:noProof/>
          <w:szCs w:val="24"/>
        </w:rPr>
        <w:t xml:space="preserve">, </w:t>
      </w:r>
      <w:hyperlink w:anchor="_SC-34_Немодифікуючі_виконавчі" w:history="1">
        <w:r w:rsidR="003A44CB" w:rsidRPr="00601585">
          <w:rPr>
            <w:rStyle w:val="af1"/>
            <w:rFonts w:eastAsia="Times New Roman"/>
            <w:bCs/>
            <w:szCs w:val="24"/>
            <w:lang w:eastAsia="uk-UA"/>
          </w:rPr>
          <w:t>SC-34</w:t>
        </w:r>
      </w:hyperlink>
      <w:r w:rsidRPr="00601585">
        <w:rPr>
          <w:rFonts w:eastAsia="Calibri"/>
          <w:noProof/>
          <w:szCs w:val="24"/>
        </w:rPr>
        <w:t xml:space="preserve">, </w:t>
      </w:r>
      <w:hyperlink w:anchor="_SC-37_Позасмугові_канали" w:history="1">
        <w:r w:rsidR="003A44CB" w:rsidRPr="00601585">
          <w:rPr>
            <w:rStyle w:val="af1"/>
            <w:rFonts w:eastAsia="Times New Roman"/>
            <w:bCs/>
            <w:szCs w:val="24"/>
            <w:lang w:eastAsia="uk-UA"/>
          </w:rPr>
          <w:t>SC-37</w:t>
        </w:r>
      </w:hyperlink>
      <w:r w:rsidRPr="00601585">
        <w:rPr>
          <w:rFonts w:eastAsia="Calibri"/>
          <w:noProof/>
          <w:szCs w:val="24"/>
        </w:rPr>
        <w:t xml:space="preserve">, </w:t>
      </w:r>
      <w:hyperlink w:anchor="_SI-2_Виправлення_дефектів" w:history="1">
        <w:r w:rsidR="000E0994" w:rsidRPr="00601585">
          <w:rPr>
            <w:rStyle w:val="af1"/>
            <w:rFonts w:eastAsia="Times New Roman"/>
            <w:bCs/>
            <w:szCs w:val="24"/>
            <w:lang w:eastAsia="uk-UA"/>
          </w:rPr>
          <w:t>SI-2</w:t>
        </w:r>
      </w:hyperlink>
      <w:r w:rsidRPr="00601585">
        <w:rPr>
          <w:rFonts w:eastAsia="Calibri"/>
          <w:noProof/>
          <w:szCs w:val="24"/>
        </w:rPr>
        <w:t xml:space="preserve">, </w:t>
      </w:r>
      <w:hyperlink w:anchor="_SI-10_Перевірка_вводу" w:history="1">
        <w:r w:rsidR="00E60A8E" w:rsidRPr="00601585">
          <w:rPr>
            <w:rStyle w:val="af1"/>
            <w:rFonts w:eastAsia="Times New Roman"/>
            <w:bCs/>
            <w:szCs w:val="24"/>
            <w:lang w:eastAsia="uk-UA"/>
          </w:rPr>
          <w:t>SI-10</w:t>
        </w:r>
      </w:hyperlink>
    </w:p>
    <w:p w:rsidR="00C1066A" w:rsidRPr="00601585" w:rsidRDefault="00C67779" w:rsidP="00601585">
      <w:pPr>
        <w:widowControl w:val="0"/>
        <w:tabs>
          <w:tab w:val="left" w:pos="318"/>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C1066A" w:rsidRPr="00601585">
        <w:rPr>
          <w:rFonts w:eastAsia="Calibri"/>
          <w:noProof/>
          <w:color w:val="FF0000"/>
          <w:szCs w:val="24"/>
          <w:u w:val="single"/>
        </w:rPr>
        <w:t xml:space="preserve"> </w:t>
      </w:r>
    </w:p>
    <w:p w:rsidR="00C1066A" w:rsidRPr="00601585" w:rsidRDefault="00C1066A" w:rsidP="00601585">
      <w:pPr>
        <w:pStyle w:val="5"/>
        <w:numPr>
          <w:ilvl w:val="0"/>
          <w:numId w:val="306"/>
        </w:numPr>
        <w:ind w:left="1418" w:hanging="709"/>
        <w:rPr>
          <w:rFonts w:ascii="Times New Roman" w:hAnsi="Times New Roman" w:cs="Times New Roman"/>
          <w:szCs w:val="24"/>
        </w:rPr>
      </w:pPr>
      <w:bookmarkStart w:id="298" w:name="_Обмеження_доступу_до"/>
      <w:bookmarkEnd w:id="298"/>
      <w:r w:rsidRPr="00601585">
        <w:rPr>
          <w:rFonts w:ascii="Times New Roman" w:hAnsi="Times New Roman" w:cs="Times New Roman"/>
          <w:szCs w:val="24"/>
        </w:rPr>
        <w:t>Обмеження доступу до змін</w:t>
      </w:r>
      <w:r w:rsidR="009A29C1" w:rsidRPr="00601585">
        <w:rPr>
          <w:rFonts w:ascii="Times New Roman" w:hAnsi="Times New Roman" w:cs="Times New Roman"/>
          <w:szCs w:val="24"/>
        </w:rPr>
        <w:t>и</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Аудит </w:t>
      </w:r>
      <w:r w:rsidR="00F57998" w:rsidRPr="00601585">
        <w:rPr>
          <w:rFonts w:ascii="Times New Roman" w:hAnsi="Times New Roman" w:cs="Times New Roman"/>
          <w:szCs w:val="24"/>
        </w:rPr>
        <w:t>і</w:t>
      </w:r>
      <w:r w:rsidRPr="00601585">
        <w:rPr>
          <w:rFonts w:ascii="Times New Roman" w:hAnsi="Times New Roman" w:cs="Times New Roman"/>
          <w:szCs w:val="24"/>
        </w:rPr>
        <w:t xml:space="preserve"> здійснення автоматичного доступу</w:t>
      </w:r>
    </w:p>
    <w:p w:rsidR="00C1066A" w:rsidRPr="00601585" w:rsidRDefault="00C1066A" w:rsidP="00601585">
      <w:pPr>
        <w:pStyle w:val="6"/>
        <w:keepNext w:val="0"/>
        <w:widowControl w:val="0"/>
        <w:numPr>
          <w:ilvl w:val="0"/>
          <w:numId w:val="307"/>
        </w:numPr>
        <w:ind w:left="1843" w:hanging="425"/>
        <w:rPr>
          <w:rFonts w:cs="Times New Roman"/>
          <w:noProof/>
          <w:szCs w:val="24"/>
        </w:rPr>
      </w:pPr>
      <w:r w:rsidRPr="00601585">
        <w:rPr>
          <w:rFonts w:cs="Times New Roman"/>
          <w:noProof/>
          <w:szCs w:val="24"/>
        </w:rPr>
        <w:t>здійснювати обмеження доступу;</w:t>
      </w:r>
    </w:p>
    <w:p w:rsidR="00C1066A" w:rsidRPr="00601585" w:rsidRDefault="00C1066A" w:rsidP="00601585">
      <w:pPr>
        <w:pStyle w:val="6"/>
        <w:keepNext w:val="0"/>
        <w:widowControl w:val="0"/>
        <w:rPr>
          <w:rFonts w:cs="Times New Roman"/>
          <w:noProof/>
          <w:szCs w:val="24"/>
        </w:rPr>
      </w:pPr>
      <w:r w:rsidRPr="00601585">
        <w:rPr>
          <w:rFonts w:cs="Times New Roman"/>
          <w:noProof/>
          <w:szCs w:val="24"/>
        </w:rPr>
        <w:t>генерувати записи аудиторських перевірок виконаних дій.</w:t>
      </w:r>
    </w:p>
    <w:p w:rsidR="0000108A" w:rsidRPr="00601585" w:rsidRDefault="0000108A" w:rsidP="00601585">
      <w:pPr>
        <w:pStyle w:val="a3"/>
      </w:pPr>
      <w:r w:rsidRPr="00601585">
        <w:rPr>
          <w:noProof/>
          <w:color w:val="FF0000"/>
          <w:u w:val="single"/>
        </w:rPr>
        <w:t>Рекомендації з реалізації:</w:t>
      </w:r>
      <w:r w:rsidRPr="00601585">
        <w:rPr>
          <w:noProof/>
        </w:rPr>
        <w:t xml:space="preserve"> Має бути </w:t>
      </w:r>
      <w:r w:rsidR="003F57DF" w:rsidRPr="00601585">
        <w:rPr>
          <w:noProof/>
        </w:rPr>
        <w:t>п</w:t>
      </w:r>
      <w:r w:rsidRPr="00601585">
        <w:rPr>
          <w:noProof/>
        </w:rPr>
        <w:t>роведена реєстрація записів доступу, пов’язаних із застосуванням змін конфігурації, для забезпечення здійснення контролю змін конфігурації та підтримки фактичних дій у випадках, якщо виявлені будь-які несанкціоновані зміни.</w:t>
      </w:r>
    </w:p>
    <w:p w:rsidR="00C1066A" w:rsidRPr="00601585" w:rsidRDefault="00C1066A" w:rsidP="00601585">
      <w:pPr>
        <w:pStyle w:val="a3"/>
      </w:pPr>
      <w:r w:rsidRPr="00601585">
        <w:t xml:space="preserve">Пов’язані заходи: </w:t>
      </w:r>
      <w:hyperlink w:anchor="_AU-2_Події_аудиту" w:history="1">
        <w:r w:rsidR="007D5E88" w:rsidRPr="00601585">
          <w:rPr>
            <w:rStyle w:val="af1"/>
            <w:rFonts w:eastAsia="Times New Roman"/>
            <w:bCs/>
            <w:lang w:eastAsia="uk-UA"/>
          </w:rPr>
          <w:t>AU-2</w:t>
        </w:r>
      </w:hyperlink>
      <w:r w:rsidRPr="00601585">
        <w:t xml:space="preserve">, </w:t>
      </w:r>
      <w:hyperlink w:anchor="_AU-6_Огляд,_аналіз" w:history="1">
        <w:r w:rsidR="0002334D" w:rsidRPr="00601585">
          <w:rPr>
            <w:rStyle w:val="af1"/>
            <w:rFonts w:eastAsia="Times New Roman"/>
            <w:bCs/>
            <w:lang w:eastAsia="uk-UA"/>
          </w:rPr>
          <w:t>AU-6</w:t>
        </w:r>
      </w:hyperlink>
      <w:r w:rsidRPr="00601585">
        <w:t xml:space="preserve">, </w:t>
      </w:r>
      <w:hyperlink w:anchor="_AU-7_Скорочення_аудиту" w:history="1">
        <w:r w:rsidR="00B35510" w:rsidRPr="00601585">
          <w:rPr>
            <w:rStyle w:val="af1"/>
            <w:rFonts w:eastAsia="Times New Roman"/>
            <w:bCs/>
            <w:lang w:eastAsia="uk-UA"/>
          </w:rPr>
          <w:t>AU-7</w:t>
        </w:r>
      </w:hyperlink>
      <w:r w:rsidRPr="00601585">
        <w:t xml:space="preserve">, </w:t>
      </w:r>
      <w:hyperlink w:anchor="_AU-12_Генерація_даних" w:history="1">
        <w:r w:rsidR="00B35510" w:rsidRPr="00601585">
          <w:rPr>
            <w:rStyle w:val="af1"/>
            <w:rFonts w:eastAsia="Times New Roman"/>
            <w:bCs/>
            <w:lang w:eastAsia="uk-UA"/>
          </w:rPr>
          <w:t>AU-12</w:t>
        </w:r>
      </w:hyperlink>
      <w:r w:rsidRPr="00601585">
        <w:t xml:space="preserve">, </w:t>
      </w:r>
      <w:hyperlink w:anchor="_CM-6_Налаштування_конфігурації" w:history="1">
        <w:r w:rsidR="005B1D9A" w:rsidRPr="00601585">
          <w:rPr>
            <w:rStyle w:val="af1"/>
            <w:rFonts w:eastAsia="Times New Roman"/>
            <w:bCs/>
            <w:lang w:eastAsia="uk-UA"/>
          </w:rPr>
          <w:t>CM-6</w:t>
        </w:r>
      </w:hyperlink>
      <w:r w:rsidRPr="00601585">
        <w:t xml:space="preserve">, </w:t>
      </w:r>
      <w:hyperlink w:anchor="_CM-11_Встановлене_користувачем" w:history="1">
        <w:r w:rsidR="004352C5" w:rsidRPr="00601585">
          <w:rPr>
            <w:rStyle w:val="af1"/>
            <w:rFonts w:eastAsia="Times New Roman"/>
            <w:bCs/>
            <w:lang w:eastAsia="uk-UA"/>
          </w:rPr>
          <w:t>CM-11</w:t>
        </w:r>
      </w:hyperlink>
      <w:r w:rsidRPr="00601585">
        <w:t xml:space="preserve">, </w:t>
      </w:r>
      <w:hyperlink w:anchor="_SI-12_Управління_та" w:history="1">
        <w:r w:rsidR="006B6375" w:rsidRPr="00601585">
          <w:rPr>
            <w:rStyle w:val="af1"/>
            <w:noProof/>
          </w:rPr>
          <w:t>SI-12</w:t>
        </w:r>
      </w:hyperlink>
      <w:r w:rsidRPr="00601585">
        <w:t>.</w:t>
      </w:r>
    </w:p>
    <w:p w:rsidR="00C1066A" w:rsidRPr="00601585" w:rsidRDefault="00C1066A" w:rsidP="00601585">
      <w:pPr>
        <w:pStyle w:val="5"/>
        <w:rPr>
          <w:rFonts w:ascii="Times New Roman" w:hAnsi="Times New Roman" w:cs="Times New Roman"/>
          <w:szCs w:val="24"/>
        </w:rPr>
      </w:pPr>
      <w:bookmarkStart w:id="299" w:name="_Обмеження_доступу_до_1"/>
      <w:bookmarkEnd w:id="299"/>
      <w:r w:rsidRPr="00601585">
        <w:rPr>
          <w:rFonts w:ascii="Times New Roman" w:hAnsi="Times New Roman" w:cs="Times New Roman"/>
          <w:szCs w:val="24"/>
        </w:rPr>
        <w:t>Обмеження доступу до змін</w:t>
      </w:r>
      <w:r w:rsidR="009A29C1" w:rsidRPr="00601585">
        <w:rPr>
          <w:rFonts w:ascii="Times New Roman" w:hAnsi="Times New Roman" w:cs="Times New Roman"/>
          <w:szCs w:val="24"/>
        </w:rPr>
        <w:t>и</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Перегляд змін </w:t>
      </w:r>
      <w:r w:rsidR="00F57998" w:rsidRPr="00601585">
        <w:rPr>
          <w:rFonts w:ascii="Times New Roman" w:hAnsi="Times New Roman" w:cs="Times New Roman"/>
          <w:szCs w:val="24"/>
        </w:rPr>
        <w:t>у</w:t>
      </w:r>
      <w:r w:rsidRPr="00601585">
        <w:rPr>
          <w:rFonts w:ascii="Times New Roman" w:hAnsi="Times New Roman" w:cs="Times New Roman"/>
          <w:szCs w:val="24"/>
        </w:rPr>
        <w:t xml:space="preserve"> системі</w:t>
      </w:r>
    </w:p>
    <w:p w:rsidR="00C1066A" w:rsidRPr="00601585" w:rsidRDefault="009A29C1" w:rsidP="00601585">
      <w:pPr>
        <w:pStyle w:val="a3"/>
      </w:pPr>
      <w:r w:rsidRPr="00601585">
        <w:t>П</w:t>
      </w:r>
      <w:r w:rsidR="00C1066A" w:rsidRPr="00601585">
        <w:t>ерегляда</w:t>
      </w:r>
      <w:r w:rsidRPr="00601585">
        <w:t>ти</w:t>
      </w:r>
      <w:r w:rsidR="00C1066A" w:rsidRPr="00601585">
        <w:t xml:space="preserve"> зміни</w:t>
      </w:r>
      <w:r w:rsidR="00EC7888" w:rsidRPr="00601585">
        <w:t xml:space="preserve"> в системі </w:t>
      </w:r>
      <w:r w:rsidR="00C1066A" w:rsidRPr="00601585">
        <w:t>[</w:t>
      </w:r>
      <w:r w:rsidR="00C1066A" w:rsidRPr="00601585">
        <w:rPr>
          <w:i/>
        </w:rPr>
        <w:t>Призначення: з частотою, визначеною організацією</w:t>
      </w:r>
      <w:r w:rsidR="00C1066A" w:rsidRPr="00601585">
        <w:t>] та [</w:t>
      </w:r>
      <w:r w:rsidR="00C1066A" w:rsidRPr="00601585">
        <w:rPr>
          <w:i/>
        </w:rPr>
        <w:t>Призначення: при обставинах, визначених організацією</w:t>
      </w:r>
      <w:r w:rsidR="00C1066A" w:rsidRPr="00601585">
        <w:t>], щоб визначити, чи відбулися неавторизовані зміни.</w:t>
      </w:r>
    </w:p>
    <w:p w:rsidR="0000108A" w:rsidRPr="00601585" w:rsidRDefault="0000108A" w:rsidP="00601585">
      <w:pPr>
        <w:pStyle w:val="a3"/>
      </w:pPr>
      <w:r w:rsidRPr="00601585">
        <w:rPr>
          <w:noProof/>
          <w:color w:val="FF0000"/>
          <w:u w:val="single"/>
        </w:rPr>
        <w:t>Рекомендації з реалізації:</w:t>
      </w:r>
      <w:r w:rsidRPr="00601585">
        <w:rPr>
          <w:noProof/>
        </w:rPr>
        <w:t xml:space="preserve"> Індикатори, що вимагають перегляду змін у системі</w:t>
      </w:r>
      <w:r w:rsidR="00AB0A14" w:rsidRPr="00601585">
        <w:rPr>
          <w:noProof/>
        </w:rPr>
        <w:t>,</w:t>
      </w:r>
      <w:r w:rsidRPr="00601585">
        <w:rPr>
          <w:noProof/>
        </w:rPr>
        <w:t xml:space="preserve"> та обставини, що виправдовують такі перегляди, можуть бути отримані в результаті діяльності, </w:t>
      </w:r>
      <w:r w:rsidR="00AB0A14" w:rsidRPr="00601585">
        <w:rPr>
          <w:noProof/>
        </w:rPr>
        <w:t>яка</w:t>
      </w:r>
      <w:r w:rsidRPr="00601585">
        <w:rPr>
          <w:noProof/>
        </w:rPr>
        <w:t xml:space="preserve"> проводиться в процесі зміни конфігурації.</w:t>
      </w:r>
    </w:p>
    <w:p w:rsidR="00C1066A" w:rsidRPr="00601585" w:rsidRDefault="00C1066A" w:rsidP="00601585">
      <w:pPr>
        <w:pStyle w:val="a3"/>
      </w:pPr>
      <w:r w:rsidRPr="00601585">
        <w:t xml:space="preserve">Пов’язані заходи: </w:t>
      </w:r>
      <w:hyperlink w:anchor="_AU-6_Огляд,_аналіз" w:history="1">
        <w:r w:rsidR="0002334D" w:rsidRPr="00601585">
          <w:rPr>
            <w:rStyle w:val="af1"/>
            <w:rFonts w:eastAsia="Times New Roman"/>
            <w:bCs/>
            <w:lang w:eastAsia="uk-UA"/>
          </w:rPr>
          <w:t>AU-6</w:t>
        </w:r>
      </w:hyperlink>
      <w:r w:rsidRPr="00601585">
        <w:t xml:space="preserve">, </w:t>
      </w:r>
      <w:hyperlink w:anchor="_AU-7_Скорочення_аудиту" w:history="1">
        <w:r w:rsidR="00B35510" w:rsidRPr="00601585">
          <w:rPr>
            <w:rStyle w:val="af1"/>
            <w:rFonts w:eastAsia="Times New Roman"/>
            <w:bCs/>
            <w:lang w:eastAsia="uk-UA"/>
          </w:rPr>
          <w:t>AU-7</w:t>
        </w:r>
      </w:hyperlink>
      <w:r w:rsidRPr="00601585">
        <w:t xml:space="preserve">, </w:t>
      </w:r>
      <w:hyperlink w:anchor="_CM-3_Управління_змінами" w:history="1">
        <w:r w:rsidR="00101656" w:rsidRPr="00601585">
          <w:rPr>
            <w:rStyle w:val="af1"/>
            <w:rFonts w:eastAsia="Times New Roman"/>
            <w:bCs/>
            <w:lang w:eastAsia="uk-UA"/>
          </w:rPr>
          <w:t>CM-3</w:t>
        </w:r>
      </w:hyperlink>
      <w:r w:rsidRPr="00601585">
        <w:t>.</w:t>
      </w:r>
    </w:p>
    <w:p w:rsidR="00C1066A" w:rsidRPr="00601585" w:rsidRDefault="00C1066A" w:rsidP="00601585">
      <w:pPr>
        <w:pStyle w:val="5"/>
        <w:rPr>
          <w:rFonts w:ascii="Times New Roman" w:hAnsi="Times New Roman" w:cs="Times New Roman"/>
          <w:szCs w:val="24"/>
        </w:rPr>
      </w:pPr>
      <w:bookmarkStart w:id="300" w:name="_Обмеження_доступу_до_2"/>
      <w:bookmarkEnd w:id="300"/>
      <w:r w:rsidRPr="00601585">
        <w:rPr>
          <w:rFonts w:ascii="Times New Roman" w:hAnsi="Times New Roman" w:cs="Times New Roman"/>
          <w:szCs w:val="24"/>
        </w:rPr>
        <w:t>Обмеження доступу до змін</w:t>
      </w:r>
      <w:r w:rsidR="009A29C1" w:rsidRPr="00601585">
        <w:rPr>
          <w:rFonts w:ascii="Times New Roman" w:hAnsi="Times New Roman" w:cs="Times New Roman"/>
          <w:szCs w:val="24"/>
        </w:rPr>
        <w:t>и</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Підписані компоненти</w:t>
      </w:r>
    </w:p>
    <w:p w:rsidR="00C1066A" w:rsidRPr="00601585" w:rsidRDefault="009A29C1" w:rsidP="00601585">
      <w:pPr>
        <w:pStyle w:val="a3"/>
      </w:pPr>
      <w:r w:rsidRPr="00601585">
        <w:t>З</w:t>
      </w:r>
      <w:r w:rsidR="00C1066A" w:rsidRPr="00601585">
        <w:t>апобіга</w:t>
      </w:r>
      <w:r w:rsidRPr="00601585">
        <w:t>ти</w:t>
      </w:r>
      <w:r w:rsidR="00C1066A" w:rsidRPr="00601585">
        <w:t xml:space="preserve"> встановленню [</w:t>
      </w:r>
      <w:r w:rsidR="00C1066A" w:rsidRPr="00601585">
        <w:rPr>
          <w:i/>
        </w:rPr>
        <w:t>Призначення: визначених організацією програмних компонент</w:t>
      </w:r>
      <w:r w:rsidR="00040AB5" w:rsidRPr="00601585">
        <w:rPr>
          <w:i/>
        </w:rPr>
        <w:t>ів</w:t>
      </w:r>
      <w:r w:rsidR="00C1066A" w:rsidRPr="00601585">
        <w:rPr>
          <w:i/>
        </w:rPr>
        <w:t xml:space="preserve"> та компонент</w:t>
      </w:r>
      <w:r w:rsidR="00040AB5" w:rsidRPr="00601585">
        <w:rPr>
          <w:i/>
        </w:rPr>
        <w:t>ів</w:t>
      </w:r>
      <w:r w:rsidR="00C1066A" w:rsidRPr="00601585">
        <w:rPr>
          <w:i/>
        </w:rPr>
        <w:t xml:space="preserve"> мікропрограм</w:t>
      </w:r>
      <w:r w:rsidR="00C1066A" w:rsidRPr="00601585">
        <w:t>] без перевірки того, що компонент був підписаний цифровим підписом з використанням сертифіката, який визнається та схвалений організацією.</w:t>
      </w:r>
    </w:p>
    <w:p w:rsidR="0000108A" w:rsidRPr="00601585" w:rsidRDefault="0000108A" w:rsidP="00601585">
      <w:pPr>
        <w:pStyle w:val="a3"/>
      </w:pPr>
      <w:r w:rsidRPr="00601585">
        <w:rPr>
          <w:noProof/>
          <w:color w:val="FF0000"/>
          <w:u w:val="single"/>
        </w:rPr>
        <w:t>Рекомендації з реалізації:</w:t>
      </w:r>
      <w:r w:rsidRPr="00601585">
        <w:rPr>
          <w:noProof/>
        </w:rPr>
        <w:t xml:space="preserve"> До компонентів програмного забезпечення, які не можуть бути встановлені </w:t>
      </w:r>
      <w:r w:rsidRPr="00601585">
        <w:t>без перевірки того, що вони були підписані цифровим підписом з використанням сертифіката, який визнається та схвалений організацією</w:t>
      </w:r>
      <w:r w:rsidR="00881517" w:rsidRPr="00601585">
        <w:t>,</w:t>
      </w:r>
      <w:r w:rsidRPr="00601585">
        <w:rPr>
          <w:noProof/>
        </w:rPr>
        <w:t xml:space="preserve"> </w:t>
      </w:r>
      <w:r w:rsidR="00813E83" w:rsidRPr="00601585">
        <w:rPr>
          <w:noProof/>
        </w:rPr>
        <w:t>належать</w:t>
      </w:r>
      <w:r w:rsidR="00EC7888" w:rsidRPr="00601585">
        <w:rPr>
          <w:noProof/>
        </w:rPr>
        <w:t>:</w:t>
      </w:r>
      <w:r w:rsidRPr="00601585">
        <w:rPr>
          <w:noProof/>
        </w:rPr>
        <w:t xml:space="preserve"> оновлення версій програмного забезпечення, пакети обслуговування, драйвери пристроїв та оновлення базової системи вводу-виводу (BIOS). Організації можуть виділити такі компоненти програмного забезпечення за типом або певними елементами</w:t>
      </w:r>
      <w:r w:rsidR="00EC7888" w:rsidRPr="00601585">
        <w:rPr>
          <w:noProof/>
        </w:rPr>
        <w:t>,</w:t>
      </w:r>
      <w:r w:rsidRPr="00601585">
        <w:rPr>
          <w:noProof/>
        </w:rPr>
        <w:t xml:space="preserve"> або комбінацією обох. Цифрові підписи та їхня верифікація є методом автентифікації коду.</w:t>
      </w:r>
    </w:p>
    <w:p w:rsidR="00C1066A" w:rsidRPr="00601585" w:rsidRDefault="00C1066A" w:rsidP="00601585">
      <w:pPr>
        <w:pStyle w:val="a3"/>
      </w:pPr>
      <w:r w:rsidRPr="00601585">
        <w:t xml:space="preserve">Пов’язані заходи: </w:t>
      </w:r>
      <w:hyperlink w:anchor="_CM-7_Мінімізація_функціональності" w:history="1">
        <w:r w:rsidR="005B1D9A" w:rsidRPr="00601585">
          <w:rPr>
            <w:rStyle w:val="af1"/>
            <w:rFonts w:eastAsia="Times New Roman"/>
            <w:bCs/>
            <w:lang w:eastAsia="uk-UA"/>
          </w:rPr>
          <w:t>CM-7</w:t>
        </w:r>
      </w:hyperlink>
      <w:r w:rsidRPr="00601585">
        <w:t xml:space="preserve">, </w:t>
      </w:r>
      <w:hyperlink w:anchor="_SC-13_Криптографічний_захист" w:history="1">
        <w:r w:rsidR="00726DD0" w:rsidRPr="00601585">
          <w:rPr>
            <w:rStyle w:val="af1"/>
            <w:rFonts w:eastAsia="Times New Roman"/>
            <w:bCs/>
            <w:lang w:eastAsia="uk-UA"/>
          </w:rPr>
          <w:t>SC-13</w:t>
        </w:r>
      </w:hyperlink>
      <w:r w:rsidRPr="00601585">
        <w:t xml:space="preserve">, </w:t>
      </w:r>
      <w:hyperlink w:anchor="_SI-7_Програмне_забезпечення," w:history="1">
        <w:r w:rsidR="005531B2" w:rsidRPr="00601585">
          <w:rPr>
            <w:rStyle w:val="af1"/>
            <w:rFonts w:eastAsia="Times New Roman"/>
            <w:bCs/>
            <w:lang w:eastAsia="uk-UA"/>
          </w:rPr>
          <w:t>SI-7</w:t>
        </w:r>
      </w:hyperlink>
      <w:r w:rsidRPr="00601585">
        <w:t>.</w:t>
      </w:r>
    </w:p>
    <w:p w:rsidR="00C1066A" w:rsidRPr="00601585" w:rsidRDefault="00C1066A" w:rsidP="00601585">
      <w:pPr>
        <w:pStyle w:val="5"/>
        <w:rPr>
          <w:rFonts w:ascii="Times New Roman" w:hAnsi="Times New Roman" w:cs="Times New Roman"/>
          <w:szCs w:val="24"/>
        </w:rPr>
      </w:pPr>
      <w:bookmarkStart w:id="301" w:name="_Обмеження_доступу_до_3"/>
      <w:bookmarkEnd w:id="301"/>
      <w:r w:rsidRPr="00601585">
        <w:rPr>
          <w:rFonts w:ascii="Times New Roman" w:hAnsi="Times New Roman" w:cs="Times New Roman"/>
          <w:szCs w:val="24"/>
        </w:rPr>
        <w:t>Обмеження доступу до змін</w:t>
      </w:r>
      <w:r w:rsidR="009A29C1" w:rsidRPr="00601585">
        <w:rPr>
          <w:rFonts w:ascii="Times New Roman" w:hAnsi="Times New Roman" w:cs="Times New Roman"/>
          <w:szCs w:val="24"/>
        </w:rPr>
        <w:t>и</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Подвійна авторизація</w:t>
      </w:r>
    </w:p>
    <w:p w:rsidR="00C1066A" w:rsidRPr="00601585" w:rsidRDefault="009A29C1" w:rsidP="00601585">
      <w:pPr>
        <w:pStyle w:val="a3"/>
      </w:pPr>
      <w:r w:rsidRPr="00601585">
        <w:t>З</w:t>
      </w:r>
      <w:r w:rsidR="00C1066A" w:rsidRPr="00601585">
        <w:t>дійсню</w:t>
      </w:r>
      <w:r w:rsidRPr="00601585">
        <w:t>вати</w:t>
      </w:r>
      <w:r w:rsidR="00C1066A" w:rsidRPr="00601585">
        <w:t xml:space="preserve"> подвійну авторизацію для внесення змін до [</w:t>
      </w:r>
      <w:r w:rsidR="00C1066A" w:rsidRPr="00601585">
        <w:rPr>
          <w:i/>
        </w:rPr>
        <w:t>Призначення: системних компонентів та інформації на рівні системи, визначених організацією</w:t>
      </w:r>
      <w:r w:rsidR="00C1066A" w:rsidRPr="00601585">
        <w:t>]</w:t>
      </w:r>
      <w:r w:rsidR="003D6D65" w:rsidRPr="00601585">
        <w:t>.</w:t>
      </w:r>
    </w:p>
    <w:p w:rsidR="0000108A" w:rsidRPr="00601585" w:rsidRDefault="0000108A" w:rsidP="00601585">
      <w:pPr>
        <w:pStyle w:val="a3"/>
      </w:pPr>
      <w:r w:rsidRPr="00601585">
        <w:rPr>
          <w:noProof/>
          <w:color w:val="FF0000"/>
          <w:u w:val="single"/>
        </w:rPr>
        <w:t>Рекомендації з реалізації:</w:t>
      </w:r>
      <w:r w:rsidRPr="00601585">
        <w:rPr>
          <w:noProof/>
        </w:rPr>
        <w:t xml:space="preserve"> Подвійн</w:t>
      </w:r>
      <w:r w:rsidR="00EC7888" w:rsidRPr="00601585">
        <w:rPr>
          <w:noProof/>
        </w:rPr>
        <w:t>а</w:t>
      </w:r>
      <w:r w:rsidRPr="00601585">
        <w:rPr>
          <w:noProof/>
        </w:rPr>
        <w:t xml:space="preserve"> авторизація має здійснюватися для гарантування того, що будь-які зміни у вибраних компонентах не можуть відбутися, якщо двоє кваліфікованих осіб, які мають достатньо навичок </w:t>
      </w:r>
      <w:r w:rsidR="003D6D65" w:rsidRPr="00601585">
        <w:rPr>
          <w:noProof/>
        </w:rPr>
        <w:t xml:space="preserve">і </w:t>
      </w:r>
      <w:r w:rsidRPr="00601585">
        <w:rPr>
          <w:noProof/>
        </w:rPr>
        <w:t>досвіду для визначення</w:t>
      </w:r>
      <w:r w:rsidR="003D6D65" w:rsidRPr="00601585">
        <w:rPr>
          <w:noProof/>
        </w:rPr>
        <w:t>,</w:t>
      </w:r>
      <w:r w:rsidRPr="00601585">
        <w:rPr>
          <w:noProof/>
        </w:rPr>
        <w:t xml:space="preserve"> чи запропоновані зміни є коректними, не затвердять їх.</w:t>
      </w:r>
    </w:p>
    <w:p w:rsidR="00C1066A" w:rsidRPr="00601585" w:rsidRDefault="00C1066A" w:rsidP="00601585">
      <w:pPr>
        <w:pStyle w:val="a3"/>
      </w:pPr>
      <w:r w:rsidRPr="00601585">
        <w:t xml:space="preserve">Пов’язані заходи: </w:t>
      </w:r>
      <w:hyperlink w:anchor="_AC-2_УПРАВЛІННЯ_ОБЛІКОВИМИ" w:history="1">
        <w:r w:rsidR="008A75BB" w:rsidRPr="00601585">
          <w:rPr>
            <w:rStyle w:val="af1"/>
            <w:noProof/>
          </w:rPr>
          <w:t>AC-2</w:t>
        </w:r>
      </w:hyperlink>
      <w:r w:rsidRPr="00601585">
        <w:t xml:space="preserve">, </w:t>
      </w:r>
      <w:hyperlink w:anchor="_АС-5_РОЗМЕЖУВАННЯ_ОБОВ'ЯЗКІВ" w:history="1">
        <w:r w:rsidR="00DE2A63" w:rsidRPr="00601585">
          <w:rPr>
            <w:rStyle w:val="af1"/>
            <w:noProof/>
          </w:rPr>
          <w:t>AC-5</w:t>
        </w:r>
      </w:hyperlink>
      <w:r w:rsidRPr="00601585">
        <w:t xml:space="preserve">, </w:t>
      </w:r>
      <w:hyperlink w:anchor="_CM-3_Управління_змінами" w:history="1">
        <w:r w:rsidR="00101656" w:rsidRPr="00601585">
          <w:rPr>
            <w:rStyle w:val="af1"/>
            <w:rFonts w:eastAsia="Times New Roman"/>
            <w:bCs/>
            <w:lang w:eastAsia="uk-UA"/>
          </w:rPr>
          <w:t>CM-3</w:t>
        </w:r>
      </w:hyperlink>
      <w:r w:rsidRPr="00601585">
        <w:t>.</w:t>
      </w:r>
    </w:p>
    <w:p w:rsidR="00C1066A" w:rsidRPr="00601585" w:rsidRDefault="00C1066A" w:rsidP="00601585">
      <w:pPr>
        <w:pStyle w:val="5"/>
        <w:rPr>
          <w:rFonts w:ascii="Times New Roman" w:hAnsi="Times New Roman" w:cs="Times New Roman"/>
          <w:szCs w:val="24"/>
        </w:rPr>
      </w:pPr>
      <w:bookmarkStart w:id="302" w:name="_Обмеження_доступу_до_4"/>
      <w:bookmarkEnd w:id="302"/>
      <w:r w:rsidRPr="00601585">
        <w:rPr>
          <w:rFonts w:ascii="Times New Roman" w:hAnsi="Times New Roman" w:cs="Times New Roman"/>
          <w:szCs w:val="24"/>
        </w:rPr>
        <w:t>Обмеження доступу до змін</w:t>
      </w:r>
      <w:r w:rsidR="009A29C1" w:rsidRPr="00601585">
        <w:rPr>
          <w:rFonts w:ascii="Times New Roman" w:hAnsi="Times New Roman" w:cs="Times New Roman"/>
          <w:szCs w:val="24"/>
        </w:rPr>
        <w:t>и</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Обмеження </w:t>
      </w:r>
      <w:r w:rsidR="009A29C1" w:rsidRPr="00601585">
        <w:rPr>
          <w:rFonts w:ascii="Times New Roman" w:hAnsi="Times New Roman" w:cs="Times New Roman"/>
          <w:szCs w:val="24"/>
        </w:rPr>
        <w:t>повноважень</w:t>
      </w:r>
      <w:r w:rsidRPr="00601585">
        <w:rPr>
          <w:rFonts w:ascii="Times New Roman" w:hAnsi="Times New Roman" w:cs="Times New Roman"/>
          <w:szCs w:val="24"/>
        </w:rPr>
        <w:t xml:space="preserve"> для виробництва та експлуатації</w:t>
      </w:r>
    </w:p>
    <w:p w:rsidR="00C1066A" w:rsidRPr="00601585" w:rsidRDefault="00C1066A" w:rsidP="00601585">
      <w:pPr>
        <w:pStyle w:val="6"/>
        <w:keepNext w:val="0"/>
        <w:widowControl w:val="0"/>
        <w:numPr>
          <w:ilvl w:val="0"/>
          <w:numId w:val="308"/>
        </w:numPr>
        <w:ind w:left="1843" w:hanging="425"/>
        <w:rPr>
          <w:rFonts w:cs="Times New Roman"/>
          <w:noProof/>
          <w:szCs w:val="24"/>
        </w:rPr>
      </w:pPr>
      <w:r w:rsidRPr="00601585">
        <w:rPr>
          <w:rFonts w:cs="Times New Roman"/>
          <w:noProof/>
          <w:szCs w:val="24"/>
        </w:rPr>
        <w:t xml:space="preserve">обмежити </w:t>
      </w:r>
      <w:r w:rsidR="009A29C1" w:rsidRPr="00601585">
        <w:rPr>
          <w:rFonts w:cs="Times New Roman"/>
          <w:noProof/>
          <w:szCs w:val="24"/>
        </w:rPr>
        <w:t>повноваження</w:t>
      </w:r>
      <w:r w:rsidRPr="00601585">
        <w:rPr>
          <w:rFonts w:cs="Times New Roman"/>
          <w:noProof/>
          <w:szCs w:val="24"/>
        </w:rPr>
        <w:t xml:space="preserve"> для зміни компонентів системи та інформації, пов</w:t>
      </w:r>
      <w:r w:rsidR="00FD4171" w:rsidRPr="00601585">
        <w:rPr>
          <w:rFonts w:cs="Times New Roman"/>
          <w:noProof/>
          <w:szCs w:val="24"/>
        </w:rPr>
        <w:t>’</w:t>
      </w:r>
      <w:r w:rsidRPr="00601585">
        <w:rPr>
          <w:rFonts w:cs="Times New Roman"/>
          <w:noProof/>
          <w:szCs w:val="24"/>
        </w:rPr>
        <w:t xml:space="preserve">язаної </w:t>
      </w:r>
      <w:r w:rsidR="00FD4171" w:rsidRPr="00601585">
        <w:rPr>
          <w:rFonts w:cs="Times New Roman"/>
          <w:noProof/>
          <w:szCs w:val="24"/>
        </w:rPr>
        <w:t>і</w:t>
      </w:r>
      <w:r w:rsidRPr="00601585">
        <w:rPr>
          <w:rFonts w:cs="Times New Roman"/>
          <w:noProof/>
          <w:szCs w:val="24"/>
        </w:rPr>
        <w:t>з системою, у виробничому або операційному середовищі;</w:t>
      </w:r>
    </w:p>
    <w:p w:rsidR="00C1066A" w:rsidRPr="00601585" w:rsidRDefault="009A29C1" w:rsidP="00601585">
      <w:pPr>
        <w:pStyle w:val="6"/>
        <w:keepNext w:val="0"/>
        <w:widowControl w:val="0"/>
        <w:rPr>
          <w:rFonts w:cs="Times New Roman"/>
          <w:noProof/>
          <w:szCs w:val="24"/>
        </w:rPr>
      </w:pPr>
      <w:r w:rsidRPr="00601585">
        <w:rPr>
          <w:rFonts w:cs="Times New Roman"/>
          <w:noProof/>
          <w:szCs w:val="24"/>
        </w:rPr>
        <w:t>переглядати</w:t>
      </w:r>
      <w:r w:rsidR="00C1066A" w:rsidRPr="00601585">
        <w:rPr>
          <w:rFonts w:cs="Times New Roman"/>
          <w:noProof/>
          <w:szCs w:val="24"/>
        </w:rPr>
        <w:t xml:space="preserve"> та переоцін</w:t>
      </w:r>
      <w:r w:rsidRPr="00601585">
        <w:rPr>
          <w:rFonts w:cs="Times New Roman"/>
          <w:noProof/>
          <w:szCs w:val="24"/>
        </w:rPr>
        <w:t>ювати</w:t>
      </w:r>
      <w:r w:rsidR="00C1066A" w:rsidRPr="00601585">
        <w:rPr>
          <w:rFonts w:cs="Times New Roman"/>
          <w:noProof/>
          <w:szCs w:val="24"/>
        </w:rPr>
        <w:t xml:space="preserve"> </w:t>
      </w:r>
      <w:r w:rsidRPr="00601585">
        <w:rPr>
          <w:rFonts w:cs="Times New Roman"/>
          <w:noProof/>
          <w:szCs w:val="24"/>
        </w:rPr>
        <w:t>повноваження</w:t>
      </w:r>
      <w:r w:rsidR="00C1066A" w:rsidRPr="00601585">
        <w:rPr>
          <w:rFonts w:cs="Times New Roman"/>
          <w:noProof/>
          <w:szCs w:val="24"/>
        </w:rPr>
        <w:t xml:space="preserve"> [</w:t>
      </w:r>
      <w:r w:rsidR="00C1066A" w:rsidRPr="00601585">
        <w:rPr>
          <w:rFonts w:cs="Times New Roman"/>
          <w:i/>
          <w:noProof/>
          <w:szCs w:val="24"/>
        </w:rPr>
        <w:t>Призначення: визначеною організацією з частотою</w:t>
      </w:r>
      <w:r w:rsidR="00C1066A" w:rsidRPr="00601585">
        <w:rPr>
          <w:rFonts w:cs="Times New Roman"/>
          <w:noProof/>
          <w:szCs w:val="24"/>
        </w:rPr>
        <w:t>].</w:t>
      </w:r>
    </w:p>
    <w:p w:rsidR="0000108A" w:rsidRPr="00601585" w:rsidRDefault="0000108A" w:rsidP="00601585">
      <w:pPr>
        <w:pStyle w:val="a3"/>
      </w:pPr>
      <w:r w:rsidRPr="00601585">
        <w:rPr>
          <w:noProof/>
          <w:color w:val="FF0000"/>
          <w:u w:val="single"/>
        </w:rPr>
        <w:t>Рекомендації з реалізації:</w:t>
      </w:r>
      <w:r w:rsidRPr="00601585">
        <w:rPr>
          <w:noProof/>
        </w:rPr>
        <w:t xml:space="preserve"> У багатьох організаціях системи </w:t>
      </w:r>
      <w:r w:rsidR="00EC7888" w:rsidRPr="00601585">
        <w:rPr>
          <w:noProof/>
        </w:rPr>
        <w:t xml:space="preserve">мають різні призначення, </w:t>
      </w:r>
      <w:r w:rsidRPr="00601585">
        <w:rPr>
          <w:noProof/>
        </w:rPr>
        <w:t xml:space="preserve">підтримують багато </w:t>
      </w:r>
      <w:r w:rsidR="00EC7888" w:rsidRPr="00601585">
        <w:rPr>
          <w:noProof/>
        </w:rPr>
        <w:t xml:space="preserve">завдань, </w:t>
      </w:r>
      <w:r w:rsidRPr="00601585">
        <w:rPr>
          <w:noProof/>
        </w:rPr>
        <w:t>функцій</w:t>
      </w:r>
      <w:r w:rsidR="00EC7888" w:rsidRPr="00601585">
        <w:rPr>
          <w:noProof/>
        </w:rPr>
        <w:t xml:space="preserve"> </w:t>
      </w:r>
      <w:r w:rsidR="00FD4171" w:rsidRPr="00601585">
        <w:rPr>
          <w:noProof/>
        </w:rPr>
        <w:t>і</w:t>
      </w:r>
      <w:r w:rsidR="00EC7888" w:rsidRPr="00601585">
        <w:rPr>
          <w:noProof/>
        </w:rPr>
        <w:t xml:space="preserve"> процесів</w:t>
      </w:r>
      <w:r w:rsidRPr="00601585">
        <w:rPr>
          <w:noProof/>
        </w:rPr>
        <w:t xml:space="preserve">. Обмеження привілеїв щодо зміни компонентів системи стосовно операційних систем необхідно, оскільки зміни в компоненті системи можуть мати вплив на </w:t>
      </w:r>
      <w:r w:rsidR="00EC7888" w:rsidRPr="00601585">
        <w:rPr>
          <w:noProof/>
        </w:rPr>
        <w:t xml:space="preserve">функції та </w:t>
      </w:r>
      <w:r w:rsidRPr="00601585">
        <w:rPr>
          <w:noProof/>
        </w:rPr>
        <w:t>процеси. Складні відносин</w:t>
      </w:r>
      <w:r w:rsidR="00E417C4" w:rsidRPr="00601585">
        <w:rPr>
          <w:noProof/>
        </w:rPr>
        <w:t>и</w:t>
      </w:r>
      <w:r w:rsidRPr="00601585">
        <w:rPr>
          <w:noProof/>
        </w:rPr>
        <w:t xml:space="preserve"> між системами та процесами в деяких випадках можуть бути невідомі розробникам.</w:t>
      </w:r>
    </w:p>
    <w:p w:rsidR="00C1066A" w:rsidRPr="00601585" w:rsidRDefault="00C1066A" w:rsidP="00601585">
      <w:pPr>
        <w:pStyle w:val="a3"/>
      </w:pPr>
      <w:r w:rsidRPr="00601585">
        <w:t xml:space="preserve">Пов’язані заходи: </w:t>
      </w:r>
      <w:hyperlink w:anchor="_AC-2_УПРАВЛІННЯ_ОБЛІКОВИМИ" w:history="1">
        <w:r w:rsidR="008A75BB" w:rsidRPr="00601585">
          <w:rPr>
            <w:rStyle w:val="af1"/>
            <w:noProof/>
          </w:rPr>
          <w:t>AC-2</w:t>
        </w:r>
      </w:hyperlink>
      <w:r w:rsidRPr="00601585">
        <w:t>.</w:t>
      </w:r>
    </w:p>
    <w:p w:rsidR="00C1066A" w:rsidRPr="00601585" w:rsidRDefault="00C1066A" w:rsidP="00601585">
      <w:pPr>
        <w:pStyle w:val="5"/>
        <w:rPr>
          <w:rFonts w:ascii="Times New Roman" w:hAnsi="Times New Roman" w:cs="Times New Roman"/>
          <w:szCs w:val="24"/>
        </w:rPr>
      </w:pPr>
      <w:bookmarkStart w:id="303" w:name="_Обмеження_доступу_до_5"/>
      <w:bookmarkEnd w:id="303"/>
      <w:r w:rsidRPr="00601585">
        <w:rPr>
          <w:rFonts w:ascii="Times New Roman" w:hAnsi="Times New Roman" w:cs="Times New Roman"/>
          <w:szCs w:val="24"/>
        </w:rPr>
        <w:t>Обмеження доступу до змін</w:t>
      </w:r>
      <w:r w:rsidR="009A29C1" w:rsidRPr="00601585">
        <w:rPr>
          <w:rFonts w:ascii="Times New Roman" w:hAnsi="Times New Roman" w:cs="Times New Roman"/>
          <w:szCs w:val="24"/>
        </w:rPr>
        <w:t>и</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Обмеження </w:t>
      </w:r>
      <w:r w:rsidR="009A29C1" w:rsidRPr="00601585">
        <w:rPr>
          <w:rFonts w:ascii="Times New Roman" w:hAnsi="Times New Roman" w:cs="Times New Roman"/>
          <w:szCs w:val="24"/>
        </w:rPr>
        <w:t>повноважень для</w:t>
      </w:r>
      <w:r w:rsidRPr="00601585">
        <w:rPr>
          <w:rFonts w:ascii="Times New Roman" w:hAnsi="Times New Roman" w:cs="Times New Roman"/>
          <w:szCs w:val="24"/>
        </w:rPr>
        <w:t xml:space="preserve"> бібліотек</w:t>
      </w:r>
    </w:p>
    <w:p w:rsidR="00C1066A" w:rsidRPr="00601585" w:rsidRDefault="009A29C1" w:rsidP="00601585">
      <w:pPr>
        <w:pStyle w:val="a3"/>
      </w:pPr>
      <w:r w:rsidRPr="00601585">
        <w:t>О</w:t>
      </w:r>
      <w:r w:rsidR="00C1066A" w:rsidRPr="00601585">
        <w:t xml:space="preserve">бмежити </w:t>
      </w:r>
      <w:r w:rsidRPr="00601585">
        <w:t xml:space="preserve">повноваження </w:t>
      </w:r>
      <w:r w:rsidR="00C1066A" w:rsidRPr="00601585">
        <w:t>для зміни програмного забезпечення, яке перебуває в бібліотеках програмного забезпечення.</w:t>
      </w:r>
    </w:p>
    <w:p w:rsidR="0000108A" w:rsidRPr="00601585" w:rsidRDefault="0000108A" w:rsidP="00601585">
      <w:pPr>
        <w:pStyle w:val="a3"/>
      </w:pPr>
      <w:r w:rsidRPr="00601585">
        <w:rPr>
          <w:noProof/>
          <w:color w:val="FF0000"/>
          <w:u w:val="single"/>
        </w:rPr>
        <w:t>Рекомендації з реалізації:</w:t>
      </w:r>
      <w:r w:rsidRPr="00601585">
        <w:rPr>
          <w:noProof/>
        </w:rPr>
        <w:t xml:space="preserve"> Бібліотеки програмного забезпечення </w:t>
      </w:r>
      <w:r w:rsidR="00604711" w:rsidRPr="00601585">
        <w:rPr>
          <w:noProof/>
        </w:rPr>
        <w:t xml:space="preserve">містять </w:t>
      </w:r>
      <w:r w:rsidRPr="00601585">
        <w:rPr>
          <w:noProof/>
        </w:rPr>
        <w:t>привілейовані програми.</w:t>
      </w:r>
    </w:p>
    <w:p w:rsidR="00C1066A" w:rsidRPr="00601585" w:rsidRDefault="00C1066A" w:rsidP="00601585">
      <w:pPr>
        <w:pStyle w:val="a3"/>
      </w:pPr>
      <w:r w:rsidRPr="00601585">
        <w:t xml:space="preserve">Пов’язані заходи: </w:t>
      </w:r>
      <w:hyperlink w:anchor="_AC-2_УПРАВЛІННЯ_ОБЛІКОВИМИ" w:history="1">
        <w:r w:rsidR="008A75BB" w:rsidRPr="00601585">
          <w:rPr>
            <w:rStyle w:val="af1"/>
            <w:noProof/>
          </w:rPr>
          <w:t>AC-2</w:t>
        </w:r>
      </w:hyperlink>
      <w:r w:rsidRPr="00601585">
        <w:t>.</w:t>
      </w:r>
    </w:p>
    <w:p w:rsidR="00C1066A" w:rsidRPr="00601585" w:rsidRDefault="00C1066A" w:rsidP="00601585">
      <w:pPr>
        <w:pStyle w:val="5"/>
        <w:rPr>
          <w:rFonts w:ascii="Times New Roman" w:hAnsi="Times New Roman" w:cs="Times New Roman"/>
          <w:szCs w:val="24"/>
        </w:rPr>
      </w:pPr>
      <w:bookmarkStart w:id="304" w:name="_Обмеження_доступу_до_6"/>
      <w:bookmarkEnd w:id="304"/>
      <w:r w:rsidRPr="00601585">
        <w:rPr>
          <w:rFonts w:ascii="Times New Roman" w:hAnsi="Times New Roman" w:cs="Times New Roman"/>
          <w:szCs w:val="24"/>
        </w:rPr>
        <w:t>Обмеження доступу до змін</w:t>
      </w:r>
      <w:r w:rsidR="009A29C1" w:rsidRPr="00601585">
        <w:rPr>
          <w:rFonts w:ascii="Times New Roman" w:hAnsi="Times New Roman" w:cs="Times New Roman"/>
          <w:szCs w:val="24"/>
        </w:rPr>
        <w:t>и</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Автоматичне впровадження заходів захисту</w:t>
      </w:r>
    </w:p>
    <w:p w:rsidR="00C1066A" w:rsidRPr="00601585" w:rsidRDefault="00C1066A" w:rsidP="00601585">
      <w:pPr>
        <w:pStyle w:val="a3"/>
      </w:pPr>
      <w:r w:rsidRPr="00601585">
        <w:t xml:space="preserve">[Вилучено: включено до </w:t>
      </w:r>
      <w:hyperlink w:anchor="_SI-7_Програмне_забезпечення," w:history="1">
        <w:r w:rsidR="005531B2" w:rsidRPr="00601585">
          <w:rPr>
            <w:rStyle w:val="af1"/>
            <w:rFonts w:eastAsia="Times New Roman"/>
            <w:bCs/>
            <w:lang w:eastAsia="uk-UA"/>
          </w:rPr>
          <w:t>SI-7</w:t>
        </w:r>
      </w:hyperlink>
      <w:r w:rsidRPr="00601585">
        <w:t>].</w:t>
      </w:r>
    </w:p>
    <w:p w:rsidR="00C1066A" w:rsidRPr="00601585" w:rsidRDefault="00C1066A" w:rsidP="00601585">
      <w:pPr>
        <w:widowControl w:val="0"/>
        <w:tabs>
          <w:tab w:val="left" w:pos="2977"/>
          <w:tab w:val="left" w:pos="3652"/>
        </w:tabs>
        <w:rPr>
          <w:rFonts w:eastAsia="Calibri"/>
          <w:noProof/>
          <w:szCs w:val="24"/>
        </w:rPr>
      </w:pPr>
      <w:r w:rsidRPr="00601585">
        <w:rPr>
          <w:rFonts w:eastAsia="Calibri"/>
          <w:noProof/>
          <w:szCs w:val="24"/>
          <w:u w:val="single"/>
        </w:rPr>
        <w:t xml:space="preserve">Посилання: </w:t>
      </w:r>
      <w:r w:rsidRPr="00601585">
        <w:rPr>
          <w:rFonts w:eastAsia="Calibri"/>
          <w:noProof/>
          <w:szCs w:val="24"/>
        </w:rPr>
        <w:t>FIPS Publications 140-2, 186-4</w:t>
      </w:r>
    </w:p>
    <w:p w:rsidR="00BC2447" w:rsidRPr="00601585" w:rsidRDefault="00BC2447" w:rsidP="00601585">
      <w:pPr>
        <w:widowControl w:val="0"/>
        <w:tabs>
          <w:tab w:val="left" w:pos="2977"/>
          <w:tab w:val="left" w:pos="3652"/>
        </w:tabs>
        <w:ind w:left="851"/>
        <w:rPr>
          <w:rFonts w:eastAsia="Calibri"/>
          <w:noProof/>
          <w:szCs w:val="24"/>
        </w:rPr>
      </w:pPr>
    </w:p>
    <w:p w:rsidR="00BC2447" w:rsidRPr="00601585" w:rsidRDefault="00C1066A" w:rsidP="00601585">
      <w:pPr>
        <w:pStyle w:val="1"/>
        <w:rPr>
          <w:rFonts w:ascii="Times New Roman" w:hAnsi="Times New Roman"/>
        </w:rPr>
      </w:pPr>
      <w:bookmarkStart w:id="305" w:name="_CM-6_Налаштування_конфігурації"/>
      <w:bookmarkEnd w:id="305"/>
      <w:r w:rsidRPr="00601585">
        <w:rPr>
          <w:rFonts w:ascii="Times New Roman" w:hAnsi="Times New Roman"/>
        </w:rPr>
        <w:t>CM-6</w:t>
      </w:r>
      <w:r w:rsidRPr="00601585">
        <w:rPr>
          <w:rFonts w:ascii="Times New Roman" w:hAnsi="Times New Roman"/>
        </w:rPr>
        <w:tab/>
        <w:t>Налаштування конфігурації</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C1066A" w:rsidRPr="00601585" w:rsidRDefault="00C1066A" w:rsidP="00601585">
      <w:pPr>
        <w:pStyle w:val="2"/>
        <w:numPr>
          <w:ilvl w:val="0"/>
          <w:numId w:val="74"/>
        </w:numPr>
        <w:ind w:left="1134" w:hanging="425"/>
        <w:rPr>
          <w:noProof/>
        </w:rPr>
      </w:pPr>
      <w:r w:rsidRPr="00601585">
        <w:rPr>
          <w:noProof/>
        </w:rPr>
        <w:t>Встанов</w:t>
      </w:r>
      <w:r w:rsidR="009A29C1" w:rsidRPr="00601585">
        <w:rPr>
          <w:noProof/>
        </w:rPr>
        <w:t>ити</w:t>
      </w:r>
      <w:r w:rsidRPr="00601585">
        <w:rPr>
          <w:noProof/>
        </w:rPr>
        <w:t xml:space="preserve"> та </w:t>
      </w:r>
      <w:r w:rsidR="009A29C1" w:rsidRPr="00601585">
        <w:rPr>
          <w:noProof/>
        </w:rPr>
        <w:t>за</w:t>
      </w:r>
      <w:r w:rsidRPr="00601585">
        <w:rPr>
          <w:noProof/>
        </w:rPr>
        <w:t>документу</w:t>
      </w:r>
      <w:r w:rsidR="009A29C1" w:rsidRPr="00601585">
        <w:rPr>
          <w:noProof/>
        </w:rPr>
        <w:t>вати</w:t>
      </w:r>
      <w:r w:rsidRPr="00601585">
        <w:rPr>
          <w:noProof/>
        </w:rPr>
        <w:t xml:space="preserve"> параметри конфігурації компонентів, які застосовуються в системі, використовуючи [</w:t>
      </w:r>
      <w:r w:rsidRPr="00601585">
        <w:rPr>
          <w:i/>
          <w:noProof/>
        </w:rPr>
        <w:t>Призначення: визначені організацією загальні безпечні конфігурації</w:t>
      </w:r>
      <w:r w:rsidRPr="00601585">
        <w:rPr>
          <w:noProof/>
        </w:rPr>
        <w:t xml:space="preserve">], </w:t>
      </w:r>
      <w:r w:rsidR="00604711" w:rsidRPr="00601585">
        <w:rPr>
          <w:noProof/>
        </w:rPr>
        <w:t xml:space="preserve">що </w:t>
      </w:r>
      <w:r w:rsidRPr="00601585">
        <w:rPr>
          <w:noProof/>
        </w:rPr>
        <w:t>відображають найбільш обмежений режим, який відповідає операційним вимогам</w:t>
      </w:r>
      <w:r w:rsidR="00604711" w:rsidRPr="00601585">
        <w:rPr>
          <w:noProof/>
        </w:rPr>
        <w:t>.</w:t>
      </w:r>
    </w:p>
    <w:p w:rsidR="00C1066A" w:rsidRPr="00601585" w:rsidRDefault="00863754" w:rsidP="00601585">
      <w:pPr>
        <w:pStyle w:val="2"/>
        <w:rPr>
          <w:noProof/>
        </w:rPr>
      </w:pPr>
      <w:r w:rsidRPr="00601585">
        <w:rPr>
          <w:noProof/>
        </w:rPr>
        <w:t>Реалізувати</w:t>
      </w:r>
      <w:r w:rsidR="00C1066A" w:rsidRPr="00601585">
        <w:rPr>
          <w:noProof/>
        </w:rPr>
        <w:t xml:space="preserve"> конфігураційні установки</w:t>
      </w:r>
      <w:r w:rsidR="00604711" w:rsidRPr="00601585">
        <w:rPr>
          <w:noProof/>
        </w:rPr>
        <w:t>.</w:t>
      </w:r>
    </w:p>
    <w:p w:rsidR="00C1066A" w:rsidRPr="00601585" w:rsidRDefault="000E101E" w:rsidP="00601585">
      <w:pPr>
        <w:pStyle w:val="2"/>
        <w:rPr>
          <w:noProof/>
        </w:rPr>
      </w:pPr>
      <w:r w:rsidRPr="00601585">
        <w:rPr>
          <w:noProof/>
        </w:rPr>
        <w:t>Визначити</w:t>
      </w:r>
      <w:r w:rsidR="00C1066A" w:rsidRPr="00601585">
        <w:rPr>
          <w:noProof/>
        </w:rPr>
        <w:t xml:space="preserve">, </w:t>
      </w:r>
      <w:r w:rsidRPr="00601585">
        <w:rPr>
          <w:noProof/>
        </w:rPr>
        <w:t>за</w:t>
      </w:r>
      <w:r w:rsidR="00C1066A" w:rsidRPr="00601585">
        <w:rPr>
          <w:noProof/>
        </w:rPr>
        <w:t>документу</w:t>
      </w:r>
      <w:r w:rsidRPr="00601585">
        <w:rPr>
          <w:noProof/>
        </w:rPr>
        <w:t>вати</w:t>
      </w:r>
      <w:r w:rsidR="00C1066A" w:rsidRPr="00601585">
        <w:rPr>
          <w:noProof/>
        </w:rPr>
        <w:t xml:space="preserve"> та затверд</w:t>
      </w:r>
      <w:r w:rsidRPr="00601585">
        <w:rPr>
          <w:noProof/>
        </w:rPr>
        <w:t>ити</w:t>
      </w:r>
      <w:r w:rsidR="00C1066A" w:rsidRPr="00601585">
        <w:rPr>
          <w:noProof/>
        </w:rPr>
        <w:t xml:space="preserve"> будь-які відхилення від встановлених конфігураційних параметрів для [</w:t>
      </w:r>
      <w:r w:rsidR="00C1066A" w:rsidRPr="00601585">
        <w:rPr>
          <w:i/>
          <w:noProof/>
        </w:rPr>
        <w:t>Призначення: визначених організацією компонентів системи</w:t>
      </w:r>
      <w:r w:rsidR="00C1066A" w:rsidRPr="00601585">
        <w:rPr>
          <w:noProof/>
        </w:rPr>
        <w:t>] на основі [</w:t>
      </w:r>
      <w:r w:rsidR="00C1066A" w:rsidRPr="00601585">
        <w:rPr>
          <w:i/>
          <w:noProof/>
        </w:rPr>
        <w:t>Призначення: визначених організацією оперативних вимог]</w:t>
      </w:r>
      <w:r w:rsidR="00604711" w:rsidRPr="00601585">
        <w:rPr>
          <w:i/>
          <w:noProof/>
        </w:rPr>
        <w:t>.</w:t>
      </w:r>
      <w:r w:rsidR="00C1066A" w:rsidRPr="00601585">
        <w:rPr>
          <w:noProof/>
        </w:rPr>
        <w:t xml:space="preserve"> </w:t>
      </w:r>
    </w:p>
    <w:p w:rsidR="00C1066A" w:rsidRPr="00601585" w:rsidRDefault="00C1066A" w:rsidP="00601585">
      <w:pPr>
        <w:pStyle w:val="2"/>
        <w:rPr>
          <w:noProof/>
        </w:rPr>
      </w:pPr>
      <w:r w:rsidRPr="00601585">
        <w:rPr>
          <w:noProof/>
        </w:rPr>
        <w:t>Відстежу</w:t>
      </w:r>
      <w:r w:rsidR="000E101E" w:rsidRPr="00601585">
        <w:rPr>
          <w:noProof/>
        </w:rPr>
        <w:t>вати</w:t>
      </w:r>
      <w:r w:rsidRPr="00601585">
        <w:rPr>
          <w:noProof/>
        </w:rPr>
        <w:t xml:space="preserve"> та керу</w:t>
      </w:r>
      <w:r w:rsidR="000E101E" w:rsidRPr="00601585">
        <w:rPr>
          <w:noProof/>
        </w:rPr>
        <w:t>вати</w:t>
      </w:r>
      <w:r w:rsidRPr="00601585">
        <w:rPr>
          <w:noProof/>
        </w:rPr>
        <w:t xml:space="preserve"> змін</w:t>
      </w:r>
      <w:r w:rsidR="000E101E" w:rsidRPr="00601585">
        <w:rPr>
          <w:noProof/>
        </w:rPr>
        <w:t>ами</w:t>
      </w:r>
      <w:r w:rsidRPr="00601585">
        <w:rPr>
          <w:noProof/>
        </w:rPr>
        <w:t xml:space="preserve"> конфігураційних параметрів відповідно до організаційної політики та процедур.</w:t>
      </w:r>
    </w:p>
    <w:p w:rsidR="0000108A" w:rsidRPr="00601585" w:rsidRDefault="0000108A" w:rsidP="00601585">
      <w:pPr>
        <w:widowControl w:val="0"/>
        <w:tabs>
          <w:tab w:val="left" w:pos="3240"/>
          <w:tab w:val="left" w:pos="3544"/>
        </w:tabs>
        <w:spacing w:after="200"/>
        <w:ind w:left="851"/>
        <w:contextualSpacing/>
        <w:rPr>
          <w:rFonts w:eastAsia="Calibri"/>
          <w:noProof/>
          <w:szCs w:val="24"/>
          <w:u w:val="single"/>
        </w:rPr>
      </w:pPr>
    </w:p>
    <w:p w:rsidR="0000108A" w:rsidRPr="00601585" w:rsidRDefault="0000108A" w:rsidP="00601585">
      <w:pPr>
        <w:widowControl w:val="0"/>
        <w:tabs>
          <w:tab w:val="left" w:pos="3240"/>
          <w:tab w:val="left" w:pos="3544"/>
        </w:tabs>
        <w:spacing w:after="200"/>
        <w:ind w:left="851"/>
        <w:contextualSpacing/>
        <w:rPr>
          <w:noProof/>
          <w:szCs w:val="24"/>
        </w:rPr>
      </w:pPr>
      <w:r w:rsidRPr="00601585">
        <w:rPr>
          <w:noProof/>
          <w:color w:val="FF0000"/>
          <w:szCs w:val="24"/>
          <w:u w:val="single"/>
        </w:rPr>
        <w:t>Рекомендації з реалізації:</w:t>
      </w:r>
      <w:r w:rsidRPr="00601585">
        <w:rPr>
          <w:noProof/>
          <w:szCs w:val="24"/>
        </w:rPr>
        <w:t xml:space="preserve"> Параметри конфігурації</w:t>
      </w:r>
      <w:r w:rsidR="00393477" w:rsidRPr="00601585">
        <w:rPr>
          <w:noProof/>
          <w:szCs w:val="24"/>
        </w:rPr>
        <w:t> —</w:t>
      </w:r>
      <w:r w:rsidRPr="00601585">
        <w:rPr>
          <w:noProof/>
          <w:szCs w:val="24"/>
        </w:rPr>
        <w:t xml:space="preserve"> це параметри, які можна змінити в апаратних та/або програмних компонентах системи</w:t>
      </w:r>
      <w:r w:rsidR="00393477" w:rsidRPr="00601585">
        <w:rPr>
          <w:noProof/>
          <w:szCs w:val="24"/>
        </w:rPr>
        <w:t xml:space="preserve"> та</w:t>
      </w:r>
      <w:r w:rsidRPr="00601585">
        <w:rPr>
          <w:noProof/>
          <w:szCs w:val="24"/>
        </w:rPr>
        <w:t xml:space="preserve"> які впливають на за</w:t>
      </w:r>
      <w:r w:rsidR="002119D8" w:rsidRPr="00601585">
        <w:rPr>
          <w:noProof/>
          <w:szCs w:val="24"/>
        </w:rPr>
        <w:t>х</w:t>
      </w:r>
      <w:r w:rsidRPr="00601585">
        <w:rPr>
          <w:noProof/>
          <w:szCs w:val="24"/>
        </w:rPr>
        <w:t>ищеність або функціональність системи. Продукти інформаційних технологій, для яких мають бути визначені параметри конфігурації, пов</w:t>
      </w:r>
      <w:r w:rsidR="00393477" w:rsidRPr="00601585">
        <w:rPr>
          <w:noProof/>
          <w:szCs w:val="24"/>
        </w:rPr>
        <w:t>’</w:t>
      </w:r>
      <w:r w:rsidRPr="00601585">
        <w:rPr>
          <w:noProof/>
          <w:szCs w:val="24"/>
        </w:rPr>
        <w:t xml:space="preserve">язані з безпекою, </w:t>
      </w:r>
      <w:r w:rsidR="00393477" w:rsidRPr="00601585">
        <w:rPr>
          <w:noProof/>
          <w:szCs w:val="24"/>
        </w:rPr>
        <w:t xml:space="preserve">охоплюють </w:t>
      </w:r>
      <w:r w:rsidRPr="00601585">
        <w:rPr>
          <w:noProof/>
          <w:szCs w:val="24"/>
        </w:rPr>
        <w:t>персональні комп</w:t>
      </w:r>
      <w:r w:rsidR="00393477" w:rsidRPr="00601585">
        <w:rPr>
          <w:noProof/>
          <w:szCs w:val="24"/>
        </w:rPr>
        <w:t>’</w:t>
      </w:r>
      <w:r w:rsidRPr="00601585">
        <w:rPr>
          <w:noProof/>
          <w:szCs w:val="24"/>
        </w:rPr>
        <w:t>ютери, сервери, робочі станції, пристрої вводу/виводу, мережеві пристрої, операційні системи та програми. Параметри безпеки</w:t>
      </w:r>
      <w:r w:rsidR="00393477" w:rsidRPr="00601585">
        <w:rPr>
          <w:noProof/>
          <w:szCs w:val="24"/>
        </w:rPr>
        <w:t> —</w:t>
      </w:r>
      <w:r w:rsidRPr="00601585">
        <w:rPr>
          <w:noProof/>
          <w:szCs w:val="24"/>
        </w:rPr>
        <w:t xml:space="preserve"> це ті параметри, які впливають на стан безпеки систем, </w:t>
      </w:r>
      <w:r w:rsidR="00393477" w:rsidRPr="00601585">
        <w:rPr>
          <w:noProof/>
          <w:szCs w:val="24"/>
        </w:rPr>
        <w:t xml:space="preserve">включно з </w:t>
      </w:r>
      <w:r w:rsidRPr="00601585">
        <w:rPr>
          <w:noProof/>
          <w:szCs w:val="24"/>
        </w:rPr>
        <w:t>параметр</w:t>
      </w:r>
      <w:r w:rsidR="00393477" w:rsidRPr="00601585">
        <w:rPr>
          <w:noProof/>
          <w:szCs w:val="24"/>
        </w:rPr>
        <w:t>ам</w:t>
      </w:r>
      <w:r w:rsidRPr="00601585">
        <w:rPr>
          <w:noProof/>
          <w:szCs w:val="24"/>
        </w:rPr>
        <w:t>и, необхідн</w:t>
      </w:r>
      <w:r w:rsidR="00393477" w:rsidRPr="00601585">
        <w:rPr>
          <w:noProof/>
          <w:szCs w:val="24"/>
        </w:rPr>
        <w:t>ими</w:t>
      </w:r>
      <w:r w:rsidRPr="00601585">
        <w:rPr>
          <w:noProof/>
          <w:szCs w:val="24"/>
        </w:rPr>
        <w:t xml:space="preserve"> для задоволення інших вимог заходів безпеки. Параметри безпеки </w:t>
      </w:r>
      <w:r w:rsidR="00393477" w:rsidRPr="00601585">
        <w:rPr>
          <w:noProof/>
          <w:szCs w:val="24"/>
        </w:rPr>
        <w:t xml:space="preserve">містять </w:t>
      </w:r>
      <w:r w:rsidRPr="00601585">
        <w:rPr>
          <w:noProof/>
          <w:szCs w:val="24"/>
        </w:rPr>
        <w:t>параметри реєстру; налаштування дозволів акаунтів, файлу, каталогу; налаштування функцій, портів, протоколів та віддалених з</w:t>
      </w:r>
      <w:r w:rsidR="000E381D" w:rsidRPr="00601585">
        <w:rPr>
          <w:noProof/>
          <w:szCs w:val="24"/>
        </w:rPr>
        <w:t>’</w:t>
      </w:r>
      <w:r w:rsidRPr="00601585">
        <w:rPr>
          <w:noProof/>
          <w:szCs w:val="24"/>
        </w:rPr>
        <w:t>єднань. Організації встановлюють налаштування конфігурації для всієї організації і згодом отримують конкретні параметри конфігурації для систем. Встановлені параметри стають частиною базової конфігурації системи.</w:t>
      </w:r>
    </w:p>
    <w:p w:rsidR="0000108A" w:rsidRPr="00601585" w:rsidRDefault="0000108A" w:rsidP="00601585">
      <w:pPr>
        <w:widowControl w:val="0"/>
        <w:tabs>
          <w:tab w:val="left" w:pos="3240"/>
          <w:tab w:val="left" w:pos="3544"/>
        </w:tabs>
        <w:spacing w:after="200"/>
        <w:ind w:left="851"/>
        <w:contextualSpacing/>
        <w:rPr>
          <w:rFonts w:eastAsia="Calibri"/>
          <w:noProof/>
          <w:szCs w:val="24"/>
          <w:u w:val="single"/>
        </w:rPr>
      </w:pPr>
      <w:r w:rsidRPr="00601585">
        <w:rPr>
          <w:rFonts w:eastAsia="Calibri"/>
          <w:noProof/>
          <w:szCs w:val="24"/>
        </w:rPr>
        <w:t xml:space="preserve">Загальні безпечні конфігурації (також їх називають контрольними списками конфігурації безпеки, керівництвом </w:t>
      </w:r>
      <w:r w:rsidR="000E381D" w:rsidRPr="00601585">
        <w:rPr>
          <w:rFonts w:eastAsia="Calibri"/>
          <w:noProof/>
          <w:szCs w:val="24"/>
        </w:rPr>
        <w:t>з</w:t>
      </w:r>
      <w:r w:rsidRPr="00601585">
        <w:rPr>
          <w:rFonts w:eastAsia="Calibri"/>
          <w:noProof/>
          <w:szCs w:val="24"/>
        </w:rPr>
        <w:t xml:space="preserve"> техні</w:t>
      </w:r>
      <w:r w:rsidR="000E381D" w:rsidRPr="00601585">
        <w:rPr>
          <w:rFonts w:eastAsia="Calibri"/>
          <w:noProof/>
          <w:szCs w:val="24"/>
        </w:rPr>
        <w:t>ки</w:t>
      </w:r>
      <w:r w:rsidRPr="00601585">
        <w:rPr>
          <w:rFonts w:eastAsia="Calibri"/>
          <w:noProof/>
          <w:szCs w:val="24"/>
        </w:rPr>
        <w:t xml:space="preserve"> безпеки, посібниками з технічної реалізації безпеки) забезпечують визнані, стандартизовані та встановлені орієнтири, які передбачають безпечні налаштування конфігурації для конкретних платформ/продуктів інформаційних технологій та інструкції з налаштування. Загальні безпечні конфігурації можуть бути розроблені різними організаціями, зокрема розробниками продуктів інформаційних технологій, виробниками, постачальниками, консорціумами, науковцями, представниками промисловості, зовнішн</w:t>
      </w:r>
      <w:r w:rsidR="00122A83" w:rsidRPr="00601585">
        <w:rPr>
          <w:rFonts w:eastAsia="Calibri"/>
          <w:noProof/>
          <w:szCs w:val="24"/>
        </w:rPr>
        <w:t>і</w:t>
      </w:r>
      <w:r w:rsidRPr="00601585">
        <w:rPr>
          <w:rFonts w:eastAsia="Calibri"/>
          <w:noProof/>
          <w:szCs w:val="24"/>
        </w:rPr>
        <w:t>ми агенціями та іншими організаціями в державному та приватному секторах. Реалізація конкретної безпечної конфігурації може бути доручена на рівні організації</w:t>
      </w:r>
      <w:r w:rsidR="000E381D" w:rsidRPr="00601585">
        <w:rPr>
          <w:rFonts w:eastAsia="Calibri"/>
          <w:noProof/>
          <w:szCs w:val="24"/>
        </w:rPr>
        <w:t xml:space="preserve"> чи</w:t>
      </w:r>
      <w:r w:rsidRPr="00601585">
        <w:rPr>
          <w:rFonts w:eastAsia="Calibri"/>
          <w:noProof/>
          <w:szCs w:val="24"/>
        </w:rPr>
        <w:t xml:space="preserve"> на більш високому рівні із залученням регуляторного агентства. Загальні безпечні конфігурації </w:t>
      </w:r>
      <w:r w:rsidR="000E381D" w:rsidRPr="00601585">
        <w:rPr>
          <w:rFonts w:eastAsia="Calibri"/>
          <w:noProof/>
          <w:szCs w:val="24"/>
        </w:rPr>
        <w:t xml:space="preserve">містять </w:t>
      </w:r>
      <w:r w:rsidRPr="00601585">
        <w:rPr>
          <w:rFonts w:eastAsia="Calibri"/>
          <w:noProof/>
          <w:szCs w:val="24"/>
        </w:rPr>
        <w:t>базову конфігураці</w:t>
      </w:r>
      <w:r w:rsidR="000E381D" w:rsidRPr="00601585">
        <w:rPr>
          <w:rFonts w:eastAsia="Calibri"/>
          <w:noProof/>
          <w:szCs w:val="24"/>
        </w:rPr>
        <w:t>ю</w:t>
      </w:r>
      <w:r w:rsidRPr="00601585">
        <w:rPr>
          <w:rFonts w:eastAsia="Calibri"/>
          <w:noProof/>
          <w:szCs w:val="24"/>
        </w:rPr>
        <w:t>, яка впливає на реалізацію CM-6 та інших заходів безпеки, таких як AC-19 та CM-7. Протокол автоматизації контенту безпеки (SCAP) та визначені стандарти в протоколі забезпечують ефективний метод унікальної ідентифікації, відстеження та керування налаштуваннями конфігурації.</w:t>
      </w:r>
    </w:p>
    <w:p w:rsidR="0000108A" w:rsidRPr="00601585" w:rsidRDefault="0000108A" w:rsidP="00601585">
      <w:pPr>
        <w:widowControl w:val="0"/>
        <w:tabs>
          <w:tab w:val="left" w:pos="3240"/>
          <w:tab w:val="left" w:pos="3544"/>
        </w:tabs>
        <w:spacing w:after="200"/>
        <w:ind w:left="851"/>
        <w:contextualSpacing/>
        <w:rPr>
          <w:rFonts w:eastAsia="Calibri"/>
          <w:noProof/>
          <w:szCs w:val="24"/>
          <w:u w:val="single"/>
        </w:rPr>
      </w:pPr>
    </w:p>
    <w:p w:rsidR="00C1066A" w:rsidRPr="00601585" w:rsidRDefault="00C1066A" w:rsidP="00601585">
      <w:pPr>
        <w:widowControl w:val="0"/>
        <w:tabs>
          <w:tab w:val="left" w:pos="3240"/>
          <w:tab w:val="left" w:pos="3544"/>
        </w:tabs>
        <w:spacing w:after="200"/>
        <w:ind w:left="851"/>
        <w:contextualSpacing/>
        <w:rPr>
          <w:rFonts w:eastAsia="Calibri"/>
          <w:noProof/>
          <w:szCs w:val="24"/>
        </w:rPr>
      </w:pPr>
      <w:r w:rsidRPr="00601585">
        <w:rPr>
          <w:rFonts w:eastAsia="Calibri"/>
          <w:noProof/>
          <w:szCs w:val="24"/>
          <w:u w:val="single"/>
        </w:rPr>
        <w:t xml:space="preserve">Пов’язані заходи: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AC-19_Контроль_доступу" w:history="1">
        <w:r w:rsidR="0012576A" w:rsidRPr="00601585">
          <w:rPr>
            <w:rStyle w:val="af1"/>
            <w:rFonts w:eastAsia="Times New Roman"/>
            <w:bCs/>
            <w:szCs w:val="24"/>
            <w:lang w:eastAsia="uk-UA"/>
          </w:rPr>
          <w:t>AC-19</w:t>
        </w:r>
      </w:hyperlink>
      <w:r w:rsidRPr="00601585">
        <w:rPr>
          <w:rFonts w:eastAsia="Calibri"/>
          <w:noProof/>
          <w:szCs w:val="24"/>
        </w:rPr>
        <w:t xml:space="preserve">, </w:t>
      </w:r>
      <w:hyperlink w:anchor="_AU-2_Події_аудиту" w:history="1">
        <w:r w:rsidR="007D5E88" w:rsidRPr="00601585">
          <w:rPr>
            <w:rStyle w:val="af1"/>
            <w:rFonts w:eastAsia="Times New Roman"/>
            <w:bCs/>
            <w:szCs w:val="24"/>
            <w:lang w:eastAsia="uk-UA"/>
          </w:rPr>
          <w:t>AU-2</w:t>
        </w:r>
      </w:hyperlink>
      <w:r w:rsidRPr="00601585">
        <w:rPr>
          <w:rFonts w:eastAsia="Calibri"/>
          <w:noProof/>
          <w:szCs w:val="24"/>
        </w:rPr>
        <w:t xml:space="preserve">, </w:t>
      </w:r>
      <w:hyperlink w:anchor="_AU-6_Огляд,_аналіз" w:history="1">
        <w:r w:rsidR="0002334D" w:rsidRPr="00601585">
          <w:rPr>
            <w:rStyle w:val="af1"/>
            <w:rFonts w:eastAsia="Times New Roman"/>
            <w:bCs/>
            <w:szCs w:val="24"/>
            <w:lang w:eastAsia="uk-UA"/>
          </w:rPr>
          <w:t>AU-6</w:t>
        </w:r>
      </w:hyperlink>
      <w:r w:rsidRPr="00601585">
        <w:rPr>
          <w:rFonts w:eastAsia="Calibri"/>
          <w:noProof/>
          <w:szCs w:val="24"/>
        </w:rPr>
        <w:t xml:space="preserve">, </w:t>
      </w:r>
      <w:hyperlink w:anchor="_CA-9_Внутрішні_системні" w:history="1">
        <w:r w:rsidR="00865B2A" w:rsidRPr="00601585">
          <w:rPr>
            <w:rStyle w:val="af1"/>
            <w:rFonts w:eastAsia="Times New Roman"/>
            <w:bCs/>
            <w:szCs w:val="24"/>
            <w:lang w:eastAsia="uk-UA"/>
          </w:rPr>
          <w:t>CA-9</w:t>
        </w:r>
      </w:hyperlink>
      <w:r w:rsidRPr="00601585">
        <w:rPr>
          <w:rFonts w:eastAsia="Calibri"/>
          <w:noProof/>
          <w:szCs w:val="24"/>
        </w:rPr>
        <w:t xml:space="preserve">, </w:t>
      </w:r>
      <w:hyperlink w:anchor="_CM-2_Базова_конфігурація" w:history="1">
        <w:r w:rsidR="00101656" w:rsidRPr="00601585">
          <w:rPr>
            <w:rStyle w:val="af1"/>
            <w:rFonts w:eastAsia="Times New Roman"/>
            <w:bCs/>
            <w:szCs w:val="24"/>
            <w:lang w:eastAsia="uk-UA"/>
          </w:rPr>
          <w:t>CM-2</w:t>
        </w:r>
      </w:hyperlink>
      <w:r w:rsidRPr="00601585">
        <w:rPr>
          <w:rFonts w:eastAsia="Calibri"/>
          <w:noProof/>
          <w:szCs w:val="24"/>
        </w:rPr>
        <w:t xml:space="preserve">, </w:t>
      </w:r>
      <w:hyperlink w:anchor="_CM-3_Управління_змінами" w:history="1">
        <w:r w:rsidR="00101656" w:rsidRPr="00601585">
          <w:rPr>
            <w:rStyle w:val="af1"/>
            <w:rFonts w:eastAsia="Times New Roman"/>
            <w:bCs/>
            <w:szCs w:val="24"/>
            <w:lang w:eastAsia="uk-UA"/>
          </w:rPr>
          <w:t>CM-3</w:t>
        </w:r>
      </w:hyperlink>
      <w:r w:rsidRPr="00601585">
        <w:rPr>
          <w:rFonts w:eastAsia="Calibri"/>
          <w:noProof/>
          <w:szCs w:val="24"/>
        </w:rPr>
        <w:t xml:space="preserve">, </w:t>
      </w:r>
      <w:hyperlink w:anchor="_CM-5_Обмеження_доступу" w:history="1">
        <w:r w:rsidR="00101656" w:rsidRPr="00601585">
          <w:rPr>
            <w:rStyle w:val="af1"/>
            <w:rFonts w:eastAsia="Times New Roman"/>
            <w:bCs/>
            <w:szCs w:val="24"/>
            <w:lang w:eastAsia="uk-UA"/>
          </w:rPr>
          <w:t>CM-5</w:t>
        </w:r>
      </w:hyperlink>
      <w:r w:rsidRPr="00601585">
        <w:rPr>
          <w:rFonts w:eastAsia="Calibri"/>
          <w:noProof/>
          <w:szCs w:val="24"/>
        </w:rPr>
        <w:t xml:space="preserve">, </w:t>
      </w:r>
      <w:hyperlink w:anchor="_CM-7_Мінімізація_функціональності" w:history="1">
        <w:r w:rsidR="005B1D9A" w:rsidRPr="00601585">
          <w:rPr>
            <w:rStyle w:val="af1"/>
            <w:rFonts w:eastAsia="Times New Roman"/>
            <w:bCs/>
            <w:szCs w:val="24"/>
            <w:lang w:eastAsia="uk-UA"/>
          </w:rPr>
          <w:t>CM-7</w:t>
        </w:r>
      </w:hyperlink>
      <w:r w:rsidRPr="00601585">
        <w:rPr>
          <w:rFonts w:eastAsia="Calibri"/>
          <w:noProof/>
          <w:szCs w:val="24"/>
        </w:rPr>
        <w:t xml:space="preserve">, </w:t>
      </w:r>
      <w:hyperlink w:anchor="_CM-11_Встановлене_користувачем" w:history="1">
        <w:r w:rsidR="004352C5" w:rsidRPr="00601585">
          <w:rPr>
            <w:rStyle w:val="af1"/>
            <w:rFonts w:eastAsia="Times New Roman"/>
            <w:bCs/>
            <w:szCs w:val="24"/>
            <w:lang w:eastAsia="uk-UA"/>
          </w:rPr>
          <w:t>CM-11</w:t>
        </w:r>
      </w:hyperlink>
      <w:r w:rsidRPr="00601585">
        <w:rPr>
          <w:rFonts w:eastAsia="Calibri"/>
          <w:noProof/>
          <w:szCs w:val="24"/>
        </w:rPr>
        <w:t xml:space="preserve">, </w:t>
      </w:r>
      <w:hyperlink w:anchor="_СР-7_Альтернативне_сховище" w:history="1">
        <w:r w:rsidR="00EC0108" w:rsidRPr="00601585">
          <w:rPr>
            <w:rStyle w:val="af1"/>
            <w:rFonts w:eastAsia="Times New Roman"/>
            <w:bCs/>
            <w:szCs w:val="24"/>
            <w:lang w:eastAsia="uk-UA"/>
          </w:rPr>
          <w:t>СР-7</w:t>
        </w:r>
      </w:hyperlink>
      <w:r w:rsidRPr="00601585">
        <w:rPr>
          <w:rFonts w:eastAsia="Calibri"/>
          <w:noProof/>
          <w:szCs w:val="24"/>
        </w:rPr>
        <w:t xml:space="preserve">, </w:t>
      </w:r>
      <w:hyperlink w:anchor="_СР-9_Резервне_копіювання" w:history="1">
        <w:r w:rsidR="00EC0108" w:rsidRPr="00601585">
          <w:rPr>
            <w:rStyle w:val="af1"/>
            <w:rFonts w:eastAsia="Times New Roman"/>
            <w:bCs/>
            <w:szCs w:val="24"/>
            <w:lang w:eastAsia="uk-UA"/>
          </w:rPr>
          <w:t>СР-9</w:t>
        </w:r>
      </w:hyperlink>
      <w:r w:rsidRPr="00601585">
        <w:rPr>
          <w:rFonts w:eastAsia="Calibri"/>
          <w:noProof/>
          <w:szCs w:val="24"/>
        </w:rPr>
        <w:t xml:space="preserve">, </w:t>
      </w:r>
      <w:hyperlink w:anchor="_СР-10_Відновлення_та" w:history="1">
        <w:r w:rsidR="00EC0108" w:rsidRPr="00601585">
          <w:rPr>
            <w:rStyle w:val="af1"/>
            <w:rFonts w:eastAsia="Times New Roman"/>
            <w:bCs/>
            <w:szCs w:val="24"/>
            <w:lang w:eastAsia="uk-UA"/>
          </w:rPr>
          <w:t>СР-10</w:t>
        </w:r>
      </w:hyperlink>
      <w:r w:rsidRPr="00601585">
        <w:rPr>
          <w:rFonts w:eastAsia="Calibri"/>
          <w:noProof/>
          <w:szCs w:val="24"/>
        </w:rPr>
        <w:t xml:space="preserve">, </w:t>
      </w:r>
      <w:hyperlink w:anchor="_ІА-3_Ідентифікація_та" w:history="1">
        <w:r w:rsidR="00FE0EED" w:rsidRPr="00601585">
          <w:rPr>
            <w:rStyle w:val="af1"/>
            <w:rFonts w:eastAsia="Times New Roman"/>
            <w:bCs/>
            <w:szCs w:val="24"/>
            <w:lang w:eastAsia="uk-UA"/>
          </w:rPr>
          <w:t>ІА-3</w:t>
        </w:r>
      </w:hyperlink>
      <w:r w:rsidRPr="00601585">
        <w:rPr>
          <w:rFonts w:eastAsia="Calibri"/>
          <w:noProof/>
          <w:szCs w:val="24"/>
        </w:rPr>
        <w:t xml:space="preserve">, </w:t>
      </w:r>
      <w:hyperlink w:anchor="_ІА-5_Управління_автентифікатором" w:history="1">
        <w:r w:rsidR="00FE0EED" w:rsidRPr="00601585">
          <w:rPr>
            <w:rStyle w:val="af1"/>
            <w:rFonts w:eastAsia="Times New Roman"/>
            <w:bCs/>
            <w:szCs w:val="24"/>
            <w:lang w:eastAsia="uk-UA"/>
          </w:rPr>
          <w:t>ІА-5</w:t>
        </w:r>
      </w:hyperlink>
      <w:r w:rsidRPr="00601585">
        <w:rPr>
          <w:rFonts w:eastAsia="Calibri"/>
          <w:noProof/>
          <w:szCs w:val="24"/>
        </w:rPr>
        <w:t xml:space="preserve">, </w:t>
      </w:r>
      <w:hyperlink w:anchor="_PL-8_Архітектура_безпеки" w:history="1">
        <w:r w:rsidR="009530E4" w:rsidRPr="00601585">
          <w:rPr>
            <w:rStyle w:val="af1"/>
            <w:rFonts w:eastAsia="Times New Roman"/>
            <w:bCs/>
            <w:szCs w:val="24"/>
            <w:lang w:eastAsia="uk-UA"/>
          </w:rPr>
          <w:t>PL-8</w:t>
        </w:r>
      </w:hyperlink>
      <w:r w:rsidRPr="00601585">
        <w:rPr>
          <w:rFonts w:eastAsia="Calibri"/>
          <w:noProof/>
          <w:szCs w:val="24"/>
        </w:rPr>
        <w:t xml:space="preserve">, </w:t>
      </w:r>
      <w:hyperlink w:anchor="_RA-5_Сканування_вразливостей" w:history="1">
        <w:r w:rsidR="00374FDA" w:rsidRPr="00601585">
          <w:rPr>
            <w:rStyle w:val="af1"/>
            <w:rFonts w:eastAsia="Times New Roman"/>
            <w:bCs/>
            <w:szCs w:val="24"/>
            <w:lang w:eastAsia="uk-UA"/>
          </w:rPr>
          <w:t>RA-5</w:t>
        </w:r>
      </w:hyperlink>
      <w:r w:rsidRPr="00601585">
        <w:rPr>
          <w:rFonts w:eastAsia="Calibri"/>
          <w:noProof/>
          <w:szCs w:val="24"/>
        </w:rPr>
        <w:t xml:space="preserve">, </w:t>
      </w:r>
      <w:hyperlink w:anchor="_SA-4_Процес_закупівель" w:history="1">
        <w:r w:rsidR="00F96836" w:rsidRPr="00601585">
          <w:rPr>
            <w:rStyle w:val="af1"/>
            <w:rFonts w:eastAsia="Times New Roman"/>
            <w:bCs/>
            <w:szCs w:val="24"/>
            <w:lang w:eastAsia="uk-UA"/>
          </w:rPr>
          <w:t>SA-4</w:t>
        </w:r>
      </w:hyperlink>
      <w:r w:rsidRPr="00601585">
        <w:rPr>
          <w:rFonts w:eastAsia="Calibri"/>
          <w:noProof/>
          <w:szCs w:val="24"/>
        </w:rPr>
        <w:t xml:space="preserve">, </w:t>
      </w:r>
      <w:hyperlink w:anchor="_SA-5_Системна_документація" w:history="1">
        <w:r w:rsidR="00813711" w:rsidRPr="00601585">
          <w:rPr>
            <w:rStyle w:val="af1"/>
            <w:rFonts w:eastAsia="Times New Roman"/>
            <w:bCs/>
            <w:szCs w:val="24"/>
            <w:lang w:eastAsia="uk-UA"/>
          </w:rPr>
          <w:t>SA-5</w:t>
        </w:r>
      </w:hyperlink>
      <w:r w:rsidRPr="00601585">
        <w:rPr>
          <w:rFonts w:eastAsia="Calibri"/>
          <w:noProof/>
          <w:szCs w:val="24"/>
        </w:rPr>
        <w:t xml:space="preserve">, </w:t>
      </w:r>
      <w:hyperlink w:anchor="_SA-9_Зовнішні_системні" w:history="1">
        <w:r w:rsidR="00F36CE7" w:rsidRPr="00601585">
          <w:rPr>
            <w:rStyle w:val="af1"/>
            <w:rFonts w:eastAsia="Times New Roman"/>
            <w:bCs/>
            <w:szCs w:val="24"/>
            <w:lang w:eastAsia="uk-UA"/>
          </w:rPr>
          <w:t>SA-9</w:t>
        </w:r>
      </w:hyperlink>
      <w:r w:rsidRPr="00601585">
        <w:rPr>
          <w:rFonts w:eastAsia="Calibri"/>
          <w:noProof/>
          <w:szCs w:val="24"/>
        </w:rPr>
        <w:t xml:space="preserve">, </w:t>
      </w:r>
      <w:hyperlink w:anchor="_SC-18_Мобільний_код" w:history="1">
        <w:r w:rsidR="003F5393" w:rsidRPr="00601585">
          <w:rPr>
            <w:rStyle w:val="af1"/>
            <w:rFonts w:eastAsia="Times New Roman"/>
            <w:bCs/>
            <w:szCs w:val="24"/>
            <w:lang w:eastAsia="uk-UA"/>
          </w:rPr>
          <w:t>SC-18</w:t>
        </w:r>
      </w:hyperlink>
      <w:r w:rsidRPr="00601585">
        <w:rPr>
          <w:rFonts w:eastAsia="Calibri"/>
          <w:noProof/>
          <w:szCs w:val="24"/>
        </w:rPr>
        <w:t xml:space="preserve">, </w:t>
      </w:r>
      <w:hyperlink w:anchor="_SC-19_Голос_через" w:history="1">
        <w:r w:rsidR="003F5393" w:rsidRPr="00601585">
          <w:rPr>
            <w:rStyle w:val="af1"/>
            <w:rFonts w:eastAsia="Times New Roman"/>
            <w:bCs/>
            <w:szCs w:val="24"/>
            <w:lang w:eastAsia="uk-UA"/>
          </w:rPr>
          <w:t>SC-19</w:t>
        </w:r>
      </w:hyperlink>
      <w:r w:rsidRPr="00601585">
        <w:rPr>
          <w:rFonts w:eastAsia="Calibri"/>
          <w:noProof/>
          <w:szCs w:val="24"/>
        </w:rPr>
        <w:t xml:space="preserve">, </w:t>
      </w:r>
      <w:hyperlink w:anchor="_SC-28_Захист_інформації" w:history="1">
        <w:r w:rsidR="006861EB" w:rsidRPr="00601585">
          <w:rPr>
            <w:rStyle w:val="af1"/>
            <w:rFonts w:eastAsia="Times New Roman"/>
            <w:bCs/>
            <w:szCs w:val="24"/>
            <w:lang w:eastAsia="uk-UA"/>
          </w:rPr>
          <w:t>SC-28</w:t>
        </w:r>
      </w:hyperlink>
      <w:r w:rsidRPr="00601585">
        <w:rPr>
          <w:rFonts w:eastAsia="Calibri"/>
          <w:noProof/>
          <w:szCs w:val="24"/>
        </w:rPr>
        <w:t xml:space="preserve">, </w:t>
      </w:r>
      <w:hyperlink w:anchor="_SC-43_Обмеження_використання" w:history="1">
        <w:r w:rsidR="007D3A67" w:rsidRPr="00601585">
          <w:rPr>
            <w:rStyle w:val="af1"/>
            <w:rFonts w:eastAsia="Times New Roman"/>
            <w:bCs/>
            <w:szCs w:val="24"/>
            <w:lang w:eastAsia="uk-UA"/>
          </w:rPr>
          <w:t>SC-43</w:t>
        </w:r>
      </w:hyperlink>
      <w:r w:rsidRPr="00601585">
        <w:rPr>
          <w:rFonts w:eastAsia="Calibri"/>
          <w:noProof/>
          <w:szCs w:val="24"/>
        </w:rPr>
        <w:t xml:space="preserve">, </w:t>
      </w:r>
      <w:hyperlink w:anchor="_SI-2_Виправлення_дефектів" w:history="1">
        <w:r w:rsidR="000E0994" w:rsidRPr="00601585">
          <w:rPr>
            <w:rStyle w:val="af1"/>
            <w:rFonts w:eastAsia="Times New Roman"/>
            <w:bCs/>
            <w:szCs w:val="24"/>
            <w:lang w:eastAsia="uk-UA"/>
          </w:rPr>
          <w:t>SI-2</w:t>
        </w:r>
      </w:hyperlink>
      <w:r w:rsidRPr="00601585">
        <w:rPr>
          <w:rFonts w:eastAsia="Calibri"/>
          <w:noProof/>
          <w:szCs w:val="24"/>
        </w:rPr>
        <w:t xml:space="preserve">, </w:t>
      </w:r>
      <w:hyperlink w:anchor="_SI-4_Системний_моніторинг" w:history="1">
        <w:r w:rsidR="004838FA" w:rsidRPr="00601585">
          <w:rPr>
            <w:rStyle w:val="af1"/>
            <w:rFonts w:eastAsia="Times New Roman"/>
            <w:bCs/>
            <w:szCs w:val="24"/>
            <w:lang w:eastAsia="uk-UA"/>
          </w:rPr>
          <w:t>SI-4</w:t>
        </w:r>
      </w:hyperlink>
      <w:r w:rsidRPr="00601585">
        <w:rPr>
          <w:rFonts w:eastAsia="Calibri"/>
          <w:noProof/>
          <w:szCs w:val="24"/>
        </w:rPr>
        <w:t xml:space="preserve">, </w:t>
      </w:r>
      <w:hyperlink w:anchor="_SI-6_Перевірка_функцій" w:history="1">
        <w:r w:rsidR="004838FA" w:rsidRPr="00601585">
          <w:rPr>
            <w:rStyle w:val="af1"/>
            <w:rFonts w:eastAsia="Times New Roman"/>
            <w:bCs/>
            <w:szCs w:val="24"/>
            <w:lang w:eastAsia="uk-UA"/>
          </w:rPr>
          <w:t>SI-6</w:t>
        </w:r>
      </w:hyperlink>
      <w:r w:rsidRPr="00601585">
        <w:rPr>
          <w:rFonts w:eastAsia="Calibri"/>
          <w:noProof/>
          <w:szCs w:val="24"/>
        </w:rPr>
        <w:t>.</w:t>
      </w:r>
    </w:p>
    <w:p w:rsidR="004E13A6" w:rsidRPr="00601585" w:rsidRDefault="004E13A6" w:rsidP="00601585">
      <w:pPr>
        <w:widowControl w:val="0"/>
        <w:tabs>
          <w:tab w:val="left" w:pos="2127"/>
          <w:tab w:val="left" w:pos="3654"/>
        </w:tabs>
        <w:ind w:left="851"/>
        <w:contextualSpacing/>
        <w:rPr>
          <w:rFonts w:eastAsia="Calibri"/>
          <w:noProof/>
          <w:color w:val="FF0000"/>
          <w:szCs w:val="24"/>
          <w:u w:val="single"/>
        </w:rPr>
      </w:pPr>
    </w:p>
    <w:p w:rsidR="00C1066A" w:rsidRPr="00601585" w:rsidRDefault="00C67779" w:rsidP="00601585">
      <w:pPr>
        <w:widowControl w:val="0"/>
        <w:tabs>
          <w:tab w:val="left" w:pos="2127"/>
          <w:tab w:val="left" w:pos="3654"/>
        </w:tabs>
        <w:ind w:left="851"/>
        <w:contextualSpacing/>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C1066A" w:rsidRPr="00601585">
        <w:rPr>
          <w:rFonts w:eastAsia="Calibri"/>
          <w:noProof/>
          <w:color w:val="FF0000"/>
          <w:szCs w:val="24"/>
          <w:u w:val="single"/>
        </w:rPr>
        <w:t xml:space="preserve"> </w:t>
      </w:r>
    </w:p>
    <w:p w:rsidR="00C1066A" w:rsidRPr="00601585" w:rsidRDefault="00C1066A" w:rsidP="00601585">
      <w:pPr>
        <w:pStyle w:val="5"/>
        <w:numPr>
          <w:ilvl w:val="0"/>
          <w:numId w:val="309"/>
        </w:numPr>
        <w:ind w:left="1418" w:hanging="709"/>
        <w:rPr>
          <w:rFonts w:ascii="Times New Roman" w:hAnsi="Times New Roman" w:cs="Times New Roman"/>
          <w:szCs w:val="24"/>
          <w:u w:val="single"/>
        </w:rPr>
      </w:pPr>
      <w:bookmarkStart w:id="306" w:name="_Налаштування_конфігурації_|"/>
      <w:bookmarkEnd w:id="306"/>
      <w:r w:rsidRPr="00601585">
        <w:rPr>
          <w:rFonts w:ascii="Times New Roman" w:hAnsi="Times New Roman" w:cs="Times New Roman"/>
          <w:szCs w:val="24"/>
        </w:rPr>
        <w:t xml:space="preserve">Налаштування конфігурації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Автоматизоване управління, застосування та верифікація</w:t>
      </w:r>
    </w:p>
    <w:p w:rsidR="00C1066A" w:rsidRPr="00601585" w:rsidRDefault="000E101E" w:rsidP="00601585">
      <w:pPr>
        <w:pStyle w:val="a3"/>
      </w:pPr>
      <w:r w:rsidRPr="00601585">
        <w:t>В</w:t>
      </w:r>
      <w:r w:rsidR="00C1066A" w:rsidRPr="00601585">
        <w:t>икористову</w:t>
      </w:r>
      <w:r w:rsidRPr="00601585">
        <w:t>вати</w:t>
      </w:r>
      <w:r w:rsidR="00C1066A" w:rsidRPr="00601585">
        <w:t xml:space="preserve"> автоматизовані механізми для централізованого керування, застосування та перевірки параметрів конфігурації для [</w:t>
      </w:r>
      <w:r w:rsidR="00C1066A" w:rsidRPr="00601585">
        <w:rPr>
          <w:i/>
        </w:rPr>
        <w:t>Призначення: визначених організацією системних компонентів</w:t>
      </w:r>
      <w:r w:rsidR="00C1066A" w:rsidRPr="00601585">
        <w:t>].</w:t>
      </w:r>
    </w:p>
    <w:p w:rsidR="00C1066A" w:rsidRPr="00601585" w:rsidRDefault="00C1066A" w:rsidP="00601585">
      <w:pPr>
        <w:pStyle w:val="a3"/>
      </w:pPr>
      <w:r w:rsidRPr="00601585">
        <w:t xml:space="preserve">Пов’язані заходи: </w:t>
      </w:r>
      <w:hyperlink w:anchor="_CA-7_Безперервний_моніторинг" w:history="1">
        <w:r w:rsidR="00851089" w:rsidRPr="00601585">
          <w:rPr>
            <w:rStyle w:val="af1"/>
            <w:rFonts w:eastAsia="Times New Roman"/>
            <w:bCs/>
            <w:lang w:eastAsia="uk-UA"/>
          </w:rPr>
          <w:t>CA-7</w:t>
        </w:r>
      </w:hyperlink>
      <w:r w:rsidRPr="00601585">
        <w:t>.</w:t>
      </w:r>
    </w:p>
    <w:p w:rsidR="00C1066A" w:rsidRPr="00601585" w:rsidRDefault="00C1066A" w:rsidP="00601585">
      <w:pPr>
        <w:pStyle w:val="5"/>
        <w:rPr>
          <w:rFonts w:ascii="Times New Roman" w:hAnsi="Times New Roman" w:cs="Times New Roman"/>
          <w:szCs w:val="24"/>
          <w:u w:val="single"/>
        </w:rPr>
      </w:pPr>
      <w:bookmarkStart w:id="307" w:name="_Налаштування_конфігурації_|_1"/>
      <w:bookmarkEnd w:id="307"/>
      <w:r w:rsidRPr="00601585">
        <w:rPr>
          <w:rFonts w:ascii="Times New Roman" w:hAnsi="Times New Roman" w:cs="Times New Roman"/>
          <w:szCs w:val="24"/>
        </w:rPr>
        <w:t xml:space="preserve">Налаштування конфігурації </w:t>
      </w:r>
      <w:r w:rsidR="009E3CA5">
        <w:rPr>
          <w:rFonts w:ascii="Times New Roman" w:hAnsi="Times New Roman" w:cs="Times New Roman"/>
          <w:szCs w:val="24"/>
        </w:rPr>
        <w:t>-</w:t>
      </w:r>
      <w:r w:rsidRPr="00601585">
        <w:rPr>
          <w:rFonts w:ascii="Times New Roman" w:hAnsi="Times New Roman" w:cs="Times New Roman"/>
          <w:szCs w:val="24"/>
        </w:rPr>
        <w:t xml:space="preserve"> </w:t>
      </w:r>
      <w:r w:rsidR="00863754" w:rsidRPr="00601585">
        <w:rPr>
          <w:rFonts w:ascii="Times New Roman" w:hAnsi="Times New Roman" w:cs="Times New Roman"/>
          <w:szCs w:val="24"/>
        </w:rPr>
        <w:t>Реагування</w:t>
      </w:r>
      <w:r w:rsidRPr="00601585">
        <w:rPr>
          <w:rFonts w:ascii="Times New Roman" w:hAnsi="Times New Roman" w:cs="Times New Roman"/>
          <w:szCs w:val="24"/>
        </w:rPr>
        <w:t xml:space="preserve"> на несанкціоновані зміни</w:t>
      </w:r>
    </w:p>
    <w:p w:rsidR="00C1066A" w:rsidRPr="00601585" w:rsidRDefault="00863754" w:rsidP="00601585">
      <w:pPr>
        <w:pStyle w:val="a3"/>
      </w:pPr>
      <w:r w:rsidRPr="00601585">
        <w:t>В</w:t>
      </w:r>
      <w:r w:rsidR="00C1066A" w:rsidRPr="00601585">
        <w:t>икористову</w:t>
      </w:r>
      <w:r w:rsidRPr="00601585">
        <w:t>вати</w:t>
      </w:r>
      <w:r w:rsidR="00C1066A" w:rsidRPr="00601585">
        <w:t xml:space="preserve"> [</w:t>
      </w:r>
      <w:r w:rsidR="00C1066A" w:rsidRPr="00601585">
        <w:rPr>
          <w:i/>
        </w:rPr>
        <w:t xml:space="preserve">Призначення: визначені організацією заходи </w:t>
      </w:r>
      <w:r w:rsidR="00EC7888" w:rsidRPr="00601585">
        <w:rPr>
          <w:i/>
        </w:rPr>
        <w:t>захисту</w:t>
      </w:r>
      <w:r w:rsidR="00C1066A" w:rsidRPr="00601585">
        <w:t>] для реагування на несанкціоновані зміни [</w:t>
      </w:r>
      <w:r w:rsidR="00C1066A" w:rsidRPr="00601585">
        <w:rPr>
          <w:i/>
        </w:rPr>
        <w:t>Призначення: налаштувань, визначених організацією</w:t>
      </w:r>
      <w:r w:rsidR="00C1066A" w:rsidRPr="00601585">
        <w:t>].</w:t>
      </w:r>
    </w:p>
    <w:p w:rsidR="0000108A" w:rsidRPr="00601585" w:rsidRDefault="0000108A" w:rsidP="00601585">
      <w:pPr>
        <w:pStyle w:val="a3"/>
      </w:pPr>
      <w:r w:rsidRPr="00601585">
        <w:rPr>
          <w:noProof/>
          <w:color w:val="FF0000"/>
          <w:u w:val="single"/>
        </w:rPr>
        <w:t>Рекомендації з реалізації:</w:t>
      </w:r>
      <w:r w:rsidRPr="00601585">
        <w:rPr>
          <w:noProof/>
        </w:rPr>
        <w:t xml:space="preserve"> Реагування на несанкціоновані зміни в налаштуваннях конфігурації можуть </w:t>
      </w:r>
      <w:r w:rsidR="00AC48DD" w:rsidRPr="00601585">
        <w:rPr>
          <w:noProof/>
        </w:rPr>
        <w:t>охоп</w:t>
      </w:r>
      <w:r w:rsidR="00870F82" w:rsidRPr="00601585">
        <w:rPr>
          <w:noProof/>
        </w:rPr>
        <w:t>л</w:t>
      </w:r>
      <w:r w:rsidR="00AC48DD" w:rsidRPr="00601585">
        <w:rPr>
          <w:noProof/>
        </w:rPr>
        <w:t xml:space="preserve">ювати </w:t>
      </w:r>
      <w:r w:rsidRPr="00601585">
        <w:rPr>
          <w:noProof/>
        </w:rPr>
        <w:t xml:space="preserve">оповіщення персоналу, відновлення встановлених налаштувань конфігурації або, </w:t>
      </w:r>
      <w:r w:rsidR="00870F82" w:rsidRPr="00601585">
        <w:rPr>
          <w:noProof/>
        </w:rPr>
        <w:t>у</w:t>
      </w:r>
      <w:r w:rsidRPr="00601585">
        <w:rPr>
          <w:noProof/>
        </w:rPr>
        <w:t xml:space="preserve"> крайньому </w:t>
      </w:r>
      <w:r w:rsidR="00F64B60" w:rsidRPr="00601585">
        <w:rPr>
          <w:noProof/>
        </w:rPr>
        <w:t>разі</w:t>
      </w:r>
      <w:r w:rsidRPr="00601585">
        <w:rPr>
          <w:noProof/>
        </w:rPr>
        <w:t>, зупинку функціонування системи.</w:t>
      </w:r>
    </w:p>
    <w:p w:rsidR="00C1066A" w:rsidRPr="00601585" w:rsidRDefault="00C1066A" w:rsidP="00601585">
      <w:pPr>
        <w:pStyle w:val="a3"/>
      </w:pPr>
      <w:r w:rsidRPr="00601585">
        <w:t xml:space="preserve">Пов’язані заходи: </w:t>
      </w:r>
      <w:hyperlink w:anchor="_IR-4_Обробка_інциденту" w:history="1">
        <w:r w:rsidR="007F47A3" w:rsidRPr="00601585">
          <w:rPr>
            <w:rStyle w:val="af1"/>
            <w:rFonts w:eastAsia="Times New Roman"/>
            <w:bCs/>
            <w:lang w:eastAsia="uk-UA"/>
          </w:rPr>
          <w:t>IR-4</w:t>
        </w:r>
      </w:hyperlink>
      <w:r w:rsidRPr="00601585">
        <w:t xml:space="preserve">, </w:t>
      </w:r>
      <w:hyperlink w:anchor="_IR-6_Звітність_інцидентів" w:history="1">
        <w:r w:rsidR="007F47A3" w:rsidRPr="00601585">
          <w:rPr>
            <w:rStyle w:val="af1"/>
            <w:rFonts w:eastAsia="Times New Roman"/>
            <w:bCs/>
            <w:lang w:eastAsia="uk-UA"/>
          </w:rPr>
          <w:t>IR-6</w:t>
        </w:r>
      </w:hyperlink>
      <w:r w:rsidRPr="00601585">
        <w:t xml:space="preserve">, </w:t>
      </w:r>
      <w:hyperlink w:anchor="_SI-7_Програмне_забезпечення," w:history="1">
        <w:r w:rsidR="005531B2" w:rsidRPr="00601585">
          <w:rPr>
            <w:rStyle w:val="af1"/>
            <w:rFonts w:eastAsia="Times New Roman"/>
            <w:bCs/>
            <w:lang w:eastAsia="uk-UA"/>
          </w:rPr>
          <w:t>SI-7</w:t>
        </w:r>
      </w:hyperlink>
      <w:r w:rsidRPr="00601585">
        <w:t>.</w:t>
      </w:r>
    </w:p>
    <w:p w:rsidR="00C1066A" w:rsidRPr="00601585" w:rsidRDefault="00C1066A" w:rsidP="00601585">
      <w:pPr>
        <w:pStyle w:val="5"/>
        <w:rPr>
          <w:rFonts w:ascii="Times New Roman" w:hAnsi="Times New Roman" w:cs="Times New Roman"/>
          <w:szCs w:val="24"/>
          <w:u w:val="single"/>
        </w:rPr>
      </w:pPr>
      <w:bookmarkStart w:id="308" w:name="_Налаштування_конфігурації_|_2"/>
      <w:bookmarkEnd w:id="308"/>
      <w:r w:rsidRPr="00601585">
        <w:rPr>
          <w:rFonts w:ascii="Times New Roman" w:hAnsi="Times New Roman" w:cs="Times New Roman"/>
          <w:szCs w:val="24"/>
        </w:rPr>
        <w:t xml:space="preserve">Налаштування конфігурації </w:t>
      </w:r>
      <w:r w:rsidR="009E3CA5">
        <w:rPr>
          <w:rFonts w:ascii="Times New Roman" w:hAnsi="Times New Roman" w:cs="Times New Roman"/>
          <w:szCs w:val="24"/>
        </w:rPr>
        <w:t>-</w:t>
      </w:r>
      <w:r w:rsidRPr="00601585">
        <w:rPr>
          <w:rFonts w:ascii="Times New Roman" w:hAnsi="Times New Roman" w:cs="Times New Roman"/>
          <w:szCs w:val="24"/>
        </w:rPr>
        <w:t xml:space="preserve"> </w:t>
      </w:r>
      <w:r w:rsidR="00863754" w:rsidRPr="00601585">
        <w:rPr>
          <w:rFonts w:ascii="Times New Roman" w:hAnsi="Times New Roman" w:cs="Times New Roman"/>
          <w:szCs w:val="24"/>
        </w:rPr>
        <w:t>виявлення</w:t>
      </w:r>
      <w:r w:rsidRPr="00601585">
        <w:rPr>
          <w:rFonts w:ascii="Times New Roman" w:hAnsi="Times New Roman" w:cs="Times New Roman"/>
          <w:szCs w:val="24"/>
        </w:rPr>
        <w:t xml:space="preserve"> неавторизованих змін</w:t>
      </w:r>
    </w:p>
    <w:p w:rsidR="00C1066A" w:rsidRPr="00601585" w:rsidRDefault="00C1066A" w:rsidP="00601585">
      <w:pPr>
        <w:pStyle w:val="a3"/>
      </w:pPr>
      <w:r w:rsidRPr="00601585">
        <w:t xml:space="preserve">[Вилучено: Включено до </w:t>
      </w:r>
      <w:hyperlink w:anchor="_SI-7_Програмне_забезпечення," w:history="1">
        <w:r w:rsidR="005531B2" w:rsidRPr="00601585">
          <w:rPr>
            <w:rStyle w:val="af1"/>
            <w:rFonts w:eastAsia="Times New Roman"/>
            <w:bCs/>
            <w:lang w:eastAsia="uk-UA"/>
          </w:rPr>
          <w:t>SI-7</w:t>
        </w:r>
      </w:hyperlink>
      <w:r w:rsidRPr="00601585">
        <w:t>]</w:t>
      </w:r>
    </w:p>
    <w:p w:rsidR="00C1066A" w:rsidRPr="00601585" w:rsidRDefault="00C1066A" w:rsidP="00601585">
      <w:pPr>
        <w:pStyle w:val="5"/>
        <w:rPr>
          <w:rFonts w:ascii="Times New Roman" w:hAnsi="Times New Roman" w:cs="Times New Roman"/>
          <w:szCs w:val="24"/>
          <w:u w:val="single"/>
        </w:rPr>
      </w:pPr>
      <w:bookmarkStart w:id="309" w:name="_Налаштування_конфігурації_|_3"/>
      <w:bookmarkEnd w:id="309"/>
      <w:r w:rsidRPr="00601585">
        <w:rPr>
          <w:rFonts w:ascii="Times New Roman" w:hAnsi="Times New Roman" w:cs="Times New Roman"/>
          <w:szCs w:val="24"/>
        </w:rPr>
        <w:t xml:space="preserve">Налаштування конфігурації </w:t>
      </w:r>
      <w:r w:rsidR="009E3CA5">
        <w:rPr>
          <w:rFonts w:ascii="Times New Roman" w:hAnsi="Times New Roman" w:cs="Times New Roman"/>
          <w:szCs w:val="24"/>
        </w:rPr>
        <w:t>-</w:t>
      </w:r>
      <w:r w:rsidRPr="00601585">
        <w:rPr>
          <w:rFonts w:ascii="Times New Roman" w:hAnsi="Times New Roman" w:cs="Times New Roman"/>
          <w:szCs w:val="24"/>
        </w:rPr>
        <w:t xml:space="preserve"> демонстрація</w:t>
      </w:r>
      <w:r w:rsidR="00863754" w:rsidRPr="00601585">
        <w:rPr>
          <w:rFonts w:ascii="Times New Roman" w:hAnsi="Times New Roman" w:cs="Times New Roman"/>
          <w:szCs w:val="24"/>
        </w:rPr>
        <w:t xml:space="preserve"> відповідності</w:t>
      </w:r>
    </w:p>
    <w:p w:rsidR="00C1066A" w:rsidRPr="00601585" w:rsidRDefault="00C1066A" w:rsidP="00601585">
      <w:pPr>
        <w:pStyle w:val="a3"/>
      </w:pPr>
      <w:r w:rsidRPr="00601585">
        <w:t xml:space="preserve">[Вилучено: Включено до </w:t>
      </w:r>
      <w:hyperlink w:anchor="_CM-4_Аналіз_впливу" w:history="1">
        <w:r w:rsidR="00101656" w:rsidRPr="00601585">
          <w:rPr>
            <w:rStyle w:val="af1"/>
            <w:rFonts w:eastAsia="Times New Roman"/>
            <w:bCs/>
            <w:lang w:eastAsia="uk-UA"/>
          </w:rPr>
          <w:t>CM-4</w:t>
        </w:r>
      </w:hyperlink>
      <w:r w:rsidRPr="00601585">
        <w:t>]</w:t>
      </w:r>
    </w:p>
    <w:p w:rsidR="00C1066A" w:rsidRPr="00601585" w:rsidRDefault="00A467FB" w:rsidP="00601585">
      <w:pPr>
        <w:widowControl w:val="0"/>
        <w:tabs>
          <w:tab w:val="left" w:pos="3652"/>
          <w:tab w:val="left" w:pos="3686"/>
        </w:tabs>
        <w:ind w:left="851"/>
        <w:contextualSpacing/>
        <w:rPr>
          <w:rFonts w:eastAsia="Calibri"/>
          <w:noProof/>
          <w:szCs w:val="24"/>
        </w:rPr>
      </w:pPr>
      <w:r w:rsidRPr="00601585">
        <w:rPr>
          <w:rFonts w:eastAsia="Calibri"/>
          <w:noProof/>
          <w:szCs w:val="24"/>
          <w:u w:val="single"/>
        </w:rPr>
        <w:t>Посилання: Немає.</w:t>
      </w:r>
    </w:p>
    <w:p w:rsidR="00BC2447" w:rsidRPr="00601585" w:rsidRDefault="00BC2447" w:rsidP="00601585">
      <w:pPr>
        <w:widowControl w:val="0"/>
        <w:tabs>
          <w:tab w:val="left" w:pos="3652"/>
          <w:tab w:val="left" w:pos="3686"/>
        </w:tabs>
        <w:ind w:left="851"/>
        <w:contextualSpacing/>
        <w:rPr>
          <w:rFonts w:eastAsia="Calibri"/>
          <w:noProof/>
          <w:szCs w:val="24"/>
        </w:rPr>
      </w:pPr>
    </w:p>
    <w:p w:rsidR="00BC2447" w:rsidRPr="00601585" w:rsidRDefault="00C1066A" w:rsidP="00601585">
      <w:pPr>
        <w:pStyle w:val="1"/>
        <w:rPr>
          <w:rFonts w:ascii="Times New Roman" w:hAnsi="Times New Roman"/>
        </w:rPr>
      </w:pPr>
      <w:bookmarkStart w:id="310" w:name="_CM-7_Мінімізація_функціональності"/>
      <w:bookmarkEnd w:id="310"/>
      <w:r w:rsidRPr="00601585">
        <w:rPr>
          <w:rFonts w:ascii="Times New Roman" w:hAnsi="Times New Roman"/>
        </w:rPr>
        <w:t>CM-7</w:t>
      </w:r>
      <w:r w:rsidRPr="00601585">
        <w:rPr>
          <w:rFonts w:ascii="Times New Roman" w:hAnsi="Times New Roman"/>
        </w:rPr>
        <w:tab/>
      </w:r>
      <w:r w:rsidR="001559CD" w:rsidRPr="00601585">
        <w:rPr>
          <w:rFonts w:ascii="Times New Roman" w:hAnsi="Times New Roman"/>
        </w:rPr>
        <w:t>мінімально необхідна</w:t>
      </w:r>
      <w:r w:rsidRPr="00601585">
        <w:rPr>
          <w:rFonts w:ascii="Times New Roman" w:hAnsi="Times New Roman"/>
        </w:rPr>
        <w:t xml:space="preserve"> функціональн</w:t>
      </w:r>
      <w:r w:rsidR="001559CD" w:rsidRPr="00601585">
        <w:rPr>
          <w:rFonts w:ascii="Times New Roman" w:hAnsi="Times New Roman"/>
        </w:rPr>
        <w:t>і</w:t>
      </w:r>
      <w:r w:rsidRPr="00601585">
        <w:rPr>
          <w:rFonts w:ascii="Times New Roman" w:hAnsi="Times New Roman"/>
        </w:rPr>
        <w:t>ст</w:t>
      </w:r>
      <w:r w:rsidR="001559CD" w:rsidRPr="00601585">
        <w:rPr>
          <w:rFonts w:ascii="Times New Roman" w:hAnsi="Times New Roman"/>
        </w:rPr>
        <w:t>ь</w:t>
      </w:r>
      <w:r w:rsidRPr="00601585">
        <w:rPr>
          <w:rFonts w:ascii="Times New Roman" w:hAnsi="Times New Roman"/>
        </w:rPr>
        <w:t xml:space="preserve"> </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C1066A" w:rsidRPr="00601585" w:rsidRDefault="00C1066A" w:rsidP="00601585">
      <w:pPr>
        <w:pStyle w:val="2"/>
        <w:numPr>
          <w:ilvl w:val="0"/>
          <w:numId w:val="75"/>
        </w:numPr>
        <w:ind w:left="1134" w:hanging="425"/>
        <w:rPr>
          <w:noProof/>
        </w:rPr>
      </w:pPr>
      <w:r w:rsidRPr="00601585">
        <w:rPr>
          <w:noProof/>
        </w:rPr>
        <w:t>Налашт</w:t>
      </w:r>
      <w:r w:rsidR="001559CD" w:rsidRPr="00601585">
        <w:rPr>
          <w:noProof/>
        </w:rPr>
        <w:t>у</w:t>
      </w:r>
      <w:r w:rsidRPr="00601585">
        <w:rPr>
          <w:noProof/>
        </w:rPr>
        <w:t>в</w:t>
      </w:r>
      <w:r w:rsidR="001559CD" w:rsidRPr="00601585">
        <w:rPr>
          <w:noProof/>
        </w:rPr>
        <w:t>ати</w:t>
      </w:r>
      <w:r w:rsidRPr="00601585">
        <w:rPr>
          <w:noProof/>
        </w:rPr>
        <w:t xml:space="preserve"> систем</w:t>
      </w:r>
      <w:r w:rsidR="001559CD" w:rsidRPr="00601585">
        <w:rPr>
          <w:noProof/>
        </w:rPr>
        <w:t>у</w:t>
      </w:r>
      <w:r w:rsidRPr="00601585">
        <w:rPr>
          <w:noProof/>
        </w:rPr>
        <w:t xml:space="preserve"> на надання лише найважливіших функцій</w:t>
      </w:r>
      <w:r w:rsidR="00F64B60" w:rsidRPr="00601585">
        <w:rPr>
          <w:noProof/>
        </w:rPr>
        <w:t>.</w:t>
      </w:r>
    </w:p>
    <w:p w:rsidR="00C1066A" w:rsidRPr="00601585" w:rsidRDefault="00C1066A" w:rsidP="00601585">
      <w:pPr>
        <w:pStyle w:val="2"/>
        <w:rPr>
          <w:noProof/>
        </w:rPr>
      </w:pPr>
      <w:r w:rsidRPr="00601585">
        <w:rPr>
          <w:noProof/>
        </w:rPr>
        <w:t>Заборон</w:t>
      </w:r>
      <w:r w:rsidR="001559CD" w:rsidRPr="00601585">
        <w:rPr>
          <w:noProof/>
        </w:rPr>
        <w:t>ити</w:t>
      </w:r>
      <w:r w:rsidRPr="00601585">
        <w:rPr>
          <w:noProof/>
        </w:rPr>
        <w:t xml:space="preserve"> або обмеж</w:t>
      </w:r>
      <w:r w:rsidR="001559CD" w:rsidRPr="00601585">
        <w:rPr>
          <w:noProof/>
        </w:rPr>
        <w:t>ити</w:t>
      </w:r>
      <w:r w:rsidRPr="00601585">
        <w:rPr>
          <w:noProof/>
        </w:rPr>
        <w:t xml:space="preserve"> використання визначених організацією функцій, портів, протоколів та/або служб.</w:t>
      </w:r>
    </w:p>
    <w:p w:rsidR="0000108A" w:rsidRPr="00601585" w:rsidRDefault="0000108A" w:rsidP="00601585">
      <w:pPr>
        <w:widowControl w:val="0"/>
        <w:tabs>
          <w:tab w:val="left" w:pos="2694"/>
          <w:tab w:val="left" w:pos="3240"/>
        </w:tabs>
        <w:spacing w:after="200"/>
        <w:ind w:left="851"/>
        <w:contextualSpacing/>
        <w:rPr>
          <w:rFonts w:eastAsia="Calibri"/>
          <w:noProof/>
          <w:szCs w:val="24"/>
          <w:u w:val="single"/>
        </w:rPr>
      </w:pPr>
    </w:p>
    <w:p w:rsidR="0000108A" w:rsidRPr="00601585" w:rsidRDefault="0000108A" w:rsidP="00601585">
      <w:pPr>
        <w:widowControl w:val="0"/>
        <w:tabs>
          <w:tab w:val="left" w:pos="2694"/>
          <w:tab w:val="left" w:pos="3240"/>
        </w:tabs>
        <w:spacing w:after="20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Системи можуть надавати широкий спектр функцій </w:t>
      </w:r>
      <w:r w:rsidR="00F64B60" w:rsidRPr="00601585">
        <w:rPr>
          <w:noProof/>
          <w:szCs w:val="24"/>
        </w:rPr>
        <w:t xml:space="preserve">і </w:t>
      </w:r>
      <w:r w:rsidRPr="00601585">
        <w:rPr>
          <w:noProof/>
          <w:szCs w:val="24"/>
        </w:rPr>
        <w:t xml:space="preserve">послуг. Деякі функції та послуги, </w:t>
      </w:r>
      <w:r w:rsidR="00F64B60" w:rsidRPr="00601585">
        <w:rPr>
          <w:noProof/>
          <w:szCs w:val="24"/>
        </w:rPr>
        <w:t xml:space="preserve">що </w:t>
      </w:r>
      <w:r w:rsidRPr="00601585">
        <w:rPr>
          <w:noProof/>
          <w:szCs w:val="24"/>
        </w:rPr>
        <w:t xml:space="preserve">зазвичай надаються за замовчуванням, можуть не знадобитися для підтримки основних організаційних місій, функцій або операцій. Крім того, іноді зручно надавати кілька послуг з одного компонента системи, але це збільшує ризик обмеження послуг, що надаються цим компонентом. Там, де це можливо, слід обмежувати функціональність однією функцією на компонент. Організації переглядають функції та послуги, що надаються системами або компонентами для визначення тих функцій </w:t>
      </w:r>
      <w:r w:rsidR="00F64B60" w:rsidRPr="00601585">
        <w:rPr>
          <w:noProof/>
          <w:szCs w:val="24"/>
        </w:rPr>
        <w:t xml:space="preserve">і </w:t>
      </w:r>
      <w:r w:rsidRPr="00601585">
        <w:rPr>
          <w:noProof/>
          <w:szCs w:val="24"/>
        </w:rPr>
        <w:t>послуг, які не є першочерговими. Має розглядатися можливість відключення фізичних і логічних портів та протоколів, які є надлишковими або рідко використовуються для запобіганн</w:t>
      </w:r>
      <w:r w:rsidR="00EC7888" w:rsidRPr="00601585">
        <w:rPr>
          <w:noProof/>
          <w:szCs w:val="24"/>
        </w:rPr>
        <w:t>я</w:t>
      </w:r>
      <w:r w:rsidRPr="00601585">
        <w:rPr>
          <w:noProof/>
          <w:szCs w:val="24"/>
        </w:rPr>
        <w:t xml:space="preserve"> несанкціонованому підключенню пристроїв та передачі інформації. Для виявлення та запобігання використанн</w:t>
      </w:r>
      <w:r w:rsidR="00446836" w:rsidRPr="00601585">
        <w:rPr>
          <w:noProof/>
          <w:szCs w:val="24"/>
        </w:rPr>
        <w:t>ю</w:t>
      </w:r>
      <w:r w:rsidRPr="00601585">
        <w:rPr>
          <w:noProof/>
          <w:szCs w:val="24"/>
        </w:rPr>
        <w:t xml:space="preserve"> заборонених функцій, протоколів, портів </w:t>
      </w:r>
      <w:r w:rsidR="00F64B60" w:rsidRPr="00601585">
        <w:rPr>
          <w:noProof/>
          <w:szCs w:val="24"/>
        </w:rPr>
        <w:t>і</w:t>
      </w:r>
      <w:r w:rsidRPr="00601585">
        <w:rPr>
          <w:noProof/>
          <w:szCs w:val="24"/>
        </w:rPr>
        <w:t xml:space="preserve"> послуг можуть бути </w:t>
      </w:r>
      <w:r w:rsidR="00446836" w:rsidRPr="00601585">
        <w:rPr>
          <w:noProof/>
          <w:szCs w:val="24"/>
        </w:rPr>
        <w:t>засто</w:t>
      </w:r>
      <w:r w:rsidRPr="00601585">
        <w:rPr>
          <w:noProof/>
          <w:szCs w:val="24"/>
        </w:rPr>
        <w:t>с</w:t>
      </w:r>
      <w:r w:rsidR="00446836" w:rsidRPr="00601585">
        <w:rPr>
          <w:noProof/>
          <w:szCs w:val="24"/>
        </w:rPr>
        <w:t>ов</w:t>
      </w:r>
      <w:r w:rsidRPr="00601585">
        <w:rPr>
          <w:noProof/>
          <w:szCs w:val="24"/>
        </w:rPr>
        <w:t>ані засоби мережевого сканування, системи виявлення та запобігання вторгнен</w:t>
      </w:r>
      <w:r w:rsidR="00F64B60" w:rsidRPr="00601585">
        <w:rPr>
          <w:noProof/>
          <w:szCs w:val="24"/>
        </w:rPr>
        <w:t>ням і</w:t>
      </w:r>
      <w:r w:rsidRPr="00601585">
        <w:rPr>
          <w:noProof/>
          <w:szCs w:val="24"/>
        </w:rPr>
        <w:t xml:space="preserve"> технології захисту кінцевих точок, такі як брандмауер</w:t>
      </w:r>
      <w:r w:rsidR="00EC7888" w:rsidRPr="00601585">
        <w:rPr>
          <w:noProof/>
          <w:szCs w:val="24"/>
        </w:rPr>
        <w:t>и</w:t>
      </w:r>
      <w:r w:rsidRPr="00601585">
        <w:rPr>
          <w:noProof/>
          <w:szCs w:val="24"/>
        </w:rPr>
        <w:t xml:space="preserve"> та системи виявлення вторгнень.</w:t>
      </w:r>
    </w:p>
    <w:p w:rsidR="0000108A" w:rsidRPr="00601585" w:rsidRDefault="0000108A" w:rsidP="00601585">
      <w:pPr>
        <w:widowControl w:val="0"/>
        <w:tabs>
          <w:tab w:val="left" w:pos="2694"/>
          <w:tab w:val="left" w:pos="3240"/>
        </w:tabs>
        <w:spacing w:after="200"/>
        <w:ind w:left="851"/>
        <w:contextualSpacing/>
        <w:rPr>
          <w:rFonts w:eastAsia="Calibri"/>
          <w:noProof/>
          <w:szCs w:val="24"/>
          <w:u w:val="single"/>
        </w:rPr>
      </w:pPr>
    </w:p>
    <w:p w:rsidR="00C1066A" w:rsidRPr="00601585" w:rsidRDefault="00C1066A" w:rsidP="00601585">
      <w:pPr>
        <w:widowControl w:val="0"/>
        <w:tabs>
          <w:tab w:val="left" w:pos="2694"/>
          <w:tab w:val="left" w:pos="3240"/>
        </w:tabs>
        <w:spacing w:after="200"/>
        <w:ind w:left="851"/>
        <w:contextualSpacing/>
        <w:rPr>
          <w:rFonts w:eastAsia="Calibri"/>
          <w:noProof/>
          <w:szCs w:val="24"/>
        </w:rPr>
      </w:pPr>
      <w:r w:rsidRPr="00601585">
        <w:rPr>
          <w:rFonts w:eastAsia="Calibri"/>
          <w:noProof/>
          <w:szCs w:val="24"/>
          <w:u w:val="single"/>
        </w:rPr>
        <w:t xml:space="preserve">Пов’язані заходи: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AC-4_УПРАВЛІННЯ_ІНФОРМАЦІЙНИМИ" w:history="1">
        <w:r w:rsidR="00542117" w:rsidRPr="00601585">
          <w:rPr>
            <w:rStyle w:val="af1"/>
            <w:rFonts w:eastAsia="Times New Roman"/>
            <w:bCs/>
            <w:szCs w:val="24"/>
            <w:lang w:eastAsia="uk-UA"/>
          </w:rPr>
          <w:t>AC-4</w:t>
        </w:r>
      </w:hyperlink>
      <w:r w:rsidRPr="00601585">
        <w:rPr>
          <w:rFonts w:eastAsia="Calibri"/>
          <w:noProof/>
          <w:szCs w:val="24"/>
        </w:rPr>
        <w:t xml:space="preserve">, </w:t>
      </w:r>
      <w:hyperlink w:anchor="_CM-2_Базова_конфігурація" w:history="1">
        <w:r w:rsidR="00101656" w:rsidRPr="00601585">
          <w:rPr>
            <w:rStyle w:val="af1"/>
            <w:rFonts w:eastAsia="Times New Roman"/>
            <w:bCs/>
            <w:szCs w:val="24"/>
            <w:lang w:eastAsia="uk-UA"/>
          </w:rPr>
          <w:t>CM-2</w:t>
        </w:r>
      </w:hyperlink>
      <w:r w:rsidRPr="00601585">
        <w:rPr>
          <w:rFonts w:eastAsia="Calibri"/>
          <w:noProof/>
          <w:szCs w:val="24"/>
        </w:rPr>
        <w:t xml:space="preserve">, </w:t>
      </w:r>
      <w:hyperlink w:anchor="_CM-5_Обмеження_доступу" w:history="1">
        <w:r w:rsidR="00101656" w:rsidRPr="00601585">
          <w:rPr>
            <w:rStyle w:val="af1"/>
            <w:rFonts w:eastAsia="Times New Roman"/>
            <w:bCs/>
            <w:szCs w:val="24"/>
            <w:lang w:eastAsia="uk-UA"/>
          </w:rPr>
          <w:t>CM-5</w:t>
        </w:r>
      </w:hyperlink>
      <w:r w:rsidRPr="00601585">
        <w:rPr>
          <w:rFonts w:eastAsia="Calibri"/>
          <w:noProof/>
          <w:szCs w:val="24"/>
        </w:rPr>
        <w:t xml:space="preserve">, </w:t>
      </w:r>
      <w:hyperlink w:anchor="_CM-11_Встановлене_користувачем" w:history="1">
        <w:r w:rsidR="004352C5" w:rsidRPr="00601585">
          <w:rPr>
            <w:rStyle w:val="af1"/>
            <w:rFonts w:eastAsia="Times New Roman"/>
            <w:bCs/>
            <w:szCs w:val="24"/>
            <w:lang w:eastAsia="uk-UA"/>
          </w:rPr>
          <w:t>CM-11</w:t>
        </w:r>
      </w:hyperlink>
      <w:r w:rsidRPr="00601585">
        <w:rPr>
          <w:rFonts w:eastAsia="Calibri"/>
          <w:noProof/>
          <w:szCs w:val="24"/>
        </w:rPr>
        <w:t xml:space="preserve">, </w:t>
      </w:r>
      <w:hyperlink w:anchor="_RA-5_Сканування_вразливостей" w:history="1">
        <w:r w:rsidR="00374FDA" w:rsidRPr="00601585">
          <w:rPr>
            <w:rStyle w:val="af1"/>
            <w:rFonts w:eastAsia="Times New Roman"/>
            <w:bCs/>
            <w:szCs w:val="24"/>
            <w:lang w:eastAsia="uk-UA"/>
          </w:rPr>
          <w:t>RA-5</w:t>
        </w:r>
      </w:hyperlink>
      <w:r w:rsidRPr="00601585">
        <w:rPr>
          <w:rFonts w:eastAsia="Calibri"/>
          <w:noProof/>
          <w:szCs w:val="24"/>
        </w:rPr>
        <w:t xml:space="preserve">, </w:t>
      </w:r>
      <w:hyperlink w:anchor="_SA-4_Процес_закупівель" w:history="1">
        <w:r w:rsidR="00F96836" w:rsidRPr="00601585">
          <w:rPr>
            <w:rStyle w:val="af1"/>
            <w:rFonts w:eastAsia="Times New Roman"/>
            <w:bCs/>
            <w:szCs w:val="24"/>
            <w:lang w:eastAsia="uk-UA"/>
          </w:rPr>
          <w:t>SA-4</w:t>
        </w:r>
      </w:hyperlink>
      <w:r w:rsidRPr="00601585">
        <w:rPr>
          <w:rFonts w:eastAsia="Calibri"/>
          <w:noProof/>
          <w:szCs w:val="24"/>
        </w:rPr>
        <w:t xml:space="preserve">, </w:t>
      </w:r>
      <w:hyperlink w:anchor="_SA-5_Системна_документація" w:history="1">
        <w:r w:rsidR="00813711" w:rsidRPr="00601585">
          <w:rPr>
            <w:rStyle w:val="af1"/>
            <w:rFonts w:eastAsia="Times New Roman"/>
            <w:bCs/>
            <w:szCs w:val="24"/>
            <w:lang w:eastAsia="uk-UA"/>
          </w:rPr>
          <w:t>SA-5</w:t>
        </w:r>
      </w:hyperlink>
      <w:r w:rsidRPr="00601585">
        <w:rPr>
          <w:rFonts w:eastAsia="Calibri"/>
          <w:noProof/>
          <w:szCs w:val="24"/>
        </w:rPr>
        <w:t xml:space="preserve">, </w:t>
      </w:r>
      <w:hyperlink w:anchor="_SA-9_Зовнішні_системні" w:history="1">
        <w:r w:rsidR="00F36CE7" w:rsidRPr="00601585">
          <w:rPr>
            <w:rStyle w:val="af1"/>
            <w:rFonts w:eastAsia="Times New Roman"/>
            <w:bCs/>
            <w:szCs w:val="24"/>
            <w:lang w:eastAsia="uk-UA"/>
          </w:rPr>
          <w:t>SA-9</w:t>
        </w:r>
      </w:hyperlink>
      <w:r w:rsidRPr="00601585">
        <w:rPr>
          <w:rFonts w:eastAsia="Calibri"/>
          <w:noProof/>
          <w:szCs w:val="24"/>
        </w:rPr>
        <w:t xml:space="preserve">, </w:t>
      </w:r>
      <w:hyperlink w:anchor="_SA-15_Процес_розробки," w:history="1">
        <w:r w:rsidR="00E52A55" w:rsidRPr="00601585">
          <w:rPr>
            <w:rStyle w:val="af1"/>
            <w:rFonts w:eastAsia="Times New Roman"/>
            <w:bCs/>
            <w:szCs w:val="24"/>
            <w:lang w:eastAsia="uk-UA"/>
          </w:rPr>
          <w:t>SA-15</w:t>
        </w:r>
      </w:hyperlink>
      <w:r w:rsidRPr="00601585">
        <w:rPr>
          <w:rFonts w:eastAsia="Calibri"/>
          <w:noProof/>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rFonts w:eastAsia="Calibri"/>
          <w:noProof/>
          <w:szCs w:val="24"/>
        </w:rPr>
        <w:t xml:space="preserve">, </w:t>
      </w:r>
      <w:hyperlink w:anchor="_SC-37_Позасмугові_канали" w:history="1">
        <w:r w:rsidR="003A44CB" w:rsidRPr="00601585">
          <w:rPr>
            <w:rStyle w:val="af1"/>
            <w:rFonts w:eastAsia="Times New Roman"/>
            <w:bCs/>
            <w:szCs w:val="24"/>
            <w:lang w:eastAsia="uk-UA"/>
          </w:rPr>
          <w:t>SC-37</w:t>
        </w:r>
      </w:hyperlink>
      <w:r w:rsidRPr="00601585">
        <w:rPr>
          <w:rFonts w:eastAsia="Calibri"/>
          <w:noProof/>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rFonts w:eastAsia="Calibri"/>
          <w:noProof/>
          <w:szCs w:val="24"/>
        </w:rPr>
        <w:t>.</w:t>
      </w:r>
    </w:p>
    <w:p w:rsidR="004E13A6" w:rsidRPr="00601585" w:rsidRDefault="004E13A6" w:rsidP="00601585">
      <w:pPr>
        <w:widowControl w:val="0"/>
        <w:tabs>
          <w:tab w:val="left" w:pos="318"/>
          <w:tab w:val="left" w:pos="2694"/>
        </w:tabs>
        <w:ind w:left="851"/>
        <w:contextualSpacing/>
        <w:rPr>
          <w:rFonts w:eastAsia="Calibri"/>
          <w:noProof/>
          <w:color w:val="FF0000"/>
          <w:szCs w:val="24"/>
          <w:u w:val="single"/>
        </w:rPr>
      </w:pPr>
    </w:p>
    <w:p w:rsidR="00C1066A" w:rsidRPr="00601585" w:rsidRDefault="00C67779" w:rsidP="00601585">
      <w:pPr>
        <w:widowControl w:val="0"/>
        <w:tabs>
          <w:tab w:val="left" w:pos="318"/>
          <w:tab w:val="left" w:pos="2694"/>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C1066A" w:rsidRPr="00601585">
        <w:rPr>
          <w:rFonts w:eastAsia="Calibri"/>
          <w:noProof/>
          <w:color w:val="FF0000"/>
          <w:szCs w:val="24"/>
          <w:u w:val="single"/>
        </w:rPr>
        <w:t xml:space="preserve"> </w:t>
      </w:r>
    </w:p>
    <w:p w:rsidR="00C1066A" w:rsidRPr="00601585" w:rsidRDefault="00C1066A" w:rsidP="00601585">
      <w:pPr>
        <w:pStyle w:val="5"/>
        <w:numPr>
          <w:ilvl w:val="0"/>
          <w:numId w:val="310"/>
        </w:numPr>
        <w:ind w:left="1418" w:hanging="709"/>
        <w:rPr>
          <w:rFonts w:ascii="Times New Roman" w:hAnsi="Times New Roman" w:cs="Times New Roman"/>
          <w:szCs w:val="24"/>
        </w:rPr>
      </w:pPr>
      <w:bookmarkStart w:id="311" w:name="_Мінімально_необхідна_функціональніс"/>
      <w:bookmarkEnd w:id="311"/>
      <w:r w:rsidRPr="00601585">
        <w:rPr>
          <w:rFonts w:ascii="Times New Roman" w:hAnsi="Times New Roman" w:cs="Times New Roman"/>
          <w:szCs w:val="24"/>
        </w:rPr>
        <w:t>Мінім</w:t>
      </w:r>
      <w:r w:rsidR="00691C0D" w:rsidRPr="00601585">
        <w:rPr>
          <w:rFonts w:ascii="Times New Roman" w:hAnsi="Times New Roman" w:cs="Times New Roman"/>
          <w:szCs w:val="24"/>
        </w:rPr>
        <w:t xml:space="preserve">ально необхідна </w:t>
      </w:r>
      <w:r w:rsidRPr="00601585">
        <w:rPr>
          <w:rFonts w:ascii="Times New Roman" w:hAnsi="Times New Roman" w:cs="Times New Roman"/>
          <w:szCs w:val="24"/>
        </w:rPr>
        <w:t>функціональн</w:t>
      </w:r>
      <w:r w:rsidR="00691C0D" w:rsidRPr="00601585">
        <w:rPr>
          <w:rFonts w:ascii="Times New Roman" w:hAnsi="Times New Roman" w:cs="Times New Roman"/>
          <w:szCs w:val="24"/>
        </w:rPr>
        <w:t>ість</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Періодичний </w:t>
      </w:r>
      <w:r w:rsidR="00691C0D" w:rsidRPr="00601585">
        <w:rPr>
          <w:rFonts w:ascii="Times New Roman" w:hAnsi="Times New Roman" w:cs="Times New Roman"/>
          <w:szCs w:val="24"/>
        </w:rPr>
        <w:t>перегляд</w:t>
      </w:r>
    </w:p>
    <w:p w:rsidR="00C1066A" w:rsidRPr="00601585" w:rsidRDefault="00C1066A" w:rsidP="00601585">
      <w:pPr>
        <w:pStyle w:val="6"/>
        <w:keepNext w:val="0"/>
        <w:widowControl w:val="0"/>
        <w:numPr>
          <w:ilvl w:val="0"/>
          <w:numId w:val="311"/>
        </w:numPr>
        <w:ind w:left="1843" w:hanging="425"/>
        <w:rPr>
          <w:rFonts w:cs="Times New Roman"/>
          <w:noProof/>
          <w:szCs w:val="24"/>
        </w:rPr>
      </w:pPr>
      <w:r w:rsidRPr="00601585">
        <w:rPr>
          <w:rFonts w:cs="Times New Roman"/>
          <w:noProof/>
          <w:szCs w:val="24"/>
        </w:rPr>
        <w:t>Провод</w:t>
      </w:r>
      <w:r w:rsidR="00691C0D" w:rsidRPr="00601585">
        <w:rPr>
          <w:rFonts w:cs="Times New Roman"/>
          <w:noProof/>
          <w:szCs w:val="24"/>
        </w:rPr>
        <w:t>ити</w:t>
      </w:r>
      <w:r w:rsidRPr="00601585">
        <w:rPr>
          <w:rFonts w:cs="Times New Roman"/>
          <w:noProof/>
          <w:szCs w:val="24"/>
        </w:rPr>
        <w:t xml:space="preserve"> </w:t>
      </w:r>
      <w:r w:rsidR="00691C0D" w:rsidRPr="00601585">
        <w:rPr>
          <w:rFonts w:cs="Times New Roman"/>
          <w:noProof/>
          <w:szCs w:val="24"/>
        </w:rPr>
        <w:t>перегляд</w:t>
      </w:r>
      <w:r w:rsidRPr="00601585">
        <w:rPr>
          <w:rFonts w:cs="Times New Roman"/>
          <w:noProof/>
          <w:szCs w:val="24"/>
        </w:rPr>
        <w:t xml:space="preserve"> системи [</w:t>
      </w:r>
      <w:r w:rsidRPr="00601585">
        <w:rPr>
          <w:rFonts w:cs="Times New Roman"/>
          <w:i/>
          <w:noProof/>
          <w:szCs w:val="24"/>
        </w:rPr>
        <w:t>Призначення: з визначеною організацією частотою</w:t>
      </w:r>
      <w:r w:rsidRPr="00601585">
        <w:rPr>
          <w:rFonts w:cs="Times New Roman"/>
          <w:noProof/>
          <w:szCs w:val="24"/>
        </w:rPr>
        <w:t xml:space="preserve">] для виявлення непотрібних та/або незахищених функцій, портів, протоколів </w:t>
      </w:r>
      <w:r w:rsidR="00147503" w:rsidRPr="00601585">
        <w:rPr>
          <w:rFonts w:cs="Times New Roman"/>
          <w:noProof/>
          <w:szCs w:val="24"/>
        </w:rPr>
        <w:t>і</w:t>
      </w:r>
      <w:r w:rsidRPr="00601585">
        <w:rPr>
          <w:rFonts w:cs="Times New Roman"/>
          <w:noProof/>
          <w:szCs w:val="24"/>
        </w:rPr>
        <w:t xml:space="preserve"> послуг</w:t>
      </w:r>
      <w:r w:rsidR="00147503" w:rsidRPr="00601585">
        <w:rPr>
          <w:rFonts w:cs="Times New Roman"/>
          <w:noProof/>
          <w:szCs w:val="24"/>
        </w:rPr>
        <w:t>.</w:t>
      </w:r>
    </w:p>
    <w:p w:rsidR="00C1066A" w:rsidRPr="00601585" w:rsidRDefault="00C1066A" w:rsidP="00601585">
      <w:pPr>
        <w:pStyle w:val="6"/>
        <w:keepNext w:val="0"/>
        <w:widowControl w:val="0"/>
        <w:rPr>
          <w:rFonts w:cs="Times New Roman"/>
          <w:noProof/>
          <w:szCs w:val="24"/>
        </w:rPr>
      </w:pPr>
      <w:r w:rsidRPr="00601585">
        <w:rPr>
          <w:rFonts w:cs="Times New Roman"/>
          <w:noProof/>
          <w:szCs w:val="24"/>
        </w:rPr>
        <w:t>Вимкн</w:t>
      </w:r>
      <w:r w:rsidR="00691C0D" w:rsidRPr="00601585">
        <w:rPr>
          <w:rFonts w:cs="Times New Roman"/>
          <w:noProof/>
          <w:szCs w:val="24"/>
        </w:rPr>
        <w:t>ути</w:t>
      </w:r>
      <w:r w:rsidRPr="00601585">
        <w:rPr>
          <w:rFonts w:cs="Times New Roman"/>
          <w:noProof/>
          <w:szCs w:val="24"/>
        </w:rPr>
        <w:t xml:space="preserve"> [</w:t>
      </w:r>
      <w:r w:rsidRPr="00601585">
        <w:rPr>
          <w:rFonts w:cs="Times New Roman"/>
          <w:i/>
          <w:noProof/>
          <w:szCs w:val="24"/>
        </w:rPr>
        <w:t>Призначення: визначені організацією функції, порти, протоколи та послуги в системі, які вважаються непотрібними та/або незахищеними</w:t>
      </w:r>
      <w:r w:rsidRPr="00601585">
        <w:rPr>
          <w:rFonts w:cs="Times New Roman"/>
          <w:noProof/>
          <w:szCs w:val="24"/>
        </w:rPr>
        <w:t>].</w:t>
      </w:r>
    </w:p>
    <w:p w:rsidR="0000108A" w:rsidRPr="00601585" w:rsidRDefault="0000108A" w:rsidP="00601585">
      <w:pPr>
        <w:pStyle w:val="a3"/>
        <w:rPr>
          <w:noProof/>
        </w:rPr>
      </w:pPr>
      <w:r w:rsidRPr="00601585">
        <w:rPr>
          <w:noProof/>
          <w:color w:val="FF0000"/>
          <w:u w:val="single"/>
        </w:rPr>
        <w:t>Рекомендації з реалізації:</w:t>
      </w:r>
      <w:r w:rsidRPr="00601585">
        <w:rPr>
          <w:noProof/>
        </w:rPr>
        <w:t xml:space="preserve"> Оцін</w:t>
      </w:r>
      <w:r w:rsidR="00147503" w:rsidRPr="00601585">
        <w:rPr>
          <w:noProof/>
        </w:rPr>
        <w:t>ювання</w:t>
      </w:r>
      <w:r w:rsidRPr="00601585">
        <w:rPr>
          <w:noProof/>
        </w:rPr>
        <w:t xml:space="preserve"> безпеки функції, порту, протоколу та/або послуги може бути зроблен</w:t>
      </w:r>
      <w:r w:rsidR="00147503" w:rsidRPr="00601585">
        <w:rPr>
          <w:noProof/>
        </w:rPr>
        <w:t>е</w:t>
      </w:r>
      <w:r w:rsidRPr="00601585">
        <w:rPr>
          <w:noProof/>
        </w:rPr>
        <w:t xml:space="preserve"> в порівнянні з іншими. Наприклад, протоколи Bluetooth, FTP та однорангові мережі є менш безпечними.</w:t>
      </w:r>
    </w:p>
    <w:p w:rsidR="00C1066A" w:rsidRPr="00601585" w:rsidRDefault="00C1066A" w:rsidP="00601585">
      <w:pPr>
        <w:pStyle w:val="a3"/>
        <w:rPr>
          <w:noProof/>
        </w:rPr>
      </w:pPr>
      <w:r w:rsidRPr="00601585">
        <w:rPr>
          <w:noProof/>
        </w:rPr>
        <w:t>Пов’язані заходи:</w:t>
      </w:r>
      <w:r w:rsidRPr="00601585">
        <w:t xml:space="preserve"> </w:t>
      </w:r>
      <w:hyperlink w:anchor="_AC-18_Бездротовий_доступ" w:history="1">
        <w:r w:rsidR="0012576A" w:rsidRPr="00601585">
          <w:rPr>
            <w:rStyle w:val="af1"/>
            <w:rFonts w:eastAsia="Times New Roman"/>
            <w:bCs/>
            <w:lang w:eastAsia="uk-UA"/>
          </w:rPr>
          <w:t>AC-18</w:t>
        </w:r>
      </w:hyperlink>
    </w:p>
    <w:p w:rsidR="00C1066A" w:rsidRPr="00601585" w:rsidRDefault="00691C0D" w:rsidP="00601585">
      <w:pPr>
        <w:pStyle w:val="5"/>
        <w:rPr>
          <w:rFonts w:ascii="Times New Roman" w:hAnsi="Times New Roman" w:cs="Times New Roman"/>
          <w:szCs w:val="24"/>
        </w:rPr>
      </w:pPr>
      <w:bookmarkStart w:id="312" w:name="_Мінімально_необхідна_функціональніс_1"/>
      <w:bookmarkEnd w:id="312"/>
      <w:r w:rsidRPr="00601585">
        <w:rPr>
          <w:rFonts w:ascii="Times New Roman" w:hAnsi="Times New Roman" w:cs="Times New Roman"/>
          <w:szCs w:val="24"/>
        </w:rPr>
        <w:t xml:space="preserve">Мінімально необхідна функціональність </w:t>
      </w:r>
      <w:r w:rsidR="009E3CA5">
        <w:rPr>
          <w:rFonts w:ascii="Times New Roman" w:hAnsi="Times New Roman" w:cs="Times New Roman"/>
          <w:szCs w:val="24"/>
        </w:rPr>
        <w:t>-</w:t>
      </w:r>
      <w:r w:rsidR="00C1066A" w:rsidRPr="00601585">
        <w:rPr>
          <w:rFonts w:ascii="Times New Roman" w:hAnsi="Times New Roman" w:cs="Times New Roman"/>
          <w:szCs w:val="24"/>
        </w:rPr>
        <w:t xml:space="preserve"> З</w:t>
      </w:r>
      <w:r w:rsidR="004659E7" w:rsidRPr="00601585">
        <w:rPr>
          <w:rFonts w:ascii="Times New Roman" w:hAnsi="Times New Roman" w:cs="Times New Roman"/>
          <w:szCs w:val="24"/>
        </w:rPr>
        <w:t>а</w:t>
      </w:r>
      <w:r w:rsidRPr="00601585">
        <w:rPr>
          <w:rFonts w:ascii="Times New Roman" w:hAnsi="Times New Roman" w:cs="Times New Roman"/>
          <w:szCs w:val="24"/>
        </w:rPr>
        <w:t>борона</w:t>
      </w:r>
      <w:r w:rsidR="00C1066A" w:rsidRPr="00601585">
        <w:rPr>
          <w:rFonts w:ascii="Times New Roman" w:hAnsi="Times New Roman" w:cs="Times New Roman"/>
          <w:szCs w:val="24"/>
        </w:rPr>
        <w:t xml:space="preserve"> виконання програми</w:t>
      </w:r>
    </w:p>
    <w:p w:rsidR="00C1066A" w:rsidRPr="00601585" w:rsidRDefault="00691C0D" w:rsidP="00601585">
      <w:pPr>
        <w:pStyle w:val="a3"/>
        <w:rPr>
          <w:noProof/>
        </w:rPr>
      </w:pPr>
      <w:r w:rsidRPr="00601585">
        <w:rPr>
          <w:noProof/>
        </w:rPr>
        <w:t>З</w:t>
      </w:r>
      <w:r w:rsidR="00C1066A" w:rsidRPr="00601585">
        <w:rPr>
          <w:noProof/>
        </w:rPr>
        <w:t>а</w:t>
      </w:r>
      <w:r w:rsidRPr="00601585">
        <w:rPr>
          <w:noProof/>
        </w:rPr>
        <w:t>боронити</w:t>
      </w:r>
      <w:r w:rsidR="00C1066A" w:rsidRPr="00601585">
        <w:rPr>
          <w:noProof/>
        </w:rPr>
        <w:t xml:space="preserve"> виконанн</w:t>
      </w:r>
      <w:r w:rsidRPr="00601585">
        <w:rPr>
          <w:noProof/>
        </w:rPr>
        <w:t>я</w:t>
      </w:r>
      <w:r w:rsidR="00C1066A" w:rsidRPr="00601585">
        <w:rPr>
          <w:noProof/>
        </w:rPr>
        <w:t xml:space="preserve"> програми відповідно до [</w:t>
      </w:r>
      <w:r w:rsidR="00C1066A" w:rsidRPr="00601585">
        <w:rPr>
          <w:i/>
          <w:noProof/>
        </w:rPr>
        <w:t>Вибір (один або кілька):</w:t>
      </w:r>
      <w:r w:rsidR="00C1066A" w:rsidRPr="00601585">
        <w:rPr>
          <w:noProof/>
        </w:rPr>
        <w:t xml:space="preserve"> [</w:t>
      </w:r>
      <w:r w:rsidR="00C1066A" w:rsidRPr="00601585">
        <w:rPr>
          <w:i/>
          <w:noProof/>
        </w:rPr>
        <w:t>Призначення: визначеної організацією політики щодо використання програмних програм та обмежень</w:t>
      </w:r>
      <w:r w:rsidR="00C1066A" w:rsidRPr="00601585">
        <w:rPr>
          <w:noProof/>
        </w:rPr>
        <w:t xml:space="preserve">]; </w:t>
      </w:r>
      <w:r w:rsidR="00C1066A" w:rsidRPr="00601585">
        <w:rPr>
          <w:i/>
          <w:noProof/>
        </w:rPr>
        <w:t xml:space="preserve">правил, що </w:t>
      </w:r>
      <w:r w:rsidRPr="00601585">
        <w:rPr>
          <w:i/>
          <w:noProof/>
        </w:rPr>
        <w:t>встановлюють</w:t>
      </w:r>
      <w:r w:rsidR="00C1066A" w:rsidRPr="00601585">
        <w:rPr>
          <w:i/>
          <w:noProof/>
        </w:rPr>
        <w:t xml:space="preserve"> </w:t>
      </w:r>
      <w:r w:rsidRPr="00601585">
        <w:rPr>
          <w:i/>
          <w:noProof/>
        </w:rPr>
        <w:t xml:space="preserve">терміни та </w:t>
      </w:r>
      <w:r w:rsidR="00C1066A" w:rsidRPr="00601585">
        <w:rPr>
          <w:i/>
          <w:noProof/>
        </w:rPr>
        <w:t>умови використання програмного забезпечення</w:t>
      </w:r>
      <w:r w:rsidR="00C1066A" w:rsidRPr="00601585">
        <w:rPr>
          <w:noProof/>
        </w:rPr>
        <w:t>].</w:t>
      </w:r>
    </w:p>
    <w:p w:rsidR="0000108A" w:rsidRPr="00601585" w:rsidRDefault="0000108A" w:rsidP="00601585">
      <w:pPr>
        <w:pStyle w:val="a3"/>
        <w:rPr>
          <w:noProof/>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стосується організаційної політики, що обмежує використання програмного забезпечення, а також умов, що встановлюються розробником або виробником </w:t>
      </w:r>
      <w:r w:rsidR="00F5760A" w:rsidRPr="00601585">
        <w:rPr>
          <w:noProof/>
        </w:rPr>
        <w:t>ліценз</w:t>
      </w:r>
      <w:r w:rsidR="00F5760A">
        <w:rPr>
          <w:noProof/>
        </w:rPr>
        <w:t>о</w:t>
      </w:r>
      <w:r w:rsidR="00F5760A" w:rsidRPr="00601585">
        <w:rPr>
          <w:noProof/>
        </w:rPr>
        <w:t>ван</w:t>
      </w:r>
      <w:r w:rsidR="00F5760A">
        <w:rPr>
          <w:noProof/>
        </w:rPr>
        <w:t>ого</w:t>
      </w:r>
      <w:r w:rsidR="00F5760A" w:rsidRPr="00601585">
        <w:rPr>
          <w:noProof/>
        </w:rPr>
        <w:t xml:space="preserve"> </w:t>
      </w:r>
      <w:r w:rsidRPr="00601585">
        <w:rPr>
          <w:noProof/>
        </w:rPr>
        <w:t>програмного забезпечення</w:t>
      </w:r>
      <w:r w:rsidR="00147503" w:rsidRPr="00601585">
        <w:rPr>
          <w:noProof/>
        </w:rPr>
        <w:t>,</w:t>
      </w:r>
      <w:r w:rsidRPr="00601585">
        <w:rPr>
          <w:noProof/>
        </w:rPr>
        <w:t xml:space="preserve"> та авторські права. Обмеження </w:t>
      </w:r>
      <w:r w:rsidR="00147503" w:rsidRPr="00601585">
        <w:rPr>
          <w:noProof/>
        </w:rPr>
        <w:t>охоплю</w:t>
      </w:r>
      <w:r w:rsidRPr="00601585">
        <w:rPr>
          <w:noProof/>
        </w:rPr>
        <w:t>ють, наприклад, обмеження ролей, які можуть використовувати програми; заборон</w:t>
      </w:r>
      <w:r w:rsidR="00147503" w:rsidRPr="00601585">
        <w:rPr>
          <w:noProof/>
        </w:rPr>
        <w:t>у</w:t>
      </w:r>
      <w:r w:rsidRPr="00601585">
        <w:rPr>
          <w:noProof/>
        </w:rPr>
        <w:t xml:space="preserve"> автоматичного виконання; запровадження чорного та білого списків або обмеження кількості екземплярів програми, які виконуються одночасно.</w:t>
      </w:r>
    </w:p>
    <w:p w:rsidR="00C1066A" w:rsidRPr="00601585" w:rsidRDefault="00C1066A" w:rsidP="00601585">
      <w:pPr>
        <w:pStyle w:val="a3"/>
        <w:rPr>
          <w:noProof/>
        </w:rPr>
      </w:pPr>
      <w:r w:rsidRPr="00601585">
        <w:rPr>
          <w:noProof/>
        </w:rPr>
        <w:t>Пов’язані заходи:</w:t>
      </w:r>
      <w:r w:rsidRPr="00601585">
        <w:rPr>
          <w:rFonts w:eastAsiaTheme="minorHAnsi"/>
        </w:rPr>
        <w:t xml:space="preserve"> </w:t>
      </w:r>
      <w:hyperlink w:anchor="_CM-8_Інвентаризація_системних" w:history="1">
        <w:r w:rsidR="004352C5" w:rsidRPr="00601585">
          <w:rPr>
            <w:rStyle w:val="af1"/>
            <w:rFonts w:eastAsia="Times New Roman"/>
            <w:bCs/>
            <w:lang w:eastAsia="uk-UA"/>
          </w:rPr>
          <w:t>CM-8</w:t>
        </w:r>
      </w:hyperlink>
      <w:r w:rsidRPr="00601585">
        <w:rPr>
          <w:noProof/>
        </w:rPr>
        <w:t xml:space="preserve">, </w:t>
      </w:r>
      <w:hyperlink w:anchor="_PM-5_Інвентаризація_системи" w:history="1">
        <w:r w:rsidR="00345088" w:rsidRPr="00601585">
          <w:rPr>
            <w:rStyle w:val="af1"/>
            <w:rFonts w:eastAsia="Times New Roman"/>
            <w:bCs/>
            <w:lang w:eastAsia="uk-UA"/>
          </w:rPr>
          <w:t>PM-5</w:t>
        </w:r>
      </w:hyperlink>
    </w:p>
    <w:p w:rsidR="00C1066A" w:rsidRPr="00601585" w:rsidRDefault="00691C0D" w:rsidP="00601585">
      <w:pPr>
        <w:pStyle w:val="5"/>
        <w:rPr>
          <w:rFonts w:ascii="Times New Roman" w:hAnsi="Times New Roman" w:cs="Times New Roman"/>
          <w:szCs w:val="24"/>
        </w:rPr>
      </w:pPr>
      <w:bookmarkStart w:id="313" w:name="_Мінімально_необхідна_функціональніс_2"/>
      <w:bookmarkEnd w:id="313"/>
      <w:r w:rsidRPr="00601585">
        <w:rPr>
          <w:rFonts w:ascii="Times New Roman" w:hAnsi="Times New Roman" w:cs="Times New Roman"/>
          <w:szCs w:val="24"/>
        </w:rPr>
        <w:t>Мінімально необхідна функціональність</w:t>
      </w:r>
      <w:r w:rsidR="00C1066A" w:rsidRPr="00601585">
        <w:rPr>
          <w:rFonts w:ascii="Times New Roman" w:hAnsi="Times New Roman" w:cs="Times New Roman"/>
          <w:szCs w:val="24"/>
        </w:rPr>
        <w:t xml:space="preserve"> </w:t>
      </w:r>
      <w:r w:rsidR="009E3CA5">
        <w:rPr>
          <w:rFonts w:ascii="Times New Roman" w:hAnsi="Times New Roman" w:cs="Times New Roman"/>
          <w:szCs w:val="24"/>
        </w:rPr>
        <w:t>-</w:t>
      </w:r>
      <w:r w:rsidR="00C1066A" w:rsidRPr="00601585">
        <w:rPr>
          <w:rFonts w:ascii="Times New Roman" w:hAnsi="Times New Roman" w:cs="Times New Roman"/>
          <w:szCs w:val="24"/>
        </w:rPr>
        <w:t xml:space="preserve"> Відповідність реєстрації</w:t>
      </w:r>
    </w:p>
    <w:p w:rsidR="00C1066A" w:rsidRPr="00601585" w:rsidRDefault="00691C0D" w:rsidP="00601585">
      <w:pPr>
        <w:pStyle w:val="a3"/>
        <w:rPr>
          <w:noProof/>
        </w:rPr>
      </w:pPr>
      <w:r w:rsidRPr="00601585">
        <w:rPr>
          <w:noProof/>
        </w:rPr>
        <w:t>З</w:t>
      </w:r>
      <w:r w:rsidR="00C1066A" w:rsidRPr="00601585">
        <w:rPr>
          <w:noProof/>
        </w:rPr>
        <w:t>абезпеч</w:t>
      </w:r>
      <w:r w:rsidRPr="00601585">
        <w:rPr>
          <w:noProof/>
        </w:rPr>
        <w:t>ити</w:t>
      </w:r>
      <w:r w:rsidR="00C1066A" w:rsidRPr="00601585">
        <w:rPr>
          <w:noProof/>
        </w:rPr>
        <w:t xml:space="preserve"> відповідність [</w:t>
      </w:r>
      <w:r w:rsidR="00C1066A" w:rsidRPr="00601585">
        <w:rPr>
          <w:i/>
          <w:noProof/>
        </w:rPr>
        <w:t xml:space="preserve">Призначення: визначеним організацією вимогам до реєстрації для функцій, портів, протоколів </w:t>
      </w:r>
      <w:r w:rsidR="00C042F9" w:rsidRPr="00601585">
        <w:rPr>
          <w:i/>
          <w:noProof/>
        </w:rPr>
        <w:t>і</w:t>
      </w:r>
      <w:r w:rsidR="00C1066A" w:rsidRPr="00601585">
        <w:rPr>
          <w:i/>
          <w:noProof/>
        </w:rPr>
        <w:t xml:space="preserve"> послуг</w:t>
      </w:r>
      <w:r w:rsidR="00C1066A" w:rsidRPr="00601585">
        <w:rPr>
          <w:noProof/>
        </w:rPr>
        <w:t>].</w:t>
      </w:r>
    </w:p>
    <w:p w:rsidR="0000108A" w:rsidRPr="00601585" w:rsidRDefault="0000108A" w:rsidP="00601585">
      <w:pPr>
        <w:pStyle w:val="a3"/>
        <w:rPr>
          <w:noProof/>
        </w:rPr>
      </w:pPr>
      <w:r w:rsidRPr="00601585">
        <w:rPr>
          <w:noProof/>
          <w:color w:val="FF0000"/>
          <w:u w:val="single"/>
        </w:rPr>
        <w:t>Рекомендації з реалізації:</w:t>
      </w:r>
      <w:r w:rsidRPr="00601585">
        <w:rPr>
          <w:noProof/>
        </w:rPr>
        <w:t xml:space="preserve"> Процес реєстрації необхідний для можливості управління, відстеження </w:t>
      </w:r>
      <w:r w:rsidR="0063130E" w:rsidRPr="00601585">
        <w:rPr>
          <w:noProof/>
        </w:rPr>
        <w:t xml:space="preserve">й </w:t>
      </w:r>
      <w:r w:rsidRPr="00601585">
        <w:rPr>
          <w:noProof/>
        </w:rPr>
        <w:t>контролю за системами, функціями, портами, протоколами та послугами.</w:t>
      </w:r>
    </w:p>
    <w:p w:rsidR="00C1066A" w:rsidRPr="00601585" w:rsidRDefault="00C1066A" w:rsidP="00601585">
      <w:pPr>
        <w:pStyle w:val="a3"/>
        <w:rPr>
          <w:noProof/>
        </w:rPr>
      </w:pPr>
      <w:r w:rsidRPr="00601585">
        <w:rPr>
          <w:noProof/>
        </w:rPr>
        <w:t>Пов’язані заходи: Немає.</w:t>
      </w:r>
    </w:p>
    <w:p w:rsidR="00C1066A" w:rsidRPr="00601585" w:rsidRDefault="00691C0D" w:rsidP="00601585">
      <w:pPr>
        <w:pStyle w:val="5"/>
        <w:rPr>
          <w:rFonts w:ascii="Times New Roman" w:hAnsi="Times New Roman" w:cs="Times New Roman"/>
          <w:szCs w:val="24"/>
        </w:rPr>
      </w:pPr>
      <w:bookmarkStart w:id="314" w:name="_Мінімально_необхідна_функціональніс_3"/>
      <w:bookmarkEnd w:id="314"/>
      <w:r w:rsidRPr="00601585">
        <w:rPr>
          <w:rFonts w:ascii="Times New Roman" w:hAnsi="Times New Roman" w:cs="Times New Roman"/>
          <w:szCs w:val="24"/>
        </w:rPr>
        <w:t xml:space="preserve">Мінімально необхідна функціональність </w:t>
      </w:r>
      <w:r w:rsidR="009E3CA5">
        <w:rPr>
          <w:rFonts w:ascii="Times New Roman" w:hAnsi="Times New Roman" w:cs="Times New Roman"/>
          <w:szCs w:val="24"/>
        </w:rPr>
        <w:t>-</w:t>
      </w:r>
      <w:r w:rsidR="00C1066A" w:rsidRPr="00601585">
        <w:rPr>
          <w:rFonts w:ascii="Times New Roman" w:hAnsi="Times New Roman" w:cs="Times New Roman"/>
          <w:szCs w:val="24"/>
        </w:rPr>
        <w:t xml:space="preserve"> Неавторизоване програмне забезпечення</w:t>
      </w:r>
      <w:r w:rsidR="00C042F9" w:rsidRPr="00601585">
        <w:rPr>
          <w:rFonts w:ascii="Times New Roman" w:hAnsi="Times New Roman" w:cs="Times New Roman"/>
          <w:szCs w:val="24"/>
        </w:rPr>
        <w:t> —</w:t>
      </w:r>
      <w:r w:rsidR="00C1066A" w:rsidRPr="00601585">
        <w:rPr>
          <w:rFonts w:ascii="Times New Roman" w:hAnsi="Times New Roman" w:cs="Times New Roman"/>
          <w:szCs w:val="24"/>
        </w:rPr>
        <w:t xml:space="preserve"> чорний список</w:t>
      </w:r>
    </w:p>
    <w:p w:rsidR="00C1066A" w:rsidRPr="00601585" w:rsidRDefault="00691C0D" w:rsidP="00601585">
      <w:pPr>
        <w:pStyle w:val="6"/>
        <w:keepNext w:val="0"/>
        <w:widowControl w:val="0"/>
        <w:numPr>
          <w:ilvl w:val="0"/>
          <w:numId w:val="312"/>
        </w:numPr>
        <w:ind w:left="1843" w:hanging="425"/>
        <w:rPr>
          <w:rFonts w:cs="Times New Roman"/>
          <w:noProof/>
          <w:szCs w:val="24"/>
        </w:rPr>
      </w:pPr>
      <w:r w:rsidRPr="00601585">
        <w:rPr>
          <w:rFonts w:cs="Times New Roman"/>
          <w:noProof/>
          <w:szCs w:val="24"/>
        </w:rPr>
        <w:t>Визначити</w:t>
      </w:r>
      <w:r w:rsidR="00C1066A" w:rsidRPr="00601585">
        <w:rPr>
          <w:rFonts w:cs="Times New Roman"/>
          <w:noProof/>
          <w:szCs w:val="24"/>
        </w:rPr>
        <w:t xml:space="preserve"> [</w:t>
      </w:r>
      <w:r w:rsidR="00C1066A" w:rsidRPr="00601585">
        <w:rPr>
          <w:rFonts w:cs="Times New Roman"/>
          <w:i/>
          <w:noProof/>
          <w:szCs w:val="24"/>
        </w:rPr>
        <w:t>Призначення: визначені організацією програмне забезпечення, що не має дозволу виконуватися в системі</w:t>
      </w:r>
      <w:r w:rsidR="00C1066A" w:rsidRPr="00601585">
        <w:rPr>
          <w:rFonts w:cs="Times New Roman"/>
          <w:noProof/>
          <w:szCs w:val="24"/>
        </w:rPr>
        <w:t>]</w:t>
      </w:r>
      <w:r w:rsidR="00C042F9" w:rsidRPr="00601585">
        <w:rPr>
          <w:rFonts w:cs="Times New Roman"/>
          <w:noProof/>
          <w:szCs w:val="24"/>
        </w:rPr>
        <w:t>.</w:t>
      </w:r>
    </w:p>
    <w:p w:rsidR="00C1066A" w:rsidRPr="00601585" w:rsidRDefault="00691C0D" w:rsidP="00601585">
      <w:pPr>
        <w:pStyle w:val="6"/>
        <w:keepNext w:val="0"/>
        <w:widowControl w:val="0"/>
        <w:rPr>
          <w:rFonts w:cs="Times New Roman"/>
          <w:noProof/>
          <w:szCs w:val="24"/>
        </w:rPr>
      </w:pPr>
      <w:r w:rsidRPr="00601585">
        <w:rPr>
          <w:rFonts w:cs="Times New Roman"/>
          <w:noProof/>
          <w:szCs w:val="24"/>
        </w:rPr>
        <w:t>Вп</w:t>
      </w:r>
      <w:r w:rsidR="00EC7888" w:rsidRPr="00601585">
        <w:rPr>
          <w:rFonts w:cs="Times New Roman"/>
          <w:noProof/>
          <w:szCs w:val="24"/>
        </w:rPr>
        <w:t>р</w:t>
      </w:r>
      <w:r w:rsidRPr="00601585">
        <w:rPr>
          <w:rFonts w:cs="Times New Roman"/>
          <w:noProof/>
          <w:szCs w:val="24"/>
        </w:rPr>
        <w:t xml:space="preserve">овадити </w:t>
      </w:r>
      <w:r w:rsidR="00C1066A" w:rsidRPr="00601585">
        <w:rPr>
          <w:rFonts w:cs="Times New Roman"/>
          <w:noProof/>
          <w:szCs w:val="24"/>
        </w:rPr>
        <w:t xml:space="preserve">політику «дозволу всього, за винятком деяких» для заборони виконання </w:t>
      </w:r>
      <w:r w:rsidRPr="00601585">
        <w:rPr>
          <w:rFonts w:cs="Times New Roman"/>
          <w:noProof/>
          <w:szCs w:val="24"/>
        </w:rPr>
        <w:t>неавторизованих</w:t>
      </w:r>
      <w:r w:rsidR="00C1066A" w:rsidRPr="00601585">
        <w:rPr>
          <w:rFonts w:cs="Times New Roman"/>
          <w:noProof/>
          <w:szCs w:val="24"/>
        </w:rPr>
        <w:t xml:space="preserve"> програм у системі</w:t>
      </w:r>
      <w:r w:rsidR="00C042F9" w:rsidRPr="00601585">
        <w:rPr>
          <w:rFonts w:cs="Times New Roman"/>
          <w:noProof/>
          <w:szCs w:val="24"/>
        </w:rPr>
        <w:t>.</w:t>
      </w:r>
    </w:p>
    <w:p w:rsidR="00C1066A" w:rsidRPr="00601585" w:rsidRDefault="00691C0D" w:rsidP="00601585">
      <w:pPr>
        <w:pStyle w:val="6"/>
        <w:keepNext w:val="0"/>
        <w:widowControl w:val="0"/>
        <w:rPr>
          <w:rFonts w:cs="Times New Roman"/>
          <w:noProof/>
          <w:szCs w:val="24"/>
        </w:rPr>
      </w:pPr>
      <w:r w:rsidRPr="00601585">
        <w:rPr>
          <w:rFonts w:cs="Times New Roman"/>
          <w:noProof/>
          <w:szCs w:val="24"/>
        </w:rPr>
        <w:t xml:space="preserve">Переглядати </w:t>
      </w:r>
      <w:r w:rsidR="00C1066A" w:rsidRPr="00601585">
        <w:rPr>
          <w:rFonts w:cs="Times New Roman"/>
          <w:noProof/>
          <w:szCs w:val="24"/>
        </w:rPr>
        <w:t>та оновлювати список неавторизованих програм [</w:t>
      </w:r>
      <w:r w:rsidR="00C1066A" w:rsidRPr="00601585">
        <w:rPr>
          <w:rFonts w:cs="Times New Roman"/>
          <w:i/>
          <w:noProof/>
          <w:szCs w:val="24"/>
        </w:rPr>
        <w:t>Призначення: з визначеною організацією частотою</w:t>
      </w:r>
      <w:r w:rsidR="00C1066A" w:rsidRPr="00601585">
        <w:rPr>
          <w:rFonts w:cs="Times New Roman"/>
          <w:noProof/>
          <w:szCs w:val="24"/>
        </w:rPr>
        <w:t>].</w:t>
      </w:r>
    </w:p>
    <w:p w:rsidR="0000108A" w:rsidRPr="00601585" w:rsidRDefault="0000108A" w:rsidP="00601585">
      <w:pPr>
        <w:pStyle w:val="a3"/>
        <w:rPr>
          <w:noProof/>
        </w:rPr>
      </w:pPr>
      <w:r w:rsidRPr="00601585">
        <w:rPr>
          <w:noProof/>
          <w:color w:val="FF0000"/>
          <w:u w:val="single"/>
        </w:rPr>
        <w:t>Рекомендації з реалізації:</w:t>
      </w:r>
      <w:r w:rsidRPr="00601585">
        <w:rPr>
          <w:noProof/>
        </w:rPr>
        <w:t xml:space="preserve"> Процес, </w:t>
      </w:r>
      <w:r w:rsidR="0076433E" w:rsidRPr="00601585">
        <w:rPr>
          <w:noProof/>
        </w:rPr>
        <w:t xml:space="preserve">що </w:t>
      </w:r>
      <w:r w:rsidRPr="00601585">
        <w:rPr>
          <w:noProof/>
        </w:rPr>
        <w:t>використовується для визначення конкретних програм або цілих категорій програм, які не мають права виконувати</w:t>
      </w:r>
      <w:r w:rsidR="00EC7888" w:rsidRPr="00601585">
        <w:rPr>
          <w:noProof/>
        </w:rPr>
        <w:t>ся</w:t>
      </w:r>
      <w:r w:rsidRPr="00601585">
        <w:rPr>
          <w:noProof/>
        </w:rPr>
        <w:t xml:space="preserve"> в організаційних системах, зазвичай називають чорним списком. Якщо використання білого списку є </w:t>
      </w:r>
      <w:r w:rsidR="0076433E" w:rsidRPr="00601585">
        <w:rPr>
          <w:noProof/>
        </w:rPr>
        <w:t>ліпш</w:t>
      </w:r>
      <w:r w:rsidRPr="00601585">
        <w:rPr>
          <w:noProof/>
        </w:rPr>
        <w:t xml:space="preserve">им підходом для обмеження виконання програм для конкретної організації, вона може </w:t>
      </w:r>
      <w:r w:rsidR="00F5760A">
        <w:rPr>
          <w:noProof/>
        </w:rPr>
        <w:t>(</w:t>
      </w:r>
      <w:r w:rsidRPr="00601585">
        <w:rPr>
          <w:noProof/>
        </w:rPr>
        <w:t xml:space="preserve">замість цього </w:t>
      </w:r>
      <w:r w:rsidR="00A17FA4" w:rsidRPr="00601585">
        <w:rPr>
          <w:noProof/>
        </w:rPr>
        <w:t>посилення</w:t>
      </w:r>
      <w:r w:rsidRPr="00601585">
        <w:rPr>
          <w:noProof/>
        </w:rPr>
        <w:t xml:space="preserve"> заходу</w:t>
      </w:r>
      <w:r w:rsidR="00F5760A">
        <w:rPr>
          <w:noProof/>
        </w:rPr>
        <w:t>)</w:t>
      </w:r>
      <w:r w:rsidRPr="00601585">
        <w:rPr>
          <w:noProof/>
        </w:rPr>
        <w:t xml:space="preserve"> використовувати CM-7</w:t>
      </w:r>
      <w:r w:rsidR="0076433E" w:rsidRPr="00601585">
        <w:rPr>
          <w:noProof/>
        </w:rPr>
        <w:t> </w:t>
      </w:r>
      <w:r w:rsidRPr="00601585">
        <w:rPr>
          <w:noProof/>
        </w:rPr>
        <w:t>(5).</w:t>
      </w:r>
    </w:p>
    <w:p w:rsidR="00C1066A" w:rsidRPr="00601585" w:rsidRDefault="00C1066A" w:rsidP="00601585">
      <w:pPr>
        <w:pStyle w:val="a3"/>
        <w:rPr>
          <w:noProof/>
        </w:rPr>
      </w:pPr>
      <w:r w:rsidRPr="00601585">
        <w:rPr>
          <w:noProof/>
        </w:rPr>
        <w:t>Пов’язані заходи:</w:t>
      </w:r>
      <w:r w:rsidRPr="00601585">
        <w:rPr>
          <w:rFonts w:eastAsiaTheme="minorHAnsi"/>
        </w:rPr>
        <w:t xml:space="preserve"> </w:t>
      </w:r>
      <w:hyperlink w:anchor="_CM-6_Налаштування_конфігурації" w:history="1">
        <w:r w:rsidR="005B1D9A" w:rsidRPr="00601585">
          <w:rPr>
            <w:rStyle w:val="af1"/>
            <w:rFonts w:eastAsia="Times New Roman"/>
            <w:bCs/>
            <w:lang w:eastAsia="uk-UA"/>
          </w:rPr>
          <w:t>CM-6</w:t>
        </w:r>
      </w:hyperlink>
      <w:r w:rsidRPr="00601585">
        <w:rPr>
          <w:noProof/>
        </w:rPr>
        <w:t xml:space="preserve">, </w:t>
      </w:r>
      <w:hyperlink w:anchor="_CM-8_Інвентаризація_системних" w:history="1">
        <w:r w:rsidR="004352C5" w:rsidRPr="00601585">
          <w:rPr>
            <w:rStyle w:val="af1"/>
            <w:rFonts w:eastAsia="Times New Roman"/>
            <w:bCs/>
            <w:lang w:eastAsia="uk-UA"/>
          </w:rPr>
          <w:t>CM-8</w:t>
        </w:r>
      </w:hyperlink>
      <w:r w:rsidRPr="00601585">
        <w:rPr>
          <w:noProof/>
        </w:rPr>
        <w:t xml:space="preserve">, </w:t>
      </w:r>
      <w:hyperlink w:anchor="_CM-10_Обмеження_використання" w:history="1">
        <w:r w:rsidR="004352C5" w:rsidRPr="00601585">
          <w:rPr>
            <w:rStyle w:val="af1"/>
            <w:rFonts w:eastAsia="Times New Roman"/>
            <w:bCs/>
            <w:lang w:eastAsia="uk-UA"/>
          </w:rPr>
          <w:t>CM-10</w:t>
        </w:r>
      </w:hyperlink>
      <w:r w:rsidRPr="00601585">
        <w:rPr>
          <w:noProof/>
        </w:rPr>
        <w:t xml:space="preserve">, </w:t>
      </w:r>
      <w:hyperlink w:anchor="_PM-5_Інвентаризація_системи" w:history="1">
        <w:r w:rsidR="00345088" w:rsidRPr="00601585">
          <w:rPr>
            <w:rStyle w:val="af1"/>
            <w:rFonts w:eastAsia="Times New Roman"/>
            <w:bCs/>
            <w:lang w:eastAsia="uk-UA"/>
          </w:rPr>
          <w:t>PM-5</w:t>
        </w:r>
      </w:hyperlink>
      <w:r w:rsidRPr="00601585">
        <w:rPr>
          <w:noProof/>
        </w:rPr>
        <w:t>.</w:t>
      </w:r>
    </w:p>
    <w:p w:rsidR="00C1066A" w:rsidRPr="00601585" w:rsidRDefault="00691C0D" w:rsidP="00601585">
      <w:pPr>
        <w:pStyle w:val="5"/>
        <w:rPr>
          <w:rFonts w:ascii="Times New Roman" w:hAnsi="Times New Roman" w:cs="Times New Roman"/>
          <w:szCs w:val="24"/>
        </w:rPr>
      </w:pPr>
      <w:bookmarkStart w:id="315" w:name="_Мінімально_необхідна_функціональніс_4"/>
      <w:bookmarkEnd w:id="315"/>
      <w:r w:rsidRPr="00601585">
        <w:rPr>
          <w:rFonts w:ascii="Times New Roman" w:hAnsi="Times New Roman" w:cs="Times New Roman"/>
          <w:szCs w:val="24"/>
        </w:rPr>
        <w:t xml:space="preserve">Мінімально необхідна функціональність </w:t>
      </w:r>
      <w:r w:rsidR="009E3CA5">
        <w:rPr>
          <w:rFonts w:ascii="Times New Roman" w:hAnsi="Times New Roman" w:cs="Times New Roman"/>
          <w:szCs w:val="24"/>
        </w:rPr>
        <w:t>-</w:t>
      </w:r>
      <w:r w:rsidR="00C1066A" w:rsidRPr="00601585">
        <w:rPr>
          <w:rFonts w:ascii="Times New Roman" w:hAnsi="Times New Roman" w:cs="Times New Roman"/>
          <w:szCs w:val="24"/>
        </w:rPr>
        <w:t xml:space="preserve"> Авторизоване програмне забезпечення</w:t>
      </w:r>
      <w:r w:rsidR="0076433E" w:rsidRPr="00601585">
        <w:rPr>
          <w:rFonts w:ascii="Times New Roman" w:hAnsi="Times New Roman" w:cs="Times New Roman"/>
          <w:szCs w:val="24"/>
        </w:rPr>
        <w:t> —</w:t>
      </w:r>
      <w:r w:rsidR="00C1066A" w:rsidRPr="00601585">
        <w:rPr>
          <w:rFonts w:ascii="Times New Roman" w:hAnsi="Times New Roman" w:cs="Times New Roman"/>
          <w:szCs w:val="24"/>
        </w:rPr>
        <w:t xml:space="preserve"> білий список</w:t>
      </w:r>
    </w:p>
    <w:p w:rsidR="00C1066A" w:rsidRPr="00601585" w:rsidRDefault="00F829C7" w:rsidP="00601585">
      <w:pPr>
        <w:pStyle w:val="6"/>
        <w:keepNext w:val="0"/>
        <w:widowControl w:val="0"/>
        <w:numPr>
          <w:ilvl w:val="0"/>
          <w:numId w:val="313"/>
        </w:numPr>
        <w:ind w:left="1843" w:hanging="425"/>
        <w:rPr>
          <w:rFonts w:cs="Times New Roman"/>
          <w:noProof/>
          <w:szCs w:val="24"/>
        </w:rPr>
      </w:pPr>
      <w:r w:rsidRPr="00601585">
        <w:rPr>
          <w:rFonts w:cs="Times New Roman"/>
          <w:noProof/>
          <w:szCs w:val="24"/>
        </w:rPr>
        <w:t>Визначити</w:t>
      </w:r>
      <w:r w:rsidR="00C1066A" w:rsidRPr="00601585">
        <w:rPr>
          <w:rFonts w:cs="Times New Roman"/>
          <w:noProof/>
          <w:szCs w:val="24"/>
        </w:rPr>
        <w:t xml:space="preserve"> [</w:t>
      </w:r>
      <w:r w:rsidR="00C1066A" w:rsidRPr="00601585">
        <w:rPr>
          <w:rFonts w:cs="Times New Roman"/>
          <w:i/>
          <w:noProof/>
          <w:szCs w:val="24"/>
        </w:rPr>
        <w:t xml:space="preserve">Призначення: визначені організацією програмне забезпечення, яке </w:t>
      </w:r>
      <w:r w:rsidRPr="00601585">
        <w:rPr>
          <w:rFonts w:cs="Times New Roman"/>
          <w:i/>
          <w:noProof/>
          <w:szCs w:val="24"/>
        </w:rPr>
        <w:t>авторизоване</w:t>
      </w:r>
      <w:r w:rsidR="00C1066A" w:rsidRPr="00601585">
        <w:rPr>
          <w:rFonts w:cs="Times New Roman"/>
          <w:i/>
          <w:noProof/>
          <w:szCs w:val="24"/>
        </w:rPr>
        <w:t xml:space="preserve"> </w:t>
      </w:r>
      <w:r w:rsidR="004445B6" w:rsidRPr="00601585">
        <w:rPr>
          <w:rFonts w:cs="Times New Roman"/>
          <w:i/>
          <w:noProof/>
          <w:szCs w:val="24"/>
        </w:rPr>
        <w:t>викону</w:t>
      </w:r>
      <w:r w:rsidR="004445B6">
        <w:rPr>
          <w:rFonts w:cs="Times New Roman"/>
          <w:i/>
          <w:noProof/>
          <w:szCs w:val="24"/>
        </w:rPr>
        <w:t>ється</w:t>
      </w:r>
      <w:r w:rsidR="004445B6" w:rsidRPr="00601585">
        <w:rPr>
          <w:rFonts w:cs="Times New Roman"/>
          <w:i/>
          <w:noProof/>
          <w:szCs w:val="24"/>
        </w:rPr>
        <w:t xml:space="preserve"> </w:t>
      </w:r>
      <w:r w:rsidR="00C1066A" w:rsidRPr="00601585">
        <w:rPr>
          <w:rFonts w:cs="Times New Roman"/>
          <w:i/>
          <w:noProof/>
          <w:szCs w:val="24"/>
        </w:rPr>
        <w:t>в системі</w:t>
      </w:r>
      <w:r w:rsidR="00C1066A" w:rsidRPr="00601585">
        <w:rPr>
          <w:rFonts w:cs="Times New Roman"/>
          <w:noProof/>
          <w:szCs w:val="24"/>
        </w:rPr>
        <w:t>]</w:t>
      </w:r>
      <w:r w:rsidR="0076433E" w:rsidRPr="00601585">
        <w:rPr>
          <w:rFonts w:cs="Times New Roman"/>
          <w:noProof/>
          <w:szCs w:val="24"/>
        </w:rPr>
        <w:t>.</w:t>
      </w:r>
    </w:p>
    <w:p w:rsidR="00C1066A" w:rsidRPr="00601585" w:rsidRDefault="000066A4" w:rsidP="00601585">
      <w:pPr>
        <w:pStyle w:val="6"/>
        <w:keepNext w:val="0"/>
        <w:widowControl w:val="0"/>
        <w:rPr>
          <w:rFonts w:cs="Times New Roman"/>
          <w:noProof/>
          <w:szCs w:val="24"/>
        </w:rPr>
      </w:pPr>
      <w:r w:rsidRPr="00601585">
        <w:rPr>
          <w:rFonts w:cs="Times New Roman"/>
          <w:noProof/>
          <w:szCs w:val="24"/>
        </w:rPr>
        <w:t xml:space="preserve">Впровадити </w:t>
      </w:r>
      <w:r w:rsidR="00C1066A" w:rsidRPr="00601585">
        <w:rPr>
          <w:rFonts w:cs="Times New Roman"/>
          <w:noProof/>
          <w:szCs w:val="24"/>
        </w:rPr>
        <w:t xml:space="preserve">політику «заборони всього, за винятком деяких», щоб дозволити виконання авторизованих програм </w:t>
      </w:r>
      <w:r w:rsidR="0076433E" w:rsidRPr="00601585">
        <w:rPr>
          <w:rFonts w:cs="Times New Roman"/>
          <w:noProof/>
          <w:szCs w:val="24"/>
        </w:rPr>
        <w:t>у</w:t>
      </w:r>
      <w:r w:rsidR="00C1066A" w:rsidRPr="00601585">
        <w:rPr>
          <w:rFonts w:cs="Times New Roman"/>
          <w:noProof/>
          <w:szCs w:val="24"/>
        </w:rPr>
        <w:t xml:space="preserve"> системі</w:t>
      </w:r>
      <w:r w:rsidR="0076433E" w:rsidRPr="00601585">
        <w:rPr>
          <w:rFonts w:cs="Times New Roman"/>
          <w:noProof/>
          <w:szCs w:val="24"/>
        </w:rPr>
        <w:t>.</w:t>
      </w:r>
    </w:p>
    <w:p w:rsidR="00C1066A" w:rsidRPr="00601585" w:rsidRDefault="00F829C7" w:rsidP="00601585">
      <w:pPr>
        <w:pStyle w:val="6"/>
        <w:keepNext w:val="0"/>
        <w:widowControl w:val="0"/>
        <w:rPr>
          <w:rFonts w:cs="Times New Roman"/>
          <w:noProof/>
          <w:szCs w:val="24"/>
        </w:rPr>
      </w:pPr>
      <w:r w:rsidRPr="00601585">
        <w:rPr>
          <w:rFonts w:cs="Times New Roman"/>
          <w:noProof/>
          <w:szCs w:val="24"/>
        </w:rPr>
        <w:t>П</w:t>
      </w:r>
      <w:r w:rsidR="00C1066A" w:rsidRPr="00601585">
        <w:rPr>
          <w:rFonts w:cs="Times New Roman"/>
          <w:noProof/>
          <w:szCs w:val="24"/>
        </w:rPr>
        <w:t>ереглядати та оновлювати список авторизованих програм [</w:t>
      </w:r>
      <w:r w:rsidR="00C1066A" w:rsidRPr="00601585">
        <w:rPr>
          <w:rFonts w:cs="Times New Roman"/>
          <w:i/>
          <w:noProof/>
          <w:szCs w:val="24"/>
        </w:rPr>
        <w:t>Призначення: з визначеною організацією частотою</w:t>
      </w:r>
      <w:r w:rsidR="00C1066A" w:rsidRPr="00601585">
        <w:rPr>
          <w:rFonts w:cs="Times New Roman"/>
          <w:noProof/>
          <w:szCs w:val="24"/>
        </w:rPr>
        <w:t>].</w:t>
      </w:r>
    </w:p>
    <w:p w:rsidR="0000108A" w:rsidRPr="00601585" w:rsidRDefault="0000108A" w:rsidP="00601585">
      <w:pPr>
        <w:pStyle w:val="a3"/>
        <w:rPr>
          <w:noProof/>
        </w:rPr>
      </w:pPr>
      <w:r w:rsidRPr="00601585">
        <w:rPr>
          <w:noProof/>
          <w:color w:val="FF0000"/>
          <w:u w:val="single"/>
        </w:rPr>
        <w:t>Рекомендації з реалізації:</w:t>
      </w:r>
      <w:r w:rsidRPr="00601585">
        <w:rPr>
          <w:noProof/>
        </w:rPr>
        <w:t xml:space="preserve"> Процес, який використовується для визначення конкретних програм або цілих категорій програм, дозволених до виконання в організаційних системах, зазвичай називають білим списком. Для формування всебічного білого списку та підвищення рівня захисту від атак, програми можуть відстежуватися на різних рівнях деталізації. Можуть бути визначені наст</w:t>
      </w:r>
      <w:r w:rsidR="00EC7888" w:rsidRPr="00601585">
        <w:rPr>
          <w:noProof/>
        </w:rPr>
        <w:t>у</w:t>
      </w:r>
      <w:r w:rsidRPr="00601585">
        <w:rPr>
          <w:noProof/>
        </w:rPr>
        <w:t>пні рівні деталізації програм: програми, інтерфейси програмування, модулі</w:t>
      </w:r>
      <w:r w:rsidR="0076433E" w:rsidRPr="00601585">
        <w:rPr>
          <w:noProof/>
        </w:rPr>
        <w:t>, застосунки</w:t>
      </w:r>
      <w:r w:rsidRPr="00601585">
        <w:rPr>
          <w:noProof/>
        </w:rPr>
        <w:t xml:space="preserve">, скрипти, системні процеси, системні послуги, дії ядра, регістри, драйвери та бібліотеки динамічних посилань. Концепція білого списку також може бути застосована до дій користувачів, портів, IP-адрес </w:t>
      </w:r>
      <w:r w:rsidR="0076433E" w:rsidRPr="00601585">
        <w:rPr>
          <w:noProof/>
        </w:rPr>
        <w:t>і</w:t>
      </w:r>
      <w:r w:rsidRPr="00601585">
        <w:rPr>
          <w:noProof/>
        </w:rPr>
        <w:t xml:space="preserve"> адреси контролю доступу (MAC). Цілісність програм з білого списку може бути перевірена за допомогою криптографічних контрольних сум, цифрових підписів або геш-функцій. Перевірка програмного забезпечення може відбуватися як перед виконанням, так і при запуску системи.</w:t>
      </w:r>
    </w:p>
    <w:p w:rsidR="00C1066A" w:rsidRPr="00601585" w:rsidRDefault="00C1066A" w:rsidP="00601585">
      <w:pPr>
        <w:pStyle w:val="a3"/>
        <w:rPr>
          <w:noProof/>
        </w:rPr>
      </w:pPr>
      <w:r w:rsidRPr="00601585">
        <w:rPr>
          <w:noProof/>
        </w:rPr>
        <w:t xml:space="preserve">Пов’язані заходи: </w:t>
      </w:r>
      <w:hyperlink w:anchor="_CM-2_Базова_конфігурація" w:history="1">
        <w:r w:rsidR="00101656" w:rsidRPr="00601585">
          <w:rPr>
            <w:rStyle w:val="af1"/>
            <w:rFonts w:eastAsia="Times New Roman"/>
            <w:bCs/>
            <w:lang w:eastAsia="uk-UA"/>
          </w:rPr>
          <w:t>CM-2</w:t>
        </w:r>
      </w:hyperlink>
      <w:r w:rsidRPr="00601585">
        <w:rPr>
          <w:noProof/>
        </w:rPr>
        <w:t xml:space="preserve">, </w:t>
      </w:r>
      <w:hyperlink w:anchor="_CM-6_Налаштування_конфігурації" w:history="1">
        <w:r w:rsidR="005B1D9A" w:rsidRPr="00601585">
          <w:rPr>
            <w:rStyle w:val="af1"/>
            <w:rFonts w:eastAsia="Times New Roman"/>
            <w:bCs/>
            <w:lang w:eastAsia="uk-UA"/>
          </w:rPr>
          <w:t>CM-6</w:t>
        </w:r>
      </w:hyperlink>
      <w:r w:rsidRPr="00601585">
        <w:rPr>
          <w:noProof/>
        </w:rPr>
        <w:t xml:space="preserve">, </w:t>
      </w:r>
      <w:hyperlink w:anchor="_CM-8_Інвентаризація_системних" w:history="1">
        <w:r w:rsidR="004352C5" w:rsidRPr="00601585">
          <w:rPr>
            <w:rStyle w:val="af1"/>
            <w:rFonts w:eastAsia="Times New Roman"/>
            <w:bCs/>
            <w:lang w:eastAsia="uk-UA"/>
          </w:rPr>
          <w:t>CM-8</w:t>
        </w:r>
      </w:hyperlink>
      <w:r w:rsidRPr="00601585">
        <w:rPr>
          <w:noProof/>
        </w:rPr>
        <w:t xml:space="preserve">, </w:t>
      </w:r>
      <w:hyperlink w:anchor="_CM-10_Обмеження_використання" w:history="1">
        <w:r w:rsidR="004352C5" w:rsidRPr="00601585">
          <w:rPr>
            <w:rStyle w:val="af1"/>
            <w:rFonts w:eastAsia="Times New Roman"/>
            <w:bCs/>
            <w:lang w:eastAsia="uk-UA"/>
          </w:rPr>
          <w:t>CM-10</w:t>
        </w:r>
      </w:hyperlink>
      <w:r w:rsidRPr="00601585">
        <w:rPr>
          <w:noProof/>
        </w:rPr>
        <w:t xml:space="preserve">, </w:t>
      </w:r>
      <w:hyperlink w:anchor="_PM-5_Інвентаризація_системи" w:history="1">
        <w:r w:rsidR="00345088" w:rsidRPr="00601585">
          <w:rPr>
            <w:rStyle w:val="af1"/>
            <w:rFonts w:eastAsia="Times New Roman"/>
            <w:bCs/>
            <w:lang w:eastAsia="uk-UA"/>
          </w:rPr>
          <w:t>PM-5</w:t>
        </w:r>
      </w:hyperlink>
      <w:r w:rsidRPr="00601585">
        <w:rPr>
          <w:noProof/>
        </w:rPr>
        <w:t xml:space="preserve">, </w:t>
      </w:r>
      <w:hyperlink w:anchor="_SA-10_Управління_конфігурацією" w:history="1">
        <w:r w:rsidR="00F36CE7" w:rsidRPr="00601585">
          <w:rPr>
            <w:rStyle w:val="af1"/>
            <w:rFonts w:eastAsia="Times New Roman"/>
            <w:bCs/>
            <w:lang w:eastAsia="uk-UA"/>
          </w:rPr>
          <w:t>SA-10</w:t>
        </w:r>
      </w:hyperlink>
      <w:r w:rsidRPr="00601585">
        <w:rPr>
          <w:noProof/>
        </w:rPr>
        <w:t xml:space="preserve">, </w:t>
      </w:r>
      <w:hyperlink w:anchor="_SC-34_Немодифікуючі_виконавчі" w:history="1">
        <w:r w:rsidR="003A44CB" w:rsidRPr="00601585">
          <w:rPr>
            <w:rStyle w:val="af1"/>
            <w:rFonts w:eastAsia="Times New Roman"/>
            <w:bCs/>
            <w:lang w:eastAsia="uk-UA"/>
          </w:rPr>
          <w:t>SC-34</w:t>
        </w:r>
      </w:hyperlink>
      <w:r w:rsidRPr="00601585">
        <w:rPr>
          <w:noProof/>
        </w:rPr>
        <w:t xml:space="preserve">, </w:t>
      </w:r>
      <w:hyperlink w:anchor="_SI-7_Програмне_забезпечення," w:history="1">
        <w:r w:rsidR="005531B2" w:rsidRPr="00601585">
          <w:rPr>
            <w:rStyle w:val="af1"/>
            <w:rFonts w:eastAsia="Times New Roman"/>
            <w:bCs/>
            <w:lang w:eastAsia="uk-UA"/>
          </w:rPr>
          <w:t>SI-7</w:t>
        </w:r>
      </w:hyperlink>
      <w:r w:rsidRPr="00601585">
        <w:rPr>
          <w:noProof/>
        </w:rPr>
        <w:t>.</w:t>
      </w:r>
    </w:p>
    <w:p w:rsidR="00C1066A" w:rsidRPr="00601585" w:rsidRDefault="00C1066A" w:rsidP="00601585">
      <w:pPr>
        <w:widowControl w:val="0"/>
        <w:tabs>
          <w:tab w:val="left" w:pos="392"/>
          <w:tab w:val="left" w:pos="3652"/>
        </w:tabs>
        <w:spacing w:after="200"/>
        <w:ind w:left="851"/>
        <w:contextualSpacing/>
        <w:rPr>
          <w:rFonts w:eastAsia="Calibri"/>
          <w:noProof/>
          <w:szCs w:val="24"/>
        </w:rPr>
      </w:pPr>
      <w:r w:rsidRPr="00601585">
        <w:rPr>
          <w:rFonts w:eastAsia="Calibri"/>
          <w:noProof/>
          <w:szCs w:val="24"/>
          <w:u w:val="single"/>
        </w:rPr>
        <w:t xml:space="preserve">Посилання: </w:t>
      </w:r>
      <w:r w:rsidRPr="00601585">
        <w:rPr>
          <w:rFonts w:eastAsia="Calibri"/>
          <w:noProof/>
          <w:szCs w:val="24"/>
        </w:rPr>
        <w:t>FIPS Publica</w:t>
      </w:r>
      <w:r w:rsidR="00854440" w:rsidRPr="00601585">
        <w:rPr>
          <w:rFonts w:eastAsia="Calibri"/>
          <w:noProof/>
          <w:szCs w:val="24"/>
        </w:rPr>
        <w:t>tions 140-2, 180-4, 186-4, 202.</w:t>
      </w:r>
    </w:p>
    <w:p w:rsidR="005B1216" w:rsidRPr="00601585" w:rsidRDefault="005B1216" w:rsidP="00601585">
      <w:pPr>
        <w:widowControl w:val="0"/>
        <w:tabs>
          <w:tab w:val="left" w:pos="392"/>
          <w:tab w:val="left" w:pos="3652"/>
        </w:tabs>
        <w:spacing w:after="200"/>
        <w:ind w:left="851"/>
        <w:contextualSpacing/>
        <w:rPr>
          <w:rFonts w:eastAsia="Calibri"/>
          <w:noProof/>
          <w:szCs w:val="24"/>
        </w:rPr>
      </w:pPr>
    </w:p>
    <w:p w:rsidR="005B1216" w:rsidRPr="00601585" w:rsidRDefault="00C1066A" w:rsidP="00601585">
      <w:pPr>
        <w:pStyle w:val="1"/>
        <w:rPr>
          <w:rFonts w:ascii="Times New Roman" w:hAnsi="Times New Roman"/>
        </w:rPr>
      </w:pPr>
      <w:bookmarkStart w:id="316" w:name="_CM-8_Інвентаризація_системних"/>
      <w:bookmarkEnd w:id="316"/>
      <w:r w:rsidRPr="00601585">
        <w:rPr>
          <w:rFonts w:ascii="Times New Roman" w:hAnsi="Times New Roman"/>
        </w:rPr>
        <w:t>CM-8</w:t>
      </w:r>
      <w:r w:rsidRPr="00601585">
        <w:rPr>
          <w:rFonts w:ascii="Times New Roman" w:hAnsi="Times New Roman"/>
        </w:rPr>
        <w:tab/>
        <w:t>Інвентаризація системних компонентів</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C1066A" w:rsidRPr="00601585" w:rsidRDefault="00C1066A" w:rsidP="00601585">
      <w:pPr>
        <w:pStyle w:val="2"/>
        <w:numPr>
          <w:ilvl w:val="0"/>
          <w:numId w:val="76"/>
        </w:numPr>
        <w:ind w:left="1134" w:hanging="425"/>
        <w:rPr>
          <w:noProof/>
        </w:rPr>
      </w:pPr>
      <w:r w:rsidRPr="00601585">
        <w:rPr>
          <w:noProof/>
        </w:rPr>
        <w:t>Розроб</w:t>
      </w:r>
      <w:r w:rsidR="00F829C7" w:rsidRPr="00601585">
        <w:rPr>
          <w:noProof/>
        </w:rPr>
        <w:t>ити</w:t>
      </w:r>
      <w:r w:rsidRPr="00601585">
        <w:rPr>
          <w:noProof/>
        </w:rPr>
        <w:t xml:space="preserve"> та </w:t>
      </w:r>
      <w:r w:rsidR="00F829C7" w:rsidRPr="00601585">
        <w:rPr>
          <w:noProof/>
        </w:rPr>
        <w:t>за</w:t>
      </w:r>
      <w:r w:rsidRPr="00601585">
        <w:rPr>
          <w:noProof/>
        </w:rPr>
        <w:t>документу</w:t>
      </w:r>
      <w:r w:rsidR="00F829C7" w:rsidRPr="00601585">
        <w:rPr>
          <w:noProof/>
        </w:rPr>
        <w:t>вати</w:t>
      </w:r>
      <w:r w:rsidRPr="00601585">
        <w:rPr>
          <w:noProof/>
        </w:rPr>
        <w:t xml:space="preserve"> </w:t>
      </w:r>
      <w:r w:rsidR="00EC7888" w:rsidRPr="00601585">
        <w:rPr>
          <w:noProof/>
        </w:rPr>
        <w:t xml:space="preserve">процес </w:t>
      </w:r>
      <w:r w:rsidRPr="00601585">
        <w:rPr>
          <w:noProof/>
        </w:rPr>
        <w:t>інвентаризаці</w:t>
      </w:r>
      <w:r w:rsidR="00EC7888" w:rsidRPr="00601585">
        <w:rPr>
          <w:noProof/>
        </w:rPr>
        <w:t>ї</w:t>
      </w:r>
      <w:r w:rsidRPr="00601585">
        <w:rPr>
          <w:noProof/>
        </w:rPr>
        <w:t xml:space="preserve"> компонентів системи, як</w:t>
      </w:r>
      <w:r w:rsidR="004B2359" w:rsidRPr="00601585">
        <w:rPr>
          <w:noProof/>
        </w:rPr>
        <w:t>и</w:t>
      </w:r>
      <w:r w:rsidR="00EC7888" w:rsidRPr="00601585">
        <w:rPr>
          <w:noProof/>
        </w:rPr>
        <w:t>й</w:t>
      </w:r>
      <w:r w:rsidRPr="00601585">
        <w:rPr>
          <w:noProof/>
        </w:rPr>
        <w:t>:</w:t>
      </w:r>
    </w:p>
    <w:p w:rsidR="00C1066A" w:rsidRPr="00601585" w:rsidRDefault="004B2359" w:rsidP="00601585">
      <w:pPr>
        <w:pStyle w:val="3"/>
        <w:keepNext w:val="0"/>
        <w:widowControl w:val="0"/>
        <w:numPr>
          <w:ilvl w:val="0"/>
          <w:numId w:val="77"/>
        </w:numPr>
        <w:ind w:left="1701" w:hanging="567"/>
        <w:rPr>
          <w:rFonts w:eastAsia="Calibri" w:cs="Times New Roman"/>
          <w:noProof/>
        </w:rPr>
      </w:pPr>
      <w:r w:rsidRPr="00601585">
        <w:rPr>
          <w:rFonts w:eastAsia="Calibri" w:cs="Times New Roman"/>
          <w:noProof/>
        </w:rPr>
        <w:t>т</w:t>
      </w:r>
      <w:r w:rsidR="00C1066A" w:rsidRPr="00601585">
        <w:rPr>
          <w:rFonts w:eastAsia="Calibri" w:cs="Times New Roman"/>
          <w:noProof/>
        </w:rPr>
        <w:t xml:space="preserve">очно </w:t>
      </w:r>
      <w:r w:rsidR="00EC7888" w:rsidRPr="00601585">
        <w:rPr>
          <w:rFonts w:eastAsia="Calibri" w:cs="Times New Roman"/>
          <w:noProof/>
        </w:rPr>
        <w:t xml:space="preserve">описує </w:t>
      </w:r>
      <w:r w:rsidR="00C1066A" w:rsidRPr="00601585">
        <w:rPr>
          <w:rFonts w:eastAsia="Calibri" w:cs="Times New Roman"/>
          <w:noProof/>
        </w:rPr>
        <w:t>поточну систему;</w:t>
      </w:r>
    </w:p>
    <w:p w:rsidR="00C1066A" w:rsidRPr="00601585" w:rsidRDefault="004B2359" w:rsidP="00601585">
      <w:pPr>
        <w:pStyle w:val="3"/>
        <w:keepNext w:val="0"/>
        <w:widowControl w:val="0"/>
        <w:rPr>
          <w:rFonts w:eastAsia="Calibri" w:cs="Times New Roman"/>
          <w:noProof/>
        </w:rPr>
      </w:pPr>
      <w:r w:rsidRPr="00601585">
        <w:rPr>
          <w:rFonts w:eastAsia="Calibri" w:cs="Times New Roman"/>
          <w:noProof/>
        </w:rPr>
        <w:t xml:space="preserve">охоплює </w:t>
      </w:r>
      <w:r w:rsidR="00C1066A" w:rsidRPr="00601585">
        <w:rPr>
          <w:rFonts w:eastAsia="Calibri" w:cs="Times New Roman"/>
          <w:noProof/>
        </w:rPr>
        <w:t xml:space="preserve">всі компоненти в межах </w:t>
      </w:r>
      <w:r w:rsidR="00EC7888" w:rsidRPr="00601585">
        <w:rPr>
          <w:rFonts w:eastAsia="Calibri" w:cs="Times New Roman"/>
          <w:noProof/>
        </w:rPr>
        <w:t xml:space="preserve">акредитації </w:t>
      </w:r>
      <w:r w:rsidR="00C1066A" w:rsidRPr="00601585">
        <w:rPr>
          <w:rFonts w:eastAsia="Calibri" w:cs="Times New Roman"/>
          <w:noProof/>
        </w:rPr>
        <w:t>системи;</w:t>
      </w:r>
    </w:p>
    <w:p w:rsidR="00C1066A" w:rsidRPr="00601585" w:rsidRDefault="004B2359" w:rsidP="00601585">
      <w:pPr>
        <w:pStyle w:val="3"/>
        <w:keepNext w:val="0"/>
        <w:widowControl w:val="0"/>
        <w:rPr>
          <w:rFonts w:eastAsia="Calibri" w:cs="Times New Roman"/>
          <w:noProof/>
        </w:rPr>
      </w:pPr>
      <w:r w:rsidRPr="00601585">
        <w:rPr>
          <w:rFonts w:eastAsia="Calibri" w:cs="Times New Roman"/>
          <w:noProof/>
        </w:rPr>
        <w:t>в</w:t>
      </w:r>
      <w:r w:rsidR="00C1066A" w:rsidRPr="00601585">
        <w:rPr>
          <w:rFonts w:eastAsia="Calibri" w:cs="Times New Roman"/>
          <w:noProof/>
        </w:rPr>
        <w:t>изнача</w:t>
      </w:r>
      <w:r w:rsidR="00EC7888" w:rsidRPr="00601585">
        <w:rPr>
          <w:rFonts w:eastAsia="Calibri" w:cs="Times New Roman"/>
          <w:noProof/>
        </w:rPr>
        <w:t>є</w:t>
      </w:r>
      <w:r w:rsidR="00C1066A" w:rsidRPr="00601585">
        <w:rPr>
          <w:rFonts w:eastAsia="Calibri" w:cs="Times New Roman"/>
          <w:noProof/>
        </w:rPr>
        <w:t xml:space="preserve"> рівень деталізації</w:t>
      </w:r>
      <w:r w:rsidR="00EC7888" w:rsidRPr="00601585">
        <w:rPr>
          <w:rFonts w:eastAsia="Calibri" w:cs="Times New Roman"/>
          <w:noProof/>
        </w:rPr>
        <w:t xml:space="preserve">, </w:t>
      </w:r>
      <w:r w:rsidR="000D32AC" w:rsidRPr="00601585">
        <w:rPr>
          <w:rFonts w:eastAsia="Calibri" w:cs="Times New Roman"/>
          <w:noProof/>
        </w:rPr>
        <w:t>як</w:t>
      </w:r>
      <w:r w:rsidR="000D32AC">
        <w:rPr>
          <w:rFonts w:eastAsia="Calibri" w:cs="Times New Roman"/>
          <w:noProof/>
        </w:rPr>
        <w:t>ий</w:t>
      </w:r>
      <w:r w:rsidR="000D32AC" w:rsidRPr="00601585">
        <w:rPr>
          <w:rFonts w:eastAsia="Calibri" w:cs="Times New Roman"/>
          <w:noProof/>
        </w:rPr>
        <w:t xml:space="preserve"> </w:t>
      </w:r>
      <w:r w:rsidR="00C1066A" w:rsidRPr="00601585">
        <w:rPr>
          <w:rFonts w:eastAsia="Calibri" w:cs="Times New Roman"/>
          <w:noProof/>
        </w:rPr>
        <w:t xml:space="preserve">вважається </w:t>
      </w:r>
      <w:r w:rsidR="000D32AC" w:rsidRPr="00601585">
        <w:rPr>
          <w:rFonts w:eastAsia="Calibri" w:cs="Times New Roman"/>
          <w:noProof/>
        </w:rPr>
        <w:t>необхідн</w:t>
      </w:r>
      <w:r w:rsidR="000D32AC">
        <w:rPr>
          <w:rFonts w:eastAsia="Calibri" w:cs="Times New Roman"/>
          <w:noProof/>
        </w:rPr>
        <w:t>им</w:t>
      </w:r>
      <w:r w:rsidR="000D32AC" w:rsidRPr="00601585">
        <w:rPr>
          <w:rFonts w:eastAsia="Calibri" w:cs="Times New Roman"/>
          <w:noProof/>
        </w:rPr>
        <w:t xml:space="preserve"> </w:t>
      </w:r>
      <w:r w:rsidR="00C1066A" w:rsidRPr="00601585">
        <w:rPr>
          <w:rFonts w:eastAsia="Calibri" w:cs="Times New Roman"/>
          <w:noProof/>
        </w:rPr>
        <w:t>для відстеження та звітування;</w:t>
      </w:r>
    </w:p>
    <w:p w:rsidR="00C1066A" w:rsidRPr="00601585" w:rsidRDefault="004B2359" w:rsidP="00601585">
      <w:pPr>
        <w:pStyle w:val="3"/>
        <w:keepNext w:val="0"/>
        <w:widowControl w:val="0"/>
        <w:rPr>
          <w:rFonts w:eastAsia="Calibri" w:cs="Times New Roman"/>
          <w:noProof/>
        </w:rPr>
      </w:pPr>
      <w:r w:rsidRPr="00601585">
        <w:rPr>
          <w:rFonts w:eastAsia="Calibri" w:cs="Times New Roman"/>
          <w:noProof/>
        </w:rPr>
        <w:t xml:space="preserve">містить </w:t>
      </w:r>
      <w:r w:rsidR="00C1066A" w:rsidRPr="00601585">
        <w:rPr>
          <w:rFonts w:eastAsia="Calibri" w:cs="Times New Roman"/>
          <w:noProof/>
        </w:rPr>
        <w:t>[</w:t>
      </w:r>
      <w:r w:rsidR="00C1066A" w:rsidRPr="00601585">
        <w:rPr>
          <w:rFonts w:eastAsia="Calibri" w:cs="Times New Roman"/>
          <w:i/>
          <w:noProof/>
        </w:rPr>
        <w:t>Призначення: визначену організацією інформацію, яка вважається необхідною для досягнення ефективної підзвітності компоненту системи</w:t>
      </w:r>
      <w:r w:rsidR="00C1066A" w:rsidRPr="00601585">
        <w:rPr>
          <w:rFonts w:eastAsia="Calibri" w:cs="Times New Roman"/>
          <w:noProof/>
        </w:rPr>
        <w:t>]</w:t>
      </w:r>
      <w:r w:rsidRPr="00601585">
        <w:rPr>
          <w:rFonts w:eastAsia="Calibri" w:cs="Times New Roman"/>
          <w:noProof/>
        </w:rPr>
        <w:t>.</w:t>
      </w:r>
    </w:p>
    <w:p w:rsidR="00C1066A" w:rsidRPr="00601585" w:rsidRDefault="00C1066A" w:rsidP="00601585">
      <w:pPr>
        <w:pStyle w:val="2"/>
        <w:rPr>
          <w:noProof/>
        </w:rPr>
      </w:pPr>
      <w:r w:rsidRPr="00601585">
        <w:rPr>
          <w:noProof/>
        </w:rPr>
        <w:t>Перегляда</w:t>
      </w:r>
      <w:r w:rsidR="00F829C7" w:rsidRPr="00601585">
        <w:rPr>
          <w:noProof/>
        </w:rPr>
        <w:t>ти</w:t>
      </w:r>
      <w:r w:rsidRPr="00601585">
        <w:rPr>
          <w:noProof/>
        </w:rPr>
        <w:t xml:space="preserve"> та оновл</w:t>
      </w:r>
      <w:r w:rsidR="00F829C7" w:rsidRPr="00601585">
        <w:rPr>
          <w:noProof/>
        </w:rPr>
        <w:t>ювати</w:t>
      </w:r>
      <w:r w:rsidRPr="00601585">
        <w:rPr>
          <w:noProof/>
        </w:rPr>
        <w:t xml:space="preserve"> </w:t>
      </w:r>
      <w:r w:rsidR="00F829C7" w:rsidRPr="00601585">
        <w:rPr>
          <w:noProof/>
        </w:rPr>
        <w:t>опис</w:t>
      </w:r>
      <w:r w:rsidRPr="00601585">
        <w:rPr>
          <w:noProof/>
        </w:rPr>
        <w:t xml:space="preserve"> компонентів системи з [</w:t>
      </w:r>
      <w:r w:rsidRPr="00601585">
        <w:rPr>
          <w:i/>
          <w:noProof/>
        </w:rPr>
        <w:t>Призначення: визначеною організацією частотою</w:t>
      </w:r>
      <w:r w:rsidRPr="00601585">
        <w:rPr>
          <w:noProof/>
        </w:rPr>
        <w:t>].</w:t>
      </w:r>
    </w:p>
    <w:p w:rsidR="0000108A" w:rsidRPr="00601585" w:rsidRDefault="0000108A" w:rsidP="00601585">
      <w:pPr>
        <w:widowControl w:val="0"/>
        <w:tabs>
          <w:tab w:val="left" w:pos="1418"/>
          <w:tab w:val="left" w:pos="1843"/>
          <w:tab w:val="left" w:pos="3240"/>
        </w:tabs>
        <w:spacing w:after="200"/>
        <w:ind w:left="851"/>
        <w:contextualSpacing/>
        <w:rPr>
          <w:rFonts w:eastAsia="Calibri"/>
          <w:noProof/>
          <w:szCs w:val="24"/>
          <w:u w:val="single"/>
        </w:rPr>
      </w:pPr>
    </w:p>
    <w:p w:rsidR="0000108A" w:rsidRPr="00601585" w:rsidRDefault="0000108A" w:rsidP="00601585">
      <w:pPr>
        <w:widowControl w:val="0"/>
        <w:tabs>
          <w:tab w:val="left" w:pos="1418"/>
          <w:tab w:val="left" w:pos="1843"/>
          <w:tab w:val="left" w:pos="3240"/>
        </w:tabs>
        <w:spacing w:after="20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Компоненти системи</w:t>
      </w:r>
      <w:r w:rsidR="004B2359" w:rsidRPr="00601585">
        <w:rPr>
          <w:noProof/>
          <w:szCs w:val="24"/>
        </w:rPr>
        <w:t> —</w:t>
      </w:r>
      <w:r w:rsidRPr="00601585">
        <w:rPr>
          <w:noProof/>
          <w:szCs w:val="24"/>
        </w:rPr>
        <w:t xml:space="preserve"> це </w:t>
      </w:r>
      <w:r w:rsidR="00EC7888" w:rsidRPr="00601585">
        <w:rPr>
          <w:noProof/>
          <w:szCs w:val="24"/>
        </w:rPr>
        <w:t>окрем</w:t>
      </w:r>
      <w:r w:rsidR="004B2359" w:rsidRPr="00601585">
        <w:rPr>
          <w:noProof/>
          <w:szCs w:val="24"/>
        </w:rPr>
        <w:t>і</w:t>
      </w:r>
      <w:r w:rsidR="00EC7888" w:rsidRPr="00601585">
        <w:rPr>
          <w:noProof/>
          <w:szCs w:val="24"/>
        </w:rPr>
        <w:t xml:space="preserve"> елементи (продукти)</w:t>
      </w:r>
      <w:r w:rsidRPr="00601585">
        <w:rPr>
          <w:noProof/>
          <w:szCs w:val="24"/>
        </w:rPr>
        <w:t xml:space="preserve"> інформаційних технологій, які </w:t>
      </w:r>
      <w:r w:rsidR="004B2359" w:rsidRPr="00601585">
        <w:rPr>
          <w:noProof/>
          <w:szCs w:val="24"/>
        </w:rPr>
        <w:t>я</w:t>
      </w:r>
      <w:r w:rsidRPr="00601585">
        <w:rPr>
          <w:noProof/>
          <w:szCs w:val="24"/>
        </w:rPr>
        <w:t xml:space="preserve">вляють собою блоки системи </w:t>
      </w:r>
      <w:r w:rsidR="004B2359" w:rsidRPr="00601585">
        <w:rPr>
          <w:noProof/>
          <w:szCs w:val="24"/>
        </w:rPr>
        <w:t>й містять</w:t>
      </w:r>
      <w:r w:rsidRPr="00601585">
        <w:rPr>
          <w:noProof/>
          <w:szCs w:val="24"/>
        </w:rPr>
        <w:t xml:space="preserve"> апаратне, програмне забезпечення та віртуальні машини. Може бути </w:t>
      </w:r>
      <w:r w:rsidR="004B2359" w:rsidRPr="00601585">
        <w:rPr>
          <w:noProof/>
          <w:szCs w:val="24"/>
        </w:rPr>
        <w:t xml:space="preserve">ухвалено </w:t>
      </w:r>
      <w:r w:rsidRPr="00601585">
        <w:rPr>
          <w:noProof/>
          <w:szCs w:val="24"/>
        </w:rPr>
        <w:t>рішення щодо впроваджен</w:t>
      </w:r>
      <w:r w:rsidR="00EC7888" w:rsidRPr="00601585">
        <w:rPr>
          <w:noProof/>
          <w:szCs w:val="24"/>
        </w:rPr>
        <w:t>н</w:t>
      </w:r>
      <w:r w:rsidRPr="00601585">
        <w:rPr>
          <w:noProof/>
          <w:szCs w:val="24"/>
        </w:rPr>
        <w:t xml:space="preserve">я «централізованого» підходу, при якому система розглядається як єдиний блок, що </w:t>
      </w:r>
      <w:r w:rsidR="0066149D" w:rsidRPr="00601585">
        <w:rPr>
          <w:noProof/>
          <w:szCs w:val="24"/>
        </w:rPr>
        <w:t>містить у</w:t>
      </w:r>
      <w:r w:rsidRPr="00601585">
        <w:rPr>
          <w:noProof/>
          <w:szCs w:val="24"/>
        </w:rPr>
        <w:t>сі організаційні компоненти.</w:t>
      </w:r>
      <w:r w:rsidRPr="00601585">
        <w:rPr>
          <w:szCs w:val="24"/>
        </w:rPr>
        <w:t xml:space="preserve"> </w:t>
      </w:r>
      <w:r w:rsidRPr="00601585">
        <w:rPr>
          <w:noProof/>
          <w:szCs w:val="24"/>
        </w:rPr>
        <w:t>У таких ситуаціях організації мають забезпечити наявність всієї інформації, достатн</w:t>
      </w:r>
      <w:r w:rsidR="00EC7888" w:rsidRPr="00601585">
        <w:rPr>
          <w:noProof/>
          <w:szCs w:val="24"/>
        </w:rPr>
        <w:t>ь</w:t>
      </w:r>
      <w:r w:rsidRPr="00601585">
        <w:rPr>
          <w:noProof/>
          <w:szCs w:val="24"/>
        </w:rPr>
        <w:t xml:space="preserve">ої для належної реалізації та звітності всіх компонентів. Інформація, </w:t>
      </w:r>
      <w:r w:rsidR="00EC7888" w:rsidRPr="00601585">
        <w:rPr>
          <w:noProof/>
          <w:szCs w:val="24"/>
        </w:rPr>
        <w:t xml:space="preserve">що </w:t>
      </w:r>
      <w:r w:rsidRPr="00601585">
        <w:rPr>
          <w:noProof/>
          <w:szCs w:val="24"/>
        </w:rPr>
        <w:t xml:space="preserve">необхідна для ефективної звітності компонентів системи, </w:t>
      </w:r>
      <w:r w:rsidR="0066149D" w:rsidRPr="00601585">
        <w:rPr>
          <w:noProof/>
          <w:szCs w:val="24"/>
        </w:rPr>
        <w:t>містить</w:t>
      </w:r>
      <w:r w:rsidRPr="00601585">
        <w:rPr>
          <w:noProof/>
          <w:szCs w:val="24"/>
        </w:rPr>
        <w:t>, наприклад</w:t>
      </w:r>
      <w:r w:rsidR="000D32AC">
        <w:rPr>
          <w:noProof/>
          <w:szCs w:val="24"/>
        </w:rPr>
        <w:t>:</w:t>
      </w:r>
      <w:r w:rsidRPr="00601585">
        <w:rPr>
          <w:noProof/>
          <w:szCs w:val="24"/>
        </w:rPr>
        <w:t xml:space="preserve"> технічні характеристики; інформаці</w:t>
      </w:r>
      <w:r w:rsidR="0066149D" w:rsidRPr="00601585">
        <w:rPr>
          <w:noProof/>
          <w:szCs w:val="24"/>
        </w:rPr>
        <w:t>ю</w:t>
      </w:r>
      <w:r w:rsidRPr="00601585">
        <w:rPr>
          <w:noProof/>
          <w:szCs w:val="24"/>
        </w:rPr>
        <w:t xml:space="preserve"> про ліцензії на програмне забезпечення; власників програмних компонентів; номери версій; а для мережевих компонентів або пристроїв</w:t>
      </w:r>
      <w:r w:rsidR="0066149D" w:rsidRPr="00601585">
        <w:rPr>
          <w:noProof/>
          <w:szCs w:val="24"/>
        </w:rPr>
        <w:t> —</w:t>
      </w:r>
      <w:r w:rsidRPr="00601585">
        <w:rPr>
          <w:noProof/>
          <w:szCs w:val="24"/>
        </w:rPr>
        <w:t xml:space="preserve"> назви машин </w:t>
      </w:r>
      <w:r w:rsidR="0066149D" w:rsidRPr="00601585">
        <w:rPr>
          <w:noProof/>
          <w:szCs w:val="24"/>
        </w:rPr>
        <w:t>і</w:t>
      </w:r>
      <w:r w:rsidRPr="00601585">
        <w:rPr>
          <w:noProof/>
          <w:szCs w:val="24"/>
        </w:rPr>
        <w:t xml:space="preserve"> мережеві адреси. Специфікаці</w:t>
      </w:r>
      <w:r w:rsidR="00EC7888" w:rsidRPr="00601585">
        <w:rPr>
          <w:noProof/>
          <w:szCs w:val="24"/>
        </w:rPr>
        <w:t>я</w:t>
      </w:r>
      <w:r w:rsidRPr="00601585">
        <w:rPr>
          <w:noProof/>
          <w:szCs w:val="24"/>
        </w:rPr>
        <w:t xml:space="preserve"> інвентаризації </w:t>
      </w:r>
      <w:r w:rsidR="0066149D" w:rsidRPr="00601585">
        <w:rPr>
          <w:noProof/>
          <w:szCs w:val="24"/>
        </w:rPr>
        <w:t>містить</w:t>
      </w:r>
      <w:r w:rsidRPr="00601585">
        <w:rPr>
          <w:noProof/>
          <w:szCs w:val="24"/>
        </w:rPr>
        <w:t>, наприклад</w:t>
      </w:r>
      <w:r w:rsidR="000D32AC">
        <w:rPr>
          <w:noProof/>
          <w:szCs w:val="24"/>
        </w:rPr>
        <w:t>:</w:t>
      </w:r>
      <w:r w:rsidRPr="00601585">
        <w:rPr>
          <w:noProof/>
          <w:szCs w:val="24"/>
        </w:rPr>
        <w:t xml:space="preserve"> інформацію про виробника; тип пристрою; модель; серійний номер; фізичне розташування</w:t>
      </w:r>
      <w:r w:rsidR="00EC7888" w:rsidRPr="00601585">
        <w:rPr>
          <w:noProof/>
          <w:szCs w:val="24"/>
        </w:rPr>
        <w:t xml:space="preserve"> компоненту</w:t>
      </w:r>
      <w:r w:rsidRPr="00601585">
        <w:rPr>
          <w:noProof/>
          <w:szCs w:val="24"/>
        </w:rPr>
        <w:t>.</w:t>
      </w:r>
    </w:p>
    <w:p w:rsidR="0000108A" w:rsidRPr="00601585" w:rsidRDefault="0000108A" w:rsidP="00601585">
      <w:pPr>
        <w:widowControl w:val="0"/>
        <w:tabs>
          <w:tab w:val="left" w:pos="1418"/>
          <w:tab w:val="left" w:pos="1843"/>
          <w:tab w:val="left" w:pos="3240"/>
        </w:tabs>
        <w:spacing w:after="200"/>
        <w:ind w:left="851"/>
        <w:contextualSpacing/>
        <w:rPr>
          <w:rFonts w:eastAsia="Calibri"/>
          <w:noProof/>
          <w:szCs w:val="24"/>
          <w:u w:val="single"/>
        </w:rPr>
      </w:pPr>
    </w:p>
    <w:p w:rsidR="00C1066A" w:rsidRPr="00601585" w:rsidRDefault="00C1066A" w:rsidP="00601585">
      <w:pPr>
        <w:widowControl w:val="0"/>
        <w:tabs>
          <w:tab w:val="left" w:pos="1418"/>
          <w:tab w:val="left" w:pos="1843"/>
          <w:tab w:val="left" w:pos="3240"/>
        </w:tabs>
        <w:spacing w:after="200"/>
        <w:ind w:left="851"/>
        <w:contextualSpacing/>
        <w:rPr>
          <w:rFonts w:eastAsia="Calibri"/>
          <w:noProof/>
          <w:szCs w:val="24"/>
        </w:rPr>
      </w:pPr>
      <w:r w:rsidRPr="00601585">
        <w:rPr>
          <w:rFonts w:eastAsia="Calibri"/>
          <w:noProof/>
          <w:szCs w:val="24"/>
          <w:u w:val="single"/>
        </w:rPr>
        <w:t xml:space="preserve">Пов’язані заходи: </w:t>
      </w:r>
      <w:hyperlink w:anchor="_CM-2_Базова_конфігурація" w:history="1">
        <w:r w:rsidR="00101656" w:rsidRPr="00601585">
          <w:rPr>
            <w:rStyle w:val="af1"/>
            <w:rFonts w:eastAsia="Times New Roman"/>
            <w:bCs/>
            <w:szCs w:val="24"/>
            <w:lang w:eastAsia="uk-UA"/>
          </w:rPr>
          <w:t>CM-2</w:t>
        </w:r>
      </w:hyperlink>
      <w:r w:rsidRPr="00601585">
        <w:rPr>
          <w:rFonts w:eastAsia="Calibri"/>
          <w:noProof/>
          <w:szCs w:val="24"/>
        </w:rPr>
        <w:t xml:space="preserve">, </w:t>
      </w:r>
      <w:hyperlink w:anchor="_CM-7_Мінімізація_функціональності" w:history="1">
        <w:r w:rsidR="005B1D9A" w:rsidRPr="00601585">
          <w:rPr>
            <w:rStyle w:val="af1"/>
            <w:rFonts w:eastAsia="Times New Roman"/>
            <w:bCs/>
            <w:szCs w:val="24"/>
            <w:lang w:eastAsia="uk-UA"/>
          </w:rPr>
          <w:t>CM-7</w:t>
        </w:r>
      </w:hyperlink>
      <w:r w:rsidRPr="00601585">
        <w:rPr>
          <w:rFonts w:eastAsia="Calibri"/>
          <w:noProof/>
          <w:szCs w:val="24"/>
        </w:rPr>
        <w:t xml:space="preserve">, </w:t>
      </w:r>
      <w:hyperlink w:anchor="_CM-9_План_управління" w:history="1">
        <w:r w:rsidR="004352C5" w:rsidRPr="00601585">
          <w:rPr>
            <w:rStyle w:val="af1"/>
            <w:rFonts w:eastAsia="Times New Roman"/>
            <w:bCs/>
            <w:szCs w:val="24"/>
            <w:lang w:eastAsia="uk-UA"/>
          </w:rPr>
          <w:t>CM-9</w:t>
        </w:r>
      </w:hyperlink>
      <w:r w:rsidRPr="00601585">
        <w:rPr>
          <w:rFonts w:eastAsia="Calibri"/>
          <w:noProof/>
          <w:szCs w:val="24"/>
        </w:rPr>
        <w:t xml:space="preserve">, </w:t>
      </w:r>
      <w:hyperlink w:anchor="_CM-10_Обмеження_використання" w:history="1">
        <w:r w:rsidR="004352C5" w:rsidRPr="00601585">
          <w:rPr>
            <w:rStyle w:val="af1"/>
            <w:rFonts w:eastAsia="Times New Roman"/>
            <w:bCs/>
            <w:szCs w:val="24"/>
            <w:lang w:eastAsia="uk-UA"/>
          </w:rPr>
          <w:t>CM-10</w:t>
        </w:r>
      </w:hyperlink>
      <w:r w:rsidRPr="00601585">
        <w:rPr>
          <w:rFonts w:eastAsia="Calibri"/>
          <w:noProof/>
          <w:szCs w:val="24"/>
        </w:rPr>
        <w:t xml:space="preserve">, </w:t>
      </w:r>
      <w:hyperlink w:anchor="_CM-11_Встановлене_користувачем" w:history="1">
        <w:r w:rsidR="004352C5" w:rsidRPr="00601585">
          <w:rPr>
            <w:rStyle w:val="af1"/>
            <w:rFonts w:eastAsia="Times New Roman"/>
            <w:bCs/>
            <w:szCs w:val="24"/>
            <w:lang w:eastAsia="uk-UA"/>
          </w:rPr>
          <w:t>CM-11</w:t>
        </w:r>
      </w:hyperlink>
      <w:r w:rsidRPr="00601585">
        <w:rPr>
          <w:rFonts w:eastAsia="Calibri"/>
          <w:noProof/>
          <w:szCs w:val="24"/>
        </w:rPr>
        <w:t xml:space="preserve">, </w:t>
      </w:r>
      <w:hyperlink w:anchor="_СР-2_Планування_на" w:history="1">
        <w:r w:rsidR="006D2FC5" w:rsidRPr="00601585">
          <w:rPr>
            <w:rStyle w:val="af1"/>
            <w:rFonts w:eastAsia="Times New Roman"/>
            <w:bCs/>
            <w:szCs w:val="24"/>
            <w:lang w:eastAsia="uk-UA"/>
          </w:rPr>
          <w:t>СР-2</w:t>
        </w:r>
      </w:hyperlink>
      <w:r w:rsidRPr="00601585">
        <w:rPr>
          <w:rFonts w:eastAsia="Calibri"/>
          <w:noProof/>
          <w:szCs w:val="24"/>
        </w:rPr>
        <w:t xml:space="preserve">, </w:t>
      </w:r>
      <w:hyperlink w:anchor="_СР-9_Резервне_копіювання" w:history="1">
        <w:r w:rsidR="00EC0108" w:rsidRPr="00601585">
          <w:rPr>
            <w:rStyle w:val="af1"/>
            <w:rFonts w:eastAsia="Times New Roman"/>
            <w:bCs/>
            <w:szCs w:val="24"/>
            <w:lang w:eastAsia="uk-UA"/>
          </w:rPr>
          <w:t>СР-9</w:t>
        </w:r>
      </w:hyperlink>
      <w:r w:rsidRPr="00601585">
        <w:rPr>
          <w:rFonts w:eastAsia="Calibri"/>
          <w:noProof/>
          <w:szCs w:val="24"/>
        </w:rPr>
        <w:t xml:space="preserve">, </w:t>
      </w:r>
      <w:hyperlink w:anchor="_MA-6_Своєчасне_обслуговування" w:history="1">
        <w:r w:rsidR="00D9384A" w:rsidRPr="00601585">
          <w:rPr>
            <w:rStyle w:val="af1"/>
            <w:rFonts w:eastAsia="Times New Roman"/>
            <w:bCs/>
            <w:szCs w:val="24"/>
            <w:lang w:eastAsia="uk-UA"/>
          </w:rPr>
          <w:t>MA-6</w:t>
        </w:r>
      </w:hyperlink>
      <w:r w:rsidRPr="00601585">
        <w:rPr>
          <w:rFonts w:eastAsia="Calibri"/>
          <w:noProof/>
          <w:szCs w:val="24"/>
        </w:rPr>
        <w:t xml:space="preserve">, </w:t>
      </w:r>
      <w:hyperlink w:anchor="_РЕ-20_Моніторинг_та" w:history="1">
        <w:r w:rsidR="00E32CE0" w:rsidRPr="00601585">
          <w:rPr>
            <w:rStyle w:val="af1"/>
            <w:rFonts w:eastAsia="Times New Roman"/>
            <w:bCs/>
            <w:szCs w:val="24"/>
            <w:lang w:eastAsia="uk-UA"/>
          </w:rPr>
          <w:t>РЕ-20</w:t>
        </w:r>
      </w:hyperlink>
      <w:r w:rsidRPr="00601585">
        <w:rPr>
          <w:rFonts w:eastAsia="Calibri"/>
          <w:noProof/>
          <w:szCs w:val="24"/>
        </w:rPr>
        <w:t xml:space="preserve">, </w:t>
      </w:r>
      <w:hyperlink w:anchor="_PM-5_Інвентаризація_системи" w:history="1">
        <w:r w:rsidR="00345088" w:rsidRPr="00601585">
          <w:rPr>
            <w:rStyle w:val="af1"/>
            <w:rFonts w:eastAsia="Times New Roman"/>
            <w:bCs/>
            <w:szCs w:val="24"/>
            <w:lang w:eastAsia="uk-UA"/>
          </w:rPr>
          <w:t>PM-5</w:t>
        </w:r>
      </w:hyperlink>
      <w:r w:rsidRPr="00601585">
        <w:rPr>
          <w:rFonts w:eastAsia="Calibri"/>
          <w:noProof/>
          <w:szCs w:val="24"/>
        </w:rPr>
        <w:t xml:space="preserve">, </w:t>
      </w:r>
      <w:hyperlink w:anchor="_РМ-29_Інвентаризація_особистої" w:history="1">
        <w:r w:rsidR="00C613A8" w:rsidRPr="00601585">
          <w:rPr>
            <w:rStyle w:val="af1"/>
            <w:rFonts w:eastAsia="Times New Roman"/>
            <w:bCs/>
            <w:szCs w:val="24"/>
            <w:lang w:eastAsia="uk-UA"/>
          </w:rPr>
          <w:t>РМ-29</w:t>
        </w:r>
      </w:hyperlink>
      <w:r w:rsidRPr="00601585">
        <w:rPr>
          <w:rFonts w:eastAsia="Calibri"/>
          <w:noProof/>
          <w:szCs w:val="24"/>
        </w:rPr>
        <w:t xml:space="preserve">, </w:t>
      </w:r>
      <w:hyperlink w:anchor="_SA-4_Процес_закупівель" w:history="1">
        <w:r w:rsidR="00F96836" w:rsidRPr="00601585">
          <w:rPr>
            <w:rStyle w:val="af1"/>
            <w:rFonts w:eastAsia="Times New Roman"/>
            <w:bCs/>
            <w:szCs w:val="24"/>
            <w:lang w:eastAsia="uk-UA"/>
          </w:rPr>
          <w:t>SA-4</w:t>
        </w:r>
      </w:hyperlink>
      <w:r w:rsidRPr="00601585">
        <w:rPr>
          <w:rFonts w:eastAsia="Calibri"/>
          <w:noProof/>
          <w:szCs w:val="24"/>
        </w:rPr>
        <w:t xml:space="preserve">, </w:t>
      </w:r>
      <w:hyperlink w:anchor="_SA-5_Системна_документація" w:history="1">
        <w:r w:rsidR="00813711" w:rsidRPr="00601585">
          <w:rPr>
            <w:rStyle w:val="af1"/>
            <w:rFonts w:eastAsia="Times New Roman"/>
            <w:bCs/>
            <w:szCs w:val="24"/>
            <w:lang w:eastAsia="uk-UA"/>
          </w:rPr>
          <w:t>SA-5</w:t>
        </w:r>
      </w:hyperlink>
      <w:r w:rsidRPr="00601585">
        <w:rPr>
          <w:rFonts w:eastAsia="Calibri"/>
          <w:noProof/>
          <w:szCs w:val="24"/>
        </w:rPr>
        <w:t xml:space="preserve">, </w:t>
      </w:r>
      <w:hyperlink w:anchor="_SI-2_Виправлення_дефектів" w:history="1">
        <w:r w:rsidR="000E0994" w:rsidRPr="00601585">
          <w:rPr>
            <w:rStyle w:val="af1"/>
            <w:rFonts w:eastAsia="Times New Roman"/>
            <w:bCs/>
            <w:szCs w:val="24"/>
            <w:lang w:eastAsia="uk-UA"/>
          </w:rPr>
          <w:t>SI-2</w:t>
        </w:r>
      </w:hyperlink>
      <w:r w:rsidRPr="00601585">
        <w:rPr>
          <w:rFonts w:eastAsia="Calibri"/>
          <w:noProof/>
          <w:szCs w:val="24"/>
        </w:rPr>
        <w:t>.</w:t>
      </w:r>
    </w:p>
    <w:p w:rsidR="00F74A38" w:rsidRPr="00601585" w:rsidRDefault="00F74A38" w:rsidP="00601585">
      <w:pPr>
        <w:widowControl w:val="0"/>
        <w:tabs>
          <w:tab w:val="left" w:pos="1418"/>
          <w:tab w:val="left" w:pos="1843"/>
        </w:tabs>
        <w:ind w:left="851"/>
        <w:contextualSpacing/>
        <w:rPr>
          <w:rFonts w:eastAsia="Calibri"/>
          <w:noProof/>
          <w:color w:val="FF0000"/>
          <w:szCs w:val="24"/>
          <w:u w:val="single"/>
        </w:rPr>
      </w:pPr>
    </w:p>
    <w:p w:rsidR="00C1066A" w:rsidRPr="00601585" w:rsidRDefault="00C67779" w:rsidP="00601585">
      <w:pPr>
        <w:widowControl w:val="0"/>
        <w:tabs>
          <w:tab w:val="left" w:pos="1418"/>
          <w:tab w:val="left" w:pos="1843"/>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C1066A" w:rsidRPr="00601585">
        <w:rPr>
          <w:rFonts w:eastAsia="Calibri"/>
          <w:noProof/>
          <w:color w:val="FF0000"/>
          <w:szCs w:val="24"/>
          <w:u w:val="single"/>
        </w:rPr>
        <w:t xml:space="preserve"> </w:t>
      </w:r>
    </w:p>
    <w:p w:rsidR="00C1066A" w:rsidRPr="00601585" w:rsidRDefault="00C1066A" w:rsidP="00601585">
      <w:pPr>
        <w:pStyle w:val="5"/>
        <w:numPr>
          <w:ilvl w:val="0"/>
          <w:numId w:val="314"/>
        </w:numPr>
        <w:ind w:left="1418" w:hanging="709"/>
        <w:rPr>
          <w:rFonts w:ascii="Times New Roman" w:hAnsi="Times New Roman" w:cs="Times New Roman"/>
          <w:szCs w:val="24"/>
        </w:rPr>
      </w:pPr>
      <w:bookmarkStart w:id="317" w:name="_Інвентаризація_системних_компоненті"/>
      <w:bookmarkEnd w:id="317"/>
      <w:r w:rsidRPr="00601585">
        <w:rPr>
          <w:rFonts w:ascii="Times New Roman" w:hAnsi="Times New Roman" w:cs="Times New Roman"/>
          <w:szCs w:val="24"/>
        </w:rPr>
        <w:t xml:space="preserve">Інвентаризація системних компонентів </w:t>
      </w:r>
      <w:r w:rsidR="009E3CA5">
        <w:rPr>
          <w:rFonts w:ascii="Times New Roman" w:hAnsi="Times New Roman" w:cs="Times New Roman"/>
          <w:szCs w:val="24"/>
        </w:rPr>
        <w:t>-</w:t>
      </w:r>
      <w:r w:rsidRPr="00601585">
        <w:rPr>
          <w:rFonts w:ascii="Times New Roman" w:hAnsi="Times New Roman" w:cs="Times New Roman"/>
          <w:szCs w:val="24"/>
        </w:rPr>
        <w:t xml:space="preserve"> Оновлення під час встановлення та видалення</w:t>
      </w:r>
    </w:p>
    <w:p w:rsidR="00C1066A" w:rsidRPr="00601585" w:rsidRDefault="00F829C7" w:rsidP="00601585">
      <w:pPr>
        <w:pStyle w:val="a3"/>
      </w:pPr>
      <w:r w:rsidRPr="00601585">
        <w:t>О</w:t>
      </w:r>
      <w:r w:rsidR="00C1066A" w:rsidRPr="00601585">
        <w:t>новл</w:t>
      </w:r>
      <w:r w:rsidRPr="00601585">
        <w:t>ювати</w:t>
      </w:r>
      <w:r w:rsidR="00C1066A" w:rsidRPr="00601585">
        <w:t xml:space="preserve"> </w:t>
      </w:r>
      <w:r w:rsidRPr="00601585">
        <w:t xml:space="preserve">інвентарний опис </w:t>
      </w:r>
      <w:r w:rsidR="00C1066A" w:rsidRPr="00601585">
        <w:t xml:space="preserve">компонентів системи як складової частини </w:t>
      </w:r>
      <w:r w:rsidR="00EC7888" w:rsidRPr="00601585">
        <w:t xml:space="preserve">процесу </w:t>
      </w:r>
      <w:r w:rsidR="00C1066A" w:rsidRPr="00601585">
        <w:t xml:space="preserve">інсталяції, видалення та оновлення </w:t>
      </w:r>
      <w:r w:rsidR="00EC7888" w:rsidRPr="00601585">
        <w:t xml:space="preserve">компонентів </w:t>
      </w:r>
      <w:r w:rsidR="00C1066A" w:rsidRPr="00601585">
        <w:t>системи.</w:t>
      </w:r>
    </w:p>
    <w:p w:rsidR="0000108A" w:rsidRPr="00601585" w:rsidRDefault="0000108A" w:rsidP="00601585">
      <w:pPr>
        <w:pStyle w:val="a3"/>
      </w:pPr>
      <w:r w:rsidRPr="00601585">
        <w:rPr>
          <w:noProof/>
          <w:color w:val="FF0000"/>
          <w:u w:val="single"/>
        </w:rPr>
        <w:t>Рекомендації з реалізації:</w:t>
      </w:r>
      <w:r w:rsidRPr="00601585">
        <w:rPr>
          <w:noProof/>
        </w:rPr>
        <w:t xml:space="preserve"> Немає.</w:t>
      </w:r>
    </w:p>
    <w:p w:rsidR="00C1066A" w:rsidRPr="00601585" w:rsidRDefault="00C1066A" w:rsidP="00601585">
      <w:pPr>
        <w:pStyle w:val="a3"/>
      </w:pPr>
      <w:r w:rsidRPr="00601585">
        <w:t>Пов’язані заходи: Немає.</w:t>
      </w:r>
    </w:p>
    <w:p w:rsidR="00C1066A" w:rsidRPr="00601585" w:rsidRDefault="00C1066A" w:rsidP="00601585">
      <w:pPr>
        <w:pStyle w:val="5"/>
        <w:numPr>
          <w:ilvl w:val="0"/>
          <w:numId w:val="314"/>
        </w:numPr>
        <w:ind w:left="1418" w:hanging="709"/>
        <w:rPr>
          <w:rFonts w:ascii="Times New Roman" w:hAnsi="Times New Roman" w:cs="Times New Roman"/>
          <w:szCs w:val="24"/>
        </w:rPr>
      </w:pPr>
      <w:bookmarkStart w:id="318" w:name="_Інвентаризація_системних_компоненті_1"/>
      <w:bookmarkEnd w:id="318"/>
      <w:r w:rsidRPr="00601585">
        <w:rPr>
          <w:rFonts w:ascii="Times New Roman" w:hAnsi="Times New Roman" w:cs="Times New Roman"/>
          <w:szCs w:val="24"/>
        </w:rPr>
        <w:t xml:space="preserve">Інвентаризація системних компонентів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Автоматизован</w:t>
      </w:r>
      <w:r w:rsidR="00F829C7" w:rsidRPr="00601585">
        <w:rPr>
          <w:rFonts w:ascii="Times New Roman" w:hAnsi="Times New Roman" w:cs="Times New Roman"/>
          <w:szCs w:val="24"/>
        </w:rPr>
        <w:t>а</w:t>
      </w:r>
      <w:r w:rsidRPr="00601585">
        <w:rPr>
          <w:rFonts w:ascii="Times New Roman" w:hAnsi="Times New Roman" w:cs="Times New Roman"/>
          <w:szCs w:val="24"/>
        </w:rPr>
        <w:t xml:space="preserve"> </w:t>
      </w:r>
      <w:r w:rsidR="00F829C7" w:rsidRPr="00601585">
        <w:rPr>
          <w:rFonts w:ascii="Times New Roman" w:hAnsi="Times New Roman" w:cs="Times New Roman"/>
          <w:szCs w:val="24"/>
        </w:rPr>
        <w:t>підтримка</w:t>
      </w:r>
    </w:p>
    <w:p w:rsidR="00C1066A" w:rsidRPr="00601585" w:rsidRDefault="000066A4" w:rsidP="00601585">
      <w:pPr>
        <w:pStyle w:val="a3"/>
      </w:pPr>
      <w:r w:rsidRPr="00601585">
        <w:t>Впровадити</w:t>
      </w:r>
      <w:r w:rsidR="00C1066A" w:rsidRPr="00601585">
        <w:t xml:space="preserve"> автоматизовані механізми, які допоможуть підтримувати </w:t>
      </w:r>
      <w:r w:rsidR="00F829C7" w:rsidRPr="00601585">
        <w:t>актуальний</w:t>
      </w:r>
      <w:r w:rsidR="00C1066A" w:rsidRPr="00601585">
        <w:t xml:space="preserve">, повний, точний та </w:t>
      </w:r>
      <w:r w:rsidR="00F829C7" w:rsidRPr="00601585">
        <w:t xml:space="preserve">легко </w:t>
      </w:r>
      <w:r w:rsidR="00C1066A" w:rsidRPr="00601585">
        <w:t>доступний опис компонентів системи.</w:t>
      </w:r>
    </w:p>
    <w:p w:rsidR="0000108A" w:rsidRPr="00601585" w:rsidRDefault="0000108A" w:rsidP="00601585">
      <w:pPr>
        <w:pStyle w:val="a3"/>
      </w:pPr>
      <w:r w:rsidRPr="00601585">
        <w:rPr>
          <w:noProof/>
          <w:color w:val="FF0000"/>
          <w:u w:val="single"/>
        </w:rPr>
        <w:t>Рекомендації з реалізації:</w:t>
      </w:r>
      <w:r w:rsidRPr="00601585">
        <w:rPr>
          <w:noProof/>
        </w:rPr>
        <w:t xml:space="preserve"> Опис системних компонентів має бути вичерпним наскільки це можливо. Наприклад, віртуальні машини можуть бути важкими для моніторингу, оскільки їх не видно в мережі, коли вони не використовуються. У таких випадках організації мають вести максимально актуальний, повний </w:t>
      </w:r>
      <w:r w:rsidR="00CE35A5" w:rsidRPr="00601585">
        <w:rPr>
          <w:noProof/>
        </w:rPr>
        <w:t>і</w:t>
      </w:r>
      <w:r w:rsidRPr="00601585">
        <w:rPr>
          <w:noProof/>
        </w:rPr>
        <w:t xml:space="preserve"> точний перелік. Вимоги цього </w:t>
      </w:r>
      <w:r w:rsidR="00A17FA4" w:rsidRPr="00601585">
        <w:rPr>
          <w:noProof/>
        </w:rPr>
        <w:t>посилення</w:t>
      </w:r>
      <w:r w:rsidRPr="00601585">
        <w:rPr>
          <w:noProof/>
        </w:rPr>
        <w:t xml:space="preserve"> заходу мож</w:t>
      </w:r>
      <w:r w:rsidR="000E7957" w:rsidRPr="00601585">
        <w:rPr>
          <w:noProof/>
        </w:rPr>
        <w:t>уть</w:t>
      </w:r>
      <w:r w:rsidRPr="00601585">
        <w:rPr>
          <w:noProof/>
        </w:rPr>
        <w:t xml:space="preserve"> бути реалізовані впровадженням CM-2</w:t>
      </w:r>
      <w:r w:rsidR="000E7957" w:rsidRPr="00601585">
        <w:rPr>
          <w:noProof/>
        </w:rPr>
        <w:t> </w:t>
      </w:r>
      <w:r w:rsidRPr="00601585">
        <w:rPr>
          <w:noProof/>
        </w:rPr>
        <w:t>(2) для організацій, які вирішили поєднувати процедури інвентаризації компонентів системи та базову конфігурацію.</w:t>
      </w:r>
    </w:p>
    <w:p w:rsidR="00C1066A" w:rsidRPr="00601585" w:rsidRDefault="00C1066A" w:rsidP="00601585">
      <w:pPr>
        <w:pStyle w:val="a3"/>
      </w:pPr>
      <w:r w:rsidRPr="00601585">
        <w:t>Пов’язані заходи: Немає.</w:t>
      </w:r>
    </w:p>
    <w:p w:rsidR="00C1066A" w:rsidRPr="00601585" w:rsidRDefault="00C1066A" w:rsidP="00601585">
      <w:pPr>
        <w:pStyle w:val="5"/>
        <w:ind w:left="1366" w:hanging="720"/>
        <w:rPr>
          <w:rFonts w:ascii="Times New Roman" w:hAnsi="Times New Roman" w:cs="Times New Roman"/>
          <w:szCs w:val="24"/>
        </w:rPr>
      </w:pPr>
      <w:bookmarkStart w:id="319" w:name="_Інвентаризація_системних_компоненті_2"/>
      <w:bookmarkEnd w:id="319"/>
      <w:r w:rsidRPr="00601585">
        <w:rPr>
          <w:rFonts w:ascii="Times New Roman" w:hAnsi="Times New Roman" w:cs="Times New Roman"/>
          <w:szCs w:val="24"/>
        </w:rPr>
        <w:t xml:space="preserve">Інвентаризація системних компонентів </w:t>
      </w:r>
      <w:r w:rsidR="009E3CA5">
        <w:rPr>
          <w:rFonts w:ascii="Times New Roman" w:hAnsi="Times New Roman" w:cs="Times New Roman"/>
          <w:szCs w:val="24"/>
        </w:rPr>
        <w:t>-</w:t>
      </w:r>
      <w:r w:rsidRPr="00601585">
        <w:rPr>
          <w:rFonts w:ascii="Times New Roman" w:hAnsi="Times New Roman" w:cs="Times New Roman"/>
          <w:szCs w:val="24"/>
        </w:rPr>
        <w:t xml:space="preserve"> </w:t>
      </w:r>
      <w:r w:rsidR="00F829C7" w:rsidRPr="00601585">
        <w:rPr>
          <w:rFonts w:ascii="Times New Roman" w:hAnsi="Times New Roman" w:cs="Times New Roman"/>
          <w:szCs w:val="24"/>
        </w:rPr>
        <w:t>автоматизоване виявлення</w:t>
      </w:r>
      <w:r w:rsidRPr="00601585">
        <w:rPr>
          <w:rFonts w:ascii="Times New Roman" w:hAnsi="Times New Roman" w:cs="Times New Roman"/>
          <w:szCs w:val="24"/>
        </w:rPr>
        <w:t xml:space="preserve"> неавторизованих компонентів</w:t>
      </w:r>
    </w:p>
    <w:p w:rsidR="00C1066A" w:rsidRPr="00601585" w:rsidRDefault="000066A4" w:rsidP="00601585">
      <w:pPr>
        <w:pStyle w:val="6"/>
        <w:keepNext w:val="0"/>
        <w:widowControl w:val="0"/>
        <w:numPr>
          <w:ilvl w:val="0"/>
          <w:numId w:val="315"/>
        </w:numPr>
        <w:ind w:left="1843" w:hanging="425"/>
        <w:rPr>
          <w:rFonts w:cs="Times New Roman"/>
          <w:noProof/>
          <w:szCs w:val="24"/>
        </w:rPr>
      </w:pPr>
      <w:r w:rsidRPr="00601585">
        <w:rPr>
          <w:rFonts w:cs="Times New Roman"/>
          <w:noProof/>
          <w:szCs w:val="24"/>
        </w:rPr>
        <w:t xml:space="preserve">Впровадити </w:t>
      </w:r>
      <w:r w:rsidR="00F829C7" w:rsidRPr="00601585">
        <w:rPr>
          <w:rFonts w:cs="Times New Roman"/>
          <w:noProof/>
          <w:szCs w:val="24"/>
        </w:rPr>
        <w:t>та в</w:t>
      </w:r>
      <w:r w:rsidR="00C1066A" w:rsidRPr="00601585">
        <w:rPr>
          <w:rFonts w:cs="Times New Roman"/>
          <w:noProof/>
          <w:szCs w:val="24"/>
        </w:rPr>
        <w:t>икористовувати автоматизовані механізми [</w:t>
      </w:r>
      <w:r w:rsidR="00C1066A" w:rsidRPr="00601585">
        <w:rPr>
          <w:rFonts w:cs="Times New Roman"/>
          <w:i/>
          <w:noProof/>
          <w:szCs w:val="24"/>
        </w:rPr>
        <w:t>Призначення: з визначеною організацією частотою</w:t>
      </w:r>
      <w:r w:rsidR="00C1066A" w:rsidRPr="00601585">
        <w:rPr>
          <w:rFonts w:cs="Times New Roman"/>
          <w:noProof/>
          <w:szCs w:val="24"/>
        </w:rPr>
        <w:t>] для виявлення наявності в системі неавторизованих апаратних засобів, програмного забезпечення та компонентів прошивки</w:t>
      </w:r>
      <w:r w:rsidR="000E7957" w:rsidRPr="00601585">
        <w:rPr>
          <w:rFonts w:cs="Times New Roman"/>
          <w:noProof/>
          <w:szCs w:val="24"/>
        </w:rPr>
        <w:t>.</w:t>
      </w:r>
    </w:p>
    <w:p w:rsidR="00C1066A" w:rsidRPr="00601585" w:rsidRDefault="00C1066A" w:rsidP="00601585">
      <w:pPr>
        <w:pStyle w:val="6"/>
        <w:keepNext w:val="0"/>
        <w:widowControl w:val="0"/>
        <w:rPr>
          <w:rFonts w:cs="Times New Roman"/>
          <w:noProof/>
          <w:szCs w:val="24"/>
        </w:rPr>
      </w:pPr>
      <w:r w:rsidRPr="00601585">
        <w:rPr>
          <w:rFonts w:cs="Times New Roman"/>
          <w:noProof/>
          <w:szCs w:val="24"/>
        </w:rPr>
        <w:t>При виявленні неавторизованих компонентів викону</w:t>
      </w:r>
      <w:r w:rsidR="00F829C7" w:rsidRPr="00601585">
        <w:rPr>
          <w:rFonts w:cs="Times New Roman"/>
          <w:noProof/>
          <w:szCs w:val="24"/>
        </w:rPr>
        <w:t>вати</w:t>
      </w:r>
      <w:r w:rsidRPr="00601585">
        <w:rPr>
          <w:rFonts w:cs="Times New Roman"/>
          <w:noProof/>
          <w:szCs w:val="24"/>
        </w:rPr>
        <w:t xml:space="preserve"> </w:t>
      </w:r>
      <w:r w:rsidR="000E7957" w:rsidRPr="00601585">
        <w:rPr>
          <w:rFonts w:cs="Times New Roman"/>
          <w:noProof/>
          <w:szCs w:val="24"/>
        </w:rPr>
        <w:t xml:space="preserve">такі </w:t>
      </w:r>
      <w:r w:rsidRPr="00601585">
        <w:rPr>
          <w:rFonts w:cs="Times New Roman"/>
          <w:noProof/>
          <w:szCs w:val="24"/>
        </w:rPr>
        <w:t>дії: [</w:t>
      </w:r>
      <w:r w:rsidRPr="00601585">
        <w:rPr>
          <w:rFonts w:cs="Times New Roman"/>
          <w:i/>
          <w:noProof/>
          <w:szCs w:val="24"/>
        </w:rPr>
        <w:t>Вибір (один або кілька): відключення доступу до мережі такими компонентами; ізолювати компоненти; повідомити [Призначення: визначені організацією персонал або посади</w:t>
      </w:r>
      <w:r w:rsidRPr="00601585">
        <w:rPr>
          <w:rFonts w:cs="Times New Roman"/>
          <w:noProof/>
          <w:szCs w:val="24"/>
        </w:rPr>
        <w:t>]].</w:t>
      </w:r>
    </w:p>
    <w:p w:rsidR="0000108A" w:rsidRPr="00601585" w:rsidRDefault="0000108A" w:rsidP="00601585">
      <w:pPr>
        <w:pStyle w:val="a3"/>
      </w:pPr>
      <w:r w:rsidRPr="00601585">
        <w:rPr>
          <w:noProof/>
          <w:color w:val="FF0000"/>
          <w:u w:val="single"/>
        </w:rPr>
        <w:t>Рекомендації з реалізації:</w:t>
      </w:r>
      <w:r w:rsidRPr="00601585">
        <w:rPr>
          <w:noProof/>
        </w:rPr>
        <w:t xml:space="preserve"> </w:t>
      </w:r>
      <w:r w:rsidR="00EC7888" w:rsidRPr="00601585">
        <w:rPr>
          <w:noProof/>
        </w:rPr>
        <w:t xml:space="preserve">Це </w:t>
      </w:r>
      <w:r w:rsidR="00A17FA4" w:rsidRPr="00601585">
        <w:rPr>
          <w:noProof/>
        </w:rPr>
        <w:t>посилення</w:t>
      </w:r>
      <w:r w:rsidR="00EC7888" w:rsidRPr="00601585">
        <w:rPr>
          <w:noProof/>
        </w:rPr>
        <w:t xml:space="preserve"> заходу застосовується на додаток до моніторингу несанкціонованих віддалених з</w:t>
      </w:r>
      <w:r w:rsidR="000E7957" w:rsidRPr="00601585">
        <w:rPr>
          <w:noProof/>
        </w:rPr>
        <w:t>’</w:t>
      </w:r>
      <w:r w:rsidR="00EC7888" w:rsidRPr="00601585">
        <w:rPr>
          <w:noProof/>
        </w:rPr>
        <w:t xml:space="preserve">єднань </w:t>
      </w:r>
      <w:r w:rsidR="000E7957" w:rsidRPr="00601585">
        <w:rPr>
          <w:noProof/>
        </w:rPr>
        <w:t>і</w:t>
      </w:r>
      <w:r w:rsidR="00EC7888" w:rsidRPr="00601585">
        <w:rPr>
          <w:noProof/>
        </w:rPr>
        <w:t xml:space="preserve"> мобільних пристроїв. Моніторинг неавторизованих компонентів системи може здійснюватися на постійній основі </w:t>
      </w:r>
      <w:r w:rsidR="000E7957" w:rsidRPr="00601585">
        <w:rPr>
          <w:noProof/>
        </w:rPr>
        <w:t xml:space="preserve">чи </w:t>
      </w:r>
      <w:r w:rsidR="00EC7888" w:rsidRPr="00601585">
        <w:rPr>
          <w:noProof/>
        </w:rPr>
        <w:t xml:space="preserve">періодично. Автоматизовані механізми можуть бути реалізовані в системах або окремих пристроях. Ізоляція може бути досягнута, наприклад, розміщенням неавторизованих компонентів в окремих доменах </w:t>
      </w:r>
      <w:r w:rsidR="000E7957" w:rsidRPr="00601585">
        <w:rPr>
          <w:noProof/>
        </w:rPr>
        <w:t xml:space="preserve">чи </w:t>
      </w:r>
      <w:r w:rsidR="00EC7888" w:rsidRPr="00601585">
        <w:rPr>
          <w:noProof/>
        </w:rPr>
        <w:t>підмережах або іншим способом карантинування таких компонентів. Цей тип ізоляції компонентів зазвичай називають «пісочницею».</w:t>
      </w:r>
    </w:p>
    <w:p w:rsidR="00C1066A" w:rsidRPr="00601585" w:rsidRDefault="00C1066A" w:rsidP="00601585">
      <w:pPr>
        <w:pStyle w:val="a3"/>
      </w:pPr>
      <w:r w:rsidRPr="00601585">
        <w:t xml:space="preserve">Пов’язані заходи: </w:t>
      </w:r>
      <w:hyperlink w:anchor="_AC-19_Контроль_доступу" w:history="1">
        <w:r w:rsidR="0012576A" w:rsidRPr="00601585">
          <w:rPr>
            <w:rStyle w:val="af1"/>
            <w:rFonts w:eastAsia="Times New Roman"/>
            <w:bCs/>
            <w:lang w:eastAsia="uk-UA"/>
          </w:rPr>
          <w:t>AC-19</w:t>
        </w:r>
      </w:hyperlink>
      <w:r w:rsidRPr="00601585">
        <w:t xml:space="preserve">, </w:t>
      </w:r>
      <w:hyperlink w:anchor="_CA-7_Безперервний_моніторинг" w:history="1">
        <w:r w:rsidR="00851089" w:rsidRPr="00601585">
          <w:rPr>
            <w:rStyle w:val="af1"/>
            <w:rFonts w:eastAsia="Times New Roman"/>
            <w:bCs/>
            <w:lang w:eastAsia="uk-UA"/>
          </w:rPr>
          <w:t>CA-7</w:t>
        </w:r>
      </w:hyperlink>
      <w:r w:rsidRPr="00601585">
        <w:t xml:space="preserve">, </w:t>
      </w:r>
      <w:hyperlink w:anchor="_RA-5_Сканування_вразливостей" w:history="1">
        <w:r w:rsidR="00374FDA" w:rsidRPr="00601585">
          <w:rPr>
            <w:rStyle w:val="af1"/>
            <w:rFonts w:eastAsia="Times New Roman"/>
            <w:bCs/>
            <w:lang w:eastAsia="uk-UA"/>
          </w:rPr>
          <w:t>RA-5</w:t>
        </w:r>
      </w:hyperlink>
      <w:r w:rsidRPr="00601585">
        <w:t xml:space="preserve">, </w:t>
      </w:r>
      <w:hyperlink w:anchor="_SI-3_Захист_від" w:history="1">
        <w:r w:rsidR="00CC3CEB" w:rsidRPr="00601585">
          <w:rPr>
            <w:rStyle w:val="af1"/>
            <w:rFonts w:eastAsia="Times New Roman"/>
            <w:bCs/>
            <w:lang w:eastAsia="uk-UA"/>
          </w:rPr>
          <w:t>SI-3</w:t>
        </w:r>
      </w:hyperlink>
      <w:r w:rsidRPr="00601585">
        <w:t xml:space="preserve">, </w:t>
      </w:r>
      <w:hyperlink w:anchor="_SI-4_Системний_моніторинг" w:history="1">
        <w:r w:rsidR="001823D1" w:rsidRPr="00601585">
          <w:rPr>
            <w:rStyle w:val="af1"/>
            <w:rFonts w:eastAsia="Times New Roman"/>
            <w:bCs/>
            <w:lang w:eastAsia="uk-UA"/>
          </w:rPr>
          <w:t>SI-4</w:t>
        </w:r>
      </w:hyperlink>
      <w:r w:rsidRPr="00601585">
        <w:t xml:space="preserve">, </w:t>
      </w:r>
      <w:hyperlink w:anchor="_SI-7_Програмне_забезпечення," w:history="1">
        <w:r w:rsidR="005531B2" w:rsidRPr="00601585">
          <w:rPr>
            <w:rStyle w:val="af1"/>
            <w:rFonts w:eastAsia="Times New Roman"/>
            <w:bCs/>
            <w:lang w:eastAsia="uk-UA"/>
          </w:rPr>
          <w:t>SI-7</w:t>
        </w:r>
      </w:hyperlink>
      <w:r w:rsidRPr="00601585">
        <w:t>.</w:t>
      </w:r>
    </w:p>
    <w:p w:rsidR="00C1066A" w:rsidRPr="00601585" w:rsidRDefault="00C1066A" w:rsidP="00601585">
      <w:pPr>
        <w:pStyle w:val="5"/>
        <w:numPr>
          <w:ilvl w:val="0"/>
          <w:numId w:val="314"/>
        </w:numPr>
        <w:ind w:left="1418" w:hanging="709"/>
        <w:rPr>
          <w:rFonts w:ascii="Times New Roman" w:hAnsi="Times New Roman" w:cs="Times New Roman"/>
          <w:szCs w:val="24"/>
        </w:rPr>
      </w:pPr>
      <w:bookmarkStart w:id="320" w:name="_Інвентаризація_системних_компоненті_3"/>
      <w:bookmarkEnd w:id="320"/>
      <w:r w:rsidRPr="00601585">
        <w:rPr>
          <w:rFonts w:ascii="Times New Roman" w:hAnsi="Times New Roman" w:cs="Times New Roman"/>
          <w:szCs w:val="24"/>
        </w:rPr>
        <w:t xml:space="preserve">Інвентаризація системних компонентів </w:t>
      </w:r>
      <w:r w:rsidR="009E3CA5">
        <w:rPr>
          <w:rFonts w:ascii="Times New Roman" w:hAnsi="Times New Roman" w:cs="Times New Roman"/>
          <w:szCs w:val="24"/>
        </w:rPr>
        <w:t>-</w:t>
      </w:r>
      <w:r w:rsidRPr="00601585">
        <w:rPr>
          <w:rFonts w:ascii="Times New Roman" w:hAnsi="Times New Roman" w:cs="Times New Roman"/>
          <w:szCs w:val="24"/>
        </w:rPr>
        <w:t xml:space="preserve"> Інформація про </w:t>
      </w:r>
      <w:r w:rsidR="00F829C7" w:rsidRPr="00601585">
        <w:rPr>
          <w:rFonts w:ascii="Times New Roman" w:hAnsi="Times New Roman" w:cs="Times New Roman"/>
          <w:szCs w:val="24"/>
        </w:rPr>
        <w:t>під</w:t>
      </w:r>
      <w:r w:rsidRPr="00601585">
        <w:rPr>
          <w:rFonts w:ascii="Times New Roman" w:hAnsi="Times New Roman" w:cs="Times New Roman"/>
          <w:szCs w:val="24"/>
        </w:rPr>
        <w:t>звітність</w:t>
      </w:r>
    </w:p>
    <w:p w:rsidR="00C1066A" w:rsidRPr="00601585" w:rsidRDefault="00396918" w:rsidP="00601585">
      <w:pPr>
        <w:pStyle w:val="a3"/>
      </w:pPr>
      <w:r w:rsidRPr="00601585">
        <w:t>У</w:t>
      </w:r>
      <w:r w:rsidR="000E7957" w:rsidRPr="00601585">
        <w:t xml:space="preserve">вести </w:t>
      </w:r>
      <w:r w:rsidR="00C1066A" w:rsidRPr="00601585">
        <w:t>в інвентаризаційну інформацію компоненту системи засіб для ідентифікації за [</w:t>
      </w:r>
      <w:r w:rsidR="00C1066A" w:rsidRPr="00601585">
        <w:rPr>
          <w:i/>
        </w:rPr>
        <w:t>Вибір (один або більше): ім</w:t>
      </w:r>
      <w:r w:rsidR="000E7957" w:rsidRPr="00601585">
        <w:rPr>
          <w:i/>
        </w:rPr>
        <w:t>’</w:t>
      </w:r>
      <w:r w:rsidR="00C1066A" w:rsidRPr="00601585">
        <w:rPr>
          <w:i/>
        </w:rPr>
        <w:t>ям; позицією; роллю</w:t>
      </w:r>
      <w:r w:rsidR="00C1066A" w:rsidRPr="00601585">
        <w:t xml:space="preserve">] осіб, відповідальних </w:t>
      </w:r>
      <w:r w:rsidR="000E7957" w:rsidRPr="00601585">
        <w:t>і</w:t>
      </w:r>
      <w:r w:rsidR="00C1066A" w:rsidRPr="00601585">
        <w:t xml:space="preserve"> підзвітних за управління цими компонентами.</w:t>
      </w:r>
    </w:p>
    <w:p w:rsidR="0000108A" w:rsidRPr="00601585" w:rsidRDefault="0000108A" w:rsidP="00601585">
      <w:pPr>
        <w:pStyle w:val="a3"/>
      </w:pPr>
      <w:r w:rsidRPr="00601585">
        <w:rPr>
          <w:noProof/>
          <w:color w:val="FF0000"/>
          <w:u w:val="single"/>
        </w:rPr>
        <w:t>Рекомендації з реалізації:</w:t>
      </w:r>
      <w:r w:rsidRPr="00601585">
        <w:rPr>
          <w:noProof/>
        </w:rPr>
        <w:t xml:space="preserve"> Ідентифікація осіб, які несуть відповідальність за адміністрування компонентів системи, допомагає забезпечити правильне управління призначеними компонентами, </w:t>
      </w:r>
      <w:r w:rsidR="000D32AC">
        <w:rPr>
          <w:noProof/>
        </w:rPr>
        <w:t xml:space="preserve">а </w:t>
      </w:r>
      <w:r w:rsidRPr="00601585">
        <w:rPr>
          <w:noProof/>
        </w:rPr>
        <w:t>також дозволяє організаціямзв’язатися з цими особами, якщо потрібні певні дії (наприклад, якщо компонент визначається як джерело порушення</w:t>
      </w:r>
      <w:r w:rsidR="000D32AC">
        <w:rPr>
          <w:noProof/>
        </w:rPr>
        <w:t>,</w:t>
      </w:r>
      <w:r w:rsidRPr="00601585">
        <w:rPr>
          <w:noProof/>
        </w:rPr>
        <w:t xml:space="preserve"> </w:t>
      </w:r>
      <w:r w:rsidR="000D32AC">
        <w:rPr>
          <w:noProof/>
        </w:rPr>
        <w:t xml:space="preserve">або </w:t>
      </w:r>
      <w:r w:rsidRPr="00601585">
        <w:rPr>
          <w:noProof/>
        </w:rPr>
        <w:t>компонент потрібно відкликати</w:t>
      </w:r>
      <w:r w:rsidR="000D32AC">
        <w:rPr>
          <w:noProof/>
        </w:rPr>
        <w:t>,</w:t>
      </w:r>
      <w:r w:rsidRPr="00601585">
        <w:rPr>
          <w:noProof/>
        </w:rPr>
        <w:t xml:space="preserve"> замінити або компонент потрібно перенести).</w:t>
      </w:r>
    </w:p>
    <w:p w:rsidR="00C1066A" w:rsidRPr="00601585" w:rsidRDefault="00C1066A" w:rsidP="00601585">
      <w:pPr>
        <w:pStyle w:val="a3"/>
      </w:pPr>
      <w:r w:rsidRPr="00601585">
        <w:t>Пов’язані заходи: Немає.</w:t>
      </w:r>
    </w:p>
    <w:p w:rsidR="00C1066A" w:rsidRPr="00601585" w:rsidRDefault="00C1066A" w:rsidP="00601585">
      <w:pPr>
        <w:pStyle w:val="5"/>
        <w:numPr>
          <w:ilvl w:val="0"/>
          <w:numId w:val="314"/>
        </w:numPr>
        <w:ind w:left="1418" w:hanging="709"/>
        <w:rPr>
          <w:rFonts w:ascii="Times New Roman" w:hAnsi="Times New Roman" w:cs="Times New Roman"/>
          <w:szCs w:val="24"/>
        </w:rPr>
      </w:pPr>
      <w:bookmarkStart w:id="321" w:name="_Інвентаризація_системних_компоненті_4"/>
      <w:bookmarkEnd w:id="321"/>
      <w:r w:rsidRPr="00601585">
        <w:rPr>
          <w:rFonts w:ascii="Times New Roman" w:hAnsi="Times New Roman" w:cs="Times New Roman"/>
          <w:szCs w:val="24"/>
        </w:rPr>
        <w:t xml:space="preserve">Інвентаризація системних компонентів </w:t>
      </w:r>
      <w:r w:rsidR="009E3CA5">
        <w:rPr>
          <w:rFonts w:ascii="Times New Roman" w:hAnsi="Times New Roman" w:cs="Times New Roman"/>
          <w:szCs w:val="24"/>
        </w:rPr>
        <w:t>-</w:t>
      </w:r>
      <w:r w:rsidRPr="00601585">
        <w:rPr>
          <w:rFonts w:ascii="Times New Roman" w:hAnsi="Times New Roman" w:cs="Times New Roman"/>
          <w:szCs w:val="24"/>
        </w:rPr>
        <w:t xml:space="preserve"> </w:t>
      </w:r>
      <w:r w:rsidR="00C97757" w:rsidRPr="00601585">
        <w:rPr>
          <w:rFonts w:ascii="Times New Roman" w:hAnsi="Times New Roman" w:cs="Times New Roman"/>
          <w:szCs w:val="24"/>
        </w:rPr>
        <w:t>виключення</w:t>
      </w:r>
      <w:r w:rsidRPr="00601585">
        <w:rPr>
          <w:rFonts w:ascii="Times New Roman" w:hAnsi="Times New Roman" w:cs="Times New Roman"/>
          <w:szCs w:val="24"/>
        </w:rPr>
        <w:t xml:space="preserve"> дублювання компонентів обліку</w:t>
      </w:r>
    </w:p>
    <w:p w:rsidR="00C1066A" w:rsidRPr="00601585" w:rsidRDefault="00C97757" w:rsidP="00601585">
      <w:pPr>
        <w:pStyle w:val="6"/>
        <w:keepNext w:val="0"/>
        <w:widowControl w:val="0"/>
        <w:numPr>
          <w:ilvl w:val="0"/>
          <w:numId w:val="316"/>
        </w:numPr>
        <w:ind w:left="1843" w:hanging="425"/>
        <w:rPr>
          <w:rFonts w:cs="Times New Roman"/>
          <w:noProof/>
          <w:szCs w:val="24"/>
        </w:rPr>
      </w:pPr>
      <w:r w:rsidRPr="00601585">
        <w:rPr>
          <w:rFonts w:cs="Times New Roman"/>
          <w:noProof/>
          <w:szCs w:val="24"/>
        </w:rPr>
        <w:t>П</w:t>
      </w:r>
      <w:r w:rsidR="00C1066A" w:rsidRPr="00601585">
        <w:rPr>
          <w:rFonts w:cs="Times New Roman"/>
          <w:noProof/>
          <w:szCs w:val="24"/>
        </w:rPr>
        <w:t>ере</w:t>
      </w:r>
      <w:r w:rsidRPr="00601585">
        <w:rPr>
          <w:rFonts w:cs="Times New Roman"/>
          <w:noProof/>
          <w:szCs w:val="24"/>
        </w:rPr>
        <w:t>вірити</w:t>
      </w:r>
      <w:r w:rsidR="00C1066A" w:rsidRPr="00601585">
        <w:rPr>
          <w:rFonts w:cs="Times New Roman"/>
          <w:noProof/>
          <w:szCs w:val="24"/>
        </w:rPr>
        <w:t xml:space="preserve">, що всі компоненти в межах авторизації системи не дублюються в інших </w:t>
      </w:r>
      <w:r w:rsidRPr="00601585">
        <w:rPr>
          <w:rFonts w:cs="Times New Roman"/>
          <w:noProof/>
          <w:szCs w:val="24"/>
        </w:rPr>
        <w:t>інвентарних описах</w:t>
      </w:r>
      <w:r w:rsidR="00C1066A" w:rsidRPr="00601585">
        <w:rPr>
          <w:rFonts w:cs="Times New Roman"/>
          <w:noProof/>
          <w:szCs w:val="24"/>
        </w:rPr>
        <w:t xml:space="preserve"> системних компонентів</w:t>
      </w:r>
      <w:r w:rsidR="00396918" w:rsidRPr="00601585">
        <w:rPr>
          <w:rFonts w:cs="Times New Roman"/>
          <w:noProof/>
          <w:szCs w:val="24"/>
        </w:rPr>
        <w:t>.</w:t>
      </w:r>
    </w:p>
    <w:p w:rsidR="00C1066A" w:rsidRPr="00601585" w:rsidRDefault="00C1066A" w:rsidP="00601585">
      <w:pPr>
        <w:pStyle w:val="6"/>
        <w:keepNext w:val="0"/>
        <w:widowControl w:val="0"/>
        <w:rPr>
          <w:rFonts w:cs="Times New Roman"/>
          <w:noProof/>
          <w:szCs w:val="24"/>
        </w:rPr>
      </w:pPr>
      <w:r w:rsidRPr="00601585">
        <w:rPr>
          <w:rFonts w:cs="Times New Roman"/>
          <w:noProof/>
          <w:szCs w:val="24"/>
        </w:rPr>
        <w:t xml:space="preserve">Якщо використовується централізована інвентаризація компонентів, </w:t>
      </w:r>
      <w:r w:rsidR="00C97757" w:rsidRPr="00601585">
        <w:rPr>
          <w:rFonts w:cs="Times New Roman"/>
          <w:noProof/>
          <w:szCs w:val="24"/>
        </w:rPr>
        <w:t>перевірити</w:t>
      </w:r>
      <w:r w:rsidRPr="00601585">
        <w:rPr>
          <w:rFonts w:cs="Times New Roman"/>
          <w:noProof/>
          <w:szCs w:val="24"/>
        </w:rPr>
        <w:t>, що компоненти не призначені для декількох систем.</w:t>
      </w:r>
    </w:p>
    <w:p w:rsidR="0000108A" w:rsidRPr="00601585" w:rsidRDefault="0000108A"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w:t>
      </w:r>
      <w:r w:rsidR="00396918" w:rsidRPr="00601585">
        <w:rPr>
          <w:noProof/>
        </w:rPr>
        <w:t>розв’яз</w:t>
      </w:r>
      <w:r w:rsidRPr="00601585">
        <w:rPr>
          <w:noProof/>
        </w:rPr>
        <w:t>ує потенційну проблему повторного обліку компонентів системи у великих або складних взаємопов</w:t>
      </w:r>
      <w:r w:rsidR="00396918" w:rsidRPr="00601585">
        <w:rPr>
          <w:noProof/>
        </w:rPr>
        <w:t>’</w:t>
      </w:r>
      <w:r w:rsidRPr="00601585">
        <w:rPr>
          <w:noProof/>
        </w:rPr>
        <w:t>язаних системах.</w:t>
      </w:r>
    </w:p>
    <w:p w:rsidR="00C1066A" w:rsidRPr="00601585" w:rsidRDefault="00C1066A" w:rsidP="00601585">
      <w:pPr>
        <w:pStyle w:val="a3"/>
      </w:pPr>
      <w:r w:rsidRPr="00601585">
        <w:t>Пов’язані заходи: Немає.</w:t>
      </w:r>
    </w:p>
    <w:p w:rsidR="00C1066A" w:rsidRPr="00601585" w:rsidRDefault="00C1066A" w:rsidP="00601585">
      <w:pPr>
        <w:pStyle w:val="5"/>
        <w:numPr>
          <w:ilvl w:val="0"/>
          <w:numId w:val="314"/>
        </w:numPr>
        <w:ind w:left="1418" w:hanging="709"/>
        <w:rPr>
          <w:rFonts w:ascii="Times New Roman" w:hAnsi="Times New Roman" w:cs="Times New Roman"/>
          <w:szCs w:val="24"/>
        </w:rPr>
      </w:pPr>
      <w:bookmarkStart w:id="322" w:name="_Інвентаризація_системних_компоненті_5"/>
      <w:bookmarkEnd w:id="322"/>
      <w:r w:rsidRPr="00601585">
        <w:rPr>
          <w:rFonts w:ascii="Times New Roman" w:hAnsi="Times New Roman" w:cs="Times New Roman"/>
          <w:szCs w:val="24"/>
        </w:rPr>
        <w:t xml:space="preserve">Інвентаризація системних компонентів </w:t>
      </w:r>
      <w:r w:rsidR="009E3CA5">
        <w:rPr>
          <w:rFonts w:ascii="Times New Roman" w:hAnsi="Times New Roman" w:cs="Times New Roman"/>
          <w:szCs w:val="24"/>
        </w:rPr>
        <w:t>-</w:t>
      </w:r>
      <w:r w:rsidRPr="00601585">
        <w:rPr>
          <w:rFonts w:ascii="Times New Roman" w:hAnsi="Times New Roman" w:cs="Times New Roman"/>
          <w:szCs w:val="24"/>
        </w:rPr>
        <w:t xml:space="preserve"> </w:t>
      </w:r>
      <w:r w:rsidR="00EC314B" w:rsidRPr="00601585">
        <w:rPr>
          <w:rFonts w:ascii="Times New Roman" w:hAnsi="Times New Roman" w:cs="Times New Roman"/>
          <w:szCs w:val="24"/>
        </w:rPr>
        <w:t>перевірені</w:t>
      </w:r>
      <w:r w:rsidRPr="00601585">
        <w:rPr>
          <w:rFonts w:ascii="Times New Roman" w:hAnsi="Times New Roman" w:cs="Times New Roman"/>
          <w:szCs w:val="24"/>
        </w:rPr>
        <w:t xml:space="preserve"> </w:t>
      </w:r>
      <w:r w:rsidR="00C97757" w:rsidRPr="00601585">
        <w:rPr>
          <w:rFonts w:ascii="Times New Roman" w:hAnsi="Times New Roman" w:cs="Times New Roman"/>
          <w:szCs w:val="24"/>
        </w:rPr>
        <w:t>налаштування</w:t>
      </w:r>
      <w:r w:rsidRPr="00601585">
        <w:rPr>
          <w:rFonts w:ascii="Times New Roman" w:hAnsi="Times New Roman" w:cs="Times New Roman"/>
          <w:szCs w:val="24"/>
        </w:rPr>
        <w:t xml:space="preserve"> та затверджені </w:t>
      </w:r>
      <w:r w:rsidR="00C97757" w:rsidRPr="00601585">
        <w:rPr>
          <w:rFonts w:ascii="Times New Roman" w:hAnsi="Times New Roman" w:cs="Times New Roman"/>
          <w:szCs w:val="24"/>
        </w:rPr>
        <w:t>відх</w:t>
      </w:r>
      <w:r w:rsidR="00396918" w:rsidRPr="00601585">
        <w:rPr>
          <w:rFonts w:ascii="Times New Roman" w:hAnsi="Times New Roman" w:cs="Times New Roman"/>
          <w:szCs w:val="24"/>
        </w:rPr>
        <w:t>И</w:t>
      </w:r>
      <w:r w:rsidR="00C97757" w:rsidRPr="00601585">
        <w:rPr>
          <w:rFonts w:ascii="Times New Roman" w:hAnsi="Times New Roman" w:cs="Times New Roman"/>
          <w:szCs w:val="24"/>
        </w:rPr>
        <w:t>лення</w:t>
      </w:r>
    </w:p>
    <w:p w:rsidR="00C1066A" w:rsidRPr="00601585" w:rsidRDefault="00396918" w:rsidP="00601585">
      <w:pPr>
        <w:pStyle w:val="a3"/>
      </w:pPr>
      <w:r w:rsidRPr="00601585">
        <w:t>У</w:t>
      </w:r>
      <w:r w:rsidR="000066A4" w:rsidRPr="00601585">
        <w:t>вести</w:t>
      </w:r>
      <w:r w:rsidR="00C1066A" w:rsidRPr="00601585">
        <w:t xml:space="preserve"> </w:t>
      </w:r>
      <w:r w:rsidR="00EC314B" w:rsidRPr="00601585">
        <w:t>перевірені</w:t>
      </w:r>
      <w:r w:rsidR="00C1066A" w:rsidRPr="00601585">
        <w:t xml:space="preserve"> </w:t>
      </w:r>
      <w:r w:rsidR="00C97757" w:rsidRPr="00601585">
        <w:t>налаштування</w:t>
      </w:r>
      <w:r w:rsidR="00C1066A" w:rsidRPr="00601585">
        <w:t xml:space="preserve"> компонентів </w:t>
      </w:r>
      <w:r w:rsidRPr="00601585">
        <w:t xml:space="preserve">і </w:t>
      </w:r>
      <w:r w:rsidR="00C1066A" w:rsidRPr="00601585">
        <w:t>будь-які затверджені відхилення до поточних розгорнутих конфігурацій в інвентаризаці</w:t>
      </w:r>
      <w:r w:rsidR="00C97757" w:rsidRPr="00601585">
        <w:t>йний опис</w:t>
      </w:r>
      <w:r w:rsidR="00C1066A" w:rsidRPr="00601585">
        <w:t xml:space="preserve"> компонентів системи.</w:t>
      </w:r>
    </w:p>
    <w:p w:rsidR="0000108A" w:rsidRPr="00601585" w:rsidRDefault="0000108A"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управління охоплює налаштування конфігурації, встановлен</w:t>
      </w:r>
      <w:r w:rsidR="00396918" w:rsidRPr="00601585">
        <w:rPr>
          <w:noProof/>
        </w:rPr>
        <w:t>і</w:t>
      </w:r>
      <w:r w:rsidRPr="00601585">
        <w:rPr>
          <w:noProof/>
        </w:rPr>
        <w:t xml:space="preserve"> організаціями, на конкретних компонентах, які були оцінені для визначення відповідності необхідним параметрам конфігурації; а також будь-які затверджені відхилення від встановлених параметрів конфігурації.</w:t>
      </w:r>
    </w:p>
    <w:p w:rsidR="00C1066A" w:rsidRPr="00601585" w:rsidRDefault="00C1066A" w:rsidP="00601585">
      <w:pPr>
        <w:pStyle w:val="a3"/>
      </w:pPr>
      <w:r w:rsidRPr="00601585">
        <w:t>Пов’язані заходи: Немає.</w:t>
      </w:r>
    </w:p>
    <w:p w:rsidR="00C1066A" w:rsidRPr="00601585" w:rsidRDefault="00C1066A" w:rsidP="00601585">
      <w:pPr>
        <w:pStyle w:val="5"/>
        <w:rPr>
          <w:rFonts w:ascii="Times New Roman" w:hAnsi="Times New Roman" w:cs="Times New Roman"/>
          <w:szCs w:val="24"/>
        </w:rPr>
      </w:pPr>
      <w:bookmarkStart w:id="323" w:name="_Інвентаризація_системних_компоненті_6"/>
      <w:bookmarkEnd w:id="323"/>
      <w:r w:rsidRPr="00601585">
        <w:rPr>
          <w:rFonts w:ascii="Times New Roman" w:hAnsi="Times New Roman" w:cs="Times New Roman"/>
          <w:szCs w:val="24"/>
        </w:rPr>
        <w:t xml:space="preserve">Інвентаризація системних компонентів </w:t>
      </w:r>
      <w:r w:rsidR="009E3CA5">
        <w:rPr>
          <w:rFonts w:ascii="Times New Roman" w:hAnsi="Times New Roman" w:cs="Times New Roman"/>
          <w:szCs w:val="24"/>
        </w:rPr>
        <w:t>-</w:t>
      </w:r>
      <w:r w:rsidRPr="00601585">
        <w:rPr>
          <w:rFonts w:ascii="Times New Roman" w:hAnsi="Times New Roman" w:cs="Times New Roman"/>
          <w:szCs w:val="24"/>
        </w:rPr>
        <w:t xml:space="preserve"> Централізоване сховище</w:t>
      </w:r>
    </w:p>
    <w:p w:rsidR="00C1066A" w:rsidRPr="00601585" w:rsidRDefault="000066A4" w:rsidP="00601585">
      <w:pPr>
        <w:pStyle w:val="a3"/>
      </w:pPr>
      <w:r w:rsidRPr="00601585">
        <w:t xml:space="preserve">Впровадити </w:t>
      </w:r>
      <w:r w:rsidR="00C1066A" w:rsidRPr="00601585">
        <w:t>централізований репозитарій для інвентаризаці</w:t>
      </w:r>
      <w:r w:rsidR="00C97757" w:rsidRPr="00601585">
        <w:t>йного опису</w:t>
      </w:r>
      <w:r w:rsidR="00C1066A" w:rsidRPr="00601585">
        <w:t xml:space="preserve"> компонентів системи.</w:t>
      </w:r>
    </w:p>
    <w:p w:rsidR="0000108A" w:rsidRPr="00601585" w:rsidRDefault="0000108A" w:rsidP="00601585">
      <w:pPr>
        <w:pStyle w:val="a3"/>
      </w:pPr>
      <w:r w:rsidRPr="00601585">
        <w:rPr>
          <w:noProof/>
          <w:color w:val="FF0000"/>
          <w:u w:val="single"/>
        </w:rPr>
        <w:t>Рекомендації з реалізації:</w:t>
      </w:r>
      <w:r w:rsidRPr="00601585">
        <w:rPr>
          <w:noProof/>
        </w:rPr>
        <w:t xml:space="preserve"> Може бути </w:t>
      </w:r>
      <w:r w:rsidR="00396918" w:rsidRPr="00601585">
        <w:rPr>
          <w:noProof/>
        </w:rPr>
        <w:t xml:space="preserve">ухвалено </w:t>
      </w:r>
      <w:r w:rsidRPr="00601585">
        <w:rPr>
          <w:noProof/>
        </w:rPr>
        <w:t>рішення щодо впроваджен</w:t>
      </w:r>
      <w:r w:rsidR="00EC314B" w:rsidRPr="00601585">
        <w:rPr>
          <w:noProof/>
        </w:rPr>
        <w:t>н</w:t>
      </w:r>
      <w:r w:rsidRPr="00601585">
        <w:rPr>
          <w:noProof/>
        </w:rPr>
        <w:t xml:space="preserve">я «централізованого» підходу, при якому система розглядається як єдиний блок, що </w:t>
      </w:r>
      <w:r w:rsidR="00396918" w:rsidRPr="00601585">
        <w:rPr>
          <w:noProof/>
        </w:rPr>
        <w:t xml:space="preserve">охоплює </w:t>
      </w:r>
      <w:r w:rsidRPr="00601585">
        <w:rPr>
          <w:noProof/>
        </w:rPr>
        <w:t xml:space="preserve">всі організаційні компоненти. Централізоване сховище </w:t>
      </w:r>
      <w:r w:rsidRPr="00601585">
        <w:t>для інвентаризаційного опису компонентів системи</w:t>
      </w:r>
      <w:r w:rsidRPr="00601585">
        <w:rPr>
          <w:noProof/>
        </w:rPr>
        <w:t xml:space="preserve"> надає можливості для ефективності обліку активів обладнання та програмного забезпечення. Такий репозиторій за потреби може також допомогти організаціям швидко визначити місцеположення компонентів системи та відповідальних осіб, які стали учасниками інциденту безпеки. У таких ситуаціях організації мають забезпечити наявність всієї інформації, достатньої для належної реалізації та звітності всіх компонентів.</w:t>
      </w:r>
    </w:p>
    <w:p w:rsidR="00C1066A" w:rsidRPr="00601585" w:rsidRDefault="00C1066A" w:rsidP="00601585">
      <w:pPr>
        <w:pStyle w:val="a3"/>
      </w:pPr>
      <w:r w:rsidRPr="00601585">
        <w:t>Пов’язані заходи: Немає.</w:t>
      </w:r>
    </w:p>
    <w:p w:rsidR="00C1066A" w:rsidRPr="00601585" w:rsidRDefault="00C1066A" w:rsidP="00601585">
      <w:pPr>
        <w:pStyle w:val="5"/>
        <w:numPr>
          <w:ilvl w:val="0"/>
          <w:numId w:val="314"/>
        </w:numPr>
        <w:ind w:left="1418" w:hanging="709"/>
        <w:rPr>
          <w:rFonts w:ascii="Times New Roman" w:hAnsi="Times New Roman" w:cs="Times New Roman"/>
          <w:szCs w:val="24"/>
        </w:rPr>
      </w:pPr>
      <w:bookmarkStart w:id="324" w:name="_Інвентаризація_системних_компоненті_7"/>
      <w:bookmarkEnd w:id="324"/>
      <w:r w:rsidRPr="00601585">
        <w:rPr>
          <w:rFonts w:ascii="Times New Roman" w:hAnsi="Times New Roman" w:cs="Times New Roman"/>
          <w:szCs w:val="24"/>
        </w:rPr>
        <w:t xml:space="preserve">Інвентаризація системних компонентів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Автоматизоване відстеження місця </w:t>
      </w:r>
      <w:r w:rsidR="000D3FFC" w:rsidRPr="00601585">
        <w:rPr>
          <w:rFonts w:ascii="Times New Roman" w:hAnsi="Times New Roman" w:cs="Times New Roman"/>
          <w:szCs w:val="24"/>
        </w:rPr>
        <w:t>розташування</w:t>
      </w:r>
    </w:p>
    <w:p w:rsidR="00C1066A" w:rsidRPr="00601585" w:rsidRDefault="00C97757" w:rsidP="00601585">
      <w:pPr>
        <w:pStyle w:val="a3"/>
      </w:pPr>
      <w:r w:rsidRPr="00601585">
        <w:t>В</w:t>
      </w:r>
      <w:r w:rsidR="00C1066A" w:rsidRPr="00601585">
        <w:t>икористову</w:t>
      </w:r>
      <w:r w:rsidRPr="00601585">
        <w:t>вати</w:t>
      </w:r>
      <w:r w:rsidR="00C1066A" w:rsidRPr="00601585">
        <w:t xml:space="preserve"> автоматизовані механізми для підтримки відстеження компонентів системи за географічним розташуванням.</w:t>
      </w:r>
    </w:p>
    <w:p w:rsidR="0000108A" w:rsidRPr="00601585" w:rsidRDefault="0000108A" w:rsidP="00601585">
      <w:pPr>
        <w:pStyle w:val="a3"/>
      </w:pPr>
      <w:r w:rsidRPr="00601585">
        <w:rPr>
          <w:noProof/>
          <w:color w:val="FF0000"/>
          <w:u w:val="single"/>
        </w:rPr>
        <w:t>Рекомендації з реалізації:</w:t>
      </w:r>
      <w:r w:rsidRPr="00601585">
        <w:rPr>
          <w:noProof/>
        </w:rPr>
        <w:t xml:space="preserve"> Використання автоматизованих механізмів для відстеження розташування компонентів системи може підвищити точність визначення </w:t>
      </w:r>
      <w:r w:rsidR="00B72606" w:rsidRPr="00601585">
        <w:rPr>
          <w:noProof/>
        </w:rPr>
        <w:t xml:space="preserve">місцеперебування </w:t>
      </w:r>
      <w:r w:rsidRPr="00601585">
        <w:rPr>
          <w:noProof/>
        </w:rPr>
        <w:t>компонентів. Така спроможність може допомогти організаціям швидко визначити місцеположення компонентів системи та відповідальних осіб, які стали учасниками інциденту безпеки.</w:t>
      </w:r>
    </w:p>
    <w:p w:rsidR="00C1066A" w:rsidRPr="00601585" w:rsidRDefault="00C1066A" w:rsidP="00601585">
      <w:pPr>
        <w:pStyle w:val="a3"/>
      </w:pPr>
      <w:r w:rsidRPr="00601585">
        <w:t>Пов’язані заходи: Немає.</w:t>
      </w:r>
    </w:p>
    <w:p w:rsidR="00C1066A" w:rsidRPr="00601585" w:rsidRDefault="00C1066A" w:rsidP="00601585">
      <w:pPr>
        <w:pStyle w:val="5"/>
        <w:numPr>
          <w:ilvl w:val="0"/>
          <w:numId w:val="314"/>
        </w:numPr>
        <w:ind w:left="1418" w:hanging="709"/>
        <w:rPr>
          <w:rFonts w:ascii="Times New Roman" w:hAnsi="Times New Roman" w:cs="Times New Roman"/>
          <w:szCs w:val="24"/>
        </w:rPr>
      </w:pPr>
      <w:bookmarkStart w:id="325" w:name="_Інвентаризація_системних_компоненті_8"/>
      <w:bookmarkEnd w:id="325"/>
      <w:r w:rsidRPr="00601585">
        <w:rPr>
          <w:rFonts w:ascii="Times New Roman" w:hAnsi="Times New Roman" w:cs="Times New Roman"/>
          <w:szCs w:val="24"/>
        </w:rPr>
        <w:t xml:space="preserve">Інвентаризація системних компонентів </w:t>
      </w:r>
      <w:r w:rsidR="009E3CA5">
        <w:rPr>
          <w:rFonts w:ascii="Times New Roman" w:hAnsi="Times New Roman" w:cs="Times New Roman"/>
          <w:szCs w:val="24"/>
        </w:rPr>
        <w:t>-</w:t>
      </w:r>
      <w:r w:rsidRPr="00601585">
        <w:rPr>
          <w:rFonts w:ascii="Times New Roman" w:hAnsi="Times New Roman" w:cs="Times New Roman"/>
          <w:szCs w:val="24"/>
        </w:rPr>
        <w:t xml:space="preserve"> Призначення компонентів систем</w:t>
      </w:r>
      <w:r w:rsidR="00C97757" w:rsidRPr="00601585">
        <w:rPr>
          <w:rFonts w:ascii="Times New Roman" w:hAnsi="Times New Roman" w:cs="Times New Roman"/>
          <w:szCs w:val="24"/>
        </w:rPr>
        <w:t>ам</w:t>
      </w:r>
    </w:p>
    <w:p w:rsidR="00C1066A" w:rsidRPr="00601585" w:rsidRDefault="00C97757" w:rsidP="00601585">
      <w:pPr>
        <w:pStyle w:val="6"/>
        <w:keepNext w:val="0"/>
        <w:widowControl w:val="0"/>
        <w:numPr>
          <w:ilvl w:val="0"/>
          <w:numId w:val="317"/>
        </w:numPr>
        <w:ind w:left="1843" w:hanging="425"/>
        <w:rPr>
          <w:rFonts w:cs="Times New Roman"/>
          <w:noProof/>
          <w:szCs w:val="24"/>
        </w:rPr>
      </w:pPr>
      <w:r w:rsidRPr="00601585">
        <w:rPr>
          <w:rFonts w:cs="Times New Roman"/>
          <w:noProof/>
          <w:szCs w:val="24"/>
        </w:rPr>
        <w:t>П</w:t>
      </w:r>
      <w:r w:rsidR="00C1066A" w:rsidRPr="00601585">
        <w:rPr>
          <w:rFonts w:cs="Times New Roman"/>
          <w:noProof/>
          <w:szCs w:val="24"/>
        </w:rPr>
        <w:t>ризнач</w:t>
      </w:r>
      <w:r w:rsidRPr="00601585">
        <w:rPr>
          <w:rFonts w:cs="Times New Roman"/>
          <w:noProof/>
          <w:szCs w:val="24"/>
        </w:rPr>
        <w:t>ити</w:t>
      </w:r>
      <w:r w:rsidR="00C1066A" w:rsidRPr="00601585">
        <w:rPr>
          <w:rFonts w:cs="Times New Roman"/>
          <w:noProof/>
          <w:szCs w:val="24"/>
        </w:rPr>
        <w:t xml:space="preserve"> [</w:t>
      </w:r>
      <w:r w:rsidR="00C1066A" w:rsidRPr="00601585">
        <w:rPr>
          <w:rFonts w:cs="Times New Roman"/>
          <w:i/>
          <w:noProof/>
          <w:szCs w:val="24"/>
        </w:rPr>
        <w:t>Призначення: визначені організацією придбані компоненти системи</w:t>
      </w:r>
      <w:r w:rsidR="00C1066A" w:rsidRPr="00601585">
        <w:rPr>
          <w:rFonts w:cs="Times New Roman"/>
          <w:noProof/>
          <w:szCs w:val="24"/>
        </w:rPr>
        <w:t>] систем</w:t>
      </w:r>
      <w:r w:rsidRPr="00601585">
        <w:rPr>
          <w:rFonts w:cs="Times New Roman"/>
          <w:noProof/>
          <w:szCs w:val="24"/>
        </w:rPr>
        <w:t>і</w:t>
      </w:r>
      <w:r w:rsidR="00396918" w:rsidRPr="00601585">
        <w:rPr>
          <w:rFonts w:cs="Times New Roman"/>
          <w:noProof/>
          <w:szCs w:val="24"/>
        </w:rPr>
        <w:t>.</w:t>
      </w:r>
    </w:p>
    <w:p w:rsidR="00C1066A" w:rsidRPr="00601585" w:rsidRDefault="00C97757" w:rsidP="00601585">
      <w:pPr>
        <w:pStyle w:val="6"/>
        <w:keepNext w:val="0"/>
        <w:widowControl w:val="0"/>
        <w:rPr>
          <w:rFonts w:cs="Times New Roman"/>
          <w:noProof/>
          <w:szCs w:val="24"/>
        </w:rPr>
      </w:pPr>
      <w:r w:rsidRPr="00601585">
        <w:rPr>
          <w:rFonts w:cs="Times New Roman"/>
          <w:noProof/>
          <w:szCs w:val="24"/>
        </w:rPr>
        <w:t>О</w:t>
      </w:r>
      <w:r w:rsidR="00C1066A" w:rsidRPr="00601585">
        <w:rPr>
          <w:rFonts w:cs="Times New Roman"/>
          <w:noProof/>
          <w:szCs w:val="24"/>
        </w:rPr>
        <w:t>трим</w:t>
      </w:r>
      <w:r w:rsidRPr="00601585">
        <w:rPr>
          <w:rFonts w:cs="Times New Roman"/>
          <w:noProof/>
          <w:szCs w:val="24"/>
        </w:rPr>
        <w:t>ати</w:t>
      </w:r>
      <w:r w:rsidR="00C1066A" w:rsidRPr="00601585">
        <w:rPr>
          <w:rFonts w:cs="Times New Roman"/>
          <w:noProof/>
          <w:szCs w:val="24"/>
        </w:rPr>
        <w:t xml:space="preserve"> підтвердження від [</w:t>
      </w:r>
      <w:r w:rsidR="00C1066A" w:rsidRPr="00601585">
        <w:rPr>
          <w:rFonts w:cs="Times New Roman"/>
          <w:i/>
          <w:noProof/>
          <w:szCs w:val="24"/>
        </w:rPr>
        <w:t>Призначення: персоналу або ролі, визначен</w:t>
      </w:r>
      <w:r w:rsidR="00396918" w:rsidRPr="00601585">
        <w:rPr>
          <w:rFonts w:cs="Times New Roman"/>
          <w:i/>
          <w:noProof/>
          <w:szCs w:val="24"/>
        </w:rPr>
        <w:t>их</w:t>
      </w:r>
      <w:r w:rsidR="00C1066A" w:rsidRPr="00601585">
        <w:rPr>
          <w:rFonts w:cs="Times New Roman"/>
          <w:i/>
          <w:noProof/>
          <w:szCs w:val="24"/>
        </w:rPr>
        <w:t xml:space="preserve"> організацією</w:t>
      </w:r>
      <w:r w:rsidR="00C1066A" w:rsidRPr="00601585">
        <w:rPr>
          <w:rFonts w:cs="Times New Roman"/>
          <w:noProof/>
          <w:szCs w:val="24"/>
        </w:rPr>
        <w:t xml:space="preserve">] </w:t>
      </w:r>
      <w:r w:rsidRPr="00601585">
        <w:rPr>
          <w:rFonts w:cs="Times New Roman"/>
          <w:noProof/>
          <w:szCs w:val="24"/>
        </w:rPr>
        <w:t>про виконання призначення</w:t>
      </w:r>
      <w:r w:rsidR="00C1066A" w:rsidRPr="00601585">
        <w:rPr>
          <w:rFonts w:cs="Times New Roman"/>
          <w:noProof/>
          <w:szCs w:val="24"/>
        </w:rPr>
        <w:t>.</w:t>
      </w:r>
    </w:p>
    <w:p w:rsidR="0000108A" w:rsidRPr="00601585" w:rsidRDefault="0000108A" w:rsidP="00601585">
      <w:pPr>
        <w:pStyle w:val="a3"/>
      </w:pPr>
      <w:r w:rsidRPr="00601585">
        <w:rPr>
          <w:noProof/>
          <w:color w:val="FF0000"/>
          <w:u w:val="single"/>
        </w:rPr>
        <w:t>Рекомендації з реалізації:</w:t>
      </w:r>
      <w:r w:rsidRPr="00601585">
        <w:rPr>
          <w:noProof/>
        </w:rPr>
        <w:t xml:space="preserve"> Організації визначають типи компонентів системи, які підлягають удосконаленню </w:t>
      </w:r>
      <w:r w:rsidR="00EC314B" w:rsidRPr="00601585">
        <w:rPr>
          <w:noProof/>
        </w:rPr>
        <w:t xml:space="preserve">цього </w:t>
      </w:r>
      <w:r w:rsidRPr="00601585">
        <w:rPr>
          <w:noProof/>
        </w:rPr>
        <w:t>заходу.</w:t>
      </w:r>
    </w:p>
    <w:p w:rsidR="00C1066A" w:rsidRPr="00601585" w:rsidRDefault="00C1066A" w:rsidP="00601585">
      <w:pPr>
        <w:pStyle w:val="a3"/>
      </w:pPr>
      <w:r w:rsidRPr="00601585">
        <w:t>Пов’язані заходи: Немає.</w:t>
      </w:r>
    </w:p>
    <w:p w:rsidR="00C1066A" w:rsidRPr="00601585" w:rsidRDefault="00C1066A" w:rsidP="00601585">
      <w:pPr>
        <w:pStyle w:val="5"/>
        <w:numPr>
          <w:ilvl w:val="0"/>
          <w:numId w:val="314"/>
        </w:numPr>
        <w:ind w:left="1418" w:hanging="709"/>
        <w:rPr>
          <w:rFonts w:ascii="Times New Roman" w:hAnsi="Times New Roman" w:cs="Times New Roman"/>
          <w:szCs w:val="24"/>
        </w:rPr>
      </w:pPr>
      <w:bookmarkStart w:id="326" w:name="_Інвентаризація_системних_компоненті_9"/>
      <w:bookmarkEnd w:id="326"/>
      <w:r w:rsidRPr="00601585">
        <w:rPr>
          <w:rFonts w:ascii="Times New Roman" w:hAnsi="Times New Roman" w:cs="Times New Roman"/>
          <w:szCs w:val="24"/>
        </w:rPr>
        <w:t xml:space="preserve">Інвентаризація системних компонентів </w:t>
      </w:r>
      <w:r w:rsidR="009E3CA5">
        <w:rPr>
          <w:rFonts w:ascii="Times New Roman" w:hAnsi="Times New Roman" w:cs="Times New Roman"/>
          <w:szCs w:val="24"/>
        </w:rPr>
        <w:t>-</w:t>
      </w:r>
      <w:r w:rsidRPr="00601585">
        <w:rPr>
          <w:rFonts w:ascii="Times New Roman" w:hAnsi="Times New Roman" w:cs="Times New Roman"/>
          <w:szCs w:val="24"/>
        </w:rPr>
        <w:t xml:space="preserve"> </w:t>
      </w:r>
      <w:r w:rsidR="00DB34D1" w:rsidRPr="00601585">
        <w:rPr>
          <w:rFonts w:ascii="Times New Roman" w:hAnsi="Times New Roman" w:cs="Times New Roman"/>
          <w:szCs w:val="24"/>
        </w:rPr>
        <w:t>в</w:t>
      </w:r>
      <w:r w:rsidR="00476038" w:rsidRPr="00601585">
        <w:rPr>
          <w:rFonts w:ascii="Times New Roman" w:hAnsi="Times New Roman" w:cs="Times New Roman"/>
          <w:szCs w:val="24"/>
        </w:rPr>
        <w:t>І</w:t>
      </w:r>
      <w:r w:rsidR="00DB34D1" w:rsidRPr="00601585">
        <w:rPr>
          <w:rFonts w:ascii="Times New Roman" w:hAnsi="Times New Roman" w:cs="Times New Roman"/>
          <w:szCs w:val="24"/>
        </w:rPr>
        <w:t>дображення</w:t>
      </w:r>
      <w:r w:rsidRPr="00601585">
        <w:rPr>
          <w:rFonts w:ascii="Times New Roman" w:hAnsi="Times New Roman" w:cs="Times New Roman"/>
          <w:szCs w:val="24"/>
        </w:rPr>
        <w:t xml:space="preserve"> дій з даними</w:t>
      </w:r>
    </w:p>
    <w:p w:rsidR="00C1066A" w:rsidRPr="00601585" w:rsidRDefault="00C97757" w:rsidP="00601585">
      <w:pPr>
        <w:pStyle w:val="a3"/>
      </w:pPr>
      <w:r w:rsidRPr="00601585">
        <w:t>Р</w:t>
      </w:r>
      <w:r w:rsidR="00C1066A" w:rsidRPr="00601585">
        <w:t>озроб</w:t>
      </w:r>
      <w:r w:rsidRPr="00601585">
        <w:t>ити</w:t>
      </w:r>
      <w:r w:rsidR="00C1066A" w:rsidRPr="00601585">
        <w:t xml:space="preserve"> та </w:t>
      </w:r>
      <w:r w:rsidRPr="00601585">
        <w:t>за</w:t>
      </w:r>
      <w:r w:rsidR="00C1066A" w:rsidRPr="00601585">
        <w:t>документу</w:t>
      </w:r>
      <w:r w:rsidRPr="00601585">
        <w:t>вати</w:t>
      </w:r>
      <w:r w:rsidR="00C1066A" w:rsidRPr="00601585">
        <w:t xml:space="preserve"> системн</w:t>
      </w:r>
      <w:r w:rsidR="00DB34D1" w:rsidRPr="00601585">
        <w:t>ий</w:t>
      </w:r>
      <w:r w:rsidR="00C1066A" w:rsidRPr="00601585">
        <w:t xml:space="preserve"> </w:t>
      </w:r>
      <w:r w:rsidR="00DB34D1" w:rsidRPr="00601585">
        <w:t xml:space="preserve">план </w:t>
      </w:r>
      <w:r w:rsidR="00C1066A" w:rsidRPr="00601585">
        <w:t>дій з даними, згідно з яким обробляють персональну ідентифікаційну інформацію.</w:t>
      </w:r>
    </w:p>
    <w:p w:rsidR="0000108A" w:rsidRPr="00601585" w:rsidRDefault="0000108A" w:rsidP="00601585">
      <w:pPr>
        <w:pStyle w:val="a3"/>
        <w:tabs>
          <w:tab w:val="left" w:pos="1418"/>
          <w:tab w:val="left" w:pos="2268"/>
        </w:tabs>
        <w:rPr>
          <w:noProof/>
        </w:rPr>
      </w:pPr>
      <w:r w:rsidRPr="00601585">
        <w:rPr>
          <w:noProof/>
          <w:color w:val="FF0000"/>
          <w:u w:val="single"/>
        </w:rPr>
        <w:t>Рекомендації з реалізації:</w:t>
      </w:r>
      <w:r w:rsidRPr="00601585">
        <w:rPr>
          <w:noProof/>
        </w:rPr>
        <w:t xml:space="preserve"> Дії з даними</w:t>
      </w:r>
      <w:r w:rsidR="00396918" w:rsidRPr="00601585">
        <w:rPr>
          <w:noProof/>
        </w:rPr>
        <w:t> —</w:t>
      </w:r>
      <w:r w:rsidRPr="00601585">
        <w:rPr>
          <w:noProof/>
        </w:rPr>
        <w:t xml:space="preserve"> це системні операції, які обробляють персональну інформацію. Така обробка охоплює повний життєвий цикл інформації, який </w:t>
      </w:r>
      <w:r w:rsidR="00B72606" w:rsidRPr="00601585">
        <w:rPr>
          <w:noProof/>
        </w:rPr>
        <w:t xml:space="preserve">містить </w:t>
      </w:r>
      <w:r w:rsidRPr="00601585">
        <w:rPr>
          <w:noProof/>
        </w:rPr>
        <w:t>генерацію, збирання, перетворення, використання, розкриття, утримання, знищення. Створення системної карти дій з даними допомагає знизити ризики приватності. Розробка цієї карти може потребувати координації між програмами приватності та безпеки щодо дій з даними, компонентами системи та визначення межі авторизації.</w:t>
      </w:r>
    </w:p>
    <w:p w:rsidR="00C1066A" w:rsidRPr="00601585" w:rsidRDefault="00C1066A" w:rsidP="00601585">
      <w:pPr>
        <w:pStyle w:val="a3"/>
        <w:tabs>
          <w:tab w:val="left" w:pos="1418"/>
          <w:tab w:val="left" w:pos="2268"/>
        </w:tabs>
        <w:rPr>
          <w:noProof/>
        </w:rPr>
      </w:pPr>
      <w:r w:rsidRPr="00601585">
        <w:rPr>
          <w:noProof/>
        </w:rPr>
        <w:t>Пов’язані заходи:</w:t>
      </w:r>
      <w:r w:rsidRPr="00601585">
        <w:rPr>
          <w:rFonts w:eastAsiaTheme="minorHAnsi"/>
        </w:rPr>
        <w:t xml:space="preserve"> </w:t>
      </w:r>
      <w:hyperlink w:anchor="_PM-30_Звіт_про" w:history="1">
        <w:r w:rsidR="00C613A8" w:rsidRPr="00601585">
          <w:rPr>
            <w:rStyle w:val="af1"/>
            <w:rFonts w:eastAsia="Times New Roman"/>
            <w:bCs/>
            <w:lang w:eastAsia="uk-UA"/>
          </w:rPr>
          <w:t>PM-30</w:t>
        </w:r>
      </w:hyperlink>
      <w:r w:rsidRPr="00601585">
        <w:rPr>
          <w:noProof/>
        </w:rPr>
        <w:t xml:space="preserve">, </w:t>
      </w:r>
      <w:hyperlink w:anchor="_CM-4_Аналіз_впливу" w:history="1">
        <w:r w:rsidR="00101656" w:rsidRPr="00601585">
          <w:rPr>
            <w:rStyle w:val="af1"/>
            <w:rFonts w:eastAsia="Times New Roman"/>
            <w:bCs/>
            <w:lang w:eastAsia="uk-UA"/>
          </w:rPr>
          <w:t>CM-4</w:t>
        </w:r>
      </w:hyperlink>
      <w:r w:rsidRPr="00601585">
        <w:rPr>
          <w:noProof/>
        </w:rPr>
        <w:t>.</w:t>
      </w:r>
    </w:p>
    <w:p w:rsidR="00C1066A" w:rsidRPr="00601585" w:rsidRDefault="00A467FB" w:rsidP="00601585">
      <w:pPr>
        <w:widowControl w:val="0"/>
        <w:tabs>
          <w:tab w:val="left" w:pos="3544"/>
          <w:tab w:val="left" w:pos="3652"/>
        </w:tabs>
        <w:spacing w:after="200"/>
        <w:ind w:left="851"/>
        <w:contextualSpacing/>
        <w:rPr>
          <w:rFonts w:eastAsia="Calibri"/>
          <w:noProof/>
          <w:szCs w:val="24"/>
        </w:rPr>
      </w:pPr>
      <w:r w:rsidRPr="00601585">
        <w:rPr>
          <w:rFonts w:eastAsia="Calibri"/>
          <w:noProof/>
          <w:szCs w:val="24"/>
          <w:u w:val="single"/>
        </w:rPr>
        <w:t>Посилання: Немає.</w:t>
      </w:r>
      <w:r w:rsidR="00C1066A" w:rsidRPr="00601585">
        <w:rPr>
          <w:rFonts w:eastAsia="Calibri"/>
          <w:noProof/>
          <w:szCs w:val="24"/>
          <w:u w:val="single"/>
        </w:rPr>
        <w:t xml:space="preserve"> </w:t>
      </w:r>
    </w:p>
    <w:p w:rsidR="005B1216" w:rsidRPr="00601585" w:rsidRDefault="005B1216" w:rsidP="00601585">
      <w:pPr>
        <w:widowControl w:val="0"/>
        <w:tabs>
          <w:tab w:val="left" w:pos="3544"/>
          <w:tab w:val="left" w:pos="3652"/>
        </w:tabs>
        <w:spacing w:after="200"/>
        <w:ind w:left="851"/>
        <w:contextualSpacing/>
        <w:rPr>
          <w:rFonts w:eastAsia="Calibri"/>
          <w:noProof/>
          <w:szCs w:val="24"/>
        </w:rPr>
      </w:pPr>
    </w:p>
    <w:p w:rsidR="005B1216" w:rsidRPr="00601585" w:rsidRDefault="00C1066A" w:rsidP="00601585">
      <w:pPr>
        <w:pStyle w:val="1"/>
        <w:rPr>
          <w:rFonts w:ascii="Times New Roman" w:hAnsi="Times New Roman"/>
        </w:rPr>
      </w:pPr>
      <w:bookmarkStart w:id="327" w:name="_CM-9_План_управління"/>
      <w:bookmarkEnd w:id="327"/>
      <w:r w:rsidRPr="00601585">
        <w:rPr>
          <w:rFonts w:ascii="Times New Roman" w:hAnsi="Times New Roman"/>
        </w:rPr>
        <w:t>CM-9</w:t>
      </w:r>
      <w:r w:rsidRPr="00601585">
        <w:rPr>
          <w:rFonts w:ascii="Times New Roman" w:hAnsi="Times New Roman"/>
        </w:rPr>
        <w:tab/>
        <w:t>План управління конфігурацією</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C1066A" w:rsidRPr="00601585" w:rsidRDefault="00976341" w:rsidP="00601585">
      <w:pPr>
        <w:widowControl w:val="0"/>
        <w:ind w:left="851"/>
        <w:rPr>
          <w:rFonts w:eastAsia="Calibri"/>
          <w:noProof/>
          <w:szCs w:val="24"/>
        </w:rPr>
      </w:pPr>
      <w:r w:rsidRPr="00601585">
        <w:rPr>
          <w:rFonts w:eastAsia="Calibri"/>
          <w:noProof/>
          <w:szCs w:val="24"/>
        </w:rPr>
        <w:t>Розроб</w:t>
      </w:r>
      <w:r w:rsidR="00DB34D1" w:rsidRPr="00601585">
        <w:rPr>
          <w:rFonts w:eastAsia="Calibri"/>
          <w:noProof/>
          <w:szCs w:val="24"/>
        </w:rPr>
        <w:t>ити</w:t>
      </w:r>
      <w:r w:rsidR="00C1066A" w:rsidRPr="00601585">
        <w:rPr>
          <w:rFonts w:eastAsia="Calibri"/>
          <w:noProof/>
          <w:szCs w:val="24"/>
        </w:rPr>
        <w:t xml:space="preserve">, </w:t>
      </w:r>
      <w:r w:rsidR="00DB34D1" w:rsidRPr="00601585">
        <w:rPr>
          <w:rFonts w:eastAsia="Calibri"/>
          <w:noProof/>
          <w:szCs w:val="24"/>
        </w:rPr>
        <w:t>за</w:t>
      </w:r>
      <w:r w:rsidR="00C1066A" w:rsidRPr="00601585">
        <w:rPr>
          <w:rFonts w:eastAsia="Calibri"/>
          <w:noProof/>
          <w:szCs w:val="24"/>
        </w:rPr>
        <w:t>документу</w:t>
      </w:r>
      <w:r w:rsidR="00DB34D1" w:rsidRPr="00601585">
        <w:rPr>
          <w:rFonts w:eastAsia="Calibri"/>
          <w:noProof/>
          <w:szCs w:val="24"/>
        </w:rPr>
        <w:t>вати</w:t>
      </w:r>
      <w:r w:rsidR="00C1066A" w:rsidRPr="00601585">
        <w:rPr>
          <w:rFonts w:eastAsia="Calibri"/>
          <w:noProof/>
          <w:szCs w:val="24"/>
        </w:rPr>
        <w:t xml:space="preserve"> та реалізу</w:t>
      </w:r>
      <w:r w:rsidR="00DB34D1" w:rsidRPr="00601585">
        <w:rPr>
          <w:rFonts w:eastAsia="Calibri"/>
          <w:noProof/>
          <w:szCs w:val="24"/>
        </w:rPr>
        <w:t>вати</w:t>
      </w:r>
      <w:r w:rsidR="00C1066A" w:rsidRPr="00601585">
        <w:rPr>
          <w:rFonts w:eastAsia="Calibri"/>
          <w:noProof/>
          <w:szCs w:val="24"/>
        </w:rPr>
        <w:t xml:space="preserve"> план управління конфігурацією системи, який:</w:t>
      </w:r>
    </w:p>
    <w:p w:rsidR="00C1066A" w:rsidRPr="00601585" w:rsidRDefault="00B72606" w:rsidP="00601585">
      <w:pPr>
        <w:pStyle w:val="2"/>
        <w:numPr>
          <w:ilvl w:val="0"/>
          <w:numId w:val="78"/>
        </w:numPr>
        <w:ind w:left="1134" w:hanging="425"/>
        <w:rPr>
          <w:noProof/>
        </w:rPr>
      </w:pPr>
      <w:r w:rsidRPr="00601585">
        <w:rPr>
          <w:noProof/>
        </w:rPr>
        <w:t>о</w:t>
      </w:r>
      <w:r w:rsidR="00C1066A" w:rsidRPr="00601585">
        <w:rPr>
          <w:noProof/>
        </w:rPr>
        <w:t xml:space="preserve">писує </w:t>
      </w:r>
      <w:r w:rsidR="00DB34D1" w:rsidRPr="00601585">
        <w:rPr>
          <w:noProof/>
        </w:rPr>
        <w:t>ролі, відповідальність, процес</w:t>
      </w:r>
      <w:r w:rsidR="00EC314B" w:rsidRPr="00601585">
        <w:rPr>
          <w:noProof/>
        </w:rPr>
        <w:t>и</w:t>
      </w:r>
      <w:r w:rsidR="00DB34D1" w:rsidRPr="00601585">
        <w:rPr>
          <w:noProof/>
        </w:rPr>
        <w:t xml:space="preserve"> та процедури управління конфігурацією</w:t>
      </w:r>
      <w:r w:rsidR="00C1066A" w:rsidRPr="00601585">
        <w:rPr>
          <w:noProof/>
        </w:rPr>
        <w:t>;</w:t>
      </w:r>
    </w:p>
    <w:p w:rsidR="00C1066A" w:rsidRPr="00601585" w:rsidRDefault="00B72606" w:rsidP="00601585">
      <w:pPr>
        <w:pStyle w:val="2"/>
        <w:rPr>
          <w:noProof/>
        </w:rPr>
      </w:pPr>
      <w:r w:rsidRPr="00601585">
        <w:rPr>
          <w:noProof/>
        </w:rPr>
        <w:t>в</w:t>
      </w:r>
      <w:r w:rsidR="00C1066A" w:rsidRPr="00601585">
        <w:rPr>
          <w:noProof/>
        </w:rPr>
        <w:t>становлює процес ідентифікації елементів конфігурації протягом всього життєвого циклу розробки системи та для управління конфігурацією елементів;</w:t>
      </w:r>
    </w:p>
    <w:p w:rsidR="00C1066A" w:rsidRPr="00601585" w:rsidRDefault="00B72606" w:rsidP="00601585">
      <w:pPr>
        <w:pStyle w:val="2"/>
        <w:rPr>
          <w:noProof/>
        </w:rPr>
      </w:pPr>
      <w:r w:rsidRPr="00601585">
        <w:rPr>
          <w:noProof/>
        </w:rPr>
        <w:t>в</w:t>
      </w:r>
      <w:r w:rsidR="00C1066A" w:rsidRPr="00601585">
        <w:rPr>
          <w:noProof/>
        </w:rPr>
        <w:t>изначає елементи конфігурації для системи та розміщує елементи конфігурації під управлінням конфігурації;</w:t>
      </w:r>
    </w:p>
    <w:p w:rsidR="00C1066A" w:rsidRPr="00601585" w:rsidRDefault="00B72606" w:rsidP="00601585">
      <w:pPr>
        <w:pStyle w:val="2"/>
        <w:rPr>
          <w:noProof/>
        </w:rPr>
      </w:pPr>
      <w:r w:rsidRPr="00601585">
        <w:rPr>
          <w:noProof/>
        </w:rPr>
        <w:t>р</w:t>
      </w:r>
      <w:r w:rsidR="00C1066A" w:rsidRPr="00601585">
        <w:rPr>
          <w:noProof/>
        </w:rPr>
        <w:t>озглядає та затверджує [</w:t>
      </w:r>
      <w:r w:rsidR="00C1066A" w:rsidRPr="00601585">
        <w:rPr>
          <w:i/>
          <w:noProof/>
        </w:rPr>
        <w:t>Призначення: визначеним організацією персоналом або ролями</w:t>
      </w:r>
      <w:r w:rsidR="00C1066A" w:rsidRPr="00601585">
        <w:rPr>
          <w:noProof/>
        </w:rPr>
        <w:t>];</w:t>
      </w:r>
    </w:p>
    <w:p w:rsidR="00C1066A" w:rsidRPr="00601585" w:rsidRDefault="00B72606" w:rsidP="00601585">
      <w:pPr>
        <w:pStyle w:val="2"/>
        <w:rPr>
          <w:noProof/>
        </w:rPr>
      </w:pPr>
      <w:r w:rsidRPr="00601585">
        <w:rPr>
          <w:noProof/>
        </w:rPr>
        <w:t>з</w:t>
      </w:r>
      <w:r w:rsidR="00C1066A" w:rsidRPr="00601585">
        <w:rPr>
          <w:noProof/>
        </w:rPr>
        <w:t>ахищає план управління конфігурацією від несанкціонованого розкриття та модифікації.</w:t>
      </w:r>
    </w:p>
    <w:p w:rsidR="0015791C" w:rsidRPr="00601585" w:rsidRDefault="0015791C" w:rsidP="00601585">
      <w:pPr>
        <w:widowControl w:val="0"/>
        <w:tabs>
          <w:tab w:val="left" w:pos="2410"/>
          <w:tab w:val="left" w:pos="3240"/>
        </w:tabs>
        <w:spacing w:after="20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EC314B" w:rsidRPr="00601585">
        <w:rPr>
          <w:noProof/>
          <w:szCs w:val="24"/>
        </w:rPr>
        <w:t>План управління конфігурацією має відповідати вимогам політики керування конфігурацією, проте одночасно адаптуватися до конкретної системи. План управління конфігурацією визначає процеси та процедури</w:t>
      </w:r>
      <w:r w:rsidR="00B72606" w:rsidRPr="00601585">
        <w:rPr>
          <w:noProof/>
          <w:szCs w:val="24"/>
        </w:rPr>
        <w:t>,</w:t>
      </w:r>
      <w:r w:rsidR="00EC314B" w:rsidRPr="00601585">
        <w:rPr>
          <w:noProof/>
          <w:szCs w:val="24"/>
        </w:rPr>
        <w:t xml:space="preserve"> як управління конфігурацією використовується для підтримки життєвого циклу розвитку системи. План управління конфігурацією зазвичай</w:t>
      </w:r>
      <w:r w:rsidR="00B72606" w:rsidRPr="00601585">
        <w:rPr>
          <w:noProof/>
          <w:szCs w:val="24"/>
        </w:rPr>
        <w:t xml:space="preserve"> </w:t>
      </w:r>
      <w:r w:rsidR="00EC314B" w:rsidRPr="00601585">
        <w:rPr>
          <w:noProof/>
          <w:szCs w:val="24"/>
        </w:rPr>
        <w:t>розробляється на етапі розробки системи. У плані має бути описано</w:t>
      </w:r>
      <w:r w:rsidR="00B72606" w:rsidRPr="00601585">
        <w:rPr>
          <w:noProof/>
          <w:szCs w:val="24"/>
        </w:rPr>
        <w:t>,</w:t>
      </w:r>
      <w:r w:rsidR="00EC314B" w:rsidRPr="00601585">
        <w:rPr>
          <w:noProof/>
          <w:szCs w:val="24"/>
        </w:rPr>
        <w:t xml:space="preserve"> як оновлювати параметри конфігурації, як проводити інвентаризацію системних компонентів, як контролювати середовища розробки, тестування та експлуатації, а також</w:t>
      </w:r>
      <w:r w:rsidR="00B72606" w:rsidRPr="00601585">
        <w:rPr>
          <w:noProof/>
          <w:szCs w:val="24"/>
        </w:rPr>
        <w:t>,</w:t>
      </w:r>
      <w:r w:rsidR="00EC314B" w:rsidRPr="00601585">
        <w:rPr>
          <w:noProof/>
          <w:szCs w:val="24"/>
        </w:rPr>
        <w:t xml:space="preserve"> як розробляти, випускати та оновлювати ключові документи. Організації можуть використовувати шаблони для забезпечення послідовної та своєчасної розробки та реалізації планів управління конфігурацією. Такі шаблони можуть представляти головний план управління конфігурацією для організації з підмножинами планів, реалізованими в системі на конкретних компонентах. Елементи конфігурації</w:t>
      </w:r>
      <w:r w:rsidR="00B72606" w:rsidRPr="00601585">
        <w:rPr>
          <w:noProof/>
          <w:szCs w:val="24"/>
        </w:rPr>
        <w:t> —</w:t>
      </w:r>
      <w:r w:rsidR="00EC314B" w:rsidRPr="00601585">
        <w:rPr>
          <w:noProof/>
          <w:szCs w:val="24"/>
        </w:rPr>
        <w:t xml:space="preserve"> це компоненти системи (тобто апаратне, програмне забезпечення та документація), за допомогою яких відбувається управління конфігурацією. Протягом життєвого циклу системи нові елементи конфігурації можуть бути ідентифіковані, а деякі </w:t>
      </w:r>
      <w:r w:rsidR="00B72606" w:rsidRPr="00601585">
        <w:rPr>
          <w:noProof/>
          <w:szCs w:val="24"/>
        </w:rPr>
        <w:t xml:space="preserve">наявні </w:t>
      </w:r>
      <w:r w:rsidR="00EC314B" w:rsidRPr="00601585">
        <w:rPr>
          <w:noProof/>
          <w:szCs w:val="24"/>
        </w:rPr>
        <w:t>елементи конфігурації можуть більше не потребувати управління.</w:t>
      </w:r>
    </w:p>
    <w:p w:rsidR="0015791C" w:rsidRPr="00601585" w:rsidRDefault="0015791C" w:rsidP="00601585">
      <w:pPr>
        <w:widowControl w:val="0"/>
        <w:tabs>
          <w:tab w:val="left" w:pos="2410"/>
          <w:tab w:val="left" w:pos="3240"/>
        </w:tabs>
        <w:spacing w:after="200"/>
        <w:ind w:left="851"/>
        <w:contextualSpacing/>
        <w:rPr>
          <w:rFonts w:eastAsia="Calibri"/>
          <w:noProof/>
          <w:szCs w:val="24"/>
          <w:u w:val="single"/>
        </w:rPr>
      </w:pPr>
    </w:p>
    <w:p w:rsidR="0015791C" w:rsidRPr="00601585" w:rsidRDefault="0015791C" w:rsidP="00601585">
      <w:pPr>
        <w:widowControl w:val="0"/>
        <w:tabs>
          <w:tab w:val="left" w:pos="2410"/>
          <w:tab w:val="left" w:pos="3240"/>
        </w:tabs>
        <w:spacing w:after="200"/>
        <w:ind w:left="851"/>
        <w:contextualSpacing/>
        <w:rPr>
          <w:rFonts w:eastAsia="Calibri"/>
          <w:noProof/>
          <w:szCs w:val="24"/>
          <w:u w:val="single"/>
        </w:rPr>
      </w:pPr>
    </w:p>
    <w:p w:rsidR="00C1066A" w:rsidRPr="00601585" w:rsidRDefault="00C1066A" w:rsidP="00601585">
      <w:pPr>
        <w:widowControl w:val="0"/>
        <w:tabs>
          <w:tab w:val="left" w:pos="2410"/>
          <w:tab w:val="left" w:pos="3240"/>
        </w:tabs>
        <w:spacing w:after="200"/>
        <w:ind w:left="851"/>
        <w:contextualSpacing/>
        <w:rPr>
          <w:rFonts w:eastAsia="Calibri"/>
          <w:noProof/>
          <w:szCs w:val="24"/>
        </w:rPr>
      </w:pPr>
      <w:r w:rsidRPr="00601585">
        <w:rPr>
          <w:rFonts w:eastAsia="Calibri"/>
          <w:noProof/>
          <w:szCs w:val="24"/>
          <w:u w:val="single"/>
        </w:rPr>
        <w:t xml:space="preserve">Пов’язані заходи: </w:t>
      </w:r>
      <w:hyperlink w:anchor="_CM-2_Базова_конфігурація" w:history="1">
        <w:r w:rsidR="00101656" w:rsidRPr="00601585">
          <w:rPr>
            <w:rStyle w:val="af1"/>
            <w:rFonts w:eastAsia="Times New Roman"/>
            <w:bCs/>
            <w:szCs w:val="24"/>
            <w:lang w:eastAsia="uk-UA"/>
          </w:rPr>
          <w:t>CM-2</w:t>
        </w:r>
      </w:hyperlink>
      <w:r w:rsidRPr="00601585">
        <w:rPr>
          <w:rFonts w:eastAsia="Calibri"/>
          <w:noProof/>
          <w:szCs w:val="24"/>
        </w:rPr>
        <w:t xml:space="preserve">, </w:t>
      </w:r>
      <w:hyperlink w:anchor="_CM-3_Управління_змінами" w:history="1">
        <w:r w:rsidR="00101656" w:rsidRPr="00601585">
          <w:rPr>
            <w:rStyle w:val="af1"/>
            <w:rFonts w:eastAsia="Times New Roman"/>
            <w:bCs/>
            <w:szCs w:val="24"/>
            <w:lang w:eastAsia="uk-UA"/>
          </w:rPr>
          <w:t>CM-3</w:t>
        </w:r>
      </w:hyperlink>
      <w:r w:rsidRPr="00601585">
        <w:rPr>
          <w:rFonts w:eastAsia="Calibri"/>
          <w:noProof/>
          <w:szCs w:val="24"/>
        </w:rPr>
        <w:t xml:space="preserve">, </w:t>
      </w:r>
      <w:hyperlink w:anchor="_CM-4_Аналіз_впливу" w:history="1">
        <w:r w:rsidR="00101656" w:rsidRPr="00601585">
          <w:rPr>
            <w:rStyle w:val="af1"/>
            <w:rFonts w:eastAsia="Times New Roman"/>
            <w:bCs/>
            <w:szCs w:val="24"/>
            <w:lang w:eastAsia="uk-UA"/>
          </w:rPr>
          <w:t>CM-4</w:t>
        </w:r>
      </w:hyperlink>
      <w:r w:rsidRPr="00601585">
        <w:rPr>
          <w:rFonts w:eastAsia="Calibri"/>
          <w:noProof/>
          <w:szCs w:val="24"/>
        </w:rPr>
        <w:t xml:space="preserve">, </w:t>
      </w:r>
      <w:hyperlink w:anchor="_CM-5_Обмеження_доступу" w:history="1">
        <w:r w:rsidR="00101656" w:rsidRPr="00601585">
          <w:rPr>
            <w:rStyle w:val="af1"/>
            <w:rFonts w:eastAsia="Times New Roman"/>
            <w:bCs/>
            <w:szCs w:val="24"/>
            <w:lang w:eastAsia="uk-UA"/>
          </w:rPr>
          <w:t>CM-5</w:t>
        </w:r>
      </w:hyperlink>
      <w:r w:rsidRPr="00601585">
        <w:rPr>
          <w:rFonts w:eastAsia="Calibri"/>
          <w:noProof/>
          <w:szCs w:val="24"/>
        </w:rPr>
        <w:t xml:space="preserve">, </w:t>
      </w:r>
      <w:hyperlink w:anchor="_CM-8_Інвентаризація_системних" w:history="1">
        <w:r w:rsidR="004352C5" w:rsidRPr="00601585">
          <w:rPr>
            <w:rStyle w:val="af1"/>
            <w:rFonts w:eastAsia="Times New Roman"/>
            <w:bCs/>
            <w:szCs w:val="24"/>
            <w:lang w:eastAsia="uk-UA"/>
          </w:rPr>
          <w:t>CM-8</w:t>
        </w:r>
      </w:hyperlink>
      <w:r w:rsidRPr="00601585">
        <w:rPr>
          <w:rFonts w:eastAsia="Calibri"/>
          <w:noProof/>
          <w:szCs w:val="24"/>
        </w:rPr>
        <w:t xml:space="preserve">, </w:t>
      </w:r>
      <w:hyperlink w:anchor="_PL-2_Плани_безпеки" w:history="1">
        <w:r w:rsidR="009530E4" w:rsidRPr="00601585">
          <w:rPr>
            <w:rStyle w:val="af1"/>
            <w:rFonts w:eastAsia="Times New Roman"/>
            <w:bCs/>
            <w:szCs w:val="24"/>
            <w:lang w:eastAsia="uk-UA"/>
          </w:rPr>
          <w:t>PL-2</w:t>
        </w:r>
      </w:hyperlink>
      <w:r w:rsidRPr="00601585">
        <w:rPr>
          <w:rFonts w:eastAsia="Calibri"/>
          <w:noProof/>
          <w:szCs w:val="24"/>
        </w:rPr>
        <w:t xml:space="preserve">, </w:t>
      </w:r>
      <w:hyperlink w:anchor="_SA-10_Управління_конфігурацією" w:history="1">
        <w:r w:rsidR="00F36CE7" w:rsidRPr="00601585">
          <w:rPr>
            <w:rStyle w:val="af1"/>
            <w:rFonts w:eastAsia="Times New Roman"/>
            <w:bCs/>
            <w:szCs w:val="24"/>
            <w:lang w:eastAsia="uk-UA"/>
          </w:rPr>
          <w:t>SA-10</w:t>
        </w:r>
      </w:hyperlink>
      <w:r w:rsidRPr="00601585">
        <w:rPr>
          <w:rFonts w:eastAsia="Calibri"/>
          <w:noProof/>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noProof/>
          <w:szCs w:val="24"/>
        </w:rPr>
        <w:t>.</w:t>
      </w:r>
    </w:p>
    <w:p w:rsidR="00C1066A" w:rsidRPr="00601585" w:rsidRDefault="00C67779" w:rsidP="00601585">
      <w:pPr>
        <w:widowControl w:val="0"/>
        <w:tabs>
          <w:tab w:val="left" w:pos="318"/>
          <w:tab w:val="left" w:pos="2410"/>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C1066A" w:rsidRPr="00601585">
        <w:rPr>
          <w:rFonts w:eastAsia="Calibri"/>
          <w:noProof/>
          <w:color w:val="FF0000"/>
          <w:szCs w:val="24"/>
          <w:u w:val="single"/>
        </w:rPr>
        <w:t xml:space="preserve"> </w:t>
      </w:r>
    </w:p>
    <w:p w:rsidR="00C1066A" w:rsidRPr="00601585" w:rsidRDefault="00C1066A" w:rsidP="00601585">
      <w:pPr>
        <w:pStyle w:val="5"/>
        <w:numPr>
          <w:ilvl w:val="0"/>
          <w:numId w:val="318"/>
        </w:numPr>
        <w:ind w:left="1418" w:hanging="709"/>
        <w:rPr>
          <w:rFonts w:ascii="Times New Roman" w:hAnsi="Times New Roman" w:cs="Times New Roman"/>
          <w:szCs w:val="24"/>
        </w:rPr>
      </w:pPr>
      <w:bookmarkStart w:id="328" w:name="_План_управління_конфігурацією"/>
      <w:bookmarkEnd w:id="328"/>
      <w:r w:rsidRPr="00601585">
        <w:rPr>
          <w:rFonts w:ascii="Times New Roman" w:hAnsi="Times New Roman" w:cs="Times New Roman"/>
          <w:szCs w:val="24"/>
        </w:rPr>
        <w:t xml:space="preserve">План управління конфігурацією </w:t>
      </w:r>
      <w:r w:rsidR="009E3CA5">
        <w:rPr>
          <w:rFonts w:ascii="Times New Roman" w:hAnsi="Times New Roman" w:cs="Times New Roman"/>
          <w:szCs w:val="24"/>
        </w:rPr>
        <w:t>-</w:t>
      </w:r>
      <w:r w:rsidRPr="00601585">
        <w:rPr>
          <w:rFonts w:ascii="Times New Roman" w:hAnsi="Times New Roman" w:cs="Times New Roman"/>
          <w:szCs w:val="24"/>
        </w:rPr>
        <w:t xml:space="preserve"> </w:t>
      </w:r>
      <w:r w:rsidR="00EC314B" w:rsidRPr="00601585">
        <w:rPr>
          <w:rFonts w:ascii="Times New Roman" w:hAnsi="Times New Roman" w:cs="Times New Roman"/>
          <w:szCs w:val="24"/>
        </w:rPr>
        <w:t>встановлення</w:t>
      </w:r>
      <w:r w:rsidR="00DB34D1" w:rsidRPr="00601585">
        <w:rPr>
          <w:rFonts w:ascii="Times New Roman" w:hAnsi="Times New Roman" w:cs="Times New Roman"/>
          <w:szCs w:val="24"/>
        </w:rPr>
        <w:t xml:space="preserve"> </w:t>
      </w:r>
      <w:r w:rsidRPr="00601585">
        <w:rPr>
          <w:rFonts w:ascii="Times New Roman" w:hAnsi="Times New Roman" w:cs="Times New Roman"/>
          <w:szCs w:val="24"/>
        </w:rPr>
        <w:t xml:space="preserve"> відповідальності</w:t>
      </w:r>
    </w:p>
    <w:p w:rsidR="00C1066A" w:rsidRPr="00601585" w:rsidRDefault="00EC314B" w:rsidP="00601585">
      <w:pPr>
        <w:pStyle w:val="a3"/>
      </w:pPr>
      <w:r w:rsidRPr="00601585">
        <w:t>Встановити</w:t>
      </w:r>
      <w:r w:rsidR="00C1066A" w:rsidRPr="00601585">
        <w:t xml:space="preserve"> відповідальність за </w:t>
      </w:r>
      <w:r w:rsidR="00DB34D1" w:rsidRPr="00601585">
        <w:t>реалізацію</w:t>
      </w:r>
      <w:r w:rsidR="00C1066A" w:rsidRPr="00601585">
        <w:t xml:space="preserve"> процесу управління конфігурацією персоналу, який безпосередньо не бере участь у розробці системи.</w:t>
      </w:r>
    </w:p>
    <w:p w:rsidR="0015791C" w:rsidRPr="00601585" w:rsidRDefault="0015791C" w:rsidP="00601585">
      <w:pPr>
        <w:pStyle w:val="a3"/>
      </w:pPr>
      <w:r w:rsidRPr="00601585">
        <w:rPr>
          <w:noProof/>
          <w:color w:val="FF0000"/>
          <w:u w:val="single"/>
        </w:rPr>
        <w:t>Рекомендації з реалізації:</w:t>
      </w:r>
      <w:r w:rsidRPr="00601585">
        <w:rPr>
          <w:noProof/>
        </w:rPr>
        <w:t xml:space="preserve"> </w:t>
      </w:r>
      <w:r w:rsidR="00EC314B" w:rsidRPr="00601585">
        <w:rPr>
          <w:noProof/>
        </w:rPr>
        <w:t>За відсутності спеціалізованих команд управління конфігурацією, призначених в організації, до процесу управління конфігурацією можуть залучати персонал, який безпосередньо не бере участь у розробці або інтеграції системи. Такий розподіл обов</w:t>
      </w:r>
      <w:r w:rsidR="00B72606" w:rsidRPr="00601585">
        <w:rPr>
          <w:noProof/>
        </w:rPr>
        <w:t>’</w:t>
      </w:r>
      <w:r w:rsidR="00EC314B" w:rsidRPr="00601585">
        <w:rPr>
          <w:noProof/>
        </w:rPr>
        <w:t>язків гарантує, що організація встановлює та підтримує достатн</w:t>
      </w:r>
      <w:r w:rsidR="00B72606" w:rsidRPr="00601585">
        <w:rPr>
          <w:noProof/>
        </w:rPr>
        <w:t>ій</w:t>
      </w:r>
      <w:r w:rsidR="00EC314B" w:rsidRPr="00601585">
        <w:rPr>
          <w:noProof/>
        </w:rPr>
        <w:t xml:space="preserve"> ступінь незалежності між процесами розробки </w:t>
      </w:r>
      <w:r w:rsidR="00B72606" w:rsidRPr="00601585">
        <w:rPr>
          <w:noProof/>
        </w:rPr>
        <w:t xml:space="preserve">й </w:t>
      </w:r>
      <w:r w:rsidR="00EC314B" w:rsidRPr="00601585">
        <w:rPr>
          <w:noProof/>
        </w:rPr>
        <w:t>інтеграції системи та процесами управління конфігурацією для полегшення контролю якості та більш ефективного нагляду</w:t>
      </w:r>
      <w:r w:rsidRPr="00601585">
        <w:rPr>
          <w:noProof/>
        </w:rPr>
        <w:t>.</w:t>
      </w:r>
    </w:p>
    <w:p w:rsidR="00C1066A" w:rsidRPr="00601585" w:rsidRDefault="00C1066A" w:rsidP="00601585">
      <w:pPr>
        <w:pStyle w:val="a3"/>
      </w:pPr>
      <w:r w:rsidRPr="00601585">
        <w:t>Пов’язані заходи: Немає.</w:t>
      </w:r>
    </w:p>
    <w:p w:rsidR="00C1066A" w:rsidRPr="00601585" w:rsidRDefault="00A467FB" w:rsidP="00601585">
      <w:pPr>
        <w:widowControl w:val="0"/>
        <w:tabs>
          <w:tab w:val="left" w:pos="2977"/>
          <w:tab w:val="left" w:pos="3652"/>
          <w:tab w:val="left" w:pos="4111"/>
        </w:tabs>
        <w:spacing w:after="200"/>
        <w:ind w:left="851"/>
        <w:contextualSpacing/>
        <w:rPr>
          <w:rFonts w:eastAsia="Calibri"/>
          <w:noProof/>
          <w:szCs w:val="24"/>
        </w:rPr>
      </w:pPr>
      <w:r w:rsidRPr="00601585">
        <w:rPr>
          <w:rFonts w:eastAsia="Calibri"/>
          <w:noProof/>
          <w:szCs w:val="24"/>
          <w:u w:val="single"/>
        </w:rPr>
        <w:t>Посилання: Немає.</w:t>
      </w:r>
    </w:p>
    <w:p w:rsidR="00600250" w:rsidRPr="00601585" w:rsidRDefault="00600250" w:rsidP="00601585">
      <w:pPr>
        <w:widowControl w:val="0"/>
        <w:tabs>
          <w:tab w:val="left" w:pos="2977"/>
          <w:tab w:val="left" w:pos="3652"/>
          <w:tab w:val="left" w:pos="4111"/>
        </w:tabs>
        <w:spacing w:after="200"/>
        <w:ind w:left="851"/>
        <w:contextualSpacing/>
        <w:rPr>
          <w:rFonts w:eastAsia="Calibri"/>
          <w:noProof/>
          <w:szCs w:val="24"/>
        </w:rPr>
      </w:pPr>
    </w:p>
    <w:p w:rsidR="00600250" w:rsidRPr="00601585" w:rsidRDefault="00C1066A" w:rsidP="00601585">
      <w:pPr>
        <w:pStyle w:val="1"/>
        <w:rPr>
          <w:rFonts w:ascii="Times New Roman" w:hAnsi="Times New Roman"/>
        </w:rPr>
      </w:pPr>
      <w:bookmarkStart w:id="329" w:name="_CM-10_Обмеження_використання"/>
      <w:bookmarkEnd w:id="329"/>
      <w:r w:rsidRPr="00601585">
        <w:rPr>
          <w:rFonts w:ascii="Times New Roman" w:hAnsi="Times New Roman"/>
        </w:rPr>
        <w:t>CM-10</w:t>
      </w:r>
      <w:r w:rsidRPr="00601585">
        <w:rPr>
          <w:rFonts w:ascii="Times New Roman" w:hAnsi="Times New Roman"/>
        </w:rPr>
        <w:tab/>
        <w:t>Обмеження використання програмного забезпечення</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C1066A" w:rsidRPr="00601585" w:rsidRDefault="00DB34D1" w:rsidP="00601585">
      <w:pPr>
        <w:pStyle w:val="2"/>
        <w:numPr>
          <w:ilvl w:val="0"/>
          <w:numId w:val="79"/>
        </w:numPr>
        <w:ind w:left="1134" w:hanging="425"/>
        <w:rPr>
          <w:noProof/>
        </w:rPr>
      </w:pPr>
      <w:r w:rsidRPr="00601585">
        <w:rPr>
          <w:noProof/>
        </w:rPr>
        <w:t>В</w:t>
      </w:r>
      <w:r w:rsidR="00C1066A" w:rsidRPr="00601585">
        <w:rPr>
          <w:noProof/>
        </w:rPr>
        <w:t>икористовувати програмне забезпечення та супутні документи відповідно до договірних угод та законів про авторські права</w:t>
      </w:r>
      <w:r w:rsidR="00FD56C7" w:rsidRPr="00601585">
        <w:rPr>
          <w:noProof/>
        </w:rPr>
        <w:t>.</w:t>
      </w:r>
    </w:p>
    <w:p w:rsidR="00C1066A" w:rsidRPr="00601585" w:rsidRDefault="00C1066A" w:rsidP="00601585">
      <w:pPr>
        <w:pStyle w:val="2"/>
        <w:rPr>
          <w:noProof/>
        </w:rPr>
      </w:pPr>
      <w:r w:rsidRPr="00601585">
        <w:rPr>
          <w:noProof/>
        </w:rPr>
        <w:t>Відстежу</w:t>
      </w:r>
      <w:r w:rsidR="00DB34D1" w:rsidRPr="00601585">
        <w:rPr>
          <w:noProof/>
        </w:rPr>
        <w:t>вати</w:t>
      </w:r>
      <w:r w:rsidRPr="00601585">
        <w:rPr>
          <w:noProof/>
        </w:rPr>
        <w:t xml:space="preserve"> використання програмного забезпечення та пов</w:t>
      </w:r>
      <w:r w:rsidR="00880FD8" w:rsidRPr="00601585">
        <w:rPr>
          <w:noProof/>
        </w:rPr>
        <w:t>’</w:t>
      </w:r>
      <w:r w:rsidRPr="00601585">
        <w:rPr>
          <w:noProof/>
        </w:rPr>
        <w:t>язаної документації, захищеної ліцензіями, для контролю копіювання та розповсюдження</w:t>
      </w:r>
      <w:r w:rsidR="00FD56C7" w:rsidRPr="00601585">
        <w:rPr>
          <w:noProof/>
        </w:rPr>
        <w:t>.</w:t>
      </w:r>
    </w:p>
    <w:p w:rsidR="00C1066A" w:rsidRPr="00601585" w:rsidRDefault="00C1066A" w:rsidP="00601585">
      <w:pPr>
        <w:pStyle w:val="2"/>
        <w:rPr>
          <w:noProof/>
        </w:rPr>
      </w:pPr>
      <w:r w:rsidRPr="00601585">
        <w:rPr>
          <w:noProof/>
        </w:rPr>
        <w:t>Контролю</w:t>
      </w:r>
      <w:r w:rsidR="00DB34D1" w:rsidRPr="00601585">
        <w:rPr>
          <w:noProof/>
        </w:rPr>
        <w:t>вати</w:t>
      </w:r>
      <w:r w:rsidRPr="00601585">
        <w:rPr>
          <w:noProof/>
        </w:rPr>
        <w:t xml:space="preserve"> та документу</w:t>
      </w:r>
      <w:r w:rsidR="00DB34D1" w:rsidRPr="00601585">
        <w:rPr>
          <w:noProof/>
        </w:rPr>
        <w:t>вати</w:t>
      </w:r>
      <w:r w:rsidRPr="00601585">
        <w:rPr>
          <w:noProof/>
        </w:rPr>
        <w:t xml:space="preserve"> використання технології однорангового обміну файлами, щоб гарантувати, що ця можливість не використовується для несанкціонованого розповсюдження, відображення, виконання або відтворення </w:t>
      </w:r>
      <w:r w:rsidR="00DB34D1" w:rsidRPr="00601585">
        <w:rPr>
          <w:noProof/>
        </w:rPr>
        <w:t>програмного забезпечення</w:t>
      </w:r>
      <w:r w:rsidRPr="00601585">
        <w:rPr>
          <w:noProof/>
        </w:rPr>
        <w:t>, захище</w:t>
      </w:r>
      <w:r w:rsidR="00DB34D1" w:rsidRPr="00601585">
        <w:rPr>
          <w:noProof/>
        </w:rPr>
        <w:t>ного</w:t>
      </w:r>
      <w:r w:rsidRPr="00601585">
        <w:rPr>
          <w:noProof/>
        </w:rPr>
        <w:t xml:space="preserve"> авторським правом.</w:t>
      </w:r>
    </w:p>
    <w:p w:rsidR="0015791C" w:rsidRPr="00601585" w:rsidRDefault="0015791C" w:rsidP="00601585">
      <w:pPr>
        <w:widowControl w:val="0"/>
        <w:tabs>
          <w:tab w:val="left" w:pos="1701"/>
          <w:tab w:val="left" w:pos="3240"/>
        </w:tabs>
        <w:spacing w:after="200"/>
        <w:ind w:left="851"/>
        <w:contextualSpacing/>
        <w:rPr>
          <w:rFonts w:eastAsia="Calibri"/>
          <w:noProof/>
          <w:szCs w:val="24"/>
          <w:u w:val="single"/>
        </w:rPr>
      </w:pPr>
    </w:p>
    <w:p w:rsidR="0015791C" w:rsidRPr="00601585" w:rsidRDefault="0015791C" w:rsidP="00601585">
      <w:pPr>
        <w:widowControl w:val="0"/>
        <w:tabs>
          <w:tab w:val="left" w:pos="1701"/>
          <w:tab w:val="left" w:pos="3240"/>
        </w:tabs>
        <w:spacing w:after="20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Відстеження ліцензій на програмне забезпечення може здійснюватися вручну або автоматизованими методами залежно від організаційних потреб.</w:t>
      </w:r>
    </w:p>
    <w:p w:rsidR="0015791C" w:rsidRPr="00601585" w:rsidRDefault="0015791C" w:rsidP="00601585">
      <w:pPr>
        <w:widowControl w:val="0"/>
        <w:tabs>
          <w:tab w:val="left" w:pos="1701"/>
          <w:tab w:val="left" w:pos="3240"/>
        </w:tabs>
        <w:spacing w:after="200"/>
        <w:ind w:left="851"/>
        <w:contextualSpacing/>
        <w:rPr>
          <w:rFonts w:eastAsia="Calibri"/>
          <w:noProof/>
          <w:szCs w:val="24"/>
          <w:u w:val="single"/>
        </w:rPr>
      </w:pPr>
    </w:p>
    <w:p w:rsidR="00C1066A" w:rsidRPr="00601585" w:rsidRDefault="00C1066A" w:rsidP="00601585">
      <w:pPr>
        <w:widowControl w:val="0"/>
        <w:tabs>
          <w:tab w:val="left" w:pos="1701"/>
          <w:tab w:val="left" w:pos="3240"/>
        </w:tabs>
        <w:spacing w:after="200"/>
        <w:ind w:left="851"/>
        <w:contextualSpacing/>
        <w:rPr>
          <w:rFonts w:eastAsia="Calibri"/>
          <w:noProof/>
          <w:szCs w:val="24"/>
        </w:rPr>
      </w:pPr>
      <w:r w:rsidRPr="00601585">
        <w:rPr>
          <w:rFonts w:eastAsia="Calibri"/>
          <w:noProof/>
          <w:szCs w:val="24"/>
          <w:u w:val="single"/>
        </w:rPr>
        <w:t xml:space="preserve">Пов’язані заходи: </w:t>
      </w:r>
      <w:hyperlink w:anchor="_AC-17_Віддалений_доступ" w:history="1">
        <w:r w:rsidR="0012576A" w:rsidRPr="00601585">
          <w:rPr>
            <w:rStyle w:val="af1"/>
            <w:rFonts w:eastAsia="Times New Roman"/>
            <w:bCs/>
            <w:szCs w:val="24"/>
            <w:lang w:eastAsia="uk-UA"/>
          </w:rPr>
          <w:t>AC-17</w:t>
        </w:r>
      </w:hyperlink>
      <w:r w:rsidRPr="00601585">
        <w:rPr>
          <w:rFonts w:eastAsia="Calibri"/>
          <w:noProof/>
          <w:szCs w:val="24"/>
        </w:rPr>
        <w:t xml:space="preserve">, </w:t>
      </w:r>
      <w:hyperlink w:anchor="_AU-6_Огляд,_аналіз" w:history="1">
        <w:r w:rsidR="0002334D" w:rsidRPr="00601585">
          <w:rPr>
            <w:rStyle w:val="af1"/>
            <w:rFonts w:eastAsia="Times New Roman"/>
            <w:bCs/>
            <w:szCs w:val="24"/>
            <w:lang w:eastAsia="uk-UA"/>
          </w:rPr>
          <w:t>AU-6</w:t>
        </w:r>
      </w:hyperlink>
      <w:r w:rsidRPr="00601585">
        <w:rPr>
          <w:rFonts w:eastAsia="Calibri"/>
          <w:noProof/>
          <w:szCs w:val="24"/>
        </w:rPr>
        <w:t xml:space="preserve">, </w:t>
      </w:r>
      <w:hyperlink w:anchor="_CM-7_Мінімізація_функціональності" w:history="1">
        <w:r w:rsidR="005B1D9A" w:rsidRPr="00601585">
          <w:rPr>
            <w:rStyle w:val="af1"/>
            <w:rFonts w:eastAsia="Times New Roman"/>
            <w:bCs/>
            <w:szCs w:val="24"/>
            <w:lang w:eastAsia="uk-UA"/>
          </w:rPr>
          <w:t>CM-7</w:t>
        </w:r>
      </w:hyperlink>
      <w:r w:rsidRPr="00601585">
        <w:rPr>
          <w:rFonts w:eastAsia="Calibri"/>
          <w:noProof/>
          <w:szCs w:val="24"/>
        </w:rPr>
        <w:t xml:space="preserve">, </w:t>
      </w:r>
      <w:hyperlink w:anchor="_CM-8_Інвентаризація_системних" w:history="1">
        <w:r w:rsidR="004352C5" w:rsidRPr="00601585">
          <w:rPr>
            <w:rStyle w:val="af1"/>
            <w:rFonts w:eastAsia="Times New Roman"/>
            <w:bCs/>
            <w:szCs w:val="24"/>
            <w:lang w:eastAsia="uk-UA"/>
          </w:rPr>
          <w:t>CM-8</w:t>
        </w:r>
      </w:hyperlink>
      <w:r w:rsidRPr="00601585">
        <w:rPr>
          <w:rFonts w:eastAsia="Calibri"/>
          <w:noProof/>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rFonts w:eastAsia="Calibri"/>
          <w:noProof/>
          <w:szCs w:val="24"/>
        </w:rPr>
        <w:t>.</w:t>
      </w:r>
    </w:p>
    <w:p w:rsidR="00C1066A" w:rsidRPr="00601585" w:rsidRDefault="00C67779" w:rsidP="00601585">
      <w:pPr>
        <w:widowControl w:val="0"/>
        <w:tabs>
          <w:tab w:val="left" w:pos="318"/>
          <w:tab w:val="left" w:pos="1701"/>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C1066A" w:rsidRPr="00601585">
        <w:rPr>
          <w:rFonts w:eastAsia="Calibri"/>
          <w:noProof/>
          <w:color w:val="FF0000"/>
          <w:szCs w:val="24"/>
          <w:u w:val="single"/>
        </w:rPr>
        <w:t xml:space="preserve"> </w:t>
      </w:r>
    </w:p>
    <w:p w:rsidR="00C1066A" w:rsidRPr="00601585" w:rsidRDefault="00C1066A" w:rsidP="00601585">
      <w:pPr>
        <w:pStyle w:val="5"/>
        <w:numPr>
          <w:ilvl w:val="0"/>
          <w:numId w:val="319"/>
        </w:numPr>
        <w:ind w:left="1418" w:hanging="709"/>
        <w:rPr>
          <w:rFonts w:ascii="Times New Roman" w:hAnsi="Times New Roman" w:cs="Times New Roman"/>
          <w:szCs w:val="24"/>
        </w:rPr>
      </w:pPr>
      <w:bookmarkStart w:id="330" w:name="_Обмеження_використання_програмного"/>
      <w:bookmarkEnd w:id="330"/>
      <w:r w:rsidRPr="00601585">
        <w:rPr>
          <w:rFonts w:ascii="Times New Roman" w:hAnsi="Times New Roman" w:cs="Times New Roman"/>
          <w:szCs w:val="24"/>
        </w:rPr>
        <w:t xml:space="preserve">Обмеження використання програмного забезпечення </w:t>
      </w:r>
      <w:r w:rsidR="009E3CA5">
        <w:rPr>
          <w:rFonts w:ascii="Times New Roman" w:hAnsi="Times New Roman" w:cs="Times New Roman"/>
          <w:szCs w:val="24"/>
        </w:rPr>
        <w:t>-</w:t>
      </w:r>
      <w:r w:rsidRPr="00601585">
        <w:rPr>
          <w:rFonts w:ascii="Times New Roman" w:hAnsi="Times New Roman" w:cs="Times New Roman"/>
          <w:szCs w:val="24"/>
        </w:rPr>
        <w:t xml:space="preserve"> Програмне забезпечення з відкритим </w:t>
      </w:r>
      <w:r w:rsidR="00DB34D1" w:rsidRPr="00601585">
        <w:rPr>
          <w:rFonts w:ascii="Times New Roman" w:hAnsi="Times New Roman" w:cs="Times New Roman"/>
          <w:szCs w:val="24"/>
        </w:rPr>
        <w:t xml:space="preserve">вихідним </w:t>
      </w:r>
      <w:r w:rsidRPr="00601585">
        <w:rPr>
          <w:rFonts w:ascii="Times New Roman" w:hAnsi="Times New Roman" w:cs="Times New Roman"/>
          <w:szCs w:val="24"/>
        </w:rPr>
        <w:t>кодом</w:t>
      </w:r>
    </w:p>
    <w:p w:rsidR="00C1066A" w:rsidRPr="00601585" w:rsidRDefault="00C1066A" w:rsidP="00601585">
      <w:pPr>
        <w:pStyle w:val="a3"/>
      </w:pPr>
      <w:r w:rsidRPr="00601585">
        <w:t>Встанов</w:t>
      </w:r>
      <w:r w:rsidR="00DB34D1" w:rsidRPr="00601585">
        <w:t>ити</w:t>
      </w:r>
      <w:r w:rsidRPr="00601585">
        <w:t xml:space="preserve"> такі обмеження на використання програмного забезпечення з відкритим </w:t>
      </w:r>
      <w:r w:rsidR="00DB34D1" w:rsidRPr="00601585">
        <w:t>вихідним</w:t>
      </w:r>
      <w:r w:rsidRPr="00601585">
        <w:t xml:space="preserve"> кодом: [</w:t>
      </w:r>
      <w:r w:rsidRPr="00601585">
        <w:rPr>
          <w:i/>
        </w:rPr>
        <w:t>Призначення: визначені організацією обмеження</w:t>
      </w:r>
      <w:r w:rsidRPr="00601585">
        <w:t>].</w:t>
      </w:r>
    </w:p>
    <w:p w:rsidR="0015791C" w:rsidRPr="00601585" w:rsidRDefault="0015791C" w:rsidP="00601585">
      <w:pPr>
        <w:pStyle w:val="a3"/>
      </w:pPr>
      <w:r w:rsidRPr="00601585">
        <w:rPr>
          <w:noProof/>
          <w:color w:val="FF0000"/>
          <w:u w:val="single"/>
        </w:rPr>
        <w:t>Рекомендації з реалізації:</w:t>
      </w:r>
      <w:r w:rsidRPr="00601585">
        <w:rPr>
          <w:noProof/>
        </w:rPr>
        <w:t xml:space="preserve"> </w:t>
      </w:r>
      <w:r w:rsidR="00EC314B" w:rsidRPr="00601585">
        <w:rPr>
          <w:noProof/>
        </w:rPr>
        <w:t xml:space="preserve">Програмне забезпечення з відкритим кодом є доступним у формі вихідного коду. Певні права на програмне забезпечення, які зарезервовані для власників авторських прав, забезпечуються ліцензійними угодами (це дозволяє вивчати, змінювати та вдосконалювати програмне забезпечення). З </w:t>
      </w:r>
      <w:r w:rsidR="00FD56C7" w:rsidRPr="00601585">
        <w:rPr>
          <w:noProof/>
        </w:rPr>
        <w:t>погляд</w:t>
      </w:r>
      <w:r w:rsidR="00EC314B" w:rsidRPr="00601585">
        <w:rPr>
          <w:noProof/>
        </w:rPr>
        <w:t xml:space="preserve">у безпеки, головна перевага програмного забезпечення з відкритим кодом полягає в тому, що воно надає організаціям можливість досліджувати вихідний код. Однак </w:t>
      </w:r>
      <w:r w:rsidR="000D3FFC" w:rsidRPr="00601585">
        <w:rPr>
          <w:noProof/>
        </w:rPr>
        <w:t xml:space="preserve">є </w:t>
      </w:r>
      <w:r w:rsidR="00EC314B" w:rsidRPr="00601585">
        <w:rPr>
          <w:noProof/>
        </w:rPr>
        <w:t xml:space="preserve">також різні питання ліцензування, </w:t>
      </w:r>
      <w:r w:rsidR="00FD56C7" w:rsidRPr="00601585">
        <w:rPr>
          <w:noProof/>
        </w:rPr>
        <w:t xml:space="preserve">пов’язані </w:t>
      </w:r>
      <w:r w:rsidR="00EC314B" w:rsidRPr="00601585">
        <w:rPr>
          <w:noProof/>
        </w:rPr>
        <w:t xml:space="preserve">з програмним забезпеченням з відкритим кодом, </w:t>
      </w:r>
      <w:r w:rsidR="00FD56C7" w:rsidRPr="00601585">
        <w:rPr>
          <w:noProof/>
        </w:rPr>
        <w:t>включно з</w:t>
      </w:r>
      <w:r w:rsidR="00EC314B" w:rsidRPr="00601585">
        <w:rPr>
          <w:noProof/>
        </w:rPr>
        <w:t>, наприклад, обмеження</w:t>
      </w:r>
      <w:r w:rsidR="00FD56C7" w:rsidRPr="00601585">
        <w:rPr>
          <w:noProof/>
        </w:rPr>
        <w:t>м</w:t>
      </w:r>
      <w:r w:rsidR="00EC314B" w:rsidRPr="00601585">
        <w:rPr>
          <w:noProof/>
        </w:rPr>
        <w:t xml:space="preserve"> щодо використання похідного програмного забезпечення.</w:t>
      </w:r>
    </w:p>
    <w:p w:rsidR="00C1066A" w:rsidRPr="00601585" w:rsidRDefault="00C1066A" w:rsidP="00601585">
      <w:pPr>
        <w:pStyle w:val="a3"/>
      </w:pPr>
      <w:r w:rsidRPr="00601585">
        <w:t xml:space="preserve">Пов’язані заходи: </w:t>
      </w:r>
      <w:hyperlink w:anchor="_SI-7_Програмне_забезпечення," w:history="1">
        <w:r w:rsidR="005531B2" w:rsidRPr="00601585">
          <w:rPr>
            <w:rStyle w:val="af1"/>
            <w:rFonts w:eastAsia="Times New Roman"/>
            <w:bCs/>
            <w:lang w:eastAsia="uk-UA"/>
          </w:rPr>
          <w:t>SI-7</w:t>
        </w:r>
      </w:hyperlink>
      <w:r w:rsidRPr="00601585">
        <w:t>.</w:t>
      </w:r>
    </w:p>
    <w:p w:rsidR="00C1066A" w:rsidRPr="00601585" w:rsidRDefault="00C1066A" w:rsidP="00601585">
      <w:pPr>
        <w:widowControl w:val="0"/>
        <w:tabs>
          <w:tab w:val="left" w:pos="2977"/>
          <w:tab w:val="left" w:pos="3652"/>
        </w:tabs>
        <w:spacing w:after="200"/>
        <w:ind w:left="851"/>
        <w:contextualSpacing/>
        <w:rPr>
          <w:rFonts w:eastAsia="Calibri"/>
          <w:noProof/>
          <w:szCs w:val="24"/>
          <w:u w:val="single"/>
        </w:rPr>
      </w:pPr>
      <w:r w:rsidRPr="00601585">
        <w:rPr>
          <w:rFonts w:eastAsia="Calibri"/>
          <w:noProof/>
          <w:szCs w:val="24"/>
          <w:u w:val="single"/>
        </w:rPr>
        <w:t>Посилання: Немає.</w:t>
      </w:r>
    </w:p>
    <w:p w:rsidR="00600250" w:rsidRPr="00601585" w:rsidRDefault="00600250" w:rsidP="00601585">
      <w:pPr>
        <w:widowControl w:val="0"/>
        <w:tabs>
          <w:tab w:val="left" w:pos="2977"/>
          <w:tab w:val="left" w:pos="3652"/>
        </w:tabs>
        <w:spacing w:after="200"/>
        <w:ind w:left="851"/>
        <w:contextualSpacing/>
        <w:rPr>
          <w:rFonts w:eastAsia="Calibri"/>
          <w:noProof/>
          <w:szCs w:val="24"/>
        </w:rPr>
      </w:pPr>
    </w:p>
    <w:p w:rsidR="00600250" w:rsidRPr="00601585" w:rsidRDefault="00C1066A" w:rsidP="00601585">
      <w:pPr>
        <w:pStyle w:val="1"/>
        <w:rPr>
          <w:rFonts w:ascii="Times New Roman" w:hAnsi="Times New Roman"/>
        </w:rPr>
      </w:pPr>
      <w:bookmarkStart w:id="331" w:name="_CM-11_Встановлене_користувачем"/>
      <w:bookmarkEnd w:id="331"/>
      <w:r w:rsidRPr="00601585">
        <w:rPr>
          <w:rFonts w:ascii="Times New Roman" w:hAnsi="Times New Roman"/>
        </w:rPr>
        <w:t>CM-11</w:t>
      </w:r>
      <w:r w:rsidRPr="00601585">
        <w:rPr>
          <w:rFonts w:ascii="Times New Roman" w:hAnsi="Times New Roman"/>
        </w:rPr>
        <w:tab/>
        <w:t>Встановлене користувачем програмне забезпечення</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C1066A" w:rsidRPr="00601585" w:rsidRDefault="00DB34D1" w:rsidP="00601585">
      <w:pPr>
        <w:pStyle w:val="2"/>
        <w:numPr>
          <w:ilvl w:val="0"/>
          <w:numId w:val="80"/>
        </w:numPr>
        <w:ind w:left="1134" w:hanging="425"/>
        <w:rPr>
          <w:noProof/>
        </w:rPr>
      </w:pPr>
      <w:r w:rsidRPr="00601585">
        <w:rPr>
          <w:noProof/>
        </w:rPr>
        <w:t>Встановити</w:t>
      </w:r>
      <w:r w:rsidR="00C1066A" w:rsidRPr="00601585">
        <w:rPr>
          <w:noProof/>
        </w:rPr>
        <w:t xml:space="preserve"> [</w:t>
      </w:r>
      <w:r w:rsidR="00C1066A" w:rsidRPr="00601585">
        <w:rPr>
          <w:i/>
          <w:noProof/>
        </w:rPr>
        <w:t xml:space="preserve">Призначення: визначені організацією </w:t>
      </w:r>
      <w:r w:rsidRPr="00601585">
        <w:rPr>
          <w:i/>
          <w:noProof/>
        </w:rPr>
        <w:t>правила</w:t>
      </w:r>
      <w:r w:rsidR="00C1066A" w:rsidRPr="00601585">
        <w:rPr>
          <w:noProof/>
        </w:rPr>
        <w:t>], що регулюють встановлення програмного забезпечення користувачами</w:t>
      </w:r>
      <w:r w:rsidR="00FD56C7" w:rsidRPr="00601585">
        <w:rPr>
          <w:noProof/>
        </w:rPr>
        <w:t>.</w:t>
      </w:r>
    </w:p>
    <w:p w:rsidR="00C1066A" w:rsidRPr="00601585" w:rsidRDefault="00C1066A" w:rsidP="00601585">
      <w:pPr>
        <w:pStyle w:val="2"/>
        <w:rPr>
          <w:noProof/>
        </w:rPr>
      </w:pPr>
      <w:r w:rsidRPr="00601585">
        <w:rPr>
          <w:noProof/>
        </w:rPr>
        <w:t>Застосу</w:t>
      </w:r>
      <w:r w:rsidR="00DB34D1" w:rsidRPr="00601585">
        <w:rPr>
          <w:noProof/>
        </w:rPr>
        <w:t>вати</w:t>
      </w:r>
      <w:r w:rsidRPr="00601585">
        <w:rPr>
          <w:noProof/>
        </w:rPr>
        <w:t xml:space="preserve"> </w:t>
      </w:r>
      <w:r w:rsidR="00DB34D1" w:rsidRPr="00601585">
        <w:rPr>
          <w:noProof/>
        </w:rPr>
        <w:t>правила (</w:t>
      </w:r>
      <w:r w:rsidRPr="00601585">
        <w:rPr>
          <w:noProof/>
        </w:rPr>
        <w:t>політики</w:t>
      </w:r>
      <w:r w:rsidR="00DB34D1" w:rsidRPr="00601585">
        <w:rPr>
          <w:noProof/>
        </w:rPr>
        <w:t>)</w:t>
      </w:r>
      <w:r w:rsidRPr="00601585">
        <w:rPr>
          <w:noProof/>
        </w:rPr>
        <w:t xml:space="preserve"> встановлення програмного забезпечення за допомогою </w:t>
      </w:r>
      <w:r w:rsidR="00FD56C7" w:rsidRPr="00601585">
        <w:rPr>
          <w:noProof/>
        </w:rPr>
        <w:t xml:space="preserve">таких </w:t>
      </w:r>
      <w:r w:rsidRPr="00601585">
        <w:rPr>
          <w:noProof/>
        </w:rPr>
        <w:t>методів: [</w:t>
      </w:r>
      <w:r w:rsidRPr="00601585">
        <w:rPr>
          <w:i/>
          <w:noProof/>
        </w:rPr>
        <w:t>Призначення: визначені організацією методи</w:t>
      </w:r>
      <w:r w:rsidRPr="00601585">
        <w:rPr>
          <w:noProof/>
        </w:rPr>
        <w:t>]</w:t>
      </w:r>
      <w:r w:rsidR="00FD56C7" w:rsidRPr="00601585">
        <w:rPr>
          <w:noProof/>
        </w:rPr>
        <w:t>.</w:t>
      </w:r>
      <w:r w:rsidRPr="00601585">
        <w:rPr>
          <w:noProof/>
        </w:rPr>
        <w:t xml:space="preserve"> </w:t>
      </w:r>
    </w:p>
    <w:p w:rsidR="00C1066A" w:rsidRPr="00601585" w:rsidRDefault="00134E94" w:rsidP="00601585">
      <w:pPr>
        <w:pStyle w:val="2"/>
        <w:rPr>
          <w:noProof/>
        </w:rPr>
      </w:pPr>
      <w:r w:rsidRPr="00601585">
        <w:rPr>
          <w:noProof/>
        </w:rPr>
        <w:t>Відстежувати</w:t>
      </w:r>
      <w:r w:rsidR="00C1066A" w:rsidRPr="00601585">
        <w:rPr>
          <w:noProof/>
        </w:rPr>
        <w:t xml:space="preserve"> відповідність </w:t>
      </w:r>
      <w:r w:rsidRPr="00601585">
        <w:rPr>
          <w:noProof/>
        </w:rPr>
        <w:t>правилам (</w:t>
      </w:r>
      <w:r w:rsidR="00C1066A" w:rsidRPr="00601585">
        <w:rPr>
          <w:noProof/>
        </w:rPr>
        <w:t>політики</w:t>
      </w:r>
      <w:r w:rsidRPr="00601585">
        <w:rPr>
          <w:noProof/>
        </w:rPr>
        <w:t>)</w:t>
      </w:r>
      <w:r w:rsidR="00C1066A" w:rsidRPr="00601585">
        <w:rPr>
          <w:noProof/>
        </w:rPr>
        <w:t xml:space="preserve"> з [</w:t>
      </w:r>
      <w:r w:rsidR="00C1066A" w:rsidRPr="00601585">
        <w:rPr>
          <w:i/>
          <w:noProof/>
        </w:rPr>
        <w:t>Призначення: визначеною організацією частотою</w:t>
      </w:r>
      <w:r w:rsidR="00C1066A" w:rsidRPr="00601585">
        <w:rPr>
          <w:noProof/>
        </w:rPr>
        <w:t>].</w:t>
      </w:r>
    </w:p>
    <w:p w:rsidR="0015791C" w:rsidRPr="00601585" w:rsidRDefault="0015791C" w:rsidP="00601585">
      <w:pPr>
        <w:widowControl w:val="0"/>
        <w:tabs>
          <w:tab w:val="left" w:pos="3240"/>
        </w:tabs>
        <w:spacing w:after="200"/>
        <w:ind w:left="851"/>
        <w:contextualSpacing/>
        <w:rPr>
          <w:rFonts w:eastAsia="Calibri"/>
          <w:noProof/>
          <w:szCs w:val="24"/>
          <w:u w:val="single"/>
        </w:rPr>
      </w:pPr>
    </w:p>
    <w:p w:rsidR="0015791C" w:rsidRPr="00601585" w:rsidRDefault="0015791C" w:rsidP="00601585">
      <w:pPr>
        <w:widowControl w:val="0"/>
        <w:tabs>
          <w:tab w:val="left" w:pos="3240"/>
        </w:tabs>
        <w:spacing w:after="20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Користувачі, які мають відповідні привілеї</w:t>
      </w:r>
      <w:r w:rsidR="003E5D08" w:rsidRPr="00601585">
        <w:rPr>
          <w:noProof/>
          <w:szCs w:val="24"/>
        </w:rPr>
        <w:t>,</w:t>
      </w:r>
      <w:r w:rsidRPr="00601585">
        <w:rPr>
          <w:noProof/>
          <w:szCs w:val="24"/>
        </w:rPr>
        <w:t xml:space="preserve"> можуть встановлювати програмне забезпечення в організаційних системах. Для підтримки контролю над типами встановленого програмного забезпечення організації визначають дозволені та заборонені дії щодо встановлення програмного забезпечення. Дозволене програмне забезпечення мож</w:t>
      </w:r>
      <w:r w:rsidR="00EC314B" w:rsidRPr="00601585">
        <w:rPr>
          <w:noProof/>
          <w:szCs w:val="24"/>
        </w:rPr>
        <w:t>е</w:t>
      </w:r>
      <w:r w:rsidRPr="00601585">
        <w:rPr>
          <w:noProof/>
          <w:szCs w:val="24"/>
        </w:rPr>
        <w:t xml:space="preserve"> </w:t>
      </w:r>
      <w:r w:rsidR="003E5D08" w:rsidRPr="00601585">
        <w:rPr>
          <w:noProof/>
          <w:szCs w:val="24"/>
        </w:rPr>
        <w:t>містити</w:t>
      </w:r>
      <w:r w:rsidRPr="00601585">
        <w:rPr>
          <w:noProof/>
          <w:szCs w:val="24"/>
        </w:rPr>
        <w:t xml:space="preserve">, наприклад, оновлення до наявного програмного забезпечення та завантаження програм із затверджених організацією </w:t>
      </w:r>
      <w:r w:rsidR="003E5D08" w:rsidRPr="00601585">
        <w:rPr>
          <w:noProof/>
          <w:szCs w:val="24"/>
        </w:rPr>
        <w:t>«</w:t>
      </w:r>
      <w:r w:rsidRPr="00601585">
        <w:rPr>
          <w:noProof/>
          <w:szCs w:val="24"/>
        </w:rPr>
        <w:t xml:space="preserve">магазинів </w:t>
      </w:r>
      <w:r w:rsidR="00DC68AD" w:rsidRPr="00601585">
        <w:rPr>
          <w:noProof/>
          <w:szCs w:val="24"/>
        </w:rPr>
        <w:t>застосун</w:t>
      </w:r>
      <w:r w:rsidRPr="00601585">
        <w:rPr>
          <w:noProof/>
          <w:szCs w:val="24"/>
        </w:rPr>
        <w:t>ків</w:t>
      </w:r>
      <w:r w:rsidR="003E5D08" w:rsidRPr="00601585">
        <w:rPr>
          <w:noProof/>
          <w:szCs w:val="24"/>
        </w:rPr>
        <w:t>»</w:t>
      </w:r>
      <w:r w:rsidRPr="00601585">
        <w:rPr>
          <w:noProof/>
          <w:szCs w:val="24"/>
        </w:rPr>
        <w:t>. До забороненого програмного забезпечення мож</w:t>
      </w:r>
      <w:r w:rsidR="00CD2050" w:rsidRPr="00601585">
        <w:rPr>
          <w:noProof/>
          <w:szCs w:val="24"/>
        </w:rPr>
        <w:t>е</w:t>
      </w:r>
      <w:r w:rsidRPr="00601585">
        <w:rPr>
          <w:noProof/>
          <w:szCs w:val="24"/>
        </w:rPr>
        <w:t xml:space="preserve"> </w:t>
      </w:r>
      <w:r w:rsidR="00DC68AD" w:rsidRPr="00601585">
        <w:rPr>
          <w:noProof/>
          <w:szCs w:val="24"/>
        </w:rPr>
        <w:t>належати</w:t>
      </w:r>
      <w:r w:rsidRPr="00601585">
        <w:rPr>
          <w:noProof/>
          <w:szCs w:val="24"/>
        </w:rPr>
        <w:t xml:space="preserve">, наприклад, програмне забезпечення з невідомим </w:t>
      </w:r>
      <w:r w:rsidR="003E5D08" w:rsidRPr="00601585">
        <w:rPr>
          <w:noProof/>
          <w:szCs w:val="24"/>
        </w:rPr>
        <w:t xml:space="preserve">чи </w:t>
      </w:r>
      <w:r w:rsidRPr="00601585">
        <w:rPr>
          <w:noProof/>
          <w:szCs w:val="24"/>
        </w:rPr>
        <w:t>підозрілим походженням</w:t>
      </w:r>
      <w:r w:rsidR="003E5D08" w:rsidRPr="00601585">
        <w:rPr>
          <w:noProof/>
          <w:szCs w:val="24"/>
        </w:rPr>
        <w:t xml:space="preserve"> </w:t>
      </w:r>
      <w:r w:rsidRPr="00601585">
        <w:rPr>
          <w:noProof/>
          <w:szCs w:val="24"/>
        </w:rPr>
        <w:t>або програмне забезпечення, яке організації вважають потенційно шкідливим. Політики щодо встановленого користувачем програмного забезпечення можуть бути розроблені безпосередньо організацією або зовнішніми експертами.</w:t>
      </w:r>
    </w:p>
    <w:p w:rsidR="0015791C" w:rsidRPr="00601585" w:rsidRDefault="0015791C" w:rsidP="00601585">
      <w:pPr>
        <w:widowControl w:val="0"/>
        <w:tabs>
          <w:tab w:val="left" w:pos="3240"/>
        </w:tabs>
        <w:spacing w:after="200"/>
        <w:ind w:left="851"/>
        <w:contextualSpacing/>
        <w:rPr>
          <w:rFonts w:eastAsia="Calibri"/>
          <w:noProof/>
          <w:szCs w:val="24"/>
          <w:u w:val="single"/>
        </w:rPr>
      </w:pPr>
    </w:p>
    <w:p w:rsidR="00C1066A" w:rsidRPr="00601585" w:rsidRDefault="00C1066A" w:rsidP="00601585">
      <w:pPr>
        <w:widowControl w:val="0"/>
        <w:tabs>
          <w:tab w:val="left" w:pos="3240"/>
        </w:tabs>
        <w:spacing w:after="200"/>
        <w:ind w:left="851"/>
        <w:contextualSpacing/>
        <w:rPr>
          <w:rFonts w:eastAsia="Calibri"/>
          <w:noProof/>
          <w:szCs w:val="24"/>
        </w:rPr>
      </w:pPr>
      <w:r w:rsidRPr="00601585">
        <w:rPr>
          <w:rFonts w:eastAsia="Calibri"/>
          <w:noProof/>
          <w:szCs w:val="24"/>
          <w:u w:val="single"/>
        </w:rPr>
        <w:t xml:space="preserve">Пов’язані заходи: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AU-6_Огляд,_аналіз" w:history="1">
        <w:r w:rsidR="0002334D" w:rsidRPr="00601585">
          <w:rPr>
            <w:rStyle w:val="af1"/>
            <w:rFonts w:eastAsia="Times New Roman"/>
            <w:bCs/>
            <w:szCs w:val="24"/>
            <w:lang w:eastAsia="uk-UA"/>
          </w:rPr>
          <w:t>AU-6</w:t>
        </w:r>
      </w:hyperlink>
      <w:r w:rsidRPr="00601585">
        <w:rPr>
          <w:rFonts w:eastAsia="Calibri"/>
          <w:noProof/>
          <w:szCs w:val="24"/>
        </w:rPr>
        <w:t xml:space="preserve">, </w:t>
      </w:r>
      <w:hyperlink w:anchor="_CM-2_Базова_конфігурація" w:history="1">
        <w:r w:rsidR="00101656" w:rsidRPr="00601585">
          <w:rPr>
            <w:rStyle w:val="af1"/>
            <w:rFonts w:eastAsia="Times New Roman"/>
            <w:bCs/>
            <w:szCs w:val="24"/>
            <w:lang w:eastAsia="uk-UA"/>
          </w:rPr>
          <w:t>CM-2</w:t>
        </w:r>
      </w:hyperlink>
      <w:r w:rsidRPr="00601585">
        <w:rPr>
          <w:rFonts w:eastAsia="Calibri"/>
          <w:noProof/>
          <w:szCs w:val="24"/>
        </w:rPr>
        <w:t xml:space="preserve">, </w:t>
      </w:r>
      <w:hyperlink w:anchor="_CM-3_Управління_змінами" w:history="1">
        <w:r w:rsidR="00101656" w:rsidRPr="00601585">
          <w:rPr>
            <w:rStyle w:val="af1"/>
            <w:rFonts w:eastAsia="Times New Roman"/>
            <w:bCs/>
            <w:szCs w:val="24"/>
            <w:lang w:eastAsia="uk-UA"/>
          </w:rPr>
          <w:t>CM-3</w:t>
        </w:r>
      </w:hyperlink>
      <w:r w:rsidRPr="00601585">
        <w:rPr>
          <w:rFonts w:eastAsia="Calibri"/>
          <w:noProof/>
          <w:szCs w:val="24"/>
        </w:rPr>
        <w:t xml:space="preserve">, </w:t>
      </w:r>
      <w:hyperlink w:anchor="_CM-5_Обмеження_доступу" w:history="1">
        <w:r w:rsidR="00101656" w:rsidRPr="00601585">
          <w:rPr>
            <w:rStyle w:val="af1"/>
            <w:rFonts w:eastAsia="Times New Roman"/>
            <w:bCs/>
            <w:szCs w:val="24"/>
            <w:lang w:eastAsia="uk-UA"/>
          </w:rPr>
          <w:t>CM-5</w:t>
        </w:r>
      </w:hyperlink>
      <w:r w:rsidRPr="00601585">
        <w:rPr>
          <w:rFonts w:eastAsia="Calibri"/>
          <w:noProof/>
          <w:szCs w:val="24"/>
        </w:rPr>
        <w:t xml:space="preserve">, </w:t>
      </w:r>
      <w:hyperlink w:anchor="_CM-6_Налаштування_конфігурації" w:history="1">
        <w:r w:rsidR="005B1D9A" w:rsidRPr="00601585">
          <w:rPr>
            <w:rStyle w:val="af1"/>
            <w:rFonts w:eastAsia="Times New Roman"/>
            <w:bCs/>
            <w:szCs w:val="24"/>
            <w:lang w:eastAsia="uk-UA"/>
          </w:rPr>
          <w:t>CM-6</w:t>
        </w:r>
      </w:hyperlink>
      <w:r w:rsidRPr="00601585">
        <w:rPr>
          <w:rFonts w:eastAsia="Calibri"/>
          <w:noProof/>
          <w:szCs w:val="24"/>
        </w:rPr>
        <w:t xml:space="preserve">, </w:t>
      </w:r>
      <w:hyperlink w:anchor="_CM-7_Мінімізація_функціональності" w:history="1">
        <w:r w:rsidR="005B1D9A" w:rsidRPr="00601585">
          <w:rPr>
            <w:rStyle w:val="af1"/>
            <w:rFonts w:eastAsia="Times New Roman"/>
            <w:bCs/>
            <w:szCs w:val="24"/>
            <w:lang w:eastAsia="uk-UA"/>
          </w:rPr>
          <w:t>CM-7</w:t>
        </w:r>
      </w:hyperlink>
      <w:r w:rsidRPr="00601585">
        <w:rPr>
          <w:rFonts w:eastAsia="Calibri"/>
          <w:noProof/>
          <w:szCs w:val="24"/>
        </w:rPr>
        <w:t xml:space="preserve">, </w:t>
      </w:r>
      <w:hyperlink w:anchor="_CM-8_Інвентаризація_системних" w:history="1">
        <w:r w:rsidR="004352C5" w:rsidRPr="00601585">
          <w:rPr>
            <w:rStyle w:val="af1"/>
            <w:rFonts w:eastAsia="Times New Roman"/>
            <w:bCs/>
            <w:szCs w:val="24"/>
            <w:lang w:eastAsia="uk-UA"/>
          </w:rPr>
          <w:t>CM-8</w:t>
        </w:r>
      </w:hyperlink>
      <w:r w:rsidRPr="00601585">
        <w:rPr>
          <w:rFonts w:eastAsia="Calibri"/>
          <w:noProof/>
          <w:szCs w:val="24"/>
        </w:rPr>
        <w:t xml:space="preserve">, </w:t>
      </w:r>
      <w:hyperlink w:anchor="_PL-4_Правила_поведінки" w:history="1">
        <w:r w:rsidR="009530E4" w:rsidRPr="00601585">
          <w:rPr>
            <w:rStyle w:val="af1"/>
            <w:rFonts w:eastAsia="Times New Roman"/>
            <w:bCs/>
            <w:szCs w:val="24"/>
            <w:lang w:eastAsia="uk-UA"/>
          </w:rPr>
          <w:t>PL-4</w:t>
        </w:r>
      </w:hyperlink>
      <w:r w:rsidRPr="00601585">
        <w:rPr>
          <w:rFonts w:eastAsia="Calibri"/>
          <w:noProof/>
          <w:szCs w:val="24"/>
        </w:rPr>
        <w:t xml:space="preserve">, </w:t>
      </w:r>
      <w:hyperlink w:anchor="_SI-7_Програмне_забезпечення," w:history="1">
        <w:r w:rsidR="005531B2" w:rsidRPr="00601585">
          <w:rPr>
            <w:rStyle w:val="af1"/>
            <w:rFonts w:eastAsia="Times New Roman"/>
            <w:bCs/>
            <w:szCs w:val="24"/>
            <w:lang w:eastAsia="uk-UA"/>
          </w:rPr>
          <w:t>SI-7</w:t>
        </w:r>
      </w:hyperlink>
      <w:r w:rsidRPr="00601585">
        <w:rPr>
          <w:rFonts w:eastAsia="Calibri"/>
          <w:noProof/>
          <w:szCs w:val="24"/>
        </w:rPr>
        <w:t>.</w:t>
      </w:r>
    </w:p>
    <w:p w:rsidR="00C1066A" w:rsidRPr="00601585" w:rsidRDefault="00C67779" w:rsidP="00601585">
      <w:pPr>
        <w:widowControl w:val="0"/>
        <w:tabs>
          <w:tab w:val="left" w:pos="318"/>
          <w:tab w:val="left" w:pos="3614"/>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C1066A" w:rsidRPr="00601585">
        <w:rPr>
          <w:rFonts w:eastAsia="Calibri"/>
          <w:noProof/>
          <w:color w:val="FF0000"/>
          <w:szCs w:val="24"/>
          <w:u w:val="single"/>
        </w:rPr>
        <w:t xml:space="preserve"> </w:t>
      </w:r>
    </w:p>
    <w:p w:rsidR="00C1066A" w:rsidRPr="00601585" w:rsidRDefault="00C1066A" w:rsidP="00601585">
      <w:pPr>
        <w:pStyle w:val="5"/>
        <w:numPr>
          <w:ilvl w:val="0"/>
          <w:numId w:val="320"/>
        </w:numPr>
        <w:ind w:left="1418" w:hanging="709"/>
        <w:rPr>
          <w:rFonts w:ascii="Times New Roman" w:hAnsi="Times New Roman" w:cs="Times New Roman"/>
          <w:szCs w:val="24"/>
        </w:rPr>
      </w:pPr>
      <w:bookmarkStart w:id="332" w:name="_Встановлене_користувачем_програмне"/>
      <w:bookmarkEnd w:id="332"/>
      <w:r w:rsidRPr="00601585">
        <w:rPr>
          <w:rFonts w:ascii="Times New Roman" w:hAnsi="Times New Roman" w:cs="Times New Roman"/>
          <w:szCs w:val="24"/>
        </w:rPr>
        <w:t xml:space="preserve">Встановлене користувачем програмне забезпечення </w:t>
      </w:r>
      <w:r w:rsidR="009E3CA5">
        <w:rPr>
          <w:rFonts w:ascii="Times New Roman" w:hAnsi="Times New Roman" w:cs="Times New Roman"/>
          <w:szCs w:val="24"/>
        </w:rPr>
        <w:t>-</w:t>
      </w:r>
      <w:r w:rsidRPr="00601585">
        <w:rPr>
          <w:rFonts w:ascii="Times New Roman" w:hAnsi="Times New Roman" w:cs="Times New Roman"/>
          <w:szCs w:val="24"/>
        </w:rPr>
        <w:t xml:space="preserve"> Попередження про несанкціоновану інсталяцію</w:t>
      </w:r>
    </w:p>
    <w:p w:rsidR="00C1066A" w:rsidRPr="00601585" w:rsidRDefault="00C1066A" w:rsidP="00601585">
      <w:pPr>
        <w:pStyle w:val="a3"/>
        <w:tabs>
          <w:tab w:val="left" w:pos="3614"/>
        </w:tabs>
        <w:ind w:left="1276"/>
        <w:rPr>
          <w:noProof/>
        </w:rPr>
      </w:pPr>
      <w:r w:rsidRPr="00601585">
        <w:rPr>
          <w:noProof/>
        </w:rPr>
        <w:t xml:space="preserve">[Вилучено: Включено до </w:t>
      </w:r>
      <w:hyperlink w:anchor="_CM-8_Інвентаризація_системних" w:history="1">
        <w:r w:rsidR="004352C5" w:rsidRPr="00601585">
          <w:rPr>
            <w:rStyle w:val="af1"/>
            <w:rFonts w:eastAsia="Times New Roman"/>
            <w:bCs/>
            <w:lang w:eastAsia="uk-UA"/>
          </w:rPr>
          <w:t>CM-8</w:t>
        </w:r>
      </w:hyperlink>
      <w:r w:rsidRPr="00601585">
        <w:rPr>
          <w:noProof/>
        </w:rPr>
        <w:t>(3)].</w:t>
      </w:r>
    </w:p>
    <w:p w:rsidR="00C1066A" w:rsidRPr="00601585" w:rsidRDefault="00C1066A" w:rsidP="00601585">
      <w:pPr>
        <w:pStyle w:val="5"/>
        <w:numPr>
          <w:ilvl w:val="0"/>
          <w:numId w:val="320"/>
        </w:numPr>
        <w:ind w:left="1418" w:hanging="709"/>
        <w:rPr>
          <w:rFonts w:ascii="Times New Roman" w:hAnsi="Times New Roman" w:cs="Times New Roman"/>
          <w:szCs w:val="24"/>
        </w:rPr>
      </w:pPr>
      <w:bookmarkStart w:id="333" w:name="_Встановлене_користувачем_програмне_1"/>
      <w:bookmarkEnd w:id="333"/>
      <w:r w:rsidRPr="00601585">
        <w:rPr>
          <w:rFonts w:ascii="Times New Roman" w:hAnsi="Times New Roman" w:cs="Times New Roman"/>
          <w:szCs w:val="24"/>
        </w:rPr>
        <w:t xml:space="preserve">Встановлене користувачем програмне забезпечення </w:t>
      </w:r>
      <w:r w:rsidR="009E3CA5">
        <w:rPr>
          <w:rFonts w:ascii="Times New Roman" w:hAnsi="Times New Roman" w:cs="Times New Roman"/>
          <w:szCs w:val="24"/>
        </w:rPr>
        <w:t>-</w:t>
      </w:r>
      <w:r w:rsidRPr="00601585">
        <w:rPr>
          <w:rFonts w:ascii="Times New Roman" w:hAnsi="Times New Roman" w:cs="Times New Roman"/>
          <w:szCs w:val="24"/>
        </w:rPr>
        <w:t xml:space="preserve"> Встановлення програмного забезпечення з привілейованим статусом</w:t>
      </w:r>
    </w:p>
    <w:p w:rsidR="00C1066A" w:rsidRPr="00601585" w:rsidRDefault="00C1066A" w:rsidP="00601585">
      <w:pPr>
        <w:pStyle w:val="a3"/>
      </w:pPr>
      <w:r w:rsidRPr="00601585">
        <w:t xml:space="preserve">Дозволити користувачеві встановлювати програмне забезпечення </w:t>
      </w:r>
      <w:r w:rsidR="00134E94" w:rsidRPr="00601585">
        <w:t xml:space="preserve">лише </w:t>
      </w:r>
      <w:r w:rsidR="003E5D08" w:rsidRPr="00601585">
        <w:t xml:space="preserve">за </w:t>
      </w:r>
      <w:r w:rsidR="00134E94" w:rsidRPr="00601585">
        <w:t>наявності п</w:t>
      </w:r>
      <w:r w:rsidRPr="00601585">
        <w:t>ривілейован</w:t>
      </w:r>
      <w:r w:rsidR="00134E94" w:rsidRPr="00601585">
        <w:t>ого</w:t>
      </w:r>
      <w:r w:rsidRPr="00601585">
        <w:t xml:space="preserve"> </w:t>
      </w:r>
      <w:r w:rsidR="00E54A23" w:rsidRPr="00601585">
        <w:t>статусу</w:t>
      </w:r>
      <w:r w:rsidRPr="00601585">
        <w:t>.</w:t>
      </w:r>
    </w:p>
    <w:p w:rsidR="0015791C" w:rsidRPr="00601585" w:rsidRDefault="0015791C" w:rsidP="00601585">
      <w:pPr>
        <w:pStyle w:val="a3"/>
      </w:pPr>
      <w:r w:rsidRPr="00601585">
        <w:rPr>
          <w:noProof/>
          <w:color w:val="FF0000"/>
          <w:u w:val="single"/>
        </w:rPr>
        <w:t>Рекомендації з реалізації:</w:t>
      </w:r>
      <w:r w:rsidRPr="00601585">
        <w:rPr>
          <w:noProof/>
        </w:rPr>
        <w:t xml:space="preserve"> Привілейований статус може мати, наприклад, системний адміністратор.</w:t>
      </w:r>
    </w:p>
    <w:p w:rsidR="00C1066A" w:rsidRPr="00601585" w:rsidRDefault="00C1066A" w:rsidP="00601585">
      <w:pPr>
        <w:pStyle w:val="a3"/>
      </w:pPr>
      <w:r w:rsidRPr="00601585">
        <w:t xml:space="preserve">Пов’язані заходи: </w:t>
      </w:r>
      <w:hyperlink w:anchor="_АС-5_РОЗМЕЖУВАННЯ_ОБОВ'ЯЗКІВ" w:history="1">
        <w:r w:rsidR="00DE2A63" w:rsidRPr="00601585">
          <w:rPr>
            <w:rStyle w:val="af1"/>
            <w:noProof/>
          </w:rPr>
          <w:t>AC-5</w:t>
        </w:r>
      </w:hyperlink>
      <w:r w:rsidRPr="00601585">
        <w:t xml:space="preserve">, </w:t>
      </w:r>
      <w:hyperlink w:anchor="_AC-6_МІНІМІЗАЦІЯ_ПОВНОВАЖЕНЬ" w:history="1">
        <w:r w:rsidR="00DF3C58" w:rsidRPr="00601585">
          <w:rPr>
            <w:rStyle w:val="af1"/>
            <w:rFonts w:eastAsia="Times New Roman"/>
            <w:bCs/>
            <w:lang w:eastAsia="uk-UA"/>
          </w:rPr>
          <w:t>AC-6</w:t>
        </w:r>
      </w:hyperlink>
      <w:r w:rsidRPr="00601585">
        <w:t>.</w:t>
      </w:r>
    </w:p>
    <w:p w:rsidR="00C1066A" w:rsidRPr="00601585" w:rsidRDefault="00C1066A" w:rsidP="00601585">
      <w:pPr>
        <w:widowControl w:val="0"/>
        <w:tabs>
          <w:tab w:val="left" w:pos="1985"/>
          <w:tab w:val="left" w:pos="3652"/>
        </w:tabs>
        <w:ind w:left="851"/>
        <w:rPr>
          <w:noProof/>
          <w:szCs w:val="24"/>
          <w:u w:val="single"/>
        </w:rPr>
      </w:pPr>
      <w:r w:rsidRPr="00601585">
        <w:rPr>
          <w:noProof/>
          <w:szCs w:val="24"/>
          <w:u w:val="single"/>
        </w:rPr>
        <w:t>Посилання: Немає.</w:t>
      </w:r>
    </w:p>
    <w:p w:rsidR="00600250" w:rsidRPr="00601585" w:rsidRDefault="00600250" w:rsidP="00601585">
      <w:pPr>
        <w:widowControl w:val="0"/>
        <w:tabs>
          <w:tab w:val="left" w:pos="1985"/>
          <w:tab w:val="left" w:pos="3652"/>
        </w:tabs>
        <w:ind w:left="851"/>
        <w:rPr>
          <w:rFonts w:eastAsia="Calibri"/>
          <w:noProof/>
          <w:szCs w:val="24"/>
        </w:rPr>
      </w:pPr>
    </w:p>
    <w:p w:rsidR="00600250" w:rsidRPr="00601585" w:rsidRDefault="00C1066A" w:rsidP="00601585">
      <w:pPr>
        <w:pStyle w:val="1"/>
        <w:rPr>
          <w:rFonts w:ascii="Times New Roman" w:hAnsi="Times New Roman"/>
        </w:rPr>
      </w:pPr>
      <w:bookmarkStart w:id="334" w:name="_CM-12_Розташування_інформації"/>
      <w:bookmarkEnd w:id="334"/>
      <w:r w:rsidRPr="00601585">
        <w:rPr>
          <w:rFonts w:ascii="Times New Roman" w:hAnsi="Times New Roman"/>
        </w:rPr>
        <w:t>CM-12</w:t>
      </w:r>
      <w:r w:rsidRPr="00601585">
        <w:rPr>
          <w:rFonts w:ascii="Times New Roman" w:hAnsi="Times New Roman"/>
        </w:rPr>
        <w:tab/>
        <w:t>Розташування інформації</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C1066A" w:rsidRPr="00601585" w:rsidRDefault="00C1066A" w:rsidP="00601585">
      <w:pPr>
        <w:pStyle w:val="2"/>
        <w:numPr>
          <w:ilvl w:val="0"/>
          <w:numId w:val="81"/>
        </w:numPr>
        <w:ind w:left="1134" w:hanging="425"/>
        <w:rPr>
          <w:noProof/>
        </w:rPr>
      </w:pPr>
      <w:r w:rsidRPr="00601585">
        <w:rPr>
          <w:noProof/>
        </w:rPr>
        <w:t>Визнач</w:t>
      </w:r>
      <w:r w:rsidR="00134E94" w:rsidRPr="00601585">
        <w:rPr>
          <w:noProof/>
        </w:rPr>
        <w:t>ити</w:t>
      </w:r>
      <w:r w:rsidRPr="00601585">
        <w:rPr>
          <w:noProof/>
        </w:rPr>
        <w:t xml:space="preserve"> місце розташування [</w:t>
      </w:r>
      <w:r w:rsidRPr="00601585">
        <w:rPr>
          <w:i/>
          <w:noProof/>
        </w:rPr>
        <w:t>Призначення: інформації, визначеної організацією</w:t>
      </w:r>
      <w:r w:rsidRPr="00601585">
        <w:rPr>
          <w:noProof/>
        </w:rPr>
        <w:t>] та конкретних компонентів системи, на яких зберігається інформація</w:t>
      </w:r>
      <w:r w:rsidR="003E5D08" w:rsidRPr="00601585">
        <w:rPr>
          <w:noProof/>
        </w:rPr>
        <w:t>.</w:t>
      </w:r>
    </w:p>
    <w:p w:rsidR="00C1066A" w:rsidRPr="00601585" w:rsidRDefault="00134E94" w:rsidP="00601585">
      <w:pPr>
        <w:pStyle w:val="2"/>
        <w:rPr>
          <w:noProof/>
        </w:rPr>
      </w:pPr>
      <w:r w:rsidRPr="00601585">
        <w:rPr>
          <w:noProof/>
        </w:rPr>
        <w:t>Визначити</w:t>
      </w:r>
      <w:r w:rsidR="00C1066A" w:rsidRPr="00601585">
        <w:rPr>
          <w:noProof/>
        </w:rPr>
        <w:t xml:space="preserve"> та задокумент</w:t>
      </w:r>
      <w:r w:rsidR="00CD2050" w:rsidRPr="00601585">
        <w:rPr>
          <w:noProof/>
        </w:rPr>
        <w:t>у</w:t>
      </w:r>
      <w:r w:rsidR="00C1066A" w:rsidRPr="00601585">
        <w:rPr>
          <w:noProof/>
        </w:rPr>
        <w:t>в</w:t>
      </w:r>
      <w:r w:rsidRPr="00601585">
        <w:rPr>
          <w:noProof/>
        </w:rPr>
        <w:t>ати</w:t>
      </w:r>
      <w:r w:rsidR="00C1066A" w:rsidRPr="00601585">
        <w:rPr>
          <w:noProof/>
        </w:rPr>
        <w:t xml:space="preserve"> користувачів, які мають доступ до системи та компонентів системи, де зберігається інформація</w:t>
      </w:r>
      <w:r w:rsidR="003E5D08" w:rsidRPr="00601585">
        <w:rPr>
          <w:noProof/>
        </w:rPr>
        <w:t>.</w:t>
      </w:r>
    </w:p>
    <w:p w:rsidR="00C1066A" w:rsidRPr="00601585" w:rsidRDefault="00134E94" w:rsidP="00601585">
      <w:pPr>
        <w:pStyle w:val="2"/>
        <w:rPr>
          <w:noProof/>
        </w:rPr>
      </w:pPr>
      <w:r w:rsidRPr="00601585">
        <w:rPr>
          <w:noProof/>
        </w:rPr>
        <w:t>Зад</w:t>
      </w:r>
      <w:r w:rsidR="00C1066A" w:rsidRPr="00601585">
        <w:rPr>
          <w:noProof/>
        </w:rPr>
        <w:t>окументу</w:t>
      </w:r>
      <w:r w:rsidRPr="00601585">
        <w:rPr>
          <w:noProof/>
        </w:rPr>
        <w:t>вати</w:t>
      </w:r>
      <w:r w:rsidR="00C1066A" w:rsidRPr="00601585">
        <w:rPr>
          <w:noProof/>
        </w:rPr>
        <w:t xml:space="preserve"> зміни в розташуванні (наприклад</w:t>
      </w:r>
      <w:r w:rsidRPr="00601585">
        <w:rPr>
          <w:noProof/>
        </w:rPr>
        <w:t>,</w:t>
      </w:r>
      <w:r w:rsidR="00C1066A" w:rsidRPr="00601585">
        <w:rPr>
          <w:noProof/>
        </w:rPr>
        <w:t xml:space="preserve"> системи або компонентів системи), де </w:t>
      </w:r>
      <w:r w:rsidR="003E5D08" w:rsidRPr="00601585">
        <w:rPr>
          <w:noProof/>
        </w:rPr>
        <w:t xml:space="preserve">перебуває </w:t>
      </w:r>
      <w:r w:rsidR="00C1066A" w:rsidRPr="00601585">
        <w:rPr>
          <w:noProof/>
        </w:rPr>
        <w:t>інформація.</w:t>
      </w:r>
    </w:p>
    <w:p w:rsidR="0015791C" w:rsidRPr="00601585" w:rsidRDefault="0015791C" w:rsidP="00601585">
      <w:pPr>
        <w:widowControl w:val="0"/>
        <w:tabs>
          <w:tab w:val="left" w:pos="2268"/>
          <w:tab w:val="left" w:pos="3240"/>
        </w:tabs>
        <w:spacing w:after="200"/>
        <w:ind w:left="851"/>
        <w:contextualSpacing/>
        <w:rPr>
          <w:rFonts w:eastAsia="Calibri"/>
          <w:noProof/>
          <w:szCs w:val="24"/>
          <w:u w:val="single"/>
        </w:rPr>
      </w:pPr>
    </w:p>
    <w:p w:rsidR="0015791C" w:rsidRPr="00601585" w:rsidRDefault="0015791C" w:rsidP="00601585">
      <w:pPr>
        <w:widowControl w:val="0"/>
        <w:tabs>
          <w:tab w:val="left" w:pos="2268"/>
          <w:tab w:val="left" w:pos="3240"/>
        </w:tabs>
        <w:spacing w:after="20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Цей захід </w:t>
      </w:r>
      <w:r w:rsidR="00D04DEA" w:rsidRPr="00601585">
        <w:rPr>
          <w:noProof/>
          <w:szCs w:val="24"/>
        </w:rPr>
        <w:t>захисту</w:t>
      </w:r>
      <w:r w:rsidRPr="00601585">
        <w:rPr>
          <w:noProof/>
          <w:szCs w:val="24"/>
        </w:rPr>
        <w:t xml:space="preserve"> формулює необхідність розуміння</w:t>
      </w:r>
      <w:r w:rsidR="001918D0" w:rsidRPr="00601585">
        <w:rPr>
          <w:noProof/>
          <w:szCs w:val="24"/>
        </w:rPr>
        <w:t xml:space="preserve"> того</w:t>
      </w:r>
      <w:r w:rsidR="00EE1198" w:rsidRPr="00601585">
        <w:rPr>
          <w:noProof/>
          <w:szCs w:val="24"/>
        </w:rPr>
        <w:t>,</w:t>
      </w:r>
      <w:r w:rsidRPr="00601585">
        <w:rPr>
          <w:noProof/>
          <w:szCs w:val="24"/>
        </w:rPr>
        <w:t xml:space="preserve"> де інформація обробляється та зберігається, і</w:t>
      </w:r>
      <w:r w:rsidR="009E2F92" w:rsidRPr="00601585">
        <w:rPr>
          <w:noProof/>
          <w:szCs w:val="24"/>
        </w:rPr>
        <w:t xml:space="preserve"> </w:t>
      </w:r>
      <w:r w:rsidR="001918D0" w:rsidRPr="00601585">
        <w:rPr>
          <w:noProof/>
          <w:szCs w:val="24"/>
        </w:rPr>
        <w:t>зде</w:t>
      </w:r>
      <w:r w:rsidR="009E2F92" w:rsidRPr="00601585">
        <w:rPr>
          <w:noProof/>
          <w:szCs w:val="24"/>
        </w:rPr>
        <w:t>б</w:t>
      </w:r>
      <w:r w:rsidR="001918D0" w:rsidRPr="00601585">
        <w:rPr>
          <w:noProof/>
          <w:szCs w:val="24"/>
        </w:rPr>
        <w:t>ільшого</w:t>
      </w:r>
      <w:r w:rsidRPr="00601585">
        <w:rPr>
          <w:noProof/>
          <w:szCs w:val="24"/>
        </w:rPr>
        <w:t xml:space="preserve"> застосовується до </w:t>
      </w:r>
      <w:r w:rsidR="008F677E" w:rsidRPr="00601585">
        <w:rPr>
          <w:noProof/>
          <w:szCs w:val="24"/>
        </w:rPr>
        <w:t xml:space="preserve">критичної </w:t>
      </w:r>
      <w:r w:rsidRPr="00601585">
        <w:rPr>
          <w:noProof/>
          <w:szCs w:val="24"/>
        </w:rPr>
        <w:t>інформації. Під розташуванням інформації розуміється місце, де конкретні типи інформації перебувають у компонентах системи</w:t>
      </w:r>
      <w:r w:rsidR="009E2F92" w:rsidRPr="00601585">
        <w:rPr>
          <w:noProof/>
          <w:szCs w:val="24"/>
        </w:rPr>
        <w:t>,</w:t>
      </w:r>
      <w:r w:rsidRPr="00601585">
        <w:rPr>
          <w:noProof/>
          <w:szCs w:val="24"/>
        </w:rPr>
        <w:t xml:space="preserve"> і </w:t>
      </w:r>
      <w:r w:rsidR="008F677E" w:rsidRPr="00601585">
        <w:rPr>
          <w:noProof/>
          <w:szCs w:val="24"/>
        </w:rPr>
        <w:t>порядок її</w:t>
      </w:r>
      <w:r w:rsidRPr="00601585">
        <w:rPr>
          <w:noProof/>
          <w:szCs w:val="24"/>
        </w:rPr>
        <w:t xml:space="preserve"> оброб</w:t>
      </w:r>
      <w:r w:rsidR="008F677E" w:rsidRPr="00601585">
        <w:rPr>
          <w:noProof/>
          <w:szCs w:val="24"/>
        </w:rPr>
        <w:t>ки</w:t>
      </w:r>
      <w:r w:rsidRPr="00601585">
        <w:rPr>
          <w:noProof/>
          <w:szCs w:val="24"/>
        </w:rPr>
        <w:t>. Це</w:t>
      </w:r>
      <w:r w:rsidR="009E2F92" w:rsidRPr="00601585">
        <w:rPr>
          <w:noProof/>
          <w:szCs w:val="24"/>
        </w:rPr>
        <w:t xml:space="preserve"> потрібн</w:t>
      </w:r>
      <w:r w:rsidRPr="00601585">
        <w:rPr>
          <w:noProof/>
          <w:szCs w:val="24"/>
        </w:rPr>
        <w:t xml:space="preserve">о для розуміння інформаційних потоків </w:t>
      </w:r>
      <w:r w:rsidR="009E2F92" w:rsidRPr="00601585">
        <w:rPr>
          <w:noProof/>
          <w:szCs w:val="24"/>
        </w:rPr>
        <w:t>за</w:t>
      </w:r>
      <w:r w:rsidRPr="00601585">
        <w:rPr>
          <w:noProof/>
          <w:szCs w:val="24"/>
        </w:rPr>
        <w:t xml:space="preserve">для забезпечення належного захисту та управління політикою </w:t>
      </w:r>
      <w:r w:rsidR="008F677E" w:rsidRPr="00601585">
        <w:rPr>
          <w:noProof/>
          <w:szCs w:val="24"/>
        </w:rPr>
        <w:t xml:space="preserve">безпеки </w:t>
      </w:r>
      <w:r w:rsidRPr="00601585">
        <w:rPr>
          <w:noProof/>
          <w:szCs w:val="24"/>
        </w:rPr>
        <w:t>інформації та компонентів системи.</w:t>
      </w:r>
    </w:p>
    <w:p w:rsidR="0015791C" w:rsidRPr="00601585" w:rsidRDefault="0015791C" w:rsidP="00601585">
      <w:pPr>
        <w:widowControl w:val="0"/>
        <w:tabs>
          <w:tab w:val="left" w:pos="2268"/>
          <w:tab w:val="left" w:pos="3240"/>
        </w:tabs>
        <w:spacing w:after="200"/>
        <w:ind w:left="851"/>
        <w:contextualSpacing/>
        <w:rPr>
          <w:rFonts w:eastAsia="Calibri"/>
          <w:noProof/>
          <w:szCs w:val="24"/>
          <w:u w:val="single"/>
        </w:rPr>
      </w:pPr>
    </w:p>
    <w:p w:rsidR="00C1066A" w:rsidRPr="00601585" w:rsidRDefault="00C1066A" w:rsidP="00601585">
      <w:pPr>
        <w:widowControl w:val="0"/>
        <w:tabs>
          <w:tab w:val="left" w:pos="2268"/>
          <w:tab w:val="left" w:pos="3240"/>
        </w:tabs>
        <w:spacing w:after="200"/>
        <w:ind w:left="851"/>
        <w:contextualSpacing/>
        <w:rPr>
          <w:rFonts w:eastAsia="Calibri"/>
          <w:noProof/>
          <w:szCs w:val="24"/>
        </w:rPr>
      </w:pPr>
      <w:r w:rsidRPr="00601585">
        <w:rPr>
          <w:rFonts w:eastAsia="Calibri"/>
          <w:noProof/>
          <w:szCs w:val="24"/>
          <w:u w:val="single"/>
        </w:rPr>
        <w:t xml:space="preserve">Пов’язані заходи: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AC-4_УПРАВЛІННЯ_ІНФОРМАЦІЙНИМИ" w:history="1">
        <w:r w:rsidR="00542117" w:rsidRPr="00601585">
          <w:rPr>
            <w:rStyle w:val="af1"/>
            <w:rFonts w:eastAsia="Times New Roman"/>
            <w:bCs/>
            <w:szCs w:val="24"/>
            <w:lang w:eastAsia="uk-UA"/>
          </w:rPr>
          <w:t>AC-4</w:t>
        </w:r>
      </w:hyperlink>
      <w:r w:rsidRPr="00601585">
        <w:rPr>
          <w:rFonts w:eastAsia="Calibri"/>
          <w:noProof/>
          <w:szCs w:val="24"/>
        </w:rPr>
        <w:t xml:space="preserve">, </w:t>
      </w:r>
      <w:hyperlink w:anchor="_AC-6_МІНІМІЗАЦІЯ_ПОВНОВАЖЕНЬ" w:history="1">
        <w:r w:rsidR="00DF3C58" w:rsidRPr="00601585">
          <w:rPr>
            <w:rStyle w:val="af1"/>
            <w:rFonts w:eastAsia="Times New Roman"/>
            <w:bCs/>
            <w:szCs w:val="24"/>
            <w:lang w:eastAsia="uk-UA"/>
          </w:rPr>
          <w:t>AC-6</w:t>
        </w:r>
      </w:hyperlink>
      <w:r w:rsidRPr="00601585">
        <w:rPr>
          <w:rFonts w:eastAsia="Calibri"/>
          <w:noProof/>
          <w:szCs w:val="24"/>
        </w:rPr>
        <w:t xml:space="preserve">, </w:t>
      </w:r>
      <w:hyperlink w:anchor="_AC-23_Захист_від" w:history="1">
        <w:r w:rsidR="00FF54A6" w:rsidRPr="00601585">
          <w:rPr>
            <w:rStyle w:val="af1"/>
            <w:rFonts w:eastAsia="Times New Roman"/>
            <w:bCs/>
            <w:szCs w:val="24"/>
            <w:lang w:eastAsia="uk-UA"/>
          </w:rPr>
          <w:t>AC-23</w:t>
        </w:r>
      </w:hyperlink>
      <w:r w:rsidRPr="00601585">
        <w:rPr>
          <w:rFonts w:eastAsia="Calibri"/>
          <w:noProof/>
          <w:szCs w:val="24"/>
        </w:rPr>
        <w:t xml:space="preserve">, </w:t>
      </w:r>
      <w:hyperlink w:anchor="_CM-8_Інвентаризація_системних" w:history="1">
        <w:r w:rsidR="004352C5" w:rsidRPr="00601585">
          <w:rPr>
            <w:rStyle w:val="af1"/>
            <w:rFonts w:eastAsia="Times New Roman"/>
            <w:bCs/>
            <w:szCs w:val="24"/>
            <w:lang w:eastAsia="uk-UA"/>
          </w:rPr>
          <w:t>CM-8</w:t>
        </w:r>
      </w:hyperlink>
      <w:r w:rsidRPr="00601585">
        <w:rPr>
          <w:rFonts w:eastAsia="Calibri"/>
          <w:noProof/>
          <w:szCs w:val="24"/>
        </w:rPr>
        <w:t xml:space="preserve">, </w:t>
      </w:r>
      <w:hyperlink w:anchor="_РМ-29_Інвентаризація_особистої" w:history="1">
        <w:r w:rsidR="00C613A8" w:rsidRPr="00601585">
          <w:rPr>
            <w:rStyle w:val="af1"/>
            <w:rFonts w:eastAsia="Times New Roman"/>
            <w:bCs/>
            <w:szCs w:val="24"/>
            <w:lang w:eastAsia="uk-UA"/>
          </w:rPr>
          <w:t>РМ-29</w:t>
        </w:r>
      </w:hyperlink>
      <w:r w:rsidRPr="00601585">
        <w:rPr>
          <w:rFonts w:eastAsia="Calibri"/>
          <w:noProof/>
          <w:szCs w:val="24"/>
        </w:rPr>
        <w:t xml:space="preserve">, </w:t>
      </w:r>
      <w:hyperlink w:anchor="_SC-4_Інформація_в" w:history="1">
        <w:r w:rsidR="002E509B" w:rsidRPr="00601585">
          <w:rPr>
            <w:rStyle w:val="af1"/>
            <w:rFonts w:eastAsia="Times New Roman"/>
            <w:bCs/>
            <w:szCs w:val="24"/>
            <w:lang w:eastAsia="uk-UA"/>
          </w:rPr>
          <w:t>SC-4</w:t>
        </w:r>
      </w:hyperlink>
      <w:r w:rsidRPr="00601585">
        <w:rPr>
          <w:rFonts w:eastAsia="Calibri"/>
          <w:noProof/>
          <w:szCs w:val="24"/>
        </w:rPr>
        <w:t xml:space="preserve">, </w:t>
      </w:r>
      <w:hyperlink w:anchor="_SC-16_Передача_атрибутів" w:history="1">
        <w:r w:rsidR="00D67488" w:rsidRPr="00601585">
          <w:rPr>
            <w:rStyle w:val="af1"/>
            <w:rFonts w:eastAsia="Times New Roman"/>
            <w:bCs/>
            <w:szCs w:val="24"/>
            <w:lang w:eastAsia="uk-UA"/>
          </w:rPr>
          <w:t>SC-16</w:t>
        </w:r>
      </w:hyperlink>
      <w:r w:rsidRPr="00601585">
        <w:rPr>
          <w:rFonts w:eastAsia="Calibri"/>
          <w:noProof/>
          <w:szCs w:val="24"/>
        </w:rPr>
        <w:t xml:space="preserve">, </w:t>
      </w:r>
      <w:hyperlink w:anchor="_SC-28_Захист_інформації" w:history="1">
        <w:r w:rsidR="006861EB" w:rsidRPr="00601585">
          <w:rPr>
            <w:rStyle w:val="af1"/>
            <w:rFonts w:eastAsia="Times New Roman"/>
            <w:bCs/>
            <w:szCs w:val="24"/>
            <w:lang w:eastAsia="uk-UA"/>
          </w:rPr>
          <w:t>SC-28</w:t>
        </w:r>
      </w:hyperlink>
      <w:r w:rsidRPr="00601585">
        <w:rPr>
          <w:rFonts w:eastAsia="Calibri"/>
          <w:noProof/>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rFonts w:eastAsia="Calibri"/>
          <w:noProof/>
          <w:szCs w:val="24"/>
        </w:rPr>
        <w:t xml:space="preserve">, </w:t>
      </w:r>
      <w:hyperlink w:anchor="_SI-7_Програмне_забезпечення," w:history="1">
        <w:r w:rsidR="005531B2" w:rsidRPr="00601585">
          <w:rPr>
            <w:rStyle w:val="af1"/>
            <w:rFonts w:eastAsia="Times New Roman"/>
            <w:bCs/>
            <w:szCs w:val="24"/>
            <w:lang w:eastAsia="uk-UA"/>
          </w:rPr>
          <w:t>SI-7</w:t>
        </w:r>
      </w:hyperlink>
      <w:r w:rsidRPr="00601585">
        <w:rPr>
          <w:rFonts w:eastAsia="Calibri"/>
          <w:noProof/>
          <w:szCs w:val="24"/>
        </w:rPr>
        <w:t>.</w:t>
      </w:r>
    </w:p>
    <w:p w:rsidR="00F65120" w:rsidRPr="00601585" w:rsidRDefault="00F65120" w:rsidP="00601585">
      <w:pPr>
        <w:widowControl w:val="0"/>
        <w:tabs>
          <w:tab w:val="left" w:pos="318"/>
          <w:tab w:val="left" w:pos="2268"/>
          <w:tab w:val="left" w:pos="3614"/>
        </w:tabs>
        <w:ind w:left="851"/>
        <w:contextualSpacing/>
        <w:rPr>
          <w:rFonts w:eastAsia="Calibri"/>
          <w:noProof/>
          <w:color w:val="FF0000"/>
          <w:szCs w:val="24"/>
          <w:u w:val="single"/>
        </w:rPr>
      </w:pPr>
    </w:p>
    <w:p w:rsidR="00C1066A" w:rsidRPr="00601585" w:rsidRDefault="00C67779" w:rsidP="00601585">
      <w:pPr>
        <w:widowControl w:val="0"/>
        <w:tabs>
          <w:tab w:val="left" w:pos="318"/>
          <w:tab w:val="left" w:pos="2268"/>
          <w:tab w:val="left" w:pos="3614"/>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C1066A" w:rsidRPr="00601585">
        <w:rPr>
          <w:rFonts w:eastAsia="Calibri"/>
          <w:noProof/>
          <w:color w:val="FF0000"/>
          <w:szCs w:val="24"/>
          <w:u w:val="single"/>
        </w:rPr>
        <w:t xml:space="preserve"> </w:t>
      </w:r>
    </w:p>
    <w:p w:rsidR="00C1066A" w:rsidRPr="00601585" w:rsidRDefault="00C1066A" w:rsidP="00601585">
      <w:pPr>
        <w:pStyle w:val="5"/>
        <w:numPr>
          <w:ilvl w:val="0"/>
          <w:numId w:val="321"/>
        </w:numPr>
        <w:ind w:left="1418" w:hanging="709"/>
        <w:rPr>
          <w:rFonts w:ascii="Times New Roman" w:hAnsi="Times New Roman" w:cs="Times New Roman"/>
          <w:szCs w:val="24"/>
        </w:rPr>
      </w:pPr>
      <w:bookmarkStart w:id="335" w:name="_Розташування_інформації_|"/>
      <w:bookmarkEnd w:id="335"/>
      <w:r w:rsidRPr="00601585">
        <w:rPr>
          <w:rFonts w:ascii="Times New Roman" w:hAnsi="Times New Roman" w:cs="Times New Roman"/>
          <w:szCs w:val="24"/>
        </w:rPr>
        <w:t xml:space="preserve">Розташування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Автоматизовані інструменти підтримки розташування інформації</w:t>
      </w:r>
    </w:p>
    <w:p w:rsidR="00C1066A" w:rsidRPr="00601585" w:rsidRDefault="007149E3" w:rsidP="00601585">
      <w:pPr>
        <w:pStyle w:val="a3"/>
      </w:pPr>
      <w:r w:rsidRPr="00601585">
        <w:t>В</w:t>
      </w:r>
      <w:r w:rsidR="00C1066A" w:rsidRPr="00601585">
        <w:t>икористову</w:t>
      </w:r>
      <w:r w:rsidRPr="00601585">
        <w:t>вати</w:t>
      </w:r>
      <w:r w:rsidR="00C1066A" w:rsidRPr="00601585">
        <w:t xml:space="preserve"> автоматизовані інструменти для ідентифікації [</w:t>
      </w:r>
      <w:r w:rsidR="00C1066A" w:rsidRPr="00601585">
        <w:rPr>
          <w:i/>
        </w:rPr>
        <w:t>Призначення: визначеної організацією інформації за типом інформації</w:t>
      </w:r>
      <w:r w:rsidR="00C1066A" w:rsidRPr="00601585">
        <w:t>] на [</w:t>
      </w:r>
      <w:r w:rsidR="00C1066A" w:rsidRPr="00601585">
        <w:rPr>
          <w:i/>
        </w:rPr>
        <w:t>Призначення: визначених організацією системних компонентах</w:t>
      </w:r>
      <w:r w:rsidR="00C1066A" w:rsidRPr="00601585">
        <w:t xml:space="preserve">] для </w:t>
      </w:r>
      <w:r w:rsidRPr="00601585">
        <w:t xml:space="preserve">впровадження </w:t>
      </w:r>
      <w:r w:rsidR="00C1066A" w:rsidRPr="00601585">
        <w:t>належн</w:t>
      </w:r>
      <w:r w:rsidRPr="00601585">
        <w:t>их</w:t>
      </w:r>
      <w:r w:rsidR="00C1066A" w:rsidRPr="00601585">
        <w:t xml:space="preserve"> </w:t>
      </w:r>
      <w:r w:rsidRPr="00601585">
        <w:t>заходів</w:t>
      </w:r>
      <w:r w:rsidR="00C1066A" w:rsidRPr="00601585">
        <w:t xml:space="preserve"> безпеки та </w:t>
      </w:r>
      <w:r w:rsidRPr="00601585">
        <w:t xml:space="preserve">приватності </w:t>
      </w:r>
      <w:r w:rsidR="00C1066A" w:rsidRPr="00601585">
        <w:t xml:space="preserve">для захисту інформації про організацію </w:t>
      </w:r>
      <w:r w:rsidR="009E2F92" w:rsidRPr="00601585">
        <w:t xml:space="preserve">і </w:t>
      </w:r>
      <w:r w:rsidRPr="00601585">
        <w:t>приватність</w:t>
      </w:r>
      <w:r w:rsidR="00C1066A" w:rsidRPr="00601585">
        <w:t xml:space="preserve"> особи.</w:t>
      </w:r>
    </w:p>
    <w:p w:rsidR="0015791C" w:rsidRPr="00601585" w:rsidRDefault="0015791C" w:rsidP="00601585">
      <w:pPr>
        <w:pStyle w:val="a3"/>
      </w:pPr>
      <w:r w:rsidRPr="00601585">
        <w:rPr>
          <w:noProof/>
          <w:color w:val="FF0000"/>
          <w:u w:val="single"/>
        </w:rPr>
        <w:t>Рекомендації з реалізації:</w:t>
      </w:r>
      <w:r w:rsidRPr="00601585">
        <w:rPr>
          <w:noProof/>
        </w:rPr>
        <w:t xml:space="preserve"> Це</w:t>
      </w:r>
      <w:r w:rsidR="008F677E" w:rsidRPr="00601585">
        <w:rPr>
          <w:noProof/>
        </w:rPr>
        <w:t>й</w:t>
      </w:r>
      <w:r w:rsidRPr="00601585">
        <w:rPr>
          <w:noProof/>
        </w:rPr>
        <w:t xml:space="preserve"> </w:t>
      </w:r>
      <w:r w:rsidR="008F677E" w:rsidRPr="00601585">
        <w:rPr>
          <w:noProof/>
        </w:rPr>
        <w:t xml:space="preserve">посилений </w:t>
      </w:r>
      <w:r w:rsidRPr="00601585">
        <w:rPr>
          <w:noProof/>
        </w:rPr>
        <w:t>зах</w:t>
      </w:r>
      <w:r w:rsidR="008F677E" w:rsidRPr="00601585">
        <w:rPr>
          <w:noProof/>
        </w:rPr>
        <w:t>ід захисту</w:t>
      </w:r>
      <w:r w:rsidRPr="00601585">
        <w:rPr>
          <w:noProof/>
        </w:rPr>
        <w:t xml:space="preserve"> дає організаціям можливість перевіряти</w:t>
      </w:r>
      <w:r w:rsidR="005D504F" w:rsidRPr="00601585">
        <w:rPr>
          <w:noProof/>
        </w:rPr>
        <w:t>,</w:t>
      </w:r>
      <w:r w:rsidRPr="00601585">
        <w:rPr>
          <w:noProof/>
        </w:rPr>
        <w:t xml:space="preserve"> які види інформації циркулюють у системі або конкретному компоненті для гарантування, що </w:t>
      </w:r>
      <w:r w:rsidR="005D504F" w:rsidRPr="00601585">
        <w:rPr>
          <w:noProof/>
        </w:rPr>
        <w:t xml:space="preserve">вжиті </w:t>
      </w:r>
      <w:r w:rsidRPr="00601585">
        <w:rPr>
          <w:noProof/>
        </w:rPr>
        <w:t>всі необхідні заходи захисту.</w:t>
      </w:r>
    </w:p>
    <w:p w:rsidR="00C1066A" w:rsidRPr="00601585" w:rsidRDefault="00C1066A" w:rsidP="00601585">
      <w:pPr>
        <w:pStyle w:val="a3"/>
      </w:pPr>
      <w:r w:rsidRPr="00601585">
        <w:t>Пов’язані заходи: Немає.</w:t>
      </w:r>
    </w:p>
    <w:p w:rsidR="00C1066A" w:rsidRPr="00601585" w:rsidRDefault="00C1066A" w:rsidP="00601585">
      <w:pPr>
        <w:widowControl w:val="0"/>
        <w:tabs>
          <w:tab w:val="left" w:pos="1843"/>
          <w:tab w:val="left" w:pos="3261"/>
          <w:tab w:val="left" w:pos="3652"/>
        </w:tabs>
        <w:ind w:left="851"/>
        <w:rPr>
          <w:noProof/>
          <w:szCs w:val="24"/>
        </w:rPr>
      </w:pPr>
      <w:r w:rsidRPr="00601585">
        <w:rPr>
          <w:noProof/>
          <w:szCs w:val="24"/>
          <w:u w:val="single"/>
        </w:rPr>
        <w:t>Посилання:</w:t>
      </w:r>
      <w:r w:rsidRPr="00601585">
        <w:rPr>
          <w:noProof/>
          <w:szCs w:val="24"/>
        </w:rPr>
        <w:t xml:space="preserve"> FIPS Pub</w:t>
      </w:r>
      <w:r w:rsidR="00854440" w:rsidRPr="00601585">
        <w:rPr>
          <w:noProof/>
          <w:szCs w:val="24"/>
        </w:rPr>
        <w:t>lication 199</w:t>
      </w:r>
      <w:r w:rsidRPr="00601585">
        <w:rPr>
          <w:noProof/>
          <w:szCs w:val="24"/>
        </w:rPr>
        <w:t>.</w:t>
      </w:r>
    </w:p>
    <w:p w:rsidR="00AD152A" w:rsidRPr="00601585" w:rsidRDefault="00AD152A" w:rsidP="00601585">
      <w:pPr>
        <w:widowControl w:val="0"/>
        <w:ind w:left="0"/>
        <w:rPr>
          <w:rFonts w:eastAsia="Calibri"/>
          <w:b/>
          <w:szCs w:val="24"/>
        </w:rPr>
      </w:pPr>
      <w:r w:rsidRPr="00601585">
        <w:rPr>
          <w:rFonts w:eastAsia="Calibri"/>
          <w:b/>
          <w:szCs w:val="24"/>
        </w:rPr>
        <w:br w:type="page"/>
      </w:r>
    </w:p>
    <w:p w:rsidR="00830638" w:rsidRPr="00601585" w:rsidRDefault="002F644A" w:rsidP="00601585">
      <w:pPr>
        <w:pStyle w:val="9"/>
        <w:tabs>
          <w:tab w:val="left" w:pos="1022"/>
        </w:tabs>
        <w:spacing w:line="240" w:lineRule="auto"/>
        <w:ind w:firstLine="709"/>
        <w:rPr>
          <w:rFonts w:cs="Times New Roman"/>
          <w:sz w:val="24"/>
          <w:szCs w:val="24"/>
        </w:rPr>
      </w:pPr>
      <w:bookmarkStart w:id="336" w:name="_Toc89265328"/>
      <w:bookmarkStart w:id="337" w:name="_Toc51569624"/>
      <w:bookmarkStart w:id="338" w:name="_Toc532398773"/>
      <w:r w:rsidRPr="00601585">
        <w:rPr>
          <w:rFonts w:cs="Times New Roman"/>
          <w:sz w:val="24"/>
          <w:szCs w:val="24"/>
        </w:rPr>
        <w:t>10.</w:t>
      </w:r>
      <w:r w:rsidR="00830638" w:rsidRPr="00601585">
        <w:rPr>
          <w:rFonts w:cs="Times New Roman"/>
          <w:sz w:val="24"/>
          <w:szCs w:val="24"/>
        </w:rPr>
        <w:t xml:space="preserve">6 </w:t>
      </w:r>
      <w:r w:rsidR="008A1FCB" w:rsidRPr="00601585">
        <w:rPr>
          <w:rFonts w:cs="Times New Roman"/>
          <w:sz w:val="24"/>
          <w:szCs w:val="24"/>
        </w:rPr>
        <w:t xml:space="preserve">Клас </w:t>
      </w:r>
      <w:r w:rsidR="00830638" w:rsidRPr="00601585">
        <w:rPr>
          <w:rFonts w:cs="Times New Roman"/>
          <w:sz w:val="24"/>
          <w:szCs w:val="24"/>
        </w:rPr>
        <w:t>заходів захисту CP</w:t>
      </w:r>
      <w:r w:rsidR="00E74187" w:rsidRPr="00601585">
        <w:rPr>
          <w:rFonts w:cs="Times New Roman"/>
          <w:sz w:val="24"/>
          <w:szCs w:val="24"/>
        </w:rPr>
        <w:t> —</w:t>
      </w:r>
      <w:r w:rsidR="00830638" w:rsidRPr="00601585">
        <w:rPr>
          <w:rFonts w:cs="Times New Roman"/>
          <w:sz w:val="24"/>
          <w:szCs w:val="24"/>
        </w:rPr>
        <w:t xml:space="preserve"> ПЛАНУВАННЯ </w:t>
      </w:r>
      <w:r w:rsidR="00E54A23" w:rsidRPr="00601585">
        <w:rPr>
          <w:rFonts w:cs="Times New Roman"/>
          <w:sz w:val="24"/>
          <w:szCs w:val="24"/>
        </w:rPr>
        <w:t>БЕЗПЕРЕРВНОЇ</w:t>
      </w:r>
      <w:r w:rsidR="00830638" w:rsidRPr="00601585">
        <w:rPr>
          <w:rFonts w:cs="Times New Roman"/>
          <w:sz w:val="24"/>
          <w:szCs w:val="24"/>
        </w:rPr>
        <w:t xml:space="preserve"> РОБОТИ</w:t>
      </w:r>
      <w:bookmarkEnd w:id="336"/>
      <w:r w:rsidR="00830638" w:rsidRPr="00601585">
        <w:rPr>
          <w:rFonts w:cs="Times New Roman"/>
          <w:sz w:val="24"/>
          <w:szCs w:val="24"/>
        </w:rPr>
        <w:t xml:space="preserve"> </w:t>
      </w:r>
      <w:bookmarkEnd w:id="337"/>
    </w:p>
    <w:p w:rsidR="00AD152A" w:rsidRPr="00601585" w:rsidRDefault="0099182D" w:rsidP="00601585">
      <w:pPr>
        <w:widowControl w:val="0"/>
        <w:ind w:left="0"/>
        <w:rPr>
          <w:rFonts w:eastAsiaTheme="majorEastAsia"/>
          <w:b/>
          <w:bCs/>
          <w:color w:val="663300"/>
          <w:szCs w:val="24"/>
        </w:rPr>
      </w:pPr>
      <w:r w:rsidRPr="00601585">
        <w:rPr>
          <w:rFonts w:eastAsiaTheme="majorEastAsia"/>
          <w:b/>
          <w:bCs/>
          <w:color w:val="663300"/>
          <w:szCs w:val="24"/>
          <w:highlight w:val="yellow"/>
        </w:rPr>
        <w:t xml:space="preserve"> </w:t>
      </w:r>
      <w:bookmarkEnd w:id="338"/>
    </w:p>
    <w:p w:rsidR="00600250" w:rsidRPr="00601585" w:rsidRDefault="00600250" w:rsidP="00601585">
      <w:pPr>
        <w:pStyle w:val="1"/>
        <w:rPr>
          <w:rFonts w:ascii="Times New Roman" w:hAnsi="Times New Roman"/>
        </w:rPr>
      </w:pPr>
      <w:bookmarkStart w:id="339" w:name="_СР-1_Політика_та"/>
      <w:bookmarkEnd w:id="339"/>
      <w:r w:rsidRPr="00601585">
        <w:rPr>
          <w:rFonts w:ascii="Times New Roman" w:hAnsi="Times New Roman"/>
        </w:rPr>
        <w:t>СР-1</w:t>
      </w:r>
      <w:r w:rsidRPr="00601585">
        <w:rPr>
          <w:rFonts w:ascii="Times New Roman" w:hAnsi="Times New Roman"/>
        </w:rPr>
        <w:tab/>
        <w:t xml:space="preserve">Політика та процедури планування </w:t>
      </w:r>
      <w:r w:rsidR="00E54A23" w:rsidRPr="00601585">
        <w:rPr>
          <w:rFonts w:ascii="Times New Roman" w:hAnsi="Times New Roman"/>
        </w:rPr>
        <w:t>безперервної</w:t>
      </w:r>
      <w:r w:rsidR="0099182D" w:rsidRPr="00601585">
        <w:rPr>
          <w:rFonts w:ascii="Times New Roman" w:hAnsi="Times New Roman"/>
        </w:rPr>
        <w:t xml:space="preserve"> роботи </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600250" w:rsidRPr="00601585" w:rsidRDefault="00600250" w:rsidP="00601585">
      <w:pPr>
        <w:pStyle w:val="2"/>
        <w:numPr>
          <w:ilvl w:val="0"/>
          <w:numId w:val="82"/>
        </w:numPr>
        <w:ind w:left="1134" w:hanging="425"/>
      </w:pPr>
      <w:r w:rsidRPr="00601585">
        <w:t>Розроб</w:t>
      </w:r>
      <w:r w:rsidR="00FE2FDD" w:rsidRPr="00601585">
        <w:t>ити</w:t>
      </w:r>
      <w:r w:rsidRPr="00601585">
        <w:t xml:space="preserve">, </w:t>
      </w:r>
      <w:r w:rsidR="00FE2FDD" w:rsidRPr="00601585">
        <w:t>за</w:t>
      </w:r>
      <w:r w:rsidRPr="00601585">
        <w:t>документу</w:t>
      </w:r>
      <w:r w:rsidR="00FE2FDD" w:rsidRPr="00601585">
        <w:t>вати</w:t>
      </w:r>
      <w:r w:rsidRPr="00601585">
        <w:t xml:space="preserve"> та пошир</w:t>
      </w:r>
      <w:r w:rsidR="00FE2FDD" w:rsidRPr="00601585">
        <w:t>ити</w:t>
      </w:r>
      <w:r w:rsidRPr="00601585">
        <w:t xml:space="preserve"> серед [</w:t>
      </w:r>
      <w:r w:rsidRPr="00601585">
        <w:rPr>
          <w:i/>
        </w:rPr>
        <w:t>Призначення: визначених організацією персоналу або посад</w:t>
      </w:r>
      <w:r w:rsidRPr="00601585">
        <w:t>]:</w:t>
      </w:r>
    </w:p>
    <w:p w:rsidR="00600250" w:rsidRPr="00601585" w:rsidRDefault="00E74187" w:rsidP="00601585">
      <w:pPr>
        <w:pStyle w:val="3"/>
        <w:keepNext w:val="0"/>
        <w:widowControl w:val="0"/>
        <w:numPr>
          <w:ilvl w:val="0"/>
          <w:numId w:val="83"/>
        </w:numPr>
        <w:ind w:left="1701" w:hanging="567"/>
        <w:rPr>
          <w:rFonts w:eastAsia="Calibri" w:cs="Times New Roman"/>
        </w:rPr>
      </w:pPr>
      <w:r w:rsidRPr="00601585">
        <w:rPr>
          <w:rFonts w:eastAsia="Calibri" w:cs="Times New Roman"/>
        </w:rPr>
        <w:t>п</w:t>
      </w:r>
      <w:r w:rsidR="00600250" w:rsidRPr="00601585">
        <w:rPr>
          <w:rFonts w:eastAsia="Calibri" w:cs="Times New Roman"/>
        </w:rPr>
        <w:t xml:space="preserve">олітику планування </w:t>
      </w:r>
      <w:r w:rsidR="00E54A23" w:rsidRPr="00601585">
        <w:rPr>
          <w:rFonts w:eastAsia="Calibri" w:cs="Times New Roman"/>
        </w:rPr>
        <w:t>безперервної</w:t>
      </w:r>
      <w:r w:rsidR="008B4F36" w:rsidRPr="00601585">
        <w:rPr>
          <w:rFonts w:eastAsia="Calibri" w:cs="Times New Roman"/>
        </w:rPr>
        <w:t xml:space="preserve"> роботи</w:t>
      </w:r>
      <w:r w:rsidRPr="00601585">
        <w:rPr>
          <w:rFonts w:eastAsia="Calibri" w:cs="Times New Roman"/>
        </w:rPr>
        <w:t>,</w:t>
      </w:r>
      <w:r w:rsidR="008B4F36" w:rsidRPr="00601585">
        <w:rPr>
          <w:rFonts w:eastAsia="Calibri" w:cs="Times New Roman"/>
        </w:rPr>
        <w:t xml:space="preserve"> </w:t>
      </w:r>
      <w:r w:rsidR="00600250" w:rsidRPr="00601585">
        <w:rPr>
          <w:rFonts w:eastAsia="Calibri" w:cs="Times New Roman"/>
        </w:rPr>
        <w:t>яка:</w:t>
      </w:r>
    </w:p>
    <w:p w:rsidR="00600250" w:rsidRPr="00601585" w:rsidRDefault="004A10D4" w:rsidP="00601585">
      <w:pPr>
        <w:pStyle w:val="4"/>
        <w:keepNext w:val="0"/>
        <w:widowControl w:val="0"/>
        <w:numPr>
          <w:ilvl w:val="0"/>
          <w:numId w:val="85"/>
        </w:numPr>
        <w:ind w:left="2552" w:hanging="709"/>
        <w:rPr>
          <w:rFonts w:eastAsia="Calibri" w:cs="Times New Roman"/>
          <w:szCs w:val="24"/>
        </w:rPr>
      </w:pPr>
      <w:r w:rsidRPr="00601585">
        <w:rPr>
          <w:rFonts w:eastAsia="Calibri" w:cs="Times New Roman"/>
          <w:noProof/>
          <w:szCs w:val="24"/>
        </w:rPr>
        <w:t>містить мету, сферу застосування, ролі, обов</w:t>
      </w:r>
      <w:r w:rsidR="00E74187" w:rsidRPr="00601585">
        <w:rPr>
          <w:rFonts w:eastAsia="Calibri" w:cs="Times New Roman"/>
          <w:noProof/>
          <w:szCs w:val="24"/>
        </w:rPr>
        <w:t>’</w:t>
      </w:r>
      <w:r w:rsidRPr="00601585">
        <w:rPr>
          <w:rFonts w:eastAsia="Calibri" w:cs="Times New Roman"/>
          <w:noProof/>
          <w:szCs w:val="24"/>
        </w:rPr>
        <w:t>язки, відповідальність керівництва, координацію між організаційними підрозділами та систему контрол</w:t>
      </w:r>
      <w:r w:rsidR="00E74187" w:rsidRPr="00601585">
        <w:rPr>
          <w:rFonts w:eastAsia="Calibri" w:cs="Times New Roman"/>
          <w:noProof/>
          <w:szCs w:val="24"/>
        </w:rPr>
        <w:t>ю</w:t>
      </w:r>
      <w:r w:rsidR="005D504F" w:rsidRPr="00601585">
        <w:rPr>
          <w:rFonts w:eastAsia="Calibri" w:cs="Times New Roman"/>
          <w:noProof/>
          <w:szCs w:val="24"/>
        </w:rPr>
        <w:t xml:space="preserve"> відповідності</w:t>
      </w:r>
      <w:r w:rsidRPr="00601585">
        <w:rPr>
          <w:rFonts w:eastAsia="Calibri" w:cs="Times New Roman"/>
          <w:noProof/>
          <w:szCs w:val="24"/>
        </w:rPr>
        <w:t xml:space="preserve"> (complaince)</w:t>
      </w:r>
      <w:r w:rsidRPr="00601585">
        <w:rPr>
          <w:rFonts w:eastAsia="Calibri" w:cs="Times New Roman"/>
          <w:szCs w:val="24"/>
        </w:rPr>
        <w:t>;</w:t>
      </w:r>
    </w:p>
    <w:p w:rsidR="00600250" w:rsidRPr="00601585" w:rsidRDefault="00E74187" w:rsidP="00601585">
      <w:pPr>
        <w:pStyle w:val="4"/>
        <w:keepNext w:val="0"/>
        <w:widowControl w:val="0"/>
        <w:ind w:hanging="720"/>
        <w:rPr>
          <w:rFonts w:eastAsia="Calibri" w:cs="Times New Roman"/>
          <w:szCs w:val="24"/>
        </w:rPr>
      </w:pPr>
      <w:r w:rsidRPr="00601585">
        <w:rPr>
          <w:rFonts w:eastAsia="Calibri" w:cs="Times New Roman"/>
          <w:szCs w:val="24"/>
        </w:rPr>
        <w:t>в</w:t>
      </w:r>
      <w:r w:rsidR="00600250" w:rsidRPr="00601585">
        <w:rPr>
          <w:rFonts w:eastAsia="Calibri" w:cs="Times New Roman"/>
          <w:szCs w:val="24"/>
        </w:rPr>
        <w:t>ідповідає чинним законам, виконавчим розпорядженням, директивам, положенням, політиці, стандартам і керівним принципам</w:t>
      </w:r>
      <w:r w:rsidRPr="00601585">
        <w:rPr>
          <w:rFonts w:eastAsia="Calibri" w:cs="Times New Roman"/>
          <w:szCs w:val="24"/>
        </w:rPr>
        <w:t>.</w:t>
      </w:r>
    </w:p>
    <w:p w:rsidR="00600250" w:rsidRPr="00601585" w:rsidRDefault="00E74187" w:rsidP="00601585">
      <w:pPr>
        <w:pStyle w:val="3"/>
        <w:keepNext w:val="0"/>
        <w:widowControl w:val="0"/>
        <w:rPr>
          <w:rFonts w:eastAsia="Calibri" w:cs="Times New Roman"/>
        </w:rPr>
      </w:pPr>
      <w:r w:rsidRPr="00601585">
        <w:rPr>
          <w:rFonts w:eastAsia="Calibri" w:cs="Times New Roman"/>
        </w:rPr>
        <w:t>п</w:t>
      </w:r>
      <w:r w:rsidR="00600250" w:rsidRPr="00601585">
        <w:rPr>
          <w:rFonts w:eastAsia="Calibri" w:cs="Times New Roman"/>
        </w:rPr>
        <w:t xml:space="preserve">роцедури, що сприяють реалізації політики планування </w:t>
      </w:r>
      <w:r w:rsidR="00E54A23" w:rsidRPr="00601585">
        <w:rPr>
          <w:rFonts w:eastAsia="Calibri" w:cs="Times New Roman"/>
        </w:rPr>
        <w:t>безперервної</w:t>
      </w:r>
      <w:r w:rsidR="008B4F36" w:rsidRPr="00601585">
        <w:rPr>
          <w:rFonts w:eastAsia="Calibri" w:cs="Times New Roman"/>
        </w:rPr>
        <w:t xml:space="preserve"> роботи </w:t>
      </w:r>
      <w:r w:rsidR="00600250" w:rsidRPr="00601585">
        <w:rPr>
          <w:rFonts w:eastAsia="Calibri" w:cs="Times New Roman"/>
        </w:rPr>
        <w:t>та пов</w:t>
      </w:r>
      <w:r w:rsidRPr="00601585">
        <w:rPr>
          <w:rFonts w:eastAsia="Calibri" w:cs="Times New Roman"/>
        </w:rPr>
        <w:t>’</w:t>
      </w:r>
      <w:r w:rsidR="00600250" w:rsidRPr="00601585">
        <w:rPr>
          <w:rFonts w:eastAsia="Calibri" w:cs="Times New Roman"/>
        </w:rPr>
        <w:t>язаних з ним заходів</w:t>
      </w:r>
      <w:r w:rsidRPr="00601585">
        <w:rPr>
          <w:rFonts w:eastAsia="Calibri" w:cs="Times New Roman"/>
        </w:rPr>
        <w:t>.</w:t>
      </w:r>
    </w:p>
    <w:p w:rsidR="00600250" w:rsidRPr="00601585" w:rsidRDefault="00600250" w:rsidP="00601585">
      <w:pPr>
        <w:pStyle w:val="2"/>
      </w:pPr>
      <w:r w:rsidRPr="00601585">
        <w:t>Признач</w:t>
      </w:r>
      <w:r w:rsidR="00FE2FDD" w:rsidRPr="00601585">
        <w:t>ити</w:t>
      </w:r>
      <w:r w:rsidRPr="00601585">
        <w:t xml:space="preserve"> [</w:t>
      </w:r>
      <w:r w:rsidRPr="00601585">
        <w:rPr>
          <w:i/>
        </w:rPr>
        <w:t>Призначення: визначену організацією посадову особу вищого керівництва</w:t>
      </w:r>
      <w:r w:rsidRPr="00601585">
        <w:t xml:space="preserve">] для управління політикою та процедурами планування </w:t>
      </w:r>
      <w:r w:rsidR="00E54A23" w:rsidRPr="00601585">
        <w:t>безперервної</w:t>
      </w:r>
      <w:r w:rsidR="008B4F36" w:rsidRPr="00601585">
        <w:t xml:space="preserve"> роботи</w:t>
      </w:r>
      <w:r w:rsidR="00E74187" w:rsidRPr="00601585">
        <w:t>.</w:t>
      </w:r>
    </w:p>
    <w:p w:rsidR="00600250" w:rsidRPr="00601585" w:rsidRDefault="00600250" w:rsidP="00601585">
      <w:pPr>
        <w:pStyle w:val="2"/>
      </w:pPr>
      <w:r w:rsidRPr="00601585">
        <w:t>Перегляда</w:t>
      </w:r>
      <w:r w:rsidR="00FE2FDD" w:rsidRPr="00601585">
        <w:t>ти</w:t>
      </w:r>
      <w:r w:rsidRPr="00601585">
        <w:t xml:space="preserve"> та оновлю</w:t>
      </w:r>
      <w:r w:rsidR="00FE2FDD" w:rsidRPr="00601585">
        <w:t>вати</w:t>
      </w:r>
      <w:r w:rsidRPr="00601585">
        <w:t>:</w:t>
      </w:r>
    </w:p>
    <w:p w:rsidR="00600250" w:rsidRPr="00601585" w:rsidRDefault="00E74187" w:rsidP="00601585">
      <w:pPr>
        <w:pStyle w:val="3"/>
        <w:keepNext w:val="0"/>
        <w:widowControl w:val="0"/>
        <w:numPr>
          <w:ilvl w:val="0"/>
          <w:numId w:val="84"/>
        </w:numPr>
        <w:ind w:left="1701" w:hanging="567"/>
        <w:rPr>
          <w:rFonts w:eastAsia="Calibri" w:cs="Times New Roman"/>
        </w:rPr>
      </w:pPr>
      <w:r w:rsidRPr="00601585">
        <w:rPr>
          <w:rFonts w:eastAsia="Calibri" w:cs="Times New Roman"/>
        </w:rPr>
        <w:t>п</w:t>
      </w:r>
      <w:r w:rsidR="00600250" w:rsidRPr="00601585">
        <w:rPr>
          <w:rFonts w:eastAsia="Calibri" w:cs="Times New Roman"/>
        </w:rPr>
        <w:t xml:space="preserve">оточну політику планування </w:t>
      </w:r>
      <w:r w:rsidR="00E54A23" w:rsidRPr="00601585">
        <w:rPr>
          <w:rFonts w:eastAsia="Calibri" w:cs="Times New Roman"/>
        </w:rPr>
        <w:t>безперервної</w:t>
      </w:r>
      <w:r w:rsidR="008B4F36" w:rsidRPr="00601585">
        <w:rPr>
          <w:rFonts w:eastAsia="Calibri" w:cs="Times New Roman"/>
        </w:rPr>
        <w:t xml:space="preserve"> роботи </w:t>
      </w:r>
      <w:r w:rsidR="00600250" w:rsidRPr="00601585">
        <w:rPr>
          <w:rFonts w:eastAsia="Calibri" w:cs="Times New Roman"/>
        </w:rPr>
        <w:t>з [</w:t>
      </w:r>
      <w:r w:rsidR="00600250" w:rsidRPr="00601585">
        <w:rPr>
          <w:rFonts w:eastAsia="Calibri" w:cs="Times New Roman"/>
          <w:i/>
        </w:rPr>
        <w:t>Призначення: визначеною організацією частотою</w:t>
      </w:r>
      <w:r w:rsidR="00600250" w:rsidRPr="00601585">
        <w:rPr>
          <w:rFonts w:eastAsia="Calibri" w:cs="Times New Roman"/>
        </w:rPr>
        <w:t>];</w:t>
      </w:r>
    </w:p>
    <w:p w:rsidR="00600250" w:rsidRPr="00601585" w:rsidRDefault="00E74187" w:rsidP="00601585">
      <w:pPr>
        <w:pStyle w:val="3"/>
        <w:keepNext w:val="0"/>
        <w:widowControl w:val="0"/>
        <w:rPr>
          <w:rFonts w:eastAsia="Calibri" w:cs="Times New Roman"/>
        </w:rPr>
      </w:pPr>
      <w:r w:rsidRPr="00601585">
        <w:rPr>
          <w:rFonts w:eastAsia="Calibri" w:cs="Times New Roman"/>
        </w:rPr>
        <w:t>п</w:t>
      </w:r>
      <w:r w:rsidR="00600250" w:rsidRPr="00601585">
        <w:rPr>
          <w:rFonts w:eastAsia="Calibri" w:cs="Times New Roman"/>
        </w:rPr>
        <w:t xml:space="preserve">оточні процедури планування </w:t>
      </w:r>
      <w:r w:rsidR="00E54A23" w:rsidRPr="00601585">
        <w:rPr>
          <w:rFonts w:eastAsia="Calibri" w:cs="Times New Roman"/>
        </w:rPr>
        <w:t>безперервної</w:t>
      </w:r>
      <w:r w:rsidR="008B4F36" w:rsidRPr="00601585">
        <w:rPr>
          <w:rFonts w:eastAsia="Calibri" w:cs="Times New Roman"/>
        </w:rPr>
        <w:t xml:space="preserve"> роботи </w:t>
      </w:r>
      <w:r w:rsidR="00600250" w:rsidRPr="00601585">
        <w:rPr>
          <w:rFonts w:eastAsia="Calibri" w:cs="Times New Roman"/>
        </w:rPr>
        <w:t>з [</w:t>
      </w:r>
      <w:r w:rsidR="00600250" w:rsidRPr="00601585">
        <w:rPr>
          <w:rFonts w:eastAsia="Calibri" w:cs="Times New Roman"/>
          <w:i/>
        </w:rPr>
        <w:t>Призначення: визначеною організацією частотою</w:t>
      </w:r>
      <w:r w:rsidR="00600250" w:rsidRPr="00601585">
        <w:rPr>
          <w:rFonts w:eastAsia="Calibri" w:cs="Times New Roman"/>
        </w:rPr>
        <w:t>]</w:t>
      </w:r>
      <w:r w:rsidRPr="00601585">
        <w:rPr>
          <w:rFonts w:eastAsia="Calibri" w:cs="Times New Roman"/>
        </w:rPr>
        <w:t>.</w:t>
      </w:r>
    </w:p>
    <w:p w:rsidR="00600250" w:rsidRPr="00601585" w:rsidRDefault="00600250" w:rsidP="00601585">
      <w:pPr>
        <w:pStyle w:val="2"/>
      </w:pPr>
      <w:r w:rsidRPr="00601585">
        <w:t>Забезпеч</w:t>
      </w:r>
      <w:r w:rsidR="00FE2FDD" w:rsidRPr="00601585">
        <w:t>ити</w:t>
      </w:r>
      <w:r w:rsidRPr="00601585">
        <w:t xml:space="preserve">, щоб процедури планування </w:t>
      </w:r>
      <w:r w:rsidR="00E54A23" w:rsidRPr="00601585">
        <w:t>безперервної</w:t>
      </w:r>
      <w:r w:rsidR="006572F2" w:rsidRPr="00601585">
        <w:t xml:space="preserve"> роботи </w:t>
      </w:r>
      <w:r w:rsidRPr="00601585">
        <w:t>реаліз</w:t>
      </w:r>
      <w:r w:rsidR="005D504F" w:rsidRPr="00601585">
        <w:t>ов</w:t>
      </w:r>
      <w:r w:rsidRPr="00601585">
        <w:t>ували політику та заходи планування</w:t>
      </w:r>
      <w:r w:rsidR="006572F2" w:rsidRPr="00601585">
        <w:t xml:space="preserve"> </w:t>
      </w:r>
      <w:r w:rsidR="00E54A23" w:rsidRPr="00601585">
        <w:t>безперервної</w:t>
      </w:r>
      <w:r w:rsidR="006572F2" w:rsidRPr="00601585">
        <w:t xml:space="preserve"> роботи</w:t>
      </w:r>
      <w:r w:rsidR="00E74187" w:rsidRPr="00601585">
        <w:t>.</w:t>
      </w:r>
    </w:p>
    <w:p w:rsidR="00600250" w:rsidRPr="00601585" w:rsidRDefault="00600250" w:rsidP="00601585">
      <w:pPr>
        <w:pStyle w:val="2"/>
      </w:pPr>
      <w:r w:rsidRPr="00601585">
        <w:t>Розроб</w:t>
      </w:r>
      <w:r w:rsidR="00E30071" w:rsidRPr="00601585">
        <w:t>ити</w:t>
      </w:r>
      <w:r w:rsidRPr="00601585">
        <w:t xml:space="preserve">, </w:t>
      </w:r>
      <w:r w:rsidR="00E30071" w:rsidRPr="00601585">
        <w:t>за</w:t>
      </w:r>
      <w:r w:rsidRPr="00601585">
        <w:t>документу</w:t>
      </w:r>
      <w:r w:rsidR="00E30071" w:rsidRPr="00601585">
        <w:t>вати</w:t>
      </w:r>
      <w:r w:rsidRPr="00601585">
        <w:t xml:space="preserve"> та здійсн</w:t>
      </w:r>
      <w:r w:rsidR="00E30071" w:rsidRPr="00601585">
        <w:t>ити</w:t>
      </w:r>
      <w:r w:rsidRPr="00601585">
        <w:t xml:space="preserve"> коригувальні заходи щодо виправлення становища </w:t>
      </w:r>
      <w:r w:rsidR="00480E30" w:rsidRPr="00601585">
        <w:t xml:space="preserve">в </w:t>
      </w:r>
      <w:r w:rsidRPr="00601585">
        <w:t>разі порушень політики планування</w:t>
      </w:r>
      <w:r w:rsidR="006572F2" w:rsidRPr="00601585">
        <w:t xml:space="preserve"> </w:t>
      </w:r>
      <w:r w:rsidR="00E54A23" w:rsidRPr="00601585">
        <w:t>безперервної</w:t>
      </w:r>
      <w:r w:rsidR="006572F2" w:rsidRPr="00601585">
        <w:t xml:space="preserve"> роботи</w:t>
      </w:r>
      <w:r w:rsidRPr="00601585">
        <w:t>.</w:t>
      </w:r>
    </w:p>
    <w:p w:rsidR="0015791C" w:rsidRPr="00601585" w:rsidRDefault="0015791C" w:rsidP="00601585">
      <w:pPr>
        <w:widowControl w:val="0"/>
        <w:tabs>
          <w:tab w:val="left" w:pos="1701"/>
          <w:tab w:val="left" w:pos="3240"/>
        </w:tabs>
        <w:spacing w:after="200"/>
        <w:ind w:left="851"/>
        <w:contextualSpacing/>
        <w:rPr>
          <w:rFonts w:eastAsia="Calibri"/>
          <w:noProof/>
          <w:szCs w:val="24"/>
          <w:u w:val="single"/>
        </w:rPr>
      </w:pPr>
    </w:p>
    <w:p w:rsidR="0015791C" w:rsidRPr="00601585" w:rsidRDefault="0015791C" w:rsidP="00601585">
      <w:pPr>
        <w:widowControl w:val="0"/>
        <w:tabs>
          <w:tab w:val="left" w:pos="1701"/>
          <w:tab w:val="left" w:pos="3240"/>
        </w:tabs>
        <w:spacing w:after="20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4F232B" w:rsidRPr="00601585">
        <w:rPr>
          <w:noProof/>
          <w:szCs w:val="24"/>
        </w:rPr>
        <w:t xml:space="preserve">Цей захід </w:t>
      </w:r>
      <w:r w:rsidR="005402D0" w:rsidRPr="00601585">
        <w:rPr>
          <w:noProof/>
          <w:szCs w:val="24"/>
        </w:rPr>
        <w:t xml:space="preserve">захисту </w:t>
      </w:r>
      <w:r w:rsidR="004F232B" w:rsidRPr="00601585">
        <w:rPr>
          <w:noProof/>
          <w:szCs w:val="24"/>
        </w:rPr>
        <w:t xml:space="preserve">стосується встановлення політики та процедур для ефективного здійснення заходів та їх </w:t>
      </w:r>
      <w:r w:rsidR="002344D4" w:rsidRPr="00601585">
        <w:rPr>
          <w:noProof/>
          <w:szCs w:val="24"/>
        </w:rPr>
        <w:t>посилень</w:t>
      </w:r>
      <w:r w:rsidR="004F232B" w:rsidRPr="00601585">
        <w:rPr>
          <w:noProof/>
          <w:szCs w:val="24"/>
        </w:rPr>
        <w:t xml:space="preserve"> </w:t>
      </w:r>
      <w:r w:rsidR="008B6868" w:rsidRPr="00601585">
        <w:rPr>
          <w:noProof/>
          <w:szCs w:val="24"/>
        </w:rPr>
        <w:t>у</w:t>
      </w:r>
      <w:r w:rsidR="004F232B" w:rsidRPr="00601585">
        <w:rPr>
          <w:noProof/>
          <w:szCs w:val="24"/>
        </w:rPr>
        <w:t xml:space="preserve"> класі CP. Стратегія управління ризиками є важливим фактором у встановленні політики та процедур. Комплексна політика та процедури допомагають забезпечити безпеку та приватність. </w:t>
      </w:r>
      <w:r w:rsidR="008B6868" w:rsidRPr="00601585">
        <w:rPr>
          <w:noProof/>
          <w:szCs w:val="24"/>
        </w:rPr>
        <w:t xml:space="preserve">За </w:t>
      </w:r>
      <w:r w:rsidR="004F232B" w:rsidRPr="00601585">
        <w:rPr>
          <w:noProof/>
          <w:szCs w:val="24"/>
        </w:rPr>
        <w:t xml:space="preserve">наявності політики, а також планів захисту інформації та персональних даних на рівні організації, конкретні системні політики та процедури можуть бути не потрібні. Політика може бути </w:t>
      </w:r>
      <w:r w:rsidR="008B6868" w:rsidRPr="00601585">
        <w:rPr>
          <w:noProof/>
          <w:szCs w:val="24"/>
        </w:rPr>
        <w:t xml:space="preserve">внесена </w:t>
      </w:r>
      <w:r w:rsidR="004F232B" w:rsidRPr="00601585">
        <w:rPr>
          <w:noProof/>
          <w:szCs w:val="24"/>
        </w:rPr>
        <w:t xml:space="preserve">до складу загальної політики безпеки та приватності або може бути представлена кількома політиками (у випадках складної архітектури). Процедури описують, як має реалізуватися політика чи заходи </w:t>
      </w:r>
      <w:r w:rsidR="005402D0" w:rsidRPr="00601585">
        <w:rPr>
          <w:noProof/>
          <w:szCs w:val="24"/>
        </w:rPr>
        <w:t xml:space="preserve">захисту </w:t>
      </w:r>
      <w:r w:rsidR="004F232B" w:rsidRPr="00601585">
        <w:rPr>
          <w:noProof/>
          <w:szCs w:val="24"/>
        </w:rPr>
        <w:t xml:space="preserve">та </w:t>
      </w:r>
      <w:r w:rsidR="008B6868" w:rsidRPr="00601585">
        <w:rPr>
          <w:noProof/>
          <w:szCs w:val="24"/>
        </w:rPr>
        <w:t xml:space="preserve">як вони </w:t>
      </w:r>
      <w:r w:rsidR="004F232B" w:rsidRPr="00601585">
        <w:rPr>
          <w:noProof/>
          <w:szCs w:val="24"/>
        </w:rPr>
        <w:t>можуть бути спрямовані на персонал або роль, яка є об</w:t>
      </w:r>
      <w:r w:rsidR="008B6868" w:rsidRPr="00601585">
        <w:rPr>
          <w:noProof/>
          <w:szCs w:val="24"/>
        </w:rPr>
        <w:t>’</w:t>
      </w:r>
      <w:r w:rsidR="004F232B" w:rsidRPr="00601585">
        <w:rPr>
          <w:noProof/>
          <w:szCs w:val="24"/>
        </w:rPr>
        <w:t>єктом процедури. Процедури можуть бути задокументовані в планах захисту інформації та персональних даних (як один або декілька документів).</w:t>
      </w:r>
    </w:p>
    <w:p w:rsidR="0015791C" w:rsidRPr="00601585" w:rsidRDefault="0015791C" w:rsidP="00601585">
      <w:pPr>
        <w:widowControl w:val="0"/>
        <w:tabs>
          <w:tab w:val="left" w:pos="1701"/>
          <w:tab w:val="left" w:pos="3240"/>
        </w:tabs>
        <w:spacing w:after="200"/>
        <w:ind w:left="851"/>
        <w:contextualSpacing/>
        <w:rPr>
          <w:rFonts w:eastAsia="Calibri"/>
          <w:noProof/>
          <w:szCs w:val="24"/>
          <w:u w:val="single"/>
        </w:rPr>
      </w:pPr>
    </w:p>
    <w:p w:rsidR="00600250" w:rsidRPr="00601585" w:rsidRDefault="00600250" w:rsidP="00601585">
      <w:pPr>
        <w:widowControl w:val="0"/>
        <w:tabs>
          <w:tab w:val="left" w:pos="1701"/>
          <w:tab w:val="left" w:pos="3240"/>
        </w:tabs>
        <w:spacing w:after="200"/>
        <w:ind w:left="851"/>
        <w:contextualSpacing/>
        <w:rPr>
          <w:rFonts w:eastAsia="Calibri"/>
          <w:noProof/>
          <w:szCs w:val="24"/>
        </w:rPr>
      </w:pPr>
      <w:r w:rsidRPr="00601585">
        <w:rPr>
          <w:rFonts w:eastAsia="Calibri"/>
          <w:noProof/>
          <w:szCs w:val="24"/>
          <w:u w:val="single"/>
        </w:rPr>
        <w:t xml:space="preserve">Пов’язані заходи: </w:t>
      </w:r>
      <w:hyperlink w:anchor="_PM-9_Стратегія_управління" w:history="1">
        <w:r w:rsidR="00304EF5" w:rsidRPr="00601585">
          <w:rPr>
            <w:rStyle w:val="af1"/>
            <w:rFonts w:eastAsia="Calibri"/>
            <w:noProof/>
            <w:szCs w:val="24"/>
          </w:rPr>
          <w:t>PM-9</w:t>
        </w:r>
      </w:hyperlink>
      <w:r w:rsidRPr="00601585">
        <w:rPr>
          <w:rFonts w:eastAsia="Calibri"/>
          <w:noProof/>
          <w:szCs w:val="24"/>
        </w:rPr>
        <w:t xml:space="preserve">, </w:t>
      </w:r>
      <w:hyperlink w:anchor="_PS-8_Кадрові_санкції" w:history="1">
        <w:r w:rsidR="006B6375" w:rsidRPr="00601585">
          <w:rPr>
            <w:rStyle w:val="af1"/>
            <w:rFonts w:eastAsia="Calibri"/>
            <w:noProof/>
            <w:szCs w:val="24"/>
          </w:rPr>
          <w:t>PS-8</w:t>
        </w:r>
      </w:hyperlink>
      <w:r w:rsidRPr="00601585">
        <w:rPr>
          <w:rFonts w:eastAsia="Calibri"/>
          <w:noProof/>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noProof/>
          <w:szCs w:val="24"/>
        </w:rPr>
        <w:t>.</w:t>
      </w:r>
    </w:p>
    <w:p w:rsidR="00600250" w:rsidRPr="00601585" w:rsidRDefault="00C67779" w:rsidP="00601585">
      <w:pPr>
        <w:widowControl w:val="0"/>
        <w:tabs>
          <w:tab w:val="left" w:pos="318"/>
          <w:tab w:val="left" w:pos="1701"/>
          <w:tab w:val="left" w:pos="3614"/>
        </w:tabs>
        <w:ind w:left="851"/>
        <w:contextualSpacing/>
        <w:rPr>
          <w:rFonts w:eastAsia="Calibri"/>
          <w:noProof/>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00250" w:rsidRPr="00601585">
        <w:rPr>
          <w:rFonts w:eastAsia="Calibri"/>
          <w:noProof/>
          <w:szCs w:val="24"/>
          <w:u w:val="single"/>
        </w:rPr>
        <w:t xml:space="preserve"> </w:t>
      </w:r>
      <w:r w:rsidR="00600250" w:rsidRPr="00601585">
        <w:rPr>
          <w:rFonts w:eastAsia="Calibri"/>
          <w:noProof/>
          <w:szCs w:val="24"/>
        </w:rPr>
        <w:t>Немає.</w:t>
      </w:r>
    </w:p>
    <w:p w:rsidR="00600250" w:rsidRPr="00601585" w:rsidRDefault="00A467FB" w:rsidP="00601585">
      <w:pPr>
        <w:widowControl w:val="0"/>
        <w:tabs>
          <w:tab w:val="left" w:pos="392"/>
          <w:tab w:val="left" w:pos="1701"/>
          <w:tab w:val="left" w:pos="3652"/>
        </w:tabs>
        <w:spacing w:after="160"/>
        <w:ind w:left="851"/>
        <w:contextualSpacing/>
        <w:rPr>
          <w:rFonts w:eastAsia="Calibri"/>
          <w:szCs w:val="24"/>
        </w:rPr>
      </w:pPr>
      <w:r w:rsidRPr="00601585">
        <w:rPr>
          <w:rFonts w:eastAsia="Calibri"/>
          <w:szCs w:val="24"/>
          <w:u w:val="single"/>
        </w:rPr>
        <w:t>Посилання: Немає.</w:t>
      </w:r>
      <w:r w:rsidR="00600250" w:rsidRPr="00601585">
        <w:rPr>
          <w:rFonts w:eastAsia="Calibri"/>
          <w:szCs w:val="24"/>
          <w:u w:val="single"/>
        </w:rPr>
        <w:t xml:space="preserve"> </w:t>
      </w:r>
    </w:p>
    <w:p w:rsidR="00F764A8" w:rsidRPr="00601585" w:rsidRDefault="00F764A8" w:rsidP="00601585">
      <w:pPr>
        <w:widowControl w:val="0"/>
        <w:tabs>
          <w:tab w:val="left" w:pos="392"/>
          <w:tab w:val="left" w:pos="1701"/>
          <w:tab w:val="left" w:pos="3652"/>
        </w:tabs>
        <w:spacing w:after="160"/>
        <w:ind w:left="851"/>
        <w:contextualSpacing/>
        <w:rPr>
          <w:rFonts w:eastAsia="Calibri"/>
          <w:szCs w:val="24"/>
          <w:u w:val="single"/>
        </w:rPr>
      </w:pPr>
    </w:p>
    <w:p w:rsidR="00F764A8" w:rsidRPr="00601585" w:rsidRDefault="00600250" w:rsidP="00601585">
      <w:pPr>
        <w:pStyle w:val="1"/>
        <w:rPr>
          <w:rFonts w:ascii="Times New Roman" w:hAnsi="Times New Roman"/>
        </w:rPr>
      </w:pPr>
      <w:bookmarkStart w:id="340" w:name="_СР-2_Планування_на"/>
      <w:bookmarkEnd w:id="340"/>
      <w:r w:rsidRPr="00601585">
        <w:rPr>
          <w:rFonts w:ascii="Times New Roman" w:hAnsi="Times New Roman"/>
        </w:rPr>
        <w:t>СР-2</w:t>
      </w:r>
      <w:r w:rsidRPr="00601585">
        <w:rPr>
          <w:rFonts w:ascii="Times New Roman" w:hAnsi="Times New Roman"/>
        </w:rPr>
        <w:tab/>
        <w:t>План</w:t>
      </w:r>
      <w:r w:rsidR="006572F2" w:rsidRPr="00601585">
        <w:rPr>
          <w:rFonts w:ascii="Times New Roman" w:hAnsi="Times New Roman"/>
        </w:rPr>
        <w:t xml:space="preserve"> забезпечення </w:t>
      </w:r>
      <w:r w:rsidR="00E54A23" w:rsidRPr="00601585">
        <w:rPr>
          <w:rFonts w:ascii="Times New Roman" w:hAnsi="Times New Roman"/>
        </w:rPr>
        <w:t>безперервної</w:t>
      </w:r>
      <w:r w:rsidR="006572F2" w:rsidRPr="00601585">
        <w:rPr>
          <w:rFonts w:ascii="Times New Roman" w:hAnsi="Times New Roman"/>
        </w:rPr>
        <w:t xml:space="preserve"> роботи та відновлення функціонування</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600250" w:rsidRPr="00601585" w:rsidRDefault="00600250" w:rsidP="00601585">
      <w:pPr>
        <w:pStyle w:val="2"/>
        <w:numPr>
          <w:ilvl w:val="0"/>
          <w:numId w:val="86"/>
        </w:numPr>
        <w:ind w:left="1134" w:hanging="425"/>
      </w:pPr>
      <w:r w:rsidRPr="00601585">
        <w:t>Розроб</w:t>
      </w:r>
      <w:r w:rsidR="00E30071" w:rsidRPr="00601585">
        <w:t>ити</w:t>
      </w:r>
      <w:r w:rsidRPr="00601585">
        <w:t xml:space="preserve"> план </w:t>
      </w:r>
      <w:r w:rsidR="006572F2" w:rsidRPr="00601585">
        <w:t xml:space="preserve">забезпечення </w:t>
      </w:r>
      <w:r w:rsidR="00E54A23" w:rsidRPr="00601585">
        <w:t>безперервної</w:t>
      </w:r>
      <w:r w:rsidR="006572F2" w:rsidRPr="00601585">
        <w:t xml:space="preserve"> роботи та відновлення функціонування</w:t>
      </w:r>
      <w:r w:rsidRPr="00601585">
        <w:t xml:space="preserve"> системи, як</w:t>
      </w:r>
      <w:r w:rsidR="00E30071" w:rsidRPr="00601585">
        <w:t>ий</w:t>
      </w:r>
      <w:r w:rsidRPr="00601585">
        <w:t>:</w:t>
      </w:r>
    </w:p>
    <w:p w:rsidR="00600250" w:rsidRPr="00601585" w:rsidRDefault="008B6868" w:rsidP="00601585">
      <w:pPr>
        <w:pStyle w:val="3"/>
        <w:keepNext w:val="0"/>
        <w:widowControl w:val="0"/>
        <w:numPr>
          <w:ilvl w:val="0"/>
          <w:numId w:val="87"/>
        </w:numPr>
        <w:ind w:left="1701" w:hanging="567"/>
        <w:rPr>
          <w:rFonts w:eastAsia="Calibri" w:cs="Times New Roman"/>
        </w:rPr>
      </w:pPr>
      <w:r w:rsidRPr="00601585">
        <w:rPr>
          <w:rFonts w:eastAsia="Calibri" w:cs="Times New Roman"/>
        </w:rPr>
        <w:t>в</w:t>
      </w:r>
      <w:r w:rsidR="00600250" w:rsidRPr="00601585">
        <w:rPr>
          <w:rFonts w:eastAsia="Calibri" w:cs="Times New Roman"/>
        </w:rPr>
        <w:t>изначає основні завдання</w:t>
      </w:r>
      <w:r w:rsidR="00E30071" w:rsidRPr="00601585">
        <w:rPr>
          <w:rFonts w:eastAsia="Calibri" w:cs="Times New Roman"/>
        </w:rPr>
        <w:t>,</w:t>
      </w:r>
      <w:r w:rsidR="00600250" w:rsidRPr="00601585">
        <w:rPr>
          <w:rFonts w:eastAsia="Calibri" w:cs="Times New Roman"/>
        </w:rPr>
        <w:t xml:space="preserve"> функції та пов</w:t>
      </w:r>
      <w:r w:rsidRPr="00601585">
        <w:rPr>
          <w:rFonts w:eastAsia="Calibri" w:cs="Times New Roman"/>
        </w:rPr>
        <w:t>’</w:t>
      </w:r>
      <w:r w:rsidR="00600250" w:rsidRPr="00601585">
        <w:rPr>
          <w:rFonts w:eastAsia="Calibri" w:cs="Times New Roman"/>
        </w:rPr>
        <w:t xml:space="preserve">язані з ними вимоги </w:t>
      </w:r>
      <w:r w:rsidR="007A154A" w:rsidRPr="00601585">
        <w:rPr>
          <w:rFonts w:eastAsia="Calibri" w:cs="Times New Roman"/>
        </w:rPr>
        <w:t>щодо</w:t>
      </w:r>
      <w:r w:rsidR="00600250" w:rsidRPr="00601585">
        <w:rPr>
          <w:rFonts w:eastAsia="Calibri" w:cs="Times New Roman"/>
        </w:rPr>
        <w:t xml:space="preserve"> </w:t>
      </w:r>
      <w:r w:rsidR="00E54A23" w:rsidRPr="00601585">
        <w:rPr>
          <w:rFonts w:eastAsia="Calibri" w:cs="Times New Roman"/>
        </w:rPr>
        <w:t>безперервної</w:t>
      </w:r>
      <w:r w:rsidR="007A154A" w:rsidRPr="00601585">
        <w:rPr>
          <w:rFonts w:eastAsia="Calibri" w:cs="Times New Roman"/>
        </w:rPr>
        <w:t xml:space="preserve"> роботи</w:t>
      </w:r>
      <w:r w:rsidR="00600250" w:rsidRPr="00601585">
        <w:rPr>
          <w:rFonts w:eastAsia="Calibri" w:cs="Times New Roman"/>
        </w:rPr>
        <w:t>;</w:t>
      </w:r>
    </w:p>
    <w:p w:rsidR="00600250" w:rsidRPr="00601585" w:rsidRDefault="008B6868" w:rsidP="00601585">
      <w:pPr>
        <w:pStyle w:val="3"/>
        <w:keepNext w:val="0"/>
        <w:widowControl w:val="0"/>
        <w:rPr>
          <w:rFonts w:eastAsia="Calibri" w:cs="Times New Roman"/>
        </w:rPr>
      </w:pPr>
      <w:r w:rsidRPr="00601585">
        <w:rPr>
          <w:rFonts w:eastAsia="Calibri" w:cs="Times New Roman"/>
        </w:rPr>
        <w:t>з</w:t>
      </w:r>
      <w:r w:rsidR="00600250" w:rsidRPr="00601585">
        <w:rPr>
          <w:rFonts w:eastAsia="Calibri" w:cs="Times New Roman"/>
        </w:rPr>
        <w:t>абезпечує цілі, пріоритети та відповідні показники</w:t>
      </w:r>
      <w:r w:rsidR="007A154A" w:rsidRPr="00601585">
        <w:rPr>
          <w:rFonts w:eastAsia="Calibri" w:cs="Times New Roman"/>
        </w:rPr>
        <w:t xml:space="preserve"> відновлення функціонування</w:t>
      </w:r>
      <w:r w:rsidR="00600250" w:rsidRPr="00601585">
        <w:rPr>
          <w:rFonts w:eastAsia="Calibri" w:cs="Times New Roman"/>
        </w:rPr>
        <w:t>;</w:t>
      </w:r>
    </w:p>
    <w:p w:rsidR="00600250" w:rsidRPr="00601585" w:rsidRDefault="008B6868" w:rsidP="00601585">
      <w:pPr>
        <w:pStyle w:val="3"/>
        <w:keepNext w:val="0"/>
        <w:widowControl w:val="0"/>
        <w:rPr>
          <w:rFonts w:eastAsia="Calibri" w:cs="Times New Roman"/>
        </w:rPr>
      </w:pPr>
      <w:r w:rsidRPr="00601585">
        <w:rPr>
          <w:rFonts w:eastAsia="Calibri" w:cs="Times New Roman"/>
        </w:rPr>
        <w:t>в</w:t>
      </w:r>
      <w:r w:rsidR="00600250" w:rsidRPr="00601585">
        <w:rPr>
          <w:rFonts w:eastAsia="Calibri" w:cs="Times New Roman"/>
        </w:rPr>
        <w:t>изначає ролі, обов</w:t>
      </w:r>
      <w:r w:rsidRPr="00601585">
        <w:rPr>
          <w:rFonts w:eastAsia="Calibri" w:cs="Times New Roman"/>
        </w:rPr>
        <w:t>’</w:t>
      </w:r>
      <w:r w:rsidR="00600250" w:rsidRPr="00601585">
        <w:rPr>
          <w:rFonts w:eastAsia="Calibri" w:cs="Times New Roman"/>
        </w:rPr>
        <w:t>язки та відповідальних осіб з контактною інформацією;</w:t>
      </w:r>
    </w:p>
    <w:p w:rsidR="00600250" w:rsidRPr="00601585" w:rsidRDefault="008B6868" w:rsidP="00601585">
      <w:pPr>
        <w:pStyle w:val="3"/>
        <w:keepNext w:val="0"/>
        <w:widowControl w:val="0"/>
        <w:rPr>
          <w:rFonts w:eastAsia="Calibri" w:cs="Times New Roman"/>
        </w:rPr>
      </w:pPr>
      <w:r w:rsidRPr="00601585">
        <w:rPr>
          <w:rFonts w:eastAsia="Calibri" w:cs="Times New Roman"/>
        </w:rPr>
        <w:t>с</w:t>
      </w:r>
      <w:r w:rsidR="00600250" w:rsidRPr="00601585">
        <w:rPr>
          <w:rFonts w:eastAsia="Calibri" w:cs="Times New Roman"/>
        </w:rPr>
        <w:t>прямован</w:t>
      </w:r>
      <w:r w:rsidR="00E30071" w:rsidRPr="00601585">
        <w:rPr>
          <w:rFonts w:eastAsia="Calibri" w:cs="Times New Roman"/>
        </w:rPr>
        <w:t>ий</w:t>
      </w:r>
      <w:r w:rsidR="00600250" w:rsidRPr="00601585">
        <w:rPr>
          <w:rFonts w:eastAsia="Calibri" w:cs="Times New Roman"/>
        </w:rPr>
        <w:t xml:space="preserve"> на підтримку основних завдань </w:t>
      </w:r>
      <w:r w:rsidRPr="00601585">
        <w:rPr>
          <w:rFonts w:eastAsia="Calibri" w:cs="Times New Roman"/>
        </w:rPr>
        <w:t xml:space="preserve">і </w:t>
      </w:r>
      <w:r w:rsidR="00600250" w:rsidRPr="00601585">
        <w:rPr>
          <w:rFonts w:eastAsia="Calibri" w:cs="Times New Roman"/>
        </w:rPr>
        <w:t>функції, попри системні збої, компром</w:t>
      </w:r>
      <w:r w:rsidR="00E30071" w:rsidRPr="00601585">
        <w:rPr>
          <w:rFonts w:eastAsia="Calibri" w:cs="Times New Roman"/>
        </w:rPr>
        <w:t>етації</w:t>
      </w:r>
      <w:r w:rsidR="00600250" w:rsidRPr="00601585">
        <w:rPr>
          <w:rFonts w:eastAsia="Calibri" w:cs="Times New Roman"/>
        </w:rPr>
        <w:t xml:space="preserve"> або </w:t>
      </w:r>
      <w:r w:rsidR="00E30071" w:rsidRPr="00601585">
        <w:rPr>
          <w:rFonts w:eastAsia="Calibri" w:cs="Times New Roman"/>
        </w:rPr>
        <w:t>помилки</w:t>
      </w:r>
      <w:r w:rsidR="00600250" w:rsidRPr="00601585">
        <w:rPr>
          <w:rFonts w:eastAsia="Calibri" w:cs="Times New Roman"/>
        </w:rPr>
        <w:t>;</w:t>
      </w:r>
    </w:p>
    <w:p w:rsidR="00600250" w:rsidRPr="00601585" w:rsidRDefault="008B6868" w:rsidP="00601585">
      <w:pPr>
        <w:pStyle w:val="3"/>
        <w:keepNext w:val="0"/>
        <w:widowControl w:val="0"/>
        <w:rPr>
          <w:rFonts w:eastAsia="Calibri" w:cs="Times New Roman"/>
        </w:rPr>
      </w:pPr>
      <w:r w:rsidRPr="00601585">
        <w:rPr>
          <w:rFonts w:eastAsia="Calibri" w:cs="Times New Roman"/>
        </w:rPr>
        <w:t>с</w:t>
      </w:r>
      <w:r w:rsidR="00600250" w:rsidRPr="00601585">
        <w:rPr>
          <w:rFonts w:eastAsia="Calibri" w:cs="Times New Roman"/>
        </w:rPr>
        <w:t>прямован</w:t>
      </w:r>
      <w:r w:rsidR="00E30071" w:rsidRPr="00601585">
        <w:rPr>
          <w:rFonts w:eastAsia="Calibri" w:cs="Times New Roman"/>
        </w:rPr>
        <w:t>ий</w:t>
      </w:r>
      <w:r w:rsidR="00600250" w:rsidRPr="00601585">
        <w:rPr>
          <w:rFonts w:eastAsia="Calibri" w:cs="Times New Roman"/>
        </w:rPr>
        <w:t xml:space="preserve"> на повне відновлення </w:t>
      </w:r>
      <w:r w:rsidR="007A154A" w:rsidRPr="00601585">
        <w:rPr>
          <w:rFonts w:eastAsia="Calibri" w:cs="Times New Roman"/>
        </w:rPr>
        <w:t xml:space="preserve">функціонування </w:t>
      </w:r>
      <w:r w:rsidR="00600250" w:rsidRPr="00601585">
        <w:rPr>
          <w:rFonts w:eastAsia="Calibri" w:cs="Times New Roman"/>
        </w:rPr>
        <w:t xml:space="preserve">системи без погіршення запланованих </w:t>
      </w:r>
      <w:r w:rsidRPr="00601585">
        <w:rPr>
          <w:rFonts w:eastAsia="Calibri" w:cs="Times New Roman"/>
        </w:rPr>
        <w:t xml:space="preserve">і </w:t>
      </w:r>
      <w:r w:rsidR="00600250" w:rsidRPr="00601585">
        <w:rPr>
          <w:rFonts w:eastAsia="Calibri" w:cs="Times New Roman"/>
        </w:rPr>
        <w:t xml:space="preserve">реалізованих </w:t>
      </w:r>
      <w:r w:rsidR="00E30071" w:rsidRPr="00601585">
        <w:rPr>
          <w:rFonts w:eastAsia="Calibri" w:cs="Times New Roman"/>
        </w:rPr>
        <w:t>заходів</w:t>
      </w:r>
      <w:r w:rsidR="00600250" w:rsidRPr="00601585">
        <w:rPr>
          <w:rFonts w:eastAsia="Calibri" w:cs="Times New Roman"/>
        </w:rPr>
        <w:t xml:space="preserve"> </w:t>
      </w:r>
      <w:r w:rsidR="005D504F" w:rsidRPr="00601585">
        <w:rPr>
          <w:rFonts w:eastAsia="Calibri" w:cs="Times New Roman"/>
        </w:rPr>
        <w:t>захисту інформації та персональних даних</w:t>
      </w:r>
      <w:r w:rsidR="00600250" w:rsidRPr="00601585">
        <w:rPr>
          <w:rFonts w:eastAsia="Calibri" w:cs="Times New Roman"/>
        </w:rPr>
        <w:t>;</w:t>
      </w:r>
    </w:p>
    <w:p w:rsidR="00600250" w:rsidRPr="00601585" w:rsidRDefault="008B6868" w:rsidP="00601585">
      <w:pPr>
        <w:pStyle w:val="3"/>
        <w:keepNext w:val="0"/>
        <w:widowControl w:val="0"/>
        <w:rPr>
          <w:rFonts w:eastAsia="Calibri" w:cs="Times New Roman"/>
        </w:rPr>
      </w:pPr>
      <w:r w:rsidRPr="00601585">
        <w:rPr>
          <w:rFonts w:eastAsia="Calibri" w:cs="Times New Roman"/>
        </w:rPr>
        <w:t>р</w:t>
      </w:r>
      <w:r w:rsidR="00600250" w:rsidRPr="00601585">
        <w:rPr>
          <w:rFonts w:eastAsia="Calibri" w:cs="Times New Roman"/>
        </w:rPr>
        <w:t>озглядається та схвалюється [</w:t>
      </w:r>
      <w:r w:rsidR="00600250" w:rsidRPr="00601585">
        <w:rPr>
          <w:rFonts w:eastAsia="Calibri" w:cs="Times New Roman"/>
          <w:i/>
        </w:rPr>
        <w:t xml:space="preserve">Призначення: визначеним організацією персоналом або </w:t>
      </w:r>
      <w:r w:rsidR="005D504F" w:rsidRPr="00601585">
        <w:rPr>
          <w:rFonts w:eastAsia="Calibri" w:cs="Times New Roman"/>
          <w:i/>
        </w:rPr>
        <w:t>ролями</w:t>
      </w:r>
      <w:r w:rsidR="00600250" w:rsidRPr="00601585">
        <w:rPr>
          <w:rFonts w:eastAsia="Calibri" w:cs="Times New Roman"/>
        </w:rPr>
        <w:t>]</w:t>
      </w:r>
      <w:r w:rsidRPr="00601585">
        <w:rPr>
          <w:rFonts w:eastAsia="Calibri" w:cs="Times New Roman"/>
        </w:rPr>
        <w:t>.</w:t>
      </w:r>
    </w:p>
    <w:p w:rsidR="00600250" w:rsidRPr="00601585" w:rsidRDefault="00600250" w:rsidP="00601585">
      <w:pPr>
        <w:pStyle w:val="2"/>
      </w:pPr>
      <w:r w:rsidRPr="00601585">
        <w:t>Пошир</w:t>
      </w:r>
      <w:r w:rsidR="00E30071" w:rsidRPr="00601585">
        <w:t>ити</w:t>
      </w:r>
      <w:r w:rsidRPr="00601585">
        <w:t xml:space="preserve"> копії плану </w:t>
      </w:r>
      <w:r w:rsidR="007A154A" w:rsidRPr="00601585">
        <w:t xml:space="preserve">забезпечення </w:t>
      </w:r>
      <w:r w:rsidR="00E54A23" w:rsidRPr="00601585">
        <w:t>безперервної</w:t>
      </w:r>
      <w:r w:rsidR="007A154A" w:rsidRPr="00601585">
        <w:t xml:space="preserve"> роботи та відновлення функціонування </w:t>
      </w:r>
      <w:r w:rsidRPr="00601585">
        <w:t>серед [</w:t>
      </w:r>
      <w:r w:rsidRPr="00601585">
        <w:rPr>
          <w:i/>
        </w:rPr>
        <w:t>Призначення: визначеного організацією ключового персоналу з непередбачених обставин (ідентифікується за ім’ям та/або за ролями) та організаційних елементів</w:t>
      </w:r>
      <w:r w:rsidRPr="00601585">
        <w:t>]</w:t>
      </w:r>
      <w:r w:rsidR="008B6868" w:rsidRPr="00601585">
        <w:t>.</w:t>
      </w:r>
    </w:p>
    <w:p w:rsidR="00600250" w:rsidRPr="00601585" w:rsidRDefault="00600250" w:rsidP="00601585">
      <w:pPr>
        <w:pStyle w:val="2"/>
      </w:pPr>
      <w:r w:rsidRPr="00601585">
        <w:t>Координу</w:t>
      </w:r>
      <w:r w:rsidR="00E30071" w:rsidRPr="00601585">
        <w:t>вати</w:t>
      </w:r>
      <w:r w:rsidRPr="00601585">
        <w:t xml:space="preserve"> діяльність з планування </w:t>
      </w:r>
      <w:r w:rsidR="00E54A23" w:rsidRPr="00601585">
        <w:t>безперервної</w:t>
      </w:r>
      <w:r w:rsidR="007A154A" w:rsidRPr="00601585">
        <w:t xml:space="preserve"> роботи</w:t>
      </w:r>
      <w:r w:rsidRPr="00601585">
        <w:t xml:space="preserve"> з діяльністю по обробці інцидентів</w:t>
      </w:r>
      <w:r w:rsidR="008B6868" w:rsidRPr="00601585">
        <w:t>.</w:t>
      </w:r>
    </w:p>
    <w:p w:rsidR="00600250" w:rsidRPr="00601585" w:rsidRDefault="00600250" w:rsidP="00601585">
      <w:pPr>
        <w:pStyle w:val="2"/>
      </w:pPr>
      <w:r w:rsidRPr="00601585">
        <w:t>Перегляда</w:t>
      </w:r>
      <w:r w:rsidR="00E30071" w:rsidRPr="00601585">
        <w:t>ти</w:t>
      </w:r>
      <w:r w:rsidRPr="00601585">
        <w:t xml:space="preserve"> план </w:t>
      </w:r>
      <w:r w:rsidR="007A154A" w:rsidRPr="00601585">
        <w:t xml:space="preserve">забезпечення </w:t>
      </w:r>
      <w:r w:rsidR="00E54A23" w:rsidRPr="00601585">
        <w:t>безперервної</w:t>
      </w:r>
      <w:r w:rsidR="007A154A" w:rsidRPr="00601585">
        <w:t xml:space="preserve"> роботи та відновлення функціонування </w:t>
      </w:r>
      <w:r w:rsidRPr="00601585">
        <w:t>системи з [</w:t>
      </w:r>
      <w:r w:rsidRPr="00601585">
        <w:rPr>
          <w:i/>
        </w:rPr>
        <w:t>Призначення: визначеною організацією частотою</w:t>
      </w:r>
      <w:r w:rsidRPr="00601585">
        <w:t>]</w:t>
      </w:r>
      <w:r w:rsidR="008B6868" w:rsidRPr="00601585">
        <w:t>.</w:t>
      </w:r>
    </w:p>
    <w:p w:rsidR="00600250" w:rsidRPr="00601585" w:rsidRDefault="00600250" w:rsidP="00601585">
      <w:pPr>
        <w:pStyle w:val="2"/>
      </w:pPr>
      <w:r w:rsidRPr="00601585">
        <w:t>Оновлю</w:t>
      </w:r>
      <w:r w:rsidR="00E30071" w:rsidRPr="00601585">
        <w:t>вати</w:t>
      </w:r>
      <w:r w:rsidRPr="00601585">
        <w:t xml:space="preserve"> план </w:t>
      </w:r>
      <w:r w:rsidR="007A154A" w:rsidRPr="00601585">
        <w:t xml:space="preserve">забезпечення </w:t>
      </w:r>
      <w:r w:rsidR="00E54A23" w:rsidRPr="00601585">
        <w:t>безперервної</w:t>
      </w:r>
      <w:r w:rsidR="007A154A" w:rsidRPr="00601585">
        <w:t xml:space="preserve"> роботи та відновлення функціонування </w:t>
      </w:r>
      <w:r w:rsidRPr="00601585">
        <w:t xml:space="preserve">з урахуванням змін в організації, системі або середовищі експлуатації, а також проблем, що виникають при реалізації, виконанні або тестуванні плану </w:t>
      </w:r>
      <w:r w:rsidR="007A154A" w:rsidRPr="00601585">
        <w:t xml:space="preserve">забезпечення </w:t>
      </w:r>
      <w:r w:rsidR="00E54A23" w:rsidRPr="00601585">
        <w:t>безперервної</w:t>
      </w:r>
      <w:r w:rsidR="007A154A" w:rsidRPr="00601585">
        <w:t xml:space="preserve"> роботи та відновлення функціонування</w:t>
      </w:r>
      <w:r w:rsidR="008B6868" w:rsidRPr="00601585">
        <w:t>.</w:t>
      </w:r>
    </w:p>
    <w:p w:rsidR="00600250" w:rsidRPr="00601585" w:rsidRDefault="00600250" w:rsidP="00601585">
      <w:pPr>
        <w:pStyle w:val="2"/>
      </w:pPr>
      <w:r w:rsidRPr="00601585">
        <w:t>Повідомля</w:t>
      </w:r>
      <w:r w:rsidR="00E30071" w:rsidRPr="00601585">
        <w:t>ти</w:t>
      </w:r>
      <w:r w:rsidRPr="00601585">
        <w:t xml:space="preserve"> про зміни плану </w:t>
      </w:r>
      <w:r w:rsidR="007A154A" w:rsidRPr="00601585">
        <w:t xml:space="preserve">забезпечення </w:t>
      </w:r>
      <w:r w:rsidR="00E54A23" w:rsidRPr="00601585">
        <w:t>безперервної</w:t>
      </w:r>
      <w:r w:rsidR="007A154A" w:rsidRPr="00601585">
        <w:t xml:space="preserve"> роботи та відновлення функціонування </w:t>
      </w:r>
      <w:r w:rsidRPr="00601585">
        <w:t>[</w:t>
      </w:r>
      <w:r w:rsidRPr="00601585">
        <w:rPr>
          <w:i/>
        </w:rPr>
        <w:t xml:space="preserve">Призначення: визначений організацією ключовий персонал з </w:t>
      </w:r>
      <w:r w:rsidR="007A154A" w:rsidRPr="00601585">
        <w:rPr>
          <w:i/>
        </w:rPr>
        <w:t xml:space="preserve">відновлення функціонування </w:t>
      </w:r>
      <w:r w:rsidRPr="00601585">
        <w:rPr>
          <w:i/>
        </w:rPr>
        <w:t>(ідентифікується за ім’ям та/або за ролями) та організаційних елементів</w:t>
      </w:r>
      <w:r w:rsidRPr="00601585">
        <w:t>]</w:t>
      </w:r>
      <w:r w:rsidR="008B6868" w:rsidRPr="00601585">
        <w:t>.</w:t>
      </w:r>
    </w:p>
    <w:p w:rsidR="00600250" w:rsidRPr="00601585" w:rsidRDefault="00E30071" w:rsidP="00601585">
      <w:pPr>
        <w:pStyle w:val="2"/>
      </w:pPr>
      <w:r w:rsidRPr="00601585">
        <w:t xml:space="preserve">Забезпечити захист </w:t>
      </w:r>
      <w:r w:rsidR="00600250" w:rsidRPr="00601585">
        <w:t>план</w:t>
      </w:r>
      <w:r w:rsidR="007A154A" w:rsidRPr="00601585">
        <w:t>у</w:t>
      </w:r>
      <w:r w:rsidR="00600250" w:rsidRPr="00601585">
        <w:t xml:space="preserve"> </w:t>
      </w:r>
      <w:r w:rsidR="007A154A" w:rsidRPr="00601585">
        <w:t xml:space="preserve">забезпечення </w:t>
      </w:r>
      <w:r w:rsidR="00E54A23" w:rsidRPr="00601585">
        <w:t>безперервної</w:t>
      </w:r>
      <w:r w:rsidR="007A154A" w:rsidRPr="00601585">
        <w:t xml:space="preserve"> роботи та відновлення функціонування </w:t>
      </w:r>
      <w:r w:rsidR="00600250" w:rsidRPr="00601585">
        <w:t>від несанкціонованого розкриття або зміни.</w:t>
      </w:r>
    </w:p>
    <w:p w:rsidR="009B7D27" w:rsidRPr="00601585" w:rsidRDefault="009B7D27" w:rsidP="00601585">
      <w:pPr>
        <w:widowControl w:val="0"/>
        <w:tabs>
          <w:tab w:val="left" w:pos="2977"/>
          <w:tab w:val="left" w:pos="3240"/>
        </w:tabs>
        <w:spacing w:after="200"/>
        <w:ind w:left="851"/>
        <w:contextualSpacing/>
        <w:rPr>
          <w:rFonts w:eastAsia="Calibri"/>
          <w:noProof/>
          <w:szCs w:val="24"/>
          <w:u w:val="single"/>
        </w:rPr>
      </w:pPr>
    </w:p>
    <w:p w:rsidR="009B7D27" w:rsidRPr="00601585" w:rsidRDefault="009B7D27" w:rsidP="00601585">
      <w:pPr>
        <w:widowControl w:val="0"/>
        <w:tabs>
          <w:tab w:val="left" w:pos="2977"/>
          <w:tab w:val="left" w:pos="3240"/>
        </w:tabs>
        <w:spacing w:after="20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Планування системи </w:t>
      </w:r>
      <w:r w:rsidRPr="00601585">
        <w:rPr>
          <w:szCs w:val="24"/>
        </w:rPr>
        <w:t xml:space="preserve">забезпечення </w:t>
      </w:r>
      <w:r w:rsidR="00E54A23" w:rsidRPr="00601585">
        <w:rPr>
          <w:szCs w:val="24"/>
        </w:rPr>
        <w:t>безперервної</w:t>
      </w:r>
      <w:r w:rsidRPr="00601585">
        <w:rPr>
          <w:szCs w:val="24"/>
        </w:rPr>
        <w:t xml:space="preserve"> роботи та відновлення функціонування</w:t>
      </w:r>
      <w:r w:rsidRPr="00601585">
        <w:rPr>
          <w:noProof/>
          <w:szCs w:val="24"/>
        </w:rPr>
        <w:t xml:space="preserve"> є частиною загальної організаційної прог</w:t>
      </w:r>
      <w:r w:rsidR="00EC489C">
        <w:rPr>
          <w:noProof/>
          <w:szCs w:val="24"/>
        </w:rPr>
        <w:t>рами для досягнення цілей місії</w:t>
      </w:r>
      <w:r w:rsidRPr="00601585">
        <w:rPr>
          <w:noProof/>
          <w:szCs w:val="24"/>
        </w:rPr>
        <w:t xml:space="preserve">. Планування системи </w:t>
      </w:r>
      <w:r w:rsidRPr="00601585">
        <w:rPr>
          <w:szCs w:val="24"/>
        </w:rPr>
        <w:t xml:space="preserve">забезпечення </w:t>
      </w:r>
      <w:r w:rsidR="00E54A23" w:rsidRPr="00601585">
        <w:rPr>
          <w:szCs w:val="24"/>
        </w:rPr>
        <w:t>безперервної</w:t>
      </w:r>
      <w:r w:rsidRPr="00601585">
        <w:rPr>
          <w:szCs w:val="24"/>
        </w:rPr>
        <w:t xml:space="preserve"> роботи та відновлення функціонування</w:t>
      </w:r>
      <w:r w:rsidRPr="00601585">
        <w:rPr>
          <w:noProof/>
          <w:szCs w:val="24"/>
        </w:rPr>
        <w:t xml:space="preserve"> стосується відновлення системи та впровадження альтернативних </w:t>
      </w:r>
      <w:r w:rsidR="00625B8D" w:rsidRPr="00601585">
        <w:rPr>
          <w:noProof/>
          <w:szCs w:val="24"/>
        </w:rPr>
        <w:t>процесів</w:t>
      </w:r>
      <w:r w:rsidRPr="00601585">
        <w:rPr>
          <w:noProof/>
          <w:szCs w:val="24"/>
        </w:rPr>
        <w:t xml:space="preserve">, коли системи </w:t>
      </w:r>
      <w:r w:rsidR="00BD2449" w:rsidRPr="00601585">
        <w:rPr>
          <w:noProof/>
          <w:szCs w:val="24"/>
        </w:rPr>
        <w:t>с</w:t>
      </w:r>
      <w:r w:rsidRPr="00601585">
        <w:rPr>
          <w:noProof/>
          <w:szCs w:val="24"/>
        </w:rPr>
        <w:t xml:space="preserve">компрометовані. Ефективність планування системи </w:t>
      </w:r>
      <w:r w:rsidRPr="00601585">
        <w:rPr>
          <w:szCs w:val="24"/>
        </w:rPr>
        <w:t xml:space="preserve">забезпечення </w:t>
      </w:r>
      <w:r w:rsidR="00E54A23" w:rsidRPr="00601585">
        <w:rPr>
          <w:szCs w:val="24"/>
        </w:rPr>
        <w:t>безперервної</w:t>
      </w:r>
      <w:r w:rsidRPr="00601585">
        <w:rPr>
          <w:szCs w:val="24"/>
        </w:rPr>
        <w:t xml:space="preserve"> роботи та відновлення функціонування</w:t>
      </w:r>
      <w:r w:rsidRPr="00601585">
        <w:rPr>
          <w:noProof/>
          <w:szCs w:val="24"/>
        </w:rPr>
        <w:t xml:space="preserve"> досягається шляхом врахування такого планування протягом усього життєвого циклу системи. Планування системи </w:t>
      </w:r>
      <w:r w:rsidRPr="00601585">
        <w:rPr>
          <w:szCs w:val="24"/>
        </w:rPr>
        <w:t xml:space="preserve">забезпечення </w:t>
      </w:r>
      <w:r w:rsidR="00E54A23" w:rsidRPr="00601585">
        <w:rPr>
          <w:szCs w:val="24"/>
        </w:rPr>
        <w:t>безперервної</w:t>
      </w:r>
      <w:r w:rsidRPr="00601585">
        <w:rPr>
          <w:szCs w:val="24"/>
        </w:rPr>
        <w:t xml:space="preserve"> роботи та відновлення функціонування</w:t>
      </w:r>
      <w:r w:rsidRPr="00601585">
        <w:rPr>
          <w:noProof/>
          <w:szCs w:val="24"/>
        </w:rPr>
        <w:t xml:space="preserve"> щодо розробки апаратного та програмного забезпечення може бути ефективним засобом досягнення стійкості системи. Планування системи </w:t>
      </w:r>
      <w:r w:rsidRPr="00601585">
        <w:rPr>
          <w:szCs w:val="24"/>
        </w:rPr>
        <w:t xml:space="preserve">забезпечення </w:t>
      </w:r>
      <w:r w:rsidR="00E54A23" w:rsidRPr="00601585">
        <w:rPr>
          <w:szCs w:val="24"/>
        </w:rPr>
        <w:t>безперервної</w:t>
      </w:r>
      <w:r w:rsidRPr="00601585">
        <w:rPr>
          <w:szCs w:val="24"/>
        </w:rPr>
        <w:t xml:space="preserve"> роботи та відновлення функціонування</w:t>
      </w:r>
      <w:r w:rsidRPr="00601585">
        <w:rPr>
          <w:noProof/>
          <w:szCs w:val="24"/>
        </w:rPr>
        <w:t xml:space="preserve"> ма</w:t>
      </w:r>
      <w:r w:rsidR="00DB455C">
        <w:rPr>
          <w:noProof/>
          <w:szCs w:val="24"/>
        </w:rPr>
        <w:t>є</w:t>
      </w:r>
      <w:r w:rsidRPr="00601585">
        <w:rPr>
          <w:noProof/>
          <w:szCs w:val="24"/>
        </w:rPr>
        <w:t xml:space="preserve"> відображати ступінь відновлення, необхідний для організаційних систем, оскільки не всі системи потребують повного відновлення для досягнення бажаного рівня безперервності операцій. Цілі відновлення системи мають відповідати чинному законодавству. Окрім доступності</w:t>
      </w:r>
      <w:r w:rsidR="005D504F" w:rsidRPr="00601585">
        <w:rPr>
          <w:noProof/>
          <w:szCs w:val="24"/>
        </w:rPr>
        <w:t>,</w:t>
      </w:r>
      <w:r w:rsidRPr="00601585">
        <w:rPr>
          <w:noProof/>
          <w:szCs w:val="24"/>
        </w:rPr>
        <w:t xml:space="preserve"> </w:t>
      </w:r>
      <w:r w:rsidRPr="00601585">
        <w:rPr>
          <w:szCs w:val="24"/>
        </w:rPr>
        <w:t xml:space="preserve">забезпечення </w:t>
      </w:r>
      <w:r w:rsidR="00E54A23" w:rsidRPr="00601585">
        <w:rPr>
          <w:szCs w:val="24"/>
        </w:rPr>
        <w:t>безперервної</w:t>
      </w:r>
      <w:r w:rsidRPr="00601585">
        <w:rPr>
          <w:szCs w:val="24"/>
        </w:rPr>
        <w:t xml:space="preserve"> роботи та відновлення функціонування</w:t>
      </w:r>
      <w:r w:rsidRPr="00601585">
        <w:rPr>
          <w:noProof/>
          <w:szCs w:val="24"/>
        </w:rPr>
        <w:t xml:space="preserve"> стосуються інших подій, пов’язаних з безпекою, </w:t>
      </w:r>
      <w:r w:rsidR="00BD2449" w:rsidRPr="00601585">
        <w:rPr>
          <w:noProof/>
          <w:szCs w:val="24"/>
        </w:rPr>
        <w:t>які</w:t>
      </w:r>
      <w:r w:rsidRPr="00601585">
        <w:rPr>
          <w:noProof/>
          <w:szCs w:val="24"/>
        </w:rPr>
        <w:t xml:space="preserve"> призводять до зниження ефективності роботи, наприклад, зловмисних атак, що загрожують приватності та цілісності системи. Дії, що мають розглядатися в планах, </w:t>
      </w:r>
      <w:r w:rsidR="00BD2449" w:rsidRPr="00601585">
        <w:rPr>
          <w:noProof/>
          <w:szCs w:val="24"/>
        </w:rPr>
        <w:t>охоплюють</w:t>
      </w:r>
      <w:r w:rsidRPr="00601585">
        <w:rPr>
          <w:noProof/>
          <w:szCs w:val="24"/>
        </w:rPr>
        <w:t xml:space="preserve">, наприклад, впорядковану деградацію, вимкнення системи, відкат до ручного режиму, альтернативні інформаційні потоки та роботу в режимах, зарезервованих для того, коли системи піддаються атаці. Погоджуючи планування системи </w:t>
      </w:r>
      <w:r w:rsidRPr="00601585">
        <w:rPr>
          <w:szCs w:val="24"/>
        </w:rPr>
        <w:t xml:space="preserve">забезпечення </w:t>
      </w:r>
      <w:r w:rsidR="00E54A23" w:rsidRPr="00601585">
        <w:rPr>
          <w:szCs w:val="24"/>
        </w:rPr>
        <w:t>безперервної</w:t>
      </w:r>
      <w:r w:rsidRPr="00601585">
        <w:rPr>
          <w:szCs w:val="24"/>
        </w:rPr>
        <w:t xml:space="preserve"> роботи та відновлення функціонування</w:t>
      </w:r>
      <w:r w:rsidRPr="00601585">
        <w:rPr>
          <w:noProof/>
          <w:szCs w:val="24"/>
        </w:rPr>
        <w:t xml:space="preserve"> з діяльністю </w:t>
      </w:r>
      <w:r w:rsidR="00BD2449" w:rsidRPr="00601585">
        <w:rPr>
          <w:noProof/>
          <w:szCs w:val="24"/>
        </w:rPr>
        <w:t xml:space="preserve">з </w:t>
      </w:r>
      <w:r w:rsidRPr="00601585">
        <w:rPr>
          <w:noProof/>
          <w:szCs w:val="24"/>
        </w:rPr>
        <w:t>оброб</w:t>
      </w:r>
      <w:r w:rsidR="00BD2449" w:rsidRPr="00601585">
        <w:rPr>
          <w:noProof/>
          <w:szCs w:val="24"/>
        </w:rPr>
        <w:t>ки</w:t>
      </w:r>
      <w:r w:rsidRPr="00601585">
        <w:rPr>
          <w:noProof/>
          <w:szCs w:val="24"/>
        </w:rPr>
        <w:t xml:space="preserve"> інцидентів, організації можуть забезпечити проведення необхідних заходів з планування та активізацію </w:t>
      </w:r>
      <w:r w:rsidR="00BD2449" w:rsidRPr="00601585">
        <w:rPr>
          <w:noProof/>
          <w:szCs w:val="24"/>
        </w:rPr>
        <w:t xml:space="preserve">в разі </w:t>
      </w:r>
      <w:r w:rsidRPr="00601585">
        <w:rPr>
          <w:noProof/>
          <w:szCs w:val="24"/>
        </w:rPr>
        <w:t>інциденту безпеки.</w:t>
      </w:r>
    </w:p>
    <w:p w:rsidR="009B7D27" w:rsidRPr="00601585" w:rsidRDefault="009B7D27" w:rsidP="00601585">
      <w:pPr>
        <w:widowControl w:val="0"/>
        <w:tabs>
          <w:tab w:val="left" w:pos="2977"/>
          <w:tab w:val="left" w:pos="3240"/>
        </w:tabs>
        <w:spacing w:after="200"/>
        <w:ind w:left="851"/>
        <w:contextualSpacing/>
        <w:rPr>
          <w:rFonts w:eastAsia="Calibri"/>
          <w:noProof/>
          <w:szCs w:val="24"/>
          <w:u w:val="single"/>
        </w:rPr>
      </w:pPr>
    </w:p>
    <w:p w:rsidR="00600250" w:rsidRPr="00601585" w:rsidRDefault="00600250" w:rsidP="00601585">
      <w:pPr>
        <w:widowControl w:val="0"/>
        <w:tabs>
          <w:tab w:val="left" w:pos="2977"/>
          <w:tab w:val="left" w:pos="3240"/>
        </w:tabs>
        <w:spacing w:after="200"/>
        <w:ind w:left="851"/>
        <w:contextualSpacing/>
        <w:rPr>
          <w:rFonts w:eastAsia="Calibri"/>
          <w:noProof/>
          <w:szCs w:val="24"/>
        </w:rPr>
      </w:pPr>
      <w:r w:rsidRPr="00601585">
        <w:rPr>
          <w:rFonts w:eastAsia="Calibri"/>
          <w:noProof/>
          <w:szCs w:val="24"/>
          <w:u w:val="single"/>
        </w:rPr>
        <w:t xml:space="preserve">Пов’язані заходи: </w:t>
      </w:r>
      <w:hyperlink w:anchor="_СР-3_Навчання_на" w:history="1">
        <w:r w:rsidR="006D2FC5" w:rsidRPr="00601585">
          <w:rPr>
            <w:rStyle w:val="af1"/>
            <w:rFonts w:eastAsia="Times New Roman"/>
            <w:bCs/>
            <w:szCs w:val="24"/>
            <w:lang w:eastAsia="uk-UA"/>
          </w:rPr>
          <w:t>СР-3</w:t>
        </w:r>
      </w:hyperlink>
      <w:r w:rsidRPr="00601585">
        <w:rPr>
          <w:rFonts w:eastAsia="Calibri"/>
          <w:noProof/>
          <w:szCs w:val="24"/>
        </w:rPr>
        <w:t xml:space="preserve">, </w:t>
      </w:r>
      <w:hyperlink w:anchor="_СР-4_Тестування_плану" w:history="1">
        <w:r w:rsidR="006D2FC5" w:rsidRPr="00601585">
          <w:rPr>
            <w:rStyle w:val="af1"/>
            <w:rFonts w:eastAsia="Times New Roman"/>
            <w:bCs/>
            <w:szCs w:val="24"/>
            <w:lang w:eastAsia="uk-UA"/>
          </w:rPr>
          <w:t>СР-4</w:t>
        </w:r>
      </w:hyperlink>
      <w:r w:rsidRPr="00601585">
        <w:rPr>
          <w:rFonts w:eastAsia="Calibri"/>
          <w:noProof/>
          <w:szCs w:val="24"/>
        </w:rPr>
        <w:t xml:space="preserve">, </w:t>
      </w:r>
      <w:hyperlink w:anchor="_СР-6_Альтернативне_сховище" w:history="1">
        <w:r w:rsidR="006D2FC5" w:rsidRPr="00601585">
          <w:rPr>
            <w:rStyle w:val="af1"/>
            <w:rFonts w:eastAsia="Times New Roman"/>
            <w:bCs/>
            <w:szCs w:val="24"/>
            <w:lang w:eastAsia="uk-UA"/>
          </w:rPr>
          <w:t>СР-6</w:t>
        </w:r>
      </w:hyperlink>
      <w:r w:rsidRPr="00601585">
        <w:rPr>
          <w:rFonts w:eastAsia="Calibri"/>
          <w:noProof/>
          <w:szCs w:val="24"/>
        </w:rPr>
        <w:t xml:space="preserve">, </w:t>
      </w:r>
      <w:hyperlink w:anchor="_СР-7_Альтернативне_сховище" w:history="1">
        <w:r w:rsidR="00EC0108" w:rsidRPr="00601585">
          <w:rPr>
            <w:rStyle w:val="af1"/>
            <w:rFonts w:eastAsia="Times New Roman"/>
            <w:bCs/>
            <w:szCs w:val="24"/>
            <w:lang w:eastAsia="uk-UA"/>
          </w:rPr>
          <w:t>СР-7</w:t>
        </w:r>
      </w:hyperlink>
      <w:r w:rsidRPr="00601585">
        <w:rPr>
          <w:rFonts w:eastAsia="Calibri"/>
          <w:noProof/>
          <w:szCs w:val="24"/>
        </w:rPr>
        <w:t xml:space="preserve">, </w:t>
      </w:r>
      <w:hyperlink w:anchor="_СР-8_Телекомунікаційні_послуги" w:history="1">
        <w:r w:rsidR="00EC0108" w:rsidRPr="00601585">
          <w:rPr>
            <w:rStyle w:val="af1"/>
            <w:rFonts w:eastAsia="Times New Roman"/>
            <w:bCs/>
            <w:szCs w:val="24"/>
            <w:lang w:eastAsia="uk-UA"/>
          </w:rPr>
          <w:t>СР-8</w:t>
        </w:r>
      </w:hyperlink>
      <w:r w:rsidRPr="00601585">
        <w:rPr>
          <w:rFonts w:eastAsia="Calibri"/>
          <w:noProof/>
          <w:szCs w:val="24"/>
        </w:rPr>
        <w:t xml:space="preserve">, </w:t>
      </w:r>
      <w:hyperlink w:anchor="_СР-9_Резервне_копіювання" w:history="1">
        <w:r w:rsidR="00EC0108" w:rsidRPr="00601585">
          <w:rPr>
            <w:rStyle w:val="af1"/>
            <w:rFonts w:eastAsia="Times New Roman"/>
            <w:bCs/>
            <w:szCs w:val="24"/>
            <w:lang w:eastAsia="uk-UA"/>
          </w:rPr>
          <w:t>СР-9</w:t>
        </w:r>
      </w:hyperlink>
      <w:r w:rsidRPr="00601585">
        <w:rPr>
          <w:rFonts w:eastAsia="Calibri"/>
          <w:noProof/>
          <w:szCs w:val="24"/>
        </w:rPr>
        <w:t xml:space="preserve">, </w:t>
      </w:r>
      <w:hyperlink w:anchor="_СР-10_Відновлення_та" w:history="1">
        <w:r w:rsidR="00EC0108" w:rsidRPr="00601585">
          <w:rPr>
            <w:rStyle w:val="af1"/>
            <w:rFonts w:eastAsia="Times New Roman"/>
            <w:bCs/>
            <w:szCs w:val="24"/>
            <w:lang w:eastAsia="uk-UA"/>
          </w:rPr>
          <w:t>СР-10</w:t>
        </w:r>
      </w:hyperlink>
      <w:r w:rsidRPr="00601585">
        <w:rPr>
          <w:rFonts w:eastAsia="Calibri"/>
          <w:noProof/>
          <w:szCs w:val="24"/>
        </w:rPr>
        <w:t xml:space="preserve">, </w:t>
      </w:r>
      <w:hyperlink w:anchor="_СР-11_Альтернативні_протоколи" w:history="1">
        <w:r w:rsidR="00EC0108" w:rsidRPr="00601585">
          <w:rPr>
            <w:rStyle w:val="af1"/>
            <w:rFonts w:eastAsia="Times New Roman"/>
            <w:bCs/>
            <w:szCs w:val="24"/>
            <w:lang w:eastAsia="uk-UA"/>
          </w:rPr>
          <w:t>СР-11</w:t>
        </w:r>
      </w:hyperlink>
      <w:r w:rsidRPr="00601585">
        <w:rPr>
          <w:rFonts w:eastAsia="Calibri"/>
          <w:noProof/>
          <w:szCs w:val="24"/>
        </w:rPr>
        <w:t xml:space="preserve">, </w:t>
      </w:r>
      <w:hyperlink w:anchor="_СР-13_Альтернативні_механізми" w:history="1">
        <w:r w:rsidR="00EC0108" w:rsidRPr="00601585">
          <w:rPr>
            <w:rStyle w:val="af1"/>
            <w:rFonts w:eastAsia="Times New Roman"/>
            <w:bCs/>
            <w:szCs w:val="24"/>
            <w:lang w:eastAsia="uk-UA"/>
          </w:rPr>
          <w:t>СР-13</w:t>
        </w:r>
      </w:hyperlink>
      <w:r w:rsidRPr="00601585">
        <w:rPr>
          <w:rFonts w:eastAsia="Calibri"/>
          <w:noProof/>
          <w:szCs w:val="24"/>
        </w:rPr>
        <w:t xml:space="preserve">, </w:t>
      </w:r>
      <w:hyperlink w:anchor="_IR-4_Обробка_інциденту" w:history="1">
        <w:r w:rsidR="007F47A3" w:rsidRPr="00601585">
          <w:rPr>
            <w:rStyle w:val="af1"/>
            <w:rFonts w:eastAsia="Times New Roman"/>
            <w:bCs/>
            <w:szCs w:val="24"/>
            <w:lang w:eastAsia="uk-UA"/>
          </w:rPr>
          <w:t>IR-4</w:t>
        </w:r>
      </w:hyperlink>
      <w:r w:rsidRPr="00601585">
        <w:rPr>
          <w:rFonts w:eastAsia="Calibri"/>
          <w:noProof/>
          <w:szCs w:val="24"/>
        </w:rPr>
        <w:t xml:space="preserve">, </w:t>
      </w:r>
      <w:hyperlink w:anchor="_IR-6_Звітність_інцидентів" w:history="1">
        <w:r w:rsidR="007F47A3" w:rsidRPr="00601585">
          <w:rPr>
            <w:rStyle w:val="af1"/>
            <w:rFonts w:eastAsia="Times New Roman"/>
            <w:bCs/>
            <w:szCs w:val="24"/>
            <w:lang w:eastAsia="uk-UA"/>
          </w:rPr>
          <w:t>IR-6</w:t>
        </w:r>
      </w:hyperlink>
      <w:r w:rsidRPr="00601585">
        <w:rPr>
          <w:rFonts w:eastAsia="Calibri"/>
          <w:noProof/>
          <w:szCs w:val="24"/>
        </w:rPr>
        <w:t xml:space="preserve">, </w:t>
      </w:r>
      <w:hyperlink w:anchor="_IR-8_План_реагування" w:history="1">
        <w:r w:rsidR="00D50F6E" w:rsidRPr="00601585">
          <w:rPr>
            <w:rStyle w:val="af1"/>
            <w:rFonts w:eastAsia="Times New Roman"/>
            <w:bCs/>
            <w:szCs w:val="24"/>
            <w:lang w:eastAsia="uk-UA"/>
          </w:rPr>
          <w:t>IR-8</w:t>
        </w:r>
      </w:hyperlink>
      <w:r w:rsidRPr="00601585">
        <w:rPr>
          <w:rFonts w:eastAsia="Calibri"/>
          <w:noProof/>
          <w:szCs w:val="24"/>
        </w:rPr>
        <w:t xml:space="preserve">, </w:t>
      </w:r>
      <w:hyperlink w:anchor="_IR-9_Реагування_на" w:history="1">
        <w:r w:rsidR="00D50F6E" w:rsidRPr="00601585">
          <w:rPr>
            <w:rStyle w:val="af1"/>
            <w:rFonts w:eastAsia="Times New Roman"/>
            <w:bCs/>
            <w:szCs w:val="24"/>
            <w:lang w:eastAsia="uk-UA"/>
          </w:rPr>
          <w:t>IR-9</w:t>
        </w:r>
      </w:hyperlink>
      <w:r w:rsidRPr="00601585">
        <w:rPr>
          <w:rFonts w:eastAsia="Calibri"/>
          <w:noProof/>
          <w:szCs w:val="24"/>
        </w:rPr>
        <w:t xml:space="preserve">, </w:t>
      </w:r>
      <w:hyperlink w:anchor="_MA-6_Своєчасне_обслуговування" w:history="1">
        <w:r w:rsidR="00D9384A" w:rsidRPr="00601585">
          <w:rPr>
            <w:rStyle w:val="af1"/>
            <w:rFonts w:eastAsia="Times New Roman"/>
            <w:bCs/>
            <w:szCs w:val="24"/>
            <w:lang w:eastAsia="uk-UA"/>
          </w:rPr>
          <w:t>MA-6</w:t>
        </w:r>
      </w:hyperlink>
      <w:r w:rsidRPr="00601585">
        <w:rPr>
          <w:rFonts w:eastAsia="Calibri"/>
          <w:noProof/>
          <w:szCs w:val="24"/>
        </w:rPr>
        <w:t xml:space="preserve">, </w:t>
      </w:r>
      <w:hyperlink w:anchor="_MP-2_Доступ_до" w:history="1">
        <w:r w:rsidR="001E2397" w:rsidRPr="00601585">
          <w:rPr>
            <w:rStyle w:val="af1"/>
            <w:rFonts w:eastAsia="Times New Roman"/>
            <w:bCs/>
            <w:szCs w:val="24"/>
            <w:lang w:eastAsia="uk-UA"/>
          </w:rPr>
          <w:t>MP-2</w:t>
        </w:r>
      </w:hyperlink>
      <w:r w:rsidRPr="00601585">
        <w:rPr>
          <w:rFonts w:eastAsia="Calibri"/>
          <w:noProof/>
          <w:szCs w:val="24"/>
        </w:rPr>
        <w:t xml:space="preserve">, </w:t>
      </w:r>
      <w:hyperlink w:anchor="_MP-4_Зберігання_носіїв" w:history="1">
        <w:r w:rsidR="00DC78B9" w:rsidRPr="00601585">
          <w:rPr>
            <w:rStyle w:val="af1"/>
            <w:rFonts w:eastAsia="Times New Roman"/>
            <w:bCs/>
            <w:szCs w:val="24"/>
            <w:lang w:eastAsia="uk-UA"/>
          </w:rPr>
          <w:t>MP-4</w:t>
        </w:r>
      </w:hyperlink>
      <w:r w:rsidRPr="00601585">
        <w:rPr>
          <w:rFonts w:eastAsia="Calibri"/>
          <w:noProof/>
          <w:szCs w:val="24"/>
        </w:rPr>
        <w:t xml:space="preserve">, </w:t>
      </w:r>
      <w:hyperlink w:anchor="_MP-5_Транспортування_носіїв" w:history="1">
        <w:r w:rsidR="00DC78B9" w:rsidRPr="00601585">
          <w:rPr>
            <w:rStyle w:val="af1"/>
            <w:rFonts w:eastAsia="Times New Roman"/>
            <w:bCs/>
            <w:szCs w:val="24"/>
            <w:lang w:eastAsia="uk-UA"/>
          </w:rPr>
          <w:t>MP-5</w:t>
        </w:r>
      </w:hyperlink>
      <w:r w:rsidRPr="00601585">
        <w:rPr>
          <w:rFonts w:eastAsia="Calibri"/>
          <w:noProof/>
          <w:szCs w:val="24"/>
        </w:rPr>
        <w:t xml:space="preserve">, </w:t>
      </w:r>
      <w:hyperlink w:anchor="_PL-2_Плани_безпеки" w:history="1">
        <w:r w:rsidR="009530E4" w:rsidRPr="00601585">
          <w:rPr>
            <w:rStyle w:val="af1"/>
            <w:rFonts w:eastAsia="Times New Roman"/>
            <w:bCs/>
            <w:szCs w:val="24"/>
            <w:lang w:eastAsia="uk-UA"/>
          </w:rPr>
          <w:t>PL-2</w:t>
        </w:r>
      </w:hyperlink>
      <w:r w:rsidRPr="00601585">
        <w:rPr>
          <w:rFonts w:eastAsia="Calibri"/>
          <w:noProof/>
          <w:szCs w:val="24"/>
        </w:rPr>
        <w:t xml:space="preserve">, </w:t>
      </w:r>
      <w:hyperlink w:anchor="_PМ-8_План_критично" w:history="1">
        <w:r w:rsidR="00345088" w:rsidRPr="00601585">
          <w:rPr>
            <w:rStyle w:val="af1"/>
            <w:rFonts w:eastAsia="Times New Roman"/>
            <w:bCs/>
            <w:szCs w:val="24"/>
            <w:lang w:eastAsia="uk-UA"/>
          </w:rPr>
          <w:t>PМ-8</w:t>
        </w:r>
      </w:hyperlink>
      <w:r w:rsidRPr="00601585">
        <w:rPr>
          <w:rFonts w:eastAsia="Calibri"/>
          <w:noProof/>
          <w:szCs w:val="24"/>
        </w:rPr>
        <w:t xml:space="preserve">, </w:t>
      </w:r>
      <w:hyperlink w:anchor="_PM-11_Завдання_та" w:history="1">
        <w:r w:rsidR="00345088" w:rsidRPr="00601585">
          <w:rPr>
            <w:rStyle w:val="af1"/>
            <w:rFonts w:eastAsia="Times New Roman"/>
            <w:bCs/>
            <w:szCs w:val="24"/>
            <w:lang w:eastAsia="uk-UA"/>
          </w:rPr>
          <w:t>PM-11</w:t>
        </w:r>
      </w:hyperlink>
      <w:r w:rsidRPr="00601585">
        <w:rPr>
          <w:rFonts w:eastAsia="Calibri"/>
          <w:noProof/>
          <w:szCs w:val="24"/>
        </w:rPr>
        <w:t xml:space="preserve">, </w:t>
      </w:r>
      <w:hyperlink w:anchor="_SA-15_Процес_розробки," w:history="1">
        <w:r w:rsidR="00E52A55" w:rsidRPr="00601585">
          <w:rPr>
            <w:rStyle w:val="af1"/>
            <w:rFonts w:eastAsia="Times New Roman"/>
            <w:bCs/>
            <w:szCs w:val="24"/>
            <w:lang w:eastAsia="uk-UA"/>
          </w:rPr>
          <w:t>SA-15</w:t>
        </w:r>
      </w:hyperlink>
      <w:r w:rsidRPr="00601585">
        <w:rPr>
          <w:rFonts w:eastAsia="Calibri"/>
          <w:noProof/>
          <w:szCs w:val="24"/>
        </w:rPr>
        <w:t xml:space="preserve">, </w:t>
      </w:r>
      <w:hyperlink w:anchor="_SA-20_Індивідуальна_розробка" w:history="1">
        <w:r w:rsidR="00773BAF" w:rsidRPr="00601585">
          <w:rPr>
            <w:rStyle w:val="af1"/>
            <w:rFonts w:eastAsia="Times New Roman"/>
            <w:bCs/>
            <w:szCs w:val="24"/>
            <w:lang w:eastAsia="uk-UA"/>
          </w:rPr>
          <w:t>SA-20</w:t>
        </w:r>
      </w:hyperlink>
      <w:r w:rsidRPr="00601585">
        <w:rPr>
          <w:rFonts w:eastAsia="Calibri"/>
          <w:noProof/>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rFonts w:eastAsia="Calibri"/>
          <w:noProof/>
          <w:szCs w:val="24"/>
        </w:rPr>
        <w:t xml:space="preserve">, </w:t>
      </w:r>
      <w:hyperlink w:anchor="_SC-23_Автентифікація_сесії" w:history="1">
        <w:r w:rsidR="003F5393" w:rsidRPr="00601585">
          <w:rPr>
            <w:rStyle w:val="af1"/>
            <w:rFonts w:eastAsia="Times New Roman"/>
            <w:bCs/>
            <w:szCs w:val="24"/>
            <w:lang w:eastAsia="uk-UA"/>
          </w:rPr>
          <w:t>SC-23</w:t>
        </w:r>
      </w:hyperlink>
      <w:r w:rsidRPr="00601585">
        <w:rPr>
          <w:rFonts w:eastAsia="Calibri"/>
          <w:noProof/>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noProof/>
          <w:szCs w:val="24"/>
        </w:rPr>
        <w:t>.</w:t>
      </w:r>
    </w:p>
    <w:p w:rsidR="00F65120" w:rsidRPr="00601585" w:rsidRDefault="00F65120" w:rsidP="00601585">
      <w:pPr>
        <w:widowControl w:val="0"/>
        <w:tabs>
          <w:tab w:val="left" w:pos="318"/>
          <w:tab w:val="left" w:pos="2977"/>
          <w:tab w:val="left" w:pos="3614"/>
        </w:tabs>
        <w:ind w:left="851"/>
        <w:contextualSpacing/>
        <w:rPr>
          <w:rFonts w:eastAsia="Calibri"/>
          <w:noProof/>
          <w:color w:val="FF0000"/>
          <w:szCs w:val="24"/>
          <w:u w:val="single"/>
        </w:rPr>
      </w:pPr>
    </w:p>
    <w:p w:rsidR="00600250" w:rsidRPr="00601585" w:rsidRDefault="00C67779" w:rsidP="00601585">
      <w:pPr>
        <w:widowControl w:val="0"/>
        <w:tabs>
          <w:tab w:val="left" w:pos="318"/>
          <w:tab w:val="left" w:pos="2977"/>
          <w:tab w:val="left" w:pos="3614"/>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00250" w:rsidRPr="00601585">
        <w:rPr>
          <w:rFonts w:eastAsia="Calibri"/>
          <w:noProof/>
          <w:color w:val="FF0000"/>
          <w:szCs w:val="24"/>
          <w:u w:val="single"/>
        </w:rPr>
        <w:t xml:space="preserve"> </w:t>
      </w:r>
    </w:p>
    <w:p w:rsidR="00600250" w:rsidRPr="00601585" w:rsidRDefault="00600250" w:rsidP="00601585">
      <w:pPr>
        <w:pStyle w:val="5"/>
        <w:numPr>
          <w:ilvl w:val="0"/>
          <w:numId w:val="322"/>
        </w:numPr>
        <w:ind w:left="1418" w:hanging="709"/>
        <w:rPr>
          <w:rFonts w:ascii="Times New Roman" w:hAnsi="Times New Roman" w:cs="Times New Roman"/>
          <w:szCs w:val="24"/>
          <w:u w:val="single"/>
        </w:rPr>
      </w:pPr>
      <w:bookmarkStart w:id="341" w:name="_План_забезпечення_безперевної"/>
      <w:bookmarkEnd w:id="341"/>
      <w:r w:rsidRPr="00601585">
        <w:rPr>
          <w:rFonts w:ascii="Times New Roman" w:hAnsi="Times New Roman" w:cs="Times New Roman"/>
          <w:szCs w:val="24"/>
        </w:rPr>
        <w:t>План</w:t>
      </w:r>
      <w:r w:rsidR="009B1653" w:rsidRPr="00601585">
        <w:rPr>
          <w:rFonts w:ascii="Times New Roman" w:hAnsi="Times New Roman" w:cs="Times New Roman"/>
          <w:szCs w:val="24"/>
        </w:rPr>
        <w:t xml:space="preserve"> забезпечення </w:t>
      </w:r>
      <w:r w:rsidR="007A154A" w:rsidRPr="00601585">
        <w:rPr>
          <w:rFonts w:ascii="Times New Roman" w:hAnsi="Times New Roman" w:cs="Times New Roman"/>
          <w:szCs w:val="24"/>
        </w:rPr>
        <w:t>безпере</w:t>
      </w:r>
      <w:r w:rsidR="005D504F" w:rsidRPr="00601585">
        <w:rPr>
          <w:rFonts w:ascii="Times New Roman" w:hAnsi="Times New Roman" w:cs="Times New Roman"/>
          <w:szCs w:val="24"/>
        </w:rPr>
        <w:t>р</w:t>
      </w:r>
      <w:r w:rsidR="007A154A" w:rsidRPr="00601585">
        <w:rPr>
          <w:rFonts w:ascii="Times New Roman" w:hAnsi="Times New Roman" w:cs="Times New Roman"/>
          <w:szCs w:val="24"/>
        </w:rPr>
        <w:t>вної роботи</w:t>
      </w:r>
      <w:r w:rsidR="009B1653" w:rsidRPr="00601585">
        <w:rPr>
          <w:rFonts w:ascii="Times New Roman" w:hAnsi="Times New Roman" w:cs="Times New Roman"/>
          <w:szCs w:val="24"/>
        </w:rPr>
        <w:t xml:space="preserve"> та відновлення функціонування</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Координація з пов’язаними планами</w:t>
      </w:r>
    </w:p>
    <w:p w:rsidR="00600250" w:rsidRPr="00601585" w:rsidRDefault="00441C2A" w:rsidP="00601585">
      <w:pPr>
        <w:pStyle w:val="a3"/>
      </w:pPr>
      <w:r w:rsidRPr="00601585">
        <w:t>К</w:t>
      </w:r>
      <w:r w:rsidR="00600250" w:rsidRPr="00601585">
        <w:t>оординувати розробк</w:t>
      </w:r>
      <w:r w:rsidRPr="00601585">
        <w:t>у</w:t>
      </w:r>
      <w:r w:rsidR="00600250" w:rsidRPr="00601585">
        <w:t xml:space="preserve"> плану </w:t>
      </w:r>
      <w:r w:rsidR="007A154A" w:rsidRPr="00601585">
        <w:t>забезпечення безпере</w:t>
      </w:r>
      <w:r w:rsidR="005D504F" w:rsidRPr="00601585">
        <w:t>р</w:t>
      </w:r>
      <w:r w:rsidR="007A154A" w:rsidRPr="00601585">
        <w:t>вної роботи та відновлення функціонування</w:t>
      </w:r>
      <w:r w:rsidR="00600250" w:rsidRPr="00601585">
        <w:t xml:space="preserve"> з</w:t>
      </w:r>
      <w:r w:rsidR="00BD2449" w:rsidRPr="00601585">
        <w:t>і</w:t>
      </w:r>
      <w:r w:rsidR="00600250" w:rsidRPr="00601585">
        <w:t xml:space="preserve"> </w:t>
      </w:r>
      <w:r w:rsidRPr="00601585">
        <w:t>структурними підрозділами</w:t>
      </w:r>
      <w:r w:rsidR="00600250" w:rsidRPr="00601585">
        <w:t>, які відповідають</w:t>
      </w:r>
      <w:r w:rsidRPr="00601585">
        <w:t xml:space="preserve"> </w:t>
      </w:r>
      <w:r w:rsidR="005D504F" w:rsidRPr="00601585">
        <w:t xml:space="preserve">за </w:t>
      </w:r>
      <w:r w:rsidRPr="00601585">
        <w:t>розробку та реалізацію</w:t>
      </w:r>
      <w:r w:rsidR="00600250" w:rsidRPr="00601585">
        <w:t xml:space="preserve"> пов</w:t>
      </w:r>
      <w:r w:rsidR="00BD2449" w:rsidRPr="00601585">
        <w:t>’</w:t>
      </w:r>
      <w:r w:rsidR="00600250" w:rsidRPr="00601585">
        <w:t>язан</w:t>
      </w:r>
      <w:r w:rsidRPr="00601585">
        <w:t>их</w:t>
      </w:r>
      <w:r w:rsidR="00600250" w:rsidRPr="00601585">
        <w:t xml:space="preserve"> план</w:t>
      </w:r>
      <w:r w:rsidRPr="00601585">
        <w:t>ів</w:t>
      </w:r>
      <w:r w:rsidR="00600250" w:rsidRPr="00601585">
        <w:t>.</w:t>
      </w:r>
    </w:p>
    <w:p w:rsidR="009B7D27" w:rsidRPr="00601585" w:rsidRDefault="009B7D27" w:rsidP="00601585">
      <w:pPr>
        <w:pStyle w:val="a3"/>
      </w:pPr>
      <w:r w:rsidRPr="00601585">
        <w:rPr>
          <w:noProof/>
          <w:color w:val="FF0000"/>
          <w:u w:val="single"/>
        </w:rPr>
        <w:t>Рекомендації з реалізації:</w:t>
      </w:r>
      <w:r w:rsidRPr="00601585">
        <w:rPr>
          <w:noProof/>
        </w:rPr>
        <w:t xml:space="preserve"> Планування </w:t>
      </w:r>
      <w:r w:rsidRPr="00601585">
        <w:t>забезпечення безпере</w:t>
      </w:r>
      <w:r w:rsidR="005D504F" w:rsidRPr="00601585">
        <w:t>р</w:t>
      </w:r>
      <w:r w:rsidRPr="00601585">
        <w:t>вної роботи та відновлення функціонування</w:t>
      </w:r>
      <w:r w:rsidRPr="00601585">
        <w:rPr>
          <w:noProof/>
        </w:rPr>
        <w:t xml:space="preserve"> </w:t>
      </w:r>
      <w:r w:rsidR="00BD2449" w:rsidRPr="00601585">
        <w:rPr>
          <w:noProof/>
        </w:rPr>
        <w:t>містить</w:t>
      </w:r>
      <w:r w:rsidRPr="00601585">
        <w:rPr>
          <w:noProof/>
        </w:rPr>
        <w:t xml:space="preserve">: планування безперервності, планування відновлення після стихійних лих, планування безперервності операцій, планування </w:t>
      </w:r>
      <w:r w:rsidR="005D504F" w:rsidRPr="00601585">
        <w:rPr>
          <w:noProof/>
        </w:rPr>
        <w:t xml:space="preserve">відновлення </w:t>
      </w:r>
      <w:r w:rsidRPr="00601585">
        <w:rPr>
          <w:noProof/>
        </w:rPr>
        <w:t>критичної інфраструктури, планування реагування на кіберінциденти тощо.</w:t>
      </w:r>
    </w:p>
    <w:p w:rsidR="00600250" w:rsidRPr="00601585" w:rsidRDefault="00600250" w:rsidP="00601585">
      <w:pPr>
        <w:pStyle w:val="a3"/>
      </w:pPr>
      <w:r w:rsidRPr="00601585">
        <w:t>Пов’язані заходи: Немає.</w:t>
      </w:r>
    </w:p>
    <w:p w:rsidR="00600250" w:rsidRPr="00601585" w:rsidRDefault="009B1653" w:rsidP="00601585">
      <w:pPr>
        <w:pStyle w:val="5"/>
        <w:numPr>
          <w:ilvl w:val="0"/>
          <w:numId w:val="322"/>
        </w:numPr>
        <w:ind w:left="1418" w:hanging="709"/>
        <w:rPr>
          <w:rFonts w:ascii="Times New Roman" w:hAnsi="Times New Roman" w:cs="Times New Roman"/>
          <w:szCs w:val="24"/>
        </w:rPr>
      </w:pPr>
      <w:bookmarkStart w:id="342" w:name="_План_забезпечення_безперевної_1"/>
      <w:bookmarkEnd w:id="342"/>
      <w:r w:rsidRPr="00601585">
        <w:rPr>
          <w:rFonts w:ascii="Times New Roman" w:hAnsi="Times New Roman" w:cs="Times New Roman"/>
          <w:szCs w:val="24"/>
        </w:rPr>
        <w:t xml:space="preserve">План забезпечення </w:t>
      </w:r>
      <w:r w:rsidR="005D504F" w:rsidRPr="00601585">
        <w:rPr>
          <w:rFonts w:ascii="Times New Roman" w:hAnsi="Times New Roman" w:cs="Times New Roman"/>
          <w:szCs w:val="24"/>
        </w:rPr>
        <w:t xml:space="preserve">безперервної </w:t>
      </w:r>
      <w:r w:rsidRPr="00601585">
        <w:rPr>
          <w:rFonts w:ascii="Times New Roman" w:hAnsi="Times New Roman" w:cs="Times New Roman"/>
          <w:szCs w:val="24"/>
        </w:rPr>
        <w:t xml:space="preserve">роботи та відновлення функціонування </w:t>
      </w:r>
      <w:r w:rsidR="009E3CA5">
        <w:rPr>
          <w:rFonts w:ascii="Times New Roman" w:hAnsi="Times New Roman" w:cs="Times New Roman"/>
          <w:szCs w:val="24"/>
        </w:rPr>
        <w:t>-</w:t>
      </w:r>
      <w:r w:rsidR="00600250" w:rsidRPr="00601585">
        <w:rPr>
          <w:rFonts w:ascii="Times New Roman" w:hAnsi="Times New Roman" w:cs="Times New Roman"/>
          <w:szCs w:val="24"/>
        </w:rPr>
        <w:t xml:space="preserve"> Планування </w:t>
      </w:r>
      <w:r w:rsidR="005D504F" w:rsidRPr="00601585">
        <w:rPr>
          <w:rFonts w:ascii="Times New Roman" w:hAnsi="Times New Roman" w:cs="Times New Roman"/>
          <w:szCs w:val="24"/>
        </w:rPr>
        <w:t>ресурсів</w:t>
      </w:r>
    </w:p>
    <w:p w:rsidR="00600250" w:rsidRPr="00601585" w:rsidRDefault="00441C2A" w:rsidP="00601585">
      <w:pPr>
        <w:pStyle w:val="a3"/>
      </w:pPr>
      <w:r w:rsidRPr="00601585">
        <w:t xml:space="preserve">Здійснити </w:t>
      </w:r>
      <w:r w:rsidR="00600250" w:rsidRPr="00601585">
        <w:t xml:space="preserve">планування </w:t>
      </w:r>
      <w:r w:rsidR="009B1653" w:rsidRPr="00601585">
        <w:t>ресурсів</w:t>
      </w:r>
      <w:r w:rsidR="00600250" w:rsidRPr="00601585">
        <w:t xml:space="preserve"> </w:t>
      </w:r>
      <w:r w:rsidR="009B1653" w:rsidRPr="00601585">
        <w:t xml:space="preserve">з метою забезпечення </w:t>
      </w:r>
      <w:r w:rsidR="00600250" w:rsidRPr="00601585">
        <w:t>необхідн</w:t>
      </w:r>
      <w:r w:rsidR="009B1653" w:rsidRPr="00601585">
        <w:t>ого</w:t>
      </w:r>
      <w:r w:rsidR="00600250" w:rsidRPr="00601585">
        <w:t xml:space="preserve"> потенціал</w:t>
      </w:r>
      <w:r w:rsidR="002015F7" w:rsidRPr="00601585">
        <w:t>у</w:t>
      </w:r>
      <w:r w:rsidR="00600250" w:rsidRPr="00601585">
        <w:t xml:space="preserve"> для обробки інформації, телекомунікацій та підтримки навколишнього середовища</w:t>
      </w:r>
      <w:r w:rsidR="009B1653" w:rsidRPr="00601585">
        <w:t xml:space="preserve"> під час відновлення </w:t>
      </w:r>
      <w:r w:rsidR="00373307" w:rsidRPr="00601585">
        <w:t>функціонування</w:t>
      </w:r>
      <w:r w:rsidR="009B1653" w:rsidRPr="00601585">
        <w:t xml:space="preserve"> системи</w:t>
      </w:r>
      <w:r w:rsidR="00600250" w:rsidRPr="00601585">
        <w:t>.</w:t>
      </w:r>
    </w:p>
    <w:p w:rsidR="009B7D27" w:rsidRPr="00601585" w:rsidRDefault="009B7D27" w:rsidP="00601585">
      <w:pPr>
        <w:pStyle w:val="a3"/>
      </w:pPr>
      <w:r w:rsidRPr="00601585">
        <w:rPr>
          <w:noProof/>
          <w:color w:val="FF0000"/>
          <w:u w:val="single"/>
        </w:rPr>
        <w:t>Рекомендації з реалізації:</w:t>
      </w:r>
      <w:r w:rsidRPr="00601585">
        <w:rPr>
          <w:noProof/>
        </w:rPr>
        <w:t xml:space="preserve"> Планування </w:t>
      </w:r>
      <w:r w:rsidR="005D504F" w:rsidRPr="00601585">
        <w:rPr>
          <w:noProof/>
        </w:rPr>
        <w:t>ресурсів</w:t>
      </w:r>
      <w:r w:rsidRPr="00601585">
        <w:rPr>
          <w:noProof/>
        </w:rPr>
        <w:t xml:space="preserve"> необхідне, оскільки різні види загроз можуть призвести до зменшення доступних послуг з обробки, призначених для підтримки </w:t>
      </w:r>
      <w:r w:rsidR="005D504F" w:rsidRPr="00601585">
        <w:rPr>
          <w:noProof/>
        </w:rPr>
        <w:t>за</w:t>
      </w:r>
      <w:r w:rsidR="002015F7" w:rsidRPr="00601585">
        <w:rPr>
          <w:noProof/>
        </w:rPr>
        <w:t>вдань</w:t>
      </w:r>
      <w:r w:rsidR="005D504F" w:rsidRPr="00601585">
        <w:rPr>
          <w:noProof/>
        </w:rPr>
        <w:t xml:space="preserve"> </w:t>
      </w:r>
      <w:r w:rsidR="002015F7" w:rsidRPr="00601585">
        <w:rPr>
          <w:noProof/>
        </w:rPr>
        <w:t xml:space="preserve">і </w:t>
      </w:r>
      <w:r w:rsidRPr="00601585">
        <w:rPr>
          <w:noProof/>
        </w:rPr>
        <w:t xml:space="preserve">функцій </w:t>
      </w:r>
      <w:r w:rsidR="005D504F" w:rsidRPr="00601585">
        <w:rPr>
          <w:noProof/>
        </w:rPr>
        <w:t>організації</w:t>
      </w:r>
      <w:r w:rsidRPr="00601585">
        <w:rPr>
          <w:noProof/>
        </w:rPr>
        <w:t>. Організаці</w:t>
      </w:r>
      <w:r w:rsidR="005D504F" w:rsidRPr="00601585">
        <w:rPr>
          <w:noProof/>
        </w:rPr>
        <w:t>я</w:t>
      </w:r>
      <w:r w:rsidRPr="00601585">
        <w:rPr>
          <w:noProof/>
        </w:rPr>
        <w:t xml:space="preserve"> повинн</w:t>
      </w:r>
      <w:r w:rsidR="005D504F" w:rsidRPr="00601585">
        <w:rPr>
          <w:noProof/>
        </w:rPr>
        <w:t>а</w:t>
      </w:r>
      <w:r w:rsidRPr="00601585">
        <w:rPr>
          <w:noProof/>
        </w:rPr>
        <w:t xml:space="preserve"> передбачити операції</w:t>
      </w:r>
      <w:r w:rsidR="005D504F" w:rsidRPr="00601585">
        <w:rPr>
          <w:noProof/>
        </w:rPr>
        <w:t>, що деградують</w:t>
      </w:r>
      <w:r w:rsidRPr="00601585">
        <w:rPr>
          <w:noProof/>
        </w:rPr>
        <w:t xml:space="preserve"> під час функціонування системи </w:t>
      </w:r>
      <w:r w:rsidR="002015F7" w:rsidRPr="00601585">
        <w:rPr>
          <w:noProof/>
        </w:rPr>
        <w:t xml:space="preserve">в </w:t>
      </w:r>
      <w:r w:rsidRPr="00601585">
        <w:rPr>
          <w:noProof/>
        </w:rPr>
        <w:t>позаштатному режимі. Необхідно врахувати, що заходи, пов</w:t>
      </w:r>
      <w:r w:rsidR="002015F7" w:rsidRPr="00601585">
        <w:rPr>
          <w:noProof/>
        </w:rPr>
        <w:t>’</w:t>
      </w:r>
      <w:r w:rsidRPr="00601585">
        <w:rPr>
          <w:noProof/>
        </w:rPr>
        <w:t xml:space="preserve">язані із захистом </w:t>
      </w:r>
      <w:r w:rsidR="005D504F" w:rsidRPr="00601585">
        <w:rPr>
          <w:noProof/>
        </w:rPr>
        <w:t xml:space="preserve">робочого </w:t>
      </w:r>
      <w:r w:rsidRPr="00601585">
        <w:rPr>
          <w:noProof/>
        </w:rPr>
        <w:t xml:space="preserve">середовища, повинні бути </w:t>
      </w:r>
      <w:r w:rsidR="005D504F" w:rsidRPr="00601585">
        <w:rPr>
          <w:noProof/>
        </w:rPr>
        <w:t>вп</w:t>
      </w:r>
      <w:r w:rsidR="002015F7" w:rsidRPr="00601585">
        <w:rPr>
          <w:noProof/>
        </w:rPr>
        <w:t>ро</w:t>
      </w:r>
      <w:r w:rsidR="005D504F" w:rsidRPr="00601585">
        <w:rPr>
          <w:noProof/>
        </w:rPr>
        <w:t xml:space="preserve">ваджені </w:t>
      </w:r>
      <w:r w:rsidRPr="00601585">
        <w:rPr>
          <w:noProof/>
        </w:rPr>
        <w:t xml:space="preserve">при функціонуванні системи </w:t>
      </w:r>
      <w:r w:rsidR="002015F7" w:rsidRPr="00601585">
        <w:rPr>
          <w:noProof/>
        </w:rPr>
        <w:t xml:space="preserve">в </w:t>
      </w:r>
      <w:r w:rsidRPr="00601585">
        <w:rPr>
          <w:noProof/>
        </w:rPr>
        <w:t xml:space="preserve">позаштатному режимі. При плануванні </w:t>
      </w:r>
      <w:r w:rsidR="005D504F" w:rsidRPr="00601585">
        <w:rPr>
          <w:noProof/>
        </w:rPr>
        <w:t xml:space="preserve">ресурсів </w:t>
      </w:r>
      <w:r w:rsidRPr="00601585">
        <w:rPr>
          <w:noProof/>
        </w:rPr>
        <w:t>слід враховувати результати аналізу ризиків.</w:t>
      </w:r>
    </w:p>
    <w:p w:rsidR="00600250" w:rsidRPr="00601585" w:rsidRDefault="00600250" w:rsidP="00601585">
      <w:pPr>
        <w:pStyle w:val="a3"/>
      </w:pPr>
      <w:r w:rsidRPr="00601585">
        <w:t xml:space="preserve">Пов’язані заходи: </w:t>
      </w:r>
      <w:hyperlink w:anchor="_РЕ-11_Аварійне_енергозабезпечення" w:history="1">
        <w:r w:rsidR="001C76E9" w:rsidRPr="00601585">
          <w:rPr>
            <w:rStyle w:val="af1"/>
            <w:rFonts w:eastAsia="Times New Roman"/>
            <w:bCs/>
            <w:lang w:eastAsia="uk-UA"/>
          </w:rPr>
          <w:t>РЕ-11</w:t>
        </w:r>
      </w:hyperlink>
      <w:r w:rsidRPr="00601585">
        <w:t xml:space="preserve">, </w:t>
      </w:r>
      <w:hyperlink w:anchor="_РЕ-12_Аварійне_освітлення" w:history="1">
        <w:r w:rsidR="001C76E9" w:rsidRPr="00601585">
          <w:rPr>
            <w:rStyle w:val="af1"/>
            <w:rFonts w:eastAsia="Times New Roman"/>
            <w:bCs/>
            <w:lang w:eastAsia="uk-UA"/>
          </w:rPr>
          <w:t>РЕ-12</w:t>
        </w:r>
      </w:hyperlink>
      <w:r w:rsidRPr="00601585">
        <w:t xml:space="preserve">, </w:t>
      </w:r>
      <w:hyperlink w:anchor="_РЕ-13_Протипожежний_захист" w:history="1">
        <w:r w:rsidR="001C76E9" w:rsidRPr="00601585">
          <w:rPr>
            <w:rStyle w:val="af1"/>
            <w:rFonts w:eastAsia="Times New Roman"/>
            <w:bCs/>
            <w:lang w:eastAsia="uk-UA"/>
          </w:rPr>
          <w:t>РЕ-13</w:t>
        </w:r>
      </w:hyperlink>
      <w:r w:rsidRPr="00601585">
        <w:t xml:space="preserve">, </w:t>
      </w:r>
      <w:hyperlink w:anchor="_РЕ-14_Контроль_температури" w:history="1">
        <w:r w:rsidR="001C76E9" w:rsidRPr="00601585">
          <w:rPr>
            <w:rStyle w:val="af1"/>
            <w:rFonts w:eastAsia="Times New Roman"/>
            <w:bCs/>
            <w:lang w:eastAsia="uk-UA"/>
          </w:rPr>
          <w:t>РЕ-14</w:t>
        </w:r>
      </w:hyperlink>
      <w:r w:rsidRPr="00601585">
        <w:t xml:space="preserve">, </w:t>
      </w:r>
      <w:hyperlink w:anchor="_РЕ-18_Розташування_компонентів" w:history="1">
        <w:r w:rsidR="00E32CE0" w:rsidRPr="00601585">
          <w:rPr>
            <w:rStyle w:val="af1"/>
            <w:rFonts w:eastAsia="Times New Roman"/>
            <w:bCs/>
            <w:lang w:eastAsia="uk-UA"/>
          </w:rPr>
          <w:t>РЕ-18</w:t>
        </w:r>
      </w:hyperlink>
      <w:r w:rsidRPr="00601585">
        <w:t xml:space="preserve">, </w:t>
      </w:r>
      <w:hyperlink w:anchor="_SC-5_Відмова_в" w:history="1">
        <w:r w:rsidR="00054CA4" w:rsidRPr="00601585">
          <w:rPr>
            <w:rStyle w:val="af1"/>
            <w:rFonts w:eastAsia="Times New Roman"/>
            <w:bCs/>
            <w:lang w:eastAsia="uk-UA"/>
          </w:rPr>
          <w:t>SC-5</w:t>
        </w:r>
      </w:hyperlink>
      <w:r w:rsidRPr="00601585">
        <w:t>.</w:t>
      </w:r>
    </w:p>
    <w:p w:rsidR="00600250" w:rsidRPr="00601585" w:rsidRDefault="009B1653" w:rsidP="00601585">
      <w:pPr>
        <w:pStyle w:val="5"/>
        <w:numPr>
          <w:ilvl w:val="0"/>
          <w:numId w:val="322"/>
        </w:numPr>
        <w:ind w:left="1418" w:hanging="709"/>
        <w:rPr>
          <w:rFonts w:ascii="Times New Roman" w:hAnsi="Times New Roman" w:cs="Times New Roman"/>
          <w:szCs w:val="24"/>
        </w:rPr>
      </w:pPr>
      <w:bookmarkStart w:id="343" w:name="_План_забезпечення_безперевної_2"/>
      <w:bookmarkEnd w:id="343"/>
      <w:r w:rsidRPr="00601585">
        <w:rPr>
          <w:rFonts w:ascii="Times New Roman" w:hAnsi="Times New Roman" w:cs="Times New Roman"/>
          <w:szCs w:val="24"/>
        </w:rPr>
        <w:t xml:space="preserve">План забезпечення </w:t>
      </w:r>
      <w:r w:rsidR="005D504F" w:rsidRPr="00601585">
        <w:rPr>
          <w:rFonts w:ascii="Times New Roman" w:hAnsi="Times New Roman" w:cs="Times New Roman"/>
          <w:szCs w:val="24"/>
        </w:rPr>
        <w:t xml:space="preserve">безперервної </w:t>
      </w:r>
      <w:r w:rsidRPr="00601585">
        <w:rPr>
          <w:rFonts w:ascii="Times New Roman" w:hAnsi="Times New Roman" w:cs="Times New Roman"/>
          <w:szCs w:val="24"/>
        </w:rPr>
        <w:t xml:space="preserve">роботи та відновлення функціонування </w:t>
      </w:r>
      <w:r w:rsidR="009E3CA5">
        <w:rPr>
          <w:rFonts w:ascii="Times New Roman" w:hAnsi="Times New Roman" w:cs="Times New Roman"/>
          <w:szCs w:val="24"/>
        </w:rPr>
        <w:t>-</w:t>
      </w:r>
      <w:r w:rsidR="00600250" w:rsidRPr="00601585">
        <w:rPr>
          <w:rFonts w:ascii="Times New Roman" w:hAnsi="Times New Roman" w:cs="Times New Roman"/>
          <w:szCs w:val="24"/>
        </w:rPr>
        <w:t xml:space="preserve"> </w:t>
      </w:r>
      <w:r w:rsidR="00441C2A" w:rsidRPr="00601585">
        <w:rPr>
          <w:rFonts w:ascii="Times New Roman" w:hAnsi="Times New Roman" w:cs="Times New Roman"/>
          <w:szCs w:val="24"/>
        </w:rPr>
        <w:t>відновлення</w:t>
      </w:r>
      <w:r w:rsidR="00600250" w:rsidRPr="00601585">
        <w:rPr>
          <w:rFonts w:ascii="Times New Roman" w:hAnsi="Times New Roman" w:cs="Times New Roman"/>
          <w:szCs w:val="24"/>
        </w:rPr>
        <w:t xml:space="preserve"> </w:t>
      </w:r>
      <w:r w:rsidR="00441C2A" w:rsidRPr="00601585">
        <w:rPr>
          <w:rFonts w:ascii="Times New Roman" w:hAnsi="Times New Roman" w:cs="Times New Roman"/>
          <w:szCs w:val="24"/>
        </w:rPr>
        <w:t>критичних функцій</w:t>
      </w:r>
    </w:p>
    <w:p w:rsidR="00600250" w:rsidRPr="00601585" w:rsidRDefault="00600250" w:rsidP="00601585">
      <w:pPr>
        <w:pStyle w:val="a3"/>
      </w:pPr>
      <w:r w:rsidRPr="00601585">
        <w:t>План</w:t>
      </w:r>
      <w:r w:rsidR="00441C2A" w:rsidRPr="00601585">
        <w:t>увати</w:t>
      </w:r>
      <w:r w:rsidRPr="00601585">
        <w:t xml:space="preserve"> відновлення </w:t>
      </w:r>
      <w:r w:rsidR="00441C2A" w:rsidRPr="00601585">
        <w:t xml:space="preserve">критичних функцій </w:t>
      </w:r>
      <w:r w:rsidR="002015F7" w:rsidRPr="00601585">
        <w:t>у</w:t>
      </w:r>
      <w:r w:rsidRPr="00601585">
        <w:t xml:space="preserve"> </w:t>
      </w:r>
      <w:r w:rsidR="00AC4994" w:rsidRPr="00601585">
        <w:t>межах</w:t>
      </w:r>
      <w:r w:rsidRPr="00601585">
        <w:t xml:space="preserve"> [</w:t>
      </w:r>
      <w:r w:rsidRPr="00601585">
        <w:rPr>
          <w:i/>
        </w:rPr>
        <w:t>Призначення: визначеного організацією періоду часу</w:t>
      </w:r>
      <w:r w:rsidRPr="00601585">
        <w:t>].</w:t>
      </w:r>
    </w:p>
    <w:p w:rsidR="009B7D27" w:rsidRPr="00601585" w:rsidRDefault="009B7D27" w:rsidP="00601585">
      <w:pPr>
        <w:pStyle w:val="a3"/>
      </w:pPr>
      <w:r w:rsidRPr="00601585">
        <w:rPr>
          <w:noProof/>
          <w:color w:val="FF0000"/>
          <w:u w:val="single"/>
        </w:rPr>
        <w:t>Рекомендації з реалізації:</w:t>
      </w:r>
      <w:r w:rsidRPr="00601585">
        <w:rPr>
          <w:noProof/>
        </w:rPr>
        <w:t xml:space="preserve"> Організації можуть вирішити</w:t>
      </w:r>
      <w:r w:rsidR="00DB455C">
        <w:rPr>
          <w:noProof/>
        </w:rPr>
        <w:t>, чи</w:t>
      </w:r>
      <w:r w:rsidRPr="00601585">
        <w:rPr>
          <w:noProof/>
        </w:rPr>
        <w:t xml:space="preserve"> проводити заходи з планування </w:t>
      </w:r>
      <w:r w:rsidRPr="00601585">
        <w:t xml:space="preserve">забезпечення </w:t>
      </w:r>
      <w:r w:rsidR="00E54A23" w:rsidRPr="00601585">
        <w:t>безперервної</w:t>
      </w:r>
      <w:r w:rsidRPr="00601585">
        <w:t xml:space="preserve"> роботи та відновлення функціонування</w:t>
      </w:r>
      <w:r w:rsidRPr="00601585">
        <w:rPr>
          <w:noProof/>
        </w:rPr>
        <w:t xml:space="preserve"> як частину планування безперервності. Час відновлення основних функцій може залежати від ступеня перебоїв у роботі системи та інфраструктури.</w:t>
      </w:r>
    </w:p>
    <w:p w:rsidR="00600250" w:rsidRPr="00601585" w:rsidRDefault="00600250" w:rsidP="00601585">
      <w:pPr>
        <w:pStyle w:val="a3"/>
      </w:pPr>
      <w:r w:rsidRPr="00601585">
        <w:t>Пов’язані заходи: Немає.</w:t>
      </w:r>
    </w:p>
    <w:p w:rsidR="00600250" w:rsidRPr="00601585" w:rsidRDefault="009B1653" w:rsidP="00601585">
      <w:pPr>
        <w:pStyle w:val="5"/>
        <w:numPr>
          <w:ilvl w:val="0"/>
          <w:numId w:val="322"/>
        </w:numPr>
        <w:ind w:left="1418" w:hanging="709"/>
        <w:rPr>
          <w:rFonts w:ascii="Times New Roman" w:hAnsi="Times New Roman" w:cs="Times New Roman"/>
          <w:szCs w:val="24"/>
        </w:rPr>
      </w:pPr>
      <w:bookmarkStart w:id="344" w:name="_План_забезпечення_безперевної_3"/>
      <w:bookmarkEnd w:id="344"/>
      <w:r w:rsidRPr="00601585">
        <w:rPr>
          <w:rFonts w:ascii="Times New Roman" w:hAnsi="Times New Roman" w:cs="Times New Roman"/>
          <w:szCs w:val="24"/>
        </w:rPr>
        <w:t xml:space="preserve">План забезпечення </w:t>
      </w:r>
      <w:r w:rsidR="005D504F" w:rsidRPr="00601585">
        <w:rPr>
          <w:rFonts w:ascii="Times New Roman" w:hAnsi="Times New Roman" w:cs="Times New Roman"/>
          <w:szCs w:val="24"/>
        </w:rPr>
        <w:t xml:space="preserve">безперервної </w:t>
      </w:r>
      <w:r w:rsidRPr="00601585">
        <w:rPr>
          <w:rFonts w:ascii="Times New Roman" w:hAnsi="Times New Roman" w:cs="Times New Roman"/>
          <w:szCs w:val="24"/>
        </w:rPr>
        <w:t xml:space="preserve">роботи та відновлення функціонування </w:t>
      </w:r>
      <w:r w:rsidR="009E3CA5">
        <w:rPr>
          <w:rFonts w:ascii="Times New Roman" w:hAnsi="Times New Roman" w:cs="Times New Roman"/>
          <w:szCs w:val="24"/>
        </w:rPr>
        <w:t>-</w:t>
      </w:r>
      <w:r w:rsidR="00600250" w:rsidRPr="00601585">
        <w:rPr>
          <w:rFonts w:ascii="Times New Roman" w:hAnsi="Times New Roman" w:cs="Times New Roman"/>
          <w:szCs w:val="24"/>
        </w:rPr>
        <w:t xml:space="preserve"> Відновлення всіх </w:t>
      </w:r>
      <w:r w:rsidR="00AC4994" w:rsidRPr="00601585">
        <w:rPr>
          <w:rFonts w:ascii="Times New Roman" w:hAnsi="Times New Roman" w:cs="Times New Roman"/>
          <w:szCs w:val="24"/>
        </w:rPr>
        <w:t>функцій</w:t>
      </w:r>
    </w:p>
    <w:p w:rsidR="00600250" w:rsidRPr="00601585" w:rsidRDefault="00AC4994" w:rsidP="00601585">
      <w:pPr>
        <w:pStyle w:val="a3"/>
      </w:pPr>
      <w:r w:rsidRPr="00601585">
        <w:t>П</w:t>
      </w:r>
      <w:r w:rsidR="00600250" w:rsidRPr="00601585">
        <w:t xml:space="preserve">ланувати відновлення всіх функцій </w:t>
      </w:r>
      <w:r w:rsidR="002015F7" w:rsidRPr="00601585">
        <w:t>у</w:t>
      </w:r>
      <w:r w:rsidR="00600250" w:rsidRPr="00601585">
        <w:t xml:space="preserve"> межах [</w:t>
      </w:r>
      <w:r w:rsidR="00600250" w:rsidRPr="00601585">
        <w:rPr>
          <w:i/>
        </w:rPr>
        <w:t>Призначення: визначеного організацією часового періоду</w:t>
      </w:r>
      <w:r w:rsidR="00600250" w:rsidRPr="00601585">
        <w:t>].</w:t>
      </w:r>
    </w:p>
    <w:p w:rsidR="009B7D27" w:rsidRPr="00601585" w:rsidRDefault="009B7D27" w:rsidP="00601585">
      <w:pPr>
        <w:pStyle w:val="a3"/>
      </w:pPr>
      <w:r w:rsidRPr="00601585">
        <w:rPr>
          <w:noProof/>
          <w:color w:val="FF0000"/>
          <w:u w:val="single"/>
        </w:rPr>
        <w:t>Рекомендації з реалізації:</w:t>
      </w:r>
      <w:r w:rsidRPr="00601585">
        <w:rPr>
          <w:noProof/>
        </w:rPr>
        <w:t xml:space="preserve"> Організації можуть вирішити</w:t>
      </w:r>
      <w:r w:rsidR="00772089">
        <w:rPr>
          <w:noProof/>
        </w:rPr>
        <w:t>, чи</w:t>
      </w:r>
      <w:r w:rsidRPr="00601585">
        <w:rPr>
          <w:noProof/>
        </w:rPr>
        <w:t xml:space="preserve"> проводити заходи з планування </w:t>
      </w:r>
      <w:r w:rsidRPr="00601585">
        <w:t xml:space="preserve">забезпечення </w:t>
      </w:r>
      <w:r w:rsidR="00E54A23" w:rsidRPr="00601585">
        <w:t>безперервної</w:t>
      </w:r>
      <w:r w:rsidRPr="00601585">
        <w:t xml:space="preserve"> роботи та відновлення функціонування</w:t>
      </w:r>
      <w:r w:rsidRPr="00601585">
        <w:rPr>
          <w:noProof/>
        </w:rPr>
        <w:t xml:space="preserve"> як частину планування безперервності. Час відновлення всіх функцій може залежати від ступеня перебоїв у роботі системи та інфраструктури.</w:t>
      </w:r>
    </w:p>
    <w:p w:rsidR="00600250" w:rsidRPr="00601585" w:rsidRDefault="00600250" w:rsidP="00601585">
      <w:pPr>
        <w:pStyle w:val="a3"/>
      </w:pPr>
      <w:r w:rsidRPr="00601585">
        <w:t>Пов’язані заходи: Немає.</w:t>
      </w:r>
    </w:p>
    <w:p w:rsidR="00600250" w:rsidRPr="00601585" w:rsidRDefault="009B1653" w:rsidP="00601585">
      <w:pPr>
        <w:pStyle w:val="5"/>
        <w:numPr>
          <w:ilvl w:val="0"/>
          <w:numId w:val="322"/>
        </w:numPr>
        <w:ind w:left="1418" w:hanging="709"/>
        <w:rPr>
          <w:rFonts w:ascii="Times New Roman" w:hAnsi="Times New Roman" w:cs="Times New Roman"/>
          <w:szCs w:val="24"/>
        </w:rPr>
      </w:pPr>
      <w:bookmarkStart w:id="345" w:name="_План_забезпечення_безперевної_4"/>
      <w:bookmarkEnd w:id="345"/>
      <w:r w:rsidRPr="00601585">
        <w:rPr>
          <w:rFonts w:ascii="Times New Roman" w:hAnsi="Times New Roman" w:cs="Times New Roman"/>
          <w:szCs w:val="24"/>
        </w:rPr>
        <w:t xml:space="preserve">План забезпечення </w:t>
      </w:r>
      <w:r w:rsidR="005D504F" w:rsidRPr="00601585">
        <w:rPr>
          <w:rFonts w:ascii="Times New Roman" w:hAnsi="Times New Roman" w:cs="Times New Roman"/>
          <w:szCs w:val="24"/>
        </w:rPr>
        <w:t xml:space="preserve">безперервної </w:t>
      </w:r>
      <w:r w:rsidRPr="00601585">
        <w:rPr>
          <w:rFonts w:ascii="Times New Roman" w:hAnsi="Times New Roman" w:cs="Times New Roman"/>
          <w:szCs w:val="24"/>
        </w:rPr>
        <w:t>роботи та відновлення функціонування</w:t>
      </w:r>
      <w:r w:rsidR="00600250" w:rsidRPr="00601585">
        <w:rPr>
          <w:rFonts w:ascii="Times New Roman" w:hAnsi="Times New Roman" w:cs="Times New Roman"/>
          <w:szCs w:val="24"/>
        </w:rPr>
        <w:t xml:space="preserve"> </w:t>
      </w:r>
      <w:r w:rsidR="009E3CA5">
        <w:rPr>
          <w:rFonts w:ascii="Times New Roman" w:hAnsi="Times New Roman" w:cs="Times New Roman"/>
          <w:szCs w:val="24"/>
        </w:rPr>
        <w:t>-</w:t>
      </w:r>
      <w:r w:rsidR="00600250" w:rsidRPr="00601585">
        <w:rPr>
          <w:rFonts w:ascii="Times New Roman" w:hAnsi="Times New Roman" w:cs="Times New Roman"/>
          <w:szCs w:val="24"/>
        </w:rPr>
        <w:t xml:space="preserve"> </w:t>
      </w:r>
      <w:r w:rsidR="0099182D" w:rsidRPr="00601585">
        <w:rPr>
          <w:rFonts w:ascii="Times New Roman" w:hAnsi="Times New Roman" w:cs="Times New Roman"/>
          <w:szCs w:val="24"/>
        </w:rPr>
        <w:t>безпере</w:t>
      </w:r>
      <w:r w:rsidR="002015F7" w:rsidRPr="00601585">
        <w:rPr>
          <w:rFonts w:ascii="Times New Roman" w:hAnsi="Times New Roman" w:cs="Times New Roman"/>
          <w:szCs w:val="24"/>
        </w:rPr>
        <w:t>Р</w:t>
      </w:r>
      <w:r w:rsidR="0099182D" w:rsidRPr="00601585">
        <w:rPr>
          <w:rFonts w:ascii="Times New Roman" w:hAnsi="Times New Roman" w:cs="Times New Roman"/>
          <w:szCs w:val="24"/>
        </w:rPr>
        <w:t>вність</w:t>
      </w:r>
      <w:r w:rsidR="00600250" w:rsidRPr="00601585">
        <w:rPr>
          <w:rFonts w:ascii="Times New Roman" w:hAnsi="Times New Roman" w:cs="Times New Roman"/>
          <w:szCs w:val="24"/>
        </w:rPr>
        <w:t xml:space="preserve"> викон</w:t>
      </w:r>
      <w:r w:rsidR="0099182D" w:rsidRPr="00601585">
        <w:rPr>
          <w:rFonts w:ascii="Times New Roman" w:hAnsi="Times New Roman" w:cs="Times New Roman"/>
          <w:szCs w:val="24"/>
        </w:rPr>
        <w:t>ання</w:t>
      </w:r>
      <w:r w:rsidR="00600250" w:rsidRPr="00601585">
        <w:rPr>
          <w:rFonts w:ascii="Times New Roman" w:hAnsi="Times New Roman" w:cs="Times New Roman"/>
          <w:szCs w:val="24"/>
        </w:rPr>
        <w:t xml:space="preserve"> </w:t>
      </w:r>
      <w:r w:rsidR="0099182D" w:rsidRPr="00601585">
        <w:rPr>
          <w:rFonts w:ascii="Times New Roman" w:hAnsi="Times New Roman" w:cs="Times New Roman"/>
          <w:szCs w:val="24"/>
        </w:rPr>
        <w:t xml:space="preserve">критичних </w:t>
      </w:r>
      <w:r w:rsidR="00600250" w:rsidRPr="00601585">
        <w:rPr>
          <w:rFonts w:ascii="Times New Roman" w:hAnsi="Times New Roman" w:cs="Times New Roman"/>
          <w:szCs w:val="24"/>
        </w:rPr>
        <w:t>функцій</w:t>
      </w:r>
    </w:p>
    <w:p w:rsidR="00600250" w:rsidRPr="00601585" w:rsidRDefault="0099182D" w:rsidP="00601585">
      <w:pPr>
        <w:pStyle w:val="a3"/>
      </w:pPr>
      <w:r w:rsidRPr="00601585">
        <w:t>Планувати безпере</w:t>
      </w:r>
      <w:r w:rsidR="005D504F" w:rsidRPr="00601585">
        <w:t>р</w:t>
      </w:r>
      <w:r w:rsidRPr="00601585">
        <w:t>вн</w:t>
      </w:r>
      <w:r w:rsidR="005D504F" w:rsidRPr="00601585">
        <w:t>ість</w:t>
      </w:r>
      <w:r w:rsidRPr="00601585">
        <w:t xml:space="preserve"> </w:t>
      </w:r>
      <w:r w:rsidR="00600250" w:rsidRPr="00601585">
        <w:t xml:space="preserve">виконання </w:t>
      </w:r>
      <w:r w:rsidRPr="00601585">
        <w:t xml:space="preserve">критичних </w:t>
      </w:r>
      <w:r w:rsidR="00600250" w:rsidRPr="00601585">
        <w:t xml:space="preserve">функцій з мінімальною втратою або без втрати безперервності роботи </w:t>
      </w:r>
      <w:r w:rsidRPr="00601585">
        <w:t>та</w:t>
      </w:r>
      <w:r w:rsidR="00600250" w:rsidRPr="00601585">
        <w:t xml:space="preserve"> підтриму</w:t>
      </w:r>
      <w:r w:rsidRPr="00601585">
        <w:t>вати</w:t>
      </w:r>
      <w:r w:rsidR="00600250" w:rsidRPr="00601585">
        <w:t xml:space="preserve"> безперервн</w:t>
      </w:r>
      <w:r w:rsidRPr="00601585">
        <w:t xml:space="preserve">у </w:t>
      </w:r>
      <w:r w:rsidR="009B1653" w:rsidRPr="00601585">
        <w:t xml:space="preserve">роботу </w:t>
      </w:r>
      <w:r w:rsidR="00600250" w:rsidRPr="00601585">
        <w:t>до повного відновлення системи в місцях первинної обробки та/або зберігання.</w:t>
      </w:r>
    </w:p>
    <w:p w:rsidR="009B7D27" w:rsidRPr="00601585" w:rsidRDefault="009B7D27" w:rsidP="00601585">
      <w:pPr>
        <w:pStyle w:val="a3"/>
      </w:pPr>
      <w:r w:rsidRPr="00601585">
        <w:rPr>
          <w:noProof/>
          <w:color w:val="FF0000"/>
          <w:u w:val="single"/>
        </w:rPr>
        <w:t>Рекомендації з реалізації:</w:t>
      </w:r>
      <w:r w:rsidRPr="00601585">
        <w:rPr>
          <w:noProof/>
        </w:rPr>
        <w:t xml:space="preserve"> Організації можуть вирішити</w:t>
      </w:r>
      <w:r w:rsidR="00772089">
        <w:rPr>
          <w:noProof/>
        </w:rPr>
        <w:t>, чи</w:t>
      </w:r>
      <w:r w:rsidRPr="00601585">
        <w:rPr>
          <w:noProof/>
        </w:rPr>
        <w:t xml:space="preserve"> проводити заходи з планування </w:t>
      </w:r>
      <w:r w:rsidRPr="00601585">
        <w:t>забезпечення безпере</w:t>
      </w:r>
      <w:r w:rsidR="00DF26D2" w:rsidRPr="00601585">
        <w:t>р</w:t>
      </w:r>
      <w:r w:rsidRPr="00601585">
        <w:t>вної роботи та відновлення функці</w:t>
      </w:r>
      <w:r w:rsidR="00E52265" w:rsidRPr="00601585">
        <w:t>ю</w:t>
      </w:r>
      <w:r w:rsidRPr="00601585">
        <w:t>вання</w:t>
      </w:r>
      <w:r w:rsidRPr="00601585">
        <w:rPr>
          <w:noProof/>
        </w:rPr>
        <w:t xml:space="preserve"> як частину планування безперервності. Місця первинної обробки та/або зберігання, визначені організаціями як частина планування </w:t>
      </w:r>
      <w:r w:rsidRPr="00601585">
        <w:t xml:space="preserve">забезпечення </w:t>
      </w:r>
      <w:r w:rsidR="00E54A23" w:rsidRPr="00601585">
        <w:t>безперервної</w:t>
      </w:r>
      <w:r w:rsidRPr="00601585">
        <w:t xml:space="preserve"> роботи та відновлення функціонування</w:t>
      </w:r>
      <w:r w:rsidRPr="00601585">
        <w:rPr>
          <w:noProof/>
        </w:rPr>
        <w:t>, можуть змінюватися залежно від обставин, пов</w:t>
      </w:r>
      <w:r w:rsidR="00154315" w:rsidRPr="00601585">
        <w:rPr>
          <w:noProof/>
        </w:rPr>
        <w:t>’</w:t>
      </w:r>
      <w:r w:rsidRPr="00601585">
        <w:rPr>
          <w:noProof/>
        </w:rPr>
        <w:t>язаних з надзвичайними ситуаціями.</w:t>
      </w:r>
    </w:p>
    <w:p w:rsidR="00600250" w:rsidRPr="00601585" w:rsidRDefault="00600250" w:rsidP="00601585">
      <w:pPr>
        <w:pStyle w:val="a3"/>
      </w:pPr>
      <w:r w:rsidRPr="00601585">
        <w:t>Пов’язані заходи: Немає.</w:t>
      </w:r>
    </w:p>
    <w:p w:rsidR="00600250" w:rsidRPr="00601585" w:rsidRDefault="009B1653" w:rsidP="00601585">
      <w:pPr>
        <w:pStyle w:val="5"/>
        <w:numPr>
          <w:ilvl w:val="0"/>
          <w:numId w:val="322"/>
        </w:numPr>
        <w:ind w:left="1418" w:hanging="709"/>
        <w:rPr>
          <w:rFonts w:ascii="Times New Roman" w:hAnsi="Times New Roman" w:cs="Times New Roman"/>
          <w:szCs w:val="24"/>
        </w:rPr>
      </w:pPr>
      <w:bookmarkStart w:id="346" w:name="_План_забезпечення_безперевної_5"/>
      <w:bookmarkEnd w:id="346"/>
      <w:r w:rsidRPr="00601585">
        <w:rPr>
          <w:rFonts w:ascii="Times New Roman" w:hAnsi="Times New Roman" w:cs="Times New Roman"/>
          <w:szCs w:val="24"/>
        </w:rPr>
        <w:t xml:space="preserve">План забезпечення </w:t>
      </w:r>
      <w:r w:rsidR="00DF26D2" w:rsidRPr="00601585">
        <w:rPr>
          <w:rFonts w:ascii="Times New Roman" w:hAnsi="Times New Roman" w:cs="Times New Roman"/>
          <w:szCs w:val="24"/>
        </w:rPr>
        <w:t xml:space="preserve">безперервної </w:t>
      </w:r>
      <w:r w:rsidRPr="00601585">
        <w:rPr>
          <w:rFonts w:ascii="Times New Roman" w:hAnsi="Times New Roman" w:cs="Times New Roman"/>
          <w:szCs w:val="24"/>
        </w:rPr>
        <w:t xml:space="preserve">роботи та відновлення функціонування </w:t>
      </w:r>
      <w:r w:rsidR="009E3CA5">
        <w:rPr>
          <w:rFonts w:ascii="Times New Roman" w:hAnsi="Times New Roman" w:cs="Times New Roman"/>
          <w:szCs w:val="24"/>
        </w:rPr>
        <w:t>-</w:t>
      </w:r>
      <w:r w:rsidR="00600250" w:rsidRPr="00601585">
        <w:rPr>
          <w:rFonts w:ascii="Times New Roman" w:hAnsi="Times New Roman" w:cs="Times New Roman"/>
          <w:szCs w:val="24"/>
        </w:rPr>
        <w:t xml:space="preserve"> Місця альтернативної обробки та зберігання</w:t>
      </w:r>
    </w:p>
    <w:p w:rsidR="00600250" w:rsidRPr="00601585" w:rsidRDefault="0099182D" w:rsidP="00601585">
      <w:pPr>
        <w:pStyle w:val="a3"/>
      </w:pPr>
      <w:r w:rsidRPr="00601585">
        <w:t xml:space="preserve">Планувати </w:t>
      </w:r>
      <w:r w:rsidR="00600250" w:rsidRPr="00601585">
        <w:t xml:space="preserve">перенесення </w:t>
      </w:r>
      <w:r w:rsidRPr="00601585">
        <w:t xml:space="preserve">виконання критичних </w:t>
      </w:r>
      <w:r w:rsidR="00600250" w:rsidRPr="00601585">
        <w:t xml:space="preserve">функцій </w:t>
      </w:r>
      <w:r w:rsidRPr="00601585">
        <w:t>в</w:t>
      </w:r>
      <w:r w:rsidR="00600250" w:rsidRPr="00601585">
        <w:t xml:space="preserve"> альтернативні місця </w:t>
      </w:r>
      <w:r w:rsidRPr="00601585">
        <w:t xml:space="preserve">обробки </w:t>
      </w:r>
      <w:r w:rsidR="00600250" w:rsidRPr="00601585">
        <w:t>та/або зберігання з мінімальною втратою або без втрати безперервності роботи та підтриму</w:t>
      </w:r>
      <w:r w:rsidRPr="00601585">
        <w:t>вати</w:t>
      </w:r>
      <w:r w:rsidR="00600250" w:rsidRPr="00601585">
        <w:t xml:space="preserve"> безперервність</w:t>
      </w:r>
      <w:r w:rsidR="009B1653" w:rsidRPr="00601585">
        <w:t xml:space="preserve"> роботи</w:t>
      </w:r>
      <w:r w:rsidR="00600250" w:rsidRPr="00601585">
        <w:t xml:space="preserve"> під час відновлення системи на первинних майданчиках обробки та/або зберігання.</w:t>
      </w:r>
    </w:p>
    <w:p w:rsidR="009B7D27" w:rsidRPr="00601585" w:rsidRDefault="009B7D27" w:rsidP="00601585">
      <w:pPr>
        <w:pStyle w:val="a3"/>
      </w:pPr>
      <w:r w:rsidRPr="00601585">
        <w:rPr>
          <w:noProof/>
          <w:color w:val="FF0000"/>
          <w:u w:val="single"/>
        </w:rPr>
        <w:t>Рекомендації з реалізації:</w:t>
      </w:r>
      <w:r w:rsidRPr="00601585">
        <w:rPr>
          <w:noProof/>
        </w:rPr>
        <w:t xml:space="preserve"> Організації можуть вирішити</w:t>
      </w:r>
      <w:r w:rsidR="00772089">
        <w:rPr>
          <w:noProof/>
        </w:rPr>
        <w:t>, чи</w:t>
      </w:r>
      <w:r w:rsidRPr="00601585">
        <w:rPr>
          <w:noProof/>
        </w:rPr>
        <w:t xml:space="preserve"> проводити заходи з планування </w:t>
      </w:r>
      <w:r w:rsidRPr="00601585">
        <w:t>забезпечення безпере</w:t>
      </w:r>
      <w:r w:rsidR="00DF26D2" w:rsidRPr="00601585">
        <w:t>р</w:t>
      </w:r>
      <w:r w:rsidRPr="00601585">
        <w:t>вної роботи та відновлення функці</w:t>
      </w:r>
      <w:r w:rsidR="00E52265" w:rsidRPr="00601585">
        <w:t>ю</w:t>
      </w:r>
      <w:r w:rsidRPr="00601585">
        <w:t>вання</w:t>
      </w:r>
      <w:r w:rsidRPr="00601585">
        <w:rPr>
          <w:noProof/>
        </w:rPr>
        <w:t xml:space="preserve"> як частину планування безперервності. Місця первинної обробки та/або зберігання, визначені організаціями як частина планування </w:t>
      </w:r>
      <w:r w:rsidRPr="00601585">
        <w:t>забезпечення безпере</w:t>
      </w:r>
      <w:r w:rsidR="00DF26D2" w:rsidRPr="00601585">
        <w:t>р</w:t>
      </w:r>
      <w:r w:rsidRPr="00601585">
        <w:t>вної роботи та відновлення функціонування</w:t>
      </w:r>
      <w:r w:rsidRPr="00601585">
        <w:rPr>
          <w:noProof/>
        </w:rPr>
        <w:t>, можуть змінюватися залежно від обставин, пов</w:t>
      </w:r>
      <w:r w:rsidR="009855F5" w:rsidRPr="00601585">
        <w:rPr>
          <w:noProof/>
        </w:rPr>
        <w:t>’</w:t>
      </w:r>
      <w:r w:rsidRPr="00601585">
        <w:rPr>
          <w:noProof/>
        </w:rPr>
        <w:t>язаних з надзвичайними ситуаціями.</w:t>
      </w:r>
    </w:p>
    <w:p w:rsidR="00600250" w:rsidRPr="00601585" w:rsidRDefault="00600250" w:rsidP="00601585">
      <w:pPr>
        <w:pStyle w:val="a3"/>
      </w:pPr>
      <w:r w:rsidRPr="00601585">
        <w:t>Пов’язані заходи: Немає.</w:t>
      </w:r>
    </w:p>
    <w:p w:rsidR="00600250" w:rsidRPr="00601585" w:rsidRDefault="009B1653" w:rsidP="00601585">
      <w:pPr>
        <w:pStyle w:val="5"/>
        <w:numPr>
          <w:ilvl w:val="0"/>
          <w:numId w:val="322"/>
        </w:numPr>
        <w:ind w:left="1418" w:hanging="709"/>
        <w:rPr>
          <w:rFonts w:ascii="Times New Roman" w:hAnsi="Times New Roman" w:cs="Times New Roman"/>
          <w:szCs w:val="24"/>
        </w:rPr>
      </w:pPr>
      <w:bookmarkStart w:id="347" w:name="_План_забезпечення_безперевної_6"/>
      <w:bookmarkEnd w:id="347"/>
      <w:r w:rsidRPr="00601585">
        <w:rPr>
          <w:rFonts w:ascii="Times New Roman" w:hAnsi="Times New Roman" w:cs="Times New Roman"/>
          <w:szCs w:val="24"/>
        </w:rPr>
        <w:t xml:space="preserve">План забезпечення </w:t>
      </w:r>
      <w:r w:rsidR="00DF26D2" w:rsidRPr="00601585">
        <w:rPr>
          <w:rFonts w:ascii="Times New Roman" w:hAnsi="Times New Roman" w:cs="Times New Roman"/>
          <w:szCs w:val="24"/>
        </w:rPr>
        <w:t xml:space="preserve">безперервної </w:t>
      </w:r>
      <w:r w:rsidRPr="00601585">
        <w:rPr>
          <w:rFonts w:ascii="Times New Roman" w:hAnsi="Times New Roman" w:cs="Times New Roman"/>
          <w:szCs w:val="24"/>
        </w:rPr>
        <w:t xml:space="preserve">роботи та відновлення функціонування </w:t>
      </w:r>
      <w:r w:rsidR="009E3CA5">
        <w:rPr>
          <w:rFonts w:ascii="Times New Roman" w:hAnsi="Times New Roman" w:cs="Times New Roman"/>
          <w:szCs w:val="24"/>
        </w:rPr>
        <w:t>-</w:t>
      </w:r>
      <w:r w:rsidR="00600250" w:rsidRPr="00601585">
        <w:rPr>
          <w:rFonts w:ascii="Times New Roman" w:hAnsi="Times New Roman" w:cs="Times New Roman"/>
          <w:szCs w:val="24"/>
        </w:rPr>
        <w:t xml:space="preserve"> Координація з провайдерами зовнішніх послуг</w:t>
      </w:r>
    </w:p>
    <w:p w:rsidR="00600250" w:rsidRPr="00601585" w:rsidRDefault="0099182D" w:rsidP="00601585">
      <w:pPr>
        <w:pStyle w:val="a3"/>
      </w:pPr>
      <w:r w:rsidRPr="00601585">
        <w:t>К</w:t>
      </w:r>
      <w:r w:rsidR="00600250" w:rsidRPr="00601585">
        <w:t xml:space="preserve">оординувати план </w:t>
      </w:r>
      <w:r w:rsidR="009B1653" w:rsidRPr="00601585">
        <w:t>забезпечення безпере</w:t>
      </w:r>
      <w:r w:rsidR="00DF26D2" w:rsidRPr="00601585">
        <w:t>р</w:t>
      </w:r>
      <w:r w:rsidR="009B1653" w:rsidRPr="00601585">
        <w:t xml:space="preserve">вної роботи та відновлення функціонування </w:t>
      </w:r>
      <w:r w:rsidR="00600250" w:rsidRPr="00601585">
        <w:t xml:space="preserve">з планами </w:t>
      </w:r>
      <w:r w:rsidR="009B1653" w:rsidRPr="00601585">
        <w:t>забезпечення безпере</w:t>
      </w:r>
      <w:r w:rsidR="00DF26D2" w:rsidRPr="00601585">
        <w:t>р</w:t>
      </w:r>
      <w:r w:rsidR="009B1653" w:rsidRPr="00601585">
        <w:t>вної роботи та відновлення функці</w:t>
      </w:r>
      <w:r w:rsidR="00E52265" w:rsidRPr="00601585">
        <w:t>ю</w:t>
      </w:r>
      <w:r w:rsidR="009B1653" w:rsidRPr="00601585">
        <w:t xml:space="preserve">вання </w:t>
      </w:r>
      <w:r w:rsidR="00600250" w:rsidRPr="00601585">
        <w:t xml:space="preserve">зовнішніх постачальників послуг, </w:t>
      </w:r>
      <w:r w:rsidRPr="00601585">
        <w:t xml:space="preserve">з метою </w:t>
      </w:r>
      <w:r w:rsidR="00600250" w:rsidRPr="00601585">
        <w:t>забезпеч</w:t>
      </w:r>
      <w:r w:rsidRPr="00601585">
        <w:t>ення</w:t>
      </w:r>
      <w:r w:rsidR="00600250" w:rsidRPr="00601585">
        <w:t xml:space="preserve"> </w:t>
      </w:r>
      <w:r w:rsidRPr="00601585">
        <w:t xml:space="preserve">виконання </w:t>
      </w:r>
      <w:r w:rsidR="00600250" w:rsidRPr="00601585">
        <w:t>вимог на випадок надзвичайних ситуацій.</w:t>
      </w:r>
    </w:p>
    <w:p w:rsidR="009B7D27" w:rsidRPr="00601585" w:rsidRDefault="009B7D27" w:rsidP="00601585">
      <w:pPr>
        <w:pStyle w:val="a3"/>
      </w:pPr>
      <w:r w:rsidRPr="00601585">
        <w:rPr>
          <w:noProof/>
          <w:color w:val="FF0000"/>
          <w:u w:val="single"/>
        </w:rPr>
        <w:t>Рекомендації з реалізації:</w:t>
      </w:r>
      <w:r w:rsidRPr="00601585">
        <w:rPr>
          <w:noProof/>
        </w:rPr>
        <w:t xml:space="preserve"> Коли здатність організації успішно виконувати свої основні завдання та функції залежить від зовнішніх постачальників послуг, розробка актуального та всебічного плану </w:t>
      </w:r>
      <w:r w:rsidRPr="00601585">
        <w:t>забезпечення безпере</w:t>
      </w:r>
      <w:r w:rsidR="00DF26D2" w:rsidRPr="00601585">
        <w:t>р</w:t>
      </w:r>
      <w:r w:rsidRPr="00601585">
        <w:t>вної роботи та відновлення функціонування</w:t>
      </w:r>
      <w:r w:rsidRPr="00601585">
        <w:rPr>
          <w:noProof/>
        </w:rPr>
        <w:t xml:space="preserve"> може стати більш складним завданням. У цій ситуації організації координують діяльність з планування </w:t>
      </w:r>
      <w:r w:rsidRPr="00601585">
        <w:t>забезпечення безпере</w:t>
      </w:r>
      <w:r w:rsidR="00DF26D2" w:rsidRPr="00601585">
        <w:t>р</w:t>
      </w:r>
      <w:r w:rsidRPr="00601585">
        <w:t>вної роботи та відновлення функці</w:t>
      </w:r>
      <w:r w:rsidR="00E52265" w:rsidRPr="00601585">
        <w:t>ю</w:t>
      </w:r>
      <w:r w:rsidRPr="00601585">
        <w:t>вання</w:t>
      </w:r>
      <w:r w:rsidRPr="00601585">
        <w:rPr>
          <w:noProof/>
        </w:rPr>
        <w:t xml:space="preserve"> із зовнішніми організаціями</w:t>
      </w:r>
      <w:r w:rsidR="00DF26D2" w:rsidRPr="00601585">
        <w:rPr>
          <w:noProof/>
        </w:rPr>
        <w:t xml:space="preserve"> таким чином</w:t>
      </w:r>
      <w:r w:rsidRPr="00601585">
        <w:rPr>
          <w:noProof/>
        </w:rPr>
        <w:t xml:space="preserve">, щоб окремі плани відображали загальні потреби організації </w:t>
      </w:r>
      <w:r w:rsidR="009855F5" w:rsidRPr="00601585">
        <w:rPr>
          <w:noProof/>
        </w:rPr>
        <w:t>в</w:t>
      </w:r>
      <w:r w:rsidRPr="00601585">
        <w:rPr>
          <w:noProof/>
        </w:rPr>
        <w:t xml:space="preserve"> позаштатних ситуаціях.</w:t>
      </w:r>
    </w:p>
    <w:p w:rsidR="00600250" w:rsidRPr="00601585" w:rsidRDefault="00600250" w:rsidP="00601585">
      <w:pPr>
        <w:pStyle w:val="a3"/>
      </w:pPr>
      <w:r w:rsidRPr="00601585">
        <w:t xml:space="preserve">Пов’язані заходи: </w:t>
      </w:r>
      <w:hyperlink w:anchor="_SA-9_Зовнішні_системні" w:history="1">
        <w:r w:rsidR="00F36CE7" w:rsidRPr="00601585">
          <w:rPr>
            <w:rStyle w:val="af1"/>
            <w:rFonts w:eastAsia="Times New Roman"/>
            <w:bCs/>
            <w:lang w:eastAsia="uk-UA"/>
          </w:rPr>
          <w:t>SA-9</w:t>
        </w:r>
      </w:hyperlink>
      <w:r w:rsidRPr="00601585">
        <w:t>.</w:t>
      </w:r>
    </w:p>
    <w:p w:rsidR="00600250" w:rsidRPr="00601585" w:rsidRDefault="009B1653" w:rsidP="00601585">
      <w:pPr>
        <w:pStyle w:val="5"/>
        <w:numPr>
          <w:ilvl w:val="0"/>
          <w:numId w:val="322"/>
        </w:numPr>
        <w:ind w:left="1418" w:hanging="709"/>
        <w:rPr>
          <w:rFonts w:ascii="Times New Roman" w:hAnsi="Times New Roman" w:cs="Times New Roman"/>
          <w:szCs w:val="24"/>
        </w:rPr>
      </w:pPr>
      <w:bookmarkStart w:id="348" w:name="_План_забезпечення_безперевної_7"/>
      <w:bookmarkEnd w:id="348"/>
      <w:r w:rsidRPr="00601585">
        <w:rPr>
          <w:rFonts w:ascii="Times New Roman" w:hAnsi="Times New Roman" w:cs="Times New Roman"/>
          <w:szCs w:val="24"/>
        </w:rPr>
        <w:t xml:space="preserve">План забезпечення </w:t>
      </w:r>
      <w:r w:rsidR="00DF26D2" w:rsidRPr="00601585">
        <w:rPr>
          <w:rFonts w:ascii="Times New Roman" w:hAnsi="Times New Roman" w:cs="Times New Roman"/>
          <w:szCs w:val="24"/>
        </w:rPr>
        <w:t xml:space="preserve">безперервної </w:t>
      </w:r>
      <w:r w:rsidRPr="00601585">
        <w:rPr>
          <w:rFonts w:ascii="Times New Roman" w:hAnsi="Times New Roman" w:cs="Times New Roman"/>
          <w:szCs w:val="24"/>
        </w:rPr>
        <w:t xml:space="preserve">роботи та відновлення функціонування </w:t>
      </w:r>
      <w:r w:rsidR="009E3CA5">
        <w:rPr>
          <w:rFonts w:ascii="Times New Roman" w:hAnsi="Times New Roman" w:cs="Times New Roman"/>
          <w:szCs w:val="24"/>
        </w:rPr>
        <w:t>-</w:t>
      </w:r>
      <w:r w:rsidR="00600250" w:rsidRPr="00601585">
        <w:rPr>
          <w:rFonts w:ascii="Times New Roman" w:hAnsi="Times New Roman" w:cs="Times New Roman"/>
          <w:szCs w:val="24"/>
        </w:rPr>
        <w:t xml:space="preserve"> </w:t>
      </w:r>
      <w:r w:rsidR="0099182D" w:rsidRPr="00601585">
        <w:rPr>
          <w:rFonts w:ascii="Times New Roman" w:hAnsi="Times New Roman" w:cs="Times New Roman"/>
          <w:szCs w:val="24"/>
        </w:rPr>
        <w:t>визначення</w:t>
      </w:r>
      <w:r w:rsidR="00600250" w:rsidRPr="00601585">
        <w:rPr>
          <w:rFonts w:ascii="Times New Roman" w:hAnsi="Times New Roman" w:cs="Times New Roman"/>
          <w:szCs w:val="24"/>
        </w:rPr>
        <w:t xml:space="preserve"> критичних активів</w:t>
      </w:r>
    </w:p>
    <w:p w:rsidR="00600250" w:rsidRPr="00601585" w:rsidRDefault="0099182D" w:rsidP="00601585">
      <w:pPr>
        <w:pStyle w:val="a3"/>
      </w:pPr>
      <w:r w:rsidRPr="00601585">
        <w:t xml:space="preserve">Визначити </w:t>
      </w:r>
      <w:r w:rsidR="00600250" w:rsidRPr="00601585">
        <w:t xml:space="preserve">критичні активи системи, що підтримують </w:t>
      </w:r>
      <w:r w:rsidRPr="00601585">
        <w:t xml:space="preserve">критичні </w:t>
      </w:r>
      <w:r w:rsidR="00600250" w:rsidRPr="00601585">
        <w:t>функції.</w:t>
      </w:r>
    </w:p>
    <w:p w:rsidR="009B7D27" w:rsidRPr="00601585" w:rsidRDefault="009B7D27" w:rsidP="00601585">
      <w:pPr>
        <w:pStyle w:val="a3"/>
      </w:pPr>
      <w:r w:rsidRPr="00601585">
        <w:rPr>
          <w:noProof/>
          <w:color w:val="FF0000"/>
          <w:u w:val="single"/>
        </w:rPr>
        <w:t>Рекомендації з реалізації:</w:t>
      </w:r>
      <w:r w:rsidRPr="00601585">
        <w:rPr>
          <w:noProof/>
        </w:rPr>
        <w:t xml:space="preserve"> Організації можуть вирішити</w:t>
      </w:r>
      <w:r w:rsidR="00772089">
        <w:rPr>
          <w:noProof/>
        </w:rPr>
        <w:t>, чи</w:t>
      </w:r>
      <w:r w:rsidRPr="00601585">
        <w:rPr>
          <w:noProof/>
        </w:rPr>
        <w:t xml:space="preserve"> проводити заходи з планування </w:t>
      </w:r>
      <w:r w:rsidRPr="00601585">
        <w:t>забезпечення безпере</w:t>
      </w:r>
      <w:r w:rsidR="00DF26D2" w:rsidRPr="00601585">
        <w:t>р</w:t>
      </w:r>
      <w:r w:rsidRPr="00601585">
        <w:t>вної роботи та відновлення функціонування</w:t>
      </w:r>
      <w:r w:rsidRPr="00601585">
        <w:rPr>
          <w:noProof/>
        </w:rPr>
        <w:t xml:space="preserve"> як частин</w:t>
      </w:r>
      <w:r w:rsidR="00DF26D2" w:rsidRPr="00601585">
        <w:rPr>
          <w:noProof/>
        </w:rPr>
        <w:t>у</w:t>
      </w:r>
      <w:r w:rsidRPr="00601585">
        <w:rPr>
          <w:noProof/>
        </w:rPr>
        <w:t xml:space="preserve"> аналізу критичної діяльності організації або планування безперервності (враховуючи результати аналізу впливу на </w:t>
      </w:r>
      <w:r w:rsidR="00A75E35">
        <w:rPr>
          <w:noProof/>
        </w:rPr>
        <w:t>організацію</w:t>
      </w:r>
      <w:r w:rsidRPr="00601585">
        <w:rPr>
          <w:noProof/>
        </w:rPr>
        <w:t xml:space="preserve">). Організації мають визначити критичні активи системи </w:t>
      </w:r>
      <w:r w:rsidR="009855F5" w:rsidRPr="00601585">
        <w:rPr>
          <w:noProof/>
        </w:rPr>
        <w:t>що</w:t>
      </w:r>
      <w:r w:rsidRPr="00601585">
        <w:rPr>
          <w:noProof/>
        </w:rPr>
        <w:t xml:space="preserve">до яких потрібно застосовувати додаткові гарантії та контрзаходи (за винятком тих гарантій та контрзаходів, що виконуються звичайно) для забезпечення безперервного виконання </w:t>
      </w:r>
      <w:r w:rsidR="00DF26D2" w:rsidRPr="00601585">
        <w:rPr>
          <w:noProof/>
        </w:rPr>
        <w:t>за</w:t>
      </w:r>
      <w:r w:rsidR="009855F5" w:rsidRPr="00601585">
        <w:rPr>
          <w:noProof/>
        </w:rPr>
        <w:t>вдань</w:t>
      </w:r>
      <w:r w:rsidRPr="00601585">
        <w:rPr>
          <w:noProof/>
        </w:rPr>
        <w:t xml:space="preserve">/функцій у позаштатних ситуаціях. Наявність переліку критично важливих інформаційних ресурсів також полегшує визначення пріоритетності організаційних ресурсів. Критичні активи системи </w:t>
      </w:r>
      <w:r w:rsidR="009855F5" w:rsidRPr="00601585">
        <w:rPr>
          <w:noProof/>
        </w:rPr>
        <w:t xml:space="preserve">охоплюють </w:t>
      </w:r>
      <w:r w:rsidRPr="00601585">
        <w:rPr>
          <w:noProof/>
        </w:rPr>
        <w:t xml:space="preserve">як технічні, так і операційні аспекти. До технічних аспектів </w:t>
      </w:r>
      <w:r w:rsidR="00813E83" w:rsidRPr="00601585">
        <w:rPr>
          <w:noProof/>
        </w:rPr>
        <w:t>належать</w:t>
      </w:r>
      <w:r w:rsidRPr="00601585">
        <w:rPr>
          <w:noProof/>
        </w:rPr>
        <w:t xml:space="preserve">: послуги інформаційних технологій, компоненти системи, продукти інформаційних технологій та механізми. До операційних аспектів </w:t>
      </w:r>
      <w:r w:rsidR="00813E83" w:rsidRPr="00601585">
        <w:rPr>
          <w:noProof/>
        </w:rPr>
        <w:t>належать</w:t>
      </w:r>
      <w:r w:rsidRPr="00601585">
        <w:rPr>
          <w:noProof/>
        </w:rPr>
        <w:t>: процедури (операції, що виконуються вручну) та персонал (особи, які забезпечують технічні гарантії та/або виконують ручні процедури).</w:t>
      </w:r>
    </w:p>
    <w:p w:rsidR="00600250" w:rsidRPr="00601585" w:rsidRDefault="00600250" w:rsidP="00601585">
      <w:pPr>
        <w:pStyle w:val="a3"/>
      </w:pPr>
      <w:r w:rsidRPr="00601585">
        <w:t xml:space="preserve">Пов’язані заходи: </w:t>
      </w:r>
      <w:hyperlink w:anchor="_CM-8_Інвентаризація_системних" w:history="1">
        <w:r w:rsidR="004352C5" w:rsidRPr="00601585">
          <w:rPr>
            <w:rStyle w:val="af1"/>
            <w:rFonts w:eastAsia="Times New Roman"/>
            <w:bCs/>
            <w:lang w:eastAsia="uk-UA"/>
          </w:rPr>
          <w:t>CM-8</w:t>
        </w:r>
      </w:hyperlink>
      <w:r w:rsidRPr="00601585">
        <w:t xml:space="preserve">, </w:t>
      </w:r>
      <w:hyperlink w:anchor="_RA-9_Аналіз_критичності" w:history="1">
        <w:r w:rsidR="003B7E84" w:rsidRPr="00601585">
          <w:rPr>
            <w:rStyle w:val="af1"/>
            <w:rFonts w:eastAsia="Times New Roman"/>
            <w:bCs/>
            <w:lang w:eastAsia="uk-UA"/>
          </w:rPr>
          <w:t>RA-9</w:t>
        </w:r>
      </w:hyperlink>
      <w:r w:rsidRPr="00601585">
        <w:t>.</w:t>
      </w:r>
    </w:p>
    <w:p w:rsidR="00600250" w:rsidRPr="00601585" w:rsidRDefault="00600250" w:rsidP="00601585">
      <w:pPr>
        <w:widowControl w:val="0"/>
        <w:tabs>
          <w:tab w:val="left" w:pos="3652"/>
          <w:tab w:val="left" w:pos="3828"/>
        </w:tabs>
        <w:spacing w:after="160"/>
        <w:ind w:left="851"/>
        <w:contextualSpacing/>
        <w:rPr>
          <w:rFonts w:eastAsia="Calibri"/>
          <w:szCs w:val="24"/>
        </w:rPr>
      </w:pPr>
      <w:r w:rsidRPr="00601585">
        <w:rPr>
          <w:rFonts w:eastAsia="Calibri"/>
          <w:szCs w:val="24"/>
          <w:u w:val="single"/>
        </w:rPr>
        <w:t>Посилання:</w:t>
      </w:r>
      <w:r w:rsidRPr="00601585">
        <w:rPr>
          <w:szCs w:val="24"/>
        </w:rPr>
        <w:t xml:space="preserve"> </w:t>
      </w:r>
    </w:p>
    <w:p w:rsidR="00F764A8" w:rsidRPr="00601585" w:rsidRDefault="00F764A8" w:rsidP="00601585">
      <w:pPr>
        <w:widowControl w:val="0"/>
        <w:tabs>
          <w:tab w:val="left" w:pos="3652"/>
          <w:tab w:val="left" w:pos="3828"/>
        </w:tabs>
        <w:spacing w:after="160"/>
        <w:ind w:left="851"/>
        <w:contextualSpacing/>
        <w:rPr>
          <w:rFonts w:eastAsia="Calibri"/>
          <w:szCs w:val="24"/>
        </w:rPr>
      </w:pPr>
    </w:p>
    <w:p w:rsidR="00F764A8" w:rsidRPr="00601585" w:rsidRDefault="00600250" w:rsidP="00601585">
      <w:pPr>
        <w:pStyle w:val="1"/>
        <w:rPr>
          <w:rFonts w:ascii="Times New Roman" w:hAnsi="Times New Roman"/>
        </w:rPr>
      </w:pPr>
      <w:bookmarkStart w:id="349" w:name="_СР-3_Навчання_на"/>
      <w:bookmarkEnd w:id="349"/>
      <w:r w:rsidRPr="00601585">
        <w:rPr>
          <w:rFonts w:ascii="Times New Roman" w:hAnsi="Times New Roman"/>
        </w:rPr>
        <w:t>СР-3</w:t>
      </w:r>
      <w:r w:rsidRPr="00601585">
        <w:rPr>
          <w:rFonts w:ascii="Times New Roman" w:hAnsi="Times New Roman"/>
        </w:rPr>
        <w:tab/>
        <w:t xml:space="preserve">Навчання </w:t>
      </w:r>
      <w:r w:rsidR="000A5756" w:rsidRPr="00601585">
        <w:rPr>
          <w:rFonts w:ascii="Times New Roman" w:hAnsi="Times New Roman"/>
        </w:rPr>
        <w:t xml:space="preserve">із </w:t>
      </w:r>
      <w:r w:rsidR="009B1653" w:rsidRPr="00601585">
        <w:rPr>
          <w:rFonts w:ascii="Times New Roman" w:hAnsi="Times New Roman"/>
        </w:rPr>
        <w:t xml:space="preserve">забезпечення </w:t>
      </w:r>
      <w:r w:rsidR="00E54A23" w:rsidRPr="00601585">
        <w:rPr>
          <w:rFonts w:ascii="Times New Roman" w:hAnsi="Times New Roman"/>
        </w:rPr>
        <w:t>безперервної</w:t>
      </w:r>
      <w:r w:rsidR="009B1653" w:rsidRPr="00601585">
        <w:rPr>
          <w:rFonts w:ascii="Times New Roman" w:hAnsi="Times New Roman"/>
        </w:rPr>
        <w:t xml:space="preserve"> роботи</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600250" w:rsidRPr="00601585" w:rsidRDefault="006A60E0" w:rsidP="00601585">
      <w:pPr>
        <w:widowControl w:val="0"/>
        <w:tabs>
          <w:tab w:val="left" w:pos="335"/>
        </w:tabs>
        <w:spacing w:after="160"/>
        <w:ind w:left="851"/>
        <w:contextualSpacing/>
        <w:rPr>
          <w:rFonts w:eastAsia="Calibri"/>
          <w:szCs w:val="24"/>
        </w:rPr>
      </w:pPr>
      <w:r w:rsidRPr="00601585">
        <w:rPr>
          <w:rFonts w:eastAsia="Calibri"/>
          <w:szCs w:val="24"/>
        </w:rPr>
        <w:t>Забезпеч</w:t>
      </w:r>
      <w:r w:rsidR="0099182D" w:rsidRPr="00601585">
        <w:rPr>
          <w:rFonts w:eastAsia="Calibri"/>
          <w:szCs w:val="24"/>
        </w:rPr>
        <w:t>ити</w:t>
      </w:r>
      <w:r w:rsidRPr="00601585">
        <w:rPr>
          <w:rFonts w:eastAsia="Calibri"/>
          <w:szCs w:val="24"/>
        </w:rPr>
        <w:t xml:space="preserve"> </w:t>
      </w:r>
      <w:r w:rsidR="00600250" w:rsidRPr="00601585">
        <w:rPr>
          <w:rFonts w:eastAsia="Calibri"/>
          <w:szCs w:val="24"/>
        </w:rPr>
        <w:t>навчання користувач</w:t>
      </w:r>
      <w:r w:rsidR="0099182D" w:rsidRPr="00601585">
        <w:rPr>
          <w:rFonts w:eastAsia="Calibri"/>
          <w:szCs w:val="24"/>
        </w:rPr>
        <w:t>ів</w:t>
      </w:r>
      <w:r w:rsidR="00600250" w:rsidRPr="00601585">
        <w:rPr>
          <w:rFonts w:eastAsia="Calibri"/>
          <w:szCs w:val="24"/>
        </w:rPr>
        <w:t xml:space="preserve"> системи </w:t>
      </w:r>
      <w:r w:rsidR="000A5756" w:rsidRPr="00601585">
        <w:rPr>
          <w:rFonts w:eastAsia="Calibri"/>
          <w:szCs w:val="24"/>
        </w:rPr>
        <w:t>щодо</w:t>
      </w:r>
      <w:r w:rsidR="009B1653" w:rsidRPr="00601585">
        <w:rPr>
          <w:rFonts w:eastAsia="Calibri"/>
          <w:szCs w:val="24"/>
        </w:rPr>
        <w:t xml:space="preserve"> забезпечення безперервної роботи </w:t>
      </w:r>
      <w:r w:rsidR="00600250" w:rsidRPr="00601585">
        <w:rPr>
          <w:rFonts w:eastAsia="Calibri"/>
          <w:szCs w:val="24"/>
        </w:rPr>
        <w:t xml:space="preserve">відповідно до </w:t>
      </w:r>
      <w:r w:rsidR="0099182D" w:rsidRPr="00601585">
        <w:rPr>
          <w:rFonts w:eastAsia="Calibri"/>
          <w:szCs w:val="24"/>
        </w:rPr>
        <w:t xml:space="preserve">визначених </w:t>
      </w:r>
      <w:r w:rsidR="00600250" w:rsidRPr="00601585">
        <w:rPr>
          <w:rFonts w:eastAsia="Calibri"/>
          <w:szCs w:val="24"/>
        </w:rPr>
        <w:t>ролей та обов</w:t>
      </w:r>
      <w:r w:rsidR="009855F5" w:rsidRPr="00601585">
        <w:rPr>
          <w:rFonts w:eastAsia="Calibri"/>
          <w:szCs w:val="24"/>
        </w:rPr>
        <w:t>'</w:t>
      </w:r>
      <w:r w:rsidR="00600250" w:rsidRPr="00601585">
        <w:rPr>
          <w:rFonts w:eastAsia="Calibri"/>
          <w:szCs w:val="24"/>
        </w:rPr>
        <w:t>язків:</w:t>
      </w:r>
    </w:p>
    <w:p w:rsidR="00600250" w:rsidRPr="00601585" w:rsidRDefault="009855F5" w:rsidP="00601585">
      <w:pPr>
        <w:pStyle w:val="2"/>
        <w:numPr>
          <w:ilvl w:val="0"/>
          <w:numId w:val="88"/>
        </w:numPr>
        <w:ind w:left="1134" w:hanging="425"/>
      </w:pPr>
      <w:r w:rsidRPr="00601585">
        <w:t>у</w:t>
      </w:r>
      <w:r w:rsidR="00600250" w:rsidRPr="00601585">
        <w:t xml:space="preserve"> межах [</w:t>
      </w:r>
      <w:r w:rsidR="00600250" w:rsidRPr="00601585">
        <w:rPr>
          <w:i/>
        </w:rPr>
        <w:t>Призначення: визначеного організацією періоду часу</w:t>
      </w:r>
      <w:r w:rsidR="00600250" w:rsidRPr="00601585">
        <w:t xml:space="preserve">] взяти на себе </w:t>
      </w:r>
      <w:r w:rsidR="009B1653" w:rsidRPr="00601585">
        <w:t xml:space="preserve">відповідну </w:t>
      </w:r>
      <w:r w:rsidR="00600250" w:rsidRPr="00601585">
        <w:t>роль</w:t>
      </w:r>
      <w:r w:rsidR="009B1653" w:rsidRPr="00601585">
        <w:t xml:space="preserve"> та відповідальність з відновлення функціонування</w:t>
      </w:r>
      <w:r w:rsidR="00600250" w:rsidRPr="00601585">
        <w:t>;</w:t>
      </w:r>
    </w:p>
    <w:p w:rsidR="00600250" w:rsidRPr="00601585" w:rsidRDefault="009855F5" w:rsidP="00601585">
      <w:pPr>
        <w:pStyle w:val="2"/>
      </w:pPr>
      <w:r w:rsidRPr="00601585">
        <w:t xml:space="preserve">у </w:t>
      </w:r>
      <w:r w:rsidR="00600250" w:rsidRPr="00601585">
        <w:t>разі внесення змін у систему;</w:t>
      </w:r>
    </w:p>
    <w:p w:rsidR="00600250" w:rsidRPr="00601585" w:rsidRDefault="009855F5" w:rsidP="00601585">
      <w:pPr>
        <w:pStyle w:val="2"/>
      </w:pPr>
      <w:r w:rsidRPr="00601585">
        <w:t>н</w:t>
      </w:r>
      <w:r w:rsidR="00600250" w:rsidRPr="00601585">
        <w:t>адалі з [</w:t>
      </w:r>
      <w:r w:rsidR="00600250" w:rsidRPr="00601585">
        <w:rPr>
          <w:i/>
        </w:rPr>
        <w:t>Призначення: визначеною організацією частотою</w:t>
      </w:r>
      <w:r w:rsidR="00600250" w:rsidRPr="00601585">
        <w:t>].</w:t>
      </w:r>
    </w:p>
    <w:p w:rsidR="009B7D27" w:rsidRPr="00601585" w:rsidRDefault="009B7D27" w:rsidP="00601585">
      <w:pPr>
        <w:widowControl w:val="0"/>
        <w:tabs>
          <w:tab w:val="left" w:pos="3240"/>
        </w:tabs>
        <w:spacing w:after="200"/>
        <w:ind w:left="851"/>
        <w:contextualSpacing/>
        <w:rPr>
          <w:rFonts w:eastAsia="Calibri"/>
          <w:noProof/>
          <w:szCs w:val="24"/>
          <w:u w:val="single"/>
        </w:rPr>
      </w:pPr>
    </w:p>
    <w:p w:rsidR="009B7D27" w:rsidRPr="00601585" w:rsidRDefault="009B7D27" w:rsidP="00601585">
      <w:pPr>
        <w:widowControl w:val="0"/>
        <w:tabs>
          <w:tab w:val="left" w:pos="3240"/>
        </w:tabs>
        <w:spacing w:after="20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DF26D2" w:rsidRPr="00601585">
        <w:rPr>
          <w:noProof/>
          <w:szCs w:val="24"/>
        </w:rPr>
        <w:t xml:space="preserve">Навчання </w:t>
      </w:r>
      <w:r w:rsidR="00DF26D2" w:rsidRPr="00601585">
        <w:rPr>
          <w:szCs w:val="24"/>
        </w:rPr>
        <w:t>із забезпечення безперервної роботи</w:t>
      </w:r>
      <w:r w:rsidR="00DF26D2" w:rsidRPr="00601585">
        <w:rPr>
          <w:noProof/>
          <w:szCs w:val="24"/>
        </w:rPr>
        <w:t xml:space="preserve"> повинне бути пов</w:t>
      </w:r>
      <w:r w:rsidR="009855F5" w:rsidRPr="00601585">
        <w:rPr>
          <w:noProof/>
          <w:szCs w:val="24"/>
        </w:rPr>
        <w:t>’</w:t>
      </w:r>
      <w:r w:rsidR="00DF26D2" w:rsidRPr="00601585">
        <w:rPr>
          <w:noProof/>
          <w:szCs w:val="24"/>
        </w:rPr>
        <w:t>язане з обов</w:t>
      </w:r>
      <w:r w:rsidR="009855F5" w:rsidRPr="00601585">
        <w:rPr>
          <w:noProof/>
          <w:szCs w:val="24"/>
        </w:rPr>
        <w:t>’</w:t>
      </w:r>
      <w:r w:rsidR="00DF26D2" w:rsidRPr="00601585">
        <w:rPr>
          <w:noProof/>
          <w:szCs w:val="24"/>
        </w:rPr>
        <w:t>язками конкретних ролей та/або організаційного персоналу. Наприклад, звичайним користувачам можливо лише знати</w:t>
      </w:r>
      <w:r w:rsidR="009855F5" w:rsidRPr="00601585">
        <w:rPr>
          <w:noProof/>
          <w:szCs w:val="24"/>
        </w:rPr>
        <w:t>,</w:t>
      </w:r>
      <w:r w:rsidR="00DF26D2" w:rsidRPr="00601585">
        <w:rPr>
          <w:noProof/>
          <w:szCs w:val="24"/>
        </w:rPr>
        <w:t xml:space="preserve"> коли </w:t>
      </w:r>
      <w:r w:rsidR="009855F5" w:rsidRPr="00601585">
        <w:rPr>
          <w:noProof/>
          <w:szCs w:val="24"/>
        </w:rPr>
        <w:t>й</w:t>
      </w:r>
      <w:r w:rsidR="00DF26D2" w:rsidRPr="00601585">
        <w:rPr>
          <w:noProof/>
          <w:szCs w:val="24"/>
        </w:rPr>
        <w:t xml:space="preserve"> де потрібно звітувати про виконання службових обов</w:t>
      </w:r>
      <w:r w:rsidR="009855F5" w:rsidRPr="00601585">
        <w:rPr>
          <w:noProof/>
          <w:szCs w:val="24"/>
        </w:rPr>
        <w:t>’</w:t>
      </w:r>
      <w:r w:rsidR="00DF26D2" w:rsidRPr="00601585">
        <w:rPr>
          <w:noProof/>
          <w:szCs w:val="24"/>
        </w:rPr>
        <w:t xml:space="preserve">язків під час функціонування системи </w:t>
      </w:r>
      <w:r w:rsidR="009855F5" w:rsidRPr="00601585">
        <w:rPr>
          <w:noProof/>
          <w:szCs w:val="24"/>
        </w:rPr>
        <w:t>в</w:t>
      </w:r>
      <w:r w:rsidR="00DF26D2" w:rsidRPr="00601585">
        <w:rPr>
          <w:noProof/>
          <w:szCs w:val="24"/>
        </w:rPr>
        <w:t xml:space="preserve"> позаштатному режимі. Для системних адміністраторів може знадобитися додаткове навчання щодо налаштування систем на місцях альтернативної обробки та зберігання інформації. Менеджери</w:t>
      </w:r>
      <w:r w:rsidR="009855F5" w:rsidRPr="00601585">
        <w:rPr>
          <w:noProof/>
          <w:szCs w:val="24"/>
        </w:rPr>
        <w:t xml:space="preserve"> </w:t>
      </w:r>
      <w:r w:rsidR="00DF26D2" w:rsidRPr="00601585">
        <w:rPr>
          <w:noProof/>
          <w:szCs w:val="24"/>
        </w:rPr>
        <w:t>/</w:t>
      </w:r>
      <w:r w:rsidR="009855F5" w:rsidRPr="00601585">
        <w:rPr>
          <w:noProof/>
          <w:szCs w:val="24"/>
        </w:rPr>
        <w:t xml:space="preserve"> </w:t>
      </w:r>
      <w:r w:rsidR="00DF26D2" w:rsidRPr="00601585">
        <w:rPr>
          <w:noProof/>
          <w:szCs w:val="24"/>
        </w:rPr>
        <w:t>старші керівники мають отримувати більш глибоку підготовку щодо того, як виконувати важливі функції у визначених місцях поза межами звичних компонентів та як встановити зв’язок з іншими установами з метою координації заходів, пов</w:t>
      </w:r>
      <w:r w:rsidR="009855F5" w:rsidRPr="00601585">
        <w:rPr>
          <w:noProof/>
          <w:szCs w:val="24"/>
        </w:rPr>
        <w:t>’</w:t>
      </w:r>
      <w:r w:rsidR="00DF26D2" w:rsidRPr="00601585">
        <w:rPr>
          <w:noProof/>
          <w:szCs w:val="24"/>
        </w:rPr>
        <w:t>язаних з надзвичайними ситуаціями</w:t>
      </w:r>
      <w:r w:rsidRPr="00601585">
        <w:rPr>
          <w:noProof/>
          <w:szCs w:val="24"/>
        </w:rPr>
        <w:t>.</w:t>
      </w:r>
    </w:p>
    <w:p w:rsidR="009B7D27" w:rsidRPr="00601585" w:rsidRDefault="009B7D27" w:rsidP="00601585">
      <w:pPr>
        <w:widowControl w:val="0"/>
        <w:tabs>
          <w:tab w:val="left" w:pos="3240"/>
        </w:tabs>
        <w:spacing w:after="200"/>
        <w:ind w:left="851"/>
        <w:contextualSpacing/>
        <w:rPr>
          <w:rFonts w:eastAsia="Calibri"/>
          <w:noProof/>
          <w:szCs w:val="24"/>
          <w:u w:val="single"/>
        </w:rPr>
      </w:pPr>
    </w:p>
    <w:p w:rsidR="00600250" w:rsidRPr="00601585" w:rsidRDefault="00600250" w:rsidP="00601585">
      <w:pPr>
        <w:widowControl w:val="0"/>
        <w:tabs>
          <w:tab w:val="left" w:pos="3240"/>
        </w:tabs>
        <w:spacing w:after="200"/>
        <w:ind w:left="851"/>
        <w:contextualSpacing/>
        <w:rPr>
          <w:rFonts w:eastAsia="Calibri"/>
          <w:noProof/>
          <w:szCs w:val="24"/>
        </w:rPr>
      </w:pPr>
      <w:r w:rsidRPr="00601585">
        <w:rPr>
          <w:rFonts w:eastAsia="Calibri"/>
          <w:noProof/>
          <w:szCs w:val="24"/>
          <w:u w:val="single"/>
        </w:rPr>
        <w:t xml:space="preserve">Пов’язані заходи: </w:t>
      </w:r>
      <w:hyperlink w:anchor="_AT-2_Навчання_з" w:history="1">
        <w:r w:rsidR="00B20F6F" w:rsidRPr="00601585">
          <w:rPr>
            <w:rStyle w:val="af1"/>
            <w:rFonts w:eastAsia="Times New Roman"/>
            <w:bCs/>
            <w:szCs w:val="24"/>
            <w:lang w:eastAsia="uk-UA"/>
          </w:rPr>
          <w:t>AT-2</w:t>
        </w:r>
      </w:hyperlink>
      <w:r w:rsidRPr="00601585">
        <w:rPr>
          <w:rFonts w:eastAsia="Calibri"/>
          <w:noProof/>
          <w:szCs w:val="24"/>
        </w:rPr>
        <w:t xml:space="preserve">, </w:t>
      </w:r>
      <w:hyperlink w:anchor="_AT-3_Рольове_навчання" w:history="1">
        <w:r w:rsidR="00B20F6F" w:rsidRPr="00601585">
          <w:rPr>
            <w:rStyle w:val="af1"/>
            <w:rFonts w:eastAsia="Times New Roman"/>
            <w:bCs/>
            <w:szCs w:val="24"/>
            <w:lang w:eastAsia="uk-UA"/>
          </w:rPr>
          <w:t>AT-3</w:t>
        </w:r>
      </w:hyperlink>
      <w:r w:rsidRPr="00601585">
        <w:rPr>
          <w:rFonts w:eastAsia="Calibri"/>
          <w:noProof/>
          <w:szCs w:val="24"/>
        </w:rPr>
        <w:t xml:space="preserve">, </w:t>
      </w:r>
      <w:hyperlink w:anchor="_AT-4_Навчальні_записи" w:history="1">
        <w:r w:rsidR="00255F53" w:rsidRPr="00601585">
          <w:rPr>
            <w:rStyle w:val="af1"/>
            <w:rFonts w:eastAsia="Times New Roman"/>
            <w:bCs/>
            <w:szCs w:val="24"/>
            <w:lang w:eastAsia="uk-UA"/>
          </w:rPr>
          <w:t>AT-4</w:t>
        </w:r>
      </w:hyperlink>
      <w:r w:rsidRPr="00601585">
        <w:rPr>
          <w:rFonts w:eastAsia="Calibri"/>
          <w:noProof/>
          <w:szCs w:val="24"/>
        </w:rPr>
        <w:t xml:space="preserve">, </w:t>
      </w:r>
      <w:hyperlink w:anchor="_СР-2_Планування_на" w:history="1">
        <w:r w:rsidR="006D2FC5" w:rsidRPr="00601585">
          <w:rPr>
            <w:rStyle w:val="af1"/>
            <w:rFonts w:eastAsia="Times New Roman"/>
            <w:bCs/>
            <w:szCs w:val="24"/>
            <w:lang w:eastAsia="uk-UA"/>
          </w:rPr>
          <w:t>СР-2</w:t>
        </w:r>
      </w:hyperlink>
      <w:r w:rsidRPr="00601585">
        <w:rPr>
          <w:rFonts w:eastAsia="Calibri"/>
          <w:noProof/>
          <w:szCs w:val="24"/>
        </w:rPr>
        <w:t xml:space="preserve">, </w:t>
      </w:r>
      <w:hyperlink w:anchor="_СР-4_Тестування_плану" w:history="1">
        <w:r w:rsidR="006D2FC5" w:rsidRPr="00601585">
          <w:rPr>
            <w:rStyle w:val="af1"/>
            <w:rFonts w:eastAsia="Times New Roman"/>
            <w:bCs/>
            <w:szCs w:val="24"/>
            <w:lang w:eastAsia="uk-UA"/>
          </w:rPr>
          <w:t>СР-4</w:t>
        </w:r>
      </w:hyperlink>
      <w:r w:rsidRPr="00601585">
        <w:rPr>
          <w:rFonts w:eastAsia="Calibri"/>
          <w:noProof/>
          <w:szCs w:val="24"/>
        </w:rPr>
        <w:t xml:space="preserve">, </w:t>
      </w:r>
      <w:hyperlink w:anchor="_СР-8_Телекомунікаційні_послуги" w:history="1">
        <w:r w:rsidR="00EC0108" w:rsidRPr="00601585">
          <w:rPr>
            <w:rStyle w:val="af1"/>
            <w:rFonts w:eastAsia="Times New Roman"/>
            <w:bCs/>
            <w:szCs w:val="24"/>
            <w:lang w:eastAsia="uk-UA"/>
          </w:rPr>
          <w:t>СР-8</w:t>
        </w:r>
      </w:hyperlink>
      <w:r w:rsidRPr="00601585">
        <w:rPr>
          <w:rFonts w:eastAsia="Calibri"/>
          <w:noProof/>
          <w:szCs w:val="24"/>
        </w:rPr>
        <w:t xml:space="preserve">, </w:t>
      </w:r>
      <w:hyperlink w:anchor="_IR-2_Навчання_реагування" w:history="1">
        <w:r w:rsidR="00D82E73" w:rsidRPr="00601585">
          <w:rPr>
            <w:rStyle w:val="af1"/>
            <w:rFonts w:eastAsia="Times New Roman"/>
            <w:bCs/>
            <w:szCs w:val="24"/>
            <w:lang w:eastAsia="uk-UA"/>
          </w:rPr>
          <w:t>IR-2</w:t>
        </w:r>
      </w:hyperlink>
      <w:r w:rsidRPr="00601585">
        <w:rPr>
          <w:rFonts w:eastAsia="Calibri"/>
          <w:noProof/>
          <w:szCs w:val="24"/>
        </w:rPr>
        <w:t xml:space="preserve">, </w:t>
      </w:r>
      <w:hyperlink w:anchor="_IR-4_Обробка_інциденту" w:history="1">
        <w:r w:rsidR="007F47A3" w:rsidRPr="00601585">
          <w:rPr>
            <w:rStyle w:val="af1"/>
            <w:rFonts w:eastAsia="Times New Roman"/>
            <w:bCs/>
            <w:szCs w:val="24"/>
            <w:lang w:eastAsia="uk-UA"/>
          </w:rPr>
          <w:t>IR-4</w:t>
        </w:r>
      </w:hyperlink>
      <w:r w:rsidRPr="00601585">
        <w:rPr>
          <w:rFonts w:eastAsia="Calibri"/>
          <w:noProof/>
          <w:szCs w:val="24"/>
        </w:rPr>
        <w:t xml:space="preserve">, </w:t>
      </w:r>
      <w:hyperlink w:anchor="_IR-9_Реагування_на" w:history="1">
        <w:r w:rsidR="00D50F6E" w:rsidRPr="00601585">
          <w:rPr>
            <w:rStyle w:val="af1"/>
            <w:rFonts w:eastAsia="Times New Roman"/>
            <w:bCs/>
            <w:szCs w:val="24"/>
            <w:lang w:eastAsia="uk-UA"/>
          </w:rPr>
          <w:t>IR-9</w:t>
        </w:r>
      </w:hyperlink>
      <w:r w:rsidRPr="00601585">
        <w:rPr>
          <w:rFonts w:eastAsia="Calibri"/>
          <w:noProof/>
          <w:szCs w:val="24"/>
        </w:rPr>
        <w:t>.</w:t>
      </w:r>
    </w:p>
    <w:p w:rsidR="00F65120" w:rsidRPr="00601585" w:rsidRDefault="00F65120" w:rsidP="00601585">
      <w:pPr>
        <w:widowControl w:val="0"/>
        <w:tabs>
          <w:tab w:val="left" w:pos="318"/>
          <w:tab w:val="left" w:pos="3614"/>
        </w:tabs>
        <w:ind w:left="851"/>
        <w:contextualSpacing/>
        <w:rPr>
          <w:rFonts w:eastAsia="Calibri"/>
          <w:noProof/>
          <w:color w:val="FF0000"/>
          <w:szCs w:val="24"/>
          <w:u w:val="single"/>
        </w:rPr>
      </w:pPr>
    </w:p>
    <w:p w:rsidR="00600250" w:rsidRPr="00601585" w:rsidRDefault="00C67779" w:rsidP="00601585">
      <w:pPr>
        <w:widowControl w:val="0"/>
        <w:tabs>
          <w:tab w:val="left" w:pos="318"/>
          <w:tab w:val="left" w:pos="3614"/>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00250" w:rsidRPr="00601585">
        <w:rPr>
          <w:rFonts w:eastAsia="Calibri"/>
          <w:noProof/>
          <w:color w:val="FF0000"/>
          <w:szCs w:val="24"/>
          <w:u w:val="single"/>
        </w:rPr>
        <w:t xml:space="preserve"> </w:t>
      </w:r>
    </w:p>
    <w:p w:rsidR="00600250" w:rsidRPr="00601585" w:rsidRDefault="00600250" w:rsidP="00601585">
      <w:pPr>
        <w:pStyle w:val="5"/>
        <w:numPr>
          <w:ilvl w:val="0"/>
          <w:numId w:val="323"/>
        </w:numPr>
        <w:ind w:left="1418" w:hanging="709"/>
        <w:rPr>
          <w:rFonts w:ascii="Times New Roman" w:hAnsi="Times New Roman" w:cs="Times New Roman"/>
          <w:szCs w:val="24"/>
        </w:rPr>
      </w:pPr>
      <w:bookmarkStart w:id="350" w:name="_Навчання_із_забезпечення"/>
      <w:bookmarkEnd w:id="350"/>
      <w:r w:rsidRPr="00601585">
        <w:rPr>
          <w:rFonts w:ascii="Times New Roman" w:hAnsi="Times New Roman" w:cs="Times New Roman"/>
          <w:szCs w:val="24"/>
        </w:rPr>
        <w:t xml:space="preserve">Навчання </w:t>
      </w:r>
      <w:r w:rsidR="000A5756" w:rsidRPr="00601585">
        <w:rPr>
          <w:rFonts w:ascii="Times New Roman" w:hAnsi="Times New Roman" w:cs="Times New Roman"/>
          <w:szCs w:val="24"/>
        </w:rPr>
        <w:t xml:space="preserve">із </w:t>
      </w:r>
      <w:r w:rsidR="009B1653" w:rsidRPr="00601585">
        <w:rPr>
          <w:rFonts w:ascii="Times New Roman" w:hAnsi="Times New Roman" w:cs="Times New Roman"/>
          <w:szCs w:val="24"/>
        </w:rPr>
        <w:t xml:space="preserve">забезпечення безперервної роботи </w:t>
      </w:r>
      <w:r w:rsidR="009E3CA5">
        <w:rPr>
          <w:rFonts w:ascii="Times New Roman" w:hAnsi="Times New Roman" w:cs="Times New Roman"/>
          <w:szCs w:val="24"/>
        </w:rPr>
        <w:t>-</w:t>
      </w:r>
      <w:r w:rsidRPr="00601585">
        <w:rPr>
          <w:rFonts w:ascii="Times New Roman" w:hAnsi="Times New Roman" w:cs="Times New Roman"/>
          <w:szCs w:val="24"/>
        </w:rPr>
        <w:t xml:space="preserve"> Зімітовані події</w:t>
      </w:r>
    </w:p>
    <w:p w:rsidR="00600250" w:rsidRPr="00601585" w:rsidRDefault="00600250" w:rsidP="00601585">
      <w:pPr>
        <w:pStyle w:val="a3"/>
        <w:rPr>
          <w:noProof/>
        </w:rPr>
      </w:pPr>
      <w:r w:rsidRPr="00601585">
        <w:rPr>
          <w:noProof/>
        </w:rPr>
        <w:t xml:space="preserve">Впровадити моделювання подій </w:t>
      </w:r>
      <w:r w:rsidR="009855F5" w:rsidRPr="00601585">
        <w:rPr>
          <w:noProof/>
        </w:rPr>
        <w:t>у</w:t>
      </w:r>
      <w:r w:rsidRPr="00601585">
        <w:rPr>
          <w:noProof/>
        </w:rPr>
        <w:t xml:space="preserve"> навчанні, щоб </w:t>
      </w:r>
      <w:r w:rsidR="0099182D" w:rsidRPr="00601585">
        <w:rPr>
          <w:noProof/>
        </w:rPr>
        <w:t xml:space="preserve">забезпечити </w:t>
      </w:r>
      <w:r w:rsidRPr="00601585">
        <w:rPr>
          <w:noProof/>
        </w:rPr>
        <w:t>ефективн</w:t>
      </w:r>
      <w:r w:rsidR="0099182D" w:rsidRPr="00601585">
        <w:rPr>
          <w:noProof/>
        </w:rPr>
        <w:t>е</w:t>
      </w:r>
      <w:r w:rsidRPr="00601585">
        <w:rPr>
          <w:noProof/>
        </w:rPr>
        <w:t xml:space="preserve"> </w:t>
      </w:r>
      <w:r w:rsidR="0099182D" w:rsidRPr="00601585">
        <w:rPr>
          <w:noProof/>
        </w:rPr>
        <w:t xml:space="preserve">реагування </w:t>
      </w:r>
      <w:r w:rsidRPr="00601585">
        <w:rPr>
          <w:noProof/>
        </w:rPr>
        <w:t xml:space="preserve">персоналу </w:t>
      </w:r>
      <w:r w:rsidR="0099182D" w:rsidRPr="00601585">
        <w:rPr>
          <w:noProof/>
        </w:rPr>
        <w:t>на</w:t>
      </w:r>
      <w:r w:rsidRPr="00601585">
        <w:rPr>
          <w:noProof/>
        </w:rPr>
        <w:t xml:space="preserve"> кризов</w:t>
      </w:r>
      <w:r w:rsidR="0099182D" w:rsidRPr="00601585">
        <w:rPr>
          <w:noProof/>
        </w:rPr>
        <w:t>і</w:t>
      </w:r>
      <w:r w:rsidRPr="00601585">
        <w:rPr>
          <w:noProof/>
        </w:rPr>
        <w:t xml:space="preserve"> ситуаці</w:t>
      </w:r>
      <w:r w:rsidR="0099182D" w:rsidRPr="00601585">
        <w:rPr>
          <w:noProof/>
        </w:rPr>
        <w:t>ї</w:t>
      </w:r>
      <w:r w:rsidRPr="00601585">
        <w:rPr>
          <w:noProof/>
        </w:rPr>
        <w:t>.</w:t>
      </w:r>
    </w:p>
    <w:p w:rsidR="009B7D27" w:rsidRPr="00601585" w:rsidRDefault="009B7D27" w:rsidP="00601585">
      <w:pPr>
        <w:pStyle w:val="a3"/>
        <w:rPr>
          <w:noProof/>
        </w:rPr>
      </w:pPr>
      <w:r w:rsidRPr="00601585">
        <w:rPr>
          <w:noProof/>
          <w:color w:val="FF0000"/>
          <w:u w:val="single"/>
        </w:rPr>
        <w:t>Рекомендації з реалізації:</w:t>
      </w:r>
      <w:r w:rsidRPr="00601585">
        <w:rPr>
          <w:noProof/>
        </w:rPr>
        <w:t xml:space="preserve"> Немає.</w:t>
      </w:r>
    </w:p>
    <w:p w:rsidR="00600250" w:rsidRPr="00601585" w:rsidRDefault="00600250" w:rsidP="00601585">
      <w:pPr>
        <w:pStyle w:val="a3"/>
        <w:rPr>
          <w:noProof/>
        </w:rPr>
      </w:pPr>
      <w:r w:rsidRPr="00601585">
        <w:rPr>
          <w:noProof/>
        </w:rPr>
        <w:t>Пов’язані заходи: Немає.</w:t>
      </w:r>
      <w:r w:rsidRPr="00601585">
        <w:rPr>
          <w:noProof/>
        </w:rPr>
        <w:tab/>
      </w:r>
    </w:p>
    <w:p w:rsidR="00600250" w:rsidRPr="00601585" w:rsidRDefault="000A5756" w:rsidP="00601585">
      <w:pPr>
        <w:pStyle w:val="5"/>
        <w:numPr>
          <w:ilvl w:val="0"/>
          <w:numId w:val="323"/>
        </w:numPr>
        <w:ind w:left="1418" w:hanging="709"/>
        <w:rPr>
          <w:rFonts w:ascii="Times New Roman" w:hAnsi="Times New Roman" w:cs="Times New Roman"/>
          <w:szCs w:val="24"/>
        </w:rPr>
      </w:pPr>
      <w:bookmarkStart w:id="351" w:name="_Навчання_із_забезпечення_1"/>
      <w:bookmarkEnd w:id="351"/>
      <w:r w:rsidRPr="00601585">
        <w:rPr>
          <w:rFonts w:ascii="Times New Roman" w:hAnsi="Times New Roman" w:cs="Times New Roman"/>
          <w:szCs w:val="24"/>
        </w:rPr>
        <w:t xml:space="preserve">Навчання із забезпечення безперервної роботи </w:t>
      </w:r>
      <w:r w:rsidR="009E3CA5">
        <w:rPr>
          <w:rFonts w:ascii="Times New Roman" w:hAnsi="Times New Roman" w:cs="Times New Roman"/>
          <w:szCs w:val="24"/>
        </w:rPr>
        <w:t>-</w:t>
      </w:r>
      <w:r w:rsidR="00600250" w:rsidRPr="00601585">
        <w:rPr>
          <w:rFonts w:ascii="Times New Roman" w:hAnsi="Times New Roman" w:cs="Times New Roman"/>
          <w:szCs w:val="24"/>
        </w:rPr>
        <w:t xml:space="preserve"> Автоматизовані навчальні середовища</w:t>
      </w:r>
    </w:p>
    <w:p w:rsidR="00600250" w:rsidRPr="00601585" w:rsidRDefault="0099182D" w:rsidP="00601585">
      <w:pPr>
        <w:pStyle w:val="a3"/>
        <w:rPr>
          <w:noProof/>
        </w:rPr>
      </w:pPr>
      <w:r w:rsidRPr="00601585">
        <w:rPr>
          <w:noProof/>
        </w:rPr>
        <w:t>Вп</w:t>
      </w:r>
      <w:r w:rsidR="00DF26D2" w:rsidRPr="00601585">
        <w:rPr>
          <w:noProof/>
        </w:rPr>
        <w:t>р</w:t>
      </w:r>
      <w:r w:rsidRPr="00601585">
        <w:rPr>
          <w:noProof/>
        </w:rPr>
        <w:t>овадити</w:t>
      </w:r>
      <w:r w:rsidR="00600250" w:rsidRPr="00601585">
        <w:rPr>
          <w:noProof/>
        </w:rPr>
        <w:t xml:space="preserve"> автоматизовані м</w:t>
      </w:r>
      <w:r w:rsidRPr="00601585">
        <w:rPr>
          <w:noProof/>
        </w:rPr>
        <w:t>еханізми, щоб забезпечити більш досконале</w:t>
      </w:r>
      <w:r w:rsidR="00600250" w:rsidRPr="00601585">
        <w:rPr>
          <w:noProof/>
        </w:rPr>
        <w:t xml:space="preserve"> та реалістичне середовище навчання.</w:t>
      </w:r>
    </w:p>
    <w:p w:rsidR="009B7D27" w:rsidRPr="00601585" w:rsidRDefault="009B7D27" w:rsidP="00601585">
      <w:pPr>
        <w:pStyle w:val="a3"/>
        <w:rPr>
          <w:noProof/>
        </w:rPr>
      </w:pPr>
      <w:r w:rsidRPr="00601585">
        <w:rPr>
          <w:noProof/>
          <w:color w:val="FF0000"/>
          <w:u w:val="single"/>
        </w:rPr>
        <w:t>Рекомендації з реалізації:</w:t>
      </w:r>
      <w:r w:rsidRPr="00601585">
        <w:rPr>
          <w:noProof/>
        </w:rPr>
        <w:t xml:space="preserve"> Немає.</w:t>
      </w:r>
    </w:p>
    <w:p w:rsidR="00600250" w:rsidRPr="00601585" w:rsidRDefault="00600250" w:rsidP="00601585">
      <w:pPr>
        <w:pStyle w:val="a3"/>
        <w:rPr>
          <w:noProof/>
        </w:rPr>
      </w:pPr>
      <w:r w:rsidRPr="00601585">
        <w:rPr>
          <w:noProof/>
        </w:rPr>
        <w:t>Пов’язані заходи: Немає.</w:t>
      </w:r>
    </w:p>
    <w:p w:rsidR="00F764A8" w:rsidRPr="00601585" w:rsidRDefault="00A467FB" w:rsidP="00601585">
      <w:pPr>
        <w:widowControl w:val="0"/>
        <w:tabs>
          <w:tab w:val="left" w:pos="3652"/>
          <w:tab w:val="left" w:pos="4253"/>
        </w:tabs>
        <w:ind w:left="851"/>
        <w:contextualSpacing/>
        <w:rPr>
          <w:rFonts w:eastAsia="Calibri"/>
          <w:szCs w:val="24"/>
        </w:rPr>
      </w:pPr>
      <w:r w:rsidRPr="00601585">
        <w:rPr>
          <w:rFonts w:eastAsia="Calibri"/>
          <w:szCs w:val="24"/>
          <w:u w:val="single"/>
        </w:rPr>
        <w:t>Посилання: Немає.</w:t>
      </w:r>
      <w:r w:rsidR="00600250" w:rsidRPr="00601585">
        <w:rPr>
          <w:rFonts w:eastAsia="Calibri"/>
          <w:szCs w:val="24"/>
          <w:u w:val="single"/>
        </w:rPr>
        <w:t xml:space="preserve"> </w:t>
      </w:r>
    </w:p>
    <w:p w:rsidR="00F764A8" w:rsidRPr="00601585" w:rsidRDefault="00600250" w:rsidP="00601585">
      <w:pPr>
        <w:pStyle w:val="1"/>
        <w:rPr>
          <w:rFonts w:ascii="Times New Roman" w:hAnsi="Times New Roman"/>
        </w:rPr>
      </w:pPr>
      <w:bookmarkStart w:id="352" w:name="_СР-4_Тестування_плану"/>
      <w:bookmarkEnd w:id="352"/>
      <w:r w:rsidRPr="00601585">
        <w:rPr>
          <w:rFonts w:ascii="Times New Roman" w:hAnsi="Times New Roman"/>
        </w:rPr>
        <w:t>СР-4</w:t>
      </w:r>
      <w:r w:rsidRPr="00601585">
        <w:rPr>
          <w:rFonts w:ascii="Times New Roman" w:hAnsi="Times New Roman"/>
        </w:rPr>
        <w:tab/>
        <w:t xml:space="preserve">Тестування плану </w:t>
      </w:r>
      <w:r w:rsidR="000A5756" w:rsidRPr="00601585">
        <w:rPr>
          <w:rFonts w:ascii="Times New Roman" w:hAnsi="Times New Roman"/>
        </w:rPr>
        <w:t xml:space="preserve">забезпечення </w:t>
      </w:r>
      <w:r w:rsidRPr="00601585">
        <w:rPr>
          <w:rFonts w:ascii="Times New Roman" w:hAnsi="Times New Roman"/>
        </w:rPr>
        <w:t>безперервної роботи</w:t>
      </w:r>
      <w:r w:rsidR="000A5756" w:rsidRPr="00601585">
        <w:rPr>
          <w:rFonts w:ascii="Times New Roman" w:hAnsi="Times New Roman"/>
        </w:rPr>
        <w:t xml:space="preserve"> та відновлення функціонування</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600250" w:rsidRPr="00601585" w:rsidRDefault="008B4F36" w:rsidP="00601585">
      <w:pPr>
        <w:pStyle w:val="2"/>
        <w:numPr>
          <w:ilvl w:val="0"/>
          <w:numId w:val="89"/>
        </w:numPr>
        <w:ind w:left="1134" w:hanging="425"/>
      </w:pPr>
      <w:r w:rsidRPr="00601585">
        <w:t>П</w:t>
      </w:r>
      <w:r w:rsidR="00600250" w:rsidRPr="00601585">
        <w:t xml:space="preserve">ротестувати план </w:t>
      </w:r>
      <w:r w:rsidR="000A5756" w:rsidRPr="00601585">
        <w:t xml:space="preserve">забезпечення </w:t>
      </w:r>
      <w:r w:rsidR="00600250" w:rsidRPr="00601585">
        <w:t>безперервної роботи</w:t>
      </w:r>
      <w:r w:rsidR="000A5756" w:rsidRPr="00601585">
        <w:t xml:space="preserve"> та</w:t>
      </w:r>
      <w:r w:rsidR="00600250" w:rsidRPr="00601585">
        <w:t xml:space="preserve"> </w:t>
      </w:r>
      <w:r w:rsidR="000A5756" w:rsidRPr="00601585">
        <w:t xml:space="preserve">відновлення функціонування </w:t>
      </w:r>
      <w:r w:rsidR="00600250" w:rsidRPr="00601585">
        <w:t>системи з [</w:t>
      </w:r>
      <w:r w:rsidR="00600250" w:rsidRPr="00601585">
        <w:rPr>
          <w:i/>
        </w:rPr>
        <w:t xml:space="preserve">Призначення: </w:t>
      </w:r>
      <w:r w:rsidR="003405DB" w:rsidRPr="00601585">
        <w:rPr>
          <w:i/>
        </w:rPr>
        <w:t xml:space="preserve">визначеною </w:t>
      </w:r>
      <w:r w:rsidR="00600250" w:rsidRPr="00601585">
        <w:rPr>
          <w:i/>
        </w:rPr>
        <w:t>організацією частотою</w:t>
      </w:r>
      <w:r w:rsidR="00600250" w:rsidRPr="00601585">
        <w:t>], використовуючи [</w:t>
      </w:r>
      <w:r w:rsidR="00600250" w:rsidRPr="00601585">
        <w:rPr>
          <w:i/>
        </w:rPr>
        <w:t>Призначення: тести, що визначила організація</w:t>
      </w:r>
      <w:r w:rsidR="00600250" w:rsidRPr="00601585">
        <w:t>], з метою визначення ефективності плану та організаційної готовності виконати план</w:t>
      </w:r>
      <w:r w:rsidR="003405DB" w:rsidRPr="00601585">
        <w:t>.</w:t>
      </w:r>
    </w:p>
    <w:p w:rsidR="00600250" w:rsidRPr="00601585" w:rsidRDefault="00600250" w:rsidP="00601585">
      <w:pPr>
        <w:pStyle w:val="2"/>
      </w:pPr>
      <w:r w:rsidRPr="00601585">
        <w:t>Перегляда</w:t>
      </w:r>
      <w:r w:rsidR="003405DB" w:rsidRPr="00601585">
        <w:t>ти</w:t>
      </w:r>
      <w:r w:rsidRPr="00601585">
        <w:t xml:space="preserve"> результати тестування плану</w:t>
      </w:r>
      <w:r w:rsidR="003405DB" w:rsidRPr="00601585">
        <w:t>.</w:t>
      </w:r>
    </w:p>
    <w:p w:rsidR="00600250" w:rsidRPr="00601585" w:rsidRDefault="003405DB" w:rsidP="00601585">
      <w:pPr>
        <w:pStyle w:val="2"/>
      </w:pPr>
      <w:r w:rsidRPr="00601585">
        <w:t xml:space="preserve">За </w:t>
      </w:r>
      <w:r w:rsidR="00600250" w:rsidRPr="00601585">
        <w:t>необхідності ініцію</w:t>
      </w:r>
      <w:r w:rsidRPr="00601585">
        <w:t>вати</w:t>
      </w:r>
      <w:r w:rsidR="00600250" w:rsidRPr="00601585">
        <w:t xml:space="preserve"> коригувальні дії.</w:t>
      </w:r>
    </w:p>
    <w:p w:rsidR="00A31555" w:rsidRPr="00601585" w:rsidRDefault="00A31555" w:rsidP="00601585">
      <w:pPr>
        <w:widowControl w:val="0"/>
        <w:tabs>
          <w:tab w:val="left" w:pos="601"/>
          <w:tab w:val="left" w:pos="2977"/>
          <w:tab w:val="left" w:pos="3240"/>
        </w:tabs>
        <w:spacing w:after="200"/>
        <w:ind w:left="1276"/>
        <w:contextualSpacing/>
        <w:rPr>
          <w:rFonts w:eastAsia="Calibri"/>
          <w:noProof/>
          <w:szCs w:val="24"/>
          <w:u w:val="single"/>
        </w:rPr>
      </w:pPr>
    </w:p>
    <w:p w:rsidR="00A31555" w:rsidRPr="00601585" w:rsidRDefault="00A31555" w:rsidP="00601585">
      <w:pPr>
        <w:widowControl w:val="0"/>
        <w:tabs>
          <w:tab w:val="left" w:pos="601"/>
          <w:tab w:val="left" w:pos="2977"/>
          <w:tab w:val="left" w:pos="3240"/>
        </w:tabs>
        <w:spacing w:after="200"/>
        <w:ind w:left="1276"/>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Методи тестування </w:t>
      </w:r>
      <w:r w:rsidRPr="00601585">
        <w:rPr>
          <w:szCs w:val="24"/>
        </w:rPr>
        <w:t>плану забезпечення безперервної роботи та відновлення функціонування</w:t>
      </w:r>
      <w:r w:rsidRPr="00601585">
        <w:rPr>
          <w:noProof/>
          <w:szCs w:val="24"/>
        </w:rPr>
        <w:t xml:space="preserve"> для визначення ефективності планів та виявлення потенційних недоліків у них </w:t>
      </w:r>
      <w:r w:rsidR="003405DB" w:rsidRPr="00601585">
        <w:rPr>
          <w:noProof/>
          <w:szCs w:val="24"/>
        </w:rPr>
        <w:t>містять</w:t>
      </w:r>
      <w:r w:rsidRPr="00601585">
        <w:rPr>
          <w:noProof/>
          <w:szCs w:val="24"/>
        </w:rPr>
        <w:t xml:space="preserve">: анкетування, моделювання ситуацій та комплексні вправи. Організації проводять тестування на основі вимог безперервності в планах на випадок позаштатних ситуацій і </w:t>
      </w:r>
      <w:r w:rsidR="003405DB" w:rsidRPr="00601585">
        <w:rPr>
          <w:noProof/>
          <w:szCs w:val="24"/>
        </w:rPr>
        <w:t xml:space="preserve">охоплюють </w:t>
      </w:r>
      <w:r w:rsidRPr="00601585">
        <w:rPr>
          <w:noProof/>
          <w:szCs w:val="24"/>
        </w:rPr>
        <w:t>визначення впливу на організаційні операції, активи та осіб, що виникають внаслідок дій у позаштат</w:t>
      </w:r>
      <w:r w:rsidR="003405DB" w:rsidRPr="00601585">
        <w:rPr>
          <w:noProof/>
          <w:szCs w:val="24"/>
        </w:rPr>
        <w:t>н</w:t>
      </w:r>
      <w:r w:rsidRPr="00601585">
        <w:rPr>
          <w:noProof/>
          <w:szCs w:val="24"/>
        </w:rPr>
        <w:t>их ситуаціях. Кор</w:t>
      </w:r>
      <w:r w:rsidR="003405DB" w:rsidRPr="00601585">
        <w:rPr>
          <w:noProof/>
          <w:szCs w:val="24"/>
        </w:rPr>
        <w:t>егувальн</w:t>
      </w:r>
      <w:r w:rsidRPr="00601585">
        <w:rPr>
          <w:noProof/>
          <w:szCs w:val="24"/>
        </w:rPr>
        <w:t xml:space="preserve">і дії мають бути гнучкими з </w:t>
      </w:r>
      <w:r w:rsidR="003405DB" w:rsidRPr="00601585">
        <w:rPr>
          <w:noProof/>
          <w:szCs w:val="24"/>
        </w:rPr>
        <w:t>погляд</w:t>
      </w:r>
      <w:r w:rsidRPr="00601585">
        <w:rPr>
          <w:noProof/>
          <w:szCs w:val="24"/>
        </w:rPr>
        <w:t xml:space="preserve">у обсягів </w:t>
      </w:r>
      <w:r w:rsidR="003405DB" w:rsidRPr="00601585">
        <w:rPr>
          <w:noProof/>
          <w:szCs w:val="24"/>
        </w:rPr>
        <w:t>і</w:t>
      </w:r>
      <w:r w:rsidRPr="00601585">
        <w:rPr>
          <w:noProof/>
          <w:szCs w:val="24"/>
        </w:rPr>
        <w:t xml:space="preserve"> строків.</w:t>
      </w:r>
    </w:p>
    <w:p w:rsidR="00A31555" w:rsidRPr="00601585" w:rsidRDefault="00A31555" w:rsidP="00601585">
      <w:pPr>
        <w:widowControl w:val="0"/>
        <w:tabs>
          <w:tab w:val="left" w:pos="601"/>
          <w:tab w:val="left" w:pos="2977"/>
          <w:tab w:val="left" w:pos="3240"/>
        </w:tabs>
        <w:spacing w:after="200"/>
        <w:ind w:left="1276"/>
        <w:contextualSpacing/>
        <w:rPr>
          <w:rFonts w:eastAsia="Calibri"/>
          <w:noProof/>
          <w:szCs w:val="24"/>
          <w:u w:val="single"/>
        </w:rPr>
      </w:pPr>
    </w:p>
    <w:p w:rsidR="00600250" w:rsidRPr="00601585" w:rsidRDefault="00600250" w:rsidP="00601585">
      <w:pPr>
        <w:widowControl w:val="0"/>
        <w:tabs>
          <w:tab w:val="left" w:pos="601"/>
          <w:tab w:val="left" w:pos="2977"/>
          <w:tab w:val="left" w:pos="3240"/>
        </w:tabs>
        <w:spacing w:after="200"/>
        <w:ind w:left="1276"/>
        <w:contextualSpacing/>
        <w:rPr>
          <w:rFonts w:eastAsia="Calibri"/>
          <w:noProof/>
          <w:szCs w:val="24"/>
        </w:rPr>
      </w:pPr>
      <w:r w:rsidRPr="00601585">
        <w:rPr>
          <w:rFonts w:eastAsia="Calibri"/>
          <w:noProof/>
          <w:szCs w:val="24"/>
          <w:u w:val="single"/>
        </w:rPr>
        <w:t xml:space="preserve">Пов’язані заходи: </w:t>
      </w:r>
      <w:hyperlink w:anchor="_AT-3_Рольове_навчання" w:history="1">
        <w:r w:rsidR="00B20F6F" w:rsidRPr="00601585">
          <w:rPr>
            <w:rStyle w:val="af1"/>
            <w:rFonts w:eastAsia="Times New Roman"/>
            <w:bCs/>
            <w:szCs w:val="24"/>
            <w:lang w:eastAsia="uk-UA"/>
          </w:rPr>
          <w:t>AT-3</w:t>
        </w:r>
      </w:hyperlink>
      <w:r w:rsidRPr="00601585">
        <w:rPr>
          <w:rFonts w:eastAsia="Calibri"/>
          <w:noProof/>
          <w:szCs w:val="24"/>
        </w:rPr>
        <w:t xml:space="preserve">, </w:t>
      </w:r>
      <w:hyperlink w:anchor="_СР-2_Планування_на" w:history="1">
        <w:r w:rsidR="006D2FC5" w:rsidRPr="00601585">
          <w:rPr>
            <w:rStyle w:val="af1"/>
            <w:rFonts w:eastAsia="Times New Roman"/>
            <w:bCs/>
            <w:szCs w:val="24"/>
            <w:lang w:eastAsia="uk-UA"/>
          </w:rPr>
          <w:t>СР-2</w:t>
        </w:r>
      </w:hyperlink>
      <w:r w:rsidRPr="00601585">
        <w:rPr>
          <w:rFonts w:eastAsia="Calibri"/>
          <w:noProof/>
          <w:szCs w:val="24"/>
        </w:rPr>
        <w:t xml:space="preserve">, </w:t>
      </w:r>
      <w:hyperlink w:anchor="_СР-3_Навчання_на" w:history="1">
        <w:r w:rsidR="006D2FC5" w:rsidRPr="00601585">
          <w:rPr>
            <w:rStyle w:val="af1"/>
            <w:rFonts w:eastAsia="Times New Roman"/>
            <w:bCs/>
            <w:szCs w:val="24"/>
            <w:lang w:eastAsia="uk-UA"/>
          </w:rPr>
          <w:t>СР-3</w:t>
        </w:r>
      </w:hyperlink>
      <w:r w:rsidRPr="00601585">
        <w:rPr>
          <w:rFonts w:eastAsia="Calibri"/>
          <w:noProof/>
          <w:szCs w:val="24"/>
        </w:rPr>
        <w:t xml:space="preserve">, </w:t>
      </w:r>
      <w:hyperlink w:anchor="_СР-8_Телекомунікаційні_послуги" w:history="1">
        <w:r w:rsidR="00EC0108" w:rsidRPr="00601585">
          <w:rPr>
            <w:rStyle w:val="af1"/>
            <w:rFonts w:eastAsia="Times New Roman"/>
            <w:bCs/>
            <w:szCs w:val="24"/>
            <w:lang w:eastAsia="uk-UA"/>
          </w:rPr>
          <w:t>СР-8</w:t>
        </w:r>
      </w:hyperlink>
      <w:r w:rsidRPr="00601585">
        <w:rPr>
          <w:rFonts w:eastAsia="Calibri"/>
          <w:noProof/>
          <w:szCs w:val="24"/>
        </w:rPr>
        <w:t xml:space="preserve">, </w:t>
      </w:r>
      <w:hyperlink w:anchor="_СР-9_Резервне_копіювання" w:history="1">
        <w:r w:rsidR="00EC0108" w:rsidRPr="00601585">
          <w:rPr>
            <w:rStyle w:val="af1"/>
            <w:rFonts w:eastAsia="Times New Roman"/>
            <w:bCs/>
            <w:szCs w:val="24"/>
            <w:lang w:eastAsia="uk-UA"/>
          </w:rPr>
          <w:t>СР-9</w:t>
        </w:r>
      </w:hyperlink>
      <w:r w:rsidRPr="00601585">
        <w:rPr>
          <w:rFonts w:eastAsia="Calibri"/>
          <w:noProof/>
          <w:szCs w:val="24"/>
        </w:rPr>
        <w:t xml:space="preserve">, </w:t>
      </w:r>
      <w:hyperlink w:anchor="_IR-3_Перевірка_реагувань" w:history="1">
        <w:r w:rsidR="007F47A3" w:rsidRPr="00601585">
          <w:rPr>
            <w:rStyle w:val="af1"/>
            <w:rFonts w:eastAsia="Times New Roman"/>
            <w:bCs/>
            <w:szCs w:val="24"/>
            <w:lang w:eastAsia="uk-UA"/>
          </w:rPr>
          <w:t>IR-3</w:t>
        </w:r>
      </w:hyperlink>
      <w:r w:rsidRPr="00601585">
        <w:rPr>
          <w:rFonts w:eastAsia="Calibri"/>
          <w:noProof/>
          <w:szCs w:val="24"/>
        </w:rPr>
        <w:t xml:space="preserve">, </w:t>
      </w:r>
      <w:hyperlink w:anchor="_IR-4_Обробка_інциденту" w:history="1">
        <w:r w:rsidR="007F47A3" w:rsidRPr="00601585">
          <w:rPr>
            <w:rStyle w:val="af1"/>
            <w:rFonts w:eastAsia="Times New Roman"/>
            <w:bCs/>
            <w:szCs w:val="24"/>
            <w:lang w:eastAsia="uk-UA"/>
          </w:rPr>
          <w:t>IR-4</w:t>
        </w:r>
      </w:hyperlink>
      <w:r w:rsidRPr="00601585">
        <w:rPr>
          <w:rFonts w:eastAsia="Calibri"/>
          <w:noProof/>
          <w:szCs w:val="24"/>
        </w:rPr>
        <w:t xml:space="preserve">, </w:t>
      </w:r>
      <w:hyperlink w:anchor="_PL-2_Плани_безпеки" w:history="1">
        <w:r w:rsidR="009530E4" w:rsidRPr="00601585">
          <w:rPr>
            <w:rStyle w:val="af1"/>
            <w:rFonts w:eastAsia="Times New Roman"/>
            <w:bCs/>
            <w:szCs w:val="24"/>
            <w:lang w:eastAsia="uk-UA"/>
          </w:rPr>
          <w:t>PL-2</w:t>
        </w:r>
      </w:hyperlink>
      <w:r w:rsidRPr="00601585">
        <w:rPr>
          <w:rFonts w:eastAsia="Calibri"/>
          <w:noProof/>
          <w:szCs w:val="24"/>
        </w:rPr>
        <w:t xml:space="preserve">, </w:t>
      </w:r>
      <w:hyperlink w:anchor="_PM-14_Тестування,_навчання" w:history="1">
        <w:r w:rsidR="00EA093B" w:rsidRPr="00601585">
          <w:rPr>
            <w:rStyle w:val="af1"/>
            <w:rFonts w:eastAsia="Times New Roman"/>
            <w:bCs/>
            <w:szCs w:val="24"/>
            <w:lang w:eastAsia="uk-UA"/>
          </w:rPr>
          <w:t>PM-14</w:t>
        </w:r>
      </w:hyperlink>
      <w:r w:rsidRPr="00601585">
        <w:rPr>
          <w:rFonts w:eastAsia="Calibri"/>
          <w:noProof/>
          <w:szCs w:val="24"/>
        </w:rPr>
        <w:t>.</w:t>
      </w:r>
    </w:p>
    <w:p w:rsidR="00F65120" w:rsidRPr="00601585" w:rsidRDefault="00F65120" w:rsidP="00601585">
      <w:pPr>
        <w:widowControl w:val="0"/>
        <w:tabs>
          <w:tab w:val="left" w:pos="3614"/>
          <w:tab w:val="left" w:pos="3686"/>
        </w:tabs>
        <w:ind w:left="851"/>
        <w:contextualSpacing/>
        <w:rPr>
          <w:rFonts w:eastAsia="Calibri"/>
          <w:noProof/>
          <w:color w:val="FF0000"/>
          <w:szCs w:val="24"/>
          <w:u w:val="single"/>
        </w:rPr>
      </w:pPr>
    </w:p>
    <w:p w:rsidR="00600250" w:rsidRPr="00601585" w:rsidRDefault="00C67779" w:rsidP="00601585">
      <w:pPr>
        <w:widowControl w:val="0"/>
        <w:tabs>
          <w:tab w:val="left" w:pos="3614"/>
          <w:tab w:val="left" w:pos="3686"/>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00250" w:rsidRPr="00601585">
        <w:rPr>
          <w:rFonts w:eastAsia="Calibri"/>
          <w:noProof/>
          <w:color w:val="FF0000"/>
          <w:szCs w:val="24"/>
          <w:u w:val="single"/>
        </w:rPr>
        <w:t xml:space="preserve"> </w:t>
      </w:r>
    </w:p>
    <w:p w:rsidR="00600250" w:rsidRPr="00601585" w:rsidRDefault="00600250" w:rsidP="00601585">
      <w:pPr>
        <w:pStyle w:val="5"/>
        <w:numPr>
          <w:ilvl w:val="0"/>
          <w:numId w:val="324"/>
        </w:numPr>
        <w:ind w:left="1418" w:hanging="709"/>
        <w:rPr>
          <w:rFonts w:ascii="Times New Roman" w:hAnsi="Times New Roman" w:cs="Times New Roman"/>
          <w:szCs w:val="24"/>
          <w:u w:val="single"/>
        </w:rPr>
      </w:pPr>
      <w:bookmarkStart w:id="353" w:name="_Тестування_плану_забезпечення"/>
      <w:bookmarkEnd w:id="353"/>
      <w:r w:rsidRPr="00601585">
        <w:rPr>
          <w:rFonts w:ascii="Times New Roman" w:hAnsi="Times New Roman" w:cs="Times New Roman"/>
          <w:szCs w:val="24"/>
        </w:rPr>
        <w:t xml:space="preserve">Тестування плану </w:t>
      </w:r>
      <w:r w:rsidR="000A5756" w:rsidRPr="00601585">
        <w:rPr>
          <w:rFonts w:ascii="Times New Roman" w:hAnsi="Times New Roman" w:cs="Times New Roman"/>
          <w:szCs w:val="24"/>
        </w:rPr>
        <w:t xml:space="preserve">забезпечення </w:t>
      </w:r>
      <w:r w:rsidRPr="00601585">
        <w:rPr>
          <w:rFonts w:ascii="Times New Roman" w:hAnsi="Times New Roman" w:cs="Times New Roman"/>
          <w:szCs w:val="24"/>
        </w:rPr>
        <w:t xml:space="preserve">безперервної роботи </w:t>
      </w:r>
      <w:r w:rsidR="000A5756" w:rsidRPr="00601585">
        <w:rPr>
          <w:rFonts w:ascii="Times New Roman" w:hAnsi="Times New Roman" w:cs="Times New Roman"/>
          <w:szCs w:val="24"/>
        </w:rPr>
        <w:t xml:space="preserve">та відновлення функціонування </w:t>
      </w:r>
      <w:r w:rsidR="009E3CA5">
        <w:rPr>
          <w:rFonts w:ascii="Times New Roman" w:hAnsi="Times New Roman" w:cs="Times New Roman"/>
          <w:szCs w:val="24"/>
        </w:rPr>
        <w:t>-</w:t>
      </w:r>
      <w:r w:rsidRPr="00601585">
        <w:rPr>
          <w:rFonts w:ascii="Times New Roman" w:hAnsi="Times New Roman" w:cs="Times New Roman"/>
          <w:szCs w:val="24"/>
        </w:rPr>
        <w:t xml:space="preserve"> Координація з пов</w:t>
      </w:r>
      <w:r w:rsidR="003405DB" w:rsidRPr="00601585">
        <w:rPr>
          <w:rFonts w:ascii="Times New Roman" w:hAnsi="Times New Roman" w:cs="Times New Roman"/>
          <w:szCs w:val="24"/>
        </w:rPr>
        <w:t>’</w:t>
      </w:r>
      <w:r w:rsidRPr="00601585">
        <w:rPr>
          <w:rFonts w:ascii="Times New Roman" w:hAnsi="Times New Roman" w:cs="Times New Roman"/>
          <w:szCs w:val="24"/>
        </w:rPr>
        <w:t>язаним</w:t>
      </w:r>
      <w:r w:rsidR="00DF26D2" w:rsidRPr="00601585">
        <w:rPr>
          <w:rFonts w:ascii="Times New Roman" w:hAnsi="Times New Roman" w:cs="Times New Roman"/>
          <w:szCs w:val="24"/>
        </w:rPr>
        <w:t>и</w:t>
      </w:r>
      <w:r w:rsidRPr="00601585">
        <w:rPr>
          <w:rFonts w:ascii="Times New Roman" w:hAnsi="Times New Roman" w:cs="Times New Roman"/>
          <w:szCs w:val="24"/>
        </w:rPr>
        <w:t xml:space="preserve"> планами</w:t>
      </w:r>
    </w:p>
    <w:p w:rsidR="00600250" w:rsidRPr="00601585" w:rsidRDefault="008B4F36" w:rsidP="00601585">
      <w:pPr>
        <w:pStyle w:val="a3"/>
      </w:pPr>
      <w:r w:rsidRPr="00601585">
        <w:t>К</w:t>
      </w:r>
      <w:r w:rsidR="00600250" w:rsidRPr="00601585">
        <w:t xml:space="preserve">оординувати тестування плану </w:t>
      </w:r>
      <w:r w:rsidRPr="00601585">
        <w:t>з</w:t>
      </w:r>
      <w:r w:rsidR="000A5756" w:rsidRPr="00601585">
        <w:t>абезпечення</w:t>
      </w:r>
      <w:r w:rsidRPr="00601585">
        <w:t xml:space="preserve"> безпере</w:t>
      </w:r>
      <w:r w:rsidR="00DF26D2" w:rsidRPr="00601585">
        <w:t>р</w:t>
      </w:r>
      <w:r w:rsidRPr="00601585">
        <w:t>вної роботи</w:t>
      </w:r>
      <w:r w:rsidR="000A5756" w:rsidRPr="00601585">
        <w:t xml:space="preserve"> та відновлення функціонування</w:t>
      </w:r>
      <w:r w:rsidRPr="00601585">
        <w:t xml:space="preserve"> </w:t>
      </w:r>
      <w:r w:rsidR="00600250" w:rsidRPr="00601585">
        <w:t xml:space="preserve">з організаційними </w:t>
      </w:r>
      <w:r w:rsidR="000A5756" w:rsidRPr="00601585">
        <w:t>підрозділами</w:t>
      </w:r>
      <w:r w:rsidR="00600250" w:rsidRPr="00601585">
        <w:t xml:space="preserve">, що відповідають за </w:t>
      </w:r>
      <w:r w:rsidR="000A5756" w:rsidRPr="00601585">
        <w:t xml:space="preserve">реалізацію </w:t>
      </w:r>
      <w:r w:rsidR="00600250" w:rsidRPr="00601585">
        <w:t>пов</w:t>
      </w:r>
      <w:r w:rsidR="003405DB" w:rsidRPr="00601585">
        <w:t>’</w:t>
      </w:r>
      <w:r w:rsidR="00600250" w:rsidRPr="00601585">
        <w:t>язан</w:t>
      </w:r>
      <w:r w:rsidR="000A5756" w:rsidRPr="00601585">
        <w:t>их</w:t>
      </w:r>
      <w:r w:rsidR="00600250" w:rsidRPr="00601585">
        <w:t xml:space="preserve"> план</w:t>
      </w:r>
      <w:r w:rsidR="000A5756" w:rsidRPr="00601585">
        <w:t>ів</w:t>
      </w:r>
      <w:r w:rsidR="00600250" w:rsidRPr="00601585">
        <w:t>.</w:t>
      </w:r>
    </w:p>
    <w:p w:rsidR="00A31555" w:rsidRPr="00601585" w:rsidRDefault="00A31555" w:rsidP="00601585">
      <w:pPr>
        <w:pStyle w:val="a3"/>
      </w:pPr>
      <w:r w:rsidRPr="00601585">
        <w:rPr>
          <w:noProof/>
          <w:color w:val="FF0000"/>
          <w:u w:val="single"/>
        </w:rPr>
        <w:t>Рекомендації з реалізації:</w:t>
      </w:r>
      <w:r w:rsidRPr="00601585">
        <w:rPr>
          <w:noProof/>
        </w:rPr>
        <w:t xml:space="preserve"> Плани, які пов’язані з </w:t>
      </w:r>
      <w:r w:rsidRPr="00601585">
        <w:t>планом забезпечення безперервної роботи та відновлення функціонування</w:t>
      </w:r>
      <w:r w:rsidRPr="00601585">
        <w:rPr>
          <w:noProof/>
        </w:rPr>
        <w:t xml:space="preserve">, </w:t>
      </w:r>
      <w:r w:rsidR="003405DB" w:rsidRPr="00601585">
        <w:rPr>
          <w:noProof/>
        </w:rPr>
        <w:t>містять</w:t>
      </w:r>
      <w:r w:rsidRPr="00601585">
        <w:rPr>
          <w:noProof/>
        </w:rPr>
        <w:t xml:space="preserve">, наприклад, плани безперервності, плани відновлення після аварій, плани безперервності операцій, плани критичної інфраструктури, плани реагування на кіберінциденти. Це </w:t>
      </w:r>
      <w:r w:rsidR="00A17FA4" w:rsidRPr="00601585">
        <w:rPr>
          <w:noProof/>
        </w:rPr>
        <w:t>посилення</w:t>
      </w:r>
      <w:r w:rsidRPr="00601585">
        <w:rPr>
          <w:noProof/>
        </w:rPr>
        <w:t xml:space="preserve"> заходу не вимагає від організацій створювати організаційні елементи для обробки пов</w:t>
      </w:r>
      <w:r w:rsidR="003405DB" w:rsidRPr="00601585">
        <w:rPr>
          <w:noProof/>
        </w:rPr>
        <w:t>’</w:t>
      </w:r>
      <w:r w:rsidRPr="00601585">
        <w:rPr>
          <w:noProof/>
        </w:rPr>
        <w:t>язаних планів або узгоджувати такі елементи з конкретними планами. Однак це необхідно</w:t>
      </w:r>
      <w:r w:rsidR="003405DB" w:rsidRPr="00601585">
        <w:rPr>
          <w:noProof/>
        </w:rPr>
        <w:t>,</w:t>
      </w:r>
      <w:r w:rsidRPr="00601585">
        <w:rPr>
          <w:noProof/>
        </w:rPr>
        <w:t xml:space="preserve"> якщо такі організаційні елементи відповідають за пов</w:t>
      </w:r>
      <w:r w:rsidR="003405DB" w:rsidRPr="00601585">
        <w:rPr>
          <w:noProof/>
        </w:rPr>
        <w:t>’</w:t>
      </w:r>
      <w:r w:rsidRPr="00601585">
        <w:rPr>
          <w:noProof/>
        </w:rPr>
        <w:t xml:space="preserve">язані плани. У такому </w:t>
      </w:r>
      <w:r w:rsidR="003405DB" w:rsidRPr="00601585">
        <w:rPr>
          <w:noProof/>
        </w:rPr>
        <w:t xml:space="preserve">разі </w:t>
      </w:r>
      <w:r w:rsidRPr="00601585">
        <w:rPr>
          <w:noProof/>
        </w:rPr>
        <w:t>організації повинні координувати ці елементи.</w:t>
      </w:r>
    </w:p>
    <w:p w:rsidR="00600250" w:rsidRPr="00601585" w:rsidRDefault="00600250" w:rsidP="00601585">
      <w:pPr>
        <w:pStyle w:val="a3"/>
      </w:pPr>
      <w:r w:rsidRPr="00601585">
        <w:t xml:space="preserve">Пов’язані заходи: </w:t>
      </w:r>
      <w:hyperlink w:anchor="_IR-8_План_реагування" w:history="1">
        <w:r w:rsidR="00D50F6E" w:rsidRPr="00601585">
          <w:rPr>
            <w:rStyle w:val="af1"/>
            <w:rFonts w:eastAsia="Times New Roman"/>
            <w:bCs/>
            <w:lang w:eastAsia="uk-UA"/>
          </w:rPr>
          <w:t>IR-8</w:t>
        </w:r>
      </w:hyperlink>
      <w:r w:rsidRPr="00601585">
        <w:t xml:space="preserve">, </w:t>
      </w:r>
      <w:hyperlink w:anchor="_PМ-8_План_критично" w:history="1">
        <w:r w:rsidR="00345088" w:rsidRPr="00601585">
          <w:rPr>
            <w:rStyle w:val="af1"/>
            <w:rFonts w:eastAsia="Times New Roman"/>
            <w:bCs/>
            <w:lang w:eastAsia="uk-UA"/>
          </w:rPr>
          <w:t>PМ-8</w:t>
        </w:r>
      </w:hyperlink>
      <w:r w:rsidRPr="00601585">
        <w:t>.</w:t>
      </w:r>
    </w:p>
    <w:p w:rsidR="00600250" w:rsidRPr="00601585" w:rsidRDefault="000A5756" w:rsidP="00601585">
      <w:pPr>
        <w:pStyle w:val="5"/>
        <w:numPr>
          <w:ilvl w:val="0"/>
          <w:numId w:val="324"/>
        </w:numPr>
        <w:ind w:left="1418" w:hanging="709"/>
        <w:rPr>
          <w:rFonts w:ascii="Times New Roman" w:hAnsi="Times New Roman" w:cs="Times New Roman"/>
          <w:szCs w:val="24"/>
        </w:rPr>
      </w:pPr>
      <w:bookmarkStart w:id="354" w:name="_Тестування_плану_забезпечення_1"/>
      <w:bookmarkEnd w:id="354"/>
      <w:r w:rsidRPr="00601585">
        <w:rPr>
          <w:rFonts w:ascii="Times New Roman" w:hAnsi="Times New Roman" w:cs="Times New Roman"/>
          <w:szCs w:val="24"/>
        </w:rPr>
        <w:t xml:space="preserve">Тестування плану забезпечення безперервної роботи та відновлення функціонування </w:t>
      </w:r>
      <w:r w:rsidR="009E3CA5">
        <w:rPr>
          <w:rFonts w:ascii="Times New Roman" w:hAnsi="Times New Roman" w:cs="Times New Roman"/>
          <w:szCs w:val="24"/>
        </w:rPr>
        <w:t>-</w:t>
      </w:r>
      <w:r w:rsidR="00600250" w:rsidRPr="00601585">
        <w:rPr>
          <w:rFonts w:ascii="Times New Roman" w:hAnsi="Times New Roman" w:cs="Times New Roman"/>
          <w:szCs w:val="24"/>
        </w:rPr>
        <w:t xml:space="preserve"> альтернативн</w:t>
      </w:r>
      <w:r w:rsidRPr="00601585">
        <w:rPr>
          <w:rFonts w:ascii="Times New Roman" w:hAnsi="Times New Roman" w:cs="Times New Roman"/>
          <w:szCs w:val="24"/>
        </w:rPr>
        <w:t>А</w:t>
      </w:r>
      <w:r w:rsidR="00600250" w:rsidRPr="00601585">
        <w:rPr>
          <w:rFonts w:ascii="Times New Roman" w:hAnsi="Times New Roman" w:cs="Times New Roman"/>
          <w:szCs w:val="24"/>
        </w:rPr>
        <w:t xml:space="preserve"> </w:t>
      </w:r>
      <w:r w:rsidRPr="00601585">
        <w:rPr>
          <w:rFonts w:ascii="Times New Roman" w:hAnsi="Times New Roman" w:cs="Times New Roman"/>
          <w:szCs w:val="24"/>
        </w:rPr>
        <w:t>платформа тестування</w:t>
      </w:r>
    </w:p>
    <w:p w:rsidR="00600250" w:rsidRPr="00601585" w:rsidRDefault="00600250" w:rsidP="00601585">
      <w:pPr>
        <w:pStyle w:val="a3"/>
      </w:pPr>
      <w:r w:rsidRPr="00601585">
        <w:t xml:space="preserve">Організація тестує план </w:t>
      </w:r>
      <w:r w:rsidR="000A5756" w:rsidRPr="00601585">
        <w:t xml:space="preserve">забезпечення </w:t>
      </w:r>
      <w:r w:rsidR="00E54A23" w:rsidRPr="00601585">
        <w:t>безперервної</w:t>
      </w:r>
      <w:r w:rsidR="000A5756" w:rsidRPr="00601585">
        <w:t xml:space="preserve"> роботи та відновлення функціонування </w:t>
      </w:r>
      <w:r w:rsidRPr="00601585">
        <w:t>на альтернативн</w:t>
      </w:r>
      <w:r w:rsidR="000A5756" w:rsidRPr="00601585">
        <w:t>ій</w:t>
      </w:r>
      <w:r w:rsidRPr="00601585">
        <w:t xml:space="preserve"> </w:t>
      </w:r>
      <w:r w:rsidR="000A5756" w:rsidRPr="00601585">
        <w:t>платформі тестування</w:t>
      </w:r>
      <w:r w:rsidRPr="00601585">
        <w:t>:</w:t>
      </w:r>
    </w:p>
    <w:p w:rsidR="00600250" w:rsidRPr="00601585" w:rsidRDefault="00600250" w:rsidP="00601585">
      <w:pPr>
        <w:pStyle w:val="6"/>
        <w:keepNext w:val="0"/>
        <w:widowControl w:val="0"/>
        <w:numPr>
          <w:ilvl w:val="0"/>
          <w:numId w:val="325"/>
        </w:numPr>
        <w:ind w:left="1843" w:hanging="425"/>
        <w:rPr>
          <w:rFonts w:cs="Times New Roman"/>
          <w:szCs w:val="24"/>
        </w:rPr>
      </w:pPr>
      <w:r w:rsidRPr="00601585">
        <w:rPr>
          <w:rFonts w:cs="Times New Roman"/>
          <w:szCs w:val="24"/>
        </w:rPr>
        <w:t>ознайомлює персонал з об</w:t>
      </w:r>
      <w:r w:rsidR="00351611" w:rsidRPr="00601585">
        <w:rPr>
          <w:rFonts w:cs="Times New Roman"/>
          <w:szCs w:val="24"/>
        </w:rPr>
        <w:t>’</w:t>
      </w:r>
      <w:r w:rsidRPr="00601585">
        <w:rPr>
          <w:rFonts w:cs="Times New Roman"/>
          <w:szCs w:val="24"/>
        </w:rPr>
        <w:t>єктом та наявними ресурсами;</w:t>
      </w:r>
    </w:p>
    <w:p w:rsidR="00600250" w:rsidRPr="00601585" w:rsidRDefault="00600250" w:rsidP="00601585">
      <w:pPr>
        <w:pStyle w:val="6"/>
        <w:keepNext w:val="0"/>
        <w:widowControl w:val="0"/>
        <w:rPr>
          <w:rFonts w:cs="Times New Roman"/>
          <w:szCs w:val="24"/>
        </w:rPr>
      </w:pPr>
      <w:r w:rsidRPr="00601585">
        <w:rPr>
          <w:rFonts w:cs="Times New Roman"/>
          <w:szCs w:val="24"/>
        </w:rPr>
        <w:t>оцінює можливості альтернативно</w:t>
      </w:r>
      <w:r w:rsidR="000A5756" w:rsidRPr="00601585">
        <w:rPr>
          <w:rFonts w:cs="Times New Roman"/>
          <w:szCs w:val="24"/>
        </w:rPr>
        <w:t>ї</w:t>
      </w:r>
      <w:r w:rsidRPr="00601585">
        <w:rPr>
          <w:rFonts w:cs="Times New Roman"/>
          <w:szCs w:val="24"/>
        </w:rPr>
        <w:t xml:space="preserve"> </w:t>
      </w:r>
      <w:r w:rsidR="000A5756" w:rsidRPr="00601585">
        <w:rPr>
          <w:rFonts w:cs="Times New Roman"/>
          <w:szCs w:val="24"/>
        </w:rPr>
        <w:t xml:space="preserve">платформи тестування </w:t>
      </w:r>
      <w:r w:rsidRPr="00601585">
        <w:rPr>
          <w:rFonts w:cs="Times New Roman"/>
          <w:szCs w:val="24"/>
        </w:rPr>
        <w:t xml:space="preserve">для підтримки </w:t>
      </w:r>
      <w:r w:rsidR="000A5756" w:rsidRPr="00601585">
        <w:rPr>
          <w:rFonts w:cs="Times New Roman"/>
          <w:szCs w:val="24"/>
        </w:rPr>
        <w:t>безперервної роботи</w:t>
      </w:r>
      <w:r w:rsidRPr="00601585">
        <w:rPr>
          <w:rFonts w:cs="Times New Roman"/>
          <w:szCs w:val="24"/>
        </w:rPr>
        <w:t>.</w:t>
      </w:r>
    </w:p>
    <w:p w:rsidR="00A31555" w:rsidRPr="00601585" w:rsidRDefault="00A31555" w:rsidP="00601585">
      <w:pPr>
        <w:pStyle w:val="a3"/>
      </w:pPr>
      <w:r w:rsidRPr="00601585">
        <w:rPr>
          <w:noProof/>
          <w:color w:val="FF0000"/>
          <w:u w:val="single"/>
        </w:rPr>
        <w:t>Рекомендації з реалізації:</w:t>
      </w:r>
      <w:r w:rsidRPr="00601585">
        <w:rPr>
          <w:noProof/>
        </w:rPr>
        <w:t xml:space="preserve"> Немає.</w:t>
      </w:r>
    </w:p>
    <w:p w:rsidR="00600250" w:rsidRPr="00601585" w:rsidRDefault="00600250" w:rsidP="00601585">
      <w:pPr>
        <w:pStyle w:val="a3"/>
      </w:pPr>
      <w:r w:rsidRPr="00601585">
        <w:t xml:space="preserve">Пов’язані заходи: </w:t>
      </w:r>
      <w:hyperlink w:anchor="_СР-7_Альтернативне_сховище" w:history="1">
        <w:r w:rsidR="00EC0108" w:rsidRPr="00601585">
          <w:rPr>
            <w:rStyle w:val="af1"/>
            <w:rFonts w:eastAsia="Times New Roman"/>
            <w:bCs/>
            <w:lang w:eastAsia="uk-UA"/>
          </w:rPr>
          <w:t>СР-7</w:t>
        </w:r>
      </w:hyperlink>
      <w:r w:rsidRPr="00601585">
        <w:t>.</w:t>
      </w:r>
    </w:p>
    <w:p w:rsidR="00600250" w:rsidRPr="00601585" w:rsidRDefault="000A5756" w:rsidP="00601585">
      <w:pPr>
        <w:pStyle w:val="5"/>
        <w:numPr>
          <w:ilvl w:val="0"/>
          <w:numId w:val="324"/>
        </w:numPr>
        <w:ind w:left="1418" w:hanging="709"/>
        <w:rPr>
          <w:rFonts w:ascii="Times New Roman" w:hAnsi="Times New Roman" w:cs="Times New Roman"/>
          <w:szCs w:val="24"/>
        </w:rPr>
      </w:pPr>
      <w:bookmarkStart w:id="355" w:name="_Тестування_плану_забезпечення_2"/>
      <w:bookmarkEnd w:id="355"/>
      <w:r w:rsidRPr="00601585">
        <w:rPr>
          <w:rFonts w:ascii="Times New Roman" w:hAnsi="Times New Roman" w:cs="Times New Roman"/>
          <w:szCs w:val="24"/>
        </w:rPr>
        <w:t xml:space="preserve">Тестування плану забезпечення безперервної роботи та відновлення функціонування </w:t>
      </w:r>
      <w:r w:rsidR="009E3CA5">
        <w:rPr>
          <w:rFonts w:ascii="Times New Roman" w:hAnsi="Times New Roman" w:cs="Times New Roman"/>
          <w:szCs w:val="24"/>
        </w:rPr>
        <w:t>-</w:t>
      </w:r>
      <w:r w:rsidR="00600250" w:rsidRPr="00601585">
        <w:rPr>
          <w:rFonts w:ascii="Times New Roman" w:hAnsi="Times New Roman" w:cs="Times New Roman"/>
          <w:szCs w:val="24"/>
        </w:rPr>
        <w:t xml:space="preserve"> Автоматичне тестування</w:t>
      </w:r>
    </w:p>
    <w:p w:rsidR="00600250" w:rsidRPr="00601585" w:rsidRDefault="00600250" w:rsidP="00601585">
      <w:pPr>
        <w:pStyle w:val="a3"/>
      </w:pPr>
      <w:r w:rsidRPr="00601585">
        <w:t xml:space="preserve">Організація використовує автоматизовані механізми для більш ретельного та ефективного тестування плану </w:t>
      </w:r>
      <w:r w:rsidR="000A5756" w:rsidRPr="00601585">
        <w:t xml:space="preserve">забезпечення </w:t>
      </w:r>
      <w:r w:rsidR="00E54A23" w:rsidRPr="00601585">
        <w:t>безперервної</w:t>
      </w:r>
      <w:r w:rsidR="000A5756" w:rsidRPr="00601585">
        <w:t xml:space="preserve"> роботи та відновлення функціонування</w:t>
      </w:r>
      <w:r w:rsidRPr="00601585">
        <w:t>.</w:t>
      </w:r>
    </w:p>
    <w:p w:rsidR="00A31555" w:rsidRPr="00601585" w:rsidRDefault="00A31555" w:rsidP="00601585">
      <w:pPr>
        <w:pStyle w:val="a3"/>
      </w:pPr>
      <w:r w:rsidRPr="00601585">
        <w:rPr>
          <w:noProof/>
          <w:color w:val="FF0000"/>
          <w:u w:val="single"/>
        </w:rPr>
        <w:t>Рекомендації з реалізації:</w:t>
      </w:r>
      <w:r w:rsidRPr="00601585">
        <w:rPr>
          <w:noProof/>
        </w:rPr>
        <w:t xml:space="preserve"> Автоматизовані механізми сприяють більш ретельному та ефективному тестуванню планів </w:t>
      </w:r>
      <w:r w:rsidRPr="00601585">
        <w:t>забезпечення безперервної роботи та відновлення функціонування</w:t>
      </w:r>
      <w:r w:rsidRPr="00601585">
        <w:rPr>
          <w:noProof/>
        </w:rPr>
        <w:t xml:space="preserve">. Це відбувається шляхом забезпечення більш повного висвітлення проблем у позаштатних ситуаціях; шляхом вибору більш реалістичних тестових сценаріїв </w:t>
      </w:r>
      <w:r w:rsidR="00351611" w:rsidRPr="00601585">
        <w:rPr>
          <w:noProof/>
        </w:rPr>
        <w:t>і</w:t>
      </w:r>
      <w:r w:rsidRPr="00601585">
        <w:rPr>
          <w:noProof/>
        </w:rPr>
        <w:t xml:space="preserve"> середовищ.</w:t>
      </w:r>
    </w:p>
    <w:p w:rsidR="00600250" w:rsidRPr="00601585" w:rsidRDefault="00600250" w:rsidP="00601585">
      <w:pPr>
        <w:pStyle w:val="a3"/>
      </w:pPr>
      <w:r w:rsidRPr="00601585">
        <w:t>Пов’язані заходи: Немає.</w:t>
      </w:r>
    </w:p>
    <w:p w:rsidR="00600250" w:rsidRPr="00601585" w:rsidRDefault="000A5756" w:rsidP="00601585">
      <w:pPr>
        <w:pStyle w:val="5"/>
        <w:numPr>
          <w:ilvl w:val="0"/>
          <w:numId w:val="324"/>
        </w:numPr>
        <w:ind w:left="1418" w:hanging="709"/>
        <w:rPr>
          <w:rFonts w:ascii="Times New Roman" w:hAnsi="Times New Roman" w:cs="Times New Roman"/>
          <w:szCs w:val="24"/>
        </w:rPr>
      </w:pPr>
      <w:bookmarkStart w:id="356" w:name="_Тестування_плану_забезпечення_3"/>
      <w:bookmarkEnd w:id="356"/>
      <w:r w:rsidRPr="00601585">
        <w:rPr>
          <w:rFonts w:ascii="Times New Roman" w:hAnsi="Times New Roman" w:cs="Times New Roman"/>
          <w:szCs w:val="24"/>
        </w:rPr>
        <w:t xml:space="preserve">Тестування плану забезпечення безперервної роботи та відновлення функціонування </w:t>
      </w:r>
      <w:r w:rsidR="009E3CA5">
        <w:rPr>
          <w:rFonts w:ascii="Times New Roman" w:hAnsi="Times New Roman" w:cs="Times New Roman"/>
          <w:szCs w:val="24"/>
        </w:rPr>
        <w:t>-</w:t>
      </w:r>
      <w:r w:rsidR="00600250" w:rsidRPr="00601585">
        <w:rPr>
          <w:rFonts w:ascii="Times New Roman" w:hAnsi="Times New Roman" w:cs="Times New Roman"/>
          <w:szCs w:val="24"/>
        </w:rPr>
        <w:t xml:space="preserve"> Повне відновлення </w:t>
      </w:r>
    </w:p>
    <w:p w:rsidR="00600250" w:rsidRPr="00601585" w:rsidRDefault="00DE5925" w:rsidP="00601585">
      <w:pPr>
        <w:pStyle w:val="a3"/>
      </w:pPr>
      <w:r w:rsidRPr="00601585">
        <w:t xml:space="preserve">Ввести </w:t>
      </w:r>
      <w:r w:rsidR="00600250" w:rsidRPr="00601585">
        <w:t xml:space="preserve">повне відновлення </w:t>
      </w:r>
      <w:r w:rsidR="00041D37" w:rsidRPr="00601585">
        <w:t xml:space="preserve">та повернення системи </w:t>
      </w:r>
      <w:r w:rsidR="00600250" w:rsidRPr="00601585">
        <w:t xml:space="preserve">до відомого стану як частину тестування плану </w:t>
      </w:r>
      <w:r w:rsidR="00041D37" w:rsidRPr="00601585">
        <w:t xml:space="preserve">забезпечення </w:t>
      </w:r>
      <w:r w:rsidR="00E54A23" w:rsidRPr="00601585">
        <w:t>безперервної</w:t>
      </w:r>
      <w:r w:rsidR="00041D37" w:rsidRPr="00601585">
        <w:t xml:space="preserve"> роботи та відновлення функціонування</w:t>
      </w:r>
      <w:r w:rsidR="00600250" w:rsidRPr="00601585">
        <w:t>.</w:t>
      </w:r>
    </w:p>
    <w:p w:rsidR="00A31555" w:rsidRPr="00601585" w:rsidRDefault="00A31555" w:rsidP="00601585">
      <w:pPr>
        <w:pStyle w:val="a3"/>
      </w:pPr>
      <w:r w:rsidRPr="00601585">
        <w:rPr>
          <w:noProof/>
          <w:color w:val="FF0000"/>
          <w:u w:val="single"/>
        </w:rPr>
        <w:t>Рекомендації з реалізації:</w:t>
      </w:r>
      <w:r w:rsidRPr="00601585">
        <w:rPr>
          <w:noProof/>
        </w:rPr>
        <w:t xml:space="preserve"> Немає.</w:t>
      </w:r>
    </w:p>
    <w:p w:rsidR="00600250" w:rsidRPr="00601585" w:rsidRDefault="00600250" w:rsidP="00601585">
      <w:pPr>
        <w:pStyle w:val="a3"/>
      </w:pPr>
      <w:r w:rsidRPr="00601585">
        <w:t xml:space="preserve">Пов’язані заходи: </w:t>
      </w:r>
      <w:hyperlink w:anchor="_СР-10_Відновлення_та" w:history="1">
        <w:r w:rsidR="00EC0108" w:rsidRPr="00601585">
          <w:rPr>
            <w:rStyle w:val="af1"/>
            <w:rFonts w:eastAsia="Times New Roman"/>
            <w:bCs/>
            <w:lang w:eastAsia="uk-UA"/>
          </w:rPr>
          <w:t>СР-10</w:t>
        </w:r>
      </w:hyperlink>
      <w:r w:rsidRPr="00601585">
        <w:t xml:space="preserve">, </w:t>
      </w:r>
      <w:hyperlink w:anchor="_SC-24_Несправність_у" w:history="1">
        <w:r w:rsidR="00FD7F1C" w:rsidRPr="00601585">
          <w:rPr>
            <w:rStyle w:val="af1"/>
            <w:rFonts w:eastAsia="Times New Roman"/>
            <w:bCs/>
            <w:lang w:eastAsia="uk-UA"/>
          </w:rPr>
          <w:t>SC-24</w:t>
        </w:r>
      </w:hyperlink>
      <w:r w:rsidRPr="00601585">
        <w:t>.</w:t>
      </w:r>
    </w:p>
    <w:p w:rsidR="00600250" w:rsidRPr="00601585" w:rsidRDefault="00600250" w:rsidP="00601585">
      <w:pPr>
        <w:widowControl w:val="0"/>
        <w:tabs>
          <w:tab w:val="left" w:pos="2835"/>
          <w:tab w:val="left" w:pos="3652"/>
        </w:tabs>
        <w:ind w:left="851"/>
        <w:contextualSpacing/>
        <w:rPr>
          <w:rFonts w:eastAsia="Calibri"/>
          <w:szCs w:val="24"/>
        </w:rPr>
      </w:pPr>
      <w:r w:rsidRPr="00601585">
        <w:rPr>
          <w:rFonts w:eastAsia="Calibri"/>
          <w:szCs w:val="24"/>
          <w:u w:val="single"/>
        </w:rPr>
        <w:t>Посилання:</w:t>
      </w:r>
      <w:r w:rsidRPr="00601585">
        <w:rPr>
          <w:szCs w:val="24"/>
        </w:rPr>
        <w:t xml:space="preserve"> </w:t>
      </w:r>
      <w:r w:rsidR="00854440" w:rsidRPr="00601585">
        <w:rPr>
          <w:rFonts w:eastAsia="Calibri"/>
          <w:szCs w:val="24"/>
        </w:rPr>
        <w:t>FIPS Publication 199.</w:t>
      </w:r>
    </w:p>
    <w:p w:rsidR="00F764A8" w:rsidRPr="00601585" w:rsidRDefault="00F764A8" w:rsidP="00601585">
      <w:pPr>
        <w:widowControl w:val="0"/>
        <w:tabs>
          <w:tab w:val="left" w:pos="2835"/>
          <w:tab w:val="left" w:pos="3652"/>
        </w:tabs>
        <w:ind w:left="851"/>
        <w:contextualSpacing/>
        <w:rPr>
          <w:rFonts w:eastAsia="Calibri"/>
          <w:noProof/>
          <w:szCs w:val="24"/>
          <w:u w:val="single"/>
        </w:rPr>
      </w:pPr>
    </w:p>
    <w:p w:rsidR="00F764A8" w:rsidRPr="00601585" w:rsidRDefault="00600250" w:rsidP="00601585">
      <w:pPr>
        <w:pStyle w:val="1"/>
        <w:rPr>
          <w:rFonts w:ascii="Times New Roman" w:hAnsi="Times New Roman"/>
        </w:rPr>
      </w:pPr>
      <w:bookmarkStart w:id="357" w:name="_СР-5_Оновлення_плану"/>
      <w:bookmarkEnd w:id="357"/>
      <w:r w:rsidRPr="00601585">
        <w:rPr>
          <w:rFonts w:ascii="Times New Roman" w:hAnsi="Times New Roman"/>
        </w:rPr>
        <w:t>СР-5</w:t>
      </w:r>
      <w:r w:rsidRPr="00601585">
        <w:rPr>
          <w:rFonts w:ascii="Times New Roman" w:hAnsi="Times New Roman"/>
        </w:rPr>
        <w:tab/>
        <w:t>Оновлення плану з</w:t>
      </w:r>
      <w:r w:rsidR="00041D37" w:rsidRPr="00601585">
        <w:rPr>
          <w:rFonts w:ascii="Times New Roman" w:hAnsi="Times New Roman"/>
        </w:rPr>
        <w:t>абезпечення</w:t>
      </w:r>
      <w:r w:rsidRPr="00601585">
        <w:rPr>
          <w:rFonts w:ascii="Times New Roman" w:hAnsi="Times New Roman"/>
        </w:rPr>
        <w:t xml:space="preserve"> безперервної роботи</w:t>
      </w:r>
      <w:r w:rsidR="00041D37" w:rsidRPr="00601585">
        <w:rPr>
          <w:rFonts w:ascii="Times New Roman" w:hAnsi="Times New Roman"/>
        </w:rPr>
        <w:t xml:space="preserve"> та відновлення функціонування</w:t>
      </w:r>
      <w:r w:rsidRPr="00601585">
        <w:rPr>
          <w:rFonts w:ascii="Times New Roman" w:hAnsi="Times New Roman"/>
        </w:rPr>
        <w:tab/>
      </w:r>
    </w:p>
    <w:p w:rsidR="00600250" w:rsidRPr="00601585" w:rsidRDefault="00600250" w:rsidP="00601585">
      <w:pPr>
        <w:widowControl w:val="0"/>
        <w:tabs>
          <w:tab w:val="left" w:pos="2694"/>
          <w:tab w:val="left" w:pos="3652"/>
        </w:tabs>
        <w:ind w:left="851"/>
        <w:rPr>
          <w:rFonts w:eastAsia="Calibri"/>
          <w:szCs w:val="24"/>
        </w:rPr>
      </w:pPr>
      <w:r w:rsidRPr="00601585">
        <w:rPr>
          <w:rFonts w:eastAsia="Calibri"/>
          <w:szCs w:val="24"/>
        </w:rPr>
        <w:t xml:space="preserve">[Вилучено: Включено до </w:t>
      </w:r>
      <w:hyperlink w:anchor="_СР-2_Планування_на" w:history="1">
        <w:r w:rsidR="006D2FC5" w:rsidRPr="00601585">
          <w:rPr>
            <w:rStyle w:val="af1"/>
            <w:rFonts w:eastAsia="Times New Roman"/>
            <w:bCs/>
            <w:szCs w:val="24"/>
            <w:lang w:eastAsia="uk-UA"/>
          </w:rPr>
          <w:t>СР-2</w:t>
        </w:r>
      </w:hyperlink>
      <w:r w:rsidRPr="00601585">
        <w:rPr>
          <w:rFonts w:eastAsia="Calibri"/>
          <w:szCs w:val="24"/>
        </w:rPr>
        <w:t>].</w:t>
      </w:r>
    </w:p>
    <w:p w:rsidR="00F764A8" w:rsidRPr="00601585" w:rsidRDefault="00F764A8" w:rsidP="00601585">
      <w:pPr>
        <w:widowControl w:val="0"/>
        <w:tabs>
          <w:tab w:val="left" w:pos="2694"/>
          <w:tab w:val="left" w:pos="3652"/>
        </w:tabs>
        <w:ind w:left="851"/>
        <w:rPr>
          <w:rFonts w:eastAsia="Calibri"/>
          <w:szCs w:val="24"/>
        </w:rPr>
      </w:pPr>
    </w:p>
    <w:p w:rsidR="00F764A8" w:rsidRPr="00601585" w:rsidRDefault="00600250" w:rsidP="00601585">
      <w:pPr>
        <w:pStyle w:val="1"/>
        <w:rPr>
          <w:rFonts w:ascii="Times New Roman" w:hAnsi="Times New Roman"/>
        </w:rPr>
      </w:pPr>
      <w:bookmarkStart w:id="358" w:name="_СР-6_Альтернативне_сховище"/>
      <w:bookmarkEnd w:id="358"/>
      <w:r w:rsidRPr="00601585">
        <w:rPr>
          <w:rFonts w:ascii="Times New Roman" w:hAnsi="Times New Roman"/>
        </w:rPr>
        <w:t>СР-6</w:t>
      </w:r>
      <w:r w:rsidRPr="00601585">
        <w:rPr>
          <w:rFonts w:ascii="Times New Roman" w:hAnsi="Times New Roman"/>
        </w:rPr>
        <w:tab/>
        <w:t>Альтернативн</w:t>
      </w:r>
      <w:r w:rsidR="00041D37" w:rsidRPr="00601585">
        <w:rPr>
          <w:rFonts w:ascii="Times New Roman" w:hAnsi="Times New Roman"/>
        </w:rPr>
        <w:t>е</w:t>
      </w:r>
      <w:r w:rsidRPr="00601585">
        <w:rPr>
          <w:rFonts w:ascii="Times New Roman" w:hAnsi="Times New Roman"/>
        </w:rPr>
        <w:t xml:space="preserve"> </w:t>
      </w:r>
      <w:r w:rsidR="000C1AC7" w:rsidRPr="00601585">
        <w:rPr>
          <w:rFonts w:ascii="Times New Roman" w:hAnsi="Times New Roman"/>
        </w:rPr>
        <w:t>місце</w:t>
      </w:r>
      <w:r w:rsidR="00041D37" w:rsidRPr="00601585">
        <w:rPr>
          <w:rFonts w:ascii="Times New Roman" w:hAnsi="Times New Roman"/>
        </w:rPr>
        <w:t xml:space="preserve"> </w:t>
      </w:r>
      <w:r w:rsidRPr="00601585">
        <w:rPr>
          <w:rFonts w:ascii="Times New Roman" w:hAnsi="Times New Roman"/>
        </w:rPr>
        <w:t>зберігання</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600250" w:rsidRPr="00601585" w:rsidRDefault="00041D37" w:rsidP="00601585">
      <w:pPr>
        <w:pStyle w:val="2"/>
        <w:numPr>
          <w:ilvl w:val="0"/>
          <w:numId w:val="90"/>
        </w:numPr>
        <w:ind w:left="1134" w:hanging="425"/>
      </w:pPr>
      <w:r w:rsidRPr="00601585">
        <w:t>С</w:t>
      </w:r>
      <w:r w:rsidR="00600250" w:rsidRPr="00601585">
        <w:t xml:space="preserve">творити альтернативне </w:t>
      </w:r>
      <w:r w:rsidR="000C1AC7" w:rsidRPr="00601585">
        <w:t>місце</w:t>
      </w:r>
      <w:r w:rsidR="00600250" w:rsidRPr="00601585">
        <w:t xml:space="preserve"> зберігання, включ</w:t>
      </w:r>
      <w:r w:rsidR="00DE5925" w:rsidRPr="00601585">
        <w:t>но з</w:t>
      </w:r>
      <w:r w:rsidR="00600250" w:rsidRPr="00601585">
        <w:t xml:space="preserve"> необхідн</w:t>
      </w:r>
      <w:r w:rsidR="00DE5925" w:rsidRPr="00601585">
        <w:t>ими</w:t>
      </w:r>
      <w:r w:rsidR="00600250" w:rsidRPr="00601585">
        <w:t xml:space="preserve"> угод</w:t>
      </w:r>
      <w:r w:rsidR="00DE5925" w:rsidRPr="00601585">
        <w:t>ам</w:t>
      </w:r>
      <w:r w:rsidR="00600250" w:rsidRPr="00601585">
        <w:t>и, що дозволяють зберігати та видавати інформацію резервн</w:t>
      </w:r>
      <w:r w:rsidRPr="00601585">
        <w:t>ого</w:t>
      </w:r>
      <w:r w:rsidR="00600250" w:rsidRPr="00601585">
        <w:t xml:space="preserve"> копіювання системи</w:t>
      </w:r>
      <w:r w:rsidR="00DE5925" w:rsidRPr="00601585">
        <w:t>.</w:t>
      </w:r>
    </w:p>
    <w:p w:rsidR="00600250" w:rsidRPr="00601585" w:rsidRDefault="00041D37" w:rsidP="00601585">
      <w:pPr>
        <w:pStyle w:val="2"/>
      </w:pPr>
      <w:r w:rsidRPr="00601585">
        <w:t>П</w:t>
      </w:r>
      <w:r w:rsidR="00600250" w:rsidRPr="00601585">
        <w:t xml:space="preserve">ереконатися, що </w:t>
      </w:r>
      <w:r w:rsidRPr="00601585">
        <w:t xml:space="preserve">в </w:t>
      </w:r>
      <w:r w:rsidR="00600250" w:rsidRPr="00601585">
        <w:t>альтернативн</w:t>
      </w:r>
      <w:r w:rsidRPr="00601585">
        <w:t>ому</w:t>
      </w:r>
      <w:r w:rsidR="00600250" w:rsidRPr="00601585">
        <w:t xml:space="preserve"> </w:t>
      </w:r>
      <w:r w:rsidR="000C1AC7" w:rsidRPr="00601585">
        <w:t>місці</w:t>
      </w:r>
      <w:r w:rsidR="00600250" w:rsidRPr="00601585">
        <w:t xml:space="preserve"> зберігання </w:t>
      </w:r>
      <w:r w:rsidRPr="00601585">
        <w:t>впро</w:t>
      </w:r>
      <w:r w:rsidR="00DF26D2" w:rsidRPr="00601585">
        <w:t>ва</w:t>
      </w:r>
      <w:r w:rsidRPr="00601585">
        <w:t xml:space="preserve">джені заходи </w:t>
      </w:r>
      <w:r w:rsidR="00373307" w:rsidRPr="00601585">
        <w:t>захисту</w:t>
      </w:r>
      <w:r w:rsidR="00600250" w:rsidRPr="00601585">
        <w:t xml:space="preserve">, аналогічні </w:t>
      </w:r>
      <w:r w:rsidRPr="00601585">
        <w:t xml:space="preserve">заходам </w:t>
      </w:r>
      <w:r w:rsidR="00DF26D2" w:rsidRPr="00601585">
        <w:t xml:space="preserve">захисту </w:t>
      </w:r>
      <w:r w:rsidR="00600250" w:rsidRPr="00601585">
        <w:t>основної локації.</w:t>
      </w:r>
    </w:p>
    <w:p w:rsidR="007A5F4F" w:rsidRPr="00601585" w:rsidRDefault="007A5F4F" w:rsidP="00601585">
      <w:pPr>
        <w:widowControl w:val="0"/>
        <w:tabs>
          <w:tab w:val="left" w:pos="601"/>
          <w:tab w:val="left" w:pos="2694"/>
          <w:tab w:val="left" w:pos="3240"/>
        </w:tabs>
        <w:spacing w:after="200"/>
        <w:ind w:left="1276"/>
        <w:contextualSpacing/>
        <w:rPr>
          <w:rFonts w:eastAsia="Calibri"/>
          <w:noProof/>
          <w:szCs w:val="24"/>
          <w:u w:val="single"/>
        </w:rPr>
      </w:pPr>
    </w:p>
    <w:p w:rsidR="007A5F4F" w:rsidRPr="00601585" w:rsidRDefault="007A5F4F" w:rsidP="00601585">
      <w:pPr>
        <w:widowControl w:val="0"/>
        <w:tabs>
          <w:tab w:val="left" w:pos="601"/>
          <w:tab w:val="left" w:pos="2694"/>
          <w:tab w:val="left" w:pos="3240"/>
        </w:tabs>
        <w:spacing w:after="200"/>
        <w:ind w:left="1276"/>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Альтернативні місця зберігання</w:t>
      </w:r>
      <w:r w:rsidR="00DE5925" w:rsidRPr="00601585">
        <w:rPr>
          <w:noProof/>
          <w:szCs w:val="24"/>
        </w:rPr>
        <w:t> —</w:t>
      </w:r>
      <w:r w:rsidRPr="00601585">
        <w:rPr>
          <w:noProof/>
          <w:szCs w:val="24"/>
        </w:rPr>
        <w:t xml:space="preserve"> це місця, які географічно відокремлені від основних місць зберігання. Альтернативні місця зберігання мають бути затверджені в планах </w:t>
      </w:r>
      <w:r w:rsidRPr="00601585">
        <w:rPr>
          <w:szCs w:val="24"/>
        </w:rPr>
        <w:t>забезпечення безперервної роботи та відновлення функціонування</w:t>
      </w:r>
      <w:r w:rsidRPr="00601585">
        <w:rPr>
          <w:noProof/>
          <w:szCs w:val="24"/>
        </w:rPr>
        <w:t xml:space="preserve">, щоб організації могли виконувати основні </w:t>
      </w:r>
      <w:r w:rsidR="00DF26D2" w:rsidRPr="00601585">
        <w:rPr>
          <w:noProof/>
          <w:szCs w:val="24"/>
        </w:rPr>
        <w:t>функції та завдання</w:t>
      </w:r>
      <w:r w:rsidRPr="00601585">
        <w:rPr>
          <w:noProof/>
          <w:szCs w:val="24"/>
        </w:rPr>
        <w:t>, незважаючи на збої в організаційних системах.</w:t>
      </w:r>
    </w:p>
    <w:p w:rsidR="007A5F4F" w:rsidRPr="00601585" w:rsidRDefault="007A5F4F" w:rsidP="00601585">
      <w:pPr>
        <w:widowControl w:val="0"/>
        <w:tabs>
          <w:tab w:val="left" w:pos="601"/>
          <w:tab w:val="left" w:pos="2694"/>
          <w:tab w:val="left" w:pos="3240"/>
        </w:tabs>
        <w:spacing w:after="200"/>
        <w:ind w:left="1276"/>
        <w:contextualSpacing/>
        <w:rPr>
          <w:rFonts w:eastAsia="Calibri"/>
          <w:noProof/>
          <w:szCs w:val="24"/>
          <w:u w:val="single"/>
        </w:rPr>
      </w:pPr>
    </w:p>
    <w:p w:rsidR="00600250" w:rsidRPr="00601585" w:rsidRDefault="00600250" w:rsidP="00601585">
      <w:pPr>
        <w:widowControl w:val="0"/>
        <w:tabs>
          <w:tab w:val="left" w:pos="601"/>
          <w:tab w:val="left" w:pos="2694"/>
          <w:tab w:val="left" w:pos="3240"/>
        </w:tabs>
        <w:spacing w:after="200"/>
        <w:ind w:left="1276"/>
        <w:contextualSpacing/>
        <w:rPr>
          <w:rFonts w:eastAsia="Calibri"/>
          <w:noProof/>
          <w:szCs w:val="24"/>
        </w:rPr>
      </w:pPr>
      <w:r w:rsidRPr="00601585">
        <w:rPr>
          <w:rFonts w:eastAsia="Calibri"/>
          <w:noProof/>
          <w:szCs w:val="24"/>
          <w:u w:val="single"/>
        </w:rPr>
        <w:t xml:space="preserve">Пов’язані заходи: </w:t>
      </w:r>
      <w:hyperlink w:anchor="_СР-2_Планування_на" w:history="1">
        <w:r w:rsidR="006D2FC5" w:rsidRPr="00601585">
          <w:rPr>
            <w:rStyle w:val="af1"/>
            <w:rFonts w:eastAsia="Times New Roman"/>
            <w:bCs/>
            <w:szCs w:val="24"/>
            <w:lang w:eastAsia="uk-UA"/>
          </w:rPr>
          <w:t>СР-2</w:t>
        </w:r>
      </w:hyperlink>
      <w:r w:rsidRPr="00601585">
        <w:rPr>
          <w:rFonts w:eastAsia="Calibri"/>
          <w:noProof/>
          <w:szCs w:val="24"/>
        </w:rPr>
        <w:t xml:space="preserve">, </w:t>
      </w:r>
      <w:hyperlink w:anchor="_СР-7_Альтернативне_сховище" w:history="1">
        <w:r w:rsidR="00EC0108" w:rsidRPr="00601585">
          <w:rPr>
            <w:rStyle w:val="af1"/>
            <w:rFonts w:eastAsia="Times New Roman"/>
            <w:bCs/>
            <w:szCs w:val="24"/>
            <w:lang w:eastAsia="uk-UA"/>
          </w:rPr>
          <w:t>СР-7</w:t>
        </w:r>
      </w:hyperlink>
      <w:r w:rsidRPr="00601585">
        <w:rPr>
          <w:rFonts w:eastAsia="Calibri"/>
          <w:noProof/>
          <w:szCs w:val="24"/>
        </w:rPr>
        <w:t xml:space="preserve">, </w:t>
      </w:r>
      <w:hyperlink w:anchor="_СР-8_Телекомунікаційні_послуги" w:history="1">
        <w:r w:rsidR="00EC0108" w:rsidRPr="00601585">
          <w:rPr>
            <w:rStyle w:val="af1"/>
            <w:rFonts w:eastAsia="Times New Roman"/>
            <w:bCs/>
            <w:szCs w:val="24"/>
            <w:lang w:eastAsia="uk-UA"/>
          </w:rPr>
          <w:t>СР-8</w:t>
        </w:r>
      </w:hyperlink>
      <w:r w:rsidRPr="00601585">
        <w:rPr>
          <w:rFonts w:eastAsia="Calibri"/>
          <w:noProof/>
          <w:szCs w:val="24"/>
        </w:rPr>
        <w:t xml:space="preserve">, </w:t>
      </w:r>
      <w:hyperlink w:anchor="_СР-9_Резервне_копіювання" w:history="1">
        <w:r w:rsidR="00EC0108" w:rsidRPr="00601585">
          <w:rPr>
            <w:rStyle w:val="af1"/>
            <w:rFonts w:eastAsia="Times New Roman"/>
            <w:bCs/>
            <w:szCs w:val="24"/>
            <w:lang w:eastAsia="uk-UA"/>
          </w:rPr>
          <w:t>СР-9</w:t>
        </w:r>
      </w:hyperlink>
      <w:r w:rsidRPr="00601585">
        <w:rPr>
          <w:rFonts w:eastAsia="Calibri"/>
          <w:noProof/>
          <w:szCs w:val="24"/>
        </w:rPr>
        <w:t xml:space="preserve">, </w:t>
      </w:r>
      <w:hyperlink w:anchor="_СР-10_Відновлення_та" w:history="1">
        <w:r w:rsidR="00EC0108" w:rsidRPr="00601585">
          <w:rPr>
            <w:rStyle w:val="af1"/>
            <w:rFonts w:eastAsia="Times New Roman"/>
            <w:bCs/>
            <w:szCs w:val="24"/>
            <w:lang w:eastAsia="uk-UA"/>
          </w:rPr>
          <w:t>СР-10</w:t>
        </w:r>
      </w:hyperlink>
      <w:r w:rsidRPr="00601585">
        <w:rPr>
          <w:rFonts w:eastAsia="Calibri"/>
          <w:noProof/>
          <w:szCs w:val="24"/>
        </w:rPr>
        <w:t xml:space="preserve">, </w:t>
      </w:r>
      <w:hyperlink w:anchor="_MP-4_Зберігання_носіїв" w:history="1">
        <w:r w:rsidR="00DC78B9" w:rsidRPr="00601585">
          <w:rPr>
            <w:rStyle w:val="af1"/>
            <w:rFonts w:eastAsia="Times New Roman"/>
            <w:bCs/>
            <w:szCs w:val="24"/>
            <w:lang w:eastAsia="uk-UA"/>
          </w:rPr>
          <w:t>MP-4</w:t>
        </w:r>
      </w:hyperlink>
      <w:r w:rsidRPr="00601585">
        <w:rPr>
          <w:rFonts w:eastAsia="Calibri"/>
          <w:noProof/>
          <w:szCs w:val="24"/>
        </w:rPr>
        <w:t xml:space="preserve">, </w:t>
      </w:r>
      <w:hyperlink w:anchor="_MP-5_Транспортування_носіїв" w:history="1">
        <w:r w:rsidR="00DC78B9" w:rsidRPr="00601585">
          <w:rPr>
            <w:rStyle w:val="af1"/>
            <w:rFonts w:eastAsia="Times New Roman"/>
            <w:bCs/>
            <w:szCs w:val="24"/>
            <w:lang w:eastAsia="uk-UA"/>
          </w:rPr>
          <w:t>MP-5</w:t>
        </w:r>
      </w:hyperlink>
      <w:r w:rsidRPr="00601585">
        <w:rPr>
          <w:rFonts w:eastAsia="Calibri"/>
          <w:noProof/>
          <w:szCs w:val="24"/>
        </w:rPr>
        <w:t xml:space="preserve">, </w:t>
      </w:r>
      <w:hyperlink w:anchor="_РЕ-3_Керування_фізичним" w:history="1">
        <w:r w:rsidR="005515A7" w:rsidRPr="00601585">
          <w:rPr>
            <w:rStyle w:val="af1"/>
            <w:rFonts w:eastAsia="Times New Roman"/>
            <w:bCs/>
            <w:szCs w:val="24"/>
            <w:lang w:eastAsia="uk-UA"/>
          </w:rPr>
          <w:t>РЕ-3</w:t>
        </w:r>
      </w:hyperlink>
      <w:r w:rsidRPr="00601585">
        <w:rPr>
          <w:rFonts w:eastAsia="Calibri"/>
          <w:noProof/>
          <w:szCs w:val="24"/>
        </w:rPr>
        <w:t xml:space="preserve">, </w:t>
      </w:r>
      <w:hyperlink w:anchor="_SC-36_Розподілена_обробка" w:history="1">
        <w:r w:rsidR="003A44CB" w:rsidRPr="00601585">
          <w:rPr>
            <w:rStyle w:val="af1"/>
            <w:rFonts w:eastAsia="Times New Roman"/>
            <w:bCs/>
            <w:szCs w:val="24"/>
            <w:lang w:eastAsia="uk-UA"/>
          </w:rPr>
          <w:t>SC-36</w:t>
        </w:r>
      </w:hyperlink>
      <w:r w:rsidRPr="00601585">
        <w:rPr>
          <w:rFonts w:eastAsia="Calibri"/>
          <w:noProof/>
          <w:szCs w:val="24"/>
        </w:rPr>
        <w:t xml:space="preserve">, </w:t>
      </w:r>
      <w:hyperlink w:anchor="_SI-13_Передбачуване_запобігання" w:history="1">
        <w:r w:rsidR="00A54D95" w:rsidRPr="00601585">
          <w:rPr>
            <w:rStyle w:val="af1"/>
            <w:rFonts w:eastAsia="Times New Roman"/>
            <w:bCs/>
            <w:szCs w:val="24"/>
            <w:lang w:eastAsia="uk-UA"/>
          </w:rPr>
          <w:t>SI-13</w:t>
        </w:r>
      </w:hyperlink>
      <w:r w:rsidRPr="00601585">
        <w:rPr>
          <w:rFonts w:eastAsia="Calibri"/>
          <w:noProof/>
          <w:szCs w:val="24"/>
        </w:rPr>
        <w:t>.</w:t>
      </w:r>
    </w:p>
    <w:p w:rsidR="00600250" w:rsidRPr="00601585" w:rsidRDefault="00C67779" w:rsidP="00601585">
      <w:pPr>
        <w:widowControl w:val="0"/>
        <w:tabs>
          <w:tab w:val="left" w:pos="3544"/>
          <w:tab w:val="left" w:pos="3614"/>
        </w:tabs>
        <w:ind w:left="851"/>
        <w:contextualSpacing/>
        <w:rPr>
          <w:rFonts w:eastAsia="Calibri"/>
          <w:noProof/>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00250" w:rsidRPr="00601585">
        <w:rPr>
          <w:rFonts w:eastAsia="Calibri"/>
          <w:noProof/>
          <w:szCs w:val="24"/>
          <w:u w:val="single"/>
        </w:rPr>
        <w:t xml:space="preserve"> </w:t>
      </w:r>
      <w:r w:rsidR="00600250" w:rsidRPr="00601585">
        <w:rPr>
          <w:rFonts w:eastAsia="Calibri"/>
          <w:noProof/>
          <w:szCs w:val="24"/>
        </w:rPr>
        <w:t xml:space="preserve"> </w:t>
      </w:r>
    </w:p>
    <w:p w:rsidR="00600250" w:rsidRPr="00601585" w:rsidRDefault="00600250" w:rsidP="00601585">
      <w:pPr>
        <w:pStyle w:val="5"/>
        <w:numPr>
          <w:ilvl w:val="0"/>
          <w:numId w:val="326"/>
        </w:numPr>
        <w:ind w:left="1418" w:hanging="709"/>
        <w:rPr>
          <w:rFonts w:ascii="Times New Roman" w:hAnsi="Times New Roman" w:cs="Times New Roman"/>
          <w:szCs w:val="24"/>
          <w:u w:val="single"/>
        </w:rPr>
      </w:pPr>
      <w:bookmarkStart w:id="359" w:name="_Альтернативне_місце_зберігання"/>
      <w:bookmarkEnd w:id="359"/>
      <w:r w:rsidRPr="00601585">
        <w:rPr>
          <w:rFonts w:ascii="Times New Roman" w:hAnsi="Times New Roman" w:cs="Times New Roman"/>
          <w:szCs w:val="24"/>
        </w:rPr>
        <w:t xml:space="preserve">Альтернативне </w:t>
      </w:r>
      <w:r w:rsidR="000C1AC7" w:rsidRPr="00601585">
        <w:rPr>
          <w:rFonts w:ascii="Times New Roman" w:hAnsi="Times New Roman" w:cs="Times New Roman"/>
          <w:szCs w:val="24"/>
        </w:rPr>
        <w:t>місце</w:t>
      </w:r>
      <w:r w:rsidRPr="00601585">
        <w:rPr>
          <w:rFonts w:ascii="Times New Roman" w:hAnsi="Times New Roman" w:cs="Times New Roman"/>
          <w:szCs w:val="24"/>
        </w:rPr>
        <w:t xml:space="preserve"> зберігання </w:t>
      </w:r>
      <w:r w:rsidR="009E3CA5">
        <w:rPr>
          <w:rFonts w:ascii="Times New Roman" w:hAnsi="Times New Roman" w:cs="Times New Roman"/>
          <w:szCs w:val="24"/>
        </w:rPr>
        <w:t>-</w:t>
      </w:r>
      <w:r w:rsidRPr="00601585">
        <w:rPr>
          <w:rFonts w:ascii="Times New Roman" w:hAnsi="Times New Roman" w:cs="Times New Roman"/>
          <w:szCs w:val="24"/>
        </w:rPr>
        <w:t xml:space="preserve"> Відділення від первинного сховища</w:t>
      </w:r>
    </w:p>
    <w:p w:rsidR="00600250" w:rsidRPr="00601585" w:rsidRDefault="00600250" w:rsidP="00601585">
      <w:pPr>
        <w:pStyle w:val="a3"/>
      </w:pPr>
      <w:r w:rsidRPr="00601585">
        <w:t>Визнач</w:t>
      </w:r>
      <w:r w:rsidR="00041D37" w:rsidRPr="00601585">
        <w:t>ити</w:t>
      </w:r>
      <w:r w:rsidRPr="00601585">
        <w:t xml:space="preserve"> альтернативне </w:t>
      </w:r>
      <w:r w:rsidR="000C1AC7" w:rsidRPr="00601585">
        <w:t>місце</w:t>
      </w:r>
      <w:r w:rsidRPr="00601585">
        <w:t xml:space="preserve"> зберігання, яке </w:t>
      </w:r>
      <w:r w:rsidR="00373307" w:rsidRPr="00601585">
        <w:t>відокремлене</w:t>
      </w:r>
      <w:r w:rsidRPr="00601585">
        <w:t xml:space="preserve"> від основного місця зберігання, щоб зменшити </w:t>
      </w:r>
      <w:r w:rsidR="00041D37" w:rsidRPr="00601585">
        <w:t xml:space="preserve">сприйнятливість </w:t>
      </w:r>
      <w:r w:rsidRPr="00601585">
        <w:t>до тих самих загроз.</w:t>
      </w:r>
    </w:p>
    <w:p w:rsidR="007A5F4F" w:rsidRPr="00601585" w:rsidRDefault="007A5F4F" w:rsidP="00601585">
      <w:pPr>
        <w:pStyle w:val="a3"/>
      </w:pPr>
      <w:r w:rsidRPr="00601585">
        <w:rPr>
          <w:noProof/>
          <w:color w:val="FF0000"/>
          <w:u w:val="single"/>
        </w:rPr>
        <w:t>Рекомендації з реалізації:</w:t>
      </w:r>
      <w:r w:rsidRPr="00601585">
        <w:rPr>
          <w:noProof/>
        </w:rPr>
        <w:t xml:space="preserve"> Загрози, які впливають на альтернативні місця зберігання, мають бути визначені при проведе</w:t>
      </w:r>
      <w:r w:rsidR="00DE5925" w:rsidRPr="00601585">
        <w:rPr>
          <w:noProof/>
        </w:rPr>
        <w:t>н</w:t>
      </w:r>
      <w:r w:rsidRPr="00601585">
        <w:rPr>
          <w:noProof/>
        </w:rPr>
        <w:t>ні оцін</w:t>
      </w:r>
      <w:r w:rsidR="00DE5925" w:rsidRPr="00601585">
        <w:rPr>
          <w:noProof/>
        </w:rPr>
        <w:t>ювання</w:t>
      </w:r>
      <w:r w:rsidRPr="00601585">
        <w:rPr>
          <w:noProof/>
        </w:rPr>
        <w:t xml:space="preserve"> ризику (наприклад, стихійні лиха, структурні збої, атаки та помилки). За результатами оцін</w:t>
      </w:r>
      <w:r w:rsidR="00F03669" w:rsidRPr="00601585">
        <w:rPr>
          <w:noProof/>
        </w:rPr>
        <w:t>ювання</w:t>
      </w:r>
      <w:r w:rsidRPr="00601585">
        <w:rPr>
          <w:noProof/>
        </w:rPr>
        <w:t xml:space="preserve"> загроз організації визначають, що вважається достатнім ступенем поділу між основними та альтернативними місцями зберігання.</w:t>
      </w:r>
    </w:p>
    <w:p w:rsidR="00600250" w:rsidRPr="00601585" w:rsidRDefault="00600250" w:rsidP="00601585">
      <w:pPr>
        <w:pStyle w:val="a3"/>
      </w:pPr>
      <w:r w:rsidRPr="00601585">
        <w:t>Пов’язані заходи:</w:t>
      </w:r>
      <w:r w:rsidRPr="00601585">
        <w:tab/>
      </w:r>
      <w:hyperlink w:anchor="_RА-3_Оцінка_ризику" w:history="1">
        <w:r w:rsidR="00374FDA" w:rsidRPr="00601585">
          <w:rPr>
            <w:rStyle w:val="af1"/>
            <w:rFonts w:eastAsia="Times New Roman"/>
            <w:bCs/>
            <w:lang w:eastAsia="uk-UA"/>
          </w:rPr>
          <w:t>RА-3</w:t>
        </w:r>
      </w:hyperlink>
      <w:r w:rsidRPr="00601585">
        <w:t>.</w:t>
      </w:r>
    </w:p>
    <w:p w:rsidR="00600250" w:rsidRPr="00601585" w:rsidRDefault="00600250" w:rsidP="00601585">
      <w:pPr>
        <w:pStyle w:val="5"/>
        <w:numPr>
          <w:ilvl w:val="0"/>
          <w:numId w:val="326"/>
        </w:numPr>
        <w:ind w:left="1418" w:hanging="709"/>
        <w:rPr>
          <w:rFonts w:ascii="Times New Roman" w:hAnsi="Times New Roman" w:cs="Times New Roman"/>
          <w:szCs w:val="24"/>
        </w:rPr>
      </w:pPr>
      <w:bookmarkStart w:id="360" w:name="_Альтернативне_місце_зберігання_1"/>
      <w:bookmarkEnd w:id="360"/>
      <w:r w:rsidRPr="00601585">
        <w:rPr>
          <w:rFonts w:ascii="Times New Roman" w:hAnsi="Times New Roman" w:cs="Times New Roman"/>
          <w:szCs w:val="24"/>
        </w:rPr>
        <w:t xml:space="preserve">Альтернативне </w:t>
      </w:r>
      <w:r w:rsidR="000C1AC7" w:rsidRPr="00601585">
        <w:rPr>
          <w:rFonts w:ascii="Times New Roman" w:hAnsi="Times New Roman" w:cs="Times New Roman"/>
          <w:szCs w:val="24"/>
        </w:rPr>
        <w:t>місце</w:t>
      </w:r>
      <w:r w:rsidRPr="00601585">
        <w:rPr>
          <w:rFonts w:ascii="Times New Roman" w:hAnsi="Times New Roman" w:cs="Times New Roman"/>
          <w:szCs w:val="24"/>
        </w:rPr>
        <w:t xml:space="preserve"> зберігання </w:t>
      </w:r>
      <w:r w:rsidR="009E3CA5">
        <w:rPr>
          <w:rFonts w:ascii="Times New Roman" w:hAnsi="Times New Roman" w:cs="Times New Roman"/>
          <w:szCs w:val="24"/>
        </w:rPr>
        <w:t>-</w:t>
      </w:r>
      <w:r w:rsidRPr="00601585">
        <w:rPr>
          <w:rFonts w:ascii="Times New Roman" w:hAnsi="Times New Roman" w:cs="Times New Roman"/>
          <w:szCs w:val="24"/>
        </w:rPr>
        <w:t xml:space="preserve"> Час відновлення та встановлення цілей відновлення</w:t>
      </w:r>
    </w:p>
    <w:p w:rsidR="00600250" w:rsidRPr="00601585" w:rsidRDefault="00600250" w:rsidP="00601585">
      <w:pPr>
        <w:pStyle w:val="a3"/>
      </w:pPr>
      <w:r w:rsidRPr="00601585">
        <w:t>Налашту</w:t>
      </w:r>
      <w:r w:rsidR="00041D37" w:rsidRPr="00601585">
        <w:t>вати</w:t>
      </w:r>
      <w:r w:rsidRPr="00601585">
        <w:t xml:space="preserve"> альтернативне </w:t>
      </w:r>
      <w:r w:rsidR="000C1AC7" w:rsidRPr="00601585">
        <w:t>місце</w:t>
      </w:r>
      <w:r w:rsidRPr="00601585">
        <w:t xml:space="preserve"> зберігання для полегшення операцій відновлення відповідно до часу відновлення та встановлених цілей відновлення.</w:t>
      </w:r>
    </w:p>
    <w:p w:rsidR="007A5F4F" w:rsidRPr="00601585" w:rsidRDefault="007A5F4F" w:rsidP="00601585">
      <w:pPr>
        <w:pStyle w:val="a3"/>
      </w:pPr>
      <w:r w:rsidRPr="00601585">
        <w:rPr>
          <w:noProof/>
          <w:color w:val="FF0000"/>
          <w:u w:val="single"/>
        </w:rPr>
        <w:t>Рекомендації з реалізації:</w:t>
      </w:r>
      <w:r w:rsidRPr="00601585">
        <w:rPr>
          <w:noProof/>
        </w:rPr>
        <w:t xml:space="preserve"> Немає.</w:t>
      </w:r>
    </w:p>
    <w:p w:rsidR="00600250" w:rsidRPr="00601585" w:rsidRDefault="00600250" w:rsidP="00601585">
      <w:pPr>
        <w:pStyle w:val="a3"/>
      </w:pPr>
      <w:r w:rsidRPr="00601585">
        <w:t>Пов’язані заходи: Немає.</w:t>
      </w:r>
    </w:p>
    <w:p w:rsidR="00600250" w:rsidRPr="00601585" w:rsidRDefault="00600250" w:rsidP="00601585">
      <w:pPr>
        <w:pStyle w:val="5"/>
        <w:numPr>
          <w:ilvl w:val="0"/>
          <w:numId w:val="326"/>
        </w:numPr>
        <w:ind w:left="1418" w:hanging="709"/>
        <w:rPr>
          <w:rFonts w:ascii="Times New Roman" w:hAnsi="Times New Roman" w:cs="Times New Roman"/>
          <w:szCs w:val="24"/>
        </w:rPr>
      </w:pPr>
      <w:bookmarkStart w:id="361" w:name="_Альтернативне_місце_зберігання_2"/>
      <w:bookmarkEnd w:id="361"/>
      <w:r w:rsidRPr="00601585">
        <w:rPr>
          <w:rFonts w:ascii="Times New Roman" w:hAnsi="Times New Roman" w:cs="Times New Roman"/>
          <w:szCs w:val="24"/>
        </w:rPr>
        <w:t xml:space="preserve">Альтернативне </w:t>
      </w:r>
      <w:r w:rsidR="000C1AC7" w:rsidRPr="00601585">
        <w:rPr>
          <w:rFonts w:ascii="Times New Roman" w:hAnsi="Times New Roman" w:cs="Times New Roman"/>
          <w:szCs w:val="24"/>
        </w:rPr>
        <w:t>місце</w:t>
      </w:r>
      <w:r w:rsidRPr="00601585">
        <w:rPr>
          <w:rFonts w:ascii="Times New Roman" w:hAnsi="Times New Roman" w:cs="Times New Roman"/>
          <w:szCs w:val="24"/>
        </w:rPr>
        <w:t xml:space="preserve"> зберігання </w:t>
      </w:r>
      <w:r w:rsidR="009E3CA5">
        <w:rPr>
          <w:rFonts w:ascii="Times New Roman" w:hAnsi="Times New Roman" w:cs="Times New Roman"/>
          <w:szCs w:val="24"/>
        </w:rPr>
        <w:t>-</w:t>
      </w:r>
      <w:r w:rsidRPr="00601585">
        <w:rPr>
          <w:rFonts w:ascii="Times New Roman" w:hAnsi="Times New Roman" w:cs="Times New Roman"/>
          <w:szCs w:val="24"/>
        </w:rPr>
        <w:t xml:space="preserve"> Доступність</w:t>
      </w:r>
    </w:p>
    <w:p w:rsidR="00600250" w:rsidRPr="00601585" w:rsidRDefault="00600250" w:rsidP="00601585">
      <w:pPr>
        <w:pStyle w:val="a3"/>
      </w:pPr>
      <w:r w:rsidRPr="00601585">
        <w:t>Визнач</w:t>
      </w:r>
      <w:r w:rsidR="000C1AC7" w:rsidRPr="00601585">
        <w:t>ити</w:t>
      </w:r>
      <w:r w:rsidRPr="00601585">
        <w:t xml:space="preserve"> потенційні проблеми доступності для альтернативного місця зберігання в разі збоїв або стихійних лих по всьому регіоні та в загальних рисах окреслит</w:t>
      </w:r>
      <w:r w:rsidR="000C1AC7" w:rsidRPr="00601585">
        <w:t>и</w:t>
      </w:r>
      <w:r w:rsidRPr="00601585">
        <w:t xml:space="preserve"> дії щодо пом</w:t>
      </w:r>
      <w:r w:rsidR="00DE5925" w:rsidRPr="00601585">
        <w:t>’</w:t>
      </w:r>
      <w:r w:rsidRPr="00601585">
        <w:t>якшення наслідків.</w:t>
      </w:r>
    </w:p>
    <w:p w:rsidR="007A5F4F" w:rsidRPr="00601585" w:rsidRDefault="007A5F4F" w:rsidP="00601585">
      <w:pPr>
        <w:pStyle w:val="a3"/>
      </w:pPr>
      <w:r w:rsidRPr="00601585">
        <w:rPr>
          <w:noProof/>
          <w:color w:val="FF0000"/>
          <w:u w:val="single"/>
        </w:rPr>
        <w:t>Рекомендації з реалізації:</w:t>
      </w:r>
      <w:r w:rsidRPr="00601585">
        <w:rPr>
          <w:noProof/>
        </w:rPr>
        <w:t xml:space="preserve"> Порушення в усіх регіонах стосуються тих типів перебоїв, які є широкими в географічному масштабі. Дії щодо пом</w:t>
      </w:r>
      <w:r w:rsidR="00DE5925" w:rsidRPr="00601585">
        <w:rPr>
          <w:noProof/>
        </w:rPr>
        <w:t>’</w:t>
      </w:r>
      <w:r w:rsidRPr="00601585">
        <w:rPr>
          <w:noProof/>
        </w:rPr>
        <w:t xml:space="preserve">якшення наслідків </w:t>
      </w:r>
      <w:r w:rsidR="00DE5925" w:rsidRPr="00601585">
        <w:rPr>
          <w:noProof/>
        </w:rPr>
        <w:t>охоплюють</w:t>
      </w:r>
      <w:r w:rsidRPr="00601585">
        <w:rPr>
          <w:noProof/>
        </w:rPr>
        <w:t>, наприклад, дублювання резервної інформації в інших альтернативних місцях зберігання, або забезпечення фізичного доступу для отримання резервної інформації, якщо електронний доступ до альтернативного місця зберігання порушений.</w:t>
      </w:r>
    </w:p>
    <w:p w:rsidR="00600250" w:rsidRPr="00601585" w:rsidRDefault="00600250" w:rsidP="00601585">
      <w:pPr>
        <w:pStyle w:val="a3"/>
      </w:pPr>
      <w:r w:rsidRPr="00601585">
        <w:t xml:space="preserve">Пов’язані заходи: </w:t>
      </w:r>
      <w:hyperlink w:anchor="_RА-3_Оцінка_ризику" w:history="1">
        <w:r w:rsidR="00374FDA" w:rsidRPr="00601585">
          <w:rPr>
            <w:rStyle w:val="af1"/>
            <w:rFonts w:eastAsia="Times New Roman"/>
            <w:bCs/>
            <w:lang w:eastAsia="uk-UA"/>
          </w:rPr>
          <w:t>RА-3</w:t>
        </w:r>
      </w:hyperlink>
      <w:r w:rsidRPr="00601585">
        <w:t>.</w:t>
      </w:r>
    </w:p>
    <w:p w:rsidR="00600250" w:rsidRPr="00601585" w:rsidRDefault="00A467FB" w:rsidP="00601585">
      <w:pPr>
        <w:widowControl w:val="0"/>
        <w:tabs>
          <w:tab w:val="left" w:pos="3261"/>
          <w:tab w:val="left" w:pos="3652"/>
        </w:tabs>
        <w:ind w:left="851"/>
        <w:contextualSpacing/>
        <w:rPr>
          <w:rFonts w:eastAsia="Calibri"/>
          <w:szCs w:val="24"/>
        </w:rPr>
      </w:pPr>
      <w:r w:rsidRPr="00601585">
        <w:rPr>
          <w:rFonts w:eastAsia="Calibri"/>
          <w:szCs w:val="24"/>
          <w:u w:val="single"/>
        </w:rPr>
        <w:t>Посилання: Немає.</w:t>
      </w:r>
      <w:r w:rsidR="00600250" w:rsidRPr="00601585">
        <w:rPr>
          <w:rFonts w:eastAsia="Calibri"/>
          <w:szCs w:val="24"/>
          <w:u w:val="single"/>
        </w:rPr>
        <w:t xml:space="preserve"> </w:t>
      </w:r>
    </w:p>
    <w:p w:rsidR="00F764A8" w:rsidRPr="00601585" w:rsidRDefault="00F764A8" w:rsidP="00601585">
      <w:pPr>
        <w:widowControl w:val="0"/>
        <w:tabs>
          <w:tab w:val="left" w:pos="3261"/>
          <w:tab w:val="left" w:pos="3652"/>
        </w:tabs>
        <w:ind w:left="851"/>
        <w:contextualSpacing/>
        <w:rPr>
          <w:rFonts w:eastAsia="Calibri"/>
          <w:noProof/>
          <w:szCs w:val="24"/>
          <w:u w:val="single"/>
        </w:rPr>
      </w:pPr>
    </w:p>
    <w:p w:rsidR="00F764A8" w:rsidRPr="00601585" w:rsidRDefault="00600250" w:rsidP="00601585">
      <w:pPr>
        <w:pStyle w:val="1"/>
        <w:rPr>
          <w:rFonts w:ascii="Times New Roman" w:hAnsi="Times New Roman"/>
        </w:rPr>
      </w:pPr>
      <w:bookmarkStart w:id="362" w:name="_СР-7_Альтернативне_сховище"/>
      <w:bookmarkEnd w:id="362"/>
      <w:r w:rsidRPr="00601585">
        <w:rPr>
          <w:rFonts w:ascii="Times New Roman" w:hAnsi="Times New Roman"/>
        </w:rPr>
        <w:t>СР-7</w:t>
      </w:r>
      <w:r w:rsidRPr="00601585">
        <w:rPr>
          <w:rFonts w:ascii="Times New Roman" w:hAnsi="Times New Roman"/>
        </w:rPr>
        <w:tab/>
        <w:t>Альтернативн</w:t>
      </w:r>
      <w:r w:rsidR="000C1AC7" w:rsidRPr="00601585">
        <w:rPr>
          <w:rFonts w:ascii="Times New Roman" w:hAnsi="Times New Roman"/>
        </w:rPr>
        <w:t>ий</w:t>
      </w:r>
      <w:r w:rsidRPr="00601585">
        <w:rPr>
          <w:rFonts w:ascii="Times New Roman" w:hAnsi="Times New Roman"/>
        </w:rPr>
        <w:t xml:space="preserve"> </w:t>
      </w:r>
      <w:r w:rsidR="000C1AC7" w:rsidRPr="00601585">
        <w:rPr>
          <w:rFonts w:ascii="Times New Roman" w:hAnsi="Times New Roman"/>
        </w:rPr>
        <w:t>майданчик роботи</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600250" w:rsidRPr="00601585" w:rsidRDefault="000C1AC7" w:rsidP="00601585">
      <w:pPr>
        <w:pStyle w:val="2"/>
        <w:numPr>
          <w:ilvl w:val="0"/>
          <w:numId w:val="91"/>
        </w:numPr>
        <w:ind w:left="1134" w:hanging="425"/>
      </w:pPr>
      <w:r w:rsidRPr="00601585">
        <w:t>С</w:t>
      </w:r>
      <w:r w:rsidR="00600250" w:rsidRPr="00601585">
        <w:t>творити альтернативн</w:t>
      </w:r>
      <w:r w:rsidRPr="00601585">
        <w:t>ий</w:t>
      </w:r>
      <w:r w:rsidR="00600250" w:rsidRPr="00601585">
        <w:t xml:space="preserve"> </w:t>
      </w:r>
      <w:r w:rsidRPr="00601585">
        <w:t>майданчик для роботи</w:t>
      </w:r>
      <w:r w:rsidR="00600250" w:rsidRPr="00601585">
        <w:t xml:space="preserve">, </w:t>
      </w:r>
      <w:r w:rsidR="00DE5925" w:rsidRPr="00601585">
        <w:t xml:space="preserve">включно з </w:t>
      </w:r>
      <w:r w:rsidR="00600250" w:rsidRPr="00601585">
        <w:t>необхідн</w:t>
      </w:r>
      <w:r w:rsidR="00DE5925" w:rsidRPr="00601585">
        <w:t>ими</w:t>
      </w:r>
      <w:r w:rsidR="00600250" w:rsidRPr="00601585">
        <w:t xml:space="preserve"> угод</w:t>
      </w:r>
      <w:r w:rsidR="00DE5925" w:rsidRPr="00601585">
        <w:t>ам</w:t>
      </w:r>
      <w:r w:rsidR="00600250" w:rsidRPr="00601585">
        <w:t>и, які дозволяють передачу та відновлення [</w:t>
      </w:r>
      <w:r w:rsidR="00600250" w:rsidRPr="00601585">
        <w:rPr>
          <w:i/>
        </w:rPr>
        <w:t>Призначення: визначених організацією системних операцій</w:t>
      </w:r>
      <w:r w:rsidR="00600250" w:rsidRPr="00601585">
        <w:t xml:space="preserve">] для основних завдань </w:t>
      </w:r>
      <w:r w:rsidR="00DE5925" w:rsidRPr="00601585">
        <w:t>і</w:t>
      </w:r>
      <w:r w:rsidR="00600250" w:rsidRPr="00601585">
        <w:t xml:space="preserve"> функцій </w:t>
      </w:r>
      <w:r w:rsidR="00DE5925" w:rsidRPr="00601585">
        <w:t>у</w:t>
      </w:r>
      <w:r w:rsidR="00600250" w:rsidRPr="00601585">
        <w:t xml:space="preserve"> рамках [</w:t>
      </w:r>
      <w:r w:rsidR="00600250" w:rsidRPr="00601585">
        <w:rPr>
          <w:i/>
        </w:rPr>
        <w:t>Призначення: визначеного організацією періоду часу, відповідно термінам відновлення та встановленим цілям відновлення</w:t>
      </w:r>
      <w:r w:rsidR="00600250" w:rsidRPr="00601585">
        <w:t xml:space="preserve">], коли можливості </w:t>
      </w:r>
      <w:r w:rsidRPr="00601585">
        <w:t xml:space="preserve">основного майданчика </w:t>
      </w:r>
      <w:r w:rsidR="00600250" w:rsidRPr="00601585">
        <w:t>недоступні</w:t>
      </w:r>
      <w:r w:rsidR="00DE5925" w:rsidRPr="00601585">
        <w:t>.</w:t>
      </w:r>
    </w:p>
    <w:p w:rsidR="00600250" w:rsidRPr="00601585" w:rsidRDefault="00DF26D2" w:rsidP="00601585">
      <w:pPr>
        <w:pStyle w:val="2"/>
      </w:pPr>
      <w:r w:rsidRPr="00601585">
        <w:t>Забезпечити на альтернативному майданчику доступними для роботи інформацію, обладнання та прилади, необхідні для передачі та відновлення роботи або укласти контракти протягом встановленого організацією періоду часу для передачі та відновлення роботи</w:t>
      </w:r>
      <w:r w:rsidR="00DE5925" w:rsidRPr="00601585">
        <w:t>.</w:t>
      </w:r>
    </w:p>
    <w:p w:rsidR="00600250" w:rsidRPr="00601585" w:rsidRDefault="00DF26D2" w:rsidP="00601585">
      <w:pPr>
        <w:pStyle w:val="2"/>
      </w:pPr>
      <w:r w:rsidRPr="00601585">
        <w:t>Впровадити на альтернативному майданчику роботи заходи захисту, еквівалентні тим, що впровадженні на основному майданчику</w:t>
      </w:r>
      <w:r w:rsidR="00600250" w:rsidRPr="00601585">
        <w:t>.</w:t>
      </w:r>
    </w:p>
    <w:p w:rsidR="007A5F4F" w:rsidRPr="00601585" w:rsidRDefault="007A5F4F" w:rsidP="00601585">
      <w:pPr>
        <w:widowControl w:val="0"/>
        <w:tabs>
          <w:tab w:val="left" w:pos="3240"/>
          <w:tab w:val="left" w:pos="3686"/>
        </w:tabs>
        <w:spacing w:after="200"/>
        <w:ind w:left="851"/>
        <w:contextualSpacing/>
        <w:rPr>
          <w:rFonts w:eastAsia="Calibri"/>
          <w:noProof/>
          <w:szCs w:val="24"/>
          <w:u w:val="single"/>
        </w:rPr>
      </w:pPr>
    </w:p>
    <w:p w:rsidR="007A5F4F" w:rsidRPr="00601585" w:rsidRDefault="007A5F4F" w:rsidP="00601585">
      <w:pPr>
        <w:widowControl w:val="0"/>
        <w:tabs>
          <w:tab w:val="left" w:pos="3240"/>
          <w:tab w:val="left" w:pos="3686"/>
        </w:tabs>
        <w:spacing w:after="20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Альтернативний майданчик роботи</w:t>
      </w:r>
      <w:r w:rsidR="00DE5925" w:rsidRPr="00601585">
        <w:rPr>
          <w:noProof/>
          <w:szCs w:val="24"/>
        </w:rPr>
        <w:t> —</w:t>
      </w:r>
      <w:r w:rsidRPr="00601585">
        <w:rPr>
          <w:noProof/>
          <w:szCs w:val="24"/>
        </w:rPr>
        <w:t xml:space="preserve"> це майданчик, який географічно відокремлений від основного майданчика роботи. Альтернативний майданчик роботи забезпечує можливість роботи, якщо основний майданчик роботи не доступний. Географічно розподілені </w:t>
      </w:r>
      <w:r w:rsidR="00DF26D2" w:rsidRPr="00601585">
        <w:rPr>
          <w:noProof/>
          <w:szCs w:val="24"/>
        </w:rPr>
        <w:t>будівлі</w:t>
      </w:r>
      <w:r w:rsidRPr="00601585">
        <w:rPr>
          <w:noProof/>
          <w:szCs w:val="24"/>
        </w:rPr>
        <w:t xml:space="preserve"> також можуть розглядатися як альтернативні майданчики роботи. Альтернативні майданчики роботи мають бути затверджені в планах </w:t>
      </w:r>
      <w:r w:rsidRPr="00601585">
        <w:rPr>
          <w:szCs w:val="24"/>
        </w:rPr>
        <w:t>забезпечення безперервної роботи та відновлення функціонування</w:t>
      </w:r>
      <w:r w:rsidRPr="00601585">
        <w:rPr>
          <w:noProof/>
          <w:szCs w:val="24"/>
        </w:rPr>
        <w:t xml:space="preserve">, щоб організації могли виконувати основні </w:t>
      </w:r>
      <w:r w:rsidR="00DF26D2" w:rsidRPr="00601585">
        <w:rPr>
          <w:noProof/>
          <w:szCs w:val="24"/>
        </w:rPr>
        <w:t>функції та завдння</w:t>
      </w:r>
      <w:r w:rsidRPr="00601585">
        <w:rPr>
          <w:noProof/>
          <w:szCs w:val="24"/>
        </w:rPr>
        <w:t>, незважаючи на збої в системах.</w:t>
      </w:r>
    </w:p>
    <w:p w:rsidR="007A5F4F" w:rsidRPr="00601585" w:rsidRDefault="007A5F4F" w:rsidP="00601585">
      <w:pPr>
        <w:widowControl w:val="0"/>
        <w:tabs>
          <w:tab w:val="left" w:pos="3240"/>
          <w:tab w:val="left" w:pos="3686"/>
        </w:tabs>
        <w:spacing w:after="200"/>
        <w:ind w:left="851"/>
        <w:contextualSpacing/>
        <w:rPr>
          <w:rFonts w:eastAsia="Calibri"/>
          <w:noProof/>
          <w:szCs w:val="24"/>
          <w:u w:val="single"/>
        </w:rPr>
      </w:pPr>
    </w:p>
    <w:p w:rsidR="00600250" w:rsidRPr="00601585" w:rsidRDefault="00600250" w:rsidP="00601585">
      <w:pPr>
        <w:widowControl w:val="0"/>
        <w:tabs>
          <w:tab w:val="left" w:pos="3240"/>
          <w:tab w:val="left" w:pos="3686"/>
        </w:tabs>
        <w:spacing w:after="200"/>
        <w:ind w:left="851"/>
        <w:contextualSpacing/>
        <w:rPr>
          <w:rFonts w:eastAsia="Calibri"/>
          <w:noProof/>
          <w:szCs w:val="24"/>
        </w:rPr>
      </w:pPr>
      <w:r w:rsidRPr="00601585">
        <w:rPr>
          <w:rFonts w:eastAsia="Calibri"/>
          <w:noProof/>
          <w:szCs w:val="24"/>
          <w:u w:val="single"/>
        </w:rPr>
        <w:t xml:space="preserve">Пов’язані заходи: </w:t>
      </w:r>
      <w:hyperlink w:anchor="_СР-2_Планування_на" w:history="1">
        <w:r w:rsidR="006D2FC5" w:rsidRPr="00601585">
          <w:rPr>
            <w:rStyle w:val="af1"/>
            <w:rFonts w:eastAsia="Times New Roman"/>
            <w:bCs/>
            <w:szCs w:val="24"/>
            <w:lang w:eastAsia="uk-UA"/>
          </w:rPr>
          <w:t>СР-2</w:t>
        </w:r>
      </w:hyperlink>
      <w:r w:rsidRPr="00601585">
        <w:rPr>
          <w:rFonts w:eastAsia="Calibri"/>
          <w:noProof/>
          <w:szCs w:val="24"/>
        </w:rPr>
        <w:t xml:space="preserve">, </w:t>
      </w:r>
      <w:hyperlink w:anchor="_СР-6_Альтернативне_сховище" w:history="1">
        <w:r w:rsidR="006D2FC5" w:rsidRPr="00601585">
          <w:rPr>
            <w:rStyle w:val="af1"/>
            <w:rFonts w:eastAsia="Times New Roman"/>
            <w:bCs/>
            <w:szCs w:val="24"/>
            <w:lang w:eastAsia="uk-UA"/>
          </w:rPr>
          <w:t>СР-6</w:t>
        </w:r>
      </w:hyperlink>
      <w:r w:rsidRPr="00601585">
        <w:rPr>
          <w:rFonts w:eastAsia="Calibri"/>
          <w:noProof/>
          <w:szCs w:val="24"/>
        </w:rPr>
        <w:t xml:space="preserve">, </w:t>
      </w:r>
      <w:hyperlink w:anchor="_СР-8_Телекомунікаційні_послуги" w:history="1">
        <w:r w:rsidR="00EC0108" w:rsidRPr="00601585">
          <w:rPr>
            <w:rStyle w:val="af1"/>
            <w:rFonts w:eastAsia="Times New Roman"/>
            <w:bCs/>
            <w:szCs w:val="24"/>
            <w:lang w:eastAsia="uk-UA"/>
          </w:rPr>
          <w:t>СР-8</w:t>
        </w:r>
      </w:hyperlink>
      <w:r w:rsidRPr="00601585">
        <w:rPr>
          <w:rFonts w:eastAsia="Calibri"/>
          <w:noProof/>
          <w:szCs w:val="24"/>
        </w:rPr>
        <w:t xml:space="preserve">, </w:t>
      </w:r>
      <w:hyperlink w:anchor="_СР-9_Резервне_копіювання" w:history="1">
        <w:r w:rsidR="00EC0108" w:rsidRPr="00601585">
          <w:rPr>
            <w:rStyle w:val="af1"/>
            <w:rFonts w:eastAsia="Times New Roman"/>
            <w:bCs/>
            <w:szCs w:val="24"/>
            <w:lang w:eastAsia="uk-UA"/>
          </w:rPr>
          <w:t>СР-9</w:t>
        </w:r>
      </w:hyperlink>
      <w:r w:rsidRPr="00601585">
        <w:rPr>
          <w:rFonts w:eastAsia="Calibri"/>
          <w:noProof/>
          <w:szCs w:val="24"/>
        </w:rPr>
        <w:t xml:space="preserve">, </w:t>
      </w:r>
      <w:hyperlink w:anchor="_СР-10_Відновлення_та" w:history="1">
        <w:r w:rsidR="00EC0108" w:rsidRPr="00601585">
          <w:rPr>
            <w:rStyle w:val="af1"/>
            <w:rFonts w:eastAsia="Times New Roman"/>
            <w:bCs/>
            <w:szCs w:val="24"/>
            <w:lang w:eastAsia="uk-UA"/>
          </w:rPr>
          <w:t>СР-10</w:t>
        </w:r>
      </w:hyperlink>
      <w:r w:rsidRPr="00601585">
        <w:rPr>
          <w:rFonts w:eastAsia="Calibri"/>
          <w:noProof/>
          <w:szCs w:val="24"/>
        </w:rPr>
        <w:t xml:space="preserve">, </w:t>
      </w:r>
      <w:hyperlink w:anchor="_MA-6_Своєчасне_обслуговування" w:history="1">
        <w:r w:rsidR="00D9384A" w:rsidRPr="00601585">
          <w:rPr>
            <w:rStyle w:val="af1"/>
            <w:rFonts w:eastAsia="Times New Roman"/>
            <w:bCs/>
            <w:szCs w:val="24"/>
            <w:lang w:eastAsia="uk-UA"/>
          </w:rPr>
          <w:t>MA-6</w:t>
        </w:r>
      </w:hyperlink>
      <w:r w:rsidRPr="00601585">
        <w:rPr>
          <w:rFonts w:eastAsia="Calibri"/>
          <w:noProof/>
          <w:szCs w:val="24"/>
        </w:rPr>
        <w:t xml:space="preserve">, </w:t>
      </w:r>
      <w:hyperlink w:anchor="_РЕ-3_Керування_фізичним" w:history="1">
        <w:r w:rsidR="005515A7" w:rsidRPr="00601585">
          <w:rPr>
            <w:rStyle w:val="af1"/>
            <w:rFonts w:eastAsia="Times New Roman"/>
            <w:bCs/>
            <w:szCs w:val="24"/>
            <w:lang w:eastAsia="uk-UA"/>
          </w:rPr>
          <w:t>РЕ-3</w:t>
        </w:r>
      </w:hyperlink>
      <w:r w:rsidRPr="00601585">
        <w:rPr>
          <w:rFonts w:eastAsia="Calibri"/>
          <w:noProof/>
          <w:szCs w:val="24"/>
        </w:rPr>
        <w:t xml:space="preserve">, </w:t>
      </w:r>
      <w:hyperlink w:anchor="_РЕ-11_Аварійне_енергозабезпечення" w:history="1">
        <w:r w:rsidR="001C76E9" w:rsidRPr="00601585">
          <w:rPr>
            <w:rStyle w:val="af1"/>
            <w:rFonts w:eastAsia="Times New Roman"/>
            <w:bCs/>
            <w:szCs w:val="24"/>
            <w:lang w:eastAsia="uk-UA"/>
          </w:rPr>
          <w:t>РЕ-11</w:t>
        </w:r>
      </w:hyperlink>
      <w:r w:rsidRPr="00601585">
        <w:rPr>
          <w:rFonts w:eastAsia="Calibri"/>
          <w:noProof/>
          <w:szCs w:val="24"/>
        </w:rPr>
        <w:t xml:space="preserve">, </w:t>
      </w:r>
      <w:hyperlink w:anchor="_РЕ-12_Аварійне_освітлення" w:history="1">
        <w:r w:rsidR="001C76E9" w:rsidRPr="00601585">
          <w:rPr>
            <w:rStyle w:val="af1"/>
            <w:rFonts w:eastAsia="Times New Roman"/>
            <w:bCs/>
            <w:szCs w:val="24"/>
            <w:lang w:eastAsia="uk-UA"/>
          </w:rPr>
          <w:t>РЕ-12</w:t>
        </w:r>
      </w:hyperlink>
      <w:r w:rsidRPr="00601585">
        <w:rPr>
          <w:rFonts w:eastAsia="Calibri"/>
          <w:noProof/>
          <w:szCs w:val="24"/>
        </w:rPr>
        <w:t xml:space="preserve">, </w:t>
      </w:r>
      <w:hyperlink w:anchor="_РЕ-17_Альтернативне_робоче" w:history="1">
        <w:r w:rsidR="00E32CE0" w:rsidRPr="00601585">
          <w:rPr>
            <w:rStyle w:val="af1"/>
            <w:rFonts w:eastAsia="Times New Roman"/>
            <w:bCs/>
            <w:szCs w:val="24"/>
            <w:lang w:eastAsia="uk-UA"/>
          </w:rPr>
          <w:t>РЕ-17</w:t>
        </w:r>
      </w:hyperlink>
      <w:r w:rsidRPr="00601585">
        <w:rPr>
          <w:rFonts w:eastAsia="Calibri"/>
          <w:noProof/>
          <w:szCs w:val="24"/>
        </w:rPr>
        <w:t xml:space="preserve">, </w:t>
      </w:r>
      <w:hyperlink w:anchor="_SC-36_Розподілена_обробка" w:history="1">
        <w:r w:rsidR="003A44CB" w:rsidRPr="00601585">
          <w:rPr>
            <w:rStyle w:val="af1"/>
            <w:rFonts w:eastAsia="Times New Roman"/>
            <w:bCs/>
            <w:szCs w:val="24"/>
            <w:lang w:eastAsia="uk-UA"/>
          </w:rPr>
          <w:t>SC-36</w:t>
        </w:r>
      </w:hyperlink>
      <w:r w:rsidRPr="00601585">
        <w:rPr>
          <w:rFonts w:eastAsia="Calibri"/>
          <w:noProof/>
          <w:szCs w:val="24"/>
        </w:rPr>
        <w:t xml:space="preserve">, </w:t>
      </w:r>
      <w:hyperlink w:anchor="_SI-13_Передбачуване_запобігання" w:history="1">
        <w:r w:rsidR="00F65120" w:rsidRPr="00601585">
          <w:rPr>
            <w:rStyle w:val="af1"/>
            <w:rFonts w:eastAsia="Times New Roman"/>
            <w:bCs/>
            <w:szCs w:val="24"/>
            <w:lang w:eastAsia="uk-UA"/>
          </w:rPr>
          <w:t>SI-13</w:t>
        </w:r>
      </w:hyperlink>
    </w:p>
    <w:p w:rsidR="00600250" w:rsidRPr="00601585" w:rsidRDefault="00C67779" w:rsidP="00601585">
      <w:pPr>
        <w:widowControl w:val="0"/>
        <w:tabs>
          <w:tab w:val="left" w:pos="318"/>
          <w:tab w:val="left" w:pos="3614"/>
          <w:tab w:val="left" w:pos="3686"/>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00250" w:rsidRPr="00601585">
        <w:rPr>
          <w:rFonts w:eastAsia="Calibri"/>
          <w:noProof/>
          <w:color w:val="FF0000"/>
          <w:szCs w:val="24"/>
          <w:u w:val="single"/>
        </w:rPr>
        <w:t xml:space="preserve"> </w:t>
      </w:r>
    </w:p>
    <w:p w:rsidR="00600250" w:rsidRPr="00601585" w:rsidRDefault="00600250" w:rsidP="00601585">
      <w:pPr>
        <w:pStyle w:val="5"/>
        <w:numPr>
          <w:ilvl w:val="0"/>
          <w:numId w:val="327"/>
        </w:numPr>
        <w:ind w:left="1418" w:hanging="709"/>
        <w:rPr>
          <w:rFonts w:ascii="Times New Roman" w:hAnsi="Times New Roman" w:cs="Times New Roman"/>
          <w:szCs w:val="24"/>
          <w:u w:val="single"/>
        </w:rPr>
      </w:pPr>
      <w:bookmarkStart w:id="363" w:name="_Альтернативний_майданчик_для"/>
      <w:bookmarkEnd w:id="363"/>
      <w:r w:rsidRPr="00601585">
        <w:rPr>
          <w:rFonts w:ascii="Times New Roman" w:hAnsi="Times New Roman" w:cs="Times New Roman"/>
          <w:szCs w:val="24"/>
        </w:rPr>
        <w:t>Альтернативн</w:t>
      </w:r>
      <w:r w:rsidR="000C1AC7" w:rsidRPr="00601585">
        <w:rPr>
          <w:rFonts w:ascii="Times New Roman" w:hAnsi="Times New Roman" w:cs="Times New Roman"/>
          <w:szCs w:val="24"/>
        </w:rPr>
        <w:t>ий</w:t>
      </w:r>
      <w:r w:rsidRPr="00601585">
        <w:rPr>
          <w:rFonts w:ascii="Times New Roman" w:hAnsi="Times New Roman" w:cs="Times New Roman"/>
          <w:szCs w:val="24"/>
        </w:rPr>
        <w:t xml:space="preserve"> </w:t>
      </w:r>
      <w:r w:rsidR="000C1AC7" w:rsidRPr="00601585">
        <w:rPr>
          <w:rFonts w:ascii="Times New Roman" w:hAnsi="Times New Roman" w:cs="Times New Roman"/>
          <w:szCs w:val="24"/>
        </w:rPr>
        <w:t>майданчик для роботи</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Відділення від </w:t>
      </w:r>
      <w:r w:rsidR="000C1AC7" w:rsidRPr="00601585">
        <w:rPr>
          <w:rFonts w:ascii="Times New Roman" w:hAnsi="Times New Roman" w:cs="Times New Roman"/>
          <w:szCs w:val="24"/>
        </w:rPr>
        <w:t>основного майданчика</w:t>
      </w:r>
    </w:p>
    <w:p w:rsidR="00600250" w:rsidRPr="00601585" w:rsidRDefault="000C1AC7" w:rsidP="00601585">
      <w:pPr>
        <w:pStyle w:val="a3"/>
      </w:pPr>
      <w:r w:rsidRPr="00601585">
        <w:t>В</w:t>
      </w:r>
      <w:r w:rsidR="00600250" w:rsidRPr="00601585">
        <w:t>изнач</w:t>
      </w:r>
      <w:r w:rsidRPr="00601585">
        <w:t>ити</w:t>
      </w:r>
      <w:r w:rsidR="00600250" w:rsidRPr="00601585">
        <w:t xml:space="preserve"> альтернативн</w:t>
      </w:r>
      <w:r w:rsidRPr="00601585">
        <w:t>ий</w:t>
      </w:r>
      <w:r w:rsidR="00600250" w:rsidRPr="00601585">
        <w:t xml:space="preserve"> </w:t>
      </w:r>
      <w:r w:rsidRPr="00601585">
        <w:t>майданчик</w:t>
      </w:r>
      <w:r w:rsidR="00600250" w:rsidRPr="00601585">
        <w:t xml:space="preserve"> </w:t>
      </w:r>
      <w:r w:rsidRPr="00601585">
        <w:t>для роботи</w:t>
      </w:r>
      <w:r w:rsidR="00600250" w:rsidRPr="00601585">
        <w:t>, як</w:t>
      </w:r>
      <w:r w:rsidRPr="00601585">
        <w:t>ий</w:t>
      </w:r>
      <w:r w:rsidR="00600250" w:rsidRPr="00601585">
        <w:t xml:space="preserve"> відокремлен</w:t>
      </w:r>
      <w:r w:rsidRPr="00601585">
        <w:t>ий</w:t>
      </w:r>
      <w:r w:rsidR="00600250" w:rsidRPr="00601585">
        <w:t xml:space="preserve"> від </w:t>
      </w:r>
      <w:r w:rsidRPr="00601585">
        <w:t>основного майданчика</w:t>
      </w:r>
      <w:r w:rsidR="00600250" w:rsidRPr="00601585">
        <w:t xml:space="preserve">, </w:t>
      </w:r>
      <w:r w:rsidRPr="00601585">
        <w:t xml:space="preserve">з метою </w:t>
      </w:r>
      <w:r w:rsidR="00600250" w:rsidRPr="00601585">
        <w:t>зменш</w:t>
      </w:r>
      <w:r w:rsidRPr="00601585">
        <w:t>ення</w:t>
      </w:r>
      <w:r w:rsidR="00600250" w:rsidRPr="00601585">
        <w:t xml:space="preserve"> </w:t>
      </w:r>
      <w:r w:rsidR="00A0295E" w:rsidRPr="00601585">
        <w:t>враз</w:t>
      </w:r>
      <w:r w:rsidRPr="00601585">
        <w:t xml:space="preserve">ливості </w:t>
      </w:r>
      <w:r w:rsidR="00600250" w:rsidRPr="00601585">
        <w:t>до тих самих загроз.</w:t>
      </w:r>
    </w:p>
    <w:p w:rsidR="007A5F4F" w:rsidRPr="00601585" w:rsidRDefault="007A5F4F" w:rsidP="00601585">
      <w:pPr>
        <w:pStyle w:val="a3"/>
      </w:pPr>
      <w:r w:rsidRPr="00601585">
        <w:rPr>
          <w:noProof/>
          <w:color w:val="FF0000"/>
          <w:u w:val="single"/>
        </w:rPr>
        <w:t>Рекомендації з реалізації:</w:t>
      </w:r>
      <w:r w:rsidRPr="00601585">
        <w:rPr>
          <w:noProof/>
        </w:rPr>
        <w:t xml:space="preserve"> Загрози, які впливають на альтернативні майданчики роботи, мають бути визначені при проведен</w:t>
      </w:r>
      <w:r w:rsidR="00B60147" w:rsidRPr="00601585">
        <w:rPr>
          <w:noProof/>
        </w:rPr>
        <w:t>н</w:t>
      </w:r>
      <w:r w:rsidRPr="00601585">
        <w:rPr>
          <w:noProof/>
        </w:rPr>
        <w:t>і оцін</w:t>
      </w:r>
      <w:r w:rsidR="009F2D4E" w:rsidRPr="00601585">
        <w:rPr>
          <w:noProof/>
        </w:rPr>
        <w:t>ювання</w:t>
      </w:r>
      <w:r w:rsidRPr="00601585">
        <w:rPr>
          <w:noProof/>
        </w:rPr>
        <w:t xml:space="preserve"> ризику (наприклад, стихійні лиха, структурні збої, атаки та помилки). За результатами оцін</w:t>
      </w:r>
      <w:r w:rsidR="005E18DD" w:rsidRPr="00601585">
        <w:rPr>
          <w:noProof/>
        </w:rPr>
        <w:t>ювання</w:t>
      </w:r>
      <w:r w:rsidRPr="00601585">
        <w:rPr>
          <w:noProof/>
        </w:rPr>
        <w:t xml:space="preserve"> загроз організації визначають, що вважається достатнім ступенем поділу між основними та альтернативними майданчиками роботи.</w:t>
      </w:r>
    </w:p>
    <w:p w:rsidR="00600250" w:rsidRPr="00601585" w:rsidRDefault="00600250" w:rsidP="00601585">
      <w:pPr>
        <w:pStyle w:val="a3"/>
      </w:pPr>
      <w:r w:rsidRPr="00601585">
        <w:t xml:space="preserve">Пов’язані заходи: </w:t>
      </w:r>
      <w:hyperlink w:anchor="_RА-3_Оцінка_ризику" w:history="1">
        <w:r w:rsidR="00374FDA" w:rsidRPr="00601585">
          <w:rPr>
            <w:rStyle w:val="af1"/>
            <w:rFonts w:eastAsia="Times New Roman"/>
            <w:bCs/>
            <w:lang w:eastAsia="uk-UA"/>
          </w:rPr>
          <w:t>RА-3</w:t>
        </w:r>
      </w:hyperlink>
      <w:r w:rsidRPr="00601585">
        <w:t>.</w:t>
      </w:r>
    </w:p>
    <w:p w:rsidR="00600250" w:rsidRPr="00601585" w:rsidRDefault="000C1AC7" w:rsidP="00601585">
      <w:pPr>
        <w:pStyle w:val="5"/>
        <w:numPr>
          <w:ilvl w:val="0"/>
          <w:numId w:val="327"/>
        </w:numPr>
        <w:ind w:left="1418" w:hanging="709"/>
        <w:rPr>
          <w:rFonts w:ascii="Times New Roman" w:hAnsi="Times New Roman" w:cs="Times New Roman"/>
          <w:szCs w:val="24"/>
        </w:rPr>
      </w:pPr>
      <w:bookmarkStart w:id="364" w:name="_Альтернативний_майданчик_для_1"/>
      <w:bookmarkEnd w:id="364"/>
      <w:r w:rsidRPr="00601585">
        <w:rPr>
          <w:rFonts w:ascii="Times New Roman" w:hAnsi="Times New Roman" w:cs="Times New Roman"/>
          <w:szCs w:val="24"/>
        </w:rPr>
        <w:t xml:space="preserve">Альтернативний майданчик для роботи </w:t>
      </w:r>
      <w:r w:rsidR="009E3CA5">
        <w:rPr>
          <w:rFonts w:ascii="Times New Roman" w:hAnsi="Times New Roman" w:cs="Times New Roman"/>
          <w:szCs w:val="24"/>
        </w:rPr>
        <w:t>-</w:t>
      </w:r>
      <w:r w:rsidR="00600250" w:rsidRPr="00601585">
        <w:rPr>
          <w:rFonts w:ascii="Times New Roman" w:hAnsi="Times New Roman" w:cs="Times New Roman"/>
          <w:szCs w:val="24"/>
        </w:rPr>
        <w:t xml:space="preserve"> Доступність</w:t>
      </w:r>
    </w:p>
    <w:p w:rsidR="00600250" w:rsidRPr="00601585" w:rsidRDefault="000C1AC7" w:rsidP="00601585">
      <w:pPr>
        <w:pStyle w:val="a3"/>
      </w:pPr>
      <w:r w:rsidRPr="00601585">
        <w:t>В</w:t>
      </w:r>
      <w:r w:rsidR="00600250" w:rsidRPr="00601585">
        <w:t>изнач</w:t>
      </w:r>
      <w:r w:rsidRPr="00601585">
        <w:t>ити</w:t>
      </w:r>
      <w:r w:rsidR="00600250" w:rsidRPr="00601585">
        <w:t xml:space="preserve"> потенційні проблеми доступності для альтернативного </w:t>
      </w:r>
      <w:r w:rsidRPr="00601585">
        <w:t>майданчика</w:t>
      </w:r>
      <w:r w:rsidR="00600250" w:rsidRPr="00601585">
        <w:t xml:space="preserve"> </w:t>
      </w:r>
      <w:r w:rsidRPr="00601585">
        <w:t xml:space="preserve">для роботи </w:t>
      </w:r>
      <w:r w:rsidR="00600250" w:rsidRPr="00601585">
        <w:t>в разі збоїв або катастрофи по всьому регіону та окресл</w:t>
      </w:r>
      <w:r w:rsidRPr="00601585">
        <w:t>ити</w:t>
      </w:r>
      <w:r w:rsidR="00600250" w:rsidRPr="00601585">
        <w:t xml:space="preserve"> чіткі заходи щодо пом</w:t>
      </w:r>
      <w:r w:rsidR="009F2D4E" w:rsidRPr="00601585">
        <w:t>’</w:t>
      </w:r>
      <w:r w:rsidR="00600250" w:rsidRPr="00601585">
        <w:t>якшення</w:t>
      </w:r>
      <w:r w:rsidRPr="00601585">
        <w:t xml:space="preserve"> наслідків</w:t>
      </w:r>
      <w:r w:rsidR="00600250" w:rsidRPr="00601585">
        <w:t>.</w:t>
      </w:r>
    </w:p>
    <w:p w:rsidR="007A5F4F" w:rsidRPr="00601585" w:rsidRDefault="007A5F4F" w:rsidP="00601585">
      <w:pPr>
        <w:pStyle w:val="a3"/>
      </w:pPr>
      <w:r w:rsidRPr="00601585">
        <w:rPr>
          <w:noProof/>
          <w:color w:val="FF0000"/>
          <w:u w:val="single"/>
        </w:rPr>
        <w:t>Рекомендації з реалізації:</w:t>
      </w:r>
      <w:r w:rsidRPr="00601585">
        <w:rPr>
          <w:noProof/>
        </w:rPr>
        <w:t xml:space="preserve"> </w:t>
      </w:r>
      <w:r w:rsidR="00DF26D2" w:rsidRPr="00601585">
        <w:rPr>
          <w:noProof/>
        </w:rPr>
        <w:t>Порушення в усіх регіонах стосуються тих типів перебоїв, які є суттєвими, незалежно від географічного розташування (такі висновки мають бути зроблені за результатами оцін</w:t>
      </w:r>
      <w:r w:rsidR="005E18DD" w:rsidRPr="00601585">
        <w:rPr>
          <w:noProof/>
        </w:rPr>
        <w:t>ювання</w:t>
      </w:r>
      <w:r w:rsidR="00DF26D2" w:rsidRPr="00601585">
        <w:rPr>
          <w:noProof/>
        </w:rPr>
        <w:t xml:space="preserve"> ризиків).</w:t>
      </w:r>
    </w:p>
    <w:p w:rsidR="00600250" w:rsidRPr="00601585" w:rsidRDefault="00600250" w:rsidP="00601585">
      <w:pPr>
        <w:pStyle w:val="a3"/>
      </w:pPr>
      <w:r w:rsidRPr="00601585">
        <w:t xml:space="preserve">Пов’язані заходи: </w:t>
      </w:r>
      <w:hyperlink w:anchor="_RА-3_Оцінка_ризику" w:history="1">
        <w:r w:rsidR="00374FDA" w:rsidRPr="00601585">
          <w:rPr>
            <w:rStyle w:val="af1"/>
            <w:rFonts w:eastAsia="Times New Roman"/>
            <w:bCs/>
            <w:lang w:eastAsia="uk-UA"/>
          </w:rPr>
          <w:t>RА-3</w:t>
        </w:r>
      </w:hyperlink>
      <w:r w:rsidRPr="00601585">
        <w:t>.</w:t>
      </w:r>
    </w:p>
    <w:p w:rsidR="00600250" w:rsidRPr="00601585" w:rsidRDefault="000C1AC7" w:rsidP="00601585">
      <w:pPr>
        <w:pStyle w:val="5"/>
        <w:numPr>
          <w:ilvl w:val="0"/>
          <w:numId w:val="327"/>
        </w:numPr>
        <w:ind w:left="1418" w:hanging="709"/>
        <w:rPr>
          <w:rFonts w:ascii="Times New Roman" w:hAnsi="Times New Roman" w:cs="Times New Roman"/>
          <w:szCs w:val="24"/>
        </w:rPr>
      </w:pPr>
      <w:bookmarkStart w:id="365" w:name="_Альтернативний_майданчик_для_2"/>
      <w:bookmarkEnd w:id="365"/>
      <w:r w:rsidRPr="00601585">
        <w:rPr>
          <w:rFonts w:ascii="Times New Roman" w:hAnsi="Times New Roman" w:cs="Times New Roman"/>
          <w:szCs w:val="24"/>
        </w:rPr>
        <w:t xml:space="preserve">Альтернативний майданчик для роботи </w:t>
      </w:r>
      <w:r w:rsidR="009E3CA5">
        <w:rPr>
          <w:rFonts w:ascii="Times New Roman" w:hAnsi="Times New Roman" w:cs="Times New Roman"/>
          <w:szCs w:val="24"/>
        </w:rPr>
        <w:t>-</w:t>
      </w:r>
      <w:r w:rsidR="00600250" w:rsidRPr="00601585">
        <w:rPr>
          <w:rFonts w:ascii="Times New Roman" w:hAnsi="Times New Roman" w:cs="Times New Roman"/>
          <w:szCs w:val="24"/>
        </w:rPr>
        <w:t xml:space="preserve"> Пріоритет </w:t>
      </w:r>
      <w:r w:rsidRPr="00601585">
        <w:rPr>
          <w:rFonts w:ascii="Times New Roman" w:hAnsi="Times New Roman" w:cs="Times New Roman"/>
          <w:szCs w:val="24"/>
        </w:rPr>
        <w:t>обслуговування</w:t>
      </w:r>
    </w:p>
    <w:p w:rsidR="00600250" w:rsidRPr="00601585" w:rsidRDefault="000C1AC7" w:rsidP="00601585">
      <w:pPr>
        <w:pStyle w:val="a3"/>
      </w:pPr>
      <w:r w:rsidRPr="00601585">
        <w:t>Р</w:t>
      </w:r>
      <w:r w:rsidR="00600250" w:rsidRPr="00601585">
        <w:t>озробити угоди про альтернативн</w:t>
      </w:r>
      <w:r w:rsidRPr="00601585">
        <w:t>ий</w:t>
      </w:r>
      <w:r w:rsidR="00600250" w:rsidRPr="00601585">
        <w:t xml:space="preserve"> </w:t>
      </w:r>
      <w:r w:rsidRPr="00601585">
        <w:t>майданчик для роботи</w:t>
      </w:r>
      <w:r w:rsidR="00600250" w:rsidRPr="00601585">
        <w:t xml:space="preserve">, які містять положення щодо пріоритету обслуговування відповідно до вимог </w:t>
      </w:r>
      <w:r w:rsidR="00B60147" w:rsidRPr="00601585">
        <w:t>стосовн</w:t>
      </w:r>
      <w:r w:rsidR="00600250" w:rsidRPr="00601585">
        <w:t>о організаційної доступності (включ</w:t>
      </w:r>
      <w:r w:rsidR="00B60147" w:rsidRPr="00601585">
        <w:t>но з</w:t>
      </w:r>
      <w:r w:rsidR="00600250" w:rsidRPr="00601585">
        <w:t xml:space="preserve"> </w:t>
      </w:r>
      <w:r w:rsidR="00492CF1" w:rsidRPr="00601585">
        <w:t>вимог</w:t>
      </w:r>
      <w:r w:rsidR="00B60147" w:rsidRPr="00601585">
        <w:t>ам</w:t>
      </w:r>
      <w:r w:rsidR="00492CF1" w:rsidRPr="00601585">
        <w:t>и щодо</w:t>
      </w:r>
      <w:r w:rsidR="0015687E" w:rsidRPr="00601585">
        <w:t xml:space="preserve"> </w:t>
      </w:r>
      <w:r w:rsidR="00600250" w:rsidRPr="00601585">
        <w:t>час</w:t>
      </w:r>
      <w:r w:rsidR="00492CF1" w:rsidRPr="00601585">
        <w:t>у</w:t>
      </w:r>
      <w:r w:rsidR="00600250" w:rsidRPr="00601585">
        <w:t xml:space="preserve"> відновлення).</w:t>
      </w:r>
    </w:p>
    <w:p w:rsidR="007A5F4F" w:rsidRPr="00601585" w:rsidRDefault="007A5F4F" w:rsidP="00601585">
      <w:pPr>
        <w:pStyle w:val="a3"/>
      </w:pPr>
      <w:r w:rsidRPr="00601585">
        <w:rPr>
          <w:noProof/>
          <w:color w:val="FF0000"/>
          <w:u w:val="single"/>
        </w:rPr>
        <w:t>Рекомендації з реалізації:</w:t>
      </w:r>
      <w:r w:rsidRPr="00601585">
        <w:rPr>
          <w:noProof/>
        </w:rPr>
        <w:t xml:space="preserve"> Угоди з пріоритетним обслуговуванням</w:t>
      </w:r>
      <w:r w:rsidR="00B60147" w:rsidRPr="00601585">
        <w:rPr>
          <w:noProof/>
        </w:rPr>
        <w:t> —</w:t>
      </w:r>
      <w:r w:rsidRPr="00601585">
        <w:rPr>
          <w:noProof/>
        </w:rPr>
        <w:t xml:space="preserve"> це угоди з постачальниками послуг, які забезпечують, що</w:t>
      </w:r>
      <w:r w:rsidR="00B60147" w:rsidRPr="00601585">
        <w:rPr>
          <w:noProof/>
        </w:rPr>
        <w:t>б</w:t>
      </w:r>
      <w:r w:rsidRPr="00601585">
        <w:rPr>
          <w:noProof/>
        </w:rPr>
        <w:t xml:space="preserve"> організації отриму</w:t>
      </w:r>
      <w:r w:rsidR="00B60147" w:rsidRPr="00601585">
        <w:rPr>
          <w:noProof/>
        </w:rPr>
        <w:t>вали</w:t>
      </w:r>
      <w:r w:rsidRPr="00601585">
        <w:rPr>
          <w:noProof/>
        </w:rPr>
        <w:t xml:space="preserve"> пріоритетне обслуговування (відповідно до вимог щодо їх доступності та наявності інформаційних ресурсів) на альтернативному майданчику роботи.</w:t>
      </w:r>
    </w:p>
    <w:p w:rsidR="00600250" w:rsidRPr="00601585" w:rsidRDefault="00600250" w:rsidP="00601585">
      <w:pPr>
        <w:pStyle w:val="a3"/>
      </w:pPr>
      <w:r w:rsidRPr="00601585">
        <w:t>Пов’язані заходи: Немає.</w:t>
      </w:r>
    </w:p>
    <w:p w:rsidR="00600250" w:rsidRPr="00601585" w:rsidRDefault="000C1AC7" w:rsidP="00601585">
      <w:pPr>
        <w:pStyle w:val="5"/>
        <w:numPr>
          <w:ilvl w:val="0"/>
          <w:numId w:val="327"/>
        </w:numPr>
        <w:ind w:left="1418" w:hanging="709"/>
        <w:rPr>
          <w:rFonts w:ascii="Times New Roman" w:hAnsi="Times New Roman" w:cs="Times New Roman"/>
          <w:szCs w:val="24"/>
        </w:rPr>
      </w:pPr>
      <w:bookmarkStart w:id="366" w:name="_Альтернативний_майданчик_для_3"/>
      <w:bookmarkEnd w:id="366"/>
      <w:r w:rsidRPr="00601585">
        <w:rPr>
          <w:rFonts w:ascii="Times New Roman" w:hAnsi="Times New Roman" w:cs="Times New Roman"/>
          <w:szCs w:val="24"/>
        </w:rPr>
        <w:t xml:space="preserve">Альтернативний майданчик для роботи </w:t>
      </w:r>
      <w:r w:rsidR="009E3CA5">
        <w:rPr>
          <w:rFonts w:ascii="Times New Roman" w:hAnsi="Times New Roman" w:cs="Times New Roman"/>
          <w:szCs w:val="24"/>
        </w:rPr>
        <w:t>-</w:t>
      </w:r>
      <w:r w:rsidR="00600250" w:rsidRPr="00601585">
        <w:rPr>
          <w:rFonts w:ascii="Times New Roman" w:hAnsi="Times New Roman" w:cs="Times New Roman"/>
          <w:szCs w:val="24"/>
        </w:rPr>
        <w:t xml:space="preserve"> Підготовка для використання</w:t>
      </w:r>
    </w:p>
    <w:p w:rsidR="00600250" w:rsidRPr="00601585" w:rsidRDefault="0015687E" w:rsidP="00601585">
      <w:pPr>
        <w:pStyle w:val="a3"/>
      </w:pPr>
      <w:r w:rsidRPr="00601585">
        <w:t>П</w:t>
      </w:r>
      <w:r w:rsidR="00600250" w:rsidRPr="00601585">
        <w:t>ідготувати альтернативн</w:t>
      </w:r>
      <w:r w:rsidRPr="00601585">
        <w:t>ий</w:t>
      </w:r>
      <w:r w:rsidR="00600250" w:rsidRPr="00601585">
        <w:t xml:space="preserve"> </w:t>
      </w:r>
      <w:r w:rsidRPr="00601585">
        <w:t>майданчик</w:t>
      </w:r>
      <w:r w:rsidR="00600250" w:rsidRPr="00601585">
        <w:t xml:space="preserve"> </w:t>
      </w:r>
      <w:r w:rsidRPr="00601585">
        <w:t>для роботи таким чином</w:t>
      </w:r>
      <w:r w:rsidR="00600250" w:rsidRPr="00601585">
        <w:t xml:space="preserve">, щоб </w:t>
      </w:r>
      <w:r w:rsidRPr="00601585">
        <w:t xml:space="preserve">майданчик </w:t>
      </w:r>
      <w:r w:rsidR="00600250" w:rsidRPr="00601585">
        <w:t>бу</w:t>
      </w:r>
      <w:r w:rsidRPr="00601585">
        <w:t>в</w:t>
      </w:r>
      <w:r w:rsidR="00600250" w:rsidRPr="00601585">
        <w:t xml:space="preserve"> готов</w:t>
      </w:r>
      <w:r w:rsidRPr="00601585">
        <w:t>ий</w:t>
      </w:r>
      <w:r w:rsidR="00600250" w:rsidRPr="00601585">
        <w:t xml:space="preserve"> до використання як оперативн</w:t>
      </w:r>
      <w:r w:rsidRPr="00601585">
        <w:t>ий</w:t>
      </w:r>
      <w:r w:rsidR="00600250" w:rsidRPr="00601585">
        <w:t xml:space="preserve"> </w:t>
      </w:r>
      <w:r w:rsidRPr="00601585">
        <w:t>майданчик</w:t>
      </w:r>
      <w:r w:rsidR="00600250" w:rsidRPr="00601585">
        <w:t xml:space="preserve">, що підтримує </w:t>
      </w:r>
      <w:r w:rsidRPr="00601585">
        <w:t xml:space="preserve">виконання </w:t>
      </w:r>
      <w:r w:rsidR="00600250" w:rsidRPr="00601585">
        <w:t>основн</w:t>
      </w:r>
      <w:r w:rsidRPr="00601585">
        <w:t>их</w:t>
      </w:r>
      <w:r w:rsidR="00600250" w:rsidRPr="00601585">
        <w:t xml:space="preserve"> </w:t>
      </w:r>
      <w:r w:rsidRPr="00601585">
        <w:t xml:space="preserve">завдань </w:t>
      </w:r>
      <w:r w:rsidR="00B60147" w:rsidRPr="00601585">
        <w:t xml:space="preserve">і </w:t>
      </w:r>
      <w:r w:rsidRPr="00601585">
        <w:t>функцій</w:t>
      </w:r>
      <w:r w:rsidR="00600250" w:rsidRPr="00601585">
        <w:t>.</w:t>
      </w:r>
    </w:p>
    <w:p w:rsidR="007A5F4F" w:rsidRPr="00601585" w:rsidRDefault="007A5F4F" w:rsidP="00601585">
      <w:pPr>
        <w:pStyle w:val="a3"/>
      </w:pPr>
      <w:r w:rsidRPr="00601585">
        <w:rPr>
          <w:noProof/>
          <w:color w:val="FF0000"/>
          <w:u w:val="single"/>
        </w:rPr>
        <w:t>Рекомендації з реалізації:</w:t>
      </w:r>
      <w:r w:rsidRPr="00601585">
        <w:rPr>
          <w:noProof/>
        </w:rPr>
        <w:t xml:space="preserve"> </w:t>
      </w:r>
      <w:r w:rsidR="00DF26D2" w:rsidRPr="00601585">
        <w:rPr>
          <w:noProof/>
        </w:rPr>
        <w:t xml:space="preserve">Підготовка майданчика </w:t>
      </w:r>
      <w:r w:rsidR="00B60147" w:rsidRPr="00601585">
        <w:rPr>
          <w:noProof/>
        </w:rPr>
        <w:t>охоплю</w:t>
      </w:r>
      <w:r w:rsidR="00DF26D2" w:rsidRPr="00601585">
        <w:rPr>
          <w:noProof/>
        </w:rPr>
        <w:t>є, наприклад, налаштування конфігурації для системних компонентів на альтернативному майданчику роботи (що відповідає вимогам щодо таких самих налаштувань на основному майданчику)</w:t>
      </w:r>
      <w:r w:rsidRPr="00601585">
        <w:rPr>
          <w:noProof/>
        </w:rPr>
        <w:t>.</w:t>
      </w:r>
    </w:p>
    <w:p w:rsidR="00600250" w:rsidRPr="00601585" w:rsidRDefault="00600250" w:rsidP="00601585">
      <w:pPr>
        <w:pStyle w:val="a3"/>
      </w:pPr>
      <w:r w:rsidRPr="00601585">
        <w:t xml:space="preserve">Пов’язані заходи: </w:t>
      </w:r>
      <w:hyperlink w:anchor="_CM-2_Базова_конфігурація" w:history="1">
        <w:r w:rsidR="00101656" w:rsidRPr="00601585">
          <w:rPr>
            <w:rStyle w:val="af1"/>
            <w:rFonts w:eastAsia="Times New Roman"/>
            <w:bCs/>
            <w:lang w:eastAsia="uk-UA"/>
          </w:rPr>
          <w:t>CM-2</w:t>
        </w:r>
      </w:hyperlink>
      <w:r w:rsidRPr="00601585">
        <w:t xml:space="preserve">, </w:t>
      </w:r>
      <w:hyperlink w:anchor="_CM-6_Налаштування_конфігурації" w:history="1">
        <w:r w:rsidR="005B1D9A" w:rsidRPr="00601585">
          <w:rPr>
            <w:rStyle w:val="af1"/>
            <w:rFonts w:eastAsia="Times New Roman"/>
            <w:bCs/>
            <w:lang w:eastAsia="uk-UA"/>
          </w:rPr>
          <w:t>CM-6</w:t>
        </w:r>
      </w:hyperlink>
      <w:r w:rsidRPr="00601585">
        <w:t xml:space="preserve">, </w:t>
      </w:r>
      <w:hyperlink w:anchor="_СР-4_Тестування_плану" w:history="1">
        <w:r w:rsidR="006D2FC5" w:rsidRPr="00601585">
          <w:rPr>
            <w:rStyle w:val="af1"/>
            <w:rFonts w:eastAsia="Times New Roman"/>
            <w:bCs/>
            <w:lang w:eastAsia="uk-UA"/>
          </w:rPr>
          <w:t>СР-4</w:t>
        </w:r>
      </w:hyperlink>
      <w:r w:rsidRPr="00601585">
        <w:t>.</w:t>
      </w:r>
    </w:p>
    <w:p w:rsidR="00600250" w:rsidRPr="00601585" w:rsidRDefault="000C1AC7" w:rsidP="00601585">
      <w:pPr>
        <w:pStyle w:val="5"/>
        <w:numPr>
          <w:ilvl w:val="0"/>
          <w:numId w:val="327"/>
        </w:numPr>
        <w:ind w:left="1418" w:hanging="709"/>
        <w:rPr>
          <w:rFonts w:ascii="Times New Roman" w:hAnsi="Times New Roman" w:cs="Times New Roman"/>
          <w:szCs w:val="24"/>
        </w:rPr>
      </w:pPr>
      <w:bookmarkStart w:id="367" w:name="_Альтернативний_майданчик_для_4"/>
      <w:bookmarkEnd w:id="367"/>
      <w:r w:rsidRPr="00601585">
        <w:rPr>
          <w:rFonts w:ascii="Times New Roman" w:hAnsi="Times New Roman" w:cs="Times New Roman"/>
          <w:szCs w:val="24"/>
        </w:rPr>
        <w:t xml:space="preserve">Альтернативний майданчик для роботи </w:t>
      </w:r>
      <w:r w:rsidR="009E3CA5">
        <w:rPr>
          <w:rFonts w:ascii="Times New Roman" w:hAnsi="Times New Roman" w:cs="Times New Roman"/>
          <w:szCs w:val="24"/>
        </w:rPr>
        <w:t>-</w:t>
      </w:r>
      <w:r w:rsidR="00600250" w:rsidRPr="00601585">
        <w:rPr>
          <w:rFonts w:ascii="Times New Roman" w:hAnsi="Times New Roman" w:cs="Times New Roman"/>
          <w:szCs w:val="24"/>
        </w:rPr>
        <w:t xml:space="preserve"> Еквівалентні заходи безпеки інформації</w:t>
      </w:r>
    </w:p>
    <w:p w:rsidR="00600250" w:rsidRPr="00601585" w:rsidRDefault="00600250" w:rsidP="00601585">
      <w:pPr>
        <w:pStyle w:val="a3"/>
      </w:pPr>
      <w:r w:rsidRPr="00601585">
        <w:t xml:space="preserve">[Вилучено: Включено до </w:t>
      </w:r>
      <w:hyperlink w:anchor="_СР-7_Альтернативне_сховище" w:history="1">
        <w:r w:rsidR="00EC0108" w:rsidRPr="00601585">
          <w:rPr>
            <w:rStyle w:val="af1"/>
            <w:rFonts w:eastAsia="Times New Roman"/>
            <w:bCs/>
            <w:lang w:eastAsia="uk-UA"/>
          </w:rPr>
          <w:t>СР-7</w:t>
        </w:r>
      </w:hyperlink>
      <w:r w:rsidRPr="00601585">
        <w:t>].</w:t>
      </w:r>
    </w:p>
    <w:p w:rsidR="00600250" w:rsidRPr="00601585" w:rsidRDefault="000C1AC7" w:rsidP="00601585">
      <w:pPr>
        <w:pStyle w:val="5"/>
        <w:numPr>
          <w:ilvl w:val="0"/>
          <w:numId w:val="327"/>
        </w:numPr>
        <w:ind w:left="1418" w:hanging="709"/>
        <w:rPr>
          <w:rFonts w:ascii="Times New Roman" w:hAnsi="Times New Roman" w:cs="Times New Roman"/>
          <w:szCs w:val="24"/>
        </w:rPr>
      </w:pPr>
      <w:bookmarkStart w:id="368" w:name="_Альтернативний_майданчик_для_5"/>
      <w:bookmarkEnd w:id="368"/>
      <w:r w:rsidRPr="00601585">
        <w:rPr>
          <w:rFonts w:ascii="Times New Roman" w:hAnsi="Times New Roman" w:cs="Times New Roman"/>
          <w:szCs w:val="24"/>
        </w:rPr>
        <w:t xml:space="preserve">Альтернативний майданчик для роботи </w:t>
      </w:r>
      <w:r w:rsidR="009E3CA5">
        <w:rPr>
          <w:rFonts w:ascii="Times New Roman" w:hAnsi="Times New Roman" w:cs="Times New Roman"/>
          <w:szCs w:val="24"/>
        </w:rPr>
        <w:t>-</w:t>
      </w:r>
      <w:r w:rsidR="00600250" w:rsidRPr="00601585">
        <w:rPr>
          <w:rFonts w:ascii="Times New Roman" w:hAnsi="Times New Roman" w:cs="Times New Roman"/>
          <w:szCs w:val="24"/>
        </w:rPr>
        <w:t xml:space="preserve"> Нездатність повернутися на </w:t>
      </w:r>
      <w:r w:rsidR="0015687E" w:rsidRPr="00601585">
        <w:rPr>
          <w:rFonts w:ascii="Times New Roman" w:hAnsi="Times New Roman" w:cs="Times New Roman"/>
          <w:szCs w:val="24"/>
        </w:rPr>
        <w:t>основний майданчик</w:t>
      </w:r>
    </w:p>
    <w:p w:rsidR="00600250" w:rsidRPr="00601585" w:rsidRDefault="0015687E" w:rsidP="00601585">
      <w:pPr>
        <w:pStyle w:val="a3"/>
      </w:pPr>
      <w:r w:rsidRPr="00601585">
        <w:t>Р</w:t>
      </w:r>
      <w:r w:rsidR="00600250" w:rsidRPr="00601585">
        <w:t xml:space="preserve">озробити план та підготуватися до обставин, що виключають повернення на </w:t>
      </w:r>
      <w:r w:rsidRPr="00601585">
        <w:t>основний майданчик для роботи</w:t>
      </w:r>
      <w:r w:rsidR="00600250" w:rsidRPr="00601585">
        <w:t xml:space="preserve">. </w:t>
      </w:r>
    </w:p>
    <w:p w:rsidR="007A5F4F" w:rsidRPr="00601585" w:rsidRDefault="007A5F4F" w:rsidP="00601585">
      <w:pPr>
        <w:pStyle w:val="a3"/>
      </w:pPr>
      <w:r w:rsidRPr="00601585">
        <w:rPr>
          <w:noProof/>
          <w:color w:val="FF0000"/>
          <w:u w:val="single"/>
        </w:rPr>
        <w:t>Рекомендації з реалізації:</w:t>
      </w:r>
      <w:r w:rsidRPr="00601585">
        <w:rPr>
          <w:noProof/>
        </w:rPr>
        <w:t xml:space="preserve"> Немає.</w:t>
      </w:r>
    </w:p>
    <w:p w:rsidR="00600250" w:rsidRPr="00601585" w:rsidRDefault="00600250" w:rsidP="00601585">
      <w:pPr>
        <w:pStyle w:val="a3"/>
      </w:pPr>
      <w:r w:rsidRPr="00601585">
        <w:t>Пов’язані заходи: Немає.</w:t>
      </w:r>
    </w:p>
    <w:p w:rsidR="00600250" w:rsidRPr="00601585" w:rsidRDefault="00A467FB" w:rsidP="00601585">
      <w:pPr>
        <w:widowControl w:val="0"/>
        <w:tabs>
          <w:tab w:val="left" w:pos="3652"/>
          <w:tab w:val="left" w:pos="3828"/>
        </w:tabs>
        <w:ind w:left="851"/>
        <w:contextualSpacing/>
        <w:rPr>
          <w:rFonts w:eastAsia="Calibri"/>
          <w:szCs w:val="24"/>
        </w:rPr>
      </w:pPr>
      <w:r w:rsidRPr="00601585">
        <w:rPr>
          <w:rFonts w:eastAsia="Calibri"/>
          <w:szCs w:val="24"/>
          <w:u w:val="single"/>
        </w:rPr>
        <w:t>Посилання: Немає.</w:t>
      </w:r>
      <w:r w:rsidR="00600250" w:rsidRPr="00601585">
        <w:rPr>
          <w:rFonts w:eastAsia="Calibri"/>
          <w:szCs w:val="24"/>
          <w:u w:val="single"/>
        </w:rPr>
        <w:t xml:space="preserve"> </w:t>
      </w:r>
    </w:p>
    <w:p w:rsidR="00F764A8" w:rsidRPr="00601585" w:rsidRDefault="00F764A8" w:rsidP="00601585">
      <w:pPr>
        <w:widowControl w:val="0"/>
        <w:tabs>
          <w:tab w:val="left" w:pos="3652"/>
          <w:tab w:val="left" w:pos="3828"/>
        </w:tabs>
        <w:ind w:left="851"/>
        <w:contextualSpacing/>
        <w:rPr>
          <w:rFonts w:eastAsia="Calibri"/>
          <w:noProof/>
          <w:szCs w:val="24"/>
        </w:rPr>
      </w:pPr>
    </w:p>
    <w:p w:rsidR="00F764A8" w:rsidRPr="00601585" w:rsidRDefault="00600250" w:rsidP="00601585">
      <w:pPr>
        <w:pStyle w:val="1"/>
        <w:rPr>
          <w:rFonts w:ascii="Times New Roman" w:hAnsi="Times New Roman"/>
        </w:rPr>
      </w:pPr>
      <w:bookmarkStart w:id="369" w:name="_СР-8_Телекомунікаційні_послуги"/>
      <w:bookmarkEnd w:id="369"/>
      <w:r w:rsidRPr="00601585">
        <w:rPr>
          <w:rFonts w:ascii="Times New Roman" w:hAnsi="Times New Roman"/>
        </w:rPr>
        <w:t>СР-8</w:t>
      </w:r>
      <w:r w:rsidRPr="00601585">
        <w:rPr>
          <w:rFonts w:ascii="Times New Roman" w:hAnsi="Times New Roman"/>
        </w:rPr>
        <w:tab/>
        <w:t>Телекомунікаційні послуги</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600250" w:rsidRPr="00601585" w:rsidRDefault="00F22113" w:rsidP="00601585">
      <w:pPr>
        <w:widowControl w:val="0"/>
        <w:rPr>
          <w:rFonts w:eastAsia="Calibri"/>
          <w:szCs w:val="24"/>
        </w:rPr>
      </w:pPr>
      <w:r w:rsidRPr="00601585">
        <w:rPr>
          <w:rFonts w:eastAsia="Calibri"/>
          <w:szCs w:val="24"/>
        </w:rPr>
        <w:t>В</w:t>
      </w:r>
      <w:r w:rsidR="00600250" w:rsidRPr="00601585">
        <w:rPr>
          <w:rFonts w:eastAsia="Calibri"/>
          <w:szCs w:val="24"/>
        </w:rPr>
        <w:t xml:space="preserve">провадити альтернативні телекомунікаційні послуги, </w:t>
      </w:r>
      <w:r w:rsidR="003F1474" w:rsidRPr="00601585">
        <w:rPr>
          <w:rFonts w:eastAsia="Calibri"/>
          <w:szCs w:val="24"/>
        </w:rPr>
        <w:t xml:space="preserve">включно з </w:t>
      </w:r>
      <w:r w:rsidR="00600250" w:rsidRPr="00601585">
        <w:rPr>
          <w:rFonts w:eastAsia="Calibri"/>
          <w:szCs w:val="24"/>
        </w:rPr>
        <w:t>необхідн</w:t>
      </w:r>
      <w:r w:rsidR="003F1474" w:rsidRPr="00601585">
        <w:rPr>
          <w:rFonts w:eastAsia="Calibri"/>
          <w:szCs w:val="24"/>
        </w:rPr>
        <w:t>ими</w:t>
      </w:r>
      <w:r w:rsidR="00600250" w:rsidRPr="00601585">
        <w:rPr>
          <w:rFonts w:eastAsia="Calibri"/>
          <w:szCs w:val="24"/>
        </w:rPr>
        <w:t xml:space="preserve"> угод</w:t>
      </w:r>
      <w:r w:rsidR="003F1474" w:rsidRPr="00601585">
        <w:rPr>
          <w:rFonts w:eastAsia="Calibri"/>
          <w:szCs w:val="24"/>
        </w:rPr>
        <w:t>ам</w:t>
      </w:r>
      <w:r w:rsidR="00600250" w:rsidRPr="00601585">
        <w:rPr>
          <w:rFonts w:eastAsia="Calibri"/>
          <w:szCs w:val="24"/>
        </w:rPr>
        <w:t>и, що дозволять відновити [</w:t>
      </w:r>
      <w:r w:rsidR="00600250" w:rsidRPr="00601585">
        <w:rPr>
          <w:rFonts w:eastAsia="Calibri"/>
          <w:i/>
          <w:szCs w:val="24"/>
        </w:rPr>
        <w:t>Призначення: визначені організацією системні операції</w:t>
      </w:r>
      <w:r w:rsidR="00600250" w:rsidRPr="00601585">
        <w:rPr>
          <w:rFonts w:eastAsia="Calibri"/>
          <w:szCs w:val="24"/>
        </w:rPr>
        <w:t xml:space="preserve">] для основних завдань </w:t>
      </w:r>
      <w:r w:rsidR="003F1474" w:rsidRPr="00601585">
        <w:rPr>
          <w:rFonts w:eastAsia="Calibri"/>
          <w:szCs w:val="24"/>
        </w:rPr>
        <w:t xml:space="preserve">і </w:t>
      </w:r>
      <w:r w:rsidR="00600250" w:rsidRPr="00601585">
        <w:rPr>
          <w:rFonts w:eastAsia="Calibri"/>
          <w:szCs w:val="24"/>
        </w:rPr>
        <w:t xml:space="preserve">функцій </w:t>
      </w:r>
      <w:r w:rsidR="003F1474" w:rsidRPr="00601585">
        <w:rPr>
          <w:rFonts w:eastAsia="Calibri"/>
          <w:szCs w:val="24"/>
        </w:rPr>
        <w:t>у</w:t>
      </w:r>
      <w:r w:rsidR="00600250" w:rsidRPr="00601585">
        <w:rPr>
          <w:rFonts w:eastAsia="Calibri"/>
          <w:szCs w:val="24"/>
        </w:rPr>
        <w:t xml:space="preserve"> [</w:t>
      </w:r>
      <w:r w:rsidR="00600250" w:rsidRPr="00601585">
        <w:rPr>
          <w:rFonts w:eastAsia="Calibri"/>
          <w:i/>
          <w:szCs w:val="24"/>
        </w:rPr>
        <w:t>Призначення: визначений організацією період часу</w:t>
      </w:r>
      <w:r w:rsidR="00600250" w:rsidRPr="00601585">
        <w:rPr>
          <w:rFonts w:eastAsia="Calibri"/>
          <w:szCs w:val="24"/>
        </w:rPr>
        <w:t>], коли основні можливості зв</w:t>
      </w:r>
      <w:r w:rsidR="003F1474" w:rsidRPr="00601585">
        <w:rPr>
          <w:rFonts w:eastAsia="Calibri"/>
          <w:szCs w:val="24"/>
        </w:rPr>
        <w:t>’</w:t>
      </w:r>
      <w:r w:rsidR="00600250" w:rsidRPr="00601585">
        <w:rPr>
          <w:rFonts w:eastAsia="Calibri"/>
          <w:szCs w:val="24"/>
        </w:rPr>
        <w:t xml:space="preserve">язку недоступні на основному місці локації або </w:t>
      </w:r>
      <w:r w:rsidR="000D3FFC" w:rsidRPr="00601585">
        <w:rPr>
          <w:rFonts w:eastAsia="Calibri"/>
          <w:szCs w:val="24"/>
        </w:rPr>
        <w:t>розташовані</w:t>
      </w:r>
      <w:r w:rsidR="00600250" w:rsidRPr="00601585">
        <w:rPr>
          <w:rFonts w:eastAsia="Calibri"/>
          <w:szCs w:val="24"/>
        </w:rPr>
        <w:t xml:space="preserve"> на альтернативн</w:t>
      </w:r>
      <w:r w:rsidR="00492CF1" w:rsidRPr="00601585">
        <w:rPr>
          <w:rFonts w:eastAsia="Calibri"/>
          <w:szCs w:val="24"/>
        </w:rPr>
        <w:t>ому</w:t>
      </w:r>
      <w:r w:rsidR="00600250" w:rsidRPr="00601585">
        <w:rPr>
          <w:rFonts w:eastAsia="Calibri"/>
          <w:szCs w:val="24"/>
        </w:rPr>
        <w:t xml:space="preserve"> </w:t>
      </w:r>
      <w:r w:rsidR="00492CF1" w:rsidRPr="00601585">
        <w:rPr>
          <w:rFonts w:eastAsia="Calibri"/>
          <w:szCs w:val="24"/>
        </w:rPr>
        <w:t xml:space="preserve">майданчику для роботи </w:t>
      </w:r>
      <w:r w:rsidR="003F1474" w:rsidRPr="00601585">
        <w:rPr>
          <w:rFonts w:eastAsia="Calibri"/>
          <w:szCs w:val="24"/>
        </w:rPr>
        <w:t>чи</w:t>
      </w:r>
      <w:r w:rsidR="00600250" w:rsidRPr="00601585">
        <w:rPr>
          <w:rFonts w:eastAsia="Calibri"/>
          <w:szCs w:val="24"/>
        </w:rPr>
        <w:t xml:space="preserve"> зберігання.</w:t>
      </w:r>
      <w:r w:rsidR="00600250" w:rsidRPr="00601585">
        <w:rPr>
          <w:rFonts w:eastAsia="Calibri"/>
          <w:szCs w:val="24"/>
        </w:rPr>
        <w:tab/>
      </w:r>
    </w:p>
    <w:p w:rsidR="00F65120" w:rsidRPr="00601585" w:rsidRDefault="00F65120" w:rsidP="00601585">
      <w:pPr>
        <w:widowControl w:val="0"/>
        <w:tabs>
          <w:tab w:val="left" w:pos="601"/>
          <w:tab w:val="left" w:pos="2826"/>
        </w:tabs>
        <w:spacing w:after="200"/>
        <w:ind w:left="851"/>
        <w:contextualSpacing/>
        <w:rPr>
          <w:rFonts w:eastAsia="Calibri"/>
          <w:noProof/>
          <w:szCs w:val="24"/>
          <w:u w:val="single"/>
        </w:rPr>
      </w:pPr>
    </w:p>
    <w:p w:rsidR="007A5F4F" w:rsidRPr="00601585" w:rsidRDefault="007A5F4F" w:rsidP="00601585">
      <w:pPr>
        <w:widowControl w:val="0"/>
        <w:tabs>
          <w:tab w:val="left" w:pos="601"/>
          <w:tab w:val="left" w:pos="2826"/>
        </w:tabs>
        <w:spacing w:after="20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Цей захід </w:t>
      </w:r>
      <w:r w:rsidR="00DF26D2" w:rsidRPr="00601585">
        <w:rPr>
          <w:noProof/>
          <w:szCs w:val="24"/>
        </w:rPr>
        <w:t xml:space="preserve">захисту </w:t>
      </w:r>
      <w:r w:rsidRPr="00601585">
        <w:rPr>
          <w:noProof/>
          <w:szCs w:val="24"/>
        </w:rPr>
        <w:t xml:space="preserve">застосовується до телекомунікаційних послуг (даних </w:t>
      </w:r>
      <w:r w:rsidR="00CD61D4" w:rsidRPr="00601585">
        <w:rPr>
          <w:noProof/>
          <w:szCs w:val="24"/>
        </w:rPr>
        <w:t>і</w:t>
      </w:r>
      <w:r w:rsidRPr="00601585">
        <w:rPr>
          <w:noProof/>
          <w:szCs w:val="24"/>
        </w:rPr>
        <w:t xml:space="preserve"> </w:t>
      </w:r>
      <w:r w:rsidR="00C675F0">
        <w:rPr>
          <w:noProof/>
          <w:szCs w:val="24"/>
        </w:rPr>
        <w:t>голосових повідомлень</w:t>
      </w:r>
      <w:r w:rsidRPr="00601585">
        <w:rPr>
          <w:noProof/>
          <w:szCs w:val="24"/>
        </w:rPr>
        <w:t xml:space="preserve">) для </w:t>
      </w:r>
      <w:r w:rsidR="00DF26D2" w:rsidRPr="00601585">
        <w:rPr>
          <w:noProof/>
          <w:szCs w:val="24"/>
        </w:rPr>
        <w:t>основних</w:t>
      </w:r>
      <w:r w:rsidRPr="00601585">
        <w:rPr>
          <w:noProof/>
          <w:szCs w:val="24"/>
        </w:rPr>
        <w:t xml:space="preserve"> та альтернативних майданчиків роботи та зберігання. Альтернативні телекомунікаційні послуги необхідні для забезпечення безперервності </w:t>
      </w:r>
      <w:r w:rsidR="004D695C" w:rsidRPr="00601585">
        <w:rPr>
          <w:noProof/>
          <w:szCs w:val="24"/>
        </w:rPr>
        <w:t xml:space="preserve">виконання функцій </w:t>
      </w:r>
      <w:r w:rsidR="00EE4866" w:rsidRPr="00601585">
        <w:rPr>
          <w:noProof/>
          <w:szCs w:val="24"/>
        </w:rPr>
        <w:t>і</w:t>
      </w:r>
      <w:r w:rsidR="004D695C" w:rsidRPr="00601585">
        <w:rPr>
          <w:noProof/>
          <w:szCs w:val="24"/>
        </w:rPr>
        <w:t xml:space="preserve"> завдань</w:t>
      </w:r>
      <w:r w:rsidRPr="00601585">
        <w:rPr>
          <w:noProof/>
          <w:szCs w:val="24"/>
        </w:rPr>
        <w:t xml:space="preserve">. До них </w:t>
      </w:r>
      <w:r w:rsidR="00D01EFC" w:rsidRPr="00601585">
        <w:rPr>
          <w:noProof/>
          <w:szCs w:val="24"/>
        </w:rPr>
        <w:t>належать</w:t>
      </w:r>
      <w:r w:rsidRPr="00601585">
        <w:rPr>
          <w:noProof/>
          <w:szCs w:val="24"/>
        </w:rPr>
        <w:t xml:space="preserve">, наприклад, додаткові організаційні або комерційні наземні </w:t>
      </w:r>
      <w:r w:rsidR="00EE4866" w:rsidRPr="00601585">
        <w:rPr>
          <w:noProof/>
          <w:szCs w:val="24"/>
        </w:rPr>
        <w:t>чи</w:t>
      </w:r>
      <w:r w:rsidRPr="00601585">
        <w:rPr>
          <w:noProof/>
          <w:szCs w:val="24"/>
        </w:rPr>
        <w:t xml:space="preserve"> </w:t>
      </w:r>
      <w:r w:rsidR="004D695C" w:rsidRPr="00601585">
        <w:rPr>
          <w:noProof/>
          <w:szCs w:val="24"/>
        </w:rPr>
        <w:t>супутн</w:t>
      </w:r>
      <w:r w:rsidR="00EE4866" w:rsidRPr="00601585">
        <w:rPr>
          <w:noProof/>
          <w:szCs w:val="24"/>
        </w:rPr>
        <w:t>и</w:t>
      </w:r>
      <w:r w:rsidR="004D695C" w:rsidRPr="00601585">
        <w:rPr>
          <w:noProof/>
          <w:szCs w:val="24"/>
        </w:rPr>
        <w:t xml:space="preserve">кові </w:t>
      </w:r>
      <w:r w:rsidRPr="00601585">
        <w:rPr>
          <w:noProof/>
          <w:szCs w:val="24"/>
        </w:rPr>
        <w:t>лінії зв</w:t>
      </w:r>
      <w:r w:rsidR="00EE4866" w:rsidRPr="00601585">
        <w:rPr>
          <w:noProof/>
          <w:szCs w:val="24"/>
        </w:rPr>
        <w:t>’</w:t>
      </w:r>
      <w:r w:rsidRPr="00601585">
        <w:rPr>
          <w:noProof/>
          <w:szCs w:val="24"/>
        </w:rPr>
        <w:t>язку.</w:t>
      </w:r>
    </w:p>
    <w:p w:rsidR="007A5F4F" w:rsidRPr="00601585" w:rsidRDefault="007A5F4F" w:rsidP="00601585">
      <w:pPr>
        <w:widowControl w:val="0"/>
        <w:tabs>
          <w:tab w:val="left" w:pos="601"/>
          <w:tab w:val="left" w:pos="2826"/>
        </w:tabs>
        <w:spacing w:after="200"/>
        <w:ind w:left="851"/>
        <w:contextualSpacing/>
        <w:rPr>
          <w:rFonts w:eastAsia="Calibri"/>
          <w:noProof/>
          <w:szCs w:val="24"/>
          <w:u w:val="single"/>
        </w:rPr>
      </w:pPr>
    </w:p>
    <w:p w:rsidR="00600250" w:rsidRPr="00601585" w:rsidRDefault="00600250" w:rsidP="00601585">
      <w:pPr>
        <w:widowControl w:val="0"/>
        <w:tabs>
          <w:tab w:val="left" w:pos="601"/>
          <w:tab w:val="left" w:pos="2826"/>
        </w:tabs>
        <w:spacing w:after="200"/>
        <w:ind w:left="851"/>
        <w:contextualSpacing/>
        <w:rPr>
          <w:rFonts w:eastAsia="Calibri"/>
          <w:noProof/>
          <w:szCs w:val="24"/>
        </w:rPr>
      </w:pPr>
      <w:r w:rsidRPr="00601585">
        <w:rPr>
          <w:rFonts w:eastAsia="Calibri"/>
          <w:noProof/>
          <w:szCs w:val="24"/>
          <w:u w:val="single"/>
        </w:rPr>
        <w:t xml:space="preserve">Пов’язані заходи: </w:t>
      </w:r>
      <w:hyperlink w:anchor="_СР-2_Планування_на" w:history="1">
        <w:r w:rsidR="006D2FC5" w:rsidRPr="00601585">
          <w:rPr>
            <w:rStyle w:val="af1"/>
            <w:rFonts w:eastAsia="Times New Roman"/>
            <w:bCs/>
            <w:szCs w:val="24"/>
            <w:lang w:eastAsia="uk-UA"/>
          </w:rPr>
          <w:t>СР-2</w:t>
        </w:r>
      </w:hyperlink>
      <w:r w:rsidRPr="00601585">
        <w:rPr>
          <w:rFonts w:eastAsia="Calibri"/>
          <w:noProof/>
          <w:szCs w:val="24"/>
        </w:rPr>
        <w:t xml:space="preserve">, </w:t>
      </w:r>
      <w:hyperlink w:anchor="_СР-6_Альтернативне_сховище" w:history="1">
        <w:r w:rsidR="006D2FC5" w:rsidRPr="00601585">
          <w:rPr>
            <w:rStyle w:val="af1"/>
            <w:rFonts w:eastAsia="Times New Roman"/>
            <w:bCs/>
            <w:szCs w:val="24"/>
            <w:lang w:eastAsia="uk-UA"/>
          </w:rPr>
          <w:t>СР-6</w:t>
        </w:r>
      </w:hyperlink>
      <w:r w:rsidRPr="00601585">
        <w:rPr>
          <w:rFonts w:eastAsia="Calibri"/>
          <w:noProof/>
          <w:szCs w:val="24"/>
        </w:rPr>
        <w:t xml:space="preserve">, </w:t>
      </w:r>
      <w:hyperlink w:anchor="_СР-7_Альтернативне_сховище" w:history="1">
        <w:r w:rsidR="00EC0108" w:rsidRPr="00601585">
          <w:rPr>
            <w:rStyle w:val="af1"/>
            <w:rFonts w:eastAsia="Times New Roman"/>
            <w:bCs/>
            <w:szCs w:val="24"/>
            <w:lang w:eastAsia="uk-UA"/>
          </w:rPr>
          <w:t>СР-7</w:t>
        </w:r>
      </w:hyperlink>
      <w:r w:rsidRPr="00601585">
        <w:rPr>
          <w:rFonts w:eastAsia="Calibri"/>
          <w:noProof/>
          <w:szCs w:val="24"/>
        </w:rPr>
        <w:t xml:space="preserve">, </w:t>
      </w:r>
      <w:hyperlink w:anchor="_СР-11_Альтернативні_протоколи" w:history="1">
        <w:r w:rsidR="00EC0108" w:rsidRPr="00601585">
          <w:rPr>
            <w:rStyle w:val="af1"/>
            <w:rFonts w:eastAsia="Times New Roman"/>
            <w:bCs/>
            <w:szCs w:val="24"/>
            <w:lang w:eastAsia="uk-UA"/>
          </w:rPr>
          <w:t>СР-11</w:t>
        </w:r>
      </w:hyperlink>
      <w:r w:rsidRPr="00601585">
        <w:rPr>
          <w:rFonts w:eastAsia="Calibri"/>
          <w:noProof/>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rFonts w:eastAsia="Calibri"/>
          <w:noProof/>
          <w:szCs w:val="24"/>
        </w:rPr>
        <w:t>.</w:t>
      </w:r>
    </w:p>
    <w:p w:rsidR="00F65120" w:rsidRPr="00601585" w:rsidRDefault="00F65120" w:rsidP="00601585">
      <w:pPr>
        <w:widowControl w:val="0"/>
        <w:tabs>
          <w:tab w:val="left" w:pos="318"/>
          <w:tab w:val="left" w:pos="3614"/>
        </w:tabs>
        <w:ind w:left="851"/>
        <w:contextualSpacing/>
        <w:rPr>
          <w:rFonts w:eastAsia="Calibri"/>
          <w:noProof/>
          <w:color w:val="FF0000"/>
          <w:szCs w:val="24"/>
          <w:u w:val="single"/>
        </w:rPr>
      </w:pPr>
    </w:p>
    <w:p w:rsidR="00600250" w:rsidRPr="00601585" w:rsidRDefault="00C67779" w:rsidP="00601585">
      <w:pPr>
        <w:widowControl w:val="0"/>
        <w:tabs>
          <w:tab w:val="left" w:pos="318"/>
          <w:tab w:val="left" w:pos="3614"/>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00250" w:rsidRPr="00601585">
        <w:rPr>
          <w:rFonts w:eastAsia="Calibri"/>
          <w:noProof/>
          <w:color w:val="FF0000"/>
          <w:szCs w:val="24"/>
          <w:u w:val="single"/>
        </w:rPr>
        <w:t xml:space="preserve"> </w:t>
      </w:r>
    </w:p>
    <w:p w:rsidR="00600250" w:rsidRPr="00601585" w:rsidRDefault="00600250" w:rsidP="00601585">
      <w:pPr>
        <w:pStyle w:val="5"/>
        <w:numPr>
          <w:ilvl w:val="0"/>
          <w:numId w:val="328"/>
        </w:numPr>
        <w:ind w:left="1418" w:hanging="709"/>
        <w:rPr>
          <w:rFonts w:ascii="Times New Roman" w:hAnsi="Times New Roman" w:cs="Times New Roman"/>
          <w:szCs w:val="24"/>
          <w:u w:val="single"/>
        </w:rPr>
      </w:pPr>
      <w:bookmarkStart w:id="370" w:name="_Телекомунікаційні_послуги_|"/>
      <w:bookmarkEnd w:id="370"/>
      <w:r w:rsidRPr="00601585">
        <w:rPr>
          <w:rFonts w:ascii="Times New Roman" w:hAnsi="Times New Roman" w:cs="Times New Roman"/>
          <w:szCs w:val="24"/>
        </w:rPr>
        <w:t xml:space="preserve">Телекомунікаційні послуги </w:t>
      </w:r>
      <w:r w:rsidR="009E3CA5">
        <w:rPr>
          <w:rFonts w:ascii="Times New Roman" w:hAnsi="Times New Roman" w:cs="Times New Roman"/>
          <w:szCs w:val="24"/>
        </w:rPr>
        <w:t>-</w:t>
      </w:r>
      <w:r w:rsidRPr="00601585">
        <w:rPr>
          <w:rFonts w:ascii="Times New Roman" w:hAnsi="Times New Roman" w:cs="Times New Roman"/>
          <w:szCs w:val="24"/>
        </w:rPr>
        <w:t xml:space="preserve"> Пріоритет постачання послуг</w:t>
      </w:r>
    </w:p>
    <w:p w:rsidR="00600250" w:rsidRPr="00601585" w:rsidRDefault="00492CF1" w:rsidP="00601585">
      <w:pPr>
        <w:pStyle w:val="6"/>
        <w:keepNext w:val="0"/>
        <w:widowControl w:val="0"/>
        <w:numPr>
          <w:ilvl w:val="0"/>
          <w:numId w:val="329"/>
        </w:numPr>
        <w:ind w:left="1843" w:hanging="425"/>
        <w:rPr>
          <w:rFonts w:cs="Times New Roman"/>
          <w:szCs w:val="24"/>
        </w:rPr>
      </w:pPr>
      <w:r w:rsidRPr="00601585">
        <w:rPr>
          <w:rFonts w:cs="Times New Roman"/>
          <w:szCs w:val="24"/>
        </w:rPr>
        <w:t>Р</w:t>
      </w:r>
      <w:r w:rsidR="00600250" w:rsidRPr="00601585">
        <w:rPr>
          <w:rFonts w:cs="Times New Roman"/>
          <w:szCs w:val="24"/>
        </w:rPr>
        <w:t>озроб</w:t>
      </w:r>
      <w:r w:rsidRPr="00601585">
        <w:rPr>
          <w:rFonts w:cs="Times New Roman"/>
          <w:szCs w:val="24"/>
        </w:rPr>
        <w:t>ити</w:t>
      </w:r>
      <w:r w:rsidR="00600250" w:rsidRPr="00601585">
        <w:rPr>
          <w:rFonts w:cs="Times New Roman"/>
          <w:szCs w:val="24"/>
        </w:rPr>
        <w:t xml:space="preserve"> </w:t>
      </w:r>
      <w:r w:rsidRPr="00601585">
        <w:rPr>
          <w:rFonts w:cs="Times New Roman"/>
          <w:szCs w:val="24"/>
        </w:rPr>
        <w:t xml:space="preserve">основні </w:t>
      </w:r>
      <w:r w:rsidR="00600250" w:rsidRPr="00601585">
        <w:rPr>
          <w:rFonts w:cs="Times New Roman"/>
          <w:szCs w:val="24"/>
        </w:rPr>
        <w:t>та альтернативні угоди про надання телекомунікаційних послуг, які містять пріоритетні положення про надання послуг відповідно до вимог організаційної доступності (</w:t>
      </w:r>
      <w:r w:rsidR="00EE4866" w:rsidRPr="00601585">
        <w:rPr>
          <w:rFonts w:cs="Times New Roman"/>
          <w:szCs w:val="24"/>
        </w:rPr>
        <w:t xml:space="preserve">включно з </w:t>
      </w:r>
      <w:r w:rsidRPr="00601585">
        <w:rPr>
          <w:rFonts w:cs="Times New Roman"/>
          <w:szCs w:val="24"/>
        </w:rPr>
        <w:t>вимог</w:t>
      </w:r>
      <w:r w:rsidR="00EE4866" w:rsidRPr="00601585">
        <w:rPr>
          <w:rFonts w:cs="Times New Roman"/>
          <w:szCs w:val="24"/>
        </w:rPr>
        <w:t>ам</w:t>
      </w:r>
      <w:r w:rsidRPr="00601585">
        <w:rPr>
          <w:rFonts w:cs="Times New Roman"/>
          <w:szCs w:val="24"/>
        </w:rPr>
        <w:t>и щодо</w:t>
      </w:r>
      <w:r w:rsidR="00600250" w:rsidRPr="00601585">
        <w:rPr>
          <w:rFonts w:cs="Times New Roman"/>
          <w:szCs w:val="24"/>
        </w:rPr>
        <w:t xml:space="preserve"> часу відновлення)</w:t>
      </w:r>
      <w:r w:rsidR="00EE4866" w:rsidRPr="00601585">
        <w:rPr>
          <w:rFonts w:cs="Times New Roman"/>
          <w:szCs w:val="24"/>
        </w:rPr>
        <w:t>.</w:t>
      </w:r>
    </w:p>
    <w:p w:rsidR="00600250" w:rsidRPr="00601585" w:rsidRDefault="004D695C" w:rsidP="00601585">
      <w:pPr>
        <w:pStyle w:val="6"/>
        <w:keepNext w:val="0"/>
        <w:widowControl w:val="0"/>
        <w:rPr>
          <w:rFonts w:cs="Times New Roman"/>
          <w:szCs w:val="24"/>
        </w:rPr>
      </w:pPr>
      <w:r w:rsidRPr="00601585">
        <w:rPr>
          <w:rFonts w:cs="Times New Roman"/>
          <w:szCs w:val="24"/>
        </w:rPr>
        <w:t>Надсилати запит про пріоритети телекомунікаційних послуг для всіх телекомунікаційних послуг, що використовуються для забезпечення безперервності роботи, якщо основні та/або альтернативні телекомунікаційні послуги надаються загальним оператором</w:t>
      </w:r>
      <w:r w:rsidR="00600250" w:rsidRPr="00601585">
        <w:rPr>
          <w:rFonts w:cs="Times New Roman"/>
          <w:szCs w:val="24"/>
        </w:rPr>
        <w:t>.</w:t>
      </w:r>
    </w:p>
    <w:p w:rsidR="007A5F4F" w:rsidRPr="00601585" w:rsidRDefault="007A5F4F" w:rsidP="00601585">
      <w:pPr>
        <w:pStyle w:val="a3"/>
      </w:pPr>
      <w:r w:rsidRPr="00601585">
        <w:rPr>
          <w:noProof/>
          <w:color w:val="FF0000"/>
          <w:u w:val="single"/>
        </w:rPr>
        <w:t>Рекомендації з реалізації:</w:t>
      </w:r>
      <w:r w:rsidRPr="00601585">
        <w:rPr>
          <w:noProof/>
        </w:rPr>
        <w:t xml:space="preserve"> Організації мають аналізувати потенційний вплив на </w:t>
      </w:r>
      <w:r w:rsidR="004D695C" w:rsidRPr="00601585">
        <w:rPr>
          <w:noProof/>
        </w:rPr>
        <w:t>діяльність</w:t>
      </w:r>
      <w:r w:rsidRPr="00601585">
        <w:rPr>
          <w:noProof/>
        </w:rPr>
        <w:t xml:space="preserve"> </w:t>
      </w:r>
      <w:r w:rsidR="00EE4866" w:rsidRPr="00601585">
        <w:rPr>
          <w:noProof/>
        </w:rPr>
        <w:t>у</w:t>
      </w:r>
      <w:r w:rsidRPr="00601585">
        <w:rPr>
          <w:noProof/>
        </w:rPr>
        <w:t xml:space="preserve"> ситуаціях, якщо постачальники телекомунікаційних послуг обслуговують також інші організації, які мають право на пріор</w:t>
      </w:r>
      <w:r w:rsidR="00EE4866" w:rsidRPr="00601585">
        <w:rPr>
          <w:noProof/>
        </w:rPr>
        <w:t>и</w:t>
      </w:r>
      <w:r w:rsidRPr="00601585">
        <w:rPr>
          <w:noProof/>
        </w:rPr>
        <w:t>тетне обслугов</w:t>
      </w:r>
      <w:r w:rsidR="00EE4866" w:rsidRPr="00601585">
        <w:rPr>
          <w:noProof/>
        </w:rPr>
        <w:t>ува</w:t>
      </w:r>
      <w:r w:rsidRPr="00601585">
        <w:rPr>
          <w:noProof/>
        </w:rPr>
        <w:t>ння від постачальників.</w:t>
      </w:r>
    </w:p>
    <w:p w:rsidR="00600250" w:rsidRPr="00601585" w:rsidRDefault="00600250" w:rsidP="00601585">
      <w:pPr>
        <w:pStyle w:val="a3"/>
      </w:pPr>
      <w:r w:rsidRPr="00601585">
        <w:t>Пов’язані заходи: Немає.</w:t>
      </w:r>
    </w:p>
    <w:p w:rsidR="00600250" w:rsidRPr="00601585" w:rsidRDefault="00600250" w:rsidP="00601585">
      <w:pPr>
        <w:pStyle w:val="5"/>
        <w:numPr>
          <w:ilvl w:val="0"/>
          <w:numId w:val="328"/>
        </w:numPr>
        <w:ind w:left="1418" w:hanging="709"/>
        <w:rPr>
          <w:rFonts w:ascii="Times New Roman" w:hAnsi="Times New Roman" w:cs="Times New Roman"/>
          <w:szCs w:val="24"/>
        </w:rPr>
      </w:pPr>
      <w:bookmarkStart w:id="371" w:name="_Телекомунікаційні_послуги_|_1"/>
      <w:bookmarkEnd w:id="371"/>
      <w:r w:rsidRPr="00601585">
        <w:rPr>
          <w:rFonts w:ascii="Times New Roman" w:hAnsi="Times New Roman" w:cs="Times New Roman"/>
          <w:szCs w:val="24"/>
        </w:rPr>
        <w:t xml:space="preserve">Телекомунікаційні послуги </w:t>
      </w:r>
      <w:r w:rsidR="009E3CA5">
        <w:rPr>
          <w:rFonts w:ascii="Times New Roman" w:hAnsi="Times New Roman" w:cs="Times New Roman"/>
          <w:szCs w:val="24"/>
        </w:rPr>
        <w:t>-</w:t>
      </w:r>
      <w:r w:rsidRPr="00601585">
        <w:rPr>
          <w:rFonts w:ascii="Times New Roman" w:hAnsi="Times New Roman" w:cs="Times New Roman"/>
          <w:szCs w:val="24"/>
        </w:rPr>
        <w:t xml:space="preserve"> Єдині точки відмови</w:t>
      </w:r>
    </w:p>
    <w:p w:rsidR="00600250" w:rsidRPr="00601585" w:rsidRDefault="004D695C" w:rsidP="00601585">
      <w:pPr>
        <w:pStyle w:val="a3"/>
      </w:pPr>
      <w:r w:rsidRPr="00601585">
        <w:t>Отримати альтернативні телекомунікаційні послуги з метою зменшення ймовірності спільного використання єдиної точки відмови з основними телекомунікаційними послугами</w:t>
      </w:r>
      <w:r w:rsidR="00600250" w:rsidRPr="00601585">
        <w:t>.</w:t>
      </w:r>
    </w:p>
    <w:p w:rsidR="007A5F4F" w:rsidRPr="00601585" w:rsidRDefault="007A5F4F" w:rsidP="00601585">
      <w:pPr>
        <w:pStyle w:val="a3"/>
      </w:pPr>
      <w:r w:rsidRPr="00601585">
        <w:rPr>
          <w:noProof/>
          <w:color w:val="FF0000"/>
          <w:u w:val="single"/>
        </w:rPr>
        <w:t>Рекомендації з реалізації:</w:t>
      </w:r>
      <w:r w:rsidRPr="00601585">
        <w:rPr>
          <w:noProof/>
        </w:rPr>
        <w:t xml:space="preserve"> Немає.</w:t>
      </w:r>
    </w:p>
    <w:p w:rsidR="00600250" w:rsidRPr="00601585" w:rsidRDefault="00600250" w:rsidP="00601585">
      <w:pPr>
        <w:pStyle w:val="a3"/>
      </w:pPr>
      <w:r w:rsidRPr="00601585">
        <w:t>Пов’язані заходи: Немає.</w:t>
      </w:r>
    </w:p>
    <w:p w:rsidR="00600250" w:rsidRPr="00601585" w:rsidRDefault="00600250" w:rsidP="00601585">
      <w:pPr>
        <w:pStyle w:val="5"/>
        <w:numPr>
          <w:ilvl w:val="0"/>
          <w:numId w:val="327"/>
        </w:numPr>
        <w:ind w:left="1418" w:hanging="709"/>
        <w:rPr>
          <w:rFonts w:ascii="Times New Roman" w:hAnsi="Times New Roman" w:cs="Times New Roman"/>
          <w:szCs w:val="24"/>
        </w:rPr>
      </w:pPr>
      <w:bookmarkStart w:id="372" w:name="_Телекомунікаційні_послуги_|_2"/>
      <w:bookmarkEnd w:id="372"/>
      <w:r w:rsidRPr="00601585">
        <w:rPr>
          <w:rFonts w:ascii="Times New Roman" w:hAnsi="Times New Roman" w:cs="Times New Roman"/>
          <w:szCs w:val="24"/>
        </w:rPr>
        <w:t xml:space="preserve">Телекомунікаційні послуги </w:t>
      </w:r>
      <w:r w:rsidR="009E3CA5">
        <w:rPr>
          <w:rFonts w:ascii="Times New Roman" w:hAnsi="Times New Roman" w:cs="Times New Roman"/>
          <w:szCs w:val="24"/>
        </w:rPr>
        <w:t>-</w:t>
      </w:r>
      <w:r w:rsidRPr="00601585">
        <w:rPr>
          <w:rFonts w:ascii="Times New Roman" w:hAnsi="Times New Roman" w:cs="Times New Roman"/>
          <w:szCs w:val="24"/>
        </w:rPr>
        <w:t xml:space="preserve"> Відділення </w:t>
      </w:r>
      <w:r w:rsidR="00492CF1" w:rsidRPr="00601585">
        <w:rPr>
          <w:rFonts w:ascii="Times New Roman" w:hAnsi="Times New Roman" w:cs="Times New Roman"/>
          <w:szCs w:val="24"/>
        </w:rPr>
        <w:t>основних</w:t>
      </w:r>
      <w:r w:rsidRPr="00601585">
        <w:rPr>
          <w:rFonts w:ascii="Times New Roman" w:hAnsi="Times New Roman" w:cs="Times New Roman"/>
          <w:szCs w:val="24"/>
        </w:rPr>
        <w:t xml:space="preserve"> та альтернативних провайдерів</w:t>
      </w:r>
    </w:p>
    <w:p w:rsidR="00600250" w:rsidRPr="00601585" w:rsidRDefault="00492CF1" w:rsidP="00601585">
      <w:pPr>
        <w:pStyle w:val="a3"/>
      </w:pPr>
      <w:r w:rsidRPr="00601585">
        <w:t>О</w:t>
      </w:r>
      <w:r w:rsidR="00600250" w:rsidRPr="00601585">
        <w:t xml:space="preserve">тримувати альтернативні телекомунікаційні послуги від постачальників, які відокремлені від основних постачальників послуг, щоб зменшити </w:t>
      </w:r>
      <w:r w:rsidRPr="00601585">
        <w:t xml:space="preserve">сприйнятливості </w:t>
      </w:r>
      <w:r w:rsidR="00600250" w:rsidRPr="00601585">
        <w:t>до тих самих загроз.</w:t>
      </w:r>
    </w:p>
    <w:p w:rsidR="007A5F4F" w:rsidRPr="00601585" w:rsidRDefault="007A5F4F" w:rsidP="00601585">
      <w:pPr>
        <w:pStyle w:val="a3"/>
      </w:pPr>
      <w:r w:rsidRPr="00601585">
        <w:rPr>
          <w:noProof/>
          <w:color w:val="FF0000"/>
          <w:u w:val="single"/>
        </w:rPr>
        <w:t>Рекомендації з реалізації:</w:t>
      </w:r>
      <w:r w:rsidRPr="00601585">
        <w:rPr>
          <w:noProof/>
        </w:rPr>
        <w:t xml:space="preserve"> </w:t>
      </w:r>
      <w:r w:rsidR="004D695C" w:rsidRPr="00601585">
        <w:rPr>
          <w:noProof/>
        </w:rPr>
        <w:t>До загроз, які впливають на телекомунікаційні послуги</w:t>
      </w:r>
      <w:r w:rsidR="005952C9" w:rsidRPr="00601585">
        <w:rPr>
          <w:noProof/>
        </w:rPr>
        <w:t>,</w:t>
      </w:r>
      <w:r w:rsidR="004D695C" w:rsidRPr="00601585">
        <w:rPr>
          <w:noProof/>
        </w:rPr>
        <w:t xml:space="preserve"> </w:t>
      </w:r>
      <w:r w:rsidR="00D261CC" w:rsidRPr="00601585">
        <w:rPr>
          <w:noProof/>
        </w:rPr>
        <w:t>належать</w:t>
      </w:r>
      <w:r w:rsidR="004D695C" w:rsidRPr="00601585">
        <w:rPr>
          <w:noProof/>
        </w:rPr>
        <w:t>: стихійні лиха, збої, ворожі уібер/фізичні атаки тощо. Такі загрози мають бути проаналізовані в ході проведення оцін</w:t>
      </w:r>
      <w:r w:rsidR="005952C9" w:rsidRPr="00601585">
        <w:rPr>
          <w:noProof/>
        </w:rPr>
        <w:t>ювання</w:t>
      </w:r>
      <w:r w:rsidR="004D695C" w:rsidRPr="00601585">
        <w:rPr>
          <w:noProof/>
        </w:rPr>
        <w:t xml:space="preserve"> ризиків. Загальна сприйнятливість може бути зменшена, наприклад, шляхом мінімізації спільної інфраструктури між провайдерами телекомунікаційних послуг або залученням географічно розподілених провайдерів. Організації можуть розглядати можливість використання одного постачальника послуг у ситуаціях, коли постачальник послуг може надавати альтернативні телекомунікаційні послуги, що відповідають вимогам розподілення, розглянутим при оцін</w:t>
      </w:r>
      <w:r w:rsidR="005952C9" w:rsidRPr="00601585">
        <w:rPr>
          <w:noProof/>
        </w:rPr>
        <w:t>юванні</w:t>
      </w:r>
      <w:r w:rsidR="004D695C" w:rsidRPr="00601585">
        <w:rPr>
          <w:noProof/>
        </w:rPr>
        <w:t xml:space="preserve"> ризику</w:t>
      </w:r>
      <w:r w:rsidRPr="00601585">
        <w:rPr>
          <w:noProof/>
        </w:rPr>
        <w:t>.</w:t>
      </w:r>
    </w:p>
    <w:p w:rsidR="00600250" w:rsidRPr="00601585" w:rsidRDefault="00600250" w:rsidP="00601585">
      <w:pPr>
        <w:pStyle w:val="a3"/>
      </w:pPr>
      <w:r w:rsidRPr="00601585">
        <w:t>Пов’язані заходи: Немає.</w:t>
      </w:r>
    </w:p>
    <w:p w:rsidR="00600250" w:rsidRPr="00601585" w:rsidRDefault="00600250" w:rsidP="00601585">
      <w:pPr>
        <w:pStyle w:val="5"/>
        <w:numPr>
          <w:ilvl w:val="0"/>
          <w:numId w:val="327"/>
        </w:numPr>
        <w:ind w:left="1418" w:hanging="709"/>
        <w:rPr>
          <w:rFonts w:ascii="Times New Roman" w:hAnsi="Times New Roman" w:cs="Times New Roman"/>
          <w:szCs w:val="24"/>
        </w:rPr>
      </w:pPr>
      <w:bookmarkStart w:id="373" w:name="_Телекомунікаційні_послуги_|_3"/>
      <w:bookmarkEnd w:id="373"/>
      <w:r w:rsidRPr="00601585">
        <w:rPr>
          <w:rFonts w:ascii="Times New Roman" w:hAnsi="Times New Roman" w:cs="Times New Roman"/>
          <w:szCs w:val="24"/>
        </w:rPr>
        <w:t xml:space="preserve">Телекомунікаційні послуги </w:t>
      </w:r>
      <w:r w:rsidR="009E3CA5">
        <w:rPr>
          <w:rFonts w:ascii="Times New Roman" w:hAnsi="Times New Roman" w:cs="Times New Roman"/>
          <w:szCs w:val="24"/>
        </w:rPr>
        <w:t>-</w:t>
      </w:r>
      <w:r w:rsidRPr="00601585">
        <w:rPr>
          <w:rFonts w:ascii="Times New Roman" w:hAnsi="Times New Roman" w:cs="Times New Roman"/>
          <w:szCs w:val="24"/>
        </w:rPr>
        <w:t xml:space="preserve"> План </w:t>
      </w:r>
      <w:r w:rsidR="0040452B" w:rsidRPr="00601585">
        <w:rPr>
          <w:rFonts w:ascii="Times New Roman" w:hAnsi="Times New Roman" w:cs="Times New Roman"/>
          <w:szCs w:val="24"/>
        </w:rPr>
        <w:t xml:space="preserve">забезпечення </w:t>
      </w:r>
      <w:r w:rsidR="00492CF1" w:rsidRPr="00601585">
        <w:rPr>
          <w:rFonts w:ascii="Times New Roman" w:hAnsi="Times New Roman" w:cs="Times New Roman"/>
          <w:szCs w:val="24"/>
        </w:rPr>
        <w:t xml:space="preserve">безперервної роботи </w:t>
      </w:r>
      <w:r w:rsidR="0040452B" w:rsidRPr="00601585">
        <w:rPr>
          <w:rFonts w:ascii="Times New Roman" w:hAnsi="Times New Roman" w:cs="Times New Roman"/>
          <w:szCs w:val="24"/>
        </w:rPr>
        <w:t>постачальника телекомунікаційних послуг</w:t>
      </w:r>
    </w:p>
    <w:p w:rsidR="00600250" w:rsidRPr="00601585" w:rsidRDefault="00600250" w:rsidP="00601585">
      <w:pPr>
        <w:pStyle w:val="6"/>
        <w:keepNext w:val="0"/>
        <w:widowControl w:val="0"/>
        <w:numPr>
          <w:ilvl w:val="0"/>
          <w:numId w:val="330"/>
        </w:numPr>
        <w:ind w:left="1843" w:hanging="425"/>
        <w:rPr>
          <w:rFonts w:cs="Times New Roman"/>
          <w:szCs w:val="24"/>
        </w:rPr>
      </w:pPr>
      <w:r w:rsidRPr="00601585">
        <w:rPr>
          <w:rFonts w:cs="Times New Roman"/>
          <w:szCs w:val="24"/>
        </w:rPr>
        <w:t>вимага</w:t>
      </w:r>
      <w:r w:rsidR="00492CF1" w:rsidRPr="00601585">
        <w:rPr>
          <w:rFonts w:cs="Times New Roman"/>
          <w:szCs w:val="24"/>
        </w:rPr>
        <w:t>ти</w:t>
      </w:r>
      <w:r w:rsidRPr="00601585">
        <w:rPr>
          <w:rFonts w:cs="Times New Roman"/>
          <w:szCs w:val="24"/>
        </w:rPr>
        <w:t xml:space="preserve">, щоб постачальники </w:t>
      </w:r>
      <w:r w:rsidR="0040452B" w:rsidRPr="00601585">
        <w:rPr>
          <w:rFonts w:cs="Times New Roman"/>
          <w:szCs w:val="24"/>
        </w:rPr>
        <w:t>основних</w:t>
      </w:r>
      <w:r w:rsidRPr="00601585">
        <w:rPr>
          <w:rFonts w:cs="Times New Roman"/>
          <w:szCs w:val="24"/>
        </w:rPr>
        <w:t xml:space="preserve"> та альтернативних телекомунікаційних послуг мали плани </w:t>
      </w:r>
      <w:r w:rsidR="0040452B" w:rsidRPr="00601585">
        <w:rPr>
          <w:rFonts w:cs="Times New Roman"/>
          <w:szCs w:val="24"/>
        </w:rPr>
        <w:t>забезпечення безперервної роботи</w:t>
      </w:r>
      <w:r w:rsidRPr="00601585">
        <w:rPr>
          <w:rFonts w:cs="Times New Roman"/>
          <w:szCs w:val="24"/>
        </w:rPr>
        <w:t>;</w:t>
      </w:r>
    </w:p>
    <w:p w:rsidR="00600250" w:rsidRPr="00601585" w:rsidRDefault="00600250" w:rsidP="00601585">
      <w:pPr>
        <w:pStyle w:val="6"/>
        <w:keepNext w:val="0"/>
        <w:widowControl w:val="0"/>
        <w:rPr>
          <w:rFonts w:cs="Times New Roman"/>
          <w:szCs w:val="24"/>
        </w:rPr>
      </w:pPr>
      <w:r w:rsidRPr="00601585">
        <w:rPr>
          <w:rFonts w:cs="Times New Roman"/>
          <w:szCs w:val="24"/>
        </w:rPr>
        <w:t>перегляда</w:t>
      </w:r>
      <w:r w:rsidR="0040452B" w:rsidRPr="00601585">
        <w:rPr>
          <w:rFonts w:cs="Times New Roman"/>
          <w:szCs w:val="24"/>
        </w:rPr>
        <w:t>ти</w:t>
      </w:r>
      <w:r w:rsidRPr="00601585">
        <w:rPr>
          <w:rFonts w:cs="Times New Roman"/>
          <w:szCs w:val="24"/>
        </w:rPr>
        <w:t xml:space="preserve"> плани </w:t>
      </w:r>
      <w:r w:rsidR="0040452B" w:rsidRPr="00601585">
        <w:rPr>
          <w:rFonts w:cs="Times New Roman"/>
          <w:szCs w:val="24"/>
        </w:rPr>
        <w:t xml:space="preserve">забезпечення безперервної роботи постачальників телекомунікаційних послуг </w:t>
      </w:r>
      <w:r w:rsidRPr="00601585">
        <w:rPr>
          <w:rFonts w:cs="Times New Roman"/>
          <w:szCs w:val="24"/>
        </w:rPr>
        <w:t xml:space="preserve">для забезпечення відповідності планам </w:t>
      </w:r>
      <w:r w:rsidR="0040452B" w:rsidRPr="00601585">
        <w:rPr>
          <w:rFonts w:cs="Times New Roman"/>
          <w:szCs w:val="24"/>
        </w:rPr>
        <w:t>забезпечення безперервної роботи організації</w:t>
      </w:r>
      <w:r w:rsidRPr="00601585">
        <w:rPr>
          <w:rFonts w:cs="Times New Roman"/>
          <w:szCs w:val="24"/>
        </w:rPr>
        <w:t>;</w:t>
      </w:r>
    </w:p>
    <w:p w:rsidR="00600250" w:rsidRPr="00601585" w:rsidRDefault="0040452B" w:rsidP="00601585">
      <w:pPr>
        <w:pStyle w:val="6"/>
        <w:keepNext w:val="0"/>
        <w:widowControl w:val="0"/>
        <w:rPr>
          <w:rFonts w:cs="Times New Roman"/>
          <w:szCs w:val="24"/>
        </w:rPr>
      </w:pPr>
      <w:r w:rsidRPr="00601585">
        <w:rPr>
          <w:rFonts w:cs="Times New Roman"/>
          <w:szCs w:val="24"/>
        </w:rPr>
        <w:t>о</w:t>
      </w:r>
      <w:r w:rsidR="00600250" w:rsidRPr="00601585">
        <w:rPr>
          <w:rFonts w:cs="Times New Roman"/>
          <w:szCs w:val="24"/>
        </w:rPr>
        <w:t>трим</w:t>
      </w:r>
      <w:r w:rsidRPr="00601585">
        <w:rPr>
          <w:rFonts w:cs="Times New Roman"/>
          <w:szCs w:val="24"/>
        </w:rPr>
        <w:t>ати</w:t>
      </w:r>
      <w:r w:rsidR="00600250" w:rsidRPr="00601585">
        <w:rPr>
          <w:rFonts w:cs="Times New Roman"/>
          <w:szCs w:val="24"/>
        </w:rPr>
        <w:t xml:space="preserve"> свідчення про тестування </w:t>
      </w:r>
      <w:r w:rsidRPr="00601585">
        <w:rPr>
          <w:rFonts w:cs="Times New Roman"/>
          <w:szCs w:val="24"/>
        </w:rPr>
        <w:t xml:space="preserve">планів забезпечення безперервної роботи та </w:t>
      </w:r>
      <w:r w:rsidR="00600250" w:rsidRPr="00601585">
        <w:rPr>
          <w:rFonts w:cs="Times New Roman"/>
          <w:szCs w:val="24"/>
        </w:rPr>
        <w:t xml:space="preserve">навчання </w:t>
      </w:r>
      <w:r w:rsidRPr="00601585">
        <w:rPr>
          <w:rFonts w:cs="Times New Roman"/>
          <w:szCs w:val="24"/>
        </w:rPr>
        <w:t xml:space="preserve">постачальників телекомунікаційних послуг </w:t>
      </w:r>
      <w:r w:rsidR="00600250" w:rsidRPr="00601585">
        <w:rPr>
          <w:rFonts w:cs="Times New Roman"/>
          <w:szCs w:val="24"/>
        </w:rPr>
        <w:t>[</w:t>
      </w:r>
      <w:r w:rsidR="00600250" w:rsidRPr="00601585">
        <w:rPr>
          <w:rFonts w:cs="Times New Roman"/>
          <w:i/>
          <w:szCs w:val="24"/>
        </w:rPr>
        <w:t>Призначення: з визначеною організацією частотою</w:t>
      </w:r>
      <w:r w:rsidR="00600250" w:rsidRPr="00601585">
        <w:rPr>
          <w:rFonts w:cs="Times New Roman"/>
          <w:szCs w:val="24"/>
        </w:rPr>
        <w:t>].</w:t>
      </w:r>
    </w:p>
    <w:p w:rsidR="007A5F4F" w:rsidRPr="00601585" w:rsidRDefault="007A5F4F" w:rsidP="00601585">
      <w:pPr>
        <w:pStyle w:val="a3"/>
      </w:pPr>
      <w:r w:rsidRPr="00601585">
        <w:rPr>
          <w:noProof/>
          <w:color w:val="FF0000"/>
          <w:u w:val="single"/>
        </w:rPr>
        <w:t>Рекомендації з реалізації:</w:t>
      </w:r>
      <w:r w:rsidRPr="00601585">
        <w:rPr>
          <w:noProof/>
        </w:rPr>
        <w:t xml:space="preserve"> </w:t>
      </w:r>
      <w:r w:rsidR="005952C9" w:rsidRPr="00601585">
        <w:rPr>
          <w:noProof/>
        </w:rPr>
        <w:t xml:space="preserve">У </w:t>
      </w:r>
      <w:r w:rsidR="004D695C" w:rsidRPr="00601585">
        <w:rPr>
          <w:noProof/>
        </w:rPr>
        <w:t>ході п</w:t>
      </w:r>
      <w:r w:rsidRPr="00601585">
        <w:rPr>
          <w:noProof/>
        </w:rPr>
        <w:t>ерегляд</w:t>
      </w:r>
      <w:r w:rsidR="004D695C" w:rsidRPr="00601585">
        <w:rPr>
          <w:noProof/>
        </w:rPr>
        <w:t>у</w:t>
      </w:r>
      <w:r w:rsidRPr="00601585">
        <w:rPr>
          <w:noProof/>
        </w:rPr>
        <w:t xml:space="preserve"> план</w:t>
      </w:r>
      <w:r w:rsidR="004D695C" w:rsidRPr="00601585">
        <w:rPr>
          <w:noProof/>
        </w:rPr>
        <w:t>ів</w:t>
      </w:r>
      <w:r w:rsidRPr="00601585">
        <w:rPr>
          <w:noProof/>
        </w:rPr>
        <w:t xml:space="preserve"> </w:t>
      </w:r>
      <w:r w:rsidRPr="00601585">
        <w:t xml:space="preserve">забезпечення безперервної роботи постачальників телекомунікаційних послуг </w:t>
      </w:r>
      <w:r w:rsidR="004D695C" w:rsidRPr="00601585">
        <w:t xml:space="preserve">необхідно </w:t>
      </w:r>
      <w:r w:rsidRPr="00601585">
        <w:rPr>
          <w:noProof/>
        </w:rPr>
        <w:t xml:space="preserve">враховувати властивості таких планів (у деяких ситуаціях короткого огляду плану </w:t>
      </w:r>
      <w:r w:rsidRPr="00601585">
        <w:t>забезпечення безперервної роботи постачальників телекомунікаційних послуг</w:t>
      </w:r>
      <w:r w:rsidRPr="00601585">
        <w:rPr>
          <w:noProof/>
        </w:rPr>
        <w:t xml:space="preserve"> може бути достатньо). Якщо постачальники телекомунікаційних послуг беруть участь у поточних навчаннях щодо </w:t>
      </w:r>
      <w:r w:rsidRPr="00601585">
        <w:t>забезпечення безперервної роботи</w:t>
      </w:r>
      <w:r w:rsidRPr="00601585">
        <w:rPr>
          <w:noProof/>
        </w:rPr>
        <w:t xml:space="preserve"> </w:t>
      </w:r>
      <w:r w:rsidR="005952C9" w:rsidRPr="00601585">
        <w:rPr>
          <w:noProof/>
        </w:rPr>
        <w:t>в</w:t>
      </w:r>
      <w:r w:rsidRPr="00601585">
        <w:rPr>
          <w:noProof/>
        </w:rPr>
        <w:t xml:space="preserve"> координації з держа</w:t>
      </w:r>
      <w:r w:rsidR="004D695C" w:rsidRPr="00601585">
        <w:rPr>
          <w:noProof/>
        </w:rPr>
        <w:t>в</w:t>
      </w:r>
      <w:r w:rsidRPr="00601585">
        <w:rPr>
          <w:noProof/>
        </w:rPr>
        <w:t>ними та/або місцевими органами в</w:t>
      </w:r>
      <w:r w:rsidR="004D695C" w:rsidRPr="00601585">
        <w:rPr>
          <w:noProof/>
        </w:rPr>
        <w:t>л</w:t>
      </w:r>
      <w:r w:rsidRPr="00601585">
        <w:rPr>
          <w:noProof/>
        </w:rPr>
        <w:t>ади, то організації можуть зараховувати такі навчання як гарантії щодо надійності та кваліфікованості такого постачальника.</w:t>
      </w:r>
    </w:p>
    <w:p w:rsidR="00600250" w:rsidRPr="00601585" w:rsidRDefault="00600250" w:rsidP="00601585">
      <w:pPr>
        <w:pStyle w:val="a3"/>
      </w:pPr>
      <w:r w:rsidRPr="00601585">
        <w:t xml:space="preserve">Пов’язані заходи: </w:t>
      </w:r>
      <w:hyperlink w:anchor="_СР-3_Навчання_на" w:history="1">
        <w:r w:rsidR="006D2FC5" w:rsidRPr="00601585">
          <w:rPr>
            <w:rStyle w:val="af1"/>
            <w:rFonts w:eastAsia="Times New Roman"/>
            <w:bCs/>
            <w:lang w:eastAsia="uk-UA"/>
          </w:rPr>
          <w:t>СР-3</w:t>
        </w:r>
      </w:hyperlink>
      <w:r w:rsidRPr="00601585">
        <w:t xml:space="preserve">, </w:t>
      </w:r>
      <w:hyperlink w:anchor="_СР-4_Тестування_плану" w:history="1">
        <w:r w:rsidR="006D2FC5" w:rsidRPr="00601585">
          <w:rPr>
            <w:rStyle w:val="af1"/>
            <w:rFonts w:eastAsia="Times New Roman"/>
            <w:bCs/>
            <w:lang w:eastAsia="uk-UA"/>
          </w:rPr>
          <w:t>СР-4</w:t>
        </w:r>
      </w:hyperlink>
      <w:r w:rsidRPr="00601585">
        <w:t>.</w:t>
      </w:r>
    </w:p>
    <w:p w:rsidR="00600250" w:rsidRPr="00601585" w:rsidRDefault="00600250" w:rsidP="00601585">
      <w:pPr>
        <w:pStyle w:val="5"/>
        <w:numPr>
          <w:ilvl w:val="0"/>
          <w:numId w:val="327"/>
        </w:numPr>
        <w:ind w:left="1418" w:hanging="709"/>
        <w:rPr>
          <w:rFonts w:ascii="Times New Roman" w:hAnsi="Times New Roman" w:cs="Times New Roman"/>
          <w:szCs w:val="24"/>
        </w:rPr>
      </w:pPr>
      <w:bookmarkStart w:id="374" w:name="_Телекомунікаційні_послуги_|_4"/>
      <w:bookmarkEnd w:id="374"/>
      <w:r w:rsidRPr="00601585">
        <w:rPr>
          <w:rFonts w:ascii="Times New Roman" w:hAnsi="Times New Roman" w:cs="Times New Roman"/>
          <w:szCs w:val="24"/>
        </w:rPr>
        <w:t xml:space="preserve">Телекомунікаційні послуги </w:t>
      </w:r>
      <w:r w:rsidR="009E3CA5">
        <w:rPr>
          <w:rFonts w:ascii="Times New Roman" w:hAnsi="Times New Roman" w:cs="Times New Roman"/>
          <w:szCs w:val="24"/>
        </w:rPr>
        <w:t>-</w:t>
      </w:r>
      <w:r w:rsidRPr="00601585">
        <w:rPr>
          <w:rFonts w:ascii="Times New Roman" w:hAnsi="Times New Roman" w:cs="Times New Roman"/>
          <w:szCs w:val="24"/>
        </w:rPr>
        <w:t xml:space="preserve"> тестування </w:t>
      </w:r>
      <w:r w:rsidR="00183F14" w:rsidRPr="00601585">
        <w:rPr>
          <w:rFonts w:ascii="Times New Roman" w:hAnsi="Times New Roman" w:cs="Times New Roman"/>
          <w:szCs w:val="24"/>
        </w:rPr>
        <w:t xml:space="preserve">Альтернативних </w:t>
      </w:r>
      <w:r w:rsidRPr="00601585">
        <w:rPr>
          <w:rFonts w:ascii="Times New Roman" w:hAnsi="Times New Roman" w:cs="Times New Roman"/>
          <w:szCs w:val="24"/>
        </w:rPr>
        <w:t>телекомунікаційних послуг</w:t>
      </w:r>
    </w:p>
    <w:p w:rsidR="00600250" w:rsidRPr="00601585" w:rsidRDefault="00183F14" w:rsidP="00601585">
      <w:pPr>
        <w:pStyle w:val="a3"/>
      </w:pPr>
      <w:r w:rsidRPr="00601585">
        <w:t>Тестувати надання</w:t>
      </w:r>
      <w:r w:rsidR="00600250" w:rsidRPr="00601585">
        <w:t xml:space="preserve"> альтернативн</w:t>
      </w:r>
      <w:r w:rsidRPr="00601585">
        <w:t>их</w:t>
      </w:r>
      <w:r w:rsidR="00600250" w:rsidRPr="00601585">
        <w:t xml:space="preserve"> телекомунікаційн</w:t>
      </w:r>
      <w:r w:rsidRPr="00601585">
        <w:t>их</w:t>
      </w:r>
      <w:r w:rsidR="00600250" w:rsidRPr="00601585">
        <w:t xml:space="preserve"> послуг [</w:t>
      </w:r>
      <w:r w:rsidR="00600250" w:rsidRPr="00601585">
        <w:rPr>
          <w:i/>
        </w:rPr>
        <w:t>Призначення: з визначеною організацією частотою</w:t>
      </w:r>
      <w:r w:rsidR="00600250" w:rsidRPr="00601585">
        <w:t>].</w:t>
      </w:r>
    </w:p>
    <w:p w:rsidR="007A5F4F" w:rsidRPr="00601585" w:rsidRDefault="007A5F4F" w:rsidP="00601585">
      <w:pPr>
        <w:pStyle w:val="a3"/>
      </w:pPr>
      <w:r w:rsidRPr="00601585">
        <w:rPr>
          <w:noProof/>
          <w:color w:val="FF0000"/>
          <w:u w:val="single"/>
        </w:rPr>
        <w:t>Рекомендації з реалізації:</w:t>
      </w:r>
      <w:r w:rsidRPr="00601585">
        <w:rPr>
          <w:noProof/>
        </w:rPr>
        <w:t xml:space="preserve"> Немає.</w:t>
      </w:r>
    </w:p>
    <w:p w:rsidR="00600250" w:rsidRPr="00601585" w:rsidRDefault="00600250" w:rsidP="00601585">
      <w:pPr>
        <w:pStyle w:val="a3"/>
      </w:pPr>
      <w:r w:rsidRPr="00601585">
        <w:t>Пов’язані заходи:</w:t>
      </w:r>
      <w:r w:rsidR="005306C7" w:rsidRPr="00601585">
        <w:t xml:space="preserve"> немає</w:t>
      </w:r>
      <w:r w:rsidRPr="00601585">
        <w:t>.</w:t>
      </w:r>
    </w:p>
    <w:p w:rsidR="00600250" w:rsidRPr="00601585" w:rsidRDefault="00A467FB" w:rsidP="00601585">
      <w:pPr>
        <w:widowControl w:val="0"/>
        <w:tabs>
          <w:tab w:val="left" w:pos="3652"/>
          <w:tab w:val="left" w:pos="3828"/>
        </w:tabs>
        <w:ind w:left="851"/>
        <w:contextualSpacing/>
        <w:rPr>
          <w:rFonts w:eastAsia="Calibri"/>
          <w:szCs w:val="24"/>
        </w:rPr>
      </w:pPr>
      <w:r w:rsidRPr="00601585">
        <w:rPr>
          <w:rFonts w:eastAsia="Calibri"/>
          <w:szCs w:val="24"/>
          <w:u w:val="single"/>
        </w:rPr>
        <w:t>Посилання: Немає.</w:t>
      </w:r>
      <w:r w:rsidR="00600250" w:rsidRPr="00601585">
        <w:rPr>
          <w:szCs w:val="24"/>
        </w:rPr>
        <w:t xml:space="preserve"> </w:t>
      </w:r>
    </w:p>
    <w:p w:rsidR="00825510" w:rsidRPr="00601585" w:rsidRDefault="00825510" w:rsidP="00601585">
      <w:pPr>
        <w:widowControl w:val="0"/>
        <w:tabs>
          <w:tab w:val="left" w:pos="3652"/>
          <w:tab w:val="left" w:pos="3828"/>
        </w:tabs>
        <w:ind w:left="851"/>
        <w:contextualSpacing/>
        <w:rPr>
          <w:rFonts w:eastAsia="Calibri"/>
          <w:noProof/>
          <w:szCs w:val="24"/>
        </w:rPr>
      </w:pPr>
    </w:p>
    <w:p w:rsidR="00825510" w:rsidRPr="00601585" w:rsidRDefault="00600250" w:rsidP="00601585">
      <w:pPr>
        <w:pStyle w:val="1"/>
        <w:rPr>
          <w:rFonts w:ascii="Times New Roman" w:hAnsi="Times New Roman"/>
        </w:rPr>
      </w:pPr>
      <w:bookmarkStart w:id="375" w:name="_СР-9_Резервне_копіювання"/>
      <w:bookmarkEnd w:id="375"/>
      <w:r w:rsidRPr="00601585">
        <w:rPr>
          <w:rFonts w:ascii="Times New Roman" w:hAnsi="Times New Roman"/>
        </w:rPr>
        <w:t>СР-9</w:t>
      </w:r>
      <w:r w:rsidRPr="00601585">
        <w:rPr>
          <w:rFonts w:ascii="Times New Roman" w:hAnsi="Times New Roman"/>
        </w:rPr>
        <w:tab/>
        <w:t>Резервне копіювання</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600250" w:rsidRPr="00601585" w:rsidRDefault="00600250" w:rsidP="00601585">
      <w:pPr>
        <w:pStyle w:val="2"/>
        <w:numPr>
          <w:ilvl w:val="0"/>
          <w:numId w:val="92"/>
        </w:numPr>
        <w:ind w:left="1134" w:hanging="425"/>
      </w:pPr>
      <w:r w:rsidRPr="00601585">
        <w:t>Проводит</w:t>
      </w:r>
      <w:r w:rsidR="00983215" w:rsidRPr="00601585">
        <w:t>и</w:t>
      </w:r>
      <w:r w:rsidRPr="00601585">
        <w:t xml:space="preserve"> резервне копіювання інформації користувачів, що міститься в системі [</w:t>
      </w:r>
      <w:r w:rsidRPr="00601585">
        <w:rPr>
          <w:i/>
        </w:rPr>
        <w:t>Призначення: з визначеною організацією частотою, відповідно до часу відновлення та встановлених цілей відновлення</w:t>
      </w:r>
      <w:r w:rsidRPr="00601585">
        <w:t>]</w:t>
      </w:r>
      <w:r w:rsidR="003C264B" w:rsidRPr="00601585">
        <w:t>.</w:t>
      </w:r>
    </w:p>
    <w:p w:rsidR="00600250" w:rsidRPr="00601585" w:rsidRDefault="00600250" w:rsidP="00601585">
      <w:pPr>
        <w:pStyle w:val="2"/>
      </w:pPr>
      <w:r w:rsidRPr="00601585">
        <w:t>Проводит</w:t>
      </w:r>
      <w:r w:rsidR="00983215" w:rsidRPr="00601585">
        <w:t>и</w:t>
      </w:r>
      <w:r w:rsidRPr="00601585">
        <w:t xml:space="preserve"> резервне копіювання системної інформації на системному рівні, що міститься в системі [</w:t>
      </w:r>
      <w:r w:rsidRPr="00601585">
        <w:rPr>
          <w:i/>
        </w:rPr>
        <w:t>Призначення: з визначеною організацією частотою, відповідно до завдань відновлення і встановлених цілей відновлення</w:t>
      </w:r>
      <w:r w:rsidRPr="00601585">
        <w:t>]</w:t>
      </w:r>
      <w:r w:rsidR="003C264B" w:rsidRPr="00601585">
        <w:t>.</w:t>
      </w:r>
    </w:p>
    <w:p w:rsidR="00600250" w:rsidRPr="00601585" w:rsidRDefault="00600250" w:rsidP="00601585">
      <w:pPr>
        <w:pStyle w:val="2"/>
      </w:pPr>
      <w:r w:rsidRPr="00601585">
        <w:t>Проводит</w:t>
      </w:r>
      <w:r w:rsidR="00983215" w:rsidRPr="00601585">
        <w:t>и</w:t>
      </w:r>
      <w:r w:rsidRPr="00601585">
        <w:t xml:space="preserve"> резервне копіювання системної документації, </w:t>
      </w:r>
      <w:r w:rsidR="003C264B" w:rsidRPr="00601585">
        <w:t xml:space="preserve">включно з </w:t>
      </w:r>
      <w:r w:rsidRPr="00601585">
        <w:t>документаці</w:t>
      </w:r>
      <w:r w:rsidR="003C264B" w:rsidRPr="00601585">
        <w:t>є</w:t>
      </w:r>
      <w:r w:rsidRPr="00601585">
        <w:t>ю, пов</w:t>
      </w:r>
      <w:r w:rsidR="003C264B" w:rsidRPr="00601585">
        <w:t>’</w:t>
      </w:r>
      <w:r w:rsidRPr="00601585">
        <w:t>язан</w:t>
      </w:r>
      <w:r w:rsidR="003C264B" w:rsidRPr="00601585">
        <w:t>ою</w:t>
      </w:r>
      <w:r w:rsidRPr="00601585">
        <w:t xml:space="preserve"> </w:t>
      </w:r>
      <w:r w:rsidR="003C264B" w:rsidRPr="00601585">
        <w:t>із</w:t>
      </w:r>
      <w:r w:rsidRPr="00601585">
        <w:t xml:space="preserve"> забезпеченням безпеки [</w:t>
      </w:r>
      <w:r w:rsidRPr="00601585">
        <w:rPr>
          <w:i/>
        </w:rPr>
        <w:t>Призначення: з визначеною організацією частотою, відповідно до часу відновлення та встановлених цілей відновлення</w:t>
      </w:r>
      <w:r w:rsidRPr="00601585">
        <w:t>]</w:t>
      </w:r>
      <w:r w:rsidR="003C264B" w:rsidRPr="00601585">
        <w:t>.</w:t>
      </w:r>
    </w:p>
    <w:p w:rsidR="00600250" w:rsidRPr="00601585" w:rsidRDefault="005306C7" w:rsidP="00601585">
      <w:pPr>
        <w:pStyle w:val="2"/>
      </w:pPr>
      <w:r w:rsidRPr="00601585">
        <w:t>Забезпечити</w:t>
      </w:r>
      <w:r w:rsidR="00983215" w:rsidRPr="00601585">
        <w:t xml:space="preserve"> захист </w:t>
      </w:r>
      <w:r w:rsidR="00600250" w:rsidRPr="00601585">
        <w:t>конфіденційн</w:t>
      </w:r>
      <w:r w:rsidR="00983215" w:rsidRPr="00601585">
        <w:t>ост</w:t>
      </w:r>
      <w:r w:rsidR="00CB6CB1" w:rsidRPr="00601585">
        <w:t>і</w:t>
      </w:r>
      <w:r w:rsidR="00600250" w:rsidRPr="00601585">
        <w:t>, цілісн</w:t>
      </w:r>
      <w:r w:rsidR="00983215" w:rsidRPr="00601585">
        <w:t>о</w:t>
      </w:r>
      <w:r w:rsidR="00600250" w:rsidRPr="00601585">
        <w:t>ст</w:t>
      </w:r>
      <w:r w:rsidR="00983215" w:rsidRPr="00601585">
        <w:t>і</w:t>
      </w:r>
      <w:r w:rsidR="00600250" w:rsidRPr="00601585">
        <w:t xml:space="preserve"> та доступн</w:t>
      </w:r>
      <w:r w:rsidR="00983215" w:rsidRPr="00601585">
        <w:t>о</w:t>
      </w:r>
      <w:r w:rsidR="00600250" w:rsidRPr="00601585">
        <w:t>ст</w:t>
      </w:r>
      <w:r w:rsidR="00983215" w:rsidRPr="00601585">
        <w:t>і</w:t>
      </w:r>
      <w:r w:rsidR="00600250" w:rsidRPr="00601585">
        <w:t xml:space="preserve"> </w:t>
      </w:r>
      <w:r w:rsidRPr="00601585">
        <w:t>резервних</w:t>
      </w:r>
      <w:r w:rsidR="00983215" w:rsidRPr="00601585">
        <w:t xml:space="preserve"> копій </w:t>
      </w:r>
      <w:r w:rsidR="00600250" w:rsidRPr="00601585">
        <w:t xml:space="preserve">інформації </w:t>
      </w:r>
      <w:r w:rsidR="00983215" w:rsidRPr="00601585">
        <w:t>в місцях їх</w:t>
      </w:r>
      <w:r w:rsidR="00600250" w:rsidRPr="00601585">
        <w:t xml:space="preserve"> зберігання.</w:t>
      </w:r>
    </w:p>
    <w:p w:rsidR="006629A0" w:rsidRPr="00601585" w:rsidRDefault="006629A0" w:rsidP="00601585">
      <w:pPr>
        <w:widowControl w:val="0"/>
        <w:tabs>
          <w:tab w:val="left" w:pos="2410"/>
          <w:tab w:val="left" w:pos="3240"/>
        </w:tabs>
        <w:spacing w:after="200"/>
        <w:ind w:left="851"/>
        <w:contextualSpacing/>
        <w:rPr>
          <w:rFonts w:eastAsia="Calibri"/>
          <w:noProof/>
          <w:szCs w:val="24"/>
          <w:u w:val="single"/>
        </w:rPr>
      </w:pPr>
    </w:p>
    <w:p w:rsidR="006629A0" w:rsidRPr="00601585" w:rsidRDefault="006629A0" w:rsidP="00601585">
      <w:pPr>
        <w:widowControl w:val="0"/>
        <w:tabs>
          <w:tab w:val="left" w:pos="2410"/>
          <w:tab w:val="left" w:pos="3240"/>
        </w:tabs>
        <w:spacing w:after="20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Системна інформація </w:t>
      </w:r>
      <w:r w:rsidR="003C264B" w:rsidRPr="00601585">
        <w:rPr>
          <w:noProof/>
          <w:szCs w:val="24"/>
        </w:rPr>
        <w:t>охоплює</w:t>
      </w:r>
      <w:r w:rsidR="00CB6CB1" w:rsidRPr="00601585">
        <w:rPr>
          <w:noProof/>
          <w:szCs w:val="24"/>
        </w:rPr>
        <w:t>:</w:t>
      </w:r>
      <w:r w:rsidRPr="00601585">
        <w:rPr>
          <w:noProof/>
          <w:szCs w:val="24"/>
        </w:rPr>
        <w:t xml:space="preserve"> інформацію про стан системи, програмне забезпечення, операційну систему, прикладне програмне забезпечення</w:t>
      </w:r>
      <w:r w:rsidR="00CB6CB1" w:rsidRPr="00601585">
        <w:rPr>
          <w:noProof/>
          <w:szCs w:val="24"/>
        </w:rPr>
        <w:t>,</w:t>
      </w:r>
      <w:r w:rsidRPr="00601585">
        <w:rPr>
          <w:noProof/>
          <w:szCs w:val="24"/>
        </w:rPr>
        <w:t xml:space="preserve"> ліцензії</w:t>
      </w:r>
      <w:r w:rsidR="00CB6CB1" w:rsidRPr="00601585">
        <w:rPr>
          <w:noProof/>
          <w:szCs w:val="24"/>
        </w:rPr>
        <w:t xml:space="preserve"> тощо</w:t>
      </w:r>
      <w:r w:rsidRPr="00601585">
        <w:rPr>
          <w:noProof/>
          <w:szCs w:val="24"/>
        </w:rPr>
        <w:t xml:space="preserve">. Інформація користувачів </w:t>
      </w:r>
      <w:r w:rsidR="003C264B" w:rsidRPr="00601585">
        <w:rPr>
          <w:noProof/>
          <w:szCs w:val="24"/>
        </w:rPr>
        <w:t xml:space="preserve">охоплює </w:t>
      </w:r>
      <w:r w:rsidRPr="00601585">
        <w:rPr>
          <w:noProof/>
          <w:szCs w:val="24"/>
        </w:rPr>
        <w:t>будь-яку інформацію, крім системної інформації. Механізми, які можуть застосову</w:t>
      </w:r>
      <w:r w:rsidR="003C264B" w:rsidRPr="00601585">
        <w:rPr>
          <w:noProof/>
          <w:szCs w:val="24"/>
        </w:rPr>
        <w:t>ва</w:t>
      </w:r>
      <w:r w:rsidRPr="00601585">
        <w:rPr>
          <w:noProof/>
          <w:szCs w:val="24"/>
        </w:rPr>
        <w:t>т</w:t>
      </w:r>
      <w:r w:rsidR="003C264B" w:rsidRPr="00601585">
        <w:rPr>
          <w:noProof/>
          <w:szCs w:val="24"/>
        </w:rPr>
        <w:t>и</w:t>
      </w:r>
      <w:r w:rsidRPr="00601585">
        <w:rPr>
          <w:noProof/>
          <w:szCs w:val="24"/>
        </w:rPr>
        <w:t xml:space="preserve">ся для захисту цілісності резервних копій, </w:t>
      </w:r>
      <w:r w:rsidR="003C264B" w:rsidRPr="00601585">
        <w:rPr>
          <w:noProof/>
          <w:szCs w:val="24"/>
        </w:rPr>
        <w:t>містять</w:t>
      </w:r>
      <w:r w:rsidRPr="00601585">
        <w:rPr>
          <w:noProof/>
          <w:szCs w:val="24"/>
        </w:rPr>
        <w:t xml:space="preserve">, наприклад, цифрові підписи та криптографічні геші. Захист резервної інформації під час транзиту виходить за рамки цього заходу безпеки. Положення щодо резервного копіювання відображаються </w:t>
      </w:r>
      <w:r w:rsidR="003C264B" w:rsidRPr="00601585">
        <w:rPr>
          <w:noProof/>
          <w:szCs w:val="24"/>
        </w:rPr>
        <w:t>в</w:t>
      </w:r>
      <w:r w:rsidRPr="00601585">
        <w:rPr>
          <w:noProof/>
          <w:szCs w:val="24"/>
        </w:rPr>
        <w:t xml:space="preserve"> планах </w:t>
      </w:r>
      <w:r w:rsidRPr="00601585">
        <w:rPr>
          <w:szCs w:val="24"/>
        </w:rPr>
        <w:t>забезпечення безперервної роботи та відновлення функціонування.</w:t>
      </w:r>
    </w:p>
    <w:p w:rsidR="006629A0" w:rsidRPr="00601585" w:rsidRDefault="006629A0" w:rsidP="00601585">
      <w:pPr>
        <w:widowControl w:val="0"/>
        <w:tabs>
          <w:tab w:val="left" w:pos="2410"/>
          <w:tab w:val="left" w:pos="3240"/>
        </w:tabs>
        <w:spacing w:after="200"/>
        <w:ind w:left="851"/>
        <w:contextualSpacing/>
        <w:rPr>
          <w:rFonts w:eastAsia="Calibri"/>
          <w:noProof/>
          <w:szCs w:val="24"/>
          <w:u w:val="single"/>
        </w:rPr>
      </w:pPr>
    </w:p>
    <w:p w:rsidR="00600250" w:rsidRPr="00601585" w:rsidRDefault="00600250" w:rsidP="00601585">
      <w:pPr>
        <w:widowControl w:val="0"/>
        <w:tabs>
          <w:tab w:val="left" w:pos="2410"/>
          <w:tab w:val="left" w:pos="3240"/>
        </w:tabs>
        <w:spacing w:after="200"/>
        <w:ind w:left="851"/>
        <w:contextualSpacing/>
        <w:rPr>
          <w:rFonts w:eastAsia="Calibri"/>
          <w:noProof/>
          <w:szCs w:val="24"/>
        </w:rPr>
      </w:pPr>
      <w:r w:rsidRPr="00601585">
        <w:rPr>
          <w:rFonts w:eastAsia="Calibri"/>
          <w:noProof/>
          <w:szCs w:val="24"/>
          <w:u w:val="single"/>
        </w:rPr>
        <w:t>Пов’язані заходи:</w:t>
      </w:r>
      <w:r w:rsidRPr="00601585">
        <w:rPr>
          <w:szCs w:val="24"/>
        </w:rPr>
        <w:t xml:space="preserve"> </w:t>
      </w:r>
      <w:hyperlink w:anchor="_СР-2_Планування_на" w:history="1">
        <w:r w:rsidR="006D2FC5" w:rsidRPr="00601585">
          <w:rPr>
            <w:rStyle w:val="af1"/>
            <w:rFonts w:eastAsia="Times New Roman"/>
            <w:bCs/>
            <w:szCs w:val="24"/>
            <w:lang w:eastAsia="uk-UA"/>
          </w:rPr>
          <w:t>СР-2</w:t>
        </w:r>
      </w:hyperlink>
      <w:r w:rsidRPr="00601585">
        <w:rPr>
          <w:rFonts w:eastAsia="Calibri"/>
          <w:noProof/>
          <w:szCs w:val="24"/>
        </w:rPr>
        <w:t xml:space="preserve">, </w:t>
      </w:r>
      <w:hyperlink w:anchor="_СР-6_Альтернативне_сховище" w:history="1">
        <w:r w:rsidR="006D2FC5" w:rsidRPr="00601585">
          <w:rPr>
            <w:rStyle w:val="af1"/>
            <w:rFonts w:eastAsia="Times New Roman"/>
            <w:bCs/>
            <w:szCs w:val="24"/>
            <w:lang w:eastAsia="uk-UA"/>
          </w:rPr>
          <w:t>СР-6</w:t>
        </w:r>
      </w:hyperlink>
      <w:r w:rsidRPr="00601585">
        <w:rPr>
          <w:rFonts w:eastAsia="Calibri"/>
          <w:noProof/>
          <w:szCs w:val="24"/>
        </w:rPr>
        <w:t xml:space="preserve">, </w:t>
      </w:r>
      <w:hyperlink w:anchor="_СР-10_Відновлення_та" w:history="1">
        <w:r w:rsidR="00EC0108" w:rsidRPr="00601585">
          <w:rPr>
            <w:rStyle w:val="af1"/>
            <w:rFonts w:eastAsia="Times New Roman"/>
            <w:bCs/>
            <w:szCs w:val="24"/>
            <w:lang w:eastAsia="uk-UA"/>
          </w:rPr>
          <w:t>СР-10</w:t>
        </w:r>
      </w:hyperlink>
      <w:r w:rsidRPr="00601585">
        <w:rPr>
          <w:rFonts w:eastAsia="Calibri"/>
          <w:noProof/>
          <w:szCs w:val="24"/>
        </w:rPr>
        <w:t xml:space="preserve">, </w:t>
      </w:r>
      <w:hyperlink w:anchor="_MP-4_Зберігання_носіїв" w:history="1">
        <w:r w:rsidR="00DC78B9" w:rsidRPr="00601585">
          <w:rPr>
            <w:rStyle w:val="af1"/>
            <w:rFonts w:eastAsia="Times New Roman"/>
            <w:bCs/>
            <w:szCs w:val="24"/>
            <w:lang w:eastAsia="uk-UA"/>
          </w:rPr>
          <w:t>MP-4</w:t>
        </w:r>
      </w:hyperlink>
      <w:r w:rsidRPr="00601585">
        <w:rPr>
          <w:rFonts w:eastAsia="Calibri"/>
          <w:noProof/>
          <w:szCs w:val="24"/>
        </w:rPr>
        <w:t xml:space="preserve">, </w:t>
      </w:r>
      <w:hyperlink w:anchor="_MP-5_Транспортування_носіїв" w:history="1">
        <w:r w:rsidR="00DC78B9" w:rsidRPr="00601585">
          <w:rPr>
            <w:rStyle w:val="af1"/>
            <w:rFonts w:eastAsia="Times New Roman"/>
            <w:bCs/>
            <w:szCs w:val="24"/>
            <w:lang w:eastAsia="uk-UA"/>
          </w:rPr>
          <w:t>MP-5</w:t>
        </w:r>
      </w:hyperlink>
      <w:r w:rsidRPr="00601585">
        <w:rPr>
          <w:rFonts w:eastAsia="Calibri"/>
          <w:noProof/>
          <w:szCs w:val="24"/>
        </w:rPr>
        <w:t xml:space="preserve">, </w:t>
      </w:r>
      <w:hyperlink w:anchor="_SC-13_Криптографічний_захист" w:history="1">
        <w:r w:rsidR="00726DD0" w:rsidRPr="00601585">
          <w:rPr>
            <w:rStyle w:val="af1"/>
            <w:rFonts w:eastAsia="Times New Roman"/>
            <w:bCs/>
            <w:szCs w:val="24"/>
            <w:lang w:eastAsia="uk-UA"/>
          </w:rPr>
          <w:t>SC-13</w:t>
        </w:r>
      </w:hyperlink>
      <w:r w:rsidRPr="00601585">
        <w:rPr>
          <w:rFonts w:eastAsia="Calibri"/>
          <w:noProof/>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rFonts w:eastAsia="Calibri"/>
          <w:noProof/>
          <w:szCs w:val="24"/>
        </w:rPr>
        <w:t xml:space="preserve">, </w:t>
      </w:r>
      <w:hyperlink w:anchor="_SI-13_Передбачуване_запобігання" w:history="1">
        <w:r w:rsidR="00A54D95" w:rsidRPr="00601585">
          <w:rPr>
            <w:rStyle w:val="af1"/>
            <w:rFonts w:eastAsia="Times New Roman"/>
            <w:bCs/>
            <w:szCs w:val="24"/>
            <w:lang w:eastAsia="uk-UA"/>
          </w:rPr>
          <w:t>SI-13</w:t>
        </w:r>
      </w:hyperlink>
      <w:r w:rsidRPr="00601585">
        <w:rPr>
          <w:rFonts w:eastAsia="Calibri"/>
          <w:noProof/>
          <w:szCs w:val="24"/>
        </w:rPr>
        <w:t>.</w:t>
      </w:r>
    </w:p>
    <w:p w:rsidR="00F65120" w:rsidRPr="00601585" w:rsidRDefault="00F65120" w:rsidP="00601585">
      <w:pPr>
        <w:widowControl w:val="0"/>
        <w:tabs>
          <w:tab w:val="left" w:pos="318"/>
          <w:tab w:val="left" w:pos="2410"/>
          <w:tab w:val="left" w:pos="3614"/>
        </w:tabs>
        <w:ind w:left="851"/>
        <w:contextualSpacing/>
        <w:rPr>
          <w:rFonts w:eastAsia="Calibri"/>
          <w:noProof/>
          <w:color w:val="FF0000"/>
          <w:szCs w:val="24"/>
          <w:u w:val="single"/>
        </w:rPr>
      </w:pPr>
    </w:p>
    <w:p w:rsidR="00600250" w:rsidRPr="00601585" w:rsidRDefault="00C67779" w:rsidP="00601585">
      <w:pPr>
        <w:widowControl w:val="0"/>
        <w:tabs>
          <w:tab w:val="left" w:pos="318"/>
          <w:tab w:val="left" w:pos="2410"/>
          <w:tab w:val="left" w:pos="3614"/>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00250" w:rsidRPr="00601585">
        <w:rPr>
          <w:rFonts w:eastAsia="Calibri"/>
          <w:noProof/>
          <w:color w:val="FF0000"/>
          <w:szCs w:val="24"/>
          <w:u w:val="single"/>
        </w:rPr>
        <w:t xml:space="preserve"> </w:t>
      </w:r>
    </w:p>
    <w:p w:rsidR="00600250" w:rsidRPr="00601585" w:rsidRDefault="00600250" w:rsidP="00601585">
      <w:pPr>
        <w:pStyle w:val="5"/>
        <w:numPr>
          <w:ilvl w:val="0"/>
          <w:numId w:val="331"/>
        </w:numPr>
        <w:ind w:left="1418" w:hanging="709"/>
        <w:rPr>
          <w:rFonts w:ascii="Times New Roman" w:hAnsi="Times New Roman" w:cs="Times New Roman"/>
          <w:szCs w:val="24"/>
          <w:u w:val="single"/>
        </w:rPr>
      </w:pPr>
      <w:bookmarkStart w:id="376" w:name="_Резервне_копіювання_|"/>
      <w:bookmarkEnd w:id="376"/>
      <w:r w:rsidRPr="00601585">
        <w:rPr>
          <w:rFonts w:ascii="Times New Roman" w:hAnsi="Times New Roman" w:cs="Times New Roman"/>
          <w:szCs w:val="24"/>
        </w:rPr>
        <w:t xml:space="preserve">Резервне копіювання </w:t>
      </w:r>
      <w:r w:rsidR="009E3CA5">
        <w:rPr>
          <w:rFonts w:ascii="Times New Roman" w:hAnsi="Times New Roman" w:cs="Times New Roman"/>
          <w:szCs w:val="24"/>
        </w:rPr>
        <w:t>-</w:t>
      </w:r>
      <w:r w:rsidRPr="00601585">
        <w:rPr>
          <w:rFonts w:ascii="Times New Roman" w:hAnsi="Times New Roman" w:cs="Times New Roman"/>
          <w:szCs w:val="24"/>
        </w:rPr>
        <w:t xml:space="preserve"> Випробування на надійність та цілісність</w:t>
      </w:r>
    </w:p>
    <w:p w:rsidR="00600250" w:rsidRPr="00601585" w:rsidRDefault="00983215" w:rsidP="00601585">
      <w:pPr>
        <w:pStyle w:val="a3"/>
      </w:pPr>
      <w:r w:rsidRPr="00601585">
        <w:t xml:space="preserve">Тестувати </w:t>
      </w:r>
      <w:r w:rsidR="00CB6CB1" w:rsidRPr="00601585">
        <w:t xml:space="preserve">носії </w:t>
      </w:r>
      <w:r w:rsidR="00A731C4" w:rsidRPr="00601585">
        <w:t>резервних</w:t>
      </w:r>
      <w:r w:rsidRPr="00601585">
        <w:t xml:space="preserve"> копі</w:t>
      </w:r>
      <w:r w:rsidR="00CB6CB1" w:rsidRPr="00601585">
        <w:t>й</w:t>
      </w:r>
      <w:r w:rsidR="00600250" w:rsidRPr="00601585">
        <w:t xml:space="preserve"> інформаці</w:t>
      </w:r>
      <w:r w:rsidR="004F317D" w:rsidRPr="00601585">
        <w:t xml:space="preserve">ї </w:t>
      </w:r>
      <w:r w:rsidR="00600250" w:rsidRPr="00601585">
        <w:t>[</w:t>
      </w:r>
      <w:r w:rsidR="00600250" w:rsidRPr="00601585">
        <w:rPr>
          <w:i/>
        </w:rPr>
        <w:t>Призначення: з визначеною організацією частотою</w:t>
      </w:r>
      <w:r w:rsidR="00600250" w:rsidRPr="00601585">
        <w:t>] для перевірки надійності</w:t>
      </w:r>
      <w:r w:rsidR="004F317D" w:rsidRPr="00601585">
        <w:t xml:space="preserve"> носіїв</w:t>
      </w:r>
      <w:r w:rsidR="00600250" w:rsidRPr="00601585">
        <w:t xml:space="preserve"> та цілісності інформації.</w:t>
      </w:r>
    </w:p>
    <w:p w:rsidR="006629A0" w:rsidRPr="00601585" w:rsidRDefault="006629A0" w:rsidP="00601585">
      <w:pPr>
        <w:pStyle w:val="a3"/>
      </w:pPr>
      <w:r w:rsidRPr="00601585">
        <w:rPr>
          <w:noProof/>
          <w:color w:val="FF0000"/>
          <w:u w:val="single"/>
        </w:rPr>
        <w:t>Рекомендації з реалізації:</w:t>
      </w:r>
      <w:r w:rsidRPr="00601585">
        <w:rPr>
          <w:noProof/>
        </w:rPr>
        <w:t xml:space="preserve"> Немає</w:t>
      </w:r>
      <w:r w:rsidRPr="00601585">
        <w:t>.</w:t>
      </w:r>
    </w:p>
    <w:p w:rsidR="00600250" w:rsidRPr="00601585" w:rsidRDefault="00600250" w:rsidP="00601585">
      <w:pPr>
        <w:pStyle w:val="a3"/>
      </w:pPr>
      <w:r w:rsidRPr="00601585">
        <w:t xml:space="preserve">Пов’язані заходи: </w:t>
      </w:r>
      <w:hyperlink w:anchor="_СР-4_Тестування_плану" w:history="1">
        <w:r w:rsidR="006D2FC5" w:rsidRPr="00601585">
          <w:rPr>
            <w:rStyle w:val="af1"/>
            <w:rFonts w:eastAsia="Times New Roman"/>
            <w:bCs/>
            <w:lang w:eastAsia="uk-UA"/>
          </w:rPr>
          <w:t>СР-4</w:t>
        </w:r>
      </w:hyperlink>
      <w:r w:rsidRPr="00601585">
        <w:t>.</w:t>
      </w:r>
    </w:p>
    <w:p w:rsidR="00600250" w:rsidRPr="00601585" w:rsidRDefault="00600250" w:rsidP="00601585">
      <w:pPr>
        <w:pStyle w:val="5"/>
        <w:numPr>
          <w:ilvl w:val="0"/>
          <w:numId w:val="331"/>
        </w:numPr>
        <w:ind w:left="1418" w:hanging="709"/>
        <w:rPr>
          <w:rFonts w:ascii="Times New Roman" w:hAnsi="Times New Roman" w:cs="Times New Roman"/>
          <w:szCs w:val="24"/>
        </w:rPr>
      </w:pPr>
      <w:bookmarkStart w:id="377" w:name="_Резервне_копіювання_|_1"/>
      <w:bookmarkEnd w:id="377"/>
      <w:r w:rsidRPr="00601585">
        <w:rPr>
          <w:rFonts w:ascii="Times New Roman" w:hAnsi="Times New Roman" w:cs="Times New Roman"/>
          <w:szCs w:val="24"/>
        </w:rPr>
        <w:t xml:space="preserve">Резервне копіювання </w:t>
      </w:r>
      <w:r w:rsidR="009E3CA5">
        <w:rPr>
          <w:rFonts w:ascii="Times New Roman" w:hAnsi="Times New Roman" w:cs="Times New Roman"/>
          <w:szCs w:val="24"/>
        </w:rPr>
        <w:t>-</w:t>
      </w:r>
      <w:r w:rsidRPr="00601585">
        <w:rPr>
          <w:rFonts w:ascii="Times New Roman" w:hAnsi="Times New Roman" w:cs="Times New Roman"/>
          <w:szCs w:val="24"/>
        </w:rPr>
        <w:t xml:space="preserve"> Тестування відновлення з використанням зразків</w:t>
      </w:r>
    </w:p>
    <w:p w:rsidR="00600250" w:rsidRPr="00601585" w:rsidRDefault="00600250" w:rsidP="00601585">
      <w:pPr>
        <w:pStyle w:val="a3"/>
      </w:pPr>
      <w:r w:rsidRPr="00601585">
        <w:t>Використову</w:t>
      </w:r>
      <w:r w:rsidR="004F317D" w:rsidRPr="00601585">
        <w:t>вати</w:t>
      </w:r>
      <w:r w:rsidRPr="00601585">
        <w:t xml:space="preserve"> зразок резервної</w:t>
      </w:r>
      <w:r w:rsidR="004F317D" w:rsidRPr="00601585">
        <w:t xml:space="preserve"> копії</w:t>
      </w:r>
      <w:r w:rsidRPr="00601585">
        <w:t xml:space="preserve"> інформації при відновленні вибраних системних функцій як частину тестування плану </w:t>
      </w:r>
      <w:r w:rsidR="004F317D" w:rsidRPr="00601585">
        <w:t>забезпечення безперервної роботи та відновлення функціонування</w:t>
      </w:r>
      <w:r w:rsidRPr="00601585">
        <w:t>.</w:t>
      </w:r>
    </w:p>
    <w:p w:rsidR="00600250" w:rsidRPr="00601585" w:rsidRDefault="00600250" w:rsidP="00601585">
      <w:pPr>
        <w:pStyle w:val="a3"/>
      </w:pPr>
      <w:r w:rsidRPr="00601585">
        <w:t xml:space="preserve">Пов’язані заходи: </w:t>
      </w:r>
      <w:hyperlink w:anchor="_СР-4_Тестування_плану" w:history="1">
        <w:r w:rsidR="006D2FC5" w:rsidRPr="00601585">
          <w:rPr>
            <w:rStyle w:val="af1"/>
            <w:rFonts w:eastAsia="Times New Roman"/>
            <w:bCs/>
            <w:lang w:eastAsia="uk-UA"/>
          </w:rPr>
          <w:t>СР-4</w:t>
        </w:r>
      </w:hyperlink>
      <w:r w:rsidRPr="00601585">
        <w:t>.</w:t>
      </w:r>
    </w:p>
    <w:p w:rsidR="00600250" w:rsidRPr="00601585" w:rsidRDefault="00600250" w:rsidP="00601585">
      <w:pPr>
        <w:pStyle w:val="5"/>
        <w:numPr>
          <w:ilvl w:val="0"/>
          <w:numId w:val="331"/>
        </w:numPr>
        <w:ind w:left="1418" w:hanging="709"/>
        <w:rPr>
          <w:rFonts w:ascii="Times New Roman" w:hAnsi="Times New Roman" w:cs="Times New Roman"/>
          <w:szCs w:val="24"/>
        </w:rPr>
      </w:pPr>
      <w:bookmarkStart w:id="378" w:name="_Резервне_копіювання_|_2"/>
      <w:bookmarkEnd w:id="378"/>
      <w:r w:rsidRPr="00601585">
        <w:rPr>
          <w:rFonts w:ascii="Times New Roman" w:hAnsi="Times New Roman" w:cs="Times New Roman"/>
          <w:szCs w:val="24"/>
        </w:rPr>
        <w:t xml:space="preserve">Резервне копіювання </w:t>
      </w:r>
      <w:r w:rsidR="009E3CA5">
        <w:rPr>
          <w:rFonts w:ascii="Times New Roman" w:hAnsi="Times New Roman" w:cs="Times New Roman"/>
          <w:szCs w:val="24"/>
        </w:rPr>
        <w:t>-</w:t>
      </w:r>
      <w:r w:rsidRPr="00601585">
        <w:rPr>
          <w:rFonts w:ascii="Times New Roman" w:hAnsi="Times New Roman" w:cs="Times New Roman"/>
          <w:szCs w:val="24"/>
        </w:rPr>
        <w:t xml:space="preserve"> </w:t>
      </w:r>
      <w:r w:rsidR="004F317D" w:rsidRPr="00601585">
        <w:rPr>
          <w:rFonts w:ascii="Times New Roman" w:hAnsi="Times New Roman" w:cs="Times New Roman"/>
          <w:szCs w:val="24"/>
        </w:rPr>
        <w:t xml:space="preserve">відокремлене сховище </w:t>
      </w:r>
      <w:r w:rsidRPr="00601585">
        <w:rPr>
          <w:rFonts w:ascii="Times New Roman" w:hAnsi="Times New Roman" w:cs="Times New Roman"/>
          <w:szCs w:val="24"/>
        </w:rPr>
        <w:t>критичної інформації</w:t>
      </w:r>
    </w:p>
    <w:p w:rsidR="00600250" w:rsidRPr="00601585" w:rsidRDefault="004F317D" w:rsidP="00601585">
      <w:pPr>
        <w:pStyle w:val="a3"/>
      </w:pPr>
      <w:r w:rsidRPr="00601585">
        <w:t>З</w:t>
      </w:r>
      <w:r w:rsidR="00600250" w:rsidRPr="00601585">
        <w:t>берігати резервні копії [</w:t>
      </w:r>
      <w:r w:rsidR="00600250" w:rsidRPr="00601585">
        <w:rPr>
          <w:i/>
        </w:rPr>
        <w:t>Призначення: визначеного організацією критичного системного програмного забезпечення та інш</w:t>
      </w:r>
      <w:r w:rsidR="009F1E73" w:rsidRPr="00601585">
        <w:rPr>
          <w:i/>
        </w:rPr>
        <w:t>ої</w:t>
      </w:r>
      <w:r w:rsidR="00600250" w:rsidRPr="00601585">
        <w:rPr>
          <w:i/>
        </w:rPr>
        <w:t xml:space="preserve"> інформаці</w:t>
      </w:r>
      <w:r w:rsidR="009F1E73" w:rsidRPr="00601585">
        <w:rPr>
          <w:i/>
        </w:rPr>
        <w:t>ї</w:t>
      </w:r>
      <w:r w:rsidR="00600250" w:rsidRPr="00601585">
        <w:rPr>
          <w:i/>
        </w:rPr>
        <w:t>, пов</w:t>
      </w:r>
      <w:r w:rsidR="009F1E73" w:rsidRPr="00601585">
        <w:rPr>
          <w:i/>
        </w:rPr>
        <w:t>’</w:t>
      </w:r>
      <w:r w:rsidR="00600250" w:rsidRPr="00601585">
        <w:rPr>
          <w:i/>
        </w:rPr>
        <w:t>язан</w:t>
      </w:r>
      <w:r w:rsidR="009F1E73" w:rsidRPr="00601585">
        <w:rPr>
          <w:i/>
        </w:rPr>
        <w:t>ої</w:t>
      </w:r>
      <w:r w:rsidR="00600250" w:rsidRPr="00601585">
        <w:rPr>
          <w:i/>
        </w:rPr>
        <w:t xml:space="preserve"> з безпекою</w:t>
      </w:r>
      <w:r w:rsidR="00600250" w:rsidRPr="00601585">
        <w:t xml:space="preserve">] в окремому </w:t>
      </w:r>
      <w:r w:rsidRPr="00601585">
        <w:t>сховищі</w:t>
      </w:r>
      <w:r w:rsidR="00600250" w:rsidRPr="00601585">
        <w:t xml:space="preserve"> або </w:t>
      </w:r>
      <w:r w:rsidRPr="00601585">
        <w:t>у</w:t>
      </w:r>
      <w:r w:rsidR="00600250" w:rsidRPr="00601585">
        <w:t xml:space="preserve"> вогнестійкому контейнері, як</w:t>
      </w:r>
      <w:r w:rsidR="00CB6CB1" w:rsidRPr="00601585">
        <w:t>і</w:t>
      </w:r>
      <w:r w:rsidR="00600250" w:rsidRPr="00601585">
        <w:t xml:space="preserve"> не пов</w:t>
      </w:r>
      <w:r w:rsidR="009F1E73" w:rsidRPr="00601585">
        <w:t>’</w:t>
      </w:r>
      <w:r w:rsidR="00600250" w:rsidRPr="00601585">
        <w:t>язан</w:t>
      </w:r>
      <w:r w:rsidR="00CB6CB1" w:rsidRPr="00601585">
        <w:t>і</w:t>
      </w:r>
      <w:r w:rsidR="00600250" w:rsidRPr="00601585">
        <w:t xml:space="preserve"> </w:t>
      </w:r>
      <w:r w:rsidR="009F1E73" w:rsidRPr="00601585">
        <w:t>і</w:t>
      </w:r>
      <w:r w:rsidR="00600250" w:rsidRPr="00601585">
        <w:t>з системою.</w:t>
      </w:r>
    </w:p>
    <w:p w:rsidR="006629A0" w:rsidRPr="00601585" w:rsidRDefault="006629A0" w:rsidP="00601585">
      <w:pPr>
        <w:pStyle w:val="a3"/>
      </w:pPr>
      <w:r w:rsidRPr="00601585">
        <w:rPr>
          <w:noProof/>
          <w:color w:val="FF0000"/>
          <w:u w:val="single"/>
        </w:rPr>
        <w:t>Рекомендації з реалізації:</w:t>
      </w:r>
      <w:r w:rsidRPr="00601585">
        <w:rPr>
          <w:noProof/>
        </w:rPr>
        <w:t xml:space="preserve"> До критичного системного програмного забезпечення </w:t>
      </w:r>
      <w:r w:rsidR="00E52265" w:rsidRPr="00601585">
        <w:rPr>
          <w:noProof/>
        </w:rPr>
        <w:t>належать</w:t>
      </w:r>
      <w:r w:rsidRPr="00601585">
        <w:rPr>
          <w:noProof/>
        </w:rPr>
        <w:t>: операційні системи, системи управління криптографічними ключами та системи виявлення/запобігання вторгнен</w:t>
      </w:r>
      <w:r w:rsidR="000D0E0D" w:rsidRPr="00601585">
        <w:rPr>
          <w:noProof/>
        </w:rPr>
        <w:t>ням</w:t>
      </w:r>
      <w:r w:rsidRPr="00601585">
        <w:rPr>
          <w:noProof/>
        </w:rPr>
        <w:t xml:space="preserve">. Інформація, що стосується безпеки, </w:t>
      </w:r>
      <w:r w:rsidR="009F1E73" w:rsidRPr="00601585">
        <w:rPr>
          <w:noProof/>
        </w:rPr>
        <w:t>містить</w:t>
      </w:r>
      <w:r w:rsidRPr="00601585">
        <w:rPr>
          <w:noProof/>
        </w:rPr>
        <w:t xml:space="preserve">, наприклад, описи апаратних, програмних засобів </w:t>
      </w:r>
      <w:r w:rsidR="009F1E73" w:rsidRPr="00601585">
        <w:rPr>
          <w:noProof/>
        </w:rPr>
        <w:t>і</w:t>
      </w:r>
      <w:r w:rsidRPr="00601585">
        <w:rPr>
          <w:noProof/>
        </w:rPr>
        <w:t xml:space="preserve"> компонентів. Відокремлені сховища мають бути територіально розділеними з організаційними системами.</w:t>
      </w:r>
    </w:p>
    <w:p w:rsidR="00600250" w:rsidRPr="00601585" w:rsidRDefault="00600250" w:rsidP="00601585">
      <w:pPr>
        <w:pStyle w:val="a3"/>
      </w:pPr>
      <w:r w:rsidRPr="00601585">
        <w:t xml:space="preserve">Пов’язані заходи: </w:t>
      </w:r>
      <w:hyperlink w:anchor="_CM-2_Базова_конфігурація" w:history="1">
        <w:r w:rsidR="00101656" w:rsidRPr="00601585">
          <w:rPr>
            <w:rStyle w:val="af1"/>
            <w:rFonts w:eastAsia="Times New Roman"/>
            <w:bCs/>
            <w:lang w:eastAsia="uk-UA"/>
          </w:rPr>
          <w:t>CM-2</w:t>
        </w:r>
      </w:hyperlink>
      <w:r w:rsidRPr="00601585">
        <w:t xml:space="preserve">, </w:t>
      </w:r>
      <w:hyperlink w:anchor="_CM-6_Налаштування_конфігурації" w:history="1">
        <w:r w:rsidR="005B1D9A" w:rsidRPr="00601585">
          <w:rPr>
            <w:rStyle w:val="af1"/>
            <w:rFonts w:eastAsia="Times New Roman"/>
            <w:bCs/>
            <w:lang w:eastAsia="uk-UA"/>
          </w:rPr>
          <w:t>CM-6</w:t>
        </w:r>
      </w:hyperlink>
      <w:r w:rsidRPr="00601585">
        <w:t xml:space="preserve">, </w:t>
      </w:r>
      <w:hyperlink w:anchor="_CM-8_Інвентаризація_системних" w:history="1">
        <w:r w:rsidR="004352C5" w:rsidRPr="00601585">
          <w:rPr>
            <w:rStyle w:val="af1"/>
            <w:rFonts w:eastAsia="Times New Roman"/>
            <w:bCs/>
            <w:lang w:eastAsia="uk-UA"/>
          </w:rPr>
          <w:t>CM-8</w:t>
        </w:r>
      </w:hyperlink>
      <w:r w:rsidRPr="00601585">
        <w:t>.</w:t>
      </w:r>
    </w:p>
    <w:p w:rsidR="00600250" w:rsidRPr="00601585" w:rsidRDefault="00600250" w:rsidP="00601585">
      <w:pPr>
        <w:pStyle w:val="5"/>
        <w:numPr>
          <w:ilvl w:val="0"/>
          <w:numId w:val="331"/>
        </w:numPr>
        <w:ind w:left="1418" w:hanging="709"/>
        <w:rPr>
          <w:rFonts w:ascii="Times New Roman" w:hAnsi="Times New Roman" w:cs="Times New Roman"/>
          <w:szCs w:val="24"/>
        </w:rPr>
      </w:pPr>
      <w:bookmarkStart w:id="379" w:name="_Резервне_копіювання_|_3"/>
      <w:bookmarkEnd w:id="379"/>
      <w:r w:rsidRPr="00601585">
        <w:rPr>
          <w:rFonts w:ascii="Times New Roman" w:hAnsi="Times New Roman" w:cs="Times New Roman"/>
          <w:szCs w:val="24"/>
        </w:rPr>
        <w:t xml:space="preserve">Резервне копіювання </w:t>
      </w:r>
      <w:r w:rsidR="009E3CA5">
        <w:rPr>
          <w:rFonts w:ascii="Times New Roman" w:hAnsi="Times New Roman" w:cs="Times New Roman"/>
          <w:szCs w:val="24"/>
        </w:rPr>
        <w:t>-</w:t>
      </w:r>
      <w:r w:rsidRPr="00601585">
        <w:rPr>
          <w:rFonts w:ascii="Times New Roman" w:hAnsi="Times New Roman" w:cs="Times New Roman"/>
          <w:szCs w:val="24"/>
        </w:rPr>
        <w:t xml:space="preserve"> Захист від неавторизованих модифікацій</w:t>
      </w:r>
    </w:p>
    <w:p w:rsidR="00600250" w:rsidRPr="00601585" w:rsidRDefault="00600250" w:rsidP="00601585">
      <w:pPr>
        <w:pStyle w:val="a3"/>
      </w:pPr>
      <w:r w:rsidRPr="00601585">
        <w:t xml:space="preserve">[Вилучено: Включено до </w:t>
      </w:r>
      <w:hyperlink w:anchor="_СР-9_Резервне_копіювання" w:history="1">
        <w:r w:rsidR="00EC0108" w:rsidRPr="00601585">
          <w:rPr>
            <w:rStyle w:val="af1"/>
            <w:rFonts w:eastAsia="Times New Roman"/>
            <w:bCs/>
            <w:lang w:eastAsia="uk-UA"/>
          </w:rPr>
          <w:t>СР-9</w:t>
        </w:r>
      </w:hyperlink>
      <w:r w:rsidRPr="00601585">
        <w:t>].</w:t>
      </w:r>
    </w:p>
    <w:p w:rsidR="00600250" w:rsidRPr="00601585" w:rsidRDefault="00600250" w:rsidP="00601585">
      <w:pPr>
        <w:pStyle w:val="5"/>
        <w:numPr>
          <w:ilvl w:val="0"/>
          <w:numId w:val="331"/>
        </w:numPr>
        <w:ind w:left="1418" w:hanging="709"/>
        <w:rPr>
          <w:rFonts w:ascii="Times New Roman" w:hAnsi="Times New Roman" w:cs="Times New Roman"/>
          <w:szCs w:val="24"/>
        </w:rPr>
      </w:pPr>
      <w:bookmarkStart w:id="380" w:name="_Резервне_копіювання_|_4"/>
      <w:bookmarkEnd w:id="380"/>
      <w:r w:rsidRPr="00601585">
        <w:rPr>
          <w:rFonts w:ascii="Times New Roman" w:hAnsi="Times New Roman" w:cs="Times New Roman"/>
          <w:szCs w:val="24"/>
        </w:rPr>
        <w:t xml:space="preserve">Резервне копіювання </w:t>
      </w:r>
      <w:r w:rsidR="009E3CA5">
        <w:rPr>
          <w:rFonts w:ascii="Times New Roman" w:hAnsi="Times New Roman" w:cs="Times New Roman"/>
          <w:szCs w:val="24"/>
        </w:rPr>
        <w:t>-</w:t>
      </w:r>
      <w:r w:rsidRPr="00601585">
        <w:rPr>
          <w:rFonts w:ascii="Times New Roman" w:hAnsi="Times New Roman" w:cs="Times New Roman"/>
          <w:szCs w:val="24"/>
        </w:rPr>
        <w:t xml:space="preserve"> Передача на альтернативне сховище зберігання</w:t>
      </w:r>
    </w:p>
    <w:p w:rsidR="00600250" w:rsidRPr="00601585" w:rsidRDefault="004D0741" w:rsidP="00601585">
      <w:pPr>
        <w:pStyle w:val="a3"/>
      </w:pPr>
      <w:r w:rsidRPr="00601585">
        <w:t>П</w:t>
      </w:r>
      <w:r w:rsidR="00600250" w:rsidRPr="00601585">
        <w:t xml:space="preserve">еренести </w:t>
      </w:r>
      <w:r w:rsidRPr="00601585">
        <w:t xml:space="preserve">резервні копії </w:t>
      </w:r>
      <w:r w:rsidR="00600250" w:rsidRPr="00601585">
        <w:t>інформаці</w:t>
      </w:r>
      <w:r w:rsidRPr="00601585">
        <w:t>ї</w:t>
      </w:r>
      <w:r w:rsidR="00600250" w:rsidRPr="00601585">
        <w:t xml:space="preserve"> системи на альтернативне сховище [</w:t>
      </w:r>
      <w:r w:rsidR="00600250" w:rsidRPr="00601585">
        <w:rPr>
          <w:i/>
        </w:rPr>
        <w:t>Призначення: у визначений організацією період часу та швидкість передачі, відповідні часу відновлення та встановленим цілям відновлення</w:t>
      </w:r>
      <w:r w:rsidR="00600250" w:rsidRPr="00601585">
        <w:t>].</w:t>
      </w:r>
    </w:p>
    <w:p w:rsidR="006629A0" w:rsidRPr="00601585" w:rsidRDefault="006629A0" w:rsidP="00601585">
      <w:pPr>
        <w:pStyle w:val="a3"/>
      </w:pPr>
      <w:r w:rsidRPr="00601585">
        <w:rPr>
          <w:noProof/>
          <w:color w:val="FF0000"/>
          <w:u w:val="single"/>
        </w:rPr>
        <w:t>Рекомендації з реалізації:</w:t>
      </w:r>
      <w:r w:rsidRPr="00601585">
        <w:rPr>
          <w:noProof/>
        </w:rPr>
        <w:t xml:space="preserve"> Резервні копії системи можуть бути передані на альтернативні сховища в електронному вигляді або на фізичному носії інформації.</w:t>
      </w:r>
    </w:p>
    <w:p w:rsidR="00600250" w:rsidRPr="00601585" w:rsidRDefault="00600250" w:rsidP="00601585">
      <w:pPr>
        <w:pStyle w:val="a3"/>
      </w:pPr>
      <w:r w:rsidRPr="00601585">
        <w:t xml:space="preserve">Пов’язані заходи: </w:t>
      </w:r>
      <w:hyperlink w:anchor="_СР-7_Альтернативне_сховище" w:history="1">
        <w:r w:rsidR="00EC0108" w:rsidRPr="00601585">
          <w:rPr>
            <w:rStyle w:val="af1"/>
            <w:rFonts w:eastAsia="Times New Roman"/>
            <w:bCs/>
            <w:lang w:eastAsia="uk-UA"/>
          </w:rPr>
          <w:t>СР-7</w:t>
        </w:r>
      </w:hyperlink>
      <w:r w:rsidRPr="00601585">
        <w:t xml:space="preserve">, </w:t>
      </w:r>
      <w:hyperlink w:anchor="_MP-3_Маркування_носіїв" w:history="1">
        <w:r w:rsidR="001E2397" w:rsidRPr="00601585">
          <w:rPr>
            <w:rStyle w:val="af1"/>
            <w:rFonts w:eastAsia="Times New Roman"/>
            <w:bCs/>
            <w:lang w:eastAsia="uk-UA"/>
          </w:rPr>
          <w:t>MP-3</w:t>
        </w:r>
      </w:hyperlink>
      <w:r w:rsidRPr="00601585">
        <w:t xml:space="preserve">, </w:t>
      </w:r>
      <w:hyperlink w:anchor="_MP-4_Зберігання_носіїв" w:history="1">
        <w:r w:rsidR="00DC78B9" w:rsidRPr="00601585">
          <w:rPr>
            <w:rStyle w:val="af1"/>
            <w:rFonts w:eastAsia="Times New Roman"/>
            <w:bCs/>
            <w:lang w:eastAsia="uk-UA"/>
          </w:rPr>
          <w:t>MP-4</w:t>
        </w:r>
      </w:hyperlink>
      <w:r w:rsidRPr="00601585">
        <w:t xml:space="preserve">, </w:t>
      </w:r>
      <w:hyperlink w:anchor="_MP-5_Транспортування_носіїв" w:history="1">
        <w:r w:rsidR="00DC78B9" w:rsidRPr="00601585">
          <w:rPr>
            <w:rStyle w:val="af1"/>
            <w:rFonts w:eastAsia="Times New Roman"/>
            <w:bCs/>
            <w:lang w:eastAsia="uk-UA"/>
          </w:rPr>
          <w:t>MP-5</w:t>
        </w:r>
      </w:hyperlink>
      <w:r w:rsidRPr="00601585">
        <w:t>.</w:t>
      </w:r>
    </w:p>
    <w:p w:rsidR="00600250" w:rsidRPr="00601585" w:rsidRDefault="00600250" w:rsidP="00601585">
      <w:pPr>
        <w:pStyle w:val="5"/>
        <w:numPr>
          <w:ilvl w:val="0"/>
          <w:numId w:val="331"/>
        </w:numPr>
        <w:ind w:left="1418" w:hanging="709"/>
        <w:rPr>
          <w:rFonts w:ascii="Times New Roman" w:hAnsi="Times New Roman" w:cs="Times New Roman"/>
          <w:szCs w:val="24"/>
        </w:rPr>
      </w:pPr>
      <w:bookmarkStart w:id="381" w:name="_Резервне_копіювання_|_5"/>
      <w:bookmarkEnd w:id="381"/>
      <w:r w:rsidRPr="00601585">
        <w:rPr>
          <w:rFonts w:ascii="Times New Roman" w:hAnsi="Times New Roman" w:cs="Times New Roman"/>
          <w:szCs w:val="24"/>
        </w:rPr>
        <w:t xml:space="preserve">Резервне копіювання </w:t>
      </w:r>
      <w:r w:rsidR="009E3CA5">
        <w:rPr>
          <w:rFonts w:ascii="Times New Roman" w:hAnsi="Times New Roman" w:cs="Times New Roman"/>
          <w:szCs w:val="24"/>
        </w:rPr>
        <w:t>-</w:t>
      </w:r>
      <w:r w:rsidRPr="00601585">
        <w:rPr>
          <w:rFonts w:ascii="Times New Roman" w:hAnsi="Times New Roman" w:cs="Times New Roman"/>
          <w:szCs w:val="24"/>
        </w:rPr>
        <w:t xml:space="preserve"> Надлишкова вторинна система</w:t>
      </w:r>
    </w:p>
    <w:p w:rsidR="00600250" w:rsidRPr="00601585" w:rsidRDefault="004D0741" w:rsidP="00601585">
      <w:pPr>
        <w:pStyle w:val="a3"/>
      </w:pPr>
      <w:r w:rsidRPr="00601585">
        <w:t>В</w:t>
      </w:r>
      <w:r w:rsidR="00600250" w:rsidRPr="00601585">
        <w:t>икон</w:t>
      </w:r>
      <w:r w:rsidRPr="00601585">
        <w:t>ати</w:t>
      </w:r>
      <w:r w:rsidR="00600250" w:rsidRPr="00601585">
        <w:t xml:space="preserve"> резервне копіювання системи, підтримуючи надлишкову вторинну систему, яка не пов</w:t>
      </w:r>
      <w:r w:rsidR="009F1E73" w:rsidRPr="00601585">
        <w:t>’</w:t>
      </w:r>
      <w:r w:rsidR="00600250" w:rsidRPr="00601585">
        <w:t>язана з первинною системою та яку можна активувати без втрати інформації або порушення роботи.</w:t>
      </w:r>
    </w:p>
    <w:p w:rsidR="00600250" w:rsidRPr="00601585" w:rsidRDefault="00600250" w:rsidP="00601585">
      <w:pPr>
        <w:pStyle w:val="a3"/>
      </w:pPr>
      <w:r w:rsidRPr="00601585">
        <w:t xml:space="preserve">Пов’язані заходи: </w:t>
      </w:r>
      <w:hyperlink w:anchor="_СР-7_Альтернативне_сховище" w:history="1">
        <w:r w:rsidR="00EC0108" w:rsidRPr="00601585">
          <w:rPr>
            <w:rStyle w:val="af1"/>
            <w:rFonts w:eastAsia="Times New Roman"/>
            <w:bCs/>
            <w:lang w:eastAsia="uk-UA"/>
          </w:rPr>
          <w:t>СР-7</w:t>
        </w:r>
      </w:hyperlink>
      <w:r w:rsidRPr="00601585">
        <w:t>.</w:t>
      </w:r>
    </w:p>
    <w:p w:rsidR="00600250" w:rsidRPr="00601585" w:rsidRDefault="00600250" w:rsidP="00601585">
      <w:pPr>
        <w:pStyle w:val="5"/>
        <w:numPr>
          <w:ilvl w:val="0"/>
          <w:numId w:val="331"/>
        </w:numPr>
        <w:ind w:left="1418" w:hanging="709"/>
        <w:rPr>
          <w:rFonts w:ascii="Times New Roman" w:hAnsi="Times New Roman" w:cs="Times New Roman"/>
          <w:szCs w:val="24"/>
        </w:rPr>
      </w:pPr>
      <w:bookmarkStart w:id="382" w:name="_Резервне_копіювання_|_6"/>
      <w:bookmarkEnd w:id="382"/>
      <w:r w:rsidRPr="00601585">
        <w:rPr>
          <w:rFonts w:ascii="Times New Roman" w:hAnsi="Times New Roman" w:cs="Times New Roman"/>
          <w:szCs w:val="24"/>
        </w:rPr>
        <w:t xml:space="preserve">Резервне копіювання </w:t>
      </w:r>
      <w:r w:rsidR="009E3CA5">
        <w:rPr>
          <w:rFonts w:ascii="Times New Roman" w:hAnsi="Times New Roman" w:cs="Times New Roman"/>
          <w:szCs w:val="24"/>
        </w:rPr>
        <w:t>-</w:t>
      </w:r>
      <w:r w:rsidRPr="00601585">
        <w:rPr>
          <w:rFonts w:ascii="Times New Roman" w:hAnsi="Times New Roman" w:cs="Times New Roman"/>
          <w:szCs w:val="24"/>
        </w:rPr>
        <w:t xml:space="preserve"> Подвійна авторизація</w:t>
      </w:r>
    </w:p>
    <w:p w:rsidR="00600250" w:rsidRPr="00601585" w:rsidRDefault="004D0741" w:rsidP="00601585">
      <w:pPr>
        <w:pStyle w:val="a3"/>
      </w:pPr>
      <w:r w:rsidRPr="00601585">
        <w:t>В</w:t>
      </w:r>
      <w:r w:rsidR="00600250" w:rsidRPr="00601585">
        <w:t>икористову</w:t>
      </w:r>
      <w:r w:rsidRPr="00601585">
        <w:t>вати</w:t>
      </w:r>
      <w:r w:rsidR="00600250" w:rsidRPr="00601585">
        <w:t xml:space="preserve"> подвійну авторизацію для видалення або знищення [</w:t>
      </w:r>
      <w:r w:rsidR="00600250" w:rsidRPr="00601585">
        <w:rPr>
          <w:i/>
        </w:rPr>
        <w:t xml:space="preserve">Призначення: </w:t>
      </w:r>
      <w:r w:rsidRPr="00601585">
        <w:rPr>
          <w:i/>
        </w:rPr>
        <w:t>визначених організацією резервних копій інформації</w:t>
      </w:r>
      <w:r w:rsidR="00600250" w:rsidRPr="00601585">
        <w:t>].</w:t>
      </w:r>
    </w:p>
    <w:p w:rsidR="006629A0" w:rsidRPr="00601585" w:rsidRDefault="006629A0" w:rsidP="00601585">
      <w:pPr>
        <w:pStyle w:val="a3"/>
      </w:pPr>
      <w:r w:rsidRPr="00601585">
        <w:rPr>
          <w:noProof/>
          <w:color w:val="FF0000"/>
          <w:u w:val="single"/>
        </w:rPr>
        <w:t>Рекомендації з реалізації:</w:t>
      </w:r>
      <w:r w:rsidRPr="00601585">
        <w:rPr>
          <w:noProof/>
        </w:rPr>
        <w:t xml:space="preserve"> Подвійн</w:t>
      </w:r>
      <w:r w:rsidR="004A5765" w:rsidRPr="00601585">
        <w:rPr>
          <w:noProof/>
        </w:rPr>
        <w:t>а</w:t>
      </w:r>
      <w:r w:rsidRPr="00601585">
        <w:rPr>
          <w:noProof/>
        </w:rPr>
        <w:t xml:space="preserve"> авторизація забезпечує, що</w:t>
      </w:r>
      <w:r w:rsidR="002B0569" w:rsidRPr="00601585">
        <w:rPr>
          <w:noProof/>
        </w:rPr>
        <w:t>б</w:t>
      </w:r>
      <w:r w:rsidRPr="00601585">
        <w:rPr>
          <w:noProof/>
        </w:rPr>
        <w:t xml:space="preserve"> видалення резервних копій </w:t>
      </w:r>
      <w:r w:rsidR="002B0569" w:rsidRPr="00601585">
        <w:rPr>
          <w:noProof/>
        </w:rPr>
        <w:t xml:space="preserve">було </w:t>
      </w:r>
      <w:r w:rsidRPr="00601585">
        <w:rPr>
          <w:noProof/>
        </w:rPr>
        <w:t xml:space="preserve">можливе лише </w:t>
      </w:r>
      <w:r w:rsidR="002B0569" w:rsidRPr="00601585">
        <w:rPr>
          <w:noProof/>
        </w:rPr>
        <w:t xml:space="preserve">в </w:t>
      </w:r>
      <w:r w:rsidR="00CB6CB1" w:rsidRPr="00601585">
        <w:rPr>
          <w:noProof/>
        </w:rPr>
        <w:t xml:space="preserve">тому </w:t>
      </w:r>
      <w:r w:rsidR="002B0569" w:rsidRPr="00601585">
        <w:rPr>
          <w:noProof/>
        </w:rPr>
        <w:t>разі</w:t>
      </w:r>
      <w:r w:rsidR="00CB6CB1" w:rsidRPr="00601585">
        <w:rPr>
          <w:noProof/>
        </w:rPr>
        <w:t xml:space="preserve">, </w:t>
      </w:r>
      <w:r w:rsidRPr="00601585">
        <w:rPr>
          <w:noProof/>
        </w:rPr>
        <w:t xml:space="preserve">якщо двоє </w:t>
      </w:r>
      <w:r w:rsidR="00CB6CB1" w:rsidRPr="00601585">
        <w:rPr>
          <w:noProof/>
        </w:rPr>
        <w:t xml:space="preserve">уповноважених </w:t>
      </w:r>
      <w:r w:rsidRPr="00601585">
        <w:rPr>
          <w:noProof/>
        </w:rPr>
        <w:t>осіб схвалили таке рішення (базуючись на тому, що воно відображає організаційну політику щодо резервного копіювання).</w:t>
      </w:r>
    </w:p>
    <w:p w:rsidR="00600250" w:rsidRPr="00601585" w:rsidRDefault="00600250" w:rsidP="00601585">
      <w:pPr>
        <w:pStyle w:val="a3"/>
      </w:pPr>
      <w:r w:rsidRPr="00601585">
        <w:t xml:space="preserve">Пов’язані заходи: </w:t>
      </w:r>
      <w:hyperlink w:anchor="_AC-3_ЗАБЕЗПЕЧЕННЯ_ДОСТУПУ" w:history="1">
        <w:r w:rsidR="00A323C1" w:rsidRPr="00601585">
          <w:rPr>
            <w:rStyle w:val="af1"/>
            <w:noProof/>
          </w:rPr>
          <w:t>AC-3</w:t>
        </w:r>
      </w:hyperlink>
      <w:r w:rsidRPr="00601585">
        <w:t xml:space="preserve">, </w:t>
      </w:r>
      <w:hyperlink w:anchor="_АС-5_РОЗМЕЖУВАННЯ_ОБОВ'ЯЗКІВ" w:history="1">
        <w:r w:rsidR="00DE2A63" w:rsidRPr="00601585">
          <w:rPr>
            <w:rStyle w:val="af1"/>
            <w:noProof/>
          </w:rPr>
          <w:t>AC-5</w:t>
        </w:r>
      </w:hyperlink>
      <w:r w:rsidRPr="00601585">
        <w:t xml:space="preserve">, </w:t>
      </w:r>
      <w:hyperlink w:anchor="_MP-2_Доступ_до" w:history="1">
        <w:r w:rsidR="001E2397" w:rsidRPr="00601585">
          <w:rPr>
            <w:rStyle w:val="af1"/>
            <w:rFonts w:eastAsia="Times New Roman"/>
            <w:bCs/>
            <w:lang w:eastAsia="uk-UA"/>
          </w:rPr>
          <w:t>MP-2</w:t>
        </w:r>
      </w:hyperlink>
      <w:r w:rsidRPr="00601585">
        <w:t>.</w:t>
      </w:r>
    </w:p>
    <w:p w:rsidR="00600250" w:rsidRPr="00601585" w:rsidRDefault="00600250" w:rsidP="00601585">
      <w:pPr>
        <w:pStyle w:val="5"/>
        <w:numPr>
          <w:ilvl w:val="0"/>
          <w:numId w:val="331"/>
        </w:numPr>
        <w:ind w:left="1418" w:hanging="709"/>
        <w:rPr>
          <w:rFonts w:ascii="Times New Roman" w:hAnsi="Times New Roman" w:cs="Times New Roman"/>
          <w:szCs w:val="24"/>
        </w:rPr>
      </w:pPr>
      <w:bookmarkStart w:id="383" w:name="_Резервне_копіювання_|_7"/>
      <w:bookmarkEnd w:id="383"/>
      <w:r w:rsidRPr="00601585">
        <w:rPr>
          <w:rFonts w:ascii="Times New Roman" w:hAnsi="Times New Roman" w:cs="Times New Roman"/>
          <w:szCs w:val="24"/>
        </w:rPr>
        <w:t xml:space="preserve">Резервне копіювання </w:t>
      </w:r>
      <w:r w:rsidR="009E3CA5">
        <w:rPr>
          <w:rFonts w:ascii="Times New Roman" w:hAnsi="Times New Roman" w:cs="Times New Roman"/>
          <w:szCs w:val="24"/>
        </w:rPr>
        <w:t>-</w:t>
      </w:r>
      <w:r w:rsidRPr="00601585">
        <w:rPr>
          <w:rFonts w:ascii="Times New Roman" w:hAnsi="Times New Roman" w:cs="Times New Roman"/>
          <w:szCs w:val="24"/>
        </w:rPr>
        <w:t xml:space="preserve"> Криптографічний захист</w:t>
      </w:r>
    </w:p>
    <w:p w:rsidR="00600250" w:rsidRPr="00601585" w:rsidRDefault="004D0741" w:rsidP="00601585">
      <w:pPr>
        <w:pStyle w:val="a3"/>
      </w:pPr>
      <w:r w:rsidRPr="00601585">
        <w:t>В</w:t>
      </w:r>
      <w:r w:rsidR="00600250" w:rsidRPr="00601585">
        <w:t>провадити криптографічні механізми для запобігання несанкціоновано</w:t>
      </w:r>
      <w:r w:rsidR="00246713" w:rsidRPr="00601585">
        <w:t>му</w:t>
      </w:r>
      <w:r w:rsidR="00600250" w:rsidRPr="00601585">
        <w:t xml:space="preserve"> розкритт</w:t>
      </w:r>
      <w:r w:rsidR="00246713" w:rsidRPr="00601585">
        <w:t>ю</w:t>
      </w:r>
      <w:r w:rsidR="00600250" w:rsidRPr="00601585">
        <w:t xml:space="preserve"> та змін</w:t>
      </w:r>
      <w:r w:rsidR="00246713" w:rsidRPr="00601585">
        <w:t>ам</w:t>
      </w:r>
      <w:r w:rsidR="00600250" w:rsidRPr="00601585">
        <w:t xml:space="preserve"> [</w:t>
      </w:r>
      <w:r w:rsidR="00600250" w:rsidRPr="00601585">
        <w:rPr>
          <w:i/>
        </w:rPr>
        <w:t>Призначення: визначен</w:t>
      </w:r>
      <w:r w:rsidRPr="00601585">
        <w:rPr>
          <w:i/>
        </w:rPr>
        <w:t>их</w:t>
      </w:r>
      <w:r w:rsidR="00600250" w:rsidRPr="00601585">
        <w:rPr>
          <w:i/>
        </w:rPr>
        <w:t xml:space="preserve"> організацією </w:t>
      </w:r>
      <w:r w:rsidRPr="00601585">
        <w:rPr>
          <w:i/>
        </w:rPr>
        <w:t xml:space="preserve">резервних копій </w:t>
      </w:r>
      <w:r w:rsidR="00600250" w:rsidRPr="00601585">
        <w:rPr>
          <w:i/>
        </w:rPr>
        <w:t>інформації</w:t>
      </w:r>
      <w:r w:rsidR="00600250" w:rsidRPr="00601585">
        <w:t>].</w:t>
      </w:r>
    </w:p>
    <w:p w:rsidR="006629A0" w:rsidRPr="00601585" w:rsidRDefault="006629A0" w:rsidP="00601585">
      <w:pPr>
        <w:pStyle w:val="a3"/>
      </w:pPr>
      <w:r w:rsidRPr="00601585">
        <w:rPr>
          <w:noProof/>
          <w:color w:val="FF0000"/>
          <w:u w:val="single"/>
        </w:rPr>
        <w:t>Рекомендації з реалізації:</w:t>
      </w:r>
      <w:r w:rsidRPr="00601585">
        <w:rPr>
          <w:noProof/>
        </w:rPr>
        <w:t xml:space="preserve"> Вибір криптографічних механізмів ґрунтується на необхідності захисту конфіденційності та цілісності резервної інформації. Надійність механізму має відповідати категорії безпеки та/або класифікації інформації. Це </w:t>
      </w:r>
      <w:r w:rsidR="00A17FA4" w:rsidRPr="00601585">
        <w:rPr>
          <w:noProof/>
        </w:rPr>
        <w:t>посилення</w:t>
      </w:r>
      <w:r w:rsidRPr="00601585">
        <w:rPr>
          <w:noProof/>
        </w:rPr>
        <w:t xml:space="preserve"> заходу застосовується до резервної інформації системи в основних та альтернативних сховищах. Якщо організаці</w:t>
      </w:r>
      <w:r w:rsidR="00CB6CB1" w:rsidRPr="00601585">
        <w:rPr>
          <w:noProof/>
        </w:rPr>
        <w:t>я</w:t>
      </w:r>
      <w:r w:rsidRPr="00601585">
        <w:rPr>
          <w:noProof/>
        </w:rPr>
        <w:t xml:space="preserve"> впровадил</w:t>
      </w:r>
      <w:r w:rsidR="00CB6CB1" w:rsidRPr="00601585">
        <w:rPr>
          <w:noProof/>
        </w:rPr>
        <w:t>а</w:t>
      </w:r>
      <w:r w:rsidRPr="00601585">
        <w:rPr>
          <w:noProof/>
        </w:rPr>
        <w:t xml:space="preserve"> механізми криптографічного захисту, додатково мають бути забезпе</w:t>
      </w:r>
      <w:r w:rsidR="00CB6CB1" w:rsidRPr="00601585">
        <w:rPr>
          <w:noProof/>
        </w:rPr>
        <w:t>ч</w:t>
      </w:r>
      <w:r w:rsidRPr="00601585">
        <w:rPr>
          <w:noProof/>
        </w:rPr>
        <w:t>ені надійні механізми управління криптографічними ключами.</w:t>
      </w:r>
    </w:p>
    <w:p w:rsidR="00600250" w:rsidRPr="00601585" w:rsidRDefault="00600250" w:rsidP="00601585">
      <w:pPr>
        <w:pStyle w:val="a3"/>
      </w:pPr>
      <w:r w:rsidRPr="00601585">
        <w:t xml:space="preserve">Пов’язані заходи: </w:t>
      </w:r>
      <w:hyperlink w:anchor="_SC-12_Створення_та" w:history="1">
        <w:r w:rsidR="00860F06" w:rsidRPr="00601585">
          <w:rPr>
            <w:rStyle w:val="af1"/>
            <w:rFonts w:eastAsia="Times New Roman"/>
            <w:bCs/>
            <w:lang w:eastAsia="uk-UA"/>
          </w:rPr>
          <w:t>SC-12</w:t>
        </w:r>
      </w:hyperlink>
      <w:r w:rsidRPr="00601585">
        <w:t xml:space="preserve">, </w:t>
      </w:r>
      <w:hyperlink w:anchor="_SC-13_Криптографічний_захист" w:history="1">
        <w:r w:rsidR="00726DD0" w:rsidRPr="00601585">
          <w:rPr>
            <w:rStyle w:val="af1"/>
            <w:rFonts w:eastAsia="Times New Roman"/>
            <w:bCs/>
            <w:lang w:eastAsia="uk-UA"/>
          </w:rPr>
          <w:t>SC-13</w:t>
        </w:r>
      </w:hyperlink>
      <w:r w:rsidRPr="00601585">
        <w:t xml:space="preserve">, </w:t>
      </w:r>
      <w:hyperlink w:anchor="_SC-28_Захист_інформації" w:history="1">
        <w:r w:rsidR="006861EB" w:rsidRPr="00601585">
          <w:rPr>
            <w:rStyle w:val="af1"/>
            <w:rFonts w:eastAsia="Times New Roman"/>
            <w:bCs/>
            <w:lang w:eastAsia="uk-UA"/>
          </w:rPr>
          <w:t>SC-28</w:t>
        </w:r>
      </w:hyperlink>
      <w:r w:rsidRPr="00601585">
        <w:t>.</w:t>
      </w:r>
    </w:p>
    <w:p w:rsidR="00600250" w:rsidRPr="00601585" w:rsidRDefault="00600250" w:rsidP="00601585">
      <w:pPr>
        <w:widowControl w:val="0"/>
        <w:tabs>
          <w:tab w:val="left" w:pos="2410"/>
          <w:tab w:val="left" w:pos="3652"/>
        </w:tabs>
        <w:ind w:left="851"/>
        <w:contextualSpacing/>
        <w:rPr>
          <w:rFonts w:eastAsia="Calibri"/>
          <w:szCs w:val="24"/>
        </w:rPr>
      </w:pPr>
      <w:r w:rsidRPr="00601585">
        <w:rPr>
          <w:rFonts w:eastAsia="Calibri"/>
          <w:szCs w:val="24"/>
          <w:u w:val="single"/>
        </w:rPr>
        <w:t>Посилання:</w:t>
      </w:r>
      <w:r w:rsidRPr="00601585">
        <w:rPr>
          <w:szCs w:val="24"/>
        </w:rPr>
        <w:t xml:space="preserve"> </w:t>
      </w:r>
      <w:r w:rsidRPr="00601585">
        <w:rPr>
          <w:rFonts w:eastAsia="Calibri"/>
          <w:szCs w:val="24"/>
        </w:rPr>
        <w:t>FIPS Publications 140-2, 186-4.</w:t>
      </w:r>
    </w:p>
    <w:p w:rsidR="00825510" w:rsidRPr="00601585" w:rsidRDefault="00825510" w:rsidP="00601585">
      <w:pPr>
        <w:widowControl w:val="0"/>
        <w:tabs>
          <w:tab w:val="left" w:pos="2410"/>
          <w:tab w:val="left" w:pos="3652"/>
        </w:tabs>
        <w:ind w:left="851"/>
        <w:contextualSpacing/>
        <w:rPr>
          <w:rFonts w:eastAsia="Calibri"/>
          <w:szCs w:val="24"/>
        </w:rPr>
      </w:pPr>
    </w:p>
    <w:p w:rsidR="00825510" w:rsidRPr="00601585" w:rsidRDefault="00600250" w:rsidP="00601585">
      <w:pPr>
        <w:pStyle w:val="1"/>
        <w:rPr>
          <w:rFonts w:ascii="Times New Roman" w:hAnsi="Times New Roman"/>
        </w:rPr>
      </w:pPr>
      <w:bookmarkStart w:id="384" w:name="_СР-10_Відновлення_та"/>
      <w:bookmarkEnd w:id="384"/>
      <w:r w:rsidRPr="00601585">
        <w:rPr>
          <w:rFonts w:ascii="Times New Roman" w:hAnsi="Times New Roman"/>
        </w:rPr>
        <w:t>СР-10</w:t>
      </w:r>
      <w:r w:rsidRPr="00601585">
        <w:rPr>
          <w:rFonts w:ascii="Times New Roman" w:hAnsi="Times New Roman"/>
        </w:rPr>
        <w:tab/>
        <w:t>Відновлення та відтворення системи</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600250" w:rsidRPr="00601585" w:rsidRDefault="006A60E0" w:rsidP="00601585">
      <w:pPr>
        <w:widowControl w:val="0"/>
        <w:spacing w:before="120"/>
        <w:ind w:left="851"/>
        <w:rPr>
          <w:rFonts w:eastAsia="Calibri"/>
          <w:szCs w:val="24"/>
        </w:rPr>
      </w:pPr>
      <w:r w:rsidRPr="00601585">
        <w:rPr>
          <w:rFonts w:eastAsia="Calibri"/>
          <w:szCs w:val="24"/>
        </w:rPr>
        <w:t>Забезпеч</w:t>
      </w:r>
      <w:r w:rsidR="007C4499" w:rsidRPr="00601585">
        <w:rPr>
          <w:rFonts w:eastAsia="Calibri"/>
          <w:szCs w:val="24"/>
        </w:rPr>
        <w:t>ити</w:t>
      </w:r>
      <w:r w:rsidRPr="00601585">
        <w:rPr>
          <w:rFonts w:eastAsia="Calibri"/>
          <w:szCs w:val="24"/>
        </w:rPr>
        <w:t xml:space="preserve"> </w:t>
      </w:r>
      <w:r w:rsidR="00600250" w:rsidRPr="00601585">
        <w:rPr>
          <w:rFonts w:eastAsia="Calibri"/>
          <w:szCs w:val="24"/>
        </w:rPr>
        <w:t xml:space="preserve">відновлення </w:t>
      </w:r>
      <w:r w:rsidR="007C4499" w:rsidRPr="00601585">
        <w:rPr>
          <w:rFonts w:eastAsia="Calibri"/>
          <w:szCs w:val="24"/>
        </w:rPr>
        <w:t xml:space="preserve">та відтворення </w:t>
      </w:r>
      <w:r w:rsidR="00600250" w:rsidRPr="00601585">
        <w:rPr>
          <w:rFonts w:eastAsia="Calibri"/>
          <w:szCs w:val="24"/>
        </w:rPr>
        <w:t xml:space="preserve">системи до відомого стану після збою, компрометації або </w:t>
      </w:r>
      <w:r w:rsidR="007C4499" w:rsidRPr="00601585">
        <w:rPr>
          <w:rFonts w:eastAsia="Calibri"/>
          <w:szCs w:val="24"/>
        </w:rPr>
        <w:t>помил</w:t>
      </w:r>
      <w:r w:rsidR="00CB6CB1" w:rsidRPr="00601585">
        <w:rPr>
          <w:rFonts w:eastAsia="Calibri"/>
          <w:szCs w:val="24"/>
        </w:rPr>
        <w:t>о</w:t>
      </w:r>
      <w:r w:rsidR="007C4499" w:rsidRPr="00601585">
        <w:rPr>
          <w:rFonts w:eastAsia="Calibri"/>
          <w:szCs w:val="24"/>
        </w:rPr>
        <w:t>к</w:t>
      </w:r>
      <w:r w:rsidR="00600250" w:rsidRPr="00601585">
        <w:rPr>
          <w:rFonts w:eastAsia="Calibri"/>
          <w:szCs w:val="24"/>
        </w:rPr>
        <w:t xml:space="preserve"> </w:t>
      </w:r>
      <w:r w:rsidR="007C4499" w:rsidRPr="00601585">
        <w:rPr>
          <w:rFonts w:eastAsia="Calibri"/>
          <w:szCs w:val="24"/>
        </w:rPr>
        <w:t xml:space="preserve">у межах </w:t>
      </w:r>
      <w:r w:rsidR="00600250" w:rsidRPr="00601585">
        <w:rPr>
          <w:rFonts w:eastAsia="Calibri"/>
          <w:szCs w:val="24"/>
        </w:rPr>
        <w:t>[</w:t>
      </w:r>
      <w:r w:rsidR="00600250" w:rsidRPr="00601585">
        <w:rPr>
          <w:rFonts w:eastAsia="Calibri"/>
          <w:i/>
          <w:szCs w:val="24"/>
        </w:rPr>
        <w:t>Призначення: визначеного організацією періоду часу, відповідного часу відновлення та встановлених цілей відновлення</w:t>
      </w:r>
      <w:r w:rsidR="00600250" w:rsidRPr="00601585">
        <w:rPr>
          <w:rFonts w:eastAsia="Calibri"/>
          <w:szCs w:val="24"/>
        </w:rPr>
        <w:t>].</w:t>
      </w:r>
    </w:p>
    <w:p w:rsidR="006629A0" w:rsidRPr="00601585" w:rsidRDefault="006629A0" w:rsidP="00601585">
      <w:pPr>
        <w:widowControl w:val="0"/>
        <w:tabs>
          <w:tab w:val="left" w:pos="601"/>
          <w:tab w:val="left" w:pos="3240"/>
        </w:tabs>
        <w:spacing w:before="120" w:after="200"/>
        <w:ind w:left="851"/>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CB6CB1" w:rsidRPr="00601585">
        <w:rPr>
          <w:noProof/>
          <w:szCs w:val="24"/>
        </w:rPr>
        <w:t>Відновлення</w:t>
      </w:r>
      <w:r w:rsidR="002B0569" w:rsidRPr="00601585">
        <w:rPr>
          <w:noProof/>
          <w:szCs w:val="24"/>
        </w:rPr>
        <w:t> —</w:t>
      </w:r>
      <w:r w:rsidR="00CB6CB1" w:rsidRPr="00601585">
        <w:rPr>
          <w:noProof/>
          <w:szCs w:val="24"/>
        </w:rPr>
        <w:t xml:space="preserve"> це виконання плану дій щодо </w:t>
      </w:r>
      <w:r w:rsidR="00CB6CB1" w:rsidRPr="00601585">
        <w:rPr>
          <w:szCs w:val="24"/>
        </w:rPr>
        <w:t>забезпечення безперервної роботи та відновлення функціонування</w:t>
      </w:r>
      <w:r w:rsidR="00CB6CB1" w:rsidRPr="00601585">
        <w:rPr>
          <w:noProof/>
          <w:szCs w:val="24"/>
        </w:rPr>
        <w:t xml:space="preserve"> систем. Відтворення відбувається після відновлення і </w:t>
      </w:r>
      <w:r w:rsidR="002B0569" w:rsidRPr="00601585">
        <w:rPr>
          <w:noProof/>
          <w:szCs w:val="24"/>
        </w:rPr>
        <w:t xml:space="preserve">містить </w:t>
      </w:r>
      <w:r w:rsidR="00CB6CB1" w:rsidRPr="00601585">
        <w:rPr>
          <w:noProof/>
          <w:szCs w:val="24"/>
        </w:rPr>
        <w:t xml:space="preserve">заходи щодо повернення систем до повноцінного функціонування. Операції з відновлення та відтворення відображають пріоритети діяльності, час </w:t>
      </w:r>
      <w:r w:rsidR="002B0569" w:rsidRPr="00601585">
        <w:rPr>
          <w:noProof/>
          <w:szCs w:val="24"/>
        </w:rPr>
        <w:t>і</w:t>
      </w:r>
      <w:r w:rsidR="00CB6CB1" w:rsidRPr="00601585">
        <w:rPr>
          <w:noProof/>
          <w:szCs w:val="24"/>
        </w:rPr>
        <w:t xml:space="preserve"> цілі відновлення та відтворення показників, що відповідають вимогам плану </w:t>
      </w:r>
      <w:r w:rsidR="00CB6CB1" w:rsidRPr="00601585">
        <w:rPr>
          <w:szCs w:val="24"/>
        </w:rPr>
        <w:t>забезпечення безперервної роботи та відновлення функціонування</w:t>
      </w:r>
      <w:r w:rsidR="00CB6CB1" w:rsidRPr="00601585">
        <w:rPr>
          <w:noProof/>
          <w:szCs w:val="24"/>
        </w:rPr>
        <w:t xml:space="preserve">. Відтворення передбачає деактивацію будь-яких тимчасових можливостей системи, які, можливо, були необхідні для відновлення. Відтворення також </w:t>
      </w:r>
      <w:r w:rsidR="002B0569" w:rsidRPr="00601585">
        <w:rPr>
          <w:noProof/>
          <w:szCs w:val="24"/>
        </w:rPr>
        <w:t xml:space="preserve">охоплює </w:t>
      </w:r>
      <w:r w:rsidR="00CB6CB1" w:rsidRPr="00601585">
        <w:rPr>
          <w:noProof/>
          <w:szCs w:val="24"/>
        </w:rPr>
        <w:t>оцін</w:t>
      </w:r>
      <w:r w:rsidR="00F03669" w:rsidRPr="00601585">
        <w:rPr>
          <w:noProof/>
          <w:szCs w:val="24"/>
        </w:rPr>
        <w:t>ювання</w:t>
      </w:r>
      <w:r w:rsidR="00CB6CB1" w:rsidRPr="00601585">
        <w:rPr>
          <w:noProof/>
          <w:szCs w:val="24"/>
        </w:rPr>
        <w:t xml:space="preserve"> повністю відновлених можливостей системи, відновлення безперервної моніторингової діяльності та заходів з підготовки систем до подальших можливих збоїв. Процедури відновлення та відтворення можуть </w:t>
      </w:r>
      <w:r w:rsidR="002B0569" w:rsidRPr="00601585">
        <w:rPr>
          <w:noProof/>
          <w:szCs w:val="24"/>
        </w:rPr>
        <w:t xml:space="preserve">містити </w:t>
      </w:r>
      <w:r w:rsidR="00CB6CB1" w:rsidRPr="00601585">
        <w:rPr>
          <w:noProof/>
          <w:szCs w:val="24"/>
        </w:rPr>
        <w:t>як ручні, так і автоматизовані механізми.</w:t>
      </w:r>
    </w:p>
    <w:p w:rsidR="00600250" w:rsidRPr="00601585" w:rsidRDefault="00600250" w:rsidP="00601585">
      <w:pPr>
        <w:widowControl w:val="0"/>
        <w:tabs>
          <w:tab w:val="left" w:pos="601"/>
          <w:tab w:val="left" w:pos="3240"/>
        </w:tabs>
        <w:spacing w:before="120" w:after="200"/>
        <w:ind w:left="851"/>
        <w:rPr>
          <w:rFonts w:eastAsia="Calibri"/>
          <w:noProof/>
          <w:szCs w:val="24"/>
        </w:rPr>
      </w:pPr>
      <w:r w:rsidRPr="00601585">
        <w:rPr>
          <w:rFonts w:eastAsia="Calibri"/>
          <w:noProof/>
          <w:szCs w:val="24"/>
          <w:u w:val="single"/>
        </w:rPr>
        <w:t xml:space="preserve">Пов’язані заходи: </w:t>
      </w:r>
      <w:hyperlink w:anchor="_СР-2_Планування_на" w:history="1">
        <w:r w:rsidR="006D2FC5" w:rsidRPr="00601585">
          <w:rPr>
            <w:rStyle w:val="af1"/>
            <w:rFonts w:eastAsia="Times New Roman"/>
            <w:bCs/>
            <w:szCs w:val="24"/>
            <w:lang w:eastAsia="uk-UA"/>
          </w:rPr>
          <w:t>СР-2</w:t>
        </w:r>
      </w:hyperlink>
      <w:r w:rsidRPr="00601585">
        <w:rPr>
          <w:rFonts w:eastAsia="Calibri"/>
          <w:noProof/>
          <w:szCs w:val="24"/>
        </w:rPr>
        <w:t xml:space="preserve">, </w:t>
      </w:r>
      <w:hyperlink w:anchor="_СР-4_Тестування_плану" w:history="1">
        <w:r w:rsidR="006D2FC5" w:rsidRPr="00601585">
          <w:rPr>
            <w:rStyle w:val="af1"/>
            <w:rFonts w:eastAsia="Times New Roman"/>
            <w:bCs/>
            <w:szCs w:val="24"/>
            <w:lang w:eastAsia="uk-UA"/>
          </w:rPr>
          <w:t>СР-4</w:t>
        </w:r>
      </w:hyperlink>
      <w:r w:rsidRPr="00601585">
        <w:rPr>
          <w:rFonts w:eastAsia="Calibri"/>
          <w:noProof/>
          <w:szCs w:val="24"/>
        </w:rPr>
        <w:t xml:space="preserve">, </w:t>
      </w:r>
      <w:hyperlink w:anchor="_СР-6_Альтернативне_сховище" w:history="1">
        <w:r w:rsidR="006D2FC5" w:rsidRPr="00601585">
          <w:rPr>
            <w:rStyle w:val="af1"/>
            <w:rFonts w:eastAsia="Times New Roman"/>
            <w:bCs/>
            <w:szCs w:val="24"/>
            <w:lang w:eastAsia="uk-UA"/>
          </w:rPr>
          <w:t>СР-6</w:t>
        </w:r>
      </w:hyperlink>
      <w:r w:rsidRPr="00601585">
        <w:rPr>
          <w:rFonts w:eastAsia="Calibri"/>
          <w:noProof/>
          <w:szCs w:val="24"/>
        </w:rPr>
        <w:t xml:space="preserve">, </w:t>
      </w:r>
      <w:hyperlink w:anchor="_СР-7_Альтернативне_сховище" w:history="1">
        <w:r w:rsidR="00EC0108" w:rsidRPr="00601585">
          <w:rPr>
            <w:rStyle w:val="af1"/>
            <w:rFonts w:eastAsia="Times New Roman"/>
            <w:bCs/>
            <w:szCs w:val="24"/>
            <w:lang w:eastAsia="uk-UA"/>
          </w:rPr>
          <w:t>СР-7</w:t>
        </w:r>
      </w:hyperlink>
      <w:r w:rsidRPr="00601585">
        <w:rPr>
          <w:rFonts w:eastAsia="Calibri"/>
          <w:noProof/>
          <w:szCs w:val="24"/>
        </w:rPr>
        <w:t xml:space="preserve">, </w:t>
      </w:r>
      <w:hyperlink w:anchor="_СР-9_Резервне_копіювання" w:history="1">
        <w:r w:rsidR="00EC0108" w:rsidRPr="00601585">
          <w:rPr>
            <w:rStyle w:val="af1"/>
            <w:rFonts w:eastAsia="Times New Roman"/>
            <w:bCs/>
            <w:szCs w:val="24"/>
            <w:lang w:eastAsia="uk-UA"/>
          </w:rPr>
          <w:t>СР-9</w:t>
        </w:r>
      </w:hyperlink>
      <w:r w:rsidRPr="00601585">
        <w:rPr>
          <w:rFonts w:eastAsia="Calibri"/>
          <w:noProof/>
          <w:szCs w:val="24"/>
        </w:rPr>
        <w:t xml:space="preserve">, </w:t>
      </w:r>
      <w:hyperlink w:anchor="_IR-4_Обробка_інциденту" w:history="1">
        <w:r w:rsidR="007F47A3" w:rsidRPr="00601585">
          <w:rPr>
            <w:rStyle w:val="af1"/>
            <w:rFonts w:eastAsia="Times New Roman"/>
            <w:bCs/>
            <w:szCs w:val="24"/>
            <w:lang w:eastAsia="uk-UA"/>
          </w:rPr>
          <w:t>IR-4</w:t>
        </w:r>
      </w:hyperlink>
      <w:r w:rsidRPr="00601585">
        <w:rPr>
          <w:rFonts w:eastAsia="Calibri"/>
          <w:noProof/>
          <w:szCs w:val="24"/>
        </w:rPr>
        <w:t xml:space="preserve">, </w:t>
      </w:r>
      <w:hyperlink w:anchor="_SC-24_Несправність_у" w:history="1">
        <w:r w:rsidR="00FD7F1C" w:rsidRPr="00601585">
          <w:rPr>
            <w:rStyle w:val="af1"/>
            <w:rFonts w:eastAsia="Times New Roman"/>
            <w:bCs/>
            <w:szCs w:val="24"/>
            <w:lang w:eastAsia="uk-UA"/>
          </w:rPr>
          <w:t>SC-24</w:t>
        </w:r>
      </w:hyperlink>
      <w:r w:rsidRPr="00601585">
        <w:rPr>
          <w:rFonts w:eastAsia="Calibri"/>
          <w:noProof/>
          <w:szCs w:val="24"/>
        </w:rPr>
        <w:t xml:space="preserve">, </w:t>
      </w:r>
      <w:hyperlink w:anchor="_SI-13_Передбачуване_запобігання" w:history="1">
        <w:r w:rsidR="00A54D95" w:rsidRPr="00601585">
          <w:rPr>
            <w:rStyle w:val="af1"/>
            <w:rFonts w:eastAsia="Times New Roman"/>
            <w:bCs/>
            <w:szCs w:val="24"/>
            <w:lang w:eastAsia="uk-UA"/>
          </w:rPr>
          <w:t>SI-13</w:t>
        </w:r>
      </w:hyperlink>
      <w:r w:rsidRPr="00601585">
        <w:rPr>
          <w:rFonts w:eastAsia="Calibri"/>
          <w:noProof/>
          <w:szCs w:val="24"/>
        </w:rPr>
        <w:t>.</w:t>
      </w:r>
    </w:p>
    <w:p w:rsidR="00600250" w:rsidRPr="00601585" w:rsidRDefault="00C67779" w:rsidP="00601585">
      <w:pPr>
        <w:widowControl w:val="0"/>
        <w:tabs>
          <w:tab w:val="left" w:pos="318"/>
          <w:tab w:val="left" w:pos="3614"/>
        </w:tabs>
        <w:spacing w:before="120"/>
        <w:ind w:left="851"/>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00250" w:rsidRPr="00601585">
        <w:rPr>
          <w:rFonts w:eastAsia="Calibri"/>
          <w:noProof/>
          <w:color w:val="FF0000"/>
          <w:szCs w:val="24"/>
          <w:u w:val="single"/>
        </w:rPr>
        <w:t xml:space="preserve"> </w:t>
      </w:r>
    </w:p>
    <w:p w:rsidR="00600250" w:rsidRPr="00601585" w:rsidRDefault="00600250" w:rsidP="00601585">
      <w:pPr>
        <w:pStyle w:val="5"/>
        <w:numPr>
          <w:ilvl w:val="0"/>
          <w:numId w:val="332"/>
        </w:numPr>
        <w:ind w:left="1418" w:hanging="709"/>
        <w:rPr>
          <w:rFonts w:ascii="Times New Roman" w:hAnsi="Times New Roman" w:cs="Times New Roman"/>
          <w:szCs w:val="24"/>
          <w:u w:val="single"/>
        </w:rPr>
      </w:pPr>
      <w:bookmarkStart w:id="385" w:name="_Відновлення_та_відтворення"/>
      <w:bookmarkEnd w:id="385"/>
      <w:r w:rsidRPr="00601585">
        <w:rPr>
          <w:rFonts w:ascii="Times New Roman" w:hAnsi="Times New Roman" w:cs="Times New Roman"/>
          <w:szCs w:val="24"/>
        </w:rPr>
        <w:t xml:space="preserve">Відновлення та відтворення системи </w:t>
      </w:r>
      <w:r w:rsidR="009E3CA5">
        <w:rPr>
          <w:rFonts w:ascii="Times New Roman" w:hAnsi="Times New Roman" w:cs="Times New Roman"/>
          <w:szCs w:val="24"/>
        </w:rPr>
        <w:t>-</w:t>
      </w:r>
      <w:r w:rsidRPr="00601585">
        <w:rPr>
          <w:rFonts w:ascii="Times New Roman" w:hAnsi="Times New Roman" w:cs="Times New Roman"/>
          <w:szCs w:val="24"/>
        </w:rPr>
        <w:t xml:space="preserve"> Тестування плану </w:t>
      </w:r>
      <w:r w:rsidR="007C4499" w:rsidRPr="00601585">
        <w:rPr>
          <w:rFonts w:ascii="Times New Roman" w:hAnsi="Times New Roman" w:cs="Times New Roman"/>
          <w:szCs w:val="24"/>
        </w:rPr>
        <w:t>забезпечення безперервної роботи та відновлення функціонування</w:t>
      </w:r>
    </w:p>
    <w:p w:rsidR="00600250" w:rsidRPr="00601585" w:rsidRDefault="00600250" w:rsidP="00601585">
      <w:pPr>
        <w:pStyle w:val="a3"/>
      </w:pPr>
      <w:r w:rsidRPr="00601585">
        <w:t xml:space="preserve">[Вилучено: Включено до </w:t>
      </w:r>
      <w:hyperlink w:anchor="_СР-4_Тестування_плану" w:history="1">
        <w:r w:rsidR="006D2FC5" w:rsidRPr="00601585">
          <w:rPr>
            <w:rStyle w:val="af1"/>
            <w:rFonts w:eastAsia="Times New Roman"/>
            <w:bCs/>
            <w:lang w:eastAsia="uk-UA"/>
          </w:rPr>
          <w:t>СР-4</w:t>
        </w:r>
      </w:hyperlink>
      <w:r w:rsidRPr="00601585">
        <w:t>].</w:t>
      </w:r>
    </w:p>
    <w:p w:rsidR="00600250" w:rsidRPr="00601585" w:rsidRDefault="00600250" w:rsidP="00601585">
      <w:pPr>
        <w:pStyle w:val="5"/>
        <w:numPr>
          <w:ilvl w:val="0"/>
          <w:numId w:val="332"/>
        </w:numPr>
        <w:ind w:left="1418" w:hanging="709"/>
        <w:rPr>
          <w:rFonts w:ascii="Times New Roman" w:hAnsi="Times New Roman" w:cs="Times New Roman"/>
          <w:szCs w:val="24"/>
        </w:rPr>
      </w:pPr>
      <w:bookmarkStart w:id="386" w:name="_Відновлення_та_відтворення_1"/>
      <w:bookmarkEnd w:id="386"/>
      <w:r w:rsidRPr="00601585">
        <w:rPr>
          <w:rFonts w:ascii="Times New Roman" w:hAnsi="Times New Roman" w:cs="Times New Roman"/>
          <w:szCs w:val="24"/>
        </w:rPr>
        <w:t xml:space="preserve">Відновлення та відтворення системи </w:t>
      </w:r>
      <w:r w:rsidR="009E3CA5">
        <w:rPr>
          <w:rFonts w:ascii="Times New Roman" w:hAnsi="Times New Roman" w:cs="Times New Roman"/>
          <w:szCs w:val="24"/>
        </w:rPr>
        <w:t>-</w:t>
      </w:r>
      <w:r w:rsidRPr="00601585">
        <w:rPr>
          <w:rFonts w:ascii="Times New Roman" w:hAnsi="Times New Roman" w:cs="Times New Roman"/>
          <w:szCs w:val="24"/>
        </w:rPr>
        <w:t xml:space="preserve"> Відновлення транзакцій</w:t>
      </w:r>
    </w:p>
    <w:p w:rsidR="00600250" w:rsidRPr="00601585" w:rsidRDefault="007C4499" w:rsidP="00601585">
      <w:pPr>
        <w:pStyle w:val="a3"/>
      </w:pPr>
      <w:r w:rsidRPr="00601585">
        <w:t>Р</w:t>
      </w:r>
      <w:r w:rsidR="00600250" w:rsidRPr="00601585">
        <w:t>еалізувати відновлення транзакцій для систем, що базуються на транзакціях.</w:t>
      </w:r>
    </w:p>
    <w:p w:rsidR="006629A0" w:rsidRPr="00601585" w:rsidRDefault="006629A0" w:rsidP="00601585">
      <w:pPr>
        <w:pStyle w:val="a3"/>
      </w:pPr>
      <w:r w:rsidRPr="00601585">
        <w:rPr>
          <w:noProof/>
          <w:color w:val="FF0000"/>
          <w:u w:val="single"/>
        </w:rPr>
        <w:t>Рекомендації з реалізації:</w:t>
      </w:r>
      <w:r w:rsidRPr="00601585">
        <w:rPr>
          <w:noProof/>
        </w:rPr>
        <w:t xml:space="preserve"> До систем, що базуються</w:t>
      </w:r>
      <w:r w:rsidR="00CB6CB1" w:rsidRPr="00601585">
        <w:rPr>
          <w:noProof/>
        </w:rPr>
        <w:t xml:space="preserve"> на</w:t>
      </w:r>
      <w:r w:rsidRPr="00601585">
        <w:rPr>
          <w:noProof/>
        </w:rPr>
        <w:t xml:space="preserve"> транзакціях</w:t>
      </w:r>
      <w:r w:rsidR="004C40C0" w:rsidRPr="00601585">
        <w:rPr>
          <w:noProof/>
        </w:rPr>
        <w:t>,</w:t>
      </w:r>
      <w:r w:rsidRPr="00601585">
        <w:rPr>
          <w:noProof/>
        </w:rPr>
        <w:t xml:space="preserve"> </w:t>
      </w:r>
      <w:r w:rsidR="00D261CC" w:rsidRPr="00601585">
        <w:rPr>
          <w:noProof/>
        </w:rPr>
        <w:t xml:space="preserve">належать </w:t>
      </w:r>
      <w:r w:rsidRPr="00601585">
        <w:rPr>
          <w:noProof/>
        </w:rPr>
        <w:t xml:space="preserve">системи управління базами даних </w:t>
      </w:r>
      <w:r w:rsidR="00D261CC" w:rsidRPr="00601585">
        <w:rPr>
          <w:noProof/>
        </w:rPr>
        <w:t>і</w:t>
      </w:r>
      <w:r w:rsidRPr="00601585">
        <w:rPr>
          <w:noProof/>
        </w:rPr>
        <w:t xml:space="preserve"> системи оброб</w:t>
      </w:r>
      <w:r w:rsidR="00D261CC" w:rsidRPr="00601585">
        <w:rPr>
          <w:noProof/>
        </w:rPr>
        <w:t>лення</w:t>
      </w:r>
      <w:r w:rsidRPr="00601585">
        <w:rPr>
          <w:noProof/>
        </w:rPr>
        <w:t xml:space="preserve"> транзакцій. Механізми відновлення транзакцій можуть </w:t>
      </w:r>
      <w:r w:rsidR="004C40C0" w:rsidRPr="00601585">
        <w:rPr>
          <w:noProof/>
        </w:rPr>
        <w:t xml:space="preserve">містити </w:t>
      </w:r>
      <w:r w:rsidRPr="00601585">
        <w:rPr>
          <w:noProof/>
        </w:rPr>
        <w:t>ведення журналу транзакцій з можливістю відкату.</w:t>
      </w:r>
    </w:p>
    <w:p w:rsidR="00600250" w:rsidRPr="00601585" w:rsidRDefault="00600250" w:rsidP="00601585">
      <w:pPr>
        <w:pStyle w:val="a3"/>
      </w:pPr>
      <w:r w:rsidRPr="00601585">
        <w:t>Пов’язані заходи: Немає.</w:t>
      </w:r>
    </w:p>
    <w:p w:rsidR="00600250" w:rsidRPr="00601585" w:rsidRDefault="00600250" w:rsidP="00601585">
      <w:pPr>
        <w:pStyle w:val="5"/>
        <w:numPr>
          <w:ilvl w:val="0"/>
          <w:numId w:val="332"/>
        </w:numPr>
        <w:ind w:left="1418" w:hanging="709"/>
        <w:rPr>
          <w:rFonts w:ascii="Times New Roman" w:hAnsi="Times New Roman" w:cs="Times New Roman"/>
          <w:szCs w:val="24"/>
        </w:rPr>
      </w:pPr>
      <w:bookmarkStart w:id="387" w:name="_Відновлення_та_відтворення_2"/>
      <w:bookmarkEnd w:id="387"/>
      <w:r w:rsidRPr="00601585">
        <w:rPr>
          <w:rFonts w:ascii="Times New Roman" w:hAnsi="Times New Roman" w:cs="Times New Roman"/>
          <w:szCs w:val="24"/>
        </w:rPr>
        <w:t xml:space="preserve">Відновлення та відтворення системи </w:t>
      </w:r>
      <w:r w:rsidR="009E3CA5">
        <w:rPr>
          <w:rFonts w:ascii="Times New Roman" w:hAnsi="Times New Roman" w:cs="Times New Roman"/>
          <w:szCs w:val="24"/>
        </w:rPr>
        <w:t>-</w:t>
      </w:r>
      <w:r w:rsidRPr="00601585">
        <w:rPr>
          <w:rFonts w:ascii="Times New Roman" w:hAnsi="Times New Roman" w:cs="Times New Roman"/>
          <w:szCs w:val="24"/>
        </w:rPr>
        <w:t xml:space="preserve"> Компенсаційні заходи </w:t>
      </w:r>
      <w:r w:rsidR="00CB6CB1" w:rsidRPr="00601585">
        <w:rPr>
          <w:rFonts w:ascii="Times New Roman" w:hAnsi="Times New Roman" w:cs="Times New Roman"/>
          <w:szCs w:val="24"/>
        </w:rPr>
        <w:t>захисту</w:t>
      </w:r>
    </w:p>
    <w:p w:rsidR="00600250" w:rsidRPr="00601585" w:rsidRDefault="00600250" w:rsidP="00601585">
      <w:pPr>
        <w:pStyle w:val="a3"/>
      </w:pPr>
      <w:r w:rsidRPr="00601585">
        <w:t>[Вилучено: Переадресовано через процедури адаптації].</w:t>
      </w:r>
    </w:p>
    <w:p w:rsidR="00600250" w:rsidRPr="00601585" w:rsidRDefault="00600250" w:rsidP="00601585">
      <w:pPr>
        <w:pStyle w:val="5"/>
        <w:numPr>
          <w:ilvl w:val="0"/>
          <w:numId w:val="332"/>
        </w:numPr>
        <w:ind w:left="1418" w:hanging="709"/>
        <w:rPr>
          <w:rFonts w:ascii="Times New Roman" w:hAnsi="Times New Roman" w:cs="Times New Roman"/>
          <w:szCs w:val="24"/>
        </w:rPr>
      </w:pPr>
      <w:bookmarkStart w:id="388" w:name="_Відновлення_та_відтворення_3"/>
      <w:bookmarkEnd w:id="388"/>
      <w:r w:rsidRPr="00601585">
        <w:rPr>
          <w:rFonts w:ascii="Times New Roman" w:hAnsi="Times New Roman" w:cs="Times New Roman"/>
          <w:szCs w:val="24"/>
        </w:rPr>
        <w:t xml:space="preserve">Відновлення та відтворення системи </w:t>
      </w:r>
      <w:r w:rsidR="009E3CA5">
        <w:rPr>
          <w:rFonts w:ascii="Times New Roman" w:hAnsi="Times New Roman" w:cs="Times New Roman"/>
          <w:szCs w:val="24"/>
        </w:rPr>
        <w:t>-</w:t>
      </w:r>
      <w:r w:rsidRPr="00601585">
        <w:rPr>
          <w:rFonts w:ascii="Times New Roman" w:hAnsi="Times New Roman" w:cs="Times New Roman"/>
          <w:szCs w:val="24"/>
        </w:rPr>
        <w:t xml:space="preserve"> Відновлення </w:t>
      </w:r>
      <w:r w:rsidR="004C40C0" w:rsidRPr="00601585">
        <w:rPr>
          <w:rFonts w:ascii="Times New Roman" w:hAnsi="Times New Roman" w:cs="Times New Roman"/>
          <w:szCs w:val="24"/>
        </w:rPr>
        <w:t xml:space="preserve">в </w:t>
      </w:r>
      <w:r w:rsidR="007C4499" w:rsidRPr="00601585">
        <w:rPr>
          <w:rFonts w:ascii="Times New Roman" w:hAnsi="Times New Roman" w:cs="Times New Roman"/>
          <w:szCs w:val="24"/>
        </w:rPr>
        <w:t>межах</w:t>
      </w:r>
      <w:r w:rsidRPr="00601585">
        <w:rPr>
          <w:rFonts w:ascii="Times New Roman" w:hAnsi="Times New Roman" w:cs="Times New Roman"/>
          <w:szCs w:val="24"/>
        </w:rPr>
        <w:t xml:space="preserve"> часового періоду</w:t>
      </w:r>
    </w:p>
    <w:p w:rsidR="00600250" w:rsidRPr="00601585" w:rsidRDefault="007C4499" w:rsidP="00601585">
      <w:pPr>
        <w:pStyle w:val="a3"/>
      </w:pPr>
      <w:r w:rsidRPr="00601585">
        <w:t>З</w:t>
      </w:r>
      <w:r w:rsidR="00600250" w:rsidRPr="00601585">
        <w:t>абезпечити можливість відновлення компонентів системи в межах [</w:t>
      </w:r>
      <w:r w:rsidR="00600250" w:rsidRPr="00601585">
        <w:rPr>
          <w:i/>
        </w:rPr>
        <w:t>Призначення: визначеного організацією періоду відновлення</w:t>
      </w:r>
      <w:r w:rsidR="00600250" w:rsidRPr="00601585">
        <w:t>] з інформації</w:t>
      </w:r>
      <w:r w:rsidR="00CB6CB1" w:rsidRPr="00601585">
        <w:t xml:space="preserve"> управління </w:t>
      </w:r>
      <w:r w:rsidR="00600250" w:rsidRPr="00601585">
        <w:t xml:space="preserve">конфігурацією та захищеною цілісністю, </w:t>
      </w:r>
      <w:r w:rsidR="00CB6CB1" w:rsidRPr="00601585">
        <w:t xml:space="preserve">яка описує </w:t>
      </w:r>
      <w:r w:rsidR="00600250" w:rsidRPr="00601585">
        <w:t>відомий робочий стан компонентів.</w:t>
      </w:r>
    </w:p>
    <w:p w:rsidR="006629A0" w:rsidRPr="00601585" w:rsidRDefault="006629A0" w:rsidP="00601585">
      <w:pPr>
        <w:pStyle w:val="a3"/>
      </w:pPr>
      <w:r w:rsidRPr="00601585">
        <w:rPr>
          <w:noProof/>
          <w:color w:val="FF0000"/>
          <w:u w:val="single"/>
        </w:rPr>
        <w:t>Рекомендації з реалізації:</w:t>
      </w:r>
      <w:r w:rsidRPr="00601585">
        <w:rPr>
          <w:noProof/>
        </w:rPr>
        <w:t xml:space="preserve"> Відновлення компонентів системи </w:t>
      </w:r>
      <w:r w:rsidR="004C40C0" w:rsidRPr="00601585">
        <w:rPr>
          <w:noProof/>
        </w:rPr>
        <w:t>охоплює</w:t>
      </w:r>
      <w:r w:rsidRPr="00601585">
        <w:rPr>
          <w:noProof/>
        </w:rPr>
        <w:t>, наприклад, повернення компонентів до відомих, операційних станів.</w:t>
      </w:r>
    </w:p>
    <w:p w:rsidR="00600250" w:rsidRPr="00601585" w:rsidRDefault="00600250" w:rsidP="00601585">
      <w:pPr>
        <w:pStyle w:val="a3"/>
      </w:pPr>
      <w:r w:rsidRPr="00601585">
        <w:t xml:space="preserve">Пов’язані заходи: </w:t>
      </w:r>
      <w:hyperlink w:anchor="_CM-2_Базова_конфігурація" w:history="1">
        <w:r w:rsidR="00101656" w:rsidRPr="00601585">
          <w:rPr>
            <w:rStyle w:val="af1"/>
            <w:rFonts w:eastAsia="Times New Roman"/>
            <w:bCs/>
            <w:lang w:eastAsia="uk-UA"/>
          </w:rPr>
          <w:t>CM-2</w:t>
        </w:r>
      </w:hyperlink>
      <w:r w:rsidRPr="00601585">
        <w:t xml:space="preserve">, </w:t>
      </w:r>
      <w:hyperlink w:anchor="_CM-6_Налаштування_конфігурації" w:history="1">
        <w:r w:rsidR="005B1D9A" w:rsidRPr="00601585">
          <w:rPr>
            <w:rStyle w:val="af1"/>
            <w:rFonts w:eastAsia="Times New Roman"/>
            <w:bCs/>
            <w:lang w:eastAsia="uk-UA"/>
          </w:rPr>
          <w:t>CM-6</w:t>
        </w:r>
      </w:hyperlink>
      <w:r w:rsidRPr="00601585">
        <w:t>.</w:t>
      </w:r>
    </w:p>
    <w:p w:rsidR="00600250" w:rsidRPr="00601585" w:rsidRDefault="00600250" w:rsidP="00601585">
      <w:pPr>
        <w:pStyle w:val="5"/>
        <w:numPr>
          <w:ilvl w:val="0"/>
          <w:numId w:val="332"/>
        </w:numPr>
        <w:ind w:left="1418" w:hanging="709"/>
        <w:rPr>
          <w:rFonts w:ascii="Times New Roman" w:hAnsi="Times New Roman" w:cs="Times New Roman"/>
          <w:szCs w:val="24"/>
        </w:rPr>
      </w:pPr>
      <w:bookmarkStart w:id="389" w:name="_Відновлення_та_відтворення_4"/>
      <w:bookmarkEnd w:id="389"/>
      <w:r w:rsidRPr="00601585">
        <w:rPr>
          <w:rFonts w:ascii="Times New Roman" w:hAnsi="Times New Roman" w:cs="Times New Roman"/>
          <w:szCs w:val="24"/>
        </w:rPr>
        <w:t xml:space="preserve">Відновлення та відтворення системи </w:t>
      </w:r>
      <w:r w:rsidR="009E3CA5">
        <w:rPr>
          <w:rFonts w:ascii="Times New Roman" w:hAnsi="Times New Roman" w:cs="Times New Roman"/>
          <w:szCs w:val="24"/>
        </w:rPr>
        <w:t>-</w:t>
      </w:r>
      <w:r w:rsidRPr="00601585">
        <w:rPr>
          <w:rFonts w:ascii="Times New Roman" w:hAnsi="Times New Roman" w:cs="Times New Roman"/>
          <w:szCs w:val="24"/>
        </w:rPr>
        <w:t xml:space="preserve"> Здатність відмовостійкості</w:t>
      </w:r>
    </w:p>
    <w:p w:rsidR="00600250" w:rsidRPr="00601585" w:rsidRDefault="00600250" w:rsidP="00601585">
      <w:pPr>
        <w:pStyle w:val="a3"/>
      </w:pPr>
      <w:r w:rsidRPr="00601585">
        <w:t xml:space="preserve">[Вилучено: Включено до </w:t>
      </w:r>
      <w:hyperlink w:anchor="_SI-13_Передбачуване_запобігання" w:history="1">
        <w:r w:rsidR="00A54D95" w:rsidRPr="00601585">
          <w:rPr>
            <w:rStyle w:val="af1"/>
            <w:rFonts w:eastAsia="Times New Roman"/>
            <w:bCs/>
            <w:lang w:eastAsia="uk-UA"/>
          </w:rPr>
          <w:t>SI-13</w:t>
        </w:r>
      </w:hyperlink>
      <w:r w:rsidRPr="00601585">
        <w:t>].</w:t>
      </w:r>
    </w:p>
    <w:p w:rsidR="00600250" w:rsidRPr="00601585" w:rsidRDefault="00600250" w:rsidP="00601585">
      <w:pPr>
        <w:pStyle w:val="5"/>
        <w:numPr>
          <w:ilvl w:val="0"/>
          <w:numId w:val="332"/>
        </w:numPr>
        <w:ind w:left="1418" w:hanging="709"/>
        <w:rPr>
          <w:rFonts w:ascii="Times New Roman" w:hAnsi="Times New Roman" w:cs="Times New Roman"/>
          <w:szCs w:val="24"/>
        </w:rPr>
      </w:pPr>
      <w:bookmarkStart w:id="390" w:name="_Відновлення_та_відтворення_5"/>
      <w:bookmarkEnd w:id="390"/>
      <w:r w:rsidRPr="00601585">
        <w:rPr>
          <w:rFonts w:ascii="Times New Roman" w:hAnsi="Times New Roman" w:cs="Times New Roman"/>
          <w:szCs w:val="24"/>
        </w:rPr>
        <w:t xml:space="preserve">Відновлення та відтворення системи </w:t>
      </w:r>
      <w:r w:rsidR="009E3CA5">
        <w:rPr>
          <w:rFonts w:ascii="Times New Roman" w:hAnsi="Times New Roman" w:cs="Times New Roman"/>
          <w:szCs w:val="24"/>
        </w:rPr>
        <w:t>-</w:t>
      </w:r>
      <w:r w:rsidRPr="00601585">
        <w:rPr>
          <w:rFonts w:ascii="Times New Roman" w:hAnsi="Times New Roman" w:cs="Times New Roman"/>
          <w:szCs w:val="24"/>
        </w:rPr>
        <w:t xml:space="preserve"> Захист компоненту</w:t>
      </w:r>
    </w:p>
    <w:p w:rsidR="00600250" w:rsidRPr="00601585" w:rsidRDefault="007C4499" w:rsidP="00601585">
      <w:pPr>
        <w:pStyle w:val="a3"/>
      </w:pPr>
      <w:r w:rsidRPr="00601585">
        <w:t xml:space="preserve">Забезпечити </w:t>
      </w:r>
      <w:r w:rsidR="00600250" w:rsidRPr="00601585">
        <w:t>захи</w:t>
      </w:r>
      <w:r w:rsidRPr="00601585">
        <w:t>ст</w:t>
      </w:r>
      <w:r w:rsidR="00600250" w:rsidRPr="00601585">
        <w:t xml:space="preserve"> компонент</w:t>
      </w:r>
      <w:r w:rsidRPr="00601585">
        <w:t>ів</w:t>
      </w:r>
      <w:r w:rsidR="00600250" w:rsidRPr="00601585">
        <w:t xml:space="preserve"> системи, які використовуються для резервного копіювання та відновлення.</w:t>
      </w:r>
    </w:p>
    <w:p w:rsidR="006629A0" w:rsidRPr="00601585" w:rsidRDefault="006629A0" w:rsidP="00601585">
      <w:pPr>
        <w:pStyle w:val="a3"/>
      </w:pPr>
      <w:r w:rsidRPr="00601585">
        <w:rPr>
          <w:noProof/>
          <w:color w:val="FF0000"/>
          <w:u w:val="single"/>
        </w:rPr>
        <w:t>Рекомендації з реалізації:</w:t>
      </w:r>
      <w:r w:rsidRPr="00601585">
        <w:rPr>
          <w:noProof/>
        </w:rPr>
        <w:t xml:space="preserve"> Захист компонентів резервного копіювання та відновлення системи (апаратне та програмне забезпечення) передбачає використання як фізичних, так і технічних засоб</w:t>
      </w:r>
      <w:r w:rsidR="00CB6CB1" w:rsidRPr="00601585">
        <w:rPr>
          <w:noProof/>
        </w:rPr>
        <w:t>ів</w:t>
      </w:r>
      <w:r w:rsidRPr="00601585">
        <w:rPr>
          <w:noProof/>
        </w:rPr>
        <w:t xml:space="preserve">. До програмного забезпечення для резервного копіювання та відновлення </w:t>
      </w:r>
      <w:r w:rsidR="00D261CC" w:rsidRPr="00601585">
        <w:rPr>
          <w:noProof/>
        </w:rPr>
        <w:t>належать</w:t>
      </w:r>
      <w:r w:rsidRPr="00601585">
        <w:rPr>
          <w:noProof/>
        </w:rPr>
        <w:t xml:space="preserve">, наприклад, таблиці маршрутизаторів, компілятори </w:t>
      </w:r>
      <w:r w:rsidR="00D261CC" w:rsidRPr="00601585">
        <w:rPr>
          <w:noProof/>
        </w:rPr>
        <w:t xml:space="preserve">й </w:t>
      </w:r>
      <w:r w:rsidRPr="00601585">
        <w:rPr>
          <w:noProof/>
        </w:rPr>
        <w:t>інше системне програмне забезпечення, що стосується безпеки.</w:t>
      </w:r>
    </w:p>
    <w:p w:rsidR="00600250" w:rsidRPr="00601585" w:rsidRDefault="00600250" w:rsidP="00601585">
      <w:pPr>
        <w:pStyle w:val="a3"/>
      </w:pPr>
      <w:r w:rsidRPr="00601585">
        <w:t xml:space="preserve">Пов’язані заходи: </w:t>
      </w:r>
      <w:hyperlink w:anchor="_AC-3_ЗАБЕЗПЕЧЕННЯ_ДОСТУПУ" w:history="1">
        <w:r w:rsidR="00A323C1" w:rsidRPr="00601585">
          <w:rPr>
            <w:rStyle w:val="af1"/>
            <w:noProof/>
          </w:rPr>
          <w:t>AC-3</w:t>
        </w:r>
      </w:hyperlink>
      <w:r w:rsidRPr="00601585">
        <w:t xml:space="preserve">, </w:t>
      </w:r>
      <w:hyperlink w:anchor="_AC-6_МІНІМІЗАЦІЯ_ПОВНОВАЖЕНЬ" w:history="1">
        <w:r w:rsidR="00DF3C58" w:rsidRPr="00601585">
          <w:rPr>
            <w:rStyle w:val="af1"/>
            <w:rFonts w:eastAsia="Times New Roman"/>
            <w:bCs/>
            <w:lang w:eastAsia="uk-UA"/>
          </w:rPr>
          <w:t>AC-6</w:t>
        </w:r>
      </w:hyperlink>
      <w:r w:rsidRPr="00601585">
        <w:t xml:space="preserve">, </w:t>
      </w:r>
      <w:hyperlink w:anchor="_MP-2_Доступ_до" w:history="1">
        <w:r w:rsidR="001E2397" w:rsidRPr="00601585">
          <w:rPr>
            <w:rStyle w:val="af1"/>
            <w:rFonts w:eastAsia="Times New Roman"/>
            <w:bCs/>
            <w:lang w:eastAsia="uk-UA"/>
          </w:rPr>
          <w:t>MP-2</w:t>
        </w:r>
      </w:hyperlink>
      <w:r w:rsidRPr="00601585">
        <w:t xml:space="preserve">, </w:t>
      </w:r>
      <w:hyperlink w:anchor="_MP-4_Зберігання_носіїв" w:history="1">
        <w:r w:rsidR="00DC78B9" w:rsidRPr="00601585">
          <w:rPr>
            <w:rStyle w:val="af1"/>
            <w:rFonts w:eastAsia="Times New Roman"/>
            <w:bCs/>
            <w:lang w:eastAsia="uk-UA"/>
          </w:rPr>
          <w:t>MP-4</w:t>
        </w:r>
      </w:hyperlink>
      <w:r w:rsidRPr="00601585">
        <w:t xml:space="preserve">, </w:t>
      </w:r>
      <w:hyperlink w:anchor="_РЕ-3_Керування_фізичним" w:history="1">
        <w:r w:rsidR="005515A7" w:rsidRPr="00601585">
          <w:rPr>
            <w:rStyle w:val="af1"/>
            <w:rFonts w:eastAsia="Times New Roman"/>
            <w:bCs/>
            <w:lang w:eastAsia="uk-UA"/>
          </w:rPr>
          <w:t>РЕ-3</w:t>
        </w:r>
      </w:hyperlink>
      <w:r w:rsidRPr="00601585">
        <w:t xml:space="preserve">, </w:t>
      </w:r>
      <w:hyperlink w:anchor="_РЕ-6_Моніторинг_фізичного" w:history="1">
        <w:r w:rsidR="001C76E9" w:rsidRPr="00601585">
          <w:rPr>
            <w:rStyle w:val="af1"/>
            <w:rFonts w:eastAsia="Times New Roman"/>
            <w:bCs/>
            <w:lang w:eastAsia="uk-UA"/>
          </w:rPr>
          <w:t>РЕ-6</w:t>
        </w:r>
      </w:hyperlink>
      <w:r w:rsidRPr="00601585">
        <w:t>.</w:t>
      </w:r>
    </w:p>
    <w:p w:rsidR="00600250" w:rsidRPr="00601585" w:rsidRDefault="00A467FB" w:rsidP="00601585">
      <w:pPr>
        <w:widowControl w:val="0"/>
        <w:tabs>
          <w:tab w:val="left" w:pos="3652"/>
          <w:tab w:val="left" w:pos="3828"/>
        </w:tabs>
        <w:ind w:left="851"/>
        <w:contextualSpacing/>
        <w:rPr>
          <w:rFonts w:eastAsia="Calibri"/>
          <w:szCs w:val="24"/>
        </w:rPr>
      </w:pPr>
      <w:r w:rsidRPr="00601585">
        <w:rPr>
          <w:rFonts w:eastAsia="Calibri"/>
          <w:szCs w:val="24"/>
          <w:u w:val="single"/>
        </w:rPr>
        <w:t>Посилання: Немає.</w:t>
      </w:r>
      <w:r w:rsidR="00600250" w:rsidRPr="00601585">
        <w:rPr>
          <w:szCs w:val="24"/>
        </w:rPr>
        <w:t xml:space="preserve"> </w:t>
      </w:r>
    </w:p>
    <w:p w:rsidR="00825510" w:rsidRPr="00601585" w:rsidRDefault="00825510" w:rsidP="00601585">
      <w:pPr>
        <w:widowControl w:val="0"/>
        <w:tabs>
          <w:tab w:val="left" w:pos="3652"/>
          <w:tab w:val="left" w:pos="3828"/>
        </w:tabs>
        <w:ind w:left="851"/>
        <w:contextualSpacing/>
        <w:rPr>
          <w:rFonts w:eastAsia="Calibri"/>
          <w:szCs w:val="24"/>
        </w:rPr>
      </w:pPr>
    </w:p>
    <w:p w:rsidR="00825510" w:rsidRPr="00601585" w:rsidRDefault="00600250" w:rsidP="00601585">
      <w:pPr>
        <w:pStyle w:val="1"/>
        <w:rPr>
          <w:rFonts w:ascii="Times New Roman" w:hAnsi="Times New Roman"/>
        </w:rPr>
      </w:pPr>
      <w:bookmarkStart w:id="391" w:name="_СР-11_Альтернативні_протоколи"/>
      <w:bookmarkEnd w:id="391"/>
      <w:r w:rsidRPr="00601585">
        <w:rPr>
          <w:rFonts w:ascii="Times New Roman" w:hAnsi="Times New Roman"/>
        </w:rPr>
        <w:t>СР-11</w:t>
      </w:r>
      <w:r w:rsidRPr="00601585">
        <w:rPr>
          <w:rFonts w:ascii="Times New Roman" w:hAnsi="Times New Roman"/>
        </w:rPr>
        <w:tab/>
        <w:t>Альтернативні протоколи зв’язку</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600250" w:rsidRPr="00601585" w:rsidRDefault="000C4439" w:rsidP="00601585">
      <w:pPr>
        <w:widowControl w:val="0"/>
        <w:spacing w:before="120"/>
        <w:ind w:left="851"/>
        <w:rPr>
          <w:rFonts w:eastAsia="Calibri"/>
          <w:szCs w:val="24"/>
        </w:rPr>
      </w:pPr>
      <w:r w:rsidRPr="00601585">
        <w:rPr>
          <w:rFonts w:eastAsia="Calibri"/>
          <w:szCs w:val="24"/>
        </w:rPr>
        <w:t xml:space="preserve">Забезпечити можливість застосування </w:t>
      </w:r>
      <w:r w:rsidR="00600250" w:rsidRPr="00601585">
        <w:rPr>
          <w:rFonts w:eastAsia="Calibri"/>
          <w:szCs w:val="24"/>
        </w:rPr>
        <w:t>[</w:t>
      </w:r>
      <w:r w:rsidR="00600250" w:rsidRPr="00601585">
        <w:rPr>
          <w:rFonts w:eastAsia="Calibri"/>
          <w:i/>
          <w:szCs w:val="24"/>
        </w:rPr>
        <w:t>Призначення: визначені організацією альтернативні протоколи зв</w:t>
      </w:r>
      <w:r w:rsidR="00CA6877" w:rsidRPr="00601585">
        <w:rPr>
          <w:rFonts w:eastAsia="Calibri"/>
          <w:i/>
          <w:szCs w:val="24"/>
        </w:rPr>
        <w:t>’</w:t>
      </w:r>
      <w:r w:rsidR="00600250" w:rsidRPr="00601585">
        <w:rPr>
          <w:rFonts w:eastAsia="Calibri"/>
          <w:i/>
          <w:szCs w:val="24"/>
        </w:rPr>
        <w:t>язку</w:t>
      </w:r>
      <w:r w:rsidR="00600250" w:rsidRPr="00601585">
        <w:rPr>
          <w:rFonts w:eastAsia="Calibri"/>
          <w:szCs w:val="24"/>
        </w:rPr>
        <w:t xml:space="preserve">] для підтримки збереження безперервності </w:t>
      </w:r>
      <w:r w:rsidRPr="00601585">
        <w:rPr>
          <w:rFonts w:eastAsia="Calibri"/>
          <w:szCs w:val="24"/>
        </w:rPr>
        <w:t>функціонування</w:t>
      </w:r>
      <w:r w:rsidR="00600250" w:rsidRPr="00601585">
        <w:rPr>
          <w:rFonts w:eastAsia="Calibri"/>
          <w:szCs w:val="24"/>
        </w:rPr>
        <w:t>.</w:t>
      </w:r>
    </w:p>
    <w:p w:rsidR="006629A0" w:rsidRPr="00601585" w:rsidRDefault="006629A0" w:rsidP="00601585">
      <w:pPr>
        <w:widowControl w:val="0"/>
        <w:tabs>
          <w:tab w:val="left" w:pos="601"/>
          <w:tab w:val="left" w:pos="3240"/>
        </w:tabs>
        <w:spacing w:before="120" w:after="200"/>
        <w:ind w:left="851"/>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Плани </w:t>
      </w:r>
      <w:r w:rsidRPr="00601585">
        <w:rPr>
          <w:szCs w:val="24"/>
        </w:rPr>
        <w:t>забезпечення безперервної роботи та відновлення функціонування</w:t>
      </w:r>
      <w:r w:rsidRPr="00601585">
        <w:rPr>
          <w:noProof/>
          <w:szCs w:val="24"/>
        </w:rPr>
        <w:t xml:space="preserve"> та навчання/тестування, </w:t>
      </w:r>
      <w:r w:rsidR="00CB6CB1" w:rsidRPr="00601585">
        <w:rPr>
          <w:noProof/>
          <w:szCs w:val="24"/>
        </w:rPr>
        <w:t xml:space="preserve">що </w:t>
      </w:r>
      <w:r w:rsidRPr="00601585">
        <w:rPr>
          <w:noProof/>
          <w:szCs w:val="24"/>
        </w:rPr>
        <w:t>пов</w:t>
      </w:r>
      <w:r w:rsidR="00CA6877" w:rsidRPr="00601585">
        <w:rPr>
          <w:noProof/>
          <w:szCs w:val="24"/>
        </w:rPr>
        <w:t>’</w:t>
      </w:r>
      <w:r w:rsidRPr="00601585">
        <w:rPr>
          <w:noProof/>
          <w:szCs w:val="24"/>
        </w:rPr>
        <w:t xml:space="preserve">язані з цими планами, мають забезпечувати можливість </w:t>
      </w:r>
      <w:r w:rsidR="004D5595" w:rsidRPr="00601585">
        <w:rPr>
          <w:noProof/>
          <w:szCs w:val="24"/>
        </w:rPr>
        <w:t xml:space="preserve">застосування </w:t>
      </w:r>
      <w:r w:rsidRPr="00601585">
        <w:rPr>
          <w:noProof/>
          <w:szCs w:val="24"/>
        </w:rPr>
        <w:t>альтернативного протоколу зв</w:t>
      </w:r>
      <w:r w:rsidR="00CA6877" w:rsidRPr="00601585">
        <w:rPr>
          <w:noProof/>
          <w:szCs w:val="24"/>
        </w:rPr>
        <w:t>’</w:t>
      </w:r>
      <w:r w:rsidRPr="00601585">
        <w:rPr>
          <w:noProof/>
          <w:szCs w:val="24"/>
        </w:rPr>
        <w:t>язку. На</w:t>
      </w:r>
      <w:r w:rsidR="00C102D1" w:rsidRPr="00601585">
        <w:rPr>
          <w:noProof/>
          <w:szCs w:val="24"/>
        </w:rPr>
        <w:t>п</w:t>
      </w:r>
      <w:r w:rsidRPr="00601585">
        <w:rPr>
          <w:noProof/>
          <w:szCs w:val="24"/>
        </w:rPr>
        <w:t>риклад, перехід від протоколу TCP/IP версії 4 до протоколу TCP/IP версії 6. Переключення протоколів зв</w:t>
      </w:r>
      <w:r w:rsidR="00CA6877" w:rsidRPr="00601585">
        <w:rPr>
          <w:noProof/>
          <w:szCs w:val="24"/>
        </w:rPr>
        <w:t>’</w:t>
      </w:r>
      <w:r w:rsidRPr="00601585">
        <w:rPr>
          <w:noProof/>
          <w:szCs w:val="24"/>
        </w:rPr>
        <w:t>язку може впливати на програми та операційні аспекти систем. Організаці</w:t>
      </w:r>
      <w:r w:rsidR="004D5595" w:rsidRPr="00601585">
        <w:rPr>
          <w:noProof/>
          <w:szCs w:val="24"/>
        </w:rPr>
        <w:t>я</w:t>
      </w:r>
      <w:r w:rsidRPr="00601585">
        <w:rPr>
          <w:noProof/>
          <w:szCs w:val="24"/>
        </w:rPr>
        <w:t xml:space="preserve"> ма</w:t>
      </w:r>
      <w:r w:rsidR="004D5595" w:rsidRPr="00601585">
        <w:rPr>
          <w:noProof/>
          <w:szCs w:val="24"/>
        </w:rPr>
        <w:t>є</w:t>
      </w:r>
      <w:r w:rsidRPr="00601585">
        <w:rPr>
          <w:noProof/>
          <w:szCs w:val="24"/>
        </w:rPr>
        <w:t xml:space="preserve"> проводити оцін</w:t>
      </w:r>
      <w:r w:rsidR="00CA6877" w:rsidRPr="00601585">
        <w:rPr>
          <w:noProof/>
          <w:szCs w:val="24"/>
        </w:rPr>
        <w:t>ювання</w:t>
      </w:r>
      <w:r w:rsidRPr="00601585">
        <w:rPr>
          <w:noProof/>
          <w:szCs w:val="24"/>
        </w:rPr>
        <w:t xml:space="preserve"> потенційних побічних ефектів впровадження таких альтернативних протоколів зв</w:t>
      </w:r>
      <w:r w:rsidR="00CA6877" w:rsidRPr="00601585">
        <w:rPr>
          <w:noProof/>
          <w:szCs w:val="24"/>
        </w:rPr>
        <w:t>’</w:t>
      </w:r>
      <w:r w:rsidRPr="00601585">
        <w:rPr>
          <w:noProof/>
          <w:szCs w:val="24"/>
        </w:rPr>
        <w:t>язку.</w:t>
      </w:r>
    </w:p>
    <w:p w:rsidR="00600250" w:rsidRPr="00601585" w:rsidRDefault="00600250" w:rsidP="00601585">
      <w:pPr>
        <w:widowControl w:val="0"/>
        <w:tabs>
          <w:tab w:val="left" w:pos="601"/>
          <w:tab w:val="left" w:pos="3240"/>
        </w:tabs>
        <w:spacing w:before="120" w:after="200"/>
        <w:ind w:left="851"/>
        <w:rPr>
          <w:rFonts w:eastAsia="Calibri"/>
          <w:noProof/>
          <w:szCs w:val="24"/>
        </w:rPr>
      </w:pPr>
      <w:r w:rsidRPr="00601585">
        <w:rPr>
          <w:rFonts w:eastAsia="Calibri"/>
          <w:noProof/>
          <w:szCs w:val="24"/>
          <w:u w:val="single"/>
        </w:rPr>
        <w:t>Пов’язані заходи:</w:t>
      </w:r>
      <w:r w:rsidRPr="00601585">
        <w:rPr>
          <w:szCs w:val="24"/>
        </w:rPr>
        <w:t xml:space="preserve"> </w:t>
      </w:r>
      <w:hyperlink w:anchor="_СР-2_Планування_на" w:history="1">
        <w:r w:rsidR="006D2FC5" w:rsidRPr="00601585">
          <w:rPr>
            <w:rStyle w:val="af1"/>
            <w:rFonts w:eastAsia="Times New Roman"/>
            <w:bCs/>
            <w:szCs w:val="24"/>
            <w:lang w:eastAsia="uk-UA"/>
          </w:rPr>
          <w:t>СР-2</w:t>
        </w:r>
      </w:hyperlink>
      <w:r w:rsidRPr="00601585">
        <w:rPr>
          <w:rFonts w:eastAsia="Calibri"/>
          <w:noProof/>
          <w:szCs w:val="24"/>
        </w:rPr>
        <w:t xml:space="preserve">, </w:t>
      </w:r>
      <w:hyperlink w:anchor="_СР-8_Телекомунікаційні_послуги" w:history="1">
        <w:r w:rsidR="00EC0108" w:rsidRPr="00601585">
          <w:rPr>
            <w:rStyle w:val="af1"/>
            <w:rFonts w:eastAsia="Times New Roman"/>
            <w:bCs/>
            <w:szCs w:val="24"/>
            <w:lang w:eastAsia="uk-UA"/>
          </w:rPr>
          <w:t>СР-8</w:t>
        </w:r>
      </w:hyperlink>
      <w:r w:rsidRPr="00601585">
        <w:rPr>
          <w:rFonts w:eastAsia="Calibri"/>
          <w:noProof/>
          <w:szCs w:val="24"/>
        </w:rPr>
        <w:t xml:space="preserve">, </w:t>
      </w:r>
      <w:hyperlink w:anchor="_СР-13_Альтернативні_механізми" w:history="1">
        <w:r w:rsidR="00EC0108" w:rsidRPr="00601585">
          <w:rPr>
            <w:rStyle w:val="af1"/>
            <w:rFonts w:eastAsia="Times New Roman"/>
            <w:bCs/>
            <w:szCs w:val="24"/>
            <w:lang w:eastAsia="uk-UA"/>
          </w:rPr>
          <w:t>СР-13</w:t>
        </w:r>
      </w:hyperlink>
      <w:r w:rsidRPr="00601585">
        <w:rPr>
          <w:rFonts w:eastAsia="Calibri"/>
          <w:noProof/>
          <w:szCs w:val="24"/>
        </w:rPr>
        <w:t>.</w:t>
      </w:r>
    </w:p>
    <w:p w:rsidR="00600250" w:rsidRPr="00601585" w:rsidRDefault="00C67779" w:rsidP="00601585">
      <w:pPr>
        <w:widowControl w:val="0"/>
        <w:tabs>
          <w:tab w:val="left" w:pos="318"/>
          <w:tab w:val="left" w:pos="3614"/>
        </w:tabs>
        <w:spacing w:before="120"/>
        <w:ind w:left="851"/>
        <w:rPr>
          <w:rFonts w:eastAsia="Calibri"/>
          <w:noProof/>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00250" w:rsidRPr="00601585">
        <w:rPr>
          <w:rFonts w:eastAsia="Calibri"/>
          <w:noProof/>
          <w:szCs w:val="24"/>
          <w:u w:val="single"/>
        </w:rPr>
        <w:t xml:space="preserve"> </w:t>
      </w:r>
      <w:r w:rsidR="00600250" w:rsidRPr="00601585">
        <w:rPr>
          <w:rFonts w:eastAsia="Calibri"/>
          <w:noProof/>
          <w:szCs w:val="24"/>
        </w:rPr>
        <w:t>Немає.</w:t>
      </w:r>
    </w:p>
    <w:p w:rsidR="00600250" w:rsidRPr="00601585" w:rsidRDefault="00600250" w:rsidP="00601585">
      <w:pPr>
        <w:widowControl w:val="0"/>
        <w:tabs>
          <w:tab w:val="left" w:pos="2127"/>
          <w:tab w:val="left" w:pos="3652"/>
        </w:tabs>
        <w:spacing w:before="120"/>
        <w:ind w:left="851"/>
        <w:rPr>
          <w:rFonts w:eastAsia="Calibri"/>
          <w:noProof/>
          <w:szCs w:val="24"/>
          <w:u w:val="single"/>
        </w:rPr>
      </w:pPr>
      <w:r w:rsidRPr="00601585">
        <w:rPr>
          <w:rFonts w:eastAsia="Calibri"/>
          <w:szCs w:val="24"/>
          <w:u w:val="single"/>
        </w:rPr>
        <w:t>Посилання:</w:t>
      </w:r>
      <w:r w:rsidRPr="00601585">
        <w:rPr>
          <w:rFonts w:eastAsia="Calibri"/>
          <w:noProof/>
          <w:szCs w:val="24"/>
          <w:u w:val="single"/>
        </w:rPr>
        <w:t xml:space="preserve"> Немає.</w:t>
      </w:r>
    </w:p>
    <w:p w:rsidR="00825510" w:rsidRPr="00601585" w:rsidRDefault="00825510" w:rsidP="00601585">
      <w:pPr>
        <w:widowControl w:val="0"/>
        <w:tabs>
          <w:tab w:val="left" w:pos="2127"/>
          <w:tab w:val="left" w:pos="3652"/>
        </w:tabs>
        <w:ind w:left="851"/>
        <w:contextualSpacing/>
        <w:rPr>
          <w:rFonts w:eastAsia="Calibri"/>
          <w:szCs w:val="24"/>
        </w:rPr>
      </w:pPr>
    </w:p>
    <w:p w:rsidR="00600250" w:rsidRPr="00601585" w:rsidRDefault="00600250" w:rsidP="00601585">
      <w:pPr>
        <w:pStyle w:val="1"/>
        <w:rPr>
          <w:rFonts w:ascii="Times New Roman" w:hAnsi="Times New Roman"/>
        </w:rPr>
      </w:pPr>
      <w:bookmarkStart w:id="392" w:name="_СР-12_Безпечний_режим"/>
      <w:bookmarkEnd w:id="392"/>
      <w:r w:rsidRPr="00601585">
        <w:rPr>
          <w:rFonts w:ascii="Times New Roman" w:hAnsi="Times New Roman"/>
        </w:rPr>
        <w:t>СР-12</w:t>
      </w:r>
      <w:r w:rsidRPr="00601585">
        <w:rPr>
          <w:rFonts w:ascii="Times New Roman" w:hAnsi="Times New Roman"/>
        </w:rPr>
        <w:tab/>
        <w:t>Безпечний режим</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600250" w:rsidRPr="00601585" w:rsidRDefault="00600250" w:rsidP="00601585">
      <w:pPr>
        <w:widowControl w:val="0"/>
        <w:spacing w:before="120"/>
        <w:ind w:left="851"/>
        <w:rPr>
          <w:rFonts w:eastAsia="Calibri"/>
          <w:szCs w:val="24"/>
        </w:rPr>
      </w:pPr>
      <w:r w:rsidRPr="00601585">
        <w:rPr>
          <w:rFonts w:eastAsia="Calibri"/>
          <w:szCs w:val="24"/>
        </w:rPr>
        <w:t>Коли виявлено [</w:t>
      </w:r>
      <w:r w:rsidRPr="00601585">
        <w:rPr>
          <w:rFonts w:eastAsia="Calibri"/>
          <w:i/>
          <w:szCs w:val="24"/>
        </w:rPr>
        <w:t>Призначення: визначені організацією умови</w:t>
      </w:r>
      <w:r w:rsidRPr="00601585">
        <w:rPr>
          <w:rFonts w:eastAsia="Calibri"/>
          <w:szCs w:val="24"/>
        </w:rPr>
        <w:t>], організація вводить безпечний режим роботи з [</w:t>
      </w:r>
      <w:r w:rsidRPr="00601585">
        <w:rPr>
          <w:rFonts w:eastAsia="Calibri"/>
          <w:i/>
          <w:szCs w:val="24"/>
        </w:rPr>
        <w:t>Призначення: визначеними організацією обмеженнями в безпечному режимі роботи</w:t>
      </w:r>
      <w:r w:rsidRPr="00601585">
        <w:rPr>
          <w:rFonts w:eastAsia="Calibri"/>
          <w:szCs w:val="24"/>
        </w:rPr>
        <w:t>].</w:t>
      </w:r>
    </w:p>
    <w:p w:rsidR="006629A0" w:rsidRPr="00601585" w:rsidRDefault="006629A0" w:rsidP="00601585">
      <w:pPr>
        <w:widowControl w:val="0"/>
        <w:tabs>
          <w:tab w:val="left" w:pos="601"/>
          <w:tab w:val="left" w:pos="3240"/>
        </w:tabs>
        <w:spacing w:before="120" w:after="200"/>
        <w:ind w:left="851"/>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Для систем, що підтримують критичні </w:t>
      </w:r>
      <w:r w:rsidR="00CB6CB1" w:rsidRPr="00601585">
        <w:rPr>
          <w:noProof/>
          <w:szCs w:val="24"/>
        </w:rPr>
        <w:t>функції та завд</w:t>
      </w:r>
      <w:r w:rsidR="00FC3666">
        <w:rPr>
          <w:noProof/>
          <w:szCs w:val="24"/>
        </w:rPr>
        <w:t>а</w:t>
      </w:r>
      <w:r w:rsidR="00CB6CB1" w:rsidRPr="00601585">
        <w:rPr>
          <w:noProof/>
          <w:szCs w:val="24"/>
        </w:rPr>
        <w:t xml:space="preserve">ння </w:t>
      </w:r>
      <w:r w:rsidRPr="00601585">
        <w:rPr>
          <w:noProof/>
          <w:szCs w:val="24"/>
        </w:rPr>
        <w:t>(наприклад, військові операції та системи озброєння, цивільні космічні операції, операції на АЕС та операції з контролю повітряного</w:t>
      </w:r>
      <w:r w:rsidR="00CB6CB1" w:rsidRPr="00601585">
        <w:rPr>
          <w:noProof/>
          <w:szCs w:val="24"/>
        </w:rPr>
        <w:t xml:space="preserve"> простору</w:t>
      </w:r>
      <w:r w:rsidRPr="00601585">
        <w:rPr>
          <w:noProof/>
          <w:szCs w:val="24"/>
        </w:rPr>
        <w:t xml:space="preserve">), організації можуть визначити певні умови, за яких ці системи повертаються до попередньо визначеного безпечного режиму роботи. Безпечний режим роботи, який можна активувати автоматично або вручну, обмежує діяльність (тобто, системи можуть </w:t>
      </w:r>
      <w:r w:rsidR="00CB6CB1" w:rsidRPr="00601585">
        <w:rPr>
          <w:noProof/>
          <w:szCs w:val="24"/>
        </w:rPr>
        <w:t>функціонувати лише</w:t>
      </w:r>
      <w:r w:rsidRPr="00601585">
        <w:rPr>
          <w:noProof/>
          <w:szCs w:val="24"/>
        </w:rPr>
        <w:t xml:space="preserve"> при дотриманні цих умов). До таких обмежень можуть </w:t>
      </w:r>
      <w:r w:rsidR="005E4E55" w:rsidRPr="00601585">
        <w:rPr>
          <w:noProof/>
          <w:szCs w:val="24"/>
        </w:rPr>
        <w:t>належати</w:t>
      </w:r>
      <w:r w:rsidRPr="00601585">
        <w:rPr>
          <w:noProof/>
          <w:szCs w:val="24"/>
        </w:rPr>
        <w:t>, наприклад, виконання лише певних функцій, які можна виконувати з обмеженою потужністю або зі зменшеною пропускною здатністю.</w:t>
      </w:r>
    </w:p>
    <w:p w:rsidR="00600250" w:rsidRPr="00601585" w:rsidRDefault="00600250" w:rsidP="00601585">
      <w:pPr>
        <w:widowControl w:val="0"/>
        <w:tabs>
          <w:tab w:val="left" w:pos="601"/>
          <w:tab w:val="left" w:pos="3240"/>
        </w:tabs>
        <w:spacing w:before="120" w:after="200"/>
        <w:ind w:left="851"/>
        <w:rPr>
          <w:rFonts w:eastAsia="Calibri"/>
          <w:noProof/>
          <w:szCs w:val="24"/>
        </w:rPr>
      </w:pPr>
      <w:r w:rsidRPr="00601585">
        <w:rPr>
          <w:rFonts w:eastAsia="Calibri"/>
          <w:noProof/>
          <w:szCs w:val="24"/>
          <w:u w:val="single"/>
        </w:rPr>
        <w:t>Пов’язані заходи:</w:t>
      </w:r>
      <w:r w:rsidRPr="00601585">
        <w:rPr>
          <w:szCs w:val="24"/>
        </w:rPr>
        <w:t xml:space="preserve"> </w:t>
      </w:r>
      <w:hyperlink w:anchor="_CM-2_Базова_конфігурація" w:history="1">
        <w:r w:rsidR="00101656" w:rsidRPr="00601585">
          <w:rPr>
            <w:rStyle w:val="af1"/>
            <w:rFonts w:eastAsia="Times New Roman"/>
            <w:bCs/>
            <w:szCs w:val="24"/>
            <w:lang w:eastAsia="uk-UA"/>
          </w:rPr>
          <w:t>CM-2</w:t>
        </w:r>
      </w:hyperlink>
      <w:r w:rsidRPr="00601585">
        <w:rPr>
          <w:rFonts w:eastAsia="Calibri"/>
          <w:noProof/>
          <w:szCs w:val="24"/>
        </w:rPr>
        <w:t xml:space="preserve">, </w:t>
      </w:r>
      <w:hyperlink w:anchor="_SC-24_Несправність_у" w:history="1">
        <w:r w:rsidR="00FD7F1C" w:rsidRPr="00601585">
          <w:rPr>
            <w:rStyle w:val="af1"/>
            <w:rFonts w:eastAsia="Times New Roman"/>
            <w:bCs/>
            <w:szCs w:val="24"/>
            <w:lang w:eastAsia="uk-UA"/>
          </w:rPr>
          <w:t>SC-24</w:t>
        </w:r>
      </w:hyperlink>
      <w:r w:rsidRPr="00601585">
        <w:rPr>
          <w:rFonts w:eastAsia="Calibri"/>
          <w:noProof/>
          <w:szCs w:val="24"/>
        </w:rPr>
        <w:t xml:space="preserve">, </w:t>
      </w:r>
      <w:hyperlink w:anchor="_SI-13_Передбачуване_запобігання" w:history="1">
        <w:r w:rsidR="00A54D95" w:rsidRPr="00601585">
          <w:rPr>
            <w:rStyle w:val="af1"/>
            <w:rFonts w:eastAsia="Times New Roman"/>
            <w:bCs/>
            <w:szCs w:val="24"/>
            <w:lang w:eastAsia="uk-UA"/>
          </w:rPr>
          <w:t>SI-13</w:t>
        </w:r>
      </w:hyperlink>
      <w:r w:rsidRPr="00601585">
        <w:rPr>
          <w:rFonts w:eastAsia="Calibri"/>
          <w:noProof/>
          <w:szCs w:val="24"/>
        </w:rPr>
        <w:t xml:space="preserve">, </w:t>
      </w:r>
      <w:hyperlink w:anchor="_SI-17_Відмовостійкі_процедури" w:history="1">
        <w:r w:rsidR="00AC76E1" w:rsidRPr="00601585">
          <w:rPr>
            <w:rStyle w:val="af1"/>
            <w:rFonts w:eastAsia="Times New Roman"/>
            <w:bCs/>
            <w:szCs w:val="24"/>
            <w:lang w:eastAsia="uk-UA"/>
          </w:rPr>
          <w:t>SI-17</w:t>
        </w:r>
      </w:hyperlink>
      <w:r w:rsidRPr="00601585">
        <w:rPr>
          <w:rFonts w:eastAsia="Calibri"/>
          <w:noProof/>
          <w:szCs w:val="24"/>
        </w:rPr>
        <w:t>.</w:t>
      </w:r>
    </w:p>
    <w:p w:rsidR="00600250" w:rsidRPr="00601585" w:rsidRDefault="00C67779" w:rsidP="00601585">
      <w:pPr>
        <w:widowControl w:val="0"/>
        <w:tabs>
          <w:tab w:val="left" w:pos="318"/>
          <w:tab w:val="left" w:pos="3614"/>
        </w:tabs>
        <w:spacing w:before="120"/>
        <w:ind w:left="851"/>
        <w:rPr>
          <w:rFonts w:eastAsia="Calibri"/>
          <w:noProof/>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00250" w:rsidRPr="00601585">
        <w:rPr>
          <w:rFonts w:eastAsia="Calibri"/>
          <w:noProof/>
          <w:szCs w:val="24"/>
          <w:u w:val="single"/>
        </w:rPr>
        <w:t xml:space="preserve"> </w:t>
      </w:r>
      <w:r w:rsidR="00600250" w:rsidRPr="00601585">
        <w:rPr>
          <w:rFonts w:eastAsia="Calibri"/>
          <w:noProof/>
          <w:szCs w:val="24"/>
        </w:rPr>
        <w:t>Немає.</w:t>
      </w:r>
    </w:p>
    <w:p w:rsidR="00600250" w:rsidRPr="00601585" w:rsidRDefault="00600250" w:rsidP="00601585">
      <w:pPr>
        <w:widowControl w:val="0"/>
        <w:tabs>
          <w:tab w:val="left" w:pos="2977"/>
          <w:tab w:val="left" w:pos="3652"/>
        </w:tabs>
        <w:spacing w:before="120"/>
        <w:ind w:left="851"/>
        <w:rPr>
          <w:rFonts w:eastAsia="Calibri"/>
          <w:szCs w:val="24"/>
          <w:u w:val="single"/>
        </w:rPr>
      </w:pPr>
      <w:r w:rsidRPr="00601585">
        <w:rPr>
          <w:rFonts w:eastAsia="Calibri"/>
          <w:szCs w:val="24"/>
          <w:u w:val="single"/>
        </w:rPr>
        <w:t>Посилання:</w:t>
      </w:r>
      <w:r w:rsidRPr="00601585">
        <w:rPr>
          <w:rFonts w:eastAsia="Calibri"/>
          <w:noProof/>
          <w:szCs w:val="24"/>
          <w:u w:val="single"/>
        </w:rPr>
        <w:t xml:space="preserve"> Немає.</w:t>
      </w:r>
    </w:p>
    <w:p w:rsidR="00600250" w:rsidRPr="00601585" w:rsidRDefault="00600250" w:rsidP="00601585">
      <w:pPr>
        <w:pStyle w:val="1"/>
        <w:rPr>
          <w:rFonts w:ascii="Times New Roman" w:hAnsi="Times New Roman"/>
        </w:rPr>
      </w:pPr>
      <w:bookmarkStart w:id="393" w:name="_СР-13_Альтернативні_механізми"/>
      <w:bookmarkEnd w:id="393"/>
      <w:r w:rsidRPr="00601585">
        <w:rPr>
          <w:rFonts w:ascii="Times New Roman" w:hAnsi="Times New Roman"/>
        </w:rPr>
        <w:t>СР-13</w:t>
      </w:r>
      <w:r w:rsidRPr="00601585">
        <w:rPr>
          <w:rFonts w:ascii="Times New Roman" w:hAnsi="Times New Roman"/>
        </w:rPr>
        <w:tab/>
        <w:t>Альтернативні механізми безпеки</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600250" w:rsidRPr="00601585" w:rsidRDefault="006A60E0" w:rsidP="00601585">
      <w:pPr>
        <w:widowControl w:val="0"/>
        <w:spacing w:before="120"/>
        <w:ind w:left="851"/>
        <w:rPr>
          <w:rFonts w:eastAsia="Calibri"/>
          <w:szCs w:val="24"/>
        </w:rPr>
      </w:pPr>
      <w:r w:rsidRPr="00601585">
        <w:rPr>
          <w:rFonts w:eastAsia="Calibri"/>
          <w:szCs w:val="24"/>
        </w:rPr>
        <w:t xml:space="preserve">Використовує </w:t>
      </w:r>
      <w:r w:rsidR="00600250" w:rsidRPr="00601585">
        <w:rPr>
          <w:rFonts w:eastAsia="Calibri"/>
          <w:szCs w:val="24"/>
        </w:rPr>
        <w:t>[</w:t>
      </w:r>
      <w:r w:rsidR="00600250" w:rsidRPr="00601585">
        <w:rPr>
          <w:rFonts w:eastAsia="Calibri"/>
          <w:i/>
          <w:szCs w:val="24"/>
        </w:rPr>
        <w:t>Призначення: визначені організацією альтернативні або додаткові механізми безпеки</w:t>
      </w:r>
      <w:r w:rsidR="00600250" w:rsidRPr="00601585">
        <w:rPr>
          <w:rFonts w:eastAsia="Calibri"/>
          <w:szCs w:val="24"/>
        </w:rPr>
        <w:t xml:space="preserve">] для </w:t>
      </w:r>
      <w:r w:rsidR="001B3D3F" w:rsidRPr="00601585">
        <w:rPr>
          <w:rFonts w:eastAsia="Calibri"/>
          <w:szCs w:val="24"/>
        </w:rPr>
        <w:t>реалізації</w:t>
      </w:r>
      <w:r w:rsidR="00600250" w:rsidRPr="00601585">
        <w:rPr>
          <w:rFonts w:eastAsia="Calibri"/>
          <w:szCs w:val="24"/>
        </w:rPr>
        <w:t xml:space="preserve"> [</w:t>
      </w:r>
      <w:r w:rsidR="00600250" w:rsidRPr="00601585">
        <w:rPr>
          <w:rFonts w:eastAsia="Calibri"/>
          <w:i/>
          <w:szCs w:val="24"/>
        </w:rPr>
        <w:t>Призначення: визначених організацією функцій безпеки</w:t>
      </w:r>
      <w:r w:rsidR="00600250" w:rsidRPr="00601585">
        <w:rPr>
          <w:rFonts w:eastAsia="Calibri"/>
          <w:szCs w:val="24"/>
        </w:rPr>
        <w:t>], коли основні засоби реалізації функцій безпеки недоступні або скомпрометовані.</w:t>
      </w:r>
    </w:p>
    <w:p w:rsidR="006629A0" w:rsidRPr="00601585" w:rsidRDefault="006629A0" w:rsidP="00601585">
      <w:pPr>
        <w:widowControl w:val="0"/>
        <w:tabs>
          <w:tab w:val="left" w:pos="601"/>
          <w:tab w:val="left" w:pos="2717"/>
        </w:tabs>
        <w:spacing w:before="120" w:after="200"/>
        <w:ind w:left="851"/>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Для забезпечення </w:t>
      </w:r>
      <w:r w:rsidR="004D5595" w:rsidRPr="00601585">
        <w:rPr>
          <w:noProof/>
          <w:szCs w:val="24"/>
        </w:rPr>
        <w:t xml:space="preserve">цілей </w:t>
      </w:r>
      <w:r w:rsidR="009E3855" w:rsidRPr="00601585">
        <w:rPr>
          <w:noProof/>
          <w:szCs w:val="24"/>
        </w:rPr>
        <w:t>і</w:t>
      </w:r>
      <w:r w:rsidR="004D5595" w:rsidRPr="00601585">
        <w:rPr>
          <w:noProof/>
          <w:szCs w:val="24"/>
        </w:rPr>
        <w:t xml:space="preserve"> завдань організації, а також </w:t>
      </w:r>
      <w:r w:rsidRPr="00601585">
        <w:rPr>
          <w:noProof/>
          <w:szCs w:val="24"/>
        </w:rPr>
        <w:t xml:space="preserve">безперервності </w:t>
      </w:r>
      <w:r w:rsidR="004D5595" w:rsidRPr="00601585">
        <w:rPr>
          <w:noProof/>
          <w:szCs w:val="24"/>
        </w:rPr>
        <w:t>діяльності о</w:t>
      </w:r>
      <w:r w:rsidRPr="00601585">
        <w:rPr>
          <w:noProof/>
          <w:szCs w:val="24"/>
        </w:rPr>
        <w:t>рганізації</w:t>
      </w:r>
      <w:r w:rsidR="004D5595" w:rsidRPr="00601585">
        <w:rPr>
          <w:noProof/>
          <w:szCs w:val="24"/>
        </w:rPr>
        <w:t xml:space="preserve"> </w:t>
      </w:r>
      <w:r w:rsidRPr="00601585">
        <w:rPr>
          <w:noProof/>
          <w:szCs w:val="24"/>
        </w:rPr>
        <w:t>можуть впроваджувати</w:t>
      </w:r>
      <w:r w:rsidR="00CB6CB1" w:rsidRPr="00601585">
        <w:rPr>
          <w:noProof/>
          <w:szCs w:val="24"/>
        </w:rPr>
        <w:t>ся</w:t>
      </w:r>
      <w:r w:rsidRPr="00601585">
        <w:rPr>
          <w:noProof/>
          <w:szCs w:val="24"/>
        </w:rPr>
        <w:t xml:space="preserve"> альтернативні або додаткові механізми безпеки. Ці механізми можуть бути менш ефективними, ніж основні механізми. Однак, маючи можливість легко використовувати ці альтернативні або додаткові механізми, організаці</w:t>
      </w:r>
      <w:r w:rsidR="004D5595" w:rsidRPr="00601585">
        <w:rPr>
          <w:noProof/>
          <w:szCs w:val="24"/>
        </w:rPr>
        <w:t>я</w:t>
      </w:r>
      <w:r w:rsidRPr="00601585">
        <w:rPr>
          <w:noProof/>
          <w:szCs w:val="24"/>
        </w:rPr>
        <w:t xml:space="preserve"> підвищу</w:t>
      </w:r>
      <w:r w:rsidR="004D5595" w:rsidRPr="00601585">
        <w:rPr>
          <w:noProof/>
          <w:szCs w:val="24"/>
        </w:rPr>
        <w:t>є</w:t>
      </w:r>
      <w:r w:rsidRPr="00601585">
        <w:rPr>
          <w:noProof/>
          <w:szCs w:val="24"/>
        </w:rPr>
        <w:t xml:space="preserve"> гарантії безперервності. Зважаючи на вартість </w:t>
      </w:r>
      <w:r w:rsidR="009E3855" w:rsidRPr="00601585">
        <w:rPr>
          <w:noProof/>
          <w:szCs w:val="24"/>
        </w:rPr>
        <w:t xml:space="preserve">і </w:t>
      </w:r>
      <w:r w:rsidRPr="00601585">
        <w:rPr>
          <w:noProof/>
          <w:szCs w:val="24"/>
        </w:rPr>
        <w:t xml:space="preserve">рівень зусиль, необхідних для надання таких альтернативних механізмів безпеки, цей захід безпеки зазвичай застосовується лише </w:t>
      </w:r>
      <w:r w:rsidR="009E3855" w:rsidRPr="00601585">
        <w:rPr>
          <w:noProof/>
          <w:szCs w:val="24"/>
        </w:rPr>
        <w:t>в</w:t>
      </w:r>
      <w:r w:rsidRPr="00601585">
        <w:rPr>
          <w:noProof/>
          <w:szCs w:val="24"/>
        </w:rPr>
        <w:t xml:space="preserve"> критичних системах чи компонентах системи.</w:t>
      </w:r>
    </w:p>
    <w:p w:rsidR="00600250" w:rsidRPr="00601585" w:rsidRDefault="00600250" w:rsidP="00601585">
      <w:pPr>
        <w:widowControl w:val="0"/>
        <w:tabs>
          <w:tab w:val="left" w:pos="601"/>
          <w:tab w:val="left" w:pos="2717"/>
        </w:tabs>
        <w:spacing w:before="120" w:after="200"/>
        <w:ind w:left="851"/>
        <w:rPr>
          <w:rFonts w:eastAsia="Calibri"/>
          <w:noProof/>
          <w:szCs w:val="24"/>
        </w:rPr>
      </w:pPr>
      <w:r w:rsidRPr="00601585">
        <w:rPr>
          <w:rFonts w:eastAsia="Calibri"/>
          <w:noProof/>
          <w:szCs w:val="24"/>
          <w:u w:val="single"/>
        </w:rPr>
        <w:t xml:space="preserve">Пов’язані заходи: </w:t>
      </w:r>
      <w:hyperlink w:anchor="_СР-2_Планування_на" w:history="1">
        <w:r w:rsidR="006D2FC5" w:rsidRPr="00601585">
          <w:rPr>
            <w:rStyle w:val="af1"/>
            <w:rFonts w:eastAsia="Times New Roman"/>
            <w:bCs/>
            <w:szCs w:val="24"/>
            <w:lang w:eastAsia="uk-UA"/>
          </w:rPr>
          <w:t>СР-2</w:t>
        </w:r>
      </w:hyperlink>
      <w:r w:rsidRPr="00601585">
        <w:rPr>
          <w:rFonts w:eastAsia="Calibri"/>
          <w:noProof/>
          <w:szCs w:val="24"/>
        </w:rPr>
        <w:t xml:space="preserve"> </w:t>
      </w:r>
      <w:hyperlink w:anchor="_СР-11_Альтернативні_протоколи" w:history="1">
        <w:r w:rsidR="00EC0108" w:rsidRPr="00601585">
          <w:rPr>
            <w:rStyle w:val="af1"/>
            <w:rFonts w:eastAsia="Times New Roman"/>
            <w:bCs/>
            <w:szCs w:val="24"/>
            <w:lang w:eastAsia="uk-UA"/>
          </w:rPr>
          <w:t>СР-11</w:t>
        </w:r>
      </w:hyperlink>
      <w:r w:rsidRPr="00601585">
        <w:rPr>
          <w:rFonts w:eastAsia="Calibri"/>
          <w:noProof/>
          <w:szCs w:val="24"/>
        </w:rPr>
        <w:t xml:space="preserve">, </w:t>
      </w:r>
      <w:hyperlink w:anchor="_SI-13_Передбачуване_запобігання" w:history="1">
        <w:r w:rsidR="00A54D95" w:rsidRPr="00601585">
          <w:rPr>
            <w:rStyle w:val="af1"/>
            <w:rFonts w:eastAsia="Times New Roman"/>
            <w:bCs/>
            <w:szCs w:val="24"/>
            <w:lang w:eastAsia="uk-UA"/>
          </w:rPr>
          <w:t>SI-13</w:t>
        </w:r>
      </w:hyperlink>
      <w:r w:rsidRPr="00601585">
        <w:rPr>
          <w:rFonts w:eastAsia="Calibri"/>
          <w:noProof/>
          <w:szCs w:val="24"/>
        </w:rPr>
        <w:t>.</w:t>
      </w:r>
    </w:p>
    <w:p w:rsidR="00600250" w:rsidRPr="00601585" w:rsidRDefault="00C67779" w:rsidP="00601585">
      <w:pPr>
        <w:widowControl w:val="0"/>
        <w:tabs>
          <w:tab w:val="left" w:pos="318"/>
          <w:tab w:val="left" w:pos="3614"/>
        </w:tabs>
        <w:spacing w:before="120"/>
        <w:ind w:left="851"/>
        <w:rPr>
          <w:rFonts w:eastAsia="Calibri"/>
          <w:noProof/>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600250" w:rsidRPr="00601585">
        <w:rPr>
          <w:rFonts w:eastAsia="Calibri"/>
          <w:noProof/>
          <w:szCs w:val="24"/>
          <w:u w:val="single"/>
        </w:rPr>
        <w:t xml:space="preserve"> </w:t>
      </w:r>
      <w:r w:rsidR="00600250" w:rsidRPr="00601585">
        <w:rPr>
          <w:rFonts w:eastAsia="Calibri"/>
          <w:noProof/>
          <w:szCs w:val="24"/>
        </w:rPr>
        <w:t>Немає.</w:t>
      </w:r>
    </w:p>
    <w:p w:rsidR="00600250" w:rsidRPr="00601585" w:rsidRDefault="00600250" w:rsidP="00601585">
      <w:pPr>
        <w:widowControl w:val="0"/>
        <w:tabs>
          <w:tab w:val="left" w:pos="392"/>
          <w:tab w:val="left" w:pos="3652"/>
        </w:tabs>
        <w:spacing w:before="120"/>
        <w:ind w:left="851"/>
        <w:rPr>
          <w:rFonts w:eastAsia="Calibri"/>
          <w:noProof/>
          <w:szCs w:val="24"/>
          <w:u w:val="single"/>
        </w:rPr>
      </w:pPr>
      <w:r w:rsidRPr="00601585">
        <w:rPr>
          <w:rFonts w:eastAsia="Calibri"/>
          <w:szCs w:val="24"/>
          <w:u w:val="single"/>
        </w:rPr>
        <w:t>Посилання:</w:t>
      </w:r>
      <w:r w:rsidRPr="00601585">
        <w:rPr>
          <w:rFonts w:eastAsia="Calibri"/>
          <w:noProof/>
          <w:szCs w:val="24"/>
          <w:u w:val="single"/>
        </w:rPr>
        <w:t xml:space="preserve"> Немає.</w:t>
      </w:r>
    </w:p>
    <w:p w:rsidR="00AD152A" w:rsidRPr="00601585" w:rsidRDefault="00AD152A" w:rsidP="00601585">
      <w:pPr>
        <w:widowControl w:val="0"/>
        <w:ind w:left="0"/>
        <w:rPr>
          <w:rFonts w:eastAsia="Calibri"/>
          <w:b/>
          <w:noProof/>
          <w:szCs w:val="24"/>
        </w:rPr>
      </w:pPr>
    </w:p>
    <w:p w:rsidR="00AD152A" w:rsidRPr="00601585" w:rsidRDefault="00AD152A" w:rsidP="00601585">
      <w:pPr>
        <w:widowControl w:val="0"/>
        <w:ind w:left="0"/>
        <w:rPr>
          <w:rFonts w:eastAsia="Calibri"/>
          <w:b/>
          <w:noProof/>
          <w:szCs w:val="24"/>
        </w:rPr>
        <w:sectPr w:rsidR="00AD152A" w:rsidRPr="00601585" w:rsidSect="008369DD">
          <w:pgSz w:w="11907" w:h="16839" w:code="9"/>
          <w:pgMar w:top="1134" w:right="851" w:bottom="567" w:left="1418" w:header="992" w:footer="289" w:gutter="0"/>
          <w:cols w:space="720"/>
          <w:titlePg/>
          <w:docGrid w:linePitch="381"/>
        </w:sectPr>
      </w:pPr>
    </w:p>
    <w:p w:rsidR="00830638" w:rsidRPr="00601585" w:rsidRDefault="002F644A" w:rsidP="00601585">
      <w:pPr>
        <w:pStyle w:val="9"/>
        <w:tabs>
          <w:tab w:val="left" w:pos="1022"/>
        </w:tabs>
        <w:spacing w:line="240" w:lineRule="auto"/>
        <w:ind w:firstLine="709"/>
        <w:rPr>
          <w:rFonts w:cs="Times New Roman"/>
          <w:sz w:val="24"/>
          <w:szCs w:val="24"/>
        </w:rPr>
      </w:pPr>
      <w:bookmarkStart w:id="394" w:name="_Toc89265329"/>
      <w:bookmarkStart w:id="395" w:name="_Toc532398774"/>
      <w:r w:rsidRPr="00601585">
        <w:rPr>
          <w:rFonts w:cs="Times New Roman"/>
          <w:sz w:val="24"/>
          <w:szCs w:val="24"/>
        </w:rPr>
        <w:t>10.</w:t>
      </w:r>
      <w:r w:rsidR="00830638" w:rsidRPr="00601585">
        <w:rPr>
          <w:rFonts w:cs="Times New Roman"/>
          <w:sz w:val="24"/>
          <w:szCs w:val="24"/>
        </w:rPr>
        <w:t xml:space="preserve">7 </w:t>
      </w:r>
      <w:r w:rsidR="008A1FCB" w:rsidRPr="00601585">
        <w:rPr>
          <w:rFonts w:cs="Times New Roman"/>
          <w:sz w:val="24"/>
          <w:szCs w:val="24"/>
        </w:rPr>
        <w:t xml:space="preserve">Клас </w:t>
      </w:r>
      <w:r w:rsidR="00830638" w:rsidRPr="00601585">
        <w:rPr>
          <w:rFonts w:cs="Times New Roman"/>
          <w:sz w:val="24"/>
          <w:szCs w:val="24"/>
        </w:rPr>
        <w:t>заходів захисту IA</w:t>
      </w:r>
      <w:r w:rsidR="009E3855" w:rsidRPr="00601585">
        <w:rPr>
          <w:rFonts w:cs="Times New Roman"/>
          <w:sz w:val="24"/>
          <w:szCs w:val="24"/>
        </w:rPr>
        <w:t> —</w:t>
      </w:r>
      <w:r w:rsidR="00830638" w:rsidRPr="00601585">
        <w:rPr>
          <w:rFonts w:cs="Times New Roman"/>
          <w:sz w:val="24"/>
          <w:szCs w:val="24"/>
        </w:rPr>
        <w:t xml:space="preserve"> ІДЕНТИФІКАЦІЯ ТА АВТЕНТИФІКАЦІЯ</w:t>
      </w:r>
      <w:bookmarkEnd w:id="394"/>
      <w:r w:rsidR="00830638" w:rsidRPr="00601585">
        <w:rPr>
          <w:rFonts w:cs="Times New Roman"/>
          <w:sz w:val="24"/>
          <w:szCs w:val="24"/>
        </w:rPr>
        <w:t xml:space="preserve"> </w:t>
      </w:r>
    </w:p>
    <w:p w:rsidR="00830638" w:rsidRPr="00601585" w:rsidRDefault="00830638" w:rsidP="00601585">
      <w:pPr>
        <w:pStyle w:val="1"/>
        <w:rPr>
          <w:rFonts w:ascii="Times New Roman" w:hAnsi="Times New Roman"/>
        </w:rPr>
      </w:pPr>
      <w:bookmarkStart w:id="396" w:name="_ІА-1_Політика_та"/>
      <w:bookmarkEnd w:id="395"/>
      <w:bookmarkEnd w:id="396"/>
    </w:p>
    <w:p w:rsidR="00482C10" w:rsidRPr="00601585" w:rsidRDefault="00482C10" w:rsidP="00601585">
      <w:pPr>
        <w:pStyle w:val="1"/>
        <w:rPr>
          <w:rFonts w:ascii="Times New Roman" w:hAnsi="Times New Roman"/>
        </w:rPr>
      </w:pPr>
      <w:r w:rsidRPr="00601585">
        <w:rPr>
          <w:rFonts w:ascii="Times New Roman" w:hAnsi="Times New Roman"/>
        </w:rPr>
        <w:t>ІА-1</w:t>
      </w:r>
      <w:r w:rsidRPr="00601585">
        <w:rPr>
          <w:rFonts w:ascii="Times New Roman" w:hAnsi="Times New Roman"/>
        </w:rPr>
        <w:tab/>
        <w:t>Політика та процедури ідентифікації та автентифікації</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482C10" w:rsidRPr="00601585" w:rsidRDefault="00482C10" w:rsidP="00601585">
      <w:pPr>
        <w:pStyle w:val="2"/>
        <w:numPr>
          <w:ilvl w:val="0"/>
          <w:numId w:val="93"/>
        </w:numPr>
        <w:ind w:left="1134" w:hanging="425"/>
      </w:pPr>
      <w:r w:rsidRPr="00601585">
        <w:t>Розроб</w:t>
      </w:r>
      <w:r w:rsidR="000901E9" w:rsidRPr="00601585">
        <w:t>ити</w:t>
      </w:r>
      <w:r w:rsidRPr="00601585">
        <w:t xml:space="preserve">, </w:t>
      </w:r>
      <w:r w:rsidR="000901E9" w:rsidRPr="00601585">
        <w:t>задокументувати та поширити</w:t>
      </w:r>
      <w:r w:rsidRPr="00601585">
        <w:t xml:space="preserve"> [</w:t>
      </w:r>
      <w:r w:rsidRPr="00601585">
        <w:rPr>
          <w:i/>
        </w:rPr>
        <w:t>Призначення:</w:t>
      </w:r>
      <w:r w:rsidR="001B3D3F" w:rsidRPr="00601585">
        <w:rPr>
          <w:i/>
        </w:rPr>
        <w:t xml:space="preserve"> </w:t>
      </w:r>
      <w:r w:rsidRPr="00601585">
        <w:rPr>
          <w:i/>
        </w:rPr>
        <w:t>серед визначеного організацією персоналу або посад</w:t>
      </w:r>
      <w:r w:rsidR="000901E9" w:rsidRPr="00601585">
        <w:rPr>
          <w:i/>
        </w:rPr>
        <w:t>ових осіб</w:t>
      </w:r>
      <w:r w:rsidRPr="00601585">
        <w:t>]:</w:t>
      </w:r>
    </w:p>
    <w:p w:rsidR="00482C10" w:rsidRPr="00601585" w:rsidRDefault="009E3855" w:rsidP="00601585">
      <w:pPr>
        <w:pStyle w:val="3"/>
        <w:keepNext w:val="0"/>
        <w:widowControl w:val="0"/>
        <w:numPr>
          <w:ilvl w:val="0"/>
          <w:numId w:val="94"/>
        </w:numPr>
        <w:ind w:left="1701" w:hanging="567"/>
        <w:rPr>
          <w:rFonts w:eastAsia="Calibri" w:cs="Times New Roman"/>
        </w:rPr>
      </w:pPr>
      <w:r w:rsidRPr="00601585">
        <w:rPr>
          <w:rFonts w:eastAsia="Calibri" w:cs="Times New Roman"/>
        </w:rPr>
        <w:t>п</w:t>
      </w:r>
      <w:r w:rsidR="00482C10" w:rsidRPr="00601585">
        <w:rPr>
          <w:rFonts w:eastAsia="Calibri" w:cs="Times New Roman"/>
        </w:rPr>
        <w:t>олітику ідентифікації та автентифікації, яка:</w:t>
      </w:r>
    </w:p>
    <w:p w:rsidR="00482C10" w:rsidRPr="00601585" w:rsidRDefault="004A10D4" w:rsidP="00601585">
      <w:pPr>
        <w:pStyle w:val="4"/>
        <w:keepNext w:val="0"/>
        <w:widowControl w:val="0"/>
        <w:numPr>
          <w:ilvl w:val="0"/>
          <w:numId w:val="95"/>
        </w:numPr>
        <w:ind w:left="2552" w:hanging="709"/>
        <w:rPr>
          <w:rFonts w:eastAsia="Calibri" w:cs="Times New Roman"/>
          <w:szCs w:val="24"/>
        </w:rPr>
      </w:pPr>
      <w:r w:rsidRPr="00601585">
        <w:rPr>
          <w:rFonts w:eastAsia="Calibri" w:cs="Times New Roman"/>
          <w:noProof/>
          <w:szCs w:val="24"/>
        </w:rPr>
        <w:t>містить мету, сферу застосування, ролі, обов</w:t>
      </w:r>
      <w:r w:rsidR="009E3855" w:rsidRPr="00601585">
        <w:rPr>
          <w:rFonts w:eastAsia="Calibri" w:cs="Times New Roman"/>
          <w:noProof/>
          <w:szCs w:val="24"/>
        </w:rPr>
        <w:t>’</w:t>
      </w:r>
      <w:r w:rsidRPr="00601585">
        <w:rPr>
          <w:rFonts w:eastAsia="Calibri" w:cs="Times New Roman"/>
          <w:noProof/>
          <w:szCs w:val="24"/>
        </w:rPr>
        <w:t>язки, відповідальність керівництва, координацію між організаційними підрозділами та систему контрол</w:t>
      </w:r>
      <w:r w:rsidR="009E3855" w:rsidRPr="00601585">
        <w:rPr>
          <w:rFonts w:eastAsia="Calibri" w:cs="Times New Roman"/>
          <w:noProof/>
          <w:szCs w:val="24"/>
        </w:rPr>
        <w:t>ю</w:t>
      </w:r>
      <w:r w:rsidRPr="00601585">
        <w:rPr>
          <w:rFonts w:eastAsia="Calibri" w:cs="Times New Roman"/>
          <w:noProof/>
          <w:szCs w:val="24"/>
        </w:rPr>
        <w:t xml:space="preserve"> </w:t>
      </w:r>
      <w:r w:rsidR="00CB6CB1" w:rsidRPr="00601585">
        <w:rPr>
          <w:rFonts w:eastAsia="Calibri" w:cs="Times New Roman"/>
          <w:noProof/>
          <w:szCs w:val="24"/>
        </w:rPr>
        <w:t xml:space="preserve">відповідності </w:t>
      </w:r>
      <w:r w:rsidRPr="00601585">
        <w:rPr>
          <w:rFonts w:eastAsia="Calibri" w:cs="Times New Roman"/>
          <w:noProof/>
          <w:szCs w:val="24"/>
        </w:rPr>
        <w:t>(complaince)</w:t>
      </w:r>
      <w:r w:rsidRPr="00601585">
        <w:rPr>
          <w:rFonts w:eastAsia="Calibri" w:cs="Times New Roman"/>
          <w:szCs w:val="24"/>
        </w:rPr>
        <w:t>;</w:t>
      </w:r>
    </w:p>
    <w:p w:rsidR="00482C10" w:rsidRPr="00601585" w:rsidRDefault="004A10D4" w:rsidP="00601585">
      <w:pPr>
        <w:pStyle w:val="4"/>
        <w:keepNext w:val="0"/>
        <w:widowControl w:val="0"/>
        <w:rPr>
          <w:rFonts w:eastAsia="Calibri" w:cs="Times New Roman"/>
          <w:szCs w:val="24"/>
        </w:rPr>
      </w:pPr>
      <w:r w:rsidRPr="00601585">
        <w:rPr>
          <w:rFonts w:eastAsia="Calibri" w:cs="Times New Roman"/>
          <w:szCs w:val="24"/>
        </w:rPr>
        <w:t>в</w:t>
      </w:r>
      <w:r w:rsidR="00482C10" w:rsidRPr="00601585">
        <w:rPr>
          <w:rFonts w:eastAsia="Calibri" w:cs="Times New Roman"/>
          <w:szCs w:val="24"/>
        </w:rPr>
        <w:t>ідпові</w:t>
      </w:r>
      <w:r w:rsidR="000901E9" w:rsidRPr="00601585">
        <w:rPr>
          <w:rFonts w:eastAsia="Calibri" w:cs="Times New Roman"/>
          <w:szCs w:val="24"/>
        </w:rPr>
        <w:t>дає чинному законодавству</w:t>
      </w:r>
      <w:r w:rsidR="00482C10" w:rsidRPr="00601585">
        <w:rPr>
          <w:rFonts w:eastAsia="Calibri" w:cs="Times New Roman"/>
          <w:szCs w:val="24"/>
        </w:rPr>
        <w:t>, виконавчим розпорядженням, директивам, положенням, політиці, стандартам і керівним принципам;</w:t>
      </w:r>
    </w:p>
    <w:p w:rsidR="00482C10" w:rsidRPr="00601585" w:rsidRDefault="009E3855" w:rsidP="00601585">
      <w:pPr>
        <w:pStyle w:val="3"/>
        <w:keepNext w:val="0"/>
        <w:widowControl w:val="0"/>
        <w:rPr>
          <w:rFonts w:eastAsia="Calibri" w:cs="Times New Roman"/>
        </w:rPr>
      </w:pPr>
      <w:r w:rsidRPr="00601585">
        <w:rPr>
          <w:rFonts w:eastAsia="Calibri" w:cs="Times New Roman"/>
        </w:rPr>
        <w:t>п</w:t>
      </w:r>
      <w:r w:rsidR="00482C10" w:rsidRPr="00601585">
        <w:rPr>
          <w:rFonts w:eastAsia="Calibri" w:cs="Times New Roman"/>
        </w:rPr>
        <w:t xml:space="preserve">роцедури, що спрямовані на реалізацію політики ідентифікації та автентифікації </w:t>
      </w:r>
      <w:r w:rsidRPr="00601585">
        <w:rPr>
          <w:rFonts w:eastAsia="Calibri" w:cs="Times New Roman"/>
        </w:rPr>
        <w:t>і</w:t>
      </w:r>
      <w:r w:rsidR="00482C10" w:rsidRPr="00601585">
        <w:rPr>
          <w:rFonts w:eastAsia="Calibri" w:cs="Times New Roman"/>
        </w:rPr>
        <w:t xml:space="preserve"> пов</w:t>
      </w:r>
      <w:r w:rsidRPr="00601585">
        <w:rPr>
          <w:rFonts w:eastAsia="Calibri" w:cs="Times New Roman"/>
        </w:rPr>
        <w:t>’</w:t>
      </w:r>
      <w:r w:rsidR="00482C10" w:rsidRPr="00601585">
        <w:rPr>
          <w:rFonts w:eastAsia="Calibri" w:cs="Times New Roman"/>
        </w:rPr>
        <w:t xml:space="preserve">язаних з ними </w:t>
      </w:r>
      <w:r w:rsidR="000901E9" w:rsidRPr="00601585">
        <w:rPr>
          <w:rFonts w:eastAsia="Calibri" w:cs="Times New Roman"/>
        </w:rPr>
        <w:t>заходів</w:t>
      </w:r>
      <w:r w:rsidR="00482C10" w:rsidRPr="00601585">
        <w:rPr>
          <w:rFonts w:eastAsia="Calibri" w:cs="Times New Roman"/>
        </w:rPr>
        <w:t xml:space="preserve"> ідентифікації та перевірки автентичності</w:t>
      </w:r>
      <w:r w:rsidRPr="00601585">
        <w:rPr>
          <w:rFonts w:eastAsia="Calibri" w:cs="Times New Roman"/>
        </w:rPr>
        <w:t>.</w:t>
      </w:r>
    </w:p>
    <w:p w:rsidR="00482C10" w:rsidRPr="00601585" w:rsidRDefault="000901E9" w:rsidP="00601585">
      <w:pPr>
        <w:pStyle w:val="2"/>
      </w:pPr>
      <w:r w:rsidRPr="00601585">
        <w:t>Призначити</w:t>
      </w:r>
      <w:r w:rsidR="00482C10" w:rsidRPr="00601585">
        <w:t xml:space="preserve"> [</w:t>
      </w:r>
      <w:r w:rsidR="00482C10" w:rsidRPr="00601585">
        <w:rPr>
          <w:i/>
        </w:rPr>
        <w:t>Призначення: визначену організацією посадову особу вищого керівництва</w:t>
      </w:r>
      <w:r w:rsidR="00482C10" w:rsidRPr="00601585">
        <w:t>] для управління політикою та процедурами ідентифікації та автентифікації</w:t>
      </w:r>
      <w:r w:rsidR="009E3855" w:rsidRPr="00601585">
        <w:t>.</w:t>
      </w:r>
    </w:p>
    <w:p w:rsidR="00482C10" w:rsidRPr="00601585" w:rsidRDefault="000901E9" w:rsidP="00601585">
      <w:pPr>
        <w:pStyle w:val="2"/>
      </w:pPr>
      <w:r w:rsidRPr="00601585">
        <w:t>П</w:t>
      </w:r>
      <w:r w:rsidR="00482C10" w:rsidRPr="00601585">
        <w:t>ереглянути та оновити:</w:t>
      </w:r>
    </w:p>
    <w:p w:rsidR="00482C10" w:rsidRPr="00601585" w:rsidRDefault="009E3855" w:rsidP="00601585">
      <w:pPr>
        <w:pStyle w:val="3"/>
        <w:keepNext w:val="0"/>
        <w:widowControl w:val="0"/>
        <w:numPr>
          <w:ilvl w:val="0"/>
          <w:numId w:val="96"/>
        </w:numPr>
        <w:ind w:left="1701" w:hanging="567"/>
        <w:rPr>
          <w:rFonts w:eastAsia="Calibri" w:cs="Times New Roman"/>
        </w:rPr>
      </w:pPr>
      <w:r w:rsidRPr="00601585">
        <w:rPr>
          <w:rFonts w:eastAsia="Calibri" w:cs="Times New Roman"/>
        </w:rPr>
        <w:t>п</w:t>
      </w:r>
      <w:r w:rsidR="00482C10" w:rsidRPr="00601585">
        <w:rPr>
          <w:rFonts w:eastAsia="Calibri" w:cs="Times New Roman"/>
        </w:rPr>
        <w:t>оточну політику ідентифікації та автентифікації [</w:t>
      </w:r>
      <w:r w:rsidR="00482C10" w:rsidRPr="00601585">
        <w:rPr>
          <w:rFonts w:eastAsia="Calibri" w:cs="Times New Roman"/>
          <w:i/>
        </w:rPr>
        <w:t>Призначення:</w:t>
      </w:r>
      <w:r w:rsidR="001B3D3F" w:rsidRPr="00601585">
        <w:rPr>
          <w:rFonts w:eastAsia="Calibri" w:cs="Times New Roman"/>
          <w:i/>
        </w:rPr>
        <w:t xml:space="preserve"> </w:t>
      </w:r>
      <w:r w:rsidR="00482C10" w:rsidRPr="00601585">
        <w:rPr>
          <w:rFonts w:eastAsia="Calibri" w:cs="Times New Roman"/>
          <w:i/>
        </w:rPr>
        <w:t>з визначеною організацією частотою];</w:t>
      </w:r>
    </w:p>
    <w:p w:rsidR="00482C10" w:rsidRPr="00601585" w:rsidRDefault="009E3855" w:rsidP="00601585">
      <w:pPr>
        <w:pStyle w:val="3"/>
        <w:keepNext w:val="0"/>
        <w:widowControl w:val="0"/>
        <w:rPr>
          <w:rFonts w:eastAsia="Calibri" w:cs="Times New Roman"/>
        </w:rPr>
      </w:pPr>
      <w:r w:rsidRPr="00601585">
        <w:rPr>
          <w:rFonts w:eastAsia="Calibri" w:cs="Times New Roman"/>
        </w:rPr>
        <w:t>п</w:t>
      </w:r>
      <w:r w:rsidR="00482C10" w:rsidRPr="00601585">
        <w:rPr>
          <w:rFonts w:eastAsia="Calibri" w:cs="Times New Roman"/>
        </w:rPr>
        <w:t>оточні процедури ідентифікації та автентифікації [</w:t>
      </w:r>
      <w:r w:rsidR="00482C10" w:rsidRPr="00601585">
        <w:rPr>
          <w:rFonts w:eastAsia="Calibri" w:cs="Times New Roman"/>
          <w:i/>
        </w:rPr>
        <w:t>Призначення: з визначеною організацією частотою</w:t>
      </w:r>
      <w:r w:rsidR="00482C10" w:rsidRPr="00601585">
        <w:rPr>
          <w:rFonts w:eastAsia="Calibri" w:cs="Times New Roman"/>
        </w:rPr>
        <w:t>]</w:t>
      </w:r>
      <w:r w:rsidRPr="00601585">
        <w:rPr>
          <w:rFonts w:eastAsia="Calibri" w:cs="Times New Roman"/>
        </w:rPr>
        <w:t>.</w:t>
      </w:r>
    </w:p>
    <w:p w:rsidR="00482C10" w:rsidRPr="00601585" w:rsidRDefault="000901E9" w:rsidP="00601585">
      <w:pPr>
        <w:pStyle w:val="2"/>
      </w:pPr>
      <w:r w:rsidRPr="00601585">
        <w:t>Забезпечити</w:t>
      </w:r>
      <w:r w:rsidR="00482C10" w:rsidRPr="00601585">
        <w:t>, що</w:t>
      </w:r>
      <w:r w:rsidR="009E3855" w:rsidRPr="00601585">
        <w:t>б</w:t>
      </w:r>
      <w:r w:rsidR="00482C10" w:rsidRPr="00601585">
        <w:t xml:space="preserve"> процедури ідентифікації та автентифікації реалізу</w:t>
      </w:r>
      <w:r w:rsidR="009E3855" w:rsidRPr="00601585">
        <w:t>вали</w:t>
      </w:r>
      <w:r w:rsidR="00482C10" w:rsidRPr="00601585">
        <w:t xml:space="preserve"> політику та заходи ідентифікації та автентифікації</w:t>
      </w:r>
      <w:r w:rsidR="009E3855" w:rsidRPr="00601585">
        <w:t>.</w:t>
      </w:r>
    </w:p>
    <w:p w:rsidR="00482C10" w:rsidRPr="00601585" w:rsidRDefault="00CB6CB1" w:rsidP="00601585">
      <w:pPr>
        <w:pStyle w:val="2"/>
      </w:pPr>
      <w:r w:rsidRPr="00601585">
        <w:t xml:space="preserve">Розробити, задокументувати та виконати дії щодо відновлення </w:t>
      </w:r>
      <w:r w:rsidR="009E3855" w:rsidRPr="00601585">
        <w:t xml:space="preserve">в </w:t>
      </w:r>
      <w:r w:rsidRPr="00601585">
        <w:t xml:space="preserve">разі </w:t>
      </w:r>
      <w:r w:rsidR="001B3D3F" w:rsidRPr="00601585">
        <w:t>порушення</w:t>
      </w:r>
      <w:r w:rsidRPr="00601585">
        <w:t xml:space="preserve"> політики ідентифікації та автентифікації</w:t>
      </w:r>
      <w:r w:rsidR="00482C10" w:rsidRPr="00601585">
        <w:t>.</w:t>
      </w:r>
    </w:p>
    <w:p w:rsidR="005D0F4C" w:rsidRPr="00601585" w:rsidRDefault="005D0F4C" w:rsidP="00601585">
      <w:pPr>
        <w:widowControl w:val="0"/>
        <w:tabs>
          <w:tab w:val="left" w:pos="2717"/>
          <w:tab w:val="left" w:pos="2977"/>
        </w:tabs>
        <w:spacing w:after="200"/>
        <w:ind w:left="851"/>
        <w:contextualSpacing/>
        <w:rPr>
          <w:rFonts w:eastAsia="Calibri"/>
          <w:noProof/>
          <w:szCs w:val="24"/>
          <w:u w:val="single"/>
        </w:rPr>
      </w:pPr>
    </w:p>
    <w:p w:rsidR="005D0F4C" w:rsidRPr="00601585" w:rsidRDefault="005D0F4C" w:rsidP="00601585">
      <w:pPr>
        <w:widowControl w:val="0"/>
        <w:tabs>
          <w:tab w:val="left" w:pos="2717"/>
          <w:tab w:val="left" w:pos="2977"/>
        </w:tabs>
        <w:spacing w:after="20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4F232B" w:rsidRPr="00601585">
        <w:rPr>
          <w:noProof/>
          <w:szCs w:val="24"/>
        </w:rPr>
        <w:t xml:space="preserve">Цей захід </w:t>
      </w:r>
      <w:r w:rsidR="005402D0" w:rsidRPr="00601585">
        <w:rPr>
          <w:noProof/>
          <w:szCs w:val="24"/>
        </w:rPr>
        <w:t xml:space="preserve">захисту </w:t>
      </w:r>
      <w:r w:rsidR="004F232B" w:rsidRPr="00601585">
        <w:rPr>
          <w:noProof/>
          <w:szCs w:val="24"/>
        </w:rPr>
        <w:t xml:space="preserve">стосується встановлення політики та процедур для ефективного здійснення заходів та їх </w:t>
      </w:r>
      <w:r w:rsidR="002344D4" w:rsidRPr="00601585">
        <w:rPr>
          <w:noProof/>
          <w:szCs w:val="24"/>
        </w:rPr>
        <w:t>посилень</w:t>
      </w:r>
      <w:r w:rsidR="004F232B" w:rsidRPr="00601585">
        <w:rPr>
          <w:noProof/>
          <w:szCs w:val="24"/>
        </w:rPr>
        <w:t xml:space="preserve"> </w:t>
      </w:r>
      <w:r w:rsidR="009E3855" w:rsidRPr="00601585">
        <w:rPr>
          <w:noProof/>
          <w:szCs w:val="24"/>
        </w:rPr>
        <w:t>у</w:t>
      </w:r>
      <w:r w:rsidR="004F232B" w:rsidRPr="00601585">
        <w:rPr>
          <w:noProof/>
          <w:szCs w:val="24"/>
        </w:rPr>
        <w:t xml:space="preserve"> класі IA. Стратегія управління ризиками є важливим фактором у встановленні політики та процедур. Комплексна політика та процедури допомагають забезпечити безпеку та приватність. </w:t>
      </w:r>
      <w:r w:rsidR="00CF28C7" w:rsidRPr="00601585">
        <w:rPr>
          <w:noProof/>
          <w:szCs w:val="24"/>
        </w:rPr>
        <w:t xml:space="preserve">За </w:t>
      </w:r>
      <w:r w:rsidR="004F232B" w:rsidRPr="00601585">
        <w:rPr>
          <w:noProof/>
          <w:szCs w:val="24"/>
        </w:rPr>
        <w:t>наявності політики, а також планів захисту інформації та персональних даних на рівні організації, конкретні системні політики та процедури можуть бути не потрібні. Політика може бути в</w:t>
      </w:r>
      <w:r w:rsidR="009E3855" w:rsidRPr="00601585">
        <w:rPr>
          <w:noProof/>
          <w:szCs w:val="24"/>
        </w:rPr>
        <w:t>нес</w:t>
      </w:r>
      <w:r w:rsidR="004F232B" w:rsidRPr="00601585">
        <w:rPr>
          <w:noProof/>
          <w:szCs w:val="24"/>
        </w:rPr>
        <w:t xml:space="preserve">ена до складу загальної політики безпеки та приватності або може бути представлена кількома політиками (у випадках складної архітектури). Процедури описують, як має реалізуватися політика чи заходи </w:t>
      </w:r>
      <w:r w:rsidR="005402D0" w:rsidRPr="00601585">
        <w:rPr>
          <w:noProof/>
          <w:szCs w:val="24"/>
        </w:rPr>
        <w:t>захисту</w:t>
      </w:r>
      <w:r w:rsidR="009E3855" w:rsidRPr="00601585">
        <w:rPr>
          <w:noProof/>
          <w:szCs w:val="24"/>
        </w:rPr>
        <w:t>,</w:t>
      </w:r>
      <w:r w:rsidR="005402D0" w:rsidRPr="00601585">
        <w:rPr>
          <w:noProof/>
          <w:szCs w:val="24"/>
        </w:rPr>
        <w:t xml:space="preserve"> </w:t>
      </w:r>
      <w:r w:rsidR="004F232B" w:rsidRPr="00601585">
        <w:rPr>
          <w:noProof/>
          <w:szCs w:val="24"/>
        </w:rPr>
        <w:t>та можуть бути спрямовані на персонал або роль, яка є об</w:t>
      </w:r>
      <w:r w:rsidR="009E3855" w:rsidRPr="00601585">
        <w:rPr>
          <w:noProof/>
          <w:szCs w:val="24"/>
        </w:rPr>
        <w:t>’</w:t>
      </w:r>
      <w:r w:rsidR="004F232B" w:rsidRPr="00601585">
        <w:rPr>
          <w:noProof/>
          <w:szCs w:val="24"/>
        </w:rPr>
        <w:t>єктом процедури. Процедури можуть бути задокументовані в планах захисту інформації та персональних даних (як один або декілька документів).</w:t>
      </w:r>
    </w:p>
    <w:p w:rsidR="005D0F4C" w:rsidRPr="00601585" w:rsidRDefault="005D0F4C" w:rsidP="00601585">
      <w:pPr>
        <w:widowControl w:val="0"/>
        <w:tabs>
          <w:tab w:val="left" w:pos="2717"/>
          <w:tab w:val="left" w:pos="2977"/>
        </w:tabs>
        <w:spacing w:after="200"/>
        <w:ind w:left="851"/>
        <w:contextualSpacing/>
        <w:rPr>
          <w:rFonts w:eastAsia="Calibri"/>
          <w:noProof/>
          <w:szCs w:val="24"/>
          <w:u w:val="single"/>
        </w:rPr>
      </w:pPr>
    </w:p>
    <w:p w:rsidR="00482C10" w:rsidRPr="00601585" w:rsidRDefault="00482C10" w:rsidP="00601585">
      <w:pPr>
        <w:widowControl w:val="0"/>
        <w:tabs>
          <w:tab w:val="left" w:pos="2717"/>
          <w:tab w:val="left" w:pos="2977"/>
        </w:tabs>
        <w:spacing w:after="200"/>
        <w:ind w:left="851"/>
        <w:contextualSpacing/>
        <w:rPr>
          <w:rFonts w:eastAsia="Calibri"/>
          <w:noProof/>
          <w:szCs w:val="24"/>
        </w:rPr>
      </w:pPr>
      <w:r w:rsidRPr="00601585">
        <w:rPr>
          <w:rFonts w:eastAsia="Calibri"/>
          <w:noProof/>
          <w:szCs w:val="24"/>
          <w:u w:val="single"/>
        </w:rPr>
        <w:t xml:space="preserve">Пов’язані заходи: </w:t>
      </w:r>
      <w:hyperlink w:anchor="_AC-1_ПОЛІТИКА_ТА" w:history="1">
        <w:r w:rsidR="00FB105A" w:rsidRPr="00601585">
          <w:rPr>
            <w:rStyle w:val="af1"/>
            <w:rFonts w:eastAsia="Calibri"/>
            <w:noProof/>
            <w:szCs w:val="24"/>
          </w:rPr>
          <w:t>AC-1</w:t>
        </w:r>
      </w:hyperlink>
      <w:r w:rsidRPr="00601585">
        <w:rPr>
          <w:rFonts w:eastAsia="Calibri"/>
          <w:noProof/>
          <w:szCs w:val="24"/>
        </w:rPr>
        <w:t xml:space="preserve">, </w:t>
      </w:r>
      <w:hyperlink w:anchor="_PM-9_Стратегія_управління" w:history="1">
        <w:r w:rsidR="00304EF5" w:rsidRPr="00601585">
          <w:rPr>
            <w:rStyle w:val="af1"/>
            <w:rFonts w:eastAsia="Calibri"/>
            <w:noProof/>
            <w:szCs w:val="24"/>
          </w:rPr>
          <w:t>PM-9</w:t>
        </w:r>
      </w:hyperlink>
      <w:r w:rsidRPr="00601585">
        <w:rPr>
          <w:rFonts w:eastAsia="Calibri"/>
          <w:noProof/>
          <w:szCs w:val="24"/>
        </w:rPr>
        <w:t xml:space="preserve">, </w:t>
      </w:r>
      <w:hyperlink w:anchor="_PS-8_Кадрові_санкції" w:history="1">
        <w:r w:rsidR="006B6375" w:rsidRPr="00601585">
          <w:rPr>
            <w:rStyle w:val="af1"/>
            <w:rFonts w:eastAsia="Calibri"/>
            <w:noProof/>
            <w:szCs w:val="24"/>
          </w:rPr>
          <w:t>PS-8</w:t>
        </w:r>
      </w:hyperlink>
      <w:r w:rsidRPr="00601585">
        <w:rPr>
          <w:rFonts w:eastAsia="Calibri"/>
          <w:noProof/>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noProof/>
          <w:szCs w:val="24"/>
        </w:rPr>
        <w:t>.</w:t>
      </w:r>
    </w:p>
    <w:p w:rsidR="00F65120" w:rsidRPr="00601585" w:rsidRDefault="00F65120" w:rsidP="00601585">
      <w:pPr>
        <w:widowControl w:val="0"/>
        <w:tabs>
          <w:tab w:val="left" w:pos="318"/>
          <w:tab w:val="left" w:pos="2977"/>
          <w:tab w:val="left" w:pos="3614"/>
        </w:tabs>
        <w:ind w:left="851"/>
        <w:contextualSpacing/>
        <w:rPr>
          <w:rFonts w:eastAsia="Calibri"/>
          <w:noProof/>
          <w:color w:val="FF0000"/>
          <w:szCs w:val="24"/>
          <w:u w:val="single"/>
        </w:rPr>
      </w:pPr>
    </w:p>
    <w:p w:rsidR="00482C10" w:rsidRPr="00601585" w:rsidRDefault="00C67779" w:rsidP="00601585">
      <w:pPr>
        <w:widowControl w:val="0"/>
        <w:tabs>
          <w:tab w:val="left" w:pos="318"/>
          <w:tab w:val="left" w:pos="2977"/>
          <w:tab w:val="left" w:pos="3614"/>
        </w:tabs>
        <w:ind w:left="851"/>
        <w:contextualSpacing/>
        <w:rPr>
          <w:rFonts w:eastAsia="Calibri"/>
          <w:noProof/>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482C10" w:rsidRPr="00601585">
        <w:rPr>
          <w:rFonts w:eastAsia="Calibri"/>
          <w:noProof/>
          <w:szCs w:val="24"/>
          <w:u w:val="single"/>
        </w:rPr>
        <w:t xml:space="preserve"> </w:t>
      </w:r>
      <w:r w:rsidR="00482C10" w:rsidRPr="00601585">
        <w:rPr>
          <w:rFonts w:eastAsia="Calibri"/>
          <w:noProof/>
          <w:szCs w:val="24"/>
        </w:rPr>
        <w:t>Немає.</w:t>
      </w:r>
    </w:p>
    <w:p w:rsidR="00F65120" w:rsidRPr="00601585" w:rsidRDefault="00F65120" w:rsidP="00601585">
      <w:pPr>
        <w:widowControl w:val="0"/>
        <w:tabs>
          <w:tab w:val="left" w:pos="2268"/>
          <w:tab w:val="left" w:pos="3610"/>
        </w:tabs>
        <w:spacing w:after="160"/>
        <w:ind w:left="851"/>
        <w:contextualSpacing/>
        <w:rPr>
          <w:rFonts w:eastAsia="Calibri"/>
          <w:szCs w:val="24"/>
          <w:u w:val="single"/>
        </w:rPr>
      </w:pPr>
    </w:p>
    <w:p w:rsidR="00482C10" w:rsidRPr="00601585" w:rsidRDefault="00482C10" w:rsidP="00601585">
      <w:pPr>
        <w:widowControl w:val="0"/>
        <w:tabs>
          <w:tab w:val="left" w:pos="2268"/>
          <w:tab w:val="left" w:pos="3610"/>
        </w:tabs>
        <w:spacing w:after="160"/>
        <w:ind w:left="851"/>
        <w:contextualSpacing/>
        <w:rPr>
          <w:rFonts w:eastAsia="Calibri"/>
          <w:noProof/>
          <w:szCs w:val="24"/>
        </w:rPr>
      </w:pPr>
      <w:r w:rsidRPr="00601585">
        <w:rPr>
          <w:rFonts w:eastAsia="Calibri"/>
          <w:szCs w:val="24"/>
          <w:u w:val="single"/>
        </w:rPr>
        <w:t>Посилання:</w:t>
      </w:r>
      <w:r w:rsidR="004849F5" w:rsidRPr="00601585">
        <w:rPr>
          <w:rFonts w:eastAsia="Calibri"/>
          <w:noProof/>
          <w:szCs w:val="24"/>
        </w:rPr>
        <w:t xml:space="preserve"> FIPS Publication 201.</w:t>
      </w:r>
    </w:p>
    <w:p w:rsidR="00566162" w:rsidRPr="00601585" w:rsidRDefault="00566162" w:rsidP="00601585">
      <w:pPr>
        <w:widowControl w:val="0"/>
        <w:tabs>
          <w:tab w:val="left" w:pos="2268"/>
          <w:tab w:val="left" w:pos="3610"/>
        </w:tabs>
        <w:spacing w:after="160"/>
        <w:ind w:left="851"/>
        <w:contextualSpacing/>
        <w:rPr>
          <w:rFonts w:eastAsia="Calibri"/>
          <w:szCs w:val="24"/>
        </w:rPr>
      </w:pPr>
    </w:p>
    <w:p w:rsidR="00566162" w:rsidRPr="00601585" w:rsidRDefault="00482C10" w:rsidP="00601585">
      <w:pPr>
        <w:pStyle w:val="1"/>
        <w:rPr>
          <w:rFonts w:ascii="Times New Roman" w:hAnsi="Times New Roman"/>
        </w:rPr>
      </w:pPr>
      <w:bookmarkStart w:id="397" w:name="_ІА-2_Ідентифікація_та"/>
      <w:bookmarkEnd w:id="397"/>
      <w:r w:rsidRPr="00601585">
        <w:rPr>
          <w:rFonts w:ascii="Times New Roman" w:hAnsi="Times New Roman"/>
        </w:rPr>
        <w:t>ІА-2</w:t>
      </w:r>
      <w:r w:rsidRPr="00601585">
        <w:rPr>
          <w:rFonts w:ascii="Times New Roman" w:hAnsi="Times New Roman"/>
        </w:rPr>
        <w:tab/>
        <w:t>Ідентифікація та автентифікація (користувачів організації)</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482C10" w:rsidRPr="00601585" w:rsidRDefault="00754F8A" w:rsidP="00601585">
      <w:pPr>
        <w:widowControl w:val="0"/>
        <w:ind w:left="851"/>
        <w:rPr>
          <w:rFonts w:eastAsia="Calibri"/>
          <w:szCs w:val="24"/>
        </w:rPr>
      </w:pPr>
      <w:r w:rsidRPr="00601585">
        <w:rPr>
          <w:rFonts w:eastAsia="Calibri"/>
          <w:szCs w:val="24"/>
        </w:rPr>
        <w:t xml:space="preserve">Унікально </w:t>
      </w:r>
      <w:r w:rsidR="00EB07A7" w:rsidRPr="00601585">
        <w:rPr>
          <w:rFonts w:eastAsia="Calibri"/>
          <w:szCs w:val="24"/>
        </w:rPr>
        <w:t>ідентифікувати та автентифікувати</w:t>
      </w:r>
      <w:r w:rsidR="00482C10" w:rsidRPr="00601585">
        <w:rPr>
          <w:rFonts w:eastAsia="Calibri"/>
          <w:szCs w:val="24"/>
        </w:rPr>
        <w:t xml:space="preserve"> користувачів або процеси, що діють від імені користувачів.</w:t>
      </w:r>
    </w:p>
    <w:p w:rsidR="00F65120" w:rsidRPr="00601585" w:rsidRDefault="00F65120" w:rsidP="00601585">
      <w:pPr>
        <w:widowControl w:val="0"/>
        <w:tabs>
          <w:tab w:val="left" w:pos="601"/>
          <w:tab w:val="left" w:pos="2717"/>
        </w:tabs>
        <w:spacing w:after="200"/>
        <w:ind w:left="851"/>
        <w:contextualSpacing/>
        <w:rPr>
          <w:rFonts w:eastAsia="Calibri"/>
          <w:noProof/>
          <w:szCs w:val="24"/>
          <w:u w:val="single"/>
        </w:rPr>
      </w:pPr>
    </w:p>
    <w:p w:rsidR="005D0F4C" w:rsidRPr="00601585" w:rsidRDefault="005D0F4C" w:rsidP="00601585">
      <w:pPr>
        <w:widowControl w:val="0"/>
        <w:tabs>
          <w:tab w:val="left" w:pos="601"/>
          <w:tab w:val="left" w:pos="2717"/>
        </w:tabs>
        <w:spacing w:after="20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До організаційних користувачів належать працівники або особи, які за своїм статусом прирівнюються до них, </w:t>
      </w:r>
      <w:r w:rsidR="009E3855" w:rsidRPr="00601585">
        <w:rPr>
          <w:noProof/>
          <w:szCs w:val="24"/>
        </w:rPr>
        <w:t>включно з</w:t>
      </w:r>
      <w:r w:rsidRPr="00601585">
        <w:rPr>
          <w:noProof/>
          <w:szCs w:val="24"/>
        </w:rPr>
        <w:t>, наприклад, підрядник</w:t>
      </w:r>
      <w:r w:rsidR="009E3855" w:rsidRPr="00601585">
        <w:rPr>
          <w:noProof/>
          <w:szCs w:val="24"/>
        </w:rPr>
        <w:t>ами</w:t>
      </w:r>
      <w:r w:rsidRPr="00601585">
        <w:rPr>
          <w:noProof/>
          <w:szCs w:val="24"/>
        </w:rPr>
        <w:t xml:space="preserve"> та зовнішні</w:t>
      </w:r>
      <w:r w:rsidR="009E3855" w:rsidRPr="00601585">
        <w:rPr>
          <w:noProof/>
          <w:szCs w:val="24"/>
        </w:rPr>
        <w:t>ми</w:t>
      </w:r>
      <w:r w:rsidRPr="00601585">
        <w:rPr>
          <w:noProof/>
          <w:szCs w:val="24"/>
        </w:rPr>
        <w:t xml:space="preserve"> дослідник</w:t>
      </w:r>
      <w:r w:rsidR="009E3855" w:rsidRPr="00601585">
        <w:rPr>
          <w:noProof/>
          <w:szCs w:val="24"/>
        </w:rPr>
        <w:t>ами</w:t>
      </w:r>
      <w:r w:rsidRPr="00601585">
        <w:rPr>
          <w:noProof/>
          <w:szCs w:val="24"/>
        </w:rPr>
        <w:t>. Цей захід безпеки застосовується до всіх доступів</w:t>
      </w:r>
      <w:r w:rsidR="009E3855" w:rsidRPr="00601585">
        <w:rPr>
          <w:noProof/>
          <w:szCs w:val="24"/>
        </w:rPr>
        <w:t xml:space="preserve">: </w:t>
      </w:r>
      <w:r w:rsidRPr="00601585">
        <w:rPr>
          <w:noProof/>
          <w:szCs w:val="24"/>
        </w:rPr>
        <w:t>тих, які явно визначені в AC-14 і які регулюються використанням групових автентифікаторів без індивідуальної автентифікації. Організації можуть вимагати унікальної ідентифікації осіб у групових облікових записах для детальної підзвітності індивідуальної діяльності. Для автентифікації можуть використовувати паролі, фізичні автентифікатори, біометричні дані або їх комбінацію (для організації багатофакторної автентифікації). Доступ до організаційних систем може бути локальн</w:t>
      </w:r>
      <w:r w:rsidR="00566D16" w:rsidRPr="00601585">
        <w:rPr>
          <w:noProof/>
          <w:szCs w:val="24"/>
        </w:rPr>
        <w:t>и</w:t>
      </w:r>
      <w:r w:rsidRPr="00601585">
        <w:rPr>
          <w:noProof/>
          <w:szCs w:val="24"/>
        </w:rPr>
        <w:t>м або мережевим. Локальний доступ</w:t>
      </w:r>
      <w:r w:rsidR="00566D16" w:rsidRPr="00601585">
        <w:rPr>
          <w:noProof/>
          <w:szCs w:val="24"/>
        </w:rPr>
        <w:t> —</w:t>
      </w:r>
      <w:r w:rsidRPr="00601585">
        <w:rPr>
          <w:noProof/>
          <w:szCs w:val="24"/>
        </w:rPr>
        <w:t xml:space="preserve"> це будь-який доступ до організаційних систем, коли він здійснюється через прямі з</w:t>
      </w:r>
      <w:r w:rsidR="00566D16" w:rsidRPr="00601585">
        <w:rPr>
          <w:noProof/>
          <w:szCs w:val="24"/>
        </w:rPr>
        <w:t>’</w:t>
      </w:r>
      <w:r w:rsidRPr="00601585">
        <w:rPr>
          <w:noProof/>
          <w:szCs w:val="24"/>
        </w:rPr>
        <w:t>єднання без використання мереж. Мережевий доступ</w:t>
      </w:r>
      <w:r w:rsidR="00566D16" w:rsidRPr="00601585">
        <w:rPr>
          <w:noProof/>
          <w:szCs w:val="24"/>
        </w:rPr>
        <w:t> —</w:t>
      </w:r>
      <w:r w:rsidRPr="00601585">
        <w:rPr>
          <w:noProof/>
          <w:szCs w:val="24"/>
        </w:rPr>
        <w:t xml:space="preserve"> це доступ до організаційних систем з використанням мережев</w:t>
      </w:r>
      <w:r w:rsidR="00CB6CB1" w:rsidRPr="00601585">
        <w:rPr>
          <w:noProof/>
          <w:szCs w:val="24"/>
        </w:rPr>
        <w:t>и</w:t>
      </w:r>
      <w:r w:rsidRPr="00601585">
        <w:rPr>
          <w:noProof/>
          <w:szCs w:val="24"/>
        </w:rPr>
        <w:t>х з</w:t>
      </w:r>
      <w:r w:rsidR="00566D16" w:rsidRPr="00601585">
        <w:rPr>
          <w:noProof/>
          <w:szCs w:val="24"/>
        </w:rPr>
        <w:t>’</w:t>
      </w:r>
      <w:r w:rsidRPr="00601585">
        <w:rPr>
          <w:noProof/>
          <w:szCs w:val="24"/>
        </w:rPr>
        <w:t>єднан</w:t>
      </w:r>
      <w:r w:rsidR="00CB6CB1" w:rsidRPr="00601585">
        <w:rPr>
          <w:noProof/>
          <w:szCs w:val="24"/>
        </w:rPr>
        <w:t>ь</w:t>
      </w:r>
      <w:r w:rsidRPr="00601585">
        <w:rPr>
          <w:noProof/>
          <w:szCs w:val="24"/>
        </w:rPr>
        <w:t>. Віддалений доступ</w:t>
      </w:r>
      <w:r w:rsidR="00566D16" w:rsidRPr="00601585">
        <w:rPr>
          <w:noProof/>
          <w:szCs w:val="24"/>
        </w:rPr>
        <w:t> —</w:t>
      </w:r>
      <w:r w:rsidRPr="00601585">
        <w:rPr>
          <w:noProof/>
          <w:szCs w:val="24"/>
        </w:rPr>
        <w:t xml:space="preserve"> це тип мережевого доступу, який передбачає використання зовнішніх мереж. До внутрішніх мереж належать локальні мережі. Використання зашифрованих віртуальних приватних мереж для мережевих з</w:t>
      </w:r>
      <w:r w:rsidR="00566D16" w:rsidRPr="00601585">
        <w:rPr>
          <w:noProof/>
          <w:szCs w:val="24"/>
        </w:rPr>
        <w:t>’</w:t>
      </w:r>
      <w:r w:rsidRPr="00601585">
        <w:rPr>
          <w:noProof/>
          <w:szCs w:val="24"/>
        </w:rPr>
        <w:t>єднань між контрольованими організацією кінцевими точками та неорганізованими кінцевими точками може трактуватися як внутрішні мережі. Вимоги до ідентифікації та автентифікації для користувачів, які не належать до організації</w:t>
      </w:r>
      <w:r w:rsidR="00566D16" w:rsidRPr="00601585">
        <w:rPr>
          <w:noProof/>
          <w:szCs w:val="24"/>
        </w:rPr>
        <w:t>,</w:t>
      </w:r>
      <w:r w:rsidRPr="00601585">
        <w:rPr>
          <w:noProof/>
          <w:szCs w:val="24"/>
        </w:rPr>
        <w:t xml:space="preserve"> описані в IA-8.</w:t>
      </w:r>
    </w:p>
    <w:p w:rsidR="005D0F4C" w:rsidRPr="00601585" w:rsidRDefault="005D0F4C" w:rsidP="00601585">
      <w:pPr>
        <w:widowControl w:val="0"/>
        <w:tabs>
          <w:tab w:val="left" w:pos="601"/>
          <w:tab w:val="left" w:pos="2717"/>
        </w:tabs>
        <w:spacing w:after="200"/>
        <w:ind w:left="851"/>
        <w:contextualSpacing/>
        <w:rPr>
          <w:rFonts w:eastAsia="Calibri"/>
          <w:noProof/>
          <w:szCs w:val="24"/>
          <w:u w:val="single"/>
        </w:rPr>
      </w:pPr>
    </w:p>
    <w:p w:rsidR="00482C10" w:rsidRPr="00601585" w:rsidRDefault="00482C10" w:rsidP="00601585">
      <w:pPr>
        <w:widowControl w:val="0"/>
        <w:tabs>
          <w:tab w:val="left" w:pos="601"/>
          <w:tab w:val="left" w:pos="2717"/>
        </w:tabs>
        <w:spacing w:after="200"/>
        <w:ind w:left="851"/>
        <w:contextualSpacing/>
        <w:rPr>
          <w:rFonts w:eastAsia="Calibri"/>
          <w:noProof/>
          <w:szCs w:val="24"/>
        </w:rPr>
      </w:pPr>
      <w:r w:rsidRPr="00601585">
        <w:rPr>
          <w:rFonts w:eastAsia="Calibri"/>
          <w:noProof/>
          <w:szCs w:val="24"/>
          <w:u w:val="single"/>
        </w:rPr>
        <w:t xml:space="preserve">Пов’язані заходи: </w:t>
      </w:r>
      <w:hyperlink w:anchor="_AC-2_УПРАВЛІННЯ_ОБЛІКОВИМИ" w:history="1">
        <w:r w:rsidR="008A75BB" w:rsidRPr="00601585">
          <w:rPr>
            <w:rStyle w:val="af1"/>
            <w:rFonts w:eastAsia="Calibri"/>
            <w:noProof/>
            <w:szCs w:val="24"/>
          </w:rPr>
          <w:t>AC-2</w:t>
        </w:r>
      </w:hyperlink>
      <w:r w:rsidRPr="00601585">
        <w:rPr>
          <w:rFonts w:eastAsia="Calibri"/>
          <w:noProof/>
          <w:szCs w:val="24"/>
        </w:rPr>
        <w:t xml:space="preserve">,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AC-4_УПРАВЛІННЯ_ІНФОРМАЦІЙНИМИ" w:history="1">
        <w:r w:rsidR="00542117" w:rsidRPr="00601585">
          <w:rPr>
            <w:rStyle w:val="af1"/>
            <w:rFonts w:eastAsia="Times New Roman"/>
            <w:bCs/>
            <w:szCs w:val="24"/>
            <w:lang w:eastAsia="uk-UA"/>
          </w:rPr>
          <w:t>AC-4</w:t>
        </w:r>
      </w:hyperlink>
      <w:r w:rsidRPr="00601585">
        <w:rPr>
          <w:rFonts w:eastAsia="Calibri"/>
          <w:noProof/>
          <w:szCs w:val="24"/>
        </w:rPr>
        <w:t xml:space="preserve">, </w:t>
      </w:r>
      <w:hyperlink w:anchor="_AC-14_Дозволені_дії" w:history="1">
        <w:r w:rsidR="00D100EF" w:rsidRPr="00601585">
          <w:rPr>
            <w:rStyle w:val="af1"/>
            <w:rFonts w:eastAsia="Times New Roman"/>
            <w:bCs/>
            <w:szCs w:val="24"/>
            <w:lang w:eastAsia="uk-UA"/>
          </w:rPr>
          <w:t>AC-14</w:t>
        </w:r>
      </w:hyperlink>
      <w:r w:rsidRPr="00601585">
        <w:rPr>
          <w:rFonts w:eastAsia="Calibri"/>
          <w:noProof/>
          <w:szCs w:val="24"/>
        </w:rPr>
        <w:t xml:space="preserve">, </w:t>
      </w:r>
      <w:hyperlink w:anchor="_AC-17_Віддалений_доступ" w:history="1">
        <w:r w:rsidR="0012576A" w:rsidRPr="00601585">
          <w:rPr>
            <w:rStyle w:val="af1"/>
            <w:rFonts w:eastAsia="Times New Roman"/>
            <w:bCs/>
            <w:szCs w:val="24"/>
            <w:lang w:eastAsia="uk-UA"/>
          </w:rPr>
          <w:t>AC-17</w:t>
        </w:r>
      </w:hyperlink>
      <w:r w:rsidRPr="00601585">
        <w:rPr>
          <w:rFonts w:eastAsia="Calibri"/>
          <w:noProof/>
          <w:szCs w:val="24"/>
        </w:rPr>
        <w:t xml:space="preserve">, </w:t>
      </w:r>
      <w:hyperlink w:anchor="_AC-18_Бездротовий_доступ" w:history="1">
        <w:r w:rsidR="0012576A" w:rsidRPr="00601585">
          <w:rPr>
            <w:rStyle w:val="af1"/>
            <w:rFonts w:eastAsia="Times New Roman"/>
            <w:bCs/>
            <w:szCs w:val="24"/>
            <w:lang w:eastAsia="uk-UA"/>
          </w:rPr>
          <w:t>AC-18</w:t>
        </w:r>
      </w:hyperlink>
      <w:r w:rsidRPr="00601585">
        <w:rPr>
          <w:rFonts w:eastAsia="Calibri"/>
          <w:noProof/>
          <w:szCs w:val="24"/>
        </w:rPr>
        <w:t xml:space="preserve">, </w:t>
      </w:r>
      <w:hyperlink w:anchor="_AU-1_Політика_та" w:history="1">
        <w:r w:rsidR="002A1A0A" w:rsidRPr="00601585">
          <w:rPr>
            <w:rStyle w:val="af1"/>
            <w:rFonts w:eastAsia="Times New Roman"/>
            <w:bCs/>
            <w:szCs w:val="24"/>
            <w:lang w:eastAsia="uk-UA"/>
          </w:rPr>
          <w:t>AU-1</w:t>
        </w:r>
      </w:hyperlink>
      <w:r w:rsidRPr="00601585">
        <w:rPr>
          <w:rFonts w:eastAsia="Calibri"/>
          <w:noProof/>
          <w:szCs w:val="24"/>
        </w:rPr>
        <w:t xml:space="preserve">, </w:t>
      </w:r>
      <w:hyperlink w:anchor="_AU-6_Огляд,_аналіз" w:history="1">
        <w:r w:rsidR="0002334D" w:rsidRPr="00601585">
          <w:rPr>
            <w:rStyle w:val="af1"/>
            <w:rFonts w:eastAsia="Times New Roman"/>
            <w:bCs/>
            <w:szCs w:val="24"/>
            <w:lang w:eastAsia="uk-UA"/>
          </w:rPr>
          <w:t>AU-6</w:t>
        </w:r>
      </w:hyperlink>
      <w:r w:rsidRPr="00601585">
        <w:rPr>
          <w:rFonts w:eastAsia="Calibri"/>
          <w:noProof/>
          <w:szCs w:val="24"/>
        </w:rPr>
        <w:t xml:space="preserve">, </w:t>
      </w:r>
      <w:hyperlink w:anchor="_ІА-4_Управління_ідентифікацією" w:history="1">
        <w:r w:rsidR="00FE0EED" w:rsidRPr="00601585">
          <w:rPr>
            <w:rStyle w:val="af1"/>
            <w:rFonts w:eastAsia="Times New Roman"/>
            <w:bCs/>
            <w:szCs w:val="24"/>
            <w:lang w:eastAsia="uk-UA"/>
          </w:rPr>
          <w:t>ІА-4</w:t>
        </w:r>
      </w:hyperlink>
      <w:r w:rsidRPr="00601585">
        <w:rPr>
          <w:rFonts w:eastAsia="Calibri"/>
          <w:noProof/>
          <w:szCs w:val="24"/>
        </w:rPr>
        <w:t xml:space="preserve">, </w:t>
      </w:r>
      <w:hyperlink w:anchor="_ІА-5_Управління_автентифікатором" w:history="1">
        <w:r w:rsidR="00FE0EED" w:rsidRPr="00601585">
          <w:rPr>
            <w:rStyle w:val="af1"/>
            <w:rFonts w:eastAsia="Times New Roman"/>
            <w:bCs/>
            <w:szCs w:val="24"/>
            <w:lang w:eastAsia="uk-UA"/>
          </w:rPr>
          <w:t>ІА-5</w:t>
        </w:r>
      </w:hyperlink>
      <w:r w:rsidRPr="00601585">
        <w:rPr>
          <w:rFonts w:eastAsia="Calibri"/>
          <w:noProof/>
          <w:szCs w:val="24"/>
        </w:rPr>
        <w:t xml:space="preserve">, </w:t>
      </w:r>
      <w:hyperlink w:anchor="_ІА-8_Ідентифікація_та" w:history="1">
        <w:r w:rsidR="00FE0EED" w:rsidRPr="00601585">
          <w:rPr>
            <w:rStyle w:val="af1"/>
            <w:rFonts w:eastAsia="Times New Roman"/>
            <w:bCs/>
            <w:szCs w:val="24"/>
            <w:lang w:eastAsia="uk-UA"/>
          </w:rPr>
          <w:t>ІА-8</w:t>
        </w:r>
      </w:hyperlink>
      <w:r w:rsidRPr="00601585">
        <w:rPr>
          <w:rFonts w:eastAsia="Calibri"/>
          <w:noProof/>
          <w:szCs w:val="24"/>
        </w:rPr>
        <w:t xml:space="preserve">, </w:t>
      </w:r>
      <w:hyperlink w:anchor="_МА-4_Нелокальне_обслуговування" w:history="1">
        <w:r w:rsidR="00D9384A" w:rsidRPr="00601585">
          <w:rPr>
            <w:rStyle w:val="af1"/>
            <w:rFonts w:eastAsia="Times New Roman"/>
            <w:bCs/>
            <w:szCs w:val="24"/>
            <w:lang w:eastAsia="uk-UA"/>
          </w:rPr>
          <w:t>МА-4</w:t>
        </w:r>
      </w:hyperlink>
      <w:r w:rsidRPr="00601585">
        <w:rPr>
          <w:rFonts w:eastAsia="Calibri"/>
          <w:noProof/>
          <w:szCs w:val="24"/>
        </w:rPr>
        <w:t xml:space="preserve">, </w:t>
      </w:r>
      <w:hyperlink w:anchor="_MA-5_Технічний_персонал" w:history="1">
        <w:r w:rsidR="00D9384A" w:rsidRPr="00601585">
          <w:rPr>
            <w:rStyle w:val="af1"/>
            <w:rFonts w:eastAsia="Times New Roman"/>
            <w:bCs/>
            <w:szCs w:val="24"/>
            <w:lang w:eastAsia="uk-UA"/>
          </w:rPr>
          <w:t>MA-5</w:t>
        </w:r>
      </w:hyperlink>
      <w:r w:rsidRPr="00601585">
        <w:rPr>
          <w:rFonts w:eastAsia="Calibri"/>
          <w:noProof/>
          <w:szCs w:val="24"/>
        </w:rPr>
        <w:t xml:space="preserve">, </w:t>
      </w:r>
      <w:hyperlink w:anchor="_РЕ-2_Авторизація_фізичного" w:history="1">
        <w:r w:rsidR="005515A7" w:rsidRPr="00601585">
          <w:rPr>
            <w:rStyle w:val="af1"/>
            <w:rFonts w:eastAsia="Times New Roman"/>
            <w:bCs/>
            <w:szCs w:val="24"/>
            <w:lang w:eastAsia="uk-UA"/>
          </w:rPr>
          <w:t>РЕ-2</w:t>
        </w:r>
      </w:hyperlink>
      <w:r w:rsidRPr="00601585">
        <w:rPr>
          <w:rFonts w:eastAsia="Calibri"/>
          <w:noProof/>
          <w:szCs w:val="24"/>
        </w:rPr>
        <w:t xml:space="preserve">, </w:t>
      </w:r>
      <w:hyperlink w:anchor="_PL-4_Правила_поведінки" w:history="1">
        <w:r w:rsidR="009530E4" w:rsidRPr="00601585">
          <w:rPr>
            <w:rStyle w:val="af1"/>
            <w:rFonts w:eastAsia="Times New Roman"/>
            <w:bCs/>
            <w:szCs w:val="24"/>
            <w:lang w:eastAsia="uk-UA"/>
          </w:rPr>
          <w:t>PL-4</w:t>
        </w:r>
      </w:hyperlink>
      <w:r w:rsidRPr="00601585">
        <w:rPr>
          <w:rFonts w:eastAsia="Calibri"/>
          <w:noProof/>
          <w:szCs w:val="24"/>
        </w:rPr>
        <w:t xml:space="preserve">, </w:t>
      </w:r>
      <w:hyperlink w:anchor="_SA-4_Процес_закупівель" w:history="1">
        <w:r w:rsidR="00F96836" w:rsidRPr="00601585">
          <w:rPr>
            <w:rStyle w:val="af1"/>
            <w:rFonts w:eastAsia="Times New Roman"/>
            <w:bCs/>
            <w:szCs w:val="24"/>
            <w:lang w:eastAsia="uk-UA"/>
          </w:rPr>
          <w:t>SA-4</w:t>
        </w:r>
      </w:hyperlink>
      <w:r w:rsidRPr="00601585">
        <w:rPr>
          <w:rFonts w:eastAsia="Calibri"/>
          <w:noProof/>
          <w:szCs w:val="24"/>
        </w:rPr>
        <w:t>.</w:t>
      </w:r>
    </w:p>
    <w:p w:rsidR="00F65120" w:rsidRPr="00601585" w:rsidRDefault="00F65120" w:rsidP="00601585">
      <w:pPr>
        <w:widowControl w:val="0"/>
        <w:tabs>
          <w:tab w:val="left" w:pos="318"/>
          <w:tab w:val="left" w:pos="3614"/>
        </w:tabs>
        <w:ind w:left="851"/>
        <w:contextualSpacing/>
        <w:rPr>
          <w:rFonts w:eastAsia="Calibri"/>
          <w:noProof/>
          <w:color w:val="FF0000"/>
          <w:szCs w:val="24"/>
          <w:u w:val="single"/>
        </w:rPr>
      </w:pPr>
    </w:p>
    <w:p w:rsidR="00482C10" w:rsidRPr="00601585" w:rsidRDefault="00C67779" w:rsidP="00601585">
      <w:pPr>
        <w:widowControl w:val="0"/>
        <w:tabs>
          <w:tab w:val="left" w:pos="318"/>
          <w:tab w:val="left" w:pos="3614"/>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482C10" w:rsidRPr="00601585">
        <w:rPr>
          <w:rFonts w:eastAsia="Calibri"/>
          <w:noProof/>
          <w:color w:val="FF0000"/>
          <w:szCs w:val="24"/>
          <w:u w:val="single"/>
        </w:rPr>
        <w:t xml:space="preserve"> </w:t>
      </w:r>
    </w:p>
    <w:p w:rsidR="00482C10" w:rsidRPr="00601585" w:rsidRDefault="00482C10" w:rsidP="00601585">
      <w:pPr>
        <w:pStyle w:val="5"/>
        <w:numPr>
          <w:ilvl w:val="0"/>
          <w:numId w:val="333"/>
        </w:numPr>
        <w:ind w:left="1418" w:hanging="709"/>
        <w:rPr>
          <w:rFonts w:ascii="Times New Roman" w:hAnsi="Times New Roman" w:cs="Times New Roman"/>
          <w:szCs w:val="24"/>
          <w:u w:val="single"/>
        </w:rPr>
      </w:pPr>
      <w:bookmarkStart w:id="398" w:name="_Ідентифікація_та_автентифікація"/>
      <w:bookmarkEnd w:id="398"/>
      <w:r w:rsidRPr="00601585">
        <w:rPr>
          <w:rFonts w:ascii="Times New Roman" w:hAnsi="Times New Roman" w:cs="Times New Roman"/>
          <w:szCs w:val="24"/>
        </w:rPr>
        <w:t xml:space="preserve">Ідентифікація та автентифікація (користувачів організації) </w:t>
      </w:r>
      <w:r w:rsidR="009E3CA5">
        <w:rPr>
          <w:rFonts w:ascii="Times New Roman" w:hAnsi="Times New Roman" w:cs="Times New Roman"/>
          <w:szCs w:val="24"/>
        </w:rPr>
        <w:t>-</w:t>
      </w:r>
      <w:r w:rsidRPr="00601585">
        <w:rPr>
          <w:rFonts w:ascii="Times New Roman" w:hAnsi="Times New Roman" w:cs="Times New Roman"/>
          <w:szCs w:val="24"/>
        </w:rPr>
        <w:t xml:space="preserve"> Багатофакторна </w:t>
      </w:r>
      <w:r w:rsidR="002C0C7C" w:rsidRPr="00601585">
        <w:rPr>
          <w:rFonts w:ascii="Times New Roman" w:hAnsi="Times New Roman" w:cs="Times New Roman"/>
          <w:szCs w:val="24"/>
        </w:rPr>
        <w:t>автен</w:t>
      </w:r>
      <w:r w:rsidRPr="00601585">
        <w:rPr>
          <w:rFonts w:ascii="Times New Roman" w:hAnsi="Times New Roman" w:cs="Times New Roman"/>
          <w:szCs w:val="24"/>
        </w:rPr>
        <w:t xml:space="preserve">тифікація привілейованих </w:t>
      </w:r>
      <w:r w:rsidR="00EB07A7" w:rsidRPr="00601585">
        <w:rPr>
          <w:rFonts w:ascii="Times New Roman" w:hAnsi="Times New Roman" w:cs="Times New Roman"/>
          <w:szCs w:val="24"/>
        </w:rPr>
        <w:t>облікових записів</w:t>
      </w:r>
    </w:p>
    <w:p w:rsidR="00482C10" w:rsidRPr="00601585" w:rsidRDefault="00EB07A7" w:rsidP="00601585">
      <w:pPr>
        <w:pStyle w:val="a3"/>
      </w:pPr>
      <w:r w:rsidRPr="00601585">
        <w:t>Реалізувати</w:t>
      </w:r>
      <w:r w:rsidR="00482C10" w:rsidRPr="00601585">
        <w:t xml:space="preserve"> багатофакторну </w:t>
      </w:r>
      <w:r w:rsidR="002C0C7C" w:rsidRPr="00601585">
        <w:t>автен</w:t>
      </w:r>
      <w:r w:rsidR="00482C10" w:rsidRPr="00601585">
        <w:t>тифікацію для доступу до привілейованих облікових записів.</w:t>
      </w:r>
    </w:p>
    <w:p w:rsidR="005D0F4C" w:rsidRPr="00601585" w:rsidRDefault="005D0F4C" w:rsidP="00601585">
      <w:pPr>
        <w:pStyle w:val="a3"/>
        <w:tabs>
          <w:tab w:val="left" w:pos="2127"/>
          <w:tab w:val="left" w:pos="3614"/>
        </w:tabs>
        <w:ind w:left="1276"/>
        <w:rPr>
          <w:noProof/>
        </w:rPr>
      </w:pPr>
      <w:r w:rsidRPr="00601585">
        <w:rPr>
          <w:noProof/>
          <w:color w:val="FF0000"/>
          <w:u w:val="single"/>
        </w:rPr>
        <w:t>Рекомендації з реалізації:</w:t>
      </w:r>
      <w:r w:rsidRPr="00601585">
        <w:rPr>
          <w:noProof/>
        </w:rPr>
        <w:t xml:space="preserve"> Багатофакторна автентифікація передбачає використання двох або більше різних факторів для успішного проходження процедури автентифікації. Фактори визначаються на декількох рівнях: щось, що відомо користувачу (наприклад, пароль або особистий ідентифікаційний номер (PIN)); щось</w:t>
      </w:r>
      <w:r w:rsidR="00566D16" w:rsidRPr="00601585">
        <w:rPr>
          <w:noProof/>
        </w:rPr>
        <w:t>,</w:t>
      </w:r>
      <w:r w:rsidRPr="00601585">
        <w:rPr>
          <w:noProof/>
        </w:rPr>
        <w:t xml:space="preserve"> що є </w:t>
      </w:r>
      <w:r w:rsidR="00566D16" w:rsidRPr="00601585">
        <w:rPr>
          <w:noProof/>
        </w:rPr>
        <w:t>в</w:t>
      </w:r>
      <w:r w:rsidRPr="00601585">
        <w:rPr>
          <w:noProof/>
        </w:rPr>
        <w:t xml:space="preserve"> користувача (наприклад, фізичний автентифікатор); щось, чим володіє користувач (наприклад, біометричні дані). До фізичних автентифікаторів </w:t>
      </w:r>
      <w:r w:rsidR="005E4E55" w:rsidRPr="00601585">
        <w:rPr>
          <w:noProof/>
        </w:rPr>
        <w:t>належать</w:t>
      </w:r>
      <w:r w:rsidRPr="00601585">
        <w:rPr>
          <w:noProof/>
        </w:rPr>
        <w:t>, наприклад, апаратні автентифікатори, смарткарти, затвердженні чинним законодавством електрон</w:t>
      </w:r>
      <w:r w:rsidR="00CB6CB1" w:rsidRPr="00601585">
        <w:rPr>
          <w:noProof/>
        </w:rPr>
        <w:t>н</w:t>
      </w:r>
      <w:r w:rsidRPr="00601585">
        <w:rPr>
          <w:noProof/>
        </w:rPr>
        <w:t xml:space="preserve">і посвідчення особистості (електронні паспорти). Крім автентифікації користувачів на системному рівні (тобто при вході), організації можуть також використовувати механізми автентифікації на рівні </w:t>
      </w:r>
      <w:r w:rsidR="00566D16" w:rsidRPr="00601585">
        <w:rPr>
          <w:noProof/>
        </w:rPr>
        <w:t>застосун</w:t>
      </w:r>
      <w:r w:rsidRPr="00601585">
        <w:rPr>
          <w:noProof/>
        </w:rPr>
        <w:t>ків для забезпечення підвищеної безпеки. Незалежно від типу доступу (локального, мережевого або віддаленого) привілейовані облікові записи мають завжди проходити процедуру багатофакторної автентифікації. Організації можуть вживати додаткові заходи безпеки (наприклад, більш жорсткі механізми автентифікації) для конкретних типів доступу.</w:t>
      </w:r>
    </w:p>
    <w:p w:rsidR="00482C10" w:rsidRPr="00601585" w:rsidRDefault="00482C10" w:rsidP="00601585">
      <w:pPr>
        <w:pStyle w:val="a3"/>
        <w:tabs>
          <w:tab w:val="left" w:pos="2127"/>
          <w:tab w:val="left" w:pos="3614"/>
        </w:tabs>
        <w:ind w:left="1276"/>
        <w:rPr>
          <w:noProof/>
          <w:u w:val="single"/>
        </w:rPr>
      </w:pPr>
      <w:r w:rsidRPr="00601585">
        <w:rPr>
          <w:noProof/>
        </w:rPr>
        <w:t>Пов’язані заходи:</w:t>
      </w:r>
      <w:r w:rsidRPr="00601585">
        <w:rPr>
          <w:rFonts w:eastAsiaTheme="minorHAnsi"/>
        </w:rPr>
        <w:t xml:space="preserve"> </w:t>
      </w:r>
      <w:hyperlink w:anchor="_АС-5_РОЗМЕЖУВАННЯ_ОБОВ'ЯЗКІВ" w:history="1">
        <w:r w:rsidR="00DE2A63" w:rsidRPr="00601585">
          <w:rPr>
            <w:rStyle w:val="af1"/>
            <w:noProof/>
          </w:rPr>
          <w:t>AC-5</w:t>
        </w:r>
      </w:hyperlink>
      <w:r w:rsidRPr="00601585">
        <w:rPr>
          <w:noProof/>
        </w:rPr>
        <w:t xml:space="preserve">, </w:t>
      </w:r>
      <w:hyperlink w:anchor="_AC-6_МІНІМІЗАЦІЯ_ПОВНОВАЖЕНЬ" w:history="1">
        <w:r w:rsidR="00DF3C58" w:rsidRPr="00601585">
          <w:rPr>
            <w:rStyle w:val="af1"/>
            <w:rFonts w:eastAsia="Times New Roman"/>
            <w:bCs/>
            <w:lang w:eastAsia="uk-UA"/>
          </w:rPr>
          <w:t>AC-6</w:t>
        </w:r>
      </w:hyperlink>
      <w:r w:rsidRPr="00601585">
        <w:rPr>
          <w:noProof/>
        </w:rPr>
        <w:t>.</w:t>
      </w:r>
    </w:p>
    <w:p w:rsidR="00482C10" w:rsidRPr="00601585" w:rsidRDefault="00482C10" w:rsidP="00601585">
      <w:pPr>
        <w:pStyle w:val="5"/>
        <w:numPr>
          <w:ilvl w:val="0"/>
          <w:numId w:val="333"/>
        </w:numPr>
        <w:ind w:left="1418" w:hanging="709"/>
        <w:rPr>
          <w:rFonts w:ascii="Times New Roman" w:hAnsi="Times New Roman" w:cs="Times New Roman"/>
          <w:szCs w:val="24"/>
        </w:rPr>
      </w:pPr>
      <w:bookmarkStart w:id="399" w:name="_Ідентифікація_та_автентифікація_1"/>
      <w:bookmarkEnd w:id="399"/>
      <w:r w:rsidRPr="00601585">
        <w:rPr>
          <w:rFonts w:ascii="Times New Roman" w:hAnsi="Times New Roman" w:cs="Times New Roman"/>
          <w:szCs w:val="24"/>
        </w:rPr>
        <w:t xml:space="preserve">Ідентифікація та автентифікація (користувачів організації) </w:t>
      </w:r>
      <w:r w:rsidR="009E3CA5">
        <w:rPr>
          <w:rFonts w:ascii="Times New Roman" w:hAnsi="Times New Roman" w:cs="Times New Roman"/>
          <w:szCs w:val="24"/>
        </w:rPr>
        <w:t>-</w:t>
      </w:r>
      <w:r w:rsidRPr="00601585">
        <w:rPr>
          <w:rFonts w:ascii="Times New Roman" w:hAnsi="Times New Roman" w:cs="Times New Roman"/>
          <w:szCs w:val="24"/>
        </w:rPr>
        <w:t xml:space="preserve"> Багатофакторна </w:t>
      </w:r>
      <w:r w:rsidR="002C0C7C" w:rsidRPr="00601585">
        <w:rPr>
          <w:rFonts w:ascii="Times New Roman" w:hAnsi="Times New Roman" w:cs="Times New Roman"/>
          <w:szCs w:val="24"/>
        </w:rPr>
        <w:t>автен</w:t>
      </w:r>
      <w:r w:rsidRPr="00601585">
        <w:rPr>
          <w:rFonts w:ascii="Times New Roman" w:hAnsi="Times New Roman" w:cs="Times New Roman"/>
          <w:szCs w:val="24"/>
        </w:rPr>
        <w:t xml:space="preserve">тифікація непривілейованих </w:t>
      </w:r>
      <w:r w:rsidR="00EB07A7" w:rsidRPr="00601585">
        <w:rPr>
          <w:rFonts w:ascii="Times New Roman" w:hAnsi="Times New Roman" w:cs="Times New Roman"/>
          <w:szCs w:val="24"/>
        </w:rPr>
        <w:t>облікових записів</w:t>
      </w:r>
    </w:p>
    <w:p w:rsidR="00482C10" w:rsidRPr="00601585" w:rsidRDefault="00482C10" w:rsidP="00601585">
      <w:pPr>
        <w:pStyle w:val="a3"/>
      </w:pPr>
      <w:r w:rsidRPr="00601585">
        <w:t xml:space="preserve">Організація реалізує багатофакторну </w:t>
      </w:r>
      <w:r w:rsidR="002C0C7C" w:rsidRPr="00601585">
        <w:t>автен</w:t>
      </w:r>
      <w:r w:rsidRPr="00601585">
        <w:t>тифікацію для доступу до непривілейованих облікових записів</w:t>
      </w:r>
      <w:r w:rsidR="000A32AF" w:rsidRPr="00601585">
        <w:t>.</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Багатофакторна автентифікація передбачає використання двох або більше різних факторів для успішного проходження процедури автентифікації. Фактори визначаються на декількох рівнях: щось, що відомо користувачу (наприклад, пароль або особистий ідентифікаційний номер (PIN)); щось</w:t>
      </w:r>
      <w:r w:rsidR="00566D16" w:rsidRPr="00601585">
        <w:rPr>
          <w:noProof/>
        </w:rPr>
        <w:t>,</w:t>
      </w:r>
      <w:r w:rsidRPr="00601585">
        <w:rPr>
          <w:noProof/>
        </w:rPr>
        <w:t xml:space="preserve"> що є </w:t>
      </w:r>
      <w:r w:rsidR="00566D16" w:rsidRPr="00601585">
        <w:rPr>
          <w:noProof/>
        </w:rPr>
        <w:t>в</w:t>
      </w:r>
      <w:r w:rsidRPr="00601585">
        <w:rPr>
          <w:noProof/>
        </w:rPr>
        <w:t xml:space="preserve"> користувача (наприклад, фізичний автентифікатор); щось, чим володіє користувач (наприклад, біометричні дані). До фізичних автентифікаторів </w:t>
      </w:r>
      <w:r w:rsidR="005E4E55" w:rsidRPr="00601585">
        <w:rPr>
          <w:noProof/>
        </w:rPr>
        <w:t>належать</w:t>
      </w:r>
      <w:r w:rsidRPr="00601585">
        <w:rPr>
          <w:noProof/>
        </w:rPr>
        <w:t xml:space="preserve">, наприклад, апаратні автентифікатори, смарткарти, затвердженні чинним законодавством електроні посвідчення особистості (електронні паспорти). Крім автентифікації користувачів на системному рівні (тобто при вході), організації можуть також використовувати механізми автентифікації на рівні </w:t>
      </w:r>
      <w:r w:rsidR="00566D16" w:rsidRPr="00601585">
        <w:rPr>
          <w:noProof/>
        </w:rPr>
        <w:t>застосун</w:t>
      </w:r>
      <w:r w:rsidRPr="00601585">
        <w:rPr>
          <w:noProof/>
        </w:rPr>
        <w:t>ків для забезпечення підвищеної безпеки. Незалежно від типу доступу (локального, мережевого або віддаленого) привілейовані облікові записи мають завжди проходити процедуру багатофакторної автентифікації. Організації можуть вживати додаткові заходи безпеки (наприклад, більш жорсткі механізми автентифікації) для конкретних типів доступу.</w:t>
      </w:r>
    </w:p>
    <w:p w:rsidR="00482C10" w:rsidRPr="00601585" w:rsidRDefault="00482C10" w:rsidP="00601585">
      <w:pPr>
        <w:pStyle w:val="a3"/>
      </w:pPr>
      <w:r w:rsidRPr="00601585">
        <w:t xml:space="preserve">Пов’язані заходи: </w:t>
      </w:r>
      <w:hyperlink w:anchor="_АС-5_РОЗМЕЖУВАННЯ_ОБОВ'ЯЗКІВ" w:history="1">
        <w:r w:rsidR="00DE2A63" w:rsidRPr="00601585">
          <w:rPr>
            <w:rStyle w:val="af1"/>
            <w:noProof/>
          </w:rPr>
          <w:t>AC-5</w:t>
        </w:r>
      </w:hyperlink>
      <w:r w:rsidRPr="00601585">
        <w:t>.</w:t>
      </w:r>
    </w:p>
    <w:p w:rsidR="00482C10" w:rsidRPr="00601585" w:rsidRDefault="00482C10" w:rsidP="00601585">
      <w:pPr>
        <w:pStyle w:val="5"/>
        <w:numPr>
          <w:ilvl w:val="0"/>
          <w:numId w:val="333"/>
        </w:numPr>
        <w:ind w:left="1418" w:hanging="709"/>
        <w:rPr>
          <w:rFonts w:ascii="Times New Roman" w:hAnsi="Times New Roman" w:cs="Times New Roman"/>
          <w:szCs w:val="24"/>
        </w:rPr>
      </w:pPr>
      <w:bookmarkStart w:id="400" w:name="_Ідентифікація_та_автентифікація_2"/>
      <w:bookmarkEnd w:id="400"/>
      <w:r w:rsidRPr="00601585">
        <w:rPr>
          <w:rFonts w:ascii="Times New Roman" w:hAnsi="Times New Roman" w:cs="Times New Roman"/>
          <w:szCs w:val="24"/>
        </w:rPr>
        <w:t xml:space="preserve">Ідентифікація та автентифікація (користувачів організації) </w:t>
      </w:r>
      <w:r w:rsidR="009E3CA5">
        <w:rPr>
          <w:rFonts w:ascii="Times New Roman" w:hAnsi="Times New Roman" w:cs="Times New Roman"/>
          <w:szCs w:val="24"/>
        </w:rPr>
        <w:t>-</w:t>
      </w:r>
      <w:r w:rsidRPr="00601585">
        <w:rPr>
          <w:rFonts w:ascii="Times New Roman" w:hAnsi="Times New Roman" w:cs="Times New Roman"/>
          <w:szCs w:val="24"/>
        </w:rPr>
        <w:t xml:space="preserve"> Локальний доступ до привілейованих облікових записів</w:t>
      </w:r>
    </w:p>
    <w:p w:rsidR="00482C10" w:rsidRPr="00601585" w:rsidRDefault="00482C10" w:rsidP="00601585">
      <w:pPr>
        <w:pStyle w:val="a3"/>
      </w:pPr>
      <w:r w:rsidRPr="00601585">
        <w:t xml:space="preserve">[Вилучено: Включено до </w:t>
      </w:r>
      <w:hyperlink w:anchor="_ІА-2_Ідентифікація_та" w:history="1">
        <w:r w:rsidR="00FE0EED" w:rsidRPr="00601585">
          <w:rPr>
            <w:rStyle w:val="af1"/>
            <w:rFonts w:eastAsia="Times New Roman"/>
            <w:bCs/>
            <w:lang w:eastAsia="uk-UA"/>
          </w:rPr>
          <w:t>ІА-2</w:t>
        </w:r>
      </w:hyperlink>
      <w:r w:rsidRPr="00601585">
        <w:t>(1)].</w:t>
      </w:r>
    </w:p>
    <w:p w:rsidR="00EB07A7" w:rsidRPr="00601585" w:rsidRDefault="00EB07A7" w:rsidP="00601585">
      <w:pPr>
        <w:pStyle w:val="5"/>
        <w:numPr>
          <w:ilvl w:val="0"/>
          <w:numId w:val="333"/>
        </w:numPr>
        <w:ind w:left="1418" w:hanging="709"/>
        <w:rPr>
          <w:rFonts w:ascii="Times New Roman" w:hAnsi="Times New Roman" w:cs="Times New Roman"/>
          <w:szCs w:val="24"/>
        </w:rPr>
      </w:pPr>
      <w:bookmarkStart w:id="401" w:name="_Ідентифікація_та_автентифікація_3"/>
      <w:bookmarkEnd w:id="401"/>
      <w:r w:rsidRPr="00601585">
        <w:rPr>
          <w:rFonts w:ascii="Times New Roman" w:hAnsi="Times New Roman" w:cs="Times New Roman"/>
          <w:szCs w:val="24"/>
        </w:rPr>
        <w:t xml:space="preserve">Ідентифікація та автентифікація (користувачів організації) </w:t>
      </w:r>
      <w:r w:rsidR="009E3CA5">
        <w:rPr>
          <w:rFonts w:ascii="Times New Roman" w:hAnsi="Times New Roman" w:cs="Times New Roman"/>
          <w:szCs w:val="24"/>
        </w:rPr>
        <w:t>-</w:t>
      </w:r>
      <w:r w:rsidRPr="00601585">
        <w:rPr>
          <w:rFonts w:ascii="Times New Roman" w:hAnsi="Times New Roman" w:cs="Times New Roman"/>
          <w:szCs w:val="24"/>
        </w:rPr>
        <w:t xml:space="preserve"> Локальний доступ до непривілейованих облікових записів</w:t>
      </w:r>
    </w:p>
    <w:p w:rsidR="00EB07A7" w:rsidRPr="00601585" w:rsidRDefault="00EB07A7" w:rsidP="00601585">
      <w:pPr>
        <w:pStyle w:val="a3"/>
      </w:pPr>
      <w:r w:rsidRPr="00601585">
        <w:t xml:space="preserve">[Вилучено: Включено до </w:t>
      </w:r>
      <w:hyperlink w:anchor="_ІА-2_Ідентифікація_та" w:history="1">
        <w:r w:rsidRPr="00601585">
          <w:rPr>
            <w:rStyle w:val="af1"/>
            <w:rFonts w:eastAsia="Times New Roman"/>
            <w:bCs/>
            <w:lang w:eastAsia="uk-UA"/>
          </w:rPr>
          <w:t>ІА-2</w:t>
        </w:r>
      </w:hyperlink>
      <w:r w:rsidRPr="00601585">
        <w:t>(1)].</w:t>
      </w:r>
    </w:p>
    <w:p w:rsidR="00482C10" w:rsidRPr="00601585" w:rsidRDefault="00482C10" w:rsidP="00601585">
      <w:pPr>
        <w:pStyle w:val="5"/>
        <w:numPr>
          <w:ilvl w:val="0"/>
          <w:numId w:val="333"/>
        </w:numPr>
        <w:ind w:left="1418" w:hanging="709"/>
        <w:rPr>
          <w:rFonts w:ascii="Times New Roman" w:hAnsi="Times New Roman" w:cs="Times New Roman"/>
          <w:szCs w:val="24"/>
        </w:rPr>
      </w:pPr>
      <w:bookmarkStart w:id="402" w:name="_Ідентифікація_та_автентифікація_4"/>
      <w:bookmarkEnd w:id="402"/>
      <w:r w:rsidRPr="00601585">
        <w:rPr>
          <w:rFonts w:ascii="Times New Roman" w:hAnsi="Times New Roman" w:cs="Times New Roman"/>
          <w:szCs w:val="24"/>
        </w:rPr>
        <w:t xml:space="preserve">Ідентифікація та автентифікація (користувачів організації) </w:t>
      </w:r>
      <w:r w:rsidR="009E3CA5">
        <w:rPr>
          <w:rFonts w:ascii="Times New Roman" w:hAnsi="Times New Roman" w:cs="Times New Roman"/>
          <w:szCs w:val="24"/>
        </w:rPr>
        <w:t>-</w:t>
      </w:r>
      <w:r w:rsidRPr="00601585">
        <w:rPr>
          <w:rFonts w:ascii="Times New Roman" w:hAnsi="Times New Roman" w:cs="Times New Roman"/>
          <w:szCs w:val="24"/>
        </w:rPr>
        <w:t xml:space="preserve"> Індивідуальна </w:t>
      </w:r>
      <w:r w:rsidR="002C0C7C" w:rsidRPr="00601585">
        <w:rPr>
          <w:rFonts w:ascii="Times New Roman" w:hAnsi="Times New Roman" w:cs="Times New Roman"/>
          <w:szCs w:val="24"/>
        </w:rPr>
        <w:t>автен</w:t>
      </w:r>
      <w:r w:rsidRPr="00601585">
        <w:rPr>
          <w:rFonts w:ascii="Times New Roman" w:hAnsi="Times New Roman" w:cs="Times New Roman"/>
          <w:szCs w:val="24"/>
        </w:rPr>
        <w:t>тифікація з груповою автентифікацією</w:t>
      </w:r>
    </w:p>
    <w:p w:rsidR="00482C10" w:rsidRPr="00601585" w:rsidRDefault="00482C10" w:rsidP="00601585">
      <w:pPr>
        <w:pStyle w:val="a3"/>
      </w:pPr>
      <w:r w:rsidRPr="00601585">
        <w:t xml:space="preserve">Коли </w:t>
      </w:r>
      <w:r w:rsidR="00EB07A7" w:rsidRPr="00601585">
        <w:t xml:space="preserve">використовуються </w:t>
      </w:r>
      <w:r w:rsidRPr="00601585">
        <w:t xml:space="preserve">спільні облікові записи або автентифікатори, потрібно, щоб користувачі окремо проходили </w:t>
      </w:r>
      <w:r w:rsidR="002C0C7C" w:rsidRPr="00601585">
        <w:t>автен</w:t>
      </w:r>
      <w:r w:rsidRPr="00601585">
        <w:t>тифікацію перед наданням доступу до спільних облікових записів або ресурсів.</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Проходження процедури індивідуальної автентифікаці</w:t>
      </w:r>
      <w:r w:rsidR="000A32AF" w:rsidRPr="00601585">
        <w:rPr>
          <w:noProof/>
        </w:rPr>
        <w:t>ї</w:t>
      </w:r>
      <w:r w:rsidRPr="00601585">
        <w:rPr>
          <w:noProof/>
        </w:rPr>
        <w:t xml:space="preserve"> перед процедурою автентифікації групи допомагає зменшити ризики, </w:t>
      </w:r>
      <w:r w:rsidR="00951AD6">
        <w:rPr>
          <w:noProof/>
        </w:rPr>
        <w:t xml:space="preserve">які </w:t>
      </w:r>
      <w:r w:rsidRPr="00601585">
        <w:rPr>
          <w:noProof/>
        </w:rPr>
        <w:t>пов</w:t>
      </w:r>
      <w:r w:rsidR="000A32AF" w:rsidRPr="00601585">
        <w:rPr>
          <w:noProof/>
        </w:rPr>
        <w:t>’</w:t>
      </w:r>
      <w:r w:rsidRPr="00601585">
        <w:rPr>
          <w:noProof/>
        </w:rPr>
        <w:t>язані з використанням спільних облікових записів або автентифікаторів.</w:t>
      </w:r>
    </w:p>
    <w:p w:rsidR="00482C10" w:rsidRPr="00601585" w:rsidRDefault="00482C10" w:rsidP="00601585">
      <w:pPr>
        <w:pStyle w:val="a3"/>
      </w:pPr>
      <w:r w:rsidRPr="00601585">
        <w:t>Пов’язані заходи: Немає.</w:t>
      </w:r>
    </w:p>
    <w:p w:rsidR="00482C10" w:rsidRPr="00601585" w:rsidRDefault="00482C10" w:rsidP="00601585">
      <w:pPr>
        <w:pStyle w:val="5"/>
        <w:numPr>
          <w:ilvl w:val="0"/>
          <w:numId w:val="333"/>
        </w:numPr>
        <w:ind w:left="1418" w:hanging="709"/>
        <w:rPr>
          <w:rFonts w:ascii="Times New Roman" w:hAnsi="Times New Roman" w:cs="Times New Roman"/>
          <w:szCs w:val="24"/>
        </w:rPr>
      </w:pPr>
      <w:bookmarkStart w:id="403" w:name="_Ідентифікація_та_автентифікація_5"/>
      <w:bookmarkEnd w:id="403"/>
      <w:r w:rsidRPr="00601585">
        <w:rPr>
          <w:rFonts w:ascii="Times New Roman" w:hAnsi="Times New Roman" w:cs="Times New Roman"/>
          <w:szCs w:val="24"/>
        </w:rPr>
        <w:t xml:space="preserve">Ідентифікація та автентифікація (користувачів організації) </w:t>
      </w:r>
      <w:r w:rsidR="009E3CA5">
        <w:rPr>
          <w:rFonts w:ascii="Times New Roman" w:hAnsi="Times New Roman" w:cs="Times New Roman"/>
          <w:szCs w:val="24"/>
        </w:rPr>
        <w:t>-</w:t>
      </w:r>
      <w:r w:rsidRPr="00601585">
        <w:rPr>
          <w:rFonts w:ascii="Times New Roman" w:hAnsi="Times New Roman" w:cs="Times New Roman"/>
          <w:szCs w:val="24"/>
        </w:rPr>
        <w:t xml:space="preserve"> Мережевий доступ до привілейованих облікових записів</w:t>
      </w:r>
      <w:r w:rsidR="000A32AF" w:rsidRPr="00601585">
        <w:rPr>
          <w:rFonts w:ascii="Times New Roman" w:hAnsi="Times New Roman" w:cs="Times New Roman"/>
          <w:szCs w:val="24"/>
        </w:rPr>
        <w:t> —</w:t>
      </w:r>
      <w:r w:rsidRPr="00601585">
        <w:rPr>
          <w:rFonts w:ascii="Times New Roman" w:hAnsi="Times New Roman" w:cs="Times New Roman"/>
          <w:szCs w:val="24"/>
        </w:rPr>
        <w:t xml:space="preserve"> окремий пристрій</w:t>
      </w:r>
    </w:p>
    <w:p w:rsidR="00482C10" w:rsidRPr="00601585" w:rsidRDefault="00482C10" w:rsidP="00601585">
      <w:pPr>
        <w:pStyle w:val="a3"/>
      </w:pPr>
      <w:r w:rsidRPr="00601585">
        <w:t xml:space="preserve">[Вилучено: Включено до </w:t>
      </w:r>
      <w:hyperlink w:anchor="_ІА-2_Ідентифікація_та" w:history="1">
        <w:r w:rsidR="00FE0EED" w:rsidRPr="00601585">
          <w:rPr>
            <w:rStyle w:val="af1"/>
            <w:rFonts w:eastAsia="Times New Roman"/>
            <w:bCs/>
            <w:lang w:eastAsia="uk-UA"/>
          </w:rPr>
          <w:t>ІА-2</w:t>
        </w:r>
      </w:hyperlink>
      <w:r w:rsidRPr="00601585">
        <w:t>(1)].</w:t>
      </w:r>
    </w:p>
    <w:p w:rsidR="00482C10" w:rsidRPr="00601585" w:rsidRDefault="00482C10" w:rsidP="00601585">
      <w:pPr>
        <w:pStyle w:val="5"/>
        <w:numPr>
          <w:ilvl w:val="0"/>
          <w:numId w:val="333"/>
        </w:numPr>
        <w:ind w:left="1418" w:hanging="709"/>
        <w:rPr>
          <w:rFonts w:ascii="Times New Roman" w:hAnsi="Times New Roman" w:cs="Times New Roman"/>
          <w:szCs w:val="24"/>
        </w:rPr>
      </w:pPr>
      <w:bookmarkStart w:id="404" w:name="_Ідентифікація_та_автентифікація_6"/>
      <w:bookmarkEnd w:id="404"/>
      <w:r w:rsidRPr="00601585">
        <w:rPr>
          <w:rFonts w:ascii="Times New Roman" w:hAnsi="Times New Roman" w:cs="Times New Roman"/>
          <w:szCs w:val="24"/>
        </w:rPr>
        <w:t xml:space="preserve">Ідентифікація та автентифікація (користувачів організації) </w:t>
      </w:r>
      <w:r w:rsidR="009E3CA5">
        <w:rPr>
          <w:rFonts w:ascii="Times New Roman" w:hAnsi="Times New Roman" w:cs="Times New Roman"/>
          <w:szCs w:val="24"/>
        </w:rPr>
        <w:t>-</w:t>
      </w:r>
      <w:r w:rsidRPr="00601585">
        <w:rPr>
          <w:rFonts w:ascii="Times New Roman" w:hAnsi="Times New Roman" w:cs="Times New Roman"/>
          <w:szCs w:val="24"/>
        </w:rPr>
        <w:t xml:space="preserve"> Мережевий доступ до непривілейованих облікових записів</w:t>
      </w:r>
      <w:r w:rsidR="000A32AF" w:rsidRPr="00601585">
        <w:rPr>
          <w:rFonts w:ascii="Times New Roman" w:hAnsi="Times New Roman" w:cs="Times New Roman"/>
          <w:szCs w:val="24"/>
        </w:rPr>
        <w:t> —</w:t>
      </w:r>
      <w:r w:rsidRPr="00601585">
        <w:rPr>
          <w:rFonts w:ascii="Times New Roman" w:hAnsi="Times New Roman" w:cs="Times New Roman"/>
          <w:szCs w:val="24"/>
        </w:rPr>
        <w:t xml:space="preserve"> окремий пристрій</w:t>
      </w:r>
    </w:p>
    <w:p w:rsidR="00482C10" w:rsidRPr="00601585" w:rsidRDefault="00482C10" w:rsidP="00601585">
      <w:pPr>
        <w:pStyle w:val="a3"/>
      </w:pPr>
      <w:r w:rsidRPr="00601585">
        <w:t xml:space="preserve">[Вилучено: Включено до </w:t>
      </w:r>
      <w:hyperlink w:anchor="_ІА-2_Ідентифікація_та" w:history="1">
        <w:r w:rsidR="00FE0EED" w:rsidRPr="00601585">
          <w:rPr>
            <w:rStyle w:val="af1"/>
            <w:rFonts w:eastAsia="Times New Roman"/>
            <w:bCs/>
            <w:lang w:eastAsia="uk-UA"/>
          </w:rPr>
          <w:t>ІА-2</w:t>
        </w:r>
      </w:hyperlink>
      <w:r w:rsidR="00FE0EED" w:rsidRPr="00601585">
        <w:t>(1)</w:t>
      </w:r>
      <w:r w:rsidRPr="00601585">
        <w:t>].</w:t>
      </w:r>
    </w:p>
    <w:p w:rsidR="00482C10" w:rsidRPr="00601585" w:rsidRDefault="00482C10" w:rsidP="00601585">
      <w:pPr>
        <w:pStyle w:val="5"/>
        <w:numPr>
          <w:ilvl w:val="0"/>
          <w:numId w:val="333"/>
        </w:numPr>
        <w:ind w:left="1418" w:hanging="709"/>
        <w:rPr>
          <w:rFonts w:ascii="Times New Roman" w:hAnsi="Times New Roman" w:cs="Times New Roman"/>
          <w:szCs w:val="24"/>
        </w:rPr>
      </w:pPr>
      <w:bookmarkStart w:id="405" w:name="_Ідентифікація_та_автентифікація_7"/>
      <w:bookmarkEnd w:id="405"/>
      <w:r w:rsidRPr="00601585">
        <w:rPr>
          <w:rFonts w:ascii="Times New Roman" w:hAnsi="Times New Roman" w:cs="Times New Roman"/>
          <w:szCs w:val="24"/>
        </w:rPr>
        <w:t xml:space="preserve">Ідентифікація та автентифікація (користувачів організації) </w:t>
      </w:r>
      <w:r w:rsidR="009E3CA5">
        <w:rPr>
          <w:rFonts w:ascii="Times New Roman" w:hAnsi="Times New Roman" w:cs="Times New Roman"/>
          <w:szCs w:val="24"/>
        </w:rPr>
        <w:t>-</w:t>
      </w:r>
      <w:r w:rsidRPr="00601585">
        <w:rPr>
          <w:rFonts w:ascii="Times New Roman" w:hAnsi="Times New Roman" w:cs="Times New Roman"/>
          <w:szCs w:val="24"/>
        </w:rPr>
        <w:t xml:space="preserve"> Доступ до облікових записів</w:t>
      </w:r>
      <w:r w:rsidR="000A32AF" w:rsidRPr="00601585">
        <w:rPr>
          <w:rFonts w:ascii="Times New Roman" w:hAnsi="Times New Roman" w:cs="Times New Roman"/>
          <w:szCs w:val="24"/>
        </w:rPr>
        <w:t> —</w:t>
      </w:r>
      <w:r w:rsidRPr="00601585">
        <w:rPr>
          <w:rFonts w:ascii="Times New Roman" w:hAnsi="Times New Roman" w:cs="Times New Roman"/>
          <w:szCs w:val="24"/>
        </w:rPr>
        <w:t xml:space="preserve"> стійкість до відтворення</w:t>
      </w:r>
    </w:p>
    <w:p w:rsidR="00482C10" w:rsidRPr="00601585" w:rsidRDefault="00EB07A7" w:rsidP="00601585">
      <w:pPr>
        <w:pStyle w:val="a3"/>
      </w:pPr>
      <w:r w:rsidRPr="00601585">
        <w:t>Реалізувати</w:t>
      </w:r>
      <w:r w:rsidR="00482C10" w:rsidRPr="00601585">
        <w:t xml:space="preserve"> </w:t>
      </w:r>
      <w:r w:rsidRPr="00601585">
        <w:t xml:space="preserve">стійкі до відтворення механізми </w:t>
      </w:r>
      <w:r w:rsidR="002C0C7C" w:rsidRPr="00601585">
        <w:t>автен</w:t>
      </w:r>
      <w:r w:rsidRPr="00601585">
        <w:t xml:space="preserve">тифікації </w:t>
      </w:r>
      <w:r w:rsidR="00482C10" w:rsidRPr="00601585">
        <w:t>для доступу до [</w:t>
      </w:r>
      <w:r w:rsidR="00482C10" w:rsidRPr="00601585">
        <w:rPr>
          <w:i/>
        </w:rPr>
        <w:t>Вибір (один або кілька): привілейованих облікових за</w:t>
      </w:r>
      <w:r w:rsidRPr="00601585">
        <w:rPr>
          <w:i/>
        </w:rPr>
        <w:t>писів; непривілейованих облікових</w:t>
      </w:r>
      <w:r w:rsidR="00482C10" w:rsidRPr="00601585">
        <w:rPr>
          <w:i/>
        </w:rPr>
        <w:t xml:space="preserve"> запис</w:t>
      </w:r>
      <w:r w:rsidRPr="00601585">
        <w:rPr>
          <w:i/>
        </w:rPr>
        <w:t>ів</w:t>
      </w:r>
      <w:r w:rsidR="00482C10" w:rsidRPr="00601585">
        <w:t>]</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Процеси автентифікації мають бути стійким до атак відтворення. Для забезпечення таких властивостей механізми автентиф</w:t>
      </w:r>
      <w:r w:rsidR="000A32AF" w:rsidRPr="00601585">
        <w:rPr>
          <w:noProof/>
        </w:rPr>
        <w:t>і</w:t>
      </w:r>
      <w:r w:rsidRPr="00601585">
        <w:rPr>
          <w:noProof/>
        </w:rPr>
        <w:t>кації можуть використовувати, наприклад, одноразові автентифікатори (термін дії яких є обмеженим протягом визначеного періоду часу).</w:t>
      </w:r>
    </w:p>
    <w:p w:rsidR="00482C10" w:rsidRPr="00601585" w:rsidRDefault="00482C10" w:rsidP="00601585">
      <w:pPr>
        <w:pStyle w:val="a3"/>
      </w:pPr>
      <w:r w:rsidRPr="00601585">
        <w:t>Пов’язані заходи: Немає.</w:t>
      </w:r>
    </w:p>
    <w:p w:rsidR="00482C10" w:rsidRPr="00601585" w:rsidRDefault="00482C10" w:rsidP="00601585">
      <w:pPr>
        <w:pStyle w:val="5"/>
        <w:numPr>
          <w:ilvl w:val="0"/>
          <w:numId w:val="333"/>
        </w:numPr>
        <w:ind w:left="1418" w:hanging="709"/>
        <w:rPr>
          <w:rFonts w:ascii="Times New Roman" w:hAnsi="Times New Roman" w:cs="Times New Roman"/>
          <w:szCs w:val="24"/>
        </w:rPr>
      </w:pPr>
      <w:bookmarkStart w:id="406" w:name="_Ідентифікація_та_автентифікація_8"/>
      <w:bookmarkEnd w:id="406"/>
      <w:r w:rsidRPr="00601585">
        <w:rPr>
          <w:rFonts w:ascii="Times New Roman" w:hAnsi="Times New Roman" w:cs="Times New Roman"/>
          <w:szCs w:val="24"/>
        </w:rPr>
        <w:t xml:space="preserve">Ідентифікація та автентифікація (користувачів організації) </w:t>
      </w:r>
      <w:r w:rsidR="009E3CA5">
        <w:rPr>
          <w:rFonts w:ascii="Times New Roman" w:hAnsi="Times New Roman" w:cs="Times New Roman"/>
          <w:szCs w:val="24"/>
        </w:rPr>
        <w:t>-</w:t>
      </w:r>
      <w:r w:rsidRPr="00601585">
        <w:rPr>
          <w:rFonts w:ascii="Times New Roman" w:hAnsi="Times New Roman" w:cs="Times New Roman"/>
          <w:szCs w:val="24"/>
        </w:rPr>
        <w:t xml:space="preserve"> Доступ до непривілейованих облікових записів</w:t>
      </w:r>
      <w:r w:rsidR="000A32AF" w:rsidRPr="00601585">
        <w:rPr>
          <w:rFonts w:ascii="Times New Roman" w:hAnsi="Times New Roman" w:cs="Times New Roman"/>
          <w:szCs w:val="24"/>
        </w:rPr>
        <w:t> —</w:t>
      </w:r>
      <w:r w:rsidRPr="00601585">
        <w:rPr>
          <w:rFonts w:ascii="Times New Roman" w:hAnsi="Times New Roman" w:cs="Times New Roman"/>
          <w:szCs w:val="24"/>
        </w:rPr>
        <w:t xml:space="preserve"> стійкість до відтворення</w:t>
      </w:r>
    </w:p>
    <w:p w:rsidR="00482C10" w:rsidRPr="00601585" w:rsidRDefault="00482C10" w:rsidP="00601585">
      <w:pPr>
        <w:pStyle w:val="a3"/>
      </w:pPr>
      <w:r w:rsidRPr="00601585">
        <w:t xml:space="preserve">[Вилучено: Включено до </w:t>
      </w:r>
      <w:hyperlink w:anchor="_ІА-2_Ідентифікація_та" w:history="1">
        <w:r w:rsidR="00FE0EED" w:rsidRPr="00601585">
          <w:rPr>
            <w:rStyle w:val="af1"/>
            <w:rFonts w:eastAsia="Times New Roman"/>
            <w:bCs/>
            <w:lang w:eastAsia="uk-UA"/>
          </w:rPr>
          <w:t>ІА-2</w:t>
        </w:r>
      </w:hyperlink>
      <w:r w:rsidRPr="00601585">
        <w:t>(8)].</w:t>
      </w:r>
    </w:p>
    <w:p w:rsidR="00482C10" w:rsidRPr="00601585" w:rsidRDefault="00482C10" w:rsidP="00601585">
      <w:pPr>
        <w:pStyle w:val="5"/>
        <w:rPr>
          <w:rFonts w:ascii="Times New Roman" w:hAnsi="Times New Roman" w:cs="Times New Roman"/>
          <w:szCs w:val="24"/>
          <w:u w:val="single"/>
        </w:rPr>
      </w:pPr>
      <w:bookmarkStart w:id="407" w:name="_Ідентифікація_та_автентифікація_9"/>
      <w:bookmarkEnd w:id="407"/>
      <w:r w:rsidRPr="00601585">
        <w:rPr>
          <w:rFonts w:ascii="Times New Roman" w:hAnsi="Times New Roman" w:cs="Times New Roman"/>
          <w:szCs w:val="24"/>
        </w:rPr>
        <w:t xml:space="preserve">Ідентифікація та автентифікація (користувачів організації) </w:t>
      </w:r>
      <w:r w:rsidR="009E3CA5">
        <w:rPr>
          <w:rFonts w:ascii="Times New Roman" w:hAnsi="Times New Roman" w:cs="Times New Roman"/>
          <w:szCs w:val="24"/>
        </w:rPr>
        <w:t>-</w:t>
      </w:r>
      <w:r w:rsidRPr="00601585">
        <w:rPr>
          <w:rFonts w:ascii="Times New Roman" w:hAnsi="Times New Roman" w:cs="Times New Roman"/>
          <w:szCs w:val="24"/>
        </w:rPr>
        <w:t xml:space="preserve"> Єдина точка входу</w:t>
      </w:r>
    </w:p>
    <w:p w:rsidR="00482C10" w:rsidRPr="00601585" w:rsidRDefault="00EB07A7" w:rsidP="00601585">
      <w:pPr>
        <w:pStyle w:val="a3"/>
      </w:pPr>
      <w:r w:rsidRPr="00601585">
        <w:t>Впровадити</w:t>
      </w:r>
      <w:r w:rsidR="00482C10" w:rsidRPr="00601585">
        <w:t xml:space="preserve"> можливість єдиного входу для [</w:t>
      </w:r>
      <w:r w:rsidR="00482C10" w:rsidRPr="00601585">
        <w:rPr>
          <w:i/>
        </w:rPr>
        <w:t xml:space="preserve">Призначення: системних облікових записів </w:t>
      </w:r>
      <w:r w:rsidR="000A32AF" w:rsidRPr="00601585">
        <w:rPr>
          <w:i/>
        </w:rPr>
        <w:t>і</w:t>
      </w:r>
      <w:r w:rsidR="00482C10" w:rsidRPr="00601585">
        <w:rPr>
          <w:i/>
        </w:rPr>
        <w:t xml:space="preserve"> послуг, визначених організацією</w:t>
      </w:r>
      <w:r w:rsidR="00482C10" w:rsidRPr="00601585">
        <w:t>].</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w:t>
      </w:r>
      <w:r w:rsidR="00CB6CB1" w:rsidRPr="00601585">
        <w:rPr>
          <w:noProof/>
        </w:rPr>
        <w:t xml:space="preserve">Система єдиного входу дозволяє користувачам входити один раз </w:t>
      </w:r>
      <w:r w:rsidR="000A32AF" w:rsidRPr="00601585">
        <w:rPr>
          <w:noProof/>
        </w:rPr>
        <w:t>і</w:t>
      </w:r>
      <w:r w:rsidR="00CB6CB1" w:rsidRPr="00601585">
        <w:rPr>
          <w:noProof/>
        </w:rPr>
        <w:t xml:space="preserve"> отримувати доступ до кількох системних ресурсів. Організації мають аналізувати ефективність єдиного входу, беручи до уваги ризики, які пов</w:t>
      </w:r>
      <w:r w:rsidR="000A32AF" w:rsidRPr="00601585">
        <w:rPr>
          <w:noProof/>
        </w:rPr>
        <w:t>’</w:t>
      </w:r>
      <w:r w:rsidR="00CB6CB1" w:rsidRPr="00601585">
        <w:rPr>
          <w:noProof/>
        </w:rPr>
        <w:t>язані з відсутністю повторної автентифікації при звернен</w:t>
      </w:r>
      <w:r w:rsidR="000A32AF" w:rsidRPr="00601585">
        <w:rPr>
          <w:noProof/>
        </w:rPr>
        <w:t>н</w:t>
      </w:r>
      <w:r w:rsidR="00CB6CB1" w:rsidRPr="00601585">
        <w:rPr>
          <w:noProof/>
        </w:rPr>
        <w:t>і до іншого ресурсу. Система єдиного входу може сприяти підвищенню рівня безпеки системи у випадках, коли завдяки її використанню можливо забезпечити процедуру багатофакторної автентифікації при доступі до компонентів, власні можливості яких не дозволяють реалізувати такі механізми автентифікації (наприклад, це може стосуватися застарілих програмних компонентів).</w:t>
      </w:r>
    </w:p>
    <w:p w:rsidR="00482C10" w:rsidRPr="00601585" w:rsidRDefault="00482C10" w:rsidP="00601585">
      <w:pPr>
        <w:pStyle w:val="a3"/>
      </w:pPr>
      <w:r w:rsidRPr="00601585">
        <w:t>Пов’язані заходи: Немає.</w:t>
      </w:r>
    </w:p>
    <w:p w:rsidR="00482C10" w:rsidRPr="00601585" w:rsidRDefault="00482C10" w:rsidP="00601585">
      <w:pPr>
        <w:pStyle w:val="5"/>
        <w:rPr>
          <w:rFonts w:ascii="Times New Roman" w:hAnsi="Times New Roman" w:cs="Times New Roman"/>
          <w:szCs w:val="24"/>
        </w:rPr>
      </w:pPr>
      <w:bookmarkStart w:id="408" w:name="_Ідентифікація_та_автентифікація_10"/>
      <w:bookmarkEnd w:id="408"/>
      <w:r w:rsidRPr="00601585">
        <w:rPr>
          <w:rFonts w:ascii="Times New Roman" w:hAnsi="Times New Roman" w:cs="Times New Roman"/>
          <w:szCs w:val="24"/>
        </w:rPr>
        <w:t xml:space="preserve">Ідентифікація та автентифікація (користувачів організації) </w:t>
      </w:r>
      <w:r w:rsidR="009E3CA5">
        <w:rPr>
          <w:rFonts w:ascii="Times New Roman" w:hAnsi="Times New Roman" w:cs="Times New Roman"/>
          <w:szCs w:val="24"/>
        </w:rPr>
        <w:t>-</w:t>
      </w:r>
      <w:r w:rsidRPr="00601585">
        <w:rPr>
          <w:rFonts w:ascii="Times New Roman" w:hAnsi="Times New Roman" w:cs="Times New Roman"/>
          <w:szCs w:val="24"/>
        </w:rPr>
        <w:t xml:space="preserve"> Віддалений доступ</w:t>
      </w:r>
      <w:r w:rsidR="003B0C1D" w:rsidRPr="00601585">
        <w:rPr>
          <w:rFonts w:ascii="Times New Roman" w:hAnsi="Times New Roman" w:cs="Times New Roman"/>
          <w:szCs w:val="24"/>
        </w:rPr>
        <w:t> —</w:t>
      </w:r>
      <w:r w:rsidRPr="00601585">
        <w:rPr>
          <w:rFonts w:ascii="Times New Roman" w:hAnsi="Times New Roman" w:cs="Times New Roman"/>
          <w:szCs w:val="24"/>
        </w:rPr>
        <w:t xml:space="preserve"> окремий пристрій </w:t>
      </w:r>
    </w:p>
    <w:p w:rsidR="00482C10" w:rsidRPr="00601585" w:rsidRDefault="00482C10" w:rsidP="00601585">
      <w:pPr>
        <w:pStyle w:val="a3"/>
      </w:pPr>
      <w:r w:rsidRPr="00601585">
        <w:t xml:space="preserve">[Вилучено: Включено до </w:t>
      </w:r>
      <w:hyperlink w:anchor="_ІА-2_Ідентифікація_та" w:history="1">
        <w:r w:rsidR="00FE0EED" w:rsidRPr="00601585">
          <w:rPr>
            <w:rStyle w:val="af1"/>
            <w:rFonts w:eastAsia="Times New Roman"/>
            <w:bCs/>
            <w:lang w:eastAsia="uk-UA"/>
          </w:rPr>
          <w:t>ІА-2</w:t>
        </w:r>
      </w:hyperlink>
      <w:r w:rsidRPr="00601585">
        <w:t>(1)].</w:t>
      </w:r>
    </w:p>
    <w:p w:rsidR="00482C10" w:rsidRPr="00601585" w:rsidRDefault="00482C10" w:rsidP="00601585">
      <w:pPr>
        <w:pStyle w:val="5"/>
        <w:rPr>
          <w:rFonts w:ascii="Times New Roman" w:hAnsi="Times New Roman" w:cs="Times New Roman"/>
          <w:szCs w:val="24"/>
        </w:rPr>
      </w:pPr>
      <w:bookmarkStart w:id="409" w:name="_Ідентифікація_та_автентифікація_11"/>
      <w:bookmarkEnd w:id="409"/>
      <w:r w:rsidRPr="00601585">
        <w:rPr>
          <w:rFonts w:ascii="Times New Roman" w:hAnsi="Times New Roman" w:cs="Times New Roman"/>
          <w:szCs w:val="24"/>
        </w:rPr>
        <w:t xml:space="preserve">Ідентифікація та автентифікація (користувачів організації) </w:t>
      </w:r>
      <w:r w:rsidR="009E3CA5">
        <w:rPr>
          <w:rFonts w:ascii="Times New Roman" w:hAnsi="Times New Roman" w:cs="Times New Roman"/>
          <w:szCs w:val="24"/>
        </w:rPr>
        <w:t>-</w:t>
      </w:r>
      <w:r w:rsidRPr="00601585">
        <w:rPr>
          <w:rFonts w:ascii="Times New Roman" w:hAnsi="Times New Roman" w:cs="Times New Roman"/>
          <w:szCs w:val="24"/>
        </w:rPr>
        <w:t xml:space="preserve"> Прийняття </w:t>
      </w:r>
      <w:r w:rsidR="00EB07A7" w:rsidRPr="00601585">
        <w:rPr>
          <w:rFonts w:ascii="Times New Roman" w:hAnsi="Times New Roman" w:cs="Times New Roman"/>
          <w:szCs w:val="24"/>
        </w:rPr>
        <w:t xml:space="preserve">повноважень </w:t>
      </w:r>
      <w:r w:rsidRPr="00601585">
        <w:rPr>
          <w:rFonts w:ascii="Times New Roman" w:hAnsi="Times New Roman" w:cs="Times New Roman"/>
          <w:szCs w:val="24"/>
        </w:rPr>
        <w:t>для верифікації особистої інформації</w:t>
      </w:r>
      <w:r w:rsidR="00EB07A7" w:rsidRPr="00601585">
        <w:rPr>
          <w:rFonts w:ascii="Times New Roman" w:hAnsi="Times New Roman" w:cs="Times New Roman"/>
          <w:szCs w:val="24"/>
        </w:rPr>
        <w:t xml:space="preserve"> (PIV credentials)</w:t>
      </w:r>
    </w:p>
    <w:p w:rsidR="00482C10" w:rsidRPr="00601585" w:rsidRDefault="00EB07A7" w:rsidP="00601585">
      <w:pPr>
        <w:pStyle w:val="a3"/>
      </w:pPr>
      <w:r w:rsidRPr="00601585">
        <w:t>П</w:t>
      </w:r>
      <w:r w:rsidR="00482C10" w:rsidRPr="00601585">
        <w:t xml:space="preserve">рийняти та електронним шляхом підтвердити </w:t>
      </w:r>
      <w:r w:rsidR="001B3D3F" w:rsidRPr="00601585">
        <w:t>повноваження</w:t>
      </w:r>
      <w:r w:rsidR="00482C10" w:rsidRPr="00601585">
        <w:t xml:space="preserve"> облікових даних особистої ідентифікації.</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застосовується у випадках, коли організації впроваджують логічні системи контролю доступу та фізичні системи контролю доступу. Верифікатори особистої інформації (PIV)</w:t>
      </w:r>
      <w:r w:rsidR="003B0C1D" w:rsidRPr="00601585">
        <w:rPr>
          <w:noProof/>
        </w:rPr>
        <w:t> —</w:t>
      </w:r>
      <w:r w:rsidRPr="00601585">
        <w:rPr>
          <w:noProof/>
        </w:rPr>
        <w:t xml:space="preserve"> це облікові дані, </w:t>
      </w:r>
      <w:r w:rsidR="00CB6CB1" w:rsidRPr="00601585">
        <w:rPr>
          <w:noProof/>
        </w:rPr>
        <w:t xml:space="preserve">що </w:t>
      </w:r>
      <w:r w:rsidRPr="00601585">
        <w:rPr>
          <w:noProof/>
        </w:rPr>
        <w:t>видані уповноваженими органами.</w:t>
      </w:r>
    </w:p>
    <w:p w:rsidR="00482C10" w:rsidRPr="00601585" w:rsidRDefault="00482C10" w:rsidP="00601585">
      <w:pPr>
        <w:pStyle w:val="a3"/>
      </w:pPr>
      <w:r w:rsidRPr="00601585">
        <w:t>Пов’язані заходи:</w:t>
      </w:r>
      <w:r w:rsidR="001B3D3F" w:rsidRPr="00601585">
        <w:t xml:space="preserve"> </w:t>
      </w:r>
      <w:r w:rsidRPr="00601585">
        <w:t>ніяк</w:t>
      </w:r>
      <w:r w:rsidR="001B3D3F" w:rsidRPr="00601585">
        <w:t>і</w:t>
      </w:r>
      <w:r w:rsidRPr="00601585">
        <w:t>.</w:t>
      </w:r>
    </w:p>
    <w:p w:rsidR="00482C10" w:rsidRPr="00601585" w:rsidRDefault="00482C10" w:rsidP="00601585">
      <w:pPr>
        <w:pStyle w:val="5"/>
        <w:ind w:hanging="774"/>
        <w:rPr>
          <w:rFonts w:ascii="Times New Roman" w:hAnsi="Times New Roman" w:cs="Times New Roman"/>
          <w:szCs w:val="24"/>
          <w:u w:val="single"/>
        </w:rPr>
      </w:pPr>
      <w:bookmarkStart w:id="410" w:name="_Ідентифікація_та_автентифікація_12"/>
      <w:bookmarkEnd w:id="410"/>
      <w:r w:rsidRPr="00601585">
        <w:rPr>
          <w:rFonts w:ascii="Times New Roman" w:hAnsi="Times New Roman" w:cs="Times New Roman"/>
          <w:szCs w:val="24"/>
        </w:rPr>
        <w:t xml:space="preserve">Ідентифікація та автентифікація (користувачів організації) </w:t>
      </w:r>
      <w:r w:rsidR="009E3CA5">
        <w:rPr>
          <w:rFonts w:ascii="Times New Roman" w:hAnsi="Times New Roman" w:cs="Times New Roman"/>
          <w:szCs w:val="24"/>
        </w:rPr>
        <w:t>-</w:t>
      </w:r>
      <w:r w:rsidRPr="00601585">
        <w:rPr>
          <w:rFonts w:ascii="Times New Roman" w:hAnsi="Times New Roman" w:cs="Times New Roman"/>
          <w:szCs w:val="24"/>
        </w:rPr>
        <w:t xml:space="preserve"> </w:t>
      </w:r>
      <w:r w:rsidR="002C0C7C" w:rsidRPr="00601585">
        <w:rPr>
          <w:rFonts w:ascii="Times New Roman" w:hAnsi="Times New Roman" w:cs="Times New Roman"/>
          <w:szCs w:val="24"/>
        </w:rPr>
        <w:t>Автен</w:t>
      </w:r>
      <w:r w:rsidRPr="00601585">
        <w:rPr>
          <w:rFonts w:ascii="Times New Roman" w:hAnsi="Times New Roman" w:cs="Times New Roman"/>
          <w:szCs w:val="24"/>
        </w:rPr>
        <w:t>тифікація по зовнішньому каналу</w:t>
      </w:r>
    </w:p>
    <w:p w:rsidR="00482C10" w:rsidRPr="00601585" w:rsidRDefault="00482C10" w:rsidP="00601585">
      <w:pPr>
        <w:pStyle w:val="a3"/>
      </w:pPr>
      <w:r w:rsidRPr="00601585">
        <w:t xml:space="preserve">[Вилучено: Включено до </w:t>
      </w:r>
      <w:hyperlink w:anchor="_ІА-2_Ідентифікація_та" w:history="1">
        <w:r w:rsidR="00FE0EED" w:rsidRPr="00601585">
          <w:rPr>
            <w:rStyle w:val="af1"/>
            <w:rFonts w:eastAsia="Times New Roman"/>
            <w:bCs/>
            <w:lang w:eastAsia="uk-UA"/>
          </w:rPr>
          <w:t>ІА-2</w:t>
        </w:r>
      </w:hyperlink>
      <w:r w:rsidRPr="00601585">
        <w:t>(1)].</w:t>
      </w:r>
    </w:p>
    <w:p w:rsidR="00482C10" w:rsidRPr="00601585" w:rsidRDefault="00482C10" w:rsidP="00601585">
      <w:pPr>
        <w:widowControl w:val="0"/>
        <w:tabs>
          <w:tab w:val="left" w:pos="1985"/>
          <w:tab w:val="left" w:pos="3610"/>
        </w:tabs>
        <w:ind w:left="851"/>
        <w:rPr>
          <w:rFonts w:eastAsia="Calibri"/>
          <w:szCs w:val="24"/>
        </w:rPr>
      </w:pPr>
      <w:r w:rsidRPr="00601585">
        <w:rPr>
          <w:rFonts w:eastAsia="Calibri"/>
          <w:szCs w:val="24"/>
          <w:u w:val="single"/>
        </w:rPr>
        <w:t>Посилання:</w:t>
      </w:r>
      <w:r w:rsidRPr="00601585">
        <w:rPr>
          <w:szCs w:val="24"/>
        </w:rPr>
        <w:t xml:space="preserve"> </w:t>
      </w:r>
      <w:r w:rsidRPr="00601585">
        <w:rPr>
          <w:rFonts w:eastAsia="Calibri"/>
          <w:szCs w:val="24"/>
        </w:rPr>
        <w:t>FIP</w:t>
      </w:r>
      <w:r w:rsidR="004849F5" w:rsidRPr="00601585">
        <w:rPr>
          <w:rFonts w:eastAsia="Calibri"/>
          <w:szCs w:val="24"/>
        </w:rPr>
        <w:t>S Publications 140-2, 201, 202.</w:t>
      </w:r>
    </w:p>
    <w:p w:rsidR="00566162" w:rsidRPr="00601585" w:rsidRDefault="00566162" w:rsidP="00601585">
      <w:pPr>
        <w:widowControl w:val="0"/>
        <w:tabs>
          <w:tab w:val="left" w:pos="1985"/>
          <w:tab w:val="left" w:pos="3610"/>
        </w:tabs>
        <w:ind w:left="851"/>
        <w:rPr>
          <w:rFonts w:eastAsia="Calibri"/>
          <w:szCs w:val="24"/>
        </w:rPr>
      </w:pPr>
    </w:p>
    <w:p w:rsidR="00566162" w:rsidRPr="00601585" w:rsidRDefault="00482C10" w:rsidP="00601585">
      <w:pPr>
        <w:pStyle w:val="1"/>
        <w:rPr>
          <w:rFonts w:ascii="Times New Roman" w:hAnsi="Times New Roman"/>
        </w:rPr>
      </w:pPr>
      <w:bookmarkStart w:id="411" w:name="_ІА-3_Ідентифікація_та"/>
      <w:bookmarkEnd w:id="411"/>
      <w:r w:rsidRPr="00601585">
        <w:rPr>
          <w:rFonts w:ascii="Times New Roman" w:hAnsi="Times New Roman"/>
        </w:rPr>
        <w:t>ІА-3</w:t>
      </w:r>
      <w:r w:rsidRPr="00601585">
        <w:rPr>
          <w:rFonts w:ascii="Times New Roman" w:hAnsi="Times New Roman"/>
        </w:rPr>
        <w:tab/>
        <w:t>Ідентифікація та автентифікація пристроїв</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482C10" w:rsidRPr="00601585" w:rsidRDefault="00754F8A" w:rsidP="00601585">
      <w:pPr>
        <w:widowControl w:val="0"/>
        <w:ind w:left="851"/>
        <w:rPr>
          <w:rFonts w:eastAsia="Calibri"/>
          <w:szCs w:val="24"/>
        </w:rPr>
      </w:pPr>
      <w:r w:rsidRPr="00601585">
        <w:rPr>
          <w:rFonts w:eastAsia="Calibri"/>
          <w:szCs w:val="24"/>
        </w:rPr>
        <w:t xml:space="preserve">Унікально </w:t>
      </w:r>
      <w:r w:rsidR="008E33C8" w:rsidRPr="00601585">
        <w:rPr>
          <w:rFonts w:eastAsia="Calibri"/>
          <w:szCs w:val="24"/>
        </w:rPr>
        <w:t>ідентифікувати та автентифікувати</w:t>
      </w:r>
      <w:r w:rsidR="00482C10" w:rsidRPr="00601585">
        <w:rPr>
          <w:rFonts w:eastAsia="Calibri"/>
          <w:szCs w:val="24"/>
        </w:rPr>
        <w:t xml:space="preserve"> [</w:t>
      </w:r>
      <w:r w:rsidR="00482C10" w:rsidRPr="00601585">
        <w:rPr>
          <w:rFonts w:eastAsia="Calibri"/>
          <w:i/>
          <w:szCs w:val="24"/>
        </w:rPr>
        <w:t>Призначення: визначені організацією типи пристроїв</w:t>
      </w:r>
      <w:r w:rsidR="00482C10" w:rsidRPr="00601585">
        <w:rPr>
          <w:rFonts w:eastAsia="Calibri"/>
          <w:szCs w:val="24"/>
        </w:rPr>
        <w:t>] перед установкою [</w:t>
      </w:r>
      <w:r w:rsidR="00482C10" w:rsidRPr="00601585">
        <w:rPr>
          <w:rFonts w:eastAsia="Calibri"/>
          <w:i/>
          <w:szCs w:val="24"/>
        </w:rPr>
        <w:t>Вибір (один або кілька): локального</w:t>
      </w:r>
      <w:r w:rsidR="003B0C1D" w:rsidRPr="00601585">
        <w:rPr>
          <w:rFonts w:eastAsia="Calibri"/>
          <w:i/>
          <w:szCs w:val="24"/>
        </w:rPr>
        <w:t>,</w:t>
      </w:r>
      <w:r w:rsidR="00482C10" w:rsidRPr="00601585">
        <w:rPr>
          <w:rFonts w:eastAsia="Calibri"/>
          <w:i/>
          <w:szCs w:val="24"/>
        </w:rPr>
        <w:t xml:space="preserve"> дистанційного, мережного</w:t>
      </w:r>
      <w:r w:rsidR="00482C10" w:rsidRPr="00601585">
        <w:rPr>
          <w:rFonts w:eastAsia="Calibri"/>
          <w:szCs w:val="24"/>
        </w:rPr>
        <w:t>] підключення.</w:t>
      </w:r>
    </w:p>
    <w:p w:rsidR="00F65120" w:rsidRPr="00601585" w:rsidRDefault="00F65120" w:rsidP="00601585">
      <w:pPr>
        <w:widowControl w:val="0"/>
        <w:tabs>
          <w:tab w:val="left" w:pos="601"/>
          <w:tab w:val="left" w:pos="2717"/>
        </w:tabs>
        <w:spacing w:after="200"/>
        <w:ind w:left="851"/>
        <w:contextualSpacing/>
        <w:rPr>
          <w:rFonts w:eastAsia="Calibri"/>
          <w:noProof/>
          <w:szCs w:val="24"/>
          <w:u w:val="single"/>
        </w:rPr>
      </w:pPr>
    </w:p>
    <w:p w:rsidR="005D0F4C" w:rsidRPr="00601585" w:rsidRDefault="005D0F4C" w:rsidP="00601585">
      <w:pPr>
        <w:widowControl w:val="0"/>
        <w:tabs>
          <w:tab w:val="left" w:pos="601"/>
          <w:tab w:val="left" w:pos="2717"/>
        </w:tabs>
        <w:spacing w:after="20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CB6CB1" w:rsidRPr="00601585">
        <w:rPr>
          <w:noProof/>
          <w:szCs w:val="24"/>
        </w:rPr>
        <w:t>Пристрої, що потребують унікальної взаємної ідентифікації, визначаються за типом або власне пристроєм (</w:t>
      </w:r>
      <w:r w:rsidR="003B0C1D" w:rsidRPr="00601585">
        <w:rPr>
          <w:noProof/>
          <w:szCs w:val="24"/>
        </w:rPr>
        <w:t xml:space="preserve">чи </w:t>
      </w:r>
      <w:r w:rsidR="00CB6CB1" w:rsidRPr="00601585">
        <w:rPr>
          <w:noProof/>
          <w:szCs w:val="24"/>
        </w:rPr>
        <w:t xml:space="preserve">комбінацією обох параметрів). До визначених організацією типів пристроїв можуть </w:t>
      </w:r>
      <w:r w:rsidR="002042EE" w:rsidRPr="00601585">
        <w:rPr>
          <w:noProof/>
          <w:szCs w:val="24"/>
        </w:rPr>
        <w:t xml:space="preserve">належати </w:t>
      </w:r>
      <w:r w:rsidR="00CB6CB1" w:rsidRPr="00601585">
        <w:rPr>
          <w:noProof/>
          <w:szCs w:val="24"/>
        </w:rPr>
        <w:t xml:space="preserve">пристрої, які не є власністю організації. Для ідентифікації та автентифікації пристроїв у локальних мережах можуть використовуватися: МАС-адреси, адреси </w:t>
      </w:r>
      <w:r w:rsidR="003B0C1D" w:rsidRPr="00601585">
        <w:rPr>
          <w:noProof/>
          <w:szCs w:val="24"/>
        </w:rPr>
        <w:t>в</w:t>
      </w:r>
      <w:r w:rsidR="00CB6CB1" w:rsidRPr="00601585">
        <w:rPr>
          <w:noProof/>
          <w:szCs w:val="24"/>
        </w:rPr>
        <w:t xml:space="preserve"> протоколі TCP/IP, дані автентифікації зі стандарту IEEE</w:t>
      </w:r>
      <w:r w:rsidR="003B0C1D" w:rsidRPr="00601585">
        <w:rPr>
          <w:noProof/>
          <w:szCs w:val="24"/>
        </w:rPr>
        <w:t> </w:t>
      </w:r>
      <w:r w:rsidR="00CB6CB1" w:rsidRPr="00601585">
        <w:rPr>
          <w:noProof/>
          <w:szCs w:val="24"/>
        </w:rPr>
        <w:t xml:space="preserve">802.1x, TLS, RADIUS серверу тощо. Організації мають визначати необхідність таких механізмів автентифікації на </w:t>
      </w:r>
      <w:r w:rsidR="00A75E35">
        <w:rPr>
          <w:noProof/>
          <w:szCs w:val="24"/>
        </w:rPr>
        <w:t>основі категорій безпеки систем</w:t>
      </w:r>
      <w:r w:rsidR="00CB6CB1" w:rsidRPr="00601585">
        <w:rPr>
          <w:noProof/>
          <w:szCs w:val="24"/>
        </w:rPr>
        <w:t>. Через проблеми здійснення цього заходу безпеки в широкому масштабі організації можуть обмежувати його застосування визначеною кількістю (і типом) пристроїв на основі організаційних потреб.</w:t>
      </w:r>
    </w:p>
    <w:p w:rsidR="005D0F4C" w:rsidRPr="00601585" w:rsidRDefault="005D0F4C" w:rsidP="00601585">
      <w:pPr>
        <w:widowControl w:val="0"/>
        <w:tabs>
          <w:tab w:val="left" w:pos="601"/>
          <w:tab w:val="left" w:pos="2717"/>
        </w:tabs>
        <w:spacing w:after="200"/>
        <w:ind w:left="851"/>
        <w:contextualSpacing/>
        <w:rPr>
          <w:rFonts w:eastAsia="Calibri"/>
          <w:noProof/>
          <w:szCs w:val="24"/>
          <w:u w:val="single"/>
        </w:rPr>
      </w:pPr>
    </w:p>
    <w:p w:rsidR="00482C10" w:rsidRPr="00601585" w:rsidRDefault="00482C10" w:rsidP="00601585">
      <w:pPr>
        <w:widowControl w:val="0"/>
        <w:tabs>
          <w:tab w:val="left" w:pos="601"/>
          <w:tab w:val="left" w:pos="2717"/>
        </w:tabs>
        <w:spacing w:after="200"/>
        <w:ind w:left="851"/>
        <w:contextualSpacing/>
        <w:rPr>
          <w:rFonts w:eastAsia="Calibri"/>
          <w:noProof/>
          <w:szCs w:val="24"/>
        </w:rPr>
      </w:pPr>
      <w:r w:rsidRPr="00601585">
        <w:rPr>
          <w:rFonts w:eastAsia="Calibri"/>
          <w:noProof/>
          <w:szCs w:val="24"/>
          <w:u w:val="single"/>
        </w:rPr>
        <w:t xml:space="preserve">Пов’язані заходи: </w:t>
      </w:r>
      <w:hyperlink w:anchor="_AC-17_Віддалений_доступ" w:history="1">
        <w:r w:rsidR="0012576A" w:rsidRPr="00601585">
          <w:rPr>
            <w:rStyle w:val="af1"/>
            <w:rFonts w:eastAsia="Times New Roman"/>
            <w:bCs/>
            <w:szCs w:val="24"/>
            <w:lang w:eastAsia="uk-UA"/>
          </w:rPr>
          <w:t>AC-17</w:t>
        </w:r>
      </w:hyperlink>
      <w:r w:rsidRPr="00601585">
        <w:rPr>
          <w:rFonts w:eastAsia="Calibri"/>
          <w:noProof/>
          <w:szCs w:val="24"/>
        </w:rPr>
        <w:t xml:space="preserve">, </w:t>
      </w:r>
      <w:hyperlink w:anchor="_AC-18_Бездротовий_доступ" w:history="1">
        <w:r w:rsidR="0012576A" w:rsidRPr="00601585">
          <w:rPr>
            <w:rStyle w:val="af1"/>
            <w:rFonts w:eastAsia="Times New Roman"/>
            <w:bCs/>
            <w:szCs w:val="24"/>
            <w:lang w:eastAsia="uk-UA"/>
          </w:rPr>
          <w:t>AC-18</w:t>
        </w:r>
      </w:hyperlink>
      <w:r w:rsidRPr="00601585">
        <w:rPr>
          <w:rFonts w:eastAsia="Calibri"/>
          <w:noProof/>
          <w:szCs w:val="24"/>
        </w:rPr>
        <w:t xml:space="preserve">, </w:t>
      </w:r>
      <w:hyperlink w:anchor="_AC-19_Контроль_доступу" w:history="1">
        <w:r w:rsidR="0012576A" w:rsidRPr="00601585">
          <w:rPr>
            <w:rStyle w:val="af1"/>
            <w:rFonts w:eastAsia="Times New Roman"/>
            <w:bCs/>
            <w:szCs w:val="24"/>
            <w:lang w:eastAsia="uk-UA"/>
          </w:rPr>
          <w:t>AC-19</w:t>
        </w:r>
      </w:hyperlink>
      <w:r w:rsidRPr="00601585">
        <w:rPr>
          <w:rFonts w:eastAsia="Calibri"/>
          <w:noProof/>
          <w:szCs w:val="24"/>
        </w:rPr>
        <w:t xml:space="preserve">, </w:t>
      </w:r>
      <w:hyperlink w:anchor="_AU-6_Огляд,_аналіз" w:history="1">
        <w:r w:rsidR="0002334D" w:rsidRPr="00601585">
          <w:rPr>
            <w:rStyle w:val="af1"/>
            <w:rFonts w:eastAsia="Times New Roman"/>
            <w:bCs/>
            <w:szCs w:val="24"/>
            <w:lang w:eastAsia="uk-UA"/>
          </w:rPr>
          <w:t>AU-6</w:t>
        </w:r>
      </w:hyperlink>
      <w:r w:rsidRPr="00601585">
        <w:rPr>
          <w:rFonts w:eastAsia="Calibri"/>
          <w:noProof/>
          <w:szCs w:val="24"/>
        </w:rPr>
        <w:t xml:space="preserve">, </w:t>
      </w:r>
      <w:hyperlink w:anchor="_CA-3_Системні_взаємодії" w:history="1">
        <w:r w:rsidR="00925A86" w:rsidRPr="00601585">
          <w:rPr>
            <w:rStyle w:val="af1"/>
            <w:rFonts w:eastAsia="Times New Roman"/>
            <w:bCs/>
            <w:szCs w:val="24"/>
            <w:lang w:eastAsia="uk-UA"/>
          </w:rPr>
          <w:t>CA-3</w:t>
        </w:r>
      </w:hyperlink>
      <w:r w:rsidRPr="00601585">
        <w:rPr>
          <w:rFonts w:eastAsia="Calibri"/>
          <w:noProof/>
          <w:szCs w:val="24"/>
        </w:rPr>
        <w:t xml:space="preserve">, </w:t>
      </w:r>
      <w:hyperlink w:anchor="_CA-9_Внутрішні_системні" w:history="1">
        <w:r w:rsidR="00865B2A" w:rsidRPr="00601585">
          <w:rPr>
            <w:rStyle w:val="af1"/>
            <w:rFonts w:eastAsia="Times New Roman"/>
            <w:bCs/>
            <w:szCs w:val="24"/>
            <w:lang w:eastAsia="uk-UA"/>
          </w:rPr>
          <w:t>CA-9</w:t>
        </w:r>
      </w:hyperlink>
      <w:r w:rsidRPr="00601585">
        <w:rPr>
          <w:rFonts w:eastAsia="Calibri"/>
          <w:noProof/>
          <w:szCs w:val="24"/>
        </w:rPr>
        <w:t xml:space="preserve">, </w:t>
      </w:r>
      <w:hyperlink w:anchor="_ІА-4_Управління_ідентифікацією" w:history="1">
        <w:r w:rsidR="00FE0EED" w:rsidRPr="00601585">
          <w:rPr>
            <w:rStyle w:val="af1"/>
            <w:rFonts w:eastAsia="Times New Roman"/>
            <w:bCs/>
            <w:szCs w:val="24"/>
            <w:lang w:eastAsia="uk-UA"/>
          </w:rPr>
          <w:t>ІА-4</w:t>
        </w:r>
      </w:hyperlink>
      <w:r w:rsidRPr="00601585">
        <w:rPr>
          <w:rFonts w:eastAsia="Calibri"/>
          <w:noProof/>
          <w:szCs w:val="24"/>
        </w:rPr>
        <w:t xml:space="preserve">, </w:t>
      </w:r>
      <w:hyperlink w:anchor="_ІА-5_Управління_автентифікатором" w:history="1">
        <w:r w:rsidR="00FE0EED" w:rsidRPr="00601585">
          <w:rPr>
            <w:rStyle w:val="af1"/>
            <w:rFonts w:eastAsia="Times New Roman"/>
            <w:bCs/>
            <w:szCs w:val="24"/>
            <w:lang w:eastAsia="uk-UA"/>
          </w:rPr>
          <w:t>ІА-5</w:t>
        </w:r>
      </w:hyperlink>
      <w:r w:rsidRPr="00601585">
        <w:rPr>
          <w:rFonts w:eastAsia="Calibri"/>
          <w:noProof/>
          <w:szCs w:val="24"/>
        </w:rPr>
        <w:t xml:space="preserve">, </w:t>
      </w:r>
      <w:hyperlink w:anchor="_ІА-9_Послуги_ідентифікації" w:history="1">
        <w:r w:rsidR="00FE0EED" w:rsidRPr="00601585">
          <w:rPr>
            <w:rStyle w:val="af1"/>
            <w:rFonts w:eastAsia="Times New Roman"/>
            <w:bCs/>
            <w:szCs w:val="24"/>
            <w:lang w:eastAsia="uk-UA"/>
          </w:rPr>
          <w:t>ІА-9</w:t>
        </w:r>
      </w:hyperlink>
      <w:r w:rsidRPr="00601585">
        <w:rPr>
          <w:rFonts w:eastAsia="Calibri"/>
          <w:noProof/>
          <w:szCs w:val="24"/>
        </w:rPr>
        <w:t xml:space="preserve">, </w:t>
      </w:r>
      <w:hyperlink w:anchor="_ІА-11_Повторна_автентифікація" w:history="1">
        <w:r w:rsidR="00FE0EED" w:rsidRPr="00601585">
          <w:rPr>
            <w:rStyle w:val="af1"/>
            <w:rFonts w:eastAsia="Times New Roman"/>
            <w:bCs/>
            <w:szCs w:val="24"/>
            <w:lang w:eastAsia="uk-UA"/>
          </w:rPr>
          <w:t>ІА-11</w:t>
        </w:r>
      </w:hyperlink>
      <w:r w:rsidRPr="00601585">
        <w:rPr>
          <w:rFonts w:eastAsia="Calibri"/>
          <w:noProof/>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rFonts w:eastAsia="Calibri"/>
          <w:noProof/>
          <w:szCs w:val="24"/>
        </w:rPr>
        <w:t>.</w:t>
      </w:r>
    </w:p>
    <w:p w:rsidR="00F65120" w:rsidRPr="00601585" w:rsidRDefault="00F65120" w:rsidP="00601585">
      <w:pPr>
        <w:widowControl w:val="0"/>
        <w:tabs>
          <w:tab w:val="left" w:pos="318"/>
          <w:tab w:val="left" w:pos="3614"/>
        </w:tabs>
        <w:ind w:left="851"/>
        <w:contextualSpacing/>
        <w:rPr>
          <w:rFonts w:eastAsia="Calibri"/>
          <w:noProof/>
          <w:color w:val="FF0000"/>
          <w:szCs w:val="24"/>
          <w:u w:val="single"/>
        </w:rPr>
      </w:pPr>
    </w:p>
    <w:p w:rsidR="00482C10" w:rsidRPr="00601585" w:rsidRDefault="00C67779" w:rsidP="00601585">
      <w:pPr>
        <w:widowControl w:val="0"/>
        <w:tabs>
          <w:tab w:val="left" w:pos="318"/>
          <w:tab w:val="left" w:pos="3614"/>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482C10" w:rsidRPr="00601585">
        <w:rPr>
          <w:rFonts w:eastAsia="Calibri"/>
          <w:noProof/>
          <w:color w:val="FF0000"/>
          <w:szCs w:val="24"/>
          <w:u w:val="single"/>
        </w:rPr>
        <w:t xml:space="preserve"> </w:t>
      </w:r>
    </w:p>
    <w:p w:rsidR="00482C10" w:rsidRPr="00601585" w:rsidRDefault="00482C10" w:rsidP="00601585">
      <w:pPr>
        <w:pStyle w:val="5"/>
        <w:numPr>
          <w:ilvl w:val="0"/>
          <w:numId w:val="334"/>
        </w:numPr>
        <w:ind w:left="1418" w:hanging="709"/>
        <w:rPr>
          <w:rFonts w:ascii="Times New Roman" w:hAnsi="Times New Roman" w:cs="Times New Roman"/>
          <w:szCs w:val="24"/>
          <w:u w:val="single"/>
        </w:rPr>
      </w:pPr>
      <w:bookmarkStart w:id="412" w:name="_Ідентифікація_та_автентифікація_13"/>
      <w:bookmarkEnd w:id="412"/>
      <w:r w:rsidRPr="00601585">
        <w:rPr>
          <w:rFonts w:ascii="Times New Roman" w:hAnsi="Times New Roman" w:cs="Times New Roman"/>
          <w:szCs w:val="24"/>
        </w:rPr>
        <w:t>Ідентифікація та автентифікація пристр</w:t>
      </w:r>
      <w:r w:rsidR="00B2560B" w:rsidRPr="00601585">
        <w:rPr>
          <w:rFonts w:ascii="Times New Roman" w:hAnsi="Times New Roman" w:cs="Times New Roman"/>
          <w:szCs w:val="24"/>
        </w:rPr>
        <w:t>о</w:t>
      </w:r>
      <w:r w:rsidRPr="00601585">
        <w:rPr>
          <w:rFonts w:ascii="Times New Roman" w:hAnsi="Times New Roman" w:cs="Times New Roman"/>
          <w:szCs w:val="24"/>
        </w:rPr>
        <w:t xml:space="preserve">їв </w:t>
      </w:r>
      <w:r w:rsidR="009E3CA5">
        <w:rPr>
          <w:rFonts w:ascii="Times New Roman" w:hAnsi="Times New Roman" w:cs="Times New Roman"/>
          <w:szCs w:val="24"/>
        </w:rPr>
        <w:t>-</w:t>
      </w:r>
      <w:r w:rsidRPr="00601585">
        <w:rPr>
          <w:rFonts w:ascii="Times New Roman" w:hAnsi="Times New Roman" w:cs="Times New Roman"/>
          <w:szCs w:val="24"/>
        </w:rPr>
        <w:t xml:space="preserve"> Криптографічна двобічна </w:t>
      </w:r>
      <w:r w:rsidR="002C0C7C" w:rsidRPr="00601585">
        <w:rPr>
          <w:rFonts w:ascii="Times New Roman" w:hAnsi="Times New Roman" w:cs="Times New Roman"/>
          <w:szCs w:val="24"/>
        </w:rPr>
        <w:t>автен</w:t>
      </w:r>
      <w:r w:rsidRPr="00601585">
        <w:rPr>
          <w:rFonts w:ascii="Times New Roman" w:hAnsi="Times New Roman" w:cs="Times New Roman"/>
          <w:szCs w:val="24"/>
        </w:rPr>
        <w:t>тифікація</w:t>
      </w:r>
    </w:p>
    <w:p w:rsidR="00482C10" w:rsidRPr="00601585" w:rsidRDefault="00482C10" w:rsidP="00601585">
      <w:pPr>
        <w:pStyle w:val="a3"/>
      </w:pPr>
      <w:r w:rsidRPr="00601585">
        <w:t>Автентифік</w:t>
      </w:r>
      <w:r w:rsidR="008E33C8" w:rsidRPr="00601585">
        <w:t>увати</w:t>
      </w:r>
      <w:r w:rsidRPr="00601585">
        <w:t xml:space="preserve"> [</w:t>
      </w:r>
      <w:r w:rsidRPr="00601585">
        <w:rPr>
          <w:i/>
        </w:rPr>
        <w:t>Призначення: певних пристр</w:t>
      </w:r>
      <w:r w:rsidR="008E33C8" w:rsidRPr="00601585">
        <w:rPr>
          <w:i/>
        </w:rPr>
        <w:t>оїв, визначених організацією та</w:t>
      </w:r>
      <w:r w:rsidRPr="00601585">
        <w:rPr>
          <w:i/>
        </w:rPr>
        <w:t>/або типів пристроїв</w:t>
      </w:r>
      <w:r w:rsidRPr="00601585">
        <w:t>] перед встановленням [</w:t>
      </w:r>
      <w:r w:rsidRPr="00601585">
        <w:rPr>
          <w:i/>
        </w:rPr>
        <w:t>Вибір (один або кілька): локального; віддаленого; мережевого</w:t>
      </w:r>
      <w:r w:rsidRPr="00601585">
        <w:t xml:space="preserve">] підключення за допомогою двобічної </w:t>
      </w:r>
      <w:r w:rsidR="002C0C7C" w:rsidRPr="00601585">
        <w:t>автен</w:t>
      </w:r>
      <w:r w:rsidRPr="00601585">
        <w:t xml:space="preserve">тифікації, </w:t>
      </w:r>
      <w:r w:rsidR="00CB6CB1" w:rsidRPr="00601585">
        <w:t xml:space="preserve">яка </w:t>
      </w:r>
      <w:r w:rsidRPr="00601585">
        <w:t>заснован</w:t>
      </w:r>
      <w:r w:rsidR="00CB6CB1" w:rsidRPr="00601585">
        <w:t>а</w:t>
      </w:r>
      <w:r w:rsidRPr="00601585">
        <w:t xml:space="preserve"> на криптографічних </w:t>
      </w:r>
      <w:r w:rsidR="008E33C8" w:rsidRPr="00601585">
        <w:t>механізмах</w:t>
      </w:r>
      <w:r w:rsidRPr="00601585">
        <w:t>.</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Локальне з</w:t>
      </w:r>
      <w:r w:rsidR="00B2560B" w:rsidRPr="00601585">
        <w:rPr>
          <w:noProof/>
        </w:rPr>
        <w:t>’</w:t>
      </w:r>
      <w:r w:rsidRPr="00601585">
        <w:rPr>
          <w:noProof/>
        </w:rPr>
        <w:t>єднання</w:t>
      </w:r>
      <w:r w:rsidR="00B2560B" w:rsidRPr="00601585">
        <w:rPr>
          <w:noProof/>
        </w:rPr>
        <w:t> —</w:t>
      </w:r>
      <w:r w:rsidRPr="00601585">
        <w:rPr>
          <w:noProof/>
        </w:rPr>
        <w:t xml:space="preserve"> це будь-яке з</w:t>
      </w:r>
      <w:r w:rsidR="00B2560B" w:rsidRPr="00601585">
        <w:rPr>
          <w:noProof/>
        </w:rPr>
        <w:t>’</w:t>
      </w:r>
      <w:r w:rsidRPr="00601585">
        <w:rPr>
          <w:noProof/>
        </w:rPr>
        <w:t xml:space="preserve">єднання з пристроєм, </w:t>
      </w:r>
      <w:r w:rsidR="00B2560B" w:rsidRPr="00601585">
        <w:rPr>
          <w:noProof/>
        </w:rPr>
        <w:t xml:space="preserve">що </w:t>
      </w:r>
      <w:r w:rsidRPr="00601585">
        <w:rPr>
          <w:noProof/>
        </w:rPr>
        <w:t>відбувається без використання мережі. Мережеве з</w:t>
      </w:r>
      <w:r w:rsidR="00B2560B" w:rsidRPr="00601585">
        <w:rPr>
          <w:noProof/>
        </w:rPr>
        <w:t>’</w:t>
      </w:r>
      <w:r w:rsidRPr="00601585">
        <w:rPr>
          <w:noProof/>
        </w:rPr>
        <w:t>єднання</w:t>
      </w:r>
      <w:r w:rsidR="00B2560B" w:rsidRPr="00601585">
        <w:rPr>
          <w:noProof/>
        </w:rPr>
        <w:t> —</w:t>
      </w:r>
      <w:r w:rsidRPr="00601585">
        <w:rPr>
          <w:noProof/>
        </w:rPr>
        <w:t xml:space="preserve"> це будь-яке з</w:t>
      </w:r>
      <w:r w:rsidR="00B2560B" w:rsidRPr="00601585">
        <w:rPr>
          <w:noProof/>
        </w:rPr>
        <w:t>’</w:t>
      </w:r>
      <w:r w:rsidRPr="00601585">
        <w:rPr>
          <w:noProof/>
        </w:rPr>
        <w:t xml:space="preserve">єднання з пристроєм, </w:t>
      </w:r>
      <w:r w:rsidR="00B2560B" w:rsidRPr="00601585">
        <w:rPr>
          <w:noProof/>
        </w:rPr>
        <w:t xml:space="preserve">що </w:t>
      </w:r>
      <w:r w:rsidRPr="00601585">
        <w:rPr>
          <w:noProof/>
        </w:rPr>
        <w:t>відбувається через мережу. Віддалене з</w:t>
      </w:r>
      <w:r w:rsidR="00B2560B" w:rsidRPr="00601585">
        <w:rPr>
          <w:noProof/>
        </w:rPr>
        <w:t>’</w:t>
      </w:r>
      <w:r w:rsidRPr="00601585">
        <w:rPr>
          <w:noProof/>
        </w:rPr>
        <w:t>єднання</w:t>
      </w:r>
      <w:r w:rsidR="00B2560B" w:rsidRPr="00601585">
        <w:rPr>
          <w:noProof/>
        </w:rPr>
        <w:t xml:space="preserve"> — </w:t>
      </w:r>
      <w:r w:rsidRPr="00601585">
        <w:rPr>
          <w:noProof/>
        </w:rPr>
        <w:t>це будь-яке з</w:t>
      </w:r>
      <w:r w:rsidR="00B2560B" w:rsidRPr="00601585">
        <w:rPr>
          <w:noProof/>
        </w:rPr>
        <w:t>’</w:t>
      </w:r>
      <w:r w:rsidRPr="00601585">
        <w:rPr>
          <w:noProof/>
        </w:rPr>
        <w:t xml:space="preserve">єднання з пристроєм, </w:t>
      </w:r>
      <w:r w:rsidR="00B2560B" w:rsidRPr="00601585">
        <w:rPr>
          <w:noProof/>
        </w:rPr>
        <w:t>що</w:t>
      </w:r>
      <w:r w:rsidRPr="00601585">
        <w:rPr>
          <w:noProof/>
        </w:rPr>
        <w:t xml:space="preserve"> відбувається через зовнішню мережу. Двонаправлена автентифікація забезпечує більші гарантії.</w:t>
      </w:r>
    </w:p>
    <w:p w:rsidR="00482C10" w:rsidRPr="00601585" w:rsidRDefault="00482C10" w:rsidP="00601585">
      <w:pPr>
        <w:pStyle w:val="a3"/>
      </w:pPr>
      <w:r w:rsidRPr="00601585">
        <w:t xml:space="preserve">Пов’язані заходи: </w:t>
      </w:r>
      <w:hyperlink w:anchor="_SC-8_Конфіденційність_та" w:history="1">
        <w:r w:rsidR="00CD2E0E" w:rsidRPr="00601585">
          <w:rPr>
            <w:rStyle w:val="af1"/>
            <w:rFonts w:eastAsia="Times New Roman"/>
            <w:bCs/>
            <w:lang w:eastAsia="uk-UA"/>
          </w:rPr>
          <w:t>SC-8</w:t>
        </w:r>
      </w:hyperlink>
      <w:r w:rsidRPr="00601585">
        <w:t xml:space="preserve">, </w:t>
      </w:r>
      <w:hyperlink w:anchor="_SC-12_Створення_та" w:history="1">
        <w:r w:rsidR="00860F06" w:rsidRPr="00601585">
          <w:rPr>
            <w:rStyle w:val="af1"/>
            <w:rFonts w:eastAsia="Times New Roman"/>
            <w:bCs/>
            <w:lang w:eastAsia="uk-UA"/>
          </w:rPr>
          <w:t>SC-12</w:t>
        </w:r>
      </w:hyperlink>
      <w:r w:rsidRPr="00601585">
        <w:t xml:space="preserve">, </w:t>
      </w:r>
      <w:hyperlink w:anchor="_SC-13_Криптографічний_захист" w:history="1">
        <w:r w:rsidR="00726DD0" w:rsidRPr="00601585">
          <w:rPr>
            <w:rStyle w:val="af1"/>
            <w:rFonts w:eastAsia="Times New Roman"/>
            <w:bCs/>
            <w:lang w:eastAsia="uk-UA"/>
          </w:rPr>
          <w:t>SC-13</w:t>
        </w:r>
      </w:hyperlink>
      <w:r w:rsidRPr="00601585">
        <w:t>.</w:t>
      </w:r>
    </w:p>
    <w:p w:rsidR="00482C10" w:rsidRPr="00601585" w:rsidRDefault="00482C10" w:rsidP="00601585">
      <w:pPr>
        <w:pStyle w:val="5"/>
        <w:numPr>
          <w:ilvl w:val="0"/>
          <w:numId w:val="334"/>
        </w:numPr>
        <w:ind w:left="1418" w:hanging="709"/>
        <w:rPr>
          <w:rFonts w:ascii="Times New Roman" w:hAnsi="Times New Roman" w:cs="Times New Roman"/>
          <w:szCs w:val="24"/>
        </w:rPr>
      </w:pPr>
      <w:bookmarkStart w:id="413" w:name="_Ідентифікація_та_автентифікація_14"/>
      <w:bookmarkEnd w:id="413"/>
      <w:r w:rsidRPr="00601585">
        <w:rPr>
          <w:rFonts w:ascii="Times New Roman" w:hAnsi="Times New Roman" w:cs="Times New Roman"/>
          <w:szCs w:val="24"/>
        </w:rPr>
        <w:t>Ідентифікація та автентифікація пристр</w:t>
      </w:r>
      <w:r w:rsidR="00B2560B" w:rsidRPr="00601585">
        <w:rPr>
          <w:rFonts w:ascii="Times New Roman" w:hAnsi="Times New Roman" w:cs="Times New Roman"/>
          <w:szCs w:val="24"/>
        </w:rPr>
        <w:t>о</w:t>
      </w:r>
      <w:r w:rsidRPr="00601585">
        <w:rPr>
          <w:rFonts w:ascii="Times New Roman" w:hAnsi="Times New Roman" w:cs="Times New Roman"/>
          <w:szCs w:val="24"/>
        </w:rPr>
        <w:t xml:space="preserve">їв </w:t>
      </w:r>
      <w:r w:rsidR="009E3CA5">
        <w:rPr>
          <w:rFonts w:ascii="Times New Roman" w:hAnsi="Times New Roman" w:cs="Times New Roman"/>
          <w:szCs w:val="24"/>
        </w:rPr>
        <w:t>-</w:t>
      </w:r>
      <w:r w:rsidRPr="00601585">
        <w:rPr>
          <w:rFonts w:ascii="Times New Roman" w:hAnsi="Times New Roman" w:cs="Times New Roman"/>
          <w:szCs w:val="24"/>
        </w:rPr>
        <w:t xml:space="preserve"> Криптографічн</w:t>
      </w:r>
      <w:r w:rsidR="00CA28C8" w:rsidRPr="00601585">
        <w:rPr>
          <w:rFonts w:ascii="Times New Roman" w:hAnsi="Times New Roman" w:cs="Times New Roman"/>
          <w:szCs w:val="24"/>
        </w:rPr>
        <w:t>А</w:t>
      </w:r>
      <w:r w:rsidRPr="00601585">
        <w:rPr>
          <w:rFonts w:ascii="Times New Roman" w:hAnsi="Times New Roman" w:cs="Times New Roman"/>
          <w:szCs w:val="24"/>
        </w:rPr>
        <w:t xml:space="preserve"> двобічна мережа </w:t>
      </w:r>
      <w:r w:rsidR="002C0C7C" w:rsidRPr="00601585">
        <w:rPr>
          <w:rFonts w:ascii="Times New Roman" w:hAnsi="Times New Roman" w:cs="Times New Roman"/>
          <w:szCs w:val="24"/>
        </w:rPr>
        <w:t>автен</w:t>
      </w:r>
      <w:r w:rsidRPr="00601585">
        <w:rPr>
          <w:rFonts w:ascii="Times New Roman" w:hAnsi="Times New Roman" w:cs="Times New Roman"/>
          <w:szCs w:val="24"/>
        </w:rPr>
        <w:t>тифікаці</w:t>
      </w:r>
      <w:r w:rsidR="00CA28C8" w:rsidRPr="00601585">
        <w:rPr>
          <w:rFonts w:ascii="Times New Roman" w:hAnsi="Times New Roman" w:cs="Times New Roman"/>
          <w:szCs w:val="24"/>
        </w:rPr>
        <w:t>Ї</w:t>
      </w:r>
    </w:p>
    <w:p w:rsidR="00482C10" w:rsidRPr="00601585" w:rsidRDefault="00482C10" w:rsidP="00601585">
      <w:pPr>
        <w:pStyle w:val="a3"/>
      </w:pPr>
      <w:r w:rsidRPr="00601585">
        <w:t xml:space="preserve">[Виключено: включено до </w:t>
      </w:r>
      <w:hyperlink w:anchor="_ІА-3_Ідентифікація_та" w:history="1">
        <w:r w:rsidR="00FE0EED" w:rsidRPr="00601585">
          <w:rPr>
            <w:rStyle w:val="af1"/>
            <w:rFonts w:eastAsia="Times New Roman"/>
            <w:bCs/>
            <w:lang w:eastAsia="uk-UA"/>
          </w:rPr>
          <w:t>ІА-3</w:t>
        </w:r>
      </w:hyperlink>
      <w:r w:rsidRPr="00601585">
        <w:t>(1)].</w:t>
      </w:r>
    </w:p>
    <w:p w:rsidR="00482C10" w:rsidRPr="00601585" w:rsidRDefault="00482C10" w:rsidP="00601585">
      <w:pPr>
        <w:pStyle w:val="5"/>
        <w:numPr>
          <w:ilvl w:val="0"/>
          <w:numId w:val="334"/>
        </w:numPr>
        <w:ind w:left="1418" w:hanging="709"/>
        <w:rPr>
          <w:rFonts w:ascii="Times New Roman" w:hAnsi="Times New Roman" w:cs="Times New Roman"/>
          <w:szCs w:val="24"/>
        </w:rPr>
      </w:pPr>
      <w:bookmarkStart w:id="414" w:name="_Ідентифікація_та_автентифікація_15"/>
      <w:bookmarkEnd w:id="414"/>
      <w:r w:rsidRPr="00601585">
        <w:rPr>
          <w:rFonts w:ascii="Times New Roman" w:hAnsi="Times New Roman" w:cs="Times New Roman"/>
          <w:szCs w:val="24"/>
        </w:rPr>
        <w:t>Ідентифікація та автентифікація пристр</w:t>
      </w:r>
      <w:r w:rsidR="00B2560B" w:rsidRPr="00601585">
        <w:rPr>
          <w:rFonts w:ascii="Times New Roman" w:hAnsi="Times New Roman" w:cs="Times New Roman"/>
          <w:szCs w:val="24"/>
        </w:rPr>
        <w:t>о</w:t>
      </w:r>
      <w:r w:rsidRPr="00601585">
        <w:rPr>
          <w:rFonts w:ascii="Times New Roman" w:hAnsi="Times New Roman" w:cs="Times New Roman"/>
          <w:szCs w:val="24"/>
        </w:rPr>
        <w:t xml:space="preserve">їв </w:t>
      </w:r>
      <w:r w:rsidR="009E3CA5">
        <w:rPr>
          <w:rFonts w:ascii="Times New Roman" w:hAnsi="Times New Roman" w:cs="Times New Roman"/>
          <w:szCs w:val="24"/>
        </w:rPr>
        <w:t>-</w:t>
      </w:r>
      <w:r w:rsidRPr="00601585">
        <w:rPr>
          <w:rFonts w:ascii="Times New Roman" w:hAnsi="Times New Roman" w:cs="Times New Roman"/>
          <w:szCs w:val="24"/>
        </w:rPr>
        <w:t xml:space="preserve"> Динамічний розподіл адрес</w:t>
      </w:r>
      <w:r w:rsidR="00CB6CB1" w:rsidRPr="00601585">
        <w:rPr>
          <w:rFonts w:ascii="Times New Roman" w:hAnsi="Times New Roman" w:cs="Times New Roman"/>
          <w:szCs w:val="24"/>
        </w:rPr>
        <w:t>и</w:t>
      </w:r>
    </w:p>
    <w:p w:rsidR="00482C10" w:rsidRPr="00601585" w:rsidRDefault="00CB6CB1" w:rsidP="00601585">
      <w:pPr>
        <w:pStyle w:val="6"/>
        <w:keepNext w:val="0"/>
        <w:widowControl w:val="0"/>
        <w:numPr>
          <w:ilvl w:val="0"/>
          <w:numId w:val="335"/>
        </w:numPr>
        <w:ind w:left="1843" w:hanging="425"/>
        <w:rPr>
          <w:rFonts w:cs="Times New Roman"/>
          <w:szCs w:val="24"/>
        </w:rPr>
      </w:pPr>
      <w:r w:rsidRPr="00601585">
        <w:rPr>
          <w:rFonts w:cs="Times New Roman"/>
          <w:szCs w:val="24"/>
        </w:rPr>
        <w:t>У</w:t>
      </w:r>
      <w:r w:rsidR="00B2560B" w:rsidRPr="00601585">
        <w:rPr>
          <w:rFonts w:cs="Times New Roman"/>
          <w:szCs w:val="24"/>
        </w:rPr>
        <w:t xml:space="preserve"> </w:t>
      </w:r>
      <w:r w:rsidRPr="00601585">
        <w:rPr>
          <w:rFonts w:cs="Times New Roman"/>
          <w:szCs w:val="24"/>
        </w:rPr>
        <w:t>разі динамічного розподілу адреси</w:t>
      </w:r>
      <w:r w:rsidR="00482C10" w:rsidRPr="00601585">
        <w:rPr>
          <w:rFonts w:cs="Times New Roman"/>
          <w:szCs w:val="24"/>
        </w:rPr>
        <w:t xml:space="preserve"> </w:t>
      </w:r>
      <w:r w:rsidRPr="00601585">
        <w:rPr>
          <w:rFonts w:cs="Times New Roman"/>
          <w:szCs w:val="24"/>
        </w:rPr>
        <w:t>визначити вимоги щодо</w:t>
      </w:r>
      <w:r w:rsidR="00482C10" w:rsidRPr="00601585">
        <w:rPr>
          <w:rFonts w:cs="Times New Roman"/>
          <w:szCs w:val="24"/>
        </w:rPr>
        <w:t xml:space="preserve"> оренд</w:t>
      </w:r>
      <w:r w:rsidR="00B2560B" w:rsidRPr="00601585">
        <w:rPr>
          <w:rFonts w:cs="Times New Roman"/>
          <w:szCs w:val="24"/>
        </w:rPr>
        <w:t>и</w:t>
      </w:r>
      <w:r w:rsidR="00482C10" w:rsidRPr="00601585">
        <w:rPr>
          <w:rFonts w:cs="Times New Roman"/>
          <w:szCs w:val="24"/>
        </w:rPr>
        <w:t xml:space="preserve"> динамічного розміщення адреси та тривал</w:t>
      </w:r>
      <w:r w:rsidRPr="00601585">
        <w:rPr>
          <w:rFonts w:cs="Times New Roman"/>
          <w:szCs w:val="24"/>
        </w:rPr>
        <w:t>ості</w:t>
      </w:r>
      <w:r w:rsidR="00482C10" w:rsidRPr="00601585">
        <w:rPr>
          <w:rFonts w:cs="Times New Roman"/>
          <w:szCs w:val="24"/>
        </w:rPr>
        <w:t xml:space="preserve"> лізингу, призначен</w:t>
      </w:r>
      <w:r w:rsidRPr="00601585">
        <w:rPr>
          <w:rFonts w:cs="Times New Roman"/>
          <w:szCs w:val="24"/>
        </w:rPr>
        <w:t>их</w:t>
      </w:r>
      <w:r w:rsidR="00482C10" w:rsidRPr="00601585">
        <w:rPr>
          <w:rFonts w:cs="Times New Roman"/>
          <w:szCs w:val="24"/>
        </w:rPr>
        <w:t xml:space="preserve"> для пристроїв відповідно до [</w:t>
      </w:r>
      <w:r w:rsidR="00482C10" w:rsidRPr="00601585">
        <w:rPr>
          <w:rFonts w:cs="Times New Roman"/>
          <w:i/>
          <w:szCs w:val="24"/>
        </w:rPr>
        <w:t>Призначення: інформації про оренду, визначеної організацією, та тривалість лізингу</w:t>
      </w:r>
      <w:r w:rsidR="00482C10" w:rsidRPr="00601585">
        <w:rPr>
          <w:rFonts w:cs="Times New Roman"/>
          <w:szCs w:val="24"/>
        </w:rPr>
        <w:t>]</w:t>
      </w:r>
      <w:r w:rsidR="00B2560B" w:rsidRPr="00601585">
        <w:rPr>
          <w:rFonts w:cs="Times New Roman"/>
          <w:szCs w:val="24"/>
        </w:rPr>
        <w:t>.</w:t>
      </w:r>
    </w:p>
    <w:p w:rsidR="00482C10" w:rsidRPr="00601585" w:rsidRDefault="001B3D3F" w:rsidP="00601585">
      <w:pPr>
        <w:pStyle w:val="6"/>
        <w:keepNext w:val="0"/>
        <w:widowControl w:val="0"/>
        <w:rPr>
          <w:rFonts w:cs="Times New Roman"/>
          <w:szCs w:val="24"/>
        </w:rPr>
      </w:pPr>
      <w:r w:rsidRPr="00601585">
        <w:rPr>
          <w:rFonts w:cs="Times New Roman"/>
          <w:szCs w:val="24"/>
        </w:rPr>
        <w:t>Провести</w:t>
      </w:r>
      <w:r w:rsidR="008E33C8" w:rsidRPr="00601585">
        <w:rPr>
          <w:rFonts w:cs="Times New Roman"/>
          <w:szCs w:val="24"/>
        </w:rPr>
        <w:t xml:space="preserve"> а</w:t>
      </w:r>
      <w:r w:rsidR="00482C10" w:rsidRPr="00601585">
        <w:rPr>
          <w:rFonts w:cs="Times New Roman"/>
          <w:szCs w:val="24"/>
        </w:rPr>
        <w:t xml:space="preserve">удит інформації </w:t>
      </w:r>
      <w:r w:rsidR="00CB6CB1" w:rsidRPr="00601585">
        <w:rPr>
          <w:rFonts w:cs="Times New Roman"/>
          <w:szCs w:val="24"/>
        </w:rPr>
        <w:t xml:space="preserve">щодо </w:t>
      </w:r>
      <w:r w:rsidR="00482C10" w:rsidRPr="00601585">
        <w:rPr>
          <w:rFonts w:cs="Times New Roman"/>
          <w:szCs w:val="24"/>
        </w:rPr>
        <w:t>оренд</w:t>
      </w:r>
      <w:r w:rsidR="00CB6CB1" w:rsidRPr="00601585">
        <w:rPr>
          <w:rFonts w:cs="Times New Roman"/>
          <w:szCs w:val="24"/>
        </w:rPr>
        <w:t>и</w:t>
      </w:r>
      <w:r w:rsidR="00482C10" w:rsidRPr="00601585">
        <w:rPr>
          <w:rFonts w:cs="Times New Roman"/>
          <w:szCs w:val="24"/>
        </w:rPr>
        <w:t xml:space="preserve"> при призначенні на пристрій.</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Протоколи DHCP і DHCPv6 є типовими протоколами, що дозволяють клієнтам динамічно отримувати динамічні адреси Інтернет-протоколу від серверів DHCP.</w:t>
      </w:r>
    </w:p>
    <w:p w:rsidR="00482C10" w:rsidRPr="00601585" w:rsidRDefault="00482C10" w:rsidP="00601585">
      <w:pPr>
        <w:pStyle w:val="a3"/>
      </w:pPr>
      <w:r w:rsidRPr="00601585">
        <w:t>Пов’язані заходи: Немає.</w:t>
      </w:r>
    </w:p>
    <w:p w:rsidR="00482C10" w:rsidRPr="00601585" w:rsidRDefault="00482C10" w:rsidP="00601585">
      <w:pPr>
        <w:pStyle w:val="5"/>
        <w:numPr>
          <w:ilvl w:val="0"/>
          <w:numId w:val="334"/>
        </w:numPr>
        <w:ind w:left="1418" w:hanging="709"/>
        <w:rPr>
          <w:rFonts w:ascii="Times New Roman" w:hAnsi="Times New Roman" w:cs="Times New Roman"/>
          <w:szCs w:val="24"/>
        </w:rPr>
      </w:pPr>
      <w:bookmarkStart w:id="415" w:name="_Ідентифікація_та_автентифікація_16"/>
      <w:bookmarkEnd w:id="415"/>
      <w:r w:rsidRPr="00601585">
        <w:rPr>
          <w:rFonts w:ascii="Times New Roman" w:hAnsi="Times New Roman" w:cs="Times New Roman"/>
          <w:szCs w:val="24"/>
        </w:rPr>
        <w:t>Ідентифікація та автентифікація пристр</w:t>
      </w:r>
      <w:r w:rsidR="00B2560B" w:rsidRPr="00601585">
        <w:rPr>
          <w:rFonts w:ascii="Times New Roman" w:hAnsi="Times New Roman" w:cs="Times New Roman"/>
          <w:szCs w:val="24"/>
        </w:rPr>
        <w:t>о</w:t>
      </w:r>
      <w:r w:rsidRPr="00601585">
        <w:rPr>
          <w:rFonts w:ascii="Times New Roman" w:hAnsi="Times New Roman" w:cs="Times New Roman"/>
          <w:szCs w:val="24"/>
        </w:rPr>
        <w:t xml:space="preserve">їв </w:t>
      </w:r>
      <w:r w:rsidR="009E3CA5">
        <w:rPr>
          <w:rFonts w:ascii="Times New Roman" w:hAnsi="Times New Roman" w:cs="Times New Roman"/>
          <w:szCs w:val="24"/>
        </w:rPr>
        <w:t>-</w:t>
      </w:r>
      <w:r w:rsidRPr="00601585">
        <w:rPr>
          <w:rFonts w:ascii="Times New Roman" w:hAnsi="Times New Roman" w:cs="Times New Roman"/>
          <w:szCs w:val="24"/>
        </w:rPr>
        <w:t xml:space="preserve"> Атестація пристрою</w:t>
      </w:r>
    </w:p>
    <w:p w:rsidR="00482C10" w:rsidRPr="00601585" w:rsidRDefault="00CB6CB1" w:rsidP="00601585">
      <w:pPr>
        <w:pStyle w:val="a3"/>
      </w:pPr>
      <w:r w:rsidRPr="00601585">
        <w:t>Зд</w:t>
      </w:r>
      <w:r w:rsidR="00B2560B" w:rsidRPr="00601585">
        <w:t>ій</w:t>
      </w:r>
      <w:r w:rsidRPr="00601585">
        <w:t>снювати</w:t>
      </w:r>
      <w:r w:rsidR="00482C10" w:rsidRPr="00601585">
        <w:t xml:space="preserve"> ідентифікацію та </w:t>
      </w:r>
      <w:r w:rsidR="002C0C7C" w:rsidRPr="00601585">
        <w:t>автен</w:t>
      </w:r>
      <w:r w:rsidR="00482C10" w:rsidRPr="00601585">
        <w:t>тифікацію пристроїв на основі атестації за допомогою [</w:t>
      </w:r>
      <w:r w:rsidR="00482C10" w:rsidRPr="00601585">
        <w:rPr>
          <w:i/>
        </w:rPr>
        <w:t>Призначення: визначеного організацією процесу управління конфігурацією</w:t>
      </w:r>
      <w:r w:rsidR="00482C10" w:rsidRPr="00601585">
        <w:t>].</w:t>
      </w:r>
    </w:p>
    <w:p w:rsidR="00482C10" w:rsidRPr="00601585" w:rsidRDefault="00482C10" w:rsidP="00601585">
      <w:pPr>
        <w:pStyle w:val="a3"/>
      </w:pPr>
      <w:r w:rsidRPr="00601585">
        <w:t xml:space="preserve">Пов’язані заходи: </w:t>
      </w:r>
      <w:hyperlink w:anchor="_CM-2_Базова_конфігурація" w:history="1">
        <w:r w:rsidR="00101656" w:rsidRPr="00601585">
          <w:rPr>
            <w:rStyle w:val="af1"/>
            <w:rFonts w:eastAsia="Times New Roman"/>
            <w:bCs/>
            <w:lang w:eastAsia="uk-UA"/>
          </w:rPr>
          <w:t>CM-2</w:t>
        </w:r>
      </w:hyperlink>
      <w:r w:rsidRPr="00601585">
        <w:t xml:space="preserve">, </w:t>
      </w:r>
      <w:hyperlink w:anchor="_CM-3_Управління_змінами" w:history="1">
        <w:r w:rsidR="00101656" w:rsidRPr="00601585">
          <w:rPr>
            <w:rStyle w:val="af1"/>
            <w:rFonts w:eastAsia="Times New Roman"/>
            <w:bCs/>
            <w:lang w:eastAsia="uk-UA"/>
          </w:rPr>
          <w:t>CM-3</w:t>
        </w:r>
      </w:hyperlink>
      <w:r w:rsidRPr="00601585">
        <w:t xml:space="preserve">, </w:t>
      </w:r>
      <w:hyperlink w:anchor="_CM-6_Налаштування_конфігурації" w:history="1">
        <w:r w:rsidR="005B1D9A" w:rsidRPr="00601585">
          <w:rPr>
            <w:rStyle w:val="af1"/>
            <w:rFonts w:eastAsia="Times New Roman"/>
            <w:bCs/>
            <w:lang w:eastAsia="uk-UA"/>
          </w:rPr>
          <w:t>CM-6</w:t>
        </w:r>
      </w:hyperlink>
      <w:r w:rsidRPr="00601585">
        <w:t>.</w:t>
      </w:r>
    </w:p>
    <w:p w:rsidR="00482C10" w:rsidRPr="00601585" w:rsidRDefault="00482C10" w:rsidP="00601585">
      <w:pPr>
        <w:widowControl w:val="0"/>
        <w:tabs>
          <w:tab w:val="left" w:pos="3402"/>
          <w:tab w:val="left" w:pos="3610"/>
        </w:tabs>
        <w:ind w:left="851"/>
        <w:rPr>
          <w:rFonts w:eastAsia="Calibri"/>
          <w:szCs w:val="24"/>
          <w:u w:val="single"/>
        </w:rPr>
      </w:pPr>
      <w:r w:rsidRPr="00601585">
        <w:rPr>
          <w:rFonts w:eastAsia="Calibri"/>
          <w:szCs w:val="24"/>
          <w:u w:val="single"/>
        </w:rPr>
        <w:t>Посилання: Немає.</w:t>
      </w:r>
    </w:p>
    <w:p w:rsidR="008B7422" w:rsidRPr="00601585" w:rsidRDefault="008B7422" w:rsidP="00601585">
      <w:pPr>
        <w:widowControl w:val="0"/>
        <w:tabs>
          <w:tab w:val="left" w:pos="3402"/>
          <w:tab w:val="left" w:pos="3610"/>
        </w:tabs>
        <w:ind w:left="851"/>
        <w:rPr>
          <w:rFonts w:eastAsia="Calibri"/>
          <w:szCs w:val="24"/>
        </w:rPr>
      </w:pPr>
    </w:p>
    <w:p w:rsidR="008B7422" w:rsidRPr="00601585" w:rsidRDefault="00482C10" w:rsidP="00601585">
      <w:pPr>
        <w:pStyle w:val="1"/>
        <w:rPr>
          <w:rFonts w:ascii="Times New Roman" w:hAnsi="Times New Roman"/>
        </w:rPr>
      </w:pPr>
      <w:bookmarkStart w:id="416" w:name="_ІА-4_Управління_ідентифікацією"/>
      <w:bookmarkEnd w:id="416"/>
      <w:r w:rsidRPr="00601585">
        <w:rPr>
          <w:rFonts w:ascii="Times New Roman" w:hAnsi="Times New Roman"/>
        </w:rPr>
        <w:t>ІА-4</w:t>
      </w:r>
      <w:r w:rsidRPr="00601585">
        <w:rPr>
          <w:rFonts w:ascii="Times New Roman" w:hAnsi="Times New Roman"/>
        </w:rPr>
        <w:tab/>
        <w:t>Управління ідентифікацією</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482C10" w:rsidRPr="00601585" w:rsidRDefault="00DE17DE" w:rsidP="00601585">
      <w:pPr>
        <w:widowControl w:val="0"/>
        <w:tabs>
          <w:tab w:val="left" w:pos="2544"/>
        </w:tabs>
        <w:ind w:left="851"/>
        <w:rPr>
          <w:rFonts w:eastAsia="Calibri"/>
          <w:szCs w:val="24"/>
        </w:rPr>
      </w:pPr>
      <w:r w:rsidRPr="00601585">
        <w:rPr>
          <w:rFonts w:eastAsia="Calibri"/>
          <w:szCs w:val="24"/>
        </w:rPr>
        <w:t xml:space="preserve">Управляти </w:t>
      </w:r>
      <w:r w:rsidR="00482C10" w:rsidRPr="00601585">
        <w:rPr>
          <w:rFonts w:eastAsia="Calibri"/>
          <w:szCs w:val="24"/>
        </w:rPr>
        <w:t>системними ідентифікаторами шляхом:</w:t>
      </w:r>
    </w:p>
    <w:p w:rsidR="00482C10" w:rsidRPr="00601585" w:rsidRDefault="002313DC" w:rsidP="00601585">
      <w:pPr>
        <w:pStyle w:val="2"/>
        <w:numPr>
          <w:ilvl w:val="0"/>
          <w:numId w:val="97"/>
        </w:numPr>
        <w:ind w:left="1134" w:hanging="425"/>
      </w:pPr>
      <w:r w:rsidRPr="00601585">
        <w:t>о</w:t>
      </w:r>
      <w:r w:rsidR="00482C10" w:rsidRPr="00601585">
        <w:t>тримання дозволу від [</w:t>
      </w:r>
      <w:r w:rsidR="00482C10" w:rsidRPr="00601585">
        <w:rPr>
          <w:i/>
        </w:rPr>
        <w:t>Призначення: визначеного організацією персоналу або ролей</w:t>
      </w:r>
      <w:r w:rsidR="00482C10" w:rsidRPr="00601585">
        <w:t>] для призначення ідентифікатора особі, груп</w:t>
      </w:r>
      <w:r w:rsidRPr="00601585">
        <w:t>і</w:t>
      </w:r>
      <w:r w:rsidR="00482C10" w:rsidRPr="00601585">
        <w:t>, ролі або пристрою;</w:t>
      </w:r>
    </w:p>
    <w:p w:rsidR="00482C10" w:rsidRPr="00601585" w:rsidRDefault="002313DC" w:rsidP="00601585">
      <w:pPr>
        <w:pStyle w:val="2"/>
      </w:pPr>
      <w:r w:rsidRPr="00601585">
        <w:t>в</w:t>
      </w:r>
      <w:r w:rsidR="00482C10" w:rsidRPr="00601585">
        <w:t>ибору ідентифікатора, який ідентифікує окрему особу, групу, роль або пристрій;</w:t>
      </w:r>
    </w:p>
    <w:p w:rsidR="00482C10" w:rsidRPr="00601585" w:rsidRDefault="002313DC" w:rsidP="00601585">
      <w:pPr>
        <w:pStyle w:val="2"/>
      </w:pPr>
      <w:r w:rsidRPr="00601585">
        <w:t>п</w:t>
      </w:r>
      <w:r w:rsidR="00482C10" w:rsidRPr="00601585">
        <w:t>ризначення ідентифікатор</w:t>
      </w:r>
      <w:r w:rsidR="00CB6CB1" w:rsidRPr="00601585">
        <w:t>а</w:t>
      </w:r>
      <w:r w:rsidR="00482C10" w:rsidRPr="00601585">
        <w:t xml:space="preserve"> особі, групі, ролі або пристрою; </w:t>
      </w:r>
    </w:p>
    <w:p w:rsidR="00482C10" w:rsidRPr="00601585" w:rsidRDefault="002313DC" w:rsidP="00601585">
      <w:pPr>
        <w:pStyle w:val="2"/>
      </w:pPr>
      <w:r w:rsidRPr="00601585">
        <w:t>з</w:t>
      </w:r>
      <w:r w:rsidR="00482C10" w:rsidRPr="00601585">
        <w:t>апобігання повторно</w:t>
      </w:r>
      <w:r w:rsidR="009C1A03" w:rsidRPr="00601585">
        <w:t>му</w:t>
      </w:r>
      <w:r w:rsidR="00482C10" w:rsidRPr="00601585">
        <w:t xml:space="preserve"> використанн</w:t>
      </w:r>
      <w:r w:rsidR="009C1A03" w:rsidRPr="00601585">
        <w:t>ю</w:t>
      </w:r>
      <w:r w:rsidR="00482C10" w:rsidRPr="00601585">
        <w:t xml:space="preserve"> ідентифікаторів впродовж [</w:t>
      </w:r>
      <w:r w:rsidR="00482C10" w:rsidRPr="00601585">
        <w:rPr>
          <w:i/>
        </w:rPr>
        <w:t>Призначення: визначеного організацією періоду часу</w:t>
      </w:r>
      <w:r w:rsidR="00482C10" w:rsidRPr="00601585">
        <w:t>].</w:t>
      </w:r>
    </w:p>
    <w:p w:rsidR="005D0F4C" w:rsidRPr="00601585" w:rsidRDefault="005D0F4C" w:rsidP="00601585">
      <w:pPr>
        <w:widowControl w:val="0"/>
        <w:tabs>
          <w:tab w:val="left" w:pos="2268"/>
          <w:tab w:val="left" w:pos="2717"/>
        </w:tabs>
        <w:spacing w:after="200"/>
        <w:ind w:left="851"/>
        <w:contextualSpacing/>
        <w:rPr>
          <w:rFonts w:eastAsia="Calibri"/>
          <w:noProof/>
          <w:szCs w:val="24"/>
          <w:u w:val="single"/>
        </w:rPr>
      </w:pPr>
    </w:p>
    <w:p w:rsidR="005D0F4C" w:rsidRPr="00601585" w:rsidRDefault="005D0F4C" w:rsidP="00601585">
      <w:pPr>
        <w:widowControl w:val="0"/>
        <w:tabs>
          <w:tab w:val="left" w:pos="2268"/>
          <w:tab w:val="left" w:pos="2717"/>
        </w:tabs>
        <w:spacing w:after="20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Загальні ідентифікатори пристроїв </w:t>
      </w:r>
      <w:r w:rsidR="002313DC" w:rsidRPr="00601585">
        <w:rPr>
          <w:noProof/>
          <w:szCs w:val="24"/>
        </w:rPr>
        <w:t>охоплюють</w:t>
      </w:r>
      <w:r w:rsidRPr="00601585">
        <w:rPr>
          <w:noProof/>
          <w:szCs w:val="24"/>
        </w:rPr>
        <w:t>, наприклад, МАС-адреси, адреси Інтернет-протоколу або унікальні ідентифікатори токенів. Управління індивідуальними ідентифікаторами не застосовується до спільних системних облікових записів. Зазвичай індивідуальні ідентифікатори</w:t>
      </w:r>
      <w:r w:rsidR="002313DC" w:rsidRPr="00601585">
        <w:rPr>
          <w:noProof/>
          <w:szCs w:val="24"/>
        </w:rPr>
        <w:t> —</w:t>
      </w:r>
      <w:r w:rsidRPr="00601585">
        <w:rPr>
          <w:noProof/>
          <w:szCs w:val="24"/>
        </w:rPr>
        <w:t xml:space="preserve"> це імена користувачів системних облікових записів, призначених цим особам. У таких випадках в управлінні обліковими записами AC-2 використовуються імена облікових записів, надані IA-4. Цей захід безпеки також стосується окремих ідентифікаторів, не пов</w:t>
      </w:r>
      <w:r w:rsidR="002313DC" w:rsidRPr="00601585">
        <w:rPr>
          <w:noProof/>
          <w:szCs w:val="24"/>
        </w:rPr>
        <w:t>’</w:t>
      </w:r>
      <w:r w:rsidRPr="00601585">
        <w:rPr>
          <w:noProof/>
          <w:szCs w:val="24"/>
        </w:rPr>
        <w:t>язаних із системними обліковими записами. Запобігання повторному використанню ідентифікаторів передбачає запобігання присвоєнню раніше використовуваних ідентифікаторів особи, групи, ролі чи пристрою іншим особам, групам, ролям або пристроям.</w:t>
      </w:r>
    </w:p>
    <w:p w:rsidR="005D0F4C" w:rsidRPr="00601585" w:rsidRDefault="005D0F4C" w:rsidP="00601585">
      <w:pPr>
        <w:widowControl w:val="0"/>
        <w:tabs>
          <w:tab w:val="left" w:pos="2268"/>
          <w:tab w:val="left" w:pos="2717"/>
        </w:tabs>
        <w:spacing w:after="200"/>
        <w:ind w:left="851"/>
        <w:contextualSpacing/>
        <w:rPr>
          <w:rFonts w:eastAsia="Calibri"/>
          <w:noProof/>
          <w:szCs w:val="24"/>
          <w:u w:val="single"/>
        </w:rPr>
      </w:pPr>
    </w:p>
    <w:p w:rsidR="00482C10" w:rsidRPr="00601585" w:rsidRDefault="00482C10" w:rsidP="00601585">
      <w:pPr>
        <w:widowControl w:val="0"/>
        <w:tabs>
          <w:tab w:val="left" w:pos="2268"/>
          <w:tab w:val="left" w:pos="2717"/>
        </w:tabs>
        <w:spacing w:after="200"/>
        <w:ind w:left="851"/>
        <w:contextualSpacing/>
        <w:rPr>
          <w:rFonts w:eastAsia="Calibri"/>
          <w:noProof/>
          <w:szCs w:val="24"/>
        </w:rPr>
      </w:pPr>
      <w:r w:rsidRPr="00601585">
        <w:rPr>
          <w:rFonts w:eastAsia="Calibri"/>
          <w:noProof/>
          <w:szCs w:val="24"/>
          <w:u w:val="single"/>
        </w:rPr>
        <w:t xml:space="preserve">Пов’язані заходи: </w:t>
      </w:r>
      <w:hyperlink w:anchor="_ІА-2_Ідентифікація_та" w:history="1">
        <w:r w:rsidR="00FE0EED" w:rsidRPr="00601585">
          <w:rPr>
            <w:rStyle w:val="af1"/>
            <w:rFonts w:eastAsia="Times New Roman"/>
            <w:bCs/>
            <w:szCs w:val="24"/>
            <w:lang w:eastAsia="uk-UA"/>
          </w:rPr>
          <w:t>ІА-2</w:t>
        </w:r>
      </w:hyperlink>
      <w:r w:rsidRPr="00601585">
        <w:rPr>
          <w:rFonts w:eastAsia="Calibri"/>
          <w:noProof/>
          <w:szCs w:val="24"/>
        </w:rPr>
        <w:t xml:space="preserve">, </w:t>
      </w:r>
      <w:hyperlink w:anchor="_ІА-3_Ідентифікація_та" w:history="1">
        <w:r w:rsidR="00FE0EED" w:rsidRPr="00601585">
          <w:rPr>
            <w:rStyle w:val="af1"/>
            <w:rFonts w:eastAsia="Times New Roman"/>
            <w:bCs/>
            <w:szCs w:val="24"/>
            <w:lang w:eastAsia="uk-UA"/>
          </w:rPr>
          <w:t>ІА-3</w:t>
        </w:r>
      </w:hyperlink>
      <w:r w:rsidRPr="00601585">
        <w:rPr>
          <w:rFonts w:eastAsia="Calibri"/>
          <w:noProof/>
          <w:szCs w:val="24"/>
        </w:rPr>
        <w:t xml:space="preserve">, </w:t>
      </w:r>
      <w:hyperlink w:anchor="_ІА-5_Управління_автентифікатором" w:history="1">
        <w:r w:rsidR="00FE0EED" w:rsidRPr="00601585">
          <w:rPr>
            <w:rStyle w:val="af1"/>
            <w:rFonts w:eastAsia="Times New Roman"/>
            <w:bCs/>
            <w:szCs w:val="24"/>
            <w:lang w:eastAsia="uk-UA"/>
          </w:rPr>
          <w:t>ІА-5</w:t>
        </w:r>
      </w:hyperlink>
      <w:r w:rsidRPr="00601585">
        <w:rPr>
          <w:rFonts w:eastAsia="Calibri"/>
          <w:noProof/>
          <w:szCs w:val="24"/>
        </w:rPr>
        <w:t xml:space="preserve">, </w:t>
      </w:r>
      <w:hyperlink w:anchor="_ІА-8_Ідентифікація_та" w:history="1">
        <w:r w:rsidR="00FE0EED" w:rsidRPr="00601585">
          <w:rPr>
            <w:rStyle w:val="af1"/>
            <w:rFonts w:eastAsia="Times New Roman"/>
            <w:bCs/>
            <w:szCs w:val="24"/>
            <w:lang w:eastAsia="uk-UA"/>
          </w:rPr>
          <w:t>ІА-8</w:t>
        </w:r>
      </w:hyperlink>
      <w:r w:rsidRPr="00601585">
        <w:rPr>
          <w:rFonts w:eastAsia="Calibri"/>
          <w:noProof/>
          <w:szCs w:val="24"/>
        </w:rPr>
        <w:t xml:space="preserve">, </w:t>
      </w:r>
      <w:hyperlink w:anchor="_ІА-9_Послуги_ідентифікації" w:history="1">
        <w:r w:rsidR="00FE0EED" w:rsidRPr="00601585">
          <w:rPr>
            <w:rStyle w:val="af1"/>
            <w:rFonts w:eastAsia="Times New Roman"/>
            <w:bCs/>
            <w:szCs w:val="24"/>
            <w:lang w:eastAsia="uk-UA"/>
          </w:rPr>
          <w:t>ІА-9</w:t>
        </w:r>
      </w:hyperlink>
      <w:r w:rsidRPr="00601585">
        <w:rPr>
          <w:rFonts w:eastAsia="Calibri"/>
          <w:noProof/>
          <w:szCs w:val="24"/>
        </w:rPr>
        <w:t xml:space="preserve">, </w:t>
      </w:r>
      <w:hyperlink w:anchor="_МА-4_Нелокальне_обслуговування" w:history="1">
        <w:r w:rsidR="00D9384A" w:rsidRPr="00601585">
          <w:rPr>
            <w:rStyle w:val="af1"/>
            <w:rFonts w:eastAsia="Times New Roman"/>
            <w:bCs/>
            <w:szCs w:val="24"/>
            <w:lang w:eastAsia="uk-UA"/>
          </w:rPr>
          <w:t>МА-4</w:t>
        </w:r>
      </w:hyperlink>
      <w:r w:rsidRPr="00601585">
        <w:rPr>
          <w:rFonts w:eastAsia="Calibri"/>
          <w:noProof/>
          <w:szCs w:val="24"/>
        </w:rPr>
        <w:t xml:space="preserve">, </w:t>
      </w:r>
      <w:hyperlink w:anchor="_РЕ-2_Авторизація_фізичного" w:history="1">
        <w:r w:rsidR="005515A7" w:rsidRPr="00601585">
          <w:rPr>
            <w:rStyle w:val="af1"/>
            <w:rFonts w:eastAsia="Times New Roman"/>
            <w:bCs/>
            <w:szCs w:val="24"/>
            <w:lang w:eastAsia="uk-UA"/>
          </w:rPr>
          <w:t>РЕ-2</w:t>
        </w:r>
      </w:hyperlink>
      <w:r w:rsidRPr="00601585">
        <w:rPr>
          <w:rFonts w:eastAsia="Calibri"/>
          <w:noProof/>
          <w:szCs w:val="24"/>
        </w:rPr>
        <w:t xml:space="preserve">, </w:t>
      </w:r>
      <w:hyperlink w:anchor="_РЕ-3_Керування_фізичним" w:history="1">
        <w:r w:rsidR="005515A7" w:rsidRPr="00601585">
          <w:rPr>
            <w:rStyle w:val="af1"/>
            <w:rFonts w:eastAsia="Times New Roman"/>
            <w:bCs/>
            <w:szCs w:val="24"/>
            <w:lang w:eastAsia="uk-UA"/>
          </w:rPr>
          <w:t>РЕ-3</w:t>
        </w:r>
      </w:hyperlink>
      <w:r w:rsidRPr="00601585">
        <w:rPr>
          <w:rFonts w:eastAsia="Calibri"/>
          <w:noProof/>
          <w:szCs w:val="24"/>
        </w:rPr>
        <w:t xml:space="preserve">, </w:t>
      </w:r>
      <w:hyperlink w:anchor="_РЕ-4_Контроль_доступу" w:history="1">
        <w:r w:rsidR="001C76E9" w:rsidRPr="00601585">
          <w:rPr>
            <w:rStyle w:val="af1"/>
            <w:rFonts w:eastAsia="Times New Roman"/>
            <w:bCs/>
            <w:szCs w:val="24"/>
            <w:lang w:eastAsia="uk-UA"/>
          </w:rPr>
          <w:t>РЕ-4</w:t>
        </w:r>
      </w:hyperlink>
      <w:r w:rsidRPr="00601585">
        <w:rPr>
          <w:rFonts w:eastAsia="Calibri"/>
          <w:noProof/>
          <w:szCs w:val="24"/>
        </w:rPr>
        <w:t xml:space="preserve">, </w:t>
      </w:r>
      <w:hyperlink w:anchor="_PL-4_Правила_поведінки" w:history="1">
        <w:r w:rsidR="009530E4" w:rsidRPr="00601585">
          <w:rPr>
            <w:rStyle w:val="af1"/>
            <w:rFonts w:eastAsia="Times New Roman"/>
            <w:bCs/>
            <w:szCs w:val="24"/>
            <w:lang w:eastAsia="uk-UA"/>
          </w:rPr>
          <w:t>PL-4</w:t>
        </w:r>
      </w:hyperlink>
      <w:r w:rsidRPr="00601585">
        <w:rPr>
          <w:rFonts w:eastAsia="Calibri"/>
          <w:noProof/>
          <w:szCs w:val="24"/>
        </w:rPr>
        <w:t xml:space="preserve">, </w:t>
      </w:r>
      <w:hyperlink w:anchor="_РМ-12_Програма_інсайдерської" w:history="1">
        <w:r w:rsidR="00345088" w:rsidRPr="00601585">
          <w:rPr>
            <w:rStyle w:val="af1"/>
            <w:rFonts w:eastAsia="Times New Roman"/>
            <w:bCs/>
            <w:szCs w:val="24"/>
            <w:lang w:eastAsia="uk-UA"/>
          </w:rPr>
          <w:t>РМ-12</w:t>
        </w:r>
      </w:hyperlink>
      <w:r w:rsidRPr="00601585">
        <w:rPr>
          <w:rFonts w:eastAsia="Calibri"/>
          <w:noProof/>
          <w:szCs w:val="24"/>
        </w:rPr>
        <w:t xml:space="preserve">, </w:t>
      </w:r>
      <w:hyperlink w:anchor="_PS-3_Перевірка_персоналу" w:history="1">
        <w:r w:rsidR="007237EE" w:rsidRPr="00601585">
          <w:rPr>
            <w:rStyle w:val="af1"/>
            <w:rFonts w:eastAsia="Times New Roman"/>
            <w:bCs/>
            <w:szCs w:val="24"/>
            <w:lang w:eastAsia="uk-UA"/>
          </w:rPr>
          <w:t>PS-3</w:t>
        </w:r>
      </w:hyperlink>
      <w:r w:rsidRPr="00601585">
        <w:rPr>
          <w:rFonts w:eastAsia="Calibri"/>
          <w:noProof/>
          <w:szCs w:val="24"/>
        </w:rPr>
        <w:t xml:space="preserve">, </w:t>
      </w:r>
      <w:hyperlink w:anchor="_PS-4_Звільнення_персоналу" w:history="1">
        <w:r w:rsidR="007237EE" w:rsidRPr="00601585">
          <w:rPr>
            <w:rStyle w:val="af1"/>
            <w:rFonts w:eastAsia="Times New Roman"/>
            <w:bCs/>
            <w:szCs w:val="24"/>
            <w:lang w:eastAsia="uk-UA"/>
          </w:rPr>
          <w:t>PS-4</w:t>
        </w:r>
      </w:hyperlink>
      <w:r w:rsidRPr="00601585">
        <w:rPr>
          <w:rFonts w:eastAsia="Calibri"/>
          <w:noProof/>
          <w:szCs w:val="24"/>
        </w:rPr>
        <w:t xml:space="preserve">, </w:t>
      </w:r>
      <w:hyperlink w:anchor="_PS-5_Переведення_персоналу" w:history="1">
        <w:r w:rsidR="00A112E1" w:rsidRPr="00601585">
          <w:rPr>
            <w:rStyle w:val="af1"/>
            <w:rFonts w:eastAsia="Times New Roman"/>
            <w:bCs/>
            <w:szCs w:val="24"/>
            <w:lang w:eastAsia="uk-UA"/>
          </w:rPr>
          <w:t>PS-5</w:t>
        </w:r>
      </w:hyperlink>
      <w:r w:rsidRPr="00601585">
        <w:rPr>
          <w:rFonts w:eastAsia="Calibri"/>
          <w:noProof/>
          <w:szCs w:val="24"/>
        </w:rPr>
        <w:t xml:space="preserve">, </w:t>
      </w:r>
      <w:hyperlink w:anchor="_SC-37_Позасмугові_канали" w:history="1">
        <w:r w:rsidR="003A44CB" w:rsidRPr="00601585">
          <w:rPr>
            <w:rStyle w:val="af1"/>
            <w:rFonts w:eastAsia="Times New Roman"/>
            <w:bCs/>
            <w:szCs w:val="24"/>
            <w:lang w:eastAsia="uk-UA"/>
          </w:rPr>
          <w:t>SC-37</w:t>
        </w:r>
      </w:hyperlink>
      <w:r w:rsidRPr="00601585">
        <w:rPr>
          <w:rFonts w:eastAsia="Calibri"/>
          <w:noProof/>
          <w:szCs w:val="24"/>
        </w:rPr>
        <w:t>.</w:t>
      </w:r>
    </w:p>
    <w:p w:rsidR="00F65120" w:rsidRPr="00601585" w:rsidRDefault="00F65120" w:rsidP="00601585">
      <w:pPr>
        <w:widowControl w:val="0"/>
        <w:tabs>
          <w:tab w:val="left" w:pos="318"/>
          <w:tab w:val="left" w:pos="2268"/>
          <w:tab w:val="left" w:pos="3451"/>
        </w:tabs>
        <w:ind w:left="851"/>
        <w:contextualSpacing/>
        <w:rPr>
          <w:rFonts w:eastAsia="Calibri"/>
          <w:noProof/>
          <w:color w:val="FF0000"/>
          <w:szCs w:val="24"/>
          <w:u w:val="single"/>
        </w:rPr>
      </w:pPr>
    </w:p>
    <w:p w:rsidR="00482C10" w:rsidRPr="00601585" w:rsidRDefault="00C67779" w:rsidP="00601585">
      <w:pPr>
        <w:widowControl w:val="0"/>
        <w:tabs>
          <w:tab w:val="left" w:pos="318"/>
          <w:tab w:val="left" w:pos="2268"/>
          <w:tab w:val="left" w:pos="3451"/>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482C10" w:rsidRPr="00601585">
        <w:rPr>
          <w:rFonts w:eastAsia="Calibri"/>
          <w:noProof/>
          <w:color w:val="FF0000"/>
          <w:szCs w:val="24"/>
          <w:u w:val="single"/>
        </w:rPr>
        <w:t xml:space="preserve"> </w:t>
      </w:r>
    </w:p>
    <w:p w:rsidR="00482C10" w:rsidRPr="00601585" w:rsidRDefault="00482C10" w:rsidP="00601585">
      <w:pPr>
        <w:pStyle w:val="5"/>
        <w:numPr>
          <w:ilvl w:val="0"/>
          <w:numId w:val="336"/>
        </w:numPr>
        <w:ind w:left="1418" w:hanging="709"/>
        <w:rPr>
          <w:rFonts w:ascii="Times New Roman" w:hAnsi="Times New Roman" w:cs="Times New Roman"/>
          <w:szCs w:val="24"/>
          <w:u w:val="single"/>
        </w:rPr>
      </w:pPr>
      <w:bookmarkStart w:id="417" w:name="_Управління_ідентифікацією_|"/>
      <w:bookmarkEnd w:id="417"/>
      <w:r w:rsidRPr="00601585">
        <w:rPr>
          <w:rFonts w:ascii="Times New Roman" w:hAnsi="Times New Roman" w:cs="Times New Roman"/>
          <w:szCs w:val="24"/>
        </w:rPr>
        <w:t>Управл</w:t>
      </w:r>
      <w:r w:rsidR="00DE17DE" w:rsidRPr="00601585">
        <w:rPr>
          <w:rFonts w:ascii="Times New Roman" w:hAnsi="Times New Roman" w:cs="Times New Roman"/>
          <w:szCs w:val="24"/>
        </w:rPr>
        <w:t xml:space="preserve">іння ідентифікацією </w:t>
      </w:r>
      <w:r w:rsidR="009E3CA5">
        <w:rPr>
          <w:rFonts w:ascii="Times New Roman" w:hAnsi="Times New Roman" w:cs="Times New Roman"/>
          <w:szCs w:val="24"/>
        </w:rPr>
        <w:t>-</w:t>
      </w:r>
      <w:r w:rsidR="00DE17DE" w:rsidRPr="00601585">
        <w:rPr>
          <w:rFonts w:ascii="Times New Roman" w:hAnsi="Times New Roman" w:cs="Times New Roman"/>
          <w:szCs w:val="24"/>
        </w:rPr>
        <w:t xml:space="preserve"> Заборона</w:t>
      </w:r>
      <w:r w:rsidRPr="00601585">
        <w:rPr>
          <w:rFonts w:ascii="Times New Roman" w:hAnsi="Times New Roman" w:cs="Times New Roman"/>
          <w:szCs w:val="24"/>
        </w:rPr>
        <w:t xml:space="preserve"> використання ідентифікаторів облікових записів таки</w:t>
      </w:r>
      <w:r w:rsidR="002313DC" w:rsidRPr="00601585">
        <w:rPr>
          <w:rFonts w:ascii="Times New Roman" w:hAnsi="Times New Roman" w:cs="Times New Roman"/>
          <w:szCs w:val="24"/>
        </w:rPr>
        <w:t>х</w:t>
      </w:r>
      <w:r w:rsidRPr="00601585">
        <w:rPr>
          <w:rFonts w:ascii="Times New Roman" w:hAnsi="Times New Roman" w:cs="Times New Roman"/>
          <w:szCs w:val="24"/>
        </w:rPr>
        <w:t xml:space="preserve"> самих, як </w:t>
      </w:r>
      <w:r w:rsidR="002313DC" w:rsidRPr="00601585">
        <w:rPr>
          <w:rFonts w:ascii="Times New Roman" w:hAnsi="Times New Roman" w:cs="Times New Roman"/>
          <w:szCs w:val="24"/>
        </w:rPr>
        <w:t xml:space="preserve">і </w:t>
      </w:r>
      <w:r w:rsidRPr="00601585">
        <w:rPr>
          <w:rFonts w:ascii="Times New Roman" w:hAnsi="Times New Roman" w:cs="Times New Roman"/>
          <w:szCs w:val="24"/>
        </w:rPr>
        <w:t>публічні ідентифікатори</w:t>
      </w:r>
    </w:p>
    <w:p w:rsidR="00482C10" w:rsidRPr="00601585" w:rsidRDefault="00DE17DE" w:rsidP="00601585">
      <w:pPr>
        <w:pStyle w:val="a3"/>
      </w:pPr>
      <w:r w:rsidRPr="00601585">
        <w:t>З</w:t>
      </w:r>
      <w:r w:rsidR="00482C10" w:rsidRPr="00601585">
        <w:t xml:space="preserve">аборонити використання системних ідентифікаторів облікових записів, які збігаються </w:t>
      </w:r>
      <w:r w:rsidR="002313DC" w:rsidRPr="00601585">
        <w:t>і</w:t>
      </w:r>
      <w:r w:rsidR="00482C10" w:rsidRPr="00601585">
        <w:t>з загальнодоступними ідентифікаторами для індивідуальних облікових записів електронної пошти.</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Заборона використання системних ідентифікаторів облікових записів, які є такими </w:t>
      </w:r>
      <w:r w:rsidR="002313DC" w:rsidRPr="00601585">
        <w:rPr>
          <w:noProof/>
        </w:rPr>
        <w:t>самими</w:t>
      </w:r>
      <w:r w:rsidRPr="00601585">
        <w:rPr>
          <w:noProof/>
        </w:rPr>
        <w:t xml:space="preserve">, як і загальнодоступні ідентифікатори (наприклад, ідентифікатори адреси електронної пошти) дозволяє знизити ризик того, що порушник вгадає ідентифікатор користувача в системах. Використання цього заходу безпеки лише знижує ризик вгадування ідентифікатора; це </w:t>
      </w:r>
      <w:r w:rsidR="00A17FA4" w:rsidRPr="00601585">
        <w:rPr>
          <w:noProof/>
        </w:rPr>
        <w:t>посилення</w:t>
      </w:r>
      <w:r w:rsidRPr="00601585">
        <w:rPr>
          <w:noProof/>
        </w:rPr>
        <w:t xml:space="preserve"> заходу необхідно використовувати разом із (а не замість) відповідними засобами захисту автентифікаторів та атрибутів для захисту облікового запису в цілому.</w:t>
      </w:r>
    </w:p>
    <w:p w:rsidR="00482C10" w:rsidRPr="00601585" w:rsidRDefault="00482C10" w:rsidP="00601585">
      <w:pPr>
        <w:pStyle w:val="a3"/>
      </w:pPr>
      <w:r w:rsidRPr="00601585">
        <w:t xml:space="preserve">Пов’язані заходи: </w:t>
      </w:r>
      <w:hyperlink w:anchor="_AT-2_Навчання_з" w:history="1">
        <w:r w:rsidR="00B20F6F" w:rsidRPr="00601585">
          <w:rPr>
            <w:rStyle w:val="af1"/>
            <w:rFonts w:eastAsia="Times New Roman"/>
            <w:bCs/>
            <w:lang w:eastAsia="uk-UA"/>
          </w:rPr>
          <w:t>AT-2</w:t>
        </w:r>
      </w:hyperlink>
      <w:r w:rsidRPr="00601585">
        <w:t>.</w:t>
      </w:r>
    </w:p>
    <w:p w:rsidR="00482C10" w:rsidRPr="00601585" w:rsidRDefault="00482C10" w:rsidP="00601585">
      <w:pPr>
        <w:pStyle w:val="5"/>
        <w:numPr>
          <w:ilvl w:val="0"/>
          <w:numId w:val="336"/>
        </w:numPr>
        <w:ind w:left="1418" w:hanging="709"/>
        <w:rPr>
          <w:rFonts w:ascii="Times New Roman" w:hAnsi="Times New Roman" w:cs="Times New Roman"/>
          <w:szCs w:val="24"/>
        </w:rPr>
      </w:pPr>
      <w:bookmarkStart w:id="418" w:name="_Управління_ідентифікацією_|_1"/>
      <w:bookmarkEnd w:id="418"/>
      <w:r w:rsidRPr="00601585">
        <w:rPr>
          <w:rFonts w:ascii="Times New Roman" w:hAnsi="Times New Roman" w:cs="Times New Roman"/>
          <w:szCs w:val="24"/>
        </w:rPr>
        <w:t xml:space="preserve">Управління ідентифікацією </w:t>
      </w:r>
      <w:r w:rsidR="009E3CA5">
        <w:rPr>
          <w:rFonts w:ascii="Times New Roman" w:hAnsi="Times New Roman" w:cs="Times New Roman"/>
          <w:szCs w:val="24"/>
        </w:rPr>
        <w:t>-</w:t>
      </w:r>
      <w:r w:rsidRPr="00601585">
        <w:rPr>
          <w:rFonts w:ascii="Times New Roman" w:hAnsi="Times New Roman" w:cs="Times New Roman"/>
          <w:szCs w:val="24"/>
        </w:rPr>
        <w:t xml:space="preserve"> авторизація</w:t>
      </w:r>
      <w:r w:rsidR="00DE17DE" w:rsidRPr="00601585">
        <w:rPr>
          <w:rFonts w:ascii="Times New Roman" w:hAnsi="Times New Roman" w:cs="Times New Roman"/>
          <w:szCs w:val="24"/>
        </w:rPr>
        <w:t xml:space="preserve"> супервайзера</w:t>
      </w:r>
    </w:p>
    <w:p w:rsidR="00482C10" w:rsidRPr="00601585" w:rsidRDefault="00482C10" w:rsidP="00601585">
      <w:pPr>
        <w:pStyle w:val="a3"/>
      </w:pPr>
      <w:r w:rsidRPr="00601585">
        <w:t xml:space="preserve">[Виключено: Включено до </w:t>
      </w:r>
      <w:hyperlink w:anchor="_ІА-12_Перевірка_справжності" w:history="1">
        <w:r w:rsidR="00FE0EED" w:rsidRPr="00601585">
          <w:rPr>
            <w:rStyle w:val="af1"/>
            <w:rFonts w:eastAsia="Times New Roman"/>
            <w:bCs/>
            <w:lang w:eastAsia="uk-UA"/>
          </w:rPr>
          <w:t>ІА-12</w:t>
        </w:r>
      </w:hyperlink>
      <w:r w:rsidR="001B7400" w:rsidRPr="00601585">
        <w:rPr>
          <w:rStyle w:val="af1"/>
          <w:rFonts w:eastAsia="Times New Roman"/>
          <w:bCs/>
          <w:u w:val="none"/>
          <w:lang w:eastAsia="uk-UA"/>
        </w:rPr>
        <w:t> </w:t>
      </w:r>
      <w:r w:rsidRPr="00601585">
        <w:t>(1)].</w:t>
      </w:r>
    </w:p>
    <w:p w:rsidR="00482C10" w:rsidRPr="00601585" w:rsidRDefault="00482C10" w:rsidP="00601585">
      <w:pPr>
        <w:pStyle w:val="5"/>
        <w:numPr>
          <w:ilvl w:val="0"/>
          <w:numId w:val="336"/>
        </w:numPr>
        <w:ind w:left="1418" w:hanging="709"/>
        <w:rPr>
          <w:rFonts w:ascii="Times New Roman" w:hAnsi="Times New Roman" w:cs="Times New Roman"/>
          <w:szCs w:val="24"/>
        </w:rPr>
      </w:pPr>
      <w:bookmarkStart w:id="419" w:name="_Управління_ідентифікацією_|_2"/>
      <w:bookmarkEnd w:id="419"/>
      <w:r w:rsidRPr="00601585">
        <w:rPr>
          <w:rFonts w:ascii="Times New Roman" w:hAnsi="Times New Roman" w:cs="Times New Roman"/>
          <w:szCs w:val="24"/>
        </w:rPr>
        <w:t xml:space="preserve">Управління ідентифікацією </w:t>
      </w:r>
      <w:r w:rsidR="009E3CA5">
        <w:rPr>
          <w:rFonts w:ascii="Times New Roman" w:hAnsi="Times New Roman" w:cs="Times New Roman"/>
          <w:szCs w:val="24"/>
        </w:rPr>
        <w:t>-</w:t>
      </w:r>
      <w:r w:rsidRPr="00601585">
        <w:rPr>
          <w:rFonts w:ascii="Times New Roman" w:hAnsi="Times New Roman" w:cs="Times New Roman"/>
          <w:szCs w:val="24"/>
        </w:rPr>
        <w:t xml:space="preserve"> Множинні форми сертифікації</w:t>
      </w:r>
    </w:p>
    <w:p w:rsidR="00482C10" w:rsidRPr="00601585" w:rsidRDefault="00482C10" w:rsidP="00601585">
      <w:pPr>
        <w:pStyle w:val="a3"/>
      </w:pPr>
      <w:r w:rsidRPr="00601585">
        <w:t xml:space="preserve">Виключено: Включено до </w:t>
      </w:r>
      <w:hyperlink w:anchor="_ІА-12_Перевірка_справжності" w:history="1">
        <w:r w:rsidR="00FE0EED" w:rsidRPr="00601585">
          <w:rPr>
            <w:rStyle w:val="af1"/>
            <w:rFonts w:eastAsia="Times New Roman"/>
            <w:bCs/>
            <w:lang w:eastAsia="uk-UA"/>
          </w:rPr>
          <w:t>ІА-12</w:t>
        </w:r>
      </w:hyperlink>
      <w:r w:rsidRPr="00601585">
        <w:t>(2)].</w:t>
      </w:r>
    </w:p>
    <w:p w:rsidR="00482C10" w:rsidRPr="00601585" w:rsidRDefault="00482C10" w:rsidP="00601585">
      <w:pPr>
        <w:pStyle w:val="a3"/>
      </w:pPr>
      <w:r w:rsidRPr="00601585">
        <w:t>Пов’язані заходи: Немає.</w:t>
      </w:r>
    </w:p>
    <w:p w:rsidR="00482C10" w:rsidRPr="00601585" w:rsidRDefault="00482C10" w:rsidP="00601585">
      <w:pPr>
        <w:pStyle w:val="5"/>
        <w:rPr>
          <w:rFonts w:ascii="Times New Roman" w:hAnsi="Times New Roman" w:cs="Times New Roman"/>
          <w:szCs w:val="24"/>
          <w:u w:val="single"/>
        </w:rPr>
      </w:pPr>
      <w:bookmarkStart w:id="420" w:name="_Управління_ідентифікацією_|_3"/>
      <w:bookmarkEnd w:id="420"/>
      <w:r w:rsidRPr="00601585">
        <w:rPr>
          <w:rFonts w:ascii="Times New Roman" w:hAnsi="Times New Roman" w:cs="Times New Roman"/>
          <w:szCs w:val="24"/>
        </w:rPr>
        <w:t>Управлінн</w:t>
      </w:r>
      <w:r w:rsidR="00DE17DE" w:rsidRPr="00601585">
        <w:rPr>
          <w:rFonts w:ascii="Times New Roman" w:hAnsi="Times New Roman" w:cs="Times New Roman"/>
          <w:szCs w:val="24"/>
        </w:rPr>
        <w:t xml:space="preserve">я ідентифікацією </w:t>
      </w:r>
      <w:r w:rsidR="009E3CA5">
        <w:rPr>
          <w:rFonts w:ascii="Times New Roman" w:hAnsi="Times New Roman" w:cs="Times New Roman"/>
          <w:szCs w:val="24"/>
        </w:rPr>
        <w:t>-</w:t>
      </w:r>
      <w:r w:rsidR="00DE17DE" w:rsidRPr="00601585">
        <w:rPr>
          <w:rFonts w:ascii="Times New Roman" w:hAnsi="Times New Roman" w:cs="Times New Roman"/>
          <w:szCs w:val="24"/>
        </w:rPr>
        <w:t xml:space="preserve"> Ідентифікація</w:t>
      </w:r>
      <w:r w:rsidRPr="00601585">
        <w:rPr>
          <w:rFonts w:ascii="Times New Roman" w:hAnsi="Times New Roman" w:cs="Times New Roman"/>
          <w:szCs w:val="24"/>
        </w:rPr>
        <w:t xml:space="preserve"> статус</w:t>
      </w:r>
      <w:r w:rsidR="00DE17DE" w:rsidRPr="00601585">
        <w:rPr>
          <w:rFonts w:ascii="Times New Roman" w:hAnsi="Times New Roman" w:cs="Times New Roman"/>
          <w:szCs w:val="24"/>
        </w:rPr>
        <w:t>у</w:t>
      </w:r>
      <w:r w:rsidRPr="00601585">
        <w:rPr>
          <w:rFonts w:ascii="Times New Roman" w:hAnsi="Times New Roman" w:cs="Times New Roman"/>
          <w:szCs w:val="24"/>
        </w:rPr>
        <w:t xml:space="preserve"> користувача</w:t>
      </w:r>
    </w:p>
    <w:p w:rsidR="00482C10" w:rsidRPr="00601585" w:rsidRDefault="00DE17DE" w:rsidP="00601585">
      <w:pPr>
        <w:pStyle w:val="a3"/>
      </w:pPr>
      <w:r w:rsidRPr="00601585">
        <w:t>Управляти</w:t>
      </w:r>
      <w:r w:rsidR="00482C10" w:rsidRPr="00601585">
        <w:t xml:space="preserve"> індивідуальними ідентифікаторами, однозначно ідентифікуючи кожного індивідуума як [</w:t>
      </w:r>
      <w:r w:rsidR="00482C10" w:rsidRPr="00601585">
        <w:rPr>
          <w:i/>
        </w:rPr>
        <w:t>Призначення: визначена організацією ознака, що ідентифікує індивідуальний статус</w:t>
      </w:r>
      <w:r w:rsidR="00482C10" w:rsidRPr="00601585">
        <w:t>]</w:t>
      </w:r>
      <w:r w:rsidR="001B7400" w:rsidRPr="00601585">
        <w:t>.</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До характеристик статусу осіб </w:t>
      </w:r>
      <w:r w:rsidR="00246713" w:rsidRPr="00601585">
        <w:rPr>
          <w:noProof/>
        </w:rPr>
        <w:t>належать</w:t>
      </w:r>
      <w:r w:rsidR="001B7400" w:rsidRPr="00601585">
        <w:rPr>
          <w:noProof/>
        </w:rPr>
        <w:t>,</w:t>
      </w:r>
      <w:r w:rsidRPr="00601585">
        <w:rPr>
          <w:noProof/>
        </w:rPr>
        <w:t xml:space="preserve"> наприклад, статус підрядника, наявність іноземного громадянства. Ідентифікація статусу осіб за специфічними ознаками надає додаткову інформацію про </w:t>
      </w:r>
      <w:r w:rsidR="00CB6CB1" w:rsidRPr="00601585">
        <w:rPr>
          <w:noProof/>
        </w:rPr>
        <w:t>осіб</w:t>
      </w:r>
      <w:r w:rsidRPr="00601585">
        <w:rPr>
          <w:noProof/>
        </w:rPr>
        <w:t>, з якими спілкується організаційний персонал.</w:t>
      </w:r>
    </w:p>
    <w:p w:rsidR="00482C10" w:rsidRPr="00601585" w:rsidRDefault="00482C10" w:rsidP="00601585">
      <w:pPr>
        <w:pStyle w:val="a3"/>
      </w:pPr>
      <w:r w:rsidRPr="00601585">
        <w:t>Пов’язані заходи: Немає.</w:t>
      </w:r>
    </w:p>
    <w:p w:rsidR="00482C10" w:rsidRPr="00601585" w:rsidRDefault="00482C10" w:rsidP="00601585">
      <w:pPr>
        <w:pStyle w:val="5"/>
        <w:rPr>
          <w:rFonts w:ascii="Times New Roman" w:hAnsi="Times New Roman" w:cs="Times New Roman"/>
          <w:szCs w:val="24"/>
          <w:u w:val="single"/>
        </w:rPr>
      </w:pPr>
      <w:bookmarkStart w:id="421" w:name="_Управління_ідентифікацією_|_4"/>
      <w:bookmarkEnd w:id="421"/>
      <w:r w:rsidRPr="00601585">
        <w:rPr>
          <w:rFonts w:ascii="Times New Roman" w:hAnsi="Times New Roman" w:cs="Times New Roman"/>
          <w:szCs w:val="24"/>
        </w:rPr>
        <w:t xml:space="preserve">Управління ідентифікацією </w:t>
      </w:r>
      <w:r w:rsidR="009E3CA5">
        <w:rPr>
          <w:rFonts w:ascii="Times New Roman" w:hAnsi="Times New Roman" w:cs="Times New Roman"/>
          <w:szCs w:val="24"/>
        </w:rPr>
        <w:t>-</w:t>
      </w:r>
      <w:r w:rsidRPr="00601585">
        <w:rPr>
          <w:rFonts w:ascii="Times New Roman" w:hAnsi="Times New Roman" w:cs="Times New Roman"/>
          <w:szCs w:val="24"/>
        </w:rPr>
        <w:t xml:space="preserve"> Динамічне управління</w:t>
      </w:r>
    </w:p>
    <w:p w:rsidR="00482C10" w:rsidRPr="00601585" w:rsidRDefault="00DE17DE" w:rsidP="00601585">
      <w:pPr>
        <w:pStyle w:val="a3"/>
      </w:pPr>
      <w:r w:rsidRPr="00601585">
        <w:t>Д</w:t>
      </w:r>
      <w:r w:rsidR="00482C10" w:rsidRPr="00601585">
        <w:t xml:space="preserve">инамічно </w:t>
      </w:r>
      <w:r w:rsidRPr="00601585">
        <w:t>управляти</w:t>
      </w:r>
      <w:r w:rsidR="00482C10" w:rsidRPr="00601585">
        <w:t xml:space="preserve"> індивідуальними ідентифікаторами.</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На відміну від традиційних підходів до ідентифікації, які передбачають статичні облікові записи для попередньо зареєстрованих користувачів, розподі</w:t>
      </w:r>
      <w:r w:rsidR="001B7400" w:rsidRPr="00601585">
        <w:rPr>
          <w:noProof/>
        </w:rPr>
        <w:t>л</w:t>
      </w:r>
      <w:r w:rsidRPr="00601585">
        <w:rPr>
          <w:noProof/>
        </w:rPr>
        <w:t>ені системи можуть надавати ідентифікатори суб</w:t>
      </w:r>
      <w:r w:rsidR="001B7400" w:rsidRPr="00601585">
        <w:rPr>
          <w:noProof/>
        </w:rPr>
        <w:t>’</w:t>
      </w:r>
      <w:r w:rsidRPr="00601585">
        <w:rPr>
          <w:noProof/>
        </w:rPr>
        <w:t>єктам, які раніше не були відомі безпосередньо під час взаємодії. У цих ситуаціях організації передбачають і забезпечують динамічну видачу ідентифікаторів. При цьому важливе значення мають заздалегідь налагоджені довірчі відносини та механізми з відповідними органами для підтвердження ідентичності та пов</w:t>
      </w:r>
      <w:r w:rsidR="001B7400" w:rsidRPr="00601585">
        <w:rPr>
          <w:noProof/>
        </w:rPr>
        <w:t>’</w:t>
      </w:r>
      <w:r w:rsidRPr="00601585">
        <w:rPr>
          <w:noProof/>
        </w:rPr>
        <w:t>язаних даних.</w:t>
      </w:r>
    </w:p>
    <w:p w:rsidR="00482C10" w:rsidRPr="00601585" w:rsidRDefault="00482C10" w:rsidP="00601585">
      <w:pPr>
        <w:pStyle w:val="a3"/>
      </w:pPr>
      <w:r w:rsidRPr="00601585">
        <w:t xml:space="preserve">Пов’язані заходи: </w:t>
      </w:r>
      <w:hyperlink w:anchor="_AC-16_Атрибути_безпеки" w:history="1">
        <w:r w:rsidR="00D100EF" w:rsidRPr="00601585">
          <w:rPr>
            <w:rStyle w:val="af1"/>
            <w:rFonts w:eastAsia="Times New Roman"/>
            <w:bCs/>
            <w:lang w:eastAsia="uk-UA"/>
          </w:rPr>
          <w:t>AC-16</w:t>
        </w:r>
      </w:hyperlink>
      <w:r w:rsidRPr="00601585">
        <w:t>.</w:t>
      </w:r>
    </w:p>
    <w:p w:rsidR="00482C10" w:rsidRPr="00601585" w:rsidRDefault="00482C10" w:rsidP="00601585">
      <w:pPr>
        <w:pStyle w:val="5"/>
        <w:rPr>
          <w:rFonts w:ascii="Times New Roman" w:hAnsi="Times New Roman" w:cs="Times New Roman"/>
          <w:szCs w:val="24"/>
          <w:u w:val="single"/>
        </w:rPr>
      </w:pPr>
      <w:bookmarkStart w:id="422" w:name="_Управління_ідентифікацією_|_5"/>
      <w:bookmarkEnd w:id="422"/>
      <w:r w:rsidRPr="00601585">
        <w:rPr>
          <w:rFonts w:ascii="Times New Roman" w:hAnsi="Times New Roman" w:cs="Times New Roman"/>
          <w:szCs w:val="24"/>
        </w:rPr>
        <w:t xml:space="preserve">Управління ідентифікацією </w:t>
      </w:r>
      <w:r w:rsidR="009E3CA5">
        <w:rPr>
          <w:rFonts w:ascii="Times New Roman" w:hAnsi="Times New Roman" w:cs="Times New Roman"/>
          <w:szCs w:val="24"/>
        </w:rPr>
        <w:t>-</w:t>
      </w:r>
      <w:r w:rsidRPr="00601585">
        <w:rPr>
          <w:rFonts w:ascii="Times New Roman" w:hAnsi="Times New Roman" w:cs="Times New Roman"/>
          <w:szCs w:val="24"/>
        </w:rPr>
        <w:t xml:space="preserve"> Крос-організаційне управління</w:t>
      </w:r>
    </w:p>
    <w:p w:rsidR="00482C10" w:rsidRPr="00601585" w:rsidRDefault="000F41E4" w:rsidP="00601585">
      <w:pPr>
        <w:pStyle w:val="a3"/>
      </w:pPr>
      <w:r w:rsidRPr="00601585">
        <w:t>Здійсн</w:t>
      </w:r>
      <w:r w:rsidR="001B7400" w:rsidRPr="00601585">
        <w:t>ю</w:t>
      </w:r>
      <w:r w:rsidRPr="00601585">
        <w:t>вати к</w:t>
      </w:r>
      <w:r w:rsidR="00482C10" w:rsidRPr="00601585">
        <w:t>оордин</w:t>
      </w:r>
      <w:r w:rsidRPr="00601585">
        <w:t>ацію</w:t>
      </w:r>
      <w:r w:rsidR="00482C10" w:rsidRPr="00601585">
        <w:t xml:space="preserve"> з [</w:t>
      </w:r>
      <w:r w:rsidR="00482C10" w:rsidRPr="00601585">
        <w:rPr>
          <w:i/>
        </w:rPr>
        <w:t>Призначення: визначеними організацією зовнішніми організаціями</w:t>
      </w:r>
      <w:r w:rsidR="00482C10" w:rsidRPr="00601585">
        <w:t>] для крос-організаційного управління ідентифікаторами.</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Управління к</w:t>
      </w:r>
      <w:r w:rsidRPr="00601585">
        <w:t>рос-організаційними</w:t>
      </w:r>
      <w:r w:rsidRPr="00601585">
        <w:rPr>
          <w:noProof/>
        </w:rPr>
        <w:t xml:space="preserve"> ідентифікаторами забезпечує можливість належним чином ідентифікувати осіб, групи, ролі або пристрої під час проведення міжорганіз</w:t>
      </w:r>
      <w:r w:rsidR="00CB6CB1" w:rsidRPr="00601585">
        <w:rPr>
          <w:noProof/>
        </w:rPr>
        <w:t>аційних</w:t>
      </w:r>
      <w:r w:rsidRPr="00601585">
        <w:rPr>
          <w:noProof/>
        </w:rPr>
        <w:t xml:space="preserve"> заходів, пов</w:t>
      </w:r>
      <w:r w:rsidR="001B7400" w:rsidRPr="00601585">
        <w:rPr>
          <w:noProof/>
        </w:rPr>
        <w:t>’</w:t>
      </w:r>
      <w:r w:rsidRPr="00601585">
        <w:rPr>
          <w:noProof/>
        </w:rPr>
        <w:t>язаних з обробкою, зберіганням або передачею інформації.</w:t>
      </w:r>
    </w:p>
    <w:p w:rsidR="00482C10" w:rsidRPr="00601585" w:rsidRDefault="00482C10" w:rsidP="00601585">
      <w:pPr>
        <w:pStyle w:val="a3"/>
      </w:pPr>
      <w:r w:rsidRPr="00601585">
        <w:t xml:space="preserve">Пов’язані заходи: </w:t>
      </w:r>
      <w:hyperlink w:anchor="_AU-16_Міжорганізаційний_аудит" w:history="1">
        <w:r w:rsidR="00A9679E" w:rsidRPr="00601585">
          <w:rPr>
            <w:rStyle w:val="af1"/>
            <w:rFonts w:eastAsia="Times New Roman"/>
            <w:bCs/>
            <w:lang w:eastAsia="uk-UA"/>
          </w:rPr>
          <w:t>AU-16</w:t>
        </w:r>
      </w:hyperlink>
      <w:r w:rsidRPr="00601585">
        <w:t xml:space="preserve">, </w:t>
      </w:r>
      <w:hyperlink w:anchor="_ІА-2_Ідентифікація_та" w:history="1">
        <w:r w:rsidR="00FE0EED" w:rsidRPr="00601585">
          <w:rPr>
            <w:rStyle w:val="af1"/>
            <w:rFonts w:eastAsia="Times New Roman"/>
            <w:bCs/>
            <w:lang w:eastAsia="uk-UA"/>
          </w:rPr>
          <w:t>ІА-2</w:t>
        </w:r>
      </w:hyperlink>
      <w:r w:rsidRPr="00601585">
        <w:t xml:space="preserve">, </w:t>
      </w:r>
      <w:hyperlink w:anchor="_ІА-5_Управління_автентифікатором" w:history="1">
        <w:r w:rsidR="00FE0EED" w:rsidRPr="00601585">
          <w:rPr>
            <w:rStyle w:val="af1"/>
            <w:rFonts w:eastAsia="Times New Roman"/>
            <w:bCs/>
            <w:lang w:eastAsia="uk-UA"/>
          </w:rPr>
          <w:t>ІА-5</w:t>
        </w:r>
      </w:hyperlink>
    </w:p>
    <w:p w:rsidR="00482C10" w:rsidRPr="00601585" w:rsidRDefault="00482C10" w:rsidP="00601585">
      <w:pPr>
        <w:pStyle w:val="5"/>
        <w:rPr>
          <w:rFonts w:ascii="Times New Roman" w:hAnsi="Times New Roman" w:cs="Times New Roman"/>
          <w:szCs w:val="24"/>
          <w:u w:val="single"/>
        </w:rPr>
      </w:pPr>
      <w:bookmarkStart w:id="423" w:name="_Управління_ідентифікацією_|_6"/>
      <w:bookmarkEnd w:id="423"/>
      <w:r w:rsidRPr="00601585">
        <w:rPr>
          <w:rFonts w:ascii="Times New Roman" w:hAnsi="Times New Roman" w:cs="Times New Roman"/>
          <w:szCs w:val="24"/>
        </w:rPr>
        <w:t xml:space="preserve">Управління ідентифікацією </w:t>
      </w:r>
      <w:r w:rsidR="009E3CA5">
        <w:rPr>
          <w:rFonts w:ascii="Times New Roman" w:hAnsi="Times New Roman" w:cs="Times New Roman"/>
          <w:szCs w:val="24"/>
        </w:rPr>
        <w:t>-</w:t>
      </w:r>
      <w:r w:rsidRPr="00601585">
        <w:rPr>
          <w:rFonts w:ascii="Times New Roman" w:hAnsi="Times New Roman" w:cs="Times New Roman"/>
          <w:szCs w:val="24"/>
        </w:rPr>
        <w:t xml:space="preserve"> Особиста реєстрація</w:t>
      </w:r>
    </w:p>
    <w:p w:rsidR="00482C10" w:rsidRPr="00601585" w:rsidRDefault="00482C10" w:rsidP="00601585">
      <w:pPr>
        <w:pStyle w:val="a3"/>
      </w:pPr>
      <w:r w:rsidRPr="00601585">
        <w:t xml:space="preserve">[Виключено: Включено до </w:t>
      </w:r>
      <w:hyperlink w:anchor="_ІА-12_Перевірка_справжності" w:history="1">
        <w:r w:rsidR="00FE0EED" w:rsidRPr="00601585">
          <w:rPr>
            <w:rStyle w:val="af1"/>
            <w:rFonts w:eastAsia="Times New Roman"/>
            <w:bCs/>
            <w:lang w:eastAsia="uk-UA"/>
          </w:rPr>
          <w:t>ІА-12</w:t>
        </w:r>
      </w:hyperlink>
      <w:r w:rsidRPr="00601585">
        <w:t>(4)].</w:t>
      </w:r>
      <w:r w:rsidRPr="00601585">
        <w:tab/>
      </w:r>
    </w:p>
    <w:p w:rsidR="00482C10" w:rsidRPr="00601585" w:rsidRDefault="00482C10" w:rsidP="00601585">
      <w:pPr>
        <w:pStyle w:val="5"/>
        <w:rPr>
          <w:rFonts w:ascii="Times New Roman" w:hAnsi="Times New Roman" w:cs="Times New Roman"/>
          <w:szCs w:val="24"/>
          <w:u w:val="single"/>
        </w:rPr>
      </w:pPr>
      <w:bookmarkStart w:id="424" w:name="_Управління_ідентифікацією_|_7"/>
      <w:bookmarkEnd w:id="424"/>
      <w:r w:rsidRPr="00601585">
        <w:rPr>
          <w:rFonts w:ascii="Times New Roman" w:hAnsi="Times New Roman" w:cs="Times New Roman"/>
          <w:szCs w:val="24"/>
        </w:rPr>
        <w:t xml:space="preserve">Управління ідентифікацією </w:t>
      </w:r>
      <w:r w:rsidR="009E3CA5">
        <w:rPr>
          <w:rFonts w:ascii="Times New Roman" w:hAnsi="Times New Roman" w:cs="Times New Roman"/>
          <w:szCs w:val="24"/>
        </w:rPr>
        <w:t>-</w:t>
      </w:r>
      <w:r w:rsidRPr="00601585">
        <w:rPr>
          <w:rFonts w:ascii="Times New Roman" w:hAnsi="Times New Roman" w:cs="Times New Roman"/>
          <w:szCs w:val="24"/>
        </w:rPr>
        <w:t xml:space="preserve"> </w:t>
      </w:r>
      <w:r w:rsidR="000F41E4" w:rsidRPr="00601585">
        <w:rPr>
          <w:rFonts w:ascii="Times New Roman" w:hAnsi="Times New Roman" w:cs="Times New Roman"/>
          <w:szCs w:val="24"/>
        </w:rPr>
        <w:t>по</w:t>
      </w:r>
      <w:r w:rsidRPr="00601585">
        <w:rPr>
          <w:rFonts w:ascii="Times New Roman" w:hAnsi="Times New Roman" w:cs="Times New Roman"/>
          <w:szCs w:val="24"/>
        </w:rPr>
        <w:t>Парні псевдонімні ідентифікатори</w:t>
      </w:r>
    </w:p>
    <w:p w:rsidR="00482C10" w:rsidRPr="00601585" w:rsidRDefault="000F41E4" w:rsidP="00601585">
      <w:pPr>
        <w:pStyle w:val="a3"/>
      </w:pPr>
      <w:r w:rsidRPr="00601585">
        <w:t>С</w:t>
      </w:r>
      <w:r w:rsidR="00482C10" w:rsidRPr="00601585">
        <w:t xml:space="preserve">творити </w:t>
      </w:r>
      <w:r w:rsidRPr="00601585">
        <w:t>по</w:t>
      </w:r>
      <w:r w:rsidR="00482C10" w:rsidRPr="00601585">
        <w:t>парні псевдонімні ідентифікатори.</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Генерування парних псевдонімних ідентифікаторів без ідентифікаційної інформації про користувача перешкоджає відстеженню активності користувачів. Попарні псевдонімні ідентифікатори мають бути унікальними для кожної сторони, за винятком ситуацій, коли сторони мають тісні довірчі відносини, які підтверждуються операційною потребою у взаємодії, або всі сторони дають згоду на взаємодію таким чином.</w:t>
      </w:r>
    </w:p>
    <w:p w:rsidR="00482C10" w:rsidRPr="00601585" w:rsidRDefault="00482C10" w:rsidP="00601585">
      <w:pPr>
        <w:pStyle w:val="a3"/>
      </w:pPr>
      <w:r w:rsidRPr="00601585">
        <w:t xml:space="preserve">Пов’язані заходи: </w:t>
      </w:r>
      <w:hyperlink w:anchor="_ІА-5_Управління_автентифікатором" w:history="1">
        <w:r w:rsidR="00FE0EED" w:rsidRPr="00601585">
          <w:rPr>
            <w:rStyle w:val="af1"/>
            <w:rFonts w:eastAsia="Times New Roman"/>
            <w:bCs/>
            <w:lang w:eastAsia="uk-UA"/>
          </w:rPr>
          <w:t>ІА-5</w:t>
        </w:r>
      </w:hyperlink>
      <w:r w:rsidRPr="00601585">
        <w:t>.</w:t>
      </w:r>
    </w:p>
    <w:p w:rsidR="00482C10" w:rsidRPr="00601585" w:rsidRDefault="00482C10" w:rsidP="00601585">
      <w:pPr>
        <w:widowControl w:val="0"/>
        <w:tabs>
          <w:tab w:val="left" w:pos="3610"/>
          <w:tab w:val="left" w:pos="3686"/>
        </w:tabs>
        <w:spacing w:after="160"/>
        <w:ind w:left="851"/>
        <w:contextualSpacing/>
        <w:rPr>
          <w:rFonts w:eastAsia="Calibri"/>
          <w:szCs w:val="24"/>
        </w:rPr>
      </w:pPr>
      <w:r w:rsidRPr="00601585">
        <w:rPr>
          <w:rFonts w:eastAsia="Calibri"/>
          <w:szCs w:val="24"/>
          <w:u w:val="single"/>
        </w:rPr>
        <w:t xml:space="preserve">Посилання: </w:t>
      </w:r>
      <w:r w:rsidR="004849F5" w:rsidRPr="00601585">
        <w:rPr>
          <w:rFonts w:eastAsia="Calibri"/>
          <w:szCs w:val="24"/>
        </w:rPr>
        <w:t>FIPS Publication 201.</w:t>
      </w:r>
    </w:p>
    <w:p w:rsidR="008B7422" w:rsidRPr="00601585" w:rsidRDefault="008B7422" w:rsidP="00601585">
      <w:pPr>
        <w:widowControl w:val="0"/>
        <w:tabs>
          <w:tab w:val="left" w:pos="3610"/>
          <w:tab w:val="left" w:pos="3686"/>
        </w:tabs>
        <w:spacing w:after="160"/>
        <w:ind w:left="851"/>
        <w:contextualSpacing/>
        <w:rPr>
          <w:rFonts w:eastAsia="Calibri"/>
          <w:szCs w:val="24"/>
        </w:rPr>
      </w:pPr>
    </w:p>
    <w:p w:rsidR="008B7422" w:rsidRPr="00601585" w:rsidRDefault="00482C10" w:rsidP="00601585">
      <w:pPr>
        <w:pStyle w:val="1"/>
        <w:rPr>
          <w:rFonts w:ascii="Times New Roman" w:hAnsi="Times New Roman"/>
        </w:rPr>
      </w:pPr>
      <w:bookmarkStart w:id="425" w:name="_ІА-5_Управління_автентифікатором"/>
      <w:bookmarkEnd w:id="425"/>
      <w:r w:rsidRPr="00601585">
        <w:rPr>
          <w:rFonts w:ascii="Times New Roman" w:hAnsi="Times New Roman"/>
        </w:rPr>
        <w:t>ІА-5</w:t>
      </w:r>
      <w:r w:rsidRPr="00601585">
        <w:rPr>
          <w:rFonts w:ascii="Times New Roman" w:hAnsi="Times New Roman"/>
        </w:rPr>
        <w:tab/>
        <w:t>Управління автентифікатором</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482C10" w:rsidRPr="00601585" w:rsidRDefault="000F41E4" w:rsidP="00601585">
      <w:pPr>
        <w:widowControl w:val="0"/>
        <w:ind w:left="851"/>
        <w:rPr>
          <w:rFonts w:eastAsia="Calibri"/>
          <w:szCs w:val="24"/>
        </w:rPr>
      </w:pPr>
      <w:r w:rsidRPr="00601585">
        <w:rPr>
          <w:rFonts w:eastAsia="Calibri"/>
          <w:szCs w:val="24"/>
        </w:rPr>
        <w:t>Управляти</w:t>
      </w:r>
      <w:r w:rsidR="00754F8A" w:rsidRPr="00601585">
        <w:rPr>
          <w:rFonts w:eastAsia="Calibri"/>
          <w:szCs w:val="24"/>
        </w:rPr>
        <w:t xml:space="preserve"> </w:t>
      </w:r>
      <w:r w:rsidR="00482C10" w:rsidRPr="00601585">
        <w:rPr>
          <w:rFonts w:eastAsia="Calibri"/>
          <w:szCs w:val="24"/>
        </w:rPr>
        <w:t>системними автентифікаторами шляхом:</w:t>
      </w:r>
    </w:p>
    <w:p w:rsidR="00482C10" w:rsidRPr="00601585" w:rsidRDefault="001B7400" w:rsidP="00601585">
      <w:pPr>
        <w:pStyle w:val="2"/>
        <w:numPr>
          <w:ilvl w:val="0"/>
          <w:numId w:val="98"/>
        </w:numPr>
        <w:ind w:left="1134" w:hanging="425"/>
      </w:pPr>
      <w:r w:rsidRPr="00601585">
        <w:t>п</w:t>
      </w:r>
      <w:r w:rsidR="00482C10" w:rsidRPr="00601585">
        <w:t>еревірки, як частини початкового розподілу автентифікатора, особ</w:t>
      </w:r>
      <w:r w:rsidRPr="00601585">
        <w:t>и</w:t>
      </w:r>
      <w:r w:rsidR="00482C10" w:rsidRPr="00601585">
        <w:t>, груп</w:t>
      </w:r>
      <w:r w:rsidRPr="00601585">
        <w:t>и</w:t>
      </w:r>
      <w:r w:rsidR="00482C10" w:rsidRPr="00601585">
        <w:t>, рол</w:t>
      </w:r>
      <w:r w:rsidRPr="00601585">
        <w:t>і</w:t>
      </w:r>
      <w:r w:rsidR="00482C10" w:rsidRPr="00601585">
        <w:t xml:space="preserve"> або пристр</w:t>
      </w:r>
      <w:r w:rsidRPr="00601585">
        <w:t>ою</w:t>
      </w:r>
      <w:r w:rsidR="00482C10" w:rsidRPr="00601585">
        <w:t>, який отримує автентифікатор;</w:t>
      </w:r>
    </w:p>
    <w:p w:rsidR="00482C10" w:rsidRPr="00601585" w:rsidRDefault="00864702" w:rsidP="00601585">
      <w:pPr>
        <w:pStyle w:val="2"/>
      </w:pPr>
      <w:r w:rsidRPr="00601585">
        <w:rPr>
          <w:lang w:val="ru-RU"/>
        </w:rPr>
        <w:t>с</w:t>
      </w:r>
      <w:r w:rsidR="00482C10" w:rsidRPr="00601585">
        <w:t>творення вихідного вмісту автентифікатора для будь-яких автентифікаторів, випущених організацією;</w:t>
      </w:r>
    </w:p>
    <w:p w:rsidR="00482C10" w:rsidRPr="00601585" w:rsidRDefault="00864702" w:rsidP="00601585">
      <w:pPr>
        <w:pStyle w:val="2"/>
      </w:pPr>
      <w:r w:rsidRPr="00601585">
        <w:t>з</w:t>
      </w:r>
      <w:r w:rsidR="00482C10" w:rsidRPr="00601585">
        <w:t>абезпечення того, щоб автентифікатори мали достатню стійкість механізму для їх несанкціонованого використання;</w:t>
      </w:r>
    </w:p>
    <w:p w:rsidR="00482C10" w:rsidRPr="00601585" w:rsidRDefault="00864702" w:rsidP="00601585">
      <w:pPr>
        <w:pStyle w:val="2"/>
      </w:pPr>
      <w:r w:rsidRPr="00601585">
        <w:t>с</w:t>
      </w:r>
      <w:r w:rsidR="00482C10" w:rsidRPr="00601585">
        <w:t>творення та реалізацію адміністративних процедур для початкового поширення</w:t>
      </w:r>
      <w:r w:rsidR="000F41E4" w:rsidRPr="00601585">
        <w:t xml:space="preserve"> автентифікатора, для втрачених/</w:t>
      </w:r>
      <w:r w:rsidR="00482C10" w:rsidRPr="00601585">
        <w:t xml:space="preserve">скомпрометованих або ушкоджених автентифікаторів </w:t>
      </w:r>
      <w:r w:rsidRPr="00601585">
        <w:t xml:space="preserve">і </w:t>
      </w:r>
      <w:r w:rsidR="00482C10" w:rsidRPr="00601585">
        <w:t>для відкликання автентифікаторів;</w:t>
      </w:r>
    </w:p>
    <w:p w:rsidR="00482C10" w:rsidRPr="00601585" w:rsidRDefault="00864702" w:rsidP="00601585">
      <w:pPr>
        <w:pStyle w:val="2"/>
      </w:pPr>
      <w:r w:rsidRPr="00601585">
        <w:t>в</w:t>
      </w:r>
      <w:r w:rsidR="00482C10" w:rsidRPr="00601585">
        <w:t xml:space="preserve">становлення мінімальних </w:t>
      </w:r>
      <w:r w:rsidRPr="00601585">
        <w:t xml:space="preserve">і </w:t>
      </w:r>
      <w:r w:rsidR="00482C10" w:rsidRPr="00601585">
        <w:t>максимальних обмежень тривалості життя та умов повторного використання для автентифікаторів;</w:t>
      </w:r>
    </w:p>
    <w:p w:rsidR="00482C10" w:rsidRPr="00601585" w:rsidRDefault="00864702" w:rsidP="00601585">
      <w:pPr>
        <w:pStyle w:val="2"/>
      </w:pPr>
      <w:r w:rsidRPr="00601585">
        <w:t>з</w:t>
      </w:r>
      <w:r w:rsidR="00482C10" w:rsidRPr="00601585">
        <w:t>міни/оновлення автентифікаторів у встановлений [</w:t>
      </w:r>
      <w:r w:rsidR="00482C10" w:rsidRPr="00601585">
        <w:rPr>
          <w:i/>
        </w:rPr>
        <w:t>Призначення: визначений організацією період часу за типом автентифікатора</w:t>
      </w:r>
      <w:r w:rsidR="00482C10" w:rsidRPr="00601585">
        <w:t>];</w:t>
      </w:r>
    </w:p>
    <w:p w:rsidR="00482C10" w:rsidRPr="00601585" w:rsidRDefault="00864702" w:rsidP="00601585">
      <w:pPr>
        <w:pStyle w:val="2"/>
      </w:pPr>
      <w:r w:rsidRPr="00601585">
        <w:t>з</w:t>
      </w:r>
      <w:r w:rsidR="00482C10" w:rsidRPr="00601585">
        <w:t>ахисту вмісту автентифікатора від несанкціонованого розкриття та модифікацій;</w:t>
      </w:r>
    </w:p>
    <w:p w:rsidR="00482C10" w:rsidRPr="00601585" w:rsidRDefault="00864702" w:rsidP="00601585">
      <w:pPr>
        <w:pStyle w:val="2"/>
      </w:pPr>
      <w:r w:rsidRPr="00601585">
        <w:t>в</w:t>
      </w:r>
      <w:r w:rsidR="000F41E4" w:rsidRPr="00601585">
        <w:t>имог</w:t>
      </w:r>
      <w:r w:rsidRPr="00601585">
        <w:t>и</w:t>
      </w:r>
      <w:r w:rsidR="00482C10" w:rsidRPr="00601585">
        <w:t xml:space="preserve"> </w:t>
      </w:r>
      <w:r w:rsidRPr="00601585">
        <w:t xml:space="preserve">від </w:t>
      </w:r>
      <w:r w:rsidR="00482C10" w:rsidRPr="00601585">
        <w:t xml:space="preserve">осіб, які використовують пристрої, </w:t>
      </w:r>
      <w:r w:rsidR="000F41E4" w:rsidRPr="00601585">
        <w:t xml:space="preserve">використовувати </w:t>
      </w:r>
      <w:r w:rsidR="00482C10" w:rsidRPr="00601585">
        <w:t>спеціальні заходи безпеки для захисту автентифікаторів;</w:t>
      </w:r>
    </w:p>
    <w:p w:rsidR="00482C10" w:rsidRPr="00601585" w:rsidRDefault="00864702" w:rsidP="00601585">
      <w:pPr>
        <w:pStyle w:val="2"/>
      </w:pPr>
      <w:r w:rsidRPr="00601585">
        <w:t>вимоги з</w:t>
      </w:r>
      <w:r w:rsidR="00482C10" w:rsidRPr="00601585">
        <w:t>мінювати автентифікатори для облікових записів груп/ролей при зміні членства в цих облікових записах.</w:t>
      </w:r>
    </w:p>
    <w:p w:rsidR="005D0F4C" w:rsidRPr="00601585" w:rsidRDefault="005D0F4C" w:rsidP="00601585">
      <w:pPr>
        <w:widowControl w:val="0"/>
        <w:tabs>
          <w:tab w:val="left" w:pos="2268"/>
          <w:tab w:val="left" w:pos="2527"/>
        </w:tabs>
        <w:spacing w:after="160"/>
        <w:ind w:left="851"/>
        <w:contextualSpacing/>
        <w:rPr>
          <w:rFonts w:eastAsia="Calibri"/>
          <w:noProof/>
          <w:szCs w:val="24"/>
          <w:u w:val="single"/>
        </w:rPr>
      </w:pPr>
    </w:p>
    <w:p w:rsidR="005D0F4C" w:rsidRPr="00601585" w:rsidRDefault="005D0F4C" w:rsidP="00601585">
      <w:pPr>
        <w:widowControl w:val="0"/>
        <w:tabs>
          <w:tab w:val="left" w:pos="2268"/>
          <w:tab w:val="left" w:pos="2527"/>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До індивідуальних автентифікаторів належать паролі, криптографічні пристрої, пристрої одноразового пароля та картки. Початковий вміст автентифікатора</w:t>
      </w:r>
      <w:r w:rsidR="00F03BCB" w:rsidRPr="00601585">
        <w:rPr>
          <w:noProof/>
          <w:szCs w:val="24"/>
        </w:rPr>
        <w:t> —</w:t>
      </w:r>
      <w:r w:rsidRPr="00601585">
        <w:rPr>
          <w:noProof/>
          <w:szCs w:val="24"/>
        </w:rPr>
        <w:t xml:space="preserve"> це фактичний вміст </w:t>
      </w:r>
      <w:r w:rsidR="002C0C7C" w:rsidRPr="00601585">
        <w:rPr>
          <w:noProof/>
          <w:szCs w:val="24"/>
        </w:rPr>
        <w:t>автен</w:t>
      </w:r>
      <w:r w:rsidRPr="00601585">
        <w:rPr>
          <w:noProof/>
          <w:szCs w:val="24"/>
        </w:rPr>
        <w:t>тифікатора, наприклад, початковий пароль. Вихідний вміст автентифікатора</w:t>
      </w:r>
      <w:r w:rsidR="00F03BCB" w:rsidRPr="00601585">
        <w:rPr>
          <w:noProof/>
          <w:szCs w:val="24"/>
        </w:rPr>
        <w:t> —</w:t>
      </w:r>
      <w:r w:rsidRPr="00601585">
        <w:rPr>
          <w:noProof/>
          <w:szCs w:val="24"/>
        </w:rPr>
        <w:t xml:space="preserve"> це фактичний вміст автентифікатора, наприклад, початковий пароль. Вимоги щодо вмісту автентифікатора </w:t>
      </w:r>
      <w:r w:rsidR="00F03BCB" w:rsidRPr="00601585">
        <w:rPr>
          <w:noProof/>
          <w:szCs w:val="24"/>
        </w:rPr>
        <w:t>охоплюють</w:t>
      </w:r>
      <w:r w:rsidRPr="00601585">
        <w:rPr>
          <w:noProof/>
          <w:szCs w:val="24"/>
        </w:rPr>
        <w:t>, наприклад, мінімальну довжину пароля. Розробниками можуть надаватися компоненти системи із заводськими обліковими записами автентичності за замовчуванням для забезпечення початкової установки та конфігурації. Автентифікаційні дані за замовчуванням часто добре відомі, легко вгадуються та становлять значний ризик безпеки. Вимога щодо захисту індивідуальних автентифікаторів може бути реалізована через заходи безпеки PL-4 або PS-6 для автентифікаторів, що перебувають у власності фізичних осіб, та заходи безпеки AC-3, AC-6 та SC-28 для автентифікаторів, що зберігаються в організаційних системах, включ</w:t>
      </w:r>
      <w:r w:rsidR="00F03BCB" w:rsidRPr="00601585">
        <w:rPr>
          <w:noProof/>
          <w:szCs w:val="24"/>
        </w:rPr>
        <w:t>но з</w:t>
      </w:r>
      <w:r w:rsidRPr="00601585">
        <w:rPr>
          <w:noProof/>
          <w:szCs w:val="24"/>
        </w:rPr>
        <w:t xml:space="preserve"> парол</w:t>
      </w:r>
      <w:r w:rsidR="00F03BCB" w:rsidRPr="00601585">
        <w:rPr>
          <w:noProof/>
          <w:szCs w:val="24"/>
        </w:rPr>
        <w:t>ями</w:t>
      </w:r>
      <w:r w:rsidRPr="00601585">
        <w:rPr>
          <w:noProof/>
          <w:szCs w:val="24"/>
        </w:rPr>
        <w:t xml:space="preserve">, </w:t>
      </w:r>
      <w:r w:rsidR="00F03BCB" w:rsidRPr="00601585">
        <w:rPr>
          <w:noProof/>
          <w:szCs w:val="24"/>
        </w:rPr>
        <w:t>які</w:t>
      </w:r>
      <w:r w:rsidRPr="00601585">
        <w:rPr>
          <w:noProof/>
          <w:szCs w:val="24"/>
        </w:rPr>
        <w:t xml:space="preserve"> зберігаються </w:t>
      </w:r>
      <w:r w:rsidR="00F03BCB" w:rsidRPr="00601585">
        <w:rPr>
          <w:noProof/>
          <w:szCs w:val="24"/>
        </w:rPr>
        <w:t>в</w:t>
      </w:r>
      <w:r w:rsidRPr="00601585">
        <w:rPr>
          <w:noProof/>
          <w:szCs w:val="24"/>
        </w:rPr>
        <w:t xml:space="preserve"> гешованих </w:t>
      </w:r>
      <w:r w:rsidR="00F03BCB" w:rsidRPr="00601585">
        <w:rPr>
          <w:noProof/>
          <w:szCs w:val="24"/>
        </w:rPr>
        <w:t>чи</w:t>
      </w:r>
      <w:r w:rsidRPr="00601585">
        <w:rPr>
          <w:noProof/>
          <w:szCs w:val="24"/>
        </w:rPr>
        <w:t xml:space="preserve"> зашифрованих форматах або файлах, що містять зашифровані </w:t>
      </w:r>
      <w:r w:rsidR="00F03BCB" w:rsidRPr="00601585">
        <w:rPr>
          <w:noProof/>
          <w:szCs w:val="24"/>
        </w:rPr>
        <w:t>чи</w:t>
      </w:r>
      <w:r w:rsidRPr="00601585">
        <w:rPr>
          <w:noProof/>
          <w:szCs w:val="24"/>
        </w:rPr>
        <w:t xml:space="preserve"> гешовані паролі. Системи підтримують управління автентифікатором за допомогою встановлених організацією налаштувань та обмежень для різних характеристик автентифікатора, </w:t>
      </w:r>
      <w:r w:rsidR="00F03BCB" w:rsidRPr="00601585">
        <w:rPr>
          <w:noProof/>
          <w:szCs w:val="24"/>
        </w:rPr>
        <w:t>включно з</w:t>
      </w:r>
      <w:r w:rsidRPr="00601585">
        <w:rPr>
          <w:noProof/>
          <w:szCs w:val="24"/>
        </w:rPr>
        <w:t>, наприклад, мінімальн</w:t>
      </w:r>
      <w:r w:rsidR="00F03BCB" w:rsidRPr="00601585">
        <w:rPr>
          <w:noProof/>
          <w:szCs w:val="24"/>
        </w:rPr>
        <w:t>ою</w:t>
      </w:r>
      <w:r w:rsidRPr="00601585">
        <w:rPr>
          <w:noProof/>
          <w:szCs w:val="24"/>
        </w:rPr>
        <w:t xml:space="preserve"> довжин</w:t>
      </w:r>
      <w:r w:rsidR="00F03BCB" w:rsidRPr="00601585">
        <w:rPr>
          <w:noProof/>
          <w:szCs w:val="24"/>
        </w:rPr>
        <w:t>ою</w:t>
      </w:r>
      <w:r w:rsidRPr="00601585">
        <w:rPr>
          <w:noProof/>
          <w:szCs w:val="24"/>
        </w:rPr>
        <w:t xml:space="preserve"> пароля, проміж</w:t>
      </w:r>
      <w:r w:rsidR="00F03BCB" w:rsidRPr="00601585">
        <w:rPr>
          <w:noProof/>
          <w:szCs w:val="24"/>
        </w:rPr>
        <w:t>ком</w:t>
      </w:r>
      <w:r w:rsidRPr="00601585">
        <w:rPr>
          <w:noProof/>
          <w:szCs w:val="24"/>
        </w:rPr>
        <w:t xml:space="preserve"> часу перевірки синхронних одноразових маркерів та кількіст</w:t>
      </w:r>
      <w:r w:rsidR="00F03BCB" w:rsidRPr="00601585">
        <w:rPr>
          <w:noProof/>
          <w:szCs w:val="24"/>
        </w:rPr>
        <w:t>ю</w:t>
      </w:r>
      <w:r w:rsidRPr="00601585">
        <w:rPr>
          <w:noProof/>
          <w:szCs w:val="24"/>
        </w:rPr>
        <w:t xml:space="preserve"> дозволених відхилень на етапі перевірки біометричної автентифікації. Дії, які можуть бути вжиті для захисту індивідуальних автентифікаторів, </w:t>
      </w:r>
      <w:r w:rsidR="00B81492" w:rsidRPr="00601585">
        <w:rPr>
          <w:noProof/>
          <w:szCs w:val="24"/>
        </w:rPr>
        <w:t>охоплюють</w:t>
      </w:r>
      <w:r w:rsidRPr="00601585">
        <w:rPr>
          <w:noProof/>
          <w:szCs w:val="24"/>
        </w:rPr>
        <w:t>, наприклад, надійне зберігання автентифікатора, заборону розголошення або передач</w:t>
      </w:r>
      <w:r w:rsidR="001B49F7" w:rsidRPr="00601585">
        <w:rPr>
          <w:noProof/>
          <w:szCs w:val="24"/>
        </w:rPr>
        <w:t>і</w:t>
      </w:r>
      <w:r w:rsidRPr="00601585">
        <w:rPr>
          <w:noProof/>
          <w:szCs w:val="24"/>
        </w:rPr>
        <w:t xml:space="preserve"> автентифікатора, а також вимогу негайного повідомлення про загублені, викрадені </w:t>
      </w:r>
      <w:r w:rsidR="001B49F7" w:rsidRPr="00601585">
        <w:rPr>
          <w:noProof/>
          <w:szCs w:val="24"/>
        </w:rPr>
        <w:t xml:space="preserve">чи </w:t>
      </w:r>
      <w:r w:rsidRPr="00601585">
        <w:rPr>
          <w:noProof/>
          <w:szCs w:val="24"/>
        </w:rPr>
        <w:t xml:space="preserve">скомпрометовані автентифікатори. Управління автентифікатором </w:t>
      </w:r>
      <w:r w:rsidR="001B49F7" w:rsidRPr="00601585">
        <w:rPr>
          <w:noProof/>
          <w:szCs w:val="24"/>
        </w:rPr>
        <w:t xml:space="preserve">охоплює </w:t>
      </w:r>
      <w:r w:rsidRPr="00601585">
        <w:rPr>
          <w:noProof/>
          <w:szCs w:val="24"/>
        </w:rPr>
        <w:t xml:space="preserve">видачу та відкликання автентифікаторів тимчасового доступу (наприклад, необхідного для віддаленого обслуговування). До автентифікаторів пристроїв </w:t>
      </w:r>
      <w:r w:rsidR="0081164A" w:rsidRPr="00601585">
        <w:rPr>
          <w:noProof/>
          <w:szCs w:val="24"/>
        </w:rPr>
        <w:t xml:space="preserve">належать </w:t>
      </w:r>
      <w:r w:rsidRPr="00601585">
        <w:rPr>
          <w:noProof/>
          <w:szCs w:val="24"/>
        </w:rPr>
        <w:t>сертифікати та паролі.</w:t>
      </w:r>
    </w:p>
    <w:p w:rsidR="005D0F4C" w:rsidRPr="00601585" w:rsidRDefault="005D0F4C" w:rsidP="00601585">
      <w:pPr>
        <w:widowControl w:val="0"/>
        <w:tabs>
          <w:tab w:val="left" w:pos="2268"/>
          <w:tab w:val="left" w:pos="2527"/>
        </w:tabs>
        <w:spacing w:after="160"/>
        <w:ind w:left="851"/>
        <w:contextualSpacing/>
        <w:rPr>
          <w:rFonts w:eastAsia="Calibri"/>
          <w:noProof/>
          <w:szCs w:val="24"/>
          <w:u w:val="single"/>
        </w:rPr>
      </w:pPr>
    </w:p>
    <w:p w:rsidR="00482C10" w:rsidRPr="00601585" w:rsidRDefault="00482C10" w:rsidP="00601585">
      <w:pPr>
        <w:widowControl w:val="0"/>
        <w:tabs>
          <w:tab w:val="left" w:pos="2268"/>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AC-6_МІНІМІЗАЦІЯ_ПОВНОВАЖЕНЬ" w:history="1">
        <w:r w:rsidR="00DF3C58" w:rsidRPr="00601585">
          <w:rPr>
            <w:rStyle w:val="af1"/>
            <w:rFonts w:eastAsia="Times New Roman"/>
            <w:bCs/>
            <w:szCs w:val="24"/>
            <w:lang w:eastAsia="uk-UA"/>
          </w:rPr>
          <w:t>AC-6</w:t>
        </w:r>
      </w:hyperlink>
      <w:r w:rsidRPr="00601585">
        <w:rPr>
          <w:rFonts w:eastAsia="Calibri"/>
          <w:noProof/>
          <w:szCs w:val="24"/>
        </w:rPr>
        <w:t xml:space="preserve">, </w:t>
      </w:r>
      <w:hyperlink w:anchor="_CM-6_Налаштування_конфігурації" w:history="1">
        <w:r w:rsidR="005B1D9A" w:rsidRPr="00601585">
          <w:rPr>
            <w:rStyle w:val="af1"/>
            <w:rFonts w:eastAsia="Times New Roman"/>
            <w:bCs/>
            <w:szCs w:val="24"/>
            <w:lang w:eastAsia="uk-UA"/>
          </w:rPr>
          <w:t>CM-6</w:t>
        </w:r>
      </w:hyperlink>
      <w:r w:rsidRPr="00601585">
        <w:rPr>
          <w:rFonts w:eastAsia="Calibri"/>
          <w:noProof/>
          <w:szCs w:val="24"/>
        </w:rPr>
        <w:t xml:space="preserve">, </w:t>
      </w:r>
      <w:hyperlink w:anchor="_ІА-2_Ідентифікація_та" w:history="1">
        <w:r w:rsidR="00FE0EED" w:rsidRPr="00601585">
          <w:rPr>
            <w:rStyle w:val="af1"/>
            <w:rFonts w:eastAsia="Times New Roman"/>
            <w:bCs/>
            <w:szCs w:val="24"/>
            <w:lang w:eastAsia="uk-UA"/>
          </w:rPr>
          <w:t>ІА-2</w:t>
        </w:r>
      </w:hyperlink>
      <w:r w:rsidRPr="00601585">
        <w:rPr>
          <w:rFonts w:eastAsia="Calibri"/>
          <w:noProof/>
          <w:szCs w:val="24"/>
        </w:rPr>
        <w:t xml:space="preserve">, </w:t>
      </w:r>
      <w:hyperlink w:anchor="_ІА-4_Управління_ідентифікацією" w:history="1">
        <w:r w:rsidR="00FE0EED" w:rsidRPr="00601585">
          <w:rPr>
            <w:rStyle w:val="af1"/>
            <w:rFonts w:eastAsia="Times New Roman"/>
            <w:bCs/>
            <w:szCs w:val="24"/>
            <w:lang w:eastAsia="uk-UA"/>
          </w:rPr>
          <w:t>ІА-4</w:t>
        </w:r>
      </w:hyperlink>
      <w:r w:rsidRPr="00601585">
        <w:rPr>
          <w:rFonts w:eastAsia="Calibri"/>
          <w:noProof/>
          <w:szCs w:val="24"/>
        </w:rPr>
        <w:t xml:space="preserve">, </w:t>
      </w:r>
      <w:hyperlink w:anchor="_ІА-7_Аутентифікація_криптографічног" w:history="1">
        <w:r w:rsidR="00FE0EED" w:rsidRPr="00601585">
          <w:rPr>
            <w:rStyle w:val="af1"/>
            <w:rFonts w:eastAsia="Times New Roman"/>
            <w:bCs/>
            <w:szCs w:val="24"/>
            <w:lang w:eastAsia="uk-UA"/>
          </w:rPr>
          <w:t>ІА-7</w:t>
        </w:r>
      </w:hyperlink>
      <w:r w:rsidRPr="00601585">
        <w:rPr>
          <w:rFonts w:eastAsia="Calibri"/>
          <w:noProof/>
          <w:szCs w:val="24"/>
        </w:rPr>
        <w:t xml:space="preserve">, </w:t>
      </w:r>
      <w:hyperlink w:anchor="_ІА-8_Ідентифікація_та" w:history="1">
        <w:r w:rsidR="00FE0EED" w:rsidRPr="00601585">
          <w:rPr>
            <w:rStyle w:val="af1"/>
            <w:rFonts w:eastAsia="Times New Roman"/>
            <w:bCs/>
            <w:szCs w:val="24"/>
            <w:lang w:eastAsia="uk-UA"/>
          </w:rPr>
          <w:t>ІА-8</w:t>
        </w:r>
      </w:hyperlink>
      <w:r w:rsidRPr="00601585">
        <w:rPr>
          <w:rFonts w:eastAsia="Calibri"/>
          <w:noProof/>
          <w:szCs w:val="24"/>
        </w:rPr>
        <w:t xml:space="preserve">, </w:t>
      </w:r>
      <w:hyperlink w:anchor="_ІА-9_Послуги_ідентифікації" w:history="1">
        <w:r w:rsidR="00FE0EED" w:rsidRPr="00601585">
          <w:rPr>
            <w:rStyle w:val="af1"/>
            <w:rFonts w:eastAsia="Times New Roman"/>
            <w:bCs/>
            <w:szCs w:val="24"/>
            <w:lang w:eastAsia="uk-UA"/>
          </w:rPr>
          <w:t>ІА-9</w:t>
        </w:r>
      </w:hyperlink>
      <w:r w:rsidRPr="00601585">
        <w:rPr>
          <w:rFonts w:eastAsia="Calibri"/>
          <w:noProof/>
          <w:szCs w:val="24"/>
        </w:rPr>
        <w:t xml:space="preserve">, </w:t>
      </w:r>
      <w:hyperlink w:anchor="_МА-4_Нелокальне_обслуговування" w:history="1">
        <w:r w:rsidR="00D9384A" w:rsidRPr="00601585">
          <w:rPr>
            <w:rStyle w:val="af1"/>
            <w:rFonts w:eastAsia="Times New Roman"/>
            <w:bCs/>
            <w:szCs w:val="24"/>
            <w:lang w:eastAsia="uk-UA"/>
          </w:rPr>
          <w:t>МА-4</w:t>
        </w:r>
      </w:hyperlink>
      <w:r w:rsidRPr="00601585">
        <w:rPr>
          <w:rFonts w:eastAsia="Calibri"/>
          <w:noProof/>
          <w:szCs w:val="24"/>
        </w:rPr>
        <w:t xml:space="preserve">, </w:t>
      </w:r>
      <w:hyperlink w:anchor="_РЕ-2_Авторизація_фізичного" w:history="1">
        <w:r w:rsidR="005515A7" w:rsidRPr="00601585">
          <w:rPr>
            <w:rStyle w:val="af1"/>
            <w:rFonts w:eastAsia="Times New Roman"/>
            <w:bCs/>
            <w:szCs w:val="24"/>
            <w:lang w:eastAsia="uk-UA"/>
          </w:rPr>
          <w:t>РЕ-2</w:t>
        </w:r>
      </w:hyperlink>
      <w:r w:rsidRPr="00601585">
        <w:rPr>
          <w:rFonts w:eastAsia="Calibri"/>
          <w:noProof/>
          <w:szCs w:val="24"/>
        </w:rPr>
        <w:t xml:space="preserve">, </w:t>
      </w:r>
      <w:hyperlink w:anchor="_PL-4_Правила_поведінки" w:history="1">
        <w:r w:rsidR="009530E4" w:rsidRPr="00601585">
          <w:rPr>
            <w:rStyle w:val="af1"/>
            <w:rFonts w:eastAsia="Times New Roman"/>
            <w:bCs/>
            <w:szCs w:val="24"/>
            <w:lang w:eastAsia="uk-UA"/>
          </w:rPr>
          <w:t>PL-4</w:t>
        </w:r>
      </w:hyperlink>
      <w:r w:rsidRPr="00601585">
        <w:rPr>
          <w:rFonts w:eastAsia="Calibri"/>
          <w:noProof/>
          <w:szCs w:val="24"/>
        </w:rPr>
        <w:t>.</w:t>
      </w:r>
    </w:p>
    <w:p w:rsidR="00F65120" w:rsidRPr="00601585" w:rsidRDefault="00F65120" w:rsidP="00601585">
      <w:pPr>
        <w:widowControl w:val="0"/>
        <w:tabs>
          <w:tab w:val="left" w:pos="2268"/>
        </w:tabs>
        <w:ind w:left="851"/>
        <w:contextualSpacing/>
        <w:rPr>
          <w:rFonts w:eastAsia="Calibri"/>
          <w:noProof/>
          <w:color w:val="FF0000"/>
          <w:szCs w:val="24"/>
          <w:u w:val="single"/>
        </w:rPr>
      </w:pPr>
    </w:p>
    <w:p w:rsidR="00482C10" w:rsidRPr="00601585" w:rsidRDefault="00C67779" w:rsidP="00601585">
      <w:pPr>
        <w:widowControl w:val="0"/>
        <w:tabs>
          <w:tab w:val="left" w:pos="2268"/>
        </w:tabs>
        <w:ind w:left="851"/>
        <w:contextualSpacing/>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482C10" w:rsidRPr="00601585" w:rsidRDefault="00482C10" w:rsidP="00601585">
      <w:pPr>
        <w:pStyle w:val="5"/>
        <w:numPr>
          <w:ilvl w:val="0"/>
          <w:numId w:val="337"/>
        </w:numPr>
        <w:ind w:left="1418" w:hanging="709"/>
        <w:rPr>
          <w:rFonts w:ascii="Times New Roman" w:hAnsi="Times New Roman" w:cs="Times New Roman"/>
          <w:szCs w:val="24"/>
          <w:u w:val="single"/>
        </w:rPr>
      </w:pPr>
      <w:bookmarkStart w:id="426" w:name="_Управління_автентифікатором_|"/>
      <w:bookmarkEnd w:id="426"/>
      <w:r w:rsidRPr="00601585">
        <w:rPr>
          <w:rFonts w:ascii="Times New Roman" w:hAnsi="Times New Roman" w:cs="Times New Roman"/>
          <w:szCs w:val="24"/>
        </w:rPr>
        <w:t xml:space="preserve">Управління автентифікатором </w:t>
      </w:r>
      <w:r w:rsidR="009E3CA5">
        <w:rPr>
          <w:rFonts w:ascii="Times New Roman" w:hAnsi="Times New Roman" w:cs="Times New Roman"/>
          <w:szCs w:val="24"/>
        </w:rPr>
        <w:t>-</w:t>
      </w:r>
      <w:r w:rsidRPr="00601585">
        <w:rPr>
          <w:rFonts w:ascii="Times New Roman" w:hAnsi="Times New Roman" w:cs="Times New Roman"/>
          <w:szCs w:val="24"/>
        </w:rPr>
        <w:t xml:space="preserve"> </w:t>
      </w:r>
      <w:r w:rsidR="002C0C7C" w:rsidRPr="00601585">
        <w:rPr>
          <w:rFonts w:ascii="Times New Roman" w:hAnsi="Times New Roman" w:cs="Times New Roman"/>
          <w:szCs w:val="24"/>
        </w:rPr>
        <w:t>Автен</w:t>
      </w:r>
      <w:r w:rsidRPr="00601585">
        <w:rPr>
          <w:rFonts w:ascii="Times New Roman" w:hAnsi="Times New Roman" w:cs="Times New Roman"/>
          <w:szCs w:val="24"/>
        </w:rPr>
        <w:t>тифікація на основі пароля</w:t>
      </w:r>
    </w:p>
    <w:p w:rsidR="00482C10" w:rsidRPr="00601585" w:rsidRDefault="00482C10" w:rsidP="00601585">
      <w:pPr>
        <w:pStyle w:val="a3"/>
      </w:pPr>
      <w:r w:rsidRPr="00601585">
        <w:t xml:space="preserve">Для автентифікації на основі пароля </w:t>
      </w:r>
      <w:r w:rsidR="000F41E4" w:rsidRPr="00601585">
        <w:t>необхідно</w:t>
      </w:r>
      <w:r w:rsidRPr="00601585">
        <w:t>:</w:t>
      </w:r>
    </w:p>
    <w:p w:rsidR="00482C10" w:rsidRPr="00601585" w:rsidRDefault="00482C10" w:rsidP="00601585">
      <w:pPr>
        <w:pStyle w:val="6"/>
        <w:keepNext w:val="0"/>
        <w:widowControl w:val="0"/>
        <w:numPr>
          <w:ilvl w:val="0"/>
          <w:numId w:val="338"/>
        </w:numPr>
        <w:ind w:left="1843" w:hanging="425"/>
        <w:rPr>
          <w:rFonts w:cs="Times New Roman"/>
          <w:szCs w:val="24"/>
        </w:rPr>
      </w:pPr>
      <w:r w:rsidRPr="00601585">
        <w:rPr>
          <w:rFonts w:cs="Times New Roman"/>
          <w:szCs w:val="24"/>
        </w:rPr>
        <w:t>вести список часто використовуваних, очікуваних або скомпрометованих паролів та оновлювати список [</w:t>
      </w:r>
      <w:r w:rsidRPr="00601585">
        <w:rPr>
          <w:rFonts w:cs="Times New Roman"/>
          <w:i/>
          <w:szCs w:val="24"/>
        </w:rPr>
        <w:t>Призначення: з визначеною організацією частотою</w:t>
      </w:r>
      <w:r w:rsidRPr="00601585">
        <w:rPr>
          <w:rFonts w:cs="Times New Roman"/>
          <w:szCs w:val="24"/>
        </w:rPr>
        <w:t>] та коли підозрюється, що паролі організацій скомпрометовані прямо чи опосередковано;</w:t>
      </w:r>
    </w:p>
    <w:p w:rsidR="00482C10" w:rsidRPr="00601585" w:rsidRDefault="00482C10" w:rsidP="00601585">
      <w:pPr>
        <w:pStyle w:val="6"/>
        <w:keepNext w:val="0"/>
        <w:widowControl w:val="0"/>
        <w:rPr>
          <w:rFonts w:cs="Times New Roman"/>
          <w:szCs w:val="24"/>
        </w:rPr>
      </w:pPr>
      <w:r w:rsidRPr="00601585">
        <w:rPr>
          <w:rFonts w:cs="Times New Roman"/>
          <w:szCs w:val="24"/>
        </w:rPr>
        <w:t xml:space="preserve">перевіряти, коли користувачі створюють або оновлюють паролі, що паролі не </w:t>
      </w:r>
      <w:r w:rsidR="00422C8D" w:rsidRPr="00601585">
        <w:rPr>
          <w:rFonts w:cs="Times New Roman"/>
          <w:szCs w:val="24"/>
        </w:rPr>
        <w:t xml:space="preserve">перебувають </w:t>
      </w:r>
      <w:r w:rsidR="000F41E4" w:rsidRPr="00601585">
        <w:rPr>
          <w:rFonts w:cs="Times New Roman"/>
          <w:szCs w:val="24"/>
        </w:rPr>
        <w:t>у</w:t>
      </w:r>
      <w:r w:rsidRPr="00601585">
        <w:rPr>
          <w:rFonts w:cs="Times New Roman"/>
          <w:szCs w:val="24"/>
        </w:rPr>
        <w:t xml:space="preserve"> визначеному організацією списку найчастіше використовуваних, очікуваних або скомпрометованих паролів;</w:t>
      </w:r>
    </w:p>
    <w:p w:rsidR="00482C10" w:rsidRPr="00601585" w:rsidRDefault="00482C10" w:rsidP="00601585">
      <w:pPr>
        <w:pStyle w:val="6"/>
        <w:keepNext w:val="0"/>
        <w:widowControl w:val="0"/>
        <w:rPr>
          <w:rFonts w:cs="Times New Roman"/>
          <w:szCs w:val="24"/>
        </w:rPr>
      </w:pPr>
      <w:r w:rsidRPr="00601585">
        <w:rPr>
          <w:rFonts w:cs="Times New Roman"/>
          <w:szCs w:val="24"/>
        </w:rPr>
        <w:t>передавати лише криптографічно захищені паролі;</w:t>
      </w:r>
    </w:p>
    <w:p w:rsidR="00482C10" w:rsidRPr="00601585" w:rsidRDefault="00482C10" w:rsidP="00601585">
      <w:pPr>
        <w:pStyle w:val="6"/>
        <w:keepNext w:val="0"/>
        <w:widowControl w:val="0"/>
        <w:rPr>
          <w:rFonts w:cs="Times New Roman"/>
          <w:szCs w:val="24"/>
        </w:rPr>
      </w:pPr>
      <w:r w:rsidRPr="00601585">
        <w:rPr>
          <w:rFonts w:cs="Times New Roman"/>
          <w:szCs w:val="24"/>
        </w:rPr>
        <w:t xml:space="preserve">зберігати паролі за допомогою затвердженого алгоритму </w:t>
      </w:r>
      <w:r w:rsidR="000023A8" w:rsidRPr="00601585">
        <w:rPr>
          <w:rFonts w:cs="Times New Roman"/>
          <w:szCs w:val="24"/>
        </w:rPr>
        <w:t>г</w:t>
      </w:r>
      <w:r w:rsidRPr="00601585">
        <w:rPr>
          <w:rFonts w:cs="Times New Roman"/>
          <w:szCs w:val="24"/>
        </w:rPr>
        <w:t>ешу</w:t>
      </w:r>
      <w:r w:rsidR="00846E40" w:rsidRPr="00601585">
        <w:rPr>
          <w:rFonts w:cs="Times New Roman"/>
          <w:szCs w:val="24"/>
        </w:rPr>
        <w:t>вання</w:t>
      </w:r>
      <w:r w:rsidRPr="00601585">
        <w:rPr>
          <w:rFonts w:cs="Times New Roman"/>
          <w:szCs w:val="24"/>
        </w:rPr>
        <w:t xml:space="preserve">, переважно використовуючи </w:t>
      </w:r>
      <w:r w:rsidR="000F41E4" w:rsidRPr="00601585">
        <w:rPr>
          <w:rFonts w:cs="Times New Roman"/>
          <w:szCs w:val="24"/>
        </w:rPr>
        <w:t>ключов</w:t>
      </w:r>
      <w:r w:rsidR="00846E40" w:rsidRPr="00601585">
        <w:rPr>
          <w:rFonts w:cs="Times New Roman"/>
          <w:szCs w:val="24"/>
        </w:rPr>
        <w:t>у</w:t>
      </w:r>
      <w:r w:rsidRPr="00601585">
        <w:rPr>
          <w:rFonts w:cs="Times New Roman"/>
          <w:szCs w:val="24"/>
        </w:rPr>
        <w:t xml:space="preserve"> </w:t>
      </w:r>
      <w:r w:rsidR="000023A8" w:rsidRPr="00601585">
        <w:rPr>
          <w:rFonts w:cs="Times New Roman"/>
          <w:szCs w:val="24"/>
        </w:rPr>
        <w:t>г</w:t>
      </w:r>
      <w:r w:rsidRPr="00601585">
        <w:rPr>
          <w:rFonts w:cs="Times New Roman"/>
          <w:szCs w:val="24"/>
        </w:rPr>
        <w:t>еш</w:t>
      </w:r>
      <w:r w:rsidR="00846E40" w:rsidRPr="00601585">
        <w:rPr>
          <w:rFonts w:cs="Times New Roman"/>
          <w:szCs w:val="24"/>
        </w:rPr>
        <w:t>-функцію</w:t>
      </w:r>
      <w:r w:rsidRPr="00601585">
        <w:rPr>
          <w:rFonts w:cs="Times New Roman"/>
          <w:szCs w:val="24"/>
        </w:rPr>
        <w:t>;</w:t>
      </w:r>
    </w:p>
    <w:p w:rsidR="00482C10" w:rsidRPr="00601585" w:rsidRDefault="00482C10" w:rsidP="00601585">
      <w:pPr>
        <w:pStyle w:val="6"/>
        <w:keepNext w:val="0"/>
        <w:widowControl w:val="0"/>
        <w:rPr>
          <w:rFonts w:cs="Times New Roman"/>
          <w:szCs w:val="24"/>
        </w:rPr>
      </w:pPr>
      <w:r w:rsidRPr="00601585">
        <w:rPr>
          <w:rFonts w:cs="Times New Roman"/>
          <w:szCs w:val="24"/>
        </w:rPr>
        <w:t>вимагати негайного вибору нового пароля після відновлення облікового запису;</w:t>
      </w:r>
    </w:p>
    <w:p w:rsidR="00482C10" w:rsidRPr="00601585" w:rsidRDefault="00482C10" w:rsidP="00601585">
      <w:pPr>
        <w:pStyle w:val="6"/>
        <w:keepNext w:val="0"/>
        <w:widowControl w:val="0"/>
        <w:rPr>
          <w:rFonts w:cs="Times New Roman"/>
          <w:szCs w:val="24"/>
        </w:rPr>
      </w:pPr>
      <w:r w:rsidRPr="00601585">
        <w:rPr>
          <w:rFonts w:cs="Times New Roman"/>
          <w:szCs w:val="24"/>
        </w:rPr>
        <w:t xml:space="preserve">дозволити користувачеві вибирати довгі паролі та фрази, </w:t>
      </w:r>
      <w:r w:rsidR="00422C8D" w:rsidRPr="00601585">
        <w:rPr>
          <w:rFonts w:cs="Times New Roman"/>
          <w:szCs w:val="24"/>
        </w:rPr>
        <w:t xml:space="preserve">включно з </w:t>
      </w:r>
      <w:r w:rsidRPr="00601585">
        <w:rPr>
          <w:rFonts w:cs="Times New Roman"/>
          <w:szCs w:val="24"/>
        </w:rPr>
        <w:t>про</w:t>
      </w:r>
      <w:r w:rsidR="00846E40" w:rsidRPr="00601585">
        <w:rPr>
          <w:rFonts w:cs="Times New Roman"/>
          <w:szCs w:val="24"/>
        </w:rPr>
        <w:t>біл</w:t>
      </w:r>
      <w:r w:rsidR="00422C8D" w:rsidRPr="00601585">
        <w:rPr>
          <w:rFonts w:cs="Times New Roman"/>
          <w:szCs w:val="24"/>
        </w:rPr>
        <w:t>ам</w:t>
      </w:r>
      <w:r w:rsidR="00846E40" w:rsidRPr="00601585">
        <w:rPr>
          <w:rFonts w:cs="Times New Roman"/>
          <w:szCs w:val="24"/>
        </w:rPr>
        <w:t>и та всі</w:t>
      </w:r>
      <w:r w:rsidR="00422C8D" w:rsidRPr="00601585">
        <w:rPr>
          <w:rFonts w:cs="Times New Roman"/>
          <w:szCs w:val="24"/>
        </w:rPr>
        <w:t>ма</w:t>
      </w:r>
      <w:r w:rsidR="00846E40" w:rsidRPr="00601585">
        <w:rPr>
          <w:rFonts w:cs="Times New Roman"/>
          <w:szCs w:val="24"/>
        </w:rPr>
        <w:t xml:space="preserve"> друкован</w:t>
      </w:r>
      <w:r w:rsidR="00422C8D" w:rsidRPr="00601585">
        <w:rPr>
          <w:rFonts w:cs="Times New Roman"/>
          <w:szCs w:val="24"/>
        </w:rPr>
        <w:t>ими</w:t>
      </w:r>
      <w:r w:rsidR="00846E40" w:rsidRPr="00601585">
        <w:rPr>
          <w:rFonts w:cs="Times New Roman"/>
          <w:szCs w:val="24"/>
        </w:rPr>
        <w:t xml:space="preserve"> символ</w:t>
      </w:r>
      <w:r w:rsidR="00422C8D" w:rsidRPr="00601585">
        <w:rPr>
          <w:rFonts w:cs="Times New Roman"/>
          <w:szCs w:val="24"/>
        </w:rPr>
        <w:t>ам</w:t>
      </w:r>
      <w:r w:rsidR="00846E40" w:rsidRPr="00601585">
        <w:rPr>
          <w:rFonts w:cs="Times New Roman"/>
          <w:szCs w:val="24"/>
        </w:rPr>
        <w:t>и;</w:t>
      </w:r>
    </w:p>
    <w:p w:rsidR="00482C10" w:rsidRPr="00601585" w:rsidRDefault="00482C10" w:rsidP="00601585">
      <w:pPr>
        <w:pStyle w:val="6"/>
        <w:keepNext w:val="0"/>
        <w:widowControl w:val="0"/>
        <w:rPr>
          <w:rFonts w:cs="Times New Roman"/>
          <w:szCs w:val="24"/>
        </w:rPr>
      </w:pPr>
      <w:r w:rsidRPr="00601585">
        <w:rPr>
          <w:rFonts w:cs="Times New Roman"/>
          <w:szCs w:val="24"/>
        </w:rPr>
        <w:t>використовувати автоматизовані інструменти для допомоги користувачеві у виборі надійних автентифікаторів паролів.</w:t>
      </w:r>
    </w:p>
    <w:p w:rsidR="005D0F4C" w:rsidRPr="00601585" w:rsidRDefault="005D0F4C" w:rsidP="00601585">
      <w:pPr>
        <w:pStyle w:val="a3"/>
        <w:rPr>
          <w:noProof/>
        </w:rPr>
      </w:pPr>
      <w:r w:rsidRPr="00601585">
        <w:rPr>
          <w:noProof/>
          <w:color w:val="FF0000"/>
          <w:u w:val="single"/>
        </w:rPr>
        <w:t>Рекомендації з реалізації:</w:t>
      </w:r>
      <w:r w:rsidRPr="00601585">
        <w:rPr>
          <w:noProof/>
        </w:rPr>
        <w:t xml:space="preserve"> </w:t>
      </w:r>
      <w:r w:rsidR="00846E40" w:rsidRPr="00601585">
        <w:rPr>
          <w:noProof/>
        </w:rPr>
        <w:t xml:space="preserve">Це </w:t>
      </w:r>
      <w:r w:rsidR="00A17FA4" w:rsidRPr="00601585">
        <w:rPr>
          <w:noProof/>
        </w:rPr>
        <w:t>посилення</w:t>
      </w:r>
      <w:r w:rsidR="00846E40" w:rsidRPr="00601585">
        <w:rPr>
          <w:noProof/>
        </w:rPr>
        <w:t xml:space="preserve"> заходу застосовується до паролів незалежно від їхнього використання </w:t>
      </w:r>
      <w:r w:rsidR="00422C8D" w:rsidRPr="00601585">
        <w:rPr>
          <w:noProof/>
        </w:rPr>
        <w:t>в</w:t>
      </w:r>
      <w:r w:rsidR="00846E40" w:rsidRPr="00601585">
        <w:rPr>
          <w:noProof/>
        </w:rPr>
        <w:t xml:space="preserve"> однофакторній або багатофакторній автентифікації. Надається рекомендація </w:t>
      </w:r>
      <w:r w:rsidR="00A32AF9">
        <w:rPr>
          <w:noProof/>
          <w:lang w:val="ru-RU"/>
        </w:rPr>
        <w:t xml:space="preserve">з </w:t>
      </w:r>
      <w:r w:rsidR="00846E40" w:rsidRPr="00601585">
        <w:rPr>
          <w:noProof/>
        </w:rPr>
        <w:t>ви</w:t>
      </w:r>
      <w:r w:rsidR="00422C8D" w:rsidRPr="00601585">
        <w:rPr>
          <w:noProof/>
        </w:rPr>
        <w:t>к</w:t>
      </w:r>
      <w:r w:rsidR="00846E40" w:rsidRPr="00601585">
        <w:rPr>
          <w:noProof/>
        </w:rPr>
        <w:t>ористання довгих паролів. При цьому слід</w:t>
      </w:r>
      <w:r w:rsidR="00422C8D" w:rsidRPr="00601585">
        <w:rPr>
          <w:noProof/>
        </w:rPr>
        <w:t xml:space="preserve"> за</w:t>
      </w:r>
      <w:r w:rsidR="00846E40" w:rsidRPr="00601585">
        <w:rPr>
          <w:noProof/>
        </w:rPr>
        <w:t>сто</w:t>
      </w:r>
      <w:r w:rsidR="00422C8D" w:rsidRPr="00601585">
        <w:rPr>
          <w:noProof/>
        </w:rPr>
        <w:t>со</w:t>
      </w:r>
      <w:r w:rsidR="00846E40" w:rsidRPr="00601585">
        <w:rPr>
          <w:noProof/>
        </w:rPr>
        <w:t>вувати закріплені правила генерування паролів. Якщо пароль втрачений (користувач його забув)</w:t>
      </w:r>
      <w:r w:rsidR="00422C8D" w:rsidRPr="00601585">
        <w:rPr>
          <w:noProof/>
        </w:rPr>
        <w:t>,</w:t>
      </w:r>
      <w:r w:rsidR="00846E40" w:rsidRPr="00601585">
        <w:rPr>
          <w:noProof/>
        </w:rPr>
        <w:t xml:space="preserve"> має відбуватися відновлення облікового запису. До криптографічно захищених паролів </w:t>
      </w:r>
      <w:r w:rsidR="00952136" w:rsidRPr="00601585">
        <w:rPr>
          <w:noProof/>
        </w:rPr>
        <w:t xml:space="preserve">належать </w:t>
      </w:r>
      <w:r w:rsidR="00846E40" w:rsidRPr="00601585">
        <w:rPr>
          <w:noProof/>
        </w:rPr>
        <w:t>паролі з додаванням солі</w:t>
      </w:r>
      <w:r w:rsidR="00422C8D" w:rsidRPr="00601585">
        <w:rPr>
          <w:noProof/>
        </w:rPr>
        <w:t>;</w:t>
      </w:r>
      <w:r w:rsidR="00846E40" w:rsidRPr="00601585">
        <w:rPr>
          <w:noProof/>
        </w:rPr>
        <w:t xml:space="preserve"> паролі, які вироблені з використанням однонаправлених геш-функцій. Список часто використовуваних, очікуваних або слабких паролів може </w:t>
      </w:r>
      <w:r w:rsidR="00422C8D" w:rsidRPr="00601585">
        <w:rPr>
          <w:noProof/>
        </w:rPr>
        <w:t>містити</w:t>
      </w:r>
      <w:r w:rsidR="00846E40" w:rsidRPr="00601585">
        <w:rPr>
          <w:noProof/>
        </w:rPr>
        <w:t xml:space="preserve">: паролі, </w:t>
      </w:r>
      <w:r w:rsidR="00941E76" w:rsidRPr="00466894">
        <w:rPr>
          <w:noProof/>
        </w:rPr>
        <w:t xml:space="preserve">які </w:t>
      </w:r>
      <w:r w:rsidR="00846E40" w:rsidRPr="00601585">
        <w:rPr>
          <w:noProof/>
        </w:rPr>
        <w:t>отримані під час попередніх порушень роботи</w:t>
      </w:r>
      <w:r w:rsidR="00422C8D" w:rsidRPr="00601585">
        <w:rPr>
          <w:noProof/>
        </w:rPr>
        <w:t>;</w:t>
      </w:r>
      <w:r w:rsidR="00846E40" w:rsidRPr="00601585">
        <w:rPr>
          <w:noProof/>
        </w:rPr>
        <w:t xml:space="preserve"> </w:t>
      </w:r>
      <w:r w:rsidR="00422C8D" w:rsidRPr="00601585">
        <w:rPr>
          <w:noProof/>
        </w:rPr>
        <w:t xml:space="preserve">зі </w:t>
      </w:r>
      <w:r w:rsidR="00846E40" w:rsidRPr="00601585">
        <w:rPr>
          <w:noProof/>
        </w:rPr>
        <w:t>словникових слів та повторюваних чи послідовних символів (наприклад «aaaaaaa», «1234abcd» і «qwertyuiop»</w:t>
      </w:r>
      <w:r w:rsidR="00422C8D" w:rsidRPr="00601585">
        <w:rPr>
          <w:noProof/>
        </w:rPr>
        <w:t>;</w:t>
      </w:r>
      <w:r w:rsidR="00846E40" w:rsidRPr="00601585">
        <w:rPr>
          <w:noProof/>
        </w:rPr>
        <w:t xml:space="preserve"> конкретні контекстні слова, назви послуги, ім</w:t>
      </w:r>
      <w:r w:rsidR="00422C8D" w:rsidRPr="00601585">
        <w:rPr>
          <w:noProof/>
        </w:rPr>
        <w:t>’</w:t>
      </w:r>
      <w:r w:rsidR="00846E40" w:rsidRPr="00601585">
        <w:rPr>
          <w:noProof/>
        </w:rPr>
        <w:t>я користувача та похідні від них).</w:t>
      </w:r>
    </w:p>
    <w:p w:rsidR="00482C10" w:rsidRPr="00601585" w:rsidRDefault="00482C10" w:rsidP="00601585">
      <w:pPr>
        <w:pStyle w:val="a3"/>
        <w:rPr>
          <w:noProof/>
          <w:u w:val="single"/>
        </w:rPr>
      </w:pPr>
      <w:r w:rsidRPr="00601585">
        <w:rPr>
          <w:noProof/>
        </w:rPr>
        <w:t>Пов’язані заходи:</w:t>
      </w:r>
      <w:r w:rsidRPr="00601585">
        <w:rPr>
          <w:rFonts w:eastAsiaTheme="minorHAnsi"/>
        </w:rPr>
        <w:t xml:space="preserve"> </w:t>
      </w:r>
      <w:hyperlink w:anchor="_ІА-6_Зворотний_зв'язок" w:history="1">
        <w:r w:rsidR="00FE0EED" w:rsidRPr="00601585">
          <w:rPr>
            <w:rStyle w:val="af1"/>
            <w:rFonts w:eastAsia="Times New Roman"/>
            <w:bCs/>
            <w:lang w:eastAsia="uk-UA"/>
          </w:rPr>
          <w:t>ІА-6</w:t>
        </w:r>
      </w:hyperlink>
      <w:r w:rsidRPr="00601585">
        <w:rPr>
          <w:noProof/>
        </w:rPr>
        <w:t>.</w:t>
      </w:r>
    </w:p>
    <w:p w:rsidR="00482C10" w:rsidRPr="00601585" w:rsidRDefault="00482C10" w:rsidP="00601585">
      <w:pPr>
        <w:pStyle w:val="5"/>
        <w:numPr>
          <w:ilvl w:val="0"/>
          <w:numId w:val="337"/>
        </w:numPr>
        <w:ind w:left="1418" w:hanging="709"/>
        <w:rPr>
          <w:rFonts w:ascii="Times New Roman" w:hAnsi="Times New Roman" w:cs="Times New Roman"/>
          <w:szCs w:val="24"/>
        </w:rPr>
      </w:pPr>
      <w:bookmarkStart w:id="427" w:name="_Управління_автентифікатором_|_1"/>
      <w:bookmarkEnd w:id="427"/>
      <w:r w:rsidRPr="00601585">
        <w:rPr>
          <w:rFonts w:ascii="Times New Roman" w:hAnsi="Times New Roman" w:cs="Times New Roman"/>
          <w:szCs w:val="24"/>
        </w:rPr>
        <w:t xml:space="preserve">Управління автентифікатором </w:t>
      </w:r>
      <w:r w:rsidR="009E3CA5">
        <w:rPr>
          <w:rFonts w:ascii="Times New Roman" w:hAnsi="Times New Roman" w:cs="Times New Roman"/>
          <w:szCs w:val="24"/>
        </w:rPr>
        <w:t>-</w:t>
      </w:r>
      <w:r w:rsidRPr="00601585">
        <w:rPr>
          <w:rFonts w:ascii="Times New Roman" w:hAnsi="Times New Roman" w:cs="Times New Roman"/>
          <w:szCs w:val="24"/>
        </w:rPr>
        <w:t xml:space="preserve"> </w:t>
      </w:r>
      <w:r w:rsidR="002C0C7C" w:rsidRPr="00601585">
        <w:rPr>
          <w:rFonts w:ascii="Times New Roman" w:hAnsi="Times New Roman" w:cs="Times New Roman"/>
          <w:szCs w:val="24"/>
        </w:rPr>
        <w:t>Автен</w:t>
      </w:r>
      <w:r w:rsidRPr="00601585">
        <w:rPr>
          <w:rFonts w:ascii="Times New Roman" w:hAnsi="Times New Roman" w:cs="Times New Roman"/>
          <w:szCs w:val="24"/>
        </w:rPr>
        <w:t>тифікація на основі відкритого ключа</w:t>
      </w:r>
    </w:p>
    <w:p w:rsidR="00482C10" w:rsidRPr="00601585" w:rsidRDefault="00482C10" w:rsidP="00601585">
      <w:pPr>
        <w:pStyle w:val="a3"/>
      </w:pPr>
      <w:r w:rsidRPr="00601585">
        <w:t>Для автентифікації на основі відкритого ключа:</w:t>
      </w:r>
    </w:p>
    <w:p w:rsidR="00482C10" w:rsidRPr="00601585" w:rsidRDefault="00482C10" w:rsidP="00601585">
      <w:pPr>
        <w:pStyle w:val="6"/>
        <w:keepNext w:val="0"/>
        <w:widowControl w:val="0"/>
        <w:numPr>
          <w:ilvl w:val="0"/>
          <w:numId w:val="339"/>
        </w:numPr>
        <w:ind w:left="1843" w:hanging="425"/>
        <w:rPr>
          <w:rFonts w:cs="Times New Roman"/>
          <w:szCs w:val="24"/>
        </w:rPr>
      </w:pPr>
      <w:r w:rsidRPr="00601585">
        <w:rPr>
          <w:rFonts w:cs="Times New Roman"/>
          <w:szCs w:val="24"/>
        </w:rPr>
        <w:t>запровад</w:t>
      </w:r>
      <w:r w:rsidR="000F41E4" w:rsidRPr="00601585">
        <w:rPr>
          <w:rFonts w:cs="Times New Roman"/>
          <w:szCs w:val="24"/>
        </w:rPr>
        <w:t>ити</w:t>
      </w:r>
      <w:r w:rsidRPr="00601585">
        <w:rPr>
          <w:rFonts w:cs="Times New Roman"/>
          <w:szCs w:val="24"/>
        </w:rPr>
        <w:t xml:space="preserve"> уповноважений доступ до відповідного закритого ключа; </w:t>
      </w:r>
    </w:p>
    <w:p w:rsidR="00482C10" w:rsidRPr="00601585" w:rsidRDefault="000F41E4" w:rsidP="00601585">
      <w:pPr>
        <w:pStyle w:val="6"/>
        <w:keepNext w:val="0"/>
        <w:widowControl w:val="0"/>
        <w:rPr>
          <w:rFonts w:cs="Times New Roman"/>
          <w:szCs w:val="24"/>
        </w:rPr>
      </w:pPr>
      <w:r w:rsidRPr="00601585">
        <w:rPr>
          <w:rFonts w:cs="Times New Roman"/>
          <w:szCs w:val="24"/>
        </w:rPr>
        <w:t>зіставляти</w:t>
      </w:r>
      <w:r w:rsidR="00482C10" w:rsidRPr="00601585">
        <w:rPr>
          <w:rFonts w:cs="Times New Roman"/>
          <w:szCs w:val="24"/>
        </w:rPr>
        <w:t xml:space="preserve"> засвідчену особистість з обліковим записом людини або групи</w:t>
      </w:r>
      <w:r w:rsidR="00813D27" w:rsidRPr="00601585">
        <w:rPr>
          <w:rFonts w:cs="Times New Roman"/>
          <w:szCs w:val="24"/>
        </w:rPr>
        <w:t>.</w:t>
      </w:r>
    </w:p>
    <w:p w:rsidR="00482C10" w:rsidRPr="00601585" w:rsidRDefault="00482C10" w:rsidP="00601585">
      <w:pPr>
        <w:pStyle w:val="a3"/>
      </w:pPr>
      <w:r w:rsidRPr="00601585">
        <w:t>При використанні інфраструктури відкритого ключа:</w:t>
      </w:r>
    </w:p>
    <w:p w:rsidR="00482C10" w:rsidRPr="00601585" w:rsidRDefault="000F41E4" w:rsidP="00601585">
      <w:pPr>
        <w:pStyle w:val="6"/>
        <w:keepNext w:val="0"/>
        <w:widowControl w:val="0"/>
        <w:numPr>
          <w:ilvl w:val="0"/>
          <w:numId w:val="340"/>
        </w:numPr>
        <w:ind w:left="1843" w:hanging="425"/>
        <w:rPr>
          <w:rFonts w:cs="Times New Roman"/>
          <w:szCs w:val="24"/>
        </w:rPr>
      </w:pPr>
      <w:r w:rsidRPr="00601585">
        <w:rPr>
          <w:rFonts w:cs="Times New Roman"/>
          <w:szCs w:val="24"/>
        </w:rPr>
        <w:t>перевіряти</w:t>
      </w:r>
      <w:r w:rsidR="00482C10" w:rsidRPr="00601585">
        <w:rPr>
          <w:rFonts w:cs="Times New Roman"/>
          <w:szCs w:val="24"/>
        </w:rPr>
        <w:t xml:space="preserve"> сертифікати шляхом створення та перевірки шляху сертифікації до прийнятої довіреної прив’язки, вклю</w:t>
      </w:r>
      <w:r w:rsidR="00813D27" w:rsidRPr="00601585">
        <w:rPr>
          <w:rFonts w:cs="Times New Roman"/>
          <w:szCs w:val="24"/>
        </w:rPr>
        <w:t>чно з</w:t>
      </w:r>
      <w:r w:rsidR="00482C10" w:rsidRPr="00601585">
        <w:rPr>
          <w:rFonts w:cs="Times New Roman"/>
          <w:szCs w:val="24"/>
        </w:rPr>
        <w:t xml:space="preserve"> перевірк</w:t>
      </w:r>
      <w:r w:rsidR="00813D27" w:rsidRPr="00601585">
        <w:rPr>
          <w:rFonts w:cs="Times New Roman"/>
          <w:szCs w:val="24"/>
        </w:rPr>
        <w:t>ою</w:t>
      </w:r>
      <w:r w:rsidR="00482C10" w:rsidRPr="00601585">
        <w:rPr>
          <w:rFonts w:cs="Times New Roman"/>
          <w:szCs w:val="24"/>
        </w:rPr>
        <w:t xml:space="preserve"> інформації про статус сертифіката;</w:t>
      </w:r>
    </w:p>
    <w:p w:rsidR="00482C10" w:rsidRPr="00601585" w:rsidRDefault="000F41E4" w:rsidP="00601585">
      <w:pPr>
        <w:pStyle w:val="6"/>
        <w:keepNext w:val="0"/>
        <w:widowControl w:val="0"/>
        <w:rPr>
          <w:rFonts w:cs="Times New Roman"/>
          <w:szCs w:val="24"/>
        </w:rPr>
      </w:pPr>
      <w:r w:rsidRPr="00601585">
        <w:rPr>
          <w:rFonts w:cs="Times New Roman"/>
          <w:szCs w:val="24"/>
        </w:rPr>
        <w:t>в</w:t>
      </w:r>
      <w:r w:rsidR="00482C10" w:rsidRPr="00601585">
        <w:rPr>
          <w:rFonts w:cs="Times New Roman"/>
          <w:szCs w:val="24"/>
        </w:rPr>
        <w:t>провадити локальний кеш даних для підтримки виявлення та перевірки шляху.</w:t>
      </w:r>
    </w:p>
    <w:p w:rsidR="005D0F4C" w:rsidRPr="00601585" w:rsidRDefault="005D0F4C" w:rsidP="00601585">
      <w:pPr>
        <w:pStyle w:val="a3"/>
        <w:rPr>
          <w:noProof/>
        </w:rPr>
      </w:pPr>
      <w:r w:rsidRPr="00601585">
        <w:rPr>
          <w:noProof/>
          <w:color w:val="FF0000"/>
          <w:u w:val="single"/>
        </w:rPr>
        <w:t>Рекомендації з реалізації:</w:t>
      </w:r>
      <w:r w:rsidRPr="00601585">
        <w:rPr>
          <w:noProof/>
        </w:rPr>
        <w:t xml:space="preserve"> Асиметрична криптографія може бути надійним механізмом автентифікації осіб </w:t>
      </w:r>
      <w:r w:rsidR="00813D27" w:rsidRPr="00601585">
        <w:rPr>
          <w:noProof/>
        </w:rPr>
        <w:t>і</w:t>
      </w:r>
      <w:r w:rsidRPr="00601585">
        <w:rPr>
          <w:noProof/>
        </w:rPr>
        <w:t xml:space="preserve"> пристроїв. При використанні інфраст</w:t>
      </w:r>
      <w:r w:rsidR="007E019E" w:rsidRPr="00601585">
        <w:rPr>
          <w:noProof/>
        </w:rPr>
        <w:t>р</w:t>
      </w:r>
      <w:r w:rsidRPr="00601585">
        <w:rPr>
          <w:noProof/>
        </w:rPr>
        <w:t>уктури ві</w:t>
      </w:r>
      <w:r w:rsidR="00813D27" w:rsidRPr="00601585">
        <w:rPr>
          <w:noProof/>
        </w:rPr>
        <w:t>д</w:t>
      </w:r>
      <w:r w:rsidRPr="00601585">
        <w:rPr>
          <w:noProof/>
        </w:rPr>
        <w:t>критих ключів (PKI) інформація про стан шляхів сертифікації містить списки відкликаних сертифікатів. Для електронних посвідчень особистості (в тому числі PIV карток), у яких зберігається особистий ключ користувача, валідація сертифікатів передбачає побудову та перевірку шляху сертифікації до кореневого сертифікат</w:t>
      </w:r>
      <w:r w:rsidR="007E019E" w:rsidRPr="00601585">
        <w:rPr>
          <w:noProof/>
        </w:rPr>
        <w:t>а</w:t>
      </w:r>
      <w:r w:rsidRPr="00601585">
        <w:rPr>
          <w:noProof/>
        </w:rPr>
        <w:t xml:space="preserve">. Впровадження локального списку відкликаних сертифікатів дозволяє здійснювати перевірку валідності </w:t>
      </w:r>
      <w:r w:rsidR="007E019E" w:rsidRPr="00601585">
        <w:rPr>
          <w:noProof/>
        </w:rPr>
        <w:t>в</w:t>
      </w:r>
      <w:r w:rsidRPr="00601585">
        <w:rPr>
          <w:noProof/>
        </w:rPr>
        <w:t xml:space="preserve"> ситуаціях, коли системи тимчасово відключені від зовнішньої мережі.</w:t>
      </w:r>
    </w:p>
    <w:p w:rsidR="00482C10" w:rsidRPr="00601585" w:rsidRDefault="00482C10" w:rsidP="00601585">
      <w:pPr>
        <w:pStyle w:val="a3"/>
        <w:rPr>
          <w:noProof/>
          <w:u w:val="single"/>
        </w:rPr>
      </w:pPr>
      <w:r w:rsidRPr="00601585">
        <w:rPr>
          <w:noProof/>
        </w:rPr>
        <w:t>Пов’язані заходи:</w:t>
      </w:r>
      <w:r w:rsidRPr="00601585">
        <w:rPr>
          <w:rFonts w:eastAsiaTheme="minorHAnsi"/>
        </w:rPr>
        <w:t xml:space="preserve"> </w:t>
      </w:r>
      <w:hyperlink w:anchor="_ІА-3_Ідентифікація_та" w:history="1">
        <w:r w:rsidR="00FE0EED" w:rsidRPr="00601585">
          <w:rPr>
            <w:rStyle w:val="af1"/>
            <w:rFonts w:eastAsia="Times New Roman"/>
            <w:bCs/>
            <w:lang w:eastAsia="uk-UA"/>
          </w:rPr>
          <w:t>ІА-3</w:t>
        </w:r>
      </w:hyperlink>
      <w:r w:rsidRPr="00601585">
        <w:rPr>
          <w:noProof/>
        </w:rPr>
        <w:t xml:space="preserve">, </w:t>
      </w:r>
      <w:hyperlink w:anchor="_SC-17_Сертифікати_інфраструктури" w:history="1">
        <w:r w:rsidR="003F5393" w:rsidRPr="00601585">
          <w:rPr>
            <w:rStyle w:val="af1"/>
            <w:rFonts w:eastAsia="Times New Roman"/>
            <w:bCs/>
            <w:lang w:eastAsia="uk-UA"/>
          </w:rPr>
          <w:t>SC-17</w:t>
        </w:r>
      </w:hyperlink>
      <w:r w:rsidRPr="00601585">
        <w:rPr>
          <w:noProof/>
        </w:rPr>
        <w:t>.</w:t>
      </w:r>
    </w:p>
    <w:p w:rsidR="00482C10" w:rsidRPr="00601585" w:rsidRDefault="00482C10" w:rsidP="00601585">
      <w:pPr>
        <w:pStyle w:val="5"/>
        <w:numPr>
          <w:ilvl w:val="0"/>
          <w:numId w:val="337"/>
        </w:numPr>
        <w:ind w:left="1418" w:hanging="709"/>
        <w:rPr>
          <w:rFonts w:ascii="Times New Roman" w:hAnsi="Times New Roman" w:cs="Times New Roman"/>
          <w:szCs w:val="24"/>
        </w:rPr>
      </w:pPr>
      <w:bookmarkStart w:id="428" w:name="_Управління_автентифікатором_|_2"/>
      <w:bookmarkEnd w:id="428"/>
      <w:r w:rsidRPr="00601585">
        <w:rPr>
          <w:rFonts w:ascii="Times New Roman" w:hAnsi="Times New Roman" w:cs="Times New Roman"/>
          <w:szCs w:val="24"/>
        </w:rPr>
        <w:t xml:space="preserve">Управління автентифікатором </w:t>
      </w:r>
      <w:r w:rsidR="009E3CA5">
        <w:rPr>
          <w:rFonts w:ascii="Times New Roman" w:hAnsi="Times New Roman" w:cs="Times New Roman"/>
          <w:szCs w:val="24"/>
        </w:rPr>
        <w:t>-</w:t>
      </w:r>
      <w:r w:rsidRPr="00601585">
        <w:rPr>
          <w:rFonts w:ascii="Times New Roman" w:hAnsi="Times New Roman" w:cs="Times New Roman"/>
          <w:szCs w:val="24"/>
        </w:rPr>
        <w:t xml:space="preserve"> Особиста або довірча автентифікація зовнішньої сторони</w:t>
      </w:r>
    </w:p>
    <w:p w:rsidR="00482C10" w:rsidRPr="00601585" w:rsidRDefault="00482C10" w:rsidP="00601585">
      <w:pPr>
        <w:pStyle w:val="a3"/>
      </w:pPr>
      <w:r w:rsidRPr="00601585">
        <w:t xml:space="preserve">[Виключено: Включено до </w:t>
      </w:r>
      <w:hyperlink w:anchor="_ІА-12_Перевірка_справжності" w:history="1">
        <w:r w:rsidR="00FE0EED" w:rsidRPr="00601585">
          <w:rPr>
            <w:rStyle w:val="af1"/>
            <w:rFonts w:eastAsia="Times New Roman"/>
            <w:bCs/>
            <w:lang w:eastAsia="uk-UA"/>
          </w:rPr>
          <w:t>ІА-12</w:t>
        </w:r>
      </w:hyperlink>
      <w:r w:rsidRPr="00601585">
        <w:t>(4)].</w:t>
      </w:r>
    </w:p>
    <w:p w:rsidR="00482C10" w:rsidRPr="00601585" w:rsidRDefault="00482C10" w:rsidP="00601585">
      <w:pPr>
        <w:pStyle w:val="5"/>
        <w:numPr>
          <w:ilvl w:val="0"/>
          <w:numId w:val="337"/>
        </w:numPr>
        <w:ind w:left="1418" w:hanging="709"/>
        <w:rPr>
          <w:rFonts w:ascii="Times New Roman" w:hAnsi="Times New Roman" w:cs="Times New Roman"/>
          <w:szCs w:val="24"/>
        </w:rPr>
      </w:pPr>
      <w:bookmarkStart w:id="429" w:name="_Управління_автентифікатором_|_3"/>
      <w:bookmarkEnd w:id="429"/>
      <w:r w:rsidRPr="00601585">
        <w:rPr>
          <w:rFonts w:ascii="Times New Roman" w:hAnsi="Times New Roman" w:cs="Times New Roman"/>
          <w:szCs w:val="24"/>
        </w:rPr>
        <w:t xml:space="preserve">Управління автентифікатором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Автоматизована підтримка для визначення міцності пароля</w:t>
      </w:r>
    </w:p>
    <w:p w:rsidR="00482C10" w:rsidRPr="00601585" w:rsidRDefault="00482C10" w:rsidP="00601585">
      <w:pPr>
        <w:pStyle w:val="a3"/>
      </w:pPr>
      <w:r w:rsidRPr="00601585">
        <w:t xml:space="preserve">[Виключено: Включено до </w:t>
      </w:r>
      <w:hyperlink w:anchor="_ІА-5_Управління_автентифікатором" w:history="1">
        <w:r w:rsidR="00FE0EED" w:rsidRPr="00601585">
          <w:rPr>
            <w:rStyle w:val="af1"/>
            <w:rFonts w:eastAsia="Times New Roman"/>
            <w:bCs/>
            <w:lang w:eastAsia="uk-UA"/>
          </w:rPr>
          <w:t>ІА-5</w:t>
        </w:r>
      </w:hyperlink>
      <w:r w:rsidRPr="00601585">
        <w:t>(1)].</w:t>
      </w:r>
    </w:p>
    <w:p w:rsidR="00482C10" w:rsidRPr="00601585" w:rsidRDefault="00482C10" w:rsidP="00601585">
      <w:pPr>
        <w:pStyle w:val="5"/>
        <w:numPr>
          <w:ilvl w:val="0"/>
          <w:numId w:val="337"/>
        </w:numPr>
        <w:ind w:left="1418" w:hanging="709"/>
        <w:rPr>
          <w:rFonts w:ascii="Times New Roman" w:hAnsi="Times New Roman" w:cs="Times New Roman"/>
          <w:szCs w:val="24"/>
        </w:rPr>
      </w:pPr>
      <w:bookmarkStart w:id="430" w:name="_Управління_автентифікатором_|_4"/>
      <w:bookmarkEnd w:id="430"/>
      <w:r w:rsidRPr="00601585">
        <w:rPr>
          <w:rFonts w:ascii="Times New Roman" w:hAnsi="Times New Roman" w:cs="Times New Roman"/>
          <w:szCs w:val="24"/>
        </w:rPr>
        <w:t xml:space="preserve">Управління автентифікатором </w:t>
      </w:r>
      <w:r w:rsidR="009E3CA5">
        <w:rPr>
          <w:rFonts w:ascii="Times New Roman" w:hAnsi="Times New Roman" w:cs="Times New Roman"/>
          <w:szCs w:val="24"/>
        </w:rPr>
        <w:t>-</w:t>
      </w:r>
      <w:r w:rsidRPr="00601585">
        <w:rPr>
          <w:rFonts w:ascii="Times New Roman" w:hAnsi="Times New Roman" w:cs="Times New Roman"/>
          <w:szCs w:val="24"/>
        </w:rPr>
        <w:t xml:space="preserve"> Зміна автентифікаторів до доставки</w:t>
      </w:r>
    </w:p>
    <w:p w:rsidR="00482C10" w:rsidRPr="00601585" w:rsidRDefault="003A755E" w:rsidP="00601585">
      <w:pPr>
        <w:pStyle w:val="a3"/>
      </w:pPr>
      <w:r w:rsidRPr="00601585">
        <w:t>В</w:t>
      </w:r>
      <w:r w:rsidR="00482C10" w:rsidRPr="00601585">
        <w:t>имагати, щоб розробники та інсталятори системних компонентів надавали унікальні автентифікатори або змінювали за замовчуванням автентифікатори до доставки та встановлення.</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розширює вимогу щодо зміни автентифікаторів за замовчуванням після встановлення системи, вимагаючи від розробників видавати унікальні автентифікатори або змінити автентифікатори за замовчуванням для системних компонентів перед їхнім інсталюванням. Однак це, як правило, не стосується розробників комерційних позаштатних продуктів інформаційних технологій. Вимоги до унікальних автентифікаторів можуть бути надані в супровідній документації, </w:t>
      </w:r>
      <w:r w:rsidR="00A375D2" w:rsidRPr="00601585">
        <w:rPr>
          <w:noProof/>
        </w:rPr>
        <w:t xml:space="preserve">що </w:t>
      </w:r>
      <w:r w:rsidRPr="00601585">
        <w:rPr>
          <w:noProof/>
        </w:rPr>
        <w:t>надається організаціям при закупівлі систем або компонентів системи.</w:t>
      </w:r>
    </w:p>
    <w:p w:rsidR="00482C10" w:rsidRPr="00601585" w:rsidRDefault="00482C10" w:rsidP="00601585">
      <w:pPr>
        <w:pStyle w:val="a3"/>
      </w:pPr>
      <w:r w:rsidRPr="00601585">
        <w:t>Пов’язані заходи: Немає.</w:t>
      </w:r>
    </w:p>
    <w:p w:rsidR="00482C10" w:rsidRPr="00601585" w:rsidRDefault="00482C10" w:rsidP="00601585">
      <w:pPr>
        <w:pStyle w:val="5"/>
        <w:numPr>
          <w:ilvl w:val="0"/>
          <w:numId w:val="337"/>
        </w:numPr>
        <w:ind w:left="1418" w:hanging="709"/>
        <w:rPr>
          <w:rFonts w:ascii="Times New Roman" w:hAnsi="Times New Roman" w:cs="Times New Roman"/>
          <w:szCs w:val="24"/>
        </w:rPr>
      </w:pPr>
      <w:bookmarkStart w:id="431" w:name="_Управління_автентифікатором_|_5"/>
      <w:bookmarkEnd w:id="431"/>
      <w:r w:rsidRPr="00601585">
        <w:rPr>
          <w:rFonts w:ascii="Times New Roman" w:hAnsi="Times New Roman" w:cs="Times New Roman"/>
          <w:szCs w:val="24"/>
        </w:rPr>
        <w:t xml:space="preserve">Управління автентифікатором </w:t>
      </w:r>
      <w:r w:rsidR="009E3CA5">
        <w:rPr>
          <w:rFonts w:ascii="Times New Roman" w:hAnsi="Times New Roman" w:cs="Times New Roman"/>
          <w:szCs w:val="24"/>
        </w:rPr>
        <w:t>-</w:t>
      </w:r>
      <w:r w:rsidRPr="00601585">
        <w:rPr>
          <w:rFonts w:ascii="Times New Roman" w:hAnsi="Times New Roman" w:cs="Times New Roman"/>
          <w:szCs w:val="24"/>
        </w:rPr>
        <w:t xml:space="preserve"> Захист автентифікаторів</w:t>
      </w:r>
    </w:p>
    <w:p w:rsidR="00482C10" w:rsidRPr="00601585" w:rsidRDefault="003A755E" w:rsidP="00601585">
      <w:pPr>
        <w:pStyle w:val="a3"/>
      </w:pPr>
      <w:r w:rsidRPr="00601585">
        <w:t>З</w:t>
      </w:r>
      <w:r w:rsidR="00482C10" w:rsidRPr="00601585">
        <w:t>ахищати автентифікатори співм</w:t>
      </w:r>
      <w:r w:rsidRPr="00601585">
        <w:t>ірно</w:t>
      </w:r>
      <w:r w:rsidR="00482C10" w:rsidRPr="00601585">
        <w:t xml:space="preserve"> з категорією безпеки інформації, до якої </w:t>
      </w:r>
      <w:r w:rsidRPr="00601585">
        <w:t xml:space="preserve">надає доступ </w:t>
      </w:r>
      <w:r w:rsidR="00482C10" w:rsidRPr="00601585">
        <w:t>використання автентифікатора.</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Для систем, які обробляють інформацію різних категорій безпеки інформації без надійного фізичного чи логічного розділення між категоріями, автентифікатори, що використовуються для надання доступу до систем, мають захищатися відповідно до найвищої категорії безпеки в системах. Категорії безпеки інформації визначаються як частина процесу категоризації безпеки.</w:t>
      </w:r>
    </w:p>
    <w:p w:rsidR="00482C10" w:rsidRPr="00601585" w:rsidRDefault="00482C10" w:rsidP="00601585">
      <w:pPr>
        <w:pStyle w:val="a3"/>
      </w:pPr>
      <w:r w:rsidRPr="00601585">
        <w:t xml:space="preserve">Пов’язані заходи: </w:t>
      </w:r>
      <w:hyperlink w:anchor="_RA-2_Класифікація_безпеки" w:history="1">
        <w:r w:rsidR="00374FDA" w:rsidRPr="00601585">
          <w:rPr>
            <w:rStyle w:val="af1"/>
            <w:rFonts w:eastAsia="Times New Roman"/>
            <w:bCs/>
            <w:lang w:eastAsia="uk-UA"/>
          </w:rPr>
          <w:t>RA-2</w:t>
        </w:r>
      </w:hyperlink>
      <w:r w:rsidRPr="00601585">
        <w:t>.</w:t>
      </w:r>
    </w:p>
    <w:p w:rsidR="00482C10" w:rsidRPr="00601585" w:rsidRDefault="00482C10" w:rsidP="00601585">
      <w:pPr>
        <w:pStyle w:val="5"/>
        <w:numPr>
          <w:ilvl w:val="0"/>
          <w:numId w:val="337"/>
        </w:numPr>
        <w:ind w:left="1418" w:hanging="709"/>
        <w:rPr>
          <w:rFonts w:ascii="Times New Roman" w:hAnsi="Times New Roman" w:cs="Times New Roman"/>
          <w:szCs w:val="24"/>
        </w:rPr>
      </w:pPr>
      <w:bookmarkStart w:id="432" w:name="_Управління_автентифікатором_|_6"/>
      <w:bookmarkEnd w:id="432"/>
      <w:r w:rsidRPr="00601585">
        <w:rPr>
          <w:rFonts w:ascii="Times New Roman" w:hAnsi="Times New Roman" w:cs="Times New Roman"/>
          <w:szCs w:val="24"/>
        </w:rPr>
        <w:t xml:space="preserve">Управління автентифікатором </w:t>
      </w:r>
      <w:r w:rsidR="009E3CA5">
        <w:rPr>
          <w:rFonts w:ascii="Times New Roman" w:hAnsi="Times New Roman" w:cs="Times New Roman"/>
          <w:szCs w:val="24"/>
        </w:rPr>
        <w:t>-</w:t>
      </w:r>
      <w:r w:rsidRPr="00601585">
        <w:rPr>
          <w:rFonts w:ascii="Times New Roman" w:hAnsi="Times New Roman" w:cs="Times New Roman"/>
          <w:szCs w:val="24"/>
        </w:rPr>
        <w:t xml:space="preserve"> Відсутність вбудованих незашифрованих статичних автентифікаторів</w:t>
      </w:r>
    </w:p>
    <w:p w:rsidR="00482C10" w:rsidRPr="00601585" w:rsidRDefault="003A755E" w:rsidP="00601585">
      <w:pPr>
        <w:pStyle w:val="a3"/>
      </w:pPr>
      <w:r w:rsidRPr="00601585">
        <w:t>П</w:t>
      </w:r>
      <w:r w:rsidR="00482C10" w:rsidRPr="00601585">
        <w:t xml:space="preserve">ереконатися, що незашифровані статичні автентифікатори не вбудовані в </w:t>
      </w:r>
      <w:r w:rsidR="00A375D2" w:rsidRPr="00601585">
        <w:t>застосун</w:t>
      </w:r>
      <w:r w:rsidR="00482C10" w:rsidRPr="00601585">
        <w:t>ки або сценарії доступу та не збережені на функціональні</w:t>
      </w:r>
      <w:r w:rsidR="00A375D2" w:rsidRPr="00601585">
        <w:t>й</w:t>
      </w:r>
      <w:r w:rsidR="00482C10" w:rsidRPr="00601585">
        <w:t xml:space="preserve"> клавіші.</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Якщо автентифікатори можуть використову</w:t>
      </w:r>
      <w:r w:rsidR="00A375D2" w:rsidRPr="00601585">
        <w:rPr>
          <w:noProof/>
        </w:rPr>
        <w:t>вати</w:t>
      </w:r>
      <w:r w:rsidRPr="00601585">
        <w:rPr>
          <w:noProof/>
        </w:rPr>
        <w:t>ся без явного введення (завдяки вбудованим функціям), то вони вважаються незашифрованими незалежно від того, чи захищена така функція сама по собі.</w:t>
      </w:r>
    </w:p>
    <w:p w:rsidR="00482C10" w:rsidRPr="00601585" w:rsidRDefault="00482C10" w:rsidP="00601585">
      <w:pPr>
        <w:pStyle w:val="a3"/>
      </w:pPr>
      <w:r w:rsidRPr="00601585">
        <w:t>Пов’язані заходи: Немає.</w:t>
      </w:r>
    </w:p>
    <w:p w:rsidR="00482C10" w:rsidRPr="00601585" w:rsidRDefault="00482C10" w:rsidP="00601585">
      <w:pPr>
        <w:pStyle w:val="5"/>
        <w:numPr>
          <w:ilvl w:val="0"/>
          <w:numId w:val="337"/>
        </w:numPr>
        <w:ind w:left="1418" w:hanging="709"/>
        <w:rPr>
          <w:rFonts w:ascii="Times New Roman" w:hAnsi="Times New Roman" w:cs="Times New Roman"/>
          <w:szCs w:val="24"/>
        </w:rPr>
      </w:pPr>
      <w:bookmarkStart w:id="433" w:name="_Управління_автентифікатором_|_7"/>
      <w:bookmarkEnd w:id="433"/>
      <w:r w:rsidRPr="00601585">
        <w:rPr>
          <w:rFonts w:ascii="Times New Roman" w:hAnsi="Times New Roman" w:cs="Times New Roman"/>
          <w:szCs w:val="24"/>
        </w:rPr>
        <w:t xml:space="preserve">Управління автентифікатором </w:t>
      </w:r>
      <w:r w:rsidR="009E3CA5">
        <w:rPr>
          <w:rFonts w:ascii="Times New Roman" w:hAnsi="Times New Roman" w:cs="Times New Roman"/>
          <w:szCs w:val="24"/>
        </w:rPr>
        <w:t>-</w:t>
      </w:r>
      <w:r w:rsidRPr="00601585">
        <w:rPr>
          <w:rFonts w:ascii="Times New Roman" w:hAnsi="Times New Roman" w:cs="Times New Roman"/>
          <w:szCs w:val="24"/>
        </w:rPr>
        <w:t xml:space="preserve"> Багатосистемні облікові записи</w:t>
      </w:r>
    </w:p>
    <w:p w:rsidR="00482C10" w:rsidRPr="00601585" w:rsidRDefault="003A755E" w:rsidP="00601585">
      <w:pPr>
        <w:pStyle w:val="a3"/>
      </w:pPr>
      <w:r w:rsidRPr="00601585">
        <w:t>Реалізувати</w:t>
      </w:r>
      <w:r w:rsidR="00482C10" w:rsidRPr="00601585">
        <w:t xml:space="preserve"> [</w:t>
      </w:r>
      <w:r w:rsidR="00482C10" w:rsidRPr="00601585">
        <w:rPr>
          <w:i/>
        </w:rPr>
        <w:t>Призначення: визначені організацією заходи безпеки</w:t>
      </w:r>
      <w:r w:rsidR="00482C10" w:rsidRPr="00601585">
        <w:t>] для управління ризиком компрометації через те, що користувачі мають облікові записи в декількох системах.</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Якщо особа має облікові записи в декількох системах, є ризик, що компрометація одного облікового запису може призвести до компрометації інших облікових записів (якщо використовуються одні й ті </w:t>
      </w:r>
      <w:r w:rsidR="00A375D2" w:rsidRPr="00601585">
        <w:rPr>
          <w:noProof/>
        </w:rPr>
        <w:t>самі</w:t>
      </w:r>
      <w:r w:rsidRPr="00601585">
        <w:rPr>
          <w:noProof/>
        </w:rPr>
        <w:t xml:space="preserve"> автентифікатори для всіх облікових записів). Для зниження такого ризику можливі заходи </w:t>
      </w:r>
      <w:r w:rsidR="00A375D2" w:rsidRPr="00601585">
        <w:rPr>
          <w:noProof/>
        </w:rPr>
        <w:t>охоплюють</w:t>
      </w:r>
      <w:r w:rsidRPr="00601585">
        <w:rPr>
          <w:noProof/>
        </w:rPr>
        <w:t>: наявність різних автентифікаторів для різних систем; використання механізму єдиного входу; використання додатково одноразових паролів.</w:t>
      </w:r>
    </w:p>
    <w:p w:rsidR="00482C10" w:rsidRPr="00601585" w:rsidRDefault="00482C10" w:rsidP="00601585">
      <w:pPr>
        <w:pStyle w:val="a3"/>
      </w:pPr>
      <w:r w:rsidRPr="00601585">
        <w:t>Пов’язані заходи:</w:t>
      </w:r>
      <w:r w:rsidR="00A32AF9">
        <w:t xml:space="preserve"> </w:t>
      </w:r>
      <w:r w:rsidRPr="00601585">
        <w:t>Немає.</w:t>
      </w:r>
    </w:p>
    <w:p w:rsidR="00482C10" w:rsidRPr="00601585" w:rsidRDefault="00482C10" w:rsidP="00601585">
      <w:pPr>
        <w:pStyle w:val="5"/>
        <w:numPr>
          <w:ilvl w:val="0"/>
          <w:numId w:val="337"/>
        </w:numPr>
        <w:ind w:left="1418" w:hanging="709"/>
        <w:rPr>
          <w:rFonts w:ascii="Times New Roman" w:hAnsi="Times New Roman" w:cs="Times New Roman"/>
          <w:szCs w:val="24"/>
        </w:rPr>
      </w:pPr>
      <w:bookmarkStart w:id="434" w:name="_Управління_автентифікатором_|_8"/>
      <w:bookmarkEnd w:id="434"/>
      <w:r w:rsidRPr="00601585">
        <w:rPr>
          <w:rFonts w:ascii="Times New Roman" w:hAnsi="Times New Roman" w:cs="Times New Roman"/>
          <w:szCs w:val="24"/>
        </w:rPr>
        <w:t xml:space="preserve">Управління автентифікатором </w:t>
      </w:r>
      <w:r w:rsidR="009E3CA5">
        <w:rPr>
          <w:rFonts w:ascii="Times New Roman" w:hAnsi="Times New Roman" w:cs="Times New Roman"/>
          <w:szCs w:val="24"/>
        </w:rPr>
        <w:t>-</w:t>
      </w:r>
      <w:r w:rsidRPr="00601585">
        <w:rPr>
          <w:rFonts w:ascii="Times New Roman" w:hAnsi="Times New Roman" w:cs="Times New Roman"/>
          <w:szCs w:val="24"/>
        </w:rPr>
        <w:t xml:space="preserve"> Управління об’єднанням автентифікаторів</w:t>
      </w:r>
    </w:p>
    <w:p w:rsidR="00482C10" w:rsidRPr="00601585" w:rsidRDefault="003A755E" w:rsidP="00601585">
      <w:pPr>
        <w:pStyle w:val="a3"/>
      </w:pPr>
      <w:r w:rsidRPr="00601585">
        <w:t>В</w:t>
      </w:r>
      <w:r w:rsidR="00482C10" w:rsidRPr="00601585">
        <w:t>икористовувати [</w:t>
      </w:r>
      <w:r w:rsidR="00482C10" w:rsidRPr="00601585">
        <w:rPr>
          <w:i/>
        </w:rPr>
        <w:t>Призначення: визначені організацією зовнішні організації</w:t>
      </w:r>
      <w:r w:rsidR="00482C10" w:rsidRPr="00601585">
        <w:t>] для об’єднання автентифікаторів.</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Під час проведення міжорганізованих заходів, пов</w:t>
      </w:r>
      <w:r w:rsidR="00C1058F" w:rsidRPr="00601585">
        <w:rPr>
          <w:noProof/>
        </w:rPr>
        <w:t>’</w:t>
      </w:r>
      <w:r w:rsidRPr="00601585">
        <w:rPr>
          <w:noProof/>
        </w:rPr>
        <w:t>язаних з обробкою, зберіганням або передачею інформації</w:t>
      </w:r>
      <w:r w:rsidR="00C1058F" w:rsidRPr="00601585">
        <w:rPr>
          <w:noProof/>
        </w:rPr>
        <w:t>,</w:t>
      </w:r>
      <w:r w:rsidRPr="00601585">
        <w:rPr>
          <w:noProof/>
        </w:rPr>
        <w:t xml:space="preserve"> має бути забезпечена можливість належної взаємної автентифікації.</w:t>
      </w:r>
    </w:p>
    <w:p w:rsidR="00482C10" w:rsidRPr="00601585" w:rsidRDefault="00482C10" w:rsidP="00601585">
      <w:pPr>
        <w:pStyle w:val="a3"/>
      </w:pPr>
      <w:r w:rsidRPr="00601585">
        <w:t xml:space="preserve">Пов’язані заходи: </w:t>
      </w:r>
      <w:hyperlink w:anchor="_AU-7_Скорочення_аудиту" w:history="1">
        <w:r w:rsidR="00B35510" w:rsidRPr="00601585">
          <w:rPr>
            <w:rStyle w:val="af1"/>
            <w:rFonts w:eastAsia="Times New Roman"/>
            <w:bCs/>
            <w:lang w:eastAsia="uk-UA"/>
          </w:rPr>
          <w:t>AU-7</w:t>
        </w:r>
      </w:hyperlink>
      <w:r w:rsidRPr="00601585">
        <w:t xml:space="preserve">, </w:t>
      </w:r>
      <w:hyperlink w:anchor="_AU-16_Міжорганізаційний_аудит" w:history="1">
        <w:r w:rsidR="00A9679E" w:rsidRPr="00601585">
          <w:rPr>
            <w:rStyle w:val="af1"/>
            <w:rFonts w:eastAsia="Times New Roman"/>
            <w:bCs/>
            <w:lang w:eastAsia="uk-UA"/>
          </w:rPr>
          <w:t>AU-16</w:t>
        </w:r>
      </w:hyperlink>
      <w:r w:rsidRPr="00601585">
        <w:t>.</w:t>
      </w:r>
    </w:p>
    <w:p w:rsidR="00482C10" w:rsidRPr="00601585" w:rsidRDefault="00482C10" w:rsidP="00601585">
      <w:pPr>
        <w:pStyle w:val="5"/>
        <w:numPr>
          <w:ilvl w:val="0"/>
          <w:numId w:val="337"/>
        </w:numPr>
        <w:ind w:left="1418" w:hanging="709"/>
        <w:rPr>
          <w:rFonts w:ascii="Times New Roman" w:hAnsi="Times New Roman" w:cs="Times New Roman"/>
          <w:szCs w:val="24"/>
        </w:rPr>
      </w:pPr>
      <w:bookmarkStart w:id="435" w:name="_Управління_автентифікатором_|_9"/>
      <w:bookmarkEnd w:id="435"/>
      <w:r w:rsidRPr="00601585">
        <w:rPr>
          <w:rFonts w:ascii="Times New Roman" w:hAnsi="Times New Roman" w:cs="Times New Roman"/>
          <w:szCs w:val="24"/>
        </w:rPr>
        <w:t xml:space="preserve">Управління автентифікатором </w:t>
      </w:r>
      <w:r w:rsidR="009E3CA5">
        <w:rPr>
          <w:rFonts w:ascii="Times New Roman" w:hAnsi="Times New Roman" w:cs="Times New Roman"/>
          <w:szCs w:val="24"/>
        </w:rPr>
        <w:t>-</w:t>
      </w:r>
      <w:r w:rsidRPr="00601585">
        <w:rPr>
          <w:rFonts w:ascii="Times New Roman" w:hAnsi="Times New Roman" w:cs="Times New Roman"/>
          <w:szCs w:val="24"/>
        </w:rPr>
        <w:t xml:space="preserve"> Динамічне зв’язування мандатів</w:t>
      </w:r>
    </w:p>
    <w:p w:rsidR="00482C10" w:rsidRPr="00601585" w:rsidRDefault="003A755E" w:rsidP="00601585">
      <w:pPr>
        <w:pStyle w:val="a3"/>
      </w:pPr>
      <w:r w:rsidRPr="00601585">
        <w:t>Д</w:t>
      </w:r>
      <w:r w:rsidR="00482C10" w:rsidRPr="00601585">
        <w:t>инамічно зв</w:t>
      </w:r>
      <w:r w:rsidR="00C1058F" w:rsidRPr="00601585">
        <w:t>’</w:t>
      </w:r>
      <w:r w:rsidR="00482C10" w:rsidRPr="00601585">
        <w:t>язувати ідентичності та автентифікатори.</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Перевірка автентичності вимагає певної форми прив</w:t>
      </w:r>
      <w:r w:rsidR="00102C32" w:rsidRPr="00601585">
        <w:rPr>
          <w:noProof/>
        </w:rPr>
        <w:t>’</w:t>
      </w:r>
      <w:r w:rsidRPr="00601585">
        <w:rPr>
          <w:noProof/>
        </w:rPr>
        <w:t>язки між цифровою ідентичністю та автентифікатором, що використовується для її підтвердження. У загальноприйнятих підходах це зв</w:t>
      </w:r>
      <w:r w:rsidR="00102C32" w:rsidRPr="00601585">
        <w:rPr>
          <w:noProof/>
        </w:rPr>
        <w:t>’</w:t>
      </w:r>
      <w:r w:rsidRPr="00601585">
        <w:rPr>
          <w:noProof/>
        </w:rPr>
        <w:t>язування в</w:t>
      </w:r>
      <w:r w:rsidR="00C90861" w:rsidRPr="00601585">
        <w:rPr>
          <w:noProof/>
        </w:rPr>
        <w:t>і</w:t>
      </w:r>
      <w:r w:rsidRPr="00601585">
        <w:rPr>
          <w:noProof/>
        </w:rPr>
        <w:t>дбувається шляхом попереднього надання ідентичності та автентифікатора системі. Наприклад, прив</w:t>
      </w:r>
      <w:r w:rsidR="00102C32" w:rsidRPr="00601585">
        <w:rPr>
          <w:noProof/>
        </w:rPr>
        <w:t>’</w:t>
      </w:r>
      <w:r w:rsidRPr="00601585">
        <w:rPr>
          <w:noProof/>
        </w:rPr>
        <w:t>язка між іменем користувача (тобто ідентичністю) та паролем (тобто автентифікатором) здійснюється шляхом надання системі ідентичності та автентифікатора як пари. Нові методи автентифікації дозволяють здійснювати зв</w:t>
      </w:r>
      <w:r w:rsidR="00102C32" w:rsidRPr="00601585">
        <w:rPr>
          <w:noProof/>
        </w:rPr>
        <w:t>’</w:t>
      </w:r>
      <w:r w:rsidRPr="00601585">
        <w:rPr>
          <w:noProof/>
        </w:rPr>
        <w:t>язок між ідентичністю та автентифікатором поза системою. Наприклад, за допомогою смарткартки</w:t>
      </w:r>
      <w:r w:rsidR="00A32AF9">
        <w:rPr>
          <w:noProof/>
        </w:rPr>
        <w:t>, якщо</w:t>
      </w:r>
      <w:r w:rsidRPr="00601585">
        <w:rPr>
          <w:noProof/>
        </w:rPr>
        <w:t xml:space="preserve"> ідентичність та автентифікатор пов</w:t>
      </w:r>
      <w:r w:rsidR="00566D16" w:rsidRPr="00601585">
        <w:rPr>
          <w:noProof/>
        </w:rPr>
        <w:t>’</w:t>
      </w:r>
      <w:r w:rsidRPr="00601585">
        <w:rPr>
          <w:noProof/>
        </w:rPr>
        <w:t>язані разом на ній. Використовуючи ці облікові дані, системи можуть автентифікувати цифрові ідентичності, які не були попередньо зв</w:t>
      </w:r>
      <w:r w:rsidR="00102C32" w:rsidRPr="00601585">
        <w:rPr>
          <w:noProof/>
        </w:rPr>
        <w:t>’</w:t>
      </w:r>
      <w:r w:rsidRPr="00601585">
        <w:rPr>
          <w:noProof/>
        </w:rPr>
        <w:t>язані самою системою, динамічно надаючи інформацію про цифрову ідентичність після процедури автентифікації. З цієї точки зору заздалегідь налагоджені довірчі відносини з відповідними органами для підтвердження ідентичності мають важливе значення.</w:t>
      </w:r>
    </w:p>
    <w:p w:rsidR="00482C10" w:rsidRPr="00601585" w:rsidRDefault="00482C10" w:rsidP="00601585">
      <w:pPr>
        <w:pStyle w:val="a3"/>
      </w:pPr>
      <w:r w:rsidRPr="00601585">
        <w:t xml:space="preserve">Пов’язані заходи: </w:t>
      </w:r>
      <w:hyperlink w:anchor="_AU-16_Міжорганізаційний_аудит" w:history="1">
        <w:r w:rsidR="00A9679E" w:rsidRPr="00601585">
          <w:rPr>
            <w:rStyle w:val="af1"/>
            <w:rFonts w:eastAsia="Times New Roman"/>
            <w:bCs/>
            <w:lang w:eastAsia="uk-UA"/>
          </w:rPr>
          <w:t>AU-16</w:t>
        </w:r>
      </w:hyperlink>
      <w:r w:rsidRPr="00601585">
        <w:t xml:space="preserve">, </w:t>
      </w:r>
      <w:hyperlink w:anchor="_ІА-5_Управління_автентифікатором" w:history="1">
        <w:r w:rsidR="00FE0EED" w:rsidRPr="00601585">
          <w:rPr>
            <w:rStyle w:val="af1"/>
            <w:rFonts w:eastAsia="Times New Roman"/>
            <w:bCs/>
            <w:lang w:eastAsia="uk-UA"/>
          </w:rPr>
          <w:t>ІА-5</w:t>
        </w:r>
      </w:hyperlink>
      <w:r w:rsidRPr="00601585">
        <w:t>.</w:t>
      </w:r>
    </w:p>
    <w:p w:rsidR="00482C10" w:rsidRPr="00601585" w:rsidRDefault="00482C10" w:rsidP="00601585">
      <w:pPr>
        <w:pStyle w:val="5"/>
        <w:numPr>
          <w:ilvl w:val="0"/>
          <w:numId w:val="337"/>
        </w:numPr>
        <w:ind w:left="1418" w:hanging="709"/>
        <w:rPr>
          <w:rFonts w:ascii="Times New Roman" w:hAnsi="Times New Roman" w:cs="Times New Roman"/>
          <w:szCs w:val="24"/>
        </w:rPr>
      </w:pPr>
      <w:bookmarkStart w:id="436" w:name="_Управління_автентифікатором_|_10"/>
      <w:bookmarkEnd w:id="436"/>
      <w:r w:rsidRPr="00601585">
        <w:rPr>
          <w:rFonts w:ascii="Times New Roman" w:hAnsi="Times New Roman" w:cs="Times New Roman"/>
          <w:szCs w:val="24"/>
        </w:rPr>
        <w:t xml:space="preserve">Управління автентифікатором </w:t>
      </w:r>
      <w:r w:rsidR="009E3CA5">
        <w:rPr>
          <w:rFonts w:ascii="Times New Roman" w:hAnsi="Times New Roman" w:cs="Times New Roman"/>
          <w:szCs w:val="24"/>
        </w:rPr>
        <w:t>-</w:t>
      </w:r>
      <w:r w:rsidRPr="00601585">
        <w:rPr>
          <w:rFonts w:ascii="Times New Roman" w:hAnsi="Times New Roman" w:cs="Times New Roman"/>
          <w:szCs w:val="24"/>
        </w:rPr>
        <w:t xml:space="preserve"> </w:t>
      </w:r>
      <w:r w:rsidR="002C0C7C" w:rsidRPr="00601585">
        <w:rPr>
          <w:rFonts w:ascii="Times New Roman" w:hAnsi="Times New Roman" w:cs="Times New Roman"/>
          <w:szCs w:val="24"/>
        </w:rPr>
        <w:t>Автен</w:t>
      </w:r>
      <w:r w:rsidRPr="00601585">
        <w:rPr>
          <w:rFonts w:ascii="Times New Roman" w:hAnsi="Times New Roman" w:cs="Times New Roman"/>
          <w:szCs w:val="24"/>
        </w:rPr>
        <w:t>тифікація на основі апаратних токенів</w:t>
      </w:r>
    </w:p>
    <w:p w:rsidR="00482C10" w:rsidRPr="00601585" w:rsidRDefault="00482C10" w:rsidP="00601585">
      <w:pPr>
        <w:pStyle w:val="a3"/>
      </w:pPr>
      <w:r w:rsidRPr="00601585">
        <w:t xml:space="preserve">[Вилучено: Включено до </w:t>
      </w:r>
      <w:hyperlink w:anchor="_ІА-2_Ідентифікація_та" w:history="1">
        <w:r w:rsidR="00FE0EED" w:rsidRPr="00601585">
          <w:rPr>
            <w:rStyle w:val="af1"/>
            <w:rFonts w:eastAsia="Times New Roman"/>
            <w:bCs/>
            <w:lang w:eastAsia="uk-UA"/>
          </w:rPr>
          <w:t>ІА-2</w:t>
        </w:r>
      </w:hyperlink>
      <w:r w:rsidR="00FE0EED" w:rsidRPr="00601585">
        <w:rPr>
          <w:rFonts w:eastAsia="Times New Roman"/>
          <w:bCs/>
          <w:lang w:eastAsia="uk-UA"/>
        </w:rPr>
        <w:t>(1</w:t>
      </w:r>
      <w:r w:rsidRPr="00601585">
        <w:t>)].</w:t>
      </w:r>
    </w:p>
    <w:p w:rsidR="00482C10" w:rsidRPr="00601585" w:rsidRDefault="00482C10" w:rsidP="00601585">
      <w:pPr>
        <w:pStyle w:val="a3"/>
      </w:pPr>
      <w:r w:rsidRPr="00601585">
        <w:t>Пов’язані заходи: Немає.</w:t>
      </w:r>
    </w:p>
    <w:p w:rsidR="00482C10" w:rsidRPr="00601585" w:rsidRDefault="00482C10" w:rsidP="00601585">
      <w:pPr>
        <w:pStyle w:val="5"/>
        <w:numPr>
          <w:ilvl w:val="0"/>
          <w:numId w:val="337"/>
        </w:numPr>
        <w:ind w:left="1418" w:hanging="709"/>
        <w:rPr>
          <w:rFonts w:ascii="Times New Roman" w:hAnsi="Times New Roman" w:cs="Times New Roman"/>
          <w:szCs w:val="24"/>
        </w:rPr>
      </w:pPr>
      <w:bookmarkStart w:id="437" w:name="_Управління_автентифікатором_|_11"/>
      <w:bookmarkEnd w:id="437"/>
      <w:r w:rsidRPr="00601585">
        <w:rPr>
          <w:rFonts w:ascii="Times New Roman" w:hAnsi="Times New Roman" w:cs="Times New Roman"/>
          <w:szCs w:val="24"/>
        </w:rPr>
        <w:t xml:space="preserve">Управління автентифікатором </w:t>
      </w:r>
      <w:r w:rsidR="009E3CA5">
        <w:rPr>
          <w:rFonts w:ascii="Times New Roman" w:hAnsi="Times New Roman" w:cs="Times New Roman"/>
          <w:szCs w:val="24"/>
        </w:rPr>
        <w:t>-</w:t>
      </w:r>
      <w:r w:rsidRPr="00601585">
        <w:rPr>
          <w:rFonts w:ascii="Times New Roman" w:hAnsi="Times New Roman" w:cs="Times New Roman"/>
          <w:szCs w:val="24"/>
        </w:rPr>
        <w:t xml:space="preserve"> Ефективність біометричної </w:t>
      </w:r>
      <w:r w:rsidR="002C0C7C" w:rsidRPr="00601585">
        <w:rPr>
          <w:rFonts w:ascii="Times New Roman" w:hAnsi="Times New Roman" w:cs="Times New Roman"/>
          <w:szCs w:val="24"/>
        </w:rPr>
        <w:t>автен</w:t>
      </w:r>
      <w:r w:rsidRPr="00601585">
        <w:rPr>
          <w:rFonts w:ascii="Times New Roman" w:hAnsi="Times New Roman" w:cs="Times New Roman"/>
          <w:szCs w:val="24"/>
        </w:rPr>
        <w:t>тифікації</w:t>
      </w:r>
    </w:p>
    <w:p w:rsidR="00482C10" w:rsidRPr="00601585" w:rsidRDefault="00482C10" w:rsidP="00601585">
      <w:pPr>
        <w:pStyle w:val="a3"/>
      </w:pPr>
      <w:r w:rsidRPr="00601585">
        <w:t>Для біометрично</w:t>
      </w:r>
      <w:r w:rsidR="003A755E" w:rsidRPr="00601585">
        <w:t xml:space="preserve">ї </w:t>
      </w:r>
      <w:r w:rsidR="002C0C7C" w:rsidRPr="00601585">
        <w:t>автен</w:t>
      </w:r>
      <w:r w:rsidR="003A755E" w:rsidRPr="00601585">
        <w:t xml:space="preserve">тифікації використовувати </w:t>
      </w:r>
      <w:r w:rsidRPr="00601585">
        <w:t>механізми, які задовольняють [</w:t>
      </w:r>
      <w:r w:rsidRPr="00601585">
        <w:rPr>
          <w:i/>
        </w:rPr>
        <w:t>Призначення: визначені організацією вимоги до якості біометрії</w:t>
      </w:r>
      <w:r w:rsidRPr="00601585">
        <w:t>].</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На відміну від автентифікації на основі паролів, яка забезпечує можливість точно визначити відповідність введених користувачем паролів</w:t>
      </w:r>
      <w:r w:rsidR="00A32AF9">
        <w:rPr>
          <w:noProof/>
        </w:rPr>
        <w:t xml:space="preserve"> з тим, що зберігається</w:t>
      </w:r>
      <w:r w:rsidRPr="00601585">
        <w:rPr>
          <w:noProof/>
        </w:rPr>
        <w:t>, біометрична автентифікація не забезпечує таких точних перевірок. Залежно від типу біометричної автентифікації та типу механізму</w:t>
      </w:r>
      <w:r w:rsidR="00030431">
        <w:rPr>
          <w:noProof/>
        </w:rPr>
        <w:t xml:space="preserve"> </w:t>
      </w:r>
      <w:r w:rsidR="00635AF7">
        <w:rPr>
          <w:noProof/>
        </w:rPr>
        <w:t>визначення відповідності (порівняння)</w:t>
      </w:r>
      <w:r w:rsidRPr="00601585">
        <w:rPr>
          <w:noProof/>
        </w:rPr>
        <w:t>, є певна розбіжність між представленими біометричними даними та збереженими раніше (які служать основою для порівняння). Ефективність узгодження</w:t>
      </w:r>
      <w:r w:rsidR="00102C32" w:rsidRPr="00601585">
        <w:rPr>
          <w:noProof/>
        </w:rPr>
        <w:t> —</w:t>
      </w:r>
      <w:r w:rsidRPr="00601585">
        <w:rPr>
          <w:noProof/>
        </w:rPr>
        <w:t xml:space="preserve"> це швидкість, з якою біометричний алгоритм правильно визначає таку відповідність. Вимоги до ефективності біометричної автентифікації </w:t>
      </w:r>
      <w:r w:rsidR="00102C32" w:rsidRPr="00601585">
        <w:rPr>
          <w:noProof/>
        </w:rPr>
        <w:t>містять</w:t>
      </w:r>
      <w:r w:rsidRPr="00601585">
        <w:rPr>
          <w:noProof/>
        </w:rPr>
        <w:t xml:space="preserve">, наприклад, коефіцієнт відповідності, який </w:t>
      </w:r>
      <w:r w:rsidR="00635AF7">
        <w:rPr>
          <w:noProof/>
        </w:rPr>
        <w:t xml:space="preserve">забепечується </w:t>
      </w:r>
      <w:r w:rsidRPr="00601585">
        <w:rPr>
          <w:noProof/>
        </w:rPr>
        <w:t>системою.</w:t>
      </w:r>
    </w:p>
    <w:p w:rsidR="00482C10" w:rsidRPr="00601585" w:rsidRDefault="00482C10" w:rsidP="00601585">
      <w:pPr>
        <w:pStyle w:val="a3"/>
      </w:pPr>
      <w:r w:rsidRPr="00601585">
        <w:t xml:space="preserve">Пов’язані заходи: </w:t>
      </w:r>
      <w:hyperlink w:anchor="_AC-7_Невдалі_спроби" w:history="1">
        <w:r w:rsidR="00DF3C58" w:rsidRPr="00601585">
          <w:rPr>
            <w:rStyle w:val="af1"/>
            <w:rFonts w:eastAsia="Times New Roman"/>
            <w:bCs/>
            <w:lang w:eastAsia="uk-UA"/>
          </w:rPr>
          <w:t>AC-7</w:t>
        </w:r>
      </w:hyperlink>
      <w:r w:rsidRPr="00601585">
        <w:t>.</w:t>
      </w:r>
    </w:p>
    <w:p w:rsidR="00482C10" w:rsidRPr="00601585" w:rsidRDefault="00482C10" w:rsidP="00601585">
      <w:pPr>
        <w:pStyle w:val="5"/>
        <w:numPr>
          <w:ilvl w:val="0"/>
          <w:numId w:val="337"/>
        </w:numPr>
        <w:ind w:left="1418" w:hanging="709"/>
        <w:rPr>
          <w:rFonts w:ascii="Times New Roman" w:hAnsi="Times New Roman" w:cs="Times New Roman"/>
          <w:szCs w:val="24"/>
        </w:rPr>
      </w:pPr>
      <w:bookmarkStart w:id="438" w:name="_Управління_автентифікатором_|_12"/>
      <w:bookmarkEnd w:id="438"/>
      <w:r w:rsidRPr="00601585">
        <w:rPr>
          <w:rFonts w:ascii="Times New Roman" w:hAnsi="Times New Roman" w:cs="Times New Roman"/>
          <w:szCs w:val="24"/>
        </w:rPr>
        <w:t xml:space="preserve">Управління автентифікатором </w:t>
      </w:r>
      <w:r w:rsidR="009E3CA5">
        <w:rPr>
          <w:rFonts w:ascii="Times New Roman" w:hAnsi="Times New Roman" w:cs="Times New Roman"/>
          <w:szCs w:val="24"/>
        </w:rPr>
        <w:t>-</w:t>
      </w:r>
      <w:r w:rsidRPr="00601585">
        <w:rPr>
          <w:rFonts w:ascii="Times New Roman" w:hAnsi="Times New Roman" w:cs="Times New Roman"/>
          <w:szCs w:val="24"/>
        </w:rPr>
        <w:t xml:space="preserve"> </w:t>
      </w:r>
      <w:r w:rsidR="00467C5F" w:rsidRPr="00601585">
        <w:rPr>
          <w:rFonts w:ascii="Times New Roman" w:hAnsi="Times New Roman" w:cs="Times New Roman"/>
          <w:szCs w:val="24"/>
        </w:rPr>
        <w:t>закінчення терміну</w:t>
      </w:r>
      <w:r w:rsidRPr="00601585">
        <w:rPr>
          <w:rFonts w:ascii="Times New Roman" w:hAnsi="Times New Roman" w:cs="Times New Roman"/>
          <w:szCs w:val="24"/>
        </w:rPr>
        <w:t xml:space="preserve"> кешування автентифікаторів</w:t>
      </w:r>
    </w:p>
    <w:p w:rsidR="00482C10" w:rsidRPr="00601585" w:rsidRDefault="00467C5F" w:rsidP="00601585">
      <w:pPr>
        <w:pStyle w:val="a3"/>
      </w:pPr>
      <w:r w:rsidRPr="00601585">
        <w:t>З</w:t>
      </w:r>
      <w:r w:rsidR="00482C10" w:rsidRPr="00601585">
        <w:t>аборонити використання кешованих автентифікатор</w:t>
      </w:r>
      <w:r w:rsidR="00D43CEA" w:rsidRPr="00601585">
        <w:t>ів</w:t>
      </w:r>
      <w:r w:rsidR="00482C10" w:rsidRPr="00601585">
        <w:t xml:space="preserve"> після [</w:t>
      </w:r>
      <w:r w:rsidR="00482C10" w:rsidRPr="00601585">
        <w:rPr>
          <w:i/>
        </w:rPr>
        <w:t>Призначення: визначеного організацією періоду часу</w:t>
      </w:r>
      <w:r w:rsidR="00482C10" w:rsidRPr="00601585">
        <w:t>].</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Немає.</w:t>
      </w:r>
    </w:p>
    <w:p w:rsidR="00482C10" w:rsidRPr="00601585" w:rsidRDefault="00482C10" w:rsidP="00601585">
      <w:pPr>
        <w:pStyle w:val="a3"/>
      </w:pPr>
      <w:r w:rsidRPr="00601585">
        <w:t>Пов’язані заходи: Немає.</w:t>
      </w:r>
    </w:p>
    <w:p w:rsidR="00482C10" w:rsidRPr="00601585" w:rsidRDefault="00482C10" w:rsidP="00601585">
      <w:pPr>
        <w:pStyle w:val="5"/>
        <w:numPr>
          <w:ilvl w:val="0"/>
          <w:numId w:val="337"/>
        </w:numPr>
        <w:ind w:left="1418" w:hanging="709"/>
        <w:rPr>
          <w:rFonts w:ascii="Times New Roman" w:hAnsi="Times New Roman" w:cs="Times New Roman"/>
          <w:szCs w:val="24"/>
        </w:rPr>
      </w:pPr>
      <w:bookmarkStart w:id="439" w:name="_Управління_автентифікатором_|_13"/>
      <w:bookmarkEnd w:id="439"/>
      <w:r w:rsidRPr="00601585">
        <w:rPr>
          <w:rFonts w:ascii="Times New Roman" w:hAnsi="Times New Roman" w:cs="Times New Roman"/>
          <w:szCs w:val="24"/>
        </w:rPr>
        <w:t xml:space="preserve">Управління автентифікатором </w:t>
      </w:r>
      <w:r w:rsidR="009E3CA5">
        <w:rPr>
          <w:rFonts w:ascii="Times New Roman" w:hAnsi="Times New Roman" w:cs="Times New Roman"/>
          <w:szCs w:val="24"/>
        </w:rPr>
        <w:t>-</w:t>
      </w:r>
      <w:r w:rsidRPr="00601585">
        <w:rPr>
          <w:rFonts w:ascii="Times New Roman" w:hAnsi="Times New Roman" w:cs="Times New Roman"/>
          <w:szCs w:val="24"/>
        </w:rPr>
        <w:t xml:space="preserve"> Управління змістом довірчих сховищ інфраструктури відкритих ключів</w:t>
      </w:r>
    </w:p>
    <w:p w:rsidR="00482C10" w:rsidRPr="00601585" w:rsidRDefault="00482C10" w:rsidP="00601585">
      <w:pPr>
        <w:pStyle w:val="a3"/>
      </w:pPr>
      <w:r w:rsidRPr="00601585">
        <w:t xml:space="preserve">Для </w:t>
      </w:r>
      <w:r w:rsidR="002C0C7C" w:rsidRPr="00601585">
        <w:t>автен</w:t>
      </w:r>
      <w:r w:rsidRPr="00601585">
        <w:t>тифікації на основі інфраструктури з</w:t>
      </w:r>
      <w:r w:rsidR="00467C5F" w:rsidRPr="00601585">
        <w:t xml:space="preserve"> відкритим ключем використовувати</w:t>
      </w:r>
      <w:r w:rsidRPr="00601585">
        <w:t xml:space="preserve"> </w:t>
      </w:r>
      <w:r w:rsidR="00467C5F" w:rsidRPr="00601585">
        <w:t>загальноорганізаційну</w:t>
      </w:r>
      <w:r w:rsidRPr="00601585">
        <w:t xml:space="preserve"> методологі</w:t>
      </w:r>
      <w:r w:rsidR="00467C5F" w:rsidRPr="00601585">
        <w:t>ю</w:t>
      </w:r>
      <w:r w:rsidRPr="00601585">
        <w:t xml:space="preserve"> управління вмістом довірених сховищ інфраструктури відкритого ключа, встановлених на всіх платформах, вклю</w:t>
      </w:r>
      <w:r w:rsidR="00D43CEA" w:rsidRPr="00601585">
        <w:t>чно з</w:t>
      </w:r>
      <w:r w:rsidRPr="00601585">
        <w:t xml:space="preserve"> мереж</w:t>
      </w:r>
      <w:r w:rsidR="00D43CEA" w:rsidRPr="00601585">
        <w:t>ами</w:t>
      </w:r>
      <w:r w:rsidRPr="00601585">
        <w:t>, операційн</w:t>
      </w:r>
      <w:r w:rsidR="00D43CEA" w:rsidRPr="00601585">
        <w:t>ими</w:t>
      </w:r>
      <w:r w:rsidRPr="00601585">
        <w:t xml:space="preserve"> систем</w:t>
      </w:r>
      <w:r w:rsidR="00D43CEA" w:rsidRPr="00601585">
        <w:t>ам</w:t>
      </w:r>
      <w:r w:rsidRPr="00601585">
        <w:t>и, браузер</w:t>
      </w:r>
      <w:r w:rsidR="00D43CEA" w:rsidRPr="00601585">
        <w:t>ам</w:t>
      </w:r>
      <w:r w:rsidRPr="00601585">
        <w:t xml:space="preserve">и та </w:t>
      </w:r>
      <w:r w:rsidR="00D43CEA" w:rsidRPr="00601585">
        <w:t>застосункам</w:t>
      </w:r>
      <w:r w:rsidRPr="00601585">
        <w:t>и.</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Немає.</w:t>
      </w:r>
    </w:p>
    <w:p w:rsidR="00482C10" w:rsidRPr="00601585" w:rsidRDefault="00482C10" w:rsidP="00601585">
      <w:pPr>
        <w:pStyle w:val="a3"/>
      </w:pPr>
      <w:r w:rsidRPr="00601585">
        <w:t>Пов’язані заходи: Немає.</w:t>
      </w:r>
    </w:p>
    <w:p w:rsidR="00482C10" w:rsidRPr="00601585" w:rsidRDefault="00482C10" w:rsidP="00601585">
      <w:pPr>
        <w:pStyle w:val="5"/>
        <w:numPr>
          <w:ilvl w:val="0"/>
          <w:numId w:val="337"/>
        </w:numPr>
        <w:ind w:left="1418" w:hanging="709"/>
        <w:rPr>
          <w:rFonts w:ascii="Times New Roman" w:hAnsi="Times New Roman" w:cs="Times New Roman"/>
          <w:szCs w:val="24"/>
        </w:rPr>
      </w:pPr>
      <w:bookmarkStart w:id="440" w:name="_Управління_автентифікатором_|_14"/>
      <w:bookmarkEnd w:id="440"/>
      <w:r w:rsidRPr="00601585">
        <w:rPr>
          <w:rFonts w:ascii="Times New Roman" w:hAnsi="Times New Roman" w:cs="Times New Roman"/>
          <w:szCs w:val="24"/>
        </w:rPr>
        <w:t xml:space="preserve">Управління автентифікатором </w:t>
      </w:r>
      <w:r w:rsidR="009E3CA5">
        <w:rPr>
          <w:rFonts w:ascii="Times New Roman" w:hAnsi="Times New Roman" w:cs="Times New Roman"/>
          <w:szCs w:val="24"/>
        </w:rPr>
        <w:t>-</w:t>
      </w:r>
      <w:r w:rsidRPr="00601585">
        <w:rPr>
          <w:rFonts w:ascii="Times New Roman" w:hAnsi="Times New Roman" w:cs="Times New Roman"/>
          <w:szCs w:val="24"/>
        </w:rPr>
        <w:t xml:space="preserve"> Продукти та послуги, затверджені </w:t>
      </w:r>
      <w:r w:rsidR="00846E40" w:rsidRPr="00601585">
        <w:rPr>
          <w:rFonts w:ascii="Times New Roman" w:hAnsi="Times New Roman" w:cs="Times New Roman"/>
          <w:szCs w:val="24"/>
        </w:rPr>
        <w:t>уповноваженим органом</w:t>
      </w:r>
    </w:p>
    <w:p w:rsidR="00482C10" w:rsidRPr="00601585" w:rsidRDefault="00467C5F" w:rsidP="00601585">
      <w:pPr>
        <w:pStyle w:val="a3"/>
      </w:pPr>
      <w:r w:rsidRPr="00601585">
        <w:t>В</w:t>
      </w:r>
      <w:r w:rsidR="00482C10" w:rsidRPr="00601585">
        <w:t xml:space="preserve">икористовувати лише схвалені та затверджені </w:t>
      </w:r>
      <w:r w:rsidR="00846E40" w:rsidRPr="00601585">
        <w:t xml:space="preserve">уповноваженим органом </w:t>
      </w:r>
      <w:r w:rsidR="00482C10" w:rsidRPr="00601585">
        <w:t>продукти та послуги.</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Продукти та послуги, затверджені уп</w:t>
      </w:r>
      <w:r w:rsidR="00846E40" w:rsidRPr="00601585">
        <w:rPr>
          <w:noProof/>
        </w:rPr>
        <w:t>овноваженим органом</w:t>
      </w:r>
      <w:r w:rsidR="00D43CEA" w:rsidRPr="00601585">
        <w:rPr>
          <w:noProof/>
        </w:rPr>
        <w:t> —</w:t>
      </w:r>
      <w:r w:rsidRPr="00601585">
        <w:rPr>
          <w:noProof/>
        </w:rPr>
        <w:t xml:space="preserve"> це продукти та послуги, які були затверджені відповідно до </w:t>
      </w:r>
      <w:r w:rsidR="00846E40" w:rsidRPr="00601585">
        <w:rPr>
          <w:noProof/>
        </w:rPr>
        <w:t xml:space="preserve">вимог нормативних документів </w:t>
      </w:r>
      <w:r w:rsidR="00D43CEA" w:rsidRPr="00601585">
        <w:rPr>
          <w:noProof/>
        </w:rPr>
        <w:t>і</w:t>
      </w:r>
      <w:r w:rsidR="00846E40" w:rsidRPr="00601585">
        <w:rPr>
          <w:noProof/>
        </w:rPr>
        <w:t xml:space="preserve"> законодавс</w:t>
      </w:r>
      <w:r w:rsidR="00D43CEA" w:rsidRPr="00601585">
        <w:rPr>
          <w:noProof/>
        </w:rPr>
        <w:t>т</w:t>
      </w:r>
      <w:r w:rsidR="00846E40" w:rsidRPr="00601585">
        <w:rPr>
          <w:noProof/>
        </w:rPr>
        <w:t xml:space="preserve">ва </w:t>
      </w:r>
      <w:r w:rsidRPr="00601585">
        <w:rPr>
          <w:noProof/>
        </w:rPr>
        <w:t xml:space="preserve">та розміщені </w:t>
      </w:r>
      <w:r w:rsidR="00D43CEA" w:rsidRPr="00601585">
        <w:rPr>
          <w:noProof/>
        </w:rPr>
        <w:t>в</w:t>
      </w:r>
      <w:r w:rsidRPr="00601585">
        <w:rPr>
          <w:noProof/>
        </w:rPr>
        <w:t xml:space="preserve"> затверджених списках.</w:t>
      </w:r>
    </w:p>
    <w:p w:rsidR="00482C10" w:rsidRPr="00601585" w:rsidRDefault="00482C10" w:rsidP="00601585">
      <w:pPr>
        <w:pStyle w:val="a3"/>
      </w:pPr>
      <w:r w:rsidRPr="00601585">
        <w:t>Пов’язані заходи: Немає.</w:t>
      </w:r>
    </w:p>
    <w:p w:rsidR="00482C10" w:rsidRPr="00601585" w:rsidRDefault="00482C10" w:rsidP="00601585">
      <w:pPr>
        <w:pStyle w:val="5"/>
        <w:numPr>
          <w:ilvl w:val="0"/>
          <w:numId w:val="337"/>
        </w:numPr>
        <w:ind w:left="1418" w:hanging="709"/>
        <w:rPr>
          <w:rFonts w:ascii="Times New Roman" w:hAnsi="Times New Roman" w:cs="Times New Roman"/>
          <w:szCs w:val="24"/>
        </w:rPr>
      </w:pPr>
      <w:bookmarkStart w:id="441" w:name="_Управління_автентифікатором_|_15"/>
      <w:bookmarkEnd w:id="441"/>
      <w:r w:rsidRPr="00601585">
        <w:rPr>
          <w:rFonts w:ascii="Times New Roman" w:hAnsi="Times New Roman" w:cs="Times New Roman"/>
          <w:szCs w:val="24"/>
        </w:rPr>
        <w:t xml:space="preserve">Управління автентифікатором </w:t>
      </w:r>
      <w:r w:rsidR="009E3CA5">
        <w:rPr>
          <w:rFonts w:ascii="Times New Roman" w:hAnsi="Times New Roman" w:cs="Times New Roman"/>
          <w:szCs w:val="24"/>
        </w:rPr>
        <w:t>-</w:t>
      </w:r>
      <w:r w:rsidRPr="00601585">
        <w:rPr>
          <w:rFonts w:ascii="Times New Roman" w:hAnsi="Times New Roman" w:cs="Times New Roman"/>
          <w:szCs w:val="24"/>
        </w:rPr>
        <w:t xml:space="preserve"> </w:t>
      </w:r>
      <w:r w:rsidR="001C74FC" w:rsidRPr="00601585">
        <w:rPr>
          <w:rFonts w:ascii="Times New Roman" w:hAnsi="Times New Roman" w:cs="Times New Roman"/>
          <w:szCs w:val="24"/>
        </w:rPr>
        <w:t>передача</w:t>
      </w:r>
      <w:r w:rsidRPr="00601585">
        <w:rPr>
          <w:rFonts w:ascii="Times New Roman" w:hAnsi="Times New Roman" w:cs="Times New Roman"/>
          <w:szCs w:val="24"/>
        </w:rPr>
        <w:t xml:space="preserve"> особистої або довірчої автентифікації зовнішньої сторони</w:t>
      </w:r>
    </w:p>
    <w:p w:rsidR="00482C10" w:rsidRPr="00601585" w:rsidRDefault="00467C5F" w:rsidP="00601585">
      <w:pPr>
        <w:pStyle w:val="a3"/>
      </w:pPr>
      <w:r w:rsidRPr="00601585">
        <w:t>В</w:t>
      </w:r>
      <w:r w:rsidR="00482C10" w:rsidRPr="00601585">
        <w:t xml:space="preserve">имагати, щоб </w:t>
      </w:r>
      <w:r w:rsidR="001C74FC" w:rsidRPr="00601585">
        <w:t>передача</w:t>
      </w:r>
      <w:r w:rsidR="00482C10" w:rsidRPr="00601585">
        <w:t xml:space="preserve"> [</w:t>
      </w:r>
      <w:r w:rsidR="00482C10" w:rsidRPr="00601585">
        <w:rPr>
          <w:i/>
        </w:rPr>
        <w:t>Призначення: визначен</w:t>
      </w:r>
      <w:r w:rsidR="00D43CEA" w:rsidRPr="00601585">
        <w:rPr>
          <w:i/>
        </w:rPr>
        <w:t>их</w:t>
      </w:r>
      <w:r w:rsidR="00482C10" w:rsidRPr="00601585">
        <w:rPr>
          <w:i/>
        </w:rPr>
        <w:t xml:space="preserve"> організацією вид</w:t>
      </w:r>
      <w:r w:rsidR="00D43CEA" w:rsidRPr="00601585">
        <w:rPr>
          <w:i/>
        </w:rPr>
        <w:t>ів</w:t>
      </w:r>
      <w:r w:rsidR="00482C10" w:rsidRPr="00601585">
        <w:rPr>
          <w:i/>
        </w:rPr>
        <w:t xml:space="preserve"> та/або конкретн</w:t>
      </w:r>
      <w:r w:rsidR="00D43CEA" w:rsidRPr="00601585">
        <w:rPr>
          <w:i/>
        </w:rPr>
        <w:t>их</w:t>
      </w:r>
      <w:r w:rsidR="00482C10" w:rsidRPr="00601585">
        <w:rPr>
          <w:i/>
        </w:rPr>
        <w:t xml:space="preserve"> автентифікатор</w:t>
      </w:r>
      <w:r w:rsidR="00D43CEA" w:rsidRPr="00601585">
        <w:rPr>
          <w:i/>
        </w:rPr>
        <w:t>ів</w:t>
      </w:r>
      <w:r w:rsidR="00482C10" w:rsidRPr="00601585">
        <w:t>] [</w:t>
      </w:r>
      <w:r w:rsidR="00482C10" w:rsidRPr="00601585">
        <w:rPr>
          <w:i/>
        </w:rPr>
        <w:t>Вибір: особисто; довіреною зовнішньою стороною</w:t>
      </w:r>
      <w:r w:rsidR="00482C10" w:rsidRPr="00601585">
        <w:t>] до [</w:t>
      </w:r>
      <w:r w:rsidR="00482C10" w:rsidRPr="00601585">
        <w:rPr>
          <w:i/>
        </w:rPr>
        <w:t>Призначення: визначеного організацією, зареєстрованого органу</w:t>
      </w:r>
      <w:r w:rsidR="00482C10" w:rsidRPr="00601585">
        <w:t xml:space="preserve">] </w:t>
      </w:r>
      <w:r w:rsidR="001C74FC" w:rsidRPr="00601585">
        <w:t>зд</w:t>
      </w:r>
      <w:r w:rsidR="007D07A3" w:rsidRPr="00601585">
        <w:t>і</w:t>
      </w:r>
      <w:r w:rsidR="001C74FC" w:rsidRPr="00601585">
        <w:t xml:space="preserve">йснювалася </w:t>
      </w:r>
      <w:r w:rsidR="00482C10" w:rsidRPr="00601585">
        <w:t>з авторизацією [</w:t>
      </w:r>
      <w:r w:rsidR="00482C10" w:rsidRPr="00601585">
        <w:rPr>
          <w:i/>
        </w:rPr>
        <w:t>Призначення: визначеними організацією персоналом або ролями</w:t>
      </w:r>
      <w:r w:rsidR="00482C10" w:rsidRPr="00601585">
        <w:t>].</w:t>
      </w:r>
    </w:p>
    <w:p w:rsidR="005D0F4C" w:rsidRPr="00601585" w:rsidRDefault="005D0F4C" w:rsidP="00601585">
      <w:pPr>
        <w:pStyle w:val="a3"/>
      </w:pPr>
      <w:r w:rsidRPr="00601585">
        <w:rPr>
          <w:noProof/>
          <w:color w:val="FF0000"/>
          <w:u w:val="single"/>
        </w:rPr>
        <w:t>Рекомендації з реалізації:</w:t>
      </w:r>
      <w:r w:rsidRPr="00601585">
        <w:rPr>
          <w:noProof/>
        </w:rPr>
        <w:t xml:space="preserve"> Немає.</w:t>
      </w:r>
    </w:p>
    <w:p w:rsidR="00482C10" w:rsidRPr="00601585" w:rsidRDefault="00482C10" w:rsidP="00601585">
      <w:pPr>
        <w:pStyle w:val="a3"/>
      </w:pPr>
      <w:r w:rsidRPr="00601585">
        <w:t xml:space="preserve">Пов’язані заходи: </w:t>
      </w:r>
      <w:hyperlink w:anchor="_ІА-12_Перевірка_справжності" w:history="1">
        <w:r w:rsidR="00FE0EED" w:rsidRPr="00601585">
          <w:rPr>
            <w:rStyle w:val="af1"/>
            <w:rFonts w:eastAsia="Times New Roman"/>
            <w:bCs/>
            <w:lang w:eastAsia="uk-UA"/>
          </w:rPr>
          <w:t>ІА-12</w:t>
        </w:r>
      </w:hyperlink>
      <w:r w:rsidRPr="00601585">
        <w:t>.</w:t>
      </w:r>
    </w:p>
    <w:p w:rsidR="00482C10" w:rsidRPr="00601585" w:rsidRDefault="00482C10" w:rsidP="00601585">
      <w:pPr>
        <w:pStyle w:val="5"/>
        <w:numPr>
          <w:ilvl w:val="0"/>
          <w:numId w:val="337"/>
        </w:numPr>
        <w:ind w:left="1418" w:hanging="709"/>
        <w:rPr>
          <w:rFonts w:ascii="Times New Roman" w:hAnsi="Times New Roman" w:cs="Times New Roman"/>
          <w:szCs w:val="24"/>
        </w:rPr>
      </w:pPr>
      <w:bookmarkStart w:id="442" w:name="_Управління_автентифікатором_|_16"/>
      <w:bookmarkEnd w:id="442"/>
      <w:r w:rsidRPr="00601585">
        <w:rPr>
          <w:rFonts w:ascii="Times New Roman" w:hAnsi="Times New Roman" w:cs="Times New Roman"/>
          <w:szCs w:val="24"/>
        </w:rPr>
        <w:t xml:space="preserve">Управління автентифікатором </w:t>
      </w:r>
      <w:r w:rsidR="009E3CA5">
        <w:rPr>
          <w:rFonts w:ascii="Times New Roman" w:hAnsi="Times New Roman" w:cs="Times New Roman"/>
          <w:szCs w:val="24"/>
        </w:rPr>
        <w:t>-</w:t>
      </w:r>
      <w:r w:rsidRPr="00601585">
        <w:rPr>
          <w:rFonts w:ascii="Times New Roman" w:hAnsi="Times New Roman" w:cs="Times New Roman"/>
          <w:szCs w:val="24"/>
        </w:rPr>
        <w:t xml:space="preserve"> </w:t>
      </w:r>
      <w:r w:rsidR="005D0F4C" w:rsidRPr="00601585">
        <w:rPr>
          <w:rFonts w:ascii="Times New Roman" w:hAnsi="Times New Roman" w:cs="Times New Roman"/>
          <w:szCs w:val="24"/>
        </w:rPr>
        <w:t>АВТОМАТИЗОВАНІ ЗАСОБИ ВИЯВЛЕННЯ АТАК З ВИКОРИСТАННЯМ біометричних автентифікаторів</w:t>
      </w:r>
    </w:p>
    <w:p w:rsidR="00482C10" w:rsidRPr="00601585" w:rsidRDefault="001C74FC" w:rsidP="00601585">
      <w:pPr>
        <w:pStyle w:val="a3"/>
      </w:pPr>
      <w:r w:rsidRPr="00601585">
        <w:t>Використовувати</w:t>
      </w:r>
      <w:r w:rsidR="00482C10" w:rsidRPr="00601585">
        <w:t xml:space="preserve"> </w:t>
      </w:r>
      <w:r w:rsidR="00700FCE" w:rsidRPr="00601585">
        <w:t>механі</w:t>
      </w:r>
      <w:r w:rsidRPr="00601585">
        <w:t xml:space="preserve">зми </w:t>
      </w:r>
      <w:r w:rsidR="005A0CA4" w:rsidRPr="00601585">
        <w:t>виявлення атак із використанням штучно виготовлених артефактів</w:t>
      </w:r>
      <w:r w:rsidRPr="00601585">
        <w:t xml:space="preserve"> </w:t>
      </w:r>
      <w:r w:rsidR="00482C10" w:rsidRPr="00601585">
        <w:t>для біометричних автентифікаторів.</w:t>
      </w:r>
    </w:p>
    <w:p w:rsidR="005D0F4C" w:rsidRPr="00601585" w:rsidRDefault="005D0F4C" w:rsidP="00601585">
      <w:pPr>
        <w:pStyle w:val="a3"/>
        <w:spacing w:before="120" w:after="0"/>
      </w:pPr>
      <w:r w:rsidRPr="00601585">
        <w:rPr>
          <w:noProof/>
          <w:color w:val="FF0000"/>
          <w:u w:val="single"/>
        </w:rPr>
        <w:t>Рекомендації з реалізації:</w:t>
      </w:r>
      <w:r w:rsidRPr="00601585">
        <w:rPr>
          <w:noProof/>
        </w:rPr>
        <w:t xml:space="preserve"> Біометричні характеристики не є секретними</w:t>
      </w:r>
      <w:r w:rsidR="00635AF7">
        <w:rPr>
          <w:noProof/>
        </w:rPr>
        <w:t>.</w:t>
      </w:r>
      <w:r w:rsidRPr="00601585">
        <w:rPr>
          <w:noProof/>
        </w:rPr>
        <w:t xml:space="preserve"> </w:t>
      </w:r>
      <w:r w:rsidR="00635AF7">
        <w:rPr>
          <w:noProof/>
        </w:rPr>
        <w:t>Т</w:t>
      </w:r>
      <w:r w:rsidRPr="00601585">
        <w:rPr>
          <w:noProof/>
        </w:rPr>
        <w:t>акі характеристики можна отримати через Інтернет або просто сфотографувавши людину</w:t>
      </w:r>
      <w:r w:rsidR="00635AF7">
        <w:rPr>
          <w:noProof/>
        </w:rPr>
        <w:t>.</w:t>
      </w:r>
      <w:r w:rsidRPr="00601585">
        <w:rPr>
          <w:noProof/>
        </w:rPr>
        <w:t xml:space="preserve"> </w:t>
      </w:r>
      <w:r w:rsidR="00635AF7">
        <w:rPr>
          <w:noProof/>
        </w:rPr>
        <w:t>В</w:t>
      </w:r>
      <w:r w:rsidRPr="00601585">
        <w:rPr>
          <w:noProof/>
        </w:rPr>
        <w:t>ідбитки пальців можуть бути скопійовані навіть</w:t>
      </w:r>
      <w:r w:rsidR="00635AF7">
        <w:rPr>
          <w:noProof/>
        </w:rPr>
        <w:t>,</w:t>
      </w:r>
      <w:r w:rsidRPr="00601585">
        <w:rPr>
          <w:noProof/>
        </w:rPr>
        <w:t xml:space="preserve"> якщо людина про це не здогадується</w:t>
      </w:r>
      <w:r w:rsidR="00635AF7">
        <w:rPr>
          <w:noProof/>
        </w:rPr>
        <w:t>.З</w:t>
      </w:r>
      <w:r w:rsidRPr="00601585">
        <w:rPr>
          <w:noProof/>
        </w:rPr>
        <w:t xml:space="preserve">а допомогою захоплення зображення з високою роздільною здатністю </w:t>
      </w:r>
      <w:r w:rsidR="00635AF7">
        <w:rPr>
          <w:noProof/>
        </w:rPr>
        <w:t>мо</w:t>
      </w:r>
      <w:r w:rsidRPr="00601585">
        <w:rPr>
          <w:noProof/>
        </w:rPr>
        <w:t>жна отримати візерунок райдужної оболонки</w:t>
      </w:r>
      <w:r w:rsidR="00635AF7">
        <w:rPr>
          <w:noProof/>
        </w:rPr>
        <w:t xml:space="preserve"> тощо</w:t>
      </w:r>
      <w:r w:rsidRPr="00601585">
        <w:rPr>
          <w:noProof/>
        </w:rPr>
        <w:t>. Автоматизовані засоби виявлення атак з використанням біометричних автентифікаторів  можуть зменшити ризик виникнення цих типів атак.</w:t>
      </w:r>
    </w:p>
    <w:p w:rsidR="007D07A3" w:rsidRPr="00601585" w:rsidRDefault="007D07A3" w:rsidP="00601585">
      <w:pPr>
        <w:pStyle w:val="a3"/>
        <w:spacing w:before="120" w:after="0"/>
        <w:rPr>
          <w:noProof/>
        </w:rPr>
      </w:pPr>
      <w:r w:rsidRPr="00601585">
        <w:rPr>
          <w:noProof/>
        </w:rPr>
        <w:t xml:space="preserve">Спроба </w:t>
      </w:r>
      <w:r w:rsidR="00961BD7" w:rsidRPr="00601585">
        <w:rPr>
          <w:noProof/>
        </w:rPr>
        <w:t xml:space="preserve">ввести в </w:t>
      </w:r>
      <w:r w:rsidRPr="00601585">
        <w:rPr>
          <w:noProof/>
        </w:rPr>
        <w:t>оман</w:t>
      </w:r>
      <w:r w:rsidR="00961BD7" w:rsidRPr="00601585">
        <w:rPr>
          <w:noProof/>
        </w:rPr>
        <w:t>у</w:t>
      </w:r>
      <w:r w:rsidRPr="00601585">
        <w:rPr>
          <w:noProof/>
        </w:rPr>
        <w:t xml:space="preserve"> систем</w:t>
      </w:r>
      <w:r w:rsidR="00961BD7" w:rsidRPr="00601585">
        <w:rPr>
          <w:noProof/>
        </w:rPr>
        <w:t>у</w:t>
      </w:r>
      <w:r w:rsidRPr="00601585">
        <w:rPr>
          <w:noProof/>
        </w:rPr>
        <w:t xml:space="preserve"> ідентифікації шляхом пред’явлення їй підробленого біометр</w:t>
      </w:r>
      <w:r w:rsidR="00D14CB5" w:rsidRPr="00601585">
        <w:rPr>
          <w:noProof/>
        </w:rPr>
        <w:t>и</w:t>
      </w:r>
      <w:r w:rsidRPr="00601585">
        <w:rPr>
          <w:noProof/>
        </w:rPr>
        <w:t>чного параметр</w:t>
      </w:r>
      <w:r w:rsidR="00D14CB5" w:rsidRPr="00601585">
        <w:rPr>
          <w:noProof/>
        </w:rPr>
        <w:t>а</w:t>
      </w:r>
      <w:r w:rsidRPr="00601585">
        <w:rPr>
          <w:noProof/>
        </w:rPr>
        <w:t xml:space="preserve"> наз</w:t>
      </w:r>
      <w:r w:rsidR="00D14CB5" w:rsidRPr="00601585">
        <w:rPr>
          <w:noProof/>
        </w:rPr>
        <w:t>и</w:t>
      </w:r>
      <w:r w:rsidRPr="00601585">
        <w:rPr>
          <w:noProof/>
        </w:rPr>
        <w:t>ваєть</w:t>
      </w:r>
      <w:r w:rsidR="00D14CB5" w:rsidRPr="00601585">
        <w:rPr>
          <w:noProof/>
        </w:rPr>
        <w:t>с</w:t>
      </w:r>
      <w:r w:rsidRPr="00601585">
        <w:rPr>
          <w:noProof/>
        </w:rPr>
        <w:t xml:space="preserve">я </w:t>
      </w:r>
      <w:r w:rsidR="00700FCE" w:rsidRPr="00601585">
        <w:rPr>
          <w:noProof/>
        </w:rPr>
        <w:t xml:space="preserve">spoofing attack. </w:t>
      </w:r>
      <w:r w:rsidRPr="00601585">
        <w:rPr>
          <w:noProof/>
        </w:rPr>
        <w:t>Відпові</w:t>
      </w:r>
      <w:r w:rsidR="00D14CB5" w:rsidRPr="00601585">
        <w:rPr>
          <w:noProof/>
        </w:rPr>
        <w:t>д</w:t>
      </w:r>
      <w:r w:rsidRPr="00601585">
        <w:rPr>
          <w:noProof/>
        </w:rPr>
        <w:t>но, комплекс заходів захисту, що протистоять цій атаці, називається</w:t>
      </w:r>
      <w:r w:rsidR="00700FCE" w:rsidRPr="00601585">
        <w:rPr>
          <w:noProof/>
        </w:rPr>
        <w:t xml:space="preserve"> anti-spoofing. </w:t>
      </w:r>
      <w:r w:rsidRPr="00601585">
        <w:rPr>
          <w:noProof/>
        </w:rPr>
        <w:t xml:space="preserve">Ці заходи захисту можуть бути реалізовані у вигляді </w:t>
      </w:r>
      <w:r w:rsidR="00961BD7" w:rsidRPr="00601585">
        <w:rPr>
          <w:noProof/>
        </w:rPr>
        <w:t>най</w:t>
      </w:r>
      <w:r w:rsidRPr="00601585">
        <w:rPr>
          <w:noProof/>
        </w:rPr>
        <w:t>різн</w:t>
      </w:r>
      <w:r w:rsidR="00961BD7" w:rsidRPr="00601585">
        <w:rPr>
          <w:noProof/>
        </w:rPr>
        <w:t>оманітніш</w:t>
      </w:r>
      <w:r w:rsidRPr="00601585">
        <w:rPr>
          <w:noProof/>
        </w:rPr>
        <w:t xml:space="preserve">их технологій </w:t>
      </w:r>
      <w:r w:rsidR="00961BD7" w:rsidRPr="00601585">
        <w:rPr>
          <w:noProof/>
        </w:rPr>
        <w:t xml:space="preserve">і </w:t>
      </w:r>
      <w:r w:rsidRPr="00601585">
        <w:rPr>
          <w:noProof/>
        </w:rPr>
        <w:t>алгоритмів. Міжнародні стандарти визначають</w:t>
      </w:r>
      <w:r w:rsidR="00961BD7" w:rsidRPr="00601585">
        <w:rPr>
          <w:noProof/>
        </w:rPr>
        <w:t xml:space="preserve"> </w:t>
      </w:r>
      <w:r w:rsidR="00700FCE" w:rsidRPr="00601585">
        <w:rPr>
          <w:noProof/>
        </w:rPr>
        <w:t>presentation attack</w:t>
      </w:r>
      <w:r w:rsidRPr="00601585">
        <w:rPr>
          <w:noProof/>
        </w:rPr>
        <w:t xml:space="preserve"> як спроби змусити систему не</w:t>
      </w:r>
      <w:r w:rsidR="00961BD7" w:rsidRPr="00601585">
        <w:rPr>
          <w:noProof/>
        </w:rPr>
        <w:t>правиль</w:t>
      </w:r>
      <w:r w:rsidRPr="00601585">
        <w:rPr>
          <w:noProof/>
        </w:rPr>
        <w:t>но ідентифікувати користувача або надати йому можливість уникнути ідентифікації за допомогою демонстрації картинки, відео і таке інше.</w:t>
      </w:r>
      <w:r w:rsidR="00961BD7" w:rsidRPr="00601585">
        <w:rPr>
          <w:noProof/>
        </w:rPr>
        <w:t xml:space="preserve"> </w:t>
      </w:r>
      <w:r w:rsidR="00700FCE" w:rsidRPr="00601585">
        <w:rPr>
          <w:noProof/>
        </w:rPr>
        <w:t>Presentation attack instrument</w:t>
      </w:r>
      <w:r w:rsidR="00961BD7" w:rsidRPr="00601585">
        <w:rPr>
          <w:noProof/>
        </w:rPr>
        <w:t xml:space="preserve"> </w:t>
      </w:r>
      <w:r w:rsidRPr="00601585">
        <w:rPr>
          <w:noProof/>
        </w:rPr>
        <w:t>означає засіб здійснення атаки, наприклад штучно виготовленою частиною тіла</w:t>
      </w:r>
      <w:r w:rsidR="00700FCE" w:rsidRPr="00601585">
        <w:rPr>
          <w:noProof/>
        </w:rPr>
        <w:t xml:space="preserve">. </w:t>
      </w:r>
      <w:r w:rsidRPr="00601585">
        <w:rPr>
          <w:noProof/>
        </w:rPr>
        <w:t xml:space="preserve">Нарешті, </w:t>
      </w:r>
      <w:r w:rsidR="00700FCE" w:rsidRPr="00601585">
        <w:rPr>
          <w:noProof/>
        </w:rPr>
        <w:t>Presentation attack detection </w:t>
      </w:r>
      <w:r w:rsidR="00961BD7" w:rsidRPr="00601585">
        <w:rPr>
          <w:noProof/>
        </w:rPr>
        <w:t xml:space="preserve">— </w:t>
      </w:r>
      <w:r w:rsidRPr="00601585">
        <w:rPr>
          <w:noProof/>
        </w:rPr>
        <w:t>це автоматизовані засоб</w:t>
      </w:r>
      <w:r w:rsidR="00D14CB5" w:rsidRPr="00601585">
        <w:rPr>
          <w:noProof/>
        </w:rPr>
        <w:t>и</w:t>
      </w:r>
      <w:r w:rsidRPr="00601585">
        <w:rPr>
          <w:noProof/>
        </w:rPr>
        <w:t xml:space="preserve"> виявлення таких атак </w:t>
      </w:r>
    </w:p>
    <w:p w:rsidR="00482C10" w:rsidRPr="00601585" w:rsidRDefault="00482C10" w:rsidP="00601585">
      <w:pPr>
        <w:pStyle w:val="a3"/>
      </w:pPr>
      <w:r w:rsidRPr="00601585">
        <w:t xml:space="preserve">Пов’язані заходи: </w:t>
      </w:r>
      <w:hyperlink w:anchor="_AC-7_Невдалі_спроби" w:history="1">
        <w:r w:rsidR="00DF3C58" w:rsidRPr="00601585">
          <w:rPr>
            <w:rStyle w:val="af1"/>
            <w:rFonts w:eastAsia="Times New Roman"/>
            <w:bCs/>
            <w:lang w:eastAsia="uk-UA"/>
          </w:rPr>
          <w:t>AC-7</w:t>
        </w:r>
      </w:hyperlink>
      <w:r w:rsidRPr="00601585">
        <w:t>.</w:t>
      </w:r>
    </w:p>
    <w:p w:rsidR="00482C10" w:rsidRPr="00601585" w:rsidRDefault="00482C10" w:rsidP="00601585">
      <w:pPr>
        <w:rPr>
          <w:rFonts w:eastAsia="Calibri"/>
          <w:szCs w:val="24"/>
        </w:rPr>
      </w:pPr>
      <w:r w:rsidRPr="00601585">
        <w:rPr>
          <w:rFonts w:eastAsia="Calibri"/>
          <w:szCs w:val="24"/>
          <w:u w:val="single"/>
        </w:rPr>
        <w:t>Посилання</w:t>
      </w:r>
      <w:r w:rsidRPr="00601585">
        <w:rPr>
          <w:rFonts w:eastAsia="Calibri"/>
          <w:szCs w:val="24"/>
        </w:rPr>
        <w:t>:</w:t>
      </w:r>
      <w:r w:rsidRPr="00601585">
        <w:rPr>
          <w:szCs w:val="24"/>
        </w:rPr>
        <w:t xml:space="preserve"> </w:t>
      </w:r>
      <w:r w:rsidR="00700FCE" w:rsidRPr="00601585">
        <w:rPr>
          <w:rFonts w:eastAsia="Calibri"/>
          <w:szCs w:val="24"/>
        </w:rPr>
        <w:t xml:space="preserve">ISO/IEC 30107-3:2017; </w:t>
      </w:r>
      <w:r w:rsidRPr="00601585">
        <w:rPr>
          <w:rFonts w:eastAsia="Calibri"/>
          <w:szCs w:val="24"/>
        </w:rPr>
        <w:t>FIPS Publi</w:t>
      </w:r>
      <w:r w:rsidR="004849F5" w:rsidRPr="00601585">
        <w:rPr>
          <w:rFonts w:eastAsia="Calibri"/>
          <w:szCs w:val="24"/>
        </w:rPr>
        <w:t>cations 140-2, 180-4, 201, 202.</w:t>
      </w:r>
    </w:p>
    <w:p w:rsidR="002B5FA6" w:rsidRPr="00601585" w:rsidRDefault="00482C10" w:rsidP="00601585">
      <w:pPr>
        <w:pStyle w:val="1"/>
        <w:rPr>
          <w:rFonts w:ascii="Times New Roman" w:hAnsi="Times New Roman"/>
        </w:rPr>
      </w:pPr>
      <w:bookmarkStart w:id="443" w:name="_ІА-6_Зворотний_зв'язок"/>
      <w:bookmarkEnd w:id="443"/>
      <w:r w:rsidRPr="00601585">
        <w:rPr>
          <w:rFonts w:ascii="Times New Roman" w:hAnsi="Times New Roman"/>
        </w:rPr>
        <w:t>ІА-6</w:t>
      </w:r>
      <w:r w:rsidRPr="00601585">
        <w:rPr>
          <w:rFonts w:ascii="Times New Roman" w:hAnsi="Times New Roman"/>
        </w:rPr>
        <w:tab/>
        <w:t>Зворотний зв</w:t>
      </w:r>
      <w:r w:rsidR="00961BD7" w:rsidRPr="00601585">
        <w:rPr>
          <w:rFonts w:ascii="Times New Roman" w:hAnsi="Times New Roman"/>
        </w:rPr>
        <w:t>’</w:t>
      </w:r>
      <w:r w:rsidRPr="00601585">
        <w:rPr>
          <w:rFonts w:ascii="Times New Roman" w:hAnsi="Times New Roman"/>
        </w:rPr>
        <w:t>язок автентифікатора</w:t>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482C10" w:rsidRPr="00601585" w:rsidRDefault="00700FCE" w:rsidP="00601585">
      <w:pPr>
        <w:widowControl w:val="0"/>
        <w:ind w:left="851"/>
        <w:rPr>
          <w:rFonts w:eastAsia="Calibri"/>
          <w:szCs w:val="24"/>
        </w:rPr>
      </w:pPr>
      <w:r w:rsidRPr="00601585">
        <w:rPr>
          <w:rFonts w:eastAsia="Calibri"/>
          <w:szCs w:val="24"/>
        </w:rPr>
        <w:t>Забезпечити</w:t>
      </w:r>
      <w:r w:rsidR="00754F8A" w:rsidRPr="00601585">
        <w:rPr>
          <w:rFonts w:eastAsia="Calibri"/>
          <w:szCs w:val="24"/>
        </w:rPr>
        <w:t xml:space="preserve"> </w:t>
      </w:r>
      <w:r w:rsidR="00482C10" w:rsidRPr="00601585">
        <w:rPr>
          <w:rFonts w:eastAsia="Calibri"/>
          <w:szCs w:val="24"/>
        </w:rPr>
        <w:t>прихован</w:t>
      </w:r>
      <w:r w:rsidR="00961BD7" w:rsidRPr="00601585">
        <w:rPr>
          <w:rFonts w:eastAsia="Calibri"/>
          <w:szCs w:val="24"/>
        </w:rPr>
        <w:t>у</w:t>
      </w:r>
      <w:r w:rsidR="00482C10" w:rsidRPr="00601585">
        <w:rPr>
          <w:rFonts w:eastAsia="Calibri"/>
          <w:szCs w:val="24"/>
        </w:rPr>
        <w:t xml:space="preserve"> зворотн</w:t>
      </w:r>
      <w:r w:rsidR="00D14CB5" w:rsidRPr="00601585">
        <w:rPr>
          <w:rFonts w:eastAsia="Calibri"/>
          <w:szCs w:val="24"/>
        </w:rPr>
        <w:t>у</w:t>
      </w:r>
      <w:r w:rsidR="00482C10" w:rsidRPr="00601585">
        <w:rPr>
          <w:rFonts w:eastAsia="Calibri"/>
          <w:szCs w:val="24"/>
        </w:rPr>
        <w:t xml:space="preserve"> </w:t>
      </w:r>
      <w:r w:rsidR="00004026" w:rsidRPr="00601585">
        <w:rPr>
          <w:rFonts w:eastAsia="Calibri"/>
          <w:szCs w:val="24"/>
        </w:rPr>
        <w:t xml:space="preserve">передачу </w:t>
      </w:r>
      <w:r w:rsidR="00482C10" w:rsidRPr="00601585">
        <w:rPr>
          <w:rFonts w:eastAsia="Calibri"/>
          <w:szCs w:val="24"/>
        </w:rPr>
        <w:t xml:space="preserve">інформації автентифікації в процесі автентифікації для забезпечення захисту інформації від можливої експлуатації та використання неавторизованими особами. </w:t>
      </w:r>
    </w:p>
    <w:p w:rsidR="00F65120" w:rsidRPr="00601585" w:rsidRDefault="00F65120" w:rsidP="00601585">
      <w:pPr>
        <w:widowControl w:val="0"/>
        <w:tabs>
          <w:tab w:val="left" w:pos="281"/>
          <w:tab w:val="left" w:pos="2527"/>
        </w:tabs>
        <w:spacing w:after="160"/>
        <w:ind w:left="851"/>
        <w:contextualSpacing/>
        <w:rPr>
          <w:rFonts w:eastAsia="Calibri"/>
          <w:noProof/>
          <w:szCs w:val="24"/>
          <w:u w:val="single"/>
        </w:rPr>
      </w:pPr>
    </w:p>
    <w:p w:rsidR="005D0F4C" w:rsidRPr="00601585" w:rsidRDefault="005D0F4C" w:rsidP="00601585">
      <w:pPr>
        <w:widowControl w:val="0"/>
        <w:tabs>
          <w:tab w:val="left" w:pos="281"/>
          <w:tab w:val="left" w:pos="2527"/>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Зворотн</w:t>
      </w:r>
      <w:r w:rsidR="00D9625D">
        <w:rPr>
          <w:noProof/>
          <w:szCs w:val="24"/>
        </w:rPr>
        <w:t>і</w:t>
      </w:r>
      <w:r w:rsidRPr="00601585">
        <w:rPr>
          <w:noProof/>
          <w:szCs w:val="24"/>
        </w:rPr>
        <w:t>й зв</w:t>
      </w:r>
      <w:r w:rsidR="00961BD7" w:rsidRPr="00601585">
        <w:rPr>
          <w:noProof/>
          <w:szCs w:val="24"/>
        </w:rPr>
        <w:t>’</w:t>
      </w:r>
      <w:r w:rsidRPr="00601585">
        <w:rPr>
          <w:noProof/>
          <w:szCs w:val="24"/>
        </w:rPr>
        <w:t xml:space="preserve">язок не повинен містити інформацію, яка дозволила б стороннім особам </w:t>
      </w:r>
      <w:r w:rsidR="00961BD7" w:rsidRPr="00601585">
        <w:rPr>
          <w:noProof/>
          <w:szCs w:val="24"/>
        </w:rPr>
        <w:t>с</w:t>
      </w:r>
      <w:r w:rsidRPr="00601585">
        <w:rPr>
          <w:noProof/>
          <w:szCs w:val="24"/>
        </w:rPr>
        <w:t xml:space="preserve">компрометувати механізми </w:t>
      </w:r>
      <w:r w:rsidR="002C0C7C" w:rsidRPr="00601585">
        <w:rPr>
          <w:noProof/>
          <w:szCs w:val="24"/>
        </w:rPr>
        <w:t>автен</w:t>
      </w:r>
      <w:r w:rsidRPr="00601585">
        <w:rPr>
          <w:noProof/>
          <w:szCs w:val="24"/>
        </w:rPr>
        <w:t xml:space="preserve">тифікації. Загроза типу «shoulder surfing» може бути більш </w:t>
      </w:r>
      <w:r w:rsidR="00961BD7" w:rsidRPr="00601585">
        <w:rPr>
          <w:noProof/>
          <w:szCs w:val="24"/>
        </w:rPr>
        <w:t>і</w:t>
      </w:r>
      <w:r w:rsidRPr="00601585">
        <w:rPr>
          <w:noProof/>
          <w:szCs w:val="24"/>
        </w:rPr>
        <w:t>мо</w:t>
      </w:r>
      <w:r w:rsidR="00D14CB5" w:rsidRPr="00601585">
        <w:rPr>
          <w:noProof/>
          <w:szCs w:val="24"/>
        </w:rPr>
        <w:t>ві</w:t>
      </w:r>
      <w:r w:rsidRPr="00601585">
        <w:rPr>
          <w:noProof/>
          <w:szCs w:val="24"/>
        </w:rPr>
        <w:t>рною для таких систем або компонентів, як настільні персональні комп</w:t>
      </w:r>
      <w:r w:rsidR="00961BD7" w:rsidRPr="00601585">
        <w:rPr>
          <w:noProof/>
          <w:szCs w:val="24"/>
        </w:rPr>
        <w:t>’</w:t>
      </w:r>
      <w:r w:rsidRPr="00601585">
        <w:rPr>
          <w:noProof/>
          <w:szCs w:val="24"/>
        </w:rPr>
        <w:t xml:space="preserve">ютери </w:t>
      </w:r>
      <w:r w:rsidR="00961BD7" w:rsidRPr="00601585">
        <w:rPr>
          <w:noProof/>
          <w:szCs w:val="24"/>
        </w:rPr>
        <w:t>чи</w:t>
      </w:r>
      <w:r w:rsidRPr="00601585">
        <w:rPr>
          <w:noProof/>
          <w:szCs w:val="24"/>
        </w:rPr>
        <w:t xml:space="preserve"> ноутбуки з відносно великими моніторами, </w:t>
      </w:r>
      <w:r w:rsidR="00961BD7" w:rsidRPr="00601585">
        <w:rPr>
          <w:noProof/>
          <w:szCs w:val="24"/>
        </w:rPr>
        <w:t>тоді</w:t>
      </w:r>
      <w:r w:rsidRPr="00601585">
        <w:rPr>
          <w:noProof/>
          <w:szCs w:val="24"/>
        </w:rPr>
        <w:t xml:space="preserve"> як для інших, наприклад</w:t>
      </w:r>
      <w:r w:rsidR="00961BD7" w:rsidRPr="00601585">
        <w:rPr>
          <w:noProof/>
          <w:szCs w:val="24"/>
        </w:rPr>
        <w:t xml:space="preserve"> </w:t>
      </w:r>
      <w:r w:rsidRPr="00601585">
        <w:rPr>
          <w:noProof/>
          <w:szCs w:val="24"/>
        </w:rPr>
        <w:t>для мобільних пристроїв з невеликими дисплеями, вона є малоймовірною. Засіб для нівелювання зворотного зв</w:t>
      </w:r>
      <w:r w:rsidR="00961BD7" w:rsidRPr="00601585">
        <w:rPr>
          <w:noProof/>
          <w:szCs w:val="24"/>
        </w:rPr>
        <w:t>’</w:t>
      </w:r>
      <w:r w:rsidRPr="00601585">
        <w:rPr>
          <w:noProof/>
          <w:szCs w:val="24"/>
        </w:rPr>
        <w:t xml:space="preserve">язку автентифікатора має </w:t>
      </w:r>
      <w:r w:rsidR="00961BD7" w:rsidRPr="00601585">
        <w:rPr>
          <w:noProof/>
          <w:szCs w:val="24"/>
        </w:rPr>
        <w:t>ви</w:t>
      </w:r>
      <w:r w:rsidRPr="00601585">
        <w:rPr>
          <w:noProof/>
          <w:szCs w:val="24"/>
        </w:rPr>
        <w:t>бира</w:t>
      </w:r>
      <w:r w:rsidR="00D14CB5" w:rsidRPr="00601585">
        <w:rPr>
          <w:noProof/>
          <w:szCs w:val="24"/>
        </w:rPr>
        <w:t>ти</w:t>
      </w:r>
      <w:r w:rsidRPr="00601585">
        <w:rPr>
          <w:noProof/>
          <w:szCs w:val="24"/>
        </w:rPr>
        <w:t>ся відповідно. До засобів приховування зворотн</w:t>
      </w:r>
      <w:r w:rsidR="00620A3D">
        <w:rPr>
          <w:noProof/>
          <w:szCs w:val="24"/>
        </w:rPr>
        <w:t>ь</w:t>
      </w:r>
      <w:r w:rsidRPr="00601585">
        <w:rPr>
          <w:noProof/>
          <w:szCs w:val="24"/>
        </w:rPr>
        <w:t xml:space="preserve">ого зв’язку автентифікатора може </w:t>
      </w:r>
      <w:r w:rsidR="006B6FA0" w:rsidRPr="00601585">
        <w:rPr>
          <w:noProof/>
          <w:szCs w:val="24"/>
        </w:rPr>
        <w:t xml:space="preserve">належати </w:t>
      </w:r>
      <w:r w:rsidRPr="00601585">
        <w:rPr>
          <w:noProof/>
          <w:szCs w:val="24"/>
        </w:rPr>
        <w:t xml:space="preserve">відображення зірочок </w:t>
      </w:r>
      <w:r w:rsidR="00004026" w:rsidRPr="00601585">
        <w:rPr>
          <w:noProof/>
          <w:szCs w:val="24"/>
        </w:rPr>
        <w:t>п</w:t>
      </w:r>
      <w:r w:rsidRPr="00601585">
        <w:rPr>
          <w:noProof/>
          <w:szCs w:val="24"/>
        </w:rPr>
        <w:t>ри</w:t>
      </w:r>
      <w:r w:rsidR="00004026" w:rsidRPr="00601585">
        <w:rPr>
          <w:noProof/>
          <w:szCs w:val="24"/>
        </w:rPr>
        <w:t xml:space="preserve"> </w:t>
      </w:r>
      <w:r w:rsidRPr="00601585">
        <w:rPr>
          <w:noProof/>
          <w:szCs w:val="24"/>
        </w:rPr>
        <w:t>введен</w:t>
      </w:r>
      <w:r w:rsidR="00D14CB5" w:rsidRPr="00601585">
        <w:rPr>
          <w:noProof/>
          <w:szCs w:val="24"/>
        </w:rPr>
        <w:t>н</w:t>
      </w:r>
      <w:r w:rsidRPr="00601585">
        <w:rPr>
          <w:noProof/>
          <w:szCs w:val="24"/>
        </w:rPr>
        <w:t>і паролю або обмеження часу зворотн</w:t>
      </w:r>
      <w:r w:rsidR="00620A3D">
        <w:rPr>
          <w:noProof/>
          <w:szCs w:val="24"/>
        </w:rPr>
        <w:t>ь</w:t>
      </w:r>
      <w:r w:rsidRPr="00601585">
        <w:rPr>
          <w:noProof/>
          <w:szCs w:val="24"/>
        </w:rPr>
        <w:t>ого зв</w:t>
      </w:r>
      <w:r w:rsidR="00961BD7" w:rsidRPr="00601585">
        <w:rPr>
          <w:noProof/>
          <w:szCs w:val="24"/>
        </w:rPr>
        <w:t>’</w:t>
      </w:r>
      <w:r w:rsidRPr="00601585">
        <w:rPr>
          <w:noProof/>
          <w:szCs w:val="24"/>
        </w:rPr>
        <w:t>язку.</w:t>
      </w:r>
    </w:p>
    <w:p w:rsidR="005D0F4C" w:rsidRPr="00601585" w:rsidRDefault="005D0F4C" w:rsidP="00601585">
      <w:pPr>
        <w:widowControl w:val="0"/>
        <w:tabs>
          <w:tab w:val="left" w:pos="281"/>
          <w:tab w:val="left" w:pos="2527"/>
        </w:tabs>
        <w:spacing w:after="160"/>
        <w:ind w:left="851"/>
        <w:contextualSpacing/>
        <w:rPr>
          <w:rFonts w:eastAsia="Calibri"/>
          <w:noProof/>
          <w:szCs w:val="24"/>
          <w:u w:val="single"/>
        </w:rPr>
      </w:pPr>
    </w:p>
    <w:p w:rsidR="00482C10" w:rsidRPr="00601585" w:rsidRDefault="00482C10" w:rsidP="00601585">
      <w:pPr>
        <w:widowControl w:val="0"/>
        <w:tabs>
          <w:tab w:val="left" w:pos="281"/>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w:t>
      </w:r>
    </w:p>
    <w:p w:rsidR="00F65120" w:rsidRPr="00601585" w:rsidRDefault="00F65120" w:rsidP="00601585">
      <w:pPr>
        <w:widowControl w:val="0"/>
        <w:ind w:left="851"/>
        <w:rPr>
          <w:rFonts w:eastAsia="Calibri"/>
          <w:noProof/>
          <w:color w:val="FF0000"/>
          <w:szCs w:val="24"/>
          <w:u w:val="single"/>
        </w:rPr>
      </w:pPr>
    </w:p>
    <w:p w:rsidR="00482C10" w:rsidRPr="00601585" w:rsidRDefault="00C67779" w:rsidP="00601585">
      <w:pPr>
        <w:widowControl w:val="0"/>
        <w:ind w:left="851"/>
        <w:rPr>
          <w:rFonts w:eastAsia="Calibri"/>
          <w:noProof/>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482C10" w:rsidRPr="00601585">
        <w:rPr>
          <w:rFonts w:eastAsia="Calibri"/>
          <w:noProof/>
          <w:szCs w:val="24"/>
          <w:u w:val="single"/>
        </w:rPr>
        <w:t xml:space="preserve"> </w:t>
      </w:r>
      <w:r w:rsidR="00482C10" w:rsidRPr="00601585">
        <w:rPr>
          <w:rFonts w:eastAsia="Calibri"/>
          <w:noProof/>
          <w:szCs w:val="24"/>
        </w:rPr>
        <w:t>Немає.</w:t>
      </w:r>
    </w:p>
    <w:p w:rsidR="00482C10" w:rsidRPr="00601585" w:rsidRDefault="00482C10" w:rsidP="00601585">
      <w:pPr>
        <w:widowControl w:val="0"/>
        <w:tabs>
          <w:tab w:val="left" w:pos="392"/>
          <w:tab w:val="left" w:pos="3610"/>
        </w:tabs>
        <w:ind w:left="851"/>
        <w:rPr>
          <w:rFonts w:eastAsia="Calibri"/>
          <w:noProof/>
          <w:szCs w:val="24"/>
          <w:u w:val="single"/>
        </w:rPr>
      </w:pPr>
      <w:r w:rsidRPr="00601585">
        <w:rPr>
          <w:rFonts w:eastAsia="Calibri"/>
          <w:szCs w:val="24"/>
          <w:u w:val="single"/>
        </w:rPr>
        <w:t>Посилання:</w:t>
      </w:r>
      <w:r w:rsidRPr="00601585">
        <w:rPr>
          <w:rFonts w:eastAsia="Calibri"/>
          <w:noProof/>
          <w:szCs w:val="24"/>
          <w:u w:val="single"/>
        </w:rPr>
        <w:t xml:space="preserve"> Немає.</w:t>
      </w:r>
    </w:p>
    <w:p w:rsidR="002B5FA6" w:rsidRPr="00601585" w:rsidRDefault="002B5FA6" w:rsidP="00601585">
      <w:pPr>
        <w:widowControl w:val="0"/>
        <w:tabs>
          <w:tab w:val="left" w:pos="392"/>
          <w:tab w:val="left" w:pos="3610"/>
        </w:tabs>
        <w:ind w:left="851"/>
        <w:rPr>
          <w:rFonts w:eastAsia="Calibri"/>
          <w:szCs w:val="24"/>
          <w:highlight w:val="yellow"/>
        </w:rPr>
      </w:pPr>
    </w:p>
    <w:p w:rsidR="002B5FA6" w:rsidRPr="00601585" w:rsidRDefault="00482C10" w:rsidP="00601585">
      <w:pPr>
        <w:pStyle w:val="1"/>
        <w:rPr>
          <w:rFonts w:ascii="Times New Roman" w:hAnsi="Times New Roman"/>
        </w:rPr>
      </w:pPr>
      <w:bookmarkStart w:id="444" w:name="_ІА-7_Аутентифікація_криптографічног"/>
      <w:bookmarkEnd w:id="444"/>
      <w:r w:rsidRPr="00601585">
        <w:rPr>
          <w:rFonts w:ascii="Times New Roman" w:hAnsi="Times New Roman"/>
        </w:rPr>
        <w:t>ІА-7</w:t>
      </w:r>
      <w:r w:rsidRPr="00601585">
        <w:rPr>
          <w:rFonts w:ascii="Times New Roman" w:hAnsi="Times New Roman"/>
        </w:rPr>
        <w:tab/>
      </w:r>
      <w:r w:rsidR="002C0C7C" w:rsidRPr="00601585">
        <w:rPr>
          <w:rFonts w:ascii="Times New Roman" w:hAnsi="Times New Roman"/>
        </w:rPr>
        <w:t>Автен</w:t>
      </w:r>
      <w:r w:rsidRPr="00601585">
        <w:rPr>
          <w:rFonts w:ascii="Times New Roman" w:hAnsi="Times New Roman"/>
        </w:rPr>
        <w:t>тифікація криптографічного модуля</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482C10" w:rsidRPr="00601585" w:rsidRDefault="00700FCE" w:rsidP="00601585">
      <w:pPr>
        <w:widowControl w:val="0"/>
        <w:ind w:left="851"/>
        <w:rPr>
          <w:rFonts w:eastAsia="Calibri"/>
          <w:szCs w:val="24"/>
        </w:rPr>
      </w:pPr>
      <w:r w:rsidRPr="00601585">
        <w:rPr>
          <w:rFonts w:eastAsia="Calibri"/>
          <w:szCs w:val="24"/>
        </w:rPr>
        <w:t>Впровадити</w:t>
      </w:r>
      <w:r w:rsidR="00754F8A" w:rsidRPr="00601585">
        <w:rPr>
          <w:rFonts w:eastAsia="Calibri"/>
          <w:szCs w:val="24"/>
        </w:rPr>
        <w:t xml:space="preserve"> </w:t>
      </w:r>
      <w:r w:rsidR="00482C10" w:rsidRPr="00601585">
        <w:rPr>
          <w:rFonts w:eastAsia="Calibri"/>
          <w:szCs w:val="24"/>
        </w:rPr>
        <w:t>механізми автентифікації в криптографічний модуль, який відповідає вимогам чинних законів, виконавчих розпоряджень, директив, політик, правил, стандартів та рекомендацій для такої автентифікації.</w:t>
      </w:r>
    </w:p>
    <w:p w:rsidR="00F65120" w:rsidRPr="00601585" w:rsidRDefault="00F65120" w:rsidP="00601585">
      <w:pPr>
        <w:widowControl w:val="0"/>
        <w:tabs>
          <w:tab w:val="left" w:pos="281"/>
          <w:tab w:val="left" w:pos="2527"/>
        </w:tabs>
        <w:spacing w:after="160"/>
        <w:ind w:left="851"/>
        <w:contextualSpacing/>
        <w:rPr>
          <w:rFonts w:eastAsia="Calibri"/>
          <w:noProof/>
          <w:szCs w:val="24"/>
          <w:u w:val="single"/>
        </w:rPr>
      </w:pPr>
    </w:p>
    <w:p w:rsidR="005D0F4C" w:rsidRPr="00601585" w:rsidRDefault="005D0F4C" w:rsidP="00601585">
      <w:pPr>
        <w:widowControl w:val="0"/>
        <w:tabs>
          <w:tab w:val="left" w:pos="281"/>
          <w:tab w:val="left" w:pos="2527"/>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Механізми автентифікації в криптографічному модулі можуть використовуватися для автентифікації оператора, </w:t>
      </w:r>
      <w:r w:rsidR="00AD17BC" w:rsidRPr="00601585">
        <w:rPr>
          <w:noProof/>
          <w:szCs w:val="24"/>
        </w:rPr>
        <w:t>який</w:t>
      </w:r>
      <w:r w:rsidRPr="00601585">
        <w:rPr>
          <w:noProof/>
          <w:szCs w:val="24"/>
        </w:rPr>
        <w:t xml:space="preserve"> отримує доступ до модуля, і для перевірки того, що оператор має право виконувати конкретні дії.</w:t>
      </w:r>
    </w:p>
    <w:p w:rsidR="005D0F4C" w:rsidRPr="00601585" w:rsidRDefault="005D0F4C" w:rsidP="00601585">
      <w:pPr>
        <w:widowControl w:val="0"/>
        <w:tabs>
          <w:tab w:val="left" w:pos="281"/>
          <w:tab w:val="left" w:pos="2527"/>
        </w:tabs>
        <w:spacing w:after="160"/>
        <w:ind w:left="851"/>
        <w:contextualSpacing/>
        <w:rPr>
          <w:rFonts w:eastAsia="Calibri"/>
          <w:noProof/>
          <w:szCs w:val="24"/>
          <w:u w:val="single"/>
        </w:rPr>
      </w:pPr>
    </w:p>
    <w:p w:rsidR="00482C10" w:rsidRPr="00601585" w:rsidRDefault="00482C10" w:rsidP="00601585">
      <w:pPr>
        <w:widowControl w:val="0"/>
        <w:tabs>
          <w:tab w:val="left" w:pos="281"/>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ІА-5_Управління_автентифікатором" w:history="1">
        <w:r w:rsidR="00FE0EED" w:rsidRPr="00601585">
          <w:rPr>
            <w:rStyle w:val="af1"/>
            <w:rFonts w:eastAsia="Times New Roman"/>
            <w:bCs/>
            <w:szCs w:val="24"/>
            <w:lang w:eastAsia="uk-UA"/>
          </w:rPr>
          <w:t>ІА-5</w:t>
        </w:r>
      </w:hyperlink>
      <w:r w:rsidRPr="00601585">
        <w:rPr>
          <w:rFonts w:eastAsia="Calibri"/>
          <w:noProof/>
          <w:szCs w:val="24"/>
        </w:rPr>
        <w:t xml:space="preserve">, </w:t>
      </w:r>
      <w:hyperlink w:anchor="_SA-4_Процес_закупівель" w:history="1">
        <w:r w:rsidR="00F96836" w:rsidRPr="00601585">
          <w:rPr>
            <w:rStyle w:val="af1"/>
            <w:rFonts w:eastAsia="Times New Roman"/>
            <w:bCs/>
            <w:szCs w:val="24"/>
            <w:lang w:eastAsia="uk-UA"/>
          </w:rPr>
          <w:t>SA-4</w:t>
        </w:r>
      </w:hyperlink>
      <w:r w:rsidRPr="00601585">
        <w:rPr>
          <w:rFonts w:eastAsia="Calibri"/>
          <w:noProof/>
          <w:szCs w:val="24"/>
        </w:rPr>
        <w:t xml:space="preserve">, </w:t>
      </w:r>
      <w:hyperlink w:anchor="_SC-12_Створення_та" w:history="1">
        <w:r w:rsidR="00860F06" w:rsidRPr="00601585">
          <w:rPr>
            <w:rStyle w:val="af1"/>
            <w:rFonts w:eastAsia="Times New Roman"/>
            <w:bCs/>
            <w:szCs w:val="24"/>
            <w:lang w:eastAsia="uk-UA"/>
          </w:rPr>
          <w:t>SC-12</w:t>
        </w:r>
      </w:hyperlink>
      <w:r w:rsidRPr="00601585">
        <w:rPr>
          <w:rFonts w:eastAsia="Calibri"/>
          <w:noProof/>
          <w:szCs w:val="24"/>
        </w:rPr>
        <w:t xml:space="preserve">, </w:t>
      </w:r>
      <w:hyperlink w:anchor="_SC-13_Криптографічний_захист" w:history="1">
        <w:r w:rsidR="00726DD0" w:rsidRPr="00601585">
          <w:rPr>
            <w:rStyle w:val="af1"/>
            <w:rFonts w:eastAsia="Times New Roman"/>
            <w:bCs/>
            <w:szCs w:val="24"/>
            <w:lang w:eastAsia="uk-UA"/>
          </w:rPr>
          <w:t>SC-13</w:t>
        </w:r>
      </w:hyperlink>
      <w:r w:rsidRPr="00601585">
        <w:rPr>
          <w:rFonts w:eastAsia="Calibri"/>
          <w:noProof/>
          <w:szCs w:val="24"/>
        </w:rPr>
        <w:t>.</w:t>
      </w:r>
    </w:p>
    <w:p w:rsidR="00F65120" w:rsidRPr="00601585" w:rsidRDefault="00F65120" w:rsidP="00601585">
      <w:pPr>
        <w:widowControl w:val="0"/>
        <w:ind w:left="851"/>
        <w:rPr>
          <w:rFonts w:eastAsia="Calibri"/>
          <w:noProof/>
          <w:color w:val="FF0000"/>
          <w:szCs w:val="24"/>
          <w:u w:val="single"/>
        </w:rPr>
      </w:pPr>
    </w:p>
    <w:p w:rsidR="00482C10" w:rsidRPr="00601585" w:rsidRDefault="00C67779" w:rsidP="00601585">
      <w:pPr>
        <w:widowControl w:val="0"/>
        <w:ind w:left="851"/>
        <w:rPr>
          <w:rFonts w:eastAsia="Calibri"/>
          <w:noProof/>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482C10" w:rsidRPr="00601585">
        <w:rPr>
          <w:rFonts w:eastAsia="Calibri"/>
          <w:noProof/>
          <w:szCs w:val="24"/>
          <w:u w:val="single"/>
        </w:rPr>
        <w:t xml:space="preserve"> </w:t>
      </w:r>
      <w:r w:rsidR="00482C10" w:rsidRPr="00601585">
        <w:rPr>
          <w:rFonts w:eastAsia="Calibri"/>
          <w:noProof/>
          <w:szCs w:val="24"/>
        </w:rPr>
        <w:t>Немає.</w:t>
      </w:r>
    </w:p>
    <w:p w:rsidR="00F65120" w:rsidRPr="00601585" w:rsidRDefault="00F65120" w:rsidP="00601585">
      <w:pPr>
        <w:widowControl w:val="0"/>
        <w:tabs>
          <w:tab w:val="left" w:pos="392"/>
          <w:tab w:val="left" w:pos="3610"/>
        </w:tabs>
        <w:ind w:left="851"/>
        <w:rPr>
          <w:rFonts w:eastAsia="Calibri"/>
          <w:szCs w:val="24"/>
          <w:u w:val="single"/>
        </w:rPr>
      </w:pPr>
    </w:p>
    <w:p w:rsidR="00482C10" w:rsidRPr="00601585" w:rsidRDefault="00482C10" w:rsidP="00601585">
      <w:pPr>
        <w:widowControl w:val="0"/>
        <w:tabs>
          <w:tab w:val="left" w:pos="392"/>
          <w:tab w:val="left" w:pos="3610"/>
        </w:tabs>
        <w:ind w:left="851"/>
        <w:rPr>
          <w:rFonts w:eastAsia="Calibri"/>
          <w:szCs w:val="24"/>
        </w:rPr>
      </w:pPr>
      <w:r w:rsidRPr="00601585">
        <w:rPr>
          <w:rFonts w:eastAsia="Calibri"/>
          <w:szCs w:val="24"/>
          <w:u w:val="single"/>
        </w:rPr>
        <w:t>Посилання</w:t>
      </w:r>
      <w:r w:rsidRPr="00601585">
        <w:rPr>
          <w:rFonts w:eastAsia="Calibri"/>
          <w:szCs w:val="24"/>
        </w:rPr>
        <w:t>:</w:t>
      </w:r>
      <w:r w:rsidRPr="00601585">
        <w:rPr>
          <w:szCs w:val="24"/>
        </w:rPr>
        <w:t xml:space="preserve"> </w:t>
      </w:r>
      <w:r w:rsidRPr="00601585">
        <w:rPr>
          <w:rFonts w:eastAsia="Calibri"/>
          <w:szCs w:val="24"/>
        </w:rPr>
        <w:t>FIPS Publication 140-2.</w:t>
      </w:r>
    </w:p>
    <w:p w:rsidR="002B5FA6" w:rsidRPr="00601585" w:rsidRDefault="002B5FA6" w:rsidP="00601585">
      <w:pPr>
        <w:widowControl w:val="0"/>
        <w:tabs>
          <w:tab w:val="left" w:pos="392"/>
          <w:tab w:val="left" w:pos="3610"/>
        </w:tabs>
        <w:ind w:left="851"/>
        <w:rPr>
          <w:rFonts w:eastAsia="Calibri"/>
          <w:szCs w:val="24"/>
        </w:rPr>
      </w:pPr>
    </w:p>
    <w:p w:rsidR="002B5FA6" w:rsidRPr="00601585" w:rsidRDefault="00482C10" w:rsidP="00601585">
      <w:pPr>
        <w:pStyle w:val="1"/>
        <w:rPr>
          <w:rFonts w:ascii="Times New Roman" w:hAnsi="Times New Roman"/>
        </w:rPr>
      </w:pPr>
      <w:bookmarkStart w:id="445" w:name="_ІА-8_Ідентифікація_та"/>
      <w:bookmarkEnd w:id="445"/>
      <w:r w:rsidRPr="00601585">
        <w:rPr>
          <w:rFonts w:ascii="Times New Roman" w:hAnsi="Times New Roman"/>
        </w:rPr>
        <w:t>ІА-8</w:t>
      </w:r>
      <w:r w:rsidRPr="00601585">
        <w:rPr>
          <w:rFonts w:ascii="Times New Roman" w:hAnsi="Times New Roman"/>
        </w:rPr>
        <w:tab/>
        <w:t>Ідентифікація та автентифікація (неорганізаційні користувачі)</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482C10" w:rsidRPr="00601585" w:rsidRDefault="00754F8A" w:rsidP="00601585">
      <w:pPr>
        <w:widowControl w:val="0"/>
        <w:ind w:left="851"/>
        <w:rPr>
          <w:rFonts w:eastAsia="Calibri"/>
          <w:szCs w:val="24"/>
        </w:rPr>
      </w:pPr>
      <w:r w:rsidRPr="00601585">
        <w:rPr>
          <w:rFonts w:eastAsia="Calibri"/>
          <w:szCs w:val="24"/>
        </w:rPr>
        <w:t xml:space="preserve">Унікально </w:t>
      </w:r>
      <w:r w:rsidR="00700FCE" w:rsidRPr="00601585">
        <w:rPr>
          <w:rFonts w:eastAsia="Calibri"/>
          <w:szCs w:val="24"/>
        </w:rPr>
        <w:t>ідентифікувати та автентифікувати</w:t>
      </w:r>
      <w:r w:rsidR="00482C10" w:rsidRPr="00601585">
        <w:rPr>
          <w:rFonts w:eastAsia="Calibri"/>
          <w:szCs w:val="24"/>
        </w:rPr>
        <w:t xml:space="preserve"> неорганізаційних користувачів або процеси (що не належать організації), </w:t>
      </w:r>
      <w:r w:rsidR="00004026" w:rsidRPr="00601585">
        <w:rPr>
          <w:rFonts w:eastAsia="Calibri"/>
          <w:szCs w:val="24"/>
        </w:rPr>
        <w:t xml:space="preserve">які </w:t>
      </w:r>
      <w:r w:rsidR="00482C10" w:rsidRPr="00601585">
        <w:rPr>
          <w:rFonts w:eastAsia="Calibri"/>
          <w:szCs w:val="24"/>
        </w:rPr>
        <w:t>діють від імені користувачів.</w:t>
      </w:r>
    </w:p>
    <w:p w:rsidR="00F65120" w:rsidRPr="00601585" w:rsidRDefault="00F65120" w:rsidP="00601585">
      <w:pPr>
        <w:widowControl w:val="0"/>
        <w:tabs>
          <w:tab w:val="left" w:pos="281"/>
          <w:tab w:val="left" w:pos="2527"/>
        </w:tabs>
        <w:spacing w:after="160"/>
        <w:ind w:left="851"/>
        <w:contextualSpacing/>
        <w:rPr>
          <w:rFonts w:eastAsia="Calibri"/>
          <w:noProof/>
          <w:szCs w:val="24"/>
          <w:u w:val="single"/>
        </w:rPr>
      </w:pPr>
    </w:p>
    <w:p w:rsidR="005D0F4C" w:rsidRPr="00601585" w:rsidRDefault="005D0F4C" w:rsidP="00601585">
      <w:pPr>
        <w:widowControl w:val="0"/>
        <w:tabs>
          <w:tab w:val="left" w:pos="281"/>
          <w:tab w:val="left" w:pos="2527"/>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До неорганізованих користувачів </w:t>
      </w:r>
      <w:r w:rsidR="0077489C" w:rsidRPr="00601585">
        <w:rPr>
          <w:noProof/>
          <w:szCs w:val="24"/>
        </w:rPr>
        <w:t xml:space="preserve">належать </w:t>
      </w:r>
      <w:r w:rsidRPr="00601585">
        <w:rPr>
          <w:noProof/>
          <w:szCs w:val="24"/>
        </w:rPr>
        <w:t xml:space="preserve">ті користувачі системи, які явно не зазначені в IA-2. Ці особи мають бути однозначно ідентифіковані </w:t>
      </w:r>
      <w:r w:rsidR="0077489C" w:rsidRPr="00601585">
        <w:rPr>
          <w:noProof/>
          <w:szCs w:val="24"/>
        </w:rPr>
        <w:t xml:space="preserve">й </w:t>
      </w:r>
      <w:r w:rsidRPr="00601585">
        <w:rPr>
          <w:noProof/>
          <w:szCs w:val="24"/>
        </w:rPr>
        <w:t>автентифіковані для отримання доступу, виняток с</w:t>
      </w:r>
      <w:r w:rsidR="00AD17BC" w:rsidRPr="00601585">
        <w:rPr>
          <w:noProof/>
          <w:szCs w:val="24"/>
        </w:rPr>
        <w:t>тановля</w:t>
      </w:r>
      <w:r w:rsidRPr="00601585">
        <w:rPr>
          <w:noProof/>
          <w:szCs w:val="24"/>
        </w:rPr>
        <w:t xml:space="preserve">ть ті випадки, коли </w:t>
      </w:r>
      <w:r w:rsidR="00AD17BC" w:rsidRPr="00601585">
        <w:rPr>
          <w:noProof/>
          <w:szCs w:val="24"/>
        </w:rPr>
        <w:t xml:space="preserve">потрібен </w:t>
      </w:r>
      <w:r w:rsidRPr="00601585">
        <w:rPr>
          <w:noProof/>
          <w:szCs w:val="24"/>
        </w:rPr>
        <w:t xml:space="preserve">доступ до загальнодоступних, чітко визначених </w:t>
      </w:r>
      <w:r w:rsidR="0077489C" w:rsidRPr="00601585">
        <w:rPr>
          <w:noProof/>
          <w:szCs w:val="24"/>
        </w:rPr>
        <w:t xml:space="preserve">і </w:t>
      </w:r>
      <w:r w:rsidRPr="00601585">
        <w:rPr>
          <w:noProof/>
          <w:szCs w:val="24"/>
        </w:rPr>
        <w:t xml:space="preserve">задокументованих в AC-14 ресурсів. Для </w:t>
      </w:r>
      <w:r w:rsidR="00AD17BC" w:rsidRPr="00601585">
        <w:rPr>
          <w:noProof/>
          <w:szCs w:val="24"/>
        </w:rPr>
        <w:t xml:space="preserve">ухвалення </w:t>
      </w:r>
      <w:r w:rsidRPr="00601585">
        <w:rPr>
          <w:noProof/>
          <w:szCs w:val="24"/>
        </w:rPr>
        <w:t xml:space="preserve">збалансованого </w:t>
      </w:r>
      <w:r w:rsidR="00AD17BC" w:rsidRPr="00601585">
        <w:rPr>
          <w:noProof/>
          <w:szCs w:val="24"/>
        </w:rPr>
        <w:t xml:space="preserve">й </w:t>
      </w:r>
      <w:r w:rsidRPr="00601585">
        <w:rPr>
          <w:noProof/>
          <w:szCs w:val="24"/>
        </w:rPr>
        <w:t xml:space="preserve">адекватного рішення щодо необхідності чіткої ідентифікації та автентифікації неорганізаційних користувачів, організації мають враховувати багато факторів, </w:t>
      </w:r>
      <w:r w:rsidR="00AD17BC" w:rsidRPr="00601585">
        <w:rPr>
          <w:noProof/>
          <w:szCs w:val="24"/>
        </w:rPr>
        <w:t xml:space="preserve">включно з </w:t>
      </w:r>
      <w:r w:rsidRPr="00601585">
        <w:rPr>
          <w:noProof/>
          <w:szCs w:val="24"/>
        </w:rPr>
        <w:t>необхідніст</w:t>
      </w:r>
      <w:r w:rsidR="00AD17BC" w:rsidRPr="00601585">
        <w:rPr>
          <w:noProof/>
          <w:szCs w:val="24"/>
        </w:rPr>
        <w:t>ю</w:t>
      </w:r>
      <w:r w:rsidRPr="00601585">
        <w:rPr>
          <w:noProof/>
          <w:szCs w:val="24"/>
        </w:rPr>
        <w:t xml:space="preserve"> масштабування, доцільніст</w:t>
      </w:r>
      <w:r w:rsidR="00AD17BC" w:rsidRPr="00601585">
        <w:rPr>
          <w:noProof/>
          <w:szCs w:val="24"/>
        </w:rPr>
        <w:t>ю</w:t>
      </w:r>
      <w:r w:rsidRPr="00601585">
        <w:rPr>
          <w:noProof/>
          <w:szCs w:val="24"/>
        </w:rPr>
        <w:t>, безпек</w:t>
      </w:r>
      <w:r w:rsidR="00AD17BC" w:rsidRPr="00601585">
        <w:rPr>
          <w:noProof/>
          <w:szCs w:val="24"/>
        </w:rPr>
        <w:t>ою</w:t>
      </w:r>
      <w:r w:rsidRPr="00601585">
        <w:rPr>
          <w:noProof/>
          <w:szCs w:val="24"/>
        </w:rPr>
        <w:t xml:space="preserve"> та приватніст</w:t>
      </w:r>
      <w:r w:rsidR="00AD17BC" w:rsidRPr="00601585">
        <w:rPr>
          <w:noProof/>
          <w:szCs w:val="24"/>
        </w:rPr>
        <w:t>ю</w:t>
      </w:r>
      <w:r w:rsidRPr="00601585">
        <w:rPr>
          <w:noProof/>
          <w:szCs w:val="24"/>
        </w:rPr>
        <w:t>.</w:t>
      </w:r>
    </w:p>
    <w:p w:rsidR="005D0F4C" w:rsidRPr="00601585" w:rsidRDefault="005D0F4C" w:rsidP="00601585">
      <w:pPr>
        <w:widowControl w:val="0"/>
        <w:tabs>
          <w:tab w:val="left" w:pos="281"/>
          <w:tab w:val="left" w:pos="2527"/>
        </w:tabs>
        <w:spacing w:after="160"/>
        <w:ind w:left="851"/>
        <w:contextualSpacing/>
        <w:rPr>
          <w:rFonts w:eastAsia="Calibri"/>
          <w:noProof/>
          <w:szCs w:val="24"/>
          <w:u w:val="single"/>
        </w:rPr>
      </w:pPr>
    </w:p>
    <w:p w:rsidR="00482C10" w:rsidRPr="00601585" w:rsidRDefault="00482C10" w:rsidP="00601585">
      <w:pPr>
        <w:widowControl w:val="0"/>
        <w:tabs>
          <w:tab w:val="left" w:pos="281"/>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AC-2_УПРАВЛІННЯ_ОБЛІКОВИМИ" w:history="1">
        <w:r w:rsidR="008A75BB" w:rsidRPr="00601585">
          <w:rPr>
            <w:rStyle w:val="af1"/>
            <w:rFonts w:eastAsia="Calibri"/>
            <w:noProof/>
            <w:szCs w:val="24"/>
          </w:rPr>
          <w:t>AC-2</w:t>
        </w:r>
      </w:hyperlink>
      <w:r w:rsidRPr="00601585">
        <w:rPr>
          <w:rFonts w:eastAsia="Calibri"/>
          <w:noProof/>
          <w:szCs w:val="24"/>
        </w:rPr>
        <w:t xml:space="preserve">, </w:t>
      </w:r>
      <w:hyperlink w:anchor="_AC-6_МІНІМІЗАЦІЯ_ПОВНОВАЖЕНЬ" w:history="1">
        <w:r w:rsidR="00DF3C58" w:rsidRPr="00601585">
          <w:rPr>
            <w:rStyle w:val="af1"/>
            <w:rFonts w:eastAsia="Times New Roman"/>
            <w:bCs/>
            <w:szCs w:val="24"/>
            <w:lang w:eastAsia="uk-UA"/>
          </w:rPr>
          <w:t>AC-6</w:t>
        </w:r>
      </w:hyperlink>
      <w:r w:rsidRPr="00601585">
        <w:rPr>
          <w:rFonts w:eastAsia="Calibri"/>
          <w:noProof/>
          <w:szCs w:val="24"/>
        </w:rPr>
        <w:t xml:space="preserve">, </w:t>
      </w:r>
      <w:hyperlink w:anchor="_AC-14_Дозволені_дії" w:history="1">
        <w:r w:rsidR="00D100EF" w:rsidRPr="00601585">
          <w:rPr>
            <w:rStyle w:val="af1"/>
            <w:rFonts w:eastAsia="Times New Roman"/>
            <w:bCs/>
            <w:szCs w:val="24"/>
            <w:lang w:eastAsia="uk-UA"/>
          </w:rPr>
          <w:t>AC-14</w:t>
        </w:r>
      </w:hyperlink>
      <w:r w:rsidRPr="00601585">
        <w:rPr>
          <w:rFonts w:eastAsia="Calibri"/>
          <w:noProof/>
          <w:szCs w:val="24"/>
        </w:rPr>
        <w:t xml:space="preserve">, </w:t>
      </w:r>
      <w:hyperlink w:anchor="_AC-17_Віддалений_доступ" w:history="1">
        <w:r w:rsidR="0012576A" w:rsidRPr="00601585">
          <w:rPr>
            <w:rStyle w:val="af1"/>
            <w:rFonts w:eastAsia="Times New Roman"/>
            <w:bCs/>
            <w:szCs w:val="24"/>
            <w:lang w:eastAsia="uk-UA"/>
          </w:rPr>
          <w:t>AC-17</w:t>
        </w:r>
      </w:hyperlink>
      <w:r w:rsidRPr="00601585">
        <w:rPr>
          <w:rFonts w:eastAsia="Calibri"/>
          <w:noProof/>
          <w:szCs w:val="24"/>
        </w:rPr>
        <w:t xml:space="preserve">, </w:t>
      </w:r>
      <w:hyperlink w:anchor="_AC-18_Бездротовий_доступ" w:history="1">
        <w:r w:rsidR="0012576A" w:rsidRPr="00601585">
          <w:rPr>
            <w:rStyle w:val="af1"/>
            <w:rFonts w:eastAsia="Times New Roman"/>
            <w:bCs/>
            <w:szCs w:val="24"/>
            <w:lang w:eastAsia="uk-UA"/>
          </w:rPr>
          <w:t>AC-18</w:t>
        </w:r>
      </w:hyperlink>
      <w:r w:rsidRPr="00601585">
        <w:rPr>
          <w:rFonts w:eastAsia="Calibri"/>
          <w:noProof/>
          <w:szCs w:val="24"/>
        </w:rPr>
        <w:t xml:space="preserve">, </w:t>
      </w:r>
      <w:hyperlink w:anchor="_AU-6_Огляд,_аналіз" w:history="1">
        <w:r w:rsidR="0002334D" w:rsidRPr="00601585">
          <w:rPr>
            <w:rStyle w:val="af1"/>
            <w:rFonts w:eastAsia="Times New Roman"/>
            <w:bCs/>
            <w:szCs w:val="24"/>
            <w:lang w:eastAsia="uk-UA"/>
          </w:rPr>
          <w:t>AU-6</w:t>
        </w:r>
      </w:hyperlink>
      <w:r w:rsidRPr="00601585">
        <w:rPr>
          <w:rFonts w:eastAsia="Calibri"/>
          <w:noProof/>
          <w:szCs w:val="24"/>
        </w:rPr>
        <w:t xml:space="preserve">, </w:t>
      </w:r>
      <w:hyperlink w:anchor="_ІА-2_Ідентифікація_та" w:history="1">
        <w:r w:rsidR="00FE0EED" w:rsidRPr="00601585">
          <w:rPr>
            <w:rStyle w:val="af1"/>
            <w:rFonts w:eastAsia="Times New Roman"/>
            <w:bCs/>
            <w:szCs w:val="24"/>
            <w:lang w:eastAsia="uk-UA"/>
          </w:rPr>
          <w:t>ІА-2</w:t>
        </w:r>
      </w:hyperlink>
      <w:r w:rsidRPr="00601585">
        <w:rPr>
          <w:rFonts w:eastAsia="Calibri"/>
          <w:noProof/>
          <w:szCs w:val="24"/>
        </w:rPr>
        <w:t xml:space="preserve">, </w:t>
      </w:r>
      <w:hyperlink w:anchor="_ІА-4_Управління_ідентифікацією" w:history="1">
        <w:r w:rsidR="00FE0EED" w:rsidRPr="00601585">
          <w:rPr>
            <w:rStyle w:val="af1"/>
            <w:rFonts w:eastAsia="Times New Roman"/>
            <w:bCs/>
            <w:szCs w:val="24"/>
            <w:lang w:eastAsia="uk-UA"/>
          </w:rPr>
          <w:t>ІА-4</w:t>
        </w:r>
      </w:hyperlink>
      <w:r w:rsidRPr="00601585">
        <w:rPr>
          <w:rFonts w:eastAsia="Calibri"/>
          <w:noProof/>
          <w:szCs w:val="24"/>
        </w:rPr>
        <w:t xml:space="preserve">, </w:t>
      </w:r>
      <w:hyperlink w:anchor="_ІА-5_Управління_автентифікатором" w:history="1">
        <w:r w:rsidR="00FE0EED" w:rsidRPr="00601585">
          <w:rPr>
            <w:rStyle w:val="af1"/>
            <w:rFonts w:eastAsia="Times New Roman"/>
            <w:bCs/>
            <w:szCs w:val="24"/>
            <w:lang w:eastAsia="uk-UA"/>
          </w:rPr>
          <w:t>ІА-5</w:t>
        </w:r>
      </w:hyperlink>
      <w:r w:rsidRPr="00601585">
        <w:rPr>
          <w:rFonts w:eastAsia="Calibri"/>
          <w:noProof/>
          <w:szCs w:val="24"/>
        </w:rPr>
        <w:t xml:space="preserve">, </w:t>
      </w:r>
      <w:hyperlink w:anchor="_ІА-10_Адаптивна_автентифікація" w:history="1">
        <w:r w:rsidR="00FE0EED" w:rsidRPr="00601585">
          <w:rPr>
            <w:rStyle w:val="af1"/>
            <w:rFonts w:eastAsia="Times New Roman"/>
            <w:bCs/>
            <w:szCs w:val="24"/>
            <w:lang w:eastAsia="uk-UA"/>
          </w:rPr>
          <w:t>ІА-10</w:t>
        </w:r>
      </w:hyperlink>
      <w:r w:rsidRPr="00601585">
        <w:rPr>
          <w:rFonts w:eastAsia="Calibri"/>
          <w:noProof/>
          <w:szCs w:val="24"/>
        </w:rPr>
        <w:t xml:space="preserve">, </w:t>
      </w:r>
      <w:hyperlink w:anchor="_ІА-11_Повторна_автентифікація" w:history="1">
        <w:r w:rsidR="00FE0EED" w:rsidRPr="00601585">
          <w:rPr>
            <w:rStyle w:val="af1"/>
            <w:rFonts w:eastAsia="Times New Roman"/>
            <w:bCs/>
            <w:szCs w:val="24"/>
            <w:lang w:eastAsia="uk-UA"/>
          </w:rPr>
          <w:t>ІА-11</w:t>
        </w:r>
      </w:hyperlink>
      <w:r w:rsidRPr="00601585">
        <w:rPr>
          <w:rFonts w:eastAsia="Calibri"/>
          <w:noProof/>
          <w:szCs w:val="24"/>
        </w:rPr>
        <w:t xml:space="preserve">, </w:t>
      </w:r>
      <w:hyperlink w:anchor="_МА-4_Нелокальне_обслуговування" w:history="1">
        <w:r w:rsidR="00D9384A" w:rsidRPr="00601585">
          <w:rPr>
            <w:rStyle w:val="af1"/>
            <w:rFonts w:eastAsia="Times New Roman"/>
            <w:bCs/>
            <w:szCs w:val="24"/>
            <w:lang w:eastAsia="uk-UA"/>
          </w:rPr>
          <w:t>МА-4</w:t>
        </w:r>
      </w:hyperlink>
      <w:r w:rsidRPr="00601585">
        <w:rPr>
          <w:rFonts w:eastAsia="Calibri"/>
          <w:noProof/>
          <w:szCs w:val="24"/>
        </w:rPr>
        <w:t xml:space="preserve">, </w:t>
      </w:r>
      <w:hyperlink w:anchor="_RА-3_Оцінка_ризику" w:history="1">
        <w:r w:rsidR="00374FDA" w:rsidRPr="00601585">
          <w:rPr>
            <w:rStyle w:val="af1"/>
            <w:rFonts w:eastAsia="Times New Roman"/>
            <w:bCs/>
            <w:szCs w:val="24"/>
            <w:lang w:eastAsia="uk-UA"/>
          </w:rPr>
          <w:t>RА-3</w:t>
        </w:r>
      </w:hyperlink>
      <w:r w:rsidRPr="00601585">
        <w:rPr>
          <w:rFonts w:eastAsia="Calibri"/>
          <w:noProof/>
          <w:szCs w:val="24"/>
        </w:rPr>
        <w:t xml:space="preserve">, </w:t>
      </w:r>
      <w:hyperlink w:anchor="_SA-4_Процес_закупівель" w:history="1">
        <w:r w:rsidR="00F96836" w:rsidRPr="00601585">
          <w:rPr>
            <w:rStyle w:val="af1"/>
            <w:rFonts w:eastAsia="Times New Roman"/>
            <w:bCs/>
            <w:szCs w:val="24"/>
            <w:lang w:eastAsia="uk-UA"/>
          </w:rPr>
          <w:t>SA-4</w:t>
        </w:r>
      </w:hyperlink>
      <w:r w:rsidRPr="00601585">
        <w:rPr>
          <w:rFonts w:eastAsia="Calibri"/>
          <w:noProof/>
          <w:szCs w:val="24"/>
        </w:rPr>
        <w:t xml:space="preserve">, </w:t>
      </w:r>
      <w:hyperlink w:anchor="_SA-12_Керування_ризиками" w:history="1">
        <w:r w:rsidR="002A47F9" w:rsidRPr="00601585">
          <w:rPr>
            <w:rStyle w:val="af1"/>
            <w:rFonts w:eastAsia="Times New Roman"/>
            <w:bCs/>
            <w:szCs w:val="24"/>
            <w:lang w:eastAsia="uk-UA"/>
          </w:rPr>
          <w:t>SA-12</w:t>
        </w:r>
      </w:hyperlink>
      <w:r w:rsidRPr="00601585">
        <w:rPr>
          <w:rFonts w:eastAsia="Calibri"/>
          <w:noProof/>
          <w:szCs w:val="24"/>
        </w:rPr>
        <w:t xml:space="preserve">, </w:t>
      </w:r>
      <w:hyperlink w:anchor="_SC-8_Конфіденційність_та" w:history="1">
        <w:r w:rsidR="00CD2E0E" w:rsidRPr="00601585">
          <w:rPr>
            <w:rStyle w:val="af1"/>
            <w:rFonts w:eastAsia="Times New Roman"/>
            <w:bCs/>
            <w:szCs w:val="24"/>
            <w:lang w:eastAsia="uk-UA"/>
          </w:rPr>
          <w:t>SC-8</w:t>
        </w:r>
      </w:hyperlink>
      <w:r w:rsidRPr="00601585">
        <w:rPr>
          <w:rFonts w:eastAsia="Calibri"/>
          <w:noProof/>
          <w:szCs w:val="24"/>
        </w:rPr>
        <w:t>.</w:t>
      </w:r>
    </w:p>
    <w:p w:rsidR="00F65120" w:rsidRPr="00601585" w:rsidRDefault="00F65120" w:rsidP="00601585">
      <w:pPr>
        <w:widowControl w:val="0"/>
        <w:ind w:left="851"/>
        <w:rPr>
          <w:rFonts w:eastAsia="Calibri"/>
          <w:noProof/>
          <w:color w:val="FF0000"/>
          <w:szCs w:val="24"/>
          <w:u w:val="single"/>
        </w:rPr>
      </w:pPr>
    </w:p>
    <w:p w:rsidR="00482C10" w:rsidRPr="00601585" w:rsidRDefault="00C67779" w:rsidP="00601585">
      <w:pPr>
        <w:widowControl w:val="0"/>
        <w:ind w:left="851"/>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482C10" w:rsidRPr="00601585" w:rsidRDefault="00482C10" w:rsidP="00601585">
      <w:pPr>
        <w:pStyle w:val="5"/>
        <w:numPr>
          <w:ilvl w:val="0"/>
          <w:numId w:val="341"/>
        </w:numPr>
        <w:ind w:left="1418" w:hanging="709"/>
        <w:rPr>
          <w:rFonts w:ascii="Times New Roman" w:hAnsi="Times New Roman" w:cs="Times New Roman"/>
          <w:szCs w:val="24"/>
          <w:u w:val="single"/>
        </w:rPr>
      </w:pPr>
      <w:bookmarkStart w:id="446" w:name="_Ідентифікація_та_автентифікація_17"/>
      <w:bookmarkEnd w:id="446"/>
      <w:r w:rsidRPr="00601585">
        <w:rPr>
          <w:rFonts w:ascii="Times New Roman" w:hAnsi="Times New Roman" w:cs="Times New Roman"/>
          <w:szCs w:val="24"/>
        </w:rPr>
        <w:t xml:space="preserve">Ідентифікація та автентифікація (неорганізаційні користувачі) </w:t>
      </w:r>
      <w:r w:rsidR="009E3CA5">
        <w:rPr>
          <w:rFonts w:ascii="Times New Roman" w:hAnsi="Times New Roman" w:cs="Times New Roman"/>
          <w:szCs w:val="24"/>
        </w:rPr>
        <w:t>-</w:t>
      </w:r>
      <w:r w:rsidRPr="00601585">
        <w:rPr>
          <w:rFonts w:ascii="Times New Roman" w:hAnsi="Times New Roman" w:cs="Times New Roman"/>
          <w:szCs w:val="24"/>
        </w:rPr>
        <w:t xml:space="preserve"> </w:t>
      </w:r>
      <w:r w:rsidR="00105B6E" w:rsidRPr="00601585">
        <w:rPr>
          <w:rFonts w:ascii="Times New Roman" w:hAnsi="Times New Roman" w:cs="Times New Roman"/>
          <w:szCs w:val="24"/>
        </w:rPr>
        <w:t xml:space="preserve">ВИЗНАННЯ ПОСВІДЧЕНЬ </w:t>
      </w:r>
      <w:r w:rsidR="003F60AC" w:rsidRPr="00601585">
        <w:rPr>
          <w:rFonts w:ascii="Times New Roman" w:hAnsi="Times New Roman" w:cs="Times New Roman"/>
          <w:szCs w:val="24"/>
        </w:rPr>
        <w:t>ідентифікаційних даних</w:t>
      </w:r>
      <w:r w:rsidR="00105B6E" w:rsidRPr="00601585">
        <w:rPr>
          <w:rFonts w:ascii="Times New Roman" w:hAnsi="Times New Roman" w:cs="Times New Roman"/>
          <w:szCs w:val="24"/>
        </w:rPr>
        <w:t xml:space="preserve"> ВІД ІНШИХ </w:t>
      </w:r>
      <w:r w:rsidR="003F60AC" w:rsidRPr="00601585">
        <w:rPr>
          <w:rFonts w:ascii="Times New Roman" w:hAnsi="Times New Roman" w:cs="Times New Roman"/>
          <w:szCs w:val="24"/>
        </w:rPr>
        <w:t>установ</w:t>
      </w:r>
    </w:p>
    <w:p w:rsidR="00482C10" w:rsidRPr="00601585" w:rsidRDefault="00700FCE" w:rsidP="00601585">
      <w:pPr>
        <w:pStyle w:val="a3"/>
      </w:pPr>
      <w:r w:rsidRPr="00601585">
        <w:t>Приймати</w:t>
      </w:r>
      <w:r w:rsidR="00482C10" w:rsidRPr="00601585">
        <w:t xml:space="preserve"> та </w:t>
      </w:r>
      <w:r w:rsidRPr="00601585">
        <w:t>в електронному вигляді перевіряти</w:t>
      </w:r>
      <w:r w:rsidR="00482C10" w:rsidRPr="00601585">
        <w:t xml:space="preserve"> облікові дані</w:t>
      </w:r>
      <w:r w:rsidR="003F60AC" w:rsidRPr="00601585">
        <w:t xml:space="preserve"> (посвідчення ідентифікаційних даних), видан</w:t>
      </w:r>
      <w:r w:rsidR="006C3267" w:rsidRPr="00601585">
        <w:t>і</w:t>
      </w:r>
      <w:r w:rsidR="003F60AC" w:rsidRPr="00601585">
        <w:t xml:space="preserve"> іншими установами</w:t>
      </w:r>
      <w:r w:rsidR="00482C10" w:rsidRPr="00601585">
        <w:t xml:space="preserve"> для </w:t>
      </w:r>
      <w:r w:rsidR="00004026" w:rsidRPr="00601585">
        <w:t xml:space="preserve">встановлення </w:t>
      </w:r>
      <w:r w:rsidR="00482C10" w:rsidRPr="00601585">
        <w:t>особи.</w:t>
      </w:r>
    </w:p>
    <w:p w:rsidR="00105B6E" w:rsidRPr="00601585" w:rsidRDefault="00105B6E"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стосується як логічних, так і фізичних систем контролю доступу. </w:t>
      </w:r>
      <w:r w:rsidR="00004026" w:rsidRPr="00601585">
        <w:rPr>
          <w:noProof/>
        </w:rPr>
        <w:t>Посвідчен</w:t>
      </w:r>
      <w:r w:rsidR="003F60AC" w:rsidRPr="00601585">
        <w:rPr>
          <w:noProof/>
        </w:rPr>
        <w:t>ня ідентифікаційних даних особи</w:t>
      </w:r>
      <w:r w:rsidR="006C3267" w:rsidRPr="00601585">
        <w:rPr>
          <w:noProof/>
        </w:rPr>
        <w:t> —</w:t>
      </w:r>
      <w:r w:rsidRPr="00601585">
        <w:rPr>
          <w:noProof/>
        </w:rPr>
        <w:t xml:space="preserve"> це облікові дані, видані уповноваженими установами, які відповідають чинному законодавству.</w:t>
      </w:r>
    </w:p>
    <w:p w:rsidR="00482C10" w:rsidRPr="00601585" w:rsidRDefault="00482C10" w:rsidP="00601585">
      <w:pPr>
        <w:pStyle w:val="a3"/>
      </w:pPr>
      <w:r w:rsidRPr="00601585">
        <w:t xml:space="preserve">Пов’язані заходи: </w:t>
      </w:r>
      <w:hyperlink w:anchor="_РЕ-3_Керування_фізичним" w:history="1">
        <w:r w:rsidR="005515A7" w:rsidRPr="00601585">
          <w:rPr>
            <w:rStyle w:val="af1"/>
            <w:rFonts w:eastAsia="Times New Roman"/>
            <w:bCs/>
            <w:lang w:eastAsia="uk-UA"/>
          </w:rPr>
          <w:t>РЕ-3</w:t>
        </w:r>
      </w:hyperlink>
      <w:r w:rsidRPr="00601585">
        <w:t>.</w:t>
      </w:r>
    </w:p>
    <w:p w:rsidR="00482C10" w:rsidRPr="00601585" w:rsidRDefault="00482C10" w:rsidP="00601585">
      <w:pPr>
        <w:pStyle w:val="5"/>
        <w:numPr>
          <w:ilvl w:val="0"/>
          <w:numId w:val="341"/>
        </w:numPr>
        <w:ind w:left="1418" w:hanging="709"/>
        <w:rPr>
          <w:rFonts w:ascii="Times New Roman" w:hAnsi="Times New Roman" w:cs="Times New Roman"/>
          <w:szCs w:val="24"/>
        </w:rPr>
      </w:pPr>
      <w:bookmarkStart w:id="447" w:name="_Ідентифікація_та_автентифікація_18"/>
      <w:bookmarkEnd w:id="447"/>
      <w:r w:rsidRPr="00601585">
        <w:rPr>
          <w:rFonts w:ascii="Times New Roman" w:hAnsi="Times New Roman" w:cs="Times New Roman"/>
          <w:szCs w:val="24"/>
        </w:rPr>
        <w:t xml:space="preserve">Ідентифікація та автентифікація (неорганізаційні користувачі) </w:t>
      </w:r>
      <w:r w:rsidR="009E3CA5">
        <w:rPr>
          <w:rFonts w:ascii="Times New Roman" w:hAnsi="Times New Roman" w:cs="Times New Roman"/>
          <w:szCs w:val="24"/>
        </w:rPr>
        <w:t>-</w:t>
      </w:r>
      <w:r w:rsidRPr="00601585">
        <w:rPr>
          <w:rFonts w:ascii="Times New Roman" w:hAnsi="Times New Roman" w:cs="Times New Roman"/>
          <w:szCs w:val="24"/>
        </w:rPr>
        <w:t xml:space="preserve"> </w:t>
      </w:r>
      <w:r w:rsidR="003F60AC" w:rsidRPr="00601585">
        <w:rPr>
          <w:rFonts w:ascii="Times New Roman" w:hAnsi="Times New Roman" w:cs="Times New Roman"/>
          <w:szCs w:val="24"/>
        </w:rPr>
        <w:t>визнання зовнішніх посвідчень ідентифікаційних даних</w:t>
      </w:r>
    </w:p>
    <w:p w:rsidR="00482C10" w:rsidRPr="00601585" w:rsidRDefault="00700FCE" w:rsidP="00601585">
      <w:pPr>
        <w:pStyle w:val="a3"/>
      </w:pPr>
      <w:r w:rsidRPr="00601585">
        <w:t>Приймати</w:t>
      </w:r>
      <w:r w:rsidR="00482C10" w:rsidRPr="00601585">
        <w:t xml:space="preserve"> тільки зовнішні облікові дані</w:t>
      </w:r>
      <w:r w:rsidR="003F60AC" w:rsidRPr="00601585">
        <w:t xml:space="preserve"> (посвідчення ідентифікаційних даних)</w:t>
      </w:r>
      <w:r w:rsidR="00482C10" w:rsidRPr="00601585">
        <w:t xml:space="preserve">, що відповідають </w:t>
      </w:r>
      <w:r w:rsidRPr="00601585">
        <w:t>вимогам нормативних документів та стандартів</w:t>
      </w:r>
      <w:r w:rsidR="00482C10" w:rsidRPr="00601585">
        <w:t>.</w:t>
      </w:r>
    </w:p>
    <w:p w:rsidR="00105B6E" w:rsidRPr="00601585" w:rsidRDefault="00105B6E"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стосується організаційних систем, доступних для громадськості (наприклад загальнодоступних вебсайтів). Зовнішні облікові дані</w:t>
      </w:r>
      <w:r w:rsidR="006C3267" w:rsidRPr="00601585">
        <w:rPr>
          <w:noProof/>
        </w:rPr>
        <w:t> —</w:t>
      </w:r>
      <w:r w:rsidRPr="00601585">
        <w:rPr>
          <w:noProof/>
        </w:rPr>
        <w:t xml:space="preserve"> це ті дані, які видаються </w:t>
      </w:r>
      <w:r w:rsidR="00A6420A" w:rsidRPr="00601585">
        <w:rPr>
          <w:noProof/>
        </w:rPr>
        <w:t>зовнішніми</w:t>
      </w:r>
      <w:r w:rsidR="00004026" w:rsidRPr="00601585">
        <w:rPr>
          <w:noProof/>
        </w:rPr>
        <w:t xml:space="preserve"> </w:t>
      </w:r>
      <w:r w:rsidRPr="00601585">
        <w:rPr>
          <w:noProof/>
        </w:rPr>
        <w:t>структурами. Вимоги щодо зовнішніх облікових даних мають відповідати або перевищувати набір вимог щодо безпеки та приватності</w:t>
      </w:r>
      <w:r w:rsidR="00004026" w:rsidRPr="00601585">
        <w:rPr>
          <w:noProof/>
        </w:rPr>
        <w:t>, які</w:t>
      </w:r>
      <w:r w:rsidRPr="00601585">
        <w:rPr>
          <w:noProof/>
        </w:rPr>
        <w:t xml:space="preserve"> затверджені в організації (це дозволить сторонам довіряти таким даним).</w:t>
      </w:r>
    </w:p>
    <w:p w:rsidR="00482C10" w:rsidRPr="00601585" w:rsidRDefault="00482C10" w:rsidP="00601585">
      <w:pPr>
        <w:pStyle w:val="a3"/>
      </w:pPr>
      <w:r w:rsidRPr="00601585">
        <w:t>Пов’язані заходи: Немає.</w:t>
      </w:r>
    </w:p>
    <w:p w:rsidR="00482C10" w:rsidRPr="00601585" w:rsidRDefault="00482C10" w:rsidP="00601585">
      <w:pPr>
        <w:pStyle w:val="5"/>
        <w:ind w:hanging="774"/>
        <w:rPr>
          <w:rFonts w:ascii="Times New Roman" w:hAnsi="Times New Roman" w:cs="Times New Roman"/>
          <w:szCs w:val="24"/>
          <w:u w:val="single"/>
        </w:rPr>
      </w:pPr>
      <w:bookmarkStart w:id="448" w:name="_Ідентифікація_та_автентифікація_19"/>
      <w:bookmarkEnd w:id="448"/>
      <w:r w:rsidRPr="00601585">
        <w:rPr>
          <w:rFonts w:ascii="Times New Roman" w:hAnsi="Times New Roman" w:cs="Times New Roman"/>
          <w:szCs w:val="24"/>
        </w:rPr>
        <w:t xml:space="preserve">Ідентифікація та автентифікація (неорганізаційні користувачі) </w:t>
      </w:r>
      <w:r w:rsidR="009E3CA5">
        <w:rPr>
          <w:rFonts w:ascii="Times New Roman" w:hAnsi="Times New Roman" w:cs="Times New Roman"/>
          <w:szCs w:val="24"/>
        </w:rPr>
        <w:t>-</w:t>
      </w:r>
      <w:r w:rsidRPr="00601585">
        <w:rPr>
          <w:rFonts w:ascii="Times New Roman" w:hAnsi="Times New Roman" w:cs="Times New Roman"/>
          <w:szCs w:val="24"/>
        </w:rPr>
        <w:t xml:space="preserve"> Використання затверджених продуктів</w:t>
      </w:r>
    </w:p>
    <w:p w:rsidR="00482C10" w:rsidRPr="00601585" w:rsidRDefault="00482C10" w:rsidP="00601585">
      <w:pPr>
        <w:pStyle w:val="a3"/>
      </w:pPr>
      <w:r w:rsidRPr="00601585">
        <w:t xml:space="preserve">[Вилучено: Включено до </w:t>
      </w:r>
      <w:hyperlink w:anchor="_ІА-8_Ідентифікація_та" w:history="1">
        <w:r w:rsidR="00FE0EED" w:rsidRPr="00601585">
          <w:rPr>
            <w:rStyle w:val="af1"/>
            <w:rFonts w:eastAsia="Times New Roman"/>
            <w:bCs/>
            <w:lang w:eastAsia="uk-UA"/>
          </w:rPr>
          <w:t>ІА-8</w:t>
        </w:r>
      </w:hyperlink>
      <w:r w:rsidRPr="00601585">
        <w:t>(2)]</w:t>
      </w:r>
    </w:p>
    <w:p w:rsidR="00482C10" w:rsidRPr="00601585" w:rsidRDefault="00482C10" w:rsidP="00601585">
      <w:pPr>
        <w:pStyle w:val="5"/>
        <w:ind w:hanging="774"/>
        <w:rPr>
          <w:rFonts w:ascii="Times New Roman" w:hAnsi="Times New Roman" w:cs="Times New Roman"/>
          <w:szCs w:val="24"/>
          <w:u w:val="single"/>
        </w:rPr>
      </w:pPr>
      <w:bookmarkStart w:id="449" w:name="_Ідентифікація_та_автентифікація_20"/>
      <w:bookmarkEnd w:id="449"/>
      <w:r w:rsidRPr="00601585">
        <w:rPr>
          <w:rFonts w:ascii="Times New Roman" w:hAnsi="Times New Roman" w:cs="Times New Roman"/>
          <w:szCs w:val="24"/>
        </w:rPr>
        <w:t xml:space="preserve">Ідентифікація та автентифікація (неорганізаційні користувачі) </w:t>
      </w:r>
      <w:r w:rsidR="009E3CA5">
        <w:rPr>
          <w:rFonts w:ascii="Times New Roman" w:hAnsi="Times New Roman" w:cs="Times New Roman"/>
          <w:szCs w:val="24"/>
        </w:rPr>
        <w:t>-</w:t>
      </w:r>
      <w:r w:rsidRPr="00601585">
        <w:rPr>
          <w:rFonts w:ascii="Times New Roman" w:hAnsi="Times New Roman" w:cs="Times New Roman"/>
          <w:szCs w:val="24"/>
        </w:rPr>
        <w:t xml:space="preserve"> Використання профіл</w:t>
      </w:r>
      <w:r w:rsidR="00A00337" w:rsidRPr="00601585">
        <w:rPr>
          <w:rFonts w:ascii="Times New Roman" w:hAnsi="Times New Roman" w:cs="Times New Roman"/>
          <w:szCs w:val="24"/>
        </w:rPr>
        <w:t>ІВ</w:t>
      </w:r>
      <w:r w:rsidRPr="00601585">
        <w:rPr>
          <w:rFonts w:ascii="Times New Roman" w:hAnsi="Times New Roman" w:cs="Times New Roman"/>
          <w:szCs w:val="24"/>
        </w:rPr>
        <w:t xml:space="preserve"> виданих </w:t>
      </w:r>
      <w:r w:rsidR="00E638C9" w:rsidRPr="00601585">
        <w:rPr>
          <w:rFonts w:ascii="Times New Roman" w:hAnsi="Times New Roman" w:cs="Times New Roman"/>
          <w:szCs w:val="24"/>
        </w:rPr>
        <w:t>уповноваженим органом</w:t>
      </w:r>
      <w:r w:rsidRPr="00601585">
        <w:rPr>
          <w:rFonts w:ascii="Times New Roman" w:hAnsi="Times New Roman" w:cs="Times New Roman"/>
          <w:szCs w:val="24"/>
        </w:rPr>
        <w:t xml:space="preserve"> </w:t>
      </w:r>
    </w:p>
    <w:p w:rsidR="00482C10" w:rsidRPr="00601585" w:rsidRDefault="00E638C9" w:rsidP="00601585">
      <w:pPr>
        <w:pStyle w:val="a3"/>
      </w:pPr>
      <w:r w:rsidRPr="00601585">
        <w:t>Для керування ідентифікацією забезпечити в</w:t>
      </w:r>
      <w:r w:rsidR="00482C10" w:rsidRPr="00601585">
        <w:t xml:space="preserve">ідповідність до профілів, що видані </w:t>
      </w:r>
      <w:r w:rsidRPr="00601585">
        <w:t>уповноваженим органом</w:t>
      </w:r>
      <w:r w:rsidR="00482C10" w:rsidRPr="00601585">
        <w:t>.</w:t>
      </w:r>
    </w:p>
    <w:p w:rsidR="00105B6E" w:rsidRPr="00601585" w:rsidRDefault="00105B6E"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стосується відкритих стандартів управління цифровими ідентичностями. Для гарантування надійності </w:t>
      </w:r>
      <w:r w:rsidR="00A00337" w:rsidRPr="00601585">
        <w:rPr>
          <w:noProof/>
        </w:rPr>
        <w:t xml:space="preserve">й </w:t>
      </w:r>
      <w:r w:rsidRPr="00601585">
        <w:rPr>
          <w:noProof/>
        </w:rPr>
        <w:t>актуальності стандартів управління цифровими ідентичностями, вони мають відповідати чи</w:t>
      </w:r>
      <w:r w:rsidR="006C3267" w:rsidRPr="00601585">
        <w:rPr>
          <w:noProof/>
        </w:rPr>
        <w:t>нни</w:t>
      </w:r>
      <w:r w:rsidRPr="00601585">
        <w:rPr>
          <w:noProof/>
        </w:rPr>
        <w:t>м державним та міжнародним нормативним документам. Профілі таких даних мають бути затверджені уповноваженими органами.</w:t>
      </w:r>
    </w:p>
    <w:p w:rsidR="00482C10" w:rsidRPr="00601585" w:rsidRDefault="00482C10" w:rsidP="00601585">
      <w:pPr>
        <w:pStyle w:val="a3"/>
      </w:pPr>
      <w:r w:rsidRPr="00601585">
        <w:t>Пов’язані заходи: Немає.</w:t>
      </w:r>
    </w:p>
    <w:p w:rsidR="00482C10" w:rsidRPr="00601585" w:rsidRDefault="00482C10" w:rsidP="00601585">
      <w:pPr>
        <w:pStyle w:val="5"/>
        <w:ind w:hanging="774"/>
        <w:rPr>
          <w:rFonts w:ascii="Times New Roman" w:hAnsi="Times New Roman" w:cs="Times New Roman"/>
          <w:szCs w:val="24"/>
          <w:u w:val="single"/>
        </w:rPr>
      </w:pPr>
      <w:bookmarkStart w:id="450" w:name="_Ідентифікація_та_автентифікація_21"/>
      <w:bookmarkEnd w:id="450"/>
      <w:r w:rsidRPr="00601585">
        <w:rPr>
          <w:rFonts w:ascii="Times New Roman" w:hAnsi="Times New Roman" w:cs="Times New Roman"/>
          <w:szCs w:val="24"/>
        </w:rPr>
        <w:t xml:space="preserve">Ідентифікація та автентифікація (неорганізаційні користувачі) </w:t>
      </w:r>
      <w:r w:rsidR="009E3CA5">
        <w:rPr>
          <w:rFonts w:ascii="Times New Roman" w:hAnsi="Times New Roman" w:cs="Times New Roman"/>
          <w:szCs w:val="24"/>
        </w:rPr>
        <w:t>-</w:t>
      </w:r>
      <w:r w:rsidRPr="00601585">
        <w:rPr>
          <w:rFonts w:ascii="Times New Roman" w:hAnsi="Times New Roman" w:cs="Times New Roman"/>
          <w:szCs w:val="24"/>
        </w:rPr>
        <w:t xml:space="preserve"> </w:t>
      </w:r>
      <w:r w:rsidR="00105B6E" w:rsidRPr="00601585">
        <w:rPr>
          <w:rFonts w:ascii="Times New Roman" w:hAnsi="Times New Roman" w:cs="Times New Roman"/>
          <w:szCs w:val="24"/>
        </w:rPr>
        <w:t>ВИЗНАННЯ ПОСВІДЧЕНЬ ОСОБИ</w:t>
      </w:r>
      <w:r w:rsidR="00004026" w:rsidRPr="00601585">
        <w:rPr>
          <w:rFonts w:ascii="Times New Roman" w:hAnsi="Times New Roman" w:cs="Times New Roman"/>
          <w:szCs w:val="24"/>
        </w:rPr>
        <w:t>, що видаються недержавними органами</w:t>
      </w:r>
    </w:p>
    <w:p w:rsidR="00482C10" w:rsidRPr="00601585" w:rsidRDefault="00E638C9" w:rsidP="00601585">
      <w:pPr>
        <w:pStyle w:val="a3"/>
      </w:pPr>
      <w:r w:rsidRPr="00601585">
        <w:t>П</w:t>
      </w:r>
      <w:r w:rsidR="00482C10" w:rsidRPr="00601585">
        <w:t>риймати та підтверджувати в електронному вигляді облікові дані для підтвердження особи</w:t>
      </w:r>
      <w:r w:rsidR="00004026" w:rsidRPr="00601585">
        <w:t>, що видаються недержавними органами</w:t>
      </w:r>
      <w:r w:rsidR="00482C10" w:rsidRPr="00601585">
        <w:t>.</w:t>
      </w:r>
    </w:p>
    <w:p w:rsidR="00105B6E" w:rsidRPr="00601585" w:rsidRDefault="00105B6E"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застосовується як </w:t>
      </w:r>
      <w:r w:rsidR="003F60AC" w:rsidRPr="00601585">
        <w:rPr>
          <w:noProof/>
        </w:rPr>
        <w:t>до</w:t>
      </w:r>
      <w:r w:rsidRPr="00601585">
        <w:rPr>
          <w:noProof/>
        </w:rPr>
        <w:t xml:space="preserve"> логічного контролю</w:t>
      </w:r>
      <w:r w:rsidR="003F60AC" w:rsidRPr="00601585">
        <w:rPr>
          <w:noProof/>
        </w:rPr>
        <w:t xml:space="preserve"> доступу, так і до фізичного. Во</w:t>
      </w:r>
      <w:r w:rsidR="00004026" w:rsidRPr="00601585">
        <w:rPr>
          <w:noProof/>
        </w:rPr>
        <w:t>но</w:t>
      </w:r>
      <w:r w:rsidRPr="00601585">
        <w:rPr>
          <w:noProof/>
        </w:rPr>
        <w:t xml:space="preserve"> стосується недержавних </w:t>
      </w:r>
      <w:r w:rsidR="00004026" w:rsidRPr="00601585">
        <w:rPr>
          <w:noProof/>
        </w:rPr>
        <w:t>органів</w:t>
      </w:r>
      <w:r w:rsidRPr="00601585">
        <w:rPr>
          <w:noProof/>
        </w:rPr>
        <w:t xml:space="preserve">, </w:t>
      </w:r>
      <w:r w:rsidR="00A00337" w:rsidRPr="00601585">
        <w:rPr>
          <w:noProof/>
        </w:rPr>
        <w:t xml:space="preserve">що </w:t>
      </w:r>
      <w:r w:rsidRPr="00601585">
        <w:rPr>
          <w:noProof/>
        </w:rPr>
        <w:t xml:space="preserve">прагнуть взаємодіяти з </w:t>
      </w:r>
      <w:r w:rsidR="00F02C96" w:rsidRPr="00601585">
        <w:rPr>
          <w:noProof/>
        </w:rPr>
        <w:t>державними системами</w:t>
      </w:r>
      <w:r w:rsidRPr="00601585">
        <w:rPr>
          <w:noProof/>
        </w:rPr>
        <w:t>, і яким можна довіряти.</w:t>
      </w:r>
    </w:p>
    <w:p w:rsidR="00482C10" w:rsidRPr="00601585" w:rsidRDefault="00482C10" w:rsidP="00601585">
      <w:pPr>
        <w:pStyle w:val="a3"/>
      </w:pPr>
      <w:r w:rsidRPr="00601585">
        <w:t>Пов’язані заходи: Немає.</w:t>
      </w:r>
    </w:p>
    <w:p w:rsidR="00482C10" w:rsidRPr="00601585" w:rsidRDefault="00482C10" w:rsidP="00601585">
      <w:pPr>
        <w:pStyle w:val="5"/>
        <w:ind w:hanging="774"/>
        <w:rPr>
          <w:rFonts w:ascii="Times New Roman" w:hAnsi="Times New Roman" w:cs="Times New Roman"/>
          <w:szCs w:val="24"/>
          <w:u w:val="single"/>
        </w:rPr>
      </w:pPr>
      <w:bookmarkStart w:id="451" w:name="_Ідентифікація_та_автентифікація_22"/>
      <w:bookmarkEnd w:id="451"/>
      <w:r w:rsidRPr="00601585">
        <w:rPr>
          <w:rFonts w:ascii="Times New Roman" w:hAnsi="Times New Roman" w:cs="Times New Roman"/>
          <w:szCs w:val="24"/>
        </w:rPr>
        <w:t xml:space="preserve">Ідентифікація та автентифікація (неорганізаційні користувачі) </w:t>
      </w:r>
      <w:r w:rsidR="009E3CA5">
        <w:rPr>
          <w:rFonts w:ascii="Times New Roman" w:hAnsi="Times New Roman" w:cs="Times New Roman"/>
          <w:szCs w:val="24"/>
        </w:rPr>
        <w:t>-</w:t>
      </w:r>
      <w:r w:rsidRPr="00601585">
        <w:rPr>
          <w:rFonts w:ascii="Times New Roman" w:hAnsi="Times New Roman" w:cs="Times New Roman"/>
          <w:szCs w:val="24"/>
        </w:rPr>
        <w:t xml:space="preserve"> Роз’єднання</w:t>
      </w:r>
    </w:p>
    <w:p w:rsidR="00482C10" w:rsidRPr="00601585" w:rsidRDefault="00E638C9" w:rsidP="00601585">
      <w:pPr>
        <w:pStyle w:val="a3"/>
      </w:pPr>
      <w:r w:rsidRPr="00601585">
        <w:t>Р</w:t>
      </w:r>
      <w:r w:rsidR="00482C10" w:rsidRPr="00601585">
        <w:t>еалізувати [</w:t>
      </w:r>
      <w:r w:rsidR="00482C10" w:rsidRPr="00601585">
        <w:rPr>
          <w:i/>
        </w:rPr>
        <w:t>Призначення: визначені організацією заходи</w:t>
      </w:r>
      <w:r w:rsidR="00482C10" w:rsidRPr="00601585">
        <w:t xml:space="preserve">], щоб </w:t>
      </w:r>
      <w:r w:rsidRPr="00601585">
        <w:t>дизасоціювати</w:t>
      </w:r>
      <w:r w:rsidR="00482C10" w:rsidRPr="00601585">
        <w:t xml:space="preserve"> атрибути корис</w:t>
      </w:r>
      <w:r w:rsidRPr="00601585">
        <w:t xml:space="preserve">тувача або відносини </w:t>
      </w:r>
      <w:r w:rsidR="00482C10" w:rsidRPr="00601585">
        <w:t>затвердження облікових даних між особами, постачальниками послуг облікового запису та сторонами</w:t>
      </w:r>
      <w:r w:rsidR="0005037B">
        <w:t>, які здійснюють перевірки.</w:t>
      </w:r>
    </w:p>
    <w:p w:rsidR="00F02C96" w:rsidRPr="00601585" w:rsidRDefault="002C0C7C" w:rsidP="00601585">
      <w:pPr>
        <w:pStyle w:val="a3"/>
        <w:rPr>
          <w:noProof/>
        </w:rPr>
      </w:pPr>
      <w:r w:rsidRPr="00601585">
        <w:rPr>
          <w:noProof/>
          <w:color w:val="FF0000"/>
          <w:u w:val="single"/>
        </w:rPr>
        <w:t>Рекомендації з реалізації:</w:t>
      </w:r>
      <w:r w:rsidRPr="00601585">
        <w:rPr>
          <w:noProof/>
        </w:rPr>
        <w:t xml:space="preserve"> </w:t>
      </w:r>
      <w:r w:rsidR="00F02C96" w:rsidRPr="00601585">
        <w:rPr>
          <w:noProof/>
        </w:rPr>
        <w:t>Однакові рішення в управлінні цифровими ідентичностями можуть створювати підвищені ризики приватності (оскільки потенційні зловмисники легко зможуть відстежувати</w:t>
      </w:r>
      <w:r w:rsidR="0005037B">
        <w:rPr>
          <w:noProof/>
        </w:rPr>
        <w:t xml:space="preserve"> осіб</w:t>
      </w:r>
      <w:r w:rsidR="00F02C96" w:rsidRPr="00601585">
        <w:rPr>
          <w:noProof/>
        </w:rPr>
        <w:t xml:space="preserve">). Для того, щоб приховати від сторонніх провайдерів ідентичності, які циркулюють у системі, організації можуть використовувати таблиці відповідності ідентифікаторів або криптографічні методи </w:t>
      </w:r>
      <w:r w:rsidR="00004026" w:rsidRPr="00601585">
        <w:rPr>
          <w:noProof/>
        </w:rPr>
        <w:t>захисту</w:t>
      </w:r>
      <w:r w:rsidR="00F02C96" w:rsidRPr="00601585">
        <w:rPr>
          <w:noProof/>
        </w:rPr>
        <w:t>.</w:t>
      </w:r>
    </w:p>
    <w:p w:rsidR="00482C10" w:rsidRPr="00601585" w:rsidRDefault="00482C10" w:rsidP="00601585">
      <w:pPr>
        <w:pStyle w:val="a3"/>
      </w:pPr>
      <w:r w:rsidRPr="00601585">
        <w:t>Пов’язані заходи: Немає.</w:t>
      </w:r>
    </w:p>
    <w:p w:rsidR="00482C10" w:rsidRPr="00601585" w:rsidRDefault="00482C10" w:rsidP="00601585">
      <w:pPr>
        <w:widowControl w:val="0"/>
        <w:tabs>
          <w:tab w:val="left" w:pos="3119"/>
          <w:tab w:val="left" w:pos="3610"/>
        </w:tabs>
        <w:ind w:left="851"/>
        <w:rPr>
          <w:rFonts w:eastAsia="Calibri"/>
          <w:szCs w:val="24"/>
        </w:rPr>
      </w:pPr>
      <w:r w:rsidRPr="00601585">
        <w:rPr>
          <w:rFonts w:eastAsia="Calibri"/>
          <w:szCs w:val="24"/>
          <w:u w:val="single"/>
        </w:rPr>
        <w:t>Посилання</w:t>
      </w:r>
      <w:r w:rsidRPr="00601585">
        <w:rPr>
          <w:rFonts w:eastAsia="Calibri"/>
          <w:szCs w:val="24"/>
        </w:rPr>
        <w:t>:</w:t>
      </w:r>
      <w:r w:rsidRPr="00601585">
        <w:rPr>
          <w:szCs w:val="24"/>
        </w:rPr>
        <w:t xml:space="preserve"> </w:t>
      </w:r>
      <w:r w:rsidR="004849F5" w:rsidRPr="00601585">
        <w:rPr>
          <w:rFonts w:eastAsia="Calibri"/>
          <w:szCs w:val="24"/>
        </w:rPr>
        <w:t>FIPS Publication 201</w:t>
      </w:r>
      <w:r w:rsidRPr="00601585">
        <w:rPr>
          <w:rFonts w:eastAsia="Calibri"/>
          <w:szCs w:val="24"/>
        </w:rPr>
        <w:t>.</w:t>
      </w:r>
    </w:p>
    <w:p w:rsidR="002B5FA6" w:rsidRPr="00601585" w:rsidRDefault="002B5FA6" w:rsidP="00601585">
      <w:pPr>
        <w:widowControl w:val="0"/>
        <w:tabs>
          <w:tab w:val="left" w:pos="3119"/>
          <w:tab w:val="left" w:pos="3610"/>
        </w:tabs>
        <w:ind w:left="851"/>
        <w:rPr>
          <w:rFonts w:eastAsia="Calibri"/>
          <w:szCs w:val="24"/>
        </w:rPr>
      </w:pPr>
    </w:p>
    <w:p w:rsidR="002B5FA6" w:rsidRPr="00601585" w:rsidRDefault="00482C10" w:rsidP="00601585">
      <w:pPr>
        <w:pStyle w:val="1"/>
        <w:rPr>
          <w:rFonts w:ascii="Times New Roman" w:hAnsi="Times New Roman"/>
        </w:rPr>
      </w:pPr>
      <w:bookmarkStart w:id="452" w:name="_ІА-9_Послуги_ідентифікації"/>
      <w:bookmarkEnd w:id="452"/>
      <w:r w:rsidRPr="00601585">
        <w:rPr>
          <w:rFonts w:ascii="Times New Roman" w:hAnsi="Times New Roman"/>
        </w:rPr>
        <w:t>ІА-9</w:t>
      </w:r>
      <w:r w:rsidRPr="00601585">
        <w:rPr>
          <w:rFonts w:ascii="Times New Roman" w:hAnsi="Times New Roman"/>
        </w:rPr>
        <w:tab/>
        <w:t>Послуги ідентифікації та автентифікації</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482C10" w:rsidRPr="00601585" w:rsidRDefault="00A45C41" w:rsidP="00601585">
      <w:pPr>
        <w:widowControl w:val="0"/>
        <w:ind w:left="851"/>
        <w:rPr>
          <w:rFonts w:eastAsia="Calibri"/>
          <w:szCs w:val="24"/>
        </w:rPr>
      </w:pPr>
      <w:r w:rsidRPr="00601585">
        <w:rPr>
          <w:rFonts w:eastAsia="Calibri"/>
          <w:szCs w:val="24"/>
        </w:rPr>
        <w:t>Ідентифікувати</w:t>
      </w:r>
      <w:r w:rsidR="00754F8A" w:rsidRPr="00601585">
        <w:rPr>
          <w:rFonts w:eastAsia="Calibri"/>
          <w:szCs w:val="24"/>
        </w:rPr>
        <w:t xml:space="preserve"> </w:t>
      </w:r>
      <w:r w:rsidRPr="00601585">
        <w:rPr>
          <w:rFonts w:eastAsia="Calibri"/>
          <w:szCs w:val="24"/>
        </w:rPr>
        <w:t>та автентифікувати</w:t>
      </w:r>
      <w:r w:rsidR="00482C10" w:rsidRPr="00601585">
        <w:rPr>
          <w:rFonts w:eastAsia="Calibri"/>
          <w:szCs w:val="24"/>
        </w:rPr>
        <w:t xml:space="preserve"> [</w:t>
      </w:r>
      <w:r w:rsidR="00482C10" w:rsidRPr="00601585">
        <w:rPr>
          <w:rFonts w:eastAsia="Calibri"/>
          <w:i/>
          <w:szCs w:val="24"/>
        </w:rPr>
        <w:t xml:space="preserve">Призначення: визначені організацією системні служби та </w:t>
      </w:r>
      <w:r w:rsidR="00130932" w:rsidRPr="00601585">
        <w:rPr>
          <w:rFonts w:eastAsia="Calibri"/>
          <w:i/>
          <w:szCs w:val="24"/>
        </w:rPr>
        <w:t>застосун</w:t>
      </w:r>
      <w:r w:rsidR="00482C10" w:rsidRPr="00601585">
        <w:rPr>
          <w:rFonts w:eastAsia="Calibri"/>
          <w:i/>
          <w:szCs w:val="24"/>
        </w:rPr>
        <w:t>ки</w:t>
      </w:r>
      <w:r w:rsidR="00482C10" w:rsidRPr="00601585">
        <w:rPr>
          <w:rFonts w:eastAsia="Calibri"/>
          <w:szCs w:val="24"/>
        </w:rPr>
        <w:t>], перш ніж встановлювати зв</w:t>
      </w:r>
      <w:r w:rsidR="00B51D4F" w:rsidRPr="00601585">
        <w:rPr>
          <w:rFonts w:eastAsia="Calibri"/>
          <w:szCs w:val="24"/>
        </w:rPr>
        <w:t>’</w:t>
      </w:r>
      <w:r w:rsidR="00482C10" w:rsidRPr="00601585">
        <w:rPr>
          <w:rFonts w:eastAsia="Calibri"/>
          <w:szCs w:val="24"/>
        </w:rPr>
        <w:t xml:space="preserve">язок з пристроями, користувачами або іншими послугами чи </w:t>
      </w:r>
      <w:r w:rsidR="00C51323" w:rsidRPr="00601585">
        <w:rPr>
          <w:rFonts w:eastAsia="Calibri"/>
          <w:szCs w:val="24"/>
        </w:rPr>
        <w:t>застосун</w:t>
      </w:r>
      <w:r w:rsidR="00482C10" w:rsidRPr="00601585">
        <w:rPr>
          <w:rFonts w:eastAsia="Calibri"/>
          <w:szCs w:val="24"/>
        </w:rPr>
        <w:t>ками.</w:t>
      </w:r>
    </w:p>
    <w:p w:rsidR="00F65120" w:rsidRPr="00601585" w:rsidRDefault="00F65120" w:rsidP="00601585">
      <w:pPr>
        <w:widowControl w:val="0"/>
        <w:tabs>
          <w:tab w:val="left" w:pos="281"/>
          <w:tab w:val="left" w:pos="2527"/>
        </w:tabs>
        <w:spacing w:after="160"/>
        <w:ind w:left="851"/>
        <w:contextualSpacing/>
        <w:rPr>
          <w:rFonts w:eastAsia="Calibri"/>
          <w:noProof/>
          <w:szCs w:val="24"/>
          <w:u w:val="single"/>
        </w:rPr>
      </w:pPr>
    </w:p>
    <w:p w:rsidR="00F02C96" w:rsidRPr="00601585" w:rsidRDefault="00F02C96" w:rsidP="00601585">
      <w:pPr>
        <w:widowControl w:val="0"/>
        <w:tabs>
          <w:tab w:val="left" w:pos="281"/>
          <w:tab w:val="left" w:pos="2527"/>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До служб, які можуть вимагати ідентифікації та автентифікації, </w:t>
      </w:r>
      <w:r w:rsidR="00C51323" w:rsidRPr="00601585">
        <w:rPr>
          <w:noProof/>
          <w:szCs w:val="24"/>
        </w:rPr>
        <w:t>належать</w:t>
      </w:r>
      <w:r w:rsidRPr="00601585">
        <w:rPr>
          <w:noProof/>
          <w:szCs w:val="24"/>
        </w:rPr>
        <w:t>, наприклад, веб</w:t>
      </w:r>
      <w:r w:rsidR="00130932" w:rsidRPr="00601585">
        <w:rPr>
          <w:noProof/>
          <w:szCs w:val="24"/>
        </w:rPr>
        <w:t>застосун</w:t>
      </w:r>
      <w:r w:rsidRPr="00601585">
        <w:rPr>
          <w:noProof/>
          <w:szCs w:val="24"/>
        </w:rPr>
        <w:t>ки, які використовують цифрові сертифікати, або послуги, які запитують дані з бази даних. Методи ідентифікації та автентифікації для системних служб/</w:t>
      </w:r>
      <w:r w:rsidR="00F91F6F" w:rsidRPr="00601585">
        <w:rPr>
          <w:noProof/>
          <w:szCs w:val="24"/>
        </w:rPr>
        <w:t>застосун</w:t>
      </w:r>
      <w:r w:rsidRPr="00601585">
        <w:rPr>
          <w:noProof/>
          <w:szCs w:val="24"/>
        </w:rPr>
        <w:t xml:space="preserve">ків </w:t>
      </w:r>
      <w:r w:rsidR="00F91F6F" w:rsidRPr="00601585">
        <w:rPr>
          <w:noProof/>
          <w:szCs w:val="24"/>
        </w:rPr>
        <w:t>охоплюють</w:t>
      </w:r>
      <w:r w:rsidRPr="00601585">
        <w:rPr>
          <w:noProof/>
          <w:szCs w:val="24"/>
        </w:rPr>
        <w:t>, наприклад, підписання інформації або коду, графіки</w:t>
      </w:r>
      <w:r w:rsidR="00004026" w:rsidRPr="00601585">
        <w:rPr>
          <w:noProof/>
          <w:szCs w:val="24"/>
        </w:rPr>
        <w:t xml:space="preserve"> тощо</w:t>
      </w:r>
      <w:r w:rsidRPr="00601585">
        <w:rPr>
          <w:noProof/>
          <w:szCs w:val="24"/>
        </w:rPr>
        <w:t>.</w:t>
      </w:r>
    </w:p>
    <w:p w:rsidR="00F02C96" w:rsidRPr="00601585" w:rsidRDefault="00F02C96" w:rsidP="00601585">
      <w:pPr>
        <w:widowControl w:val="0"/>
        <w:tabs>
          <w:tab w:val="left" w:pos="281"/>
          <w:tab w:val="left" w:pos="2527"/>
        </w:tabs>
        <w:spacing w:after="160"/>
        <w:ind w:left="851"/>
        <w:contextualSpacing/>
        <w:rPr>
          <w:rFonts w:eastAsia="Calibri"/>
          <w:noProof/>
          <w:szCs w:val="24"/>
          <w:u w:val="single"/>
        </w:rPr>
      </w:pPr>
    </w:p>
    <w:p w:rsidR="00482C10" w:rsidRPr="00601585" w:rsidRDefault="00482C10" w:rsidP="00601585">
      <w:pPr>
        <w:widowControl w:val="0"/>
        <w:tabs>
          <w:tab w:val="left" w:pos="281"/>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ІА-3_Ідентифікація_та" w:history="1">
        <w:r w:rsidR="00FE0EED" w:rsidRPr="00601585">
          <w:rPr>
            <w:rStyle w:val="af1"/>
            <w:rFonts w:eastAsia="Times New Roman"/>
            <w:bCs/>
            <w:szCs w:val="24"/>
            <w:lang w:eastAsia="uk-UA"/>
          </w:rPr>
          <w:t>ІА-3</w:t>
        </w:r>
      </w:hyperlink>
      <w:r w:rsidRPr="00601585">
        <w:rPr>
          <w:rFonts w:eastAsia="Calibri"/>
          <w:noProof/>
          <w:szCs w:val="24"/>
        </w:rPr>
        <w:t xml:space="preserve">, </w:t>
      </w:r>
      <w:hyperlink w:anchor="_ІА-4_Управління_ідентифікацією" w:history="1">
        <w:r w:rsidR="00FE0EED" w:rsidRPr="00601585">
          <w:rPr>
            <w:rStyle w:val="af1"/>
            <w:rFonts w:eastAsia="Times New Roman"/>
            <w:bCs/>
            <w:szCs w:val="24"/>
            <w:lang w:eastAsia="uk-UA"/>
          </w:rPr>
          <w:t>ІА-4</w:t>
        </w:r>
      </w:hyperlink>
      <w:r w:rsidRPr="00601585">
        <w:rPr>
          <w:rFonts w:eastAsia="Calibri"/>
          <w:noProof/>
          <w:szCs w:val="24"/>
        </w:rPr>
        <w:t xml:space="preserve">, </w:t>
      </w:r>
      <w:hyperlink w:anchor="_ІА-5_Управління_автентифікатором" w:history="1">
        <w:r w:rsidR="00FE0EED" w:rsidRPr="00601585">
          <w:rPr>
            <w:rStyle w:val="af1"/>
            <w:rFonts w:eastAsia="Times New Roman"/>
            <w:bCs/>
            <w:szCs w:val="24"/>
            <w:lang w:eastAsia="uk-UA"/>
          </w:rPr>
          <w:t>ІА-5</w:t>
        </w:r>
      </w:hyperlink>
      <w:r w:rsidRPr="00601585">
        <w:rPr>
          <w:rFonts w:eastAsia="Calibri"/>
          <w:noProof/>
          <w:szCs w:val="24"/>
        </w:rPr>
        <w:t>.</w:t>
      </w:r>
    </w:p>
    <w:p w:rsidR="00F65120" w:rsidRPr="00601585" w:rsidRDefault="00F65120" w:rsidP="00601585">
      <w:pPr>
        <w:widowControl w:val="0"/>
        <w:ind w:left="851"/>
        <w:rPr>
          <w:rFonts w:eastAsia="Calibri"/>
          <w:noProof/>
          <w:color w:val="FF0000"/>
          <w:szCs w:val="24"/>
          <w:u w:val="single"/>
        </w:rPr>
      </w:pPr>
    </w:p>
    <w:p w:rsidR="00482C10" w:rsidRPr="00601585" w:rsidRDefault="00C67779" w:rsidP="00601585">
      <w:pPr>
        <w:widowControl w:val="0"/>
        <w:ind w:left="851"/>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482C10" w:rsidRPr="00601585" w:rsidRDefault="00482C10" w:rsidP="00601585">
      <w:pPr>
        <w:pStyle w:val="5"/>
        <w:numPr>
          <w:ilvl w:val="0"/>
          <w:numId w:val="342"/>
        </w:numPr>
        <w:ind w:left="1418" w:hanging="709"/>
        <w:rPr>
          <w:rFonts w:ascii="Times New Roman" w:hAnsi="Times New Roman" w:cs="Times New Roman"/>
          <w:szCs w:val="24"/>
        </w:rPr>
      </w:pPr>
      <w:bookmarkStart w:id="453" w:name="_Послуги_ідентифікації_та"/>
      <w:bookmarkEnd w:id="453"/>
      <w:r w:rsidRPr="00601585">
        <w:rPr>
          <w:rFonts w:ascii="Times New Roman" w:hAnsi="Times New Roman" w:cs="Times New Roman"/>
          <w:szCs w:val="24"/>
        </w:rPr>
        <w:t xml:space="preserve">Послуги ідентифікації та автентифікації </w:t>
      </w:r>
      <w:r w:rsidR="009E3CA5">
        <w:rPr>
          <w:rFonts w:ascii="Times New Roman" w:hAnsi="Times New Roman" w:cs="Times New Roman"/>
          <w:szCs w:val="24"/>
        </w:rPr>
        <w:t>-</w:t>
      </w:r>
      <w:r w:rsidRPr="00601585">
        <w:rPr>
          <w:rFonts w:ascii="Times New Roman" w:hAnsi="Times New Roman" w:cs="Times New Roman"/>
          <w:szCs w:val="24"/>
        </w:rPr>
        <w:t xml:space="preserve"> Обмін інформацією</w:t>
      </w:r>
    </w:p>
    <w:p w:rsidR="00482C10" w:rsidRPr="00601585" w:rsidRDefault="00A45C41" w:rsidP="00601585">
      <w:pPr>
        <w:pStyle w:val="a3"/>
      </w:pPr>
      <w:r w:rsidRPr="00601585">
        <w:t>П</w:t>
      </w:r>
      <w:r w:rsidR="00482C10" w:rsidRPr="00601585">
        <w:t xml:space="preserve">ереконатися, що постачальники послуг отримують, перевіряють </w:t>
      </w:r>
      <w:r w:rsidR="00F91F6F" w:rsidRPr="00601585">
        <w:t>і</w:t>
      </w:r>
      <w:r w:rsidR="00482C10" w:rsidRPr="00601585">
        <w:t xml:space="preserve"> передають інформацію ідентифікації та </w:t>
      </w:r>
      <w:r w:rsidR="002C0C7C" w:rsidRPr="00601585">
        <w:t>автен</w:t>
      </w:r>
      <w:r w:rsidR="00482C10" w:rsidRPr="00601585">
        <w:t>тифікації.</w:t>
      </w:r>
    </w:p>
    <w:p w:rsidR="00891B05" w:rsidRPr="00601585" w:rsidRDefault="00891B05" w:rsidP="00601585">
      <w:pPr>
        <w:pStyle w:val="a3"/>
      </w:pPr>
      <w:r w:rsidRPr="00601585">
        <w:rPr>
          <w:noProof/>
          <w:color w:val="FF0000"/>
          <w:u w:val="single"/>
        </w:rPr>
        <w:t>Рекомендації з реалізації:</w:t>
      </w:r>
      <w:r w:rsidRPr="00601585">
        <w:rPr>
          <w:noProof/>
        </w:rPr>
        <w:t xml:space="preserve"> Немає.</w:t>
      </w:r>
    </w:p>
    <w:p w:rsidR="00482C10" w:rsidRPr="00601585" w:rsidRDefault="00482C10" w:rsidP="00601585">
      <w:pPr>
        <w:pStyle w:val="a3"/>
      </w:pPr>
      <w:r w:rsidRPr="00601585">
        <w:t>Пов’язані заходи: Немає.</w:t>
      </w:r>
    </w:p>
    <w:p w:rsidR="00482C10" w:rsidRPr="00601585" w:rsidRDefault="00482C10" w:rsidP="00601585">
      <w:pPr>
        <w:pStyle w:val="5"/>
        <w:numPr>
          <w:ilvl w:val="0"/>
          <w:numId w:val="342"/>
        </w:numPr>
        <w:ind w:left="1418" w:hanging="709"/>
        <w:rPr>
          <w:rFonts w:ascii="Times New Roman" w:hAnsi="Times New Roman" w:cs="Times New Roman"/>
          <w:szCs w:val="24"/>
        </w:rPr>
      </w:pPr>
      <w:bookmarkStart w:id="454" w:name="_Послуги_ідентифікації_та_1"/>
      <w:bookmarkEnd w:id="454"/>
      <w:r w:rsidRPr="00601585">
        <w:rPr>
          <w:rFonts w:ascii="Times New Roman" w:hAnsi="Times New Roman" w:cs="Times New Roman"/>
          <w:szCs w:val="24"/>
        </w:rPr>
        <w:t xml:space="preserve">Послуги ідентифікації та автентифікації </w:t>
      </w:r>
      <w:r w:rsidR="009E3CA5">
        <w:rPr>
          <w:rFonts w:ascii="Times New Roman" w:hAnsi="Times New Roman" w:cs="Times New Roman"/>
          <w:szCs w:val="24"/>
        </w:rPr>
        <w:t>-</w:t>
      </w:r>
      <w:r w:rsidRPr="00601585">
        <w:rPr>
          <w:rFonts w:ascii="Times New Roman" w:hAnsi="Times New Roman" w:cs="Times New Roman"/>
          <w:szCs w:val="24"/>
        </w:rPr>
        <w:t xml:space="preserve"> Передача рішень</w:t>
      </w:r>
    </w:p>
    <w:p w:rsidR="00482C10" w:rsidRPr="00601585" w:rsidRDefault="00A45C41" w:rsidP="00601585">
      <w:pPr>
        <w:pStyle w:val="a3"/>
      </w:pPr>
      <w:r w:rsidRPr="00601585">
        <w:t>П</w:t>
      </w:r>
      <w:r w:rsidR="00482C10" w:rsidRPr="00601585">
        <w:t xml:space="preserve">ередавати рішення щодо ідентифікації та </w:t>
      </w:r>
      <w:r w:rsidR="002C0C7C" w:rsidRPr="00601585">
        <w:t>автен</w:t>
      </w:r>
      <w:r w:rsidR="00482C10" w:rsidRPr="00601585">
        <w:t>тифікації між [</w:t>
      </w:r>
      <w:r w:rsidR="00482C10" w:rsidRPr="00601585">
        <w:rPr>
          <w:i/>
        </w:rPr>
        <w:t>Призначення: визначеними організацією послугами</w:t>
      </w:r>
      <w:r w:rsidR="00482C10" w:rsidRPr="00601585">
        <w:t>] відповідно до політик організації.</w:t>
      </w:r>
    </w:p>
    <w:p w:rsidR="00891B05" w:rsidRPr="00601585" w:rsidRDefault="00891B05" w:rsidP="00601585">
      <w:pPr>
        <w:pStyle w:val="a3"/>
      </w:pPr>
      <w:r w:rsidRPr="00601585">
        <w:rPr>
          <w:noProof/>
          <w:color w:val="FF0000"/>
          <w:u w:val="single"/>
        </w:rPr>
        <w:t>Рекомендації з реалізації:</w:t>
      </w:r>
      <w:r w:rsidRPr="00601585">
        <w:rPr>
          <w:noProof/>
        </w:rPr>
        <w:t xml:space="preserve"> Для розподілених архітектур рішення щодо успішності процедури ідентифікації та автентифікації можуть </w:t>
      </w:r>
      <w:r w:rsidR="00F91F6F" w:rsidRPr="00601585">
        <w:rPr>
          <w:noProof/>
        </w:rPr>
        <w:t xml:space="preserve">ухвалюватися </w:t>
      </w:r>
      <w:r w:rsidRPr="00601585">
        <w:rPr>
          <w:noProof/>
        </w:rPr>
        <w:t xml:space="preserve">різними </w:t>
      </w:r>
      <w:r w:rsidR="00B57ED6" w:rsidRPr="00601585">
        <w:rPr>
          <w:noProof/>
        </w:rPr>
        <w:t>незалежними</w:t>
      </w:r>
      <w:r w:rsidRPr="00601585">
        <w:rPr>
          <w:noProof/>
        </w:rPr>
        <w:t xml:space="preserve"> службами. У таких ситуаціях необхідно надати рішення про ідентифікацію та автентифікацію (замість фактичних ідентифікаторів </w:t>
      </w:r>
      <w:r w:rsidR="00F91F6F" w:rsidRPr="00601585">
        <w:rPr>
          <w:noProof/>
        </w:rPr>
        <w:t>і</w:t>
      </w:r>
      <w:r w:rsidRPr="00601585">
        <w:rPr>
          <w:noProof/>
        </w:rPr>
        <w:t xml:space="preserve"> автентифікаторів) службам, які їх потребують. </w:t>
      </w:r>
    </w:p>
    <w:p w:rsidR="00482C10" w:rsidRPr="00601585" w:rsidRDefault="00482C10" w:rsidP="00601585">
      <w:pPr>
        <w:pStyle w:val="a3"/>
      </w:pPr>
      <w:r w:rsidRPr="00601585">
        <w:t xml:space="preserve">Пов’язані заходи: </w:t>
      </w:r>
      <w:hyperlink w:anchor="_SC-8_Конфіденційність_та" w:history="1">
        <w:r w:rsidR="00CD2E0E" w:rsidRPr="00601585">
          <w:rPr>
            <w:rStyle w:val="af1"/>
            <w:rFonts w:eastAsia="Times New Roman"/>
            <w:bCs/>
            <w:lang w:eastAsia="uk-UA"/>
          </w:rPr>
          <w:t>SC-8</w:t>
        </w:r>
      </w:hyperlink>
      <w:r w:rsidRPr="00601585">
        <w:t>.</w:t>
      </w:r>
    </w:p>
    <w:p w:rsidR="00482C10" w:rsidRPr="00601585" w:rsidRDefault="00482C10" w:rsidP="00601585">
      <w:pPr>
        <w:widowControl w:val="0"/>
        <w:tabs>
          <w:tab w:val="left" w:pos="2410"/>
          <w:tab w:val="left" w:pos="3610"/>
        </w:tabs>
        <w:ind w:left="851"/>
        <w:rPr>
          <w:rFonts w:eastAsia="Calibri"/>
          <w:szCs w:val="24"/>
        </w:rPr>
      </w:pPr>
      <w:r w:rsidRPr="00601585">
        <w:rPr>
          <w:rFonts w:eastAsia="Calibri"/>
          <w:szCs w:val="24"/>
          <w:u w:val="single"/>
        </w:rPr>
        <w:t>Посилання</w:t>
      </w:r>
      <w:r w:rsidRPr="00601585">
        <w:rPr>
          <w:rFonts w:eastAsia="Calibri"/>
          <w:szCs w:val="24"/>
        </w:rPr>
        <w:t>:</w:t>
      </w:r>
      <w:r w:rsidR="001B3D3F" w:rsidRPr="00601585">
        <w:rPr>
          <w:rFonts w:eastAsia="Calibri"/>
          <w:szCs w:val="24"/>
        </w:rPr>
        <w:t xml:space="preserve"> </w:t>
      </w:r>
      <w:r w:rsidRPr="00601585">
        <w:rPr>
          <w:rFonts w:eastAsia="Calibri"/>
          <w:szCs w:val="24"/>
        </w:rPr>
        <w:t>Немає.</w:t>
      </w:r>
    </w:p>
    <w:p w:rsidR="002B5FA6" w:rsidRPr="00601585" w:rsidRDefault="002B5FA6" w:rsidP="00601585">
      <w:pPr>
        <w:widowControl w:val="0"/>
        <w:tabs>
          <w:tab w:val="left" w:pos="2410"/>
          <w:tab w:val="left" w:pos="3610"/>
        </w:tabs>
        <w:ind w:left="851"/>
        <w:rPr>
          <w:rFonts w:eastAsia="Calibri"/>
          <w:szCs w:val="24"/>
        </w:rPr>
      </w:pPr>
    </w:p>
    <w:p w:rsidR="002B5FA6" w:rsidRPr="00601585" w:rsidRDefault="00482C10" w:rsidP="00601585">
      <w:pPr>
        <w:pStyle w:val="1"/>
        <w:rPr>
          <w:rFonts w:ascii="Times New Roman" w:hAnsi="Times New Roman"/>
        </w:rPr>
      </w:pPr>
      <w:bookmarkStart w:id="455" w:name="_ІА-10_Адаптивна_автентифікація"/>
      <w:bookmarkEnd w:id="455"/>
      <w:r w:rsidRPr="00601585">
        <w:rPr>
          <w:rFonts w:ascii="Times New Roman" w:hAnsi="Times New Roman"/>
        </w:rPr>
        <w:t>ІА-10</w:t>
      </w:r>
      <w:r w:rsidRPr="00601585">
        <w:rPr>
          <w:rFonts w:ascii="Times New Roman" w:hAnsi="Times New Roman"/>
        </w:rPr>
        <w:tab/>
        <w:t>Адаптивна автентифікація</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482C10" w:rsidRPr="00601585" w:rsidRDefault="00A45C41" w:rsidP="00601585">
      <w:pPr>
        <w:widowControl w:val="0"/>
        <w:ind w:left="851"/>
        <w:rPr>
          <w:rFonts w:eastAsia="Calibri"/>
          <w:szCs w:val="24"/>
        </w:rPr>
      </w:pPr>
      <w:r w:rsidRPr="00601585">
        <w:rPr>
          <w:rFonts w:eastAsia="Calibri"/>
          <w:szCs w:val="24"/>
        </w:rPr>
        <w:t>Вимагати</w:t>
      </w:r>
      <w:r w:rsidR="00482C10" w:rsidRPr="00601585">
        <w:rPr>
          <w:rFonts w:eastAsia="Calibri"/>
          <w:szCs w:val="24"/>
        </w:rPr>
        <w:t>, щоб особи, які отримують доступ до системи, використовували [</w:t>
      </w:r>
      <w:r w:rsidR="00482C10" w:rsidRPr="00601585">
        <w:rPr>
          <w:rFonts w:eastAsia="Calibri"/>
          <w:i/>
          <w:szCs w:val="24"/>
        </w:rPr>
        <w:t>Призначення: визначені організацією додаткові методи або механізми автентифікації</w:t>
      </w:r>
      <w:r w:rsidR="00482C10" w:rsidRPr="00601585">
        <w:rPr>
          <w:rFonts w:eastAsia="Calibri"/>
          <w:szCs w:val="24"/>
        </w:rPr>
        <w:t>] відповідно до конкретних [</w:t>
      </w:r>
      <w:r w:rsidR="00482C10" w:rsidRPr="00601585">
        <w:rPr>
          <w:rFonts w:eastAsia="Calibri"/>
          <w:i/>
          <w:szCs w:val="24"/>
        </w:rPr>
        <w:t>Призначення: визначених організацією обставин або ситуацій</w:t>
      </w:r>
      <w:r w:rsidR="00482C10" w:rsidRPr="00601585">
        <w:rPr>
          <w:rFonts w:eastAsia="Calibri"/>
          <w:szCs w:val="24"/>
        </w:rPr>
        <w:t>].</w:t>
      </w:r>
    </w:p>
    <w:p w:rsidR="00F65120" w:rsidRPr="00601585" w:rsidRDefault="00F65120" w:rsidP="00601585">
      <w:pPr>
        <w:widowControl w:val="0"/>
        <w:tabs>
          <w:tab w:val="left" w:pos="281"/>
          <w:tab w:val="left" w:pos="2527"/>
        </w:tabs>
        <w:spacing w:after="160"/>
        <w:ind w:left="851"/>
        <w:contextualSpacing/>
        <w:rPr>
          <w:rFonts w:eastAsia="Calibri"/>
          <w:noProof/>
          <w:szCs w:val="24"/>
          <w:u w:val="single"/>
        </w:rPr>
      </w:pPr>
    </w:p>
    <w:p w:rsidR="00891B05" w:rsidRPr="00601585" w:rsidRDefault="00891B05" w:rsidP="00601585">
      <w:pPr>
        <w:widowControl w:val="0"/>
        <w:tabs>
          <w:tab w:val="left" w:pos="281"/>
          <w:tab w:val="left" w:pos="2527"/>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Порушники можуть скомпрометувати окремі механізми автентифікації та згодом спробувати видати себе за законних користувачів. Ця ситуація потенційно може статися з будь-якими механізмами автентифікації. Для зниження ймовірності такої загрози організації можуть використовувати конкретні методи </w:t>
      </w:r>
      <w:r w:rsidR="00F91F6F" w:rsidRPr="00601585">
        <w:rPr>
          <w:noProof/>
          <w:szCs w:val="24"/>
        </w:rPr>
        <w:t xml:space="preserve">чи </w:t>
      </w:r>
      <w:r w:rsidRPr="00601585">
        <w:rPr>
          <w:noProof/>
          <w:szCs w:val="24"/>
        </w:rPr>
        <w:t>механізми та реалізовувати протоколи для оцін</w:t>
      </w:r>
      <w:r w:rsidR="00F91F6F" w:rsidRPr="00601585">
        <w:rPr>
          <w:noProof/>
          <w:szCs w:val="24"/>
        </w:rPr>
        <w:t>ювання</w:t>
      </w:r>
      <w:r w:rsidRPr="00601585">
        <w:rPr>
          <w:noProof/>
          <w:szCs w:val="24"/>
        </w:rPr>
        <w:t xml:space="preserve"> підозрілої поведінки. До такої поведінки може </w:t>
      </w:r>
      <w:r w:rsidR="00A07EAA" w:rsidRPr="00601585">
        <w:rPr>
          <w:noProof/>
          <w:szCs w:val="24"/>
        </w:rPr>
        <w:t xml:space="preserve">належати </w:t>
      </w:r>
      <w:r w:rsidRPr="00601585">
        <w:rPr>
          <w:noProof/>
          <w:szCs w:val="24"/>
        </w:rPr>
        <w:t>доступ до інформації, як</w:t>
      </w:r>
      <w:r w:rsidR="00A07EAA" w:rsidRPr="00601585">
        <w:rPr>
          <w:noProof/>
          <w:szCs w:val="24"/>
        </w:rPr>
        <w:t>у</w:t>
      </w:r>
      <w:r w:rsidRPr="00601585">
        <w:rPr>
          <w:noProof/>
          <w:szCs w:val="24"/>
        </w:rPr>
        <w:t xml:space="preserve"> користувач зазвичай не запитував</w:t>
      </w:r>
      <w:r w:rsidR="00F91F6F" w:rsidRPr="00601585">
        <w:rPr>
          <w:noProof/>
          <w:szCs w:val="24"/>
        </w:rPr>
        <w:t xml:space="preserve"> і</w:t>
      </w:r>
      <w:r w:rsidRPr="00601585">
        <w:rPr>
          <w:noProof/>
          <w:szCs w:val="24"/>
        </w:rPr>
        <w:t xml:space="preserve"> яка йому не потрібна для вик</w:t>
      </w:r>
      <w:r w:rsidR="00B57ED6" w:rsidRPr="00601585">
        <w:rPr>
          <w:noProof/>
          <w:szCs w:val="24"/>
        </w:rPr>
        <w:t>о</w:t>
      </w:r>
      <w:r w:rsidRPr="00601585">
        <w:rPr>
          <w:noProof/>
          <w:szCs w:val="24"/>
        </w:rPr>
        <w:t>нання службових обов</w:t>
      </w:r>
      <w:r w:rsidR="00F91F6F" w:rsidRPr="00601585">
        <w:rPr>
          <w:noProof/>
          <w:szCs w:val="24"/>
        </w:rPr>
        <w:t>’</w:t>
      </w:r>
      <w:r w:rsidRPr="00601585">
        <w:rPr>
          <w:noProof/>
          <w:szCs w:val="24"/>
        </w:rPr>
        <w:t>язків</w:t>
      </w:r>
      <w:r w:rsidR="00F91F6F" w:rsidRPr="00601585">
        <w:rPr>
          <w:noProof/>
          <w:szCs w:val="24"/>
        </w:rPr>
        <w:t>,</w:t>
      </w:r>
      <w:r w:rsidRPr="00601585">
        <w:rPr>
          <w:noProof/>
          <w:szCs w:val="24"/>
        </w:rPr>
        <w:t xml:space="preserve"> або спроби отримати доступ до інформації з підозрілих мережевих адрес. У заздалегідь визначених ситуаціях організації можуть вимагати від користувачів надання додаткової інформації для автентифікації. Адаптивна автентифікація не замінює і не використовується замість багатофакторних механізмів, але може розширювати реалізацію цих заходів безпеки.</w:t>
      </w:r>
    </w:p>
    <w:p w:rsidR="00891B05" w:rsidRPr="00601585" w:rsidRDefault="00891B05" w:rsidP="00601585">
      <w:pPr>
        <w:widowControl w:val="0"/>
        <w:tabs>
          <w:tab w:val="left" w:pos="281"/>
          <w:tab w:val="left" w:pos="2527"/>
        </w:tabs>
        <w:spacing w:after="160"/>
        <w:ind w:left="851"/>
        <w:contextualSpacing/>
        <w:rPr>
          <w:rFonts w:eastAsia="Calibri"/>
          <w:noProof/>
          <w:szCs w:val="24"/>
          <w:u w:val="single"/>
        </w:rPr>
      </w:pPr>
    </w:p>
    <w:p w:rsidR="00482C10" w:rsidRPr="00601585" w:rsidRDefault="00482C10" w:rsidP="00601585">
      <w:pPr>
        <w:widowControl w:val="0"/>
        <w:tabs>
          <w:tab w:val="left" w:pos="281"/>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ІА-2_Ідентифікація_та" w:history="1">
        <w:r w:rsidR="00FE0EED" w:rsidRPr="00601585">
          <w:rPr>
            <w:rStyle w:val="af1"/>
            <w:rFonts w:eastAsia="Times New Roman"/>
            <w:bCs/>
            <w:szCs w:val="24"/>
            <w:lang w:eastAsia="uk-UA"/>
          </w:rPr>
          <w:t>ІА-2</w:t>
        </w:r>
      </w:hyperlink>
      <w:r w:rsidRPr="00601585">
        <w:rPr>
          <w:rFonts w:eastAsia="Calibri"/>
          <w:noProof/>
          <w:szCs w:val="24"/>
        </w:rPr>
        <w:t xml:space="preserve">, </w:t>
      </w:r>
      <w:hyperlink w:anchor="_ІА-8_Ідентифікація_та" w:history="1">
        <w:r w:rsidR="00FE0EED" w:rsidRPr="00601585">
          <w:rPr>
            <w:rStyle w:val="af1"/>
            <w:rFonts w:eastAsia="Times New Roman"/>
            <w:bCs/>
            <w:szCs w:val="24"/>
            <w:lang w:eastAsia="uk-UA"/>
          </w:rPr>
          <w:t>ІА-8</w:t>
        </w:r>
      </w:hyperlink>
      <w:r w:rsidRPr="00601585">
        <w:rPr>
          <w:rFonts w:eastAsia="Calibri"/>
          <w:noProof/>
          <w:szCs w:val="24"/>
        </w:rPr>
        <w:t>.</w:t>
      </w:r>
    </w:p>
    <w:p w:rsidR="00F65120" w:rsidRPr="00601585" w:rsidRDefault="00F65120" w:rsidP="00601585">
      <w:pPr>
        <w:widowControl w:val="0"/>
        <w:tabs>
          <w:tab w:val="left" w:pos="3912"/>
        </w:tabs>
        <w:ind w:left="851"/>
        <w:rPr>
          <w:rFonts w:eastAsia="Calibri"/>
          <w:noProof/>
          <w:color w:val="FF0000"/>
          <w:szCs w:val="24"/>
          <w:u w:val="single"/>
        </w:rPr>
      </w:pPr>
    </w:p>
    <w:p w:rsidR="00482C10" w:rsidRPr="00601585" w:rsidRDefault="00C67779" w:rsidP="00601585">
      <w:pPr>
        <w:widowControl w:val="0"/>
        <w:tabs>
          <w:tab w:val="left" w:pos="3912"/>
        </w:tabs>
        <w:ind w:left="851"/>
        <w:rPr>
          <w:rFonts w:eastAsia="Calibri"/>
          <w:noProof/>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482C10" w:rsidRPr="00601585">
        <w:rPr>
          <w:rFonts w:eastAsia="Calibri"/>
          <w:noProof/>
          <w:szCs w:val="24"/>
          <w:u w:val="single"/>
        </w:rPr>
        <w:t xml:space="preserve"> </w:t>
      </w:r>
      <w:r w:rsidR="00482C10" w:rsidRPr="00601585">
        <w:rPr>
          <w:rFonts w:eastAsia="Calibri"/>
          <w:noProof/>
          <w:szCs w:val="24"/>
        </w:rPr>
        <w:t>Немає.</w:t>
      </w:r>
    </w:p>
    <w:p w:rsidR="00F65120" w:rsidRPr="00601585" w:rsidRDefault="00F65120" w:rsidP="00601585">
      <w:pPr>
        <w:widowControl w:val="0"/>
        <w:tabs>
          <w:tab w:val="left" w:pos="392"/>
          <w:tab w:val="left" w:pos="3610"/>
        </w:tabs>
        <w:ind w:left="851"/>
        <w:rPr>
          <w:rFonts w:eastAsia="Calibri"/>
          <w:szCs w:val="24"/>
          <w:u w:val="single"/>
        </w:rPr>
      </w:pPr>
    </w:p>
    <w:p w:rsidR="00482C10" w:rsidRPr="00601585" w:rsidRDefault="00A467FB" w:rsidP="00601585">
      <w:pPr>
        <w:widowControl w:val="0"/>
        <w:tabs>
          <w:tab w:val="left" w:pos="392"/>
          <w:tab w:val="left" w:pos="3610"/>
        </w:tabs>
        <w:ind w:left="851"/>
        <w:rPr>
          <w:rFonts w:eastAsia="Calibri"/>
          <w:szCs w:val="24"/>
        </w:rPr>
      </w:pPr>
      <w:r w:rsidRPr="00601585">
        <w:rPr>
          <w:rFonts w:eastAsia="Calibri"/>
          <w:szCs w:val="24"/>
          <w:u w:val="single"/>
        </w:rPr>
        <w:t>Посилання: Немає.</w:t>
      </w:r>
      <w:r w:rsidR="00482C10" w:rsidRPr="00601585">
        <w:rPr>
          <w:szCs w:val="24"/>
        </w:rPr>
        <w:t xml:space="preserve"> </w:t>
      </w:r>
    </w:p>
    <w:p w:rsidR="00B40B51" w:rsidRPr="00601585" w:rsidRDefault="00B40B51" w:rsidP="00601585">
      <w:pPr>
        <w:widowControl w:val="0"/>
        <w:tabs>
          <w:tab w:val="left" w:pos="392"/>
          <w:tab w:val="left" w:pos="3610"/>
        </w:tabs>
        <w:ind w:left="851"/>
        <w:rPr>
          <w:rFonts w:eastAsia="Calibri"/>
          <w:szCs w:val="24"/>
        </w:rPr>
      </w:pPr>
    </w:p>
    <w:p w:rsidR="00B40B51" w:rsidRPr="00601585" w:rsidRDefault="00482C10" w:rsidP="00601585">
      <w:pPr>
        <w:pStyle w:val="1"/>
        <w:rPr>
          <w:rFonts w:ascii="Times New Roman" w:hAnsi="Times New Roman"/>
        </w:rPr>
      </w:pPr>
      <w:bookmarkStart w:id="456" w:name="_ІА-11_Повторна_автентифікація"/>
      <w:bookmarkEnd w:id="456"/>
      <w:r w:rsidRPr="00601585">
        <w:rPr>
          <w:rFonts w:ascii="Times New Roman" w:hAnsi="Times New Roman"/>
        </w:rPr>
        <w:t>ІА-11</w:t>
      </w:r>
      <w:r w:rsidRPr="00601585">
        <w:rPr>
          <w:rFonts w:ascii="Times New Roman" w:hAnsi="Times New Roman"/>
        </w:rPr>
        <w:tab/>
        <w:t>Повторна автентифікація</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482C10" w:rsidRPr="00601585" w:rsidRDefault="00A45C41" w:rsidP="00601585">
      <w:pPr>
        <w:widowControl w:val="0"/>
        <w:ind w:left="851"/>
        <w:rPr>
          <w:rFonts w:eastAsia="Calibri"/>
          <w:szCs w:val="24"/>
        </w:rPr>
      </w:pPr>
      <w:r w:rsidRPr="00601585">
        <w:rPr>
          <w:rFonts w:eastAsia="Calibri"/>
          <w:szCs w:val="24"/>
        </w:rPr>
        <w:t>Вимагати</w:t>
      </w:r>
      <w:r w:rsidR="00754F8A" w:rsidRPr="00601585">
        <w:rPr>
          <w:rFonts w:eastAsia="Calibri"/>
          <w:szCs w:val="24"/>
        </w:rPr>
        <w:t xml:space="preserve"> </w:t>
      </w:r>
      <w:r w:rsidR="00482C10" w:rsidRPr="00601585">
        <w:rPr>
          <w:rFonts w:eastAsia="Calibri"/>
          <w:szCs w:val="24"/>
        </w:rPr>
        <w:t>від користувачів повторної автентифікації, при [</w:t>
      </w:r>
      <w:r w:rsidR="00482C10" w:rsidRPr="00601585">
        <w:rPr>
          <w:rFonts w:eastAsia="Calibri"/>
          <w:i/>
          <w:szCs w:val="24"/>
        </w:rPr>
        <w:t>Призначення: визначених організацією обставинах або ситуаціях, що вимагають повторної автентифікації</w:t>
      </w:r>
      <w:r w:rsidR="00482C10" w:rsidRPr="00601585">
        <w:rPr>
          <w:rFonts w:eastAsia="Calibri"/>
          <w:szCs w:val="24"/>
        </w:rPr>
        <w:t>].</w:t>
      </w:r>
    </w:p>
    <w:p w:rsidR="00F65120" w:rsidRPr="00601585" w:rsidRDefault="00F65120" w:rsidP="00601585">
      <w:pPr>
        <w:widowControl w:val="0"/>
        <w:tabs>
          <w:tab w:val="left" w:pos="281"/>
          <w:tab w:val="left" w:pos="2527"/>
        </w:tabs>
        <w:spacing w:after="160"/>
        <w:ind w:left="851"/>
        <w:contextualSpacing/>
        <w:rPr>
          <w:rFonts w:eastAsia="Calibri"/>
          <w:noProof/>
          <w:szCs w:val="24"/>
          <w:u w:val="single"/>
        </w:rPr>
      </w:pPr>
    </w:p>
    <w:p w:rsidR="00891B05" w:rsidRPr="00601585" w:rsidRDefault="00891B05" w:rsidP="00601585">
      <w:pPr>
        <w:widowControl w:val="0"/>
        <w:tabs>
          <w:tab w:val="left" w:pos="281"/>
          <w:tab w:val="left" w:pos="2527"/>
        </w:tabs>
        <w:spacing w:after="160"/>
        <w:ind w:left="851"/>
        <w:contextualSpacing/>
        <w:rPr>
          <w:noProof/>
          <w:szCs w:val="24"/>
        </w:rPr>
      </w:pPr>
      <w:r w:rsidRPr="00601585">
        <w:rPr>
          <w:noProof/>
          <w:color w:val="FF0000"/>
          <w:szCs w:val="24"/>
          <w:u w:val="single"/>
        </w:rPr>
        <w:t>Рекомендації з реалізації:</w:t>
      </w:r>
      <w:r w:rsidRPr="00601585">
        <w:rPr>
          <w:noProof/>
          <w:szCs w:val="24"/>
        </w:rPr>
        <w:t xml:space="preserve"> Окрім вимог повторної автентифікації у випадках, пов’язаних з блокуванням пристроїв, організації можуть вимагати повторну автентифікацію користувачів у певних ситуаціях, зокрема при зміні автентифікатора або ролі</w:t>
      </w:r>
      <w:r w:rsidR="00AE10E6" w:rsidRPr="00601585">
        <w:rPr>
          <w:noProof/>
          <w:szCs w:val="24"/>
        </w:rPr>
        <w:t>, категорії безпеки системи, при використанні прив</w:t>
      </w:r>
      <w:r w:rsidR="00F91F6F" w:rsidRPr="00601585">
        <w:rPr>
          <w:noProof/>
          <w:szCs w:val="24"/>
        </w:rPr>
        <w:t>іле</w:t>
      </w:r>
      <w:r w:rsidR="00AE10E6" w:rsidRPr="00601585">
        <w:rPr>
          <w:noProof/>
          <w:szCs w:val="24"/>
        </w:rPr>
        <w:t>йованих облікових записів або після проходження встановленого проміжку часу.</w:t>
      </w:r>
    </w:p>
    <w:p w:rsidR="00891B05" w:rsidRPr="00601585" w:rsidRDefault="00891B05" w:rsidP="00601585">
      <w:pPr>
        <w:widowControl w:val="0"/>
        <w:tabs>
          <w:tab w:val="left" w:pos="281"/>
          <w:tab w:val="left" w:pos="2527"/>
        </w:tabs>
        <w:spacing w:after="160"/>
        <w:ind w:left="851"/>
        <w:contextualSpacing/>
        <w:rPr>
          <w:rFonts w:eastAsia="Calibri"/>
          <w:noProof/>
          <w:szCs w:val="24"/>
          <w:u w:val="single"/>
        </w:rPr>
      </w:pPr>
    </w:p>
    <w:p w:rsidR="00482C10" w:rsidRPr="00601585" w:rsidRDefault="00482C10" w:rsidP="00601585">
      <w:pPr>
        <w:widowControl w:val="0"/>
        <w:tabs>
          <w:tab w:val="left" w:pos="281"/>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AC-11_Блокування_пристрою" w:history="1">
        <w:r w:rsidR="00DF3C58" w:rsidRPr="00601585">
          <w:rPr>
            <w:rStyle w:val="af1"/>
            <w:rFonts w:eastAsia="Times New Roman"/>
            <w:bCs/>
            <w:szCs w:val="24"/>
            <w:lang w:eastAsia="uk-UA"/>
          </w:rPr>
          <w:t>AC-11</w:t>
        </w:r>
      </w:hyperlink>
      <w:r w:rsidRPr="00601585">
        <w:rPr>
          <w:rFonts w:eastAsia="Calibri"/>
          <w:noProof/>
          <w:szCs w:val="24"/>
        </w:rPr>
        <w:t xml:space="preserve">, </w:t>
      </w:r>
      <w:hyperlink w:anchor="_ІА-2_Ідентифікація_та" w:history="1">
        <w:r w:rsidR="00FE0EED" w:rsidRPr="00601585">
          <w:rPr>
            <w:rStyle w:val="af1"/>
            <w:rFonts w:eastAsia="Times New Roman"/>
            <w:bCs/>
            <w:szCs w:val="24"/>
            <w:lang w:eastAsia="uk-UA"/>
          </w:rPr>
          <w:t>ІА-2</w:t>
        </w:r>
      </w:hyperlink>
      <w:r w:rsidRPr="00601585">
        <w:rPr>
          <w:rFonts w:eastAsia="Calibri"/>
          <w:noProof/>
          <w:szCs w:val="24"/>
        </w:rPr>
        <w:t xml:space="preserve">, </w:t>
      </w:r>
      <w:hyperlink w:anchor="_ІА-3_Ідентифікація_та" w:history="1">
        <w:r w:rsidR="00FE0EED" w:rsidRPr="00601585">
          <w:rPr>
            <w:rStyle w:val="af1"/>
            <w:rFonts w:eastAsia="Times New Roman"/>
            <w:bCs/>
            <w:szCs w:val="24"/>
            <w:lang w:eastAsia="uk-UA"/>
          </w:rPr>
          <w:t>ІА-3</w:t>
        </w:r>
      </w:hyperlink>
      <w:r w:rsidRPr="00601585">
        <w:rPr>
          <w:rFonts w:eastAsia="Calibri"/>
          <w:noProof/>
          <w:szCs w:val="24"/>
        </w:rPr>
        <w:t xml:space="preserve">, </w:t>
      </w:r>
      <w:hyperlink w:anchor="_ІА-8_Ідентифікація_та" w:history="1">
        <w:r w:rsidR="00FE0EED" w:rsidRPr="00601585">
          <w:rPr>
            <w:rStyle w:val="af1"/>
            <w:rFonts w:eastAsia="Times New Roman"/>
            <w:bCs/>
            <w:szCs w:val="24"/>
            <w:lang w:eastAsia="uk-UA"/>
          </w:rPr>
          <w:t>ІА-8</w:t>
        </w:r>
      </w:hyperlink>
      <w:r w:rsidRPr="00601585">
        <w:rPr>
          <w:rFonts w:eastAsia="Calibri"/>
          <w:noProof/>
          <w:szCs w:val="24"/>
        </w:rPr>
        <w:t>.</w:t>
      </w:r>
    </w:p>
    <w:p w:rsidR="00F65120" w:rsidRPr="00601585" w:rsidRDefault="00F65120" w:rsidP="00601585">
      <w:pPr>
        <w:widowControl w:val="0"/>
        <w:ind w:left="851"/>
        <w:rPr>
          <w:rFonts w:eastAsia="Calibri"/>
          <w:noProof/>
          <w:color w:val="FF0000"/>
          <w:szCs w:val="24"/>
          <w:u w:val="single"/>
        </w:rPr>
      </w:pPr>
    </w:p>
    <w:p w:rsidR="00482C10" w:rsidRPr="00601585" w:rsidRDefault="00C67779" w:rsidP="00601585">
      <w:pPr>
        <w:widowControl w:val="0"/>
        <w:ind w:left="851"/>
        <w:rPr>
          <w:rFonts w:eastAsia="Calibri"/>
          <w:noProof/>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482C10" w:rsidRPr="00601585">
        <w:rPr>
          <w:rFonts w:eastAsia="Calibri"/>
          <w:noProof/>
          <w:szCs w:val="24"/>
          <w:u w:val="single"/>
        </w:rPr>
        <w:t xml:space="preserve"> </w:t>
      </w:r>
      <w:r w:rsidR="00482C10" w:rsidRPr="00601585">
        <w:rPr>
          <w:rFonts w:eastAsia="Calibri"/>
          <w:noProof/>
          <w:szCs w:val="24"/>
        </w:rPr>
        <w:t>Немає.</w:t>
      </w:r>
    </w:p>
    <w:p w:rsidR="00F65120" w:rsidRPr="00601585" w:rsidRDefault="00F65120" w:rsidP="00601585">
      <w:pPr>
        <w:widowControl w:val="0"/>
        <w:tabs>
          <w:tab w:val="left" w:pos="392"/>
          <w:tab w:val="left" w:pos="3610"/>
        </w:tabs>
        <w:ind w:left="851"/>
        <w:rPr>
          <w:rFonts w:eastAsia="Calibri"/>
          <w:szCs w:val="24"/>
          <w:u w:val="single"/>
        </w:rPr>
      </w:pPr>
    </w:p>
    <w:p w:rsidR="00482C10" w:rsidRPr="00601585" w:rsidRDefault="00482C10" w:rsidP="00601585">
      <w:pPr>
        <w:widowControl w:val="0"/>
        <w:tabs>
          <w:tab w:val="left" w:pos="392"/>
          <w:tab w:val="left" w:pos="3610"/>
        </w:tabs>
        <w:ind w:left="851"/>
        <w:rPr>
          <w:rFonts w:eastAsia="Calibri"/>
          <w:noProof/>
          <w:szCs w:val="24"/>
          <w:u w:val="single"/>
        </w:rPr>
      </w:pPr>
      <w:r w:rsidRPr="00601585">
        <w:rPr>
          <w:rFonts w:eastAsia="Calibri"/>
          <w:szCs w:val="24"/>
          <w:u w:val="single"/>
        </w:rPr>
        <w:t>Посилання:</w:t>
      </w:r>
      <w:r w:rsidRPr="00601585">
        <w:rPr>
          <w:rFonts w:eastAsia="Calibri"/>
          <w:noProof/>
          <w:szCs w:val="24"/>
          <w:u w:val="single"/>
        </w:rPr>
        <w:t xml:space="preserve"> Немає.</w:t>
      </w:r>
    </w:p>
    <w:p w:rsidR="00B40B51" w:rsidRPr="00601585" w:rsidRDefault="00B40B51" w:rsidP="00601585">
      <w:pPr>
        <w:widowControl w:val="0"/>
        <w:tabs>
          <w:tab w:val="left" w:pos="392"/>
          <w:tab w:val="left" w:pos="3610"/>
        </w:tabs>
        <w:ind w:left="851"/>
        <w:rPr>
          <w:rFonts w:eastAsia="Calibri"/>
          <w:noProof/>
          <w:szCs w:val="24"/>
          <w:u w:val="single"/>
        </w:rPr>
      </w:pPr>
    </w:p>
    <w:p w:rsidR="00B40B51" w:rsidRPr="00601585" w:rsidRDefault="00482C10" w:rsidP="00601585">
      <w:pPr>
        <w:pStyle w:val="1"/>
        <w:rPr>
          <w:rFonts w:ascii="Times New Roman" w:hAnsi="Times New Roman"/>
        </w:rPr>
      </w:pPr>
      <w:bookmarkStart w:id="457" w:name="_ІА-12_Перевірка_справжності"/>
      <w:bookmarkEnd w:id="457"/>
      <w:r w:rsidRPr="00601585">
        <w:rPr>
          <w:rFonts w:ascii="Times New Roman" w:hAnsi="Times New Roman"/>
        </w:rPr>
        <w:t>ІА-12</w:t>
      </w:r>
      <w:r w:rsidRPr="00601585">
        <w:rPr>
          <w:rFonts w:ascii="Times New Roman" w:hAnsi="Times New Roman"/>
        </w:rPr>
        <w:tab/>
        <w:t>Перевірка справжності (ідентичності)</w:t>
      </w:r>
      <w:r w:rsidRPr="00601585">
        <w:rPr>
          <w:rFonts w:ascii="Times New Roman" w:hAnsi="Times New Roman"/>
        </w:rPr>
        <w:tab/>
      </w:r>
    </w:p>
    <w:p w:rsidR="007D7D39" w:rsidRPr="00601585" w:rsidRDefault="007D7D39" w:rsidP="00601585">
      <w:pPr>
        <w:widowControl w:val="0"/>
        <w:rPr>
          <w:rFonts w:eastAsia="Calibri"/>
          <w:noProof/>
          <w:szCs w:val="24"/>
          <w:u w:val="single"/>
        </w:rPr>
      </w:pPr>
      <w:r w:rsidRPr="00601585">
        <w:rPr>
          <w:rFonts w:eastAsia="Calibri"/>
          <w:noProof/>
          <w:szCs w:val="24"/>
          <w:u w:val="single"/>
        </w:rPr>
        <w:t>Заходи захисту:</w:t>
      </w:r>
    </w:p>
    <w:p w:rsidR="00482C10" w:rsidRPr="00601585" w:rsidRDefault="00A45C41" w:rsidP="00601585">
      <w:pPr>
        <w:pStyle w:val="2"/>
        <w:numPr>
          <w:ilvl w:val="0"/>
          <w:numId w:val="99"/>
        </w:numPr>
        <w:ind w:left="1134" w:hanging="425"/>
      </w:pPr>
      <w:r w:rsidRPr="00601585">
        <w:t>Засвідчити</w:t>
      </w:r>
      <w:r w:rsidR="00482C10" w:rsidRPr="00601585">
        <w:t xml:space="preserve"> особи користувачів, яким потрібні облікові записи для логічного доступу до систем на основі вимог гарантій відповідного рівня, як </w:t>
      </w:r>
      <w:r w:rsidR="00B57ED6" w:rsidRPr="00601585">
        <w:t xml:space="preserve">це </w:t>
      </w:r>
      <w:r w:rsidR="00482C10" w:rsidRPr="00601585">
        <w:t>зазначено у відповідних стандартах і рекомендаціях</w:t>
      </w:r>
      <w:r w:rsidR="00F91F6F" w:rsidRPr="00601585">
        <w:t>.</w:t>
      </w:r>
    </w:p>
    <w:p w:rsidR="00482C10" w:rsidRPr="00601585" w:rsidRDefault="00A45C41" w:rsidP="00601585">
      <w:pPr>
        <w:pStyle w:val="2"/>
      </w:pPr>
      <w:r w:rsidRPr="00601585">
        <w:t>Встановити</w:t>
      </w:r>
      <w:r w:rsidR="00482C10" w:rsidRPr="00601585">
        <w:t xml:space="preserve"> ідентифікатори користувачів унікальні для особи</w:t>
      </w:r>
      <w:r w:rsidR="00F91F6F" w:rsidRPr="00601585">
        <w:t>.</w:t>
      </w:r>
    </w:p>
    <w:p w:rsidR="00482C10" w:rsidRPr="00601585" w:rsidRDefault="00A45C41" w:rsidP="00601585">
      <w:pPr>
        <w:pStyle w:val="2"/>
      </w:pPr>
      <w:r w:rsidRPr="00601585">
        <w:t>Збирати, затверджувати та перевіряти</w:t>
      </w:r>
      <w:r w:rsidR="00482C10" w:rsidRPr="00601585">
        <w:t xml:space="preserve"> докази (свідчення) ідентичності особи.</w:t>
      </w:r>
    </w:p>
    <w:p w:rsidR="00F515A5" w:rsidRPr="00601585" w:rsidRDefault="00F515A5" w:rsidP="00601585">
      <w:pPr>
        <w:widowControl w:val="0"/>
        <w:tabs>
          <w:tab w:val="left" w:pos="2127"/>
          <w:tab w:val="left" w:pos="2527"/>
        </w:tabs>
        <w:spacing w:after="160"/>
        <w:ind w:left="851"/>
        <w:contextualSpacing/>
        <w:rPr>
          <w:rFonts w:eastAsia="Calibri"/>
          <w:noProof/>
          <w:szCs w:val="24"/>
          <w:u w:val="single"/>
        </w:rPr>
      </w:pPr>
    </w:p>
    <w:p w:rsidR="00F515A5" w:rsidRPr="00601585" w:rsidRDefault="00F515A5" w:rsidP="00601585">
      <w:pPr>
        <w:widowControl w:val="0"/>
        <w:tabs>
          <w:tab w:val="left" w:pos="2127"/>
          <w:tab w:val="left" w:pos="2527"/>
        </w:tabs>
        <w:spacing w:after="160"/>
        <w:ind w:left="851"/>
        <w:contextualSpacing/>
        <w:rPr>
          <w:noProof/>
          <w:szCs w:val="24"/>
        </w:rPr>
      </w:pPr>
      <w:r w:rsidRPr="00601585">
        <w:rPr>
          <w:noProof/>
          <w:color w:val="FF0000"/>
          <w:szCs w:val="24"/>
          <w:u w:val="single"/>
        </w:rPr>
        <w:t>Рекомендації з реалізації:</w:t>
      </w:r>
      <w:r w:rsidRPr="00601585">
        <w:rPr>
          <w:noProof/>
          <w:szCs w:val="24"/>
        </w:rPr>
        <w:t xml:space="preserve"> Підтвердження ідентичності</w:t>
      </w:r>
      <w:r w:rsidR="00F91F6F" w:rsidRPr="00601585">
        <w:rPr>
          <w:noProof/>
          <w:szCs w:val="24"/>
        </w:rPr>
        <w:t xml:space="preserve"> — </w:t>
      </w:r>
      <w:r w:rsidRPr="00601585">
        <w:rPr>
          <w:noProof/>
          <w:szCs w:val="24"/>
        </w:rPr>
        <w:t>це процес збор</w:t>
      </w:r>
      <w:r w:rsidR="00B57ED6" w:rsidRPr="00601585">
        <w:rPr>
          <w:noProof/>
          <w:szCs w:val="24"/>
        </w:rPr>
        <w:t>у</w:t>
      </w:r>
      <w:r w:rsidRPr="00601585">
        <w:rPr>
          <w:noProof/>
          <w:szCs w:val="24"/>
        </w:rPr>
        <w:t xml:space="preserve"> та перевірки персональних даних користувача для видачі облікових даних для доступу до системи. Цей захід безпеки призначений для зменшення ймовірності загроз при реєстрації користувачів та створенн</w:t>
      </w:r>
      <w:r w:rsidR="00F91F6F" w:rsidRPr="00601585">
        <w:rPr>
          <w:noProof/>
          <w:szCs w:val="24"/>
        </w:rPr>
        <w:t>і</w:t>
      </w:r>
      <w:r w:rsidRPr="00601585">
        <w:rPr>
          <w:noProof/>
          <w:szCs w:val="24"/>
        </w:rPr>
        <w:t xml:space="preserve"> їхніх облікових записів. </w:t>
      </w:r>
    </w:p>
    <w:p w:rsidR="00F515A5" w:rsidRPr="00601585" w:rsidRDefault="00F515A5" w:rsidP="00601585">
      <w:pPr>
        <w:widowControl w:val="0"/>
        <w:tabs>
          <w:tab w:val="left" w:pos="2127"/>
          <w:tab w:val="left" w:pos="2527"/>
        </w:tabs>
        <w:spacing w:after="160"/>
        <w:ind w:left="851"/>
        <w:contextualSpacing/>
        <w:rPr>
          <w:rFonts w:eastAsia="Calibri"/>
          <w:noProof/>
          <w:szCs w:val="24"/>
          <w:u w:val="single"/>
        </w:rPr>
      </w:pPr>
    </w:p>
    <w:p w:rsidR="00482C10" w:rsidRPr="00601585" w:rsidRDefault="00482C10" w:rsidP="00601585">
      <w:pPr>
        <w:widowControl w:val="0"/>
        <w:tabs>
          <w:tab w:val="left" w:pos="2127"/>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ІА-1_Політика_та" w:history="1">
        <w:r w:rsidR="00024194" w:rsidRPr="00601585">
          <w:rPr>
            <w:rStyle w:val="af1"/>
            <w:rFonts w:eastAsia="Calibri"/>
            <w:noProof/>
            <w:szCs w:val="24"/>
          </w:rPr>
          <w:t>IA-1</w:t>
        </w:r>
      </w:hyperlink>
      <w:r w:rsidRPr="00601585">
        <w:rPr>
          <w:rFonts w:eastAsia="Calibri"/>
          <w:noProof/>
          <w:szCs w:val="24"/>
        </w:rPr>
        <w:t xml:space="preserve">, </w:t>
      </w:r>
      <w:hyperlink w:anchor="_ІА-2_Ідентифікація_та" w:history="1">
        <w:r w:rsidR="00FE0EED" w:rsidRPr="00601585">
          <w:rPr>
            <w:rStyle w:val="af1"/>
            <w:rFonts w:eastAsia="Times New Roman"/>
            <w:bCs/>
            <w:szCs w:val="24"/>
            <w:lang w:eastAsia="uk-UA"/>
          </w:rPr>
          <w:t>ІА-2</w:t>
        </w:r>
      </w:hyperlink>
      <w:r w:rsidRPr="00601585">
        <w:rPr>
          <w:rFonts w:eastAsia="Calibri"/>
          <w:noProof/>
          <w:szCs w:val="24"/>
        </w:rPr>
        <w:t xml:space="preserve">, </w:t>
      </w:r>
      <w:hyperlink w:anchor="_ІА-3_Ідентифікація_та" w:history="1">
        <w:r w:rsidR="00FE0EED" w:rsidRPr="00601585">
          <w:rPr>
            <w:rStyle w:val="af1"/>
            <w:rFonts w:eastAsia="Times New Roman"/>
            <w:bCs/>
            <w:szCs w:val="24"/>
            <w:lang w:eastAsia="uk-UA"/>
          </w:rPr>
          <w:t>ІА-3</w:t>
        </w:r>
      </w:hyperlink>
      <w:r w:rsidRPr="00601585">
        <w:rPr>
          <w:rFonts w:eastAsia="Calibri"/>
          <w:noProof/>
          <w:szCs w:val="24"/>
        </w:rPr>
        <w:t xml:space="preserve">, </w:t>
      </w:r>
      <w:hyperlink w:anchor="_ІА-4_Управління_ідентифікацією" w:history="1">
        <w:r w:rsidR="00FE0EED" w:rsidRPr="00601585">
          <w:rPr>
            <w:rStyle w:val="af1"/>
            <w:rFonts w:eastAsia="Times New Roman"/>
            <w:bCs/>
            <w:szCs w:val="24"/>
            <w:lang w:eastAsia="uk-UA"/>
          </w:rPr>
          <w:t>ІА-4</w:t>
        </w:r>
      </w:hyperlink>
      <w:r w:rsidRPr="00601585">
        <w:rPr>
          <w:rFonts w:eastAsia="Calibri"/>
          <w:noProof/>
          <w:szCs w:val="24"/>
        </w:rPr>
        <w:t xml:space="preserve">, </w:t>
      </w:r>
      <w:hyperlink w:anchor="_ІА-5_Управління_автентифікатором" w:history="1">
        <w:r w:rsidR="00FE0EED" w:rsidRPr="00601585">
          <w:rPr>
            <w:rStyle w:val="af1"/>
            <w:rFonts w:eastAsia="Times New Roman"/>
            <w:bCs/>
            <w:szCs w:val="24"/>
            <w:lang w:eastAsia="uk-UA"/>
          </w:rPr>
          <w:t>ІА-5</w:t>
        </w:r>
      </w:hyperlink>
      <w:r w:rsidRPr="00601585">
        <w:rPr>
          <w:rFonts w:eastAsia="Calibri"/>
          <w:noProof/>
          <w:szCs w:val="24"/>
        </w:rPr>
        <w:t xml:space="preserve">, </w:t>
      </w:r>
      <w:hyperlink w:anchor="_ІА-6_Зворотний_зв'язок" w:history="1">
        <w:r w:rsidR="00FE0EED" w:rsidRPr="00601585">
          <w:rPr>
            <w:rStyle w:val="af1"/>
            <w:rFonts w:eastAsia="Times New Roman"/>
            <w:bCs/>
            <w:szCs w:val="24"/>
            <w:lang w:eastAsia="uk-UA"/>
          </w:rPr>
          <w:t>ІА-6</w:t>
        </w:r>
      </w:hyperlink>
      <w:r w:rsidRPr="00601585">
        <w:rPr>
          <w:rFonts w:eastAsia="Calibri"/>
          <w:noProof/>
          <w:szCs w:val="24"/>
        </w:rPr>
        <w:t xml:space="preserve">, </w:t>
      </w:r>
      <w:hyperlink w:anchor="_ІА-8_Ідентифікація_та" w:history="1">
        <w:r w:rsidR="00FE0EED" w:rsidRPr="00601585">
          <w:rPr>
            <w:rStyle w:val="af1"/>
            <w:rFonts w:eastAsia="Times New Roman"/>
            <w:bCs/>
            <w:szCs w:val="24"/>
            <w:lang w:eastAsia="uk-UA"/>
          </w:rPr>
          <w:t>ІА-8</w:t>
        </w:r>
      </w:hyperlink>
      <w:r w:rsidRPr="00601585">
        <w:rPr>
          <w:rFonts w:eastAsia="Calibri"/>
          <w:noProof/>
          <w:szCs w:val="24"/>
        </w:rPr>
        <w:t>.</w:t>
      </w:r>
    </w:p>
    <w:p w:rsidR="00F65120" w:rsidRPr="00601585" w:rsidRDefault="00F65120" w:rsidP="00601585">
      <w:pPr>
        <w:widowControl w:val="0"/>
        <w:tabs>
          <w:tab w:val="left" w:pos="2127"/>
        </w:tabs>
        <w:ind w:left="851"/>
        <w:rPr>
          <w:rFonts w:eastAsia="Calibri"/>
          <w:noProof/>
          <w:color w:val="FF0000"/>
          <w:szCs w:val="24"/>
          <w:u w:val="single"/>
        </w:rPr>
      </w:pPr>
    </w:p>
    <w:p w:rsidR="00482C10" w:rsidRPr="00601585" w:rsidRDefault="00C67779" w:rsidP="00601585">
      <w:pPr>
        <w:widowControl w:val="0"/>
        <w:tabs>
          <w:tab w:val="left" w:pos="2127"/>
        </w:tabs>
        <w:ind w:left="851"/>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p>
    <w:p w:rsidR="00482C10" w:rsidRPr="00601585" w:rsidRDefault="00482C10" w:rsidP="00601585">
      <w:pPr>
        <w:pStyle w:val="5"/>
        <w:numPr>
          <w:ilvl w:val="0"/>
          <w:numId w:val="343"/>
        </w:numPr>
        <w:ind w:left="1418" w:hanging="709"/>
        <w:rPr>
          <w:rFonts w:ascii="Times New Roman" w:hAnsi="Times New Roman" w:cs="Times New Roman"/>
          <w:szCs w:val="24"/>
          <w:u w:val="single"/>
        </w:rPr>
      </w:pPr>
      <w:bookmarkStart w:id="458" w:name="_Перевірка_справжності_(ідентичності"/>
      <w:bookmarkEnd w:id="458"/>
      <w:r w:rsidRPr="00601585">
        <w:rPr>
          <w:rFonts w:ascii="Times New Roman" w:hAnsi="Times New Roman" w:cs="Times New Roman"/>
          <w:szCs w:val="24"/>
        </w:rPr>
        <w:t xml:space="preserve">Перевірка справжності (ідентичності) </w:t>
      </w:r>
      <w:r w:rsidR="009E3CA5">
        <w:rPr>
          <w:rFonts w:ascii="Times New Roman" w:hAnsi="Times New Roman" w:cs="Times New Roman"/>
          <w:szCs w:val="24"/>
        </w:rPr>
        <w:t>-</w:t>
      </w:r>
      <w:r w:rsidRPr="00601585">
        <w:rPr>
          <w:rFonts w:ascii="Times New Roman" w:hAnsi="Times New Roman" w:cs="Times New Roman"/>
          <w:szCs w:val="24"/>
        </w:rPr>
        <w:t xml:space="preserve"> авторизація</w:t>
      </w:r>
      <w:r w:rsidR="004E3295" w:rsidRPr="00601585">
        <w:rPr>
          <w:rFonts w:ascii="Times New Roman" w:hAnsi="Times New Roman" w:cs="Times New Roman"/>
          <w:szCs w:val="24"/>
        </w:rPr>
        <w:t xml:space="preserve"> супервайзера</w:t>
      </w:r>
    </w:p>
    <w:p w:rsidR="00482C10" w:rsidRPr="00601585" w:rsidRDefault="004E3295" w:rsidP="00601585">
      <w:pPr>
        <w:pStyle w:val="a3"/>
      </w:pPr>
      <w:r w:rsidRPr="00601585">
        <w:t>В</w:t>
      </w:r>
      <w:r w:rsidR="00482C10" w:rsidRPr="00601585">
        <w:t xml:space="preserve">имагати, щоб процес реєстрації для отримання </w:t>
      </w:r>
      <w:r w:rsidRPr="00601585">
        <w:t>облікового запису</w:t>
      </w:r>
      <w:r w:rsidR="00482C10" w:rsidRPr="00601585">
        <w:t xml:space="preserve"> для логічного доступу </w:t>
      </w:r>
      <w:r w:rsidR="00F91F6F" w:rsidRPr="00601585">
        <w:t xml:space="preserve">містив </w:t>
      </w:r>
      <w:r w:rsidR="00482C10" w:rsidRPr="00601585">
        <w:t>авторизацію</w:t>
      </w:r>
      <w:r w:rsidRPr="00601585">
        <w:t xml:space="preserve"> супервайзера</w:t>
      </w:r>
      <w:r w:rsidR="00482C10" w:rsidRPr="00601585">
        <w:t>.</w:t>
      </w:r>
    </w:p>
    <w:p w:rsidR="00F515A5" w:rsidRPr="00601585" w:rsidRDefault="00F515A5" w:rsidP="00601585">
      <w:pPr>
        <w:pStyle w:val="a3"/>
      </w:pPr>
      <w:r w:rsidRPr="00601585">
        <w:rPr>
          <w:noProof/>
          <w:color w:val="FF0000"/>
          <w:u w:val="single"/>
        </w:rPr>
        <w:t>Рекомендації з реалізації:</w:t>
      </w:r>
      <w:r w:rsidRPr="00601585">
        <w:rPr>
          <w:noProof/>
        </w:rPr>
        <w:t xml:space="preserve"> Немає.</w:t>
      </w:r>
    </w:p>
    <w:p w:rsidR="00482C10" w:rsidRPr="00601585" w:rsidRDefault="00482C10" w:rsidP="00601585">
      <w:pPr>
        <w:pStyle w:val="a3"/>
      </w:pPr>
      <w:r w:rsidRPr="00601585">
        <w:t>Пов’язані заходи: Немає.</w:t>
      </w:r>
    </w:p>
    <w:p w:rsidR="00482C10" w:rsidRPr="00601585" w:rsidRDefault="00482C10" w:rsidP="00601585">
      <w:pPr>
        <w:pStyle w:val="5"/>
        <w:numPr>
          <w:ilvl w:val="0"/>
          <w:numId w:val="343"/>
        </w:numPr>
        <w:ind w:left="1418" w:hanging="709"/>
        <w:rPr>
          <w:rFonts w:ascii="Times New Roman" w:hAnsi="Times New Roman" w:cs="Times New Roman"/>
          <w:szCs w:val="24"/>
        </w:rPr>
      </w:pPr>
      <w:bookmarkStart w:id="459" w:name="_Перевірка_справжності_(ідентичності_1"/>
      <w:bookmarkEnd w:id="459"/>
      <w:r w:rsidRPr="00601585">
        <w:rPr>
          <w:rFonts w:ascii="Times New Roman" w:hAnsi="Times New Roman" w:cs="Times New Roman"/>
          <w:szCs w:val="24"/>
        </w:rPr>
        <w:t xml:space="preserve">Перевірка справжності (ідентичності) </w:t>
      </w:r>
      <w:r w:rsidR="009E3CA5">
        <w:rPr>
          <w:rFonts w:ascii="Times New Roman" w:hAnsi="Times New Roman" w:cs="Times New Roman"/>
          <w:szCs w:val="24"/>
        </w:rPr>
        <w:t>-</w:t>
      </w:r>
      <w:r w:rsidRPr="00601585">
        <w:rPr>
          <w:rFonts w:ascii="Times New Roman" w:hAnsi="Times New Roman" w:cs="Times New Roman"/>
          <w:szCs w:val="24"/>
        </w:rPr>
        <w:t xml:space="preserve"> Посвідчення особи</w:t>
      </w:r>
    </w:p>
    <w:p w:rsidR="00482C10" w:rsidRPr="00601585" w:rsidRDefault="00482C10" w:rsidP="00601585">
      <w:pPr>
        <w:pStyle w:val="a3"/>
      </w:pPr>
      <w:r w:rsidRPr="00601585">
        <w:t>Необхідно пред</w:t>
      </w:r>
      <w:r w:rsidR="00F91F6F" w:rsidRPr="00601585">
        <w:t>’</w:t>
      </w:r>
      <w:r w:rsidRPr="00601585">
        <w:t>явити до реєстраційного органу докази індивідуальної ідентифікації.</w:t>
      </w:r>
    </w:p>
    <w:p w:rsidR="00F515A5" w:rsidRPr="00601585" w:rsidRDefault="00F515A5" w:rsidP="00601585">
      <w:pPr>
        <w:pStyle w:val="a3"/>
      </w:pPr>
      <w:r w:rsidRPr="00601585">
        <w:rPr>
          <w:noProof/>
          <w:color w:val="FF0000"/>
          <w:u w:val="single"/>
        </w:rPr>
        <w:t>Рекомендації з реалізації:</w:t>
      </w:r>
      <w:r w:rsidRPr="00601585">
        <w:rPr>
          <w:noProof/>
        </w:rPr>
        <w:t xml:space="preserve"> Вимога перевірки доказів ідентичності (документальних та/або біометричних) зменшує ймовірність використання особами чужих персональних даних. Форми доказів мають відповідати конкретній системі та залежати від ролей та привілеїв, пов’язаних з обліковим записом користувача.</w:t>
      </w:r>
    </w:p>
    <w:p w:rsidR="00482C10" w:rsidRPr="00601585" w:rsidRDefault="00482C10" w:rsidP="00601585">
      <w:pPr>
        <w:pStyle w:val="a3"/>
      </w:pPr>
      <w:r w:rsidRPr="00601585">
        <w:t>Пов’язані заходи: Немає.</w:t>
      </w:r>
    </w:p>
    <w:p w:rsidR="00482C10" w:rsidRPr="00601585" w:rsidRDefault="00482C10" w:rsidP="00601585">
      <w:pPr>
        <w:pStyle w:val="5"/>
        <w:numPr>
          <w:ilvl w:val="0"/>
          <w:numId w:val="343"/>
        </w:numPr>
        <w:ind w:left="1418" w:hanging="709"/>
        <w:rPr>
          <w:rFonts w:ascii="Times New Roman" w:hAnsi="Times New Roman" w:cs="Times New Roman"/>
          <w:szCs w:val="24"/>
        </w:rPr>
      </w:pPr>
      <w:bookmarkStart w:id="460" w:name="_Перевірка_справжності_(ідентичності_2"/>
      <w:bookmarkEnd w:id="460"/>
      <w:r w:rsidRPr="00601585">
        <w:rPr>
          <w:rFonts w:ascii="Times New Roman" w:hAnsi="Times New Roman" w:cs="Times New Roman"/>
          <w:szCs w:val="24"/>
        </w:rPr>
        <w:t xml:space="preserve">Перевірка справжності (ідентичності) </w:t>
      </w:r>
      <w:r w:rsidR="009E3CA5">
        <w:rPr>
          <w:rFonts w:ascii="Times New Roman" w:hAnsi="Times New Roman" w:cs="Times New Roman"/>
          <w:szCs w:val="24"/>
        </w:rPr>
        <w:t>-</w:t>
      </w:r>
      <w:r w:rsidRPr="00601585">
        <w:rPr>
          <w:rFonts w:ascii="Times New Roman" w:hAnsi="Times New Roman" w:cs="Times New Roman"/>
          <w:szCs w:val="24"/>
        </w:rPr>
        <w:t xml:space="preserve"> Перевірка та верифікація доказів ідентичності</w:t>
      </w:r>
    </w:p>
    <w:p w:rsidR="00482C10" w:rsidRPr="00601585" w:rsidRDefault="004E3295" w:rsidP="00601585">
      <w:pPr>
        <w:pStyle w:val="a3"/>
      </w:pPr>
      <w:r w:rsidRPr="00601585">
        <w:t>В</w:t>
      </w:r>
      <w:r w:rsidR="00482C10" w:rsidRPr="00601585">
        <w:t xml:space="preserve">имагати, щоб надані ідентифікаційні </w:t>
      </w:r>
      <w:r w:rsidRPr="00601585">
        <w:t>свідчення</w:t>
      </w:r>
      <w:r w:rsidR="00482C10" w:rsidRPr="00601585">
        <w:t xml:space="preserve"> перевірялися та верифікувалися через [</w:t>
      </w:r>
      <w:r w:rsidR="00482C10" w:rsidRPr="00601585">
        <w:rPr>
          <w:i/>
        </w:rPr>
        <w:t>Призначення: визначені організацією методи перевірки та верифікації</w:t>
      </w:r>
      <w:r w:rsidR="00482C10" w:rsidRPr="00601585">
        <w:t>].</w:t>
      </w:r>
    </w:p>
    <w:p w:rsidR="00F515A5" w:rsidRPr="00601585" w:rsidRDefault="00F515A5" w:rsidP="00601585">
      <w:pPr>
        <w:pStyle w:val="a3"/>
      </w:pPr>
      <w:r w:rsidRPr="00601585">
        <w:rPr>
          <w:noProof/>
          <w:color w:val="FF0000"/>
          <w:u w:val="single"/>
        </w:rPr>
        <w:t>Рекомендації з реалізації:</w:t>
      </w:r>
      <w:r w:rsidRPr="00601585">
        <w:rPr>
          <w:noProof/>
        </w:rPr>
        <w:t xml:space="preserve"> Перевірка та верифікація посвідчень особи підвищує впевненість у тому, що акаунти, ідентифікатори та автентифікатори видаються </w:t>
      </w:r>
      <w:r w:rsidR="00B57ED6" w:rsidRPr="00601585">
        <w:rPr>
          <w:noProof/>
        </w:rPr>
        <w:t>істин</w:t>
      </w:r>
      <w:r w:rsidR="00121A42" w:rsidRPr="00601585">
        <w:rPr>
          <w:noProof/>
        </w:rPr>
        <w:t>н</w:t>
      </w:r>
      <w:r w:rsidR="00B57ED6" w:rsidRPr="00601585">
        <w:rPr>
          <w:noProof/>
        </w:rPr>
        <w:t>ому</w:t>
      </w:r>
      <w:r w:rsidRPr="00601585">
        <w:rPr>
          <w:noProof/>
        </w:rPr>
        <w:t xml:space="preserve"> користувачеві. Валідація</w:t>
      </w:r>
      <w:r w:rsidR="00121A42" w:rsidRPr="00601585">
        <w:rPr>
          <w:noProof/>
        </w:rPr>
        <w:t> —</w:t>
      </w:r>
      <w:r w:rsidRPr="00601585">
        <w:rPr>
          <w:noProof/>
        </w:rPr>
        <w:t xml:space="preserve"> це процес підтвердження того, що докази є справжніми та достовірними та що дані, які містяться в доказах, є правильними, актуальними та стосуються </w:t>
      </w:r>
      <w:r w:rsidR="009D1CB1" w:rsidRPr="00601585">
        <w:rPr>
          <w:noProof/>
        </w:rPr>
        <w:t>реальної</w:t>
      </w:r>
      <w:r w:rsidRPr="00601585">
        <w:rPr>
          <w:noProof/>
        </w:rPr>
        <w:t xml:space="preserve"> особи. </w:t>
      </w:r>
      <w:r w:rsidR="009D1CB1" w:rsidRPr="00601585">
        <w:rPr>
          <w:noProof/>
        </w:rPr>
        <w:t>Верифікація</w:t>
      </w:r>
      <w:r w:rsidRPr="00601585">
        <w:rPr>
          <w:noProof/>
        </w:rPr>
        <w:t xml:space="preserve"> підтверджує та встановлює зв</w:t>
      </w:r>
      <w:r w:rsidR="00121A42" w:rsidRPr="00601585">
        <w:rPr>
          <w:noProof/>
        </w:rPr>
        <w:t>’</w:t>
      </w:r>
      <w:r w:rsidRPr="00601585">
        <w:rPr>
          <w:noProof/>
        </w:rPr>
        <w:t xml:space="preserve">язок між заявленою особою та фактичним існуванням користувача, який </w:t>
      </w:r>
      <w:r w:rsidR="00121A42" w:rsidRPr="00601585">
        <w:rPr>
          <w:noProof/>
        </w:rPr>
        <w:t xml:space="preserve">надає </w:t>
      </w:r>
      <w:r w:rsidRPr="00601585">
        <w:rPr>
          <w:noProof/>
        </w:rPr>
        <w:t xml:space="preserve">докази. Прийнятні методи перевірки та </w:t>
      </w:r>
      <w:r w:rsidR="009D1CB1" w:rsidRPr="00601585">
        <w:rPr>
          <w:noProof/>
        </w:rPr>
        <w:t>верифікації</w:t>
      </w:r>
      <w:r w:rsidRPr="00601585">
        <w:rPr>
          <w:noProof/>
        </w:rPr>
        <w:t xml:space="preserve"> посвідчень ідентичності </w:t>
      </w:r>
      <w:r w:rsidR="009D1CB1" w:rsidRPr="00601585">
        <w:rPr>
          <w:noProof/>
        </w:rPr>
        <w:t xml:space="preserve">мають відповідати конкретній системі та залежати від ролей </w:t>
      </w:r>
      <w:r w:rsidR="00121A42" w:rsidRPr="00601585">
        <w:rPr>
          <w:noProof/>
        </w:rPr>
        <w:t>і</w:t>
      </w:r>
      <w:r w:rsidR="009D1CB1" w:rsidRPr="00601585">
        <w:rPr>
          <w:noProof/>
        </w:rPr>
        <w:t xml:space="preserve"> привілеїв, пов’язаних з обліковим записом користувача.</w:t>
      </w:r>
    </w:p>
    <w:p w:rsidR="00482C10" w:rsidRPr="00601585" w:rsidRDefault="00482C10" w:rsidP="00601585">
      <w:pPr>
        <w:pStyle w:val="a3"/>
      </w:pPr>
      <w:r w:rsidRPr="00601585">
        <w:t>Пов’язані заходи: Немає.</w:t>
      </w:r>
    </w:p>
    <w:p w:rsidR="00482C10" w:rsidRPr="00601585" w:rsidRDefault="00482C10" w:rsidP="00601585">
      <w:pPr>
        <w:pStyle w:val="5"/>
        <w:numPr>
          <w:ilvl w:val="0"/>
          <w:numId w:val="343"/>
        </w:numPr>
        <w:ind w:left="1418" w:hanging="709"/>
        <w:rPr>
          <w:rFonts w:ascii="Times New Roman" w:hAnsi="Times New Roman" w:cs="Times New Roman"/>
          <w:szCs w:val="24"/>
        </w:rPr>
      </w:pPr>
      <w:bookmarkStart w:id="461" w:name="_Перевірка_справжності_(ідентичності_3"/>
      <w:bookmarkEnd w:id="461"/>
      <w:r w:rsidRPr="00601585">
        <w:rPr>
          <w:rFonts w:ascii="Times New Roman" w:hAnsi="Times New Roman" w:cs="Times New Roman"/>
          <w:szCs w:val="24"/>
        </w:rPr>
        <w:t xml:space="preserve">Перевірка справжності (ідентичності) </w:t>
      </w:r>
      <w:r w:rsidR="009E3CA5">
        <w:rPr>
          <w:rFonts w:ascii="Times New Roman" w:hAnsi="Times New Roman" w:cs="Times New Roman"/>
          <w:szCs w:val="24"/>
        </w:rPr>
        <w:t>-</w:t>
      </w:r>
      <w:r w:rsidRPr="00601585">
        <w:rPr>
          <w:rFonts w:ascii="Times New Roman" w:hAnsi="Times New Roman" w:cs="Times New Roman"/>
          <w:szCs w:val="24"/>
        </w:rPr>
        <w:t xml:space="preserve"> Очна перевірка та верифікація</w:t>
      </w:r>
    </w:p>
    <w:p w:rsidR="00482C10" w:rsidRPr="00601585" w:rsidRDefault="004E3295" w:rsidP="00601585">
      <w:pPr>
        <w:pStyle w:val="a3"/>
      </w:pPr>
      <w:r w:rsidRPr="00601585">
        <w:t>В</w:t>
      </w:r>
      <w:r w:rsidR="00482C10" w:rsidRPr="00601585">
        <w:t xml:space="preserve">имагати, щоб підтвердження та перевірка </w:t>
      </w:r>
      <w:r w:rsidRPr="00601585">
        <w:t>свідчень</w:t>
      </w:r>
      <w:r w:rsidR="00482C10" w:rsidRPr="00601585">
        <w:t xml:space="preserve"> щодо ідентифікації проводилися очно </w:t>
      </w:r>
      <w:r w:rsidR="004267DD" w:rsidRPr="00601585">
        <w:t>в</w:t>
      </w:r>
      <w:r w:rsidRPr="00601585">
        <w:t xml:space="preserve"> призначеному орган</w:t>
      </w:r>
      <w:r w:rsidR="00B57ED6" w:rsidRPr="00601585">
        <w:t>і</w:t>
      </w:r>
      <w:r w:rsidRPr="00601585">
        <w:t xml:space="preserve"> реєстрації</w:t>
      </w:r>
      <w:r w:rsidR="00482C10" w:rsidRPr="00601585">
        <w:t>.</w:t>
      </w:r>
    </w:p>
    <w:p w:rsidR="009D1CB1" w:rsidRPr="00601585" w:rsidRDefault="009D1CB1" w:rsidP="00601585">
      <w:pPr>
        <w:pStyle w:val="a3"/>
      </w:pPr>
      <w:r w:rsidRPr="00601585">
        <w:rPr>
          <w:noProof/>
          <w:color w:val="FF0000"/>
          <w:u w:val="single"/>
        </w:rPr>
        <w:t>Рекомендації з реалізації:</w:t>
      </w:r>
      <w:r w:rsidRPr="00601585">
        <w:rPr>
          <w:noProof/>
        </w:rPr>
        <w:t xml:space="preserve"> Особисте підтвердження знижує ймовірність видачі шахрайських даних, оскільки це вимагає фізичної присутності осіб, </w:t>
      </w:r>
      <w:r w:rsidR="00FA1045" w:rsidRPr="00601585">
        <w:rPr>
          <w:noProof/>
        </w:rPr>
        <w:t xml:space="preserve">надання </w:t>
      </w:r>
      <w:r w:rsidRPr="00601585">
        <w:rPr>
          <w:noProof/>
        </w:rPr>
        <w:t xml:space="preserve">фізичних документів, що посвідчують особу, та фактичної взаємодії з органами реєстрації. </w:t>
      </w:r>
    </w:p>
    <w:p w:rsidR="00482C10" w:rsidRPr="00601585" w:rsidRDefault="00482C10" w:rsidP="00601585">
      <w:pPr>
        <w:pStyle w:val="a3"/>
      </w:pPr>
      <w:r w:rsidRPr="00601585">
        <w:t>Пов’язані заходи: Немає.</w:t>
      </w:r>
    </w:p>
    <w:p w:rsidR="00482C10" w:rsidRPr="00601585" w:rsidRDefault="00482C10" w:rsidP="00601585">
      <w:pPr>
        <w:pStyle w:val="5"/>
        <w:numPr>
          <w:ilvl w:val="0"/>
          <w:numId w:val="343"/>
        </w:numPr>
        <w:ind w:left="1418" w:hanging="709"/>
        <w:rPr>
          <w:rFonts w:ascii="Times New Roman" w:hAnsi="Times New Roman" w:cs="Times New Roman"/>
          <w:szCs w:val="24"/>
        </w:rPr>
      </w:pPr>
      <w:bookmarkStart w:id="462" w:name="_Перевірка_справжності_(ідентичності_4"/>
      <w:bookmarkEnd w:id="462"/>
      <w:r w:rsidRPr="00601585">
        <w:rPr>
          <w:rFonts w:ascii="Times New Roman" w:hAnsi="Times New Roman" w:cs="Times New Roman"/>
          <w:szCs w:val="24"/>
        </w:rPr>
        <w:t xml:space="preserve">Перевірка справжності (ідентичності) </w:t>
      </w:r>
      <w:r w:rsidR="009E3CA5">
        <w:rPr>
          <w:rFonts w:ascii="Times New Roman" w:hAnsi="Times New Roman" w:cs="Times New Roman"/>
          <w:szCs w:val="24"/>
        </w:rPr>
        <w:t>-</w:t>
      </w:r>
      <w:r w:rsidRPr="00601585">
        <w:rPr>
          <w:rFonts w:ascii="Times New Roman" w:hAnsi="Times New Roman" w:cs="Times New Roman"/>
          <w:szCs w:val="24"/>
        </w:rPr>
        <w:t xml:space="preserve"> Підтвердження адреси</w:t>
      </w:r>
    </w:p>
    <w:p w:rsidR="00482C10" w:rsidRPr="00601585" w:rsidRDefault="004E3295" w:rsidP="00601585">
      <w:pPr>
        <w:pStyle w:val="a3"/>
      </w:pPr>
      <w:r w:rsidRPr="00601585">
        <w:t>В</w:t>
      </w:r>
      <w:r w:rsidR="00482C10" w:rsidRPr="00601585">
        <w:t>имагати, щоб [</w:t>
      </w:r>
      <w:r w:rsidR="00482C10" w:rsidRPr="00601585">
        <w:rPr>
          <w:i/>
        </w:rPr>
        <w:t>Вибір: реєстраційний код; повідомлення про перевірку</w:t>
      </w:r>
      <w:r w:rsidR="00482C10" w:rsidRPr="00601585">
        <w:t>] доставля</w:t>
      </w:r>
      <w:r w:rsidR="004267DD" w:rsidRPr="00601585">
        <w:t>ли</w:t>
      </w:r>
      <w:r w:rsidR="00482C10" w:rsidRPr="00601585">
        <w:t>ся через зовнішній канал для перевірки адреси (фізичної або цифрової) реєстрації</w:t>
      </w:r>
      <w:r w:rsidRPr="00601585">
        <w:t xml:space="preserve"> користувачів</w:t>
      </w:r>
      <w:r w:rsidR="00482C10" w:rsidRPr="00601585">
        <w:t>.</w:t>
      </w:r>
    </w:p>
    <w:p w:rsidR="009D1CB1" w:rsidRPr="00601585" w:rsidRDefault="009D1CB1" w:rsidP="00601585">
      <w:pPr>
        <w:pStyle w:val="a3"/>
      </w:pPr>
      <w:r w:rsidRPr="00601585">
        <w:rPr>
          <w:noProof/>
          <w:color w:val="FF0000"/>
          <w:u w:val="single"/>
        </w:rPr>
        <w:t>Рекомендації з реалізації:</w:t>
      </w:r>
      <w:r w:rsidRPr="00601585">
        <w:rPr>
          <w:noProof/>
        </w:rPr>
        <w:t xml:space="preserve"> Для зменшення ризику</w:t>
      </w:r>
      <w:r w:rsidR="00B57ED6" w:rsidRPr="00601585">
        <w:rPr>
          <w:noProof/>
        </w:rPr>
        <w:t xml:space="preserve"> того,</w:t>
      </w:r>
      <w:r w:rsidRPr="00601585">
        <w:rPr>
          <w:noProof/>
        </w:rPr>
        <w:t xml:space="preserve"> що порушники маскувати</w:t>
      </w:r>
      <w:r w:rsidR="004267DD" w:rsidRPr="00601585">
        <w:rPr>
          <w:noProof/>
        </w:rPr>
        <w:t>муть</w:t>
      </w:r>
      <w:r w:rsidRPr="00601585">
        <w:rPr>
          <w:noProof/>
        </w:rPr>
        <w:t>ся під легітимних користувачів під час процесу перевірки ідентичності, організації можуть використовувати додаткові методи для підвищення впевненості, що особою, пов’язаною з адресою запису, є та сама особа, яка брала участь у реєстрації. Підтвердження може мати форму тимчасового коду або повідомлення про підтвердження. Адреса (фізична або електронна) доставки цих тимчасових даних отримується з облікових записів, а не від користувача. Домашня адреса</w:t>
      </w:r>
      <w:r w:rsidR="004267DD" w:rsidRPr="00601585">
        <w:rPr>
          <w:noProof/>
        </w:rPr>
        <w:t> —</w:t>
      </w:r>
      <w:r w:rsidRPr="00601585">
        <w:rPr>
          <w:noProof/>
        </w:rPr>
        <w:t xml:space="preserve"> приклад фізичної адреси. Адреси електронної пошти та телефонні номери</w:t>
      </w:r>
      <w:r w:rsidR="004267DD" w:rsidRPr="00601585">
        <w:rPr>
          <w:noProof/>
        </w:rPr>
        <w:t> —</w:t>
      </w:r>
      <w:r w:rsidRPr="00601585">
        <w:rPr>
          <w:noProof/>
        </w:rPr>
        <w:t xml:space="preserve"> приклади електронних адрес.</w:t>
      </w:r>
    </w:p>
    <w:p w:rsidR="00482C10" w:rsidRPr="00601585" w:rsidRDefault="00482C10" w:rsidP="00601585">
      <w:pPr>
        <w:pStyle w:val="a3"/>
      </w:pPr>
      <w:r w:rsidRPr="00601585">
        <w:t xml:space="preserve">Пов’язані заходи: </w:t>
      </w:r>
      <w:hyperlink w:anchor="_ІА-12_Перевірка_справжності" w:history="1">
        <w:r w:rsidR="00FE0EED" w:rsidRPr="00601585">
          <w:rPr>
            <w:rStyle w:val="af1"/>
            <w:rFonts w:eastAsia="Times New Roman"/>
            <w:bCs/>
            <w:lang w:eastAsia="uk-UA"/>
          </w:rPr>
          <w:t>ІА-12</w:t>
        </w:r>
      </w:hyperlink>
      <w:r w:rsidRPr="00601585">
        <w:t>.</w:t>
      </w:r>
    </w:p>
    <w:p w:rsidR="00482C10" w:rsidRPr="00601585" w:rsidRDefault="00482C10" w:rsidP="00601585">
      <w:pPr>
        <w:pStyle w:val="5"/>
        <w:numPr>
          <w:ilvl w:val="0"/>
          <w:numId w:val="343"/>
        </w:numPr>
        <w:ind w:left="1418" w:hanging="709"/>
        <w:rPr>
          <w:rFonts w:ascii="Times New Roman" w:hAnsi="Times New Roman" w:cs="Times New Roman"/>
          <w:szCs w:val="24"/>
        </w:rPr>
      </w:pPr>
      <w:bookmarkStart w:id="463" w:name="_Перевірка_справжності_(ідентичності_5"/>
      <w:bookmarkEnd w:id="463"/>
      <w:r w:rsidRPr="00601585">
        <w:rPr>
          <w:rFonts w:ascii="Times New Roman" w:hAnsi="Times New Roman" w:cs="Times New Roman"/>
          <w:szCs w:val="24"/>
        </w:rPr>
        <w:t>Перевірка справжності (ідентичност</w:t>
      </w:r>
      <w:r w:rsidR="004E3295" w:rsidRPr="00601585">
        <w:rPr>
          <w:rFonts w:ascii="Times New Roman" w:hAnsi="Times New Roman" w:cs="Times New Roman"/>
          <w:szCs w:val="24"/>
        </w:rPr>
        <w:t xml:space="preserve">і) </w:t>
      </w:r>
      <w:r w:rsidR="009E3CA5">
        <w:rPr>
          <w:rFonts w:ascii="Times New Roman" w:hAnsi="Times New Roman" w:cs="Times New Roman"/>
          <w:szCs w:val="24"/>
        </w:rPr>
        <w:t>-</w:t>
      </w:r>
      <w:r w:rsidR="004E3295" w:rsidRPr="00601585">
        <w:rPr>
          <w:rFonts w:ascii="Times New Roman" w:hAnsi="Times New Roman" w:cs="Times New Roman"/>
          <w:szCs w:val="24"/>
        </w:rPr>
        <w:t xml:space="preserve"> Прийняття</w:t>
      </w:r>
      <w:r w:rsidRPr="00601585">
        <w:rPr>
          <w:rFonts w:ascii="Times New Roman" w:hAnsi="Times New Roman" w:cs="Times New Roman"/>
          <w:szCs w:val="24"/>
        </w:rPr>
        <w:t xml:space="preserve"> ідентифікацій</w:t>
      </w:r>
      <w:r w:rsidR="004267DD" w:rsidRPr="00601585">
        <w:rPr>
          <w:rFonts w:ascii="Times New Roman" w:hAnsi="Times New Roman" w:cs="Times New Roman"/>
          <w:szCs w:val="24"/>
        </w:rPr>
        <w:t>,</w:t>
      </w:r>
      <w:r w:rsidR="004E3295" w:rsidRPr="00601585">
        <w:rPr>
          <w:rFonts w:ascii="Times New Roman" w:hAnsi="Times New Roman" w:cs="Times New Roman"/>
          <w:szCs w:val="24"/>
        </w:rPr>
        <w:t xml:space="preserve"> схвалених третьою стороною</w:t>
      </w:r>
    </w:p>
    <w:p w:rsidR="00482C10" w:rsidRPr="00601585" w:rsidRDefault="004E3295" w:rsidP="00601585">
      <w:pPr>
        <w:pStyle w:val="a3"/>
      </w:pPr>
      <w:r w:rsidRPr="00601585">
        <w:t>П</w:t>
      </w:r>
      <w:r w:rsidR="00482C10" w:rsidRPr="00601585">
        <w:t>рий</w:t>
      </w:r>
      <w:r w:rsidRPr="00601585">
        <w:t>мати</w:t>
      </w:r>
      <w:r w:rsidR="00482C10" w:rsidRPr="00601585">
        <w:t xml:space="preserve"> </w:t>
      </w:r>
      <w:r w:rsidRPr="00601585">
        <w:t>ідентичність</w:t>
      </w:r>
      <w:r w:rsidR="00482C10" w:rsidRPr="00601585">
        <w:t xml:space="preserve">, </w:t>
      </w:r>
      <w:r w:rsidRPr="00601585">
        <w:t>що підтверджена</w:t>
      </w:r>
      <w:r w:rsidR="00482C10" w:rsidRPr="00601585">
        <w:t xml:space="preserve"> </w:t>
      </w:r>
      <w:r w:rsidRPr="00601585">
        <w:t>третьою стороною</w:t>
      </w:r>
      <w:r w:rsidR="00482C10" w:rsidRPr="00601585">
        <w:t xml:space="preserve"> на [</w:t>
      </w:r>
      <w:r w:rsidR="00482C10" w:rsidRPr="00601585">
        <w:rPr>
          <w:i/>
        </w:rPr>
        <w:t>Призначення: рівень гарантії ідентичності, визначений організацією</w:t>
      </w:r>
      <w:r w:rsidR="00482C10" w:rsidRPr="00601585">
        <w:t>].</w:t>
      </w:r>
    </w:p>
    <w:p w:rsidR="009D1CB1" w:rsidRPr="00601585" w:rsidRDefault="009D1CB1" w:rsidP="00601585">
      <w:pPr>
        <w:pStyle w:val="a3"/>
        <w:rPr>
          <w:noProof/>
        </w:rPr>
      </w:pPr>
      <w:r w:rsidRPr="00601585">
        <w:rPr>
          <w:noProof/>
          <w:color w:val="FF0000"/>
          <w:u w:val="single"/>
        </w:rPr>
        <w:t>Рекомендації з реалізації:</w:t>
      </w:r>
      <w:r w:rsidRPr="00601585">
        <w:rPr>
          <w:noProof/>
        </w:rPr>
        <w:t xml:space="preserve"> Для обмеження непотрібного повторного підтвердження особи, особливо користувачів, організації можуть приймати докази, </w:t>
      </w:r>
      <w:r w:rsidR="003673BD">
        <w:rPr>
          <w:noProof/>
        </w:rPr>
        <w:t xml:space="preserve">які надані </w:t>
      </w:r>
      <w:r w:rsidRPr="00601585">
        <w:rPr>
          <w:noProof/>
        </w:rPr>
        <w:t>іншими установами та організаціями (за умови, що такі докази мають достатній рівень гарантій).</w:t>
      </w:r>
    </w:p>
    <w:p w:rsidR="00482C10" w:rsidRPr="00601585" w:rsidRDefault="00482C10" w:rsidP="00601585">
      <w:pPr>
        <w:pStyle w:val="a3"/>
      </w:pPr>
      <w:r w:rsidRPr="00601585">
        <w:t xml:space="preserve">Пов’язані заходи: </w:t>
      </w:r>
      <w:hyperlink w:anchor="_ІА-3_Ідентифікація_та" w:history="1">
        <w:r w:rsidR="00FE0EED" w:rsidRPr="00601585">
          <w:rPr>
            <w:rStyle w:val="af1"/>
            <w:rFonts w:eastAsia="Times New Roman"/>
            <w:bCs/>
            <w:lang w:eastAsia="uk-UA"/>
          </w:rPr>
          <w:t>ІА-3</w:t>
        </w:r>
      </w:hyperlink>
      <w:r w:rsidRPr="00601585">
        <w:t xml:space="preserve">, </w:t>
      </w:r>
      <w:hyperlink w:anchor="_ІА-4_Управління_ідентифікацією" w:history="1">
        <w:r w:rsidR="00FE0EED" w:rsidRPr="00601585">
          <w:rPr>
            <w:rStyle w:val="af1"/>
            <w:rFonts w:eastAsia="Times New Roman"/>
            <w:bCs/>
            <w:lang w:eastAsia="uk-UA"/>
          </w:rPr>
          <w:t>ІА-4</w:t>
        </w:r>
      </w:hyperlink>
      <w:r w:rsidRPr="00601585">
        <w:t xml:space="preserve">, </w:t>
      </w:r>
      <w:hyperlink w:anchor="_ІА-5_Управління_автентифікатором" w:history="1">
        <w:r w:rsidR="00FE0EED" w:rsidRPr="00601585">
          <w:rPr>
            <w:rStyle w:val="af1"/>
            <w:rFonts w:eastAsia="Times New Roman"/>
            <w:bCs/>
            <w:lang w:eastAsia="uk-UA"/>
          </w:rPr>
          <w:t>ІА-5</w:t>
        </w:r>
      </w:hyperlink>
      <w:r w:rsidRPr="00601585">
        <w:t xml:space="preserve">, </w:t>
      </w:r>
      <w:hyperlink w:anchor="_ІА-8_Ідентифікація_та" w:history="1">
        <w:r w:rsidR="00FE0EED" w:rsidRPr="00601585">
          <w:rPr>
            <w:rStyle w:val="af1"/>
            <w:rFonts w:eastAsia="Times New Roman"/>
            <w:bCs/>
            <w:lang w:eastAsia="uk-UA"/>
          </w:rPr>
          <w:t>ІА-8</w:t>
        </w:r>
      </w:hyperlink>
      <w:r w:rsidRPr="00601585">
        <w:t>.</w:t>
      </w:r>
    </w:p>
    <w:p w:rsidR="00482C10" w:rsidRPr="00601585" w:rsidRDefault="00482C10" w:rsidP="00601585">
      <w:pPr>
        <w:widowControl w:val="0"/>
        <w:tabs>
          <w:tab w:val="left" w:pos="2835"/>
          <w:tab w:val="left" w:pos="3610"/>
        </w:tabs>
        <w:ind w:left="851"/>
        <w:rPr>
          <w:rFonts w:eastAsia="Calibri"/>
          <w:noProof/>
          <w:szCs w:val="24"/>
          <w:u w:val="single"/>
        </w:rPr>
      </w:pPr>
      <w:r w:rsidRPr="00601585">
        <w:rPr>
          <w:rFonts w:eastAsia="Calibri"/>
          <w:szCs w:val="24"/>
          <w:u w:val="single"/>
        </w:rPr>
        <w:t>Посилання</w:t>
      </w:r>
      <w:r w:rsidRPr="00601585">
        <w:rPr>
          <w:rFonts w:eastAsia="Calibri"/>
          <w:szCs w:val="24"/>
        </w:rPr>
        <w:t>:</w:t>
      </w:r>
      <w:r w:rsidRPr="00601585">
        <w:rPr>
          <w:szCs w:val="24"/>
        </w:rPr>
        <w:t xml:space="preserve"> </w:t>
      </w:r>
      <w:r w:rsidR="004849F5" w:rsidRPr="00601585">
        <w:rPr>
          <w:rFonts w:eastAsia="Calibri"/>
          <w:szCs w:val="24"/>
        </w:rPr>
        <w:t>FIPS Publication 201.</w:t>
      </w:r>
    </w:p>
    <w:p w:rsidR="00A87A7F" w:rsidRDefault="00A87A7F">
      <w:pPr>
        <w:spacing w:line="360" w:lineRule="auto"/>
        <w:ind w:left="284"/>
        <w:rPr>
          <w:rFonts w:eastAsiaTheme="majorEastAsia"/>
          <w:b/>
          <w:iCs/>
          <w:color w:val="404040" w:themeColor="text1" w:themeTint="BF"/>
          <w:szCs w:val="24"/>
          <w:lang w:bidi="en-US"/>
        </w:rPr>
      </w:pPr>
      <w:bookmarkStart w:id="464" w:name="_Toc521312399"/>
      <w:bookmarkStart w:id="465" w:name="_Toc532398775"/>
      <w:r>
        <w:rPr>
          <w:szCs w:val="24"/>
        </w:rPr>
        <w:br w:type="page"/>
      </w:r>
    </w:p>
    <w:p w:rsidR="00E0551E" w:rsidRPr="00601585" w:rsidRDefault="002F644A" w:rsidP="00601585">
      <w:pPr>
        <w:pStyle w:val="9"/>
        <w:tabs>
          <w:tab w:val="left" w:pos="1022"/>
        </w:tabs>
        <w:spacing w:line="240" w:lineRule="auto"/>
        <w:ind w:firstLine="709"/>
        <w:rPr>
          <w:rFonts w:cs="Times New Roman"/>
          <w:sz w:val="24"/>
          <w:szCs w:val="24"/>
        </w:rPr>
      </w:pPr>
      <w:bookmarkStart w:id="466" w:name="_Toc89265330"/>
      <w:r w:rsidRPr="00601585">
        <w:rPr>
          <w:rFonts w:cs="Times New Roman"/>
          <w:sz w:val="24"/>
          <w:szCs w:val="24"/>
        </w:rPr>
        <w:t>10.</w:t>
      </w:r>
      <w:r w:rsidR="00E0551E" w:rsidRPr="00601585">
        <w:rPr>
          <w:rFonts w:cs="Times New Roman"/>
          <w:sz w:val="24"/>
          <w:szCs w:val="24"/>
        </w:rPr>
        <w:t xml:space="preserve">8 </w:t>
      </w:r>
      <w:r w:rsidR="008A1FCB" w:rsidRPr="00601585">
        <w:rPr>
          <w:rFonts w:cs="Times New Roman"/>
          <w:sz w:val="24"/>
          <w:szCs w:val="24"/>
        </w:rPr>
        <w:t xml:space="preserve">Клас </w:t>
      </w:r>
      <w:r w:rsidR="00E0551E" w:rsidRPr="00601585">
        <w:rPr>
          <w:rFonts w:cs="Times New Roman"/>
          <w:sz w:val="24"/>
          <w:szCs w:val="24"/>
        </w:rPr>
        <w:t xml:space="preserve">заходів захисту </w:t>
      </w:r>
      <w:r w:rsidR="003E52F0" w:rsidRPr="00601585">
        <w:rPr>
          <w:rFonts w:cs="Times New Roman"/>
          <w:sz w:val="24"/>
          <w:szCs w:val="24"/>
        </w:rPr>
        <w:t>І</w:t>
      </w:r>
      <w:r w:rsidR="00E0551E" w:rsidRPr="00601585">
        <w:rPr>
          <w:rFonts w:cs="Times New Roman"/>
          <w:sz w:val="24"/>
          <w:szCs w:val="24"/>
        </w:rPr>
        <w:t>P</w:t>
      </w:r>
      <w:r w:rsidR="009E37DF" w:rsidRPr="00601585">
        <w:rPr>
          <w:rFonts w:cs="Times New Roman"/>
          <w:sz w:val="24"/>
          <w:szCs w:val="24"/>
        </w:rPr>
        <w:t> —</w:t>
      </w:r>
      <w:r w:rsidR="00E0551E" w:rsidRPr="00601585">
        <w:rPr>
          <w:rFonts w:cs="Times New Roman"/>
          <w:sz w:val="24"/>
          <w:szCs w:val="24"/>
        </w:rPr>
        <w:t xml:space="preserve"> ІНДИВІДУАЛЬНА УЧАСТЬ</w:t>
      </w:r>
      <w:bookmarkEnd w:id="466"/>
      <w:r w:rsidR="00E0551E" w:rsidRPr="00601585">
        <w:rPr>
          <w:rFonts w:cs="Times New Roman"/>
          <w:b w:val="0"/>
          <w:bCs/>
          <w:color w:val="663300"/>
          <w:sz w:val="24"/>
          <w:szCs w:val="24"/>
          <w:highlight w:val="yellow"/>
        </w:rPr>
        <w:t xml:space="preserve"> </w:t>
      </w:r>
    </w:p>
    <w:p w:rsidR="00882CAC" w:rsidRPr="00601585" w:rsidRDefault="00307BB0" w:rsidP="00601585">
      <w:pPr>
        <w:pStyle w:val="1"/>
        <w:rPr>
          <w:rFonts w:ascii="Times New Roman" w:hAnsi="Times New Roman"/>
        </w:rPr>
      </w:pPr>
      <w:bookmarkStart w:id="467" w:name="_IP-1_Політика_та"/>
      <w:bookmarkEnd w:id="464"/>
      <w:bookmarkEnd w:id="465"/>
      <w:bookmarkEnd w:id="467"/>
      <w:r w:rsidRPr="00601585">
        <w:rPr>
          <w:rFonts w:ascii="Times New Roman" w:hAnsi="Times New Roman"/>
        </w:rPr>
        <w:t>IP-1</w:t>
      </w:r>
      <w:r w:rsidRPr="00601585">
        <w:rPr>
          <w:rFonts w:ascii="Times New Roman" w:hAnsi="Times New Roman"/>
        </w:rPr>
        <w:tab/>
        <w:t>Політика та процедури індивідуальної участі</w:t>
      </w:r>
      <w:r w:rsidRPr="00601585">
        <w:rPr>
          <w:rFonts w:ascii="Times New Roman" w:hAnsi="Times New Roman"/>
        </w:rPr>
        <w:tab/>
      </w:r>
    </w:p>
    <w:p w:rsidR="00F621F9" w:rsidRPr="00601585" w:rsidRDefault="00F621F9" w:rsidP="00601585">
      <w:pPr>
        <w:widowControl w:val="0"/>
        <w:rPr>
          <w:rFonts w:eastAsia="Calibri"/>
          <w:noProof/>
          <w:szCs w:val="24"/>
          <w:u w:val="single"/>
        </w:rPr>
      </w:pPr>
      <w:r w:rsidRPr="00601585">
        <w:rPr>
          <w:rFonts w:eastAsia="Calibri"/>
          <w:noProof/>
          <w:szCs w:val="24"/>
          <w:u w:val="single"/>
        </w:rPr>
        <w:t>Заходи захисту:</w:t>
      </w:r>
    </w:p>
    <w:p w:rsidR="00307BB0" w:rsidRPr="00601585" w:rsidRDefault="00307BB0" w:rsidP="00601585">
      <w:pPr>
        <w:pStyle w:val="2"/>
        <w:numPr>
          <w:ilvl w:val="0"/>
          <w:numId w:val="100"/>
        </w:numPr>
        <w:ind w:left="1134" w:hanging="425"/>
        <w:rPr>
          <w:noProof/>
        </w:rPr>
      </w:pPr>
      <w:r w:rsidRPr="00601585">
        <w:rPr>
          <w:noProof/>
        </w:rPr>
        <w:t>Розроб</w:t>
      </w:r>
      <w:r w:rsidR="00C60F50" w:rsidRPr="00601585">
        <w:rPr>
          <w:noProof/>
        </w:rPr>
        <w:t>ити</w:t>
      </w:r>
      <w:r w:rsidRPr="00601585">
        <w:rPr>
          <w:noProof/>
        </w:rPr>
        <w:t>, задокумент</w:t>
      </w:r>
      <w:r w:rsidR="00C60F50" w:rsidRPr="00601585">
        <w:rPr>
          <w:noProof/>
        </w:rPr>
        <w:t>увати та поширити</w:t>
      </w:r>
      <w:r w:rsidRPr="00601585">
        <w:rPr>
          <w:noProof/>
        </w:rPr>
        <w:t xml:space="preserve"> серед [</w:t>
      </w:r>
      <w:r w:rsidRPr="00601585">
        <w:rPr>
          <w:i/>
          <w:noProof/>
        </w:rPr>
        <w:t>Призначення: визначеного організацією персоналу або посад</w:t>
      </w:r>
      <w:r w:rsidR="00C60F50" w:rsidRPr="00601585">
        <w:rPr>
          <w:i/>
          <w:noProof/>
        </w:rPr>
        <w:t>ових осіб</w:t>
      </w:r>
      <w:r w:rsidRPr="00601585">
        <w:rPr>
          <w:noProof/>
        </w:rPr>
        <w:t>]:</w:t>
      </w:r>
    </w:p>
    <w:p w:rsidR="00307BB0" w:rsidRPr="00601585" w:rsidRDefault="004B75E1" w:rsidP="00601585">
      <w:pPr>
        <w:pStyle w:val="3"/>
        <w:keepNext w:val="0"/>
        <w:widowControl w:val="0"/>
        <w:numPr>
          <w:ilvl w:val="0"/>
          <w:numId w:val="101"/>
        </w:numPr>
        <w:ind w:left="1701" w:hanging="567"/>
        <w:rPr>
          <w:rFonts w:eastAsia="Calibri" w:cs="Times New Roman"/>
          <w:noProof/>
        </w:rPr>
      </w:pPr>
      <w:r w:rsidRPr="00601585">
        <w:rPr>
          <w:rFonts w:eastAsia="Calibri" w:cs="Times New Roman"/>
          <w:noProof/>
        </w:rPr>
        <w:t>п</w:t>
      </w:r>
      <w:r w:rsidR="00307BB0" w:rsidRPr="00601585">
        <w:rPr>
          <w:rFonts w:eastAsia="Calibri" w:cs="Times New Roman"/>
          <w:noProof/>
        </w:rPr>
        <w:t>олітику індивідуальної участі, яка:</w:t>
      </w:r>
    </w:p>
    <w:p w:rsidR="00307BB0" w:rsidRPr="00601585" w:rsidRDefault="00F877BB" w:rsidP="00601585">
      <w:pPr>
        <w:pStyle w:val="4"/>
        <w:keepNext w:val="0"/>
        <w:widowControl w:val="0"/>
        <w:numPr>
          <w:ilvl w:val="0"/>
          <w:numId w:val="102"/>
        </w:numPr>
        <w:ind w:left="2552" w:hanging="709"/>
        <w:rPr>
          <w:rFonts w:eastAsia="Calibri" w:cs="Times New Roman"/>
          <w:noProof/>
          <w:szCs w:val="24"/>
        </w:rPr>
      </w:pPr>
      <w:r w:rsidRPr="00601585">
        <w:rPr>
          <w:rFonts w:eastAsia="Calibri" w:cs="Times New Roman"/>
          <w:noProof/>
          <w:szCs w:val="24"/>
        </w:rPr>
        <w:t>містить мету, сферу застосування, ролі, обов</w:t>
      </w:r>
      <w:r w:rsidR="004B75E1" w:rsidRPr="00601585">
        <w:rPr>
          <w:rFonts w:eastAsia="Calibri" w:cs="Times New Roman"/>
          <w:noProof/>
          <w:szCs w:val="24"/>
        </w:rPr>
        <w:t>’</w:t>
      </w:r>
      <w:r w:rsidRPr="00601585">
        <w:rPr>
          <w:rFonts w:eastAsia="Calibri" w:cs="Times New Roman"/>
          <w:noProof/>
          <w:szCs w:val="24"/>
        </w:rPr>
        <w:t>язки, відповідальність керівництва, координацію між організаційними підрозділами та систему контрол</w:t>
      </w:r>
      <w:r w:rsidR="004B75E1" w:rsidRPr="00601585">
        <w:rPr>
          <w:rFonts w:eastAsia="Calibri" w:cs="Times New Roman"/>
          <w:noProof/>
          <w:szCs w:val="24"/>
        </w:rPr>
        <w:t>ю</w:t>
      </w:r>
      <w:r w:rsidR="00BD63B3" w:rsidRPr="00601585">
        <w:rPr>
          <w:rFonts w:eastAsia="Calibri" w:cs="Times New Roman"/>
          <w:noProof/>
          <w:szCs w:val="24"/>
        </w:rPr>
        <w:t xml:space="preserve"> відповідності</w:t>
      </w:r>
      <w:r w:rsidRPr="00601585">
        <w:rPr>
          <w:rFonts w:eastAsia="Calibri" w:cs="Times New Roman"/>
          <w:noProof/>
          <w:szCs w:val="24"/>
        </w:rPr>
        <w:t xml:space="preserve"> (complaince)</w:t>
      </w:r>
      <w:r w:rsidRPr="00601585">
        <w:rPr>
          <w:rFonts w:eastAsia="Calibri" w:cs="Times New Roman"/>
          <w:szCs w:val="24"/>
        </w:rPr>
        <w:t>;</w:t>
      </w:r>
    </w:p>
    <w:p w:rsidR="00307BB0" w:rsidRPr="00601585" w:rsidRDefault="00C60F50" w:rsidP="00601585">
      <w:pPr>
        <w:pStyle w:val="4"/>
        <w:keepNext w:val="0"/>
        <w:widowControl w:val="0"/>
        <w:numPr>
          <w:ilvl w:val="0"/>
          <w:numId w:val="102"/>
        </w:numPr>
        <w:ind w:left="2552" w:hanging="709"/>
        <w:rPr>
          <w:rFonts w:eastAsia="Calibri" w:cs="Times New Roman"/>
          <w:szCs w:val="24"/>
        </w:rPr>
      </w:pPr>
      <w:r w:rsidRPr="00601585">
        <w:rPr>
          <w:rFonts w:eastAsia="Calibri" w:cs="Times New Roman"/>
          <w:szCs w:val="24"/>
        </w:rPr>
        <w:t>відповідає чинному законодавству</w:t>
      </w:r>
      <w:r w:rsidR="00307BB0" w:rsidRPr="00601585">
        <w:rPr>
          <w:rFonts w:eastAsia="Calibri" w:cs="Times New Roman"/>
          <w:szCs w:val="24"/>
        </w:rPr>
        <w:t>, наказам, директивам, нормам, політикам, стандартам та керівним принципам</w:t>
      </w:r>
      <w:r w:rsidR="004B75E1" w:rsidRPr="00601585">
        <w:rPr>
          <w:rFonts w:eastAsia="Calibri" w:cs="Times New Roman"/>
          <w:szCs w:val="24"/>
        </w:rPr>
        <w:t>.</w:t>
      </w:r>
    </w:p>
    <w:p w:rsidR="00307BB0" w:rsidRPr="00601585" w:rsidRDefault="004B75E1" w:rsidP="00601585">
      <w:pPr>
        <w:pStyle w:val="3"/>
        <w:keepNext w:val="0"/>
        <w:widowControl w:val="0"/>
        <w:rPr>
          <w:rFonts w:eastAsia="Calibri" w:cs="Times New Roman"/>
          <w:noProof/>
        </w:rPr>
      </w:pPr>
      <w:r w:rsidRPr="00601585">
        <w:rPr>
          <w:rFonts w:eastAsia="Calibri" w:cs="Times New Roman"/>
          <w:noProof/>
        </w:rPr>
        <w:t>п</w:t>
      </w:r>
      <w:r w:rsidR="00307BB0" w:rsidRPr="00601585">
        <w:rPr>
          <w:rFonts w:eastAsia="Calibri" w:cs="Times New Roman"/>
          <w:noProof/>
        </w:rPr>
        <w:t>роцедури, що спрямовані на реалізацію політики індивідуальної участі та пов</w:t>
      </w:r>
      <w:r w:rsidRPr="00601585">
        <w:rPr>
          <w:rFonts w:eastAsia="Calibri" w:cs="Times New Roman"/>
          <w:noProof/>
        </w:rPr>
        <w:t>’</w:t>
      </w:r>
      <w:r w:rsidR="00307BB0" w:rsidRPr="00601585">
        <w:rPr>
          <w:rFonts w:eastAsia="Calibri" w:cs="Times New Roman"/>
          <w:noProof/>
        </w:rPr>
        <w:t>язаних з нею заходів захисту</w:t>
      </w:r>
      <w:r w:rsidRPr="00601585">
        <w:rPr>
          <w:rFonts w:eastAsia="Calibri" w:cs="Times New Roman"/>
          <w:noProof/>
        </w:rPr>
        <w:t>.</w:t>
      </w:r>
    </w:p>
    <w:p w:rsidR="00307BB0" w:rsidRPr="00601585" w:rsidRDefault="00C60F50" w:rsidP="00601585">
      <w:pPr>
        <w:pStyle w:val="2"/>
        <w:rPr>
          <w:noProof/>
        </w:rPr>
      </w:pPr>
      <w:r w:rsidRPr="00601585">
        <w:rPr>
          <w:noProof/>
        </w:rPr>
        <w:t>Призначити</w:t>
      </w:r>
      <w:r w:rsidR="00307BB0" w:rsidRPr="00601585">
        <w:rPr>
          <w:noProof/>
        </w:rPr>
        <w:t xml:space="preserve"> [</w:t>
      </w:r>
      <w:r w:rsidRPr="00601585">
        <w:rPr>
          <w:i/>
        </w:rPr>
        <w:t>визначену організацією посадову особу вищого керівництва</w:t>
      </w:r>
      <w:r w:rsidR="00307BB0" w:rsidRPr="00601585">
        <w:rPr>
          <w:noProof/>
        </w:rPr>
        <w:t>] для управління політикою та процедурами індивідуальної участі</w:t>
      </w:r>
      <w:r w:rsidR="004B75E1" w:rsidRPr="00601585">
        <w:rPr>
          <w:noProof/>
        </w:rPr>
        <w:t>.</w:t>
      </w:r>
    </w:p>
    <w:p w:rsidR="00307BB0" w:rsidRPr="00601585" w:rsidRDefault="00C60F50" w:rsidP="00601585">
      <w:pPr>
        <w:pStyle w:val="2"/>
        <w:rPr>
          <w:noProof/>
        </w:rPr>
      </w:pPr>
      <w:r w:rsidRPr="00601585">
        <w:rPr>
          <w:noProof/>
        </w:rPr>
        <w:t>Переглядати та оновлювати</w:t>
      </w:r>
      <w:r w:rsidR="00307BB0" w:rsidRPr="00601585">
        <w:rPr>
          <w:noProof/>
        </w:rPr>
        <w:t>:</w:t>
      </w:r>
    </w:p>
    <w:p w:rsidR="00307BB0" w:rsidRPr="00601585" w:rsidRDefault="004B75E1" w:rsidP="00601585">
      <w:pPr>
        <w:pStyle w:val="3"/>
        <w:keepNext w:val="0"/>
        <w:widowControl w:val="0"/>
        <w:numPr>
          <w:ilvl w:val="0"/>
          <w:numId w:val="103"/>
        </w:numPr>
        <w:ind w:left="1701" w:hanging="567"/>
        <w:rPr>
          <w:rFonts w:eastAsia="Calibri" w:cs="Times New Roman"/>
          <w:noProof/>
        </w:rPr>
      </w:pPr>
      <w:r w:rsidRPr="00601585">
        <w:rPr>
          <w:rFonts w:eastAsia="Calibri" w:cs="Times New Roman"/>
          <w:noProof/>
        </w:rPr>
        <w:t>п</w:t>
      </w:r>
      <w:r w:rsidR="00307BB0" w:rsidRPr="00601585">
        <w:rPr>
          <w:rFonts w:eastAsia="Calibri" w:cs="Times New Roman"/>
          <w:noProof/>
        </w:rPr>
        <w:t>оточну політику індивідуальної участі [</w:t>
      </w:r>
      <w:r w:rsidR="00307BB0" w:rsidRPr="00601585">
        <w:rPr>
          <w:rFonts w:eastAsia="Calibri" w:cs="Times New Roman"/>
          <w:i/>
          <w:noProof/>
        </w:rPr>
        <w:t>Призначення: з визначеною організацією частотою</w:t>
      </w:r>
      <w:r w:rsidR="00307BB0" w:rsidRPr="00601585">
        <w:rPr>
          <w:rFonts w:eastAsia="Calibri" w:cs="Times New Roman"/>
          <w:noProof/>
        </w:rPr>
        <w:t>];</w:t>
      </w:r>
    </w:p>
    <w:p w:rsidR="00307BB0" w:rsidRPr="00601585" w:rsidRDefault="004B75E1" w:rsidP="00601585">
      <w:pPr>
        <w:pStyle w:val="3"/>
        <w:keepNext w:val="0"/>
        <w:widowControl w:val="0"/>
        <w:rPr>
          <w:rFonts w:eastAsia="Calibri" w:cs="Times New Roman"/>
          <w:noProof/>
        </w:rPr>
      </w:pPr>
      <w:r w:rsidRPr="00601585">
        <w:rPr>
          <w:rFonts w:eastAsia="Calibri" w:cs="Times New Roman"/>
          <w:noProof/>
        </w:rPr>
        <w:t>п</w:t>
      </w:r>
      <w:r w:rsidR="00307BB0" w:rsidRPr="00601585">
        <w:rPr>
          <w:rFonts w:eastAsia="Calibri" w:cs="Times New Roman"/>
          <w:noProof/>
        </w:rPr>
        <w:t>оточні процедури індивідуальної участі [</w:t>
      </w:r>
      <w:r w:rsidR="00307BB0" w:rsidRPr="00601585">
        <w:rPr>
          <w:rFonts w:eastAsia="Calibri" w:cs="Times New Roman"/>
          <w:i/>
          <w:noProof/>
        </w:rPr>
        <w:t>Призначення: з визначеною організацією частотою</w:t>
      </w:r>
      <w:r w:rsidR="00307BB0" w:rsidRPr="00601585">
        <w:rPr>
          <w:rFonts w:eastAsia="Calibri" w:cs="Times New Roman"/>
          <w:noProof/>
        </w:rPr>
        <w:t>]</w:t>
      </w:r>
      <w:r w:rsidRPr="00601585">
        <w:rPr>
          <w:rFonts w:eastAsia="Calibri" w:cs="Times New Roman"/>
          <w:noProof/>
        </w:rPr>
        <w:t>.</w:t>
      </w:r>
    </w:p>
    <w:p w:rsidR="00307BB0" w:rsidRPr="00601585" w:rsidRDefault="00C60F50" w:rsidP="00601585">
      <w:pPr>
        <w:pStyle w:val="2"/>
        <w:rPr>
          <w:noProof/>
        </w:rPr>
      </w:pPr>
      <w:r w:rsidRPr="00601585">
        <w:rPr>
          <w:noProof/>
        </w:rPr>
        <w:t>П</w:t>
      </w:r>
      <w:r w:rsidR="00307BB0" w:rsidRPr="00601585">
        <w:rPr>
          <w:noProof/>
        </w:rPr>
        <w:t>ереконатися, що процедури індивідуальної участі реалізують політику індивідуальної участі та відповідні заходи</w:t>
      </w:r>
      <w:r w:rsidR="004B75E1" w:rsidRPr="00601585">
        <w:rPr>
          <w:noProof/>
        </w:rPr>
        <w:t>.</w:t>
      </w:r>
    </w:p>
    <w:p w:rsidR="00307BB0" w:rsidRPr="00601585" w:rsidRDefault="00307BB0" w:rsidP="00601585">
      <w:pPr>
        <w:pStyle w:val="2"/>
        <w:rPr>
          <w:noProof/>
        </w:rPr>
      </w:pPr>
      <w:r w:rsidRPr="00601585">
        <w:rPr>
          <w:noProof/>
        </w:rPr>
        <w:t>Розроб</w:t>
      </w:r>
      <w:r w:rsidR="00C60F50" w:rsidRPr="00601585">
        <w:rPr>
          <w:noProof/>
        </w:rPr>
        <w:t>ити</w:t>
      </w:r>
      <w:r w:rsidRPr="00601585">
        <w:rPr>
          <w:noProof/>
        </w:rPr>
        <w:t xml:space="preserve">, </w:t>
      </w:r>
      <w:r w:rsidR="00C60F50" w:rsidRPr="00601585">
        <w:rPr>
          <w:noProof/>
        </w:rPr>
        <w:t>задокументувати</w:t>
      </w:r>
      <w:r w:rsidRPr="00601585">
        <w:rPr>
          <w:noProof/>
        </w:rPr>
        <w:t xml:space="preserve"> та впровад</w:t>
      </w:r>
      <w:r w:rsidR="00C60F50" w:rsidRPr="00601585">
        <w:rPr>
          <w:noProof/>
        </w:rPr>
        <w:t>ити</w:t>
      </w:r>
      <w:r w:rsidRPr="00601585">
        <w:rPr>
          <w:noProof/>
        </w:rPr>
        <w:t xml:space="preserve"> заходи з відновлення</w:t>
      </w:r>
      <w:r w:rsidR="003673BD">
        <w:rPr>
          <w:noProof/>
        </w:rPr>
        <w:t>,</w:t>
      </w:r>
      <w:r w:rsidRPr="00601585">
        <w:rPr>
          <w:noProof/>
        </w:rPr>
        <w:t xml:space="preserve"> </w:t>
      </w:r>
      <w:r w:rsidR="004B75E1" w:rsidRPr="00601585">
        <w:rPr>
          <w:noProof/>
        </w:rPr>
        <w:t>в</w:t>
      </w:r>
      <w:r w:rsidR="00C60F50" w:rsidRPr="00601585">
        <w:rPr>
          <w:noProof/>
        </w:rPr>
        <w:t xml:space="preserve"> разі</w:t>
      </w:r>
      <w:r w:rsidRPr="00601585">
        <w:rPr>
          <w:noProof/>
        </w:rPr>
        <w:t xml:space="preserve"> порушень політики індивідуальної участі.</w:t>
      </w:r>
    </w:p>
    <w:p w:rsidR="0074055F" w:rsidRPr="00601585" w:rsidRDefault="0074055F" w:rsidP="00601585">
      <w:pPr>
        <w:widowControl w:val="0"/>
        <w:tabs>
          <w:tab w:val="left" w:pos="1701"/>
          <w:tab w:val="left" w:pos="2527"/>
        </w:tabs>
        <w:spacing w:after="160"/>
        <w:ind w:left="851"/>
        <w:contextualSpacing/>
        <w:rPr>
          <w:rFonts w:eastAsia="Calibri"/>
          <w:noProof/>
          <w:szCs w:val="24"/>
          <w:u w:val="single"/>
        </w:rPr>
      </w:pPr>
    </w:p>
    <w:p w:rsidR="0074055F" w:rsidRPr="00601585" w:rsidRDefault="0074055F" w:rsidP="00601585">
      <w:pPr>
        <w:widowControl w:val="0"/>
        <w:tabs>
          <w:tab w:val="left" w:pos="1701"/>
          <w:tab w:val="left" w:pos="2527"/>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4F232B" w:rsidRPr="00601585">
        <w:rPr>
          <w:noProof/>
          <w:szCs w:val="24"/>
        </w:rPr>
        <w:t xml:space="preserve">Цей захід </w:t>
      </w:r>
      <w:r w:rsidR="005402D0" w:rsidRPr="00601585">
        <w:rPr>
          <w:noProof/>
          <w:szCs w:val="24"/>
        </w:rPr>
        <w:t xml:space="preserve">захисту </w:t>
      </w:r>
      <w:r w:rsidR="004F232B" w:rsidRPr="00601585">
        <w:rPr>
          <w:noProof/>
          <w:szCs w:val="24"/>
        </w:rPr>
        <w:t xml:space="preserve">стосується встановлення політики та процедур для ефективного здійснення заходів </w:t>
      </w:r>
      <w:r w:rsidR="004B75E1" w:rsidRPr="00601585">
        <w:rPr>
          <w:noProof/>
          <w:szCs w:val="24"/>
        </w:rPr>
        <w:t xml:space="preserve">і </w:t>
      </w:r>
      <w:r w:rsidR="004F232B" w:rsidRPr="00601585">
        <w:rPr>
          <w:noProof/>
          <w:szCs w:val="24"/>
        </w:rPr>
        <w:t xml:space="preserve">їх </w:t>
      </w:r>
      <w:r w:rsidR="002344D4" w:rsidRPr="00601585">
        <w:rPr>
          <w:noProof/>
          <w:szCs w:val="24"/>
        </w:rPr>
        <w:t>посилень</w:t>
      </w:r>
      <w:r w:rsidR="004F232B" w:rsidRPr="00601585">
        <w:rPr>
          <w:noProof/>
          <w:szCs w:val="24"/>
        </w:rPr>
        <w:t xml:space="preserve"> </w:t>
      </w:r>
      <w:r w:rsidR="004B75E1" w:rsidRPr="00601585">
        <w:rPr>
          <w:noProof/>
          <w:szCs w:val="24"/>
        </w:rPr>
        <w:t>у</w:t>
      </w:r>
      <w:r w:rsidR="004F232B" w:rsidRPr="00601585">
        <w:rPr>
          <w:noProof/>
          <w:szCs w:val="24"/>
        </w:rPr>
        <w:t xml:space="preserve"> класі IP. Стратегія управління ризиками є важливим фактором у встановленні політики та процедур. Комплексна політика та процедури допомагають забезпечити безпеку та приватність. </w:t>
      </w:r>
      <w:r w:rsidR="004B75E1" w:rsidRPr="00601585">
        <w:rPr>
          <w:noProof/>
          <w:szCs w:val="24"/>
        </w:rPr>
        <w:t xml:space="preserve">За </w:t>
      </w:r>
      <w:r w:rsidR="004F232B" w:rsidRPr="00601585">
        <w:rPr>
          <w:noProof/>
          <w:szCs w:val="24"/>
        </w:rPr>
        <w:t>наявності політики, а також планів захисту інформації та персональних даних на рівні організації, конкретні системні політики та процедури можуть бути не потрібні. Політика</w:t>
      </w:r>
      <w:r w:rsidR="00383E83" w:rsidRPr="00466894">
        <w:rPr>
          <w:rFonts w:eastAsia="Calibri"/>
          <w:noProof/>
          <w:lang w:val="ru-RU"/>
        </w:rPr>
        <w:t xml:space="preserve"> індивідуальної участі</w:t>
      </w:r>
      <w:r w:rsidR="004F232B" w:rsidRPr="00601585">
        <w:rPr>
          <w:noProof/>
          <w:szCs w:val="24"/>
        </w:rPr>
        <w:t xml:space="preserve"> може бути </w:t>
      </w:r>
      <w:r w:rsidR="004B75E1" w:rsidRPr="00601585">
        <w:rPr>
          <w:noProof/>
          <w:szCs w:val="24"/>
        </w:rPr>
        <w:t xml:space="preserve">введена </w:t>
      </w:r>
      <w:r w:rsidR="004F232B" w:rsidRPr="00601585">
        <w:rPr>
          <w:noProof/>
          <w:szCs w:val="24"/>
        </w:rPr>
        <w:t xml:space="preserve">до складу загальної політики безпеки та приватності або може бути представлена кількома політиками (у випадках складної архітектури). Процедури описують, як має реалізуватися політика чи заходи </w:t>
      </w:r>
      <w:r w:rsidR="005402D0" w:rsidRPr="00601585">
        <w:rPr>
          <w:noProof/>
          <w:szCs w:val="24"/>
        </w:rPr>
        <w:t xml:space="preserve">захисту </w:t>
      </w:r>
      <w:r w:rsidR="004F232B" w:rsidRPr="00601585">
        <w:rPr>
          <w:noProof/>
          <w:szCs w:val="24"/>
        </w:rPr>
        <w:t xml:space="preserve">та </w:t>
      </w:r>
      <w:r w:rsidR="004B75E1" w:rsidRPr="00601585">
        <w:rPr>
          <w:noProof/>
          <w:szCs w:val="24"/>
        </w:rPr>
        <w:t xml:space="preserve">як вони </w:t>
      </w:r>
      <w:r w:rsidR="004F232B" w:rsidRPr="00601585">
        <w:rPr>
          <w:noProof/>
          <w:szCs w:val="24"/>
        </w:rPr>
        <w:t xml:space="preserve">можуть бути спрямовані на персонал або роль, </w:t>
      </w:r>
      <w:r w:rsidR="004B75E1" w:rsidRPr="00601585">
        <w:rPr>
          <w:noProof/>
          <w:szCs w:val="24"/>
        </w:rPr>
        <w:t>що</w:t>
      </w:r>
      <w:r w:rsidR="004F232B" w:rsidRPr="00601585">
        <w:rPr>
          <w:noProof/>
          <w:szCs w:val="24"/>
        </w:rPr>
        <w:t xml:space="preserve"> є об</w:t>
      </w:r>
      <w:r w:rsidR="004B75E1" w:rsidRPr="00601585">
        <w:rPr>
          <w:noProof/>
          <w:szCs w:val="24"/>
        </w:rPr>
        <w:t>’</w:t>
      </w:r>
      <w:r w:rsidR="004F232B" w:rsidRPr="00601585">
        <w:rPr>
          <w:noProof/>
          <w:szCs w:val="24"/>
        </w:rPr>
        <w:t>єктом процедури. Процедури можуть бути задокументовані в планах захисту інформації та персональних даних (як один або декілька документів).</w:t>
      </w:r>
    </w:p>
    <w:p w:rsidR="0074055F" w:rsidRPr="00601585" w:rsidRDefault="0074055F" w:rsidP="00601585">
      <w:pPr>
        <w:widowControl w:val="0"/>
        <w:tabs>
          <w:tab w:val="left" w:pos="1701"/>
          <w:tab w:val="left" w:pos="2527"/>
        </w:tabs>
        <w:spacing w:after="160"/>
        <w:ind w:left="851"/>
        <w:contextualSpacing/>
        <w:rPr>
          <w:rFonts w:eastAsia="Calibri"/>
          <w:noProof/>
          <w:szCs w:val="24"/>
          <w:u w:val="single"/>
        </w:rPr>
      </w:pPr>
    </w:p>
    <w:p w:rsidR="00307BB0" w:rsidRPr="00601585" w:rsidRDefault="00307BB0" w:rsidP="00601585">
      <w:pPr>
        <w:widowControl w:val="0"/>
        <w:tabs>
          <w:tab w:val="left" w:pos="1701"/>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PM-9_Стратегія_управління" w:history="1">
        <w:r w:rsidR="00304EF5" w:rsidRPr="00601585">
          <w:rPr>
            <w:rStyle w:val="af1"/>
            <w:rFonts w:eastAsia="Calibri"/>
            <w:noProof/>
            <w:szCs w:val="24"/>
          </w:rPr>
          <w:t>PM-9</w:t>
        </w:r>
      </w:hyperlink>
      <w:r w:rsidRPr="00601585">
        <w:rPr>
          <w:rFonts w:eastAsia="Calibri"/>
          <w:noProof/>
          <w:szCs w:val="24"/>
        </w:rPr>
        <w:t xml:space="preserve">, </w:t>
      </w:r>
      <w:hyperlink w:anchor="_PS-8_Кадрові_санкції" w:history="1">
        <w:r w:rsidR="006B6375" w:rsidRPr="00601585">
          <w:rPr>
            <w:rStyle w:val="af1"/>
            <w:rFonts w:eastAsia="Calibri"/>
            <w:noProof/>
            <w:szCs w:val="24"/>
          </w:rPr>
          <w:t>PS-8</w:t>
        </w:r>
      </w:hyperlink>
      <w:r w:rsidRPr="00601585">
        <w:rPr>
          <w:rFonts w:eastAsia="Calibri"/>
          <w:noProof/>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noProof/>
          <w:szCs w:val="24"/>
        </w:rPr>
        <w:t>.</w:t>
      </w:r>
    </w:p>
    <w:p w:rsidR="00F65120" w:rsidRPr="00601585" w:rsidRDefault="00F65120" w:rsidP="00601585">
      <w:pPr>
        <w:widowControl w:val="0"/>
        <w:tabs>
          <w:tab w:val="left" w:pos="1701"/>
        </w:tabs>
        <w:ind w:left="851"/>
        <w:rPr>
          <w:rFonts w:eastAsia="Calibri"/>
          <w:noProof/>
          <w:color w:val="FF0000"/>
          <w:szCs w:val="24"/>
          <w:u w:val="single"/>
        </w:rPr>
      </w:pPr>
    </w:p>
    <w:p w:rsidR="00307BB0" w:rsidRPr="00601585" w:rsidRDefault="00C67779" w:rsidP="00601585">
      <w:pPr>
        <w:widowControl w:val="0"/>
        <w:tabs>
          <w:tab w:val="left" w:pos="1701"/>
        </w:tabs>
        <w:ind w:left="851"/>
        <w:rPr>
          <w:rFonts w:eastAsia="Calibri"/>
          <w:noProof/>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307BB0" w:rsidRPr="00601585">
        <w:rPr>
          <w:rFonts w:eastAsia="Calibri"/>
          <w:noProof/>
          <w:szCs w:val="24"/>
          <w:u w:val="single"/>
        </w:rPr>
        <w:t xml:space="preserve"> </w:t>
      </w:r>
      <w:r w:rsidR="00307BB0" w:rsidRPr="00601585">
        <w:rPr>
          <w:rFonts w:eastAsia="Calibri"/>
          <w:noProof/>
          <w:szCs w:val="24"/>
        </w:rPr>
        <w:t>Немає.</w:t>
      </w:r>
    </w:p>
    <w:p w:rsidR="00F65120" w:rsidRPr="00601585" w:rsidRDefault="00F65120" w:rsidP="00601585">
      <w:pPr>
        <w:widowControl w:val="0"/>
        <w:tabs>
          <w:tab w:val="left" w:pos="2835"/>
          <w:tab w:val="left" w:pos="3652"/>
        </w:tabs>
        <w:spacing w:after="200"/>
        <w:ind w:left="851"/>
        <w:contextualSpacing/>
        <w:rPr>
          <w:rFonts w:eastAsia="Calibri"/>
          <w:szCs w:val="24"/>
          <w:u w:val="single"/>
        </w:rPr>
      </w:pPr>
    </w:p>
    <w:p w:rsidR="00307BB0" w:rsidRPr="00601585" w:rsidRDefault="00A467FB" w:rsidP="00601585">
      <w:pPr>
        <w:widowControl w:val="0"/>
        <w:tabs>
          <w:tab w:val="left" w:pos="2835"/>
          <w:tab w:val="left" w:pos="3652"/>
        </w:tabs>
        <w:spacing w:after="200"/>
        <w:ind w:left="851"/>
        <w:contextualSpacing/>
        <w:rPr>
          <w:rFonts w:eastAsia="Calibri"/>
          <w:noProof/>
          <w:szCs w:val="24"/>
        </w:rPr>
      </w:pPr>
      <w:r w:rsidRPr="00601585">
        <w:rPr>
          <w:rFonts w:eastAsia="Calibri"/>
          <w:szCs w:val="24"/>
          <w:u w:val="single"/>
        </w:rPr>
        <w:t>Посилання: Немає.</w:t>
      </w:r>
      <w:r w:rsidR="00307BB0" w:rsidRPr="00601585">
        <w:rPr>
          <w:szCs w:val="24"/>
        </w:rPr>
        <w:t xml:space="preserve"> </w:t>
      </w:r>
    </w:p>
    <w:p w:rsidR="00871F68" w:rsidRPr="00601585" w:rsidRDefault="00307BB0" w:rsidP="00601585">
      <w:pPr>
        <w:pStyle w:val="1"/>
        <w:rPr>
          <w:rFonts w:ascii="Times New Roman" w:hAnsi="Times New Roman"/>
        </w:rPr>
      </w:pPr>
      <w:bookmarkStart w:id="468" w:name="_IP-2_Згода"/>
      <w:bookmarkEnd w:id="468"/>
      <w:r w:rsidRPr="00601585">
        <w:rPr>
          <w:rFonts w:ascii="Times New Roman" w:hAnsi="Times New Roman"/>
        </w:rPr>
        <w:t>IP-2</w:t>
      </w:r>
      <w:r w:rsidRPr="00601585">
        <w:rPr>
          <w:rFonts w:ascii="Times New Roman" w:hAnsi="Times New Roman"/>
        </w:rPr>
        <w:tab/>
        <w:t>Згода</w:t>
      </w:r>
      <w:r w:rsidRPr="00601585">
        <w:rPr>
          <w:rFonts w:ascii="Times New Roman" w:hAnsi="Times New Roman"/>
        </w:rPr>
        <w:tab/>
      </w:r>
    </w:p>
    <w:p w:rsidR="00F621F9" w:rsidRPr="00601585" w:rsidRDefault="00F621F9" w:rsidP="00601585">
      <w:pPr>
        <w:widowControl w:val="0"/>
        <w:rPr>
          <w:rFonts w:eastAsia="Calibri"/>
          <w:noProof/>
          <w:szCs w:val="24"/>
          <w:u w:val="single"/>
        </w:rPr>
      </w:pPr>
      <w:r w:rsidRPr="00601585">
        <w:rPr>
          <w:rFonts w:eastAsia="Calibri"/>
          <w:noProof/>
          <w:szCs w:val="24"/>
          <w:u w:val="single"/>
        </w:rPr>
        <w:t>Заходи захисту:</w:t>
      </w:r>
    </w:p>
    <w:p w:rsidR="00307BB0" w:rsidRPr="00601585" w:rsidRDefault="00C60F50" w:rsidP="00601585">
      <w:pPr>
        <w:widowControl w:val="0"/>
        <w:ind w:left="851"/>
        <w:rPr>
          <w:rFonts w:eastAsia="Calibri"/>
          <w:noProof/>
          <w:szCs w:val="24"/>
        </w:rPr>
      </w:pPr>
      <w:r w:rsidRPr="00601585">
        <w:rPr>
          <w:rFonts w:eastAsia="Calibri"/>
          <w:noProof/>
          <w:szCs w:val="24"/>
        </w:rPr>
        <w:t>Впровадити</w:t>
      </w:r>
      <w:r w:rsidR="00CD458B" w:rsidRPr="00601585">
        <w:rPr>
          <w:rFonts w:eastAsia="Calibri"/>
          <w:noProof/>
          <w:szCs w:val="24"/>
        </w:rPr>
        <w:t xml:space="preserve"> </w:t>
      </w:r>
      <w:r w:rsidR="00307BB0" w:rsidRPr="00601585">
        <w:rPr>
          <w:rFonts w:eastAsia="Calibri"/>
          <w:noProof/>
          <w:szCs w:val="24"/>
        </w:rPr>
        <w:t>[</w:t>
      </w:r>
      <w:r w:rsidR="00307BB0" w:rsidRPr="00601585">
        <w:rPr>
          <w:rFonts w:eastAsia="Calibri"/>
          <w:i/>
          <w:noProof/>
          <w:szCs w:val="24"/>
        </w:rPr>
        <w:t>Призначення: визначені організацією інструменти чи механізми</w:t>
      </w:r>
      <w:r w:rsidR="00307BB0" w:rsidRPr="00601585">
        <w:rPr>
          <w:rFonts w:eastAsia="Calibri"/>
          <w:noProof/>
          <w:szCs w:val="24"/>
        </w:rPr>
        <w:t xml:space="preserve">], щоб користувачі дозволяли обробку </w:t>
      </w:r>
      <w:r w:rsidR="00184E3B" w:rsidRPr="00601585">
        <w:rPr>
          <w:rFonts w:eastAsia="Calibri"/>
          <w:noProof/>
          <w:szCs w:val="24"/>
        </w:rPr>
        <w:t xml:space="preserve">своїх персональних даних </w:t>
      </w:r>
      <w:r w:rsidR="00307BB0" w:rsidRPr="00601585">
        <w:rPr>
          <w:rFonts w:eastAsia="Calibri"/>
          <w:noProof/>
          <w:szCs w:val="24"/>
        </w:rPr>
        <w:t xml:space="preserve">перед </w:t>
      </w:r>
      <w:r w:rsidR="00F30C3D" w:rsidRPr="00601585">
        <w:rPr>
          <w:rFonts w:eastAsia="Calibri"/>
          <w:noProof/>
          <w:szCs w:val="24"/>
        </w:rPr>
        <w:t>їх</w:t>
      </w:r>
      <w:r w:rsidR="00307BB0" w:rsidRPr="00601585">
        <w:rPr>
          <w:rFonts w:eastAsia="Calibri"/>
          <w:noProof/>
          <w:szCs w:val="24"/>
        </w:rPr>
        <w:t xml:space="preserve"> збиранням</w:t>
      </w:r>
      <w:r w:rsidR="0033083C" w:rsidRPr="00601585">
        <w:rPr>
          <w:rFonts w:eastAsia="Calibri"/>
          <w:noProof/>
          <w:szCs w:val="24"/>
        </w:rPr>
        <w:t>,</w:t>
      </w:r>
      <w:r w:rsidRPr="00601585">
        <w:rPr>
          <w:rFonts w:eastAsia="Calibri"/>
          <w:noProof/>
          <w:szCs w:val="24"/>
        </w:rPr>
        <w:t xml:space="preserve"> як</w:t>
      </w:r>
      <w:r w:rsidR="0033083C" w:rsidRPr="00601585">
        <w:rPr>
          <w:rFonts w:eastAsia="Calibri"/>
          <w:noProof/>
          <w:szCs w:val="24"/>
        </w:rPr>
        <w:t>і</w:t>
      </w:r>
      <w:r w:rsidR="00307BB0" w:rsidRPr="00601585">
        <w:rPr>
          <w:rFonts w:eastAsia="Calibri"/>
          <w:noProof/>
          <w:szCs w:val="24"/>
        </w:rPr>
        <w:t>:</w:t>
      </w:r>
    </w:p>
    <w:p w:rsidR="00307BB0" w:rsidRPr="00601585" w:rsidRDefault="0033083C" w:rsidP="00601585">
      <w:pPr>
        <w:pStyle w:val="2"/>
        <w:numPr>
          <w:ilvl w:val="0"/>
          <w:numId w:val="104"/>
        </w:numPr>
        <w:ind w:left="1134" w:hanging="425"/>
        <w:rPr>
          <w:noProof/>
        </w:rPr>
      </w:pPr>
      <w:r w:rsidRPr="00601585">
        <w:rPr>
          <w:noProof/>
        </w:rPr>
        <w:t>в</w:t>
      </w:r>
      <w:r w:rsidR="00307BB0" w:rsidRPr="00601585">
        <w:rPr>
          <w:noProof/>
        </w:rPr>
        <w:t>икористову</w:t>
      </w:r>
      <w:r w:rsidR="00C60F50" w:rsidRPr="00601585">
        <w:rPr>
          <w:noProof/>
        </w:rPr>
        <w:t>ють</w:t>
      </w:r>
      <w:r w:rsidR="00307BB0" w:rsidRPr="00601585">
        <w:rPr>
          <w:noProof/>
        </w:rPr>
        <w:t xml:space="preserve"> просту форму та </w:t>
      </w:r>
      <w:r w:rsidR="00C60F50" w:rsidRPr="00601585">
        <w:rPr>
          <w:noProof/>
        </w:rPr>
        <w:t>містять</w:t>
      </w:r>
      <w:r w:rsidR="00307BB0" w:rsidRPr="00601585">
        <w:rPr>
          <w:noProof/>
        </w:rPr>
        <w:t xml:space="preserve"> приклади для ілюстрації </w:t>
      </w:r>
      <w:r w:rsidR="00C60F50" w:rsidRPr="00601585">
        <w:rPr>
          <w:noProof/>
        </w:rPr>
        <w:t>потенційних ризиків приватності</w:t>
      </w:r>
      <w:r w:rsidR="00307BB0" w:rsidRPr="00601585">
        <w:rPr>
          <w:noProof/>
        </w:rPr>
        <w:t xml:space="preserve">; </w:t>
      </w:r>
    </w:p>
    <w:p w:rsidR="00307BB0" w:rsidRPr="00601585" w:rsidRDefault="0033083C" w:rsidP="00601585">
      <w:pPr>
        <w:pStyle w:val="2"/>
        <w:rPr>
          <w:noProof/>
        </w:rPr>
      </w:pPr>
      <w:r w:rsidRPr="00601585">
        <w:rPr>
          <w:noProof/>
        </w:rPr>
        <w:t>н</w:t>
      </w:r>
      <w:r w:rsidR="00307BB0" w:rsidRPr="00601585">
        <w:rPr>
          <w:noProof/>
        </w:rPr>
        <w:t>ада</w:t>
      </w:r>
      <w:r w:rsidR="00C60F50" w:rsidRPr="00601585">
        <w:rPr>
          <w:noProof/>
        </w:rPr>
        <w:t>ють</w:t>
      </w:r>
      <w:r w:rsidR="00307BB0" w:rsidRPr="00601585">
        <w:rPr>
          <w:noProof/>
        </w:rPr>
        <w:t xml:space="preserve"> засоби для користувачів, щоб відмовитися від авторизації.</w:t>
      </w:r>
    </w:p>
    <w:p w:rsidR="00184E3B" w:rsidRPr="00601585" w:rsidRDefault="00184E3B" w:rsidP="00601585">
      <w:pPr>
        <w:widowControl w:val="0"/>
        <w:tabs>
          <w:tab w:val="left" w:pos="1843"/>
          <w:tab w:val="left" w:pos="2527"/>
        </w:tabs>
        <w:spacing w:after="160"/>
        <w:ind w:left="851"/>
        <w:contextualSpacing/>
        <w:rPr>
          <w:rFonts w:eastAsia="Calibri"/>
          <w:noProof/>
          <w:szCs w:val="24"/>
          <w:u w:val="single"/>
        </w:rPr>
      </w:pPr>
    </w:p>
    <w:p w:rsidR="00184E3B" w:rsidRPr="00601585" w:rsidRDefault="00184E3B" w:rsidP="00601585">
      <w:pPr>
        <w:widowControl w:val="0"/>
        <w:tabs>
          <w:tab w:val="left" w:pos="1843"/>
          <w:tab w:val="left" w:pos="2527"/>
        </w:tabs>
        <w:spacing w:after="160"/>
        <w:ind w:left="851"/>
        <w:contextualSpacing/>
        <w:rPr>
          <w:noProof/>
          <w:szCs w:val="24"/>
        </w:rPr>
      </w:pPr>
      <w:r w:rsidRPr="00601585">
        <w:rPr>
          <w:noProof/>
          <w:color w:val="FF0000"/>
          <w:szCs w:val="24"/>
          <w:u w:val="single"/>
        </w:rPr>
        <w:t>Рекомендації з реалізації:</w:t>
      </w:r>
      <w:r w:rsidRPr="00601585">
        <w:rPr>
          <w:noProof/>
          <w:szCs w:val="24"/>
        </w:rPr>
        <w:t xml:space="preserve"> Цей захід стосується ризику, який виникає в результаті обробки персональних даних (в тому числі при передачі персональних даних від особи до організації). Ризик може бути виправданий лише відповідно до закону чи регламенту, або коли користувачі усвідомлюють його та свідомо надають власні персональні дані для обробки.</w:t>
      </w:r>
    </w:p>
    <w:p w:rsidR="00184E3B" w:rsidRPr="00601585" w:rsidRDefault="00870CBF" w:rsidP="00601585">
      <w:pPr>
        <w:widowControl w:val="0"/>
        <w:tabs>
          <w:tab w:val="left" w:pos="1843"/>
          <w:tab w:val="left" w:pos="2527"/>
        </w:tabs>
        <w:spacing w:after="160"/>
        <w:ind w:left="851"/>
        <w:contextualSpacing/>
        <w:rPr>
          <w:noProof/>
          <w:szCs w:val="24"/>
        </w:rPr>
      </w:pPr>
      <w:r w:rsidRPr="00601585">
        <w:rPr>
          <w:noProof/>
          <w:szCs w:val="24"/>
        </w:rPr>
        <w:t>Для того, щоб користувачі чітко розуміли ризики, на які вони погоджуються</w:t>
      </w:r>
      <w:r w:rsidR="0033083C" w:rsidRPr="00601585">
        <w:rPr>
          <w:noProof/>
          <w:szCs w:val="24"/>
        </w:rPr>
        <w:t>,</w:t>
      </w:r>
      <w:r w:rsidRPr="00601585">
        <w:rPr>
          <w:noProof/>
          <w:szCs w:val="24"/>
        </w:rPr>
        <w:t xml:space="preserve"> надаючи таку згоду</w:t>
      </w:r>
      <w:r w:rsidR="00184E3B" w:rsidRPr="00601585">
        <w:rPr>
          <w:noProof/>
          <w:szCs w:val="24"/>
        </w:rPr>
        <w:t xml:space="preserve">, організації </w:t>
      </w:r>
      <w:r w:rsidRPr="00601585">
        <w:rPr>
          <w:noProof/>
          <w:szCs w:val="24"/>
        </w:rPr>
        <w:t xml:space="preserve">мають викладати відповідну інформацію простою мовою </w:t>
      </w:r>
      <w:r w:rsidR="0033083C" w:rsidRPr="00601585">
        <w:rPr>
          <w:noProof/>
          <w:szCs w:val="24"/>
        </w:rPr>
        <w:t>й</w:t>
      </w:r>
      <w:r w:rsidR="00184E3B" w:rsidRPr="00601585">
        <w:rPr>
          <w:noProof/>
          <w:szCs w:val="24"/>
        </w:rPr>
        <w:t xml:space="preserve"> уника</w:t>
      </w:r>
      <w:r w:rsidR="00F30C3D" w:rsidRPr="00601585">
        <w:rPr>
          <w:noProof/>
          <w:szCs w:val="24"/>
        </w:rPr>
        <w:t>ти</w:t>
      </w:r>
      <w:r w:rsidR="00184E3B" w:rsidRPr="00601585">
        <w:rPr>
          <w:noProof/>
          <w:szCs w:val="24"/>
        </w:rPr>
        <w:t xml:space="preserve"> технічного жаргону. Приклади, </w:t>
      </w:r>
      <w:r w:rsidRPr="00601585">
        <w:rPr>
          <w:noProof/>
          <w:szCs w:val="24"/>
        </w:rPr>
        <w:t>які вимагаються IP-2</w:t>
      </w:r>
      <w:r w:rsidR="0033083C" w:rsidRPr="00601585">
        <w:rPr>
          <w:noProof/>
          <w:szCs w:val="24"/>
        </w:rPr>
        <w:t>,</w:t>
      </w:r>
      <w:r w:rsidRPr="00601585">
        <w:rPr>
          <w:noProof/>
          <w:szCs w:val="24"/>
        </w:rPr>
        <w:t xml:space="preserve"> </w:t>
      </w:r>
      <w:r w:rsidR="00184E3B" w:rsidRPr="00601585">
        <w:rPr>
          <w:noProof/>
          <w:szCs w:val="24"/>
        </w:rPr>
        <w:t>зос</w:t>
      </w:r>
      <w:r w:rsidRPr="00601585">
        <w:rPr>
          <w:noProof/>
          <w:szCs w:val="24"/>
        </w:rPr>
        <w:t>ереджують</w:t>
      </w:r>
      <w:r w:rsidR="00184E3B" w:rsidRPr="00601585">
        <w:rPr>
          <w:noProof/>
          <w:szCs w:val="24"/>
        </w:rPr>
        <w:t xml:space="preserve"> увагу на ключових моментах, необхідних для </w:t>
      </w:r>
      <w:r w:rsidR="0033083C" w:rsidRPr="00601585">
        <w:rPr>
          <w:noProof/>
          <w:szCs w:val="24"/>
        </w:rPr>
        <w:t xml:space="preserve">ухвалення </w:t>
      </w:r>
      <w:r w:rsidR="00184E3B" w:rsidRPr="00601585">
        <w:rPr>
          <w:noProof/>
          <w:szCs w:val="24"/>
        </w:rPr>
        <w:t xml:space="preserve">рішення. </w:t>
      </w:r>
      <w:r w:rsidRPr="00601585">
        <w:rPr>
          <w:noProof/>
          <w:szCs w:val="24"/>
        </w:rPr>
        <w:t>Інструменти надання згоди мають</w:t>
      </w:r>
      <w:r w:rsidR="00582FED">
        <w:rPr>
          <w:noProof/>
          <w:szCs w:val="24"/>
        </w:rPr>
        <w:t>:</w:t>
      </w:r>
      <w:r w:rsidRPr="00601585">
        <w:rPr>
          <w:noProof/>
          <w:szCs w:val="24"/>
        </w:rPr>
        <w:t xml:space="preserve"> використовувати розмовний стиль; бути логічними та послідовними; використовувати одні </w:t>
      </w:r>
      <w:r w:rsidR="0033083C" w:rsidRPr="00601585">
        <w:rPr>
          <w:noProof/>
          <w:szCs w:val="24"/>
        </w:rPr>
        <w:t xml:space="preserve">й </w:t>
      </w:r>
      <w:r w:rsidRPr="00601585">
        <w:rPr>
          <w:noProof/>
          <w:szCs w:val="24"/>
        </w:rPr>
        <w:t>ті</w:t>
      </w:r>
      <w:r w:rsidR="00561BDE" w:rsidRPr="00601585">
        <w:rPr>
          <w:noProof/>
          <w:szCs w:val="24"/>
        </w:rPr>
        <w:t xml:space="preserve"> </w:t>
      </w:r>
      <w:r w:rsidRPr="00601585">
        <w:rPr>
          <w:noProof/>
          <w:szCs w:val="24"/>
        </w:rPr>
        <w:t>ж слова (а не синоніми), щоб уникнути плутанини; використовувати розбірливий</w:t>
      </w:r>
      <w:r w:rsidR="0033083C" w:rsidRPr="00601585">
        <w:rPr>
          <w:noProof/>
          <w:szCs w:val="24"/>
        </w:rPr>
        <w:t>,</w:t>
      </w:r>
      <w:r w:rsidRPr="00601585">
        <w:rPr>
          <w:noProof/>
          <w:szCs w:val="24"/>
        </w:rPr>
        <w:t xml:space="preserve"> достатньо великий, контрас</w:t>
      </w:r>
      <w:r w:rsidR="00561BDE" w:rsidRPr="00601585">
        <w:rPr>
          <w:noProof/>
          <w:szCs w:val="24"/>
        </w:rPr>
        <w:t>т</w:t>
      </w:r>
      <w:r w:rsidRPr="00601585">
        <w:rPr>
          <w:noProof/>
          <w:szCs w:val="24"/>
        </w:rPr>
        <w:t>ний з фоном шрифт.</w:t>
      </w:r>
    </w:p>
    <w:p w:rsidR="00184E3B" w:rsidRPr="00601585" w:rsidRDefault="00184E3B" w:rsidP="00601585">
      <w:pPr>
        <w:widowControl w:val="0"/>
        <w:tabs>
          <w:tab w:val="left" w:pos="1843"/>
          <w:tab w:val="left" w:pos="2527"/>
        </w:tabs>
        <w:spacing w:after="160"/>
        <w:ind w:left="851"/>
        <w:contextualSpacing/>
        <w:rPr>
          <w:rFonts w:eastAsia="Calibri"/>
          <w:noProof/>
          <w:szCs w:val="24"/>
          <w:u w:val="single"/>
        </w:rPr>
      </w:pPr>
    </w:p>
    <w:p w:rsidR="00307BB0" w:rsidRPr="00601585" w:rsidRDefault="00307BB0" w:rsidP="00601585">
      <w:pPr>
        <w:widowControl w:val="0"/>
        <w:tabs>
          <w:tab w:val="left" w:pos="1843"/>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AC-16_Атрибути_безпеки" w:history="1">
        <w:r w:rsidR="00D100EF" w:rsidRPr="00601585">
          <w:rPr>
            <w:rStyle w:val="af1"/>
            <w:rFonts w:eastAsia="Times New Roman"/>
            <w:bCs/>
            <w:szCs w:val="24"/>
            <w:lang w:eastAsia="uk-UA"/>
          </w:rPr>
          <w:t>AC-16</w:t>
        </w:r>
      </w:hyperlink>
      <w:r w:rsidRPr="00601585">
        <w:rPr>
          <w:rFonts w:eastAsia="Calibri"/>
          <w:noProof/>
          <w:szCs w:val="24"/>
        </w:rPr>
        <w:t xml:space="preserve">, </w:t>
      </w:r>
      <w:hyperlink w:anchor="_IP-4_Повідомлення_про" w:history="1">
        <w:r w:rsidR="00BD3156" w:rsidRPr="00601585">
          <w:rPr>
            <w:rStyle w:val="af1"/>
            <w:rFonts w:eastAsia="Times New Roman"/>
            <w:bCs/>
            <w:szCs w:val="24"/>
            <w:lang w:eastAsia="uk-UA"/>
          </w:rPr>
          <w:t>IP-4</w:t>
        </w:r>
      </w:hyperlink>
      <w:r w:rsidRPr="00601585">
        <w:rPr>
          <w:rFonts w:eastAsia="Calibri"/>
          <w:noProof/>
          <w:szCs w:val="24"/>
        </w:rPr>
        <w:t>.</w:t>
      </w:r>
    </w:p>
    <w:p w:rsidR="00F65120" w:rsidRPr="00601585" w:rsidRDefault="00F65120" w:rsidP="00601585">
      <w:pPr>
        <w:widowControl w:val="0"/>
        <w:tabs>
          <w:tab w:val="left" w:pos="1843"/>
        </w:tabs>
        <w:ind w:left="851"/>
        <w:rPr>
          <w:rFonts w:eastAsia="Calibri"/>
          <w:noProof/>
          <w:color w:val="FF0000"/>
          <w:szCs w:val="24"/>
          <w:u w:val="single"/>
        </w:rPr>
      </w:pPr>
    </w:p>
    <w:p w:rsidR="00307BB0" w:rsidRPr="00601585" w:rsidRDefault="00C67779" w:rsidP="00601585">
      <w:pPr>
        <w:widowControl w:val="0"/>
        <w:tabs>
          <w:tab w:val="left" w:pos="1843"/>
        </w:tabs>
        <w:ind w:left="851"/>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307BB0" w:rsidRPr="00601585">
        <w:rPr>
          <w:rFonts w:eastAsia="Calibri"/>
          <w:noProof/>
          <w:color w:val="FF0000"/>
          <w:szCs w:val="24"/>
          <w:u w:val="single"/>
        </w:rPr>
        <w:t xml:space="preserve"> </w:t>
      </w:r>
    </w:p>
    <w:p w:rsidR="00307BB0" w:rsidRPr="00601585" w:rsidRDefault="00307BB0" w:rsidP="00601585">
      <w:pPr>
        <w:pStyle w:val="5"/>
        <w:numPr>
          <w:ilvl w:val="0"/>
          <w:numId w:val="344"/>
        </w:numPr>
        <w:ind w:left="1418" w:hanging="709"/>
        <w:rPr>
          <w:rFonts w:ascii="Times New Roman" w:hAnsi="Times New Roman" w:cs="Times New Roman"/>
          <w:szCs w:val="24"/>
          <w:u w:val="single"/>
        </w:rPr>
      </w:pPr>
      <w:bookmarkStart w:id="469" w:name="_Згода_|_Управління"/>
      <w:bookmarkEnd w:id="469"/>
      <w:r w:rsidRPr="00601585">
        <w:rPr>
          <w:rFonts w:ascii="Times New Roman" w:hAnsi="Times New Roman" w:cs="Times New Roman"/>
          <w:szCs w:val="24"/>
        </w:rPr>
        <w:t xml:space="preserve">Згода </w:t>
      </w:r>
      <w:r w:rsidR="009E3CA5">
        <w:rPr>
          <w:rFonts w:ascii="Times New Roman" w:hAnsi="Times New Roman" w:cs="Times New Roman"/>
          <w:szCs w:val="24"/>
        </w:rPr>
        <w:t>-</w:t>
      </w:r>
      <w:r w:rsidRPr="00601585">
        <w:rPr>
          <w:rFonts w:ascii="Times New Roman" w:hAnsi="Times New Roman" w:cs="Times New Roman"/>
          <w:szCs w:val="24"/>
        </w:rPr>
        <w:t xml:space="preserve"> Управління атрибутами</w:t>
      </w:r>
    </w:p>
    <w:p w:rsidR="00307BB0" w:rsidRPr="00601585" w:rsidRDefault="00307BB0" w:rsidP="00601585">
      <w:pPr>
        <w:pStyle w:val="a3"/>
      </w:pPr>
      <w:r w:rsidRPr="00601585">
        <w:t>Дозволити суб</w:t>
      </w:r>
      <w:r w:rsidR="0033083C" w:rsidRPr="00601585">
        <w:t>’</w:t>
      </w:r>
      <w:r w:rsidRPr="00601585">
        <w:t xml:space="preserve">єктам даних налаштовувати дозволи на використання для </w:t>
      </w:r>
      <w:r w:rsidR="0033083C" w:rsidRPr="00601585">
        <w:t>ви</w:t>
      </w:r>
      <w:r w:rsidRPr="00601585">
        <w:t>браних атрибутів.</w:t>
      </w:r>
    </w:p>
    <w:p w:rsidR="00870CBF" w:rsidRPr="00601585" w:rsidRDefault="00870CBF" w:rsidP="00601585">
      <w:pPr>
        <w:pStyle w:val="a3"/>
      </w:pPr>
      <w:r w:rsidRPr="00601585">
        <w:rPr>
          <w:noProof/>
          <w:color w:val="FF0000"/>
          <w:u w:val="single"/>
        </w:rPr>
        <w:t>Рекомендації з реалізації:</w:t>
      </w:r>
      <w:r w:rsidRPr="00601585">
        <w:rPr>
          <w:noProof/>
        </w:rPr>
        <w:t xml:space="preserve"> Користувачі повинні в явному вигляді </w:t>
      </w:r>
      <w:r w:rsidR="0033083C" w:rsidRPr="00601585">
        <w:rPr>
          <w:noProof/>
        </w:rPr>
        <w:t>ви</w:t>
      </w:r>
      <w:r w:rsidRPr="00601585">
        <w:rPr>
          <w:noProof/>
        </w:rPr>
        <w:t>бирати конкретні атрибути даних</w:t>
      </w:r>
      <w:r w:rsidR="0033083C" w:rsidRPr="00601585">
        <w:rPr>
          <w:noProof/>
        </w:rPr>
        <w:t>, які не</w:t>
      </w:r>
      <w:r w:rsidRPr="00601585">
        <w:rPr>
          <w:noProof/>
        </w:rPr>
        <w:t xml:space="preserve"> можуть бути розкриті третім сторонам. Це зменшить ризики приватності. </w:t>
      </w:r>
    </w:p>
    <w:p w:rsidR="00307BB0" w:rsidRPr="00601585" w:rsidRDefault="00307BB0" w:rsidP="00601585">
      <w:pPr>
        <w:pStyle w:val="a3"/>
      </w:pPr>
      <w:r w:rsidRPr="00601585">
        <w:t>Пов’язані заходи: Немає.</w:t>
      </w:r>
    </w:p>
    <w:p w:rsidR="00307BB0" w:rsidRPr="00601585" w:rsidRDefault="00307BB0" w:rsidP="00601585">
      <w:pPr>
        <w:pStyle w:val="5"/>
        <w:numPr>
          <w:ilvl w:val="0"/>
          <w:numId w:val="344"/>
        </w:numPr>
        <w:ind w:left="1418" w:hanging="709"/>
        <w:rPr>
          <w:rFonts w:ascii="Times New Roman" w:hAnsi="Times New Roman" w:cs="Times New Roman"/>
          <w:szCs w:val="24"/>
        </w:rPr>
      </w:pPr>
      <w:bookmarkStart w:id="470" w:name="_Згода_|_Своєчасне"/>
      <w:bookmarkEnd w:id="470"/>
      <w:r w:rsidRPr="00601585">
        <w:rPr>
          <w:rFonts w:ascii="Times New Roman" w:hAnsi="Times New Roman" w:cs="Times New Roman"/>
          <w:szCs w:val="24"/>
        </w:rPr>
        <w:t xml:space="preserve">Згода </w:t>
      </w:r>
      <w:r w:rsidR="009E3CA5">
        <w:rPr>
          <w:rFonts w:ascii="Times New Roman" w:hAnsi="Times New Roman" w:cs="Times New Roman"/>
          <w:szCs w:val="24"/>
        </w:rPr>
        <w:t>-</w:t>
      </w:r>
      <w:r w:rsidRPr="00601585">
        <w:rPr>
          <w:rFonts w:ascii="Times New Roman" w:hAnsi="Times New Roman" w:cs="Times New Roman"/>
          <w:szCs w:val="24"/>
        </w:rPr>
        <w:t xml:space="preserve"> Своєчасне повідомлення про згоду</w:t>
      </w:r>
    </w:p>
    <w:p w:rsidR="00307BB0" w:rsidRPr="00601585" w:rsidRDefault="00307BB0" w:rsidP="00601585">
      <w:pPr>
        <w:pStyle w:val="a3"/>
      </w:pPr>
      <w:r w:rsidRPr="00601585">
        <w:t xml:space="preserve">Надати повноваження на обробку </w:t>
      </w:r>
      <w:r w:rsidR="00F30C3D" w:rsidRPr="00601585">
        <w:t>персональних даних у</w:t>
      </w:r>
      <w:r w:rsidRPr="00601585">
        <w:t xml:space="preserve"> поєднанні з</w:t>
      </w:r>
      <w:r w:rsidR="00C60F50" w:rsidRPr="00601585">
        <w:t xml:space="preserve"> діями </w:t>
      </w:r>
      <w:r w:rsidR="00F30C3D" w:rsidRPr="00601585">
        <w:t>с</w:t>
      </w:r>
      <w:r w:rsidR="00474EB4" w:rsidRPr="00601585">
        <w:t>тосов</w:t>
      </w:r>
      <w:r w:rsidR="00F30C3D" w:rsidRPr="00601585">
        <w:t xml:space="preserve">но </w:t>
      </w:r>
      <w:r w:rsidR="001B3D3F" w:rsidRPr="00601585">
        <w:t>даних</w:t>
      </w:r>
      <w:r w:rsidRPr="00601585">
        <w:t xml:space="preserve"> або [</w:t>
      </w:r>
      <w:r w:rsidRPr="00601585">
        <w:rPr>
          <w:i/>
        </w:rPr>
        <w:t>Призначення: з визначеною організацією частотою</w:t>
      </w:r>
      <w:r w:rsidRPr="00601585">
        <w:t>].</w:t>
      </w:r>
    </w:p>
    <w:p w:rsidR="00870CBF" w:rsidRPr="00601585" w:rsidRDefault="00870CBF" w:rsidP="00601585">
      <w:pPr>
        <w:pStyle w:val="a3"/>
      </w:pPr>
      <w:r w:rsidRPr="00601585">
        <w:rPr>
          <w:noProof/>
          <w:color w:val="FF0000"/>
          <w:u w:val="single"/>
        </w:rPr>
        <w:t>Рекомендації з реалізації:</w:t>
      </w:r>
      <w:r w:rsidRPr="00601585">
        <w:rPr>
          <w:noProof/>
        </w:rPr>
        <w:t xml:space="preserve"> </w:t>
      </w:r>
      <w:r w:rsidR="00F30C3D" w:rsidRPr="00601585">
        <w:rPr>
          <w:noProof/>
        </w:rPr>
        <w:t xml:space="preserve">Якщо обставини, за яких особа дала згоду, змінилися або пройшла значна кількість часу з моменту, коли особа дала згоду на обробку своїх персональних даних, </w:t>
      </w:r>
      <w:r w:rsidR="00D659C7" w:rsidRPr="00601585">
        <w:t>з’вляються</w:t>
      </w:r>
      <w:r w:rsidR="00D659C7" w:rsidRPr="00601585">
        <w:rPr>
          <w:noProof/>
        </w:rPr>
        <w:t xml:space="preserve"> </w:t>
      </w:r>
      <w:r w:rsidR="00F30C3D" w:rsidRPr="00601585">
        <w:rPr>
          <w:noProof/>
        </w:rPr>
        <w:t>припущення суб</w:t>
      </w:r>
      <w:r w:rsidR="00561BDE" w:rsidRPr="00601585">
        <w:rPr>
          <w:noProof/>
        </w:rPr>
        <w:t>’</w:t>
      </w:r>
      <w:r w:rsidR="00F30C3D" w:rsidRPr="00601585">
        <w:rPr>
          <w:noProof/>
        </w:rPr>
        <w:t xml:space="preserve">єкта даних про те, що дані можуть бути неточними або ненадійними. Своєчасне повідомлення може допомогти зберегти довіру особи до систем, </w:t>
      </w:r>
      <w:r w:rsidR="00387622" w:rsidRPr="00601585">
        <w:rPr>
          <w:noProof/>
        </w:rPr>
        <w:t xml:space="preserve">у </w:t>
      </w:r>
      <w:r w:rsidR="00F30C3D" w:rsidRPr="00601585">
        <w:rPr>
          <w:noProof/>
        </w:rPr>
        <w:t>яких обробляються її персональні дані</w:t>
      </w:r>
      <w:r w:rsidRPr="00601585">
        <w:rPr>
          <w:noProof/>
        </w:rPr>
        <w:t xml:space="preserve">. </w:t>
      </w:r>
    </w:p>
    <w:p w:rsidR="00307BB0" w:rsidRPr="00601585" w:rsidRDefault="00307BB0" w:rsidP="00601585">
      <w:pPr>
        <w:pStyle w:val="a3"/>
      </w:pPr>
      <w:r w:rsidRPr="00601585">
        <w:t>Пов’язані заходи: Немає.</w:t>
      </w:r>
      <w:r w:rsidR="00561BDE" w:rsidRPr="00601585">
        <w:tab/>
      </w:r>
    </w:p>
    <w:p w:rsidR="00307BB0" w:rsidRPr="00601585" w:rsidRDefault="00A467FB" w:rsidP="00601585">
      <w:pPr>
        <w:widowControl w:val="0"/>
        <w:tabs>
          <w:tab w:val="left" w:pos="3261"/>
          <w:tab w:val="left" w:pos="3652"/>
        </w:tabs>
        <w:spacing w:after="200"/>
        <w:ind w:left="851"/>
        <w:contextualSpacing/>
        <w:rPr>
          <w:rFonts w:eastAsia="Calibri"/>
          <w:szCs w:val="24"/>
        </w:rPr>
      </w:pPr>
      <w:r w:rsidRPr="00601585">
        <w:rPr>
          <w:rFonts w:eastAsia="Calibri"/>
          <w:szCs w:val="24"/>
          <w:u w:val="single"/>
        </w:rPr>
        <w:t>Посилання: Немає.</w:t>
      </w:r>
      <w:r w:rsidR="00307BB0" w:rsidRPr="00601585">
        <w:rPr>
          <w:rFonts w:eastAsia="Calibri"/>
          <w:szCs w:val="24"/>
        </w:rPr>
        <w:t xml:space="preserve"> </w:t>
      </w:r>
    </w:p>
    <w:p w:rsidR="00882CAC" w:rsidRPr="00601585" w:rsidRDefault="00882CAC" w:rsidP="00601585">
      <w:pPr>
        <w:widowControl w:val="0"/>
        <w:tabs>
          <w:tab w:val="left" w:pos="3261"/>
          <w:tab w:val="left" w:pos="3652"/>
        </w:tabs>
        <w:spacing w:after="200"/>
        <w:ind w:left="851"/>
        <w:contextualSpacing/>
        <w:rPr>
          <w:rFonts w:eastAsia="Calibri"/>
          <w:noProof/>
          <w:szCs w:val="24"/>
        </w:rPr>
      </w:pPr>
    </w:p>
    <w:p w:rsidR="00882CAC" w:rsidRPr="00601585" w:rsidRDefault="00307BB0" w:rsidP="00601585">
      <w:pPr>
        <w:pStyle w:val="1"/>
        <w:rPr>
          <w:rFonts w:ascii="Times New Roman" w:hAnsi="Times New Roman"/>
        </w:rPr>
      </w:pPr>
      <w:bookmarkStart w:id="471" w:name="_IP-3_Виправлення"/>
      <w:bookmarkEnd w:id="471"/>
      <w:r w:rsidRPr="00601585">
        <w:rPr>
          <w:rFonts w:ascii="Times New Roman" w:hAnsi="Times New Roman"/>
        </w:rPr>
        <w:t>IP-3</w:t>
      </w:r>
      <w:r w:rsidRPr="00601585">
        <w:rPr>
          <w:rFonts w:ascii="Times New Roman" w:hAnsi="Times New Roman"/>
        </w:rPr>
        <w:tab/>
        <w:t>Виправлення</w:t>
      </w:r>
      <w:r w:rsidRPr="00601585">
        <w:rPr>
          <w:rFonts w:ascii="Times New Roman" w:hAnsi="Times New Roman"/>
        </w:rPr>
        <w:tab/>
      </w:r>
    </w:p>
    <w:p w:rsidR="00F621F9" w:rsidRPr="00601585" w:rsidRDefault="00F621F9" w:rsidP="00601585">
      <w:pPr>
        <w:widowControl w:val="0"/>
        <w:rPr>
          <w:rFonts w:eastAsia="Calibri"/>
          <w:noProof/>
          <w:szCs w:val="24"/>
          <w:u w:val="single"/>
        </w:rPr>
      </w:pPr>
      <w:r w:rsidRPr="00601585">
        <w:rPr>
          <w:rFonts w:eastAsia="Calibri"/>
          <w:noProof/>
          <w:szCs w:val="24"/>
          <w:u w:val="single"/>
        </w:rPr>
        <w:t>Заходи захисту:</w:t>
      </w:r>
    </w:p>
    <w:p w:rsidR="00307BB0" w:rsidRPr="00601585" w:rsidRDefault="00C60F50" w:rsidP="00601585">
      <w:pPr>
        <w:pStyle w:val="2"/>
        <w:numPr>
          <w:ilvl w:val="0"/>
          <w:numId w:val="105"/>
        </w:numPr>
        <w:ind w:left="1134" w:hanging="425"/>
        <w:rPr>
          <w:noProof/>
        </w:rPr>
      </w:pPr>
      <w:r w:rsidRPr="00601585">
        <w:rPr>
          <w:noProof/>
        </w:rPr>
        <w:t>Встановити та впровадити</w:t>
      </w:r>
      <w:r w:rsidR="00307BB0" w:rsidRPr="00601585">
        <w:rPr>
          <w:noProof/>
        </w:rPr>
        <w:t xml:space="preserve"> процес для того, щоб </w:t>
      </w:r>
      <w:r w:rsidRPr="00601585">
        <w:rPr>
          <w:noProof/>
        </w:rPr>
        <w:t>особи</w:t>
      </w:r>
      <w:r w:rsidR="00307BB0" w:rsidRPr="00601585">
        <w:rPr>
          <w:noProof/>
        </w:rPr>
        <w:t>, я</w:t>
      </w:r>
      <w:r w:rsidR="005A2BF5" w:rsidRPr="00601585">
        <w:rPr>
          <w:noProof/>
        </w:rPr>
        <w:t>кі мають неточн</w:t>
      </w:r>
      <w:r w:rsidR="0033016E" w:rsidRPr="00601585">
        <w:rPr>
          <w:noProof/>
        </w:rPr>
        <w:t>і</w:t>
      </w:r>
      <w:r w:rsidR="005A2BF5" w:rsidRPr="00601585">
        <w:rPr>
          <w:noProof/>
        </w:rPr>
        <w:t xml:space="preserve"> </w:t>
      </w:r>
      <w:r w:rsidR="0033016E" w:rsidRPr="00601585">
        <w:rPr>
          <w:noProof/>
        </w:rPr>
        <w:t>персональні дані</w:t>
      </w:r>
      <w:r w:rsidR="00307BB0" w:rsidRPr="00601585">
        <w:rPr>
          <w:noProof/>
        </w:rPr>
        <w:t>, що зберіга</w:t>
      </w:r>
      <w:r w:rsidR="00561BDE" w:rsidRPr="00601585">
        <w:rPr>
          <w:noProof/>
        </w:rPr>
        <w:t>ю</w:t>
      </w:r>
      <w:r w:rsidR="00307BB0" w:rsidRPr="00601585">
        <w:rPr>
          <w:noProof/>
        </w:rPr>
        <w:t>ться організацією, могли скоригувати або змінити ї</w:t>
      </w:r>
      <w:r w:rsidR="00561BDE" w:rsidRPr="00601585">
        <w:rPr>
          <w:noProof/>
        </w:rPr>
        <w:t>х.</w:t>
      </w:r>
    </w:p>
    <w:p w:rsidR="00307BB0" w:rsidRPr="00601585" w:rsidRDefault="00307BB0" w:rsidP="00601585">
      <w:pPr>
        <w:pStyle w:val="2"/>
        <w:rPr>
          <w:noProof/>
        </w:rPr>
      </w:pPr>
      <w:r w:rsidRPr="00601585">
        <w:rPr>
          <w:noProof/>
        </w:rPr>
        <w:t>Встанов</w:t>
      </w:r>
      <w:r w:rsidR="00C60F50" w:rsidRPr="00601585">
        <w:rPr>
          <w:noProof/>
        </w:rPr>
        <w:t>ити</w:t>
      </w:r>
      <w:r w:rsidRPr="00601585">
        <w:rPr>
          <w:noProof/>
        </w:rPr>
        <w:t xml:space="preserve"> та впровад</w:t>
      </w:r>
      <w:r w:rsidR="00C60F50" w:rsidRPr="00601585">
        <w:rPr>
          <w:noProof/>
        </w:rPr>
        <w:t>ити</w:t>
      </w:r>
      <w:r w:rsidRPr="00601585">
        <w:rPr>
          <w:noProof/>
        </w:rPr>
        <w:t xml:space="preserve"> процес поширення корекцій або змін </w:t>
      </w:r>
      <w:r w:rsidR="0033016E" w:rsidRPr="00601585">
        <w:rPr>
          <w:noProof/>
        </w:rPr>
        <w:t xml:space="preserve">персональних даних </w:t>
      </w:r>
      <w:r w:rsidR="005A2BF5" w:rsidRPr="00601585">
        <w:rPr>
          <w:noProof/>
        </w:rPr>
        <w:t>серед інших авторизованих користувачів</w:t>
      </w:r>
      <w:r w:rsidRPr="00601585">
        <w:rPr>
          <w:noProof/>
        </w:rPr>
        <w:t xml:space="preserve"> </w:t>
      </w:r>
      <w:r w:rsidR="0033016E" w:rsidRPr="00601585">
        <w:rPr>
          <w:noProof/>
        </w:rPr>
        <w:t>персональних даних</w:t>
      </w:r>
      <w:r w:rsidRPr="00601585">
        <w:rPr>
          <w:noProof/>
        </w:rPr>
        <w:t>.</w:t>
      </w:r>
    </w:p>
    <w:p w:rsidR="00870CBF" w:rsidRPr="00601585" w:rsidRDefault="00870CBF" w:rsidP="00601585">
      <w:pPr>
        <w:widowControl w:val="0"/>
        <w:tabs>
          <w:tab w:val="left" w:pos="281"/>
          <w:tab w:val="left" w:pos="2552"/>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33016E" w:rsidRPr="00601585">
        <w:rPr>
          <w:noProof/>
          <w:szCs w:val="24"/>
        </w:rPr>
        <w:t>Виправлення забезпечують актуальність наданих персональних даних. Організації мають на власни</w:t>
      </w:r>
      <w:r w:rsidR="00561BDE" w:rsidRPr="00601585">
        <w:rPr>
          <w:noProof/>
          <w:szCs w:val="24"/>
        </w:rPr>
        <w:t>й</w:t>
      </w:r>
      <w:r w:rsidR="0033016E" w:rsidRPr="00601585">
        <w:rPr>
          <w:noProof/>
          <w:szCs w:val="24"/>
        </w:rPr>
        <w:t xml:space="preserve"> розсуд визначати</w:t>
      </w:r>
      <w:r w:rsidR="00561BDE" w:rsidRPr="00601585">
        <w:rPr>
          <w:noProof/>
          <w:szCs w:val="24"/>
        </w:rPr>
        <w:t>,</w:t>
      </w:r>
      <w:r w:rsidR="0033016E" w:rsidRPr="00601585">
        <w:rPr>
          <w:noProof/>
          <w:szCs w:val="24"/>
        </w:rPr>
        <w:t xml:space="preserve"> чи потрібно виправляти або доповнювати записи, виходячи з обсягу запитів про виправлення та впливу змін. Ефективний процес виправлення </w:t>
      </w:r>
      <w:r w:rsidR="00561BDE" w:rsidRPr="00601585">
        <w:rPr>
          <w:noProof/>
          <w:szCs w:val="24"/>
        </w:rPr>
        <w:t>охоплює</w:t>
      </w:r>
      <w:r w:rsidR="0033016E" w:rsidRPr="00601585">
        <w:rPr>
          <w:noProof/>
          <w:szCs w:val="24"/>
        </w:rPr>
        <w:t>: повідомлення про збір персональних даних; надання зрозумілих мовних пояснень процесів та механізмів запиту доступу до записів; встановлення критеріїв подання запитів на отримання виправлення або внесення змін до записів; реалізаці</w:t>
      </w:r>
      <w:r w:rsidR="00561BDE" w:rsidRPr="00601585">
        <w:rPr>
          <w:noProof/>
          <w:szCs w:val="24"/>
        </w:rPr>
        <w:t>ю</w:t>
      </w:r>
      <w:r w:rsidR="0033016E" w:rsidRPr="00601585">
        <w:rPr>
          <w:noProof/>
          <w:szCs w:val="24"/>
        </w:rPr>
        <w:t xml:space="preserve"> ресурсів для аналізу та вирішення запитів; впровадження засобів виправлення чи внесення змін до даних; перегляд будь-яких рішень, які могли бути наслідком недостовірної інформації.</w:t>
      </w:r>
    </w:p>
    <w:p w:rsidR="00870CBF" w:rsidRPr="00601585" w:rsidRDefault="00870CBF" w:rsidP="00601585">
      <w:pPr>
        <w:widowControl w:val="0"/>
        <w:tabs>
          <w:tab w:val="left" w:pos="281"/>
          <w:tab w:val="left" w:pos="2552"/>
        </w:tabs>
        <w:spacing w:after="160"/>
        <w:ind w:left="851"/>
        <w:contextualSpacing/>
        <w:rPr>
          <w:rFonts w:eastAsia="Calibri"/>
          <w:noProof/>
          <w:szCs w:val="24"/>
          <w:u w:val="single"/>
        </w:rPr>
      </w:pPr>
    </w:p>
    <w:p w:rsidR="00307BB0" w:rsidRPr="00601585" w:rsidRDefault="00307BB0" w:rsidP="00601585">
      <w:pPr>
        <w:widowControl w:val="0"/>
        <w:tabs>
          <w:tab w:val="left" w:pos="281"/>
          <w:tab w:val="left" w:pos="2552"/>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IP-4_Повідомлення_про" w:history="1">
        <w:r w:rsidR="00BD3156" w:rsidRPr="00601585">
          <w:rPr>
            <w:rStyle w:val="af1"/>
            <w:rFonts w:eastAsia="Times New Roman"/>
            <w:bCs/>
            <w:szCs w:val="24"/>
            <w:lang w:eastAsia="uk-UA"/>
          </w:rPr>
          <w:t>IP-4</w:t>
        </w:r>
      </w:hyperlink>
      <w:r w:rsidRPr="00601585">
        <w:rPr>
          <w:rFonts w:eastAsia="Calibri"/>
          <w:noProof/>
          <w:szCs w:val="24"/>
        </w:rPr>
        <w:t xml:space="preserve">, </w:t>
      </w:r>
      <w:hyperlink w:anchor="_IP-6_Індивідуальний_доступ" w:history="1">
        <w:r w:rsidR="006B6F6F" w:rsidRPr="00601585">
          <w:rPr>
            <w:rStyle w:val="af1"/>
            <w:rFonts w:eastAsia="Times New Roman"/>
            <w:bCs/>
            <w:szCs w:val="24"/>
            <w:lang w:eastAsia="uk-UA"/>
          </w:rPr>
          <w:t>IP-6</w:t>
        </w:r>
      </w:hyperlink>
      <w:r w:rsidRPr="00601585">
        <w:rPr>
          <w:rFonts w:eastAsia="Calibri"/>
          <w:noProof/>
          <w:szCs w:val="24"/>
        </w:rPr>
        <w:t xml:space="preserve">, </w:t>
      </w:r>
      <w:hyperlink w:anchor="_IR-7_Підтримка_реагування" w:history="1">
        <w:r w:rsidR="00D50F6E" w:rsidRPr="00601585">
          <w:rPr>
            <w:rStyle w:val="af1"/>
            <w:rFonts w:eastAsia="Times New Roman"/>
            <w:bCs/>
            <w:szCs w:val="24"/>
            <w:lang w:eastAsia="uk-UA"/>
          </w:rPr>
          <w:t>IR-7</w:t>
        </w:r>
      </w:hyperlink>
      <w:r w:rsidRPr="00601585">
        <w:rPr>
          <w:rFonts w:eastAsia="Calibri"/>
          <w:noProof/>
          <w:szCs w:val="24"/>
        </w:rPr>
        <w:t xml:space="preserve">, </w:t>
      </w:r>
      <w:hyperlink w:anchor="_PM-28_Управління_скаргами" w:history="1">
        <w:r w:rsidR="00C613A8" w:rsidRPr="00601585">
          <w:rPr>
            <w:rStyle w:val="af1"/>
            <w:rFonts w:eastAsia="Times New Roman"/>
            <w:bCs/>
            <w:szCs w:val="24"/>
            <w:lang w:eastAsia="uk-UA"/>
          </w:rPr>
          <w:t>PM-28</w:t>
        </w:r>
      </w:hyperlink>
      <w:r w:rsidRPr="00601585">
        <w:rPr>
          <w:rFonts w:eastAsia="Calibri"/>
          <w:noProof/>
          <w:szCs w:val="24"/>
        </w:rPr>
        <w:t>.</w:t>
      </w:r>
    </w:p>
    <w:p w:rsidR="00307BB0" w:rsidRPr="00601585" w:rsidRDefault="00C67779" w:rsidP="00601585">
      <w:pPr>
        <w:widowControl w:val="0"/>
        <w:tabs>
          <w:tab w:val="left" w:pos="2552"/>
        </w:tabs>
        <w:ind w:left="851"/>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307BB0" w:rsidRPr="00601585">
        <w:rPr>
          <w:rFonts w:eastAsia="Calibri"/>
          <w:noProof/>
          <w:color w:val="FF0000"/>
          <w:szCs w:val="24"/>
          <w:u w:val="single"/>
        </w:rPr>
        <w:t xml:space="preserve"> </w:t>
      </w:r>
    </w:p>
    <w:p w:rsidR="00307BB0" w:rsidRPr="00601585" w:rsidRDefault="00307BB0" w:rsidP="00601585">
      <w:pPr>
        <w:pStyle w:val="5"/>
        <w:numPr>
          <w:ilvl w:val="0"/>
          <w:numId w:val="345"/>
        </w:numPr>
        <w:ind w:left="1418" w:hanging="709"/>
        <w:rPr>
          <w:rFonts w:ascii="Times New Roman" w:hAnsi="Times New Roman" w:cs="Times New Roman"/>
          <w:szCs w:val="24"/>
          <w:u w:val="single"/>
        </w:rPr>
      </w:pPr>
      <w:bookmarkStart w:id="472" w:name="_Виправлення_|_Повідомлення"/>
      <w:bookmarkEnd w:id="472"/>
      <w:r w:rsidRPr="00601585">
        <w:rPr>
          <w:rFonts w:ascii="Times New Roman" w:hAnsi="Times New Roman" w:cs="Times New Roman"/>
          <w:szCs w:val="24"/>
        </w:rPr>
        <w:t xml:space="preserve">Виправлення </w:t>
      </w:r>
      <w:r w:rsidR="009E3CA5">
        <w:rPr>
          <w:rFonts w:ascii="Times New Roman" w:hAnsi="Times New Roman" w:cs="Times New Roman"/>
          <w:szCs w:val="24"/>
        </w:rPr>
        <w:t>-</w:t>
      </w:r>
      <w:r w:rsidRPr="00601585">
        <w:rPr>
          <w:rFonts w:ascii="Times New Roman" w:hAnsi="Times New Roman" w:cs="Times New Roman"/>
          <w:szCs w:val="24"/>
        </w:rPr>
        <w:t xml:space="preserve"> Повідомлення про внесення поправок або змін</w:t>
      </w:r>
    </w:p>
    <w:p w:rsidR="00307BB0" w:rsidRPr="00601585" w:rsidRDefault="00307BB0" w:rsidP="00601585">
      <w:pPr>
        <w:pStyle w:val="a3"/>
      </w:pPr>
      <w:r w:rsidRPr="00601585">
        <w:t>Повідомляти осіб</w:t>
      </w:r>
      <w:r w:rsidR="00F30C3D" w:rsidRPr="00601585">
        <w:t xml:space="preserve"> про внесення змін або поправок в </w:t>
      </w:r>
      <w:r w:rsidRPr="00601585">
        <w:t xml:space="preserve">їх </w:t>
      </w:r>
      <w:r w:rsidR="00F30C3D" w:rsidRPr="00601585">
        <w:t>персональній дані</w:t>
      </w:r>
      <w:r w:rsidRPr="00601585">
        <w:t>.</w:t>
      </w:r>
    </w:p>
    <w:p w:rsidR="0033016E" w:rsidRPr="00601585" w:rsidRDefault="0033016E" w:rsidP="00601585">
      <w:pPr>
        <w:pStyle w:val="a3"/>
      </w:pPr>
      <w:r w:rsidRPr="00601585">
        <w:rPr>
          <w:noProof/>
          <w:color w:val="FF0000"/>
          <w:u w:val="single"/>
        </w:rPr>
        <w:t>Рекомендації з реалізації:</w:t>
      </w:r>
      <w:r w:rsidRPr="00601585">
        <w:rPr>
          <w:noProof/>
        </w:rPr>
        <w:t xml:space="preserve"> У разі виправлення або доповнення персональних даних, організації вживають заходів для того, щоб усі уповноважені отримувачі таких даних та особа, з якою вони пов’язані, були проінформовані про виправлену або змінену інформацію. </w:t>
      </w:r>
    </w:p>
    <w:p w:rsidR="00307BB0" w:rsidRPr="00601585" w:rsidRDefault="00307BB0" w:rsidP="00601585">
      <w:pPr>
        <w:pStyle w:val="a3"/>
      </w:pPr>
      <w:r w:rsidRPr="00601585">
        <w:t>Пов’язані заходи: Немає.</w:t>
      </w:r>
    </w:p>
    <w:p w:rsidR="00307BB0" w:rsidRPr="00601585" w:rsidRDefault="00307BB0" w:rsidP="00601585">
      <w:pPr>
        <w:pStyle w:val="5"/>
        <w:numPr>
          <w:ilvl w:val="0"/>
          <w:numId w:val="345"/>
        </w:numPr>
        <w:ind w:left="1418" w:hanging="709"/>
        <w:rPr>
          <w:rFonts w:ascii="Times New Roman" w:hAnsi="Times New Roman" w:cs="Times New Roman"/>
          <w:szCs w:val="24"/>
        </w:rPr>
      </w:pPr>
      <w:bookmarkStart w:id="473" w:name="_Виправлення_|_Звернення"/>
      <w:bookmarkEnd w:id="473"/>
      <w:r w:rsidRPr="00601585">
        <w:rPr>
          <w:rFonts w:ascii="Times New Roman" w:hAnsi="Times New Roman" w:cs="Times New Roman"/>
          <w:szCs w:val="24"/>
        </w:rPr>
        <w:t xml:space="preserve">Виправлення </w:t>
      </w:r>
      <w:r w:rsidR="009E3CA5">
        <w:rPr>
          <w:rFonts w:ascii="Times New Roman" w:hAnsi="Times New Roman" w:cs="Times New Roman"/>
          <w:szCs w:val="24"/>
        </w:rPr>
        <w:t>-</w:t>
      </w:r>
      <w:r w:rsidRPr="00601585">
        <w:rPr>
          <w:rFonts w:ascii="Times New Roman" w:hAnsi="Times New Roman" w:cs="Times New Roman"/>
          <w:szCs w:val="24"/>
        </w:rPr>
        <w:t xml:space="preserve"> Звернення</w:t>
      </w:r>
    </w:p>
    <w:p w:rsidR="00307BB0" w:rsidRPr="00601585" w:rsidRDefault="005A2BF5" w:rsidP="00601585">
      <w:pPr>
        <w:pStyle w:val="a3"/>
      </w:pPr>
      <w:r w:rsidRPr="00601585">
        <w:t>В</w:t>
      </w:r>
      <w:r w:rsidR="00307BB0" w:rsidRPr="00601585">
        <w:t>провадити [</w:t>
      </w:r>
      <w:r w:rsidR="00307BB0" w:rsidRPr="00601585">
        <w:rPr>
          <w:i/>
        </w:rPr>
        <w:t>Призначення: визначений організацією процес</w:t>
      </w:r>
      <w:r w:rsidR="00307BB0" w:rsidRPr="00601585">
        <w:t>] для осіб, які можуть оскаржити несприятливе рішення або змінити некоректну інформацію.</w:t>
      </w:r>
    </w:p>
    <w:p w:rsidR="0033016E" w:rsidRPr="00601585" w:rsidRDefault="0033016E" w:rsidP="00601585">
      <w:pPr>
        <w:pStyle w:val="a3"/>
      </w:pPr>
      <w:r w:rsidRPr="00601585">
        <w:rPr>
          <w:noProof/>
          <w:color w:val="FF0000"/>
          <w:u w:val="single"/>
        </w:rPr>
        <w:t>Рекомендації з реалізації:</w:t>
      </w:r>
      <w:r w:rsidRPr="00601585">
        <w:rPr>
          <w:noProof/>
        </w:rPr>
        <w:t xml:space="preserve"> Вища посадова особа у справах приватності забезпечує </w:t>
      </w:r>
      <w:r w:rsidR="00561BDE" w:rsidRPr="00601585">
        <w:rPr>
          <w:noProof/>
        </w:rPr>
        <w:t xml:space="preserve">наявність </w:t>
      </w:r>
      <w:r w:rsidRPr="00601585">
        <w:rPr>
          <w:noProof/>
        </w:rPr>
        <w:t xml:space="preserve">практичних засобів </w:t>
      </w:r>
      <w:r w:rsidR="00561BDE" w:rsidRPr="00601585">
        <w:rPr>
          <w:noProof/>
        </w:rPr>
        <w:t>і</w:t>
      </w:r>
      <w:r w:rsidRPr="00601585">
        <w:rPr>
          <w:noProof/>
        </w:rPr>
        <w:t xml:space="preserve"> механізмів та доступності для осіб, які прагнуть виправити або внести зміни </w:t>
      </w:r>
      <w:r w:rsidR="00561BDE" w:rsidRPr="00601585">
        <w:rPr>
          <w:noProof/>
        </w:rPr>
        <w:t>у</w:t>
      </w:r>
      <w:r w:rsidRPr="00601585">
        <w:rPr>
          <w:noProof/>
        </w:rPr>
        <w:t xml:space="preserve"> свої персональні дані. Процеси виправлення є чітко визначеними та загальнодоступними. Крім того, процеси виправлення </w:t>
      </w:r>
      <w:r w:rsidR="00561BDE" w:rsidRPr="00601585">
        <w:rPr>
          <w:noProof/>
        </w:rPr>
        <w:t xml:space="preserve">охоплюють </w:t>
      </w:r>
      <w:r w:rsidRPr="00601585">
        <w:rPr>
          <w:noProof/>
        </w:rPr>
        <w:t xml:space="preserve">надання відповідей особам на рішення про відмову </w:t>
      </w:r>
      <w:r w:rsidR="00561BDE" w:rsidRPr="00601585">
        <w:rPr>
          <w:noProof/>
        </w:rPr>
        <w:t xml:space="preserve">в </w:t>
      </w:r>
      <w:r w:rsidRPr="00601585">
        <w:rPr>
          <w:noProof/>
        </w:rPr>
        <w:t xml:space="preserve">запитах на виправлення. </w:t>
      </w:r>
    </w:p>
    <w:p w:rsidR="00307BB0" w:rsidRPr="00601585" w:rsidRDefault="00307BB0" w:rsidP="00601585">
      <w:pPr>
        <w:pStyle w:val="a3"/>
      </w:pPr>
      <w:r w:rsidRPr="00601585">
        <w:t>Пов’язані заходи: Немає.</w:t>
      </w:r>
    </w:p>
    <w:p w:rsidR="00307BB0" w:rsidRPr="00601585" w:rsidRDefault="00307BB0" w:rsidP="00601585">
      <w:pPr>
        <w:widowControl w:val="0"/>
        <w:tabs>
          <w:tab w:val="left" w:pos="3119"/>
          <w:tab w:val="left" w:pos="3652"/>
        </w:tabs>
        <w:spacing w:after="200"/>
        <w:ind w:left="851"/>
        <w:contextualSpacing/>
        <w:rPr>
          <w:rFonts w:eastAsia="Calibri"/>
          <w:szCs w:val="24"/>
          <w:u w:val="single"/>
        </w:rPr>
      </w:pPr>
      <w:r w:rsidRPr="00601585">
        <w:rPr>
          <w:rFonts w:eastAsia="Calibri"/>
          <w:szCs w:val="24"/>
          <w:u w:val="single"/>
        </w:rPr>
        <w:t>Посилання: Немає.</w:t>
      </w:r>
    </w:p>
    <w:p w:rsidR="00882CAC" w:rsidRPr="00601585" w:rsidRDefault="00882CAC" w:rsidP="00601585">
      <w:pPr>
        <w:widowControl w:val="0"/>
        <w:tabs>
          <w:tab w:val="left" w:pos="3119"/>
          <w:tab w:val="left" w:pos="3652"/>
        </w:tabs>
        <w:spacing w:after="200"/>
        <w:ind w:left="851"/>
        <w:contextualSpacing/>
        <w:rPr>
          <w:rFonts w:eastAsia="Calibri"/>
          <w:noProof/>
          <w:szCs w:val="24"/>
        </w:rPr>
      </w:pPr>
    </w:p>
    <w:p w:rsidR="00882CAC" w:rsidRPr="00601585" w:rsidRDefault="00307BB0" w:rsidP="00601585">
      <w:pPr>
        <w:pStyle w:val="1"/>
        <w:rPr>
          <w:rFonts w:ascii="Times New Roman" w:hAnsi="Times New Roman"/>
        </w:rPr>
      </w:pPr>
      <w:bookmarkStart w:id="474" w:name="_IP-4_Повідомлення_про"/>
      <w:bookmarkEnd w:id="474"/>
      <w:r w:rsidRPr="00601585">
        <w:rPr>
          <w:rFonts w:ascii="Times New Roman" w:hAnsi="Times New Roman"/>
        </w:rPr>
        <w:t>IP-4</w:t>
      </w:r>
      <w:r w:rsidRPr="00601585">
        <w:rPr>
          <w:rFonts w:ascii="Times New Roman" w:hAnsi="Times New Roman"/>
        </w:rPr>
        <w:tab/>
        <w:t>Повідомлення про приватність</w:t>
      </w:r>
      <w:r w:rsidRPr="00601585">
        <w:rPr>
          <w:rFonts w:ascii="Times New Roman" w:hAnsi="Times New Roman"/>
        </w:rPr>
        <w:tab/>
      </w:r>
    </w:p>
    <w:p w:rsidR="00F621F9" w:rsidRPr="00601585" w:rsidRDefault="00F621F9" w:rsidP="00601585">
      <w:pPr>
        <w:widowControl w:val="0"/>
        <w:rPr>
          <w:rFonts w:eastAsia="Calibri"/>
          <w:noProof/>
          <w:szCs w:val="24"/>
          <w:u w:val="single"/>
        </w:rPr>
      </w:pPr>
      <w:r w:rsidRPr="00601585">
        <w:rPr>
          <w:rFonts w:eastAsia="Calibri"/>
          <w:noProof/>
          <w:szCs w:val="24"/>
          <w:u w:val="single"/>
        </w:rPr>
        <w:t>Заходи захисту:</w:t>
      </w:r>
    </w:p>
    <w:p w:rsidR="00307BB0" w:rsidRPr="00601585" w:rsidRDefault="005A2BF5" w:rsidP="00601585">
      <w:pPr>
        <w:pStyle w:val="2"/>
        <w:numPr>
          <w:ilvl w:val="0"/>
          <w:numId w:val="106"/>
        </w:numPr>
        <w:ind w:left="1134" w:hanging="425"/>
        <w:rPr>
          <w:noProof/>
        </w:rPr>
      </w:pPr>
      <w:r w:rsidRPr="00601585">
        <w:rPr>
          <w:noProof/>
        </w:rPr>
        <w:t>Розробити</w:t>
      </w:r>
      <w:r w:rsidR="00307BB0" w:rsidRPr="00601585">
        <w:rPr>
          <w:noProof/>
        </w:rPr>
        <w:t xml:space="preserve"> повідомлення про </w:t>
      </w:r>
      <w:r w:rsidR="00F30C3D" w:rsidRPr="00601585">
        <w:rPr>
          <w:noProof/>
        </w:rPr>
        <w:t xml:space="preserve">забезпечення </w:t>
      </w:r>
      <w:r w:rsidR="00307BB0" w:rsidRPr="00601585">
        <w:rPr>
          <w:noProof/>
        </w:rPr>
        <w:t>приватн</w:t>
      </w:r>
      <w:r w:rsidR="00F30C3D" w:rsidRPr="00601585">
        <w:rPr>
          <w:noProof/>
        </w:rPr>
        <w:t>ості</w:t>
      </w:r>
      <w:r w:rsidR="00307BB0" w:rsidRPr="00601585">
        <w:rPr>
          <w:noProof/>
        </w:rPr>
        <w:t xml:space="preserve"> доступним для окремих осіб під час першої взаємодії з організацією, а потім з [</w:t>
      </w:r>
      <w:r w:rsidR="00307BB0" w:rsidRPr="00601585">
        <w:rPr>
          <w:i/>
          <w:noProof/>
        </w:rPr>
        <w:t>Призначення: з визначеною організацією частотою</w:t>
      </w:r>
      <w:r w:rsidR="00307BB0" w:rsidRPr="00601585">
        <w:rPr>
          <w:noProof/>
        </w:rPr>
        <w:t>].</w:t>
      </w:r>
    </w:p>
    <w:p w:rsidR="00307BB0" w:rsidRPr="00601585" w:rsidRDefault="00307BB0" w:rsidP="00601585">
      <w:pPr>
        <w:pStyle w:val="2"/>
        <w:rPr>
          <w:noProof/>
        </w:rPr>
      </w:pPr>
      <w:r w:rsidRPr="00601585">
        <w:rPr>
          <w:noProof/>
        </w:rPr>
        <w:t>З</w:t>
      </w:r>
      <w:r w:rsidR="0022191D" w:rsidRPr="00601585">
        <w:rPr>
          <w:noProof/>
        </w:rPr>
        <w:t>абезпечити</w:t>
      </w:r>
      <w:r w:rsidRPr="00601585">
        <w:rPr>
          <w:noProof/>
        </w:rPr>
        <w:t>, що</w:t>
      </w:r>
      <w:r w:rsidR="00387622" w:rsidRPr="00601585">
        <w:rPr>
          <w:noProof/>
        </w:rPr>
        <w:t>б</w:t>
      </w:r>
      <w:r w:rsidRPr="00601585">
        <w:rPr>
          <w:noProof/>
        </w:rPr>
        <w:t xml:space="preserve"> повідомлення про приватність </w:t>
      </w:r>
      <w:r w:rsidR="00387622" w:rsidRPr="00601585">
        <w:rPr>
          <w:noProof/>
        </w:rPr>
        <w:t>були</w:t>
      </w:r>
      <w:r w:rsidRPr="00601585">
        <w:rPr>
          <w:noProof/>
        </w:rPr>
        <w:t xml:space="preserve"> зрозумілими та простими, </w:t>
      </w:r>
      <w:r w:rsidR="0022191D" w:rsidRPr="00601585">
        <w:rPr>
          <w:noProof/>
        </w:rPr>
        <w:t>нада</w:t>
      </w:r>
      <w:r w:rsidR="00387622" w:rsidRPr="00601585">
        <w:rPr>
          <w:noProof/>
        </w:rPr>
        <w:t>вали</w:t>
      </w:r>
      <w:r w:rsidRPr="00601585">
        <w:rPr>
          <w:noProof/>
        </w:rPr>
        <w:t xml:space="preserve"> інформацію про обробку </w:t>
      </w:r>
      <w:r w:rsidR="00F30C3D" w:rsidRPr="00601585">
        <w:rPr>
          <w:noProof/>
        </w:rPr>
        <w:t>персона</w:t>
      </w:r>
      <w:r w:rsidR="00387622" w:rsidRPr="00601585">
        <w:rPr>
          <w:noProof/>
        </w:rPr>
        <w:t>л</w:t>
      </w:r>
      <w:r w:rsidR="00F30C3D" w:rsidRPr="00601585">
        <w:rPr>
          <w:noProof/>
        </w:rPr>
        <w:t xml:space="preserve">ьних даних </w:t>
      </w:r>
      <w:r w:rsidRPr="00601585">
        <w:rPr>
          <w:noProof/>
        </w:rPr>
        <w:t>простою та зрозумілою мовою.</w:t>
      </w:r>
    </w:p>
    <w:p w:rsidR="0033016E" w:rsidRPr="00601585" w:rsidRDefault="0033016E" w:rsidP="00601585">
      <w:pPr>
        <w:widowControl w:val="0"/>
        <w:tabs>
          <w:tab w:val="left" w:pos="1701"/>
          <w:tab w:val="left" w:pos="2527"/>
        </w:tabs>
        <w:spacing w:after="160"/>
        <w:ind w:left="851"/>
        <w:contextualSpacing/>
        <w:rPr>
          <w:rFonts w:eastAsia="Calibri"/>
          <w:noProof/>
          <w:szCs w:val="24"/>
          <w:u w:val="single"/>
        </w:rPr>
      </w:pPr>
    </w:p>
    <w:p w:rsidR="0033016E" w:rsidRPr="00601585" w:rsidRDefault="0033016E" w:rsidP="00601585">
      <w:pPr>
        <w:widowControl w:val="0"/>
        <w:tabs>
          <w:tab w:val="left" w:pos="1701"/>
          <w:tab w:val="left" w:pos="2527"/>
        </w:tabs>
        <w:spacing w:after="160"/>
        <w:ind w:left="851"/>
        <w:contextualSpacing/>
        <w:rPr>
          <w:noProof/>
          <w:szCs w:val="24"/>
        </w:rPr>
      </w:pPr>
      <w:r w:rsidRPr="00601585">
        <w:rPr>
          <w:noProof/>
          <w:color w:val="FF0000"/>
          <w:szCs w:val="24"/>
          <w:u w:val="single"/>
        </w:rPr>
        <w:t>Рекомендації з реалізації:</w:t>
      </w:r>
      <w:r w:rsidRPr="00601585">
        <w:rPr>
          <w:noProof/>
          <w:szCs w:val="24"/>
        </w:rPr>
        <w:t xml:space="preserve"> </w:t>
      </w:r>
      <w:r w:rsidR="00B07DE0" w:rsidRPr="00601585">
        <w:rPr>
          <w:noProof/>
          <w:szCs w:val="24"/>
        </w:rPr>
        <w:t>Для того, щоб користувачі чітко розуміли ризики, на які вони погоджуються</w:t>
      </w:r>
      <w:r w:rsidR="00387622" w:rsidRPr="00601585">
        <w:rPr>
          <w:noProof/>
          <w:szCs w:val="24"/>
        </w:rPr>
        <w:t>,</w:t>
      </w:r>
      <w:r w:rsidR="00B07DE0" w:rsidRPr="00601585">
        <w:rPr>
          <w:noProof/>
          <w:szCs w:val="24"/>
        </w:rPr>
        <w:t xml:space="preserve"> надаючи таку згоду, організації мають викладати відповідну інформацію простою мовою </w:t>
      </w:r>
      <w:r w:rsidR="00387622" w:rsidRPr="00601585">
        <w:rPr>
          <w:noProof/>
          <w:szCs w:val="24"/>
        </w:rPr>
        <w:t>й</w:t>
      </w:r>
      <w:r w:rsidR="00B07DE0" w:rsidRPr="00601585">
        <w:rPr>
          <w:noProof/>
          <w:szCs w:val="24"/>
        </w:rPr>
        <w:t xml:space="preserve"> уника</w:t>
      </w:r>
      <w:r w:rsidR="00F30C3D" w:rsidRPr="00601585">
        <w:rPr>
          <w:noProof/>
          <w:szCs w:val="24"/>
        </w:rPr>
        <w:t>ти</w:t>
      </w:r>
      <w:r w:rsidR="00B07DE0" w:rsidRPr="00601585">
        <w:rPr>
          <w:noProof/>
          <w:szCs w:val="24"/>
        </w:rPr>
        <w:t xml:space="preserve"> технічного жаргону. Повідомлення про приватність ма</w:t>
      </w:r>
      <w:r w:rsidR="00387622" w:rsidRPr="00601585">
        <w:rPr>
          <w:noProof/>
          <w:szCs w:val="24"/>
        </w:rPr>
        <w:t>ють</w:t>
      </w:r>
      <w:r w:rsidR="00B07DE0" w:rsidRPr="00601585">
        <w:rPr>
          <w:noProof/>
          <w:szCs w:val="24"/>
        </w:rPr>
        <w:t xml:space="preserve"> використовувати розмовний стиль; бути логічними та послідовними; використовувати одні </w:t>
      </w:r>
      <w:r w:rsidR="00387622" w:rsidRPr="00601585">
        <w:rPr>
          <w:noProof/>
          <w:szCs w:val="24"/>
        </w:rPr>
        <w:t>й</w:t>
      </w:r>
      <w:r w:rsidR="00B07DE0" w:rsidRPr="00601585">
        <w:rPr>
          <w:noProof/>
          <w:szCs w:val="24"/>
        </w:rPr>
        <w:t xml:space="preserve"> ті</w:t>
      </w:r>
      <w:r w:rsidR="00387622" w:rsidRPr="00601585">
        <w:rPr>
          <w:noProof/>
          <w:szCs w:val="24"/>
        </w:rPr>
        <w:t xml:space="preserve"> </w:t>
      </w:r>
      <w:r w:rsidR="00B07DE0" w:rsidRPr="00601585">
        <w:rPr>
          <w:noProof/>
          <w:szCs w:val="24"/>
        </w:rPr>
        <w:t>ж слова (а не синоніми), щоб уникнути плутанини; використовувати розбірливий</w:t>
      </w:r>
      <w:r w:rsidR="00387622" w:rsidRPr="00601585">
        <w:rPr>
          <w:noProof/>
          <w:szCs w:val="24"/>
        </w:rPr>
        <w:t>,</w:t>
      </w:r>
      <w:r w:rsidR="00B07DE0" w:rsidRPr="00601585">
        <w:rPr>
          <w:noProof/>
          <w:szCs w:val="24"/>
        </w:rPr>
        <w:t xml:space="preserve"> достатньо великий, контрас</w:t>
      </w:r>
      <w:r w:rsidR="00387622" w:rsidRPr="00601585">
        <w:rPr>
          <w:noProof/>
          <w:szCs w:val="24"/>
        </w:rPr>
        <w:t>т</w:t>
      </w:r>
      <w:r w:rsidR="00B07DE0" w:rsidRPr="00601585">
        <w:rPr>
          <w:noProof/>
          <w:szCs w:val="24"/>
        </w:rPr>
        <w:t>ний з фоном шрифт.</w:t>
      </w:r>
    </w:p>
    <w:p w:rsidR="00B07DE0" w:rsidRPr="00601585" w:rsidRDefault="00B07DE0" w:rsidP="00601585">
      <w:pPr>
        <w:widowControl w:val="0"/>
        <w:tabs>
          <w:tab w:val="left" w:pos="1701"/>
          <w:tab w:val="left" w:pos="2527"/>
        </w:tabs>
        <w:spacing w:after="160"/>
        <w:ind w:left="851"/>
        <w:contextualSpacing/>
        <w:rPr>
          <w:rFonts w:eastAsia="Calibri"/>
          <w:noProof/>
          <w:szCs w:val="24"/>
          <w:u w:val="single"/>
        </w:rPr>
      </w:pPr>
    </w:p>
    <w:p w:rsidR="00307BB0" w:rsidRPr="00601585" w:rsidRDefault="00307BB0" w:rsidP="00601585">
      <w:pPr>
        <w:widowControl w:val="0"/>
        <w:tabs>
          <w:tab w:val="left" w:pos="1701"/>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IP-2_Згода" w:history="1">
        <w:r w:rsidR="00BD3156" w:rsidRPr="00601585">
          <w:rPr>
            <w:rStyle w:val="af1"/>
            <w:rFonts w:eastAsia="Times New Roman"/>
            <w:bCs/>
            <w:szCs w:val="24"/>
            <w:lang w:eastAsia="uk-UA"/>
          </w:rPr>
          <w:t>IP-2</w:t>
        </w:r>
      </w:hyperlink>
      <w:r w:rsidRPr="00601585">
        <w:rPr>
          <w:rFonts w:eastAsia="Calibri"/>
          <w:noProof/>
          <w:szCs w:val="24"/>
        </w:rPr>
        <w:t xml:space="preserve">, </w:t>
      </w:r>
      <w:hyperlink w:anchor="_IP-3_Виправлення" w:history="1">
        <w:r w:rsidR="00BD3156" w:rsidRPr="00601585">
          <w:rPr>
            <w:rStyle w:val="af1"/>
            <w:rFonts w:eastAsia="Times New Roman"/>
            <w:bCs/>
            <w:szCs w:val="24"/>
            <w:lang w:eastAsia="uk-UA"/>
          </w:rPr>
          <w:t>IP-3</w:t>
        </w:r>
      </w:hyperlink>
      <w:r w:rsidRPr="00601585">
        <w:rPr>
          <w:rFonts w:eastAsia="Calibri"/>
          <w:noProof/>
          <w:szCs w:val="24"/>
        </w:rPr>
        <w:t xml:space="preserve">, </w:t>
      </w:r>
      <w:hyperlink w:anchor="_IP-4_Повідомлення_про" w:history="1">
        <w:r w:rsidR="00BD3156" w:rsidRPr="00601585">
          <w:rPr>
            <w:rStyle w:val="af1"/>
            <w:rFonts w:eastAsia="Times New Roman"/>
            <w:bCs/>
            <w:szCs w:val="24"/>
            <w:lang w:eastAsia="uk-UA"/>
          </w:rPr>
          <w:t>IP-4</w:t>
        </w:r>
      </w:hyperlink>
      <w:r w:rsidRPr="00601585">
        <w:rPr>
          <w:rFonts w:eastAsia="Calibri"/>
          <w:noProof/>
          <w:szCs w:val="24"/>
        </w:rPr>
        <w:t xml:space="preserve">, </w:t>
      </w:r>
      <w:hyperlink w:anchor="_IP-5_Заяви_про" w:history="1">
        <w:r w:rsidR="00BD3156" w:rsidRPr="00601585">
          <w:rPr>
            <w:rStyle w:val="af1"/>
            <w:rFonts w:eastAsia="Times New Roman"/>
            <w:bCs/>
            <w:szCs w:val="24"/>
            <w:lang w:eastAsia="uk-UA"/>
          </w:rPr>
          <w:t>IP-5</w:t>
        </w:r>
      </w:hyperlink>
      <w:r w:rsidRPr="00601585">
        <w:rPr>
          <w:rFonts w:eastAsia="Calibri"/>
          <w:noProof/>
          <w:szCs w:val="24"/>
        </w:rPr>
        <w:t xml:space="preserve">, </w:t>
      </w:r>
      <w:hyperlink w:anchor="_РА-2_Повноваження_на" w:history="1">
        <w:r w:rsidR="006D757C" w:rsidRPr="00601585">
          <w:rPr>
            <w:rStyle w:val="af1"/>
            <w:rFonts w:eastAsia="Times New Roman"/>
            <w:bCs/>
            <w:szCs w:val="24"/>
            <w:lang w:eastAsia="uk-UA"/>
          </w:rPr>
          <w:t>РА-2</w:t>
        </w:r>
      </w:hyperlink>
      <w:r w:rsidRPr="00601585">
        <w:rPr>
          <w:rFonts w:eastAsia="Calibri"/>
          <w:noProof/>
          <w:szCs w:val="24"/>
        </w:rPr>
        <w:t xml:space="preserve">, </w:t>
      </w:r>
      <w:hyperlink w:anchor="_РА-3_Специфікація_мети" w:history="1">
        <w:r w:rsidR="006D757C" w:rsidRPr="00601585">
          <w:rPr>
            <w:rStyle w:val="af1"/>
            <w:rFonts w:eastAsia="Times New Roman"/>
            <w:bCs/>
            <w:szCs w:val="24"/>
            <w:lang w:eastAsia="uk-UA"/>
          </w:rPr>
          <w:t>РА-3</w:t>
        </w:r>
      </w:hyperlink>
      <w:r w:rsidRPr="00601585">
        <w:rPr>
          <w:rFonts w:eastAsia="Calibri"/>
          <w:noProof/>
          <w:szCs w:val="24"/>
        </w:rPr>
        <w:t xml:space="preserve">, </w:t>
      </w:r>
      <w:hyperlink w:anchor="_РА-4_Обмін_інформацією" w:history="1">
        <w:r w:rsidR="006D757C" w:rsidRPr="00601585">
          <w:rPr>
            <w:rStyle w:val="af1"/>
            <w:rFonts w:eastAsia="Times New Roman"/>
            <w:bCs/>
            <w:szCs w:val="24"/>
            <w:lang w:eastAsia="uk-UA"/>
          </w:rPr>
          <w:t>РА-4</w:t>
        </w:r>
      </w:hyperlink>
      <w:r w:rsidRPr="00601585">
        <w:rPr>
          <w:rFonts w:eastAsia="Calibri"/>
          <w:noProof/>
          <w:szCs w:val="24"/>
        </w:rPr>
        <w:t xml:space="preserve">, </w:t>
      </w:r>
      <w:hyperlink w:anchor="_PM-21_Поширення_інформації" w:history="1">
        <w:r w:rsidR="00770100" w:rsidRPr="00601585">
          <w:rPr>
            <w:rStyle w:val="af1"/>
            <w:rFonts w:eastAsia="Times New Roman"/>
            <w:bCs/>
            <w:szCs w:val="24"/>
            <w:lang w:eastAsia="uk-UA"/>
          </w:rPr>
          <w:t>PM-21</w:t>
        </w:r>
      </w:hyperlink>
    </w:p>
    <w:p w:rsidR="00307BB0" w:rsidRPr="00601585" w:rsidRDefault="00C67779" w:rsidP="00601585">
      <w:pPr>
        <w:widowControl w:val="0"/>
        <w:tabs>
          <w:tab w:val="left" w:pos="1701"/>
        </w:tabs>
        <w:ind w:left="851"/>
        <w:rPr>
          <w:rFonts w:eastAsia="Calibri"/>
          <w:noProof/>
          <w:color w:val="FF0000"/>
          <w:szCs w:val="24"/>
          <w:u w:val="single"/>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307BB0" w:rsidRPr="00601585">
        <w:rPr>
          <w:rFonts w:eastAsia="Calibri"/>
          <w:noProof/>
          <w:color w:val="FF0000"/>
          <w:szCs w:val="24"/>
          <w:u w:val="single"/>
        </w:rPr>
        <w:t xml:space="preserve"> </w:t>
      </w:r>
    </w:p>
    <w:p w:rsidR="00307BB0" w:rsidRPr="00601585" w:rsidRDefault="00307BB0" w:rsidP="00601585">
      <w:pPr>
        <w:pStyle w:val="5"/>
        <w:numPr>
          <w:ilvl w:val="0"/>
          <w:numId w:val="346"/>
        </w:numPr>
        <w:ind w:left="1418" w:hanging="709"/>
        <w:rPr>
          <w:rFonts w:ascii="Times New Roman" w:hAnsi="Times New Roman" w:cs="Times New Roman"/>
          <w:szCs w:val="24"/>
          <w:u w:val="single"/>
        </w:rPr>
      </w:pPr>
      <w:bookmarkStart w:id="475" w:name="_Повідомлення_про_приватність"/>
      <w:bookmarkEnd w:id="475"/>
      <w:r w:rsidRPr="00601585">
        <w:rPr>
          <w:rFonts w:ascii="Times New Roman" w:hAnsi="Times New Roman" w:cs="Times New Roman"/>
          <w:szCs w:val="24"/>
        </w:rPr>
        <w:t xml:space="preserve">Повідомлення про приватність </w:t>
      </w:r>
      <w:r w:rsidR="009E3CA5">
        <w:rPr>
          <w:rFonts w:ascii="Times New Roman" w:hAnsi="Times New Roman" w:cs="Times New Roman"/>
          <w:szCs w:val="24"/>
        </w:rPr>
        <w:t>-</w:t>
      </w:r>
      <w:r w:rsidRPr="00601585">
        <w:rPr>
          <w:rFonts w:ascii="Times New Roman" w:hAnsi="Times New Roman" w:cs="Times New Roman"/>
          <w:szCs w:val="24"/>
        </w:rPr>
        <w:t xml:space="preserve"> Своєчасне повідомлення про </w:t>
      </w:r>
      <w:r w:rsidR="0022191D" w:rsidRPr="00601585">
        <w:rPr>
          <w:rFonts w:ascii="Times New Roman" w:hAnsi="Times New Roman" w:cs="Times New Roman"/>
          <w:szCs w:val="24"/>
        </w:rPr>
        <w:t xml:space="preserve">обробку </w:t>
      </w:r>
      <w:r w:rsidR="00F30C3D" w:rsidRPr="00601585">
        <w:rPr>
          <w:rFonts w:ascii="Times New Roman" w:hAnsi="Times New Roman" w:cs="Times New Roman"/>
          <w:szCs w:val="24"/>
        </w:rPr>
        <w:t>персональних даних</w:t>
      </w:r>
    </w:p>
    <w:p w:rsidR="00307BB0" w:rsidRPr="00601585" w:rsidRDefault="0022191D" w:rsidP="00601585">
      <w:pPr>
        <w:pStyle w:val="a3"/>
      </w:pPr>
      <w:r w:rsidRPr="00601585">
        <w:t>Н</w:t>
      </w:r>
      <w:r w:rsidR="00307BB0" w:rsidRPr="00601585">
        <w:t xml:space="preserve">адати </w:t>
      </w:r>
      <w:r w:rsidRPr="00601585">
        <w:t xml:space="preserve">дозвіл на обробку </w:t>
      </w:r>
      <w:r w:rsidR="00F30C3D" w:rsidRPr="00601585">
        <w:t xml:space="preserve">персональних даних </w:t>
      </w:r>
      <w:r w:rsidRPr="00601585">
        <w:t>у</w:t>
      </w:r>
      <w:r w:rsidR="00307BB0" w:rsidRPr="00601585">
        <w:t xml:space="preserve"> поєднанні з діями над даними або [</w:t>
      </w:r>
      <w:r w:rsidR="00307BB0" w:rsidRPr="00601585">
        <w:rPr>
          <w:i/>
        </w:rPr>
        <w:t>Призначення: з частотою, визначеною організацією</w:t>
      </w:r>
      <w:r w:rsidR="00307BB0" w:rsidRPr="00601585">
        <w:t>].</w:t>
      </w:r>
    </w:p>
    <w:p w:rsidR="00B07DE0" w:rsidRPr="00601585" w:rsidRDefault="00B07DE0" w:rsidP="00601585">
      <w:pPr>
        <w:pStyle w:val="a3"/>
      </w:pPr>
      <w:r w:rsidRPr="00601585">
        <w:rPr>
          <w:noProof/>
          <w:color w:val="FF0000"/>
          <w:u w:val="single"/>
        </w:rPr>
        <w:t>Рекомендації з реалізації:</w:t>
      </w:r>
      <w:r w:rsidRPr="00601585">
        <w:rPr>
          <w:noProof/>
        </w:rPr>
        <w:t xml:space="preserve"> </w:t>
      </w:r>
      <w:r w:rsidR="00F30C3D" w:rsidRPr="00601585">
        <w:rPr>
          <w:noProof/>
        </w:rPr>
        <w:t xml:space="preserve">Якщо обставини, за яких особа дала згоду, змінилися або пройшла значна кількість часу з моменту, коли особа дала згоду на обробку своїх персональних даних, </w:t>
      </w:r>
      <w:r w:rsidR="00D659C7" w:rsidRPr="00601585">
        <w:t>з’вляються</w:t>
      </w:r>
      <w:r w:rsidR="00D659C7" w:rsidRPr="00601585">
        <w:rPr>
          <w:noProof/>
        </w:rPr>
        <w:t xml:space="preserve"> </w:t>
      </w:r>
      <w:r w:rsidR="00F30C3D" w:rsidRPr="00601585">
        <w:rPr>
          <w:noProof/>
        </w:rPr>
        <w:t>припущення суб</w:t>
      </w:r>
      <w:r w:rsidR="00387622" w:rsidRPr="00601585">
        <w:rPr>
          <w:noProof/>
        </w:rPr>
        <w:t>’</w:t>
      </w:r>
      <w:r w:rsidR="00F30C3D" w:rsidRPr="00601585">
        <w:rPr>
          <w:noProof/>
        </w:rPr>
        <w:t xml:space="preserve">єкта даних про те, </w:t>
      </w:r>
      <w:r w:rsidR="00387622" w:rsidRPr="00601585">
        <w:rPr>
          <w:noProof/>
        </w:rPr>
        <w:t xml:space="preserve">що </w:t>
      </w:r>
      <w:r w:rsidR="00F30C3D" w:rsidRPr="00601585">
        <w:rPr>
          <w:noProof/>
        </w:rPr>
        <w:t>вони</w:t>
      </w:r>
      <w:r w:rsidR="00387622" w:rsidRPr="00601585">
        <w:rPr>
          <w:noProof/>
        </w:rPr>
        <w:t xml:space="preserve"> в</w:t>
      </w:r>
      <w:r w:rsidR="00F30C3D" w:rsidRPr="00601585">
        <w:rPr>
          <w:noProof/>
        </w:rPr>
        <w:t xml:space="preserve">же не можуть бути точними або надійними. Своєчасне повідомлення може допомогти зберегти довіру особи до систем, </w:t>
      </w:r>
      <w:r w:rsidR="002772FF" w:rsidRPr="00601585">
        <w:rPr>
          <w:noProof/>
        </w:rPr>
        <w:t>у</w:t>
      </w:r>
      <w:r w:rsidR="00F30C3D" w:rsidRPr="00601585">
        <w:rPr>
          <w:noProof/>
        </w:rPr>
        <w:t xml:space="preserve"> яких обробляються її персональні дані.</w:t>
      </w:r>
    </w:p>
    <w:p w:rsidR="00307BB0" w:rsidRPr="00601585" w:rsidRDefault="00307BB0" w:rsidP="00601585">
      <w:pPr>
        <w:pStyle w:val="a3"/>
      </w:pPr>
      <w:r w:rsidRPr="00601585">
        <w:t xml:space="preserve">Пов’язані заходи: </w:t>
      </w:r>
      <w:hyperlink w:anchor="_IP-2_Згода" w:history="1">
        <w:r w:rsidR="00BD3156" w:rsidRPr="00601585">
          <w:rPr>
            <w:rStyle w:val="af1"/>
            <w:rFonts w:eastAsia="Times New Roman"/>
            <w:bCs/>
            <w:lang w:eastAsia="uk-UA"/>
          </w:rPr>
          <w:t>IP-2</w:t>
        </w:r>
      </w:hyperlink>
      <w:r w:rsidRPr="00601585">
        <w:t xml:space="preserve">, </w:t>
      </w:r>
      <w:hyperlink w:anchor="_IP-3_Виправлення" w:history="1">
        <w:r w:rsidR="00BD3156" w:rsidRPr="00601585">
          <w:rPr>
            <w:rStyle w:val="af1"/>
            <w:rFonts w:eastAsia="Times New Roman"/>
            <w:bCs/>
            <w:lang w:eastAsia="uk-UA"/>
          </w:rPr>
          <w:t>IP-3</w:t>
        </w:r>
      </w:hyperlink>
      <w:r w:rsidRPr="00601585">
        <w:t xml:space="preserve">, </w:t>
      </w:r>
      <w:hyperlink w:anchor="_IP-5_Заяви_про" w:history="1">
        <w:r w:rsidR="00BD3156" w:rsidRPr="00601585">
          <w:rPr>
            <w:rStyle w:val="af1"/>
            <w:rFonts w:eastAsia="Times New Roman"/>
            <w:bCs/>
            <w:lang w:eastAsia="uk-UA"/>
          </w:rPr>
          <w:t>IP-5</w:t>
        </w:r>
      </w:hyperlink>
      <w:r w:rsidRPr="00601585">
        <w:t xml:space="preserve">, </w:t>
      </w:r>
      <w:hyperlink w:anchor="_РА-3_Специфікація_мети" w:history="1">
        <w:r w:rsidR="006D757C" w:rsidRPr="00601585">
          <w:rPr>
            <w:rStyle w:val="af1"/>
            <w:rFonts w:eastAsia="Times New Roman"/>
            <w:bCs/>
            <w:lang w:eastAsia="uk-UA"/>
          </w:rPr>
          <w:t>РА-3</w:t>
        </w:r>
      </w:hyperlink>
      <w:r w:rsidRPr="00601585">
        <w:t xml:space="preserve">, </w:t>
      </w:r>
      <w:hyperlink w:anchor="_РА-4_Обмін_інформацією" w:history="1">
        <w:r w:rsidR="006D757C" w:rsidRPr="00601585">
          <w:rPr>
            <w:rStyle w:val="af1"/>
            <w:rFonts w:eastAsia="Times New Roman"/>
            <w:bCs/>
            <w:lang w:eastAsia="uk-UA"/>
          </w:rPr>
          <w:t>РА-4</w:t>
        </w:r>
      </w:hyperlink>
      <w:r w:rsidRPr="00601585">
        <w:t xml:space="preserve">, </w:t>
      </w:r>
      <w:hyperlink w:anchor="_PM-22_Облік_розкриття" w:history="1">
        <w:r w:rsidR="00770100" w:rsidRPr="00601585">
          <w:rPr>
            <w:rStyle w:val="af1"/>
            <w:rFonts w:eastAsia="Times New Roman"/>
            <w:bCs/>
            <w:lang w:eastAsia="uk-UA"/>
          </w:rPr>
          <w:t>PM-22</w:t>
        </w:r>
      </w:hyperlink>
      <w:r w:rsidRPr="00601585">
        <w:t>.</w:t>
      </w:r>
    </w:p>
    <w:p w:rsidR="00307BB0" w:rsidRPr="00601585" w:rsidRDefault="00A467FB" w:rsidP="00601585">
      <w:pPr>
        <w:widowControl w:val="0"/>
        <w:tabs>
          <w:tab w:val="left" w:pos="2127"/>
          <w:tab w:val="left" w:pos="3652"/>
        </w:tabs>
        <w:spacing w:after="200"/>
        <w:ind w:left="851"/>
        <w:contextualSpacing/>
        <w:rPr>
          <w:rFonts w:eastAsia="Calibri"/>
          <w:szCs w:val="24"/>
        </w:rPr>
      </w:pPr>
      <w:r w:rsidRPr="00601585">
        <w:rPr>
          <w:rFonts w:eastAsia="Calibri"/>
          <w:szCs w:val="24"/>
          <w:u w:val="single"/>
        </w:rPr>
        <w:t>Посилання: Немає.</w:t>
      </w:r>
      <w:r w:rsidR="00307BB0" w:rsidRPr="00601585">
        <w:rPr>
          <w:rFonts w:eastAsia="Calibri"/>
          <w:szCs w:val="24"/>
        </w:rPr>
        <w:t xml:space="preserve"> </w:t>
      </w:r>
    </w:p>
    <w:p w:rsidR="00882CAC" w:rsidRPr="00601585" w:rsidRDefault="00882CAC" w:rsidP="00601585">
      <w:pPr>
        <w:widowControl w:val="0"/>
        <w:tabs>
          <w:tab w:val="left" w:pos="2127"/>
          <w:tab w:val="left" w:pos="3652"/>
        </w:tabs>
        <w:spacing w:after="200"/>
        <w:ind w:left="851"/>
        <w:contextualSpacing/>
        <w:rPr>
          <w:rFonts w:eastAsia="Calibri"/>
          <w:noProof/>
          <w:szCs w:val="24"/>
        </w:rPr>
      </w:pPr>
    </w:p>
    <w:p w:rsidR="00882CAC" w:rsidRPr="00601585" w:rsidRDefault="00307BB0" w:rsidP="00601585">
      <w:pPr>
        <w:pStyle w:val="1"/>
        <w:rPr>
          <w:rFonts w:ascii="Times New Roman" w:hAnsi="Times New Roman"/>
        </w:rPr>
      </w:pPr>
      <w:bookmarkStart w:id="476" w:name="_IP-5_Заяви_про"/>
      <w:bookmarkEnd w:id="476"/>
      <w:r w:rsidRPr="00601585">
        <w:rPr>
          <w:rFonts w:ascii="Times New Roman" w:hAnsi="Times New Roman"/>
        </w:rPr>
        <w:t>IP-5</w:t>
      </w:r>
      <w:r w:rsidRPr="00601585">
        <w:rPr>
          <w:rFonts w:ascii="Times New Roman" w:hAnsi="Times New Roman"/>
        </w:rPr>
        <w:tab/>
        <w:t>Заяви про приватність</w:t>
      </w:r>
      <w:r w:rsidRPr="00601585">
        <w:rPr>
          <w:rFonts w:ascii="Times New Roman" w:hAnsi="Times New Roman"/>
        </w:rPr>
        <w:tab/>
      </w:r>
    </w:p>
    <w:p w:rsidR="00F621F9" w:rsidRPr="00601585" w:rsidRDefault="00F621F9" w:rsidP="00601585">
      <w:pPr>
        <w:widowControl w:val="0"/>
        <w:rPr>
          <w:rFonts w:eastAsia="Calibri"/>
          <w:noProof/>
          <w:szCs w:val="24"/>
          <w:u w:val="single"/>
        </w:rPr>
      </w:pPr>
      <w:r w:rsidRPr="00601585">
        <w:rPr>
          <w:rFonts w:eastAsia="Calibri"/>
          <w:noProof/>
          <w:szCs w:val="24"/>
          <w:u w:val="single"/>
        </w:rPr>
        <w:t>Заходи захисту:</w:t>
      </w:r>
    </w:p>
    <w:p w:rsidR="00215F7A" w:rsidRDefault="002772FF" w:rsidP="00215F7A">
      <w:pPr>
        <w:pStyle w:val="2"/>
        <w:numPr>
          <w:ilvl w:val="0"/>
          <w:numId w:val="532"/>
        </w:numPr>
        <w:rPr>
          <w:noProof/>
        </w:rPr>
      </w:pPr>
      <w:r w:rsidRPr="00601585">
        <w:rPr>
          <w:noProof/>
        </w:rPr>
        <w:t xml:space="preserve">Вносити </w:t>
      </w:r>
      <w:r w:rsidR="00F30C3D" w:rsidRPr="00601585">
        <w:rPr>
          <w:noProof/>
        </w:rPr>
        <w:t xml:space="preserve">вимоги </w:t>
      </w:r>
      <w:r w:rsidR="006F771A">
        <w:rPr>
          <w:noProof/>
        </w:rPr>
        <w:t>з</w:t>
      </w:r>
      <w:r w:rsidR="006F771A" w:rsidRPr="00601585">
        <w:rPr>
          <w:noProof/>
        </w:rPr>
        <w:t xml:space="preserve">аконодавства </w:t>
      </w:r>
      <w:r w:rsidR="00307BB0" w:rsidRPr="00601585">
        <w:rPr>
          <w:noProof/>
        </w:rPr>
        <w:t xml:space="preserve">про </w:t>
      </w:r>
      <w:r w:rsidR="0061431B" w:rsidRPr="00601585">
        <w:rPr>
          <w:noProof/>
        </w:rPr>
        <w:t xml:space="preserve">захист персональних даних </w:t>
      </w:r>
      <w:r w:rsidR="00307BB0" w:rsidRPr="00601585">
        <w:rPr>
          <w:noProof/>
        </w:rPr>
        <w:t>до організаційних</w:t>
      </w:r>
      <w:r w:rsidR="006F771A">
        <w:rPr>
          <w:noProof/>
        </w:rPr>
        <w:t>структур</w:t>
      </w:r>
      <w:r w:rsidR="00307BB0" w:rsidRPr="00601585">
        <w:rPr>
          <w:noProof/>
        </w:rPr>
        <w:t xml:space="preserve">, які збирають </w:t>
      </w:r>
      <w:r w:rsidR="00F30C3D" w:rsidRPr="00601585">
        <w:rPr>
          <w:noProof/>
        </w:rPr>
        <w:t>персональні дані</w:t>
      </w:r>
      <w:r w:rsidR="00A34AD9" w:rsidRPr="00601585">
        <w:rPr>
          <w:noProof/>
        </w:rPr>
        <w:t>,</w:t>
      </w:r>
      <w:r w:rsidR="00F30C3D" w:rsidRPr="00601585">
        <w:rPr>
          <w:noProof/>
        </w:rPr>
        <w:t xml:space="preserve"> </w:t>
      </w:r>
      <w:r w:rsidR="00307BB0" w:rsidRPr="00601585">
        <w:rPr>
          <w:noProof/>
        </w:rPr>
        <w:t xml:space="preserve">або </w:t>
      </w:r>
      <w:r w:rsidRPr="00601585">
        <w:rPr>
          <w:noProof/>
        </w:rPr>
        <w:t>до</w:t>
      </w:r>
      <w:r w:rsidR="00307BB0" w:rsidRPr="00601585">
        <w:rPr>
          <w:noProof/>
        </w:rPr>
        <w:t xml:space="preserve"> окремих </w:t>
      </w:r>
      <w:r w:rsidR="004F0A3B">
        <w:rPr>
          <w:noProof/>
        </w:rPr>
        <w:t>осіб, які можуть зберігати такі дані.</w:t>
      </w:r>
    </w:p>
    <w:p w:rsidR="00D95586" w:rsidRDefault="0061431B" w:rsidP="00215F7A">
      <w:pPr>
        <w:pStyle w:val="2"/>
        <w:numPr>
          <w:ilvl w:val="0"/>
          <w:numId w:val="532"/>
        </w:numPr>
        <w:rPr>
          <w:noProof/>
        </w:rPr>
      </w:pPr>
      <w:r w:rsidRPr="00601585">
        <w:rPr>
          <w:noProof/>
        </w:rPr>
        <w:t>Ознайомити</w:t>
      </w:r>
      <w:r w:rsidR="00307BB0" w:rsidRPr="00601585">
        <w:rPr>
          <w:noProof/>
        </w:rPr>
        <w:t xml:space="preserve"> </w:t>
      </w:r>
      <w:r w:rsidR="00F30C3D" w:rsidRPr="00601585">
        <w:rPr>
          <w:noProof/>
        </w:rPr>
        <w:t xml:space="preserve">в усній формі особу </w:t>
      </w:r>
      <w:r w:rsidR="00A34AD9" w:rsidRPr="00601585">
        <w:rPr>
          <w:noProof/>
        </w:rPr>
        <w:t>і</w:t>
      </w:r>
      <w:r w:rsidR="00307BB0" w:rsidRPr="00601585">
        <w:rPr>
          <w:noProof/>
        </w:rPr>
        <w:t xml:space="preserve">з Заявою про </w:t>
      </w:r>
      <w:r w:rsidR="00F30C3D" w:rsidRPr="00601585">
        <w:rPr>
          <w:noProof/>
        </w:rPr>
        <w:t xml:space="preserve">захист персональних даних </w:t>
      </w:r>
      <w:r w:rsidRPr="00601585">
        <w:rPr>
          <w:noProof/>
        </w:rPr>
        <w:t>до початку збору</w:t>
      </w:r>
      <w:r w:rsidR="00307BB0" w:rsidRPr="00601585">
        <w:rPr>
          <w:noProof/>
        </w:rPr>
        <w:t xml:space="preserve"> </w:t>
      </w:r>
      <w:r w:rsidR="00F30C3D" w:rsidRPr="00601585">
        <w:rPr>
          <w:noProof/>
        </w:rPr>
        <w:t>персональних даних</w:t>
      </w:r>
      <w:r w:rsidR="00307BB0" w:rsidRPr="00601585">
        <w:rPr>
          <w:noProof/>
        </w:rPr>
        <w:t>.</w:t>
      </w:r>
    </w:p>
    <w:p w:rsidR="00B07DE0" w:rsidRPr="00601585" w:rsidRDefault="00B07DE0" w:rsidP="00601585">
      <w:pPr>
        <w:widowControl w:val="0"/>
        <w:tabs>
          <w:tab w:val="left" w:pos="1843"/>
          <w:tab w:val="left" w:pos="2527"/>
        </w:tabs>
        <w:spacing w:after="160"/>
        <w:ind w:left="851"/>
        <w:contextualSpacing/>
        <w:rPr>
          <w:rFonts w:eastAsia="Calibri"/>
          <w:noProof/>
          <w:szCs w:val="24"/>
          <w:u w:val="single"/>
        </w:rPr>
      </w:pPr>
    </w:p>
    <w:p w:rsidR="00B07DE0" w:rsidRPr="00601585" w:rsidRDefault="00B07DE0" w:rsidP="00601585">
      <w:pPr>
        <w:widowControl w:val="0"/>
        <w:tabs>
          <w:tab w:val="left" w:pos="1843"/>
          <w:tab w:val="left" w:pos="2527"/>
        </w:tabs>
        <w:spacing w:after="160"/>
        <w:ind w:left="851"/>
        <w:contextualSpacing/>
        <w:rPr>
          <w:rFonts w:eastAsia="Calibri"/>
          <w:noProof/>
          <w:szCs w:val="24"/>
          <w:u w:val="single"/>
        </w:rPr>
      </w:pPr>
      <w:r w:rsidRPr="00AD2CE4">
        <w:rPr>
          <w:noProof/>
          <w:color w:val="FF0000"/>
          <w:szCs w:val="24"/>
          <w:u w:val="single"/>
        </w:rPr>
        <w:t>Рекомендації з реалізації:</w:t>
      </w:r>
      <w:r w:rsidRPr="00AD2CE4">
        <w:rPr>
          <w:noProof/>
          <w:szCs w:val="24"/>
        </w:rPr>
        <w:t xml:space="preserve"> Заяв</w:t>
      </w:r>
      <w:r w:rsidR="00A34AD9" w:rsidRPr="00AD2CE4">
        <w:rPr>
          <w:noProof/>
          <w:szCs w:val="24"/>
        </w:rPr>
        <w:t>а</w:t>
      </w:r>
      <w:r w:rsidRPr="00AD2CE4">
        <w:rPr>
          <w:noProof/>
          <w:szCs w:val="24"/>
        </w:rPr>
        <w:t xml:space="preserve"> про </w:t>
      </w:r>
      <w:r w:rsidR="00F30C3D" w:rsidRPr="00AD2CE4">
        <w:rPr>
          <w:noProof/>
          <w:szCs w:val="24"/>
        </w:rPr>
        <w:t>захи</w:t>
      </w:r>
      <w:r w:rsidR="008F2208" w:rsidRPr="00AD2CE4">
        <w:rPr>
          <w:noProof/>
          <w:szCs w:val="24"/>
        </w:rPr>
        <w:t>с</w:t>
      </w:r>
      <w:r w:rsidR="00F30C3D" w:rsidRPr="00AD2CE4">
        <w:rPr>
          <w:noProof/>
          <w:szCs w:val="24"/>
        </w:rPr>
        <w:t xml:space="preserve">т персональних даних </w:t>
      </w:r>
      <w:r w:rsidR="00215F7A">
        <w:rPr>
          <w:noProof/>
          <w:szCs w:val="24"/>
        </w:rPr>
        <w:t>містить</w:t>
      </w:r>
      <w:r w:rsidRPr="00AD2CE4">
        <w:rPr>
          <w:noProof/>
          <w:szCs w:val="24"/>
        </w:rPr>
        <w:t xml:space="preserve"> додаткове офіційне повідомлення особам, які надають свої персональні дані, про повноваження організації проводити збір та обробку персональних</w:t>
      </w:r>
      <w:r w:rsidRPr="00601585">
        <w:rPr>
          <w:noProof/>
          <w:szCs w:val="24"/>
        </w:rPr>
        <w:t xml:space="preserve"> даних</w:t>
      </w:r>
      <w:r w:rsidR="00F30C3D" w:rsidRPr="00601585">
        <w:rPr>
          <w:noProof/>
          <w:szCs w:val="24"/>
        </w:rPr>
        <w:t>. Т</w:t>
      </w:r>
      <w:r w:rsidRPr="00601585">
        <w:rPr>
          <w:noProof/>
          <w:szCs w:val="24"/>
        </w:rPr>
        <w:t>акож вона інформує користувачів</w:t>
      </w:r>
      <w:r w:rsidR="00337BD2">
        <w:rPr>
          <w:noProof/>
          <w:szCs w:val="24"/>
        </w:rPr>
        <w:t>:</w:t>
      </w:r>
      <w:r w:rsidR="00337BD2" w:rsidRPr="00601585">
        <w:rPr>
          <w:noProof/>
          <w:szCs w:val="24"/>
        </w:rPr>
        <w:t xml:space="preserve"> </w:t>
      </w:r>
      <w:r w:rsidRPr="00601585">
        <w:rPr>
          <w:noProof/>
          <w:szCs w:val="24"/>
        </w:rPr>
        <w:t>чи є процедура збору персональних даних обов</w:t>
      </w:r>
      <w:r w:rsidR="00A34AD9" w:rsidRPr="00601585">
        <w:rPr>
          <w:noProof/>
          <w:szCs w:val="24"/>
        </w:rPr>
        <w:t>’</w:t>
      </w:r>
      <w:r w:rsidRPr="00601585">
        <w:rPr>
          <w:noProof/>
          <w:szCs w:val="24"/>
        </w:rPr>
        <w:t>язко</w:t>
      </w:r>
      <w:r w:rsidR="008F2208" w:rsidRPr="00601585">
        <w:rPr>
          <w:noProof/>
          <w:szCs w:val="24"/>
        </w:rPr>
        <w:t>в</w:t>
      </w:r>
      <w:r w:rsidRPr="00601585">
        <w:rPr>
          <w:noProof/>
          <w:szCs w:val="24"/>
        </w:rPr>
        <w:t>ою, яка її мета, для яких цілей зібрані персональні дані</w:t>
      </w:r>
      <w:r w:rsidR="00F30C3D" w:rsidRPr="00601585">
        <w:rPr>
          <w:noProof/>
          <w:szCs w:val="24"/>
        </w:rPr>
        <w:t xml:space="preserve"> </w:t>
      </w:r>
      <w:r w:rsidR="00F5671B" w:rsidRPr="00601585">
        <w:rPr>
          <w:noProof/>
          <w:szCs w:val="24"/>
        </w:rPr>
        <w:t xml:space="preserve">та </w:t>
      </w:r>
      <w:r w:rsidR="00F30C3D" w:rsidRPr="00601585">
        <w:rPr>
          <w:noProof/>
          <w:szCs w:val="24"/>
        </w:rPr>
        <w:t>яким чином вони</w:t>
      </w:r>
      <w:r w:rsidRPr="00601585">
        <w:rPr>
          <w:noProof/>
          <w:szCs w:val="24"/>
        </w:rPr>
        <w:t xml:space="preserve"> зберігати</w:t>
      </w:r>
      <w:r w:rsidR="00F5671B" w:rsidRPr="00601585">
        <w:rPr>
          <w:noProof/>
          <w:szCs w:val="24"/>
        </w:rPr>
        <w:t>муть</w:t>
      </w:r>
      <w:r w:rsidRPr="00601585">
        <w:rPr>
          <w:noProof/>
          <w:szCs w:val="24"/>
        </w:rPr>
        <w:t>ся</w:t>
      </w:r>
      <w:r w:rsidR="00A34AD9" w:rsidRPr="00601585">
        <w:rPr>
          <w:noProof/>
          <w:szCs w:val="24"/>
        </w:rPr>
        <w:t xml:space="preserve">; </w:t>
      </w:r>
      <w:r w:rsidRPr="00601585">
        <w:rPr>
          <w:noProof/>
          <w:szCs w:val="24"/>
        </w:rPr>
        <w:t>випадки</w:t>
      </w:r>
      <w:r w:rsidR="00A34AD9" w:rsidRPr="00601585">
        <w:rPr>
          <w:noProof/>
          <w:szCs w:val="24"/>
        </w:rPr>
        <w:t>,</w:t>
      </w:r>
      <w:r w:rsidRPr="00601585">
        <w:rPr>
          <w:noProof/>
          <w:szCs w:val="24"/>
        </w:rPr>
        <w:t xml:space="preserve"> за яких персональні дані можуть бути розкриті третім сторонам. Персональн</w:t>
      </w:r>
      <w:r w:rsidR="00F30C3D" w:rsidRPr="00601585">
        <w:rPr>
          <w:noProof/>
          <w:szCs w:val="24"/>
        </w:rPr>
        <w:t>і</w:t>
      </w:r>
      <w:r w:rsidRPr="00601585">
        <w:rPr>
          <w:noProof/>
          <w:szCs w:val="24"/>
        </w:rPr>
        <w:t xml:space="preserve"> </w:t>
      </w:r>
      <w:r w:rsidR="00F30C3D" w:rsidRPr="00601585">
        <w:rPr>
          <w:noProof/>
          <w:szCs w:val="24"/>
        </w:rPr>
        <w:t xml:space="preserve">дані </w:t>
      </w:r>
      <w:r w:rsidRPr="00601585">
        <w:rPr>
          <w:noProof/>
          <w:szCs w:val="24"/>
        </w:rPr>
        <w:t>мож</w:t>
      </w:r>
      <w:r w:rsidR="00F30C3D" w:rsidRPr="00601585">
        <w:rPr>
          <w:noProof/>
          <w:szCs w:val="24"/>
        </w:rPr>
        <w:t>уть</w:t>
      </w:r>
      <w:r w:rsidRPr="00601585">
        <w:rPr>
          <w:noProof/>
          <w:szCs w:val="24"/>
        </w:rPr>
        <w:t xml:space="preserve"> бути зібран</w:t>
      </w:r>
      <w:r w:rsidR="00F30C3D" w:rsidRPr="00601585">
        <w:rPr>
          <w:noProof/>
          <w:szCs w:val="24"/>
        </w:rPr>
        <w:t>і</w:t>
      </w:r>
      <w:r w:rsidRPr="00601585">
        <w:rPr>
          <w:noProof/>
          <w:szCs w:val="24"/>
        </w:rPr>
        <w:t xml:space="preserve"> усно, наприклад, під час проведення телефонних інтерв</w:t>
      </w:r>
      <w:r w:rsidR="00A34AD9" w:rsidRPr="00601585">
        <w:rPr>
          <w:noProof/>
          <w:szCs w:val="24"/>
        </w:rPr>
        <w:t>’</w:t>
      </w:r>
      <w:r w:rsidRPr="00601585">
        <w:rPr>
          <w:noProof/>
          <w:szCs w:val="24"/>
        </w:rPr>
        <w:t>ю чи опитувань.</w:t>
      </w:r>
    </w:p>
    <w:p w:rsidR="00B07DE0" w:rsidRPr="00601585" w:rsidRDefault="00B07DE0" w:rsidP="00601585">
      <w:pPr>
        <w:widowControl w:val="0"/>
        <w:tabs>
          <w:tab w:val="left" w:pos="1843"/>
          <w:tab w:val="left" w:pos="2527"/>
        </w:tabs>
        <w:spacing w:after="160"/>
        <w:ind w:left="851"/>
        <w:contextualSpacing/>
        <w:rPr>
          <w:rFonts w:eastAsia="Calibri"/>
          <w:noProof/>
          <w:szCs w:val="24"/>
          <w:u w:val="single"/>
        </w:rPr>
      </w:pPr>
    </w:p>
    <w:p w:rsidR="00307BB0" w:rsidRPr="00601585" w:rsidRDefault="00307BB0" w:rsidP="00601585">
      <w:pPr>
        <w:widowControl w:val="0"/>
        <w:tabs>
          <w:tab w:val="left" w:pos="1843"/>
          <w:tab w:val="left" w:pos="2527"/>
        </w:tabs>
        <w:spacing w:after="160"/>
        <w:ind w:left="851"/>
        <w:contextualSpacing/>
        <w:rPr>
          <w:rFonts w:eastAsia="Calibri"/>
          <w:noProof/>
          <w:szCs w:val="24"/>
        </w:rPr>
      </w:pPr>
      <w:r w:rsidRPr="00601585">
        <w:rPr>
          <w:rFonts w:eastAsia="Calibri"/>
          <w:noProof/>
          <w:szCs w:val="24"/>
          <w:u w:val="single"/>
        </w:rPr>
        <w:t xml:space="preserve">Пов’язані заходи: </w:t>
      </w:r>
      <w:hyperlink w:anchor="_IP-4_Повідомлення_про" w:history="1">
        <w:r w:rsidR="00BD3156" w:rsidRPr="00601585">
          <w:rPr>
            <w:rStyle w:val="af1"/>
            <w:rFonts w:eastAsia="Times New Roman"/>
            <w:bCs/>
            <w:szCs w:val="24"/>
            <w:lang w:eastAsia="uk-UA"/>
          </w:rPr>
          <w:t>IP-4</w:t>
        </w:r>
      </w:hyperlink>
      <w:r w:rsidRPr="00601585">
        <w:rPr>
          <w:rFonts w:eastAsia="Calibri"/>
          <w:noProof/>
          <w:szCs w:val="24"/>
        </w:rPr>
        <w:t xml:space="preserve">, </w:t>
      </w:r>
      <w:hyperlink w:anchor="_РА-3_Специфікація_мети" w:history="1">
        <w:r w:rsidR="006D757C" w:rsidRPr="00601585">
          <w:rPr>
            <w:rStyle w:val="af1"/>
            <w:rFonts w:eastAsia="Times New Roman"/>
            <w:bCs/>
            <w:szCs w:val="24"/>
            <w:lang w:eastAsia="uk-UA"/>
          </w:rPr>
          <w:t>РА-3</w:t>
        </w:r>
      </w:hyperlink>
      <w:r w:rsidRPr="00601585">
        <w:rPr>
          <w:rFonts w:eastAsia="Calibri"/>
          <w:noProof/>
          <w:szCs w:val="24"/>
        </w:rPr>
        <w:t xml:space="preserve">, </w:t>
      </w:r>
      <w:hyperlink w:anchor="_PM-20_Система_записів" w:history="1">
        <w:r w:rsidR="00770100" w:rsidRPr="00601585">
          <w:rPr>
            <w:rStyle w:val="af1"/>
            <w:rFonts w:eastAsia="Times New Roman"/>
            <w:bCs/>
            <w:szCs w:val="24"/>
            <w:lang w:eastAsia="uk-UA"/>
          </w:rPr>
          <w:t>PM-20</w:t>
        </w:r>
      </w:hyperlink>
      <w:r w:rsidRPr="00601585">
        <w:rPr>
          <w:rFonts w:eastAsia="Calibri"/>
          <w:noProof/>
          <w:szCs w:val="24"/>
        </w:rPr>
        <w:t xml:space="preserve">, </w:t>
      </w:r>
      <w:hyperlink w:anchor="_PM-21_Поширення_інформації" w:history="1">
        <w:r w:rsidR="00770100" w:rsidRPr="00601585">
          <w:rPr>
            <w:rStyle w:val="af1"/>
            <w:rFonts w:eastAsia="Times New Roman"/>
            <w:bCs/>
            <w:szCs w:val="24"/>
            <w:lang w:eastAsia="uk-UA"/>
          </w:rPr>
          <w:t>PM-21</w:t>
        </w:r>
      </w:hyperlink>
    </w:p>
    <w:p w:rsidR="00F65120" w:rsidRPr="00601585" w:rsidRDefault="00F65120" w:rsidP="00601585">
      <w:pPr>
        <w:widowControl w:val="0"/>
        <w:tabs>
          <w:tab w:val="left" w:pos="1843"/>
        </w:tabs>
        <w:ind w:left="851"/>
        <w:rPr>
          <w:rFonts w:eastAsia="Calibri"/>
          <w:noProof/>
          <w:color w:val="FF0000"/>
          <w:szCs w:val="24"/>
          <w:u w:val="single"/>
        </w:rPr>
      </w:pPr>
    </w:p>
    <w:p w:rsidR="00307BB0" w:rsidRPr="00601585" w:rsidRDefault="00C67779" w:rsidP="00601585">
      <w:pPr>
        <w:widowControl w:val="0"/>
        <w:tabs>
          <w:tab w:val="left" w:pos="1843"/>
        </w:tabs>
        <w:ind w:left="851"/>
        <w:rPr>
          <w:rFonts w:eastAsia="Calibri"/>
          <w:noProof/>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307BB0" w:rsidRPr="00601585">
        <w:rPr>
          <w:rFonts w:eastAsia="Calibri"/>
          <w:noProof/>
          <w:szCs w:val="24"/>
          <w:u w:val="single"/>
        </w:rPr>
        <w:t xml:space="preserve"> </w:t>
      </w:r>
      <w:r w:rsidR="00307BB0" w:rsidRPr="00601585">
        <w:rPr>
          <w:rFonts w:eastAsia="Calibri"/>
          <w:noProof/>
          <w:szCs w:val="24"/>
        </w:rPr>
        <w:t>Немає.</w:t>
      </w:r>
    </w:p>
    <w:p w:rsidR="00F65120" w:rsidRPr="00601585" w:rsidRDefault="00F65120" w:rsidP="00601585">
      <w:pPr>
        <w:widowControl w:val="0"/>
        <w:tabs>
          <w:tab w:val="left" w:pos="392"/>
          <w:tab w:val="left" w:pos="1843"/>
          <w:tab w:val="left" w:pos="3652"/>
        </w:tabs>
        <w:spacing w:after="200"/>
        <w:ind w:left="851"/>
        <w:contextualSpacing/>
        <w:rPr>
          <w:rFonts w:eastAsia="Calibri"/>
          <w:szCs w:val="24"/>
          <w:u w:val="single"/>
        </w:rPr>
      </w:pPr>
    </w:p>
    <w:p w:rsidR="00307BB0" w:rsidRPr="00601585" w:rsidRDefault="00307BB0" w:rsidP="00601585">
      <w:pPr>
        <w:widowControl w:val="0"/>
        <w:tabs>
          <w:tab w:val="left" w:pos="392"/>
          <w:tab w:val="left" w:pos="1843"/>
          <w:tab w:val="left" w:pos="3652"/>
        </w:tabs>
        <w:spacing w:after="200"/>
        <w:ind w:left="851"/>
        <w:contextualSpacing/>
        <w:rPr>
          <w:rFonts w:eastAsia="Calibri"/>
          <w:szCs w:val="24"/>
          <w:u w:val="single"/>
        </w:rPr>
      </w:pPr>
      <w:r w:rsidRPr="00601585">
        <w:rPr>
          <w:rFonts w:eastAsia="Calibri"/>
          <w:szCs w:val="24"/>
          <w:u w:val="single"/>
        </w:rPr>
        <w:t>Посилання: Немає.</w:t>
      </w:r>
    </w:p>
    <w:p w:rsidR="002C5F3C" w:rsidRPr="00601585" w:rsidRDefault="002C5F3C" w:rsidP="00601585">
      <w:pPr>
        <w:widowControl w:val="0"/>
        <w:tabs>
          <w:tab w:val="left" w:pos="392"/>
          <w:tab w:val="left" w:pos="1843"/>
          <w:tab w:val="left" w:pos="3652"/>
        </w:tabs>
        <w:spacing w:after="200"/>
        <w:ind w:left="851"/>
        <w:contextualSpacing/>
        <w:rPr>
          <w:rFonts w:eastAsia="Calibri"/>
          <w:noProof/>
          <w:szCs w:val="24"/>
        </w:rPr>
      </w:pPr>
    </w:p>
    <w:p w:rsidR="002C5F3C" w:rsidRPr="00601585" w:rsidRDefault="00307BB0" w:rsidP="00601585">
      <w:pPr>
        <w:pStyle w:val="1"/>
        <w:rPr>
          <w:rFonts w:ascii="Times New Roman" w:hAnsi="Times New Roman"/>
        </w:rPr>
      </w:pPr>
      <w:bookmarkStart w:id="477" w:name="_IP-6_Індивідуальний_доступ"/>
      <w:bookmarkEnd w:id="477"/>
      <w:r w:rsidRPr="00601585">
        <w:rPr>
          <w:rFonts w:ascii="Times New Roman" w:hAnsi="Times New Roman"/>
        </w:rPr>
        <w:t>IP-6</w:t>
      </w:r>
      <w:r w:rsidRPr="00601585">
        <w:rPr>
          <w:rFonts w:ascii="Times New Roman" w:hAnsi="Times New Roman"/>
        </w:rPr>
        <w:tab/>
        <w:t>Індивідуальний доступ</w:t>
      </w:r>
      <w:r w:rsidRPr="00601585">
        <w:rPr>
          <w:rFonts w:ascii="Times New Roman" w:hAnsi="Times New Roman"/>
        </w:rPr>
        <w:tab/>
      </w:r>
    </w:p>
    <w:p w:rsidR="00F621F9" w:rsidRPr="00601585" w:rsidRDefault="00F621F9" w:rsidP="00601585">
      <w:pPr>
        <w:widowControl w:val="0"/>
        <w:rPr>
          <w:rFonts w:eastAsia="Calibri"/>
          <w:noProof/>
          <w:szCs w:val="24"/>
          <w:u w:val="single"/>
        </w:rPr>
      </w:pPr>
      <w:r w:rsidRPr="00601585">
        <w:rPr>
          <w:rFonts w:eastAsia="Calibri"/>
          <w:noProof/>
          <w:szCs w:val="24"/>
          <w:u w:val="single"/>
        </w:rPr>
        <w:t>Заходи захисту:</w:t>
      </w:r>
    </w:p>
    <w:p w:rsidR="00307BB0" w:rsidRPr="00601585" w:rsidRDefault="0061431B" w:rsidP="00601585">
      <w:pPr>
        <w:widowControl w:val="0"/>
        <w:ind w:left="851"/>
        <w:rPr>
          <w:rFonts w:eastAsia="Calibri"/>
          <w:noProof/>
          <w:szCs w:val="24"/>
        </w:rPr>
      </w:pPr>
      <w:r w:rsidRPr="00601585">
        <w:rPr>
          <w:rFonts w:eastAsia="Calibri"/>
          <w:noProof/>
          <w:szCs w:val="24"/>
        </w:rPr>
        <w:t>З</w:t>
      </w:r>
      <w:r w:rsidR="00307BB0" w:rsidRPr="00601585">
        <w:rPr>
          <w:rFonts w:eastAsia="Calibri"/>
          <w:noProof/>
          <w:szCs w:val="24"/>
        </w:rPr>
        <w:t xml:space="preserve">абезпечити фізичним особам можливість отримати доступ до </w:t>
      </w:r>
      <w:r w:rsidR="00B07DE0" w:rsidRPr="00601585">
        <w:rPr>
          <w:rFonts w:eastAsia="Calibri"/>
          <w:noProof/>
          <w:szCs w:val="24"/>
        </w:rPr>
        <w:t>своїх</w:t>
      </w:r>
      <w:r w:rsidR="00307BB0" w:rsidRPr="00601585">
        <w:rPr>
          <w:rFonts w:eastAsia="Calibri"/>
          <w:noProof/>
          <w:szCs w:val="24"/>
        </w:rPr>
        <w:t xml:space="preserve"> </w:t>
      </w:r>
      <w:r w:rsidR="00B07DE0" w:rsidRPr="00601585">
        <w:rPr>
          <w:rFonts w:eastAsia="Calibri"/>
          <w:noProof/>
          <w:szCs w:val="24"/>
        </w:rPr>
        <w:t>персональних даних</w:t>
      </w:r>
      <w:r w:rsidR="00307BB0" w:rsidRPr="00601585">
        <w:rPr>
          <w:rFonts w:eastAsia="Calibri"/>
          <w:noProof/>
          <w:szCs w:val="24"/>
        </w:rPr>
        <w:t>, що зберіга</w:t>
      </w:r>
      <w:r w:rsidR="00F30C3D" w:rsidRPr="00601585">
        <w:rPr>
          <w:rFonts w:eastAsia="Calibri"/>
          <w:noProof/>
          <w:szCs w:val="24"/>
        </w:rPr>
        <w:t>ю</w:t>
      </w:r>
      <w:r w:rsidR="00307BB0" w:rsidRPr="00601585">
        <w:rPr>
          <w:rFonts w:eastAsia="Calibri"/>
          <w:noProof/>
          <w:szCs w:val="24"/>
        </w:rPr>
        <w:t>ться в</w:t>
      </w:r>
      <w:r w:rsidRPr="00601585">
        <w:rPr>
          <w:rFonts w:eastAsia="Calibri"/>
          <w:noProof/>
          <w:szCs w:val="24"/>
        </w:rPr>
        <w:t xml:space="preserve"> організації</w:t>
      </w:r>
      <w:r w:rsidR="00307BB0" w:rsidRPr="00601585">
        <w:rPr>
          <w:rFonts w:eastAsia="Calibri"/>
          <w:noProof/>
          <w:szCs w:val="24"/>
        </w:rPr>
        <w:t>.</w:t>
      </w:r>
    </w:p>
    <w:p w:rsidR="00F65120" w:rsidRPr="00601585" w:rsidRDefault="00F65120" w:rsidP="00601585">
      <w:pPr>
        <w:widowControl w:val="0"/>
        <w:tabs>
          <w:tab w:val="left" w:pos="1134"/>
          <w:tab w:val="left" w:pos="2527"/>
        </w:tabs>
        <w:spacing w:after="160"/>
        <w:ind w:left="851"/>
        <w:contextualSpacing/>
        <w:rPr>
          <w:rFonts w:eastAsia="Calibri"/>
          <w:noProof/>
          <w:szCs w:val="24"/>
          <w:u w:val="single"/>
        </w:rPr>
      </w:pPr>
    </w:p>
    <w:p w:rsidR="00070470" w:rsidRPr="00601585" w:rsidRDefault="00B07DE0" w:rsidP="00601585">
      <w:pPr>
        <w:widowControl w:val="0"/>
        <w:tabs>
          <w:tab w:val="left" w:pos="1134"/>
          <w:tab w:val="left" w:pos="2527"/>
        </w:tabs>
        <w:spacing w:after="160"/>
        <w:ind w:left="851"/>
        <w:contextualSpacing/>
        <w:rPr>
          <w:noProof/>
          <w:szCs w:val="24"/>
        </w:rPr>
      </w:pPr>
      <w:r w:rsidRPr="00601585">
        <w:rPr>
          <w:noProof/>
          <w:color w:val="FF0000"/>
          <w:szCs w:val="24"/>
          <w:u w:val="single"/>
        </w:rPr>
        <w:t>Рекомендації з реалізації:</w:t>
      </w:r>
      <w:r w:rsidRPr="00601585">
        <w:rPr>
          <w:noProof/>
          <w:szCs w:val="24"/>
        </w:rPr>
        <w:t xml:space="preserve"> Доступ надає особам можливість переглядати </w:t>
      </w:r>
      <w:r w:rsidR="00070470" w:rsidRPr="00601585">
        <w:rPr>
          <w:noProof/>
          <w:szCs w:val="24"/>
        </w:rPr>
        <w:t>персональні дані</w:t>
      </w:r>
      <w:r w:rsidRPr="00601585">
        <w:rPr>
          <w:noProof/>
          <w:szCs w:val="24"/>
        </w:rPr>
        <w:t xml:space="preserve"> про них, що зберіга</w:t>
      </w:r>
      <w:r w:rsidR="00F30C3D" w:rsidRPr="00601585">
        <w:rPr>
          <w:noProof/>
          <w:szCs w:val="24"/>
        </w:rPr>
        <w:t>ю</w:t>
      </w:r>
      <w:r w:rsidRPr="00601585">
        <w:rPr>
          <w:noProof/>
          <w:szCs w:val="24"/>
        </w:rPr>
        <w:t xml:space="preserve">ться в системах. </w:t>
      </w:r>
      <w:r w:rsidR="00070470" w:rsidRPr="00601585">
        <w:rPr>
          <w:noProof/>
          <w:szCs w:val="24"/>
        </w:rPr>
        <w:t>Процедура д</w:t>
      </w:r>
      <w:r w:rsidRPr="00601585">
        <w:rPr>
          <w:noProof/>
          <w:szCs w:val="24"/>
        </w:rPr>
        <w:t>оступ</w:t>
      </w:r>
      <w:r w:rsidR="00070470" w:rsidRPr="00601585">
        <w:rPr>
          <w:noProof/>
          <w:szCs w:val="24"/>
        </w:rPr>
        <w:t>у має бути</w:t>
      </w:r>
      <w:r w:rsidRPr="00601585">
        <w:rPr>
          <w:noProof/>
          <w:szCs w:val="24"/>
        </w:rPr>
        <w:t xml:space="preserve"> </w:t>
      </w:r>
      <w:r w:rsidR="00070470" w:rsidRPr="00601585">
        <w:rPr>
          <w:noProof/>
          <w:szCs w:val="24"/>
        </w:rPr>
        <w:t>швидкою, простою та недорогою</w:t>
      </w:r>
      <w:r w:rsidRPr="00601585">
        <w:rPr>
          <w:noProof/>
          <w:szCs w:val="24"/>
        </w:rPr>
        <w:t>. Організаційні процеси надання доступу до записів можуть відрізнятися залежно від ресурсів, закон</w:t>
      </w:r>
      <w:r w:rsidR="00070470" w:rsidRPr="00601585">
        <w:rPr>
          <w:noProof/>
          <w:szCs w:val="24"/>
        </w:rPr>
        <w:t>одавчих вимог чи інших факторів</w:t>
      </w:r>
      <w:r w:rsidR="00A34AD9" w:rsidRPr="00601585">
        <w:rPr>
          <w:noProof/>
          <w:szCs w:val="24"/>
        </w:rPr>
        <w:t>.</w:t>
      </w:r>
    </w:p>
    <w:p w:rsidR="00B07DE0" w:rsidRPr="00601585" w:rsidRDefault="00B07DE0" w:rsidP="00601585">
      <w:pPr>
        <w:widowControl w:val="0"/>
        <w:tabs>
          <w:tab w:val="left" w:pos="1134"/>
          <w:tab w:val="left" w:pos="2527"/>
        </w:tabs>
        <w:spacing w:after="160"/>
        <w:ind w:left="851"/>
        <w:contextualSpacing/>
        <w:rPr>
          <w:rFonts w:eastAsia="Calibri"/>
          <w:noProof/>
          <w:szCs w:val="24"/>
          <w:u w:val="single"/>
        </w:rPr>
      </w:pPr>
    </w:p>
    <w:p w:rsidR="00307BB0" w:rsidRPr="00601585" w:rsidRDefault="00307BB0" w:rsidP="00601585">
      <w:pPr>
        <w:widowControl w:val="0"/>
        <w:tabs>
          <w:tab w:val="left" w:pos="1134"/>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IP-3_Виправлення" w:history="1">
        <w:r w:rsidR="00BD3156" w:rsidRPr="00601585">
          <w:rPr>
            <w:rStyle w:val="af1"/>
            <w:rFonts w:eastAsia="Times New Roman"/>
            <w:bCs/>
            <w:szCs w:val="24"/>
            <w:lang w:eastAsia="uk-UA"/>
          </w:rPr>
          <w:t>IP-3</w:t>
        </w:r>
      </w:hyperlink>
      <w:r w:rsidRPr="00601585">
        <w:rPr>
          <w:rFonts w:eastAsia="Calibri"/>
          <w:noProof/>
          <w:szCs w:val="24"/>
        </w:rPr>
        <w:t xml:space="preserve">, </w:t>
      </w:r>
      <w:hyperlink w:anchor="_РА-3_Специфікація_мети" w:history="1">
        <w:r w:rsidR="006D757C" w:rsidRPr="00601585">
          <w:rPr>
            <w:rStyle w:val="af1"/>
            <w:rFonts w:eastAsia="Times New Roman"/>
            <w:bCs/>
            <w:szCs w:val="24"/>
            <w:lang w:eastAsia="uk-UA"/>
          </w:rPr>
          <w:t>РА-3</w:t>
        </w:r>
      </w:hyperlink>
      <w:r w:rsidRPr="00601585">
        <w:rPr>
          <w:rFonts w:eastAsia="Calibri"/>
          <w:noProof/>
          <w:szCs w:val="24"/>
        </w:rPr>
        <w:t xml:space="preserve">, </w:t>
      </w:r>
      <w:hyperlink w:anchor="_PM-27_Індивідуальний_контроль" w:history="1">
        <w:r w:rsidR="00C613A8" w:rsidRPr="00601585">
          <w:rPr>
            <w:rStyle w:val="af1"/>
            <w:rFonts w:eastAsia="Times New Roman"/>
            <w:bCs/>
            <w:szCs w:val="24"/>
            <w:lang w:eastAsia="uk-UA"/>
          </w:rPr>
          <w:t>PM-27</w:t>
        </w:r>
      </w:hyperlink>
      <w:r w:rsidRPr="00601585">
        <w:rPr>
          <w:rFonts w:eastAsia="Calibri"/>
          <w:noProof/>
          <w:szCs w:val="24"/>
        </w:rPr>
        <w:t>.</w:t>
      </w:r>
    </w:p>
    <w:p w:rsidR="00F65120" w:rsidRPr="00601585" w:rsidRDefault="00F65120" w:rsidP="00601585">
      <w:pPr>
        <w:widowControl w:val="0"/>
        <w:tabs>
          <w:tab w:val="left" w:pos="1134"/>
        </w:tabs>
        <w:ind w:left="851"/>
        <w:rPr>
          <w:rFonts w:eastAsia="Calibri"/>
          <w:noProof/>
          <w:color w:val="FF0000"/>
          <w:szCs w:val="24"/>
          <w:u w:val="single"/>
        </w:rPr>
      </w:pPr>
    </w:p>
    <w:p w:rsidR="00307BB0" w:rsidRPr="00601585" w:rsidRDefault="00C67779" w:rsidP="00601585">
      <w:pPr>
        <w:widowControl w:val="0"/>
        <w:tabs>
          <w:tab w:val="left" w:pos="1134"/>
        </w:tabs>
        <w:ind w:left="851"/>
        <w:rPr>
          <w:rFonts w:eastAsia="Calibri"/>
          <w:noProof/>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307BB0" w:rsidRPr="00601585">
        <w:rPr>
          <w:rFonts w:eastAsia="Calibri"/>
          <w:noProof/>
          <w:szCs w:val="24"/>
          <w:u w:val="single"/>
        </w:rPr>
        <w:t xml:space="preserve"> </w:t>
      </w:r>
      <w:r w:rsidR="00307BB0" w:rsidRPr="00601585">
        <w:rPr>
          <w:rFonts w:eastAsia="Calibri"/>
          <w:noProof/>
          <w:szCs w:val="24"/>
        </w:rPr>
        <w:t>Немає.</w:t>
      </w:r>
    </w:p>
    <w:p w:rsidR="00F65120" w:rsidRPr="00601585" w:rsidRDefault="00F65120" w:rsidP="00601585">
      <w:pPr>
        <w:widowControl w:val="0"/>
        <w:tabs>
          <w:tab w:val="left" w:pos="392"/>
          <w:tab w:val="left" w:pos="1134"/>
          <w:tab w:val="left" w:pos="3652"/>
        </w:tabs>
        <w:ind w:left="851"/>
        <w:rPr>
          <w:rFonts w:eastAsia="Calibri"/>
          <w:szCs w:val="24"/>
          <w:u w:val="single"/>
        </w:rPr>
      </w:pPr>
    </w:p>
    <w:p w:rsidR="00AD152A" w:rsidRPr="00601585" w:rsidRDefault="00A467FB" w:rsidP="00601585">
      <w:pPr>
        <w:widowControl w:val="0"/>
        <w:tabs>
          <w:tab w:val="left" w:pos="392"/>
          <w:tab w:val="left" w:pos="1134"/>
          <w:tab w:val="left" w:pos="3652"/>
        </w:tabs>
        <w:ind w:left="851"/>
        <w:rPr>
          <w:rFonts w:eastAsia="Calibri"/>
          <w:b/>
          <w:szCs w:val="24"/>
        </w:rPr>
      </w:pPr>
      <w:r w:rsidRPr="00601585">
        <w:rPr>
          <w:rFonts w:eastAsia="Calibri"/>
          <w:szCs w:val="24"/>
          <w:u w:val="single"/>
        </w:rPr>
        <w:t>Посилання: Немає.</w:t>
      </w:r>
      <w:r w:rsidR="00AD152A" w:rsidRPr="00601585">
        <w:rPr>
          <w:rFonts w:eastAsia="Calibri"/>
          <w:b/>
          <w:szCs w:val="24"/>
        </w:rPr>
        <w:br w:type="page"/>
      </w:r>
    </w:p>
    <w:p w:rsidR="00E0551E" w:rsidRPr="00601585" w:rsidRDefault="002F644A" w:rsidP="00601585">
      <w:pPr>
        <w:pStyle w:val="9"/>
        <w:tabs>
          <w:tab w:val="left" w:pos="1022"/>
        </w:tabs>
        <w:spacing w:line="240" w:lineRule="auto"/>
        <w:ind w:firstLine="709"/>
        <w:rPr>
          <w:rFonts w:cs="Times New Roman"/>
          <w:sz w:val="24"/>
          <w:szCs w:val="24"/>
        </w:rPr>
      </w:pPr>
      <w:bookmarkStart w:id="478" w:name="_Toc89265331"/>
      <w:bookmarkStart w:id="479" w:name="_Toc532398776"/>
      <w:r w:rsidRPr="00601585">
        <w:rPr>
          <w:rFonts w:cs="Times New Roman"/>
          <w:sz w:val="24"/>
          <w:szCs w:val="24"/>
        </w:rPr>
        <w:t>10.</w:t>
      </w:r>
      <w:r w:rsidR="00E0551E" w:rsidRPr="00601585">
        <w:rPr>
          <w:rFonts w:cs="Times New Roman"/>
          <w:sz w:val="24"/>
          <w:szCs w:val="24"/>
        </w:rPr>
        <w:t xml:space="preserve">9 </w:t>
      </w:r>
      <w:r w:rsidR="008A1FCB" w:rsidRPr="00601585">
        <w:rPr>
          <w:rFonts w:cs="Times New Roman"/>
          <w:sz w:val="24"/>
          <w:szCs w:val="24"/>
        </w:rPr>
        <w:t xml:space="preserve">Клас </w:t>
      </w:r>
      <w:r w:rsidR="00E0551E" w:rsidRPr="00601585">
        <w:rPr>
          <w:rFonts w:cs="Times New Roman"/>
          <w:sz w:val="24"/>
          <w:szCs w:val="24"/>
        </w:rPr>
        <w:t>заходів захисту IR</w:t>
      </w:r>
      <w:r w:rsidR="00EE61E6" w:rsidRPr="00601585">
        <w:rPr>
          <w:rFonts w:cs="Times New Roman"/>
          <w:sz w:val="24"/>
          <w:szCs w:val="24"/>
        </w:rPr>
        <w:t> —</w:t>
      </w:r>
      <w:r w:rsidR="00E0551E" w:rsidRPr="00601585">
        <w:rPr>
          <w:rFonts w:cs="Times New Roman"/>
          <w:sz w:val="24"/>
          <w:szCs w:val="24"/>
        </w:rPr>
        <w:t xml:space="preserve"> РЕАГУВАННЯ НА ІНЦИДЕНТИ</w:t>
      </w:r>
      <w:bookmarkEnd w:id="478"/>
      <w:r w:rsidR="00E0551E" w:rsidRPr="00601585">
        <w:rPr>
          <w:rFonts w:cs="Times New Roman"/>
          <w:sz w:val="24"/>
          <w:szCs w:val="24"/>
        </w:rPr>
        <w:t xml:space="preserve"> </w:t>
      </w:r>
    </w:p>
    <w:bookmarkEnd w:id="479"/>
    <w:p w:rsidR="00AD152A" w:rsidRPr="00601585" w:rsidRDefault="00AD152A" w:rsidP="00601585">
      <w:pPr>
        <w:widowControl w:val="0"/>
        <w:ind w:left="0"/>
        <w:rPr>
          <w:rFonts w:eastAsiaTheme="majorEastAsia"/>
          <w:b/>
          <w:bCs/>
          <w:color w:val="663300"/>
          <w:szCs w:val="24"/>
        </w:rPr>
      </w:pPr>
    </w:p>
    <w:p w:rsidR="004232FB" w:rsidRPr="00601585" w:rsidRDefault="004232FB" w:rsidP="00601585">
      <w:pPr>
        <w:pStyle w:val="1"/>
        <w:rPr>
          <w:rFonts w:ascii="Times New Roman" w:hAnsi="Times New Roman"/>
        </w:rPr>
      </w:pPr>
      <w:bookmarkStart w:id="480" w:name="_IR-1_Політика_та"/>
      <w:bookmarkEnd w:id="480"/>
      <w:r w:rsidRPr="00601585">
        <w:rPr>
          <w:rFonts w:ascii="Times New Roman" w:hAnsi="Times New Roman"/>
        </w:rPr>
        <w:t>IR-1</w:t>
      </w:r>
      <w:r w:rsidRPr="00601585">
        <w:rPr>
          <w:rFonts w:ascii="Times New Roman" w:hAnsi="Times New Roman"/>
        </w:rPr>
        <w:tab/>
        <w:t>Політика та процедури реагування на інциденти</w:t>
      </w:r>
      <w:r w:rsidRPr="00601585">
        <w:rPr>
          <w:rFonts w:ascii="Times New Roman" w:hAnsi="Times New Roman"/>
        </w:rPr>
        <w:tab/>
      </w:r>
    </w:p>
    <w:p w:rsidR="00F621F9" w:rsidRPr="00601585" w:rsidRDefault="00F621F9" w:rsidP="00601585">
      <w:pPr>
        <w:widowControl w:val="0"/>
        <w:rPr>
          <w:rFonts w:eastAsia="Calibri"/>
          <w:noProof/>
          <w:szCs w:val="24"/>
          <w:u w:val="single"/>
        </w:rPr>
      </w:pPr>
      <w:r w:rsidRPr="00601585">
        <w:rPr>
          <w:rFonts w:eastAsia="Calibri"/>
          <w:noProof/>
          <w:szCs w:val="24"/>
          <w:u w:val="single"/>
        </w:rPr>
        <w:t>Заходи захисту:</w:t>
      </w:r>
    </w:p>
    <w:p w:rsidR="004232FB" w:rsidRPr="00601585" w:rsidRDefault="004232FB" w:rsidP="00601585">
      <w:pPr>
        <w:pStyle w:val="2"/>
        <w:numPr>
          <w:ilvl w:val="0"/>
          <w:numId w:val="108"/>
        </w:numPr>
        <w:ind w:left="1134" w:hanging="425"/>
        <w:rPr>
          <w:noProof/>
        </w:rPr>
      </w:pPr>
      <w:r w:rsidRPr="00601585">
        <w:rPr>
          <w:noProof/>
        </w:rPr>
        <w:t>Розроб</w:t>
      </w:r>
      <w:r w:rsidR="0061431B" w:rsidRPr="00601585">
        <w:rPr>
          <w:noProof/>
        </w:rPr>
        <w:t>ити</w:t>
      </w:r>
      <w:r w:rsidRPr="00601585">
        <w:rPr>
          <w:noProof/>
        </w:rPr>
        <w:t xml:space="preserve">, </w:t>
      </w:r>
      <w:r w:rsidR="0061431B" w:rsidRPr="00601585">
        <w:rPr>
          <w:noProof/>
        </w:rPr>
        <w:t>за</w:t>
      </w:r>
      <w:r w:rsidRPr="00601585">
        <w:rPr>
          <w:noProof/>
        </w:rPr>
        <w:t>документу</w:t>
      </w:r>
      <w:r w:rsidR="0061431B" w:rsidRPr="00601585">
        <w:rPr>
          <w:noProof/>
        </w:rPr>
        <w:t>вати</w:t>
      </w:r>
      <w:r w:rsidRPr="00601585">
        <w:rPr>
          <w:noProof/>
        </w:rPr>
        <w:t xml:space="preserve"> та пошир</w:t>
      </w:r>
      <w:r w:rsidR="0061431B" w:rsidRPr="00601585">
        <w:rPr>
          <w:noProof/>
        </w:rPr>
        <w:t>ити</w:t>
      </w:r>
      <w:r w:rsidRPr="00601585">
        <w:rPr>
          <w:noProof/>
        </w:rPr>
        <w:t xml:space="preserve"> [</w:t>
      </w:r>
      <w:r w:rsidRPr="00601585">
        <w:rPr>
          <w:i/>
          <w:noProof/>
        </w:rPr>
        <w:t>Призначення: серед визначеного організацією персоналу або ролей</w:t>
      </w:r>
      <w:r w:rsidRPr="00601585">
        <w:rPr>
          <w:noProof/>
        </w:rPr>
        <w:t>]:</w:t>
      </w:r>
    </w:p>
    <w:p w:rsidR="004232FB" w:rsidRPr="00601585" w:rsidRDefault="00EE61E6" w:rsidP="00601585">
      <w:pPr>
        <w:pStyle w:val="3"/>
        <w:keepNext w:val="0"/>
        <w:widowControl w:val="0"/>
        <w:numPr>
          <w:ilvl w:val="0"/>
          <w:numId w:val="109"/>
        </w:numPr>
        <w:ind w:left="1701" w:hanging="567"/>
        <w:rPr>
          <w:rFonts w:eastAsia="Calibri" w:cs="Times New Roman"/>
        </w:rPr>
      </w:pPr>
      <w:r w:rsidRPr="00601585">
        <w:rPr>
          <w:rFonts w:eastAsia="Calibri" w:cs="Times New Roman"/>
        </w:rPr>
        <w:t>п</w:t>
      </w:r>
      <w:r w:rsidR="004232FB" w:rsidRPr="00601585">
        <w:rPr>
          <w:rFonts w:eastAsia="Calibri" w:cs="Times New Roman"/>
        </w:rPr>
        <w:t>олітику реагування на інциденти, яка:</w:t>
      </w:r>
    </w:p>
    <w:p w:rsidR="0061431B" w:rsidRPr="00601585" w:rsidRDefault="004A10D4" w:rsidP="00601585">
      <w:pPr>
        <w:pStyle w:val="4"/>
        <w:keepNext w:val="0"/>
        <w:widowControl w:val="0"/>
        <w:numPr>
          <w:ilvl w:val="0"/>
          <w:numId w:val="495"/>
        </w:numPr>
        <w:ind w:left="2552" w:hanging="709"/>
        <w:rPr>
          <w:rFonts w:eastAsia="Calibri" w:cs="Times New Roman"/>
          <w:noProof/>
          <w:szCs w:val="24"/>
        </w:rPr>
      </w:pPr>
      <w:r w:rsidRPr="00601585">
        <w:rPr>
          <w:rFonts w:eastAsia="Calibri" w:cs="Times New Roman"/>
          <w:noProof/>
          <w:szCs w:val="24"/>
        </w:rPr>
        <w:t>містить мету, сферу застосування, ролі, обов</w:t>
      </w:r>
      <w:r w:rsidR="00EE61E6" w:rsidRPr="00601585">
        <w:rPr>
          <w:rFonts w:eastAsia="Calibri" w:cs="Times New Roman"/>
          <w:noProof/>
          <w:szCs w:val="24"/>
        </w:rPr>
        <w:t>’</w:t>
      </w:r>
      <w:r w:rsidRPr="00601585">
        <w:rPr>
          <w:rFonts w:eastAsia="Calibri" w:cs="Times New Roman"/>
          <w:noProof/>
          <w:szCs w:val="24"/>
        </w:rPr>
        <w:t>язки, відповідальність керівництва, координацію між організаційними підрозділами та систему контрол</w:t>
      </w:r>
      <w:r w:rsidR="000677E0" w:rsidRPr="00601585">
        <w:rPr>
          <w:rFonts w:eastAsia="Calibri" w:cs="Times New Roman"/>
          <w:noProof/>
          <w:szCs w:val="24"/>
        </w:rPr>
        <w:t>ю</w:t>
      </w:r>
      <w:r w:rsidRPr="00601585">
        <w:rPr>
          <w:rFonts w:eastAsia="Calibri" w:cs="Times New Roman"/>
          <w:noProof/>
          <w:szCs w:val="24"/>
        </w:rPr>
        <w:t xml:space="preserve"> </w:t>
      </w:r>
      <w:r w:rsidR="00F30C3D" w:rsidRPr="00601585">
        <w:rPr>
          <w:rFonts w:eastAsia="Calibri" w:cs="Times New Roman"/>
          <w:noProof/>
          <w:szCs w:val="24"/>
        </w:rPr>
        <w:t xml:space="preserve">відповідності </w:t>
      </w:r>
      <w:r w:rsidRPr="00601585">
        <w:rPr>
          <w:rFonts w:eastAsia="Calibri" w:cs="Times New Roman"/>
          <w:noProof/>
          <w:szCs w:val="24"/>
        </w:rPr>
        <w:t>(complaince)</w:t>
      </w:r>
      <w:r w:rsidRPr="00601585">
        <w:rPr>
          <w:rFonts w:eastAsia="Calibri" w:cs="Times New Roman"/>
          <w:szCs w:val="24"/>
        </w:rPr>
        <w:t>;</w:t>
      </w:r>
      <w:r w:rsidR="0061431B" w:rsidRPr="00601585">
        <w:rPr>
          <w:rFonts w:eastAsia="Calibri" w:cs="Times New Roman"/>
          <w:noProof/>
          <w:szCs w:val="24"/>
        </w:rPr>
        <w:t xml:space="preserve"> </w:t>
      </w:r>
    </w:p>
    <w:p w:rsidR="0061431B" w:rsidRPr="00601585" w:rsidRDefault="0061431B" w:rsidP="00601585">
      <w:pPr>
        <w:pStyle w:val="4"/>
        <w:keepNext w:val="0"/>
        <w:widowControl w:val="0"/>
        <w:numPr>
          <w:ilvl w:val="0"/>
          <w:numId w:val="102"/>
        </w:numPr>
        <w:ind w:left="2552" w:hanging="709"/>
        <w:rPr>
          <w:rFonts w:eastAsia="Calibri" w:cs="Times New Roman"/>
          <w:szCs w:val="24"/>
        </w:rPr>
      </w:pPr>
      <w:r w:rsidRPr="00601585">
        <w:rPr>
          <w:rFonts w:eastAsia="Calibri" w:cs="Times New Roman"/>
          <w:szCs w:val="24"/>
        </w:rPr>
        <w:t>відповідає чинному законодавству, виконавчим наказам, директивам, нормам, політикам, стандартам та керівним принципам;</w:t>
      </w:r>
    </w:p>
    <w:p w:rsidR="004232FB" w:rsidRPr="00601585" w:rsidRDefault="00EE61E6" w:rsidP="00601585">
      <w:pPr>
        <w:pStyle w:val="3"/>
        <w:keepNext w:val="0"/>
        <w:widowControl w:val="0"/>
        <w:rPr>
          <w:rFonts w:eastAsia="Calibri" w:cs="Times New Roman"/>
        </w:rPr>
      </w:pPr>
      <w:r w:rsidRPr="00601585">
        <w:rPr>
          <w:rFonts w:eastAsia="Calibri" w:cs="Times New Roman"/>
        </w:rPr>
        <w:t>п</w:t>
      </w:r>
      <w:r w:rsidR="004232FB" w:rsidRPr="00601585">
        <w:rPr>
          <w:rFonts w:eastAsia="Calibri" w:cs="Times New Roman"/>
        </w:rPr>
        <w:t xml:space="preserve">роцедури, що </w:t>
      </w:r>
      <w:r w:rsidR="0061431B" w:rsidRPr="00601585">
        <w:rPr>
          <w:rFonts w:eastAsia="Calibri" w:cs="Times New Roman"/>
        </w:rPr>
        <w:t>забезпечують</w:t>
      </w:r>
      <w:r w:rsidR="004232FB" w:rsidRPr="00601585">
        <w:rPr>
          <w:rFonts w:eastAsia="Calibri" w:cs="Times New Roman"/>
        </w:rPr>
        <w:t xml:space="preserve"> реалізацію політики реагування на інциденти та пов</w:t>
      </w:r>
      <w:r w:rsidRPr="00601585">
        <w:rPr>
          <w:rFonts w:eastAsia="Calibri" w:cs="Times New Roman"/>
        </w:rPr>
        <w:t>’</w:t>
      </w:r>
      <w:r w:rsidR="004232FB" w:rsidRPr="00601585">
        <w:rPr>
          <w:rFonts w:eastAsia="Calibri" w:cs="Times New Roman"/>
        </w:rPr>
        <w:t>язані з нею заходи реагування на інциденти</w:t>
      </w:r>
      <w:r w:rsidRPr="00601585">
        <w:rPr>
          <w:rFonts w:eastAsia="Calibri" w:cs="Times New Roman"/>
        </w:rPr>
        <w:t>.</w:t>
      </w:r>
    </w:p>
    <w:p w:rsidR="004232FB" w:rsidRPr="00601585" w:rsidRDefault="001B3D3F" w:rsidP="00601585">
      <w:pPr>
        <w:pStyle w:val="2"/>
      </w:pPr>
      <w:r w:rsidRPr="00601585">
        <w:t>Призначити</w:t>
      </w:r>
      <w:r w:rsidR="004232FB" w:rsidRPr="00601585">
        <w:t xml:space="preserve"> [</w:t>
      </w:r>
      <w:r w:rsidR="004232FB" w:rsidRPr="00601585">
        <w:rPr>
          <w:i/>
        </w:rPr>
        <w:t xml:space="preserve">Призначення: </w:t>
      </w:r>
      <w:r w:rsidR="004232FB" w:rsidRPr="00601585">
        <w:rPr>
          <w:i/>
          <w:noProof/>
        </w:rPr>
        <w:t xml:space="preserve">визначену організацією </w:t>
      </w:r>
      <w:r w:rsidR="004232FB" w:rsidRPr="00601585">
        <w:rPr>
          <w:i/>
        </w:rPr>
        <w:t>посадову особу вищого керівництва</w:t>
      </w:r>
      <w:r w:rsidR="004232FB" w:rsidRPr="00601585">
        <w:t>] для управління політикою та процедурами реагування на інциденти</w:t>
      </w:r>
      <w:r w:rsidR="00EE61E6" w:rsidRPr="00601585">
        <w:t>.</w:t>
      </w:r>
    </w:p>
    <w:p w:rsidR="004232FB" w:rsidRPr="00601585" w:rsidRDefault="004232FB" w:rsidP="00601585">
      <w:pPr>
        <w:pStyle w:val="2"/>
      </w:pPr>
      <w:r w:rsidRPr="00601585">
        <w:t>Перегляда</w:t>
      </w:r>
      <w:r w:rsidR="0061431B" w:rsidRPr="00601585">
        <w:t>ти</w:t>
      </w:r>
      <w:r w:rsidRPr="00601585">
        <w:t xml:space="preserve"> та оновлю</w:t>
      </w:r>
      <w:r w:rsidR="0061431B" w:rsidRPr="00601585">
        <w:t>вати</w:t>
      </w:r>
      <w:r w:rsidRPr="00601585">
        <w:t xml:space="preserve"> поточні:</w:t>
      </w:r>
    </w:p>
    <w:p w:rsidR="004232FB" w:rsidRPr="00601585" w:rsidRDefault="00EE61E6" w:rsidP="00601585">
      <w:pPr>
        <w:pStyle w:val="3"/>
        <w:keepNext w:val="0"/>
        <w:widowControl w:val="0"/>
        <w:numPr>
          <w:ilvl w:val="0"/>
          <w:numId w:val="110"/>
        </w:numPr>
        <w:ind w:left="1701" w:hanging="567"/>
        <w:rPr>
          <w:rFonts w:eastAsia="Calibri" w:cs="Times New Roman"/>
        </w:rPr>
      </w:pPr>
      <w:r w:rsidRPr="00601585">
        <w:rPr>
          <w:rFonts w:eastAsia="Calibri" w:cs="Times New Roman"/>
        </w:rPr>
        <w:t>п</w:t>
      </w:r>
      <w:r w:rsidR="004232FB" w:rsidRPr="00601585">
        <w:rPr>
          <w:rFonts w:eastAsia="Calibri" w:cs="Times New Roman"/>
        </w:rPr>
        <w:t>олітику реагування на інциденти [</w:t>
      </w:r>
      <w:r w:rsidR="004232FB" w:rsidRPr="00601585">
        <w:rPr>
          <w:rFonts w:eastAsia="Calibri" w:cs="Times New Roman"/>
          <w:i/>
        </w:rPr>
        <w:t xml:space="preserve">Призначення: з </w:t>
      </w:r>
      <w:r w:rsidR="004232FB" w:rsidRPr="00601585">
        <w:rPr>
          <w:rFonts w:eastAsia="Calibri" w:cs="Times New Roman"/>
          <w:i/>
          <w:noProof/>
        </w:rPr>
        <w:t>визначеною організацією</w:t>
      </w:r>
      <w:r w:rsidR="004232FB" w:rsidRPr="00601585">
        <w:rPr>
          <w:rFonts w:eastAsia="Calibri" w:cs="Times New Roman"/>
          <w:i/>
        </w:rPr>
        <w:t xml:space="preserve"> частотою</w:t>
      </w:r>
      <w:r w:rsidR="004232FB" w:rsidRPr="00601585">
        <w:rPr>
          <w:rFonts w:eastAsia="Calibri" w:cs="Times New Roman"/>
        </w:rPr>
        <w:t>];</w:t>
      </w:r>
    </w:p>
    <w:p w:rsidR="004232FB" w:rsidRPr="00601585" w:rsidRDefault="00EE61E6" w:rsidP="00601585">
      <w:pPr>
        <w:pStyle w:val="3"/>
        <w:keepNext w:val="0"/>
        <w:widowControl w:val="0"/>
        <w:rPr>
          <w:rFonts w:eastAsia="Calibri" w:cs="Times New Roman"/>
        </w:rPr>
      </w:pPr>
      <w:r w:rsidRPr="00601585">
        <w:rPr>
          <w:rFonts w:eastAsia="Calibri" w:cs="Times New Roman"/>
        </w:rPr>
        <w:t>п</w:t>
      </w:r>
      <w:r w:rsidR="004232FB" w:rsidRPr="00601585">
        <w:rPr>
          <w:rFonts w:eastAsia="Calibri" w:cs="Times New Roman"/>
        </w:rPr>
        <w:t>роцедури реагування на інциденти [</w:t>
      </w:r>
      <w:r w:rsidR="004232FB" w:rsidRPr="00601585">
        <w:rPr>
          <w:rFonts w:eastAsia="Calibri" w:cs="Times New Roman"/>
          <w:i/>
        </w:rPr>
        <w:t xml:space="preserve">Призначення: з </w:t>
      </w:r>
      <w:r w:rsidR="004232FB" w:rsidRPr="00601585">
        <w:rPr>
          <w:rFonts w:eastAsia="Calibri" w:cs="Times New Roman"/>
          <w:i/>
          <w:noProof/>
        </w:rPr>
        <w:t>визначеною організацією</w:t>
      </w:r>
      <w:r w:rsidR="004232FB" w:rsidRPr="00601585">
        <w:rPr>
          <w:rFonts w:eastAsia="Calibri" w:cs="Times New Roman"/>
          <w:i/>
        </w:rPr>
        <w:t xml:space="preserve"> частотою</w:t>
      </w:r>
      <w:r w:rsidR="004232FB" w:rsidRPr="00601585">
        <w:rPr>
          <w:rFonts w:eastAsia="Calibri" w:cs="Times New Roman"/>
        </w:rPr>
        <w:t>]</w:t>
      </w:r>
      <w:r w:rsidRPr="00601585">
        <w:rPr>
          <w:rFonts w:eastAsia="Calibri" w:cs="Times New Roman"/>
        </w:rPr>
        <w:t>.</w:t>
      </w:r>
    </w:p>
    <w:p w:rsidR="004232FB" w:rsidRPr="00601585" w:rsidRDefault="004232FB" w:rsidP="00601585">
      <w:pPr>
        <w:pStyle w:val="2"/>
      </w:pPr>
      <w:r w:rsidRPr="00601585">
        <w:t>Забезпеч</w:t>
      </w:r>
      <w:r w:rsidR="0061431B" w:rsidRPr="00601585">
        <w:t>ити</w:t>
      </w:r>
      <w:r w:rsidRPr="00601585">
        <w:t>, щоб процедури реагування на інциденти реалізовували політику та заходи реагування на інциденти</w:t>
      </w:r>
      <w:r w:rsidR="00EE61E6" w:rsidRPr="00601585">
        <w:t>.</w:t>
      </w:r>
      <w:r w:rsidRPr="00601585">
        <w:t xml:space="preserve"> </w:t>
      </w:r>
    </w:p>
    <w:p w:rsidR="004232FB" w:rsidRPr="00601585" w:rsidRDefault="004232FB" w:rsidP="00601585">
      <w:pPr>
        <w:pStyle w:val="2"/>
      </w:pPr>
      <w:r w:rsidRPr="00601585">
        <w:t>Розроб</w:t>
      </w:r>
      <w:r w:rsidR="0061431B" w:rsidRPr="00601585">
        <w:t>ити</w:t>
      </w:r>
      <w:r w:rsidRPr="00601585">
        <w:t xml:space="preserve">, </w:t>
      </w:r>
      <w:r w:rsidR="0061431B" w:rsidRPr="00601585">
        <w:t>за</w:t>
      </w:r>
      <w:r w:rsidRPr="00601585">
        <w:t>документу</w:t>
      </w:r>
      <w:r w:rsidR="0061431B" w:rsidRPr="00601585">
        <w:t>вати</w:t>
      </w:r>
      <w:r w:rsidRPr="00601585">
        <w:t xml:space="preserve"> та впровад</w:t>
      </w:r>
      <w:r w:rsidR="0061431B" w:rsidRPr="00601585">
        <w:t>ити</w:t>
      </w:r>
      <w:r w:rsidRPr="00601585">
        <w:t xml:space="preserve"> заходи щодо виправлення ситуації </w:t>
      </w:r>
      <w:r w:rsidR="00EE61E6" w:rsidRPr="00601585">
        <w:t>в</w:t>
      </w:r>
      <w:r w:rsidRPr="00601585">
        <w:t xml:space="preserve"> разі порушень політики реагування на інциденти.</w:t>
      </w:r>
    </w:p>
    <w:p w:rsidR="00F4782B" w:rsidRPr="00601585" w:rsidRDefault="00F4782B" w:rsidP="00601585">
      <w:pPr>
        <w:widowControl w:val="0"/>
        <w:tabs>
          <w:tab w:val="left" w:pos="1418"/>
          <w:tab w:val="left" w:pos="2527"/>
        </w:tabs>
        <w:spacing w:after="160"/>
        <w:ind w:left="851"/>
        <w:contextualSpacing/>
        <w:rPr>
          <w:rFonts w:eastAsia="Calibri"/>
          <w:noProof/>
          <w:szCs w:val="24"/>
          <w:u w:val="single"/>
        </w:rPr>
      </w:pPr>
    </w:p>
    <w:p w:rsidR="00F4782B" w:rsidRPr="00601585" w:rsidRDefault="00F4782B" w:rsidP="00601585">
      <w:pPr>
        <w:widowControl w:val="0"/>
        <w:tabs>
          <w:tab w:val="left" w:pos="1418"/>
          <w:tab w:val="left" w:pos="2527"/>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4F232B" w:rsidRPr="00601585">
        <w:rPr>
          <w:noProof/>
          <w:szCs w:val="24"/>
        </w:rPr>
        <w:t xml:space="preserve">Цей захід </w:t>
      </w:r>
      <w:r w:rsidR="005402D0" w:rsidRPr="00601585">
        <w:rPr>
          <w:noProof/>
          <w:szCs w:val="24"/>
        </w:rPr>
        <w:t xml:space="preserve">захисту </w:t>
      </w:r>
      <w:r w:rsidR="004F232B" w:rsidRPr="00601585">
        <w:rPr>
          <w:noProof/>
          <w:szCs w:val="24"/>
        </w:rPr>
        <w:t xml:space="preserve">стосується встановлення політики та процедур для ефективного здійснення заходів </w:t>
      </w:r>
      <w:r w:rsidR="00EE61E6" w:rsidRPr="00601585">
        <w:rPr>
          <w:noProof/>
          <w:szCs w:val="24"/>
        </w:rPr>
        <w:t>і</w:t>
      </w:r>
      <w:r w:rsidR="004F232B" w:rsidRPr="00601585">
        <w:rPr>
          <w:noProof/>
          <w:szCs w:val="24"/>
        </w:rPr>
        <w:t xml:space="preserve"> їх </w:t>
      </w:r>
      <w:r w:rsidR="002344D4" w:rsidRPr="00601585">
        <w:rPr>
          <w:noProof/>
          <w:szCs w:val="24"/>
        </w:rPr>
        <w:t>посилень</w:t>
      </w:r>
      <w:r w:rsidR="004F232B" w:rsidRPr="00601585">
        <w:rPr>
          <w:noProof/>
          <w:szCs w:val="24"/>
        </w:rPr>
        <w:t xml:space="preserve"> </w:t>
      </w:r>
      <w:r w:rsidR="00EE61E6" w:rsidRPr="00601585">
        <w:rPr>
          <w:noProof/>
          <w:szCs w:val="24"/>
        </w:rPr>
        <w:t>у</w:t>
      </w:r>
      <w:r w:rsidR="004F232B" w:rsidRPr="00601585">
        <w:rPr>
          <w:noProof/>
          <w:szCs w:val="24"/>
        </w:rPr>
        <w:t xml:space="preserve"> класі IR. Стратегія управління ризиками є важливим фактором у встановленні політики та процедур. Комплексна політика та процедури допомагають забезпечити безпеку та приватність. </w:t>
      </w:r>
      <w:r w:rsidR="00CF28C7" w:rsidRPr="00601585">
        <w:rPr>
          <w:noProof/>
          <w:szCs w:val="24"/>
        </w:rPr>
        <w:t xml:space="preserve">За </w:t>
      </w:r>
      <w:r w:rsidR="004F232B" w:rsidRPr="00601585">
        <w:rPr>
          <w:noProof/>
          <w:szCs w:val="24"/>
        </w:rPr>
        <w:t xml:space="preserve">наявності політики, а також планів захисту інформації та персональних даних на рівні організації, конкретні системні політики та процедури можуть бути не потрібні. Політика може бути </w:t>
      </w:r>
      <w:r w:rsidR="005460D2" w:rsidRPr="00601585">
        <w:rPr>
          <w:noProof/>
          <w:szCs w:val="24"/>
        </w:rPr>
        <w:t xml:space="preserve">внесена </w:t>
      </w:r>
      <w:r w:rsidR="004F232B" w:rsidRPr="00601585">
        <w:rPr>
          <w:noProof/>
          <w:szCs w:val="24"/>
        </w:rPr>
        <w:t xml:space="preserve">до складу загальної політики безпеки та приватності або може бути представлена кількома політиками (у випадках складної архітектури). Процедури описують, як має реалізуватися політика чи заходи </w:t>
      </w:r>
      <w:r w:rsidR="005402D0" w:rsidRPr="00601585">
        <w:rPr>
          <w:noProof/>
          <w:szCs w:val="24"/>
        </w:rPr>
        <w:t xml:space="preserve">захисту </w:t>
      </w:r>
      <w:r w:rsidR="004F232B" w:rsidRPr="00601585">
        <w:rPr>
          <w:noProof/>
          <w:szCs w:val="24"/>
        </w:rPr>
        <w:t xml:space="preserve">та </w:t>
      </w:r>
      <w:r w:rsidR="005460D2" w:rsidRPr="00601585">
        <w:rPr>
          <w:noProof/>
          <w:szCs w:val="24"/>
        </w:rPr>
        <w:t xml:space="preserve">як вони </w:t>
      </w:r>
      <w:r w:rsidR="004F232B" w:rsidRPr="00601585">
        <w:rPr>
          <w:noProof/>
          <w:szCs w:val="24"/>
        </w:rPr>
        <w:t>можуть бути спрямовані на персонал або роль, яка є об</w:t>
      </w:r>
      <w:r w:rsidR="005460D2" w:rsidRPr="00601585">
        <w:rPr>
          <w:noProof/>
          <w:szCs w:val="24"/>
        </w:rPr>
        <w:t>’</w:t>
      </w:r>
      <w:r w:rsidR="004F232B" w:rsidRPr="00601585">
        <w:rPr>
          <w:noProof/>
          <w:szCs w:val="24"/>
        </w:rPr>
        <w:t>єктом процедури. Процедури можуть бути задокументовані в планах захисту інформації та персональних даних (як один або декілька документів).</w:t>
      </w:r>
    </w:p>
    <w:p w:rsidR="00F4782B" w:rsidRPr="00601585" w:rsidRDefault="00F4782B" w:rsidP="00601585">
      <w:pPr>
        <w:widowControl w:val="0"/>
        <w:tabs>
          <w:tab w:val="left" w:pos="1418"/>
          <w:tab w:val="left" w:pos="2527"/>
        </w:tabs>
        <w:spacing w:after="160"/>
        <w:ind w:left="851"/>
        <w:contextualSpacing/>
        <w:rPr>
          <w:rFonts w:eastAsia="Calibri"/>
          <w:noProof/>
          <w:szCs w:val="24"/>
          <w:u w:val="single"/>
        </w:rPr>
      </w:pPr>
    </w:p>
    <w:p w:rsidR="004232FB" w:rsidRPr="00601585" w:rsidRDefault="004232FB" w:rsidP="00601585">
      <w:pPr>
        <w:widowControl w:val="0"/>
        <w:tabs>
          <w:tab w:val="left" w:pos="1418"/>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PM-9_Стратегія_управління" w:history="1">
        <w:r w:rsidR="00304EF5" w:rsidRPr="00601585">
          <w:rPr>
            <w:rStyle w:val="af1"/>
            <w:rFonts w:eastAsia="Calibri"/>
            <w:noProof/>
            <w:szCs w:val="24"/>
          </w:rPr>
          <w:t>PM-9</w:t>
        </w:r>
      </w:hyperlink>
      <w:r w:rsidRPr="00601585">
        <w:rPr>
          <w:rFonts w:eastAsia="Calibri"/>
          <w:noProof/>
          <w:szCs w:val="24"/>
        </w:rPr>
        <w:t xml:space="preserve">, </w:t>
      </w:r>
      <w:hyperlink w:anchor="_PS-8_Кадрові_санкції" w:history="1">
        <w:r w:rsidR="006B6375" w:rsidRPr="00601585">
          <w:rPr>
            <w:rStyle w:val="af1"/>
            <w:rFonts w:eastAsia="Calibri"/>
            <w:noProof/>
            <w:szCs w:val="24"/>
          </w:rPr>
          <w:t>PS-8</w:t>
        </w:r>
      </w:hyperlink>
      <w:r w:rsidRPr="00601585">
        <w:rPr>
          <w:rFonts w:eastAsia="Calibri"/>
          <w:noProof/>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noProof/>
          <w:szCs w:val="24"/>
        </w:rPr>
        <w:t>.</w:t>
      </w:r>
    </w:p>
    <w:p w:rsidR="004232FB" w:rsidRPr="00601585" w:rsidRDefault="00C67779" w:rsidP="00601585">
      <w:pPr>
        <w:widowControl w:val="0"/>
        <w:tabs>
          <w:tab w:val="left" w:pos="1418"/>
        </w:tabs>
        <w:ind w:left="851"/>
        <w:rPr>
          <w:rFonts w:eastAsia="Calibri"/>
          <w:noProof/>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4232FB" w:rsidRPr="00601585">
        <w:rPr>
          <w:rFonts w:eastAsia="Calibri"/>
          <w:noProof/>
          <w:szCs w:val="24"/>
        </w:rPr>
        <w:t xml:space="preserve"> Немає.</w:t>
      </w:r>
    </w:p>
    <w:p w:rsidR="004232FB" w:rsidRPr="00601585" w:rsidRDefault="00A467FB" w:rsidP="00601585">
      <w:pPr>
        <w:widowControl w:val="0"/>
        <w:tabs>
          <w:tab w:val="left" w:pos="392"/>
          <w:tab w:val="left" w:pos="1418"/>
          <w:tab w:val="left" w:pos="3652"/>
        </w:tabs>
        <w:spacing w:after="160"/>
        <w:ind w:left="851"/>
        <w:contextualSpacing/>
        <w:rPr>
          <w:rFonts w:eastAsia="Calibri"/>
          <w:szCs w:val="24"/>
        </w:rPr>
      </w:pPr>
      <w:r w:rsidRPr="00601585">
        <w:rPr>
          <w:rFonts w:eastAsia="Calibri"/>
          <w:szCs w:val="24"/>
          <w:u w:val="single"/>
        </w:rPr>
        <w:t>Посилання: Немає.</w:t>
      </w:r>
    </w:p>
    <w:p w:rsidR="004232FB" w:rsidRPr="00601585" w:rsidRDefault="004232FB" w:rsidP="00601585">
      <w:pPr>
        <w:widowControl w:val="0"/>
        <w:tabs>
          <w:tab w:val="left" w:pos="392"/>
          <w:tab w:val="left" w:pos="1418"/>
          <w:tab w:val="left" w:pos="3652"/>
        </w:tabs>
        <w:spacing w:after="160"/>
        <w:ind w:left="851"/>
        <w:contextualSpacing/>
        <w:rPr>
          <w:rFonts w:eastAsia="Calibri"/>
          <w:szCs w:val="24"/>
        </w:rPr>
      </w:pPr>
    </w:p>
    <w:p w:rsidR="004232FB" w:rsidRPr="00601585" w:rsidRDefault="004232FB" w:rsidP="00601585">
      <w:pPr>
        <w:pStyle w:val="1"/>
        <w:rPr>
          <w:rFonts w:ascii="Times New Roman" w:hAnsi="Times New Roman"/>
        </w:rPr>
      </w:pPr>
      <w:bookmarkStart w:id="481" w:name="_IR-2_Навчання_реагування"/>
      <w:bookmarkEnd w:id="481"/>
      <w:r w:rsidRPr="00601585">
        <w:rPr>
          <w:rFonts w:ascii="Times New Roman" w:hAnsi="Times New Roman"/>
        </w:rPr>
        <w:t>IR-2</w:t>
      </w:r>
      <w:r w:rsidRPr="00601585">
        <w:rPr>
          <w:rFonts w:ascii="Times New Roman" w:hAnsi="Times New Roman"/>
        </w:rPr>
        <w:tab/>
        <w:t>Навчання реагування на інцидент</w:t>
      </w:r>
      <w:r w:rsidR="002550B7" w:rsidRPr="00601585">
        <w:rPr>
          <w:rFonts w:ascii="Times New Roman" w:hAnsi="Times New Roman"/>
        </w:rPr>
        <w:t>и</w:t>
      </w:r>
      <w:r w:rsidRPr="00601585">
        <w:rPr>
          <w:rFonts w:ascii="Times New Roman" w:hAnsi="Times New Roman"/>
        </w:rPr>
        <w:tab/>
      </w:r>
    </w:p>
    <w:p w:rsidR="00F621F9" w:rsidRPr="00601585" w:rsidRDefault="00F621F9" w:rsidP="00601585">
      <w:pPr>
        <w:widowControl w:val="0"/>
        <w:rPr>
          <w:rFonts w:eastAsia="Calibri"/>
          <w:noProof/>
          <w:szCs w:val="24"/>
          <w:u w:val="single"/>
        </w:rPr>
      </w:pPr>
      <w:r w:rsidRPr="00601585">
        <w:rPr>
          <w:rFonts w:eastAsia="Calibri"/>
          <w:noProof/>
          <w:szCs w:val="24"/>
          <w:u w:val="single"/>
        </w:rPr>
        <w:t>Заходи захисту:</w:t>
      </w:r>
    </w:p>
    <w:p w:rsidR="004232FB" w:rsidRPr="00601585" w:rsidRDefault="00B6053A" w:rsidP="00601585">
      <w:pPr>
        <w:widowControl w:val="0"/>
        <w:tabs>
          <w:tab w:val="left" w:pos="1418"/>
        </w:tabs>
        <w:ind w:left="851"/>
        <w:rPr>
          <w:rFonts w:eastAsia="Calibri"/>
          <w:szCs w:val="24"/>
        </w:rPr>
      </w:pPr>
      <w:r w:rsidRPr="00601585">
        <w:rPr>
          <w:rFonts w:eastAsia="Calibri"/>
          <w:szCs w:val="24"/>
        </w:rPr>
        <w:t>Забезпечити</w:t>
      </w:r>
      <w:r w:rsidR="00BF3B97" w:rsidRPr="00601585">
        <w:rPr>
          <w:rFonts w:eastAsia="Calibri"/>
          <w:szCs w:val="24"/>
        </w:rPr>
        <w:t xml:space="preserve"> </w:t>
      </w:r>
      <w:r w:rsidR="002550B7" w:rsidRPr="00601585">
        <w:rPr>
          <w:rFonts w:eastAsia="Calibri"/>
          <w:szCs w:val="24"/>
        </w:rPr>
        <w:t xml:space="preserve">навчання </w:t>
      </w:r>
      <w:r w:rsidR="004232FB" w:rsidRPr="00601585">
        <w:rPr>
          <w:rFonts w:eastAsia="Calibri"/>
          <w:szCs w:val="24"/>
        </w:rPr>
        <w:t xml:space="preserve">користувачів </w:t>
      </w:r>
      <w:r w:rsidR="000677E0" w:rsidRPr="00601585">
        <w:rPr>
          <w:rFonts w:eastAsia="Calibri"/>
          <w:szCs w:val="24"/>
        </w:rPr>
        <w:t>щодо</w:t>
      </w:r>
      <w:r w:rsidR="002550B7" w:rsidRPr="00601585">
        <w:rPr>
          <w:rFonts w:eastAsia="Calibri"/>
          <w:szCs w:val="24"/>
        </w:rPr>
        <w:t xml:space="preserve"> </w:t>
      </w:r>
      <w:r w:rsidR="004232FB" w:rsidRPr="00601585">
        <w:rPr>
          <w:rFonts w:eastAsia="Calibri"/>
          <w:szCs w:val="24"/>
        </w:rPr>
        <w:t>систем</w:t>
      </w:r>
      <w:r w:rsidR="000677E0" w:rsidRPr="00601585">
        <w:rPr>
          <w:rFonts w:eastAsia="Calibri"/>
          <w:szCs w:val="24"/>
        </w:rPr>
        <w:t>и</w:t>
      </w:r>
      <w:r w:rsidR="004232FB" w:rsidRPr="00601585">
        <w:rPr>
          <w:rFonts w:eastAsia="Calibri"/>
          <w:szCs w:val="24"/>
        </w:rPr>
        <w:t xml:space="preserve"> реагування на інциденти, відповідно до призначених ролей та обов</w:t>
      </w:r>
      <w:r w:rsidR="000677E0" w:rsidRPr="00601585">
        <w:rPr>
          <w:rFonts w:eastAsia="Calibri"/>
          <w:szCs w:val="24"/>
        </w:rPr>
        <w:t>’</w:t>
      </w:r>
      <w:r w:rsidR="004232FB" w:rsidRPr="00601585">
        <w:rPr>
          <w:rFonts w:eastAsia="Calibri"/>
          <w:szCs w:val="24"/>
        </w:rPr>
        <w:t>язків:</w:t>
      </w:r>
    </w:p>
    <w:p w:rsidR="004232FB" w:rsidRPr="00601585" w:rsidRDefault="000677E0" w:rsidP="00601585">
      <w:pPr>
        <w:pStyle w:val="2"/>
        <w:numPr>
          <w:ilvl w:val="0"/>
          <w:numId w:val="111"/>
        </w:numPr>
        <w:ind w:left="1134" w:hanging="425"/>
      </w:pPr>
      <w:r w:rsidRPr="00601585">
        <w:t>у</w:t>
      </w:r>
      <w:r w:rsidR="004232FB" w:rsidRPr="00601585">
        <w:t xml:space="preserve"> рамках [</w:t>
      </w:r>
      <w:r w:rsidR="004232FB" w:rsidRPr="00601585">
        <w:rPr>
          <w:i/>
        </w:rPr>
        <w:t>Призначення: визначеного організацією період</w:t>
      </w:r>
      <w:r w:rsidRPr="00601585">
        <w:rPr>
          <w:i/>
        </w:rPr>
        <w:t>у</w:t>
      </w:r>
      <w:r w:rsidR="004232FB" w:rsidRPr="00601585">
        <w:rPr>
          <w:i/>
        </w:rPr>
        <w:t xml:space="preserve"> часу</w:t>
      </w:r>
      <w:r w:rsidR="004232FB" w:rsidRPr="00601585">
        <w:t>]</w:t>
      </w:r>
      <w:r w:rsidRPr="00601585">
        <w:t>,</w:t>
      </w:r>
      <w:r w:rsidR="004232FB" w:rsidRPr="00601585">
        <w:t xml:space="preserve"> впродовж якого авторизована роль або відповідальність за </w:t>
      </w:r>
      <w:r w:rsidR="00B6053A" w:rsidRPr="00601585">
        <w:t xml:space="preserve">реагування </w:t>
      </w:r>
      <w:r w:rsidRPr="00601585">
        <w:t xml:space="preserve">на </w:t>
      </w:r>
      <w:r w:rsidR="004232FB" w:rsidRPr="00601585">
        <w:t>інциденти;</w:t>
      </w:r>
    </w:p>
    <w:p w:rsidR="004232FB" w:rsidRPr="00601585" w:rsidRDefault="000677E0" w:rsidP="00601585">
      <w:pPr>
        <w:pStyle w:val="2"/>
      </w:pPr>
      <w:r w:rsidRPr="00601585">
        <w:t>у</w:t>
      </w:r>
      <w:r w:rsidR="004232FB" w:rsidRPr="00601585">
        <w:t xml:space="preserve"> разі внесення змін у систем</w:t>
      </w:r>
      <w:r w:rsidRPr="00601585">
        <w:t>у</w:t>
      </w:r>
      <w:r w:rsidR="004232FB" w:rsidRPr="00601585">
        <w:t>;</w:t>
      </w:r>
    </w:p>
    <w:p w:rsidR="004232FB" w:rsidRPr="00601585" w:rsidRDefault="000677E0" w:rsidP="00601585">
      <w:pPr>
        <w:pStyle w:val="2"/>
      </w:pPr>
      <w:r w:rsidRPr="00601585">
        <w:t>з</w:t>
      </w:r>
      <w:r w:rsidR="004232FB" w:rsidRPr="00601585">
        <w:t xml:space="preserve"> визначеною [</w:t>
      </w:r>
      <w:r w:rsidR="004232FB" w:rsidRPr="00601585">
        <w:rPr>
          <w:i/>
        </w:rPr>
        <w:t>Призначення: визначена організацією частота</w:t>
      </w:r>
      <w:r w:rsidR="004232FB" w:rsidRPr="00601585">
        <w:t xml:space="preserve">] </w:t>
      </w:r>
      <w:r w:rsidR="00B6053A" w:rsidRPr="00601585">
        <w:t>у подальшому</w:t>
      </w:r>
      <w:r w:rsidR="004232FB" w:rsidRPr="00601585">
        <w:t>.</w:t>
      </w:r>
    </w:p>
    <w:p w:rsidR="00F4782B" w:rsidRPr="00601585" w:rsidRDefault="00F4782B" w:rsidP="00601585">
      <w:pPr>
        <w:widowControl w:val="0"/>
        <w:tabs>
          <w:tab w:val="left" w:pos="1276"/>
          <w:tab w:val="left" w:pos="2527"/>
        </w:tabs>
        <w:spacing w:after="160"/>
        <w:ind w:left="851"/>
        <w:contextualSpacing/>
        <w:rPr>
          <w:rFonts w:eastAsia="Calibri"/>
          <w:noProof/>
          <w:szCs w:val="24"/>
          <w:u w:val="single"/>
        </w:rPr>
      </w:pPr>
    </w:p>
    <w:p w:rsidR="00F4782B" w:rsidRPr="00601585" w:rsidRDefault="00F4782B" w:rsidP="00601585">
      <w:pPr>
        <w:widowControl w:val="0"/>
        <w:tabs>
          <w:tab w:val="left" w:pos="1276"/>
          <w:tab w:val="left" w:pos="2527"/>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Для забезпечення відповідного змісту та рівня деталізації, навчання реагування на інцидент має бути пов</w:t>
      </w:r>
      <w:r w:rsidR="000677E0" w:rsidRPr="00601585">
        <w:rPr>
          <w:noProof/>
          <w:szCs w:val="24"/>
        </w:rPr>
        <w:t>’</w:t>
      </w:r>
      <w:r w:rsidRPr="00601585">
        <w:rPr>
          <w:noProof/>
          <w:szCs w:val="24"/>
        </w:rPr>
        <w:t xml:space="preserve">язане з ролями </w:t>
      </w:r>
      <w:r w:rsidR="000677E0" w:rsidRPr="00601585">
        <w:rPr>
          <w:noProof/>
          <w:szCs w:val="24"/>
        </w:rPr>
        <w:t>й</w:t>
      </w:r>
      <w:r w:rsidRPr="00601585">
        <w:rPr>
          <w:noProof/>
          <w:szCs w:val="24"/>
        </w:rPr>
        <w:t xml:space="preserve"> обов</w:t>
      </w:r>
      <w:r w:rsidR="000677E0" w:rsidRPr="00601585">
        <w:rPr>
          <w:noProof/>
          <w:szCs w:val="24"/>
        </w:rPr>
        <w:t>’</w:t>
      </w:r>
      <w:r w:rsidRPr="00601585">
        <w:rPr>
          <w:noProof/>
          <w:szCs w:val="24"/>
        </w:rPr>
        <w:t>язками організаційного персоналу. Наприклад, користувачам необхідно знати</w:t>
      </w:r>
      <w:r w:rsidR="000677E0" w:rsidRPr="00601585">
        <w:rPr>
          <w:noProof/>
          <w:szCs w:val="24"/>
        </w:rPr>
        <w:t>,</w:t>
      </w:r>
      <w:r w:rsidRPr="00601585">
        <w:rPr>
          <w:noProof/>
          <w:szCs w:val="24"/>
        </w:rPr>
        <w:t xml:space="preserve"> як розпізнати інцидент </w:t>
      </w:r>
      <w:r w:rsidR="000677E0" w:rsidRPr="00601585">
        <w:rPr>
          <w:noProof/>
          <w:szCs w:val="24"/>
        </w:rPr>
        <w:t xml:space="preserve">і </w:t>
      </w:r>
      <w:r w:rsidRPr="00601585">
        <w:rPr>
          <w:noProof/>
          <w:szCs w:val="24"/>
        </w:rPr>
        <w:t>кому повідомити про нього; системним адміністраторам може знадобитися додаткова підготовка з питань реагування на інцидент; посадові особи, на яких покладені обов</w:t>
      </w:r>
      <w:r w:rsidR="00CD598E" w:rsidRPr="00601585">
        <w:rPr>
          <w:noProof/>
          <w:szCs w:val="24"/>
        </w:rPr>
        <w:t>’</w:t>
      </w:r>
      <w:r w:rsidRPr="00601585">
        <w:rPr>
          <w:noProof/>
          <w:szCs w:val="24"/>
        </w:rPr>
        <w:t>язки безпосереднього реагування на інцидент</w:t>
      </w:r>
      <w:r w:rsidR="000677E0" w:rsidRPr="00601585">
        <w:rPr>
          <w:noProof/>
          <w:szCs w:val="24"/>
        </w:rPr>
        <w:t>,</w:t>
      </w:r>
      <w:r w:rsidRPr="00601585">
        <w:rPr>
          <w:noProof/>
          <w:szCs w:val="24"/>
        </w:rPr>
        <w:t xml:space="preserve"> можуть пройти додаткову підготовку з криміналістики, звітності, відновлення та відтворення системи. Навчання має охоплювати реагування на інциденти</w:t>
      </w:r>
      <w:r w:rsidR="000677E0" w:rsidRPr="00601585">
        <w:rPr>
          <w:noProof/>
          <w:szCs w:val="24"/>
        </w:rPr>
        <w:t>,</w:t>
      </w:r>
      <w:r w:rsidRPr="00601585">
        <w:rPr>
          <w:noProof/>
          <w:szCs w:val="24"/>
        </w:rPr>
        <w:t xml:space="preserve"> спровоковані як внутрішніми, так і зовнішніми джерелами.</w:t>
      </w:r>
    </w:p>
    <w:p w:rsidR="00F4782B" w:rsidRPr="00601585" w:rsidRDefault="00F4782B" w:rsidP="00601585">
      <w:pPr>
        <w:widowControl w:val="0"/>
        <w:tabs>
          <w:tab w:val="left" w:pos="1276"/>
          <w:tab w:val="left" w:pos="2527"/>
        </w:tabs>
        <w:spacing w:after="160"/>
        <w:ind w:left="851"/>
        <w:contextualSpacing/>
        <w:rPr>
          <w:rFonts w:eastAsia="Calibri"/>
          <w:noProof/>
          <w:szCs w:val="24"/>
          <w:u w:val="single"/>
        </w:rPr>
      </w:pPr>
    </w:p>
    <w:p w:rsidR="004232FB" w:rsidRPr="00601585" w:rsidRDefault="004232FB" w:rsidP="00601585">
      <w:pPr>
        <w:widowControl w:val="0"/>
        <w:tabs>
          <w:tab w:val="left" w:pos="1276"/>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AT-2_Навчання_з" w:history="1">
        <w:r w:rsidR="00B20F6F" w:rsidRPr="00601585">
          <w:rPr>
            <w:rStyle w:val="af1"/>
            <w:rFonts w:eastAsia="Times New Roman"/>
            <w:bCs/>
            <w:szCs w:val="24"/>
            <w:lang w:eastAsia="uk-UA"/>
          </w:rPr>
          <w:t>AT-2</w:t>
        </w:r>
      </w:hyperlink>
      <w:r w:rsidRPr="00601585">
        <w:rPr>
          <w:rFonts w:eastAsia="Calibri"/>
          <w:noProof/>
          <w:szCs w:val="24"/>
        </w:rPr>
        <w:t xml:space="preserve">, </w:t>
      </w:r>
      <w:hyperlink w:anchor="_AT-3_Рольове_навчання" w:history="1">
        <w:r w:rsidR="00B20F6F" w:rsidRPr="00601585">
          <w:rPr>
            <w:rStyle w:val="af1"/>
            <w:rFonts w:eastAsia="Times New Roman"/>
            <w:bCs/>
            <w:szCs w:val="24"/>
            <w:lang w:eastAsia="uk-UA"/>
          </w:rPr>
          <w:t>AT-3</w:t>
        </w:r>
      </w:hyperlink>
      <w:r w:rsidRPr="00601585">
        <w:rPr>
          <w:rFonts w:eastAsia="Calibri"/>
          <w:noProof/>
          <w:szCs w:val="24"/>
        </w:rPr>
        <w:t xml:space="preserve">, </w:t>
      </w:r>
      <w:hyperlink w:anchor="_AT-4_Навчальні_записи" w:history="1">
        <w:r w:rsidR="00255F53" w:rsidRPr="00601585">
          <w:rPr>
            <w:rStyle w:val="af1"/>
            <w:rFonts w:eastAsia="Times New Roman"/>
            <w:bCs/>
            <w:szCs w:val="24"/>
            <w:lang w:eastAsia="uk-UA"/>
          </w:rPr>
          <w:t>AT-4</w:t>
        </w:r>
      </w:hyperlink>
      <w:r w:rsidR="00B20F6F" w:rsidRPr="00601585">
        <w:rPr>
          <w:rFonts w:eastAsia="Calibri"/>
          <w:noProof/>
          <w:szCs w:val="24"/>
        </w:rPr>
        <w:t xml:space="preserve">, </w:t>
      </w:r>
      <w:hyperlink w:anchor="_СР-3_Навчання_на" w:history="1">
        <w:r w:rsidR="006D2FC5" w:rsidRPr="00601585">
          <w:rPr>
            <w:rStyle w:val="af1"/>
            <w:rFonts w:eastAsia="Times New Roman"/>
            <w:bCs/>
            <w:szCs w:val="24"/>
            <w:lang w:eastAsia="uk-UA"/>
          </w:rPr>
          <w:t>СР-3</w:t>
        </w:r>
      </w:hyperlink>
      <w:r w:rsidRPr="00601585">
        <w:rPr>
          <w:rFonts w:eastAsia="Calibri"/>
          <w:noProof/>
          <w:szCs w:val="24"/>
        </w:rPr>
        <w:t xml:space="preserve">, </w:t>
      </w:r>
      <w:hyperlink w:anchor="_IR-3_Перевірка_реагувань" w:history="1">
        <w:r w:rsidR="007F47A3" w:rsidRPr="00601585">
          <w:rPr>
            <w:rStyle w:val="af1"/>
            <w:rFonts w:eastAsia="Times New Roman"/>
            <w:bCs/>
            <w:szCs w:val="24"/>
            <w:lang w:eastAsia="uk-UA"/>
          </w:rPr>
          <w:t>IR-3</w:t>
        </w:r>
      </w:hyperlink>
      <w:r w:rsidRPr="00601585">
        <w:rPr>
          <w:rFonts w:eastAsia="Calibri"/>
          <w:noProof/>
          <w:szCs w:val="24"/>
        </w:rPr>
        <w:t xml:space="preserve">, </w:t>
      </w:r>
      <w:hyperlink w:anchor="_IR-4_Обробка_інциденту" w:history="1">
        <w:r w:rsidR="007F47A3" w:rsidRPr="00601585">
          <w:rPr>
            <w:rStyle w:val="af1"/>
            <w:rFonts w:eastAsia="Times New Roman"/>
            <w:bCs/>
            <w:szCs w:val="24"/>
            <w:lang w:eastAsia="uk-UA"/>
          </w:rPr>
          <w:t>IR-4</w:t>
        </w:r>
      </w:hyperlink>
      <w:r w:rsidRPr="00601585">
        <w:rPr>
          <w:rFonts w:eastAsia="Calibri"/>
          <w:noProof/>
          <w:szCs w:val="24"/>
        </w:rPr>
        <w:t xml:space="preserve">, </w:t>
      </w:r>
      <w:hyperlink w:anchor="_IR-8_План_реагування" w:history="1">
        <w:r w:rsidR="00D50F6E" w:rsidRPr="00601585">
          <w:rPr>
            <w:rStyle w:val="af1"/>
            <w:rFonts w:eastAsia="Times New Roman"/>
            <w:bCs/>
            <w:szCs w:val="24"/>
            <w:lang w:eastAsia="uk-UA"/>
          </w:rPr>
          <w:t>IR-8</w:t>
        </w:r>
      </w:hyperlink>
      <w:r w:rsidRPr="00601585">
        <w:rPr>
          <w:rFonts w:eastAsia="Calibri"/>
          <w:noProof/>
          <w:szCs w:val="24"/>
        </w:rPr>
        <w:t xml:space="preserve">, </w:t>
      </w:r>
      <w:hyperlink w:anchor="_IR-9_Реагування_на" w:history="1">
        <w:r w:rsidR="00D50F6E" w:rsidRPr="00601585">
          <w:rPr>
            <w:rStyle w:val="af1"/>
            <w:rFonts w:eastAsia="Times New Roman"/>
            <w:bCs/>
            <w:szCs w:val="24"/>
            <w:lang w:eastAsia="uk-UA"/>
          </w:rPr>
          <w:t>IR-9</w:t>
        </w:r>
      </w:hyperlink>
      <w:r w:rsidRPr="00601585">
        <w:rPr>
          <w:rFonts w:eastAsia="Calibri"/>
          <w:noProof/>
          <w:szCs w:val="24"/>
        </w:rPr>
        <w:t>.</w:t>
      </w:r>
    </w:p>
    <w:p w:rsidR="004232FB" w:rsidRPr="00601585" w:rsidRDefault="00C67779" w:rsidP="00601585">
      <w:pPr>
        <w:widowControl w:val="0"/>
        <w:tabs>
          <w:tab w:val="left" w:pos="1276"/>
        </w:tabs>
        <w:ind w:left="851"/>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4232FB" w:rsidRPr="00601585">
        <w:rPr>
          <w:rFonts w:eastAsia="Calibri"/>
          <w:noProof/>
          <w:color w:val="FF0000"/>
          <w:szCs w:val="24"/>
        </w:rPr>
        <w:t xml:space="preserve"> </w:t>
      </w:r>
    </w:p>
    <w:p w:rsidR="004232FB" w:rsidRPr="00601585" w:rsidRDefault="004232FB" w:rsidP="00601585">
      <w:pPr>
        <w:pStyle w:val="5"/>
        <w:numPr>
          <w:ilvl w:val="0"/>
          <w:numId w:val="347"/>
        </w:numPr>
        <w:ind w:left="1418" w:hanging="709"/>
        <w:rPr>
          <w:rFonts w:ascii="Times New Roman" w:hAnsi="Times New Roman" w:cs="Times New Roman"/>
          <w:szCs w:val="24"/>
        </w:rPr>
      </w:pPr>
      <w:bookmarkStart w:id="482" w:name="_Навчання_реагування_на"/>
      <w:bookmarkEnd w:id="482"/>
      <w:r w:rsidRPr="00601585">
        <w:rPr>
          <w:rFonts w:ascii="Times New Roman" w:hAnsi="Times New Roman" w:cs="Times New Roman"/>
          <w:szCs w:val="24"/>
        </w:rPr>
        <w:t>Нав</w:t>
      </w:r>
      <w:r w:rsidR="00B6053A" w:rsidRPr="00601585">
        <w:rPr>
          <w:rFonts w:ascii="Times New Roman" w:hAnsi="Times New Roman" w:cs="Times New Roman"/>
          <w:szCs w:val="24"/>
        </w:rPr>
        <w:t>чання реагування на інцидент</w:t>
      </w:r>
      <w:r w:rsidR="002550B7" w:rsidRPr="00601585">
        <w:rPr>
          <w:rFonts w:ascii="Times New Roman" w:hAnsi="Times New Roman" w:cs="Times New Roman"/>
          <w:szCs w:val="24"/>
        </w:rPr>
        <w:t>и</w:t>
      </w:r>
      <w:r w:rsidR="00B6053A" w:rsidRPr="00601585">
        <w:rPr>
          <w:rFonts w:ascii="Times New Roman" w:hAnsi="Times New Roman" w:cs="Times New Roman"/>
          <w:szCs w:val="24"/>
        </w:rPr>
        <w:t xml:space="preserve"> </w:t>
      </w:r>
      <w:r w:rsidR="009E3CA5">
        <w:rPr>
          <w:rFonts w:ascii="Times New Roman" w:hAnsi="Times New Roman" w:cs="Times New Roman"/>
          <w:szCs w:val="24"/>
        </w:rPr>
        <w:t>-</w:t>
      </w:r>
      <w:r w:rsidR="00B6053A" w:rsidRPr="00601585">
        <w:rPr>
          <w:rFonts w:ascii="Times New Roman" w:hAnsi="Times New Roman" w:cs="Times New Roman"/>
          <w:szCs w:val="24"/>
        </w:rPr>
        <w:t xml:space="preserve"> </w:t>
      </w:r>
      <w:r w:rsidRPr="00601585">
        <w:rPr>
          <w:rFonts w:ascii="Times New Roman" w:hAnsi="Times New Roman" w:cs="Times New Roman"/>
          <w:szCs w:val="24"/>
        </w:rPr>
        <w:t>модел</w:t>
      </w:r>
      <w:r w:rsidR="000677E0" w:rsidRPr="00601585">
        <w:rPr>
          <w:rFonts w:ascii="Times New Roman" w:hAnsi="Times New Roman" w:cs="Times New Roman"/>
          <w:szCs w:val="24"/>
        </w:rPr>
        <w:t>ю</w:t>
      </w:r>
      <w:r w:rsidRPr="00601585">
        <w:rPr>
          <w:rFonts w:ascii="Times New Roman" w:hAnsi="Times New Roman" w:cs="Times New Roman"/>
          <w:szCs w:val="24"/>
        </w:rPr>
        <w:t>ван</w:t>
      </w:r>
      <w:r w:rsidR="00B6053A" w:rsidRPr="00601585">
        <w:rPr>
          <w:rFonts w:ascii="Times New Roman" w:hAnsi="Times New Roman" w:cs="Times New Roman"/>
          <w:szCs w:val="24"/>
        </w:rPr>
        <w:t>ня</w:t>
      </w:r>
      <w:r w:rsidRPr="00601585">
        <w:rPr>
          <w:rFonts w:ascii="Times New Roman" w:hAnsi="Times New Roman" w:cs="Times New Roman"/>
          <w:szCs w:val="24"/>
        </w:rPr>
        <w:t xml:space="preserve"> поді</w:t>
      </w:r>
      <w:r w:rsidR="00B6053A" w:rsidRPr="00601585">
        <w:rPr>
          <w:rFonts w:ascii="Times New Roman" w:hAnsi="Times New Roman" w:cs="Times New Roman"/>
          <w:szCs w:val="24"/>
        </w:rPr>
        <w:t>й</w:t>
      </w:r>
    </w:p>
    <w:p w:rsidR="004232FB" w:rsidRPr="00601585" w:rsidRDefault="004232FB" w:rsidP="00601585">
      <w:pPr>
        <w:pStyle w:val="a3"/>
      </w:pPr>
      <w:r w:rsidRPr="00601585">
        <w:t>Впровад</w:t>
      </w:r>
      <w:r w:rsidR="00B6053A" w:rsidRPr="00601585">
        <w:t xml:space="preserve">ити </w:t>
      </w:r>
      <w:r w:rsidR="000677E0" w:rsidRPr="00601585">
        <w:t xml:space="preserve">в </w:t>
      </w:r>
      <w:r w:rsidR="002550B7" w:rsidRPr="00601585">
        <w:t xml:space="preserve">процес навчання </w:t>
      </w:r>
      <w:r w:rsidR="00B6053A" w:rsidRPr="00601585">
        <w:t xml:space="preserve">моделювання події </w:t>
      </w:r>
      <w:r w:rsidRPr="00601585">
        <w:t xml:space="preserve">реагування на інциденти для </w:t>
      </w:r>
      <w:r w:rsidR="00B6053A" w:rsidRPr="00601585">
        <w:t>забезпечення</w:t>
      </w:r>
      <w:r w:rsidRPr="00601585">
        <w:t xml:space="preserve"> ефективного реагування персоналу в кризових ситуаціях.</w:t>
      </w:r>
    </w:p>
    <w:p w:rsidR="00F4782B" w:rsidRPr="00601585" w:rsidRDefault="00F4782B" w:rsidP="00601585">
      <w:pPr>
        <w:pStyle w:val="a3"/>
        <w:tabs>
          <w:tab w:val="left" w:pos="1701"/>
          <w:tab w:val="left" w:pos="3135"/>
        </w:tabs>
        <w:ind w:left="1276"/>
      </w:pPr>
      <w:r w:rsidRPr="00601585">
        <w:rPr>
          <w:noProof/>
          <w:color w:val="FF0000"/>
          <w:u w:val="single"/>
        </w:rPr>
        <w:t>Рекомендації з реалізації:</w:t>
      </w:r>
      <w:r w:rsidRPr="00601585">
        <w:rPr>
          <w:noProof/>
        </w:rPr>
        <w:t xml:space="preserve"> Немає.</w:t>
      </w:r>
    </w:p>
    <w:p w:rsidR="004232FB" w:rsidRPr="00601585" w:rsidRDefault="004232FB" w:rsidP="00601585">
      <w:pPr>
        <w:pStyle w:val="a3"/>
        <w:tabs>
          <w:tab w:val="left" w:pos="1701"/>
          <w:tab w:val="left" w:pos="3135"/>
        </w:tabs>
        <w:ind w:left="1276"/>
        <w:rPr>
          <w:noProof/>
        </w:rPr>
      </w:pPr>
      <w:r w:rsidRPr="00601585">
        <w:t>Пов’язані заходи: Немає.</w:t>
      </w:r>
    </w:p>
    <w:p w:rsidR="004232FB" w:rsidRPr="00601585" w:rsidRDefault="004232FB" w:rsidP="00601585">
      <w:pPr>
        <w:pStyle w:val="5"/>
        <w:numPr>
          <w:ilvl w:val="0"/>
          <w:numId w:val="347"/>
        </w:numPr>
        <w:ind w:left="1418" w:hanging="709"/>
        <w:rPr>
          <w:rFonts w:ascii="Times New Roman" w:hAnsi="Times New Roman" w:cs="Times New Roman"/>
          <w:szCs w:val="24"/>
        </w:rPr>
      </w:pPr>
      <w:bookmarkStart w:id="483" w:name="_Навчання_реагування_на_1"/>
      <w:bookmarkEnd w:id="483"/>
      <w:r w:rsidRPr="00601585">
        <w:rPr>
          <w:rFonts w:ascii="Times New Roman" w:hAnsi="Times New Roman" w:cs="Times New Roman"/>
          <w:szCs w:val="24"/>
        </w:rPr>
        <w:t>Навчання реагування на інцидент</w:t>
      </w:r>
      <w:r w:rsidR="002550B7" w:rsidRPr="00601585">
        <w:rPr>
          <w:rFonts w:ascii="Times New Roman" w:hAnsi="Times New Roman" w:cs="Times New Roman"/>
          <w:szCs w:val="24"/>
        </w:rPr>
        <w:t>и</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Автоматизовані навчальні середовища</w:t>
      </w:r>
    </w:p>
    <w:p w:rsidR="004232FB" w:rsidRPr="00601585" w:rsidRDefault="004232FB" w:rsidP="00601585">
      <w:pPr>
        <w:pStyle w:val="a3"/>
      </w:pPr>
      <w:r w:rsidRPr="00601585">
        <w:t>Використову</w:t>
      </w:r>
      <w:r w:rsidR="00B6053A" w:rsidRPr="00601585">
        <w:t>вати</w:t>
      </w:r>
      <w:r w:rsidRPr="00601585">
        <w:t xml:space="preserve"> автоматизовані механізми для </w:t>
      </w:r>
      <w:r w:rsidR="00B6053A" w:rsidRPr="00601585">
        <w:t>побудови</w:t>
      </w:r>
      <w:r w:rsidRPr="00601585">
        <w:t xml:space="preserve"> більш ретельного та реалістичного навчального середовища реагування на інциденти.</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Немає.</w:t>
      </w:r>
    </w:p>
    <w:p w:rsidR="004232FB" w:rsidRPr="00601585" w:rsidRDefault="004232FB" w:rsidP="00601585">
      <w:pPr>
        <w:pStyle w:val="a3"/>
      </w:pPr>
      <w:r w:rsidRPr="00601585">
        <w:t>Пов’язані заходи: Немає.</w:t>
      </w:r>
    </w:p>
    <w:p w:rsidR="004232FB" w:rsidRPr="00601585" w:rsidRDefault="004232FB" w:rsidP="00601585">
      <w:pPr>
        <w:widowControl w:val="0"/>
        <w:tabs>
          <w:tab w:val="left" w:pos="3261"/>
          <w:tab w:val="left" w:pos="3652"/>
        </w:tabs>
        <w:spacing w:after="160"/>
        <w:ind w:left="851"/>
        <w:contextualSpacing/>
        <w:rPr>
          <w:rFonts w:eastAsia="Calibri"/>
          <w:szCs w:val="24"/>
        </w:rPr>
      </w:pPr>
      <w:r w:rsidRPr="00601585">
        <w:rPr>
          <w:rFonts w:eastAsia="Calibri"/>
          <w:szCs w:val="24"/>
          <w:u w:val="single"/>
        </w:rPr>
        <w:t>Посилання</w:t>
      </w:r>
      <w:r w:rsidRPr="00601585">
        <w:rPr>
          <w:rFonts w:eastAsia="Calibri"/>
          <w:szCs w:val="24"/>
        </w:rPr>
        <w:t>:</w:t>
      </w:r>
      <w:r w:rsidR="001B3D3F" w:rsidRPr="00601585">
        <w:rPr>
          <w:rFonts w:eastAsia="Calibri"/>
          <w:szCs w:val="24"/>
        </w:rPr>
        <w:t xml:space="preserve"> </w:t>
      </w:r>
      <w:r w:rsidRPr="00601585">
        <w:rPr>
          <w:rFonts w:eastAsia="Calibri"/>
          <w:szCs w:val="24"/>
        </w:rPr>
        <w:t>Немає.</w:t>
      </w:r>
    </w:p>
    <w:p w:rsidR="004232FB" w:rsidRPr="00601585" w:rsidRDefault="004232FB" w:rsidP="00601585">
      <w:pPr>
        <w:widowControl w:val="0"/>
        <w:tabs>
          <w:tab w:val="left" w:pos="3261"/>
          <w:tab w:val="left" w:pos="3652"/>
        </w:tabs>
        <w:spacing w:after="160"/>
        <w:ind w:left="851"/>
        <w:contextualSpacing/>
        <w:rPr>
          <w:rFonts w:eastAsia="Calibri"/>
          <w:szCs w:val="24"/>
        </w:rPr>
      </w:pPr>
    </w:p>
    <w:p w:rsidR="004232FB" w:rsidRPr="00601585" w:rsidRDefault="004232FB" w:rsidP="00601585">
      <w:pPr>
        <w:pStyle w:val="1"/>
        <w:rPr>
          <w:rFonts w:ascii="Times New Roman" w:hAnsi="Times New Roman"/>
        </w:rPr>
      </w:pPr>
      <w:bookmarkStart w:id="484" w:name="_IR-3_Перевірка_реагувань"/>
      <w:bookmarkEnd w:id="484"/>
      <w:r w:rsidRPr="00601585">
        <w:rPr>
          <w:rFonts w:ascii="Times New Roman" w:hAnsi="Times New Roman"/>
        </w:rPr>
        <w:t>IR-3</w:t>
      </w:r>
      <w:r w:rsidRPr="00601585">
        <w:rPr>
          <w:rFonts w:ascii="Times New Roman" w:hAnsi="Times New Roman"/>
        </w:rPr>
        <w:tab/>
        <w:t>Перевірка реагувань на інциденти</w:t>
      </w:r>
    </w:p>
    <w:p w:rsidR="00F621F9" w:rsidRPr="00601585" w:rsidRDefault="00F621F9" w:rsidP="00601585">
      <w:pPr>
        <w:widowControl w:val="0"/>
        <w:rPr>
          <w:rFonts w:eastAsia="Calibri"/>
          <w:noProof/>
          <w:szCs w:val="24"/>
          <w:u w:val="single"/>
        </w:rPr>
      </w:pPr>
      <w:r w:rsidRPr="00601585">
        <w:rPr>
          <w:rFonts w:eastAsia="Calibri"/>
          <w:noProof/>
          <w:szCs w:val="24"/>
          <w:u w:val="single"/>
        </w:rPr>
        <w:t>Заходи захисту:</w:t>
      </w:r>
    </w:p>
    <w:p w:rsidR="004232FB" w:rsidRPr="00601585" w:rsidRDefault="00B6053A" w:rsidP="00601585">
      <w:pPr>
        <w:widowControl w:val="0"/>
        <w:autoSpaceDE w:val="0"/>
        <w:autoSpaceDN w:val="0"/>
        <w:adjustRightInd w:val="0"/>
        <w:ind w:left="851"/>
        <w:rPr>
          <w:rFonts w:eastAsia="Calibri"/>
          <w:szCs w:val="24"/>
        </w:rPr>
      </w:pPr>
      <w:r w:rsidRPr="00601585">
        <w:rPr>
          <w:rFonts w:eastAsia="Calibri"/>
          <w:szCs w:val="24"/>
        </w:rPr>
        <w:t>Перевіряти</w:t>
      </w:r>
      <w:r w:rsidR="00BF3B97" w:rsidRPr="00601585">
        <w:rPr>
          <w:rFonts w:eastAsia="Calibri"/>
          <w:szCs w:val="24"/>
        </w:rPr>
        <w:t xml:space="preserve"> </w:t>
      </w:r>
      <w:r w:rsidRPr="00601585">
        <w:rPr>
          <w:rFonts w:eastAsia="Calibri"/>
          <w:szCs w:val="24"/>
        </w:rPr>
        <w:t>спроможність</w:t>
      </w:r>
      <w:r w:rsidR="004232FB" w:rsidRPr="00601585">
        <w:rPr>
          <w:rFonts w:eastAsia="Calibri"/>
          <w:szCs w:val="24"/>
        </w:rPr>
        <w:t xml:space="preserve"> </w:t>
      </w:r>
      <w:r w:rsidR="002550B7" w:rsidRPr="00601585">
        <w:rPr>
          <w:rFonts w:eastAsia="Calibri"/>
          <w:szCs w:val="24"/>
        </w:rPr>
        <w:t xml:space="preserve">системи </w:t>
      </w:r>
      <w:r w:rsidR="004232FB" w:rsidRPr="00601585">
        <w:rPr>
          <w:rFonts w:eastAsia="Calibri"/>
          <w:szCs w:val="24"/>
        </w:rPr>
        <w:t>реагува</w:t>
      </w:r>
      <w:r w:rsidR="002550B7" w:rsidRPr="00601585">
        <w:rPr>
          <w:rFonts w:eastAsia="Calibri"/>
          <w:szCs w:val="24"/>
        </w:rPr>
        <w:t>ти</w:t>
      </w:r>
      <w:r w:rsidR="004232FB" w:rsidRPr="00601585">
        <w:rPr>
          <w:rFonts w:eastAsia="Calibri"/>
          <w:szCs w:val="24"/>
        </w:rPr>
        <w:t xml:space="preserve"> на інциденти [</w:t>
      </w:r>
      <w:r w:rsidR="004232FB" w:rsidRPr="00601585">
        <w:rPr>
          <w:rFonts w:eastAsia="Calibri"/>
          <w:i/>
          <w:szCs w:val="24"/>
        </w:rPr>
        <w:t>Призначення: з визначеною організацією частотою</w:t>
      </w:r>
      <w:r w:rsidR="004232FB" w:rsidRPr="00601585">
        <w:rPr>
          <w:rFonts w:eastAsia="Calibri"/>
          <w:szCs w:val="24"/>
        </w:rPr>
        <w:t>] за допомогою [</w:t>
      </w:r>
      <w:r w:rsidR="004232FB" w:rsidRPr="00601585">
        <w:rPr>
          <w:rFonts w:eastAsia="Calibri"/>
          <w:i/>
          <w:szCs w:val="24"/>
        </w:rPr>
        <w:t>Призначення: визначених організацією тестів</w:t>
      </w:r>
      <w:r w:rsidR="004232FB" w:rsidRPr="00601585">
        <w:rPr>
          <w:rFonts w:eastAsia="Calibri"/>
          <w:szCs w:val="24"/>
        </w:rPr>
        <w:t>] для визначення ефективності реагування на інциденти та документу</w:t>
      </w:r>
      <w:r w:rsidRPr="00601585">
        <w:rPr>
          <w:rFonts w:eastAsia="Calibri"/>
          <w:szCs w:val="24"/>
        </w:rPr>
        <w:t>вати</w:t>
      </w:r>
      <w:r w:rsidR="004232FB" w:rsidRPr="00601585">
        <w:rPr>
          <w:rFonts w:eastAsia="Calibri"/>
          <w:szCs w:val="24"/>
        </w:rPr>
        <w:t xml:space="preserve"> результати</w:t>
      </w:r>
      <w:r w:rsidRPr="00601585">
        <w:rPr>
          <w:rFonts w:eastAsia="Calibri"/>
          <w:szCs w:val="24"/>
        </w:rPr>
        <w:t xml:space="preserve"> тестування</w:t>
      </w:r>
      <w:r w:rsidR="004232FB" w:rsidRPr="00601585">
        <w:rPr>
          <w:rFonts w:eastAsia="Calibri"/>
          <w:szCs w:val="24"/>
        </w:rPr>
        <w:t>.</w:t>
      </w:r>
    </w:p>
    <w:p w:rsidR="00F4782B" w:rsidRPr="00601585" w:rsidRDefault="00F4782B" w:rsidP="00601585">
      <w:pPr>
        <w:widowControl w:val="0"/>
        <w:tabs>
          <w:tab w:val="left" w:pos="281"/>
          <w:tab w:val="left" w:pos="2527"/>
        </w:tabs>
        <w:spacing w:after="160"/>
        <w:ind w:left="851"/>
        <w:contextualSpacing/>
        <w:rPr>
          <w:rFonts w:eastAsia="Calibri"/>
          <w:noProof/>
          <w:szCs w:val="24"/>
          <w:u w:val="single"/>
        </w:rPr>
      </w:pPr>
    </w:p>
    <w:p w:rsidR="00F4782B" w:rsidRPr="00601585" w:rsidRDefault="00F4782B" w:rsidP="00601585">
      <w:pPr>
        <w:widowControl w:val="0"/>
        <w:tabs>
          <w:tab w:val="left" w:pos="281"/>
          <w:tab w:val="left" w:pos="2527"/>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Організації мають проводити перевірку можливості реагування на інциденти для визначення загальної ефективності та виявлення потенційних недоліків </w:t>
      </w:r>
      <w:r w:rsidR="00CD598E" w:rsidRPr="00601585">
        <w:rPr>
          <w:noProof/>
          <w:szCs w:val="24"/>
        </w:rPr>
        <w:t>і</w:t>
      </w:r>
      <w:r w:rsidRPr="00601585">
        <w:rPr>
          <w:noProof/>
          <w:szCs w:val="24"/>
        </w:rPr>
        <w:t xml:space="preserve"> слабких місць. Перевірка реагування на інциденти </w:t>
      </w:r>
      <w:r w:rsidR="00CD598E" w:rsidRPr="00601585">
        <w:rPr>
          <w:noProof/>
          <w:szCs w:val="24"/>
        </w:rPr>
        <w:t>охоплює</w:t>
      </w:r>
      <w:r w:rsidRPr="00601585">
        <w:rPr>
          <w:noProof/>
          <w:szCs w:val="24"/>
        </w:rPr>
        <w:t xml:space="preserve">, наприклад, використання контрольних списків, моделювання та комплексні тестування. Перевірка реагування на інциденти також може </w:t>
      </w:r>
      <w:r w:rsidR="00CD598E" w:rsidRPr="00601585">
        <w:rPr>
          <w:noProof/>
          <w:szCs w:val="24"/>
        </w:rPr>
        <w:t>місти</w:t>
      </w:r>
      <w:r w:rsidRPr="00601585">
        <w:rPr>
          <w:noProof/>
          <w:szCs w:val="24"/>
        </w:rPr>
        <w:t xml:space="preserve">ти визначення впливу на організаційні операції, активи </w:t>
      </w:r>
      <w:r w:rsidR="00CD598E" w:rsidRPr="00601585">
        <w:rPr>
          <w:noProof/>
          <w:szCs w:val="24"/>
        </w:rPr>
        <w:t>й</w:t>
      </w:r>
      <w:r w:rsidRPr="00601585">
        <w:rPr>
          <w:noProof/>
          <w:szCs w:val="24"/>
        </w:rPr>
        <w:t xml:space="preserve"> осіб. Для визначення ефективності процесів реагування на інциденти мають використовуватися якісні та кількісні показники.</w:t>
      </w:r>
    </w:p>
    <w:p w:rsidR="00F4782B" w:rsidRPr="00601585" w:rsidRDefault="00F4782B" w:rsidP="00601585">
      <w:pPr>
        <w:widowControl w:val="0"/>
        <w:tabs>
          <w:tab w:val="left" w:pos="281"/>
          <w:tab w:val="left" w:pos="2527"/>
        </w:tabs>
        <w:spacing w:after="160"/>
        <w:ind w:left="851"/>
        <w:contextualSpacing/>
        <w:rPr>
          <w:rFonts w:eastAsia="Calibri"/>
          <w:noProof/>
          <w:szCs w:val="24"/>
          <w:u w:val="single"/>
        </w:rPr>
      </w:pPr>
    </w:p>
    <w:p w:rsidR="004232FB" w:rsidRPr="00601585" w:rsidRDefault="004232FB" w:rsidP="00601585">
      <w:pPr>
        <w:widowControl w:val="0"/>
        <w:tabs>
          <w:tab w:val="left" w:pos="281"/>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СР-3_Навчання_на" w:history="1">
        <w:r w:rsidR="006D2FC5" w:rsidRPr="00601585">
          <w:rPr>
            <w:rStyle w:val="af1"/>
            <w:rFonts w:eastAsia="Times New Roman"/>
            <w:bCs/>
            <w:szCs w:val="24"/>
            <w:lang w:eastAsia="uk-UA"/>
          </w:rPr>
          <w:t>СР-3</w:t>
        </w:r>
      </w:hyperlink>
      <w:r w:rsidRPr="00601585">
        <w:rPr>
          <w:rFonts w:eastAsia="Calibri"/>
          <w:noProof/>
          <w:szCs w:val="24"/>
        </w:rPr>
        <w:t xml:space="preserve">, </w:t>
      </w:r>
      <w:hyperlink w:anchor="_СР-4_Тестування_плану" w:history="1">
        <w:r w:rsidR="006D2FC5" w:rsidRPr="00601585">
          <w:rPr>
            <w:rStyle w:val="af1"/>
            <w:rFonts w:eastAsia="Times New Roman"/>
            <w:bCs/>
            <w:szCs w:val="24"/>
            <w:lang w:eastAsia="uk-UA"/>
          </w:rPr>
          <w:t>СР-4</w:t>
        </w:r>
      </w:hyperlink>
      <w:r w:rsidRPr="00601585">
        <w:rPr>
          <w:rFonts w:eastAsia="Calibri"/>
          <w:noProof/>
          <w:szCs w:val="24"/>
        </w:rPr>
        <w:t xml:space="preserve">, </w:t>
      </w:r>
      <w:hyperlink w:anchor="_IR-2_Навчання_реагування" w:history="1">
        <w:r w:rsidR="00D82E73" w:rsidRPr="00601585">
          <w:rPr>
            <w:rStyle w:val="af1"/>
            <w:rFonts w:eastAsia="Times New Roman"/>
            <w:bCs/>
            <w:szCs w:val="24"/>
            <w:lang w:eastAsia="uk-UA"/>
          </w:rPr>
          <w:t>IR-2</w:t>
        </w:r>
      </w:hyperlink>
      <w:r w:rsidRPr="00601585">
        <w:rPr>
          <w:rFonts w:eastAsia="Calibri"/>
          <w:noProof/>
          <w:szCs w:val="24"/>
        </w:rPr>
        <w:t xml:space="preserve">, </w:t>
      </w:r>
      <w:hyperlink w:anchor="_IR-4_Обробка_інциденту" w:history="1">
        <w:r w:rsidR="007F47A3" w:rsidRPr="00601585">
          <w:rPr>
            <w:rStyle w:val="af1"/>
            <w:rFonts w:eastAsia="Times New Roman"/>
            <w:bCs/>
            <w:szCs w:val="24"/>
            <w:lang w:eastAsia="uk-UA"/>
          </w:rPr>
          <w:t>IR-4</w:t>
        </w:r>
      </w:hyperlink>
      <w:r w:rsidRPr="00601585">
        <w:rPr>
          <w:rFonts w:eastAsia="Calibri"/>
          <w:noProof/>
          <w:szCs w:val="24"/>
        </w:rPr>
        <w:t xml:space="preserve">, </w:t>
      </w:r>
      <w:hyperlink w:anchor="_IR-8_План_реагування" w:history="1">
        <w:r w:rsidR="00D50F6E" w:rsidRPr="00601585">
          <w:rPr>
            <w:rStyle w:val="af1"/>
            <w:rFonts w:eastAsia="Times New Roman"/>
            <w:bCs/>
            <w:szCs w:val="24"/>
            <w:lang w:eastAsia="uk-UA"/>
          </w:rPr>
          <w:t>IR-8</w:t>
        </w:r>
      </w:hyperlink>
      <w:r w:rsidRPr="00601585">
        <w:rPr>
          <w:rFonts w:eastAsia="Calibri"/>
          <w:noProof/>
          <w:szCs w:val="24"/>
        </w:rPr>
        <w:t xml:space="preserve">, </w:t>
      </w:r>
      <w:hyperlink w:anchor="_PM-14_Тестування,_навчання" w:history="1">
        <w:r w:rsidR="00EA093B" w:rsidRPr="00601585">
          <w:rPr>
            <w:rStyle w:val="af1"/>
            <w:rFonts w:eastAsia="Times New Roman"/>
            <w:bCs/>
            <w:szCs w:val="24"/>
            <w:lang w:eastAsia="uk-UA"/>
          </w:rPr>
          <w:t>PM-14</w:t>
        </w:r>
      </w:hyperlink>
      <w:r w:rsidRPr="00601585">
        <w:rPr>
          <w:rFonts w:eastAsia="Calibri"/>
          <w:noProof/>
          <w:szCs w:val="24"/>
        </w:rPr>
        <w:t>.</w:t>
      </w:r>
    </w:p>
    <w:p w:rsidR="004232FB" w:rsidRPr="00601585" w:rsidRDefault="00C67779" w:rsidP="00601585">
      <w:pPr>
        <w:widowControl w:val="0"/>
        <w:ind w:left="851"/>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4232FB" w:rsidRPr="00601585">
        <w:rPr>
          <w:rFonts w:eastAsia="Calibri"/>
          <w:noProof/>
          <w:color w:val="FF0000"/>
          <w:szCs w:val="24"/>
        </w:rPr>
        <w:t xml:space="preserve"> </w:t>
      </w:r>
    </w:p>
    <w:p w:rsidR="004232FB" w:rsidRPr="00601585" w:rsidRDefault="004232FB" w:rsidP="00601585">
      <w:pPr>
        <w:pStyle w:val="5"/>
        <w:numPr>
          <w:ilvl w:val="0"/>
          <w:numId w:val="348"/>
        </w:numPr>
        <w:ind w:left="1418" w:hanging="709"/>
        <w:rPr>
          <w:rFonts w:ascii="Times New Roman" w:hAnsi="Times New Roman" w:cs="Times New Roman"/>
          <w:szCs w:val="24"/>
        </w:rPr>
      </w:pPr>
      <w:bookmarkStart w:id="485" w:name="_Перевірка_реагувань_на"/>
      <w:bookmarkEnd w:id="485"/>
      <w:r w:rsidRPr="00601585">
        <w:rPr>
          <w:rFonts w:ascii="Times New Roman" w:hAnsi="Times New Roman" w:cs="Times New Roman"/>
          <w:szCs w:val="24"/>
        </w:rPr>
        <w:t xml:space="preserve">Перевірка реагувань на інциденти </w:t>
      </w:r>
      <w:r w:rsidR="009E3CA5">
        <w:rPr>
          <w:rFonts w:ascii="Times New Roman" w:hAnsi="Times New Roman" w:cs="Times New Roman"/>
          <w:szCs w:val="24"/>
        </w:rPr>
        <w:t>-</w:t>
      </w:r>
      <w:r w:rsidRPr="00601585">
        <w:rPr>
          <w:rFonts w:ascii="Times New Roman" w:hAnsi="Times New Roman" w:cs="Times New Roman"/>
          <w:szCs w:val="24"/>
        </w:rPr>
        <w:t xml:space="preserve"> Автоматичне тестування</w:t>
      </w:r>
    </w:p>
    <w:p w:rsidR="004232FB" w:rsidRPr="00601585" w:rsidRDefault="00B6053A" w:rsidP="00601585">
      <w:pPr>
        <w:pStyle w:val="a3"/>
      </w:pPr>
      <w:r w:rsidRPr="00601585">
        <w:t>В</w:t>
      </w:r>
      <w:r w:rsidR="004232FB" w:rsidRPr="00601585">
        <w:t>икористову</w:t>
      </w:r>
      <w:r w:rsidRPr="00601585">
        <w:t>вати</w:t>
      </w:r>
      <w:r w:rsidR="004232FB" w:rsidRPr="00601585">
        <w:t xml:space="preserve"> автоматизовані механізми для більш ретельного та ефективного тестування можливостей реагування на інциденти.</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Організації можуть використовувати автоматизовані механізми для більш ретельної та ефективної перевірки можливостей реагування на інциденти. Це може бути досягнуто, наприклад, шляхом вибору більш реалістичних сценаріїв перевірки та тестових середовищ.</w:t>
      </w:r>
    </w:p>
    <w:p w:rsidR="004232FB" w:rsidRPr="00601585" w:rsidRDefault="004232FB" w:rsidP="00601585">
      <w:pPr>
        <w:pStyle w:val="a3"/>
      </w:pPr>
      <w:r w:rsidRPr="00601585">
        <w:t>Пов’язані заходи: Немає.</w:t>
      </w:r>
    </w:p>
    <w:p w:rsidR="004232FB" w:rsidRPr="00601585" w:rsidRDefault="004232FB" w:rsidP="00601585">
      <w:pPr>
        <w:pStyle w:val="5"/>
        <w:numPr>
          <w:ilvl w:val="0"/>
          <w:numId w:val="348"/>
        </w:numPr>
        <w:ind w:left="1418" w:hanging="709"/>
        <w:rPr>
          <w:rFonts w:ascii="Times New Roman" w:hAnsi="Times New Roman" w:cs="Times New Roman"/>
          <w:szCs w:val="24"/>
        </w:rPr>
      </w:pPr>
      <w:bookmarkStart w:id="486" w:name="_Перевірка_реагувань_на_1"/>
      <w:bookmarkEnd w:id="486"/>
      <w:r w:rsidRPr="00601585">
        <w:rPr>
          <w:rFonts w:ascii="Times New Roman" w:hAnsi="Times New Roman" w:cs="Times New Roman"/>
          <w:szCs w:val="24"/>
        </w:rPr>
        <w:t xml:space="preserve">Перевірка реагувань на інциденти </w:t>
      </w:r>
      <w:r w:rsidR="009E3CA5">
        <w:rPr>
          <w:rFonts w:ascii="Times New Roman" w:hAnsi="Times New Roman" w:cs="Times New Roman"/>
          <w:szCs w:val="24"/>
        </w:rPr>
        <w:t>-</w:t>
      </w:r>
      <w:r w:rsidRPr="00601585">
        <w:rPr>
          <w:rFonts w:ascii="Times New Roman" w:hAnsi="Times New Roman" w:cs="Times New Roman"/>
          <w:szCs w:val="24"/>
        </w:rPr>
        <w:t xml:space="preserve"> Координація з пов</w:t>
      </w:r>
      <w:r w:rsidR="00CD598E" w:rsidRPr="00601585">
        <w:rPr>
          <w:rFonts w:ascii="Times New Roman" w:hAnsi="Times New Roman" w:cs="Times New Roman"/>
          <w:szCs w:val="24"/>
        </w:rPr>
        <w:t>’</w:t>
      </w:r>
      <w:r w:rsidRPr="00601585">
        <w:rPr>
          <w:rFonts w:ascii="Times New Roman" w:hAnsi="Times New Roman" w:cs="Times New Roman"/>
          <w:szCs w:val="24"/>
        </w:rPr>
        <w:t>язаними планами</w:t>
      </w:r>
    </w:p>
    <w:p w:rsidR="004232FB" w:rsidRPr="00601585" w:rsidRDefault="00F917C6" w:rsidP="00601585">
      <w:pPr>
        <w:pStyle w:val="a3"/>
      </w:pPr>
      <w:r w:rsidRPr="00601585">
        <w:t>К</w:t>
      </w:r>
      <w:r w:rsidR="004232FB" w:rsidRPr="00601585">
        <w:t xml:space="preserve">оординувати тестування </w:t>
      </w:r>
      <w:r w:rsidRPr="00601585">
        <w:t>реагування</w:t>
      </w:r>
      <w:r w:rsidR="004232FB" w:rsidRPr="00601585">
        <w:t xml:space="preserve"> на інциденти з організаційними елементами, що відповідають за пов</w:t>
      </w:r>
      <w:r w:rsidR="00CD598E" w:rsidRPr="00601585">
        <w:t>’</w:t>
      </w:r>
      <w:r w:rsidR="004232FB" w:rsidRPr="00601585">
        <w:t>язані плани.</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Планування </w:t>
      </w:r>
      <w:r w:rsidRPr="00601585">
        <w:t xml:space="preserve">тестування </w:t>
      </w:r>
      <w:r w:rsidR="00AE6D70" w:rsidRPr="00601585">
        <w:t xml:space="preserve">щодо </w:t>
      </w:r>
      <w:r w:rsidRPr="00601585">
        <w:t>реагування на інциденти</w:t>
      </w:r>
      <w:r w:rsidRPr="00601585">
        <w:rPr>
          <w:noProof/>
        </w:rPr>
        <w:t xml:space="preserve"> має бути пов’язане з плануванням</w:t>
      </w:r>
      <w:r w:rsidR="00A25456">
        <w:rPr>
          <w:noProof/>
        </w:rPr>
        <w:t>:</w:t>
      </w:r>
      <w:r w:rsidRPr="00601585">
        <w:rPr>
          <w:noProof/>
        </w:rPr>
        <w:t xml:space="preserve"> системи </w:t>
      </w:r>
      <w:r w:rsidRPr="00601585">
        <w:t>забезпечення безпере</w:t>
      </w:r>
      <w:r w:rsidR="002550B7" w:rsidRPr="00601585">
        <w:t>р</w:t>
      </w:r>
      <w:r w:rsidRPr="00601585">
        <w:t>вної роботи та відновлення функціонування</w:t>
      </w:r>
      <w:r w:rsidR="00A25456">
        <w:rPr>
          <w:noProof/>
        </w:rPr>
        <w:t>;</w:t>
      </w:r>
      <w:r w:rsidRPr="00601585">
        <w:rPr>
          <w:noProof/>
        </w:rPr>
        <w:t xml:space="preserve"> безперервності</w:t>
      </w:r>
      <w:r w:rsidR="00A25456">
        <w:rPr>
          <w:noProof/>
        </w:rPr>
        <w:t>;</w:t>
      </w:r>
      <w:r w:rsidRPr="00601585">
        <w:rPr>
          <w:noProof/>
        </w:rPr>
        <w:t xml:space="preserve"> відновлення після стихійних лих</w:t>
      </w:r>
      <w:r w:rsidR="00A25456">
        <w:rPr>
          <w:noProof/>
        </w:rPr>
        <w:t>;</w:t>
      </w:r>
      <w:r w:rsidRPr="00601585">
        <w:rPr>
          <w:noProof/>
        </w:rPr>
        <w:t xml:space="preserve"> безперервності операцій</w:t>
      </w:r>
      <w:r w:rsidR="00A25456">
        <w:rPr>
          <w:noProof/>
        </w:rPr>
        <w:t>;</w:t>
      </w:r>
      <w:r w:rsidRPr="00601585">
        <w:rPr>
          <w:noProof/>
        </w:rPr>
        <w:t xml:space="preserve"> критичної інфраструктури тощо.</w:t>
      </w:r>
    </w:p>
    <w:p w:rsidR="004232FB" w:rsidRPr="00601585" w:rsidRDefault="004232FB" w:rsidP="00601585">
      <w:pPr>
        <w:pStyle w:val="a3"/>
      </w:pPr>
      <w:r w:rsidRPr="00601585">
        <w:t>Пов’язані заходи: Немає.</w:t>
      </w:r>
    </w:p>
    <w:p w:rsidR="004232FB" w:rsidRPr="00601585" w:rsidRDefault="004232FB" w:rsidP="00601585">
      <w:pPr>
        <w:pStyle w:val="5"/>
        <w:numPr>
          <w:ilvl w:val="0"/>
          <w:numId w:val="348"/>
        </w:numPr>
        <w:ind w:left="1418" w:hanging="709"/>
        <w:rPr>
          <w:rFonts w:ascii="Times New Roman" w:hAnsi="Times New Roman" w:cs="Times New Roman"/>
          <w:szCs w:val="24"/>
        </w:rPr>
      </w:pPr>
      <w:bookmarkStart w:id="487" w:name="_Перевірка_реагувань_на_2"/>
      <w:bookmarkEnd w:id="487"/>
      <w:r w:rsidRPr="00601585">
        <w:rPr>
          <w:rFonts w:ascii="Times New Roman" w:hAnsi="Times New Roman" w:cs="Times New Roman"/>
          <w:szCs w:val="24"/>
        </w:rPr>
        <w:t xml:space="preserve">Перевірка реагувань на інциденти </w:t>
      </w:r>
      <w:r w:rsidR="009E3CA5">
        <w:rPr>
          <w:rFonts w:ascii="Times New Roman" w:hAnsi="Times New Roman" w:cs="Times New Roman"/>
          <w:szCs w:val="24"/>
        </w:rPr>
        <w:t>-</w:t>
      </w:r>
      <w:r w:rsidRPr="00601585">
        <w:rPr>
          <w:rFonts w:ascii="Times New Roman" w:hAnsi="Times New Roman" w:cs="Times New Roman"/>
          <w:szCs w:val="24"/>
        </w:rPr>
        <w:t xml:space="preserve"> Постійне по</w:t>
      </w:r>
      <w:r w:rsidR="00CD598E" w:rsidRPr="00601585">
        <w:rPr>
          <w:rFonts w:ascii="Times New Roman" w:hAnsi="Times New Roman" w:cs="Times New Roman"/>
          <w:szCs w:val="24"/>
        </w:rPr>
        <w:t>ліпш</w:t>
      </w:r>
      <w:r w:rsidRPr="00601585">
        <w:rPr>
          <w:rFonts w:ascii="Times New Roman" w:hAnsi="Times New Roman" w:cs="Times New Roman"/>
          <w:szCs w:val="24"/>
        </w:rPr>
        <w:t>ення</w:t>
      </w:r>
    </w:p>
    <w:p w:rsidR="004232FB" w:rsidRPr="00601585" w:rsidRDefault="00F917C6" w:rsidP="00601585">
      <w:pPr>
        <w:pStyle w:val="a3"/>
      </w:pPr>
      <w:r w:rsidRPr="00601585">
        <w:t>В</w:t>
      </w:r>
      <w:r w:rsidR="004232FB" w:rsidRPr="00601585">
        <w:t>икористовувати якісні та кількісні дані за результатами тестування для:</w:t>
      </w:r>
    </w:p>
    <w:p w:rsidR="004232FB" w:rsidRPr="00601585" w:rsidRDefault="004232FB" w:rsidP="00601585">
      <w:pPr>
        <w:pStyle w:val="6"/>
        <w:keepNext w:val="0"/>
        <w:widowControl w:val="0"/>
        <w:numPr>
          <w:ilvl w:val="0"/>
          <w:numId w:val="349"/>
        </w:numPr>
        <w:ind w:left="1843" w:hanging="425"/>
        <w:rPr>
          <w:rFonts w:cs="Times New Roman"/>
          <w:szCs w:val="24"/>
        </w:rPr>
      </w:pPr>
      <w:r w:rsidRPr="00601585">
        <w:rPr>
          <w:rFonts w:cs="Times New Roman"/>
          <w:szCs w:val="24"/>
        </w:rPr>
        <w:t>визначення ефективності процесів реагування на інциденти;</w:t>
      </w:r>
    </w:p>
    <w:p w:rsidR="004232FB" w:rsidRPr="00601585" w:rsidRDefault="004232FB" w:rsidP="00601585">
      <w:pPr>
        <w:pStyle w:val="6"/>
        <w:keepNext w:val="0"/>
        <w:widowControl w:val="0"/>
        <w:rPr>
          <w:rFonts w:cs="Times New Roman"/>
          <w:szCs w:val="24"/>
        </w:rPr>
      </w:pPr>
      <w:r w:rsidRPr="00601585">
        <w:rPr>
          <w:rFonts w:cs="Times New Roman"/>
          <w:szCs w:val="24"/>
        </w:rPr>
        <w:t xml:space="preserve">постійного вдосконалення процесів реагування </w:t>
      </w:r>
      <w:r w:rsidR="00F917C6" w:rsidRPr="00601585">
        <w:rPr>
          <w:rFonts w:cs="Times New Roman"/>
          <w:szCs w:val="24"/>
        </w:rPr>
        <w:t xml:space="preserve">на інциденти, </w:t>
      </w:r>
      <w:r w:rsidR="00CD598E" w:rsidRPr="00601585">
        <w:rPr>
          <w:rFonts w:cs="Times New Roman"/>
          <w:szCs w:val="24"/>
        </w:rPr>
        <w:t xml:space="preserve">включно з </w:t>
      </w:r>
      <w:r w:rsidR="00F917C6" w:rsidRPr="00601585">
        <w:rPr>
          <w:rFonts w:cs="Times New Roman"/>
          <w:szCs w:val="24"/>
        </w:rPr>
        <w:t>передов</w:t>
      </w:r>
      <w:r w:rsidR="00CD598E" w:rsidRPr="00601585">
        <w:rPr>
          <w:rFonts w:cs="Times New Roman"/>
          <w:szCs w:val="24"/>
        </w:rPr>
        <w:t>ою</w:t>
      </w:r>
      <w:r w:rsidR="00F917C6" w:rsidRPr="00601585">
        <w:rPr>
          <w:rFonts w:cs="Times New Roman"/>
          <w:szCs w:val="24"/>
        </w:rPr>
        <w:t xml:space="preserve"> практик</w:t>
      </w:r>
      <w:r w:rsidR="00CD598E" w:rsidRPr="00601585">
        <w:rPr>
          <w:rFonts w:cs="Times New Roman"/>
          <w:szCs w:val="24"/>
        </w:rPr>
        <w:t>ою</w:t>
      </w:r>
      <w:r w:rsidRPr="00601585">
        <w:rPr>
          <w:rFonts w:cs="Times New Roman"/>
          <w:szCs w:val="24"/>
        </w:rPr>
        <w:t xml:space="preserve"> інформаційної безпеки;</w:t>
      </w:r>
    </w:p>
    <w:p w:rsidR="004232FB" w:rsidRPr="00601585" w:rsidRDefault="00F917C6" w:rsidP="00601585">
      <w:pPr>
        <w:pStyle w:val="6"/>
        <w:keepNext w:val="0"/>
        <w:widowControl w:val="0"/>
        <w:rPr>
          <w:rFonts w:cs="Times New Roman"/>
          <w:szCs w:val="24"/>
        </w:rPr>
      </w:pPr>
      <w:r w:rsidRPr="00601585">
        <w:rPr>
          <w:rFonts w:cs="Times New Roman"/>
          <w:szCs w:val="24"/>
        </w:rPr>
        <w:t>впровадження показник</w:t>
      </w:r>
      <w:r w:rsidR="002550B7" w:rsidRPr="00601585">
        <w:rPr>
          <w:rFonts w:cs="Times New Roman"/>
          <w:szCs w:val="24"/>
        </w:rPr>
        <w:t>ів</w:t>
      </w:r>
      <w:r w:rsidRPr="00601585">
        <w:rPr>
          <w:rFonts w:cs="Times New Roman"/>
          <w:szCs w:val="24"/>
        </w:rPr>
        <w:t xml:space="preserve"> та метрик реагування на інциденти</w:t>
      </w:r>
      <w:r w:rsidR="00CD598E" w:rsidRPr="00601585">
        <w:rPr>
          <w:rFonts w:cs="Times New Roman"/>
          <w:szCs w:val="24"/>
        </w:rPr>
        <w:t>,</w:t>
      </w:r>
      <w:r w:rsidRPr="00601585">
        <w:rPr>
          <w:rFonts w:cs="Times New Roman"/>
          <w:szCs w:val="24"/>
        </w:rPr>
        <w:t xml:space="preserve"> </w:t>
      </w:r>
      <w:r w:rsidR="009A6300" w:rsidRPr="00601585">
        <w:rPr>
          <w:rFonts w:cs="Times New Roman"/>
          <w:szCs w:val="24"/>
        </w:rPr>
        <w:t>які є точними, послідовними та відтворюваними</w:t>
      </w:r>
      <w:r w:rsidR="004232FB" w:rsidRPr="00601585">
        <w:rPr>
          <w:rFonts w:cs="Times New Roman"/>
          <w:szCs w:val="24"/>
        </w:rPr>
        <w:t>.</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Для постійного вдосконалення діяльності </w:t>
      </w:r>
      <w:r w:rsidR="00CD598E" w:rsidRPr="00601585">
        <w:rPr>
          <w:noProof/>
        </w:rPr>
        <w:t>з</w:t>
      </w:r>
      <w:r w:rsidRPr="00601585">
        <w:rPr>
          <w:noProof/>
        </w:rPr>
        <w:t xml:space="preserve"> реагуванн</w:t>
      </w:r>
      <w:r w:rsidR="00CD598E" w:rsidRPr="00601585">
        <w:rPr>
          <w:noProof/>
        </w:rPr>
        <w:t>я</w:t>
      </w:r>
      <w:r w:rsidRPr="00601585">
        <w:rPr>
          <w:noProof/>
        </w:rPr>
        <w:t xml:space="preserve"> на інциденти організації можуть використовувати показники та критерії для оцін</w:t>
      </w:r>
      <w:r w:rsidR="00CD598E" w:rsidRPr="00601585">
        <w:rPr>
          <w:noProof/>
        </w:rPr>
        <w:t>ювання</w:t>
      </w:r>
      <w:r w:rsidRPr="00601585">
        <w:rPr>
          <w:noProof/>
        </w:rPr>
        <w:t xml:space="preserve"> програм реагування на інциденти. Ці дії сприяють по</w:t>
      </w:r>
      <w:r w:rsidR="00CD598E" w:rsidRPr="00601585">
        <w:rPr>
          <w:noProof/>
        </w:rPr>
        <w:t>ліпш</w:t>
      </w:r>
      <w:r w:rsidRPr="00601585">
        <w:rPr>
          <w:noProof/>
        </w:rPr>
        <w:t>енню ефективності реагування на інциденти та зменшують можливий негативний вплив інцидентів.</w:t>
      </w:r>
    </w:p>
    <w:p w:rsidR="004232FB" w:rsidRPr="00601585" w:rsidRDefault="004232FB" w:rsidP="00601585">
      <w:pPr>
        <w:pStyle w:val="a3"/>
      </w:pPr>
      <w:r w:rsidRPr="00601585">
        <w:t>Пов’язані заходи: Немає.</w:t>
      </w:r>
    </w:p>
    <w:p w:rsidR="004232FB" w:rsidRPr="00601585" w:rsidRDefault="00A467FB" w:rsidP="00601585">
      <w:pPr>
        <w:widowControl w:val="0"/>
        <w:tabs>
          <w:tab w:val="left" w:pos="2127"/>
          <w:tab w:val="left" w:pos="3652"/>
        </w:tabs>
        <w:autoSpaceDE w:val="0"/>
        <w:autoSpaceDN w:val="0"/>
        <w:adjustRightInd w:val="0"/>
        <w:ind w:left="851"/>
        <w:rPr>
          <w:rFonts w:eastAsia="Calibri"/>
          <w:szCs w:val="24"/>
        </w:rPr>
      </w:pPr>
      <w:r w:rsidRPr="00601585">
        <w:rPr>
          <w:rFonts w:eastAsia="Calibri"/>
          <w:szCs w:val="24"/>
          <w:u w:val="single"/>
        </w:rPr>
        <w:t>Посилання: Немає.</w:t>
      </w:r>
      <w:r w:rsidR="004232FB" w:rsidRPr="00601585">
        <w:rPr>
          <w:szCs w:val="24"/>
        </w:rPr>
        <w:t xml:space="preserve"> </w:t>
      </w:r>
    </w:p>
    <w:p w:rsidR="004232FB" w:rsidRPr="00601585" w:rsidRDefault="004232FB" w:rsidP="00601585">
      <w:pPr>
        <w:widowControl w:val="0"/>
        <w:tabs>
          <w:tab w:val="left" w:pos="2127"/>
          <w:tab w:val="left" w:pos="3652"/>
        </w:tabs>
        <w:autoSpaceDE w:val="0"/>
        <w:autoSpaceDN w:val="0"/>
        <w:adjustRightInd w:val="0"/>
        <w:ind w:left="851"/>
        <w:rPr>
          <w:rFonts w:eastAsia="Calibri"/>
          <w:szCs w:val="24"/>
        </w:rPr>
      </w:pPr>
    </w:p>
    <w:p w:rsidR="004232FB" w:rsidRPr="00601585" w:rsidRDefault="004232FB" w:rsidP="00601585">
      <w:pPr>
        <w:pStyle w:val="1"/>
        <w:rPr>
          <w:rFonts w:ascii="Times New Roman" w:hAnsi="Times New Roman"/>
        </w:rPr>
      </w:pPr>
      <w:bookmarkStart w:id="488" w:name="_IR-4_Обробка_інциденту"/>
      <w:bookmarkEnd w:id="488"/>
      <w:r w:rsidRPr="00601585">
        <w:rPr>
          <w:rFonts w:ascii="Times New Roman" w:hAnsi="Times New Roman"/>
        </w:rPr>
        <w:t>IR-4</w:t>
      </w:r>
      <w:r w:rsidRPr="00601585">
        <w:rPr>
          <w:rFonts w:ascii="Times New Roman" w:hAnsi="Times New Roman"/>
        </w:rPr>
        <w:tab/>
        <w:t>Обробка інциденту</w:t>
      </w:r>
      <w:r w:rsidRPr="00601585">
        <w:rPr>
          <w:rFonts w:ascii="Times New Roman" w:hAnsi="Times New Roman"/>
        </w:rPr>
        <w:tab/>
      </w:r>
    </w:p>
    <w:p w:rsidR="00F621F9" w:rsidRPr="00601585" w:rsidRDefault="00F621F9" w:rsidP="00601585">
      <w:pPr>
        <w:widowControl w:val="0"/>
        <w:rPr>
          <w:rFonts w:eastAsia="Calibri"/>
          <w:noProof/>
          <w:szCs w:val="24"/>
          <w:u w:val="single"/>
        </w:rPr>
      </w:pPr>
      <w:r w:rsidRPr="00601585">
        <w:rPr>
          <w:rFonts w:eastAsia="Calibri"/>
          <w:noProof/>
          <w:szCs w:val="24"/>
          <w:u w:val="single"/>
        </w:rPr>
        <w:t>Заходи захисту:</w:t>
      </w:r>
    </w:p>
    <w:p w:rsidR="004232FB" w:rsidRPr="00601585" w:rsidRDefault="004232FB" w:rsidP="00601585">
      <w:pPr>
        <w:pStyle w:val="2"/>
        <w:numPr>
          <w:ilvl w:val="0"/>
          <w:numId w:val="112"/>
        </w:numPr>
        <w:ind w:left="1134" w:hanging="425"/>
      </w:pPr>
      <w:r w:rsidRPr="00601585">
        <w:t>Впровад</w:t>
      </w:r>
      <w:r w:rsidR="009A6300" w:rsidRPr="00601585">
        <w:t>ити можливості обробки</w:t>
      </w:r>
      <w:r w:rsidRPr="00601585">
        <w:t xml:space="preserve"> інцидентів безпеки та приватності, </w:t>
      </w:r>
      <w:r w:rsidR="00CD598E" w:rsidRPr="00601585">
        <w:t xml:space="preserve">включно з </w:t>
      </w:r>
      <w:r w:rsidRPr="00601585">
        <w:t>підготовк</w:t>
      </w:r>
      <w:r w:rsidR="00CD598E" w:rsidRPr="00601585">
        <w:t>ою</w:t>
      </w:r>
      <w:r w:rsidRPr="00601585">
        <w:t>, виявлення</w:t>
      </w:r>
      <w:r w:rsidR="00CD598E" w:rsidRPr="00601585">
        <w:t>м і</w:t>
      </w:r>
      <w:r w:rsidRPr="00601585">
        <w:t xml:space="preserve"> аналіз</w:t>
      </w:r>
      <w:r w:rsidR="00CD598E" w:rsidRPr="00601585">
        <w:t>ом</w:t>
      </w:r>
      <w:r w:rsidRPr="00601585">
        <w:t>, стримування</w:t>
      </w:r>
      <w:r w:rsidR="00CD598E" w:rsidRPr="00601585">
        <w:t>м</w:t>
      </w:r>
      <w:r w:rsidRPr="00601585">
        <w:t>, ліквідаці</w:t>
      </w:r>
      <w:r w:rsidR="00CD598E" w:rsidRPr="00601585">
        <w:t>є</w:t>
      </w:r>
      <w:r w:rsidRPr="00601585">
        <w:t>ю та відновлення</w:t>
      </w:r>
      <w:r w:rsidR="00CD598E" w:rsidRPr="00601585">
        <w:t>м.</w:t>
      </w:r>
    </w:p>
    <w:p w:rsidR="004232FB" w:rsidRPr="00601585" w:rsidRDefault="009A6300" w:rsidP="00601585">
      <w:pPr>
        <w:pStyle w:val="2"/>
      </w:pPr>
      <w:r w:rsidRPr="00601585">
        <w:t>Координувати</w:t>
      </w:r>
      <w:r w:rsidR="004232FB" w:rsidRPr="00601585">
        <w:t xml:space="preserve"> діяльність з обробки інцидентів </w:t>
      </w:r>
      <w:r w:rsidR="00CD598E" w:rsidRPr="00601585">
        <w:t>із</w:t>
      </w:r>
      <w:r w:rsidR="004232FB" w:rsidRPr="00601585">
        <w:t xml:space="preserve"> заходами </w:t>
      </w:r>
      <w:r w:rsidR="00CD598E" w:rsidRPr="00601585">
        <w:t>і</w:t>
      </w:r>
      <w:r w:rsidR="004232FB" w:rsidRPr="00601585">
        <w:t>з забезпечення безперервності</w:t>
      </w:r>
      <w:r w:rsidRPr="00601585">
        <w:t xml:space="preserve"> функціонування</w:t>
      </w:r>
      <w:r w:rsidR="00CD598E" w:rsidRPr="00601585">
        <w:t>.</w:t>
      </w:r>
    </w:p>
    <w:p w:rsidR="004232FB" w:rsidRPr="00601585" w:rsidRDefault="009A6300" w:rsidP="00601585">
      <w:pPr>
        <w:pStyle w:val="2"/>
      </w:pPr>
      <w:r w:rsidRPr="00601585">
        <w:t>В</w:t>
      </w:r>
      <w:r w:rsidR="00CD598E" w:rsidRPr="00601585">
        <w:t>води</w:t>
      </w:r>
      <w:r w:rsidRPr="00601585">
        <w:t>ти</w:t>
      </w:r>
      <w:r w:rsidR="004232FB" w:rsidRPr="00601585">
        <w:t xml:space="preserve"> уроки, що отримані з поточних </w:t>
      </w:r>
      <w:r w:rsidRPr="00601585">
        <w:t>дій з</w:t>
      </w:r>
      <w:r w:rsidR="004232FB" w:rsidRPr="00601585">
        <w:t xml:space="preserve"> оброб</w:t>
      </w:r>
      <w:r w:rsidRPr="00601585">
        <w:t>ки</w:t>
      </w:r>
      <w:r w:rsidR="004232FB" w:rsidRPr="00601585">
        <w:t xml:space="preserve"> інцидентів, </w:t>
      </w:r>
      <w:r w:rsidR="00CD598E" w:rsidRPr="00601585">
        <w:t>у</w:t>
      </w:r>
      <w:r w:rsidR="004232FB" w:rsidRPr="00601585">
        <w:t xml:space="preserve"> процедури реагування на інц</w:t>
      </w:r>
      <w:r w:rsidRPr="00601585">
        <w:t xml:space="preserve">иденти, навчання </w:t>
      </w:r>
      <w:r w:rsidR="00CD598E" w:rsidRPr="00601585">
        <w:t>й</w:t>
      </w:r>
      <w:r w:rsidRPr="00601585">
        <w:t xml:space="preserve"> тестування та вносити</w:t>
      </w:r>
      <w:r w:rsidR="004232FB" w:rsidRPr="00601585">
        <w:t xml:space="preserve"> відповідні зміни</w:t>
      </w:r>
      <w:r w:rsidR="00CD598E" w:rsidRPr="00601585">
        <w:t>.</w:t>
      </w:r>
    </w:p>
    <w:p w:rsidR="004232FB" w:rsidRPr="00601585" w:rsidRDefault="009A6300" w:rsidP="00601585">
      <w:pPr>
        <w:pStyle w:val="2"/>
      </w:pPr>
      <w:r w:rsidRPr="00601585">
        <w:t>Забезпечити</w:t>
      </w:r>
      <w:r w:rsidR="004232FB" w:rsidRPr="00601585">
        <w:t>, що</w:t>
      </w:r>
      <w:r w:rsidR="00CD598E" w:rsidRPr="00601585">
        <w:t>б</w:t>
      </w:r>
      <w:r w:rsidR="004232FB" w:rsidRPr="00601585">
        <w:t xml:space="preserve"> строгість, інтенсивність, обсяг </w:t>
      </w:r>
      <w:r w:rsidR="00CD598E" w:rsidRPr="00601585">
        <w:t xml:space="preserve">і </w:t>
      </w:r>
      <w:r w:rsidR="004232FB" w:rsidRPr="00601585">
        <w:t xml:space="preserve">результати діяльності </w:t>
      </w:r>
      <w:r w:rsidR="00CD598E" w:rsidRPr="00601585">
        <w:t xml:space="preserve">з </w:t>
      </w:r>
      <w:r w:rsidR="004232FB" w:rsidRPr="00601585">
        <w:t>оброб</w:t>
      </w:r>
      <w:r w:rsidR="009E2517" w:rsidRPr="00601585">
        <w:t>ки</w:t>
      </w:r>
      <w:r w:rsidR="004232FB" w:rsidRPr="00601585">
        <w:t xml:space="preserve"> інцидентів можна </w:t>
      </w:r>
      <w:r w:rsidR="009E2517" w:rsidRPr="00601585">
        <w:t xml:space="preserve">було </w:t>
      </w:r>
      <w:r w:rsidR="004232FB" w:rsidRPr="00601585">
        <w:t>порівняти та передбачити у всій організації.</w:t>
      </w:r>
    </w:p>
    <w:p w:rsidR="00F4782B" w:rsidRPr="00601585" w:rsidRDefault="00F4782B" w:rsidP="00601585">
      <w:pPr>
        <w:widowControl w:val="0"/>
        <w:tabs>
          <w:tab w:val="left" w:pos="1560"/>
          <w:tab w:val="left" w:pos="2527"/>
        </w:tabs>
        <w:spacing w:after="160"/>
        <w:ind w:left="851"/>
        <w:contextualSpacing/>
        <w:rPr>
          <w:rFonts w:eastAsia="Calibri"/>
          <w:noProof/>
          <w:szCs w:val="24"/>
          <w:u w:val="single"/>
        </w:rPr>
      </w:pPr>
    </w:p>
    <w:p w:rsidR="00F4782B" w:rsidRPr="00601585" w:rsidRDefault="00F4782B" w:rsidP="00601585">
      <w:pPr>
        <w:widowControl w:val="0"/>
        <w:tabs>
          <w:tab w:val="left" w:pos="1560"/>
          <w:tab w:val="left" w:pos="2527"/>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Здатність реагувати на інциденти залежить від можливостей організаційних систем </w:t>
      </w:r>
      <w:r w:rsidR="009E2517" w:rsidRPr="00601585">
        <w:rPr>
          <w:noProof/>
          <w:szCs w:val="24"/>
        </w:rPr>
        <w:t>і</w:t>
      </w:r>
      <w:r w:rsidRPr="00601585">
        <w:rPr>
          <w:noProof/>
          <w:szCs w:val="24"/>
        </w:rPr>
        <w:t xml:space="preserve"> процесів, які підтримуються цими системами. Тому організації мають про</w:t>
      </w:r>
      <w:r w:rsidR="009E2517" w:rsidRPr="00601585">
        <w:rPr>
          <w:noProof/>
          <w:szCs w:val="24"/>
        </w:rPr>
        <w:t>є</w:t>
      </w:r>
      <w:r w:rsidRPr="00601585">
        <w:rPr>
          <w:noProof/>
          <w:szCs w:val="24"/>
        </w:rPr>
        <w:t xml:space="preserve">ктувати систему реагування на інциденти під час </w:t>
      </w:r>
      <w:r w:rsidR="008A37C5" w:rsidRPr="00601585">
        <w:rPr>
          <w:noProof/>
          <w:szCs w:val="24"/>
        </w:rPr>
        <w:t xml:space="preserve">визначення функцій/процесів </w:t>
      </w:r>
      <w:r w:rsidR="009E2517" w:rsidRPr="00601585">
        <w:rPr>
          <w:noProof/>
          <w:szCs w:val="24"/>
        </w:rPr>
        <w:t xml:space="preserve">і </w:t>
      </w:r>
      <w:r w:rsidR="008A37C5" w:rsidRPr="00601585">
        <w:rPr>
          <w:noProof/>
          <w:szCs w:val="24"/>
        </w:rPr>
        <w:t xml:space="preserve">розробки </w:t>
      </w:r>
      <w:r w:rsidRPr="00601585">
        <w:rPr>
          <w:noProof/>
          <w:szCs w:val="24"/>
        </w:rPr>
        <w:t>систем. Інформація, пов</w:t>
      </w:r>
      <w:r w:rsidR="009E2517" w:rsidRPr="00601585">
        <w:rPr>
          <w:noProof/>
          <w:szCs w:val="24"/>
        </w:rPr>
        <w:t>’</w:t>
      </w:r>
      <w:r w:rsidRPr="00601585">
        <w:rPr>
          <w:noProof/>
          <w:szCs w:val="24"/>
        </w:rPr>
        <w:t>язана з інцидентами, може бути отримана з різних джерел, включ</w:t>
      </w:r>
      <w:r w:rsidR="009E2517" w:rsidRPr="00601585">
        <w:rPr>
          <w:noProof/>
          <w:szCs w:val="24"/>
        </w:rPr>
        <w:t>но</w:t>
      </w:r>
      <w:r w:rsidRPr="00601585">
        <w:rPr>
          <w:noProof/>
          <w:szCs w:val="24"/>
        </w:rPr>
        <w:t xml:space="preserve">, наприклад, </w:t>
      </w:r>
      <w:r w:rsidR="0014731F" w:rsidRPr="00601585">
        <w:rPr>
          <w:noProof/>
          <w:szCs w:val="24"/>
        </w:rPr>
        <w:t>з</w:t>
      </w:r>
      <w:r w:rsidR="0014731F">
        <w:rPr>
          <w:noProof/>
          <w:szCs w:val="24"/>
        </w:rPr>
        <w:t>:</w:t>
      </w:r>
      <w:r w:rsidR="0014731F" w:rsidRPr="00601585">
        <w:rPr>
          <w:noProof/>
          <w:szCs w:val="24"/>
        </w:rPr>
        <w:t xml:space="preserve"> </w:t>
      </w:r>
      <w:r w:rsidRPr="00601585">
        <w:rPr>
          <w:noProof/>
          <w:szCs w:val="24"/>
        </w:rPr>
        <w:t>моніторинг</w:t>
      </w:r>
      <w:r w:rsidR="0014731F">
        <w:rPr>
          <w:noProof/>
          <w:szCs w:val="24"/>
        </w:rPr>
        <w:t>у</w:t>
      </w:r>
      <w:r w:rsidRPr="00601585">
        <w:rPr>
          <w:noProof/>
          <w:szCs w:val="24"/>
        </w:rPr>
        <w:t xml:space="preserve"> аудиту, моніторинг</w:t>
      </w:r>
      <w:r w:rsidR="0014731F">
        <w:rPr>
          <w:noProof/>
          <w:szCs w:val="24"/>
        </w:rPr>
        <w:t>у</w:t>
      </w:r>
      <w:r w:rsidRPr="00601585">
        <w:rPr>
          <w:noProof/>
          <w:szCs w:val="24"/>
        </w:rPr>
        <w:t xml:space="preserve"> мережі, </w:t>
      </w:r>
      <w:r w:rsidR="0014731F" w:rsidRPr="00601585">
        <w:rPr>
          <w:noProof/>
          <w:szCs w:val="24"/>
        </w:rPr>
        <w:t>моніторинг</w:t>
      </w:r>
      <w:r w:rsidR="0014731F">
        <w:rPr>
          <w:noProof/>
          <w:szCs w:val="24"/>
        </w:rPr>
        <w:t>у</w:t>
      </w:r>
      <w:r w:rsidR="0014731F" w:rsidRPr="00601585">
        <w:rPr>
          <w:noProof/>
          <w:szCs w:val="24"/>
        </w:rPr>
        <w:t xml:space="preserve"> </w:t>
      </w:r>
      <w:r w:rsidRPr="00601585">
        <w:rPr>
          <w:noProof/>
          <w:szCs w:val="24"/>
        </w:rPr>
        <w:t xml:space="preserve">фізичного доступу, </w:t>
      </w:r>
      <w:r w:rsidR="0014731F" w:rsidRPr="00601585">
        <w:rPr>
          <w:noProof/>
          <w:szCs w:val="24"/>
        </w:rPr>
        <w:t>звіт</w:t>
      </w:r>
      <w:r w:rsidR="0014731F">
        <w:rPr>
          <w:noProof/>
          <w:szCs w:val="24"/>
        </w:rPr>
        <w:t>ів</w:t>
      </w:r>
      <w:r w:rsidR="0014731F" w:rsidRPr="00601585">
        <w:rPr>
          <w:noProof/>
          <w:szCs w:val="24"/>
        </w:rPr>
        <w:t xml:space="preserve"> </w:t>
      </w:r>
      <w:r w:rsidRPr="00601585">
        <w:rPr>
          <w:noProof/>
          <w:szCs w:val="24"/>
        </w:rPr>
        <w:t>користувачів/адміністрато</w:t>
      </w:r>
      <w:r w:rsidR="002550B7" w:rsidRPr="00601585">
        <w:rPr>
          <w:noProof/>
          <w:szCs w:val="24"/>
        </w:rPr>
        <w:t>р</w:t>
      </w:r>
      <w:r w:rsidRPr="00601585">
        <w:rPr>
          <w:noProof/>
          <w:szCs w:val="24"/>
        </w:rPr>
        <w:t xml:space="preserve">ів. Ефективна спроможність поводження з інцидентами </w:t>
      </w:r>
      <w:r w:rsidR="009E2517" w:rsidRPr="00601585">
        <w:rPr>
          <w:noProof/>
          <w:szCs w:val="24"/>
        </w:rPr>
        <w:t>містить</w:t>
      </w:r>
      <w:r w:rsidRPr="00601585">
        <w:rPr>
          <w:noProof/>
          <w:szCs w:val="24"/>
        </w:rPr>
        <w:t xml:space="preserve"> координацію між багатьма організаційними підрозділами, </w:t>
      </w:r>
      <w:r w:rsidR="009E2517" w:rsidRPr="00601585">
        <w:rPr>
          <w:noProof/>
          <w:szCs w:val="24"/>
        </w:rPr>
        <w:t>включно</w:t>
      </w:r>
      <w:r w:rsidRPr="00601585">
        <w:rPr>
          <w:noProof/>
          <w:szCs w:val="24"/>
        </w:rPr>
        <w:t xml:space="preserve">, наприклад, </w:t>
      </w:r>
      <w:r w:rsidR="0014731F" w:rsidRPr="00601585">
        <w:rPr>
          <w:noProof/>
          <w:szCs w:val="24"/>
        </w:rPr>
        <w:t xml:space="preserve">з </w:t>
      </w:r>
      <w:r w:rsidRPr="00601585">
        <w:rPr>
          <w:noProof/>
          <w:szCs w:val="24"/>
        </w:rPr>
        <w:t>власник</w:t>
      </w:r>
      <w:r w:rsidR="009E2517" w:rsidRPr="00601585">
        <w:rPr>
          <w:noProof/>
          <w:szCs w:val="24"/>
        </w:rPr>
        <w:t>ами</w:t>
      </w:r>
      <w:r w:rsidR="00A75E35">
        <w:rPr>
          <w:noProof/>
          <w:szCs w:val="24"/>
        </w:rPr>
        <w:t xml:space="preserve"> місії</w:t>
      </w:r>
      <w:r w:rsidRPr="00601585">
        <w:rPr>
          <w:noProof/>
          <w:szCs w:val="24"/>
        </w:rPr>
        <w:t>, власник</w:t>
      </w:r>
      <w:r w:rsidR="009E2517" w:rsidRPr="00601585">
        <w:rPr>
          <w:noProof/>
          <w:szCs w:val="24"/>
        </w:rPr>
        <w:t>ами</w:t>
      </w:r>
      <w:r w:rsidRPr="00601585">
        <w:rPr>
          <w:noProof/>
          <w:szCs w:val="24"/>
        </w:rPr>
        <w:t xml:space="preserve"> системи, уповноважени</w:t>
      </w:r>
      <w:r w:rsidR="009E2517" w:rsidRPr="00601585">
        <w:rPr>
          <w:noProof/>
          <w:szCs w:val="24"/>
        </w:rPr>
        <w:t>ми</w:t>
      </w:r>
      <w:r w:rsidRPr="00601585">
        <w:rPr>
          <w:noProof/>
          <w:szCs w:val="24"/>
        </w:rPr>
        <w:t xml:space="preserve"> посадови</w:t>
      </w:r>
      <w:r w:rsidR="009E2517" w:rsidRPr="00601585">
        <w:rPr>
          <w:noProof/>
          <w:szCs w:val="24"/>
        </w:rPr>
        <w:t>ми</w:t>
      </w:r>
      <w:r w:rsidRPr="00601585">
        <w:rPr>
          <w:noProof/>
          <w:szCs w:val="24"/>
        </w:rPr>
        <w:t xml:space="preserve"> ос</w:t>
      </w:r>
      <w:r w:rsidR="009E2517" w:rsidRPr="00601585">
        <w:rPr>
          <w:noProof/>
          <w:szCs w:val="24"/>
        </w:rPr>
        <w:t>о</w:t>
      </w:r>
      <w:r w:rsidRPr="00601585">
        <w:rPr>
          <w:noProof/>
          <w:szCs w:val="24"/>
        </w:rPr>
        <w:t>б</w:t>
      </w:r>
      <w:r w:rsidR="009E2517" w:rsidRPr="00601585">
        <w:rPr>
          <w:noProof/>
          <w:szCs w:val="24"/>
        </w:rPr>
        <w:t>ами</w:t>
      </w:r>
      <w:r w:rsidRPr="00601585">
        <w:rPr>
          <w:noProof/>
          <w:szCs w:val="24"/>
        </w:rPr>
        <w:t xml:space="preserve">, </w:t>
      </w:r>
      <w:r w:rsidR="008A37C5" w:rsidRPr="00601585">
        <w:rPr>
          <w:noProof/>
          <w:szCs w:val="24"/>
        </w:rPr>
        <w:t>кадрово</w:t>
      </w:r>
      <w:r w:rsidR="009E2517" w:rsidRPr="00601585">
        <w:rPr>
          <w:noProof/>
          <w:szCs w:val="24"/>
        </w:rPr>
        <w:t>ю</w:t>
      </w:r>
      <w:r w:rsidR="008A37C5" w:rsidRPr="00601585">
        <w:rPr>
          <w:noProof/>
          <w:szCs w:val="24"/>
        </w:rPr>
        <w:t xml:space="preserve"> служб</w:t>
      </w:r>
      <w:r w:rsidR="009E2517" w:rsidRPr="00601585">
        <w:rPr>
          <w:noProof/>
          <w:szCs w:val="24"/>
        </w:rPr>
        <w:t>ою</w:t>
      </w:r>
      <w:r w:rsidRPr="00601585">
        <w:rPr>
          <w:noProof/>
          <w:szCs w:val="24"/>
        </w:rPr>
        <w:t>, служб</w:t>
      </w:r>
      <w:r w:rsidR="009E2517" w:rsidRPr="00601585">
        <w:rPr>
          <w:noProof/>
          <w:szCs w:val="24"/>
        </w:rPr>
        <w:t>ами</w:t>
      </w:r>
      <w:r w:rsidRPr="00601585">
        <w:rPr>
          <w:noProof/>
          <w:szCs w:val="24"/>
        </w:rPr>
        <w:t xml:space="preserve"> безпеки, юридични</w:t>
      </w:r>
      <w:r w:rsidR="009E2517" w:rsidRPr="00601585">
        <w:rPr>
          <w:noProof/>
          <w:szCs w:val="24"/>
        </w:rPr>
        <w:t>ми</w:t>
      </w:r>
      <w:r w:rsidRPr="00601585">
        <w:rPr>
          <w:noProof/>
          <w:szCs w:val="24"/>
        </w:rPr>
        <w:t xml:space="preserve"> департамент</w:t>
      </w:r>
      <w:r w:rsidR="009E2517" w:rsidRPr="00601585">
        <w:rPr>
          <w:noProof/>
          <w:szCs w:val="24"/>
        </w:rPr>
        <w:t>ами</w:t>
      </w:r>
      <w:r w:rsidRPr="00601585">
        <w:rPr>
          <w:noProof/>
          <w:szCs w:val="24"/>
        </w:rPr>
        <w:t>, оперативн</w:t>
      </w:r>
      <w:r w:rsidR="009E2517" w:rsidRPr="00601585">
        <w:rPr>
          <w:noProof/>
          <w:szCs w:val="24"/>
        </w:rPr>
        <w:t>им</w:t>
      </w:r>
      <w:r w:rsidRPr="00601585">
        <w:rPr>
          <w:noProof/>
          <w:szCs w:val="24"/>
        </w:rPr>
        <w:t xml:space="preserve"> персонал</w:t>
      </w:r>
      <w:r w:rsidR="009E2517" w:rsidRPr="00601585">
        <w:rPr>
          <w:noProof/>
          <w:szCs w:val="24"/>
        </w:rPr>
        <w:t>ом</w:t>
      </w:r>
      <w:r w:rsidRPr="00601585">
        <w:rPr>
          <w:noProof/>
          <w:szCs w:val="24"/>
        </w:rPr>
        <w:t>, служб</w:t>
      </w:r>
      <w:r w:rsidR="009E2517" w:rsidRPr="00601585">
        <w:rPr>
          <w:noProof/>
          <w:szCs w:val="24"/>
        </w:rPr>
        <w:t>ою</w:t>
      </w:r>
      <w:r w:rsidRPr="00601585">
        <w:rPr>
          <w:noProof/>
          <w:szCs w:val="24"/>
        </w:rPr>
        <w:t xml:space="preserve"> закупівель.</w:t>
      </w:r>
    </w:p>
    <w:p w:rsidR="00F4782B" w:rsidRPr="00601585" w:rsidRDefault="00F4782B" w:rsidP="00601585">
      <w:pPr>
        <w:widowControl w:val="0"/>
        <w:tabs>
          <w:tab w:val="left" w:pos="1560"/>
          <w:tab w:val="left" w:pos="2527"/>
        </w:tabs>
        <w:spacing w:after="160"/>
        <w:ind w:left="851"/>
        <w:contextualSpacing/>
        <w:rPr>
          <w:rFonts w:eastAsia="Calibri"/>
          <w:noProof/>
          <w:szCs w:val="24"/>
          <w:u w:val="single"/>
        </w:rPr>
      </w:pPr>
    </w:p>
    <w:p w:rsidR="00F4782B" w:rsidRPr="00601585" w:rsidRDefault="00F4782B" w:rsidP="00601585">
      <w:pPr>
        <w:widowControl w:val="0"/>
        <w:tabs>
          <w:tab w:val="left" w:pos="1560"/>
          <w:tab w:val="left" w:pos="2527"/>
        </w:tabs>
        <w:spacing w:after="160"/>
        <w:ind w:left="851"/>
        <w:contextualSpacing/>
        <w:rPr>
          <w:rFonts w:eastAsia="Calibri"/>
          <w:noProof/>
          <w:szCs w:val="24"/>
          <w:u w:val="single"/>
        </w:rPr>
      </w:pPr>
    </w:p>
    <w:p w:rsidR="004232FB" w:rsidRPr="00601585" w:rsidRDefault="004232FB" w:rsidP="00601585">
      <w:pPr>
        <w:widowControl w:val="0"/>
        <w:tabs>
          <w:tab w:val="left" w:pos="1560"/>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AC-19_Контроль_доступу" w:history="1">
        <w:r w:rsidR="0012576A" w:rsidRPr="00601585">
          <w:rPr>
            <w:rStyle w:val="af1"/>
            <w:rFonts w:eastAsia="Times New Roman"/>
            <w:bCs/>
            <w:szCs w:val="24"/>
            <w:lang w:eastAsia="uk-UA"/>
          </w:rPr>
          <w:t>AC-19</w:t>
        </w:r>
      </w:hyperlink>
      <w:r w:rsidRPr="00601585">
        <w:rPr>
          <w:rFonts w:eastAsia="Calibri"/>
          <w:noProof/>
          <w:szCs w:val="24"/>
        </w:rPr>
        <w:t xml:space="preserve">, </w:t>
      </w:r>
      <w:hyperlink w:anchor="_AU-6_Огляд,_аналіз" w:history="1">
        <w:r w:rsidR="0002334D" w:rsidRPr="00601585">
          <w:rPr>
            <w:rStyle w:val="af1"/>
            <w:rFonts w:eastAsia="Times New Roman"/>
            <w:bCs/>
            <w:szCs w:val="24"/>
            <w:lang w:eastAsia="uk-UA"/>
          </w:rPr>
          <w:t>AU-6</w:t>
        </w:r>
      </w:hyperlink>
      <w:r w:rsidRPr="00601585">
        <w:rPr>
          <w:rFonts w:eastAsia="Calibri"/>
          <w:noProof/>
          <w:szCs w:val="24"/>
        </w:rPr>
        <w:t xml:space="preserve">, </w:t>
      </w:r>
      <w:hyperlink w:anchor="_AU-7_Скорочення_аудиту" w:history="1">
        <w:r w:rsidR="00B35510" w:rsidRPr="00601585">
          <w:rPr>
            <w:rStyle w:val="af1"/>
            <w:rFonts w:eastAsia="Times New Roman"/>
            <w:bCs/>
            <w:szCs w:val="24"/>
            <w:lang w:eastAsia="uk-UA"/>
          </w:rPr>
          <w:t>AU-7</w:t>
        </w:r>
      </w:hyperlink>
      <w:r w:rsidRPr="00601585">
        <w:rPr>
          <w:rFonts w:eastAsia="Calibri"/>
          <w:noProof/>
          <w:szCs w:val="24"/>
        </w:rPr>
        <w:t xml:space="preserve">, </w:t>
      </w:r>
      <w:hyperlink w:anchor="_CM-6_Налаштування_конфігурації" w:history="1">
        <w:r w:rsidR="005B1D9A" w:rsidRPr="00601585">
          <w:rPr>
            <w:rStyle w:val="af1"/>
            <w:rFonts w:eastAsia="Times New Roman"/>
            <w:bCs/>
            <w:szCs w:val="24"/>
            <w:lang w:eastAsia="uk-UA"/>
          </w:rPr>
          <w:t>CM-6</w:t>
        </w:r>
      </w:hyperlink>
      <w:r w:rsidRPr="00601585">
        <w:rPr>
          <w:rFonts w:eastAsia="Calibri"/>
          <w:noProof/>
          <w:szCs w:val="24"/>
        </w:rPr>
        <w:t xml:space="preserve">, </w:t>
      </w:r>
      <w:hyperlink w:anchor="_СР-2_Планування_на" w:history="1">
        <w:r w:rsidR="006D2FC5" w:rsidRPr="00601585">
          <w:rPr>
            <w:rStyle w:val="af1"/>
            <w:rFonts w:eastAsia="Times New Roman"/>
            <w:bCs/>
            <w:szCs w:val="24"/>
            <w:lang w:eastAsia="uk-UA"/>
          </w:rPr>
          <w:t>СР-2</w:t>
        </w:r>
      </w:hyperlink>
      <w:r w:rsidRPr="00601585">
        <w:rPr>
          <w:rFonts w:eastAsia="Calibri"/>
          <w:noProof/>
          <w:szCs w:val="24"/>
        </w:rPr>
        <w:t xml:space="preserve">, </w:t>
      </w:r>
      <w:hyperlink w:anchor="_СР-3_Навчання_на" w:history="1">
        <w:r w:rsidR="006D2FC5" w:rsidRPr="00601585">
          <w:rPr>
            <w:rStyle w:val="af1"/>
            <w:rFonts w:eastAsia="Times New Roman"/>
            <w:bCs/>
            <w:szCs w:val="24"/>
            <w:lang w:eastAsia="uk-UA"/>
          </w:rPr>
          <w:t>СР-3</w:t>
        </w:r>
      </w:hyperlink>
      <w:r w:rsidRPr="00601585">
        <w:rPr>
          <w:rFonts w:eastAsia="Calibri"/>
          <w:noProof/>
          <w:szCs w:val="24"/>
        </w:rPr>
        <w:t xml:space="preserve">, </w:t>
      </w:r>
      <w:hyperlink w:anchor="_СР-4_Тестування_плану" w:history="1">
        <w:r w:rsidR="006D2FC5" w:rsidRPr="00601585">
          <w:rPr>
            <w:rStyle w:val="af1"/>
            <w:rFonts w:eastAsia="Times New Roman"/>
            <w:bCs/>
            <w:szCs w:val="24"/>
            <w:lang w:eastAsia="uk-UA"/>
          </w:rPr>
          <w:t>СР-4</w:t>
        </w:r>
      </w:hyperlink>
      <w:r w:rsidRPr="00601585">
        <w:rPr>
          <w:rFonts w:eastAsia="Calibri"/>
          <w:noProof/>
          <w:szCs w:val="24"/>
        </w:rPr>
        <w:t xml:space="preserve">, </w:t>
      </w:r>
      <w:hyperlink w:anchor="_IR-2_Навчання_реагування" w:history="1">
        <w:r w:rsidR="00D82E73" w:rsidRPr="00601585">
          <w:rPr>
            <w:rStyle w:val="af1"/>
            <w:rFonts w:eastAsia="Times New Roman"/>
            <w:bCs/>
            <w:szCs w:val="24"/>
            <w:lang w:eastAsia="uk-UA"/>
          </w:rPr>
          <w:t>IR-2</w:t>
        </w:r>
      </w:hyperlink>
      <w:r w:rsidRPr="00601585">
        <w:rPr>
          <w:rFonts w:eastAsia="Calibri"/>
          <w:noProof/>
          <w:szCs w:val="24"/>
        </w:rPr>
        <w:t xml:space="preserve">, </w:t>
      </w:r>
      <w:hyperlink w:anchor="_IR-3_Перевірка_реагувань" w:history="1">
        <w:r w:rsidR="007F47A3" w:rsidRPr="00601585">
          <w:rPr>
            <w:rStyle w:val="af1"/>
            <w:rFonts w:eastAsia="Times New Roman"/>
            <w:bCs/>
            <w:szCs w:val="24"/>
            <w:lang w:eastAsia="uk-UA"/>
          </w:rPr>
          <w:t>IR-3</w:t>
        </w:r>
      </w:hyperlink>
      <w:r w:rsidRPr="00601585">
        <w:rPr>
          <w:rFonts w:eastAsia="Calibri"/>
          <w:noProof/>
          <w:szCs w:val="24"/>
        </w:rPr>
        <w:t xml:space="preserve">, </w:t>
      </w:r>
      <w:hyperlink w:anchor="_IR-8_План_реагування" w:history="1">
        <w:r w:rsidR="00D50F6E" w:rsidRPr="00601585">
          <w:rPr>
            <w:rStyle w:val="af1"/>
            <w:rFonts w:eastAsia="Times New Roman"/>
            <w:bCs/>
            <w:szCs w:val="24"/>
            <w:lang w:eastAsia="uk-UA"/>
          </w:rPr>
          <w:t>IR-8</w:t>
        </w:r>
      </w:hyperlink>
      <w:r w:rsidRPr="00601585">
        <w:rPr>
          <w:rFonts w:eastAsia="Calibri"/>
          <w:noProof/>
          <w:szCs w:val="24"/>
        </w:rPr>
        <w:t xml:space="preserve">, </w:t>
      </w:r>
      <w:hyperlink w:anchor="_РЕ-6_Моніторинг_фізичного" w:history="1">
        <w:r w:rsidR="001C76E9" w:rsidRPr="00601585">
          <w:rPr>
            <w:rStyle w:val="af1"/>
            <w:rFonts w:eastAsia="Times New Roman"/>
            <w:bCs/>
            <w:szCs w:val="24"/>
            <w:lang w:eastAsia="uk-UA"/>
          </w:rPr>
          <w:t>РЕ-6</w:t>
        </w:r>
      </w:hyperlink>
      <w:r w:rsidRPr="00601585">
        <w:rPr>
          <w:rFonts w:eastAsia="Calibri"/>
          <w:noProof/>
          <w:szCs w:val="24"/>
        </w:rPr>
        <w:t xml:space="preserve">, </w:t>
      </w:r>
      <w:hyperlink w:anchor="_PL-2_Плани_безпеки" w:history="1">
        <w:r w:rsidR="009530E4" w:rsidRPr="00601585">
          <w:rPr>
            <w:rStyle w:val="af1"/>
            <w:rFonts w:eastAsia="Times New Roman"/>
            <w:bCs/>
            <w:szCs w:val="24"/>
            <w:lang w:eastAsia="uk-UA"/>
          </w:rPr>
          <w:t>PL-2</w:t>
        </w:r>
      </w:hyperlink>
      <w:r w:rsidRPr="00601585">
        <w:rPr>
          <w:rFonts w:eastAsia="Calibri"/>
          <w:noProof/>
          <w:szCs w:val="24"/>
        </w:rPr>
        <w:t xml:space="preserve">, </w:t>
      </w:r>
      <w:hyperlink w:anchor="_РМ-12_Програма_інсайдерської" w:history="1">
        <w:r w:rsidR="00345088" w:rsidRPr="00601585">
          <w:rPr>
            <w:rStyle w:val="af1"/>
            <w:rFonts w:eastAsia="Times New Roman"/>
            <w:bCs/>
            <w:szCs w:val="24"/>
            <w:lang w:eastAsia="uk-UA"/>
          </w:rPr>
          <w:t>РМ-12</w:t>
        </w:r>
      </w:hyperlink>
      <w:r w:rsidRPr="00601585">
        <w:rPr>
          <w:rFonts w:eastAsia="Calibri"/>
          <w:noProof/>
          <w:szCs w:val="24"/>
        </w:rPr>
        <w:t xml:space="preserve">, </w:t>
      </w:r>
      <w:hyperlink w:anchor="_SA-12_Керування_ризиками" w:history="1">
        <w:r w:rsidR="002A47F9" w:rsidRPr="00601585">
          <w:rPr>
            <w:rStyle w:val="af1"/>
            <w:rFonts w:eastAsia="Times New Roman"/>
            <w:bCs/>
            <w:szCs w:val="24"/>
            <w:lang w:eastAsia="uk-UA"/>
          </w:rPr>
          <w:t>SA-12</w:t>
        </w:r>
      </w:hyperlink>
      <w:r w:rsidRPr="00601585">
        <w:rPr>
          <w:rFonts w:eastAsia="Calibri"/>
          <w:noProof/>
          <w:szCs w:val="24"/>
        </w:rPr>
        <w:t xml:space="preserve">, </w:t>
      </w:r>
      <w:hyperlink w:anchor="_SC-5_Відмова_в" w:history="1">
        <w:r w:rsidR="00054CA4" w:rsidRPr="00601585">
          <w:rPr>
            <w:rStyle w:val="af1"/>
            <w:rFonts w:eastAsia="Times New Roman"/>
            <w:bCs/>
            <w:szCs w:val="24"/>
            <w:lang w:eastAsia="uk-UA"/>
          </w:rPr>
          <w:t>SC-5</w:t>
        </w:r>
      </w:hyperlink>
      <w:r w:rsidRPr="00601585">
        <w:rPr>
          <w:rFonts w:eastAsia="Calibri"/>
          <w:noProof/>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rFonts w:eastAsia="Calibri"/>
          <w:noProof/>
          <w:szCs w:val="24"/>
        </w:rPr>
        <w:t xml:space="preserve">, </w:t>
      </w:r>
      <w:hyperlink w:anchor="_SI-3_Захист_від" w:history="1">
        <w:r w:rsidR="00CC3CEB" w:rsidRPr="00601585">
          <w:rPr>
            <w:rStyle w:val="af1"/>
            <w:rFonts w:eastAsia="Times New Roman"/>
            <w:bCs/>
            <w:szCs w:val="24"/>
            <w:lang w:eastAsia="uk-UA"/>
          </w:rPr>
          <w:t>SI-3</w:t>
        </w:r>
      </w:hyperlink>
      <w:r w:rsidRPr="00601585">
        <w:rPr>
          <w:rFonts w:eastAsia="Calibri"/>
          <w:noProof/>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rFonts w:eastAsia="Calibri"/>
          <w:noProof/>
          <w:szCs w:val="24"/>
        </w:rPr>
        <w:t xml:space="preserve">, </w:t>
      </w:r>
      <w:hyperlink w:anchor="_SI-7_Програмне_забезпечення," w:history="1">
        <w:r w:rsidR="005531B2" w:rsidRPr="00601585">
          <w:rPr>
            <w:rStyle w:val="af1"/>
            <w:rFonts w:eastAsia="Times New Roman"/>
            <w:bCs/>
            <w:szCs w:val="24"/>
            <w:lang w:eastAsia="uk-UA"/>
          </w:rPr>
          <w:t>SI-7</w:t>
        </w:r>
      </w:hyperlink>
      <w:r w:rsidRPr="00601585">
        <w:rPr>
          <w:rFonts w:eastAsia="Calibri"/>
          <w:noProof/>
          <w:szCs w:val="24"/>
        </w:rPr>
        <w:t>.</w:t>
      </w:r>
    </w:p>
    <w:p w:rsidR="004232FB" w:rsidRPr="00601585" w:rsidRDefault="00C67779" w:rsidP="00601585">
      <w:pPr>
        <w:widowControl w:val="0"/>
        <w:ind w:left="851"/>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4232FB" w:rsidRPr="00601585">
        <w:rPr>
          <w:rFonts w:eastAsia="Calibri"/>
          <w:noProof/>
          <w:color w:val="FF0000"/>
          <w:szCs w:val="24"/>
        </w:rPr>
        <w:t xml:space="preserve"> </w:t>
      </w:r>
    </w:p>
    <w:p w:rsidR="004232FB" w:rsidRPr="00601585" w:rsidRDefault="004232FB" w:rsidP="00601585">
      <w:pPr>
        <w:pStyle w:val="5"/>
        <w:numPr>
          <w:ilvl w:val="0"/>
          <w:numId w:val="350"/>
        </w:numPr>
        <w:ind w:left="1418" w:hanging="709"/>
        <w:rPr>
          <w:rFonts w:ascii="Times New Roman" w:hAnsi="Times New Roman" w:cs="Times New Roman"/>
          <w:szCs w:val="24"/>
        </w:rPr>
      </w:pPr>
      <w:bookmarkStart w:id="489" w:name="_Обробка_інциденту_|"/>
      <w:bookmarkEnd w:id="489"/>
      <w:r w:rsidRPr="00601585">
        <w:rPr>
          <w:rFonts w:ascii="Times New Roman" w:hAnsi="Times New Roman" w:cs="Times New Roman"/>
          <w:szCs w:val="24"/>
        </w:rPr>
        <w:t xml:space="preserve">Обробка інциденту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Автоматизовані процеси </w:t>
      </w:r>
      <w:r w:rsidR="00F4782B" w:rsidRPr="00601585">
        <w:rPr>
          <w:rFonts w:ascii="Times New Roman" w:hAnsi="Times New Roman" w:cs="Times New Roman"/>
          <w:szCs w:val="24"/>
        </w:rPr>
        <w:t>ОБРОБКИ ІНЦИДЕНТІВ</w:t>
      </w:r>
    </w:p>
    <w:p w:rsidR="004232FB" w:rsidRPr="00601585" w:rsidRDefault="004232FB" w:rsidP="00601585">
      <w:pPr>
        <w:pStyle w:val="a3"/>
      </w:pPr>
      <w:r w:rsidRPr="00601585">
        <w:t>Використову</w:t>
      </w:r>
      <w:r w:rsidR="009A6300" w:rsidRPr="00601585">
        <w:t>вати</w:t>
      </w:r>
      <w:r w:rsidRPr="00601585">
        <w:t xml:space="preserve"> автоматизовані механізми для підтримки процесу обробки інцидентів.</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До автоматизованих механізмів обробки ін</w:t>
      </w:r>
      <w:r w:rsidR="00B80722" w:rsidRPr="00601585">
        <w:rPr>
          <w:noProof/>
        </w:rPr>
        <w:t>ц</w:t>
      </w:r>
      <w:r w:rsidRPr="00601585">
        <w:rPr>
          <w:noProof/>
        </w:rPr>
        <w:t xml:space="preserve">идентів </w:t>
      </w:r>
      <w:r w:rsidR="00FF1419" w:rsidRPr="00601585">
        <w:rPr>
          <w:noProof/>
        </w:rPr>
        <w:t>належать</w:t>
      </w:r>
      <w:r w:rsidRPr="00601585">
        <w:rPr>
          <w:noProof/>
        </w:rPr>
        <w:t xml:space="preserve">: онлайн-системи управління інцидентів, а також інструменти, що підтримують збір даних </w:t>
      </w:r>
      <w:r w:rsidR="00B80722" w:rsidRPr="00601585">
        <w:rPr>
          <w:noProof/>
        </w:rPr>
        <w:t xml:space="preserve">у </w:t>
      </w:r>
      <w:r w:rsidRPr="00601585">
        <w:rPr>
          <w:noProof/>
        </w:rPr>
        <w:t>режимі реального час</w:t>
      </w:r>
      <w:r w:rsidR="00B80722" w:rsidRPr="00601585">
        <w:rPr>
          <w:noProof/>
        </w:rPr>
        <w:t>у</w:t>
      </w:r>
      <w:r w:rsidRPr="00601585">
        <w:rPr>
          <w:noProof/>
        </w:rPr>
        <w:t>, системи захоплення мережевих пакетів та системи криміналістичного аналізу.</w:t>
      </w:r>
    </w:p>
    <w:p w:rsidR="004232FB" w:rsidRPr="00601585" w:rsidRDefault="004232FB" w:rsidP="00601585">
      <w:pPr>
        <w:pStyle w:val="a3"/>
      </w:pPr>
      <w:r w:rsidRPr="00601585">
        <w:t>Пов’язані заходи: Немає.</w:t>
      </w:r>
    </w:p>
    <w:p w:rsidR="004232FB" w:rsidRPr="00601585" w:rsidRDefault="004232FB" w:rsidP="00601585">
      <w:pPr>
        <w:pStyle w:val="5"/>
        <w:numPr>
          <w:ilvl w:val="0"/>
          <w:numId w:val="350"/>
        </w:numPr>
        <w:ind w:left="1418" w:hanging="709"/>
        <w:rPr>
          <w:rFonts w:ascii="Times New Roman" w:hAnsi="Times New Roman" w:cs="Times New Roman"/>
          <w:szCs w:val="24"/>
        </w:rPr>
      </w:pPr>
      <w:bookmarkStart w:id="490" w:name="_Обробка_інциденту_|_1"/>
      <w:bookmarkEnd w:id="490"/>
      <w:r w:rsidRPr="00601585">
        <w:rPr>
          <w:rFonts w:ascii="Times New Roman" w:hAnsi="Times New Roman" w:cs="Times New Roman"/>
          <w:szCs w:val="24"/>
        </w:rPr>
        <w:t xml:space="preserve">Обробка інциденту </w:t>
      </w:r>
      <w:r w:rsidR="009E3CA5">
        <w:rPr>
          <w:rFonts w:ascii="Times New Roman" w:hAnsi="Times New Roman" w:cs="Times New Roman"/>
          <w:szCs w:val="24"/>
        </w:rPr>
        <w:t>-</w:t>
      </w:r>
      <w:r w:rsidRPr="00601585">
        <w:rPr>
          <w:rFonts w:ascii="Times New Roman" w:hAnsi="Times New Roman" w:cs="Times New Roman"/>
          <w:szCs w:val="24"/>
        </w:rPr>
        <w:t xml:space="preserve"> Динамічна реконфігурація</w:t>
      </w:r>
    </w:p>
    <w:p w:rsidR="004232FB" w:rsidRPr="00601585" w:rsidRDefault="00B80722" w:rsidP="00601585">
      <w:pPr>
        <w:pStyle w:val="a3"/>
      </w:pPr>
      <w:r w:rsidRPr="00601585">
        <w:t xml:space="preserve">Внести </w:t>
      </w:r>
      <w:r w:rsidR="004232FB" w:rsidRPr="00601585">
        <w:t>динамічну реконфігурацію [</w:t>
      </w:r>
      <w:r w:rsidR="004232FB" w:rsidRPr="00601585">
        <w:rPr>
          <w:i/>
        </w:rPr>
        <w:t>Призначення: у визначен</w:t>
      </w:r>
      <w:r w:rsidRPr="00601585">
        <w:rPr>
          <w:i/>
        </w:rPr>
        <w:t>і</w:t>
      </w:r>
      <w:r w:rsidR="004232FB" w:rsidRPr="00601585">
        <w:rPr>
          <w:i/>
        </w:rPr>
        <w:t xml:space="preserve"> організацією системн</w:t>
      </w:r>
      <w:r w:rsidRPr="00601585">
        <w:rPr>
          <w:i/>
        </w:rPr>
        <w:t>і</w:t>
      </w:r>
      <w:r w:rsidR="004232FB" w:rsidRPr="00601585">
        <w:rPr>
          <w:i/>
        </w:rPr>
        <w:t xml:space="preserve"> компонент</w:t>
      </w:r>
      <w:r w:rsidRPr="00601585">
        <w:rPr>
          <w:i/>
        </w:rPr>
        <w:t>и</w:t>
      </w:r>
      <w:r w:rsidR="004232FB" w:rsidRPr="00601585">
        <w:t xml:space="preserve">] як частину </w:t>
      </w:r>
      <w:r w:rsidR="00AE3D67" w:rsidRPr="00601585">
        <w:t>здатності</w:t>
      </w:r>
      <w:r w:rsidR="004232FB" w:rsidRPr="00601585">
        <w:t xml:space="preserve"> реагування на інциденти.</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Динамічна реконфігурація </w:t>
      </w:r>
      <w:r w:rsidR="00B80722" w:rsidRPr="00601585">
        <w:rPr>
          <w:noProof/>
        </w:rPr>
        <w:t>містить</w:t>
      </w:r>
      <w:r w:rsidRPr="00601585">
        <w:rPr>
          <w:noProof/>
        </w:rPr>
        <w:t>, наприклад, зміни правил маршрутизаторів, списків контролю доступу, параметрів системи виявлення/запобігання вторгнен</w:t>
      </w:r>
      <w:r w:rsidR="00B80722" w:rsidRPr="00601585">
        <w:rPr>
          <w:noProof/>
        </w:rPr>
        <w:t>ням та</w:t>
      </w:r>
      <w:r w:rsidRPr="00601585">
        <w:rPr>
          <w:noProof/>
        </w:rPr>
        <w:t xml:space="preserve"> правил фільтр</w:t>
      </w:r>
      <w:r w:rsidR="007A0167" w:rsidRPr="00601585">
        <w:rPr>
          <w:noProof/>
        </w:rPr>
        <w:t>а</w:t>
      </w:r>
      <w:r w:rsidRPr="00601585">
        <w:rPr>
          <w:noProof/>
        </w:rPr>
        <w:t xml:space="preserve">ції брандмауерів </w:t>
      </w:r>
      <w:r w:rsidR="00B80722" w:rsidRPr="00601585">
        <w:rPr>
          <w:noProof/>
        </w:rPr>
        <w:t xml:space="preserve">і </w:t>
      </w:r>
      <w:r w:rsidRPr="00601585">
        <w:rPr>
          <w:noProof/>
        </w:rPr>
        <w:t>шлюзів. Організації можуть проводити динамічну реконфігурацію систем для зупинки атак, нейтралізації порушників та ізоляції компонентів систем, обмежуючи тим самим масштаби негативного впливу. Мають бути визначені часові рамки для досягнення реконфігурації систем, враховуючи потенційну потребу швидкого реагування для ефективної</w:t>
      </w:r>
      <w:r w:rsidR="00B80722" w:rsidRPr="00601585">
        <w:rPr>
          <w:noProof/>
        </w:rPr>
        <w:t xml:space="preserve"> </w:t>
      </w:r>
      <w:r w:rsidRPr="00601585">
        <w:rPr>
          <w:noProof/>
        </w:rPr>
        <w:t>протидії кіберзагрозам.</w:t>
      </w:r>
    </w:p>
    <w:p w:rsidR="004232FB" w:rsidRPr="00601585" w:rsidRDefault="004232FB" w:rsidP="00601585">
      <w:pPr>
        <w:pStyle w:val="a3"/>
      </w:pPr>
      <w:r w:rsidRPr="00601585">
        <w:t xml:space="preserve">Пов’язані заходи: </w:t>
      </w:r>
      <w:hyperlink w:anchor="_AC-2_УПРАВЛІННЯ_ОБЛІКОВИМИ" w:history="1">
        <w:r w:rsidR="008A75BB" w:rsidRPr="00601585">
          <w:rPr>
            <w:rStyle w:val="af1"/>
            <w:noProof/>
          </w:rPr>
          <w:t>AC-2</w:t>
        </w:r>
      </w:hyperlink>
      <w:r w:rsidRPr="00601585">
        <w:t xml:space="preserve">, </w:t>
      </w:r>
      <w:hyperlink w:anchor="_AC-4_УПРАВЛІННЯ_ІНФОРМАЦІЙНИМИ" w:history="1">
        <w:r w:rsidR="00542117" w:rsidRPr="00601585">
          <w:rPr>
            <w:rStyle w:val="af1"/>
            <w:rFonts w:eastAsia="Times New Roman"/>
            <w:bCs/>
            <w:lang w:eastAsia="uk-UA"/>
          </w:rPr>
          <w:t>AC-4</w:t>
        </w:r>
      </w:hyperlink>
      <w:r w:rsidRPr="00601585">
        <w:t xml:space="preserve">, </w:t>
      </w:r>
      <w:hyperlink w:anchor="_CM-2_Базова_конфігурація" w:history="1">
        <w:r w:rsidR="00101656" w:rsidRPr="00601585">
          <w:rPr>
            <w:rStyle w:val="af1"/>
            <w:rFonts w:eastAsia="Times New Roman"/>
            <w:bCs/>
            <w:lang w:eastAsia="uk-UA"/>
          </w:rPr>
          <w:t>CM-2</w:t>
        </w:r>
      </w:hyperlink>
      <w:r w:rsidRPr="00601585">
        <w:t>.</w:t>
      </w:r>
    </w:p>
    <w:p w:rsidR="004232FB" w:rsidRPr="00601585" w:rsidRDefault="004232FB" w:rsidP="00601585">
      <w:pPr>
        <w:pStyle w:val="5"/>
        <w:numPr>
          <w:ilvl w:val="0"/>
          <w:numId w:val="350"/>
        </w:numPr>
        <w:ind w:left="1418" w:hanging="709"/>
        <w:rPr>
          <w:rFonts w:ascii="Times New Roman" w:hAnsi="Times New Roman" w:cs="Times New Roman"/>
          <w:szCs w:val="24"/>
        </w:rPr>
      </w:pPr>
      <w:bookmarkStart w:id="491" w:name="_Обробка_інциденту_|_2"/>
      <w:bookmarkEnd w:id="491"/>
      <w:r w:rsidRPr="00601585">
        <w:rPr>
          <w:rFonts w:ascii="Times New Roman" w:hAnsi="Times New Roman" w:cs="Times New Roman"/>
          <w:szCs w:val="24"/>
        </w:rPr>
        <w:t xml:space="preserve">Обробка інциденту </w:t>
      </w:r>
      <w:r w:rsidR="009E3CA5">
        <w:rPr>
          <w:rFonts w:ascii="Times New Roman" w:hAnsi="Times New Roman" w:cs="Times New Roman"/>
          <w:szCs w:val="24"/>
        </w:rPr>
        <w:t>-</w:t>
      </w:r>
      <w:r w:rsidRPr="00601585">
        <w:rPr>
          <w:rFonts w:ascii="Times New Roman" w:hAnsi="Times New Roman" w:cs="Times New Roman"/>
          <w:szCs w:val="24"/>
        </w:rPr>
        <w:t xml:space="preserve"> Безперервність операцій</w:t>
      </w:r>
    </w:p>
    <w:p w:rsidR="004232FB" w:rsidRPr="00601585" w:rsidRDefault="009A6300" w:rsidP="00601585">
      <w:pPr>
        <w:pStyle w:val="a3"/>
      </w:pPr>
      <w:r w:rsidRPr="00601585">
        <w:t>І</w:t>
      </w:r>
      <w:r w:rsidR="004232FB" w:rsidRPr="00601585">
        <w:t>дентифікувати [</w:t>
      </w:r>
      <w:r w:rsidR="004232FB" w:rsidRPr="00601585">
        <w:rPr>
          <w:i/>
        </w:rPr>
        <w:t>Призначення: визначені організацією класи інцидентів</w:t>
      </w:r>
      <w:r w:rsidR="004232FB" w:rsidRPr="00601585">
        <w:t>] та [</w:t>
      </w:r>
      <w:r w:rsidR="004232FB" w:rsidRPr="00601585">
        <w:rPr>
          <w:i/>
        </w:rPr>
        <w:t>Призначення: визначені організацією дії, які необхідно вжити у відповідь згідно з класом інциденту</w:t>
      </w:r>
      <w:r w:rsidR="004232FB" w:rsidRPr="00601585">
        <w:t xml:space="preserve">] для забезпечення </w:t>
      </w:r>
      <w:r w:rsidR="00AE3D67" w:rsidRPr="00601585">
        <w:t>безпере</w:t>
      </w:r>
      <w:r w:rsidR="007A0167" w:rsidRPr="00601585">
        <w:t>р</w:t>
      </w:r>
      <w:r w:rsidR="00AE3D67" w:rsidRPr="00601585">
        <w:t>вності</w:t>
      </w:r>
      <w:r w:rsidRPr="00601585">
        <w:t xml:space="preserve"> виконання організаційних завдань та </w:t>
      </w:r>
      <w:r w:rsidR="004232FB" w:rsidRPr="00601585">
        <w:t>функцій.</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Інциденти можуть класифікуватися як: несправності через помилки про</w:t>
      </w:r>
      <w:r w:rsidR="00B80722" w:rsidRPr="00601585">
        <w:rPr>
          <w:noProof/>
        </w:rPr>
        <w:t>є</w:t>
      </w:r>
      <w:r w:rsidRPr="00601585">
        <w:rPr>
          <w:noProof/>
        </w:rPr>
        <w:t xml:space="preserve">ктування/впровадження, цілеспрямовані зловмисні атаки та ненавмисні атаки. Відповідні дії щодо реагування на інциденти </w:t>
      </w:r>
      <w:r w:rsidR="00B80722" w:rsidRPr="00601585">
        <w:rPr>
          <w:noProof/>
        </w:rPr>
        <w:t>охоплюють</w:t>
      </w:r>
      <w:r w:rsidRPr="00601585">
        <w:rPr>
          <w:noProof/>
        </w:rPr>
        <w:t>, наприклад, деградацію, вимкнення системи, запровадження ручного режиму/альтернативної технології, згідно з якою система працює по-іншому, застосовуючи оманливі заходи, чергуючи інформаційні потоки або працюючи в позаштатному режимі.</w:t>
      </w:r>
    </w:p>
    <w:p w:rsidR="004232FB" w:rsidRPr="00601585" w:rsidRDefault="004232FB" w:rsidP="00601585">
      <w:pPr>
        <w:pStyle w:val="a3"/>
      </w:pPr>
      <w:r w:rsidRPr="00601585">
        <w:t>Пов’язані заходи: Немає.</w:t>
      </w:r>
    </w:p>
    <w:p w:rsidR="004232FB" w:rsidRPr="00601585" w:rsidRDefault="004232FB" w:rsidP="00601585">
      <w:pPr>
        <w:pStyle w:val="5"/>
        <w:numPr>
          <w:ilvl w:val="0"/>
          <w:numId w:val="350"/>
        </w:numPr>
        <w:ind w:left="1418" w:hanging="709"/>
        <w:rPr>
          <w:rFonts w:ascii="Times New Roman" w:hAnsi="Times New Roman" w:cs="Times New Roman"/>
          <w:szCs w:val="24"/>
        </w:rPr>
      </w:pPr>
      <w:bookmarkStart w:id="492" w:name="_Обробка_інциденту_|_3"/>
      <w:bookmarkEnd w:id="492"/>
      <w:r w:rsidRPr="00601585">
        <w:rPr>
          <w:rFonts w:ascii="Times New Roman" w:hAnsi="Times New Roman" w:cs="Times New Roman"/>
          <w:szCs w:val="24"/>
        </w:rPr>
        <w:t xml:space="preserve">Обробка інциденту </w:t>
      </w:r>
      <w:r w:rsidR="009E3CA5">
        <w:rPr>
          <w:rFonts w:ascii="Times New Roman" w:hAnsi="Times New Roman" w:cs="Times New Roman"/>
          <w:szCs w:val="24"/>
        </w:rPr>
        <w:t>-</w:t>
      </w:r>
      <w:r w:rsidRPr="00601585">
        <w:rPr>
          <w:rFonts w:ascii="Times New Roman" w:hAnsi="Times New Roman" w:cs="Times New Roman"/>
          <w:szCs w:val="24"/>
        </w:rPr>
        <w:t xml:space="preserve"> Інформаційна кореляція</w:t>
      </w:r>
    </w:p>
    <w:p w:rsidR="004232FB" w:rsidRPr="00601585" w:rsidRDefault="007A0167" w:rsidP="00601585">
      <w:pPr>
        <w:pStyle w:val="a3"/>
      </w:pPr>
      <w:r w:rsidRPr="00601585">
        <w:t>З</w:t>
      </w:r>
      <w:r w:rsidR="009A6300" w:rsidRPr="00601585">
        <w:t>іста</w:t>
      </w:r>
      <w:r w:rsidR="00AE3D67" w:rsidRPr="00601585">
        <w:t>в</w:t>
      </w:r>
      <w:r w:rsidR="009A6300" w:rsidRPr="00601585">
        <w:t>ляти інформацію</w:t>
      </w:r>
      <w:r w:rsidR="004232FB" w:rsidRPr="00601585">
        <w:t xml:space="preserve"> п</w:t>
      </w:r>
      <w:r w:rsidR="00AE3D67" w:rsidRPr="00601585">
        <w:t>ро інцидент та про індивідуальне</w:t>
      </w:r>
      <w:r w:rsidR="004232FB" w:rsidRPr="00601585">
        <w:t xml:space="preserve"> </w:t>
      </w:r>
      <w:r w:rsidR="00AE3D67" w:rsidRPr="00601585">
        <w:t xml:space="preserve">реагування </w:t>
      </w:r>
      <w:r w:rsidR="004232FB" w:rsidRPr="00601585">
        <w:t xml:space="preserve">на інцидент </w:t>
      </w:r>
      <w:r w:rsidR="00AE3D67" w:rsidRPr="00601585">
        <w:t>з метою</w:t>
      </w:r>
      <w:r w:rsidR="004232FB" w:rsidRPr="00601585">
        <w:t xml:space="preserve"> досяг</w:t>
      </w:r>
      <w:r w:rsidR="00AE3D67" w:rsidRPr="00601585">
        <w:t>нення</w:t>
      </w:r>
      <w:r w:rsidR="004232FB" w:rsidRPr="00601585">
        <w:t xml:space="preserve"> загальноорганізаційного </w:t>
      </w:r>
      <w:r w:rsidR="00AE3D67" w:rsidRPr="00601585">
        <w:t>бачення</w:t>
      </w:r>
      <w:r w:rsidR="004232FB" w:rsidRPr="00601585">
        <w:t xml:space="preserve"> на обізнаність про інциденти та реагування на них.</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w:t>
      </w:r>
      <w:r w:rsidR="00FF1419" w:rsidRPr="00601585">
        <w:rPr>
          <w:noProof/>
        </w:rPr>
        <w:t xml:space="preserve">Є </w:t>
      </w:r>
      <w:r w:rsidRPr="00601585">
        <w:rPr>
          <w:noProof/>
        </w:rPr>
        <w:t xml:space="preserve">типи інцидентів, які можна виявити лише шляхом збору інформації з різних джерел, </w:t>
      </w:r>
      <w:r w:rsidR="00B80722" w:rsidRPr="00601585">
        <w:rPr>
          <w:noProof/>
        </w:rPr>
        <w:t>серед яких</w:t>
      </w:r>
      <w:r w:rsidRPr="00601585">
        <w:rPr>
          <w:noProof/>
        </w:rPr>
        <w:t xml:space="preserve"> різні звіти та процедури звітування, встановлені організаціями.</w:t>
      </w:r>
    </w:p>
    <w:p w:rsidR="004232FB" w:rsidRPr="00601585" w:rsidRDefault="004232FB" w:rsidP="00601585">
      <w:pPr>
        <w:pStyle w:val="a3"/>
      </w:pPr>
      <w:r w:rsidRPr="00601585">
        <w:t>Пов’язані заходи: Немає.</w:t>
      </w:r>
    </w:p>
    <w:p w:rsidR="004232FB" w:rsidRPr="00601585" w:rsidRDefault="004232FB" w:rsidP="00601585">
      <w:pPr>
        <w:pStyle w:val="5"/>
        <w:numPr>
          <w:ilvl w:val="0"/>
          <w:numId w:val="350"/>
        </w:numPr>
        <w:ind w:left="1418" w:hanging="709"/>
        <w:rPr>
          <w:rFonts w:ascii="Times New Roman" w:hAnsi="Times New Roman" w:cs="Times New Roman"/>
          <w:szCs w:val="24"/>
        </w:rPr>
      </w:pPr>
      <w:bookmarkStart w:id="493" w:name="_Обробка_інциденту_|_4"/>
      <w:bookmarkEnd w:id="493"/>
      <w:r w:rsidRPr="00601585">
        <w:rPr>
          <w:rFonts w:ascii="Times New Roman" w:hAnsi="Times New Roman" w:cs="Times New Roman"/>
          <w:szCs w:val="24"/>
        </w:rPr>
        <w:t xml:space="preserve">Обробка інциденту </w:t>
      </w:r>
      <w:r w:rsidR="009E3CA5">
        <w:rPr>
          <w:rFonts w:ascii="Times New Roman" w:hAnsi="Times New Roman" w:cs="Times New Roman"/>
          <w:szCs w:val="24"/>
        </w:rPr>
        <w:t>-</w:t>
      </w:r>
      <w:r w:rsidRPr="00601585">
        <w:rPr>
          <w:rFonts w:ascii="Times New Roman" w:hAnsi="Times New Roman" w:cs="Times New Roman"/>
          <w:szCs w:val="24"/>
        </w:rPr>
        <w:t xml:space="preserve"> Автоматичне вимкнення системи</w:t>
      </w:r>
    </w:p>
    <w:p w:rsidR="004232FB" w:rsidRPr="00601585" w:rsidRDefault="009A6300" w:rsidP="00601585">
      <w:pPr>
        <w:pStyle w:val="a3"/>
      </w:pPr>
      <w:r w:rsidRPr="00601585">
        <w:t>Реалізувати</w:t>
      </w:r>
      <w:r w:rsidR="004232FB" w:rsidRPr="00601585">
        <w:t xml:space="preserve"> налаштовувані можливості для автоматичного вимикання системи, якщо виявлено [</w:t>
      </w:r>
      <w:r w:rsidR="004232FB" w:rsidRPr="00601585">
        <w:rPr>
          <w:i/>
        </w:rPr>
        <w:t>Призначення: визначені організацією порушення безпеки</w:t>
      </w:r>
      <w:r w:rsidR="004232FB" w:rsidRPr="00601585">
        <w:t>].</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Немає.</w:t>
      </w:r>
    </w:p>
    <w:p w:rsidR="004232FB" w:rsidRPr="00601585" w:rsidRDefault="004232FB" w:rsidP="00601585">
      <w:pPr>
        <w:pStyle w:val="a3"/>
      </w:pPr>
      <w:r w:rsidRPr="00601585">
        <w:t>Пов’язані заходи: Немає.</w:t>
      </w:r>
    </w:p>
    <w:p w:rsidR="004232FB" w:rsidRPr="00601585" w:rsidRDefault="004232FB" w:rsidP="00601585">
      <w:pPr>
        <w:pStyle w:val="5"/>
        <w:numPr>
          <w:ilvl w:val="0"/>
          <w:numId w:val="350"/>
        </w:numPr>
        <w:ind w:left="1418" w:hanging="709"/>
        <w:rPr>
          <w:rFonts w:ascii="Times New Roman" w:hAnsi="Times New Roman" w:cs="Times New Roman"/>
          <w:szCs w:val="24"/>
        </w:rPr>
      </w:pPr>
      <w:bookmarkStart w:id="494" w:name="_Обробка_інциденту_|_5"/>
      <w:bookmarkEnd w:id="494"/>
      <w:r w:rsidRPr="00601585">
        <w:rPr>
          <w:rFonts w:ascii="Times New Roman" w:hAnsi="Times New Roman" w:cs="Times New Roman"/>
          <w:szCs w:val="24"/>
        </w:rPr>
        <w:t xml:space="preserve">Обробка інциденту </w:t>
      </w:r>
      <w:r w:rsidR="009E3CA5">
        <w:rPr>
          <w:rFonts w:ascii="Times New Roman" w:hAnsi="Times New Roman" w:cs="Times New Roman"/>
          <w:szCs w:val="24"/>
        </w:rPr>
        <w:t>-</w:t>
      </w:r>
      <w:r w:rsidRPr="00601585">
        <w:rPr>
          <w:rFonts w:ascii="Times New Roman" w:hAnsi="Times New Roman" w:cs="Times New Roman"/>
          <w:szCs w:val="24"/>
        </w:rPr>
        <w:t xml:space="preserve"> Внутрішні загрози</w:t>
      </w:r>
      <w:r w:rsidR="007A0167" w:rsidRPr="00601585">
        <w:rPr>
          <w:rFonts w:ascii="Times New Roman" w:hAnsi="Times New Roman" w:cs="Times New Roman"/>
          <w:szCs w:val="24"/>
        </w:rPr>
        <w:t> —</w:t>
      </w:r>
      <w:r w:rsidRPr="00601585">
        <w:rPr>
          <w:rFonts w:ascii="Times New Roman" w:hAnsi="Times New Roman" w:cs="Times New Roman"/>
          <w:szCs w:val="24"/>
        </w:rPr>
        <w:t xml:space="preserve"> особливі можливості</w:t>
      </w:r>
    </w:p>
    <w:p w:rsidR="004232FB" w:rsidRPr="00601585" w:rsidRDefault="00EE4ADB" w:rsidP="00601585">
      <w:pPr>
        <w:pStyle w:val="a3"/>
      </w:pPr>
      <w:r w:rsidRPr="00601585">
        <w:t>Р</w:t>
      </w:r>
      <w:r w:rsidR="004232FB" w:rsidRPr="00601585">
        <w:t>еалізувати можливість обробки інцидентів, пов</w:t>
      </w:r>
      <w:r w:rsidR="007A0167" w:rsidRPr="00601585">
        <w:t>’</w:t>
      </w:r>
      <w:r w:rsidR="004232FB" w:rsidRPr="00601585">
        <w:t>язаних з внутрішніми загрозами.</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Реагування на внутрішні загрози мають розглядатися як невід</w:t>
      </w:r>
      <w:r w:rsidR="00BC3A4C" w:rsidRPr="00601585">
        <w:rPr>
          <w:noProof/>
        </w:rPr>
        <w:t>діль</w:t>
      </w:r>
      <w:r w:rsidRPr="00601585">
        <w:rPr>
          <w:noProof/>
        </w:rPr>
        <w:t>на частин</w:t>
      </w:r>
      <w:r w:rsidR="008A37C5" w:rsidRPr="00601585">
        <w:rPr>
          <w:noProof/>
        </w:rPr>
        <w:t>а</w:t>
      </w:r>
      <w:r w:rsidRPr="00601585">
        <w:rPr>
          <w:noProof/>
        </w:rPr>
        <w:t xml:space="preserve"> організаційної спроможності реагувати на інциденти. Це </w:t>
      </w:r>
      <w:r w:rsidR="00A17FA4" w:rsidRPr="00601585">
        <w:rPr>
          <w:noProof/>
        </w:rPr>
        <w:t>посилення</w:t>
      </w:r>
      <w:r w:rsidRPr="00601585">
        <w:rPr>
          <w:noProof/>
        </w:rPr>
        <w:t xml:space="preserve"> спрямоване на додатков</w:t>
      </w:r>
      <w:r w:rsidR="00BC3A4C" w:rsidRPr="00601585">
        <w:rPr>
          <w:noProof/>
        </w:rPr>
        <w:t>ий</w:t>
      </w:r>
      <w:r w:rsidRPr="00601585">
        <w:rPr>
          <w:noProof/>
        </w:rPr>
        <w:t xml:space="preserve"> акцент на такому типі загрози та потребі </w:t>
      </w:r>
      <w:r w:rsidR="00BC3A4C" w:rsidRPr="00601585">
        <w:rPr>
          <w:noProof/>
        </w:rPr>
        <w:t xml:space="preserve">в </w:t>
      </w:r>
      <w:r w:rsidRPr="00601585">
        <w:rPr>
          <w:noProof/>
        </w:rPr>
        <w:t>конкретних можливостях реагування на такі типи інцидентів.</w:t>
      </w:r>
    </w:p>
    <w:p w:rsidR="004232FB" w:rsidRPr="00601585" w:rsidRDefault="004232FB" w:rsidP="00601585">
      <w:pPr>
        <w:pStyle w:val="a3"/>
      </w:pPr>
      <w:r w:rsidRPr="00601585">
        <w:t>Пов’язані заходи: Немає.</w:t>
      </w:r>
    </w:p>
    <w:p w:rsidR="004232FB" w:rsidRPr="00601585" w:rsidRDefault="004232FB" w:rsidP="00601585">
      <w:pPr>
        <w:pStyle w:val="5"/>
        <w:numPr>
          <w:ilvl w:val="0"/>
          <w:numId w:val="350"/>
        </w:numPr>
        <w:ind w:left="1418" w:hanging="709"/>
        <w:rPr>
          <w:rFonts w:ascii="Times New Roman" w:hAnsi="Times New Roman" w:cs="Times New Roman"/>
          <w:szCs w:val="24"/>
        </w:rPr>
      </w:pPr>
      <w:bookmarkStart w:id="495" w:name="_Обробка_інциденту_|_6"/>
      <w:bookmarkEnd w:id="495"/>
      <w:r w:rsidRPr="00601585">
        <w:rPr>
          <w:rFonts w:ascii="Times New Roman" w:hAnsi="Times New Roman" w:cs="Times New Roman"/>
          <w:szCs w:val="24"/>
        </w:rPr>
        <w:t xml:space="preserve">Обробка інциденту </w:t>
      </w:r>
      <w:r w:rsidR="009E3CA5">
        <w:rPr>
          <w:rFonts w:ascii="Times New Roman" w:hAnsi="Times New Roman" w:cs="Times New Roman"/>
          <w:szCs w:val="24"/>
        </w:rPr>
        <w:t>-</w:t>
      </w:r>
      <w:r w:rsidRPr="00601585">
        <w:rPr>
          <w:rFonts w:ascii="Times New Roman" w:hAnsi="Times New Roman" w:cs="Times New Roman"/>
          <w:szCs w:val="24"/>
        </w:rPr>
        <w:t xml:space="preserve"> </w:t>
      </w:r>
      <w:r w:rsidR="00AE3D67" w:rsidRPr="00601585">
        <w:rPr>
          <w:rFonts w:ascii="Times New Roman" w:hAnsi="Times New Roman" w:cs="Times New Roman"/>
          <w:szCs w:val="24"/>
        </w:rPr>
        <w:t>внутрішні загрози</w:t>
      </w:r>
      <w:r w:rsidR="00BC3A4C" w:rsidRPr="00601585">
        <w:rPr>
          <w:rFonts w:ascii="Times New Roman" w:hAnsi="Times New Roman" w:cs="Times New Roman"/>
          <w:szCs w:val="24"/>
        </w:rPr>
        <w:t xml:space="preserve"> — </w:t>
      </w:r>
      <w:r w:rsidRPr="00601585">
        <w:rPr>
          <w:rFonts w:ascii="Times New Roman" w:hAnsi="Times New Roman" w:cs="Times New Roman"/>
          <w:szCs w:val="24"/>
        </w:rPr>
        <w:t>Внутрішньоорганізаційна координація</w:t>
      </w:r>
    </w:p>
    <w:p w:rsidR="004232FB" w:rsidRPr="00601585" w:rsidRDefault="00AE3D67" w:rsidP="00601585">
      <w:pPr>
        <w:pStyle w:val="a3"/>
      </w:pPr>
      <w:r w:rsidRPr="00601585">
        <w:t>К</w:t>
      </w:r>
      <w:r w:rsidR="004232FB" w:rsidRPr="00601585">
        <w:t xml:space="preserve">оординувати </w:t>
      </w:r>
      <w:r w:rsidRPr="00601585">
        <w:t>здатність</w:t>
      </w:r>
      <w:r w:rsidR="004232FB" w:rsidRPr="00601585">
        <w:t xml:space="preserve"> обробки інцидентів для внутрішніх загроз через [</w:t>
      </w:r>
      <w:r w:rsidR="004232FB" w:rsidRPr="00601585">
        <w:rPr>
          <w:i/>
        </w:rPr>
        <w:t>Призначення: визначені організацією компоненти або елементи організації</w:t>
      </w:r>
      <w:r w:rsidR="004232FB" w:rsidRPr="00601585">
        <w:t>].</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Реагування на внутрішні загрози потребує тісної координації між різними організаційними компонентами або елементами. До таких компонентів </w:t>
      </w:r>
      <w:r w:rsidR="00BC3A4C" w:rsidRPr="00601585">
        <w:rPr>
          <w:noProof/>
        </w:rPr>
        <w:t>належать</w:t>
      </w:r>
      <w:r w:rsidR="00A75E35">
        <w:rPr>
          <w:noProof/>
        </w:rPr>
        <w:t>: власники місії</w:t>
      </w:r>
      <w:r w:rsidRPr="00601585">
        <w:rPr>
          <w:noProof/>
        </w:rPr>
        <w:t xml:space="preserve">, власники системи, кадрові відділи, служби безпеки тощо. Крім того, організації можуть потребувати зовнішньої підтримки державних </w:t>
      </w:r>
      <w:r w:rsidR="00BC3A4C" w:rsidRPr="00601585">
        <w:rPr>
          <w:noProof/>
        </w:rPr>
        <w:t>і</w:t>
      </w:r>
      <w:r w:rsidRPr="00601585">
        <w:rPr>
          <w:noProof/>
        </w:rPr>
        <w:t xml:space="preserve"> місцевих правоохоронних органів.</w:t>
      </w:r>
    </w:p>
    <w:p w:rsidR="004232FB" w:rsidRPr="00601585" w:rsidRDefault="004232FB" w:rsidP="00601585">
      <w:pPr>
        <w:pStyle w:val="a3"/>
      </w:pPr>
      <w:r w:rsidRPr="00601585">
        <w:t>Пов’язані заходи: Немає.</w:t>
      </w:r>
    </w:p>
    <w:p w:rsidR="004232FB" w:rsidRPr="00601585" w:rsidRDefault="004232FB" w:rsidP="00601585">
      <w:pPr>
        <w:pStyle w:val="5"/>
        <w:numPr>
          <w:ilvl w:val="0"/>
          <w:numId w:val="350"/>
        </w:numPr>
        <w:ind w:left="1418" w:hanging="709"/>
        <w:rPr>
          <w:rFonts w:ascii="Times New Roman" w:hAnsi="Times New Roman" w:cs="Times New Roman"/>
          <w:szCs w:val="24"/>
        </w:rPr>
      </w:pPr>
      <w:bookmarkStart w:id="496" w:name="_Обробка_інциденту_|_7"/>
      <w:bookmarkEnd w:id="496"/>
      <w:r w:rsidRPr="00601585">
        <w:rPr>
          <w:rFonts w:ascii="Times New Roman" w:hAnsi="Times New Roman" w:cs="Times New Roman"/>
          <w:szCs w:val="24"/>
        </w:rPr>
        <w:t xml:space="preserve">Обробка інциденту </w:t>
      </w:r>
      <w:r w:rsidR="009E3CA5">
        <w:rPr>
          <w:rFonts w:ascii="Times New Roman" w:hAnsi="Times New Roman" w:cs="Times New Roman"/>
          <w:szCs w:val="24"/>
        </w:rPr>
        <w:t>-</w:t>
      </w:r>
      <w:r w:rsidRPr="00601585">
        <w:rPr>
          <w:rFonts w:ascii="Times New Roman" w:hAnsi="Times New Roman" w:cs="Times New Roman"/>
          <w:szCs w:val="24"/>
        </w:rPr>
        <w:t xml:space="preserve"> </w:t>
      </w:r>
      <w:r w:rsidR="00AE3D67" w:rsidRPr="00601585">
        <w:rPr>
          <w:rFonts w:ascii="Times New Roman" w:hAnsi="Times New Roman" w:cs="Times New Roman"/>
          <w:szCs w:val="24"/>
        </w:rPr>
        <w:t>координація</w:t>
      </w:r>
      <w:r w:rsidRPr="00601585">
        <w:rPr>
          <w:rFonts w:ascii="Times New Roman" w:hAnsi="Times New Roman" w:cs="Times New Roman"/>
          <w:szCs w:val="24"/>
        </w:rPr>
        <w:t xml:space="preserve"> </w:t>
      </w:r>
      <w:r w:rsidR="00BC3A4C" w:rsidRPr="00601585">
        <w:rPr>
          <w:rFonts w:ascii="Times New Roman" w:hAnsi="Times New Roman" w:cs="Times New Roman"/>
          <w:szCs w:val="24"/>
        </w:rPr>
        <w:t>і</w:t>
      </w:r>
      <w:r w:rsidRPr="00601585">
        <w:rPr>
          <w:rFonts w:ascii="Times New Roman" w:hAnsi="Times New Roman" w:cs="Times New Roman"/>
          <w:szCs w:val="24"/>
        </w:rPr>
        <w:t>з зовнішніми організаціями</w:t>
      </w:r>
    </w:p>
    <w:p w:rsidR="004232FB" w:rsidRPr="00601585" w:rsidRDefault="004232FB" w:rsidP="00601585">
      <w:pPr>
        <w:pStyle w:val="a3"/>
      </w:pPr>
      <w:r w:rsidRPr="00601585">
        <w:t>Координ</w:t>
      </w:r>
      <w:r w:rsidR="00AE3D67" w:rsidRPr="00601585">
        <w:t>увати</w:t>
      </w:r>
      <w:r w:rsidRPr="00601585">
        <w:t xml:space="preserve"> з [</w:t>
      </w:r>
      <w:r w:rsidRPr="00601585">
        <w:rPr>
          <w:i/>
        </w:rPr>
        <w:t>Призначення: визначеними організацією зовнішніми організаціями</w:t>
      </w:r>
      <w:r w:rsidRPr="00601585">
        <w:t xml:space="preserve">] для </w:t>
      </w:r>
      <w:r w:rsidR="00BC3A4C" w:rsidRPr="00601585">
        <w:t>з</w:t>
      </w:r>
      <w:r w:rsidR="00AE3D67" w:rsidRPr="00601585">
        <w:t xml:space="preserve">іставлення </w:t>
      </w:r>
      <w:r w:rsidRPr="00601585">
        <w:t xml:space="preserve">та </w:t>
      </w:r>
      <w:r w:rsidR="00AE3D67" w:rsidRPr="00601585">
        <w:t>поширення</w:t>
      </w:r>
      <w:r w:rsidRPr="00601585">
        <w:t xml:space="preserve"> [</w:t>
      </w:r>
      <w:r w:rsidRPr="00601585">
        <w:rPr>
          <w:i/>
        </w:rPr>
        <w:t>Призначення: інформації, що визначається організацією</w:t>
      </w:r>
      <w:r w:rsidRPr="00601585">
        <w:t xml:space="preserve">], для досягнення міжорганізаційного </w:t>
      </w:r>
      <w:r w:rsidR="00AE3D67" w:rsidRPr="00601585">
        <w:t>бачення</w:t>
      </w:r>
      <w:r w:rsidRPr="00601585">
        <w:t xml:space="preserve"> на обізнаність про інциденти та більш ефективн</w:t>
      </w:r>
      <w:r w:rsidR="00AE3D67" w:rsidRPr="00601585">
        <w:t>ого</w:t>
      </w:r>
      <w:r w:rsidRPr="00601585">
        <w:t xml:space="preserve"> реа</w:t>
      </w:r>
      <w:r w:rsidR="00AE3D67" w:rsidRPr="00601585">
        <w:t xml:space="preserve">гування </w:t>
      </w:r>
      <w:r w:rsidRPr="00601585">
        <w:t>на інциденти.</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До зовнішніх організацій </w:t>
      </w:r>
      <w:r w:rsidR="00BC3A4C" w:rsidRPr="00601585">
        <w:rPr>
          <w:noProof/>
        </w:rPr>
        <w:t>належать</w:t>
      </w:r>
      <w:r w:rsidRPr="00601585">
        <w:rPr>
          <w:noProof/>
        </w:rPr>
        <w:t xml:space="preserve">: партнери, члени коаліцій, замовники та зовнішні розробники. Міжорганізаційна координація щодо подолання інцидентів може підвищити здатність управління ризиками. Це дозволяє організаціям використовувати критичну інформацію з різних джерел для ефективного реагування на інциденти, </w:t>
      </w:r>
      <w:r w:rsidR="0042576F">
        <w:rPr>
          <w:noProof/>
        </w:rPr>
        <w:t xml:space="preserve">що </w:t>
      </w:r>
      <w:r w:rsidRPr="00601585">
        <w:rPr>
          <w:noProof/>
        </w:rPr>
        <w:t>пов</w:t>
      </w:r>
      <w:r w:rsidR="00BC3A4C" w:rsidRPr="00601585">
        <w:rPr>
          <w:noProof/>
        </w:rPr>
        <w:t>’</w:t>
      </w:r>
      <w:r w:rsidRPr="00601585">
        <w:rPr>
          <w:noProof/>
        </w:rPr>
        <w:t>язані з інформаційною безпекою.</w:t>
      </w:r>
    </w:p>
    <w:p w:rsidR="004232FB" w:rsidRPr="00601585" w:rsidRDefault="004232FB" w:rsidP="00601585">
      <w:pPr>
        <w:pStyle w:val="a3"/>
      </w:pPr>
      <w:r w:rsidRPr="00601585">
        <w:t xml:space="preserve">Пов’язані заходи: </w:t>
      </w:r>
      <w:hyperlink w:anchor="_AU-16_Міжорганізаційний_аудит" w:history="1">
        <w:r w:rsidR="00A9679E" w:rsidRPr="00601585">
          <w:rPr>
            <w:rStyle w:val="af1"/>
            <w:rFonts w:eastAsia="Times New Roman"/>
            <w:bCs/>
            <w:lang w:eastAsia="uk-UA"/>
          </w:rPr>
          <w:t>AU-16</w:t>
        </w:r>
      </w:hyperlink>
      <w:r w:rsidRPr="00601585">
        <w:t xml:space="preserve">, </w:t>
      </w:r>
      <w:hyperlink w:anchor="_РМ-16_Програма_інформування" w:history="1">
        <w:r w:rsidR="00CC505A" w:rsidRPr="00601585">
          <w:rPr>
            <w:rStyle w:val="af1"/>
            <w:rFonts w:eastAsia="Times New Roman"/>
            <w:bCs/>
            <w:lang w:eastAsia="uk-UA"/>
          </w:rPr>
          <w:t>РМ-16</w:t>
        </w:r>
      </w:hyperlink>
      <w:r w:rsidRPr="00601585">
        <w:t>.</w:t>
      </w:r>
    </w:p>
    <w:p w:rsidR="004232FB" w:rsidRPr="00601585" w:rsidRDefault="004232FB" w:rsidP="00601585">
      <w:pPr>
        <w:pStyle w:val="5"/>
        <w:numPr>
          <w:ilvl w:val="0"/>
          <w:numId w:val="350"/>
        </w:numPr>
        <w:ind w:left="1418" w:hanging="709"/>
        <w:rPr>
          <w:rFonts w:ascii="Times New Roman" w:hAnsi="Times New Roman" w:cs="Times New Roman"/>
          <w:szCs w:val="24"/>
        </w:rPr>
      </w:pPr>
      <w:bookmarkStart w:id="497" w:name="_Обробка_інциденту_|_8"/>
      <w:bookmarkEnd w:id="497"/>
      <w:r w:rsidRPr="00601585">
        <w:rPr>
          <w:rFonts w:ascii="Times New Roman" w:hAnsi="Times New Roman" w:cs="Times New Roman"/>
          <w:szCs w:val="24"/>
        </w:rPr>
        <w:t xml:space="preserve">Обробка інциденту </w:t>
      </w:r>
      <w:r w:rsidR="009E3CA5">
        <w:rPr>
          <w:rFonts w:ascii="Times New Roman" w:hAnsi="Times New Roman" w:cs="Times New Roman"/>
          <w:szCs w:val="24"/>
        </w:rPr>
        <w:t>-</w:t>
      </w:r>
      <w:r w:rsidRPr="00601585">
        <w:rPr>
          <w:rFonts w:ascii="Times New Roman" w:hAnsi="Times New Roman" w:cs="Times New Roman"/>
          <w:szCs w:val="24"/>
        </w:rPr>
        <w:t xml:space="preserve"> </w:t>
      </w:r>
      <w:r w:rsidR="00223B74" w:rsidRPr="00601585">
        <w:rPr>
          <w:rFonts w:ascii="Times New Roman" w:hAnsi="Times New Roman" w:cs="Times New Roman"/>
          <w:szCs w:val="24"/>
        </w:rPr>
        <w:t>здатність</w:t>
      </w:r>
      <w:r w:rsidRPr="00601585">
        <w:rPr>
          <w:rFonts w:ascii="Times New Roman" w:hAnsi="Times New Roman" w:cs="Times New Roman"/>
          <w:szCs w:val="24"/>
        </w:rPr>
        <w:t xml:space="preserve"> динамічного реагування</w:t>
      </w:r>
    </w:p>
    <w:p w:rsidR="004232FB" w:rsidRPr="00601585" w:rsidRDefault="00AE3D67" w:rsidP="00601585">
      <w:pPr>
        <w:pStyle w:val="a3"/>
      </w:pPr>
      <w:r w:rsidRPr="00601585">
        <w:t>В</w:t>
      </w:r>
      <w:r w:rsidR="004232FB" w:rsidRPr="00601585">
        <w:t>икористовувати [</w:t>
      </w:r>
      <w:r w:rsidR="004232FB" w:rsidRPr="00601585">
        <w:rPr>
          <w:i/>
        </w:rPr>
        <w:t>Призначення: визначені організацією можливості динамічного реагування</w:t>
      </w:r>
      <w:r w:rsidR="004232FB" w:rsidRPr="00601585">
        <w:t>] для ефективного реагування на інциденти безпеки.</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стосується своєчасного використання нових організаційних можливостей у відповідь на інциденти безпеки та приватності. Сюди входять можливості,</w:t>
      </w:r>
      <w:r w:rsidR="00016402" w:rsidRPr="00601585">
        <w:rPr>
          <w:noProof/>
        </w:rPr>
        <w:t xml:space="preserve"> </w:t>
      </w:r>
      <w:r w:rsidR="008A37C5" w:rsidRPr="00601585">
        <w:rPr>
          <w:noProof/>
        </w:rPr>
        <w:t>що</w:t>
      </w:r>
      <w:r w:rsidRPr="00601585">
        <w:rPr>
          <w:noProof/>
        </w:rPr>
        <w:t xml:space="preserve"> реалізовані </w:t>
      </w:r>
      <w:r w:rsidR="00016402" w:rsidRPr="00601585">
        <w:rPr>
          <w:noProof/>
        </w:rPr>
        <w:t>н</w:t>
      </w:r>
      <w:r w:rsidRPr="00601585">
        <w:rPr>
          <w:noProof/>
        </w:rPr>
        <w:t xml:space="preserve">а рівні </w:t>
      </w:r>
      <w:r w:rsidR="003F0E7F" w:rsidRPr="00601585">
        <w:rPr>
          <w:noProof/>
        </w:rPr>
        <w:t>п</w:t>
      </w:r>
      <w:r w:rsidRPr="00601585">
        <w:rPr>
          <w:noProof/>
        </w:rPr>
        <w:t xml:space="preserve">роцесів </w:t>
      </w:r>
      <w:r w:rsidR="00016402" w:rsidRPr="00601585">
        <w:rPr>
          <w:noProof/>
        </w:rPr>
        <w:t xml:space="preserve">і </w:t>
      </w:r>
      <w:r w:rsidRPr="00601585">
        <w:rPr>
          <w:noProof/>
        </w:rPr>
        <w:t>на системному рівні.</w:t>
      </w:r>
    </w:p>
    <w:p w:rsidR="004232FB" w:rsidRPr="00601585" w:rsidRDefault="004232FB" w:rsidP="00601585">
      <w:pPr>
        <w:pStyle w:val="a3"/>
      </w:pPr>
      <w:r w:rsidRPr="00601585">
        <w:t>Пов’язані заходи: Немає.</w:t>
      </w:r>
    </w:p>
    <w:p w:rsidR="004232FB" w:rsidRPr="00601585" w:rsidRDefault="004232FB" w:rsidP="00601585">
      <w:pPr>
        <w:pStyle w:val="5"/>
        <w:ind w:hanging="774"/>
        <w:rPr>
          <w:rFonts w:ascii="Times New Roman" w:hAnsi="Times New Roman" w:cs="Times New Roman"/>
          <w:szCs w:val="24"/>
        </w:rPr>
      </w:pPr>
      <w:bookmarkStart w:id="498" w:name="_Обробка_інциденту_|_9"/>
      <w:bookmarkEnd w:id="498"/>
      <w:r w:rsidRPr="00601585">
        <w:rPr>
          <w:rFonts w:ascii="Times New Roman" w:hAnsi="Times New Roman" w:cs="Times New Roman"/>
          <w:szCs w:val="24"/>
        </w:rPr>
        <w:t xml:space="preserve">Обробка інциденту </w:t>
      </w:r>
      <w:r w:rsidR="009E3CA5">
        <w:rPr>
          <w:rFonts w:ascii="Times New Roman" w:hAnsi="Times New Roman" w:cs="Times New Roman"/>
          <w:szCs w:val="24"/>
        </w:rPr>
        <w:t>-</w:t>
      </w:r>
      <w:r w:rsidRPr="00601585">
        <w:rPr>
          <w:rFonts w:ascii="Times New Roman" w:hAnsi="Times New Roman" w:cs="Times New Roman"/>
          <w:szCs w:val="24"/>
        </w:rPr>
        <w:t xml:space="preserve"> Координація </w:t>
      </w:r>
      <w:r w:rsidR="00223B74" w:rsidRPr="00601585">
        <w:rPr>
          <w:rFonts w:ascii="Times New Roman" w:hAnsi="Times New Roman" w:cs="Times New Roman"/>
          <w:szCs w:val="24"/>
        </w:rPr>
        <w:t>ланцюга</w:t>
      </w:r>
      <w:r w:rsidRPr="00601585">
        <w:rPr>
          <w:rFonts w:ascii="Times New Roman" w:hAnsi="Times New Roman" w:cs="Times New Roman"/>
          <w:szCs w:val="24"/>
        </w:rPr>
        <w:t xml:space="preserve"> постачання</w:t>
      </w:r>
    </w:p>
    <w:p w:rsidR="004232FB" w:rsidRPr="00601585" w:rsidRDefault="00223B74" w:rsidP="00601585">
      <w:pPr>
        <w:pStyle w:val="a3"/>
      </w:pPr>
      <w:r w:rsidRPr="00601585">
        <w:t>К</w:t>
      </w:r>
      <w:r w:rsidR="004232FB" w:rsidRPr="00601585">
        <w:t>оордину</w:t>
      </w:r>
      <w:r w:rsidRPr="00601585">
        <w:t>вати</w:t>
      </w:r>
      <w:r w:rsidR="004232FB" w:rsidRPr="00601585">
        <w:t xml:space="preserve"> діяльність з обробки інцидентів, пов</w:t>
      </w:r>
      <w:r w:rsidR="00016402" w:rsidRPr="00601585">
        <w:t>’</w:t>
      </w:r>
      <w:r w:rsidR="004232FB" w:rsidRPr="00601585">
        <w:t>язану з подіями ланцюжка постачання, з іншими організаціями, що беруть участь у ланцюжку постачання.</w:t>
      </w:r>
    </w:p>
    <w:p w:rsidR="00F4782B" w:rsidRPr="00601585" w:rsidRDefault="00F4782B" w:rsidP="00601585">
      <w:pPr>
        <w:pStyle w:val="a3"/>
        <w:ind w:left="1276"/>
      </w:pPr>
      <w:r w:rsidRPr="00601585">
        <w:rPr>
          <w:noProof/>
          <w:color w:val="FF0000"/>
          <w:u w:val="single"/>
        </w:rPr>
        <w:t>Рекомендації з реалізації:</w:t>
      </w:r>
      <w:r w:rsidRPr="00601585">
        <w:rPr>
          <w:noProof/>
        </w:rPr>
        <w:t xml:space="preserve"> До організацій, залучених </w:t>
      </w:r>
      <w:r w:rsidR="008A37C5" w:rsidRPr="00601585">
        <w:rPr>
          <w:noProof/>
        </w:rPr>
        <w:t>до</w:t>
      </w:r>
      <w:r w:rsidRPr="00601585">
        <w:rPr>
          <w:noProof/>
        </w:rPr>
        <w:t xml:space="preserve"> ланцюг</w:t>
      </w:r>
      <w:r w:rsidR="008A37C5" w:rsidRPr="00601585">
        <w:rPr>
          <w:noProof/>
        </w:rPr>
        <w:t>ів</w:t>
      </w:r>
      <w:r w:rsidRPr="00601585">
        <w:rPr>
          <w:noProof/>
        </w:rPr>
        <w:t xml:space="preserve"> постачання, </w:t>
      </w:r>
      <w:r w:rsidR="00016402" w:rsidRPr="00601585">
        <w:rPr>
          <w:noProof/>
        </w:rPr>
        <w:t>належать</w:t>
      </w:r>
      <w:r w:rsidRPr="00601585">
        <w:rPr>
          <w:noProof/>
        </w:rPr>
        <w:t>: розробники систем/продуктів, інтегратори, виробники, пакувальники, дистриб</w:t>
      </w:r>
      <w:r w:rsidR="00016402" w:rsidRPr="00601585">
        <w:rPr>
          <w:noProof/>
        </w:rPr>
        <w:t>’</w:t>
      </w:r>
      <w:r w:rsidRPr="00601585">
        <w:rPr>
          <w:noProof/>
        </w:rPr>
        <w:t xml:space="preserve">ютори та торгові посередники. До інцидентів </w:t>
      </w:r>
      <w:r w:rsidR="00016402" w:rsidRPr="00601585">
        <w:rPr>
          <w:noProof/>
        </w:rPr>
        <w:t>у</w:t>
      </w:r>
      <w:r w:rsidRPr="00601585">
        <w:rPr>
          <w:noProof/>
        </w:rPr>
        <w:t xml:space="preserve"> ланцюгах постачання </w:t>
      </w:r>
      <w:r w:rsidR="00016402" w:rsidRPr="00601585">
        <w:rPr>
          <w:noProof/>
        </w:rPr>
        <w:t>належать</w:t>
      </w:r>
      <w:r w:rsidRPr="00601585">
        <w:rPr>
          <w:noProof/>
        </w:rPr>
        <w:t>: порушення, пов’язані з компонентами системи, продуктами інформаційних технологій, процесами розробки або персоналом, а також процесами дистрибуції.</w:t>
      </w:r>
    </w:p>
    <w:p w:rsidR="004232FB" w:rsidRPr="00601585" w:rsidRDefault="004232FB" w:rsidP="00601585">
      <w:pPr>
        <w:pStyle w:val="a3"/>
        <w:ind w:left="1276"/>
        <w:rPr>
          <w:noProof/>
        </w:rPr>
      </w:pPr>
      <w:r w:rsidRPr="00601585">
        <w:t xml:space="preserve">Пов’язані заходи: </w:t>
      </w:r>
      <w:hyperlink w:anchor="_МА-2_Контрольоване_обслуговування" w:history="1">
        <w:r w:rsidR="00D32466" w:rsidRPr="00601585">
          <w:rPr>
            <w:rStyle w:val="af1"/>
            <w:rFonts w:eastAsia="Times New Roman"/>
            <w:bCs/>
            <w:lang w:eastAsia="uk-UA"/>
          </w:rPr>
          <w:t>МА-2</w:t>
        </w:r>
      </w:hyperlink>
      <w:r w:rsidRPr="00601585">
        <w:t xml:space="preserve">, </w:t>
      </w:r>
      <w:hyperlink w:anchor="_SA-9_Зовнішні_системні" w:history="1">
        <w:r w:rsidR="00F36CE7" w:rsidRPr="00601585">
          <w:rPr>
            <w:rStyle w:val="af1"/>
            <w:rFonts w:eastAsia="Times New Roman"/>
            <w:bCs/>
            <w:lang w:eastAsia="uk-UA"/>
          </w:rPr>
          <w:t>SA-9</w:t>
        </w:r>
      </w:hyperlink>
      <w:r w:rsidRPr="00601585">
        <w:t>.</w:t>
      </w:r>
    </w:p>
    <w:p w:rsidR="004232FB" w:rsidRPr="00601585" w:rsidRDefault="00A467FB" w:rsidP="00601585">
      <w:pPr>
        <w:widowControl w:val="0"/>
        <w:tabs>
          <w:tab w:val="left" w:pos="1701"/>
          <w:tab w:val="left" w:pos="3652"/>
        </w:tabs>
        <w:autoSpaceDE w:val="0"/>
        <w:autoSpaceDN w:val="0"/>
        <w:adjustRightInd w:val="0"/>
        <w:spacing w:after="200"/>
        <w:ind w:left="851"/>
        <w:contextualSpacing/>
        <w:rPr>
          <w:rFonts w:eastAsia="Calibri"/>
          <w:szCs w:val="24"/>
        </w:rPr>
      </w:pPr>
      <w:r w:rsidRPr="00601585">
        <w:rPr>
          <w:rFonts w:eastAsia="Calibri"/>
          <w:szCs w:val="24"/>
          <w:u w:val="single"/>
        </w:rPr>
        <w:t>Посилання: Немає.</w:t>
      </w:r>
    </w:p>
    <w:p w:rsidR="0085496C" w:rsidRPr="00601585" w:rsidRDefault="0085496C" w:rsidP="00601585">
      <w:pPr>
        <w:widowControl w:val="0"/>
        <w:tabs>
          <w:tab w:val="left" w:pos="1701"/>
          <w:tab w:val="left" w:pos="3652"/>
        </w:tabs>
        <w:autoSpaceDE w:val="0"/>
        <w:autoSpaceDN w:val="0"/>
        <w:adjustRightInd w:val="0"/>
        <w:spacing w:after="200"/>
        <w:ind w:left="851"/>
        <w:contextualSpacing/>
        <w:rPr>
          <w:rFonts w:eastAsia="Calibri"/>
          <w:szCs w:val="24"/>
        </w:rPr>
      </w:pPr>
    </w:p>
    <w:p w:rsidR="0085496C" w:rsidRPr="00601585" w:rsidRDefault="004232FB" w:rsidP="00601585">
      <w:pPr>
        <w:pStyle w:val="1"/>
        <w:rPr>
          <w:rFonts w:ascii="Times New Roman" w:hAnsi="Times New Roman"/>
        </w:rPr>
      </w:pPr>
      <w:bookmarkStart w:id="499" w:name="_IR-5_Моніторинг_інциденту"/>
      <w:bookmarkEnd w:id="499"/>
      <w:r w:rsidRPr="00601585">
        <w:rPr>
          <w:rFonts w:ascii="Times New Roman" w:hAnsi="Times New Roman"/>
        </w:rPr>
        <w:t>IR-5</w:t>
      </w:r>
      <w:r w:rsidRPr="00601585">
        <w:rPr>
          <w:rFonts w:ascii="Times New Roman" w:hAnsi="Times New Roman"/>
        </w:rPr>
        <w:tab/>
        <w:t>Моніторинг інциденту</w:t>
      </w:r>
    </w:p>
    <w:p w:rsidR="00F621F9" w:rsidRPr="00601585" w:rsidRDefault="00F621F9" w:rsidP="00601585">
      <w:pPr>
        <w:widowControl w:val="0"/>
        <w:rPr>
          <w:rFonts w:eastAsia="Calibri"/>
          <w:noProof/>
          <w:szCs w:val="24"/>
          <w:u w:val="single"/>
        </w:rPr>
      </w:pPr>
      <w:r w:rsidRPr="00601585">
        <w:rPr>
          <w:rFonts w:eastAsia="Calibri"/>
          <w:noProof/>
          <w:szCs w:val="24"/>
          <w:u w:val="single"/>
        </w:rPr>
        <w:t>Заходи захисту:</w:t>
      </w:r>
    </w:p>
    <w:p w:rsidR="004232FB" w:rsidRPr="00601585" w:rsidRDefault="00223B74" w:rsidP="00601585">
      <w:pPr>
        <w:widowControl w:val="0"/>
        <w:spacing w:before="120"/>
        <w:ind w:left="851"/>
        <w:rPr>
          <w:rFonts w:eastAsia="Calibri"/>
          <w:szCs w:val="24"/>
        </w:rPr>
      </w:pPr>
      <w:r w:rsidRPr="00601585">
        <w:rPr>
          <w:rFonts w:eastAsia="Calibri"/>
          <w:szCs w:val="24"/>
        </w:rPr>
        <w:t xml:space="preserve">Відстежувати та документувати </w:t>
      </w:r>
      <w:r w:rsidR="004232FB" w:rsidRPr="00601585">
        <w:rPr>
          <w:rFonts w:eastAsia="Calibri"/>
          <w:szCs w:val="24"/>
        </w:rPr>
        <w:t>інциденти безпеки та приватності.</w:t>
      </w:r>
    </w:p>
    <w:p w:rsidR="00F4782B" w:rsidRPr="00601585" w:rsidRDefault="00F4782B" w:rsidP="00601585">
      <w:pPr>
        <w:widowControl w:val="0"/>
        <w:tabs>
          <w:tab w:val="left" w:pos="281"/>
          <w:tab w:val="left" w:pos="2527"/>
        </w:tabs>
        <w:spacing w:before="120" w:after="160"/>
        <w:ind w:left="851"/>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Документування інцидентів системи безпеки та приватності </w:t>
      </w:r>
      <w:r w:rsidR="00016402" w:rsidRPr="00601585">
        <w:rPr>
          <w:noProof/>
          <w:szCs w:val="24"/>
        </w:rPr>
        <w:t>охоплює</w:t>
      </w:r>
      <w:r w:rsidRPr="00601585">
        <w:rPr>
          <w:noProof/>
          <w:szCs w:val="24"/>
        </w:rPr>
        <w:t>: ведення записів про кожен інцидент, стан інциденту та іншу відповідну інформацію, необхідну для судових експертиз, оцін</w:t>
      </w:r>
      <w:r w:rsidR="00F03669" w:rsidRPr="00601585">
        <w:rPr>
          <w:noProof/>
          <w:szCs w:val="24"/>
        </w:rPr>
        <w:t>ювання</w:t>
      </w:r>
      <w:r w:rsidRPr="00601585">
        <w:rPr>
          <w:noProof/>
          <w:szCs w:val="24"/>
        </w:rPr>
        <w:t xml:space="preserve"> деталей, тенденцій та поводження щодо інцидентів. Інформація про інциденти може бути отримана з різних джерел (мережевий моніторинг; повідомлення про інциденти; звіти груп реагування на інциденти; скарги користувачів; аудиторський моніторинг; моніторинг фізичного доступу; звіти користувачів та адміністраторів</w:t>
      </w:r>
      <w:r w:rsidR="0042576F">
        <w:rPr>
          <w:noProof/>
          <w:szCs w:val="24"/>
        </w:rPr>
        <w:t xml:space="preserve"> тощо</w:t>
      </w:r>
      <w:r w:rsidRPr="00601585">
        <w:rPr>
          <w:noProof/>
          <w:szCs w:val="24"/>
        </w:rPr>
        <w:t>).</w:t>
      </w:r>
    </w:p>
    <w:p w:rsidR="004232FB" w:rsidRPr="00601585" w:rsidRDefault="004232FB" w:rsidP="00601585">
      <w:pPr>
        <w:widowControl w:val="0"/>
        <w:tabs>
          <w:tab w:val="left" w:pos="281"/>
          <w:tab w:val="left" w:pos="2527"/>
        </w:tabs>
        <w:spacing w:before="120" w:after="160"/>
        <w:ind w:left="851"/>
        <w:rPr>
          <w:rFonts w:eastAsia="Calibri"/>
          <w:noProof/>
          <w:szCs w:val="24"/>
          <w:u w:val="single"/>
        </w:rPr>
      </w:pPr>
      <w:r w:rsidRPr="00601585">
        <w:rPr>
          <w:rFonts w:eastAsia="Calibri"/>
          <w:noProof/>
          <w:szCs w:val="24"/>
          <w:u w:val="single"/>
        </w:rPr>
        <w:t xml:space="preserve">Пов’язані заходи: </w:t>
      </w:r>
      <w:hyperlink w:anchor="_AU-6_Огляд,_аналіз" w:history="1">
        <w:r w:rsidR="0002334D" w:rsidRPr="00601585">
          <w:rPr>
            <w:rStyle w:val="af1"/>
            <w:rFonts w:eastAsia="Times New Roman"/>
            <w:bCs/>
            <w:szCs w:val="24"/>
            <w:lang w:eastAsia="uk-UA"/>
          </w:rPr>
          <w:t>AU-6</w:t>
        </w:r>
      </w:hyperlink>
      <w:r w:rsidRPr="00601585">
        <w:rPr>
          <w:rFonts w:eastAsia="Calibri"/>
          <w:noProof/>
          <w:szCs w:val="24"/>
        </w:rPr>
        <w:t xml:space="preserve">, </w:t>
      </w:r>
      <w:hyperlink w:anchor="_AU-7_Скорочення_аудиту" w:history="1">
        <w:r w:rsidR="00B35510" w:rsidRPr="00601585">
          <w:rPr>
            <w:rStyle w:val="af1"/>
            <w:rFonts w:eastAsia="Times New Roman"/>
            <w:bCs/>
            <w:szCs w:val="24"/>
            <w:lang w:eastAsia="uk-UA"/>
          </w:rPr>
          <w:t>AU-7</w:t>
        </w:r>
      </w:hyperlink>
      <w:r w:rsidRPr="00601585">
        <w:rPr>
          <w:rFonts w:eastAsia="Calibri"/>
          <w:noProof/>
          <w:szCs w:val="24"/>
        </w:rPr>
        <w:t xml:space="preserve">, </w:t>
      </w:r>
      <w:hyperlink w:anchor="_IR-8_План_реагування" w:history="1">
        <w:r w:rsidR="00D50F6E" w:rsidRPr="00601585">
          <w:rPr>
            <w:rStyle w:val="af1"/>
            <w:rFonts w:eastAsia="Times New Roman"/>
            <w:bCs/>
            <w:szCs w:val="24"/>
            <w:lang w:eastAsia="uk-UA"/>
          </w:rPr>
          <w:t>IR-8</w:t>
        </w:r>
      </w:hyperlink>
      <w:r w:rsidRPr="00601585">
        <w:rPr>
          <w:rFonts w:eastAsia="Calibri"/>
          <w:noProof/>
          <w:szCs w:val="24"/>
        </w:rPr>
        <w:t xml:space="preserve">, </w:t>
      </w:r>
      <w:hyperlink w:anchor="_РЕ-6_Моніторинг_фізичного" w:history="1">
        <w:r w:rsidR="001C76E9" w:rsidRPr="00601585">
          <w:rPr>
            <w:rStyle w:val="af1"/>
            <w:rFonts w:eastAsia="Times New Roman"/>
            <w:bCs/>
            <w:szCs w:val="24"/>
            <w:lang w:eastAsia="uk-UA"/>
          </w:rPr>
          <w:t>РЕ-6</w:t>
        </w:r>
      </w:hyperlink>
      <w:r w:rsidRPr="00601585">
        <w:rPr>
          <w:rFonts w:eastAsia="Calibri"/>
          <w:noProof/>
          <w:szCs w:val="24"/>
        </w:rPr>
        <w:t xml:space="preserve">, </w:t>
      </w:r>
      <w:hyperlink w:anchor="_РМ-29_Інвентаризація_особистої" w:history="1">
        <w:r w:rsidR="00C613A8" w:rsidRPr="00601585">
          <w:rPr>
            <w:rStyle w:val="af1"/>
            <w:rFonts w:eastAsia="Times New Roman"/>
            <w:bCs/>
            <w:szCs w:val="24"/>
            <w:lang w:eastAsia="uk-UA"/>
          </w:rPr>
          <w:t>РМ-29</w:t>
        </w:r>
      </w:hyperlink>
      <w:r w:rsidRPr="00601585">
        <w:rPr>
          <w:rFonts w:eastAsia="Calibri"/>
          <w:noProof/>
          <w:szCs w:val="24"/>
        </w:rPr>
        <w:t xml:space="preserve">, </w:t>
      </w:r>
      <w:hyperlink w:anchor="_SC-5_Відмова_в" w:history="1">
        <w:r w:rsidR="00054CA4" w:rsidRPr="00601585">
          <w:rPr>
            <w:rStyle w:val="af1"/>
            <w:rFonts w:eastAsia="Times New Roman"/>
            <w:bCs/>
            <w:szCs w:val="24"/>
            <w:lang w:eastAsia="uk-UA"/>
          </w:rPr>
          <w:t>SC-5</w:t>
        </w:r>
      </w:hyperlink>
      <w:r w:rsidRPr="00601585">
        <w:rPr>
          <w:rFonts w:eastAsia="Calibri"/>
          <w:noProof/>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rFonts w:eastAsia="Calibri"/>
          <w:noProof/>
          <w:szCs w:val="24"/>
        </w:rPr>
        <w:t xml:space="preserve">, </w:t>
      </w:r>
      <w:hyperlink w:anchor="_SI-3_Захист_від" w:history="1">
        <w:r w:rsidR="00CC3CEB" w:rsidRPr="00601585">
          <w:rPr>
            <w:rStyle w:val="af1"/>
            <w:rFonts w:eastAsia="Times New Roman"/>
            <w:bCs/>
            <w:szCs w:val="24"/>
            <w:lang w:eastAsia="uk-UA"/>
          </w:rPr>
          <w:t>SI-3</w:t>
        </w:r>
      </w:hyperlink>
      <w:r w:rsidRPr="00601585">
        <w:rPr>
          <w:rFonts w:eastAsia="Calibri"/>
          <w:noProof/>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rFonts w:eastAsia="Calibri"/>
          <w:noProof/>
          <w:szCs w:val="24"/>
        </w:rPr>
        <w:t xml:space="preserve">, </w:t>
      </w:r>
      <w:hyperlink w:anchor="_SI-7_Програмне_забезпечення," w:history="1">
        <w:r w:rsidR="005531B2" w:rsidRPr="00601585">
          <w:rPr>
            <w:rStyle w:val="af1"/>
            <w:rFonts w:eastAsia="Times New Roman"/>
            <w:bCs/>
            <w:szCs w:val="24"/>
            <w:lang w:eastAsia="uk-UA"/>
          </w:rPr>
          <w:t>SI-7</w:t>
        </w:r>
      </w:hyperlink>
      <w:r w:rsidRPr="00601585">
        <w:rPr>
          <w:rFonts w:eastAsia="Calibri"/>
          <w:noProof/>
          <w:szCs w:val="24"/>
        </w:rPr>
        <w:t>.</w:t>
      </w:r>
    </w:p>
    <w:p w:rsidR="004232FB" w:rsidRPr="00601585" w:rsidRDefault="00C67779" w:rsidP="00601585">
      <w:pPr>
        <w:widowControl w:val="0"/>
        <w:spacing w:before="120"/>
        <w:ind w:left="851"/>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4232FB" w:rsidRPr="00601585">
        <w:rPr>
          <w:rFonts w:eastAsia="Calibri"/>
          <w:noProof/>
          <w:color w:val="FF0000"/>
          <w:szCs w:val="24"/>
        </w:rPr>
        <w:t xml:space="preserve"> </w:t>
      </w:r>
    </w:p>
    <w:p w:rsidR="004232FB" w:rsidRPr="00601585" w:rsidRDefault="004232FB" w:rsidP="00601585">
      <w:pPr>
        <w:pStyle w:val="5"/>
        <w:numPr>
          <w:ilvl w:val="0"/>
          <w:numId w:val="496"/>
        </w:numPr>
        <w:ind w:left="1418" w:hanging="709"/>
        <w:rPr>
          <w:rFonts w:ascii="Times New Roman" w:hAnsi="Times New Roman" w:cs="Times New Roman"/>
          <w:szCs w:val="24"/>
        </w:rPr>
      </w:pPr>
      <w:bookmarkStart w:id="500" w:name="_Моніторинг_інциденту_|"/>
      <w:bookmarkEnd w:id="500"/>
      <w:r w:rsidRPr="00601585">
        <w:rPr>
          <w:rFonts w:ascii="Times New Roman" w:hAnsi="Times New Roman" w:cs="Times New Roman"/>
          <w:szCs w:val="24"/>
        </w:rPr>
        <w:t xml:space="preserve">Моніторинг інциденту </w:t>
      </w:r>
      <w:r w:rsidR="009E3CA5">
        <w:rPr>
          <w:rFonts w:ascii="Times New Roman" w:hAnsi="Times New Roman" w:cs="Times New Roman"/>
          <w:szCs w:val="24"/>
        </w:rPr>
        <w:t>-</w:t>
      </w:r>
      <w:r w:rsidRPr="00601585">
        <w:rPr>
          <w:rFonts w:ascii="Times New Roman" w:hAnsi="Times New Roman" w:cs="Times New Roman"/>
          <w:szCs w:val="24"/>
        </w:rPr>
        <w:t xml:space="preserve"> Автомати</w:t>
      </w:r>
      <w:r w:rsidR="00223B74" w:rsidRPr="00601585">
        <w:rPr>
          <w:rFonts w:ascii="Times New Roman" w:hAnsi="Times New Roman" w:cs="Times New Roman"/>
          <w:szCs w:val="24"/>
        </w:rPr>
        <w:t xml:space="preserve">зоване відстеження, збір даних </w:t>
      </w:r>
      <w:r w:rsidR="00016402" w:rsidRPr="00601585">
        <w:rPr>
          <w:rFonts w:ascii="Times New Roman" w:hAnsi="Times New Roman" w:cs="Times New Roman"/>
          <w:szCs w:val="24"/>
        </w:rPr>
        <w:t xml:space="preserve">і </w:t>
      </w:r>
      <w:r w:rsidRPr="00601585">
        <w:rPr>
          <w:rFonts w:ascii="Times New Roman" w:hAnsi="Times New Roman" w:cs="Times New Roman"/>
          <w:szCs w:val="24"/>
        </w:rPr>
        <w:t>аналіз</w:t>
      </w:r>
    </w:p>
    <w:p w:rsidR="004232FB" w:rsidRPr="00601585" w:rsidRDefault="008A37C5" w:rsidP="00601585">
      <w:pPr>
        <w:pStyle w:val="a3"/>
      </w:pPr>
      <w:r w:rsidRPr="00601585">
        <w:t xml:space="preserve">Використовувати автоматизовані механізми для відстеження інцидентів безпеки та приватності, а також для збору </w:t>
      </w:r>
      <w:r w:rsidR="00016402" w:rsidRPr="00601585">
        <w:t xml:space="preserve">й </w:t>
      </w:r>
      <w:r w:rsidRPr="00601585">
        <w:t>аналізу інформації про інциденти</w:t>
      </w:r>
      <w:r w:rsidR="004232FB" w:rsidRPr="00601585">
        <w:t>.</w:t>
      </w:r>
    </w:p>
    <w:p w:rsidR="00F4782B" w:rsidRPr="00601585" w:rsidRDefault="00F4782B" w:rsidP="00601585">
      <w:pPr>
        <w:pStyle w:val="a3"/>
        <w:tabs>
          <w:tab w:val="left" w:pos="1843"/>
        </w:tabs>
        <w:ind w:left="1276"/>
      </w:pPr>
      <w:r w:rsidRPr="00601585">
        <w:rPr>
          <w:noProof/>
          <w:color w:val="FF0000"/>
          <w:u w:val="single"/>
        </w:rPr>
        <w:t>Рекомендації з реалізації:</w:t>
      </w:r>
      <w:r w:rsidRPr="00601585">
        <w:rPr>
          <w:noProof/>
        </w:rPr>
        <w:t xml:space="preserve"> До автоматизованих механізмів відстеження інцидентів, збору </w:t>
      </w:r>
      <w:r w:rsidR="00016402" w:rsidRPr="00601585">
        <w:rPr>
          <w:noProof/>
        </w:rPr>
        <w:t>й</w:t>
      </w:r>
      <w:r w:rsidRPr="00601585">
        <w:rPr>
          <w:noProof/>
        </w:rPr>
        <w:t xml:space="preserve"> аналізу даних про інциденти </w:t>
      </w:r>
      <w:r w:rsidR="00016402" w:rsidRPr="00601585">
        <w:rPr>
          <w:noProof/>
        </w:rPr>
        <w:t xml:space="preserve">належать </w:t>
      </w:r>
      <w:r w:rsidRPr="00601585">
        <w:rPr>
          <w:noProof/>
        </w:rPr>
        <w:t xml:space="preserve">центри реагування на комп’ютерні інциденти або інші електронні бази даних інцидентів </w:t>
      </w:r>
      <w:r w:rsidR="00016402" w:rsidRPr="00601585">
        <w:rPr>
          <w:noProof/>
        </w:rPr>
        <w:t xml:space="preserve">і </w:t>
      </w:r>
      <w:r w:rsidRPr="00601585">
        <w:rPr>
          <w:noProof/>
        </w:rPr>
        <w:t>пристрої мережевого моніторингу.</w:t>
      </w:r>
    </w:p>
    <w:p w:rsidR="004232FB" w:rsidRPr="00601585" w:rsidRDefault="004232FB" w:rsidP="00601585">
      <w:pPr>
        <w:pStyle w:val="a3"/>
        <w:tabs>
          <w:tab w:val="left" w:pos="1843"/>
        </w:tabs>
        <w:ind w:left="1276"/>
        <w:rPr>
          <w:noProof/>
        </w:rPr>
      </w:pPr>
      <w:r w:rsidRPr="00601585">
        <w:t>Пов’язані заходи:</w:t>
      </w:r>
      <w:r w:rsidRPr="00601585">
        <w:rPr>
          <w:rFonts w:eastAsiaTheme="minorHAnsi"/>
        </w:rPr>
        <w:t xml:space="preserve"> </w:t>
      </w:r>
      <w:hyperlink w:anchor="_AU-7_Скорочення_аудиту" w:history="1">
        <w:r w:rsidR="00B35510" w:rsidRPr="00601585">
          <w:rPr>
            <w:rStyle w:val="af1"/>
            <w:rFonts w:eastAsia="Times New Roman"/>
            <w:bCs/>
            <w:lang w:eastAsia="uk-UA"/>
          </w:rPr>
          <w:t>AU-7</w:t>
        </w:r>
      </w:hyperlink>
      <w:r w:rsidRPr="00601585">
        <w:t xml:space="preserve">, </w:t>
      </w:r>
      <w:hyperlink w:anchor="_IR-4_Обробка_інциденту" w:history="1">
        <w:r w:rsidR="007F47A3" w:rsidRPr="00601585">
          <w:rPr>
            <w:rStyle w:val="af1"/>
            <w:rFonts w:eastAsia="Times New Roman"/>
            <w:bCs/>
            <w:lang w:eastAsia="uk-UA"/>
          </w:rPr>
          <w:t>IR-4</w:t>
        </w:r>
      </w:hyperlink>
      <w:r w:rsidRPr="00601585">
        <w:t>.</w:t>
      </w:r>
    </w:p>
    <w:p w:rsidR="004232FB" w:rsidRPr="00601585" w:rsidRDefault="00A467FB" w:rsidP="00601585">
      <w:pPr>
        <w:widowControl w:val="0"/>
        <w:tabs>
          <w:tab w:val="left" w:pos="1843"/>
          <w:tab w:val="left" w:pos="3652"/>
        </w:tabs>
        <w:ind w:left="851"/>
        <w:rPr>
          <w:rFonts w:eastAsia="Calibri"/>
          <w:szCs w:val="24"/>
        </w:rPr>
      </w:pPr>
      <w:r w:rsidRPr="00601585">
        <w:rPr>
          <w:rFonts w:eastAsia="Calibri"/>
          <w:szCs w:val="24"/>
          <w:u w:val="single"/>
        </w:rPr>
        <w:t>Посилання: Немає.</w:t>
      </w:r>
    </w:p>
    <w:p w:rsidR="0085496C" w:rsidRPr="00601585" w:rsidRDefault="0085496C" w:rsidP="00601585">
      <w:pPr>
        <w:widowControl w:val="0"/>
        <w:tabs>
          <w:tab w:val="left" w:pos="1843"/>
          <w:tab w:val="left" w:pos="3652"/>
        </w:tabs>
        <w:ind w:left="851"/>
        <w:rPr>
          <w:rFonts w:eastAsia="Calibri"/>
          <w:szCs w:val="24"/>
        </w:rPr>
      </w:pPr>
    </w:p>
    <w:p w:rsidR="0085496C" w:rsidRPr="00601585" w:rsidRDefault="004232FB" w:rsidP="00601585">
      <w:pPr>
        <w:pStyle w:val="1"/>
        <w:rPr>
          <w:rFonts w:ascii="Times New Roman" w:hAnsi="Times New Roman"/>
        </w:rPr>
      </w:pPr>
      <w:bookmarkStart w:id="501" w:name="_IR-6_Звітність_інцидентів"/>
      <w:bookmarkEnd w:id="501"/>
      <w:r w:rsidRPr="00601585">
        <w:rPr>
          <w:rFonts w:ascii="Times New Roman" w:hAnsi="Times New Roman"/>
        </w:rPr>
        <w:t>IR-6</w:t>
      </w:r>
      <w:r w:rsidRPr="00601585">
        <w:rPr>
          <w:rFonts w:ascii="Times New Roman" w:hAnsi="Times New Roman"/>
        </w:rPr>
        <w:tab/>
        <w:t xml:space="preserve">Звітність </w:t>
      </w:r>
      <w:r w:rsidR="00B40DFC" w:rsidRPr="00601585">
        <w:rPr>
          <w:rFonts w:ascii="Times New Roman" w:hAnsi="Times New Roman"/>
        </w:rPr>
        <w:t>про інциденти</w:t>
      </w:r>
      <w:r w:rsidRPr="00601585">
        <w:rPr>
          <w:rFonts w:ascii="Times New Roman" w:hAnsi="Times New Roman"/>
        </w:rPr>
        <w:tab/>
      </w:r>
    </w:p>
    <w:p w:rsidR="00F621F9" w:rsidRPr="00601585" w:rsidRDefault="00F621F9" w:rsidP="00601585">
      <w:pPr>
        <w:widowControl w:val="0"/>
        <w:rPr>
          <w:rFonts w:eastAsia="Calibri"/>
          <w:noProof/>
          <w:szCs w:val="24"/>
          <w:u w:val="single"/>
        </w:rPr>
      </w:pPr>
      <w:r w:rsidRPr="00601585">
        <w:rPr>
          <w:rFonts w:eastAsia="Calibri"/>
          <w:noProof/>
          <w:szCs w:val="24"/>
          <w:u w:val="single"/>
        </w:rPr>
        <w:t>Заходи захисту:</w:t>
      </w:r>
    </w:p>
    <w:p w:rsidR="004232FB" w:rsidRPr="00601585" w:rsidRDefault="004232FB" w:rsidP="00601585">
      <w:pPr>
        <w:pStyle w:val="2"/>
        <w:numPr>
          <w:ilvl w:val="0"/>
          <w:numId w:val="113"/>
        </w:numPr>
        <w:ind w:left="1134" w:hanging="425"/>
      </w:pPr>
      <w:r w:rsidRPr="00601585">
        <w:t>В</w:t>
      </w:r>
      <w:r w:rsidR="00B40DFC" w:rsidRPr="00601585">
        <w:t>имагати</w:t>
      </w:r>
      <w:r w:rsidRPr="00601585">
        <w:t xml:space="preserve"> від персоналу повідомляти про підозрілі інциденти з безпеки та приватно</w:t>
      </w:r>
      <w:r w:rsidR="00B40DFC" w:rsidRPr="00601585">
        <w:t>сті відповідно до організаційної</w:t>
      </w:r>
      <w:r w:rsidRPr="00601585">
        <w:t xml:space="preserve"> </w:t>
      </w:r>
      <w:r w:rsidR="00B40DFC" w:rsidRPr="00601585">
        <w:t>спроможності</w:t>
      </w:r>
      <w:r w:rsidRPr="00601585">
        <w:t xml:space="preserve"> реагування на інциденти впродовж [</w:t>
      </w:r>
      <w:r w:rsidRPr="00601585">
        <w:rPr>
          <w:i/>
        </w:rPr>
        <w:t>Призначення: визначеного організацією періоду часу</w:t>
      </w:r>
      <w:r w:rsidRPr="00601585">
        <w:t>]</w:t>
      </w:r>
      <w:r w:rsidR="0025054E" w:rsidRPr="00601585">
        <w:t>.</w:t>
      </w:r>
    </w:p>
    <w:p w:rsidR="004232FB" w:rsidRPr="00601585" w:rsidRDefault="00B40DFC" w:rsidP="00601585">
      <w:pPr>
        <w:pStyle w:val="2"/>
      </w:pPr>
      <w:r w:rsidRPr="00601585">
        <w:t>Звітувати</w:t>
      </w:r>
      <w:r w:rsidR="004232FB" w:rsidRPr="00601585">
        <w:t xml:space="preserve"> про інциденти безпеки, приватності та ланцюжк</w:t>
      </w:r>
      <w:r w:rsidR="0025054E" w:rsidRPr="00601585">
        <w:t>и</w:t>
      </w:r>
      <w:r w:rsidR="004232FB" w:rsidRPr="00601585">
        <w:t xml:space="preserve"> постачання в [</w:t>
      </w:r>
      <w:r w:rsidR="004232FB" w:rsidRPr="00601585">
        <w:rPr>
          <w:i/>
        </w:rPr>
        <w:t>Призначення: визначений організацією уповноважений орган</w:t>
      </w:r>
      <w:r w:rsidR="004232FB" w:rsidRPr="00601585">
        <w:t>].</w:t>
      </w:r>
    </w:p>
    <w:p w:rsidR="00F4782B" w:rsidRPr="00601585" w:rsidRDefault="00F4782B" w:rsidP="00601585">
      <w:pPr>
        <w:widowControl w:val="0"/>
        <w:tabs>
          <w:tab w:val="left" w:pos="1560"/>
          <w:tab w:val="left" w:pos="2527"/>
        </w:tabs>
        <w:spacing w:after="160"/>
        <w:ind w:left="851"/>
        <w:contextualSpacing/>
        <w:rPr>
          <w:rFonts w:eastAsia="Calibri"/>
          <w:noProof/>
          <w:szCs w:val="24"/>
          <w:u w:val="single"/>
        </w:rPr>
      </w:pPr>
    </w:p>
    <w:p w:rsidR="00F4782B" w:rsidRPr="00601585" w:rsidRDefault="00F4782B" w:rsidP="00601585">
      <w:pPr>
        <w:widowControl w:val="0"/>
        <w:tabs>
          <w:tab w:val="left" w:pos="1560"/>
          <w:tab w:val="left" w:pos="2527"/>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Метою цього заходу є задоволення як конкретних вимог щодо звітності про інци</w:t>
      </w:r>
      <w:r w:rsidR="0025054E" w:rsidRPr="00601585">
        <w:rPr>
          <w:noProof/>
          <w:szCs w:val="24"/>
        </w:rPr>
        <w:t>д</w:t>
      </w:r>
      <w:r w:rsidRPr="00601585">
        <w:rPr>
          <w:noProof/>
          <w:szCs w:val="24"/>
        </w:rPr>
        <w:t xml:space="preserve">енти в організації, так і вимог до організації </w:t>
      </w:r>
      <w:r w:rsidR="0042576F">
        <w:rPr>
          <w:noProof/>
          <w:szCs w:val="24"/>
        </w:rPr>
        <w:t xml:space="preserve">процесу </w:t>
      </w:r>
      <w:r w:rsidRPr="00601585">
        <w:rPr>
          <w:noProof/>
          <w:szCs w:val="24"/>
        </w:rPr>
        <w:t xml:space="preserve">звітування про інциденти. До підозрілих інцидентів безпеки </w:t>
      </w:r>
      <w:r w:rsidR="0025054E" w:rsidRPr="00601585">
        <w:rPr>
          <w:noProof/>
          <w:szCs w:val="24"/>
        </w:rPr>
        <w:t>належать</w:t>
      </w:r>
      <w:r w:rsidRPr="00601585">
        <w:rPr>
          <w:noProof/>
          <w:szCs w:val="24"/>
        </w:rPr>
        <w:t xml:space="preserve">, наприклад, отримання підозрілих електронних повідомлень, які потенційно можуть містити шкідливий код. До підозрілих інцидентів приватності </w:t>
      </w:r>
      <w:r w:rsidR="0025054E" w:rsidRPr="00601585">
        <w:rPr>
          <w:noProof/>
          <w:szCs w:val="24"/>
        </w:rPr>
        <w:t xml:space="preserve">належить </w:t>
      </w:r>
      <w:r w:rsidRPr="00601585">
        <w:rPr>
          <w:noProof/>
          <w:szCs w:val="24"/>
        </w:rPr>
        <w:t xml:space="preserve">підозра в порушенні правил обробки персональних даних або визнання того, що обробка таких даних створює потенційний ризик приватності. Типи інцидентів, про які необхідно звітувати, зміст </w:t>
      </w:r>
      <w:r w:rsidR="0025054E" w:rsidRPr="00601585">
        <w:rPr>
          <w:noProof/>
          <w:szCs w:val="24"/>
        </w:rPr>
        <w:t xml:space="preserve">і </w:t>
      </w:r>
      <w:r w:rsidRPr="00601585">
        <w:rPr>
          <w:noProof/>
          <w:szCs w:val="24"/>
        </w:rPr>
        <w:t>терм</w:t>
      </w:r>
      <w:r w:rsidR="0025054E" w:rsidRPr="00601585">
        <w:rPr>
          <w:noProof/>
          <w:szCs w:val="24"/>
        </w:rPr>
        <w:t>і</w:t>
      </w:r>
      <w:r w:rsidRPr="00601585">
        <w:rPr>
          <w:noProof/>
          <w:szCs w:val="24"/>
        </w:rPr>
        <w:t>ни по</w:t>
      </w:r>
      <w:r w:rsidR="008A37C5" w:rsidRPr="00601585">
        <w:rPr>
          <w:noProof/>
          <w:szCs w:val="24"/>
        </w:rPr>
        <w:t>д</w:t>
      </w:r>
      <w:r w:rsidRPr="00601585">
        <w:rPr>
          <w:noProof/>
          <w:szCs w:val="24"/>
        </w:rPr>
        <w:t xml:space="preserve">ання звітів мають відображатися </w:t>
      </w:r>
      <w:r w:rsidR="0025054E" w:rsidRPr="00601585">
        <w:rPr>
          <w:noProof/>
          <w:szCs w:val="24"/>
        </w:rPr>
        <w:t>в чинних</w:t>
      </w:r>
      <w:r w:rsidRPr="00601585">
        <w:rPr>
          <w:noProof/>
          <w:szCs w:val="24"/>
        </w:rPr>
        <w:t xml:space="preserve"> законах, наказах, директивах, положення</w:t>
      </w:r>
      <w:r w:rsidR="0025054E" w:rsidRPr="00601585">
        <w:rPr>
          <w:noProof/>
          <w:szCs w:val="24"/>
        </w:rPr>
        <w:t>х</w:t>
      </w:r>
      <w:r w:rsidRPr="00601585">
        <w:rPr>
          <w:noProof/>
          <w:szCs w:val="24"/>
        </w:rPr>
        <w:t xml:space="preserve">, політиках </w:t>
      </w:r>
      <w:r w:rsidR="0025054E" w:rsidRPr="00601585">
        <w:rPr>
          <w:noProof/>
          <w:szCs w:val="24"/>
        </w:rPr>
        <w:t>і</w:t>
      </w:r>
      <w:r w:rsidRPr="00601585">
        <w:rPr>
          <w:noProof/>
          <w:szCs w:val="24"/>
        </w:rPr>
        <w:t xml:space="preserve"> стандартах.</w:t>
      </w:r>
    </w:p>
    <w:p w:rsidR="00F4782B" w:rsidRPr="00601585" w:rsidRDefault="00F4782B" w:rsidP="00601585">
      <w:pPr>
        <w:widowControl w:val="0"/>
        <w:tabs>
          <w:tab w:val="left" w:pos="1560"/>
          <w:tab w:val="left" w:pos="2527"/>
        </w:tabs>
        <w:spacing w:after="160"/>
        <w:ind w:left="851"/>
        <w:contextualSpacing/>
        <w:rPr>
          <w:rFonts w:eastAsia="Calibri"/>
          <w:noProof/>
          <w:szCs w:val="24"/>
          <w:u w:val="single"/>
        </w:rPr>
      </w:pPr>
    </w:p>
    <w:p w:rsidR="004232FB" w:rsidRPr="00601585" w:rsidRDefault="004232FB" w:rsidP="00601585">
      <w:pPr>
        <w:widowControl w:val="0"/>
        <w:tabs>
          <w:tab w:val="left" w:pos="1560"/>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CM-6_Налаштування_конфігурації" w:history="1">
        <w:r w:rsidR="005B1D9A" w:rsidRPr="00601585">
          <w:rPr>
            <w:rStyle w:val="af1"/>
            <w:rFonts w:eastAsia="Times New Roman"/>
            <w:bCs/>
            <w:szCs w:val="24"/>
            <w:lang w:eastAsia="uk-UA"/>
          </w:rPr>
          <w:t>CM-6</w:t>
        </w:r>
      </w:hyperlink>
      <w:r w:rsidRPr="00601585">
        <w:rPr>
          <w:rFonts w:eastAsia="Calibri"/>
          <w:noProof/>
          <w:szCs w:val="24"/>
        </w:rPr>
        <w:t xml:space="preserve">, </w:t>
      </w:r>
      <w:hyperlink w:anchor="_СР-2_Планування_на" w:history="1">
        <w:r w:rsidR="006D2FC5" w:rsidRPr="00601585">
          <w:rPr>
            <w:rStyle w:val="af1"/>
            <w:rFonts w:eastAsia="Times New Roman"/>
            <w:bCs/>
            <w:szCs w:val="24"/>
            <w:lang w:eastAsia="uk-UA"/>
          </w:rPr>
          <w:t>СР-2</w:t>
        </w:r>
      </w:hyperlink>
      <w:r w:rsidRPr="00601585">
        <w:rPr>
          <w:rFonts w:eastAsia="Calibri"/>
          <w:noProof/>
          <w:szCs w:val="24"/>
        </w:rPr>
        <w:t xml:space="preserve">, </w:t>
      </w:r>
      <w:hyperlink w:anchor="_IR-4_Обробка_інциденту" w:history="1">
        <w:r w:rsidR="007F47A3" w:rsidRPr="00601585">
          <w:rPr>
            <w:rStyle w:val="af1"/>
            <w:rFonts w:eastAsia="Times New Roman"/>
            <w:bCs/>
            <w:szCs w:val="24"/>
            <w:lang w:eastAsia="uk-UA"/>
          </w:rPr>
          <w:t>IR-4</w:t>
        </w:r>
      </w:hyperlink>
      <w:r w:rsidRPr="00601585">
        <w:rPr>
          <w:rFonts w:eastAsia="Calibri"/>
          <w:noProof/>
          <w:szCs w:val="24"/>
        </w:rPr>
        <w:t xml:space="preserve">, </w:t>
      </w:r>
      <w:hyperlink w:anchor="_IR-5_Моніторинг_інциденту" w:history="1">
        <w:r w:rsidR="007F47A3" w:rsidRPr="00601585">
          <w:rPr>
            <w:rStyle w:val="af1"/>
            <w:rFonts w:eastAsia="Times New Roman"/>
            <w:bCs/>
            <w:szCs w:val="24"/>
            <w:lang w:eastAsia="uk-UA"/>
          </w:rPr>
          <w:t>IR-5</w:t>
        </w:r>
      </w:hyperlink>
      <w:r w:rsidRPr="00601585">
        <w:rPr>
          <w:rFonts w:eastAsia="Calibri"/>
          <w:noProof/>
          <w:szCs w:val="24"/>
        </w:rPr>
        <w:t xml:space="preserve">, </w:t>
      </w:r>
      <w:hyperlink w:anchor="_IR-8_План_реагування" w:history="1">
        <w:r w:rsidR="00D50F6E" w:rsidRPr="00601585">
          <w:rPr>
            <w:rStyle w:val="af1"/>
            <w:rFonts w:eastAsia="Times New Roman"/>
            <w:bCs/>
            <w:szCs w:val="24"/>
            <w:lang w:eastAsia="uk-UA"/>
          </w:rPr>
          <w:t>IR-8</w:t>
        </w:r>
      </w:hyperlink>
      <w:r w:rsidRPr="00601585">
        <w:rPr>
          <w:rFonts w:eastAsia="Calibri"/>
          <w:noProof/>
          <w:szCs w:val="24"/>
        </w:rPr>
        <w:t xml:space="preserve">, </w:t>
      </w:r>
      <w:hyperlink w:anchor="_IR-9_Реагування_на" w:history="1">
        <w:r w:rsidR="00D50F6E" w:rsidRPr="00601585">
          <w:rPr>
            <w:rStyle w:val="af1"/>
            <w:rFonts w:eastAsia="Times New Roman"/>
            <w:bCs/>
            <w:szCs w:val="24"/>
            <w:lang w:eastAsia="uk-UA"/>
          </w:rPr>
          <w:t>IR-9</w:t>
        </w:r>
      </w:hyperlink>
      <w:r w:rsidRPr="00601585">
        <w:rPr>
          <w:rFonts w:eastAsia="Calibri"/>
          <w:noProof/>
          <w:szCs w:val="24"/>
        </w:rPr>
        <w:t>.</w:t>
      </w:r>
    </w:p>
    <w:p w:rsidR="004232FB" w:rsidRPr="00601585" w:rsidRDefault="00C67779" w:rsidP="00601585">
      <w:pPr>
        <w:widowControl w:val="0"/>
        <w:tabs>
          <w:tab w:val="left" w:pos="1560"/>
        </w:tabs>
        <w:ind w:left="851"/>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4232FB" w:rsidRPr="00601585">
        <w:rPr>
          <w:rFonts w:eastAsia="Calibri"/>
          <w:noProof/>
          <w:color w:val="FF0000"/>
          <w:szCs w:val="24"/>
        </w:rPr>
        <w:t xml:space="preserve"> </w:t>
      </w:r>
    </w:p>
    <w:p w:rsidR="004232FB" w:rsidRPr="00601585" w:rsidRDefault="004232FB" w:rsidP="00601585">
      <w:pPr>
        <w:pStyle w:val="5"/>
        <w:numPr>
          <w:ilvl w:val="0"/>
          <w:numId w:val="351"/>
        </w:numPr>
        <w:ind w:left="1418" w:hanging="709"/>
        <w:rPr>
          <w:rFonts w:ascii="Times New Roman" w:hAnsi="Times New Roman" w:cs="Times New Roman"/>
          <w:szCs w:val="24"/>
        </w:rPr>
      </w:pPr>
      <w:bookmarkStart w:id="502" w:name="_Звітність_про_інциденти"/>
      <w:bookmarkEnd w:id="502"/>
      <w:r w:rsidRPr="00601585">
        <w:rPr>
          <w:rFonts w:ascii="Times New Roman" w:hAnsi="Times New Roman" w:cs="Times New Roman"/>
          <w:szCs w:val="24"/>
        </w:rPr>
        <w:t xml:space="preserve">Звітність </w:t>
      </w:r>
      <w:r w:rsidR="00B40DFC" w:rsidRPr="00601585">
        <w:rPr>
          <w:rFonts w:ascii="Times New Roman" w:hAnsi="Times New Roman" w:cs="Times New Roman"/>
          <w:szCs w:val="24"/>
        </w:rPr>
        <w:t xml:space="preserve">про </w:t>
      </w:r>
      <w:r w:rsidRPr="00601585">
        <w:rPr>
          <w:rFonts w:ascii="Times New Roman" w:hAnsi="Times New Roman" w:cs="Times New Roman"/>
          <w:szCs w:val="24"/>
        </w:rPr>
        <w:t>інцидент</w:t>
      </w:r>
      <w:r w:rsidR="00B40DFC" w:rsidRPr="00601585">
        <w:rPr>
          <w:rFonts w:ascii="Times New Roman" w:hAnsi="Times New Roman" w:cs="Times New Roman"/>
          <w:szCs w:val="24"/>
        </w:rPr>
        <w:t>и</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Автоматичне звітування</w:t>
      </w:r>
    </w:p>
    <w:p w:rsidR="004232FB" w:rsidRPr="00601585" w:rsidRDefault="00B40DFC" w:rsidP="00601585">
      <w:pPr>
        <w:pStyle w:val="a3"/>
      </w:pPr>
      <w:r w:rsidRPr="00601585">
        <w:t>В</w:t>
      </w:r>
      <w:r w:rsidR="004232FB" w:rsidRPr="00601585">
        <w:t>икористовувати автомати</w:t>
      </w:r>
      <w:r w:rsidRPr="00601585">
        <w:t>чні</w:t>
      </w:r>
      <w:r w:rsidR="004232FB" w:rsidRPr="00601585">
        <w:t xml:space="preserve"> </w:t>
      </w:r>
      <w:r w:rsidRPr="00601585">
        <w:t>механізми звітування</w:t>
      </w:r>
      <w:r w:rsidR="004232FB" w:rsidRPr="00601585">
        <w:t xml:space="preserve"> про інциденти безпеки та </w:t>
      </w:r>
      <w:r w:rsidRPr="00601585">
        <w:t>приватності</w:t>
      </w:r>
      <w:r w:rsidR="004232FB" w:rsidRPr="00601585">
        <w:t>.</w:t>
      </w:r>
    </w:p>
    <w:p w:rsidR="00F4782B" w:rsidRPr="00601585" w:rsidRDefault="00F4782B" w:rsidP="00601585">
      <w:pPr>
        <w:pStyle w:val="a3"/>
        <w:tabs>
          <w:tab w:val="left" w:pos="1701"/>
        </w:tabs>
        <w:ind w:left="1276"/>
      </w:pPr>
      <w:r w:rsidRPr="00601585">
        <w:rPr>
          <w:noProof/>
          <w:color w:val="FF0000"/>
          <w:u w:val="single"/>
        </w:rPr>
        <w:t>Рекомендації з реалізації:</w:t>
      </w:r>
      <w:r w:rsidRPr="00601585">
        <w:rPr>
          <w:noProof/>
        </w:rPr>
        <w:t xml:space="preserve"> Немає.</w:t>
      </w:r>
    </w:p>
    <w:p w:rsidR="004232FB" w:rsidRPr="00601585" w:rsidRDefault="004232FB" w:rsidP="00601585">
      <w:pPr>
        <w:pStyle w:val="a3"/>
        <w:tabs>
          <w:tab w:val="left" w:pos="1701"/>
        </w:tabs>
        <w:ind w:left="1276"/>
        <w:rPr>
          <w:noProof/>
        </w:rPr>
      </w:pPr>
      <w:r w:rsidRPr="00601585">
        <w:t>Пов’язані заходи:</w:t>
      </w:r>
      <w:r w:rsidRPr="00601585">
        <w:rPr>
          <w:rFonts w:eastAsiaTheme="minorHAnsi"/>
        </w:rPr>
        <w:t xml:space="preserve"> </w:t>
      </w:r>
      <w:hyperlink w:anchor="_IR-7_Підтримка_реагування" w:history="1">
        <w:r w:rsidR="00D50F6E" w:rsidRPr="00601585">
          <w:rPr>
            <w:rStyle w:val="af1"/>
            <w:rFonts w:eastAsia="Times New Roman"/>
            <w:bCs/>
            <w:lang w:eastAsia="uk-UA"/>
          </w:rPr>
          <w:t>IR-7</w:t>
        </w:r>
      </w:hyperlink>
      <w:r w:rsidRPr="00601585">
        <w:t>.</w:t>
      </w:r>
    </w:p>
    <w:p w:rsidR="004232FB" w:rsidRPr="00601585" w:rsidRDefault="004232FB" w:rsidP="00601585">
      <w:pPr>
        <w:pStyle w:val="5"/>
        <w:numPr>
          <w:ilvl w:val="0"/>
          <w:numId w:val="351"/>
        </w:numPr>
        <w:ind w:left="1418" w:hanging="709"/>
        <w:rPr>
          <w:rFonts w:ascii="Times New Roman" w:hAnsi="Times New Roman" w:cs="Times New Roman"/>
          <w:szCs w:val="24"/>
        </w:rPr>
      </w:pPr>
      <w:bookmarkStart w:id="503" w:name="_Звітність_про_інциденти_1"/>
      <w:bookmarkEnd w:id="503"/>
      <w:r w:rsidRPr="00601585">
        <w:rPr>
          <w:rFonts w:ascii="Times New Roman" w:hAnsi="Times New Roman" w:cs="Times New Roman"/>
          <w:szCs w:val="24"/>
        </w:rPr>
        <w:t xml:space="preserve">Звітність </w:t>
      </w:r>
      <w:r w:rsidR="00B40DFC" w:rsidRPr="00601585">
        <w:rPr>
          <w:rFonts w:ascii="Times New Roman" w:hAnsi="Times New Roman" w:cs="Times New Roman"/>
          <w:szCs w:val="24"/>
        </w:rPr>
        <w:t xml:space="preserve">про </w:t>
      </w:r>
      <w:r w:rsidRPr="00601585">
        <w:rPr>
          <w:rFonts w:ascii="Times New Roman" w:hAnsi="Times New Roman" w:cs="Times New Roman"/>
          <w:szCs w:val="24"/>
        </w:rPr>
        <w:t>інцидент</w:t>
      </w:r>
      <w:r w:rsidR="00B40DFC" w:rsidRPr="00601585">
        <w:rPr>
          <w:rFonts w:ascii="Times New Roman" w:hAnsi="Times New Roman" w:cs="Times New Roman"/>
          <w:szCs w:val="24"/>
        </w:rPr>
        <w:t>и</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Вразливість, пов</w:t>
      </w:r>
      <w:r w:rsidR="0025054E" w:rsidRPr="00601585">
        <w:rPr>
          <w:rFonts w:ascii="Times New Roman" w:hAnsi="Times New Roman" w:cs="Times New Roman"/>
          <w:szCs w:val="24"/>
        </w:rPr>
        <w:t>’</w:t>
      </w:r>
      <w:r w:rsidRPr="00601585">
        <w:rPr>
          <w:rFonts w:ascii="Times New Roman" w:hAnsi="Times New Roman" w:cs="Times New Roman"/>
          <w:szCs w:val="24"/>
        </w:rPr>
        <w:t>язана з інцидентами</w:t>
      </w:r>
    </w:p>
    <w:p w:rsidR="004232FB" w:rsidRPr="00601585" w:rsidRDefault="00B40DFC" w:rsidP="00601585">
      <w:pPr>
        <w:pStyle w:val="a3"/>
      </w:pPr>
      <w:r w:rsidRPr="00601585">
        <w:t>П</w:t>
      </w:r>
      <w:r w:rsidR="004232FB" w:rsidRPr="00601585">
        <w:t>овідомля</w:t>
      </w:r>
      <w:r w:rsidRPr="00601585">
        <w:t>ти</w:t>
      </w:r>
      <w:r w:rsidR="004232FB" w:rsidRPr="00601585">
        <w:t xml:space="preserve"> про вразливості системи, пов</w:t>
      </w:r>
      <w:r w:rsidR="0025054E" w:rsidRPr="00601585">
        <w:t>’</w:t>
      </w:r>
      <w:r w:rsidR="004232FB" w:rsidRPr="00601585">
        <w:t xml:space="preserve">язані </w:t>
      </w:r>
      <w:r w:rsidR="0025054E" w:rsidRPr="00601585">
        <w:t>і</w:t>
      </w:r>
      <w:r w:rsidR="004232FB" w:rsidRPr="00601585">
        <w:t xml:space="preserve">з зареєстрованими </w:t>
      </w:r>
      <w:r w:rsidRPr="00601585">
        <w:t>інцидентами безпеки та приватності</w:t>
      </w:r>
      <w:r w:rsidR="004232FB" w:rsidRPr="00601585">
        <w:t xml:space="preserve"> [</w:t>
      </w:r>
      <w:r w:rsidR="004232FB" w:rsidRPr="00601585">
        <w:rPr>
          <w:i/>
        </w:rPr>
        <w:t>Призначення: визначених організацією персоналу чи ролей</w:t>
      </w:r>
      <w:r w:rsidR="004232FB" w:rsidRPr="00601585">
        <w:t>].</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Немає.</w:t>
      </w:r>
    </w:p>
    <w:p w:rsidR="004232FB" w:rsidRPr="00601585" w:rsidRDefault="004232FB" w:rsidP="00601585">
      <w:pPr>
        <w:pStyle w:val="a3"/>
      </w:pPr>
      <w:r w:rsidRPr="00601585">
        <w:t>Пов’язані заходи: Немає.</w:t>
      </w:r>
    </w:p>
    <w:p w:rsidR="004232FB" w:rsidRPr="00601585" w:rsidRDefault="004232FB" w:rsidP="00601585">
      <w:pPr>
        <w:pStyle w:val="5"/>
        <w:rPr>
          <w:rFonts w:ascii="Times New Roman" w:hAnsi="Times New Roman" w:cs="Times New Roman"/>
          <w:szCs w:val="24"/>
        </w:rPr>
      </w:pPr>
      <w:bookmarkStart w:id="504" w:name="_Звітність_про_інциденти_2"/>
      <w:bookmarkEnd w:id="504"/>
      <w:r w:rsidRPr="00601585">
        <w:rPr>
          <w:rFonts w:ascii="Times New Roman" w:hAnsi="Times New Roman" w:cs="Times New Roman"/>
          <w:szCs w:val="24"/>
        </w:rPr>
        <w:t>Звітність</w:t>
      </w:r>
      <w:r w:rsidR="00B40DFC" w:rsidRPr="00601585">
        <w:rPr>
          <w:rFonts w:ascii="Times New Roman" w:hAnsi="Times New Roman" w:cs="Times New Roman"/>
          <w:szCs w:val="24"/>
        </w:rPr>
        <w:t xml:space="preserve"> про</w:t>
      </w:r>
      <w:r w:rsidRPr="00601585">
        <w:rPr>
          <w:rFonts w:ascii="Times New Roman" w:hAnsi="Times New Roman" w:cs="Times New Roman"/>
          <w:szCs w:val="24"/>
        </w:rPr>
        <w:t xml:space="preserve"> інцидент</w:t>
      </w:r>
      <w:r w:rsidR="00B40DFC" w:rsidRPr="00601585">
        <w:rPr>
          <w:rFonts w:ascii="Times New Roman" w:hAnsi="Times New Roman" w:cs="Times New Roman"/>
          <w:szCs w:val="24"/>
        </w:rPr>
        <w:t>и</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Координація </w:t>
      </w:r>
      <w:r w:rsidR="00B40DFC" w:rsidRPr="00601585">
        <w:rPr>
          <w:rFonts w:ascii="Times New Roman" w:hAnsi="Times New Roman" w:cs="Times New Roman"/>
          <w:szCs w:val="24"/>
        </w:rPr>
        <w:t>ланц</w:t>
      </w:r>
      <w:r w:rsidR="008A37C5" w:rsidRPr="00601585">
        <w:rPr>
          <w:rFonts w:ascii="Times New Roman" w:hAnsi="Times New Roman" w:cs="Times New Roman"/>
          <w:szCs w:val="24"/>
        </w:rPr>
        <w:t>ю</w:t>
      </w:r>
      <w:r w:rsidR="00B40DFC" w:rsidRPr="00601585">
        <w:rPr>
          <w:rFonts w:ascii="Times New Roman" w:hAnsi="Times New Roman" w:cs="Times New Roman"/>
          <w:szCs w:val="24"/>
        </w:rPr>
        <w:t>жка</w:t>
      </w:r>
      <w:r w:rsidRPr="00601585">
        <w:rPr>
          <w:rFonts w:ascii="Times New Roman" w:hAnsi="Times New Roman" w:cs="Times New Roman"/>
          <w:szCs w:val="24"/>
        </w:rPr>
        <w:t xml:space="preserve"> постачання</w:t>
      </w:r>
    </w:p>
    <w:p w:rsidR="004232FB" w:rsidRPr="00601585" w:rsidRDefault="00B40DFC" w:rsidP="00601585">
      <w:pPr>
        <w:pStyle w:val="a3"/>
      </w:pPr>
      <w:r w:rsidRPr="00601585">
        <w:t>Н</w:t>
      </w:r>
      <w:r w:rsidR="004232FB" w:rsidRPr="00601585">
        <w:t>ада</w:t>
      </w:r>
      <w:r w:rsidRPr="00601585">
        <w:t>ти</w:t>
      </w:r>
      <w:r w:rsidR="004232FB" w:rsidRPr="00601585">
        <w:t xml:space="preserve"> інформацію про інцидент</w:t>
      </w:r>
      <w:r w:rsidR="008A37C5" w:rsidRPr="00601585">
        <w:t>и</w:t>
      </w:r>
      <w:r w:rsidR="004232FB" w:rsidRPr="00601585">
        <w:t xml:space="preserve"> безпеки та приватності постачальнику продукту або послуги та іншим організаціям, які беруть участь у ланцюжку постачання систем або компонентів системи, пов</w:t>
      </w:r>
      <w:r w:rsidR="0025054E" w:rsidRPr="00601585">
        <w:t>’</w:t>
      </w:r>
      <w:r w:rsidR="004232FB" w:rsidRPr="00601585">
        <w:t>язаних з інцидентом.</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До організацій, залучених </w:t>
      </w:r>
      <w:r w:rsidR="008A37C5" w:rsidRPr="00601585">
        <w:rPr>
          <w:noProof/>
        </w:rPr>
        <w:t>до</w:t>
      </w:r>
      <w:r w:rsidRPr="00601585">
        <w:rPr>
          <w:noProof/>
        </w:rPr>
        <w:t xml:space="preserve"> ланцюг</w:t>
      </w:r>
      <w:r w:rsidR="008A37C5" w:rsidRPr="00601585">
        <w:rPr>
          <w:noProof/>
        </w:rPr>
        <w:t>ів</w:t>
      </w:r>
      <w:r w:rsidRPr="00601585">
        <w:rPr>
          <w:noProof/>
        </w:rPr>
        <w:t xml:space="preserve"> постачання, </w:t>
      </w:r>
      <w:r w:rsidR="0025054E" w:rsidRPr="00601585">
        <w:rPr>
          <w:noProof/>
        </w:rPr>
        <w:t>належать</w:t>
      </w:r>
      <w:r w:rsidRPr="00601585">
        <w:rPr>
          <w:noProof/>
        </w:rPr>
        <w:t>: розробники систем/продуктів, інтегратори, виробники, пакувальники, дистриб</w:t>
      </w:r>
      <w:r w:rsidR="0025054E" w:rsidRPr="00601585">
        <w:rPr>
          <w:noProof/>
        </w:rPr>
        <w:t>’</w:t>
      </w:r>
      <w:r w:rsidRPr="00601585">
        <w:rPr>
          <w:noProof/>
        </w:rPr>
        <w:t xml:space="preserve">ютори та торгові посередники. До інцидентів </w:t>
      </w:r>
      <w:r w:rsidR="0025054E" w:rsidRPr="00601585">
        <w:rPr>
          <w:noProof/>
        </w:rPr>
        <w:t>у</w:t>
      </w:r>
      <w:r w:rsidRPr="00601585">
        <w:rPr>
          <w:noProof/>
        </w:rPr>
        <w:t xml:space="preserve"> ланцюгах постачання </w:t>
      </w:r>
      <w:r w:rsidR="0025054E" w:rsidRPr="00601585">
        <w:rPr>
          <w:noProof/>
        </w:rPr>
        <w:t>належать</w:t>
      </w:r>
      <w:r w:rsidRPr="00601585">
        <w:rPr>
          <w:noProof/>
        </w:rPr>
        <w:t xml:space="preserve">: порушення, </w:t>
      </w:r>
      <w:r w:rsidR="008A37C5" w:rsidRPr="00601585">
        <w:rPr>
          <w:noProof/>
        </w:rPr>
        <w:t xml:space="preserve">які </w:t>
      </w:r>
      <w:r w:rsidRPr="00601585">
        <w:rPr>
          <w:noProof/>
        </w:rPr>
        <w:t>пов’язані з компонентами системи, продуктами інформаційних технологій, процесами розробки або персоналом, а також процесами дистрибуції. Організації мають визначити відповідну інформацію, яка має бути надана контрагентам.</w:t>
      </w:r>
    </w:p>
    <w:p w:rsidR="004232FB" w:rsidRPr="00601585" w:rsidRDefault="004232FB" w:rsidP="00601585">
      <w:pPr>
        <w:pStyle w:val="a3"/>
      </w:pPr>
      <w:r w:rsidRPr="00601585">
        <w:t xml:space="preserve">Пов’язані заходи: </w:t>
      </w:r>
      <w:hyperlink w:anchor="_SA-12_Керування_ризиками" w:history="1">
        <w:r w:rsidR="002A47F9" w:rsidRPr="00601585">
          <w:rPr>
            <w:rStyle w:val="af1"/>
            <w:rFonts w:eastAsia="Times New Roman"/>
            <w:bCs/>
            <w:lang w:eastAsia="uk-UA"/>
          </w:rPr>
          <w:t>SA-12</w:t>
        </w:r>
      </w:hyperlink>
      <w:r w:rsidRPr="00601585">
        <w:t>.</w:t>
      </w:r>
    </w:p>
    <w:p w:rsidR="004232FB" w:rsidRPr="00601585" w:rsidRDefault="00A467FB" w:rsidP="00601585">
      <w:pPr>
        <w:widowControl w:val="0"/>
        <w:tabs>
          <w:tab w:val="left" w:pos="1843"/>
          <w:tab w:val="left" w:pos="3652"/>
        </w:tabs>
        <w:autoSpaceDE w:val="0"/>
        <w:autoSpaceDN w:val="0"/>
        <w:adjustRightInd w:val="0"/>
        <w:spacing w:after="200"/>
        <w:ind w:left="993"/>
        <w:contextualSpacing/>
        <w:rPr>
          <w:rFonts w:eastAsia="Calibri"/>
          <w:szCs w:val="24"/>
        </w:rPr>
      </w:pPr>
      <w:r w:rsidRPr="00601585">
        <w:rPr>
          <w:rFonts w:eastAsia="Calibri"/>
          <w:szCs w:val="24"/>
          <w:u w:val="single"/>
        </w:rPr>
        <w:t>Посилання: Немає.</w:t>
      </w:r>
      <w:r w:rsidR="004232FB" w:rsidRPr="00601585">
        <w:rPr>
          <w:rFonts w:eastAsia="Calibri"/>
          <w:szCs w:val="24"/>
        </w:rPr>
        <w:t xml:space="preserve"> </w:t>
      </w:r>
    </w:p>
    <w:p w:rsidR="0085496C" w:rsidRPr="00601585" w:rsidRDefault="0085496C" w:rsidP="00601585">
      <w:pPr>
        <w:widowControl w:val="0"/>
        <w:tabs>
          <w:tab w:val="left" w:pos="1843"/>
          <w:tab w:val="left" w:pos="3652"/>
        </w:tabs>
        <w:autoSpaceDE w:val="0"/>
        <w:autoSpaceDN w:val="0"/>
        <w:adjustRightInd w:val="0"/>
        <w:spacing w:after="200"/>
        <w:ind w:left="993"/>
        <w:contextualSpacing/>
        <w:rPr>
          <w:rFonts w:eastAsia="Calibri"/>
          <w:szCs w:val="24"/>
        </w:rPr>
      </w:pPr>
    </w:p>
    <w:p w:rsidR="0085496C" w:rsidRPr="00601585" w:rsidRDefault="004232FB" w:rsidP="00601585">
      <w:pPr>
        <w:pStyle w:val="1"/>
        <w:rPr>
          <w:rFonts w:ascii="Times New Roman" w:hAnsi="Times New Roman"/>
        </w:rPr>
      </w:pPr>
      <w:bookmarkStart w:id="505" w:name="_IR-7_Підтримка_реагування"/>
      <w:bookmarkEnd w:id="505"/>
      <w:r w:rsidRPr="00601585">
        <w:rPr>
          <w:rFonts w:ascii="Times New Roman" w:hAnsi="Times New Roman"/>
        </w:rPr>
        <w:t>IR-7</w:t>
      </w:r>
      <w:r w:rsidRPr="00601585">
        <w:rPr>
          <w:rFonts w:ascii="Times New Roman" w:hAnsi="Times New Roman"/>
        </w:rPr>
        <w:tab/>
        <w:t>Підтримка реагування на інциденти</w:t>
      </w:r>
      <w:r w:rsidRPr="00601585">
        <w:rPr>
          <w:rFonts w:ascii="Times New Roman" w:hAnsi="Times New Roman"/>
        </w:rPr>
        <w:tab/>
      </w:r>
    </w:p>
    <w:p w:rsidR="00F621F9" w:rsidRPr="00601585" w:rsidRDefault="00F621F9" w:rsidP="00601585">
      <w:pPr>
        <w:widowControl w:val="0"/>
        <w:rPr>
          <w:rFonts w:eastAsia="Calibri"/>
          <w:noProof/>
          <w:szCs w:val="24"/>
          <w:u w:val="single"/>
        </w:rPr>
      </w:pPr>
      <w:r w:rsidRPr="00601585">
        <w:rPr>
          <w:rFonts w:eastAsia="Calibri"/>
          <w:noProof/>
          <w:szCs w:val="24"/>
          <w:u w:val="single"/>
        </w:rPr>
        <w:t>Заходи захисту:</w:t>
      </w:r>
    </w:p>
    <w:p w:rsidR="004232FB" w:rsidRPr="00601585" w:rsidRDefault="00B40DFC" w:rsidP="00601585">
      <w:pPr>
        <w:widowControl w:val="0"/>
        <w:autoSpaceDE w:val="0"/>
        <w:autoSpaceDN w:val="0"/>
        <w:adjustRightInd w:val="0"/>
        <w:spacing w:before="120"/>
        <w:ind w:left="851"/>
        <w:rPr>
          <w:rFonts w:eastAsia="Calibri"/>
          <w:szCs w:val="24"/>
        </w:rPr>
      </w:pPr>
      <w:r w:rsidRPr="00601585">
        <w:rPr>
          <w:rFonts w:eastAsia="Calibri"/>
          <w:szCs w:val="24"/>
        </w:rPr>
        <w:t>Надавати</w:t>
      </w:r>
      <w:r w:rsidR="00BF3B97" w:rsidRPr="00601585">
        <w:rPr>
          <w:rFonts w:eastAsia="Calibri"/>
          <w:szCs w:val="24"/>
        </w:rPr>
        <w:t xml:space="preserve"> </w:t>
      </w:r>
      <w:r w:rsidR="004232FB" w:rsidRPr="00601585">
        <w:rPr>
          <w:rFonts w:eastAsia="Calibri"/>
          <w:szCs w:val="24"/>
        </w:rPr>
        <w:t>ресурс</w:t>
      </w:r>
      <w:r w:rsidR="008A37C5" w:rsidRPr="00601585">
        <w:rPr>
          <w:rFonts w:eastAsia="Calibri"/>
          <w:szCs w:val="24"/>
        </w:rPr>
        <w:t>и</w:t>
      </w:r>
      <w:r w:rsidR="004232FB" w:rsidRPr="00601585">
        <w:rPr>
          <w:rFonts w:eastAsia="Calibri"/>
          <w:szCs w:val="24"/>
        </w:rPr>
        <w:t xml:space="preserve"> для підтримки реагування на інциденти, що є невід</w:t>
      </w:r>
      <w:r w:rsidR="0025054E" w:rsidRPr="00601585">
        <w:rPr>
          <w:rFonts w:eastAsia="Calibri"/>
          <w:szCs w:val="24"/>
        </w:rPr>
        <w:t>діль</w:t>
      </w:r>
      <w:r w:rsidR="004232FB" w:rsidRPr="00601585">
        <w:rPr>
          <w:rFonts w:eastAsia="Calibri"/>
          <w:szCs w:val="24"/>
        </w:rPr>
        <w:t xml:space="preserve">ною частиною організаційних </w:t>
      </w:r>
      <w:r w:rsidRPr="00601585">
        <w:rPr>
          <w:rFonts w:eastAsia="Calibri"/>
          <w:szCs w:val="24"/>
        </w:rPr>
        <w:t>спроможностей</w:t>
      </w:r>
      <w:r w:rsidR="004232FB" w:rsidRPr="00601585">
        <w:rPr>
          <w:rFonts w:eastAsia="Calibri"/>
          <w:szCs w:val="24"/>
        </w:rPr>
        <w:t xml:space="preserve"> реагування на інциденти, які </w:t>
      </w:r>
      <w:r w:rsidR="0025054E" w:rsidRPr="00601585">
        <w:rPr>
          <w:rFonts w:eastAsia="Calibri"/>
          <w:szCs w:val="24"/>
        </w:rPr>
        <w:t xml:space="preserve">являють </w:t>
      </w:r>
      <w:r w:rsidR="008A37C5" w:rsidRPr="00601585">
        <w:rPr>
          <w:rFonts w:eastAsia="Calibri"/>
          <w:szCs w:val="24"/>
        </w:rPr>
        <w:t>собою</w:t>
      </w:r>
      <w:r w:rsidR="004232FB" w:rsidRPr="00601585">
        <w:rPr>
          <w:rFonts w:eastAsia="Calibri"/>
          <w:szCs w:val="24"/>
        </w:rPr>
        <w:t xml:space="preserve"> поради та допомогу користувачам </w:t>
      </w:r>
      <w:r w:rsidR="008A37C5" w:rsidRPr="00601585">
        <w:rPr>
          <w:rFonts w:eastAsia="Calibri"/>
          <w:szCs w:val="24"/>
        </w:rPr>
        <w:t xml:space="preserve">інформаційної </w:t>
      </w:r>
      <w:r w:rsidR="004232FB" w:rsidRPr="00601585">
        <w:rPr>
          <w:rFonts w:eastAsia="Calibri"/>
          <w:szCs w:val="24"/>
        </w:rPr>
        <w:t xml:space="preserve">системи для обробки та </w:t>
      </w:r>
      <w:r w:rsidR="008A37C5" w:rsidRPr="00601585">
        <w:rPr>
          <w:rFonts w:eastAsia="Calibri"/>
          <w:szCs w:val="24"/>
        </w:rPr>
        <w:t xml:space="preserve">формування </w:t>
      </w:r>
      <w:r w:rsidR="004232FB" w:rsidRPr="00601585">
        <w:rPr>
          <w:rFonts w:eastAsia="Calibri"/>
          <w:szCs w:val="24"/>
        </w:rPr>
        <w:t>звітності про інциденти безпеки та приватності.</w:t>
      </w:r>
    </w:p>
    <w:p w:rsidR="00F4782B" w:rsidRPr="00601585" w:rsidRDefault="00F4782B" w:rsidP="00601585">
      <w:pPr>
        <w:widowControl w:val="0"/>
        <w:tabs>
          <w:tab w:val="left" w:pos="281"/>
          <w:tab w:val="left" w:pos="2527"/>
        </w:tabs>
        <w:spacing w:before="120" w:after="160"/>
        <w:ind w:left="851"/>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До ресурсів підтримки реагування на інциденти </w:t>
      </w:r>
      <w:r w:rsidR="0025054E" w:rsidRPr="00601585">
        <w:rPr>
          <w:noProof/>
          <w:szCs w:val="24"/>
        </w:rPr>
        <w:t>належать</w:t>
      </w:r>
      <w:r w:rsidRPr="00601585">
        <w:rPr>
          <w:noProof/>
          <w:szCs w:val="24"/>
        </w:rPr>
        <w:t xml:space="preserve"> службові довідники, групи допомоги, підтримка служб судово-медичної експертизи та послуг щодо захисту прав споживачів, якщо це вимагається.</w:t>
      </w:r>
    </w:p>
    <w:p w:rsidR="004232FB" w:rsidRPr="00601585" w:rsidRDefault="004232FB" w:rsidP="00601585">
      <w:pPr>
        <w:widowControl w:val="0"/>
        <w:tabs>
          <w:tab w:val="left" w:pos="281"/>
          <w:tab w:val="left" w:pos="2527"/>
        </w:tabs>
        <w:spacing w:before="120" w:after="160"/>
        <w:ind w:left="851"/>
        <w:rPr>
          <w:rFonts w:eastAsia="Calibri"/>
          <w:noProof/>
          <w:szCs w:val="24"/>
          <w:u w:val="single"/>
        </w:rPr>
      </w:pPr>
      <w:r w:rsidRPr="00601585">
        <w:rPr>
          <w:rFonts w:eastAsia="Calibri"/>
          <w:noProof/>
          <w:szCs w:val="24"/>
          <w:u w:val="single"/>
        </w:rPr>
        <w:t xml:space="preserve">Пов’язані заходи: </w:t>
      </w:r>
      <w:hyperlink w:anchor="_AT-2_Навчання_з" w:history="1">
        <w:r w:rsidR="00B20F6F" w:rsidRPr="00601585">
          <w:rPr>
            <w:rStyle w:val="af1"/>
            <w:rFonts w:eastAsia="Times New Roman"/>
            <w:bCs/>
            <w:szCs w:val="24"/>
            <w:lang w:eastAsia="uk-UA"/>
          </w:rPr>
          <w:t>AT-2</w:t>
        </w:r>
      </w:hyperlink>
      <w:r w:rsidRPr="00601585">
        <w:rPr>
          <w:rFonts w:eastAsia="Calibri"/>
          <w:noProof/>
          <w:szCs w:val="24"/>
        </w:rPr>
        <w:t xml:space="preserve">, </w:t>
      </w:r>
      <w:hyperlink w:anchor="_AT-3_Рольове_навчання" w:history="1">
        <w:r w:rsidR="00B20F6F" w:rsidRPr="00601585">
          <w:rPr>
            <w:rStyle w:val="af1"/>
            <w:rFonts w:eastAsia="Times New Roman"/>
            <w:bCs/>
            <w:szCs w:val="24"/>
            <w:lang w:eastAsia="uk-UA"/>
          </w:rPr>
          <w:t>AT-3</w:t>
        </w:r>
      </w:hyperlink>
      <w:r w:rsidRPr="00601585">
        <w:rPr>
          <w:rFonts w:eastAsia="Calibri"/>
          <w:noProof/>
          <w:szCs w:val="24"/>
        </w:rPr>
        <w:t xml:space="preserve">, </w:t>
      </w:r>
      <w:hyperlink w:anchor="_IP-3_Виправлення" w:history="1">
        <w:r w:rsidR="00BD3156" w:rsidRPr="00601585">
          <w:rPr>
            <w:rStyle w:val="af1"/>
            <w:rFonts w:eastAsia="Times New Roman"/>
            <w:bCs/>
            <w:szCs w:val="24"/>
            <w:lang w:eastAsia="uk-UA"/>
          </w:rPr>
          <w:t>IP-3</w:t>
        </w:r>
      </w:hyperlink>
      <w:r w:rsidRPr="00601585">
        <w:rPr>
          <w:rFonts w:eastAsia="Calibri"/>
          <w:noProof/>
          <w:szCs w:val="24"/>
        </w:rPr>
        <w:t xml:space="preserve">, </w:t>
      </w:r>
      <w:hyperlink w:anchor="_IR-4_Обробка_інциденту" w:history="1">
        <w:r w:rsidR="007F47A3" w:rsidRPr="00601585">
          <w:rPr>
            <w:rStyle w:val="af1"/>
            <w:rFonts w:eastAsia="Times New Roman"/>
            <w:bCs/>
            <w:szCs w:val="24"/>
            <w:lang w:eastAsia="uk-UA"/>
          </w:rPr>
          <w:t>IR-4</w:t>
        </w:r>
      </w:hyperlink>
      <w:r w:rsidRPr="00601585">
        <w:rPr>
          <w:rFonts w:eastAsia="Calibri"/>
          <w:noProof/>
          <w:szCs w:val="24"/>
        </w:rPr>
        <w:t xml:space="preserve">, </w:t>
      </w:r>
      <w:hyperlink w:anchor="_IR-6_Звітність_інцидентів" w:history="1">
        <w:r w:rsidR="007F47A3" w:rsidRPr="00601585">
          <w:rPr>
            <w:rStyle w:val="af1"/>
            <w:rFonts w:eastAsia="Times New Roman"/>
            <w:bCs/>
            <w:szCs w:val="24"/>
            <w:lang w:eastAsia="uk-UA"/>
          </w:rPr>
          <w:t>IR-6</w:t>
        </w:r>
      </w:hyperlink>
      <w:r w:rsidRPr="00601585">
        <w:rPr>
          <w:rFonts w:eastAsia="Calibri"/>
          <w:noProof/>
          <w:szCs w:val="24"/>
        </w:rPr>
        <w:t xml:space="preserve">, </w:t>
      </w:r>
      <w:hyperlink w:anchor="_IR-8_План_реагування" w:history="1">
        <w:r w:rsidR="00D50F6E" w:rsidRPr="00601585">
          <w:rPr>
            <w:rStyle w:val="af1"/>
            <w:rFonts w:eastAsia="Times New Roman"/>
            <w:bCs/>
            <w:szCs w:val="24"/>
            <w:lang w:eastAsia="uk-UA"/>
          </w:rPr>
          <w:t>IR-8</w:t>
        </w:r>
      </w:hyperlink>
      <w:r w:rsidRPr="00601585">
        <w:rPr>
          <w:rFonts w:eastAsia="Calibri"/>
          <w:noProof/>
          <w:szCs w:val="24"/>
        </w:rPr>
        <w:t xml:space="preserve">, </w:t>
      </w:r>
      <w:hyperlink w:anchor="_PM-28_Управління_скаргами" w:history="1">
        <w:r w:rsidR="00C613A8" w:rsidRPr="00601585">
          <w:rPr>
            <w:rStyle w:val="af1"/>
            <w:rFonts w:eastAsia="Times New Roman"/>
            <w:bCs/>
            <w:szCs w:val="24"/>
            <w:lang w:eastAsia="uk-UA"/>
          </w:rPr>
          <w:t>PM-28</w:t>
        </w:r>
      </w:hyperlink>
      <w:r w:rsidRPr="00601585">
        <w:rPr>
          <w:rFonts w:eastAsia="Calibri"/>
          <w:noProof/>
          <w:szCs w:val="24"/>
        </w:rPr>
        <w:t xml:space="preserve">, </w:t>
      </w:r>
      <w:hyperlink w:anchor="_SA-9_Зовнішні_системні" w:history="1">
        <w:r w:rsidR="00F36CE7" w:rsidRPr="00601585">
          <w:rPr>
            <w:rStyle w:val="af1"/>
            <w:rFonts w:eastAsia="Times New Roman"/>
            <w:bCs/>
            <w:szCs w:val="24"/>
            <w:lang w:eastAsia="uk-UA"/>
          </w:rPr>
          <w:t>SA-9</w:t>
        </w:r>
      </w:hyperlink>
      <w:r w:rsidRPr="00601585">
        <w:rPr>
          <w:rFonts w:eastAsia="Calibri"/>
          <w:noProof/>
          <w:szCs w:val="24"/>
        </w:rPr>
        <w:t>.</w:t>
      </w:r>
    </w:p>
    <w:p w:rsidR="004232FB" w:rsidRPr="00601585" w:rsidRDefault="00C67779" w:rsidP="00601585">
      <w:pPr>
        <w:widowControl w:val="0"/>
        <w:spacing w:before="120"/>
        <w:ind w:left="851"/>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4232FB" w:rsidRPr="00601585">
        <w:rPr>
          <w:rFonts w:eastAsia="Calibri"/>
          <w:noProof/>
          <w:color w:val="FF0000"/>
          <w:szCs w:val="24"/>
        </w:rPr>
        <w:t xml:space="preserve"> </w:t>
      </w:r>
    </w:p>
    <w:p w:rsidR="004232FB" w:rsidRPr="00601585" w:rsidRDefault="004232FB" w:rsidP="00601585">
      <w:pPr>
        <w:pStyle w:val="5"/>
        <w:numPr>
          <w:ilvl w:val="0"/>
          <w:numId w:val="352"/>
        </w:numPr>
        <w:ind w:left="1418" w:hanging="709"/>
        <w:rPr>
          <w:rFonts w:ascii="Times New Roman" w:hAnsi="Times New Roman" w:cs="Times New Roman"/>
          <w:szCs w:val="24"/>
        </w:rPr>
      </w:pPr>
      <w:bookmarkStart w:id="506" w:name="_Підтримка_реагування_на"/>
      <w:bookmarkEnd w:id="506"/>
      <w:r w:rsidRPr="00601585">
        <w:rPr>
          <w:rFonts w:ascii="Times New Roman" w:hAnsi="Times New Roman" w:cs="Times New Roman"/>
          <w:szCs w:val="24"/>
        </w:rPr>
        <w:t xml:space="preserve">Підтримка реагування на інциденти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Автоматизація підтримки для </w:t>
      </w:r>
      <w:r w:rsidR="008A37C5" w:rsidRPr="00601585">
        <w:rPr>
          <w:rFonts w:ascii="Times New Roman" w:hAnsi="Times New Roman" w:cs="Times New Roman"/>
          <w:szCs w:val="24"/>
        </w:rPr>
        <w:t xml:space="preserve">забезпечення </w:t>
      </w:r>
      <w:r w:rsidRPr="00601585">
        <w:rPr>
          <w:rFonts w:ascii="Times New Roman" w:hAnsi="Times New Roman" w:cs="Times New Roman"/>
          <w:szCs w:val="24"/>
        </w:rPr>
        <w:t>доступності інформації та підтримки</w:t>
      </w:r>
    </w:p>
    <w:p w:rsidR="004232FB" w:rsidRPr="00601585" w:rsidRDefault="00722B98" w:rsidP="00601585">
      <w:pPr>
        <w:pStyle w:val="a3"/>
      </w:pPr>
      <w:r w:rsidRPr="00601585">
        <w:t>Впровадити</w:t>
      </w:r>
      <w:r w:rsidR="004232FB" w:rsidRPr="00601585">
        <w:t xml:space="preserve"> автоматизовані механізми для збільшення доступності </w:t>
      </w:r>
      <w:r w:rsidRPr="00601585">
        <w:t>пов</w:t>
      </w:r>
      <w:r w:rsidR="0025054E" w:rsidRPr="00601585">
        <w:t>’</w:t>
      </w:r>
      <w:r w:rsidRPr="00601585">
        <w:t xml:space="preserve">язаної з реагуванням на інциденти </w:t>
      </w:r>
      <w:r w:rsidR="004232FB" w:rsidRPr="00601585">
        <w:t>інформації та підтримки.</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Автоматизовані механізми можуть реал</w:t>
      </w:r>
      <w:r w:rsidR="0025054E" w:rsidRPr="00601585">
        <w:rPr>
          <w:noProof/>
        </w:rPr>
        <w:t>і</w:t>
      </w:r>
      <w:r w:rsidRPr="00601585">
        <w:rPr>
          <w:noProof/>
        </w:rPr>
        <w:t xml:space="preserve">зовуватися у двох напрямах від та/або до користувача. Наприклад, користувачі можуть мати доступ до вебсайту для запиту допомоги, або </w:t>
      </w:r>
      <w:r w:rsidR="008A37C5" w:rsidRPr="00601585">
        <w:rPr>
          <w:noProof/>
        </w:rPr>
        <w:t xml:space="preserve">механізм </w:t>
      </w:r>
      <w:r w:rsidRPr="00601585">
        <w:rPr>
          <w:noProof/>
        </w:rPr>
        <w:t>надання допомоги може проактивно надсилати інформацію користувачам, як частин</w:t>
      </w:r>
      <w:r w:rsidR="008A37C5" w:rsidRPr="00601585">
        <w:rPr>
          <w:noProof/>
        </w:rPr>
        <w:t>у</w:t>
      </w:r>
      <w:r w:rsidRPr="00601585">
        <w:rPr>
          <w:noProof/>
        </w:rPr>
        <w:t xml:space="preserve"> підвищення розуміння поточних можливостей реагування та підтримки.</w:t>
      </w:r>
    </w:p>
    <w:p w:rsidR="004232FB" w:rsidRPr="00601585" w:rsidRDefault="004232FB" w:rsidP="00601585">
      <w:pPr>
        <w:pStyle w:val="a3"/>
      </w:pPr>
      <w:r w:rsidRPr="00601585">
        <w:t>Пов’язані заходи: Немає.</w:t>
      </w:r>
    </w:p>
    <w:p w:rsidR="004232FB" w:rsidRPr="00601585" w:rsidRDefault="004232FB" w:rsidP="00601585">
      <w:pPr>
        <w:pStyle w:val="5"/>
        <w:numPr>
          <w:ilvl w:val="0"/>
          <w:numId w:val="352"/>
        </w:numPr>
        <w:ind w:left="1418" w:hanging="709"/>
        <w:rPr>
          <w:rFonts w:ascii="Times New Roman" w:hAnsi="Times New Roman" w:cs="Times New Roman"/>
          <w:szCs w:val="24"/>
        </w:rPr>
      </w:pPr>
      <w:bookmarkStart w:id="507" w:name="_Підтримка_реагування_на_1"/>
      <w:bookmarkEnd w:id="507"/>
      <w:r w:rsidRPr="00601585">
        <w:rPr>
          <w:rFonts w:ascii="Times New Roman" w:hAnsi="Times New Roman" w:cs="Times New Roman"/>
          <w:szCs w:val="24"/>
        </w:rPr>
        <w:t xml:space="preserve">Підтримка реагування на інциденти </w:t>
      </w:r>
      <w:r w:rsidR="009E3CA5">
        <w:rPr>
          <w:rFonts w:ascii="Times New Roman" w:hAnsi="Times New Roman" w:cs="Times New Roman"/>
          <w:szCs w:val="24"/>
        </w:rPr>
        <w:t>-</w:t>
      </w:r>
      <w:r w:rsidRPr="00601585">
        <w:rPr>
          <w:rFonts w:ascii="Times New Roman" w:hAnsi="Times New Roman" w:cs="Times New Roman"/>
          <w:szCs w:val="24"/>
        </w:rPr>
        <w:t xml:space="preserve"> Координація </w:t>
      </w:r>
      <w:r w:rsidR="0025054E" w:rsidRPr="00601585">
        <w:rPr>
          <w:rFonts w:ascii="Times New Roman" w:hAnsi="Times New Roman" w:cs="Times New Roman"/>
          <w:szCs w:val="24"/>
        </w:rPr>
        <w:t>і</w:t>
      </w:r>
      <w:r w:rsidRPr="00601585">
        <w:rPr>
          <w:rFonts w:ascii="Times New Roman" w:hAnsi="Times New Roman" w:cs="Times New Roman"/>
          <w:szCs w:val="24"/>
        </w:rPr>
        <w:t>з зовнішніми постачальниками</w:t>
      </w:r>
    </w:p>
    <w:p w:rsidR="004232FB" w:rsidRPr="00601585" w:rsidRDefault="00722B98" w:rsidP="00601585">
      <w:pPr>
        <w:pStyle w:val="6"/>
        <w:keepNext w:val="0"/>
        <w:widowControl w:val="0"/>
        <w:numPr>
          <w:ilvl w:val="0"/>
          <w:numId w:val="353"/>
        </w:numPr>
        <w:ind w:left="1843" w:hanging="425"/>
        <w:rPr>
          <w:rFonts w:cs="Times New Roman"/>
          <w:noProof/>
          <w:szCs w:val="24"/>
        </w:rPr>
      </w:pPr>
      <w:r w:rsidRPr="00601585">
        <w:rPr>
          <w:rFonts w:cs="Times New Roman"/>
          <w:noProof/>
          <w:szCs w:val="24"/>
        </w:rPr>
        <w:t>Встановити прямі</w:t>
      </w:r>
      <w:r w:rsidR="004232FB" w:rsidRPr="00601585">
        <w:rPr>
          <w:rFonts w:cs="Times New Roman"/>
          <w:noProof/>
          <w:szCs w:val="24"/>
        </w:rPr>
        <w:t xml:space="preserve"> відносини</w:t>
      </w:r>
      <w:r w:rsidRPr="00601585">
        <w:rPr>
          <w:rFonts w:cs="Times New Roman"/>
          <w:noProof/>
          <w:szCs w:val="24"/>
        </w:rPr>
        <w:t xml:space="preserve"> кооперації</w:t>
      </w:r>
      <w:r w:rsidR="004232FB" w:rsidRPr="00601585">
        <w:rPr>
          <w:rFonts w:cs="Times New Roman"/>
          <w:noProof/>
          <w:szCs w:val="24"/>
        </w:rPr>
        <w:t xml:space="preserve"> між </w:t>
      </w:r>
      <w:r w:rsidRPr="00601585">
        <w:rPr>
          <w:rFonts w:cs="Times New Roman"/>
          <w:noProof/>
          <w:szCs w:val="24"/>
        </w:rPr>
        <w:t>здатністю</w:t>
      </w:r>
      <w:r w:rsidR="004232FB" w:rsidRPr="00601585">
        <w:rPr>
          <w:rFonts w:cs="Times New Roman"/>
          <w:noProof/>
          <w:szCs w:val="24"/>
        </w:rPr>
        <w:t xml:space="preserve"> реагування на інциденти та зовнішніми постачальниками можливостей захисту системи.</w:t>
      </w:r>
    </w:p>
    <w:p w:rsidR="004232FB" w:rsidRPr="00601585" w:rsidRDefault="00722B98" w:rsidP="00601585">
      <w:pPr>
        <w:pStyle w:val="6"/>
        <w:keepNext w:val="0"/>
        <w:widowControl w:val="0"/>
        <w:rPr>
          <w:rFonts w:cs="Times New Roman"/>
          <w:szCs w:val="24"/>
        </w:rPr>
      </w:pPr>
      <w:r w:rsidRPr="00601585">
        <w:rPr>
          <w:rFonts w:cs="Times New Roman"/>
          <w:noProof/>
          <w:szCs w:val="24"/>
        </w:rPr>
        <w:t>В</w:t>
      </w:r>
      <w:r w:rsidR="004232FB" w:rsidRPr="00601585">
        <w:rPr>
          <w:rFonts w:cs="Times New Roman"/>
          <w:noProof/>
          <w:szCs w:val="24"/>
        </w:rPr>
        <w:t xml:space="preserve">изначити членів команди реагування на інциденти в </w:t>
      </w:r>
      <w:r w:rsidR="004232FB" w:rsidRPr="00601585">
        <w:rPr>
          <w:rFonts w:cs="Times New Roman"/>
          <w:szCs w:val="24"/>
        </w:rPr>
        <w:t>організації для зовнішніх постачальників послуг.</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Зовнішні постачальники можуть допомагати захищати, контролювати, аналізувати, виявляти та реагувати на несанкціоновану діяльність в організаційних інформаційних системах </w:t>
      </w:r>
      <w:r w:rsidR="008E586C" w:rsidRPr="00601585">
        <w:rPr>
          <w:noProof/>
        </w:rPr>
        <w:t xml:space="preserve">і </w:t>
      </w:r>
      <w:r w:rsidRPr="00601585">
        <w:rPr>
          <w:noProof/>
        </w:rPr>
        <w:t>мережах.</w:t>
      </w:r>
    </w:p>
    <w:p w:rsidR="004232FB" w:rsidRPr="00601585" w:rsidRDefault="004232FB" w:rsidP="00601585">
      <w:pPr>
        <w:pStyle w:val="a3"/>
      </w:pPr>
      <w:r w:rsidRPr="00601585">
        <w:t>Пов’язані заходи: Немає.</w:t>
      </w:r>
    </w:p>
    <w:p w:rsidR="004232FB" w:rsidRPr="00601585" w:rsidRDefault="00A467FB" w:rsidP="00601585">
      <w:pPr>
        <w:widowControl w:val="0"/>
        <w:tabs>
          <w:tab w:val="left" w:pos="2977"/>
          <w:tab w:val="left" w:pos="3652"/>
        </w:tabs>
        <w:autoSpaceDE w:val="0"/>
        <w:autoSpaceDN w:val="0"/>
        <w:adjustRightInd w:val="0"/>
        <w:ind w:left="851"/>
        <w:rPr>
          <w:rFonts w:eastAsia="Calibri"/>
          <w:szCs w:val="24"/>
        </w:rPr>
      </w:pPr>
      <w:r w:rsidRPr="00601585">
        <w:rPr>
          <w:rFonts w:eastAsia="Calibri"/>
          <w:szCs w:val="24"/>
          <w:u w:val="single"/>
        </w:rPr>
        <w:t>Посилання: Немає.</w:t>
      </w:r>
    </w:p>
    <w:p w:rsidR="0085496C" w:rsidRPr="00601585" w:rsidRDefault="0085496C" w:rsidP="00601585">
      <w:pPr>
        <w:widowControl w:val="0"/>
        <w:tabs>
          <w:tab w:val="left" w:pos="2977"/>
          <w:tab w:val="left" w:pos="3652"/>
        </w:tabs>
        <w:autoSpaceDE w:val="0"/>
        <w:autoSpaceDN w:val="0"/>
        <w:adjustRightInd w:val="0"/>
        <w:ind w:left="851"/>
        <w:rPr>
          <w:rFonts w:eastAsia="Calibri"/>
          <w:szCs w:val="24"/>
        </w:rPr>
      </w:pPr>
    </w:p>
    <w:p w:rsidR="0085496C" w:rsidRPr="00601585" w:rsidRDefault="004232FB" w:rsidP="00601585">
      <w:pPr>
        <w:pStyle w:val="1"/>
        <w:rPr>
          <w:rFonts w:ascii="Times New Roman" w:hAnsi="Times New Roman"/>
        </w:rPr>
      </w:pPr>
      <w:bookmarkStart w:id="508" w:name="_IR-8_План_реагування"/>
      <w:bookmarkEnd w:id="508"/>
      <w:r w:rsidRPr="00601585">
        <w:rPr>
          <w:rFonts w:ascii="Times New Roman" w:hAnsi="Times New Roman"/>
        </w:rPr>
        <w:t>IR-8</w:t>
      </w:r>
      <w:r w:rsidRPr="00601585">
        <w:rPr>
          <w:rFonts w:ascii="Times New Roman" w:hAnsi="Times New Roman"/>
        </w:rPr>
        <w:tab/>
        <w:t>План реагування на інцидент</w:t>
      </w:r>
      <w:r w:rsidR="008A37C5" w:rsidRPr="00601585">
        <w:rPr>
          <w:rFonts w:ascii="Times New Roman" w:hAnsi="Times New Roman"/>
        </w:rPr>
        <w:t>и</w:t>
      </w:r>
      <w:r w:rsidRPr="00601585">
        <w:rPr>
          <w:rFonts w:ascii="Times New Roman" w:hAnsi="Times New Roman"/>
        </w:rPr>
        <w:tab/>
      </w:r>
    </w:p>
    <w:p w:rsidR="00F621F9" w:rsidRPr="00601585" w:rsidRDefault="00F621F9" w:rsidP="00601585">
      <w:pPr>
        <w:widowControl w:val="0"/>
        <w:rPr>
          <w:rFonts w:eastAsia="Calibri"/>
          <w:noProof/>
          <w:szCs w:val="24"/>
          <w:u w:val="single"/>
        </w:rPr>
      </w:pPr>
      <w:r w:rsidRPr="00601585">
        <w:rPr>
          <w:rFonts w:eastAsia="Calibri"/>
          <w:noProof/>
          <w:szCs w:val="24"/>
          <w:u w:val="single"/>
        </w:rPr>
        <w:t>Заходи захисту:</w:t>
      </w:r>
    </w:p>
    <w:p w:rsidR="004232FB" w:rsidRPr="00601585" w:rsidRDefault="00722B98" w:rsidP="00601585">
      <w:pPr>
        <w:pStyle w:val="2"/>
        <w:numPr>
          <w:ilvl w:val="0"/>
          <w:numId w:val="114"/>
        </w:numPr>
        <w:ind w:left="1134" w:hanging="425"/>
      </w:pPr>
      <w:r w:rsidRPr="00601585">
        <w:t>Розробити</w:t>
      </w:r>
      <w:r w:rsidR="004232FB" w:rsidRPr="00601585">
        <w:t xml:space="preserve"> план реагування на інциденти, який:</w:t>
      </w:r>
    </w:p>
    <w:p w:rsidR="004232FB" w:rsidRPr="00601585" w:rsidRDefault="00B65E43" w:rsidP="00601585">
      <w:pPr>
        <w:pStyle w:val="3"/>
        <w:keepNext w:val="0"/>
        <w:widowControl w:val="0"/>
        <w:numPr>
          <w:ilvl w:val="0"/>
          <w:numId w:val="115"/>
        </w:numPr>
        <w:ind w:left="1701" w:hanging="567"/>
        <w:rPr>
          <w:rFonts w:eastAsia="Calibri" w:cs="Times New Roman"/>
        </w:rPr>
      </w:pPr>
      <w:r w:rsidRPr="00601585">
        <w:rPr>
          <w:rFonts w:eastAsia="Calibri" w:cs="Times New Roman"/>
        </w:rPr>
        <w:t>н</w:t>
      </w:r>
      <w:r w:rsidR="004232FB" w:rsidRPr="00601585">
        <w:rPr>
          <w:rFonts w:eastAsia="Calibri" w:cs="Times New Roman"/>
        </w:rPr>
        <w:t xml:space="preserve">адає організації </w:t>
      </w:r>
      <w:r w:rsidR="00C3479A" w:rsidRPr="00601585">
        <w:rPr>
          <w:rFonts w:eastAsia="Calibri" w:cs="Times New Roman"/>
        </w:rPr>
        <w:t>методичні рекомендації</w:t>
      </w:r>
      <w:r w:rsidR="004232FB" w:rsidRPr="00601585">
        <w:rPr>
          <w:rFonts w:eastAsia="Calibri" w:cs="Times New Roman"/>
        </w:rPr>
        <w:t xml:space="preserve"> для реалізації </w:t>
      </w:r>
      <w:r w:rsidR="00722B98" w:rsidRPr="00601585">
        <w:rPr>
          <w:rFonts w:eastAsia="Calibri" w:cs="Times New Roman"/>
        </w:rPr>
        <w:t>спроможності</w:t>
      </w:r>
      <w:r w:rsidR="004232FB" w:rsidRPr="00601585">
        <w:rPr>
          <w:rFonts w:eastAsia="Calibri" w:cs="Times New Roman"/>
        </w:rPr>
        <w:t xml:space="preserve"> реагування на інциденти;</w:t>
      </w:r>
    </w:p>
    <w:p w:rsidR="004232FB" w:rsidRPr="00601585" w:rsidRDefault="00B65E43" w:rsidP="00601585">
      <w:pPr>
        <w:pStyle w:val="3"/>
        <w:keepNext w:val="0"/>
        <w:widowControl w:val="0"/>
        <w:rPr>
          <w:rFonts w:eastAsia="Calibri" w:cs="Times New Roman"/>
        </w:rPr>
      </w:pPr>
      <w:r w:rsidRPr="00601585">
        <w:rPr>
          <w:rFonts w:eastAsia="Calibri" w:cs="Times New Roman"/>
        </w:rPr>
        <w:t>о</w:t>
      </w:r>
      <w:r w:rsidR="004232FB" w:rsidRPr="00601585">
        <w:rPr>
          <w:rFonts w:eastAsia="Calibri" w:cs="Times New Roman"/>
        </w:rPr>
        <w:t xml:space="preserve">писує структуру та організацію </w:t>
      </w:r>
      <w:r w:rsidR="00722B98" w:rsidRPr="00601585">
        <w:rPr>
          <w:rFonts w:eastAsia="Calibri" w:cs="Times New Roman"/>
        </w:rPr>
        <w:t>спроможності</w:t>
      </w:r>
      <w:r w:rsidR="004232FB" w:rsidRPr="00601585">
        <w:rPr>
          <w:rFonts w:eastAsia="Calibri" w:cs="Times New Roman"/>
        </w:rPr>
        <w:t xml:space="preserve"> реагування на інциденти;</w:t>
      </w:r>
    </w:p>
    <w:p w:rsidR="004232FB" w:rsidRPr="00601585" w:rsidRDefault="00B65E43" w:rsidP="00601585">
      <w:pPr>
        <w:pStyle w:val="3"/>
        <w:keepNext w:val="0"/>
        <w:widowControl w:val="0"/>
        <w:rPr>
          <w:rFonts w:eastAsia="Calibri" w:cs="Times New Roman"/>
        </w:rPr>
      </w:pPr>
      <w:r w:rsidRPr="00601585">
        <w:rPr>
          <w:rFonts w:eastAsia="Calibri" w:cs="Times New Roman"/>
        </w:rPr>
        <w:t>н</w:t>
      </w:r>
      <w:r w:rsidR="004232FB" w:rsidRPr="00601585">
        <w:rPr>
          <w:rFonts w:eastAsia="Calibri" w:cs="Times New Roman"/>
        </w:rPr>
        <w:t xml:space="preserve">адає високорівневий підхід до того, як здатність реагування на інциденти вписується в загальну </w:t>
      </w:r>
      <w:r w:rsidR="00722B98" w:rsidRPr="00601585">
        <w:rPr>
          <w:rFonts w:eastAsia="Calibri" w:cs="Times New Roman"/>
        </w:rPr>
        <w:t>практику організації</w:t>
      </w:r>
      <w:r w:rsidR="004232FB" w:rsidRPr="00601585">
        <w:rPr>
          <w:rFonts w:eastAsia="Calibri" w:cs="Times New Roman"/>
        </w:rPr>
        <w:t>;</w:t>
      </w:r>
    </w:p>
    <w:p w:rsidR="004232FB" w:rsidRPr="00601585" w:rsidRDefault="00B65E43" w:rsidP="00601585">
      <w:pPr>
        <w:pStyle w:val="3"/>
        <w:keepNext w:val="0"/>
        <w:widowControl w:val="0"/>
        <w:rPr>
          <w:rFonts w:eastAsia="Calibri" w:cs="Times New Roman"/>
        </w:rPr>
      </w:pPr>
      <w:r w:rsidRPr="00601585">
        <w:rPr>
          <w:rFonts w:eastAsia="Calibri" w:cs="Times New Roman"/>
        </w:rPr>
        <w:t>в</w:t>
      </w:r>
      <w:r w:rsidR="004232FB" w:rsidRPr="00601585">
        <w:rPr>
          <w:rFonts w:eastAsia="Calibri" w:cs="Times New Roman"/>
        </w:rPr>
        <w:t>ідповідає унікальним вимогам організації, які пов</w:t>
      </w:r>
      <w:r w:rsidRPr="00601585">
        <w:rPr>
          <w:rFonts w:eastAsia="Calibri" w:cs="Times New Roman"/>
        </w:rPr>
        <w:t>’</w:t>
      </w:r>
      <w:r w:rsidR="004232FB" w:rsidRPr="00601585">
        <w:rPr>
          <w:rFonts w:eastAsia="Calibri" w:cs="Times New Roman"/>
        </w:rPr>
        <w:t xml:space="preserve">язані </w:t>
      </w:r>
      <w:r w:rsidRPr="00601585">
        <w:rPr>
          <w:rFonts w:eastAsia="Calibri" w:cs="Times New Roman"/>
        </w:rPr>
        <w:t>і</w:t>
      </w:r>
      <w:r w:rsidR="004232FB" w:rsidRPr="00601585">
        <w:rPr>
          <w:rFonts w:eastAsia="Calibri" w:cs="Times New Roman"/>
        </w:rPr>
        <w:t>з завданням</w:t>
      </w:r>
      <w:r w:rsidR="0042576F">
        <w:rPr>
          <w:rFonts w:eastAsia="Calibri" w:cs="Times New Roman"/>
        </w:rPr>
        <w:t>и</w:t>
      </w:r>
      <w:r w:rsidR="004232FB" w:rsidRPr="00601585">
        <w:rPr>
          <w:rFonts w:eastAsia="Calibri" w:cs="Times New Roman"/>
        </w:rPr>
        <w:t>, розміром, структурою і функціями;</w:t>
      </w:r>
    </w:p>
    <w:p w:rsidR="004232FB" w:rsidRPr="00601585" w:rsidRDefault="00B65E43" w:rsidP="00601585">
      <w:pPr>
        <w:pStyle w:val="3"/>
        <w:keepNext w:val="0"/>
        <w:widowControl w:val="0"/>
        <w:rPr>
          <w:rFonts w:eastAsia="Calibri" w:cs="Times New Roman"/>
        </w:rPr>
      </w:pPr>
      <w:r w:rsidRPr="00601585">
        <w:rPr>
          <w:rFonts w:eastAsia="Calibri" w:cs="Times New Roman"/>
        </w:rPr>
        <w:t>в</w:t>
      </w:r>
      <w:r w:rsidR="004232FB" w:rsidRPr="00601585">
        <w:rPr>
          <w:rFonts w:eastAsia="Calibri" w:cs="Times New Roman"/>
        </w:rPr>
        <w:t>изначає підзвітні інциденти;</w:t>
      </w:r>
    </w:p>
    <w:p w:rsidR="004232FB" w:rsidRPr="00601585" w:rsidRDefault="00B65E43" w:rsidP="00601585">
      <w:pPr>
        <w:pStyle w:val="3"/>
        <w:keepNext w:val="0"/>
        <w:widowControl w:val="0"/>
        <w:rPr>
          <w:rFonts w:eastAsia="Calibri" w:cs="Times New Roman"/>
        </w:rPr>
      </w:pPr>
      <w:r w:rsidRPr="00601585">
        <w:rPr>
          <w:rFonts w:eastAsia="Calibri" w:cs="Times New Roman"/>
        </w:rPr>
        <w:t>н</w:t>
      </w:r>
      <w:r w:rsidR="004232FB" w:rsidRPr="00601585">
        <w:rPr>
          <w:rFonts w:eastAsia="Calibri" w:cs="Times New Roman"/>
        </w:rPr>
        <w:t>адає показники для вимірювання можливостей реагування на інциденти всередині організації;</w:t>
      </w:r>
    </w:p>
    <w:p w:rsidR="004232FB" w:rsidRPr="00601585" w:rsidRDefault="00B65E43" w:rsidP="00601585">
      <w:pPr>
        <w:pStyle w:val="3"/>
        <w:keepNext w:val="0"/>
        <w:widowControl w:val="0"/>
        <w:rPr>
          <w:rFonts w:eastAsia="Calibri" w:cs="Times New Roman"/>
        </w:rPr>
      </w:pPr>
      <w:r w:rsidRPr="00601585">
        <w:rPr>
          <w:rFonts w:eastAsia="Calibri" w:cs="Times New Roman"/>
        </w:rPr>
        <w:t>в</w:t>
      </w:r>
      <w:r w:rsidR="004232FB" w:rsidRPr="00601585">
        <w:rPr>
          <w:rFonts w:eastAsia="Calibri" w:cs="Times New Roman"/>
        </w:rPr>
        <w:t>изначає ресурси та управлінську підтримку, необхідну для ефективної підтримки та розвитку можливостей реагування на інциденти;</w:t>
      </w:r>
    </w:p>
    <w:p w:rsidR="004232FB" w:rsidRPr="00601585" w:rsidRDefault="00B65E43" w:rsidP="00601585">
      <w:pPr>
        <w:pStyle w:val="3"/>
        <w:keepNext w:val="0"/>
        <w:widowControl w:val="0"/>
        <w:rPr>
          <w:rFonts w:eastAsia="Calibri" w:cs="Times New Roman"/>
        </w:rPr>
      </w:pPr>
      <w:r w:rsidRPr="00601585">
        <w:rPr>
          <w:rFonts w:eastAsia="Calibri" w:cs="Times New Roman"/>
        </w:rPr>
        <w:t>р</w:t>
      </w:r>
      <w:r w:rsidR="004232FB" w:rsidRPr="00601585">
        <w:rPr>
          <w:rFonts w:eastAsia="Calibri" w:cs="Times New Roman"/>
        </w:rPr>
        <w:t>озглядає та схвалює [</w:t>
      </w:r>
      <w:r w:rsidR="004232FB" w:rsidRPr="00601585">
        <w:rPr>
          <w:rFonts w:eastAsia="Calibri" w:cs="Times New Roman"/>
          <w:i/>
        </w:rPr>
        <w:t>Призначення: визначений організацією персонал або ролі</w:t>
      </w:r>
      <w:r w:rsidR="004232FB" w:rsidRPr="00601585">
        <w:rPr>
          <w:rFonts w:eastAsia="Calibri" w:cs="Times New Roman"/>
        </w:rPr>
        <w:t>] [</w:t>
      </w:r>
      <w:r w:rsidR="004232FB" w:rsidRPr="00601585">
        <w:rPr>
          <w:rFonts w:eastAsia="Calibri" w:cs="Times New Roman"/>
          <w:i/>
        </w:rPr>
        <w:t>Призначення: з визначеною організацією частотою</w:t>
      </w:r>
      <w:r w:rsidR="004232FB" w:rsidRPr="00601585">
        <w:rPr>
          <w:rFonts w:eastAsia="Calibri" w:cs="Times New Roman"/>
        </w:rPr>
        <w:t>];</w:t>
      </w:r>
    </w:p>
    <w:p w:rsidR="004232FB" w:rsidRPr="00601585" w:rsidRDefault="00B65E43" w:rsidP="00601585">
      <w:pPr>
        <w:pStyle w:val="3"/>
        <w:keepNext w:val="0"/>
        <w:widowControl w:val="0"/>
        <w:rPr>
          <w:rFonts w:eastAsia="Calibri" w:cs="Times New Roman"/>
        </w:rPr>
      </w:pPr>
      <w:r w:rsidRPr="00601585">
        <w:rPr>
          <w:rFonts w:eastAsia="Calibri" w:cs="Times New Roman"/>
        </w:rPr>
        <w:t>я</w:t>
      </w:r>
      <w:r w:rsidR="004232FB" w:rsidRPr="00601585">
        <w:rPr>
          <w:rFonts w:eastAsia="Calibri" w:cs="Times New Roman"/>
        </w:rPr>
        <w:t>вно визначає відповідальність за реагування на інциденти [</w:t>
      </w:r>
      <w:r w:rsidR="004232FB" w:rsidRPr="00601585">
        <w:rPr>
          <w:rFonts w:eastAsia="Calibri" w:cs="Times New Roman"/>
          <w:i/>
        </w:rPr>
        <w:t>Призначення: визначеним організацією персоналом або ролями</w:t>
      </w:r>
      <w:r w:rsidR="004232FB" w:rsidRPr="00601585">
        <w:rPr>
          <w:rFonts w:eastAsia="Calibri" w:cs="Times New Roman"/>
        </w:rPr>
        <w:t>].</w:t>
      </w:r>
    </w:p>
    <w:p w:rsidR="004232FB" w:rsidRPr="00601585" w:rsidRDefault="00722B98" w:rsidP="00601585">
      <w:pPr>
        <w:pStyle w:val="2"/>
      </w:pPr>
      <w:r w:rsidRPr="00601585">
        <w:t>Поширити</w:t>
      </w:r>
      <w:r w:rsidR="004232FB" w:rsidRPr="00601585">
        <w:t xml:space="preserve"> копії плану реагування на інциденти серед [</w:t>
      </w:r>
      <w:r w:rsidR="004232FB" w:rsidRPr="00601585">
        <w:rPr>
          <w:i/>
        </w:rPr>
        <w:t>Призначення: визначеного організацією персоналу, який відповідає за конкретні дії, (який визначається за іменем та/або за ролями) та організаційними елементами</w:t>
      </w:r>
      <w:r w:rsidR="004232FB" w:rsidRPr="00601585">
        <w:t>]</w:t>
      </w:r>
      <w:r w:rsidR="00B65E43" w:rsidRPr="00601585">
        <w:t>.</w:t>
      </w:r>
    </w:p>
    <w:p w:rsidR="004232FB" w:rsidRPr="00601585" w:rsidRDefault="00722B98" w:rsidP="00601585">
      <w:pPr>
        <w:pStyle w:val="2"/>
      </w:pPr>
      <w:r w:rsidRPr="00601585">
        <w:t>Оновлювати</w:t>
      </w:r>
      <w:r w:rsidR="004232FB" w:rsidRPr="00601585">
        <w:t xml:space="preserve"> план реагування на інциденти </w:t>
      </w:r>
      <w:r w:rsidR="00B65E43" w:rsidRPr="00601585">
        <w:t>в</w:t>
      </w:r>
      <w:r w:rsidRPr="00601585">
        <w:t xml:space="preserve"> разі</w:t>
      </w:r>
      <w:r w:rsidR="004232FB" w:rsidRPr="00601585">
        <w:t xml:space="preserve"> системних та організаційних змін або проблем, що виникають при реалізації, виконанні </w:t>
      </w:r>
      <w:r w:rsidR="00B65E43" w:rsidRPr="00601585">
        <w:t xml:space="preserve">чи </w:t>
      </w:r>
      <w:r w:rsidR="004232FB" w:rsidRPr="00601585">
        <w:t>тестуванні</w:t>
      </w:r>
      <w:r w:rsidRPr="00601585">
        <w:t xml:space="preserve"> плану</w:t>
      </w:r>
      <w:r w:rsidR="00B65E43" w:rsidRPr="00601585">
        <w:t>.</w:t>
      </w:r>
    </w:p>
    <w:p w:rsidR="004232FB" w:rsidRPr="00601585" w:rsidRDefault="00722B98" w:rsidP="00601585">
      <w:pPr>
        <w:pStyle w:val="2"/>
      </w:pPr>
      <w:r w:rsidRPr="00601585">
        <w:t>Повідомляти</w:t>
      </w:r>
      <w:r w:rsidR="004232FB" w:rsidRPr="00601585">
        <w:t xml:space="preserve"> про зміни плану реагування на інциденти [</w:t>
      </w:r>
      <w:r w:rsidR="004232FB" w:rsidRPr="00601585">
        <w:rPr>
          <w:i/>
        </w:rPr>
        <w:t>Призначення: визначений організацією персонал з реагування на інциденти, визначений за іменем та/або за ролями) й організаційні елементи</w:t>
      </w:r>
      <w:r w:rsidR="004232FB" w:rsidRPr="00601585">
        <w:t>]</w:t>
      </w:r>
      <w:r w:rsidR="00B65E43" w:rsidRPr="00601585">
        <w:t>.</w:t>
      </w:r>
    </w:p>
    <w:p w:rsidR="004232FB" w:rsidRPr="00601585" w:rsidRDefault="004232FB" w:rsidP="00601585">
      <w:pPr>
        <w:pStyle w:val="2"/>
      </w:pPr>
      <w:r w:rsidRPr="00601585">
        <w:t>Захистити план реагування на інциденти від несанкціонованого розкриття та зміни.</w:t>
      </w:r>
    </w:p>
    <w:p w:rsidR="00F4782B" w:rsidRPr="00601585" w:rsidRDefault="00F4782B" w:rsidP="00601585">
      <w:pPr>
        <w:widowControl w:val="0"/>
        <w:tabs>
          <w:tab w:val="left" w:pos="1843"/>
          <w:tab w:val="left" w:pos="2527"/>
        </w:tabs>
        <w:spacing w:after="160"/>
        <w:ind w:left="851"/>
        <w:contextualSpacing/>
        <w:rPr>
          <w:rFonts w:eastAsia="Calibri"/>
          <w:noProof/>
          <w:szCs w:val="24"/>
          <w:u w:val="single"/>
        </w:rPr>
      </w:pPr>
    </w:p>
    <w:p w:rsidR="00F4782B" w:rsidRPr="00601585" w:rsidRDefault="00F4782B" w:rsidP="00601585">
      <w:pPr>
        <w:widowControl w:val="0"/>
        <w:tabs>
          <w:tab w:val="left" w:pos="1843"/>
          <w:tab w:val="left" w:pos="2527"/>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Важливо застосовувати комплексний підхід до реагування на інциденти. Організаційні місії, функції, стратегії, цілі та завдання реагування на інциденти допомагають визначити структуру можливостей реагування на інциденти. Як частина можливості всебічного реагування на інциденти, організації розглядають координацію та обмін інформацією із зовнішніми організаціями, </w:t>
      </w:r>
      <w:r w:rsidR="00467573" w:rsidRPr="00601585">
        <w:rPr>
          <w:noProof/>
          <w:szCs w:val="24"/>
        </w:rPr>
        <w:t>включно з</w:t>
      </w:r>
      <w:r w:rsidRPr="00601585">
        <w:rPr>
          <w:noProof/>
          <w:szCs w:val="24"/>
        </w:rPr>
        <w:t>, наприклад, зовнішні</w:t>
      </w:r>
      <w:r w:rsidR="00467573" w:rsidRPr="00601585">
        <w:rPr>
          <w:noProof/>
          <w:szCs w:val="24"/>
        </w:rPr>
        <w:t>ми</w:t>
      </w:r>
      <w:r w:rsidRPr="00601585">
        <w:rPr>
          <w:noProof/>
          <w:szCs w:val="24"/>
        </w:rPr>
        <w:t xml:space="preserve"> постачальни</w:t>
      </w:r>
      <w:r w:rsidR="00467573" w:rsidRPr="00601585">
        <w:rPr>
          <w:noProof/>
          <w:szCs w:val="24"/>
        </w:rPr>
        <w:t>ками</w:t>
      </w:r>
      <w:r w:rsidRPr="00601585">
        <w:rPr>
          <w:noProof/>
          <w:szCs w:val="24"/>
        </w:rPr>
        <w:t xml:space="preserve"> послуг, що беруть участь у ланцюзі поста</w:t>
      </w:r>
      <w:r w:rsidR="001217A4" w:rsidRPr="00601585">
        <w:rPr>
          <w:noProof/>
          <w:szCs w:val="24"/>
        </w:rPr>
        <w:t>чань</w:t>
      </w:r>
      <w:r w:rsidRPr="00601585">
        <w:rPr>
          <w:noProof/>
          <w:szCs w:val="24"/>
        </w:rPr>
        <w:t>.</w:t>
      </w:r>
    </w:p>
    <w:p w:rsidR="00F4782B" w:rsidRPr="00601585" w:rsidRDefault="00F4782B" w:rsidP="00601585">
      <w:pPr>
        <w:widowControl w:val="0"/>
        <w:tabs>
          <w:tab w:val="left" w:pos="1843"/>
          <w:tab w:val="left" w:pos="2527"/>
        </w:tabs>
        <w:spacing w:after="160"/>
        <w:ind w:left="851"/>
        <w:contextualSpacing/>
        <w:rPr>
          <w:rFonts w:eastAsia="Calibri"/>
          <w:noProof/>
          <w:szCs w:val="24"/>
          <w:u w:val="single"/>
        </w:rPr>
      </w:pPr>
    </w:p>
    <w:p w:rsidR="004232FB" w:rsidRPr="00601585" w:rsidRDefault="004232FB" w:rsidP="00601585">
      <w:pPr>
        <w:widowControl w:val="0"/>
        <w:tabs>
          <w:tab w:val="left" w:pos="1843"/>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AC-2_УПРАВЛІННЯ_ОБЛІКОВИМИ" w:history="1">
        <w:r w:rsidR="008A75BB" w:rsidRPr="00601585">
          <w:rPr>
            <w:rStyle w:val="af1"/>
            <w:rFonts w:eastAsia="Calibri"/>
            <w:noProof/>
            <w:szCs w:val="24"/>
          </w:rPr>
          <w:t>AC-2</w:t>
        </w:r>
      </w:hyperlink>
      <w:r w:rsidRPr="00601585">
        <w:rPr>
          <w:rFonts w:eastAsia="Calibri"/>
          <w:noProof/>
          <w:szCs w:val="24"/>
        </w:rPr>
        <w:t xml:space="preserve">, </w:t>
      </w:r>
      <w:hyperlink w:anchor="_СР-2_Планування_на" w:history="1">
        <w:r w:rsidR="006D2FC5" w:rsidRPr="00601585">
          <w:rPr>
            <w:rStyle w:val="af1"/>
            <w:rFonts w:eastAsia="Times New Roman"/>
            <w:bCs/>
            <w:szCs w:val="24"/>
            <w:lang w:eastAsia="uk-UA"/>
          </w:rPr>
          <w:t>СР-2</w:t>
        </w:r>
      </w:hyperlink>
      <w:r w:rsidRPr="00601585">
        <w:rPr>
          <w:rFonts w:eastAsia="Calibri"/>
          <w:noProof/>
          <w:szCs w:val="24"/>
        </w:rPr>
        <w:t xml:space="preserve">, </w:t>
      </w:r>
      <w:hyperlink w:anchor="_СР-4_Тестування_плану" w:history="1">
        <w:r w:rsidR="006D2FC5" w:rsidRPr="00601585">
          <w:rPr>
            <w:rStyle w:val="af1"/>
            <w:rFonts w:eastAsia="Times New Roman"/>
            <w:bCs/>
            <w:szCs w:val="24"/>
            <w:lang w:eastAsia="uk-UA"/>
          </w:rPr>
          <w:t>СР-4</w:t>
        </w:r>
      </w:hyperlink>
      <w:r w:rsidRPr="00601585">
        <w:rPr>
          <w:rFonts w:eastAsia="Calibri"/>
          <w:noProof/>
          <w:szCs w:val="24"/>
        </w:rPr>
        <w:t xml:space="preserve">, </w:t>
      </w:r>
      <w:hyperlink w:anchor="_IR-4_Обробка_інциденту" w:history="1">
        <w:r w:rsidR="007F47A3" w:rsidRPr="00601585">
          <w:rPr>
            <w:rStyle w:val="af1"/>
            <w:rFonts w:eastAsia="Times New Roman"/>
            <w:bCs/>
            <w:szCs w:val="24"/>
            <w:lang w:eastAsia="uk-UA"/>
          </w:rPr>
          <w:t>IR-4</w:t>
        </w:r>
      </w:hyperlink>
      <w:r w:rsidRPr="00601585">
        <w:rPr>
          <w:rFonts w:eastAsia="Calibri"/>
          <w:noProof/>
          <w:szCs w:val="24"/>
        </w:rPr>
        <w:t xml:space="preserve">, </w:t>
      </w:r>
      <w:hyperlink w:anchor="_IR-7_Підтримка_реагування" w:history="1">
        <w:r w:rsidR="00D50F6E" w:rsidRPr="00601585">
          <w:rPr>
            <w:rStyle w:val="af1"/>
            <w:rFonts w:eastAsia="Times New Roman"/>
            <w:bCs/>
            <w:szCs w:val="24"/>
            <w:lang w:eastAsia="uk-UA"/>
          </w:rPr>
          <w:t>IR-7</w:t>
        </w:r>
      </w:hyperlink>
      <w:r w:rsidRPr="00601585">
        <w:rPr>
          <w:rFonts w:eastAsia="Calibri"/>
          <w:noProof/>
          <w:szCs w:val="24"/>
        </w:rPr>
        <w:t xml:space="preserve">, </w:t>
      </w:r>
      <w:hyperlink w:anchor="_IR-9_Реагування_на" w:history="1">
        <w:r w:rsidR="00D50F6E" w:rsidRPr="00601585">
          <w:rPr>
            <w:rStyle w:val="af1"/>
            <w:rFonts w:eastAsia="Times New Roman"/>
            <w:bCs/>
            <w:szCs w:val="24"/>
            <w:lang w:eastAsia="uk-UA"/>
          </w:rPr>
          <w:t>IR-9</w:t>
        </w:r>
      </w:hyperlink>
      <w:r w:rsidRPr="00601585">
        <w:rPr>
          <w:rFonts w:eastAsia="Calibri"/>
          <w:noProof/>
          <w:szCs w:val="24"/>
        </w:rPr>
        <w:t xml:space="preserve">, </w:t>
      </w:r>
      <w:hyperlink w:anchor="_РЕ-6_Моніторинг_фізичного" w:history="1">
        <w:r w:rsidR="001C76E9" w:rsidRPr="00601585">
          <w:rPr>
            <w:rStyle w:val="af1"/>
            <w:rFonts w:eastAsia="Times New Roman"/>
            <w:bCs/>
            <w:szCs w:val="24"/>
            <w:lang w:eastAsia="uk-UA"/>
          </w:rPr>
          <w:t>РЕ-6</w:t>
        </w:r>
      </w:hyperlink>
      <w:r w:rsidRPr="00601585">
        <w:rPr>
          <w:rFonts w:eastAsia="Calibri"/>
          <w:noProof/>
          <w:szCs w:val="24"/>
        </w:rPr>
        <w:t xml:space="preserve">, </w:t>
      </w:r>
      <w:hyperlink w:anchor="_PL-2_Плани_безпеки" w:history="1">
        <w:r w:rsidR="009530E4" w:rsidRPr="00601585">
          <w:rPr>
            <w:rStyle w:val="af1"/>
            <w:rFonts w:eastAsia="Times New Roman"/>
            <w:bCs/>
            <w:szCs w:val="24"/>
            <w:lang w:eastAsia="uk-UA"/>
          </w:rPr>
          <w:t>PL-2</w:t>
        </w:r>
      </w:hyperlink>
      <w:r w:rsidRPr="00601585">
        <w:rPr>
          <w:rFonts w:eastAsia="Calibri"/>
          <w:noProof/>
          <w:szCs w:val="24"/>
        </w:rPr>
        <w:t xml:space="preserve">, </w:t>
      </w:r>
      <w:hyperlink w:anchor="_SA-12_Керування_ризиками" w:history="1">
        <w:r w:rsidR="002A47F9" w:rsidRPr="00601585">
          <w:rPr>
            <w:rStyle w:val="af1"/>
            <w:rFonts w:eastAsia="Times New Roman"/>
            <w:bCs/>
            <w:szCs w:val="24"/>
            <w:lang w:eastAsia="uk-UA"/>
          </w:rPr>
          <w:t>SA-12</w:t>
        </w:r>
      </w:hyperlink>
      <w:r w:rsidRPr="00601585">
        <w:rPr>
          <w:rFonts w:eastAsia="Calibri"/>
          <w:noProof/>
          <w:szCs w:val="24"/>
        </w:rPr>
        <w:t xml:space="preserve">, </w:t>
      </w:r>
      <w:hyperlink w:anchor="_SA-15_Процес_розробки," w:history="1">
        <w:r w:rsidR="00E52A55" w:rsidRPr="00601585">
          <w:rPr>
            <w:rStyle w:val="af1"/>
            <w:rFonts w:eastAsia="Times New Roman"/>
            <w:bCs/>
            <w:szCs w:val="24"/>
            <w:lang w:eastAsia="uk-UA"/>
          </w:rPr>
          <w:t>SA-15</w:t>
        </w:r>
      </w:hyperlink>
      <w:r w:rsidRPr="00601585">
        <w:rPr>
          <w:rFonts w:eastAsia="Calibri"/>
          <w:noProof/>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noProof/>
          <w:szCs w:val="24"/>
        </w:rPr>
        <w:t>.</w:t>
      </w:r>
    </w:p>
    <w:p w:rsidR="004232FB" w:rsidRPr="00601585" w:rsidRDefault="00C67779" w:rsidP="00601585">
      <w:pPr>
        <w:widowControl w:val="0"/>
        <w:ind w:left="851"/>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4232FB" w:rsidRPr="00601585">
        <w:rPr>
          <w:rFonts w:eastAsia="Calibri"/>
          <w:noProof/>
          <w:color w:val="FF0000"/>
          <w:szCs w:val="24"/>
        </w:rPr>
        <w:t xml:space="preserve"> </w:t>
      </w:r>
    </w:p>
    <w:p w:rsidR="004232FB" w:rsidRPr="00601585" w:rsidRDefault="004232FB" w:rsidP="00601585">
      <w:pPr>
        <w:pStyle w:val="5"/>
        <w:numPr>
          <w:ilvl w:val="0"/>
          <w:numId w:val="354"/>
        </w:numPr>
        <w:ind w:left="1418" w:hanging="709"/>
        <w:rPr>
          <w:rFonts w:ascii="Times New Roman" w:hAnsi="Times New Roman" w:cs="Times New Roman"/>
          <w:szCs w:val="24"/>
        </w:rPr>
      </w:pPr>
      <w:bookmarkStart w:id="509" w:name="_План_реагування_на"/>
      <w:bookmarkEnd w:id="509"/>
      <w:r w:rsidRPr="00601585">
        <w:rPr>
          <w:rFonts w:ascii="Times New Roman" w:hAnsi="Times New Roman" w:cs="Times New Roman"/>
          <w:szCs w:val="24"/>
        </w:rPr>
        <w:t>План реагування на інцидент</w:t>
      </w:r>
      <w:r w:rsidR="008A37C5" w:rsidRPr="00601585">
        <w:rPr>
          <w:rFonts w:ascii="Times New Roman" w:hAnsi="Times New Roman" w:cs="Times New Roman"/>
          <w:szCs w:val="24"/>
        </w:rPr>
        <w:t>и</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w:t>
      </w:r>
      <w:r w:rsidR="00722B98" w:rsidRPr="00601585">
        <w:rPr>
          <w:rFonts w:ascii="Times New Roman" w:hAnsi="Times New Roman" w:cs="Times New Roman"/>
          <w:szCs w:val="24"/>
        </w:rPr>
        <w:t xml:space="preserve">обробка </w:t>
      </w:r>
      <w:r w:rsidR="0076357F" w:rsidRPr="00601585">
        <w:rPr>
          <w:rFonts w:ascii="Times New Roman" w:hAnsi="Times New Roman" w:cs="Times New Roman"/>
          <w:szCs w:val="24"/>
        </w:rPr>
        <w:t>персональних даних</w:t>
      </w:r>
    </w:p>
    <w:p w:rsidR="004232FB" w:rsidRPr="00601585" w:rsidRDefault="00467573" w:rsidP="00601585">
      <w:pPr>
        <w:pStyle w:val="a3"/>
      </w:pPr>
      <w:r w:rsidRPr="00601585">
        <w:t xml:space="preserve">Внести </w:t>
      </w:r>
      <w:r w:rsidR="004232FB" w:rsidRPr="00601585">
        <w:t>такі додаткові процеси в План реагування на інциденти для інцидентів, пов</w:t>
      </w:r>
      <w:r w:rsidRPr="00601585">
        <w:t>’</w:t>
      </w:r>
      <w:r w:rsidR="004232FB" w:rsidRPr="00601585">
        <w:t xml:space="preserve">язаних з </w:t>
      </w:r>
      <w:r w:rsidR="008A37C5" w:rsidRPr="00601585">
        <w:t>персональними даними</w:t>
      </w:r>
      <w:r w:rsidR="004232FB" w:rsidRPr="00601585">
        <w:t>:</w:t>
      </w:r>
    </w:p>
    <w:p w:rsidR="004232FB" w:rsidRPr="00601585" w:rsidRDefault="00945D61" w:rsidP="00601585">
      <w:pPr>
        <w:pStyle w:val="6"/>
        <w:keepNext w:val="0"/>
        <w:widowControl w:val="0"/>
        <w:numPr>
          <w:ilvl w:val="0"/>
          <w:numId w:val="355"/>
        </w:numPr>
        <w:ind w:left="1843" w:hanging="425"/>
        <w:rPr>
          <w:rFonts w:cs="Times New Roman"/>
          <w:noProof/>
          <w:szCs w:val="24"/>
        </w:rPr>
      </w:pPr>
      <w:r w:rsidRPr="00601585">
        <w:rPr>
          <w:rFonts w:cs="Times New Roman"/>
          <w:noProof/>
          <w:szCs w:val="24"/>
        </w:rPr>
        <w:t xml:space="preserve">процес </w:t>
      </w:r>
      <w:r w:rsidR="008A37C5" w:rsidRPr="00601585">
        <w:rPr>
          <w:rFonts w:cs="Times New Roman"/>
          <w:noProof/>
          <w:szCs w:val="24"/>
        </w:rPr>
        <w:t>визначення доцільності повідомлення наглядових організацій і надання такого повідомлення, якщо це доречно</w:t>
      </w:r>
      <w:r w:rsidR="004232FB" w:rsidRPr="00601585">
        <w:rPr>
          <w:rFonts w:cs="Times New Roman"/>
          <w:noProof/>
          <w:szCs w:val="24"/>
        </w:rPr>
        <w:t>;</w:t>
      </w:r>
    </w:p>
    <w:p w:rsidR="004232FB" w:rsidRPr="00601585" w:rsidRDefault="00945D61" w:rsidP="00601585">
      <w:pPr>
        <w:pStyle w:val="6"/>
        <w:keepNext w:val="0"/>
        <w:widowControl w:val="0"/>
        <w:rPr>
          <w:rFonts w:cs="Times New Roman"/>
          <w:noProof/>
          <w:szCs w:val="24"/>
        </w:rPr>
      </w:pPr>
      <w:r w:rsidRPr="00601585">
        <w:rPr>
          <w:rFonts w:cs="Times New Roman"/>
          <w:noProof/>
          <w:szCs w:val="24"/>
        </w:rPr>
        <w:t xml:space="preserve">процес </w:t>
      </w:r>
      <w:r w:rsidR="00D67253" w:rsidRPr="00601585">
        <w:rPr>
          <w:rFonts w:cs="Times New Roman"/>
          <w:noProof/>
          <w:szCs w:val="24"/>
        </w:rPr>
        <w:t>оцін</w:t>
      </w:r>
      <w:r w:rsidR="00467573" w:rsidRPr="00601585">
        <w:rPr>
          <w:rFonts w:cs="Times New Roman"/>
          <w:noProof/>
          <w:szCs w:val="24"/>
        </w:rPr>
        <w:t>ювання</w:t>
      </w:r>
      <w:r w:rsidR="00D67253" w:rsidRPr="00601585">
        <w:rPr>
          <w:rFonts w:cs="Times New Roman"/>
          <w:noProof/>
          <w:szCs w:val="24"/>
        </w:rPr>
        <w:t xml:space="preserve"> для визначення ступеня шкоди, труднощів, незручностей або несправедливості </w:t>
      </w:r>
      <w:r w:rsidR="001217A4" w:rsidRPr="00601585">
        <w:rPr>
          <w:rFonts w:cs="Times New Roman"/>
          <w:noProof/>
          <w:szCs w:val="24"/>
        </w:rPr>
        <w:t>що</w:t>
      </w:r>
      <w:r w:rsidR="00D67253" w:rsidRPr="00601585">
        <w:rPr>
          <w:rFonts w:cs="Times New Roman"/>
          <w:noProof/>
          <w:szCs w:val="24"/>
        </w:rPr>
        <w:t xml:space="preserve">до постраждалих осіб; </w:t>
      </w:r>
    </w:p>
    <w:p w:rsidR="004232FB" w:rsidRPr="00601585" w:rsidRDefault="004232FB" w:rsidP="00601585">
      <w:pPr>
        <w:pStyle w:val="6"/>
        <w:keepNext w:val="0"/>
        <w:widowControl w:val="0"/>
        <w:rPr>
          <w:rFonts w:cs="Times New Roman"/>
          <w:noProof/>
          <w:szCs w:val="24"/>
        </w:rPr>
      </w:pPr>
      <w:r w:rsidRPr="00601585">
        <w:rPr>
          <w:rFonts w:cs="Times New Roman"/>
          <w:noProof/>
          <w:szCs w:val="24"/>
        </w:rPr>
        <w:t>процес, що забезпечує оперативне інформування користувачів організації про будь-які інциденти з приватністю [</w:t>
      </w:r>
      <w:r w:rsidRPr="00601585">
        <w:rPr>
          <w:rFonts w:cs="Times New Roman"/>
          <w:i/>
          <w:noProof/>
          <w:szCs w:val="24"/>
        </w:rPr>
        <w:t>Призначення: ролями, які визначаються організацією</w:t>
      </w:r>
      <w:r w:rsidRPr="00601585">
        <w:rPr>
          <w:rFonts w:cs="Times New Roman"/>
          <w:noProof/>
          <w:szCs w:val="24"/>
        </w:rPr>
        <w:t>].</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w:t>
      </w:r>
      <w:r w:rsidR="00467573" w:rsidRPr="00601585">
        <w:rPr>
          <w:noProof/>
        </w:rPr>
        <w:t>Залежно</w:t>
      </w:r>
      <w:r w:rsidRPr="00601585">
        <w:rPr>
          <w:noProof/>
        </w:rPr>
        <w:t xml:space="preserve"> від виду діяльності організації</w:t>
      </w:r>
      <w:r w:rsidR="001217A4" w:rsidRPr="00601585">
        <w:rPr>
          <w:noProof/>
        </w:rPr>
        <w:t>,</w:t>
      </w:r>
      <w:r w:rsidRPr="00601585">
        <w:rPr>
          <w:noProof/>
        </w:rPr>
        <w:t xml:space="preserve"> вона може бути зобов</w:t>
      </w:r>
      <w:r w:rsidR="001217A4" w:rsidRPr="00601585">
        <w:rPr>
          <w:noProof/>
        </w:rPr>
        <w:t>’</w:t>
      </w:r>
      <w:r w:rsidRPr="00601585">
        <w:rPr>
          <w:noProof/>
        </w:rPr>
        <w:t xml:space="preserve">язана </w:t>
      </w:r>
      <w:r w:rsidR="00945D61" w:rsidRPr="00601585">
        <w:rPr>
          <w:noProof/>
        </w:rPr>
        <w:t xml:space="preserve">повідомляти </w:t>
      </w:r>
      <w:r w:rsidRPr="00601585">
        <w:rPr>
          <w:noProof/>
        </w:rPr>
        <w:t>наглядові</w:t>
      </w:r>
      <w:r w:rsidR="00945D61" w:rsidRPr="00601585">
        <w:rPr>
          <w:noProof/>
        </w:rPr>
        <w:t>й</w:t>
      </w:r>
      <w:r w:rsidRPr="00601585">
        <w:rPr>
          <w:noProof/>
        </w:rPr>
        <w:t xml:space="preserve"> організації </w:t>
      </w:r>
      <w:r w:rsidR="001217A4" w:rsidRPr="00601585">
        <w:rPr>
          <w:noProof/>
        </w:rPr>
        <w:t>в разі</w:t>
      </w:r>
      <w:r w:rsidRPr="00601585">
        <w:rPr>
          <w:noProof/>
        </w:rPr>
        <w:t xml:space="preserve"> інциденту, пов’язаного з приватністю. Ролі, про інциденти приватності щодо яких організації м</w:t>
      </w:r>
      <w:r w:rsidR="00945D61" w:rsidRPr="00601585">
        <w:rPr>
          <w:noProof/>
        </w:rPr>
        <w:t>а</w:t>
      </w:r>
      <w:r w:rsidRPr="00601585">
        <w:rPr>
          <w:noProof/>
        </w:rPr>
        <w:t>ють повідомляти, можуть стосуватися старшого інженера з безпеки або власника системи.</w:t>
      </w:r>
    </w:p>
    <w:p w:rsidR="004232FB" w:rsidRPr="00601585" w:rsidRDefault="004232FB" w:rsidP="00601585">
      <w:pPr>
        <w:pStyle w:val="a3"/>
        <w:rPr>
          <w:noProof/>
        </w:rPr>
      </w:pPr>
      <w:r w:rsidRPr="00601585">
        <w:t>Пов’язані заходи: Немає.</w:t>
      </w:r>
    </w:p>
    <w:p w:rsidR="004232FB" w:rsidRPr="00601585" w:rsidRDefault="00A467FB" w:rsidP="00601585">
      <w:pPr>
        <w:widowControl w:val="0"/>
        <w:tabs>
          <w:tab w:val="left" w:pos="2410"/>
          <w:tab w:val="left" w:pos="3652"/>
        </w:tabs>
        <w:autoSpaceDE w:val="0"/>
        <w:autoSpaceDN w:val="0"/>
        <w:adjustRightInd w:val="0"/>
        <w:spacing w:after="200"/>
        <w:ind w:left="851"/>
        <w:contextualSpacing/>
        <w:rPr>
          <w:rFonts w:eastAsia="Calibri"/>
          <w:szCs w:val="24"/>
        </w:rPr>
      </w:pPr>
      <w:r w:rsidRPr="00601585">
        <w:rPr>
          <w:rFonts w:eastAsia="Calibri"/>
          <w:szCs w:val="24"/>
          <w:u w:val="single"/>
        </w:rPr>
        <w:t>Посилання: Немає.</w:t>
      </w:r>
    </w:p>
    <w:p w:rsidR="0085496C" w:rsidRPr="00601585" w:rsidRDefault="0085496C" w:rsidP="00601585">
      <w:pPr>
        <w:widowControl w:val="0"/>
        <w:tabs>
          <w:tab w:val="left" w:pos="2410"/>
          <w:tab w:val="left" w:pos="3652"/>
        </w:tabs>
        <w:autoSpaceDE w:val="0"/>
        <w:autoSpaceDN w:val="0"/>
        <w:adjustRightInd w:val="0"/>
        <w:spacing w:after="200"/>
        <w:ind w:left="851"/>
        <w:contextualSpacing/>
        <w:rPr>
          <w:rFonts w:eastAsia="Calibri"/>
          <w:szCs w:val="24"/>
        </w:rPr>
      </w:pPr>
    </w:p>
    <w:p w:rsidR="0085496C" w:rsidRPr="00601585" w:rsidRDefault="004232FB" w:rsidP="00601585">
      <w:pPr>
        <w:pStyle w:val="1"/>
        <w:rPr>
          <w:rFonts w:ascii="Times New Roman" w:hAnsi="Times New Roman"/>
        </w:rPr>
      </w:pPr>
      <w:bookmarkStart w:id="510" w:name="_IR-9_Реагування_на"/>
      <w:bookmarkEnd w:id="510"/>
      <w:r w:rsidRPr="00601585">
        <w:rPr>
          <w:rFonts w:ascii="Times New Roman" w:hAnsi="Times New Roman"/>
        </w:rPr>
        <w:t>IR-9</w:t>
      </w:r>
      <w:r w:rsidRPr="00601585">
        <w:rPr>
          <w:rFonts w:ascii="Times New Roman" w:hAnsi="Times New Roman"/>
        </w:rPr>
        <w:tab/>
        <w:t>Реагування на витік інформації</w:t>
      </w:r>
      <w:r w:rsidRPr="00601585">
        <w:rPr>
          <w:rFonts w:ascii="Times New Roman" w:hAnsi="Times New Roman"/>
        </w:rPr>
        <w:tab/>
      </w:r>
    </w:p>
    <w:p w:rsidR="00F621F9" w:rsidRPr="00601585" w:rsidRDefault="00F621F9" w:rsidP="00601585">
      <w:pPr>
        <w:widowControl w:val="0"/>
        <w:rPr>
          <w:rFonts w:eastAsia="Calibri"/>
          <w:noProof/>
          <w:szCs w:val="24"/>
          <w:u w:val="single"/>
        </w:rPr>
      </w:pPr>
      <w:r w:rsidRPr="00601585">
        <w:rPr>
          <w:rFonts w:eastAsia="Calibri"/>
          <w:noProof/>
          <w:szCs w:val="24"/>
          <w:u w:val="single"/>
        </w:rPr>
        <w:t>Заходи захисту:</w:t>
      </w:r>
    </w:p>
    <w:p w:rsidR="004232FB" w:rsidRPr="00601585" w:rsidRDefault="003E2611" w:rsidP="00601585">
      <w:pPr>
        <w:widowControl w:val="0"/>
        <w:autoSpaceDE w:val="0"/>
        <w:autoSpaceDN w:val="0"/>
        <w:adjustRightInd w:val="0"/>
        <w:ind w:left="851"/>
        <w:rPr>
          <w:rFonts w:eastAsia="Calibri"/>
          <w:szCs w:val="24"/>
        </w:rPr>
      </w:pPr>
      <w:r w:rsidRPr="00601585">
        <w:rPr>
          <w:rFonts w:eastAsia="Calibri"/>
          <w:szCs w:val="24"/>
        </w:rPr>
        <w:t>Реагувати</w:t>
      </w:r>
      <w:r w:rsidR="00BF3B97" w:rsidRPr="00601585">
        <w:rPr>
          <w:rFonts w:eastAsia="Calibri"/>
          <w:szCs w:val="24"/>
        </w:rPr>
        <w:t xml:space="preserve"> </w:t>
      </w:r>
      <w:r w:rsidR="004232FB" w:rsidRPr="00601585">
        <w:rPr>
          <w:rFonts w:eastAsia="Calibri"/>
          <w:szCs w:val="24"/>
        </w:rPr>
        <w:t>на витік інформації</w:t>
      </w:r>
      <w:r w:rsidRPr="00601585">
        <w:rPr>
          <w:rFonts w:eastAsia="Calibri"/>
          <w:szCs w:val="24"/>
        </w:rPr>
        <w:t xml:space="preserve"> шляхом</w:t>
      </w:r>
      <w:r w:rsidR="004232FB" w:rsidRPr="00601585">
        <w:rPr>
          <w:rFonts w:eastAsia="Calibri"/>
          <w:szCs w:val="24"/>
        </w:rPr>
        <w:t>:</w:t>
      </w:r>
    </w:p>
    <w:p w:rsidR="004232FB" w:rsidRPr="00601585" w:rsidRDefault="001217A4" w:rsidP="00601585">
      <w:pPr>
        <w:pStyle w:val="2"/>
        <w:numPr>
          <w:ilvl w:val="0"/>
          <w:numId w:val="116"/>
        </w:numPr>
        <w:ind w:left="1134" w:hanging="425"/>
      </w:pPr>
      <w:r w:rsidRPr="00601585">
        <w:t>в</w:t>
      </w:r>
      <w:r w:rsidR="003E2611" w:rsidRPr="00601585">
        <w:t>изначення</w:t>
      </w:r>
      <w:r w:rsidR="004232FB" w:rsidRPr="00601585">
        <w:t xml:space="preserve"> конкретної інформації, пов</w:t>
      </w:r>
      <w:r w:rsidRPr="00601585">
        <w:t>’</w:t>
      </w:r>
      <w:r w:rsidR="004232FB" w:rsidRPr="00601585">
        <w:t>язаної з джерелом витоку</w:t>
      </w:r>
      <w:r w:rsidR="00945D61" w:rsidRPr="00601585">
        <w:t xml:space="preserve"> </w:t>
      </w:r>
      <w:r w:rsidRPr="00601585">
        <w:t>в</w:t>
      </w:r>
      <w:r w:rsidR="00945D61" w:rsidRPr="00601585">
        <w:t xml:space="preserve"> </w:t>
      </w:r>
      <w:r w:rsidR="004232FB" w:rsidRPr="00601585">
        <w:t>систем</w:t>
      </w:r>
      <w:r w:rsidR="00945D61" w:rsidRPr="00601585">
        <w:t>і</w:t>
      </w:r>
      <w:r w:rsidR="004232FB" w:rsidRPr="00601585">
        <w:t>;</w:t>
      </w:r>
    </w:p>
    <w:p w:rsidR="004232FB" w:rsidRPr="00601585" w:rsidRDefault="001217A4" w:rsidP="00601585">
      <w:pPr>
        <w:pStyle w:val="2"/>
        <w:rPr>
          <w:noProof/>
        </w:rPr>
      </w:pPr>
      <w:r w:rsidRPr="00601585">
        <w:t>п</w:t>
      </w:r>
      <w:r w:rsidR="003E2611" w:rsidRPr="00601585">
        <w:t>опередження</w:t>
      </w:r>
      <w:r w:rsidR="004232FB" w:rsidRPr="00601585">
        <w:t xml:space="preserve"> [</w:t>
      </w:r>
      <w:r w:rsidR="004232FB" w:rsidRPr="00601585">
        <w:rPr>
          <w:i/>
        </w:rPr>
        <w:t>Призначення: визначеного організацією персоналу або ролей</w:t>
      </w:r>
      <w:r w:rsidR="004232FB" w:rsidRPr="00601585">
        <w:t>]</w:t>
      </w:r>
      <w:r w:rsidR="00215F7A">
        <w:t xml:space="preserve"> про витік інформації</w:t>
      </w:r>
      <w:r w:rsidR="004232FB" w:rsidRPr="00601585">
        <w:t xml:space="preserve">; </w:t>
      </w:r>
    </w:p>
    <w:p w:rsidR="004232FB" w:rsidRPr="00601585" w:rsidRDefault="001217A4" w:rsidP="00601585">
      <w:pPr>
        <w:pStyle w:val="2"/>
        <w:rPr>
          <w:noProof/>
        </w:rPr>
      </w:pPr>
      <w:r w:rsidRPr="00601585">
        <w:rPr>
          <w:noProof/>
        </w:rPr>
        <w:t>і</w:t>
      </w:r>
      <w:r w:rsidR="003E2611" w:rsidRPr="00601585">
        <w:rPr>
          <w:noProof/>
        </w:rPr>
        <w:t>золювання системи або системної</w:t>
      </w:r>
      <w:r w:rsidR="004232FB" w:rsidRPr="00601585">
        <w:rPr>
          <w:noProof/>
        </w:rPr>
        <w:t xml:space="preserve"> компоненти;</w:t>
      </w:r>
    </w:p>
    <w:p w:rsidR="004232FB" w:rsidRPr="00601585" w:rsidRDefault="00916E03" w:rsidP="00601585">
      <w:pPr>
        <w:pStyle w:val="2"/>
        <w:rPr>
          <w:noProof/>
        </w:rPr>
      </w:pPr>
      <w:r>
        <w:rPr>
          <w:noProof/>
        </w:rPr>
        <w:t>в</w:t>
      </w:r>
      <w:r w:rsidR="003E2611" w:rsidRPr="00601585">
        <w:rPr>
          <w:noProof/>
        </w:rPr>
        <w:t>ид</w:t>
      </w:r>
      <w:r w:rsidR="00945D61" w:rsidRPr="00601585">
        <w:rPr>
          <w:noProof/>
        </w:rPr>
        <w:t>а</w:t>
      </w:r>
      <w:r w:rsidR="003E2611" w:rsidRPr="00601585">
        <w:rPr>
          <w:noProof/>
        </w:rPr>
        <w:t>л</w:t>
      </w:r>
      <w:r w:rsidR="00945D61" w:rsidRPr="00601585">
        <w:rPr>
          <w:noProof/>
        </w:rPr>
        <w:t>е</w:t>
      </w:r>
      <w:r w:rsidR="003E2611" w:rsidRPr="00601585">
        <w:rPr>
          <w:noProof/>
        </w:rPr>
        <w:t>ння</w:t>
      </w:r>
      <w:r w:rsidR="004232FB" w:rsidRPr="00601585">
        <w:rPr>
          <w:noProof/>
        </w:rPr>
        <w:t xml:space="preserve"> інформації</w:t>
      </w:r>
      <w:r w:rsidR="003E2611" w:rsidRPr="00601585">
        <w:rPr>
          <w:noProof/>
        </w:rPr>
        <w:t xml:space="preserve"> </w:t>
      </w:r>
      <w:r w:rsidR="001217A4" w:rsidRPr="00601585">
        <w:rPr>
          <w:noProof/>
        </w:rPr>
        <w:t>і</w:t>
      </w:r>
      <w:r w:rsidR="003E2611" w:rsidRPr="00601585">
        <w:rPr>
          <w:noProof/>
        </w:rPr>
        <w:t xml:space="preserve">з </w:t>
      </w:r>
      <w:r w:rsidR="004232FB" w:rsidRPr="00601585">
        <w:rPr>
          <w:noProof/>
        </w:rPr>
        <w:t>системи або компонента;</w:t>
      </w:r>
    </w:p>
    <w:p w:rsidR="004232FB" w:rsidRPr="00601585" w:rsidRDefault="001217A4" w:rsidP="00601585">
      <w:pPr>
        <w:pStyle w:val="2"/>
        <w:rPr>
          <w:noProof/>
        </w:rPr>
      </w:pPr>
      <w:r w:rsidRPr="00601585">
        <w:rPr>
          <w:noProof/>
        </w:rPr>
        <w:t>в</w:t>
      </w:r>
      <w:r w:rsidR="003E2611" w:rsidRPr="00601585">
        <w:rPr>
          <w:noProof/>
        </w:rPr>
        <w:t>изначення іншої системи або компонент</w:t>
      </w:r>
      <w:r w:rsidR="00945D61" w:rsidRPr="00601585">
        <w:rPr>
          <w:noProof/>
        </w:rPr>
        <w:t>а</w:t>
      </w:r>
      <w:r w:rsidR="004232FB" w:rsidRPr="00601585">
        <w:rPr>
          <w:noProof/>
        </w:rPr>
        <w:t xml:space="preserve"> системи, які згодом могли б бути джерелом витоку інформації;</w:t>
      </w:r>
    </w:p>
    <w:p w:rsidR="004232FB" w:rsidRPr="00601585" w:rsidRDefault="001217A4" w:rsidP="00601585">
      <w:pPr>
        <w:pStyle w:val="2"/>
        <w:rPr>
          <w:noProof/>
        </w:rPr>
      </w:pPr>
      <w:r w:rsidRPr="00601585">
        <w:rPr>
          <w:noProof/>
        </w:rPr>
        <w:t>в</w:t>
      </w:r>
      <w:r w:rsidR="004232FB" w:rsidRPr="00601585">
        <w:rPr>
          <w:noProof/>
        </w:rPr>
        <w:t>иконання таких додаткових дій: [</w:t>
      </w:r>
      <w:r w:rsidR="004232FB" w:rsidRPr="00601585">
        <w:rPr>
          <w:i/>
          <w:noProof/>
        </w:rPr>
        <w:t xml:space="preserve">Призначення: </w:t>
      </w:r>
      <w:r w:rsidR="004232FB" w:rsidRPr="00601585">
        <w:rPr>
          <w:i/>
        </w:rPr>
        <w:t>визначених організацією</w:t>
      </w:r>
      <w:r w:rsidR="004232FB" w:rsidRPr="00601585">
        <w:rPr>
          <w:i/>
          <w:noProof/>
        </w:rPr>
        <w:t xml:space="preserve"> дій</w:t>
      </w:r>
      <w:r w:rsidR="004232FB" w:rsidRPr="00601585">
        <w:rPr>
          <w:noProof/>
        </w:rPr>
        <w:t>].</w:t>
      </w:r>
    </w:p>
    <w:p w:rsidR="00F4782B" w:rsidRPr="00601585" w:rsidRDefault="00F4782B" w:rsidP="00601585">
      <w:pPr>
        <w:widowControl w:val="0"/>
        <w:tabs>
          <w:tab w:val="left" w:pos="1418"/>
          <w:tab w:val="left" w:pos="2527"/>
        </w:tabs>
        <w:spacing w:after="160"/>
        <w:ind w:left="851"/>
        <w:contextualSpacing/>
        <w:rPr>
          <w:rFonts w:eastAsia="Calibri"/>
          <w:noProof/>
          <w:szCs w:val="24"/>
          <w:u w:val="single"/>
        </w:rPr>
      </w:pPr>
    </w:p>
    <w:p w:rsidR="00F4782B" w:rsidRPr="00601585" w:rsidRDefault="00F4782B" w:rsidP="00601585">
      <w:pPr>
        <w:widowControl w:val="0"/>
        <w:tabs>
          <w:tab w:val="left" w:pos="1418"/>
          <w:tab w:val="left" w:pos="2527"/>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Витік інформації</w:t>
      </w:r>
      <w:r w:rsidR="001217A4" w:rsidRPr="00601585">
        <w:rPr>
          <w:noProof/>
          <w:szCs w:val="24"/>
        </w:rPr>
        <w:t> —</w:t>
      </w:r>
      <w:r w:rsidRPr="00601585">
        <w:rPr>
          <w:noProof/>
          <w:szCs w:val="24"/>
        </w:rPr>
        <w:t xml:space="preserve"> ситуація</w:t>
      </w:r>
      <w:r w:rsidR="001217A4" w:rsidRPr="00601585">
        <w:rPr>
          <w:noProof/>
          <w:szCs w:val="24"/>
        </w:rPr>
        <w:t>,</w:t>
      </w:r>
      <w:r w:rsidRPr="00601585">
        <w:rPr>
          <w:noProof/>
          <w:szCs w:val="24"/>
        </w:rPr>
        <w:t xml:space="preserve"> коли </w:t>
      </w:r>
      <w:r w:rsidR="00215F7A">
        <w:rPr>
          <w:noProof/>
          <w:szCs w:val="24"/>
        </w:rPr>
        <w:t xml:space="preserve">критична </w:t>
      </w:r>
      <w:r w:rsidRPr="00601585">
        <w:rPr>
          <w:noProof/>
          <w:szCs w:val="24"/>
        </w:rPr>
        <w:t>інформація ненавмисно розміщується в системах, які не мають повноважень</w:t>
      </w:r>
      <w:r w:rsidR="00215F7A">
        <w:rPr>
          <w:noProof/>
          <w:szCs w:val="24"/>
        </w:rPr>
        <w:t xml:space="preserve"> її</w:t>
      </w:r>
      <w:r w:rsidRPr="00601585">
        <w:rPr>
          <w:noProof/>
          <w:szCs w:val="24"/>
        </w:rPr>
        <w:t xml:space="preserve"> обробляти. Такі витоки інформації виникають, коли інформація, </w:t>
      </w:r>
      <w:r w:rsidR="004712A1" w:rsidRPr="00601585">
        <w:rPr>
          <w:noProof/>
          <w:szCs w:val="24"/>
        </w:rPr>
        <w:t xml:space="preserve">що </w:t>
      </w:r>
      <w:r w:rsidRPr="00601585">
        <w:rPr>
          <w:noProof/>
          <w:szCs w:val="24"/>
        </w:rPr>
        <w:t xml:space="preserve">спочатку мала нижчий рівень </w:t>
      </w:r>
      <w:r w:rsidR="00215F7A">
        <w:rPr>
          <w:noProof/>
          <w:szCs w:val="24"/>
        </w:rPr>
        <w:t>критичності</w:t>
      </w:r>
      <w:r w:rsidRPr="00601585">
        <w:rPr>
          <w:noProof/>
          <w:szCs w:val="24"/>
        </w:rPr>
        <w:t>, передається в систему, а згодом визначається як інформація з ви</w:t>
      </w:r>
      <w:r w:rsidR="001217A4" w:rsidRPr="00601585">
        <w:rPr>
          <w:noProof/>
          <w:szCs w:val="24"/>
        </w:rPr>
        <w:t>щ</w:t>
      </w:r>
      <w:r w:rsidRPr="00601585">
        <w:rPr>
          <w:noProof/>
          <w:szCs w:val="24"/>
        </w:rPr>
        <w:t xml:space="preserve">им рівнем </w:t>
      </w:r>
      <w:r w:rsidR="00215F7A">
        <w:rPr>
          <w:noProof/>
          <w:szCs w:val="24"/>
        </w:rPr>
        <w:t>критичності</w:t>
      </w:r>
      <w:r w:rsidRPr="00601585">
        <w:rPr>
          <w:noProof/>
          <w:szCs w:val="24"/>
        </w:rPr>
        <w:t xml:space="preserve">. Характер реагування, як правило, ґрунтується на ступені </w:t>
      </w:r>
      <w:r w:rsidR="00215F7A">
        <w:rPr>
          <w:noProof/>
          <w:szCs w:val="24"/>
        </w:rPr>
        <w:t>критичності</w:t>
      </w:r>
      <w:r w:rsidRPr="00601585">
        <w:rPr>
          <w:noProof/>
          <w:szCs w:val="24"/>
        </w:rPr>
        <w:t xml:space="preserve"> розповсюдженої інформації, можливостях системи безпеки, специфічному характері носіїв даних </w:t>
      </w:r>
      <w:r w:rsidR="001217A4" w:rsidRPr="00601585">
        <w:rPr>
          <w:noProof/>
          <w:szCs w:val="24"/>
        </w:rPr>
        <w:t>і</w:t>
      </w:r>
      <w:r w:rsidRPr="00601585">
        <w:rPr>
          <w:noProof/>
          <w:szCs w:val="24"/>
        </w:rPr>
        <w:t xml:space="preserve"> привілеях осіб, які мають доступ до </w:t>
      </w:r>
      <w:r w:rsidR="001217A4" w:rsidRPr="00601585">
        <w:rPr>
          <w:noProof/>
          <w:szCs w:val="24"/>
        </w:rPr>
        <w:t>с</w:t>
      </w:r>
      <w:r w:rsidRPr="00601585">
        <w:rPr>
          <w:noProof/>
          <w:szCs w:val="24"/>
        </w:rPr>
        <w:t>компрометованої інформації.</w:t>
      </w:r>
    </w:p>
    <w:p w:rsidR="00F4782B" w:rsidRPr="00601585" w:rsidRDefault="00F4782B" w:rsidP="00601585">
      <w:pPr>
        <w:widowControl w:val="0"/>
        <w:tabs>
          <w:tab w:val="left" w:pos="1418"/>
          <w:tab w:val="left" w:pos="2527"/>
        </w:tabs>
        <w:spacing w:after="160"/>
        <w:ind w:left="851"/>
        <w:contextualSpacing/>
        <w:rPr>
          <w:rFonts w:eastAsia="Calibri"/>
          <w:noProof/>
          <w:szCs w:val="24"/>
          <w:u w:val="single"/>
        </w:rPr>
      </w:pPr>
    </w:p>
    <w:p w:rsidR="004232FB" w:rsidRPr="00601585" w:rsidRDefault="004232FB" w:rsidP="00601585">
      <w:pPr>
        <w:widowControl w:val="0"/>
        <w:tabs>
          <w:tab w:val="left" w:pos="1418"/>
          <w:tab w:val="left" w:pos="2527"/>
        </w:tabs>
        <w:spacing w:after="160"/>
        <w:ind w:left="851"/>
        <w:contextualSpacing/>
        <w:rPr>
          <w:rFonts w:eastAsia="Calibri"/>
          <w:noProof/>
          <w:szCs w:val="24"/>
        </w:rPr>
      </w:pPr>
      <w:r w:rsidRPr="00601585">
        <w:rPr>
          <w:rFonts w:eastAsia="Calibri"/>
          <w:noProof/>
          <w:szCs w:val="24"/>
          <w:u w:val="single"/>
        </w:rPr>
        <w:t xml:space="preserve">Пов’язані заходи: </w:t>
      </w:r>
      <w:hyperlink w:anchor="_СР-2_Планування_на" w:history="1">
        <w:r w:rsidR="006D2FC5" w:rsidRPr="00601585">
          <w:rPr>
            <w:rStyle w:val="af1"/>
            <w:rFonts w:eastAsia="Times New Roman"/>
            <w:bCs/>
            <w:szCs w:val="24"/>
            <w:lang w:eastAsia="uk-UA"/>
          </w:rPr>
          <w:t>СР-2</w:t>
        </w:r>
      </w:hyperlink>
      <w:r w:rsidRPr="00601585">
        <w:rPr>
          <w:rFonts w:eastAsia="Calibri"/>
          <w:noProof/>
          <w:szCs w:val="24"/>
        </w:rPr>
        <w:t xml:space="preserve">, </w:t>
      </w:r>
      <w:hyperlink w:anchor="_IR-6_Звітність_інцидентів" w:history="1">
        <w:r w:rsidR="007F47A3" w:rsidRPr="00601585">
          <w:rPr>
            <w:rStyle w:val="af1"/>
            <w:rFonts w:eastAsia="Times New Roman"/>
            <w:bCs/>
            <w:szCs w:val="24"/>
            <w:lang w:eastAsia="uk-UA"/>
          </w:rPr>
          <w:t>IR-6</w:t>
        </w:r>
      </w:hyperlink>
      <w:r w:rsidRPr="00601585">
        <w:rPr>
          <w:rFonts w:eastAsia="Calibri"/>
          <w:noProof/>
          <w:szCs w:val="24"/>
        </w:rPr>
        <w:t xml:space="preserve">, </w:t>
      </w:r>
      <w:hyperlink w:anchor="_PM-28_Управління_скаргами" w:history="1">
        <w:r w:rsidR="00C613A8" w:rsidRPr="00601585">
          <w:rPr>
            <w:rStyle w:val="af1"/>
            <w:rFonts w:eastAsia="Times New Roman"/>
            <w:bCs/>
            <w:szCs w:val="24"/>
            <w:lang w:eastAsia="uk-UA"/>
          </w:rPr>
          <w:t>PM-28</w:t>
        </w:r>
      </w:hyperlink>
      <w:r w:rsidRPr="00601585">
        <w:rPr>
          <w:rFonts w:eastAsia="Calibri"/>
          <w:noProof/>
          <w:szCs w:val="24"/>
        </w:rPr>
        <w:t xml:space="preserve">, </w:t>
      </w:r>
      <w:hyperlink w:anchor="_PM-30_Звіт_про" w:history="1">
        <w:r w:rsidR="00C613A8" w:rsidRPr="00601585">
          <w:rPr>
            <w:rStyle w:val="af1"/>
            <w:rFonts w:eastAsia="Times New Roman"/>
            <w:bCs/>
            <w:szCs w:val="24"/>
            <w:lang w:eastAsia="uk-UA"/>
          </w:rPr>
          <w:t>PM-30</w:t>
        </w:r>
      </w:hyperlink>
      <w:r w:rsidRPr="00601585">
        <w:rPr>
          <w:rFonts w:eastAsia="Calibri"/>
          <w:noProof/>
          <w:szCs w:val="24"/>
        </w:rPr>
        <w:t xml:space="preserve">, </w:t>
      </w:r>
      <w:hyperlink w:anchor="_RA-7_Ризик_реагування" w:history="1">
        <w:r w:rsidR="00374FDA" w:rsidRPr="00601585">
          <w:rPr>
            <w:rStyle w:val="af1"/>
            <w:rFonts w:eastAsia="Times New Roman"/>
            <w:bCs/>
            <w:szCs w:val="24"/>
            <w:lang w:eastAsia="uk-UA"/>
          </w:rPr>
          <w:t>RA-7</w:t>
        </w:r>
      </w:hyperlink>
      <w:r w:rsidRPr="00601585">
        <w:rPr>
          <w:rFonts w:eastAsia="Calibri"/>
          <w:noProof/>
          <w:szCs w:val="24"/>
        </w:rPr>
        <w:t>.</w:t>
      </w:r>
    </w:p>
    <w:p w:rsidR="004232FB" w:rsidRPr="00601585" w:rsidRDefault="00C67779" w:rsidP="00601585">
      <w:pPr>
        <w:widowControl w:val="0"/>
        <w:tabs>
          <w:tab w:val="left" w:pos="1418"/>
        </w:tabs>
        <w:ind w:left="851"/>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4232FB" w:rsidRPr="00601585">
        <w:rPr>
          <w:rFonts w:eastAsia="Calibri"/>
          <w:noProof/>
          <w:color w:val="FF0000"/>
          <w:szCs w:val="24"/>
        </w:rPr>
        <w:t xml:space="preserve"> </w:t>
      </w:r>
    </w:p>
    <w:p w:rsidR="004232FB" w:rsidRPr="00601585" w:rsidRDefault="004232FB" w:rsidP="00601585">
      <w:pPr>
        <w:pStyle w:val="5"/>
        <w:numPr>
          <w:ilvl w:val="0"/>
          <w:numId w:val="356"/>
        </w:numPr>
        <w:ind w:left="1418" w:hanging="709"/>
        <w:rPr>
          <w:rFonts w:ascii="Times New Roman" w:hAnsi="Times New Roman" w:cs="Times New Roman"/>
          <w:szCs w:val="24"/>
        </w:rPr>
      </w:pPr>
      <w:bookmarkStart w:id="511" w:name="_Реагування_на_витік"/>
      <w:bookmarkEnd w:id="511"/>
      <w:r w:rsidRPr="00601585">
        <w:rPr>
          <w:rFonts w:ascii="Times New Roman" w:hAnsi="Times New Roman" w:cs="Times New Roman"/>
          <w:szCs w:val="24"/>
        </w:rPr>
        <w:t xml:space="preserve">Реагування на витік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Відповідальний персонал</w:t>
      </w:r>
    </w:p>
    <w:p w:rsidR="004232FB" w:rsidRPr="00601585" w:rsidRDefault="003E2611" w:rsidP="00601585">
      <w:pPr>
        <w:pStyle w:val="a3"/>
      </w:pPr>
      <w:r w:rsidRPr="00601585">
        <w:t>Призначити</w:t>
      </w:r>
      <w:r w:rsidR="004232FB" w:rsidRPr="00601585">
        <w:t xml:space="preserve"> [</w:t>
      </w:r>
      <w:r w:rsidR="004232FB" w:rsidRPr="00601585">
        <w:rPr>
          <w:i/>
        </w:rPr>
        <w:t>Призначення: визначені організацією персонал або ролі</w:t>
      </w:r>
      <w:r w:rsidR="004232FB" w:rsidRPr="00601585">
        <w:t>] відповідальн</w:t>
      </w:r>
      <w:r w:rsidR="00945D61" w:rsidRPr="00601585">
        <w:t>их</w:t>
      </w:r>
      <w:r w:rsidR="004232FB" w:rsidRPr="00601585">
        <w:t xml:space="preserve"> за реагування на витік інформації.</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Немає.</w:t>
      </w:r>
    </w:p>
    <w:p w:rsidR="004232FB" w:rsidRPr="00601585" w:rsidRDefault="004232FB" w:rsidP="00601585">
      <w:pPr>
        <w:pStyle w:val="a3"/>
      </w:pPr>
      <w:r w:rsidRPr="00601585">
        <w:t>Пов’язані заходи: Немає.</w:t>
      </w:r>
    </w:p>
    <w:p w:rsidR="004232FB" w:rsidRPr="00601585" w:rsidRDefault="004232FB" w:rsidP="00601585">
      <w:pPr>
        <w:pStyle w:val="5"/>
        <w:numPr>
          <w:ilvl w:val="0"/>
          <w:numId w:val="356"/>
        </w:numPr>
        <w:ind w:left="1418" w:hanging="709"/>
        <w:rPr>
          <w:rFonts w:ascii="Times New Roman" w:hAnsi="Times New Roman" w:cs="Times New Roman"/>
          <w:szCs w:val="24"/>
        </w:rPr>
      </w:pPr>
      <w:bookmarkStart w:id="512" w:name="_Реагування_на_витік_1"/>
      <w:bookmarkEnd w:id="512"/>
      <w:r w:rsidRPr="00601585">
        <w:rPr>
          <w:rFonts w:ascii="Times New Roman" w:hAnsi="Times New Roman" w:cs="Times New Roman"/>
          <w:szCs w:val="24"/>
        </w:rPr>
        <w:t xml:space="preserve">Реагування на витік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Тренування</w:t>
      </w:r>
    </w:p>
    <w:p w:rsidR="004232FB" w:rsidRPr="00601585" w:rsidRDefault="003E2611" w:rsidP="00601585">
      <w:pPr>
        <w:pStyle w:val="a3"/>
      </w:pPr>
      <w:r w:rsidRPr="00601585">
        <w:t>З</w:t>
      </w:r>
      <w:r w:rsidR="004232FB" w:rsidRPr="00601585">
        <w:t>абезпечити навчання з реагування на витік інформації [</w:t>
      </w:r>
      <w:r w:rsidR="004232FB" w:rsidRPr="00601585">
        <w:rPr>
          <w:i/>
        </w:rPr>
        <w:t>Призначення: з визначеною організацією частотою</w:t>
      </w:r>
      <w:r w:rsidR="004232FB" w:rsidRPr="00601585">
        <w:t>].</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Немає.</w:t>
      </w:r>
    </w:p>
    <w:p w:rsidR="004232FB" w:rsidRPr="00601585" w:rsidRDefault="004232FB" w:rsidP="00601585">
      <w:pPr>
        <w:pStyle w:val="a3"/>
      </w:pPr>
      <w:r w:rsidRPr="00601585">
        <w:t xml:space="preserve">Пов’язані заходи: </w:t>
      </w:r>
      <w:hyperlink w:anchor="_AT-2_Навчання_з" w:history="1">
        <w:r w:rsidR="00B20F6F" w:rsidRPr="00601585">
          <w:rPr>
            <w:rStyle w:val="af1"/>
            <w:rFonts w:eastAsia="Times New Roman"/>
            <w:bCs/>
            <w:lang w:eastAsia="uk-UA"/>
          </w:rPr>
          <w:t>AT-2</w:t>
        </w:r>
      </w:hyperlink>
      <w:r w:rsidRPr="00601585">
        <w:t xml:space="preserve">, </w:t>
      </w:r>
      <w:hyperlink w:anchor="_AT-3_Рольове_навчання" w:history="1">
        <w:r w:rsidR="00B20F6F" w:rsidRPr="00601585">
          <w:rPr>
            <w:rStyle w:val="af1"/>
            <w:rFonts w:eastAsia="Times New Roman"/>
            <w:bCs/>
            <w:lang w:eastAsia="uk-UA"/>
          </w:rPr>
          <w:t>AT-3</w:t>
        </w:r>
      </w:hyperlink>
      <w:r w:rsidRPr="00601585">
        <w:t xml:space="preserve">, </w:t>
      </w:r>
      <w:hyperlink w:anchor="_СР-3_Навчання_на" w:history="1">
        <w:r w:rsidR="006D2FC5" w:rsidRPr="00601585">
          <w:rPr>
            <w:rStyle w:val="af1"/>
            <w:rFonts w:eastAsia="Times New Roman"/>
            <w:bCs/>
            <w:lang w:eastAsia="uk-UA"/>
          </w:rPr>
          <w:t>СР-3</w:t>
        </w:r>
      </w:hyperlink>
      <w:r w:rsidRPr="00601585">
        <w:t xml:space="preserve">, </w:t>
      </w:r>
      <w:hyperlink w:anchor="_IR-2_Навчання_реагування" w:history="1">
        <w:r w:rsidR="00D82E73" w:rsidRPr="00601585">
          <w:rPr>
            <w:rStyle w:val="af1"/>
            <w:rFonts w:eastAsia="Times New Roman"/>
            <w:bCs/>
            <w:lang w:eastAsia="uk-UA"/>
          </w:rPr>
          <w:t>IR-2</w:t>
        </w:r>
      </w:hyperlink>
      <w:r w:rsidRPr="00601585">
        <w:t>.</w:t>
      </w:r>
    </w:p>
    <w:p w:rsidR="004232FB" w:rsidRPr="00601585" w:rsidRDefault="004232FB" w:rsidP="00601585">
      <w:pPr>
        <w:pStyle w:val="5"/>
        <w:numPr>
          <w:ilvl w:val="0"/>
          <w:numId w:val="356"/>
        </w:numPr>
        <w:ind w:left="1418" w:hanging="709"/>
        <w:rPr>
          <w:rFonts w:ascii="Times New Roman" w:hAnsi="Times New Roman" w:cs="Times New Roman"/>
          <w:szCs w:val="24"/>
        </w:rPr>
      </w:pPr>
      <w:bookmarkStart w:id="513" w:name="_Реагування_на_витік_2"/>
      <w:bookmarkEnd w:id="513"/>
      <w:r w:rsidRPr="00601585">
        <w:rPr>
          <w:rFonts w:ascii="Times New Roman" w:hAnsi="Times New Roman" w:cs="Times New Roman"/>
          <w:szCs w:val="24"/>
        </w:rPr>
        <w:t xml:space="preserve">Реагування на витік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Робота після витоку</w:t>
      </w:r>
    </w:p>
    <w:p w:rsidR="004232FB" w:rsidRPr="00601585" w:rsidRDefault="003E2611" w:rsidP="00601585">
      <w:pPr>
        <w:pStyle w:val="a3"/>
      </w:pPr>
      <w:r w:rsidRPr="00601585">
        <w:t>Р</w:t>
      </w:r>
      <w:r w:rsidR="004232FB" w:rsidRPr="00601585">
        <w:t>еалізувати [</w:t>
      </w:r>
      <w:r w:rsidR="004232FB" w:rsidRPr="00601585">
        <w:rPr>
          <w:i/>
        </w:rPr>
        <w:t>Призначення: визначені організацією процедури</w:t>
      </w:r>
      <w:r w:rsidRPr="00601585">
        <w:t>] з метою забезпечення, що</w:t>
      </w:r>
      <w:r w:rsidR="001217A4" w:rsidRPr="00601585">
        <w:t>б</w:t>
      </w:r>
      <w:r w:rsidR="004232FB" w:rsidRPr="00601585">
        <w:t xml:space="preserve"> персонал</w:t>
      </w:r>
      <w:r w:rsidR="00945D61" w:rsidRPr="00601585">
        <w:t xml:space="preserve"> організації</w:t>
      </w:r>
      <w:r w:rsidR="004232FB" w:rsidRPr="00601585">
        <w:t>, на який вплива</w:t>
      </w:r>
      <w:r w:rsidR="00945D61" w:rsidRPr="00601585">
        <w:t>є</w:t>
      </w:r>
      <w:r w:rsidR="004232FB" w:rsidRPr="00601585">
        <w:t xml:space="preserve"> </w:t>
      </w:r>
      <w:r w:rsidRPr="00601585">
        <w:t>витік інформації</w:t>
      </w:r>
      <w:r w:rsidR="004232FB" w:rsidRPr="00601585">
        <w:t xml:space="preserve">, </w:t>
      </w:r>
      <w:r w:rsidR="001217A4" w:rsidRPr="00601585">
        <w:t xml:space="preserve">був </w:t>
      </w:r>
      <w:r w:rsidRPr="00601585">
        <w:t>спроможний</w:t>
      </w:r>
      <w:r w:rsidR="004232FB" w:rsidRPr="00601585">
        <w:t xml:space="preserve"> продовжувати виконувати поставлені завдання, </w:t>
      </w:r>
      <w:r w:rsidR="001217A4" w:rsidRPr="00601585">
        <w:t>тоді</w:t>
      </w:r>
      <w:r w:rsidRPr="00601585">
        <w:t xml:space="preserve"> </w:t>
      </w:r>
      <w:r w:rsidR="004232FB" w:rsidRPr="00601585">
        <w:t>як постраждалі системи зазнають коригувальних дій.</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Коригувальні дії для систем, постраждалих через витік інформації, можуть </w:t>
      </w:r>
      <w:r w:rsidR="001217A4" w:rsidRPr="00601585">
        <w:rPr>
          <w:noProof/>
        </w:rPr>
        <w:t xml:space="preserve">забрати </w:t>
      </w:r>
      <w:r w:rsidRPr="00601585">
        <w:rPr>
          <w:noProof/>
        </w:rPr>
        <w:t>багато часу. У ці періоди персонал може не мати доступу до постраждалих систем, що потенційно може вплинути на їх</w:t>
      </w:r>
      <w:r w:rsidR="001217A4" w:rsidRPr="00601585">
        <w:rPr>
          <w:noProof/>
        </w:rPr>
        <w:t>ню</w:t>
      </w:r>
      <w:r w:rsidR="00A75E35">
        <w:rPr>
          <w:noProof/>
        </w:rPr>
        <w:t xml:space="preserve"> здатність вести організаційну діяльність</w:t>
      </w:r>
      <w:r w:rsidRPr="00601585">
        <w:rPr>
          <w:noProof/>
        </w:rPr>
        <w:t>.</w:t>
      </w:r>
    </w:p>
    <w:p w:rsidR="004232FB" w:rsidRPr="00601585" w:rsidRDefault="004232FB" w:rsidP="00601585">
      <w:pPr>
        <w:pStyle w:val="a3"/>
      </w:pPr>
      <w:r w:rsidRPr="00601585">
        <w:t>Пов’язані заходи: Немає.</w:t>
      </w:r>
    </w:p>
    <w:p w:rsidR="004232FB" w:rsidRPr="00601585" w:rsidRDefault="004232FB" w:rsidP="00601585">
      <w:pPr>
        <w:pStyle w:val="5"/>
        <w:numPr>
          <w:ilvl w:val="0"/>
          <w:numId w:val="356"/>
        </w:numPr>
        <w:ind w:left="1418" w:hanging="709"/>
        <w:rPr>
          <w:rFonts w:ascii="Times New Roman" w:hAnsi="Times New Roman" w:cs="Times New Roman"/>
          <w:szCs w:val="24"/>
        </w:rPr>
      </w:pPr>
      <w:bookmarkStart w:id="514" w:name="_Реагування_на_витік_3"/>
      <w:bookmarkEnd w:id="514"/>
      <w:r w:rsidRPr="00601585">
        <w:rPr>
          <w:rFonts w:ascii="Times New Roman" w:hAnsi="Times New Roman" w:cs="Times New Roman"/>
          <w:szCs w:val="24"/>
        </w:rPr>
        <w:t xml:space="preserve">Реагування на витік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Викриття не</w:t>
      </w:r>
      <w:r w:rsidR="003E2611" w:rsidRPr="00601585">
        <w:rPr>
          <w:rFonts w:ascii="Times New Roman" w:hAnsi="Times New Roman" w:cs="Times New Roman"/>
          <w:szCs w:val="24"/>
        </w:rPr>
        <w:t>авторизованого</w:t>
      </w:r>
      <w:r w:rsidRPr="00601585">
        <w:rPr>
          <w:rFonts w:ascii="Times New Roman" w:hAnsi="Times New Roman" w:cs="Times New Roman"/>
          <w:szCs w:val="24"/>
        </w:rPr>
        <w:t xml:space="preserve"> персоналу</w:t>
      </w:r>
    </w:p>
    <w:p w:rsidR="004232FB" w:rsidRPr="00601585" w:rsidRDefault="00945D61" w:rsidP="00601585">
      <w:pPr>
        <w:pStyle w:val="a3"/>
      </w:pPr>
      <w:r w:rsidRPr="00601585">
        <w:t>Застосовуйте</w:t>
      </w:r>
      <w:r w:rsidR="004232FB" w:rsidRPr="00601585">
        <w:t xml:space="preserve"> [</w:t>
      </w:r>
      <w:r w:rsidR="004232FB" w:rsidRPr="00601585">
        <w:rPr>
          <w:i/>
        </w:rPr>
        <w:t xml:space="preserve">Призначення: визначені організацією </w:t>
      </w:r>
      <w:r w:rsidR="0055211D" w:rsidRPr="00601585">
        <w:rPr>
          <w:i/>
        </w:rPr>
        <w:t>механізми</w:t>
      </w:r>
      <w:r w:rsidR="004232FB" w:rsidRPr="00601585">
        <w:rPr>
          <w:i/>
        </w:rPr>
        <w:t xml:space="preserve"> </w:t>
      </w:r>
      <w:r w:rsidRPr="00601585">
        <w:rPr>
          <w:i/>
        </w:rPr>
        <w:t>захисту</w:t>
      </w:r>
      <w:r w:rsidR="004232FB" w:rsidRPr="00601585">
        <w:t xml:space="preserve">] </w:t>
      </w:r>
      <w:r w:rsidRPr="00601585">
        <w:t xml:space="preserve">для </w:t>
      </w:r>
      <w:r w:rsidR="004232FB" w:rsidRPr="00601585">
        <w:t xml:space="preserve">персоналу, що </w:t>
      </w:r>
      <w:r w:rsidRPr="00601585">
        <w:t>має доступ до інформації</w:t>
      </w:r>
      <w:r w:rsidR="004232FB" w:rsidRPr="00601585">
        <w:t xml:space="preserve">, </w:t>
      </w:r>
      <w:r w:rsidRPr="00601585">
        <w:t>яка</w:t>
      </w:r>
      <w:r w:rsidR="004232FB" w:rsidRPr="00601585">
        <w:t xml:space="preserve"> не відповідає призначеним правам доступу.</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Гарантії безпеки </w:t>
      </w:r>
      <w:r w:rsidR="003808F3" w:rsidRPr="00601585">
        <w:rPr>
          <w:noProof/>
        </w:rPr>
        <w:t>охоплюють</w:t>
      </w:r>
      <w:r w:rsidRPr="00601585">
        <w:rPr>
          <w:noProof/>
        </w:rPr>
        <w:t xml:space="preserve">, наприклад, забезпечення того, щоб персонал, який </w:t>
      </w:r>
      <w:r w:rsidR="00945D61" w:rsidRPr="00601585">
        <w:rPr>
          <w:noProof/>
        </w:rPr>
        <w:t xml:space="preserve">має доступ до </w:t>
      </w:r>
      <w:r w:rsidRPr="00601585">
        <w:rPr>
          <w:noProof/>
        </w:rPr>
        <w:t>інформації, був ознайомлений із законами, наказами, директивами, положеннями, правилами, стандартами та вказівками щодо інформації та обмежень, що накладаються в разі ознайомлення з такою інформації.</w:t>
      </w:r>
    </w:p>
    <w:p w:rsidR="004232FB" w:rsidRPr="00601585" w:rsidRDefault="004232FB" w:rsidP="00601585">
      <w:pPr>
        <w:pStyle w:val="a3"/>
      </w:pPr>
      <w:r w:rsidRPr="00601585">
        <w:t>Пов’язані заходи: Немає.</w:t>
      </w:r>
    </w:p>
    <w:p w:rsidR="004232FB" w:rsidRPr="00601585" w:rsidRDefault="004232FB" w:rsidP="00601585">
      <w:pPr>
        <w:widowControl w:val="0"/>
        <w:tabs>
          <w:tab w:val="left" w:pos="3652"/>
        </w:tabs>
        <w:autoSpaceDE w:val="0"/>
        <w:autoSpaceDN w:val="0"/>
        <w:adjustRightInd w:val="0"/>
        <w:spacing w:after="200"/>
        <w:ind w:left="851"/>
        <w:contextualSpacing/>
        <w:rPr>
          <w:rFonts w:eastAsia="Calibri"/>
          <w:szCs w:val="24"/>
          <w:u w:val="single"/>
        </w:rPr>
      </w:pPr>
      <w:r w:rsidRPr="00601585">
        <w:rPr>
          <w:rFonts w:eastAsia="Calibri"/>
          <w:szCs w:val="24"/>
          <w:u w:val="single"/>
        </w:rPr>
        <w:t>Посилання: Немає.</w:t>
      </w:r>
    </w:p>
    <w:p w:rsidR="0085496C" w:rsidRPr="00601585" w:rsidRDefault="0085496C" w:rsidP="00601585">
      <w:pPr>
        <w:widowControl w:val="0"/>
        <w:tabs>
          <w:tab w:val="left" w:pos="3652"/>
        </w:tabs>
        <w:autoSpaceDE w:val="0"/>
        <w:autoSpaceDN w:val="0"/>
        <w:adjustRightInd w:val="0"/>
        <w:spacing w:after="200"/>
        <w:ind w:left="851"/>
        <w:contextualSpacing/>
        <w:rPr>
          <w:rFonts w:eastAsia="Calibri"/>
          <w:noProof/>
          <w:szCs w:val="24"/>
        </w:rPr>
      </w:pPr>
    </w:p>
    <w:p w:rsidR="0085496C" w:rsidRPr="00601585" w:rsidRDefault="004232FB" w:rsidP="00601585">
      <w:pPr>
        <w:pStyle w:val="1"/>
        <w:rPr>
          <w:rFonts w:ascii="Times New Roman" w:hAnsi="Times New Roman"/>
        </w:rPr>
      </w:pPr>
      <w:bookmarkStart w:id="515" w:name="_IR-10_Інтегрована_команда"/>
      <w:bookmarkEnd w:id="515"/>
      <w:r w:rsidRPr="00601585">
        <w:rPr>
          <w:rFonts w:ascii="Times New Roman" w:hAnsi="Times New Roman"/>
        </w:rPr>
        <w:t>IR-10</w:t>
      </w:r>
      <w:r w:rsidRPr="00601585">
        <w:rPr>
          <w:rFonts w:ascii="Times New Roman" w:hAnsi="Times New Roman"/>
        </w:rPr>
        <w:tab/>
        <w:t>Інтегрована команда аналізу інформаційної безпеки</w:t>
      </w:r>
      <w:r w:rsidRPr="00601585">
        <w:rPr>
          <w:rFonts w:ascii="Times New Roman" w:hAnsi="Times New Roman"/>
        </w:rPr>
        <w:tab/>
      </w:r>
    </w:p>
    <w:p w:rsidR="00F621F9" w:rsidRPr="00601585" w:rsidRDefault="00F621F9" w:rsidP="00601585">
      <w:pPr>
        <w:widowControl w:val="0"/>
        <w:rPr>
          <w:rFonts w:eastAsia="Calibri"/>
          <w:noProof/>
          <w:szCs w:val="24"/>
          <w:u w:val="single"/>
        </w:rPr>
      </w:pPr>
      <w:r w:rsidRPr="00601585">
        <w:rPr>
          <w:rFonts w:eastAsia="Calibri"/>
          <w:noProof/>
          <w:szCs w:val="24"/>
          <w:u w:val="single"/>
        </w:rPr>
        <w:t>Заходи захисту:</w:t>
      </w:r>
    </w:p>
    <w:p w:rsidR="004232FB" w:rsidRPr="00601585" w:rsidRDefault="0097452C" w:rsidP="00601585">
      <w:pPr>
        <w:widowControl w:val="0"/>
        <w:autoSpaceDE w:val="0"/>
        <w:autoSpaceDN w:val="0"/>
        <w:adjustRightInd w:val="0"/>
        <w:spacing w:before="120"/>
        <w:ind w:left="851"/>
        <w:rPr>
          <w:rFonts w:eastAsia="Calibri"/>
          <w:szCs w:val="24"/>
        </w:rPr>
      </w:pPr>
      <w:r w:rsidRPr="00601585">
        <w:rPr>
          <w:rFonts w:eastAsia="Calibri"/>
          <w:szCs w:val="24"/>
        </w:rPr>
        <w:t>Створити</w:t>
      </w:r>
      <w:r w:rsidR="00BF3B97" w:rsidRPr="00601585">
        <w:rPr>
          <w:rFonts w:eastAsia="Calibri"/>
          <w:szCs w:val="24"/>
        </w:rPr>
        <w:t xml:space="preserve"> </w:t>
      </w:r>
      <w:r w:rsidR="004232FB" w:rsidRPr="00601585">
        <w:rPr>
          <w:rFonts w:eastAsia="Calibri"/>
          <w:szCs w:val="24"/>
        </w:rPr>
        <w:t>інтегровану команду аналітиків</w:t>
      </w:r>
      <w:r w:rsidR="003808F3" w:rsidRPr="00601585">
        <w:rPr>
          <w:rFonts w:eastAsia="Calibri"/>
          <w:szCs w:val="24"/>
        </w:rPr>
        <w:t>-</w:t>
      </w:r>
      <w:r w:rsidR="004232FB" w:rsidRPr="00601585">
        <w:rPr>
          <w:rFonts w:eastAsia="Calibri"/>
          <w:szCs w:val="24"/>
        </w:rPr>
        <w:t xml:space="preserve">криміналістів та аналітиків зловмисного коду, розробників інструментів </w:t>
      </w:r>
      <w:r w:rsidR="002A31AB" w:rsidRPr="00601585">
        <w:rPr>
          <w:rFonts w:eastAsia="Calibri"/>
          <w:szCs w:val="24"/>
        </w:rPr>
        <w:t>і</w:t>
      </w:r>
      <w:r w:rsidR="004232FB" w:rsidRPr="00601585">
        <w:rPr>
          <w:rFonts w:eastAsia="Calibri"/>
          <w:szCs w:val="24"/>
        </w:rPr>
        <w:t xml:space="preserve"> оперативного персоналу </w:t>
      </w:r>
      <w:r w:rsidRPr="00601585">
        <w:rPr>
          <w:rFonts w:eastAsia="Calibri"/>
          <w:szCs w:val="24"/>
        </w:rPr>
        <w:t xml:space="preserve">для обробки інцидентів </w:t>
      </w:r>
      <w:r w:rsidR="003808F3" w:rsidRPr="00601585">
        <w:rPr>
          <w:rFonts w:eastAsia="Calibri"/>
          <w:szCs w:val="24"/>
        </w:rPr>
        <w:t>у</w:t>
      </w:r>
      <w:r w:rsidR="004232FB" w:rsidRPr="00601585">
        <w:rPr>
          <w:rFonts w:eastAsia="Calibri"/>
          <w:szCs w:val="24"/>
        </w:rPr>
        <w:t xml:space="preserve"> режимі реального часу.</w:t>
      </w:r>
    </w:p>
    <w:p w:rsidR="00F4782B" w:rsidRPr="00601585" w:rsidRDefault="00F4782B" w:rsidP="00601585">
      <w:pPr>
        <w:widowControl w:val="0"/>
        <w:tabs>
          <w:tab w:val="left" w:pos="281"/>
          <w:tab w:val="left" w:pos="2527"/>
        </w:tabs>
        <w:spacing w:before="120" w:after="160"/>
        <w:ind w:left="851"/>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Наявність інтегрованої команди для реагування на інцидент полегшує обмін інформацією. Така можливість дозволяє організаційному персоналу, </w:t>
      </w:r>
      <w:r w:rsidR="003808F3" w:rsidRPr="00601585">
        <w:rPr>
          <w:noProof/>
          <w:szCs w:val="24"/>
        </w:rPr>
        <w:t xml:space="preserve">включно з </w:t>
      </w:r>
      <w:r w:rsidRPr="00601585">
        <w:rPr>
          <w:noProof/>
          <w:szCs w:val="24"/>
        </w:rPr>
        <w:t>розробник</w:t>
      </w:r>
      <w:r w:rsidR="003808F3" w:rsidRPr="00601585">
        <w:rPr>
          <w:noProof/>
          <w:szCs w:val="24"/>
        </w:rPr>
        <w:t>ами</w:t>
      </w:r>
      <w:r w:rsidRPr="00601585">
        <w:rPr>
          <w:noProof/>
          <w:szCs w:val="24"/>
        </w:rPr>
        <w:t xml:space="preserve"> та оператор</w:t>
      </w:r>
      <w:r w:rsidR="003808F3" w:rsidRPr="00601585">
        <w:rPr>
          <w:noProof/>
          <w:szCs w:val="24"/>
        </w:rPr>
        <w:t>ами</w:t>
      </w:r>
      <w:r w:rsidRPr="00601585">
        <w:rPr>
          <w:noProof/>
          <w:szCs w:val="24"/>
        </w:rPr>
        <w:t xml:space="preserve">, використовувати командні знання про загрозу для здійснення заходів захисту, які дозволять організаціям більш ефективно стримувати вторгнення. </w:t>
      </w:r>
      <w:r w:rsidR="008D1210" w:rsidRPr="00601585">
        <w:rPr>
          <w:noProof/>
          <w:szCs w:val="24"/>
        </w:rPr>
        <w:t>Щоб</w:t>
      </w:r>
      <w:r w:rsidRPr="00601585">
        <w:rPr>
          <w:noProof/>
          <w:szCs w:val="24"/>
        </w:rPr>
        <w:t>ільше, інтегровані команди сприяють швидкому виявленню вторгнень та розгортанню ефективних заходів захисту.</w:t>
      </w:r>
    </w:p>
    <w:p w:rsidR="004232FB" w:rsidRPr="00601585" w:rsidRDefault="004232FB" w:rsidP="00601585">
      <w:pPr>
        <w:widowControl w:val="0"/>
        <w:tabs>
          <w:tab w:val="left" w:pos="281"/>
          <w:tab w:val="left" w:pos="2527"/>
        </w:tabs>
        <w:spacing w:before="120" w:after="160"/>
        <w:ind w:left="851"/>
        <w:rPr>
          <w:rFonts w:eastAsia="Calibri"/>
          <w:noProof/>
          <w:szCs w:val="24"/>
          <w:u w:val="single"/>
        </w:rPr>
      </w:pPr>
      <w:r w:rsidRPr="00601585">
        <w:rPr>
          <w:rFonts w:eastAsia="Calibri"/>
          <w:noProof/>
          <w:szCs w:val="24"/>
          <w:u w:val="single"/>
        </w:rPr>
        <w:t xml:space="preserve">Пов’язані заходи: </w:t>
      </w:r>
      <w:hyperlink w:anchor="_AT-3_Рольове_навчання" w:history="1">
        <w:r w:rsidR="00B20F6F" w:rsidRPr="00601585">
          <w:rPr>
            <w:rStyle w:val="af1"/>
            <w:rFonts w:eastAsia="Times New Roman"/>
            <w:bCs/>
            <w:szCs w:val="24"/>
            <w:lang w:eastAsia="uk-UA"/>
          </w:rPr>
          <w:t>AT-3</w:t>
        </w:r>
      </w:hyperlink>
      <w:r w:rsidRPr="00601585">
        <w:rPr>
          <w:rFonts w:eastAsia="Calibri"/>
          <w:noProof/>
          <w:szCs w:val="24"/>
        </w:rPr>
        <w:t>.</w:t>
      </w:r>
    </w:p>
    <w:p w:rsidR="004232FB" w:rsidRPr="00601585" w:rsidRDefault="00C67779" w:rsidP="00601585">
      <w:pPr>
        <w:widowControl w:val="0"/>
        <w:spacing w:before="120"/>
        <w:ind w:left="851"/>
        <w:rPr>
          <w:rFonts w:eastAsia="Calibri"/>
          <w:noProof/>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4232FB" w:rsidRPr="00601585">
        <w:rPr>
          <w:rFonts w:eastAsia="Calibri"/>
          <w:noProof/>
          <w:szCs w:val="24"/>
        </w:rPr>
        <w:t xml:space="preserve"> Немає.</w:t>
      </w:r>
    </w:p>
    <w:p w:rsidR="00A659EB" w:rsidRPr="00601585" w:rsidRDefault="00A467FB" w:rsidP="00601585">
      <w:pPr>
        <w:widowControl w:val="0"/>
        <w:tabs>
          <w:tab w:val="left" w:pos="392"/>
          <w:tab w:val="left" w:pos="3652"/>
        </w:tabs>
        <w:autoSpaceDE w:val="0"/>
        <w:autoSpaceDN w:val="0"/>
        <w:adjustRightInd w:val="0"/>
        <w:spacing w:before="120"/>
        <w:ind w:left="851"/>
        <w:rPr>
          <w:rFonts w:eastAsia="Calibri"/>
          <w:szCs w:val="24"/>
        </w:rPr>
      </w:pPr>
      <w:r w:rsidRPr="00601585">
        <w:rPr>
          <w:rFonts w:eastAsia="Calibri"/>
          <w:szCs w:val="24"/>
          <w:u w:val="single"/>
        </w:rPr>
        <w:t>Посилання: Немає.</w:t>
      </w:r>
      <w:r w:rsidR="004232FB" w:rsidRPr="00601585">
        <w:rPr>
          <w:szCs w:val="24"/>
        </w:rPr>
        <w:t xml:space="preserve"> </w:t>
      </w:r>
    </w:p>
    <w:p w:rsidR="00AD152A" w:rsidRPr="00601585" w:rsidRDefault="00A659EB" w:rsidP="008369DD">
      <w:pPr>
        <w:ind w:left="284"/>
        <w:rPr>
          <w:rFonts w:eastAsia="Calibri"/>
          <w:b/>
          <w:noProof/>
          <w:szCs w:val="24"/>
        </w:rPr>
        <w:sectPr w:rsidR="00AD152A" w:rsidRPr="00601585" w:rsidSect="008369DD">
          <w:pgSz w:w="11907" w:h="16839" w:code="9"/>
          <w:pgMar w:top="1134" w:right="851" w:bottom="567" w:left="1418" w:header="992" w:footer="289" w:gutter="0"/>
          <w:cols w:space="720"/>
          <w:titlePg/>
          <w:docGrid w:linePitch="381"/>
        </w:sectPr>
      </w:pPr>
      <w:r w:rsidRPr="00601585">
        <w:rPr>
          <w:rFonts w:eastAsia="Calibri"/>
          <w:szCs w:val="24"/>
        </w:rPr>
        <w:br w:type="page"/>
      </w:r>
      <w:bookmarkStart w:id="516" w:name="_Toc521312400"/>
    </w:p>
    <w:p w:rsidR="00E0551E" w:rsidRPr="00601585" w:rsidRDefault="002F644A" w:rsidP="00601585">
      <w:pPr>
        <w:pStyle w:val="9"/>
        <w:tabs>
          <w:tab w:val="left" w:pos="1022"/>
        </w:tabs>
        <w:spacing w:line="240" w:lineRule="auto"/>
        <w:ind w:firstLine="709"/>
        <w:rPr>
          <w:rFonts w:cs="Times New Roman"/>
          <w:sz w:val="24"/>
          <w:szCs w:val="24"/>
        </w:rPr>
      </w:pPr>
      <w:bookmarkStart w:id="517" w:name="_Toc89265332"/>
      <w:bookmarkStart w:id="518" w:name="_Toc532398777"/>
      <w:r w:rsidRPr="00601585">
        <w:rPr>
          <w:rFonts w:cs="Times New Roman"/>
          <w:sz w:val="24"/>
          <w:szCs w:val="24"/>
        </w:rPr>
        <w:t>10.</w:t>
      </w:r>
      <w:r w:rsidR="00E0551E" w:rsidRPr="00601585">
        <w:rPr>
          <w:rFonts w:cs="Times New Roman"/>
          <w:sz w:val="24"/>
          <w:szCs w:val="24"/>
        </w:rPr>
        <w:t xml:space="preserve">10 </w:t>
      </w:r>
      <w:r w:rsidR="008A1FCB" w:rsidRPr="00601585">
        <w:rPr>
          <w:rFonts w:cs="Times New Roman"/>
          <w:sz w:val="24"/>
          <w:szCs w:val="24"/>
        </w:rPr>
        <w:t xml:space="preserve">Клас </w:t>
      </w:r>
      <w:r w:rsidR="00E0551E" w:rsidRPr="00601585">
        <w:rPr>
          <w:rFonts w:cs="Times New Roman"/>
          <w:sz w:val="24"/>
          <w:szCs w:val="24"/>
        </w:rPr>
        <w:t>заходів захисту MA</w:t>
      </w:r>
      <w:r w:rsidR="004C251A" w:rsidRPr="00601585">
        <w:rPr>
          <w:rFonts w:cs="Times New Roman"/>
          <w:sz w:val="24"/>
          <w:szCs w:val="24"/>
        </w:rPr>
        <w:t> —</w:t>
      </w:r>
      <w:r w:rsidR="00E0551E" w:rsidRPr="00601585">
        <w:rPr>
          <w:rFonts w:cs="Times New Roman"/>
          <w:sz w:val="24"/>
          <w:szCs w:val="24"/>
        </w:rPr>
        <w:t xml:space="preserve"> ТЕХНІЧНЕ ОБСЛУГОВУВАННЯ</w:t>
      </w:r>
      <w:bookmarkEnd w:id="517"/>
      <w:r w:rsidR="00E0551E" w:rsidRPr="00601585">
        <w:rPr>
          <w:rFonts w:cs="Times New Roman"/>
          <w:b w:val="0"/>
          <w:bCs/>
          <w:color w:val="663300"/>
          <w:sz w:val="24"/>
          <w:szCs w:val="24"/>
          <w:highlight w:val="yellow"/>
        </w:rPr>
        <w:t xml:space="preserve"> </w:t>
      </w:r>
    </w:p>
    <w:bookmarkEnd w:id="516"/>
    <w:bookmarkEnd w:id="518"/>
    <w:p w:rsidR="00AD152A" w:rsidRPr="00601585" w:rsidRDefault="00AD152A" w:rsidP="00601585">
      <w:pPr>
        <w:widowControl w:val="0"/>
        <w:ind w:left="0"/>
        <w:rPr>
          <w:rFonts w:eastAsiaTheme="majorEastAsia"/>
          <w:b/>
          <w:bCs/>
          <w:color w:val="663300"/>
          <w:szCs w:val="24"/>
        </w:rPr>
      </w:pPr>
    </w:p>
    <w:p w:rsidR="00BE6354" w:rsidRPr="00601585" w:rsidRDefault="00BE6354" w:rsidP="00601585">
      <w:pPr>
        <w:pStyle w:val="1"/>
        <w:rPr>
          <w:rFonts w:ascii="Times New Roman" w:hAnsi="Times New Roman"/>
        </w:rPr>
      </w:pPr>
      <w:bookmarkStart w:id="519" w:name="_MA-1_Політика_та"/>
      <w:bookmarkEnd w:id="519"/>
      <w:r w:rsidRPr="00601585">
        <w:rPr>
          <w:rFonts w:ascii="Times New Roman" w:hAnsi="Times New Roman"/>
        </w:rPr>
        <w:t>MA-1</w:t>
      </w:r>
      <w:r w:rsidRPr="00601585">
        <w:rPr>
          <w:rFonts w:ascii="Times New Roman" w:hAnsi="Times New Roman"/>
        </w:rPr>
        <w:tab/>
        <w:t>Політика та процедури технічного обслуговування</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BE6354" w:rsidRPr="00601585" w:rsidRDefault="00BE6354" w:rsidP="00601585">
      <w:pPr>
        <w:pStyle w:val="2"/>
        <w:numPr>
          <w:ilvl w:val="0"/>
          <w:numId w:val="117"/>
        </w:numPr>
        <w:ind w:left="1134" w:hanging="425"/>
        <w:rPr>
          <w:noProof/>
        </w:rPr>
      </w:pPr>
      <w:r w:rsidRPr="00601585">
        <w:rPr>
          <w:noProof/>
        </w:rPr>
        <w:t>Розроб</w:t>
      </w:r>
      <w:r w:rsidR="00805502" w:rsidRPr="00601585">
        <w:rPr>
          <w:noProof/>
        </w:rPr>
        <w:t>ити</w:t>
      </w:r>
      <w:r w:rsidRPr="00601585">
        <w:rPr>
          <w:noProof/>
        </w:rPr>
        <w:t xml:space="preserve">, </w:t>
      </w:r>
      <w:r w:rsidR="00805502" w:rsidRPr="00601585">
        <w:rPr>
          <w:noProof/>
        </w:rPr>
        <w:t>за</w:t>
      </w:r>
      <w:r w:rsidRPr="00601585">
        <w:rPr>
          <w:noProof/>
        </w:rPr>
        <w:t>документу</w:t>
      </w:r>
      <w:r w:rsidR="00805502" w:rsidRPr="00601585">
        <w:rPr>
          <w:noProof/>
        </w:rPr>
        <w:t>вати</w:t>
      </w:r>
      <w:r w:rsidRPr="00601585">
        <w:rPr>
          <w:noProof/>
        </w:rPr>
        <w:t xml:space="preserve"> та </w:t>
      </w:r>
      <w:r w:rsidR="00805502" w:rsidRPr="00601585">
        <w:rPr>
          <w:noProof/>
        </w:rPr>
        <w:t>поширити</w:t>
      </w:r>
      <w:r w:rsidRPr="00601585">
        <w:rPr>
          <w:noProof/>
        </w:rPr>
        <w:t xml:space="preserve"> серед [</w:t>
      </w:r>
      <w:r w:rsidRPr="00601585">
        <w:rPr>
          <w:i/>
          <w:noProof/>
        </w:rPr>
        <w:t>Призначення: визначеного організацією персоналу або посад</w:t>
      </w:r>
      <w:r w:rsidRPr="00601585">
        <w:rPr>
          <w:noProof/>
        </w:rPr>
        <w:t>]:</w:t>
      </w:r>
    </w:p>
    <w:p w:rsidR="00BE6354" w:rsidRPr="00601585" w:rsidRDefault="00BE6354" w:rsidP="00601585">
      <w:pPr>
        <w:pStyle w:val="3"/>
        <w:keepNext w:val="0"/>
        <w:widowControl w:val="0"/>
        <w:numPr>
          <w:ilvl w:val="0"/>
          <w:numId w:val="118"/>
        </w:numPr>
        <w:ind w:left="1701" w:hanging="567"/>
        <w:rPr>
          <w:rFonts w:eastAsia="Calibri" w:cs="Times New Roman"/>
          <w:noProof/>
        </w:rPr>
      </w:pPr>
      <w:r w:rsidRPr="00601585">
        <w:rPr>
          <w:rFonts w:eastAsia="Calibri" w:cs="Times New Roman"/>
          <w:noProof/>
        </w:rPr>
        <w:t>Політику технічного обслуговування системи, яка:</w:t>
      </w:r>
    </w:p>
    <w:p w:rsidR="00805502" w:rsidRPr="00601585" w:rsidRDefault="00F877BB" w:rsidP="00601585">
      <w:pPr>
        <w:pStyle w:val="4"/>
        <w:keepNext w:val="0"/>
        <w:widowControl w:val="0"/>
        <w:numPr>
          <w:ilvl w:val="0"/>
          <w:numId w:val="497"/>
        </w:numPr>
        <w:ind w:hanging="720"/>
        <w:rPr>
          <w:rFonts w:eastAsia="Calibri" w:cs="Times New Roman"/>
          <w:noProof/>
          <w:szCs w:val="24"/>
        </w:rPr>
      </w:pPr>
      <w:r w:rsidRPr="00601585">
        <w:rPr>
          <w:rFonts w:eastAsia="Calibri" w:cs="Times New Roman"/>
          <w:noProof/>
          <w:szCs w:val="24"/>
        </w:rPr>
        <w:t>містить мету, сферу застосування, ролі, обов</w:t>
      </w:r>
      <w:r w:rsidR="004C251A" w:rsidRPr="00601585">
        <w:rPr>
          <w:rFonts w:eastAsia="Calibri" w:cs="Times New Roman"/>
          <w:noProof/>
          <w:szCs w:val="24"/>
        </w:rPr>
        <w:t>’</w:t>
      </w:r>
      <w:r w:rsidRPr="00601585">
        <w:rPr>
          <w:rFonts w:eastAsia="Calibri" w:cs="Times New Roman"/>
          <w:noProof/>
          <w:szCs w:val="24"/>
        </w:rPr>
        <w:t>язки, відповідальність керівництва, координацію між організаційними підрозділами та систему контрол</w:t>
      </w:r>
      <w:r w:rsidR="00615EDB" w:rsidRPr="00601585">
        <w:rPr>
          <w:rFonts w:eastAsia="Calibri" w:cs="Times New Roman"/>
          <w:noProof/>
          <w:szCs w:val="24"/>
        </w:rPr>
        <w:t>ю</w:t>
      </w:r>
      <w:r w:rsidR="00AE5B1F" w:rsidRPr="00601585">
        <w:rPr>
          <w:rFonts w:eastAsia="Calibri" w:cs="Times New Roman"/>
          <w:noProof/>
          <w:szCs w:val="24"/>
        </w:rPr>
        <w:t xml:space="preserve"> відповідності</w:t>
      </w:r>
      <w:r w:rsidRPr="00601585">
        <w:rPr>
          <w:rFonts w:eastAsia="Calibri" w:cs="Times New Roman"/>
          <w:noProof/>
          <w:szCs w:val="24"/>
        </w:rPr>
        <w:t xml:space="preserve"> (complaince)</w:t>
      </w:r>
      <w:r w:rsidRPr="00601585">
        <w:rPr>
          <w:rFonts w:eastAsia="Calibri" w:cs="Times New Roman"/>
          <w:szCs w:val="24"/>
        </w:rPr>
        <w:t>;</w:t>
      </w:r>
    </w:p>
    <w:p w:rsidR="00805502" w:rsidRPr="00601585" w:rsidRDefault="00805502" w:rsidP="00601585">
      <w:pPr>
        <w:pStyle w:val="4"/>
        <w:keepNext w:val="0"/>
        <w:widowControl w:val="0"/>
        <w:numPr>
          <w:ilvl w:val="0"/>
          <w:numId w:val="102"/>
        </w:numPr>
        <w:ind w:left="2552" w:hanging="709"/>
        <w:rPr>
          <w:rFonts w:eastAsia="Calibri" w:cs="Times New Roman"/>
          <w:szCs w:val="24"/>
        </w:rPr>
      </w:pPr>
      <w:r w:rsidRPr="00601585">
        <w:rPr>
          <w:rFonts w:eastAsia="Calibri" w:cs="Times New Roman"/>
          <w:szCs w:val="24"/>
        </w:rPr>
        <w:t xml:space="preserve">відповідає чинному законодавству, виконавчим наказам, директивам, нормам, політикам, стандартам </w:t>
      </w:r>
      <w:r w:rsidR="004C251A" w:rsidRPr="00601585">
        <w:rPr>
          <w:rFonts w:eastAsia="Calibri" w:cs="Times New Roman"/>
          <w:szCs w:val="24"/>
        </w:rPr>
        <w:t xml:space="preserve">і </w:t>
      </w:r>
      <w:r w:rsidRPr="00601585">
        <w:rPr>
          <w:rFonts w:eastAsia="Calibri" w:cs="Times New Roman"/>
          <w:szCs w:val="24"/>
        </w:rPr>
        <w:t>керівним принципам</w:t>
      </w:r>
      <w:r w:rsidR="004C251A" w:rsidRPr="00601585">
        <w:rPr>
          <w:rFonts w:eastAsia="Calibri" w:cs="Times New Roman"/>
          <w:szCs w:val="24"/>
        </w:rPr>
        <w:t>.</w:t>
      </w:r>
    </w:p>
    <w:p w:rsidR="00BE6354" w:rsidRPr="00601585" w:rsidRDefault="00BE6354" w:rsidP="00601585">
      <w:pPr>
        <w:pStyle w:val="3"/>
        <w:keepNext w:val="0"/>
        <w:widowControl w:val="0"/>
        <w:rPr>
          <w:rFonts w:eastAsia="Calibri" w:cs="Times New Roman"/>
          <w:noProof/>
        </w:rPr>
      </w:pPr>
      <w:r w:rsidRPr="00601585">
        <w:rPr>
          <w:rFonts w:eastAsia="Calibri" w:cs="Times New Roman"/>
          <w:noProof/>
        </w:rPr>
        <w:t>Процедури, що сприяють здійсненню політики та заходів технічного обслуговування систем</w:t>
      </w:r>
      <w:r w:rsidR="004C251A" w:rsidRPr="00601585">
        <w:rPr>
          <w:rFonts w:eastAsia="Calibri" w:cs="Times New Roman"/>
          <w:noProof/>
        </w:rPr>
        <w:t>.</w:t>
      </w:r>
    </w:p>
    <w:p w:rsidR="00BE6354" w:rsidRPr="00601585" w:rsidRDefault="00805502" w:rsidP="00601585">
      <w:pPr>
        <w:pStyle w:val="2"/>
        <w:rPr>
          <w:noProof/>
        </w:rPr>
      </w:pPr>
      <w:r w:rsidRPr="00601585">
        <w:rPr>
          <w:noProof/>
        </w:rPr>
        <w:t>Призначити</w:t>
      </w:r>
      <w:r w:rsidR="00BE6354" w:rsidRPr="00601585">
        <w:rPr>
          <w:noProof/>
        </w:rPr>
        <w:t xml:space="preserve"> [</w:t>
      </w:r>
      <w:r w:rsidR="00BE6354" w:rsidRPr="00601585">
        <w:rPr>
          <w:i/>
          <w:noProof/>
        </w:rPr>
        <w:t>Призначення: визначен</w:t>
      </w:r>
      <w:r w:rsidR="004C251A" w:rsidRPr="00601585">
        <w:rPr>
          <w:i/>
          <w:noProof/>
        </w:rPr>
        <w:t>у</w:t>
      </w:r>
      <w:r w:rsidR="00BE6354" w:rsidRPr="00601585">
        <w:rPr>
          <w:i/>
          <w:noProof/>
        </w:rPr>
        <w:t xml:space="preserve"> організацією посадов</w:t>
      </w:r>
      <w:r w:rsidR="004C251A" w:rsidRPr="00601585">
        <w:rPr>
          <w:i/>
          <w:noProof/>
        </w:rPr>
        <w:t>у</w:t>
      </w:r>
      <w:r w:rsidR="00BE6354" w:rsidRPr="00601585">
        <w:rPr>
          <w:i/>
          <w:noProof/>
        </w:rPr>
        <w:t xml:space="preserve"> особ</w:t>
      </w:r>
      <w:r w:rsidR="004C251A" w:rsidRPr="00601585">
        <w:rPr>
          <w:i/>
          <w:noProof/>
        </w:rPr>
        <w:t>у</w:t>
      </w:r>
      <w:r w:rsidR="00BE6354" w:rsidRPr="00601585">
        <w:rPr>
          <w:noProof/>
        </w:rPr>
        <w:t>] для управління політикою та процедурами технічного обслуговування</w:t>
      </w:r>
      <w:r w:rsidR="004C251A" w:rsidRPr="00601585">
        <w:rPr>
          <w:noProof/>
        </w:rPr>
        <w:t>.</w:t>
      </w:r>
    </w:p>
    <w:p w:rsidR="00BE6354" w:rsidRPr="00601585" w:rsidRDefault="00BE6354" w:rsidP="00601585">
      <w:pPr>
        <w:pStyle w:val="2"/>
        <w:rPr>
          <w:noProof/>
        </w:rPr>
      </w:pPr>
      <w:r w:rsidRPr="00601585">
        <w:rPr>
          <w:noProof/>
        </w:rPr>
        <w:t>Перегляда</w:t>
      </w:r>
      <w:r w:rsidR="00805502" w:rsidRPr="00601585">
        <w:rPr>
          <w:noProof/>
        </w:rPr>
        <w:t>ти та оновлювати</w:t>
      </w:r>
      <w:r w:rsidRPr="00601585">
        <w:rPr>
          <w:noProof/>
        </w:rPr>
        <w:t>:</w:t>
      </w:r>
    </w:p>
    <w:p w:rsidR="00BE6354" w:rsidRPr="00601585" w:rsidRDefault="00805502" w:rsidP="00601585">
      <w:pPr>
        <w:pStyle w:val="3"/>
        <w:keepNext w:val="0"/>
        <w:widowControl w:val="0"/>
        <w:numPr>
          <w:ilvl w:val="0"/>
          <w:numId w:val="119"/>
        </w:numPr>
        <w:ind w:left="1701" w:hanging="567"/>
        <w:rPr>
          <w:rFonts w:eastAsia="Calibri" w:cs="Times New Roman"/>
          <w:noProof/>
        </w:rPr>
      </w:pPr>
      <w:r w:rsidRPr="00601585">
        <w:rPr>
          <w:rFonts w:eastAsia="Calibri" w:cs="Times New Roman"/>
          <w:noProof/>
        </w:rPr>
        <w:t>Поточну п</w:t>
      </w:r>
      <w:r w:rsidR="00BE6354" w:rsidRPr="00601585">
        <w:rPr>
          <w:rFonts w:eastAsia="Calibri" w:cs="Times New Roman"/>
          <w:noProof/>
        </w:rPr>
        <w:t>олітику технічного обслуговування систем [</w:t>
      </w:r>
      <w:r w:rsidR="00BE6354" w:rsidRPr="00601585">
        <w:rPr>
          <w:rFonts w:eastAsia="Calibri" w:cs="Times New Roman"/>
          <w:i/>
          <w:noProof/>
        </w:rPr>
        <w:t>Призначення: з визначеною організацією частотою</w:t>
      </w:r>
      <w:r w:rsidR="00BE6354" w:rsidRPr="00601585">
        <w:rPr>
          <w:rFonts w:eastAsia="Calibri" w:cs="Times New Roman"/>
          <w:noProof/>
        </w:rPr>
        <w:t>]</w:t>
      </w:r>
      <w:r w:rsidR="004C251A" w:rsidRPr="00601585">
        <w:rPr>
          <w:rFonts w:eastAsia="Calibri" w:cs="Times New Roman"/>
          <w:noProof/>
        </w:rPr>
        <w:t>.</w:t>
      </w:r>
      <w:r w:rsidR="00BE6354" w:rsidRPr="00601585">
        <w:rPr>
          <w:rFonts w:eastAsia="Calibri" w:cs="Times New Roman"/>
          <w:noProof/>
        </w:rPr>
        <w:t xml:space="preserve"> </w:t>
      </w:r>
    </w:p>
    <w:p w:rsidR="00BE6354" w:rsidRPr="00601585" w:rsidRDefault="00805502" w:rsidP="00601585">
      <w:pPr>
        <w:pStyle w:val="3"/>
        <w:keepNext w:val="0"/>
        <w:widowControl w:val="0"/>
        <w:rPr>
          <w:rFonts w:eastAsia="Calibri" w:cs="Times New Roman"/>
          <w:noProof/>
        </w:rPr>
      </w:pPr>
      <w:r w:rsidRPr="00601585">
        <w:rPr>
          <w:rFonts w:eastAsia="Calibri" w:cs="Times New Roman"/>
          <w:noProof/>
        </w:rPr>
        <w:t>Поточн</w:t>
      </w:r>
      <w:r w:rsidR="00C90861" w:rsidRPr="00601585">
        <w:rPr>
          <w:rFonts w:eastAsia="Calibri" w:cs="Times New Roman"/>
          <w:noProof/>
        </w:rPr>
        <w:t>і</w:t>
      </w:r>
      <w:r w:rsidRPr="00601585">
        <w:rPr>
          <w:rFonts w:eastAsia="Calibri" w:cs="Times New Roman"/>
          <w:noProof/>
        </w:rPr>
        <w:t xml:space="preserve"> п</w:t>
      </w:r>
      <w:r w:rsidR="00BE6354" w:rsidRPr="00601585">
        <w:rPr>
          <w:rFonts w:eastAsia="Calibri" w:cs="Times New Roman"/>
          <w:noProof/>
        </w:rPr>
        <w:t>роцедури технічного обслуговування систем [</w:t>
      </w:r>
      <w:r w:rsidR="00BE6354" w:rsidRPr="00601585">
        <w:rPr>
          <w:rFonts w:eastAsia="Calibri" w:cs="Times New Roman"/>
          <w:i/>
          <w:noProof/>
        </w:rPr>
        <w:t>Призначення: з визначеною організацією частотою</w:t>
      </w:r>
      <w:r w:rsidR="00BE6354" w:rsidRPr="00601585">
        <w:rPr>
          <w:rFonts w:eastAsia="Calibri" w:cs="Times New Roman"/>
          <w:noProof/>
        </w:rPr>
        <w:t>]</w:t>
      </w:r>
      <w:r w:rsidR="004C251A" w:rsidRPr="00601585">
        <w:rPr>
          <w:rFonts w:eastAsia="Calibri" w:cs="Times New Roman"/>
          <w:noProof/>
        </w:rPr>
        <w:t>.</w:t>
      </w:r>
    </w:p>
    <w:p w:rsidR="00BE6354" w:rsidRPr="00601585" w:rsidRDefault="00805502" w:rsidP="00601585">
      <w:pPr>
        <w:pStyle w:val="2"/>
        <w:rPr>
          <w:noProof/>
        </w:rPr>
      </w:pPr>
      <w:r w:rsidRPr="00601585">
        <w:rPr>
          <w:noProof/>
        </w:rPr>
        <w:t>Забезпечити</w:t>
      </w:r>
      <w:r w:rsidR="00BE6354" w:rsidRPr="00601585">
        <w:rPr>
          <w:noProof/>
        </w:rPr>
        <w:t>, що</w:t>
      </w:r>
      <w:r w:rsidR="004C251A" w:rsidRPr="00601585">
        <w:rPr>
          <w:noProof/>
        </w:rPr>
        <w:t>б</w:t>
      </w:r>
      <w:r w:rsidR="00BE6354" w:rsidRPr="00601585">
        <w:rPr>
          <w:noProof/>
        </w:rPr>
        <w:t xml:space="preserve"> процедури технічного обслуговування систем </w:t>
      </w:r>
      <w:r w:rsidR="004C251A" w:rsidRPr="00601585">
        <w:rPr>
          <w:noProof/>
        </w:rPr>
        <w:t xml:space="preserve">реалізовували </w:t>
      </w:r>
      <w:r w:rsidR="00BE6354" w:rsidRPr="00601585">
        <w:rPr>
          <w:noProof/>
        </w:rPr>
        <w:t>політику та заходи технічного обслуговування</w:t>
      </w:r>
      <w:r w:rsidR="004C251A" w:rsidRPr="00601585">
        <w:rPr>
          <w:noProof/>
        </w:rPr>
        <w:t>.</w:t>
      </w:r>
    </w:p>
    <w:p w:rsidR="00BE6354" w:rsidRPr="00601585" w:rsidRDefault="00805502" w:rsidP="00601585">
      <w:pPr>
        <w:pStyle w:val="2"/>
        <w:rPr>
          <w:noProof/>
        </w:rPr>
      </w:pPr>
      <w:r w:rsidRPr="00601585">
        <w:rPr>
          <w:noProof/>
        </w:rPr>
        <w:t>Розробити</w:t>
      </w:r>
      <w:r w:rsidR="00BE6354" w:rsidRPr="00601585">
        <w:rPr>
          <w:noProof/>
        </w:rPr>
        <w:t xml:space="preserve">, </w:t>
      </w:r>
      <w:r w:rsidRPr="00601585">
        <w:rPr>
          <w:noProof/>
        </w:rPr>
        <w:t>задокументувати та впровадити</w:t>
      </w:r>
      <w:r w:rsidR="00BE6354" w:rsidRPr="00601585">
        <w:rPr>
          <w:noProof/>
        </w:rPr>
        <w:t xml:space="preserve"> процедури відновлення після порушення політики технічного обслуговування.</w:t>
      </w:r>
    </w:p>
    <w:p w:rsidR="00F4782B" w:rsidRPr="00601585" w:rsidRDefault="00F4782B" w:rsidP="00601585">
      <w:pPr>
        <w:widowControl w:val="0"/>
        <w:tabs>
          <w:tab w:val="left" w:pos="2527"/>
        </w:tabs>
        <w:spacing w:after="160"/>
        <w:ind w:left="851"/>
        <w:contextualSpacing/>
        <w:rPr>
          <w:rFonts w:eastAsia="Calibri"/>
          <w:noProof/>
          <w:szCs w:val="24"/>
          <w:u w:val="single"/>
        </w:rPr>
      </w:pPr>
    </w:p>
    <w:p w:rsidR="00F4782B" w:rsidRPr="00601585" w:rsidRDefault="00F4782B" w:rsidP="00601585">
      <w:pPr>
        <w:widowControl w:val="0"/>
        <w:tabs>
          <w:tab w:val="left" w:pos="2527"/>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4F232B" w:rsidRPr="00601585">
        <w:rPr>
          <w:noProof/>
          <w:szCs w:val="24"/>
        </w:rPr>
        <w:t xml:space="preserve">Цей захід </w:t>
      </w:r>
      <w:r w:rsidR="005402D0" w:rsidRPr="00601585">
        <w:rPr>
          <w:noProof/>
          <w:szCs w:val="24"/>
        </w:rPr>
        <w:t xml:space="preserve">захисту </w:t>
      </w:r>
      <w:r w:rsidR="004F232B" w:rsidRPr="00601585">
        <w:rPr>
          <w:noProof/>
          <w:szCs w:val="24"/>
        </w:rPr>
        <w:t xml:space="preserve">стосується встановлення політики та процедур для ефективного здійснення заходів </w:t>
      </w:r>
      <w:r w:rsidR="004C251A" w:rsidRPr="00601585">
        <w:rPr>
          <w:noProof/>
          <w:szCs w:val="24"/>
        </w:rPr>
        <w:t xml:space="preserve">і </w:t>
      </w:r>
      <w:r w:rsidR="004F232B" w:rsidRPr="00601585">
        <w:rPr>
          <w:noProof/>
          <w:szCs w:val="24"/>
        </w:rPr>
        <w:t xml:space="preserve">їх </w:t>
      </w:r>
      <w:r w:rsidR="002344D4" w:rsidRPr="00601585">
        <w:rPr>
          <w:noProof/>
          <w:szCs w:val="24"/>
        </w:rPr>
        <w:t>посилень</w:t>
      </w:r>
      <w:r w:rsidR="004F232B" w:rsidRPr="00601585">
        <w:rPr>
          <w:noProof/>
          <w:szCs w:val="24"/>
        </w:rPr>
        <w:t xml:space="preserve"> </w:t>
      </w:r>
      <w:r w:rsidR="004C251A" w:rsidRPr="00601585">
        <w:rPr>
          <w:noProof/>
          <w:szCs w:val="24"/>
        </w:rPr>
        <w:t>у</w:t>
      </w:r>
      <w:r w:rsidR="004F232B" w:rsidRPr="00601585">
        <w:rPr>
          <w:noProof/>
          <w:szCs w:val="24"/>
        </w:rPr>
        <w:t xml:space="preserve"> класі MA. Стратегія управління ризиками є важливим фактором у встановленні політики та процедур. Комплексна політика та процедури допомагають забезпечити безпеку та приватність. </w:t>
      </w:r>
      <w:r w:rsidR="004C251A" w:rsidRPr="00601585">
        <w:rPr>
          <w:noProof/>
          <w:szCs w:val="24"/>
        </w:rPr>
        <w:t xml:space="preserve">За </w:t>
      </w:r>
      <w:r w:rsidR="004F232B" w:rsidRPr="00601585">
        <w:rPr>
          <w:noProof/>
          <w:szCs w:val="24"/>
        </w:rPr>
        <w:t xml:space="preserve">наявності політики, а також планів захисту інформації та персональних даних на рівні організації, конкретні системні політики та процедури можуть бути не потрібні. Політика може бути </w:t>
      </w:r>
      <w:r w:rsidR="004C251A" w:rsidRPr="00601585">
        <w:rPr>
          <w:noProof/>
          <w:szCs w:val="24"/>
        </w:rPr>
        <w:t xml:space="preserve">внесена </w:t>
      </w:r>
      <w:r w:rsidR="004F232B" w:rsidRPr="00601585">
        <w:rPr>
          <w:noProof/>
          <w:szCs w:val="24"/>
        </w:rPr>
        <w:t xml:space="preserve">до складу загальної політики безпеки та приватності або може бути представлена кількома політиками (у випадках складної архітектури). Процедури описують, як має реалізуватися політика </w:t>
      </w:r>
      <w:r w:rsidR="00DE6660">
        <w:rPr>
          <w:noProof/>
          <w:szCs w:val="24"/>
        </w:rPr>
        <w:t xml:space="preserve">або </w:t>
      </w:r>
      <w:r w:rsidR="004F232B" w:rsidRPr="00601585">
        <w:rPr>
          <w:noProof/>
          <w:szCs w:val="24"/>
        </w:rPr>
        <w:t xml:space="preserve">заходи </w:t>
      </w:r>
      <w:r w:rsidR="005402D0" w:rsidRPr="00601585">
        <w:rPr>
          <w:noProof/>
          <w:szCs w:val="24"/>
        </w:rPr>
        <w:t xml:space="preserve">захисту </w:t>
      </w:r>
      <w:r w:rsidR="004F232B" w:rsidRPr="00601585">
        <w:rPr>
          <w:noProof/>
          <w:szCs w:val="24"/>
        </w:rPr>
        <w:t xml:space="preserve">та </w:t>
      </w:r>
      <w:r w:rsidR="00615EDB" w:rsidRPr="00601585">
        <w:rPr>
          <w:noProof/>
          <w:szCs w:val="24"/>
        </w:rPr>
        <w:t xml:space="preserve">як вони </w:t>
      </w:r>
      <w:r w:rsidR="004F232B" w:rsidRPr="00601585">
        <w:rPr>
          <w:noProof/>
          <w:szCs w:val="24"/>
        </w:rPr>
        <w:t xml:space="preserve">можуть бути спрямовані на персонал або роль, </w:t>
      </w:r>
      <w:r w:rsidR="00615EDB" w:rsidRPr="00601585">
        <w:rPr>
          <w:noProof/>
          <w:szCs w:val="24"/>
        </w:rPr>
        <w:t xml:space="preserve">що </w:t>
      </w:r>
      <w:r w:rsidR="004F232B" w:rsidRPr="00601585">
        <w:rPr>
          <w:noProof/>
          <w:szCs w:val="24"/>
        </w:rPr>
        <w:t>є об</w:t>
      </w:r>
      <w:r w:rsidR="00615EDB" w:rsidRPr="00601585">
        <w:rPr>
          <w:noProof/>
          <w:szCs w:val="24"/>
        </w:rPr>
        <w:t>’</w:t>
      </w:r>
      <w:r w:rsidR="004F232B" w:rsidRPr="00601585">
        <w:rPr>
          <w:noProof/>
          <w:szCs w:val="24"/>
        </w:rPr>
        <w:t>єктом процедури. Процедури можуть бути задокументовані в планах захисту інформації та персональних даних (як один або декілька документів).</w:t>
      </w:r>
    </w:p>
    <w:p w:rsidR="00F4782B" w:rsidRPr="00601585" w:rsidRDefault="00F4782B" w:rsidP="00601585">
      <w:pPr>
        <w:widowControl w:val="0"/>
        <w:tabs>
          <w:tab w:val="left" w:pos="2527"/>
        </w:tabs>
        <w:spacing w:after="160"/>
        <w:ind w:left="851"/>
        <w:contextualSpacing/>
        <w:rPr>
          <w:rFonts w:eastAsia="Calibri"/>
          <w:noProof/>
          <w:szCs w:val="24"/>
          <w:u w:val="single"/>
        </w:rPr>
      </w:pPr>
    </w:p>
    <w:p w:rsidR="00BE6354" w:rsidRPr="00601585" w:rsidRDefault="00BE6354" w:rsidP="00601585">
      <w:pPr>
        <w:widowControl w:val="0"/>
        <w:tabs>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PM-9_Стратегія_управління" w:history="1">
        <w:r w:rsidR="00304EF5" w:rsidRPr="00601585">
          <w:rPr>
            <w:rStyle w:val="af1"/>
            <w:rFonts w:eastAsia="Calibri"/>
            <w:noProof/>
            <w:szCs w:val="24"/>
          </w:rPr>
          <w:t>PM-9</w:t>
        </w:r>
      </w:hyperlink>
      <w:r w:rsidRPr="00601585">
        <w:rPr>
          <w:rFonts w:eastAsia="Calibri"/>
          <w:noProof/>
          <w:szCs w:val="24"/>
        </w:rPr>
        <w:t xml:space="preserve">, </w:t>
      </w:r>
      <w:hyperlink w:anchor="_PS-8_Кадрові_санкції" w:history="1">
        <w:r w:rsidR="006B6375" w:rsidRPr="00601585">
          <w:rPr>
            <w:rStyle w:val="af1"/>
            <w:rFonts w:eastAsia="Calibri"/>
            <w:noProof/>
            <w:szCs w:val="24"/>
          </w:rPr>
          <w:t>PS-8</w:t>
        </w:r>
      </w:hyperlink>
      <w:r w:rsidRPr="00601585">
        <w:rPr>
          <w:rFonts w:eastAsia="Calibri"/>
          <w:noProof/>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noProof/>
          <w:szCs w:val="24"/>
        </w:rPr>
        <w:t>.</w:t>
      </w:r>
    </w:p>
    <w:p w:rsidR="00BE6354" w:rsidRPr="00601585" w:rsidRDefault="00C67779" w:rsidP="00601585">
      <w:pPr>
        <w:widowControl w:val="0"/>
        <w:ind w:left="851"/>
        <w:rPr>
          <w:rFonts w:eastAsia="Calibri"/>
          <w:noProof/>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BE6354" w:rsidRPr="00601585">
        <w:rPr>
          <w:rFonts w:eastAsia="Calibri"/>
          <w:noProof/>
          <w:szCs w:val="24"/>
        </w:rPr>
        <w:t xml:space="preserve"> Немає.</w:t>
      </w:r>
    </w:p>
    <w:p w:rsidR="00BE6354" w:rsidRPr="00601585" w:rsidRDefault="00A467FB" w:rsidP="00601585">
      <w:pPr>
        <w:widowControl w:val="0"/>
        <w:tabs>
          <w:tab w:val="left" w:pos="440"/>
          <w:tab w:val="left" w:pos="3652"/>
        </w:tabs>
        <w:spacing w:after="200"/>
        <w:ind w:left="851"/>
        <w:contextualSpacing/>
        <w:rPr>
          <w:rFonts w:eastAsia="Calibri"/>
          <w:szCs w:val="24"/>
        </w:rPr>
      </w:pPr>
      <w:r w:rsidRPr="00601585">
        <w:rPr>
          <w:rFonts w:eastAsia="Calibri"/>
          <w:szCs w:val="24"/>
          <w:u w:val="single"/>
        </w:rPr>
        <w:t>Посилання: Немає.</w:t>
      </w:r>
      <w:r w:rsidR="00BE6354" w:rsidRPr="00601585">
        <w:rPr>
          <w:szCs w:val="24"/>
        </w:rPr>
        <w:t xml:space="preserve"> </w:t>
      </w:r>
    </w:p>
    <w:p w:rsidR="00BE6354" w:rsidRPr="00601585" w:rsidRDefault="00BE6354" w:rsidP="00601585">
      <w:pPr>
        <w:widowControl w:val="0"/>
        <w:tabs>
          <w:tab w:val="left" w:pos="440"/>
          <w:tab w:val="left" w:pos="3652"/>
        </w:tabs>
        <w:spacing w:after="200"/>
        <w:ind w:left="851"/>
        <w:contextualSpacing/>
        <w:rPr>
          <w:rFonts w:eastAsia="Calibri"/>
          <w:noProof/>
          <w:szCs w:val="24"/>
        </w:rPr>
      </w:pPr>
    </w:p>
    <w:p w:rsidR="00BE6354" w:rsidRPr="00601585" w:rsidRDefault="00BE6354" w:rsidP="00601585">
      <w:pPr>
        <w:pStyle w:val="1"/>
        <w:rPr>
          <w:rFonts w:ascii="Times New Roman" w:hAnsi="Times New Roman"/>
        </w:rPr>
      </w:pPr>
      <w:bookmarkStart w:id="520" w:name="_МА-2_Контрольоване_обслуговування"/>
      <w:bookmarkEnd w:id="520"/>
      <w:r w:rsidRPr="00601585">
        <w:rPr>
          <w:rFonts w:ascii="Times New Roman" w:hAnsi="Times New Roman"/>
        </w:rPr>
        <w:t>МА-2</w:t>
      </w:r>
      <w:r w:rsidRPr="00601585">
        <w:rPr>
          <w:rFonts w:ascii="Times New Roman" w:hAnsi="Times New Roman"/>
        </w:rPr>
        <w:tab/>
        <w:t>Контрольоване обслуговування</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BE6354" w:rsidRPr="00601585" w:rsidRDefault="00805502" w:rsidP="00601585">
      <w:pPr>
        <w:pStyle w:val="2"/>
        <w:numPr>
          <w:ilvl w:val="0"/>
          <w:numId w:val="120"/>
        </w:numPr>
        <w:ind w:left="1134" w:hanging="425"/>
        <w:rPr>
          <w:noProof/>
        </w:rPr>
      </w:pPr>
      <w:r w:rsidRPr="00601585">
        <w:rPr>
          <w:noProof/>
        </w:rPr>
        <w:t>Планувати, документувати та переглядати</w:t>
      </w:r>
      <w:r w:rsidR="00BE6354" w:rsidRPr="00601585">
        <w:rPr>
          <w:noProof/>
        </w:rPr>
        <w:t xml:space="preserve"> записи з технічного обслуговування, ремонту або заміни компонентів системи відповідно до вимог виробника та постачальників та/або організаційних вимог</w:t>
      </w:r>
      <w:r w:rsidR="00A4230A" w:rsidRPr="00601585">
        <w:rPr>
          <w:noProof/>
        </w:rPr>
        <w:t>.</w:t>
      </w:r>
    </w:p>
    <w:p w:rsidR="00BE6354" w:rsidRPr="00601585" w:rsidRDefault="00805502" w:rsidP="00601585">
      <w:pPr>
        <w:pStyle w:val="2"/>
        <w:rPr>
          <w:noProof/>
        </w:rPr>
      </w:pPr>
      <w:r w:rsidRPr="00601585">
        <w:rPr>
          <w:noProof/>
        </w:rPr>
        <w:t>Затвердити та зд</w:t>
      </w:r>
      <w:r w:rsidR="00C90861" w:rsidRPr="00601585">
        <w:rPr>
          <w:noProof/>
        </w:rPr>
        <w:t>і</w:t>
      </w:r>
      <w:r w:rsidRPr="00601585">
        <w:rPr>
          <w:noProof/>
        </w:rPr>
        <w:t>йснювати</w:t>
      </w:r>
      <w:r w:rsidR="00BE6354" w:rsidRPr="00601585">
        <w:rPr>
          <w:noProof/>
        </w:rPr>
        <w:t xml:space="preserve"> моніторинг усіх заходів з технічного обслуговування, незалежно від того, виконуються вони на місці або віддалено, а також чи обслуговуються системи або системні компоненти на місці</w:t>
      </w:r>
      <w:r w:rsidR="00DE6660">
        <w:rPr>
          <w:noProof/>
        </w:rPr>
        <w:t>,</w:t>
      </w:r>
      <w:r w:rsidR="00BE6354" w:rsidRPr="00601585">
        <w:rPr>
          <w:noProof/>
        </w:rPr>
        <w:t xml:space="preserve"> </w:t>
      </w:r>
      <w:r w:rsidR="00A4230A" w:rsidRPr="00601585">
        <w:rPr>
          <w:noProof/>
        </w:rPr>
        <w:t>чи</w:t>
      </w:r>
      <w:r w:rsidR="00BE6354" w:rsidRPr="00601585">
        <w:rPr>
          <w:noProof/>
        </w:rPr>
        <w:t xml:space="preserve"> переміщуються в інше місце</w:t>
      </w:r>
      <w:r w:rsidR="00A4230A" w:rsidRPr="00601585">
        <w:rPr>
          <w:noProof/>
        </w:rPr>
        <w:t>.</w:t>
      </w:r>
    </w:p>
    <w:p w:rsidR="00BE6354" w:rsidRPr="00601585" w:rsidRDefault="00805502" w:rsidP="00601585">
      <w:pPr>
        <w:pStyle w:val="2"/>
        <w:rPr>
          <w:noProof/>
        </w:rPr>
      </w:pPr>
      <w:r w:rsidRPr="00601585">
        <w:rPr>
          <w:noProof/>
        </w:rPr>
        <w:t>Вимагати</w:t>
      </w:r>
      <w:r w:rsidR="00BE6354" w:rsidRPr="00601585">
        <w:rPr>
          <w:noProof/>
        </w:rPr>
        <w:t>, щоб [</w:t>
      </w:r>
      <w:r w:rsidR="00BE6354" w:rsidRPr="00601585">
        <w:rPr>
          <w:i/>
          <w:noProof/>
        </w:rPr>
        <w:t>Призначення: визначені організацією персонал чи ролі</w:t>
      </w:r>
      <w:r w:rsidR="00BE6354" w:rsidRPr="00601585">
        <w:rPr>
          <w:noProof/>
        </w:rPr>
        <w:t>] явно схвалили видалення системи або ко</w:t>
      </w:r>
      <w:r w:rsidRPr="00601585">
        <w:rPr>
          <w:noProof/>
        </w:rPr>
        <w:t>мпонент</w:t>
      </w:r>
      <w:r w:rsidR="00AE5B1F" w:rsidRPr="00601585">
        <w:rPr>
          <w:noProof/>
        </w:rPr>
        <w:t>у</w:t>
      </w:r>
      <w:r w:rsidRPr="00601585">
        <w:rPr>
          <w:noProof/>
        </w:rPr>
        <w:t xml:space="preserve"> системи з організаційного</w:t>
      </w:r>
      <w:r w:rsidR="00BE6354" w:rsidRPr="00601585">
        <w:rPr>
          <w:noProof/>
        </w:rPr>
        <w:t xml:space="preserve"> </w:t>
      </w:r>
      <w:r w:rsidRPr="00601585">
        <w:rPr>
          <w:noProof/>
        </w:rPr>
        <w:t>обладнання</w:t>
      </w:r>
      <w:r w:rsidR="00BE6354" w:rsidRPr="00601585">
        <w:rPr>
          <w:noProof/>
        </w:rPr>
        <w:t xml:space="preserve"> для технічного обслуговування, ремонту чи заміни поза об</w:t>
      </w:r>
      <w:r w:rsidR="00A4230A" w:rsidRPr="00601585">
        <w:rPr>
          <w:noProof/>
        </w:rPr>
        <w:t>’</w:t>
      </w:r>
      <w:r w:rsidR="00BE6354" w:rsidRPr="00601585">
        <w:rPr>
          <w:noProof/>
        </w:rPr>
        <w:t>єктами</w:t>
      </w:r>
      <w:r w:rsidR="00AE5B1F" w:rsidRPr="00601585">
        <w:rPr>
          <w:noProof/>
        </w:rPr>
        <w:t xml:space="preserve"> експлуатації</w:t>
      </w:r>
      <w:r w:rsidR="00A4230A" w:rsidRPr="00601585">
        <w:rPr>
          <w:noProof/>
        </w:rPr>
        <w:t>.</w:t>
      </w:r>
    </w:p>
    <w:p w:rsidR="00BE6354" w:rsidRPr="00601585" w:rsidRDefault="00805502" w:rsidP="00601585">
      <w:pPr>
        <w:pStyle w:val="2"/>
        <w:rPr>
          <w:noProof/>
        </w:rPr>
      </w:pPr>
      <w:r w:rsidRPr="00601585">
        <w:rPr>
          <w:noProof/>
        </w:rPr>
        <w:t>Очищати</w:t>
      </w:r>
      <w:r w:rsidR="00BE6354" w:rsidRPr="00601585">
        <w:rPr>
          <w:noProof/>
        </w:rPr>
        <w:t xml:space="preserve"> обладнання </w:t>
      </w:r>
      <w:r w:rsidR="00932F90" w:rsidRPr="00601585">
        <w:rPr>
          <w:noProof/>
        </w:rPr>
        <w:t xml:space="preserve">з </w:t>
      </w:r>
      <w:r w:rsidR="00A4230A" w:rsidRPr="00601585">
        <w:rPr>
          <w:noProof/>
        </w:rPr>
        <w:t>погляд</w:t>
      </w:r>
      <w:r w:rsidR="00932F90" w:rsidRPr="00601585">
        <w:rPr>
          <w:noProof/>
        </w:rPr>
        <w:t xml:space="preserve">у </w:t>
      </w:r>
      <w:r w:rsidR="00BE6354" w:rsidRPr="00601585">
        <w:rPr>
          <w:noProof/>
        </w:rPr>
        <w:t>видалення всієї інформації з носіїв до вилучення обладнання організації для технічного обслуговування, ремонту чи заміни поза об</w:t>
      </w:r>
      <w:r w:rsidR="00A4230A" w:rsidRPr="00601585">
        <w:rPr>
          <w:noProof/>
        </w:rPr>
        <w:t>’</w:t>
      </w:r>
      <w:r w:rsidR="00BE6354" w:rsidRPr="00601585">
        <w:rPr>
          <w:noProof/>
        </w:rPr>
        <w:t>єктами</w:t>
      </w:r>
      <w:r w:rsidR="00AE5B1F" w:rsidRPr="00601585">
        <w:rPr>
          <w:noProof/>
        </w:rPr>
        <w:t xml:space="preserve"> експлуатації</w:t>
      </w:r>
      <w:r w:rsidR="00A4230A" w:rsidRPr="00601585">
        <w:rPr>
          <w:noProof/>
        </w:rPr>
        <w:t>.</w:t>
      </w:r>
    </w:p>
    <w:p w:rsidR="00BE6354" w:rsidRPr="00601585" w:rsidRDefault="00AE5B1F" w:rsidP="00601585">
      <w:pPr>
        <w:pStyle w:val="2"/>
        <w:rPr>
          <w:noProof/>
        </w:rPr>
      </w:pPr>
      <w:r w:rsidRPr="00601585">
        <w:rPr>
          <w:noProof/>
        </w:rPr>
        <w:t>Перевірити всі потенційно порушені заходи захисту, щоб переконатися, що вони, як і раніше</w:t>
      </w:r>
      <w:r w:rsidR="00A4230A" w:rsidRPr="00601585">
        <w:rPr>
          <w:noProof/>
        </w:rPr>
        <w:t>,</w:t>
      </w:r>
      <w:r w:rsidRPr="00601585">
        <w:rPr>
          <w:noProof/>
        </w:rPr>
        <w:t xml:space="preserve"> працюють належним чином після дій з обслуговування, ремонту або замін</w:t>
      </w:r>
      <w:r w:rsidR="00A4230A" w:rsidRPr="00601585">
        <w:rPr>
          <w:noProof/>
        </w:rPr>
        <w:t>и.</w:t>
      </w:r>
    </w:p>
    <w:p w:rsidR="00BE6354" w:rsidRPr="00601585" w:rsidRDefault="00805502" w:rsidP="00601585">
      <w:pPr>
        <w:pStyle w:val="2"/>
        <w:rPr>
          <w:noProof/>
        </w:rPr>
      </w:pPr>
      <w:r w:rsidRPr="00601585">
        <w:rPr>
          <w:noProof/>
        </w:rPr>
        <w:t>В</w:t>
      </w:r>
      <w:r w:rsidR="00A4230A" w:rsidRPr="00601585">
        <w:rPr>
          <w:noProof/>
        </w:rPr>
        <w:t>носи</w:t>
      </w:r>
      <w:r w:rsidRPr="00601585">
        <w:rPr>
          <w:noProof/>
        </w:rPr>
        <w:t>ти</w:t>
      </w:r>
      <w:r w:rsidR="00BE6354" w:rsidRPr="00601585">
        <w:rPr>
          <w:noProof/>
        </w:rPr>
        <w:t xml:space="preserve"> </w:t>
      </w:r>
      <w:r w:rsidR="00BE6354" w:rsidRPr="00601585">
        <w:rPr>
          <w:i/>
          <w:noProof/>
        </w:rPr>
        <w:t>[Призначення: визначену організацією інформацію, пов</w:t>
      </w:r>
      <w:r w:rsidR="00A4230A" w:rsidRPr="00601585">
        <w:rPr>
          <w:i/>
          <w:noProof/>
        </w:rPr>
        <w:t>’</w:t>
      </w:r>
      <w:r w:rsidR="00BE6354" w:rsidRPr="00601585">
        <w:rPr>
          <w:i/>
          <w:noProof/>
        </w:rPr>
        <w:t>язану з технічним обслуговуванням</w:t>
      </w:r>
      <w:r w:rsidR="00BE6354" w:rsidRPr="00601585">
        <w:rPr>
          <w:noProof/>
        </w:rPr>
        <w:t>] до записів з технічного обслуговування.</w:t>
      </w:r>
    </w:p>
    <w:p w:rsidR="00F4782B" w:rsidRPr="00601585" w:rsidRDefault="00F4782B" w:rsidP="00601585">
      <w:pPr>
        <w:widowControl w:val="0"/>
        <w:tabs>
          <w:tab w:val="left" w:pos="1701"/>
          <w:tab w:val="left" w:pos="2527"/>
        </w:tabs>
        <w:spacing w:after="160"/>
        <w:ind w:left="851"/>
        <w:contextualSpacing/>
        <w:rPr>
          <w:rFonts w:eastAsia="Calibri"/>
          <w:noProof/>
          <w:szCs w:val="24"/>
          <w:u w:val="single"/>
        </w:rPr>
      </w:pPr>
    </w:p>
    <w:p w:rsidR="00F4782B" w:rsidRPr="00601585" w:rsidRDefault="00F4782B" w:rsidP="00601585">
      <w:pPr>
        <w:widowControl w:val="0"/>
        <w:tabs>
          <w:tab w:val="left" w:pos="1701"/>
          <w:tab w:val="left" w:pos="2527"/>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932F90" w:rsidRPr="00601585">
        <w:rPr>
          <w:noProof/>
          <w:szCs w:val="24"/>
        </w:rPr>
        <w:t xml:space="preserve">Цей захід безпеки стосується аспектів інформаційної безпеки технічного обслуговування програм і </w:t>
      </w:r>
      <w:r w:rsidR="000F6D16" w:rsidRPr="00601585">
        <w:rPr>
          <w:noProof/>
          <w:szCs w:val="24"/>
        </w:rPr>
        <w:t>застосун</w:t>
      </w:r>
      <w:r w:rsidR="00932F90" w:rsidRPr="00601585">
        <w:rPr>
          <w:noProof/>
          <w:szCs w:val="24"/>
        </w:rPr>
        <w:t xml:space="preserve">ків. Технічне обслуговування системи </w:t>
      </w:r>
      <w:r w:rsidR="00A4230A" w:rsidRPr="00601585">
        <w:rPr>
          <w:noProof/>
          <w:szCs w:val="24"/>
        </w:rPr>
        <w:t xml:space="preserve">охоплює </w:t>
      </w:r>
      <w:r w:rsidR="00932F90" w:rsidRPr="00601585">
        <w:rPr>
          <w:noProof/>
          <w:szCs w:val="24"/>
        </w:rPr>
        <w:t>також ті компоненти, які безпосередньо не пов</w:t>
      </w:r>
      <w:r w:rsidR="00A4230A" w:rsidRPr="00601585">
        <w:rPr>
          <w:noProof/>
          <w:szCs w:val="24"/>
        </w:rPr>
        <w:t>’</w:t>
      </w:r>
      <w:r w:rsidR="00932F90" w:rsidRPr="00601585">
        <w:rPr>
          <w:noProof/>
          <w:szCs w:val="24"/>
        </w:rPr>
        <w:t xml:space="preserve">язані з обробкою та/або збереженням даних </w:t>
      </w:r>
      <w:r w:rsidR="00A4230A" w:rsidRPr="00601585">
        <w:rPr>
          <w:noProof/>
          <w:szCs w:val="24"/>
        </w:rPr>
        <w:t>чи</w:t>
      </w:r>
      <w:r w:rsidR="00932F90" w:rsidRPr="00601585">
        <w:rPr>
          <w:noProof/>
          <w:szCs w:val="24"/>
        </w:rPr>
        <w:t xml:space="preserve"> інформації (сканери, копіювальні апарати та принтери). До необхідної інформації при створенні ефективних записів технічного обслуговування </w:t>
      </w:r>
      <w:r w:rsidR="00982C49" w:rsidRPr="00601585">
        <w:rPr>
          <w:noProof/>
          <w:szCs w:val="24"/>
        </w:rPr>
        <w:t>належать</w:t>
      </w:r>
      <w:r w:rsidR="00932F90" w:rsidRPr="00601585">
        <w:rPr>
          <w:noProof/>
          <w:szCs w:val="24"/>
        </w:rPr>
        <w:t>: дата та час обслуговування; найменування осіб або групи, що виконують технічне обслуговування; назва супроводу, якщо це необхідно; опис проведеного технічного обслуговування; компоненти системи або обладнання, що вилучені або замінені (</w:t>
      </w:r>
      <w:r w:rsidR="00982C49" w:rsidRPr="00601585">
        <w:rPr>
          <w:noProof/>
          <w:szCs w:val="24"/>
        </w:rPr>
        <w:t xml:space="preserve">включно з </w:t>
      </w:r>
      <w:r w:rsidR="00932F90" w:rsidRPr="00601585">
        <w:rPr>
          <w:noProof/>
          <w:szCs w:val="24"/>
        </w:rPr>
        <w:t>ідентифікаційн</w:t>
      </w:r>
      <w:r w:rsidR="00982C49" w:rsidRPr="00601585">
        <w:rPr>
          <w:noProof/>
          <w:szCs w:val="24"/>
        </w:rPr>
        <w:t>ими</w:t>
      </w:r>
      <w:r w:rsidR="00932F90" w:rsidRPr="00601585">
        <w:rPr>
          <w:noProof/>
          <w:szCs w:val="24"/>
        </w:rPr>
        <w:t xml:space="preserve"> номер</w:t>
      </w:r>
      <w:r w:rsidR="00982C49" w:rsidRPr="00601585">
        <w:rPr>
          <w:noProof/>
          <w:szCs w:val="24"/>
        </w:rPr>
        <w:t>ам</w:t>
      </w:r>
      <w:r w:rsidR="00932F90" w:rsidRPr="00601585">
        <w:rPr>
          <w:noProof/>
          <w:szCs w:val="24"/>
        </w:rPr>
        <w:t>и). Рівень деталізації записів технічного обслуговування повинен бути відповідний категорі</w:t>
      </w:r>
      <w:r w:rsidR="006E259D" w:rsidRPr="00601585">
        <w:rPr>
          <w:noProof/>
          <w:szCs w:val="24"/>
        </w:rPr>
        <w:t>ям</w:t>
      </w:r>
      <w:r w:rsidR="00932F90" w:rsidRPr="00601585">
        <w:rPr>
          <w:noProof/>
          <w:szCs w:val="24"/>
        </w:rPr>
        <w:t xml:space="preserve"> безпеки організаційних систем</w:t>
      </w:r>
      <w:r w:rsidRPr="00601585">
        <w:rPr>
          <w:noProof/>
          <w:szCs w:val="24"/>
        </w:rPr>
        <w:t>.</w:t>
      </w:r>
    </w:p>
    <w:p w:rsidR="00F4782B" w:rsidRPr="00601585" w:rsidRDefault="00F4782B" w:rsidP="00601585">
      <w:pPr>
        <w:widowControl w:val="0"/>
        <w:tabs>
          <w:tab w:val="left" w:pos="1701"/>
          <w:tab w:val="left" w:pos="2527"/>
        </w:tabs>
        <w:spacing w:after="160"/>
        <w:ind w:left="851"/>
        <w:contextualSpacing/>
        <w:rPr>
          <w:rFonts w:eastAsia="Calibri"/>
          <w:noProof/>
          <w:szCs w:val="24"/>
          <w:u w:val="single"/>
        </w:rPr>
      </w:pPr>
    </w:p>
    <w:p w:rsidR="00BE6354" w:rsidRPr="00601585" w:rsidRDefault="00BE6354" w:rsidP="00601585">
      <w:pPr>
        <w:widowControl w:val="0"/>
        <w:tabs>
          <w:tab w:val="left" w:pos="1701"/>
          <w:tab w:val="left" w:pos="2527"/>
        </w:tabs>
        <w:spacing w:after="160"/>
        <w:ind w:left="851"/>
        <w:contextualSpacing/>
        <w:rPr>
          <w:rFonts w:eastAsia="Calibri"/>
          <w:noProof/>
          <w:szCs w:val="24"/>
        </w:rPr>
      </w:pPr>
      <w:r w:rsidRPr="00601585">
        <w:rPr>
          <w:rFonts w:eastAsia="Calibri"/>
          <w:noProof/>
          <w:szCs w:val="24"/>
          <w:u w:val="single"/>
        </w:rPr>
        <w:t xml:space="preserve">Пов’язані заходи: </w:t>
      </w:r>
      <w:hyperlink w:anchor="_CM-3_Управління_змінами" w:history="1">
        <w:r w:rsidR="00101656" w:rsidRPr="00601585">
          <w:rPr>
            <w:rStyle w:val="af1"/>
            <w:rFonts w:eastAsia="Times New Roman"/>
            <w:bCs/>
            <w:szCs w:val="24"/>
            <w:lang w:eastAsia="uk-UA"/>
          </w:rPr>
          <w:t>CM-3</w:t>
        </w:r>
      </w:hyperlink>
      <w:r w:rsidRPr="00601585">
        <w:rPr>
          <w:rFonts w:eastAsia="Calibri"/>
          <w:noProof/>
          <w:szCs w:val="24"/>
        </w:rPr>
        <w:t xml:space="preserve">, </w:t>
      </w:r>
      <w:hyperlink w:anchor="_CM-4_Аналіз_впливу" w:history="1">
        <w:r w:rsidR="00101656" w:rsidRPr="00601585">
          <w:rPr>
            <w:rStyle w:val="af1"/>
            <w:rFonts w:eastAsia="Times New Roman"/>
            <w:bCs/>
            <w:szCs w:val="24"/>
            <w:lang w:eastAsia="uk-UA"/>
          </w:rPr>
          <w:t>CM-4</w:t>
        </w:r>
      </w:hyperlink>
      <w:r w:rsidRPr="00601585">
        <w:rPr>
          <w:rFonts w:eastAsia="Calibri"/>
          <w:noProof/>
          <w:szCs w:val="24"/>
        </w:rPr>
        <w:t xml:space="preserve">, </w:t>
      </w:r>
      <w:hyperlink w:anchor="_CM-5_Обмеження_доступу" w:history="1">
        <w:r w:rsidR="00101656" w:rsidRPr="00601585">
          <w:rPr>
            <w:rStyle w:val="af1"/>
            <w:rFonts w:eastAsia="Times New Roman"/>
            <w:bCs/>
            <w:szCs w:val="24"/>
            <w:lang w:eastAsia="uk-UA"/>
          </w:rPr>
          <w:t>CM-5</w:t>
        </w:r>
      </w:hyperlink>
      <w:r w:rsidRPr="00601585">
        <w:rPr>
          <w:rFonts w:eastAsia="Calibri"/>
          <w:noProof/>
          <w:szCs w:val="24"/>
        </w:rPr>
        <w:t xml:space="preserve">, </w:t>
      </w:r>
      <w:hyperlink w:anchor="_МА-4_Нелокальне_обслуговування" w:history="1">
        <w:r w:rsidR="00D9384A" w:rsidRPr="00601585">
          <w:rPr>
            <w:rStyle w:val="af1"/>
            <w:rFonts w:eastAsia="Times New Roman"/>
            <w:bCs/>
            <w:szCs w:val="24"/>
            <w:lang w:eastAsia="uk-UA"/>
          </w:rPr>
          <w:t>МА-4</w:t>
        </w:r>
      </w:hyperlink>
      <w:r w:rsidRPr="00601585">
        <w:rPr>
          <w:rFonts w:eastAsia="Calibri"/>
          <w:noProof/>
          <w:szCs w:val="24"/>
        </w:rPr>
        <w:t xml:space="preserve">, </w:t>
      </w:r>
      <w:hyperlink w:anchor="_MP-6_Знищення_інформації" w:history="1">
        <w:r w:rsidR="00DC78B9" w:rsidRPr="00601585">
          <w:rPr>
            <w:rStyle w:val="af1"/>
            <w:rFonts w:eastAsia="Times New Roman"/>
            <w:bCs/>
            <w:szCs w:val="24"/>
            <w:lang w:eastAsia="uk-UA"/>
          </w:rPr>
          <w:t>MP-6</w:t>
        </w:r>
      </w:hyperlink>
      <w:r w:rsidRPr="00601585">
        <w:rPr>
          <w:rFonts w:eastAsia="Calibri"/>
          <w:noProof/>
          <w:szCs w:val="24"/>
        </w:rPr>
        <w:t xml:space="preserve">, </w:t>
      </w:r>
      <w:hyperlink w:anchor="_РЕ-16_Доставка_і" w:history="1">
        <w:r w:rsidR="001C76E9" w:rsidRPr="00601585">
          <w:rPr>
            <w:rStyle w:val="af1"/>
            <w:rFonts w:eastAsia="Times New Roman"/>
            <w:bCs/>
            <w:szCs w:val="24"/>
            <w:lang w:eastAsia="uk-UA"/>
          </w:rPr>
          <w:t>РЕ-16</w:t>
        </w:r>
      </w:hyperlink>
      <w:r w:rsidRPr="00601585">
        <w:rPr>
          <w:rFonts w:eastAsia="Calibri"/>
          <w:noProof/>
          <w:szCs w:val="24"/>
        </w:rPr>
        <w:t xml:space="preserve">, </w:t>
      </w:r>
      <w:hyperlink w:anchor="_SA-12_Керування_ризиками" w:history="1">
        <w:r w:rsidR="002A47F9" w:rsidRPr="00601585">
          <w:rPr>
            <w:rStyle w:val="af1"/>
            <w:rFonts w:eastAsia="Times New Roman"/>
            <w:bCs/>
            <w:szCs w:val="24"/>
            <w:lang w:eastAsia="uk-UA"/>
          </w:rPr>
          <w:t>SA-12</w:t>
        </w:r>
      </w:hyperlink>
      <w:r w:rsidRPr="00601585">
        <w:rPr>
          <w:rFonts w:eastAsia="Calibri"/>
          <w:noProof/>
          <w:szCs w:val="24"/>
        </w:rPr>
        <w:t xml:space="preserve">, </w:t>
      </w:r>
      <w:hyperlink w:anchor="_SA-19_Справжність_компонента" w:history="1">
        <w:r w:rsidR="00773BAF" w:rsidRPr="00601585">
          <w:rPr>
            <w:rStyle w:val="af1"/>
            <w:rFonts w:eastAsia="Times New Roman"/>
            <w:bCs/>
            <w:szCs w:val="24"/>
            <w:lang w:eastAsia="uk-UA"/>
          </w:rPr>
          <w:t>SA-19</w:t>
        </w:r>
      </w:hyperlink>
      <w:r w:rsidRPr="00601585">
        <w:rPr>
          <w:rFonts w:eastAsia="Calibri"/>
          <w:noProof/>
          <w:szCs w:val="24"/>
        </w:rPr>
        <w:t xml:space="preserve">, </w:t>
      </w:r>
      <w:hyperlink w:anchor="_SI-2_Виправлення_дефектів" w:history="1">
        <w:r w:rsidR="000E0994" w:rsidRPr="00601585">
          <w:rPr>
            <w:rStyle w:val="af1"/>
            <w:rFonts w:eastAsia="Times New Roman"/>
            <w:bCs/>
            <w:szCs w:val="24"/>
            <w:lang w:eastAsia="uk-UA"/>
          </w:rPr>
          <w:t>SI-2</w:t>
        </w:r>
      </w:hyperlink>
      <w:r w:rsidRPr="00601585">
        <w:rPr>
          <w:rFonts w:eastAsia="Calibri"/>
          <w:noProof/>
          <w:szCs w:val="24"/>
        </w:rPr>
        <w:t>.</w:t>
      </w:r>
    </w:p>
    <w:p w:rsidR="00BE6354" w:rsidRPr="00601585" w:rsidRDefault="00C67779" w:rsidP="00601585">
      <w:pPr>
        <w:widowControl w:val="0"/>
        <w:tabs>
          <w:tab w:val="left" w:pos="1701"/>
        </w:tabs>
        <w:ind w:left="851"/>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BE6354" w:rsidRPr="00601585">
        <w:rPr>
          <w:rFonts w:eastAsia="Calibri"/>
          <w:noProof/>
          <w:color w:val="FF0000"/>
          <w:szCs w:val="24"/>
        </w:rPr>
        <w:t xml:space="preserve"> </w:t>
      </w:r>
    </w:p>
    <w:p w:rsidR="00BE6354" w:rsidRPr="00601585" w:rsidRDefault="00BE6354" w:rsidP="00601585">
      <w:pPr>
        <w:pStyle w:val="5"/>
        <w:numPr>
          <w:ilvl w:val="0"/>
          <w:numId w:val="357"/>
        </w:numPr>
        <w:ind w:left="1418" w:hanging="709"/>
        <w:rPr>
          <w:rFonts w:ascii="Times New Roman" w:hAnsi="Times New Roman" w:cs="Times New Roman"/>
          <w:szCs w:val="24"/>
        </w:rPr>
      </w:pPr>
      <w:bookmarkStart w:id="521" w:name="_Контрольоване_обслуговування_|"/>
      <w:bookmarkEnd w:id="521"/>
      <w:r w:rsidRPr="00601585">
        <w:rPr>
          <w:rFonts w:ascii="Times New Roman" w:hAnsi="Times New Roman" w:cs="Times New Roman"/>
          <w:szCs w:val="24"/>
        </w:rPr>
        <w:t xml:space="preserve">Контрольоване обслуговування </w:t>
      </w:r>
      <w:r w:rsidR="009E3CA5">
        <w:rPr>
          <w:rFonts w:ascii="Times New Roman" w:hAnsi="Times New Roman" w:cs="Times New Roman"/>
          <w:szCs w:val="24"/>
        </w:rPr>
        <w:t>-</w:t>
      </w:r>
      <w:r w:rsidRPr="00601585">
        <w:rPr>
          <w:rFonts w:ascii="Times New Roman" w:hAnsi="Times New Roman" w:cs="Times New Roman"/>
          <w:szCs w:val="24"/>
        </w:rPr>
        <w:t xml:space="preserve"> Зміст запису</w:t>
      </w:r>
    </w:p>
    <w:p w:rsidR="00BE6354" w:rsidRPr="00601585" w:rsidRDefault="00BE6354" w:rsidP="00601585">
      <w:pPr>
        <w:pStyle w:val="a3"/>
      </w:pPr>
      <w:r w:rsidRPr="00601585">
        <w:t xml:space="preserve">[Вилучено: Включено до </w:t>
      </w:r>
      <w:hyperlink w:anchor="_МА-2_Контрольоване_обслуговування" w:history="1">
        <w:r w:rsidR="00D32466" w:rsidRPr="00601585">
          <w:rPr>
            <w:rStyle w:val="af1"/>
            <w:rFonts w:eastAsia="Times New Roman"/>
            <w:bCs/>
            <w:lang w:eastAsia="uk-UA"/>
          </w:rPr>
          <w:t>МА-2</w:t>
        </w:r>
      </w:hyperlink>
      <w:r w:rsidRPr="00601585">
        <w:t>]</w:t>
      </w:r>
    </w:p>
    <w:p w:rsidR="00BE6354" w:rsidRPr="00601585" w:rsidRDefault="00BE6354" w:rsidP="00601585">
      <w:pPr>
        <w:pStyle w:val="5"/>
        <w:rPr>
          <w:rFonts w:ascii="Times New Roman" w:hAnsi="Times New Roman" w:cs="Times New Roman"/>
          <w:szCs w:val="24"/>
        </w:rPr>
      </w:pPr>
      <w:bookmarkStart w:id="522" w:name="_Контрольоване_обслуговування_|_1"/>
      <w:bookmarkEnd w:id="522"/>
      <w:r w:rsidRPr="00601585">
        <w:rPr>
          <w:rFonts w:ascii="Times New Roman" w:hAnsi="Times New Roman" w:cs="Times New Roman"/>
          <w:szCs w:val="24"/>
        </w:rPr>
        <w:t xml:space="preserve">Контрольоване обслуговування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Автоматизована технічна діяльність</w:t>
      </w:r>
    </w:p>
    <w:p w:rsidR="00BE6354" w:rsidRPr="00601585" w:rsidRDefault="00BE6354" w:rsidP="00601585">
      <w:pPr>
        <w:pStyle w:val="6"/>
        <w:keepNext w:val="0"/>
        <w:widowControl w:val="0"/>
        <w:numPr>
          <w:ilvl w:val="0"/>
          <w:numId w:val="358"/>
        </w:numPr>
        <w:ind w:left="1843" w:hanging="425"/>
        <w:rPr>
          <w:rFonts w:cs="Times New Roman"/>
          <w:noProof/>
          <w:szCs w:val="24"/>
        </w:rPr>
      </w:pPr>
      <w:r w:rsidRPr="00601585">
        <w:rPr>
          <w:rFonts w:cs="Times New Roman"/>
          <w:noProof/>
          <w:szCs w:val="24"/>
        </w:rPr>
        <w:t xml:space="preserve">Використовувати автоматизовані механізми для планування, проведення та документування дій </w:t>
      </w:r>
      <w:r w:rsidR="00982C49" w:rsidRPr="00601585">
        <w:rPr>
          <w:rFonts w:cs="Times New Roman"/>
          <w:noProof/>
          <w:szCs w:val="24"/>
        </w:rPr>
        <w:t xml:space="preserve">з </w:t>
      </w:r>
      <w:r w:rsidRPr="00601585">
        <w:rPr>
          <w:rFonts w:cs="Times New Roman"/>
          <w:noProof/>
          <w:szCs w:val="24"/>
        </w:rPr>
        <w:t>обслуговуванн</w:t>
      </w:r>
      <w:r w:rsidR="00982C49" w:rsidRPr="00601585">
        <w:rPr>
          <w:rFonts w:cs="Times New Roman"/>
          <w:noProof/>
          <w:szCs w:val="24"/>
        </w:rPr>
        <w:t>я</w:t>
      </w:r>
      <w:r w:rsidRPr="00601585">
        <w:rPr>
          <w:rFonts w:cs="Times New Roman"/>
          <w:noProof/>
          <w:szCs w:val="24"/>
        </w:rPr>
        <w:t>, ремонту та заміни системи або її компонентів.</w:t>
      </w:r>
    </w:p>
    <w:p w:rsidR="00BE6354" w:rsidRPr="00601585" w:rsidRDefault="00BE6354" w:rsidP="00601585">
      <w:pPr>
        <w:pStyle w:val="6"/>
        <w:keepNext w:val="0"/>
        <w:widowControl w:val="0"/>
        <w:rPr>
          <w:rFonts w:cs="Times New Roman"/>
          <w:noProof/>
          <w:szCs w:val="24"/>
        </w:rPr>
      </w:pPr>
      <w:r w:rsidRPr="00601585">
        <w:rPr>
          <w:rFonts w:cs="Times New Roman"/>
          <w:noProof/>
          <w:szCs w:val="24"/>
        </w:rPr>
        <w:t>Надавати оновлені, точні та повні записи про всі дії з технічного обслуговування, ремонту та заміни</w:t>
      </w:r>
      <w:r w:rsidR="00982C49" w:rsidRPr="00601585">
        <w:rPr>
          <w:rFonts w:cs="Times New Roman"/>
          <w:noProof/>
          <w:szCs w:val="24"/>
        </w:rPr>
        <w:t>;</w:t>
      </w:r>
      <w:r w:rsidRPr="00601585">
        <w:rPr>
          <w:rFonts w:cs="Times New Roman"/>
          <w:noProof/>
          <w:szCs w:val="24"/>
        </w:rPr>
        <w:t xml:space="preserve"> замовлених, запланованих, виконуваних та завершених</w:t>
      </w:r>
      <w:r w:rsidR="00932F90" w:rsidRPr="00601585">
        <w:rPr>
          <w:rFonts w:cs="Times New Roman"/>
          <w:noProof/>
          <w:szCs w:val="24"/>
        </w:rPr>
        <w:t xml:space="preserve"> дій</w:t>
      </w:r>
      <w:r w:rsidRPr="00601585">
        <w:rPr>
          <w:rFonts w:cs="Times New Roman"/>
          <w:noProof/>
          <w:szCs w:val="24"/>
        </w:rPr>
        <w:t>.</w:t>
      </w:r>
    </w:p>
    <w:p w:rsidR="00F4782B" w:rsidRPr="00601585" w:rsidRDefault="00F4782B" w:rsidP="00601585">
      <w:pPr>
        <w:pStyle w:val="a3"/>
        <w:ind w:left="851"/>
      </w:pPr>
      <w:r w:rsidRPr="00601585">
        <w:rPr>
          <w:noProof/>
          <w:color w:val="FF0000"/>
          <w:u w:val="single"/>
        </w:rPr>
        <w:t>Рекомендації з реалізації:</w:t>
      </w:r>
      <w:r w:rsidRPr="00601585">
        <w:rPr>
          <w:noProof/>
        </w:rPr>
        <w:t xml:space="preserve"> Немає.</w:t>
      </w:r>
    </w:p>
    <w:p w:rsidR="00BE6354" w:rsidRPr="00601585" w:rsidRDefault="00BE6354" w:rsidP="00601585">
      <w:pPr>
        <w:pStyle w:val="a3"/>
        <w:ind w:left="851"/>
        <w:rPr>
          <w:noProof/>
        </w:rPr>
      </w:pPr>
      <w:r w:rsidRPr="00601585">
        <w:t>Пов’язані заходи:</w:t>
      </w:r>
      <w:r w:rsidRPr="00601585">
        <w:rPr>
          <w:rFonts w:eastAsiaTheme="minorHAnsi"/>
        </w:rPr>
        <w:t xml:space="preserve"> </w:t>
      </w:r>
      <w:hyperlink w:anchor="_MA-3_Інструменти_для" w:history="1">
        <w:r w:rsidR="00E80E62" w:rsidRPr="00601585">
          <w:rPr>
            <w:rStyle w:val="af1"/>
            <w:rFonts w:eastAsia="Times New Roman"/>
            <w:bCs/>
            <w:lang w:eastAsia="uk-UA"/>
          </w:rPr>
          <w:t>MA-3</w:t>
        </w:r>
      </w:hyperlink>
      <w:r w:rsidRPr="00601585">
        <w:t>.</w:t>
      </w:r>
    </w:p>
    <w:p w:rsidR="00BE6354" w:rsidRPr="00601585" w:rsidRDefault="00A467FB" w:rsidP="00601585">
      <w:pPr>
        <w:widowControl w:val="0"/>
        <w:tabs>
          <w:tab w:val="left" w:pos="2127"/>
          <w:tab w:val="left" w:pos="3652"/>
        </w:tabs>
        <w:spacing w:after="200"/>
        <w:ind w:left="851"/>
        <w:contextualSpacing/>
        <w:rPr>
          <w:rFonts w:eastAsia="Calibri"/>
          <w:szCs w:val="24"/>
        </w:rPr>
      </w:pPr>
      <w:r w:rsidRPr="00601585">
        <w:rPr>
          <w:rFonts w:eastAsia="Calibri"/>
          <w:szCs w:val="24"/>
          <w:u w:val="single"/>
        </w:rPr>
        <w:t>Посилання: Немає.</w:t>
      </w:r>
    </w:p>
    <w:p w:rsidR="00BE6354" w:rsidRPr="00601585" w:rsidRDefault="00BE6354" w:rsidP="00601585">
      <w:pPr>
        <w:widowControl w:val="0"/>
        <w:tabs>
          <w:tab w:val="left" w:pos="2127"/>
          <w:tab w:val="left" w:pos="3652"/>
        </w:tabs>
        <w:spacing w:after="200"/>
        <w:ind w:left="851"/>
        <w:contextualSpacing/>
        <w:rPr>
          <w:rFonts w:eastAsia="Calibri"/>
          <w:noProof/>
          <w:szCs w:val="24"/>
        </w:rPr>
      </w:pPr>
    </w:p>
    <w:p w:rsidR="00BE6354" w:rsidRPr="00601585" w:rsidRDefault="00BE6354" w:rsidP="00601585">
      <w:pPr>
        <w:pStyle w:val="1"/>
        <w:rPr>
          <w:rFonts w:ascii="Times New Roman" w:hAnsi="Times New Roman"/>
        </w:rPr>
      </w:pPr>
      <w:bookmarkStart w:id="523" w:name="_MA-3_Інструменти_для"/>
      <w:bookmarkEnd w:id="523"/>
      <w:r w:rsidRPr="00601585">
        <w:rPr>
          <w:rFonts w:ascii="Times New Roman" w:hAnsi="Times New Roman"/>
        </w:rPr>
        <w:t>MA-3</w:t>
      </w:r>
      <w:r w:rsidRPr="00601585">
        <w:rPr>
          <w:rFonts w:ascii="Times New Roman" w:hAnsi="Times New Roman"/>
        </w:rPr>
        <w:tab/>
        <w:t>Інструменти для обслуговування</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BE6354" w:rsidRPr="00601585" w:rsidRDefault="00805502" w:rsidP="00601585">
      <w:pPr>
        <w:pStyle w:val="2"/>
        <w:numPr>
          <w:ilvl w:val="0"/>
          <w:numId w:val="121"/>
        </w:numPr>
        <w:ind w:left="1134" w:hanging="425"/>
        <w:rPr>
          <w:noProof/>
        </w:rPr>
      </w:pPr>
      <w:r w:rsidRPr="00601585">
        <w:rPr>
          <w:noProof/>
        </w:rPr>
        <w:t>Затвердити, контролювати та відстежувати</w:t>
      </w:r>
      <w:r w:rsidR="00BE6354" w:rsidRPr="00601585">
        <w:rPr>
          <w:noProof/>
        </w:rPr>
        <w:t xml:space="preserve"> використання засобів технічного обслуговування</w:t>
      </w:r>
      <w:r w:rsidR="00982C49" w:rsidRPr="00601585">
        <w:rPr>
          <w:noProof/>
        </w:rPr>
        <w:t>.</w:t>
      </w:r>
      <w:r w:rsidR="00BE6354" w:rsidRPr="00601585">
        <w:rPr>
          <w:noProof/>
        </w:rPr>
        <w:t xml:space="preserve"> </w:t>
      </w:r>
    </w:p>
    <w:p w:rsidR="00BE6354" w:rsidRPr="00601585" w:rsidRDefault="00805502" w:rsidP="00601585">
      <w:pPr>
        <w:pStyle w:val="2"/>
        <w:rPr>
          <w:noProof/>
        </w:rPr>
      </w:pPr>
      <w:r w:rsidRPr="00601585">
        <w:rPr>
          <w:noProof/>
        </w:rPr>
        <w:t>Переглядати</w:t>
      </w:r>
      <w:r w:rsidR="00BE6354" w:rsidRPr="00601585">
        <w:rPr>
          <w:noProof/>
        </w:rPr>
        <w:t xml:space="preserve"> раніше затверджені інструменти технічного обслуговування [</w:t>
      </w:r>
      <w:r w:rsidR="00BE6354" w:rsidRPr="00601585">
        <w:rPr>
          <w:i/>
          <w:noProof/>
        </w:rPr>
        <w:t>Призначення: з частотою, визначеною організацією</w:t>
      </w:r>
      <w:r w:rsidR="00BE6354" w:rsidRPr="00601585">
        <w:rPr>
          <w:noProof/>
        </w:rPr>
        <w:t>].</w:t>
      </w:r>
    </w:p>
    <w:p w:rsidR="00F4782B" w:rsidRPr="00601585" w:rsidRDefault="00F4782B" w:rsidP="00601585">
      <w:pPr>
        <w:widowControl w:val="0"/>
        <w:tabs>
          <w:tab w:val="left" w:pos="1843"/>
          <w:tab w:val="left" w:pos="2527"/>
        </w:tabs>
        <w:spacing w:after="160"/>
        <w:ind w:left="851"/>
        <w:contextualSpacing/>
        <w:rPr>
          <w:rFonts w:eastAsia="Calibri"/>
          <w:noProof/>
          <w:szCs w:val="24"/>
          <w:u w:val="single"/>
        </w:rPr>
      </w:pPr>
    </w:p>
    <w:p w:rsidR="00F4782B" w:rsidRPr="00601585" w:rsidRDefault="00F4782B" w:rsidP="00601585">
      <w:pPr>
        <w:widowControl w:val="0"/>
        <w:tabs>
          <w:tab w:val="left" w:pos="1843"/>
          <w:tab w:val="left" w:pos="2527"/>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932F90" w:rsidRPr="00601585">
        <w:rPr>
          <w:noProof/>
          <w:szCs w:val="24"/>
        </w:rPr>
        <w:t>Цей захід стосується питань безпеки, пов</w:t>
      </w:r>
      <w:r w:rsidR="00982C49" w:rsidRPr="00601585">
        <w:rPr>
          <w:noProof/>
          <w:szCs w:val="24"/>
        </w:rPr>
        <w:t>’</w:t>
      </w:r>
      <w:r w:rsidR="00932F90" w:rsidRPr="00601585">
        <w:rPr>
          <w:noProof/>
          <w:szCs w:val="24"/>
        </w:rPr>
        <w:t xml:space="preserve">язаних з інструментами технічного обслуговування, які не </w:t>
      </w:r>
      <w:r w:rsidR="00982C49" w:rsidRPr="00601585">
        <w:rPr>
          <w:noProof/>
          <w:szCs w:val="24"/>
        </w:rPr>
        <w:t>перебувають у</w:t>
      </w:r>
      <w:r w:rsidR="00932F90" w:rsidRPr="00601585">
        <w:rPr>
          <w:noProof/>
          <w:szCs w:val="24"/>
        </w:rPr>
        <w:t xml:space="preserve"> межах організаційної системи, але використовуються в діагностичних </w:t>
      </w:r>
      <w:r w:rsidR="00982C49" w:rsidRPr="00601585">
        <w:rPr>
          <w:noProof/>
          <w:szCs w:val="24"/>
        </w:rPr>
        <w:t xml:space="preserve">і </w:t>
      </w:r>
      <w:r w:rsidR="00932F90" w:rsidRPr="00601585">
        <w:rPr>
          <w:noProof/>
          <w:szCs w:val="24"/>
        </w:rPr>
        <w:t xml:space="preserve">ремонтних заходах в організаційних системах. Організації можуть змінювати </w:t>
      </w:r>
      <w:r w:rsidR="0012236D" w:rsidRPr="00601585">
        <w:rPr>
          <w:noProof/>
          <w:szCs w:val="24"/>
        </w:rPr>
        <w:t>ролі відповідальн</w:t>
      </w:r>
      <w:r w:rsidR="0012236D">
        <w:rPr>
          <w:noProof/>
          <w:szCs w:val="24"/>
        </w:rPr>
        <w:t>их</w:t>
      </w:r>
      <w:r w:rsidR="0012236D" w:rsidRPr="00601585">
        <w:rPr>
          <w:noProof/>
          <w:szCs w:val="24"/>
        </w:rPr>
        <w:t xml:space="preserve"> </w:t>
      </w:r>
      <w:r w:rsidR="00932F90" w:rsidRPr="00601585">
        <w:rPr>
          <w:noProof/>
          <w:szCs w:val="24"/>
        </w:rPr>
        <w:t>за затвердження інструментів технічного обслуговування залежно від того, як таке затвердження документується. Інструменти технічного обслуговування мають піддаватися періодичним перевіркам для вилучення або заміни, як такі, що не є актуальними або ефективними. До інструментів технічного обслуговування мож</w:t>
      </w:r>
      <w:r w:rsidR="006B6FA0" w:rsidRPr="00601585">
        <w:rPr>
          <w:noProof/>
          <w:szCs w:val="24"/>
        </w:rPr>
        <w:t>е</w:t>
      </w:r>
      <w:r w:rsidR="00932F90" w:rsidRPr="00601585">
        <w:rPr>
          <w:noProof/>
          <w:szCs w:val="24"/>
        </w:rPr>
        <w:t xml:space="preserve"> </w:t>
      </w:r>
      <w:r w:rsidR="006B6FA0" w:rsidRPr="00601585">
        <w:rPr>
          <w:noProof/>
          <w:szCs w:val="24"/>
        </w:rPr>
        <w:t xml:space="preserve">належати </w:t>
      </w:r>
      <w:r w:rsidR="00932F90" w:rsidRPr="00601585">
        <w:rPr>
          <w:noProof/>
          <w:szCs w:val="24"/>
        </w:rPr>
        <w:t>апаратне та програмне забезпечення. Інструменти технічного обслуговування можуть бути потенційними контейнерами транспортування шкідливого коду (навмисно чи ненавмисно). Цей захід безпеки не охоплює апаратні чи програмні компоненти, які підтримують системи</w:t>
      </w:r>
      <w:r w:rsidR="006B6FA0" w:rsidRPr="00601585">
        <w:rPr>
          <w:noProof/>
          <w:szCs w:val="24"/>
        </w:rPr>
        <w:t xml:space="preserve"> та</w:t>
      </w:r>
      <w:r w:rsidR="00932F90" w:rsidRPr="00601585">
        <w:rPr>
          <w:noProof/>
          <w:szCs w:val="24"/>
        </w:rPr>
        <w:t xml:space="preserve"> є її частиною</w:t>
      </w:r>
      <w:r w:rsidRPr="00601585">
        <w:rPr>
          <w:noProof/>
          <w:szCs w:val="24"/>
        </w:rPr>
        <w:t>.</w:t>
      </w:r>
    </w:p>
    <w:p w:rsidR="00F4782B" w:rsidRPr="00601585" w:rsidRDefault="00F4782B" w:rsidP="00601585">
      <w:pPr>
        <w:widowControl w:val="0"/>
        <w:tabs>
          <w:tab w:val="left" w:pos="1843"/>
          <w:tab w:val="left" w:pos="2527"/>
        </w:tabs>
        <w:spacing w:after="160"/>
        <w:ind w:left="851"/>
        <w:contextualSpacing/>
        <w:rPr>
          <w:rFonts w:eastAsia="Calibri"/>
          <w:noProof/>
          <w:szCs w:val="24"/>
          <w:u w:val="single"/>
        </w:rPr>
      </w:pPr>
    </w:p>
    <w:p w:rsidR="00BE6354" w:rsidRPr="00601585" w:rsidRDefault="00BE6354" w:rsidP="00601585">
      <w:pPr>
        <w:widowControl w:val="0"/>
        <w:tabs>
          <w:tab w:val="left" w:pos="1843"/>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МА-2_Контрольоване_обслуговування" w:history="1">
        <w:r w:rsidR="00D32466" w:rsidRPr="00601585">
          <w:rPr>
            <w:rStyle w:val="af1"/>
            <w:rFonts w:eastAsia="Times New Roman"/>
            <w:bCs/>
            <w:szCs w:val="24"/>
            <w:lang w:eastAsia="uk-UA"/>
          </w:rPr>
          <w:t>МА-2</w:t>
        </w:r>
      </w:hyperlink>
      <w:r w:rsidRPr="00601585">
        <w:rPr>
          <w:rFonts w:eastAsia="Calibri"/>
          <w:noProof/>
          <w:szCs w:val="24"/>
        </w:rPr>
        <w:t xml:space="preserve">, </w:t>
      </w:r>
      <w:hyperlink w:anchor="_РЕ-16_Доставка_і" w:history="1">
        <w:r w:rsidR="001C76E9" w:rsidRPr="00601585">
          <w:rPr>
            <w:rStyle w:val="af1"/>
            <w:rFonts w:eastAsia="Times New Roman"/>
            <w:bCs/>
            <w:szCs w:val="24"/>
            <w:lang w:eastAsia="uk-UA"/>
          </w:rPr>
          <w:t>РЕ-16</w:t>
        </w:r>
      </w:hyperlink>
      <w:r w:rsidRPr="00601585">
        <w:rPr>
          <w:rFonts w:eastAsia="Calibri"/>
          <w:noProof/>
          <w:szCs w:val="24"/>
        </w:rPr>
        <w:t>.</w:t>
      </w:r>
    </w:p>
    <w:p w:rsidR="00BE6354" w:rsidRPr="00601585" w:rsidRDefault="00C67779" w:rsidP="00601585">
      <w:pPr>
        <w:widowControl w:val="0"/>
        <w:tabs>
          <w:tab w:val="left" w:pos="1843"/>
        </w:tabs>
        <w:ind w:left="851"/>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BE6354" w:rsidRPr="00601585">
        <w:rPr>
          <w:rFonts w:eastAsia="Calibri"/>
          <w:noProof/>
          <w:color w:val="FF0000"/>
          <w:szCs w:val="24"/>
        </w:rPr>
        <w:t xml:space="preserve"> </w:t>
      </w:r>
    </w:p>
    <w:p w:rsidR="00BE6354" w:rsidRPr="00601585" w:rsidRDefault="00BE6354" w:rsidP="00601585">
      <w:pPr>
        <w:pStyle w:val="5"/>
        <w:numPr>
          <w:ilvl w:val="0"/>
          <w:numId w:val="359"/>
        </w:numPr>
        <w:ind w:left="1418" w:hanging="709"/>
        <w:rPr>
          <w:rFonts w:ascii="Times New Roman" w:hAnsi="Times New Roman" w:cs="Times New Roman"/>
          <w:szCs w:val="24"/>
        </w:rPr>
      </w:pPr>
      <w:bookmarkStart w:id="524" w:name="_Інструменти_для_обслуговування"/>
      <w:bookmarkEnd w:id="524"/>
      <w:r w:rsidRPr="00601585">
        <w:rPr>
          <w:rFonts w:ascii="Times New Roman" w:hAnsi="Times New Roman" w:cs="Times New Roman"/>
          <w:szCs w:val="24"/>
        </w:rPr>
        <w:t xml:space="preserve">Інструменти для обслуговування </w:t>
      </w:r>
      <w:r w:rsidR="009E3CA5">
        <w:rPr>
          <w:rFonts w:ascii="Times New Roman" w:hAnsi="Times New Roman" w:cs="Times New Roman"/>
          <w:szCs w:val="24"/>
        </w:rPr>
        <w:t>-</w:t>
      </w:r>
      <w:r w:rsidRPr="00601585">
        <w:rPr>
          <w:rFonts w:ascii="Times New Roman" w:hAnsi="Times New Roman" w:cs="Times New Roman"/>
          <w:szCs w:val="24"/>
        </w:rPr>
        <w:t xml:space="preserve"> Перевірка інструментів</w:t>
      </w:r>
    </w:p>
    <w:p w:rsidR="00BE6354" w:rsidRPr="00601585" w:rsidRDefault="00932F90" w:rsidP="00601585">
      <w:pPr>
        <w:pStyle w:val="a3"/>
      </w:pPr>
      <w:r w:rsidRPr="00601585">
        <w:rPr>
          <w:noProof/>
        </w:rPr>
        <w:t xml:space="preserve">Оглянути інструменти для технічного обслуговування, які </w:t>
      </w:r>
      <w:r w:rsidRPr="00601585">
        <w:t>доставлені на об</w:t>
      </w:r>
      <w:r w:rsidR="00982C49" w:rsidRPr="00601585">
        <w:t>’</w:t>
      </w:r>
      <w:r w:rsidRPr="00601585">
        <w:t>єкт обслуговим персоналом, на предмет неправильних або несанкціонованих модифікацій</w:t>
      </w:r>
      <w:r w:rsidR="00BE6354" w:rsidRPr="00601585">
        <w:t>.</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w:t>
      </w:r>
      <w:r w:rsidR="00932F90" w:rsidRPr="00601585">
        <w:rPr>
          <w:noProof/>
        </w:rPr>
        <w:t xml:space="preserve">Якщо після перевірки інструментів технічного обслуговування було визначено, що інструменти модифіковані </w:t>
      </w:r>
      <w:r w:rsidR="00982C49" w:rsidRPr="00601585">
        <w:rPr>
          <w:noProof/>
        </w:rPr>
        <w:t xml:space="preserve">в </w:t>
      </w:r>
      <w:r w:rsidR="00932F90" w:rsidRPr="00601585">
        <w:rPr>
          <w:noProof/>
        </w:rPr>
        <w:t>неналежний/несанкціонований спосіб або містять шкідливий код, такий інцидент обробляється відповідно до організаційної політики та процедур поводження з інцидентами.</w:t>
      </w:r>
    </w:p>
    <w:p w:rsidR="00BE6354" w:rsidRPr="00601585" w:rsidRDefault="00BE6354" w:rsidP="00601585">
      <w:pPr>
        <w:pStyle w:val="a3"/>
      </w:pPr>
      <w:r w:rsidRPr="00601585">
        <w:t xml:space="preserve">Пов’язані заходи: </w:t>
      </w:r>
      <w:hyperlink w:anchor="_SI-7_Програмне_забезпечення," w:history="1">
        <w:r w:rsidR="005531B2" w:rsidRPr="00601585">
          <w:rPr>
            <w:rStyle w:val="af1"/>
            <w:rFonts w:eastAsia="Times New Roman"/>
            <w:bCs/>
            <w:lang w:eastAsia="uk-UA"/>
          </w:rPr>
          <w:t>SI-7</w:t>
        </w:r>
      </w:hyperlink>
      <w:r w:rsidRPr="00601585">
        <w:t>.</w:t>
      </w:r>
    </w:p>
    <w:p w:rsidR="00BE6354" w:rsidRPr="00601585" w:rsidRDefault="00BE6354" w:rsidP="00601585">
      <w:pPr>
        <w:pStyle w:val="5"/>
        <w:rPr>
          <w:rFonts w:ascii="Times New Roman" w:hAnsi="Times New Roman" w:cs="Times New Roman"/>
          <w:szCs w:val="24"/>
        </w:rPr>
      </w:pPr>
      <w:bookmarkStart w:id="525" w:name="_Інструменти_для_обслуговування_1"/>
      <w:bookmarkEnd w:id="525"/>
      <w:r w:rsidRPr="00601585">
        <w:rPr>
          <w:rFonts w:ascii="Times New Roman" w:hAnsi="Times New Roman" w:cs="Times New Roman"/>
          <w:szCs w:val="24"/>
        </w:rPr>
        <w:t xml:space="preserve">Інструменти для обслуговування </w:t>
      </w:r>
      <w:r w:rsidR="009E3CA5">
        <w:rPr>
          <w:rFonts w:ascii="Times New Roman" w:hAnsi="Times New Roman" w:cs="Times New Roman"/>
          <w:szCs w:val="24"/>
        </w:rPr>
        <w:t>-</w:t>
      </w:r>
      <w:r w:rsidRPr="00601585">
        <w:rPr>
          <w:rFonts w:ascii="Times New Roman" w:hAnsi="Times New Roman" w:cs="Times New Roman"/>
          <w:szCs w:val="24"/>
        </w:rPr>
        <w:t xml:space="preserve"> Перевір</w:t>
      </w:r>
      <w:r w:rsidR="00921B96" w:rsidRPr="00601585">
        <w:rPr>
          <w:rFonts w:ascii="Times New Roman" w:hAnsi="Times New Roman" w:cs="Times New Roman"/>
          <w:szCs w:val="24"/>
        </w:rPr>
        <w:t>КА</w:t>
      </w:r>
      <w:r w:rsidRPr="00601585">
        <w:rPr>
          <w:rFonts w:ascii="Times New Roman" w:hAnsi="Times New Roman" w:cs="Times New Roman"/>
          <w:szCs w:val="24"/>
        </w:rPr>
        <w:t xml:space="preserve"> носії</w:t>
      </w:r>
      <w:r w:rsidR="00921B96" w:rsidRPr="00601585">
        <w:rPr>
          <w:rFonts w:ascii="Times New Roman" w:hAnsi="Times New Roman" w:cs="Times New Roman"/>
          <w:szCs w:val="24"/>
        </w:rPr>
        <w:t>В</w:t>
      </w:r>
      <w:r w:rsidRPr="00601585">
        <w:rPr>
          <w:rFonts w:ascii="Times New Roman" w:hAnsi="Times New Roman" w:cs="Times New Roman"/>
          <w:szCs w:val="24"/>
        </w:rPr>
        <w:t xml:space="preserve"> інформації</w:t>
      </w:r>
    </w:p>
    <w:p w:rsidR="00BE6354" w:rsidRPr="00601585" w:rsidRDefault="00BE6354" w:rsidP="00601585">
      <w:pPr>
        <w:pStyle w:val="a3"/>
      </w:pPr>
      <w:r w:rsidRPr="00601585">
        <w:t xml:space="preserve">Перед використанням </w:t>
      </w:r>
      <w:r w:rsidR="00805502" w:rsidRPr="00601585">
        <w:t>носіїв у системі</w:t>
      </w:r>
      <w:r w:rsidRPr="00601585">
        <w:t xml:space="preserve"> перевірити носії, що містять діагностичні та тестові програми на наявність шкідливого коду.</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w:t>
      </w:r>
      <w:r w:rsidR="00932F90" w:rsidRPr="00601585">
        <w:rPr>
          <w:noProof/>
        </w:rPr>
        <w:t>Якщо після перевірки носіїв інформації було визначено, що вони містять програми діагностики та тестування, організації визначають, чи містять носії шкідливий код. Такий інцидент розглядається відповідно до політики та процедур поводження з організаційними інцидентами.</w:t>
      </w:r>
    </w:p>
    <w:p w:rsidR="00BE6354" w:rsidRPr="00601585" w:rsidRDefault="00BE6354" w:rsidP="00601585">
      <w:pPr>
        <w:pStyle w:val="a3"/>
      </w:pPr>
      <w:r w:rsidRPr="00601585">
        <w:t xml:space="preserve">Пов’язані заходи: </w:t>
      </w:r>
      <w:hyperlink w:anchor="_SI-3_Захист_від" w:history="1">
        <w:r w:rsidR="00CC3CEB" w:rsidRPr="00601585">
          <w:rPr>
            <w:rStyle w:val="af1"/>
            <w:rFonts w:eastAsia="Times New Roman"/>
            <w:bCs/>
            <w:lang w:eastAsia="uk-UA"/>
          </w:rPr>
          <w:t>SI-3</w:t>
        </w:r>
      </w:hyperlink>
      <w:r w:rsidRPr="00601585">
        <w:t>.</w:t>
      </w:r>
    </w:p>
    <w:p w:rsidR="00BE6354" w:rsidRPr="00601585" w:rsidRDefault="00BE6354" w:rsidP="00601585">
      <w:pPr>
        <w:pStyle w:val="5"/>
        <w:rPr>
          <w:rFonts w:ascii="Times New Roman" w:hAnsi="Times New Roman" w:cs="Times New Roman"/>
          <w:szCs w:val="24"/>
        </w:rPr>
      </w:pPr>
      <w:bookmarkStart w:id="526" w:name="_Інструменти_для_обслуговування_2"/>
      <w:bookmarkEnd w:id="526"/>
      <w:r w:rsidRPr="00601585">
        <w:rPr>
          <w:rFonts w:ascii="Times New Roman" w:hAnsi="Times New Roman" w:cs="Times New Roman"/>
          <w:szCs w:val="24"/>
        </w:rPr>
        <w:t xml:space="preserve">Інструменти для обслуговування </w:t>
      </w:r>
      <w:r w:rsidR="009E3CA5">
        <w:rPr>
          <w:rFonts w:ascii="Times New Roman" w:hAnsi="Times New Roman" w:cs="Times New Roman"/>
          <w:szCs w:val="24"/>
        </w:rPr>
        <w:t>-</w:t>
      </w:r>
      <w:r w:rsidRPr="00601585">
        <w:rPr>
          <w:rFonts w:ascii="Times New Roman" w:hAnsi="Times New Roman" w:cs="Times New Roman"/>
          <w:szCs w:val="24"/>
        </w:rPr>
        <w:t xml:space="preserve"> Зап</w:t>
      </w:r>
      <w:r w:rsidR="008B15F4" w:rsidRPr="00601585">
        <w:rPr>
          <w:rFonts w:ascii="Times New Roman" w:hAnsi="Times New Roman" w:cs="Times New Roman"/>
          <w:szCs w:val="24"/>
        </w:rPr>
        <w:t>обігання</w:t>
      </w:r>
      <w:r w:rsidRPr="00601585">
        <w:rPr>
          <w:rFonts w:ascii="Times New Roman" w:hAnsi="Times New Roman" w:cs="Times New Roman"/>
          <w:szCs w:val="24"/>
        </w:rPr>
        <w:t xml:space="preserve"> несанкціонованому </w:t>
      </w:r>
      <w:r w:rsidR="008B15F4" w:rsidRPr="00601585">
        <w:rPr>
          <w:rFonts w:ascii="Times New Roman" w:hAnsi="Times New Roman" w:cs="Times New Roman"/>
          <w:szCs w:val="24"/>
        </w:rPr>
        <w:t>переміщенню</w:t>
      </w:r>
    </w:p>
    <w:p w:rsidR="00BE6354" w:rsidRPr="00601585" w:rsidRDefault="00805502" w:rsidP="00601585">
      <w:pPr>
        <w:pStyle w:val="a3"/>
      </w:pPr>
      <w:r w:rsidRPr="00601585">
        <w:t>З</w:t>
      </w:r>
      <w:r w:rsidR="00BE6354" w:rsidRPr="00601585">
        <w:t xml:space="preserve">апобігти </w:t>
      </w:r>
      <w:r w:rsidR="008B15F4" w:rsidRPr="00601585">
        <w:t>переміщенню</w:t>
      </w:r>
      <w:r w:rsidR="00BE6354" w:rsidRPr="00601585">
        <w:t xml:space="preserve"> обладнання для технічного обслуговування, що містить організаційну інформацію, шляхом:</w:t>
      </w:r>
    </w:p>
    <w:p w:rsidR="00BE6354" w:rsidRPr="00601585" w:rsidRDefault="0074210E" w:rsidP="00601585">
      <w:pPr>
        <w:pStyle w:val="6"/>
        <w:keepNext w:val="0"/>
        <w:widowControl w:val="0"/>
        <w:numPr>
          <w:ilvl w:val="0"/>
          <w:numId w:val="360"/>
        </w:numPr>
        <w:ind w:left="1843" w:hanging="425"/>
        <w:rPr>
          <w:rFonts w:cs="Times New Roman"/>
          <w:noProof/>
          <w:szCs w:val="24"/>
        </w:rPr>
      </w:pPr>
      <w:r w:rsidRPr="00601585">
        <w:rPr>
          <w:rFonts w:cs="Times New Roman"/>
          <w:noProof/>
          <w:szCs w:val="24"/>
        </w:rPr>
        <w:t>п</w:t>
      </w:r>
      <w:r w:rsidR="00BE6354" w:rsidRPr="00601585">
        <w:rPr>
          <w:rFonts w:cs="Times New Roman"/>
          <w:noProof/>
          <w:szCs w:val="24"/>
        </w:rPr>
        <w:t>еревірки</w:t>
      </w:r>
      <w:r w:rsidR="008B15F4" w:rsidRPr="00601585">
        <w:rPr>
          <w:rFonts w:cs="Times New Roman"/>
          <w:noProof/>
          <w:szCs w:val="24"/>
        </w:rPr>
        <w:t xml:space="preserve"> відсутності </w:t>
      </w:r>
      <w:r w:rsidR="00BE6354" w:rsidRPr="00601585">
        <w:rPr>
          <w:rFonts w:cs="Times New Roman"/>
          <w:noProof/>
          <w:szCs w:val="24"/>
        </w:rPr>
        <w:t>організаційної інформації</w:t>
      </w:r>
      <w:r w:rsidRPr="00601585">
        <w:rPr>
          <w:rFonts w:cs="Times New Roman"/>
          <w:noProof/>
          <w:szCs w:val="24"/>
        </w:rPr>
        <w:t>,</w:t>
      </w:r>
      <w:r w:rsidR="00BE6354" w:rsidRPr="00601585">
        <w:rPr>
          <w:rFonts w:cs="Times New Roman"/>
          <w:noProof/>
          <w:szCs w:val="24"/>
        </w:rPr>
        <w:t xml:space="preserve"> розміщеної на обладнанні;</w:t>
      </w:r>
    </w:p>
    <w:p w:rsidR="00BE6354" w:rsidRPr="00601585" w:rsidRDefault="008B15F4" w:rsidP="00601585">
      <w:pPr>
        <w:pStyle w:val="6"/>
        <w:keepNext w:val="0"/>
        <w:widowControl w:val="0"/>
        <w:rPr>
          <w:rFonts w:cs="Times New Roman"/>
          <w:noProof/>
          <w:szCs w:val="24"/>
        </w:rPr>
      </w:pPr>
      <w:r w:rsidRPr="00601585">
        <w:rPr>
          <w:rFonts w:cs="Times New Roman"/>
          <w:noProof/>
          <w:szCs w:val="24"/>
        </w:rPr>
        <w:t>очищення</w:t>
      </w:r>
      <w:r w:rsidR="00BE6354" w:rsidRPr="00601585">
        <w:rPr>
          <w:rFonts w:cs="Times New Roman"/>
          <w:noProof/>
          <w:szCs w:val="24"/>
        </w:rPr>
        <w:t xml:space="preserve"> або знищення обладнання;</w:t>
      </w:r>
    </w:p>
    <w:p w:rsidR="00BE6354" w:rsidRPr="00601585" w:rsidRDefault="00BE6354" w:rsidP="00601585">
      <w:pPr>
        <w:pStyle w:val="6"/>
        <w:keepNext w:val="0"/>
        <w:widowControl w:val="0"/>
        <w:rPr>
          <w:rFonts w:cs="Times New Roman"/>
          <w:noProof/>
          <w:szCs w:val="24"/>
        </w:rPr>
      </w:pPr>
      <w:r w:rsidRPr="00601585">
        <w:rPr>
          <w:rFonts w:cs="Times New Roman"/>
          <w:noProof/>
          <w:szCs w:val="24"/>
        </w:rPr>
        <w:t xml:space="preserve">утримання обладнання </w:t>
      </w:r>
      <w:r w:rsidR="00932F90" w:rsidRPr="00601585">
        <w:rPr>
          <w:rFonts w:cs="Times New Roman"/>
          <w:noProof/>
          <w:szCs w:val="24"/>
        </w:rPr>
        <w:t>на</w:t>
      </w:r>
      <w:r w:rsidRPr="00601585">
        <w:rPr>
          <w:rFonts w:cs="Times New Roman"/>
          <w:noProof/>
          <w:szCs w:val="24"/>
        </w:rPr>
        <w:t xml:space="preserve"> об</w:t>
      </w:r>
      <w:r w:rsidR="0074210E" w:rsidRPr="00601585">
        <w:rPr>
          <w:rFonts w:cs="Times New Roman"/>
          <w:noProof/>
          <w:szCs w:val="24"/>
        </w:rPr>
        <w:t>’</w:t>
      </w:r>
      <w:r w:rsidRPr="00601585">
        <w:rPr>
          <w:rFonts w:cs="Times New Roman"/>
          <w:noProof/>
          <w:szCs w:val="24"/>
        </w:rPr>
        <w:t>єкті;</w:t>
      </w:r>
    </w:p>
    <w:p w:rsidR="00BE6354" w:rsidRPr="00601585" w:rsidRDefault="00BE6354" w:rsidP="00601585">
      <w:pPr>
        <w:pStyle w:val="6"/>
        <w:keepNext w:val="0"/>
        <w:widowControl w:val="0"/>
        <w:rPr>
          <w:rFonts w:cs="Times New Roman"/>
          <w:noProof/>
          <w:szCs w:val="24"/>
        </w:rPr>
      </w:pPr>
      <w:r w:rsidRPr="00601585">
        <w:rPr>
          <w:rFonts w:cs="Times New Roman"/>
          <w:noProof/>
          <w:szCs w:val="24"/>
        </w:rPr>
        <w:t>отримання дозволу від [</w:t>
      </w:r>
      <w:r w:rsidRPr="00601585">
        <w:rPr>
          <w:rFonts w:cs="Times New Roman"/>
          <w:i/>
          <w:noProof/>
          <w:szCs w:val="24"/>
        </w:rPr>
        <w:t xml:space="preserve">Призначення: визначених організацією персоналу чи </w:t>
      </w:r>
      <w:r w:rsidR="00932F90" w:rsidRPr="00601585">
        <w:rPr>
          <w:rFonts w:cs="Times New Roman"/>
          <w:i/>
          <w:noProof/>
          <w:szCs w:val="24"/>
        </w:rPr>
        <w:t>ролей</w:t>
      </w:r>
      <w:r w:rsidRPr="00601585">
        <w:rPr>
          <w:rFonts w:cs="Times New Roman"/>
          <w:noProof/>
          <w:szCs w:val="24"/>
        </w:rPr>
        <w:t xml:space="preserve">], які явно дозволяють </w:t>
      </w:r>
      <w:r w:rsidR="008B15F4" w:rsidRPr="00601585">
        <w:rPr>
          <w:rFonts w:cs="Times New Roman"/>
          <w:noProof/>
          <w:szCs w:val="24"/>
        </w:rPr>
        <w:t>переміщення</w:t>
      </w:r>
      <w:r w:rsidRPr="00601585">
        <w:rPr>
          <w:rFonts w:cs="Times New Roman"/>
          <w:noProof/>
          <w:szCs w:val="24"/>
        </w:rPr>
        <w:t xml:space="preserve"> обладнання з об</w:t>
      </w:r>
      <w:r w:rsidR="0074210E" w:rsidRPr="00601585">
        <w:rPr>
          <w:rFonts w:cs="Times New Roman"/>
          <w:noProof/>
          <w:szCs w:val="24"/>
        </w:rPr>
        <w:t>’</w:t>
      </w:r>
      <w:r w:rsidRPr="00601585">
        <w:rPr>
          <w:rFonts w:cs="Times New Roman"/>
          <w:noProof/>
          <w:szCs w:val="24"/>
        </w:rPr>
        <w:t>єкт</w:t>
      </w:r>
      <w:r w:rsidR="00D33CE5" w:rsidRPr="00601585">
        <w:rPr>
          <w:rFonts w:cs="Times New Roman"/>
          <w:noProof/>
          <w:szCs w:val="24"/>
        </w:rPr>
        <w:t>а</w:t>
      </w:r>
      <w:r w:rsidRPr="00601585">
        <w:rPr>
          <w:rFonts w:cs="Times New Roman"/>
          <w:noProof/>
          <w:szCs w:val="24"/>
        </w:rPr>
        <w:t>.</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w:t>
      </w:r>
      <w:r w:rsidR="00932F90" w:rsidRPr="00601585">
        <w:rPr>
          <w:noProof/>
        </w:rPr>
        <w:t xml:space="preserve">До організаційної інформації </w:t>
      </w:r>
      <w:r w:rsidR="004712A1" w:rsidRPr="00601585">
        <w:rPr>
          <w:noProof/>
        </w:rPr>
        <w:t>належить у</w:t>
      </w:r>
      <w:r w:rsidR="00932F90" w:rsidRPr="00601585">
        <w:rPr>
          <w:noProof/>
        </w:rPr>
        <w:t xml:space="preserve">ся інформація, яка </w:t>
      </w:r>
      <w:r w:rsidR="00B23355" w:rsidRPr="00601585">
        <w:rPr>
          <w:noProof/>
        </w:rPr>
        <w:t xml:space="preserve">є власністю </w:t>
      </w:r>
      <w:r w:rsidR="00932F90" w:rsidRPr="00601585">
        <w:rPr>
          <w:noProof/>
        </w:rPr>
        <w:t>організаці</w:t>
      </w:r>
      <w:r w:rsidR="00B23355" w:rsidRPr="00601585">
        <w:rPr>
          <w:noProof/>
        </w:rPr>
        <w:t>й</w:t>
      </w:r>
      <w:r w:rsidR="00932F90" w:rsidRPr="00601585">
        <w:rPr>
          <w:noProof/>
        </w:rPr>
        <w:t xml:space="preserve">, та інформація, що надається організаціям, </w:t>
      </w:r>
      <w:r w:rsidR="0074210E" w:rsidRPr="00601585">
        <w:rPr>
          <w:noProof/>
        </w:rPr>
        <w:t>у</w:t>
      </w:r>
      <w:r w:rsidR="00932F90" w:rsidRPr="00601585">
        <w:rPr>
          <w:noProof/>
        </w:rPr>
        <w:t xml:space="preserve"> яких вони виконують функції управління щодо інформації</w:t>
      </w:r>
      <w:r w:rsidRPr="00601585">
        <w:rPr>
          <w:noProof/>
        </w:rPr>
        <w:t>.</w:t>
      </w:r>
    </w:p>
    <w:p w:rsidR="00BE6354" w:rsidRPr="00601585" w:rsidRDefault="00BE6354" w:rsidP="00601585">
      <w:pPr>
        <w:pStyle w:val="a3"/>
      </w:pPr>
      <w:r w:rsidRPr="00601585">
        <w:t xml:space="preserve">Пов’язані заходи: </w:t>
      </w:r>
      <w:hyperlink w:anchor="_MP-6_Знищення_інформації" w:history="1">
        <w:r w:rsidR="00DC78B9" w:rsidRPr="00601585">
          <w:rPr>
            <w:rStyle w:val="af1"/>
            <w:rFonts w:eastAsia="Times New Roman"/>
            <w:bCs/>
            <w:lang w:eastAsia="uk-UA"/>
          </w:rPr>
          <w:t>MP-6</w:t>
        </w:r>
      </w:hyperlink>
      <w:r w:rsidRPr="00601585">
        <w:t>.</w:t>
      </w:r>
    </w:p>
    <w:p w:rsidR="00BE6354" w:rsidRPr="00601585" w:rsidRDefault="00BE6354" w:rsidP="00601585">
      <w:pPr>
        <w:pStyle w:val="5"/>
        <w:rPr>
          <w:rFonts w:ascii="Times New Roman" w:hAnsi="Times New Roman" w:cs="Times New Roman"/>
          <w:szCs w:val="24"/>
        </w:rPr>
      </w:pPr>
      <w:bookmarkStart w:id="527" w:name="_Інструменти_для_обслуговування_3"/>
      <w:bookmarkEnd w:id="527"/>
      <w:r w:rsidRPr="00601585">
        <w:rPr>
          <w:rFonts w:ascii="Times New Roman" w:hAnsi="Times New Roman" w:cs="Times New Roman"/>
          <w:szCs w:val="24"/>
        </w:rPr>
        <w:t xml:space="preserve">Інструменти для обслуговування </w:t>
      </w:r>
      <w:r w:rsidR="009E3CA5">
        <w:rPr>
          <w:rFonts w:ascii="Times New Roman" w:hAnsi="Times New Roman" w:cs="Times New Roman"/>
          <w:szCs w:val="24"/>
        </w:rPr>
        <w:t>-</w:t>
      </w:r>
      <w:r w:rsidRPr="00601585">
        <w:rPr>
          <w:rFonts w:ascii="Times New Roman" w:hAnsi="Times New Roman" w:cs="Times New Roman"/>
          <w:szCs w:val="24"/>
        </w:rPr>
        <w:t xml:space="preserve"> Обмеження використання інструмента</w:t>
      </w:r>
    </w:p>
    <w:p w:rsidR="00BE6354" w:rsidRPr="00601585" w:rsidRDefault="008B15F4" w:rsidP="00601585">
      <w:pPr>
        <w:pStyle w:val="a3"/>
      </w:pPr>
      <w:r w:rsidRPr="00601585">
        <w:t>О</w:t>
      </w:r>
      <w:r w:rsidR="00BE6354" w:rsidRPr="00601585">
        <w:t>бмежити використання інструментів технічного обслуговування лише авторизованим персоналом.</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стосується систем, які використовуються для технічного обслуговування.</w:t>
      </w:r>
    </w:p>
    <w:p w:rsidR="00BE6354" w:rsidRPr="00601585" w:rsidRDefault="00BE6354" w:rsidP="00601585">
      <w:pPr>
        <w:pStyle w:val="a3"/>
      </w:pPr>
      <w:r w:rsidRPr="00601585">
        <w:t xml:space="preserve">Пов’язані заходи: </w:t>
      </w:r>
      <w:hyperlink w:anchor="_AC-3_ЗАБЕЗПЕЧЕННЯ_ДОСТУПУ" w:history="1">
        <w:r w:rsidR="00A323C1" w:rsidRPr="00601585">
          <w:rPr>
            <w:rStyle w:val="af1"/>
            <w:noProof/>
          </w:rPr>
          <w:t>AC-3</w:t>
        </w:r>
      </w:hyperlink>
      <w:r w:rsidRPr="00601585">
        <w:t xml:space="preserve">, </w:t>
      </w:r>
      <w:hyperlink w:anchor="_АС-5_РОЗМЕЖУВАННЯ_ОБОВ'ЯЗКІВ" w:history="1">
        <w:r w:rsidR="00DE2A63" w:rsidRPr="00601585">
          <w:rPr>
            <w:rStyle w:val="af1"/>
            <w:noProof/>
          </w:rPr>
          <w:t>AC-5</w:t>
        </w:r>
      </w:hyperlink>
      <w:r w:rsidRPr="00601585">
        <w:t xml:space="preserve">, </w:t>
      </w:r>
      <w:hyperlink w:anchor="_AC-6_МІНІМІЗАЦІЯ_ПОВНОВАЖЕНЬ" w:history="1">
        <w:r w:rsidR="00DF3C58" w:rsidRPr="00601585">
          <w:rPr>
            <w:rStyle w:val="af1"/>
            <w:rFonts w:eastAsia="Times New Roman"/>
            <w:bCs/>
            <w:lang w:eastAsia="uk-UA"/>
          </w:rPr>
          <w:t>AC-6</w:t>
        </w:r>
      </w:hyperlink>
      <w:r w:rsidRPr="00601585">
        <w:t>.</w:t>
      </w:r>
    </w:p>
    <w:p w:rsidR="00BE6354" w:rsidRPr="00601585" w:rsidRDefault="00A467FB" w:rsidP="00601585">
      <w:pPr>
        <w:widowControl w:val="0"/>
        <w:tabs>
          <w:tab w:val="left" w:pos="1843"/>
          <w:tab w:val="left" w:pos="3652"/>
        </w:tabs>
        <w:spacing w:after="200"/>
        <w:ind w:left="851"/>
        <w:contextualSpacing/>
        <w:rPr>
          <w:rFonts w:eastAsia="Calibri"/>
          <w:szCs w:val="24"/>
        </w:rPr>
      </w:pPr>
      <w:r w:rsidRPr="00601585">
        <w:rPr>
          <w:rFonts w:eastAsia="Calibri"/>
          <w:szCs w:val="24"/>
          <w:u w:val="single"/>
        </w:rPr>
        <w:t>Посилання: Немає.</w:t>
      </w:r>
    </w:p>
    <w:p w:rsidR="00BE6354" w:rsidRPr="00601585" w:rsidRDefault="00BE6354" w:rsidP="00601585">
      <w:pPr>
        <w:widowControl w:val="0"/>
        <w:tabs>
          <w:tab w:val="left" w:pos="1843"/>
          <w:tab w:val="left" w:pos="3652"/>
        </w:tabs>
        <w:spacing w:after="200"/>
        <w:ind w:left="851"/>
        <w:contextualSpacing/>
        <w:rPr>
          <w:rFonts w:eastAsia="Calibri"/>
          <w:noProof/>
          <w:szCs w:val="24"/>
        </w:rPr>
      </w:pPr>
    </w:p>
    <w:p w:rsidR="00BE6354" w:rsidRPr="00601585" w:rsidRDefault="00BE6354" w:rsidP="00601585">
      <w:pPr>
        <w:pStyle w:val="1"/>
        <w:rPr>
          <w:rFonts w:ascii="Times New Roman" w:hAnsi="Times New Roman"/>
        </w:rPr>
      </w:pPr>
      <w:bookmarkStart w:id="528" w:name="_МА-4_Нелокальне_обслуговування"/>
      <w:bookmarkEnd w:id="528"/>
      <w:r w:rsidRPr="00601585">
        <w:rPr>
          <w:rFonts w:ascii="Times New Roman" w:hAnsi="Times New Roman"/>
        </w:rPr>
        <w:t>МА-4</w:t>
      </w:r>
      <w:r w:rsidRPr="00601585">
        <w:rPr>
          <w:rFonts w:ascii="Times New Roman" w:hAnsi="Times New Roman"/>
        </w:rPr>
        <w:tab/>
      </w:r>
      <w:r w:rsidR="008B15F4" w:rsidRPr="00601585">
        <w:rPr>
          <w:rFonts w:ascii="Times New Roman" w:hAnsi="Times New Roman"/>
        </w:rPr>
        <w:t>віддалене</w:t>
      </w:r>
      <w:r w:rsidRPr="00601585">
        <w:rPr>
          <w:rFonts w:ascii="Times New Roman" w:hAnsi="Times New Roman"/>
        </w:rPr>
        <w:t xml:space="preserve"> обслуговування</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BE6354" w:rsidRPr="00601585" w:rsidRDefault="008B15F4" w:rsidP="00601585">
      <w:pPr>
        <w:pStyle w:val="2"/>
        <w:numPr>
          <w:ilvl w:val="0"/>
          <w:numId w:val="122"/>
        </w:numPr>
        <w:ind w:left="1134" w:hanging="425"/>
        <w:rPr>
          <w:noProof/>
        </w:rPr>
      </w:pPr>
      <w:r w:rsidRPr="00601585">
        <w:rPr>
          <w:noProof/>
        </w:rPr>
        <w:t>Впр</w:t>
      </w:r>
      <w:r w:rsidR="00D33CE5" w:rsidRPr="00601585">
        <w:rPr>
          <w:noProof/>
        </w:rPr>
        <w:t>о</w:t>
      </w:r>
      <w:r w:rsidRPr="00601585">
        <w:rPr>
          <w:noProof/>
        </w:rPr>
        <w:t>вадити</w:t>
      </w:r>
      <w:r w:rsidR="00BE6354" w:rsidRPr="00601585">
        <w:rPr>
          <w:noProof/>
        </w:rPr>
        <w:t xml:space="preserve"> та </w:t>
      </w:r>
      <w:r w:rsidRPr="00601585">
        <w:rPr>
          <w:noProof/>
        </w:rPr>
        <w:t>відстежувати віддалені дії</w:t>
      </w:r>
      <w:r w:rsidR="00BE6354" w:rsidRPr="00601585">
        <w:rPr>
          <w:noProof/>
        </w:rPr>
        <w:t xml:space="preserve"> з обслуговування та діагностики</w:t>
      </w:r>
      <w:r w:rsidR="00D33CE5" w:rsidRPr="00601585">
        <w:rPr>
          <w:noProof/>
        </w:rPr>
        <w:t>.</w:t>
      </w:r>
    </w:p>
    <w:p w:rsidR="00BE6354" w:rsidRPr="00601585" w:rsidRDefault="00BE6354" w:rsidP="00601585">
      <w:pPr>
        <w:pStyle w:val="2"/>
        <w:rPr>
          <w:noProof/>
        </w:rPr>
      </w:pPr>
      <w:r w:rsidRPr="00601585">
        <w:rPr>
          <w:noProof/>
        </w:rPr>
        <w:t>Дозво</w:t>
      </w:r>
      <w:r w:rsidR="008B15F4" w:rsidRPr="00601585">
        <w:rPr>
          <w:noProof/>
        </w:rPr>
        <w:t>лити</w:t>
      </w:r>
      <w:r w:rsidRPr="00601585">
        <w:rPr>
          <w:noProof/>
        </w:rPr>
        <w:t xml:space="preserve"> використання </w:t>
      </w:r>
      <w:r w:rsidR="008B15F4" w:rsidRPr="00601585">
        <w:rPr>
          <w:noProof/>
        </w:rPr>
        <w:t>віддалених</w:t>
      </w:r>
      <w:r w:rsidRPr="00601585">
        <w:rPr>
          <w:noProof/>
        </w:rPr>
        <w:t xml:space="preserve"> засобів технічного обслуговування та діагностики лише відповідно до організаційної політики та</w:t>
      </w:r>
      <w:r w:rsidR="008B15F4" w:rsidRPr="00601585">
        <w:rPr>
          <w:noProof/>
        </w:rPr>
        <w:t xml:space="preserve"> </w:t>
      </w:r>
      <w:r w:rsidR="00D33CE5" w:rsidRPr="00601585">
        <w:rPr>
          <w:noProof/>
        </w:rPr>
        <w:t>в</w:t>
      </w:r>
      <w:r w:rsidR="008B15F4" w:rsidRPr="00601585">
        <w:rPr>
          <w:noProof/>
        </w:rPr>
        <w:t xml:space="preserve"> разі</w:t>
      </w:r>
      <w:r w:rsidR="00932F90" w:rsidRPr="00601585">
        <w:rPr>
          <w:noProof/>
        </w:rPr>
        <w:t>,</w:t>
      </w:r>
      <w:r w:rsidRPr="00601585">
        <w:rPr>
          <w:noProof/>
        </w:rPr>
        <w:t xml:space="preserve"> </w:t>
      </w:r>
      <w:r w:rsidR="008B15F4" w:rsidRPr="00601585">
        <w:rPr>
          <w:noProof/>
        </w:rPr>
        <w:t xml:space="preserve">якщо це </w:t>
      </w:r>
      <w:r w:rsidRPr="00601585">
        <w:rPr>
          <w:noProof/>
        </w:rPr>
        <w:t>документально зафіксовано в плані безпеки системи</w:t>
      </w:r>
      <w:r w:rsidR="00D33CE5" w:rsidRPr="00601585">
        <w:rPr>
          <w:noProof/>
        </w:rPr>
        <w:t>.</w:t>
      </w:r>
    </w:p>
    <w:p w:rsidR="00BE6354" w:rsidRPr="00601585" w:rsidRDefault="008B15F4" w:rsidP="00601585">
      <w:pPr>
        <w:pStyle w:val="2"/>
        <w:rPr>
          <w:noProof/>
        </w:rPr>
      </w:pPr>
      <w:r w:rsidRPr="00601585">
        <w:rPr>
          <w:noProof/>
        </w:rPr>
        <w:t>Використовувати</w:t>
      </w:r>
      <w:r w:rsidR="00BE6354" w:rsidRPr="00601585">
        <w:rPr>
          <w:noProof/>
        </w:rPr>
        <w:t xml:space="preserve"> сувору </w:t>
      </w:r>
      <w:r w:rsidR="002C0C7C" w:rsidRPr="00601585">
        <w:rPr>
          <w:noProof/>
        </w:rPr>
        <w:t>автен</w:t>
      </w:r>
      <w:r w:rsidR="00BE6354" w:rsidRPr="00601585">
        <w:rPr>
          <w:noProof/>
        </w:rPr>
        <w:t xml:space="preserve">тифікацію при встановленні </w:t>
      </w:r>
      <w:r w:rsidRPr="00601585">
        <w:rPr>
          <w:noProof/>
        </w:rPr>
        <w:t>віддалених</w:t>
      </w:r>
      <w:r w:rsidR="00BE6354" w:rsidRPr="00601585">
        <w:rPr>
          <w:noProof/>
        </w:rPr>
        <w:t xml:space="preserve"> технічних та діагностичних сеансів</w:t>
      </w:r>
      <w:r w:rsidR="00D33CE5" w:rsidRPr="00601585">
        <w:rPr>
          <w:noProof/>
        </w:rPr>
        <w:t>.</w:t>
      </w:r>
    </w:p>
    <w:p w:rsidR="00BE6354" w:rsidRPr="00601585" w:rsidRDefault="008B15F4" w:rsidP="00601585">
      <w:pPr>
        <w:pStyle w:val="2"/>
        <w:rPr>
          <w:noProof/>
        </w:rPr>
      </w:pPr>
      <w:r w:rsidRPr="00601585">
        <w:rPr>
          <w:noProof/>
        </w:rPr>
        <w:t>Вести</w:t>
      </w:r>
      <w:r w:rsidR="00BE6354" w:rsidRPr="00601585">
        <w:rPr>
          <w:noProof/>
        </w:rPr>
        <w:t xml:space="preserve"> облік </w:t>
      </w:r>
      <w:r w:rsidRPr="00601585">
        <w:rPr>
          <w:noProof/>
        </w:rPr>
        <w:t>віддалених</w:t>
      </w:r>
      <w:r w:rsidR="00BE6354" w:rsidRPr="00601585">
        <w:rPr>
          <w:noProof/>
        </w:rPr>
        <w:t xml:space="preserve"> дій з обслуговування та діагностики</w:t>
      </w:r>
      <w:r w:rsidR="00D33CE5" w:rsidRPr="00601585">
        <w:rPr>
          <w:noProof/>
        </w:rPr>
        <w:t>.</w:t>
      </w:r>
    </w:p>
    <w:p w:rsidR="00BE6354" w:rsidRPr="00601585" w:rsidRDefault="00BE6354" w:rsidP="00601585">
      <w:pPr>
        <w:pStyle w:val="2"/>
        <w:rPr>
          <w:noProof/>
        </w:rPr>
      </w:pPr>
      <w:r w:rsidRPr="00601585">
        <w:rPr>
          <w:noProof/>
        </w:rPr>
        <w:t>Припинити сесії та мережеві з</w:t>
      </w:r>
      <w:r w:rsidR="00D33CE5" w:rsidRPr="00601585">
        <w:rPr>
          <w:noProof/>
        </w:rPr>
        <w:t>’</w:t>
      </w:r>
      <w:r w:rsidRPr="00601585">
        <w:rPr>
          <w:noProof/>
        </w:rPr>
        <w:t xml:space="preserve">єднання, коли завершено </w:t>
      </w:r>
      <w:r w:rsidR="008B15F4" w:rsidRPr="00601585">
        <w:rPr>
          <w:noProof/>
        </w:rPr>
        <w:t>віддалене</w:t>
      </w:r>
      <w:r w:rsidRPr="00601585">
        <w:rPr>
          <w:noProof/>
        </w:rPr>
        <w:t xml:space="preserve"> обслуговування</w:t>
      </w:r>
      <w:r w:rsidR="00D33CE5" w:rsidRPr="00601585">
        <w:rPr>
          <w:noProof/>
        </w:rPr>
        <w:t>.</w:t>
      </w:r>
    </w:p>
    <w:p w:rsidR="00F4782B" w:rsidRPr="00601585" w:rsidRDefault="00F4782B" w:rsidP="00601585">
      <w:pPr>
        <w:widowControl w:val="0"/>
        <w:tabs>
          <w:tab w:val="left" w:pos="1418"/>
          <w:tab w:val="left" w:pos="2527"/>
        </w:tabs>
        <w:spacing w:after="160"/>
        <w:ind w:left="851"/>
        <w:contextualSpacing/>
        <w:rPr>
          <w:rFonts w:eastAsia="Calibri"/>
          <w:noProof/>
          <w:szCs w:val="24"/>
          <w:u w:val="single"/>
        </w:rPr>
      </w:pPr>
    </w:p>
    <w:p w:rsidR="00F4782B" w:rsidRPr="00601585" w:rsidRDefault="00F4782B" w:rsidP="00601585">
      <w:pPr>
        <w:widowControl w:val="0"/>
        <w:tabs>
          <w:tab w:val="left" w:pos="1418"/>
          <w:tab w:val="left" w:pos="2527"/>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932F90" w:rsidRPr="00601585">
        <w:rPr>
          <w:noProof/>
          <w:szCs w:val="24"/>
        </w:rPr>
        <w:t>Віддалене</w:t>
      </w:r>
      <w:r w:rsidRPr="00601585">
        <w:rPr>
          <w:noProof/>
          <w:szCs w:val="24"/>
        </w:rPr>
        <w:t xml:space="preserve"> обслуговування та діагностик</w:t>
      </w:r>
      <w:r w:rsidR="00932F90" w:rsidRPr="00601585">
        <w:rPr>
          <w:noProof/>
          <w:szCs w:val="24"/>
        </w:rPr>
        <w:t>а</w:t>
      </w:r>
      <w:r w:rsidR="00FC270A" w:rsidRPr="00601585">
        <w:rPr>
          <w:noProof/>
          <w:szCs w:val="24"/>
        </w:rPr>
        <w:t> —</w:t>
      </w:r>
      <w:r w:rsidRPr="00601585">
        <w:rPr>
          <w:noProof/>
          <w:szCs w:val="24"/>
        </w:rPr>
        <w:t xml:space="preserve"> це діяльність, яка проводиться через внутрішню або зовнішню мереж</w:t>
      </w:r>
      <w:r w:rsidR="00932F90" w:rsidRPr="00601585">
        <w:rPr>
          <w:noProof/>
          <w:szCs w:val="24"/>
        </w:rPr>
        <w:t>і</w:t>
      </w:r>
      <w:r w:rsidRPr="00601585">
        <w:rPr>
          <w:noProof/>
          <w:szCs w:val="24"/>
        </w:rPr>
        <w:t>. Місцеві заходи з обслуговування та діагностики</w:t>
      </w:r>
      <w:r w:rsidR="00FC270A" w:rsidRPr="00601585">
        <w:rPr>
          <w:noProof/>
          <w:szCs w:val="24"/>
        </w:rPr>
        <w:t> —</w:t>
      </w:r>
      <w:r w:rsidRPr="00601585">
        <w:rPr>
          <w:noProof/>
          <w:szCs w:val="24"/>
        </w:rPr>
        <w:t xml:space="preserve"> це ті заходи, </w:t>
      </w:r>
      <w:r w:rsidR="00FC270A" w:rsidRPr="00601585">
        <w:rPr>
          <w:noProof/>
          <w:szCs w:val="24"/>
        </w:rPr>
        <w:t xml:space="preserve">що </w:t>
      </w:r>
      <w:r w:rsidRPr="00601585">
        <w:rPr>
          <w:noProof/>
          <w:szCs w:val="24"/>
        </w:rPr>
        <w:t>здійснюються особами, які фізично перебувають у системі чи компоненті системи та не використовують мережеве з</w:t>
      </w:r>
      <w:r w:rsidR="00FC270A" w:rsidRPr="00601585">
        <w:rPr>
          <w:noProof/>
          <w:szCs w:val="24"/>
        </w:rPr>
        <w:t>’</w:t>
      </w:r>
      <w:r w:rsidRPr="00601585">
        <w:rPr>
          <w:noProof/>
          <w:szCs w:val="24"/>
        </w:rPr>
        <w:t xml:space="preserve">єднання. Методи автентифікації, що використовуються для створення нелокальних сеансів обслуговування та діагностики, відображають вимоги доступу до мережі в IA-2. </w:t>
      </w:r>
      <w:r w:rsidR="00932F90" w:rsidRPr="00601585">
        <w:rPr>
          <w:noProof/>
          <w:szCs w:val="24"/>
        </w:rPr>
        <w:t>Строга</w:t>
      </w:r>
      <w:r w:rsidRPr="00601585">
        <w:rPr>
          <w:noProof/>
          <w:szCs w:val="24"/>
        </w:rPr>
        <w:t xml:space="preserve"> автентифікація вимагає наявності стійких до відтворення автентифікаторів, а також </w:t>
      </w:r>
      <w:r w:rsidR="00932F90" w:rsidRPr="00601585">
        <w:rPr>
          <w:noProof/>
          <w:szCs w:val="24"/>
        </w:rPr>
        <w:t xml:space="preserve">здійснення </w:t>
      </w:r>
      <w:r w:rsidRPr="00601585">
        <w:rPr>
          <w:noProof/>
          <w:szCs w:val="24"/>
        </w:rPr>
        <w:t>процедури багатофакторної автентифікації. До сильних автентифікаторів</w:t>
      </w:r>
      <w:r w:rsidR="00FC270A" w:rsidRPr="00601585">
        <w:rPr>
          <w:noProof/>
          <w:szCs w:val="24"/>
        </w:rPr>
        <w:t xml:space="preserve"> належать</w:t>
      </w:r>
      <w:r w:rsidR="00932F90" w:rsidRPr="00601585">
        <w:rPr>
          <w:noProof/>
          <w:szCs w:val="24"/>
        </w:rPr>
        <w:t>:</w:t>
      </w:r>
      <w:r w:rsidRPr="00601585">
        <w:rPr>
          <w:noProof/>
          <w:szCs w:val="24"/>
        </w:rPr>
        <w:t xml:space="preserve"> апаратні носії ключової інформації, які захищені паролем, парольною фразо</w:t>
      </w:r>
      <w:r w:rsidR="00932F90" w:rsidRPr="00601585">
        <w:rPr>
          <w:noProof/>
          <w:szCs w:val="24"/>
        </w:rPr>
        <w:t>ю</w:t>
      </w:r>
      <w:r w:rsidRPr="00601585">
        <w:rPr>
          <w:noProof/>
          <w:szCs w:val="24"/>
        </w:rPr>
        <w:t xml:space="preserve"> або біометрією. Забезпечення вимог до МА-4 частково виконується іншими органами управління.</w:t>
      </w:r>
    </w:p>
    <w:p w:rsidR="00F4782B" w:rsidRPr="00601585" w:rsidRDefault="00F4782B" w:rsidP="00601585">
      <w:pPr>
        <w:widowControl w:val="0"/>
        <w:tabs>
          <w:tab w:val="left" w:pos="1418"/>
          <w:tab w:val="left" w:pos="2527"/>
        </w:tabs>
        <w:spacing w:after="160"/>
        <w:ind w:left="851"/>
        <w:contextualSpacing/>
        <w:rPr>
          <w:rFonts w:eastAsia="Calibri"/>
          <w:noProof/>
          <w:szCs w:val="24"/>
          <w:u w:val="single"/>
        </w:rPr>
      </w:pPr>
    </w:p>
    <w:p w:rsidR="00BE6354" w:rsidRPr="00601585" w:rsidRDefault="00BE6354" w:rsidP="00601585">
      <w:pPr>
        <w:widowControl w:val="0"/>
        <w:tabs>
          <w:tab w:val="left" w:pos="1418"/>
          <w:tab w:val="left" w:pos="2527"/>
        </w:tabs>
        <w:spacing w:after="160"/>
        <w:ind w:left="851"/>
        <w:contextualSpacing/>
        <w:rPr>
          <w:rFonts w:eastAsia="Calibri"/>
          <w:noProof/>
          <w:szCs w:val="24"/>
        </w:rPr>
      </w:pPr>
      <w:r w:rsidRPr="00601585">
        <w:rPr>
          <w:rFonts w:eastAsia="Calibri"/>
          <w:noProof/>
          <w:szCs w:val="24"/>
          <w:u w:val="single"/>
        </w:rPr>
        <w:t xml:space="preserve">Пов’язані заходи: </w:t>
      </w:r>
      <w:hyperlink w:anchor="_AC-2_УПРАВЛІННЯ_ОБЛІКОВИМИ" w:history="1">
        <w:r w:rsidR="008A75BB" w:rsidRPr="00601585">
          <w:rPr>
            <w:rStyle w:val="af1"/>
            <w:rFonts w:eastAsia="Calibri"/>
            <w:noProof/>
            <w:szCs w:val="24"/>
          </w:rPr>
          <w:t>AC-2</w:t>
        </w:r>
      </w:hyperlink>
      <w:r w:rsidRPr="00601585">
        <w:rPr>
          <w:rFonts w:eastAsia="Calibri"/>
          <w:noProof/>
          <w:szCs w:val="24"/>
        </w:rPr>
        <w:t xml:space="preserve">,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AC-6_МІНІМІЗАЦІЯ_ПОВНОВАЖЕНЬ" w:history="1">
        <w:r w:rsidR="00DF3C58" w:rsidRPr="00601585">
          <w:rPr>
            <w:rStyle w:val="af1"/>
            <w:rFonts w:eastAsia="Times New Roman"/>
            <w:bCs/>
            <w:szCs w:val="24"/>
            <w:lang w:eastAsia="uk-UA"/>
          </w:rPr>
          <w:t>AC-6</w:t>
        </w:r>
      </w:hyperlink>
      <w:r w:rsidRPr="00601585">
        <w:rPr>
          <w:rFonts w:eastAsia="Calibri"/>
          <w:noProof/>
          <w:szCs w:val="24"/>
        </w:rPr>
        <w:t xml:space="preserve">, </w:t>
      </w:r>
      <w:hyperlink w:anchor="_AC-17_Віддалений_доступ" w:history="1">
        <w:r w:rsidR="0012576A" w:rsidRPr="00601585">
          <w:rPr>
            <w:rStyle w:val="af1"/>
            <w:rFonts w:eastAsia="Times New Roman"/>
            <w:bCs/>
            <w:szCs w:val="24"/>
            <w:lang w:eastAsia="uk-UA"/>
          </w:rPr>
          <w:t>AC-17</w:t>
        </w:r>
      </w:hyperlink>
      <w:r w:rsidRPr="00601585">
        <w:rPr>
          <w:rFonts w:eastAsia="Calibri"/>
          <w:noProof/>
          <w:szCs w:val="24"/>
        </w:rPr>
        <w:t xml:space="preserve">, </w:t>
      </w:r>
      <w:hyperlink w:anchor="_AU-2_Події_аудиту" w:history="1">
        <w:r w:rsidR="007D5E88" w:rsidRPr="00601585">
          <w:rPr>
            <w:rStyle w:val="af1"/>
            <w:rFonts w:eastAsia="Times New Roman"/>
            <w:bCs/>
            <w:szCs w:val="24"/>
            <w:lang w:eastAsia="uk-UA"/>
          </w:rPr>
          <w:t>AU-2</w:t>
        </w:r>
      </w:hyperlink>
      <w:r w:rsidRPr="00601585">
        <w:rPr>
          <w:rFonts w:eastAsia="Calibri"/>
          <w:noProof/>
          <w:szCs w:val="24"/>
        </w:rPr>
        <w:t xml:space="preserve">, </w:t>
      </w:r>
      <w:hyperlink w:anchor="_AU-3_Зміст_записів" w:history="1">
        <w:r w:rsidR="007D5E88" w:rsidRPr="00601585">
          <w:rPr>
            <w:rStyle w:val="af1"/>
            <w:rFonts w:eastAsia="Times New Roman"/>
            <w:bCs/>
            <w:szCs w:val="24"/>
            <w:lang w:eastAsia="uk-UA"/>
          </w:rPr>
          <w:t>AU-3</w:t>
        </w:r>
      </w:hyperlink>
      <w:r w:rsidRPr="00601585">
        <w:rPr>
          <w:rFonts w:eastAsia="Calibri"/>
          <w:noProof/>
          <w:szCs w:val="24"/>
        </w:rPr>
        <w:t xml:space="preserve">, </w:t>
      </w:r>
      <w:hyperlink w:anchor="_ІА-2_Ідентифікація_та" w:history="1">
        <w:r w:rsidR="00FE0EED" w:rsidRPr="00601585">
          <w:rPr>
            <w:rStyle w:val="af1"/>
            <w:rFonts w:eastAsia="Times New Roman"/>
            <w:bCs/>
            <w:szCs w:val="24"/>
            <w:lang w:eastAsia="uk-UA"/>
          </w:rPr>
          <w:t>ІА-2</w:t>
        </w:r>
      </w:hyperlink>
      <w:r w:rsidRPr="00601585">
        <w:rPr>
          <w:rFonts w:eastAsia="Calibri"/>
          <w:noProof/>
          <w:szCs w:val="24"/>
        </w:rPr>
        <w:t xml:space="preserve">, </w:t>
      </w:r>
      <w:hyperlink w:anchor="_ІА-4_Управління_ідентифікацією" w:history="1">
        <w:r w:rsidR="00FE0EED" w:rsidRPr="00601585">
          <w:rPr>
            <w:rStyle w:val="af1"/>
            <w:rFonts w:eastAsia="Times New Roman"/>
            <w:bCs/>
            <w:szCs w:val="24"/>
            <w:lang w:eastAsia="uk-UA"/>
          </w:rPr>
          <w:t>ІА-4</w:t>
        </w:r>
      </w:hyperlink>
      <w:r w:rsidRPr="00601585">
        <w:rPr>
          <w:rFonts w:eastAsia="Calibri"/>
          <w:noProof/>
          <w:szCs w:val="24"/>
        </w:rPr>
        <w:t xml:space="preserve">, </w:t>
      </w:r>
      <w:hyperlink w:anchor="_ІА-5_Управління_автентифікатором" w:history="1">
        <w:r w:rsidR="00FE0EED" w:rsidRPr="00601585">
          <w:rPr>
            <w:rStyle w:val="af1"/>
            <w:rFonts w:eastAsia="Times New Roman"/>
            <w:bCs/>
            <w:szCs w:val="24"/>
            <w:lang w:eastAsia="uk-UA"/>
          </w:rPr>
          <w:t>ІА-5</w:t>
        </w:r>
      </w:hyperlink>
      <w:r w:rsidRPr="00601585">
        <w:rPr>
          <w:rFonts w:eastAsia="Calibri"/>
          <w:noProof/>
          <w:szCs w:val="24"/>
        </w:rPr>
        <w:t xml:space="preserve">, </w:t>
      </w:r>
      <w:hyperlink w:anchor="_ІА-8_Ідентифікація_та" w:history="1">
        <w:r w:rsidR="00FE0EED" w:rsidRPr="00601585">
          <w:rPr>
            <w:rStyle w:val="af1"/>
            <w:rFonts w:eastAsia="Times New Roman"/>
            <w:bCs/>
            <w:szCs w:val="24"/>
            <w:lang w:eastAsia="uk-UA"/>
          </w:rPr>
          <w:t>ІА-8</w:t>
        </w:r>
      </w:hyperlink>
      <w:r w:rsidRPr="00601585">
        <w:rPr>
          <w:rFonts w:eastAsia="Calibri"/>
          <w:noProof/>
          <w:szCs w:val="24"/>
        </w:rPr>
        <w:t xml:space="preserve">, </w:t>
      </w:r>
      <w:hyperlink w:anchor="_МА-2_Контрольоване_обслуговування" w:history="1">
        <w:r w:rsidR="00D32466" w:rsidRPr="00601585">
          <w:rPr>
            <w:rStyle w:val="af1"/>
            <w:rFonts w:eastAsia="Times New Roman"/>
            <w:bCs/>
            <w:szCs w:val="24"/>
            <w:lang w:eastAsia="uk-UA"/>
          </w:rPr>
          <w:t>МА-2</w:t>
        </w:r>
      </w:hyperlink>
      <w:r w:rsidRPr="00601585">
        <w:rPr>
          <w:rFonts w:eastAsia="Calibri"/>
          <w:noProof/>
          <w:szCs w:val="24"/>
        </w:rPr>
        <w:t xml:space="preserve">, </w:t>
      </w:r>
      <w:hyperlink w:anchor="_MA-5_Технічний_персонал" w:history="1">
        <w:r w:rsidR="00D9384A" w:rsidRPr="00601585">
          <w:rPr>
            <w:rStyle w:val="af1"/>
            <w:rFonts w:eastAsia="Times New Roman"/>
            <w:bCs/>
            <w:szCs w:val="24"/>
            <w:lang w:eastAsia="uk-UA"/>
          </w:rPr>
          <w:t>MA-5</w:t>
        </w:r>
      </w:hyperlink>
      <w:r w:rsidRPr="00601585">
        <w:rPr>
          <w:rFonts w:eastAsia="Calibri"/>
          <w:noProof/>
          <w:szCs w:val="24"/>
        </w:rPr>
        <w:t xml:space="preserve">, </w:t>
      </w:r>
      <w:hyperlink w:anchor="_PL-2_Плани_безпеки" w:history="1">
        <w:r w:rsidR="009530E4" w:rsidRPr="00601585">
          <w:rPr>
            <w:rStyle w:val="af1"/>
            <w:rFonts w:eastAsia="Times New Roman"/>
            <w:bCs/>
            <w:szCs w:val="24"/>
            <w:lang w:eastAsia="uk-UA"/>
          </w:rPr>
          <w:t>PL-2</w:t>
        </w:r>
      </w:hyperlink>
      <w:r w:rsidRPr="00601585">
        <w:rPr>
          <w:rFonts w:eastAsia="Calibri"/>
          <w:noProof/>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rFonts w:eastAsia="Calibri"/>
          <w:noProof/>
          <w:szCs w:val="24"/>
        </w:rPr>
        <w:t xml:space="preserve">, </w:t>
      </w:r>
      <w:hyperlink w:anchor="_SC-10_Відключення_мережі" w:history="1">
        <w:r w:rsidR="00860F06" w:rsidRPr="00601585">
          <w:rPr>
            <w:rStyle w:val="af1"/>
            <w:rFonts w:eastAsia="Times New Roman"/>
            <w:bCs/>
            <w:szCs w:val="24"/>
            <w:lang w:eastAsia="uk-UA"/>
          </w:rPr>
          <w:t>SC-10</w:t>
        </w:r>
      </w:hyperlink>
      <w:r w:rsidRPr="00601585">
        <w:rPr>
          <w:rFonts w:eastAsia="Calibri"/>
          <w:noProof/>
          <w:szCs w:val="24"/>
        </w:rPr>
        <w:t>.</w:t>
      </w:r>
    </w:p>
    <w:p w:rsidR="00BE6354" w:rsidRPr="00601585" w:rsidRDefault="00C67779" w:rsidP="00601585">
      <w:pPr>
        <w:widowControl w:val="0"/>
        <w:tabs>
          <w:tab w:val="left" w:pos="1418"/>
        </w:tabs>
        <w:ind w:left="851"/>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BE6354" w:rsidRPr="00601585">
        <w:rPr>
          <w:rFonts w:eastAsia="Calibri"/>
          <w:noProof/>
          <w:color w:val="FF0000"/>
          <w:szCs w:val="24"/>
        </w:rPr>
        <w:t xml:space="preserve"> </w:t>
      </w:r>
    </w:p>
    <w:p w:rsidR="00BE6354" w:rsidRPr="00601585" w:rsidRDefault="008B15F4" w:rsidP="00601585">
      <w:pPr>
        <w:pStyle w:val="5"/>
        <w:numPr>
          <w:ilvl w:val="0"/>
          <w:numId w:val="361"/>
        </w:numPr>
        <w:ind w:left="1418" w:hanging="709"/>
        <w:rPr>
          <w:rFonts w:ascii="Times New Roman" w:hAnsi="Times New Roman" w:cs="Times New Roman"/>
          <w:szCs w:val="24"/>
        </w:rPr>
      </w:pPr>
      <w:bookmarkStart w:id="529" w:name="_віддалене_обслуговування_|"/>
      <w:bookmarkEnd w:id="529"/>
      <w:r w:rsidRPr="00601585">
        <w:rPr>
          <w:rFonts w:ascii="Times New Roman" w:hAnsi="Times New Roman" w:cs="Times New Roman"/>
          <w:szCs w:val="24"/>
        </w:rPr>
        <w:t>віддалене</w:t>
      </w:r>
      <w:r w:rsidR="00BE6354" w:rsidRPr="00601585">
        <w:rPr>
          <w:rFonts w:ascii="Times New Roman" w:hAnsi="Times New Roman" w:cs="Times New Roman"/>
          <w:szCs w:val="24"/>
        </w:rPr>
        <w:t xml:space="preserve"> обслуговування </w:t>
      </w:r>
      <w:r w:rsidR="009E3CA5">
        <w:rPr>
          <w:rFonts w:ascii="Times New Roman" w:hAnsi="Times New Roman" w:cs="Times New Roman"/>
          <w:szCs w:val="24"/>
        </w:rPr>
        <w:t>-</w:t>
      </w:r>
      <w:r w:rsidR="00BE6354" w:rsidRPr="00601585">
        <w:rPr>
          <w:rFonts w:ascii="Times New Roman" w:hAnsi="Times New Roman" w:cs="Times New Roman"/>
          <w:szCs w:val="24"/>
        </w:rPr>
        <w:t xml:space="preserve"> Аудит </w:t>
      </w:r>
      <w:r w:rsidR="00FC270A" w:rsidRPr="00601585">
        <w:rPr>
          <w:rFonts w:ascii="Times New Roman" w:hAnsi="Times New Roman" w:cs="Times New Roman"/>
          <w:szCs w:val="24"/>
        </w:rPr>
        <w:t xml:space="preserve">І </w:t>
      </w:r>
      <w:r w:rsidR="00BE6354" w:rsidRPr="00601585">
        <w:rPr>
          <w:rFonts w:ascii="Times New Roman" w:hAnsi="Times New Roman" w:cs="Times New Roman"/>
          <w:szCs w:val="24"/>
        </w:rPr>
        <w:t>огляд</w:t>
      </w:r>
    </w:p>
    <w:p w:rsidR="00BE6354" w:rsidRPr="00601585" w:rsidRDefault="008B15F4" w:rsidP="00601585">
      <w:pPr>
        <w:pStyle w:val="a3"/>
        <w:numPr>
          <w:ilvl w:val="1"/>
          <w:numId w:val="1"/>
        </w:numPr>
        <w:tabs>
          <w:tab w:val="left" w:pos="1985"/>
        </w:tabs>
        <w:ind w:left="1560"/>
        <w:rPr>
          <w:noProof/>
        </w:rPr>
      </w:pPr>
      <w:r w:rsidRPr="00601585">
        <w:rPr>
          <w:noProof/>
        </w:rPr>
        <w:t>Проводити а</w:t>
      </w:r>
      <w:r w:rsidR="00BE6354" w:rsidRPr="00601585">
        <w:rPr>
          <w:noProof/>
        </w:rPr>
        <w:t>удит [</w:t>
      </w:r>
      <w:r w:rsidR="00BE6354" w:rsidRPr="00601585">
        <w:rPr>
          <w:i/>
          <w:noProof/>
        </w:rPr>
        <w:t>Призначення: визначені організацією події аудиту</w:t>
      </w:r>
      <w:r w:rsidR="00BE6354" w:rsidRPr="00601585">
        <w:rPr>
          <w:noProof/>
        </w:rPr>
        <w:t xml:space="preserve">] для </w:t>
      </w:r>
      <w:r w:rsidRPr="00601585">
        <w:rPr>
          <w:noProof/>
        </w:rPr>
        <w:t>від</w:t>
      </w:r>
      <w:r w:rsidR="00932F90" w:rsidRPr="00601585">
        <w:rPr>
          <w:noProof/>
        </w:rPr>
        <w:t>д</w:t>
      </w:r>
      <w:r w:rsidRPr="00601585">
        <w:rPr>
          <w:noProof/>
        </w:rPr>
        <w:t>алених</w:t>
      </w:r>
      <w:r w:rsidR="00BE6354" w:rsidRPr="00601585">
        <w:rPr>
          <w:noProof/>
        </w:rPr>
        <w:t xml:space="preserve"> сеансів обслуговування та діагностики</w:t>
      </w:r>
      <w:r w:rsidR="00FC270A" w:rsidRPr="00601585">
        <w:rPr>
          <w:noProof/>
        </w:rPr>
        <w:t>.</w:t>
      </w:r>
    </w:p>
    <w:p w:rsidR="00BE6354" w:rsidRPr="00601585" w:rsidRDefault="008B15F4" w:rsidP="00601585">
      <w:pPr>
        <w:pStyle w:val="a3"/>
        <w:numPr>
          <w:ilvl w:val="1"/>
          <w:numId w:val="1"/>
        </w:numPr>
        <w:tabs>
          <w:tab w:val="left" w:pos="1985"/>
        </w:tabs>
        <w:ind w:left="1560"/>
        <w:rPr>
          <w:noProof/>
        </w:rPr>
      </w:pPr>
      <w:r w:rsidRPr="00601585">
        <w:rPr>
          <w:noProof/>
        </w:rPr>
        <w:t>Зді</w:t>
      </w:r>
      <w:r w:rsidR="00FC270A" w:rsidRPr="00601585">
        <w:rPr>
          <w:noProof/>
        </w:rPr>
        <w:t>й</w:t>
      </w:r>
      <w:r w:rsidRPr="00601585">
        <w:rPr>
          <w:noProof/>
        </w:rPr>
        <w:t>снювати о</w:t>
      </w:r>
      <w:r w:rsidR="00BE6354" w:rsidRPr="00601585">
        <w:rPr>
          <w:noProof/>
        </w:rPr>
        <w:t xml:space="preserve">гляд записів про сеанси </w:t>
      </w:r>
      <w:r w:rsidRPr="00601585">
        <w:rPr>
          <w:noProof/>
        </w:rPr>
        <w:t xml:space="preserve">віддаленого </w:t>
      </w:r>
      <w:r w:rsidR="00BE6354" w:rsidRPr="00601585">
        <w:rPr>
          <w:noProof/>
        </w:rPr>
        <w:t>обслуговування та діагностики.</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Немає.</w:t>
      </w:r>
    </w:p>
    <w:p w:rsidR="00BE6354" w:rsidRPr="00601585" w:rsidRDefault="00BE6354" w:rsidP="00601585">
      <w:pPr>
        <w:pStyle w:val="a3"/>
      </w:pPr>
      <w:r w:rsidRPr="00601585">
        <w:t xml:space="preserve">Пов’язані заходи: </w:t>
      </w:r>
      <w:hyperlink w:anchor="_AU-6_Огляд,_аналіз" w:history="1">
        <w:r w:rsidR="0002334D" w:rsidRPr="00601585">
          <w:rPr>
            <w:rStyle w:val="af1"/>
            <w:rFonts w:eastAsia="Times New Roman"/>
            <w:bCs/>
            <w:lang w:eastAsia="uk-UA"/>
          </w:rPr>
          <w:t>AU-6</w:t>
        </w:r>
      </w:hyperlink>
      <w:r w:rsidRPr="00601585">
        <w:t xml:space="preserve">, </w:t>
      </w:r>
      <w:hyperlink w:anchor="_AU-12_Генерація_даних" w:history="1">
        <w:r w:rsidR="00B35510" w:rsidRPr="00601585">
          <w:rPr>
            <w:rStyle w:val="af1"/>
            <w:rFonts w:eastAsia="Times New Roman"/>
            <w:bCs/>
            <w:lang w:eastAsia="uk-UA"/>
          </w:rPr>
          <w:t>AU-12</w:t>
        </w:r>
      </w:hyperlink>
      <w:r w:rsidRPr="00601585">
        <w:t>.</w:t>
      </w:r>
    </w:p>
    <w:p w:rsidR="00BE6354" w:rsidRPr="00601585" w:rsidRDefault="008B15F4" w:rsidP="00601585">
      <w:pPr>
        <w:pStyle w:val="5"/>
        <w:rPr>
          <w:rFonts w:ascii="Times New Roman" w:hAnsi="Times New Roman" w:cs="Times New Roman"/>
          <w:szCs w:val="24"/>
        </w:rPr>
      </w:pPr>
      <w:bookmarkStart w:id="530" w:name="_віддалене_обслуговування_|_1"/>
      <w:bookmarkEnd w:id="530"/>
      <w:r w:rsidRPr="00601585">
        <w:rPr>
          <w:rFonts w:ascii="Times New Roman" w:hAnsi="Times New Roman" w:cs="Times New Roman"/>
          <w:szCs w:val="24"/>
        </w:rPr>
        <w:t>віддалене</w:t>
      </w:r>
      <w:r w:rsidR="00BE6354" w:rsidRPr="00601585">
        <w:rPr>
          <w:rFonts w:ascii="Times New Roman" w:hAnsi="Times New Roman" w:cs="Times New Roman"/>
          <w:szCs w:val="24"/>
        </w:rPr>
        <w:t xml:space="preserve"> обслуговування </w:t>
      </w:r>
      <w:r w:rsidR="009E3CA5">
        <w:rPr>
          <w:rFonts w:ascii="Times New Roman" w:hAnsi="Times New Roman" w:cs="Times New Roman"/>
          <w:szCs w:val="24"/>
        </w:rPr>
        <w:t>-</w:t>
      </w:r>
      <w:r w:rsidR="00BE6354" w:rsidRPr="00601585">
        <w:rPr>
          <w:rFonts w:ascii="Times New Roman" w:hAnsi="Times New Roman" w:cs="Times New Roman"/>
          <w:szCs w:val="24"/>
        </w:rPr>
        <w:t xml:space="preserve"> Документування </w:t>
      </w:r>
      <w:r w:rsidRPr="00601585">
        <w:rPr>
          <w:rFonts w:ascii="Times New Roman" w:hAnsi="Times New Roman" w:cs="Times New Roman"/>
          <w:szCs w:val="24"/>
        </w:rPr>
        <w:t>віддаленого</w:t>
      </w:r>
      <w:r w:rsidR="00BE6354" w:rsidRPr="00601585">
        <w:rPr>
          <w:rFonts w:ascii="Times New Roman" w:hAnsi="Times New Roman" w:cs="Times New Roman"/>
          <w:szCs w:val="24"/>
        </w:rPr>
        <w:t xml:space="preserve"> обслуговування</w:t>
      </w:r>
    </w:p>
    <w:p w:rsidR="00BE6354" w:rsidRPr="00601585" w:rsidRDefault="00BE6354" w:rsidP="00601585">
      <w:pPr>
        <w:pStyle w:val="a3"/>
      </w:pPr>
      <w:r w:rsidRPr="00601585">
        <w:t xml:space="preserve">[Вилучено: включено до </w:t>
      </w:r>
      <w:hyperlink w:anchor="_MA-1_Політика_та" w:history="1">
        <w:r w:rsidR="00E80E62" w:rsidRPr="00601585">
          <w:rPr>
            <w:rStyle w:val="af1"/>
            <w:rFonts w:eastAsia="Times New Roman"/>
            <w:bCs/>
            <w:lang w:eastAsia="uk-UA"/>
          </w:rPr>
          <w:t>MA-1</w:t>
        </w:r>
      </w:hyperlink>
      <w:r w:rsidRPr="00601585">
        <w:t xml:space="preserve"> та </w:t>
      </w:r>
      <w:hyperlink w:anchor="_МА-4_Нелокальне_обслуговування" w:history="1">
        <w:r w:rsidR="00D9384A" w:rsidRPr="00601585">
          <w:rPr>
            <w:rStyle w:val="af1"/>
            <w:rFonts w:eastAsia="Times New Roman"/>
            <w:bCs/>
            <w:lang w:eastAsia="uk-UA"/>
          </w:rPr>
          <w:t>МА-4</w:t>
        </w:r>
      </w:hyperlink>
      <w:r w:rsidRPr="00601585">
        <w:t>]</w:t>
      </w:r>
    </w:p>
    <w:p w:rsidR="00BE6354" w:rsidRPr="00601585" w:rsidRDefault="008B15F4" w:rsidP="00601585">
      <w:pPr>
        <w:pStyle w:val="5"/>
        <w:rPr>
          <w:rFonts w:ascii="Times New Roman" w:hAnsi="Times New Roman" w:cs="Times New Roman"/>
          <w:szCs w:val="24"/>
        </w:rPr>
      </w:pPr>
      <w:bookmarkStart w:id="531" w:name="_віддалене_обслуговування_|_2"/>
      <w:bookmarkEnd w:id="531"/>
      <w:r w:rsidRPr="00601585">
        <w:rPr>
          <w:rFonts w:ascii="Times New Roman" w:hAnsi="Times New Roman" w:cs="Times New Roman"/>
          <w:szCs w:val="24"/>
        </w:rPr>
        <w:t>віддалене</w:t>
      </w:r>
      <w:r w:rsidR="00BE6354" w:rsidRPr="00601585">
        <w:rPr>
          <w:rFonts w:ascii="Times New Roman" w:hAnsi="Times New Roman" w:cs="Times New Roman"/>
          <w:szCs w:val="24"/>
        </w:rPr>
        <w:t xml:space="preserve"> обслуговування </w:t>
      </w:r>
      <w:r w:rsidR="009E3CA5">
        <w:rPr>
          <w:rFonts w:ascii="Times New Roman" w:hAnsi="Times New Roman" w:cs="Times New Roman"/>
          <w:szCs w:val="24"/>
        </w:rPr>
        <w:t>-</w:t>
      </w:r>
      <w:r w:rsidR="00BE6354" w:rsidRPr="00601585">
        <w:rPr>
          <w:rFonts w:ascii="Times New Roman" w:hAnsi="Times New Roman" w:cs="Times New Roman"/>
          <w:szCs w:val="24"/>
        </w:rPr>
        <w:t xml:space="preserve"> Порівняльна безпека </w:t>
      </w:r>
      <w:r w:rsidR="00FC270A" w:rsidRPr="00601585">
        <w:rPr>
          <w:rFonts w:ascii="Times New Roman" w:hAnsi="Times New Roman" w:cs="Times New Roman"/>
          <w:szCs w:val="24"/>
        </w:rPr>
        <w:t xml:space="preserve">ТА </w:t>
      </w:r>
      <w:r w:rsidRPr="00601585">
        <w:rPr>
          <w:rFonts w:ascii="Times New Roman" w:hAnsi="Times New Roman" w:cs="Times New Roman"/>
          <w:szCs w:val="24"/>
        </w:rPr>
        <w:t>очищення</w:t>
      </w:r>
    </w:p>
    <w:p w:rsidR="00BE6354" w:rsidRPr="00601585" w:rsidRDefault="00932F90" w:rsidP="00601585">
      <w:pPr>
        <w:pStyle w:val="6"/>
        <w:keepNext w:val="0"/>
        <w:widowControl w:val="0"/>
        <w:numPr>
          <w:ilvl w:val="0"/>
          <w:numId w:val="362"/>
        </w:numPr>
        <w:ind w:left="1843" w:hanging="425"/>
        <w:rPr>
          <w:rFonts w:cs="Times New Roman"/>
          <w:noProof/>
          <w:szCs w:val="24"/>
        </w:rPr>
      </w:pPr>
      <w:r w:rsidRPr="00601585">
        <w:rPr>
          <w:rFonts w:cs="Times New Roman"/>
          <w:noProof/>
          <w:szCs w:val="24"/>
        </w:rPr>
        <w:t xml:space="preserve">Вимагати, щоб віддалені послуги з обслуговування та діагностики виконувалися </w:t>
      </w:r>
      <w:r w:rsidR="00A87A4E" w:rsidRPr="00601585">
        <w:rPr>
          <w:rFonts w:cs="Times New Roman"/>
          <w:noProof/>
          <w:szCs w:val="24"/>
        </w:rPr>
        <w:t>і</w:t>
      </w:r>
      <w:r w:rsidRPr="00601585">
        <w:rPr>
          <w:rFonts w:cs="Times New Roman"/>
          <w:noProof/>
          <w:szCs w:val="24"/>
        </w:rPr>
        <w:t xml:space="preserve">з системи, яка реалізує заходи безпеки і які можна порівняти </w:t>
      </w:r>
      <w:r w:rsidR="00A87A4E" w:rsidRPr="00601585">
        <w:rPr>
          <w:rFonts w:cs="Times New Roman"/>
          <w:noProof/>
          <w:szCs w:val="24"/>
        </w:rPr>
        <w:t xml:space="preserve">із </w:t>
      </w:r>
      <w:r w:rsidRPr="00601585">
        <w:rPr>
          <w:rFonts w:cs="Times New Roman"/>
          <w:noProof/>
          <w:szCs w:val="24"/>
        </w:rPr>
        <w:t>заходами, реалізованими в системі, що обслуговується</w:t>
      </w:r>
      <w:r w:rsidR="00A87A4E" w:rsidRPr="00601585">
        <w:rPr>
          <w:rFonts w:cs="Times New Roman"/>
          <w:noProof/>
          <w:szCs w:val="24"/>
        </w:rPr>
        <w:t>.</w:t>
      </w:r>
    </w:p>
    <w:p w:rsidR="00BE6354" w:rsidRPr="00601585" w:rsidRDefault="00932F90" w:rsidP="00601585">
      <w:pPr>
        <w:pStyle w:val="6"/>
        <w:keepNext w:val="0"/>
        <w:widowControl w:val="0"/>
        <w:rPr>
          <w:rFonts w:cs="Times New Roman"/>
          <w:noProof/>
          <w:szCs w:val="24"/>
        </w:rPr>
      </w:pPr>
      <w:r w:rsidRPr="00601585">
        <w:rPr>
          <w:rFonts w:cs="Times New Roman"/>
          <w:noProof/>
          <w:szCs w:val="24"/>
        </w:rPr>
        <w:t xml:space="preserve">Необхідно: видалити компонент, який підлягає обслуговуванню, </w:t>
      </w:r>
      <w:r w:rsidR="00A87A4E" w:rsidRPr="00601585">
        <w:rPr>
          <w:rFonts w:cs="Times New Roman"/>
          <w:noProof/>
          <w:szCs w:val="24"/>
        </w:rPr>
        <w:t>і</w:t>
      </w:r>
      <w:r w:rsidRPr="00601585">
        <w:rPr>
          <w:rFonts w:cs="Times New Roman"/>
          <w:noProof/>
          <w:szCs w:val="24"/>
        </w:rPr>
        <w:t>з системи до віддаленого обслуговування або діагностичних послуг; очистити компонент (від організаційної інформації) перед видаленням з організаційних об</w:t>
      </w:r>
      <w:r w:rsidR="00A87A4E" w:rsidRPr="00601585">
        <w:rPr>
          <w:rFonts w:cs="Times New Roman"/>
          <w:noProof/>
          <w:szCs w:val="24"/>
        </w:rPr>
        <w:t>’</w:t>
      </w:r>
      <w:r w:rsidRPr="00601585">
        <w:rPr>
          <w:rFonts w:cs="Times New Roman"/>
          <w:noProof/>
          <w:szCs w:val="24"/>
        </w:rPr>
        <w:t>єктів; після того, як обслуговування виконано, оглянути та очистити компонент (від потенційно шкідливого програмного забезпечення) перед тим, як під</w:t>
      </w:r>
      <w:r w:rsidR="00A87A4E" w:rsidRPr="00601585">
        <w:rPr>
          <w:rFonts w:cs="Times New Roman"/>
          <w:noProof/>
          <w:szCs w:val="24"/>
        </w:rPr>
        <w:t>’</w:t>
      </w:r>
      <w:r w:rsidRPr="00601585">
        <w:rPr>
          <w:rFonts w:cs="Times New Roman"/>
          <w:noProof/>
          <w:szCs w:val="24"/>
        </w:rPr>
        <w:t>єднувати компонент до системи</w:t>
      </w:r>
      <w:r w:rsidR="00BE6354" w:rsidRPr="00601585">
        <w:rPr>
          <w:rFonts w:cs="Times New Roman"/>
          <w:noProof/>
          <w:szCs w:val="24"/>
        </w:rPr>
        <w:t>.</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Порівнюваність можливостей безпеки систем, діагностичних інструментів та обладнання означає, що реалізований захід безпеки </w:t>
      </w:r>
      <w:r w:rsidR="00A87A4E" w:rsidRPr="00601585">
        <w:rPr>
          <w:noProof/>
        </w:rPr>
        <w:t xml:space="preserve">в </w:t>
      </w:r>
      <w:r w:rsidRPr="00601585">
        <w:rPr>
          <w:noProof/>
        </w:rPr>
        <w:t>цих системах, інструментах та обладнанні є</w:t>
      </w:r>
      <w:r w:rsidR="0012236D">
        <w:rPr>
          <w:noProof/>
        </w:rPr>
        <w:t>,</w:t>
      </w:r>
      <w:r w:rsidRPr="00601585">
        <w:rPr>
          <w:noProof/>
        </w:rPr>
        <w:t xml:space="preserve"> як мінімум</w:t>
      </w:r>
      <w:r w:rsidR="0012236D">
        <w:rPr>
          <w:noProof/>
        </w:rPr>
        <w:t>,</w:t>
      </w:r>
      <w:r w:rsidRPr="00601585">
        <w:rPr>
          <w:noProof/>
        </w:rPr>
        <w:t xml:space="preserve"> настільки ж комплексним, як і заходи безпеки </w:t>
      </w:r>
      <w:r w:rsidR="00A87A4E" w:rsidRPr="00601585">
        <w:rPr>
          <w:noProof/>
        </w:rPr>
        <w:t>в</w:t>
      </w:r>
      <w:r w:rsidRPr="00601585">
        <w:rPr>
          <w:noProof/>
        </w:rPr>
        <w:t xml:space="preserve"> системі, що його обслуговує.</w:t>
      </w:r>
    </w:p>
    <w:p w:rsidR="00BE6354" w:rsidRPr="00601585" w:rsidRDefault="00BE6354" w:rsidP="00601585">
      <w:pPr>
        <w:pStyle w:val="a3"/>
      </w:pPr>
      <w:r w:rsidRPr="00601585">
        <w:t xml:space="preserve">Пов’язані заходи: </w:t>
      </w:r>
      <w:hyperlink w:anchor="_MP-6_Знищення_інформації" w:history="1">
        <w:r w:rsidR="00DC78B9" w:rsidRPr="00601585">
          <w:rPr>
            <w:rStyle w:val="af1"/>
            <w:rFonts w:eastAsia="Times New Roman"/>
            <w:bCs/>
            <w:lang w:eastAsia="uk-UA"/>
          </w:rPr>
          <w:t>MP-6</w:t>
        </w:r>
      </w:hyperlink>
      <w:r w:rsidRPr="00601585">
        <w:t xml:space="preserve">, </w:t>
      </w:r>
      <w:hyperlink w:anchor="_SI-3_Захист_від" w:history="1">
        <w:r w:rsidR="00CC3CEB" w:rsidRPr="00601585">
          <w:rPr>
            <w:rStyle w:val="af1"/>
            <w:rFonts w:eastAsia="Times New Roman"/>
            <w:bCs/>
            <w:lang w:eastAsia="uk-UA"/>
          </w:rPr>
          <w:t>SI-3</w:t>
        </w:r>
      </w:hyperlink>
      <w:r w:rsidRPr="00601585">
        <w:t xml:space="preserve">, </w:t>
      </w:r>
      <w:hyperlink w:anchor="_SI-7_Програмне_забезпечення," w:history="1">
        <w:r w:rsidR="005531B2" w:rsidRPr="00601585">
          <w:rPr>
            <w:rStyle w:val="af1"/>
            <w:rFonts w:eastAsia="Times New Roman"/>
            <w:bCs/>
            <w:lang w:eastAsia="uk-UA"/>
          </w:rPr>
          <w:t>SI-7</w:t>
        </w:r>
      </w:hyperlink>
      <w:r w:rsidRPr="00601585">
        <w:tab/>
      </w:r>
    </w:p>
    <w:p w:rsidR="00BE6354" w:rsidRPr="00601585" w:rsidRDefault="00507D33" w:rsidP="00601585">
      <w:pPr>
        <w:pStyle w:val="5"/>
        <w:rPr>
          <w:rFonts w:ascii="Times New Roman" w:hAnsi="Times New Roman" w:cs="Times New Roman"/>
          <w:szCs w:val="24"/>
        </w:rPr>
      </w:pPr>
      <w:bookmarkStart w:id="532" w:name="_віддалене_обслуговування_|_3"/>
      <w:bookmarkEnd w:id="532"/>
      <w:r w:rsidRPr="00601585">
        <w:rPr>
          <w:rFonts w:ascii="Times New Roman" w:hAnsi="Times New Roman" w:cs="Times New Roman"/>
          <w:szCs w:val="24"/>
        </w:rPr>
        <w:t>віддалене</w:t>
      </w:r>
      <w:r w:rsidR="00BE6354" w:rsidRPr="00601585">
        <w:rPr>
          <w:rFonts w:ascii="Times New Roman" w:hAnsi="Times New Roman" w:cs="Times New Roman"/>
          <w:szCs w:val="24"/>
        </w:rPr>
        <w:t xml:space="preserve"> обслуговування </w:t>
      </w:r>
      <w:r w:rsidR="009E3CA5">
        <w:rPr>
          <w:rFonts w:ascii="Times New Roman" w:hAnsi="Times New Roman" w:cs="Times New Roman"/>
          <w:szCs w:val="24"/>
        </w:rPr>
        <w:t>-</w:t>
      </w:r>
      <w:r w:rsidR="00BE6354" w:rsidRPr="00601585">
        <w:rPr>
          <w:rFonts w:ascii="Times New Roman" w:hAnsi="Times New Roman" w:cs="Times New Roman"/>
          <w:szCs w:val="24"/>
        </w:rPr>
        <w:t xml:space="preserve"> </w:t>
      </w:r>
      <w:r w:rsidR="002C0C7C" w:rsidRPr="00601585">
        <w:rPr>
          <w:rFonts w:ascii="Times New Roman" w:hAnsi="Times New Roman" w:cs="Times New Roman"/>
          <w:szCs w:val="24"/>
        </w:rPr>
        <w:t>Автен</w:t>
      </w:r>
      <w:r w:rsidR="00BE6354" w:rsidRPr="00601585">
        <w:rPr>
          <w:rFonts w:ascii="Times New Roman" w:hAnsi="Times New Roman" w:cs="Times New Roman"/>
          <w:szCs w:val="24"/>
        </w:rPr>
        <w:t xml:space="preserve">тифікація та розподіл сесії обслуговування </w:t>
      </w:r>
    </w:p>
    <w:p w:rsidR="00BE6354" w:rsidRPr="00601585" w:rsidRDefault="00507D33" w:rsidP="00601585">
      <w:pPr>
        <w:pStyle w:val="a3"/>
        <w:rPr>
          <w:noProof/>
        </w:rPr>
      </w:pPr>
      <w:r w:rsidRPr="00601585">
        <w:rPr>
          <w:noProof/>
        </w:rPr>
        <w:t>З</w:t>
      </w:r>
      <w:r w:rsidR="00BE6354" w:rsidRPr="00601585">
        <w:rPr>
          <w:noProof/>
        </w:rPr>
        <w:t xml:space="preserve">ахистити </w:t>
      </w:r>
      <w:r w:rsidRPr="00601585">
        <w:rPr>
          <w:noProof/>
        </w:rPr>
        <w:t>віддалені</w:t>
      </w:r>
      <w:r w:rsidR="00BE6354" w:rsidRPr="00601585">
        <w:rPr>
          <w:noProof/>
        </w:rPr>
        <w:t xml:space="preserve"> сеанси обслуговування за допомогою:</w:t>
      </w:r>
    </w:p>
    <w:p w:rsidR="00BE6354" w:rsidRPr="00601585" w:rsidRDefault="00BE6354" w:rsidP="00601585">
      <w:pPr>
        <w:pStyle w:val="6"/>
        <w:keepNext w:val="0"/>
        <w:widowControl w:val="0"/>
        <w:numPr>
          <w:ilvl w:val="0"/>
          <w:numId w:val="363"/>
        </w:numPr>
        <w:ind w:left="1843" w:hanging="425"/>
        <w:rPr>
          <w:rFonts w:cs="Times New Roman"/>
          <w:noProof/>
          <w:szCs w:val="24"/>
        </w:rPr>
      </w:pPr>
      <w:r w:rsidRPr="00601585">
        <w:rPr>
          <w:rFonts w:cs="Times New Roman"/>
          <w:noProof/>
          <w:szCs w:val="24"/>
        </w:rPr>
        <w:t>використання [</w:t>
      </w:r>
      <w:r w:rsidRPr="00601585">
        <w:rPr>
          <w:rFonts w:cs="Times New Roman"/>
          <w:i/>
          <w:noProof/>
          <w:szCs w:val="24"/>
        </w:rPr>
        <w:t>Призначення: визначених організацією автентифікаторів, які стійкі до відтворення</w:t>
      </w:r>
      <w:r w:rsidRPr="00601585">
        <w:rPr>
          <w:rFonts w:cs="Times New Roman"/>
          <w:noProof/>
          <w:szCs w:val="24"/>
        </w:rPr>
        <w:t>];</w:t>
      </w:r>
    </w:p>
    <w:p w:rsidR="00BE6354" w:rsidRPr="00601585" w:rsidRDefault="00507D33" w:rsidP="00601585">
      <w:pPr>
        <w:pStyle w:val="6"/>
        <w:keepNext w:val="0"/>
        <w:widowControl w:val="0"/>
        <w:rPr>
          <w:rFonts w:cs="Times New Roman"/>
          <w:noProof/>
          <w:szCs w:val="24"/>
        </w:rPr>
      </w:pPr>
      <w:r w:rsidRPr="00601585">
        <w:rPr>
          <w:rFonts w:cs="Times New Roman"/>
          <w:noProof/>
          <w:szCs w:val="24"/>
        </w:rPr>
        <w:t>відокремлення</w:t>
      </w:r>
      <w:r w:rsidR="00BE6354" w:rsidRPr="00601585">
        <w:rPr>
          <w:rFonts w:cs="Times New Roman"/>
          <w:noProof/>
          <w:szCs w:val="24"/>
        </w:rPr>
        <w:t xml:space="preserve"> сеансів обслуговування від інших мережевих сеансів </w:t>
      </w:r>
      <w:r w:rsidR="00BD24E5" w:rsidRPr="00601585">
        <w:rPr>
          <w:rFonts w:cs="Times New Roman"/>
          <w:noProof/>
          <w:szCs w:val="24"/>
        </w:rPr>
        <w:t>і</w:t>
      </w:r>
      <w:r w:rsidR="00BE6354" w:rsidRPr="00601585">
        <w:rPr>
          <w:rFonts w:cs="Times New Roman"/>
          <w:noProof/>
          <w:szCs w:val="24"/>
        </w:rPr>
        <w:t>з системою шляхом:</w:t>
      </w:r>
    </w:p>
    <w:p w:rsidR="00BE6354" w:rsidRPr="00601585" w:rsidRDefault="00BE6354" w:rsidP="00601585">
      <w:pPr>
        <w:pStyle w:val="7"/>
        <w:keepNext w:val="0"/>
        <w:widowControl w:val="0"/>
        <w:numPr>
          <w:ilvl w:val="0"/>
          <w:numId w:val="364"/>
        </w:numPr>
        <w:ind w:left="3261" w:hanging="709"/>
        <w:rPr>
          <w:rFonts w:cs="Times New Roman"/>
          <w:noProof/>
          <w:szCs w:val="24"/>
        </w:rPr>
      </w:pPr>
      <w:r w:rsidRPr="00601585">
        <w:rPr>
          <w:rFonts w:cs="Times New Roman"/>
          <w:noProof/>
          <w:szCs w:val="24"/>
        </w:rPr>
        <w:t xml:space="preserve">фізично </w:t>
      </w:r>
      <w:r w:rsidR="00507D33" w:rsidRPr="00601585">
        <w:rPr>
          <w:rFonts w:cs="Times New Roman"/>
          <w:noProof/>
          <w:szCs w:val="24"/>
        </w:rPr>
        <w:t>відокремленого</w:t>
      </w:r>
      <w:r w:rsidRPr="00601585">
        <w:rPr>
          <w:rFonts w:cs="Times New Roman"/>
          <w:noProof/>
          <w:szCs w:val="24"/>
        </w:rPr>
        <w:t xml:space="preserve"> шляху зв</w:t>
      </w:r>
      <w:r w:rsidR="00BD24E5" w:rsidRPr="00601585">
        <w:rPr>
          <w:rFonts w:cs="Times New Roman"/>
          <w:noProof/>
          <w:szCs w:val="24"/>
        </w:rPr>
        <w:t>’</w:t>
      </w:r>
      <w:r w:rsidRPr="00601585">
        <w:rPr>
          <w:rFonts w:cs="Times New Roman"/>
          <w:noProof/>
          <w:szCs w:val="24"/>
        </w:rPr>
        <w:t>язку;</w:t>
      </w:r>
    </w:p>
    <w:p w:rsidR="00BE6354" w:rsidRPr="00601585" w:rsidRDefault="00BE6354" w:rsidP="00601585">
      <w:pPr>
        <w:pStyle w:val="7"/>
        <w:keepNext w:val="0"/>
        <w:widowControl w:val="0"/>
        <w:rPr>
          <w:rFonts w:cs="Times New Roman"/>
          <w:noProof/>
          <w:szCs w:val="24"/>
        </w:rPr>
      </w:pPr>
      <w:r w:rsidRPr="00601585">
        <w:rPr>
          <w:rFonts w:cs="Times New Roman"/>
          <w:noProof/>
          <w:szCs w:val="24"/>
        </w:rPr>
        <w:t>логічно розділеного шляху зв</w:t>
      </w:r>
      <w:r w:rsidR="00BD24E5" w:rsidRPr="00601585">
        <w:rPr>
          <w:rFonts w:cs="Times New Roman"/>
          <w:noProof/>
          <w:szCs w:val="24"/>
        </w:rPr>
        <w:t>’</w:t>
      </w:r>
      <w:r w:rsidRPr="00601585">
        <w:rPr>
          <w:rFonts w:cs="Times New Roman"/>
          <w:noProof/>
          <w:szCs w:val="24"/>
        </w:rPr>
        <w:t>язку на основі шифрування.</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Немає.</w:t>
      </w:r>
    </w:p>
    <w:p w:rsidR="00BE6354" w:rsidRPr="00601585" w:rsidRDefault="00BE6354" w:rsidP="00601585">
      <w:pPr>
        <w:pStyle w:val="a3"/>
      </w:pPr>
      <w:r w:rsidRPr="00601585">
        <w:t>Пов’язані заходи: Немає.</w:t>
      </w:r>
    </w:p>
    <w:p w:rsidR="00BE6354" w:rsidRPr="00601585" w:rsidRDefault="00507D33" w:rsidP="00601585">
      <w:pPr>
        <w:pStyle w:val="5"/>
        <w:rPr>
          <w:rFonts w:ascii="Times New Roman" w:hAnsi="Times New Roman" w:cs="Times New Roman"/>
          <w:szCs w:val="24"/>
        </w:rPr>
      </w:pPr>
      <w:bookmarkStart w:id="533" w:name="_віддалене_обслуговування_|_4"/>
      <w:bookmarkEnd w:id="533"/>
      <w:r w:rsidRPr="00601585">
        <w:rPr>
          <w:rFonts w:ascii="Times New Roman" w:hAnsi="Times New Roman" w:cs="Times New Roman"/>
          <w:szCs w:val="24"/>
        </w:rPr>
        <w:t>віддалене</w:t>
      </w:r>
      <w:r w:rsidR="00BE6354" w:rsidRPr="00601585">
        <w:rPr>
          <w:rFonts w:ascii="Times New Roman" w:hAnsi="Times New Roman" w:cs="Times New Roman"/>
          <w:szCs w:val="24"/>
        </w:rPr>
        <w:t xml:space="preserve"> обслуговування </w:t>
      </w:r>
      <w:r w:rsidR="009E3CA5">
        <w:rPr>
          <w:rFonts w:ascii="Times New Roman" w:hAnsi="Times New Roman" w:cs="Times New Roman"/>
          <w:szCs w:val="24"/>
        </w:rPr>
        <w:t>-</w:t>
      </w:r>
      <w:r w:rsidR="00BE6354" w:rsidRPr="00601585">
        <w:rPr>
          <w:rFonts w:ascii="Times New Roman" w:hAnsi="Times New Roman" w:cs="Times New Roman"/>
          <w:szCs w:val="24"/>
        </w:rPr>
        <w:t xml:space="preserve"> </w:t>
      </w:r>
      <w:r w:rsidRPr="00601585">
        <w:rPr>
          <w:rFonts w:ascii="Times New Roman" w:hAnsi="Times New Roman" w:cs="Times New Roman"/>
          <w:szCs w:val="24"/>
        </w:rPr>
        <w:t>схвалення</w:t>
      </w:r>
      <w:r w:rsidR="00BE6354" w:rsidRPr="00601585">
        <w:rPr>
          <w:rFonts w:ascii="Times New Roman" w:hAnsi="Times New Roman" w:cs="Times New Roman"/>
          <w:szCs w:val="24"/>
        </w:rPr>
        <w:t xml:space="preserve"> та повідомлення</w:t>
      </w:r>
    </w:p>
    <w:p w:rsidR="00BE6354" w:rsidRPr="00601585" w:rsidRDefault="00BE6354" w:rsidP="00601585">
      <w:pPr>
        <w:pStyle w:val="6"/>
        <w:keepNext w:val="0"/>
        <w:widowControl w:val="0"/>
        <w:numPr>
          <w:ilvl w:val="0"/>
          <w:numId w:val="365"/>
        </w:numPr>
        <w:ind w:left="1843" w:hanging="425"/>
        <w:rPr>
          <w:rFonts w:cs="Times New Roman"/>
          <w:noProof/>
          <w:szCs w:val="24"/>
        </w:rPr>
      </w:pPr>
      <w:r w:rsidRPr="00601585">
        <w:rPr>
          <w:rFonts w:cs="Times New Roman"/>
          <w:noProof/>
          <w:szCs w:val="24"/>
        </w:rPr>
        <w:t xml:space="preserve">вимагати схвалення кожного </w:t>
      </w:r>
      <w:r w:rsidR="00507D33" w:rsidRPr="00601585">
        <w:rPr>
          <w:rFonts w:cs="Times New Roman"/>
          <w:noProof/>
          <w:szCs w:val="24"/>
        </w:rPr>
        <w:t>віддаленого</w:t>
      </w:r>
      <w:r w:rsidRPr="00601585">
        <w:rPr>
          <w:rFonts w:cs="Times New Roman"/>
          <w:noProof/>
          <w:szCs w:val="24"/>
        </w:rPr>
        <w:t xml:space="preserve"> сеансу технічного обслуговування [</w:t>
      </w:r>
      <w:r w:rsidRPr="00601585">
        <w:rPr>
          <w:rFonts w:cs="Times New Roman"/>
          <w:i/>
          <w:noProof/>
          <w:szCs w:val="24"/>
        </w:rPr>
        <w:t>Призначення: персоналом або роллю, що визначила організація</w:t>
      </w:r>
      <w:r w:rsidRPr="00601585">
        <w:rPr>
          <w:rFonts w:cs="Times New Roman"/>
          <w:noProof/>
          <w:szCs w:val="24"/>
        </w:rPr>
        <w:t>];</w:t>
      </w:r>
    </w:p>
    <w:p w:rsidR="00BE6354" w:rsidRPr="00601585" w:rsidRDefault="00BE6354" w:rsidP="00601585">
      <w:pPr>
        <w:pStyle w:val="6"/>
        <w:keepNext w:val="0"/>
        <w:widowControl w:val="0"/>
        <w:rPr>
          <w:rFonts w:cs="Times New Roman"/>
          <w:noProof/>
          <w:szCs w:val="24"/>
        </w:rPr>
      </w:pPr>
      <w:r w:rsidRPr="00601585">
        <w:rPr>
          <w:rFonts w:cs="Times New Roman"/>
          <w:noProof/>
          <w:szCs w:val="24"/>
        </w:rPr>
        <w:t xml:space="preserve"> повідомити [</w:t>
      </w:r>
      <w:r w:rsidRPr="00601585">
        <w:rPr>
          <w:rFonts w:cs="Times New Roman"/>
          <w:i/>
          <w:noProof/>
          <w:szCs w:val="24"/>
        </w:rPr>
        <w:t>Призначення: персонал або ролі, що визначила організація</w:t>
      </w:r>
      <w:r w:rsidRPr="00601585">
        <w:rPr>
          <w:rFonts w:cs="Times New Roman"/>
          <w:noProof/>
          <w:szCs w:val="24"/>
        </w:rPr>
        <w:t xml:space="preserve">] про дату та час запланованого </w:t>
      </w:r>
      <w:r w:rsidR="00507D33" w:rsidRPr="00601585">
        <w:rPr>
          <w:rFonts w:cs="Times New Roman"/>
          <w:noProof/>
          <w:szCs w:val="24"/>
        </w:rPr>
        <w:t>віддаленого</w:t>
      </w:r>
      <w:r w:rsidRPr="00601585">
        <w:rPr>
          <w:rFonts w:cs="Times New Roman"/>
          <w:noProof/>
          <w:szCs w:val="24"/>
        </w:rPr>
        <w:t xml:space="preserve"> обслуговування.</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Затвердження нелокальних сесій технічного обслуговування здійснюється організаційним персоналом, який має достатню підготовку в галузі інформаційної безпеки та знання для визначення відповідності запропонованого обслуговування.</w:t>
      </w:r>
    </w:p>
    <w:p w:rsidR="00BE6354" w:rsidRPr="00601585" w:rsidRDefault="00BE6354" w:rsidP="00601585">
      <w:pPr>
        <w:pStyle w:val="a3"/>
      </w:pPr>
      <w:r w:rsidRPr="00601585">
        <w:t>Пов’язані заходи: Немає.</w:t>
      </w:r>
    </w:p>
    <w:p w:rsidR="00BE6354" w:rsidRPr="00601585" w:rsidRDefault="00507D33" w:rsidP="00601585">
      <w:pPr>
        <w:pStyle w:val="5"/>
        <w:rPr>
          <w:rFonts w:ascii="Times New Roman" w:hAnsi="Times New Roman" w:cs="Times New Roman"/>
          <w:szCs w:val="24"/>
        </w:rPr>
      </w:pPr>
      <w:bookmarkStart w:id="534" w:name="_віддалене_обслуговування_|_5"/>
      <w:bookmarkEnd w:id="534"/>
      <w:r w:rsidRPr="00601585">
        <w:rPr>
          <w:rFonts w:ascii="Times New Roman" w:hAnsi="Times New Roman" w:cs="Times New Roman"/>
          <w:szCs w:val="24"/>
        </w:rPr>
        <w:t>віддалене</w:t>
      </w:r>
      <w:r w:rsidR="00BE6354" w:rsidRPr="00601585">
        <w:rPr>
          <w:rFonts w:ascii="Times New Roman" w:hAnsi="Times New Roman" w:cs="Times New Roman"/>
          <w:szCs w:val="24"/>
        </w:rPr>
        <w:t xml:space="preserve"> обслуговування </w:t>
      </w:r>
      <w:r w:rsidR="009E3CA5">
        <w:rPr>
          <w:rFonts w:ascii="Times New Roman" w:hAnsi="Times New Roman" w:cs="Times New Roman"/>
          <w:szCs w:val="24"/>
        </w:rPr>
        <w:t>-</w:t>
      </w:r>
      <w:r w:rsidR="00BE6354" w:rsidRPr="00601585">
        <w:rPr>
          <w:rFonts w:ascii="Times New Roman" w:hAnsi="Times New Roman" w:cs="Times New Roman"/>
          <w:szCs w:val="24"/>
        </w:rPr>
        <w:t xml:space="preserve"> Криптографічний захист</w:t>
      </w:r>
    </w:p>
    <w:p w:rsidR="00BE6354" w:rsidRPr="00601585" w:rsidRDefault="00507D33" w:rsidP="00601585">
      <w:pPr>
        <w:pStyle w:val="a3"/>
      </w:pPr>
      <w:r w:rsidRPr="00601585">
        <w:t>З</w:t>
      </w:r>
      <w:r w:rsidR="00BE6354" w:rsidRPr="00601585">
        <w:t xml:space="preserve">апровадити криптографічні механізми для захисту цілісності та конфіденційності </w:t>
      </w:r>
      <w:r w:rsidRPr="00601585">
        <w:t>віддаленого</w:t>
      </w:r>
      <w:r w:rsidR="00BE6354" w:rsidRPr="00601585">
        <w:t xml:space="preserve"> обслуговування та діагностичних комунікацій.</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Немає.</w:t>
      </w:r>
    </w:p>
    <w:p w:rsidR="00BE6354" w:rsidRPr="00601585" w:rsidRDefault="00BE6354" w:rsidP="00601585">
      <w:pPr>
        <w:pStyle w:val="a3"/>
      </w:pPr>
      <w:r w:rsidRPr="00601585">
        <w:t xml:space="preserve">Пов’язані заходи: </w:t>
      </w:r>
      <w:hyperlink w:anchor="_SC-8_Конфіденційність_та" w:history="1">
        <w:r w:rsidR="00CD2E0E" w:rsidRPr="00601585">
          <w:rPr>
            <w:rStyle w:val="af1"/>
            <w:rFonts w:eastAsia="Times New Roman"/>
            <w:bCs/>
            <w:lang w:eastAsia="uk-UA"/>
          </w:rPr>
          <w:t>SC-8</w:t>
        </w:r>
      </w:hyperlink>
      <w:r w:rsidRPr="00601585">
        <w:t xml:space="preserve">, </w:t>
      </w:r>
      <w:hyperlink w:anchor="_SC-13_Криптографічний_захист" w:history="1">
        <w:r w:rsidR="00726DD0" w:rsidRPr="00601585">
          <w:rPr>
            <w:rStyle w:val="af1"/>
            <w:rFonts w:eastAsia="Times New Roman"/>
            <w:bCs/>
            <w:lang w:eastAsia="uk-UA"/>
          </w:rPr>
          <w:t>SC-13</w:t>
        </w:r>
      </w:hyperlink>
      <w:r w:rsidRPr="00601585">
        <w:t>.</w:t>
      </w:r>
    </w:p>
    <w:p w:rsidR="00BE6354" w:rsidRPr="00601585" w:rsidRDefault="00507D33" w:rsidP="00601585">
      <w:pPr>
        <w:pStyle w:val="5"/>
        <w:rPr>
          <w:rFonts w:ascii="Times New Roman" w:hAnsi="Times New Roman" w:cs="Times New Roman"/>
          <w:szCs w:val="24"/>
        </w:rPr>
      </w:pPr>
      <w:bookmarkStart w:id="535" w:name="_віддалене_обслуговування_|_6"/>
      <w:bookmarkEnd w:id="535"/>
      <w:r w:rsidRPr="00601585">
        <w:rPr>
          <w:rFonts w:ascii="Times New Roman" w:hAnsi="Times New Roman" w:cs="Times New Roman"/>
          <w:szCs w:val="24"/>
        </w:rPr>
        <w:t>віддалене</w:t>
      </w:r>
      <w:r w:rsidR="00BE6354" w:rsidRPr="00601585">
        <w:rPr>
          <w:rFonts w:ascii="Times New Roman" w:hAnsi="Times New Roman" w:cs="Times New Roman"/>
          <w:szCs w:val="24"/>
        </w:rPr>
        <w:t xml:space="preserve"> обслуговування </w:t>
      </w:r>
      <w:r w:rsidR="009E3CA5">
        <w:rPr>
          <w:rFonts w:ascii="Times New Roman" w:hAnsi="Times New Roman" w:cs="Times New Roman"/>
          <w:szCs w:val="24"/>
        </w:rPr>
        <w:t>-</w:t>
      </w:r>
      <w:r w:rsidR="00BE6354" w:rsidRPr="00601585">
        <w:rPr>
          <w:rFonts w:ascii="Times New Roman" w:hAnsi="Times New Roman" w:cs="Times New Roman"/>
          <w:szCs w:val="24"/>
        </w:rPr>
        <w:t xml:space="preserve"> </w:t>
      </w:r>
      <w:r w:rsidRPr="00601585">
        <w:rPr>
          <w:rFonts w:ascii="Times New Roman" w:hAnsi="Times New Roman" w:cs="Times New Roman"/>
          <w:szCs w:val="24"/>
        </w:rPr>
        <w:t>перевірка віддаленого роз</w:t>
      </w:r>
      <w:r w:rsidR="00D37705" w:rsidRPr="00601585">
        <w:rPr>
          <w:rFonts w:ascii="Times New Roman" w:hAnsi="Times New Roman" w:cs="Times New Roman"/>
          <w:szCs w:val="24"/>
        </w:rPr>
        <w:t>’</w:t>
      </w:r>
      <w:r w:rsidRPr="00601585">
        <w:rPr>
          <w:rFonts w:ascii="Times New Roman" w:hAnsi="Times New Roman" w:cs="Times New Roman"/>
          <w:szCs w:val="24"/>
        </w:rPr>
        <w:t>єднання</w:t>
      </w:r>
    </w:p>
    <w:p w:rsidR="00BE6354" w:rsidRPr="00601585" w:rsidRDefault="00507D33" w:rsidP="00601585">
      <w:pPr>
        <w:pStyle w:val="a3"/>
      </w:pPr>
      <w:r w:rsidRPr="00601585">
        <w:rPr>
          <w:noProof/>
        </w:rPr>
        <w:t>Р</w:t>
      </w:r>
      <w:r w:rsidR="00BE6354" w:rsidRPr="00601585">
        <w:rPr>
          <w:noProof/>
        </w:rPr>
        <w:t xml:space="preserve">еалізувати перевірку </w:t>
      </w:r>
      <w:r w:rsidRPr="00601585">
        <w:rPr>
          <w:noProof/>
        </w:rPr>
        <w:t>віддаленого роз</w:t>
      </w:r>
      <w:r w:rsidR="00D37705" w:rsidRPr="00601585">
        <w:rPr>
          <w:noProof/>
        </w:rPr>
        <w:t>’</w:t>
      </w:r>
      <w:r w:rsidRPr="00601585">
        <w:rPr>
          <w:noProof/>
        </w:rPr>
        <w:t xml:space="preserve">єднання </w:t>
      </w:r>
      <w:r w:rsidR="00046906" w:rsidRPr="00601585">
        <w:rPr>
          <w:noProof/>
        </w:rPr>
        <w:t>в</w:t>
      </w:r>
      <w:r w:rsidRPr="00601585">
        <w:rPr>
          <w:noProof/>
        </w:rPr>
        <w:t xml:space="preserve"> разі</w:t>
      </w:r>
      <w:r w:rsidR="00BE6354" w:rsidRPr="00601585">
        <w:rPr>
          <w:noProof/>
        </w:rPr>
        <w:t xml:space="preserve"> </w:t>
      </w:r>
      <w:r w:rsidRPr="00601585">
        <w:t>припинення</w:t>
      </w:r>
      <w:r w:rsidR="00BE6354" w:rsidRPr="00601585">
        <w:t xml:space="preserve"> </w:t>
      </w:r>
      <w:r w:rsidR="001B3D3F" w:rsidRPr="00601585">
        <w:t>віддалених</w:t>
      </w:r>
      <w:r w:rsidR="00BE6354" w:rsidRPr="00601585">
        <w:t xml:space="preserve"> сеансів обслуговування та діагностики.</w:t>
      </w:r>
    </w:p>
    <w:p w:rsidR="00F4782B" w:rsidRPr="00601585" w:rsidRDefault="00F4782B" w:rsidP="00601585">
      <w:pPr>
        <w:pStyle w:val="a3"/>
      </w:pPr>
      <w:r w:rsidRPr="00601585">
        <w:rPr>
          <w:noProof/>
          <w:color w:val="FF0000"/>
          <w:u w:val="single"/>
        </w:rPr>
        <w:t>Рекомендації з реалізації:</w:t>
      </w:r>
      <w:r w:rsidRPr="00601585">
        <w:rPr>
          <w:noProof/>
        </w:rPr>
        <w:t xml:space="preserve"> </w:t>
      </w:r>
      <w:r w:rsidRPr="00601585">
        <w:t>Перевірка віддаленого роз’єднання</w:t>
      </w:r>
      <w:r w:rsidRPr="00601585">
        <w:rPr>
          <w:noProof/>
        </w:rPr>
        <w:t xml:space="preserve"> гарантує, що віддалені з</w:t>
      </w:r>
      <w:r w:rsidR="00046906" w:rsidRPr="00601585">
        <w:rPr>
          <w:noProof/>
        </w:rPr>
        <w:t>’</w:t>
      </w:r>
      <w:r w:rsidRPr="00601585">
        <w:rPr>
          <w:noProof/>
        </w:rPr>
        <w:t xml:space="preserve">єднання з нелокальних сеансів обслуговування були припинені </w:t>
      </w:r>
      <w:r w:rsidR="00046906" w:rsidRPr="00601585">
        <w:rPr>
          <w:noProof/>
        </w:rPr>
        <w:t xml:space="preserve">й </w:t>
      </w:r>
      <w:r w:rsidRPr="00601585">
        <w:rPr>
          <w:noProof/>
        </w:rPr>
        <w:t>більше не доступні для використання.</w:t>
      </w:r>
    </w:p>
    <w:p w:rsidR="00BE6354" w:rsidRPr="00601585" w:rsidRDefault="00BE6354" w:rsidP="00601585">
      <w:pPr>
        <w:pStyle w:val="a3"/>
      </w:pPr>
      <w:r w:rsidRPr="00601585">
        <w:t xml:space="preserve">Пов’язані заходи: </w:t>
      </w:r>
      <w:hyperlink w:anchor="_AC-12_Припинення_сеансу" w:history="1">
        <w:r w:rsidR="00481427" w:rsidRPr="00601585">
          <w:rPr>
            <w:rStyle w:val="af1"/>
            <w:rFonts w:eastAsia="Times New Roman"/>
            <w:bCs/>
            <w:lang w:eastAsia="uk-UA"/>
          </w:rPr>
          <w:t>AC-12</w:t>
        </w:r>
      </w:hyperlink>
      <w:r w:rsidRPr="00601585">
        <w:t>.</w:t>
      </w:r>
    </w:p>
    <w:p w:rsidR="00BE6354" w:rsidRPr="00601585" w:rsidRDefault="00BE6354" w:rsidP="00601585">
      <w:pPr>
        <w:widowControl w:val="0"/>
        <w:tabs>
          <w:tab w:val="left" w:pos="1843"/>
          <w:tab w:val="left" w:pos="3652"/>
        </w:tabs>
        <w:spacing w:after="200"/>
        <w:ind w:left="851"/>
        <w:contextualSpacing/>
        <w:rPr>
          <w:rFonts w:eastAsia="Calibri"/>
          <w:szCs w:val="24"/>
        </w:rPr>
      </w:pPr>
      <w:r w:rsidRPr="00601585">
        <w:rPr>
          <w:rFonts w:eastAsia="Calibri"/>
          <w:szCs w:val="24"/>
          <w:u w:val="single"/>
        </w:rPr>
        <w:t>Посилання</w:t>
      </w:r>
      <w:r w:rsidRPr="00601585">
        <w:rPr>
          <w:rFonts w:eastAsia="Calibri"/>
          <w:szCs w:val="24"/>
        </w:rPr>
        <w:t>:</w:t>
      </w:r>
      <w:r w:rsidRPr="00601585">
        <w:rPr>
          <w:szCs w:val="24"/>
        </w:rPr>
        <w:t xml:space="preserve"> </w:t>
      </w:r>
      <w:r w:rsidRPr="00601585">
        <w:rPr>
          <w:rFonts w:eastAsia="Calibri"/>
          <w:szCs w:val="24"/>
        </w:rPr>
        <w:t>FIP</w:t>
      </w:r>
      <w:r w:rsidR="004849F5" w:rsidRPr="00601585">
        <w:rPr>
          <w:rFonts w:eastAsia="Calibri"/>
          <w:szCs w:val="24"/>
        </w:rPr>
        <w:t>S Publications 140-2, 197, 201.</w:t>
      </w:r>
    </w:p>
    <w:p w:rsidR="00F756C7" w:rsidRPr="00601585" w:rsidRDefault="00F756C7" w:rsidP="00601585">
      <w:pPr>
        <w:widowControl w:val="0"/>
        <w:tabs>
          <w:tab w:val="left" w:pos="1843"/>
          <w:tab w:val="left" w:pos="3652"/>
        </w:tabs>
        <w:spacing w:after="200"/>
        <w:ind w:left="851"/>
        <w:contextualSpacing/>
        <w:rPr>
          <w:rFonts w:eastAsia="Calibri"/>
          <w:noProof/>
          <w:szCs w:val="24"/>
        </w:rPr>
      </w:pPr>
    </w:p>
    <w:p w:rsidR="00F756C7" w:rsidRPr="00601585" w:rsidRDefault="00BE6354" w:rsidP="00601585">
      <w:pPr>
        <w:pStyle w:val="1"/>
        <w:rPr>
          <w:rFonts w:ascii="Times New Roman" w:hAnsi="Times New Roman"/>
        </w:rPr>
      </w:pPr>
      <w:bookmarkStart w:id="536" w:name="_MA-5_Технічний_персонал"/>
      <w:bookmarkEnd w:id="536"/>
      <w:r w:rsidRPr="00601585">
        <w:rPr>
          <w:rFonts w:ascii="Times New Roman" w:hAnsi="Times New Roman"/>
        </w:rPr>
        <w:t>MA-5</w:t>
      </w:r>
      <w:r w:rsidRPr="00601585">
        <w:rPr>
          <w:rFonts w:ascii="Times New Roman" w:hAnsi="Times New Roman"/>
        </w:rPr>
        <w:tab/>
        <w:t>Технічний персонал</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BE6354" w:rsidRPr="00601585" w:rsidRDefault="00D37705" w:rsidP="00601585">
      <w:pPr>
        <w:pStyle w:val="2"/>
        <w:numPr>
          <w:ilvl w:val="0"/>
          <w:numId w:val="123"/>
        </w:numPr>
        <w:ind w:left="1134" w:hanging="425"/>
        <w:rPr>
          <w:noProof/>
          <w:u w:val="single"/>
        </w:rPr>
      </w:pPr>
      <w:r w:rsidRPr="00601585">
        <w:rPr>
          <w:noProof/>
        </w:rPr>
        <w:t>Встановити</w:t>
      </w:r>
      <w:r w:rsidR="00BE6354" w:rsidRPr="00601585">
        <w:rPr>
          <w:noProof/>
        </w:rPr>
        <w:t xml:space="preserve"> процедуру авториза</w:t>
      </w:r>
      <w:r w:rsidRPr="00601585">
        <w:rPr>
          <w:noProof/>
        </w:rPr>
        <w:t>ції технічного персоналу та вести</w:t>
      </w:r>
      <w:r w:rsidR="00BE6354" w:rsidRPr="00601585">
        <w:rPr>
          <w:noProof/>
        </w:rPr>
        <w:t xml:space="preserve"> перелік авторизованих організацій технічного обслуговування або персоналу</w:t>
      </w:r>
      <w:r w:rsidR="00046906" w:rsidRPr="00601585">
        <w:rPr>
          <w:noProof/>
        </w:rPr>
        <w:t>.</w:t>
      </w:r>
    </w:p>
    <w:p w:rsidR="00BE6354" w:rsidRPr="00601585" w:rsidRDefault="00D37705" w:rsidP="00601585">
      <w:pPr>
        <w:pStyle w:val="2"/>
        <w:rPr>
          <w:noProof/>
          <w:u w:val="single"/>
        </w:rPr>
      </w:pPr>
      <w:r w:rsidRPr="00601585">
        <w:rPr>
          <w:noProof/>
        </w:rPr>
        <w:t>Перевіряти, що</w:t>
      </w:r>
      <w:r w:rsidR="00BE6354" w:rsidRPr="00601585">
        <w:rPr>
          <w:noProof/>
        </w:rPr>
        <w:t xml:space="preserve"> персонал</w:t>
      </w:r>
      <w:r w:rsidR="00932F90" w:rsidRPr="00601585">
        <w:rPr>
          <w:noProof/>
        </w:rPr>
        <w:t>, який</w:t>
      </w:r>
      <w:r w:rsidRPr="00601585">
        <w:rPr>
          <w:noProof/>
        </w:rPr>
        <w:t xml:space="preserve"> не супроводжується та</w:t>
      </w:r>
      <w:r w:rsidR="00BE6354" w:rsidRPr="00601585">
        <w:rPr>
          <w:noProof/>
        </w:rPr>
        <w:t xml:space="preserve"> виконує технічне обслуговування в системі, має необхідні дозволи на доступ</w:t>
      </w:r>
      <w:r w:rsidR="00046906" w:rsidRPr="00601585">
        <w:rPr>
          <w:noProof/>
        </w:rPr>
        <w:t>.</w:t>
      </w:r>
    </w:p>
    <w:p w:rsidR="00BE6354" w:rsidRPr="00601585" w:rsidRDefault="00D37705" w:rsidP="00601585">
      <w:pPr>
        <w:pStyle w:val="2"/>
        <w:rPr>
          <w:noProof/>
          <w:u w:val="single"/>
        </w:rPr>
      </w:pPr>
      <w:r w:rsidRPr="00601585">
        <w:rPr>
          <w:noProof/>
        </w:rPr>
        <w:t>Визначити</w:t>
      </w:r>
      <w:r w:rsidR="00BE6354" w:rsidRPr="00601585">
        <w:rPr>
          <w:noProof/>
        </w:rPr>
        <w:t xml:space="preserve"> персонал організації з необхідними повноваженнями щодо доступу та технічною компетенцією для нагляду за персоналом з технічного обслуговування, який не має необхідних дозволів на доступ.</w:t>
      </w:r>
    </w:p>
    <w:p w:rsidR="001934C7" w:rsidRPr="00601585" w:rsidRDefault="001934C7" w:rsidP="00601585">
      <w:pPr>
        <w:widowControl w:val="0"/>
        <w:tabs>
          <w:tab w:val="left" w:pos="1418"/>
          <w:tab w:val="left" w:pos="2527"/>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Цей захід безпеки застосовується до осіб, які виконують технічне або програмне обслуговування в організаційних системах, тоді як PE-2 стосується фізичного доступу осіб. Особи, які раніше не були визначені як уповноважений персонал з технічного обслуговування (виробники інформаційних технологій, постачальники та консультанти) можуть потребувати привілейованого доступу до організаційних систем при проведенні заходів обслуговування. На підставі оцінок ризику організації можуть видавати тимчасові повноваження цим особам. Тимчасові повноваження можуть бути одноразовими або дуже обмеженими.</w:t>
      </w:r>
    </w:p>
    <w:p w:rsidR="001934C7" w:rsidRPr="00601585" w:rsidRDefault="001934C7" w:rsidP="00601585">
      <w:pPr>
        <w:widowControl w:val="0"/>
        <w:tabs>
          <w:tab w:val="left" w:pos="1418"/>
          <w:tab w:val="left" w:pos="2527"/>
        </w:tabs>
        <w:spacing w:after="160"/>
        <w:ind w:left="851"/>
        <w:contextualSpacing/>
        <w:rPr>
          <w:rFonts w:eastAsia="Calibri"/>
          <w:noProof/>
          <w:szCs w:val="24"/>
          <w:u w:val="single"/>
        </w:rPr>
      </w:pPr>
    </w:p>
    <w:p w:rsidR="00BE6354" w:rsidRPr="00601585" w:rsidRDefault="00BE6354" w:rsidP="00601585">
      <w:pPr>
        <w:widowControl w:val="0"/>
        <w:tabs>
          <w:tab w:val="left" w:pos="1418"/>
          <w:tab w:val="left" w:pos="2527"/>
        </w:tabs>
        <w:spacing w:after="160"/>
        <w:ind w:left="851"/>
        <w:contextualSpacing/>
        <w:rPr>
          <w:rFonts w:eastAsia="Calibri"/>
          <w:noProof/>
          <w:szCs w:val="24"/>
        </w:rPr>
      </w:pPr>
      <w:r w:rsidRPr="00601585">
        <w:rPr>
          <w:rFonts w:eastAsia="Calibri"/>
          <w:noProof/>
          <w:szCs w:val="24"/>
          <w:u w:val="single"/>
        </w:rPr>
        <w:t xml:space="preserve">Пов’язані заходи: </w:t>
      </w:r>
      <w:hyperlink w:anchor="_AC-2_УПРАВЛІННЯ_ОБЛІКОВИМИ" w:history="1">
        <w:r w:rsidR="000242E6" w:rsidRPr="00601585">
          <w:rPr>
            <w:rStyle w:val="af1"/>
            <w:rFonts w:eastAsia="Calibri"/>
            <w:noProof/>
            <w:szCs w:val="24"/>
          </w:rPr>
          <w:t>AC-2</w:t>
        </w:r>
      </w:hyperlink>
      <w:r w:rsidRPr="00601585">
        <w:rPr>
          <w:rFonts w:eastAsia="Calibri"/>
          <w:noProof/>
          <w:szCs w:val="24"/>
        </w:rPr>
        <w:t xml:space="preserve">,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АС-5_РОЗМЕЖУВАННЯ_ОБОВ'ЯЗКІВ" w:history="1">
        <w:r w:rsidR="00DE2A63" w:rsidRPr="00601585">
          <w:rPr>
            <w:rStyle w:val="af1"/>
            <w:rFonts w:eastAsia="Calibri"/>
            <w:noProof/>
            <w:szCs w:val="24"/>
          </w:rPr>
          <w:t>AC-5</w:t>
        </w:r>
      </w:hyperlink>
      <w:r w:rsidRPr="00601585">
        <w:rPr>
          <w:rFonts w:eastAsia="Calibri"/>
          <w:noProof/>
          <w:szCs w:val="24"/>
        </w:rPr>
        <w:t xml:space="preserve">, </w:t>
      </w:r>
      <w:hyperlink w:anchor="_AC-6_МІНІМІЗАЦІЯ_ПОВНОВАЖЕНЬ" w:history="1">
        <w:r w:rsidR="00DF3C58" w:rsidRPr="00601585">
          <w:rPr>
            <w:rStyle w:val="af1"/>
            <w:rFonts w:eastAsia="Times New Roman"/>
            <w:bCs/>
            <w:szCs w:val="24"/>
            <w:lang w:eastAsia="uk-UA"/>
          </w:rPr>
          <w:t>AC-6</w:t>
        </w:r>
      </w:hyperlink>
      <w:r w:rsidRPr="00601585">
        <w:rPr>
          <w:rFonts w:eastAsia="Calibri"/>
          <w:noProof/>
          <w:szCs w:val="24"/>
        </w:rPr>
        <w:t xml:space="preserve">, </w:t>
      </w:r>
      <w:hyperlink w:anchor="_ІА-2_Ідентифікація_та" w:history="1">
        <w:r w:rsidR="00FE0EED" w:rsidRPr="00601585">
          <w:rPr>
            <w:rStyle w:val="af1"/>
            <w:rFonts w:eastAsia="Times New Roman"/>
            <w:bCs/>
            <w:szCs w:val="24"/>
            <w:lang w:eastAsia="uk-UA"/>
          </w:rPr>
          <w:t>ІА-2</w:t>
        </w:r>
      </w:hyperlink>
      <w:r w:rsidRPr="00601585">
        <w:rPr>
          <w:rFonts w:eastAsia="Calibri"/>
          <w:noProof/>
          <w:szCs w:val="24"/>
        </w:rPr>
        <w:t xml:space="preserve">, </w:t>
      </w:r>
      <w:hyperlink w:anchor="_ІА-8_Ідентифікація_та" w:history="1">
        <w:r w:rsidR="00FE0EED" w:rsidRPr="00601585">
          <w:rPr>
            <w:rStyle w:val="af1"/>
            <w:rFonts w:eastAsia="Times New Roman"/>
            <w:bCs/>
            <w:szCs w:val="24"/>
            <w:lang w:eastAsia="uk-UA"/>
          </w:rPr>
          <w:t>ІА-8</w:t>
        </w:r>
      </w:hyperlink>
      <w:r w:rsidRPr="00601585">
        <w:rPr>
          <w:rFonts w:eastAsia="Calibri"/>
          <w:noProof/>
          <w:szCs w:val="24"/>
        </w:rPr>
        <w:t xml:space="preserve">, </w:t>
      </w:r>
      <w:hyperlink w:anchor="_МА-4_Нелокальне_обслуговування" w:history="1">
        <w:r w:rsidR="00D9384A" w:rsidRPr="00601585">
          <w:rPr>
            <w:rStyle w:val="af1"/>
            <w:rFonts w:eastAsia="Times New Roman"/>
            <w:bCs/>
            <w:szCs w:val="24"/>
            <w:lang w:eastAsia="uk-UA"/>
          </w:rPr>
          <w:t>МА-4</w:t>
        </w:r>
      </w:hyperlink>
      <w:r w:rsidRPr="00601585">
        <w:rPr>
          <w:rFonts w:eastAsia="Calibri"/>
          <w:noProof/>
          <w:szCs w:val="24"/>
        </w:rPr>
        <w:t xml:space="preserve">, </w:t>
      </w:r>
      <w:hyperlink w:anchor="_MP-2_Доступ_до" w:history="1">
        <w:r w:rsidR="001E2397" w:rsidRPr="00601585">
          <w:rPr>
            <w:rStyle w:val="af1"/>
            <w:rFonts w:eastAsia="Times New Roman"/>
            <w:bCs/>
            <w:szCs w:val="24"/>
            <w:lang w:eastAsia="uk-UA"/>
          </w:rPr>
          <w:t>MP-2</w:t>
        </w:r>
      </w:hyperlink>
      <w:r w:rsidRPr="00601585">
        <w:rPr>
          <w:rFonts w:eastAsia="Calibri"/>
          <w:noProof/>
          <w:szCs w:val="24"/>
        </w:rPr>
        <w:t xml:space="preserve">, </w:t>
      </w:r>
      <w:hyperlink w:anchor="_РЕ-2_Авторизація_фізичного" w:history="1">
        <w:r w:rsidR="005515A7" w:rsidRPr="00601585">
          <w:rPr>
            <w:rStyle w:val="af1"/>
            <w:rFonts w:eastAsia="Times New Roman"/>
            <w:bCs/>
            <w:szCs w:val="24"/>
            <w:lang w:eastAsia="uk-UA"/>
          </w:rPr>
          <w:t>РЕ-2</w:t>
        </w:r>
      </w:hyperlink>
      <w:r w:rsidRPr="00601585">
        <w:rPr>
          <w:rFonts w:eastAsia="Calibri"/>
          <w:noProof/>
          <w:szCs w:val="24"/>
        </w:rPr>
        <w:t xml:space="preserve">, </w:t>
      </w:r>
      <w:hyperlink w:anchor="_РЕ-3_Керування_фізичним" w:history="1">
        <w:r w:rsidR="005515A7" w:rsidRPr="00601585">
          <w:rPr>
            <w:rStyle w:val="af1"/>
            <w:rFonts w:eastAsia="Times New Roman"/>
            <w:bCs/>
            <w:szCs w:val="24"/>
            <w:lang w:eastAsia="uk-UA"/>
          </w:rPr>
          <w:t>РЕ-3</w:t>
        </w:r>
      </w:hyperlink>
      <w:r w:rsidRPr="00601585">
        <w:rPr>
          <w:rFonts w:eastAsia="Calibri"/>
          <w:noProof/>
          <w:szCs w:val="24"/>
        </w:rPr>
        <w:t xml:space="preserve">, </w:t>
      </w:r>
      <w:hyperlink w:anchor="_PS-7_Безпека_зовнішнього" w:history="1">
        <w:r w:rsidR="004A633D" w:rsidRPr="00601585">
          <w:rPr>
            <w:rStyle w:val="af1"/>
            <w:rFonts w:eastAsia="Times New Roman"/>
            <w:bCs/>
            <w:szCs w:val="24"/>
            <w:lang w:eastAsia="uk-UA"/>
          </w:rPr>
          <w:t>PS-7</w:t>
        </w:r>
      </w:hyperlink>
      <w:r w:rsidRPr="00601585">
        <w:rPr>
          <w:rFonts w:eastAsia="Calibri"/>
          <w:noProof/>
          <w:szCs w:val="24"/>
        </w:rPr>
        <w:t xml:space="preserve">, </w:t>
      </w:r>
      <w:hyperlink w:anchor="_RА-3_Оцінка_ризику" w:history="1">
        <w:r w:rsidR="00374FDA" w:rsidRPr="00601585">
          <w:rPr>
            <w:rStyle w:val="af1"/>
            <w:rFonts w:eastAsia="Times New Roman"/>
            <w:bCs/>
            <w:szCs w:val="24"/>
            <w:lang w:eastAsia="uk-UA"/>
          </w:rPr>
          <w:t>RА-3</w:t>
        </w:r>
      </w:hyperlink>
      <w:r w:rsidRPr="00601585">
        <w:rPr>
          <w:rFonts w:eastAsia="Calibri"/>
          <w:noProof/>
          <w:szCs w:val="24"/>
        </w:rPr>
        <w:t>.</w:t>
      </w:r>
    </w:p>
    <w:p w:rsidR="00BE6354" w:rsidRPr="00601585" w:rsidRDefault="00C67779" w:rsidP="00601585">
      <w:pPr>
        <w:widowControl w:val="0"/>
        <w:tabs>
          <w:tab w:val="left" w:pos="1418"/>
        </w:tabs>
        <w:ind w:left="851"/>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BE6354" w:rsidRPr="00601585">
        <w:rPr>
          <w:rFonts w:eastAsia="Calibri"/>
          <w:noProof/>
          <w:color w:val="FF0000"/>
          <w:szCs w:val="24"/>
        </w:rPr>
        <w:t xml:space="preserve"> </w:t>
      </w:r>
    </w:p>
    <w:p w:rsidR="00BE6354" w:rsidRPr="00601585" w:rsidRDefault="00BE6354" w:rsidP="00601585">
      <w:pPr>
        <w:pStyle w:val="5"/>
        <w:numPr>
          <w:ilvl w:val="0"/>
          <w:numId w:val="366"/>
        </w:numPr>
        <w:ind w:left="1418" w:hanging="709"/>
        <w:rPr>
          <w:rFonts w:ascii="Times New Roman" w:hAnsi="Times New Roman" w:cs="Times New Roman"/>
          <w:szCs w:val="24"/>
        </w:rPr>
      </w:pPr>
      <w:bookmarkStart w:id="537" w:name="_Технічний_персонал_|"/>
      <w:bookmarkEnd w:id="537"/>
      <w:r w:rsidRPr="00601585">
        <w:rPr>
          <w:rFonts w:ascii="Times New Roman" w:hAnsi="Times New Roman" w:cs="Times New Roman"/>
          <w:szCs w:val="24"/>
        </w:rPr>
        <w:t xml:space="preserve">Технічний персонал </w:t>
      </w:r>
      <w:r w:rsidR="009E3CA5">
        <w:rPr>
          <w:rFonts w:ascii="Times New Roman" w:hAnsi="Times New Roman" w:cs="Times New Roman"/>
          <w:szCs w:val="24"/>
        </w:rPr>
        <w:t>-</w:t>
      </w:r>
      <w:r w:rsidRPr="00601585">
        <w:rPr>
          <w:rFonts w:ascii="Times New Roman" w:hAnsi="Times New Roman" w:cs="Times New Roman"/>
          <w:szCs w:val="24"/>
        </w:rPr>
        <w:t xml:space="preserve"> Особи без належного доступу</w:t>
      </w:r>
    </w:p>
    <w:p w:rsidR="00BE6354" w:rsidRPr="00601585" w:rsidRDefault="00D37705" w:rsidP="00601585">
      <w:pPr>
        <w:pStyle w:val="6"/>
        <w:keepNext w:val="0"/>
        <w:widowControl w:val="0"/>
        <w:numPr>
          <w:ilvl w:val="0"/>
          <w:numId w:val="367"/>
        </w:numPr>
        <w:ind w:left="1843" w:hanging="425"/>
        <w:rPr>
          <w:rFonts w:cs="Times New Roman"/>
          <w:noProof/>
          <w:szCs w:val="24"/>
        </w:rPr>
      </w:pPr>
      <w:r w:rsidRPr="00601585">
        <w:rPr>
          <w:rFonts w:cs="Times New Roman"/>
          <w:noProof/>
          <w:szCs w:val="24"/>
        </w:rPr>
        <w:t>Р</w:t>
      </w:r>
      <w:r w:rsidR="00BE6354" w:rsidRPr="00601585">
        <w:rPr>
          <w:rFonts w:cs="Times New Roman"/>
          <w:noProof/>
          <w:szCs w:val="24"/>
        </w:rPr>
        <w:t xml:space="preserve">еалізувати процедури </w:t>
      </w:r>
      <w:r w:rsidR="00932F90" w:rsidRPr="00601585">
        <w:rPr>
          <w:rFonts w:cs="Times New Roman"/>
          <w:noProof/>
          <w:szCs w:val="24"/>
        </w:rPr>
        <w:t xml:space="preserve">залучення </w:t>
      </w:r>
      <w:r w:rsidR="00BE6354" w:rsidRPr="00601585">
        <w:rPr>
          <w:rFonts w:cs="Times New Roman"/>
          <w:noProof/>
          <w:szCs w:val="24"/>
        </w:rPr>
        <w:t>персоналу з технічного обслуговування, який не має</w:t>
      </w:r>
      <w:r w:rsidRPr="00601585">
        <w:rPr>
          <w:rFonts w:cs="Times New Roman"/>
          <w:noProof/>
          <w:szCs w:val="24"/>
        </w:rPr>
        <w:t xml:space="preserve"> відповідних дозволів (допуску)</w:t>
      </w:r>
      <w:r w:rsidR="00BE6354" w:rsidRPr="00601585">
        <w:rPr>
          <w:rFonts w:cs="Times New Roman"/>
          <w:noProof/>
          <w:szCs w:val="24"/>
        </w:rPr>
        <w:t xml:space="preserve"> або не є громадянами </w:t>
      </w:r>
      <w:r w:rsidRPr="00601585">
        <w:rPr>
          <w:rFonts w:cs="Times New Roman"/>
          <w:noProof/>
          <w:szCs w:val="24"/>
        </w:rPr>
        <w:t>України</w:t>
      </w:r>
      <w:r w:rsidR="00BE6354" w:rsidRPr="00601585">
        <w:rPr>
          <w:rFonts w:cs="Times New Roman"/>
          <w:noProof/>
          <w:szCs w:val="24"/>
        </w:rPr>
        <w:t xml:space="preserve">, які </w:t>
      </w:r>
      <w:r w:rsidR="00932F90" w:rsidRPr="00601585">
        <w:rPr>
          <w:rFonts w:cs="Times New Roman"/>
          <w:noProof/>
          <w:szCs w:val="24"/>
        </w:rPr>
        <w:t xml:space="preserve">(процедури) </w:t>
      </w:r>
      <w:r w:rsidR="00046906" w:rsidRPr="00601585">
        <w:rPr>
          <w:rFonts w:cs="Times New Roman"/>
          <w:noProof/>
          <w:szCs w:val="24"/>
        </w:rPr>
        <w:t xml:space="preserve">містять </w:t>
      </w:r>
      <w:r w:rsidR="00BE6354" w:rsidRPr="00601585">
        <w:rPr>
          <w:rFonts w:cs="Times New Roman"/>
          <w:noProof/>
          <w:szCs w:val="24"/>
        </w:rPr>
        <w:t>такі вимоги:</w:t>
      </w:r>
    </w:p>
    <w:p w:rsidR="00BE6354" w:rsidRPr="00601585" w:rsidRDefault="00932F90" w:rsidP="00601585">
      <w:pPr>
        <w:pStyle w:val="7"/>
        <w:keepNext w:val="0"/>
        <w:widowControl w:val="0"/>
        <w:numPr>
          <w:ilvl w:val="0"/>
          <w:numId w:val="368"/>
        </w:numPr>
        <w:ind w:left="3261" w:hanging="709"/>
        <w:rPr>
          <w:rFonts w:cs="Times New Roman"/>
          <w:noProof/>
          <w:szCs w:val="24"/>
        </w:rPr>
      </w:pPr>
      <w:r w:rsidRPr="00601585">
        <w:rPr>
          <w:rFonts w:cs="Times New Roman"/>
          <w:noProof/>
          <w:szCs w:val="24"/>
        </w:rPr>
        <w:t>Обслуговий персонал, що не має необхідних прав доступу, рівня допуску, або офіційного затвердженого доступу</w:t>
      </w:r>
      <w:r w:rsidR="00E21502" w:rsidRPr="00601585">
        <w:rPr>
          <w:rFonts w:cs="Times New Roman"/>
          <w:noProof/>
          <w:szCs w:val="24"/>
        </w:rPr>
        <w:t>,</w:t>
      </w:r>
      <w:r w:rsidRPr="00601585">
        <w:rPr>
          <w:rFonts w:cs="Times New Roman"/>
          <w:noProof/>
          <w:szCs w:val="24"/>
        </w:rPr>
        <w:t xml:space="preserve"> повинен супроводжуватися та бути під наглядом уповноваженого організацією персоналу, з необхідним рівнем допуску, а також мати відповідну технічну кваліфікацію для виконання технічного обслуговування та діагностичних заходів </w:t>
      </w:r>
      <w:r w:rsidR="004F4B5D" w:rsidRPr="00601585">
        <w:rPr>
          <w:rFonts w:cs="Times New Roman"/>
          <w:noProof/>
          <w:szCs w:val="24"/>
        </w:rPr>
        <w:t xml:space="preserve">у </w:t>
      </w:r>
      <w:r w:rsidRPr="00601585">
        <w:rPr>
          <w:rFonts w:cs="Times New Roman"/>
          <w:noProof/>
          <w:szCs w:val="24"/>
        </w:rPr>
        <w:t>системі</w:t>
      </w:r>
      <w:r w:rsidR="004F4B5D" w:rsidRPr="00601585">
        <w:rPr>
          <w:rFonts w:cs="Times New Roman"/>
          <w:noProof/>
          <w:szCs w:val="24"/>
        </w:rPr>
        <w:t>.</w:t>
      </w:r>
    </w:p>
    <w:p w:rsidR="00BE6354" w:rsidRPr="00601585" w:rsidRDefault="00BE6354" w:rsidP="00601585">
      <w:pPr>
        <w:pStyle w:val="7"/>
        <w:keepNext w:val="0"/>
        <w:widowControl w:val="0"/>
        <w:rPr>
          <w:rFonts w:cs="Times New Roman"/>
          <w:noProof/>
          <w:szCs w:val="24"/>
        </w:rPr>
      </w:pPr>
      <w:r w:rsidRPr="00601585">
        <w:rPr>
          <w:rFonts w:cs="Times New Roman"/>
          <w:noProof/>
          <w:szCs w:val="24"/>
        </w:rPr>
        <w:t xml:space="preserve">Перед тим, як </w:t>
      </w:r>
      <w:r w:rsidR="00D37705" w:rsidRPr="00601585">
        <w:rPr>
          <w:rFonts w:cs="Times New Roman"/>
          <w:noProof/>
          <w:szCs w:val="24"/>
        </w:rPr>
        <w:t>розпочати</w:t>
      </w:r>
      <w:r w:rsidRPr="00601585">
        <w:rPr>
          <w:rFonts w:cs="Times New Roman"/>
          <w:noProof/>
          <w:szCs w:val="24"/>
        </w:rPr>
        <w:t xml:space="preserve"> технічне обслуговування або діагностику персоналом, який не має необхідних прав допуску, рівня допуску або офіційного затвердженого доступу, </w:t>
      </w:r>
      <w:r w:rsidR="004F4B5D" w:rsidRPr="00601585">
        <w:rPr>
          <w:rFonts w:cs="Times New Roman"/>
          <w:noProof/>
          <w:szCs w:val="24"/>
        </w:rPr>
        <w:t xml:space="preserve">упевнитися, що </w:t>
      </w:r>
      <w:r w:rsidRPr="00601585">
        <w:rPr>
          <w:rFonts w:cs="Times New Roman"/>
          <w:noProof/>
          <w:szCs w:val="24"/>
        </w:rPr>
        <w:t>всі компоненти енергонезалежного зберігання інформації в системі очищуються, а всі енергонезалежні носії видаляються або фізично відключаються від системи та надійно захищаються</w:t>
      </w:r>
      <w:r w:rsidR="000C5BB4" w:rsidRPr="00601585">
        <w:rPr>
          <w:rFonts w:cs="Times New Roman"/>
          <w:noProof/>
          <w:szCs w:val="24"/>
        </w:rPr>
        <w:t>.</w:t>
      </w:r>
    </w:p>
    <w:p w:rsidR="00BE6354" w:rsidRPr="00601585" w:rsidRDefault="00D37705" w:rsidP="00601585">
      <w:pPr>
        <w:pStyle w:val="6"/>
        <w:keepNext w:val="0"/>
        <w:widowControl w:val="0"/>
        <w:rPr>
          <w:rFonts w:cs="Times New Roman"/>
          <w:noProof/>
          <w:szCs w:val="24"/>
        </w:rPr>
      </w:pPr>
      <w:r w:rsidRPr="00601585">
        <w:rPr>
          <w:rFonts w:cs="Times New Roman"/>
          <w:noProof/>
          <w:szCs w:val="24"/>
        </w:rPr>
        <w:t>Р</w:t>
      </w:r>
      <w:r w:rsidR="00BE6354" w:rsidRPr="00601585">
        <w:rPr>
          <w:rFonts w:cs="Times New Roman"/>
          <w:noProof/>
          <w:szCs w:val="24"/>
        </w:rPr>
        <w:t xml:space="preserve">озробити та впровадити альтернативні </w:t>
      </w:r>
      <w:r w:rsidRPr="00601585">
        <w:rPr>
          <w:rFonts w:cs="Times New Roman"/>
          <w:noProof/>
          <w:szCs w:val="24"/>
        </w:rPr>
        <w:t>заходи</w:t>
      </w:r>
      <w:r w:rsidR="00BE6354" w:rsidRPr="00601585">
        <w:rPr>
          <w:rFonts w:cs="Times New Roman"/>
          <w:noProof/>
          <w:szCs w:val="24"/>
        </w:rPr>
        <w:t xml:space="preserve"> безпеки, якщо компонент системи не може бути очищено, вилучено або відключено від системи.</w:t>
      </w:r>
    </w:p>
    <w:p w:rsidR="001934C7" w:rsidRPr="00601585" w:rsidRDefault="001934C7" w:rsidP="00601585">
      <w:pPr>
        <w:pStyle w:val="a3"/>
        <w:ind w:left="1276" w:hanging="284"/>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стосується осіб, як</w:t>
      </w:r>
      <w:r w:rsidR="00911312" w:rsidRPr="00601585">
        <w:rPr>
          <w:noProof/>
        </w:rPr>
        <w:t>і</w:t>
      </w:r>
      <w:r w:rsidRPr="00601585">
        <w:rPr>
          <w:noProof/>
        </w:rPr>
        <w:t xml:space="preserve"> не ма</w:t>
      </w:r>
      <w:r w:rsidR="00911312" w:rsidRPr="00601585">
        <w:rPr>
          <w:noProof/>
        </w:rPr>
        <w:t>ють</w:t>
      </w:r>
      <w:r w:rsidRPr="00601585">
        <w:rPr>
          <w:noProof/>
        </w:rPr>
        <w:t xml:space="preserve"> відповідних дозволів (допуску) або не є громадянами України, яким не дозволений доступ до будь-якої секретної або контрольованої некласифікованої інформації, що міститься в організаційних системах. Процедури використання обслугового персоналу мають бути задокументовані </w:t>
      </w:r>
      <w:r w:rsidR="00911312" w:rsidRPr="00601585">
        <w:rPr>
          <w:noProof/>
        </w:rPr>
        <w:t>в</w:t>
      </w:r>
      <w:r w:rsidRPr="00601585">
        <w:rPr>
          <w:noProof/>
        </w:rPr>
        <w:t xml:space="preserve"> планах безпеки систем.</w:t>
      </w:r>
    </w:p>
    <w:p w:rsidR="00BE6354" w:rsidRPr="00601585" w:rsidRDefault="00BE6354" w:rsidP="00601585">
      <w:pPr>
        <w:pStyle w:val="a3"/>
        <w:ind w:left="1276" w:hanging="284"/>
        <w:rPr>
          <w:noProof/>
        </w:rPr>
      </w:pPr>
      <w:r w:rsidRPr="00601585">
        <w:t>Пов’язані заходи:</w:t>
      </w:r>
      <w:r w:rsidRPr="00601585">
        <w:rPr>
          <w:rFonts w:eastAsiaTheme="minorHAnsi"/>
        </w:rPr>
        <w:t xml:space="preserve"> </w:t>
      </w:r>
      <w:hyperlink w:anchor="_MP-6_Знищення_інформації" w:history="1">
        <w:r w:rsidR="00DC78B9" w:rsidRPr="00601585">
          <w:rPr>
            <w:rStyle w:val="af1"/>
            <w:rFonts w:eastAsia="Times New Roman"/>
            <w:bCs/>
            <w:lang w:eastAsia="uk-UA"/>
          </w:rPr>
          <w:t>MP-6</w:t>
        </w:r>
      </w:hyperlink>
      <w:r w:rsidRPr="00601585">
        <w:t xml:space="preserve">, </w:t>
      </w:r>
      <w:hyperlink w:anchor="_PL-2_Плани_безпеки" w:history="1">
        <w:r w:rsidR="009530E4" w:rsidRPr="00601585">
          <w:rPr>
            <w:rStyle w:val="af1"/>
            <w:rFonts w:eastAsia="Times New Roman"/>
            <w:bCs/>
            <w:lang w:eastAsia="uk-UA"/>
          </w:rPr>
          <w:t>PL-2</w:t>
        </w:r>
      </w:hyperlink>
      <w:r w:rsidRPr="00601585">
        <w:t>.</w:t>
      </w:r>
    </w:p>
    <w:p w:rsidR="00BE6354" w:rsidRPr="00601585" w:rsidRDefault="00BE6354" w:rsidP="00601585">
      <w:pPr>
        <w:pStyle w:val="5"/>
        <w:rPr>
          <w:rFonts w:ascii="Times New Roman" w:hAnsi="Times New Roman" w:cs="Times New Roman"/>
          <w:szCs w:val="24"/>
        </w:rPr>
      </w:pPr>
      <w:bookmarkStart w:id="538" w:name="_Технічний_персонал_|_1"/>
      <w:bookmarkEnd w:id="538"/>
      <w:r w:rsidRPr="00601585">
        <w:rPr>
          <w:rFonts w:ascii="Times New Roman" w:hAnsi="Times New Roman" w:cs="Times New Roman"/>
          <w:szCs w:val="24"/>
        </w:rPr>
        <w:t xml:space="preserve">Технічний персонал </w:t>
      </w:r>
      <w:r w:rsidR="009E3CA5">
        <w:rPr>
          <w:rFonts w:ascii="Times New Roman" w:hAnsi="Times New Roman" w:cs="Times New Roman"/>
          <w:szCs w:val="24"/>
        </w:rPr>
        <w:t>-</w:t>
      </w:r>
      <w:r w:rsidRPr="00601585">
        <w:rPr>
          <w:rFonts w:ascii="Times New Roman" w:hAnsi="Times New Roman" w:cs="Times New Roman"/>
          <w:szCs w:val="24"/>
        </w:rPr>
        <w:t xml:space="preserve"> Оформлен</w:t>
      </w:r>
      <w:r w:rsidR="00D37705" w:rsidRPr="00601585">
        <w:rPr>
          <w:rFonts w:ascii="Times New Roman" w:hAnsi="Times New Roman" w:cs="Times New Roman"/>
          <w:szCs w:val="24"/>
        </w:rPr>
        <w:t xml:space="preserve">ня допуску для </w:t>
      </w:r>
      <w:r w:rsidRPr="00601585">
        <w:rPr>
          <w:rFonts w:ascii="Times New Roman" w:hAnsi="Times New Roman" w:cs="Times New Roman"/>
          <w:szCs w:val="24"/>
        </w:rPr>
        <w:t>систем</w:t>
      </w:r>
      <w:r w:rsidR="00D37705" w:rsidRPr="00601585">
        <w:rPr>
          <w:rFonts w:ascii="Times New Roman" w:hAnsi="Times New Roman" w:cs="Times New Roman"/>
          <w:szCs w:val="24"/>
        </w:rPr>
        <w:t>, що обробляють інформацію з обмеженим доступом</w:t>
      </w:r>
    </w:p>
    <w:p w:rsidR="00BE6354" w:rsidRPr="00601585" w:rsidRDefault="00D37705" w:rsidP="00601585">
      <w:pPr>
        <w:pStyle w:val="a3"/>
      </w:pPr>
      <w:r w:rsidRPr="00601585">
        <w:t>Переконатися</w:t>
      </w:r>
      <w:r w:rsidR="00BE6354" w:rsidRPr="00601585">
        <w:t xml:space="preserve">, що персонал, який виконує технічне обслуговування та діагностику в системі, що обробляє, зберігає або передає </w:t>
      </w:r>
      <w:r w:rsidRPr="00601585">
        <w:t>таємну</w:t>
      </w:r>
      <w:r w:rsidR="00BE6354" w:rsidRPr="00601585">
        <w:t xml:space="preserve"> інформацію, має рівень допуску </w:t>
      </w:r>
      <w:r w:rsidRPr="00601585">
        <w:t>та офіційне схвалення на доступ</w:t>
      </w:r>
      <w:r w:rsidR="00BE6354" w:rsidRPr="00601585">
        <w:t xml:space="preserve"> для найвищо</w:t>
      </w:r>
      <w:r w:rsidRPr="00601585">
        <w:t>го рівня секретності та для всієї</w:t>
      </w:r>
      <w:r w:rsidR="00BE6354" w:rsidRPr="00601585">
        <w:t xml:space="preserve"> інформації в системі.</w:t>
      </w:r>
    </w:p>
    <w:p w:rsidR="001934C7" w:rsidRPr="00601585" w:rsidRDefault="001934C7" w:rsidP="00601585">
      <w:pPr>
        <w:pStyle w:val="a3"/>
      </w:pPr>
      <w:r w:rsidRPr="00601585">
        <w:rPr>
          <w:noProof/>
          <w:color w:val="FF0000"/>
          <w:u w:val="single"/>
        </w:rPr>
        <w:t>Рекомендації з реалізації:</w:t>
      </w:r>
      <w:r w:rsidRPr="00601585">
        <w:rPr>
          <w:noProof/>
        </w:rPr>
        <w:t xml:space="preserve"> Немає.</w:t>
      </w:r>
    </w:p>
    <w:p w:rsidR="00BE6354" w:rsidRPr="00601585" w:rsidRDefault="00BE6354" w:rsidP="00601585">
      <w:pPr>
        <w:pStyle w:val="a3"/>
      </w:pPr>
      <w:r w:rsidRPr="00601585">
        <w:t xml:space="preserve">Пов’язані заходи: </w:t>
      </w:r>
      <w:hyperlink w:anchor="_PS-3_Перевірка_персоналу" w:history="1">
        <w:r w:rsidR="007237EE" w:rsidRPr="00601585">
          <w:rPr>
            <w:rStyle w:val="af1"/>
            <w:rFonts w:eastAsia="Times New Roman"/>
            <w:bCs/>
            <w:lang w:eastAsia="uk-UA"/>
          </w:rPr>
          <w:t>PS-3</w:t>
        </w:r>
      </w:hyperlink>
      <w:r w:rsidRPr="00601585">
        <w:t>.</w:t>
      </w:r>
    </w:p>
    <w:p w:rsidR="00BE6354" w:rsidRPr="00601585" w:rsidRDefault="00BE6354" w:rsidP="00601585">
      <w:pPr>
        <w:pStyle w:val="5"/>
        <w:rPr>
          <w:rFonts w:ascii="Times New Roman" w:hAnsi="Times New Roman" w:cs="Times New Roman"/>
          <w:szCs w:val="24"/>
        </w:rPr>
      </w:pPr>
      <w:bookmarkStart w:id="539" w:name="_Технічний_персонал_|_2"/>
      <w:bookmarkEnd w:id="539"/>
      <w:r w:rsidRPr="00601585">
        <w:rPr>
          <w:rFonts w:ascii="Times New Roman" w:hAnsi="Times New Roman" w:cs="Times New Roman"/>
          <w:szCs w:val="24"/>
        </w:rPr>
        <w:t>Технічний персон</w:t>
      </w:r>
      <w:r w:rsidR="00D37705" w:rsidRPr="00601585">
        <w:rPr>
          <w:rFonts w:ascii="Times New Roman" w:hAnsi="Times New Roman" w:cs="Times New Roman"/>
          <w:szCs w:val="24"/>
        </w:rPr>
        <w:t xml:space="preserve">ал </w:t>
      </w:r>
      <w:r w:rsidR="009E3CA5">
        <w:rPr>
          <w:rFonts w:ascii="Times New Roman" w:hAnsi="Times New Roman" w:cs="Times New Roman"/>
          <w:szCs w:val="24"/>
        </w:rPr>
        <w:t>-</w:t>
      </w:r>
      <w:r w:rsidR="00D37705" w:rsidRPr="00601585">
        <w:rPr>
          <w:rFonts w:ascii="Times New Roman" w:hAnsi="Times New Roman" w:cs="Times New Roman"/>
          <w:szCs w:val="24"/>
        </w:rPr>
        <w:t xml:space="preserve"> Вимоги до громадянства</w:t>
      </w:r>
    </w:p>
    <w:p w:rsidR="00BE6354" w:rsidRPr="00601585" w:rsidRDefault="00D37705" w:rsidP="00601585">
      <w:pPr>
        <w:pStyle w:val="a3"/>
      </w:pPr>
      <w:r w:rsidRPr="00601585">
        <w:t>П</w:t>
      </w:r>
      <w:r w:rsidR="00BE6354" w:rsidRPr="00601585">
        <w:t xml:space="preserve">ереконатися, що працівники, які виконують технічне обслуговування та діагностичні заходи з обробки, зберігання або передачі </w:t>
      </w:r>
      <w:r w:rsidRPr="00601585">
        <w:t>таємної</w:t>
      </w:r>
      <w:r w:rsidR="00BE6354" w:rsidRPr="00601585">
        <w:t xml:space="preserve"> інформації, є громадянами </w:t>
      </w:r>
      <w:r w:rsidRPr="00601585">
        <w:t>України</w:t>
      </w:r>
      <w:r w:rsidR="00BE6354" w:rsidRPr="00601585">
        <w:t>.</w:t>
      </w:r>
    </w:p>
    <w:p w:rsidR="001934C7" w:rsidRPr="00601585" w:rsidRDefault="001934C7" w:rsidP="00601585">
      <w:pPr>
        <w:pStyle w:val="a3"/>
      </w:pPr>
      <w:r w:rsidRPr="00601585">
        <w:rPr>
          <w:noProof/>
          <w:color w:val="FF0000"/>
          <w:u w:val="single"/>
        </w:rPr>
        <w:t>Рекомендації з реалізації:</w:t>
      </w:r>
      <w:r w:rsidRPr="00601585">
        <w:rPr>
          <w:noProof/>
        </w:rPr>
        <w:t xml:space="preserve"> Немає.</w:t>
      </w:r>
    </w:p>
    <w:p w:rsidR="00BE6354" w:rsidRPr="00601585" w:rsidRDefault="00BE6354" w:rsidP="00601585">
      <w:pPr>
        <w:pStyle w:val="a3"/>
      </w:pPr>
      <w:r w:rsidRPr="00601585">
        <w:t xml:space="preserve">Пов’язані заходи: </w:t>
      </w:r>
      <w:hyperlink w:anchor="_PS-3_Перевірка_персоналу" w:history="1">
        <w:r w:rsidR="007237EE" w:rsidRPr="00601585">
          <w:rPr>
            <w:rStyle w:val="af1"/>
            <w:rFonts w:eastAsia="Times New Roman"/>
            <w:bCs/>
            <w:lang w:eastAsia="uk-UA"/>
          </w:rPr>
          <w:t>PS-3</w:t>
        </w:r>
      </w:hyperlink>
      <w:r w:rsidRPr="00601585">
        <w:t>.</w:t>
      </w:r>
    </w:p>
    <w:p w:rsidR="00BE6354" w:rsidRPr="00601585" w:rsidRDefault="00BE6354" w:rsidP="00601585">
      <w:pPr>
        <w:pStyle w:val="5"/>
        <w:rPr>
          <w:rFonts w:ascii="Times New Roman" w:hAnsi="Times New Roman" w:cs="Times New Roman"/>
          <w:szCs w:val="24"/>
        </w:rPr>
      </w:pPr>
      <w:bookmarkStart w:id="540" w:name="_Технічний_персонал_|_3"/>
      <w:bookmarkEnd w:id="540"/>
      <w:r w:rsidRPr="00601585">
        <w:rPr>
          <w:rFonts w:ascii="Times New Roman" w:hAnsi="Times New Roman" w:cs="Times New Roman"/>
          <w:szCs w:val="24"/>
        </w:rPr>
        <w:t xml:space="preserve">Технічний персонал </w:t>
      </w:r>
      <w:r w:rsidR="009E3CA5">
        <w:rPr>
          <w:rFonts w:ascii="Times New Roman" w:hAnsi="Times New Roman" w:cs="Times New Roman"/>
          <w:szCs w:val="24"/>
        </w:rPr>
        <w:t>-</w:t>
      </w:r>
      <w:r w:rsidRPr="00601585">
        <w:rPr>
          <w:rFonts w:ascii="Times New Roman" w:hAnsi="Times New Roman" w:cs="Times New Roman"/>
          <w:szCs w:val="24"/>
        </w:rPr>
        <w:t xml:space="preserve"> Іноземні громадяни</w:t>
      </w:r>
    </w:p>
    <w:p w:rsidR="00BE6354" w:rsidRPr="00601585" w:rsidRDefault="00D37705" w:rsidP="00601585">
      <w:pPr>
        <w:pStyle w:val="a3"/>
      </w:pPr>
      <w:r w:rsidRPr="00601585">
        <w:t>П</w:t>
      </w:r>
      <w:r w:rsidR="00BE6354" w:rsidRPr="00601585">
        <w:t>ереконайтеся, що:</w:t>
      </w:r>
    </w:p>
    <w:p w:rsidR="00BE6354" w:rsidRPr="00601585" w:rsidRDefault="00BE6354" w:rsidP="00601585">
      <w:pPr>
        <w:pStyle w:val="6"/>
        <w:keepNext w:val="0"/>
        <w:widowControl w:val="0"/>
        <w:numPr>
          <w:ilvl w:val="0"/>
          <w:numId w:val="369"/>
        </w:numPr>
        <w:ind w:left="1843" w:hanging="425"/>
        <w:rPr>
          <w:rFonts w:cs="Times New Roman"/>
          <w:noProof/>
          <w:szCs w:val="24"/>
        </w:rPr>
      </w:pPr>
      <w:r w:rsidRPr="00601585">
        <w:rPr>
          <w:rFonts w:cs="Times New Roman"/>
          <w:noProof/>
          <w:szCs w:val="24"/>
        </w:rPr>
        <w:t xml:space="preserve">іноземні громадяни з відповідним рівнем допуску залучаються для проведення технічного обслуговування та діагностичних робіт </w:t>
      </w:r>
      <w:r w:rsidR="00CE0F61" w:rsidRPr="00601585">
        <w:rPr>
          <w:rFonts w:cs="Times New Roman"/>
          <w:noProof/>
          <w:szCs w:val="24"/>
        </w:rPr>
        <w:t>у</w:t>
      </w:r>
      <w:r w:rsidRPr="00601585">
        <w:rPr>
          <w:rFonts w:cs="Times New Roman"/>
          <w:noProof/>
          <w:szCs w:val="24"/>
        </w:rPr>
        <w:t xml:space="preserve"> системах</w:t>
      </w:r>
      <w:r w:rsidR="00D37705" w:rsidRPr="00601585">
        <w:rPr>
          <w:rFonts w:cs="Times New Roman"/>
          <w:noProof/>
          <w:szCs w:val="24"/>
        </w:rPr>
        <w:t>, що о</w:t>
      </w:r>
      <w:r w:rsidR="00400495" w:rsidRPr="00601585">
        <w:rPr>
          <w:rFonts w:cs="Times New Roman"/>
          <w:noProof/>
          <w:szCs w:val="24"/>
        </w:rPr>
        <w:t>б</w:t>
      </w:r>
      <w:r w:rsidR="00D37705" w:rsidRPr="00601585">
        <w:rPr>
          <w:rFonts w:cs="Times New Roman"/>
          <w:noProof/>
          <w:szCs w:val="24"/>
        </w:rPr>
        <w:t>робляють інформацію з обмеженим доступом</w:t>
      </w:r>
      <w:r w:rsidRPr="00601585">
        <w:rPr>
          <w:rFonts w:cs="Times New Roman"/>
          <w:noProof/>
          <w:szCs w:val="24"/>
        </w:rPr>
        <w:t xml:space="preserve"> тільки тоді, коли ці системи спільно належать </w:t>
      </w:r>
      <w:r w:rsidR="00CE0F61" w:rsidRPr="00601585">
        <w:rPr>
          <w:rFonts w:cs="Times New Roman"/>
          <w:noProof/>
          <w:szCs w:val="24"/>
        </w:rPr>
        <w:t xml:space="preserve">і </w:t>
      </w:r>
      <w:r w:rsidRPr="00601585">
        <w:rPr>
          <w:rFonts w:cs="Times New Roman"/>
          <w:noProof/>
          <w:szCs w:val="24"/>
        </w:rPr>
        <w:t xml:space="preserve">експлуатуються урядами </w:t>
      </w:r>
      <w:r w:rsidR="0012395E" w:rsidRPr="00601585">
        <w:rPr>
          <w:rFonts w:cs="Times New Roman"/>
          <w:noProof/>
          <w:szCs w:val="24"/>
        </w:rPr>
        <w:t xml:space="preserve">України </w:t>
      </w:r>
      <w:r w:rsidRPr="00601585">
        <w:rPr>
          <w:rFonts w:cs="Times New Roman"/>
          <w:noProof/>
          <w:szCs w:val="24"/>
        </w:rPr>
        <w:t>та закордонних союзників, або належать та експлуатуються виклю</w:t>
      </w:r>
      <w:r w:rsidR="00932F90" w:rsidRPr="00601585">
        <w:rPr>
          <w:rFonts w:cs="Times New Roman"/>
          <w:noProof/>
          <w:szCs w:val="24"/>
        </w:rPr>
        <w:t>чно іноземними союзними урядами;</w:t>
      </w:r>
    </w:p>
    <w:p w:rsidR="00BE6354" w:rsidRPr="00601585" w:rsidRDefault="0012395E" w:rsidP="00601585">
      <w:pPr>
        <w:pStyle w:val="6"/>
        <w:keepNext w:val="0"/>
        <w:widowControl w:val="0"/>
        <w:rPr>
          <w:rFonts w:cs="Times New Roman"/>
          <w:noProof/>
          <w:szCs w:val="24"/>
        </w:rPr>
      </w:pPr>
      <w:r w:rsidRPr="00601585">
        <w:rPr>
          <w:rFonts w:cs="Times New Roman"/>
          <w:noProof/>
          <w:szCs w:val="24"/>
        </w:rPr>
        <w:t>схвалення</w:t>
      </w:r>
      <w:r w:rsidR="00BE6354" w:rsidRPr="00601585">
        <w:rPr>
          <w:rFonts w:cs="Times New Roman"/>
          <w:noProof/>
          <w:szCs w:val="24"/>
        </w:rPr>
        <w:t xml:space="preserve">, згоди та </w:t>
      </w:r>
      <w:r w:rsidR="00932F90" w:rsidRPr="00601585">
        <w:rPr>
          <w:rFonts w:cs="Times New Roman"/>
          <w:noProof/>
          <w:szCs w:val="24"/>
        </w:rPr>
        <w:t>додаткові</w:t>
      </w:r>
      <w:r w:rsidR="00BE6354" w:rsidRPr="00601585">
        <w:rPr>
          <w:rFonts w:cs="Times New Roman"/>
          <w:noProof/>
          <w:szCs w:val="24"/>
        </w:rPr>
        <w:t xml:space="preserve"> умови експлуатації, що стосуються залучення іноземних громадян для проведення робіт з технічного обслуговування та діагностики систем, </w:t>
      </w:r>
      <w:r w:rsidRPr="00601585">
        <w:rPr>
          <w:rFonts w:cs="Times New Roman"/>
          <w:noProof/>
          <w:szCs w:val="24"/>
        </w:rPr>
        <w:t>що обробляють інформацію з обмеженим доступом</w:t>
      </w:r>
      <w:r w:rsidR="00CE0F61" w:rsidRPr="00601585">
        <w:rPr>
          <w:rFonts w:cs="Times New Roman"/>
          <w:noProof/>
          <w:szCs w:val="24"/>
        </w:rPr>
        <w:t>,</w:t>
      </w:r>
      <w:r w:rsidRPr="00601585">
        <w:rPr>
          <w:rFonts w:cs="Times New Roman"/>
          <w:noProof/>
          <w:szCs w:val="24"/>
        </w:rPr>
        <w:t xml:space="preserve"> </w:t>
      </w:r>
      <w:r w:rsidR="00BE6354" w:rsidRPr="00601585">
        <w:rPr>
          <w:rFonts w:cs="Times New Roman"/>
          <w:noProof/>
          <w:szCs w:val="24"/>
        </w:rPr>
        <w:t xml:space="preserve">повністю </w:t>
      </w:r>
      <w:r w:rsidRPr="00601585">
        <w:rPr>
          <w:rFonts w:cs="Times New Roman"/>
          <w:noProof/>
          <w:szCs w:val="24"/>
        </w:rPr>
        <w:t>задокументова</w:t>
      </w:r>
      <w:r w:rsidR="00CE0F61" w:rsidRPr="00601585">
        <w:rPr>
          <w:rFonts w:cs="Times New Roman"/>
          <w:noProof/>
          <w:szCs w:val="24"/>
        </w:rPr>
        <w:t>ні в</w:t>
      </w:r>
      <w:r w:rsidR="00BE6354" w:rsidRPr="00601585">
        <w:rPr>
          <w:rFonts w:cs="Times New Roman"/>
          <w:noProof/>
          <w:szCs w:val="24"/>
        </w:rPr>
        <w:t xml:space="preserve"> Меморандумі про угоду.</w:t>
      </w:r>
    </w:p>
    <w:p w:rsidR="001934C7" w:rsidRPr="00601585" w:rsidRDefault="001934C7" w:rsidP="00601585">
      <w:pPr>
        <w:pStyle w:val="a3"/>
      </w:pPr>
      <w:r w:rsidRPr="00601585">
        <w:rPr>
          <w:noProof/>
          <w:color w:val="FF0000"/>
          <w:u w:val="single"/>
        </w:rPr>
        <w:t>Рекомендації з реалізації:</w:t>
      </w:r>
      <w:r w:rsidRPr="00601585">
        <w:rPr>
          <w:noProof/>
        </w:rPr>
        <w:t xml:space="preserve"> Немає.</w:t>
      </w:r>
    </w:p>
    <w:p w:rsidR="00BE6354" w:rsidRPr="00601585" w:rsidRDefault="00BE6354" w:rsidP="00601585">
      <w:pPr>
        <w:pStyle w:val="a3"/>
      </w:pPr>
      <w:r w:rsidRPr="00601585">
        <w:t xml:space="preserve">Пов’язані заходи: </w:t>
      </w:r>
      <w:hyperlink w:anchor="_PS-3_Перевірка_персоналу" w:history="1">
        <w:r w:rsidR="007237EE" w:rsidRPr="00601585">
          <w:rPr>
            <w:rStyle w:val="af1"/>
            <w:rFonts w:eastAsia="Times New Roman"/>
            <w:bCs/>
            <w:lang w:eastAsia="uk-UA"/>
          </w:rPr>
          <w:t>PS-3</w:t>
        </w:r>
      </w:hyperlink>
      <w:r w:rsidRPr="00601585">
        <w:t>.</w:t>
      </w:r>
    </w:p>
    <w:p w:rsidR="00BE6354" w:rsidRPr="00601585" w:rsidRDefault="00BE6354" w:rsidP="00601585">
      <w:pPr>
        <w:pStyle w:val="5"/>
        <w:rPr>
          <w:rFonts w:ascii="Times New Roman" w:hAnsi="Times New Roman" w:cs="Times New Roman"/>
          <w:szCs w:val="24"/>
        </w:rPr>
      </w:pPr>
      <w:bookmarkStart w:id="541" w:name="_Технічний_персонал_|_4"/>
      <w:bookmarkEnd w:id="541"/>
      <w:r w:rsidRPr="00601585">
        <w:rPr>
          <w:rFonts w:ascii="Times New Roman" w:hAnsi="Times New Roman" w:cs="Times New Roman"/>
          <w:szCs w:val="24"/>
        </w:rPr>
        <w:t xml:space="preserve">Технічний персонал </w:t>
      </w:r>
      <w:r w:rsidR="009E3CA5">
        <w:rPr>
          <w:rFonts w:ascii="Times New Roman" w:hAnsi="Times New Roman" w:cs="Times New Roman"/>
          <w:szCs w:val="24"/>
        </w:rPr>
        <w:t>-</w:t>
      </w:r>
      <w:r w:rsidRPr="00601585">
        <w:rPr>
          <w:rFonts w:ascii="Times New Roman" w:hAnsi="Times New Roman" w:cs="Times New Roman"/>
          <w:szCs w:val="24"/>
        </w:rPr>
        <w:t xml:space="preserve"> Несистемне обслуговування</w:t>
      </w:r>
    </w:p>
    <w:p w:rsidR="00BE6354" w:rsidRPr="00601585" w:rsidRDefault="0012395E" w:rsidP="00601585">
      <w:pPr>
        <w:pStyle w:val="a3"/>
      </w:pPr>
      <w:r w:rsidRPr="00601585">
        <w:t>Перекона</w:t>
      </w:r>
      <w:r w:rsidR="00BE6354" w:rsidRPr="00601585">
        <w:t xml:space="preserve">тися, </w:t>
      </w:r>
      <w:r w:rsidRPr="00601585">
        <w:t>що персонал, який не супроводжується</w:t>
      </w:r>
      <w:r w:rsidR="00CE0F61" w:rsidRPr="00601585">
        <w:t xml:space="preserve"> та</w:t>
      </w:r>
      <w:r w:rsidR="00BE6354" w:rsidRPr="00601585">
        <w:t xml:space="preserve"> здійсн</w:t>
      </w:r>
      <w:r w:rsidRPr="00601585">
        <w:t>ює ремонтні роботи, не пов</w:t>
      </w:r>
      <w:r w:rsidR="00CE0F61" w:rsidRPr="00601585">
        <w:t>’</w:t>
      </w:r>
      <w:r w:rsidRPr="00601585">
        <w:t xml:space="preserve">язаний безпосередньо </w:t>
      </w:r>
      <w:r w:rsidR="00CE0F61" w:rsidRPr="00601585">
        <w:t>і</w:t>
      </w:r>
      <w:r w:rsidRPr="00601585">
        <w:t xml:space="preserve">з системою, але </w:t>
      </w:r>
      <w:r w:rsidR="00400495" w:rsidRPr="00601585">
        <w:t xml:space="preserve">перебуває </w:t>
      </w:r>
      <w:r w:rsidRPr="00601585">
        <w:t>фізично</w:t>
      </w:r>
      <w:r w:rsidR="00BE6354" w:rsidRPr="00601585">
        <w:t xml:space="preserve"> близьк</w:t>
      </w:r>
      <w:r w:rsidRPr="00601585">
        <w:t>о від системи, має</w:t>
      </w:r>
      <w:r w:rsidR="00BE6354" w:rsidRPr="00601585">
        <w:t xml:space="preserve"> необхідні дозволи на доступ. </w:t>
      </w:r>
    </w:p>
    <w:p w:rsidR="001934C7" w:rsidRPr="00601585" w:rsidRDefault="001934C7" w:rsidP="00601585">
      <w:pPr>
        <w:pStyle w:val="a3"/>
      </w:pPr>
      <w:r w:rsidRPr="00601585">
        <w:rPr>
          <w:noProof/>
          <w:color w:val="FF0000"/>
          <w:u w:val="single"/>
        </w:rPr>
        <w:t>Рекомендації з реалізації:</w:t>
      </w:r>
      <w:r w:rsidRPr="00601585">
        <w:rPr>
          <w:noProof/>
        </w:rPr>
        <w:t xml:space="preserve"> </w:t>
      </w:r>
      <w:r w:rsidR="00932F90" w:rsidRPr="00601585">
        <w:rPr>
          <w:noProof/>
        </w:rPr>
        <w:t xml:space="preserve">До персоналу, </w:t>
      </w:r>
      <w:r w:rsidR="00932F90" w:rsidRPr="00601585">
        <w:t>що здійснює ремонтні роботи, які не пов</w:t>
      </w:r>
      <w:r w:rsidR="00400495" w:rsidRPr="00601585">
        <w:t>’</w:t>
      </w:r>
      <w:r w:rsidR="00932F90" w:rsidRPr="00601585">
        <w:t xml:space="preserve">язані безпосередньо </w:t>
      </w:r>
      <w:r w:rsidR="00400495" w:rsidRPr="00601585">
        <w:t>і</w:t>
      </w:r>
      <w:r w:rsidR="00932F90" w:rsidRPr="00601585">
        <w:t>з системою</w:t>
      </w:r>
      <w:r w:rsidR="00932F90" w:rsidRPr="00601585">
        <w:rPr>
          <w:noProof/>
        </w:rPr>
        <w:t>, належить, наприклад, персонал для охорони.</w:t>
      </w:r>
    </w:p>
    <w:p w:rsidR="00BE6354" w:rsidRPr="00601585" w:rsidRDefault="00BE6354" w:rsidP="00601585">
      <w:pPr>
        <w:pStyle w:val="a3"/>
      </w:pPr>
      <w:r w:rsidRPr="00601585">
        <w:t>Пов’язані заходи: Немає.</w:t>
      </w:r>
    </w:p>
    <w:p w:rsidR="00BE6354" w:rsidRPr="00601585" w:rsidRDefault="00BE6354" w:rsidP="00601585">
      <w:pPr>
        <w:widowControl w:val="0"/>
        <w:tabs>
          <w:tab w:val="left" w:pos="1701"/>
          <w:tab w:val="left" w:pos="3652"/>
        </w:tabs>
        <w:spacing w:after="200"/>
        <w:ind w:left="851"/>
        <w:contextualSpacing/>
        <w:rPr>
          <w:rFonts w:eastAsia="Calibri"/>
          <w:noProof/>
          <w:szCs w:val="24"/>
          <w:u w:val="single"/>
        </w:rPr>
      </w:pPr>
      <w:r w:rsidRPr="00601585">
        <w:rPr>
          <w:rFonts w:eastAsia="Calibri"/>
          <w:szCs w:val="24"/>
          <w:u w:val="single"/>
        </w:rPr>
        <w:t>Посилання:</w:t>
      </w:r>
      <w:r w:rsidRPr="00601585">
        <w:rPr>
          <w:rFonts w:eastAsia="Calibri"/>
          <w:noProof/>
          <w:szCs w:val="24"/>
          <w:u w:val="single"/>
        </w:rPr>
        <w:t xml:space="preserve"> Немає.</w:t>
      </w:r>
    </w:p>
    <w:p w:rsidR="00F756C7" w:rsidRPr="00601585" w:rsidRDefault="00F756C7" w:rsidP="00601585">
      <w:pPr>
        <w:widowControl w:val="0"/>
        <w:tabs>
          <w:tab w:val="left" w:pos="1701"/>
          <w:tab w:val="left" w:pos="3652"/>
        </w:tabs>
        <w:spacing w:after="200"/>
        <w:ind w:left="851"/>
        <w:contextualSpacing/>
        <w:rPr>
          <w:rFonts w:eastAsia="Calibri"/>
          <w:noProof/>
          <w:szCs w:val="24"/>
        </w:rPr>
      </w:pPr>
    </w:p>
    <w:p w:rsidR="00F756C7" w:rsidRPr="00601585" w:rsidRDefault="00BE6354" w:rsidP="00601585">
      <w:pPr>
        <w:pStyle w:val="1"/>
        <w:rPr>
          <w:rFonts w:ascii="Times New Roman" w:hAnsi="Times New Roman"/>
        </w:rPr>
      </w:pPr>
      <w:bookmarkStart w:id="542" w:name="_MA-6_Своєчасне_обслуговування"/>
      <w:bookmarkEnd w:id="542"/>
      <w:r w:rsidRPr="00601585">
        <w:rPr>
          <w:rFonts w:ascii="Times New Roman" w:hAnsi="Times New Roman"/>
        </w:rPr>
        <w:t>MA-6</w:t>
      </w:r>
      <w:r w:rsidRPr="00601585">
        <w:rPr>
          <w:rFonts w:ascii="Times New Roman" w:hAnsi="Times New Roman"/>
        </w:rPr>
        <w:tab/>
        <w:t>Своєчасне обслуговування</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BE6354" w:rsidRPr="00601585" w:rsidRDefault="0012395E" w:rsidP="00601585">
      <w:pPr>
        <w:widowControl w:val="0"/>
        <w:ind w:left="851"/>
        <w:rPr>
          <w:rFonts w:eastAsia="Calibri"/>
          <w:noProof/>
          <w:szCs w:val="24"/>
        </w:rPr>
      </w:pPr>
      <w:r w:rsidRPr="00601585">
        <w:rPr>
          <w:rFonts w:eastAsia="Calibri"/>
          <w:noProof/>
          <w:szCs w:val="24"/>
        </w:rPr>
        <w:t>Отримати</w:t>
      </w:r>
      <w:r w:rsidR="00B94F0D" w:rsidRPr="00601585">
        <w:rPr>
          <w:rFonts w:eastAsia="Calibri"/>
          <w:noProof/>
          <w:szCs w:val="24"/>
        </w:rPr>
        <w:t xml:space="preserve"> </w:t>
      </w:r>
      <w:r w:rsidR="00BE6354" w:rsidRPr="00601585">
        <w:rPr>
          <w:rFonts w:eastAsia="Calibri"/>
          <w:noProof/>
          <w:szCs w:val="24"/>
        </w:rPr>
        <w:t>технічну підтримку та/або запасні частини для [</w:t>
      </w:r>
      <w:r w:rsidR="00BE6354" w:rsidRPr="00601585">
        <w:rPr>
          <w:rFonts w:eastAsia="Calibri"/>
          <w:i/>
          <w:noProof/>
          <w:szCs w:val="24"/>
        </w:rPr>
        <w:t>Призначення: визначених організацією компонентів системи</w:t>
      </w:r>
      <w:r w:rsidR="00BE6354" w:rsidRPr="00601585">
        <w:rPr>
          <w:rFonts w:eastAsia="Calibri"/>
          <w:noProof/>
          <w:szCs w:val="24"/>
        </w:rPr>
        <w:t>] в межах [</w:t>
      </w:r>
      <w:r w:rsidR="00BE6354" w:rsidRPr="00601585">
        <w:rPr>
          <w:rFonts w:eastAsia="Calibri"/>
          <w:i/>
          <w:noProof/>
          <w:szCs w:val="24"/>
        </w:rPr>
        <w:t>Призначення: визначеного організацією періоду часу</w:t>
      </w:r>
      <w:r w:rsidR="00BE6354" w:rsidRPr="00601585">
        <w:rPr>
          <w:rFonts w:eastAsia="Calibri"/>
          <w:noProof/>
          <w:szCs w:val="24"/>
        </w:rPr>
        <w:t>] у разі відмови.</w:t>
      </w:r>
    </w:p>
    <w:p w:rsidR="001934C7" w:rsidRPr="00601585" w:rsidRDefault="001934C7" w:rsidP="00601585">
      <w:pPr>
        <w:widowControl w:val="0"/>
        <w:tabs>
          <w:tab w:val="left" w:pos="281"/>
          <w:tab w:val="left" w:pos="2527"/>
        </w:tabs>
        <w:spacing w:after="160"/>
        <w:ind w:left="851"/>
        <w:contextualSpacing/>
        <w:rPr>
          <w:rFonts w:eastAsia="Calibri"/>
          <w:noProof/>
          <w:szCs w:val="24"/>
          <w:u w:val="single"/>
        </w:rPr>
      </w:pPr>
    </w:p>
    <w:p w:rsidR="001934C7" w:rsidRPr="00601585" w:rsidRDefault="001934C7" w:rsidP="00601585">
      <w:pPr>
        <w:widowControl w:val="0"/>
        <w:tabs>
          <w:tab w:val="left" w:pos="281"/>
          <w:tab w:val="left" w:pos="2527"/>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Організації мають визначати найбільш критичні компоненти системи та ключові посадові особи. Дії для отримання технічної підтримки зазвичай </w:t>
      </w:r>
      <w:r w:rsidR="00400495" w:rsidRPr="00601585">
        <w:rPr>
          <w:noProof/>
          <w:szCs w:val="24"/>
        </w:rPr>
        <w:t>передба</w:t>
      </w:r>
      <w:r w:rsidRPr="00601585">
        <w:rPr>
          <w:noProof/>
          <w:szCs w:val="24"/>
        </w:rPr>
        <w:t>чають наявність відповідних договорів.</w:t>
      </w:r>
    </w:p>
    <w:p w:rsidR="001934C7" w:rsidRPr="00601585" w:rsidRDefault="001934C7" w:rsidP="00601585">
      <w:pPr>
        <w:widowControl w:val="0"/>
        <w:tabs>
          <w:tab w:val="left" w:pos="281"/>
          <w:tab w:val="left" w:pos="2527"/>
        </w:tabs>
        <w:spacing w:after="160"/>
        <w:ind w:left="851"/>
        <w:contextualSpacing/>
        <w:rPr>
          <w:rFonts w:eastAsia="Calibri"/>
          <w:noProof/>
          <w:szCs w:val="24"/>
          <w:u w:val="single"/>
        </w:rPr>
      </w:pPr>
    </w:p>
    <w:p w:rsidR="00BE6354" w:rsidRPr="00601585" w:rsidRDefault="00BE6354" w:rsidP="00601585">
      <w:pPr>
        <w:widowControl w:val="0"/>
        <w:tabs>
          <w:tab w:val="left" w:pos="281"/>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CM-8_Інвентаризація_системних" w:history="1">
        <w:r w:rsidR="004352C5" w:rsidRPr="00601585">
          <w:rPr>
            <w:rStyle w:val="af1"/>
            <w:rFonts w:eastAsia="Times New Roman"/>
            <w:bCs/>
            <w:szCs w:val="24"/>
            <w:lang w:eastAsia="uk-UA"/>
          </w:rPr>
          <w:t>CM-8</w:t>
        </w:r>
      </w:hyperlink>
      <w:r w:rsidRPr="00601585">
        <w:rPr>
          <w:rFonts w:eastAsia="Calibri"/>
          <w:noProof/>
          <w:szCs w:val="24"/>
          <w:u w:val="single"/>
        </w:rPr>
        <w:t xml:space="preserve">, </w:t>
      </w:r>
      <w:hyperlink w:anchor="_СР-2_Планування_на" w:history="1">
        <w:r w:rsidR="006D2FC5" w:rsidRPr="00601585">
          <w:rPr>
            <w:rStyle w:val="af1"/>
            <w:rFonts w:eastAsia="Times New Roman"/>
            <w:bCs/>
            <w:szCs w:val="24"/>
            <w:lang w:eastAsia="uk-UA"/>
          </w:rPr>
          <w:t>СР-2</w:t>
        </w:r>
      </w:hyperlink>
      <w:r w:rsidRPr="00601585">
        <w:rPr>
          <w:rFonts w:eastAsia="Calibri"/>
          <w:noProof/>
          <w:szCs w:val="24"/>
          <w:u w:val="single"/>
        </w:rPr>
        <w:t xml:space="preserve">, </w:t>
      </w:r>
      <w:hyperlink w:anchor="_СР-7_Альтернативне_сховище" w:history="1">
        <w:r w:rsidR="00EC0108" w:rsidRPr="00601585">
          <w:rPr>
            <w:rStyle w:val="af1"/>
            <w:rFonts w:eastAsia="Times New Roman"/>
            <w:bCs/>
            <w:szCs w:val="24"/>
            <w:lang w:eastAsia="uk-UA"/>
          </w:rPr>
          <w:t>СР-7</w:t>
        </w:r>
      </w:hyperlink>
      <w:r w:rsidRPr="00601585">
        <w:rPr>
          <w:rFonts w:eastAsia="Calibri"/>
          <w:noProof/>
          <w:szCs w:val="24"/>
          <w:u w:val="single"/>
        </w:rPr>
        <w:t xml:space="preserve">, </w:t>
      </w:r>
      <w:hyperlink w:anchor="_RA-7_Ризик_реагування" w:history="1">
        <w:r w:rsidR="00374FDA" w:rsidRPr="00601585">
          <w:rPr>
            <w:rStyle w:val="af1"/>
            <w:rFonts w:eastAsia="Times New Roman"/>
            <w:bCs/>
            <w:szCs w:val="24"/>
            <w:lang w:eastAsia="uk-UA"/>
          </w:rPr>
          <w:t>RA-7</w:t>
        </w:r>
      </w:hyperlink>
      <w:r w:rsidRPr="00601585">
        <w:rPr>
          <w:rFonts w:eastAsia="Calibri"/>
          <w:noProof/>
          <w:szCs w:val="24"/>
          <w:u w:val="single"/>
        </w:rPr>
        <w:t xml:space="preserve">, </w:t>
      </w:r>
      <w:hyperlink w:anchor="_SA-12_Керування_ризиками" w:history="1">
        <w:r w:rsidR="002A47F9" w:rsidRPr="00601585">
          <w:rPr>
            <w:rStyle w:val="af1"/>
            <w:rFonts w:eastAsia="Times New Roman"/>
            <w:bCs/>
            <w:szCs w:val="24"/>
            <w:lang w:eastAsia="uk-UA"/>
          </w:rPr>
          <w:t>SA-12</w:t>
        </w:r>
      </w:hyperlink>
      <w:r w:rsidRPr="00601585">
        <w:rPr>
          <w:rFonts w:eastAsia="Calibri"/>
          <w:noProof/>
          <w:szCs w:val="24"/>
          <w:u w:val="single"/>
        </w:rPr>
        <w:t xml:space="preserve">, </w:t>
      </w:r>
      <w:hyperlink w:anchor="_SA-15_Процес_розробки," w:history="1">
        <w:r w:rsidR="00E52A55" w:rsidRPr="00601585">
          <w:rPr>
            <w:rStyle w:val="af1"/>
            <w:rFonts w:eastAsia="Times New Roman"/>
            <w:bCs/>
            <w:szCs w:val="24"/>
            <w:lang w:eastAsia="uk-UA"/>
          </w:rPr>
          <w:t>SA-15</w:t>
        </w:r>
      </w:hyperlink>
      <w:r w:rsidRPr="00601585">
        <w:rPr>
          <w:rFonts w:eastAsia="Calibri"/>
          <w:noProof/>
          <w:szCs w:val="24"/>
          <w:u w:val="single"/>
        </w:rPr>
        <w:t xml:space="preserve">, </w:t>
      </w:r>
      <w:hyperlink w:anchor="_SI-13_Передбачуване_запобігання" w:history="1">
        <w:r w:rsidR="00A54D95" w:rsidRPr="00601585">
          <w:rPr>
            <w:rStyle w:val="af1"/>
            <w:rFonts w:eastAsia="Times New Roman"/>
            <w:bCs/>
            <w:szCs w:val="24"/>
            <w:lang w:eastAsia="uk-UA"/>
          </w:rPr>
          <w:t>SI-13</w:t>
        </w:r>
      </w:hyperlink>
      <w:r w:rsidRPr="00601585">
        <w:rPr>
          <w:rFonts w:eastAsia="Calibri"/>
          <w:noProof/>
          <w:szCs w:val="24"/>
          <w:u w:val="single"/>
        </w:rPr>
        <w:t>.</w:t>
      </w:r>
    </w:p>
    <w:p w:rsidR="00BE6354" w:rsidRPr="00601585" w:rsidRDefault="00C67779" w:rsidP="00601585">
      <w:pPr>
        <w:widowControl w:val="0"/>
        <w:ind w:left="851"/>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BE6354" w:rsidRPr="00601585">
        <w:rPr>
          <w:rFonts w:eastAsia="Calibri"/>
          <w:noProof/>
          <w:color w:val="FF0000"/>
          <w:szCs w:val="24"/>
        </w:rPr>
        <w:t xml:space="preserve"> </w:t>
      </w:r>
    </w:p>
    <w:p w:rsidR="00BE6354" w:rsidRPr="00601585" w:rsidRDefault="00BE6354" w:rsidP="00601585">
      <w:pPr>
        <w:pStyle w:val="5"/>
        <w:numPr>
          <w:ilvl w:val="0"/>
          <w:numId w:val="370"/>
        </w:numPr>
        <w:ind w:left="1418" w:hanging="709"/>
        <w:rPr>
          <w:rFonts w:ascii="Times New Roman" w:hAnsi="Times New Roman" w:cs="Times New Roman"/>
          <w:szCs w:val="24"/>
        </w:rPr>
      </w:pPr>
      <w:bookmarkStart w:id="543" w:name="_Своєчасне_обслуговування_|"/>
      <w:bookmarkEnd w:id="543"/>
      <w:r w:rsidRPr="00601585">
        <w:rPr>
          <w:rFonts w:ascii="Times New Roman" w:hAnsi="Times New Roman" w:cs="Times New Roman"/>
          <w:szCs w:val="24"/>
        </w:rPr>
        <w:t xml:space="preserve">Своєчасне обслуговування </w:t>
      </w:r>
      <w:r w:rsidR="009E3CA5">
        <w:rPr>
          <w:rFonts w:ascii="Times New Roman" w:hAnsi="Times New Roman" w:cs="Times New Roman"/>
          <w:szCs w:val="24"/>
        </w:rPr>
        <w:t>-</w:t>
      </w:r>
      <w:r w:rsidRPr="00601585">
        <w:rPr>
          <w:rFonts w:ascii="Times New Roman" w:hAnsi="Times New Roman" w:cs="Times New Roman"/>
          <w:szCs w:val="24"/>
        </w:rPr>
        <w:t xml:space="preserve"> Профілактичне обслуговування</w:t>
      </w:r>
    </w:p>
    <w:p w:rsidR="00BE6354" w:rsidRPr="00601585" w:rsidRDefault="0012395E" w:rsidP="00601585">
      <w:pPr>
        <w:pStyle w:val="a3"/>
      </w:pPr>
      <w:r w:rsidRPr="00601585">
        <w:t>З</w:t>
      </w:r>
      <w:r w:rsidR="00BE6354" w:rsidRPr="00601585">
        <w:t>дійснювати профілактичне обслуговування [</w:t>
      </w:r>
      <w:r w:rsidR="00BE6354" w:rsidRPr="00601585">
        <w:rPr>
          <w:i/>
        </w:rPr>
        <w:t>Призначення: визначених організацією компонентів системи</w:t>
      </w:r>
      <w:r w:rsidR="00BE6354" w:rsidRPr="00601585">
        <w:t>] у [</w:t>
      </w:r>
      <w:r w:rsidR="00BE6354" w:rsidRPr="00601585">
        <w:rPr>
          <w:i/>
        </w:rPr>
        <w:t>Призначення: визначені організацією часові інтервали</w:t>
      </w:r>
      <w:r w:rsidR="00BE6354" w:rsidRPr="00601585">
        <w:t>].</w:t>
      </w:r>
    </w:p>
    <w:p w:rsidR="001934C7" w:rsidRPr="00601585" w:rsidRDefault="001934C7" w:rsidP="00601585">
      <w:pPr>
        <w:pStyle w:val="a3"/>
      </w:pPr>
      <w:r w:rsidRPr="00601585">
        <w:rPr>
          <w:noProof/>
          <w:color w:val="FF0000"/>
          <w:u w:val="single"/>
        </w:rPr>
        <w:t>Рекомендації з реалізації:</w:t>
      </w:r>
      <w:r w:rsidRPr="00601585">
        <w:rPr>
          <w:noProof/>
        </w:rPr>
        <w:t xml:space="preserve"> Профілактичне обслуговування </w:t>
      </w:r>
      <w:r w:rsidR="00400495" w:rsidRPr="00601585">
        <w:rPr>
          <w:noProof/>
        </w:rPr>
        <w:t xml:space="preserve">охоплює </w:t>
      </w:r>
      <w:r w:rsidRPr="00601585">
        <w:rPr>
          <w:noProof/>
        </w:rPr>
        <w:t xml:space="preserve">активний огляд </w:t>
      </w:r>
      <w:r w:rsidR="00400495" w:rsidRPr="00601585">
        <w:rPr>
          <w:noProof/>
        </w:rPr>
        <w:t>і</w:t>
      </w:r>
      <w:r w:rsidRPr="00601585">
        <w:rPr>
          <w:noProof/>
        </w:rPr>
        <w:t xml:space="preserve"> перевірку компонентів системи для підтримки обладнання та споруд у задовільному робочому стані. Таке технічне обслуговування передбачає</w:t>
      </w:r>
      <w:r w:rsidR="00932F90" w:rsidRPr="00601585">
        <w:rPr>
          <w:noProof/>
        </w:rPr>
        <w:t>:</w:t>
      </w:r>
      <w:r w:rsidRPr="00601585">
        <w:rPr>
          <w:noProof/>
        </w:rPr>
        <w:t xml:space="preserve"> систематичне обстеження, випробування, вимірювання, налаштування, заміну деталей, виявлення та виправлення несправностей, що виникають. Основна мета профілактичного обслуговування</w:t>
      </w:r>
      <w:r w:rsidR="00400495" w:rsidRPr="00601585">
        <w:rPr>
          <w:noProof/>
        </w:rPr>
        <w:t> —</w:t>
      </w:r>
      <w:r w:rsidRPr="00601585">
        <w:rPr>
          <w:noProof/>
        </w:rPr>
        <w:t xml:space="preserve"> уникнути/пом</w:t>
      </w:r>
      <w:r w:rsidR="00400495" w:rsidRPr="00601585">
        <w:rPr>
          <w:noProof/>
        </w:rPr>
        <w:t>’</w:t>
      </w:r>
      <w:r w:rsidRPr="00601585">
        <w:rPr>
          <w:noProof/>
        </w:rPr>
        <w:t xml:space="preserve">якшити наслідки відмов обладнання. Профілактичне обслуговування призначене для збереження та відновлення надійності обладнання шляхом заміни зношених компонентів до їх виходу з ладу. Методи визначення того, які профілактичні (або інші) політики управління відмовами застосовуються, </w:t>
      </w:r>
      <w:r w:rsidR="00400495" w:rsidRPr="00601585">
        <w:rPr>
          <w:noProof/>
        </w:rPr>
        <w:t>містять</w:t>
      </w:r>
      <w:r w:rsidRPr="00601585">
        <w:rPr>
          <w:noProof/>
        </w:rPr>
        <w:t>, наприклад, оригінальні рекомендації виробника обладнання, статистичні записи про несправності, вимоги кодексів, законодавства чи нормативно-правових актів у межах юрисдикції, висновки експертів тощо.</w:t>
      </w:r>
    </w:p>
    <w:p w:rsidR="00BE6354" w:rsidRPr="00601585" w:rsidRDefault="00BE6354" w:rsidP="00601585">
      <w:pPr>
        <w:pStyle w:val="a3"/>
      </w:pPr>
      <w:r w:rsidRPr="00601585">
        <w:t>Пов’язані заходи: Немає.</w:t>
      </w:r>
    </w:p>
    <w:p w:rsidR="00BE6354" w:rsidRPr="00601585" w:rsidRDefault="00085FFE" w:rsidP="00601585">
      <w:pPr>
        <w:pStyle w:val="5"/>
        <w:rPr>
          <w:rFonts w:ascii="Times New Roman" w:hAnsi="Times New Roman" w:cs="Times New Roman"/>
          <w:szCs w:val="24"/>
        </w:rPr>
      </w:pPr>
      <w:bookmarkStart w:id="544" w:name="_Своєчасне_обслуговування_|_1"/>
      <w:bookmarkEnd w:id="544"/>
      <w:r w:rsidRPr="00601585">
        <w:rPr>
          <w:rFonts w:ascii="Times New Roman" w:hAnsi="Times New Roman" w:cs="Times New Roman"/>
          <w:szCs w:val="24"/>
        </w:rPr>
        <w:t xml:space="preserve">Своєчасне обслуговування </w:t>
      </w:r>
      <w:r w:rsidR="009E3CA5">
        <w:rPr>
          <w:rFonts w:ascii="Times New Roman" w:hAnsi="Times New Roman" w:cs="Times New Roman"/>
          <w:szCs w:val="24"/>
        </w:rPr>
        <w:t>-</w:t>
      </w:r>
      <w:r w:rsidRPr="00601585">
        <w:rPr>
          <w:rFonts w:ascii="Times New Roman" w:hAnsi="Times New Roman" w:cs="Times New Roman"/>
          <w:szCs w:val="24"/>
        </w:rPr>
        <w:t xml:space="preserve"> </w:t>
      </w:r>
      <w:r w:rsidR="001934C7" w:rsidRPr="00601585">
        <w:rPr>
          <w:rFonts w:ascii="Times New Roman" w:hAnsi="Times New Roman" w:cs="Times New Roman"/>
          <w:szCs w:val="24"/>
        </w:rPr>
        <w:t>ПЛАНОВЕ</w:t>
      </w:r>
      <w:r w:rsidR="0012395E" w:rsidRPr="00601585">
        <w:rPr>
          <w:rFonts w:ascii="Times New Roman" w:hAnsi="Times New Roman" w:cs="Times New Roman"/>
          <w:szCs w:val="24"/>
        </w:rPr>
        <w:t xml:space="preserve"> технічне обслуговування </w:t>
      </w:r>
    </w:p>
    <w:p w:rsidR="00BE6354" w:rsidRPr="00601585" w:rsidRDefault="0012395E" w:rsidP="00601585">
      <w:pPr>
        <w:pStyle w:val="a3"/>
      </w:pPr>
      <w:r w:rsidRPr="00601585">
        <w:t>Зді</w:t>
      </w:r>
      <w:r w:rsidR="00283088" w:rsidRPr="00601585">
        <w:t>й</w:t>
      </w:r>
      <w:r w:rsidRPr="00601585">
        <w:t xml:space="preserve">снювати </w:t>
      </w:r>
      <w:r w:rsidR="0076357F" w:rsidRPr="00601585">
        <w:t>планове</w:t>
      </w:r>
      <w:r w:rsidRPr="00601585">
        <w:t xml:space="preserve"> технічне обслуговування </w:t>
      </w:r>
      <w:r w:rsidR="00BE6354" w:rsidRPr="00601585">
        <w:t>[</w:t>
      </w:r>
      <w:r w:rsidR="00BE6354" w:rsidRPr="00601585">
        <w:rPr>
          <w:i/>
        </w:rPr>
        <w:t>Призначення: визначених організацією системних компонентів</w:t>
      </w:r>
      <w:r w:rsidR="00BE6354" w:rsidRPr="00601585">
        <w:t>] у [</w:t>
      </w:r>
      <w:r w:rsidR="00BE6354" w:rsidRPr="00601585">
        <w:rPr>
          <w:i/>
        </w:rPr>
        <w:t>Призначення: визначені організацією часові інтервали</w:t>
      </w:r>
      <w:r w:rsidR="00BE6354" w:rsidRPr="00601585">
        <w:t>].</w:t>
      </w:r>
    </w:p>
    <w:p w:rsidR="001934C7" w:rsidRPr="00601585" w:rsidRDefault="001934C7" w:rsidP="00601585">
      <w:pPr>
        <w:pStyle w:val="a3"/>
      </w:pPr>
      <w:r w:rsidRPr="00601585">
        <w:rPr>
          <w:noProof/>
          <w:color w:val="FF0000"/>
          <w:u w:val="single"/>
        </w:rPr>
        <w:t>Рекомендації з реалізації:</w:t>
      </w:r>
      <w:r w:rsidRPr="00601585">
        <w:rPr>
          <w:noProof/>
        </w:rPr>
        <w:t xml:space="preserve"> Планове обслуговування або поточне обслуговування має на меті оцін</w:t>
      </w:r>
      <w:r w:rsidR="00400495" w:rsidRPr="00601585">
        <w:rPr>
          <w:noProof/>
        </w:rPr>
        <w:t>ювання</w:t>
      </w:r>
      <w:r w:rsidRPr="00601585">
        <w:rPr>
          <w:noProof/>
        </w:rPr>
        <w:t xml:space="preserve"> стану обладнання</w:t>
      </w:r>
      <w:r w:rsidR="00400495" w:rsidRPr="00601585">
        <w:rPr>
          <w:noProof/>
        </w:rPr>
        <w:t xml:space="preserve"> зі</w:t>
      </w:r>
      <w:r w:rsidRPr="00601585">
        <w:rPr>
          <w:noProof/>
        </w:rPr>
        <w:t xml:space="preserve"> здійсн</w:t>
      </w:r>
      <w:r w:rsidR="00400495" w:rsidRPr="00601585">
        <w:rPr>
          <w:noProof/>
        </w:rPr>
        <w:t>енням</w:t>
      </w:r>
      <w:r w:rsidRPr="00601585">
        <w:rPr>
          <w:noProof/>
        </w:rPr>
        <w:t xml:space="preserve"> періодичн</w:t>
      </w:r>
      <w:r w:rsidR="00400495" w:rsidRPr="00601585">
        <w:rPr>
          <w:noProof/>
        </w:rPr>
        <w:t>ого</w:t>
      </w:r>
      <w:r w:rsidRPr="00601585">
        <w:rPr>
          <w:noProof/>
        </w:rPr>
        <w:t xml:space="preserve"> або постійн</w:t>
      </w:r>
      <w:r w:rsidR="00400495" w:rsidRPr="00601585">
        <w:rPr>
          <w:noProof/>
        </w:rPr>
        <w:t>ого</w:t>
      </w:r>
      <w:r w:rsidRPr="00601585">
        <w:rPr>
          <w:noProof/>
        </w:rPr>
        <w:t xml:space="preserve"> (онлайн</w:t>
      </w:r>
      <w:r w:rsidR="00283088" w:rsidRPr="00601585">
        <w:rPr>
          <w:noProof/>
        </w:rPr>
        <w:t>ового</w:t>
      </w:r>
      <w:r w:rsidRPr="00601585">
        <w:rPr>
          <w:noProof/>
        </w:rPr>
        <w:t>) моніторинг</w:t>
      </w:r>
      <w:r w:rsidR="00400495" w:rsidRPr="00601585">
        <w:rPr>
          <w:noProof/>
        </w:rPr>
        <w:t>у</w:t>
      </w:r>
      <w:r w:rsidRPr="00601585">
        <w:rPr>
          <w:noProof/>
        </w:rPr>
        <w:t xml:space="preserve"> стану обладнання. Метою планового обслуговування є проведення технічного обслуговування </w:t>
      </w:r>
      <w:r w:rsidR="00400495" w:rsidRPr="00601585">
        <w:rPr>
          <w:noProof/>
        </w:rPr>
        <w:t>в</w:t>
      </w:r>
      <w:r w:rsidRPr="00601585">
        <w:rPr>
          <w:noProof/>
        </w:rPr>
        <w:t xml:space="preserve"> запланований момент часу, коли діяльність з технічного обслуговування є найбільш економічною і до того, як обладнання втратить працездатність. Цей підхід може використовувати принципи контролю статистичних процесів для визначення найбільш </w:t>
      </w:r>
      <w:r w:rsidR="00400495" w:rsidRPr="00601585">
        <w:rPr>
          <w:noProof/>
        </w:rPr>
        <w:t xml:space="preserve">прийнятного </w:t>
      </w:r>
      <w:r w:rsidRPr="00601585">
        <w:rPr>
          <w:noProof/>
        </w:rPr>
        <w:t>часу для проведення технічного обслуговування. Більшість планових перевірок технічного обслуговування проводяться під час роботи обладнання, що дозволяє мінімізувати порушення нормальної роботи системи. Планове обслуговування може забезпечити значну економію та більшу надійність системи.</w:t>
      </w:r>
    </w:p>
    <w:p w:rsidR="00BE6354" w:rsidRPr="00601585" w:rsidRDefault="00BE6354" w:rsidP="00601585">
      <w:pPr>
        <w:pStyle w:val="a3"/>
      </w:pPr>
      <w:r w:rsidRPr="00601585">
        <w:t>Пов’язані заходи: Немає.</w:t>
      </w:r>
    </w:p>
    <w:p w:rsidR="00BE6354" w:rsidRPr="00601585" w:rsidRDefault="00BE6354" w:rsidP="00601585">
      <w:pPr>
        <w:pStyle w:val="5"/>
        <w:rPr>
          <w:rFonts w:ascii="Times New Roman" w:hAnsi="Times New Roman" w:cs="Times New Roman"/>
          <w:szCs w:val="24"/>
        </w:rPr>
      </w:pPr>
      <w:bookmarkStart w:id="545" w:name="_Своєчасне_обслуговування_|_2"/>
      <w:bookmarkEnd w:id="545"/>
      <w:r w:rsidRPr="00601585">
        <w:rPr>
          <w:rFonts w:ascii="Times New Roman" w:hAnsi="Times New Roman" w:cs="Times New Roman"/>
          <w:szCs w:val="24"/>
        </w:rPr>
        <w:t>Своєчасне обслуговування</w:t>
      </w:r>
      <w:r w:rsidR="0012395E" w:rsidRPr="00601585">
        <w:rPr>
          <w:rFonts w:ascii="Times New Roman" w:hAnsi="Times New Roman" w:cs="Times New Roman"/>
          <w:szCs w:val="24"/>
        </w:rPr>
        <w:t xml:space="preserve"> </w:t>
      </w:r>
      <w:r w:rsidR="009E3CA5">
        <w:rPr>
          <w:rFonts w:ascii="Times New Roman" w:hAnsi="Times New Roman" w:cs="Times New Roman"/>
          <w:szCs w:val="24"/>
        </w:rPr>
        <w:t>-</w:t>
      </w:r>
      <w:r w:rsidR="0012395E" w:rsidRPr="00601585">
        <w:rPr>
          <w:rFonts w:ascii="Times New Roman" w:hAnsi="Times New Roman" w:cs="Times New Roman"/>
          <w:szCs w:val="24"/>
        </w:rPr>
        <w:t xml:space="preserve"> Автоматизована підтримка </w:t>
      </w:r>
      <w:r w:rsidR="001934C7" w:rsidRPr="00601585">
        <w:rPr>
          <w:rFonts w:ascii="Times New Roman" w:hAnsi="Times New Roman" w:cs="Times New Roman"/>
          <w:szCs w:val="24"/>
        </w:rPr>
        <w:t xml:space="preserve">ПЛАНОВого </w:t>
      </w:r>
      <w:r w:rsidR="0012395E" w:rsidRPr="00601585">
        <w:rPr>
          <w:rFonts w:ascii="Times New Roman" w:hAnsi="Times New Roman" w:cs="Times New Roman"/>
          <w:szCs w:val="24"/>
        </w:rPr>
        <w:t>технічного обслуговування</w:t>
      </w:r>
      <w:r w:rsidRPr="00601585">
        <w:rPr>
          <w:rFonts w:ascii="Times New Roman" w:hAnsi="Times New Roman" w:cs="Times New Roman"/>
          <w:szCs w:val="24"/>
        </w:rPr>
        <w:t xml:space="preserve"> </w:t>
      </w:r>
    </w:p>
    <w:p w:rsidR="00BE6354" w:rsidRPr="00601585" w:rsidRDefault="0012395E" w:rsidP="00601585">
      <w:pPr>
        <w:pStyle w:val="a3"/>
      </w:pPr>
      <w:r w:rsidRPr="00601585">
        <w:t>В</w:t>
      </w:r>
      <w:r w:rsidR="00BE6354" w:rsidRPr="00601585">
        <w:t xml:space="preserve">икористовувати автоматизовані механізми для передачі даних </w:t>
      </w:r>
      <w:r w:rsidR="001934C7" w:rsidRPr="00601585">
        <w:t xml:space="preserve">планового </w:t>
      </w:r>
      <w:r w:rsidR="00BE6354" w:rsidRPr="00601585">
        <w:t>технічного обслуговування до комп</w:t>
      </w:r>
      <w:r w:rsidR="00400495" w:rsidRPr="00601585">
        <w:t>’</w:t>
      </w:r>
      <w:r w:rsidR="00BE6354" w:rsidRPr="00601585">
        <w:t>ютеризованої системи управління обслуговуванням.</w:t>
      </w:r>
    </w:p>
    <w:p w:rsidR="001934C7" w:rsidRPr="00601585" w:rsidRDefault="001934C7" w:rsidP="00601585">
      <w:pPr>
        <w:pStyle w:val="a3"/>
      </w:pPr>
      <w:r w:rsidRPr="00601585">
        <w:rPr>
          <w:noProof/>
          <w:color w:val="FF0000"/>
          <w:u w:val="single"/>
        </w:rPr>
        <w:t>Рекомендації з реалізації:</w:t>
      </w:r>
      <w:r w:rsidRPr="00601585">
        <w:rPr>
          <w:noProof/>
        </w:rPr>
        <w:t xml:space="preserve"> Комп’ютеризована система управління технічним обслуговуванням підтримує базу даних з інформацією про заходи з технічного обслуговування та автоматизує обробку даних про стан обладнання для планування та звітності.</w:t>
      </w:r>
    </w:p>
    <w:p w:rsidR="00BE6354" w:rsidRPr="00601585" w:rsidRDefault="00BE6354" w:rsidP="00601585">
      <w:pPr>
        <w:pStyle w:val="a3"/>
      </w:pPr>
      <w:r w:rsidRPr="00601585">
        <w:t>Пов’язані заходи: Немає.</w:t>
      </w:r>
    </w:p>
    <w:p w:rsidR="00BE6354" w:rsidRPr="00601585" w:rsidRDefault="00BE6354" w:rsidP="00601585">
      <w:pPr>
        <w:pStyle w:val="5"/>
        <w:rPr>
          <w:rFonts w:ascii="Times New Roman" w:hAnsi="Times New Roman" w:cs="Times New Roman"/>
          <w:szCs w:val="24"/>
        </w:rPr>
      </w:pPr>
      <w:bookmarkStart w:id="546" w:name="_Своєчасне_обслуговування_|_3"/>
      <w:bookmarkEnd w:id="546"/>
      <w:r w:rsidRPr="00601585">
        <w:rPr>
          <w:rFonts w:ascii="Times New Roman" w:hAnsi="Times New Roman" w:cs="Times New Roman"/>
          <w:szCs w:val="24"/>
        </w:rPr>
        <w:t xml:space="preserve">Своєчасне обслуговування </w:t>
      </w:r>
      <w:r w:rsidR="009E3CA5">
        <w:rPr>
          <w:rFonts w:ascii="Times New Roman" w:hAnsi="Times New Roman" w:cs="Times New Roman"/>
          <w:szCs w:val="24"/>
        </w:rPr>
        <w:t>-</w:t>
      </w:r>
      <w:r w:rsidRPr="00601585">
        <w:rPr>
          <w:rFonts w:ascii="Times New Roman" w:hAnsi="Times New Roman" w:cs="Times New Roman"/>
          <w:szCs w:val="24"/>
        </w:rPr>
        <w:t xml:space="preserve"> Відповідне постачання</w:t>
      </w:r>
    </w:p>
    <w:p w:rsidR="00BE6354" w:rsidRPr="00601585" w:rsidRDefault="0012395E" w:rsidP="00601585">
      <w:pPr>
        <w:pStyle w:val="a3"/>
      </w:pPr>
      <w:r w:rsidRPr="00601585">
        <w:t>Впровадити</w:t>
      </w:r>
      <w:r w:rsidR="00BE6354" w:rsidRPr="00601585">
        <w:t xml:space="preserve"> [</w:t>
      </w:r>
      <w:r w:rsidR="00BE6354" w:rsidRPr="00601585">
        <w:rPr>
          <w:i/>
        </w:rPr>
        <w:t>Призначення: визначені організацією гарантії безпеки</w:t>
      </w:r>
      <w:r w:rsidR="00BE6354" w:rsidRPr="00601585">
        <w:t>], щоб забезпечити відповідне постачання [</w:t>
      </w:r>
      <w:r w:rsidR="00BE6354" w:rsidRPr="00601585">
        <w:rPr>
          <w:i/>
        </w:rPr>
        <w:t>Призначення: визначених організацією критичних компонентів системи</w:t>
      </w:r>
      <w:r w:rsidR="00BE6354" w:rsidRPr="00601585">
        <w:t>].</w:t>
      </w:r>
    </w:p>
    <w:p w:rsidR="001934C7" w:rsidRPr="00601585" w:rsidRDefault="001934C7" w:rsidP="00601585">
      <w:pPr>
        <w:pStyle w:val="a3"/>
      </w:pPr>
      <w:r w:rsidRPr="00601585">
        <w:rPr>
          <w:noProof/>
          <w:color w:val="FF0000"/>
          <w:u w:val="single"/>
        </w:rPr>
        <w:t>Рекомендації з реалізації:</w:t>
      </w:r>
      <w:r w:rsidRPr="00601585">
        <w:rPr>
          <w:noProof/>
        </w:rPr>
        <w:t xml:space="preserve"> Порушення постачання критичних компонентів системи або пошкодження операцій постачальника можуть перешкоджати ор</w:t>
      </w:r>
      <w:r w:rsidR="007725E1" w:rsidRPr="00601585">
        <w:rPr>
          <w:noProof/>
        </w:rPr>
        <w:t>г</w:t>
      </w:r>
      <w:r w:rsidRPr="00601585">
        <w:rPr>
          <w:noProof/>
        </w:rPr>
        <w:t xml:space="preserve">анізаційним операціям. Гарантії, що забезпечують адекватне постачання критичних компонентів системи, </w:t>
      </w:r>
      <w:r w:rsidR="007725E1" w:rsidRPr="00601585">
        <w:rPr>
          <w:noProof/>
        </w:rPr>
        <w:t>містя</w:t>
      </w:r>
      <w:r w:rsidRPr="00601585">
        <w:rPr>
          <w:noProof/>
        </w:rPr>
        <w:t>ть, наприклад, використання декількох постачальників; зберігання запасних компонентів для забезпечення експлуатації під час критичних місій та визначення функціонально однакових або подібних компонентів, які можуть бути використані, якщо це необхідно.</w:t>
      </w:r>
    </w:p>
    <w:p w:rsidR="00BE6354" w:rsidRPr="00601585" w:rsidRDefault="00BE6354" w:rsidP="00601585">
      <w:pPr>
        <w:pStyle w:val="a3"/>
      </w:pPr>
      <w:r w:rsidRPr="00601585">
        <w:t xml:space="preserve">Пов’язані заходи: </w:t>
      </w:r>
      <w:hyperlink w:anchor="_SA-12_Керування_ризиками" w:history="1">
        <w:r w:rsidR="002A47F9" w:rsidRPr="00601585">
          <w:rPr>
            <w:rStyle w:val="af1"/>
            <w:rFonts w:eastAsia="Times New Roman"/>
            <w:bCs/>
            <w:lang w:eastAsia="uk-UA"/>
          </w:rPr>
          <w:t>SA-12</w:t>
        </w:r>
      </w:hyperlink>
      <w:r w:rsidRPr="00601585">
        <w:t xml:space="preserve">, </w:t>
      </w:r>
      <w:hyperlink w:anchor="_SA-19_Справжність_компонента" w:history="1">
        <w:r w:rsidR="00773BAF" w:rsidRPr="00601585">
          <w:rPr>
            <w:rStyle w:val="af1"/>
            <w:rFonts w:eastAsia="Times New Roman"/>
            <w:bCs/>
            <w:lang w:eastAsia="uk-UA"/>
          </w:rPr>
          <w:t>SA-19</w:t>
        </w:r>
      </w:hyperlink>
      <w:r w:rsidRPr="00601585">
        <w:t>.</w:t>
      </w:r>
    </w:p>
    <w:p w:rsidR="00BE6354" w:rsidRPr="00601585" w:rsidRDefault="00BE6354" w:rsidP="00601585">
      <w:pPr>
        <w:widowControl w:val="0"/>
        <w:tabs>
          <w:tab w:val="left" w:pos="1560"/>
          <w:tab w:val="left" w:pos="3652"/>
        </w:tabs>
        <w:spacing w:after="200"/>
        <w:ind w:left="851"/>
        <w:contextualSpacing/>
        <w:rPr>
          <w:rFonts w:eastAsia="Calibri"/>
          <w:szCs w:val="24"/>
          <w:u w:val="single"/>
        </w:rPr>
      </w:pPr>
      <w:r w:rsidRPr="00601585">
        <w:rPr>
          <w:rFonts w:eastAsia="Calibri"/>
          <w:szCs w:val="24"/>
          <w:u w:val="single"/>
        </w:rPr>
        <w:t>Посилання: Немає.</w:t>
      </w:r>
    </w:p>
    <w:p w:rsidR="00C62D4F" w:rsidRPr="00601585" w:rsidRDefault="00C62D4F" w:rsidP="00601585">
      <w:pPr>
        <w:widowControl w:val="0"/>
        <w:ind w:left="0"/>
        <w:rPr>
          <w:b/>
          <w:szCs w:val="24"/>
          <w:highlight w:val="green"/>
        </w:rPr>
      </w:pPr>
      <w:bookmarkStart w:id="547" w:name="_Toc521312401"/>
      <w:bookmarkStart w:id="548" w:name="_Toc532398778"/>
    </w:p>
    <w:p w:rsidR="00C62D4F" w:rsidRPr="00601585" w:rsidRDefault="00C62D4F" w:rsidP="00601585">
      <w:pPr>
        <w:widowControl w:val="0"/>
        <w:ind w:left="284"/>
        <w:rPr>
          <w:b/>
          <w:szCs w:val="24"/>
          <w:highlight w:val="green"/>
        </w:rPr>
      </w:pPr>
      <w:r w:rsidRPr="00601585">
        <w:rPr>
          <w:b/>
          <w:szCs w:val="24"/>
          <w:highlight w:val="green"/>
        </w:rPr>
        <w:br w:type="page"/>
      </w:r>
    </w:p>
    <w:p w:rsidR="00E0551E" w:rsidRPr="00601585" w:rsidRDefault="002F644A" w:rsidP="00601585">
      <w:pPr>
        <w:pStyle w:val="9"/>
        <w:tabs>
          <w:tab w:val="left" w:pos="1022"/>
        </w:tabs>
        <w:spacing w:line="240" w:lineRule="auto"/>
        <w:ind w:firstLine="709"/>
        <w:rPr>
          <w:rFonts w:cs="Times New Roman"/>
          <w:sz w:val="24"/>
          <w:szCs w:val="24"/>
        </w:rPr>
      </w:pPr>
      <w:bookmarkStart w:id="549" w:name="_Toc89265333"/>
      <w:r w:rsidRPr="00601585">
        <w:rPr>
          <w:rFonts w:cs="Times New Roman"/>
          <w:sz w:val="24"/>
          <w:szCs w:val="24"/>
        </w:rPr>
        <w:t>10.</w:t>
      </w:r>
      <w:r w:rsidR="00E0551E" w:rsidRPr="00601585">
        <w:rPr>
          <w:rFonts w:cs="Times New Roman"/>
          <w:sz w:val="24"/>
          <w:szCs w:val="24"/>
        </w:rPr>
        <w:t xml:space="preserve">11 </w:t>
      </w:r>
      <w:r w:rsidR="008A1FCB" w:rsidRPr="00601585">
        <w:rPr>
          <w:rFonts w:cs="Times New Roman"/>
          <w:sz w:val="24"/>
          <w:szCs w:val="24"/>
        </w:rPr>
        <w:t xml:space="preserve">Клас </w:t>
      </w:r>
      <w:r w:rsidR="00E0551E" w:rsidRPr="00601585">
        <w:rPr>
          <w:rFonts w:cs="Times New Roman"/>
          <w:sz w:val="24"/>
          <w:szCs w:val="24"/>
        </w:rPr>
        <w:t>заходів захисту MP</w:t>
      </w:r>
      <w:r w:rsidR="007725E1" w:rsidRPr="00601585">
        <w:rPr>
          <w:rFonts w:cs="Times New Roman"/>
          <w:sz w:val="24"/>
          <w:szCs w:val="24"/>
        </w:rPr>
        <w:t> —</w:t>
      </w:r>
      <w:r w:rsidR="00E0551E" w:rsidRPr="00601585">
        <w:rPr>
          <w:rFonts w:cs="Times New Roman"/>
          <w:sz w:val="24"/>
          <w:szCs w:val="24"/>
        </w:rPr>
        <w:t xml:space="preserve"> ЗАХИСТ НОСІЇВ ІНФОРМАЦІЇ</w:t>
      </w:r>
      <w:bookmarkEnd w:id="549"/>
      <w:r w:rsidR="00E0551E" w:rsidRPr="00601585">
        <w:rPr>
          <w:rFonts w:cs="Times New Roman"/>
          <w:b w:val="0"/>
          <w:bCs/>
          <w:color w:val="663300"/>
          <w:sz w:val="24"/>
          <w:szCs w:val="24"/>
          <w:highlight w:val="yellow"/>
        </w:rPr>
        <w:t xml:space="preserve"> </w:t>
      </w:r>
    </w:p>
    <w:bookmarkEnd w:id="547"/>
    <w:bookmarkEnd w:id="548"/>
    <w:p w:rsidR="00AD152A" w:rsidRPr="00601585" w:rsidRDefault="00AD152A" w:rsidP="00601585">
      <w:pPr>
        <w:widowControl w:val="0"/>
        <w:ind w:left="0"/>
        <w:rPr>
          <w:rFonts w:eastAsiaTheme="majorEastAsia"/>
          <w:b/>
          <w:bCs/>
          <w:color w:val="663300"/>
          <w:szCs w:val="24"/>
          <w:highlight w:val="yellow"/>
        </w:rPr>
      </w:pPr>
    </w:p>
    <w:p w:rsidR="00E0551E" w:rsidRPr="00601585" w:rsidRDefault="00E0551E" w:rsidP="00601585">
      <w:pPr>
        <w:widowControl w:val="0"/>
        <w:ind w:left="0"/>
        <w:rPr>
          <w:b/>
          <w:szCs w:val="24"/>
          <w:highlight w:val="yellow"/>
        </w:rPr>
      </w:pPr>
    </w:p>
    <w:p w:rsidR="00DC0988" w:rsidRPr="00601585" w:rsidRDefault="00DC0988" w:rsidP="00601585">
      <w:pPr>
        <w:pStyle w:val="1"/>
        <w:rPr>
          <w:rFonts w:ascii="Times New Roman" w:hAnsi="Times New Roman"/>
        </w:rPr>
      </w:pPr>
      <w:bookmarkStart w:id="550" w:name="_MP-1_Політика_та"/>
      <w:bookmarkEnd w:id="550"/>
      <w:r w:rsidRPr="00601585">
        <w:rPr>
          <w:rFonts w:ascii="Times New Roman" w:hAnsi="Times New Roman"/>
        </w:rPr>
        <w:t>MP-1</w:t>
      </w:r>
      <w:r w:rsidRPr="00601585">
        <w:rPr>
          <w:rFonts w:ascii="Times New Roman" w:hAnsi="Times New Roman"/>
        </w:rPr>
        <w:tab/>
        <w:t>Політика та процедури щодо захисту носіїв інформації</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DC0988" w:rsidRPr="00601585" w:rsidRDefault="00DC0988" w:rsidP="00601585">
      <w:pPr>
        <w:pStyle w:val="2"/>
        <w:numPr>
          <w:ilvl w:val="0"/>
          <w:numId w:val="124"/>
        </w:numPr>
        <w:ind w:left="1134" w:hanging="425"/>
        <w:rPr>
          <w:noProof/>
        </w:rPr>
      </w:pPr>
      <w:r w:rsidRPr="00601585">
        <w:rPr>
          <w:noProof/>
        </w:rPr>
        <w:t>Розроб</w:t>
      </w:r>
      <w:r w:rsidR="00803CEE" w:rsidRPr="00601585">
        <w:rPr>
          <w:noProof/>
        </w:rPr>
        <w:t>ити</w:t>
      </w:r>
      <w:r w:rsidRPr="00601585">
        <w:rPr>
          <w:noProof/>
        </w:rPr>
        <w:t xml:space="preserve">, </w:t>
      </w:r>
      <w:r w:rsidR="00803CEE" w:rsidRPr="00601585">
        <w:rPr>
          <w:noProof/>
        </w:rPr>
        <w:t>за</w:t>
      </w:r>
      <w:r w:rsidRPr="00601585">
        <w:rPr>
          <w:noProof/>
        </w:rPr>
        <w:t>документу</w:t>
      </w:r>
      <w:r w:rsidR="00803CEE" w:rsidRPr="00601585">
        <w:rPr>
          <w:noProof/>
        </w:rPr>
        <w:t>вати</w:t>
      </w:r>
      <w:r w:rsidRPr="00601585">
        <w:rPr>
          <w:noProof/>
        </w:rPr>
        <w:t xml:space="preserve"> та </w:t>
      </w:r>
      <w:r w:rsidR="00803CEE" w:rsidRPr="00601585">
        <w:rPr>
          <w:noProof/>
        </w:rPr>
        <w:t xml:space="preserve">поширити </w:t>
      </w:r>
      <w:r w:rsidRPr="00601585">
        <w:rPr>
          <w:noProof/>
        </w:rPr>
        <w:t>серед [</w:t>
      </w:r>
      <w:r w:rsidRPr="00601585">
        <w:rPr>
          <w:i/>
          <w:noProof/>
        </w:rPr>
        <w:t>Призначення: визначеного організацією персоналу або посад</w:t>
      </w:r>
      <w:r w:rsidRPr="00601585">
        <w:rPr>
          <w:noProof/>
        </w:rPr>
        <w:t>]:</w:t>
      </w:r>
    </w:p>
    <w:p w:rsidR="00DC0988" w:rsidRPr="00601585" w:rsidRDefault="007725E1" w:rsidP="00601585">
      <w:pPr>
        <w:pStyle w:val="3"/>
        <w:keepNext w:val="0"/>
        <w:widowControl w:val="0"/>
        <w:numPr>
          <w:ilvl w:val="0"/>
          <w:numId w:val="125"/>
        </w:numPr>
        <w:ind w:left="1701" w:hanging="567"/>
        <w:rPr>
          <w:rFonts w:eastAsia="Calibri" w:cs="Times New Roman"/>
          <w:noProof/>
        </w:rPr>
      </w:pPr>
      <w:r w:rsidRPr="00601585">
        <w:rPr>
          <w:rFonts w:eastAsia="Calibri" w:cs="Times New Roman"/>
          <w:noProof/>
        </w:rPr>
        <w:t>п</w:t>
      </w:r>
      <w:r w:rsidR="00DC0988" w:rsidRPr="00601585">
        <w:rPr>
          <w:rFonts w:eastAsia="Calibri" w:cs="Times New Roman"/>
          <w:noProof/>
        </w:rPr>
        <w:t>олітику захисту носіїв інформації, яка:</w:t>
      </w:r>
    </w:p>
    <w:p w:rsidR="00DC0988" w:rsidRPr="00601585" w:rsidRDefault="00F877BB" w:rsidP="00601585">
      <w:pPr>
        <w:pStyle w:val="4"/>
        <w:keepNext w:val="0"/>
        <w:widowControl w:val="0"/>
        <w:numPr>
          <w:ilvl w:val="0"/>
          <w:numId w:val="127"/>
        </w:numPr>
        <w:ind w:left="2552" w:hanging="709"/>
        <w:rPr>
          <w:rFonts w:eastAsia="Calibri" w:cs="Times New Roman"/>
          <w:noProof/>
          <w:szCs w:val="24"/>
        </w:rPr>
      </w:pPr>
      <w:r w:rsidRPr="00601585">
        <w:rPr>
          <w:rFonts w:eastAsia="Calibri" w:cs="Times New Roman"/>
          <w:noProof/>
          <w:szCs w:val="24"/>
        </w:rPr>
        <w:t>містить мету, сферу застосування, ролі, обов</w:t>
      </w:r>
      <w:r w:rsidR="007725E1" w:rsidRPr="00601585">
        <w:rPr>
          <w:rFonts w:eastAsia="Calibri" w:cs="Times New Roman"/>
          <w:noProof/>
          <w:szCs w:val="24"/>
        </w:rPr>
        <w:t>’</w:t>
      </w:r>
      <w:r w:rsidRPr="00601585">
        <w:rPr>
          <w:rFonts w:eastAsia="Calibri" w:cs="Times New Roman"/>
          <w:noProof/>
          <w:szCs w:val="24"/>
        </w:rPr>
        <w:t>язки, відповідальність керівництва, координацію між організаційними підрозділами та систему контрол</w:t>
      </w:r>
      <w:r w:rsidR="007725E1" w:rsidRPr="00601585">
        <w:rPr>
          <w:rFonts w:eastAsia="Calibri" w:cs="Times New Roman"/>
          <w:noProof/>
          <w:szCs w:val="24"/>
        </w:rPr>
        <w:t>ю</w:t>
      </w:r>
      <w:r w:rsidRPr="00601585">
        <w:rPr>
          <w:rFonts w:eastAsia="Calibri" w:cs="Times New Roman"/>
          <w:noProof/>
          <w:szCs w:val="24"/>
        </w:rPr>
        <w:t xml:space="preserve"> </w:t>
      </w:r>
      <w:r w:rsidR="00932F90" w:rsidRPr="00601585">
        <w:rPr>
          <w:rFonts w:eastAsia="Calibri" w:cs="Times New Roman"/>
          <w:noProof/>
          <w:szCs w:val="24"/>
        </w:rPr>
        <w:t xml:space="preserve">відповідності </w:t>
      </w:r>
      <w:r w:rsidRPr="00601585">
        <w:rPr>
          <w:rFonts w:eastAsia="Calibri" w:cs="Times New Roman"/>
          <w:noProof/>
          <w:szCs w:val="24"/>
        </w:rPr>
        <w:t>(complaince)</w:t>
      </w:r>
      <w:r w:rsidRPr="00601585">
        <w:rPr>
          <w:rFonts w:eastAsia="Calibri" w:cs="Times New Roman"/>
          <w:szCs w:val="24"/>
        </w:rPr>
        <w:t>;</w:t>
      </w:r>
    </w:p>
    <w:p w:rsidR="00DC0988" w:rsidRPr="00601585" w:rsidRDefault="00803CEE" w:rsidP="00601585">
      <w:pPr>
        <w:pStyle w:val="4"/>
        <w:keepNext w:val="0"/>
        <w:widowControl w:val="0"/>
        <w:numPr>
          <w:ilvl w:val="0"/>
          <w:numId w:val="127"/>
        </w:numPr>
        <w:ind w:left="2552" w:hanging="709"/>
        <w:rPr>
          <w:rFonts w:eastAsia="Calibri" w:cs="Times New Roman"/>
          <w:szCs w:val="24"/>
        </w:rPr>
      </w:pPr>
      <w:r w:rsidRPr="00601585">
        <w:rPr>
          <w:rFonts w:eastAsia="Calibri" w:cs="Times New Roman"/>
          <w:szCs w:val="24"/>
        </w:rPr>
        <w:t>відповідає чинному законодавству, виконавчим наказам, директивам, нормам, політикам, стандартам та керівним принципам;</w:t>
      </w:r>
    </w:p>
    <w:p w:rsidR="00DC0988" w:rsidRPr="00601585" w:rsidRDefault="007725E1" w:rsidP="00601585">
      <w:pPr>
        <w:pStyle w:val="3"/>
        <w:keepNext w:val="0"/>
        <w:widowControl w:val="0"/>
        <w:rPr>
          <w:rFonts w:eastAsia="Calibri" w:cs="Times New Roman"/>
          <w:noProof/>
        </w:rPr>
      </w:pPr>
      <w:r w:rsidRPr="00601585">
        <w:rPr>
          <w:rFonts w:eastAsia="Calibri" w:cs="Times New Roman"/>
          <w:noProof/>
        </w:rPr>
        <w:t>п</w:t>
      </w:r>
      <w:r w:rsidR="00DC0988" w:rsidRPr="00601585">
        <w:rPr>
          <w:rFonts w:eastAsia="Calibri" w:cs="Times New Roman"/>
          <w:noProof/>
        </w:rPr>
        <w:t>роцедури, які сприяють здійсненню політики та заходів захисту носіїв інформації</w:t>
      </w:r>
      <w:r w:rsidRPr="00601585">
        <w:rPr>
          <w:rFonts w:eastAsia="Calibri" w:cs="Times New Roman"/>
          <w:noProof/>
        </w:rPr>
        <w:t>.</w:t>
      </w:r>
    </w:p>
    <w:p w:rsidR="00DC0988" w:rsidRPr="00601585" w:rsidRDefault="00DC0988" w:rsidP="00601585">
      <w:pPr>
        <w:pStyle w:val="2"/>
        <w:rPr>
          <w:noProof/>
        </w:rPr>
      </w:pPr>
      <w:r w:rsidRPr="00601585">
        <w:rPr>
          <w:noProof/>
        </w:rPr>
        <w:t>Признач</w:t>
      </w:r>
      <w:r w:rsidR="00803CEE" w:rsidRPr="00601585">
        <w:rPr>
          <w:noProof/>
        </w:rPr>
        <w:t>ити</w:t>
      </w:r>
      <w:r w:rsidRPr="00601585">
        <w:rPr>
          <w:noProof/>
        </w:rPr>
        <w:t xml:space="preserve"> [</w:t>
      </w:r>
      <w:r w:rsidRPr="00601585">
        <w:rPr>
          <w:i/>
          <w:noProof/>
        </w:rPr>
        <w:t>Призначення: визначену організацією посадову особу</w:t>
      </w:r>
      <w:r w:rsidRPr="00601585">
        <w:rPr>
          <w:noProof/>
        </w:rPr>
        <w:t>] для управління політикою та процедурами захисту носіїв інформації</w:t>
      </w:r>
      <w:r w:rsidR="007725E1" w:rsidRPr="00601585">
        <w:rPr>
          <w:noProof/>
        </w:rPr>
        <w:t>.</w:t>
      </w:r>
    </w:p>
    <w:p w:rsidR="00DC0988" w:rsidRPr="00601585" w:rsidRDefault="00DC0988" w:rsidP="00601585">
      <w:pPr>
        <w:pStyle w:val="2"/>
        <w:rPr>
          <w:noProof/>
        </w:rPr>
      </w:pPr>
      <w:r w:rsidRPr="00601585">
        <w:rPr>
          <w:noProof/>
        </w:rPr>
        <w:t>Перегляда</w:t>
      </w:r>
      <w:r w:rsidR="00803CEE" w:rsidRPr="00601585">
        <w:rPr>
          <w:noProof/>
        </w:rPr>
        <w:t>ти</w:t>
      </w:r>
      <w:r w:rsidRPr="00601585">
        <w:rPr>
          <w:noProof/>
        </w:rPr>
        <w:t xml:space="preserve"> та оновлю</w:t>
      </w:r>
      <w:r w:rsidR="00803CEE" w:rsidRPr="00601585">
        <w:rPr>
          <w:noProof/>
        </w:rPr>
        <w:t>вати</w:t>
      </w:r>
      <w:r w:rsidRPr="00601585">
        <w:rPr>
          <w:noProof/>
        </w:rPr>
        <w:t>:</w:t>
      </w:r>
    </w:p>
    <w:p w:rsidR="00DC0988" w:rsidRPr="00601585" w:rsidRDefault="007725E1" w:rsidP="00601585">
      <w:pPr>
        <w:pStyle w:val="3"/>
        <w:keepNext w:val="0"/>
        <w:widowControl w:val="0"/>
        <w:numPr>
          <w:ilvl w:val="0"/>
          <w:numId w:val="126"/>
        </w:numPr>
        <w:ind w:left="1701" w:hanging="567"/>
        <w:rPr>
          <w:rFonts w:eastAsia="Calibri" w:cs="Times New Roman"/>
          <w:noProof/>
        </w:rPr>
      </w:pPr>
      <w:r w:rsidRPr="00601585">
        <w:rPr>
          <w:rFonts w:eastAsia="Calibri" w:cs="Times New Roman"/>
          <w:noProof/>
        </w:rPr>
        <w:t>п</w:t>
      </w:r>
      <w:r w:rsidR="00803CEE" w:rsidRPr="00601585">
        <w:rPr>
          <w:rFonts w:eastAsia="Calibri" w:cs="Times New Roman"/>
          <w:noProof/>
        </w:rPr>
        <w:t>оточну п</w:t>
      </w:r>
      <w:r w:rsidR="00DC0988" w:rsidRPr="00601585">
        <w:rPr>
          <w:rFonts w:eastAsia="Calibri" w:cs="Times New Roman"/>
          <w:noProof/>
        </w:rPr>
        <w:t>олітику захисту носіїв інформації [</w:t>
      </w:r>
      <w:r w:rsidR="00DC0988" w:rsidRPr="00601585">
        <w:rPr>
          <w:rFonts w:eastAsia="Calibri" w:cs="Times New Roman"/>
          <w:i/>
          <w:noProof/>
        </w:rPr>
        <w:t>Призначення: з визначеною організацією частотою</w:t>
      </w:r>
      <w:r w:rsidR="00DC0988" w:rsidRPr="00601585">
        <w:rPr>
          <w:rFonts w:eastAsia="Calibri" w:cs="Times New Roman"/>
          <w:noProof/>
        </w:rPr>
        <w:t xml:space="preserve">]; </w:t>
      </w:r>
    </w:p>
    <w:p w:rsidR="00DC0988" w:rsidRPr="00601585" w:rsidRDefault="007725E1" w:rsidP="00601585">
      <w:pPr>
        <w:pStyle w:val="3"/>
        <w:keepNext w:val="0"/>
        <w:widowControl w:val="0"/>
        <w:rPr>
          <w:rFonts w:eastAsia="Calibri" w:cs="Times New Roman"/>
          <w:noProof/>
        </w:rPr>
      </w:pPr>
      <w:r w:rsidRPr="00601585">
        <w:rPr>
          <w:rFonts w:eastAsia="Calibri" w:cs="Times New Roman"/>
          <w:noProof/>
        </w:rPr>
        <w:t>п</w:t>
      </w:r>
      <w:r w:rsidR="00803CEE" w:rsidRPr="00601585">
        <w:rPr>
          <w:rFonts w:eastAsia="Calibri" w:cs="Times New Roman"/>
          <w:noProof/>
        </w:rPr>
        <w:t>оточні п</w:t>
      </w:r>
      <w:r w:rsidR="00DC0988" w:rsidRPr="00601585">
        <w:rPr>
          <w:rFonts w:eastAsia="Calibri" w:cs="Times New Roman"/>
          <w:noProof/>
        </w:rPr>
        <w:t>роцедури захисту носіїв інформації [</w:t>
      </w:r>
      <w:r w:rsidR="00DC0988" w:rsidRPr="00601585">
        <w:rPr>
          <w:rFonts w:eastAsia="Calibri" w:cs="Times New Roman"/>
          <w:i/>
          <w:noProof/>
        </w:rPr>
        <w:t>Призначення: з визначеною організацією частотою</w:t>
      </w:r>
      <w:r w:rsidR="00DC0988" w:rsidRPr="00601585">
        <w:rPr>
          <w:rFonts w:eastAsia="Calibri" w:cs="Times New Roman"/>
          <w:noProof/>
        </w:rPr>
        <w:t>]</w:t>
      </w:r>
      <w:r w:rsidRPr="00601585">
        <w:rPr>
          <w:rFonts w:eastAsia="Calibri" w:cs="Times New Roman"/>
          <w:noProof/>
        </w:rPr>
        <w:t>.</w:t>
      </w:r>
    </w:p>
    <w:p w:rsidR="00DC0988" w:rsidRPr="00601585" w:rsidRDefault="00803CEE" w:rsidP="00601585">
      <w:pPr>
        <w:pStyle w:val="2"/>
        <w:rPr>
          <w:noProof/>
        </w:rPr>
      </w:pPr>
      <w:r w:rsidRPr="00601585">
        <w:rPr>
          <w:noProof/>
        </w:rPr>
        <w:t>П</w:t>
      </w:r>
      <w:r w:rsidR="00DC0988" w:rsidRPr="00601585">
        <w:rPr>
          <w:noProof/>
        </w:rPr>
        <w:t>ереконатися, що процедури захисту носіїв інформації реалізують політику та заходи захисту носіїв інформації</w:t>
      </w:r>
      <w:r w:rsidR="007725E1" w:rsidRPr="00601585">
        <w:rPr>
          <w:noProof/>
        </w:rPr>
        <w:t>.</w:t>
      </w:r>
    </w:p>
    <w:p w:rsidR="00DC0988" w:rsidRPr="00601585" w:rsidRDefault="00DC0988" w:rsidP="00601585">
      <w:pPr>
        <w:pStyle w:val="2"/>
        <w:rPr>
          <w:noProof/>
        </w:rPr>
      </w:pPr>
      <w:r w:rsidRPr="00601585">
        <w:rPr>
          <w:noProof/>
        </w:rPr>
        <w:t>Розроб</w:t>
      </w:r>
      <w:r w:rsidR="00803CEE" w:rsidRPr="00601585">
        <w:rPr>
          <w:noProof/>
        </w:rPr>
        <w:t>ити</w:t>
      </w:r>
      <w:r w:rsidRPr="00601585">
        <w:rPr>
          <w:noProof/>
        </w:rPr>
        <w:t xml:space="preserve">, </w:t>
      </w:r>
      <w:r w:rsidR="00803CEE" w:rsidRPr="00601585">
        <w:rPr>
          <w:noProof/>
        </w:rPr>
        <w:t>за</w:t>
      </w:r>
      <w:r w:rsidRPr="00601585">
        <w:rPr>
          <w:noProof/>
        </w:rPr>
        <w:t>документу</w:t>
      </w:r>
      <w:r w:rsidR="00803CEE" w:rsidRPr="00601585">
        <w:rPr>
          <w:noProof/>
        </w:rPr>
        <w:t>вати</w:t>
      </w:r>
      <w:r w:rsidRPr="00601585">
        <w:rPr>
          <w:noProof/>
        </w:rPr>
        <w:t xml:space="preserve"> та впровад</w:t>
      </w:r>
      <w:r w:rsidR="00803CEE" w:rsidRPr="00601585">
        <w:rPr>
          <w:noProof/>
        </w:rPr>
        <w:t>ити</w:t>
      </w:r>
      <w:r w:rsidRPr="00601585">
        <w:rPr>
          <w:noProof/>
        </w:rPr>
        <w:t xml:space="preserve"> заходи з відновлення </w:t>
      </w:r>
      <w:r w:rsidR="007725E1" w:rsidRPr="00601585">
        <w:rPr>
          <w:noProof/>
        </w:rPr>
        <w:t>в</w:t>
      </w:r>
      <w:r w:rsidR="00803CEE" w:rsidRPr="00601585">
        <w:rPr>
          <w:noProof/>
        </w:rPr>
        <w:t xml:space="preserve"> разі п</w:t>
      </w:r>
      <w:r w:rsidRPr="00601585">
        <w:rPr>
          <w:noProof/>
        </w:rPr>
        <w:t>орушень політики захисту носіїв інформації.</w:t>
      </w:r>
    </w:p>
    <w:p w:rsidR="001934C7" w:rsidRPr="00601585" w:rsidRDefault="001934C7" w:rsidP="00601585">
      <w:pPr>
        <w:widowControl w:val="0"/>
        <w:tabs>
          <w:tab w:val="left" w:pos="281"/>
          <w:tab w:val="left" w:pos="1276"/>
          <w:tab w:val="left" w:pos="2527"/>
        </w:tabs>
        <w:spacing w:before="120" w:after="160"/>
        <w:ind w:left="851"/>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257E50" w:rsidRPr="00601585">
        <w:rPr>
          <w:noProof/>
          <w:szCs w:val="24"/>
        </w:rPr>
        <w:t xml:space="preserve">Цей захід </w:t>
      </w:r>
      <w:r w:rsidR="005402D0" w:rsidRPr="00601585">
        <w:rPr>
          <w:noProof/>
          <w:szCs w:val="24"/>
        </w:rPr>
        <w:t xml:space="preserve">захисту </w:t>
      </w:r>
      <w:r w:rsidR="00257E50" w:rsidRPr="00601585">
        <w:rPr>
          <w:noProof/>
          <w:szCs w:val="24"/>
        </w:rPr>
        <w:t xml:space="preserve">стосується встановлення політики та процедур для ефективного здійснення заходів та їх </w:t>
      </w:r>
      <w:r w:rsidR="002344D4" w:rsidRPr="00601585">
        <w:rPr>
          <w:noProof/>
          <w:szCs w:val="24"/>
        </w:rPr>
        <w:t>посилень</w:t>
      </w:r>
      <w:r w:rsidR="00257E50" w:rsidRPr="00601585">
        <w:rPr>
          <w:noProof/>
          <w:szCs w:val="24"/>
        </w:rPr>
        <w:t xml:space="preserve"> </w:t>
      </w:r>
      <w:r w:rsidR="007725E1" w:rsidRPr="00601585">
        <w:rPr>
          <w:noProof/>
          <w:szCs w:val="24"/>
        </w:rPr>
        <w:t>у</w:t>
      </w:r>
      <w:r w:rsidR="00257E50" w:rsidRPr="00601585">
        <w:rPr>
          <w:noProof/>
          <w:szCs w:val="24"/>
        </w:rPr>
        <w:t xml:space="preserve"> класі MP. Стратегія управління ризиками є важливим фактором у встановленні політики та процедур. Комплексна політика та процедури допомагають забезпечити безпеку та приватність. </w:t>
      </w:r>
      <w:r w:rsidR="00290A2D" w:rsidRPr="00601585">
        <w:rPr>
          <w:noProof/>
          <w:szCs w:val="24"/>
        </w:rPr>
        <w:t xml:space="preserve">За </w:t>
      </w:r>
      <w:r w:rsidR="00257E50" w:rsidRPr="00601585">
        <w:rPr>
          <w:noProof/>
          <w:szCs w:val="24"/>
        </w:rPr>
        <w:t xml:space="preserve">наявності політики, а також планів захисту інформації та персональних даних на рівні організації, конкретні системні політики та процедури можуть бути не потрібні. Політика може бути </w:t>
      </w:r>
      <w:r w:rsidR="007725E1" w:rsidRPr="00601585">
        <w:rPr>
          <w:noProof/>
          <w:szCs w:val="24"/>
        </w:rPr>
        <w:t xml:space="preserve">внесена </w:t>
      </w:r>
      <w:r w:rsidR="00257E50" w:rsidRPr="00601585">
        <w:rPr>
          <w:noProof/>
          <w:szCs w:val="24"/>
        </w:rPr>
        <w:t xml:space="preserve">до складу загальної політики безпеки та приватності або може бути представлена кількома політиками (у випадках складної архітектури). Процедури описують, як має реалізуватися політика чи заходи </w:t>
      </w:r>
      <w:r w:rsidR="005402D0" w:rsidRPr="00601585">
        <w:rPr>
          <w:noProof/>
          <w:szCs w:val="24"/>
        </w:rPr>
        <w:t xml:space="preserve">захисту </w:t>
      </w:r>
      <w:r w:rsidR="00257E50" w:rsidRPr="00601585">
        <w:rPr>
          <w:noProof/>
          <w:szCs w:val="24"/>
        </w:rPr>
        <w:t xml:space="preserve">та </w:t>
      </w:r>
      <w:r w:rsidR="007725E1" w:rsidRPr="00601585">
        <w:rPr>
          <w:noProof/>
          <w:szCs w:val="24"/>
        </w:rPr>
        <w:t xml:space="preserve">як вони </w:t>
      </w:r>
      <w:r w:rsidR="00257E50" w:rsidRPr="00601585">
        <w:rPr>
          <w:noProof/>
          <w:szCs w:val="24"/>
        </w:rPr>
        <w:t xml:space="preserve">можуть бути спрямовані на персонал або роль, </w:t>
      </w:r>
      <w:r w:rsidR="007725E1" w:rsidRPr="00601585">
        <w:rPr>
          <w:noProof/>
          <w:szCs w:val="24"/>
        </w:rPr>
        <w:t>що</w:t>
      </w:r>
      <w:r w:rsidR="00257E50" w:rsidRPr="00601585">
        <w:rPr>
          <w:noProof/>
          <w:szCs w:val="24"/>
        </w:rPr>
        <w:t xml:space="preserve"> є об</w:t>
      </w:r>
      <w:r w:rsidR="007725E1" w:rsidRPr="00601585">
        <w:rPr>
          <w:noProof/>
          <w:szCs w:val="24"/>
        </w:rPr>
        <w:t>’</w:t>
      </w:r>
      <w:r w:rsidR="00257E50" w:rsidRPr="00601585">
        <w:rPr>
          <w:noProof/>
          <w:szCs w:val="24"/>
        </w:rPr>
        <w:t>єктом процедури. Процедури можуть бути задокументовані в планах захисту інформації та персональних даних (як один або декілька документів).</w:t>
      </w:r>
    </w:p>
    <w:p w:rsidR="00DC0988" w:rsidRPr="00601585" w:rsidRDefault="00DC0988" w:rsidP="00601585">
      <w:pPr>
        <w:widowControl w:val="0"/>
        <w:tabs>
          <w:tab w:val="left" w:pos="281"/>
          <w:tab w:val="left" w:pos="1276"/>
          <w:tab w:val="left" w:pos="2527"/>
        </w:tabs>
        <w:spacing w:before="120" w:after="160"/>
        <w:ind w:left="851"/>
        <w:rPr>
          <w:rFonts w:eastAsia="Calibri"/>
          <w:noProof/>
          <w:szCs w:val="24"/>
          <w:u w:val="single"/>
        </w:rPr>
      </w:pPr>
      <w:r w:rsidRPr="00601585">
        <w:rPr>
          <w:rFonts w:eastAsia="Calibri"/>
          <w:noProof/>
          <w:szCs w:val="24"/>
          <w:u w:val="single"/>
        </w:rPr>
        <w:t xml:space="preserve">Пов’язані заходи: </w:t>
      </w:r>
      <w:hyperlink w:anchor="_PM-9_Стратегія_управління" w:history="1">
        <w:r w:rsidR="00304EF5" w:rsidRPr="00601585">
          <w:rPr>
            <w:rStyle w:val="af1"/>
            <w:rFonts w:eastAsia="Calibri"/>
            <w:noProof/>
            <w:szCs w:val="24"/>
          </w:rPr>
          <w:t>PM-9</w:t>
        </w:r>
      </w:hyperlink>
      <w:r w:rsidRPr="00601585">
        <w:rPr>
          <w:rFonts w:eastAsia="Calibri"/>
          <w:noProof/>
          <w:szCs w:val="24"/>
        </w:rPr>
        <w:t xml:space="preserve">, </w:t>
      </w:r>
      <w:hyperlink w:anchor="_PS-8_Кадрові_санкції" w:history="1">
        <w:r w:rsidR="006B6375" w:rsidRPr="00601585">
          <w:rPr>
            <w:rStyle w:val="af1"/>
            <w:rFonts w:eastAsia="Calibri"/>
            <w:noProof/>
            <w:szCs w:val="24"/>
          </w:rPr>
          <w:t>PS-8</w:t>
        </w:r>
      </w:hyperlink>
      <w:r w:rsidRPr="00601585">
        <w:rPr>
          <w:rFonts w:eastAsia="Calibri"/>
          <w:noProof/>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noProof/>
          <w:szCs w:val="24"/>
        </w:rPr>
        <w:t>.</w:t>
      </w:r>
    </w:p>
    <w:p w:rsidR="00DC0988" w:rsidRPr="00601585" w:rsidRDefault="00C67779" w:rsidP="00601585">
      <w:pPr>
        <w:widowControl w:val="0"/>
        <w:tabs>
          <w:tab w:val="left" w:pos="1276"/>
        </w:tabs>
        <w:spacing w:before="120"/>
        <w:ind w:left="851"/>
        <w:rPr>
          <w:rFonts w:eastAsia="Calibri"/>
          <w:noProof/>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DC0988" w:rsidRPr="00601585">
        <w:rPr>
          <w:rFonts w:eastAsia="Calibri"/>
          <w:noProof/>
          <w:szCs w:val="24"/>
        </w:rPr>
        <w:t xml:space="preserve"> Немає.</w:t>
      </w:r>
    </w:p>
    <w:p w:rsidR="00DC0988" w:rsidRPr="00601585" w:rsidRDefault="00A467FB" w:rsidP="00601585">
      <w:pPr>
        <w:widowControl w:val="0"/>
        <w:tabs>
          <w:tab w:val="left" w:pos="393"/>
          <w:tab w:val="left" w:pos="1276"/>
          <w:tab w:val="left" w:pos="3652"/>
        </w:tabs>
        <w:spacing w:before="120" w:after="200"/>
        <w:ind w:left="851"/>
        <w:rPr>
          <w:rFonts w:eastAsia="Calibri"/>
          <w:szCs w:val="24"/>
        </w:rPr>
      </w:pPr>
      <w:r w:rsidRPr="00601585">
        <w:rPr>
          <w:rFonts w:eastAsia="Calibri"/>
          <w:szCs w:val="24"/>
          <w:u w:val="single"/>
        </w:rPr>
        <w:t>Посилання: Немає.</w:t>
      </w:r>
    </w:p>
    <w:p w:rsidR="00DC0988" w:rsidRPr="00601585" w:rsidRDefault="00DC0988" w:rsidP="00601585">
      <w:pPr>
        <w:widowControl w:val="0"/>
        <w:tabs>
          <w:tab w:val="left" w:pos="393"/>
          <w:tab w:val="left" w:pos="1276"/>
          <w:tab w:val="left" w:pos="3652"/>
        </w:tabs>
        <w:spacing w:after="200"/>
        <w:ind w:left="851"/>
        <w:contextualSpacing/>
        <w:rPr>
          <w:rFonts w:eastAsia="Calibri"/>
          <w:noProof/>
          <w:szCs w:val="24"/>
        </w:rPr>
      </w:pPr>
    </w:p>
    <w:p w:rsidR="00DC0988" w:rsidRPr="00601585" w:rsidRDefault="00DC0988" w:rsidP="00601585">
      <w:pPr>
        <w:pStyle w:val="1"/>
        <w:rPr>
          <w:rFonts w:ascii="Times New Roman" w:hAnsi="Times New Roman"/>
        </w:rPr>
      </w:pPr>
      <w:bookmarkStart w:id="551" w:name="_MP-2_Доступ_до"/>
      <w:bookmarkEnd w:id="551"/>
      <w:r w:rsidRPr="00601585">
        <w:rPr>
          <w:rFonts w:ascii="Times New Roman" w:hAnsi="Times New Roman"/>
        </w:rPr>
        <w:t>MP-2</w:t>
      </w:r>
      <w:r w:rsidRPr="00601585">
        <w:rPr>
          <w:rFonts w:ascii="Times New Roman" w:hAnsi="Times New Roman"/>
        </w:rPr>
        <w:tab/>
        <w:t>Доступ до носіїв інформації</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DC0988" w:rsidRPr="00601585" w:rsidRDefault="00F302FA" w:rsidP="00601585">
      <w:pPr>
        <w:widowControl w:val="0"/>
        <w:spacing w:before="120"/>
        <w:ind w:left="851"/>
        <w:rPr>
          <w:rFonts w:eastAsia="Calibri"/>
          <w:noProof/>
          <w:szCs w:val="24"/>
        </w:rPr>
      </w:pPr>
      <w:r w:rsidRPr="00601585">
        <w:rPr>
          <w:rFonts w:eastAsia="Calibri"/>
          <w:noProof/>
          <w:szCs w:val="24"/>
        </w:rPr>
        <w:t>Обмежити</w:t>
      </w:r>
      <w:r w:rsidR="00AA108E" w:rsidRPr="00601585">
        <w:rPr>
          <w:rFonts w:eastAsia="Calibri"/>
          <w:noProof/>
          <w:szCs w:val="24"/>
        </w:rPr>
        <w:t xml:space="preserve"> </w:t>
      </w:r>
      <w:r w:rsidR="00DC0988" w:rsidRPr="00601585">
        <w:rPr>
          <w:rFonts w:eastAsia="Calibri"/>
          <w:noProof/>
          <w:szCs w:val="24"/>
        </w:rPr>
        <w:t>доступ до [</w:t>
      </w:r>
      <w:r w:rsidR="00DC0988" w:rsidRPr="00601585">
        <w:rPr>
          <w:rFonts w:eastAsia="Calibri"/>
          <w:i/>
          <w:noProof/>
          <w:szCs w:val="24"/>
        </w:rPr>
        <w:t>Призначення: визначених організацією типів цифрових та/або нецифрових носіїв інформації</w:t>
      </w:r>
      <w:r w:rsidR="00DC0988" w:rsidRPr="00601585">
        <w:rPr>
          <w:rFonts w:eastAsia="Calibri"/>
          <w:noProof/>
          <w:szCs w:val="24"/>
        </w:rPr>
        <w:t>] [</w:t>
      </w:r>
      <w:r w:rsidR="00DC0988" w:rsidRPr="00601585">
        <w:rPr>
          <w:rFonts w:eastAsia="Calibri"/>
          <w:i/>
          <w:noProof/>
          <w:szCs w:val="24"/>
        </w:rPr>
        <w:t>Призначення: визначеним організацією персоналом або ролями</w:t>
      </w:r>
      <w:r w:rsidR="00DC0988" w:rsidRPr="00601585">
        <w:rPr>
          <w:rFonts w:eastAsia="Calibri"/>
          <w:noProof/>
          <w:szCs w:val="24"/>
        </w:rPr>
        <w:t>].</w:t>
      </w:r>
    </w:p>
    <w:p w:rsidR="001934C7" w:rsidRPr="00601585" w:rsidRDefault="001934C7" w:rsidP="00601585">
      <w:pPr>
        <w:widowControl w:val="0"/>
        <w:tabs>
          <w:tab w:val="left" w:pos="281"/>
          <w:tab w:val="left" w:pos="2527"/>
        </w:tabs>
        <w:spacing w:before="120" w:after="160"/>
        <w:ind w:left="851"/>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932F90" w:rsidRPr="00601585">
        <w:rPr>
          <w:noProof/>
          <w:szCs w:val="24"/>
        </w:rPr>
        <w:t xml:space="preserve">До системних носіїв </w:t>
      </w:r>
      <w:r w:rsidR="006B44C8" w:rsidRPr="00601585">
        <w:rPr>
          <w:noProof/>
          <w:szCs w:val="24"/>
        </w:rPr>
        <w:t xml:space="preserve">належать </w:t>
      </w:r>
      <w:r w:rsidR="00932F90" w:rsidRPr="00601585">
        <w:rPr>
          <w:noProof/>
          <w:szCs w:val="24"/>
        </w:rPr>
        <w:t xml:space="preserve">як цифрові, так і нецифрові носії. До цифрових носіїв </w:t>
      </w:r>
      <w:r w:rsidR="006B44C8" w:rsidRPr="00601585">
        <w:rPr>
          <w:noProof/>
          <w:szCs w:val="24"/>
        </w:rPr>
        <w:t>належать</w:t>
      </w:r>
      <w:r w:rsidR="00932F90" w:rsidRPr="00601585">
        <w:rPr>
          <w:noProof/>
          <w:szCs w:val="24"/>
        </w:rPr>
        <w:t xml:space="preserve">: дискети, магнітні стрічки, зовнішні/знімні жорсткі диски, флешки, компакт-диски, цифрові відеодиски та інші. До нецифрових носіїв </w:t>
      </w:r>
      <w:r w:rsidR="006B44C8" w:rsidRPr="00601585">
        <w:rPr>
          <w:noProof/>
          <w:szCs w:val="24"/>
        </w:rPr>
        <w:t>належать</w:t>
      </w:r>
      <w:r w:rsidR="00932F90" w:rsidRPr="00601585">
        <w:rPr>
          <w:noProof/>
          <w:szCs w:val="24"/>
        </w:rPr>
        <w:t xml:space="preserve">, наприклад, папір </w:t>
      </w:r>
      <w:r w:rsidR="00BD1485" w:rsidRPr="00601585">
        <w:rPr>
          <w:noProof/>
          <w:szCs w:val="24"/>
        </w:rPr>
        <w:t>і</w:t>
      </w:r>
      <w:r w:rsidR="00932F90" w:rsidRPr="00601585">
        <w:rPr>
          <w:noProof/>
          <w:szCs w:val="24"/>
        </w:rPr>
        <w:t xml:space="preserve"> мікрофільми. Обмеження доступу до нецифрових носіїв </w:t>
      </w:r>
      <w:r w:rsidR="00BD1485" w:rsidRPr="00601585">
        <w:rPr>
          <w:noProof/>
          <w:szCs w:val="24"/>
        </w:rPr>
        <w:t>охоплює</w:t>
      </w:r>
      <w:r w:rsidR="00932F90" w:rsidRPr="00601585">
        <w:rPr>
          <w:noProof/>
          <w:szCs w:val="24"/>
        </w:rPr>
        <w:t xml:space="preserve">, наприклад, заборону доступу до медичних записів пацієнтів (за винятком уповноважених медичних працівників). Обмеження доступу до цифрових носіїв інформації </w:t>
      </w:r>
      <w:r w:rsidR="00BD1485" w:rsidRPr="00601585">
        <w:rPr>
          <w:noProof/>
          <w:szCs w:val="24"/>
        </w:rPr>
        <w:t>охоплює</w:t>
      </w:r>
      <w:r w:rsidR="00932F90" w:rsidRPr="00601585">
        <w:rPr>
          <w:noProof/>
          <w:szCs w:val="24"/>
        </w:rPr>
        <w:t xml:space="preserve">, наприклад, обмеження доступу до специфікацій дизайну, що зберігаються на компакт-дисках </w:t>
      </w:r>
      <w:r w:rsidR="00BD1485" w:rsidRPr="00601585">
        <w:rPr>
          <w:noProof/>
          <w:szCs w:val="24"/>
        </w:rPr>
        <w:t>у</w:t>
      </w:r>
      <w:r w:rsidR="00932F90" w:rsidRPr="00601585">
        <w:rPr>
          <w:noProof/>
          <w:szCs w:val="24"/>
        </w:rPr>
        <w:t xml:space="preserve"> медіатеці, керівнику про</w:t>
      </w:r>
      <w:r w:rsidR="00BD1485" w:rsidRPr="00601585">
        <w:rPr>
          <w:noProof/>
          <w:szCs w:val="24"/>
        </w:rPr>
        <w:t>є</w:t>
      </w:r>
      <w:r w:rsidR="00932F90" w:rsidRPr="00601585">
        <w:rPr>
          <w:noProof/>
          <w:szCs w:val="24"/>
        </w:rPr>
        <w:t>кту та особам з команди розробників</w:t>
      </w:r>
      <w:r w:rsidRPr="00601585">
        <w:rPr>
          <w:noProof/>
          <w:szCs w:val="24"/>
        </w:rPr>
        <w:t>.</w:t>
      </w:r>
    </w:p>
    <w:p w:rsidR="00DC0988" w:rsidRPr="00601585" w:rsidRDefault="00DC0988" w:rsidP="00601585">
      <w:pPr>
        <w:widowControl w:val="0"/>
        <w:tabs>
          <w:tab w:val="left" w:pos="281"/>
          <w:tab w:val="left" w:pos="2527"/>
        </w:tabs>
        <w:spacing w:before="120" w:after="160"/>
        <w:ind w:left="851"/>
        <w:rPr>
          <w:rFonts w:eastAsia="Calibri"/>
          <w:noProof/>
          <w:szCs w:val="24"/>
        </w:rPr>
      </w:pPr>
      <w:r w:rsidRPr="00601585">
        <w:rPr>
          <w:rFonts w:eastAsia="Calibri"/>
          <w:noProof/>
          <w:szCs w:val="24"/>
          <w:u w:val="single"/>
        </w:rPr>
        <w:t xml:space="preserve">Пов’язані заходи: </w:t>
      </w:r>
      <w:hyperlink w:anchor="_AC-19_Контроль_доступу" w:history="1">
        <w:r w:rsidR="0012576A" w:rsidRPr="00601585">
          <w:rPr>
            <w:rStyle w:val="af1"/>
            <w:rFonts w:eastAsia="Times New Roman"/>
            <w:bCs/>
            <w:szCs w:val="24"/>
            <w:lang w:eastAsia="uk-UA"/>
          </w:rPr>
          <w:t>AC-19</w:t>
        </w:r>
      </w:hyperlink>
      <w:r w:rsidRPr="00601585">
        <w:rPr>
          <w:rFonts w:eastAsia="Calibri"/>
          <w:noProof/>
          <w:szCs w:val="24"/>
        </w:rPr>
        <w:t xml:space="preserve">, </w:t>
      </w:r>
      <w:hyperlink w:anchor="_AU-9_Захист_інформації" w:history="1">
        <w:r w:rsidR="00B35510" w:rsidRPr="00601585">
          <w:rPr>
            <w:rStyle w:val="af1"/>
            <w:rFonts w:eastAsia="Times New Roman"/>
            <w:bCs/>
            <w:szCs w:val="24"/>
            <w:lang w:eastAsia="uk-UA"/>
          </w:rPr>
          <w:t>AU-9</w:t>
        </w:r>
      </w:hyperlink>
      <w:r w:rsidRPr="00601585">
        <w:rPr>
          <w:rFonts w:eastAsia="Calibri"/>
          <w:noProof/>
          <w:szCs w:val="24"/>
        </w:rPr>
        <w:t xml:space="preserve">, </w:t>
      </w:r>
      <w:hyperlink w:anchor="_СР-2_Планування_на" w:history="1">
        <w:r w:rsidR="006D2FC5" w:rsidRPr="00601585">
          <w:rPr>
            <w:rStyle w:val="af1"/>
            <w:rFonts w:eastAsia="Times New Roman"/>
            <w:bCs/>
            <w:szCs w:val="24"/>
            <w:lang w:eastAsia="uk-UA"/>
          </w:rPr>
          <w:t>СР-2</w:t>
        </w:r>
      </w:hyperlink>
      <w:r w:rsidRPr="00601585">
        <w:rPr>
          <w:rFonts w:eastAsia="Calibri"/>
          <w:noProof/>
          <w:szCs w:val="24"/>
        </w:rPr>
        <w:t xml:space="preserve">, </w:t>
      </w:r>
      <w:hyperlink w:anchor="_СР-9_Резервне_копіювання" w:history="1">
        <w:r w:rsidR="00EC0108" w:rsidRPr="00601585">
          <w:rPr>
            <w:rStyle w:val="af1"/>
            <w:rFonts w:eastAsia="Times New Roman"/>
            <w:bCs/>
            <w:szCs w:val="24"/>
            <w:lang w:eastAsia="uk-UA"/>
          </w:rPr>
          <w:t>СР-9</w:t>
        </w:r>
      </w:hyperlink>
      <w:r w:rsidRPr="00601585">
        <w:rPr>
          <w:rFonts w:eastAsia="Calibri"/>
          <w:noProof/>
          <w:szCs w:val="24"/>
        </w:rPr>
        <w:t xml:space="preserve">, </w:t>
      </w:r>
      <w:hyperlink w:anchor="_СР-10_Відновлення_та" w:history="1">
        <w:r w:rsidR="00EC0108" w:rsidRPr="00601585">
          <w:rPr>
            <w:rStyle w:val="af1"/>
            <w:rFonts w:eastAsia="Times New Roman"/>
            <w:bCs/>
            <w:szCs w:val="24"/>
            <w:lang w:eastAsia="uk-UA"/>
          </w:rPr>
          <w:t>СР-10</w:t>
        </w:r>
      </w:hyperlink>
      <w:r w:rsidRPr="00601585">
        <w:rPr>
          <w:rFonts w:eastAsia="Calibri"/>
          <w:noProof/>
          <w:szCs w:val="24"/>
        </w:rPr>
        <w:t xml:space="preserve">, </w:t>
      </w:r>
      <w:hyperlink w:anchor="_MA-5_Технічний_персонал" w:history="1">
        <w:r w:rsidR="00D9384A" w:rsidRPr="00601585">
          <w:rPr>
            <w:rStyle w:val="af1"/>
            <w:rFonts w:eastAsia="Times New Roman"/>
            <w:bCs/>
            <w:szCs w:val="24"/>
            <w:lang w:eastAsia="uk-UA"/>
          </w:rPr>
          <w:t>MA-5</w:t>
        </w:r>
      </w:hyperlink>
      <w:r w:rsidRPr="00601585">
        <w:rPr>
          <w:rFonts w:eastAsia="Calibri"/>
          <w:noProof/>
          <w:szCs w:val="24"/>
        </w:rPr>
        <w:t xml:space="preserve">, </w:t>
      </w:r>
      <w:hyperlink w:anchor="_MP-6_Знищення_інформації" w:history="1">
        <w:r w:rsidR="00DC78B9" w:rsidRPr="00601585">
          <w:rPr>
            <w:rStyle w:val="af1"/>
            <w:rFonts w:eastAsia="Times New Roman"/>
            <w:bCs/>
            <w:szCs w:val="24"/>
            <w:lang w:eastAsia="uk-UA"/>
          </w:rPr>
          <w:t>MP-6</w:t>
        </w:r>
      </w:hyperlink>
      <w:r w:rsidRPr="00601585">
        <w:rPr>
          <w:rFonts w:eastAsia="Calibri"/>
          <w:noProof/>
          <w:szCs w:val="24"/>
        </w:rPr>
        <w:t xml:space="preserve">, </w:t>
      </w:r>
      <w:hyperlink w:anchor="_MP-4_Зберігання_носіїв" w:history="1">
        <w:r w:rsidR="00DC78B9" w:rsidRPr="00601585">
          <w:rPr>
            <w:rStyle w:val="af1"/>
            <w:rFonts w:eastAsia="Times New Roman"/>
            <w:bCs/>
            <w:szCs w:val="24"/>
            <w:lang w:eastAsia="uk-UA"/>
          </w:rPr>
          <w:t>MP-4</w:t>
        </w:r>
      </w:hyperlink>
      <w:r w:rsidRPr="00601585">
        <w:rPr>
          <w:rFonts w:eastAsia="Calibri"/>
          <w:noProof/>
          <w:szCs w:val="24"/>
        </w:rPr>
        <w:t xml:space="preserve">, </w:t>
      </w:r>
      <w:hyperlink w:anchor="_РЕ-2_Авторизація_фізичного" w:history="1">
        <w:r w:rsidR="005515A7" w:rsidRPr="00601585">
          <w:rPr>
            <w:rStyle w:val="af1"/>
            <w:rFonts w:eastAsia="Times New Roman"/>
            <w:bCs/>
            <w:szCs w:val="24"/>
            <w:lang w:eastAsia="uk-UA"/>
          </w:rPr>
          <w:t>РЕ-2</w:t>
        </w:r>
      </w:hyperlink>
      <w:r w:rsidRPr="00601585">
        <w:rPr>
          <w:rFonts w:eastAsia="Calibri"/>
          <w:noProof/>
          <w:szCs w:val="24"/>
        </w:rPr>
        <w:t xml:space="preserve">, </w:t>
      </w:r>
      <w:hyperlink w:anchor="_РЕ-3_Керування_фізичним" w:history="1">
        <w:r w:rsidR="005515A7" w:rsidRPr="00601585">
          <w:rPr>
            <w:rStyle w:val="af1"/>
            <w:rFonts w:eastAsia="Times New Roman"/>
            <w:bCs/>
            <w:szCs w:val="24"/>
            <w:lang w:eastAsia="uk-UA"/>
          </w:rPr>
          <w:t>РЕ-3</w:t>
        </w:r>
      </w:hyperlink>
      <w:r w:rsidRPr="00601585">
        <w:rPr>
          <w:rFonts w:eastAsia="Calibri"/>
          <w:noProof/>
          <w:szCs w:val="24"/>
        </w:rPr>
        <w:t xml:space="preserve">, </w:t>
      </w:r>
      <w:hyperlink w:anchor="_SC-13_Криптографічний_захист" w:history="1">
        <w:r w:rsidR="00726DD0" w:rsidRPr="00601585">
          <w:rPr>
            <w:rStyle w:val="af1"/>
            <w:rFonts w:eastAsia="Times New Roman"/>
            <w:bCs/>
            <w:szCs w:val="24"/>
            <w:lang w:eastAsia="uk-UA"/>
          </w:rPr>
          <w:t>SC-13</w:t>
        </w:r>
      </w:hyperlink>
      <w:r w:rsidRPr="00601585">
        <w:rPr>
          <w:rFonts w:eastAsia="Calibri"/>
          <w:noProof/>
          <w:szCs w:val="24"/>
        </w:rPr>
        <w:t xml:space="preserve">, </w:t>
      </w:r>
      <w:hyperlink w:anchor="_SC-34_Немодифікуючі_виконавчі" w:history="1">
        <w:r w:rsidR="00081808" w:rsidRPr="00601585">
          <w:rPr>
            <w:rStyle w:val="af1"/>
            <w:rFonts w:eastAsia="Times New Roman"/>
            <w:bCs/>
            <w:szCs w:val="24"/>
            <w:lang w:eastAsia="uk-UA"/>
          </w:rPr>
          <w:t>SC-34</w:t>
        </w:r>
      </w:hyperlink>
      <w:r w:rsidRPr="00601585">
        <w:rPr>
          <w:rFonts w:eastAsia="Calibri"/>
          <w:noProof/>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noProof/>
          <w:szCs w:val="24"/>
        </w:rPr>
        <w:t>.</w:t>
      </w:r>
    </w:p>
    <w:p w:rsidR="00DC0988" w:rsidRPr="00601585" w:rsidRDefault="00C67779" w:rsidP="00601585">
      <w:pPr>
        <w:widowControl w:val="0"/>
        <w:spacing w:before="120"/>
        <w:ind w:left="851"/>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DC0988" w:rsidRPr="00601585">
        <w:rPr>
          <w:rFonts w:eastAsia="Calibri"/>
          <w:noProof/>
          <w:color w:val="FF0000"/>
          <w:szCs w:val="24"/>
        </w:rPr>
        <w:t xml:space="preserve"> </w:t>
      </w:r>
    </w:p>
    <w:p w:rsidR="00DC0988" w:rsidRPr="00601585" w:rsidRDefault="00DC0988" w:rsidP="00601585">
      <w:pPr>
        <w:pStyle w:val="5"/>
        <w:numPr>
          <w:ilvl w:val="0"/>
          <w:numId w:val="371"/>
        </w:numPr>
        <w:ind w:left="1418" w:hanging="709"/>
        <w:rPr>
          <w:rFonts w:ascii="Times New Roman" w:hAnsi="Times New Roman" w:cs="Times New Roman"/>
          <w:szCs w:val="24"/>
        </w:rPr>
      </w:pPr>
      <w:bookmarkStart w:id="552" w:name="_Доступ_до_носіїв"/>
      <w:bookmarkEnd w:id="552"/>
      <w:r w:rsidRPr="00601585">
        <w:rPr>
          <w:rFonts w:ascii="Times New Roman" w:hAnsi="Times New Roman" w:cs="Times New Roman"/>
          <w:szCs w:val="24"/>
        </w:rPr>
        <w:t xml:space="preserve">Доступ до носіїв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Автоматизован</w:t>
      </w:r>
      <w:r w:rsidR="00803CEE" w:rsidRPr="00601585">
        <w:rPr>
          <w:rFonts w:ascii="Times New Roman" w:hAnsi="Times New Roman" w:cs="Times New Roman"/>
          <w:szCs w:val="24"/>
        </w:rPr>
        <w:t>ий</w:t>
      </w:r>
      <w:r w:rsidRPr="00601585">
        <w:rPr>
          <w:rFonts w:ascii="Times New Roman" w:hAnsi="Times New Roman" w:cs="Times New Roman"/>
          <w:szCs w:val="24"/>
        </w:rPr>
        <w:t xml:space="preserve"> обмеже</w:t>
      </w:r>
      <w:r w:rsidR="00803CEE" w:rsidRPr="00601585">
        <w:rPr>
          <w:rFonts w:ascii="Times New Roman" w:hAnsi="Times New Roman" w:cs="Times New Roman"/>
          <w:szCs w:val="24"/>
        </w:rPr>
        <w:t>ний</w:t>
      </w:r>
      <w:r w:rsidRPr="00601585">
        <w:rPr>
          <w:rFonts w:ascii="Times New Roman" w:hAnsi="Times New Roman" w:cs="Times New Roman"/>
          <w:szCs w:val="24"/>
        </w:rPr>
        <w:t xml:space="preserve"> доступ</w:t>
      </w:r>
    </w:p>
    <w:p w:rsidR="00DC0988" w:rsidRPr="00601585" w:rsidRDefault="00DC0988" w:rsidP="00601585">
      <w:pPr>
        <w:pStyle w:val="a3"/>
      </w:pPr>
      <w:r w:rsidRPr="00601585">
        <w:t xml:space="preserve">[Вилучено: Включено до </w:t>
      </w:r>
      <w:hyperlink w:anchor="_MP-4_Зберігання_носіїв" w:history="1">
        <w:r w:rsidR="00DC78B9" w:rsidRPr="00601585">
          <w:rPr>
            <w:rStyle w:val="af1"/>
            <w:rFonts w:eastAsia="Times New Roman"/>
            <w:bCs/>
            <w:lang w:eastAsia="uk-UA"/>
          </w:rPr>
          <w:t>MP-4</w:t>
        </w:r>
      </w:hyperlink>
      <w:r w:rsidRPr="00601585">
        <w:t>(2)].</w:t>
      </w:r>
    </w:p>
    <w:p w:rsidR="00DC0988" w:rsidRPr="00601585" w:rsidRDefault="00DC0988" w:rsidP="00601585">
      <w:pPr>
        <w:pStyle w:val="5"/>
        <w:rPr>
          <w:rFonts w:ascii="Times New Roman" w:hAnsi="Times New Roman" w:cs="Times New Roman"/>
          <w:szCs w:val="24"/>
        </w:rPr>
      </w:pPr>
      <w:bookmarkStart w:id="553" w:name="_Доступ_до_носіїв_1"/>
      <w:bookmarkEnd w:id="553"/>
      <w:r w:rsidRPr="00601585">
        <w:rPr>
          <w:rFonts w:ascii="Times New Roman" w:hAnsi="Times New Roman" w:cs="Times New Roman"/>
          <w:szCs w:val="24"/>
        </w:rPr>
        <w:t xml:space="preserve">Доступ до носіїв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Криптографічний захист</w:t>
      </w:r>
    </w:p>
    <w:p w:rsidR="00DC0988" w:rsidRPr="00601585" w:rsidRDefault="00DC0988" w:rsidP="00601585">
      <w:pPr>
        <w:pStyle w:val="a3"/>
      </w:pPr>
      <w:r w:rsidRPr="00601585">
        <w:t xml:space="preserve">[Вилучено: Включено до </w:t>
      </w:r>
      <w:hyperlink w:anchor="_SC-28_Захист_інформації" w:history="1">
        <w:r w:rsidR="006861EB" w:rsidRPr="00601585">
          <w:rPr>
            <w:rStyle w:val="af1"/>
            <w:rFonts w:eastAsia="Times New Roman"/>
            <w:bCs/>
            <w:lang w:eastAsia="uk-UA"/>
          </w:rPr>
          <w:t>SC-28</w:t>
        </w:r>
      </w:hyperlink>
      <w:r w:rsidRPr="00601585">
        <w:t>(1)].</w:t>
      </w:r>
    </w:p>
    <w:p w:rsidR="00DC0988" w:rsidRPr="00601585" w:rsidRDefault="00DC0988" w:rsidP="00601585">
      <w:pPr>
        <w:widowControl w:val="0"/>
        <w:tabs>
          <w:tab w:val="left" w:pos="2127"/>
          <w:tab w:val="left" w:pos="3652"/>
        </w:tabs>
        <w:spacing w:after="200"/>
        <w:ind w:left="851"/>
        <w:contextualSpacing/>
        <w:rPr>
          <w:rFonts w:eastAsia="Calibri"/>
          <w:szCs w:val="24"/>
        </w:rPr>
      </w:pPr>
      <w:r w:rsidRPr="00601585">
        <w:rPr>
          <w:rFonts w:eastAsia="Calibri"/>
          <w:szCs w:val="24"/>
          <w:u w:val="single"/>
        </w:rPr>
        <w:t>Посилання</w:t>
      </w:r>
      <w:r w:rsidRPr="00601585">
        <w:rPr>
          <w:rFonts w:eastAsia="Calibri"/>
          <w:szCs w:val="24"/>
        </w:rPr>
        <w:t>:</w:t>
      </w:r>
      <w:r w:rsidRPr="00601585">
        <w:rPr>
          <w:szCs w:val="24"/>
        </w:rPr>
        <w:t xml:space="preserve"> </w:t>
      </w:r>
      <w:r w:rsidR="004849F5" w:rsidRPr="00601585">
        <w:rPr>
          <w:rFonts w:eastAsia="Calibri"/>
          <w:szCs w:val="24"/>
        </w:rPr>
        <w:t>FIPS Publication 199</w:t>
      </w:r>
      <w:r w:rsidRPr="00601585">
        <w:rPr>
          <w:rFonts w:eastAsia="Calibri"/>
          <w:szCs w:val="24"/>
        </w:rPr>
        <w:t>.</w:t>
      </w:r>
    </w:p>
    <w:p w:rsidR="00DC0988" w:rsidRPr="00601585" w:rsidRDefault="00DC0988" w:rsidP="00601585">
      <w:pPr>
        <w:widowControl w:val="0"/>
        <w:tabs>
          <w:tab w:val="left" w:pos="2127"/>
          <w:tab w:val="left" w:pos="3652"/>
        </w:tabs>
        <w:spacing w:after="200"/>
        <w:ind w:left="851"/>
        <w:contextualSpacing/>
        <w:rPr>
          <w:rFonts w:eastAsia="Calibri"/>
          <w:noProof/>
          <w:szCs w:val="24"/>
        </w:rPr>
      </w:pPr>
    </w:p>
    <w:p w:rsidR="00DC0988" w:rsidRPr="00601585" w:rsidRDefault="00DC0988" w:rsidP="00601585">
      <w:pPr>
        <w:pStyle w:val="1"/>
        <w:rPr>
          <w:rFonts w:ascii="Times New Roman" w:hAnsi="Times New Roman"/>
        </w:rPr>
      </w:pPr>
      <w:bookmarkStart w:id="554" w:name="_MP-3_Маркування_носіїв"/>
      <w:bookmarkEnd w:id="554"/>
      <w:r w:rsidRPr="00601585">
        <w:rPr>
          <w:rFonts w:ascii="Times New Roman" w:hAnsi="Times New Roman"/>
        </w:rPr>
        <w:t>MP-3</w:t>
      </w:r>
      <w:r w:rsidRPr="00601585">
        <w:rPr>
          <w:rFonts w:ascii="Times New Roman" w:hAnsi="Times New Roman"/>
        </w:rPr>
        <w:tab/>
        <w:t>Маркування носіїв інформації</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DC0988" w:rsidRPr="00601585" w:rsidRDefault="00932F90" w:rsidP="00601585">
      <w:pPr>
        <w:pStyle w:val="2"/>
        <w:numPr>
          <w:ilvl w:val="0"/>
          <w:numId w:val="128"/>
        </w:numPr>
        <w:ind w:left="1134" w:hanging="425"/>
        <w:rPr>
          <w:noProof/>
        </w:rPr>
      </w:pPr>
      <w:r w:rsidRPr="00601585">
        <w:rPr>
          <w:noProof/>
        </w:rPr>
        <w:t>Наносити на носії інформації маркування, що вказують на обмеження поширення, обробки, а також застереження та відповідні мітки безпеки (якщо такі є) інформації</w:t>
      </w:r>
      <w:r w:rsidR="00290A2D" w:rsidRPr="00601585">
        <w:rPr>
          <w:noProof/>
        </w:rPr>
        <w:t>.</w:t>
      </w:r>
    </w:p>
    <w:p w:rsidR="00DC0988" w:rsidRPr="00601585" w:rsidRDefault="00803CEE" w:rsidP="00601585">
      <w:pPr>
        <w:pStyle w:val="2"/>
        <w:rPr>
          <w:noProof/>
        </w:rPr>
      </w:pPr>
      <w:r w:rsidRPr="00601585">
        <w:rPr>
          <w:noProof/>
        </w:rPr>
        <w:t>Звільн</w:t>
      </w:r>
      <w:r w:rsidR="00290A2D" w:rsidRPr="00601585">
        <w:rPr>
          <w:noProof/>
        </w:rPr>
        <w:t>и</w:t>
      </w:r>
      <w:r w:rsidRPr="00601585">
        <w:rPr>
          <w:noProof/>
        </w:rPr>
        <w:t>ти</w:t>
      </w:r>
      <w:r w:rsidR="00DC0988" w:rsidRPr="00601585">
        <w:rPr>
          <w:noProof/>
        </w:rPr>
        <w:t xml:space="preserve"> [</w:t>
      </w:r>
      <w:r w:rsidR="00DC0988" w:rsidRPr="00601585">
        <w:rPr>
          <w:i/>
          <w:noProof/>
        </w:rPr>
        <w:t>Призначення: визначені організацією типи системних носіїв</w:t>
      </w:r>
      <w:r w:rsidR="00DC0988" w:rsidRPr="00601585">
        <w:rPr>
          <w:noProof/>
        </w:rPr>
        <w:t>] від маркування, якщо носії залишаються в межах [</w:t>
      </w:r>
      <w:r w:rsidR="00DC0988" w:rsidRPr="00601585">
        <w:rPr>
          <w:i/>
          <w:noProof/>
        </w:rPr>
        <w:t>Призначення: визначених організацією контроль</w:t>
      </w:r>
      <w:r w:rsidRPr="00601585">
        <w:rPr>
          <w:i/>
          <w:noProof/>
        </w:rPr>
        <w:t>ова</w:t>
      </w:r>
      <w:r w:rsidR="00DC0988" w:rsidRPr="00601585">
        <w:rPr>
          <w:i/>
          <w:noProof/>
        </w:rPr>
        <w:t>них зон</w:t>
      </w:r>
      <w:r w:rsidR="00DC0988" w:rsidRPr="00601585">
        <w:rPr>
          <w:noProof/>
        </w:rPr>
        <w:t>].</w:t>
      </w:r>
    </w:p>
    <w:p w:rsidR="001934C7" w:rsidRPr="00601585" w:rsidRDefault="001934C7" w:rsidP="00601585">
      <w:pPr>
        <w:widowControl w:val="0"/>
        <w:tabs>
          <w:tab w:val="left" w:pos="1276"/>
          <w:tab w:val="left" w:pos="2527"/>
        </w:tabs>
        <w:spacing w:before="120" w:after="160"/>
        <w:ind w:left="851"/>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Маркування безпеки стосується застосування або використання атрибутів безпеки стосовно внутрішніх структур даних всередині систем. Маркування безпеки, як правило, не вимагається для носіїв, що містять загальнодоступну інформацію. Однак деякі організації можуть вимагати відповідного маркування </w:t>
      </w:r>
      <w:r w:rsidR="00932F90" w:rsidRPr="00601585">
        <w:rPr>
          <w:noProof/>
          <w:szCs w:val="24"/>
        </w:rPr>
        <w:t>носі</w:t>
      </w:r>
      <w:r w:rsidR="00290A2D" w:rsidRPr="00601585">
        <w:rPr>
          <w:noProof/>
          <w:szCs w:val="24"/>
        </w:rPr>
        <w:t>ї</w:t>
      </w:r>
      <w:r w:rsidR="00932F90" w:rsidRPr="00601585">
        <w:rPr>
          <w:noProof/>
          <w:szCs w:val="24"/>
        </w:rPr>
        <w:t xml:space="preserve">в </w:t>
      </w:r>
      <w:r w:rsidRPr="00601585">
        <w:rPr>
          <w:noProof/>
          <w:szCs w:val="24"/>
        </w:rPr>
        <w:t>інформації, яке свідчить про те, що інформація є загальнодоступною. Маркування носіїв має здій</w:t>
      </w:r>
      <w:r w:rsidR="00290A2D" w:rsidRPr="00601585">
        <w:rPr>
          <w:noProof/>
          <w:szCs w:val="24"/>
        </w:rPr>
        <w:t>с</w:t>
      </w:r>
      <w:r w:rsidRPr="00601585">
        <w:rPr>
          <w:noProof/>
          <w:szCs w:val="24"/>
        </w:rPr>
        <w:t>нюватися відповідно до чинного законодавства.</w:t>
      </w:r>
    </w:p>
    <w:p w:rsidR="00DC0988" w:rsidRPr="00601585" w:rsidRDefault="00DC0988" w:rsidP="00601585">
      <w:pPr>
        <w:widowControl w:val="0"/>
        <w:tabs>
          <w:tab w:val="left" w:pos="1276"/>
          <w:tab w:val="left" w:pos="2527"/>
        </w:tabs>
        <w:spacing w:before="120" w:after="160"/>
        <w:ind w:left="851"/>
        <w:rPr>
          <w:rFonts w:eastAsia="Calibri"/>
          <w:noProof/>
          <w:szCs w:val="24"/>
          <w:u w:val="single"/>
        </w:rPr>
      </w:pPr>
      <w:r w:rsidRPr="00601585">
        <w:rPr>
          <w:rFonts w:eastAsia="Calibri"/>
          <w:noProof/>
          <w:szCs w:val="24"/>
          <w:u w:val="single"/>
        </w:rPr>
        <w:t xml:space="preserve">Пов’язані заходи: </w:t>
      </w:r>
      <w:hyperlink w:anchor="_AC-16_Атрибути_безпеки" w:history="1">
        <w:r w:rsidR="00D100EF" w:rsidRPr="00601585">
          <w:rPr>
            <w:rStyle w:val="af1"/>
            <w:rFonts w:eastAsia="Times New Roman"/>
            <w:bCs/>
            <w:szCs w:val="24"/>
            <w:lang w:eastAsia="uk-UA"/>
          </w:rPr>
          <w:t>AC-16</w:t>
        </w:r>
      </w:hyperlink>
      <w:r w:rsidRPr="00601585">
        <w:rPr>
          <w:rFonts w:eastAsia="Calibri"/>
          <w:noProof/>
          <w:szCs w:val="24"/>
        </w:rPr>
        <w:t xml:space="preserve">, </w:t>
      </w:r>
      <w:hyperlink w:anchor="_СР-9_Резервне_копіювання" w:history="1">
        <w:r w:rsidR="00EC0108" w:rsidRPr="00601585">
          <w:rPr>
            <w:rStyle w:val="af1"/>
            <w:rFonts w:eastAsia="Times New Roman"/>
            <w:bCs/>
            <w:szCs w:val="24"/>
            <w:lang w:eastAsia="uk-UA"/>
          </w:rPr>
          <w:t>СР-9</w:t>
        </w:r>
      </w:hyperlink>
      <w:r w:rsidRPr="00601585">
        <w:rPr>
          <w:rFonts w:eastAsia="Calibri"/>
          <w:noProof/>
          <w:szCs w:val="24"/>
        </w:rPr>
        <w:t xml:space="preserve">, </w:t>
      </w:r>
      <w:hyperlink w:anchor="_MP-5_Транспортування_носіїв" w:history="1">
        <w:r w:rsidR="00DC78B9" w:rsidRPr="00601585">
          <w:rPr>
            <w:rStyle w:val="af1"/>
            <w:rFonts w:eastAsia="Times New Roman"/>
            <w:bCs/>
            <w:szCs w:val="24"/>
            <w:lang w:eastAsia="uk-UA"/>
          </w:rPr>
          <w:t>MP-5</w:t>
        </w:r>
      </w:hyperlink>
      <w:r w:rsidRPr="00601585">
        <w:rPr>
          <w:rFonts w:eastAsia="Calibri"/>
          <w:noProof/>
          <w:szCs w:val="24"/>
        </w:rPr>
        <w:t xml:space="preserve">, </w:t>
      </w:r>
      <w:hyperlink w:anchor="_РЕ-22_Маркування_компонентів" w:history="1">
        <w:r w:rsidR="00551B3E" w:rsidRPr="00601585">
          <w:rPr>
            <w:rStyle w:val="af1"/>
            <w:rFonts w:eastAsia="Times New Roman"/>
            <w:bCs/>
            <w:szCs w:val="24"/>
            <w:lang w:eastAsia="uk-UA"/>
          </w:rPr>
          <w:t>РЕ-22</w:t>
        </w:r>
      </w:hyperlink>
      <w:r w:rsidRPr="00601585">
        <w:rPr>
          <w:rFonts w:eastAsia="Calibri"/>
          <w:noProof/>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noProof/>
          <w:szCs w:val="24"/>
        </w:rPr>
        <w:t>.</w:t>
      </w:r>
    </w:p>
    <w:p w:rsidR="00DC0988" w:rsidRPr="00601585" w:rsidRDefault="00C67779" w:rsidP="00601585">
      <w:pPr>
        <w:widowControl w:val="0"/>
        <w:tabs>
          <w:tab w:val="left" w:pos="1276"/>
        </w:tabs>
        <w:spacing w:before="120"/>
        <w:ind w:left="851"/>
        <w:rPr>
          <w:rFonts w:eastAsia="Calibri"/>
          <w:noProof/>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DC0988" w:rsidRPr="00601585">
        <w:rPr>
          <w:rFonts w:eastAsia="Calibri"/>
          <w:noProof/>
          <w:szCs w:val="24"/>
        </w:rPr>
        <w:t xml:space="preserve"> Немає.</w:t>
      </w:r>
    </w:p>
    <w:p w:rsidR="00DC0988" w:rsidRPr="00601585" w:rsidRDefault="00DC0988" w:rsidP="00601585">
      <w:pPr>
        <w:widowControl w:val="0"/>
        <w:tabs>
          <w:tab w:val="left" w:pos="393"/>
          <w:tab w:val="left" w:pos="1276"/>
          <w:tab w:val="left" w:pos="3652"/>
        </w:tabs>
        <w:spacing w:before="120" w:after="200"/>
        <w:ind w:left="851"/>
        <w:rPr>
          <w:rFonts w:eastAsia="Calibri"/>
          <w:szCs w:val="24"/>
        </w:rPr>
      </w:pPr>
      <w:r w:rsidRPr="00601585">
        <w:rPr>
          <w:rFonts w:eastAsia="Calibri"/>
          <w:szCs w:val="24"/>
          <w:u w:val="single"/>
        </w:rPr>
        <w:t>Посилання</w:t>
      </w:r>
      <w:r w:rsidRPr="00601585">
        <w:rPr>
          <w:rFonts w:eastAsia="Calibri"/>
          <w:szCs w:val="24"/>
        </w:rPr>
        <w:t>:</w:t>
      </w:r>
      <w:r w:rsidRPr="00601585">
        <w:rPr>
          <w:szCs w:val="24"/>
        </w:rPr>
        <w:t xml:space="preserve"> </w:t>
      </w:r>
      <w:r w:rsidRPr="00601585">
        <w:rPr>
          <w:rFonts w:eastAsia="Calibri"/>
          <w:szCs w:val="24"/>
        </w:rPr>
        <w:t>FIPS Publication 199.</w:t>
      </w:r>
    </w:p>
    <w:p w:rsidR="00864603" w:rsidRPr="00601585" w:rsidRDefault="00864603" w:rsidP="00601585">
      <w:pPr>
        <w:widowControl w:val="0"/>
        <w:tabs>
          <w:tab w:val="left" w:pos="393"/>
          <w:tab w:val="left" w:pos="1276"/>
          <w:tab w:val="left" w:pos="3652"/>
        </w:tabs>
        <w:spacing w:after="200"/>
        <w:ind w:left="851"/>
        <w:contextualSpacing/>
        <w:rPr>
          <w:rFonts w:eastAsia="Calibri"/>
          <w:noProof/>
          <w:szCs w:val="24"/>
        </w:rPr>
      </w:pPr>
    </w:p>
    <w:p w:rsidR="00864603" w:rsidRPr="00601585" w:rsidRDefault="00DC0988" w:rsidP="00601585">
      <w:pPr>
        <w:pStyle w:val="1"/>
        <w:rPr>
          <w:rFonts w:ascii="Times New Roman" w:hAnsi="Times New Roman"/>
        </w:rPr>
      </w:pPr>
      <w:bookmarkStart w:id="555" w:name="_MP-4_Зберігання_носіїв"/>
      <w:bookmarkEnd w:id="555"/>
      <w:r w:rsidRPr="00601585">
        <w:rPr>
          <w:rFonts w:ascii="Times New Roman" w:hAnsi="Times New Roman"/>
        </w:rPr>
        <w:t>MP-4</w:t>
      </w:r>
      <w:r w:rsidRPr="00601585">
        <w:rPr>
          <w:rFonts w:ascii="Times New Roman" w:hAnsi="Times New Roman"/>
        </w:rPr>
        <w:tab/>
        <w:t>Зберігання носіїв інформації</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DC0988" w:rsidRPr="00601585" w:rsidRDefault="00DC0988" w:rsidP="00601585">
      <w:pPr>
        <w:pStyle w:val="2"/>
        <w:numPr>
          <w:ilvl w:val="0"/>
          <w:numId w:val="129"/>
        </w:numPr>
        <w:ind w:left="1134" w:hanging="425"/>
        <w:rPr>
          <w:noProof/>
        </w:rPr>
      </w:pPr>
      <w:r w:rsidRPr="00601585">
        <w:rPr>
          <w:noProof/>
        </w:rPr>
        <w:t>Фізично контролю</w:t>
      </w:r>
      <w:r w:rsidR="00803CEE" w:rsidRPr="00601585">
        <w:rPr>
          <w:noProof/>
        </w:rPr>
        <w:t>вати</w:t>
      </w:r>
      <w:r w:rsidRPr="00601585">
        <w:rPr>
          <w:noProof/>
        </w:rPr>
        <w:t xml:space="preserve"> та безпечно зберіга</w:t>
      </w:r>
      <w:r w:rsidR="00803CEE" w:rsidRPr="00601585">
        <w:rPr>
          <w:noProof/>
        </w:rPr>
        <w:t>ти</w:t>
      </w:r>
      <w:r w:rsidRPr="00601585">
        <w:rPr>
          <w:noProof/>
        </w:rPr>
        <w:t xml:space="preserve"> [</w:t>
      </w:r>
      <w:r w:rsidRPr="00601585">
        <w:rPr>
          <w:i/>
          <w:noProof/>
        </w:rPr>
        <w:t>Призначення: визначені організацією типи цифрових та/або нецифрових носіїв інформації</w:t>
      </w:r>
      <w:r w:rsidRPr="00601585">
        <w:rPr>
          <w:noProof/>
        </w:rPr>
        <w:t>] в межах [</w:t>
      </w:r>
      <w:r w:rsidRPr="00601585">
        <w:rPr>
          <w:i/>
          <w:noProof/>
        </w:rPr>
        <w:t>Призначення: визначених організацією контроль</w:t>
      </w:r>
      <w:r w:rsidR="00C21277" w:rsidRPr="00601585">
        <w:rPr>
          <w:i/>
          <w:noProof/>
        </w:rPr>
        <w:t>о</w:t>
      </w:r>
      <w:r w:rsidR="00803CEE" w:rsidRPr="00601585">
        <w:rPr>
          <w:i/>
          <w:noProof/>
        </w:rPr>
        <w:t>ва</w:t>
      </w:r>
      <w:r w:rsidRPr="00601585">
        <w:rPr>
          <w:i/>
          <w:noProof/>
        </w:rPr>
        <w:t>них зон</w:t>
      </w:r>
      <w:r w:rsidRPr="00601585">
        <w:rPr>
          <w:noProof/>
        </w:rPr>
        <w:t>]</w:t>
      </w:r>
      <w:r w:rsidR="00290A2D" w:rsidRPr="00601585">
        <w:rPr>
          <w:noProof/>
        </w:rPr>
        <w:t>.</w:t>
      </w:r>
      <w:r w:rsidRPr="00601585">
        <w:rPr>
          <w:noProof/>
        </w:rPr>
        <w:t xml:space="preserve"> </w:t>
      </w:r>
    </w:p>
    <w:p w:rsidR="00DC0988" w:rsidRPr="00601585" w:rsidRDefault="00932F90" w:rsidP="00601585">
      <w:pPr>
        <w:pStyle w:val="2"/>
        <w:rPr>
          <w:noProof/>
        </w:rPr>
      </w:pPr>
      <w:r w:rsidRPr="00601585">
        <w:rPr>
          <w:noProof/>
        </w:rPr>
        <w:t>Захищати системні носії до того часу, як носії знищуються або очищаються, з використанням затвердженого обладнання, методів та процедур</w:t>
      </w:r>
      <w:r w:rsidR="00DC0988" w:rsidRPr="00601585">
        <w:rPr>
          <w:noProof/>
        </w:rPr>
        <w:t>.</w:t>
      </w:r>
    </w:p>
    <w:p w:rsidR="001934C7" w:rsidRPr="00601585" w:rsidRDefault="001934C7" w:rsidP="00601585">
      <w:pPr>
        <w:widowControl w:val="0"/>
        <w:tabs>
          <w:tab w:val="left" w:pos="1134"/>
          <w:tab w:val="left" w:pos="2513"/>
        </w:tabs>
        <w:spacing w:after="160"/>
        <w:ind w:left="851"/>
        <w:contextualSpacing/>
        <w:rPr>
          <w:rFonts w:eastAsia="Calibri"/>
          <w:noProof/>
          <w:szCs w:val="24"/>
          <w:u w:val="single"/>
        </w:rPr>
      </w:pPr>
    </w:p>
    <w:p w:rsidR="001934C7" w:rsidRPr="00601585" w:rsidRDefault="001934C7" w:rsidP="00601585">
      <w:pPr>
        <w:widowControl w:val="0"/>
        <w:tabs>
          <w:tab w:val="left" w:pos="1134"/>
          <w:tab w:val="left" w:pos="2513"/>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932F90" w:rsidRPr="00601585">
        <w:rPr>
          <w:noProof/>
          <w:szCs w:val="24"/>
        </w:rPr>
        <w:t xml:space="preserve">Фізичний контроль носіїв </w:t>
      </w:r>
      <w:r w:rsidR="00290A2D" w:rsidRPr="00601585">
        <w:rPr>
          <w:noProof/>
          <w:szCs w:val="24"/>
        </w:rPr>
        <w:t>містить</w:t>
      </w:r>
      <w:r w:rsidR="00932F90" w:rsidRPr="00601585">
        <w:rPr>
          <w:noProof/>
          <w:szCs w:val="24"/>
        </w:rPr>
        <w:t xml:space="preserve">, наприклад, проведення інвентаризації, контроль за місцем </w:t>
      </w:r>
      <w:r w:rsidR="00290A2D" w:rsidRPr="00601585">
        <w:rPr>
          <w:noProof/>
          <w:szCs w:val="24"/>
        </w:rPr>
        <w:t xml:space="preserve">перебування </w:t>
      </w:r>
      <w:r w:rsidR="00932F90" w:rsidRPr="00601585">
        <w:rPr>
          <w:noProof/>
          <w:szCs w:val="24"/>
        </w:rPr>
        <w:t>носіїв тощо. Тип носія інформації, що використовується, має відповідати категорії безпеки або інформації, що зберігається на носії. Контрольовані зони</w:t>
      </w:r>
      <w:r w:rsidR="00290A2D" w:rsidRPr="00601585">
        <w:rPr>
          <w:noProof/>
          <w:szCs w:val="24"/>
        </w:rPr>
        <w:t> —</w:t>
      </w:r>
      <w:r w:rsidR="00932F90" w:rsidRPr="00601585">
        <w:rPr>
          <w:noProof/>
          <w:szCs w:val="24"/>
        </w:rPr>
        <w:t xml:space="preserve"> це зони, які забезпечують достатню фізичну та процедурну гарантію для задоволення вимог, встановлених для захисту інформації та систем. Зберігання носіїв інформації, на яких зберігається загальнодоступна інформаці</w:t>
      </w:r>
      <w:r w:rsidR="00290A2D" w:rsidRPr="00601585">
        <w:rPr>
          <w:noProof/>
          <w:szCs w:val="24"/>
        </w:rPr>
        <w:t>я,</w:t>
      </w:r>
      <w:r w:rsidR="00932F90" w:rsidRPr="00601585">
        <w:rPr>
          <w:noProof/>
          <w:szCs w:val="24"/>
        </w:rPr>
        <w:t xml:space="preserve"> вимагає меншого рівня гарантій. У цих ситуаціях фізичний контроль доступу може самостійно забезпечити належний захист</w:t>
      </w:r>
      <w:r w:rsidRPr="00601585">
        <w:rPr>
          <w:noProof/>
          <w:szCs w:val="24"/>
        </w:rPr>
        <w:t>.</w:t>
      </w:r>
    </w:p>
    <w:p w:rsidR="001934C7" w:rsidRPr="00601585" w:rsidRDefault="001934C7" w:rsidP="00601585">
      <w:pPr>
        <w:widowControl w:val="0"/>
        <w:tabs>
          <w:tab w:val="left" w:pos="1134"/>
          <w:tab w:val="left" w:pos="2513"/>
        </w:tabs>
        <w:spacing w:after="160"/>
        <w:ind w:left="851"/>
        <w:contextualSpacing/>
        <w:rPr>
          <w:rFonts w:eastAsia="Calibri"/>
          <w:noProof/>
          <w:szCs w:val="24"/>
          <w:u w:val="single"/>
        </w:rPr>
      </w:pPr>
    </w:p>
    <w:p w:rsidR="00DC0988" w:rsidRPr="00601585" w:rsidRDefault="00DC0988" w:rsidP="00601585">
      <w:pPr>
        <w:widowControl w:val="0"/>
        <w:tabs>
          <w:tab w:val="left" w:pos="1134"/>
          <w:tab w:val="left" w:pos="2513"/>
        </w:tabs>
        <w:spacing w:after="160"/>
        <w:ind w:left="851"/>
        <w:contextualSpacing/>
        <w:rPr>
          <w:rFonts w:eastAsia="Calibri"/>
          <w:noProof/>
          <w:szCs w:val="24"/>
        </w:rPr>
      </w:pPr>
      <w:r w:rsidRPr="00601585">
        <w:rPr>
          <w:rFonts w:eastAsia="Calibri"/>
          <w:noProof/>
          <w:szCs w:val="24"/>
          <w:u w:val="single"/>
        </w:rPr>
        <w:t xml:space="preserve">Пов’язані заходи: </w:t>
      </w:r>
      <w:hyperlink w:anchor="_AC-19_Контроль_доступу" w:history="1">
        <w:r w:rsidR="0012576A" w:rsidRPr="00601585">
          <w:rPr>
            <w:rStyle w:val="af1"/>
            <w:rFonts w:eastAsia="Times New Roman"/>
            <w:bCs/>
            <w:szCs w:val="24"/>
            <w:lang w:eastAsia="uk-UA"/>
          </w:rPr>
          <w:t>AC-19</w:t>
        </w:r>
      </w:hyperlink>
      <w:r w:rsidRPr="00601585">
        <w:rPr>
          <w:rFonts w:eastAsia="Calibri"/>
          <w:noProof/>
          <w:szCs w:val="24"/>
        </w:rPr>
        <w:t xml:space="preserve">, </w:t>
      </w:r>
      <w:hyperlink w:anchor="_СР-2_Планування_на" w:history="1">
        <w:r w:rsidR="006D2FC5" w:rsidRPr="00601585">
          <w:rPr>
            <w:rStyle w:val="af1"/>
            <w:rFonts w:eastAsia="Times New Roman"/>
            <w:bCs/>
            <w:szCs w:val="24"/>
            <w:lang w:eastAsia="uk-UA"/>
          </w:rPr>
          <w:t>СР-2</w:t>
        </w:r>
      </w:hyperlink>
      <w:r w:rsidRPr="00601585">
        <w:rPr>
          <w:rFonts w:eastAsia="Calibri"/>
          <w:noProof/>
          <w:szCs w:val="24"/>
        </w:rPr>
        <w:t xml:space="preserve">, </w:t>
      </w:r>
      <w:hyperlink w:anchor="_СР-6_Альтернативне_сховище" w:history="1">
        <w:r w:rsidR="006D2FC5" w:rsidRPr="00601585">
          <w:rPr>
            <w:rStyle w:val="af1"/>
            <w:rFonts w:eastAsia="Times New Roman"/>
            <w:bCs/>
            <w:szCs w:val="24"/>
            <w:lang w:eastAsia="uk-UA"/>
          </w:rPr>
          <w:t>СР-6</w:t>
        </w:r>
      </w:hyperlink>
      <w:r w:rsidRPr="00601585">
        <w:rPr>
          <w:rFonts w:eastAsia="Calibri"/>
          <w:noProof/>
          <w:szCs w:val="24"/>
        </w:rPr>
        <w:t xml:space="preserve">, </w:t>
      </w:r>
      <w:hyperlink w:anchor="_СР-9_Резервне_копіювання" w:history="1">
        <w:r w:rsidR="00EC0108" w:rsidRPr="00601585">
          <w:rPr>
            <w:rStyle w:val="af1"/>
            <w:rFonts w:eastAsia="Times New Roman"/>
            <w:bCs/>
            <w:szCs w:val="24"/>
            <w:lang w:eastAsia="uk-UA"/>
          </w:rPr>
          <w:t>СР-9</w:t>
        </w:r>
      </w:hyperlink>
      <w:r w:rsidRPr="00601585">
        <w:rPr>
          <w:rFonts w:eastAsia="Calibri"/>
          <w:noProof/>
          <w:szCs w:val="24"/>
        </w:rPr>
        <w:t xml:space="preserve">, </w:t>
      </w:r>
      <w:hyperlink w:anchor="_СР-10_Відновлення_та" w:history="1">
        <w:r w:rsidR="00EC0108" w:rsidRPr="00601585">
          <w:rPr>
            <w:rStyle w:val="af1"/>
            <w:rFonts w:eastAsia="Times New Roman"/>
            <w:bCs/>
            <w:szCs w:val="24"/>
            <w:lang w:eastAsia="uk-UA"/>
          </w:rPr>
          <w:t>СР-10</w:t>
        </w:r>
      </w:hyperlink>
      <w:r w:rsidRPr="00601585">
        <w:rPr>
          <w:rFonts w:eastAsia="Calibri"/>
          <w:noProof/>
          <w:szCs w:val="24"/>
        </w:rPr>
        <w:t xml:space="preserve">, </w:t>
      </w:r>
      <w:hyperlink w:anchor="_MP-2_Доступ_до" w:history="1">
        <w:r w:rsidR="001E2397" w:rsidRPr="00601585">
          <w:rPr>
            <w:rStyle w:val="af1"/>
            <w:rFonts w:eastAsia="Times New Roman"/>
            <w:bCs/>
            <w:szCs w:val="24"/>
            <w:lang w:eastAsia="uk-UA"/>
          </w:rPr>
          <w:t>MP-2</w:t>
        </w:r>
      </w:hyperlink>
      <w:r w:rsidRPr="00601585">
        <w:rPr>
          <w:rFonts w:eastAsia="Calibri"/>
          <w:noProof/>
          <w:szCs w:val="24"/>
        </w:rPr>
        <w:t xml:space="preserve">, </w:t>
      </w:r>
      <w:hyperlink w:anchor="_MP-7_Використання_носіїв" w:history="1">
        <w:r w:rsidR="00DC78B9" w:rsidRPr="00601585">
          <w:rPr>
            <w:rStyle w:val="af1"/>
            <w:rFonts w:eastAsia="Times New Roman"/>
            <w:bCs/>
            <w:szCs w:val="24"/>
            <w:lang w:eastAsia="uk-UA"/>
          </w:rPr>
          <w:t>MP-7</w:t>
        </w:r>
      </w:hyperlink>
      <w:r w:rsidRPr="00601585">
        <w:rPr>
          <w:rFonts w:eastAsia="Calibri"/>
          <w:noProof/>
          <w:szCs w:val="24"/>
        </w:rPr>
        <w:t xml:space="preserve">, </w:t>
      </w:r>
      <w:hyperlink w:anchor="_РЕ-3_Керування_фізичним" w:history="1">
        <w:r w:rsidR="005515A7" w:rsidRPr="00601585">
          <w:rPr>
            <w:rStyle w:val="af1"/>
            <w:rFonts w:eastAsia="Times New Roman"/>
            <w:bCs/>
            <w:szCs w:val="24"/>
            <w:lang w:eastAsia="uk-UA"/>
          </w:rPr>
          <w:t>РЕ-3</w:t>
        </w:r>
      </w:hyperlink>
      <w:r w:rsidRPr="00601585">
        <w:rPr>
          <w:rFonts w:eastAsia="Calibri"/>
          <w:noProof/>
          <w:szCs w:val="24"/>
        </w:rPr>
        <w:t xml:space="preserve">, </w:t>
      </w:r>
      <w:hyperlink w:anchor="_PL-2_Плани_безпеки" w:history="1">
        <w:r w:rsidR="009530E4" w:rsidRPr="00601585">
          <w:rPr>
            <w:rStyle w:val="af1"/>
            <w:rFonts w:eastAsia="Times New Roman"/>
            <w:bCs/>
            <w:szCs w:val="24"/>
            <w:lang w:eastAsia="uk-UA"/>
          </w:rPr>
          <w:t>PL-2</w:t>
        </w:r>
      </w:hyperlink>
      <w:r w:rsidRPr="00601585">
        <w:rPr>
          <w:rFonts w:eastAsia="Calibri"/>
          <w:noProof/>
          <w:szCs w:val="24"/>
        </w:rPr>
        <w:t xml:space="preserve">, </w:t>
      </w:r>
      <w:hyperlink w:anchor="_SC-13_Криптографічний_захист" w:history="1">
        <w:r w:rsidR="00726DD0" w:rsidRPr="00601585">
          <w:rPr>
            <w:rStyle w:val="af1"/>
            <w:rFonts w:eastAsia="Times New Roman"/>
            <w:bCs/>
            <w:szCs w:val="24"/>
            <w:lang w:eastAsia="uk-UA"/>
          </w:rPr>
          <w:t>SC-13</w:t>
        </w:r>
      </w:hyperlink>
      <w:r w:rsidRPr="00601585">
        <w:rPr>
          <w:rFonts w:eastAsia="Calibri"/>
          <w:noProof/>
          <w:szCs w:val="24"/>
        </w:rPr>
        <w:t xml:space="preserve">, </w:t>
      </w:r>
      <w:hyperlink w:anchor="_SC-28_Захист_інформації" w:history="1">
        <w:r w:rsidR="006861EB" w:rsidRPr="00601585">
          <w:rPr>
            <w:rStyle w:val="af1"/>
            <w:rFonts w:eastAsia="Times New Roman"/>
            <w:bCs/>
            <w:szCs w:val="24"/>
            <w:lang w:eastAsia="uk-UA"/>
          </w:rPr>
          <w:t>SC-28</w:t>
        </w:r>
      </w:hyperlink>
      <w:r w:rsidRPr="00601585">
        <w:rPr>
          <w:rFonts w:eastAsia="Calibri"/>
          <w:noProof/>
          <w:szCs w:val="24"/>
        </w:rPr>
        <w:t xml:space="preserve">, </w:t>
      </w:r>
      <w:hyperlink w:anchor="_SC-34_Немодифікуючі_виконавчі" w:history="1">
        <w:r w:rsidR="003A44CB" w:rsidRPr="00601585">
          <w:rPr>
            <w:rStyle w:val="af1"/>
            <w:rFonts w:eastAsia="Times New Roman"/>
            <w:bCs/>
            <w:szCs w:val="24"/>
            <w:lang w:eastAsia="uk-UA"/>
          </w:rPr>
          <w:t>SC-34</w:t>
        </w:r>
      </w:hyperlink>
      <w:r w:rsidRPr="00601585">
        <w:rPr>
          <w:rFonts w:eastAsia="Calibri"/>
          <w:noProof/>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noProof/>
          <w:szCs w:val="24"/>
        </w:rPr>
        <w:t>.</w:t>
      </w:r>
    </w:p>
    <w:p w:rsidR="00DC0988" w:rsidRPr="00601585" w:rsidRDefault="00C67779" w:rsidP="00601585">
      <w:pPr>
        <w:widowControl w:val="0"/>
        <w:tabs>
          <w:tab w:val="left" w:pos="1134"/>
        </w:tabs>
        <w:ind w:left="851"/>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DC0988" w:rsidRPr="00601585">
        <w:rPr>
          <w:rFonts w:eastAsia="Calibri"/>
          <w:noProof/>
          <w:color w:val="FF0000"/>
          <w:szCs w:val="24"/>
        </w:rPr>
        <w:t xml:space="preserve"> </w:t>
      </w:r>
    </w:p>
    <w:p w:rsidR="00DC0988" w:rsidRPr="00601585" w:rsidRDefault="00DC0988" w:rsidP="00601585">
      <w:pPr>
        <w:pStyle w:val="5"/>
        <w:numPr>
          <w:ilvl w:val="0"/>
          <w:numId w:val="372"/>
        </w:numPr>
        <w:ind w:left="1418" w:hanging="709"/>
        <w:rPr>
          <w:rFonts w:ascii="Times New Roman" w:hAnsi="Times New Roman" w:cs="Times New Roman"/>
          <w:szCs w:val="24"/>
        </w:rPr>
      </w:pPr>
      <w:bookmarkStart w:id="556" w:name="_Зберігання_носіїв_інформації"/>
      <w:bookmarkEnd w:id="556"/>
      <w:r w:rsidRPr="00601585">
        <w:rPr>
          <w:rFonts w:ascii="Times New Roman" w:hAnsi="Times New Roman" w:cs="Times New Roman"/>
          <w:szCs w:val="24"/>
        </w:rPr>
        <w:t xml:space="preserve">Зберігання носіїв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Криптографічний захист</w:t>
      </w:r>
    </w:p>
    <w:p w:rsidR="00DC0988" w:rsidRPr="00601585" w:rsidRDefault="00DC0988" w:rsidP="00601585">
      <w:pPr>
        <w:pStyle w:val="a3"/>
      </w:pPr>
      <w:r w:rsidRPr="00601585">
        <w:t xml:space="preserve">[Вилучено: Включено до </w:t>
      </w:r>
      <w:hyperlink w:anchor="_SC-28_Захист_інформації" w:history="1">
        <w:r w:rsidR="006861EB" w:rsidRPr="00601585">
          <w:rPr>
            <w:rStyle w:val="af1"/>
            <w:rFonts w:eastAsia="Times New Roman"/>
            <w:bCs/>
            <w:lang w:eastAsia="uk-UA"/>
          </w:rPr>
          <w:t>SC-28</w:t>
        </w:r>
      </w:hyperlink>
      <w:r w:rsidRPr="00601585">
        <w:t>(1)].</w:t>
      </w:r>
    </w:p>
    <w:p w:rsidR="00DC0988" w:rsidRPr="00601585" w:rsidRDefault="00DC0988" w:rsidP="00601585">
      <w:pPr>
        <w:pStyle w:val="5"/>
        <w:rPr>
          <w:rFonts w:ascii="Times New Roman" w:hAnsi="Times New Roman" w:cs="Times New Roman"/>
          <w:szCs w:val="24"/>
        </w:rPr>
      </w:pPr>
      <w:bookmarkStart w:id="557" w:name="_Зберігання_носіїв_інформації_1"/>
      <w:bookmarkEnd w:id="557"/>
      <w:r w:rsidRPr="00601585">
        <w:rPr>
          <w:rFonts w:ascii="Times New Roman" w:hAnsi="Times New Roman" w:cs="Times New Roman"/>
          <w:szCs w:val="24"/>
        </w:rPr>
        <w:t xml:space="preserve">Зберігання носіїв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Автоматизований обмежений доступ</w:t>
      </w:r>
    </w:p>
    <w:p w:rsidR="00DC0988" w:rsidRPr="00601585" w:rsidRDefault="000066A4" w:rsidP="00601585">
      <w:pPr>
        <w:pStyle w:val="a3"/>
      </w:pPr>
      <w:r w:rsidRPr="00601585">
        <w:t xml:space="preserve">Впровадити </w:t>
      </w:r>
      <w:r w:rsidR="00DC0988" w:rsidRPr="00601585">
        <w:t xml:space="preserve">автоматизовані механізми для обмеження доступу до </w:t>
      </w:r>
      <w:r w:rsidR="007266CD" w:rsidRPr="00601585">
        <w:t>зон</w:t>
      </w:r>
      <w:r w:rsidR="00DC0988" w:rsidRPr="00601585">
        <w:t xml:space="preserve"> зберігання носіїв інформації та для аудиту спроб доступу та доступу, який надано.</w:t>
      </w:r>
    </w:p>
    <w:p w:rsidR="001934C7" w:rsidRPr="00601585" w:rsidRDefault="001934C7" w:rsidP="00601585">
      <w:pPr>
        <w:pStyle w:val="a3"/>
      </w:pPr>
      <w:r w:rsidRPr="00601585">
        <w:rPr>
          <w:noProof/>
          <w:color w:val="FF0000"/>
          <w:u w:val="single"/>
        </w:rPr>
        <w:t>Рекомендації з реалізації:</w:t>
      </w:r>
      <w:r w:rsidRPr="00601585">
        <w:rPr>
          <w:noProof/>
        </w:rPr>
        <w:t xml:space="preserve"> До автоматизованих механізмів </w:t>
      </w:r>
      <w:r w:rsidR="00C21277" w:rsidRPr="00601585">
        <w:rPr>
          <w:noProof/>
        </w:rPr>
        <w:t>належать</w:t>
      </w:r>
      <w:r w:rsidRPr="00601585">
        <w:rPr>
          <w:noProof/>
        </w:rPr>
        <w:t>, наприклад, клавіатури або зчитувачі карт.</w:t>
      </w:r>
    </w:p>
    <w:p w:rsidR="00DC0988" w:rsidRPr="00601585" w:rsidRDefault="00DC0988" w:rsidP="00601585">
      <w:pPr>
        <w:pStyle w:val="a3"/>
      </w:pPr>
      <w:r w:rsidRPr="00601585">
        <w:t xml:space="preserve">Пов’язані заходи: </w:t>
      </w:r>
      <w:hyperlink w:anchor="_AC-3_ЗАБЕЗПЕЧЕННЯ_ДОСТУПУ" w:history="1">
        <w:r w:rsidR="00A323C1" w:rsidRPr="00601585">
          <w:rPr>
            <w:rStyle w:val="af1"/>
            <w:noProof/>
          </w:rPr>
          <w:t>AC-3</w:t>
        </w:r>
      </w:hyperlink>
      <w:r w:rsidRPr="00601585">
        <w:t xml:space="preserve">, </w:t>
      </w:r>
      <w:hyperlink w:anchor="_AU-2_Події_аудиту" w:history="1">
        <w:r w:rsidR="007D5E88" w:rsidRPr="00601585">
          <w:rPr>
            <w:rStyle w:val="af1"/>
            <w:rFonts w:eastAsia="Times New Roman"/>
            <w:bCs/>
            <w:lang w:eastAsia="uk-UA"/>
          </w:rPr>
          <w:t>AU-2</w:t>
        </w:r>
      </w:hyperlink>
      <w:r w:rsidRPr="00601585">
        <w:t xml:space="preserve">, </w:t>
      </w:r>
      <w:hyperlink w:anchor="_AU-6_Огляд,_аналіз" w:history="1">
        <w:r w:rsidR="0002334D" w:rsidRPr="00601585">
          <w:rPr>
            <w:rStyle w:val="af1"/>
            <w:rFonts w:eastAsia="Times New Roman"/>
            <w:bCs/>
            <w:lang w:eastAsia="uk-UA"/>
          </w:rPr>
          <w:t>AU-6</w:t>
        </w:r>
      </w:hyperlink>
      <w:r w:rsidRPr="00601585">
        <w:t xml:space="preserve">, </w:t>
      </w:r>
      <w:hyperlink w:anchor="_AU-9_Захист_інформації" w:history="1">
        <w:r w:rsidR="00B35510" w:rsidRPr="00601585">
          <w:rPr>
            <w:rStyle w:val="af1"/>
            <w:rFonts w:eastAsia="Times New Roman"/>
            <w:bCs/>
            <w:lang w:eastAsia="uk-UA"/>
          </w:rPr>
          <w:t>AU-9</w:t>
        </w:r>
      </w:hyperlink>
      <w:r w:rsidRPr="00601585">
        <w:t xml:space="preserve">, </w:t>
      </w:r>
      <w:hyperlink w:anchor="_AU-12_Генерація_даних" w:history="1">
        <w:r w:rsidR="00B35510" w:rsidRPr="00601585">
          <w:rPr>
            <w:rStyle w:val="af1"/>
            <w:rFonts w:eastAsia="Times New Roman"/>
            <w:bCs/>
            <w:lang w:eastAsia="uk-UA"/>
          </w:rPr>
          <w:t>AU-12</w:t>
        </w:r>
      </w:hyperlink>
      <w:r w:rsidRPr="00601585">
        <w:t xml:space="preserve">, </w:t>
      </w:r>
      <w:hyperlink w:anchor="_РЕ-3_Керування_фізичним" w:history="1">
        <w:r w:rsidR="005515A7" w:rsidRPr="00601585">
          <w:rPr>
            <w:rStyle w:val="af1"/>
            <w:rFonts w:eastAsia="Times New Roman"/>
            <w:bCs/>
            <w:lang w:eastAsia="uk-UA"/>
          </w:rPr>
          <w:t>РЕ-3</w:t>
        </w:r>
      </w:hyperlink>
      <w:r w:rsidRPr="00601585">
        <w:t>.</w:t>
      </w:r>
    </w:p>
    <w:p w:rsidR="00DC0988" w:rsidRPr="00601585" w:rsidRDefault="00DC0988" w:rsidP="00601585">
      <w:pPr>
        <w:widowControl w:val="0"/>
        <w:tabs>
          <w:tab w:val="left" w:pos="1843"/>
          <w:tab w:val="left" w:pos="3652"/>
        </w:tabs>
        <w:spacing w:after="200"/>
        <w:ind w:left="851"/>
        <w:contextualSpacing/>
        <w:rPr>
          <w:rFonts w:eastAsia="Calibri"/>
          <w:szCs w:val="24"/>
        </w:rPr>
      </w:pPr>
      <w:r w:rsidRPr="00601585">
        <w:rPr>
          <w:rFonts w:eastAsia="Calibri"/>
          <w:szCs w:val="24"/>
          <w:u w:val="single"/>
        </w:rPr>
        <w:t>Посилання</w:t>
      </w:r>
      <w:r w:rsidRPr="00601585">
        <w:rPr>
          <w:rFonts w:eastAsia="Calibri"/>
          <w:szCs w:val="24"/>
        </w:rPr>
        <w:t>:</w:t>
      </w:r>
      <w:r w:rsidRPr="00601585">
        <w:rPr>
          <w:szCs w:val="24"/>
        </w:rPr>
        <w:t xml:space="preserve"> </w:t>
      </w:r>
      <w:r w:rsidR="004849F5" w:rsidRPr="00601585">
        <w:rPr>
          <w:rFonts w:eastAsia="Calibri"/>
          <w:szCs w:val="24"/>
        </w:rPr>
        <w:t>FIPS Publication 199</w:t>
      </w:r>
      <w:r w:rsidRPr="00601585">
        <w:rPr>
          <w:rFonts w:eastAsia="Calibri"/>
          <w:szCs w:val="24"/>
        </w:rPr>
        <w:t>.</w:t>
      </w:r>
    </w:p>
    <w:p w:rsidR="00864603" w:rsidRPr="00601585" w:rsidRDefault="00864603" w:rsidP="00601585">
      <w:pPr>
        <w:widowControl w:val="0"/>
        <w:tabs>
          <w:tab w:val="left" w:pos="1843"/>
          <w:tab w:val="left" w:pos="3652"/>
        </w:tabs>
        <w:spacing w:after="200"/>
        <w:ind w:left="851"/>
        <w:contextualSpacing/>
        <w:rPr>
          <w:rFonts w:eastAsia="Calibri"/>
          <w:noProof/>
          <w:szCs w:val="24"/>
        </w:rPr>
      </w:pPr>
    </w:p>
    <w:p w:rsidR="00864603" w:rsidRPr="00601585" w:rsidRDefault="00DC0988" w:rsidP="00601585">
      <w:pPr>
        <w:pStyle w:val="1"/>
        <w:rPr>
          <w:rFonts w:ascii="Times New Roman" w:hAnsi="Times New Roman"/>
        </w:rPr>
      </w:pPr>
      <w:bookmarkStart w:id="558" w:name="_MP-5_Транспортування_носіїв"/>
      <w:bookmarkEnd w:id="558"/>
      <w:r w:rsidRPr="00601585">
        <w:rPr>
          <w:rFonts w:ascii="Times New Roman" w:hAnsi="Times New Roman"/>
        </w:rPr>
        <w:t>MP-5</w:t>
      </w:r>
      <w:r w:rsidRPr="00601585">
        <w:rPr>
          <w:rFonts w:ascii="Times New Roman" w:hAnsi="Times New Roman"/>
        </w:rPr>
        <w:tab/>
        <w:t>Транспортування носіїв інформації</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DC0988" w:rsidRPr="00601585" w:rsidRDefault="00DC0988" w:rsidP="00601585">
      <w:pPr>
        <w:pStyle w:val="2"/>
        <w:numPr>
          <w:ilvl w:val="0"/>
          <w:numId w:val="130"/>
        </w:numPr>
        <w:ind w:left="1134" w:hanging="425"/>
        <w:rPr>
          <w:noProof/>
        </w:rPr>
      </w:pPr>
      <w:r w:rsidRPr="00601585">
        <w:rPr>
          <w:noProof/>
        </w:rPr>
        <w:t>Захища</w:t>
      </w:r>
      <w:r w:rsidR="007266CD" w:rsidRPr="00601585">
        <w:rPr>
          <w:noProof/>
        </w:rPr>
        <w:t>ти</w:t>
      </w:r>
      <w:r w:rsidRPr="00601585">
        <w:rPr>
          <w:noProof/>
        </w:rPr>
        <w:t xml:space="preserve"> та контролю</w:t>
      </w:r>
      <w:r w:rsidR="007266CD" w:rsidRPr="00601585">
        <w:rPr>
          <w:noProof/>
        </w:rPr>
        <w:t>вати</w:t>
      </w:r>
      <w:r w:rsidRPr="00601585">
        <w:rPr>
          <w:noProof/>
        </w:rPr>
        <w:t xml:space="preserve"> [</w:t>
      </w:r>
      <w:r w:rsidRPr="00601585">
        <w:rPr>
          <w:i/>
          <w:noProof/>
        </w:rPr>
        <w:t>Призначення: визначені організацією типи системних носії</w:t>
      </w:r>
      <w:r w:rsidR="00023EDA" w:rsidRPr="00601585">
        <w:rPr>
          <w:i/>
          <w:noProof/>
        </w:rPr>
        <w:t>в</w:t>
      </w:r>
      <w:r w:rsidRPr="00601585">
        <w:rPr>
          <w:noProof/>
        </w:rPr>
        <w:t xml:space="preserve">] під час транспортування за межами контрольованих </w:t>
      </w:r>
      <w:r w:rsidR="007266CD" w:rsidRPr="00601585">
        <w:rPr>
          <w:noProof/>
        </w:rPr>
        <w:t>зон</w:t>
      </w:r>
      <w:r w:rsidRPr="00601585">
        <w:rPr>
          <w:noProof/>
        </w:rPr>
        <w:t>, використовуючи [</w:t>
      </w:r>
      <w:r w:rsidRPr="00601585">
        <w:rPr>
          <w:i/>
          <w:noProof/>
        </w:rPr>
        <w:t>Призначення: визначені організацією</w:t>
      </w:r>
      <w:r w:rsidR="007266CD" w:rsidRPr="00601585">
        <w:rPr>
          <w:i/>
          <w:noProof/>
        </w:rPr>
        <w:t xml:space="preserve"> заходи</w:t>
      </w:r>
      <w:r w:rsidRPr="00601585">
        <w:rPr>
          <w:i/>
          <w:noProof/>
        </w:rPr>
        <w:t xml:space="preserve"> безпеки</w:t>
      </w:r>
      <w:r w:rsidRPr="00601585">
        <w:rPr>
          <w:noProof/>
        </w:rPr>
        <w:t>]</w:t>
      </w:r>
      <w:r w:rsidR="00023EDA" w:rsidRPr="00601585">
        <w:rPr>
          <w:noProof/>
        </w:rPr>
        <w:t>.</w:t>
      </w:r>
    </w:p>
    <w:p w:rsidR="00DC0988" w:rsidRPr="00601585" w:rsidRDefault="00DC0988" w:rsidP="00601585">
      <w:pPr>
        <w:pStyle w:val="2"/>
        <w:rPr>
          <w:noProof/>
        </w:rPr>
      </w:pPr>
      <w:r w:rsidRPr="00601585">
        <w:rPr>
          <w:noProof/>
        </w:rPr>
        <w:t>Підтриму</w:t>
      </w:r>
      <w:r w:rsidR="007266CD" w:rsidRPr="00601585">
        <w:rPr>
          <w:noProof/>
        </w:rPr>
        <w:t>вати</w:t>
      </w:r>
      <w:r w:rsidRPr="00601585">
        <w:rPr>
          <w:noProof/>
        </w:rPr>
        <w:t xml:space="preserve"> </w:t>
      </w:r>
      <w:r w:rsidR="007266CD" w:rsidRPr="00601585">
        <w:rPr>
          <w:noProof/>
        </w:rPr>
        <w:t>підзвітність</w:t>
      </w:r>
      <w:r w:rsidRPr="00601585">
        <w:rPr>
          <w:noProof/>
        </w:rPr>
        <w:t xml:space="preserve"> під час транспортування </w:t>
      </w:r>
      <w:r w:rsidR="007266CD" w:rsidRPr="00601585">
        <w:rPr>
          <w:noProof/>
        </w:rPr>
        <w:t xml:space="preserve">системних носіїв </w:t>
      </w:r>
      <w:r w:rsidRPr="00601585">
        <w:rPr>
          <w:noProof/>
        </w:rPr>
        <w:t>за межами контрольованих зон</w:t>
      </w:r>
      <w:r w:rsidR="00023EDA" w:rsidRPr="00601585">
        <w:rPr>
          <w:noProof/>
        </w:rPr>
        <w:t>.</w:t>
      </w:r>
    </w:p>
    <w:p w:rsidR="00DC0988" w:rsidRPr="00601585" w:rsidRDefault="00DC0988" w:rsidP="00601585">
      <w:pPr>
        <w:pStyle w:val="2"/>
        <w:rPr>
          <w:noProof/>
        </w:rPr>
      </w:pPr>
      <w:r w:rsidRPr="00601585">
        <w:rPr>
          <w:noProof/>
        </w:rPr>
        <w:t>Документу</w:t>
      </w:r>
      <w:r w:rsidR="007266CD" w:rsidRPr="00601585">
        <w:rPr>
          <w:noProof/>
        </w:rPr>
        <w:t>вати</w:t>
      </w:r>
      <w:r w:rsidRPr="00601585">
        <w:rPr>
          <w:noProof/>
        </w:rPr>
        <w:t xml:space="preserve"> дії, пов</w:t>
      </w:r>
      <w:r w:rsidR="00023EDA" w:rsidRPr="00601585">
        <w:rPr>
          <w:noProof/>
        </w:rPr>
        <w:t>’</w:t>
      </w:r>
      <w:r w:rsidRPr="00601585">
        <w:rPr>
          <w:noProof/>
        </w:rPr>
        <w:t>язані з транспортуванням системних носіїв</w:t>
      </w:r>
      <w:r w:rsidR="00023EDA" w:rsidRPr="00601585">
        <w:rPr>
          <w:noProof/>
        </w:rPr>
        <w:t>.</w:t>
      </w:r>
    </w:p>
    <w:p w:rsidR="00DC0988" w:rsidRPr="00601585" w:rsidRDefault="00DC0988" w:rsidP="00601585">
      <w:pPr>
        <w:pStyle w:val="2"/>
        <w:rPr>
          <w:noProof/>
        </w:rPr>
      </w:pPr>
      <w:r w:rsidRPr="00601585">
        <w:rPr>
          <w:noProof/>
        </w:rPr>
        <w:t>Обмеж</w:t>
      </w:r>
      <w:r w:rsidR="007266CD" w:rsidRPr="00601585">
        <w:rPr>
          <w:noProof/>
        </w:rPr>
        <w:t>ити</w:t>
      </w:r>
      <w:r w:rsidRPr="00601585">
        <w:rPr>
          <w:noProof/>
        </w:rPr>
        <w:t xml:space="preserve"> діяльність</w:t>
      </w:r>
      <w:r w:rsidR="007266CD" w:rsidRPr="00601585">
        <w:rPr>
          <w:noProof/>
        </w:rPr>
        <w:t xml:space="preserve"> уповноваженого персоналу</w:t>
      </w:r>
      <w:r w:rsidRPr="00601585">
        <w:rPr>
          <w:noProof/>
        </w:rPr>
        <w:t>, пов</w:t>
      </w:r>
      <w:r w:rsidR="00023EDA" w:rsidRPr="00601585">
        <w:rPr>
          <w:noProof/>
        </w:rPr>
        <w:t>’</w:t>
      </w:r>
      <w:r w:rsidRPr="00601585">
        <w:rPr>
          <w:noProof/>
        </w:rPr>
        <w:t>язану з транспортуванням системних носіїв.</w:t>
      </w:r>
    </w:p>
    <w:p w:rsidR="001934C7" w:rsidRPr="00601585" w:rsidRDefault="001934C7" w:rsidP="00601585">
      <w:pPr>
        <w:widowControl w:val="0"/>
        <w:tabs>
          <w:tab w:val="left" w:pos="281"/>
          <w:tab w:val="left" w:pos="1276"/>
          <w:tab w:val="left" w:pos="2527"/>
        </w:tabs>
        <w:spacing w:after="160"/>
        <w:ind w:left="851"/>
        <w:contextualSpacing/>
        <w:rPr>
          <w:rFonts w:eastAsia="Calibri"/>
          <w:noProof/>
          <w:szCs w:val="24"/>
          <w:u w:val="single"/>
        </w:rPr>
      </w:pPr>
    </w:p>
    <w:p w:rsidR="00932F90" w:rsidRPr="00601585" w:rsidRDefault="001934C7" w:rsidP="00601585">
      <w:pPr>
        <w:widowControl w:val="0"/>
        <w:tabs>
          <w:tab w:val="left" w:pos="281"/>
          <w:tab w:val="left" w:pos="1276"/>
          <w:tab w:val="left" w:pos="2527"/>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932F90" w:rsidRPr="00601585">
        <w:rPr>
          <w:noProof/>
          <w:szCs w:val="24"/>
        </w:rPr>
        <w:t xml:space="preserve">Фізичні та технічні засоби захисту носіїв інформації мають відповідати категорії безпеки інформації, що зберігається на носії. До засобів захисту носіїв під час транспортування </w:t>
      </w:r>
      <w:r w:rsidR="00023EDA" w:rsidRPr="00601585">
        <w:rPr>
          <w:noProof/>
          <w:szCs w:val="24"/>
        </w:rPr>
        <w:t>належат</w:t>
      </w:r>
      <w:r w:rsidR="00932F90" w:rsidRPr="00601585">
        <w:rPr>
          <w:noProof/>
          <w:szCs w:val="24"/>
        </w:rPr>
        <w:t xml:space="preserve">ь захищені контейнери та криптографічні методи захисту. Криптографічні методи можуть забезпечувати захист конфіденційності </w:t>
      </w:r>
      <w:r w:rsidR="00023EDA" w:rsidRPr="00601585">
        <w:rPr>
          <w:noProof/>
          <w:szCs w:val="24"/>
        </w:rPr>
        <w:t>й</w:t>
      </w:r>
      <w:r w:rsidR="00932F90" w:rsidRPr="00601585">
        <w:rPr>
          <w:noProof/>
          <w:szCs w:val="24"/>
        </w:rPr>
        <w:t xml:space="preserve"> цілісності, залежно від використовуваних механізмів. Діяльність, що пов’язана з транспортуванням, </w:t>
      </w:r>
      <w:r w:rsidR="00023EDA" w:rsidRPr="00601585">
        <w:rPr>
          <w:noProof/>
          <w:szCs w:val="24"/>
        </w:rPr>
        <w:t>охоплює</w:t>
      </w:r>
      <w:r w:rsidR="00932F90" w:rsidRPr="00601585">
        <w:rPr>
          <w:noProof/>
          <w:szCs w:val="24"/>
        </w:rPr>
        <w:t>: власне транспор</w:t>
      </w:r>
      <w:r w:rsidR="00023EDA" w:rsidRPr="00601585">
        <w:rPr>
          <w:noProof/>
          <w:szCs w:val="24"/>
        </w:rPr>
        <w:t>т</w:t>
      </w:r>
      <w:r w:rsidR="00932F90" w:rsidRPr="00601585">
        <w:rPr>
          <w:noProof/>
          <w:szCs w:val="24"/>
        </w:rPr>
        <w:t>ування, підготовку до транспортування та підготовку до експлуатації після транспортування. До транспортування може бути залучений зовнішній персонал. Процес транспорту</w:t>
      </w:r>
      <w:r w:rsidR="00023EDA" w:rsidRPr="00601585">
        <w:rPr>
          <w:noProof/>
          <w:szCs w:val="24"/>
        </w:rPr>
        <w:t>в</w:t>
      </w:r>
      <w:r w:rsidR="00932F90" w:rsidRPr="00601585">
        <w:rPr>
          <w:noProof/>
          <w:szCs w:val="24"/>
        </w:rPr>
        <w:t xml:space="preserve">ання має бути відстежуваним (до засобів відстежування можуть </w:t>
      </w:r>
      <w:r w:rsidR="00023EDA" w:rsidRPr="00601585">
        <w:rPr>
          <w:noProof/>
          <w:szCs w:val="24"/>
        </w:rPr>
        <w:t xml:space="preserve">належати </w:t>
      </w:r>
      <w:r w:rsidR="00932F90" w:rsidRPr="00601585">
        <w:rPr>
          <w:noProof/>
          <w:szCs w:val="24"/>
        </w:rPr>
        <w:t>процедури протоколювання, викори</w:t>
      </w:r>
      <w:r w:rsidR="00023EDA" w:rsidRPr="00601585">
        <w:rPr>
          <w:noProof/>
          <w:szCs w:val="24"/>
        </w:rPr>
        <w:t>с</w:t>
      </w:r>
      <w:r w:rsidR="00932F90" w:rsidRPr="00601585">
        <w:rPr>
          <w:noProof/>
          <w:szCs w:val="24"/>
        </w:rPr>
        <w:t xml:space="preserve">тання механізмів запобігання та виявлення можливої підробки). Організації мають встановлювати процедури документування відповідно </w:t>
      </w:r>
      <w:r w:rsidR="000131CC">
        <w:rPr>
          <w:noProof/>
          <w:szCs w:val="24"/>
        </w:rPr>
        <w:t xml:space="preserve">до </w:t>
      </w:r>
      <w:r w:rsidR="00932F90" w:rsidRPr="00601585">
        <w:rPr>
          <w:noProof/>
          <w:szCs w:val="24"/>
        </w:rPr>
        <w:t xml:space="preserve">організаційних процесів </w:t>
      </w:r>
      <w:r w:rsidR="00023EDA" w:rsidRPr="00601585">
        <w:rPr>
          <w:noProof/>
          <w:szCs w:val="24"/>
        </w:rPr>
        <w:t>і</w:t>
      </w:r>
      <w:r w:rsidR="00932F90" w:rsidRPr="00601585">
        <w:rPr>
          <w:noProof/>
          <w:szCs w:val="24"/>
        </w:rPr>
        <w:t xml:space="preserve"> носіїв інформації, які транспортуються.</w:t>
      </w:r>
    </w:p>
    <w:p w:rsidR="001934C7" w:rsidRPr="00601585" w:rsidRDefault="001934C7" w:rsidP="00601585">
      <w:pPr>
        <w:widowControl w:val="0"/>
        <w:tabs>
          <w:tab w:val="left" w:pos="281"/>
          <w:tab w:val="left" w:pos="1276"/>
          <w:tab w:val="left" w:pos="2527"/>
        </w:tabs>
        <w:spacing w:after="160"/>
        <w:ind w:left="851"/>
        <w:contextualSpacing/>
        <w:rPr>
          <w:rFonts w:eastAsia="Calibri"/>
          <w:noProof/>
          <w:szCs w:val="24"/>
          <w:u w:val="single"/>
        </w:rPr>
      </w:pPr>
    </w:p>
    <w:p w:rsidR="001934C7" w:rsidRPr="00601585" w:rsidRDefault="001934C7" w:rsidP="00601585">
      <w:pPr>
        <w:widowControl w:val="0"/>
        <w:tabs>
          <w:tab w:val="left" w:pos="281"/>
          <w:tab w:val="left" w:pos="1276"/>
          <w:tab w:val="left" w:pos="2527"/>
        </w:tabs>
        <w:spacing w:after="160"/>
        <w:ind w:left="851"/>
        <w:contextualSpacing/>
        <w:rPr>
          <w:rFonts w:eastAsia="Calibri"/>
          <w:noProof/>
          <w:szCs w:val="24"/>
          <w:u w:val="single"/>
        </w:rPr>
      </w:pPr>
    </w:p>
    <w:p w:rsidR="00DC0988" w:rsidRPr="00601585" w:rsidRDefault="00DC0988" w:rsidP="00601585">
      <w:pPr>
        <w:widowControl w:val="0"/>
        <w:tabs>
          <w:tab w:val="left" w:pos="281"/>
          <w:tab w:val="left" w:pos="1276"/>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AC-7_Невдалі_спроби" w:history="1">
        <w:r w:rsidR="00DF3C58" w:rsidRPr="00601585">
          <w:rPr>
            <w:rStyle w:val="af1"/>
            <w:rFonts w:eastAsia="Times New Roman"/>
            <w:bCs/>
            <w:szCs w:val="24"/>
            <w:lang w:eastAsia="uk-UA"/>
          </w:rPr>
          <w:t>AC-7</w:t>
        </w:r>
      </w:hyperlink>
      <w:r w:rsidRPr="00601585">
        <w:rPr>
          <w:rFonts w:eastAsia="Calibri"/>
          <w:noProof/>
          <w:szCs w:val="24"/>
        </w:rPr>
        <w:t xml:space="preserve">, </w:t>
      </w:r>
      <w:hyperlink w:anchor="_AC-19_Контроль_доступу" w:history="1">
        <w:r w:rsidR="0012576A" w:rsidRPr="00601585">
          <w:rPr>
            <w:rStyle w:val="af1"/>
            <w:rFonts w:eastAsia="Times New Roman"/>
            <w:bCs/>
            <w:szCs w:val="24"/>
            <w:lang w:eastAsia="uk-UA"/>
          </w:rPr>
          <w:t>AC-19</w:t>
        </w:r>
      </w:hyperlink>
      <w:r w:rsidRPr="00601585">
        <w:rPr>
          <w:rFonts w:eastAsia="Calibri"/>
          <w:noProof/>
          <w:szCs w:val="24"/>
        </w:rPr>
        <w:t xml:space="preserve">, </w:t>
      </w:r>
      <w:hyperlink w:anchor="_СР-2_Планування_на" w:history="1">
        <w:r w:rsidR="006D2FC5" w:rsidRPr="00601585">
          <w:rPr>
            <w:rStyle w:val="af1"/>
            <w:rFonts w:eastAsia="Times New Roman"/>
            <w:bCs/>
            <w:szCs w:val="24"/>
            <w:lang w:eastAsia="uk-UA"/>
          </w:rPr>
          <w:t>СР-2</w:t>
        </w:r>
      </w:hyperlink>
      <w:r w:rsidRPr="00601585">
        <w:rPr>
          <w:rFonts w:eastAsia="Calibri"/>
          <w:noProof/>
          <w:szCs w:val="24"/>
        </w:rPr>
        <w:t xml:space="preserve">, </w:t>
      </w:r>
      <w:hyperlink w:anchor="_СР-9_Резервне_копіювання" w:history="1">
        <w:r w:rsidR="00EC0108" w:rsidRPr="00601585">
          <w:rPr>
            <w:rStyle w:val="af1"/>
            <w:rFonts w:eastAsia="Times New Roman"/>
            <w:bCs/>
            <w:szCs w:val="24"/>
            <w:lang w:eastAsia="uk-UA"/>
          </w:rPr>
          <w:t>СР-9</w:t>
        </w:r>
      </w:hyperlink>
      <w:r w:rsidRPr="00601585">
        <w:rPr>
          <w:rFonts w:eastAsia="Calibri"/>
          <w:noProof/>
          <w:szCs w:val="24"/>
        </w:rPr>
        <w:t xml:space="preserve">, </w:t>
      </w:r>
      <w:hyperlink w:anchor="_MP-3_Маркування_носіїв" w:history="1">
        <w:r w:rsidR="001E2397" w:rsidRPr="00601585">
          <w:rPr>
            <w:rStyle w:val="af1"/>
            <w:rFonts w:eastAsia="Times New Roman"/>
            <w:bCs/>
            <w:szCs w:val="24"/>
            <w:lang w:eastAsia="uk-UA"/>
          </w:rPr>
          <w:t>MP-3</w:t>
        </w:r>
      </w:hyperlink>
      <w:r w:rsidRPr="00601585">
        <w:rPr>
          <w:rFonts w:eastAsia="Calibri"/>
          <w:noProof/>
          <w:szCs w:val="24"/>
        </w:rPr>
        <w:t xml:space="preserve">, </w:t>
      </w:r>
      <w:hyperlink w:anchor="_MP-4_Зберігання_носіїв" w:history="1">
        <w:r w:rsidR="00DC78B9" w:rsidRPr="00601585">
          <w:rPr>
            <w:rStyle w:val="af1"/>
            <w:rFonts w:eastAsia="Times New Roman"/>
            <w:bCs/>
            <w:szCs w:val="24"/>
            <w:lang w:eastAsia="uk-UA"/>
          </w:rPr>
          <w:t>MP-4</w:t>
        </w:r>
      </w:hyperlink>
      <w:r w:rsidRPr="00601585">
        <w:rPr>
          <w:rFonts w:eastAsia="Calibri"/>
          <w:noProof/>
          <w:szCs w:val="24"/>
        </w:rPr>
        <w:t xml:space="preserve">, </w:t>
      </w:r>
      <w:hyperlink w:anchor="_РЕ-16_Доставка_і" w:history="1">
        <w:r w:rsidR="001C76E9" w:rsidRPr="00601585">
          <w:rPr>
            <w:rStyle w:val="af1"/>
            <w:rFonts w:eastAsia="Times New Roman"/>
            <w:bCs/>
            <w:szCs w:val="24"/>
            <w:lang w:eastAsia="uk-UA"/>
          </w:rPr>
          <w:t>РЕ-16</w:t>
        </w:r>
      </w:hyperlink>
      <w:r w:rsidRPr="00601585">
        <w:rPr>
          <w:rFonts w:eastAsia="Calibri"/>
          <w:noProof/>
          <w:szCs w:val="24"/>
        </w:rPr>
        <w:t xml:space="preserve">, </w:t>
      </w:r>
      <w:hyperlink w:anchor="_PL-2_Плани_безпеки" w:history="1">
        <w:r w:rsidR="009530E4" w:rsidRPr="00601585">
          <w:rPr>
            <w:rStyle w:val="af1"/>
            <w:rFonts w:eastAsia="Times New Roman"/>
            <w:bCs/>
            <w:szCs w:val="24"/>
            <w:lang w:eastAsia="uk-UA"/>
          </w:rPr>
          <w:t>PL-2</w:t>
        </w:r>
      </w:hyperlink>
      <w:r w:rsidRPr="00601585">
        <w:rPr>
          <w:rFonts w:eastAsia="Calibri"/>
          <w:noProof/>
          <w:szCs w:val="24"/>
        </w:rPr>
        <w:t xml:space="preserve">, </w:t>
      </w:r>
      <w:hyperlink w:anchor="_SC-13_Криптографічний_захист" w:history="1">
        <w:r w:rsidR="00726DD0" w:rsidRPr="00601585">
          <w:rPr>
            <w:rStyle w:val="af1"/>
            <w:rFonts w:eastAsia="Times New Roman"/>
            <w:bCs/>
            <w:szCs w:val="24"/>
            <w:lang w:eastAsia="uk-UA"/>
          </w:rPr>
          <w:t>SC-13</w:t>
        </w:r>
      </w:hyperlink>
      <w:r w:rsidRPr="00601585">
        <w:rPr>
          <w:rFonts w:eastAsia="Calibri"/>
          <w:noProof/>
          <w:szCs w:val="24"/>
        </w:rPr>
        <w:t xml:space="preserve">, </w:t>
      </w:r>
      <w:hyperlink w:anchor="_SC-28_Захист_інформації" w:history="1">
        <w:r w:rsidR="006861EB" w:rsidRPr="00601585">
          <w:rPr>
            <w:rStyle w:val="af1"/>
            <w:rFonts w:eastAsia="Times New Roman"/>
            <w:bCs/>
            <w:szCs w:val="24"/>
            <w:lang w:eastAsia="uk-UA"/>
          </w:rPr>
          <w:t>SC-28</w:t>
        </w:r>
      </w:hyperlink>
      <w:r w:rsidRPr="00601585">
        <w:rPr>
          <w:rFonts w:eastAsia="Calibri"/>
          <w:noProof/>
          <w:szCs w:val="24"/>
        </w:rPr>
        <w:t xml:space="preserve">, </w:t>
      </w:r>
      <w:hyperlink w:anchor="_SC-34_Немодифікуючі_виконавчі" w:history="1">
        <w:r w:rsidR="003A44CB" w:rsidRPr="00601585">
          <w:rPr>
            <w:rStyle w:val="af1"/>
            <w:rFonts w:eastAsia="Times New Roman"/>
            <w:bCs/>
            <w:szCs w:val="24"/>
            <w:lang w:eastAsia="uk-UA"/>
          </w:rPr>
          <w:t>SC-34</w:t>
        </w:r>
      </w:hyperlink>
      <w:r w:rsidRPr="00601585">
        <w:rPr>
          <w:rFonts w:eastAsia="Calibri"/>
          <w:noProof/>
          <w:szCs w:val="24"/>
        </w:rPr>
        <w:t>.</w:t>
      </w:r>
    </w:p>
    <w:p w:rsidR="00DC0988" w:rsidRPr="00601585" w:rsidRDefault="00C67779" w:rsidP="00601585">
      <w:pPr>
        <w:widowControl w:val="0"/>
        <w:tabs>
          <w:tab w:val="left" w:pos="1276"/>
        </w:tabs>
        <w:ind w:left="851"/>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DC0988" w:rsidRPr="00601585">
        <w:rPr>
          <w:rFonts w:eastAsia="Calibri"/>
          <w:noProof/>
          <w:color w:val="FF0000"/>
          <w:szCs w:val="24"/>
        </w:rPr>
        <w:t xml:space="preserve"> </w:t>
      </w:r>
    </w:p>
    <w:p w:rsidR="00DC0988" w:rsidRPr="00601585" w:rsidRDefault="00DC0988" w:rsidP="00601585">
      <w:pPr>
        <w:pStyle w:val="5"/>
        <w:numPr>
          <w:ilvl w:val="0"/>
          <w:numId w:val="373"/>
        </w:numPr>
        <w:ind w:left="1418" w:hanging="709"/>
        <w:rPr>
          <w:rFonts w:ascii="Times New Roman" w:hAnsi="Times New Roman" w:cs="Times New Roman"/>
          <w:szCs w:val="24"/>
        </w:rPr>
      </w:pPr>
      <w:bookmarkStart w:id="559" w:name="_Транспортування_носіїв_інформації"/>
      <w:bookmarkEnd w:id="559"/>
      <w:r w:rsidRPr="00601585">
        <w:rPr>
          <w:rFonts w:ascii="Times New Roman" w:hAnsi="Times New Roman" w:cs="Times New Roman"/>
          <w:szCs w:val="24"/>
        </w:rPr>
        <w:t xml:space="preserve">Транспортування носіїв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Захист поза </w:t>
      </w:r>
      <w:r w:rsidR="007266CD" w:rsidRPr="00601585">
        <w:rPr>
          <w:rFonts w:ascii="Times New Roman" w:hAnsi="Times New Roman" w:cs="Times New Roman"/>
          <w:szCs w:val="24"/>
        </w:rPr>
        <w:t>контрольованими зонами</w:t>
      </w:r>
    </w:p>
    <w:p w:rsidR="00DC0988" w:rsidRPr="00601585" w:rsidRDefault="00DC0988" w:rsidP="00601585">
      <w:pPr>
        <w:pStyle w:val="a3"/>
      </w:pPr>
      <w:r w:rsidRPr="00601585">
        <w:t xml:space="preserve">[Вилучено: Включено до </w:t>
      </w:r>
      <w:hyperlink w:anchor="_MP-5_Транспортування_носіїв" w:history="1">
        <w:r w:rsidR="00DC78B9" w:rsidRPr="00601585">
          <w:rPr>
            <w:rStyle w:val="af1"/>
            <w:rFonts w:eastAsia="Times New Roman"/>
            <w:bCs/>
            <w:lang w:eastAsia="uk-UA"/>
          </w:rPr>
          <w:t>MP-5</w:t>
        </w:r>
      </w:hyperlink>
      <w:r w:rsidRPr="00601585">
        <w:t>].</w:t>
      </w:r>
    </w:p>
    <w:p w:rsidR="00DC0988" w:rsidRPr="00601585" w:rsidRDefault="00DC0988" w:rsidP="00601585">
      <w:pPr>
        <w:pStyle w:val="5"/>
        <w:rPr>
          <w:rFonts w:ascii="Times New Roman" w:hAnsi="Times New Roman" w:cs="Times New Roman"/>
          <w:szCs w:val="24"/>
        </w:rPr>
      </w:pPr>
      <w:bookmarkStart w:id="560" w:name="_Транспортування_носіїв_інформації_1"/>
      <w:bookmarkEnd w:id="560"/>
      <w:r w:rsidRPr="00601585">
        <w:rPr>
          <w:rFonts w:ascii="Times New Roman" w:hAnsi="Times New Roman" w:cs="Times New Roman"/>
          <w:szCs w:val="24"/>
        </w:rPr>
        <w:t xml:space="preserve">Транспортування носіїв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Документ</w:t>
      </w:r>
      <w:r w:rsidR="007266CD" w:rsidRPr="00601585">
        <w:rPr>
          <w:rFonts w:ascii="Times New Roman" w:hAnsi="Times New Roman" w:cs="Times New Roman"/>
          <w:szCs w:val="24"/>
        </w:rPr>
        <w:t>ування</w:t>
      </w:r>
      <w:r w:rsidRPr="00601585">
        <w:rPr>
          <w:rFonts w:ascii="Times New Roman" w:hAnsi="Times New Roman" w:cs="Times New Roman"/>
          <w:szCs w:val="24"/>
        </w:rPr>
        <w:t xml:space="preserve"> ді</w:t>
      </w:r>
      <w:r w:rsidR="007266CD" w:rsidRPr="00601585">
        <w:rPr>
          <w:rFonts w:ascii="Times New Roman" w:hAnsi="Times New Roman" w:cs="Times New Roman"/>
          <w:szCs w:val="24"/>
        </w:rPr>
        <w:t>й</w:t>
      </w:r>
    </w:p>
    <w:p w:rsidR="00DC0988" w:rsidRPr="00601585" w:rsidRDefault="00DC0988" w:rsidP="00601585">
      <w:pPr>
        <w:pStyle w:val="a3"/>
      </w:pPr>
      <w:r w:rsidRPr="00601585">
        <w:t xml:space="preserve">[Вилучено: Включено до </w:t>
      </w:r>
      <w:hyperlink w:anchor="_MP-5_Транспортування_носіїв" w:history="1">
        <w:r w:rsidR="00DC78B9" w:rsidRPr="00601585">
          <w:rPr>
            <w:rStyle w:val="af1"/>
            <w:rFonts w:eastAsia="Times New Roman"/>
            <w:bCs/>
            <w:lang w:eastAsia="uk-UA"/>
          </w:rPr>
          <w:t>MP-5</w:t>
        </w:r>
      </w:hyperlink>
      <w:r w:rsidRPr="00601585">
        <w:t>].</w:t>
      </w:r>
    </w:p>
    <w:p w:rsidR="00DC0988" w:rsidRPr="00601585" w:rsidRDefault="00DC0988" w:rsidP="00601585">
      <w:pPr>
        <w:pStyle w:val="5"/>
        <w:rPr>
          <w:rFonts w:ascii="Times New Roman" w:hAnsi="Times New Roman" w:cs="Times New Roman"/>
          <w:szCs w:val="24"/>
        </w:rPr>
      </w:pPr>
      <w:bookmarkStart w:id="561" w:name="_Транспортування_носіїв_інформації_2"/>
      <w:bookmarkEnd w:id="561"/>
      <w:r w:rsidRPr="00601585">
        <w:rPr>
          <w:rFonts w:ascii="Times New Roman" w:hAnsi="Times New Roman" w:cs="Times New Roman"/>
          <w:szCs w:val="24"/>
        </w:rPr>
        <w:t xml:space="preserve">Транспортування носіїв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w:t>
      </w:r>
      <w:r w:rsidR="007266CD" w:rsidRPr="00601585">
        <w:rPr>
          <w:rFonts w:ascii="Times New Roman" w:hAnsi="Times New Roman" w:cs="Times New Roman"/>
          <w:szCs w:val="24"/>
        </w:rPr>
        <w:t>зберігачі</w:t>
      </w:r>
    </w:p>
    <w:p w:rsidR="00DC0988" w:rsidRPr="00601585" w:rsidRDefault="007266CD" w:rsidP="00601585">
      <w:pPr>
        <w:pStyle w:val="a3"/>
      </w:pPr>
      <w:r w:rsidRPr="00601585">
        <w:t>Наймати</w:t>
      </w:r>
      <w:r w:rsidR="00DC0988" w:rsidRPr="00601585">
        <w:t xml:space="preserve"> </w:t>
      </w:r>
      <w:r w:rsidRPr="00601585">
        <w:t>визначених зберігачів</w:t>
      </w:r>
      <w:r w:rsidR="00DC0988" w:rsidRPr="00601585">
        <w:t xml:space="preserve"> інформації під час транспортування системних носіїв за межі контрольованих </w:t>
      </w:r>
      <w:r w:rsidRPr="00601585">
        <w:t>зон</w:t>
      </w:r>
      <w:r w:rsidR="00DC0988" w:rsidRPr="00601585">
        <w:t>.</w:t>
      </w:r>
    </w:p>
    <w:p w:rsidR="001934C7" w:rsidRPr="00601585" w:rsidRDefault="001934C7" w:rsidP="00601585">
      <w:pPr>
        <w:pStyle w:val="a3"/>
      </w:pPr>
      <w:r w:rsidRPr="00601585">
        <w:rPr>
          <w:noProof/>
          <w:color w:val="FF0000"/>
          <w:u w:val="single"/>
        </w:rPr>
        <w:t>Рекомендації з реалізації:</w:t>
      </w:r>
      <w:r w:rsidRPr="00601585">
        <w:rPr>
          <w:noProof/>
        </w:rPr>
        <w:t xml:space="preserve"> Визначені зберігачі надають організаціям конкретні точки зв’язку під час транспортування носіїв інформації.</w:t>
      </w:r>
    </w:p>
    <w:p w:rsidR="00DC0988" w:rsidRPr="00601585" w:rsidRDefault="00DC0988" w:rsidP="00601585">
      <w:pPr>
        <w:pStyle w:val="a3"/>
      </w:pPr>
      <w:r w:rsidRPr="00601585">
        <w:t>Пов’язані заходи: Немає.</w:t>
      </w:r>
    </w:p>
    <w:p w:rsidR="00DC0988" w:rsidRPr="00601585" w:rsidRDefault="00DC0988" w:rsidP="00601585">
      <w:pPr>
        <w:pStyle w:val="5"/>
        <w:rPr>
          <w:rFonts w:ascii="Times New Roman" w:hAnsi="Times New Roman" w:cs="Times New Roman"/>
          <w:szCs w:val="24"/>
        </w:rPr>
      </w:pPr>
      <w:bookmarkStart w:id="562" w:name="_Транспортування_носіїв_інформації_3"/>
      <w:bookmarkEnd w:id="562"/>
      <w:r w:rsidRPr="00601585">
        <w:rPr>
          <w:rFonts w:ascii="Times New Roman" w:hAnsi="Times New Roman" w:cs="Times New Roman"/>
          <w:szCs w:val="24"/>
        </w:rPr>
        <w:t xml:space="preserve">Транспортування носіїв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Криптографічний захист</w:t>
      </w:r>
    </w:p>
    <w:p w:rsidR="00DC0988" w:rsidRPr="00601585" w:rsidRDefault="00DC0988" w:rsidP="00601585">
      <w:pPr>
        <w:pStyle w:val="a3"/>
      </w:pPr>
      <w:r w:rsidRPr="00601585">
        <w:t xml:space="preserve">[Вилучено: Включено до </w:t>
      </w:r>
      <w:hyperlink w:anchor="_SC-28_Захист_інформації" w:history="1">
        <w:r w:rsidR="006861EB" w:rsidRPr="00601585">
          <w:rPr>
            <w:rStyle w:val="af1"/>
            <w:rFonts w:eastAsia="Times New Roman"/>
            <w:bCs/>
            <w:lang w:eastAsia="uk-UA"/>
          </w:rPr>
          <w:t>SC-28</w:t>
        </w:r>
      </w:hyperlink>
      <w:r w:rsidRPr="00601585">
        <w:t>(1)].</w:t>
      </w:r>
    </w:p>
    <w:p w:rsidR="00DC0988" w:rsidRPr="00601585" w:rsidRDefault="00DC0988" w:rsidP="00601585">
      <w:pPr>
        <w:widowControl w:val="0"/>
        <w:tabs>
          <w:tab w:val="left" w:pos="1701"/>
          <w:tab w:val="left" w:pos="3652"/>
        </w:tabs>
        <w:spacing w:after="200"/>
        <w:ind w:left="851"/>
        <w:contextualSpacing/>
        <w:rPr>
          <w:rFonts w:eastAsia="Calibri"/>
          <w:szCs w:val="24"/>
        </w:rPr>
      </w:pPr>
      <w:r w:rsidRPr="00601585">
        <w:rPr>
          <w:rFonts w:eastAsia="Calibri"/>
          <w:szCs w:val="24"/>
          <w:u w:val="single"/>
        </w:rPr>
        <w:t>Посилання</w:t>
      </w:r>
      <w:r w:rsidR="004849F5" w:rsidRPr="00601585">
        <w:rPr>
          <w:rFonts w:eastAsia="Calibri"/>
          <w:szCs w:val="24"/>
        </w:rPr>
        <w:t>: FIPS Publication 199</w:t>
      </w:r>
      <w:r w:rsidRPr="00601585">
        <w:rPr>
          <w:rFonts w:eastAsia="Calibri"/>
          <w:szCs w:val="24"/>
        </w:rPr>
        <w:t>.</w:t>
      </w:r>
    </w:p>
    <w:p w:rsidR="00864603" w:rsidRPr="00601585" w:rsidRDefault="00864603" w:rsidP="00601585">
      <w:pPr>
        <w:widowControl w:val="0"/>
        <w:tabs>
          <w:tab w:val="left" w:pos="1701"/>
          <w:tab w:val="left" w:pos="3652"/>
        </w:tabs>
        <w:spacing w:after="200"/>
        <w:ind w:left="851"/>
        <w:contextualSpacing/>
        <w:rPr>
          <w:rFonts w:eastAsia="Calibri"/>
          <w:noProof/>
          <w:szCs w:val="24"/>
        </w:rPr>
      </w:pPr>
    </w:p>
    <w:p w:rsidR="00864603" w:rsidRPr="00601585" w:rsidRDefault="00DC0988" w:rsidP="00601585">
      <w:pPr>
        <w:pStyle w:val="1"/>
        <w:rPr>
          <w:rFonts w:ascii="Times New Roman" w:hAnsi="Times New Roman"/>
        </w:rPr>
      </w:pPr>
      <w:bookmarkStart w:id="563" w:name="_MP-6_Знищення_інформації"/>
      <w:bookmarkEnd w:id="563"/>
      <w:r w:rsidRPr="00601585">
        <w:rPr>
          <w:rFonts w:ascii="Times New Roman" w:hAnsi="Times New Roman"/>
        </w:rPr>
        <w:t>MP-6</w:t>
      </w:r>
      <w:r w:rsidRPr="00601585">
        <w:rPr>
          <w:rFonts w:ascii="Times New Roman" w:hAnsi="Times New Roman"/>
        </w:rPr>
        <w:tab/>
        <w:t>Знищення інформації на носіях інформації</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DC0988" w:rsidRPr="00601585" w:rsidRDefault="00DC0988" w:rsidP="00601585">
      <w:pPr>
        <w:pStyle w:val="2"/>
        <w:numPr>
          <w:ilvl w:val="0"/>
          <w:numId w:val="131"/>
        </w:numPr>
        <w:ind w:left="1134" w:hanging="425"/>
        <w:rPr>
          <w:noProof/>
        </w:rPr>
      </w:pPr>
      <w:r w:rsidRPr="00601585">
        <w:rPr>
          <w:noProof/>
        </w:rPr>
        <w:t>Очищу</w:t>
      </w:r>
      <w:r w:rsidR="007266CD" w:rsidRPr="00601585">
        <w:rPr>
          <w:noProof/>
        </w:rPr>
        <w:t>вати</w:t>
      </w:r>
      <w:r w:rsidRPr="00601585">
        <w:rPr>
          <w:noProof/>
        </w:rPr>
        <w:t xml:space="preserve"> [</w:t>
      </w:r>
      <w:r w:rsidRPr="00601585">
        <w:rPr>
          <w:i/>
          <w:noProof/>
        </w:rPr>
        <w:t>Призначення: визначені організацією системні носії</w:t>
      </w:r>
      <w:r w:rsidRPr="00601585">
        <w:rPr>
          <w:noProof/>
        </w:rPr>
        <w:t>] перед утилізацією, випуск</w:t>
      </w:r>
      <w:r w:rsidR="00023EDA" w:rsidRPr="00601585">
        <w:rPr>
          <w:noProof/>
        </w:rPr>
        <w:t>ом</w:t>
      </w:r>
      <w:r w:rsidRPr="00601585">
        <w:rPr>
          <w:noProof/>
        </w:rPr>
        <w:t xml:space="preserve"> за межі організаційного контролю, або перед повторним використанням [</w:t>
      </w:r>
      <w:r w:rsidRPr="00601585">
        <w:rPr>
          <w:i/>
          <w:noProof/>
        </w:rPr>
        <w:t>Призначення: методами та процедурами очищення, визначеними організацією</w:t>
      </w:r>
      <w:r w:rsidRPr="00601585">
        <w:rPr>
          <w:noProof/>
        </w:rPr>
        <w:t>]</w:t>
      </w:r>
      <w:r w:rsidR="00023EDA" w:rsidRPr="00601585">
        <w:rPr>
          <w:noProof/>
        </w:rPr>
        <w:t>.</w:t>
      </w:r>
    </w:p>
    <w:p w:rsidR="00DC0988" w:rsidRPr="00601585" w:rsidRDefault="00DC0988" w:rsidP="00601585">
      <w:pPr>
        <w:pStyle w:val="2"/>
        <w:rPr>
          <w:noProof/>
        </w:rPr>
      </w:pPr>
      <w:r w:rsidRPr="00601585">
        <w:rPr>
          <w:noProof/>
        </w:rPr>
        <w:t>Використову</w:t>
      </w:r>
      <w:r w:rsidR="006100D4" w:rsidRPr="00601585">
        <w:rPr>
          <w:noProof/>
        </w:rPr>
        <w:t>вати</w:t>
      </w:r>
      <w:r w:rsidRPr="00601585">
        <w:rPr>
          <w:noProof/>
        </w:rPr>
        <w:t xml:space="preserve"> механізми очищення зі </w:t>
      </w:r>
      <w:r w:rsidR="006100D4" w:rsidRPr="00601585">
        <w:rPr>
          <w:noProof/>
        </w:rPr>
        <w:t>стійк</w:t>
      </w:r>
      <w:r w:rsidR="00023EDA" w:rsidRPr="00601585">
        <w:rPr>
          <w:noProof/>
        </w:rPr>
        <w:t>і</w:t>
      </w:r>
      <w:r w:rsidR="006100D4" w:rsidRPr="00601585">
        <w:rPr>
          <w:noProof/>
        </w:rPr>
        <w:t>стю</w:t>
      </w:r>
      <w:r w:rsidRPr="00601585">
        <w:rPr>
          <w:noProof/>
        </w:rPr>
        <w:t xml:space="preserve"> та цілісністю, що відповідає категорії безпеки або рівню секретності інформації.</w:t>
      </w:r>
    </w:p>
    <w:p w:rsidR="001934C7" w:rsidRPr="00601585" w:rsidRDefault="001934C7" w:rsidP="00601585">
      <w:pPr>
        <w:widowControl w:val="0"/>
        <w:tabs>
          <w:tab w:val="left" w:pos="1418"/>
          <w:tab w:val="left" w:pos="2527"/>
          <w:tab w:val="left" w:pos="3119"/>
        </w:tabs>
        <w:spacing w:after="160"/>
        <w:ind w:left="993"/>
        <w:contextualSpacing/>
        <w:rPr>
          <w:rFonts w:eastAsia="Calibri"/>
          <w:noProof/>
          <w:szCs w:val="24"/>
          <w:u w:val="single"/>
        </w:rPr>
      </w:pPr>
    </w:p>
    <w:p w:rsidR="001934C7" w:rsidRPr="00601585" w:rsidRDefault="001934C7" w:rsidP="00601585">
      <w:pPr>
        <w:widowControl w:val="0"/>
        <w:tabs>
          <w:tab w:val="left" w:pos="1418"/>
          <w:tab w:val="left" w:pos="2527"/>
          <w:tab w:val="left" w:pos="3119"/>
        </w:tabs>
        <w:spacing w:after="160"/>
        <w:ind w:left="993"/>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w:t>
      </w:r>
      <w:r w:rsidR="00932F90" w:rsidRPr="00601585">
        <w:rPr>
          <w:noProof/>
          <w:szCs w:val="24"/>
        </w:rPr>
        <w:t>Цей захід безпеки поширюється на всі системні носії інформації</w:t>
      </w:r>
      <w:r w:rsidR="00023EDA" w:rsidRPr="00601585">
        <w:rPr>
          <w:noProof/>
          <w:szCs w:val="24"/>
        </w:rPr>
        <w:t> </w:t>
      </w:r>
      <w:r w:rsidR="00932F90" w:rsidRPr="00601585">
        <w:rPr>
          <w:noProof/>
          <w:szCs w:val="24"/>
        </w:rPr>
        <w:t>як цифрові, так і нецифрові</w:t>
      </w:r>
      <w:r w:rsidR="00023EDA" w:rsidRPr="00601585">
        <w:rPr>
          <w:noProof/>
          <w:szCs w:val="24"/>
        </w:rPr>
        <w:t>, </w:t>
      </w:r>
      <w:r w:rsidR="00932F90" w:rsidRPr="00601585">
        <w:rPr>
          <w:noProof/>
          <w:szCs w:val="24"/>
        </w:rPr>
        <w:t xml:space="preserve"> інформація на яких має бути знищена незалежно від того</w:t>
      </w:r>
      <w:r w:rsidR="00023EDA" w:rsidRPr="00601585">
        <w:rPr>
          <w:noProof/>
          <w:szCs w:val="24"/>
        </w:rPr>
        <w:t>,</w:t>
      </w:r>
      <w:r w:rsidR="00932F90" w:rsidRPr="00601585">
        <w:rPr>
          <w:noProof/>
          <w:szCs w:val="24"/>
        </w:rPr>
        <w:t xml:space="preserve"> чи вважається носій знімним. </w:t>
      </w:r>
      <w:r w:rsidR="005C5A55">
        <w:rPr>
          <w:noProof/>
          <w:szCs w:val="24"/>
        </w:rPr>
        <w:t xml:space="preserve"> Прикладами носіїв є</w:t>
      </w:r>
      <w:r w:rsidR="00932F90" w:rsidRPr="00601585">
        <w:rPr>
          <w:noProof/>
          <w:szCs w:val="24"/>
        </w:rPr>
        <w:t xml:space="preserve">: цифрові носії інформації, що містяться </w:t>
      </w:r>
      <w:r w:rsidR="00960A70" w:rsidRPr="00601585">
        <w:rPr>
          <w:noProof/>
          <w:szCs w:val="24"/>
        </w:rPr>
        <w:t>в</w:t>
      </w:r>
      <w:r w:rsidR="00932F90" w:rsidRPr="00601585">
        <w:rPr>
          <w:noProof/>
          <w:szCs w:val="24"/>
        </w:rPr>
        <w:t xml:space="preserve"> сканерах, копіювальних пристроях, принтерах, ноутбуках, робочих станціях, мережевих компонентах, мобільних пристроях; та нецифрові носії інформації</w:t>
      </w:r>
      <w:r w:rsidR="00960A70" w:rsidRPr="00601585">
        <w:rPr>
          <w:noProof/>
          <w:szCs w:val="24"/>
        </w:rPr>
        <w:t> </w:t>
      </w:r>
      <w:r w:rsidR="00960A70" w:rsidRPr="00601585">
        <w:rPr>
          <w:szCs w:val="24"/>
        </w:rPr>
        <w:t>—</w:t>
      </w:r>
      <w:r w:rsidR="00932F90" w:rsidRPr="00601585">
        <w:rPr>
          <w:noProof/>
          <w:szCs w:val="24"/>
        </w:rPr>
        <w:t xml:space="preserve"> такі як папір </w:t>
      </w:r>
      <w:r w:rsidR="00960A70" w:rsidRPr="00601585">
        <w:rPr>
          <w:noProof/>
          <w:szCs w:val="24"/>
        </w:rPr>
        <w:t xml:space="preserve">і </w:t>
      </w:r>
      <w:r w:rsidR="00932F90" w:rsidRPr="00601585">
        <w:rPr>
          <w:noProof/>
          <w:szCs w:val="24"/>
        </w:rPr>
        <w:t xml:space="preserve">мікрофільми. Процес очищення має видаляти інформацію з носія інформації, щоб її неможливо було отримати чи відновити. Методи очищення запобігають розголошенню інформації стороннім особам у разі, коли такі носії використовуються повторно або передаються на утилізацію (видалення, форматування, криптографічне забілювання тощо). Організації встановлюють механізми очищення відповідно до категорії безпеки інформації, яка </w:t>
      </w:r>
      <w:r w:rsidR="00676630" w:rsidRPr="00601585">
        <w:rPr>
          <w:noProof/>
          <w:szCs w:val="24"/>
        </w:rPr>
        <w:t xml:space="preserve">розміщена </w:t>
      </w:r>
      <w:r w:rsidR="00932F90" w:rsidRPr="00601585">
        <w:rPr>
          <w:noProof/>
          <w:szCs w:val="24"/>
        </w:rPr>
        <w:t>на носіях інформації</w:t>
      </w:r>
      <w:r w:rsidRPr="00601585">
        <w:rPr>
          <w:noProof/>
          <w:szCs w:val="24"/>
        </w:rPr>
        <w:t>.</w:t>
      </w:r>
    </w:p>
    <w:p w:rsidR="001934C7" w:rsidRPr="00601585" w:rsidRDefault="001934C7" w:rsidP="00601585">
      <w:pPr>
        <w:widowControl w:val="0"/>
        <w:tabs>
          <w:tab w:val="left" w:pos="1418"/>
          <w:tab w:val="left" w:pos="2527"/>
          <w:tab w:val="left" w:pos="3119"/>
        </w:tabs>
        <w:spacing w:after="160"/>
        <w:ind w:left="993"/>
        <w:contextualSpacing/>
        <w:rPr>
          <w:rFonts w:eastAsia="Calibri"/>
          <w:noProof/>
          <w:szCs w:val="24"/>
          <w:u w:val="single"/>
        </w:rPr>
      </w:pPr>
    </w:p>
    <w:p w:rsidR="00DC0988" w:rsidRPr="00601585" w:rsidRDefault="00DC0988" w:rsidP="00601585">
      <w:pPr>
        <w:widowControl w:val="0"/>
        <w:tabs>
          <w:tab w:val="left" w:pos="1418"/>
          <w:tab w:val="left" w:pos="2527"/>
          <w:tab w:val="left" w:pos="3119"/>
        </w:tabs>
        <w:spacing w:after="160"/>
        <w:ind w:left="993"/>
        <w:contextualSpacing/>
        <w:rPr>
          <w:rFonts w:eastAsia="Calibri"/>
          <w:noProof/>
          <w:szCs w:val="24"/>
          <w:u w:val="single"/>
        </w:rPr>
      </w:pPr>
      <w:r w:rsidRPr="00601585">
        <w:rPr>
          <w:rFonts w:eastAsia="Calibri"/>
          <w:noProof/>
          <w:szCs w:val="24"/>
          <w:u w:val="single"/>
        </w:rPr>
        <w:t xml:space="preserve">Пов’язані заходи: </w:t>
      </w:r>
      <w:hyperlink w:anchor="_AC-3_ЗАБЕЗПЕЧЕННЯ_ДОСТУПУ" w:history="1">
        <w:r w:rsidR="00A323C1" w:rsidRPr="00601585">
          <w:rPr>
            <w:rStyle w:val="af1"/>
            <w:rFonts w:eastAsia="Calibri"/>
            <w:noProof/>
            <w:szCs w:val="24"/>
          </w:rPr>
          <w:t>AC-3</w:t>
        </w:r>
      </w:hyperlink>
      <w:r w:rsidRPr="00601585">
        <w:rPr>
          <w:rFonts w:eastAsia="Calibri"/>
          <w:noProof/>
          <w:szCs w:val="24"/>
        </w:rPr>
        <w:t xml:space="preserve">, </w:t>
      </w:r>
      <w:hyperlink w:anchor="_AC-7_Невдалі_спроби" w:history="1">
        <w:r w:rsidR="00DF3C58" w:rsidRPr="00601585">
          <w:rPr>
            <w:rStyle w:val="af1"/>
            <w:rFonts w:eastAsia="Times New Roman"/>
            <w:bCs/>
            <w:szCs w:val="24"/>
            <w:lang w:eastAsia="uk-UA"/>
          </w:rPr>
          <w:t>AC-7</w:t>
        </w:r>
      </w:hyperlink>
      <w:r w:rsidRPr="00601585">
        <w:rPr>
          <w:rFonts w:eastAsia="Calibri"/>
          <w:noProof/>
          <w:szCs w:val="24"/>
        </w:rPr>
        <w:t xml:space="preserve">, </w:t>
      </w:r>
      <w:hyperlink w:anchor="_AU-11_Збереження_записів" w:history="1">
        <w:r w:rsidR="00B35510" w:rsidRPr="00601585">
          <w:rPr>
            <w:rStyle w:val="af1"/>
            <w:rFonts w:eastAsia="Times New Roman"/>
            <w:bCs/>
            <w:szCs w:val="24"/>
            <w:lang w:eastAsia="uk-UA"/>
          </w:rPr>
          <w:t>AU-11</w:t>
        </w:r>
      </w:hyperlink>
      <w:r w:rsidRPr="00601585">
        <w:rPr>
          <w:rFonts w:eastAsia="Calibri"/>
          <w:noProof/>
          <w:szCs w:val="24"/>
        </w:rPr>
        <w:t xml:space="preserve">, </w:t>
      </w:r>
      <w:hyperlink w:anchor="_МА-2_Контрольоване_обслуговування" w:history="1">
        <w:r w:rsidR="00E80E62" w:rsidRPr="00601585">
          <w:rPr>
            <w:rStyle w:val="af1"/>
            <w:rFonts w:eastAsia="Times New Roman"/>
            <w:bCs/>
            <w:szCs w:val="24"/>
            <w:lang w:eastAsia="uk-UA"/>
          </w:rPr>
          <w:t>МА-2</w:t>
        </w:r>
      </w:hyperlink>
      <w:r w:rsidRPr="00601585">
        <w:rPr>
          <w:rFonts w:eastAsia="Calibri"/>
          <w:noProof/>
          <w:szCs w:val="24"/>
        </w:rPr>
        <w:t xml:space="preserve">, </w:t>
      </w:r>
      <w:hyperlink w:anchor="_MA-3_Інструменти_для" w:history="1">
        <w:r w:rsidR="00E80E62" w:rsidRPr="00601585">
          <w:rPr>
            <w:rStyle w:val="af1"/>
            <w:rFonts w:eastAsia="Times New Roman"/>
            <w:bCs/>
            <w:szCs w:val="24"/>
            <w:lang w:eastAsia="uk-UA"/>
          </w:rPr>
          <w:t>MA-3</w:t>
        </w:r>
      </w:hyperlink>
      <w:r w:rsidRPr="00601585">
        <w:rPr>
          <w:rFonts w:eastAsia="Calibri"/>
          <w:noProof/>
          <w:szCs w:val="24"/>
        </w:rPr>
        <w:t xml:space="preserve">, </w:t>
      </w:r>
      <w:hyperlink w:anchor="_МА-4_Нелокальне_обслуговування" w:history="1">
        <w:r w:rsidR="00D9384A" w:rsidRPr="00601585">
          <w:rPr>
            <w:rStyle w:val="af1"/>
            <w:rFonts w:eastAsia="Times New Roman"/>
            <w:bCs/>
            <w:szCs w:val="24"/>
            <w:lang w:eastAsia="uk-UA"/>
          </w:rPr>
          <w:t>МА-4</w:t>
        </w:r>
      </w:hyperlink>
      <w:r w:rsidRPr="00601585">
        <w:rPr>
          <w:rFonts w:eastAsia="Calibri"/>
          <w:noProof/>
          <w:szCs w:val="24"/>
        </w:rPr>
        <w:t xml:space="preserve">, </w:t>
      </w:r>
      <w:hyperlink w:anchor="_MA-5_Технічний_персонал" w:history="1">
        <w:r w:rsidR="00D9384A" w:rsidRPr="00601585">
          <w:rPr>
            <w:rStyle w:val="af1"/>
            <w:rFonts w:eastAsia="Times New Roman"/>
            <w:bCs/>
            <w:szCs w:val="24"/>
            <w:lang w:eastAsia="uk-UA"/>
          </w:rPr>
          <w:t>MA-5</w:t>
        </w:r>
      </w:hyperlink>
      <w:r w:rsidRPr="00601585">
        <w:rPr>
          <w:rFonts w:eastAsia="Calibri"/>
          <w:noProof/>
          <w:szCs w:val="24"/>
        </w:rPr>
        <w:t xml:space="preserve">, </w:t>
      </w:r>
      <w:hyperlink w:anchor="_SI-12_Управління_та" w:history="1">
        <w:r w:rsidR="006B6375" w:rsidRPr="00601585">
          <w:rPr>
            <w:rStyle w:val="af1"/>
            <w:rFonts w:eastAsia="Calibri"/>
            <w:noProof/>
            <w:szCs w:val="24"/>
          </w:rPr>
          <w:t>SI-12</w:t>
        </w:r>
      </w:hyperlink>
      <w:r w:rsidRPr="00601585">
        <w:rPr>
          <w:rFonts w:eastAsia="Calibri"/>
          <w:noProof/>
          <w:szCs w:val="24"/>
        </w:rPr>
        <w:t xml:space="preserve">, </w:t>
      </w:r>
      <w:hyperlink w:anchor="_SI-18_Усунення_інформації" w:history="1">
        <w:r w:rsidR="00A54D95" w:rsidRPr="00601585">
          <w:rPr>
            <w:rStyle w:val="af1"/>
            <w:rFonts w:eastAsia="Times New Roman"/>
            <w:bCs/>
            <w:szCs w:val="24"/>
            <w:lang w:eastAsia="uk-UA"/>
          </w:rPr>
          <w:t>SI-18</w:t>
        </w:r>
      </w:hyperlink>
      <w:r w:rsidRPr="00601585">
        <w:rPr>
          <w:rFonts w:eastAsia="Calibri"/>
          <w:noProof/>
          <w:szCs w:val="24"/>
        </w:rPr>
        <w:t>.</w:t>
      </w:r>
    </w:p>
    <w:p w:rsidR="00DC0988" w:rsidRPr="00601585" w:rsidRDefault="00C67779" w:rsidP="00601585">
      <w:pPr>
        <w:widowControl w:val="0"/>
        <w:ind w:left="851"/>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DC0988" w:rsidRPr="00601585">
        <w:rPr>
          <w:rFonts w:eastAsia="Calibri"/>
          <w:noProof/>
          <w:color w:val="FF0000"/>
          <w:szCs w:val="24"/>
        </w:rPr>
        <w:t xml:space="preserve"> </w:t>
      </w:r>
    </w:p>
    <w:p w:rsidR="00DC0988" w:rsidRPr="00601585" w:rsidRDefault="00DC0988" w:rsidP="00601585">
      <w:pPr>
        <w:pStyle w:val="5"/>
        <w:numPr>
          <w:ilvl w:val="0"/>
          <w:numId w:val="374"/>
        </w:numPr>
        <w:ind w:left="1418" w:hanging="709"/>
        <w:rPr>
          <w:rFonts w:ascii="Times New Roman" w:hAnsi="Times New Roman" w:cs="Times New Roman"/>
          <w:szCs w:val="24"/>
        </w:rPr>
      </w:pPr>
      <w:bookmarkStart w:id="564" w:name="_Знищення_інформації_на"/>
      <w:bookmarkEnd w:id="564"/>
      <w:r w:rsidRPr="00601585">
        <w:rPr>
          <w:rFonts w:ascii="Times New Roman" w:hAnsi="Times New Roman" w:cs="Times New Roman"/>
          <w:szCs w:val="24"/>
        </w:rPr>
        <w:t xml:space="preserve">Знищення інформації на носіях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w:t>
      </w:r>
      <w:r w:rsidR="006100D4" w:rsidRPr="00601585">
        <w:rPr>
          <w:rFonts w:ascii="Times New Roman" w:hAnsi="Times New Roman" w:cs="Times New Roman"/>
          <w:szCs w:val="24"/>
        </w:rPr>
        <w:t>перегляд</w:t>
      </w:r>
      <w:r w:rsidRPr="00601585">
        <w:rPr>
          <w:rFonts w:ascii="Times New Roman" w:hAnsi="Times New Roman" w:cs="Times New Roman"/>
          <w:szCs w:val="24"/>
        </w:rPr>
        <w:t>, затвердження, відстеження, документ</w:t>
      </w:r>
      <w:r w:rsidR="006100D4" w:rsidRPr="00601585">
        <w:rPr>
          <w:rFonts w:ascii="Times New Roman" w:hAnsi="Times New Roman" w:cs="Times New Roman"/>
          <w:szCs w:val="24"/>
        </w:rPr>
        <w:t>ування</w:t>
      </w:r>
      <w:r w:rsidRPr="00601585">
        <w:rPr>
          <w:rFonts w:ascii="Times New Roman" w:hAnsi="Times New Roman" w:cs="Times New Roman"/>
          <w:szCs w:val="24"/>
        </w:rPr>
        <w:t xml:space="preserve"> та перевірка</w:t>
      </w:r>
    </w:p>
    <w:p w:rsidR="00DC0988" w:rsidRPr="00601585" w:rsidRDefault="006100D4" w:rsidP="00601585">
      <w:pPr>
        <w:pStyle w:val="a3"/>
      </w:pPr>
      <w:r w:rsidRPr="00601585">
        <w:t>Переглядати</w:t>
      </w:r>
      <w:r w:rsidR="00DC0988" w:rsidRPr="00601585">
        <w:t xml:space="preserve">, затверджувати, відстежувати, документувати та </w:t>
      </w:r>
      <w:r w:rsidRPr="00601585">
        <w:t>перевіряти</w:t>
      </w:r>
      <w:r w:rsidR="00DC0988" w:rsidRPr="00601585">
        <w:t xml:space="preserve"> очищення носіїв інформації та дії </w:t>
      </w:r>
      <w:r w:rsidR="00676630" w:rsidRPr="00601585">
        <w:t xml:space="preserve">з </w:t>
      </w:r>
      <w:r w:rsidRPr="00601585">
        <w:t xml:space="preserve">їх </w:t>
      </w:r>
      <w:r w:rsidR="00DC0988" w:rsidRPr="00601585">
        <w:t>утилізації.</w:t>
      </w:r>
    </w:p>
    <w:p w:rsidR="001934C7" w:rsidRPr="00601585" w:rsidRDefault="001934C7" w:rsidP="00601585">
      <w:pPr>
        <w:pStyle w:val="a3"/>
      </w:pPr>
      <w:r w:rsidRPr="00601585">
        <w:rPr>
          <w:noProof/>
          <w:color w:val="FF0000"/>
          <w:u w:val="single"/>
        </w:rPr>
        <w:t>Рекомендації з реалізації:</w:t>
      </w:r>
      <w:r w:rsidRPr="00601585">
        <w:rPr>
          <w:noProof/>
        </w:rPr>
        <w:t xml:space="preserve"> </w:t>
      </w:r>
      <w:r w:rsidR="00765644" w:rsidRPr="00601585">
        <w:rPr>
          <w:noProof/>
        </w:rPr>
        <w:t xml:space="preserve">Організації переглядають </w:t>
      </w:r>
      <w:r w:rsidR="00676630" w:rsidRPr="00601585">
        <w:rPr>
          <w:noProof/>
        </w:rPr>
        <w:t xml:space="preserve">і </w:t>
      </w:r>
      <w:r w:rsidR="00765644" w:rsidRPr="00601585">
        <w:rPr>
          <w:noProof/>
        </w:rPr>
        <w:t xml:space="preserve">затверджують перелік носіїв інформації, які підлягають очищенню для забезпечення дотримання політики збереження записів. Дії відстеження та документування </w:t>
      </w:r>
      <w:r w:rsidR="00676630" w:rsidRPr="00601585">
        <w:rPr>
          <w:noProof/>
        </w:rPr>
        <w:t>охоплюють</w:t>
      </w:r>
      <w:r w:rsidR="00765644" w:rsidRPr="00601585">
        <w:rPr>
          <w:noProof/>
        </w:rPr>
        <w:t>: складання переліку персоналу, який перегля</w:t>
      </w:r>
      <w:r w:rsidR="005C5A55">
        <w:rPr>
          <w:noProof/>
        </w:rPr>
        <w:t>дає</w:t>
      </w:r>
      <w:r w:rsidR="00765644" w:rsidRPr="00601585">
        <w:rPr>
          <w:noProof/>
        </w:rPr>
        <w:t xml:space="preserve"> </w:t>
      </w:r>
      <w:r w:rsidR="00676630" w:rsidRPr="00601585">
        <w:rPr>
          <w:noProof/>
        </w:rPr>
        <w:t>і</w:t>
      </w:r>
      <w:r w:rsidR="00765644" w:rsidRPr="00601585">
        <w:rPr>
          <w:noProof/>
        </w:rPr>
        <w:t xml:space="preserve"> затверд</w:t>
      </w:r>
      <w:r w:rsidR="005C5A55">
        <w:rPr>
          <w:noProof/>
        </w:rPr>
        <w:t>жує</w:t>
      </w:r>
      <w:r w:rsidR="00765644" w:rsidRPr="00601585">
        <w:rPr>
          <w:noProof/>
        </w:rPr>
        <w:t xml:space="preserve"> заходи щодо очищення; види носіїв інформації; конкретні файли, що зберігаються на носії; застосовувані методи очищення; дат</w:t>
      </w:r>
      <w:r w:rsidR="00676630" w:rsidRPr="00601585">
        <w:rPr>
          <w:noProof/>
        </w:rPr>
        <w:t>у й</w:t>
      </w:r>
      <w:r w:rsidR="00765644" w:rsidRPr="00601585">
        <w:rPr>
          <w:noProof/>
        </w:rPr>
        <w:t xml:space="preserve"> час проведення очищення; персонал, який здійснив очищеннятощо</w:t>
      </w:r>
      <w:r w:rsidRPr="00601585">
        <w:rPr>
          <w:noProof/>
        </w:rPr>
        <w:t>.</w:t>
      </w:r>
    </w:p>
    <w:p w:rsidR="00DC0988" w:rsidRPr="00601585" w:rsidRDefault="00DC0988" w:rsidP="00601585">
      <w:pPr>
        <w:pStyle w:val="a3"/>
      </w:pPr>
      <w:r w:rsidRPr="00601585">
        <w:t>Пов’язані заходи: Немає.</w:t>
      </w:r>
    </w:p>
    <w:p w:rsidR="00DC0988" w:rsidRPr="00601585" w:rsidRDefault="00DC0988" w:rsidP="00601585">
      <w:pPr>
        <w:pStyle w:val="5"/>
        <w:rPr>
          <w:rFonts w:ascii="Times New Roman" w:hAnsi="Times New Roman" w:cs="Times New Roman"/>
          <w:szCs w:val="24"/>
        </w:rPr>
      </w:pPr>
      <w:bookmarkStart w:id="565" w:name="_Знищення_інформації_на_1"/>
      <w:bookmarkEnd w:id="565"/>
      <w:r w:rsidRPr="00601585">
        <w:rPr>
          <w:rFonts w:ascii="Times New Roman" w:hAnsi="Times New Roman" w:cs="Times New Roman"/>
          <w:szCs w:val="24"/>
        </w:rPr>
        <w:t xml:space="preserve">Знищення інформації на носіях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w:t>
      </w:r>
      <w:r w:rsidR="006100D4" w:rsidRPr="00601585">
        <w:rPr>
          <w:rFonts w:ascii="Times New Roman" w:hAnsi="Times New Roman" w:cs="Times New Roman"/>
          <w:szCs w:val="24"/>
        </w:rPr>
        <w:t>перевірка</w:t>
      </w:r>
      <w:r w:rsidRPr="00601585">
        <w:rPr>
          <w:rFonts w:ascii="Times New Roman" w:hAnsi="Times New Roman" w:cs="Times New Roman"/>
          <w:szCs w:val="24"/>
        </w:rPr>
        <w:t xml:space="preserve"> обладнання</w:t>
      </w:r>
    </w:p>
    <w:p w:rsidR="00DC0988" w:rsidRPr="00601585" w:rsidRDefault="006100D4" w:rsidP="00601585">
      <w:pPr>
        <w:pStyle w:val="a3"/>
      </w:pPr>
      <w:r w:rsidRPr="00601585">
        <w:t xml:space="preserve">Перевіряти </w:t>
      </w:r>
      <w:r w:rsidR="00DC0988" w:rsidRPr="00601585">
        <w:t>обладнання та процедури для очищення [</w:t>
      </w:r>
      <w:r w:rsidR="00DC0988" w:rsidRPr="00601585">
        <w:rPr>
          <w:i/>
        </w:rPr>
        <w:t>Призначення: з визначеною організацією частотою</w:t>
      </w:r>
      <w:r w:rsidR="00DC0988" w:rsidRPr="00601585">
        <w:t>], щоб переконатися в досягненні запланованого очищення.</w:t>
      </w:r>
    </w:p>
    <w:p w:rsidR="001934C7" w:rsidRPr="00601585" w:rsidRDefault="001934C7" w:rsidP="00601585">
      <w:pPr>
        <w:pStyle w:val="a3"/>
      </w:pPr>
      <w:r w:rsidRPr="00601585">
        <w:rPr>
          <w:noProof/>
          <w:color w:val="FF0000"/>
          <w:u w:val="single"/>
        </w:rPr>
        <w:t>Рекомендації з реалізації:</w:t>
      </w:r>
      <w:r w:rsidRPr="00601585">
        <w:rPr>
          <w:noProof/>
        </w:rPr>
        <w:t xml:space="preserve"> Перевірка обладнання та процедур очищення може проводитися кваліфікованими </w:t>
      </w:r>
      <w:r w:rsidR="0064668E" w:rsidRPr="00601585">
        <w:rPr>
          <w:noProof/>
        </w:rPr>
        <w:t>й</w:t>
      </w:r>
      <w:r w:rsidRPr="00601585">
        <w:rPr>
          <w:noProof/>
        </w:rPr>
        <w:t xml:space="preserve"> уповноваженими зовнішніми організаціями.</w:t>
      </w:r>
    </w:p>
    <w:p w:rsidR="00DC0988" w:rsidRPr="00601585" w:rsidRDefault="00DC0988" w:rsidP="00601585">
      <w:pPr>
        <w:pStyle w:val="a3"/>
      </w:pPr>
      <w:r w:rsidRPr="00601585">
        <w:t>Пов’язані заходи: Немає.</w:t>
      </w:r>
    </w:p>
    <w:p w:rsidR="00DC0988" w:rsidRPr="00601585" w:rsidRDefault="00DC0988" w:rsidP="00601585">
      <w:pPr>
        <w:pStyle w:val="5"/>
        <w:rPr>
          <w:rFonts w:ascii="Times New Roman" w:hAnsi="Times New Roman" w:cs="Times New Roman"/>
          <w:szCs w:val="24"/>
        </w:rPr>
      </w:pPr>
      <w:bookmarkStart w:id="566" w:name="_Знищення_інформації_на_2"/>
      <w:bookmarkEnd w:id="566"/>
      <w:r w:rsidRPr="00601585">
        <w:rPr>
          <w:rFonts w:ascii="Times New Roman" w:hAnsi="Times New Roman" w:cs="Times New Roman"/>
          <w:szCs w:val="24"/>
        </w:rPr>
        <w:t xml:space="preserve">Знищення інформації на носіях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w:t>
      </w:r>
      <w:r w:rsidR="00765644" w:rsidRPr="00601585">
        <w:rPr>
          <w:rFonts w:ascii="Times New Roman" w:hAnsi="Times New Roman" w:cs="Times New Roman"/>
          <w:szCs w:val="24"/>
        </w:rPr>
        <w:t>НеруйнІвні методи</w:t>
      </w:r>
    </w:p>
    <w:p w:rsidR="00DC0988" w:rsidRPr="00601585" w:rsidRDefault="00DC0988" w:rsidP="00601585">
      <w:pPr>
        <w:pStyle w:val="a3"/>
      </w:pPr>
      <w:r w:rsidRPr="00601585">
        <w:t>Застосову</w:t>
      </w:r>
      <w:r w:rsidR="006100D4" w:rsidRPr="00601585">
        <w:t>вати</w:t>
      </w:r>
      <w:r w:rsidRPr="00601585">
        <w:t xml:space="preserve"> методи неруйнівного очищення до портативних запам</w:t>
      </w:r>
      <w:r w:rsidR="0064668E" w:rsidRPr="00601585">
        <w:t>’</w:t>
      </w:r>
      <w:r w:rsidRPr="00601585">
        <w:t>ятову</w:t>
      </w:r>
      <w:r w:rsidR="0064668E" w:rsidRPr="00601585">
        <w:t>вальн</w:t>
      </w:r>
      <w:r w:rsidRPr="00601585">
        <w:t xml:space="preserve">их пристроїв перед підключенням таких пристроїв до системи </w:t>
      </w:r>
      <w:r w:rsidR="00BD0EDD" w:rsidRPr="00601585">
        <w:t xml:space="preserve">за </w:t>
      </w:r>
      <w:r w:rsidRPr="00601585">
        <w:t>наступних обставин: [</w:t>
      </w:r>
      <w:r w:rsidRPr="00601585">
        <w:rPr>
          <w:i/>
        </w:rPr>
        <w:t>Призначення: визначених організацією умов, що вимагають очищення портативних запам</w:t>
      </w:r>
      <w:r w:rsidR="000D174D" w:rsidRPr="00601585">
        <w:rPr>
          <w:i/>
        </w:rPr>
        <w:t>’</w:t>
      </w:r>
      <w:r w:rsidRPr="00601585">
        <w:rPr>
          <w:i/>
        </w:rPr>
        <w:t>ятову</w:t>
      </w:r>
      <w:r w:rsidR="000D174D" w:rsidRPr="00601585">
        <w:rPr>
          <w:i/>
        </w:rPr>
        <w:t>вальн</w:t>
      </w:r>
      <w:r w:rsidRPr="00601585">
        <w:rPr>
          <w:i/>
        </w:rPr>
        <w:t>их пристроїв</w:t>
      </w:r>
      <w:r w:rsidRPr="00601585">
        <w:t>].</w:t>
      </w:r>
    </w:p>
    <w:p w:rsidR="001934C7" w:rsidRPr="00601585" w:rsidRDefault="001934C7" w:rsidP="00601585">
      <w:pPr>
        <w:pStyle w:val="a3"/>
      </w:pPr>
      <w:r w:rsidRPr="00601585">
        <w:rPr>
          <w:noProof/>
          <w:color w:val="FF0000"/>
          <w:u w:val="single"/>
        </w:rPr>
        <w:t>Рекомендації з реалізації:</w:t>
      </w:r>
      <w:r w:rsidRPr="00601585">
        <w:rPr>
          <w:noProof/>
        </w:rPr>
        <w:t xml:space="preserve"> У портативні пристрої зберігання даних легко може бути вбудований зловмисний код. Багато таких пристроїв отримані з недостовірних джерел і можуть містити шкідливий код, який можна легко перенести в системи через порти USB </w:t>
      </w:r>
      <w:r w:rsidR="00BD0EDD" w:rsidRPr="00601585">
        <w:rPr>
          <w:noProof/>
        </w:rPr>
        <w:t xml:space="preserve">чи </w:t>
      </w:r>
      <w:r w:rsidRPr="00601585">
        <w:rPr>
          <w:noProof/>
        </w:rPr>
        <w:t>інші портали входу. Рекомендується сканувати пристрої зберігання даних, проте процедура очищення забезпечує додаткову впевненість у тому, що такі пристрої не містять шкідливого коду.</w:t>
      </w:r>
    </w:p>
    <w:p w:rsidR="00DC0988" w:rsidRPr="00601585" w:rsidRDefault="00DC0988" w:rsidP="00601585">
      <w:pPr>
        <w:pStyle w:val="a3"/>
      </w:pPr>
      <w:r w:rsidRPr="00601585">
        <w:t>Пов’язані заходи: Немає.</w:t>
      </w:r>
    </w:p>
    <w:p w:rsidR="00DC0988" w:rsidRPr="00601585" w:rsidRDefault="00DC0988" w:rsidP="00601585">
      <w:pPr>
        <w:pStyle w:val="5"/>
        <w:rPr>
          <w:rFonts w:ascii="Times New Roman" w:hAnsi="Times New Roman" w:cs="Times New Roman"/>
          <w:szCs w:val="24"/>
        </w:rPr>
      </w:pPr>
      <w:bookmarkStart w:id="567" w:name="_Знищення_інформації_на_3"/>
      <w:bookmarkEnd w:id="567"/>
      <w:r w:rsidRPr="00601585">
        <w:rPr>
          <w:rFonts w:ascii="Times New Roman" w:hAnsi="Times New Roman" w:cs="Times New Roman"/>
          <w:szCs w:val="24"/>
        </w:rPr>
        <w:t xml:space="preserve">Знищення інформації на носіях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Керована несекретна інформація</w:t>
      </w:r>
    </w:p>
    <w:p w:rsidR="00DC0988" w:rsidRPr="00601585" w:rsidRDefault="00DC0988" w:rsidP="00601585">
      <w:pPr>
        <w:pStyle w:val="a3"/>
      </w:pPr>
      <w:r w:rsidRPr="00601585">
        <w:t xml:space="preserve">[Вилучено: Включено до </w:t>
      </w:r>
      <w:hyperlink w:anchor="_MP-6_Знищення_інформації" w:history="1">
        <w:r w:rsidR="00DC78B9" w:rsidRPr="00601585">
          <w:rPr>
            <w:rStyle w:val="af1"/>
            <w:rFonts w:eastAsia="Times New Roman"/>
            <w:bCs/>
            <w:lang w:eastAsia="uk-UA"/>
          </w:rPr>
          <w:t>MP-6</w:t>
        </w:r>
      </w:hyperlink>
      <w:r w:rsidRPr="00601585">
        <w:t>].</w:t>
      </w:r>
    </w:p>
    <w:p w:rsidR="00DC0988" w:rsidRPr="00601585" w:rsidRDefault="00DC0988" w:rsidP="00601585">
      <w:pPr>
        <w:pStyle w:val="5"/>
        <w:rPr>
          <w:rFonts w:ascii="Times New Roman" w:hAnsi="Times New Roman" w:cs="Times New Roman"/>
          <w:szCs w:val="24"/>
        </w:rPr>
      </w:pPr>
      <w:bookmarkStart w:id="568" w:name="_Знищення_інформації_на_4"/>
      <w:bookmarkEnd w:id="568"/>
      <w:r w:rsidRPr="00601585">
        <w:rPr>
          <w:rFonts w:ascii="Times New Roman" w:hAnsi="Times New Roman" w:cs="Times New Roman"/>
          <w:szCs w:val="24"/>
        </w:rPr>
        <w:t xml:space="preserve">Знищення інформації на носіях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Секретна інформація</w:t>
      </w:r>
    </w:p>
    <w:p w:rsidR="00DC0988" w:rsidRPr="00601585" w:rsidRDefault="00DC0988" w:rsidP="00601585">
      <w:pPr>
        <w:pStyle w:val="a3"/>
      </w:pPr>
      <w:r w:rsidRPr="00601585">
        <w:t xml:space="preserve">[Вилучено: Включено до </w:t>
      </w:r>
      <w:hyperlink w:anchor="_MP-6_Знищення_інформації" w:history="1">
        <w:r w:rsidR="00DC78B9" w:rsidRPr="00601585">
          <w:rPr>
            <w:rStyle w:val="af1"/>
            <w:rFonts w:eastAsia="Times New Roman"/>
            <w:bCs/>
            <w:lang w:eastAsia="uk-UA"/>
          </w:rPr>
          <w:t>MP-6</w:t>
        </w:r>
      </w:hyperlink>
      <w:r w:rsidRPr="00601585">
        <w:t>].</w:t>
      </w:r>
    </w:p>
    <w:p w:rsidR="00DC0988" w:rsidRPr="00601585" w:rsidRDefault="00DC0988" w:rsidP="00601585">
      <w:pPr>
        <w:pStyle w:val="5"/>
        <w:rPr>
          <w:rFonts w:ascii="Times New Roman" w:hAnsi="Times New Roman" w:cs="Times New Roman"/>
          <w:szCs w:val="24"/>
        </w:rPr>
      </w:pPr>
      <w:bookmarkStart w:id="569" w:name="_Знищення_інформації_на_5"/>
      <w:bookmarkEnd w:id="569"/>
      <w:r w:rsidRPr="00601585">
        <w:rPr>
          <w:rFonts w:ascii="Times New Roman" w:hAnsi="Times New Roman" w:cs="Times New Roman"/>
          <w:szCs w:val="24"/>
        </w:rPr>
        <w:t xml:space="preserve">Знищення інформації на носіях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Знищення носіїв інформації</w:t>
      </w:r>
    </w:p>
    <w:p w:rsidR="00DC0988" w:rsidRPr="00601585" w:rsidRDefault="00DC0988" w:rsidP="00601585">
      <w:pPr>
        <w:pStyle w:val="a3"/>
      </w:pPr>
      <w:r w:rsidRPr="00601585">
        <w:t xml:space="preserve">[Вилучено: Включено до </w:t>
      </w:r>
      <w:hyperlink w:anchor="_MP-6_Знищення_інформації" w:history="1">
        <w:r w:rsidR="00DC78B9" w:rsidRPr="00601585">
          <w:rPr>
            <w:rStyle w:val="af1"/>
            <w:rFonts w:eastAsia="Times New Roman"/>
            <w:bCs/>
            <w:lang w:eastAsia="uk-UA"/>
          </w:rPr>
          <w:t>MP-6</w:t>
        </w:r>
      </w:hyperlink>
      <w:r w:rsidRPr="00601585">
        <w:t>].</w:t>
      </w:r>
    </w:p>
    <w:p w:rsidR="00DC0988" w:rsidRPr="00601585" w:rsidRDefault="00DC0988" w:rsidP="00601585">
      <w:pPr>
        <w:pStyle w:val="5"/>
        <w:rPr>
          <w:rFonts w:ascii="Times New Roman" w:hAnsi="Times New Roman" w:cs="Times New Roman"/>
          <w:szCs w:val="24"/>
        </w:rPr>
      </w:pPr>
      <w:bookmarkStart w:id="570" w:name="_Знищення_інформації_на_6"/>
      <w:bookmarkEnd w:id="570"/>
      <w:r w:rsidRPr="00601585">
        <w:rPr>
          <w:rFonts w:ascii="Times New Roman" w:hAnsi="Times New Roman" w:cs="Times New Roman"/>
          <w:szCs w:val="24"/>
        </w:rPr>
        <w:t xml:space="preserve">Знищення інформації на носіях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Подвійна авторизація</w:t>
      </w:r>
    </w:p>
    <w:p w:rsidR="00DC0988" w:rsidRPr="00601585" w:rsidRDefault="006100D4" w:rsidP="00601585">
      <w:pPr>
        <w:pStyle w:val="a3"/>
      </w:pPr>
      <w:r w:rsidRPr="00601585">
        <w:t>З</w:t>
      </w:r>
      <w:r w:rsidR="00DC0988" w:rsidRPr="00601585">
        <w:t>дійснювати подвійну авторизацію для очищення [</w:t>
      </w:r>
      <w:r w:rsidR="00DC0988" w:rsidRPr="00601585">
        <w:rPr>
          <w:i/>
        </w:rPr>
        <w:t>Призначення: визначених організацією системних носіїв</w:t>
      </w:r>
      <w:r w:rsidR="00DC0988" w:rsidRPr="00601585">
        <w:t>].</w:t>
      </w:r>
    </w:p>
    <w:p w:rsidR="001934C7" w:rsidRPr="00601585" w:rsidRDefault="001934C7" w:rsidP="00601585">
      <w:pPr>
        <w:pStyle w:val="a3"/>
      </w:pPr>
      <w:r w:rsidRPr="00601585">
        <w:rPr>
          <w:noProof/>
          <w:color w:val="FF0000"/>
          <w:u w:val="single"/>
        </w:rPr>
        <w:t>Рекомендації з реалізації:</w:t>
      </w:r>
      <w:r w:rsidRPr="00601585">
        <w:rPr>
          <w:noProof/>
        </w:rPr>
        <w:t xml:space="preserve"> Подвійна авторизація </w:t>
      </w:r>
      <w:r w:rsidR="000D174D" w:rsidRPr="00601585">
        <w:rPr>
          <w:noProof/>
        </w:rPr>
        <w:t>я</w:t>
      </w:r>
      <w:r w:rsidRPr="00601585">
        <w:rPr>
          <w:noProof/>
        </w:rPr>
        <w:t>вляє собою двоосібний контроль. Механізми подвійної авторизації вимагають схвалення двох уповноважених осіб для виконання дії.</w:t>
      </w:r>
    </w:p>
    <w:p w:rsidR="00DC0988" w:rsidRPr="00601585" w:rsidRDefault="00DC0988" w:rsidP="00601585">
      <w:pPr>
        <w:pStyle w:val="a3"/>
      </w:pPr>
      <w:r w:rsidRPr="00601585">
        <w:t xml:space="preserve">Пов’язані заходи: </w:t>
      </w:r>
      <w:hyperlink w:anchor="_AC-3_ЗАБЕЗПЕЧЕННЯ_ДОСТУПУ" w:history="1">
        <w:r w:rsidR="00A323C1" w:rsidRPr="00601585">
          <w:rPr>
            <w:rStyle w:val="af1"/>
            <w:noProof/>
          </w:rPr>
          <w:t>AC-3</w:t>
        </w:r>
      </w:hyperlink>
      <w:r w:rsidRPr="00601585">
        <w:t xml:space="preserve">, </w:t>
      </w:r>
      <w:hyperlink w:anchor="_MP-2_Доступ_до" w:history="1">
        <w:r w:rsidR="001E2397" w:rsidRPr="00601585">
          <w:rPr>
            <w:rStyle w:val="af1"/>
            <w:rFonts w:eastAsia="Times New Roman"/>
            <w:bCs/>
            <w:lang w:eastAsia="uk-UA"/>
          </w:rPr>
          <w:t>MP-2</w:t>
        </w:r>
      </w:hyperlink>
      <w:r w:rsidRPr="00601585">
        <w:t>.</w:t>
      </w:r>
    </w:p>
    <w:p w:rsidR="00DC0988" w:rsidRPr="00601585" w:rsidRDefault="00DC0988" w:rsidP="00601585">
      <w:pPr>
        <w:pStyle w:val="5"/>
        <w:rPr>
          <w:rFonts w:ascii="Times New Roman" w:hAnsi="Times New Roman" w:cs="Times New Roman"/>
          <w:szCs w:val="24"/>
        </w:rPr>
      </w:pPr>
      <w:bookmarkStart w:id="571" w:name="_Знищення_інформації_на_7"/>
      <w:bookmarkEnd w:id="571"/>
      <w:r w:rsidRPr="00601585">
        <w:rPr>
          <w:rFonts w:ascii="Times New Roman" w:hAnsi="Times New Roman" w:cs="Times New Roman"/>
          <w:szCs w:val="24"/>
        </w:rPr>
        <w:t xml:space="preserve">Знищення інформації на носіях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w:t>
      </w:r>
      <w:r w:rsidR="006100D4" w:rsidRPr="00601585">
        <w:rPr>
          <w:rFonts w:ascii="Times New Roman" w:hAnsi="Times New Roman" w:cs="Times New Roman"/>
          <w:szCs w:val="24"/>
        </w:rPr>
        <w:t>віддалене</w:t>
      </w:r>
      <w:r w:rsidRPr="00601585">
        <w:rPr>
          <w:rFonts w:ascii="Times New Roman" w:hAnsi="Times New Roman" w:cs="Times New Roman"/>
          <w:szCs w:val="24"/>
        </w:rPr>
        <w:t xml:space="preserve"> очищення або стирання інформації</w:t>
      </w:r>
    </w:p>
    <w:p w:rsidR="00DC0988" w:rsidRPr="00601585" w:rsidRDefault="006100D4" w:rsidP="00601585">
      <w:pPr>
        <w:pStyle w:val="a3"/>
      </w:pPr>
      <w:r w:rsidRPr="00601585">
        <w:t>Забезпечити</w:t>
      </w:r>
      <w:r w:rsidR="00DC0988" w:rsidRPr="00601585">
        <w:t xml:space="preserve"> </w:t>
      </w:r>
      <w:r w:rsidRPr="00601585">
        <w:t xml:space="preserve">віддалену </w:t>
      </w:r>
      <w:r w:rsidR="00DC0988" w:rsidRPr="00601585">
        <w:t>можливість очищення або стирання інформації з [</w:t>
      </w:r>
      <w:r w:rsidR="00DC0988" w:rsidRPr="00601585">
        <w:rPr>
          <w:i/>
        </w:rPr>
        <w:t>Призначення: визначених організацією систем або компонентів системи</w:t>
      </w:r>
      <w:r w:rsidR="00DC0988" w:rsidRPr="00601585">
        <w:t>] або за: [</w:t>
      </w:r>
      <w:r w:rsidR="00DC0988" w:rsidRPr="00601585">
        <w:rPr>
          <w:i/>
        </w:rPr>
        <w:t>Призначення: визначених організацією умов</w:t>
      </w:r>
      <w:r w:rsidR="00DC0988" w:rsidRPr="00601585">
        <w:t>].</w:t>
      </w:r>
    </w:p>
    <w:p w:rsidR="001934C7" w:rsidRPr="00601585" w:rsidRDefault="001934C7" w:rsidP="00601585">
      <w:pPr>
        <w:pStyle w:val="a3"/>
      </w:pPr>
      <w:r w:rsidRPr="00601585">
        <w:rPr>
          <w:noProof/>
          <w:color w:val="FF0000"/>
          <w:u w:val="single"/>
        </w:rPr>
        <w:t>Рекомендації з реалізації:</w:t>
      </w:r>
      <w:r w:rsidRPr="00601585">
        <w:rPr>
          <w:noProof/>
        </w:rPr>
        <w:t xml:space="preserve"> </w:t>
      </w:r>
      <w:r w:rsidR="00765644" w:rsidRPr="00601585">
        <w:rPr>
          <w:noProof/>
        </w:rPr>
        <w:t>Це удосконалення забезпечує захист даних/інформації про організаційні системи та компоненти системи, якщо такі системи або компоненти отримані від сторонніх осіб. Для віддалених команд очищення/ст</w:t>
      </w:r>
      <w:r w:rsidR="000D174D" w:rsidRPr="00601585">
        <w:rPr>
          <w:noProof/>
        </w:rPr>
        <w:t>и</w:t>
      </w:r>
      <w:r w:rsidR="00765644" w:rsidRPr="00601585">
        <w:rPr>
          <w:noProof/>
        </w:rPr>
        <w:t>рання вимагається сильна автентифікація. Функція очищення або стирання може бути реалізована різними способами, включ</w:t>
      </w:r>
      <w:r w:rsidR="000D174D" w:rsidRPr="00601585">
        <w:rPr>
          <w:noProof/>
        </w:rPr>
        <w:t>но з</w:t>
      </w:r>
      <w:r w:rsidR="00765644" w:rsidRPr="00601585">
        <w:rPr>
          <w:noProof/>
        </w:rPr>
        <w:t>, наприклад, перезапис</w:t>
      </w:r>
      <w:r w:rsidR="000D174D" w:rsidRPr="00601585">
        <w:rPr>
          <w:noProof/>
        </w:rPr>
        <w:t>ом</w:t>
      </w:r>
      <w:r w:rsidR="00765644" w:rsidRPr="00601585">
        <w:rPr>
          <w:noProof/>
        </w:rPr>
        <w:t xml:space="preserve"> даних/інформації кілька разів або знищення</w:t>
      </w:r>
      <w:r w:rsidR="000D174D" w:rsidRPr="00601585">
        <w:rPr>
          <w:noProof/>
        </w:rPr>
        <w:t>м</w:t>
      </w:r>
      <w:r w:rsidR="00765644" w:rsidRPr="00601585">
        <w:rPr>
          <w:noProof/>
        </w:rPr>
        <w:t xml:space="preserve"> ключа, необхідного для розшифрування зашифрованих даних</w:t>
      </w:r>
      <w:r w:rsidRPr="00601585">
        <w:rPr>
          <w:noProof/>
        </w:rPr>
        <w:t>.</w:t>
      </w:r>
    </w:p>
    <w:p w:rsidR="00DC0988" w:rsidRPr="00601585" w:rsidRDefault="00DC0988" w:rsidP="00601585">
      <w:pPr>
        <w:pStyle w:val="a3"/>
      </w:pPr>
      <w:r w:rsidRPr="00601585">
        <w:t>Пов’язані заходи: Немає.</w:t>
      </w:r>
    </w:p>
    <w:p w:rsidR="00DC0988" w:rsidRPr="00601585" w:rsidRDefault="00DC0988" w:rsidP="00601585">
      <w:pPr>
        <w:pStyle w:val="5"/>
        <w:rPr>
          <w:rFonts w:ascii="Times New Roman" w:hAnsi="Times New Roman" w:cs="Times New Roman"/>
          <w:szCs w:val="24"/>
        </w:rPr>
      </w:pPr>
      <w:bookmarkStart w:id="572" w:name="_Знищення_інформації_на_8"/>
      <w:bookmarkEnd w:id="572"/>
      <w:r w:rsidRPr="00601585">
        <w:rPr>
          <w:rFonts w:ascii="Times New Roman" w:hAnsi="Times New Roman" w:cs="Times New Roman"/>
          <w:szCs w:val="24"/>
        </w:rPr>
        <w:t xml:space="preserve">Знищення інформації на носіях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Знищення </w:t>
      </w:r>
      <w:r w:rsidR="00F31A7E" w:rsidRPr="00601585">
        <w:rPr>
          <w:rFonts w:ascii="Times New Roman" w:hAnsi="Times New Roman" w:cs="Times New Roman"/>
          <w:szCs w:val="24"/>
        </w:rPr>
        <w:t>персональної</w:t>
      </w:r>
      <w:r w:rsidRPr="00601585">
        <w:rPr>
          <w:rFonts w:ascii="Times New Roman" w:hAnsi="Times New Roman" w:cs="Times New Roman"/>
          <w:szCs w:val="24"/>
        </w:rPr>
        <w:t xml:space="preserve"> ідентифікаційної інформації</w:t>
      </w:r>
    </w:p>
    <w:p w:rsidR="00DC0988" w:rsidRPr="00601585" w:rsidRDefault="006100D4" w:rsidP="00601585">
      <w:pPr>
        <w:pStyle w:val="a3"/>
      </w:pPr>
      <w:r w:rsidRPr="00601585">
        <w:t>С</w:t>
      </w:r>
      <w:r w:rsidR="00DC0988" w:rsidRPr="00601585">
        <w:t xml:space="preserve">прияти знищенню </w:t>
      </w:r>
      <w:r w:rsidR="00F31A7E" w:rsidRPr="00601585">
        <w:t>персональної</w:t>
      </w:r>
      <w:r w:rsidR="00DC0988" w:rsidRPr="00601585">
        <w:t xml:space="preserve"> ідентифікаційної інформації</w:t>
      </w:r>
      <w:r w:rsidRPr="00601585">
        <w:t xml:space="preserve"> </w:t>
      </w:r>
      <w:r w:rsidR="000D174D" w:rsidRPr="00601585">
        <w:t xml:space="preserve">в </w:t>
      </w:r>
      <w:r w:rsidRPr="00601585">
        <w:t>разі</w:t>
      </w:r>
      <w:r w:rsidR="00DC0988" w:rsidRPr="00601585">
        <w:t>:</w:t>
      </w:r>
    </w:p>
    <w:p w:rsidR="00DC0988" w:rsidRPr="00601585" w:rsidRDefault="00DC0988" w:rsidP="00601585">
      <w:pPr>
        <w:pStyle w:val="6"/>
        <w:keepNext w:val="0"/>
        <w:widowControl w:val="0"/>
        <w:numPr>
          <w:ilvl w:val="0"/>
          <w:numId w:val="375"/>
        </w:numPr>
        <w:ind w:left="1843" w:hanging="425"/>
        <w:rPr>
          <w:rFonts w:cs="Times New Roman"/>
          <w:noProof/>
          <w:szCs w:val="24"/>
        </w:rPr>
      </w:pPr>
      <w:r w:rsidRPr="00601585">
        <w:rPr>
          <w:rFonts w:cs="Times New Roman"/>
          <w:noProof/>
          <w:szCs w:val="24"/>
        </w:rPr>
        <w:t>деідентифікаці</w:t>
      </w:r>
      <w:r w:rsidR="006100D4" w:rsidRPr="00601585">
        <w:rPr>
          <w:rFonts w:cs="Times New Roman"/>
          <w:noProof/>
          <w:szCs w:val="24"/>
        </w:rPr>
        <w:t xml:space="preserve">ї </w:t>
      </w:r>
      <w:r w:rsidR="00F31A7E" w:rsidRPr="00601585">
        <w:rPr>
          <w:rFonts w:cs="Times New Roman"/>
          <w:noProof/>
          <w:szCs w:val="24"/>
        </w:rPr>
        <w:t>персональної</w:t>
      </w:r>
      <w:r w:rsidRPr="00601585">
        <w:rPr>
          <w:rFonts w:cs="Times New Roman"/>
          <w:noProof/>
          <w:szCs w:val="24"/>
        </w:rPr>
        <w:t xml:space="preserve"> ідентифікаційної інформації;</w:t>
      </w:r>
    </w:p>
    <w:p w:rsidR="00DC0988" w:rsidRPr="00601585" w:rsidRDefault="00DC0988" w:rsidP="00601585">
      <w:pPr>
        <w:pStyle w:val="6"/>
        <w:keepNext w:val="0"/>
        <w:widowControl w:val="0"/>
        <w:rPr>
          <w:rFonts w:cs="Times New Roman"/>
          <w:noProof/>
          <w:szCs w:val="24"/>
        </w:rPr>
      </w:pPr>
      <w:r w:rsidRPr="00601585">
        <w:rPr>
          <w:rFonts w:cs="Times New Roman"/>
          <w:noProof/>
          <w:szCs w:val="24"/>
        </w:rPr>
        <w:t>завчасн</w:t>
      </w:r>
      <w:r w:rsidR="006100D4" w:rsidRPr="00601585">
        <w:rPr>
          <w:rFonts w:cs="Times New Roman"/>
          <w:noProof/>
          <w:szCs w:val="24"/>
        </w:rPr>
        <w:t>ого</w:t>
      </w:r>
      <w:r w:rsidRPr="00601585">
        <w:rPr>
          <w:rFonts w:cs="Times New Roman"/>
          <w:noProof/>
          <w:szCs w:val="24"/>
        </w:rPr>
        <w:t xml:space="preserve"> </w:t>
      </w:r>
      <w:r w:rsidR="006100D4" w:rsidRPr="00601585">
        <w:rPr>
          <w:rFonts w:cs="Times New Roman"/>
          <w:noProof/>
          <w:szCs w:val="24"/>
        </w:rPr>
        <w:t>аналізу</w:t>
      </w:r>
      <w:r w:rsidRPr="00601585">
        <w:rPr>
          <w:rFonts w:cs="Times New Roman"/>
          <w:noProof/>
          <w:szCs w:val="24"/>
        </w:rPr>
        <w:t xml:space="preserve"> носіїв інформації для активного пошуку </w:t>
      </w:r>
      <w:r w:rsidR="00F31A7E" w:rsidRPr="00601585">
        <w:rPr>
          <w:rFonts w:cs="Times New Roman"/>
          <w:noProof/>
          <w:szCs w:val="24"/>
        </w:rPr>
        <w:t>персональної</w:t>
      </w:r>
      <w:r w:rsidRPr="00601585">
        <w:rPr>
          <w:rFonts w:cs="Times New Roman"/>
          <w:noProof/>
          <w:szCs w:val="24"/>
        </w:rPr>
        <w:t xml:space="preserve"> ідентифікаційної інформації та видалення такої інформації;</w:t>
      </w:r>
    </w:p>
    <w:p w:rsidR="00DC0988" w:rsidRPr="00601585" w:rsidRDefault="00DC0988" w:rsidP="00601585">
      <w:pPr>
        <w:pStyle w:val="6"/>
        <w:keepNext w:val="0"/>
        <w:widowControl w:val="0"/>
        <w:rPr>
          <w:rFonts w:cs="Times New Roman"/>
          <w:noProof/>
          <w:szCs w:val="24"/>
        </w:rPr>
      </w:pPr>
      <w:r w:rsidRPr="00601585">
        <w:rPr>
          <w:rFonts w:cs="Times New Roman"/>
          <w:noProof/>
          <w:szCs w:val="24"/>
        </w:rPr>
        <w:t>перевірк</w:t>
      </w:r>
      <w:r w:rsidR="006100D4" w:rsidRPr="00601585">
        <w:rPr>
          <w:rFonts w:cs="Times New Roman"/>
          <w:noProof/>
          <w:szCs w:val="24"/>
        </w:rPr>
        <w:t>и</w:t>
      </w:r>
      <w:r w:rsidRPr="00601585">
        <w:rPr>
          <w:rFonts w:cs="Times New Roman"/>
          <w:noProof/>
          <w:szCs w:val="24"/>
        </w:rPr>
        <w:t xml:space="preserve"> засобів масової інформації в момент їх архівування або утилізації для пошуку </w:t>
      </w:r>
      <w:r w:rsidR="000D174D" w:rsidRPr="00601585">
        <w:rPr>
          <w:rFonts w:cs="Times New Roman"/>
          <w:noProof/>
          <w:szCs w:val="24"/>
        </w:rPr>
        <w:t>й</w:t>
      </w:r>
      <w:r w:rsidRPr="00601585">
        <w:rPr>
          <w:rFonts w:cs="Times New Roman"/>
          <w:noProof/>
          <w:szCs w:val="24"/>
        </w:rPr>
        <w:t xml:space="preserve"> видалення </w:t>
      </w:r>
      <w:r w:rsidR="00F31A7E" w:rsidRPr="00601585">
        <w:rPr>
          <w:rFonts w:cs="Times New Roman"/>
          <w:noProof/>
          <w:szCs w:val="24"/>
        </w:rPr>
        <w:t>персональної</w:t>
      </w:r>
      <w:r w:rsidR="006100D4" w:rsidRPr="00601585">
        <w:rPr>
          <w:rFonts w:cs="Times New Roman"/>
          <w:noProof/>
          <w:szCs w:val="24"/>
        </w:rPr>
        <w:t xml:space="preserve"> ідентифікаційної інформації</w:t>
      </w:r>
      <w:r w:rsidRPr="00601585">
        <w:rPr>
          <w:rFonts w:cs="Times New Roman"/>
          <w:noProof/>
          <w:szCs w:val="24"/>
        </w:rPr>
        <w:t>.</w:t>
      </w:r>
    </w:p>
    <w:p w:rsidR="001934C7" w:rsidRPr="00601585" w:rsidRDefault="001934C7" w:rsidP="00601585">
      <w:pPr>
        <w:pStyle w:val="a3"/>
      </w:pPr>
      <w:r w:rsidRPr="00601585">
        <w:rPr>
          <w:noProof/>
          <w:color w:val="FF0000"/>
          <w:u w:val="single"/>
        </w:rPr>
        <w:t>Рекомендації з реалізації:</w:t>
      </w:r>
      <w:r w:rsidRPr="00601585">
        <w:rPr>
          <w:noProof/>
        </w:rPr>
        <w:t xml:space="preserve"> Утилізація або знищення носія, що містить персональні дані, стосується оригіналів, копій </w:t>
      </w:r>
      <w:r w:rsidR="000D174D" w:rsidRPr="00601585">
        <w:rPr>
          <w:noProof/>
        </w:rPr>
        <w:t xml:space="preserve">і </w:t>
      </w:r>
      <w:r w:rsidRPr="00601585">
        <w:rPr>
          <w:noProof/>
        </w:rPr>
        <w:t xml:space="preserve">архівованих записів, </w:t>
      </w:r>
      <w:r w:rsidR="000D174D" w:rsidRPr="00601585">
        <w:rPr>
          <w:noProof/>
        </w:rPr>
        <w:t xml:space="preserve">включно з </w:t>
      </w:r>
      <w:r w:rsidRPr="00601585">
        <w:rPr>
          <w:noProof/>
        </w:rPr>
        <w:t>системн</w:t>
      </w:r>
      <w:r w:rsidR="000D174D" w:rsidRPr="00601585">
        <w:rPr>
          <w:noProof/>
        </w:rPr>
        <w:t>ими</w:t>
      </w:r>
      <w:r w:rsidRPr="00601585">
        <w:rPr>
          <w:noProof/>
        </w:rPr>
        <w:t xml:space="preserve"> журнал</w:t>
      </w:r>
      <w:r w:rsidR="000D174D" w:rsidRPr="00601585">
        <w:rPr>
          <w:noProof/>
        </w:rPr>
        <w:t>ам</w:t>
      </w:r>
      <w:r w:rsidRPr="00601585">
        <w:rPr>
          <w:noProof/>
        </w:rPr>
        <w:t>и, які можуть містити таку інформацію. Деідентифікація</w:t>
      </w:r>
      <w:r w:rsidR="000D174D" w:rsidRPr="00601585">
        <w:rPr>
          <w:noProof/>
        </w:rPr>
        <w:t> —</w:t>
      </w:r>
      <w:r w:rsidRPr="00601585">
        <w:rPr>
          <w:noProof/>
        </w:rPr>
        <w:t xml:space="preserve"> це загальний термін для будь-якого процесу усунення зв’язку між набором ідентифікаційних даних </w:t>
      </w:r>
      <w:r w:rsidR="000D174D" w:rsidRPr="00601585">
        <w:rPr>
          <w:noProof/>
        </w:rPr>
        <w:t xml:space="preserve">і </w:t>
      </w:r>
      <w:r w:rsidRPr="00601585">
        <w:rPr>
          <w:noProof/>
        </w:rPr>
        <w:t>суб</w:t>
      </w:r>
      <w:r w:rsidR="000D174D" w:rsidRPr="00601585">
        <w:rPr>
          <w:noProof/>
        </w:rPr>
        <w:t>’</w:t>
      </w:r>
      <w:r w:rsidRPr="00601585">
        <w:rPr>
          <w:noProof/>
        </w:rPr>
        <w:t>єктом даних.</w:t>
      </w:r>
    </w:p>
    <w:p w:rsidR="00DC0988" w:rsidRPr="00601585" w:rsidRDefault="00DC0988" w:rsidP="00601585">
      <w:pPr>
        <w:pStyle w:val="a3"/>
      </w:pPr>
      <w:r w:rsidRPr="00601585">
        <w:t xml:space="preserve">Пов’язані заходи: </w:t>
      </w:r>
      <w:hyperlink w:anchor="_SI-20_Де-ідентифікація" w:history="1">
        <w:r w:rsidR="00A54D95" w:rsidRPr="00601585">
          <w:rPr>
            <w:rStyle w:val="af1"/>
            <w:rFonts w:eastAsia="Times New Roman"/>
            <w:bCs/>
            <w:lang w:eastAsia="uk-UA"/>
          </w:rPr>
          <w:t>SI-20</w:t>
        </w:r>
      </w:hyperlink>
      <w:r w:rsidRPr="00601585">
        <w:t>.</w:t>
      </w:r>
    </w:p>
    <w:p w:rsidR="00DC0988" w:rsidRPr="00601585" w:rsidRDefault="00DC0988" w:rsidP="00601585">
      <w:pPr>
        <w:widowControl w:val="0"/>
        <w:tabs>
          <w:tab w:val="left" w:pos="2835"/>
          <w:tab w:val="left" w:pos="3652"/>
        </w:tabs>
        <w:spacing w:after="200"/>
        <w:ind w:left="851"/>
        <w:contextualSpacing/>
        <w:rPr>
          <w:rFonts w:eastAsia="Calibri"/>
          <w:szCs w:val="24"/>
        </w:rPr>
      </w:pPr>
      <w:r w:rsidRPr="00601585">
        <w:rPr>
          <w:rFonts w:eastAsia="Calibri"/>
          <w:szCs w:val="24"/>
          <w:u w:val="single"/>
        </w:rPr>
        <w:t>Посилання</w:t>
      </w:r>
      <w:r w:rsidRPr="00601585">
        <w:rPr>
          <w:rFonts w:eastAsia="Calibri"/>
          <w:szCs w:val="24"/>
        </w:rPr>
        <w:t>:</w:t>
      </w:r>
      <w:r w:rsidRPr="00601585">
        <w:rPr>
          <w:szCs w:val="24"/>
        </w:rPr>
        <w:t xml:space="preserve"> </w:t>
      </w:r>
      <w:r w:rsidR="004849F5" w:rsidRPr="00601585">
        <w:rPr>
          <w:rFonts w:eastAsia="Calibri"/>
          <w:szCs w:val="24"/>
        </w:rPr>
        <w:t>FIPS Publication 199.</w:t>
      </w:r>
    </w:p>
    <w:p w:rsidR="00864603" w:rsidRPr="00601585" w:rsidRDefault="00864603" w:rsidP="00601585">
      <w:pPr>
        <w:widowControl w:val="0"/>
        <w:tabs>
          <w:tab w:val="left" w:pos="2835"/>
          <w:tab w:val="left" w:pos="3652"/>
        </w:tabs>
        <w:spacing w:after="200"/>
        <w:ind w:left="851"/>
        <w:contextualSpacing/>
        <w:rPr>
          <w:rFonts w:eastAsia="Calibri"/>
          <w:noProof/>
          <w:szCs w:val="24"/>
        </w:rPr>
      </w:pPr>
    </w:p>
    <w:p w:rsidR="00864603" w:rsidRPr="00601585" w:rsidRDefault="00DC0988" w:rsidP="00601585">
      <w:pPr>
        <w:pStyle w:val="1"/>
        <w:rPr>
          <w:rFonts w:ascii="Times New Roman" w:hAnsi="Times New Roman"/>
        </w:rPr>
      </w:pPr>
      <w:bookmarkStart w:id="573" w:name="_MP-7_Використання_носіїв"/>
      <w:bookmarkEnd w:id="573"/>
      <w:r w:rsidRPr="00601585">
        <w:rPr>
          <w:rFonts w:ascii="Times New Roman" w:hAnsi="Times New Roman"/>
        </w:rPr>
        <w:t>MP-7</w:t>
      </w:r>
      <w:r w:rsidRPr="00601585">
        <w:rPr>
          <w:rFonts w:ascii="Times New Roman" w:hAnsi="Times New Roman"/>
        </w:rPr>
        <w:tab/>
        <w:t>Використання носіїв інформації</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DC0988" w:rsidRPr="00601585" w:rsidRDefault="00DC0988" w:rsidP="00601585">
      <w:pPr>
        <w:pStyle w:val="2"/>
        <w:numPr>
          <w:ilvl w:val="0"/>
          <w:numId w:val="376"/>
        </w:numPr>
        <w:ind w:left="1134" w:hanging="425"/>
        <w:rPr>
          <w:noProof/>
        </w:rPr>
      </w:pPr>
      <w:r w:rsidRPr="00601585">
        <w:rPr>
          <w:noProof/>
        </w:rPr>
        <w:t>[</w:t>
      </w:r>
      <w:r w:rsidRPr="00601585">
        <w:rPr>
          <w:i/>
          <w:noProof/>
        </w:rPr>
        <w:t xml:space="preserve">Вибір: </w:t>
      </w:r>
      <w:r w:rsidR="00896763" w:rsidRPr="00601585">
        <w:rPr>
          <w:i/>
          <w:noProof/>
        </w:rPr>
        <w:t>о</w:t>
      </w:r>
      <w:r w:rsidRPr="00601585">
        <w:rPr>
          <w:i/>
          <w:noProof/>
        </w:rPr>
        <w:t>бмеж</w:t>
      </w:r>
      <w:r w:rsidR="006100D4" w:rsidRPr="00601585">
        <w:rPr>
          <w:i/>
          <w:noProof/>
        </w:rPr>
        <w:t>ити</w:t>
      </w:r>
      <w:r w:rsidRPr="00601585">
        <w:rPr>
          <w:i/>
          <w:noProof/>
        </w:rPr>
        <w:t xml:space="preserve">; </w:t>
      </w:r>
      <w:r w:rsidR="00896763" w:rsidRPr="00601585">
        <w:rPr>
          <w:i/>
          <w:noProof/>
        </w:rPr>
        <w:t>за</w:t>
      </w:r>
      <w:r w:rsidRPr="00601585">
        <w:rPr>
          <w:i/>
          <w:noProof/>
        </w:rPr>
        <w:t>борон</w:t>
      </w:r>
      <w:r w:rsidR="00896763" w:rsidRPr="00601585">
        <w:rPr>
          <w:i/>
          <w:noProof/>
        </w:rPr>
        <w:t>ити</w:t>
      </w:r>
      <w:r w:rsidR="00896763" w:rsidRPr="00601585">
        <w:rPr>
          <w:noProof/>
        </w:rPr>
        <w:t>]</w:t>
      </w:r>
      <w:r w:rsidRPr="00601585">
        <w:rPr>
          <w:noProof/>
        </w:rPr>
        <w:t xml:space="preserve"> використання [</w:t>
      </w:r>
      <w:r w:rsidRPr="00601585">
        <w:rPr>
          <w:i/>
          <w:noProof/>
        </w:rPr>
        <w:t>Призначення: визначених організацією типів системних носіїв</w:t>
      </w:r>
      <w:r w:rsidRPr="00601585">
        <w:rPr>
          <w:noProof/>
        </w:rPr>
        <w:t>] на [</w:t>
      </w:r>
      <w:r w:rsidRPr="00601585">
        <w:rPr>
          <w:i/>
          <w:noProof/>
        </w:rPr>
        <w:t>Призначення: визначені організацією системи або компоненти системи</w:t>
      </w:r>
      <w:r w:rsidRPr="00601585">
        <w:rPr>
          <w:noProof/>
        </w:rPr>
        <w:t>], використовуючи [</w:t>
      </w:r>
      <w:r w:rsidR="00F02DA7" w:rsidRPr="00601585">
        <w:rPr>
          <w:i/>
          <w:noProof/>
        </w:rPr>
        <w:t>Призначення: визначені</w:t>
      </w:r>
      <w:r w:rsidRPr="00601585">
        <w:rPr>
          <w:i/>
          <w:noProof/>
        </w:rPr>
        <w:t xml:space="preserve"> організацією </w:t>
      </w:r>
      <w:r w:rsidR="00896763" w:rsidRPr="00601585">
        <w:rPr>
          <w:i/>
          <w:noProof/>
        </w:rPr>
        <w:t>заходи</w:t>
      </w:r>
      <w:r w:rsidRPr="00601585">
        <w:rPr>
          <w:i/>
          <w:noProof/>
        </w:rPr>
        <w:t xml:space="preserve"> безпеки</w:t>
      </w:r>
      <w:r w:rsidRPr="00601585">
        <w:rPr>
          <w:noProof/>
        </w:rPr>
        <w:t>]</w:t>
      </w:r>
      <w:r w:rsidR="000D174D" w:rsidRPr="00601585">
        <w:rPr>
          <w:noProof/>
        </w:rPr>
        <w:t>.</w:t>
      </w:r>
      <w:r w:rsidRPr="00601585">
        <w:rPr>
          <w:noProof/>
        </w:rPr>
        <w:t xml:space="preserve"> </w:t>
      </w:r>
    </w:p>
    <w:p w:rsidR="00DC0988" w:rsidRPr="00601585" w:rsidRDefault="00DC0988" w:rsidP="00601585">
      <w:pPr>
        <w:pStyle w:val="2"/>
        <w:rPr>
          <w:noProof/>
        </w:rPr>
      </w:pPr>
      <w:r w:rsidRPr="00601585">
        <w:rPr>
          <w:noProof/>
        </w:rPr>
        <w:t>Заборон</w:t>
      </w:r>
      <w:r w:rsidR="00896763" w:rsidRPr="00601585">
        <w:rPr>
          <w:noProof/>
        </w:rPr>
        <w:t>ити</w:t>
      </w:r>
      <w:r w:rsidRPr="00601585">
        <w:rPr>
          <w:noProof/>
        </w:rPr>
        <w:t xml:space="preserve"> використ</w:t>
      </w:r>
      <w:r w:rsidR="00896763" w:rsidRPr="00601585">
        <w:rPr>
          <w:noProof/>
        </w:rPr>
        <w:t>ання</w:t>
      </w:r>
      <w:r w:rsidRPr="00601585">
        <w:rPr>
          <w:noProof/>
        </w:rPr>
        <w:t xml:space="preserve"> портативн</w:t>
      </w:r>
      <w:r w:rsidR="00896763" w:rsidRPr="00601585">
        <w:rPr>
          <w:noProof/>
        </w:rPr>
        <w:t>их</w:t>
      </w:r>
      <w:r w:rsidRPr="00601585">
        <w:rPr>
          <w:noProof/>
        </w:rPr>
        <w:t xml:space="preserve"> пристрої</w:t>
      </w:r>
      <w:r w:rsidR="00896763" w:rsidRPr="00601585">
        <w:rPr>
          <w:noProof/>
        </w:rPr>
        <w:t>в</w:t>
      </w:r>
      <w:r w:rsidRPr="00601585">
        <w:rPr>
          <w:noProof/>
        </w:rPr>
        <w:t xml:space="preserve"> зберігання в системах організаці</w:t>
      </w:r>
      <w:r w:rsidR="00896763" w:rsidRPr="00601585">
        <w:rPr>
          <w:noProof/>
        </w:rPr>
        <w:t>ї</w:t>
      </w:r>
      <w:r w:rsidRPr="00601585">
        <w:rPr>
          <w:noProof/>
        </w:rPr>
        <w:t xml:space="preserve">, </w:t>
      </w:r>
      <w:r w:rsidR="00765644" w:rsidRPr="00601585">
        <w:rPr>
          <w:noProof/>
        </w:rPr>
        <w:t>якщо</w:t>
      </w:r>
      <w:r w:rsidRPr="00601585">
        <w:rPr>
          <w:noProof/>
        </w:rPr>
        <w:t xml:space="preserve"> такі пристрої не мають </w:t>
      </w:r>
      <w:r w:rsidR="00896763" w:rsidRPr="00601585">
        <w:rPr>
          <w:noProof/>
        </w:rPr>
        <w:t>визначеного</w:t>
      </w:r>
      <w:r w:rsidRPr="00601585">
        <w:rPr>
          <w:noProof/>
        </w:rPr>
        <w:t xml:space="preserve"> власника.</w:t>
      </w:r>
    </w:p>
    <w:p w:rsidR="001934C7" w:rsidRPr="00601585" w:rsidRDefault="001934C7" w:rsidP="00601585">
      <w:pPr>
        <w:widowControl w:val="0"/>
        <w:tabs>
          <w:tab w:val="left" w:pos="281"/>
          <w:tab w:val="left" w:pos="2527"/>
        </w:tabs>
        <w:spacing w:after="160"/>
        <w:ind w:left="851"/>
        <w:contextualSpacing/>
        <w:rPr>
          <w:rFonts w:eastAsia="Calibri"/>
          <w:noProof/>
          <w:szCs w:val="24"/>
          <w:u w:val="single"/>
        </w:rPr>
      </w:pPr>
    </w:p>
    <w:p w:rsidR="001934C7" w:rsidRPr="00601585" w:rsidRDefault="001934C7" w:rsidP="00601585">
      <w:pPr>
        <w:widowControl w:val="0"/>
        <w:tabs>
          <w:tab w:val="left" w:pos="281"/>
          <w:tab w:val="left" w:pos="2527"/>
        </w:tabs>
        <w:spacing w:after="160"/>
        <w:ind w:left="851"/>
        <w:contextualSpacing/>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Цей захід безпеки також застосовується до мобільних пристроїв. На відміну від MP-2, який обмежує доступ користувача до носіїв інформації, цей захід безпеки обмежує використання певних типів носіїв у системах, наприклад, обмежуючи/забороняючи використання флеш-накопичувачів або зовнішніх накопичувачів. Організації можуть використовувати технічні та нетехнічні засоби для обмеження використання системних носіїв інформації. Організації можуть обмежувати використання переносних пристроїв зберігання даних, наприклад, використовуючи фізичні перешкоди для запобігання доступу до певних зовнішніх портів, або відключити/видалити можливість вставляти, зчитувати чи записувати на такі пристрої. Організації можуть також обмежувати використання портативних пристроїв зберігання</w:t>
      </w:r>
      <w:r w:rsidR="00765644" w:rsidRPr="00601585">
        <w:rPr>
          <w:noProof/>
          <w:szCs w:val="24"/>
        </w:rPr>
        <w:t>,</w:t>
      </w:r>
      <w:r w:rsidRPr="00601585">
        <w:rPr>
          <w:noProof/>
          <w:szCs w:val="24"/>
        </w:rPr>
        <w:t xml:space="preserve"> обмеживши перелік дозволених до використання лише затвердженими пристроями, </w:t>
      </w:r>
      <w:r w:rsidR="00D91CF0" w:rsidRPr="00601585">
        <w:rPr>
          <w:noProof/>
          <w:szCs w:val="24"/>
        </w:rPr>
        <w:t>включно з</w:t>
      </w:r>
      <w:r w:rsidRPr="00601585">
        <w:rPr>
          <w:noProof/>
          <w:szCs w:val="24"/>
        </w:rPr>
        <w:t xml:space="preserve">, наприклад, </w:t>
      </w:r>
      <w:r w:rsidR="00D91CF0" w:rsidRPr="00601585">
        <w:rPr>
          <w:noProof/>
          <w:szCs w:val="24"/>
        </w:rPr>
        <w:t>пристроями</w:t>
      </w:r>
      <w:r w:rsidRPr="00601585">
        <w:rPr>
          <w:noProof/>
          <w:szCs w:val="24"/>
        </w:rPr>
        <w:t xml:space="preserve">, що надаються організацією, </w:t>
      </w:r>
      <w:r w:rsidR="00D91CF0" w:rsidRPr="00601585">
        <w:rPr>
          <w:noProof/>
          <w:szCs w:val="24"/>
        </w:rPr>
        <w:t>пристроями</w:t>
      </w:r>
      <w:r w:rsidRPr="00601585">
        <w:rPr>
          <w:noProof/>
          <w:szCs w:val="24"/>
        </w:rPr>
        <w:t xml:space="preserve">, </w:t>
      </w:r>
      <w:r w:rsidR="00D91CF0" w:rsidRPr="00601585">
        <w:rPr>
          <w:noProof/>
          <w:szCs w:val="24"/>
        </w:rPr>
        <w:t xml:space="preserve">наданими </w:t>
      </w:r>
      <w:r w:rsidRPr="00601585">
        <w:rPr>
          <w:noProof/>
          <w:szCs w:val="24"/>
        </w:rPr>
        <w:t>іншими затвердженими організаціями.</w:t>
      </w:r>
    </w:p>
    <w:p w:rsidR="001934C7" w:rsidRPr="00601585" w:rsidRDefault="001934C7" w:rsidP="00601585">
      <w:pPr>
        <w:widowControl w:val="0"/>
        <w:tabs>
          <w:tab w:val="left" w:pos="281"/>
          <w:tab w:val="left" w:pos="2527"/>
        </w:tabs>
        <w:spacing w:after="160"/>
        <w:ind w:left="851"/>
        <w:contextualSpacing/>
        <w:rPr>
          <w:rFonts w:eastAsia="Calibri"/>
          <w:noProof/>
          <w:szCs w:val="24"/>
          <w:u w:val="single"/>
        </w:rPr>
      </w:pPr>
    </w:p>
    <w:p w:rsidR="00DC0988" w:rsidRPr="00601585" w:rsidRDefault="00DC0988" w:rsidP="00601585">
      <w:pPr>
        <w:widowControl w:val="0"/>
        <w:tabs>
          <w:tab w:val="left" w:pos="281"/>
          <w:tab w:val="left" w:pos="2527"/>
        </w:tabs>
        <w:spacing w:after="160"/>
        <w:ind w:left="851"/>
        <w:contextualSpacing/>
        <w:rPr>
          <w:rFonts w:eastAsia="Calibri"/>
          <w:noProof/>
          <w:szCs w:val="24"/>
          <w:u w:val="single"/>
        </w:rPr>
      </w:pPr>
      <w:r w:rsidRPr="00601585">
        <w:rPr>
          <w:rFonts w:eastAsia="Calibri"/>
          <w:noProof/>
          <w:szCs w:val="24"/>
          <w:u w:val="single"/>
        </w:rPr>
        <w:t xml:space="preserve">Пов’язані заходи: </w:t>
      </w:r>
      <w:hyperlink w:anchor="_AC-19_Контроль_доступу" w:history="1">
        <w:r w:rsidR="0012576A" w:rsidRPr="00601585">
          <w:rPr>
            <w:rStyle w:val="af1"/>
            <w:rFonts w:eastAsia="Times New Roman"/>
            <w:bCs/>
            <w:szCs w:val="24"/>
            <w:lang w:eastAsia="uk-UA"/>
          </w:rPr>
          <w:t>AC-19</w:t>
        </w:r>
      </w:hyperlink>
      <w:r w:rsidRPr="00601585">
        <w:rPr>
          <w:rFonts w:eastAsia="Calibri"/>
          <w:noProof/>
          <w:szCs w:val="24"/>
        </w:rPr>
        <w:t xml:space="preserve">, </w:t>
      </w:r>
      <w:hyperlink w:anchor="_AC-20_Використання_зовнішніх" w:history="1">
        <w:r w:rsidR="0012576A" w:rsidRPr="00601585">
          <w:rPr>
            <w:rStyle w:val="af1"/>
            <w:rFonts w:eastAsia="Times New Roman"/>
            <w:bCs/>
            <w:szCs w:val="24"/>
            <w:lang w:eastAsia="uk-UA"/>
          </w:rPr>
          <w:t>AC-20</w:t>
        </w:r>
      </w:hyperlink>
      <w:r w:rsidRPr="00601585">
        <w:rPr>
          <w:rFonts w:eastAsia="Calibri"/>
          <w:noProof/>
          <w:szCs w:val="24"/>
        </w:rPr>
        <w:t xml:space="preserve">, </w:t>
      </w:r>
      <w:hyperlink w:anchor="_PL-4_Правила_поведінки" w:history="1">
        <w:r w:rsidR="009530E4" w:rsidRPr="00601585">
          <w:rPr>
            <w:rStyle w:val="af1"/>
            <w:rFonts w:eastAsia="Times New Roman"/>
            <w:bCs/>
            <w:szCs w:val="24"/>
            <w:lang w:eastAsia="uk-UA"/>
          </w:rPr>
          <w:t>PL-4</w:t>
        </w:r>
      </w:hyperlink>
      <w:r w:rsidRPr="00601585">
        <w:rPr>
          <w:rFonts w:eastAsia="Calibri"/>
          <w:noProof/>
          <w:szCs w:val="24"/>
        </w:rPr>
        <w:t xml:space="preserve">, </w:t>
      </w:r>
      <w:hyperlink w:anchor="_РМ-12_Програма_інсайдерської" w:history="1">
        <w:r w:rsidR="00345088" w:rsidRPr="00601585">
          <w:rPr>
            <w:rStyle w:val="af1"/>
            <w:rFonts w:eastAsia="Times New Roman"/>
            <w:bCs/>
            <w:szCs w:val="24"/>
            <w:lang w:eastAsia="uk-UA"/>
          </w:rPr>
          <w:t>РМ-12</w:t>
        </w:r>
      </w:hyperlink>
      <w:r w:rsidRPr="00601585">
        <w:rPr>
          <w:rFonts w:eastAsia="Calibri"/>
          <w:noProof/>
          <w:szCs w:val="24"/>
        </w:rPr>
        <w:t xml:space="preserve">, </w:t>
      </w:r>
      <w:hyperlink w:anchor="_SC-34_Немодифікуючі_виконавчі" w:history="1">
        <w:r w:rsidR="003A44CB" w:rsidRPr="00601585">
          <w:rPr>
            <w:rStyle w:val="af1"/>
            <w:rFonts w:eastAsia="Times New Roman"/>
            <w:bCs/>
            <w:szCs w:val="24"/>
            <w:lang w:eastAsia="uk-UA"/>
          </w:rPr>
          <w:t>SC-34</w:t>
        </w:r>
      </w:hyperlink>
      <w:r w:rsidRPr="00601585">
        <w:rPr>
          <w:rFonts w:eastAsia="Calibri"/>
          <w:noProof/>
          <w:szCs w:val="24"/>
        </w:rPr>
        <w:t xml:space="preserve">, </w:t>
      </w:r>
      <w:hyperlink w:anchor="_SC-41_Доступ_до" w:history="1">
        <w:r w:rsidR="007648F3" w:rsidRPr="00601585">
          <w:rPr>
            <w:rStyle w:val="af1"/>
            <w:rFonts w:eastAsia="Times New Roman"/>
            <w:bCs/>
            <w:szCs w:val="24"/>
            <w:lang w:eastAsia="uk-UA"/>
          </w:rPr>
          <w:t>SC-41</w:t>
        </w:r>
      </w:hyperlink>
      <w:r w:rsidRPr="00601585">
        <w:rPr>
          <w:rFonts w:eastAsia="Calibri"/>
          <w:noProof/>
          <w:szCs w:val="24"/>
        </w:rPr>
        <w:t>.</w:t>
      </w:r>
    </w:p>
    <w:p w:rsidR="00DC0988" w:rsidRPr="00601585" w:rsidRDefault="00C67779" w:rsidP="00601585">
      <w:pPr>
        <w:widowControl w:val="0"/>
        <w:ind w:left="851"/>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DC0988" w:rsidRPr="00601585">
        <w:rPr>
          <w:rFonts w:eastAsia="Calibri"/>
          <w:noProof/>
          <w:color w:val="FF0000"/>
          <w:szCs w:val="24"/>
        </w:rPr>
        <w:t xml:space="preserve"> </w:t>
      </w:r>
    </w:p>
    <w:p w:rsidR="003E03FF" w:rsidRPr="00601585" w:rsidRDefault="003E03FF" w:rsidP="00601585">
      <w:pPr>
        <w:pStyle w:val="5"/>
        <w:numPr>
          <w:ilvl w:val="0"/>
          <w:numId w:val="377"/>
        </w:numPr>
        <w:ind w:left="1418" w:hanging="709"/>
        <w:rPr>
          <w:rFonts w:ascii="Times New Roman" w:hAnsi="Times New Roman" w:cs="Times New Roman"/>
          <w:szCs w:val="24"/>
        </w:rPr>
      </w:pPr>
      <w:bookmarkStart w:id="574" w:name="_Використання_носіїв_інформації"/>
      <w:bookmarkEnd w:id="574"/>
      <w:r w:rsidRPr="00601585">
        <w:rPr>
          <w:rFonts w:ascii="Times New Roman" w:hAnsi="Times New Roman" w:cs="Times New Roman"/>
          <w:szCs w:val="24"/>
        </w:rPr>
        <w:t xml:space="preserve">Використання носіїв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Заборона використання без визначеного власника</w:t>
      </w:r>
    </w:p>
    <w:p w:rsidR="00896763" w:rsidRPr="00601585" w:rsidRDefault="00896763" w:rsidP="00601585">
      <w:pPr>
        <w:pStyle w:val="a3"/>
      </w:pPr>
      <w:r w:rsidRPr="00601585">
        <w:t xml:space="preserve">[Вилучено: Включено до </w:t>
      </w:r>
      <w:hyperlink w:anchor="_MP-7_Використання_носіїв" w:history="1">
        <w:r w:rsidRPr="00601585">
          <w:rPr>
            <w:rStyle w:val="af1"/>
            <w:rFonts w:eastAsia="Times New Roman"/>
            <w:bCs/>
            <w:lang w:eastAsia="uk-UA"/>
          </w:rPr>
          <w:t>MP-7</w:t>
        </w:r>
      </w:hyperlink>
      <w:r w:rsidRPr="00601585">
        <w:t>].</w:t>
      </w:r>
    </w:p>
    <w:p w:rsidR="003E03FF" w:rsidRPr="00601585" w:rsidRDefault="003E03FF" w:rsidP="00601585">
      <w:pPr>
        <w:pStyle w:val="5"/>
        <w:rPr>
          <w:rFonts w:ascii="Times New Roman" w:hAnsi="Times New Roman" w:cs="Times New Roman"/>
          <w:szCs w:val="24"/>
        </w:rPr>
      </w:pPr>
      <w:bookmarkStart w:id="575" w:name="_Використання_носіїв_інформації_1"/>
      <w:bookmarkEnd w:id="575"/>
      <w:r w:rsidRPr="00601585">
        <w:rPr>
          <w:rFonts w:ascii="Times New Roman" w:hAnsi="Times New Roman" w:cs="Times New Roman"/>
          <w:szCs w:val="24"/>
        </w:rPr>
        <w:t xml:space="preserve">Використання носіїв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Заборон</w:t>
      </w:r>
      <w:r w:rsidR="00896763" w:rsidRPr="00601585">
        <w:rPr>
          <w:rFonts w:ascii="Times New Roman" w:hAnsi="Times New Roman" w:cs="Times New Roman"/>
          <w:szCs w:val="24"/>
        </w:rPr>
        <w:t>а</w:t>
      </w:r>
      <w:r w:rsidRPr="00601585">
        <w:rPr>
          <w:rFonts w:ascii="Times New Roman" w:hAnsi="Times New Roman" w:cs="Times New Roman"/>
          <w:szCs w:val="24"/>
        </w:rPr>
        <w:t xml:space="preserve"> використання </w:t>
      </w:r>
      <w:r w:rsidR="00896763" w:rsidRPr="00601585">
        <w:rPr>
          <w:rFonts w:ascii="Times New Roman" w:hAnsi="Times New Roman" w:cs="Times New Roman"/>
          <w:szCs w:val="24"/>
        </w:rPr>
        <w:t>стійких</w:t>
      </w:r>
      <w:r w:rsidRPr="00601585">
        <w:rPr>
          <w:rFonts w:ascii="Times New Roman" w:hAnsi="Times New Roman" w:cs="Times New Roman"/>
          <w:szCs w:val="24"/>
        </w:rPr>
        <w:t xml:space="preserve"> до очищення носіїв інформації</w:t>
      </w:r>
    </w:p>
    <w:p w:rsidR="00DC0988" w:rsidRPr="00601585" w:rsidRDefault="00896763" w:rsidP="00601585">
      <w:pPr>
        <w:pStyle w:val="a3"/>
      </w:pPr>
      <w:r w:rsidRPr="00601585">
        <w:t>З</w:t>
      </w:r>
      <w:r w:rsidR="00DC0988" w:rsidRPr="00601585">
        <w:t xml:space="preserve">аборонити використання </w:t>
      </w:r>
      <w:r w:rsidRPr="00601585">
        <w:t xml:space="preserve">в організаційних системах </w:t>
      </w:r>
      <w:r w:rsidR="00DC0988" w:rsidRPr="00601585">
        <w:t>засобів, що не піддаю</w:t>
      </w:r>
      <w:r w:rsidRPr="00601585">
        <w:t>ться очищенню</w:t>
      </w:r>
      <w:r w:rsidR="00DC0988" w:rsidRPr="00601585">
        <w:t>.</w:t>
      </w:r>
    </w:p>
    <w:p w:rsidR="009D3FEB" w:rsidRPr="00601585" w:rsidRDefault="009D3FEB" w:rsidP="00601585">
      <w:pPr>
        <w:pStyle w:val="a3"/>
      </w:pPr>
      <w:r w:rsidRPr="00601585">
        <w:rPr>
          <w:noProof/>
          <w:color w:val="FF0000"/>
          <w:u w:val="single"/>
        </w:rPr>
        <w:t>Рекомендації з реалізації:</w:t>
      </w:r>
      <w:r w:rsidRPr="00601585">
        <w:rPr>
          <w:noProof/>
        </w:rPr>
        <w:t xml:space="preserve"> </w:t>
      </w:r>
      <w:r w:rsidR="00765644" w:rsidRPr="00601585">
        <w:rPr>
          <w:noProof/>
        </w:rPr>
        <w:t>Окремі типи носіїв не підтримують команди очищення</w:t>
      </w:r>
      <w:r w:rsidR="00B526C3" w:rsidRPr="00601585">
        <w:rPr>
          <w:noProof/>
        </w:rPr>
        <w:t>;</w:t>
      </w:r>
      <w:r w:rsidR="00765644" w:rsidRPr="00601585">
        <w:rPr>
          <w:noProof/>
        </w:rPr>
        <w:t xml:space="preserve"> або якщо вони підтримуються, інтерфейси на цих пристроях не підтримуються стандартизовано</w:t>
      </w:r>
      <w:r w:rsidRPr="00601585">
        <w:rPr>
          <w:noProof/>
        </w:rPr>
        <w:t>.</w:t>
      </w:r>
    </w:p>
    <w:p w:rsidR="00DC0988" w:rsidRPr="00601585" w:rsidRDefault="00DC0988" w:rsidP="00601585">
      <w:pPr>
        <w:pStyle w:val="a3"/>
      </w:pPr>
      <w:r w:rsidRPr="00601585">
        <w:t xml:space="preserve">Пов’язані заходи: </w:t>
      </w:r>
      <w:hyperlink w:anchor="_MP-6_Знищення_інформації" w:history="1">
        <w:r w:rsidR="00DC78B9" w:rsidRPr="00601585">
          <w:rPr>
            <w:rStyle w:val="af1"/>
            <w:rFonts w:eastAsia="Times New Roman"/>
            <w:bCs/>
            <w:lang w:eastAsia="uk-UA"/>
          </w:rPr>
          <w:t>MP-6</w:t>
        </w:r>
      </w:hyperlink>
      <w:r w:rsidRPr="00601585">
        <w:t>.</w:t>
      </w:r>
    </w:p>
    <w:p w:rsidR="00DC0988" w:rsidRPr="00601585" w:rsidRDefault="00DC0988" w:rsidP="00601585">
      <w:pPr>
        <w:widowControl w:val="0"/>
        <w:tabs>
          <w:tab w:val="left" w:pos="1843"/>
          <w:tab w:val="left" w:pos="3652"/>
        </w:tabs>
        <w:spacing w:after="200"/>
        <w:ind w:left="851"/>
        <w:contextualSpacing/>
        <w:rPr>
          <w:rFonts w:eastAsia="Calibri"/>
          <w:szCs w:val="24"/>
        </w:rPr>
      </w:pPr>
      <w:r w:rsidRPr="00601585">
        <w:rPr>
          <w:rFonts w:eastAsia="Calibri"/>
          <w:szCs w:val="24"/>
          <w:u w:val="single"/>
        </w:rPr>
        <w:t>Посилання</w:t>
      </w:r>
      <w:r w:rsidRPr="00601585">
        <w:rPr>
          <w:rFonts w:eastAsia="Calibri"/>
          <w:szCs w:val="24"/>
        </w:rPr>
        <w:t>:</w:t>
      </w:r>
      <w:r w:rsidRPr="00601585">
        <w:rPr>
          <w:szCs w:val="24"/>
        </w:rPr>
        <w:t xml:space="preserve"> </w:t>
      </w:r>
      <w:r w:rsidR="004849F5" w:rsidRPr="00601585">
        <w:rPr>
          <w:rFonts w:eastAsia="Calibri"/>
          <w:szCs w:val="24"/>
        </w:rPr>
        <w:t>FIPS Publication 199</w:t>
      </w:r>
      <w:r w:rsidRPr="00601585">
        <w:rPr>
          <w:rFonts w:eastAsia="Calibri"/>
          <w:szCs w:val="24"/>
        </w:rPr>
        <w:t>.</w:t>
      </w:r>
    </w:p>
    <w:p w:rsidR="00864603" w:rsidRPr="00601585" w:rsidRDefault="00DC0988" w:rsidP="00601585">
      <w:pPr>
        <w:pStyle w:val="1"/>
        <w:rPr>
          <w:rFonts w:ascii="Times New Roman" w:hAnsi="Times New Roman"/>
        </w:rPr>
      </w:pPr>
      <w:bookmarkStart w:id="576" w:name="_MP-8_Зниження_рівня"/>
      <w:bookmarkEnd w:id="576"/>
      <w:r w:rsidRPr="00601585">
        <w:rPr>
          <w:rFonts w:ascii="Times New Roman" w:hAnsi="Times New Roman"/>
        </w:rPr>
        <w:t>MP-8</w:t>
      </w:r>
      <w:r w:rsidRPr="00601585">
        <w:rPr>
          <w:rFonts w:ascii="Times New Roman" w:hAnsi="Times New Roman"/>
        </w:rPr>
        <w:tab/>
        <w:t xml:space="preserve">Зниження </w:t>
      </w:r>
      <w:r w:rsidR="00896763" w:rsidRPr="00601585">
        <w:rPr>
          <w:rFonts w:ascii="Times New Roman" w:hAnsi="Times New Roman"/>
        </w:rPr>
        <w:t xml:space="preserve">категорії безпеки </w:t>
      </w:r>
      <w:r w:rsidRPr="00601585">
        <w:rPr>
          <w:rFonts w:ascii="Times New Roman" w:hAnsi="Times New Roman"/>
        </w:rPr>
        <w:t>носіїв інформації</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DC0988" w:rsidRPr="00601585" w:rsidRDefault="00DC0988" w:rsidP="00601585">
      <w:pPr>
        <w:pStyle w:val="2"/>
        <w:numPr>
          <w:ilvl w:val="0"/>
          <w:numId w:val="132"/>
        </w:numPr>
        <w:ind w:left="1134" w:hanging="425"/>
        <w:rPr>
          <w:noProof/>
        </w:rPr>
      </w:pPr>
      <w:r w:rsidRPr="00601585">
        <w:rPr>
          <w:noProof/>
        </w:rPr>
        <w:t>Встанов</w:t>
      </w:r>
      <w:r w:rsidR="00B526C3" w:rsidRPr="00601585">
        <w:rPr>
          <w:noProof/>
        </w:rPr>
        <w:t>и</w:t>
      </w:r>
      <w:r w:rsidR="00896763" w:rsidRPr="00601585">
        <w:rPr>
          <w:noProof/>
        </w:rPr>
        <w:t>ти</w:t>
      </w:r>
      <w:r w:rsidRPr="00601585">
        <w:rPr>
          <w:noProof/>
        </w:rPr>
        <w:t xml:space="preserve"> [</w:t>
      </w:r>
      <w:r w:rsidRPr="00601585">
        <w:rPr>
          <w:i/>
          <w:noProof/>
        </w:rPr>
        <w:t xml:space="preserve">Призначення: визначений організацією процес зниження </w:t>
      </w:r>
      <w:r w:rsidR="00896763" w:rsidRPr="00601585">
        <w:rPr>
          <w:i/>
          <w:noProof/>
        </w:rPr>
        <w:t>категорі</w:t>
      </w:r>
      <w:r w:rsidR="00B526C3" w:rsidRPr="00601585">
        <w:rPr>
          <w:i/>
          <w:noProof/>
        </w:rPr>
        <w:t>ї</w:t>
      </w:r>
      <w:r w:rsidR="00896763" w:rsidRPr="00601585">
        <w:rPr>
          <w:i/>
          <w:noProof/>
        </w:rPr>
        <w:t xml:space="preserve"> безпеки </w:t>
      </w:r>
      <w:r w:rsidRPr="00601585">
        <w:rPr>
          <w:i/>
          <w:noProof/>
        </w:rPr>
        <w:t>носіїв інформації</w:t>
      </w:r>
      <w:r w:rsidRPr="00601585">
        <w:rPr>
          <w:noProof/>
        </w:rPr>
        <w:t xml:space="preserve">], який </w:t>
      </w:r>
      <w:r w:rsidR="00B526C3" w:rsidRPr="00601585">
        <w:rPr>
          <w:noProof/>
        </w:rPr>
        <w:t>охоплю</w:t>
      </w:r>
      <w:r w:rsidRPr="00601585">
        <w:rPr>
          <w:noProof/>
        </w:rPr>
        <w:t xml:space="preserve">є використання механізмів зниження </w:t>
      </w:r>
      <w:r w:rsidR="00896763" w:rsidRPr="00601585">
        <w:rPr>
          <w:noProof/>
        </w:rPr>
        <w:t>гр</w:t>
      </w:r>
      <w:r w:rsidR="00765644" w:rsidRPr="00601585">
        <w:rPr>
          <w:noProof/>
        </w:rPr>
        <w:t>и</w:t>
      </w:r>
      <w:r w:rsidR="00896763" w:rsidRPr="00601585">
        <w:rPr>
          <w:noProof/>
        </w:rPr>
        <w:t>фа</w:t>
      </w:r>
      <w:r w:rsidRPr="00601585">
        <w:rPr>
          <w:noProof/>
        </w:rPr>
        <w:t xml:space="preserve"> </w:t>
      </w:r>
      <w:r w:rsidR="00896763" w:rsidRPr="00601585">
        <w:rPr>
          <w:noProof/>
        </w:rPr>
        <w:t xml:space="preserve">таємності </w:t>
      </w:r>
      <w:r w:rsidRPr="00601585">
        <w:rPr>
          <w:noProof/>
        </w:rPr>
        <w:t>носіїв</w:t>
      </w:r>
      <w:r w:rsidR="00AE7C35" w:rsidRPr="00601585">
        <w:rPr>
          <w:noProof/>
        </w:rPr>
        <w:t xml:space="preserve"> інформації</w:t>
      </w:r>
      <w:r w:rsidRPr="00601585">
        <w:rPr>
          <w:noProof/>
        </w:rPr>
        <w:t xml:space="preserve"> за стійкістю та цілісністю, що відповідає категорії безпеки або рівню секретності інформації</w:t>
      </w:r>
      <w:r w:rsidR="00B526C3" w:rsidRPr="00601585">
        <w:rPr>
          <w:noProof/>
        </w:rPr>
        <w:t>.</w:t>
      </w:r>
    </w:p>
    <w:p w:rsidR="00DC0988" w:rsidRPr="00601585" w:rsidRDefault="00DC0988" w:rsidP="00601585">
      <w:pPr>
        <w:pStyle w:val="2"/>
        <w:rPr>
          <w:noProof/>
        </w:rPr>
      </w:pPr>
      <w:r w:rsidRPr="00601585">
        <w:rPr>
          <w:noProof/>
        </w:rPr>
        <w:t>Забезпеч</w:t>
      </w:r>
      <w:r w:rsidR="00896763" w:rsidRPr="00601585">
        <w:rPr>
          <w:noProof/>
        </w:rPr>
        <w:t>ити</w:t>
      </w:r>
      <w:r w:rsidRPr="00601585">
        <w:rPr>
          <w:noProof/>
        </w:rPr>
        <w:t>, що</w:t>
      </w:r>
      <w:r w:rsidR="00B526C3" w:rsidRPr="00601585">
        <w:rPr>
          <w:noProof/>
        </w:rPr>
        <w:t>б</w:t>
      </w:r>
      <w:r w:rsidRPr="00601585">
        <w:rPr>
          <w:noProof/>
        </w:rPr>
        <w:t xml:space="preserve"> процес зниження </w:t>
      </w:r>
      <w:r w:rsidR="00896763" w:rsidRPr="00601585">
        <w:rPr>
          <w:noProof/>
        </w:rPr>
        <w:t>категорії</w:t>
      </w:r>
      <w:r w:rsidRPr="00601585">
        <w:rPr>
          <w:noProof/>
        </w:rPr>
        <w:t xml:space="preserve"> безпеки носія відповіда</w:t>
      </w:r>
      <w:r w:rsidR="00B526C3" w:rsidRPr="00601585">
        <w:rPr>
          <w:noProof/>
        </w:rPr>
        <w:t>в</w:t>
      </w:r>
      <w:r w:rsidRPr="00601585">
        <w:rPr>
          <w:noProof/>
        </w:rPr>
        <w:t xml:space="preserve"> </w:t>
      </w:r>
      <w:r w:rsidR="00896763" w:rsidRPr="00601585">
        <w:rPr>
          <w:noProof/>
        </w:rPr>
        <w:t xml:space="preserve">категорії безпеки або рівню секретності </w:t>
      </w:r>
      <w:r w:rsidRPr="00601585">
        <w:rPr>
          <w:noProof/>
        </w:rPr>
        <w:t>інформації, яку потрібно видалити, а також рівню доступу потенційних одержувачів до інформації</w:t>
      </w:r>
      <w:r w:rsidR="00896763" w:rsidRPr="00601585">
        <w:rPr>
          <w:noProof/>
        </w:rPr>
        <w:t xml:space="preserve"> з меншим рівнем секретності</w:t>
      </w:r>
      <w:r w:rsidR="00B526C3" w:rsidRPr="00601585">
        <w:rPr>
          <w:noProof/>
        </w:rPr>
        <w:t>.</w:t>
      </w:r>
    </w:p>
    <w:p w:rsidR="00DC0988" w:rsidRPr="00601585" w:rsidRDefault="00896763" w:rsidP="00601585">
      <w:pPr>
        <w:pStyle w:val="2"/>
        <w:rPr>
          <w:noProof/>
        </w:rPr>
      </w:pPr>
      <w:r w:rsidRPr="00601585">
        <w:rPr>
          <w:noProof/>
        </w:rPr>
        <w:t>Визначати</w:t>
      </w:r>
      <w:r w:rsidR="00DC0988" w:rsidRPr="00601585">
        <w:rPr>
          <w:noProof/>
        </w:rPr>
        <w:t xml:space="preserve"> [</w:t>
      </w:r>
      <w:r w:rsidR="00DC0988" w:rsidRPr="00601585">
        <w:rPr>
          <w:i/>
          <w:noProof/>
        </w:rPr>
        <w:t xml:space="preserve">Призначення: визначені організацією системні носії, що вимагають зниження </w:t>
      </w:r>
      <w:r w:rsidRPr="00601585">
        <w:rPr>
          <w:i/>
          <w:noProof/>
        </w:rPr>
        <w:t>категорії безпеки</w:t>
      </w:r>
      <w:r w:rsidR="00DC0988" w:rsidRPr="00601585">
        <w:rPr>
          <w:noProof/>
        </w:rPr>
        <w:t>]</w:t>
      </w:r>
      <w:r w:rsidR="00B526C3" w:rsidRPr="00601585">
        <w:rPr>
          <w:noProof/>
        </w:rPr>
        <w:t>.</w:t>
      </w:r>
    </w:p>
    <w:p w:rsidR="00DC0988" w:rsidRPr="00601585" w:rsidRDefault="00DC0988" w:rsidP="00601585">
      <w:pPr>
        <w:pStyle w:val="2"/>
        <w:rPr>
          <w:noProof/>
        </w:rPr>
      </w:pPr>
      <w:r w:rsidRPr="00601585">
        <w:rPr>
          <w:noProof/>
        </w:rPr>
        <w:t>Знижу</w:t>
      </w:r>
      <w:r w:rsidR="00896763" w:rsidRPr="00601585">
        <w:rPr>
          <w:noProof/>
        </w:rPr>
        <w:t>вати</w:t>
      </w:r>
      <w:r w:rsidRPr="00601585">
        <w:rPr>
          <w:noProof/>
        </w:rPr>
        <w:t xml:space="preserve"> </w:t>
      </w:r>
      <w:r w:rsidR="00765644" w:rsidRPr="00601585">
        <w:rPr>
          <w:noProof/>
        </w:rPr>
        <w:t>категорію безпеки</w:t>
      </w:r>
      <w:r w:rsidRPr="00601585">
        <w:rPr>
          <w:noProof/>
        </w:rPr>
        <w:t xml:space="preserve"> </w:t>
      </w:r>
      <w:r w:rsidR="00896763" w:rsidRPr="00601585">
        <w:rPr>
          <w:noProof/>
        </w:rPr>
        <w:t>визначеного</w:t>
      </w:r>
      <w:r w:rsidRPr="00601585">
        <w:rPr>
          <w:noProof/>
        </w:rPr>
        <w:t xml:space="preserve"> носія за допомогою встановленого процесу.</w:t>
      </w:r>
    </w:p>
    <w:p w:rsidR="009D3FEB" w:rsidRPr="00601585" w:rsidRDefault="009D3FEB" w:rsidP="00601585">
      <w:pPr>
        <w:widowControl w:val="0"/>
        <w:tabs>
          <w:tab w:val="left" w:pos="1418"/>
          <w:tab w:val="left" w:pos="2527"/>
        </w:tabs>
        <w:spacing w:before="120" w:after="160"/>
        <w:ind w:left="851"/>
        <w:rPr>
          <w:rFonts w:eastAsia="Calibri"/>
          <w:noProof/>
          <w:szCs w:val="24"/>
          <w:u w:val="single"/>
        </w:rPr>
      </w:pPr>
      <w:r w:rsidRPr="00601585">
        <w:rPr>
          <w:noProof/>
          <w:color w:val="FF0000"/>
          <w:szCs w:val="24"/>
          <w:u w:val="single"/>
        </w:rPr>
        <w:t>Рекомендації з реалізації:</w:t>
      </w:r>
      <w:r w:rsidRPr="00601585">
        <w:rPr>
          <w:noProof/>
          <w:szCs w:val="24"/>
        </w:rPr>
        <w:t xml:space="preserve"> Цей захід безпеки застосовується до всіх системних носіїв інформації</w:t>
      </w:r>
      <w:r w:rsidR="00B526C3" w:rsidRPr="00601585">
        <w:rPr>
          <w:noProof/>
          <w:szCs w:val="24"/>
        </w:rPr>
        <w:t> —</w:t>
      </w:r>
      <w:r w:rsidRPr="00601585">
        <w:rPr>
          <w:noProof/>
          <w:szCs w:val="24"/>
        </w:rPr>
        <w:t xml:space="preserve"> цифрових та нецифрових,</w:t>
      </w:r>
      <w:r w:rsidR="00B526C3" w:rsidRPr="00601585">
        <w:rPr>
          <w:noProof/>
          <w:szCs w:val="24"/>
        </w:rPr>
        <w:t> —</w:t>
      </w:r>
      <w:r w:rsidRPr="00601585">
        <w:rPr>
          <w:noProof/>
          <w:szCs w:val="24"/>
        </w:rPr>
        <w:t xml:space="preserve"> які можуть покидати межі організації. Процес пониження категорії безпеки носіїв інформації передбачає надійну передачу інформації з носія. Також можливе редагування змісту інфор</w:t>
      </w:r>
      <w:r w:rsidR="00765644" w:rsidRPr="00601585">
        <w:rPr>
          <w:noProof/>
          <w:szCs w:val="24"/>
        </w:rPr>
        <w:t>мації на носії для пониження кат</w:t>
      </w:r>
      <w:r w:rsidRPr="00601585">
        <w:rPr>
          <w:noProof/>
          <w:szCs w:val="24"/>
        </w:rPr>
        <w:t>егорії безпеки.</w:t>
      </w:r>
    </w:p>
    <w:p w:rsidR="00DC0988" w:rsidRPr="00601585" w:rsidRDefault="00DC0988" w:rsidP="00601585">
      <w:pPr>
        <w:widowControl w:val="0"/>
        <w:tabs>
          <w:tab w:val="left" w:pos="1418"/>
          <w:tab w:val="left" w:pos="2527"/>
        </w:tabs>
        <w:spacing w:before="120" w:after="160"/>
        <w:ind w:left="851"/>
        <w:rPr>
          <w:rFonts w:eastAsia="Calibri"/>
          <w:noProof/>
          <w:szCs w:val="24"/>
          <w:u w:val="single"/>
        </w:rPr>
      </w:pPr>
      <w:r w:rsidRPr="00601585">
        <w:rPr>
          <w:rFonts w:eastAsia="Calibri"/>
          <w:noProof/>
          <w:szCs w:val="24"/>
          <w:u w:val="single"/>
        </w:rPr>
        <w:t xml:space="preserve">Пов’язані заходи: </w:t>
      </w:r>
      <w:r w:rsidRPr="00601585">
        <w:rPr>
          <w:rFonts w:eastAsia="Calibri"/>
          <w:noProof/>
          <w:szCs w:val="24"/>
        </w:rPr>
        <w:t>Немає.</w:t>
      </w:r>
    </w:p>
    <w:p w:rsidR="00DC0988" w:rsidRPr="00601585" w:rsidRDefault="00C67779" w:rsidP="00601585">
      <w:pPr>
        <w:widowControl w:val="0"/>
        <w:tabs>
          <w:tab w:val="left" w:pos="1418"/>
        </w:tabs>
        <w:spacing w:before="120"/>
        <w:ind w:left="851"/>
        <w:rPr>
          <w:rFonts w:eastAsia="Calibri"/>
          <w:noProof/>
          <w:color w:val="FF0000"/>
          <w:szCs w:val="24"/>
        </w:rPr>
      </w:pPr>
      <w:r w:rsidRPr="00601585">
        <w:rPr>
          <w:rFonts w:eastAsia="Calibri"/>
          <w:noProof/>
          <w:color w:val="FF0000"/>
          <w:szCs w:val="24"/>
          <w:u w:val="single"/>
        </w:rPr>
        <w:t>Посилення заходів</w:t>
      </w:r>
      <w:r w:rsidR="007A381F" w:rsidRPr="00601585">
        <w:rPr>
          <w:rFonts w:eastAsia="Calibri"/>
          <w:noProof/>
          <w:color w:val="FF0000"/>
          <w:szCs w:val="24"/>
          <w:u w:val="single"/>
        </w:rPr>
        <w:t>:</w:t>
      </w:r>
      <w:r w:rsidR="00DC0988" w:rsidRPr="00601585">
        <w:rPr>
          <w:rFonts w:eastAsia="Calibri"/>
          <w:noProof/>
          <w:color w:val="FF0000"/>
          <w:szCs w:val="24"/>
        </w:rPr>
        <w:t xml:space="preserve"> </w:t>
      </w:r>
    </w:p>
    <w:p w:rsidR="00DC0988" w:rsidRPr="00601585" w:rsidRDefault="00DC0988" w:rsidP="00601585">
      <w:pPr>
        <w:pStyle w:val="5"/>
        <w:numPr>
          <w:ilvl w:val="0"/>
          <w:numId w:val="378"/>
        </w:numPr>
        <w:ind w:left="1418" w:hanging="709"/>
        <w:rPr>
          <w:rFonts w:ascii="Times New Roman" w:hAnsi="Times New Roman" w:cs="Times New Roman"/>
          <w:szCs w:val="24"/>
        </w:rPr>
      </w:pPr>
      <w:bookmarkStart w:id="577" w:name="_Зниження_категорії_безпеки"/>
      <w:bookmarkEnd w:id="577"/>
      <w:r w:rsidRPr="00601585">
        <w:rPr>
          <w:rFonts w:ascii="Times New Roman" w:hAnsi="Times New Roman" w:cs="Times New Roman"/>
          <w:szCs w:val="24"/>
        </w:rPr>
        <w:t xml:space="preserve">Зниження </w:t>
      </w:r>
      <w:r w:rsidR="00896763" w:rsidRPr="00601585">
        <w:rPr>
          <w:rFonts w:ascii="Times New Roman" w:hAnsi="Times New Roman" w:cs="Times New Roman"/>
          <w:szCs w:val="24"/>
        </w:rPr>
        <w:t>категорії</w:t>
      </w:r>
      <w:r w:rsidRPr="00601585">
        <w:rPr>
          <w:rFonts w:ascii="Times New Roman" w:hAnsi="Times New Roman" w:cs="Times New Roman"/>
          <w:szCs w:val="24"/>
        </w:rPr>
        <w:t xml:space="preserve"> безпеки носіїв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Документування процесу</w:t>
      </w:r>
    </w:p>
    <w:p w:rsidR="00DC0988" w:rsidRPr="00601585" w:rsidRDefault="00896763" w:rsidP="00601585">
      <w:pPr>
        <w:pStyle w:val="a3"/>
      </w:pPr>
      <w:r w:rsidRPr="00601585">
        <w:t>Д</w:t>
      </w:r>
      <w:r w:rsidR="00DC0988" w:rsidRPr="00601585">
        <w:t>окументу</w:t>
      </w:r>
      <w:r w:rsidRPr="00601585">
        <w:t>вати</w:t>
      </w:r>
      <w:r w:rsidR="00DC0988" w:rsidRPr="00601585">
        <w:t xml:space="preserve"> дії зі зниження </w:t>
      </w:r>
      <w:r w:rsidRPr="00601585">
        <w:t xml:space="preserve">категорії безпеки </w:t>
      </w:r>
      <w:r w:rsidR="00DC0988" w:rsidRPr="00601585">
        <w:t>носіїв інформації.</w:t>
      </w:r>
    </w:p>
    <w:p w:rsidR="009D3FEB" w:rsidRPr="00601585" w:rsidRDefault="009D3FEB" w:rsidP="00601585">
      <w:pPr>
        <w:pStyle w:val="a3"/>
      </w:pPr>
      <w:r w:rsidRPr="00601585">
        <w:rPr>
          <w:noProof/>
          <w:color w:val="FF0000"/>
          <w:u w:val="single"/>
        </w:rPr>
        <w:t>Рекомендації з реалізації:</w:t>
      </w:r>
      <w:r w:rsidRPr="00601585">
        <w:rPr>
          <w:noProof/>
        </w:rPr>
        <w:t xml:space="preserve"> При проведе</w:t>
      </w:r>
      <w:r w:rsidR="00FF6088" w:rsidRPr="00601585">
        <w:rPr>
          <w:noProof/>
        </w:rPr>
        <w:t>н</w:t>
      </w:r>
      <w:r w:rsidRPr="00601585">
        <w:rPr>
          <w:noProof/>
        </w:rPr>
        <w:t>ні процедури пониження категорії безпеки носіїв інформації має бути задокументовано: ідентифікаційни</w:t>
      </w:r>
      <w:r w:rsidR="00EF4777" w:rsidRPr="00601585">
        <w:rPr>
          <w:noProof/>
        </w:rPr>
        <w:t>й</w:t>
      </w:r>
      <w:r w:rsidRPr="00601585">
        <w:rPr>
          <w:noProof/>
        </w:rPr>
        <w:t xml:space="preserve"> номер носія</w:t>
      </w:r>
      <w:r w:rsidR="00EF4777" w:rsidRPr="00601585">
        <w:rPr>
          <w:noProof/>
        </w:rPr>
        <w:t>;</w:t>
      </w:r>
      <w:r w:rsidRPr="00601585">
        <w:rPr>
          <w:noProof/>
        </w:rPr>
        <w:t xml:space="preserve"> уповноважену особу, яка проводила процес пониження категорії безпеки</w:t>
      </w:r>
      <w:r w:rsidR="00EF4777" w:rsidRPr="00601585">
        <w:rPr>
          <w:noProof/>
        </w:rPr>
        <w:t>;</w:t>
      </w:r>
      <w:r w:rsidRPr="00601585">
        <w:rPr>
          <w:noProof/>
        </w:rPr>
        <w:t xml:space="preserve"> метод пониження та уповноважену особу, яка віддала розпорядження </w:t>
      </w:r>
      <w:r w:rsidR="00522BD1">
        <w:rPr>
          <w:noProof/>
        </w:rPr>
        <w:t xml:space="preserve">щодо </w:t>
      </w:r>
      <w:r w:rsidRPr="00601585">
        <w:rPr>
          <w:noProof/>
        </w:rPr>
        <w:t>пониження категорії безпеки.</w:t>
      </w:r>
    </w:p>
    <w:p w:rsidR="00DC0988" w:rsidRPr="00601585" w:rsidRDefault="00DC0988" w:rsidP="00601585">
      <w:pPr>
        <w:pStyle w:val="a3"/>
      </w:pPr>
      <w:r w:rsidRPr="00601585">
        <w:t>Пов’язані заходи: Немає.</w:t>
      </w:r>
    </w:p>
    <w:p w:rsidR="00DC0988" w:rsidRPr="00601585" w:rsidRDefault="00DC0988" w:rsidP="00601585">
      <w:pPr>
        <w:pStyle w:val="5"/>
        <w:rPr>
          <w:rFonts w:ascii="Times New Roman" w:hAnsi="Times New Roman" w:cs="Times New Roman"/>
          <w:szCs w:val="24"/>
        </w:rPr>
      </w:pPr>
      <w:bookmarkStart w:id="578" w:name="_Зниження_категорії_безпеки_1"/>
      <w:bookmarkEnd w:id="578"/>
      <w:r w:rsidRPr="00601585">
        <w:rPr>
          <w:rFonts w:ascii="Times New Roman" w:hAnsi="Times New Roman" w:cs="Times New Roman"/>
          <w:szCs w:val="24"/>
        </w:rPr>
        <w:t xml:space="preserve">Зниження </w:t>
      </w:r>
      <w:r w:rsidR="00AE7C35" w:rsidRPr="00601585">
        <w:rPr>
          <w:rFonts w:ascii="Times New Roman" w:hAnsi="Times New Roman" w:cs="Times New Roman"/>
          <w:szCs w:val="24"/>
        </w:rPr>
        <w:t>категорії</w:t>
      </w:r>
      <w:r w:rsidRPr="00601585">
        <w:rPr>
          <w:rFonts w:ascii="Times New Roman" w:hAnsi="Times New Roman" w:cs="Times New Roman"/>
          <w:szCs w:val="24"/>
        </w:rPr>
        <w:t xml:space="preserve"> безпеки носіїв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Перевірка обладнання</w:t>
      </w:r>
    </w:p>
    <w:p w:rsidR="00DC0988" w:rsidRPr="00601585" w:rsidRDefault="00AE7C35" w:rsidP="00601585">
      <w:pPr>
        <w:pStyle w:val="a3"/>
      </w:pPr>
      <w:r w:rsidRPr="00601585">
        <w:t>П</w:t>
      </w:r>
      <w:r w:rsidR="00DC0988" w:rsidRPr="00601585">
        <w:t xml:space="preserve">еревіряти обладнання та процедури заниження </w:t>
      </w:r>
      <w:r w:rsidRPr="00601585">
        <w:t xml:space="preserve">категорії безпеки </w:t>
      </w:r>
      <w:r w:rsidR="00DC0988" w:rsidRPr="00601585">
        <w:t>[</w:t>
      </w:r>
      <w:r w:rsidR="00DC0988" w:rsidRPr="00601585">
        <w:rPr>
          <w:i/>
        </w:rPr>
        <w:t>Призначення: з визначеною організацією частотою</w:t>
      </w:r>
      <w:r w:rsidR="00DC0988" w:rsidRPr="00601585">
        <w:t xml:space="preserve">], щоб переконатися </w:t>
      </w:r>
      <w:r w:rsidR="00EF4777" w:rsidRPr="00601585">
        <w:t xml:space="preserve">в </w:t>
      </w:r>
      <w:r w:rsidR="00DC0988" w:rsidRPr="00601585">
        <w:t>досягненні запланованих заходів щодо зниження.</w:t>
      </w:r>
    </w:p>
    <w:p w:rsidR="009D3FEB" w:rsidRPr="00601585" w:rsidRDefault="009D3FEB" w:rsidP="00601585">
      <w:pPr>
        <w:pStyle w:val="a3"/>
      </w:pPr>
      <w:r w:rsidRPr="00601585">
        <w:rPr>
          <w:noProof/>
          <w:color w:val="FF0000"/>
          <w:u w:val="single"/>
        </w:rPr>
        <w:t>Рекомендації з реалізації:</w:t>
      </w:r>
      <w:r w:rsidRPr="00601585">
        <w:rPr>
          <w:noProof/>
        </w:rPr>
        <w:t xml:space="preserve"> Немає.</w:t>
      </w:r>
    </w:p>
    <w:p w:rsidR="00DC0988" w:rsidRPr="00601585" w:rsidRDefault="00DC0988" w:rsidP="00601585">
      <w:pPr>
        <w:pStyle w:val="a3"/>
      </w:pPr>
      <w:r w:rsidRPr="00601585">
        <w:t>Пов’язані заходи: Немає.</w:t>
      </w:r>
    </w:p>
    <w:p w:rsidR="00DC0988" w:rsidRPr="00601585" w:rsidRDefault="00DC0988" w:rsidP="00601585">
      <w:pPr>
        <w:pStyle w:val="5"/>
        <w:rPr>
          <w:rFonts w:ascii="Times New Roman" w:hAnsi="Times New Roman" w:cs="Times New Roman"/>
          <w:szCs w:val="24"/>
        </w:rPr>
      </w:pPr>
      <w:bookmarkStart w:id="579" w:name="_Зниження_категорії_безпеки_2"/>
      <w:bookmarkEnd w:id="579"/>
      <w:r w:rsidRPr="00601585">
        <w:rPr>
          <w:rFonts w:ascii="Times New Roman" w:hAnsi="Times New Roman" w:cs="Times New Roman"/>
          <w:szCs w:val="24"/>
        </w:rPr>
        <w:t xml:space="preserve">Зниження </w:t>
      </w:r>
      <w:r w:rsidR="00AE7C35" w:rsidRPr="00601585">
        <w:rPr>
          <w:rFonts w:ascii="Times New Roman" w:hAnsi="Times New Roman" w:cs="Times New Roman"/>
          <w:szCs w:val="24"/>
        </w:rPr>
        <w:t>категорії</w:t>
      </w:r>
      <w:r w:rsidRPr="00601585">
        <w:rPr>
          <w:rFonts w:ascii="Times New Roman" w:hAnsi="Times New Roman" w:cs="Times New Roman"/>
          <w:szCs w:val="24"/>
        </w:rPr>
        <w:t xml:space="preserve"> безпеки носіїв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К</w:t>
      </w:r>
      <w:r w:rsidR="00765644" w:rsidRPr="00601585">
        <w:rPr>
          <w:rFonts w:ascii="Times New Roman" w:hAnsi="Times New Roman" w:cs="Times New Roman"/>
          <w:szCs w:val="24"/>
        </w:rPr>
        <w:t xml:space="preserve">ритична </w:t>
      </w:r>
      <w:r w:rsidRPr="00601585">
        <w:rPr>
          <w:rFonts w:ascii="Times New Roman" w:hAnsi="Times New Roman" w:cs="Times New Roman"/>
          <w:szCs w:val="24"/>
        </w:rPr>
        <w:t>інформація</w:t>
      </w:r>
    </w:p>
    <w:p w:rsidR="00DC0988" w:rsidRPr="00601585" w:rsidRDefault="00DC0988" w:rsidP="00601585">
      <w:pPr>
        <w:pStyle w:val="a3"/>
      </w:pPr>
      <w:r w:rsidRPr="00601585">
        <w:t>Зни</w:t>
      </w:r>
      <w:r w:rsidR="00AE7C35" w:rsidRPr="00601585">
        <w:t xml:space="preserve">жувати категорію безпеки </w:t>
      </w:r>
      <w:r w:rsidRPr="00601585">
        <w:t>носіїв, що містять [</w:t>
      </w:r>
      <w:r w:rsidRPr="00601585">
        <w:rPr>
          <w:i/>
        </w:rPr>
        <w:t xml:space="preserve">Призначення: визначену організацією </w:t>
      </w:r>
      <w:r w:rsidR="00765644" w:rsidRPr="00601585">
        <w:rPr>
          <w:i/>
        </w:rPr>
        <w:t>критичну</w:t>
      </w:r>
      <w:r w:rsidRPr="00601585">
        <w:rPr>
          <w:i/>
        </w:rPr>
        <w:t xml:space="preserve"> інформацію</w:t>
      </w:r>
      <w:r w:rsidRPr="00601585">
        <w:t xml:space="preserve">] до </w:t>
      </w:r>
      <w:r w:rsidR="00AE7C35" w:rsidRPr="00601585">
        <w:t xml:space="preserve">рівня </w:t>
      </w:r>
      <w:r w:rsidRPr="00601585">
        <w:t xml:space="preserve">публічного </w:t>
      </w:r>
      <w:r w:rsidR="00AE7C35" w:rsidRPr="00601585">
        <w:t>доступу</w:t>
      </w:r>
      <w:r w:rsidRPr="00601585">
        <w:t>.</w:t>
      </w:r>
    </w:p>
    <w:p w:rsidR="009D3FEB" w:rsidRPr="00601585" w:rsidRDefault="009D3FEB" w:rsidP="00601585">
      <w:pPr>
        <w:pStyle w:val="a3"/>
      </w:pPr>
      <w:r w:rsidRPr="00601585">
        <w:rPr>
          <w:noProof/>
          <w:color w:val="FF0000"/>
          <w:u w:val="single"/>
        </w:rPr>
        <w:t>Рекомендації з реалізації:</w:t>
      </w:r>
      <w:r w:rsidRPr="00601585">
        <w:rPr>
          <w:noProof/>
        </w:rPr>
        <w:t xml:space="preserve"> Немає.</w:t>
      </w:r>
    </w:p>
    <w:p w:rsidR="00DC0988" w:rsidRPr="00601585" w:rsidRDefault="00DC0988" w:rsidP="00601585">
      <w:pPr>
        <w:pStyle w:val="a3"/>
      </w:pPr>
      <w:r w:rsidRPr="00601585">
        <w:t>Пов’язані заходи: Немає.</w:t>
      </w:r>
    </w:p>
    <w:p w:rsidR="00DC0988" w:rsidRPr="00601585" w:rsidRDefault="00DC0988" w:rsidP="00601585">
      <w:pPr>
        <w:pStyle w:val="5"/>
        <w:rPr>
          <w:rFonts w:ascii="Times New Roman" w:hAnsi="Times New Roman" w:cs="Times New Roman"/>
          <w:szCs w:val="24"/>
        </w:rPr>
      </w:pPr>
      <w:bookmarkStart w:id="580" w:name="_Зниження_категорії_безпеки_3"/>
      <w:bookmarkEnd w:id="580"/>
      <w:r w:rsidRPr="00601585">
        <w:rPr>
          <w:rFonts w:ascii="Times New Roman" w:hAnsi="Times New Roman" w:cs="Times New Roman"/>
          <w:szCs w:val="24"/>
        </w:rPr>
        <w:t xml:space="preserve">Зниження </w:t>
      </w:r>
      <w:r w:rsidR="00AE7C35" w:rsidRPr="00601585">
        <w:rPr>
          <w:rFonts w:ascii="Times New Roman" w:hAnsi="Times New Roman" w:cs="Times New Roman"/>
          <w:szCs w:val="24"/>
        </w:rPr>
        <w:t>категорії</w:t>
      </w:r>
      <w:r w:rsidRPr="00601585">
        <w:rPr>
          <w:rFonts w:ascii="Times New Roman" w:hAnsi="Times New Roman" w:cs="Times New Roman"/>
          <w:szCs w:val="24"/>
        </w:rPr>
        <w:t xml:space="preserve"> безпеки носіїв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w:t>
      </w:r>
      <w:r w:rsidR="00AE7C35" w:rsidRPr="00601585">
        <w:rPr>
          <w:rFonts w:ascii="Times New Roman" w:hAnsi="Times New Roman" w:cs="Times New Roman"/>
          <w:szCs w:val="24"/>
        </w:rPr>
        <w:t>таємна</w:t>
      </w:r>
      <w:r w:rsidRPr="00601585">
        <w:rPr>
          <w:rFonts w:ascii="Times New Roman" w:hAnsi="Times New Roman" w:cs="Times New Roman"/>
          <w:szCs w:val="24"/>
        </w:rPr>
        <w:t xml:space="preserve"> інформація</w:t>
      </w:r>
    </w:p>
    <w:p w:rsidR="00DC0988" w:rsidRPr="00601585" w:rsidRDefault="00AE7C35" w:rsidP="00601585">
      <w:pPr>
        <w:pStyle w:val="a3"/>
      </w:pPr>
      <w:r w:rsidRPr="00601585">
        <w:t>Знижувати категорію безпеки н</w:t>
      </w:r>
      <w:r w:rsidR="00DC0988" w:rsidRPr="00601585">
        <w:t>осі</w:t>
      </w:r>
      <w:r w:rsidRPr="00601585">
        <w:t>їв</w:t>
      </w:r>
      <w:r w:rsidR="00DC0988" w:rsidRPr="00601585">
        <w:t>, що міст</w:t>
      </w:r>
      <w:r w:rsidRPr="00601585">
        <w:t>ять</w:t>
      </w:r>
      <w:r w:rsidR="00DC0988" w:rsidRPr="00601585">
        <w:t xml:space="preserve"> </w:t>
      </w:r>
      <w:r w:rsidR="001B3D3F" w:rsidRPr="00601585">
        <w:t>таємну</w:t>
      </w:r>
      <w:r w:rsidR="00DC0988" w:rsidRPr="00601585">
        <w:t xml:space="preserve"> інформацію, до </w:t>
      </w:r>
      <w:r w:rsidR="00333360" w:rsidRPr="00601585">
        <w:t>категорії безпеки</w:t>
      </w:r>
      <w:r w:rsidRPr="00601585">
        <w:t xml:space="preserve"> </w:t>
      </w:r>
      <w:r w:rsidR="00DC0988" w:rsidRPr="00601585">
        <w:t>для осіб без необхідних дозволів на доступ.</w:t>
      </w:r>
    </w:p>
    <w:p w:rsidR="009D3FEB" w:rsidRPr="00601585" w:rsidRDefault="009D3FEB" w:rsidP="00601585">
      <w:pPr>
        <w:pStyle w:val="a3"/>
      </w:pPr>
      <w:r w:rsidRPr="00601585">
        <w:rPr>
          <w:noProof/>
          <w:color w:val="FF0000"/>
          <w:u w:val="single"/>
        </w:rPr>
        <w:t>Рекомендації з реалізації:</w:t>
      </w:r>
      <w:r w:rsidRPr="00601585">
        <w:rPr>
          <w:noProof/>
        </w:rPr>
        <w:t xml:space="preserve"> Зниження категорії безпеки носіїв інформації має відбуватися відповідно до затверджених положень з використанням надійних методів та інструментів.</w:t>
      </w:r>
    </w:p>
    <w:p w:rsidR="00DC0988" w:rsidRPr="00601585" w:rsidRDefault="00DC0988" w:rsidP="00601585">
      <w:pPr>
        <w:pStyle w:val="a3"/>
      </w:pPr>
      <w:r w:rsidRPr="00601585">
        <w:t>Пов’язані заходи: Немає.</w:t>
      </w:r>
    </w:p>
    <w:p w:rsidR="00DC0988" w:rsidRPr="00601585" w:rsidRDefault="00DC0988" w:rsidP="00601585">
      <w:pPr>
        <w:widowControl w:val="0"/>
        <w:tabs>
          <w:tab w:val="left" w:pos="1701"/>
          <w:tab w:val="left" w:pos="3652"/>
        </w:tabs>
        <w:spacing w:after="200"/>
        <w:ind w:left="851"/>
        <w:contextualSpacing/>
        <w:rPr>
          <w:rFonts w:eastAsia="Calibri"/>
          <w:noProof/>
          <w:szCs w:val="24"/>
          <w:u w:val="single"/>
        </w:rPr>
      </w:pPr>
      <w:r w:rsidRPr="00601585">
        <w:rPr>
          <w:rFonts w:eastAsia="Calibri"/>
          <w:szCs w:val="24"/>
          <w:u w:val="single"/>
        </w:rPr>
        <w:t>Посилання: Немає.</w:t>
      </w:r>
    </w:p>
    <w:p w:rsidR="00E0551E" w:rsidRPr="00601585" w:rsidRDefault="002F644A" w:rsidP="00601585">
      <w:pPr>
        <w:pStyle w:val="9"/>
        <w:tabs>
          <w:tab w:val="left" w:pos="1022"/>
        </w:tabs>
        <w:spacing w:line="240" w:lineRule="auto"/>
        <w:ind w:firstLine="709"/>
        <w:rPr>
          <w:rFonts w:cs="Times New Roman"/>
          <w:sz w:val="24"/>
          <w:szCs w:val="24"/>
        </w:rPr>
      </w:pPr>
      <w:bookmarkStart w:id="581" w:name="_Toc89265334"/>
      <w:r w:rsidRPr="00601585">
        <w:rPr>
          <w:rFonts w:cs="Times New Roman"/>
          <w:sz w:val="24"/>
          <w:szCs w:val="24"/>
        </w:rPr>
        <w:t>10.</w:t>
      </w:r>
      <w:r w:rsidR="00E0551E" w:rsidRPr="00601585">
        <w:rPr>
          <w:rFonts w:cs="Times New Roman"/>
          <w:sz w:val="24"/>
          <w:szCs w:val="24"/>
        </w:rPr>
        <w:t xml:space="preserve">12 </w:t>
      </w:r>
      <w:r w:rsidR="008A1FCB" w:rsidRPr="00601585">
        <w:rPr>
          <w:rFonts w:cs="Times New Roman"/>
          <w:sz w:val="24"/>
          <w:szCs w:val="24"/>
        </w:rPr>
        <w:t xml:space="preserve">Клас </w:t>
      </w:r>
      <w:r w:rsidR="00E0551E" w:rsidRPr="00601585">
        <w:rPr>
          <w:rFonts w:cs="Times New Roman"/>
          <w:sz w:val="24"/>
          <w:szCs w:val="24"/>
        </w:rPr>
        <w:t>заходів захисту PA</w:t>
      </w:r>
      <w:r w:rsidR="00286173" w:rsidRPr="00601585">
        <w:rPr>
          <w:rFonts w:cs="Times New Roman"/>
          <w:sz w:val="24"/>
          <w:szCs w:val="24"/>
        </w:rPr>
        <w:t> —</w:t>
      </w:r>
      <w:r w:rsidR="00E0551E" w:rsidRPr="00601585">
        <w:rPr>
          <w:rFonts w:cs="Times New Roman"/>
          <w:sz w:val="24"/>
          <w:szCs w:val="24"/>
        </w:rPr>
        <w:t xml:space="preserve"> АВТОРИЗАЦІЯ ПРИВАТНОСТІ</w:t>
      </w:r>
      <w:bookmarkEnd w:id="581"/>
      <w:r w:rsidR="00E0551E" w:rsidRPr="00601585">
        <w:rPr>
          <w:rFonts w:cs="Times New Roman"/>
          <w:sz w:val="24"/>
          <w:szCs w:val="24"/>
        </w:rPr>
        <w:t xml:space="preserve"> </w:t>
      </w:r>
    </w:p>
    <w:p w:rsidR="00CB4052" w:rsidRPr="00601585" w:rsidRDefault="00CB4052" w:rsidP="00601585">
      <w:pPr>
        <w:widowControl w:val="0"/>
        <w:ind w:left="0"/>
        <w:rPr>
          <w:b/>
          <w:szCs w:val="24"/>
          <w:highlight w:val="yellow"/>
        </w:rPr>
      </w:pPr>
    </w:p>
    <w:p w:rsidR="005F6677" w:rsidRPr="00601585" w:rsidRDefault="005F6677" w:rsidP="00601585">
      <w:pPr>
        <w:pStyle w:val="1"/>
        <w:rPr>
          <w:rFonts w:ascii="Times New Roman" w:hAnsi="Times New Roman"/>
        </w:rPr>
      </w:pPr>
      <w:bookmarkStart w:id="582" w:name="_РА-1_Політика_та"/>
      <w:bookmarkEnd w:id="582"/>
      <w:r w:rsidRPr="00601585">
        <w:rPr>
          <w:rFonts w:ascii="Times New Roman" w:hAnsi="Times New Roman"/>
        </w:rPr>
        <w:t>РА-1</w:t>
      </w:r>
      <w:r w:rsidRPr="00601585">
        <w:rPr>
          <w:rFonts w:ascii="Times New Roman" w:hAnsi="Times New Roman"/>
        </w:rPr>
        <w:tab/>
        <w:t>Політика та процедури авторизації приватності</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5F6677" w:rsidRPr="00601585" w:rsidRDefault="005F6677" w:rsidP="00601585">
      <w:pPr>
        <w:pStyle w:val="2"/>
        <w:numPr>
          <w:ilvl w:val="0"/>
          <w:numId w:val="133"/>
        </w:numPr>
        <w:ind w:left="1134" w:hanging="425"/>
      </w:pPr>
      <w:r w:rsidRPr="00601585">
        <w:t>Розроб</w:t>
      </w:r>
      <w:r w:rsidR="00621969" w:rsidRPr="00601585">
        <w:t>ити</w:t>
      </w:r>
      <w:r w:rsidRPr="00601585">
        <w:t xml:space="preserve">, </w:t>
      </w:r>
      <w:r w:rsidR="00621969" w:rsidRPr="00601585">
        <w:t>за</w:t>
      </w:r>
      <w:r w:rsidRPr="00601585">
        <w:t>документу</w:t>
      </w:r>
      <w:r w:rsidR="00621969" w:rsidRPr="00601585">
        <w:t>вати</w:t>
      </w:r>
      <w:r w:rsidRPr="00601585">
        <w:t xml:space="preserve"> та пошир</w:t>
      </w:r>
      <w:r w:rsidR="00621969" w:rsidRPr="00601585">
        <w:t>ити</w:t>
      </w:r>
      <w:r w:rsidRPr="00601585">
        <w:t xml:space="preserve"> серед [</w:t>
      </w:r>
      <w:r w:rsidRPr="00601585">
        <w:rPr>
          <w:i/>
        </w:rPr>
        <w:t xml:space="preserve">Призначення: визначеного організацією персоналу або </w:t>
      </w:r>
      <w:r w:rsidR="002344D4" w:rsidRPr="00601585">
        <w:rPr>
          <w:i/>
        </w:rPr>
        <w:t>ролей</w:t>
      </w:r>
      <w:r w:rsidRPr="00601585">
        <w:t>]:</w:t>
      </w:r>
    </w:p>
    <w:p w:rsidR="005F6677" w:rsidRPr="00601585" w:rsidRDefault="00286173" w:rsidP="00601585">
      <w:pPr>
        <w:pStyle w:val="3"/>
        <w:keepNext w:val="0"/>
        <w:widowControl w:val="0"/>
        <w:numPr>
          <w:ilvl w:val="0"/>
          <w:numId w:val="134"/>
        </w:numPr>
        <w:ind w:left="1701" w:hanging="567"/>
        <w:rPr>
          <w:rFonts w:cs="Times New Roman"/>
        </w:rPr>
      </w:pPr>
      <w:r w:rsidRPr="00601585">
        <w:rPr>
          <w:rFonts w:cs="Times New Roman"/>
        </w:rPr>
        <w:t>п</w:t>
      </w:r>
      <w:r w:rsidR="005F6677" w:rsidRPr="00601585">
        <w:rPr>
          <w:rFonts w:cs="Times New Roman"/>
        </w:rPr>
        <w:t>олітику авторизації приватності, яка:</w:t>
      </w:r>
    </w:p>
    <w:p w:rsidR="00621969" w:rsidRPr="00601585" w:rsidRDefault="00F877BB" w:rsidP="00601585">
      <w:pPr>
        <w:pStyle w:val="4"/>
        <w:keepNext w:val="0"/>
        <w:widowControl w:val="0"/>
        <w:numPr>
          <w:ilvl w:val="0"/>
          <w:numId w:val="498"/>
        </w:numPr>
        <w:ind w:hanging="720"/>
        <w:rPr>
          <w:rFonts w:eastAsia="Calibri" w:cs="Times New Roman"/>
          <w:noProof/>
          <w:szCs w:val="24"/>
        </w:rPr>
      </w:pPr>
      <w:r w:rsidRPr="00601585">
        <w:rPr>
          <w:rFonts w:eastAsia="Calibri" w:cs="Times New Roman"/>
          <w:noProof/>
          <w:szCs w:val="24"/>
        </w:rPr>
        <w:t>містить мету, сферу застосування, ролі, обов</w:t>
      </w:r>
      <w:r w:rsidR="00286173" w:rsidRPr="00601585">
        <w:rPr>
          <w:rFonts w:eastAsia="Calibri" w:cs="Times New Roman"/>
          <w:noProof/>
          <w:szCs w:val="24"/>
        </w:rPr>
        <w:t>’</w:t>
      </w:r>
      <w:r w:rsidRPr="00601585">
        <w:rPr>
          <w:rFonts w:eastAsia="Calibri" w:cs="Times New Roman"/>
          <w:noProof/>
          <w:szCs w:val="24"/>
        </w:rPr>
        <w:t>язки, відповідальність керівництва, координацію між організаційними підрозділами та систему контрол</w:t>
      </w:r>
      <w:r w:rsidR="00286173" w:rsidRPr="00601585">
        <w:rPr>
          <w:rFonts w:eastAsia="Calibri" w:cs="Times New Roman"/>
          <w:noProof/>
          <w:szCs w:val="24"/>
        </w:rPr>
        <w:t>ю</w:t>
      </w:r>
      <w:r w:rsidR="00765644" w:rsidRPr="00601585">
        <w:rPr>
          <w:rFonts w:eastAsia="Calibri" w:cs="Times New Roman"/>
          <w:noProof/>
          <w:szCs w:val="24"/>
        </w:rPr>
        <w:t xml:space="preserve"> відповідності</w:t>
      </w:r>
      <w:r w:rsidRPr="00601585">
        <w:rPr>
          <w:rFonts w:eastAsia="Calibri" w:cs="Times New Roman"/>
          <w:noProof/>
          <w:szCs w:val="24"/>
        </w:rPr>
        <w:t xml:space="preserve"> (complaince)</w:t>
      </w:r>
      <w:r w:rsidRPr="00601585">
        <w:rPr>
          <w:rFonts w:eastAsia="Calibri" w:cs="Times New Roman"/>
          <w:szCs w:val="24"/>
        </w:rPr>
        <w:t>;</w:t>
      </w:r>
    </w:p>
    <w:p w:rsidR="00621969" w:rsidRPr="00601585" w:rsidRDefault="00621969" w:rsidP="00601585">
      <w:pPr>
        <w:pStyle w:val="4"/>
        <w:keepNext w:val="0"/>
        <w:widowControl w:val="0"/>
        <w:numPr>
          <w:ilvl w:val="0"/>
          <w:numId w:val="127"/>
        </w:numPr>
        <w:ind w:left="2552" w:hanging="709"/>
        <w:rPr>
          <w:rFonts w:eastAsia="Calibri" w:cs="Times New Roman"/>
          <w:szCs w:val="24"/>
        </w:rPr>
      </w:pPr>
      <w:r w:rsidRPr="00601585">
        <w:rPr>
          <w:rFonts w:eastAsia="Calibri" w:cs="Times New Roman"/>
          <w:szCs w:val="24"/>
        </w:rPr>
        <w:t>відповідає чинному законодавству, виконавчим наказам, директивам, нормам, політикам, стандартам та керівним принципам;</w:t>
      </w:r>
    </w:p>
    <w:p w:rsidR="005F6677" w:rsidRPr="00601585" w:rsidRDefault="00286173" w:rsidP="00601585">
      <w:pPr>
        <w:pStyle w:val="3"/>
        <w:keepNext w:val="0"/>
        <w:widowControl w:val="0"/>
        <w:rPr>
          <w:rFonts w:cs="Times New Roman"/>
        </w:rPr>
      </w:pPr>
      <w:r w:rsidRPr="00601585">
        <w:rPr>
          <w:rFonts w:cs="Times New Roman"/>
        </w:rPr>
        <w:t>п</w:t>
      </w:r>
      <w:r w:rsidR="005F6677" w:rsidRPr="00601585">
        <w:rPr>
          <w:rFonts w:cs="Times New Roman"/>
        </w:rPr>
        <w:t>роцедури, що полегшують реалізацію політики авторизації приватності та пов</w:t>
      </w:r>
      <w:r w:rsidRPr="00601585">
        <w:rPr>
          <w:rFonts w:cs="Times New Roman"/>
        </w:rPr>
        <w:t>’</w:t>
      </w:r>
      <w:r w:rsidR="005F6677" w:rsidRPr="00601585">
        <w:rPr>
          <w:rFonts w:cs="Times New Roman"/>
        </w:rPr>
        <w:t>язаних з нею засобів приватності</w:t>
      </w:r>
      <w:r w:rsidRPr="00601585">
        <w:rPr>
          <w:rFonts w:cs="Times New Roman"/>
        </w:rPr>
        <w:t>.</w:t>
      </w:r>
    </w:p>
    <w:p w:rsidR="005F6677" w:rsidRPr="00601585" w:rsidRDefault="005F6677" w:rsidP="00601585">
      <w:pPr>
        <w:pStyle w:val="2"/>
      </w:pPr>
      <w:r w:rsidRPr="00601585">
        <w:t>Признач</w:t>
      </w:r>
      <w:r w:rsidR="00F31A7E" w:rsidRPr="00601585">
        <w:t>ити</w:t>
      </w:r>
      <w:r w:rsidRPr="00601585">
        <w:t xml:space="preserve"> [</w:t>
      </w:r>
      <w:r w:rsidRPr="00601585">
        <w:rPr>
          <w:i/>
        </w:rPr>
        <w:t>Призначення: визначену організацією посадову особу</w:t>
      </w:r>
      <w:r w:rsidRPr="00601585">
        <w:t>] для управління політикою та процедурами авторизації приватності</w:t>
      </w:r>
      <w:r w:rsidR="00286173" w:rsidRPr="00601585">
        <w:t>.</w:t>
      </w:r>
    </w:p>
    <w:p w:rsidR="005F6677" w:rsidRPr="00601585" w:rsidRDefault="00F31A7E" w:rsidP="00601585">
      <w:pPr>
        <w:pStyle w:val="2"/>
      </w:pPr>
      <w:r w:rsidRPr="00601585">
        <w:t xml:space="preserve">Переглядати та </w:t>
      </w:r>
      <w:r w:rsidR="001B3D3F" w:rsidRPr="00601585">
        <w:t>оновляти</w:t>
      </w:r>
      <w:r w:rsidR="005F6677" w:rsidRPr="00601585">
        <w:t>:</w:t>
      </w:r>
    </w:p>
    <w:p w:rsidR="005F6677" w:rsidRPr="00601585" w:rsidRDefault="00286173" w:rsidP="00601585">
      <w:pPr>
        <w:pStyle w:val="3"/>
        <w:keepNext w:val="0"/>
        <w:widowControl w:val="0"/>
        <w:numPr>
          <w:ilvl w:val="0"/>
          <w:numId w:val="135"/>
        </w:numPr>
        <w:ind w:left="1701" w:hanging="567"/>
        <w:rPr>
          <w:rFonts w:cs="Times New Roman"/>
        </w:rPr>
      </w:pPr>
      <w:r w:rsidRPr="00601585">
        <w:rPr>
          <w:rFonts w:cs="Times New Roman"/>
        </w:rPr>
        <w:t>п</w:t>
      </w:r>
      <w:r w:rsidR="005F6677" w:rsidRPr="00601585">
        <w:rPr>
          <w:rFonts w:cs="Times New Roman"/>
        </w:rPr>
        <w:t xml:space="preserve">оточну </w:t>
      </w:r>
      <w:r w:rsidR="00F31A7E" w:rsidRPr="00601585">
        <w:rPr>
          <w:rFonts w:cs="Times New Roman"/>
        </w:rPr>
        <w:t>п</w:t>
      </w:r>
      <w:r w:rsidR="005F6677" w:rsidRPr="00601585">
        <w:rPr>
          <w:rFonts w:cs="Times New Roman"/>
        </w:rPr>
        <w:t>олітику авторизації приватності [</w:t>
      </w:r>
      <w:r w:rsidR="005F6677" w:rsidRPr="00601585">
        <w:rPr>
          <w:rFonts w:cs="Times New Roman"/>
          <w:i/>
        </w:rPr>
        <w:t>Призначення: з визначеною організацією частотою</w:t>
      </w:r>
      <w:r w:rsidR="005F6677" w:rsidRPr="00601585">
        <w:rPr>
          <w:rFonts w:cs="Times New Roman"/>
        </w:rPr>
        <w:t>];</w:t>
      </w:r>
    </w:p>
    <w:p w:rsidR="005F6677" w:rsidRPr="00601585" w:rsidRDefault="00286173" w:rsidP="00601585">
      <w:pPr>
        <w:pStyle w:val="3"/>
        <w:keepNext w:val="0"/>
        <w:widowControl w:val="0"/>
        <w:rPr>
          <w:rFonts w:cs="Times New Roman"/>
        </w:rPr>
      </w:pPr>
      <w:r w:rsidRPr="00601585">
        <w:rPr>
          <w:rFonts w:cs="Times New Roman"/>
        </w:rPr>
        <w:t>п</w:t>
      </w:r>
      <w:r w:rsidR="00F31A7E" w:rsidRPr="00601585">
        <w:rPr>
          <w:rFonts w:cs="Times New Roman"/>
        </w:rPr>
        <w:t>оточні п</w:t>
      </w:r>
      <w:r w:rsidR="005F6677" w:rsidRPr="00601585">
        <w:rPr>
          <w:rFonts w:cs="Times New Roman"/>
        </w:rPr>
        <w:t>роцедури авторизації приватності [</w:t>
      </w:r>
      <w:r w:rsidR="005F6677" w:rsidRPr="00601585">
        <w:rPr>
          <w:rFonts w:cs="Times New Roman"/>
          <w:i/>
        </w:rPr>
        <w:t>Призначення:</w:t>
      </w:r>
      <w:r w:rsidR="001B3D3F" w:rsidRPr="00601585">
        <w:rPr>
          <w:rFonts w:cs="Times New Roman"/>
          <w:i/>
        </w:rPr>
        <w:t xml:space="preserve"> </w:t>
      </w:r>
      <w:r w:rsidR="005F6677" w:rsidRPr="00601585">
        <w:rPr>
          <w:rFonts w:cs="Times New Roman"/>
          <w:i/>
        </w:rPr>
        <w:t>з визначеною організацією частотою</w:t>
      </w:r>
      <w:r w:rsidR="005F6677" w:rsidRPr="00601585">
        <w:rPr>
          <w:rFonts w:cs="Times New Roman"/>
        </w:rPr>
        <w:t>]</w:t>
      </w:r>
      <w:r w:rsidRPr="00601585">
        <w:rPr>
          <w:rFonts w:cs="Times New Roman"/>
        </w:rPr>
        <w:t>.</w:t>
      </w:r>
    </w:p>
    <w:p w:rsidR="005F6677" w:rsidRPr="00601585" w:rsidRDefault="005F6677" w:rsidP="00601585">
      <w:pPr>
        <w:pStyle w:val="2"/>
      </w:pPr>
      <w:r w:rsidRPr="00601585">
        <w:t>Забезпеч</w:t>
      </w:r>
      <w:r w:rsidR="00F31A7E" w:rsidRPr="00601585">
        <w:t>ити</w:t>
      </w:r>
      <w:r w:rsidRPr="00601585">
        <w:t>, щоб процедури авторизації приватності впроваджували політику та заходи приватності</w:t>
      </w:r>
      <w:r w:rsidR="00286173" w:rsidRPr="00601585">
        <w:t>.</w:t>
      </w:r>
    </w:p>
    <w:p w:rsidR="005F6677" w:rsidRPr="00601585" w:rsidRDefault="00F31A7E" w:rsidP="00601585">
      <w:pPr>
        <w:pStyle w:val="2"/>
      </w:pPr>
      <w:r w:rsidRPr="00601585">
        <w:rPr>
          <w:noProof/>
        </w:rPr>
        <w:t xml:space="preserve">Розробити, задокументувати та впровадити процедури відновлення </w:t>
      </w:r>
      <w:r w:rsidR="00286173" w:rsidRPr="00601585">
        <w:rPr>
          <w:noProof/>
        </w:rPr>
        <w:t xml:space="preserve">в </w:t>
      </w:r>
      <w:r w:rsidRPr="00601585">
        <w:rPr>
          <w:noProof/>
        </w:rPr>
        <w:t xml:space="preserve">разі </w:t>
      </w:r>
      <w:r w:rsidR="005F6677" w:rsidRPr="00601585">
        <w:t>порушень політики авторизації приватності.</w:t>
      </w:r>
    </w:p>
    <w:p w:rsidR="009D3FEB" w:rsidRPr="00601585" w:rsidRDefault="009D3FEB"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w:t>
      </w:r>
      <w:r w:rsidR="00257E50" w:rsidRPr="00601585">
        <w:rPr>
          <w:noProof/>
        </w:rPr>
        <w:t xml:space="preserve">Цей захід </w:t>
      </w:r>
      <w:r w:rsidR="005402D0" w:rsidRPr="00601585">
        <w:rPr>
          <w:noProof/>
        </w:rPr>
        <w:t xml:space="preserve">захисту </w:t>
      </w:r>
      <w:r w:rsidR="00257E50" w:rsidRPr="00601585">
        <w:rPr>
          <w:noProof/>
        </w:rPr>
        <w:t xml:space="preserve">стосується встановлення політики та процедур для ефективного здійснення заходів та їх </w:t>
      </w:r>
      <w:r w:rsidR="002344D4" w:rsidRPr="00601585">
        <w:rPr>
          <w:noProof/>
        </w:rPr>
        <w:t>посилень</w:t>
      </w:r>
      <w:r w:rsidR="00257E50" w:rsidRPr="00601585">
        <w:rPr>
          <w:noProof/>
        </w:rPr>
        <w:t xml:space="preserve"> </w:t>
      </w:r>
      <w:r w:rsidR="00286173" w:rsidRPr="00601585">
        <w:rPr>
          <w:noProof/>
        </w:rPr>
        <w:t xml:space="preserve">у </w:t>
      </w:r>
      <w:r w:rsidR="00257E50" w:rsidRPr="00601585">
        <w:rPr>
          <w:noProof/>
        </w:rPr>
        <w:t xml:space="preserve">класі PA. Стратегія управління ризиками є важливим фактором у встановленні політики та процедур. Комплексна політика та процедури допомагають забезпечити безпеку та приватність. </w:t>
      </w:r>
      <w:r w:rsidR="000676E1" w:rsidRPr="00601585">
        <w:rPr>
          <w:noProof/>
        </w:rPr>
        <w:t xml:space="preserve">За </w:t>
      </w:r>
      <w:r w:rsidR="00257E50" w:rsidRPr="00601585">
        <w:rPr>
          <w:noProof/>
        </w:rPr>
        <w:t>наявності політики</w:t>
      </w:r>
      <w:r w:rsidR="001D6BF0" w:rsidRPr="00601585">
        <w:rPr>
          <w:noProof/>
        </w:rPr>
        <w:t xml:space="preserve"> безпеки</w:t>
      </w:r>
      <w:r w:rsidR="00257E50" w:rsidRPr="00601585">
        <w:rPr>
          <w:noProof/>
        </w:rPr>
        <w:t xml:space="preserve">, а також планів захисту інформації та персональних даних на рівні організації, конкретні системні політики та процедури можуть бути не потрібні. Політика може бути </w:t>
      </w:r>
      <w:r w:rsidR="008A6140" w:rsidRPr="00601585">
        <w:rPr>
          <w:noProof/>
        </w:rPr>
        <w:t xml:space="preserve">внесена </w:t>
      </w:r>
      <w:r w:rsidR="00257E50" w:rsidRPr="00601585">
        <w:rPr>
          <w:noProof/>
        </w:rPr>
        <w:t xml:space="preserve">до складу загальної політики безпеки та приватності або може бути представлена кількома політиками (у випадках складної архітектури). Процедури описують, як має реалізуватися політика чи заходи </w:t>
      </w:r>
      <w:r w:rsidR="005402D0" w:rsidRPr="00601585">
        <w:rPr>
          <w:noProof/>
        </w:rPr>
        <w:t xml:space="preserve">захисту </w:t>
      </w:r>
      <w:r w:rsidR="00257E50" w:rsidRPr="00601585">
        <w:rPr>
          <w:noProof/>
        </w:rPr>
        <w:t xml:space="preserve">та </w:t>
      </w:r>
      <w:r w:rsidR="008A6140" w:rsidRPr="00601585">
        <w:rPr>
          <w:noProof/>
        </w:rPr>
        <w:t xml:space="preserve">як вони </w:t>
      </w:r>
      <w:r w:rsidR="00257E50" w:rsidRPr="00601585">
        <w:rPr>
          <w:noProof/>
        </w:rPr>
        <w:t xml:space="preserve">можуть бути спрямовані на персонал або роль, яка є </w:t>
      </w:r>
      <w:r w:rsidR="008A6140" w:rsidRPr="00601585">
        <w:rPr>
          <w:noProof/>
        </w:rPr>
        <w:t xml:space="preserve">об’єктом </w:t>
      </w:r>
      <w:r w:rsidR="00257E50" w:rsidRPr="00601585">
        <w:rPr>
          <w:noProof/>
        </w:rPr>
        <w:t>процедури. Процедури можуть бути задокументовані в планах захисту інформації та персональних даних (як один або декілька документів).</w:t>
      </w:r>
    </w:p>
    <w:p w:rsidR="005F6677" w:rsidRPr="00601585" w:rsidRDefault="005F6677" w:rsidP="00601585">
      <w:pPr>
        <w:pStyle w:val="a3"/>
        <w:spacing w:after="200"/>
        <w:ind w:left="851"/>
        <w:rPr>
          <w:noProof/>
        </w:rPr>
      </w:pPr>
      <w:r w:rsidRPr="00601585">
        <w:rPr>
          <w:noProof/>
          <w:u w:val="single"/>
        </w:rPr>
        <w:t>Пов</w:t>
      </w:r>
      <w:r w:rsidR="008A6140" w:rsidRPr="00601585">
        <w:rPr>
          <w:noProof/>
          <w:u w:val="single"/>
        </w:rPr>
        <w:t>’</w:t>
      </w:r>
      <w:r w:rsidRPr="00601585">
        <w:rPr>
          <w:noProof/>
          <w:u w:val="single"/>
        </w:rPr>
        <w:t>язані заходи</w:t>
      </w:r>
      <w:r w:rsidRPr="00601585">
        <w:rPr>
          <w:noProof/>
        </w:rPr>
        <w:t>:</w:t>
      </w:r>
      <w:r w:rsidRPr="00601585">
        <w:t xml:space="preserve"> </w:t>
      </w:r>
      <w:hyperlink w:anchor="_РА-2_Повноваження_на" w:history="1">
        <w:r w:rsidR="006D757C" w:rsidRPr="00601585">
          <w:rPr>
            <w:rStyle w:val="af1"/>
            <w:rFonts w:eastAsia="Times New Roman"/>
            <w:bCs/>
            <w:lang w:eastAsia="uk-UA"/>
          </w:rPr>
          <w:t>РА-2</w:t>
        </w:r>
      </w:hyperlink>
      <w:r w:rsidRPr="00601585">
        <w:rPr>
          <w:noProof/>
        </w:rPr>
        <w:t xml:space="preserve">, </w:t>
      </w:r>
      <w:hyperlink w:anchor="_PM-9_Стратегія_управління" w:history="1">
        <w:r w:rsidR="00304EF5" w:rsidRPr="00601585">
          <w:rPr>
            <w:rStyle w:val="af1"/>
            <w:noProof/>
          </w:rPr>
          <w:t>PM-9</w:t>
        </w:r>
      </w:hyperlink>
      <w:r w:rsidRPr="00601585">
        <w:rPr>
          <w:noProof/>
        </w:rPr>
        <w:t xml:space="preserve">, </w:t>
      </w:r>
      <w:hyperlink w:anchor="_PS-8_Кадрові_санкції" w:history="1">
        <w:r w:rsidR="006B6375" w:rsidRPr="00601585">
          <w:rPr>
            <w:rStyle w:val="af1"/>
            <w:noProof/>
          </w:rPr>
          <w:t>PS-8</w:t>
        </w:r>
      </w:hyperlink>
      <w:r w:rsidRPr="00601585">
        <w:rPr>
          <w:noProof/>
        </w:rPr>
        <w:t xml:space="preserve">, </w:t>
      </w:r>
      <w:hyperlink w:anchor="_SI-12_Управління_та" w:history="1">
        <w:r w:rsidR="006B6375" w:rsidRPr="00601585">
          <w:rPr>
            <w:rStyle w:val="af1"/>
            <w:noProof/>
          </w:rPr>
          <w:t>SI-12</w:t>
        </w:r>
      </w:hyperlink>
      <w:r w:rsidRPr="00601585">
        <w:rPr>
          <w:noProof/>
        </w:rPr>
        <w:t>.</w:t>
      </w:r>
    </w:p>
    <w:p w:rsidR="005F6677"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5F6677" w:rsidRPr="00601585">
        <w:rPr>
          <w:noProof/>
        </w:rPr>
        <w:t xml:space="preserve"> Немає.</w:t>
      </w:r>
    </w:p>
    <w:p w:rsidR="005F6677" w:rsidRPr="00601585" w:rsidRDefault="00A467FB" w:rsidP="00601585">
      <w:pPr>
        <w:pStyle w:val="a3"/>
        <w:tabs>
          <w:tab w:val="left" w:pos="338"/>
          <w:tab w:val="left" w:pos="3652"/>
        </w:tabs>
        <w:spacing w:after="160"/>
        <w:ind w:left="851"/>
      </w:pPr>
      <w:r w:rsidRPr="00601585">
        <w:rPr>
          <w:noProof/>
          <w:u w:val="single"/>
        </w:rPr>
        <w:t>Посилання: Немає.</w:t>
      </w:r>
    </w:p>
    <w:p w:rsidR="005F6677" w:rsidRPr="00601585" w:rsidRDefault="005F6677" w:rsidP="00601585">
      <w:pPr>
        <w:pStyle w:val="1"/>
        <w:rPr>
          <w:rFonts w:ascii="Times New Roman" w:hAnsi="Times New Roman"/>
        </w:rPr>
      </w:pPr>
      <w:bookmarkStart w:id="583" w:name="_РА-2_Повноваження_на"/>
      <w:bookmarkEnd w:id="583"/>
      <w:r w:rsidRPr="00601585">
        <w:rPr>
          <w:rFonts w:ascii="Times New Roman" w:hAnsi="Times New Roman"/>
        </w:rPr>
        <w:t>РА-2</w:t>
      </w:r>
      <w:r w:rsidRPr="00601585">
        <w:rPr>
          <w:rFonts w:ascii="Times New Roman" w:hAnsi="Times New Roman"/>
        </w:rPr>
        <w:tab/>
        <w:t>Повноваження на збір</w:t>
      </w:r>
      <w:r w:rsidR="001D6BF0" w:rsidRPr="00601585">
        <w:rPr>
          <w:rFonts w:ascii="Times New Roman" w:hAnsi="Times New Roman"/>
        </w:rPr>
        <w:t xml:space="preserve"> персональних даних</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5F6677" w:rsidRPr="00601585" w:rsidRDefault="00DA7BB0" w:rsidP="00601585">
      <w:pPr>
        <w:widowControl w:val="0"/>
        <w:tabs>
          <w:tab w:val="left" w:pos="1276"/>
          <w:tab w:val="left" w:pos="1418"/>
        </w:tabs>
        <w:ind w:left="851"/>
        <w:rPr>
          <w:szCs w:val="24"/>
        </w:rPr>
      </w:pPr>
      <w:r w:rsidRPr="00601585">
        <w:rPr>
          <w:szCs w:val="24"/>
        </w:rPr>
        <w:t>Визнача</w:t>
      </w:r>
      <w:r w:rsidR="00F31A7E" w:rsidRPr="00601585">
        <w:rPr>
          <w:szCs w:val="24"/>
        </w:rPr>
        <w:t>ти</w:t>
      </w:r>
      <w:r w:rsidRPr="00601585">
        <w:rPr>
          <w:szCs w:val="24"/>
        </w:rPr>
        <w:t xml:space="preserve"> </w:t>
      </w:r>
      <w:r w:rsidR="005F6677" w:rsidRPr="00601585">
        <w:rPr>
          <w:szCs w:val="24"/>
        </w:rPr>
        <w:t xml:space="preserve">уповноважений орган </w:t>
      </w:r>
      <w:r w:rsidR="00EC19FB" w:rsidRPr="00601585">
        <w:rPr>
          <w:szCs w:val="24"/>
        </w:rPr>
        <w:t xml:space="preserve">та надати йому повноваження </w:t>
      </w:r>
      <w:r w:rsidR="005F6677" w:rsidRPr="00601585">
        <w:rPr>
          <w:szCs w:val="24"/>
        </w:rPr>
        <w:t>збирати, використовувати, обслуговувати та розповсюджувати</w:t>
      </w:r>
      <w:r w:rsidR="009D3FEB" w:rsidRPr="00601585">
        <w:rPr>
          <w:szCs w:val="24"/>
        </w:rPr>
        <w:t xml:space="preserve"> персональн</w:t>
      </w:r>
      <w:r w:rsidR="008A6140" w:rsidRPr="00601585">
        <w:rPr>
          <w:szCs w:val="24"/>
        </w:rPr>
        <w:t>і</w:t>
      </w:r>
      <w:r w:rsidR="009D3FEB" w:rsidRPr="00601585">
        <w:rPr>
          <w:szCs w:val="24"/>
        </w:rPr>
        <w:t xml:space="preserve"> </w:t>
      </w:r>
      <w:r w:rsidR="008A6140" w:rsidRPr="00601585">
        <w:rPr>
          <w:szCs w:val="24"/>
        </w:rPr>
        <w:t xml:space="preserve">дані </w:t>
      </w:r>
      <w:r w:rsidR="009D3FEB" w:rsidRPr="00601585">
        <w:rPr>
          <w:szCs w:val="24"/>
        </w:rPr>
        <w:t>(ПД)</w:t>
      </w:r>
      <w:r w:rsidR="005F6677" w:rsidRPr="00601585">
        <w:rPr>
          <w:szCs w:val="24"/>
        </w:rPr>
        <w:t>, як</w:t>
      </w:r>
      <w:r w:rsidR="008A6140" w:rsidRPr="00601585">
        <w:rPr>
          <w:szCs w:val="24"/>
        </w:rPr>
        <w:t xml:space="preserve"> у</w:t>
      </w:r>
      <w:r w:rsidR="005F6677" w:rsidRPr="00601585">
        <w:rPr>
          <w:szCs w:val="24"/>
        </w:rPr>
        <w:t xml:space="preserve"> цілому, так і </w:t>
      </w:r>
      <w:r w:rsidR="00AD7A7D" w:rsidRPr="00601585">
        <w:rPr>
          <w:szCs w:val="24"/>
        </w:rPr>
        <w:t>для підтримки</w:t>
      </w:r>
      <w:r w:rsidR="005F6677" w:rsidRPr="00601585">
        <w:rPr>
          <w:szCs w:val="24"/>
        </w:rPr>
        <w:t xml:space="preserve"> конкретної програми або системи.</w:t>
      </w:r>
    </w:p>
    <w:p w:rsidR="009D3FEB" w:rsidRPr="00601585" w:rsidRDefault="009D3FEB" w:rsidP="00601585">
      <w:pPr>
        <w:pStyle w:val="a3"/>
        <w:tabs>
          <w:tab w:val="left" w:pos="1276"/>
          <w:tab w:val="left" w:pos="1418"/>
        </w:tabs>
        <w:spacing w:after="200"/>
        <w:ind w:left="851"/>
        <w:rPr>
          <w:noProof/>
          <w:u w:val="single"/>
        </w:rPr>
      </w:pPr>
      <w:r w:rsidRPr="00601585">
        <w:rPr>
          <w:noProof/>
          <w:color w:val="FF0000"/>
          <w:u w:val="single"/>
        </w:rPr>
        <w:t>Рекомендації з реалізації:</w:t>
      </w:r>
      <w:r w:rsidRPr="00601585">
        <w:rPr>
          <w:noProof/>
        </w:rPr>
        <w:t xml:space="preserve"> Перш ніж збирати персональні дані, організація має визначити, чи законно проводиться збір такої інформації. </w:t>
      </w:r>
      <w:r w:rsidR="00AD7A7D" w:rsidRPr="00601585">
        <w:rPr>
          <w:noProof/>
        </w:rPr>
        <w:t>Персона</w:t>
      </w:r>
      <w:r w:rsidR="008D0479" w:rsidRPr="00601585">
        <w:rPr>
          <w:noProof/>
        </w:rPr>
        <w:t>л</w:t>
      </w:r>
      <w:r w:rsidR="00AD7A7D" w:rsidRPr="00601585">
        <w:rPr>
          <w:noProof/>
        </w:rPr>
        <w:t xml:space="preserve"> має консульту</w:t>
      </w:r>
      <w:r w:rsidR="008D0479" w:rsidRPr="00601585">
        <w:rPr>
          <w:noProof/>
        </w:rPr>
        <w:t>ва</w:t>
      </w:r>
      <w:r w:rsidR="00AD7A7D" w:rsidRPr="00601585">
        <w:rPr>
          <w:noProof/>
        </w:rPr>
        <w:t>ти</w:t>
      </w:r>
      <w:r w:rsidRPr="00601585">
        <w:rPr>
          <w:noProof/>
        </w:rPr>
        <w:t>ся з</w:t>
      </w:r>
      <w:r w:rsidR="008D0479" w:rsidRPr="00601585">
        <w:rPr>
          <w:noProof/>
        </w:rPr>
        <w:t>і</w:t>
      </w:r>
      <w:r w:rsidRPr="00601585">
        <w:rPr>
          <w:noProof/>
        </w:rPr>
        <w:t xml:space="preserve"> службовою особою з питань приватності та юридичним радником щодо повноважень будь-якої програми чи діяльності щодо збору персональних даних. Повноваження щодо збору персональних даних необхідно зафіксувати в Повідомленні або в </w:t>
      </w:r>
      <w:r w:rsidR="00AD7A7D" w:rsidRPr="00601585">
        <w:rPr>
          <w:noProof/>
        </w:rPr>
        <w:t>інших</w:t>
      </w:r>
      <w:r w:rsidRPr="00601585">
        <w:rPr>
          <w:noProof/>
        </w:rPr>
        <w:t xml:space="preserve"> документа</w:t>
      </w:r>
      <w:r w:rsidR="00AD7A7D" w:rsidRPr="00601585">
        <w:rPr>
          <w:noProof/>
        </w:rPr>
        <w:t>х (наприклад у</w:t>
      </w:r>
      <w:r w:rsidRPr="00601585">
        <w:rPr>
          <w:noProof/>
        </w:rPr>
        <w:t xml:space="preserve"> Заяв</w:t>
      </w:r>
      <w:r w:rsidR="00AD7A7D" w:rsidRPr="00601585">
        <w:rPr>
          <w:noProof/>
        </w:rPr>
        <w:t>і</w:t>
      </w:r>
      <w:r w:rsidRPr="00601585">
        <w:rPr>
          <w:noProof/>
        </w:rPr>
        <w:t xml:space="preserve"> про конфіденційність</w:t>
      </w:r>
      <w:r w:rsidR="00AD7A7D" w:rsidRPr="00601585">
        <w:rPr>
          <w:noProof/>
        </w:rPr>
        <w:t>)</w:t>
      </w:r>
      <w:r w:rsidRPr="00601585">
        <w:rPr>
          <w:noProof/>
        </w:rPr>
        <w:t>.</w:t>
      </w:r>
    </w:p>
    <w:p w:rsidR="005F6677" w:rsidRPr="00601585" w:rsidRDefault="005F6677" w:rsidP="00601585">
      <w:pPr>
        <w:pStyle w:val="a3"/>
        <w:tabs>
          <w:tab w:val="left" w:pos="1276"/>
          <w:tab w:val="left" w:pos="1418"/>
        </w:tabs>
        <w:spacing w:after="200"/>
        <w:ind w:left="851"/>
        <w:rPr>
          <w:noProof/>
        </w:rPr>
      </w:pPr>
      <w:r w:rsidRPr="00601585">
        <w:rPr>
          <w:noProof/>
          <w:u w:val="single"/>
        </w:rPr>
        <w:t>Пов</w:t>
      </w:r>
      <w:r w:rsidR="008D0479" w:rsidRPr="00601585">
        <w:rPr>
          <w:noProof/>
          <w:u w:val="single"/>
        </w:rPr>
        <w:t>’</w:t>
      </w:r>
      <w:r w:rsidRPr="00601585">
        <w:rPr>
          <w:noProof/>
          <w:u w:val="single"/>
        </w:rPr>
        <w:t>язані заходи</w:t>
      </w:r>
      <w:r w:rsidRPr="00601585">
        <w:rPr>
          <w:noProof/>
        </w:rPr>
        <w:t>:</w:t>
      </w:r>
      <w:r w:rsidRPr="00601585">
        <w:t xml:space="preserve"> </w:t>
      </w:r>
      <w:hyperlink w:anchor="_IP-4_Повідомлення_про" w:history="1">
        <w:r w:rsidR="00BD3156" w:rsidRPr="00601585">
          <w:rPr>
            <w:rStyle w:val="af1"/>
            <w:rFonts w:eastAsia="Times New Roman"/>
            <w:bCs/>
            <w:lang w:eastAsia="uk-UA"/>
          </w:rPr>
          <w:t>IP-4</w:t>
        </w:r>
      </w:hyperlink>
      <w:r w:rsidRPr="00601585">
        <w:rPr>
          <w:noProof/>
        </w:rPr>
        <w:t xml:space="preserve">, </w:t>
      </w:r>
      <w:hyperlink w:anchor="_IP-6_Індивідуальний_доступ" w:history="1">
        <w:r w:rsidR="006B6F6F" w:rsidRPr="00601585">
          <w:rPr>
            <w:rStyle w:val="af1"/>
            <w:rFonts w:eastAsia="Times New Roman"/>
            <w:bCs/>
            <w:lang w:eastAsia="uk-UA"/>
          </w:rPr>
          <w:t>IP-6</w:t>
        </w:r>
      </w:hyperlink>
      <w:r w:rsidRPr="00601585">
        <w:rPr>
          <w:noProof/>
        </w:rPr>
        <w:t xml:space="preserve">, </w:t>
      </w:r>
      <w:hyperlink w:anchor="_РА-1_Політика_та" w:history="1">
        <w:r w:rsidR="006D757C" w:rsidRPr="00601585">
          <w:rPr>
            <w:rStyle w:val="af1"/>
            <w:rFonts w:eastAsia="Times New Roman"/>
            <w:bCs/>
            <w:lang w:eastAsia="uk-UA"/>
          </w:rPr>
          <w:t>РА-1</w:t>
        </w:r>
      </w:hyperlink>
      <w:r w:rsidRPr="00601585">
        <w:rPr>
          <w:noProof/>
        </w:rPr>
        <w:t xml:space="preserve">, </w:t>
      </w:r>
      <w:hyperlink w:anchor="_РА-3_Специфікація_мети" w:history="1">
        <w:r w:rsidR="006D757C" w:rsidRPr="00601585">
          <w:rPr>
            <w:rStyle w:val="af1"/>
            <w:rFonts w:eastAsia="Times New Roman"/>
            <w:bCs/>
            <w:lang w:eastAsia="uk-UA"/>
          </w:rPr>
          <w:t>РА-3</w:t>
        </w:r>
      </w:hyperlink>
      <w:r w:rsidRPr="00601585">
        <w:rPr>
          <w:noProof/>
        </w:rPr>
        <w:t xml:space="preserve">, </w:t>
      </w:r>
      <w:hyperlink w:anchor="_PM-9_Стратегія_управління" w:history="1">
        <w:r w:rsidR="00304EF5" w:rsidRPr="00601585">
          <w:rPr>
            <w:rStyle w:val="af1"/>
            <w:noProof/>
          </w:rPr>
          <w:t>PM-9</w:t>
        </w:r>
      </w:hyperlink>
      <w:r w:rsidRPr="00601585">
        <w:rPr>
          <w:noProof/>
        </w:rPr>
        <w:t xml:space="preserve">, </w:t>
      </w:r>
      <w:hyperlink w:anchor="_PM-20_Система_записів" w:history="1">
        <w:r w:rsidR="00770100" w:rsidRPr="00601585">
          <w:rPr>
            <w:rStyle w:val="af1"/>
            <w:rFonts w:eastAsia="Times New Roman"/>
            <w:bCs/>
            <w:lang w:eastAsia="uk-UA"/>
          </w:rPr>
          <w:t>PM-20</w:t>
        </w:r>
      </w:hyperlink>
      <w:r w:rsidRPr="00601585">
        <w:rPr>
          <w:noProof/>
        </w:rPr>
        <w:t xml:space="preserve">, </w:t>
      </w:r>
      <w:hyperlink w:anchor="_PM-25_Платформа_цілісності" w:history="1">
        <w:r w:rsidR="006B6375" w:rsidRPr="00601585">
          <w:rPr>
            <w:rStyle w:val="af1"/>
            <w:noProof/>
          </w:rPr>
          <w:t>PM-25</w:t>
        </w:r>
      </w:hyperlink>
      <w:r w:rsidRPr="00601585">
        <w:rPr>
          <w:noProof/>
        </w:rPr>
        <w:t xml:space="preserve">, </w:t>
      </w:r>
      <w:hyperlink w:anchor="_RA-8_Оцінка_впливу" w:history="1">
        <w:r w:rsidR="00374FDA" w:rsidRPr="00601585">
          <w:rPr>
            <w:rStyle w:val="af1"/>
            <w:rFonts w:eastAsia="Times New Roman"/>
            <w:bCs/>
            <w:lang w:eastAsia="uk-UA"/>
          </w:rPr>
          <w:t>RA-8</w:t>
        </w:r>
      </w:hyperlink>
      <w:r w:rsidRPr="00601585">
        <w:rPr>
          <w:noProof/>
        </w:rPr>
        <w:t xml:space="preserve">, </w:t>
      </w:r>
      <w:hyperlink w:anchor="_SI-12_Управління_та" w:history="1">
        <w:r w:rsidR="006B6375" w:rsidRPr="00601585">
          <w:rPr>
            <w:rStyle w:val="af1"/>
            <w:noProof/>
          </w:rPr>
          <w:t>SI-12</w:t>
        </w:r>
      </w:hyperlink>
      <w:r w:rsidRPr="00601585">
        <w:rPr>
          <w:noProof/>
        </w:rPr>
        <w:t>.</w:t>
      </w:r>
    </w:p>
    <w:p w:rsidR="005F6677" w:rsidRPr="00601585" w:rsidRDefault="00C67779" w:rsidP="00601585">
      <w:pPr>
        <w:pStyle w:val="a3"/>
        <w:tabs>
          <w:tab w:val="left" w:pos="1276"/>
          <w:tab w:val="left" w:pos="1418"/>
        </w:tabs>
        <w:ind w:left="851"/>
        <w:rPr>
          <w:noProof/>
        </w:rPr>
      </w:pPr>
      <w:r w:rsidRPr="00601585">
        <w:rPr>
          <w:noProof/>
          <w:color w:val="FF0000"/>
          <w:u w:val="single"/>
        </w:rPr>
        <w:t>Посилення заходів</w:t>
      </w:r>
      <w:r w:rsidR="007A381F" w:rsidRPr="00601585">
        <w:rPr>
          <w:noProof/>
          <w:color w:val="FF0000"/>
          <w:u w:val="single"/>
        </w:rPr>
        <w:t>:</w:t>
      </w:r>
      <w:r w:rsidR="005F6677" w:rsidRPr="00601585">
        <w:rPr>
          <w:noProof/>
        </w:rPr>
        <w:t xml:space="preserve"> Немає.</w:t>
      </w:r>
    </w:p>
    <w:p w:rsidR="005F6677" w:rsidRPr="00601585" w:rsidRDefault="005F6677" w:rsidP="00601585">
      <w:pPr>
        <w:widowControl w:val="0"/>
        <w:tabs>
          <w:tab w:val="left" w:pos="338"/>
          <w:tab w:val="left" w:pos="1276"/>
          <w:tab w:val="left" w:pos="1418"/>
          <w:tab w:val="left" w:pos="3652"/>
        </w:tabs>
        <w:ind w:left="851"/>
        <w:rPr>
          <w:szCs w:val="24"/>
          <w:u w:val="single"/>
        </w:rPr>
      </w:pPr>
      <w:r w:rsidRPr="00601585">
        <w:rPr>
          <w:noProof/>
          <w:szCs w:val="24"/>
          <w:u w:val="single"/>
        </w:rPr>
        <w:t>Посилання: Немає</w:t>
      </w:r>
      <w:r w:rsidRPr="00601585">
        <w:rPr>
          <w:szCs w:val="24"/>
          <w:u w:val="single"/>
        </w:rPr>
        <w:t>.</w:t>
      </w:r>
    </w:p>
    <w:p w:rsidR="005F6677" w:rsidRPr="00601585" w:rsidRDefault="005F6677" w:rsidP="00601585">
      <w:pPr>
        <w:widowControl w:val="0"/>
        <w:tabs>
          <w:tab w:val="left" w:pos="338"/>
          <w:tab w:val="left" w:pos="1276"/>
          <w:tab w:val="left" w:pos="1418"/>
          <w:tab w:val="left" w:pos="3652"/>
        </w:tabs>
        <w:ind w:left="851"/>
        <w:rPr>
          <w:szCs w:val="24"/>
        </w:rPr>
      </w:pPr>
    </w:p>
    <w:p w:rsidR="005F6677" w:rsidRPr="00601585" w:rsidRDefault="005F6677" w:rsidP="00601585">
      <w:pPr>
        <w:pStyle w:val="1"/>
        <w:rPr>
          <w:rFonts w:ascii="Times New Roman" w:hAnsi="Times New Roman"/>
        </w:rPr>
      </w:pPr>
      <w:bookmarkStart w:id="584" w:name="_РА-3_Специфікація_мети"/>
      <w:bookmarkEnd w:id="584"/>
      <w:r w:rsidRPr="00601585">
        <w:rPr>
          <w:rFonts w:ascii="Times New Roman" w:hAnsi="Times New Roman"/>
        </w:rPr>
        <w:t>РА-3</w:t>
      </w:r>
      <w:r w:rsidRPr="00601585">
        <w:rPr>
          <w:rFonts w:ascii="Times New Roman" w:hAnsi="Times New Roman"/>
        </w:rPr>
        <w:tab/>
        <w:t>Специфікація мети</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5F6677" w:rsidRPr="00601585" w:rsidRDefault="00765644" w:rsidP="00601585">
      <w:pPr>
        <w:widowControl w:val="0"/>
        <w:spacing w:before="120"/>
        <w:ind w:left="851"/>
        <w:rPr>
          <w:szCs w:val="24"/>
        </w:rPr>
      </w:pPr>
      <w:r w:rsidRPr="00601585">
        <w:rPr>
          <w:szCs w:val="24"/>
        </w:rPr>
        <w:t>Визначити та задокументувати мету (цілі), для якої збира</w:t>
      </w:r>
      <w:r w:rsidR="008D0479" w:rsidRPr="00601585">
        <w:rPr>
          <w:szCs w:val="24"/>
        </w:rPr>
        <w:t>ю</w:t>
      </w:r>
      <w:r w:rsidRPr="00601585">
        <w:rPr>
          <w:szCs w:val="24"/>
        </w:rPr>
        <w:t>ться, використову</w:t>
      </w:r>
      <w:r w:rsidR="008D0479" w:rsidRPr="00601585">
        <w:rPr>
          <w:szCs w:val="24"/>
        </w:rPr>
        <w:t>ю</w:t>
      </w:r>
      <w:r w:rsidRPr="00601585">
        <w:rPr>
          <w:szCs w:val="24"/>
        </w:rPr>
        <w:t>ться, підтриму</w:t>
      </w:r>
      <w:r w:rsidR="008D0479" w:rsidRPr="00601585">
        <w:rPr>
          <w:szCs w:val="24"/>
        </w:rPr>
        <w:t>ю</w:t>
      </w:r>
      <w:r w:rsidRPr="00601585">
        <w:rPr>
          <w:szCs w:val="24"/>
        </w:rPr>
        <w:t xml:space="preserve">ться та розповсюджуються </w:t>
      </w:r>
      <w:r w:rsidRPr="00601585">
        <w:rPr>
          <w:noProof/>
          <w:szCs w:val="24"/>
        </w:rPr>
        <w:t>персональні дані</w:t>
      </w:r>
      <w:r w:rsidRPr="00601585">
        <w:rPr>
          <w:szCs w:val="24"/>
        </w:rPr>
        <w:t xml:space="preserve"> (ПД) в повідомленнях про приватність</w:t>
      </w:r>
      <w:r w:rsidR="005F6677" w:rsidRPr="00601585">
        <w:rPr>
          <w:szCs w:val="24"/>
        </w:rPr>
        <w:t>.</w:t>
      </w:r>
    </w:p>
    <w:p w:rsidR="009D3FEB" w:rsidRPr="00601585" w:rsidRDefault="009D3FEB" w:rsidP="00601585">
      <w:pPr>
        <w:widowControl w:val="0"/>
        <w:spacing w:before="120"/>
        <w:ind w:left="851"/>
        <w:rPr>
          <w:noProof/>
          <w:szCs w:val="24"/>
          <w:u w:val="single"/>
        </w:rPr>
      </w:pPr>
      <w:r w:rsidRPr="00601585">
        <w:rPr>
          <w:noProof/>
          <w:color w:val="FF0000"/>
          <w:szCs w:val="24"/>
          <w:u w:val="single"/>
        </w:rPr>
        <w:t>Рекомендації з реалізації:</w:t>
      </w:r>
      <w:r w:rsidRPr="00601585">
        <w:rPr>
          <w:noProof/>
          <w:szCs w:val="24"/>
        </w:rPr>
        <w:t xml:space="preserve"> Мета (цілі) мають бути чітко описан</w:t>
      </w:r>
      <w:r w:rsidR="008D0479" w:rsidRPr="00601585">
        <w:rPr>
          <w:noProof/>
          <w:szCs w:val="24"/>
        </w:rPr>
        <w:t>і</w:t>
      </w:r>
      <w:r w:rsidRPr="00601585">
        <w:rPr>
          <w:noProof/>
          <w:szCs w:val="24"/>
        </w:rPr>
        <w:t xml:space="preserve"> у відповідній документації щодо дотримання приватності. Крім того, задля уникнення несанкціонованого збору чи використання персональних даних, персонал, який обробляє такі дані, має проходити навчання, визначене в AT-3.</w:t>
      </w:r>
    </w:p>
    <w:p w:rsidR="005F6677" w:rsidRPr="00601585" w:rsidRDefault="005F6677" w:rsidP="00601585">
      <w:pPr>
        <w:widowControl w:val="0"/>
        <w:spacing w:before="120"/>
        <w:ind w:left="851"/>
        <w:rPr>
          <w:szCs w:val="24"/>
        </w:rPr>
      </w:pPr>
      <w:r w:rsidRPr="00601585">
        <w:rPr>
          <w:noProof/>
          <w:szCs w:val="24"/>
          <w:u w:val="single"/>
        </w:rPr>
        <w:t>Пов</w:t>
      </w:r>
      <w:r w:rsidR="008D0479" w:rsidRPr="00601585">
        <w:rPr>
          <w:noProof/>
          <w:szCs w:val="24"/>
          <w:u w:val="single"/>
        </w:rPr>
        <w:t>’</w:t>
      </w:r>
      <w:r w:rsidRPr="00601585">
        <w:rPr>
          <w:noProof/>
          <w:szCs w:val="24"/>
          <w:u w:val="single"/>
        </w:rPr>
        <w:t>язані заходи</w:t>
      </w:r>
      <w:r w:rsidRPr="00601585">
        <w:rPr>
          <w:noProof/>
          <w:szCs w:val="24"/>
        </w:rPr>
        <w:t xml:space="preserve">: </w:t>
      </w:r>
      <w:hyperlink w:anchor="_IP-4_Повідомлення_про" w:history="1">
        <w:r w:rsidR="00BD3156" w:rsidRPr="00601585">
          <w:rPr>
            <w:rStyle w:val="af1"/>
            <w:rFonts w:eastAsia="Times New Roman"/>
            <w:bCs/>
            <w:szCs w:val="24"/>
            <w:lang w:eastAsia="uk-UA"/>
          </w:rPr>
          <w:t>IP-4</w:t>
        </w:r>
      </w:hyperlink>
      <w:r w:rsidRPr="00601585">
        <w:rPr>
          <w:szCs w:val="24"/>
        </w:rPr>
        <w:t xml:space="preserve">, </w:t>
      </w:r>
      <w:hyperlink w:anchor="_IP-5_Заяви_про" w:history="1">
        <w:r w:rsidR="00BD3156" w:rsidRPr="00601585">
          <w:rPr>
            <w:rStyle w:val="af1"/>
            <w:rFonts w:eastAsia="Times New Roman"/>
            <w:bCs/>
            <w:szCs w:val="24"/>
            <w:lang w:eastAsia="uk-UA"/>
          </w:rPr>
          <w:t>IP-5</w:t>
        </w:r>
      </w:hyperlink>
      <w:r w:rsidRPr="00601585">
        <w:rPr>
          <w:szCs w:val="24"/>
        </w:rPr>
        <w:t xml:space="preserve">, </w:t>
      </w:r>
      <w:hyperlink w:anchor="_IP-6_Індивідуальний_доступ" w:history="1">
        <w:r w:rsidR="006B6F6F" w:rsidRPr="00601585">
          <w:rPr>
            <w:rStyle w:val="af1"/>
            <w:rFonts w:eastAsia="Times New Roman"/>
            <w:bCs/>
            <w:szCs w:val="24"/>
            <w:lang w:eastAsia="uk-UA"/>
          </w:rPr>
          <w:t>IP-6</w:t>
        </w:r>
      </w:hyperlink>
      <w:r w:rsidRPr="00601585">
        <w:rPr>
          <w:szCs w:val="24"/>
        </w:rPr>
        <w:t xml:space="preserve">, </w:t>
      </w:r>
      <w:hyperlink w:anchor="_РА-2_Повноваження_на" w:history="1">
        <w:r w:rsidR="006D757C" w:rsidRPr="00601585">
          <w:rPr>
            <w:rStyle w:val="af1"/>
            <w:rFonts w:eastAsia="Times New Roman"/>
            <w:bCs/>
            <w:szCs w:val="24"/>
            <w:lang w:eastAsia="uk-UA"/>
          </w:rPr>
          <w:t>РА-2</w:t>
        </w:r>
      </w:hyperlink>
      <w:r w:rsidRPr="00601585">
        <w:rPr>
          <w:szCs w:val="24"/>
        </w:rPr>
        <w:t xml:space="preserve">, </w:t>
      </w:r>
      <w:hyperlink w:anchor="_РА-4_Обмін_інформацією" w:history="1">
        <w:r w:rsidR="006D757C" w:rsidRPr="00601585">
          <w:rPr>
            <w:rStyle w:val="af1"/>
            <w:rFonts w:eastAsia="Times New Roman"/>
            <w:bCs/>
            <w:szCs w:val="24"/>
            <w:lang w:eastAsia="uk-UA"/>
          </w:rPr>
          <w:t>РА-4</w:t>
        </w:r>
      </w:hyperlink>
      <w:r w:rsidRPr="00601585">
        <w:rPr>
          <w:szCs w:val="24"/>
        </w:rPr>
        <w:t xml:space="preserve">, </w:t>
      </w:r>
      <w:hyperlink w:anchor="_PM-9_Стратегія_управління" w:history="1">
        <w:r w:rsidR="00304EF5" w:rsidRPr="00601585">
          <w:rPr>
            <w:rStyle w:val="af1"/>
            <w:rFonts w:eastAsia="Calibri"/>
            <w:noProof/>
            <w:szCs w:val="24"/>
          </w:rPr>
          <w:t>PM-9</w:t>
        </w:r>
      </w:hyperlink>
      <w:r w:rsidRPr="00601585">
        <w:rPr>
          <w:szCs w:val="24"/>
        </w:rPr>
        <w:t xml:space="preserve">, </w:t>
      </w:r>
      <w:hyperlink w:anchor="_PM-20_Система_записів" w:history="1">
        <w:r w:rsidR="00770100" w:rsidRPr="00601585">
          <w:rPr>
            <w:rStyle w:val="af1"/>
            <w:rFonts w:eastAsia="Times New Roman"/>
            <w:bCs/>
            <w:szCs w:val="24"/>
            <w:lang w:eastAsia="uk-UA"/>
          </w:rPr>
          <w:t>PM-20</w:t>
        </w:r>
      </w:hyperlink>
      <w:r w:rsidRPr="00601585">
        <w:rPr>
          <w:szCs w:val="24"/>
        </w:rPr>
        <w:t xml:space="preserve">, </w:t>
      </w:r>
      <w:hyperlink w:anchor="_PM-26_Мінімізація_особистої" w:history="1">
        <w:r w:rsidR="00C613A8" w:rsidRPr="00601585">
          <w:rPr>
            <w:rStyle w:val="af1"/>
            <w:rFonts w:eastAsia="Times New Roman"/>
            <w:bCs/>
            <w:szCs w:val="24"/>
            <w:lang w:eastAsia="uk-UA"/>
          </w:rPr>
          <w:t>PM-26</w:t>
        </w:r>
      </w:hyperlink>
      <w:r w:rsidRPr="00601585">
        <w:rPr>
          <w:szCs w:val="24"/>
        </w:rPr>
        <w:t xml:space="preserve">, </w:t>
      </w:r>
      <w:hyperlink w:anchor="_RA-8_Оцінка_впливу" w:history="1">
        <w:r w:rsidR="00374FDA" w:rsidRPr="00601585">
          <w:rPr>
            <w:rStyle w:val="af1"/>
            <w:rFonts w:eastAsia="Times New Roman"/>
            <w:bCs/>
            <w:szCs w:val="24"/>
            <w:lang w:eastAsia="uk-UA"/>
          </w:rPr>
          <w:t>RA-8</w:t>
        </w:r>
      </w:hyperlink>
      <w:r w:rsidRPr="00601585">
        <w:rPr>
          <w:szCs w:val="24"/>
        </w:rPr>
        <w:t xml:space="preserve">, </w:t>
      </w:r>
      <w:hyperlink w:anchor="_SC-43_Обмеження_використання" w:history="1">
        <w:r w:rsidR="007D3A67" w:rsidRPr="00601585">
          <w:rPr>
            <w:rStyle w:val="af1"/>
            <w:rFonts w:eastAsia="Times New Roman"/>
            <w:bCs/>
            <w:szCs w:val="24"/>
            <w:lang w:eastAsia="uk-UA"/>
          </w:rPr>
          <w:t>SC-43</w:t>
        </w:r>
      </w:hyperlink>
      <w:r w:rsidRPr="00601585">
        <w:rPr>
          <w:szCs w:val="24"/>
        </w:rPr>
        <w:t xml:space="preserve">, </w:t>
      </w:r>
      <w:hyperlink w:anchor="_SI-12_Управління_та" w:history="1">
        <w:r w:rsidR="006B6375" w:rsidRPr="00601585">
          <w:rPr>
            <w:rStyle w:val="af1"/>
            <w:rFonts w:eastAsia="Calibri"/>
            <w:noProof/>
            <w:szCs w:val="24"/>
          </w:rPr>
          <w:t>SI-12</w:t>
        </w:r>
      </w:hyperlink>
      <w:r w:rsidRPr="00601585">
        <w:rPr>
          <w:szCs w:val="24"/>
        </w:rPr>
        <w:t>.</w:t>
      </w:r>
    </w:p>
    <w:p w:rsidR="005F6677" w:rsidRPr="00601585" w:rsidRDefault="00C67779" w:rsidP="00601585">
      <w:pPr>
        <w:widowControl w:val="0"/>
        <w:spacing w:before="120"/>
        <w:ind w:left="851"/>
        <w:rPr>
          <w:color w:val="FF0000"/>
          <w:szCs w:val="24"/>
        </w:rPr>
      </w:pPr>
      <w:r w:rsidRPr="00601585">
        <w:rPr>
          <w:noProof/>
          <w:color w:val="FF0000"/>
          <w:szCs w:val="24"/>
          <w:u w:val="single"/>
        </w:rPr>
        <w:t>Посилення заходів</w:t>
      </w:r>
      <w:r w:rsidR="007A381F" w:rsidRPr="00601585">
        <w:rPr>
          <w:noProof/>
          <w:color w:val="FF0000"/>
          <w:szCs w:val="24"/>
          <w:u w:val="single"/>
        </w:rPr>
        <w:t>:</w:t>
      </w:r>
    </w:p>
    <w:p w:rsidR="005F6677" w:rsidRPr="00601585" w:rsidRDefault="005F6677" w:rsidP="00601585">
      <w:pPr>
        <w:pStyle w:val="5"/>
        <w:numPr>
          <w:ilvl w:val="0"/>
          <w:numId w:val="379"/>
        </w:numPr>
        <w:ind w:left="1418" w:hanging="709"/>
        <w:rPr>
          <w:rFonts w:ascii="Times New Roman" w:hAnsi="Times New Roman" w:cs="Times New Roman"/>
          <w:szCs w:val="24"/>
        </w:rPr>
      </w:pPr>
      <w:bookmarkStart w:id="585" w:name="_Спеціфікація_мети_|"/>
      <w:bookmarkEnd w:id="585"/>
      <w:r w:rsidRPr="00601585">
        <w:rPr>
          <w:rFonts w:ascii="Times New Roman" w:hAnsi="Times New Roman" w:cs="Times New Roman"/>
          <w:szCs w:val="24"/>
        </w:rPr>
        <w:t>Спец</w:t>
      </w:r>
      <w:r w:rsidR="008D0479" w:rsidRPr="00601585">
        <w:rPr>
          <w:rFonts w:ascii="Times New Roman" w:hAnsi="Times New Roman" w:cs="Times New Roman"/>
          <w:szCs w:val="24"/>
        </w:rPr>
        <w:t>И</w:t>
      </w:r>
      <w:r w:rsidRPr="00601585">
        <w:rPr>
          <w:rFonts w:ascii="Times New Roman" w:hAnsi="Times New Roman" w:cs="Times New Roman"/>
          <w:szCs w:val="24"/>
        </w:rPr>
        <w:t xml:space="preserve">фікація мети </w:t>
      </w:r>
      <w:r w:rsidR="009E3CA5">
        <w:rPr>
          <w:rFonts w:ascii="Times New Roman" w:hAnsi="Times New Roman" w:cs="Times New Roman"/>
          <w:szCs w:val="24"/>
        </w:rPr>
        <w:t>-</w:t>
      </w:r>
      <w:r w:rsidRPr="00601585">
        <w:rPr>
          <w:rFonts w:ascii="Times New Roman" w:hAnsi="Times New Roman" w:cs="Times New Roman"/>
          <w:szCs w:val="24"/>
        </w:rPr>
        <w:t xml:space="preserve"> Обмеження використання </w:t>
      </w:r>
      <w:r w:rsidR="009D3FEB" w:rsidRPr="00601585">
        <w:rPr>
          <w:rFonts w:ascii="Times New Roman" w:hAnsi="Times New Roman" w:cs="Times New Roman"/>
          <w:szCs w:val="24"/>
        </w:rPr>
        <w:t>ПД</w:t>
      </w:r>
      <w:r w:rsidR="009D3FEB" w:rsidRPr="00601585">
        <w:rPr>
          <w:rFonts w:ascii="Times New Roman" w:hAnsi="Times New Roman" w:cs="Times New Roman"/>
          <w:szCs w:val="24"/>
          <w:highlight w:val="magenta"/>
        </w:rPr>
        <w:t xml:space="preserve"> </w:t>
      </w:r>
    </w:p>
    <w:p w:rsidR="005F6677" w:rsidRPr="00601585" w:rsidRDefault="00EC19FB" w:rsidP="00601585">
      <w:pPr>
        <w:pStyle w:val="a3"/>
      </w:pPr>
      <w:r w:rsidRPr="00601585">
        <w:t>О</w:t>
      </w:r>
      <w:r w:rsidR="005F6677" w:rsidRPr="00601585">
        <w:t>бмеж</w:t>
      </w:r>
      <w:r w:rsidRPr="00601585">
        <w:t>ити</w:t>
      </w:r>
      <w:r w:rsidR="005F6677" w:rsidRPr="00601585">
        <w:t xml:space="preserve"> використання </w:t>
      </w:r>
      <w:r w:rsidR="009D3FEB" w:rsidRPr="00601585">
        <w:t xml:space="preserve">ПД </w:t>
      </w:r>
      <w:r w:rsidR="005F6677" w:rsidRPr="00601585">
        <w:t xml:space="preserve">лише </w:t>
      </w:r>
      <w:r w:rsidRPr="00601585">
        <w:t xml:space="preserve">для </w:t>
      </w:r>
      <w:r w:rsidR="00D71D46" w:rsidRPr="00601585">
        <w:t>дозволених</w:t>
      </w:r>
      <w:r w:rsidR="005F6677" w:rsidRPr="00601585">
        <w:t xml:space="preserve"> ціл</w:t>
      </w:r>
      <w:r w:rsidRPr="00601585">
        <w:t>ей</w:t>
      </w:r>
      <w:r w:rsidR="005F6677" w:rsidRPr="00601585">
        <w:t xml:space="preserve">, відповідно до чинного законодавства </w:t>
      </w:r>
      <w:r w:rsidR="008D0479" w:rsidRPr="00601585">
        <w:t xml:space="preserve">чи </w:t>
      </w:r>
      <w:r w:rsidR="005F6677" w:rsidRPr="00601585">
        <w:t>правил та/або публічних повідомлень.</w:t>
      </w:r>
    </w:p>
    <w:p w:rsidR="009D3FEB" w:rsidRPr="00601585" w:rsidRDefault="009D3FEB" w:rsidP="00601585">
      <w:pPr>
        <w:pStyle w:val="a3"/>
      </w:pPr>
      <w:r w:rsidRPr="00601585">
        <w:rPr>
          <w:noProof/>
          <w:color w:val="FF0000"/>
          <w:u w:val="single"/>
        </w:rPr>
        <w:t>Рекомендації з реалізації:</w:t>
      </w:r>
      <w:r w:rsidRPr="00601585">
        <w:rPr>
          <w:noProof/>
        </w:rPr>
        <w:t xml:space="preserve"> Організації мають вживати заход</w:t>
      </w:r>
      <w:r w:rsidR="008D0479" w:rsidRPr="00601585">
        <w:rPr>
          <w:noProof/>
        </w:rPr>
        <w:t>и</w:t>
      </w:r>
      <w:r w:rsidRPr="00601585">
        <w:rPr>
          <w:noProof/>
        </w:rPr>
        <w:t xml:space="preserve"> для забезпечення використання персональних даних виключно для зако</w:t>
      </w:r>
      <w:r w:rsidR="008D0479" w:rsidRPr="00601585">
        <w:rPr>
          <w:noProof/>
        </w:rPr>
        <w:t>н</w:t>
      </w:r>
      <w:r w:rsidRPr="00601585">
        <w:rPr>
          <w:noProof/>
        </w:rPr>
        <w:t xml:space="preserve">них цілей, які задокументовані. Ці заходи </w:t>
      </w:r>
      <w:r w:rsidR="008D0479" w:rsidRPr="00601585">
        <w:rPr>
          <w:noProof/>
        </w:rPr>
        <w:t>містять</w:t>
      </w:r>
      <w:r w:rsidRPr="00601585">
        <w:rPr>
          <w:noProof/>
        </w:rPr>
        <w:t xml:space="preserve">, наприклад, моніторинг </w:t>
      </w:r>
      <w:r w:rsidR="008D0479" w:rsidRPr="00601585">
        <w:rPr>
          <w:noProof/>
        </w:rPr>
        <w:t xml:space="preserve">і </w:t>
      </w:r>
      <w:r w:rsidRPr="00601585">
        <w:rPr>
          <w:noProof/>
        </w:rPr>
        <w:t xml:space="preserve">аудит організаційного використання персональних даних та навчання організаційного персоналу щодо дозволеного використання таких даних. </w:t>
      </w:r>
      <w:r w:rsidR="008D0479" w:rsidRPr="00601585">
        <w:rPr>
          <w:noProof/>
        </w:rPr>
        <w:t>К</w:t>
      </w:r>
      <w:r w:rsidRPr="00601585">
        <w:rPr>
          <w:noProof/>
        </w:rPr>
        <w:t>оли виникає потреба використання раніше зібраних персональних даних для незадокументованих цілей, організації мають отримати додаткову згоду осіб на шир</w:t>
      </w:r>
      <w:r w:rsidR="008D0479" w:rsidRPr="00601585">
        <w:rPr>
          <w:noProof/>
        </w:rPr>
        <w:t>ш</w:t>
      </w:r>
      <w:r w:rsidRPr="00601585">
        <w:rPr>
          <w:noProof/>
        </w:rPr>
        <w:t>е використання їхніх персональних даних.</w:t>
      </w:r>
    </w:p>
    <w:p w:rsidR="005F6677" w:rsidRPr="00601585" w:rsidRDefault="005F6677" w:rsidP="00601585">
      <w:pPr>
        <w:pStyle w:val="a3"/>
      </w:pPr>
      <w:r w:rsidRPr="00601585">
        <w:t>Пов</w:t>
      </w:r>
      <w:r w:rsidR="00776920" w:rsidRPr="00601585">
        <w:t>’</w:t>
      </w:r>
      <w:r w:rsidRPr="00601585">
        <w:t>язані заходи: Немає.</w:t>
      </w:r>
    </w:p>
    <w:p w:rsidR="005F6677" w:rsidRPr="00601585" w:rsidRDefault="005F6677" w:rsidP="00601585">
      <w:pPr>
        <w:pStyle w:val="5"/>
        <w:rPr>
          <w:rFonts w:ascii="Times New Roman" w:hAnsi="Times New Roman" w:cs="Times New Roman"/>
          <w:b/>
          <w:szCs w:val="24"/>
        </w:rPr>
      </w:pPr>
      <w:bookmarkStart w:id="586" w:name="_Спеціфікація_мети_|_1"/>
      <w:bookmarkEnd w:id="586"/>
      <w:r w:rsidRPr="00601585">
        <w:rPr>
          <w:rFonts w:ascii="Times New Roman" w:hAnsi="Times New Roman" w:cs="Times New Roman"/>
          <w:szCs w:val="24"/>
        </w:rPr>
        <w:t>Спец</w:t>
      </w:r>
      <w:r w:rsidR="00776920" w:rsidRPr="00601585">
        <w:rPr>
          <w:rFonts w:ascii="Times New Roman" w:hAnsi="Times New Roman" w:cs="Times New Roman"/>
          <w:szCs w:val="24"/>
        </w:rPr>
        <w:t>И</w:t>
      </w:r>
      <w:r w:rsidRPr="00601585">
        <w:rPr>
          <w:rFonts w:ascii="Times New Roman" w:hAnsi="Times New Roman" w:cs="Times New Roman"/>
          <w:szCs w:val="24"/>
        </w:rPr>
        <w:t xml:space="preserve">фікація мети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Автоматизація</w:t>
      </w:r>
    </w:p>
    <w:p w:rsidR="005F6677" w:rsidRPr="00601585" w:rsidRDefault="00EC19FB" w:rsidP="00601585">
      <w:pPr>
        <w:pStyle w:val="a3"/>
      </w:pPr>
      <w:r w:rsidRPr="00601585">
        <w:t>В</w:t>
      </w:r>
      <w:r w:rsidR="005F6677" w:rsidRPr="00601585">
        <w:t>икористову</w:t>
      </w:r>
      <w:r w:rsidRPr="00601585">
        <w:t>вати</w:t>
      </w:r>
      <w:r w:rsidR="005F6677" w:rsidRPr="00601585">
        <w:t xml:space="preserve"> автоматизовані механізми для підтримки управлін</w:t>
      </w:r>
      <w:r w:rsidR="00D71D46" w:rsidRPr="00601585">
        <w:t>с</w:t>
      </w:r>
      <w:r w:rsidR="00765644" w:rsidRPr="00601585">
        <w:t>ь</w:t>
      </w:r>
      <w:r w:rsidR="00D71D46" w:rsidRPr="00601585">
        <w:t xml:space="preserve">кого обліку політик </w:t>
      </w:r>
      <w:r w:rsidR="005F6677" w:rsidRPr="00601585">
        <w:t xml:space="preserve">авторизації та процедур, що стосуються </w:t>
      </w:r>
      <w:r w:rsidR="009D3FEB" w:rsidRPr="00601585">
        <w:t>ПД</w:t>
      </w:r>
      <w:r w:rsidR="005F6677" w:rsidRPr="00601585">
        <w:t>.</w:t>
      </w:r>
    </w:p>
    <w:p w:rsidR="009D3FEB" w:rsidRPr="00601585" w:rsidRDefault="009D3FEB" w:rsidP="00601585">
      <w:pPr>
        <w:pStyle w:val="a3"/>
      </w:pPr>
      <w:r w:rsidRPr="00601585">
        <w:rPr>
          <w:noProof/>
          <w:color w:val="FF0000"/>
          <w:u w:val="single"/>
        </w:rPr>
        <w:t>Рекомендації з реалізації:</w:t>
      </w:r>
      <w:r w:rsidRPr="00601585">
        <w:rPr>
          <w:noProof/>
        </w:rPr>
        <w:t xml:space="preserve"> </w:t>
      </w:r>
      <w:r w:rsidR="00765644" w:rsidRPr="00601585">
        <w:rPr>
          <w:noProof/>
        </w:rPr>
        <w:t xml:space="preserve">Автоматизовані механізми можуть використовуватися для підтримки </w:t>
      </w:r>
      <w:r w:rsidR="00765644" w:rsidRPr="00601585">
        <w:t>управлінського обліку політик авторизації та процедур, що стосуються персональних даних</w:t>
      </w:r>
      <w:r w:rsidR="00765644" w:rsidRPr="00601585">
        <w:rPr>
          <w:noProof/>
        </w:rPr>
        <w:t>. Автоматизовані механізми розширюють перевірку того, що</w:t>
      </w:r>
      <w:r w:rsidR="006461DA" w:rsidRPr="00601585">
        <w:rPr>
          <w:noProof/>
        </w:rPr>
        <w:t>б</w:t>
      </w:r>
      <w:r w:rsidR="00765644" w:rsidRPr="00601585">
        <w:rPr>
          <w:noProof/>
        </w:rPr>
        <w:t xml:space="preserve"> організаційна політика та процедури застосову</w:t>
      </w:r>
      <w:r w:rsidR="00776920" w:rsidRPr="00601585">
        <w:rPr>
          <w:noProof/>
        </w:rPr>
        <w:t>вали</w:t>
      </w:r>
      <w:r w:rsidR="00765644" w:rsidRPr="00601585">
        <w:rPr>
          <w:noProof/>
        </w:rPr>
        <w:t>ся для управління та відстеження персональних даних, які ідентифікуються в системах.</w:t>
      </w:r>
    </w:p>
    <w:p w:rsidR="005F6677" w:rsidRPr="00601585" w:rsidRDefault="005F6677" w:rsidP="00601585">
      <w:pPr>
        <w:pStyle w:val="a3"/>
      </w:pPr>
      <w:r w:rsidRPr="00601585">
        <w:t>Пов</w:t>
      </w:r>
      <w:r w:rsidR="006461DA" w:rsidRPr="00601585">
        <w:t>’</w:t>
      </w:r>
      <w:r w:rsidRPr="00601585">
        <w:t xml:space="preserve">язані заходи: </w:t>
      </w:r>
      <w:hyperlink w:anchor="_CA-6_Авторизація" w:history="1">
        <w:r w:rsidR="00851089" w:rsidRPr="00601585">
          <w:rPr>
            <w:rStyle w:val="af1"/>
            <w:rFonts w:eastAsia="Times New Roman"/>
            <w:bCs/>
            <w:lang w:eastAsia="uk-UA"/>
          </w:rPr>
          <w:t>CA-6</w:t>
        </w:r>
      </w:hyperlink>
      <w:r w:rsidRPr="00601585">
        <w:t xml:space="preserve">, </w:t>
      </w:r>
      <w:hyperlink w:anchor="_CM-12_Розташування_інформації" w:history="1">
        <w:r w:rsidR="004352C5" w:rsidRPr="00601585">
          <w:rPr>
            <w:rStyle w:val="af1"/>
            <w:rFonts w:eastAsia="Times New Roman"/>
            <w:bCs/>
            <w:lang w:eastAsia="uk-UA"/>
          </w:rPr>
          <w:t>CM-12</w:t>
        </w:r>
      </w:hyperlink>
      <w:r w:rsidRPr="00601585">
        <w:t xml:space="preserve">, </w:t>
      </w:r>
      <w:hyperlink w:anchor="_IP-5_Заяви_про" w:history="1">
        <w:r w:rsidR="00BD3156" w:rsidRPr="00601585">
          <w:rPr>
            <w:rStyle w:val="af1"/>
            <w:rFonts w:eastAsia="Times New Roman"/>
            <w:bCs/>
            <w:lang w:eastAsia="uk-UA"/>
          </w:rPr>
          <w:t>IP-5</w:t>
        </w:r>
      </w:hyperlink>
      <w:r w:rsidRPr="00601585">
        <w:t xml:space="preserve">, </w:t>
      </w:r>
      <w:hyperlink w:anchor="_РМ-29_Інвентаризація_особистої" w:history="1">
        <w:r w:rsidR="00C613A8" w:rsidRPr="00601585">
          <w:rPr>
            <w:rStyle w:val="af1"/>
            <w:rFonts w:eastAsia="Times New Roman"/>
            <w:bCs/>
            <w:lang w:eastAsia="uk-UA"/>
          </w:rPr>
          <w:t>РМ-29</w:t>
        </w:r>
      </w:hyperlink>
      <w:r w:rsidRPr="00601585">
        <w:t xml:space="preserve">, </w:t>
      </w:r>
      <w:hyperlink w:anchor="_PM-23_Управління_якістю" w:history="1">
        <w:r w:rsidR="00770100" w:rsidRPr="00601585">
          <w:rPr>
            <w:rStyle w:val="af1"/>
            <w:rFonts w:eastAsia="Times New Roman"/>
            <w:bCs/>
            <w:lang w:eastAsia="uk-UA"/>
          </w:rPr>
          <w:t>PM-23</w:t>
        </w:r>
      </w:hyperlink>
      <w:r w:rsidRPr="00601585">
        <w:t xml:space="preserve">, </w:t>
      </w:r>
      <w:hyperlink w:anchor="_SC-16_Передача_атрибутів" w:history="1">
        <w:r w:rsidR="00D67488" w:rsidRPr="00601585">
          <w:rPr>
            <w:rStyle w:val="af1"/>
            <w:rFonts w:eastAsia="Times New Roman"/>
            <w:bCs/>
            <w:lang w:eastAsia="uk-UA"/>
          </w:rPr>
          <w:t>SC-16</w:t>
        </w:r>
      </w:hyperlink>
      <w:r w:rsidRPr="00601585">
        <w:t xml:space="preserve">, </w:t>
      </w:r>
      <w:hyperlink w:anchor="_SC-43_Обмеження_використання" w:history="1">
        <w:r w:rsidR="007D3A67" w:rsidRPr="00601585">
          <w:rPr>
            <w:rStyle w:val="af1"/>
            <w:rFonts w:eastAsia="Times New Roman"/>
            <w:bCs/>
            <w:lang w:eastAsia="uk-UA"/>
          </w:rPr>
          <w:t>SC-43</w:t>
        </w:r>
      </w:hyperlink>
      <w:r w:rsidRPr="00601585">
        <w:t xml:space="preserve">, </w:t>
      </w:r>
      <w:hyperlink w:anchor="_SI-12_Управління_та" w:history="1">
        <w:r w:rsidR="006B6375" w:rsidRPr="00601585">
          <w:rPr>
            <w:rStyle w:val="af1"/>
            <w:noProof/>
          </w:rPr>
          <w:t>SI-12</w:t>
        </w:r>
      </w:hyperlink>
      <w:r w:rsidRPr="00601585">
        <w:t xml:space="preserve">, </w:t>
      </w:r>
      <w:hyperlink w:anchor="_SI-10_Перевірка_вводу" w:history="1">
        <w:r w:rsidR="00E60A8E" w:rsidRPr="00601585">
          <w:rPr>
            <w:rStyle w:val="af1"/>
            <w:rFonts w:eastAsia="Times New Roman"/>
            <w:bCs/>
            <w:lang w:eastAsia="uk-UA"/>
          </w:rPr>
          <w:t>SI-10</w:t>
        </w:r>
      </w:hyperlink>
      <w:r w:rsidRPr="00601585">
        <w:t xml:space="preserve">, </w:t>
      </w:r>
      <w:hyperlink w:anchor="_SI-15_Фільтрація_вихідних" w:history="1">
        <w:r w:rsidR="00A54D95" w:rsidRPr="00601585">
          <w:rPr>
            <w:rStyle w:val="af1"/>
            <w:rFonts w:eastAsia="Times New Roman"/>
            <w:bCs/>
            <w:lang w:eastAsia="uk-UA"/>
          </w:rPr>
          <w:t>SI-15</w:t>
        </w:r>
      </w:hyperlink>
      <w:r w:rsidRPr="00601585">
        <w:t xml:space="preserve">, </w:t>
      </w:r>
      <w:hyperlink w:anchor="_SI-20_Де-ідентифікація" w:history="1">
        <w:r w:rsidR="00A54D95" w:rsidRPr="00601585">
          <w:rPr>
            <w:rStyle w:val="af1"/>
            <w:rFonts w:eastAsia="Times New Roman"/>
            <w:bCs/>
            <w:lang w:eastAsia="uk-UA"/>
          </w:rPr>
          <w:t>SI-20</w:t>
        </w:r>
      </w:hyperlink>
      <w:r w:rsidRPr="00601585">
        <w:t xml:space="preserve">, </w:t>
      </w:r>
      <w:hyperlink w:anchor="_SI-19_Операції_забезпечення" w:history="1">
        <w:r w:rsidR="00A54D95" w:rsidRPr="00601585">
          <w:rPr>
            <w:rStyle w:val="af1"/>
            <w:rFonts w:eastAsia="Times New Roman"/>
            <w:bCs/>
            <w:lang w:eastAsia="uk-UA"/>
          </w:rPr>
          <w:t>SI-19</w:t>
        </w:r>
      </w:hyperlink>
      <w:r w:rsidRPr="00601585">
        <w:t>.</w:t>
      </w:r>
    </w:p>
    <w:p w:rsidR="005F6677" w:rsidRPr="00601585" w:rsidRDefault="005F6677" w:rsidP="00601585">
      <w:pPr>
        <w:pStyle w:val="a3"/>
        <w:tabs>
          <w:tab w:val="left" w:pos="338"/>
          <w:tab w:val="left" w:pos="1418"/>
          <w:tab w:val="left" w:pos="3652"/>
        </w:tabs>
        <w:ind w:left="1276"/>
        <w:rPr>
          <w:u w:val="single"/>
        </w:rPr>
      </w:pPr>
      <w:r w:rsidRPr="00601585">
        <w:rPr>
          <w:noProof/>
          <w:u w:val="single"/>
        </w:rPr>
        <w:t>Посилання: Немає</w:t>
      </w:r>
      <w:r w:rsidRPr="00601585">
        <w:rPr>
          <w:u w:val="single"/>
        </w:rPr>
        <w:t>.</w:t>
      </w:r>
    </w:p>
    <w:p w:rsidR="005F6677" w:rsidRPr="00601585" w:rsidRDefault="005F6677" w:rsidP="00601585">
      <w:pPr>
        <w:pStyle w:val="a3"/>
        <w:tabs>
          <w:tab w:val="left" w:pos="338"/>
          <w:tab w:val="left" w:pos="1418"/>
          <w:tab w:val="left" w:pos="3652"/>
        </w:tabs>
        <w:ind w:left="1276"/>
        <w:rPr>
          <w:b/>
        </w:rPr>
      </w:pPr>
    </w:p>
    <w:p w:rsidR="005F6677" w:rsidRPr="00601585" w:rsidRDefault="00794F6B" w:rsidP="00601585">
      <w:pPr>
        <w:pStyle w:val="1"/>
        <w:rPr>
          <w:rFonts w:ascii="Times New Roman" w:hAnsi="Times New Roman"/>
        </w:rPr>
      </w:pPr>
      <w:bookmarkStart w:id="587" w:name="_РА-4_Обмін_інформацією"/>
      <w:bookmarkEnd w:id="587"/>
      <w:r w:rsidRPr="00601585">
        <w:rPr>
          <w:rFonts w:ascii="Times New Roman" w:hAnsi="Times New Roman"/>
        </w:rPr>
        <w:t>РА-4</w:t>
      </w:r>
      <w:r w:rsidRPr="00601585">
        <w:rPr>
          <w:rFonts w:ascii="Times New Roman" w:hAnsi="Times New Roman"/>
        </w:rPr>
        <w:tab/>
        <w:t xml:space="preserve">Обмін </w:t>
      </w:r>
      <w:r w:rsidR="001D6BF0" w:rsidRPr="00601585">
        <w:rPr>
          <w:rFonts w:ascii="Times New Roman" w:hAnsi="Times New Roman"/>
        </w:rPr>
        <w:t>персональними даними</w:t>
      </w:r>
      <w:r w:rsidRPr="00601585">
        <w:rPr>
          <w:rFonts w:ascii="Times New Roman" w:hAnsi="Times New Roman"/>
        </w:rPr>
        <w:t xml:space="preserve"> з</w:t>
      </w:r>
      <w:r w:rsidR="00776920" w:rsidRPr="00601585">
        <w:rPr>
          <w:rFonts w:ascii="Times New Roman" w:hAnsi="Times New Roman"/>
        </w:rPr>
        <w:t>і</w:t>
      </w:r>
      <w:r w:rsidRPr="00601585">
        <w:rPr>
          <w:rFonts w:ascii="Times New Roman" w:hAnsi="Times New Roman"/>
        </w:rPr>
        <w:t xml:space="preserve"> </w:t>
      </w:r>
      <w:r w:rsidR="005F6677" w:rsidRPr="00601585">
        <w:rPr>
          <w:rFonts w:ascii="Times New Roman" w:hAnsi="Times New Roman"/>
        </w:rPr>
        <w:t>сторонніми організаціями</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5F6677" w:rsidRPr="00601585" w:rsidRDefault="005F6677" w:rsidP="00601585">
      <w:pPr>
        <w:pStyle w:val="2"/>
        <w:numPr>
          <w:ilvl w:val="0"/>
          <w:numId w:val="136"/>
        </w:numPr>
        <w:ind w:left="1134" w:hanging="425"/>
      </w:pPr>
      <w:r w:rsidRPr="00601585">
        <w:t>Розроб</w:t>
      </w:r>
      <w:r w:rsidR="00D71D46" w:rsidRPr="00601585">
        <w:t>ити</w:t>
      </w:r>
      <w:r w:rsidRPr="00601585">
        <w:t xml:space="preserve">, </w:t>
      </w:r>
      <w:r w:rsidR="00D71D46" w:rsidRPr="00601585">
        <w:t>за</w:t>
      </w:r>
      <w:r w:rsidRPr="00601585">
        <w:t>документу</w:t>
      </w:r>
      <w:r w:rsidR="00D71D46" w:rsidRPr="00601585">
        <w:t>вати</w:t>
      </w:r>
      <w:r w:rsidRPr="00601585">
        <w:t xml:space="preserve"> та пошир</w:t>
      </w:r>
      <w:r w:rsidR="00D71D46" w:rsidRPr="00601585">
        <w:t>ити</w:t>
      </w:r>
      <w:r w:rsidRPr="00601585">
        <w:t xml:space="preserve"> рекомендації серед [</w:t>
      </w:r>
      <w:r w:rsidRPr="00601585">
        <w:rPr>
          <w:i/>
        </w:rPr>
        <w:t xml:space="preserve">Призначення: визначеного організацією персоналу або </w:t>
      </w:r>
      <w:r w:rsidR="00794F6B" w:rsidRPr="00601585">
        <w:rPr>
          <w:i/>
        </w:rPr>
        <w:t>ролей</w:t>
      </w:r>
      <w:r w:rsidRPr="00601585">
        <w:t xml:space="preserve">] для обміну </w:t>
      </w:r>
      <w:r w:rsidR="009D3FEB" w:rsidRPr="00601585">
        <w:t xml:space="preserve">ПД </w:t>
      </w:r>
      <w:r w:rsidRPr="00601585">
        <w:t>з</w:t>
      </w:r>
      <w:r w:rsidR="006461DA" w:rsidRPr="00601585">
        <w:t>і</w:t>
      </w:r>
      <w:r w:rsidRPr="00601585">
        <w:t xml:space="preserve"> сторонніми організаціями тільки для дозволених цілей, в</w:t>
      </w:r>
      <w:r w:rsidR="00D71D46" w:rsidRPr="00601585">
        <w:t>ідповідно до чинного законодавства</w:t>
      </w:r>
      <w:r w:rsidRPr="00601585">
        <w:t>, або для цілей, які сумісні з цими цілями</w:t>
      </w:r>
      <w:r w:rsidR="006461DA" w:rsidRPr="00601585">
        <w:t>.</w:t>
      </w:r>
    </w:p>
    <w:p w:rsidR="005F6677" w:rsidRPr="00601585" w:rsidRDefault="00D71D46" w:rsidP="00601585">
      <w:pPr>
        <w:pStyle w:val="2"/>
      </w:pPr>
      <w:r w:rsidRPr="00601585">
        <w:t xml:space="preserve">Оцінити запропоновані нові випадки обміну </w:t>
      </w:r>
      <w:r w:rsidR="009D3FEB" w:rsidRPr="00601585">
        <w:t xml:space="preserve">ПД </w:t>
      </w:r>
      <w:r w:rsidRPr="00601585">
        <w:t>із зовнішніми сторонами для оцін</w:t>
      </w:r>
      <w:r w:rsidR="00F03669" w:rsidRPr="00601585">
        <w:t>ювання</w:t>
      </w:r>
      <w:r w:rsidRPr="00601585">
        <w:t xml:space="preserve"> того</w:t>
      </w:r>
      <w:r w:rsidR="005F6677" w:rsidRPr="00601585">
        <w:t>:</w:t>
      </w:r>
    </w:p>
    <w:p w:rsidR="005F6677" w:rsidRPr="00601585" w:rsidRDefault="006461DA" w:rsidP="00601585">
      <w:pPr>
        <w:pStyle w:val="3"/>
        <w:keepNext w:val="0"/>
        <w:widowControl w:val="0"/>
        <w:numPr>
          <w:ilvl w:val="0"/>
          <w:numId w:val="137"/>
        </w:numPr>
        <w:ind w:left="1701" w:hanging="567"/>
        <w:rPr>
          <w:rFonts w:cs="Times New Roman"/>
        </w:rPr>
      </w:pPr>
      <w:r w:rsidRPr="00601585">
        <w:rPr>
          <w:rFonts w:cs="Times New Roman"/>
        </w:rPr>
        <w:t>ч</w:t>
      </w:r>
      <w:r w:rsidR="00D71D46" w:rsidRPr="00601585">
        <w:rPr>
          <w:rFonts w:cs="Times New Roman"/>
        </w:rPr>
        <w:t xml:space="preserve">и є дозволеним </w:t>
      </w:r>
      <w:r w:rsidR="005F6677" w:rsidRPr="00601585">
        <w:rPr>
          <w:rFonts w:cs="Times New Roman"/>
        </w:rPr>
        <w:t>спільне використання;</w:t>
      </w:r>
    </w:p>
    <w:p w:rsidR="005F6677" w:rsidRPr="00601585" w:rsidRDefault="006461DA" w:rsidP="00601585">
      <w:pPr>
        <w:pStyle w:val="3"/>
        <w:keepNext w:val="0"/>
        <w:widowControl w:val="0"/>
        <w:rPr>
          <w:rFonts w:cs="Times New Roman"/>
        </w:rPr>
      </w:pPr>
      <w:r w:rsidRPr="00601585">
        <w:rPr>
          <w:rFonts w:cs="Times New Roman"/>
        </w:rPr>
        <w:t>ч</w:t>
      </w:r>
      <w:r w:rsidR="00D71D46" w:rsidRPr="00601585">
        <w:rPr>
          <w:rFonts w:cs="Times New Roman"/>
        </w:rPr>
        <w:t>и п</w:t>
      </w:r>
      <w:r w:rsidR="005F6677" w:rsidRPr="00601585">
        <w:rPr>
          <w:rFonts w:cs="Times New Roman"/>
        </w:rPr>
        <w:t xml:space="preserve">отребує </w:t>
      </w:r>
      <w:r w:rsidR="00D71D46" w:rsidRPr="00601585">
        <w:rPr>
          <w:rFonts w:cs="Times New Roman"/>
        </w:rPr>
        <w:t xml:space="preserve">цей обмін </w:t>
      </w:r>
      <w:r w:rsidR="005F6677" w:rsidRPr="00601585">
        <w:rPr>
          <w:rFonts w:cs="Times New Roman"/>
        </w:rPr>
        <w:t>додаткового або нового публічного повідомлення</w:t>
      </w:r>
      <w:r w:rsidRPr="00601585">
        <w:rPr>
          <w:rFonts w:cs="Times New Roman"/>
        </w:rPr>
        <w:t>.</w:t>
      </w:r>
    </w:p>
    <w:p w:rsidR="005F6677" w:rsidRPr="00601585" w:rsidRDefault="005F6677" w:rsidP="00601585">
      <w:pPr>
        <w:pStyle w:val="2"/>
      </w:pPr>
      <w:r w:rsidRPr="00601585">
        <w:t>Укла</w:t>
      </w:r>
      <w:r w:rsidR="00D71D46" w:rsidRPr="00601585">
        <w:t xml:space="preserve">сти </w:t>
      </w:r>
      <w:r w:rsidRPr="00601585">
        <w:t xml:space="preserve">угоду про обмін </w:t>
      </w:r>
      <w:r w:rsidR="009D3FEB" w:rsidRPr="00601585">
        <w:t xml:space="preserve">ПД </w:t>
      </w:r>
      <w:r w:rsidRPr="00601585">
        <w:t>з</w:t>
      </w:r>
      <w:r w:rsidR="006461DA" w:rsidRPr="00601585">
        <w:t>і</w:t>
      </w:r>
      <w:r w:rsidRPr="00601585">
        <w:t xml:space="preserve"> сторонніми організаціями, </w:t>
      </w:r>
      <w:r w:rsidR="00D71D46" w:rsidRPr="00601585">
        <w:t xml:space="preserve">яка </w:t>
      </w:r>
      <w:r w:rsidRPr="00601585">
        <w:t>зокрема:</w:t>
      </w:r>
    </w:p>
    <w:p w:rsidR="005F6677" w:rsidRPr="00601585" w:rsidRDefault="006461DA" w:rsidP="00601585">
      <w:pPr>
        <w:pStyle w:val="3"/>
        <w:keepNext w:val="0"/>
        <w:widowControl w:val="0"/>
        <w:numPr>
          <w:ilvl w:val="0"/>
          <w:numId w:val="138"/>
        </w:numPr>
        <w:ind w:left="1701" w:hanging="567"/>
        <w:rPr>
          <w:rFonts w:cs="Times New Roman"/>
        </w:rPr>
      </w:pPr>
      <w:r w:rsidRPr="00601585">
        <w:rPr>
          <w:rFonts w:cs="Times New Roman"/>
        </w:rPr>
        <w:t>о</w:t>
      </w:r>
      <w:r w:rsidR="005F6677" w:rsidRPr="00601585">
        <w:rPr>
          <w:rFonts w:cs="Times New Roman"/>
        </w:rPr>
        <w:t xml:space="preserve">писує </w:t>
      </w:r>
      <w:r w:rsidR="00794F6B" w:rsidRPr="00601585">
        <w:rPr>
          <w:rFonts w:cs="Times New Roman"/>
        </w:rPr>
        <w:t>ПД</w:t>
      </w:r>
      <w:r w:rsidR="005F6677" w:rsidRPr="00601585">
        <w:rPr>
          <w:rFonts w:cs="Times New Roman"/>
        </w:rPr>
        <w:t>, що є предметом угоди;</w:t>
      </w:r>
    </w:p>
    <w:p w:rsidR="005F6677" w:rsidRPr="00601585" w:rsidRDefault="006461DA" w:rsidP="00601585">
      <w:pPr>
        <w:pStyle w:val="3"/>
        <w:keepNext w:val="0"/>
        <w:widowControl w:val="0"/>
        <w:rPr>
          <w:rFonts w:cs="Times New Roman"/>
        </w:rPr>
      </w:pPr>
      <w:r w:rsidRPr="00601585">
        <w:rPr>
          <w:rFonts w:cs="Times New Roman"/>
        </w:rPr>
        <w:t>п</w:t>
      </w:r>
      <w:r w:rsidR="005F6677" w:rsidRPr="00601585">
        <w:rPr>
          <w:rFonts w:cs="Times New Roman"/>
        </w:rPr>
        <w:t>ерераховує цілі, для яких мож</w:t>
      </w:r>
      <w:r w:rsidR="00794F6B" w:rsidRPr="00601585">
        <w:rPr>
          <w:rFonts w:cs="Times New Roman"/>
        </w:rPr>
        <w:t>уть</w:t>
      </w:r>
      <w:r w:rsidR="005F6677" w:rsidRPr="00601585">
        <w:rPr>
          <w:rFonts w:cs="Times New Roman"/>
        </w:rPr>
        <w:t xml:space="preserve"> бути використан</w:t>
      </w:r>
      <w:r w:rsidR="00794F6B" w:rsidRPr="00601585">
        <w:rPr>
          <w:rFonts w:cs="Times New Roman"/>
        </w:rPr>
        <w:t>і</w:t>
      </w:r>
      <w:r w:rsidR="005F6677" w:rsidRPr="00601585">
        <w:rPr>
          <w:rFonts w:cs="Times New Roman"/>
        </w:rPr>
        <w:t xml:space="preserve"> </w:t>
      </w:r>
      <w:r w:rsidR="009D3FEB" w:rsidRPr="00601585">
        <w:rPr>
          <w:rFonts w:cs="Times New Roman"/>
        </w:rPr>
        <w:t>ПД</w:t>
      </w:r>
      <w:r w:rsidR="005F6677" w:rsidRPr="00601585">
        <w:rPr>
          <w:rFonts w:cs="Times New Roman"/>
        </w:rPr>
        <w:t>;</w:t>
      </w:r>
    </w:p>
    <w:p w:rsidR="005F6677" w:rsidRPr="00601585" w:rsidRDefault="006461DA" w:rsidP="00601585">
      <w:pPr>
        <w:pStyle w:val="3"/>
        <w:keepNext w:val="0"/>
        <w:widowControl w:val="0"/>
        <w:rPr>
          <w:rFonts w:cs="Times New Roman"/>
        </w:rPr>
      </w:pPr>
      <w:r w:rsidRPr="00601585">
        <w:rPr>
          <w:rFonts w:cs="Times New Roman"/>
        </w:rPr>
        <w:t>містить</w:t>
      </w:r>
      <w:r w:rsidR="005F6677" w:rsidRPr="00601585">
        <w:rPr>
          <w:rFonts w:cs="Times New Roman"/>
        </w:rPr>
        <w:t xml:space="preserve"> вимоги безпеки, які відповідають інформації, що підлягає обміну</w:t>
      </w:r>
      <w:r w:rsidRPr="00601585">
        <w:rPr>
          <w:rFonts w:cs="Times New Roman"/>
        </w:rPr>
        <w:t>.</w:t>
      </w:r>
    </w:p>
    <w:p w:rsidR="005F6677" w:rsidRPr="00601585" w:rsidRDefault="005F6677" w:rsidP="00601585">
      <w:pPr>
        <w:pStyle w:val="2"/>
      </w:pPr>
      <w:r w:rsidRPr="00601585">
        <w:t>Проводит</w:t>
      </w:r>
      <w:r w:rsidR="00D71D46" w:rsidRPr="00601585">
        <w:t>и</w:t>
      </w:r>
      <w:r w:rsidRPr="00601585">
        <w:t xml:space="preserve"> моніторинг </w:t>
      </w:r>
      <w:r w:rsidR="006461DA" w:rsidRPr="00601585">
        <w:t xml:space="preserve">і </w:t>
      </w:r>
      <w:r w:rsidRPr="00601585">
        <w:t xml:space="preserve">аудит дозволеного спільного використання </w:t>
      </w:r>
      <w:r w:rsidR="009D3FEB" w:rsidRPr="00601585">
        <w:t xml:space="preserve">ПД </w:t>
      </w:r>
      <w:r w:rsidR="006461DA" w:rsidRPr="00601585">
        <w:t xml:space="preserve">зі </w:t>
      </w:r>
      <w:r w:rsidRPr="00601585">
        <w:t>сторонніми організаціями.</w:t>
      </w:r>
    </w:p>
    <w:p w:rsidR="009D3FEB" w:rsidRPr="00601585" w:rsidRDefault="009D3FEB"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Автоматизовані механізми можуть використовуватися для підтримки </w:t>
      </w:r>
      <w:r w:rsidR="001B3D3F" w:rsidRPr="00601585">
        <w:t>управлінського</w:t>
      </w:r>
      <w:r w:rsidRPr="00601585">
        <w:t xml:space="preserve"> обліку політик авторизації та процедур, що стосуються персональних даних</w:t>
      </w:r>
      <w:r w:rsidRPr="00601585">
        <w:rPr>
          <w:noProof/>
        </w:rPr>
        <w:t>. Автоматизовані механізми розширюють перевірку того, що</w:t>
      </w:r>
      <w:r w:rsidR="006461DA" w:rsidRPr="00601585">
        <w:rPr>
          <w:noProof/>
        </w:rPr>
        <w:t>б</w:t>
      </w:r>
      <w:r w:rsidRPr="00601585">
        <w:rPr>
          <w:noProof/>
        </w:rPr>
        <w:t xml:space="preserve"> організаційна політика та процедури застосову</w:t>
      </w:r>
      <w:r w:rsidR="006461DA" w:rsidRPr="00601585">
        <w:rPr>
          <w:noProof/>
        </w:rPr>
        <w:t>вали</w:t>
      </w:r>
      <w:r w:rsidRPr="00601585">
        <w:rPr>
          <w:noProof/>
        </w:rPr>
        <w:t>ся для управління та відстеження персональних даних.</w:t>
      </w:r>
    </w:p>
    <w:p w:rsidR="005F6677" w:rsidRPr="00601585" w:rsidRDefault="005F6677" w:rsidP="00601585">
      <w:pPr>
        <w:pStyle w:val="a3"/>
        <w:spacing w:after="200"/>
        <w:ind w:left="851"/>
        <w:rPr>
          <w:noProof/>
        </w:rPr>
      </w:pPr>
      <w:r w:rsidRPr="00601585">
        <w:rPr>
          <w:noProof/>
          <w:u w:val="single"/>
        </w:rPr>
        <w:t>Пов</w:t>
      </w:r>
      <w:r w:rsidR="006461DA" w:rsidRPr="00601585">
        <w:rPr>
          <w:noProof/>
          <w:u w:val="single"/>
        </w:rPr>
        <w:t>’</w:t>
      </w:r>
      <w:r w:rsidRPr="00601585">
        <w:rPr>
          <w:noProof/>
          <w:u w:val="single"/>
        </w:rPr>
        <w:t>язані заходи</w:t>
      </w:r>
      <w:r w:rsidRPr="00601585">
        <w:rPr>
          <w:noProof/>
        </w:rPr>
        <w:t>:</w:t>
      </w:r>
      <w:r w:rsidRPr="00601585">
        <w:t xml:space="preserve"> </w:t>
      </w:r>
      <w:hyperlink w:anchor="_IP-4_Повідомлення_про" w:history="1">
        <w:r w:rsidR="00BD3156" w:rsidRPr="00601585">
          <w:rPr>
            <w:rStyle w:val="af1"/>
            <w:rFonts w:eastAsia="Times New Roman"/>
            <w:bCs/>
            <w:lang w:eastAsia="uk-UA"/>
          </w:rPr>
          <w:t>IP-4</w:t>
        </w:r>
      </w:hyperlink>
      <w:r w:rsidRPr="00601585">
        <w:rPr>
          <w:noProof/>
        </w:rPr>
        <w:t xml:space="preserve">, </w:t>
      </w:r>
      <w:hyperlink w:anchor="_PM-25_Платформа_цілісності" w:history="1">
        <w:r w:rsidR="006B6375" w:rsidRPr="00601585">
          <w:rPr>
            <w:rStyle w:val="af1"/>
            <w:noProof/>
          </w:rPr>
          <w:t>PM-25</w:t>
        </w:r>
      </w:hyperlink>
      <w:r w:rsidRPr="00601585">
        <w:rPr>
          <w:noProof/>
        </w:rPr>
        <w:t>.</w:t>
      </w:r>
    </w:p>
    <w:p w:rsidR="00C62D4F" w:rsidRPr="00601585" w:rsidRDefault="00C67779" w:rsidP="008369DD">
      <w:pPr>
        <w:pStyle w:val="a3"/>
        <w:ind w:left="851"/>
        <w:rPr>
          <w:b/>
          <w:highlight w:val="green"/>
        </w:rPr>
      </w:pPr>
      <w:r w:rsidRPr="00601585">
        <w:rPr>
          <w:noProof/>
          <w:color w:val="FF0000"/>
          <w:u w:val="single"/>
        </w:rPr>
        <w:t>Посилення заходів</w:t>
      </w:r>
      <w:r w:rsidR="007A381F" w:rsidRPr="00601585">
        <w:rPr>
          <w:noProof/>
          <w:color w:val="FF0000"/>
          <w:u w:val="single"/>
        </w:rPr>
        <w:t>:</w:t>
      </w:r>
      <w:r w:rsidR="005F6677" w:rsidRPr="00601585">
        <w:rPr>
          <w:noProof/>
        </w:rPr>
        <w:t xml:space="preserve"> Немає.</w:t>
      </w:r>
      <w:r w:rsidR="005F6677" w:rsidRPr="00601585">
        <w:rPr>
          <w:noProof/>
          <w:u w:val="single"/>
        </w:rPr>
        <w:t>Посилання: Немає</w:t>
      </w:r>
      <w:r w:rsidR="005F6677" w:rsidRPr="00601585">
        <w:rPr>
          <w:u w:val="single"/>
        </w:rPr>
        <w:t>.</w:t>
      </w:r>
      <w:bookmarkStart w:id="588" w:name="_Toc532398780"/>
      <w:r w:rsidR="00C62D4F" w:rsidRPr="00601585">
        <w:rPr>
          <w:b/>
          <w:highlight w:val="green"/>
        </w:rPr>
        <w:br w:type="page"/>
      </w:r>
    </w:p>
    <w:p w:rsidR="00F517D0" w:rsidRPr="00601585" w:rsidRDefault="002F644A" w:rsidP="00601585">
      <w:pPr>
        <w:pStyle w:val="9"/>
        <w:tabs>
          <w:tab w:val="left" w:pos="1022"/>
        </w:tabs>
        <w:spacing w:line="240" w:lineRule="auto"/>
        <w:ind w:firstLine="709"/>
        <w:rPr>
          <w:rFonts w:cs="Times New Roman"/>
          <w:sz w:val="24"/>
          <w:szCs w:val="24"/>
        </w:rPr>
      </w:pPr>
      <w:bookmarkStart w:id="589" w:name="_Toc89265335"/>
      <w:r w:rsidRPr="00601585">
        <w:rPr>
          <w:rFonts w:cs="Times New Roman"/>
          <w:sz w:val="24"/>
          <w:szCs w:val="24"/>
        </w:rPr>
        <w:t>10.</w:t>
      </w:r>
      <w:r w:rsidR="00F517D0" w:rsidRPr="00601585">
        <w:rPr>
          <w:rFonts w:cs="Times New Roman"/>
          <w:sz w:val="24"/>
          <w:szCs w:val="24"/>
        </w:rPr>
        <w:t xml:space="preserve">13 </w:t>
      </w:r>
      <w:r w:rsidR="008A1FCB" w:rsidRPr="00601585">
        <w:rPr>
          <w:rFonts w:cs="Times New Roman"/>
          <w:sz w:val="24"/>
          <w:szCs w:val="24"/>
        </w:rPr>
        <w:t xml:space="preserve">Клас </w:t>
      </w:r>
      <w:r w:rsidR="00F517D0" w:rsidRPr="00601585">
        <w:rPr>
          <w:rFonts w:cs="Times New Roman"/>
          <w:sz w:val="24"/>
          <w:szCs w:val="24"/>
        </w:rPr>
        <w:t>заходів захисту PE</w:t>
      </w:r>
      <w:r w:rsidR="00764D60" w:rsidRPr="00601585">
        <w:rPr>
          <w:rFonts w:cs="Times New Roman"/>
          <w:sz w:val="24"/>
          <w:szCs w:val="24"/>
        </w:rPr>
        <w:t> —</w:t>
      </w:r>
      <w:r w:rsidR="00F517D0" w:rsidRPr="00601585">
        <w:rPr>
          <w:rFonts w:cs="Times New Roman"/>
          <w:sz w:val="24"/>
          <w:szCs w:val="24"/>
        </w:rPr>
        <w:t xml:space="preserve"> ФІЗИЧНИЙ ЗАХИСТ </w:t>
      </w:r>
      <w:r w:rsidR="00AA46CE" w:rsidRPr="00601585">
        <w:rPr>
          <w:rFonts w:cs="Times New Roman"/>
          <w:sz w:val="24"/>
          <w:szCs w:val="24"/>
        </w:rPr>
        <w:t xml:space="preserve">І </w:t>
      </w:r>
      <w:r w:rsidR="00F517D0" w:rsidRPr="00601585">
        <w:rPr>
          <w:rFonts w:cs="Times New Roman"/>
          <w:sz w:val="24"/>
          <w:szCs w:val="24"/>
        </w:rPr>
        <w:t>ЗАХИСТ РОБОЧОГО СЕРЕДОВИЩА</w:t>
      </w:r>
      <w:bookmarkEnd w:id="589"/>
      <w:r w:rsidR="00F517D0" w:rsidRPr="00601585">
        <w:rPr>
          <w:rFonts w:cs="Times New Roman"/>
          <w:sz w:val="24"/>
          <w:szCs w:val="24"/>
        </w:rPr>
        <w:t xml:space="preserve"> </w:t>
      </w:r>
    </w:p>
    <w:bookmarkEnd w:id="588"/>
    <w:p w:rsidR="00CB4052" w:rsidRPr="00601585" w:rsidRDefault="00CB4052" w:rsidP="00601585">
      <w:pPr>
        <w:widowControl w:val="0"/>
        <w:ind w:left="0"/>
        <w:rPr>
          <w:rFonts w:eastAsiaTheme="majorEastAsia"/>
          <w:b/>
          <w:bCs/>
          <w:color w:val="663300"/>
          <w:szCs w:val="24"/>
        </w:rPr>
      </w:pPr>
    </w:p>
    <w:p w:rsidR="00E63331" w:rsidRPr="00601585" w:rsidRDefault="00E63331" w:rsidP="00601585">
      <w:pPr>
        <w:pStyle w:val="1"/>
        <w:rPr>
          <w:rFonts w:ascii="Times New Roman" w:hAnsi="Times New Roman"/>
        </w:rPr>
      </w:pPr>
      <w:bookmarkStart w:id="590" w:name="_РЕ-1_Політика_та"/>
      <w:bookmarkEnd w:id="590"/>
      <w:r w:rsidRPr="00601585">
        <w:rPr>
          <w:rFonts w:ascii="Times New Roman" w:hAnsi="Times New Roman"/>
        </w:rPr>
        <w:t>РЕ-1</w:t>
      </w:r>
      <w:r w:rsidRPr="00601585">
        <w:rPr>
          <w:rFonts w:ascii="Times New Roman" w:hAnsi="Times New Roman"/>
        </w:rPr>
        <w:tab/>
        <w:t xml:space="preserve">Політика та процедури фізичного захисту та захисту </w:t>
      </w:r>
      <w:r w:rsidR="004F232B" w:rsidRPr="00601585">
        <w:rPr>
          <w:rFonts w:ascii="Times New Roman" w:hAnsi="Times New Roman"/>
        </w:rPr>
        <w:t>РОБОЧОГО СЕРЕДОВИЩА</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E63331" w:rsidRPr="00601585" w:rsidRDefault="00E63331" w:rsidP="00601585">
      <w:pPr>
        <w:pStyle w:val="2"/>
        <w:numPr>
          <w:ilvl w:val="0"/>
          <w:numId w:val="139"/>
        </w:numPr>
        <w:ind w:left="1134" w:hanging="425"/>
      </w:pPr>
      <w:r w:rsidRPr="00601585">
        <w:t>Розробляє, документує та поширює серед [</w:t>
      </w:r>
      <w:r w:rsidRPr="00601585">
        <w:rPr>
          <w:i/>
        </w:rPr>
        <w:t xml:space="preserve">Призначення: визначеного організацією персоналу або </w:t>
      </w:r>
      <w:r w:rsidR="0053353F" w:rsidRPr="00601585">
        <w:rPr>
          <w:i/>
        </w:rPr>
        <w:t>ролей</w:t>
      </w:r>
      <w:r w:rsidRPr="00601585">
        <w:t>]:</w:t>
      </w:r>
    </w:p>
    <w:p w:rsidR="00E63331" w:rsidRPr="00601585" w:rsidRDefault="00AA46CE" w:rsidP="00601585">
      <w:pPr>
        <w:pStyle w:val="3"/>
        <w:keepNext w:val="0"/>
        <w:widowControl w:val="0"/>
        <w:numPr>
          <w:ilvl w:val="0"/>
          <w:numId w:val="140"/>
        </w:numPr>
        <w:ind w:left="1701" w:hanging="567"/>
        <w:rPr>
          <w:rFonts w:cs="Times New Roman"/>
        </w:rPr>
      </w:pPr>
      <w:r w:rsidRPr="00601585">
        <w:rPr>
          <w:rFonts w:cs="Times New Roman"/>
        </w:rPr>
        <w:t>п</w:t>
      </w:r>
      <w:r w:rsidR="00E63331" w:rsidRPr="00601585">
        <w:rPr>
          <w:rFonts w:cs="Times New Roman"/>
        </w:rPr>
        <w:t xml:space="preserve">олітику в галузі фізичного захисту та захисту </w:t>
      </w:r>
      <w:r w:rsidR="004F232B" w:rsidRPr="00601585">
        <w:rPr>
          <w:rFonts w:cs="Times New Roman"/>
        </w:rPr>
        <w:t>робочого середовища</w:t>
      </w:r>
      <w:r w:rsidR="00E63331" w:rsidRPr="00601585">
        <w:rPr>
          <w:rFonts w:cs="Times New Roman"/>
        </w:rPr>
        <w:t>, яка:</w:t>
      </w:r>
    </w:p>
    <w:p w:rsidR="007A3CD2" w:rsidRPr="00601585" w:rsidRDefault="00F877BB" w:rsidP="00601585">
      <w:pPr>
        <w:pStyle w:val="4"/>
        <w:keepNext w:val="0"/>
        <w:widowControl w:val="0"/>
        <w:numPr>
          <w:ilvl w:val="0"/>
          <w:numId w:val="499"/>
        </w:numPr>
        <w:ind w:hanging="862"/>
        <w:rPr>
          <w:rFonts w:eastAsia="Calibri" w:cs="Times New Roman"/>
          <w:noProof/>
          <w:szCs w:val="24"/>
        </w:rPr>
      </w:pPr>
      <w:r w:rsidRPr="00601585">
        <w:rPr>
          <w:rFonts w:eastAsia="Calibri" w:cs="Times New Roman"/>
          <w:noProof/>
          <w:szCs w:val="24"/>
        </w:rPr>
        <w:t>містить мету, сферу застосування, ролі, обов</w:t>
      </w:r>
      <w:r w:rsidR="00AA46CE" w:rsidRPr="00601585">
        <w:rPr>
          <w:rFonts w:eastAsia="Calibri" w:cs="Times New Roman"/>
          <w:noProof/>
          <w:szCs w:val="24"/>
        </w:rPr>
        <w:t>’</w:t>
      </w:r>
      <w:r w:rsidRPr="00601585">
        <w:rPr>
          <w:rFonts w:eastAsia="Calibri" w:cs="Times New Roman"/>
          <w:noProof/>
          <w:szCs w:val="24"/>
        </w:rPr>
        <w:t>язки, відповідальність керівництва, координацію між організаційними підрозділами та систему контрол</w:t>
      </w:r>
      <w:r w:rsidR="00816516" w:rsidRPr="00601585">
        <w:rPr>
          <w:rFonts w:eastAsia="Calibri" w:cs="Times New Roman"/>
          <w:noProof/>
          <w:szCs w:val="24"/>
        </w:rPr>
        <w:t>ю</w:t>
      </w:r>
      <w:r w:rsidRPr="00601585">
        <w:rPr>
          <w:rFonts w:eastAsia="Calibri" w:cs="Times New Roman"/>
          <w:noProof/>
          <w:szCs w:val="24"/>
        </w:rPr>
        <w:t xml:space="preserve"> </w:t>
      </w:r>
      <w:r w:rsidR="00765644" w:rsidRPr="00601585">
        <w:rPr>
          <w:rFonts w:eastAsia="Calibri" w:cs="Times New Roman"/>
          <w:noProof/>
          <w:szCs w:val="24"/>
        </w:rPr>
        <w:t xml:space="preserve">відповідності </w:t>
      </w:r>
      <w:r w:rsidRPr="00601585">
        <w:rPr>
          <w:rFonts w:eastAsia="Calibri" w:cs="Times New Roman"/>
          <w:noProof/>
          <w:szCs w:val="24"/>
        </w:rPr>
        <w:t>(complaince)</w:t>
      </w:r>
      <w:r w:rsidRPr="00601585">
        <w:rPr>
          <w:rFonts w:eastAsia="Calibri" w:cs="Times New Roman"/>
          <w:szCs w:val="24"/>
        </w:rPr>
        <w:t>;</w:t>
      </w:r>
    </w:p>
    <w:p w:rsidR="00E63331" w:rsidRPr="00601585" w:rsidRDefault="007A3CD2" w:rsidP="00601585">
      <w:pPr>
        <w:pStyle w:val="4"/>
        <w:keepNext w:val="0"/>
        <w:widowControl w:val="0"/>
        <w:ind w:hanging="862"/>
        <w:rPr>
          <w:rFonts w:cs="Times New Roman"/>
          <w:szCs w:val="24"/>
        </w:rPr>
      </w:pPr>
      <w:r w:rsidRPr="00601585">
        <w:rPr>
          <w:rFonts w:eastAsia="Calibri" w:cs="Times New Roman"/>
          <w:szCs w:val="24"/>
        </w:rPr>
        <w:t xml:space="preserve">відповідає чинному законодавству, виконавчим наказам, директивам, нормам, політикам, стандартам </w:t>
      </w:r>
      <w:r w:rsidR="00AA46CE" w:rsidRPr="00601585">
        <w:rPr>
          <w:rFonts w:eastAsia="Calibri" w:cs="Times New Roman"/>
          <w:szCs w:val="24"/>
        </w:rPr>
        <w:t xml:space="preserve">і </w:t>
      </w:r>
      <w:r w:rsidRPr="00601585">
        <w:rPr>
          <w:rFonts w:eastAsia="Calibri" w:cs="Times New Roman"/>
          <w:szCs w:val="24"/>
        </w:rPr>
        <w:t>керівним принципам</w:t>
      </w:r>
      <w:r w:rsidR="00AA46CE" w:rsidRPr="00601585">
        <w:rPr>
          <w:rFonts w:cs="Times New Roman"/>
          <w:szCs w:val="24"/>
        </w:rPr>
        <w:t>;</w:t>
      </w:r>
    </w:p>
    <w:p w:rsidR="00E63331" w:rsidRPr="00601585" w:rsidRDefault="00AA46CE" w:rsidP="00601585">
      <w:pPr>
        <w:pStyle w:val="3"/>
        <w:keepNext w:val="0"/>
        <w:widowControl w:val="0"/>
        <w:rPr>
          <w:rFonts w:cs="Times New Roman"/>
        </w:rPr>
      </w:pPr>
      <w:r w:rsidRPr="00601585">
        <w:rPr>
          <w:rFonts w:cs="Times New Roman"/>
        </w:rPr>
        <w:t>п</w:t>
      </w:r>
      <w:r w:rsidR="00E63331" w:rsidRPr="00601585">
        <w:rPr>
          <w:rFonts w:cs="Times New Roman"/>
        </w:rPr>
        <w:t xml:space="preserve">роцедури, які сприяють виконанню політики та заходів </w:t>
      </w:r>
      <w:r w:rsidRPr="00601585">
        <w:rPr>
          <w:rFonts w:cs="Times New Roman"/>
        </w:rPr>
        <w:t>у</w:t>
      </w:r>
      <w:r w:rsidR="00E63331" w:rsidRPr="00601585">
        <w:rPr>
          <w:rFonts w:cs="Times New Roman"/>
        </w:rPr>
        <w:t xml:space="preserve"> галузі фізичного захисту та захисту </w:t>
      </w:r>
      <w:r w:rsidR="004F232B" w:rsidRPr="00601585">
        <w:rPr>
          <w:rFonts w:cs="Times New Roman"/>
        </w:rPr>
        <w:t xml:space="preserve">робочого </w:t>
      </w:r>
      <w:r w:rsidR="00E63331" w:rsidRPr="00601585">
        <w:rPr>
          <w:rFonts w:cs="Times New Roman"/>
        </w:rPr>
        <w:t>середовища</w:t>
      </w:r>
      <w:r w:rsidRPr="00601585">
        <w:rPr>
          <w:rFonts w:cs="Times New Roman"/>
        </w:rPr>
        <w:t>.</w:t>
      </w:r>
    </w:p>
    <w:p w:rsidR="00E63331" w:rsidRPr="00601585" w:rsidRDefault="00E63331" w:rsidP="00601585">
      <w:pPr>
        <w:pStyle w:val="2"/>
      </w:pPr>
      <w:r w:rsidRPr="00601585">
        <w:t>Признач</w:t>
      </w:r>
      <w:r w:rsidR="00A23482" w:rsidRPr="00601585">
        <w:t>ити</w:t>
      </w:r>
      <w:r w:rsidRPr="00601585">
        <w:t xml:space="preserve"> [</w:t>
      </w:r>
      <w:r w:rsidRPr="00601585">
        <w:rPr>
          <w:i/>
        </w:rPr>
        <w:t>Призначення: визначену організацією посадову особу</w:t>
      </w:r>
      <w:r w:rsidRPr="00601585">
        <w:t>] для управління політикою та процедурами фізичного захисту та захисту</w:t>
      </w:r>
      <w:r w:rsidR="004F232B" w:rsidRPr="00601585">
        <w:t xml:space="preserve"> робочого</w:t>
      </w:r>
      <w:r w:rsidRPr="00601585">
        <w:t xml:space="preserve"> середовища</w:t>
      </w:r>
      <w:r w:rsidR="00AA46CE" w:rsidRPr="00601585">
        <w:t>.</w:t>
      </w:r>
    </w:p>
    <w:p w:rsidR="00E63331" w:rsidRPr="00601585" w:rsidRDefault="00A23482" w:rsidP="00601585">
      <w:pPr>
        <w:pStyle w:val="2"/>
      </w:pPr>
      <w:r w:rsidRPr="00601585">
        <w:t>Переглядати</w:t>
      </w:r>
      <w:r w:rsidR="00E63331" w:rsidRPr="00601585">
        <w:t xml:space="preserve"> та оновлю</w:t>
      </w:r>
      <w:r w:rsidR="004F232B" w:rsidRPr="00601585">
        <w:t>ва</w:t>
      </w:r>
      <w:r w:rsidRPr="00601585">
        <w:t>ти</w:t>
      </w:r>
      <w:r w:rsidR="00E63331" w:rsidRPr="00601585">
        <w:t>:</w:t>
      </w:r>
    </w:p>
    <w:p w:rsidR="00E63331" w:rsidRPr="00601585" w:rsidRDefault="00AA46CE" w:rsidP="00601585">
      <w:pPr>
        <w:pStyle w:val="3"/>
        <w:keepNext w:val="0"/>
        <w:widowControl w:val="0"/>
        <w:numPr>
          <w:ilvl w:val="0"/>
          <w:numId w:val="141"/>
        </w:numPr>
        <w:ind w:left="1701" w:hanging="567"/>
        <w:rPr>
          <w:rFonts w:cs="Times New Roman"/>
        </w:rPr>
      </w:pPr>
      <w:r w:rsidRPr="00601585">
        <w:rPr>
          <w:rFonts w:cs="Times New Roman"/>
        </w:rPr>
        <w:t>п</w:t>
      </w:r>
      <w:r w:rsidR="00E63331" w:rsidRPr="00601585">
        <w:rPr>
          <w:rFonts w:cs="Times New Roman"/>
        </w:rPr>
        <w:t xml:space="preserve">оточну політику фізичного захисту та </w:t>
      </w:r>
      <w:r w:rsidR="004F232B" w:rsidRPr="00601585">
        <w:rPr>
          <w:rFonts w:cs="Times New Roman"/>
        </w:rPr>
        <w:t xml:space="preserve">захисту робочого середовища </w:t>
      </w:r>
      <w:r w:rsidR="00E63331" w:rsidRPr="00601585">
        <w:rPr>
          <w:rFonts w:cs="Times New Roman"/>
        </w:rPr>
        <w:t>[</w:t>
      </w:r>
      <w:r w:rsidR="00E63331" w:rsidRPr="00601585">
        <w:rPr>
          <w:rFonts w:cs="Times New Roman"/>
          <w:i/>
        </w:rPr>
        <w:t>Призначення: з визначеною організацією частотою</w:t>
      </w:r>
      <w:r w:rsidR="00E63331" w:rsidRPr="00601585">
        <w:rPr>
          <w:rFonts w:cs="Times New Roman"/>
        </w:rPr>
        <w:t>];</w:t>
      </w:r>
    </w:p>
    <w:p w:rsidR="00E63331" w:rsidRPr="00601585" w:rsidRDefault="00AA46CE" w:rsidP="00601585">
      <w:pPr>
        <w:pStyle w:val="3"/>
        <w:keepNext w:val="0"/>
        <w:widowControl w:val="0"/>
        <w:rPr>
          <w:rFonts w:cs="Times New Roman"/>
        </w:rPr>
      </w:pPr>
      <w:r w:rsidRPr="00601585">
        <w:rPr>
          <w:rFonts w:cs="Times New Roman"/>
        </w:rPr>
        <w:t>п</w:t>
      </w:r>
      <w:r w:rsidR="00E63331" w:rsidRPr="00601585">
        <w:rPr>
          <w:rFonts w:cs="Times New Roman"/>
        </w:rPr>
        <w:t xml:space="preserve">оточні процедури фізичного захисту та захисту </w:t>
      </w:r>
      <w:r w:rsidR="004F232B" w:rsidRPr="00601585">
        <w:rPr>
          <w:rFonts w:cs="Times New Roman"/>
        </w:rPr>
        <w:t>робочого середовища</w:t>
      </w:r>
      <w:r w:rsidR="00E63331" w:rsidRPr="00601585">
        <w:rPr>
          <w:rFonts w:cs="Times New Roman"/>
        </w:rPr>
        <w:t xml:space="preserve"> [</w:t>
      </w:r>
      <w:r w:rsidR="00E63331" w:rsidRPr="00601585">
        <w:rPr>
          <w:rFonts w:cs="Times New Roman"/>
          <w:i/>
        </w:rPr>
        <w:t>Призначення: з визначеною організацією частотою</w:t>
      </w:r>
      <w:r w:rsidR="00E63331" w:rsidRPr="00601585">
        <w:rPr>
          <w:rFonts w:cs="Times New Roman"/>
        </w:rPr>
        <w:t>]</w:t>
      </w:r>
      <w:r w:rsidRPr="00601585">
        <w:rPr>
          <w:rFonts w:cs="Times New Roman"/>
        </w:rPr>
        <w:t>.</w:t>
      </w:r>
    </w:p>
    <w:p w:rsidR="00E63331" w:rsidRPr="00601585" w:rsidRDefault="00E63331" w:rsidP="00601585">
      <w:pPr>
        <w:pStyle w:val="2"/>
      </w:pPr>
      <w:r w:rsidRPr="00601585">
        <w:t>Забезпеч</w:t>
      </w:r>
      <w:r w:rsidR="00A23482" w:rsidRPr="00601585">
        <w:t>ити</w:t>
      </w:r>
      <w:r w:rsidRPr="00601585">
        <w:t xml:space="preserve">, щоб процедури фізичного захисту та захисту </w:t>
      </w:r>
      <w:r w:rsidR="004F232B" w:rsidRPr="00601585">
        <w:t>робочого середовища</w:t>
      </w:r>
      <w:r w:rsidR="00A23482" w:rsidRPr="00601585">
        <w:t xml:space="preserve"> </w:t>
      </w:r>
      <w:r w:rsidRPr="00601585">
        <w:t xml:space="preserve">реалізовували політику </w:t>
      </w:r>
      <w:r w:rsidR="00816516" w:rsidRPr="00601585">
        <w:t>й</w:t>
      </w:r>
      <w:r w:rsidRPr="00601585">
        <w:t xml:space="preserve"> заходи фізичного захисту та захисту </w:t>
      </w:r>
      <w:r w:rsidR="004F232B" w:rsidRPr="00601585">
        <w:t>робочого середовища</w:t>
      </w:r>
      <w:r w:rsidR="00816516" w:rsidRPr="00601585">
        <w:t>.</w:t>
      </w:r>
    </w:p>
    <w:p w:rsidR="00E63331" w:rsidRPr="00601585" w:rsidRDefault="00E63331" w:rsidP="00601585">
      <w:pPr>
        <w:pStyle w:val="2"/>
      </w:pPr>
      <w:r w:rsidRPr="00601585">
        <w:t>Розроб</w:t>
      </w:r>
      <w:r w:rsidR="00A23482" w:rsidRPr="00601585">
        <w:t>ити</w:t>
      </w:r>
      <w:r w:rsidRPr="00601585">
        <w:t xml:space="preserve">, </w:t>
      </w:r>
      <w:r w:rsidR="00A23482" w:rsidRPr="00601585">
        <w:t>за</w:t>
      </w:r>
      <w:r w:rsidRPr="00601585">
        <w:t>документу</w:t>
      </w:r>
      <w:r w:rsidR="00A23482" w:rsidRPr="00601585">
        <w:t>вати</w:t>
      </w:r>
      <w:r w:rsidRPr="00601585">
        <w:t xml:space="preserve"> та здійсню</w:t>
      </w:r>
      <w:r w:rsidR="00A23482" w:rsidRPr="00601585">
        <w:t>вати</w:t>
      </w:r>
      <w:r w:rsidRPr="00601585">
        <w:t xml:space="preserve"> заходи </w:t>
      </w:r>
      <w:r w:rsidR="00A23482" w:rsidRPr="00601585">
        <w:t xml:space="preserve">відновлення </w:t>
      </w:r>
      <w:r w:rsidR="00816516" w:rsidRPr="00601585">
        <w:t xml:space="preserve">в </w:t>
      </w:r>
      <w:r w:rsidR="00A23482" w:rsidRPr="00601585">
        <w:t xml:space="preserve">разі </w:t>
      </w:r>
      <w:r w:rsidRPr="00601585">
        <w:t xml:space="preserve">порушень політики фізичного захисту та захисту </w:t>
      </w:r>
      <w:r w:rsidR="004F232B" w:rsidRPr="00601585">
        <w:t>робочого середовища</w:t>
      </w:r>
      <w:r w:rsidRPr="00601585">
        <w:t>.</w:t>
      </w:r>
    </w:p>
    <w:p w:rsidR="005F191C" w:rsidRPr="00601585" w:rsidRDefault="005F191C"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w:t>
      </w:r>
      <w:r w:rsidR="00257E50" w:rsidRPr="00601585">
        <w:rPr>
          <w:noProof/>
        </w:rPr>
        <w:t xml:space="preserve">Цей захід </w:t>
      </w:r>
      <w:r w:rsidR="005402D0" w:rsidRPr="00601585">
        <w:rPr>
          <w:noProof/>
        </w:rPr>
        <w:t xml:space="preserve">захисту </w:t>
      </w:r>
      <w:r w:rsidR="00257E50" w:rsidRPr="00601585">
        <w:rPr>
          <w:noProof/>
        </w:rPr>
        <w:t xml:space="preserve">стосується встановлення політики та процедур для ефективного здійснення заходів та їх </w:t>
      </w:r>
      <w:r w:rsidR="002344D4" w:rsidRPr="00601585">
        <w:rPr>
          <w:noProof/>
        </w:rPr>
        <w:t>посилень</w:t>
      </w:r>
      <w:r w:rsidR="00257E50" w:rsidRPr="00601585">
        <w:rPr>
          <w:noProof/>
        </w:rPr>
        <w:t xml:space="preserve"> </w:t>
      </w:r>
      <w:r w:rsidR="00816516" w:rsidRPr="00601585">
        <w:rPr>
          <w:noProof/>
        </w:rPr>
        <w:t>у</w:t>
      </w:r>
      <w:r w:rsidR="00257E50" w:rsidRPr="00601585">
        <w:rPr>
          <w:noProof/>
        </w:rPr>
        <w:t xml:space="preserve"> класі PE. Стратегія управління ризиками є важливим фактором у встановленні політики та процедур. Комплексна політика та процедури допомагають забезпечити безпеку та приватність. </w:t>
      </w:r>
      <w:r w:rsidR="00BD0EDD" w:rsidRPr="00601585">
        <w:rPr>
          <w:noProof/>
        </w:rPr>
        <w:t xml:space="preserve">За </w:t>
      </w:r>
      <w:r w:rsidR="00257E50" w:rsidRPr="00601585">
        <w:rPr>
          <w:noProof/>
        </w:rPr>
        <w:t xml:space="preserve">наявності політики, а також планів захисту інформації та персональних даних на рівні організації, конкретні системні політики та процедури можуть бути не потрібні. Політика може бути </w:t>
      </w:r>
      <w:r w:rsidR="00816516" w:rsidRPr="00601585">
        <w:rPr>
          <w:noProof/>
        </w:rPr>
        <w:t xml:space="preserve">внесена </w:t>
      </w:r>
      <w:r w:rsidR="00257E50" w:rsidRPr="00601585">
        <w:rPr>
          <w:noProof/>
        </w:rPr>
        <w:t xml:space="preserve">до складу загальної політики безпеки та приватності або може бути представлена кількома політиками (у випадках складної архітектури). Процедури описують, як має реалізуватися політика чи заходи </w:t>
      </w:r>
      <w:r w:rsidR="005402D0" w:rsidRPr="00601585">
        <w:rPr>
          <w:noProof/>
        </w:rPr>
        <w:t xml:space="preserve">захисту </w:t>
      </w:r>
      <w:r w:rsidR="00257E50" w:rsidRPr="00601585">
        <w:rPr>
          <w:noProof/>
        </w:rPr>
        <w:t xml:space="preserve">та </w:t>
      </w:r>
      <w:r w:rsidR="00816516" w:rsidRPr="00601585">
        <w:rPr>
          <w:noProof/>
        </w:rPr>
        <w:t xml:space="preserve">як вони </w:t>
      </w:r>
      <w:r w:rsidR="00257E50" w:rsidRPr="00601585">
        <w:rPr>
          <w:noProof/>
        </w:rPr>
        <w:t xml:space="preserve">можуть бути спрямовані на персонал або роль, </w:t>
      </w:r>
      <w:r w:rsidR="00816516" w:rsidRPr="00601585">
        <w:rPr>
          <w:noProof/>
        </w:rPr>
        <w:t>що</w:t>
      </w:r>
      <w:r w:rsidR="00257E50" w:rsidRPr="00601585">
        <w:rPr>
          <w:noProof/>
        </w:rPr>
        <w:t xml:space="preserve"> є об</w:t>
      </w:r>
      <w:r w:rsidR="00816516" w:rsidRPr="00601585">
        <w:rPr>
          <w:noProof/>
        </w:rPr>
        <w:t>’</w:t>
      </w:r>
      <w:r w:rsidR="00257E50" w:rsidRPr="00601585">
        <w:rPr>
          <w:noProof/>
        </w:rPr>
        <w:t>єктом процедури. Процедури можуть бути задокументовані в планах захисту інформації та персональних даних (як один або декілька документів).</w:t>
      </w:r>
    </w:p>
    <w:p w:rsidR="00E63331" w:rsidRPr="00601585" w:rsidRDefault="00E63331" w:rsidP="00601585">
      <w:pPr>
        <w:pStyle w:val="a3"/>
        <w:spacing w:after="200"/>
        <w:ind w:left="851"/>
        <w:rPr>
          <w:noProof/>
        </w:rPr>
      </w:pPr>
      <w:r w:rsidRPr="00601585">
        <w:rPr>
          <w:noProof/>
          <w:u w:val="single"/>
        </w:rPr>
        <w:t>Пов</w:t>
      </w:r>
      <w:r w:rsidR="00816516" w:rsidRPr="00601585">
        <w:rPr>
          <w:noProof/>
          <w:u w:val="single"/>
        </w:rPr>
        <w:t>’</w:t>
      </w:r>
      <w:r w:rsidRPr="00601585">
        <w:rPr>
          <w:noProof/>
          <w:u w:val="single"/>
        </w:rPr>
        <w:t>язані заходи</w:t>
      </w:r>
      <w:r w:rsidRPr="00601585">
        <w:rPr>
          <w:noProof/>
        </w:rPr>
        <w:t>:</w:t>
      </w:r>
      <w:r w:rsidRPr="00601585">
        <w:t xml:space="preserve"> </w:t>
      </w:r>
      <w:hyperlink w:anchor="_AT-3_Рольове_навчання" w:history="1">
        <w:r w:rsidR="00B20F6F" w:rsidRPr="00601585">
          <w:rPr>
            <w:rStyle w:val="af1"/>
            <w:rFonts w:eastAsia="Times New Roman"/>
            <w:bCs/>
            <w:lang w:eastAsia="uk-UA"/>
          </w:rPr>
          <w:t>AT-3</w:t>
        </w:r>
      </w:hyperlink>
      <w:r w:rsidRPr="00601585">
        <w:rPr>
          <w:noProof/>
        </w:rPr>
        <w:t xml:space="preserve">, </w:t>
      </w:r>
      <w:hyperlink w:anchor="_PM-9_Стратегія_управління" w:history="1">
        <w:r w:rsidR="00304EF5" w:rsidRPr="00601585">
          <w:rPr>
            <w:rStyle w:val="af1"/>
            <w:noProof/>
          </w:rPr>
          <w:t>PM-9</w:t>
        </w:r>
      </w:hyperlink>
      <w:r w:rsidRPr="00601585">
        <w:rPr>
          <w:noProof/>
        </w:rPr>
        <w:t xml:space="preserve">, </w:t>
      </w:r>
      <w:hyperlink w:anchor="_PS-8_Кадрові_санкції" w:history="1">
        <w:r w:rsidR="006B6375" w:rsidRPr="00601585">
          <w:rPr>
            <w:rStyle w:val="af1"/>
            <w:noProof/>
          </w:rPr>
          <w:t>PS-8</w:t>
        </w:r>
      </w:hyperlink>
      <w:r w:rsidRPr="00601585">
        <w:rPr>
          <w:noProof/>
        </w:rPr>
        <w:t xml:space="preserve">, </w:t>
      </w:r>
      <w:hyperlink w:anchor="_SI-12_Управління_та" w:history="1">
        <w:r w:rsidR="006B6375" w:rsidRPr="00601585">
          <w:rPr>
            <w:rStyle w:val="af1"/>
            <w:noProof/>
          </w:rPr>
          <w:t>SI-12</w:t>
        </w:r>
      </w:hyperlink>
      <w:r w:rsidRPr="00601585">
        <w:rPr>
          <w:noProof/>
        </w:rPr>
        <w:t>.</w:t>
      </w:r>
    </w:p>
    <w:p w:rsidR="00E63331"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E63331" w:rsidRPr="00601585">
        <w:rPr>
          <w:noProof/>
        </w:rPr>
        <w:t xml:space="preserve"> Немає.</w:t>
      </w:r>
    </w:p>
    <w:p w:rsidR="00E63331" w:rsidRPr="00601585" w:rsidRDefault="00A467FB" w:rsidP="00601585">
      <w:pPr>
        <w:pStyle w:val="a3"/>
        <w:tabs>
          <w:tab w:val="left" w:pos="2127"/>
          <w:tab w:val="left" w:pos="3652"/>
        </w:tabs>
        <w:spacing w:after="160"/>
        <w:ind w:left="851"/>
        <w:rPr>
          <w:noProof/>
        </w:rPr>
      </w:pPr>
      <w:r w:rsidRPr="00601585">
        <w:rPr>
          <w:noProof/>
          <w:u w:val="single"/>
        </w:rPr>
        <w:t>Посилання: Немає.</w:t>
      </w:r>
    </w:p>
    <w:p w:rsidR="00E63331" w:rsidRPr="00601585" w:rsidRDefault="00E63331" w:rsidP="00601585">
      <w:pPr>
        <w:pStyle w:val="a3"/>
        <w:tabs>
          <w:tab w:val="left" w:pos="2127"/>
          <w:tab w:val="left" w:pos="3652"/>
        </w:tabs>
        <w:spacing w:after="160"/>
        <w:ind w:left="851"/>
      </w:pPr>
    </w:p>
    <w:p w:rsidR="00E63331" w:rsidRPr="00601585" w:rsidRDefault="00E63331" w:rsidP="00601585">
      <w:pPr>
        <w:pStyle w:val="1"/>
        <w:rPr>
          <w:rFonts w:ascii="Times New Roman" w:hAnsi="Times New Roman"/>
        </w:rPr>
      </w:pPr>
      <w:bookmarkStart w:id="591" w:name="_РЕ-2_Авторизація_фізичного"/>
      <w:bookmarkEnd w:id="591"/>
      <w:r w:rsidRPr="00601585">
        <w:rPr>
          <w:rFonts w:ascii="Times New Roman" w:hAnsi="Times New Roman"/>
        </w:rPr>
        <w:t>РЕ-2</w:t>
      </w:r>
      <w:r w:rsidRPr="00601585">
        <w:rPr>
          <w:rFonts w:ascii="Times New Roman" w:hAnsi="Times New Roman"/>
        </w:rPr>
        <w:tab/>
        <w:t>Авторизація фізичного доступу</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E63331" w:rsidRPr="00601585" w:rsidRDefault="00E63331" w:rsidP="00601585">
      <w:pPr>
        <w:pStyle w:val="2"/>
        <w:numPr>
          <w:ilvl w:val="0"/>
          <w:numId w:val="142"/>
        </w:numPr>
        <w:ind w:left="1134" w:hanging="425"/>
      </w:pPr>
      <w:r w:rsidRPr="00601585">
        <w:t>Розроб</w:t>
      </w:r>
      <w:r w:rsidR="00A23482" w:rsidRPr="00601585">
        <w:t>ити</w:t>
      </w:r>
      <w:r w:rsidRPr="00601585">
        <w:t>, затверд</w:t>
      </w:r>
      <w:r w:rsidR="00A23482" w:rsidRPr="00601585">
        <w:t>ити</w:t>
      </w:r>
      <w:r w:rsidRPr="00601585">
        <w:t xml:space="preserve"> та ве</w:t>
      </w:r>
      <w:r w:rsidR="00A23482" w:rsidRPr="00601585">
        <w:t>сти</w:t>
      </w:r>
      <w:r w:rsidRPr="00601585">
        <w:t xml:space="preserve"> </w:t>
      </w:r>
      <w:r w:rsidR="00A23482" w:rsidRPr="00601585">
        <w:t>перелік</w:t>
      </w:r>
      <w:r w:rsidRPr="00601585">
        <w:t xml:space="preserve"> осіб, які мають </w:t>
      </w:r>
      <w:r w:rsidR="00935B8A" w:rsidRPr="00601585">
        <w:t xml:space="preserve">право </w:t>
      </w:r>
      <w:r w:rsidRPr="00601585">
        <w:t>авторизован</w:t>
      </w:r>
      <w:r w:rsidR="00935B8A" w:rsidRPr="00601585">
        <w:t>ого</w:t>
      </w:r>
      <w:r w:rsidRPr="00601585">
        <w:t xml:space="preserve"> доступ</w:t>
      </w:r>
      <w:r w:rsidR="00935B8A" w:rsidRPr="00601585">
        <w:t>у</w:t>
      </w:r>
      <w:r w:rsidRPr="00601585">
        <w:t xml:space="preserve"> до об</w:t>
      </w:r>
      <w:r w:rsidR="007D5F02" w:rsidRPr="00601585">
        <w:t>’</w:t>
      </w:r>
      <w:r w:rsidRPr="00601585">
        <w:t xml:space="preserve">єкта, де </w:t>
      </w:r>
      <w:r w:rsidR="007D5F02" w:rsidRPr="00601585">
        <w:t xml:space="preserve">перебуває </w:t>
      </w:r>
      <w:r w:rsidRPr="00601585">
        <w:t>система</w:t>
      </w:r>
      <w:r w:rsidR="007D5F02" w:rsidRPr="00601585">
        <w:t>.</w:t>
      </w:r>
    </w:p>
    <w:p w:rsidR="00E63331" w:rsidRPr="00601585" w:rsidRDefault="00A23482" w:rsidP="00601585">
      <w:pPr>
        <w:pStyle w:val="2"/>
      </w:pPr>
      <w:r w:rsidRPr="00601585">
        <w:t xml:space="preserve">Надати </w:t>
      </w:r>
      <w:r w:rsidR="00E63331" w:rsidRPr="00601585">
        <w:t>повноваження для доступу до об</w:t>
      </w:r>
      <w:r w:rsidR="00566D16" w:rsidRPr="00601585">
        <w:t>’</w:t>
      </w:r>
      <w:r w:rsidR="00E63331" w:rsidRPr="00601585">
        <w:t>єкта</w:t>
      </w:r>
      <w:r w:rsidR="007D5F02" w:rsidRPr="00601585">
        <w:t>.</w:t>
      </w:r>
    </w:p>
    <w:p w:rsidR="00E63331" w:rsidRPr="00601585" w:rsidRDefault="00A23482" w:rsidP="00601585">
      <w:pPr>
        <w:pStyle w:val="2"/>
      </w:pPr>
      <w:r w:rsidRPr="00601585">
        <w:t>Перегля</w:t>
      </w:r>
      <w:r w:rsidR="00EB3771" w:rsidRPr="00601585">
        <w:t>дати</w:t>
      </w:r>
      <w:r w:rsidRPr="00601585">
        <w:t xml:space="preserve"> список доступу, </w:t>
      </w:r>
      <w:r w:rsidR="007D5F02" w:rsidRPr="00601585">
        <w:t>у</w:t>
      </w:r>
      <w:r w:rsidRPr="00601585">
        <w:t xml:space="preserve"> якому </w:t>
      </w:r>
      <w:r w:rsidR="00935B8A" w:rsidRPr="00601585">
        <w:t xml:space="preserve">закріплений перелік персоналу або ролей, яким дозволений </w:t>
      </w:r>
      <w:r w:rsidRPr="00601585">
        <w:t>санкціонований доступ до об’єкт</w:t>
      </w:r>
      <w:r w:rsidR="007D5F02" w:rsidRPr="00601585">
        <w:t>а</w:t>
      </w:r>
      <w:r w:rsidRPr="00601585">
        <w:t xml:space="preserve"> </w:t>
      </w:r>
      <w:r w:rsidR="00E63331" w:rsidRPr="00601585">
        <w:t>[</w:t>
      </w:r>
      <w:r w:rsidR="00E63331" w:rsidRPr="00601585">
        <w:rPr>
          <w:i/>
        </w:rPr>
        <w:t>Призначення:</w:t>
      </w:r>
      <w:r w:rsidR="001B3D3F" w:rsidRPr="00601585">
        <w:rPr>
          <w:i/>
        </w:rPr>
        <w:t xml:space="preserve"> </w:t>
      </w:r>
      <w:r w:rsidR="00E63331" w:rsidRPr="00601585">
        <w:rPr>
          <w:i/>
        </w:rPr>
        <w:t>з визначеною організацією частотою</w:t>
      </w:r>
      <w:r w:rsidR="00E63331" w:rsidRPr="00601585">
        <w:t>]</w:t>
      </w:r>
      <w:r w:rsidR="007D5F02" w:rsidRPr="00601585">
        <w:t>.</w:t>
      </w:r>
    </w:p>
    <w:p w:rsidR="00E63331" w:rsidRPr="00601585" w:rsidRDefault="00E63331" w:rsidP="00601585">
      <w:pPr>
        <w:pStyle w:val="2"/>
      </w:pPr>
      <w:r w:rsidRPr="00601585">
        <w:t>Видал</w:t>
      </w:r>
      <w:r w:rsidR="00A23482" w:rsidRPr="00601585">
        <w:t>ити</w:t>
      </w:r>
      <w:r w:rsidRPr="00601585">
        <w:t xml:space="preserve"> </w:t>
      </w:r>
      <w:r w:rsidR="0084617D" w:rsidRPr="00601585">
        <w:t>персонал</w:t>
      </w:r>
      <w:r w:rsidR="00A23482" w:rsidRPr="00601585">
        <w:t xml:space="preserve"> </w:t>
      </w:r>
      <w:r w:rsidRPr="00601585">
        <w:t>зі списку доступу до об</w:t>
      </w:r>
      <w:r w:rsidR="00566D16" w:rsidRPr="00601585">
        <w:t>’</w:t>
      </w:r>
      <w:r w:rsidRPr="00601585">
        <w:t>єкта, коли</w:t>
      </w:r>
      <w:r w:rsidR="00EB3771" w:rsidRPr="00601585">
        <w:t xml:space="preserve"> такий</w:t>
      </w:r>
      <w:r w:rsidRPr="00601585">
        <w:t xml:space="preserve"> доступ більше не потрібний.</w:t>
      </w:r>
    </w:p>
    <w:p w:rsidR="005F191C" w:rsidRPr="00601585" w:rsidRDefault="005F191C" w:rsidP="00601585">
      <w:pPr>
        <w:pStyle w:val="a3"/>
        <w:spacing w:after="160"/>
        <w:ind w:left="851"/>
        <w:rPr>
          <w:noProof/>
          <w:u w:val="single"/>
        </w:rPr>
      </w:pPr>
      <w:r w:rsidRPr="00601585">
        <w:rPr>
          <w:noProof/>
          <w:color w:val="FF0000"/>
          <w:u w:val="single"/>
        </w:rPr>
        <w:t>Рекомендації з реалізації:</w:t>
      </w:r>
      <w:r w:rsidRPr="00601585">
        <w:rPr>
          <w:noProof/>
        </w:rPr>
        <w:t xml:space="preserve"> Цей захід застосовується до працівників </w:t>
      </w:r>
      <w:r w:rsidR="001901AE" w:rsidRPr="00601585">
        <w:rPr>
          <w:noProof/>
        </w:rPr>
        <w:t xml:space="preserve">і </w:t>
      </w:r>
      <w:r w:rsidRPr="00601585">
        <w:rPr>
          <w:noProof/>
        </w:rPr>
        <w:t xml:space="preserve">відвідувачів. Особи, які мають постійні посвідчення фізичного доступу, не вважаються відвідувачами. Вхідні дані авторизації </w:t>
      </w:r>
      <w:r w:rsidR="007D5F02" w:rsidRPr="00601585">
        <w:rPr>
          <w:noProof/>
        </w:rPr>
        <w:t>містять</w:t>
      </w:r>
      <w:r w:rsidRPr="00601585">
        <w:rPr>
          <w:noProof/>
        </w:rPr>
        <w:t xml:space="preserve">, наприклад, значки, ідентифікаційні картки та смарткарти. Цей захід </w:t>
      </w:r>
      <w:r w:rsidR="00935B8A" w:rsidRPr="00601585">
        <w:rPr>
          <w:noProof/>
        </w:rPr>
        <w:t>захисту</w:t>
      </w:r>
      <w:r w:rsidRPr="00601585">
        <w:rPr>
          <w:noProof/>
        </w:rPr>
        <w:t xml:space="preserve"> застосовується лише до територій всередині об</w:t>
      </w:r>
      <w:r w:rsidR="007D5F02" w:rsidRPr="00601585">
        <w:rPr>
          <w:noProof/>
        </w:rPr>
        <w:t>’</w:t>
      </w:r>
      <w:r w:rsidRPr="00601585">
        <w:rPr>
          <w:noProof/>
        </w:rPr>
        <w:t>єктів, які не були визначені як загальнодоступні.</w:t>
      </w:r>
    </w:p>
    <w:p w:rsidR="00E63331" w:rsidRPr="00601585" w:rsidRDefault="00E63331" w:rsidP="00601585">
      <w:pPr>
        <w:pStyle w:val="a3"/>
        <w:spacing w:after="160"/>
        <w:ind w:left="851"/>
      </w:pPr>
      <w:r w:rsidRPr="00601585">
        <w:rPr>
          <w:noProof/>
          <w:u w:val="single"/>
        </w:rPr>
        <w:t>Пов</w:t>
      </w:r>
      <w:r w:rsidR="007D5F02" w:rsidRPr="00601585">
        <w:rPr>
          <w:noProof/>
          <w:u w:val="single"/>
        </w:rPr>
        <w:t>’</w:t>
      </w:r>
      <w:r w:rsidRPr="00601585">
        <w:rPr>
          <w:noProof/>
          <w:u w:val="single"/>
        </w:rPr>
        <w:t>язані заходи</w:t>
      </w:r>
      <w:r w:rsidRPr="00601585">
        <w:rPr>
          <w:noProof/>
        </w:rPr>
        <w:t>:</w:t>
      </w:r>
      <w:r w:rsidRPr="00601585">
        <w:t xml:space="preserve"> </w:t>
      </w:r>
      <w:hyperlink w:anchor="_AT-3_Рольове_навчання" w:history="1">
        <w:r w:rsidR="00B20F6F" w:rsidRPr="00601585">
          <w:rPr>
            <w:rStyle w:val="af1"/>
            <w:rFonts w:eastAsia="Times New Roman"/>
            <w:bCs/>
            <w:lang w:eastAsia="uk-UA"/>
          </w:rPr>
          <w:t>AT-3</w:t>
        </w:r>
      </w:hyperlink>
      <w:r w:rsidRPr="00601585">
        <w:t xml:space="preserve">, </w:t>
      </w:r>
      <w:hyperlink w:anchor="_AU-9_Захист_інформації" w:history="1">
        <w:r w:rsidR="00B35510" w:rsidRPr="00601585">
          <w:rPr>
            <w:rStyle w:val="af1"/>
            <w:rFonts w:eastAsia="Times New Roman"/>
            <w:bCs/>
            <w:lang w:eastAsia="uk-UA"/>
          </w:rPr>
          <w:t>AU-9</w:t>
        </w:r>
      </w:hyperlink>
      <w:r w:rsidRPr="00601585">
        <w:t xml:space="preserve">, </w:t>
      </w:r>
      <w:hyperlink w:anchor="_ІА-4_Управління_ідентифікацією" w:history="1">
        <w:r w:rsidR="00FE0EED" w:rsidRPr="00601585">
          <w:rPr>
            <w:rStyle w:val="af1"/>
            <w:rFonts w:eastAsia="Times New Roman"/>
            <w:bCs/>
            <w:lang w:eastAsia="uk-UA"/>
          </w:rPr>
          <w:t>ІА-4</w:t>
        </w:r>
      </w:hyperlink>
      <w:r w:rsidRPr="00601585">
        <w:t xml:space="preserve">, </w:t>
      </w:r>
      <w:hyperlink w:anchor="_MA-5_Технічний_персонал" w:history="1">
        <w:r w:rsidR="00D9384A" w:rsidRPr="00601585">
          <w:rPr>
            <w:rStyle w:val="af1"/>
            <w:rFonts w:eastAsia="Times New Roman"/>
            <w:bCs/>
            <w:lang w:eastAsia="uk-UA"/>
          </w:rPr>
          <w:t>MA-5</w:t>
        </w:r>
      </w:hyperlink>
      <w:r w:rsidRPr="00601585">
        <w:t xml:space="preserve">, </w:t>
      </w:r>
      <w:hyperlink w:anchor="_MP-2_Доступ_до" w:history="1">
        <w:r w:rsidR="001E2397" w:rsidRPr="00601585">
          <w:rPr>
            <w:rStyle w:val="af1"/>
            <w:rFonts w:eastAsia="Times New Roman"/>
            <w:bCs/>
            <w:lang w:eastAsia="uk-UA"/>
          </w:rPr>
          <w:t>MP-2</w:t>
        </w:r>
      </w:hyperlink>
      <w:r w:rsidRPr="00601585">
        <w:t xml:space="preserve">, </w:t>
      </w:r>
      <w:hyperlink w:anchor="_РЕ-3_Керування_фізичним" w:history="1">
        <w:r w:rsidR="005515A7" w:rsidRPr="00601585">
          <w:rPr>
            <w:rStyle w:val="af1"/>
            <w:rFonts w:eastAsia="Times New Roman"/>
            <w:bCs/>
            <w:lang w:eastAsia="uk-UA"/>
          </w:rPr>
          <w:t>РЕ-3</w:t>
        </w:r>
      </w:hyperlink>
      <w:r w:rsidRPr="00601585">
        <w:t xml:space="preserve">, </w:t>
      </w:r>
      <w:hyperlink w:anchor="_РЕ-4_Контроль_доступу" w:history="1">
        <w:r w:rsidR="001C76E9" w:rsidRPr="00601585">
          <w:rPr>
            <w:rStyle w:val="af1"/>
            <w:rFonts w:eastAsia="Times New Roman"/>
            <w:bCs/>
            <w:lang w:eastAsia="uk-UA"/>
          </w:rPr>
          <w:t>РЕ-4</w:t>
        </w:r>
      </w:hyperlink>
      <w:r w:rsidRPr="00601585">
        <w:t xml:space="preserve">, </w:t>
      </w:r>
      <w:hyperlink w:anchor="_РЕ-5_Контроль_доступу" w:history="1">
        <w:r w:rsidR="001C76E9" w:rsidRPr="00601585">
          <w:rPr>
            <w:rStyle w:val="af1"/>
            <w:rFonts w:eastAsia="Times New Roman"/>
            <w:bCs/>
            <w:lang w:eastAsia="uk-UA"/>
          </w:rPr>
          <w:t>РЕ-5</w:t>
        </w:r>
      </w:hyperlink>
      <w:r w:rsidRPr="00601585">
        <w:t xml:space="preserve">, </w:t>
      </w:r>
      <w:hyperlink w:anchor="_РЕ-8_Записи_доступу" w:history="1">
        <w:r w:rsidR="001C76E9" w:rsidRPr="00601585">
          <w:rPr>
            <w:rStyle w:val="af1"/>
            <w:rFonts w:eastAsia="Times New Roman"/>
            <w:bCs/>
            <w:lang w:eastAsia="uk-UA"/>
          </w:rPr>
          <w:t>РЕ-8</w:t>
        </w:r>
      </w:hyperlink>
      <w:r w:rsidRPr="00601585">
        <w:t xml:space="preserve">, </w:t>
      </w:r>
      <w:hyperlink w:anchor="_РМ-12_Програма_інсайдерської" w:history="1">
        <w:r w:rsidR="00345088" w:rsidRPr="00601585">
          <w:rPr>
            <w:rStyle w:val="af1"/>
            <w:rFonts w:eastAsia="Times New Roman"/>
            <w:bCs/>
            <w:lang w:eastAsia="uk-UA"/>
          </w:rPr>
          <w:t>РМ-12</w:t>
        </w:r>
      </w:hyperlink>
      <w:r w:rsidRPr="00601585">
        <w:t xml:space="preserve">, </w:t>
      </w:r>
      <w:hyperlink w:anchor="_PS-3_Перевірка_персоналу" w:history="1">
        <w:r w:rsidR="007237EE" w:rsidRPr="00601585">
          <w:rPr>
            <w:rStyle w:val="af1"/>
            <w:rFonts w:eastAsia="Times New Roman"/>
            <w:bCs/>
            <w:lang w:eastAsia="uk-UA"/>
          </w:rPr>
          <w:t>PS-3</w:t>
        </w:r>
      </w:hyperlink>
      <w:r w:rsidRPr="00601585">
        <w:t xml:space="preserve">, </w:t>
      </w:r>
      <w:hyperlink w:anchor="_PS-4_Звільнення_персоналу" w:history="1">
        <w:r w:rsidR="007237EE" w:rsidRPr="00601585">
          <w:rPr>
            <w:rStyle w:val="af1"/>
            <w:rFonts w:eastAsia="Times New Roman"/>
            <w:bCs/>
            <w:lang w:eastAsia="uk-UA"/>
          </w:rPr>
          <w:t>PS-4</w:t>
        </w:r>
      </w:hyperlink>
      <w:r w:rsidRPr="00601585">
        <w:t xml:space="preserve">, </w:t>
      </w:r>
      <w:hyperlink w:anchor="_PS-5_Переведення_персоналу" w:history="1">
        <w:r w:rsidR="00A112E1" w:rsidRPr="00601585">
          <w:rPr>
            <w:rStyle w:val="af1"/>
            <w:rFonts w:eastAsia="Times New Roman"/>
            <w:bCs/>
            <w:lang w:eastAsia="uk-UA"/>
          </w:rPr>
          <w:t>PS-5</w:t>
        </w:r>
      </w:hyperlink>
      <w:r w:rsidR="00A112E1" w:rsidRPr="00601585">
        <w:t xml:space="preserve">, </w:t>
      </w:r>
      <w:hyperlink w:anchor="_PS-6_Угоди_про" w:history="1">
        <w:r w:rsidR="00A112E1" w:rsidRPr="00601585">
          <w:rPr>
            <w:rStyle w:val="af1"/>
            <w:rFonts w:eastAsia="Times New Roman"/>
            <w:bCs/>
            <w:lang w:eastAsia="uk-UA"/>
          </w:rPr>
          <w:t>PS-6</w:t>
        </w:r>
      </w:hyperlink>
      <w:r w:rsidR="00A112E1" w:rsidRPr="00601585">
        <w:t>.</w:t>
      </w:r>
    </w:p>
    <w:p w:rsidR="00E63331" w:rsidRPr="00601585" w:rsidRDefault="00C67779" w:rsidP="00601585">
      <w:pPr>
        <w:pStyle w:val="a3"/>
        <w:spacing w:after="160"/>
        <w:ind w:left="851"/>
        <w:rPr>
          <w:color w:val="FF0000"/>
        </w:rPr>
      </w:pPr>
      <w:r w:rsidRPr="00601585">
        <w:rPr>
          <w:noProof/>
          <w:color w:val="FF0000"/>
          <w:u w:val="single"/>
        </w:rPr>
        <w:t>Посилення заходів</w:t>
      </w:r>
      <w:r w:rsidR="007A381F" w:rsidRPr="00601585">
        <w:rPr>
          <w:noProof/>
          <w:color w:val="FF0000"/>
          <w:u w:val="single"/>
        </w:rPr>
        <w:t>:</w:t>
      </w:r>
    </w:p>
    <w:p w:rsidR="00E63331" w:rsidRPr="00601585" w:rsidRDefault="00E63331" w:rsidP="00601585">
      <w:pPr>
        <w:pStyle w:val="5"/>
        <w:numPr>
          <w:ilvl w:val="0"/>
          <w:numId w:val="380"/>
        </w:numPr>
        <w:ind w:left="1418" w:hanging="709"/>
        <w:rPr>
          <w:rFonts w:ascii="Times New Roman" w:hAnsi="Times New Roman" w:cs="Times New Roman"/>
          <w:szCs w:val="24"/>
        </w:rPr>
      </w:pPr>
      <w:bookmarkStart w:id="592" w:name="_Авторизація_фізичного_доступу"/>
      <w:bookmarkEnd w:id="592"/>
      <w:r w:rsidRPr="00601585">
        <w:rPr>
          <w:rFonts w:ascii="Times New Roman" w:hAnsi="Times New Roman" w:cs="Times New Roman"/>
          <w:szCs w:val="24"/>
        </w:rPr>
        <w:t>Авторизація фізичного доступу</w:t>
      </w:r>
      <w:r w:rsidR="00215744"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Доступ на </w:t>
      </w:r>
      <w:r w:rsidR="00A23482" w:rsidRPr="00601585">
        <w:rPr>
          <w:rFonts w:ascii="Times New Roman" w:hAnsi="Times New Roman" w:cs="Times New Roman"/>
          <w:szCs w:val="24"/>
        </w:rPr>
        <w:t xml:space="preserve">основі </w:t>
      </w:r>
      <w:r w:rsidR="00EB3771" w:rsidRPr="00601585">
        <w:rPr>
          <w:rFonts w:ascii="Times New Roman" w:hAnsi="Times New Roman" w:cs="Times New Roman"/>
          <w:szCs w:val="24"/>
        </w:rPr>
        <w:t>посади або ролі</w:t>
      </w:r>
    </w:p>
    <w:p w:rsidR="00E63331" w:rsidRPr="00601585" w:rsidRDefault="00A23482" w:rsidP="00601585">
      <w:pPr>
        <w:pStyle w:val="a3"/>
      </w:pPr>
      <w:r w:rsidRPr="00601585">
        <w:t>А</w:t>
      </w:r>
      <w:r w:rsidR="00E63331" w:rsidRPr="00601585">
        <w:t>вторизу</w:t>
      </w:r>
      <w:r w:rsidRPr="00601585">
        <w:t>вати</w:t>
      </w:r>
      <w:r w:rsidR="00E63331" w:rsidRPr="00601585">
        <w:t xml:space="preserve"> фізичний доступ до об</w:t>
      </w:r>
      <w:r w:rsidR="00566D16" w:rsidRPr="00601585">
        <w:t>’</w:t>
      </w:r>
      <w:r w:rsidR="00E63331" w:rsidRPr="00601585">
        <w:t xml:space="preserve">єкта, де </w:t>
      </w:r>
      <w:r w:rsidR="007D5F02" w:rsidRPr="00601585">
        <w:t xml:space="preserve">перебуває </w:t>
      </w:r>
      <w:r w:rsidR="00E63331" w:rsidRPr="00601585">
        <w:t>система</w:t>
      </w:r>
      <w:r w:rsidR="007D5F02" w:rsidRPr="00601585">
        <w:t>,</w:t>
      </w:r>
      <w:r w:rsidR="00E63331" w:rsidRPr="00601585">
        <w:t xml:space="preserve"> на основі </w:t>
      </w:r>
      <w:r w:rsidRPr="00601585">
        <w:t>ролі</w:t>
      </w:r>
      <w:r w:rsidR="00E63331" w:rsidRPr="00601585">
        <w:t xml:space="preserve"> або посади.</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Немає.</w:t>
      </w:r>
    </w:p>
    <w:p w:rsidR="00E63331" w:rsidRPr="00601585" w:rsidRDefault="00E63331" w:rsidP="00601585">
      <w:pPr>
        <w:pStyle w:val="a3"/>
      </w:pPr>
      <w:r w:rsidRPr="00601585">
        <w:t>Пов</w:t>
      </w:r>
      <w:r w:rsidR="007D5F02" w:rsidRPr="00601585">
        <w:t>’</w:t>
      </w:r>
      <w:r w:rsidRPr="00601585">
        <w:t xml:space="preserve">язані заходи: </w:t>
      </w:r>
      <w:hyperlink w:anchor="_AC-2_УПРАВЛІННЯ_ОБЛІКОВИМИ" w:history="1">
        <w:r w:rsidR="0030112D" w:rsidRPr="00601585">
          <w:rPr>
            <w:rStyle w:val="af1"/>
            <w:noProof/>
          </w:rPr>
          <w:t>AC-2</w:t>
        </w:r>
      </w:hyperlink>
      <w:r w:rsidRPr="00601585">
        <w:t xml:space="preserve">, </w:t>
      </w:r>
      <w:hyperlink w:anchor="_AC-3_ЗАБЕЗПЕЧЕННЯ_ДОСТУПУ" w:history="1">
        <w:r w:rsidR="0030112D" w:rsidRPr="00601585">
          <w:rPr>
            <w:rStyle w:val="af1"/>
            <w:noProof/>
          </w:rPr>
          <w:t>AC-3</w:t>
        </w:r>
      </w:hyperlink>
      <w:r w:rsidRPr="00601585">
        <w:t xml:space="preserve">, </w:t>
      </w:r>
      <w:hyperlink w:anchor="_AC-6_МІНІМІЗАЦІЯ_ПОВНОВАЖЕНЬ" w:history="1">
        <w:r w:rsidR="0030112D" w:rsidRPr="00601585">
          <w:rPr>
            <w:rStyle w:val="af1"/>
            <w:rFonts w:eastAsia="Times New Roman"/>
            <w:bCs/>
            <w:lang w:eastAsia="uk-UA"/>
          </w:rPr>
          <w:t>AC-6</w:t>
        </w:r>
      </w:hyperlink>
      <w:r w:rsidRPr="00601585">
        <w:t>.</w:t>
      </w:r>
    </w:p>
    <w:p w:rsidR="00E63331" w:rsidRPr="00601585" w:rsidRDefault="00E63331" w:rsidP="00601585">
      <w:pPr>
        <w:pStyle w:val="5"/>
        <w:rPr>
          <w:rFonts w:ascii="Times New Roman" w:hAnsi="Times New Roman" w:cs="Times New Roman"/>
          <w:szCs w:val="24"/>
        </w:rPr>
      </w:pPr>
      <w:bookmarkStart w:id="593" w:name="_Авторизація_фізичного_доступу_1"/>
      <w:bookmarkEnd w:id="593"/>
      <w:r w:rsidRPr="00601585">
        <w:rPr>
          <w:rFonts w:ascii="Times New Roman" w:hAnsi="Times New Roman" w:cs="Times New Roman"/>
          <w:szCs w:val="24"/>
        </w:rPr>
        <w:t>Авторизація фізичного доступу</w:t>
      </w:r>
      <w:r w:rsidR="00215744"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Дві форми ідентифікації</w:t>
      </w:r>
    </w:p>
    <w:p w:rsidR="00E63331" w:rsidRPr="00601585" w:rsidRDefault="00A93277" w:rsidP="00601585">
      <w:pPr>
        <w:pStyle w:val="a3"/>
      </w:pPr>
      <w:r w:rsidRPr="00601585">
        <w:t>В</w:t>
      </w:r>
      <w:r w:rsidR="00E63331" w:rsidRPr="00601585">
        <w:t>имага</w:t>
      </w:r>
      <w:r w:rsidRPr="00601585">
        <w:t>ти</w:t>
      </w:r>
      <w:r w:rsidR="00E63331" w:rsidRPr="00601585">
        <w:t xml:space="preserve"> дві форми ідентифікації від [</w:t>
      </w:r>
      <w:r w:rsidR="00E63331" w:rsidRPr="00601585">
        <w:rPr>
          <w:i/>
        </w:rPr>
        <w:t>Призначення: визначеного організацією списку прийнятних форм ідентифікації</w:t>
      </w:r>
      <w:r w:rsidR="00E63331" w:rsidRPr="00601585">
        <w:t>] для доступу відвідувачів до об</w:t>
      </w:r>
      <w:r w:rsidR="00566D16" w:rsidRPr="00601585">
        <w:t>’</w:t>
      </w:r>
      <w:r w:rsidR="00E63331" w:rsidRPr="00601585">
        <w:t xml:space="preserve">єкта, де </w:t>
      </w:r>
      <w:r w:rsidR="007D5F02" w:rsidRPr="00601585">
        <w:t xml:space="preserve">перебуває </w:t>
      </w:r>
      <w:r w:rsidR="00E63331" w:rsidRPr="00601585">
        <w:t>система.</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До форм ідентифікації</w:t>
      </w:r>
      <w:r w:rsidR="007D5F02" w:rsidRPr="00601585">
        <w:rPr>
          <w:noProof/>
        </w:rPr>
        <w:t xml:space="preserve"> належать</w:t>
      </w:r>
      <w:r w:rsidRPr="00601585">
        <w:rPr>
          <w:noProof/>
        </w:rPr>
        <w:t>, наприклад, ідентифікація за допомогою паспорту, посвідчен</w:t>
      </w:r>
      <w:r w:rsidR="00E3390B" w:rsidRPr="00601585">
        <w:rPr>
          <w:noProof/>
        </w:rPr>
        <w:t>н</w:t>
      </w:r>
      <w:r w:rsidRPr="00601585">
        <w:rPr>
          <w:noProof/>
        </w:rPr>
        <w:t>я особистості</w:t>
      </w:r>
      <w:r w:rsidR="0084617D" w:rsidRPr="00601585">
        <w:rPr>
          <w:noProof/>
        </w:rPr>
        <w:t>,</w:t>
      </w:r>
      <w:r w:rsidRPr="00601585">
        <w:rPr>
          <w:noProof/>
        </w:rPr>
        <w:t xml:space="preserve"> посвідчення воді</w:t>
      </w:r>
      <w:r w:rsidR="00EB3771" w:rsidRPr="00601585">
        <w:rPr>
          <w:noProof/>
        </w:rPr>
        <w:t>я</w:t>
      </w:r>
      <w:r w:rsidRPr="00601585">
        <w:rPr>
          <w:noProof/>
        </w:rPr>
        <w:t>. Для отримання доступу до об</w:t>
      </w:r>
      <w:r w:rsidR="00E3390B" w:rsidRPr="00601585">
        <w:rPr>
          <w:noProof/>
        </w:rPr>
        <w:t>’</w:t>
      </w:r>
      <w:r w:rsidRPr="00601585">
        <w:rPr>
          <w:noProof/>
        </w:rPr>
        <w:t xml:space="preserve">єктів за допомогою автоматизованих механізмів організації можуть використовувати картки </w:t>
      </w:r>
      <w:r w:rsidR="00935B8A" w:rsidRPr="00601585">
        <w:rPr>
          <w:noProof/>
        </w:rPr>
        <w:t>доступу</w:t>
      </w:r>
      <w:r w:rsidRPr="00601585">
        <w:rPr>
          <w:noProof/>
        </w:rPr>
        <w:t>, ключові картки, PIN-коди та біометричні дані.</w:t>
      </w:r>
    </w:p>
    <w:p w:rsidR="00E63331" w:rsidRPr="00601585" w:rsidRDefault="00E63331" w:rsidP="00601585">
      <w:pPr>
        <w:pStyle w:val="a3"/>
      </w:pPr>
      <w:r w:rsidRPr="00601585">
        <w:t>Пов</w:t>
      </w:r>
      <w:r w:rsidR="009B6ABE" w:rsidRPr="00601585">
        <w:t>’</w:t>
      </w:r>
      <w:r w:rsidRPr="00601585">
        <w:t xml:space="preserve">язані заходи: </w:t>
      </w:r>
      <w:hyperlink w:anchor="_ІА-2_Ідентифікація_та" w:history="1">
        <w:r w:rsidR="00B103F0" w:rsidRPr="00601585">
          <w:rPr>
            <w:rStyle w:val="af1"/>
            <w:rFonts w:eastAsia="Times New Roman"/>
            <w:bCs/>
            <w:lang w:eastAsia="uk-UA"/>
          </w:rPr>
          <w:t>ІА-2</w:t>
        </w:r>
      </w:hyperlink>
      <w:r w:rsidRPr="00601585">
        <w:t xml:space="preserve">, </w:t>
      </w:r>
      <w:hyperlink w:anchor="_ІА-4_Управління_ідентифікацією" w:history="1">
        <w:r w:rsidR="00B103F0" w:rsidRPr="00601585">
          <w:rPr>
            <w:rStyle w:val="af1"/>
            <w:rFonts w:eastAsia="Times New Roman"/>
            <w:bCs/>
            <w:lang w:eastAsia="uk-UA"/>
          </w:rPr>
          <w:t>ІА-4</w:t>
        </w:r>
      </w:hyperlink>
      <w:r w:rsidRPr="00601585">
        <w:t xml:space="preserve">, </w:t>
      </w:r>
      <w:hyperlink w:anchor="_ІА-5_Управління_автентифікатором" w:history="1">
        <w:r w:rsidR="00B103F0" w:rsidRPr="00601585">
          <w:rPr>
            <w:rStyle w:val="af1"/>
            <w:rFonts w:eastAsia="Times New Roman"/>
            <w:bCs/>
            <w:lang w:eastAsia="uk-UA"/>
          </w:rPr>
          <w:t>ІА-5</w:t>
        </w:r>
      </w:hyperlink>
      <w:r w:rsidRPr="00601585">
        <w:t>.</w:t>
      </w:r>
    </w:p>
    <w:p w:rsidR="00E63331" w:rsidRPr="00601585" w:rsidRDefault="00E63331" w:rsidP="00601585">
      <w:pPr>
        <w:pStyle w:val="5"/>
        <w:rPr>
          <w:rFonts w:ascii="Times New Roman" w:hAnsi="Times New Roman" w:cs="Times New Roman"/>
          <w:szCs w:val="24"/>
        </w:rPr>
      </w:pPr>
      <w:bookmarkStart w:id="594" w:name="_Авторизація_фізичного_доступу_2"/>
      <w:bookmarkEnd w:id="594"/>
      <w:r w:rsidRPr="00601585">
        <w:rPr>
          <w:rFonts w:ascii="Times New Roman" w:hAnsi="Times New Roman" w:cs="Times New Roman"/>
          <w:szCs w:val="24"/>
        </w:rPr>
        <w:t>Авторизація фізичного доступу</w:t>
      </w:r>
      <w:r w:rsidR="00215744"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Обмеження доступу без супроводу</w:t>
      </w:r>
    </w:p>
    <w:p w:rsidR="00E63331" w:rsidRPr="00601585" w:rsidRDefault="00A93277" w:rsidP="00601585">
      <w:pPr>
        <w:pStyle w:val="a3"/>
      </w:pPr>
      <w:r w:rsidRPr="00601585">
        <w:t>З</w:t>
      </w:r>
      <w:r w:rsidR="00E63331" w:rsidRPr="00601585">
        <w:t>аборон</w:t>
      </w:r>
      <w:r w:rsidRPr="00601585">
        <w:t>ити</w:t>
      </w:r>
      <w:r w:rsidR="00E63331" w:rsidRPr="00601585">
        <w:t xml:space="preserve"> доступ без супроводу до об</w:t>
      </w:r>
      <w:r w:rsidR="009B6ABE" w:rsidRPr="00601585">
        <w:t>’</w:t>
      </w:r>
      <w:r w:rsidR="00E63331" w:rsidRPr="00601585">
        <w:t xml:space="preserve">єкта, де </w:t>
      </w:r>
      <w:r w:rsidR="009B6ABE" w:rsidRPr="00601585">
        <w:t xml:space="preserve">перебуває </w:t>
      </w:r>
      <w:r w:rsidR="00E63331" w:rsidRPr="00601585">
        <w:t>система, персоналу з [</w:t>
      </w:r>
      <w:r w:rsidR="00E63331" w:rsidRPr="00601585">
        <w:rPr>
          <w:i/>
        </w:rPr>
        <w:t>Вибір (один або більше): рівень допуску для всієї інформації, що міститься в системі; авторизація офіційного доступу до всієї інформації, що міститься в системі; необхідність доступу до всієї інформації, що міститься в системі</w:t>
      </w:r>
      <w:r w:rsidR="00E63331" w:rsidRPr="00601585">
        <w:t>; [</w:t>
      </w:r>
      <w:r w:rsidR="00E63331" w:rsidRPr="00601585">
        <w:rPr>
          <w:i/>
        </w:rPr>
        <w:t>Призначення: визначені організацією повноваження</w:t>
      </w:r>
      <w:r w:rsidR="00E63331" w:rsidRPr="00601585">
        <w:t>]]</w:t>
      </w:r>
      <w:r w:rsidR="009B6ABE" w:rsidRPr="00601585">
        <w:t>.</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Через надзвичайно чутливий характер інформації з обмеженим доступом, що зберігається в певних установах, важливо, щоб особи, які не мають дозволу доступу, супроводжувалис</w:t>
      </w:r>
      <w:r w:rsidR="001901AE" w:rsidRPr="00601585">
        <w:rPr>
          <w:noProof/>
        </w:rPr>
        <w:t>я</w:t>
      </w:r>
      <w:r w:rsidRPr="00601585">
        <w:rPr>
          <w:noProof/>
        </w:rPr>
        <w:t xml:space="preserve"> </w:t>
      </w:r>
      <w:r w:rsidR="0084617D" w:rsidRPr="00601585">
        <w:rPr>
          <w:noProof/>
        </w:rPr>
        <w:t xml:space="preserve">відповідальними авторизованими </w:t>
      </w:r>
      <w:r w:rsidRPr="00601585">
        <w:rPr>
          <w:noProof/>
        </w:rPr>
        <w:t>особами.</w:t>
      </w:r>
    </w:p>
    <w:p w:rsidR="00E63331" w:rsidRPr="00601585" w:rsidRDefault="00E63331" w:rsidP="00601585">
      <w:pPr>
        <w:pStyle w:val="a3"/>
      </w:pPr>
      <w:r w:rsidRPr="00601585">
        <w:t>Пов</w:t>
      </w:r>
      <w:r w:rsidR="009B6ABE" w:rsidRPr="00601585">
        <w:t>’</w:t>
      </w:r>
      <w:r w:rsidRPr="00601585">
        <w:t xml:space="preserve">язані заходи: </w:t>
      </w:r>
      <w:hyperlink w:anchor="_PS-2_Визначення_позиції" w:history="1">
        <w:r w:rsidR="007237EE" w:rsidRPr="00601585">
          <w:rPr>
            <w:rStyle w:val="af1"/>
            <w:rFonts w:eastAsia="Times New Roman"/>
            <w:bCs/>
            <w:lang w:eastAsia="uk-UA"/>
          </w:rPr>
          <w:t>PS-2</w:t>
        </w:r>
      </w:hyperlink>
      <w:r w:rsidRPr="00601585">
        <w:t xml:space="preserve">, </w:t>
      </w:r>
      <w:hyperlink w:anchor="_PS-6_Угоди_про" w:history="1">
        <w:r w:rsidR="00A112E1" w:rsidRPr="00601585">
          <w:rPr>
            <w:rStyle w:val="af1"/>
            <w:rFonts w:eastAsia="Times New Roman"/>
            <w:bCs/>
            <w:lang w:eastAsia="uk-UA"/>
          </w:rPr>
          <w:t>PS-6</w:t>
        </w:r>
      </w:hyperlink>
      <w:r w:rsidRPr="00601585">
        <w:t>.</w:t>
      </w:r>
    </w:p>
    <w:p w:rsidR="00E63331" w:rsidRPr="00601585" w:rsidRDefault="00E63331" w:rsidP="00601585">
      <w:pPr>
        <w:pStyle w:val="a3"/>
        <w:tabs>
          <w:tab w:val="left" w:pos="1843"/>
          <w:tab w:val="left" w:pos="3652"/>
        </w:tabs>
        <w:ind w:left="851"/>
        <w:rPr>
          <w:noProof/>
        </w:rPr>
      </w:pPr>
      <w:r w:rsidRPr="00601585">
        <w:rPr>
          <w:noProof/>
          <w:u w:val="single"/>
        </w:rPr>
        <w:t xml:space="preserve">Посилання: </w:t>
      </w:r>
      <w:r w:rsidR="004849F5" w:rsidRPr="00601585">
        <w:rPr>
          <w:noProof/>
        </w:rPr>
        <w:t>FIPS Publication 201</w:t>
      </w:r>
      <w:r w:rsidRPr="00601585">
        <w:rPr>
          <w:noProof/>
        </w:rPr>
        <w:t>.</w:t>
      </w:r>
    </w:p>
    <w:p w:rsidR="00E63331" w:rsidRPr="00601585" w:rsidRDefault="00E63331" w:rsidP="00601585">
      <w:pPr>
        <w:pStyle w:val="a3"/>
        <w:tabs>
          <w:tab w:val="left" w:pos="1843"/>
          <w:tab w:val="left" w:pos="3652"/>
        </w:tabs>
        <w:ind w:left="851"/>
      </w:pPr>
    </w:p>
    <w:p w:rsidR="00E63331" w:rsidRPr="00601585" w:rsidRDefault="00E63331" w:rsidP="00601585">
      <w:pPr>
        <w:pStyle w:val="1"/>
        <w:rPr>
          <w:rFonts w:ascii="Times New Roman" w:hAnsi="Times New Roman"/>
        </w:rPr>
      </w:pPr>
      <w:bookmarkStart w:id="595" w:name="_РЕ-3_Керування_фізичним"/>
      <w:bookmarkEnd w:id="595"/>
      <w:r w:rsidRPr="00601585">
        <w:rPr>
          <w:rFonts w:ascii="Times New Roman" w:hAnsi="Times New Roman"/>
        </w:rPr>
        <w:t>РЕ-3</w:t>
      </w:r>
      <w:r w:rsidRPr="00601585">
        <w:rPr>
          <w:rFonts w:ascii="Times New Roman" w:hAnsi="Times New Roman"/>
        </w:rPr>
        <w:tab/>
        <w:t>Керування фізичним доступом</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E63331" w:rsidRPr="00601585" w:rsidRDefault="00E63331" w:rsidP="00601585">
      <w:pPr>
        <w:pStyle w:val="2"/>
        <w:numPr>
          <w:ilvl w:val="0"/>
          <w:numId w:val="143"/>
        </w:numPr>
        <w:ind w:left="1134" w:hanging="425"/>
      </w:pPr>
      <w:r w:rsidRPr="00601585">
        <w:t>Забезпеч</w:t>
      </w:r>
      <w:r w:rsidR="00A93277" w:rsidRPr="00601585">
        <w:t>ити</w:t>
      </w:r>
      <w:r w:rsidRPr="00601585">
        <w:t xml:space="preserve"> авторизацію фізичного доступу за </w:t>
      </w:r>
      <w:r w:rsidR="001B3D3F" w:rsidRPr="00601585">
        <w:t>адресо</w:t>
      </w:r>
      <w:r w:rsidR="009B6ABE" w:rsidRPr="00601585">
        <w:t>ю</w:t>
      </w:r>
      <w:r w:rsidRPr="00601585">
        <w:t xml:space="preserve"> [</w:t>
      </w:r>
      <w:r w:rsidRPr="00601585">
        <w:rPr>
          <w:i/>
        </w:rPr>
        <w:t xml:space="preserve">Призначення: визначені організацією точки входу </w:t>
      </w:r>
      <w:r w:rsidR="009B6ABE" w:rsidRPr="00601585">
        <w:rPr>
          <w:i/>
        </w:rPr>
        <w:t>й</w:t>
      </w:r>
      <w:r w:rsidRPr="00601585">
        <w:rPr>
          <w:i/>
        </w:rPr>
        <w:t xml:space="preserve"> виходу до об</w:t>
      </w:r>
      <w:r w:rsidR="009B6ABE" w:rsidRPr="00601585">
        <w:rPr>
          <w:i/>
        </w:rPr>
        <w:t>’</w:t>
      </w:r>
      <w:r w:rsidRPr="00601585">
        <w:rPr>
          <w:i/>
        </w:rPr>
        <w:t xml:space="preserve">єкта, де </w:t>
      </w:r>
      <w:r w:rsidR="009B6ABE" w:rsidRPr="00601585">
        <w:rPr>
          <w:i/>
        </w:rPr>
        <w:t xml:space="preserve">перебуває </w:t>
      </w:r>
      <w:r w:rsidRPr="00601585">
        <w:rPr>
          <w:i/>
        </w:rPr>
        <w:t>система</w:t>
      </w:r>
      <w:r w:rsidRPr="00601585">
        <w:t>]</w:t>
      </w:r>
      <w:r w:rsidR="00A93277" w:rsidRPr="00601585">
        <w:t xml:space="preserve"> шляхом</w:t>
      </w:r>
      <w:r w:rsidR="009B6ABE" w:rsidRPr="00601585">
        <w:t>:</w:t>
      </w:r>
    </w:p>
    <w:p w:rsidR="00E63331" w:rsidRPr="00601585" w:rsidRDefault="009B6ABE" w:rsidP="00601585">
      <w:pPr>
        <w:pStyle w:val="3"/>
        <w:keepNext w:val="0"/>
        <w:widowControl w:val="0"/>
        <w:numPr>
          <w:ilvl w:val="0"/>
          <w:numId w:val="144"/>
        </w:numPr>
        <w:ind w:left="1701" w:hanging="567"/>
        <w:rPr>
          <w:rFonts w:cs="Times New Roman"/>
        </w:rPr>
      </w:pPr>
      <w:r w:rsidRPr="00601585">
        <w:rPr>
          <w:rFonts w:cs="Times New Roman"/>
        </w:rPr>
        <w:t>п</w:t>
      </w:r>
      <w:r w:rsidR="00E63331" w:rsidRPr="00601585">
        <w:rPr>
          <w:rFonts w:cs="Times New Roman"/>
        </w:rPr>
        <w:t>еревір</w:t>
      </w:r>
      <w:r w:rsidR="00A93277" w:rsidRPr="00601585">
        <w:rPr>
          <w:rFonts w:cs="Times New Roman"/>
        </w:rPr>
        <w:t>ки</w:t>
      </w:r>
      <w:r w:rsidR="00E63331" w:rsidRPr="00601585">
        <w:rPr>
          <w:rFonts w:cs="Times New Roman"/>
        </w:rPr>
        <w:t xml:space="preserve"> індивідуальн</w:t>
      </w:r>
      <w:r w:rsidR="00C160F0" w:rsidRPr="00601585">
        <w:rPr>
          <w:rFonts w:cs="Times New Roman"/>
        </w:rPr>
        <w:t>ого</w:t>
      </w:r>
      <w:r w:rsidR="00E63331" w:rsidRPr="00601585">
        <w:rPr>
          <w:rFonts w:cs="Times New Roman"/>
        </w:rPr>
        <w:t xml:space="preserve"> дозв</w:t>
      </w:r>
      <w:r w:rsidR="00C160F0" w:rsidRPr="00601585">
        <w:rPr>
          <w:rFonts w:cs="Times New Roman"/>
        </w:rPr>
        <w:t>о</w:t>
      </w:r>
      <w:r w:rsidR="00E63331" w:rsidRPr="00601585">
        <w:rPr>
          <w:rFonts w:cs="Times New Roman"/>
        </w:rPr>
        <w:t>л</w:t>
      </w:r>
      <w:r w:rsidR="00C160F0" w:rsidRPr="00601585">
        <w:rPr>
          <w:rFonts w:cs="Times New Roman"/>
        </w:rPr>
        <w:t>у</w:t>
      </w:r>
      <w:r w:rsidR="00A93277" w:rsidRPr="00601585">
        <w:rPr>
          <w:rFonts w:cs="Times New Roman"/>
        </w:rPr>
        <w:t xml:space="preserve"> </w:t>
      </w:r>
      <w:r w:rsidR="00E63331" w:rsidRPr="00601585">
        <w:rPr>
          <w:rFonts w:cs="Times New Roman"/>
        </w:rPr>
        <w:t>доступу до об</w:t>
      </w:r>
      <w:r w:rsidRPr="00601585">
        <w:rPr>
          <w:rFonts w:cs="Times New Roman"/>
        </w:rPr>
        <w:t>’</w:t>
      </w:r>
      <w:r w:rsidR="00E63331" w:rsidRPr="00601585">
        <w:rPr>
          <w:rFonts w:cs="Times New Roman"/>
        </w:rPr>
        <w:t>єкта;</w:t>
      </w:r>
    </w:p>
    <w:p w:rsidR="00E63331" w:rsidRPr="00601585" w:rsidRDefault="009B6ABE" w:rsidP="00601585">
      <w:pPr>
        <w:pStyle w:val="3"/>
        <w:keepNext w:val="0"/>
        <w:widowControl w:val="0"/>
        <w:rPr>
          <w:rFonts w:cs="Times New Roman"/>
        </w:rPr>
      </w:pPr>
      <w:r w:rsidRPr="00601585">
        <w:rPr>
          <w:rFonts w:cs="Times New Roman"/>
        </w:rPr>
        <w:t>у</w:t>
      </w:r>
      <w:r w:rsidR="00E63331" w:rsidRPr="00601585">
        <w:rPr>
          <w:rFonts w:cs="Times New Roman"/>
        </w:rPr>
        <w:t xml:space="preserve">правління </w:t>
      </w:r>
      <w:r w:rsidR="00A93277" w:rsidRPr="00601585">
        <w:rPr>
          <w:rFonts w:cs="Times New Roman"/>
        </w:rPr>
        <w:t>вход</w:t>
      </w:r>
      <w:r w:rsidR="00765644" w:rsidRPr="00601585">
        <w:rPr>
          <w:rFonts w:cs="Times New Roman"/>
        </w:rPr>
        <w:t>о</w:t>
      </w:r>
      <w:r w:rsidR="00A93277" w:rsidRPr="00601585">
        <w:rPr>
          <w:rFonts w:cs="Times New Roman"/>
        </w:rPr>
        <w:t>м</w:t>
      </w:r>
      <w:r w:rsidR="00E63331" w:rsidRPr="00601585">
        <w:rPr>
          <w:rFonts w:cs="Times New Roman"/>
        </w:rPr>
        <w:t xml:space="preserve"> та виходом на об</w:t>
      </w:r>
      <w:r w:rsidRPr="00601585">
        <w:rPr>
          <w:rFonts w:cs="Times New Roman"/>
        </w:rPr>
        <w:t>’</w:t>
      </w:r>
      <w:r w:rsidR="00E63331" w:rsidRPr="00601585">
        <w:rPr>
          <w:rFonts w:cs="Times New Roman"/>
        </w:rPr>
        <w:t>єкт за допомогою [</w:t>
      </w:r>
      <w:r w:rsidR="00E63331" w:rsidRPr="00601585">
        <w:rPr>
          <w:rFonts w:cs="Times New Roman"/>
          <w:i/>
        </w:rPr>
        <w:t xml:space="preserve">Вибір (один або кілька): </w:t>
      </w:r>
      <w:r w:rsidR="00E63331" w:rsidRPr="00601585">
        <w:rPr>
          <w:rFonts w:cs="Times New Roman"/>
        </w:rPr>
        <w:t>[</w:t>
      </w:r>
      <w:r w:rsidR="00E63331" w:rsidRPr="00601585">
        <w:rPr>
          <w:rFonts w:cs="Times New Roman"/>
          <w:i/>
        </w:rPr>
        <w:t>Призначення: визначен</w:t>
      </w:r>
      <w:r w:rsidRPr="00601585">
        <w:rPr>
          <w:rFonts w:cs="Times New Roman"/>
          <w:i/>
        </w:rPr>
        <w:t>их</w:t>
      </w:r>
      <w:r w:rsidR="00E63331" w:rsidRPr="00601585">
        <w:rPr>
          <w:rFonts w:cs="Times New Roman"/>
          <w:i/>
        </w:rPr>
        <w:t xml:space="preserve"> організацією фізичн</w:t>
      </w:r>
      <w:r w:rsidRPr="00601585">
        <w:rPr>
          <w:rFonts w:cs="Times New Roman"/>
          <w:i/>
        </w:rPr>
        <w:t>их</w:t>
      </w:r>
      <w:r w:rsidR="00E63331" w:rsidRPr="00601585">
        <w:rPr>
          <w:rFonts w:cs="Times New Roman"/>
          <w:i/>
        </w:rPr>
        <w:t xml:space="preserve"> систем або пристрої</w:t>
      </w:r>
      <w:r w:rsidRPr="00601585">
        <w:rPr>
          <w:rFonts w:cs="Times New Roman"/>
          <w:i/>
        </w:rPr>
        <w:t>в</w:t>
      </w:r>
      <w:r w:rsidR="00E63331" w:rsidRPr="00601585">
        <w:rPr>
          <w:rFonts w:cs="Times New Roman"/>
          <w:i/>
        </w:rPr>
        <w:t xml:space="preserve"> контролю доступу</w:t>
      </w:r>
      <w:r w:rsidR="00E63331" w:rsidRPr="00601585">
        <w:rPr>
          <w:rFonts w:cs="Times New Roman"/>
        </w:rPr>
        <w:t>]</w:t>
      </w:r>
      <w:r w:rsidR="00E63331" w:rsidRPr="00601585">
        <w:rPr>
          <w:rFonts w:cs="Times New Roman"/>
          <w:i/>
        </w:rPr>
        <w:t>; охорон</w:t>
      </w:r>
      <w:r w:rsidRPr="00601585">
        <w:rPr>
          <w:rFonts w:cs="Times New Roman"/>
          <w:i/>
        </w:rPr>
        <w:t>и</w:t>
      </w:r>
      <w:r w:rsidR="00E63331" w:rsidRPr="00601585">
        <w:rPr>
          <w:rFonts w:cs="Times New Roman"/>
        </w:rPr>
        <w:t>]</w:t>
      </w:r>
      <w:r w:rsidRPr="00601585">
        <w:rPr>
          <w:rFonts w:cs="Times New Roman"/>
        </w:rPr>
        <w:t>.</w:t>
      </w:r>
    </w:p>
    <w:p w:rsidR="00E63331" w:rsidRPr="00601585" w:rsidRDefault="00E63331" w:rsidP="00601585">
      <w:pPr>
        <w:pStyle w:val="2"/>
      </w:pPr>
      <w:r w:rsidRPr="00601585">
        <w:t>Ве</w:t>
      </w:r>
      <w:r w:rsidR="00A93277" w:rsidRPr="00601585">
        <w:t>сти</w:t>
      </w:r>
      <w:r w:rsidRPr="00601585">
        <w:t xml:space="preserve"> журнали </w:t>
      </w:r>
      <w:r w:rsidR="00A93277" w:rsidRPr="00601585">
        <w:t>контролю</w:t>
      </w:r>
      <w:r w:rsidRPr="00601585">
        <w:t xml:space="preserve"> фізичного доступу для [</w:t>
      </w:r>
      <w:r w:rsidRPr="00601585">
        <w:rPr>
          <w:i/>
        </w:rPr>
        <w:t>Призначення: визначені організацією точки входу/виходу</w:t>
      </w:r>
      <w:r w:rsidRPr="00601585">
        <w:t>]</w:t>
      </w:r>
      <w:r w:rsidR="009B6ABE" w:rsidRPr="00601585">
        <w:t>.</w:t>
      </w:r>
    </w:p>
    <w:p w:rsidR="00E63331" w:rsidRPr="00601585" w:rsidRDefault="00E63331" w:rsidP="00601585">
      <w:pPr>
        <w:pStyle w:val="2"/>
      </w:pPr>
      <w:r w:rsidRPr="00601585">
        <w:t>Забезпеч</w:t>
      </w:r>
      <w:r w:rsidR="00A93277" w:rsidRPr="00601585">
        <w:t>ити</w:t>
      </w:r>
      <w:r w:rsidRPr="00601585">
        <w:t xml:space="preserve"> [</w:t>
      </w:r>
      <w:r w:rsidRPr="00601585">
        <w:rPr>
          <w:i/>
        </w:rPr>
        <w:t xml:space="preserve">Призначення: визначені організацією </w:t>
      </w:r>
      <w:r w:rsidR="00A93277" w:rsidRPr="00601585">
        <w:rPr>
          <w:i/>
        </w:rPr>
        <w:t>заходи</w:t>
      </w:r>
      <w:r w:rsidRPr="00601585">
        <w:rPr>
          <w:i/>
        </w:rPr>
        <w:t xml:space="preserve"> </w:t>
      </w:r>
      <w:r w:rsidR="00361F9E" w:rsidRPr="00601585">
        <w:rPr>
          <w:i/>
        </w:rPr>
        <w:t>захисту</w:t>
      </w:r>
      <w:r w:rsidRPr="00601585">
        <w:t xml:space="preserve">] </w:t>
      </w:r>
      <w:r w:rsidR="00A93277" w:rsidRPr="00601585">
        <w:t xml:space="preserve">для </w:t>
      </w:r>
      <w:r w:rsidRPr="00601585">
        <w:t>контрол</w:t>
      </w:r>
      <w:r w:rsidR="00A93277" w:rsidRPr="00601585">
        <w:t>ю</w:t>
      </w:r>
      <w:r w:rsidRPr="00601585">
        <w:t xml:space="preserve"> доступу в зо</w:t>
      </w:r>
      <w:r w:rsidR="00EB3771" w:rsidRPr="00601585">
        <w:t>ни всередині об</w:t>
      </w:r>
      <w:r w:rsidR="009B6ABE" w:rsidRPr="00601585">
        <w:t>’</w:t>
      </w:r>
      <w:r w:rsidR="00EB3771" w:rsidRPr="00601585">
        <w:t>єкта, позначені</w:t>
      </w:r>
      <w:r w:rsidRPr="00601585">
        <w:t xml:space="preserve"> як загальнодоступн</w:t>
      </w:r>
      <w:r w:rsidR="009B6ABE" w:rsidRPr="00601585">
        <w:t>і.</w:t>
      </w:r>
    </w:p>
    <w:p w:rsidR="00E63331" w:rsidRPr="00601585" w:rsidRDefault="00E63331" w:rsidP="00601585">
      <w:pPr>
        <w:pStyle w:val="2"/>
      </w:pPr>
      <w:r w:rsidRPr="00601585">
        <w:t>Супроводжу</w:t>
      </w:r>
      <w:r w:rsidR="00A93277" w:rsidRPr="00601585">
        <w:t>вати</w:t>
      </w:r>
      <w:r w:rsidRPr="00601585">
        <w:t xml:space="preserve"> відвідувачів </w:t>
      </w:r>
      <w:r w:rsidR="00A93277" w:rsidRPr="00601585">
        <w:t>та</w:t>
      </w:r>
      <w:r w:rsidRPr="00601585">
        <w:t xml:space="preserve"> контролю</w:t>
      </w:r>
      <w:r w:rsidR="00A93277" w:rsidRPr="00601585">
        <w:t>вати</w:t>
      </w:r>
      <w:r w:rsidRPr="00601585">
        <w:t xml:space="preserve"> активність відвідувачів [</w:t>
      </w:r>
      <w:r w:rsidRPr="00601585">
        <w:rPr>
          <w:i/>
        </w:rPr>
        <w:t>Призначення: визначені організацією умови, що вимагають супроводу відвідувачів і моніторингу</w:t>
      </w:r>
      <w:r w:rsidR="00A93277" w:rsidRPr="00601585">
        <w:t>]</w:t>
      </w:r>
      <w:r w:rsidR="009B6ABE" w:rsidRPr="00601585">
        <w:t>.</w:t>
      </w:r>
    </w:p>
    <w:p w:rsidR="00E63331" w:rsidRPr="00601585" w:rsidRDefault="00A93277" w:rsidP="00601585">
      <w:pPr>
        <w:pStyle w:val="2"/>
      </w:pPr>
      <w:r w:rsidRPr="00601585">
        <w:t>Забезпечити</w:t>
      </w:r>
      <w:r w:rsidR="00E63331" w:rsidRPr="00601585">
        <w:t xml:space="preserve"> захист ключів, </w:t>
      </w:r>
      <w:r w:rsidR="00765644" w:rsidRPr="00601585">
        <w:t>кодів доступу</w:t>
      </w:r>
      <w:r w:rsidR="00E63331" w:rsidRPr="00601585">
        <w:t xml:space="preserve"> та інших пристроїв фізичного доступу</w:t>
      </w:r>
      <w:r w:rsidR="009B6ABE" w:rsidRPr="00601585">
        <w:t>.</w:t>
      </w:r>
    </w:p>
    <w:p w:rsidR="00E63331" w:rsidRPr="00601585" w:rsidRDefault="00E63331" w:rsidP="00601585">
      <w:pPr>
        <w:pStyle w:val="2"/>
      </w:pPr>
      <w:r w:rsidRPr="00601585">
        <w:t>Проводит</w:t>
      </w:r>
      <w:r w:rsidR="00A93277" w:rsidRPr="00601585">
        <w:t>и</w:t>
      </w:r>
      <w:r w:rsidRPr="00601585">
        <w:t xml:space="preserve"> інвентаризацію [</w:t>
      </w:r>
      <w:r w:rsidRPr="00601585">
        <w:rPr>
          <w:i/>
        </w:rPr>
        <w:t>Призначення:</w:t>
      </w:r>
      <w:r w:rsidR="001B3D3F" w:rsidRPr="00601585">
        <w:rPr>
          <w:i/>
        </w:rPr>
        <w:t xml:space="preserve"> </w:t>
      </w:r>
      <w:r w:rsidRPr="00601585">
        <w:rPr>
          <w:i/>
        </w:rPr>
        <w:t>визначених організацією пристроїв фізичного доступу</w:t>
      </w:r>
      <w:r w:rsidRPr="00601585">
        <w:t>] кожен [</w:t>
      </w:r>
      <w:r w:rsidRPr="00601585">
        <w:rPr>
          <w:i/>
        </w:rPr>
        <w:t>Призначення: визначена організацією частота</w:t>
      </w:r>
      <w:r w:rsidRPr="00601585">
        <w:t>]</w:t>
      </w:r>
      <w:r w:rsidR="009B6ABE" w:rsidRPr="00601585">
        <w:t>.</w:t>
      </w:r>
    </w:p>
    <w:p w:rsidR="00E63331" w:rsidRPr="00601585" w:rsidRDefault="00E63331" w:rsidP="00601585">
      <w:pPr>
        <w:pStyle w:val="2"/>
      </w:pPr>
      <w:r w:rsidRPr="00601585">
        <w:t>Здійсню</w:t>
      </w:r>
      <w:r w:rsidR="00A93277" w:rsidRPr="00601585">
        <w:t>вати</w:t>
      </w:r>
      <w:r w:rsidRPr="00601585">
        <w:t xml:space="preserve"> зміну </w:t>
      </w:r>
      <w:r w:rsidR="00765644" w:rsidRPr="00601585">
        <w:t>кодів доступу</w:t>
      </w:r>
      <w:r w:rsidRPr="00601585">
        <w:t xml:space="preserve"> та ключів [</w:t>
      </w:r>
      <w:r w:rsidRPr="00601585">
        <w:rPr>
          <w:i/>
        </w:rPr>
        <w:t>Призначення: з визначеною організацією частотою</w:t>
      </w:r>
      <w:r w:rsidRPr="00601585">
        <w:t>]</w:t>
      </w:r>
      <w:r w:rsidR="009B6ABE" w:rsidRPr="00601585">
        <w:t>,</w:t>
      </w:r>
      <w:r w:rsidRPr="00601585">
        <w:t xml:space="preserve"> коли ключі втрачені, комбінації скомпрометовані або фізичні особи переведені </w:t>
      </w:r>
      <w:r w:rsidR="009B6ABE" w:rsidRPr="00601585">
        <w:t xml:space="preserve">чи </w:t>
      </w:r>
      <w:r w:rsidRPr="00601585">
        <w:t>звільнені.</w:t>
      </w:r>
    </w:p>
    <w:p w:rsidR="005F191C" w:rsidRPr="00601585" w:rsidRDefault="005F191C" w:rsidP="00601585">
      <w:pPr>
        <w:pStyle w:val="a3"/>
        <w:spacing w:after="160"/>
        <w:ind w:left="851"/>
        <w:rPr>
          <w:noProof/>
          <w:u w:val="single"/>
        </w:rPr>
      </w:pPr>
      <w:r w:rsidRPr="00601585">
        <w:rPr>
          <w:noProof/>
          <w:color w:val="FF0000"/>
          <w:u w:val="single"/>
        </w:rPr>
        <w:t>Рекомендації з реалізації:</w:t>
      </w:r>
      <w:r w:rsidRPr="00601585">
        <w:rPr>
          <w:noProof/>
        </w:rPr>
        <w:t xml:space="preserve"> Цей захід застосовується до працівників </w:t>
      </w:r>
      <w:r w:rsidR="007C4370" w:rsidRPr="00601585">
        <w:rPr>
          <w:noProof/>
        </w:rPr>
        <w:t>і</w:t>
      </w:r>
      <w:r w:rsidRPr="00601585">
        <w:rPr>
          <w:noProof/>
        </w:rPr>
        <w:t xml:space="preserve"> відвідувачів. Особи, які мають постійні посвідчення фізичного доступу, не вважаються відвідувачами. До пристроїв фізичного доступу </w:t>
      </w:r>
      <w:r w:rsidR="00812CF6" w:rsidRPr="00601585">
        <w:rPr>
          <w:noProof/>
        </w:rPr>
        <w:t>належать</w:t>
      </w:r>
      <w:r w:rsidRPr="00601585">
        <w:rPr>
          <w:noProof/>
        </w:rPr>
        <w:t xml:space="preserve">, наприклад, клавіші, замки та зчитувачі карт. Фізичні системи контролю доступу мають відповідати чинному законодавству. Організації можуть вести журнали аудиту (процедурні та/або автоматизовані). До фізичних точок доступу </w:t>
      </w:r>
      <w:r w:rsidR="00FC3159" w:rsidRPr="00601585">
        <w:rPr>
          <w:noProof/>
        </w:rPr>
        <w:t xml:space="preserve">належать </w:t>
      </w:r>
      <w:r w:rsidRPr="00601585">
        <w:rPr>
          <w:noProof/>
        </w:rPr>
        <w:t>точки доступу до об</w:t>
      </w:r>
      <w:r w:rsidR="00FC3159" w:rsidRPr="00601585">
        <w:rPr>
          <w:noProof/>
        </w:rPr>
        <w:t>’</w:t>
      </w:r>
      <w:r w:rsidRPr="00601585">
        <w:rPr>
          <w:noProof/>
        </w:rPr>
        <w:t>єктів, внутрішні точки доступу до систем або компонентів системи, що потребують додаткових засобів захисту.</w:t>
      </w:r>
    </w:p>
    <w:p w:rsidR="00E63331" w:rsidRPr="00601585" w:rsidRDefault="00E63331" w:rsidP="00601585">
      <w:pPr>
        <w:pStyle w:val="a3"/>
        <w:spacing w:after="160"/>
        <w:ind w:left="851"/>
      </w:pPr>
      <w:r w:rsidRPr="00601585">
        <w:rPr>
          <w:noProof/>
          <w:u w:val="single"/>
        </w:rPr>
        <w:t>Пов</w:t>
      </w:r>
      <w:r w:rsidR="00FC3159" w:rsidRPr="00601585">
        <w:rPr>
          <w:noProof/>
          <w:u w:val="single"/>
        </w:rPr>
        <w:t>’</w:t>
      </w:r>
      <w:r w:rsidRPr="00601585">
        <w:rPr>
          <w:noProof/>
          <w:u w:val="single"/>
        </w:rPr>
        <w:t>язані заходи</w:t>
      </w:r>
      <w:r w:rsidRPr="00601585">
        <w:rPr>
          <w:noProof/>
        </w:rPr>
        <w:t xml:space="preserve">: </w:t>
      </w:r>
      <w:hyperlink w:anchor="_AT-3_Рольове_навчання" w:history="1">
        <w:r w:rsidR="00B20F6F" w:rsidRPr="00601585">
          <w:rPr>
            <w:rStyle w:val="af1"/>
            <w:rFonts w:eastAsia="Times New Roman"/>
            <w:bCs/>
            <w:lang w:eastAsia="uk-UA"/>
          </w:rPr>
          <w:t>AT-3</w:t>
        </w:r>
      </w:hyperlink>
      <w:r w:rsidRPr="00601585">
        <w:t xml:space="preserve">, </w:t>
      </w:r>
      <w:hyperlink w:anchor="_AU-2_Події_аудиту" w:history="1">
        <w:r w:rsidR="007D5E88" w:rsidRPr="00601585">
          <w:rPr>
            <w:rStyle w:val="af1"/>
            <w:rFonts w:eastAsia="Times New Roman"/>
            <w:bCs/>
            <w:lang w:eastAsia="uk-UA"/>
          </w:rPr>
          <w:t>AU-2</w:t>
        </w:r>
      </w:hyperlink>
      <w:r w:rsidRPr="00601585">
        <w:t xml:space="preserve">, </w:t>
      </w:r>
      <w:hyperlink w:anchor="_AU-6_Огляд,_аналіз" w:history="1">
        <w:r w:rsidR="0002334D" w:rsidRPr="00601585">
          <w:rPr>
            <w:rStyle w:val="af1"/>
            <w:rFonts w:eastAsia="Times New Roman"/>
            <w:bCs/>
            <w:lang w:eastAsia="uk-UA"/>
          </w:rPr>
          <w:t>AU-6</w:t>
        </w:r>
      </w:hyperlink>
      <w:r w:rsidRPr="00601585">
        <w:t xml:space="preserve">, </w:t>
      </w:r>
      <w:hyperlink w:anchor="_AU-9_Захист_інформації" w:history="1">
        <w:r w:rsidR="00B35510" w:rsidRPr="00601585">
          <w:rPr>
            <w:rStyle w:val="af1"/>
            <w:rFonts w:eastAsia="Times New Roman"/>
            <w:bCs/>
            <w:lang w:eastAsia="uk-UA"/>
          </w:rPr>
          <w:t>AU-9</w:t>
        </w:r>
      </w:hyperlink>
      <w:r w:rsidRPr="00601585">
        <w:t xml:space="preserve">, </w:t>
      </w:r>
      <w:hyperlink w:anchor="_AU-13_Моніторинг_розкриття" w:history="1">
        <w:r w:rsidR="00B35510" w:rsidRPr="00601585">
          <w:rPr>
            <w:rStyle w:val="af1"/>
            <w:rFonts w:eastAsia="Times New Roman"/>
            <w:bCs/>
            <w:lang w:eastAsia="uk-UA"/>
          </w:rPr>
          <w:t>AU-13</w:t>
        </w:r>
      </w:hyperlink>
      <w:r w:rsidRPr="00601585">
        <w:t xml:space="preserve">, </w:t>
      </w:r>
      <w:hyperlink w:anchor="_СР-10_Відновлення_та" w:history="1">
        <w:r w:rsidR="00EC0108" w:rsidRPr="00601585">
          <w:rPr>
            <w:rStyle w:val="af1"/>
            <w:rFonts w:eastAsia="Times New Roman"/>
            <w:bCs/>
            <w:lang w:eastAsia="uk-UA"/>
          </w:rPr>
          <w:t>СР-10</w:t>
        </w:r>
      </w:hyperlink>
      <w:r w:rsidRPr="00601585">
        <w:t xml:space="preserve">, </w:t>
      </w:r>
      <w:hyperlink w:anchor="_ІА-3_Ідентифікація_та" w:history="1">
        <w:r w:rsidR="00FE0EED" w:rsidRPr="00601585">
          <w:rPr>
            <w:rStyle w:val="af1"/>
            <w:rFonts w:eastAsia="Times New Roman"/>
            <w:bCs/>
            <w:lang w:eastAsia="uk-UA"/>
          </w:rPr>
          <w:t>ІА-3</w:t>
        </w:r>
      </w:hyperlink>
      <w:r w:rsidRPr="00601585">
        <w:t xml:space="preserve">, </w:t>
      </w:r>
      <w:hyperlink w:anchor="_ІА-8_Ідентифікація_та" w:history="1">
        <w:r w:rsidR="00FE0EED" w:rsidRPr="00601585">
          <w:rPr>
            <w:rStyle w:val="af1"/>
            <w:rFonts w:eastAsia="Times New Roman"/>
            <w:bCs/>
            <w:lang w:eastAsia="uk-UA"/>
          </w:rPr>
          <w:t>ІА-8</w:t>
        </w:r>
      </w:hyperlink>
      <w:r w:rsidRPr="00601585">
        <w:t xml:space="preserve">, </w:t>
      </w:r>
      <w:hyperlink w:anchor="_MA-5_Технічний_персонал" w:history="1">
        <w:r w:rsidR="00D9384A" w:rsidRPr="00601585">
          <w:rPr>
            <w:rStyle w:val="af1"/>
            <w:rFonts w:eastAsia="Times New Roman"/>
            <w:bCs/>
            <w:lang w:eastAsia="uk-UA"/>
          </w:rPr>
          <w:t>MA-5</w:t>
        </w:r>
      </w:hyperlink>
      <w:r w:rsidRPr="00601585">
        <w:t xml:space="preserve">, </w:t>
      </w:r>
      <w:hyperlink w:anchor="_MP-2_Доступ_до" w:history="1">
        <w:r w:rsidR="001E2397" w:rsidRPr="00601585">
          <w:rPr>
            <w:rStyle w:val="af1"/>
            <w:rFonts w:eastAsia="Times New Roman"/>
            <w:bCs/>
            <w:lang w:eastAsia="uk-UA"/>
          </w:rPr>
          <w:t>MP-2</w:t>
        </w:r>
      </w:hyperlink>
      <w:r w:rsidRPr="00601585">
        <w:t xml:space="preserve">, </w:t>
      </w:r>
      <w:hyperlink w:anchor="_MP-4_Зберігання_носіїв" w:history="1">
        <w:r w:rsidR="00DC78B9" w:rsidRPr="00601585">
          <w:rPr>
            <w:rStyle w:val="af1"/>
            <w:rFonts w:eastAsia="Times New Roman"/>
            <w:bCs/>
            <w:lang w:eastAsia="uk-UA"/>
          </w:rPr>
          <w:t>MP-4</w:t>
        </w:r>
      </w:hyperlink>
      <w:r w:rsidRPr="00601585">
        <w:t xml:space="preserve">, </w:t>
      </w:r>
      <w:hyperlink w:anchor="_РЕ-2_Авторизація_фізичного" w:history="1">
        <w:r w:rsidR="005515A7" w:rsidRPr="00601585">
          <w:rPr>
            <w:rStyle w:val="af1"/>
            <w:rFonts w:eastAsia="Times New Roman"/>
            <w:bCs/>
            <w:lang w:eastAsia="uk-UA"/>
          </w:rPr>
          <w:t>РЕ-2</w:t>
        </w:r>
      </w:hyperlink>
      <w:r w:rsidRPr="00601585">
        <w:t xml:space="preserve">, </w:t>
      </w:r>
      <w:hyperlink w:anchor="_РЕ-4_Контроль_доступу" w:history="1">
        <w:r w:rsidR="001C76E9" w:rsidRPr="00601585">
          <w:rPr>
            <w:rStyle w:val="af1"/>
            <w:rFonts w:eastAsia="Times New Roman"/>
            <w:bCs/>
            <w:lang w:eastAsia="uk-UA"/>
          </w:rPr>
          <w:t>РЕ-4</w:t>
        </w:r>
      </w:hyperlink>
      <w:r w:rsidRPr="00601585">
        <w:t xml:space="preserve">, </w:t>
      </w:r>
      <w:hyperlink w:anchor="_РЕ-5_Контроль_доступу" w:history="1">
        <w:r w:rsidR="001C76E9" w:rsidRPr="00601585">
          <w:rPr>
            <w:rStyle w:val="af1"/>
            <w:rFonts w:eastAsia="Times New Roman"/>
            <w:bCs/>
            <w:lang w:eastAsia="uk-UA"/>
          </w:rPr>
          <w:t>РЕ-5</w:t>
        </w:r>
      </w:hyperlink>
      <w:r w:rsidRPr="00601585">
        <w:t xml:space="preserve">, </w:t>
      </w:r>
      <w:hyperlink w:anchor="_РЕ-8_Записи_доступу" w:history="1">
        <w:r w:rsidR="001C76E9" w:rsidRPr="00601585">
          <w:rPr>
            <w:rStyle w:val="af1"/>
            <w:rFonts w:eastAsia="Times New Roman"/>
            <w:bCs/>
            <w:lang w:eastAsia="uk-UA"/>
          </w:rPr>
          <w:t>РЕ-8</w:t>
        </w:r>
      </w:hyperlink>
      <w:r w:rsidRPr="00601585">
        <w:t xml:space="preserve">, </w:t>
      </w:r>
      <w:hyperlink w:anchor="_PS-2_Визначення_позиції" w:history="1">
        <w:r w:rsidR="007237EE" w:rsidRPr="00601585">
          <w:rPr>
            <w:rStyle w:val="af1"/>
            <w:rFonts w:eastAsia="Times New Roman"/>
            <w:bCs/>
            <w:lang w:eastAsia="uk-UA"/>
          </w:rPr>
          <w:t>PS-2</w:t>
        </w:r>
      </w:hyperlink>
      <w:r w:rsidRPr="00601585">
        <w:t xml:space="preserve">, </w:t>
      </w:r>
      <w:hyperlink w:anchor="_PS-3_Перевірка_персоналу" w:history="1">
        <w:r w:rsidR="007237EE" w:rsidRPr="00601585">
          <w:rPr>
            <w:rStyle w:val="af1"/>
            <w:rFonts w:eastAsia="Times New Roman"/>
            <w:bCs/>
            <w:lang w:eastAsia="uk-UA"/>
          </w:rPr>
          <w:t>PS-3</w:t>
        </w:r>
      </w:hyperlink>
      <w:r w:rsidRPr="00601585">
        <w:t xml:space="preserve">, </w:t>
      </w:r>
      <w:hyperlink w:anchor="_PS-7_Безпека_зовнішнього" w:history="1">
        <w:r w:rsidR="004A633D" w:rsidRPr="00601585">
          <w:rPr>
            <w:rStyle w:val="af1"/>
            <w:rFonts w:eastAsia="Times New Roman"/>
            <w:bCs/>
            <w:lang w:eastAsia="uk-UA"/>
          </w:rPr>
          <w:t>PS-7</w:t>
        </w:r>
      </w:hyperlink>
      <w:r w:rsidRPr="00601585">
        <w:t xml:space="preserve">, </w:t>
      </w:r>
      <w:hyperlink w:anchor="_RА-3_Оцінка_ризику" w:history="1">
        <w:r w:rsidR="00374FDA" w:rsidRPr="00601585">
          <w:rPr>
            <w:rStyle w:val="af1"/>
            <w:rFonts w:eastAsia="Times New Roman"/>
            <w:bCs/>
            <w:lang w:eastAsia="uk-UA"/>
          </w:rPr>
          <w:t>RА-3</w:t>
        </w:r>
      </w:hyperlink>
      <w:r w:rsidRPr="00601585">
        <w:t xml:space="preserve">, </w:t>
      </w:r>
      <w:hyperlink w:anchor="_SA-19_Справжність_компонента" w:history="1">
        <w:r w:rsidR="00773BAF" w:rsidRPr="00601585">
          <w:rPr>
            <w:rStyle w:val="af1"/>
            <w:rFonts w:eastAsia="Times New Roman"/>
            <w:bCs/>
            <w:lang w:eastAsia="uk-UA"/>
          </w:rPr>
          <w:t>SA-19</w:t>
        </w:r>
      </w:hyperlink>
      <w:r w:rsidRPr="00601585">
        <w:t xml:space="preserve">, </w:t>
      </w:r>
      <w:hyperlink w:anchor="_SC-28_Захист_інформації" w:history="1">
        <w:r w:rsidR="006861EB" w:rsidRPr="00601585">
          <w:rPr>
            <w:rStyle w:val="af1"/>
            <w:rFonts w:eastAsia="Times New Roman"/>
            <w:bCs/>
            <w:lang w:eastAsia="uk-UA"/>
          </w:rPr>
          <w:t>SC-28</w:t>
        </w:r>
      </w:hyperlink>
      <w:r w:rsidRPr="00601585">
        <w:t xml:space="preserve">, </w:t>
      </w:r>
      <w:hyperlink w:anchor="_SI-4_Системний_моніторинг" w:history="1">
        <w:r w:rsidR="001823D1" w:rsidRPr="00601585">
          <w:rPr>
            <w:rStyle w:val="af1"/>
            <w:rFonts w:eastAsia="Times New Roman"/>
            <w:bCs/>
            <w:lang w:eastAsia="uk-UA"/>
          </w:rPr>
          <w:t>SI-4</w:t>
        </w:r>
      </w:hyperlink>
      <w:r w:rsidRPr="00601585">
        <w:t>.</w:t>
      </w:r>
    </w:p>
    <w:p w:rsidR="00E63331"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E63331" w:rsidRPr="00601585" w:rsidRDefault="00E63331" w:rsidP="00601585">
      <w:pPr>
        <w:pStyle w:val="5"/>
        <w:numPr>
          <w:ilvl w:val="0"/>
          <w:numId w:val="381"/>
        </w:numPr>
        <w:ind w:left="1418" w:hanging="709"/>
        <w:rPr>
          <w:rFonts w:ascii="Times New Roman" w:hAnsi="Times New Roman" w:cs="Times New Roman"/>
          <w:szCs w:val="24"/>
          <w:u w:val="single"/>
        </w:rPr>
      </w:pPr>
      <w:bookmarkStart w:id="596" w:name="_Керування_фізичним_доступом"/>
      <w:bookmarkEnd w:id="596"/>
      <w:r w:rsidRPr="00601585">
        <w:rPr>
          <w:rFonts w:ascii="Times New Roman" w:hAnsi="Times New Roman" w:cs="Times New Roman"/>
          <w:szCs w:val="24"/>
        </w:rPr>
        <w:t xml:space="preserve">Керування фізичним доступом </w:t>
      </w:r>
      <w:r w:rsidR="009E3CA5">
        <w:rPr>
          <w:rFonts w:ascii="Times New Roman" w:hAnsi="Times New Roman" w:cs="Times New Roman"/>
          <w:szCs w:val="24"/>
        </w:rPr>
        <w:t>-</w:t>
      </w:r>
      <w:r w:rsidRPr="00601585">
        <w:rPr>
          <w:rFonts w:ascii="Times New Roman" w:hAnsi="Times New Roman" w:cs="Times New Roman"/>
          <w:szCs w:val="24"/>
        </w:rPr>
        <w:t xml:space="preserve"> Доступ до системи</w:t>
      </w:r>
    </w:p>
    <w:p w:rsidR="00E63331" w:rsidRPr="00601585" w:rsidRDefault="00B635DE" w:rsidP="00601585">
      <w:pPr>
        <w:pStyle w:val="a3"/>
      </w:pPr>
      <w:r w:rsidRPr="00601585">
        <w:t>З</w:t>
      </w:r>
      <w:r w:rsidR="00E63331" w:rsidRPr="00601585">
        <w:t>астосову</w:t>
      </w:r>
      <w:r w:rsidRPr="00601585">
        <w:t>вати</w:t>
      </w:r>
      <w:r w:rsidR="00E63331" w:rsidRPr="00601585">
        <w:t xml:space="preserve"> авторизацію фізичного доступу до системи на додаток до керування фізичного доступу до об’єкта в [</w:t>
      </w:r>
      <w:r w:rsidR="00E63331" w:rsidRPr="00601585">
        <w:rPr>
          <w:i/>
        </w:rPr>
        <w:t>Призначення: визначені організацією фізичні приміщення, що містять один або більше компонентів системи</w:t>
      </w:r>
      <w:r w:rsidR="00E63331" w:rsidRPr="00601585">
        <w:t>].</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забезпечує додаткову фізичну безпеку для тих областей, що </w:t>
      </w:r>
      <w:r w:rsidR="00FC3159" w:rsidRPr="00601585">
        <w:rPr>
          <w:noProof/>
        </w:rPr>
        <w:t>розташовані</w:t>
      </w:r>
      <w:r w:rsidRPr="00601585">
        <w:rPr>
          <w:noProof/>
        </w:rPr>
        <w:t xml:space="preserve"> в приміщеннях, з </w:t>
      </w:r>
      <w:r w:rsidR="00361F9E" w:rsidRPr="00601585">
        <w:rPr>
          <w:noProof/>
        </w:rPr>
        <w:t>великою кількістю</w:t>
      </w:r>
      <w:r w:rsidRPr="00601585">
        <w:rPr>
          <w:noProof/>
        </w:rPr>
        <w:t xml:space="preserve"> компонентів системи.</w:t>
      </w:r>
    </w:p>
    <w:p w:rsidR="00E63331" w:rsidRPr="00601585" w:rsidRDefault="00E63331" w:rsidP="00601585">
      <w:pPr>
        <w:pStyle w:val="a3"/>
      </w:pPr>
      <w:r w:rsidRPr="00601585">
        <w:t>Пов</w:t>
      </w:r>
      <w:r w:rsidR="00FC3159" w:rsidRPr="00601585">
        <w:t>’</w:t>
      </w:r>
      <w:r w:rsidRPr="00601585">
        <w:t xml:space="preserve">язані заходи: </w:t>
      </w:r>
      <w:hyperlink w:anchor="_PS-2_Визначення_позиції" w:history="1">
        <w:r w:rsidR="007237EE" w:rsidRPr="00601585">
          <w:rPr>
            <w:rStyle w:val="af1"/>
            <w:rFonts w:eastAsia="Times New Roman"/>
            <w:bCs/>
            <w:lang w:eastAsia="uk-UA"/>
          </w:rPr>
          <w:t>PS-2</w:t>
        </w:r>
      </w:hyperlink>
      <w:r w:rsidRPr="00601585">
        <w:t>.</w:t>
      </w:r>
    </w:p>
    <w:p w:rsidR="00E63331" w:rsidRPr="00601585" w:rsidRDefault="00E63331" w:rsidP="00601585">
      <w:pPr>
        <w:pStyle w:val="5"/>
        <w:rPr>
          <w:rFonts w:ascii="Times New Roman" w:hAnsi="Times New Roman" w:cs="Times New Roman"/>
          <w:b/>
          <w:szCs w:val="24"/>
          <w:u w:val="single"/>
        </w:rPr>
      </w:pPr>
      <w:bookmarkStart w:id="597" w:name="_Керування_фізичним_доступом_1"/>
      <w:bookmarkEnd w:id="597"/>
      <w:r w:rsidRPr="00601585">
        <w:rPr>
          <w:rFonts w:ascii="Times New Roman" w:hAnsi="Times New Roman" w:cs="Times New Roman"/>
          <w:szCs w:val="24"/>
        </w:rPr>
        <w:t>Керування фізичним доступом</w:t>
      </w:r>
      <w:r w:rsidR="00361F9E" w:rsidRPr="00601585">
        <w:rPr>
          <w:rFonts w:ascii="Times New Roman" w:hAnsi="Times New Roman" w:cs="Times New Roman"/>
          <w:szCs w:val="24"/>
        </w:rPr>
        <w:t xml:space="preserve"> </w:t>
      </w:r>
      <w:r w:rsidR="009E3CA5">
        <w:rPr>
          <w:rFonts w:ascii="Times New Roman" w:hAnsi="Times New Roman" w:cs="Times New Roman"/>
          <w:szCs w:val="24"/>
        </w:rPr>
        <w:t>-</w:t>
      </w:r>
      <w:r w:rsidR="00361F9E" w:rsidRPr="00601585">
        <w:rPr>
          <w:rFonts w:ascii="Times New Roman" w:hAnsi="Times New Roman" w:cs="Times New Roman"/>
          <w:szCs w:val="24"/>
        </w:rPr>
        <w:t xml:space="preserve"> </w:t>
      </w:r>
      <w:r w:rsidRPr="00601585">
        <w:rPr>
          <w:rFonts w:ascii="Times New Roman" w:hAnsi="Times New Roman" w:cs="Times New Roman"/>
          <w:szCs w:val="24"/>
        </w:rPr>
        <w:t>Межі об’єкту та системи</w:t>
      </w:r>
    </w:p>
    <w:p w:rsidR="00E63331" w:rsidRPr="00601585" w:rsidRDefault="00B635DE" w:rsidP="00601585">
      <w:pPr>
        <w:pStyle w:val="a3"/>
      </w:pPr>
      <w:r w:rsidRPr="00601585">
        <w:t>З</w:t>
      </w:r>
      <w:r w:rsidR="00E63331" w:rsidRPr="00601585">
        <w:t>дійсню</w:t>
      </w:r>
      <w:r w:rsidRPr="00601585">
        <w:t>вати</w:t>
      </w:r>
      <w:r w:rsidR="00E63331" w:rsidRPr="00601585">
        <w:t xml:space="preserve"> перевірку безпеки [</w:t>
      </w:r>
      <w:r w:rsidR="00E63331" w:rsidRPr="00601585">
        <w:rPr>
          <w:i/>
        </w:rPr>
        <w:t>Призначення: з визначеною організацією частотою</w:t>
      </w:r>
      <w:r w:rsidR="00E63331" w:rsidRPr="00601585">
        <w:t>] на фізичній межі об</w:t>
      </w:r>
      <w:r w:rsidR="00FC3159" w:rsidRPr="00601585">
        <w:t>’</w:t>
      </w:r>
      <w:r w:rsidR="00E63331" w:rsidRPr="00601585">
        <w:t>єкта або системи для видалення інформації або вилучення компонентів системи.</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Організації мають визначати ступінь, частоту та/або випадковість перевірок безпеки для адекватного зменшення ризику, пов’язаного з ексфільтрацією.</w:t>
      </w:r>
    </w:p>
    <w:p w:rsidR="00E63331" w:rsidRPr="00601585" w:rsidRDefault="00E63331" w:rsidP="00601585">
      <w:pPr>
        <w:pStyle w:val="a3"/>
      </w:pPr>
      <w:r w:rsidRPr="00601585">
        <w:t>Пов</w:t>
      </w:r>
      <w:r w:rsidR="00FC3159" w:rsidRPr="00601585">
        <w:t>’</w:t>
      </w:r>
      <w:r w:rsidRPr="00601585">
        <w:t xml:space="preserve">язані заходи: </w:t>
      </w:r>
      <w:hyperlink w:anchor="_AC-4_УПРАВЛІННЯ_ІНФОРМАЦІЙНИМИ" w:history="1">
        <w:r w:rsidR="0030112D" w:rsidRPr="00601585">
          <w:rPr>
            <w:rStyle w:val="af1"/>
            <w:rFonts w:eastAsia="Times New Roman"/>
            <w:bCs/>
            <w:lang w:eastAsia="uk-UA"/>
          </w:rPr>
          <w:t>AC-4</w:t>
        </w:r>
      </w:hyperlink>
      <w:r w:rsidRPr="00601585">
        <w:t xml:space="preserve">, </w:t>
      </w:r>
      <w:hyperlink w:anchor="_SC-7_Захист_периметра" w:history="1">
        <w:r w:rsidR="00445BE4" w:rsidRPr="00601585">
          <w:rPr>
            <w:rStyle w:val="af1"/>
            <w:rFonts w:eastAsia="Times New Roman"/>
            <w:bCs/>
            <w:lang w:eastAsia="uk-UA"/>
          </w:rPr>
          <w:t>SC-7</w:t>
        </w:r>
      </w:hyperlink>
      <w:r w:rsidRPr="00601585">
        <w:t>.</w:t>
      </w:r>
    </w:p>
    <w:p w:rsidR="00E63331" w:rsidRPr="00601585" w:rsidRDefault="00E63331" w:rsidP="00601585">
      <w:pPr>
        <w:pStyle w:val="5"/>
        <w:rPr>
          <w:rFonts w:ascii="Times New Roman" w:hAnsi="Times New Roman" w:cs="Times New Roman"/>
          <w:b/>
          <w:szCs w:val="24"/>
          <w:u w:val="single"/>
        </w:rPr>
      </w:pPr>
      <w:bookmarkStart w:id="598" w:name="_Керування_фізичним_доступом_2"/>
      <w:bookmarkEnd w:id="598"/>
      <w:r w:rsidRPr="00601585">
        <w:rPr>
          <w:rFonts w:ascii="Times New Roman" w:hAnsi="Times New Roman" w:cs="Times New Roman"/>
          <w:szCs w:val="24"/>
        </w:rPr>
        <w:t xml:space="preserve">Керування фізичним доступом </w:t>
      </w:r>
      <w:r w:rsidR="009E3CA5">
        <w:rPr>
          <w:rFonts w:ascii="Times New Roman" w:hAnsi="Times New Roman" w:cs="Times New Roman"/>
          <w:szCs w:val="24"/>
        </w:rPr>
        <w:t>-</w:t>
      </w:r>
      <w:r w:rsidRPr="00601585">
        <w:rPr>
          <w:rFonts w:ascii="Times New Roman" w:hAnsi="Times New Roman" w:cs="Times New Roman"/>
          <w:szCs w:val="24"/>
        </w:rPr>
        <w:t xml:space="preserve"> Безперервна охорона</w:t>
      </w:r>
    </w:p>
    <w:p w:rsidR="00E63331" w:rsidRPr="00601585" w:rsidRDefault="00B635DE" w:rsidP="00601585">
      <w:pPr>
        <w:pStyle w:val="a3"/>
      </w:pPr>
      <w:r w:rsidRPr="00601585">
        <w:t xml:space="preserve">Забезпечити цілодобову </w:t>
      </w:r>
      <w:r w:rsidR="001B3D3F" w:rsidRPr="00601585">
        <w:t>безперервну</w:t>
      </w:r>
      <w:r w:rsidRPr="00601585">
        <w:t xml:space="preserve"> </w:t>
      </w:r>
      <w:r w:rsidR="00E63331" w:rsidRPr="00601585">
        <w:t>охорону для контролю доступу [</w:t>
      </w:r>
      <w:r w:rsidR="00E63331" w:rsidRPr="00601585">
        <w:rPr>
          <w:i/>
        </w:rPr>
        <w:t>Призначення: визначені організацією фізичні точки доступу</w:t>
      </w:r>
      <w:r w:rsidR="00E63331" w:rsidRPr="00601585">
        <w:t>] до об</w:t>
      </w:r>
      <w:r w:rsidR="00FC3159" w:rsidRPr="00601585">
        <w:t>’</w:t>
      </w:r>
      <w:r w:rsidR="00E63331" w:rsidRPr="00601585">
        <w:t xml:space="preserve">єкта, де </w:t>
      </w:r>
      <w:r w:rsidR="00FC3159" w:rsidRPr="00601585">
        <w:t xml:space="preserve">перебуває </w:t>
      </w:r>
      <w:r w:rsidR="00E63331" w:rsidRPr="00601585">
        <w:t>система.</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Немає.</w:t>
      </w:r>
    </w:p>
    <w:p w:rsidR="00E63331" w:rsidRPr="00601585" w:rsidRDefault="00E63331" w:rsidP="00601585">
      <w:pPr>
        <w:pStyle w:val="a3"/>
      </w:pPr>
      <w:r w:rsidRPr="00601585">
        <w:t>Пов</w:t>
      </w:r>
      <w:r w:rsidR="00FC3159" w:rsidRPr="00601585">
        <w:t>’</w:t>
      </w:r>
      <w:r w:rsidRPr="00601585">
        <w:t xml:space="preserve">язані заходи: </w:t>
      </w:r>
      <w:hyperlink w:anchor="_СР-6_Альтернативне_сховище" w:history="1">
        <w:r w:rsidR="00B37DCC" w:rsidRPr="00601585">
          <w:rPr>
            <w:rStyle w:val="af1"/>
            <w:rFonts w:eastAsia="Times New Roman"/>
            <w:bCs/>
            <w:lang w:eastAsia="uk-UA"/>
          </w:rPr>
          <w:t>СР-6</w:t>
        </w:r>
      </w:hyperlink>
      <w:r w:rsidRPr="00601585">
        <w:t xml:space="preserve">, </w:t>
      </w:r>
      <w:hyperlink w:anchor="_СР-7_Альтернативне_сховище" w:history="1">
        <w:r w:rsidR="00B37DCC" w:rsidRPr="00601585">
          <w:rPr>
            <w:rStyle w:val="af1"/>
            <w:rFonts w:eastAsia="Times New Roman"/>
            <w:bCs/>
            <w:lang w:eastAsia="uk-UA"/>
          </w:rPr>
          <w:t>СР-7</w:t>
        </w:r>
      </w:hyperlink>
      <w:r w:rsidRPr="00601585">
        <w:t xml:space="preserve">, </w:t>
      </w:r>
      <w:hyperlink w:anchor="_РЕ-6_Моніторинг_фізичного" w:history="1">
        <w:r w:rsidR="00445BE4" w:rsidRPr="00601585">
          <w:rPr>
            <w:rStyle w:val="af1"/>
            <w:rFonts w:eastAsia="Times New Roman"/>
            <w:bCs/>
            <w:lang w:eastAsia="uk-UA"/>
          </w:rPr>
          <w:t>РЕ-6</w:t>
        </w:r>
      </w:hyperlink>
      <w:r w:rsidRPr="00601585">
        <w:t>.</w:t>
      </w:r>
    </w:p>
    <w:p w:rsidR="00E63331" w:rsidRPr="00601585" w:rsidRDefault="00E63331" w:rsidP="00601585">
      <w:pPr>
        <w:pStyle w:val="5"/>
        <w:rPr>
          <w:rFonts w:ascii="Times New Roman" w:hAnsi="Times New Roman" w:cs="Times New Roman"/>
          <w:b/>
          <w:szCs w:val="24"/>
        </w:rPr>
      </w:pPr>
      <w:bookmarkStart w:id="599" w:name="_Керування_фізичним_доступом_3"/>
      <w:bookmarkEnd w:id="599"/>
      <w:r w:rsidRPr="00601585">
        <w:rPr>
          <w:rFonts w:ascii="Times New Roman" w:hAnsi="Times New Roman" w:cs="Times New Roman"/>
          <w:szCs w:val="24"/>
        </w:rPr>
        <w:t xml:space="preserve">Керування фізичним доступом </w:t>
      </w:r>
      <w:r w:rsidR="009E3CA5">
        <w:rPr>
          <w:rFonts w:ascii="Times New Roman" w:hAnsi="Times New Roman" w:cs="Times New Roman"/>
          <w:szCs w:val="24"/>
        </w:rPr>
        <w:t>-</w:t>
      </w:r>
      <w:r w:rsidRPr="00601585">
        <w:rPr>
          <w:rFonts w:ascii="Times New Roman" w:hAnsi="Times New Roman" w:cs="Times New Roman"/>
          <w:szCs w:val="24"/>
        </w:rPr>
        <w:t xml:space="preserve"> </w:t>
      </w:r>
      <w:r w:rsidR="00E024FE" w:rsidRPr="00601585">
        <w:rPr>
          <w:rFonts w:ascii="Times New Roman" w:hAnsi="Times New Roman" w:cs="Times New Roman"/>
          <w:szCs w:val="24"/>
        </w:rPr>
        <w:t>корпуси посиленого захисту</w:t>
      </w:r>
    </w:p>
    <w:p w:rsidR="00E63331" w:rsidRPr="00601585" w:rsidRDefault="00B635DE" w:rsidP="00601585">
      <w:pPr>
        <w:pStyle w:val="a3"/>
      </w:pPr>
      <w:r w:rsidRPr="00601585">
        <w:t>В</w:t>
      </w:r>
      <w:r w:rsidR="00E63331" w:rsidRPr="00601585">
        <w:t>икористову</w:t>
      </w:r>
      <w:r w:rsidRPr="00601585">
        <w:t>вати</w:t>
      </w:r>
      <w:r w:rsidR="00E63331" w:rsidRPr="00601585">
        <w:t xml:space="preserve"> фізичні </w:t>
      </w:r>
      <w:r w:rsidR="00E024FE" w:rsidRPr="00601585">
        <w:t>корпуси посиленого захисту</w:t>
      </w:r>
      <w:r w:rsidRPr="00601585">
        <w:t xml:space="preserve"> для </w:t>
      </w:r>
      <w:r w:rsidR="00E024FE" w:rsidRPr="00601585">
        <w:t xml:space="preserve">захисту </w:t>
      </w:r>
      <w:r w:rsidR="00E63331" w:rsidRPr="00601585">
        <w:t>[</w:t>
      </w:r>
      <w:r w:rsidR="00E63331" w:rsidRPr="00601585">
        <w:rPr>
          <w:i/>
        </w:rPr>
        <w:t>Призначення: визначен</w:t>
      </w:r>
      <w:r w:rsidR="00FC3159" w:rsidRPr="00601585">
        <w:rPr>
          <w:i/>
        </w:rPr>
        <w:t>их</w:t>
      </w:r>
      <w:r w:rsidR="00E63331" w:rsidRPr="00601585">
        <w:rPr>
          <w:i/>
        </w:rPr>
        <w:t xml:space="preserve"> організацією компонент</w:t>
      </w:r>
      <w:r w:rsidR="00FC3159" w:rsidRPr="00601585">
        <w:rPr>
          <w:i/>
        </w:rPr>
        <w:t>ів</w:t>
      </w:r>
      <w:r w:rsidR="00E63331" w:rsidRPr="00601585">
        <w:rPr>
          <w:i/>
        </w:rPr>
        <w:t xml:space="preserve"> системи</w:t>
      </w:r>
      <w:r w:rsidR="00E63331" w:rsidRPr="00601585">
        <w:t>] від несанкціонованого фізичного доступу.</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Немає.</w:t>
      </w:r>
    </w:p>
    <w:p w:rsidR="00E63331" w:rsidRPr="00601585" w:rsidRDefault="00E63331" w:rsidP="00601585">
      <w:pPr>
        <w:pStyle w:val="a3"/>
      </w:pPr>
      <w:r w:rsidRPr="00601585">
        <w:t>Пов</w:t>
      </w:r>
      <w:r w:rsidR="00FC3159" w:rsidRPr="00601585">
        <w:t>’</w:t>
      </w:r>
      <w:r w:rsidRPr="00601585">
        <w:t>язані заходи: Немає.</w:t>
      </w:r>
    </w:p>
    <w:p w:rsidR="00E63331" w:rsidRPr="00601585" w:rsidRDefault="00E63331" w:rsidP="00601585">
      <w:pPr>
        <w:pStyle w:val="5"/>
        <w:rPr>
          <w:rFonts w:ascii="Times New Roman" w:hAnsi="Times New Roman" w:cs="Times New Roman"/>
          <w:b/>
          <w:szCs w:val="24"/>
          <w:u w:val="single"/>
        </w:rPr>
      </w:pPr>
      <w:bookmarkStart w:id="600" w:name="_Керування_фізичним_доступом_4"/>
      <w:bookmarkEnd w:id="600"/>
      <w:r w:rsidRPr="00601585">
        <w:rPr>
          <w:rFonts w:ascii="Times New Roman" w:hAnsi="Times New Roman" w:cs="Times New Roman"/>
          <w:szCs w:val="24"/>
        </w:rPr>
        <w:t xml:space="preserve">Керування фізичним доступом </w:t>
      </w:r>
      <w:r w:rsidR="009E3CA5">
        <w:rPr>
          <w:rFonts w:ascii="Times New Roman" w:hAnsi="Times New Roman" w:cs="Times New Roman"/>
          <w:szCs w:val="24"/>
        </w:rPr>
        <w:t>-</w:t>
      </w:r>
      <w:r w:rsidRPr="00601585">
        <w:rPr>
          <w:rFonts w:ascii="Times New Roman" w:hAnsi="Times New Roman" w:cs="Times New Roman"/>
          <w:szCs w:val="24"/>
        </w:rPr>
        <w:t xml:space="preserve"> Захист від злому</w:t>
      </w:r>
    </w:p>
    <w:p w:rsidR="00E63331" w:rsidRPr="00601585" w:rsidRDefault="00B635DE" w:rsidP="00601585">
      <w:pPr>
        <w:pStyle w:val="a3"/>
      </w:pPr>
      <w:r w:rsidRPr="00601585">
        <w:t>З</w:t>
      </w:r>
      <w:r w:rsidR="00E63331" w:rsidRPr="00601585">
        <w:t>астосову</w:t>
      </w:r>
      <w:r w:rsidRPr="00601585">
        <w:t>вати</w:t>
      </w:r>
      <w:r w:rsidR="00E63331" w:rsidRPr="00601585">
        <w:t xml:space="preserve"> [</w:t>
      </w:r>
      <w:r w:rsidR="00E63331" w:rsidRPr="00601585">
        <w:rPr>
          <w:i/>
        </w:rPr>
        <w:t xml:space="preserve">Призначення: визначені організацією </w:t>
      </w:r>
      <w:r w:rsidRPr="00601585">
        <w:rPr>
          <w:i/>
        </w:rPr>
        <w:t>заходи</w:t>
      </w:r>
      <w:r w:rsidR="00E63331" w:rsidRPr="00601585">
        <w:rPr>
          <w:i/>
        </w:rPr>
        <w:t xml:space="preserve"> </w:t>
      </w:r>
      <w:r w:rsidR="00E024FE" w:rsidRPr="00601585">
        <w:rPr>
          <w:i/>
        </w:rPr>
        <w:t>захисту</w:t>
      </w:r>
      <w:r w:rsidR="00E63331" w:rsidRPr="00601585">
        <w:t>] для [</w:t>
      </w:r>
      <w:r w:rsidR="00E63331" w:rsidRPr="00601585">
        <w:rPr>
          <w:i/>
        </w:rPr>
        <w:t>Вибір (один або більше): виявлення; запобігання</w:t>
      </w:r>
      <w:r w:rsidR="00E63331" w:rsidRPr="00601585">
        <w:t xml:space="preserve">] фізичної підробки або </w:t>
      </w:r>
      <w:r w:rsidR="00E024FE" w:rsidRPr="00601585">
        <w:t>підміни</w:t>
      </w:r>
      <w:r w:rsidR="00E63331" w:rsidRPr="00601585">
        <w:t xml:space="preserve"> [</w:t>
      </w:r>
      <w:r w:rsidR="00E63331" w:rsidRPr="00601585">
        <w:rPr>
          <w:i/>
        </w:rPr>
        <w:t>Призначення: визначен</w:t>
      </w:r>
      <w:r w:rsidR="00FC3159" w:rsidRPr="00601585">
        <w:rPr>
          <w:i/>
        </w:rPr>
        <w:t>их</w:t>
      </w:r>
      <w:r w:rsidR="00E63331" w:rsidRPr="00601585">
        <w:rPr>
          <w:i/>
        </w:rPr>
        <w:t xml:space="preserve"> організацією апаратн</w:t>
      </w:r>
      <w:r w:rsidR="00FC3159" w:rsidRPr="00601585">
        <w:rPr>
          <w:i/>
        </w:rPr>
        <w:t>их</w:t>
      </w:r>
      <w:r w:rsidR="00E63331" w:rsidRPr="00601585">
        <w:rPr>
          <w:i/>
        </w:rPr>
        <w:t xml:space="preserve"> компонент</w:t>
      </w:r>
      <w:r w:rsidR="00FC3159" w:rsidRPr="00601585">
        <w:rPr>
          <w:i/>
        </w:rPr>
        <w:t>ів</w:t>
      </w:r>
      <w:r w:rsidR="00E63331" w:rsidRPr="00601585">
        <w:t>] всередині системи.</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w:t>
      </w:r>
      <w:r w:rsidR="00765644" w:rsidRPr="00601585">
        <w:rPr>
          <w:noProof/>
        </w:rPr>
        <w:t>Має бути забезпечене виявлення та запобігання несанкціонованому втручанню або несанкціонован</w:t>
      </w:r>
      <w:r w:rsidR="009750E4" w:rsidRPr="00601585">
        <w:rPr>
          <w:noProof/>
        </w:rPr>
        <w:t>о</w:t>
      </w:r>
      <w:r w:rsidR="00FC3159" w:rsidRPr="00601585">
        <w:rPr>
          <w:noProof/>
        </w:rPr>
        <w:t>му</w:t>
      </w:r>
      <w:r w:rsidR="00765644" w:rsidRPr="00601585">
        <w:rPr>
          <w:noProof/>
        </w:rPr>
        <w:t xml:space="preserve"> впливу</w:t>
      </w:r>
      <w:r w:rsidR="00FC3159" w:rsidRPr="00601585">
        <w:rPr>
          <w:noProof/>
        </w:rPr>
        <w:t xml:space="preserve"> в</w:t>
      </w:r>
      <w:r w:rsidR="00765644" w:rsidRPr="00601585">
        <w:rPr>
          <w:noProof/>
        </w:rPr>
        <w:t xml:space="preserve"> апаратні компоненти. У заходах щодо виявлення та запобігання можуть використовуватися різні типи технологій протидії несанкціонованому впливу</w:t>
      </w:r>
      <w:r w:rsidR="00E024FE" w:rsidRPr="00601585">
        <w:rPr>
          <w:noProof/>
        </w:rPr>
        <w:t>.</w:t>
      </w:r>
    </w:p>
    <w:p w:rsidR="00E63331" w:rsidRPr="00601585" w:rsidRDefault="00E63331" w:rsidP="00601585">
      <w:pPr>
        <w:pStyle w:val="a3"/>
      </w:pPr>
      <w:r w:rsidRPr="00601585">
        <w:t>Пов</w:t>
      </w:r>
      <w:r w:rsidR="00FC3159" w:rsidRPr="00601585">
        <w:t>’</w:t>
      </w:r>
      <w:r w:rsidRPr="00601585">
        <w:t xml:space="preserve">язані заходи: </w:t>
      </w:r>
      <w:hyperlink w:anchor="_SA-12_Керування_ризиками" w:history="1">
        <w:r w:rsidR="002A47F9" w:rsidRPr="00601585">
          <w:rPr>
            <w:rStyle w:val="af1"/>
            <w:rFonts w:eastAsia="Times New Roman"/>
            <w:bCs/>
            <w:lang w:eastAsia="uk-UA"/>
          </w:rPr>
          <w:t>SA-12</w:t>
        </w:r>
      </w:hyperlink>
      <w:r w:rsidRPr="00601585">
        <w:t xml:space="preserve">, </w:t>
      </w:r>
      <w:hyperlink w:anchor="_SA-16_Навчання,_що" w:history="1">
        <w:r w:rsidR="00E52A55" w:rsidRPr="00601585">
          <w:rPr>
            <w:rStyle w:val="af1"/>
            <w:rFonts w:eastAsia="Times New Roman"/>
            <w:bCs/>
            <w:lang w:eastAsia="uk-UA"/>
          </w:rPr>
          <w:t>SA-16</w:t>
        </w:r>
      </w:hyperlink>
      <w:r w:rsidRPr="00601585">
        <w:t xml:space="preserve">, </w:t>
      </w:r>
      <w:hyperlink w:anchor="_SA-18_Захист_та" w:history="1">
        <w:r w:rsidR="00E52A55" w:rsidRPr="00601585">
          <w:rPr>
            <w:rStyle w:val="af1"/>
            <w:rFonts w:eastAsia="Times New Roman"/>
            <w:bCs/>
            <w:lang w:eastAsia="uk-UA"/>
          </w:rPr>
          <w:t>SA-18</w:t>
        </w:r>
      </w:hyperlink>
      <w:r w:rsidRPr="00601585">
        <w:t>.</w:t>
      </w:r>
    </w:p>
    <w:p w:rsidR="00E63331" w:rsidRPr="00601585" w:rsidRDefault="00E63331" w:rsidP="00601585">
      <w:pPr>
        <w:pStyle w:val="5"/>
        <w:rPr>
          <w:rFonts w:ascii="Times New Roman" w:hAnsi="Times New Roman" w:cs="Times New Roman"/>
          <w:b/>
          <w:szCs w:val="24"/>
        </w:rPr>
      </w:pPr>
      <w:bookmarkStart w:id="601" w:name="_Керування_фізичним_доступом_5"/>
      <w:bookmarkEnd w:id="601"/>
      <w:r w:rsidRPr="00601585">
        <w:rPr>
          <w:rFonts w:ascii="Times New Roman" w:hAnsi="Times New Roman" w:cs="Times New Roman"/>
          <w:szCs w:val="24"/>
        </w:rPr>
        <w:t xml:space="preserve">Керування фізичним доступом </w:t>
      </w:r>
      <w:r w:rsidR="009E3CA5">
        <w:rPr>
          <w:rFonts w:ascii="Times New Roman" w:hAnsi="Times New Roman" w:cs="Times New Roman"/>
          <w:szCs w:val="24"/>
        </w:rPr>
        <w:t>-</w:t>
      </w:r>
      <w:r w:rsidRPr="00601585">
        <w:rPr>
          <w:rFonts w:ascii="Times New Roman" w:hAnsi="Times New Roman" w:cs="Times New Roman"/>
          <w:szCs w:val="24"/>
        </w:rPr>
        <w:t xml:space="preserve"> Тестування на можливість проникнення</w:t>
      </w:r>
    </w:p>
    <w:p w:rsidR="00E63331" w:rsidRPr="00601585" w:rsidRDefault="00E63331" w:rsidP="00601585">
      <w:pPr>
        <w:pStyle w:val="a3"/>
      </w:pPr>
      <w:r w:rsidRPr="00601585">
        <w:t xml:space="preserve">[Вилучено: включено до </w:t>
      </w:r>
      <w:hyperlink w:anchor="_CA-8_Тестування_на" w:history="1">
        <w:r w:rsidR="00865B2A" w:rsidRPr="00601585">
          <w:rPr>
            <w:rStyle w:val="af1"/>
            <w:rFonts w:eastAsia="Times New Roman"/>
            <w:bCs/>
            <w:lang w:eastAsia="uk-UA"/>
          </w:rPr>
          <w:t>CA-8</w:t>
        </w:r>
      </w:hyperlink>
      <w:r w:rsidRPr="00601585">
        <w:t>].</w:t>
      </w:r>
    </w:p>
    <w:p w:rsidR="00E63331" w:rsidRPr="00601585" w:rsidRDefault="00E63331" w:rsidP="00601585">
      <w:pPr>
        <w:pStyle w:val="5"/>
        <w:rPr>
          <w:rFonts w:ascii="Times New Roman" w:hAnsi="Times New Roman" w:cs="Times New Roman"/>
          <w:b/>
          <w:szCs w:val="24"/>
        </w:rPr>
      </w:pPr>
      <w:bookmarkStart w:id="602" w:name="_Керування_фізичним_доступом_6"/>
      <w:bookmarkEnd w:id="602"/>
      <w:r w:rsidRPr="00601585">
        <w:rPr>
          <w:rFonts w:ascii="Times New Roman" w:hAnsi="Times New Roman" w:cs="Times New Roman"/>
          <w:szCs w:val="24"/>
        </w:rPr>
        <w:t xml:space="preserve">Керування фізичним доступом </w:t>
      </w:r>
      <w:r w:rsidR="009E3CA5">
        <w:rPr>
          <w:rFonts w:ascii="Times New Roman" w:hAnsi="Times New Roman" w:cs="Times New Roman"/>
          <w:szCs w:val="24"/>
        </w:rPr>
        <w:t>-</w:t>
      </w:r>
      <w:r w:rsidRPr="00601585">
        <w:rPr>
          <w:rFonts w:ascii="Times New Roman" w:hAnsi="Times New Roman" w:cs="Times New Roman"/>
          <w:szCs w:val="24"/>
        </w:rPr>
        <w:t xml:space="preserve"> Фізичні перешкоди</w:t>
      </w:r>
    </w:p>
    <w:p w:rsidR="00E63331" w:rsidRPr="00601585" w:rsidRDefault="00B635DE" w:rsidP="00601585">
      <w:pPr>
        <w:pStyle w:val="a3"/>
      </w:pPr>
      <w:r w:rsidRPr="00601585">
        <w:t>Обмежити</w:t>
      </w:r>
      <w:r w:rsidR="00E63331" w:rsidRPr="00601585">
        <w:t xml:space="preserve"> доступ за допомогою фізичних перешкод.</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До фізичних </w:t>
      </w:r>
      <w:r w:rsidR="00E024FE" w:rsidRPr="00601585">
        <w:rPr>
          <w:noProof/>
        </w:rPr>
        <w:t>перешкод</w:t>
      </w:r>
      <w:r w:rsidRPr="00601585">
        <w:rPr>
          <w:noProof/>
        </w:rPr>
        <w:t xml:space="preserve"> </w:t>
      </w:r>
      <w:r w:rsidR="00FC3159" w:rsidRPr="00601585">
        <w:rPr>
          <w:noProof/>
        </w:rPr>
        <w:t>належать</w:t>
      </w:r>
      <w:r w:rsidRPr="00601585">
        <w:rPr>
          <w:noProof/>
        </w:rPr>
        <w:t>, наприклад, кронштейни, бетонні плити, стінки та гідравлічні бар</w:t>
      </w:r>
      <w:r w:rsidR="00FC3159" w:rsidRPr="00601585">
        <w:rPr>
          <w:noProof/>
        </w:rPr>
        <w:t>’</w:t>
      </w:r>
      <w:r w:rsidRPr="00601585">
        <w:rPr>
          <w:noProof/>
        </w:rPr>
        <w:t>єри.</w:t>
      </w:r>
    </w:p>
    <w:p w:rsidR="00E63331" w:rsidRPr="00601585" w:rsidRDefault="00E63331" w:rsidP="00601585">
      <w:pPr>
        <w:pStyle w:val="a3"/>
      </w:pPr>
      <w:r w:rsidRPr="00601585">
        <w:t>Пов</w:t>
      </w:r>
      <w:r w:rsidR="00FC3159" w:rsidRPr="00601585">
        <w:t>’</w:t>
      </w:r>
      <w:r w:rsidRPr="00601585">
        <w:t>язані заходи: Немає.</w:t>
      </w:r>
    </w:p>
    <w:p w:rsidR="00E63331" w:rsidRPr="00601585" w:rsidRDefault="00E63331" w:rsidP="00601585">
      <w:pPr>
        <w:pStyle w:val="a3"/>
        <w:tabs>
          <w:tab w:val="left" w:pos="2127"/>
          <w:tab w:val="left" w:pos="3652"/>
        </w:tabs>
        <w:spacing w:after="160"/>
        <w:ind w:left="851"/>
        <w:rPr>
          <w:noProof/>
        </w:rPr>
      </w:pPr>
      <w:r w:rsidRPr="00601585">
        <w:rPr>
          <w:noProof/>
          <w:u w:val="single"/>
        </w:rPr>
        <w:t xml:space="preserve">Посилання: </w:t>
      </w:r>
      <w:r w:rsidR="00883D69" w:rsidRPr="00601585">
        <w:rPr>
          <w:noProof/>
        </w:rPr>
        <w:t>FIPS Publication 201</w:t>
      </w:r>
      <w:r w:rsidRPr="00601585">
        <w:rPr>
          <w:noProof/>
        </w:rPr>
        <w:t>.</w:t>
      </w:r>
    </w:p>
    <w:p w:rsidR="00E63331" w:rsidRPr="00601585" w:rsidRDefault="00E63331" w:rsidP="00601585">
      <w:pPr>
        <w:pStyle w:val="a3"/>
        <w:tabs>
          <w:tab w:val="left" w:pos="2127"/>
          <w:tab w:val="left" w:pos="3652"/>
        </w:tabs>
        <w:spacing w:after="160"/>
        <w:ind w:left="851"/>
        <w:rPr>
          <w:b/>
        </w:rPr>
      </w:pPr>
    </w:p>
    <w:p w:rsidR="00E63331" w:rsidRPr="00601585" w:rsidRDefault="00E63331" w:rsidP="00601585">
      <w:pPr>
        <w:pStyle w:val="1"/>
        <w:rPr>
          <w:rFonts w:ascii="Times New Roman" w:hAnsi="Times New Roman"/>
        </w:rPr>
      </w:pPr>
      <w:bookmarkStart w:id="603" w:name="_РЕ-4_Контроль_доступу"/>
      <w:bookmarkEnd w:id="603"/>
      <w:r w:rsidRPr="00601585">
        <w:rPr>
          <w:rFonts w:ascii="Times New Roman" w:hAnsi="Times New Roman"/>
        </w:rPr>
        <w:t>РЕ-4</w:t>
      </w:r>
      <w:r w:rsidRPr="00601585">
        <w:rPr>
          <w:rFonts w:ascii="Times New Roman" w:hAnsi="Times New Roman"/>
        </w:rPr>
        <w:tab/>
        <w:t xml:space="preserve">Контроль доступу </w:t>
      </w:r>
      <w:r w:rsidR="00CA0D3A" w:rsidRPr="00601585">
        <w:rPr>
          <w:rFonts w:ascii="Times New Roman" w:hAnsi="Times New Roman"/>
        </w:rPr>
        <w:t xml:space="preserve">до джерел </w:t>
      </w:r>
      <w:r w:rsidR="00FC3159" w:rsidRPr="00601585">
        <w:rPr>
          <w:rFonts w:ascii="Times New Roman" w:hAnsi="Times New Roman"/>
        </w:rPr>
        <w:t xml:space="preserve">і </w:t>
      </w:r>
      <w:r w:rsidR="00CA0D3A" w:rsidRPr="00601585">
        <w:rPr>
          <w:rFonts w:ascii="Times New Roman" w:hAnsi="Times New Roman"/>
        </w:rPr>
        <w:t>ліній електроживлення</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E63331" w:rsidRPr="00601585" w:rsidRDefault="0011394B" w:rsidP="00601585">
      <w:pPr>
        <w:widowControl w:val="0"/>
        <w:ind w:left="851"/>
        <w:rPr>
          <w:szCs w:val="24"/>
        </w:rPr>
      </w:pPr>
      <w:r w:rsidRPr="00601585">
        <w:rPr>
          <w:szCs w:val="24"/>
        </w:rPr>
        <w:t>Контролювати</w:t>
      </w:r>
      <w:r w:rsidR="00A97CE5" w:rsidRPr="00601585">
        <w:rPr>
          <w:szCs w:val="24"/>
        </w:rPr>
        <w:t xml:space="preserve"> </w:t>
      </w:r>
      <w:r w:rsidR="00E63331" w:rsidRPr="00601585">
        <w:rPr>
          <w:szCs w:val="24"/>
        </w:rPr>
        <w:t>фізичний доступ до [</w:t>
      </w:r>
      <w:r w:rsidR="00E63331" w:rsidRPr="00601585">
        <w:rPr>
          <w:i/>
          <w:szCs w:val="24"/>
        </w:rPr>
        <w:t>Призначення: визначен</w:t>
      </w:r>
      <w:r w:rsidR="00FC3159" w:rsidRPr="00601585">
        <w:rPr>
          <w:i/>
          <w:szCs w:val="24"/>
        </w:rPr>
        <w:t>их</w:t>
      </w:r>
      <w:r w:rsidR="00E63331" w:rsidRPr="00601585">
        <w:rPr>
          <w:i/>
          <w:szCs w:val="24"/>
        </w:rPr>
        <w:t xml:space="preserve"> організацією систем розподілу та </w:t>
      </w:r>
      <w:r w:rsidR="00CA0D3A" w:rsidRPr="00601585">
        <w:rPr>
          <w:i/>
          <w:szCs w:val="24"/>
        </w:rPr>
        <w:t>постачання живлення</w:t>
      </w:r>
      <w:r w:rsidR="00E63331" w:rsidRPr="00601585">
        <w:rPr>
          <w:szCs w:val="24"/>
        </w:rPr>
        <w:t xml:space="preserve">] </w:t>
      </w:r>
      <w:r w:rsidRPr="00601585">
        <w:rPr>
          <w:szCs w:val="24"/>
        </w:rPr>
        <w:t>у</w:t>
      </w:r>
      <w:r w:rsidR="00E63331" w:rsidRPr="00601585">
        <w:rPr>
          <w:szCs w:val="24"/>
        </w:rPr>
        <w:t xml:space="preserve"> </w:t>
      </w:r>
      <w:r w:rsidRPr="00601585">
        <w:rPr>
          <w:szCs w:val="24"/>
        </w:rPr>
        <w:t xml:space="preserve">рамках </w:t>
      </w:r>
      <w:r w:rsidR="00E63331" w:rsidRPr="00601585">
        <w:rPr>
          <w:szCs w:val="24"/>
        </w:rPr>
        <w:t xml:space="preserve">організаційних </w:t>
      </w:r>
      <w:r w:rsidRPr="00601585">
        <w:rPr>
          <w:szCs w:val="24"/>
        </w:rPr>
        <w:t>можливостей</w:t>
      </w:r>
      <w:r w:rsidR="00E63331" w:rsidRPr="00601585">
        <w:rPr>
          <w:szCs w:val="24"/>
        </w:rPr>
        <w:t>, використовуючи [</w:t>
      </w:r>
      <w:r w:rsidR="00E63331" w:rsidRPr="00601585">
        <w:rPr>
          <w:i/>
          <w:szCs w:val="24"/>
        </w:rPr>
        <w:t xml:space="preserve">Призначення: встановлені організацією </w:t>
      </w:r>
      <w:r w:rsidRPr="00601585">
        <w:rPr>
          <w:i/>
          <w:szCs w:val="24"/>
        </w:rPr>
        <w:t>заходи</w:t>
      </w:r>
      <w:r w:rsidR="00E63331" w:rsidRPr="00601585">
        <w:rPr>
          <w:i/>
          <w:szCs w:val="24"/>
        </w:rPr>
        <w:t xml:space="preserve"> </w:t>
      </w:r>
      <w:r w:rsidRPr="00601585">
        <w:rPr>
          <w:i/>
          <w:szCs w:val="24"/>
        </w:rPr>
        <w:t>та засоби захисту</w:t>
      </w:r>
      <w:r w:rsidR="00E63331" w:rsidRPr="00601585">
        <w:rPr>
          <w:szCs w:val="24"/>
        </w:rPr>
        <w:t>].</w:t>
      </w:r>
    </w:p>
    <w:p w:rsidR="005F191C" w:rsidRPr="00601585" w:rsidRDefault="005F191C"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w:t>
      </w:r>
      <w:r w:rsidR="00765644" w:rsidRPr="00601585">
        <w:rPr>
          <w:noProof/>
        </w:rPr>
        <w:t xml:space="preserve">Засоби безпеки </w:t>
      </w:r>
      <w:r w:rsidR="00CA0D3A" w:rsidRPr="00601585">
        <w:rPr>
          <w:noProof/>
        </w:rPr>
        <w:t xml:space="preserve">джерел </w:t>
      </w:r>
      <w:r w:rsidR="009750E4" w:rsidRPr="00601585">
        <w:rPr>
          <w:noProof/>
        </w:rPr>
        <w:t>і</w:t>
      </w:r>
      <w:r w:rsidR="00CA0D3A" w:rsidRPr="00601585">
        <w:rPr>
          <w:noProof/>
        </w:rPr>
        <w:t xml:space="preserve"> ліній електроживлення</w:t>
      </w:r>
      <w:r w:rsidR="00765644" w:rsidRPr="00601585">
        <w:rPr>
          <w:noProof/>
        </w:rPr>
        <w:t xml:space="preserve"> запобігають випадковим пошкодженням, збоям та фізичним підробкам. Такі заходи також можуть бути необхідними для запобігання підслуховуванн</w:t>
      </w:r>
      <w:r w:rsidR="009750E4" w:rsidRPr="00601585">
        <w:rPr>
          <w:noProof/>
        </w:rPr>
        <w:t>ю</w:t>
      </w:r>
      <w:r w:rsidR="00765644" w:rsidRPr="00601585">
        <w:rPr>
          <w:noProof/>
        </w:rPr>
        <w:t xml:space="preserve"> або модифікації незашифрованих передач. Засоби, що використовуються для контролю фізичного доступу до системних розподільних ліній </w:t>
      </w:r>
      <w:r w:rsidR="009750E4" w:rsidRPr="00601585">
        <w:rPr>
          <w:noProof/>
        </w:rPr>
        <w:t xml:space="preserve">і </w:t>
      </w:r>
      <w:r w:rsidR="00765644" w:rsidRPr="00601585">
        <w:rPr>
          <w:noProof/>
        </w:rPr>
        <w:t>ліній електро</w:t>
      </w:r>
      <w:r w:rsidR="00CA0D3A" w:rsidRPr="00601585">
        <w:rPr>
          <w:noProof/>
        </w:rPr>
        <w:t>живлення</w:t>
      </w:r>
      <w:r w:rsidR="00765644" w:rsidRPr="00601585">
        <w:rPr>
          <w:noProof/>
        </w:rPr>
        <w:t xml:space="preserve">, </w:t>
      </w:r>
      <w:r w:rsidR="009750E4" w:rsidRPr="00601585">
        <w:rPr>
          <w:noProof/>
        </w:rPr>
        <w:t>містять</w:t>
      </w:r>
      <w:r w:rsidR="00765644" w:rsidRPr="00601585">
        <w:rPr>
          <w:noProof/>
        </w:rPr>
        <w:t>: блок</w:t>
      </w:r>
      <w:r w:rsidR="00CA0D3A" w:rsidRPr="00601585">
        <w:rPr>
          <w:noProof/>
        </w:rPr>
        <w:t>ування</w:t>
      </w:r>
      <w:r w:rsidR="00765644" w:rsidRPr="00601585">
        <w:rPr>
          <w:noProof/>
        </w:rPr>
        <w:t xml:space="preserve"> електропроводки; відключен</w:t>
      </w:r>
      <w:r w:rsidR="00CA0D3A" w:rsidRPr="00601585">
        <w:rPr>
          <w:noProof/>
        </w:rPr>
        <w:t>ня</w:t>
      </w:r>
      <w:r w:rsidR="00765644" w:rsidRPr="00601585">
        <w:rPr>
          <w:noProof/>
        </w:rPr>
        <w:t xml:space="preserve"> або блок</w:t>
      </w:r>
      <w:r w:rsidR="00CA0D3A" w:rsidRPr="00601585">
        <w:rPr>
          <w:noProof/>
        </w:rPr>
        <w:t>ування</w:t>
      </w:r>
      <w:r w:rsidR="00765644" w:rsidRPr="00601585">
        <w:rPr>
          <w:noProof/>
        </w:rPr>
        <w:t xml:space="preserve"> запасн</w:t>
      </w:r>
      <w:r w:rsidR="00CA0D3A" w:rsidRPr="00601585">
        <w:rPr>
          <w:noProof/>
        </w:rPr>
        <w:t>их</w:t>
      </w:r>
      <w:r w:rsidR="00765644" w:rsidRPr="00601585">
        <w:rPr>
          <w:noProof/>
        </w:rPr>
        <w:t xml:space="preserve"> гнізд; захист кабельних каналів </w:t>
      </w:r>
      <w:r w:rsidR="00CA0D3A" w:rsidRPr="00601585">
        <w:rPr>
          <w:noProof/>
        </w:rPr>
        <w:t>т</w:t>
      </w:r>
      <w:r w:rsidR="00765644" w:rsidRPr="00601585">
        <w:rPr>
          <w:noProof/>
        </w:rPr>
        <w:t xml:space="preserve">рубопроводами або кабельними лотками; </w:t>
      </w:r>
      <w:r w:rsidR="00CA0D3A" w:rsidRPr="00601585">
        <w:rPr>
          <w:noProof/>
        </w:rPr>
        <w:t>встановл</w:t>
      </w:r>
      <w:r w:rsidR="009750E4" w:rsidRPr="00601585">
        <w:rPr>
          <w:noProof/>
        </w:rPr>
        <w:t>е</w:t>
      </w:r>
      <w:r w:rsidR="00CA0D3A" w:rsidRPr="00601585">
        <w:rPr>
          <w:noProof/>
        </w:rPr>
        <w:t xml:space="preserve">ння </w:t>
      </w:r>
      <w:r w:rsidR="00765644" w:rsidRPr="00601585">
        <w:rPr>
          <w:noProof/>
        </w:rPr>
        <w:t>датчик</w:t>
      </w:r>
      <w:r w:rsidR="00CA0D3A" w:rsidRPr="00601585">
        <w:rPr>
          <w:noProof/>
        </w:rPr>
        <w:t>ів</w:t>
      </w:r>
      <w:r w:rsidR="00765644" w:rsidRPr="00601585">
        <w:rPr>
          <w:noProof/>
        </w:rPr>
        <w:t xml:space="preserve"> прослуховування та інш</w:t>
      </w:r>
      <w:r w:rsidR="00CA0D3A" w:rsidRPr="00601585">
        <w:rPr>
          <w:noProof/>
        </w:rPr>
        <w:t>е</w:t>
      </w:r>
      <w:r w:rsidR="00765644" w:rsidRPr="00601585">
        <w:rPr>
          <w:noProof/>
        </w:rPr>
        <w:t>.</w:t>
      </w:r>
    </w:p>
    <w:p w:rsidR="00E63331" w:rsidRPr="00601585" w:rsidRDefault="00E63331" w:rsidP="00601585">
      <w:pPr>
        <w:pStyle w:val="a3"/>
        <w:spacing w:after="200"/>
        <w:ind w:left="851"/>
      </w:pPr>
      <w:r w:rsidRPr="00601585">
        <w:rPr>
          <w:noProof/>
          <w:u w:val="single"/>
        </w:rPr>
        <w:t>Пов</w:t>
      </w:r>
      <w:r w:rsidR="00F02B3C" w:rsidRPr="00601585">
        <w:rPr>
          <w:noProof/>
          <w:u w:val="single"/>
        </w:rPr>
        <w:t>’</w:t>
      </w:r>
      <w:r w:rsidRPr="00601585">
        <w:rPr>
          <w:noProof/>
          <w:u w:val="single"/>
        </w:rPr>
        <w:t>язані заходи</w:t>
      </w:r>
      <w:r w:rsidRPr="00601585">
        <w:rPr>
          <w:noProof/>
        </w:rPr>
        <w:t>:</w:t>
      </w:r>
      <w:r w:rsidRPr="00601585">
        <w:t xml:space="preserve"> </w:t>
      </w:r>
      <w:hyperlink w:anchor="_AT-3_Рольове_навчання" w:history="1">
        <w:r w:rsidR="00B20F6F" w:rsidRPr="00601585">
          <w:rPr>
            <w:rStyle w:val="af1"/>
            <w:rFonts w:eastAsia="Times New Roman"/>
            <w:bCs/>
            <w:lang w:eastAsia="uk-UA"/>
          </w:rPr>
          <w:t>AT-3</w:t>
        </w:r>
      </w:hyperlink>
      <w:r w:rsidRPr="00601585">
        <w:t xml:space="preserve">, </w:t>
      </w:r>
      <w:hyperlink w:anchor="_ІА-4_Управління_ідентифікацією" w:history="1">
        <w:r w:rsidR="00FE0EED" w:rsidRPr="00601585">
          <w:rPr>
            <w:rStyle w:val="af1"/>
            <w:rFonts w:eastAsia="Times New Roman"/>
            <w:bCs/>
            <w:lang w:eastAsia="uk-UA"/>
          </w:rPr>
          <w:t>ІА-4</w:t>
        </w:r>
      </w:hyperlink>
      <w:r w:rsidRPr="00601585">
        <w:t xml:space="preserve">, </w:t>
      </w:r>
      <w:hyperlink w:anchor="_MP-2_Доступ_до" w:history="1">
        <w:r w:rsidR="001E2397" w:rsidRPr="00601585">
          <w:rPr>
            <w:rStyle w:val="af1"/>
            <w:rFonts w:eastAsia="Times New Roman"/>
            <w:bCs/>
            <w:lang w:eastAsia="uk-UA"/>
          </w:rPr>
          <w:t>MP-2</w:t>
        </w:r>
      </w:hyperlink>
      <w:r w:rsidRPr="00601585">
        <w:t xml:space="preserve">, </w:t>
      </w:r>
      <w:hyperlink w:anchor="_MP-4_Зберігання_носіїв" w:history="1">
        <w:r w:rsidR="00DC78B9" w:rsidRPr="00601585">
          <w:rPr>
            <w:rStyle w:val="af1"/>
            <w:rFonts w:eastAsia="Times New Roman"/>
            <w:bCs/>
            <w:lang w:eastAsia="uk-UA"/>
          </w:rPr>
          <w:t>MP-4</w:t>
        </w:r>
      </w:hyperlink>
      <w:r w:rsidRPr="00601585">
        <w:t xml:space="preserve">, </w:t>
      </w:r>
      <w:hyperlink w:anchor="_РЕ-2_Авторизація_фізичного" w:history="1">
        <w:r w:rsidR="005515A7" w:rsidRPr="00601585">
          <w:rPr>
            <w:rStyle w:val="af1"/>
            <w:rFonts w:eastAsia="Times New Roman"/>
            <w:bCs/>
            <w:lang w:eastAsia="uk-UA"/>
          </w:rPr>
          <w:t>РЕ-2</w:t>
        </w:r>
      </w:hyperlink>
      <w:r w:rsidRPr="00601585">
        <w:t xml:space="preserve">, </w:t>
      </w:r>
      <w:hyperlink w:anchor="_РЕ-3_Керування_фізичним" w:history="1">
        <w:r w:rsidR="005515A7" w:rsidRPr="00601585">
          <w:rPr>
            <w:rStyle w:val="af1"/>
            <w:rFonts w:eastAsia="Times New Roman"/>
            <w:bCs/>
            <w:lang w:eastAsia="uk-UA"/>
          </w:rPr>
          <w:t>РЕ-3</w:t>
        </w:r>
      </w:hyperlink>
      <w:r w:rsidRPr="00601585">
        <w:t xml:space="preserve">, </w:t>
      </w:r>
      <w:hyperlink w:anchor="_РЕ-5_Контроль_доступу" w:history="1">
        <w:r w:rsidR="001C76E9" w:rsidRPr="00601585">
          <w:rPr>
            <w:rStyle w:val="af1"/>
            <w:rFonts w:eastAsia="Times New Roman"/>
            <w:bCs/>
            <w:lang w:eastAsia="uk-UA"/>
          </w:rPr>
          <w:t>РЕ-5</w:t>
        </w:r>
      </w:hyperlink>
      <w:r w:rsidRPr="00601585">
        <w:t xml:space="preserve">, </w:t>
      </w:r>
      <w:hyperlink w:anchor="_РЕ-9_Енергетичне_обладнання" w:history="1">
        <w:r w:rsidR="001C76E9" w:rsidRPr="00601585">
          <w:rPr>
            <w:rStyle w:val="af1"/>
            <w:rFonts w:eastAsia="Times New Roman"/>
            <w:bCs/>
            <w:lang w:eastAsia="uk-UA"/>
          </w:rPr>
          <w:t>РЕ-9</w:t>
        </w:r>
      </w:hyperlink>
      <w:r w:rsidRPr="00601585">
        <w:t xml:space="preserve">, </w:t>
      </w:r>
      <w:hyperlink w:anchor="_SC-7_Захист_периметра" w:history="1">
        <w:r w:rsidR="00376181" w:rsidRPr="00601585">
          <w:rPr>
            <w:rStyle w:val="af1"/>
            <w:rFonts w:eastAsia="Times New Roman"/>
            <w:bCs/>
            <w:lang w:eastAsia="uk-UA"/>
          </w:rPr>
          <w:t>SC-7</w:t>
        </w:r>
      </w:hyperlink>
      <w:r w:rsidRPr="00601585">
        <w:t xml:space="preserve">, </w:t>
      </w:r>
      <w:hyperlink w:anchor="_SC-8_Конфіденційність_та" w:history="1">
        <w:r w:rsidR="00CD2E0E" w:rsidRPr="00601585">
          <w:rPr>
            <w:rStyle w:val="af1"/>
            <w:rFonts w:eastAsia="Times New Roman"/>
            <w:bCs/>
            <w:lang w:eastAsia="uk-UA"/>
          </w:rPr>
          <w:t>SC-8</w:t>
        </w:r>
      </w:hyperlink>
      <w:r w:rsidRPr="00601585">
        <w:t>.</w:t>
      </w:r>
    </w:p>
    <w:p w:rsidR="00E63331"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E63331" w:rsidRPr="00601585">
        <w:rPr>
          <w:noProof/>
        </w:rPr>
        <w:t xml:space="preserve"> Немає.</w:t>
      </w:r>
    </w:p>
    <w:p w:rsidR="00E63331" w:rsidRPr="00601585" w:rsidRDefault="00E63331" w:rsidP="00601585">
      <w:pPr>
        <w:widowControl w:val="0"/>
        <w:tabs>
          <w:tab w:val="left" w:pos="392"/>
          <w:tab w:val="left" w:pos="3652"/>
        </w:tabs>
        <w:ind w:left="851"/>
        <w:rPr>
          <w:noProof/>
          <w:szCs w:val="24"/>
          <w:u w:val="single"/>
        </w:rPr>
      </w:pPr>
      <w:r w:rsidRPr="00601585">
        <w:rPr>
          <w:noProof/>
          <w:szCs w:val="24"/>
          <w:u w:val="single"/>
        </w:rPr>
        <w:t>Посилання: Немає.</w:t>
      </w:r>
    </w:p>
    <w:p w:rsidR="00E63331" w:rsidRPr="00601585" w:rsidRDefault="00E63331" w:rsidP="00601585">
      <w:pPr>
        <w:widowControl w:val="0"/>
        <w:tabs>
          <w:tab w:val="left" w:pos="392"/>
          <w:tab w:val="left" w:pos="3652"/>
        </w:tabs>
        <w:ind w:left="851"/>
        <w:rPr>
          <w:szCs w:val="24"/>
        </w:rPr>
      </w:pPr>
    </w:p>
    <w:p w:rsidR="00E63331" w:rsidRPr="00601585" w:rsidRDefault="00E63331" w:rsidP="00601585">
      <w:pPr>
        <w:pStyle w:val="1"/>
        <w:rPr>
          <w:rFonts w:ascii="Times New Roman" w:hAnsi="Times New Roman"/>
        </w:rPr>
      </w:pPr>
      <w:bookmarkStart w:id="604" w:name="_РЕ-5_Контроль_доступу"/>
      <w:bookmarkEnd w:id="604"/>
      <w:r w:rsidRPr="00601585">
        <w:rPr>
          <w:rFonts w:ascii="Times New Roman" w:hAnsi="Times New Roman"/>
        </w:rPr>
        <w:t>РЕ-5</w:t>
      </w:r>
      <w:r w:rsidRPr="00601585">
        <w:rPr>
          <w:rFonts w:ascii="Times New Roman" w:hAnsi="Times New Roman"/>
        </w:rPr>
        <w:tab/>
        <w:t>Контроль доступу</w:t>
      </w:r>
      <w:r w:rsidR="00E024FE" w:rsidRPr="00601585">
        <w:rPr>
          <w:rFonts w:ascii="Times New Roman" w:hAnsi="Times New Roman"/>
        </w:rPr>
        <w:t xml:space="preserve"> до</w:t>
      </w:r>
      <w:r w:rsidRPr="00601585">
        <w:rPr>
          <w:rFonts w:ascii="Times New Roman" w:hAnsi="Times New Roman"/>
        </w:rPr>
        <w:t xml:space="preserve"> пристроїв виведення</w:t>
      </w:r>
      <w:r w:rsidR="0011394B" w:rsidRPr="00601585">
        <w:rPr>
          <w:rFonts w:ascii="Times New Roman" w:hAnsi="Times New Roman"/>
        </w:rPr>
        <w:t xml:space="preserve"> інформації</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E63331" w:rsidRPr="00601585" w:rsidRDefault="00A97CE5" w:rsidP="00601585">
      <w:pPr>
        <w:widowControl w:val="0"/>
        <w:spacing w:before="120"/>
        <w:ind w:left="993"/>
        <w:rPr>
          <w:szCs w:val="24"/>
        </w:rPr>
      </w:pPr>
      <w:r w:rsidRPr="00601585">
        <w:rPr>
          <w:szCs w:val="24"/>
        </w:rPr>
        <w:t>Керу</w:t>
      </w:r>
      <w:r w:rsidR="0011394B" w:rsidRPr="00601585">
        <w:rPr>
          <w:szCs w:val="24"/>
        </w:rPr>
        <w:t>вати</w:t>
      </w:r>
      <w:r w:rsidRPr="00601585">
        <w:rPr>
          <w:szCs w:val="24"/>
        </w:rPr>
        <w:t xml:space="preserve"> </w:t>
      </w:r>
      <w:r w:rsidR="00E63331" w:rsidRPr="00601585">
        <w:rPr>
          <w:szCs w:val="24"/>
        </w:rPr>
        <w:t>фізичним доступом до</w:t>
      </w:r>
      <w:r w:rsidR="0011394B" w:rsidRPr="00601585">
        <w:rPr>
          <w:szCs w:val="24"/>
        </w:rPr>
        <w:t xml:space="preserve"> вихідних даних з</w:t>
      </w:r>
      <w:r w:rsidR="00E63331" w:rsidRPr="00601585">
        <w:rPr>
          <w:szCs w:val="24"/>
        </w:rPr>
        <w:t xml:space="preserve"> [</w:t>
      </w:r>
      <w:r w:rsidR="00E63331" w:rsidRPr="00601585">
        <w:rPr>
          <w:i/>
          <w:szCs w:val="24"/>
        </w:rPr>
        <w:t xml:space="preserve">Призначення: визначені організацією пристрої для </w:t>
      </w:r>
      <w:r w:rsidR="00E024FE" w:rsidRPr="00601585">
        <w:rPr>
          <w:i/>
          <w:szCs w:val="24"/>
        </w:rPr>
        <w:t>виведення</w:t>
      </w:r>
      <w:r w:rsidR="0011394B" w:rsidRPr="00601585">
        <w:rPr>
          <w:i/>
          <w:szCs w:val="24"/>
        </w:rPr>
        <w:t xml:space="preserve"> </w:t>
      </w:r>
      <w:r w:rsidR="001B3D3F" w:rsidRPr="00601585">
        <w:rPr>
          <w:i/>
          <w:szCs w:val="24"/>
        </w:rPr>
        <w:t>інформації</w:t>
      </w:r>
      <w:r w:rsidR="00E63331" w:rsidRPr="00601585">
        <w:rPr>
          <w:szCs w:val="24"/>
        </w:rPr>
        <w:t>], для запобігання несанкціоновано</w:t>
      </w:r>
      <w:r w:rsidR="00F02B3C" w:rsidRPr="00601585">
        <w:rPr>
          <w:szCs w:val="24"/>
        </w:rPr>
        <w:t>му</w:t>
      </w:r>
      <w:r w:rsidR="00E63331" w:rsidRPr="00601585">
        <w:rPr>
          <w:szCs w:val="24"/>
        </w:rPr>
        <w:t xml:space="preserve"> отриманн</w:t>
      </w:r>
      <w:r w:rsidR="00F02B3C" w:rsidRPr="00601585">
        <w:rPr>
          <w:szCs w:val="24"/>
        </w:rPr>
        <w:t>ю</w:t>
      </w:r>
      <w:r w:rsidR="00E63331" w:rsidRPr="00601585">
        <w:rPr>
          <w:szCs w:val="24"/>
        </w:rPr>
        <w:t xml:space="preserve"> користувачами вихідних даних.</w:t>
      </w:r>
    </w:p>
    <w:p w:rsidR="005F191C" w:rsidRPr="00601585" w:rsidRDefault="005F191C" w:rsidP="00601585">
      <w:pPr>
        <w:widowControl w:val="0"/>
        <w:spacing w:before="120"/>
        <w:ind w:left="993"/>
        <w:rPr>
          <w:noProof/>
          <w:szCs w:val="24"/>
          <w:u w:val="single"/>
        </w:rPr>
      </w:pPr>
      <w:r w:rsidRPr="00601585">
        <w:rPr>
          <w:noProof/>
          <w:color w:val="FF0000"/>
          <w:szCs w:val="24"/>
          <w:u w:val="single"/>
        </w:rPr>
        <w:t>Рекомендації з реалізації:</w:t>
      </w:r>
      <w:r w:rsidRPr="00601585">
        <w:rPr>
          <w:noProof/>
          <w:szCs w:val="24"/>
        </w:rPr>
        <w:t xml:space="preserve"> </w:t>
      </w:r>
      <w:r w:rsidR="00CA0D3A" w:rsidRPr="00601585">
        <w:rPr>
          <w:noProof/>
          <w:szCs w:val="24"/>
        </w:rPr>
        <w:t xml:space="preserve">Контроль фізичного доступу до пристроїв виведення інформації </w:t>
      </w:r>
      <w:r w:rsidR="00F02B3C" w:rsidRPr="00601585">
        <w:rPr>
          <w:noProof/>
          <w:szCs w:val="24"/>
        </w:rPr>
        <w:t>охоплює</w:t>
      </w:r>
      <w:r w:rsidR="00CA0D3A" w:rsidRPr="00601585">
        <w:rPr>
          <w:noProof/>
          <w:szCs w:val="24"/>
        </w:rPr>
        <w:t xml:space="preserve">: розміщення пристроїв виведення інформації </w:t>
      </w:r>
      <w:r w:rsidR="00F02B3C" w:rsidRPr="00601585">
        <w:rPr>
          <w:noProof/>
          <w:szCs w:val="24"/>
        </w:rPr>
        <w:t>в</w:t>
      </w:r>
      <w:r w:rsidR="00CA0D3A" w:rsidRPr="00601585">
        <w:rPr>
          <w:noProof/>
          <w:szCs w:val="24"/>
        </w:rPr>
        <w:t xml:space="preserve"> ізольованих приміщеннях або інших захищених зонах </w:t>
      </w:r>
      <w:r w:rsidR="00F02B3C" w:rsidRPr="00601585">
        <w:rPr>
          <w:noProof/>
          <w:szCs w:val="24"/>
        </w:rPr>
        <w:t xml:space="preserve">і </w:t>
      </w:r>
      <w:r w:rsidR="00CA0D3A" w:rsidRPr="00601585">
        <w:rPr>
          <w:noProof/>
          <w:szCs w:val="24"/>
        </w:rPr>
        <w:t xml:space="preserve">забезпечення доступу лише уповноважених осіб; розміщення пристроїв виведення інформації </w:t>
      </w:r>
      <w:r w:rsidR="00F02B3C" w:rsidRPr="00601585">
        <w:rPr>
          <w:noProof/>
          <w:szCs w:val="24"/>
        </w:rPr>
        <w:t>в</w:t>
      </w:r>
      <w:r w:rsidR="00CA0D3A" w:rsidRPr="00601585">
        <w:rPr>
          <w:noProof/>
          <w:szCs w:val="24"/>
        </w:rPr>
        <w:t xml:space="preserve"> місцях, за якими може бути встановлений контроль; встановлення моніторних або екранних фільтрів; використання навушників </w:t>
      </w:r>
      <w:r w:rsidR="00B23A50" w:rsidRPr="00601585">
        <w:rPr>
          <w:noProof/>
          <w:szCs w:val="24"/>
        </w:rPr>
        <w:t>тощо</w:t>
      </w:r>
      <w:r w:rsidR="00CA0D3A" w:rsidRPr="00601585">
        <w:rPr>
          <w:noProof/>
          <w:szCs w:val="24"/>
        </w:rPr>
        <w:t xml:space="preserve">. До пристроїв виведення інформації </w:t>
      </w:r>
      <w:r w:rsidR="005D2169" w:rsidRPr="00601585">
        <w:rPr>
          <w:noProof/>
          <w:szCs w:val="24"/>
        </w:rPr>
        <w:t>належать</w:t>
      </w:r>
      <w:r w:rsidR="00CA0D3A" w:rsidRPr="00601585">
        <w:rPr>
          <w:noProof/>
          <w:szCs w:val="24"/>
        </w:rPr>
        <w:t>, наприклад, монітори, принтери, копіювальні пристрої, сканери, факсимільні машини та аудіопристрої</w:t>
      </w:r>
      <w:r w:rsidRPr="00601585">
        <w:rPr>
          <w:noProof/>
          <w:szCs w:val="24"/>
        </w:rPr>
        <w:t>.</w:t>
      </w:r>
    </w:p>
    <w:p w:rsidR="00E63331" w:rsidRPr="00601585" w:rsidRDefault="00E63331" w:rsidP="00601585">
      <w:pPr>
        <w:widowControl w:val="0"/>
        <w:spacing w:before="120"/>
        <w:ind w:left="993"/>
        <w:rPr>
          <w:szCs w:val="24"/>
        </w:rPr>
      </w:pPr>
      <w:r w:rsidRPr="00601585">
        <w:rPr>
          <w:noProof/>
          <w:szCs w:val="24"/>
          <w:u w:val="single"/>
        </w:rPr>
        <w:t>Пов</w:t>
      </w:r>
      <w:r w:rsidR="005D2169" w:rsidRPr="00601585">
        <w:rPr>
          <w:noProof/>
          <w:szCs w:val="24"/>
          <w:u w:val="single"/>
        </w:rPr>
        <w:t>’</w:t>
      </w:r>
      <w:r w:rsidRPr="00601585">
        <w:rPr>
          <w:noProof/>
          <w:szCs w:val="24"/>
          <w:u w:val="single"/>
        </w:rPr>
        <w:t>язані заходи</w:t>
      </w:r>
      <w:r w:rsidRPr="00601585">
        <w:rPr>
          <w:noProof/>
          <w:szCs w:val="24"/>
        </w:rPr>
        <w:t xml:space="preserve">: </w:t>
      </w:r>
      <w:hyperlink w:anchor="_РЕ-2_Авторизація_фізичного" w:history="1">
        <w:r w:rsidR="005515A7" w:rsidRPr="00601585">
          <w:rPr>
            <w:rStyle w:val="af1"/>
            <w:rFonts w:eastAsia="Times New Roman"/>
            <w:bCs/>
            <w:szCs w:val="24"/>
            <w:lang w:eastAsia="uk-UA"/>
          </w:rPr>
          <w:t>РЕ-2</w:t>
        </w:r>
      </w:hyperlink>
      <w:r w:rsidRPr="00601585">
        <w:rPr>
          <w:szCs w:val="24"/>
        </w:rPr>
        <w:t xml:space="preserve">, </w:t>
      </w:r>
      <w:hyperlink w:anchor="_РЕ-3_Керування_фізичним" w:history="1">
        <w:r w:rsidR="005515A7" w:rsidRPr="00601585">
          <w:rPr>
            <w:rStyle w:val="af1"/>
            <w:rFonts w:eastAsia="Times New Roman"/>
            <w:bCs/>
            <w:szCs w:val="24"/>
            <w:lang w:eastAsia="uk-UA"/>
          </w:rPr>
          <w:t>РЕ-3</w:t>
        </w:r>
      </w:hyperlink>
      <w:r w:rsidRPr="00601585">
        <w:rPr>
          <w:szCs w:val="24"/>
        </w:rPr>
        <w:t xml:space="preserve">, </w:t>
      </w:r>
      <w:hyperlink w:anchor="_РЕ-4_Контроль_доступу" w:history="1">
        <w:r w:rsidR="001C76E9" w:rsidRPr="00601585">
          <w:rPr>
            <w:rStyle w:val="af1"/>
            <w:rFonts w:eastAsia="Times New Roman"/>
            <w:bCs/>
            <w:szCs w:val="24"/>
            <w:lang w:eastAsia="uk-UA"/>
          </w:rPr>
          <w:t>РЕ-4</w:t>
        </w:r>
      </w:hyperlink>
      <w:r w:rsidRPr="00601585">
        <w:rPr>
          <w:szCs w:val="24"/>
        </w:rPr>
        <w:t xml:space="preserve">, </w:t>
      </w:r>
      <w:hyperlink w:anchor="_РЕ-18_Розташування_компонентів" w:history="1">
        <w:r w:rsidR="00E32CE0" w:rsidRPr="00601585">
          <w:rPr>
            <w:rStyle w:val="af1"/>
            <w:rFonts w:eastAsia="Times New Roman"/>
            <w:bCs/>
            <w:szCs w:val="24"/>
            <w:lang w:eastAsia="uk-UA"/>
          </w:rPr>
          <w:t>РЕ-18</w:t>
        </w:r>
      </w:hyperlink>
      <w:r w:rsidRPr="00601585">
        <w:rPr>
          <w:szCs w:val="24"/>
        </w:rPr>
        <w:t>.</w:t>
      </w:r>
    </w:p>
    <w:p w:rsidR="00E63331" w:rsidRPr="00601585" w:rsidRDefault="00C67779" w:rsidP="00601585">
      <w:pPr>
        <w:widowControl w:val="0"/>
        <w:spacing w:before="120"/>
        <w:ind w:left="993"/>
        <w:rPr>
          <w:color w:val="FF0000"/>
          <w:szCs w:val="24"/>
          <w:u w:val="single"/>
        </w:rPr>
      </w:pPr>
      <w:r w:rsidRPr="00601585">
        <w:rPr>
          <w:noProof/>
          <w:color w:val="FF0000"/>
          <w:szCs w:val="24"/>
          <w:u w:val="single"/>
        </w:rPr>
        <w:t>Посилення заходів</w:t>
      </w:r>
      <w:r w:rsidR="007A381F" w:rsidRPr="00601585">
        <w:rPr>
          <w:noProof/>
          <w:color w:val="FF0000"/>
          <w:szCs w:val="24"/>
          <w:u w:val="single"/>
        </w:rPr>
        <w:t>:</w:t>
      </w:r>
    </w:p>
    <w:p w:rsidR="00E63331" w:rsidRPr="00601585" w:rsidRDefault="00E63331" w:rsidP="00601585">
      <w:pPr>
        <w:pStyle w:val="5"/>
        <w:numPr>
          <w:ilvl w:val="0"/>
          <w:numId w:val="382"/>
        </w:numPr>
        <w:ind w:left="1418" w:hanging="709"/>
        <w:rPr>
          <w:rFonts w:ascii="Times New Roman" w:hAnsi="Times New Roman" w:cs="Times New Roman"/>
          <w:szCs w:val="24"/>
          <w:u w:val="single"/>
        </w:rPr>
      </w:pPr>
      <w:bookmarkStart w:id="605" w:name="_Контроль_доступу_для_5"/>
      <w:bookmarkEnd w:id="605"/>
      <w:r w:rsidRPr="00601585">
        <w:rPr>
          <w:rFonts w:ascii="Times New Roman" w:hAnsi="Times New Roman" w:cs="Times New Roman"/>
          <w:szCs w:val="24"/>
        </w:rPr>
        <w:t xml:space="preserve">Контроль доступу </w:t>
      </w:r>
      <w:r w:rsidR="00E024FE" w:rsidRPr="00601585">
        <w:rPr>
          <w:rFonts w:ascii="Times New Roman" w:hAnsi="Times New Roman" w:cs="Times New Roman"/>
          <w:szCs w:val="24"/>
        </w:rPr>
        <w:t xml:space="preserve">до </w:t>
      </w:r>
      <w:r w:rsidRPr="00601585">
        <w:rPr>
          <w:rFonts w:ascii="Times New Roman" w:hAnsi="Times New Roman" w:cs="Times New Roman"/>
          <w:szCs w:val="24"/>
        </w:rPr>
        <w:t>пристроїв виведення</w:t>
      </w:r>
      <w:r w:rsidR="0011394B" w:rsidRPr="00601585">
        <w:rPr>
          <w:rFonts w:ascii="Times New Roman" w:hAnsi="Times New Roman" w:cs="Times New Roman"/>
          <w:szCs w:val="24"/>
        </w:rPr>
        <w:t xml:space="preserve"> інформації</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Доступ до вихідних даних уповноваженими особами</w:t>
      </w:r>
    </w:p>
    <w:p w:rsidR="00E63331" w:rsidRPr="00601585" w:rsidRDefault="0011394B" w:rsidP="00601585">
      <w:pPr>
        <w:pStyle w:val="a3"/>
      </w:pPr>
      <w:r w:rsidRPr="00601585">
        <w:t>Забезпечити та перевірити</w:t>
      </w:r>
      <w:r w:rsidR="00E63331" w:rsidRPr="00601585">
        <w:t>, що тільки авторизовані особи отримують доступ до вихідних пристроїв.</w:t>
      </w:r>
    </w:p>
    <w:p w:rsidR="00E63331" w:rsidRPr="00601585" w:rsidRDefault="00E63331" w:rsidP="00601585">
      <w:pPr>
        <w:pStyle w:val="a3"/>
      </w:pPr>
      <w:r w:rsidRPr="00601585">
        <w:t>Пов</w:t>
      </w:r>
      <w:r w:rsidR="005D2169" w:rsidRPr="00601585">
        <w:t>’</w:t>
      </w:r>
      <w:r w:rsidRPr="00601585">
        <w:t>язані заходи: Немає.</w:t>
      </w:r>
    </w:p>
    <w:p w:rsidR="00E63331" w:rsidRPr="00601585" w:rsidRDefault="00E63331" w:rsidP="00601585">
      <w:pPr>
        <w:pStyle w:val="5"/>
        <w:rPr>
          <w:rFonts w:ascii="Times New Roman" w:hAnsi="Times New Roman" w:cs="Times New Roman"/>
          <w:b/>
          <w:szCs w:val="24"/>
        </w:rPr>
      </w:pPr>
      <w:bookmarkStart w:id="606" w:name="_Контроль_доступу_для_6"/>
      <w:bookmarkEnd w:id="606"/>
      <w:r w:rsidRPr="00601585">
        <w:rPr>
          <w:rFonts w:ascii="Times New Roman" w:hAnsi="Times New Roman" w:cs="Times New Roman"/>
          <w:szCs w:val="24"/>
        </w:rPr>
        <w:t xml:space="preserve">Контроль доступу </w:t>
      </w:r>
      <w:r w:rsidR="00E024FE" w:rsidRPr="00601585">
        <w:rPr>
          <w:rFonts w:ascii="Times New Roman" w:hAnsi="Times New Roman" w:cs="Times New Roman"/>
          <w:szCs w:val="24"/>
        </w:rPr>
        <w:t xml:space="preserve">до </w:t>
      </w:r>
      <w:r w:rsidRPr="00601585">
        <w:rPr>
          <w:rFonts w:ascii="Times New Roman" w:hAnsi="Times New Roman" w:cs="Times New Roman"/>
          <w:szCs w:val="24"/>
        </w:rPr>
        <w:t>пристроїв виведення</w:t>
      </w:r>
      <w:r w:rsidR="0011394B" w:rsidRPr="00601585">
        <w:rPr>
          <w:rFonts w:ascii="Times New Roman" w:hAnsi="Times New Roman" w:cs="Times New Roman"/>
          <w:szCs w:val="24"/>
        </w:rPr>
        <w:t xml:space="preserve"> інформації</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Доступ до вихідних даних фізичними особами</w:t>
      </w:r>
    </w:p>
    <w:p w:rsidR="00E63331" w:rsidRPr="00601585" w:rsidRDefault="005F191C" w:rsidP="00601585">
      <w:pPr>
        <w:pStyle w:val="a3"/>
      </w:pPr>
      <w:r w:rsidRPr="00601585">
        <w:t>Пов</w:t>
      </w:r>
      <w:r w:rsidR="005D2169" w:rsidRPr="00601585">
        <w:t>’</w:t>
      </w:r>
      <w:r w:rsidRPr="00601585">
        <w:t>язувати дані про цифрову ідентичність з підтвердженням отримання даних від вихідних пристроїв.</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До методів прив</w:t>
      </w:r>
      <w:r w:rsidR="005D2169" w:rsidRPr="00601585">
        <w:rPr>
          <w:noProof/>
        </w:rPr>
        <w:t>’</w:t>
      </w:r>
      <w:r w:rsidRPr="00601585">
        <w:rPr>
          <w:noProof/>
        </w:rPr>
        <w:t xml:space="preserve">язки ідентичності до даних, отриманих з пристроїв виведення </w:t>
      </w:r>
      <w:r w:rsidR="005D2169" w:rsidRPr="00601585">
        <w:rPr>
          <w:noProof/>
        </w:rPr>
        <w:t>належать</w:t>
      </w:r>
      <w:r w:rsidRPr="00601585">
        <w:rPr>
          <w:noProof/>
        </w:rPr>
        <w:t xml:space="preserve">, наприклад, встановлення функцій захисту на факсимільних машинах, копіювальних апаратах </w:t>
      </w:r>
      <w:r w:rsidR="005D2169" w:rsidRPr="00601585">
        <w:rPr>
          <w:noProof/>
        </w:rPr>
        <w:t xml:space="preserve">і </w:t>
      </w:r>
      <w:r w:rsidRPr="00601585">
        <w:rPr>
          <w:noProof/>
        </w:rPr>
        <w:t xml:space="preserve">принтерах. Така функціональність дозволяє здійснювати автентифікацію на пристроях </w:t>
      </w:r>
      <w:r w:rsidR="00E024FE" w:rsidRPr="00601585">
        <w:rPr>
          <w:noProof/>
        </w:rPr>
        <w:t>виведення і</w:t>
      </w:r>
      <w:r w:rsidR="005D2169" w:rsidRPr="00601585">
        <w:rPr>
          <w:noProof/>
        </w:rPr>
        <w:t>н</w:t>
      </w:r>
      <w:r w:rsidR="00E024FE" w:rsidRPr="00601585">
        <w:rPr>
          <w:noProof/>
        </w:rPr>
        <w:t>формації</w:t>
      </w:r>
      <w:r w:rsidRPr="00601585">
        <w:rPr>
          <w:noProof/>
        </w:rPr>
        <w:t>.</w:t>
      </w:r>
    </w:p>
    <w:p w:rsidR="00E63331" w:rsidRPr="00601585" w:rsidRDefault="00E63331" w:rsidP="00601585">
      <w:pPr>
        <w:pStyle w:val="a3"/>
      </w:pPr>
      <w:r w:rsidRPr="00601585">
        <w:t>Пов</w:t>
      </w:r>
      <w:r w:rsidR="005D2169" w:rsidRPr="00601585">
        <w:t>’</w:t>
      </w:r>
      <w:r w:rsidRPr="00601585">
        <w:t>язані заходи: Немає.</w:t>
      </w:r>
    </w:p>
    <w:p w:rsidR="00E63331" w:rsidRPr="00601585" w:rsidRDefault="00E63331" w:rsidP="00601585">
      <w:pPr>
        <w:pStyle w:val="5"/>
        <w:rPr>
          <w:rFonts w:ascii="Times New Roman" w:hAnsi="Times New Roman" w:cs="Times New Roman"/>
          <w:b/>
          <w:szCs w:val="24"/>
        </w:rPr>
      </w:pPr>
      <w:bookmarkStart w:id="607" w:name="_Контроль_доступу_для_7"/>
      <w:bookmarkEnd w:id="607"/>
      <w:r w:rsidRPr="00601585">
        <w:rPr>
          <w:rFonts w:ascii="Times New Roman" w:hAnsi="Times New Roman" w:cs="Times New Roman"/>
          <w:szCs w:val="24"/>
        </w:rPr>
        <w:t xml:space="preserve">Контроль доступу </w:t>
      </w:r>
      <w:r w:rsidR="00E024FE" w:rsidRPr="00601585">
        <w:rPr>
          <w:rFonts w:ascii="Times New Roman" w:hAnsi="Times New Roman" w:cs="Times New Roman"/>
          <w:szCs w:val="24"/>
        </w:rPr>
        <w:t xml:space="preserve">до </w:t>
      </w:r>
      <w:r w:rsidRPr="00601585">
        <w:rPr>
          <w:rFonts w:ascii="Times New Roman" w:hAnsi="Times New Roman" w:cs="Times New Roman"/>
          <w:szCs w:val="24"/>
        </w:rPr>
        <w:t>пристроїв виведення</w:t>
      </w:r>
      <w:r w:rsidR="0011394B" w:rsidRPr="00601585">
        <w:rPr>
          <w:rFonts w:ascii="Times New Roman" w:hAnsi="Times New Roman" w:cs="Times New Roman"/>
          <w:szCs w:val="24"/>
        </w:rPr>
        <w:t xml:space="preserve"> інформації</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Маркування </w:t>
      </w:r>
      <w:r w:rsidR="00091E73" w:rsidRPr="00601585">
        <w:rPr>
          <w:rFonts w:ascii="Times New Roman" w:hAnsi="Times New Roman" w:cs="Times New Roman"/>
          <w:szCs w:val="24"/>
        </w:rPr>
        <w:t>пристроїв виведення інформації</w:t>
      </w:r>
    </w:p>
    <w:p w:rsidR="00E63331" w:rsidRPr="00601585" w:rsidRDefault="0011394B" w:rsidP="00601585">
      <w:pPr>
        <w:pStyle w:val="a3"/>
      </w:pPr>
      <w:r w:rsidRPr="00601585">
        <w:t>З</w:t>
      </w:r>
      <w:r w:rsidR="00E63331" w:rsidRPr="00601585">
        <w:t>абезпеч</w:t>
      </w:r>
      <w:r w:rsidRPr="00601585">
        <w:t>ити</w:t>
      </w:r>
      <w:r w:rsidR="00E63331" w:rsidRPr="00601585">
        <w:t xml:space="preserve"> маркування [</w:t>
      </w:r>
      <w:r w:rsidR="00E63331" w:rsidRPr="00601585">
        <w:rPr>
          <w:i/>
        </w:rPr>
        <w:t xml:space="preserve">Призначення: визначених організацією пристроїв </w:t>
      </w:r>
      <w:r w:rsidR="00091E73" w:rsidRPr="00601585">
        <w:rPr>
          <w:i/>
        </w:rPr>
        <w:t>виведення інформації</w:t>
      </w:r>
      <w:r w:rsidR="00E63331" w:rsidRPr="00601585">
        <w:t>], що вказує на мітку безпеки інформації, яку дозволено виводити з пристрою.</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До пристроїв виведення інформації </w:t>
      </w:r>
      <w:r w:rsidR="00942421" w:rsidRPr="00601585">
        <w:rPr>
          <w:noProof/>
        </w:rPr>
        <w:t>належать</w:t>
      </w:r>
      <w:r w:rsidRPr="00601585">
        <w:rPr>
          <w:noProof/>
        </w:rPr>
        <w:t>, наприклад, принтери, монітори, факсимільні машини, сканери, копіювальні апарати та аудіопристрої.</w:t>
      </w:r>
    </w:p>
    <w:p w:rsidR="00E63331" w:rsidRPr="00601585" w:rsidRDefault="00E63331" w:rsidP="00601585">
      <w:pPr>
        <w:pStyle w:val="a3"/>
      </w:pPr>
      <w:r w:rsidRPr="00601585">
        <w:t>Пов</w:t>
      </w:r>
      <w:r w:rsidR="00942421" w:rsidRPr="00601585">
        <w:t>’</w:t>
      </w:r>
      <w:r w:rsidRPr="00601585">
        <w:t>язані заходи: Немає.</w:t>
      </w:r>
    </w:p>
    <w:p w:rsidR="00E63331" w:rsidRPr="00601585" w:rsidRDefault="00A467FB" w:rsidP="00601585">
      <w:pPr>
        <w:pStyle w:val="a3"/>
        <w:tabs>
          <w:tab w:val="left" w:pos="2127"/>
          <w:tab w:val="left" w:pos="3652"/>
        </w:tabs>
        <w:ind w:left="851"/>
      </w:pPr>
      <w:r w:rsidRPr="00601585">
        <w:rPr>
          <w:noProof/>
          <w:u w:val="single"/>
        </w:rPr>
        <w:t>Посилання: Немає.</w:t>
      </w:r>
    </w:p>
    <w:p w:rsidR="00E63331" w:rsidRPr="00601585" w:rsidRDefault="00E63331" w:rsidP="00601585">
      <w:pPr>
        <w:pStyle w:val="a3"/>
        <w:tabs>
          <w:tab w:val="left" w:pos="2127"/>
          <w:tab w:val="left" w:pos="3652"/>
        </w:tabs>
        <w:ind w:left="851"/>
        <w:rPr>
          <w:b/>
        </w:rPr>
      </w:pPr>
    </w:p>
    <w:p w:rsidR="00E63331" w:rsidRPr="00601585" w:rsidRDefault="00E63331" w:rsidP="00601585">
      <w:pPr>
        <w:pStyle w:val="1"/>
        <w:rPr>
          <w:rFonts w:ascii="Times New Roman" w:hAnsi="Times New Roman"/>
        </w:rPr>
      </w:pPr>
      <w:bookmarkStart w:id="608" w:name="_РЕ-6_Моніторинг_фізичного"/>
      <w:bookmarkEnd w:id="608"/>
      <w:r w:rsidRPr="00601585">
        <w:rPr>
          <w:rFonts w:ascii="Times New Roman" w:hAnsi="Times New Roman"/>
        </w:rPr>
        <w:t>РЕ-6</w:t>
      </w:r>
      <w:r w:rsidRPr="00601585">
        <w:rPr>
          <w:rFonts w:ascii="Times New Roman" w:hAnsi="Times New Roman"/>
        </w:rPr>
        <w:tab/>
        <w:t>Моніторинг фізичного доступу</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E63331" w:rsidRPr="00601585" w:rsidRDefault="00E63331" w:rsidP="00601585">
      <w:pPr>
        <w:pStyle w:val="2"/>
        <w:numPr>
          <w:ilvl w:val="0"/>
          <w:numId w:val="145"/>
        </w:numPr>
        <w:ind w:left="1134" w:hanging="425"/>
      </w:pPr>
      <w:r w:rsidRPr="00601585">
        <w:t>Проводит</w:t>
      </w:r>
      <w:r w:rsidR="0011394B" w:rsidRPr="00601585">
        <w:t>и</w:t>
      </w:r>
      <w:r w:rsidRPr="00601585">
        <w:t xml:space="preserve"> моніторинг фізичного доступу до об</w:t>
      </w:r>
      <w:r w:rsidR="00942421" w:rsidRPr="00601585">
        <w:t>’</w:t>
      </w:r>
      <w:r w:rsidRPr="00601585">
        <w:t xml:space="preserve">єкта, де </w:t>
      </w:r>
      <w:r w:rsidR="00942421" w:rsidRPr="00601585">
        <w:t xml:space="preserve">перебуває </w:t>
      </w:r>
      <w:r w:rsidRPr="00601585">
        <w:t xml:space="preserve">система, </w:t>
      </w:r>
      <w:r w:rsidR="0011394B" w:rsidRPr="00601585">
        <w:t xml:space="preserve">з метою </w:t>
      </w:r>
      <w:r w:rsidRPr="00601585">
        <w:t>виявл</w:t>
      </w:r>
      <w:r w:rsidR="0011394B" w:rsidRPr="00601585">
        <w:t>ення</w:t>
      </w:r>
      <w:r w:rsidRPr="00601585">
        <w:t xml:space="preserve"> </w:t>
      </w:r>
      <w:r w:rsidR="0011394B" w:rsidRPr="00601585">
        <w:t>та</w:t>
      </w:r>
      <w:r w:rsidRPr="00601585">
        <w:t xml:space="preserve"> реагува</w:t>
      </w:r>
      <w:r w:rsidR="0011394B" w:rsidRPr="00601585">
        <w:t>ння</w:t>
      </w:r>
      <w:r w:rsidRPr="00601585">
        <w:t xml:space="preserve"> на інциденти фізичної безпеки</w:t>
      </w:r>
      <w:r w:rsidR="00942421" w:rsidRPr="00601585">
        <w:t>.</w:t>
      </w:r>
    </w:p>
    <w:p w:rsidR="00E63331" w:rsidRPr="00601585" w:rsidRDefault="00E63331" w:rsidP="00601585">
      <w:pPr>
        <w:pStyle w:val="2"/>
      </w:pPr>
      <w:r w:rsidRPr="00601585">
        <w:t>Перегляда</w:t>
      </w:r>
      <w:r w:rsidR="0011394B" w:rsidRPr="00601585">
        <w:t>ти</w:t>
      </w:r>
      <w:r w:rsidRPr="00601585">
        <w:t xml:space="preserve"> журнали фізичного доступу [</w:t>
      </w:r>
      <w:r w:rsidRPr="00601585">
        <w:rPr>
          <w:i/>
        </w:rPr>
        <w:t>Призначення: з визначеною організацією частотою</w:t>
      </w:r>
      <w:r w:rsidRPr="00601585">
        <w:t xml:space="preserve">] </w:t>
      </w:r>
      <w:r w:rsidR="00BD2DD0" w:rsidRPr="00601585">
        <w:t xml:space="preserve">на предмет наявності </w:t>
      </w:r>
      <w:r w:rsidRPr="00601585">
        <w:t>[</w:t>
      </w:r>
      <w:r w:rsidRPr="00601585">
        <w:rPr>
          <w:i/>
        </w:rPr>
        <w:t>Призначення: визначен</w:t>
      </w:r>
      <w:r w:rsidR="00BD2DD0" w:rsidRPr="00601585">
        <w:rPr>
          <w:i/>
        </w:rPr>
        <w:t>их</w:t>
      </w:r>
      <w:r w:rsidRPr="00601585">
        <w:rPr>
          <w:i/>
        </w:rPr>
        <w:t xml:space="preserve"> організацією поді</w:t>
      </w:r>
      <w:r w:rsidR="00BD2DD0" w:rsidRPr="00601585">
        <w:rPr>
          <w:i/>
        </w:rPr>
        <w:t>й</w:t>
      </w:r>
      <w:r w:rsidRPr="00601585">
        <w:rPr>
          <w:i/>
        </w:rPr>
        <w:t xml:space="preserve"> або потенційн</w:t>
      </w:r>
      <w:r w:rsidR="00BD2DD0" w:rsidRPr="00601585">
        <w:rPr>
          <w:i/>
        </w:rPr>
        <w:t>их</w:t>
      </w:r>
      <w:r w:rsidRPr="00601585">
        <w:rPr>
          <w:i/>
        </w:rPr>
        <w:t xml:space="preserve"> ознак подій</w:t>
      </w:r>
      <w:r w:rsidRPr="00601585">
        <w:t>]</w:t>
      </w:r>
      <w:r w:rsidR="00942421" w:rsidRPr="00601585">
        <w:t>.</w:t>
      </w:r>
    </w:p>
    <w:p w:rsidR="00E63331" w:rsidRPr="00601585" w:rsidRDefault="00E63331" w:rsidP="00601585">
      <w:pPr>
        <w:pStyle w:val="2"/>
      </w:pPr>
      <w:r w:rsidRPr="00601585">
        <w:t>Узгоджу</w:t>
      </w:r>
      <w:r w:rsidR="00BD2DD0" w:rsidRPr="00601585">
        <w:t>вати</w:t>
      </w:r>
      <w:r w:rsidRPr="00601585">
        <w:t xml:space="preserve"> результати </w:t>
      </w:r>
      <w:r w:rsidR="00BD2DD0" w:rsidRPr="00601585">
        <w:t>перегляду та</w:t>
      </w:r>
      <w:r w:rsidRPr="00601585">
        <w:t xml:space="preserve"> розслідувань з </w:t>
      </w:r>
      <w:r w:rsidR="00BD2DD0" w:rsidRPr="00601585">
        <w:t xml:space="preserve">організаційними </w:t>
      </w:r>
      <w:r w:rsidRPr="00601585">
        <w:t xml:space="preserve">можливостями реагування </w:t>
      </w:r>
      <w:r w:rsidR="00BD2DD0" w:rsidRPr="00601585">
        <w:t xml:space="preserve">на </w:t>
      </w:r>
      <w:r w:rsidRPr="00601585">
        <w:t>інциденти.</w:t>
      </w:r>
    </w:p>
    <w:p w:rsidR="005F191C" w:rsidRPr="00601585" w:rsidRDefault="005F191C" w:rsidP="00601585">
      <w:pPr>
        <w:widowControl w:val="0"/>
        <w:ind w:left="851"/>
        <w:rPr>
          <w:noProof/>
          <w:szCs w:val="24"/>
          <w:u w:val="single"/>
        </w:rPr>
      </w:pPr>
    </w:p>
    <w:p w:rsidR="005F191C" w:rsidRPr="00601585" w:rsidRDefault="005F191C" w:rsidP="00601585">
      <w:pPr>
        <w:widowControl w:val="0"/>
        <w:ind w:left="851"/>
        <w:rPr>
          <w:noProof/>
          <w:szCs w:val="24"/>
          <w:u w:val="single"/>
        </w:rPr>
      </w:pPr>
      <w:r w:rsidRPr="00601585">
        <w:rPr>
          <w:noProof/>
          <w:color w:val="FF0000"/>
          <w:szCs w:val="24"/>
          <w:u w:val="single"/>
        </w:rPr>
        <w:t>Рекомендації з реалізації:</w:t>
      </w:r>
      <w:r w:rsidRPr="00601585">
        <w:rPr>
          <w:noProof/>
          <w:szCs w:val="24"/>
        </w:rPr>
        <w:t xml:space="preserve"> Моніторинг фізичного доступу має поширюватися і на загальнодоступні зони в межах організаційних об</w:t>
      </w:r>
      <w:r w:rsidR="006045F4" w:rsidRPr="00601585">
        <w:rPr>
          <w:noProof/>
          <w:szCs w:val="24"/>
        </w:rPr>
        <w:t>’</w:t>
      </w:r>
      <w:r w:rsidRPr="00601585">
        <w:rPr>
          <w:noProof/>
          <w:szCs w:val="24"/>
        </w:rPr>
        <w:t>єктів. Це може бути досягнуто, наприклад, за допомогою</w:t>
      </w:r>
      <w:r w:rsidR="00091E73" w:rsidRPr="00601585">
        <w:rPr>
          <w:noProof/>
          <w:szCs w:val="24"/>
        </w:rPr>
        <w:t xml:space="preserve"> охоронців,</w:t>
      </w:r>
      <w:r w:rsidRPr="00601585">
        <w:rPr>
          <w:noProof/>
          <w:szCs w:val="24"/>
        </w:rPr>
        <w:t xml:space="preserve"> використання обладнання для відеоспостереження або використання сенсорних пристроїв. До можливостей реагування на інциденти </w:t>
      </w:r>
      <w:r w:rsidR="006045F4" w:rsidRPr="00601585">
        <w:rPr>
          <w:noProof/>
          <w:szCs w:val="24"/>
        </w:rPr>
        <w:t xml:space="preserve">вносять </w:t>
      </w:r>
      <w:r w:rsidRPr="00601585">
        <w:rPr>
          <w:noProof/>
          <w:szCs w:val="24"/>
        </w:rPr>
        <w:t xml:space="preserve">розслідування та реагування на виявлені інциденти фізичної безпеки. До інцидентів безпеки </w:t>
      </w:r>
      <w:r w:rsidR="006045F4" w:rsidRPr="00601585">
        <w:rPr>
          <w:noProof/>
          <w:szCs w:val="24"/>
        </w:rPr>
        <w:t>належать</w:t>
      </w:r>
      <w:r w:rsidRPr="00601585">
        <w:rPr>
          <w:noProof/>
          <w:szCs w:val="24"/>
        </w:rPr>
        <w:t xml:space="preserve">, наприклад, порушення безпеки або підозрілі фізичні дії (доступ поза межами звичайного </w:t>
      </w:r>
      <w:r w:rsidR="00CA0D3A" w:rsidRPr="00601585">
        <w:rPr>
          <w:noProof/>
          <w:szCs w:val="24"/>
        </w:rPr>
        <w:t>робочого часу; повторний доступ</w:t>
      </w:r>
      <w:r w:rsidRPr="00601585">
        <w:rPr>
          <w:noProof/>
          <w:szCs w:val="24"/>
        </w:rPr>
        <w:t xml:space="preserve"> тощо).</w:t>
      </w:r>
    </w:p>
    <w:p w:rsidR="005F191C" w:rsidRPr="00601585" w:rsidRDefault="005F191C" w:rsidP="00601585">
      <w:pPr>
        <w:widowControl w:val="0"/>
        <w:ind w:left="851"/>
        <w:rPr>
          <w:noProof/>
          <w:szCs w:val="24"/>
          <w:u w:val="single"/>
        </w:rPr>
      </w:pPr>
    </w:p>
    <w:p w:rsidR="00E63331" w:rsidRPr="00601585" w:rsidRDefault="00E63331" w:rsidP="00601585">
      <w:pPr>
        <w:widowControl w:val="0"/>
        <w:ind w:left="851"/>
        <w:rPr>
          <w:noProof/>
          <w:szCs w:val="24"/>
        </w:rPr>
      </w:pPr>
      <w:r w:rsidRPr="00601585">
        <w:rPr>
          <w:noProof/>
          <w:szCs w:val="24"/>
          <w:u w:val="single"/>
        </w:rPr>
        <w:t>Пов</w:t>
      </w:r>
      <w:r w:rsidR="006045F4" w:rsidRPr="00601585">
        <w:rPr>
          <w:noProof/>
          <w:szCs w:val="24"/>
          <w:u w:val="single"/>
        </w:rPr>
        <w:t>’</w:t>
      </w:r>
      <w:r w:rsidRPr="00601585">
        <w:rPr>
          <w:noProof/>
          <w:szCs w:val="24"/>
          <w:u w:val="single"/>
        </w:rPr>
        <w:t>язані заходи</w:t>
      </w:r>
      <w:r w:rsidRPr="00601585">
        <w:rPr>
          <w:noProof/>
          <w:szCs w:val="24"/>
        </w:rPr>
        <w:t xml:space="preserve">: </w:t>
      </w:r>
      <w:hyperlink w:anchor="_AU-6_Огляд,_аналіз" w:history="1">
        <w:r w:rsidR="0002334D" w:rsidRPr="00601585">
          <w:rPr>
            <w:rStyle w:val="af1"/>
            <w:rFonts w:eastAsia="Times New Roman"/>
            <w:bCs/>
            <w:szCs w:val="24"/>
            <w:lang w:eastAsia="uk-UA"/>
          </w:rPr>
          <w:t>AU-6</w:t>
        </w:r>
      </w:hyperlink>
      <w:r w:rsidRPr="00601585">
        <w:rPr>
          <w:szCs w:val="24"/>
        </w:rPr>
        <w:t xml:space="preserve">, </w:t>
      </w:r>
      <w:hyperlink w:anchor="_AU-9_Захист_інформації" w:history="1">
        <w:r w:rsidR="00B35510" w:rsidRPr="00601585">
          <w:rPr>
            <w:rStyle w:val="af1"/>
            <w:rFonts w:eastAsia="Times New Roman"/>
            <w:bCs/>
            <w:szCs w:val="24"/>
            <w:lang w:eastAsia="uk-UA"/>
          </w:rPr>
          <w:t>AU-9</w:t>
        </w:r>
      </w:hyperlink>
      <w:r w:rsidRPr="00601585">
        <w:rPr>
          <w:szCs w:val="24"/>
        </w:rPr>
        <w:t xml:space="preserve">, </w:t>
      </w:r>
      <w:hyperlink w:anchor="_CA-7_Безперервний_моніторинг" w:history="1">
        <w:r w:rsidR="00851089" w:rsidRPr="00601585">
          <w:rPr>
            <w:rStyle w:val="af1"/>
            <w:rFonts w:eastAsia="Times New Roman"/>
            <w:bCs/>
            <w:szCs w:val="24"/>
            <w:lang w:eastAsia="uk-UA"/>
          </w:rPr>
          <w:t>CA-7</w:t>
        </w:r>
      </w:hyperlink>
      <w:r w:rsidRPr="00601585">
        <w:rPr>
          <w:szCs w:val="24"/>
        </w:rPr>
        <w:t xml:space="preserve">, </w:t>
      </w:r>
      <w:hyperlink w:anchor="_СР-10_Відновлення_та" w:history="1">
        <w:r w:rsidR="00EC0108" w:rsidRPr="00601585">
          <w:rPr>
            <w:rStyle w:val="af1"/>
            <w:rFonts w:eastAsia="Times New Roman"/>
            <w:bCs/>
            <w:szCs w:val="24"/>
            <w:lang w:eastAsia="uk-UA"/>
          </w:rPr>
          <w:t>СР-10</w:t>
        </w:r>
      </w:hyperlink>
      <w:r w:rsidRPr="00601585">
        <w:rPr>
          <w:szCs w:val="24"/>
        </w:rPr>
        <w:t xml:space="preserve">, </w:t>
      </w:r>
      <w:hyperlink w:anchor="_IR-4_Обробка_інциденту" w:history="1">
        <w:r w:rsidR="007F47A3" w:rsidRPr="00601585">
          <w:rPr>
            <w:rStyle w:val="af1"/>
            <w:rFonts w:eastAsia="Times New Roman"/>
            <w:bCs/>
            <w:szCs w:val="24"/>
            <w:lang w:eastAsia="uk-UA"/>
          </w:rPr>
          <w:t>IR-4</w:t>
        </w:r>
      </w:hyperlink>
      <w:r w:rsidRPr="00601585">
        <w:rPr>
          <w:szCs w:val="24"/>
        </w:rPr>
        <w:t xml:space="preserve">, </w:t>
      </w:r>
      <w:hyperlink w:anchor="_IR-8_План_реагування" w:history="1">
        <w:r w:rsidR="00D50F6E" w:rsidRPr="00601585">
          <w:rPr>
            <w:rStyle w:val="af1"/>
            <w:rFonts w:eastAsia="Times New Roman"/>
            <w:bCs/>
            <w:szCs w:val="24"/>
            <w:lang w:eastAsia="uk-UA"/>
          </w:rPr>
          <w:t>IR-8</w:t>
        </w:r>
      </w:hyperlink>
      <w:r w:rsidRPr="00601585">
        <w:rPr>
          <w:szCs w:val="24"/>
        </w:rPr>
        <w:t>.</w:t>
      </w:r>
    </w:p>
    <w:p w:rsidR="00E63331" w:rsidRPr="00601585" w:rsidRDefault="00C67779" w:rsidP="00601585">
      <w:pPr>
        <w:widowControl w:val="0"/>
        <w:ind w:left="851"/>
        <w:rPr>
          <w:color w:val="FF0000"/>
          <w:szCs w:val="24"/>
          <w:u w:val="single"/>
        </w:rPr>
      </w:pPr>
      <w:r w:rsidRPr="00601585">
        <w:rPr>
          <w:noProof/>
          <w:color w:val="FF0000"/>
          <w:szCs w:val="24"/>
          <w:u w:val="single"/>
        </w:rPr>
        <w:t>Посилення заходів</w:t>
      </w:r>
      <w:r w:rsidR="007A381F" w:rsidRPr="00601585">
        <w:rPr>
          <w:noProof/>
          <w:color w:val="FF0000"/>
          <w:szCs w:val="24"/>
          <w:u w:val="single"/>
        </w:rPr>
        <w:t>:</w:t>
      </w:r>
    </w:p>
    <w:p w:rsidR="00E63331" w:rsidRPr="00601585" w:rsidRDefault="00E63331" w:rsidP="00601585">
      <w:pPr>
        <w:pStyle w:val="5"/>
        <w:numPr>
          <w:ilvl w:val="0"/>
          <w:numId w:val="383"/>
        </w:numPr>
        <w:ind w:left="1418" w:hanging="709"/>
        <w:rPr>
          <w:rFonts w:ascii="Times New Roman" w:hAnsi="Times New Roman" w:cs="Times New Roman"/>
          <w:szCs w:val="24"/>
        </w:rPr>
      </w:pPr>
      <w:bookmarkStart w:id="609" w:name="_Моніторинг_фізичного_доступу"/>
      <w:bookmarkEnd w:id="609"/>
      <w:r w:rsidRPr="00601585">
        <w:rPr>
          <w:rFonts w:ascii="Times New Roman" w:hAnsi="Times New Roman" w:cs="Times New Roman"/>
          <w:szCs w:val="24"/>
        </w:rPr>
        <w:t xml:space="preserve">Моніторинг фізичного доступу </w:t>
      </w:r>
      <w:r w:rsidR="009E3CA5">
        <w:rPr>
          <w:rFonts w:ascii="Times New Roman" w:hAnsi="Times New Roman" w:cs="Times New Roman"/>
          <w:szCs w:val="24"/>
        </w:rPr>
        <w:t>-</w:t>
      </w:r>
      <w:r w:rsidRPr="00601585">
        <w:rPr>
          <w:rFonts w:ascii="Times New Roman" w:hAnsi="Times New Roman" w:cs="Times New Roman"/>
          <w:szCs w:val="24"/>
        </w:rPr>
        <w:t xml:space="preserve"> Охоронна сигналізація та обладнання для спостереження</w:t>
      </w:r>
    </w:p>
    <w:p w:rsidR="00E63331" w:rsidRPr="00601585" w:rsidRDefault="00BD2DD0" w:rsidP="00601585">
      <w:pPr>
        <w:pStyle w:val="a3"/>
      </w:pPr>
      <w:r w:rsidRPr="00601585">
        <w:t xml:space="preserve">Здійснювати </w:t>
      </w:r>
      <w:r w:rsidR="00E63331" w:rsidRPr="00601585">
        <w:t>моніторинг фізичного доступу до об</w:t>
      </w:r>
      <w:r w:rsidR="006045F4" w:rsidRPr="00601585">
        <w:t>’</w:t>
      </w:r>
      <w:r w:rsidR="00E63331" w:rsidRPr="00601585">
        <w:t xml:space="preserve">єкта, де </w:t>
      </w:r>
      <w:r w:rsidRPr="00601585">
        <w:t xml:space="preserve">розміщується </w:t>
      </w:r>
      <w:r w:rsidR="00E63331" w:rsidRPr="00601585">
        <w:t xml:space="preserve">система, використовуючи </w:t>
      </w:r>
      <w:r w:rsidRPr="00601585">
        <w:t xml:space="preserve">засоби </w:t>
      </w:r>
      <w:r w:rsidR="00E63331" w:rsidRPr="00601585">
        <w:t>сигналізації та обладнання для спостереження.</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Немає.</w:t>
      </w:r>
    </w:p>
    <w:p w:rsidR="00E63331" w:rsidRPr="00601585" w:rsidRDefault="00E63331" w:rsidP="00601585">
      <w:pPr>
        <w:pStyle w:val="a3"/>
      </w:pPr>
      <w:r w:rsidRPr="00601585">
        <w:t>Пов</w:t>
      </w:r>
      <w:r w:rsidR="00B44FF4" w:rsidRPr="00601585">
        <w:t>’</w:t>
      </w:r>
      <w:r w:rsidRPr="00601585">
        <w:t>язані заходи: Немає.</w:t>
      </w:r>
    </w:p>
    <w:p w:rsidR="00E63331" w:rsidRPr="00601585" w:rsidRDefault="00E63331" w:rsidP="00601585">
      <w:pPr>
        <w:pStyle w:val="5"/>
        <w:rPr>
          <w:rFonts w:ascii="Times New Roman" w:hAnsi="Times New Roman" w:cs="Times New Roman"/>
          <w:szCs w:val="24"/>
        </w:rPr>
      </w:pPr>
      <w:bookmarkStart w:id="610" w:name="_Моніторинг_фізичного_доступу_1"/>
      <w:bookmarkEnd w:id="610"/>
      <w:r w:rsidRPr="00601585">
        <w:rPr>
          <w:rFonts w:ascii="Times New Roman" w:hAnsi="Times New Roman" w:cs="Times New Roman"/>
          <w:szCs w:val="24"/>
        </w:rPr>
        <w:t xml:space="preserve">Моніторинг фізичного доступу </w:t>
      </w:r>
      <w:r w:rsidR="009E3CA5">
        <w:rPr>
          <w:rFonts w:ascii="Times New Roman" w:hAnsi="Times New Roman" w:cs="Times New Roman"/>
          <w:szCs w:val="24"/>
        </w:rPr>
        <w:t>-</w:t>
      </w:r>
      <w:r w:rsidRPr="00601585">
        <w:rPr>
          <w:rFonts w:ascii="Times New Roman" w:hAnsi="Times New Roman" w:cs="Times New Roman"/>
          <w:szCs w:val="24"/>
        </w:rPr>
        <w:t xml:space="preserve"> Автоматичн</w:t>
      </w:r>
      <w:r w:rsidR="00BD2DD0" w:rsidRPr="00601585">
        <w:rPr>
          <w:rFonts w:ascii="Times New Roman" w:hAnsi="Times New Roman" w:cs="Times New Roman"/>
          <w:szCs w:val="24"/>
        </w:rPr>
        <w:t>е</w:t>
      </w:r>
      <w:r w:rsidRPr="00601585">
        <w:rPr>
          <w:rFonts w:ascii="Times New Roman" w:hAnsi="Times New Roman" w:cs="Times New Roman"/>
          <w:szCs w:val="24"/>
        </w:rPr>
        <w:t xml:space="preserve"> розпізнавання вторгнень та відповідна реакція</w:t>
      </w:r>
    </w:p>
    <w:p w:rsidR="00E63331" w:rsidRPr="00601585" w:rsidRDefault="00BD2DD0" w:rsidP="00601585">
      <w:pPr>
        <w:pStyle w:val="a3"/>
      </w:pPr>
      <w:r w:rsidRPr="00601585">
        <w:t>Впровадити</w:t>
      </w:r>
      <w:r w:rsidR="00E63331" w:rsidRPr="00601585">
        <w:t xml:space="preserve"> автоматизовані механізми для розпізнавання [</w:t>
      </w:r>
      <w:r w:rsidR="00E63331" w:rsidRPr="00601585">
        <w:rPr>
          <w:i/>
        </w:rPr>
        <w:t>Призначення: визначених організацією класів або типів вторгнень</w:t>
      </w:r>
      <w:r w:rsidR="00E63331" w:rsidRPr="00601585">
        <w:t>] та ініціювання [</w:t>
      </w:r>
      <w:r w:rsidR="00E63331" w:rsidRPr="00601585">
        <w:rPr>
          <w:i/>
        </w:rPr>
        <w:t>Призначення: визначених організацією відповідних реакцій</w:t>
      </w:r>
      <w:r w:rsidR="00E63331" w:rsidRPr="00601585">
        <w:t>].</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Немає.</w:t>
      </w:r>
    </w:p>
    <w:p w:rsidR="00E63331" w:rsidRPr="00601585" w:rsidRDefault="00E63331" w:rsidP="00601585">
      <w:pPr>
        <w:pStyle w:val="a3"/>
      </w:pPr>
      <w:r w:rsidRPr="00601585">
        <w:t>Пов</w:t>
      </w:r>
      <w:r w:rsidR="00B44FF4" w:rsidRPr="00601585">
        <w:t>’</w:t>
      </w:r>
      <w:r w:rsidRPr="00601585">
        <w:t xml:space="preserve">язані заходи: </w:t>
      </w:r>
      <w:hyperlink w:anchor="_SI-4_Системний_моніторинг" w:history="1">
        <w:r w:rsidR="001823D1" w:rsidRPr="00601585">
          <w:rPr>
            <w:rStyle w:val="af1"/>
            <w:rFonts w:eastAsia="Times New Roman"/>
            <w:bCs/>
            <w:lang w:eastAsia="uk-UA"/>
          </w:rPr>
          <w:t>SI-4</w:t>
        </w:r>
      </w:hyperlink>
      <w:r w:rsidRPr="00601585">
        <w:t>.</w:t>
      </w:r>
    </w:p>
    <w:p w:rsidR="00E63331" w:rsidRPr="00601585" w:rsidRDefault="00E63331" w:rsidP="00601585">
      <w:pPr>
        <w:pStyle w:val="5"/>
        <w:rPr>
          <w:rFonts w:ascii="Times New Roman" w:hAnsi="Times New Roman" w:cs="Times New Roman"/>
          <w:szCs w:val="24"/>
        </w:rPr>
      </w:pPr>
      <w:bookmarkStart w:id="611" w:name="_Моніторинг_фізичного_доступу_2"/>
      <w:bookmarkEnd w:id="611"/>
      <w:r w:rsidRPr="00601585">
        <w:rPr>
          <w:rFonts w:ascii="Times New Roman" w:hAnsi="Times New Roman" w:cs="Times New Roman"/>
          <w:szCs w:val="24"/>
        </w:rPr>
        <w:t xml:space="preserve">Моніторинг фізичного доступу </w:t>
      </w:r>
      <w:r w:rsidR="009E3CA5">
        <w:rPr>
          <w:rFonts w:ascii="Times New Roman" w:hAnsi="Times New Roman" w:cs="Times New Roman"/>
          <w:szCs w:val="24"/>
        </w:rPr>
        <w:t>-</w:t>
      </w:r>
      <w:r w:rsidRPr="00601585">
        <w:rPr>
          <w:rFonts w:ascii="Times New Roman" w:hAnsi="Times New Roman" w:cs="Times New Roman"/>
          <w:szCs w:val="24"/>
        </w:rPr>
        <w:t xml:space="preserve"> Відеоспостереження</w:t>
      </w:r>
    </w:p>
    <w:p w:rsidR="00E63331" w:rsidRPr="00601585" w:rsidRDefault="00BD2DD0" w:rsidP="00601585">
      <w:pPr>
        <w:pStyle w:val="a3"/>
      </w:pPr>
      <w:r w:rsidRPr="00601585">
        <w:t>Впровадити</w:t>
      </w:r>
      <w:r w:rsidR="00E63331" w:rsidRPr="00601585">
        <w:t xml:space="preserve"> відеоспостереження [</w:t>
      </w:r>
      <w:r w:rsidR="00E63331" w:rsidRPr="00601585">
        <w:rPr>
          <w:i/>
        </w:rPr>
        <w:t>Призначення: визначених організацією зон</w:t>
      </w:r>
      <w:r w:rsidR="00E63331" w:rsidRPr="00601585">
        <w:t>] та зберіга</w:t>
      </w:r>
      <w:r w:rsidRPr="00601585">
        <w:t>ти</w:t>
      </w:r>
      <w:r w:rsidR="00E63331" w:rsidRPr="00601585">
        <w:t xml:space="preserve"> відеозаписи впродовж [</w:t>
      </w:r>
      <w:r w:rsidR="00E63331" w:rsidRPr="00601585">
        <w:rPr>
          <w:i/>
        </w:rPr>
        <w:t>Призначення: визначеного організацією періоду часу</w:t>
      </w:r>
      <w:r w:rsidR="00E63331" w:rsidRPr="00601585">
        <w:t>].</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стосується запису відеоспостереження з метою подальшого перегляду (за необхідністю). Моніторинг відеоспостереження не </w:t>
      </w:r>
      <w:r w:rsidR="00091E73" w:rsidRPr="00601585">
        <w:rPr>
          <w:noProof/>
        </w:rPr>
        <w:t>є обов</w:t>
      </w:r>
      <w:r w:rsidR="00B44FF4" w:rsidRPr="00601585">
        <w:rPr>
          <w:noProof/>
        </w:rPr>
        <w:t>’</w:t>
      </w:r>
      <w:r w:rsidR="00091E73" w:rsidRPr="00601585">
        <w:rPr>
          <w:noProof/>
        </w:rPr>
        <w:t>язковим та має впроваджуватися на розсуд організації</w:t>
      </w:r>
      <w:r w:rsidRPr="00601585">
        <w:rPr>
          <w:noProof/>
        </w:rPr>
        <w:t xml:space="preserve">. Необхідно брати до уваги можливі правові нюанси, особливо якщо таке спостереження проводиться </w:t>
      </w:r>
      <w:r w:rsidR="00B44FF4" w:rsidRPr="00601585">
        <w:rPr>
          <w:noProof/>
        </w:rPr>
        <w:t xml:space="preserve">в </w:t>
      </w:r>
      <w:r w:rsidRPr="00601585">
        <w:rPr>
          <w:noProof/>
        </w:rPr>
        <w:t>громадському місці.</w:t>
      </w:r>
    </w:p>
    <w:p w:rsidR="00E63331" w:rsidRPr="00601585" w:rsidRDefault="00E63331" w:rsidP="00601585">
      <w:pPr>
        <w:pStyle w:val="a3"/>
      </w:pPr>
      <w:r w:rsidRPr="00601585">
        <w:t>Пов</w:t>
      </w:r>
      <w:r w:rsidR="00B44FF4" w:rsidRPr="00601585">
        <w:t>’</w:t>
      </w:r>
      <w:r w:rsidRPr="00601585">
        <w:t>язані заходи: Немає.</w:t>
      </w:r>
    </w:p>
    <w:p w:rsidR="00E63331" w:rsidRPr="00601585" w:rsidRDefault="00E63331" w:rsidP="00601585">
      <w:pPr>
        <w:pStyle w:val="5"/>
        <w:rPr>
          <w:rFonts w:ascii="Times New Roman" w:hAnsi="Times New Roman" w:cs="Times New Roman"/>
          <w:szCs w:val="24"/>
        </w:rPr>
      </w:pPr>
      <w:bookmarkStart w:id="612" w:name="_Моніторинг_фізичного_доступу_3"/>
      <w:bookmarkEnd w:id="612"/>
      <w:r w:rsidRPr="00601585">
        <w:rPr>
          <w:rFonts w:ascii="Times New Roman" w:hAnsi="Times New Roman" w:cs="Times New Roman"/>
          <w:szCs w:val="24"/>
        </w:rPr>
        <w:t xml:space="preserve">Моніторинг фізичного доступу </w:t>
      </w:r>
      <w:r w:rsidR="009E3CA5">
        <w:rPr>
          <w:rFonts w:ascii="Times New Roman" w:hAnsi="Times New Roman" w:cs="Times New Roman"/>
          <w:szCs w:val="24"/>
        </w:rPr>
        <w:t>-</w:t>
      </w:r>
      <w:r w:rsidRPr="00601585">
        <w:rPr>
          <w:rFonts w:ascii="Times New Roman" w:hAnsi="Times New Roman" w:cs="Times New Roman"/>
          <w:szCs w:val="24"/>
        </w:rPr>
        <w:t xml:space="preserve"> Моніторинг фізичного доступу до системи</w:t>
      </w:r>
    </w:p>
    <w:p w:rsidR="00E63331" w:rsidRPr="00601585" w:rsidRDefault="00BD2DD0" w:rsidP="00601585">
      <w:pPr>
        <w:pStyle w:val="a3"/>
      </w:pPr>
      <w:r w:rsidRPr="00601585">
        <w:t>Здійснювати</w:t>
      </w:r>
      <w:r w:rsidR="00E63331" w:rsidRPr="00601585">
        <w:t xml:space="preserve"> моніторинг фізичного доступу до системи на додаток до моніторингу фізичного доступу до об</w:t>
      </w:r>
      <w:r w:rsidR="00B44FF4" w:rsidRPr="00601585">
        <w:t>’</w:t>
      </w:r>
      <w:r w:rsidR="00E63331" w:rsidRPr="00601585">
        <w:t>єкта в [</w:t>
      </w:r>
      <w:r w:rsidR="00E63331" w:rsidRPr="00601585">
        <w:rPr>
          <w:i/>
        </w:rPr>
        <w:t>Призначення: визначені організацією фі</w:t>
      </w:r>
      <w:r w:rsidR="00091E73" w:rsidRPr="00601585">
        <w:rPr>
          <w:i/>
        </w:rPr>
        <w:t>зичні</w:t>
      </w:r>
      <w:r w:rsidR="00E63331" w:rsidRPr="00601585">
        <w:rPr>
          <w:i/>
        </w:rPr>
        <w:t xml:space="preserve"> приміщення, що містять один або більше компонентів системи</w:t>
      </w:r>
      <w:r w:rsidR="00E63331" w:rsidRPr="00601585">
        <w:t>].</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контролю забезпечує додатковий моніторинг областей, де </w:t>
      </w:r>
      <w:r w:rsidR="00091E73" w:rsidRPr="00601585">
        <w:rPr>
          <w:noProof/>
        </w:rPr>
        <w:t>зосереджені компоненти</w:t>
      </w:r>
      <w:r w:rsidRPr="00601585">
        <w:rPr>
          <w:noProof/>
        </w:rPr>
        <w:t xml:space="preserve"> системи</w:t>
      </w:r>
      <w:r w:rsidR="00091E73" w:rsidRPr="00601585">
        <w:rPr>
          <w:noProof/>
        </w:rPr>
        <w:t xml:space="preserve"> (</w:t>
      </w:r>
      <w:r w:rsidRPr="00601585">
        <w:rPr>
          <w:noProof/>
        </w:rPr>
        <w:t>наприклад, серверні зали, зони зберігання носіїв інформації та центри зв</w:t>
      </w:r>
      <w:r w:rsidR="00B44FF4" w:rsidRPr="00601585">
        <w:rPr>
          <w:noProof/>
        </w:rPr>
        <w:t>’</w:t>
      </w:r>
      <w:r w:rsidRPr="00601585">
        <w:rPr>
          <w:noProof/>
        </w:rPr>
        <w:t>язку</w:t>
      </w:r>
      <w:r w:rsidR="00091E73" w:rsidRPr="00601585">
        <w:rPr>
          <w:noProof/>
        </w:rPr>
        <w:t>)</w:t>
      </w:r>
      <w:r w:rsidRPr="00601585">
        <w:rPr>
          <w:noProof/>
        </w:rPr>
        <w:t>.</w:t>
      </w:r>
    </w:p>
    <w:p w:rsidR="00E63331" w:rsidRPr="00601585" w:rsidRDefault="00E63331" w:rsidP="00601585">
      <w:pPr>
        <w:pStyle w:val="a3"/>
      </w:pPr>
      <w:r w:rsidRPr="00601585">
        <w:t>Пов</w:t>
      </w:r>
      <w:r w:rsidR="00B44FF4" w:rsidRPr="00601585">
        <w:t>’</w:t>
      </w:r>
      <w:r w:rsidRPr="00601585">
        <w:t>язані заходи: Немає.</w:t>
      </w:r>
    </w:p>
    <w:p w:rsidR="00E63331" w:rsidRPr="00601585" w:rsidRDefault="00E63331" w:rsidP="00601585">
      <w:pPr>
        <w:pStyle w:val="a3"/>
        <w:tabs>
          <w:tab w:val="left" w:pos="1701"/>
          <w:tab w:val="left" w:pos="3652"/>
        </w:tabs>
        <w:spacing w:after="160"/>
        <w:ind w:left="851"/>
        <w:rPr>
          <w:b/>
          <w:u w:val="single"/>
        </w:rPr>
      </w:pPr>
      <w:r w:rsidRPr="00601585">
        <w:rPr>
          <w:noProof/>
          <w:u w:val="single"/>
        </w:rPr>
        <w:t>Посилання: Немає</w:t>
      </w:r>
      <w:r w:rsidRPr="00601585">
        <w:rPr>
          <w:u w:val="single"/>
        </w:rPr>
        <w:t>.</w:t>
      </w:r>
    </w:p>
    <w:p w:rsidR="00E63331" w:rsidRPr="00601585" w:rsidRDefault="00E63331" w:rsidP="00601585">
      <w:pPr>
        <w:pStyle w:val="1"/>
        <w:rPr>
          <w:rFonts w:ascii="Times New Roman" w:hAnsi="Times New Roman"/>
        </w:rPr>
      </w:pPr>
      <w:bookmarkStart w:id="613" w:name="_РЕ-7_Контроль_відвідувачів"/>
      <w:bookmarkEnd w:id="613"/>
      <w:r w:rsidRPr="00601585">
        <w:rPr>
          <w:rFonts w:ascii="Times New Roman" w:hAnsi="Times New Roman"/>
        </w:rPr>
        <w:t>РЕ-7</w:t>
      </w:r>
      <w:r w:rsidRPr="00601585">
        <w:rPr>
          <w:rFonts w:ascii="Times New Roman" w:hAnsi="Times New Roman"/>
        </w:rPr>
        <w:tab/>
        <w:t>Контроль відвідувачів</w:t>
      </w:r>
      <w:r w:rsidRPr="00601585">
        <w:rPr>
          <w:rFonts w:ascii="Times New Roman" w:hAnsi="Times New Roman"/>
        </w:rPr>
        <w:tab/>
      </w:r>
    </w:p>
    <w:p w:rsidR="00E63331" w:rsidRPr="00601585" w:rsidRDefault="00E63331" w:rsidP="00601585">
      <w:pPr>
        <w:widowControl w:val="0"/>
        <w:tabs>
          <w:tab w:val="left" w:pos="1276"/>
          <w:tab w:val="left" w:pos="3652"/>
        </w:tabs>
        <w:ind w:left="851"/>
        <w:rPr>
          <w:szCs w:val="24"/>
        </w:rPr>
      </w:pPr>
      <w:r w:rsidRPr="00601585">
        <w:rPr>
          <w:szCs w:val="24"/>
        </w:rPr>
        <w:t xml:space="preserve">[Вилучено: Включено до </w:t>
      </w:r>
      <w:hyperlink w:anchor="_РЕ-2_Авторизація_фізичного" w:history="1">
        <w:r w:rsidR="005515A7" w:rsidRPr="00601585">
          <w:rPr>
            <w:rStyle w:val="af1"/>
            <w:rFonts w:eastAsia="Times New Roman"/>
            <w:bCs/>
            <w:szCs w:val="24"/>
            <w:lang w:eastAsia="uk-UA"/>
          </w:rPr>
          <w:t>РЕ-2</w:t>
        </w:r>
      </w:hyperlink>
      <w:r w:rsidRPr="00601585">
        <w:rPr>
          <w:szCs w:val="24"/>
        </w:rPr>
        <w:t xml:space="preserve"> і </w:t>
      </w:r>
      <w:hyperlink w:anchor="_РЕ-3_Керування_фізичним" w:history="1">
        <w:r w:rsidR="005515A7" w:rsidRPr="00601585">
          <w:rPr>
            <w:rStyle w:val="af1"/>
            <w:rFonts w:eastAsia="Times New Roman"/>
            <w:bCs/>
            <w:szCs w:val="24"/>
            <w:lang w:eastAsia="uk-UA"/>
          </w:rPr>
          <w:t>РЕ-3</w:t>
        </w:r>
      </w:hyperlink>
      <w:r w:rsidRPr="00601585">
        <w:rPr>
          <w:szCs w:val="24"/>
        </w:rPr>
        <w:t>].</w:t>
      </w:r>
    </w:p>
    <w:p w:rsidR="00E63331" w:rsidRPr="00601585" w:rsidRDefault="00E63331" w:rsidP="00601585">
      <w:pPr>
        <w:widowControl w:val="0"/>
        <w:tabs>
          <w:tab w:val="left" w:pos="392"/>
          <w:tab w:val="left" w:pos="3652"/>
        </w:tabs>
        <w:ind w:left="-601"/>
        <w:rPr>
          <w:szCs w:val="24"/>
        </w:rPr>
      </w:pPr>
    </w:p>
    <w:p w:rsidR="00E63331" w:rsidRPr="00601585" w:rsidRDefault="00E63331" w:rsidP="00601585">
      <w:pPr>
        <w:pStyle w:val="1"/>
        <w:rPr>
          <w:rFonts w:ascii="Times New Roman" w:hAnsi="Times New Roman"/>
        </w:rPr>
      </w:pPr>
      <w:bookmarkStart w:id="614" w:name="_РЕ-8_Записи_доступу"/>
      <w:bookmarkEnd w:id="614"/>
      <w:r w:rsidRPr="00601585">
        <w:rPr>
          <w:rFonts w:ascii="Times New Roman" w:hAnsi="Times New Roman"/>
        </w:rPr>
        <w:t>РЕ-8</w:t>
      </w:r>
      <w:r w:rsidRPr="00601585">
        <w:rPr>
          <w:rFonts w:ascii="Times New Roman" w:hAnsi="Times New Roman"/>
        </w:rPr>
        <w:tab/>
      </w:r>
      <w:r w:rsidR="00091E73" w:rsidRPr="00601585">
        <w:rPr>
          <w:rFonts w:ascii="Times New Roman" w:hAnsi="Times New Roman"/>
        </w:rPr>
        <w:t xml:space="preserve">реєстр </w:t>
      </w:r>
      <w:r w:rsidRPr="00601585">
        <w:rPr>
          <w:rFonts w:ascii="Times New Roman" w:hAnsi="Times New Roman"/>
        </w:rPr>
        <w:t>доступу відвідувачів</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E63331" w:rsidRPr="00601585" w:rsidRDefault="00091E73" w:rsidP="00601585">
      <w:pPr>
        <w:pStyle w:val="2"/>
        <w:numPr>
          <w:ilvl w:val="0"/>
          <w:numId w:val="146"/>
        </w:numPr>
        <w:ind w:left="1134" w:hanging="425"/>
      </w:pPr>
      <w:r w:rsidRPr="00601585">
        <w:t>Вести</w:t>
      </w:r>
      <w:r w:rsidR="00E63331" w:rsidRPr="00601585">
        <w:t xml:space="preserve"> реєстр доступу відвідувачів до об</w:t>
      </w:r>
      <w:r w:rsidR="00B44FF4" w:rsidRPr="00601585">
        <w:t>’</w:t>
      </w:r>
      <w:r w:rsidR="00E63331" w:rsidRPr="00601585">
        <w:t xml:space="preserve">єкта, де </w:t>
      </w:r>
      <w:r w:rsidR="00B44FF4" w:rsidRPr="00601585">
        <w:t xml:space="preserve">перебуває </w:t>
      </w:r>
      <w:r w:rsidR="00E63331" w:rsidRPr="00601585">
        <w:t>система, впродовж [</w:t>
      </w:r>
      <w:r w:rsidR="00E63331" w:rsidRPr="00601585">
        <w:rPr>
          <w:i/>
        </w:rPr>
        <w:t>Призначення: визначеного організацією періоду часу</w:t>
      </w:r>
      <w:r w:rsidR="00E63331" w:rsidRPr="00601585">
        <w:t>]</w:t>
      </w:r>
      <w:r w:rsidR="00B44FF4" w:rsidRPr="00601585">
        <w:t>.</w:t>
      </w:r>
    </w:p>
    <w:p w:rsidR="00E63331" w:rsidRPr="00601585" w:rsidRDefault="00E63331" w:rsidP="00601585">
      <w:pPr>
        <w:pStyle w:val="2"/>
      </w:pPr>
      <w:r w:rsidRPr="00601585">
        <w:t>Пере</w:t>
      </w:r>
      <w:r w:rsidR="00BD2DD0" w:rsidRPr="00601585">
        <w:t>глядати</w:t>
      </w:r>
      <w:r w:rsidRPr="00601585">
        <w:t xml:space="preserve"> реєстр доступу відвідувачів [</w:t>
      </w:r>
      <w:r w:rsidRPr="00601585">
        <w:rPr>
          <w:i/>
        </w:rPr>
        <w:t>Призначення: з визначеною організацією частот</w:t>
      </w:r>
      <w:r w:rsidR="00B44FF4" w:rsidRPr="00601585">
        <w:rPr>
          <w:i/>
        </w:rPr>
        <w:t>ою</w:t>
      </w:r>
      <w:r w:rsidRPr="00601585">
        <w:t>].</w:t>
      </w:r>
    </w:p>
    <w:p w:rsidR="005F191C" w:rsidRPr="00601585" w:rsidRDefault="005F191C" w:rsidP="00601585">
      <w:pPr>
        <w:pStyle w:val="a3"/>
        <w:ind w:left="851"/>
        <w:rPr>
          <w:noProof/>
          <w:u w:val="single"/>
        </w:rPr>
      </w:pPr>
      <w:r w:rsidRPr="00601585">
        <w:rPr>
          <w:noProof/>
          <w:color w:val="FF0000"/>
          <w:u w:val="single"/>
        </w:rPr>
        <w:t>Рекомендації з реалізації:</w:t>
      </w:r>
      <w:r w:rsidRPr="00601585">
        <w:rPr>
          <w:noProof/>
        </w:rPr>
        <w:t xml:space="preserve"> </w:t>
      </w:r>
      <w:r w:rsidR="00D532D5" w:rsidRPr="00601585">
        <w:rPr>
          <w:noProof/>
        </w:rPr>
        <w:t>Реєстр</w:t>
      </w:r>
      <w:r w:rsidR="00AC5CB0" w:rsidRPr="00601585">
        <w:rPr>
          <w:noProof/>
        </w:rPr>
        <w:t>и</w:t>
      </w:r>
      <w:r w:rsidR="00D532D5" w:rsidRPr="00601585">
        <w:rPr>
          <w:noProof/>
        </w:rPr>
        <w:t xml:space="preserve"> доступу відвідувачів</w:t>
      </w:r>
      <w:r w:rsidRPr="00601585">
        <w:rPr>
          <w:noProof/>
        </w:rPr>
        <w:t xml:space="preserve"> зазвичай мають містити</w:t>
      </w:r>
      <w:r w:rsidR="00CA0D3A" w:rsidRPr="00601585">
        <w:rPr>
          <w:noProof/>
        </w:rPr>
        <w:t>:</w:t>
      </w:r>
      <w:r w:rsidRPr="00601585">
        <w:rPr>
          <w:noProof/>
        </w:rPr>
        <w:t xml:space="preserve"> імена </w:t>
      </w:r>
      <w:r w:rsidR="007C4370" w:rsidRPr="00601585">
        <w:rPr>
          <w:noProof/>
        </w:rPr>
        <w:t xml:space="preserve">й </w:t>
      </w:r>
      <w:r w:rsidRPr="00601585">
        <w:rPr>
          <w:noProof/>
        </w:rPr>
        <w:t xml:space="preserve">організації </w:t>
      </w:r>
      <w:r w:rsidR="00091E73" w:rsidRPr="00601585">
        <w:rPr>
          <w:noProof/>
        </w:rPr>
        <w:t>відвідувачів</w:t>
      </w:r>
      <w:r w:rsidRPr="00601585">
        <w:rPr>
          <w:noProof/>
        </w:rPr>
        <w:t>, підписи відвідувачів, форми ідентифікації, дати доступ</w:t>
      </w:r>
      <w:r w:rsidR="00091E73" w:rsidRPr="00601585">
        <w:rPr>
          <w:noProof/>
        </w:rPr>
        <w:t>у,</w:t>
      </w:r>
      <w:r w:rsidRPr="00601585">
        <w:rPr>
          <w:noProof/>
        </w:rPr>
        <w:t xml:space="preserve"> часи в</w:t>
      </w:r>
      <w:r w:rsidR="00AC5CB0" w:rsidRPr="00601585">
        <w:rPr>
          <w:noProof/>
        </w:rPr>
        <w:t>’</w:t>
      </w:r>
      <w:r w:rsidRPr="00601585">
        <w:rPr>
          <w:noProof/>
        </w:rPr>
        <w:t>їзду та виїзду, мет</w:t>
      </w:r>
      <w:r w:rsidR="00091E73" w:rsidRPr="00601585">
        <w:rPr>
          <w:noProof/>
        </w:rPr>
        <w:t>у</w:t>
      </w:r>
      <w:r w:rsidRPr="00601585">
        <w:rPr>
          <w:noProof/>
        </w:rPr>
        <w:t xml:space="preserve"> відвідувань. Записи доступу не потрібні для загальнодоступних областей.</w:t>
      </w:r>
    </w:p>
    <w:p w:rsidR="00E63331" w:rsidRPr="00601585" w:rsidRDefault="00E63331" w:rsidP="00601585">
      <w:pPr>
        <w:pStyle w:val="a3"/>
        <w:ind w:left="851"/>
        <w:rPr>
          <w:noProof/>
        </w:rPr>
      </w:pPr>
      <w:r w:rsidRPr="00601585">
        <w:rPr>
          <w:noProof/>
          <w:u w:val="single"/>
        </w:rPr>
        <w:t>Пов</w:t>
      </w:r>
      <w:r w:rsidR="00AC5CB0" w:rsidRPr="00601585">
        <w:rPr>
          <w:noProof/>
          <w:u w:val="single"/>
        </w:rPr>
        <w:t>’</w:t>
      </w:r>
      <w:r w:rsidRPr="00601585">
        <w:rPr>
          <w:noProof/>
          <w:u w:val="single"/>
        </w:rPr>
        <w:t>язані заходи</w:t>
      </w:r>
      <w:r w:rsidRPr="00601585">
        <w:rPr>
          <w:noProof/>
        </w:rPr>
        <w:t>: Немає.</w:t>
      </w:r>
    </w:p>
    <w:p w:rsidR="00E63331" w:rsidRPr="00601585" w:rsidRDefault="00C67779" w:rsidP="00601585">
      <w:pPr>
        <w:widowControl w:val="0"/>
        <w:ind w:left="851"/>
        <w:rPr>
          <w:color w:val="FF0000"/>
          <w:szCs w:val="24"/>
          <w:u w:val="single"/>
        </w:rPr>
      </w:pPr>
      <w:r w:rsidRPr="00601585">
        <w:rPr>
          <w:noProof/>
          <w:color w:val="FF0000"/>
          <w:szCs w:val="24"/>
          <w:u w:val="single"/>
        </w:rPr>
        <w:t>Посилення заходів</w:t>
      </w:r>
      <w:r w:rsidR="007A381F" w:rsidRPr="00601585">
        <w:rPr>
          <w:noProof/>
          <w:color w:val="FF0000"/>
          <w:szCs w:val="24"/>
          <w:u w:val="single"/>
        </w:rPr>
        <w:t>:</w:t>
      </w:r>
    </w:p>
    <w:p w:rsidR="00E63331" w:rsidRPr="00601585" w:rsidRDefault="00E63331" w:rsidP="00601585">
      <w:pPr>
        <w:pStyle w:val="5"/>
        <w:numPr>
          <w:ilvl w:val="0"/>
          <w:numId w:val="384"/>
        </w:numPr>
        <w:ind w:left="1418" w:hanging="709"/>
        <w:rPr>
          <w:rFonts w:ascii="Times New Roman" w:hAnsi="Times New Roman" w:cs="Times New Roman"/>
          <w:szCs w:val="24"/>
        </w:rPr>
      </w:pPr>
      <w:bookmarkStart w:id="615" w:name="_Реєстр_доступу_відвідувачів"/>
      <w:bookmarkEnd w:id="615"/>
      <w:r w:rsidRPr="00601585">
        <w:rPr>
          <w:rFonts w:ascii="Times New Roman" w:hAnsi="Times New Roman" w:cs="Times New Roman"/>
          <w:szCs w:val="24"/>
        </w:rPr>
        <w:t xml:space="preserve">Реєстр доступу відвідувачів </w:t>
      </w:r>
      <w:r w:rsidR="009E3CA5">
        <w:rPr>
          <w:rFonts w:ascii="Times New Roman" w:hAnsi="Times New Roman" w:cs="Times New Roman"/>
          <w:szCs w:val="24"/>
        </w:rPr>
        <w:t>-</w:t>
      </w:r>
      <w:r w:rsidRPr="00601585">
        <w:rPr>
          <w:rFonts w:ascii="Times New Roman" w:hAnsi="Times New Roman" w:cs="Times New Roman"/>
          <w:szCs w:val="24"/>
        </w:rPr>
        <w:t xml:space="preserve"> </w:t>
      </w:r>
      <w:r w:rsidR="00091E73" w:rsidRPr="00601585">
        <w:rPr>
          <w:rFonts w:ascii="Times New Roman" w:hAnsi="Times New Roman" w:cs="Times New Roman"/>
          <w:szCs w:val="24"/>
        </w:rPr>
        <w:t xml:space="preserve">автоматизоване ведення </w:t>
      </w:r>
      <w:r w:rsidRPr="00601585">
        <w:rPr>
          <w:rFonts w:ascii="Times New Roman" w:hAnsi="Times New Roman" w:cs="Times New Roman"/>
          <w:szCs w:val="24"/>
        </w:rPr>
        <w:t>та перегляд реєстру відвідувачів</w:t>
      </w:r>
    </w:p>
    <w:p w:rsidR="00E63331" w:rsidRPr="00601585" w:rsidRDefault="00BD2DD0" w:rsidP="00601585">
      <w:pPr>
        <w:pStyle w:val="a3"/>
      </w:pPr>
      <w:r w:rsidRPr="00601585">
        <w:t>Впровадити</w:t>
      </w:r>
      <w:r w:rsidR="00E63331" w:rsidRPr="00601585">
        <w:t xml:space="preserve"> автоматизовані механізми для ведення та перегляду</w:t>
      </w:r>
      <w:r w:rsidRPr="00601585">
        <w:t xml:space="preserve"> (аналізу)</w:t>
      </w:r>
      <w:r w:rsidR="00E63331" w:rsidRPr="00601585">
        <w:t xml:space="preserve"> реєстру відвідувачів.</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Немає.</w:t>
      </w:r>
    </w:p>
    <w:p w:rsidR="00E63331" w:rsidRPr="00601585" w:rsidRDefault="00E63331" w:rsidP="00601585">
      <w:pPr>
        <w:pStyle w:val="a3"/>
      </w:pPr>
      <w:r w:rsidRPr="00601585">
        <w:t>Пов</w:t>
      </w:r>
      <w:r w:rsidR="00AC5CB0" w:rsidRPr="00601585">
        <w:t>’</w:t>
      </w:r>
      <w:r w:rsidRPr="00601585">
        <w:t>язані заходи: Немає.</w:t>
      </w:r>
    </w:p>
    <w:p w:rsidR="00E63331" w:rsidRPr="00601585" w:rsidRDefault="00E63331" w:rsidP="00601585">
      <w:pPr>
        <w:pStyle w:val="5"/>
        <w:rPr>
          <w:rFonts w:ascii="Times New Roman" w:hAnsi="Times New Roman" w:cs="Times New Roman"/>
          <w:szCs w:val="24"/>
        </w:rPr>
      </w:pPr>
      <w:bookmarkStart w:id="616" w:name="_Реєстр_доступу_відвідувачів_1"/>
      <w:bookmarkEnd w:id="616"/>
      <w:r w:rsidRPr="00601585">
        <w:rPr>
          <w:rFonts w:ascii="Times New Roman" w:hAnsi="Times New Roman" w:cs="Times New Roman"/>
          <w:szCs w:val="24"/>
        </w:rPr>
        <w:t>Реєстр доступу відвідувачів</w:t>
      </w:r>
      <w:r w:rsidR="00091E73" w:rsidRPr="00601585">
        <w:rPr>
          <w:rFonts w:ascii="Times New Roman" w:hAnsi="Times New Roman" w:cs="Times New Roman"/>
          <w:szCs w:val="24"/>
        </w:rPr>
        <w:t xml:space="preserve"> </w:t>
      </w:r>
      <w:r w:rsidR="009E3CA5">
        <w:rPr>
          <w:rFonts w:ascii="Times New Roman" w:hAnsi="Times New Roman" w:cs="Times New Roman"/>
          <w:szCs w:val="24"/>
        </w:rPr>
        <w:t>-</w:t>
      </w:r>
      <w:r w:rsidR="00091E73" w:rsidRPr="00601585">
        <w:rPr>
          <w:rFonts w:ascii="Times New Roman" w:hAnsi="Times New Roman" w:cs="Times New Roman"/>
          <w:szCs w:val="24"/>
        </w:rPr>
        <w:t xml:space="preserve"> </w:t>
      </w:r>
      <w:r w:rsidRPr="00601585">
        <w:rPr>
          <w:rFonts w:ascii="Times New Roman" w:hAnsi="Times New Roman" w:cs="Times New Roman"/>
          <w:szCs w:val="24"/>
        </w:rPr>
        <w:t>Реєстр фізичного доступу</w:t>
      </w:r>
    </w:p>
    <w:p w:rsidR="00E63331" w:rsidRPr="00601585" w:rsidRDefault="00E63331" w:rsidP="00601585">
      <w:pPr>
        <w:pStyle w:val="a3"/>
      </w:pPr>
      <w:r w:rsidRPr="00601585">
        <w:t xml:space="preserve">[Вилучено: включено до </w:t>
      </w:r>
      <w:hyperlink w:anchor="_РЕ-2_Авторизація_фізичного" w:history="1">
        <w:r w:rsidR="00C731CF" w:rsidRPr="00601585">
          <w:rPr>
            <w:rStyle w:val="af1"/>
            <w:rFonts w:eastAsia="Times New Roman"/>
            <w:bCs/>
            <w:lang w:eastAsia="uk-UA"/>
          </w:rPr>
          <w:t>РЕ-2</w:t>
        </w:r>
      </w:hyperlink>
      <w:r w:rsidRPr="00601585">
        <w:t>].</w:t>
      </w:r>
    </w:p>
    <w:p w:rsidR="00E63331" w:rsidRPr="00601585" w:rsidRDefault="00E63331" w:rsidP="00601585">
      <w:pPr>
        <w:pStyle w:val="a3"/>
        <w:tabs>
          <w:tab w:val="left" w:pos="1418"/>
          <w:tab w:val="left" w:pos="3652"/>
        </w:tabs>
        <w:spacing w:after="160"/>
        <w:ind w:left="851"/>
        <w:rPr>
          <w:u w:val="single"/>
        </w:rPr>
      </w:pPr>
      <w:r w:rsidRPr="00601585">
        <w:rPr>
          <w:noProof/>
          <w:u w:val="single"/>
        </w:rPr>
        <w:t>Посилання: Немає</w:t>
      </w:r>
      <w:r w:rsidRPr="00601585">
        <w:rPr>
          <w:u w:val="single"/>
        </w:rPr>
        <w:t>.</w:t>
      </w:r>
    </w:p>
    <w:p w:rsidR="004A6B2A" w:rsidRPr="00601585" w:rsidRDefault="004A6B2A" w:rsidP="00601585">
      <w:pPr>
        <w:pStyle w:val="a3"/>
        <w:tabs>
          <w:tab w:val="left" w:pos="1418"/>
          <w:tab w:val="left" w:pos="3652"/>
        </w:tabs>
        <w:spacing w:after="160"/>
        <w:ind w:left="851"/>
      </w:pPr>
    </w:p>
    <w:p w:rsidR="004A6B2A" w:rsidRPr="00601585" w:rsidRDefault="00E63331" w:rsidP="00601585">
      <w:pPr>
        <w:pStyle w:val="1"/>
        <w:rPr>
          <w:rFonts w:ascii="Times New Roman" w:hAnsi="Times New Roman"/>
        </w:rPr>
      </w:pPr>
      <w:bookmarkStart w:id="617" w:name="_РЕ-9_Енергетичне_обладнання"/>
      <w:bookmarkEnd w:id="617"/>
      <w:r w:rsidRPr="00601585">
        <w:rPr>
          <w:rFonts w:ascii="Times New Roman" w:hAnsi="Times New Roman"/>
        </w:rPr>
        <w:t>РЕ-9</w:t>
      </w:r>
      <w:r w:rsidRPr="00601585">
        <w:rPr>
          <w:rFonts w:ascii="Times New Roman" w:hAnsi="Times New Roman"/>
        </w:rPr>
        <w:tab/>
        <w:t>Енергетичне обладнання та кабелі</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E63331" w:rsidRPr="00601585" w:rsidRDefault="00A97CE5" w:rsidP="00601585">
      <w:pPr>
        <w:widowControl w:val="0"/>
        <w:tabs>
          <w:tab w:val="left" w:pos="1418"/>
        </w:tabs>
        <w:ind w:left="851"/>
        <w:rPr>
          <w:szCs w:val="24"/>
        </w:rPr>
      </w:pPr>
      <w:r w:rsidRPr="00601585">
        <w:rPr>
          <w:szCs w:val="24"/>
        </w:rPr>
        <w:t>Захищ</w:t>
      </w:r>
      <w:r w:rsidR="00BD2DD0" w:rsidRPr="00601585">
        <w:rPr>
          <w:szCs w:val="24"/>
        </w:rPr>
        <w:t>ати</w:t>
      </w:r>
      <w:r w:rsidRPr="00601585">
        <w:rPr>
          <w:szCs w:val="24"/>
        </w:rPr>
        <w:t xml:space="preserve"> </w:t>
      </w:r>
      <w:r w:rsidR="00E63331" w:rsidRPr="00601585">
        <w:rPr>
          <w:szCs w:val="24"/>
        </w:rPr>
        <w:t>енергетичне обладнання і силові кабелі системи від пошкоджень і руйнувань.</w:t>
      </w:r>
    </w:p>
    <w:p w:rsidR="005F191C" w:rsidRPr="00601585" w:rsidRDefault="005F191C" w:rsidP="00601585">
      <w:pPr>
        <w:pStyle w:val="a3"/>
        <w:tabs>
          <w:tab w:val="left" w:pos="1418"/>
        </w:tabs>
        <w:ind w:left="851"/>
        <w:rPr>
          <w:noProof/>
          <w:u w:val="single"/>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забезпечує додатковий моніторинг областей, де є ко</w:t>
      </w:r>
      <w:r w:rsidR="00091E73" w:rsidRPr="00601585">
        <w:rPr>
          <w:noProof/>
        </w:rPr>
        <w:t>нцентрація компонентів системи (</w:t>
      </w:r>
      <w:r w:rsidRPr="00601585">
        <w:rPr>
          <w:noProof/>
        </w:rPr>
        <w:t>серверні зали, зони зберігання носіїв інформації та центри зв</w:t>
      </w:r>
      <w:r w:rsidR="00AC5CB0" w:rsidRPr="00601585">
        <w:rPr>
          <w:noProof/>
        </w:rPr>
        <w:t>’</w:t>
      </w:r>
      <w:r w:rsidRPr="00601585">
        <w:rPr>
          <w:noProof/>
        </w:rPr>
        <w:t>язку</w:t>
      </w:r>
      <w:r w:rsidR="00091E73" w:rsidRPr="00601585">
        <w:rPr>
          <w:noProof/>
        </w:rPr>
        <w:t>)</w:t>
      </w:r>
      <w:r w:rsidRPr="00601585">
        <w:rPr>
          <w:noProof/>
        </w:rPr>
        <w:t>.</w:t>
      </w:r>
    </w:p>
    <w:p w:rsidR="00E63331" w:rsidRPr="00601585" w:rsidRDefault="00E63331" w:rsidP="00601585">
      <w:pPr>
        <w:pStyle w:val="a3"/>
        <w:tabs>
          <w:tab w:val="left" w:pos="1418"/>
        </w:tabs>
        <w:ind w:left="851"/>
        <w:rPr>
          <w:noProof/>
        </w:rPr>
      </w:pPr>
      <w:r w:rsidRPr="00601585">
        <w:rPr>
          <w:noProof/>
          <w:u w:val="single"/>
        </w:rPr>
        <w:t>Пов</w:t>
      </w:r>
      <w:r w:rsidR="00AC5CB0" w:rsidRPr="00601585">
        <w:rPr>
          <w:noProof/>
          <w:u w:val="single"/>
        </w:rPr>
        <w:t>’</w:t>
      </w:r>
      <w:r w:rsidRPr="00601585">
        <w:rPr>
          <w:noProof/>
          <w:u w:val="single"/>
        </w:rPr>
        <w:t>язані заходи</w:t>
      </w:r>
      <w:r w:rsidRPr="00601585">
        <w:rPr>
          <w:noProof/>
        </w:rPr>
        <w:t xml:space="preserve">: </w:t>
      </w:r>
      <w:hyperlink w:anchor="_РЕ-4_Контроль_доступу" w:history="1">
        <w:r w:rsidR="007D51C9" w:rsidRPr="00601585">
          <w:rPr>
            <w:rStyle w:val="af1"/>
            <w:rFonts w:eastAsia="Times New Roman"/>
            <w:bCs/>
            <w:lang w:eastAsia="uk-UA"/>
          </w:rPr>
          <w:t>РЕ-4</w:t>
        </w:r>
      </w:hyperlink>
      <w:r w:rsidRPr="00601585">
        <w:rPr>
          <w:noProof/>
        </w:rPr>
        <w:t>.</w:t>
      </w:r>
    </w:p>
    <w:p w:rsidR="00E63331" w:rsidRPr="00601585" w:rsidRDefault="00C67779" w:rsidP="00601585">
      <w:pPr>
        <w:widowControl w:val="0"/>
        <w:tabs>
          <w:tab w:val="left" w:pos="1418"/>
        </w:tabs>
        <w:ind w:left="851"/>
        <w:rPr>
          <w:color w:val="FF0000"/>
          <w:szCs w:val="24"/>
          <w:u w:val="single"/>
        </w:rPr>
      </w:pPr>
      <w:r w:rsidRPr="00601585">
        <w:rPr>
          <w:noProof/>
          <w:color w:val="FF0000"/>
          <w:szCs w:val="24"/>
          <w:u w:val="single"/>
        </w:rPr>
        <w:t>Посилення заходів</w:t>
      </w:r>
      <w:r w:rsidR="007A381F" w:rsidRPr="00601585">
        <w:rPr>
          <w:noProof/>
          <w:color w:val="FF0000"/>
          <w:szCs w:val="24"/>
          <w:u w:val="single"/>
        </w:rPr>
        <w:t>:</w:t>
      </w:r>
    </w:p>
    <w:p w:rsidR="00E63331" w:rsidRPr="00601585" w:rsidRDefault="00E63331" w:rsidP="00601585">
      <w:pPr>
        <w:pStyle w:val="5"/>
        <w:numPr>
          <w:ilvl w:val="0"/>
          <w:numId w:val="385"/>
        </w:numPr>
        <w:ind w:left="1418" w:hanging="709"/>
        <w:rPr>
          <w:rFonts w:ascii="Times New Roman" w:hAnsi="Times New Roman" w:cs="Times New Roman"/>
          <w:szCs w:val="24"/>
        </w:rPr>
      </w:pPr>
      <w:bookmarkStart w:id="618" w:name="_Енергетичне_обладнання_та"/>
      <w:bookmarkEnd w:id="618"/>
      <w:r w:rsidRPr="00601585">
        <w:rPr>
          <w:rFonts w:ascii="Times New Roman" w:hAnsi="Times New Roman" w:cs="Times New Roman"/>
          <w:szCs w:val="24"/>
        </w:rPr>
        <w:t xml:space="preserve">Енергетичне обладнання та кабелі </w:t>
      </w:r>
      <w:r w:rsidR="009E3CA5">
        <w:rPr>
          <w:rFonts w:ascii="Times New Roman" w:hAnsi="Times New Roman" w:cs="Times New Roman"/>
          <w:szCs w:val="24"/>
        </w:rPr>
        <w:t>-</w:t>
      </w:r>
      <w:r w:rsidRPr="00601585">
        <w:rPr>
          <w:rFonts w:ascii="Times New Roman" w:hAnsi="Times New Roman" w:cs="Times New Roman"/>
          <w:szCs w:val="24"/>
        </w:rPr>
        <w:t xml:space="preserve"> Резервні кабелі</w:t>
      </w:r>
    </w:p>
    <w:p w:rsidR="00E63331" w:rsidRPr="00601585" w:rsidRDefault="00BD2DD0" w:rsidP="00601585">
      <w:pPr>
        <w:pStyle w:val="a3"/>
      </w:pPr>
      <w:r w:rsidRPr="00601585">
        <w:t>В</w:t>
      </w:r>
      <w:r w:rsidR="00E63331" w:rsidRPr="00601585">
        <w:t>икористову</w:t>
      </w:r>
      <w:r w:rsidRPr="00601585">
        <w:t>вати</w:t>
      </w:r>
      <w:r w:rsidR="00E63331" w:rsidRPr="00601585">
        <w:t xml:space="preserve"> резервні силові кабельні системи, які фізично відокремлені на відстань [</w:t>
      </w:r>
      <w:r w:rsidR="00E63331" w:rsidRPr="00601585">
        <w:rPr>
          <w:i/>
        </w:rPr>
        <w:t>Призначення: визначена організацією відстань</w:t>
      </w:r>
      <w:r w:rsidR="00E63331" w:rsidRPr="00601585">
        <w:t>].</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Наявність фізично відокремлених та надлишкових силових кабелів забезпечить живлення у випадку, якщо один з кабелів буде пошкоджений.</w:t>
      </w:r>
    </w:p>
    <w:p w:rsidR="00E63331" w:rsidRPr="00601585" w:rsidRDefault="00E63331" w:rsidP="00601585">
      <w:pPr>
        <w:pStyle w:val="a3"/>
      </w:pPr>
      <w:r w:rsidRPr="00601585">
        <w:t>Пов</w:t>
      </w:r>
      <w:r w:rsidR="00AC5CB0" w:rsidRPr="00601585">
        <w:t>’</w:t>
      </w:r>
      <w:r w:rsidRPr="00601585">
        <w:t>язані заходи: Немає.</w:t>
      </w:r>
    </w:p>
    <w:p w:rsidR="00E63331" w:rsidRPr="00601585" w:rsidRDefault="00E63331" w:rsidP="00601585">
      <w:pPr>
        <w:pStyle w:val="5"/>
        <w:numPr>
          <w:ilvl w:val="0"/>
          <w:numId w:val="385"/>
        </w:numPr>
        <w:ind w:left="1418" w:hanging="709"/>
        <w:rPr>
          <w:rFonts w:ascii="Times New Roman" w:hAnsi="Times New Roman" w:cs="Times New Roman"/>
          <w:szCs w:val="24"/>
        </w:rPr>
      </w:pPr>
      <w:bookmarkStart w:id="619" w:name="_Енергетичне_обладнання_та_1"/>
      <w:bookmarkEnd w:id="619"/>
      <w:r w:rsidRPr="00601585">
        <w:rPr>
          <w:rFonts w:ascii="Times New Roman" w:hAnsi="Times New Roman" w:cs="Times New Roman"/>
          <w:szCs w:val="24"/>
        </w:rPr>
        <w:t xml:space="preserve">Енергетичне обладнання та кабелі </w:t>
      </w:r>
      <w:r w:rsidR="009E3CA5">
        <w:rPr>
          <w:rFonts w:ascii="Times New Roman" w:hAnsi="Times New Roman" w:cs="Times New Roman"/>
          <w:szCs w:val="24"/>
        </w:rPr>
        <w:t>-</w:t>
      </w:r>
      <w:r w:rsidRPr="00601585">
        <w:rPr>
          <w:rFonts w:ascii="Times New Roman" w:hAnsi="Times New Roman" w:cs="Times New Roman"/>
          <w:szCs w:val="24"/>
        </w:rPr>
        <w:t xml:space="preserve"> Автоматичне керування напругою</w:t>
      </w:r>
    </w:p>
    <w:p w:rsidR="00E63331" w:rsidRPr="00601585" w:rsidRDefault="000066A4" w:rsidP="00601585">
      <w:pPr>
        <w:pStyle w:val="a3"/>
      </w:pPr>
      <w:r w:rsidRPr="00601585">
        <w:t xml:space="preserve">Впровадити </w:t>
      </w:r>
      <w:r w:rsidR="00BD2DD0" w:rsidRPr="00601585">
        <w:t xml:space="preserve">механізми </w:t>
      </w:r>
      <w:r w:rsidR="00E63331" w:rsidRPr="00601585">
        <w:t>автоматичн</w:t>
      </w:r>
      <w:r w:rsidR="00BD2DD0" w:rsidRPr="00601585">
        <w:t>ого</w:t>
      </w:r>
      <w:r w:rsidR="00E63331" w:rsidRPr="00601585">
        <w:t xml:space="preserve"> керування напругою для [Призначення: визначених організацією критичних компонентів системи].</w:t>
      </w:r>
    </w:p>
    <w:p w:rsidR="005F191C" w:rsidRPr="00601585" w:rsidRDefault="005F191C" w:rsidP="00601585">
      <w:pPr>
        <w:pStyle w:val="a3"/>
        <w:rPr>
          <w:noProof/>
          <w:color w:val="FF0000"/>
          <w:u w:val="single"/>
        </w:rPr>
      </w:pPr>
      <w:r w:rsidRPr="00601585">
        <w:rPr>
          <w:noProof/>
          <w:color w:val="FF0000"/>
          <w:u w:val="single"/>
        </w:rPr>
        <w:t>Рекомендації з реалізації:</w:t>
      </w:r>
      <w:r w:rsidRPr="00601585">
        <w:rPr>
          <w:noProof/>
        </w:rPr>
        <w:t xml:space="preserve"> Автоматичні регулятори напруги можуть контролювати </w:t>
      </w:r>
      <w:r w:rsidR="00915062" w:rsidRPr="00601585">
        <w:rPr>
          <w:noProof/>
        </w:rPr>
        <w:t>й</w:t>
      </w:r>
      <w:r w:rsidRPr="00601585">
        <w:rPr>
          <w:noProof/>
        </w:rPr>
        <w:t xml:space="preserve"> регулювати напругу.</w:t>
      </w:r>
    </w:p>
    <w:p w:rsidR="00E63331" w:rsidRPr="00601585" w:rsidRDefault="00E63331" w:rsidP="00601585">
      <w:pPr>
        <w:pStyle w:val="a3"/>
      </w:pPr>
      <w:r w:rsidRPr="00601585">
        <w:t>Пов</w:t>
      </w:r>
      <w:r w:rsidR="0097084D" w:rsidRPr="00601585">
        <w:t>’</w:t>
      </w:r>
      <w:r w:rsidRPr="00601585">
        <w:t>язані заходи: Немає.</w:t>
      </w:r>
    </w:p>
    <w:p w:rsidR="00E63331" w:rsidRPr="00601585" w:rsidRDefault="00E63331" w:rsidP="00601585">
      <w:pPr>
        <w:pStyle w:val="a3"/>
        <w:tabs>
          <w:tab w:val="left" w:pos="1418"/>
          <w:tab w:val="left" w:pos="3652"/>
        </w:tabs>
        <w:spacing w:after="160"/>
        <w:rPr>
          <w:noProof/>
        </w:rPr>
      </w:pPr>
      <w:r w:rsidRPr="00601585">
        <w:rPr>
          <w:noProof/>
          <w:u w:val="single"/>
        </w:rPr>
        <w:t>Посилання: Немає.</w:t>
      </w:r>
    </w:p>
    <w:p w:rsidR="004A6B2A" w:rsidRPr="00601585" w:rsidRDefault="004A6B2A" w:rsidP="00601585">
      <w:pPr>
        <w:rPr>
          <w:szCs w:val="24"/>
          <w:lang w:val="ru-RU"/>
        </w:rPr>
      </w:pPr>
    </w:p>
    <w:p w:rsidR="004A6B2A" w:rsidRPr="00601585" w:rsidRDefault="00E63331" w:rsidP="00601585">
      <w:pPr>
        <w:pStyle w:val="1"/>
        <w:rPr>
          <w:rFonts w:ascii="Times New Roman" w:hAnsi="Times New Roman"/>
        </w:rPr>
      </w:pPr>
      <w:bookmarkStart w:id="620" w:name="_РЕ-10_Аварійне_відключення"/>
      <w:bookmarkEnd w:id="620"/>
      <w:r w:rsidRPr="00601585">
        <w:rPr>
          <w:rFonts w:ascii="Times New Roman" w:hAnsi="Times New Roman"/>
        </w:rPr>
        <w:t>РЕ-10</w:t>
      </w:r>
      <w:r w:rsidRPr="00601585">
        <w:rPr>
          <w:rFonts w:ascii="Times New Roman" w:hAnsi="Times New Roman"/>
        </w:rPr>
        <w:tab/>
        <w:t>А</w:t>
      </w:r>
      <w:r w:rsidR="00267814" w:rsidRPr="00601585">
        <w:rPr>
          <w:rFonts w:ascii="Times New Roman" w:hAnsi="Times New Roman"/>
        </w:rPr>
        <w:t>ВАРІЙНЕ ВІДКЛЮЧЕННЯ</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E63331" w:rsidRPr="00601585" w:rsidRDefault="00E63331" w:rsidP="00601585">
      <w:pPr>
        <w:pStyle w:val="2"/>
        <w:numPr>
          <w:ilvl w:val="0"/>
          <w:numId w:val="524"/>
        </w:numPr>
        <w:ind w:left="1134"/>
      </w:pPr>
      <w:r w:rsidRPr="00601585">
        <w:t>Забезпеч</w:t>
      </w:r>
      <w:r w:rsidR="00BD2DD0" w:rsidRPr="00601585">
        <w:t>ити</w:t>
      </w:r>
      <w:r w:rsidRPr="00601585">
        <w:t xml:space="preserve"> можливість відключення системи або окремих компонентів системи </w:t>
      </w:r>
      <w:r w:rsidR="00C8559C" w:rsidRPr="00601585">
        <w:t xml:space="preserve">від живлення </w:t>
      </w:r>
      <w:r w:rsidR="0097084D" w:rsidRPr="00601585">
        <w:t>в</w:t>
      </w:r>
      <w:r w:rsidRPr="00601585">
        <w:t xml:space="preserve"> надзвичайних ситуаціях</w:t>
      </w:r>
      <w:r w:rsidR="0097084D" w:rsidRPr="00601585">
        <w:t>.</w:t>
      </w:r>
    </w:p>
    <w:p w:rsidR="00E63331" w:rsidRPr="00601585" w:rsidRDefault="00E63331" w:rsidP="00601585">
      <w:pPr>
        <w:pStyle w:val="2"/>
        <w:numPr>
          <w:ilvl w:val="0"/>
          <w:numId w:val="146"/>
        </w:numPr>
        <w:ind w:left="1134" w:hanging="425"/>
      </w:pPr>
      <w:r w:rsidRPr="00601585">
        <w:t>Встанов</w:t>
      </w:r>
      <w:r w:rsidR="00BD2DD0" w:rsidRPr="00601585">
        <w:t>ити</w:t>
      </w:r>
      <w:r w:rsidRPr="00601585">
        <w:t xml:space="preserve"> перемикачі або пристрої аварійного відключення в [Призначення: визначені організацією місця розташування </w:t>
      </w:r>
      <w:r w:rsidR="00C8559C" w:rsidRPr="00601585">
        <w:t>в</w:t>
      </w:r>
      <w:r w:rsidRPr="00601585">
        <w:t xml:space="preserve"> системі або </w:t>
      </w:r>
      <w:r w:rsidR="00C8559C" w:rsidRPr="00601585">
        <w:t>в компоненті системи</w:t>
      </w:r>
      <w:r w:rsidRPr="00601585">
        <w:t xml:space="preserve">] для забезпечення безпечного </w:t>
      </w:r>
      <w:r w:rsidR="00BD2DD0" w:rsidRPr="00601585">
        <w:t>та</w:t>
      </w:r>
      <w:r w:rsidRPr="00601585">
        <w:t xml:space="preserve"> легкого доступу персоналу</w:t>
      </w:r>
      <w:r w:rsidR="0097084D" w:rsidRPr="00601585">
        <w:t>.</w:t>
      </w:r>
    </w:p>
    <w:p w:rsidR="00E63331" w:rsidRPr="00601585" w:rsidRDefault="00E63331" w:rsidP="00601585">
      <w:pPr>
        <w:pStyle w:val="2"/>
        <w:numPr>
          <w:ilvl w:val="0"/>
          <w:numId w:val="146"/>
        </w:numPr>
        <w:ind w:left="1134" w:hanging="425"/>
      </w:pPr>
      <w:r w:rsidRPr="00601585">
        <w:t>Захища</w:t>
      </w:r>
      <w:r w:rsidR="00BD2DD0" w:rsidRPr="00601585">
        <w:t>ти</w:t>
      </w:r>
      <w:r w:rsidRPr="00601585">
        <w:t xml:space="preserve"> </w:t>
      </w:r>
      <w:r w:rsidR="00BD2DD0" w:rsidRPr="00601585">
        <w:t>механізми (систему)</w:t>
      </w:r>
      <w:r w:rsidRPr="00601585">
        <w:t xml:space="preserve"> аварійного відключення живлення від несанкціонованої активації.</w:t>
      </w:r>
    </w:p>
    <w:p w:rsidR="005F191C" w:rsidRPr="00601585" w:rsidRDefault="005F191C" w:rsidP="00601585">
      <w:pPr>
        <w:pStyle w:val="a3"/>
        <w:rPr>
          <w:noProof/>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застосовується до областей, де є ко</w:t>
      </w:r>
      <w:r w:rsidR="00C8559C" w:rsidRPr="00601585">
        <w:rPr>
          <w:noProof/>
        </w:rPr>
        <w:t>нцентрація компонентів системи (</w:t>
      </w:r>
      <w:r w:rsidRPr="00601585">
        <w:rPr>
          <w:noProof/>
        </w:rPr>
        <w:t>серверні зали, зони зберігання носіїв інформації та центри зв</w:t>
      </w:r>
      <w:r w:rsidR="0097084D" w:rsidRPr="00601585">
        <w:rPr>
          <w:noProof/>
        </w:rPr>
        <w:t>’</w:t>
      </w:r>
      <w:r w:rsidRPr="00601585">
        <w:rPr>
          <w:noProof/>
        </w:rPr>
        <w:t>язку</w:t>
      </w:r>
      <w:r w:rsidR="00C8559C" w:rsidRPr="00601585">
        <w:rPr>
          <w:noProof/>
        </w:rPr>
        <w:t>)</w:t>
      </w:r>
      <w:r w:rsidRPr="00601585">
        <w:rPr>
          <w:noProof/>
        </w:rPr>
        <w:t>.</w:t>
      </w:r>
    </w:p>
    <w:p w:rsidR="00E63331" w:rsidRPr="00601585" w:rsidRDefault="00E63331" w:rsidP="00601585">
      <w:pPr>
        <w:pStyle w:val="a3"/>
      </w:pPr>
      <w:r w:rsidRPr="00601585">
        <w:t>Пов</w:t>
      </w:r>
      <w:r w:rsidR="0097084D" w:rsidRPr="00601585">
        <w:t>’</w:t>
      </w:r>
      <w:r w:rsidRPr="00601585">
        <w:t>язані заходи:</w:t>
      </w:r>
      <w:hyperlink w:anchor="_РЕ-15_Захист_від" w:history="1">
        <w:r w:rsidR="00D659C7" w:rsidRPr="00601585">
          <w:rPr>
            <w:rStyle w:val="af1"/>
            <w:rFonts w:eastAsiaTheme="minorHAnsi"/>
            <w:lang w:val="ru-RU"/>
          </w:rPr>
          <w:t>РЕ-15</w:t>
        </w:r>
      </w:hyperlink>
      <w:r w:rsidRPr="00601585">
        <w:t>.</w:t>
      </w:r>
    </w:p>
    <w:p w:rsidR="00E63331" w:rsidRPr="00601585" w:rsidRDefault="00C67779" w:rsidP="00601585">
      <w:pPr>
        <w:widowControl w:val="0"/>
        <w:ind w:left="851"/>
        <w:rPr>
          <w:noProof/>
          <w:color w:val="FF0000"/>
          <w:szCs w:val="24"/>
          <w:u w:val="single"/>
        </w:rPr>
      </w:pPr>
      <w:r w:rsidRPr="00601585">
        <w:rPr>
          <w:noProof/>
          <w:color w:val="FF0000"/>
          <w:szCs w:val="24"/>
          <w:u w:val="single"/>
        </w:rPr>
        <w:t>Посилення заходів</w:t>
      </w:r>
      <w:r w:rsidR="007A381F" w:rsidRPr="00601585">
        <w:rPr>
          <w:noProof/>
          <w:color w:val="FF0000"/>
          <w:szCs w:val="24"/>
          <w:u w:val="single"/>
        </w:rPr>
        <w:t>:</w:t>
      </w:r>
    </w:p>
    <w:p w:rsidR="00E63331" w:rsidRPr="00601585" w:rsidRDefault="00DF22EF" w:rsidP="00601585">
      <w:pPr>
        <w:pStyle w:val="5"/>
        <w:numPr>
          <w:ilvl w:val="0"/>
          <w:numId w:val="525"/>
        </w:numPr>
        <w:rPr>
          <w:rFonts w:ascii="Times New Roman" w:hAnsi="Times New Roman" w:cs="Times New Roman"/>
          <w:szCs w:val="24"/>
        </w:rPr>
      </w:pPr>
      <w:bookmarkStart w:id="621" w:name="_Аварійне_відключення_|"/>
      <w:bookmarkEnd w:id="621"/>
      <w:r w:rsidRPr="00601585">
        <w:rPr>
          <w:rFonts w:ascii="Times New Roman" w:hAnsi="Times New Roman" w:cs="Times New Roman"/>
          <w:szCs w:val="24"/>
        </w:rPr>
        <w:t xml:space="preserve">АВАРІЙНЕ ВІДКЛЮЧЕННЯ </w:t>
      </w:r>
      <w:r w:rsidR="009E3CA5">
        <w:rPr>
          <w:rFonts w:ascii="Times New Roman" w:hAnsi="Times New Roman" w:cs="Times New Roman"/>
          <w:szCs w:val="24"/>
        </w:rPr>
        <w:t>-</w:t>
      </w:r>
      <w:r w:rsidRPr="00601585">
        <w:rPr>
          <w:rFonts w:ascii="Times New Roman" w:hAnsi="Times New Roman" w:cs="Times New Roman"/>
          <w:szCs w:val="24"/>
        </w:rPr>
        <w:t xml:space="preserve"> ВИПАДКОВА І НЕСАНКЦІОНОВАНА АКТИВАЦІЯ</w:t>
      </w:r>
    </w:p>
    <w:p w:rsidR="00E63331" w:rsidRPr="00601585" w:rsidRDefault="00E63331" w:rsidP="00601585">
      <w:pPr>
        <w:pStyle w:val="a3"/>
      </w:pPr>
      <w:r w:rsidRPr="00601585">
        <w:t xml:space="preserve">[Виключено: включено до </w:t>
      </w:r>
      <w:hyperlink w:anchor="_РЕ-10_Аварійне_відключення" w:history="1">
        <w:r w:rsidR="00D659C7" w:rsidRPr="00601585">
          <w:rPr>
            <w:rStyle w:val="af1"/>
            <w:rFonts w:eastAsiaTheme="minorHAnsi"/>
            <w:lang w:val="ru-RU"/>
          </w:rPr>
          <w:t>РЕ-10</w:t>
        </w:r>
      </w:hyperlink>
      <w:r w:rsidRPr="00601585">
        <w:t>].</w:t>
      </w:r>
    </w:p>
    <w:p w:rsidR="00E63331" w:rsidRPr="00601585" w:rsidRDefault="00E63331" w:rsidP="00601585">
      <w:pPr>
        <w:pStyle w:val="a3"/>
        <w:tabs>
          <w:tab w:val="left" w:pos="1418"/>
          <w:tab w:val="left" w:pos="3652"/>
        </w:tabs>
        <w:spacing w:after="160"/>
        <w:ind w:left="851"/>
        <w:rPr>
          <w:noProof/>
          <w:u w:val="single"/>
        </w:rPr>
      </w:pPr>
      <w:r w:rsidRPr="00601585">
        <w:rPr>
          <w:noProof/>
          <w:u w:val="single"/>
        </w:rPr>
        <w:t>Посилання: Немає.</w:t>
      </w:r>
    </w:p>
    <w:p w:rsidR="004A6B2A" w:rsidRPr="00601585" w:rsidRDefault="004A6B2A" w:rsidP="00601585">
      <w:pPr>
        <w:rPr>
          <w:szCs w:val="24"/>
          <w:lang w:val="ru-RU"/>
        </w:rPr>
      </w:pPr>
    </w:p>
    <w:p w:rsidR="004A6B2A" w:rsidRPr="00601585" w:rsidRDefault="00E63331" w:rsidP="00601585">
      <w:pPr>
        <w:pStyle w:val="1"/>
        <w:rPr>
          <w:rFonts w:ascii="Times New Roman" w:hAnsi="Times New Roman"/>
        </w:rPr>
      </w:pPr>
      <w:bookmarkStart w:id="622" w:name="_РЕ-11_Аварійне_енергозабезпечення"/>
      <w:bookmarkEnd w:id="622"/>
      <w:r w:rsidRPr="00601585">
        <w:rPr>
          <w:rFonts w:ascii="Times New Roman" w:hAnsi="Times New Roman"/>
        </w:rPr>
        <w:t>РЕ-11</w:t>
      </w:r>
      <w:r w:rsidRPr="00601585">
        <w:rPr>
          <w:rFonts w:ascii="Times New Roman" w:hAnsi="Times New Roman"/>
        </w:rPr>
        <w:tab/>
        <w:t>А</w:t>
      </w:r>
      <w:r w:rsidR="00DF22EF" w:rsidRPr="00601585">
        <w:rPr>
          <w:rFonts w:ascii="Times New Roman" w:hAnsi="Times New Roman"/>
        </w:rPr>
        <w:t>ВАРІЙНЕ ЕНЕРГОЗАБЕЗПЕЧЕННЯ</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E63331" w:rsidRPr="00601585" w:rsidRDefault="00BD2DD0" w:rsidP="00601585">
      <w:pPr>
        <w:widowControl w:val="0"/>
        <w:tabs>
          <w:tab w:val="left" w:pos="1418"/>
        </w:tabs>
        <w:ind w:left="851"/>
        <w:rPr>
          <w:szCs w:val="24"/>
        </w:rPr>
      </w:pPr>
      <w:r w:rsidRPr="00601585">
        <w:rPr>
          <w:szCs w:val="24"/>
        </w:rPr>
        <w:t>Впровадити</w:t>
      </w:r>
      <w:r w:rsidR="00A97CE5" w:rsidRPr="00601585">
        <w:rPr>
          <w:szCs w:val="24"/>
        </w:rPr>
        <w:t xml:space="preserve"> </w:t>
      </w:r>
      <w:r w:rsidR="00E63331" w:rsidRPr="00601585">
        <w:rPr>
          <w:szCs w:val="24"/>
        </w:rPr>
        <w:t>тимчасове джерело безперебійного живлення</w:t>
      </w:r>
      <w:r w:rsidRPr="00601585">
        <w:rPr>
          <w:szCs w:val="24"/>
        </w:rPr>
        <w:t xml:space="preserve"> для забезпечення </w:t>
      </w:r>
      <w:r w:rsidR="00E63331" w:rsidRPr="00601585">
        <w:rPr>
          <w:szCs w:val="24"/>
        </w:rPr>
        <w:t>[Вибір (один або кілька): впорядкован</w:t>
      </w:r>
      <w:r w:rsidR="00255CA6">
        <w:rPr>
          <w:szCs w:val="24"/>
        </w:rPr>
        <w:t>е</w:t>
      </w:r>
      <w:r w:rsidR="00E63331" w:rsidRPr="00601585">
        <w:rPr>
          <w:szCs w:val="24"/>
        </w:rPr>
        <w:t xml:space="preserve"> виключення системи; перехід системи на довгострокову альтернативну </w:t>
      </w:r>
      <w:r w:rsidRPr="00601585">
        <w:rPr>
          <w:szCs w:val="24"/>
        </w:rPr>
        <w:t>систему живлення</w:t>
      </w:r>
      <w:r w:rsidR="00E63331" w:rsidRPr="00601585">
        <w:rPr>
          <w:szCs w:val="24"/>
        </w:rPr>
        <w:t xml:space="preserve">] </w:t>
      </w:r>
      <w:r w:rsidR="0097084D" w:rsidRPr="00601585">
        <w:rPr>
          <w:szCs w:val="24"/>
        </w:rPr>
        <w:t>в</w:t>
      </w:r>
      <w:r w:rsidR="00E63331" w:rsidRPr="00601585">
        <w:rPr>
          <w:szCs w:val="24"/>
        </w:rPr>
        <w:t xml:space="preserve"> разі втрати первинного джерела </w:t>
      </w:r>
      <w:r w:rsidRPr="00601585">
        <w:rPr>
          <w:szCs w:val="24"/>
        </w:rPr>
        <w:t>живлення</w:t>
      </w:r>
      <w:r w:rsidR="00E63331" w:rsidRPr="00601585">
        <w:rPr>
          <w:szCs w:val="24"/>
        </w:rPr>
        <w:t>.</w:t>
      </w:r>
    </w:p>
    <w:p w:rsidR="005F191C" w:rsidRPr="00601585" w:rsidRDefault="005F191C" w:rsidP="00601585">
      <w:pPr>
        <w:pStyle w:val="a3"/>
        <w:rPr>
          <w:noProof/>
          <w:color w:val="FF0000"/>
          <w:u w:val="single"/>
        </w:rPr>
      </w:pPr>
      <w:r w:rsidRPr="00601585">
        <w:rPr>
          <w:noProof/>
          <w:color w:val="FF0000"/>
          <w:u w:val="single"/>
        </w:rPr>
        <w:t>Рекомендації з реалізації:</w:t>
      </w:r>
      <w:r w:rsidRPr="00601585">
        <w:rPr>
          <w:noProof/>
        </w:rPr>
        <w:t xml:space="preserve"> Немає.</w:t>
      </w:r>
    </w:p>
    <w:p w:rsidR="00E63331" w:rsidRPr="00601585" w:rsidRDefault="00E63331" w:rsidP="00601585">
      <w:pPr>
        <w:pStyle w:val="a3"/>
      </w:pPr>
      <w:r w:rsidRPr="00601585">
        <w:t>Пов</w:t>
      </w:r>
      <w:r w:rsidR="0097084D" w:rsidRPr="00601585">
        <w:t>’</w:t>
      </w:r>
      <w:r w:rsidRPr="00601585">
        <w:t xml:space="preserve">язані заходи: </w:t>
      </w:r>
      <w:hyperlink w:anchor="_AT-3_Рольове_навчання" w:history="1">
        <w:r w:rsidR="00B20F6F" w:rsidRPr="00601585">
          <w:t>AT-3</w:t>
        </w:r>
      </w:hyperlink>
      <w:r w:rsidRPr="00601585">
        <w:t xml:space="preserve">, </w:t>
      </w:r>
      <w:hyperlink w:anchor="_СР-2_Планування_на" w:history="1">
        <w:r w:rsidR="006D2FC5" w:rsidRPr="00601585">
          <w:t>СР-2</w:t>
        </w:r>
      </w:hyperlink>
      <w:r w:rsidRPr="00601585">
        <w:t xml:space="preserve">, </w:t>
      </w:r>
      <w:hyperlink w:anchor="_СР-7_Альтернативне_сховище" w:history="1">
        <w:r w:rsidR="00EC0108" w:rsidRPr="00601585">
          <w:t>СР-7</w:t>
        </w:r>
      </w:hyperlink>
      <w:r w:rsidRPr="00601585">
        <w:t>.</w:t>
      </w:r>
    </w:p>
    <w:p w:rsidR="00E63331"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E63331" w:rsidRPr="00601585" w:rsidRDefault="00E63331" w:rsidP="00601585">
      <w:pPr>
        <w:pStyle w:val="5"/>
        <w:numPr>
          <w:ilvl w:val="0"/>
          <w:numId w:val="386"/>
        </w:numPr>
        <w:ind w:left="1418" w:hanging="709"/>
        <w:rPr>
          <w:rFonts w:ascii="Times New Roman" w:hAnsi="Times New Roman" w:cs="Times New Roman"/>
          <w:szCs w:val="24"/>
        </w:rPr>
      </w:pPr>
      <w:bookmarkStart w:id="623" w:name="_Аварійне_енергозабезпечення_|"/>
      <w:bookmarkEnd w:id="623"/>
      <w:r w:rsidRPr="00601585">
        <w:rPr>
          <w:rFonts w:ascii="Times New Roman" w:hAnsi="Times New Roman" w:cs="Times New Roman"/>
          <w:szCs w:val="24"/>
        </w:rPr>
        <w:t xml:space="preserve">Аварійне енергозабезпечення </w:t>
      </w:r>
      <w:r w:rsidR="009E3CA5">
        <w:rPr>
          <w:rFonts w:ascii="Times New Roman" w:hAnsi="Times New Roman" w:cs="Times New Roman"/>
          <w:szCs w:val="24"/>
        </w:rPr>
        <w:t>-</w:t>
      </w:r>
      <w:r w:rsidRPr="00601585">
        <w:rPr>
          <w:rFonts w:ascii="Times New Roman" w:hAnsi="Times New Roman" w:cs="Times New Roman"/>
          <w:szCs w:val="24"/>
        </w:rPr>
        <w:t xml:space="preserve"> Довгострокове альтернативне джерело живлення</w:t>
      </w:r>
      <w:r w:rsidR="00445E54" w:rsidRPr="00601585">
        <w:rPr>
          <w:rFonts w:ascii="Times New Roman" w:hAnsi="Times New Roman" w:cs="Times New Roman"/>
          <w:szCs w:val="24"/>
        </w:rPr>
        <w:t> —</w:t>
      </w:r>
      <w:r w:rsidRPr="00601585">
        <w:rPr>
          <w:rFonts w:ascii="Times New Roman" w:hAnsi="Times New Roman" w:cs="Times New Roman"/>
          <w:szCs w:val="24"/>
        </w:rPr>
        <w:t xml:space="preserve"> мінімальні експлуатаційні можливості</w:t>
      </w:r>
    </w:p>
    <w:p w:rsidR="00E63331" w:rsidRPr="00601585" w:rsidRDefault="00BE1FAF" w:rsidP="00601585">
      <w:pPr>
        <w:pStyle w:val="a3"/>
      </w:pPr>
      <w:r w:rsidRPr="00601585">
        <w:t>Забезпечити</w:t>
      </w:r>
      <w:r w:rsidR="00E63331" w:rsidRPr="00601585">
        <w:t xml:space="preserve"> для системи </w:t>
      </w:r>
      <w:r w:rsidRPr="00601585">
        <w:t xml:space="preserve">наявність </w:t>
      </w:r>
      <w:r w:rsidR="00E63331" w:rsidRPr="00601585">
        <w:t>довгостроков</w:t>
      </w:r>
      <w:r w:rsidRPr="00601585">
        <w:t>ого</w:t>
      </w:r>
      <w:r w:rsidR="00E63331" w:rsidRPr="00601585">
        <w:t xml:space="preserve"> альтернативн</w:t>
      </w:r>
      <w:r w:rsidRPr="00601585">
        <w:t>ого</w:t>
      </w:r>
      <w:r w:rsidR="00E63331" w:rsidRPr="00601585">
        <w:t xml:space="preserve"> джерел</w:t>
      </w:r>
      <w:r w:rsidRPr="00601585">
        <w:t>а</w:t>
      </w:r>
      <w:r w:rsidR="00E63331" w:rsidRPr="00601585">
        <w:t xml:space="preserve"> живлення, яке може підтримувати мінімально необхідну експлуатаційну спроможність у разі тривалої втрати первинного джерела живлення.</w:t>
      </w:r>
    </w:p>
    <w:p w:rsidR="005F191C" w:rsidRPr="00601585" w:rsidRDefault="005F191C" w:rsidP="00601585">
      <w:pPr>
        <w:pStyle w:val="a3"/>
        <w:rPr>
          <w:noProof/>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w:t>
      </w:r>
      <w:r w:rsidR="00C8559C" w:rsidRPr="00601585">
        <w:rPr>
          <w:noProof/>
        </w:rPr>
        <w:t>може бути реалізоване,</w:t>
      </w:r>
      <w:r w:rsidRPr="00601585">
        <w:rPr>
          <w:noProof/>
        </w:rPr>
        <w:t xml:space="preserve"> наприклад, за допомогою вторинного джерела живлення або іншого зовнішнього джерела живлення. Довгострокові альтернативні джерела живлення для організаційних систем </w:t>
      </w:r>
      <w:r w:rsidR="00C8559C" w:rsidRPr="00601585">
        <w:rPr>
          <w:noProof/>
        </w:rPr>
        <w:t xml:space="preserve">можуть </w:t>
      </w:r>
      <w:r w:rsidRPr="00601585">
        <w:rPr>
          <w:noProof/>
        </w:rPr>
        <w:t>активу</w:t>
      </w:r>
      <w:r w:rsidR="00C8559C" w:rsidRPr="00601585">
        <w:rPr>
          <w:noProof/>
        </w:rPr>
        <w:t>ватися</w:t>
      </w:r>
      <w:r w:rsidRPr="00601585">
        <w:rPr>
          <w:noProof/>
        </w:rPr>
        <w:t xml:space="preserve"> вручну або автоматично.</w:t>
      </w:r>
    </w:p>
    <w:p w:rsidR="00E63331" w:rsidRPr="00601585" w:rsidRDefault="00E63331" w:rsidP="00601585">
      <w:pPr>
        <w:pStyle w:val="a3"/>
      </w:pPr>
      <w:r w:rsidRPr="00601585">
        <w:t>Пов</w:t>
      </w:r>
      <w:r w:rsidR="00E05EF4" w:rsidRPr="00601585">
        <w:t>’</w:t>
      </w:r>
      <w:r w:rsidRPr="00601585">
        <w:t>язані заходи: Немає.</w:t>
      </w:r>
    </w:p>
    <w:p w:rsidR="00E63331" w:rsidRPr="00601585" w:rsidRDefault="00E63331" w:rsidP="00601585">
      <w:pPr>
        <w:pStyle w:val="5"/>
        <w:numPr>
          <w:ilvl w:val="0"/>
          <w:numId w:val="386"/>
        </w:numPr>
        <w:ind w:left="1418" w:hanging="709"/>
        <w:rPr>
          <w:rFonts w:ascii="Times New Roman" w:hAnsi="Times New Roman" w:cs="Times New Roman"/>
          <w:szCs w:val="24"/>
        </w:rPr>
      </w:pPr>
      <w:bookmarkStart w:id="624" w:name="_Аварійне_енергозабезпечення_|_1"/>
      <w:bookmarkEnd w:id="624"/>
      <w:r w:rsidRPr="00601585">
        <w:rPr>
          <w:rFonts w:ascii="Times New Roman" w:hAnsi="Times New Roman" w:cs="Times New Roman"/>
          <w:szCs w:val="24"/>
        </w:rPr>
        <w:t xml:space="preserve">Аварійне енергозабезпечення </w:t>
      </w:r>
      <w:r w:rsidR="009E3CA5">
        <w:rPr>
          <w:rFonts w:ascii="Times New Roman" w:hAnsi="Times New Roman" w:cs="Times New Roman"/>
          <w:szCs w:val="24"/>
        </w:rPr>
        <w:t>-</w:t>
      </w:r>
      <w:r w:rsidRPr="00601585">
        <w:rPr>
          <w:rFonts w:ascii="Times New Roman" w:hAnsi="Times New Roman" w:cs="Times New Roman"/>
          <w:szCs w:val="24"/>
        </w:rPr>
        <w:t xml:space="preserve"> Довгострокове альтернативне джерело живлення</w:t>
      </w:r>
      <w:r w:rsidR="00E05EF4" w:rsidRPr="00601585">
        <w:rPr>
          <w:rFonts w:ascii="Times New Roman" w:hAnsi="Times New Roman" w:cs="Times New Roman"/>
          <w:szCs w:val="24"/>
        </w:rPr>
        <w:t> —</w:t>
      </w:r>
      <w:r w:rsidRPr="00601585">
        <w:rPr>
          <w:rFonts w:ascii="Times New Roman" w:hAnsi="Times New Roman" w:cs="Times New Roman"/>
          <w:szCs w:val="24"/>
        </w:rPr>
        <w:t xml:space="preserve"> </w:t>
      </w:r>
      <w:r w:rsidR="00BE1FAF" w:rsidRPr="00601585">
        <w:rPr>
          <w:rFonts w:ascii="Times New Roman" w:hAnsi="Times New Roman" w:cs="Times New Roman"/>
          <w:szCs w:val="24"/>
        </w:rPr>
        <w:t>автономне живлення</w:t>
      </w:r>
    </w:p>
    <w:p w:rsidR="00E63331" w:rsidRPr="00601585" w:rsidRDefault="00BE1FAF" w:rsidP="00601585">
      <w:pPr>
        <w:pStyle w:val="a3"/>
      </w:pPr>
      <w:r w:rsidRPr="00601585">
        <w:t>З</w:t>
      </w:r>
      <w:r w:rsidR="00E63331" w:rsidRPr="00601585">
        <w:t>абезпеч</w:t>
      </w:r>
      <w:r w:rsidRPr="00601585">
        <w:t>ити</w:t>
      </w:r>
      <w:r w:rsidR="00E63331" w:rsidRPr="00601585">
        <w:t xml:space="preserve"> для системи </w:t>
      </w:r>
      <w:r w:rsidRPr="00601585">
        <w:t xml:space="preserve">наявність </w:t>
      </w:r>
      <w:r w:rsidR="00E63331" w:rsidRPr="00601585">
        <w:t>довгостроков</w:t>
      </w:r>
      <w:r w:rsidRPr="00601585">
        <w:t>ого</w:t>
      </w:r>
      <w:r w:rsidR="00E63331" w:rsidRPr="00601585">
        <w:t xml:space="preserve"> альтернативн</w:t>
      </w:r>
      <w:r w:rsidRPr="00601585">
        <w:t>ого</w:t>
      </w:r>
      <w:r w:rsidR="00E63331" w:rsidRPr="00601585">
        <w:t xml:space="preserve"> джерел</w:t>
      </w:r>
      <w:r w:rsidRPr="00601585">
        <w:t>а</w:t>
      </w:r>
      <w:r w:rsidR="00E63331" w:rsidRPr="00601585">
        <w:t xml:space="preserve"> живлення, </w:t>
      </w:r>
      <w:r w:rsidRPr="00601585">
        <w:t>яке</w:t>
      </w:r>
      <w:r w:rsidR="00E63331" w:rsidRPr="00601585">
        <w:t>:</w:t>
      </w:r>
    </w:p>
    <w:p w:rsidR="00E63331" w:rsidRPr="00601585" w:rsidRDefault="00E63331" w:rsidP="00601585">
      <w:pPr>
        <w:pStyle w:val="6"/>
        <w:keepNext w:val="0"/>
        <w:widowControl w:val="0"/>
        <w:numPr>
          <w:ilvl w:val="0"/>
          <w:numId w:val="387"/>
        </w:numPr>
        <w:ind w:left="1843" w:hanging="425"/>
        <w:rPr>
          <w:rFonts w:cs="Times New Roman"/>
          <w:szCs w:val="24"/>
        </w:rPr>
      </w:pPr>
      <w:r w:rsidRPr="00601585">
        <w:rPr>
          <w:rFonts w:cs="Times New Roman"/>
          <w:szCs w:val="24"/>
        </w:rPr>
        <w:t>є автономним;</w:t>
      </w:r>
    </w:p>
    <w:p w:rsidR="00E63331" w:rsidRPr="00601585" w:rsidRDefault="00E63331" w:rsidP="00601585">
      <w:pPr>
        <w:pStyle w:val="6"/>
        <w:keepNext w:val="0"/>
        <w:widowControl w:val="0"/>
        <w:rPr>
          <w:rFonts w:cs="Times New Roman"/>
          <w:szCs w:val="24"/>
        </w:rPr>
      </w:pPr>
      <w:r w:rsidRPr="00601585">
        <w:rPr>
          <w:rFonts w:cs="Times New Roman"/>
          <w:szCs w:val="24"/>
        </w:rPr>
        <w:t xml:space="preserve">не залежить від зовнішнього </w:t>
      </w:r>
      <w:r w:rsidR="00BE1FAF" w:rsidRPr="00601585">
        <w:rPr>
          <w:rFonts w:cs="Times New Roman"/>
          <w:szCs w:val="24"/>
        </w:rPr>
        <w:t xml:space="preserve">постачання </w:t>
      </w:r>
      <w:r w:rsidRPr="00601585">
        <w:rPr>
          <w:rFonts w:cs="Times New Roman"/>
          <w:szCs w:val="24"/>
        </w:rPr>
        <w:t xml:space="preserve">енергії; </w:t>
      </w:r>
    </w:p>
    <w:p w:rsidR="00E63331" w:rsidRPr="00601585" w:rsidRDefault="00E63331" w:rsidP="00601585">
      <w:pPr>
        <w:pStyle w:val="6"/>
        <w:keepNext w:val="0"/>
        <w:widowControl w:val="0"/>
        <w:rPr>
          <w:rFonts w:cs="Times New Roman"/>
          <w:szCs w:val="24"/>
        </w:rPr>
      </w:pPr>
      <w:r w:rsidRPr="00601585">
        <w:rPr>
          <w:rFonts w:cs="Times New Roman"/>
          <w:szCs w:val="24"/>
        </w:rPr>
        <w:t>здатне підтримувати [</w:t>
      </w:r>
      <w:r w:rsidRPr="00601585">
        <w:rPr>
          <w:rFonts w:cs="Times New Roman"/>
          <w:i/>
          <w:szCs w:val="24"/>
        </w:rPr>
        <w:t>Вибір: мінімально необхідні операційні можливості; повна експлуатаційна здатність</w:t>
      </w:r>
      <w:r w:rsidRPr="00601585">
        <w:rPr>
          <w:rFonts w:cs="Times New Roman"/>
          <w:szCs w:val="24"/>
        </w:rPr>
        <w:t>] у разі тривалої втрати первинного джерела живлення.</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можна забезпечити, наприклад, за допомогою одного або декількох генераторів достатньої потужності. Довгострокові альтернативні джерела живлення </w:t>
      </w:r>
      <w:r w:rsidR="00C8559C" w:rsidRPr="00601585">
        <w:rPr>
          <w:noProof/>
        </w:rPr>
        <w:t>можуть активуватися</w:t>
      </w:r>
      <w:r w:rsidRPr="00601585">
        <w:rPr>
          <w:noProof/>
        </w:rPr>
        <w:t xml:space="preserve"> вручну або автоматично.</w:t>
      </w:r>
    </w:p>
    <w:p w:rsidR="00E63331" w:rsidRPr="00601585" w:rsidRDefault="00E63331" w:rsidP="00601585">
      <w:pPr>
        <w:pStyle w:val="a3"/>
      </w:pPr>
      <w:r w:rsidRPr="00601585">
        <w:t>Пов</w:t>
      </w:r>
      <w:r w:rsidR="00E05EF4" w:rsidRPr="00601585">
        <w:t>’</w:t>
      </w:r>
      <w:r w:rsidRPr="00601585">
        <w:t>язані заходи: Немає.</w:t>
      </w:r>
    </w:p>
    <w:p w:rsidR="00E63331" w:rsidRPr="00601585" w:rsidRDefault="00E63331" w:rsidP="00601585">
      <w:pPr>
        <w:pStyle w:val="a3"/>
        <w:tabs>
          <w:tab w:val="left" w:pos="3652"/>
        </w:tabs>
        <w:ind w:left="851"/>
        <w:rPr>
          <w:b/>
          <w:u w:val="single"/>
        </w:rPr>
      </w:pPr>
      <w:r w:rsidRPr="00601585">
        <w:rPr>
          <w:noProof/>
          <w:u w:val="single"/>
        </w:rPr>
        <w:t>Посилання: Немає</w:t>
      </w:r>
      <w:r w:rsidRPr="00601585">
        <w:rPr>
          <w:u w:val="single"/>
        </w:rPr>
        <w:t>.</w:t>
      </w:r>
    </w:p>
    <w:p w:rsidR="004A6B2A" w:rsidRPr="00601585" w:rsidRDefault="00E63331" w:rsidP="00601585">
      <w:pPr>
        <w:pStyle w:val="1"/>
        <w:rPr>
          <w:rFonts w:ascii="Times New Roman" w:hAnsi="Times New Roman"/>
        </w:rPr>
      </w:pPr>
      <w:bookmarkStart w:id="625" w:name="_РЕ-12_Аварійне_освітлення"/>
      <w:bookmarkEnd w:id="625"/>
      <w:r w:rsidRPr="00601585">
        <w:rPr>
          <w:rFonts w:ascii="Times New Roman" w:hAnsi="Times New Roman"/>
        </w:rPr>
        <w:t>РЕ-12</w:t>
      </w:r>
      <w:r w:rsidRPr="00601585">
        <w:rPr>
          <w:rFonts w:ascii="Times New Roman" w:hAnsi="Times New Roman"/>
        </w:rPr>
        <w:tab/>
        <w:t>Аварійне освітлення</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E63331" w:rsidRPr="00601585" w:rsidRDefault="00A97CE5" w:rsidP="00601585">
      <w:pPr>
        <w:widowControl w:val="0"/>
        <w:ind w:left="851"/>
        <w:rPr>
          <w:szCs w:val="24"/>
        </w:rPr>
      </w:pPr>
      <w:r w:rsidRPr="00601585">
        <w:rPr>
          <w:szCs w:val="24"/>
        </w:rPr>
        <w:t>Використову</w:t>
      </w:r>
      <w:r w:rsidR="00BE1FAF" w:rsidRPr="00601585">
        <w:rPr>
          <w:szCs w:val="24"/>
        </w:rPr>
        <w:t>вати</w:t>
      </w:r>
      <w:r w:rsidRPr="00601585">
        <w:rPr>
          <w:szCs w:val="24"/>
        </w:rPr>
        <w:t xml:space="preserve"> </w:t>
      </w:r>
      <w:r w:rsidR="00E63331" w:rsidRPr="00601585">
        <w:rPr>
          <w:szCs w:val="24"/>
        </w:rPr>
        <w:t>та підтриму</w:t>
      </w:r>
      <w:r w:rsidR="00BE1FAF" w:rsidRPr="00601585">
        <w:rPr>
          <w:szCs w:val="24"/>
        </w:rPr>
        <w:t>вати</w:t>
      </w:r>
      <w:r w:rsidR="00E63331" w:rsidRPr="00601585">
        <w:rPr>
          <w:szCs w:val="24"/>
        </w:rPr>
        <w:t xml:space="preserve"> </w:t>
      </w:r>
      <w:r w:rsidR="00BE1FAF" w:rsidRPr="00601585">
        <w:rPr>
          <w:szCs w:val="24"/>
        </w:rPr>
        <w:t xml:space="preserve">системи </w:t>
      </w:r>
      <w:r w:rsidR="00E63331" w:rsidRPr="00601585">
        <w:rPr>
          <w:szCs w:val="24"/>
        </w:rPr>
        <w:t>автоматичн</w:t>
      </w:r>
      <w:r w:rsidR="00C8559C" w:rsidRPr="00601585">
        <w:rPr>
          <w:szCs w:val="24"/>
        </w:rPr>
        <w:t>ого</w:t>
      </w:r>
      <w:r w:rsidR="00E63331" w:rsidRPr="00601585">
        <w:rPr>
          <w:szCs w:val="24"/>
        </w:rPr>
        <w:t xml:space="preserve"> аварійн</w:t>
      </w:r>
      <w:r w:rsidR="00C8559C" w:rsidRPr="00601585">
        <w:rPr>
          <w:szCs w:val="24"/>
        </w:rPr>
        <w:t>ого</w:t>
      </w:r>
      <w:r w:rsidR="00E63331" w:rsidRPr="00601585">
        <w:rPr>
          <w:szCs w:val="24"/>
        </w:rPr>
        <w:t xml:space="preserve"> освітлення, як</w:t>
      </w:r>
      <w:r w:rsidR="00C8559C" w:rsidRPr="00601585">
        <w:rPr>
          <w:szCs w:val="24"/>
        </w:rPr>
        <w:t>і</w:t>
      </w:r>
      <w:r w:rsidR="00E63331" w:rsidRPr="00601585">
        <w:rPr>
          <w:szCs w:val="24"/>
        </w:rPr>
        <w:t xml:space="preserve"> ак</w:t>
      </w:r>
      <w:r w:rsidR="00C8559C" w:rsidRPr="00601585">
        <w:rPr>
          <w:szCs w:val="24"/>
        </w:rPr>
        <w:t>тивую</w:t>
      </w:r>
      <w:r w:rsidR="00E63331" w:rsidRPr="00601585">
        <w:rPr>
          <w:szCs w:val="24"/>
        </w:rPr>
        <w:t xml:space="preserve">ться в разі відключення </w:t>
      </w:r>
      <w:r w:rsidR="00BE1FAF" w:rsidRPr="00601585">
        <w:rPr>
          <w:szCs w:val="24"/>
        </w:rPr>
        <w:t>електроживлення або збою та</w:t>
      </w:r>
      <w:r w:rsidR="00E63331" w:rsidRPr="00601585">
        <w:rPr>
          <w:szCs w:val="24"/>
        </w:rPr>
        <w:t xml:space="preserve"> як</w:t>
      </w:r>
      <w:r w:rsidR="00C8559C" w:rsidRPr="00601585">
        <w:rPr>
          <w:szCs w:val="24"/>
        </w:rPr>
        <w:t>і</w:t>
      </w:r>
      <w:r w:rsidR="00E63331" w:rsidRPr="00601585">
        <w:rPr>
          <w:szCs w:val="24"/>
        </w:rPr>
        <w:t xml:space="preserve"> охоплю</w:t>
      </w:r>
      <w:r w:rsidR="00CA0D3A" w:rsidRPr="00601585">
        <w:rPr>
          <w:szCs w:val="24"/>
        </w:rPr>
        <w:t>ють</w:t>
      </w:r>
      <w:r w:rsidR="00E63331" w:rsidRPr="00601585">
        <w:rPr>
          <w:szCs w:val="24"/>
        </w:rPr>
        <w:t xml:space="preserve"> аварійні виходи та маршрути евакуації всередині об</w:t>
      </w:r>
      <w:r w:rsidR="00E05EF4" w:rsidRPr="00601585">
        <w:rPr>
          <w:szCs w:val="24"/>
        </w:rPr>
        <w:t>’</w:t>
      </w:r>
      <w:r w:rsidR="00E63331" w:rsidRPr="00601585">
        <w:rPr>
          <w:szCs w:val="24"/>
        </w:rPr>
        <w:t>єкта.</w:t>
      </w:r>
    </w:p>
    <w:p w:rsidR="005F191C" w:rsidRPr="00601585" w:rsidRDefault="005F191C" w:rsidP="00601585">
      <w:pPr>
        <w:pStyle w:val="a3"/>
        <w:spacing w:after="160"/>
        <w:ind w:left="851"/>
        <w:rPr>
          <w:noProof/>
          <w:u w:val="single"/>
        </w:rPr>
      </w:pPr>
      <w:r w:rsidRPr="00601585">
        <w:rPr>
          <w:noProof/>
          <w:color w:val="FF0000"/>
          <w:u w:val="single"/>
        </w:rPr>
        <w:t>Рекомендації з реалізації:</w:t>
      </w:r>
      <w:r w:rsidRPr="00601585">
        <w:rPr>
          <w:noProof/>
        </w:rPr>
        <w:t xml:space="preserve"> Цей захід безпеки застосовується до областей, де є ко</w:t>
      </w:r>
      <w:r w:rsidR="00C8559C" w:rsidRPr="00601585">
        <w:rPr>
          <w:noProof/>
        </w:rPr>
        <w:t>нцентрація компонентів системи (</w:t>
      </w:r>
      <w:r w:rsidRPr="00601585">
        <w:rPr>
          <w:noProof/>
        </w:rPr>
        <w:t>серверні зали, зони зберігання носіїв інформації та центри зв</w:t>
      </w:r>
      <w:r w:rsidR="00E05EF4" w:rsidRPr="00601585">
        <w:rPr>
          <w:noProof/>
        </w:rPr>
        <w:t>’</w:t>
      </w:r>
      <w:r w:rsidRPr="00601585">
        <w:rPr>
          <w:noProof/>
        </w:rPr>
        <w:t>язку</w:t>
      </w:r>
      <w:r w:rsidR="00C8559C" w:rsidRPr="00601585">
        <w:rPr>
          <w:noProof/>
        </w:rPr>
        <w:t>)</w:t>
      </w:r>
      <w:r w:rsidRPr="00601585">
        <w:rPr>
          <w:noProof/>
        </w:rPr>
        <w:t>.</w:t>
      </w:r>
    </w:p>
    <w:p w:rsidR="00E63331" w:rsidRPr="00601585" w:rsidRDefault="00E63331" w:rsidP="00601585">
      <w:pPr>
        <w:pStyle w:val="a3"/>
        <w:spacing w:after="160"/>
        <w:ind w:left="851"/>
        <w:rPr>
          <w:noProof/>
        </w:rPr>
      </w:pPr>
      <w:r w:rsidRPr="00601585">
        <w:rPr>
          <w:noProof/>
          <w:u w:val="single"/>
        </w:rPr>
        <w:t>Пов</w:t>
      </w:r>
      <w:r w:rsidR="00E05EF4" w:rsidRPr="00601585">
        <w:rPr>
          <w:noProof/>
          <w:u w:val="single"/>
        </w:rPr>
        <w:t>’</w:t>
      </w:r>
      <w:r w:rsidRPr="00601585">
        <w:rPr>
          <w:noProof/>
          <w:u w:val="single"/>
        </w:rPr>
        <w:t>язані заходи</w:t>
      </w:r>
      <w:r w:rsidRPr="00601585">
        <w:rPr>
          <w:noProof/>
        </w:rPr>
        <w:t xml:space="preserve">: </w:t>
      </w:r>
      <w:hyperlink w:anchor="_СР-2_Планування_на" w:history="1">
        <w:r w:rsidR="000930F9" w:rsidRPr="00601585">
          <w:rPr>
            <w:rStyle w:val="af1"/>
            <w:rFonts w:eastAsia="Times New Roman"/>
            <w:bCs/>
            <w:lang w:eastAsia="uk-UA"/>
          </w:rPr>
          <w:t>СР-2</w:t>
        </w:r>
      </w:hyperlink>
      <w:r w:rsidRPr="00601585">
        <w:rPr>
          <w:noProof/>
        </w:rPr>
        <w:t xml:space="preserve">, </w:t>
      </w:r>
      <w:hyperlink w:anchor="_СР-7_Альтернативне_сховище" w:history="1">
        <w:r w:rsidR="00B37DCC" w:rsidRPr="00601585">
          <w:rPr>
            <w:rStyle w:val="af1"/>
            <w:rFonts w:eastAsia="Times New Roman"/>
            <w:bCs/>
            <w:lang w:eastAsia="uk-UA"/>
          </w:rPr>
          <w:t>СР-7</w:t>
        </w:r>
      </w:hyperlink>
      <w:r w:rsidRPr="00601585">
        <w:rPr>
          <w:noProof/>
        </w:rPr>
        <w:t>.</w:t>
      </w:r>
    </w:p>
    <w:p w:rsidR="00E63331"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E63331" w:rsidRPr="00601585" w:rsidRDefault="00E63331" w:rsidP="00601585">
      <w:pPr>
        <w:pStyle w:val="5"/>
        <w:numPr>
          <w:ilvl w:val="0"/>
          <w:numId w:val="388"/>
        </w:numPr>
        <w:ind w:left="1418" w:hanging="709"/>
        <w:rPr>
          <w:rFonts w:ascii="Times New Roman" w:hAnsi="Times New Roman" w:cs="Times New Roman"/>
          <w:szCs w:val="24"/>
        </w:rPr>
      </w:pPr>
      <w:bookmarkStart w:id="626" w:name="_Аварійне_освітлення_|"/>
      <w:bookmarkEnd w:id="626"/>
      <w:r w:rsidRPr="00601585">
        <w:rPr>
          <w:rFonts w:ascii="Times New Roman" w:hAnsi="Times New Roman" w:cs="Times New Roman"/>
          <w:szCs w:val="24"/>
        </w:rPr>
        <w:t xml:space="preserve">Аварійне освітлення </w:t>
      </w:r>
      <w:r w:rsidR="009E3CA5">
        <w:rPr>
          <w:rFonts w:ascii="Times New Roman" w:hAnsi="Times New Roman" w:cs="Times New Roman"/>
          <w:szCs w:val="24"/>
        </w:rPr>
        <w:t>-</w:t>
      </w:r>
      <w:r w:rsidRPr="00601585">
        <w:rPr>
          <w:rFonts w:ascii="Times New Roman" w:hAnsi="Times New Roman" w:cs="Times New Roman"/>
          <w:szCs w:val="24"/>
        </w:rPr>
        <w:t xml:space="preserve"> Основні </w:t>
      </w:r>
      <w:r w:rsidR="00BE1FAF" w:rsidRPr="00601585">
        <w:rPr>
          <w:rFonts w:ascii="Times New Roman" w:hAnsi="Times New Roman" w:cs="Times New Roman"/>
          <w:szCs w:val="24"/>
        </w:rPr>
        <w:t>за</w:t>
      </w:r>
      <w:r w:rsidR="00E05EF4" w:rsidRPr="00601585">
        <w:rPr>
          <w:rFonts w:ascii="Times New Roman" w:hAnsi="Times New Roman" w:cs="Times New Roman"/>
          <w:szCs w:val="24"/>
        </w:rPr>
        <w:t>вдання</w:t>
      </w:r>
      <w:r w:rsidRPr="00601585">
        <w:rPr>
          <w:rFonts w:ascii="Times New Roman" w:hAnsi="Times New Roman" w:cs="Times New Roman"/>
          <w:szCs w:val="24"/>
        </w:rPr>
        <w:t xml:space="preserve"> та функції</w:t>
      </w:r>
    </w:p>
    <w:p w:rsidR="00E63331" w:rsidRPr="00601585" w:rsidRDefault="00BE1FAF" w:rsidP="00601585">
      <w:pPr>
        <w:pStyle w:val="a3"/>
      </w:pPr>
      <w:r w:rsidRPr="00601585">
        <w:t>З</w:t>
      </w:r>
      <w:r w:rsidR="00E63331" w:rsidRPr="00601585">
        <w:t>абезпеч</w:t>
      </w:r>
      <w:r w:rsidRPr="00601585">
        <w:t>ити</w:t>
      </w:r>
      <w:r w:rsidR="00E63331" w:rsidRPr="00601585">
        <w:t xml:space="preserve"> аварійне освітлення для всіх зон, які підтримують </w:t>
      </w:r>
      <w:r w:rsidRPr="00601585">
        <w:t xml:space="preserve">виконання </w:t>
      </w:r>
      <w:r w:rsidR="00E63331" w:rsidRPr="00601585">
        <w:t>основн</w:t>
      </w:r>
      <w:r w:rsidRPr="00601585">
        <w:t>их</w:t>
      </w:r>
      <w:r w:rsidR="00E63331" w:rsidRPr="00601585">
        <w:t xml:space="preserve"> </w:t>
      </w:r>
      <w:r w:rsidRPr="00601585">
        <w:t>за</w:t>
      </w:r>
      <w:r w:rsidR="00AA480C" w:rsidRPr="00601585">
        <w:t>вдань і</w:t>
      </w:r>
      <w:r w:rsidR="00E63331" w:rsidRPr="00601585">
        <w:t xml:space="preserve"> функці</w:t>
      </w:r>
      <w:r w:rsidRPr="00601585">
        <w:t>й</w:t>
      </w:r>
      <w:r w:rsidR="00E63331" w:rsidRPr="00601585">
        <w:t>.</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Немає.</w:t>
      </w:r>
    </w:p>
    <w:p w:rsidR="00E63331" w:rsidRPr="00601585" w:rsidRDefault="00E63331" w:rsidP="00601585">
      <w:pPr>
        <w:pStyle w:val="a3"/>
      </w:pPr>
      <w:r w:rsidRPr="00601585">
        <w:t>Пов</w:t>
      </w:r>
      <w:r w:rsidR="00E05EF4" w:rsidRPr="00601585">
        <w:t>’</w:t>
      </w:r>
      <w:r w:rsidRPr="00601585">
        <w:t>язані заходи: Немає.</w:t>
      </w:r>
    </w:p>
    <w:p w:rsidR="00E63331" w:rsidRPr="00601585" w:rsidRDefault="00E63331" w:rsidP="00601585">
      <w:pPr>
        <w:pStyle w:val="a3"/>
        <w:tabs>
          <w:tab w:val="left" w:pos="1560"/>
          <w:tab w:val="left" w:pos="3652"/>
        </w:tabs>
        <w:ind w:left="851"/>
        <w:rPr>
          <w:u w:val="single"/>
        </w:rPr>
      </w:pPr>
      <w:r w:rsidRPr="00601585">
        <w:rPr>
          <w:noProof/>
          <w:u w:val="single"/>
        </w:rPr>
        <w:t>Посилання: Немає</w:t>
      </w:r>
      <w:r w:rsidRPr="00601585">
        <w:rPr>
          <w:u w:val="single"/>
        </w:rPr>
        <w:t>.</w:t>
      </w:r>
    </w:p>
    <w:p w:rsidR="004A6B2A" w:rsidRPr="00601585" w:rsidRDefault="004A6B2A" w:rsidP="00601585">
      <w:pPr>
        <w:pStyle w:val="a3"/>
        <w:tabs>
          <w:tab w:val="left" w:pos="1560"/>
          <w:tab w:val="left" w:pos="3652"/>
        </w:tabs>
        <w:ind w:left="851"/>
        <w:rPr>
          <w:b/>
        </w:rPr>
      </w:pPr>
    </w:p>
    <w:p w:rsidR="004A6B2A" w:rsidRPr="00601585" w:rsidRDefault="00C8559C" w:rsidP="00601585">
      <w:pPr>
        <w:pStyle w:val="1"/>
        <w:rPr>
          <w:rFonts w:ascii="Times New Roman" w:hAnsi="Times New Roman"/>
        </w:rPr>
      </w:pPr>
      <w:bookmarkStart w:id="627" w:name="_РЕ-13_Протипожежний_захист"/>
      <w:bookmarkEnd w:id="627"/>
      <w:r w:rsidRPr="00601585">
        <w:rPr>
          <w:rFonts w:ascii="Times New Roman" w:hAnsi="Times New Roman"/>
        </w:rPr>
        <w:t>РЕ-13</w:t>
      </w:r>
      <w:r w:rsidRPr="00601585">
        <w:rPr>
          <w:rFonts w:ascii="Times New Roman" w:hAnsi="Times New Roman"/>
        </w:rPr>
        <w:tab/>
        <w:t>Протипожежний захист</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E63331" w:rsidRPr="00601585" w:rsidRDefault="00A97CE5" w:rsidP="00601585">
      <w:pPr>
        <w:widowControl w:val="0"/>
        <w:ind w:left="851"/>
        <w:rPr>
          <w:szCs w:val="24"/>
        </w:rPr>
      </w:pPr>
      <w:r w:rsidRPr="00601585">
        <w:rPr>
          <w:szCs w:val="24"/>
        </w:rPr>
        <w:t>Використову</w:t>
      </w:r>
      <w:r w:rsidR="00BE1FAF" w:rsidRPr="00601585">
        <w:rPr>
          <w:szCs w:val="24"/>
        </w:rPr>
        <w:t>вати</w:t>
      </w:r>
      <w:r w:rsidRPr="00601585">
        <w:rPr>
          <w:szCs w:val="24"/>
        </w:rPr>
        <w:t xml:space="preserve"> </w:t>
      </w:r>
      <w:r w:rsidR="00E63331" w:rsidRPr="00601585">
        <w:rPr>
          <w:szCs w:val="24"/>
        </w:rPr>
        <w:t>та підтриму</w:t>
      </w:r>
      <w:r w:rsidR="00BE1FAF" w:rsidRPr="00601585">
        <w:rPr>
          <w:szCs w:val="24"/>
        </w:rPr>
        <w:t xml:space="preserve">вати </w:t>
      </w:r>
      <w:r w:rsidR="00E05EF4" w:rsidRPr="00601585">
        <w:rPr>
          <w:szCs w:val="24"/>
        </w:rPr>
        <w:t>в</w:t>
      </w:r>
      <w:r w:rsidR="00BE1FAF" w:rsidRPr="00601585">
        <w:rPr>
          <w:szCs w:val="24"/>
        </w:rPr>
        <w:t xml:space="preserve"> </w:t>
      </w:r>
      <w:r w:rsidR="00B95968">
        <w:rPr>
          <w:szCs w:val="24"/>
        </w:rPr>
        <w:t xml:space="preserve">працездатньому </w:t>
      </w:r>
      <w:r w:rsidR="00BE1FAF" w:rsidRPr="00601585">
        <w:rPr>
          <w:szCs w:val="24"/>
        </w:rPr>
        <w:t xml:space="preserve">стані </w:t>
      </w:r>
      <w:r w:rsidR="00E63331" w:rsidRPr="00601585">
        <w:rPr>
          <w:szCs w:val="24"/>
        </w:rPr>
        <w:t xml:space="preserve">пристрої та системи пожежогасіння </w:t>
      </w:r>
      <w:r w:rsidR="00E05EF4" w:rsidRPr="00601585">
        <w:rPr>
          <w:szCs w:val="24"/>
        </w:rPr>
        <w:t xml:space="preserve">й </w:t>
      </w:r>
      <w:r w:rsidR="00E63331" w:rsidRPr="00601585">
        <w:rPr>
          <w:szCs w:val="24"/>
        </w:rPr>
        <w:t>виявлення пожеж</w:t>
      </w:r>
      <w:r w:rsidR="00C8559C" w:rsidRPr="00601585">
        <w:rPr>
          <w:szCs w:val="24"/>
        </w:rPr>
        <w:t>і. Забезпечити р</w:t>
      </w:r>
      <w:r w:rsidR="00BE1FAF" w:rsidRPr="00601585">
        <w:rPr>
          <w:szCs w:val="24"/>
        </w:rPr>
        <w:t>обот</w:t>
      </w:r>
      <w:r w:rsidR="00C8559C" w:rsidRPr="00601585">
        <w:rPr>
          <w:szCs w:val="24"/>
        </w:rPr>
        <w:t>у систем протипожежного захисту</w:t>
      </w:r>
      <w:r w:rsidR="00BE1FAF" w:rsidRPr="00601585">
        <w:rPr>
          <w:szCs w:val="24"/>
        </w:rPr>
        <w:t xml:space="preserve"> </w:t>
      </w:r>
      <w:r w:rsidR="00E63331" w:rsidRPr="00601585">
        <w:rPr>
          <w:szCs w:val="24"/>
        </w:rPr>
        <w:t xml:space="preserve">незалежним джерелом </w:t>
      </w:r>
      <w:r w:rsidR="00BE1FAF" w:rsidRPr="00601585">
        <w:rPr>
          <w:szCs w:val="24"/>
        </w:rPr>
        <w:t>живлення</w:t>
      </w:r>
      <w:r w:rsidR="00E63331" w:rsidRPr="00601585">
        <w:rPr>
          <w:szCs w:val="24"/>
        </w:rPr>
        <w:t>.</w:t>
      </w:r>
    </w:p>
    <w:p w:rsidR="005F191C" w:rsidRPr="00601585" w:rsidRDefault="005F191C" w:rsidP="00601585">
      <w:pPr>
        <w:pStyle w:val="a3"/>
        <w:spacing w:after="160"/>
        <w:ind w:left="851"/>
        <w:rPr>
          <w:noProof/>
          <w:u w:val="single"/>
        </w:rPr>
      </w:pPr>
      <w:r w:rsidRPr="00601585">
        <w:rPr>
          <w:noProof/>
          <w:color w:val="FF0000"/>
          <w:u w:val="single"/>
        </w:rPr>
        <w:t>Рекомендації з реалізації:</w:t>
      </w:r>
      <w:r w:rsidRPr="00601585">
        <w:rPr>
          <w:noProof/>
        </w:rPr>
        <w:t xml:space="preserve"> Цей захід безпеки застосовується до областей, де є концентрація компонентів системи, </w:t>
      </w:r>
      <w:r w:rsidR="00FA0BBE" w:rsidRPr="00601585">
        <w:rPr>
          <w:noProof/>
        </w:rPr>
        <w:t>включно з</w:t>
      </w:r>
      <w:r w:rsidRPr="00601585">
        <w:rPr>
          <w:noProof/>
        </w:rPr>
        <w:t>, наприклад, серверн</w:t>
      </w:r>
      <w:r w:rsidR="00FA0BBE" w:rsidRPr="00601585">
        <w:rPr>
          <w:noProof/>
        </w:rPr>
        <w:t>ими</w:t>
      </w:r>
      <w:r w:rsidRPr="00601585">
        <w:rPr>
          <w:noProof/>
        </w:rPr>
        <w:t xml:space="preserve"> зал</w:t>
      </w:r>
      <w:r w:rsidR="00FA0BBE" w:rsidRPr="00601585">
        <w:rPr>
          <w:noProof/>
        </w:rPr>
        <w:t>ам</w:t>
      </w:r>
      <w:r w:rsidRPr="00601585">
        <w:rPr>
          <w:noProof/>
        </w:rPr>
        <w:t>и, зон</w:t>
      </w:r>
      <w:r w:rsidR="00FA0BBE" w:rsidRPr="00601585">
        <w:rPr>
          <w:noProof/>
        </w:rPr>
        <w:t>ам</w:t>
      </w:r>
      <w:r w:rsidRPr="00601585">
        <w:rPr>
          <w:noProof/>
        </w:rPr>
        <w:t>и зберігання носіїв інформації та центр</w:t>
      </w:r>
      <w:r w:rsidR="00FA0BBE" w:rsidRPr="00601585">
        <w:rPr>
          <w:noProof/>
        </w:rPr>
        <w:t>ам</w:t>
      </w:r>
      <w:r w:rsidRPr="00601585">
        <w:rPr>
          <w:noProof/>
        </w:rPr>
        <w:t>и зв</w:t>
      </w:r>
      <w:r w:rsidR="00FA0BBE" w:rsidRPr="00601585">
        <w:rPr>
          <w:noProof/>
        </w:rPr>
        <w:t>’</w:t>
      </w:r>
      <w:r w:rsidRPr="00601585">
        <w:rPr>
          <w:noProof/>
        </w:rPr>
        <w:t xml:space="preserve">язку. </w:t>
      </w:r>
      <w:r w:rsidR="00C8559C" w:rsidRPr="00601585">
        <w:rPr>
          <w:noProof/>
        </w:rPr>
        <w:t>До п</w:t>
      </w:r>
      <w:r w:rsidRPr="00601585">
        <w:rPr>
          <w:noProof/>
        </w:rPr>
        <w:t>рилад</w:t>
      </w:r>
      <w:r w:rsidR="00C8559C" w:rsidRPr="00601585">
        <w:rPr>
          <w:noProof/>
        </w:rPr>
        <w:t>ів або систем</w:t>
      </w:r>
      <w:r w:rsidRPr="00601585">
        <w:rPr>
          <w:noProof/>
        </w:rPr>
        <w:t xml:space="preserve"> пожежогасіння, які можуть потребувати незалежного джерела енергії</w:t>
      </w:r>
      <w:r w:rsidR="00FA0BBE" w:rsidRPr="00601585">
        <w:rPr>
          <w:noProof/>
        </w:rPr>
        <w:t>, належать</w:t>
      </w:r>
      <w:r w:rsidR="00C8559C" w:rsidRPr="00601585">
        <w:rPr>
          <w:noProof/>
        </w:rPr>
        <w:t xml:space="preserve"> </w:t>
      </w:r>
      <w:r w:rsidRPr="00601585">
        <w:rPr>
          <w:noProof/>
        </w:rPr>
        <w:t>спринклерні системи, нерухомі пожежні шланги та детектори диму.</w:t>
      </w:r>
    </w:p>
    <w:p w:rsidR="00E63331" w:rsidRPr="00601585" w:rsidRDefault="00E63331" w:rsidP="00601585">
      <w:pPr>
        <w:pStyle w:val="a3"/>
        <w:spacing w:after="160"/>
        <w:ind w:left="851"/>
        <w:rPr>
          <w:noProof/>
        </w:rPr>
      </w:pPr>
      <w:r w:rsidRPr="00601585">
        <w:rPr>
          <w:noProof/>
          <w:u w:val="single"/>
        </w:rPr>
        <w:t>Пов</w:t>
      </w:r>
      <w:r w:rsidR="00FA0BBE" w:rsidRPr="00601585">
        <w:rPr>
          <w:noProof/>
          <w:u w:val="single"/>
        </w:rPr>
        <w:t>’</w:t>
      </w:r>
      <w:r w:rsidRPr="00601585">
        <w:rPr>
          <w:noProof/>
          <w:u w:val="single"/>
        </w:rPr>
        <w:t>язані заходи</w:t>
      </w:r>
      <w:r w:rsidRPr="00601585">
        <w:rPr>
          <w:noProof/>
        </w:rPr>
        <w:t xml:space="preserve">: </w:t>
      </w:r>
      <w:hyperlink w:anchor="_AT-3_Рольове_навчання" w:history="1">
        <w:r w:rsidR="00445BE4" w:rsidRPr="00601585">
          <w:rPr>
            <w:rStyle w:val="af1"/>
            <w:rFonts w:eastAsia="Times New Roman"/>
            <w:bCs/>
            <w:lang w:eastAsia="uk-UA"/>
          </w:rPr>
          <w:t>AT-3</w:t>
        </w:r>
      </w:hyperlink>
      <w:r w:rsidRPr="00601585">
        <w:rPr>
          <w:noProof/>
        </w:rPr>
        <w:t>.</w:t>
      </w:r>
    </w:p>
    <w:p w:rsidR="00E63331"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E63331" w:rsidRPr="00601585" w:rsidRDefault="00E63331" w:rsidP="00601585">
      <w:pPr>
        <w:pStyle w:val="5"/>
        <w:numPr>
          <w:ilvl w:val="0"/>
          <w:numId w:val="389"/>
        </w:numPr>
        <w:ind w:left="1418" w:hanging="709"/>
        <w:rPr>
          <w:rFonts w:ascii="Times New Roman" w:hAnsi="Times New Roman" w:cs="Times New Roman"/>
          <w:szCs w:val="24"/>
        </w:rPr>
      </w:pPr>
      <w:bookmarkStart w:id="628" w:name="_Протипожежний_захист_|"/>
      <w:bookmarkEnd w:id="628"/>
      <w:r w:rsidRPr="00601585">
        <w:rPr>
          <w:rFonts w:ascii="Times New Roman" w:hAnsi="Times New Roman" w:cs="Times New Roman"/>
          <w:szCs w:val="24"/>
        </w:rPr>
        <w:t xml:space="preserve">Протипожежний захист </w:t>
      </w:r>
      <w:r w:rsidR="009E3CA5">
        <w:rPr>
          <w:rFonts w:ascii="Times New Roman" w:hAnsi="Times New Roman" w:cs="Times New Roman"/>
          <w:szCs w:val="24"/>
        </w:rPr>
        <w:t>-</w:t>
      </w:r>
      <w:r w:rsidRPr="00601585">
        <w:rPr>
          <w:rFonts w:ascii="Times New Roman" w:hAnsi="Times New Roman" w:cs="Times New Roman"/>
          <w:szCs w:val="24"/>
        </w:rPr>
        <w:t xml:space="preserve"> Пристрої та системи виявлення</w:t>
      </w:r>
    </w:p>
    <w:p w:rsidR="00E63331" w:rsidRPr="00601585" w:rsidRDefault="00BE1FAF" w:rsidP="00601585">
      <w:pPr>
        <w:pStyle w:val="a3"/>
      </w:pPr>
      <w:r w:rsidRPr="00601585">
        <w:t>В</w:t>
      </w:r>
      <w:r w:rsidR="00E63331" w:rsidRPr="00601585">
        <w:t>икористову</w:t>
      </w:r>
      <w:r w:rsidRPr="00601585">
        <w:t>вати</w:t>
      </w:r>
      <w:r w:rsidR="00E63331" w:rsidRPr="00601585">
        <w:t xml:space="preserve"> такі пристрої/системи для виявлення пожежі в системі, які активуються автоматично та повідомляють [</w:t>
      </w:r>
      <w:r w:rsidR="00E63331" w:rsidRPr="00601585">
        <w:rPr>
          <w:i/>
        </w:rPr>
        <w:t>Призначення: визначені організацією персонал або посад</w:t>
      </w:r>
      <w:r w:rsidRPr="00601585">
        <w:rPr>
          <w:i/>
        </w:rPr>
        <w:t>ов</w:t>
      </w:r>
      <w:r w:rsidR="00FA0BBE" w:rsidRPr="00601585">
        <w:rPr>
          <w:i/>
        </w:rPr>
        <w:t>і</w:t>
      </w:r>
      <w:r w:rsidRPr="00601585">
        <w:rPr>
          <w:i/>
        </w:rPr>
        <w:t xml:space="preserve"> особи</w:t>
      </w:r>
      <w:r w:rsidR="00E63331" w:rsidRPr="00601585">
        <w:t>] та [</w:t>
      </w:r>
      <w:r w:rsidR="00E63331" w:rsidRPr="00601585">
        <w:rPr>
          <w:i/>
        </w:rPr>
        <w:t xml:space="preserve">Призначення: визначену організацією аварійну </w:t>
      </w:r>
      <w:r w:rsidRPr="00601585">
        <w:rPr>
          <w:i/>
        </w:rPr>
        <w:t>команду</w:t>
      </w:r>
      <w:r w:rsidR="00E63331" w:rsidRPr="00601585">
        <w:t xml:space="preserve">] у </w:t>
      </w:r>
      <w:r w:rsidR="00FA0BBE" w:rsidRPr="00601585">
        <w:t xml:space="preserve">разі </w:t>
      </w:r>
      <w:r w:rsidR="00E63331" w:rsidRPr="00601585">
        <w:t xml:space="preserve">пожежі. </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Організації можуть заздалегід</w:t>
      </w:r>
      <w:r w:rsidR="00324917" w:rsidRPr="00601585">
        <w:rPr>
          <w:noProof/>
        </w:rPr>
        <w:t>ь</w:t>
      </w:r>
      <w:r w:rsidRPr="00601585">
        <w:rPr>
          <w:noProof/>
        </w:rPr>
        <w:t xml:space="preserve"> визначити персонал або ролі, яким має </w:t>
      </w:r>
      <w:r w:rsidR="00324917" w:rsidRPr="00601585">
        <w:rPr>
          <w:noProof/>
        </w:rPr>
        <w:t>б</w:t>
      </w:r>
      <w:r w:rsidRPr="00601585">
        <w:rPr>
          <w:noProof/>
        </w:rPr>
        <w:t>ути наданий доступ</w:t>
      </w:r>
      <w:r w:rsidR="00324917" w:rsidRPr="00601585">
        <w:rPr>
          <w:noProof/>
        </w:rPr>
        <w:t xml:space="preserve"> до необхідного обладнання</w:t>
      </w:r>
      <w:r w:rsidRPr="00601585">
        <w:rPr>
          <w:noProof/>
        </w:rPr>
        <w:t xml:space="preserve"> </w:t>
      </w:r>
      <w:r w:rsidR="00FA0BBE" w:rsidRPr="00601585">
        <w:rPr>
          <w:noProof/>
        </w:rPr>
        <w:t>в</w:t>
      </w:r>
      <w:r w:rsidRPr="00601585">
        <w:rPr>
          <w:noProof/>
        </w:rPr>
        <w:t xml:space="preserve"> раз</w:t>
      </w:r>
      <w:r w:rsidR="00324917" w:rsidRPr="00601585">
        <w:rPr>
          <w:noProof/>
        </w:rPr>
        <w:t>і</w:t>
      </w:r>
      <w:r w:rsidRPr="00601585">
        <w:rPr>
          <w:noProof/>
        </w:rPr>
        <w:t xml:space="preserve"> виникнення позаштатної ситуації.</w:t>
      </w:r>
    </w:p>
    <w:p w:rsidR="00E63331" w:rsidRPr="00601585" w:rsidRDefault="00E63331" w:rsidP="00601585">
      <w:pPr>
        <w:pStyle w:val="a3"/>
      </w:pPr>
      <w:r w:rsidRPr="00601585">
        <w:t>Пов</w:t>
      </w:r>
      <w:r w:rsidR="00FA0BBE" w:rsidRPr="00601585">
        <w:t>’</w:t>
      </w:r>
      <w:r w:rsidRPr="00601585">
        <w:t>язані заходи: Немає.</w:t>
      </w:r>
    </w:p>
    <w:p w:rsidR="00E63331" w:rsidRPr="00601585" w:rsidRDefault="00E63331" w:rsidP="00601585">
      <w:pPr>
        <w:pStyle w:val="5"/>
        <w:rPr>
          <w:rFonts w:ascii="Times New Roman" w:hAnsi="Times New Roman" w:cs="Times New Roman"/>
          <w:szCs w:val="24"/>
        </w:rPr>
      </w:pPr>
      <w:bookmarkStart w:id="629" w:name="_Протипожежний_захист_|_1"/>
      <w:bookmarkEnd w:id="629"/>
      <w:r w:rsidRPr="00601585">
        <w:rPr>
          <w:rFonts w:ascii="Times New Roman" w:hAnsi="Times New Roman" w:cs="Times New Roman"/>
          <w:szCs w:val="24"/>
        </w:rPr>
        <w:t xml:space="preserve">Протипожежний захист </w:t>
      </w:r>
      <w:r w:rsidR="009E3CA5">
        <w:rPr>
          <w:rFonts w:ascii="Times New Roman" w:hAnsi="Times New Roman" w:cs="Times New Roman"/>
          <w:szCs w:val="24"/>
        </w:rPr>
        <w:t>-</w:t>
      </w:r>
      <w:r w:rsidRPr="00601585">
        <w:rPr>
          <w:rFonts w:ascii="Times New Roman" w:hAnsi="Times New Roman" w:cs="Times New Roman"/>
          <w:szCs w:val="24"/>
        </w:rPr>
        <w:t xml:space="preserve"> Пристрої та системи автоматичного пожежогасіння</w:t>
      </w:r>
    </w:p>
    <w:p w:rsidR="00E63331" w:rsidRPr="00601585" w:rsidRDefault="00BE1FAF" w:rsidP="00601585">
      <w:pPr>
        <w:pStyle w:val="6"/>
        <w:keepNext w:val="0"/>
        <w:widowControl w:val="0"/>
        <w:numPr>
          <w:ilvl w:val="0"/>
          <w:numId w:val="390"/>
        </w:numPr>
        <w:ind w:left="1843" w:hanging="425"/>
        <w:rPr>
          <w:rFonts w:cs="Times New Roman"/>
          <w:szCs w:val="24"/>
        </w:rPr>
      </w:pPr>
      <w:r w:rsidRPr="00601585">
        <w:rPr>
          <w:rFonts w:cs="Times New Roman"/>
          <w:szCs w:val="24"/>
        </w:rPr>
        <w:t>В</w:t>
      </w:r>
      <w:r w:rsidR="00E63331" w:rsidRPr="00601585">
        <w:rPr>
          <w:rFonts w:cs="Times New Roman"/>
          <w:szCs w:val="24"/>
        </w:rPr>
        <w:t>икористову</w:t>
      </w:r>
      <w:r w:rsidRPr="00601585">
        <w:rPr>
          <w:rFonts w:cs="Times New Roman"/>
          <w:szCs w:val="24"/>
        </w:rPr>
        <w:t>вати</w:t>
      </w:r>
      <w:r w:rsidR="00E63331" w:rsidRPr="00601585">
        <w:rPr>
          <w:rFonts w:cs="Times New Roman"/>
          <w:szCs w:val="24"/>
        </w:rPr>
        <w:t xml:space="preserve"> такі пристрої/системи пожежогасіння для системи, які забезпечують автоматичне сповіщення про будь-яку активацію [</w:t>
      </w:r>
      <w:r w:rsidR="00E63331" w:rsidRPr="00601585">
        <w:rPr>
          <w:rFonts w:cs="Times New Roman"/>
          <w:i/>
          <w:szCs w:val="24"/>
        </w:rPr>
        <w:t xml:space="preserve">Призначення: визначені організацією персонал або </w:t>
      </w:r>
      <w:r w:rsidR="00324917" w:rsidRPr="00601585">
        <w:rPr>
          <w:rFonts w:cs="Times New Roman"/>
          <w:i/>
          <w:szCs w:val="24"/>
        </w:rPr>
        <w:t>ролі</w:t>
      </w:r>
      <w:r w:rsidR="00E63331" w:rsidRPr="00601585">
        <w:rPr>
          <w:rFonts w:cs="Times New Roman"/>
          <w:szCs w:val="24"/>
        </w:rPr>
        <w:t>] і [</w:t>
      </w:r>
      <w:r w:rsidR="00E63331" w:rsidRPr="00601585">
        <w:rPr>
          <w:rFonts w:cs="Times New Roman"/>
          <w:i/>
          <w:szCs w:val="24"/>
        </w:rPr>
        <w:t xml:space="preserve">Призначення: визначену організацією аварійну </w:t>
      </w:r>
      <w:r w:rsidRPr="00601585">
        <w:rPr>
          <w:rFonts w:cs="Times New Roman"/>
          <w:i/>
          <w:szCs w:val="24"/>
        </w:rPr>
        <w:t>команду</w:t>
      </w:r>
      <w:r w:rsidR="00E63331" w:rsidRPr="00601585">
        <w:rPr>
          <w:rFonts w:cs="Times New Roman"/>
          <w:szCs w:val="24"/>
        </w:rPr>
        <w:t>]</w:t>
      </w:r>
      <w:r w:rsidR="00FA0BBE" w:rsidRPr="00601585">
        <w:rPr>
          <w:rFonts w:cs="Times New Roman"/>
          <w:szCs w:val="24"/>
        </w:rPr>
        <w:t>.</w:t>
      </w:r>
    </w:p>
    <w:p w:rsidR="00E63331" w:rsidRPr="00601585" w:rsidRDefault="001B3D3F" w:rsidP="00601585">
      <w:pPr>
        <w:pStyle w:val="6"/>
        <w:keepNext w:val="0"/>
        <w:widowControl w:val="0"/>
        <w:rPr>
          <w:rFonts w:cs="Times New Roman"/>
          <w:szCs w:val="24"/>
        </w:rPr>
      </w:pPr>
      <w:r w:rsidRPr="00601585">
        <w:rPr>
          <w:rFonts w:cs="Times New Roman"/>
          <w:szCs w:val="24"/>
        </w:rPr>
        <w:t>Впровадити</w:t>
      </w:r>
      <w:r w:rsidR="00E63331" w:rsidRPr="00601585">
        <w:rPr>
          <w:rFonts w:cs="Times New Roman"/>
          <w:szCs w:val="24"/>
        </w:rPr>
        <w:t xml:space="preserve"> </w:t>
      </w:r>
      <w:r w:rsidR="00BE1FAF" w:rsidRPr="00601585">
        <w:rPr>
          <w:rFonts w:cs="Times New Roman"/>
          <w:szCs w:val="24"/>
        </w:rPr>
        <w:t xml:space="preserve">системи та засоби </w:t>
      </w:r>
      <w:r w:rsidR="00E63331" w:rsidRPr="00601585">
        <w:rPr>
          <w:rFonts w:cs="Times New Roman"/>
          <w:szCs w:val="24"/>
        </w:rPr>
        <w:t>автоматичного гасіння пожежі</w:t>
      </w:r>
      <w:r w:rsidR="00BE1FAF" w:rsidRPr="00601585">
        <w:rPr>
          <w:rFonts w:cs="Times New Roman"/>
          <w:szCs w:val="24"/>
        </w:rPr>
        <w:t>,</w:t>
      </w:r>
      <w:r w:rsidR="00E63331" w:rsidRPr="00601585">
        <w:rPr>
          <w:rFonts w:cs="Times New Roman"/>
          <w:szCs w:val="24"/>
        </w:rPr>
        <w:t xml:space="preserve"> коли об’єкт не укомплектований </w:t>
      </w:r>
      <w:r w:rsidR="00324917" w:rsidRPr="00601585">
        <w:rPr>
          <w:rFonts w:cs="Times New Roman"/>
          <w:szCs w:val="24"/>
        </w:rPr>
        <w:t xml:space="preserve">відповідним </w:t>
      </w:r>
      <w:r w:rsidR="00E63331" w:rsidRPr="00601585">
        <w:rPr>
          <w:rFonts w:cs="Times New Roman"/>
          <w:szCs w:val="24"/>
        </w:rPr>
        <w:t>персоналом на постійній основі.</w:t>
      </w:r>
    </w:p>
    <w:p w:rsidR="005F191C" w:rsidRPr="00601585" w:rsidRDefault="005F191C" w:rsidP="00601585">
      <w:pPr>
        <w:ind w:left="720" w:firstLine="698"/>
        <w:rPr>
          <w:noProof/>
          <w:szCs w:val="24"/>
        </w:rPr>
      </w:pPr>
      <w:r w:rsidRPr="00601585">
        <w:rPr>
          <w:noProof/>
          <w:color w:val="FF0000"/>
          <w:szCs w:val="24"/>
          <w:u w:val="single"/>
        </w:rPr>
        <w:t>Рекомендації з реалізації:</w:t>
      </w:r>
      <w:r w:rsidRPr="00601585">
        <w:rPr>
          <w:noProof/>
          <w:szCs w:val="24"/>
        </w:rPr>
        <w:t xml:space="preserve"> Організації можуть заздалегід</w:t>
      </w:r>
      <w:r w:rsidR="00FA0BBE" w:rsidRPr="00601585">
        <w:rPr>
          <w:noProof/>
          <w:szCs w:val="24"/>
        </w:rPr>
        <w:t>ь</w:t>
      </w:r>
      <w:r w:rsidRPr="00601585">
        <w:rPr>
          <w:noProof/>
          <w:szCs w:val="24"/>
        </w:rPr>
        <w:t xml:space="preserve"> визначити організаційний персонал або ролі, яким має </w:t>
      </w:r>
      <w:r w:rsidR="00324917" w:rsidRPr="00601585">
        <w:rPr>
          <w:noProof/>
          <w:szCs w:val="24"/>
        </w:rPr>
        <w:t>б</w:t>
      </w:r>
      <w:r w:rsidRPr="00601585">
        <w:rPr>
          <w:noProof/>
          <w:szCs w:val="24"/>
        </w:rPr>
        <w:t xml:space="preserve">ути наданий доступ </w:t>
      </w:r>
      <w:r w:rsidR="00324917" w:rsidRPr="00601585">
        <w:rPr>
          <w:noProof/>
          <w:szCs w:val="24"/>
        </w:rPr>
        <w:t xml:space="preserve">до відповідного обладнання </w:t>
      </w:r>
      <w:r w:rsidR="00FA0BBE" w:rsidRPr="00601585">
        <w:rPr>
          <w:noProof/>
          <w:szCs w:val="24"/>
        </w:rPr>
        <w:t>в</w:t>
      </w:r>
      <w:r w:rsidRPr="00601585">
        <w:rPr>
          <w:noProof/>
          <w:szCs w:val="24"/>
        </w:rPr>
        <w:t xml:space="preserve"> раз</w:t>
      </w:r>
      <w:r w:rsidR="00324917" w:rsidRPr="00601585">
        <w:rPr>
          <w:noProof/>
          <w:szCs w:val="24"/>
        </w:rPr>
        <w:t>і</w:t>
      </w:r>
      <w:r w:rsidRPr="00601585">
        <w:rPr>
          <w:noProof/>
          <w:szCs w:val="24"/>
        </w:rPr>
        <w:t xml:space="preserve"> виникнення позаштатної ситуації.</w:t>
      </w:r>
    </w:p>
    <w:p w:rsidR="005F191C" w:rsidRPr="00601585" w:rsidRDefault="005F191C" w:rsidP="00601585">
      <w:pPr>
        <w:ind w:left="720" w:firstLine="698"/>
        <w:rPr>
          <w:noProof/>
          <w:szCs w:val="24"/>
        </w:rPr>
      </w:pPr>
    </w:p>
    <w:p w:rsidR="005F191C" w:rsidRPr="00601585" w:rsidRDefault="005F191C" w:rsidP="00601585">
      <w:pPr>
        <w:ind w:left="720" w:firstLine="698"/>
        <w:rPr>
          <w:szCs w:val="24"/>
        </w:rPr>
      </w:pPr>
      <w:r w:rsidRPr="00601585">
        <w:rPr>
          <w:szCs w:val="24"/>
        </w:rPr>
        <w:t>Пов</w:t>
      </w:r>
      <w:r w:rsidR="00FA0BBE" w:rsidRPr="00601585">
        <w:rPr>
          <w:szCs w:val="24"/>
        </w:rPr>
        <w:t>’</w:t>
      </w:r>
      <w:r w:rsidRPr="00601585">
        <w:rPr>
          <w:szCs w:val="24"/>
        </w:rPr>
        <w:t>язані заходи: Немає.</w:t>
      </w:r>
    </w:p>
    <w:p w:rsidR="00E63331" w:rsidRPr="00601585" w:rsidRDefault="00E63331" w:rsidP="00601585">
      <w:pPr>
        <w:pStyle w:val="5"/>
        <w:rPr>
          <w:rFonts w:ascii="Times New Roman" w:hAnsi="Times New Roman" w:cs="Times New Roman"/>
          <w:szCs w:val="24"/>
        </w:rPr>
      </w:pPr>
      <w:bookmarkStart w:id="630" w:name="_Протипожежний_захист_|_2"/>
      <w:bookmarkEnd w:id="630"/>
      <w:r w:rsidRPr="00601585">
        <w:rPr>
          <w:rFonts w:ascii="Times New Roman" w:hAnsi="Times New Roman" w:cs="Times New Roman"/>
          <w:szCs w:val="24"/>
        </w:rPr>
        <w:t xml:space="preserve">Протипожежний захист </w:t>
      </w:r>
      <w:r w:rsidR="009E3CA5">
        <w:rPr>
          <w:rFonts w:ascii="Times New Roman" w:hAnsi="Times New Roman" w:cs="Times New Roman"/>
          <w:szCs w:val="24"/>
        </w:rPr>
        <w:t>-</w:t>
      </w:r>
      <w:r w:rsidRPr="00601585">
        <w:rPr>
          <w:rFonts w:ascii="Times New Roman" w:hAnsi="Times New Roman" w:cs="Times New Roman"/>
          <w:szCs w:val="24"/>
        </w:rPr>
        <w:t xml:space="preserve"> Автоматичне пожежогасіння</w:t>
      </w:r>
    </w:p>
    <w:p w:rsidR="00E63331" w:rsidRPr="00601585" w:rsidRDefault="00E63331" w:rsidP="00601585">
      <w:pPr>
        <w:pStyle w:val="a3"/>
      </w:pPr>
      <w:r w:rsidRPr="00601585">
        <w:t>[Виключено: включено до РЕ-13 (2)].</w:t>
      </w:r>
    </w:p>
    <w:p w:rsidR="00E63331" w:rsidRPr="00601585" w:rsidRDefault="00E63331" w:rsidP="00601585">
      <w:pPr>
        <w:pStyle w:val="5"/>
        <w:rPr>
          <w:rFonts w:ascii="Times New Roman" w:hAnsi="Times New Roman" w:cs="Times New Roman"/>
          <w:szCs w:val="24"/>
        </w:rPr>
      </w:pPr>
      <w:bookmarkStart w:id="631" w:name="_Протипожежний_захист_|_3"/>
      <w:bookmarkEnd w:id="631"/>
      <w:r w:rsidRPr="00601585">
        <w:rPr>
          <w:rFonts w:ascii="Times New Roman" w:hAnsi="Times New Roman" w:cs="Times New Roman"/>
          <w:szCs w:val="24"/>
        </w:rPr>
        <w:t xml:space="preserve">Протипожежний захист </w:t>
      </w:r>
      <w:r w:rsidR="009E3CA5">
        <w:rPr>
          <w:rFonts w:ascii="Times New Roman" w:hAnsi="Times New Roman" w:cs="Times New Roman"/>
          <w:szCs w:val="24"/>
        </w:rPr>
        <w:t>-</w:t>
      </w:r>
      <w:r w:rsidRPr="00601585">
        <w:rPr>
          <w:rFonts w:ascii="Times New Roman" w:hAnsi="Times New Roman" w:cs="Times New Roman"/>
          <w:szCs w:val="24"/>
        </w:rPr>
        <w:t xml:space="preserve"> Перевірки</w:t>
      </w:r>
    </w:p>
    <w:p w:rsidR="00E63331" w:rsidRPr="00601585" w:rsidRDefault="00E63331" w:rsidP="00601585">
      <w:pPr>
        <w:pStyle w:val="a3"/>
      </w:pPr>
      <w:r w:rsidRPr="00601585">
        <w:t>Переконатися, що об’єкт проходить перевірки пожежної безпеки [</w:t>
      </w:r>
      <w:r w:rsidRPr="00601585">
        <w:rPr>
          <w:i/>
        </w:rPr>
        <w:t>Призначення: з визначеною організацією частотою</w:t>
      </w:r>
      <w:r w:rsidRPr="00601585">
        <w:t>]</w:t>
      </w:r>
      <w:r w:rsidR="00BF76AD" w:rsidRPr="00601585">
        <w:t>, переконатися, що на об’єкті усуваються</w:t>
      </w:r>
      <w:r w:rsidRPr="00601585">
        <w:t xml:space="preserve"> виявлені недоліки в межах [</w:t>
      </w:r>
      <w:r w:rsidRPr="00601585">
        <w:rPr>
          <w:i/>
        </w:rPr>
        <w:t>Призначення: визначеного організацією часу</w:t>
      </w:r>
      <w:r w:rsidRPr="00601585">
        <w:t>].</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Немає</w:t>
      </w:r>
      <w:r w:rsidR="00FA0BBE" w:rsidRPr="00601585">
        <w:rPr>
          <w:noProof/>
        </w:rPr>
        <w:t>.</w:t>
      </w:r>
    </w:p>
    <w:p w:rsidR="00E63331" w:rsidRPr="00601585" w:rsidRDefault="00E63331" w:rsidP="00601585">
      <w:pPr>
        <w:pStyle w:val="a3"/>
      </w:pPr>
      <w:r w:rsidRPr="00601585">
        <w:t>Пов</w:t>
      </w:r>
      <w:r w:rsidR="003475C7" w:rsidRPr="00601585">
        <w:t>’</w:t>
      </w:r>
      <w:r w:rsidRPr="00601585">
        <w:t>язані заходи: Немає.</w:t>
      </w:r>
    </w:p>
    <w:p w:rsidR="00E63331" w:rsidRPr="00601585" w:rsidRDefault="00E63331" w:rsidP="00601585">
      <w:pPr>
        <w:pStyle w:val="a3"/>
        <w:tabs>
          <w:tab w:val="left" w:pos="2127"/>
          <w:tab w:val="left" w:pos="3652"/>
        </w:tabs>
        <w:ind w:left="851"/>
        <w:rPr>
          <w:u w:val="single"/>
        </w:rPr>
      </w:pPr>
      <w:r w:rsidRPr="00601585">
        <w:rPr>
          <w:noProof/>
          <w:u w:val="single"/>
        </w:rPr>
        <w:t>Посилання: Немає</w:t>
      </w:r>
      <w:r w:rsidRPr="00601585">
        <w:rPr>
          <w:u w:val="single"/>
        </w:rPr>
        <w:t>.</w:t>
      </w:r>
    </w:p>
    <w:p w:rsidR="004A6B2A" w:rsidRPr="00601585" w:rsidRDefault="004A6B2A" w:rsidP="00601585">
      <w:pPr>
        <w:pStyle w:val="a3"/>
        <w:tabs>
          <w:tab w:val="left" w:pos="2127"/>
          <w:tab w:val="left" w:pos="3652"/>
        </w:tabs>
        <w:ind w:left="851"/>
        <w:rPr>
          <w:b/>
        </w:rPr>
      </w:pPr>
    </w:p>
    <w:p w:rsidR="004A6B2A" w:rsidRPr="00601585" w:rsidRDefault="00E63331" w:rsidP="00601585">
      <w:pPr>
        <w:pStyle w:val="1"/>
        <w:rPr>
          <w:rFonts w:ascii="Times New Roman" w:hAnsi="Times New Roman"/>
        </w:rPr>
      </w:pPr>
      <w:bookmarkStart w:id="632" w:name="_РЕ-14_Контроль_температури"/>
      <w:bookmarkEnd w:id="632"/>
      <w:r w:rsidRPr="00601585">
        <w:rPr>
          <w:rFonts w:ascii="Times New Roman" w:hAnsi="Times New Roman"/>
        </w:rPr>
        <w:t>РЕ-14</w:t>
      </w:r>
      <w:r w:rsidRPr="00601585">
        <w:rPr>
          <w:rFonts w:ascii="Times New Roman" w:hAnsi="Times New Roman"/>
        </w:rPr>
        <w:tab/>
        <w:t>Контроль температури та вологості</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E63331" w:rsidRPr="00601585" w:rsidRDefault="00BE1FAF" w:rsidP="00601585">
      <w:pPr>
        <w:pStyle w:val="2"/>
        <w:numPr>
          <w:ilvl w:val="0"/>
          <w:numId w:val="147"/>
        </w:numPr>
        <w:ind w:left="1134" w:hanging="425"/>
      </w:pPr>
      <w:r w:rsidRPr="00601585">
        <w:t>Підтримувати</w:t>
      </w:r>
      <w:r w:rsidR="00E63331" w:rsidRPr="00601585">
        <w:t xml:space="preserve"> температур</w:t>
      </w:r>
      <w:r w:rsidRPr="00601585">
        <w:t>у</w:t>
      </w:r>
      <w:r w:rsidR="00E63331" w:rsidRPr="00601585">
        <w:t xml:space="preserve"> та волог</w:t>
      </w:r>
      <w:r w:rsidRPr="00601585">
        <w:t xml:space="preserve">ість </w:t>
      </w:r>
      <w:r w:rsidR="003475C7" w:rsidRPr="00601585">
        <w:t>у</w:t>
      </w:r>
      <w:r w:rsidRPr="00601585">
        <w:t xml:space="preserve"> приміщенні</w:t>
      </w:r>
      <w:r w:rsidR="00E63331" w:rsidRPr="00601585">
        <w:t xml:space="preserve">, де </w:t>
      </w:r>
      <w:r w:rsidR="003475C7" w:rsidRPr="00601585">
        <w:t xml:space="preserve">розташована </w:t>
      </w:r>
      <w:r w:rsidR="00E63331" w:rsidRPr="00601585">
        <w:t xml:space="preserve">система </w:t>
      </w:r>
      <w:r w:rsidRPr="00601585">
        <w:t xml:space="preserve">в рамках </w:t>
      </w:r>
      <w:r w:rsidR="00E63331" w:rsidRPr="00601585">
        <w:t>[</w:t>
      </w:r>
      <w:r w:rsidR="00E63331" w:rsidRPr="00601585">
        <w:rPr>
          <w:i/>
        </w:rPr>
        <w:t>Призначення: визначеного організацією рівня</w:t>
      </w:r>
      <w:r w:rsidR="00E63331" w:rsidRPr="00601585">
        <w:t>]</w:t>
      </w:r>
      <w:r w:rsidR="003475C7" w:rsidRPr="00601585">
        <w:t>.</w:t>
      </w:r>
    </w:p>
    <w:p w:rsidR="00E63331" w:rsidRPr="00601585" w:rsidRDefault="00E63331" w:rsidP="00601585">
      <w:pPr>
        <w:pStyle w:val="2"/>
      </w:pPr>
      <w:r w:rsidRPr="00601585">
        <w:t>Контролю</w:t>
      </w:r>
      <w:r w:rsidR="00BE1FAF" w:rsidRPr="00601585">
        <w:t>вати</w:t>
      </w:r>
      <w:r w:rsidRPr="00601585">
        <w:t xml:space="preserve"> рівні температури та вологості [</w:t>
      </w:r>
      <w:r w:rsidRPr="00601585">
        <w:rPr>
          <w:i/>
        </w:rPr>
        <w:t>Призначення: з визначеною організацією частотою</w:t>
      </w:r>
      <w:r w:rsidRPr="00601585">
        <w:t>].</w:t>
      </w:r>
    </w:p>
    <w:p w:rsidR="005F191C" w:rsidRPr="00601585" w:rsidRDefault="005F191C" w:rsidP="00601585">
      <w:pPr>
        <w:pStyle w:val="a3"/>
        <w:spacing w:after="160"/>
        <w:ind w:left="1276" w:hanging="425"/>
        <w:rPr>
          <w:noProof/>
          <w:u w:val="single"/>
        </w:rPr>
      </w:pPr>
      <w:r w:rsidRPr="00601585">
        <w:rPr>
          <w:noProof/>
          <w:color w:val="FF0000"/>
          <w:u w:val="single"/>
        </w:rPr>
        <w:t>Рекомендації з реалізації:</w:t>
      </w:r>
      <w:r w:rsidRPr="00601585">
        <w:rPr>
          <w:noProof/>
        </w:rPr>
        <w:t xml:space="preserve"> Цей захід безпеки застосовується до областей, де є ко</w:t>
      </w:r>
      <w:r w:rsidR="00BF76AD" w:rsidRPr="00601585">
        <w:rPr>
          <w:noProof/>
        </w:rPr>
        <w:t>нцентрація компонентів системи (</w:t>
      </w:r>
      <w:r w:rsidRPr="00601585">
        <w:rPr>
          <w:noProof/>
        </w:rPr>
        <w:t>серверні зали, зони зберігання носіїв інформації та центри зв</w:t>
      </w:r>
      <w:r w:rsidR="003475C7" w:rsidRPr="00601585">
        <w:rPr>
          <w:noProof/>
        </w:rPr>
        <w:t>’</w:t>
      </w:r>
      <w:r w:rsidRPr="00601585">
        <w:rPr>
          <w:noProof/>
        </w:rPr>
        <w:t>язку</w:t>
      </w:r>
      <w:r w:rsidR="00BF76AD" w:rsidRPr="00601585">
        <w:rPr>
          <w:noProof/>
        </w:rPr>
        <w:t>)</w:t>
      </w:r>
      <w:r w:rsidRPr="00601585">
        <w:rPr>
          <w:noProof/>
        </w:rPr>
        <w:t>.</w:t>
      </w:r>
    </w:p>
    <w:p w:rsidR="00E63331" w:rsidRPr="00601585" w:rsidRDefault="00E63331" w:rsidP="00601585">
      <w:pPr>
        <w:pStyle w:val="a3"/>
        <w:spacing w:after="160"/>
        <w:ind w:left="1276" w:hanging="425"/>
      </w:pPr>
      <w:r w:rsidRPr="00601585">
        <w:rPr>
          <w:noProof/>
          <w:u w:val="single"/>
        </w:rPr>
        <w:t>Пов</w:t>
      </w:r>
      <w:r w:rsidR="003475C7" w:rsidRPr="00601585">
        <w:rPr>
          <w:noProof/>
          <w:u w:val="single"/>
        </w:rPr>
        <w:t>’</w:t>
      </w:r>
      <w:r w:rsidRPr="00601585">
        <w:rPr>
          <w:noProof/>
          <w:u w:val="single"/>
        </w:rPr>
        <w:t>язані заходи</w:t>
      </w:r>
      <w:r w:rsidRPr="00601585">
        <w:rPr>
          <w:noProof/>
        </w:rPr>
        <w:t xml:space="preserve">: </w:t>
      </w:r>
      <w:hyperlink w:anchor="_AT-3_Рольове_навчання" w:history="1">
        <w:r w:rsidR="00445BE4" w:rsidRPr="00601585">
          <w:rPr>
            <w:rStyle w:val="af1"/>
            <w:rFonts w:eastAsia="Times New Roman"/>
            <w:bCs/>
            <w:lang w:eastAsia="uk-UA"/>
          </w:rPr>
          <w:t>AT-3</w:t>
        </w:r>
      </w:hyperlink>
      <w:r w:rsidRPr="00601585">
        <w:rPr>
          <w:noProof/>
        </w:rPr>
        <w:t xml:space="preserve">, </w:t>
      </w:r>
      <w:hyperlink w:anchor="_СР-2_Планування_на" w:history="1">
        <w:r w:rsidR="000930F9" w:rsidRPr="00601585">
          <w:rPr>
            <w:rStyle w:val="af1"/>
            <w:rFonts w:eastAsia="Times New Roman"/>
            <w:bCs/>
            <w:lang w:eastAsia="uk-UA"/>
          </w:rPr>
          <w:t>СР-2</w:t>
        </w:r>
      </w:hyperlink>
      <w:r w:rsidRPr="00601585">
        <w:rPr>
          <w:noProof/>
        </w:rPr>
        <w:t>.</w:t>
      </w:r>
    </w:p>
    <w:p w:rsidR="00E63331" w:rsidRPr="00601585" w:rsidRDefault="00C67779" w:rsidP="00601585">
      <w:pPr>
        <w:pStyle w:val="a3"/>
        <w:spacing w:after="160"/>
        <w:ind w:left="1276" w:hanging="425"/>
        <w:rPr>
          <w:color w:val="FF0000"/>
          <w:u w:val="single"/>
        </w:rPr>
      </w:pPr>
      <w:r w:rsidRPr="00601585">
        <w:rPr>
          <w:noProof/>
          <w:color w:val="FF0000"/>
          <w:u w:val="single"/>
        </w:rPr>
        <w:t>Посилення заходів</w:t>
      </w:r>
      <w:r w:rsidR="007A381F" w:rsidRPr="00601585">
        <w:rPr>
          <w:noProof/>
          <w:color w:val="FF0000"/>
          <w:u w:val="single"/>
        </w:rPr>
        <w:t>:</w:t>
      </w:r>
    </w:p>
    <w:p w:rsidR="00E63331" w:rsidRPr="00601585" w:rsidRDefault="00E63331" w:rsidP="00601585">
      <w:pPr>
        <w:pStyle w:val="5"/>
        <w:numPr>
          <w:ilvl w:val="0"/>
          <w:numId w:val="391"/>
        </w:numPr>
        <w:ind w:left="1418" w:hanging="709"/>
        <w:rPr>
          <w:rFonts w:ascii="Times New Roman" w:hAnsi="Times New Roman" w:cs="Times New Roman"/>
          <w:szCs w:val="24"/>
        </w:rPr>
      </w:pPr>
      <w:bookmarkStart w:id="633" w:name="_Контроль_температури_та"/>
      <w:bookmarkEnd w:id="633"/>
      <w:r w:rsidRPr="00601585">
        <w:rPr>
          <w:rFonts w:ascii="Times New Roman" w:hAnsi="Times New Roman" w:cs="Times New Roman"/>
          <w:szCs w:val="24"/>
        </w:rPr>
        <w:t xml:space="preserve">Контроль температури та вологості </w:t>
      </w:r>
      <w:r w:rsidR="009E3CA5">
        <w:rPr>
          <w:rFonts w:ascii="Times New Roman" w:hAnsi="Times New Roman" w:cs="Times New Roman"/>
          <w:szCs w:val="24"/>
        </w:rPr>
        <w:t>-</w:t>
      </w:r>
      <w:r w:rsidRPr="00601585">
        <w:rPr>
          <w:rFonts w:ascii="Times New Roman" w:hAnsi="Times New Roman" w:cs="Times New Roman"/>
          <w:szCs w:val="24"/>
        </w:rPr>
        <w:t xml:space="preserve"> Автоматичний контроль</w:t>
      </w:r>
    </w:p>
    <w:p w:rsidR="00E63331" w:rsidRPr="00601585" w:rsidRDefault="00B4517C" w:rsidP="00601585">
      <w:pPr>
        <w:pStyle w:val="a3"/>
      </w:pPr>
      <w:r w:rsidRPr="00601585">
        <w:t>Вп</w:t>
      </w:r>
      <w:r w:rsidR="00CA0D3A" w:rsidRPr="00601585">
        <w:t>р</w:t>
      </w:r>
      <w:r w:rsidRPr="00601585">
        <w:t xml:space="preserve">овадити </w:t>
      </w:r>
      <w:r w:rsidR="00E63331" w:rsidRPr="00601585">
        <w:t xml:space="preserve">автоматичне регулювання температури </w:t>
      </w:r>
      <w:r w:rsidRPr="00601585">
        <w:t>та</w:t>
      </w:r>
      <w:r w:rsidR="00E63331" w:rsidRPr="00601585">
        <w:t xml:space="preserve"> вологості </w:t>
      </w:r>
      <w:r w:rsidRPr="00601585">
        <w:t>на</w:t>
      </w:r>
      <w:r w:rsidR="00E63331" w:rsidRPr="00601585">
        <w:t xml:space="preserve"> об</w:t>
      </w:r>
      <w:r w:rsidR="003475C7" w:rsidRPr="00601585">
        <w:t>’</w:t>
      </w:r>
      <w:r w:rsidR="00E63331" w:rsidRPr="00601585">
        <w:t>єкті для запобігання потенційно шкідливи</w:t>
      </w:r>
      <w:r w:rsidR="003475C7" w:rsidRPr="00601585">
        <w:t>м</w:t>
      </w:r>
      <w:r w:rsidR="00E63331" w:rsidRPr="00601585">
        <w:t xml:space="preserve"> для </w:t>
      </w:r>
      <w:r w:rsidRPr="00601585">
        <w:t xml:space="preserve">інформаційної </w:t>
      </w:r>
      <w:r w:rsidR="00E63331" w:rsidRPr="00601585">
        <w:t>системи коливан</w:t>
      </w:r>
      <w:r w:rsidR="00D127B0" w:rsidRPr="00601585">
        <w:t>ням</w:t>
      </w:r>
      <w:r w:rsidR="00E63331" w:rsidRPr="00601585">
        <w:t>.</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Немає.</w:t>
      </w:r>
    </w:p>
    <w:p w:rsidR="00E63331" w:rsidRPr="00601585" w:rsidRDefault="00E63331" w:rsidP="00601585">
      <w:pPr>
        <w:pStyle w:val="a3"/>
      </w:pPr>
      <w:r w:rsidRPr="00601585">
        <w:t>Пов</w:t>
      </w:r>
      <w:r w:rsidR="003475C7" w:rsidRPr="00601585">
        <w:t>’</w:t>
      </w:r>
      <w:r w:rsidRPr="00601585">
        <w:t>язані заходи: Немає.</w:t>
      </w:r>
    </w:p>
    <w:p w:rsidR="00E63331" w:rsidRPr="00601585" w:rsidRDefault="00E63331" w:rsidP="00601585">
      <w:pPr>
        <w:pStyle w:val="5"/>
        <w:rPr>
          <w:rFonts w:ascii="Times New Roman" w:hAnsi="Times New Roman" w:cs="Times New Roman"/>
          <w:szCs w:val="24"/>
        </w:rPr>
      </w:pPr>
      <w:bookmarkStart w:id="634" w:name="_Контроль_температури_та_1"/>
      <w:bookmarkEnd w:id="634"/>
      <w:r w:rsidRPr="00601585">
        <w:rPr>
          <w:rFonts w:ascii="Times New Roman" w:hAnsi="Times New Roman" w:cs="Times New Roman"/>
          <w:szCs w:val="24"/>
        </w:rPr>
        <w:t xml:space="preserve">Контроль температури та вологості </w:t>
      </w:r>
      <w:r w:rsidR="009E3CA5">
        <w:rPr>
          <w:rFonts w:ascii="Times New Roman" w:hAnsi="Times New Roman" w:cs="Times New Roman"/>
          <w:szCs w:val="24"/>
        </w:rPr>
        <w:t>-</w:t>
      </w:r>
      <w:r w:rsidRPr="00601585">
        <w:rPr>
          <w:rFonts w:ascii="Times New Roman" w:hAnsi="Times New Roman" w:cs="Times New Roman"/>
          <w:szCs w:val="24"/>
        </w:rPr>
        <w:t xml:space="preserve"> Моніторинг за допомогою сигналізацій та сповіщень</w:t>
      </w:r>
    </w:p>
    <w:p w:rsidR="00E63331" w:rsidRPr="00601585" w:rsidRDefault="00B4517C" w:rsidP="00601585">
      <w:pPr>
        <w:pStyle w:val="a3"/>
      </w:pPr>
      <w:r w:rsidRPr="00601585">
        <w:t>Вп</w:t>
      </w:r>
      <w:r w:rsidR="00CA0D3A" w:rsidRPr="00601585">
        <w:t>р</w:t>
      </w:r>
      <w:r w:rsidRPr="00601585">
        <w:t xml:space="preserve">овадити </w:t>
      </w:r>
      <w:r w:rsidR="001B3D3F" w:rsidRPr="00601585">
        <w:t>моніторинг</w:t>
      </w:r>
      <w:r w:rsidR="00E63331" w:rsidRPr="00601585">
        <w:t xml:space="preserve"> температури та вологості</w:t>
      </w:r>
      <w:r w:rsidRPr="00601585">
        <w:t xml:space="preserve"> з використанням засобів </w:t>
      </w:r>
      <w:r w:rsidR="00E63331" w:rsidRPr="00601585">
        <w:t>сигналізаці</w:t>
      </w:r>
      <w:r w:rsidRPr="00601585">
        <w:t>ї</w:t>
      </w:r>
      <w:r w:rsidR="00E63331" w:rsidRPr="00601585">
        <w:t xml:space="preserve"> або сповіщення</w:t>
      </w:r>
      <w:r w:rsidRPr="00601585">
        <w:t xml:space="preserve"> до [</w:t>
      </w:r>
      <w:r w:rsidRPr="00601585">
        <w:rPr>
          <w:i/>
        </w:rPr>
        <w:t xml:space="preserve">Призначення: визначеного організацією персоналу або </w:t>
      </w:r>
      <w:r w:rsidR="00BF76AD" w:rsidRPr="00601585">
        <w:rPr>
          <w:i/>
        </w:rPr>
        <w:t>ролей</w:t>
      </w:r>
      <w:r w:rsidRPr="00601585">
        <w:t>]</w:t>
      </w:r>
      <w:r w:rsidR="00E63331" w:rsidRPr="00601585">
        <w:t xml:space="preserve"> про потенційно небезпечні </w:t>
      </w:r>
      <w:r w:rsidR="00BF76AD" w:rsidRPr="00601585">
        <w:t xml:space="preserve">зміни </w:t>
      </w:r>
      <w:r w:rsidR="00E63331" w:rsidRPr="00601585">
        <w:t>для персоналу або обла</w:t>
      </w:r>
      <w:r w:rsidR="00BF76AD" w:rsidRPr="00601585">
        <w:t>днання</w:t>
      </w:r>
      <w:r w:rsidR="00E63331" w:rsidRPr="00601585">
        <w:t>.</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Немає.</w:t>
      </w:r>
    </w:p>
    <w:p w:rsidR="00E63331" w:rsidRPr="00601585" w:rsidRDefault="00E63331" w:rsidP="00601585">
      <w:pPr>
        <w:pStyle w:val="a3"/>
      </w:pPr>
      <w:r w:rsidRPr="00601585">
        <w:t>Пов</w:t>
      </w:r>
      <w:r w:rsidR="003475C7" w:rsidRPr="00601585">
        <w:t>’</w:t>
      </w:r>
      <w:r w:rsidRPr="00601585">
        <w:t>язані заходи: Немає.</w:t>
      </w:r>
    </w:p>
    <w:p w:rsidR="00E63331" w:rsidRPr="00601585" w:rsidRDefault="00E63331" w:rsidP="00601585">
      <w:pPr>
        <w:pStyle w:val="a3"/>
        <w:tabs>
          <w:tab w:val="left" w:pos="1701"/>
          <w:tab w:val="left" w:pos="3652"/>
        </w:tabs>
        <w:spacing w:after="160"/>
        <w:ind w:left="851"/>
        <w:rPr>
          <w:u w:val="single"/>
        </w:rPr>
      </w:pPr>
      <w:r w:rsidRPr="00601585">
        <w:rPr>
          <w:noProof/>
          <w:u w:val="single"/>
        </w:rPr>
        <w:t>Посилання: Немає</w:t>
      </w:r>
      <w:r w:rsidRPr="00601585">
        <w:rPr>
          <w:u w:val="single"/>
        </w:rPr>
        <w:t>.</w:t>
      </w:r>
    </w:p>
    <w:p w:rsidR="004A6B2A" w:rsidRPr="00601585" w:rsidRDefault="004A6B2A" w:rsidP="00601585">
      <w:pPr>
        <w:pStyle w:val="a3"/>
        <w:tabs>
          <w:tab w:val="left" w:pos="1701"/>
          <w:tab w:val="left" w:pos="3652"/>
        </w:tabs>
        <w:spacing w:after="160"/>
        <w:ind w:left="851"/>
      </w:pPr>
    </w:p>
    <w:p w:rsidR="004A6B2A" w:rsidRPr="00601585" w:rsidRDefault="00E63331" w:rsidP="00601585">
      <w:pPr>
        <w:pStyle w:val="1"/>
        <w:rPr>
          <w:rFonts w:ascii="Times New Roman" w:hAnsi="Times New Roman"/>
        </w:rPr>
      </w:pPr>
      <w:bookmarkStart w:id="635" w:name="_РЕ-15_Захист_від"/>
      <w:bookmarkEnd w:id="635"/>
      <w:r w:rsidRPr="00601585">
        <w:rPr>
          <w:rFonts w:ascii="Times New Roman" w:hAnsi="Times New Roman"/>
        </w:rPr>
        <w:t>РЕ-15</w:t>
      </w:r>
      <w:r w:rsidRPr="00601585">
        <w:rPr>
          <w:rFonts w:ascii="Times New Roman" w:hAnsi="Times New Roman"/>
        </w:rPr>
        <w:tab/>
        <w:t>Захист від пошкодження водою</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E63331" w:rsidRPr="00601585" w:rsidRDefault="00B4517C" w:rsidP="00601585">
      <w:pPr>
        <w:widowControl w:val="0"/>
        <w:tabs>
          <w:tab w:val="left" w:pos="1418"/>
        </w:tabs>
        <w:ind w:left="851"/>
        <w:rPr>
          <w:szCs w:val="24"/>
        </w:rPr>
      </w:pPr>
      <w:r w:rsidRPr="00601585">
        <w:rPr>
          <w:szCs w:val="24"/>
        </w:rPr>
        <w:t xml:space="preserve">Забезпечити захист інформаційної </w:t>
      </w:r>
      <w:r w:rsidR="00E63331" w:rsidRPr="00601585">
        <w:rPr>
          <w:szCs w:val="24"/>
        </w:rPr>
        <w:t>систем</w:t>
      </w:r>
      <w:r w:rsidR="003475C7" w:rsidRPr="00601585">
        <w:rPr>
          <w:szCs w:val="24"/>
        </w:rPr>
        <w:t>и</w:t>
      </w:r>
      <w:r w:rsidR="00E63331" w:rsidRPr="00601585">
        <w:rPr>
          <w:szCs w:val="24"/>
        </w:rPr>
        <w:t xml:space="preserve"> від пошкоджень, що виникають </w:t>
      </w:r>
      <w:r w:rsidRPr="00601585">
        <w:rPr>
          <w:szCs w:val="24"/>
        </w:rPr>
        <w:t xml:space="preserve">у разі </w:t>
      </w:r>
      <w:r w:rsidR="00E63331" w:rsidRPr="00601585">
        <w:rPr>
          <w:szCs w:val="24"/>
        </w:rPr>
        <w:t xml:space="preserve">витоку води, </w:t>
      </w:r>
      <w:r w:rsidRPr="00601585">
        <w:rPr>
          <w:szCs w:val="24"/>
        </w:rPr>
        <w:t xml:space="preserve">використовуючи </w:t>
      </w:r>
      <w:r w:rsidR="00BF76AD" w:rsidRPr="00601585">
        <w:rPr>
          <w:szCs w:val="24"/>
        </w:rPr>
        <w:t>відповідні ізоляційні або запірні клапани</w:t>
      </w:r>
      <w:r w:rsidR="00E63331" w:rsidRPr="00601585">
        <w:rPr>
          <w:szCs w:val="24"/>
        </w:rPr>
        <w:t>.</w:t>
      </w:r>
    </w:p>
    <w:p w:rsidR="005F191C" w:rsidRPr="00601585" w:rsidRDefault="005F191C" w:rsidP="00601585">
      <w:pPr>
        <w:widowControl w:val="0"/>
        <w:tabs>
          <w:tab w:val="left" w:pos="1418"/>
        </w:tabs>
        <w:ind w:left="851"/>
        <w:rPr>
          <w:noProof/>
          <w:szCs w:val="24"/>
          <w:u w:val="single"/>
        </w:rPr>
      </w:pPr>
    </w:p>
    <w:p w:rsidR="005F191C" w:rsidRPr="00601585" w:rsidRDefault="005F191C" w:rsidP="00601585">
      <w:pPr>
        <w:widowControl w:val="0"/>
        <w:tabs>
          <w:tab w:val="left" w:pos="1418"/>
        </w:tabs>
        <w:ind w:left="851"/>
        <w:rPr>
          <w:noProof/>
          <w:szCs w:val="24"/>
          <w:u w:val="single"/>
        </w:rPr>
      </w:pPr>
      <w:r w:rsidRPr="00601585">
        <w:rPr>
          <w:noProof/>
          <w:color w:val="FF0000"/>
          <w:szCs w:val="24"/>
          <w:u w:val="single"/>
        </w:rPr>
        <w:t>Рекомендації з реалізації:</w:t>
      </w:r>
      <w:r w:rsidRPr="00601585">
        <w:rPr>
          <w:noProof/>
          <w:szCs w:val="24"/>
        </w:rPr>
        <w:t xml:space="preserve"> Цей захід безпеки застосовується до областей, де є ко</w:t>
      </w:r>
      <w:r w:rsidR="00BF76AD" w:rsidRPr="00601585">
        <w:rPr>
          <w:noProof/>
          <w:szCs w:val="24"/>
        </w:rPr>
        <w:t>нцентрація компонентів системи (</w:t>
      </w:r>
      <w:r w:rsidRPr="00601585">
        <w:rPr>
          <w:noProof/>
          <w:szCs w:val="24"/>
        </w:rPr>
        <w:t>серверні зали, зони зберігання носіїв інформації та центри зв</w:t>
      </w:r>
      <w:r w:rsidR="003475C7" w:rsidRPr="00601585">
        <w:rPr>
          <w:noProof/>
          <w:szCs w:val="24"/>
        </w:rPr>
        <w:t>’</w:t>
      </w:r>
      <w:r w:rsidRPr="00601585">
        <w:rPr>
          <w:noProof/>
          <w:szCs w:val="24"/>
        </w:rPr>
        <w:t>язку</w:t>
      </w:r>
      <w:r w:rsidR="00BF76AD" w:rsidRPr="00601585">
        <w:rPr>
          <w:noProof/>
          <w:szCs w:val="24"/>
        </w:rPr>
        <w:t>)</w:t>
      </w:r>
      <w:r w:rsidRPr="00601585">
        <w:rPr>
          <w:noProof/>
          <w:szCs w:val="24"/>
        </w:rPr>
        <w:t>. Ізоляційні клапани можуть застосовуватися на додаток до або замість головних запірних клапанів для відключення подачі води в конкретних проблемних точках.</w:t>
      </w:r>
    </w:p>
    <w:p w:rsidR="005F191C" w:rsidRPr="00601585" w:rsidRDefault="005F191C" w:rsidP="00601585">
      <w:pPr>
        <w:widowControl w:val="0"/>
        <w:tabs>
          <w:tab w:val="left" w:pos="1418"/>
        </w:tabs>
        <w:ind w:left="851"/>
        <w:rPr>
          <w:noProof/>
          <w:szCs w:val="24"/>
          <w:u w:val="single"/>
        </w:rPr>
      </w:pPr>
    </w:p>
    <w:p w:rsidR="00E63331" w:rsidRPr="00601585" w:rsidRDefault="00E63331" w:rsidP="00601585">
      <w:pPr>
        <w:widowControl w:val="0"/>
        <w:tabs>
          <w:tab w:val="left" w:pos="1418"/>
        </w:tabs>
        <w:ind w:left="851"/>
        <w:rPr>
          <w:szCs w:val="24"/>
        </w:rPr>
      </w:pPr>
      <w:r w:rsidRPr="00601585">
        <w:rPr>
          <w:noProof/>
          <w:szCs w:val="24"/>
          <w:u w:val="single"/>
        </w:rPr>
        <w:t>Пов</w:t>
      </w:r>
      <w:r w:rsidR="003475C7" w:rsidRPr="00601585">
        <w:rPr>
          <w:noProof/>
          <w:szCs w:val="24"/>
          <w:u w:val="single"/>
        </w:rPr>
        <w:t>’</w:t>
      </w:r>
      <w:r w:rsidRPr="00601585">
        <w:rPr>
          <w:noProof/>
          <w:szCs w:val="24"/>
          <w:u w:val="single"/>
        </w:rPr>
        <w:t>язані заходи</w:t>
      </w:r>
      <w:r w:rsidRPr="00601585">
        <w:rPr>
          <w:noProof/>
          <w:szCs w:val="24"/>
        </w:rPr>
        <w:t xml:space="preserve">: </w:t>
      </w:r>
      <w:hyperlink w:anchor="_AT-3_Рольове_навчання" w:history="1">
        <w:r w:rsidR="00445BE4" w:rsidRPr="00601585">
          <w:rPr>
            <w:rStyle w:val="af1"/>
            <w:rFonts w:eastAsia="Times New Roman"/>
            <w:bCs/>
            <w:szCs w:val="24"/>
            <w:lang w:eastAsia="uk-UA"/>
          </w:rPr>
          <w:t>AT-3</w:t>
        </w:r>
      </w:hyperlink>
      <w:r w:rsidRPr="00601585">
        <w:rPr>
          <w:noProof/>
          <w:szCs w:val="24"/>
        </w:rPr>
        <w:t xml:space="preserve">, </w:t>
      </w:r>
      <w:hyperlink w:anchor="_РЕ-10_Аварійне_відключення" w:history="1">
        <w:r w:rsidR="001C76E9" w:rsidRPr="00601585">
          <w:rPr>
            <w:rStyle w:val="af1"/>
            <w:rFonts w:eastAsia="Times New Roman"/>
            <w:bCs/>
            <w:szCs w:val="24"/>
            <w:lang w:eastAsia="uk-UA"/>
          </w:rPr>
          <w:t>РЕ-10</w:t>
        </w:r>
      </w:hyperlink>
      <w:r w:rsidRPr="00601585">
        <w:rPr>
          <w:noProof/>
          <w:szCs w:val="24"/>
        </w:rPr>
        <w:t>.</w:t>
      </w:r>
    </w:p>
    <w:p w:rsidR="00E63331" w:rsidRPr="00601585" w:rsidRDefault="00C67779" w:rsidP="00601585">
      <w:pPr>
        <w:pStyle w:val="a3"/>
        <w:tabs>
          <w:tab w:val="left" w:pos="1418"/>
        </w:tabs>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E63331" w:rsidRPr="00601585" w:rsidRDefault="00E63331" w:rsidP="00601585">
      <w:pPr>
        <w:pStyle w:val="5"/>
        <w:numPr>
          <w:ilvl w:val="0"/>
          <w:numId w:val="392"/>
        </w:numPr>
        <w:ind w:left="1418" w:hanging="709"/>
        <w:rPr>
          <w:rFonts w:ascii="Times New Roman" w:hAnsi="Times New Roman" w:cs="Times New Roman"/>
          <w:szCs w:val="24"/>
          <w:u w:val="single"/>
        </w:rPr>
      </w:pPr>
      <w:bookmarkStart w:id="636" w:name="_Захист_від_пошкодження"/>
      <w:bookmarkEnd w:id="636"/>
      <w:r w:rsidRPr="00601585">
        <w:rPr>
          <w:rFonts w:ascii="Times New Roman" w:hAnsi="Times New Roman" w:cs="Times New Roman"/>
          <w:szCs w:val="24"/>
        </w:rPr>
        <w:t xml:space="preserve">Захист від пошкодження водою </w:t>
      </w:r>
      <w:r w:rsidR="009E3CA5">
        <w:rPr>
          <w:rFonts w:ascii="Times New Roman" w:hAnsi="Times New Roman" w:cs="Times New Roman"/>
          <w:szCs w:val="24"/>
        </w:rPr>
        <w:t>-</w:t>
      </w:r>
      <w:r w:rsidRPr="00601585">
        <w:rPr>
          <w:rFonts w:ascii="Times New Roman" w:hAnsi="Times New Roman" w:cs="Times New Roman"/>
          <w:szCs w:val="24"/>
        </w:rPr>
        <w:t xml:space="preserve"> Автоматична підтримка</w:t>
      </w:r>
    </w:p>
    <w:p w:rsidR="00E63331" w:rsidRPr="00601585" w:rsidRDefault="00B4517C" w:rsidP="00601585">
      <w:pPr>
        <w:pStyle w:val="a3"/>
      </w:pPr>
      <w:r w:rsidRPr="00601585">
        <w:t>Вп</w:t>
      </w:r>
      <w:r w:rsidR="00CA0D3A" w:rsidRPr="00601585">
        <w:t>р</w:t>
      </w:r>
      <w:r w:rsidRPr="00601585">
        <w:t xml:space="preserve">овадити </w:t>
      </w:r>
      <w:r w:rsidR="00E63331" w:rsidRPr="00601585">
        <w:t xml:space="preserve">автоматизовані механізми виявлення води поблизу </w:t>
      </w:r>
      <w:r w:rsidRPr="00601585">
        <w:t xml:space="preserve">інформаційної </w:t>
      </w:r>
      <w:r w:rsidR="00E63331" w:rsidRPr="00601585">
        <w:t>системи та оповіщення [</w:t>
      </w:r>
      <w:r w:rsidR="00E63331" w:rsidRPr="00601585">
        <w:rPr>
          <w:i/>
        </w:rPr>
        <w:t xml:space="preserve">Призначення: визначеного організацією персоналу або </w:t>
      </w:r>
      <w:r w:rsidR="00BF76AD" w:rsidRPr="00601585">
        <w:rPr>
          <w:i/>
        </w:rPr>
        <w:t>ролей</w:t>
      </w:r>
      <w:r w:rsidR="00E63331" w:rsidRPr="00601585">
        <w:t>].</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До автоматизованих механізмів </w:t>
      </w:r>
      <w:r w:rsidR="003475C7" w:rsidRPr="00601585">
        <w:rPr>
          <w:noProof/>
        </w:rPr>
        <w:t>належать</w:t>
      </w:r>
      <w:r w:rsidRPr="00601585">
        <w:rPr>
          <w:noProof/>
        </w:rPr>
        <w:t>, наприклад, датчики виявлення води, тривожні сигнали та системи оповіщення.</w:t>
      </w:r>
    </w:p>
    <w:p w:rsidR="00E63331" w:rsidRPr="00601585" w:rsidRDefault="00E63331" w:rsidP="00601585">
      <w:pPr>
        <w:pStyle w:val="a3"/>
      </w:pPr>
      <w:r w:rsidRPr="00601585">
        <w:t>Пов</w:t>
      </w:r>
      <w:r w:rsidR="003475C7" w:rsidRPr="00601585">
        <w:t>’</w:t>
      </w:r>
      <w:r w:rsidRPr="00601585">
        <w:t>язані заходи: Немає.</w:t>
      </w:r>
    </w:p>
    <w:p w:rsidR="00E63331" w:rsidRPr="00601585" w:rsidRDefault="00E63331" w:rsidP="00601585">
      <w:pPr>
        <w:pStyle w:val="a3"/>
        <w:tabs>
          <w:tab w:val="left" w:pos="392"/>
          <w:tab w:val="left" w:pos="3652"/>
        </w:tabs>
        <w:spacing w:after="160"/>
        <w:ind w:left="1276"/>
        <w:rPr>
          <w:u w:val="single"/>
        </w:rPr>
      </w:pPr>
      <w:r w:rsidRPr="00601585">
        <w:rPr>
          <w:noProof/>
          <w:u w:val="single"/>
        </w:rPr>
        <w:t>Посилання: Немає</w:t>
      </w:r>
      <w:r w:rsidRPr="00601585">
        <w:rPr>
          <w:u w:val="single"/>
        </w:rPr>
        <w:t>.</w:t>
      </w:r>
    </w:p>
    <w:p w:rsidR="004A6B2A" w:rsidRPr="00601585" w:rsidRDefault="004A6B2A" w:rsidP="00601585">
      <w:pPr>
        <w:pStyle w:val="a3"/>
        <w:tabs>
          <w:tab w:val="left" w:pos="392"/>
          <w:tab w:val="left" w:pos="3652"/>
        </w:tabs>
        <w:spacing w:after="160"/>
        <w:ind w:left="1276"/>
        <w:rPr>
          <w:b/>
          <w:u w:val="single"/>
        </w:rPr>
      </w:pPr>
    </w:p>
    <w:p w:rsidR="004A6B2A" w:rsidRPr="00601585" w:rsidRDefault="00E63331" w:rsidP="00601585">
      <w:pPr>
        <w:pStyle w:val="1"/>
        <w:rPr>
          <w:rFonts w:ascii="Times New Roman" w:hAnsi="Times New Roman"/>
        </w:rPr>
      </w:pPr>
      <w:bookmarkStart w:id="637" w:name="_РЕ-16_Доставка_і"/>
      <w:bookmarkEnd w:id="637"/>
      <w:r w:rsidRPr="00601585">
        <w:rPr>
          <w:rFonts w:ascii="Times New Roman" w:hAnsi="Times New Roman"/>
        </w:rPr>
        <w:t>РЕ-16</w:t>
      </w:r>
      <w:r w:rsidRPr="00601585">
        <w:rPr>
          <w:rFonts w:ascii="Times New Roman" w:hAnsi="Times New Roman"/>
        </w:rPr>
        <w:tab/>
        <w:t xml:space="preserve">Доставка </w:t>
      </w:r>
      <w:r w:rsidR="003475C7" w:rsidRPr="00601585">
        <w:rPr>
          <w:rFonts w:ascii="Times New Roman" w:hAnsi="Times New Roman"/>
        </w:rPr>
        <w:t>Та</w:t>
      </w:r>
      <w:r w:rsidRPr="00601585">
        <w:rPr>
          <w:rFonts w:ascii="Times New Roman" w:hAnsi="Times New Roman"/>
        </w:rPr>
        <w:t xml:space="preserve"> видалення</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E63331" w:rsidRPr="00601585" w:rsidRDefault="00A97CE5" w:rsidP="00601585">
      <w:pPr>
        <w:widowControl w:val="0"/>
        <w:spacing w:before="120"/>
        <w:ind w:left="851"/>
        <w:rPr>
          <w:szCs w:val="24"/>
        </w:rPr>
      </w:pPr>
      <w:r w:rsidRPr="00601585">
        <w:rPr>
          <w:szCs w:val="24"/>
        </w:rPr>
        <w:t>Проводит</w:t>
      </w:r>
      <w:r w:rsidR="00B4517C" w:rsidRPr="00601585">
        <w:rPr>
          <w:szCs w:val="24"/>
        </w:rPr>
        <w:t>и</w:t>
      </w:r>
      <w:r w:rsidRPr="00601585">
        <w:rPr>
          <w:szCs w:val="24"/>
        </w:rPr>
        <w:t xml:space="preserve"> </w:t>
      </w:r>
      <w:r w:rsidR="00E63331" w:rsidRPr="00601585">
        <w:rPr>
          <w:szCs w:val="24"/>
        </w:rPr>
        <w:t xml:space="preserve">авторизацію, моніторинг </w:t>
      </w:r>
      <w:r w:rsidR="003475C7" w:rsidRPr="00601585">
        <w:rPr>
          <w:szCs w:val="24"/>
        </w:rPr>
        <w:t>і</w:t>
      </w:r>
      <w:r w:rsidR="00E63331" w:rsidRPr="00601585">
        <w:rPr>
          <w:szCs w:val="24"/>
        </w:rPr>
        <w:t xml:space="preserve"> контроль [</w:t>
      </w:r>
      <w:r w:rsidR="00E63331" w:rsidRPr="00601585">
        <w:rPr>
          <w:i/>
          <w:szCs w:val="24"/>
        </w:rPr>
        <w:t xml:space="preserve">Призначення: визначені організацією типи компонентів </w:t>
      </w:r>
      <w:r w:rsidR="00B4517C" w:rsidRPr="00601585">
        <w:rPr>
          <w:i/>
          <w:szCs w:val="24"/>
        </w:rPr>
        <w:t xml:space="preserve">інформаційної </w:t>
      </w:r>
      <w:r w:rsidR="00E63331" w:rsidRPr="00601585">
        <w:rPr>
          <w:i/>
          <w:szCs w:val="24"/>
        </w:rPr>
        <w:t>системи</w:t>
      </w:r>
      <w:r w:rsidR="00E63331" w:rsidRPr="00601585">
        <w:rPr>
          <w:szCs w:val="24"/>
        </w:rPr>
        <w:t xml:space="preserve">], що входять </w:t>
      </w:r>
      <w:r w:rsidR="003475C7" w:rsidRPr="00601585">
        <w:rPr>
          <w:szCs w:val="24"/>
        </w:rPr>
        <w:t>і</w:t>
      </w:r>
      <w:r w:rsidR="00E63331" w:rsidRPr="00601585">
        <w:rPr>
          <w:szCs w:val="24"/>
        </w:rPr>
        <w:t xml:space="preserve"> виходять з об</w:t>
      </w:r>
      <w:r w:rsidR="003475C7" w:rsidRPr="00601585">
        <w:rPr>
          <w:szCs w:val="24"/>
        </w:rPr>
        <w:t>’</w:t>
      </w:r>
      <w:r w:rsidR="00E63331" w:rsidRPr="00601585">
        <w:rPr>
          <w:szCs w:val="24"/>
        </w:rPr>
        <w:t xml:space="preserve">єкта, </w:t>
      </w:r>
      <w:r w:rsidR="00B4517C" w:rsidRPr="00601585">
        <w:rPr>
          <w:szCs w:val="24"/>
        </w:rPr>
        <w:t>та</w:t>
      </w:r>
      <w:r w:rsidR="00E63331" w:rsidRPr="00601585">
        <w:rPr>
          <w:szCs w:val="24"/>
        </w:rPr>
        <w:t xml:space="preserve"> ве</w:t>
      </w:r>
      <w:r w:rsidR="00B4517C" w:rsidRPr="00601585">
        <w:rPr>
          <w:szCs w:val="24"/>
        </w:rPr>
        <w:t>сти</w:t>
      </w:r>
      <w:r w:rsidR="00E63331" w:rsidRPr="00601585">
        <w:rPr>
          <w:szCs w:val="24"/>
        </w:rPr>
        <w:t xml:space="preserve"> облік цих елементів.</w:t>
      </w:r>
    </w:p>
    <w:p w:rsidR="005F191C" w:rsidRPr="00601585" w:rsidRDefault="005F191C" w:rsidP="00601585">
      <w:pPr>
        <w:widowControl w:val="0"/>
        <w:spacing w:before="120"/>
        <w:ind w:left="851"/>
        <w:rPr>
          <w:noProof/>
          <w:szCs w:val="24"/>
          <w:u w:val="single"/>
        </w:rPr>
      </w:pPr>
      <w:r w:rsidRPr="00601585">
        <w:rPr>
          <w:noProof/>
          <w:color w:val="FF0000"/>
          <w:szCs w:val="24"/>
          <w:u w:val="single"/>
        </w:rPr>
        <w:t>Рекомендації з реалізації:</w:t>
      </w:r>
      <w:r w:rsidRPr="00601585">
        <w:rPr>
          <w:noProof/>
          <w:szCs w:val="24"/>
        </w:rPr>
        <w:t xml:space="preserve"> Для посилення дозволів на вхід </w:t>
      </w:r>
      <w:r w:rsidR="003475C7" w:rsidRPr="00601585">
        <w:rPr>
          <w:noProof/>
          <w:szCs w:val="24"/>
        </w:rPr>
        <w:t>і</w:t>
      </w:r>
      <w:r w:rsidRPr="00601585">
        <w:rPr>
          <w:noProof/>
          <w:szCs w:val="24"/>
        </w:rPr>
        <w:t xml:space="preserve"> вихід з компонентів системи може знадобитися обмеження доступу до областей доставки та ізоляція областей від системи.</w:t>
      </w:r>
    </w:p>
    <w:p w:rsidR="00E63331" w:rsidRPr="00601585" w:rsidRDefault="00E63331" w:rsidP="00601585">
      <w:pPr>
        <w:widowControl w:val="0"/>
        <w:spacing w:before="120"/>
        <w:ind w:left="851"/>
        <w:rPr>
          <w:szCs w:val="24"/>
        </w:rPr>
      </w:pPr>
      <w:r w:rsidRPr="00601585">
        <w:rPr>
          <w:noProof/>
          <w:szCs w:val="24"/>
          <w:u w:val="single"/>
        </w:rPr>
        <w:t>Пов</w:t>
      </w:r>
      <w:r w:rsidR="003475C7" w:rsidRPr="00601585">
        <w:rPr>
          <w:noProof/>
          <w:szCs w:val="24"/>
          <w:u w:val="single"/>
        </w:rPr>
        <w:t>’</w:t>
      </w:r>
      <w:r w:rsidRPr="00601585">
        <w:rPr>
          <w:noProof/>
          <w:szCs w:val="24"/>
          <w:u w:val="single"/>
        </w:rPr>
        <w:t>язані заходи</w:t>
      </w:r>
      <w:r w:rsidRPr="00601585">
        <w:rPr>
          <w:noProof/>
          <w:szCs w:val="24"/>
        </w:rPr>
        <w:t xml:space="preserve">: </w:t>
      </w:r>
      <w:hyperlink w:anchor="_CM-3_Управління_змінами" w:history="1">
        <w:r w:rsidR="0030112D" w:rsidRPr="00601585">
          <w:rPr>
            <w:rStyle w:val="af1"/>
            <w:rFonts w:eastAsia="Times New Roman"/>
            <w:bCs/>
            <w:szCs w:val="24"/>
            <w:lang w:eastAsia="uk-UA"/>
          </w:rPr>
          <w:t>CM-3</w:t>
        </w:r>
      </w:hyperlink>
      <w:r w:rsidRPr="00601585">
        <w:rPr>
          <w:noProof/>
          <w:szCs w:val="24"/>
        </w:rPr>
        <w:t xml:space="preserve">, </w:t>
      </w:r>
      <w:hyperlink w:anchor="_МА-2_Контрольоване_обслуговування" w:history="1">
        <w:r w:rsidR="00E80E62" w:rsidRPr="00601585">
          <w:rPr>
            <w:rStyle w:val="af1"/>
            <w:rFonts w:eastAsia="Times New Roman"/>
            <w:bCs/>
            <w:szCs w:val="24"/>
            <w:lang w:eastAsia="uk-UA"/>
          </w:rPr>
          <w:t>МА-2</w:t>
        </w:r>
      </w:hyperlink>
      <w:r w:rsidRPr="00601585">
        <w:rPr>
          <w:noProof/>
          <w:szCs w:val="24"/>
        </w:rPr>
        <w:t xml:space="preserve">, </w:t>
      </w:r>
      <w:hyperlink w:anchor="_MA-3_Інструменти_для" w:history="1">
        <w:r w:rsidR="00E80E62" w:rsidRPr="00601585">
          <w:rPr>
            <w:rStyle w:val="af1"/>
            <w:rFonts w:eastAsia="Times New Roman"/>
            <w:bCs/>
            <w:szCs w:val="24"/>
            <w:lang w:eastAsia="uk-UA"/>
          </w:rPr>
          <w:t>MA-3</w:t>
        </w:r>
      </w:hyperlink>
      <w:r w:rsidRPr="00601585">
        <w:rPr>
          <w:noProof/>
          <w:szCs w:val="24"/>
        </w:rPr>
        <w:t xml:space="preserve">, </w:t>
      </w:r>
      <w:hyperlink w:anchor="_MP-5_Транспортування_носіїв" w:history="1">
        <w:r w:rsidR="00445BE4" w:rsidRPr="00601585">
          <w:rPr>
            <w:rStyle w:val="af1"/>
            <w:rFonts w:eastAsia="Times New Roman"/>
            <w:bCs/>
            <w:szCs w:val="24"/>
            <w:lang w:eastAsia="uk-UA"/>
          </w:rPr>
          <w:t>MP-5</w:t>
        </w:r>
      </w:hyperlink>
      <w:r w:rsidRPr="00601585">
        <w:rPr>
          <w:noProof/>
          <w:szCs w:val="24"/>
        </w:rPr>
        <w:t xml:space="preserve">, </w:t>
      </w:r>
      <w:hyperlink w:anchor="_SA-12_Керування_ризиками" w:history="1">
        <w:r w:rsidR="002A47F9" w:rsidRPr="00601585">
          <w:rPr>
            <w:rStyle w:val="af1"/>
            <w:rFonts w:eastAsia="Times New Roman"/>
            <w:bCs/>
            <w:szCs w:val="24"/>
            <w:lang w:eastAsia="uk-UA"/>
          </w:rPr>
          <w:t>SA-12</w:t>
        </w:r>
      </w:hyperlink>
      <w:r w:rsidRPr="00601585">
        <w:rPr>
          <w:noProof/>
          <w:szCs w:val="24"/>
        </w:rPr>
        <w:t>.</w:t>
      </w:r>
    </w:p>
    <w:p w:rsidR="00E63331" w:rsidRPr="00601585" w:rsidRDefault="00C67779" w:rsidP="00601585">
      <w:pPr>
        <w:widowControl w:val="0"/>
        <w:spacing w:before="120"/>
        <w:ind w:left="851"/>
        <w:rPr>
          <w:szCs w:val="24"/>
          <w:u w:val="single"/>
        </w:rPr>
      </w:pPr>
      <w:r w:rsidRPr="00601585">
        <w:rPr>
          <w:noProof/>
          <w:color w:val="FF0000"/>
          <w:szCs w:val="24"/>
          <w:u w:val="single"/>
        </w:rPr>
        <w:t>Посилення заходів</w:t>
      </w:r>
      <w:r w:rsidR="007A381F" w:rsidRPr="00601585">
        <w:rPr>
          <w:noProof/>
          <w:color w:val="FF0000"/>
          <w:szCs w:val="24"/>
          <w:u w:val="single"/>
        </w:rPr>
        <w:t>:</w:t>
      </w:r>
      <w:r w:rsidR="00E63331" w:rsidRPr="00601585">
        <w:rPr>
          <w:szCs w:val="24"/>
          <w:u w:val="single"/>
        </w:rPr>
        <w:t xml:space="preserve"> </w:t>
      </w:r>
      <w:r w:rsidR="00E63331" w:rsidRPr="00601585">
        <w:rPr>
          <w:noProof/>
          <w:szCs w:val="24"/>
        </w:rPr>
        <w:t>Немає</w:t>
      </w:r>
      <w:r w:rsidR="00E63331" w:rsidRPr="00601585">
        <w:rPr>
          <w:szCs w:val="24"/>
        </w:rPr>
        <w:t>.</w:t>
      </w:r>
    </w:p>
    <w:p w:rsidR="00E63331" w:rsidRPr="00601585" w:rsidRDefault="00E63331" w:rsidP="00601585">
      <w:pPr>
        <w:widowControl w:val="0"/>
        <w:tabs>
          <w:tab w:val="left" w:pos="1560"/>
          <w:tab w:val="left" w:pos="3652"/>
        </w:tabs>
        <w:spacing w:before="120" w:after="160"/>
        <w:ind w:left="851"/>
        <w:rPr>
          <w:szCs w:val="24"/>
          <w:u w:val="single"/>
        </w:rPr>
      </w:pPr>
      <w:r w:rsidRPr="00601585">
        <w:rPr>
          <w:noProof/>
          <w:szCs w:val="24"/>
          <w:u w:val="single"/>
        </w:rPr>
        <w:t>Посилання: Немає</w:t>
      </w:r>
      <w:r w:rsidRPr="00601585">
        <w:rPr>
          <w:szCs w:val="24"/>
          <w:u w:val="single"/>
        </w:rPr>
        <w:t>.</w:t>
      </w:r>
    </w:p>
    <w:p w:rsidR="004A6B2A" w:rsidRPr="00601585" w:rsidRDefault="004A6B2A" w:rsidP="00601585">
      <w:pPr>
        <w:widowControl w:val="0"/>
        <w:tabs>
          <w:tab w:val="left" w:pos="1560"/>
          <w:tab w:val="left" w:pos="3652"/>
        </w:tabs>
        <w:spacing w:after="160"/>
        <w:ind w:left="851"/>
        <w:rPr>
          <w:szCs w:val="24"/>
          <w:u w:val="single"/>
        </w:rPr>
      </w:pPr>
    </w:p>
    <w:p w:rsidR="004A6B2A" w:rsidRPr="00601585" w:rsidRDefault="00E63331" w:rsidP="00601585">
      <w:pPr>
        <w:pStyle w:val="1"/>
        <w:rPr>
          <w:rFonts w:ascii="Times New Roman" w:hAnsi="Times New Roman"/>
        </w:rPr>
      </w:pPr>
      <w:bookmarkStart w:id="638" w:name="_РЕ-17_Альтернативне_робоче"/>
      <w:bookmarkEnd w:id="638"/>
      <w:r w:rsidRPr="00601585">
        <w:rPr>
          <w:rFonts w:ascii="Times New Roman" w:hAnsi="Times New Roman"/>
        </w:rPr>
        <w:t>РЕ-17</w:t>
      </w:r>
      <w:r w:rsidRPr="00601585">
        <w:rPr>
          <w:rFonts w:ascii="Times New Roman" w:hAnsi="Times New Roman"/>
        </w:rPr>
        <w:tab/>
        <w:t>Альтернативне робоче місце</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E63331" w:rsidRPr="00601585" w:rsidRDefault="00E63331" w:rsidP="00601585">
      <w:pPr>
        <w:pStyle w:val="2"/>
        <w:numPr>
          <w:ilvl w:val="0"/>
          <w:numId w:val="148"/>
        </w:numPr>
        <w:ind w:left="1134" w:hanging="425"/>
      </w:pPr>
      <w:r w:rsidRPr="00601585">
        <w:t>Визнач</w:t>
      </w:r>
      <w:r w:rsidR="00B4517C" w:rsidRPr="00601585">
        <w:t>ити</w:t>
      </w:r>
      <w:r w:rsidRPr="00601585">
        <w:t xml:space="preserve"> та </w:t>
      </w:r>
      <w:r w:rsidR="00B4517C" w:rsidRPr="00601585">
        <w:t>за</w:t>
      </w:r>
      <w:r w:rsidRPr="00601585">
        <w:t>документу</w:t>
      </w:r>
      <w:r w:rsidR="00B4517C" w:rsidRPr="00601585">
        <w:t>вати</w:t>
      </w:r>
      <w:r w:rsidRPr="00601585">
        <w:t xml:space="preserve"> [</w:t>
      </w:r>
      <w:r w:rsidRPr="00601585">
        <w:rPr>
          <w:i/>
        </w:rPr>
        <w:t>Призначення: визначені організацією альтернативні робочі місця</w:t>
      </w:r>
      <w:r w:rsidRPr="00601585">
        <w:t>]</w:t>
      </w:r>
      <w:r w:rsidR="00CA0D3A" w:rsidRPr="00601585">
        <w:t>,</w:t>
      </w:r>
      <w:r w:rsidRPr="00601585">
        <w:t xml:space="preserve"> які дозволені для використання </w:t>
      </w:r>
      <w:r w:rsidR="00446E8A" w:rsidRPr="00601585">
        <w:t>працівниками</w:t>
      </w:r>
      <w:r w:rsidR="003475C7" w:rsidRPr="00601585">
        <w:t>.</w:t>
      </w:r>
    </w:p>
    <w:p w:rsidR="00E63331" w:rsidRPr="00601585" w:rsidRDefault="00B4517C" w:rsidP="00601585">
      <w:pPr>
        <w:pStyle w:val="2"/>
      </w:pPr>
      <w:r w:rsidRPr="00601585">
        <w:t>Вп</w:t>
      </w:r>
      <w:r w:rsidR="00CA0D3A" w:rsidRPr="00601585">
        <w:t>р</w:t>
      </w:r>
      <w:r w:rsidRPr="00601585">
        <w:t xml:space="preserve">овадити </w:t>
      </w:r>
      <w:r w:rsidR="00E63331" w:rsidRPr="00601585">
        <w:t>[</w:t>
      </w:r>
      <w:r w:rsidR="00E63331" w:rsidRPr="00601585">
        <w:rPr>
          <w:i/>
        </w:rPr>
        <w:t xml:space="preserve">Призначення: визначені організацією </w:t>
      </w:r>
      <w:r w:rsidRPr="00601585">
        <w:rPr>
          <w:i/>
        </w:rPr>
        <w:t>заходи</w:t>
      </w:r>
      <w:r w:rsidR="00BF76AD" w:rsidRPr="00601585">
        <w:rPr>
          <w:i/>
        </w:rPr>
        <w:t xml:space="preserve"> захисту</w:t>
      </w:r>
      <w:r w:rsidR="00E63331" w:rsidRPr="00601585">
        <w:t>] на альтернативних робочих місцях</w:t>
      </w:r>
      <w:r w:rsidR="003475C7" w:rsidRPr="00601585">
        <w:t>.</w:t>
      </w:r>
    </w:p>
    <w:p w:rsidR="00E63331" w:rsidRPr="00601585" w:rsidRDefault="00E63331" w:rsidP="00601585">
      <w:pPr>
        <w:pStyle w:val="2"/>
      </w:pPr>
      <w:r w:rsidRPr="00601585">
        <w:t>Оцін</w:t>
      </w:r>
      <w:r w:rsidR="00B4517C" w:rsidRPr="00601585">
        <w:t>ити</w:t>
      </w:r>
      <w:r w:rsidRPr="00601585">
        <w:t xml:space="preserve"> ефективність заходів </w:t>
      </w:r>
      <w:r w:rsidR="00BF76AD" w:rsidRPr="00601585">
        <w:t>захисту</w:t>
      </w:r>
      <w:r w:rsidRPr="00601585">
        <w:t xml:space="preserve"> на альтернативних робочих місцях</w:t>
      </w:r>
      <w:r w:rsidR="003475C7" w:rsidRPr="00601585">
        <w:t>.</w:t>
      </w:r>
    </w:p>
    <w:p w:rsidR="00E63331" w:rsidRPr="00601585" w:rsidRDefault="00B4517C" w:rsidP="00601585">
      <w:pPr>
        <w:pStyle w:val="2"/>
      </w:pPr>
      <w:r w:rsidRPr="00601585">
        <w:t>Надати</w:t>
      </w:r>
      <w:r w:rsidR="00E63331" w:rsidRPr="00601585">
        <w:t xml:space="preserve"> </w:t>
      </w:r>
      <w:r w:rsidR="00446E8A" w:rsidRPr="00601585">
        <w:t xml:space="preserve">працівникам </w:t>
      </w:r>
      <w:r w:rsidR="00E63331" w:rsidRPr="00601585">
        <w:t xml:space="preserve">засоби </w:t>
      </w:r>
      <w:r w:rsidR="001B3D3F" w:rsidRPr="00601585">
        <w:t>комунікації</w:t>
      </w:r>
      <w:r w:rsidR="00E63331" w:rsidRPr="00601585">
        <w:t xml:space="preserve"> з персоналом </w:t>
      </w:r>
      <w:r w:rsidRPr="00601585">
        <w:t xml:space="preserve">служби </w:t>
      </w:r>
      <w:r w:rsidR="00E63331" w:rsidRPr="00601585">
        <w:t xml:space="preserve">інформаційної безпеки </w:t>
      </w:r>
      <w:r w:rsidR="003475C7" w:rsidRPr="00601585">
        <w:t>в</w:t>
      </w:r>
      <w:r w:rsidR="00E63331" w:rsidRPr="00601585">
        <w:t xml:space="preserve"> разі інцидентів </w:t>
      </w:r>
      <w:r w:rsidR="00BF76AD" w:rsidRPr="00601585">
        <w:t>безпеки.</w:t>
      </w:r>
    </w:p>
    <w:p w:rsidR="005F191C" w:rsidRPr="00601585" w:rsidRDefault="005F191C" w:rsidP="00601585">
      <w:pPr>
        <w:widowControl w:val="0"/>
        <w:ind w:left="851"/>
        <w:rPr>
          <w:noProof/>
          <w:szCs w:val="24"/>
          <w:u w:val="single"/>
        </w:rPr>
      </w:pPr>
    </w:p>
    <w:p w:rsidR="005F191C" w:rsidRPr="00601585" w:rsidRDefault="005F191C" w:rsidP="00601585">
      <w:pPr>
        <w:widowControl w:val="0"/>
        <w:ind w:left="851"/>
        <w:rPr>
          <w:noProof/>
          <w:szCs w:val="24"/>
          <w:u w:val="single"/>
        </w:rPr>
      </w:pPr>
      <w:r w:rsidRPr="00601585">
        <w:rPr>
          <w:noProof/>
          <w:color w:val="FF0000"/>
          <w:szCs w:val="24"/>
          <w:u w:val="single"/>
        </w:rPr>
        <w:t>Рекомендації з реалізації:</w:t>
      </w:r>
      <w:r w:rsidRPr="00601585">
        <w:rPr>
          <w:noProof/>
          <w:szCs w:val="24"/>
        </w:rPr>
        <w:t xml:space="preserve"> До альтернативних робочих місць </w:t>
      </w:r>
      <w:r w:rsidR="005A2792" w:rsidRPr="00601585">
        <w:rPr>
          <w:noProof/>
          <w:szCs w:val="24"/>
        </w:rPr>
        <w:t>належать</w:t>
      </w:r>
      <w:r w:rsidRPr="00601585">
        <w:rPr>
          <w:noProof/>
          <w:szCs w:val="24"/>
        </w:rPr>
        <w:t xml:space="preserve">, наприклад, урядові установи або приватні </w:t>
      </w:r>
      <w:r w:rsidR="00BF76AD" w:rsidRPr="00601585">
        <w:rPr>
          <w:noProof/>
          <w:szCs w:val="24"/>
        </w:rPr>
        <w:t>помешкання</w:t>
      </w:r>
      <w:r w:rsidRPr="00601585">
        <w:rPr>
          <w:noProof/>
          <w:szCs w:val="24"/>
        </w:rPr>
        <w:t xml:space="preserve"> працівників. Альтернативні робочі місця можуть використовуватися </w:t>
      </w:r>
      <w:r w:rsidR="005F1097" w:rsidRPr="00601585">
        <w:rPr>
          <w:noProof/>
          <w:szCs w:val="24"/>
        </w:rPr>
        <w:t>попри</w:t>
      </w:r>
      <w:r w:rsidRPr="00601585">
        <w:rPr>
          <w:noProof/>
          <w:szCs w:val="24"/>
        </w:rPr>
        <w:t xml:space="preserve"> їхн</w:t>
      </w:r>
      <w:r w:rsidR="00CA0D3A" w:rsidRPr="00601585">
        <w:rPr>
          <w:noProof/>
          <w:szCs w:val="24"/>
        </w:rPr>
        <w:t>ю</w:t>
      </w:r>
      <w:r w:rsidRPr="00601585">
        <w:rPr>
          <w:noProof/>
          <w:szCs w:val="24"/>
        </w:rPr>
        <w:t xml:space="preserve"> територіальну відокремленість. Організації можуть визначати різні набори </w:t>
      </w:r>
      <w:r w:rsidR="00BF76AD" w:rsidRPr="00601585">
        <w:rPr>
          <w:noProof/>
          <w:szCs w:val="24"/>
        </w:rPr>
        <w:t>заходів захисту</w:t>
      </w:r>
      <w:r w:rsidRPr="00601585">
        <w:rPr>
          <w:noProof/>
          <w:szCs w:val="24"/>
        </w:rPr>
        <w:t xml:space="preserve"> для конкретних альтернативних робочих місць. Цей захід пов</w:t>
      </w:r>
      <w:r w:rsidR="005F1097" w:rsidRPr="00601585">
        <w:rPr>
          <w:noProof/>
          <w:szCs w:val="24"/>
        </w:rPr>
        <w:t>’</w:t>
      </w:r>
      <w:r w:rsidRPr="00601585">
        <w:rPr>
          <w:noProof/>
          <w:szCs w:val="24"/>
        </w:rPr>
        <w:t>язаний з діяльністю щодо планування забезпечення безперервної роботи та відновлення функціонування.</w:t>
      </w:r>
    </w:p>
    <w:p w:rsidR="005F191C" w:rsidRPr="00601585" w:rsidRDefault="005F191C" w:rsidP="00601585">
      <w:pPr>
        <w:widowControl w:val="0"/>
        <w:ind w:left="851"/>
        <w:rPr>
          <w:noProof/>
          <w:szCs w:val="24"/>
          <w:u w:val="single"/>
        </w:rPr>
      </w:pPr>
    </w:p>
    <w:p w:rsidR="00E63331" w:rsidRPr="00601585" w:rsidRDefault="00E63331" w:rsidP="00601585">
      <w:pPr>
        <w:widowControl w:val="0"/>
        <w:ind w:left="851"/>
        <w:rPr>
          <w:szCs w:val="24"/>
        </w:rPr>
      </w:pPr>
      <w:r w:rsidRPr="00601585">
        <w:rPr>
          <w:noProof/>
          <w:szCs w:val="24"/>
          <w:u w:val="single"/>
        </w:rPr>
        <w:t>Пов</w:t>
      </w:r>
      <w:r w:rsidR="005F1097" w:rsidRPr="00601585">
        <w:rPr>
          <w:noProof/>
          <w:szCs w:val="24"/>
          <w:u w:val="single"/>
        </w:rPr>
        <w:t>’</w:t>
      </w:r>
      <w:r w:rsidRPr="00601585">
        <w:rPr>
          <w:noProof/>
          <w:szCs w:val="24"/>
          <w:u w:val="single"/>
        </w:rPr>
        <w:t>язані заходи</w:t>
      </w:r>
      <w:r w:rsidRPr="00601585">
        <w:rPr>
          <w:noProof/>
          <w:szCs w:val="24"/>
        </w:rPr>
        <w:t xml:space="preserve">: </w:t>
      </w:r>
      <w:hyperlink w:anchor="_AC-17_Віддалений_доступ" w:history="1">
        <w:r w:rsidR="0030112D" w:rsidRPr="00601585">
          <w:rPr>
            <w:rStyle w:val="af1"/>
            <w:rFonts w:eastAsia="Times New Roman"/>
            <w:bCs/>
            <w:szCs w:val="24"/>
            <w:lang w:eastAsia="uk-UA"/>
          </w:rPr>
          <w:t>AC-17</w:t>
        </w:r>
      </w:hyperlink>
      <w:r w:rsidRPr="00601585">
        <w:rPr>
          <w:noProof/>
          <w:szCs w:val="24"/>
        </w:rPr>
        <w:t xml:space="preserve">, </w:t>
      </w:r>
      <w:hyperlink w:anchor="_AC-18_Бездротовий_доступ" w:history="1">
        <w:r w:rsidR="0030112D" w:rsidRPr="00601585">
          <w:rPr>
            <w:rStyle w:val="af1"/>
            <w:rFonts w:eastAsia="Times New Roman"/>
            <w:bCs/>
            <w:szCs w:val="24"/>
            <w:lang w:eastAsia="uk-UA"/>
          </w:rPr>
          <w:t>AC-18</w:t>
        </w:r>
      </w:hyperlink>
      <w:r w:rsidRPr="00601585">
        <w:rPr>
          <w:noProof/>
          <w:szCs w:val="24"/>
        </w:rPr>
        <w:t xml:space="preserve">, </w:t>
      </w:r>
      <w:hyperlink w:anchor="_СР-7_Альтернативне_сховище" w:history="1">
        <w:r w:rsidR="00B37DCC" w:rsidRPr="00601585">
          <w:rPr>
            <w:rStyle w:val="af1"/>
            <w:rFonts w:eastAsia="Times New Roman"/>
            <w:bCs/>
            <w:szCs w:val="24"/>
            <w:lang w:eastAsia="uk-UA"/>
          </w:rPr>
          <w:t>СР-7</w:t>
        </w:r>
      </w:hyperlink>
      <w:r w:rsidRPr="00601585">
        <w:rPr>
          <w:noProof/>
          <w:szCs w:val="24"/>
        </w:rPr>
        <w:t>.</w:t>
      </w:r>
    </w:p>
    <w:p w:rsidR="00E63331" w:rsidRPr="00601585" w:rsidRDefault="00C67779" w:rsidP="00601585">
      <w:pPr>
        <w:widowControl w:val="0"/>
        <w:ind w:left="851"/>
        <w:rPr>
          <w:szCs w:val="24"/>
          <w:u w:val="single"/>
        </w:rPr>
      </w:pPr>
      <w:r w:rsidRPr="00601585">
        <w:rPr>
          <w:noProof/>
          <w:color w:val="FF0000"/>
          <w:szCs w:val="24"/>
          <w:u w:val="single"/>
        </w:rPr>
        <w:t>Посилення заходів</w:t>
      </w:r>
      <w:r w:rsidR="007A381F" w:rsidRPr="00601585">
        <w:rPr>
          <w:noProof/>
          <w:color w:val="FF0000"/>
          <w:szCs w:val="24"/>
          <w:u w:val="single"/>
        </w:rPr>
        <w:t>:</w:t>
      </w:r>
      <w:r w:rsidR="00E63331" w:rsidRPr="00601585">
        <w:rPr>
          <w:szCs w:val="24"/>
          <w:u w:val="single"/>
        </w:rPr>
        <w:t xml:space="preserve"> </w:t>
      </w:r>
      <w:r w:rsidR="00E63331" w:rsidRPr="00601585">
        <w:rPr>
          <w:noProof/>
          <w:szCs w:val="24"/>
        </w:rPr>
        <w:t>Немає</w:t>
      </w:r>
      <w:r w:rsidR="00E63331" w:rsidRPr="00601585">
        <w:rPr>
          <w:szCs w:val="24"/>
        </w:rPr>
        <w:t>.</w:t>
      </w:r>
    </w:p>
    <w:p w:rsidR="00E63331" w:rsidRPr="00601585" w:rsidRDefault="00E63331" w:rsidP="00601585">
      <w:pPr>
        <w:pStyle w:val="a3"/>
        <w:tabs>
          <w:tab w:val="left" w:pos="392"/>
          <w:tab w:val="left" w:pos="3652"/>
        </w:tabs>
        <w:spacing w:after="160"/>
        <w:ind w:left="851"/>
        <w:rPr>
          <w:noProof/>
        </w:rPr>
      </w:pPr>
      <w:r w:rsidRPr="00601585">
        <w:rPr>
          <w:noProof/>
          <w:u w:val="single"/>
        </w:rPr>
        <w:t>Посилання:</w:t>
      </w:r>
    </w:p>
    <w:p w:rsidR="0013604E" w:rsidRPr="00601585" w:rsidRDefault="0013604E" w:rsidP="00601585">
      <w:pPr>
        <w:pStyle w:val="a3"/>
        <w:tabs>
          <w:tab w:val="left" w:pos="392"/>
          <w:tab w:val="left" w:pos="3652"/>
        </w:tabs>
        <w:spacing w:after="160"/>
        <w:ind w:left="851"/>
      </w:pPr>
    </w:p>
    <w:p w:rsidR="0013604E" w:rsidRPr="00601585" w:rsidRDefault="00E63331" w:rsidP="00601585">
      <w:pPr>
        <w:pStyle w:val="1"/>
        <w:rPr>
          <w:rFonts w:ascii="Times New Roman" w:hAnsi="Times New Roman"/>
        </w:rPr>
      </w:pPr>
      <w:bookmarkStart w:id="639" w:name="_РЕ-18_Розташування_компонентів"/>
      <w:bookmarkEnd w:id="639"/>
      <w:r w:rsidRPr="00601585">
        <w:rPr>
          <w:rFonts w:ascii="Times New Roman" w:hAnsi="Times New Roman"/>
        </w:rPr>
        <w:t>РЕ-18</w:t>
      </w:r>
      <w:r w:rsidRPr="00601585">
        <w:rPr>
          <w:rFonts w:ascii="Times New Roman" w:hAnsi="Times New Roman"/>
        </w:rPr>
        <w:tab/>
        <w:t xml:space="preserve">Розташування компонентів системи </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E63331" w:rsidRPr="00601585" w:rsidRDefault="00A97CE5" w:rsidP="00601585">
      <w:pPr>
        <w:widowControl w:val="0"/>
        <w:rPr>
          <w:szCs w:val="24"/>
        </w:rPr>
      </w:pPr>
      <w:r w:rsidRPr="00601585">
        <w:rPr>
          <w:szCs w:val="24"/>
        </w:rPr>
        <w:t>Встанов</w:t>
      </w:r>
      <w:r w:rsidR="00B4517C" w:rsidRPr="00601585">
        <w:rPr>
          <w:szCs w:val="24"/>
        </w:rPr>
        <w:t>ити</w:t>
      </w:r>
      <w:r w:rsidRPr="00601585">
        <w:rPr>
          <w:szCs w:val="24"/>
        </w:rPr>
        <w:t xml:space="preserve"> </w:t>
      </w:r>
      <w:r w:rsidR="00E63331" w:rsidRPr="00601585">
        <w:rPr>
          <w:szCs w:val="24"/>
        </w:rPr>
        <w:t xml:space="preserve">компоненти </w:t>
      </w:r>
      <w:r w:rsidR="00B4517C" w:rsidRPr="00601585">
        <w:rPr>
          <w:szCs w:val="24"/>
        </w:rPr>
        <w:t xml:space="preserve">інформаційної </w:t>
      </w:r>
      <w:r w:rsidR="00E63331" w:rsidRPr="00601585">
        <w:rPr>
          <w:szCs w:val="24"/>
        </w:rPr>
        <w:t xml:space="preserve">системи </w:t>
      </w:r>
      <w:r w:rsidR="00B4517C" w:rsidRPr="00601585">
        <w:rPr>
          <w:szCs w:val="24"/>
        </w:rPr>
        <w:t>на</w:t>
      </w:r>
      <w:r w:rsidR="00E63331" w:rsidRPr="00601585">
        <w:rPr>
          <w:szCs w:val="24"/>
        </w:rPr>
        <w:t xml:space="preserve"> об</w:t>
      </w:r>
      <w:r w:rsidR="005F1097" w:rsidRPr="00601585">
        <w:rPr>
          <w:szCs w:val="24"/>
        </w:rPr>
        <w:t>’</w:t>
      </w:r>
      <w:r w:rsidR="00E63331" w:rsidRPr="00601585">
        <w:rPr>
          <w:szCs w:val="24"/>
        </w:rPr>
        <w:t>єкт</w:t>
      </w:r>
      <w:r w:rsidR="00B4517C" w:rsidRPr="00601585">
        <w:rPr>
          <w:szCs w:val="24"/>
        </w:rPr>
        <w:t>і</w:t>
      </w:r>
      <w:r w:rsidR="00E63331" w:rsidRPr="00601585">
        <w:rPr>
          <w:szCs w:val="24"/>
        </w:rPr>
        <w:t xml:space="preserve">, </w:t>
      </w:r>
      <w:r w:rsidR="00B4517C" w:rsidRPr="00601585">
        <w:rPr>
          <w:szCs w:val="24"/>
        </w:rPr>
        <w:t xml:space="preserve">з метою </w:t>
      </w:r>
      <w:r w:rsidR="00E63331" w:rsidRPr="00601585">
        <w:rPr>
          <w:szCs w:val="24"/>
        </w:rPr>
        <w:t>мініміз</w:t>
      </w:r>
      <w:r w:rsidR="00B4517C" w:rsidRPr="00601585">
        <w:rPr>
          <w:szCs w:val="24"/>
        </w:rPr>
        <w:t>ації</w:t>
      </w:r>
      <w:r w:rsidR="00E63331" w:rsidRPr="00601585">
        <w:rPr>
          <w:szCs w:val="24"/>
        </w:rPr>
        <w:t xml:space="preserve"> потенційн</w:t>
      </w:r>
      <w:r w:rsidR="00B4517C" w:rsidRPr="00601585">
        <w:rPr>
          <w:szCs w:val="24"/>
        </w:rPr>
        <w:t>ої</w:t>
      </w:r>
      <w:r w:rsidR="00E63331" w:rsidRPr="00601585">
        <w:rPr>
          <w:szCs w:val="24"/>
        </w:rPr>
        <w:t xml:space="preserve"> шкод</w:t>
      </w:r>
      <w:r w:rsidR="00CA0D3A" w:rsidRPr="00601585">
        <w:rPr>
          <w:szCs w:val="24"/>
        </w:rPr>
        <w:t>и</w:t>
      </w:r>
      <w:r w:rsidR="00E63331" w:rsidRPr="00601585">
        <w:rPr>
          <w:szCs w:val="24"/>
        </w:rPr>
        <w:t xml:space="preserve"> від [</w:t>
      </w:r>
      <w:r w:rsidR="00E63331" w:rsidRPr="00601585">
        <w:rPr>
          <w:i/>
          <w:szCs w:val="24"/>
        </w:rPr>
        <w:t>Призначення: визначеної організацією фізичної та екологічної небезпеки</w:t>
      </w:r>
      <w:r w:rsidR="00E63331" w:rsidRPr="00601585">
        <w:rPr>
          <w:szCs w:val="24"/>
        </w:rPr>
        <w:t>], та мініміз</w:t>
      </w:r>
      <w:r w:rsidR="00B4517C" w:rsidRPr="00601585">
        <w:rPr>
          <w:szCs w:val="24"/>
        </w:rPr>
        <w:t>ації</w:t>
      </w:r>
      <w:r w:rsidR="00E63331" w:rsidRPr="00601585">
        <w:rPr>
          <w:szCs w:val="24"/>
        </w:rPr>
        <w:t xml:space="preserve"> можлив</w:t>
      </w:r>
      <w:r w:rsidR="00C96B9C" w:rsidRPr="00601585">
        <w:rPr>
          <w:szCs w:val="24"/>
        </w:rPr>
        <w:t>о</w:t>
      </w:r>
      <w:r w:rsidR="00E63331" w:rsidRPr="00601585">
        <w:rPr>
          <w:szCs w:val="24"/>
        </w:rPr>
        <w:t>ст</w:t>
      </w:r>
      <w:r w:rsidR="00B4517C" w:rsidRPr="00601585">
        <w:rPr>
          <w:szCs w:val="24"/>
        </w:rPr>
        <w:t>і</w:t>
      </w:r>
      <w:r w:rsidR="00E63331" w:rsidRPr="00601585">
        <w:rPr>
          <w:szCs w:val="24"/>
        </w:rPr>
        <w:t xml:space="preserve"> несанкціонованого доступу.</w:t>
      </w:r>
    </w:p>
    <w:p w:rsidR="005F191C" w:rsidRPr="00601585" w:rsidRDefault="005F191C" w:rsidP="00601585">
      <w:pPr>
        <w:pStyle w:val="a3"/>
        <w:spacing w:after="160"/>
        <w:ind w:left="851"/>
        <w:rPr>
          <w:noProof/>
          <w:u w:val="single"/>
        </w:rPr>
      </w:pPr>
      <w:r w:rsidRPr="00601585">
        <w:rPr>
          <w:noProof/>
          <w:color w:val="FF0000"/>
          <w:u w:val="single"/>
        </w:rPr>
        <w:t>Рекомендації з реалізації:</w:t>
      </w:r>
      <w:r w:rsidRPr="00601585">
        <w:rPr>
          <w:noProof/>
        </w:rPr>
        <w:t xml:space="preserve"> До фізичних та екологічних небезпек </w:t>
      </w:r>
      <w:r w:rsidR="005F1097" w:rsidRPr="00601585">
        <w:rPr>
          <w:noProof/>
        </w:rPr>
        <w:t xml:space="preserve">належать </w:t>
      </w:r>
      <w:r w:rsidRPr="00601585">
        <w:rPr>
          <w:noProof/>
        </w:rPr>
        <w:t>повені, пожежі, смерчі, землетруси, урагани</w:t>
      </w:r>
      <w:r w:rsidR="00BF76AD" w:rsidRPr="00601585">
        <w:rPr>
          <w:noProof/>
        </w:rPr>
        <w:t>, терористичні акти, вандалізм,</w:t>
      </w:r>
      <w:r w:rsidRPr="00601585">
        <w:rPr>
          <w:noProof/>
        </w:rPr>
        <w:t xml:space="preserve"> інші форми електромагнітного випромінювання. </w:t>
      </w:r>
      <w:r w:rsidR="00BF76AD" w:rsidRPr="00601585">
        <w:rPr>
          <w:noProof/>
        </w:rPr>
        <w:t>Близьке р</w:t>
      </w:r>
      <w:r w:rsidRPr="00601585">
        <w:rPr>
          <w:noProof/>
        </w:rPr>
        <w:t>озташування точок входу</w:t>
      </w:r>
      <w:r w:rsidR="00BF76AD" w:rsidRPr="00601585">
        <w:rPr>
          <w:noProof/>
        </w:rPr>
        <w:t xml:space="preserve"> для авторизованих осіб б</w:t>
      </w:r>
      <w:r w:rsidR="00CA0D3A" w:rsidRPr="00601585">
        <w:rPr>
          <w:noProof/>
        </w:rPr>
        <w:t>л</w:t>
      </w:r>
      <w:r w:rsidR="00BF76AD" w:rsidRPr="00601585">
        <w:rPr>
          <w:noProof/>
        </w:rPr>
        <w:t xml:space="preserve">изько до основних точок входу може </w:t>
      </w:r>
      <w:r w:rsidRPr="00601585">
        <w:rPr>
          <w:noProof/>
        </w:rPr>
        <w:t xml:space="preserve">збільшити ризик несанкціонованого доступу до організаційних комунікацій, </w:t>
      </w:r>
      <w:r w:rsidR="005F1097" w:rsidRPr="00601585">
        <w:rPr>
          <w:noProof/>
        </w:rPr>
        <w:t>включно з</w:t>
      </w:r>
      <w:r w:rsidRPr="00601585">
        <w:rPr>
          <w:noProof/>
        </w:rPr>
        <w:t>, наприклад, використання</w:t>
      </w:r>
      <w:r w:rsidR="005F1097" w:rsidRPr="00601585">
        <w:rPr>
          <w:noProof/>
        </w:rPr>
        <w:t>м</w:t>
      </w:r>
      <w:r w:rsidRPr="00601585">
        <w:rPr>
          <w:noProof/>
        </w:rPr>
        <w:t xml:space="preserve"> бездротових снайферів або мікрофонів.</w:t>
      </w:r>
    </w:p>
    <w:p w:rsidR="00E63331" w:rsidRPr="00601585" w:rsidRDefault="00E63331" w:rsidP="00601585">
      <w:pPr>
        <w:pStyle w:val="a3"/>
        <w:spacing w:after="160"/>
        <w:ind w:left="851"/>
      </w:pPr>
      <w:r w:rsidRPr="00601585">
        <w:rPr>
          <w:noProof/>
          <w:u w:val="single"/>
        </w:rPr>
        <w:t>Пов</w:t>
      </w:r>
      <w:r w:rsidR="005F1097" w:rsidRPr="00601585">
        <w:rPr>
          <w:noProof/>
          <w:u w:val="single"/>
        </w:rPr>
        <w:t>’</w:t>
      </w:r>
      <w:r w:rsidRPr="00601585">
        <w:rPr>
          <w:noProof/>
          <w:u w:val="single"/>
        </w:rPr>
        <w:t>язані заходи</w:t>
      </w:r>
      <w:r w:rsidRPr="00601585">
        <w:rPr>
          <w:noProof/>
        </w:rPr>
        <w:t xml:space="preserve">: </w:t>
      </w:r>
      <w:hyperlink w:anchor="_СР-2_Планування_на" w:history="1">
        <w:r w:rsidR="006D2FC5" w:rsidRPr="00601585">
          <w:rPr>
            <w:rStyle w:val="af1"/>
            <w:rFonts w:eastAsia="Times New Roman"/>
            <w:bCs/>
            <w:lang w:eastAsia="uk-UA"/>
          </w:rPr>
          <w:t>СР-2</w:t>
        </w:r>
      </w:hyperlink>
      <w:r w:rsidRPr="00601585">
        <w:t xml:space="preserve">, </w:t>
      </w:r>
      <w:hyperlink w:anchor="_РЕ-5_Контроль_доступу" w:history="1">
        <w:r w:rsidR="001C76E9" w:rsidRPr="00601585">
          <w:rPr>
            <w:rStyle w:val="af1"/>
            <w:rFonts w:eastAsia="Times New Roman"/>
            <w:bCs/>
            <w:lang w:eastAsia="uk-UA"/>
          </w:rPr>
          <w:t>РЕ-5</w:t>
        </w:r>
      </w:hyperlink>
      <w:r w:rsidRPr="00601585">
        <w:t xml:space="preserve">, </w:t>
      </w:r>
      <w:hyperlink w:anchor="_РЕ-19_Витік_інформації" w:history="1">
        <w:r w:rsidR="00E32CE0" w:rsidRPr="00601585">
          <w:rPr>
            <w:rStyle w:val="af1"/>
            <w:rFonts w:eastAsia="Times New Roman"/>
            <w:bCs/>
            <w:lang w:eastAsia="uk-UA"/>
          </w:rPr>
          <w:t>РЕ-19</w:t>
        </w:r>
      </w:hyperlink>
      <w:r w:rsidRPr="00601585">
        <w:t xml:space="preserve">, </w:t>
      </w:r>
      <w:hyperlink w:anchor="_РЕ-20_Моніторинг_та" w:history="1">
        <w:r w:rsidR="00E32CE0" w:rsidRPr="00601585">
          <w:rPr>
            <w:rStyle w:val="af1"/>
            <w:rFonts w:eastAsia="Times New Roman"/>
            <w:bCs/>
            <w:lang w:eastAsia="uk-UA"/>
          </w:rPr>
          <w:t>РЕ-20</w:t>
        </w:r>
      </w:hyperlink>
      <w:r w:rsidRPr="00601585">
        <w:t xml:space="preserve">, </w:t>
      </w:r>
      <w:hyperlink w:anchor="_RА-3_Оцінка_ризику" w:history="1">
        <w:r w:rsidR="00374FDA" w:rsidRPr="00601585">
          <w:rPr>
            <w:rStyle w:val="af1"/>
            <w:rFonts w:eastAsia="Times New Roman"/>
            <w:bCs/>
            <w:lang w:eastAsia="uk-UA"/>
          </w:rPr>
          <w:t>RА-3</w:t>
        </w:r>
      </w:hyperlink>
      <w:r w:rsidRPr="00601585">
        <w:t xml:space="preserve">. </w:t>
      </w:r>
    </w:p>
    <w:p w:rsidR="00E63331"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E63331" w:rsidRPr="00601585" w:rsidRDefault="00E63331" w:rsidP="00601585">
      <w:pPr>
        <w:pStyle w:val="5"/>
        <w:numPr>
          <w:ilvl w:val="0"/>
          <w:numId w:val="393"/>
        </w:numPr>
        <w:ind w:left="1418" w:hanging="709"/>
        <w:rPr>
          <w:rFonts w:ascii="Times New Roman" w:hAnsi="Times New Roman" w:cs="Times New Roman"/>
          <w:szCs w:val="24"/>
        </w:rPr>
      </w:pPr>
      <w:bookmarkStart w:id="640" w:name="_Розташування_компонентів_системи"/>
      <w:bookmarkEnd w:id="640"/>
      <w:r w:rsidRPr="00601585">
        <w:rPr>
          <w:rFonts w:ascii="Times New Roman" w:hAnsi="Times New Roman" w:cs="Times New Roman"/>
          <w:szCs w:val="24"/>
        </w:rPr>
        <w:t xml:space="preserve">Розташування компонентів системи </w:t>
      </w:r>
      <w:r w:rsidR="009E3CA5">
        <w:rPr>
          <w:rFonts w:ascii="Times New Roman" w:hAnsi="Times New Roman" w:cs="Times New Roman"/>
          <w:szCs w:val="24"/>
        </w:rPr>
        <w:t>-</w:t>
      </w:r>
      <w:r w:rsidRPr="00601585">
        <w:rPr>
          <w:rFonts w:ascii="Times New Roman" w:hAnsi="Times New Roman" w:cs="Times New Roman"/>
          <w:szCs w:val="24"/>
        </w:rPr>
        <w:t xml:space="preserve"> Місце </w:t>
      </w:r>
      <w:r w:rsidR="00B4517C" w:rsidRPr="00601585">
        <w:rPr>
          <w:rFonts w:ascii="Times New Roman" w:hAnsi="Times New Roman" w:cs="Times New Roman"/>
          <w:szCs w:val="24"/>
        </w:rPr>
        <w:t xml:space="preserve">розміщення </w:t>
      </w:r>
      <w:r w:rsidRPr="00601585">
        <w:rPr>
          <w:rFonts w:ascii="Times New Roman" w:hAnsi="Times New Roman" w:cs="Times New Roman"/>
          <w:szCs w:val="24"/>
        </w:rPr>
        <w:t>об’єкта</w:t>
      </w:r>
    </w:p>
    <w:p w:rsidR="00E63331" w:rsidRPr="00601585" w:rsidRDefault="00B4517C" w:rsidP="00601585">
      <w:pPr>
        <w:pStyle w:val="6"/>
        <w:keepNext w:val="0"/>
        <w:widowControl w:val="0"/>
        <w:numPr>
          <w:ilvl w:val="0"/>
          <w:numId w:val="394"/>
        </w:numPr>
        <w:ind w:left="1843" w:hanging="425"/>
        <w:rPr>
          <w:rFonts w:cs="Times New Roman"/>
          <w:szCs w:val="24"/>
        </w:rPr>
      </w:pPr>
      <w:r w:rsidRPr="00601585">
        <w:rPr>
          <w:rFonts w:cs="Times New Roman"/>
          <w:szCs w:val="24"/>
        </w:rPr>
        <w:t>П</w:t>
      </w:r>
      <w:r w:rsidR="00E63331" w:rsidRPr="00601585">
        <w:rPr>
          <w:rFonts w:cs="Times New Roman"/>
          <w:szCs w:val="24"/>
        </w:rPr>
        <w:t>лану</w:t>
      </w:r>
      <w:r w:rsidRPr="00601585">
        <w:rPr>
          <w:rFonts w:cs="Times New Roman"/>
          <w:szCs w:val="24"/>
        </w:rPr>
        <w:t>вати</w:t>
      </w:r>
      <w:r w:rsidR="00E63331" w:rsidRPr="00601585">
        <w:rPr>
          <w:rFonts w:cs="Times New Roman"/>
          <w:szCs w:val="24"/>
        </w:rPr>
        <w:t xml:space="preserve"> розташування </w:t>
      </w:r>
      <w:r w:rsidR="001B3D3F" w:rsidRPr="00601585">
        <w:rPr>
          <w:rFonts w:cs="Times New Roman"/>
          <w:szCs w:val="24"/>
        </w:rPr>
        <w:t>інформаційної</w:t>
      </w:r>
      <w:r w:rsidR="00E63331" w:rsidRPr="00601585">
        <w:rPr>
          <w:rFonts w:cs="Times New Roman"/>
          <w:szCs w:val="24"/>
        </w:rPr>
        <w:t xml:space="preserve"> систем</w:t>
      </w:r>
      <w:r w:rsidRPr="00601585">
        <w:rPr>
          <w:rFonts w:cs="Times New Roman"/>
          <w:szCs w:val="24"/>
        </w:rPr>
        <w:t>и</w:t>
      </w:r>
      <w:r w:rsidR="00E63331" w:rsidRPr="00601585">
        <w:rPr>
          <w:rFonts w:cs="Times New Roman"/>
          <w:szCs w:val="24"/>
        </w:rPr>
        <w:t>, враховуючи фізичні та екологічні ризики.</w:t>
      </w:r>
    </w:p>
    <w:p w:rsidR="00E63331" w:rsidRPr="00601585" w:rsidRDefault="00E63331" w:rsidP="00601585">
      <w:pPr>
        <w:pStyle w:val="6"/>
        <w:keepNext w:val="0"/>
        <w:widowControl w:val="0"/>
        <w:rPr>
          <w:rFonts w:cs="Times New Roman"/>
          <w:szCs w:val="24"/>
        </w:rPr>
      </w:pPr>
      <w:r w:rsidRPr="00601585">
        <w:rPr>
          <w:rFonts w:cs="Times New Roman"/>
          <w:szCs w:val="24"/>
        </w:rPr>
        <w:t xml:space="preserve">Для </w:t>
      </w:r>
      <w:r w:rsidR="005F1097" w:rsidRPr="00601585">
        <w:rPr>
          <w:rFonts w:cs="Times New Roman"/>
          <w:szCs w:val="24"/>
        </w:rPr>
        <w:t xml:space="preserve">наявних </w:t>
      </w:r>
      <w:r w:rsidRPr="00601585">
        <w:rPr>
          <w:rFonts w:cs="Times New Roman"/>
          <w:szCs w:val="24"/>
        </w:rPr>
        <w:t>об</w:t>
      </w:r>
      <w:r w:rsidR="005F1097" w:rsidRPr="00601585">
        <w:rPr>
          <w:rFonts w:cs="Times New Roman"/>
          <w:szCs w:val="24"/>
        </w:rPr>
        <w:t>’</w:t>
      </w:r>
      <w:r w:rsidRPr="00601585">
        <w:rPr>
          <w:rFonts w:cs="Times New Roman"/>
          <w:szCs w:val="24"/>
        </w:rPr>
        <w:t>єктів врахову</w:t>
      </w:r>
      <w:r w:rsidR="00B4517C" w:rsidRPr="00601585">
        <w:rPr>
          <w:rFonts w:cs="Times New Roman"/>
          <w:szCs w:val="24"/>
        </w:rPr>
        <w:t>вати</w:t>
      </w:r>
      <w:r w:rsidRPr="00601585">
        <w:rPr>
          <w:rFonts w:cs="Times New Roman"/>
          <w:szCs w:val="24"/>
        </w:rPr>
        <w:t xml:space="preserve"> фізичні та екологічні ризики в </w:t>
      </w:r>
      <w:r w:rsidR="001B3D3F" w:rsidRPr="00601585">
        <w:rPr>
          <w:rFonts w:cs="Times New Roman"/>
          <w:szCs w:val="24"/>
        </w:rPr>
        <w:t>організаційній</w:t>
      </w:r>
      <w:r w:rsidRPr="00601585">
        <w:rPr>
          <w:rFonts w:cs="Times New Roman"/>
          <w:szCs w:val="24"/>
        </w:rPr>
        <w:t xml:space="preserve"> стратегії управління ризиками.</w:t>
      </w:r>
    </w:p>
    <w:p w:rsidR="005F191C" w:rsidRPr="00601585" w:rsidRDefault="005F191C" w:rsidP="00601585">
      <w:pPr>
        <w:pStyle w:val="a3"/>
      </w:pPr>
      <w:r w:rsidRPr="00601585">
        <w:rPr>
          <w:noProof/>
          <w:color w:val="FF0000"/>
          <w:u w:val="single"/>
        </w:rPr>
        <w:t>Рекомендації з реалізації:</w:t>
      </w:r>
      <w:r w:rsidRPr="00601585">
        <w:rPr>
          <w:noProof/>
        </w:rPr>
        <w:t xml:space="preserve"> Немає.</w:t>
      </w:r>
    </w:p>
    <w:p w:rsidR="00E63331" w:rsidRPr="00601585" w:rsidRDefault="00E63331" w:rsidP="00601585">
      <w:pPr>
        <w:pStyle w:val="a3"/>
      </w:pPr>
      <w:r w:rsidRPr="00601585">
        <w:t>Пов</w:t>
      </w:r>
      <w:r w:rsidR="005F1097" w:rsidRPr="00601585">
        <w:t>’</w:t>
      </w:r>
      <w:r w:rsidRPr="00601585">
        <w:t>язані заходи: Немає.</w:t>
      </w:r>
    </w:p>
    <w:p w:rsidR="00E63331" w:rsidRPr="00601585" w:rsidRDefault="00E63331" w:rsidP="00601585">
      <w:pPr>
        <w:pStyle w:val="a3"/>
        <w:tabs>
          <w:tab w:val="left" w:pos="2127"/>
          <w:tab w:val="left" w:pos="3652"/>
        </w:tabs>
        <w:ind w:left="851"/>
        <w:rPr>
          <w:noProof/>
          <w:u w:val="single"/>
        </w:rPr>
      </w:pPr>
      <w:r w:rsidRPr="00601585">
        <w:rPr>
          <w:noProof/>
          <w:u w:val="single"/>
        </w:rPr>
        <w:t>Посилання: Немає.</w:t>
      </w:r>
    </w:p>
    <w:p w:rsidR="0013604E" w:rsidRPr="00601585" w:rsidRDefault="0013604E" w:rsidP="00601585">
      <w:pPr>
        <w:pStyle w:val="a3"/>
        <w:tabs>
          <w:tab w:val="left" w:pos="2127"/>
          <w:tab w:val="left" w:pos="3652"/>
        </w:tabs>
        <w:ind w:left="851"/>
      </w:pPr>
    </w:p>
    <w:p w:rsidR="0013604E" w:rsidRPr="00601585" w:rsidRDefault="00E63331" w:rsidP="00601585">
      <w:pPr>
        <w:pStyle w:val="1"/>
        <w:rPr>
          <w:rFonts w:ascii="Times New Roman" w:hAnsi="Times New Roman"/>
        </w:rPr>
      </w:pPr>
      <w:bookmarkStart w:id="641" w:name="_РЕ-19_Витік_інформації"/>
      <w:bookmarkEnd w:id="641"/>
      <w:r w:rsidRPr="00601585">
        <w:rPr>
          <w:rFonts w:ascii="Times New Roman" w:hAnsi="Times New Roman"/>
        </w:rPr>
        <w:t>РЕ-19</w:t>
      </w:r>
      <w:r w:rsidRPr="00601585">
        <w:rPr>
          <w:rFonts w:ascii="Times New Roman" w:hAnsi="Times New Roman"/>
        </w:rPr>
        <w:tab/>
        <w:t>Витік інформації</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E63331" w:rsidRPr="00601585" w:rsidRDefault="00CD10A6" w:rsidP="00601585">
      <w:pPr>
        <w:widowControl w:val="0"/>
        <w:rPr>
          <w:szCs w:val="24"/>
        </w:rPr>
      </w:pPr>
      <w:r w:rsidRPr="00601585">
        <w:rPr>
          <w:szCs w:val="24"/>
        </w:rPr>
        <w:t xml:space="preserve">Забезпечити захист </w:t>
      </w:r>
      <w:r w:rsidR="00E63331" w:rsidRPr="00601585">
        <w:rPr>
          <w:szCs w:val="24"/>
        </w:rPr>
        <w:t xml:space="preserve">від витоку інформації </w:t>
      </w:r>
      <w:r w:rsidRPr="00601585">
        <w:rPr>
          <w:szCs w:val="24"/>
        </w:rPr>
        <w:t xml:space="preserve">шляхом </w:t>
      </w:r>
      <w:r w:rsidR="00E63331" w:rsidRPr="00601585">
        <w:rPr>
          <w:szCs w:val="24"/>
        </w:rPr>
        <w:t>випромінювання електромагнітних сигналів.</w:t>
      </w:r>
    </w:p>
    <w:p w:rsidR="005F191C" w:rsidRPr="00601585" w:rsidRDefault="005F191C" w:rsidP="00601585">
      <w:pPr>
        <w:widowControl w:val="0"/>
        <w:ind w:left="851"/>
        <w:rPr>
          <w:noProof/>
          <w:szCs w:val="24"/>
          <w:u w:val="single"/>
        </w:rPr>
      </w:pPr>
    </w:p>
    <w:p w:rsidR="005F191C" w:rsidRPr="00601585" w:rsidRDefault="005F191C" w:rsidP="00601585">
      <w:pPr>
        <w:widowControl w:val="0"/>
        <w:ind w:left="851"/>
        <w:rPr>
          <w:noProof/>
          <w:szCs w:val="24"/>
          <w:u w:val="single"/>
        </w:rPr>
      </w:pPr>
      <w:r w:rsidRPr="00601585">
        <w:rPr>
          <w:noProof/>
          <w:color w:val="FF0000"/>
          <w:szCs w:val="24"/>
          <w:u w:val="single"/>
        </w:rPr>
        <w:t>Рекомендації з реалізації:</w:t>
      </w:r>
      <w:r w:rsidRPr="00601585">
        <w:rPr>
          <w:noProof/>
          <w:szCs w:val="24"/>
        </w:rPr>
        <w:t xml:space="preserve"> </w:t>
      </w:r>
      <w:r w:rsidR="00CA0D3A" w:rsidRPr="00601585">
        <w:rPr>
          <w:noProof/>
          <w:szCs w:val="24"/>
        </w:rPr>
        <w:t>Витік інформації</w:t>
      </w:r>
      <w:r w:rsidR="00C96B9C" w:rsidRPr="00601585">
        <w:rPr>
          <w:noProof/>
          <w:szCs w:val="24"/>
        </w:rPr>
        <w:t> —</w:t>
      </w:r>
      <w:r w:rsidR="00CA0D3A" w:rsidRPr="00601585">
        <w:rPr>
          <w:noProof/>
          <w:szCs w:val="24"/>
        </w:rPr>
        <w:t xml:space="preserve"> це навмисне </w:t>
      </w:r>
      <w:r w:rsidR="00C96B9C" w:rsidRPr="00601585">
        <w:rPr>
          <w:noProof/>
          <w:szCs w:val="24"/>
        </w:rPr>
        <w:t xml:space="preserve">чи </w:t>
      </w:r>
      <w:r w:rsidR="00CA0D3A" w:rsidRPr="00601585">
        <w:rPr>
          <w:noProof/>
          <w:szCs w:val="24"/>
        </w:rPr>
        <w:t xml:space="preserve">ненавмисне розміщення даних або інформації в ненадійному середовищі. Засоби та порядок захисту має бути затверджений у документації щодо </w:t>
      </w:r>
      <w:r w:rsidR="00B95968">
        <w:rPr>
          <w:noProof/>
          <w:szCs w:val="24"/>
        </w:rPr>
        <w:t>категорії</w:t>
      </w:r>
      <w:r w:rsidR="00CA0D3A" w:rsidRPr="00601585">
        <w:rPr>
          <w:noProof/>
          <w:szCs w:val="24"/>
        </w:rPr>
        <w:t xml:space="preserve"> безпеки, планах </w:t>
      </w:r>
      <w:r w:rsidR="00C96B9C" w:rsidRPr="00601585">
        <w:rPr>
          <w:noProof/>
          <w:szCs w:val="24"/>
        </w:rPr>
        <w:t xml:space="preserve">і </w:t>
      </w:r>
      <w:r w:rsidR="00CA0D3A" w:rsidRPr="00601585">
        <w:rPr>
          <w:noProof/>
          <w:szCs w:val="24"/>
        </w:rPr>
        <w:t>політиках.</w:t>
      </w:r>
    </w:p>
    <w:p w:rsidR="005F191C" w:rsidRPr="00601585" w:rsidRDefault="005F191C" w:rsidP="00601585">
      <w:pPr>
        <w:widowControl w:val="0"/>
        <w:ind w:left="851"/>
        <w:rPr>
          <w:noProof/>
          <w:szCs w:val="24"/>
          <w:u w:val="single"/>
        </w:rPr>
      </w:pPr>
    </w:p>
    <w:p w:rsidR="00E63331" w:rsidRPr="00601585" w:rsidRDefault="00E63331" w:rsidP="00601585">
      <w:pPr>
        <w:widowControl w:val="0"/>
        <w:ind w:left="851"/>
        <w:rPr>
          <w:szCs w:val="24"/>
        </w:rPr>
      </w:pPr>
      <w:r w:rsidRPr="00601585">
        <w:rPr>
          <w:noProof/>
          <w:szCs w:val="24"/>
          <w:u w:val="single"/>
        </w:rPr>
        <w:t>Пов</w:t>
      </w:r>
      <w:r w:rsidR="00C96B9C" w:rsidRPr="00601585">
        <w:rPr>
          <w:noProof/>
          <w:szCs w:val="24"/>
          <w:u w:val="single"/>
        </w:rPr>
        <w:t>’</w:t>
      </w:r>
      <w:r w:rsidRPr="00601585">
        <w:rPr>
          <w:noProof/>
          <w:szCs w:val="24"/>
          <w:u w:val="single"/>
        </w:rPr>
        <w:t>язані заходи</w:t>
      </w:r>
      <w:r w:rsidRPr="00601585">
        <w:rPr>
          <w:noProof/>
          <w:szCs w:val="24"/>
        </w:rPr>
        <w:t xml:space="preserve">: </w:t>
      </w:r>
      <w:hyperlink w:anchor="_AC-18_Бездротовий_доступ" w:history="1">
        <w:r w:rsidR="0012576A" w:rsidRPr="00601585">
          <w:rPr>
            <w:rStyle w:val="af1"/>
            <w:rFonts w:eastAsia="Times New Roman"/>
            <w:bCs/>
            <w:szCs w:val="24"/>
            <w:lang w:eastAsia="uk-UA"/>
          </w:rPr>
          <w:t>AC-18</w:t>
        </w:r>
      </w:hyperlink>
      <w:r w:rsidRPr="00601585">
        <w:rPr>
          <w:szCs w:val="24"/>
        </w:rPr>
        <w:t xml:space="preserve">, </w:t>
      </w:r>
      <w:hyperlink w:anchor="_РЕ-18_Розташування_компонентів" w:history="1">
        <w:r w:rsidR="00E32CE0" w:rsidRPr="00601585">
          <w:rPr>
            <w:rStyle w:val="af1"/>
            <w:rFonts w:eastAsia="Times New Roman"/>
            <w:bCs/>
            <w:szCs w:val="24"/>
            <w:lang w:eastAsia="uk-UA"/>
          </w:rPr>
          <w:t>РЕ-18</w:t>
        </w:r>
      </w:hyperlink>
      <w:r w:rsidRPr="00601585">
        <w:rPr>
          <w:szCs w:val="24"/>
        </w:rPr>
        <w:t xml:space="preserve">, </w:t>
      </w:r>
      <w:hyperlink w:anchor="_РЕ-20_Моніторинг_та" w:history="1">
        <w:r w:rsidR="00E32CE0" w:rsidRPr="00601585">
          <w:rPr>
            <w:rStyle w:val="af1"/>
            <w:rFonts w:eastAsia="Times New Roman"/>
            <w:bCs/>
            <w:szCs w:val="24"/>
            <w:lang w:eastAsia="uk-UA"/>
          </w:rPr>
          <w:t>РЕ-20</w:t>
        </w:r>
      </w:hyperlink>
      <w:r w:rsidRPr="00601585">
        <w:rPr>
          <w:szCs w:val="24"/>
        </w:rPr>
        <w:t>.</w:t>
      </w:r>
    </w:p>
    <w:p w:rsidR="00E63331"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E63331" w:rsidRPr="00601585" w:rsidRDefault="00E63331" w:rsidP="00601585">
      <w:pPr>
        <w:pStyle w:val="5"/>
        <w:numPr>
          <w:ilvl w:val="0"/>
          <w:numId w:val="395"/>
        </w:numPr>
        <w:ind w:left="1418" w:hanging="709"/>
        <w:rPr>
          <w:rFonts w:ascii="Times New Roman" w:hAnsi="Times New Roman" w:cs="Times New Roman"/>
          <w:szCs w:val="24"/>
        </w:rPr>
      </w:pPr>
      <w:bookmarkStart w:id="642" w:name="_Витік_інформації_|"/>
      <w:bookmarkEnd w:id="642"/>
      <w:r w:rsidRPr="00601585">
        <w:rPr>
          <w:rFonts w:ascii="Times New Roman" w:hAnsi="Times New Roman" w:cs="Times New Roman"/>
          <w:szCs w:val="24"/>
        </w:rPr>
        <w:t xml:space="preserve">Витік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Національні політики та процедури щодо </w:t>
      </w:r>
      <w:r w:rsidR="009B2A04" w:rsidRPr="00601585">
        <w:rPr>
          <w:rFonts w:ascii="Times New Roman" w:hAnsi="Times New Roman" w:cs="Times New Roman"/>
          <w:szCs w:val="24"/>
        </w:rPr>
        <w:t>ПЕМ</w:t>
      </w:r>
      <w:r w:rsidR="00906026" w:rsidRPr="00601585">
        <w:rPr>
          <w:rFonts w:ascii="Times New Roman" w:hAnsi="Times New Roman" w:cs="Times New Roman"/>
          <w:szCs w:val="24"/>
        </w:rPr>
        <w:t>В</w:t>
      </w:r>
      <w:r w:rsidRPr="00601585">
        <w:rPr>
          <w:rFonts w:ascii="Times New Roman" w:hAnsi="Times New Roman" w:cs="Times New Roman"/>
          <w:szCs w:val="24"/>
        </w:rPr>
        <w:t xml:space="preserve"> </w:t>
      </w:r>
    </w:p>
    <w:p w:rsidR="00E63331" w:rsidRPr="00601585" w:rsidRDefault="00CD10A6" w:rsidP="00601585">
      <w:pPr>
        <w:pStyle w:val="a3"/>
      </w:pPr>
      <w:r w:rsidRPr="00601585">
        <w:t xml:space="preserve">Забезпечити захист інформаційної </w:t>
      </w:r>
      <w:r w:rsidR="00E63331" w:rsidRPr="00601585">
        <w:t>системи, передач</w:t>
      </w:r>
      <w:r w:rsidRPr="00601585">
        <w:t>у</w:t>
      </w:r>
      <w:r w:rsidR="00E63331" w:rsidRPr="00601585">
        <w:t xml:space="preserve"> даних та мережі відповідно до національних політик </w:t>
      </w:r>
      <w:r w:rsidR="00C96B9C" w:rsidRPr="00601585">
        <w:t>і</w:t>
      </w:r>
      <w:r w:rsidR="00E63331" w:rsidRPr="00601585">
        <w:t xml:space="preserve"> процедур </w:t>
      </w:r>
      <w:r w:rsidR="001B3D3F" w:rsidRPr="00601585">
        <w:t>захисту</w:t>
      </w:r>
      <w:r w:rsidRPr="00601585">
        <w:t xml:space="preserve"> від </w:t>
      </w:r>
      <w:r w:rsidR="009B2A04" w:rsidRPr="00601585">
        <w:t>ПЕМ</w:t>
      </w:r>
      <w:r w:rsidR="00906026" w:rsidRPr="00601585">
        <w:t>В</w:t>
      </w:r>
      <w:r w:rsidRPr="00601585">
        <w:t xml:space="preserve"> </w:t>
      </w:r>
      <w:r w:rsidR="00E63331" w:rsidRPr="00601585">
        <w:t>на основі категорії безпеки або класифікації інформації.</w:t>
      </w:r>
    </w:p>
    <w:p w:rsidR="00E63331" w:rsidRPr="00601585" w:rsidRDefault="00E63331" w:rsidP="00601585">
      <w:pPr>
        <w:pStyle w:val="a3"/>
      </w:pPr>
      <w:r w:rsidRPr="00601585">
        <w:t>Пов</w:t>
      </w:r>
      <w:r w:rsidR="00C96B9C" w:rsidRPr="00601585">
        <w:t>’</w:t>
      </w:r>
      <w:r w:rsidRPr="00601585">
        <w:t>язані заходи: Немає.</w:t>
      </w:r>
    </w:p>
    <w:p w:rsidR="00E63331" w:rsidRPr="00601585" w:rsidRDefault="00E63331" w:rsidP="00601585">
      <w:pPr>
        <w:pStyle w:val="a3"/>
        <w:tabs>
          <w:tab w:val="left" w:pos="1276"/>
          <w:tab w:val="left" w:pos="3652"/>
        </w:tabs>
        <w:ind w:left="851"/>
        <w:rPr>
          <w:b/>
        </w:rPr>
      </w:pPr>
      <w:r w:rsidRPr="00601585">
        <w:rPr>
          <w:noProof/>
          <w:u w:val="single"/>
        </w:rPr>
        <w:t xml:space="preserve">Посилання: </w:t>
      </w:r>
      <w:r w:rsidRPr="00601585">
        <w:rPr>
          <w:noProof/>
        </w:rPr>
        <w:t>FIPS Publication 199.</w:t>
      </w:r>
    </w:p>
    <w:p w:rsidR="0013604E" w:rsidRPr="00601585" w:rsidRDefault="00E63331" w:rsidP="00601585">
      <w:pPr>
        <w:pStyle w:val="1"/>
        <w:rPr>
          <w:rFonts w:ascii="Times New Roman" w:hAnsi="Times New Roman"/>
        </w:rPr>
      </w:pPr>
      <w:bookmarkStart w:id="643" w:name="_РЕ-20_Моніторинг_та"/>
      <w:bookmarkEnd w:id="643"/>
      <w:r w:rsidRPr="00601585">
        <w:rPr>
          <w:rFonts w:ascii="Times New Roman" w:hAnsi="Times New Roman"/>
        </w:rPr>
        <w:t>РЕ-20</w:t>
      </w:r>
      <w:r w:rsidRPr="00601585">
        <w:rPr>
          <w:rFonts w:ascii="Times New Roman" w:hAnsi="Times New Roman"/>
        </w:rPr>
        <w:tab/>
        <w:t>Моніторинг та відстеження активів</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E63331" w:rsidRPr="00601585" w:rsidRDefault="00A97CE5" w:rsidP="00601585">
      <w:pPr>
        <w:widowControl w:val="0"/>
        <w:spacing w:before="120"/>
        <w:rPr>
          <w:szCs w:val="24"/>
        </w:rPr>
      </w:pPr>
      <w:r w:rsidRPr="00601585">
        <w:rPr>
          <w:szCs w:val="24"/>
        </w:rPr>
        <w:t>Використову</w:t>
      </w:r>
      <w:r w:rsidR="00CD10A6" w:rsidRPr="00601585">
        <w:rPr>
          <w:szCs w:val="24"/>
        </w:rPr>
        <w:t>вати</w:t>
      </w:r>
      <w:r w:rsidRPr="00601585">
        <w:rPr>
          <w:szCs w:val="24"/>
        </w:rPr>
        <w:t xml:space="preserve"> </w:t>
      </w:r>
      <w:r w:rsidR="00E63331" w:rsidRPr="00601585">
        <w:rPr>
          <w:szCs w:val="24"/>
        </w:rPr>
        <w:t>[</w:t>
      </w:r>
      <w:r w:rsidR="00E63331" w:rsidRPr="00601585">
        <w:rPr>
          <w:i/>
          <w:szCs w:val="24"/>
        </w:rPr>
        <w:t>Призначення: визначені організацією технології визначення місця розташування</w:t>
      </w:r>
      <w:r w:rsidR="00E63331" w:rsidRPr="00601585">
        <w:rPr>
          <w:szCs w:val="24"/>
        </w:rPr>
        <w:t>]</w:t>
      </w:r>
      <w:r w:rsidR="00E63331" w:rsidRPr="00601585">
        <w:rPr>
          <w:i/>
          <w:szCs w:val="24"/>
        </w:rPr>
        <w:t xml:space="preserve"> </w:t>
      </w:r>
      <w:r w:rsidR="00E63331" w:rsidRPr="00601585">
        <w:rPr>
          <w:szCs w:val="24"/>
        </w:rPr>
        <w:t>для моніторингу та відстеження місця розташування та переміщення [</w:t>
      </w:r>
      <w:r w:rsidR="00E63331" w:rsidRPr="00601585">
        <w:rPr>
          <w:i/>
          <w:szCs w:val="24"/>
        </w:rPr>
        <w:t>Призначення: визначених організацією активів</w:t>
      </w:r>
      <w:r w:rsidR="00E63331" w:rsidRPr="00601585">
        <w:rPr>
          <w:szCs w:val="24"/>
        </w:rPr>
        <w:t xml:space="preserve">] </w:t>
      </w:r>
      <w:r w:rsidR="00C96B9C" w:rsidRPr="00601585">
        <w:rPr>
          <w:szCs w:val="24"/>
        </w:rPr>
        <w:t>у</w:t>
      </w:r>
      <w:r w:rsidR="00E63331" w:rsidRPr="00601585">
        <w:rPr>
          <w:szCs w:val="24"/>
        </w:rPr>
        <w:t xml:space="preserve"> [</w:t>
      </w:r>
      <w:r w:rsidR="00E63331" w:rsidRPr="00601585">
        <w:rPr>
          <w:i/>
          <w:szCs w:val="24"/>
        </w:rPr>
        <w:t xml:space="preserve">Призначення: визначені організацією контрольовані </w:t>
      </w:r>
      <w:r w:rsidR="00CD10A6" w:rsidRPr="00601585">
        <w:rPr>
          <w:i/>
          <w:szCs w:val="24"/>
        </w:rPr>
        <w:t>зони</w:t>
      </w:r>
      <w:r w:rsidR="00E63331" w:rsidRPr="00601585">
        <w:rPr>
          <w:szCs w:val="24"/>
        </w:rPr>
        <w:t>].</w:t>
      </w:r>
    </w:p>
    <w:p w:rsidR="00AF610D" w:rsidRPr="00601585" w:rsidRDefault="00AF610D" w:rsidP="00601585">
      <w:pPr>
        <w:widowControl w:val="0"/>
        <w:ind w:left="851"/>
        <w:rPr>
          <w:noProof/>
          <w:szCs w:val="24"/>
          <w:u w:val="single"/>
        </w:rPr>
      </w:pPr>
    </w:p>
    <w:p w:rsidR="00791876" w:rsidRPr="00601585" w:rsidRDefault="00791876" w:rsidP="00601585">
      <w:pPr>
        <w:widowControl w:val="0"/>
        <w:ind w:left="851"/>
        <w:rPr>
          <w:noProof/>
          <w:szCs w:val="24"/>
          <w:u w:val="single"/>
        </w:rPr>
      </w:pPr>
      <w:r w:rsidRPr="00601585">
        <w:rPr>
          <w:noProof/>
          <w:color w:val="FF0000"/>
          <w:szCs w:val="24"/>
          <w:u w:val="single"/>
        </w:rPr>
        <w:t>Рекомендації з реалізації:</w:t>
      </w:r>
      <w:r w:rsidRPr="00601585">
        <w:rPr>
          <w:noProof/>
          <w:szCs w:val="24"/>
        </w:rPr>
        <w:t xml:space="preserve"> Технології розташування активів можуть допомогти організаціям забезпечити збереження критичних ресурсів, зокрема транспортних засобів, обладнання або основних компонентів системи в дозволених місцях. Організації можуть консультуватися з уповноваженими компетентними особами щодо розгортання та використання технологій розташування активів для </w:t>
      </w:r>
      <w:r w:rsidR="00694F4B" w:rsidRPr="00601585">
        <w:rPr>
          <w:noProof/>
          <w:szCs w:val="24"/>
        </w:rPr>
        <w:t xml:space="preserve">розв’язання </w:t>
      </w:r>
      <w:r w:rsidRPr="00601585">
        <w:rPr>
          <w:noProof/>
          <w:szCs w:val="24"/>
        </w:rPr>
        <w:t xml:space="preserve">потенційних проблем приватності. </w:t>
      </w:r>
    </w:p>
    <w:p w:rsidR="00791876" w:rsidRPr="00601585" w:rsidRDefault="00791876" w:rsidP="00601585">
      <w:pPr>
        <w:widowControl w:val="0"/>
        <w:ind w:left="851"/>
        <w:rPr>
          <w:noProof/>
          <w:szCs w:val="24"/>
          <w:u w:val="single"/>
        </w:rPr>
      </w:pPr>
    </w:p>
    <w:p w:rsidR="00E63331" w:rsidRPr="00601585" w:rsidRDefault="00E63331" w:rsidP="00601585">
      <w:pPr>
        <w:widowControl w:val="0"/>
        <w:ind w:left="851"/>
        <w:rPr>
          <w:szCs w:val="24"/>
        </w:rPr>
      </w:pPr>
      <w:r w:rsidRPr="00601585">
        <w:rPr>
          <w:noProof/>
          <w:szCs w:val="24"/>
          <w:u w:val="single"/>
        </w:rPr>
        <w:t>Пов</w:t>
      </w:r>
      <w:r w:rsidR="00694F4B" w:rsidRPr="00601585">
        <w:rPr>
          <w:noProof/>
          <w:szCs w:val="24"/>
          <w:u w:val="single"/>
        </w:rPr>
        <w:t>’</w:t>
      </w:r>
      <w:r w:rsidRPr="00601585">
        <w:rPr>
          <w:noProof/>
          <w:szCs w:val="24"/>
          <w:u w:val="single"/>
        </w:rPr>
        <w:t>язані заходи</w:t>
      </w:r>
      <w:r w:rsidRPr="00601585">
        <w:rPr>
          <w:noProof/>
          <w:szCs w:val="24"/>
        </w:rPr>
        <w:t xml:space="preserve">: </w:t>
      </w:r>
      <w:hyperlink w:anchor="_CM-8_Інвентаризація_системних" w:history="1">
        <w:r w:rsidR="00AF610D" w:rsidRPr="00601585">
          <w:rPr>
            <w:rStyle w:val="af1"/>
            <w:rFonts w:eastAsia="Times New Roman"/>
            <w:bCs/>
            <w:szCs w:val="24"/>
            <w:lang w:eastAsia="uk-UA"/>
          </w:rPr>
          <w:t>CM-8</w:t>
        </w:r>
      </w:hyperlink>
      <w:r w:rsidRPr="00601585">
        <w:rPr>
          <w:szCs w:val="24"/>
        </w:rPr>
        <w:t xml:space="preserve">, </w:t>
      </w:r>
      <w:hyperlink w:anchor="_PМ-8_План_критично" w:history="1">
        <w:r w:rsidR="00AF610D" w:rsidRPr="00601585">
          <w:rPr>
            <w:rStyle w:val="af1"/>
            <w:rFonts w:eastAsia="Times New Roman"/>
            <w:bCs/>
            <w:szCs w:val="24"/>
            <w:lang w:eastAsia="uk-UA"/>
          </w:rPr>
          <w:t>PМ-8</w:t>
        </w:r>
      </w:hyperlink>
      <w:r w:rsidRPr="00601585">
        <w:rPr>
          <w:szCs w:val="24"/>
        </w:rPr>
        <w:t>.</w:t>
      </w:r>
    </w:p>
    <w:p w:rsidR="00E63331"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E63331" w:rsidRPr="00601585">
        <w:t xml:space="preserve"> </w:t>
      </w:r>
      <w:r w:rsidR="00E63331" w:rsidRPr="00601585">
        <w:rPr>
          <w:noProof/>
        </w:rPr>
        <w:t>Немає.</w:t>
      </w:r>
    </w:p>
    <w:p w:rsidR="00E63331" w:rsidRPr="00601585" w:rsidRDefault="00E63331" w:rsidP="00601585">
      <w:pPr>
        <w:pStyle w:val="a3"/>
        <w:tabs>
          <w:tab w:val="left" w:pos="392"/>
          <w:tab w:val="left" w:pos="3652"/>
        </w:tabs>
        <w:spacing w:after="160"/>
        <w:ind w:left="851"/>
        <w:rPr>
          <w:noProof/>
          <w:u w:val="single"/>
        </w:rPr>
      </w:pPr>
      <w:r w:rsidRPr="00601585">
        <w:rPr>
          <w:noProof/>
          <w:u w:val="single"/>
        </w:rPr>
        <w:t>Посилання: Немає.</w:t>
      </w:r>
    </w:p>
    <w:p w:rsidR="0013604E" w:rsidRPr="00601585" w:rsidRDefault="0013604E" w:rsidP="00601585">
      <w:pPr>
        <w:pStyle w:val="a3"/>
        <w:tabs>
          <w:tab w:val="left" w:pos="392"/>
          <w:tab w:val="left" w:pos="3652"/>
        </w:tabs>
        <w:spacing w:after="160"/>
        <w:ind w:left="851"/>
        <w:rPr>
          <w:u w:val="single"/>
        </w:rPr>
      </w:pPr>
    </w:p>
    <w:p w:rsidR="0013604E" w:rsidRPr="00601585" w:rsidRDefault="00E63331" w:rsidP="00601585">
      <w:pPr>
        <w:pStyle w:val="1"/>
        <w:rPr>
          <w:rFonts w:ascii="Times New Roman" w:hAnsi="Times New Roman"/>
        </w:rPr>
      </w:pPr>
      <w:bookmarkStart w:id="644" w:name="_РЕ-21_Захист_від"/>
      <w:bookmarkEnd w:id="644"/>
      <w:r w:rsidRPr="00601585">
        <w:rPr>
          <w:rFonts w:ascii="Times New Roman" w:hAnsi="Times New Roman"/>
        </w:rPr>
        <w:t>РЕ-21</w:t>
      </w:r>
      <w:r w:rsidRPr="00601585">
        <w:rPr>
          <w:rFonts w:ascii="Times New Roman" w:hAnsi="Times New Roman"/>
        </w:rPr>
        <w:tab/>
        <w:t>Захист від електромагнітн</w:t>
      </w:r>
      <w:r w:rsidR="00CD10A6" w:rsidRPr="00601585">
        <w:rPr>
          <w:rFonts w:ascii="Times New Roman" w:hAnsi="Times New Roman"/>
        </w:rPr>
        <w:t>ого імпульсу</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E63331" w:rsidRPr="00601585" w:rsidRDefault="00CD10A6" w:rsidP="00601585">
      <w:pPr>
        <w:widowControl w:val="0"/>
        <w:ind w:left="851"/>
        <w:rPr>
          <w:szCs w:val="24"/>
        </w:rPr>
      </w:pPr>
      <w:r w:rsidRPr="00601585">
        <w:rPr>
          <w:szCs w:val="24"/>
        </w:rPr>
        <w:t>В</w:t>
      </w:r>
      <w:r w:rsidR="00E63331" w:rsidRPr="00601585">
        <w:rPr>
          <w:szCs w:val="24"/>
        </w:rPr>
        <w:t>икористову</w:t>
      </w:r>
      <w:r w:rsidRPr="00601585">
        <w:rPr>
          <w:szCs w:val="24"/>
        </w:rPr>
        <w:t>вати</w:t>
      </w:r>
      <w:r w:rsidR="00E63331" w:rsidRPr="00601585">
        <w:rPr>
          <w:szCs w:val="24"/>
        </w:rPr>
        <w:t xml:space="preserve"> [</w:t>
      </w:r>
      <w:r w:rsidR="00E63331" w:rsidRPr="00601585">
        <w:rPr>
          <w:i/>
          <w:szCs w:val="24"/>
        </w:rPr>
        <w:t xml:space="preserve">Призначення: визначені організацією заходи </w:t>
      </w:r>
      <w:r w:rsidR="00F1269C" w:rsidRPr="00601585">
        <w:rPr>
          <w:i/>
          <w:szCs w:val="24"/>
        </w:rPr>
        <w:t>захисту</w:t>
      </w:r>
      <w:r w:rsidR="00E63331" w:rsidRPr="00601585">
        <w:rPr>
          <w:szCs w:val="24"/>
        </w:rPr>
        <w:t>] пр</w:t>
      </w:r>
      <w:r w:rsidRPr="00601585">
        <w:rPr>
          <w:szCs w:val="24"/>
        </w:rPr>
        <w:t>оти пошкодження електромагнітним</w:t>
      </w:r>
      <w:r w:rsidR="00E63331" w:rsidRPr="00601585">
        <w:rPr>
          <w:szCs w:val="24"/>
        </w:rPr>
        <w:t xml:space="preserve"> </w:t>
      </w:r>
      <w:r w:rsidRPr="00601585">
        <w:rPr>
          <w:szCs w:val="24"/>
        </w:rPr>
        <w:t xml:space="preserve">імпульсом </w:t>
      </w:r>
      <w:r w:rsidR="00E63331" w:rsidRPr="00601585">
        <w:rPr>
          <w:szCs w:val="24"/>
        </w:rPr>
        <w:t>для [</w:t>
      </w:r>
      <w:r w:rsidR="00E63331" w:rsidRPr="00601585">
        <w:rPr>
          <w:i/>
          <w:szCs w:val="24"/>
        </w:rPr>
        <w:t>Призначення: визначених організацією систем</w:t>
      </w:r>
      <w:r w:rsidR="00E63331" w:rsidRPr="00601585">
        <w:rPr>
          <w:szCs w:val="24"/>
        </w:rPr>
        <w:t>].</w:t>
      </w:r>
    </w:p>
    <w:p w:rsidR="00791876" w:rsidRPr="00601585" w:rsidRDefault="00791876" w:rsidP="00601585">
      <w:pPr>
        <w:widowControl w:val="0"/>
        <w:ind w:left="851"/>
        <w:rPr>
          <w:noProof/>
          <w:szCs w:val="24"/>
          <w:u w:val="single"/>
        </w:rPr>
      </w:pPr>
    </w:p>
    <w:p w:rsidR="00791876" w:rsidRPr="00601585" w:rsidRDefault="00791876" w:rsidP="00601585">
      <w:pPr>
        <w:widowControl w:val="0"/>
        <w:ind w:left="851"/>
        <w:rPr>
          <w:noProof/>
          <w:szCs w:val="24"/>
          <w:u w:val="single"/>
        </w:rPr>
      </w:pPr>
      <w:r w:rsidRPr="00601585">
        <w:rPr>
          <w:noProof/>
          <w:color w:val="FF0000"/>
          <w:szCs w:val="24"/>
          <w:u w:val="single"/>
        </w:rPr>
        <w:t>Рекомендації з реалізації:</w:t>
      </w:r>
      <w:r w:rsidRPr="00601585">
        <w:rPr>
          <w:noProof/>
          <w:szCs w:val="24"/>
        </w:rPr>
        <w:t xml:space="preserve"> </w:t>
      </w:r>
      <w:r w:rsidR="00CA0D3A" w:rsidRPr="00601585">
        <w:rPr>
          <w:noProof/>
          <w:szCs w:val="24"/>
        </w:rPr>
        <w:t>Електромагнітний імпульс (ЕМІ)</w:t>
      </w:r>
      <w:r w:rsidR="00694F4B" w:rsidRPr="00601585">
        <w:rPr>
          <w:noProof/>
          <w:szCs w:val="24"/>
        </w:rPr>
        <w:t> —</w:t>
      </w:r>
      <w:r w:rsidR="00CA0D3A" w:rsidRPr="00601585">
        <w:rPr>
          <w:noProof/>
          <w:szCs w:val="24"/>
        </w:rPr>
        <w:t xml:space="preserve"> це короткий сплеск електромагнітної енергії, який розповсюджується по діапазону частот. Такі енергетичні сплески можуть бути природн</w:t>
      </w:r>
      <w:r w:rsidR="00694F4B" w:rsidRPr="00601585">
        <w:rPr>
          <w:noProof/>
          <w:szCs w:val="24"/>
        </w:rPr>
        <w:t>и</w:t>
      </w:r>
      <w:r w:rsidR="00CA0D3A" w:rsidRPr="00601585">
        <w:rPr>
          <w:noProof/>
          <w:szCs w:val="24"/>
        </w:rPr>
        <w:t xml:space="preserve">ми або техногенними. Втручання ЕМІ може пошкоджувати електронне обладнання. Заходи захисту, що застосовуються для зменшення ризику ЕМІ, </w:t>
      </w:r>
      <w:r w:rsidR="00694F4B" w:rsidRPr="00601585">
        <w:rPr>
          <w:noProof/>
          <w:szCs w:val="24"/>
        </w:rPr>
        <w:t>охоплюють</w:t>
      </w:r>
      <w:r w:rsidR="00CA0D3A" w:rsidRPr="00601585">
        <w:rPr>
          <w:noProof/>
          <w:szCs w:val="24"/>
        </w:rPr>
        <w:t>: екранування, запобігання перенапру</w:t>
      </w:r>
      <w:r w:rsidR="00694F4B" w:rsidRPr="00601585">
        <w:rPr>
          <w:noProof/>
          <w:szCs w:val="24"/>
        </w:rPr>
        <w:t>зі</w:t>
      </w:r>
      <w:r w:rsidR="00CA0D3A" w:rsidRPr="00601585">
        <w:rPr>
          <w:noProof/>
          <w:szCs w:val="24"/>
        </w:rPr>
        <w:t>, ферорезонансні трансформатори, заземлення та інше</w:t>
      </w:r>
      <w:r w:rsidRPr="00601585">
        <w:rPr>
          <w:noProof/>
          <w:szCs w:val="24"/>
        </w:rPr>
        <w:t xml:space="preserve">. </w:t>
      </w:r>
    </w:p>
    <w:p w:rsidR="00791876" w:rsidRPr="00601585" w:rsidRDefault="00791876" w:rsidP="00601585">
      <w:pPr>
        <w:widowControl w:val="0"/>
        <w:ind w:left="851"/>
        <w:rPr>
          <w:noProof/>
          <w:szCs w:val="24"/>
          <w:u w:val="single"/>
        </w:rPr>
      </w:pPr>
    </w:p>
    <w:p w:rsidR="00E63331" w:rsidRPr="00601585" w:rsidRDefault="00E63331" w:rsidP="00601585">
      <w:pPr>
        <w:widowControl w:val="0"/>
        <w:ind w:left="851"/>
        <w:rPr>
          <w:szCs w:val="24"/>
        </w:rPr>
      </w:pPr>
      <w:r w:rsidRPr="00601585">
        <w:rPr>
          <w:noProof/>
          <w:szCs w:val="24"/>
          <w:u w:val="single"/>
        </w:rPr>
        <w:t>Пов</w:t>
      </w:r>
      <w:r w:rsidR="00694F4B" w:rsidRPr="00601585">
        <w:rPr>
          <w:noProof/>
          <w:szCs w:val="24"/>
          <w:u w:val="single"/>
        </w:rPr>
        <w:t>’</w:t>
      </w:r>
      <w:r w:rsidRPr="00601585">
        <w:rPr>
          <w:noProof/>
          <w:szCs w:val="24"/>
          <w:u w:val="single"/>
        </w:rPr>
        <w:t>язані заходи</w:t>
      </w:r>
      <w:r w:rsidRPr="00601585">
        <w:rPr>
          <w:noProof/>
          <w:szCs w:val="24"/>
        </w:rPr>
        <w:t xml:space="preserve">: </w:t>
      </w:r>
      <w:hyperlink w:anchor="_РЕ-18_Розташування_компонентів" w:history="1">
        <w:r w:rsidR="00AF610D" w:rsidRPr="00601585">
          <w:rPr>
            <w:rStyle w:val="af1"/>
            <w:rFonts w:eastAsia="Times New Roman"/>
            <w:bCs/>
            <w:szCs w:val="24"/>
            <w:lang w:eastAsia="uk-UA"/>
          </w:rPr>
          <w:t>РЕ-18</w:t>
        </w:r>
      </w:hyperlink>
      <w:r w:rsidRPr="00601585">
        <w:rPr>
          <w:szCs w:val="24"/>
        </w:rPr>
        <w:t xml:space="preserve">, </w:t>
      </w:r>
      <w:hyperlink w:anchor="_РЕ-19_Витік_інформації" w:history="1">
        <w:r w:rsidR="00AF610D" w:rsidRPr="00601585">
          <w:rPr>
            <w:rStyle w:val="af1"/>
            <w:rFonts w:eastAsia="Times New Roman"/>
            <w:bCs/>
            <w:szCs w:val="24"/>
            <w:lang w:eastAsia="uk-UA"/>
          </w:rPr>
          <w:t>РЕ-19</w:t>
        </w:r>
      </w:hyperlink>
      <w:r w:rsidRPr="00601585">
        <w:rPr>
          <w:szCs w:val="24"/>
        </w:rPr>
        <w:t>.</w:t>
      </w:r>
    </w:p>
    <w:p w:rsidR="00E63331"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E63331" w:rsidRPr="00601585">
        <w:t xml:space="preserve"> </w:t>
      </w:r>
      <w:r w:rsidR="00E63331" w:rsidRPr="00601585">
        <w:rPr>
          <w:noProof/>
        </w:rPr>
        <w:t>Немає.</w:t>
      </w:r>
    </w:p>
    <w:p w:rsidR="00E63331" w:rsidRPr="00601585" w:rsidRDefault="00E63331" w:rsidP="00601585">
      <w:pPr>
        <w:widowControl w:val="0"/>
        <w:tabs>
          <w:tab w:val="left" w:pos="392"/>
          <w:tab w:val="left" w:pos="3652"/>
        </w:tabs>
        <w:ind w:left="851"/>
        <w:rPr>
          <w:noProof/>
          <w:szCs w:val="24"/>
          <w:u w:val="single"/>
        </w:rPr>
      </w:pPr>
      <w:r w:rsidRPr="00601585">
        <w:rPr>
          <w:noProof/>
          <w:szCs w:val="24"/>
          <w:u w:val="single"/>
        </w:rPr>
        <w:t>Посилання: Немає.</w:t>
      </w:r>
    </w:p>
    <w:p w:rsidR="0013604E" w:rsidRPr="00601585" w:rsidRDefault="0013604E" w:rsidP="00601585">
      <w:pPr>
        <w:widowControl w:val="0"/>
        <w:tabs>
          <w:tab w:val="left" w:pos="392"/>
          <w:tab w:val="left" w:pos="3652"/>
        </w:tabs>
        <w:ind w:left="851"/>
        <w:rPr>
          <w:szCs w:val="24"/>
        </w:rPr>
      </w:pPr>
    </w:p>
    <w:p w:rsidR="0013604E" w:rsidRPr="00601585" w:rsidRDefault="00E63331" w:rsidP="00601585">
      <w:pPr>
        <w:pStyle w:val="1"/>
        <w:rPr>
          <w:rFonts w:ascii="Times New Roman" w:hAnsi="Times New Roman"/>
        </w:rPr>
      </w:pPr>
      <w:bookmarkStart w:id="645" w:name="_РЕ-22_Маркування_компонентів"/>
      <w:bookmarkEnd w:id="645"/>
      <w:r w:rsidRPr="00601585">
        <w:rPr>
          <w:rFonts w:ascii="Times New Roman" w:hAnsi="Times New Roman"/>
        </w:rPr>
        <w:t>РЕ-22</w:t>
      </w:r>
      <w:r w:rsidRPr="00601585">
        <w:rPr>
          <w:rFonts w:ascii="Times New Roman" w:hAnsi="Times New Roman"/>
        </w:rPr>
        <w:tab/>
        <w:t>Маркування компонентів</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E63331" w:rsidRPr="00601585" w:rsidRDefault="00A97CE5" w:rsidP="00601585">
      <w:pPr>
        <w:widowControl w:val="0"/>
        <w:spacing w:before="120"/>
        <w:rPr>
          <w:szCs w:val="24"/>
        </w:rPr>
      </w:pPr>
      <w:r w:rsidRPr="00601585">
        <w:rPr>
          <w:szCs w:val="24"/>
        </w:rPr>
        <w:t>Познача</w:t>
      </w:r>
      <w:r w:rsidR="00CD10A6" w:rsidRPr="00601585">
        <w:rPr>
          <w:szCs w:val="24"/>
        </w:rPr>
        <w:t>ти</w:t>
      </w:r>
      <w:r w:rsidRPr="00601585">
        <w:rPr>
          <w:szCs w:val="24"/>
        </w:rPr>
        <w:t xml:space="preserve"> </w:t>
      </w:r>
      <w:r w:rsidR="00E63331" w:rsidRPr="00601585">
        <w:rPr>
          <w:szCs w:val="24"/>
        </w:rPr>
        <w:t>[</w:t>
      </w:r>
      <w:r w:rsidR="00E63331" w:rsidRPr="00601585">
        <w:rPr>
          <w:i/>
          <w:szCs w:val="24"/>
        </w:rPr>
        <w:t>Призначення: визначені організацією апаратні компоненти</w:t>
      </w:r>
      <w:r w:rsidR="00E63331" w:rsidRPr="00601585">
        <w:rPr>
          <w:szCs w:val="24"/>
        </w:rPr>
        <w:t xml:space="preserve">], що вказують рівень впливу або класифікацію інформації, яка дозволена для обробки, зберігання або передачі </w:t>
      </w:r>
      <w:r w:rsidR="00F1269C" w:rsidRPr="00601585">
        <w:rPr>
          <w:szCs w:val="24"/>
        </w:rPr>
        <w:t xml:space="preserve">з використанням </w:t>
      </w:r>
      <w:r w:rsidR="00E63331" w:rsidRPr="00601585">
        <w:rPr>
          <w:szCs w:val="24"/>
        </w:rPr>
        <w:t>апаратних компонентів.</w:t>
      </w:r>
    </w:p>
    <w:p w:rsidR="007A05BB" w:rsidRPr="00601585" w:rsidRDefault="007A05BB" w:rsidP="00601585">
      <w:pPr>
        <w:widowControl w:val="0"/>
        <w:spacing w:before="120"/>
        <w:rPr>
          <w:noProof/>
          <w:szCs w:val="24"/>
          <w:u w:val="single"/>
        </w:rPr>
      </w:pPr>
      <w:r w:rsidRPr="00601585">
        <w:rPr>
          <w:noProof/>
          <w:color w:val="FF0000"/>
          <w:szCs w:val="24"/>
          <w:u w:val="single"/>
        </w:rPr>
        <w:t>Рекомендації з реалізації:</w:t>
      </w:r>
      <w:r w:rsidRPr="00601585">
        <w:rPr>
          <w:noProof/>
          <w:szCs w:val="24"/>
        </w:rPr>
        <w:t xml:space="preserve"> До апаратних компонентів, які можуть потребувати маркування, </w:t>
      </w:r>
      <w:r w:rsidR="00694F4B" w:rsidRPr="00601585">
        <w:rPr>
          <w:noProof/>
          <w:szCs w:val="24"/>
        </w:rPr>
        <w:t>належать</w:t>
      </w:r>
      <w:r w:rsidRPr="00601585">
        <w:rPr>
          <w:noProof/>
          <w:szCs w:val="24"/>
        </w:rPr>
        <w:t>, наприклад, пристрої введення</w:t>
      </w:r>
      <w:r w:rsidR="00F1269C" w:rsidRPr="00601585">
        <w:rPr>
          <w:noProof/>
          <w:szCs w:val="24"/>
        </w:rPr>
        <w:t>/виведення інформації,</w:t>
      </w:r>
      <w:r w:rsidRPr="00601585">
        <w:rPr>
          <w:noProof/>
          <w:szCs w:val="24"/>
        </w:rPr>
        <w:t xml:space="preserve"> багатофункціональн</w:t>
      </w:r>
      <w:r w:rsidR="00F1269C" w:rsidRPr="00601585">
        <w:rPr>
          <w:noProof/>
          <w:szCs w:val="24"/>
        </w:rPr>
        <w:t>і</w:t>
      </w:r>
      <w:r w:rsidRPr="00601585">
        <w:rPr>
          <w:noProof/>
          <w:szCs w:val="24"/>
        </w:rPr>
        <w:t xml:space="preserve"> пристр</w:t>
      </w:r>
      <w:r w:rsidR="00694F4B" w:rsidRPr="00601585">
        <w:rPr>
          <w:noProof/>
          <w:szCs w:val="24"/>
        </w:rPr>
        <w:t>о</w:t>
      </w:r>
      <w:r w:rsidR="00F1269C" w:rsidRPr="00601585">
        <w:rPr>
          <w:noProof/>
          <w:szCs w:val="24"/>
        </w:rPr>
        <w:t>ї,</w:t>
      </w:r>
      <w:r w:rsidRPr="00601585">
        <w:rPr>
          <w:noProof/>
          <w:szCs w:val="24"/>
        </w:rPr>
        <w:t xml:space="preserve"> </w:t>
      </w:r>
      <w:r w:rsidR="00F1269C" w:rsidRPr="00601585">
        <w:rPr>
          <w:noProof/>
          <w:szCs w:val="24"/>
        </w:rPr>
        <w:t>копіювальні</w:t>
      </w:r>
      <w:r w:rsidRPr="00601585">
        <w:rPr>
          <w:noProof/>
          <w:szCs w:val="24"/>
        </w:rPr>
        <w:t xml:space="preserve"> пристр</w:t>
      </w:r>
      <w:r w:rsidR="00694F4B" w:rsidRPr="00601585">
        <w:rPr>
          <w:noProof/>
          <w:szCs w:val="24"/>
        </w:rPr>
        <w:t>о</w:t>
      </w:r>
      <w:r w:rsidR="00F1269C" w:rsidRPr="00601585">
        <w:rPr>
          <w:noProof/>
          <w:szCs w:val="24"/>
        </w:rPr>
        <w:t>ї</w:t>
      </w:r>
      <w:r w:rsidRPr="00601585">
        <w:rPr>
          <w:noProof/>
          <w:szCs w:val="24"/>
        </w:rPr>
        <w:t>. Маркування має містити інформацію щодо атрибутів безпеки. Ма</w:t>
      </w:r>
      <w:r w:rsidR="00CA0D3A" w:rsidRPr="00601585">
        <w:rPr>
          <w:noProof/>
          <w:szCs w:val="24"/>
        </w:rPr>
        <w:t>р</w:t>
      </w:r>
      <w:r w:rsidRPr="00601585">
        <w:rPr>
          <w:noProof/>
          <w:szCs w:val="24"/>
        </w:rPr>
        <w:t xml:space="preserve">кування </w:t>
      </w:r>
      <w:r w:rsidR="00694F4B" w:rsidRPr="00601585">
        <w:rPr>
          <w:noProof/>
          <w:szCs w:val="24"/>
        </w:rPr>
        <w:t>зазвичай</w:t>
      </w:r>
      <w:r w:rsidRPr="00601585">
        <w:rPr>
          <w:noProof/>
          <w:szCs w:val="24"/>
        </w:rPr>
        <w:t xml:space="preserve"> не потрібн</w:t>
      </w:r>
      <w:r w:rsidR="00694F4B" w:rsidRPr="00601585">
        <w:rPr>
          <w:noProof/>
          <w:szCs w:val="24"/>
        </w:rPr>
        <w:t>е</w:t>
      </w:r>
      <w:r w:rsidRPr="00601585">
        <w:rPr>
          <w:noProof/>
          <w:szCs w:val="24"/>
        </w:rPr>
        <w:t xml:space="preserve"> для апаратних пристроїв, які обробляють загальнодоступну інформацію (проте організації можуть вимагати наявність маркування на таких апаратних компонентах). Маркування апаратних компонентів має відповідати </w:t>
      </w:r>
      <w:r w:rsidR="00694F4B" w:rsidRPr="00601585">
        <w:rPr>
          <w:noProof/>
          <w:szCs w:val="24"/>
        </w:rPr>
        <w:t xml:space="preserve">чинному </w:t>
      </w:r>
      <w:r w:rsidRPr="00601585">
        <w:rPr>
          <w:noProof/>
          <w:szCs w:val="24"/>
        </w:rPr>
        <w:t>законодавству.</w:t>
      </w:r>
    </w:p>
    <w:p w:rsidR="00E63331" w:rsidRPr="00601585" w:rsidRDefault="00E63331" w:rsidP="00601585">
      <w:pPr>
        <w:widowControl w:val="0"/>
        <w:spacing w:before="120"/>
        <w:rPr>
          <w:szCs w:val="24"/>
        </w:rPr>
      </w:pPr>
      <w:r w:rsidRPr="00601585">
        <w:rPr>
          <w:noProof/>
          <w:szCs w:val="24"/>
          <w:u w:val="single"/>
        </w:rPr>
        <w:t>Пов</w:t>
      </w:r>
      <w:r w:rsidR="00694F4B" w:rsidRPr="00601585">
        <w:rPr>
          <w:noProof/>
          <w:szCs w:val="24"/>
          <w:u w:val="single"/>
        </w:rPr>
        <w:t>’</w:t>
      </w:r>
      <w:r w:rsidRPr="00601585">
        <w:rPr>
          <w:noProof/>
          <w:szCs w:val="24"/>
          <w:u w:val="single"/>
        </w:rPr>
        <w:t>язані заходи</w:t>
      </w:r>
      <w:r w:rsidRPr="00601585">
        <w:rPr>
          <w:noProof/>
          <w:szCs w:val="24"/>
        </w:rPr>
        <w:t xml:space="preserve">: </w:t>
      </w:r>
      <w:hyperlink w:anchor="_AC-16_Атрибути_безпеки" w:history="1">
        <w:r w:rsidR="00AF610D" w:rsidRPr="00601585">
          <w:rPr>
            <w:rStyle w:val="af1"/>
            <w:rFonts w:eastAsia="Times New Roman"/>
            <w:bCs/>
            <w:szCs w:val="24"/>
            <w:lang w:eastAsia="uk-UA"/>
          </w:rPr>
          <w:t>AC-16</w:t>
        </w:r>
      </w:hyperlink>
      <w:r w:rsidRPr="00601585">
        <w:rPr>
          <w:szCs w:val="24"/>
        </w:rPr>
        <w:t xml:space="preserve">, </w:t>
      </w:r>
      <w:hyperlink w:anchor="_MP-3_Маркування_носіїв" w:history="1">
        <w:r w:rsidR="00AF610D" w:rsidRPr="00601585">
          <w:rPr>
            <w:rStyle w:val="af1"/>
            <w:rFonts w:eastAsia="Times New Roman"/>
            <w:bCs/>
            <w:szCs w:val="24"/>
            <w:lang w:eastAsia="uk-UA"/>
          </w:rPr>
          <w:t>MP-3</w:t>
        </w:r>
      </w:hyperlink>
      <w:r w:rsidRPr="00601585">
        <w:rPr>
          <w:szCs w:val="24"/>
        </w:rPr>
        <w:t>.</w:t>
      </w:r>
    </w:p>
    <w:p w:rsidR="00E63331" w:rsidRPr="00601585" w:rsidRDefault="00C67779" w:rsidP="00601585">
      <w:pPr>
        <w:pStyle w:val="a3"/>
        <w:spacing w:before="120"/>
        <w:ind w:left="851"/>
        <w:rPr>
          <w:noProof/>
        </w:rPr>
      </w:pPr>
      <w:r w:rsidRPr="00601585">
        <w:rPr>
          <w:noProof/>
          <w:color w:val="FF0000"/>
          <w:u w:val="single"/>
        </w:rPr>
        <w:t>Посилення заходів</w:t>
      </w:r>
      <w:r w:rsidR="007A381F" w:rsidRPr="00601585">
        <w:rPr>
          <w:noProof/>
          <w:color w:val="FF0000"/>
          <w:u w:val="single"/>
        </w:rPr>
        <w:t>:</w:t>
      </w:r>
      <w:r w:rsidR="00E63331" w:rsidRPr="00601585">
        <w:t xml:space="preserve"> </w:t>
      </w:r>
      <w:r w:rsidR="00E63331" w:rsidRPr="00601585">
        <w:rPr>
          <w:noProof/>
        </w:rPr>
        <w:t>Немає.</w:t>
      </w:r>
    </w:p>
    <w:p w:rsidR="00CB4052" w:rsidRPr="00601585" w:rsidRDefault="00E63331" w:rsidP="00601585">
      <w:pPr>
        <w:widowControl w:val="0"/>
        <w:tabs>
          <w:tab w:val="left" w:pos="392"/>
          <w:tab w:val="left" w:pos="3652"/>
        </w:tabs>
        <w:ind w:left="851"/>
        <w:rPr>
          <w:noProof/>
          <w:szCs w:val="24"/>
          <w:u w:val="single"/>
        </w:rPr>
      </w:pPr>
      <w:r w:rsidRPr="00601585">
        <w:rPr>
          <w:noProof/>
          <w:szCs w:val="24"/>
          <w:u w:val="single"/>
        </w:rPr>
        <w:t>Посилання: Немає.</w:t>
      </w:r>
    </w:p>
    <w:p w:rsidR="00CD10A6" w:rsidRPr="00601585" w:rsidRDefault="0059524E" w:rsidP="008369DD">
      <w:pPr>
        <w:ind w:left="284"/>
        <w:rPr>
          <w:noProof/>
          <w:szCs w:val="24"/>
        </w:rPr>
      </w:pPr>
      <w:r w:rsidRPr="00601585">
        <w:rPr>
          <w:noProof/>
          <w:szCs w:val="24"/>
        </w:rPr>
        <w:br w:type="page"/>
      </w:r>
    </w:p>
    <w:p w:rsidR="00CB4052" w:rsidRPr="00601585" w:rsidRDefault="00CB4052" w:rsidP="00601585">
      <w:pPr>
        <w:pStyle w:val="1"/>
        <w:rPr>
          <w:rFonts w:ascii="Times New Roman" w:hAnsi="Times New Roman"/>
        </w:rPr>
        <w:sectPr w:rsidR="00CB4052" w:rsidRPr="00601585" w:rsidSect="008369DD">
          <w:headerReference w:type="default" r:id="rId23"/>
          <w:pgSz w:w="11907" w:h="16839" w:code="9"/>
          <w:pgMar w:top="1134" w:right="851" w:bottom="567" w:left="1418" w:header="992" w:footer="289" w:gutter="0"/>
          <w:cols w:space="720"/>
          <w:titlePg/>
          <w:docGrid w:linePitch="381"/>
        </w:sectPr>
      </w:pPr>
      <w:bookmarkStart w:id="646" w:name="_Toc521312402"/>
    </w:p>
    <w:p w:rsidR="00F517D0" w:rsidRPr="00601585" w:rsidRDefault="002F644A" w:rsidP="00601585">
      <w:pPr>
        <w:pStyle w:val="9"/>
        <w:tabs>
          <w:tab w:val="left" w:pos="1022"/>
        </w:tabs>
        <w:spacing w:line="240" w:lineRule="auto"/>
        <w:ind w:firstLine="709"/>
        <w:rPr>
          <w:rFonts w:cs="Times New Roman"/>
          <w:sz w:val="24"/>
          <w:szCs w:val="24"/>
        </w:rPr>
      </w:pPr>
      <w:bookmarkStart w:id="647" w:name="_Toc89265336"/>
      <w:bookmarkStart w:id="648" w:name="_Toc532398781"/>
      <w:r w:rsidRPr="00601585">
        <w:rPr>
          <w:rFonts w:cs="Times New Roman"/>
          <w:sz w:val="24"/>
          <w:szCs w:val="24"/>
        </w:rPr>
        <w:t>10.</w:t>
      </w:r>
      <w:r w:rsidR="00F517D0" w:rsidRPr="00601585">
        <w:rPr>
          <w:rFonts w:cs="Times New Roman"/>
          <w:sz w:val="24"/>
          <w:szCs w:val="24"/>
        </w:rPr>
        <w:t xml:space="preserve">14 </w:t>
      </w:r>
      <w:r w:rsidR="008A1FCB" w:rsidRPr="00601585">
        <w:rPr>
          <w:rFonts w:cs="Times New Roman"/>
          <w:sz w:val="24"/>
          <w:szCs w:val="24"/>
        </w:rPr>
        <w:t xml:space="preserve">Клас </w:t>
      </w:r>
      <w:r w:rsidR="00F517D0" w:rsidRPr="00601585">
        <w:rPr>
          <w:rFonts w:cs="Times New Roman"/>
          <w:sz w:val="24"/>
          <w:szCs w:val="24"/>
        </w:rPr>
        <w:t>заходів захисту PL</w:t>
      </w:r>
      <w:r w:rsidR="00404C28" w:rsidRPr="00601585">
        <w:rPr>
          <w:rFonts w:cs="Times New Roman"/>
          <w:sz w:val="24"/>
          <w:szCs w:val="24"/>
        </w:rPr>
        <w:t> —</w:t>
      </w:r>
      <w:r w:rsidR="00F517D0" w:rsidRPr="00601585">
        <w:rPr>
          <w:rFonts w:cs="Times New Roman"/>
          <w:sz w:val="24"/>
          <w:szCs w:val="24"/>
        </w:rPr>
        <w:t xml:space="preserve"> ПЛАНУВАННЯ</w:t>
      </w:r>
      <w:r w:rsidR="00226551" w:rsidRPr="00601585">
        <w:rPr>
          <w:rFonts w:cs="Times New Roman"/>
          <w:sz w:val="24"/>
          <w:szCs w:val="24"/>
        </w:rPr>
        <w:t xml:space="preserve"> БЕЗПЕКИ</w:t>
      </w:r>
      <w:bookmarkEnd w:id="647"/>
      <w:r w:rsidR="00F517D0" w:rsidRPr="00601585">
        <w:rPr>
          <w:rFonts w:cs="Times New Roman"/>
          <w:sz w:val="24"/>
          <w:szCs w:val="24"/>
        </w:rPr>
        <w:t xml:space="preserve"> </w:t>
      </w:r>
    </w:p>
    <w:bookmarkEnd w:id="646"/>
    <w:bookmarkEnd w:id="648"/>
    <w:p w:rsidR="00CB4052" w:rsidRPr="00601585" w:rsidRDefault="00CB4052" w:rsidP="00601585">
      <w:pPr>
        <w:widowControl w:val="0"/>
        <w:ind w:left="0"/>
        <w:rPr>
          <w:b/>
          <w:szCs w:val="24"/>
        </w:rPr>
      </w:pPr>
    </w:p>
    <w:p w:rsidR="00C4448F" w:rsidRPr="00601585" w:rsidRDefault="00C4448F" w:rsidP="00601585">
      <w:pPr>
        <w:pStyle w:val="1"/>
        <w:rPr>
          <w:rFonts w:ascii="Times New Roman" w:hAnsi="Times New Roman"/>
        </w:rPr>
      </w:pPr>
      <w:bookmarkStart w:id="649" w:name="_PL-1_Політики_та"/>
      <w:bookmarkEnd w:id="649"/>
      <w:r w:rsidRPr="00601585">
        <w:rPr>
          <w:rFonts w:ascii="Times New Roman" w:hAnsi="Times New Roman"/>
        </w:rPr>
        <w:t>PL-1</w:t>
      </w:r>
      <w:r w:rsidRPr="00601585">
        <w:rPr>
          <w:rFonts w:ascii="Times New Roman" w:hAnsi="Times New Roman"/>
        </w:rPr>
        <w:tab/>
        <w:t>Політики та процедури планування безпеки</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C4448F" w:rsidRPr="00601585" w:rsidRDefault="00C4448F" w:rsidP="00601585">
      <w:pPr>
        <w:pStyle w:val="2"/>
        <w:numPr>
          <w:ilvl w:val="0"/>
          <w:numId w:val="149"/>
        </w:numPr>
        <w:ind w:left="1134" w:hanging="425"/>
        <w:rPr>
          <w:noProof/>
        </w:rPr>
      </w:pPr>
      <w:r w:rsidRPr="00601585">
        <w:rPr>
          <w:noProof/>
        </w:rPr>
        <w:t>Розроб</w:t>
      </w:r>
      <w:r w:rsidR="00AF6EB2" w:rsidRPr="00601585">
        <w:rPr>
          <w:noProof/>
        </w:rPr>
        <w:t>ити</w:t>
      </w:r>
      <w:r w:rsidRPr="00601585">
        <w:rPr>
          <w:noProof/>
        </w:rPr>
        <w:t xml:space="preserve">, </w:t>
      </w:r>
      <w:r w:rsidR="00AF6EB2" w:rsidRPr="00601585">
        <w:rPr>
          <w:noProof/>
        </w:rPr>
        <w:t>за</w:t>
      </w:r>
      <w:r w:rsidRPr="00601585">
        <w:rPr>
          <w:noProof/>
        </w:rPr>
        <w:t>документу</w:t>
      </w:r>
      <w:r w:rsidR="00AF6EB2" w:rsidRPr="00601585">
        <w:rPr>
          <w:noProof/>
        </w:rPr>
        <w:t>вати</w:t>
      </w:r>
      <w:r w:rsidRPr="00601585">
        <w:rPr>
          <w:noProof/>
        </w:rPr>
        <w:t xml:space="preserve"> та </w:t>
      </w:r>
      <w:r w:rsidR="00AF6EB2" w:rsidRPr="00601585">
        <w:rPr>
          <w:noProof/>
        </w:rPr>
        <w:t xml:space="preserve">поширити серед </w:t>
      </w:r>
      <w:r w:rsidRPr="00601585">
        <w:rPr>
          <w:noProof/>
        </w:rPr>
        <w:t>[</w:t>
      </w:r>
      <w:r w:rsidRPr="00601585">
        <w:rPr>
          <w:i/>
          <w:noProof/>
        </w:rPr>
        <w:t xml:space="preserve">Призначення: визначеного організацією персоналу або </w:t>
      </w:r>
      <w:r w:rsidR="003F52F2" w:rsidRPr="00601585">
        <w:rPr>
          <w:i/>
          <w:noProof/>
        </w:rPr>
        <w:t>ролей</w:t>
      </w:r>
      <w:r w:rsidRPr="00601585">
        <w:rPr>
          <w:noProof/>
        </w:rPr>
        <w:t>]:</w:t>
      </w:r>
    </w:p>
    <w:p w:rsidR="00C4448F" w:rsidRPr="00601585" w:rsidRDefault="00404C28" w:rsidP="00601585">
      <w:pPr>
        <w:pStyle w:val="3"/>
        <w:keepNext w:val="0"/>
        <w:widowControl w:val="0"/>
        <w:numPr>
          <w:ilvl w:val="0"/>
          <w:numId w:val="150"/>
        </w:numPr>
        <w:ind w:left="1701" w:hanging="567"/>
        <w:rPr>
          <w:rFonts w:cs="Times New Roman"/>
          <w:noProof/>
        </w:rPr>
      </w:pPr>
      <w:r w:rsidRPr="00601585">
        <w:rPr>
          <w:rFonts w:cs="Times New Roman"/>
          <w:noProof/>
        </w:rPr>
        <w:t>п</w:t>
      </w:r>
      <w:r w:rsidR="00C4448F" w:rsidRPr="00601585">
        <w:rPr>
          <w:rFonts w:cs="Times New Roman"/>
          <w:noProof/>
        </w:rPr>
        <w:t>олітику планування безпеки та приватності, яка:</w:t>
      </w:r>
    </w:p>
    <w:p w:rsidR="00AF6EB2" w:rsidRPr="00601585" w:rsidRDefault="00F877BB" w:rsidP="00601585">
      <w:pPr>
        <w:pStyle w:val="4"/>
        <w:keepNext w:val="0"/>
        <w:widowControl w:val="0"/>
        <w:numPr>
          <w:ilvl w:val="0"/>
          <w:numId w:val="500"/>
        </w:numPr>
        <w:ind w:hanging="862"/>
        <w:rPr>
          <w:rFonts w:eastAsia="Calibri" w:cs="Times New Roman"/>
          <w:noProof/>
          <w:szCs w:val="24"/>
        </w:rPr>
      </w:pPr>
      <w:r w:rsidRPr="00601585">
        <w:rPr>
          <w:rFonts w:eastAsia="Calibri" w:cs="Times New Roman"/>
          <w:noProof/>
          <w:szCs w:val="24"/>
        </w:rPr>
        <w:t>містить мету, сферу застосування, ролі, обов</w:t>
      </w:r>
      <w:r w:rsidR="00404C28" w:rsidRPr="00601585">
        <w:rPr>
          <w:rFonts w:eastAsia="Calibri" w:cs="Times New Roman"/>
          <w:noProof/>
          <w:szCs w:val="24"/>
        </w:rPr>
        <w:t>’</w:t>
      </w:r>
      <w:r w:rsidRPr="00601585">
        <w:rPr>
          <w:rFonts w:eastAsia="Calibri" w:cs="Times New Roman"/>
          <w:noProof/>
          <w:szCs w:val="24"/>
        </w:rPr>
        <w:t>язки, відповідальність керівництва, координацію між організаційними підрозділами та систем</w:t>
      </w:r>
      <w:r w:rsidR="00404C28" w:rsidRPr="00601585">
        <w:rPr>
          <w:rFonts w:eastAsia="Calibri" w:cs="Times New Roman"/>
          <w:noProof/>
          <w:szCs w:val="24"/>
        </w:rPr>
        <w:t>ою</w:t>
      </w:r>
      <w:r w:rsidRPr="00601585">
        <w:rPr>
          <w:rFonts w:eastAsia="Calibri" w:cs="Times New Roman"/>
          <w:noProof/>
          <w:szCs w:val="24"/>
        </w:rPr>
        <w:t xml:space="preserve"> контрол</w:t>
      </w:r>
      <w:r w:rsidR="00404C28" w:rsidRPr="00601585">
        <w:rPr>
          <w:rFonts w:eastAsia="Calibri" w:cs="Times New Roman"/>
          <w:noProof/>
          <w:szCs w:val="24"/>
        </w:rPr>
        <w:t>ю</w:t>
      </w:r>
      <w:r w:rsidRPr="00601585">
        <w:rPr>
          <w:rFonts w:eastAsia="Calibri" w:cs="Times New Roman"/>
          <w:noProof/>
          <w:szCs w:val="24"/>
        </w:rPr>
        <w:t xml:space="preserve"> (complaince)</w:t>
      </w:r>
      <w:r w:rsidRPr="00601585">
        <w:rPr>
          <w:rFonts w:eastAsia="Calibri" w:cs="Times New Roman"/>
          <w:szCs w:val="24"/>
        </w:rPr>
        <w:t>;</w:t>
      </w:r>
    </w:p>
    <w:p w:rsidR="00C4448F" w:rsidRPr="00601585" w:rsidRDefault="00AF6EB2" w:rsidP="00601585">
      <w:pPr>
        <w:pStyle w:val="4"/>
        <w:keepNext w:val="0"/>
        <w:widowControl w:val="0"/>
        <w:ind w:hanging="862"/>
        <w:rPr>
          <w:rFonts w:cs="Times New Roman"/>
          <w:noProof/>
          <w:szCs w:val="24"/>
        </w:rPr>
      </w:pPr>
      <w:r w:rsidRPr="00601585">
        <w:rPr>
          <w:rFonts w:eastAsia="Calibri" w:cs="Times New Roman"/>
          <w:szCs w:val="24"/>
        </w:rPr>
        <w:t>відповідає чинному законодавству, виконавчим наказам, директивам, нормам, політикам, стандартам та керівним принципам;</w:t>
      </w:r>
    </w:p>
    <w:p w:rsidR="00C4448F" w:rsidRPr="00601585" w:rsidRDefault="00404C28" w:rsidP="00601585">
      <w:pPr>
        <w:pStyle w:val="3"/>
        <w:keepNext w:val="0"/>
        <w:widowControl w:val="0"/>
        <w:rPr>
          <w:rFonts w:cs="Times New Roman"/>
          <w:noProof/>
        </w:rPr>
      </w:pPr>
      <w:r w:rsidRPr="00601585">
        <w:rPr>
          <w:rFonts w:cs="Times New Roman"/>
          <w:noProof/>
        </w:rPr>
        <w:t>п</w:t>
      </w:r>
      <w:r w:rsidR="00C4448F" w:rsidRPr="00601585">
        <w:rPr>
          <w:rFonts w:cs="Times New Roman"/>
          <w:noProof/>
        </w:rPr>
        <w:t>роцедури, що полегшують здійснення планування</w:t>
      </w:r>
      <w:r w:rsidR="00D15F33" w:rsidRPr="00601585">
        <w:rPr>
          <w:rFonts w:cs="Times New Roman"/>
          <w:noProof/>
        </w:rPr>
        <w:t xml:space="preserve"> політики</w:t>
      </w:r>
      <w:r w:rsidR="00B92A79" w:rsidRPr="00601585">
        <w:rPr>
          <w:rFonts w:cs="Times New Roman"/>
          <w:noProof/>
        </w:rPr>
        <w:t xml:space="preserve"> </w:t>
      </w:r>
      <w:r w:rsidR="00C4448F" w:rsidRPr="00601585">
        <w:rPr>
          <w:rFonts w:cs="Times New Roman"/>
          <w:noProof/>
        </w:rPr>
        <w:t xml:space="preserve">безпеки та приватності </w:t>
      </w:r>
      <w:r w:rsidRPr="00601585">
        <w:rPr>
          <w:rFonts w:cs="Times New Roman"/>
          <w:noProof/>
        </w:rPr>
        <w:t xml:space="preserve">й </w:t>
      </w:r>
      <w:r w:rsidR="00C4448F" w:rsidRPr="00601585">
        <w:rPr>
          <w:rFonts w:cs="Times New Roman"/>
          <w:noProof/>
        </w:rPr>
        <w:t>пов</w:t>
      </w:r>
      <w:r w:rsidRPr="00601585">
        <w:rPr>
          <w:rFonts w:cs="Times New Roman"/>
          <w:noProof/>
        </w:rPr>
        <w:t>’</w:t>
      </w:r>
      <w:r w:rsidR="00C4448F" w:rsidRPr="00601585">
        <w:rPr>
          <w:rFonts w:cs="Times New Roman"/>
          <w:noProof/>
        </w:rPr>
        <w:t>язані з ними заходи</w:t>
      </w:r>
      <w:r w:rsidR="007F7E2B" w:rsidRPr="00601585">
        <w:rPr>
          <w:rFonts w:cs="Times New Roman"/>
          <w:noProof/>
        </w:rPr>
        <w:t>.</w:t>
      </w:r>
    </w:p>
    <w:p w:rsidR="00C4448F" w:rsidRPr="00601585" w:rsidRDefault="00C4448F" w:rsidP="00601585">
      <w:pPr>
        <w:pStyle w:val="2"/>
        <w:rPr>
          <w:noProof/>
        </w:rPr>
      </w:pPr>
      <w:r w:rsidRPr="00601585">
        <w:rPr>
          <w:noProof/>
        </w:rPr>
        <w:t>Признач</w:t>
      </w:r>
      <w:r w:rsidR="00AF6EB2" w:rsidRPr="00601585">
        <w:rPr>
          <w:noProof/>
        </w:rPr>
        <w:t>ити</w:t>
      </w:r>
      <w:r w:rsidRPr="00601585">
        <w:rPr>
          <w:noProof/>
        </w:rPr>
        <w:t xml:space="preserve"> [</w:t>
      </w:r>
      <w:r w:rsidRPr="00601585">
        <w:rPr>
          <w:i/>
          <w:noProof/>
        </w:rPr>
        <w:t>Призначення: визначену організацією посадову особу</w:t>
      </w:r>
      <w:r w:rsidRPr="00601585">
        <w:rPr>
          <w:noProof/>
        </w:rPr>
        <w:t xml:space="preserve">] для управління політикою та процедурами планування </w:t>
      </w:r>
      <w:r w:rsidR="00D15F33" w:rsidRPr="00601585">
        <w:rPr>
          <w:noProof/>
        </w:rPr>
        <w:t xml:space="preserve">політики </w:t>
      </w:r>
      <w:r w:rsidRPr="00601585">
        <w:rPr>
          <w:noProof/>
        </w:rPr>
        <w:t>безпеки та приватності</w:t>
      </w:r>
      <w:r w:rsidR="007F7E2B" w:rsidRPr="00601585">
        <w:rPr>
          <w:noProof/>
        </w:rPr>
        <w:t>.</w:t>
      </w:r>
    </w:p>
    <w:p w:rsidR="00C4448F" w:rsidRPr="00601585" w:rsidRDefault="00C4448F" w:rsidP="00601585">
      <w:pPr>
        <w:pStyle w:val="2"/>
        <w:rPr>
          <w:noProof/>
        </w:rPr>
      </w:pPr>
      <w:r w:rsidRPr="00601585">
        <w:rPr>
          <w:noProof/>
        </w:rPr>
        <w:t>Перегляда</w:t>
      </w:r>
      <w:r w:rsidR="00AF6EB2" w:rsidRPr="00601585">
        <w:rPr>
          <w:noProof/>
        </w:rPr>
        <w:t>ти</w:t>
      </w:r>
      <w:r w:rsidRPr="00601585">
        <w:rPr>
          <w:noProof/>
        </w:rPr>
        <w:t xml:space="preserve"> та оновлю</w:t>
      </w:r>
      <w:r w:rsidR="00AF6EB2" w:rsidRPr="00601585">
        <w:rPr>
          <w:noProof/>
        </w:rPr>
        <w:t>вати</w:t>
      </w:r>
      <w:r w:rsidRPr="00601585">
        <w:rPr>
          <w:noProof/>
        </w:rPr>
        <w:t>:</w:t>
      </w:r>
    </w:p>
    <w:p w:rsidR="00C4448F" w:rsidRPr="00601585" w:rsidRDefault="007F7E2B" w:rsidP="00601585">
      <w:pPr>
        <w:pStyle w:val="3"/>
        <w:keepNext w:val="0"/>
        <w:widowControl w:val="0"/>
        <w:numPr>
          <w:ilvl w:val="0"/>
          <w:numId w:val="151"/>
        </w:numPr>
        <w:ind w:left="1701" w:hanging="567"/>
        <w:rPr>
          <w:rFonts w:cs="Times New Roman"/>
          <w:noProof/>
        </w:rPr>
      </w:pPr>
      <w:r w:rsidRPr="00601585">
        <w:rPr>
          <w:rFonts w:cs="Times New Roman"/>
          <w:noProof/>
        </w:rPr>
        <w:t>п</w:t>
      </w:r>
      <w:r w:rsidR="00C4448F" w:rsidRPr="00601585">
        <w:rPr>
          <w:rFonts w:cs="Times New Roman"/>
          <w:noProof/>
        </w:rPr>
        <w:t xml:space="preserve">оточну </w:t>
      </w:r>
      <w:r w:rsidR="00AF6EB2" w:rsidRPr="00601585">
        <w:rPr>
          <w:rFonts w:cs="Times New Roman"/>
          <w:noProof/>
        </w:rPr>
        <w:t>п</w:t>
      </w:r>
      <w:r w:rsidR="00C4448F" w:rsidRPr="00601585">
        <w:rPr>
          <w:rFonts w:cs="Times New Roman"/>
          <w:noProof/>
        </w:rPr>
        <w:t>олітику планування безпеки та приватності [</w:t>
      </w:r>
      <w:r w:rsidR="00C4448F" w:rsidRPr="00601585">
        <w:rPr>
          <w:rFonts w:cs="Times New Roman"/>
          <w:i/>
          <w:noProof/>
        </w:rPr>
        <w:t>Призначення:з визначеною організацією частотою</w:t>
      </w:r>
      <w:r w:rsidR="00C4448F" w:rsidRPr="00601585">
        <w:rPr>
          <w:rFonts w:cs="Times New Roman"/>
          <w:noProof/>
        </w:rPr>
        <w:t>];</w:t>
      </w:r>
    </w:p>
    <w:p w:rsidR="00C4448F" w:rsidRPr="00601585" w:rsidRDefault="007F7E2B" w:rsidP="00601585">
      <w:pPr>
        <w:pStyle w:val="3"/>
        <w:keepNext w:val="0"/>
        <w:widowControl w:val="0"/>
        <w:rPr>
          <w:rFonts w:cs="Times New Roman"/>
          <w:noProof/>
        </w:rPr>
      </w:pPr>
      <w:r w:rsidRPr="00601585">
        <w:rPr>
          <w:rFonts w:cs="Times New Roman"/>
          <w:noProof/>
        </w:rPr>
        <w:t>п</w:t>
      </w:r>
      <w:r w:rsidR="00C4448F" w:rsidRPr="00601585">
        <w:rPr>
          <w:rFonts w:cs="Times New Roman"/>
          <w:noProof/>
        </w:rPr>
        <w:t xml:space="preserve">оточні </w:t>
      </w:r>
      <w:r w:rsidR="00AF6EB2" w:rsidRPr="00601585">
        <w:rPr>
          <w:rFonts w:cs="Times New Roman"/>
          <w:noProof/>
        </w:rPr>
        <w:t>п</w:t>
      </w:r>
      <w:r w:rsidR="00C4448F" w:rsidRPr="00601585">
        <w:rPr>
          <w:rFonts w:cs="Times New Roman"/>
          <w:noProof/>
        </w:rPr>
        <w:t>роцедури п</w:t>
      </w:r>
      <w:r w:rsidRPr="00601585">
        <w:rPr>
          <w:rFonts w:cs="Times New Roman"/>
          <w:noProof/>
        </w:rPr>
        <w:t>л</w:t>
      </w:r>
      <w:r w:rsidR="00C4448F" w:rsidRPr="00601585">
        <w:rPr>
          <w:rFonts w:cs="Times New Roman"/>
          <w:noProof/>
        </w:rPr>
        <w:t xml:space="preserve">анування </w:t>
      </w:r>
      <w:r w:rsidR="00D15F33" w:rsidRPr="00601585">
        <w:rPr>
          <w:rFonts w:cs="Times New Roman"/>
          <w:noProof/>
        </w:rPr>
        <w:t xml:space="preserve">політики </w:t>
      </w:r>
      <w:r w:rsidR="00C4448F" w:rsidRPr="00601585">
        <w:rPr>
          <w:rFonts w:cs="Times New Roman"/>
          <w:noProof/>
        </w:rPr>
        <w:t>безпеки та приватності [</w:t>
      </w:r>
      <w:r w:rsidR="00C4448F" w:rsidRPr="00601585">
        <w:rPr>
          <w:rFonts w:cs="Times New Roman"/>
          <w:i/>
          <w:noProof/>
        </w:rPr>
        <w:t>Призначення: з визначеною організацією частотою</w:t>
      </w:r>
      <w:r w:rsidR="00C4448F" w:rsidRPr="00601585">
        <w:rPr>
          <w:rFonts w:cs="Times New Roman"/>
          <w:noProof/>
        </w:rPr>
        <w:t>]</w:t>
      </w:r>
      <w:r w:rsidRPr="00601585">
        <w:rPr>
          <w:rFonts w:cs="Times New Roman"/>
          <w:noProof/>
        </w:rPr>
        <w:t>.</w:t>
      </w:r>
    </w:p>
    <w:p w:rsidR="00C4448F" w:rsidRPr="00601585" w:rsidRDefault="00C4448F" w:rsidP="00601585">
      <w:pPr>
        <w:pStyle w:val="2"/>
        <w:rPr>
          <w:noProof/>
        </w:rPr>
      </w:pPr>
      <w:r w:rsidRPr="00601585">
        <w:rPr>
          <w:noProof/>
        </w:rPr>
        <w:t>Перекон</w:t>
      </w:r>
      <w:r w:rsidR="00AF6EB2" w:rsidRPr="00601585">
        <w:rPr>
          <w:noProof/>
        </w:rPr>
        <w:t>атися</w:t>
      </w:r>
      <w:r w:rsidRPr="00601585">
        <w:rPr>
          <w:noProof/>
        </w:rPr>
        <w:t xml:space="preserve">, що процедури планування </w:t>
      </w:r>
      <w:r w:rsidR="00D15F33" w:rsidRPr="00601585">
        <w:rPr>
          <w:noProof/>
        </w:rPr>
        <w:t xml:space="preserve">політики </w:t>
      </w:r>
      <w:r w:rsidR="00B92A79" w:rsidRPr="00601585">
        <w:rPr>
          <w:noProof/>
        </w:rPr>
        <w:t xml:space="preserve">безпеки та приватності </w:t>
      </w:r>
      <w:r w:rsidR="00D15F33" w:rsidRPr="00601585">
        <w:rPr>
          <w:noProof/>
        </w:rPr>
        <w:t>направлені на реалізацію</w:t>
      </w:r>
      <w:r w:rsidRPr="00601585">
        <w:rPr>
          <w:noProof/>
        </w:rPr>
        <w:t xml:space="preserve"> політик</w:t>
      </w:r>
      <w:r w:rsidR="00D15F33" w:rsidRPr="00601585">
        <w:rPr>
          <w:noProof/>
        </w:rPr>
        <w:t>и безпеки та приватності</w:t>
      </w:r>
      <w:r w:rsidRPr="00601585">
        <w:rPr>
          <w:noProof/>
        </w:rPr>
        <w:t xml:space="preserve"> </w:t>
      </w:r>
      <w:r w:rsidR="007F7E2B" w:rsidRPr="00601585">
        <w:rPr>
          <w:noProof/>
        </w:rPr>
        <w:t>й</w:t>
      </w:r>
      <w:r w:rsidRPr="00601585">
        <w:rPr>
          <w:noProof/>
        </w:rPr>
        <w:t xml:space="preserve"> </w:t>
      </w:r>
      <w:r w:rsidR="00D15F33" w:rsidRPr="00601585">
        <w:rPr>
          <w:noProof/>
        </w:rPr>
        <w:t>в</w:t>
      </w:r>
      <w:r w:rsidR="007F7E2B" w:rsidRPr="00601585">
        <w:rPr>
          <w:noProof/>
        </w:rPr>
        <w:t>и</w:t>
      </w:r>
      <w:r w:rsidR="00D15F33" w:rsidRPr="00601585">
        <w:rPr>
          <w:noProof/>
        </w:rPr>
        <w:t xml:space="preserve">користовують </w:t>
      </w:r>
      <w:r w:rsidRPr="00601585">
        <w:rPr>
          <w:noProof/>
        </w:rPr>
        <w:t xml:space="preserve">засоби </w:t>
      </w:r>
      <w:r w:rsidR="0022491E" w:rsidRPr="00601585">
        <w:rPr>
          <w:noProof/>
        </w:rPr>
        <w:t>захисту</w:t>
      </w:r>
      <w:r w:rsidR="007F7E2B" w:rsidRPr="00601585">
        <w:rPr>
          <w:noProof/>
        </w:rPr>
        <w:t>.</w:t>
      </w:r>
      <w:r w:rsidRPr="00601585">
        <w:rPr>
          <w:noProof/>
        </w:rPr>
        <w:t xml:space="preserve"> </w:t>
      </w:r>
    </w:p>
    <w:p w:rsidR="00C4448F" w:rsidRPr="00601585" w:rsidRDefault="00C4448F" w:rsidP="00601585">
      <w:pPr>
        <w:pStyle w:val="2"/>
        <w:rPr>
          <w:noProof/>
        </w:rPr>
      </w:pPr>
      <w:r w:rsidRPr="00601585">
        <w:rPr>
          <w:noProof/>
        </w:rPr>
        <w:t>Розроб</w:t>
      </w:r>
      <w:r w:rsidR="00AF6EB2" w:rsidRPr="00601585">
        <w:rPr>
          <w:noProof/>
        </w:rPr>
        <w:t>ити</w:t>
      </w:r>
      <w:r w:rsidRPr="00601585">
        <w:rPr>
          <w:noProof/>
        </w:rPr>
        <w:t xml:space="preserve">, </w:t>
      </w:r>
      <w:r w:rsidR="00AF6EB2" w:rsidRPr="00601585">
        <w:rPr>
          <w:noProof/>
        </w:rPr>
        <w:t>за</w:t>
      </w:r>
      <w:r w:rsidRPr="00601585">
        <w:rPr>
          <w:noProof/>
        </w:rPr>
        <w:t>документу</w:t>
      </w:r>
      <w:r w:rsidR="00AF6EB2" w:rsidRPr="00601585">
        <w:rPr>
          <w:noProof/>
        </w:rPr>
        <w:t>вати</w:t>
      </w:r>
      <w:r w:rsidRPr="00601585">
        <w:rPr>
          <w:noProof/>
        </w:rPr>
        <w:t xml:space="preserve"> та впровад</w:t>
      </w:r>
      <w:r w:rsidR="00AF6EB2" w:rsidRPr="00601585">
        <w:rPr>
          <w:noProof/>
        </w:rPr>
        <w:t>ити</w:t>
      </w:r>
      <w:r w:rsidRPr="00601585">
        <w:rPr>
          <w:noProof/>
        </w:rPr>
        <w:t xml:space="preserve"> заходи з відновлення </w:t>
      </w:r>
      <w:r w:rsidR="007F7E2B" w:rsidRPr="00601585">
        <w:rPr>
          <w:noProof/>
        </w:rPr>
        <w:t>в</w:t>
      </w:r>
      <w:r w:rsidR="00AF6EB2" w:rsidRPr="00601585">
        <w:rPr>
          <w:noProof/>
        </w:rPr>
        <w:t xml:space="preserve"> разі </w:t>
      </w:r>
      <w:r w:rsidRPr="00601585">
        <w:rPr>
          <w:noProof/>
        </w:rPr>
        <w:t>порушен</w:t>
      </w:r>
      <w:r w:rsidR="00AF6EB2" w:rsidRPr="00601585">
        <w:rPr>
          <w:noProof/>
        </w:rPr>
        <w:t>ня</w:t>
      </w:r>
      <w:r w:rsidRPr="00601585">
        <w:rPr>
          <w:noProof/>
        </w:rPr>
        <w:t xml:space="preserve"> політики планування.</w:t>
      </w:r>
    </w:p>
    <w:p w:rsidR="003058F1" w:rsidRPr="00601585" w:rsidRDefault="003058F1" w:rsidP="00601585">
      <w:pPr>
        <w:widowControl w:val="0"/>
        <w:ind w:left="851"/>
        <w:rPr>
          <w:noProof/>
          <w:szCs w:val="24"/>
          <w:u w:val="single"/>
        </w:rPr>
      </w:pPr>
      <w:r w:rsidRPr="00601585">
        <w:rPr>
          <w:noProof/>
          <w:color w:val="FF0000"/>
          <w:szCs w:val="24"/>
          <w:u w:val="single"/>
        </w:rPr>
        <w:t>Рекомендації з реалізації:</w:t>
      </w:r>
      <w:r w:rsidRPr="00601585">
        <w:rPr>
          <w:noProof/>
          <w:szCs w:val="24"/>
        </w:rPr>
        <w:t xml:space="preserve"> </w:t>
      </w:r>
      <w:r w:rsidR="00257E50" w:rsidRPr="00601585">
        <w:rPr>
          <w:noProof/>
          <w:szCs w:val="24"/>
        </w:rPr>
        <w:t xml:space="preserve">Цей захід </w:t>
      </w:r>
      <w:r w:rsidR="005402D0" w:rsidRPr="00601585">
        <w:rPr>
          <w:noProof/>
          <w:szCs w:val="24"/>
        </w:rPr>
        <w:t xml:space="preserve">захисту </w:t>
      </w:r>
      <w:r w:rsidR="00257E50" w:rsidRPr="00601585">
        <w:rPr>
          <w:noProof/>
          <w:szCs w:val="24"/>
        </w:rPr>
        <w:t xml:space="preserve">стосується встановлення політики та процедур для ефективного здійснення заходів </w:t>
      </w:r>
      <w:r w:rsidR="007F7E2B" w:rsidRPr="00601585">
        <w:rPr>
          <w:noProof/>
          <w:szCs w:val="24"/>
        </w:rPr>
        <w:t>і</w:t>
      </w:r>
      <w:r w:rsidR="00257E50" w:rsidRPr="00601585">
        <w:rPr>
          <w:noProof/>
          <w:szCs w:val="24"/>
        </w:rPr>
        <w:t xml:space="preserve"> їх </w:t>
      </w:r>
      <w:r w:rsidR="002344D4" w:rsidRPr="00601585">
        <w:rPr>
          <w:noProof/>
          <w:szCs w:val="24"/>
        </w:rPr>
        <w:t>посилень</w:t>
      </w:r>
      <w:r w:rsidR="00257E50" w:rsidRPr="00601585">
        <w:rPr>
          <w:noProof/>
          <w:szCs w:val="24"/>
        </w:rPr>
        <w:t xml:space="preserve"> </w:t>
      </w:r>
      <w:r w:rsidR="007F7E2B" w:rsidRPr="00601585">
        <w:rPr>
          <w:noProof/>
          <w:szCs w:val="24"/>
        </w:rPr>
        <w:t>у</w:t>
      </w:r>
      <w:r w:rsidR="00257E50" w:rsidRPr="00601585">
        <w:rPr>
          <w:noProof/>
          <w:szCs w:val="24"/>
        </w:rPr>
        <w:t xml:space="preserve"> класі PL. Стратегія управління ризиками є важливим фактором у встановленні політики та процедур. Комплексна політика та процедури допомагають забезпечити безпеку та приватність. </w:t>
      </w:r>
      <w:r w:rsidR="007F7E2B" w:rsidRPr="00601585">
        <w:rPr>
          <w:noProof/>
          <w:szCs w:val="24"/>
        </w:rPr>
        <w:t xml:space="preserve">За </w:t>
      </w:r>
      <w:r w:rsidR="00257E50" w:rsidRPr="00601585">
        <w:rPr>
          <w:noProof/>
          <w:szCs w:val="24"/>
        </w:rPr>
        <w:t xml:space="preserve">наявності політики, а також планів захисту інформації та персональних даних на рівні організації, конкретні системні політики та процедури можуть бути не потрібні. Політика може бути </w:t>
      </w:r>
      <w:r w:rsidR="007F7E2B" w:rsidRPr="00601585">
        <w:rPr>
          <w:noProof/>
          <w:szCs w:val="24"/>
        </w:rPr>
        <w:t xml:space="preserve">внесена </w:t>
      </w:r>
      <w:r w:rsidR="00257E50" w:rsidRPr="00601585">
        <w:rPr>
          <w:noProof/>
          <w:szCs w:val="24"/>
        </w:rPr>
        <w:t xml:space="preserve">до складу загальної політики безпеки та приватності або може бути представлена кількома політиками (у випадках складної архітектури). Процедури описують, як має реалізуватися політика чи заходи </w:t>
      </w:r>
      <w:r w:rsidR="005402D0" w:rsidRPr="00601585">
        <w:rPr>
          <w:noProof/>
          <w:szCs w:val="24"/>
        </w:rPr>
        <w:t xml:space="preserve">захисту </w:t>
      </w:r>
      <w:r w:rsidR="00257E50" w:rsidRPr="00601585">
        <w:rPr>
          <w:noProof/>
          <w:szCs w:val="24"/>
        </w:rPr>
        <w:t xml:space="preserve">та </w:t>
      </w:r>
      <w:r w:rsidR="007F7E2B" w:rsidRPr="00601585">
        <w:rPr>
          <w:noProof/>
          <w:szCs w:val="24"/>
        </w:rPr>
        <w:t xml:space="preserve">як вони </w:t>
      </w:r>
      <w:r w:rsidR="00257E50" w:rsidRPr="00601585">
        <w:rPr>
          <w:noProof/>
          <w:szCs w:val="24"/>
        </w:rPr>
        <w:t>можуть бути спрямовані на персонал або роль, яка є об</w:t>
      </w:r>
      <w:r w:rsidR="007F7E2B" w:rsidRPr="00601585">
        <w:rPr>
          <w:noProof/>
          <w:szCs w:val="24"/>
        </w:rPr>
        <w:t>’</w:t>
      </w:r>
      <w:r w:rsidR="00257E50" w:rsidRPr="00601585">
        <w:rPr>
          <w:noProof/>
          <w:szCs w:val="24"/>
        </w:rPr>
        <w:t>єктом процедури. Процедури можуть бути задокументовані в планах захисту інформації та персональних даних (як один або декілька документів).</w:t>
      </w:r>
    </w:p>
    <w:p w:rsidR="003058F1" w:rsidRPr="00601585" w:rsidRDefault="003058F1" w:rsidP="00601585">
      <w:pPr>
        <w:widowControl w:val="0"/>
        <w:ind w:left="851"/>
        <w:rPr>
          <w:noProof/>
          <w:szCs w:val="24"/>
          <w:u w:val="single"/>
        </w:rPr>
      </w:pPr>
    </w:p>
    <w:p w:rsidR="00C4448F" w:rsidRPr="00601585" w:rsidRDefault="00C4448F" w:rsidP="00601585">
      <w:pPr>
        <w:widowControl w:val="0"/>
        <w:ind w:left="851"/>
        <w:rPr>
          <w:szCs w:val="24"/>
        </w:rPr>
      </w:pPr>
      <w:r w:rsidRPr="00601585">
        <w:rPr>
          <w:noProof/>
          <w:szCs w:val="24"/>
          <w:u w:val="single"/>
        </w:rPr>
        <w:t>Пов</w:t>
      </w:r>
      <w:r w:rsidR="007F7E2B" w:rsidRPr="00601585">
        <w:rPr>
          <w:noProof/>
          <w:szCs w:val="24"/>
          <w:u w:val="single"/>
        </w:rPr>
        <w:t>’</w:t>
      </w:r>
      <w:r w:rsidRPr="00601585">
        <w:rPr>
          <w:noProof/>
          <w:szCs w:val="24"/>
          <w:u w:val="single"/>
        </w:rPr>
        <w:t>язані заходи</w:t>
      </w:r>
      <w:r w:rsidRPr="00601585">
        <w:rPr>
          <w:noProof/>
          <w:szCs w:val="24"/>
        </w:rPr>
        <w:t xml:space="preserve">: </w:t>
      </w:r>
      <w:hyperlink w:anchor="_PM-9_Стратегія_управління" w:history="1">
        <w:r w:rsidR="00304EF5" w:rsidRPr="00601585">
          <w:rPr>
            <w:rStyle w:val="af1"/>
            <w:rFonts w:eastAsia="Calibri"/>
            <w:noProof/>
            <w:szCs w:val="24"/>
          </w:rPr>
          <w:t>PM-9</w:t>
        </w:r>
      </w:hyperlink>
      <w:r w:rsidRPr="00601585">
        <w:rPr>
          <w:noProof/>
          <w:szCs w:val="24"/>
        </w:rPr>
        <w:t xml:space="preserve">, </w:t>
      </w:r>
      <w:hyperlink w:anchor="_PS-8_Кадрові_санкції" w:history="1">
        <w:r w:rsidR="006B6375" w:rsidRPr="00601585">
          <w:rPr>
            <w:rStyle w:val="af1"/>
            <w:rFonts w:eastAsia="Calibri"/>
            <w:noProof/>
            <w:szCs w:val="24"/>
          </w:rPr>
          <w:t>PS-8</w:t>
        </w:r>
      </w:hyperlink>
      <w:r w:rsidRPr="00601585">
        <w:rPr>
          <w:noProof/>
          <w:szCs w:val="24"/>
        </w:rPr>
        <w:t xml:space="preserve">, </w:t>
      </w:r>
      <w:hyperlink w:anchor="_SI-12_Управління_та" w:history="1">
        <w:r w:rsidR="006B6375" w:rsidRPr="00601585">
          <w:rPr>
            <w:rStyle w:val="af1"/>
            <w:rFonts w:eastAsia="Calibri"/>
            <w:noProof/>
            <w:szCs w:val="24"/>
          </w:rPr>
          <w:t>SI-12</w:t>
        </w:r>
      </w:hyperlink>
      <w:r w:rsidRPr="00601585">
        <w:rPr>
          <w:szCs w:val="24"/>
        </w:rPr>
        <w:t>.</w:t>
      </w:r>
    </w:p>
    <w:p w:rsidR="00C4448F"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C4448F" w:rsidRPr="00601585">
        <w:t xml:space="preserve"> </w:t>
      </w:r>
      <w:r w:rsidR="00C4448F" w:rsidRPr="00601585">
        <w:rPr>
          <w:noProof/>
        </w:rPr>
        <w:t>Немає.</w:t>
      </w:r>
    </w:p>
    <w:p w:rsidR="00C4448F" w:rsidRPr="00601585" w:rsidRDefault="00A467FB" w:rsidP="00601585">
      <w:pPr>
        <w:pStyle w:val="a3"/>
        <w:tabs>
          <w:tab w:val="left" w:pos="335"/>
          <w:tab w:val="left" w:pos="3618"/>
        </w:tabs>
        <w:spacing w:after="200"/>
        <w:ind w:left="851"/>
        <w:rPr>
          <w:noProof/>
        </w:rPr>
      </w:pPr>
      <w:r w:rsidRPr="00601585">
        <w:rPr>
          <w:noProof/>
          <w:u w:val="single"/>
        </w:rPr>
        <w:t>Посилання: Немає.</w:t>
      </w:r>
    </w:p>
    <w:p w:rsidR="00C4448F" w:rsidRPr="00601585" w:rsidRDefault="00C4448F" w:rsidP="00601585">
      <w:pPr>
        <w:pStyle w:val="1"/>
        <w:rPr>
          <w:rFonts w:ascii="Times New Roman" w:hAnsi="Times New Roman"/>
        </w:rPr>
      </w:pPr>
      <w:bookmarkStart w:id="650" w:name="_PL-2_Плани_безпеки"/>
      <w:bookmarkEnd w:id="650"/>
      <w:r w:rsidRPr="00601585">
        <w:rPr>
          <w:rFonts w:ascii="Times New Roman" w:hAnsi="Times New Roman"/>
        </w:rPr>
        <w:t>PL-2</w:t>
      </w:r>
      <w:r w:rsidRPr="00601585">
        <w:rPr>
          <w:rFonts w:ascii="Times New Roman" w:hAnsi="Times New Roman"/>
        </w:rPr>
        <w:tab/>
        <w:t xml:space="preserve">Плани </w:t>
      </w:r>
      <w:r w:rsidR="0059524E" w:rsidRPr="00601585">
        <w:rPr>
          <w:rFonts w:ascii="Times New Roman" w:hAnsi="Times New Roman"/>
        </w:rPr>
        <w:t>захисту інформації та персональних даних</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C4448F" w:rsidRPr="00601585" w:rsidRDefault="00C4448F" w:rsidP="00601585">
      <w:pPr>
        <w:pStyle w:val="2"/>
        <w:numPr>
          <w:ilvl w:val="0"/>
          <w:numId w:val="152"/>
        </w:numPr>
        <w:ind w:left="1134" w:hanging="425"/>
        <w:rPr>
          <w:noProof/>
        </w:rPr>
      </w:pPr>
      <w:r w:rsidRPr="00601585">
        <w:rPr>
          <w:noProof/>
        </w:rPr>
        <w:t>Розроб</w:t>
      </w:r>
      <w:r w:rsidR="00AF6EB2" w:rsidRPr="00601585">
        <w:rPr>
          <w:noProof/>
        </w:rPr>
        <w:t>ити</w:t>
      </w:r>
      <w:r w:rsidRPr="00601585">
        <w:rPr>
          <w:noProof/>
        </w:rPr>
        <w:t xml:space="preserve"> план </w:t>
      </w:r>
      <w:r w:rsidR="005402D0" w:rsidRPr="00601585">
        <w:rPr>
          <w:noProof/>
        </w:rPr>
        <w:t xml:space="preserve">захисту </w:t>
      </w:r>
      <w:r w:rsidR="0059524E" w:rsidRPr="00601585">
        <w:rPr>
          <w:noProof/>
        </w:rPr>
        <w:t>ін</w:t>
      </w:r>
      <w:r w:rsidR="00B029E3" w:rsidRPr="00601585">
        <w:rPr>
          <w:noProof/>
        </w:rPr>
        <w:t>ф</w:t>
      </w:r>
      <w:r w:rsidR="0059524E" w:rsidRPr="00601585">
        <w:rPr>
          <w:noProof/>
        </w:rPr>
        <w:t xml:space="preserve">ормації та персональних даних </w:t>
      </w:r>
      <w:r w:rsidRPr="00601585">
        <w:rPr>
          <w:noProof/>
        </w:rPr>
        <w:t xml:space="preserve">для </w:t>
      </w:r>
      <w:r w:rsidR="00AF6EB2" w:rsidRPr="00601585">
        <w:rPr>
          <w:noProof/>
        </w:rPr>
        <w:t xml:space="preserve">інформаційної </w:t>
      </w:r>
      <w:r w:rsidRPr="00601585">
        <w:rPr>
          <w:noProof/>
        </w:rPr>
        <w:t>системи, який:</w:t>
      </w:r>
    </w:p>
    <w:p w:rsidR="00C4448F" w:rsidRPr="00601585" w:rsidRDefault="00F25BFA" w:rsidP="00601585">
      <w:pPr>
        <w:pStyle w:val="3"/>
        <w:keepNext w:val="0"/>
        <w:widowControl w:val="0"/>
        <w:numPr>
          <w:ilvl w:val="0"/>
          <w:numId w:val="153"/>
        </w:numPr>
        <w:ind w:left="1701" w:hanging="567"/>
        <w:rPr>
          <w:rFonts w:cs="Times New Roman"/>
          <w:noProof/>
        </w:rPr>
      </w:pPr>
      <w:r w:rsidRPr="00601585">
        <w:rPr>
          <w:rFonts w:cs="Times New Roman"/>
          <w:noProof/>
        </w:rPr>
        <w:t>у</w:t>
      </w:r>
      <w:r w:rsidR="00C4448F" w:rsidRPr="00601585">
        <w:rPr>
          <w:rFonts w:cs="Times New Roman"/>
          <w:noProof/>
        </w:rPr>
        <w:t>згоджується з архітектурою підприємства організації;</w:t>
      </w:r>
    </w:p>
    <w:p w:rsidR="00C4448F" w:rsidRPr="00601585" w:rsidRDefault="00F25BFA" w:rsidP="00601585">
      <w:pPr>
        <w:pStyle w:val="3"/>
        <w:keepNext w:val="0"/>
        <w:widowControl w:val="0"/>
        <w:rPr>
          <w:rFonts w:cs="Times New Roman"/>
          <w:noProof/>
        </w:rPr>
      </w:pPr>
      <w:r w:rsidRPr="00601585">
        <w:rPr>
          <w:rFonts w:cs="Times New Roman"/>
          <w:noProof/>
        </w:rPr>
        <w:t>я</w:t>
      </w:r>
      <w:r w:rsidR="00C4448F" w:rsidRPr="00601585">
        <w:rPr>
          <w:rFonts w:cs="Times New Roman"/>
          <w:noProof/>
        </w:rPr>
        <w:t xml:space="preserve">сно визначає межу </w:t>
      </w:r>
      <w:r w:rsidR="00AF6EB2" w:rsidRPr="00601585">
        <w:rPr>
          <w:rFonts w:cs="Times New Roman"/>
          <w:noProof/>
        </w:rPr>
        <w:t>акредитації</w:t>
      </w:r>
      <w:r w:rsidR="00C4448F" w:rsidRPr="00601585">
        <w:rPr>
          <w:rFonts w:cs="Times New Roman"/>
          <w:noProof/>
        </w:rPr>
        <w:t xml:space="preserve"> </w:t>
      </w:r>
      <w:r w:rsidR="00AF6EB2" w:rsidRPr="00601585">
        <w:rPr>
          <w:rFonts w:cs="Times New Roman"/>
          <w:noProof/>
        </w:rPr>
        <w:t xml:space="preserve">інформаційної </w:t>
      </w:r>
      <w:r w:rsidR="00C4448F" w:rsidRPr="00601585">
        <w:rPr>
          <w:rFonts w:cs="Times New Roman"/>
          <w:noProof/>
        </w:rPr>
        <w:t>системи;</w:t>
      </w:r>
    </w:p>
    <w:p w:rsidR="00C4448F" w:rsidRPr="00601585" w:rsidRDefault="00F25BFA" w:rsidP="00601585">
      <w:pPr>
        <w:pStyle w:val="3"/>
        <w:keepNext w:val="0"/>
        <w:widowControl w:val="0"/>
        <w:rPr>
          <w:rFonts w:cs="Times New Roman"/>
          <w:noProof/>
        </w:rPr>
      </w:pPr>
      <w:r w:rsidRPr="00601585">
        <w:rPr>
          <w:rFonts w:cs="Times New Roman"/>
          <w:noProof/>
        </w:rPr>
        <w:t>о</w:t>
      </w:r>
      <w:r w:rsidR="00C4448F" w:rsidRPr="00601585">
        <w:rPr>
          <w:rFonts w:cs="Times New Roman"/>
          <w:noProof/>
        </w:rPr>
        <w:t xml:space="preserve">писує оперативний контекст </w:t>
      </w:r>
      <w:r w:rsidR="00AF6EB2" w:rsidRPr="00601585">
        <w:rPr>
          <w:rFonts w:cs="Times New Roman"/>
          <w:noProof/>
        </w:rPr>
        <w:t xml:space="preserve">інформаційної </w:t>
      </w:r>
      <w:r w:rsidR="00C4448F" w:rsidRPr="00601585">
        <w:rPr>
          <w:rFonts w:cs="Times New Roman"/>
          <w:noProof/>
        </w:rPr>
        <w:t xml:space="preserve">системи з точки зору </w:t>
      </w:r>
      <w:r w:rsidR="00AF6EB2" w:rsidRPr="00601585">
        <w:rPr>
          <w:rFonts w:cs="Times New Roman"/>
          <w:noProof/>
        </w:rPr>
        <w:t>завдань</w:t>
      </w:r>
      <w:r w:rsidR="00C4448F" w:rsidRPr="00601585">
        <w:rPr>
          <w:rFonts w:cs="Times New Roman"/>
          <w:noProof/>
        </w:rPr>
        <w:t xml:space="preserve"> та </w:t>
      </w:r>
      <w:r w:rsidR="00625B8D" w:rsidRPr="00601585">
        <w:rPr>
          <w:rFonts w:cs="Times New Roman"/>
          <w:noProof/>
        </w:rPr>
        <w:t>процесів</w:t>
      </w:r>
      <w:r w:rsidR="00C4448F" w:rsidRPr="00601585">
        <w:rPr>
          <w:rFonts w:cs="Times New Roman"/>
          <w:noProof/>
        </w:rPr>
        <w:t>;</w:t>
      </w:r>
    </w:p>
    <w:p w:rsidR="00C4448F" w:rsidRPr="00601585" w:rsidRDefault="00B029E3" w:rsidP="00601585">
      <w:pPr>
        <w:pStyle w:val="3"/>
        <w:keepNext w:val="0"/>
        <w:widowControl w:val="0"/>
        <w:rPr>
          <w:rFonts w:cs="Times New Roman"/>
          <w:noProof/>
        </w:rPr>
      </w:pPr>
      <w:r w:rsidRPr="00601585">
        <w:rPr>
          <w:rFonts w:cs="Times New Roman"/>
          <w:noProof/>
        </w:rPr>
        <w:t>з</w:t>
      </w:r>
      <w:r w:rsidR="00C4448F" w:rsidRPr="00601585">
        <w:rPr>
          <w:rFonts w:cs="Times New Roman"/>
          <w:noProof/>
        </w:rPr>
        <w:t xml:space="preserve">абезпечує </w:t>
      </w:r>
      <w:r w:rsidR="008A19DE" w:rsidRPr="00601585">
        <w:rPr>
          <w:rFonts w:cs="Times New Roman"/>
          <w:noProof/>
        </w:rPr>
        <w:t>категоріюван</w:t>
      </w:r>
      <w:r w:rsidR="00AF6EB2" w:rsidRPr="00601585">
        <w:rPr>
          <w:rFonts w:cs="Times New Roman"/>
          <w:noProof/>
        </w:rPr>
        <w:t>ня інформаційної</w:t>
      </w:r>
      <w:r w:rsidR="00C4448F" w:rsidRPr="00601585">
        <w:rPr>
          <w:rFonts w:cs="Times New Roman"/>
          <w:noProof/>
        </w:rPr>
        <w:t xml:space="preserve"> системи, </w:t>
      </w:r>
      <w:r w:rsidRPr="00601585">
        <w:rPr>
          <w:rFonts w:cs="Times New Roman"/>
          <w:noProof/>
        </w:rPr>
        <w:t xml:space="preserve">включно з </w:t>
      </w:r>
      <w:r w:rsidR="00AF6EB2" w:rsidRPr="00601585">
        <w:rPr>
          <w:rFonts w:cs="Times New Roman"/>
          <w:noProof/>
        </w:rPr>
        <w:t>відповід</w:t>
      </w:r>
      <w:r w:rsidRPr="00601585">
        <w:rPr>
          <w:rFonts w:cs="Times New Roman"/>
          <w:noProof/>
        </w:rPr>
        <w:t>ним</w:t>
      </w:r>
      <w:r w:rsidR="00AF6EB2" w:rsidRPr="00601585">
        <w:rPr>
          <w:rFonts w:cs="Times New Roman"/>
          <w:noProof/>
        </w:rPr>
        <w:t xml:space="preserve"> </w:t>
      </w:r>
      <w:r w:rsidR="00C4448F" w:rsidRPr="00601585">
        <w:rPr>
          <w:rFonts w:cs="Times New Roman"/>
          <w:noProof/>
        </w:rPr>
        <w:t>обґрунтування</w:t>
      </w:r>
      <w:r w:rsidRPr="00601585">
        <w:rPr>
          <w:rFonts w:cs="Times New Roman"/>
          <w:noProof/>
        </w:rPr>
        <w:t>м</w:t>
      </w:r>
      <w:r w:rsidR="00C4448F" w:rsidRPr="00601585">
        <w:rPr>
          <w:rFonts w:cs="Times New Roman"/>
          <w:noProof/>
        </w:rPr>
        <w:t>;</w:t>
      </w:r>
    </w:p>
    <w:p w:rsidR="00C4448F" w:rsidRPr="00601585" w:rsidRDefault="00B029E3" w:rsidP="00601585">
      <w:pPr>
        <w:pStyle w:val="3"/>
        <w:keepNext w:val="0"/>
        <w:widowControl w:val="0"/>
        <w:rPr>
          <w:rFonts w:cs="Times New Roman"/>
          <w:noProof/>
        </w:rPr>
      </w:pPr>
      <w:r w:rsidRPr="00601585">
        <w:rPr>
          <w:rFonts w:cs="Times New Roman"/>
          <w:noProof/>
        </w:rPr>
        <w:t>о</w:t>
      </w:r>
      <w:r w:rsidR="00C4448F" w:rsidRPr="00601585">
        <w:rPr>
          <w:rFonts w:cs="Times New Roman"/>
          <w:noProof/>
        </w:rPr>
        <w:t xml:space="preserve">писує </w:t>
      </w:r>
      <w:r w:rsidR="00B92A79" w:rsidRPr="00601585">
        <w:rPr>
          <w:rFonts w:cs="Times New Roman"/>
          <w:noProof/>
        </w:rPr>
        <w:t>робоче</w:t>
      </w:r>
      <w:r w:rsidR="00C4448F" w:rsidRPr="00601585">
        <w:rPr>
          <w:rFonts w:cs="Times New Roman"/>
          <w:noProof/>
        </w:rPr>
        <w:t xml:space="preserve"> середовище </w:t>
      </w:r>
      <w:r w:rsidR="00AF6EB2" w:rsidRPr="00601585">
        <w:rPr>
          <w:rFonts w:cs="Times New Roman"/>
          <w:noProof/>
        </w:rPr>
        <w:t xml:space="preserve">інформаційної </w:t>
      </w:r>
      <w:r w:rsidR="00C4448F" w:rsidRPr="00601585">
        <w:rPr>
          <w:rFonts w:cs="Times New Roman"/>
          <w:noProof/>
        </w:rPr>
        <w:t xml:space="preserve">системи та відносини з іншими </w:t>
      </w:r>
      <w:r w:rsidR="00AF6EB2" w:rsidRPr="00601585">
        <w:rPr>
          <w:rFonts w:cs="Times New Roman"/>
          <w:noProof/>
        </w:rPr>
        <w:t xml:space="preserve">інформаційними </w:t>
      </w:r>
      <w:r w:rsidR="00C4448F" w:rsidRPr="00601585">
        <w:rPr>
          <w:rFonts w:cs="Times New Roman"/>
          <w:noProof/>
        </w:rPr>
        <w:t>системами чи з</w:t>
      </w:r>
      <w:r w:rsidRPr="00601585">
        <w:rPr>
          <w:rFonts w:cs="Times New Roman"/>
          <w:noProof/>
        </w:rPr>
        <w:t>’</w:t>
      </w:r>
      <w:r w:rsidR="00C4448F" w:rsidRPr="00601585">
        <w:rPr>
          <w:rFonts w:cs="Times New Roman"/>
          <w:noProof/>
        </w:rPr>
        <w:t>єднання з ними;</w:t>
      </w:r>
    </w:p>
    <w:p w:rsidR="00C4448F" w:rsidRPr="00601585" w:rsidRDefault="00B029E3" w:rsidP="00601585">
      <w:pPr>
        <w:pStyle w:val="3"/>
        <w:keepNext w:val="0"/>
        <w:widowControl w:val="0"/>
        <w:rPr>
          <w:rFonts w:cs="Times New Roman"/>
          <w:noProof/>
        </w:rPr>
      </w:pPr>
      <w:r w:rsidRPr="00601585">
        <w:rPr>
          <w:rFonts w:cs="Times New Roman"/>
          <w:noProof/>
        </w:rPr>
        <w:t>н</w:t>
      </w:r>
      <w:r w:rsidR="00C4448F" w:rsidRPr="00601585">
        <w:rPr>
          <w:rFonts w:cs="Times New Roman"/>
          <w:noProof/>
        </w:rPr>
        <w:t xml:space="preserve">адає огляд вимог безпеки та приватності </w:t>
      </w:r>
      <w:r w:rsidR="00AF6EB2" w:rsidRPr="00601585">
        <w:rPr>
          <w:rFonts w:cs="Times New Roman"/>
          <w:noProof/>
        </w:rPr>
        <w:t xml:space="preserve">інформаційної </w:t>
      </w:r>
      <w:r w:rsidR="00C4448F" w:rsidRPr="00601585">
        <w:rPr>
          <w:rFonts w:cs="Times New Roman"/>
          <w:noProof/>
        </w:rPr>
        <w:t>системи;</w:t>
      </w:r>
    </w:p>
    <w:p w:rsidR="00C4448F" w:rsidRPr="00601585" w:rsidRDefault="00B029E3" w:rsidP="00601585">
      <w:pPr>
        <w:pStyle w:val="3"/>
        <w:keepNext w:val="0"/>
        <w:widowControl w:val="0"/>
        <w:rPr>
          <w:rFonts w:cs="Times New Roman"/>
          <w:noProof/>
        </w:rPr>
      </w:pPr>
      <w:r w:rsidRPr="00601585">
        <w:rPr>
          <w:rFonts w:cs="Times New Roman"/>
          <w:noProof/>
        </w:rPr>
        <w:t>в</w:t>
      </w:r>
      <w:r w:rsidR="00C4448F" w:rsidRPr="00601585">
        <w:rPr>
          <w:rFonts w:cs="Times New Roman"/>
          <w:noProof/>
        </w:rPr>
        <w:t xml:space="preserve">изначає будь-які відповідні </w:t>
      </w:r>
      <w:r w:rsidR="00AF6EB2" w:rsidRPr="00601585">
        <w:rPr>
          <w:rFonts w:cs="Times New Roman"/>
          <w:noProof/>
        </w:rPr>
        <w:t>перекриття</w:t>
      </w:r>
      <w:r w:rsidR="00C4448F" w:rsidRPr="00601585">
        <w:rPr>
          <w:rFonts w:cs="Times New Roman"/>
          <w:noProof/>
        </w:rPr>
        <w:t>, якщо вони застосовуються;</w:t>
      </w:r>
    </w:p>
    <w:p w:rsidR="00C4448F" w:rsidRPr="00601585" w:rsidRDefault="00B029E3" w:rsidP="00601585">
      <w:pPr>
        <w:pStyle w:val="3"/>
        <w:keepNext w:val="0"/>
        <w:widowControl w:val="0"/>
        <w:rPr>
          <w:rFonts w:cs="Times New Roman"/>
          <w:noProof/>
        </w:rPr>
      </w:pPr>
      <w:r w:rsidRPr="00601585">
        <w:rPr>
          <w:rFonts w:cs="Times New Roman"/>
          <w:noProof/>
        </w:rPr>
        <w:t>о</w:t>
      </w:r>
      <w:r w:rsidR="00C4448F" w:rsidRPr="00601585">
        <w:rPr>
          <w:rFonts w:cs="Times New Roman"/>
          <w:noProof/>
        </w:rPr>
        <w:t xml:space="preserve">писує чинні або </w:t>
      </w:r>
      <w:r w:rsidR="00AF6EB2" w:rsidRPr="00601585">
        <w:rPr>
          <w:rFonts w:cs="Times New Roman"/>
          <w:noProof/>
        </w:rPr>
        <w:t>за</w:t>
      </w:r>
      <w:r w:rsidR="00C4448F" w:rsidRPr="00601585">
        <w:rPr>
          <w:rFonts w:cs="Times New Roman"/>
          <w:noProof/>
        </w:rPr>
        <w:t>плановані заходи щодо забезпечення безпеки та приватності, включ</w:t>
      </w:r>
      <w:r w:rsidRPr="00601585">
        <w:rPr>
          <w:rFonts w:cs="Times New Roman"/>
          <w:noProof/>
        </w:rPr>
        <w:t>но з</w:t>
      </w:r>
      <w:r w:rsidR="00C4448F" w:rsidRPr="00601585">
        <w:rPr>
          <w:rFonts w:cs="Times New Roman"/>
          <w:noProof/>
        </w:rPr>
        <w:t xml:space="preserve"> обґрунтування</w:t>
      </w:r>
      <w:r w:rsidRPr="00601585">
        <w:rPr>
          <w:rFonts w:cs="Times New Roman"/>
          <w:noProof/>
        </w:rPr>
        <w:t>м</w:t>
      </w:r>
      <w:r w:rsidR="00C4448F" w:rsidRPr="00601585">
        <w:rPr>
          <w:rFonts w:cs="Times New Roman"/>
          <w:noProof/>
        </w:rPr>
        <w:t xml:space="preserve"> рішень щодо налаштування;</w:t>
      </w:r>
    </w:p>
    <w:p w:rsidR="00C4448F" w:rsidRPr="00601585" w:rsidRDefault="00B029E3" w:rsidP="00601585">
      <w:pPr>
        <w:pStyle w:val="3"/>
        <w:keepNext w:val="0"/>
        <w:widowControl w:val="0"/>
        <w:rPr>
          <w:rFonts w:cs="Times New Roman"/>
          <w:noProof/>
        </w:rPr>
      </w:pPr>
      <w:r w:rsidRPr="00601585">
        <w:rPr>
          <w:rFonts w:cs="Times New Roman"/>
          <w:noProof/>
        </w:rPr>
        <w:t>р</w:t>
      </w:r>
      <w:r w:rsidR="00C4448F" w:rsidRPr="00601585">
        <w:rPr>
          <w:rFonts w:cs="Times New Roman"/>
          <w:noProof/>
        </w:rPr>
        <w:t>озглядає</w:t>
      </w:r>
      <w:r w:rsidR="00AF6EB2" w:rsidRPr="00601585">
        <w:rPr>
          <w:rFonts w:cs="Times New Roman"/>
          <w:noProof/>
        </w:rPr>
        <w:t>ться</w:t>
      </w:r>
      <w:r w:rsidR="00C4448F" w:rsidRPr="00601585">
        <w:rPr>
          <w:rFonts w:cs="Times New Roman"/>
          <w:noProof/>
        </w:rPr>
        <w:t xml:space="preserve"> </w:t>
      </w:r>
      <w:r w:rsidR="00AF6EB2" w:rsidRPr="00601585">
        <w:rPr>
          <w:rFonts w:cs="Times New Roman"/>
          <w:noProof/>
        </w:rPr>
        <w:t>та</w:t>
      </w:r>
      <w:r w:rsidR="00C4448F" w:rsidRPr="00601585">
        <w:rPr>
          <w:rFonts w:cs="Times New Roman"/>
          <w:noProof/>
        </w:rPr>
        <w:t xml:space="preserve"> затверджує</w:t>
      </w:r>
      <w:r w:rsidR="00AF6EB2" w:rsidRPr="00601585">
        <w:rPr>
          <w:rFonts w:cs="Times New Roman"/>
          <w:noProof/>
        </w:rPr>
        <w:t>ться</w:t>
      </w:r>
      <w:r w:rsidR="00C4448F" w:rsidRPr="00601585">
        <w:rPr>
          <w:rFonts w:cs="Times New Roman"/>
          <w:noProof/>
        </w:rPr>
        <w:t xml:space="preserve"> уповноваженою посадовою особою або призначеним представником до початку здійснення плану</w:t>
      </w:r>
      <w:r w:rsidRPr="00601585">
        <w:rPr>
          <w:rFonts w:cs="Times New Roman"/>
          <w:noProof/>
        </w:rPr>
        <w:t>.</w:t>
      </w:r>
    </w:p>
    <w:p w:rsidR="00C4448F" w:rsidRPr="00601585" w:rsidRDefault="00C4448F" w:rsidP="00601585">
      <w:pPr>
        <w:pStyle w:val="2"/>
        <w:rPr>
          <w:noProof/>
        </w:rPr>
      </w:pPr>
      <w:r w:rsidRPr="00601585">
        <w:rPr>
          <w:noProof/>
        </w:rPr>
        <w:t>Пошир</w:t>
      </w:r>
      <w:r w:rsidR="00AF6EB2" w:rsidRPr="00601585">
        <w:rPr>
          <w:noProof/>
        </w:rPr>
        <w:t>ити</w:t>
      </w:r>
      <w:r w:rsidRPr="00601585">
        <w:rPr>
          <w:noProof/>
        </w:rPr>
        <w:t xml:space="preserve"> копії планів </w:t>
      </w:r>
      <w:r w:rsidR="001204FF" w:rsidRPr="00601585">
        <w:t>захисту інформації та персональних даних</w:t>
      </w:r>
      <w:r w:rsidR="001204FF" w:rsidRPr="00601585">
        <w:rPr>
          <w:noProof/>
        </w:rPr>
        <w:t xml:space="preserve"> </w:t>
      </w:r>
      <w:r w:rsidR="00B029E3" w:rsidRPr="00601585">
        <w:rPr>
          <w:noProof/>
        </w:rPr>
        <w:t>і</w:t>
      </w:r>
      <w:r w:rsidRPr="00601585">
        <w:rPr>
          <w:noProof/>
        </w:rPr>
        <w:t xml:space="preserve"> повідомля</w:t>
      </w:r>
      <w:r w:rsidR="00AF6EB2" w:rsidRPr="00601585">
        <w:rPr>
          <w:noProof/>
        </w:rPr>
        <w:t>ти</w:t>
      </w:r>
      <w:r w:rsidRPr="00601585">
        <w:rPr>
          <w:noProof/>
        </w:rPr>
        <w:t xml:space="preserve"> про подальші зміни планів</w:t>
      </w:r>
      <w:r w:rsidR="00AF6EB2" w:rsidRPr="00601585">
        <w:rPr>
          <w:noProof/>
        </w:rPr>
        <w:t xml:space="preserve"> серед </w:t>
      </w:r>
      <w:r w:rsidRPr="00601585">
        <w:rPr>
          <w:noProof/>
        </w:rPr>
        <w:t>[</w:t>
      </w:r>
      <w:r w:rsidRPr="00601585">
        <w:rPr>
          <w:i/>
          <w:noProof/>
        </w:rPr>
        <w:t>Призначення:визначеного організацією персонал</w:t>
      </w:r>
      <w:r w:rsidR="00AF6EB2" w:rsidRPr="00601585">
        <w:rPr>
          <w:i/>
          <w:noProof/>
        </w:rPr>
        <w:t>у</w:t>
      </w:r>
      <w:r w:rsidRPr="00601585">
        <w:rPr>
          <w:i/>
          <w:noProof/>
        </w:rPr>
        <w:t xml:space="preserve"> або </w:t>
      </w:r>
      <w:r w:rsidR="001204FF" w:rsidRPr="00601585">
        <w:rPr>
          <w:i/>
          <w:noProof/>
        </w:rPr>
        <w:t>ролей</w:t>
      </w:r>
      <w:r w:rsidRPr="00601585">
        <w:rPr>
          <w:noProof/>
        </w:rPr>
        <w:t>]</w:t>
      </w:r>
      <w:r w:rsidR="00B029E3" w:rsidRPr="00601585">
        <w:rPr>
          <w:noProof/>
        </w:rPr>
        <w:t>.</w:t>
      </w:r>
    </w:p>
    <w:p w:rsidR="00C4448F" w:rsidRPr="00601585" w:rsidRDefault="00C4448F" w:rsidP="00601585">
      <w:pPr>
        <w:pStyle w:val="2"/>
        <w:rPr>
          <w:noProof/>
        </w:rPr>
      </w:pPr>
      <w:r w:rsidRPr="00601585">
        <w:rPr>
          <w:noProof/>
        </w:rPr>
        <w:t>Перегляда</w:t>
      </w:r>
      <w:r w:rsidR="00AF6EB2" w:rsidRPr="00601585">
        <w:rPr>
          <w:noProof/>
        </w:rPr>
        <w:t>ти</w:t>
      </w:r>
      <w:r w:rsidRPr="00601585">
        <w:rPr>
          <w:noProof/>
        </w:rPr>
        <w:t xml:space="preserve"> плани </w:t>
      </w:r>
      <w:r w:rsidR="001204FF" w:rsidRPr="00601585">
        <w:t>захисту інформації та персональних даних</w:t>
      </w:r>
      <w:r w:rsidR="001204FF" w:rsidRPr="00601585">
        <w:rPr>
          <w:noProof/>
        </w:rPr>
        <w:t xml:space="preserve"> </w:t>
      </w:r>
      <w:r w:rsidRPr="00601585">
        <w:rPr>
          <w:noProof/>
        </w:rPr>
        <w:t>[</w:t>
      </w:r>
      <w:r w:rsidRPr="00601585">
        <w:rPr>
          <w:i/>
          <w:noProof/>
        </w:rPr>
        <w:t>Призначення: з визначеною організацією частотою</w:t>
      </w:r>
      <w:r w:rsidRPr="00601585">
        <w:rPr>
          <w:noProof/>
        </w:rPr>
        <w:t>]</w:t>
      </w:r>
      <w:r w:rsidR="00B029E3" w:rsidRPr="00601585">
        <w:rPr>
          <w:noProof/>
        </w:rPr>
        <w:t>.</w:t>
      </w:r>
    </w:p>
    <w:p w:rsidR="00C4448F" w:rsidRPr="00601585" w:rsidRDefault="00C4448F" w:rsidP="00601585">
      <w:pPr>
        <w:pStyle w:val="2"/>
        <w:rPr>
          <w:noProof/>
        </w:rPr>
      </w:pPr>
      <w:r w:rsidRPr="00601585">
        <w:rPr>
          <w:noProof/>
        </w:rPr>
        <w:t>Оновлю</w:t>
      </w:r>
      <w:r w:rsidR="00AF6EB2" w:rsidRPr="00601585">
        <w:rPr>
          <w:noProof/>
        </w:rPr>
        <w:t>вати</w:t>
      </w:r>
      <w:r w:rsidRPr="00601585">
        <w:rPr>
          <w:noProof/>
        </w:rPr>
        <w:t xml:space="preserve"> </w:t>
      </w:r>
      <w:r w:rsidR="001204FF" w:rsidRPr="00601585">
        <w:rPr>
          <w:noProof/>
        </w:rPr>
        <w:t xml:space="preserve">плани </w:t>
      </w:r>
      <w:r w:rsidR="001204FF" w:rsidRPr="00601585">
        <w:t>захисту інформації та персональних даних</w:t>
      </w:r>
      <w:r w:rsidRPr="00601585">
        <w:rPr>
          <w:noProof/>
        </w:rPr>
        <w:t xml:space="preserve"> для врахування змін </w:t>
      </w:r>
      <w:r w:rsidR="00AF6EB2" w:rsidRPr="00601585">
        <w:rPr>
          <w:noProof/>
        </w:rPr>
        <w:t>в</w:t>
      </w:r>
      <w:r w:rsidRPr="00601585">
        <w:rPr>
          <w:noProof/>
        </w:rPr>
        <w:t xml:space="preserve"> </w:t>
      </w:r>
      <w:r w:rsidR="00AF6EB2" w:rsidRPr="00601585">
        <w:rPr>
          <w:noProof/>
        </w:rPr>
        <w:t xml:space="preserve">інформаційній </w:t>
      </w:r>
      <w:r w:rsidRPr="00601585">
        <w:rPr>
          <w:noProof/>
        </w:rPr>
        <w:t xml:space="preserve">системі </w:t>
      </w:r>
      <w:r w:rsidR="00B029E3" w:rsidRPr="00601585">
        <w:rPr>
          <w:noProof/>
        </w:rPr>
        <w:t>й</w:t>
      </w:r>
      <w:r w:rsidRPr="00601585">
        <w:rPr>
          <w:noProof/>
        </w:rPr>
        <w:t xml:space="preserve"> </w:t>
      </w:r>
      <w:r w:rsidR="001204FF" w:rsidRPr="00601585">
        <w:rPr>
          <w:noProof/>
        </w:rPr>
        <w:t>робочому середовищі</w:t>
      </w:r>
      <w:r w:rsidRPr="00601585">
        <w:rPr>
          <w:noProof/>
        </w:rPr>
        <w:t xml:space="preserve"> або проблем, виявлених </w:t>
      </w:r>
      <w:r w:rsidR="00B029E3" w:rsidRPr="00601585">
        <w:rPr>
          <w:noProof/>
        </w:rPr>
        <w:t>у</w:t>
      </w:r>
      <w:r w:rsidRPr="00601585">
        <w:rPr>
          <w:noProof/>
        </w:rPr>
        <w:t xml:space="preserve"> ході реалізації або оцін</w:t>
      </w:r>
      <w:r w:rsidR="00B029E3" w:rsidRPr="00601585">
        <w:rPr>
          <w:noProof/>
        </w:rPr>
        <w:t>ювання</w:t>
      </w:r>
      <w:r w:rsidRPr="00601585">
        <w:rPr>
          <w:noProof/>
        </w:rPr>
        <w:t xml:space="preserve"> заходів безпеки </w:t>
      </w:r>
      <w:r w:rsidR="00B029E3" w:rsidRPr="00601585">
        <w:rPr>
          <w:noProof/>
        </w:rPr>
        <w:t>та</w:t>
      </w:r>
      <w:r w:rsidRPr="00601585">
        <w:rPr>
          <w:noProof/>
        </w:rPr>
        <w:t xml:space="preserve"> приватності</w:t>
      </w:r>
      <w:r w:rsidR="00B029E3" w:rsidRPr="00601585">
        <w:rPr>
          <w:noProof/>
        </w:rPr>
        <w:t>.</w:t>
      </w:r>
      <w:r w:rsidRPr="00601585">
        <w:rPr>
          <w:noProof/>
        </w:rPr>
        <w:t xml:space="preserve"> </w:t>
      </w:r>
    </w:p>
    <w:p w:rsidR="00C4448F" w:rsidRPr="00601585" w:rsidRDefault="00B029E3" w:rsidP="00601585">
      <w:pPr>
        <w:pStyle w:val="2"/>
        <w:rPr>
          <w:noProof/>
        </w:rPr>
      </w:pPr>
      <w:r w:rsidRPr="00601585">
        <w:rPr>
          <w:noProof/>
        </w:rPr>
        <w:t>за</w:t>
      </w:r>
      <w:r w:rsidR="00AF6EB2" w:rsidRPr="00601585">
        <w:rPr>
          <w:noProof/>
        </w:rPr>
        <w:t xml:space="preserve">безпечити захист </w:t>
      </w:r>
      <w:r w:rsidR="001204FF" w:rsidRPr="00601585">
        <w:rPr>
          <w:noProof/>
        </w:rPr>
        <w:t xml:space="preserve">планів </w:t>
      </w:r>
      <w:r w:rsidR="001204FF" w:rsidRPr="00601585">
        <w:t>захисту інформації та персональних даних</w:t>
      </w:r>
      <w:r w:rsidR="00C4448F" w:rsidRPr="00601585">
        <w:rPr>
          <w:noProof/>
        </w:rPr>
        <w:t xml:space="preserve"> від несанкціонованого розкриття та змін.</w:t>
      </w:r>
    </w:p>
    <w:p w:rsidR="003058F1" w:rsidRPr="00601585" w:rsidRDefault="003058F1" w:rsidP="00601585">
      <w:pPr>
        <w:widowControl w:val="0"/>
        <w:ind w:left="851"/>
        <w:rPr>
          <w:noProof/>
          <w:szCs w:val="24"/>
          <w:u w:val="single"/>
        </w:rPr>
      </w:pPr>
    </w:p>
    <w:p w:rsidR="003058F1" w:rsidRPr="00601585" w:rsidRDefault="003058F1" w:rsidP="00601585">
      <w:pPr>
        <w:widowControl w:val="0"/>
        <w:ind w:left="851"/>
        <w:rPr>
          <w:noProof/>
          <w:szCs w:val="24"/>
        </w:rPr>
      </w:pPr>
      <w:r w:rsidRPr="00601585">
        <w:rPr>
          <w:noProof/>
          <w:color w:val="FF0000"/>
          <w:szCs w:val="24"/>
          <w:u w:val="single"/>
        </w:rPr>
        <w:t>Рекомендації з реалізації:</w:t>
      </w:r>
      <w:r w:rsidRPr="00601585">
        <w:rPr>
          <w:noProof/>
          <w:szCs w:val="24"/>
        </w:rPr>
        <w:t xml:space="preserve"> </w:t>
      </w:r>
      <w:r w:rsidR="001204FF" w:rsidRPr="00601585">
        <w:rPr>
          <w:noProof/>
          <w:szCs w:val="24"/>
        </w:rPr>
        <w:t xml:space="preserve">Плани </w:t>
      </w:r>
      <w:r w:rsidR="001204FF" w:rsidRPr="00601585">
        <w:rPr>
          <w:szCs w:val="24"/>
        </w:rPr>
        <w:t>захисту інформації та персональних даних</w:t>
      </w:r>
      <w:r w:rsidR="001204FF" w:rsidRPr="00601585">
        <w:rPr>
          <w:noProof/>
          <w:szCs w:val="24"/>
        </w:rPr>
        <w:t xml:space="preserve"> </w:t>
      </w:r>
      <w:r w:rsidRPr="00601585">
        <w:rPr>
          <w:noProof/>
          <w:szCs w:val="24"/>
        </w:rPr>
        <w:t>пов</w:t>
      </w:r>
      <w:r w:rsidR="00B029E3" w:rsidRPr="00601585">
        <w:rPr>
          <w:noProof/>
          <w:szCs w:val="24"/>
        </w:rPr>
        <w:t>’</w:t>
      </w:r>
      <w:r w:rsidRPr="00601585">
        <w:rPr>
          <w:noProof/>
          <w:szCs w:val="24"/>
        </w:rPr>
        <w:t xml:space="preserve">язують вимоги безпеки та приватності з набором заходів </w:t>
      </w:r>
      <w:r w:rsidR="001204FF" w:rsidRPr="00601585">
        <w:rPr>
          <w:noProof/>
          <w:szCs w:val="24"/>
        </w:rPr>
        <w:t>захисту</w:t>
      </w:r>
      <w:r w:rsidRPr="00601585">
        <w:rPr>
          <w:noProof/>
          <w:szCs w:val="24"/>
        </w:rPr>
        <w:t xml:space="preserve">. Плани описують, як заходи </w:t>
      </w:r>
      <w:r w:rsidR="001204FF" w:rsidRPr="00601585">
        <w:rPr>
          <w:noProof/>
          <w:szCs w:val="24"/>
        </w:rPr>
        <w:t>захисту</w:t>
      </w:r>
      <w:r w:rsidRPr="00601585">
        <w:rPr>
          <w:noProof/>
          <w:szCs w:val="24"/>
        </w:rPr>
        <w:t xml:space="preserve"> відповідають цим вимогам безпеки та приватності. </w:t>
      </w:r>
      <w:r w:rsidR="001204FF" w:rsidRPr="00601585">
        <w:rPr>
          <w:noProof/>
          <w:szCs w:val="24"/>
        </w:rPr>
        <w:t xml:space="preserve">Плани </w:t>
      </w:r>
      <w:r w:rsidR="001204FF" w:rsidRPr="00601585">
        <w:rPr>
          <w:szCs w:val="24"/>
        </w:rPr>
        <w:t>захисту інформації та персональних даних</w:t>
      </w:r>
      <w:r w:rsidRPr="00601585">
        <w:rPr>
          <w:noProof/>
          <w:szCs w:val="24"/>
        </w:rPr>
        <w:t xml:space="preserve"> повинні містити достатню інформацію (</w:t>
      </w:r>
      <w:r w:rsidR="00B029E3" w:rsidRPr="00601585">
        <w:rPr>
          <w:noProof/>
          <w:szCs w:val="24"/>
        </w:rPr>
        <w:t xml:space="preserve">включно зі </w:t>
      </w:r>
      <w:r w:rsidRPr="00601585">
        <w:rPr>
          <w:noProof/>
          <w:szCs w:val="24"/>
        </w:rPr>
        <w:t>специфікаці</w:t>
      </w:r>
      <w:r w:rsidR="00B029E3" w:rsidRPr="00601585">
        <w:rPr>
          <w:noProof/>
          <w:szCs w:val="24"/>
        </w:rPr>
        <w:t>є</w:t>
      </w:r>
      <w:r w:rsidRPr="00601585">
        <w:rPr>
          <w:noProof/>
          <w:szCs w:val="24"/>
        </w:rPr>
        <w:t>ю значень параметрів), щоб дозволити розробку та реалізацію, яка однозначно відповіда</w:t>
      </w:r>
      <w:r w:rsidR="001204FF" w:rsidRPr="00601585">
        <w:rPr>
          <w:noProof/>
          <w:szCs w:val="24"/>
        </w:rPr>
        <w:t>є</w:t>
      </w:r>
      <w:r w:rsidR="00246A46" w:rsidRPr="00601585">
        <w:rPr>
          <w:noProof/>
          <w:szCs w:val="24"/>
        </w:rPr>
        <w:t xml:space="preserve"> намірам планів </w:t>
      </w:r>
      <w:r w:rsidR="00B029E3" w:rsidRPr="00601585">
        <w:rPr>
          <w:noProof/>
          <w:szCs w:val="24"/>
        </w:rPr>
        <w:t>і</w:t>
      </w:r>
      <w:r w:rsidR="00246A46" w:rsidRPr="00601585">
        <w:rPr>
          <w:noProof/>
          <w:szCs w:val="24"/>
        </w:rPr>
        <w:t xml:space="preserve"> подальшо</w:t>
      </w:r>
      <w:r w:rsidRPr="00601585">
        <w:rPr>
          <w:noProof/>
          <w:szCs w:val="24"/>
        </w:rPr>
        <w:t xml:space="preserve">му визначенню ризиків для організаційних операцій </w:t>
      </w:r>
      <w:r w:rsidR="00B029E3" w:rsidRPr="00601585">
        <w:rPr>
          <w:noProof/>
          <w:szCs w:val="24"/>
        </w:rPr>
        <w:t xml:space="preserve">і </w:t>
      </w:r>
      <w:r w:rsidRPr="00601585">
        <w:rPr>
          <w:noProof/>
          <w:szCs w:val="24"/>
        </w:rPr>
        <w:t xml:space="preserve">активів, фізичних осіб, інших організацій. </w:t>
      </w:r>
    </w:p>
    <w:p w:rsidR="003058F1" w:rsidRPr="00601585" w:rsidRDefault="003058F1" w:rsidP="00601585">
      <w:pPr>
        <w:widowControl w:val="0"/>
        <w:ind w:left="851"/>
        <w:rPr>
          <w:noProof/>
          <w:szCs w:val="24"/>
          <w:u w:val="single"/>
        </w:rPr>
      </w:pPr>
      <w:r w:rsidRPr="00601585">
        <w:rPr>
          <w:noProof/>
          <w:szCs w:val="24"/>
        </w:rPr>
        <w:t>Плани</w:t>
      </w:r>
      <w:r w:rsidR="00705ABD" w:rsidRPr="00601585">
        <w:rPr>
          <w:noProof/>
          <w:szCs w:val="24"/>
        </w:rPr>
        <w:t xml:space="preserve"> </w:t>
      </w:r>
      <w:r w:rsidR="00705ABD" w:rsidRPr="00601585">
        <w:rPr>
          <w:szCs w:val="24"/>
        </w:rPr>
        <w:t>захисту інформації та персональних даних</w:t>
      </w:r>
      <w:r w:rsidRPr="00601585">
        <w:rPr>
          <w:noProof/>
          <w:szCs w:val="24"/>
        </w:rPr>
        <w:t xml:space="preserve"> можуть бути представлені набором різних документів. Ефективні плани широко використовують посилання на політику, процедури та додаткові документи, </w:t>
      </w:r>
      <w:r w:rsidR="00B029E3" w:rsidRPr="00601585">
        <w:rPr>
          <w:noProof/>
          <w:szCs w:val="24"/>
        </w:rPr>
        <w:t>включно з</w:t>
      </w:r>
      <w:r w:rsidRPr="00601585">
        <w:rPr>
          <w:noProof/>
          <w:szCs w:val="24"/>
        </w:rPr>
        <w:t>, наприклад, специфікаці</w:t>
      </w:r>
      <w:r w:rsidR="00B029E3" w:rsidRPr="00601585">
        <w:rPr>
          <w:noProof/>
          <w:szCs w:val="24"/>
        </w:rPr>
        <w:t>ями</w:t>
      </w:r>
      <w:r w:rsidRPr="00601585">
        <w:rPr>
          <w:noProof/>
          <w:szCs w:val="24"/>
        </w:rPr>
        <w:t xml:space="preserve"> про</w:t>
      </w:r>
      <w:r w:rsidR="00B029E3" w:rsidRPr="00601585">
        <w:rPr>
          <w:noProof/>
          <w:szCs w:val="24"/>
        </w:rPr>
        <w:t>є</w:t>
      </w:r>
      <w:r w:rsidRPr="00601585">
        <w:rPr>
          <w:noProof/>
          <w:szCs w:val="24"/>
        </w:rPr>
        <w:t xml:space="preserve">кту, </w:t>
      </w:r>
      <w:r w:rsidR="00B029E3" w:rsidRPr="00601585">
        <w:rPr>
          <w:noProof/>
          <w:szCs w:val="24"/>
        </w:rPr>
        <w:t>у</w:t>
      </w:r>
      <w:r w:rsidRPr="00601585">
        <w:rPr>
          <w:noProof/>
          <w:szCs w:val="24"/>
        </w:rPr>
        <w:t xml:space="preserve"> яких можна отримати більш детальну інформацію. Це зменшує обсяг документації</w:t>
      </w:r>
      <w:r w:rsidR="00B029E3" w:rsidRPr="00601585">
        <w:rPr>
          <w:noProof/>
          <w:szCs w:val="24"/>
        </w:rPr>
        <w:t>,</w:t>
      </w:r>
      <w:r w:rsidRPr="00601585">
        <w:rPr>
          <w:noProof/>
          <w:szCs w:val="24"/>
        </w:rPr>
        <w:t xml:space="preserve"> пов</w:t>
      </w:r>
      <w:r w:rsidR="00B029E3" w:rsidRPr="00601585">
        <w:rPr>
          <w:noProof/>
          <w:szCs w:val="24"/>
        </w:rPr>
        <w:t>’</w:t>
      </w:r>
      <w:r w:rsidRPr="00601585">
        <w:rPr>
          <w:noProof/>
          <w:szCs w:val="24"/>
        </w:rPr>
        <w:t xml:space="preserve">язаної з </w:t>
      </w:r>
      <w:r w:rsidR="001204FF" w:rsidRPr="00601585">
        <w:rPr>
          <w:noProof/>
          <w:szCs w:val="24"/>
        </w:rPr>
        <w:t>концепцією інформаційної</w:t>
      </w:r>
      <w:r w:rsidRPr="00601585">
        <w:rPr>
          <w:noProof/>
          <w:szCs w:val="24"/>
        </w:rPr>
        <w:t xml:space="preserve"> безпеки</w:t>
      </w:r>
      <w:r w:rsidR="001204FF" w:rsidRPr="00601585">
        <w:rPr>
          <w:noProof/>
          <w:szCs w:val="24"/>
        </w:rPr>
        <w:t>. П</w:t>
      </w:r>
      <w:r w:rsidRPr="00601585">
        <w:rPr>
          <w:noProof/>
          <w:szCs w:val="24"/>
        </w:rPr>
        <w:t xml:space="preserve">лани </w:t>
      </w:r>
      <w:r w:rsidR="001204FF" w:rsidRPr="00601585">
        <w:rPr>
          <w:szCs w:val="24"/>
        </w:rPr>
        <w:t>захисту інформації та персональних даних</w:t>
      </w:r>
      <w:r w:rsidRPr="00601585">
        <w:rPr>
          <w:noProof/>
          <w:szCs w:val="24"/>
        </w:rPr>
        <w:t xml:space="preserve"> не містять детальної інформації щодо план</w:t>
      </w:r>
      <w:r w:rsidR="00246A46" w:rsidRPr="00601585">
        <w:rPr>
          <w:noProof/>
          <w:szCs w:val="24"/>
        </w:rPr>
        <w:t>ування</w:t>
      </w:r>
      <w:r w:rsidRPr="00601585">
        <w:rPr>
          <w:noProof/>
          <w:szCs w:val="24"/>
        </w:rPr>
        <w:t xml:space="preserve"> безперервної роботи та відновлення ф</w:t>
      </w:r>
      <w:r w:rsidR="00BC1E48" w:rsidRPr="00601585">
        <w:rPr>
          <w:noProof/>
          <w:szCs w:val="24"/>
        </w:rPr>
        <w:t>у</w:t>
      </w:r>
      <w:r w:rsidRPr="00601585">
        <w:rPr>
          <w:noProof/>
          <w:szCs w:val="24"/>
        </w:rPr>
        <w:t xml:space="preserve">нкціонування чи інформації про реагування на інциденти, але </w:t>
      </w:r>
      <w:r w:rsidR="001204FF" w:rsidRPr="00601585">
        <w:rPr>
          <w:noProof/>
          <w:szCs w:val="24"/>
        </w:rPr>
        <w:t>містять</w:t>
      </w:r>
      <w:r w:rsidRPr="00601585">
        <w:rPr>
          <w:noProof/>
          <w:szCs w:val="24"/>
        </w:rPr>
        <w:t xml:space="preserve"> достатню інформацію для визначення того, </w:t>
      </w:r>
      <w:r w:rsidR="00246A46" w:rsidRPr="00601585">
        <w:rPr>
          <w:noProof/>
          <w:szCs w:val="24"/>
        </w:rPr>
        <w:t>що необхідно виконати для реалізації заходів, визначен</w:t>
      </w:r>
      <w:r w:rsidR="00B029E3" w:rsidRPr="00601585">
        <w:rPr>
          <w:noProof/>
          <w:szCs w:val="24"/>
        </w:rPr>
        <w:t>их</w:t>
      </w:r>
      <w:r w:rsidR="00246A46" w:rsidRPr="00601585">
        <w:rPr>
          <w:noProof/>
          <w:szCs w:val="24"/>
        </w:rPr>
        <w:t xml:space="preserve"> у цих планах</w:t>
      </w:r>
      <w:r w:rsidRPr="00601585">
        <w:rPr>
          <w:noProof/>
          <w:szCs w:val="24"/>
        </w:rPr>
        <w:t>.</w:t>
      </w:r>
    </w:p>
    <w:p w:rsidR="003058F1" w:rsidRPr="00601585" w:rsidRDefault="003058F1" w:rsidP="00601585">
      <w:pPr>
        <w:widowControl w:val="0"/>
        <w:ind w:left="851"/>
        <w:rPr>
          <w:noProof/>
          <w:szCs w:val="24"/>
          <w:u w:val="single"/>
        </w:rPr>
      </w:pPr>
    </w:p>
    <w:p w:rsidR="00C4448F" w:rsidRPr="00601585" w:rsidRDefault="00C4448F" w:rsidP="00601585">
      <w:pPr>
        <w:widowControl w:val="0"/>
        <w:ind w:left="851"/>
        <w:rPr>
          <w:noProof/>
          <w:szCs w:val="24"/>
        </w:rPr>
      </w:pPr>
      <w:r w:rsidRPr="00601585">
        <w:rPr>
          <w:noProof/>
          <w:szCs w:val="24"/>
          <w:u w:val="single"/>
        </w:rPr>
        <w:t>Пов</w:t>
      </w:r>
      <w:r w:rsidR="00B029E3" w:rsidRPr="00601585">
        <w:rPr>
          <w:noProof/>
          <w:szCs w:val="24"/>
          <w:u w:val="single"/>
        </w:rPr>
        <w:t>’</w:t>
      </w:r>
      <w:r w:rsidRPr="00601585">
        <w:rPr>
          <w:noProof/>
          <w:szCs w:val="24"/>
          <w:u w:val="single"/>
        </w:rPr>
        <w:t>язані заходи</w:t>
      </w:r>
      <w:r w:rsidRPr="00601585">
        <w:rPr>
          <w:noProof/>
          <w:szCs w:val="24"/>
        </w:rPr>
        <w:t xml:space="preserve">: </w:t>
      </w:r>
      <w:hyperlink w:anchor="_AC-2_УПРАВЛІННЯ_ОБЛІКОВИМИ" w:history="1">
        <w:r w:rsidR="008A75BB" w:rsidRPr="00601585">
          <w:rPr>
            <w:rStyle w:val="af1"/>
            <w:rFonts w:eastAsia="Calibri"/>
            <w:noProof/>
            <w:szCs w:val="24"/>
          </w:rPr>
          <w:t>AC-2</w:t>
        </w:r>
      </w:hyperlink>
      <w:r w:rsidRPr="00601585">
        <w:rPr>
          <w:noProof/>
          <w:szCs w:val="24"/>
        </w:rPr>
        <w:t xml:space="preserve">, </w:t>
      </w:r>
      <w:hyperlink w:anchor="_AC-6_МІНІМІЗАЦІЯ_ПОВНОВАЖЕНЬ" w:history="1">
        <w:r w:rsidR="00DF3C58" w:rsidRPr="00601585">
          <w:rPr>
            <w:rStyle w:val="af1"/>
            <w:rFonts w:eastAsia="Times New Roman"/>
            <w:bCs/>
            <w:szCs w:val="24"/>
            <w:lang w:eastAsia="uk-UA"/>
          </w:rPr>
          <w:t>AC-6</w:t>
        </w:r>
      </w:hyperlink>
      <w:r w:rsidRPr="00601585">
        <w:rPr>
          <w:noProof/>
          <w:szCs w:val="24"/>
        </w:rPr>
        <w:t xml:space="preserve">, </w:t>
      </w:r>
      <w:hyperlink w:anchor="_AC-14_Дозволені_дії" w:history="1">
        <w:r w:rsidR="00D100EF" w:rsidRPr="00601585">
          <w:rPr>
            <w:rStyle w:val="af1"/>
            <w:rFonts w:eastAsia="Times New Roman"/>
            <w:bCs/>
            <w:szCs w:val="24"/>
            <w:lang w:eastAsia="uk-UA"/>
          </w:rPr>
          <w:t>AC-14</w:t>
        </w:r>
      </w:hyperlink>
      <w:r w:rsidRPr="00601585">
        <w:rPr>
          <w:noProof/>
          <w:szCs w:val="24"/>
        </w:rPr>
        <w:t xml:space="preserve">, </w:t>
      </w:r>
      <w:hyperlink w:anchor="_AC-17_Віддалений_доступ" w:history="1">
        <w:r w:rsidR="0012576A" w:rsidRPr="00601585">
          <w:rPr>
            <w:rStyle w:val="af1"/>
            <w:rFonts w:eastAsia="Times New Roman"/>
            <w:bCs/>
            <w:szCs w:val="24"/>
            <w:lang w:eastAsia="uk-UA"/>
          </w:rPr>
          <w:t>AC-17</w:t>
        </w:r>
      </w:hyperlink>
      <w:r w:rsidRPr="00601585">
        <w:rPr>
          <w:noProof/>
          <w:szCs w:val="24"/>
        </w:rPr>
        <w:t xml:space="preserve">, </w:t>
      </w:r>
      <w:hyperlink w:anchor="_AC-20_Використання_зовнішніх" w:history="1">
        <w:r w:rsidR="0012576A" w:rsidRPr="00601585">
          <w:rPr>
            <w:rStyle w:val="af1"/>
            <w:rFonts w:eastAsia="Times New Roman"/>
            <w:bCs/>
            <w:szCs w:val="24"/>
            <w:lang w:eastAsia="uk-UA"/>
          </w:rPr>
          <w:t>AC-20</w:t>
        </w:r>
      </w:hyperlink>
      <w:r w:rsidRPr="00601585">
        <w:rPr>
          <w:noProof/>
          <w:szCs w:val="24"/>
        </w:rPr>
        <w:t xml:space="preserve">, </w:t>
      </w:r>
      <w:hyperlink w:anchor="_CA-2_Оцінювання" w:history="1">
        <w:r w:rsidR="00925A86" w:rsidRPr="00601585">
          <w:rPr>
            <w:rStyle w:val="af1"/>
            <w:rFonts w:eastAsia="Times New Roman"/>
            <w:bCs/>
            <w:szCs w:val="24"/>
            <w:lang w:eastAsia="uk-UA"/>
          </w:rPr>
          <w:t>CA-2</w:t>
        </w:r>
      </w:hyperlink>
      <w:r w:rsidRPr="00601585">
        <w:rPr>
          <w:noProof/>
          <w:szCs w:val="24"/>
        </w:rPr>
        <w:t xml:space="preserve">, </w:t>
      </w:r>
      <w:hyperlink w:anchor="_CA-3_Системні_взаємодії" w:history="1">
        <w:r w:rsidR="00925A86" w:rsidRPr="00601585">
          <w:rPr>
            <w:rStyle w:val="af1"/>
            <w:rFonts w:eastAsia="Times New Roman"/>
            <w:bCs/>
            <w:szCs w:val="24"/>
            <w:lang w:eastAsia="uk-UA"/>
          </w:rPr>
          <w:t>CA-3</w:t>
        </w:r>
      </w:hyperlink>
      <w:r w:rsidRPr="00601585">
        <w:rPr>
          <w:noProof/>
          <w:szCs w:val="24"/>
        </w:rPr>
        <w:t xml:space="preserve">, </w:t>
      </w:r>
      <w:hyperlink w:anchor="_CA-7_Безперервний_моніторинг" w:history="1">
        <w:r w:rsidR="00851089" w:rsidRPr="00601585">
          <w:rPr>
            <w:rStyle w:val="af1"/>
            <w:rFonts w:eastAsia="Times New Roman"/>
            <w:bCs/>
            <w:szCs w:val="24"/>
            <w:lang w:eastAsia="uk-UA"/>
          </w:rPr>
          <w:t>CA-7</w:t>
        </w:r>
      </w:hyperlink>
      <w:r w:rsidRPr="00601585">
        <w:rPr>
          <w:noProof/>
          <w:szCs w:val="24"/>
        </w:rPr>
        <w:t xml:space="preserve">, </w:t>
      </w:r>
      <w:hyperlink w:anchor="_CM-9_План_управління" w:history="1">
        <w:r w:rsidR="004352C5" w:rsidRPr="00601585">
          <w:rPr>
            <w:rStyle w:val="af1"/>
            <w:rFonts w:eastAsia="Times New Roman"/>
            <w:bCs/>
            <w:szCs w:val="24"/>
            <w:lang w:eastAsia="uk-UA"/>
          </w:rPr>
          <w:t>CM-9</w:t>
        </w:r>
      </w:hyperlink>
      <w:r w:rsidRPr="00601585">
        <w:rPr>
          <w:noProof/>
          <w:szCs w:val="24"/>
        </w:rPr>
        <w:t xml:space="preserve">, </w:t>
      </w:r>
      <w:hyperlink w:anchor="_СР-2_Планування_на" w:history="1">
        <w:r w:rsidR="006D2FC5" w:rsidRPr="00601585">
          <w:rPr>
            <w:rStyle w:val="af1"/>
            <w:rFonts w:eastAsia="Times New Roman"/>
            <w:bCs/>
            <w:szCs w:val="24"/>
            <w:lang w:eastAsia="uk-UA"/>
          </w:rPr>
          <w:t>СР-2</w:t>
        </w:r>
      </w:hyperlink>
      <w:r w:rsidRPr="00601585">
        <w:rPr>
          <w:noProof/>
          <w:szCs w:val="24"/>
        </w:rPr>
        <w:t xml:space="preserve">, </w:t>
      </w:r>
      <w:hyperlink w:anchor="_IR-8_План_реагування" w:history="1">
        <w:r w:rsidR="00D50F6E" w:rsidRPr="00601585">
          <w:rPr>
            <w:rStyle w:val="af1"/>
            <w:rFonts w:eastAsia="Times New Roman"/>
            <w:bCs/>
            <w:szCs w:val="24"/>
            <w:lang w:eastAsia="uk-UA"/>
          </w:rPr>
          <w:t>IR-8</w:t>
        </w:r>
      </w:hyperlink>
      <w:r w:rsidRPr="00601585">
        <w:rPr>
          <w:noProof/>
          <w:szCs w:val="24"/>
        </w:rPr>
        <w:t xml:space="preserve">, </w:t>
      </w:r>
      <w:hyperlink w:anchor="_МА-4_Нелокальне_обслуговування" w:history="1">
        <w:r w:rsidR="00D9384A" w:rsidRPr="00601585">
          <w:rPr>
            <w:rStyle w:val="af1"/>
            <w:rFonts w:eastAsia="Times New Roman"/>
            <w:bCs/>
            <w:szCs w:val="24"/>
            <w:lang w:eastAsia="uk-UA"/>
          </w:rPr>
          <w:t>МА-4</w:t>
        </w:r>
      </w:hyperlink>
      <w:r w:rsidRPr="00601585">
        <w:rPr>
          <w:noProof/>
          <w:szCs w:val="24"/>
        </w:rPr>
        <w:t xml:space="preserve">, </w:t>
      </w:r>
      <w:hyperlink w:anchor="_MA-5_Технічний_персонал" w:history="1">
        <w:r w:rsidR="00D9384A" w:rsidRPr="00601585">
          <w:rPr>
            <w:rStyle w:val="af1"/>
            <w:rFonts w:eastAsia="Times New Roman"/>
            <w:bCs/>
            <w:szCs w:val="24"/>
            <w:lang w:eastAsia="uk-UA"/>
          </w:rPr>
          <w:t>MA-5</w:t>
        </w:r>
      </w:hyperlink>
      <w:r w:rsidRPr="00601585">
        <w:rPr>
          <w:noProof/>
          <w:szCs w:val="24"/>
        </w:rPr>
        <w:t xml:space="preserve">, </w:t>
      </w:r>
      <w:hyperlink w:anchor="_MP-4_Зберігання_носіїв" w:history="1">
        <w:r w:rsidR="00DC78B9" w:rsidRPr="00601585">
          <w:rPr>
            <w:rStyle w:val="af1"/>
            <w:rFonts w:eastAsia="Times New Roman"/>
            <w:bCs/>
            <w:szCs w:val="24"/>
            <w:lang w:eastAsia="uk-UA"/>
          </w:rPr>
          <w:t>MP-4</w:t>
        </w:r>
      </w:hyperlink>
      <w:r w:rsidRPr="00601585">
        <w:rPr>
          <w:noProof/>
          <w:szCs w:val="24"/>
        </w:rPr>
        <w:t xml:space="preserve">, </w:t>
      </w:r>
      <w:hyperlink w:anchor="_MP-5_Транспортування_носіїв" w:history="1">
        <w:r w:rsidR="00DC78B9" w:rsidRPr="00601585">
          <w:rPr>
            <w:rStyle w:val="af1"/>
            <w:rFonts w:eastAsia="Times New Roman"/>
            <w:bCs/>
            <w:szCs w:val="24"/>
            <w:lang w:eastAsia="uk-UA"/>
          </w:rPr>
          <w:t>MP-5</w:t>
        </w:r>
      </w:hyperlink>
      <w:r w:rsidRPr="00601585">
        <w:rPr>
          <w:noProof/>
          <w:szCs w:val="24"/>
        </w:rPr>
        <w:t xml:space="preserve">, </w:t>
      </w:r>
      <w:hyperlink w:anchor="_PL-7_Концепція_операцій" w:history="1">
        <w:r w:rsidR="009530E4" w:rsidRPr="00601585">
          <w:rPr>
            <w:rStyle w:val="af1"/>
            <w:rFonts w:eastAsia="Times New Roman"/>
            <w:bCs/>
            <w:szCs w:val="24"/>
            <w:lang w:eastAsia="uk-UA"/>
          </w:rPr>
          <w:t>PL-7</w:t>
        </w:r>
      </w:hyperlink>
      <w:r w:rsidRPr="00601585">
        <w:rPr>
          <w:noProof/>
          <w:szCs w:val="24"/>
        </w:rPr>
        <w:t xml:space="preserve">, </w:t>
      </w:r>
      <w:hyperlink w:anchor="_PL-8_Архітектура_безпеки" w:history="1">
        <w:r w:rsidR="009530E4" w:rsidRPr="00601585">
          <w:rPr>
            <w:rStyle w:val="af1"/>
            <w:rFonts w:eastAsia="Times New Roman"/>
            <w:bCs/>
            <w:szCs w:val="24"/>
            <w:lang w:eastAsia="uk-UA"/>
          </w:rPr>
          <w:t>PL-8</w:t>
        </w:r>
      </w:hyperlink>
      <w:r w:rsidRPr="00601585">
        <w:rPr>
          <w:noProof/>
          <w:szCs w:val="24"/>
        </w:rPr>
        <w:t xml:space="preserve">, </w:t>
      </w:r>
      <w:hyperlink w:anchor="_PМ-1_План_програми" w:history="1">
        <w:r w:rsidR="00665687" w:rsidRPr="00601585">
          <w:rPr>
            <w:rStyle w:val="af1"/>
            <w:rFonts w:eastAsia="Times New Roman"/>
            <w:bCs/>
            <w:szCs w:val="24"/>
            <w:lang w:eastAsia="uk-UA"/>
          </w:rPr>
          <w:t>PМ-1</w:t>
        </w:r>
      </w:hyperlink>
      <w:r w:rsidRPr="00601585">
        <w:rPr>
          <w:noProof/>
          <w:szCs w:val="24"/>
        </w:rPr>
        <w:t xml:space="preserve">, </w:t>
      </w:r>
      <w:hyperlink w:anchor="_PM-7_Архітектура_підприємства" w:history="1">
        <w:r w:rsidR="00345088" w:rsidRPr="00601585">
          <w:rPr>
            <w:rStyle w:val="af1"/>
            <w:rFonts w:eastAsia="Times New Roman"/>
            <w:bCs/>
            <w:szCs w:val="24"/>
            <w:lang w:eastAsia="uk-UA"/>
          </w:rPr>
          <w:t>PM-7</w:t>
        </w:r>
      </w:hyperlink>
      <w:r w:rsidRPr="00601585">
        <w:rPr>
          <w:noProof/>
          <w:szCs w:val="24"/>
        </w:rPr>
        <w:t xml:space="preserve">, </w:t>
      </w:r>
      <w:hyperlink w:anchor="_PМ-8_План_критично" w:history="1">
        <w:r w:rsidR="00345088" w:rsidRPr="00601585">
          <w:rPr>
            <w:rStyle w:val="af1"/>
            <w:rFonts w:eastAsia="Times New Roman"/>
            <w:bCs/>
            <w:szCs w:val="24"/>
            <w:lang w:eastAsia="uk-UA"/>
          </w:rPr>
          <w:t>PМ-8</w:t>
        </w:r>
      </w:hyperlink>
      <w:r w:rsidRPr="00601585">
        <w:rPr>
          <w:noProof/>
          <w:szCs w:val="24"/>
        </w:rPr>
        <w:t xml:space="preserve">, </w:t>
      </w:r>
      <w:hyperlink w:anchor="_PM-9_Стратегія_управління" w:history="1">
        <w:r w:rsidR="00304EF5" w:rsidRPr="00601585">
          <w:rPr>
            <w:rStyle w:val="af1"/>
            <w:rFonts w:eastAsia="Calibri"/>
            <w:noProof/>
            <w:szCs w:val="24"/>
          </w:rPr>
          <w:t>PM-9</w:t>
        </w:r>
      </w:hyperlink>
      <w:r w:rsidRPr="00601585">
        <w:rPr>
          <w:noProof/>
          <w:szCs w:val="24"/>
        </w:rPr>
        <w:t xml:space="preserve">, </w:t>
      </w:r>
      <w:hyperlink w:anchor="_PM-10_Процес_авторизації" w:history="1">
        <w:r w:rsidR="00345088" w:rsidRPr="00601585">
          <w:rPr>
            <w:rStyle w:val="af1"/>
            <w:rFonts w:eastAsia="Times New Roman"/>
            <w:bCs/>
            <w:szCs w:val="24"/>
            <w:lang w:eastAsia="uk-UA"/>
          </w:rPr>
          <w:t>PM-10</w:t>
        </w:r>
      </w:hyperlink>
      <w:r w:rsidRPr="00601585">
        <w:rPr>
          <w:noProof/>
          <w:szCs w:val="24"/>
        </w:rPr>
        <w:t xml:space="preserve">, </w:t>
      </w:r>
      <w:hyperlink w:anchor="_PM-11_Завдання_та" w:history="1">
        <w:r w:rsidR="00345088" w:rsidRPr="00601585">
          <w:rPr>
            <w:rStyle w:val="af1"/>
            <w:rFonts w:eastAsia="Times New Roman"/>
            <w:bCs/>
            <w:szCs w:val="24"/>
            <w:lang w:eastAsia="uk-UA"/>
          </w:rPr>
          <w:t>PM-11</w:t>
        </w:r>
      </w:hyperlink>
      <w:r w:rsidRPr="00601585">
        <w:rPr>
          <w:noProof/>
          <w:szCs w:val="24"/>
        </w:rPr>
        <w:t xml:space="preserve">, </w:t>
      </w:r>
      <w:hyperlink w:anchor="_RА-3_Оцінка_ризику" w:history="1">
        <w:r w:rsidR="00374FDA" w:rsidRPr="00601585">
          <w:rPr>
            <w:rStyle w:val="af1"/>
            <w:rFonts w:eastAsia="Times New Roman"/>
            <w:bCs/>
            <w:szCs w:val="24"/>
            <w:lang w:eastAsia="uk-UA"/>
          </w:rPr>
          <w:t>RА-3</w:t>
        </w:r>
      </w:hyperlink>
      <w:r w:rsidRPr="00601585">
        <w:rPr>
          <w:noProof/>
          <w:szCs w:val="24"/>
        </w:rPr>
        <w:t xml:space="preserve">, </w:t>
      </w:r>
      <w:hyperlink w:anchor="_RA-9_Аналіз_критичності" w:history="1">
        <w:r w:rsidR="003B7E84" w:rsidRPr="00601585">
          <w:rPr>
            <w:rStyle w:val="af1"/>
            <w:rFonts w:eastAsia="Times New Roman"/>
            <w:bCs/>
            <w:szCs w:val="24"/>
            <w:lang w:eastAsia="uk-UA"/>
          </w:rPr>
          <w:t>RA-9</w:t>
        </w:r>
      </w:hyperlink>
      <w:r w:rsidRPr="00601585">
        <w:rPr>
          <w:noProof/>
          <w:szCs w:val="24"/>
        </w:rPr>
        <w:t xml:space="preserve">, </w:t>
      </w:r>
      <w:hyperlink w:anchor="_SA-5_Системна_документація" w:history="1">
        <w:r w:rsidR="00813711" w:rsidRPr="00601585">
          <w:rPr>
            <w:rStyle w:val="af1"/>
            <w:rFonts w:eastAsia="Times New Roman"/>
            <w:bCs/>
            <w:szCs w:val="24"/>
            <w:lang w:eastAsia="uk-UA"/>
          </w:rPr>
          <w:t>SA-5</w:t>
        </w:r>
      </w:hyperlink>
      <w:r w:rsidRPr="00601585">
        <w:rPr>
          <w:noProof/>
          <w:szCs w:val="24"/>
        </w:rPr>
        <w:t xml:space="preserve">, </w:t>
      </w:r>
      <w:hyperlink w:anchor="_SA-17_Дизайн_та" w:history="1">
        <w:r w:rsidR="00E52A55" w:rsidRPr="00601585">
          <w:rPr>
            <w:rStyle w:val="af1"/>
            <w:rFonts w:eastAsia="Times New Roman"/>
            <w:bCs/>
            <w:szCs w:val="24"/>
            <w:lang w:eastAsia="uk-UA"/>
          </w:rPr>
          <w:t>SA-17</w:t>
        </w:r>
      </w:hyperlink>
      <w:r w:rsidRPr="00601585">
        <w:rPr>
          <w:noProof/>
          <w:szCs w:val="24"/>
        </w:rPr>
        <w:t xml:space="preserve">, </w:t>
      </w:r>
      <w:hyperlink w:anchor="_SA-22_Компоненти_системи," w:history="1">
        <w:r w:rsidR="00773BAF" w:rsidRPr="00601585">
          <w:rPr>
            <w:rStyle w:val="af1"/>
            <w:rFonts w:eastAsia="Times New Roman"/>
            <w:bCs/>
            <w:szCs w:val="24"/>
            <w:lang w:eastAsia="uk-UA"/>
          </w:rPr>
          <w:t>SA-22</w:t>
        </w:r>
      </w:hyperlink>
      <w:r w:rsidRPr="00601585">
        <w:rPr>
          <w:noProof/>
          <w:szCs w:val="24"/>
        </w:rPr>
        <w:t xml:space="preserve">, </w:t>
      </w:r>
      <w:hyperlink w:anchor="_SI-12_Управління_та" w:history="1">
        <w:r w:rsidR="006B6375" w:rsidRPr="00601585">
          <w:rPr>
            <w:rStyle w:val="af1"/>
            <w:rFonts w:eastAsia="Calibri"/>
            <w:noProof/>
            <w:szCs w:val="24"/>
          </w:rPr>
          <w:t>SI-12</w:t>
        </w:r>
      </w:hyperlink>
      <w:r w:rsidRPr="00601585">
        <w:rPr>
          <w:noProof/>
          <w:szCs w:val="24"/>
        </w:rPr>
        <w:t>.</w:t>
      </w:r>
    </w:p>
    <w:p w:rsidR="00C4448F"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C4448F" w:rsidRPr="00601585" w:rsidRDefault="0042388D" w:rsidP="00601585">
      <w:pPr>
        <w:pStyle w:val="5"/>
        <w:numPr>
          <w:ilvl w:val="0"/>
          <w:numId w:val="396"/>
        </w:numPr>
        <w:rPr>
          <w:rFonts w:ascii="Times New Roman" w:hAnsi="Times New Roman" w:cs="Times New Roman"/>
          <w:szCs w:val="24"/>
        </w:rPr>
      </w:pPr>
      <w:bookmarkStart w:id="651" w:name="_Плани_безпеки_та"/>
      <w:bookmarkEnd w:id="651"/>
      <w:r w:rsidRPr="00601585">
        <w:rPr>
          <w:rFonts w:ascii="Times New Roman" w:hAnsi="Times New Roman" w:cs="Times New Roman"/>
          <w:szCs w:val="24"/>
        </w:rPr>
        <w:t xml:space="preserve">ПЛАНИ ЗАХИСТУ ІНФОРМАЦІЇ ТА ПЕРСОНАЛЬНИХ ДАНИХ </w:t>
      </w:r>
      <w:r w:rsidR="009E3CA5">
        <w:rPr>
          <w:rFonts w:ascii="Times New Roman" w:hAnsi="Times New Roman" w:cs="Times New Roman"/>
          <w:szCs w:val="24"/>
        </w:rPr>
        <w:t>-</w:t>
      </w:r>
      <w:r w:rsidR="00C4448F" w:rsidRPr="00601585">
        <w:rPr>
          <w:rFonts w:ascii="Times New Roman" w:hAnsi="Times New Roman" w:cs="Times New Roman"/>
          <w:szCs w:val="24"/>
        </w:rPr>
        <w:t xml:space="preserve"> Концепція </w:t>
      </w:r>
      <w:r w:rsidR="00494DE6" w:rsidRPr="00601585">
        <w:rPr>
          <w:rFonts w:ascii="Times New Roman" w:hAnsi="Times New Roman" w:cs="Times New Roman"/>
          <w:szCs w:val="24"/>
        </w:rPr>
        <w:t>експлуатації</w:t>
      </w:r>
    </w:p>
    <w:p w:rsidR="00C4448F" w:rsidRPr="00601585" w:rsidRDefault="00C4448F" w:rsidP="00601585">
      <w:pPr>
        <w:pStyle w:val="a3"/>
        <w:spacing w:after="200"/>
        <w:ind w:left="1276"/>
        <w:rPr>
          <w:noProof/>
        </w:rPr>
      </w:pPr>
      <w:r w:rsidRPr="00601585">
        <w:rPr>
          <w:noProof/>
        </w:rPr>
        <w:t xml:space="preserve">[Вилучено: включено до </w:t>
      </w:r>
      <w:hyperlink w:anchor="_PL-7_Концепція_операцій" w:history="1">
        <w:r w:rsidR="009530E4" w:rsidRPr="00601585">
          <w:rPr>
            <w:rStyle w:val="af1"/>
            <w:rFonts w:eastAsia="Times New Roman"/>
            <w:bCs/>
            <w:lang w:eastAsia="uk-UA"/>
          </w:rPr>
          <w:t>PL-7</w:t>
        </w:r>
      </w:hyperlink>
      <w:r w:rsidRPr="00601585">
        <w:rPr>
          <w:noProof/>
        </w:rPr>
        <w:t>].</w:t>
      </w:r>
    </w:p>
    <w:p w:rsidR="00C4448F" w:rsidRPr="00601585" w:rsidRDefault="0042388D" w:rsidP="00601585">
      <w:pPr>
        <w:pStyle w:val="5"/>
        <w:rPr>
          <w:rFonts w:ascii="Times New Roman" w:hAnsi="Times New Roman" w:cs="Times New Roman"/>
          <w:szCs w:val="24"/>
        </w:rPr>
      </w:pPr>
      <w:bookmarkStart w:id="652" w:name="_Плани_безпеки_та_1"/>
      <w:bookmarkEnd w:id="652"/>
      <w:r w:rsidRPr="00601585">
        <w:rPr>
          <w:rFonts w:ascii="Times New Roman" w:hAnsi="Times New Roman" w:cs="Times New Roman"/>
          <w:szCs w:val="24"/>
        </w:rPr>
        <w:t>ПЛАНИ ЗАХИСТУ ІНФОРМАЦІЇ ТА ПЕРСОНАЛЬНИХ ДАНИХ</w:t>
      </w:r>
      <w:r w:rsidR="00C4448F" w:rsidRPr="00601585">
        <w:rPr>
          <w:rFonts w:ascii="Times New Roman" w:hAnsi="Times New Roman" w:cs="Times New Roman"/>
          <w:szCs w:val="24"/>
        </w:rPr>
        <w:t xml:space="preserve"> </w:t>
      </w:r>
      <w:r w:rsidR="009E3CA5">
        <w:rPr>
          <w:rFonts w:ascii="Times New Roman" w:hAnsi="Times New Roman" w:cs="Times New Roman"/>
          <w:szCs w:val="24"/>
        </w:rPr>
        <w:t>-</w:t>
      </w:r>
      <w:r w:rsidR="00C4448F" w:rsidRPr="00601585">
        <w:rPr>
          <w:rFonts w:ascii="Times New Roman" w:hAnsi="Times New Roman" w:cs="Times New Roman"/>
          <w:szCs w:val="24"/>
        </w:rPr>
        <w:t xml:space="preserve"> Функціональна архітектура</w:t>
      </w:r>
    </w:p>
    <w:p w:rsidR="00C4448F" w:rsidRPr="00601585" w:rsidRDefault="00C4448F" w:rsidP="00601585">
      <w:pPr>
        <w:pStyle w:val="a3"/>
        <w:spacing w:after="200"/>
        <w:ind w:left="1276"/>
        <w:rPr>
          <w:noProof/>
        </w:rPr>
      </w:pPr>
      <w:r w:rsidRPr="00601585">
        <w:rPr>
          <w:noProof/>
        </w:rPr>
        <w:t xml:space="preserve">[Вилучено: включено до </w:t>
      </w:r>
      <w:hyperlink w:anchor="_PL-8_Архітектура_безпеки" w:history="1">
        <w:r w:rsidR="009530E4" w:rsidRPr="00601585">
          <w:rPr>
            <w:rStyle w:val="af1"/>
            <w:rFonts w:eastAsia="Times New Roman"/>
            <w:bCs/>
            <w:lang w:eastAsia="uk-UA"/>
          </w:rPr>
          <w:t>PL-8</w:t>
        </w:r>
      </w:hyperlink>
      <w:r w:rsidRPr="00601585">
        <w:rPr>
          <w:noProof/>
        </w:rPr>
        <w:t>].</w:t>
      </w:r>
    </w:p>
    <w:p w:rsidR="00C4448F" w:rsidRPr="00601585" w:rsidRDefault="0042388D" w:rsidP="00601585">
      <w:pPr>
        <w:pStyle w:val="5"/>
        <w:rPr>
          <w:rFonts w:ascii="Times New Roman" w:hAnsi="Times New Roman" w:cs="Times New Roman"/>
          <w:szCs w:val="24"/>
        </w:rPr>
      </w:pPr>
      <w:bookmarkStart w:id="653" w:name="_Плани_безпеки_та_2"/>
      <w:bookmarkEnd w:id="653"/>
      <w:r w:rsidRPr="00601585">
        <w:rPr>
          <w:rFonts w:ascii="Times New Roman" w:hAnsi="Times New Roman" w:cs="Times New Roman"/>
          <w:szCs w:val="24"/>
        </w:rPr>
        <w:t>ПЛАНИ ЗАХИСТУ ІНФОРМАЦІЇ ТА ПЕРСОНАЛЬНИХ ДАНИХ</w:t>
      </w:r>
      <w:r w:rsidR="00C4448F" w:rsidRPr="00601585">
        <w:rPr>
          <w:rFonts w:ascii="Times New Roman" w:hAnsi="Times New Roman" w:cs="Times New Roman"/>
          <w:szCs w:val="24"/>
        </w:rPr>
        <w:t xml:space="preserve"> </w:t>
      </w:r>
      <w:r w:rsidR="009E3CA5">
        <w:rPr>
          <w:rFonts w:ascii="Times New Roman" w:hAnsi="Times New Roman" w:cs="Times New Roman"/>
          <w:szCs w:val="24"/>
        </w:rPr>
        <w:t>-</w:t>
      </w:r>
      <w:r w:rsidR="00C4448F" w:rsidRPr="00601585">
        <w:rPr>
          <w:rFonts w:ascii="Times New Roman" w:hAnsi="Times New Roman" w:cs="Times New Roman"/>
          <w:szCs w:val="24"/>
        </w:rPr>
        <w:t xml:space="preserve"> Планування </w:t>
      </w:r>
      <w:r w:rsidR="00246A46" w:rsidRPr="00601585">
        <w:rPr>
          <w:rFonts w:ascii="Times New Roman" w:hAnsi="Times New Roman" w:cs="Times New Roman"/>
          <w:szCs w:val="24"/>
        </w:rPr>
        <w:t>та</w:t>
      </w:r>
      <w:r w:rsidR="00C4448F" w:rsidRPr="00601585">
        <w:rPr>
          <w:rFonts w:ascii="Times New Roman" w:hAnsi="Times New Roman" w:cs="Times New Roman"/>
          <w:szCs w:val="24"/>
        </w:rPr>
        <w:t xml:space="preserve"> координація з іншими організаційними структурами</w:t>
      </w:r>
    </w:p>
    <w:p w:rsidR="00C4448F" w:rsidRPr="00601585" w:rsidRDefault="00AF6EB2" w:rsidP="00601585">
      <w:pPr>
        <w:pStyle w:val="a3"/>
      </w:pPr>
      <w:r w:rsidRPr="00601585">
        <w:t xml:space="preserve">Планувати </w:t>
      </w:r>
      <w:r w:rsidR="00B029E3" w:rsidRPr="00601585">
        <w:t>й</w:t>
      </w:r>
      <w:r w:rsidR="00C4448F" w:rsidRPr="00601585">
        <w:t xml:space="preserve"> координу</w:t>
      </w:r>
      <w:r w:rsidRPr="00601585">
        <w:t>вати</w:t>
      </w:r>
      <w:r w:rsidR="00C4448F" w:rsidRPr="00601585">
        <w:t xml:space="preserve"> діяльність, що стосується безпеки та приватності та яка впливає на </w:t>
      </w:r>
      <w:r w:rsidRPr="00601585">
        <w:t xml:space="preserve">інформаційну </w:t>
      </w:r>
      <w:r w:rsidR="00C4448F" w:rsidRPr="00601585">
        <w:t xml:space="preserve">систему </w:t>
      </w:r>
      <w:r w:rsidR="00B029E3" w:rsidRPr="00601585">
        <w:t xml:space="preserve">в </w:t>
      </w:r>
      <w:r w:rsidR="00C4448F" w:rsidRPr="00601585">
        <w:t>співпраці з [</w:t>
      </w:r>
      <w:r w:rsidR="00C4448F" w:rsidRPr="00601585">
        <w:rPr>
          <w:i/>
        </w:rPr>
        <w:t>Призначення: визначеними організацією окремими особами або групами</w:t>
      </w:r>
      <w:r w:rsidR="00705ABD" w:rsidRPr="00601585">
        <w:t>]</w:t>
      </w:r>
      <w:r w:rsidR="00C4448F" w:rsidRPr="00601585">
        <w:t xml:space="preserve"> перед проведенням таких заходів, для зменшення впливу на інші організаційні структури.</w:t>
      </w:r>
    </w:p>
    <w:p w:rsidR="003058F1" w:rsidRPr="00601585" w:rsidRDefault="003058F1" w:rsidP="00601585">
      <w:pPr>
        <w:widowControl w:val="0"/>
        <w:ind w:left="851"/>
        <w:rPr>
          <w:noProof/>
          <w:szCs w:val="24"/>
        </w:rPr>
      </w:pPr>
      <w:r w:rsidRPr="00601585">
        <w:rPr>
          <w:noProof/>
          <w:color w:val="FF0000"/>
          <w:szCs w:val="24"/>
          <w:u w:val="single"/>
        </w:rPr>
        <w:t>Рекомендації з реалізації:</w:t>
      </w:r>
      <w:r w:rsidRPr="00601585">
        <w:rPr>
          <w:noProof/>
          <w:szCs w:val="24"/>
        </w:rPr>
        <w:t xml:space="preserve"> Дії, </w:t>
      </w:r>
      <w:r w:rsidR="00B029E3" w:rsidRPr="00601585">
        <w:rPr>
          <w:noProof/>
          <w:szCs w:val="24"/>
        </w:rPr>
        <w:t>щ</w:t>
      </w:r>
      <w:r w:rsidR="00246A46" w:rsidRPr="00601585">
        <w:rPr>
          <w:noProof/>
          <w:szCs w:val="24"/>
        </w:rPr>
        <w:t xml:space="preserve">о </w:t>
      </w:r>
      <w:r w:rsidRPr="00601585">
        <w:rPr>
          <w:noProof/>
          <w:szCs w:val="24"/>
        </w:rPr>
        <w:t>пов</w:t>
      </w:r>
      <w:r w:rsidR="00B029E3" w:rsidRPr="00601585">
        <w:rPr>
          <w:noProof/>
          <w:szCs w:val="24"/>
        </w:rPr>
        <w:t>’</w:t>
      </w:r>
      <w:r w:rsidRPr="00601585">
        <w:rPr>
          <w:noProof/>
          <w:szCs w:val="24"/>
        </w:rPr>
        <w:t xml:space="preserve">язані з безпекою та приватністю, </w:t>
      </w:r>
      <w:r w:rsidR="00B029E3" w:rsidRPr="00601585">
        <w:rPr>
          <w:noProof/>
          <w:szCs w:val="24"/>
        </w:rPr>
        <w:t>охоплюють</w:t>
      </w:r>
      <w:r w:rsidRPr="00601585">
        <w:rPr>
          <w:noProof/>
          <w:szCs w:val="24"/>
        </w:rPr>
        <w:t>, наприклад, оцін</w:t>
      </w:r>
      <w:r w:rsidR="00B029E3" w:rsidRPr="00601585">
        <w:rPr>
          <w:noProof/>
          <w:szCs w:val="24"/>
        </w:rPr>
        <w:t>ювання</w:t>
      </w:r>
      <w:r w:rsidRPr="00601585">
        <w:rPr>
          <w:noProof/>
          <w:szCs w:val="24"/>
        </w:rPr>
        <w:t xml:space="preserve"> безпеки та приватності, перевірки </w:t>
      </w:r>
      <w:r w:rsidR="00B029E3" w:rsidRPr="00601585">
        <w:rPr>
          <w:noProof/>
          <w:szCs w:val="24"/>
        </w:rPr>
        <w:t xml:space="preserve">й </w:t>
      </w:r>
      <w:r w:rsidRPr="00601585">
        <w:rPr>
          <w:noProof/>
          <w:szCs w:val="24"/>
        </w:rPr>
        <w:t xml:space="preserve">технічне обслуговування програмного забезпечення, управління виправленнями та тестуваннями плану забезпечення безперервної роботи </w:t>
      </w:r>
      <w:r w:rsidR="00BC1E48" w:rsidRPr="00601585">
        <w:rPr>
          <w:noProof/>
          <w:szCs w:val="24"/>
        </w:rPr>
        <w:t>й</w:t>
      </w:r>
      <w:r w:rsidRPr="00601585">
        <w:rPr>
          <w:noProof/>
          <w:szCs w:val="24"/>
        </w:rPr>
        <w:t xml:space="preserve"> відновлення функціонування. Планування та координація </w:t>
      </w:r>
      <w:r w:rsidR="001204FF" w:rsidRPr="00601585">
        <w:rPr>
          <w:noProof/>
          <w:szCs w:val="24"/>
        </w:rPr>
        <w:t xml:space="preserve">мають охоплювати </w:t>
      </w:r>
      <w:r w:rsidRPr="00601585">
        <w:rPr>
          <w:noProof/>
          <w:szCs w:val="24"/>
        </w:rPr>
        <w:t xml:space="preserve">позаштатні ситуації (природного чи техногенного походження). Процес, визначений організаціями для планування </w:t>
      </w:r>
      <w:r w:rsidR="00BC1E48" w:rsidRPr="00601585">
        <w:rPr>
          <w:noProof/>
          <w:szCs w:val="24"/>
        </w:rPr>
        <w:t xml:space="preserve">й </w:t>
      </w:r>
      <w:r w:rsidRPr="00601585">
        <w:rPr>
          <w:noProof/>
          <w:szCs w:val="24"/>
        </w:rPr>
        <w:t>координації заходів, пов</w:t>
      </w:r>
      <w:r w:rsidR="00BC1E48" w:rsidRPr="00601585">
        <w:rPr>
          <w:noProof/>
          <w:szCs w:val="24"/>
        </w:rPr>
        <w:t>’</w:t>
      </w:r>
      <w:r w:rsidRPr="00601585">
        <w:rPr>
          <w:noProof/>
          <w:szCs w:val="24"/>
        </w:rPr>
        <w:t xml:space="preserve">язаних з безпекою та приватністю, </w:t>
      </w:r>
      <w:r w:rsidR="00BC1E48" w:rsidRPr="00601585">
        <w:rPr>
          <w:noProof/>
          <w:szCs w:val="24"/>
        </w:rPr>
        <w:t xml:space="preserve">за потреби </w:t>
      </w:r>
      <w:r w:rsidRPr="00601585">
        <w:rPr>
          <w:noProof/>
          <w:szCs w:val="24"/>
        </w:rPr>
        <w:t xml:space="preserve">може бути </w:t>
      </w:r>
      <w:r w:rsidR="00BC1E48" w:rsidRPr="00601585">
        <w:rPr>
          <w:noProof/>
          <w:szCs w:val="24"/>
        </w:rPr>
        <w:t xml:space="preserve">внесений </w:t>
      </w:r>
      <w:r w:rsidRPr="00601585">
        <w:rPr>
          <w:noProof/>
          <w:szCs w:val="24"/>
        </w:rPr>
        <w:t xml:space="preserve">у </w:t>
      </w:r>
      <w:r w:rsidR="006C0F48" w:rsidRPr="00601585">
        <w:rPr>
          <w:noProof/>
          <w:szCs w:val="24"/>
        </w:rPr>
        <w:t xml:space="preserve">політики </w:t>
      </w:r>
      <w:r w:rsidRPr="00601585">
        <w:rPr>
          <w:noProof/>
          <w:szCs w:val="24"/>
        </w:rPr>
        <w:t xml:space="preserve">безпеки та приватності для систем чи інших документів. </w:t>
      </w:r>
    </w:p>
    <w:p w:rsidR="00C4448F" w:rsidRPr="00601585" w:rsidRDefault="00C4448F" w:rsidP="00601585">
      <w:pPr>
        <w:pStyle w:val="a3"/>
      </w:pPr>
      <w:r w:rsidRPr="00601585">
        <w:t>Пов</w:t>
      </w:r>
      <w:r w:rsidR="00BC1E48" w:rsidRPr="00601585">
        <w:t>’</w:t>
      </w:r>
      <w:r w:rsidRPr="00601585">
        <w:t xml:space="preserve">язані заходи: </w:t>
      </w:r>
      <w:hyperlink w:anchor="_СР-4_Тестування_плану" w:history="1">
        <w:r w:rsidR="006D2FC5" w:rsidRPr="00601585">
          <w:rPr>
            <w:rStyle w:val="af1"/>
            <w:rFonts w:eastAsia="Times New Roman"/>
            <w:bCs/>
            <w:lang w:eastAsia="uk-UA"/>
          </w:rPr>
          <w:t>СР-4</w:t>
        </w:r>
      </w:hyperlink>
      <w:r w:rsidRPr="00601585">
        <w:t xml:space="preserve">, </w:t>
      </w:r>
      <w:hyperlink w:anchor="_IR-4_Обробка_інциденту" w:history="1">
        <w:r w:rsidR="007F47A3" w:rsidRPr="00601585">
          <w:rPr>
            <w:rStyle w:val="af1"/>
            <w:rFonts w:eastAsia="Times New Roman"/>
            <w:bCs/>
            <w:lang w:eastAsia="uk-UA"/>
          </w:rPr>
          <w:t>IR-4</w:t>
        </w:r>
      </w:hyperlink>
      <w:r w:rsidRPr="00601585">
        <w:t>.</w:t>
      </w:r>
    </w:p>
    <w:p w:rsidR="00C4448F" w:rsidRPr="00601585" w:rsidRDefault="00A467FB" w:rsidP="00601585">
      <w:pPr>
        <w:pStyle w:val="a3"/>
        <w:tabs>
          <w:tab w:val="left" w:pos="1560"/>
          <w:tab w:val="left" w:pos="3618"/>
        </w:tabs>
        <w:spacing w:after="200"/>
        <w:ind w:left="851"/>
        <w:rPr>
          <w:noProof/>
          <w:u w:val="single"/>
        </w:rPr>
      </w:pPr>
      <w:r w:rsidRPr="00601585">
        <w:rPr>
          <w:noProof/>
          <w:u w:val="single"/>
        </w:rPr>
        <w:t>Посилання: Немає.</w:t>
      </w:r>
    </w:p>
    <w:p w:rsidR="00C4448F" w:rsidRPr="00601585" w:rsidRDefault="00C4448F" w:rsidP="00601585">
      <w:pPr>
        <w:pStyle w:val="a3"/>
        <w:tabs>
          <w:tab w:val="left" w:pos="1560"/>
          <w:tab w:val="left" w:pos="3618"/>
        </w:tabs>
        <w:spacing w:after="200"/>
        <w:ind w:left="851"/>
        <w:rPr>
          <w:b/>
          <w:noProof/>
        </w:rPr>
      </w:pPr>
    </w:p>
    <w:p w:rsidR="00C4448F" w:rsidRPr="00601585" w:rsidRDefault="00C4448F" w:rsidP="00601585">
      <w:pPr>
        <w:pStyle w:val="1"/>
        <w:rPr>
          <w:rFonts w:ascii="Times New Roman" w:hAnsi="Times New Roman"/>
        </w:rPr>
      </w:pPr>
      <w:bookmarkStart w:id="654" w:name="_PL-3_Оновлення_плану"/>
      <w:bookmarkEnd w:id="654"/>
      <w:r w:rsidRPr="00601585">
        <w:rPr>
          <w:rFonts w:ascii="Times New Roman" w:hAnsi="Times New Roman"/>
        </w:rPr>
        <w:t>PL-3</w:t>
      </w:r>
      <w:r w:rsidRPr="00601585">
        <w:rPr>
          <w:rFonts w:ascii="Times New Roman" w:hAnsi="Times New Roman"/>
        </w:rPr>
        <w:tab/>
        <w:t>Оновлення план</w:t>
      </w:r>
      <w:r w:rsidR="006C0F48" w:rsidRPr="00601585">
        <w:rPr>
          <w:rFonts w:ascii="Times New Roman" w:hAnsi="Times New Roman"/>
        </w:rPr>
        <w:t>ів</w:t>
      </w:r>
      <w:r w:rsidRPr="00601585">
        <w:rPr>
          <w:rFonts w:ascii="Times New Roman" w:hAnsi="Times New Roman"/>
        </w:rPr>
        <w:t xml:space="preserve"> </w:t>
      </w:r>
      <w:r w:rsidR="006C0F48" w:rsidRPr="00601585">
        <w:rPr>
          <w:rFonts w:ascii="Times New Roman" w:hAnsi="Times New Roman"/>
        </w:rPr>
        <w:t>захисту інформації та персональних даних</w:t>
      </w:r>
    </w:p>
    <w:p w:rsidR="00C4448F" w:rsidRPr="00601585" w:rsidRDefault="00C4448F" w:rsidP="00601585">
      <w:pPr>
        <w:widowControl w:val="0"/>
        <w:tabs>
          <w:tab w:val="left" w:pos="1276"/>
          <w:tab w:val="left" w:pos="3618"/>
        </w:tabs>
        <w:ind w:left="851"/>
        <w:rPr>
          <w:noProof/>
          <w:szCs w:val="24"/>
        </w:rPr>
      </w:pPr>
      <w:r w:rsidRPr="00601585">
        <w:rPr>
          <w:noProof/>
          <w:szCs w:val="24"/>
        </w:rPr>
        <w:t xml:space="preserve">[Вилучено: включено до </w:t>
      </w:r>
      <w:hyperlink w:anchor="_PL-2_Плани_безпеки" w:history="1">
        <w:r w:rsidR="009530E4" w:rsidRPr="00601585">
          <w:rPr>
            <w:rStyle w:val="af1"/>
            <w:rFonts w:eastAsia="Times New Roman"/>
            <w:bCs/>
            <w:szCs w:val="24"/>
            <w:lang w:eastAsia="uk-UA"/>
          </w:rPr>
          <w:t>PL-2</w:t>
        </w:r>
      </w:hyperlink>
      <w:r w:rsidRPr="00601585">
        <w:rPr>
          <w:noProof/>
          <w:szCs w:val="24"/>
        </w:rPr>
        <w:t>].</w:t>
      </w:r>
    </w:p>
    <w:p w:rsidR="00C4448F" w:rsidRPr="00601585" w:rsidRDefault="00C4448F" w:rsidP="00601585">
      <w:pPr>
        <w:widowControl w:val="0"/>
        <w:tabs>
          <w:tab w:val="left" w:pos="335"/>
          <w:tab w:val="left" w:pos="3618"/>
        </w:tabs>
        <w:ind w:left="-601"/>
        <w:rPr>
          <w:noProof/>
          <w:szCs w:val="24"/>
        </w:rPr>
      </w:pPr>
    </w:p>
    <w:p w:rsidR="00C4448F" w:rsidRPr="00601585" w:rsidRDefault="00C4448F" w:rsidP="00601585">
      <w:pPr>
        <w:pStyle w:val="1"/>
        <w:rPr>
          <w:rFonts w:ascii="Times New Roman" w:hAnsi="Times New Roman"/>
        </w:rPr>
      </w:pPr>
      <w:bookmarkStart w:id="655" w:name="_PL-4_Правила_поведінки"/>
      <w:bookmarkEnd w:id="655"/>
      <w:r w:rsidRPr="00601585">
        <w:rPr>
          <w:rFonts w:ascii="Times New Roman" w:hAnsi="Times New Roman"/>
        </w:rPr>
        <w:t>PL-4</w:t>
      </w:r>
      <w:r w:rsidRPr="00601585">
        <w:rPr>
          <w:rFonts w:ascii="Times New Roman" w:hAnsi="Times New Roman"/>
        </w:rPr>
        <w:tab/>
        <w:t>Правила поведінки</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C4448F" w:rsidRPr="00601585" w:rsidRDefault="00C4448F" w:rsidP="00601585">
      <w:pPr>
        <w:pStyle w:val="2"/>
        <w:numPr>
          <w:ilvl w:val="0"/>
          <w:numId w:val="154"/>
        </w:numPr>
        <w:ind w:left="1134" w:hanging="425"/>
        <w:rPr>
          <w:noProof/>
        </w:rPr>
      </w:pPr>
      <w:r w:rsidRPr="00601585">
        <w:rPr>
          <w:noProof/>
        </w:rPr>
        <w:t>Створ</w:t>
      </w:r>
      <w:r w:rsidR="00AF6EB2" w:rsidRPr="00601585">
        <w:rPr>
          <w:noProof/>
        </w:rPr>
        <w:t>ити</w:t>
      </w:r>
      <w:r w:rsidRPr="00601585">
        <w:rPr>
          <w:noProof/>
        </w:rPr>
        <w:t xml:space="preserve"> та нада</w:t>
      </w:r>
      <w:r w:rsidR="00AF6EB2" w:rsidRPr="00601585">
        <w:rPr>
          <w:noProof/>
        </w:rPr>
        <w:t>ти</w:t>
      </w:r>
      <w:r w:rsidRPr="00601585">
        <w:rPr>
          <w:noProof/>
        </w:rPr>
        <w:t xml:space="preserve"> особам, </w:t>
      </w:r>
      <w:r w:rsidR="007E25D2" w:rsidRPr="00601585">
        <w:rPr>
          <w:noProof/>
        </w:rPr>
        <w:t>що</w:t>
      </w:r>
      <w:r w:rsidRPr="00601585">
        <w:rPr>
          <w:noProof/>
        </w:rPr>
        <w:t xml:space="preserve"> потребують доступу до </w:t>
      </w:r>
      <w:r w:rsidR="00AF6EB2" w:rsidRPr="00601585">
        <w:rPr>
          <w:noProof/>
        </w:rPr>
        <w:t xml:space="preserve">інформаційної </w:t>
      </w:r>
      <w:r w:rsidRPr="00601585">
        <w:rPr>
          <w:noProof/>
        </w:rPr>
        <w:t>системи, правила, які описують їх</w:t>
      </w:r>
      <w:r w:rsidR="007E25D2" w:rsidRPr="00601585">
        <w:rPr>
          <w:noProof/>
        </w:rPr>
        <w:t>ні</w:t>
      </w:r>
      <w:r w:rsidRPr="00601585">
        <w:rPr>
          <w:noProof/>
        </w:rPr>
        <w:t xml:space="preserve"> обов</w:t>
      </w:r>
      <w:r w:rsidR="007E25D2" w:rsidRPr="00601585">
        <w:rPr>
          <w:noProof/>
        </w:rPr>
        <w:t>’</w:t>
      </w:r>
      <w:r w:rsidRPr="00601585">
        <w:rPr>
          <w:noProof/>
        </w:rPr>
        <w:t xml:space="preserve">язки </w:t>
      </w:r>
      <w:r w:rsidR="007E25D2" w:rsidRPr="00601585">
        <w:rPr>
          <w:noProof/>
        </w:rPr>
        <w:t xml:space="preserve">й </w:t>
      </w:r>
      <w:r w:rsidRPr="00601585">
        <w:rPr>
          <w:noProof/>
        </w:rPr>
        <w:t xml:space="preserve">очікувану поведінку щодо інформації та використання </w:t>
      </w:r>
      <w:r w:rsidR="00AF6EB2" w:rsidRPr="00601585">
        <w:rPr>
          <w:noProof/>
        </w:rPr>
        <w:t xml:space="preserve">інформаційної </w:t>
      </w:r>
      <w:r w:rsidRPr="00601585">
        <w:rPr>
          <w:noProof/>
        </w:rPr>
        <w:t>системи, безпеки та приватності</w:t>
      </w:r>
      <w:r w:rsidR="007E25D2" w:rsidRPr="00601585">
        <w:rPr>
          <w:noProof/>
        </w:rPr>
        <w:t>.</w:t>
      </w:r>
    </w:p>
    <w:p w:rsidR="00C4448F" w:rsidRPr="00601585" w:rsidRDefault="00C4448F" w:rsidP="00601585">
      <w:pPr>
        <w:pStyle w:val="2"/>
        <w:rPr>
          <w:noProof/>
        </w:rPr>
      </w:pPr>
      <w:r w:rsidRPr="00601585">
        <w:rPr>
          <w:noProof/>
        </w:rPr>
        <w:t>Отрим</w:t>
      </w:r>
      <w:r w:rsidR="00AF6EB2" w:rsidRPr="00601585">
        <w:rPr>
          <w:noProof/>
        </w:rPr>
        <w:t>ати</w:t>
      </w:r>
      <w:r w:rsidRPr="00601585">
        <w:rPr>
          <w:noProof/>
        </w:rPr>
        <w:t xml:space="preserve"> документальне підтвердження від таких осіб про те, що вони прочитали, зрозуміли та </w:t>
      </w:r>
      <w:r w:rsidR="00AF6EB2" w:rsidRPr="00601585">
        <w:rPr>
          <w:noProof/>
        </w:rPr>
        <w:t xml:space="preserve">погодилися </w:t>
      </w:r>
      <w:r w:rsidRPr="00601585">
        <w:rPr>
          <w:noProof/>
        </w:rPr>
        <w:t xml:space="preserve">дотримуватися правил поведінки, перш ніж дозволяти доступ до інформації та </w:t>
      </w:r>
      <w:r w:rsidR="00AF6EB2" w:rsidRPr="00601585">
        <w:rPr>
          <w:noProof/>
        </w:rPr>
        <w:t xml:space="preserve">інформаційної </w:t>
      </w:r>
      <w:r w:rsidRPr="00601585">
        <w:rPr>
          <w:noProof/>
        </w:rPr>
        <w:t>системи</w:t>
      </w:r>
      <w:r w:rsidR="007E25D2" w:rsidRPr="00601585">
        <w:rPr>
          <w:noProof/>
        </w:rPr>
        <w:t>.</w:t>
      </w:r>
    </w:p>
    <w:p w:rsidR="00C4448F" w:rsidRPr="00601585" w:rsidRDefault="00AF6EB2" w:rsidP="00601585">
      <w:pPr>
        <w:pStyle w:val="2"/>
        <w:rPr>
          <w:noProof/>
        </w:rPr>
      </w:pPr>
      <w:r w:rsidRPr="00601585">
        <w:rPr>
          <w:noProof/>
        </w:rPr>
        <w:t>Переглядати</w:t>
      </w:r>
      <w:r w:rsidR="00C4448F" w:rsidRPr="00601585">
        <w:rPr>
          <w:noProof/>
        </w:rPr>
        <w:t xml:space="preserve"> </w:t>
      </w:r>
      <w:r w:rsidR="007E25D2" w:rsidRPr="00601585">
        <w:rPr>
          <w:noProof/>
        </w:rPr>
        <w:t xml:space="preserve">й </w:t>
      </w:r>
      <w:r w:rsidR="00C4448F" w:rsidRPr="00601585">
        <w:rPr>
          <w:noProof/>
        </w:rPr>
        <w:t>оновлю</w:t>
      </w:r>
      <w:r w:rsidRPr="00601585">
        <w:rPr>
          <w:noProof/>
        </w:rPr>
        <w:t>вати</w:t>
      </w:r>
      <w:r w:rsidR="00C4448F" w:rsidRPr="00601585">
        <w:rPr>
          <w:noProof/>
        </w:rPr>
        <w:t xml:space="preserve"> правила поведінки [</w:t>
      </w:r>
      <w:r w:rsidR="00C4448F" w:rsidRPr="00601585">
        <w:rPr>
          <w:i/>
          <w:noProof/>
        </w:rPr>
        <w:t>Призначення: з визначеною організацією частотою</w:t>
      </w:r>
      <w:r w:rsidR="00C4448F" w:rsidRPr="00601585">
        <w:rPr>
          <w:noProof/>
        </w:rPr>
        <w:t>]</w:t>
      </w:r>
      <w:r w:rsidR="007E25D2" w:rsidRPr="00601585">
        <w:rPr>
          <w:noProof/>
        </w:rPr>
        <w:t>.</w:t>
      </w:r>
      <w:r w:rsidR="00C4448F" w:rsidRPr="00601585">
        <w:rPr>
          <w:noProof/>
        </w:rPr>
        <w:t xml:space="preserve"> </w:t>
      </w:r>
    </w:p>
    <w:p w:rsidR="00C4448F" w:rsidRPr="00601585" w:rsidRDefault="00C4448F" w:rsidP="00601585">
      <w:pPr>
        <w:pStyle w:val="2"/>
        <w:rPr>
          <w:noProof/>
        </w:rPr>
      </w:pPr>
      <w:r w:rsidRPr="00601585">
        <w:rPr>
          <w:noProof/>
        </w:rPr>
        <w:t>Вимага</w:t>
      </w:r>
      <w:r w:rsidR="00AF6EB2" w:rsidRPr="00601585">
        <w:rPr>
          <w:noProof/>
        </w:rPr>
        <w:t>ти</w:t>
      </w:r>
      <w:r w:rsidRPr="00601585">
        <w:rPr>
          <w:noProof/>
        </w:rPr>
        <w:t xml:space="preserve"> від осіб, які підписали попередню версію правил поведінки, перечитати та повторно підписати правила [</w:t>
      </w:r>
      <w:r w:rsidRPr="00601585">
        <w:rPr>
          <w:i/>
          <w:noProof/>
        </w:rPr>
        <w:t>Вибір (один або декілька): [Призначення: з визначеною організацією частотою]; коли правила переглядаються чи оновлюються</w:t>
      </w:r>
      <w:r w:rsidRPr="00601585">
        <w:rPr>
          <w:noProof/>
        </w:rPr>
        <w:t>]</w:t>
      </w:r>
      <w:r w:rsidR="007E25D2" w:rsidRPr="00601585">
        <w:rPr>
          <w:noProof/>
        </w:rPr>
        <w:t>.</w:t>
      </w:r>
    </w:p>
    <w:p w:rsidR="003058F1" w:rsidRPr="00601585" w:rsidRDefault="003058F1"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w:t>
      </w:r>
      <w:r w:rsidR="00246A46" w:rsidRPr="00601585">
        <w:rPr>
          <w:noProof/>
        </w:rPr>
        <w:t xml:space="preserve">Це вдосконалення стосується організаційних користувачів. Організації розглядають правила поведінки, що базуються на окремих ролях </w:t>
      </w:r>
      <w:r w:rsidR="007E25D2" w:rsidRPr="00601585">
        <w:rPr>
          <w:noProof/>
        </w:rPr>
        <w:t xml:space="preserve">і </w:t>
      </w:r>
      <w:r w:rsidR="00246A46" w:rsidRPr="00601585">
        <w:rPr>
          <w:noProof/>
        </w:rPr>
        <w:t>обов</w:t>
      </w:r>
      <w:r w:rsidR="007E25D2" w:rsidRPr="00601585">
        <w:rPr>
          <w:noProof/>
        </w:rPr>
        <w:t>’</w:t>
      </w:r>
      <w:r w:rsidR="00246A46" w:rsidRPr="00601585">
        <w:rPr>
          <w:noProof/>
        </w:rPr>
        <w:t xml:space="preserve">язках користувачів, розрізняючи правила для привілейованих </w:t>
      </w:r>
      <w:r w:rsidR="007E25D2" w:rsidRPr="00601585">
        <w:rPr>
          <w:noProof/>
        </w:rPr>
        <w:t xml:space="preserve">і </w:t>
      </w:r>
      <w:r w:rsidR="00246A46" w:rsidRPr="00601585">
        <w:rPr>
          <w:noProof/>
        </w:rPr>
        <w:t xml:space="preserve">непривілейованих користувачів. Встановлення правил поведінки для деяких типів неорганізаційних користувачів, </w:t>
      </w:r>
      <w:r w:rsidR="007E25D2" w:rsidRPr="00601585">
        <w:rPr>
          <w:noProof/>
        </w:rPr>
        <w:t>включно з</w:t>
      </w:r>
      <w:r w:rsidR="00246A46" w:rsidRPr="00601585">
        <w:rPr>
          <w:noProof/>
        </w:rPr>
        <w:t>, наприклад, ос</w:t>
      </w:r>
      <w:r w:rsidR="007E25D2" w:rsidRPr="00601585">
        <w:rPr>
          <w:noProof/>
        </w:rPr>
        <w:t>о</w:t>
      </w:r>
      <w:r w:rsidR="00246A46" w:rsidRPr="00601585">
        <w:rPr>
          <w:noProof/>
        </w:rPr>
        <w:t>б</w:t>
      </w:r>
      <w:r w:rsidR="007E25D2" w:rsidRPr="00601585">
        <w:rPr>
          <w:noProof/>
        </w:rPr>
        <w:t>ами</w:t>
      </w:r>
      <w:r w:rsidR="00246A46" w:rsidRPr="00601585">
        <w:rPr>
          <w:noProof/>
        </w:rPr>
        <w:t xml:space="preserve">, які просто отримують дані </w:t>
      </w:r>
      <w:r w:rsidR="007E25D2" w:rsidRPr="00601585">
        <w:rPr>
          <w:noProof/>
        </w:rPr>
        <w:t>чи</w:t>
      </w:r>
      <w:r w:rsidR="00246A46" w:rsidRPr="00601585">
        <w:rPr>
          <w:noProof/>
        </w:rPr>
        <w:t xml:space="preserve"> інформацію від систем, часто не є можливим, враховуючи велику кількість таких користувачів та обмежений характер їх</w:t>
      </w:r>
      <w:r w:rsidR="007E25D2" w:rsidRPr="00601585">
        <w:rPr>
          <w:noProof/>
        </w:rPr>
        <w:t>ньої</w:t>
      </w:r>
      <w:r w:rsidR="00246A46" w:rsidRPr="00601585">
        <w:rPr>
          <w:noProof/>
        </w:rPr>
        <w:t xml:space="preserve"> взаємодії </w:t>
      </w:r>
      <w:r w:rsidR="007E25D2" w:rsidRPr="00601585">
        <w:rPr>
          <w:noProof/>
        </w:rPr>
        <w:t>і</w:t>
      </w:r>
      <w:r w:rsidR="00246A46" w:rsidRPr="00601585">
        <w:rPr>
          <w:noProof/>
        </w:rPr>
        <w:t xml:space="preserve">з системами. Правила поведінки для організаційних </w:t>
      </w:r>
      <w:r w:rsidR="007E25D2" w:rsidRPr="00601585">
        <w:rPr>
          <w:noProof/>
        </w:rPr>
        <w:t xml:space="preserve">і </w:t>
      </w:r>
      <w:r w:rsidR="00246A46" w:rsidRPr="00601585">
        <w:rPr>
          <w:noProof/>
        </w:rPr>
        <w:t xml:space="preserve">неорганізаційних користувачів також можуть бути встановлені в АС-8. Вимоги PL-4b можуть забезпечуватися навчанням щодо інформованості про безпеку та приватність, а також навчальними програмами з питань безпеки та приватності, що розробляються організаціями, якщо таке навчання </w:t>
      </w:r>
      <w:r w:rsidR="007E25D2" w:rsidRPr="00601585">
        <w:rPr>
          <w:noProof/>
        </w:rPr>
        <w:t xml:space="preserve">містить </w:t>
      </w:r>
      <w:r w:rsidR="00246A46" w:rsidRPr="00601585">
        <w:rPr>
          <w:noProof/>
        </w:rPr>
        <w:t>правила поведінки</w:t>
      </w:r>
      <w:r w:rsidRPr="00601585">
        <w:rPr>
          <w:noProof/>
        </w:rPr>
        <w:t>.</w:t>
      </w:r>
    </w:p>
    <w:p w:rsidR="00C4448F" w:rsidRPr="00601585" w:rsidRDefault="00C4448F" w:rsidP="00601585">
      <w:pPr>
        <w:pStyle w:val="a3"/>
        <w:spacing w:after="200"/>
        <w:ind w:left="851"/>
        <w:rPr>
          <w:noProof/>
        </w:rPr>
      </w:pPr>
      <w:r w:rsidRPr="00601585">
        <w:rPr>
          <w:noProof/>
          <w:u w:val="single"/>
        </w:rPr>
        <w:t>Пов</w:t>
      </w:r>
      <w:r w:rsidR="007E25D2" w:rsidRPr="00601585">
        <w:rPr>
          <w:noProof/>
          <w:u w:val="single"/>
        </w:rPr>
        <w:t>’</w:t>
      </w:r>
      <w:r w:rsidRPr="00601585">
        <w:rPr>
          <w:noProof/>
          <w:u w:val="single"/>
        </w:rPr>
        <w:t>язані заходи</w:t>
      </w:r>
      <w:r w:rsidRPr="00601585">
        <w:rPr>
          <w:noProof/>
        </w:rPr>
        <w:t xml:space="preserve">: </w:t>
      </w:r>
      <w:hyperlink w:anchor="_AC-2_УПРАВЛІННЯ_ОБЛІКОВИМИ" w:history="1">
        <w:r w:rsidR="008A75BB" w:rsidRPr="00601585">
          <w:rPr>
            <w:rStyle w:val="af1"/>
            <w:noProof/>
          </w:rPr>
          <w:t>AC-2</w:t>
        </w:r>
      </w:hyperlink>
      <w:r w:rsidRPr="00601585">
        <w:rPr>
          <w:noProof/>
        </w:rPr>
        <w:t xml:space="preserve">, </w:t>
      </w:r>
      <w:hyperlink w:anchor="_AC-6_МІНІМІЗАЦІЯ_ПОВНОВАЖЕНЬ" w:history="1">
        <w:r w:rsidR="00DF3C58" w:rsidRPr="00601585">
          <w:rPr>
            <w:rStyle w:val="af1"/>
            <w:rFonts w:eastAsia="Times New Roman"/>
            <w:bCs/>
            <w:lang w:eastAsia="uk-UA"/>
          </w:rPr>
          <w:t>AC-6</w:t>
        </w:r>
      </w:hyperlink>
      <w:r w:rsidRPr="00601585">
        <w:rPr>
          <w:noProof/>
        </w:rPr>
        <w:t xml:space="preserve">, </w:t>
      </w:r>
      <w:hyperlink w:anchor="_AC-8_Попередження_про" w:history="1">
        <w:r w:rsidR="00DF3C58" w:rsidRPr="00601585">
          <w:rPr>
            <w:rStyle w:val="af1"/>
            <w:rFonts w:eastAsia="Times New Roman"/>
            <w:bCs/>
            <w:lang w:eastAsia="uk-UA"/>
          </w:rPr>
          <w:t>AC-8</w:t>
        </w:r>
      </w:hyperlink>
      <w:r w:rsidRPr="00601585">
        <w:rPr>
          <w:noProof/>
        </w:rPr>
        <w:t xml:space="preserve">, </w:t>
      </w:r>
      <w:hyperlink w:anchor="_AC-9_Сповіщення_про" w:history="1">
        <w:r w:rsidR="00DF3C58" w:rsidRPr="00601585">
          <w:rPr>
            <w:rStyle w:val="af1"/>
            <w:rFonts w:eastAsia="Times New Roman"/>
            <w:bCs/>
            <w:lang w:eastAsia="uk-UA"/>
          </w:rPr>
          <w:t>AC-9</w:t>
        </w:r>
      </w:hyperlink>
      <w:r w:rsidRPr="00601585">
        <w:rPr>
          <w:noProof/>
        </w:rPr>
        <w:t xml:space="preserve">, </w:t>
      </w:r>
      <w:hyperlink w:anchor="_AC-17_Віддалений_доступ" w:history="1">
        <w:r w:rsidR="0012576A" w:rsidRPr="00601585">
          <w:rPr>
            <w:rStyle w:val="af1"/>
            <w:rFonts w:eastAsia="Times New Roman"/>
            <w:bCs/>
            <w:lang w:eastAsia="uk-UA"/>
          </w:rPr>
          <w:t>AC-17</w:t>
        </w:r>
      </w:hyperlink>
      <w:r w:rsidRPr="00601585">
        <w:rPr>
          <w:noProof/>
        </w:rPr>
        <w:t xml:space="preserve">, </w:t>
      </w:r>
      <w:hyperlink w:anchor="_AC-18_Бездротовий_доступ" w:history="1">
        <w:r w:rsidR="0012576A" w:rsidRPr="00601585">
          <w:rPr>
            <w:rStyle w:val="af1"/>
            <w:rFonts w:eastAsia="Times New Roman"/>
            <w:bCs/>
            <w:lang w:eastAsia="uk-UA"/>
          </w:rPr>
          <w:t>AC-18</w:t>
        </w:r>
      </w:hyperlink>
      <w:r w:rsidRPr="00601585">
        <w:rPr>
          <w:noProof/>
        </w:rPr>
        <w:t xml:space="preserve">, </w:t>
      </w:r>
      <w:hyperlink w:anchor="_AC-19_Контроль_доступу" w:history="1">
        <w:r w:rsidR="0012576A" w:rsidRPr="00601585">
          <w:rPr>
            <w:rStyle w:val="af1"/>
            <w:rFonts w:eastAsia="Times New Roman"/>
            <w:bCs/>
            <w:lang w:eastAsia="uk-UA"/>
          </w:rPr>
          <w:t>AC-19</w:t>
        </w:r>
      </w:hyperlink>
      <w:r w:rsidRPr="00601585">
        <w:rPr>
          <w:noProof/>
        </w:rPr>
        <w:t xml:space="preserve">, </w:t>
      </w:r>
      <w:hyperlink w:anchor="_AC-20_Використання_зовнішніх" w:history="1">
        <w:r w:rsidR="0012576A" w:rsidRPr="00601585">
          <w:rPr>
            <w:rStyle w:val="af1"/>
            <w:rFonts w:eastAsia="Times New Roman"/>
            <w:bCs/>
            <w:lang w:eastAsia="uk-UA"/>
          </w:rPr>
          <w:t>AC-20</w:t>
        </w:r>
      </w:hyperlink>
      <w:r w:rsidRPr="00601585">
        <w:rPr>
          <w:noProof/>
        </w:rPr>
        <w:t xml:space="preserve">, </w:t>
      </w:r>
      <w:hyperlink w:anchor="_AT-2_Навчання_з" w:history="1">
        <w:r w:rsidR="00B20F6F" w:rsidRPr="00601585">
          <w:rPr>
            <w:rStyle w:val="af1"/>
            <w:rFonts w:eastAsia="Times New Roman"/>
            <w:bCs/>
            <w:lang w:eastAsia="uk-UA"/>
          </w:rPr>
          <w:t>AT-2</w:t>
        </w:r>
      </w:hyperlink>
      <w:r w:rsidRPr="00601585">
        <w:rPr>
          <w:noProof/>
        </w:rPr>
        <w:t xml:space="preserve">, </w:t>
      </w:r>
      <w:hyperlink w:anchor="_AT-3_Рольове_навчання" w:history="1">
        <w:r w:rsidR="00B20F6F" w:rsidRPr="00601585">
          <w:rPr>
            <w:rStyle w:val="af1"/>
            <w:rFonts w:eastAsia="Times New Roman"/>
            <w:bCs/>
            <w:lang w:eastAsia="uk-UA"/>
          </w:rPr>
          <w:t>AT-3</w:t>
        </w:r>
      </w:hyperlink>
      <w:r w:rsidRPr="00601585">
        <w:rPr>
          <w:noProof/>
        </w:rPr>
        <w:t xml:space="preserve">, </w:t>
      </w:r>
      <w:hyperlink w:anchor="_CM-11_Встановлене_користувачем" w:history="1">
        <w:r w:rsidR="004352C5" w:rsidRPr="00601585">
          <w:rPr>
            <w:rStyle w:val="af1"/>
            <w:rFonts w:eastAsia="Times New Roman"/>
            <w:bCs/>
            <w:lang w:eastAsia="uk-UA"/>
          </w:rPr>
          <w:t>CM-11</w:t>
        </w:r>
      </w:hyperlink>
      <w:r w:rsidRPr="00601585">
        <w:rPr>
          <w:noProof/>
        </w:rPr>
        <w:t xml:space="preserve">, </w:t>
      </w:r>
      <w:hyperlink w:anchor="_ІА-2_Ідентифікація_та" w:history="1">
        <w:r w:rsidR="00FE0EED" w:rsidRPr="00601585">
          <w:rPr>
            <w:rStyle w:val="af1"/>
            <w:rFonts w:eastAsia="Times New Roman"/>
            <w:bCs/>
            <w:lang w:eastAsia="uk-UA"/>
          </w:rPr>
          <w:t>ІА-2</w:t>
        </w:r>
      </w:hyperlink>
      <w:r w:rsidRPr="00601585">
        <w:rPr>
          <w:noProof/>
        </w:rPr>
        <w:t xml:space="preserve">, </w:t>
      </w:r>
      <w:hyperlink w:anchor="_ІА-4_Управління_ідентифікацією" w:history="1">
        <w:r w:rsidR="00FE0EED" w:rsidRPr="00601585">
          <w:rPr>
            <w:rStyle w:val="af1"/>
            <w:rFonts w:eastAsia="Times New Roman"/>
            <w:bCs/>
            <w:lang w:eastAsia="uk-UA"/>
          </w:rPr>
          <w:t>ІА-4</w:t>
        </w:r>
      </w:hyperlink>
      <w:r w:rsidRPr="00601585">
        <w:rPr>
          <w:noProof/>
        </w:rPr>
        <w:t xml:space="preserve">, </w:t>
      </w:r>
      <w:hyperlink w:anchor="_ІА-5_Управління_автентифікатором" w:history="1">
        <w:r w:rsidR="00FE0EED" w:rsidRPr="00601585">
          <w:rPr>
            <w:rStyle w:val="af1"/>
            <w:rFonts w:eastAsia="Times New Roman"/>
            <w:bCs/>
            <w:lang w:eastAsia="uk-UA"/>
          </w:rPr>
          <w:t>ІА-5</w:t>
        </w:r>
      </w:hyperlink>
      <w:r w:rsidRPr="00601585">
        <w:rPr>
          <w:noProof/>
        </w:rPr>
        <w:t xml:space="preserve">, </w:t>
      </w:r>
      <w:hyperlink w:anchor="_MP-7_Використання_носіїв" w:history="1">
        <w:r w:rsidR="00DC78B9" w:rsidRPr="00601585">
          <w:rPr>
            <w:rStyle w:val="af1"/>
            <w:rFonts w:eastAsia="Times New Roman"/>
            <w:bCs/>
            <w:lang w:eastAsia="uk-UA"/>
          </w:rPr>
          <w:t>MP-7</w:t>
        </w:r>
      </w:hyperlink>
      <w:r w:rsidRPr="00601585">
        <w:rPr>
          <w:noProof/>
        </w:rPr>
        <w:t xml:space="preserve">, </w:t>
      </w:r>
      <w:hyperlink w:anchor="_PS-6_Угоди_про" w:history="1">
        <w:r w:rsidR="00A112E1" w:rsidRPr="00601585">
          <w:rPr>
            <w:rStyle w:val="af1"/>
            <w:rFonts w:eastAsia="Times New Roman"/>
            <w:bCs/>
            <w:lang w:eastAsia="uk-UA"/>
          </w:rPr>
          <w:t>PS-6</w:t>
        </w:r>
      </w:hyperlink>
      <w:r w:rsidRPr="00601585">
        <w:rPr>
          <w:noProof/>
        </w:rPr>
        <w:t xml:space="preserve">, </w:t>
      </w:r>
      <w:hyperlink w:anchor="_PS-8_Кадрові_санкції" w:history="1">
        <w:r w:rsidR="006B6375" w:rsidRPr="00601585">
          <w:rPr>
            <w:rStyle w:val="af1"/>
            <w:noProof/>
          </w:rPr>
          <w:t>PS-8</w:t>
        </w:r>
      </w:hyperlink>
      <w:r w:rsidRPr="00601585">
        <w:rPr>
          <w:noProof/>
        </w:rPr>
        <w:t xml:space="preserve">, </w:t>
      </w:r>
      <w:hyperlink w:anchor="_SA-5_Системна_документація" w:history="1">
        <w:r w:rsidR="00813711" w:rsidRPr="00601585">
          <w:rPr>
            <w:rStyle w:val="af1"/>
            <w:rFonts w:eastAsia="Times New Roman"/>
            <w:bCs/>
            <w:lang w:eastAsia="uk-UA"/>
          </w:rPr>
          <w:t>SA-5</w:t>
        </w:r>
      </w:hyperlink>
      <w:r w:rsidRPr="00601585">
        <w:rPr>
          <w:noProof/>
        </w:rPr>
        <w:t xml:space="preserve">, </w:t>
      </w:r>
      <w:hyperlink w:anchor="_SI-12_Управління_та" w:history="1">
        <w:r w:rsidR="006B6375" w:rsidRPr="00601585">
          <w:rPr>
            <w:rStyle w:val="af1"/>
            <w:noProof/>
          </w:rPr>
          <w:t>SI-12</w:t>
        </w:r>
      </w:hyperlink>
      <w:r w:rsidRPr="00601585">
        <w:rPr>
          <w:noProof/>
        </w:rPr>
        <w:t>.</w:t>
      </w:r>
    </w:p>
    <w:p w:rsidR="00C4448F"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C4448F" w:rsidRPr="00601585" w:rsidRDefault="00C4448F" w:rsidP="00601585">
      <w:pPr>
        <w:pStyle w:val="5"/>
        <w:numPr>
          <w:ilvl w:val="0"/>
          <w:numId w:val="397"/>
        </w:numPr>
        <w:ind w:left="1418" w:hanging="709"/>
        <w:rPr>
          <w:rFonts w:ascii="Times New Roman" w:hAnsi="Times New Roman" w:cs="Times New Roman"/>
          <w:szCs w:val="24"/>
        </w:rPr>
      </w:pPr>
      <w:bookmarkStart w:id="656" w:name="_Правила_поведінки_|"/>
      <w:bookmarkEnd w:id="656"/>
      <w:r w:rsidRPr="00601585">
        <w:rPr>
          <w:rFonts w:ascii="Times New Roman" w:hAnsi="Times New Roman" w:cs="Times New Roman"/>
          <w:szCs w:val="24"/>
        </w:rPr>
        <w:t xml:space="preserve">Правила поведінки </w:t>
      </w:r>
      <w:r w:rsidR="009E3CA5">
        <w:rPr>
          <w:rFonts w:ascii="Times New Roman" w:hAnsi="Times New Roman" w:cs="Times New Roman"/>
          <w:szCs w:val="24"/>
        </w:rPr>
        <w:t>-</w:t>
      </w:r>
      <w:r w:rsidRPr="00601585">
        <w:rPr>
          <w:rFonts w:ascii="Times New Roman" w:hAnsi="Times New Roman" w:cs="Times New Roman"/>
          <w:szCs w:val="24"/>
        </w:rPr>
        <w:t xml:space="preserve"> Обмеження на соціальні медіа та мережу</w:t>
      </w:r>
    </w:p>
    <w:p w:rsidR="00C4448F" w:rsidRPr="00601585" w:rsidRDefault="007E25D2" w:rsidP="00601585">
      <w:pPr>
        <w:pStyle w:val="a3"/>
      </w:pPr>
      <w:r w:rsidRPr="00601585">
        <w:t xml:space="preserve">Внести </w:t>
      </w:r>
      <w:r w:rsidR="00C4448F" w:rsidRPr="00601585">
        <w:t xml:space="preserve">до правил поведінки чіткі обмеження на використання соціальних </w:t>
      </w:r>
      <w:r w:rsidR="00AF6EB2" w:rsidRPr="00601585">
        <w:t>мереж</w:t>
      </w:r>
      <w:r w:rsidR="00494DE6" w:rsidRPr="00601585">
        <w:t xml:space="preserve"> (</w:t>
      </w:r>
      <w:r w:rsidR="00C4448F" w:rsidRPr="00601585">
        <w:t>сайтів</w:t>
      </w:r>
      <w:r w:rsidR="00494DE6" w:rsidRPr="00601585">
        <w:t>)</w:t>
      </w:r>
      <w:r w:rsidR="00C4448F" w:rsidRPr="00601585">
        <w:t xml:space="preserve"> та розміщення організаційної інформації на публічних </w:t>
      </w:r>
      <w:r w:rsidR="00494DE6" w:rsidRPr="00601585">
        <w:t>ресурсах (</w:t>
      </w:r>
      <w:r w:rsidR="00C4448F" w:rsidRPr="00601585">
        <w:t>вебсайтах</w:t>
      </w:r>
      <w:r w:rsidR="00494DE6" w:rsidRPr="00601585">
        <w:t>)</w:t>
      </w:r>
      <w:r w:rsidR="00C4448F" w:rsidRPr="00601585">
        <w:t>.</w:t>
      </w:r>
    </w:p>
    <w:p w:rsidR="003058F1" w:rsidRPr="00601585" w:rsidRDefault="003058F1" w:rsidP="00601585">
      <w:pPr>
        <w:pStyle w:val="a3"/>
      </w:pPr>
      <w:r w:rsidRPr="00601585">
        <w:rPr>
          <w:noProof/>
          <w:color w:val="FF0000"/>
          <w:u w:val="single"/>
        </w:rPr>
        <w:t>Рекомендації з реалізації:</w:t>
      </w:r>
      <w:r w:rsidRPr="00601585">
        <w:rPr>
          <w:noProof/>
        </w:rPr>
        <w:t xml:space="preserve"> </w:t>
      </w:r>
      <w:r w:rsidR="00246A46" w:rsidRPr="00601585">
        <w:rPr>
          <w:noProof/>
        </w:rPr>
        <w:t>Це вдосконалення стосується правил поведінки, пов’язаних з використанням соціальних медіа та мережевих вебсайтів, коли організаційний персонал використовує такі сайти для службових обов</w:t>
      </w:r>
      <w:r w:rsidR="007E25D2" w:rsidRPr="00601585">
        <w:rPr>
          <w:noProof/>
        </w:rPr>
        <w:t>’</w:t>
      </w:r>
      <w:r w:rsidR="00246A46" w:rsidRPr="00601585">
        <w:rPr>
          <w:noProof/>
        </w:rPr>
        <w:t xml:space="preserve">язків, а також коли організаційна інформація залучається до соціальних медіа та мережевих транзакцій і коли персонал здійснює доступ до соціальних медіа та мережевих сайтів з організаційних систем. Організації також встановлюють конкретні правила, які не дають можливість стороннім організаціям отримувати недержавну організаційну інформацію </w:t>
      </w:r>
      <w:r w:rsidR="007E25D2" w:rsidRPr="00601585">
        <w:rPr>
          <w:noProof/>
        </w:rPr>
        <w:t>і</w:t>
      </w:r>
      <w:r w:rsidR="00246A46" w:rsidRPr="00601585">
        <w:rPr>
          <w:noProof/>
        </w:rPr>
        <w:t>з соціальних медіа та мережевих сайтів</w:t>
      </w:r>
      <w:r w:rsidRPr="00601585">
        <w:rPr>
          <w:noProof/>
        </w:rPr>
        <w:t>.</w:t>
      </w:r>
    </w:p>
    <w:p w:rsidR="00C4448F" w:rsidRPr="00601585" w:rsidRDefault="00C4448F" w:rsidP="00601585">
      <w:pPr>
        <w:pStyle w:val="a3"/>
      </w:pPr>
      <w:r w:rsidRPr="00601585">
        <w:t>Пов</w:t>
      </w:r>
      <w:r w:rsidR="007E25D2" w:rsidRPr="00601585">
        <w:t>’</w:t>
      </w:r>
      <w:r w:rsidRPr="00601585">
        <w:t>язані заходи: Немає.</w:t>
      </w:r>
    </w:p>
    <w:p w:rsidR="00C4448F" w:rsidRPr="00601585" w:rsidRDefault="00A467FB" w:rsidP="00601585">
      <w:pPr>
        <w:pStyle w:val="a3"/>
        <w:tabs>
          <w:tab w:val="left" w:pos="1134"/>
          <w:tab w:val="left" w:pos="3618"/>
        </w:tabs>
        <w:ind w:left="851"/>
        <w:rPr>
          <w:noProof/>
        </w:rPr>
      </w:pPr>
      <w:r w:rsidRPr="00601585">
        <w:rPr>
          <w:noProof/>
          <w:u w:val="single"/>
        </w:rPr>
        <w:t>Посилання: Немає.</w:t>
      </w:r>
    </w:p>
    <w:p w:rsidR="00C4448F" w:rsidRPr="00601585" w:rsidRDefault="00C4448F" w:rsidP="00601585">
      <w:pPr>
        <w:pStyle w:val="1"/>
        <w:rPr>
          <w:rFonts w:ascii="Times New Roman" w:hAnsi="Times New Roman"/>
        </w:rPr>
      </w:pPr>
    </w:p>
    <w:p w:rsidR="00C4448F" w:rsidRPr="00601585" w:rsidRDefault="00C4448F" w:rsidP="00601585">
      <w:pPr>
        <w:pStyle w:val="1"/>
        <w:rPr>
          <w:rFonts w:ascii="Times New Roman" w:hAnsi="Times New Roman"/>
        </w:rPr>
      </w:pPr>
      <w:bookmarkStart w:id="657" w:name="_PL-5_Оцінка_впливу"/>
      <w:bookmarkEnd w:id="657"/>
      <w:r w:rsidRPr="00601585">
        <w:rPr>
          <w:rFonts w:ascii="Times New Roman" w:hAnsi="Times New Roman"/>
        </w:rPr>
        <w:t>PL-5</w:t>
      </w:r>
      <w:r w:rsidRPr="00601585">
        <w:rPr>
          <w:rFonts w:ascii="Times New Roman" w:hAnsi="Times New Roman"/>
        </w:rPr>
        <w:tab/>
        <w:t>Оцін</w:t>
      </w:r>
      <w:r w:rsidR="009D258B" w:rsidRPr="00601585">
        <w:rPr>
          <w:rFonts w:ascii="Times New Roman" w:hAnsi="Times New Roman"/>
        </w:rPr>
        <w:t>ювання</w:t>
      </w:r>
      <w:r w:rsidRPr="00601585">
        <w:rPr>
          <w:rFonts w:ascii="Times New Roman" w:hAnsi="Times New Roman"/>
        </w:rPr>
        <w:t xml:space="preserve"> впливу на приватність</w:t>
      </w:r>
    </w:p>
    <w:p w:rsidR="00C4448F" w:rsidRPr="00601585" w:rsidRDefault="00C4448F" w:rsidP="00601585">
      <w:pPr>
        <w:widowControl w:val="0"/>
        <w:tabs>
          <w:tab w:val="left" w:pos="335"/>
          <w:tab w:val="left" w:pos="3618"/>
        </w:tabs>
        <w:ind w:left="851"/>
        <w:rPr>
          <w:noProof/>
          <w:szCs w:val="24"/>
        </w:rPr>
      </w:pPr>
      <w:r w:rsidRPr="00601585">
        <w:rPr>
          <w:noProof/>
          <w:szCs w:val="24"/>
        </w:rPr>
        <w:t>[Вилучено: включено до RА-8].</w:t>
      </w:r>
    </w:p>
    <w:p w:rsidR="00C4448F" w:rsidRPr="00601585" w:rsidRDefault="00C4448F" w:rsidP="00601585">
      <w:pPr>
        <w:widowControl w:val="0"/>
        <w:tabs>
          <w:tab w:val="left" w:pos="335"/>
          <w:tab w:val="left" w:pos="3618"/>
        </w:tabs>
        <w:ind w:left="0"/>
        <w:rPr>
          <w:noProof/>
          <w:szCs w:val="24"/>
        </w:rPr>
      </w:pPr>
    </w:p>
    <w:p w:rsidR="00C4448F" w:rsidRPr="00601585" w:rsidRDefault="00C4448F" w:rsidP="00601585">
      <w:pPr>
        <w:pStyle w:val="1"/>
        <w:rPr>
          <w:rFonts w:ascii="Times New Roman" w:hAnsi="Times New Roman"/>
        </w:rPr>
      </w:pPr>
      <w:bookmarkStart w:id="658" w:name="_PL-6_Планування_діяльності,"/>
      <w:bookmarkEnd w:id="658"/>
      <w:r w:rsidRPr="00601585">
        <w:rPr>
          <w:rFonts w:ascii="Times New Roman" w:hAnsi="Times New Roman"/>
        </w:rPr>
        <w:t>PL-6</w:t>
      </w:r>
      <w:r w:rsidRPr="00601585">
        <w:rPr>
          <w:rFonts w:ascii="Times New Roman" w:hAnsi="Times New Roman"/>
        </w:rPr>
        <w:tab/>
        <w:t>Планування діяльності, пов</w:t>
      </w:r>
      <w:r w:rsidR="007E25D2" w:rsidRPr="00601585">
        <w:rPr>
          <w:rFonts w:ascii="Times New Roman" w:hAnsi="Times New Roman"/>
        </w:rPr>
        <w:t>’</w:t>
      </w:r>
      <w:r w:rsidRPr="00601585">
        <w:rPr>
          <w:rFonts w:ascii="Times New Roman" w:hAnsi="Times New Roman"/>
        </w:rPr>
        <w:t>язаної з безпекою</w:t>
      </w:r>
    </w:p>
    <w:p w:rsidR="00C4448F" w:rsidRPr="00601585" w:rsidRDefault="00C4448F" w:rsidP="00601585">
      <w:pPr>
        <w:widowControl w:val="0"/>
        <w:tabs>
          <w:tab w:val="left" w:pos="335"/>
          <w:tab w:val="left" w:pos="3618"/>
        </w:tabs>
        <w:ind w:left="851"/>
        <w:rPr>
          <w:noProof/>
          <w:szCs w:val="24"/>
        </w:rPr>
      </w:pPr>
      <w:r w:rsidRPr="00601585">
        <w:rPr>
          <w:noProof/>
          <w:szCs w:val="24"/>
        </w:rPr>
        <w:t xml:space="preserve">[Вилучено: включено до </w:t>
      </w:r>
      <w:hyperlink w:anchor="_PL-2_Плани_безпеки" w:history="1">
        <w:r w:rsidR="009530E4" w:rsidRPr="00601585">
          <w:rPr>
            <w:rStyle w:val="af1"/>
            <w:rFonts w:eastAsia="Times New Roman"/>
            <w:bCs/>
            <w:szCs w:val="24"/>
            <w:lang w:eastAsia="uk-UA"/>
          </w:rPr>
          <w:t>PL-2</w:t>
        </w:r>
      </w:hyperlink>
      <w:r w:rsidRPr="00601585">
        <w:rPr>
          <w:noProof/>
          <w:szCs w:val="24"/>
        </w:rPr>
        <w:t>].</w:t>
      </w:r>
    </w:p>
    <w:p w:rsidR="00C4448F" w:rsidRPr="00601585" w:rsidRDefault="00C4448F" w:rsidP="00601585">
      <w:pPr>
        <w:widowControl w:val="0"/>
        <w:tabs>
          <w:tab w:val="left" w:pos="335"/>
          <w:tab w:val="left" w:pos="3618"/>
        </w:tabs>
        <w:ind w:left="851"/>
        <w:rPr>
          <w:noProof/>
          <w:szCs w:val="24"/>
        </w:rPr>
      </w:pPr>
    </w:p>
    <w:p w:rsidR="00C4448F" w:rsidRPr="00601585" w:rsidRDefault="00C4448F" w:rsidP="00601585">
      <w:pPr>
        <w:pStyle w:val="1"/>
        <w:rPr>
          <w:rFonts w:ascii="Times New Roman" w:hAnsi="Times New Roman"/>
        </w:rPr>
      </w:pPr>
      <w:bookmarkStart w:id="659" w:name="_PL-7_Концепція_операцій"/>
      <w:bookmarkEnd w:id="659"/>
      <w:r w:rsidRPr="00601585">
        <w:rPr>
          <w:rFonts w:ascii="Times New Roman" w:hAnsi="Times New Roman"/>
        </w:rPr>
        <w:t>PL-7</w:t>
      </w:r>
      <w:r w:rsidRPr="00601585">
        <w:rPr>
          <w:rFonts w:ascii="Times New Roman" w:hAnsi="Times New Roman"/>
        </w:rPr>
        <w:tab/>
      </w:r>
      <w:r w:rsidR="00344F6E" w:rsidRPr="00601585">
        <w:rPr>
          <w:rFonts w:ascii="Times New Roman" w:hAnsi="Times New Roman"/>
        </w:rPr>
        <w:t xml:space="preserve">Концепція </w:t>
      </w:r>
      <w:r w:rsidR="00494DE6" w:rsidRPr="00601585">
        <w:rPr>
          <w:rFonts w:ascii="Times New Roman" w:hAnsi="Times New Roman"/>
        </w:rPr>
        <w:t>експлуатації</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C4448F" w:rsidRPr="00601585" w:rsidRDefault="00C4448F" w:rsidP="00601585">
      <w:pPr>
        <w:pStyle w:val="2"/>
        <w:numPr>
          <w:ilvl w:val="0"/>
          <w:numId w:val="155"/>
        </w:numPr>
        <w:ind w:left="1134" w:hanging="425"/>
        <w:rPr>
          <w:noProof/>
        </w:rPr>
      </w:pPr>
      <w:r w:rsidRPr="00601585">
        <w:rPr>
          <w:noProof/>
        </w:rPr>
        <w:t>Розроб</w:t>
      </w:r>
      <w:r w:rsidR="00494DE6" w:rsidRPr="00601585">
        <w:rPr>
          <w:noProof/>
        </w:rPr>
        <w:t xml:space="preserve">ити </w:t>
      </w:r>
      <w:r w:rsidR="00344F6E" w:rsidRPr="00601585">
        <w:rPr>
          <w:noProof/>
        </w:rPr>
        <w:t xml:space="preserve">концепцію </w:t>
      </w:r>
      <w:r w:rsidR="00203FE1" w:rsidRPr="00601585">
        <w:rPr>
          <w:noProof/>
        </w:rPr>
        <w:t xml:space="preserve">експлуатації </w:t>
      </w:r>
      <w:r w:rsidR="00494DE6" w:rsidRPr="00601585">
        <w:rPr>
          <w:noProof/>
        </w:rPr>
        <w:t xml:space="preserve">інформаційної </w:t>
      </w:r>
      <w:r w:rsidRPr="00601585">
        <w:rPr>
          <w:noProof/>
        </w:rPr>
        <w:t xml:space="preserve">системи, яка описує, як організація має намір керувати системою з </w:t>
      </w:r>
      <w:r w:rsidR="006476E0" w:rsidRPr="00601585">
        <w:rPr>
          <w:noProof/>
        </w:rPr>
        <w:t>погляду</w:t>
      </w:r>
      <w:r w:rsidRPr="00601585">
        <w:rPr>
          <w:noProof/>
        </w:rPr>
        <w:t xml:space="preserve"> </w:t>
      </w:r>
      <w:r w:rsidR="00203FE1" w:rsidRPr="00601585">
        <w:rPr>
          <w:noProof/>
        </w:rPr>
        <w:t>забез</w:t>
      </w:r>
      <w:r w:rsidR="006476E0" w:rsidRPr="00601585">
        <w:rPr>
          <w:noProof/>
        </w:rPr>
        <w:t>п</w:t>
      </w:r>
      <w:r w:rsidR="00203FE1" w:rsidRPr="00601585">
        <w:rPr>
          <w:noProof/>
        </w:rPr>
        <w:t xml:space="preserve">ечення </w:t>
      </w:r>
      <w:r w:rsidR="00494DE6" w:rsidRPr="00601585">
        <w:rPr>
          <w:noProof/>
        </w:rPr>
        <w:t xml:space="preserve">безпеки </w:t>
      </w:r>
      <w:r w:rsidRPr="00601585">
        <w:rPr>
          <w:noProof/>
        </w:rPr>
        <w:t>та приватності інформації</w:t>
      </w:r>
      <w:r w:rsidR="006476E0" w:rsidRPr="00601585">
        <w:rPr>
          <w:noProof/>
        </w:rPr>
        <w:t>.</w:t>
      </w:r>
    </w:p>
    <w:p w:rsidR="00C4448F" w:rsidRPr="00601585" w:rsidRDefault="00C4448F" w:rsidP="00601585">
      <w:pPr>
        <w:pStyle w:val="2"/>
        <w:rPr>
          <w:noProof/>
        </w:rPr>
      </w:pPr>
      <w:r w:rsidRPr="00601585">
        <w:rPr>
          <w:noProof/>
        </w:rPr>
        <w:t>Перегляда</w:t>
      </w:r>
      <w:r w:rsidR="00494DE6" w:rsidRPr="00601585">
        <w:rPr>
          <w:noProof/>
        </w:rPr>
        <w:t xml:space="preserve">ти </w:t>
      </w:r>
      <w:r w:rsidR="006476E0" w:rsidRPr="00601585">
        <w:rPr>
          <w:noProof/>
        </w:rPr>
        <w:t xml:space="preserve">й </w:t>
      </w:r>
      <w:r w:rsidRPr="00601585">
        <w:rPr>
          <w:noProof/>
        </w:rPr>
        <w:t>оновлю</w:t>
      </w:r>
      <w:r w:rsidR="00494DE6" w:rsidRPr="00601585">
        <w:rPr>
          <w:noProof/>
        </w:rPr>
        <w:t xml:space="preserve">вати </w:t>
      </w:r>
      <w:r w:rsidR="00344F6E" w:rsidRPr="00601585">
        <w:rPr>
          <w:noProof/>
        </w:rPr>
        <w:t xml:space="preserve">концепцію </w:t>
      </w:r>
      <w:r w:rsidR="00203FE1" w:rsidRPr="00601585">
        <w:rPr>
          <w:noProof/>
        </w:rPr>
        <w:t xml:space="preserve">експлуатації </w:t>
      </w:r>
      <w:r w:rsidRPr="00601585">
        <w:rPr>
          <w:noProof/>
        </w:rPr>
        <w:t>[</w:t>
      </w:r>
      <w:r w:rsidRPr="00601585">
        <w:rPr>
          <w:i/>
          <w:noProof/>
        </w:rPr>
        <w:t>Призначення: з визначеною організацією частотою</w:t>
      </w:r>
      <w:r w:rsidRPr="00601585">
        <w:rPr>
          <w:noProof/>
        </w:rPr>
        <w:t>].</w:t>
      </w:r>
    </w:p>
    <w:p w:rsidR="00494DE6" w:rsidRPr="00601585" w:rsidRDefault="003058F1"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Концепція </w:t>
      </w:r>
      <w:r w:rsidR="00344F6E" w:rsidRPr="00601585">
        <w:rPr>
          <w:noProof/>
        </w:rPr>
        <w:t>експлуатації</w:t>
      </w:r>
      <w:r w:rsidR="006476E0" w:rsidRPr="00601585">
        <w:rPr>
          <w:noProof/>
        </w:rPr>
        <w:t> —</w:t>
      </w:r>
      <w:r w:rsidR="001E5DCB" w:rsidRPr="00601585">
        <w:rPr>
          <w:noProof/>
        </w:rPr>
        <w:t xml:space="preserve"> </w:t>
      </w:r>
      <w:r w:rsidR="00344F6E" w:rsidRPr="00601585">
        <w:rPr>
          <w:noProof/>
        </w:rPr>
        <w:t xml:space="preserve">це документ, </w:t>
      </w:r>
      <w:r w:rsidR="006476E0" w:rsidRPr="00601585">
        <w:rPr>
          <w:noProof/>
        </w:rPr>
        <w:t xml:space="preserve">який </w:t>
      </w:r>
      <w:r w:rsidR="00344F6E" w:rsidRPr="00601585">
        <w:rPr>
          <w:noProof/>
        </w:rPr>
        <w:t>призначений для користувача та містить інформацію про робочі характерис</w:t>
      </w:r>
      <w:r w:rsidR="006476E0" w:rsidRPr="00601585">
        <w:rPr>
          <w:noProof/>
        </w:rPr>
        <w:t>т</w:t>
      </w:r>
      <w:r w:rsidR="00344F6E" w:rsidRPr="00601585">
        <w:rPr>
          <w:noProof/>
        </w:rPr>
        <w:t>ик</w:t>
      </w:r>
      <w:r w:rsidR="006476E0" w:rsidRPr="00601585">
        <w:rPr>
          <w:noProof/>
        </w:rPr>
        <w:t>и</w:t>
      </w:r>
      <w:r w:rsidR="00344F6E" w:rsidRPr="00601585">
        <w:rPr>
          <w:noProof/>
        </w:rPr>
        <w:t xml:space="preserve"> системи з </w:t>
      </w:r>
      <w:r w:rsidR="006476E0" w:rsidRPr="00601585">
        <w:rPr>
          <w:noProof/>
        </w:rPr>
        <w:t>погляд</w:t>
      </w:r>
      <w:r w:rsidR="00344F6E" w:rsidRPr="00601585">
        <w:rPr>
          <w:noProof/>
        </w:rPr>
        <w:t>у користу</w:t>
      </w:r>
      <w:r w:rsidR="001E5DCB" w:rsidRPr="00601585">
        <w:rPr>
          <w:noProof/>
        </w:rPr>
        <w:t>вача. На відміну від конце</w:t>
      </w:r>
      <w:r w:rsidR="006476E0" w:rsidRPr="00601585">
        <w:rPr>
          <w:noProof/>
        </w:rPr>
        <w:t>пц</w:t>
      </w:r>
      <w:r w:rsidR="001E5DCB" w:rsidRPr="00601585">
        <w:rPr>
          <w:noProof/>
        </w:rPr>
        <w:t>ії ф</w:t>
      </w:r>
      <w:r w:rsidR="00344F6E" w:rsidRPr="00601585">
        <w:rPr>
          <w:noProof/>
        </w:rPr>
        <w:t>ункціонува</w:t>
      </w:r>
      <w:r w:rsidR="001E5DCB" w:rsidRPr="00601585">
        <w:rPr>
          <w:noProof/>
        </w:rPr>
        <w:t>ння, концепція експлуатації може</w:t>
      </w:r>
      <w:r w:rsidR="00344F6E" w:rsidRPr="00601585">
        <w:rPr>
          <w:noProof/>
        </w:rPr>
        <w:t xml:space="preserve"> </w:t>
      </w:r>
      <w:r w:rsidR="001E5DCB" w:rsidRPr="00601585">
        <w:rPr>
          <w:noProof/>
        </w:rPr>
        <w:t>містити</w:t>
      </w:r>
      <w:r w:rsidR="00344F6E" w:rsidRPr="00601585">
        <w:rPr>
          <w:noProof/>
        </w:rPr>
        <w:t xml:space="preserve"> один або декільк</w:t>
      </w:r>
      <w:r w:rsidR="006476E0" w:rsidRPr="00601585">
        <w:rPr>
          <w:noProof/>
        </w:rPr>
        <w:t>а</w:t>
      </w:r>
      <w:r w:rsidR="00344F6E" w:rsidRPr="00601585">
        <w:rPr>
          <w:noProof/>
        </w:rPr>
        <w:t xml:space="preserve"> сценаріїв експлуатації системи. Конце</w:t>
      </w:r>
      <w:r w:rsidR="006476E0" w:rsidRPr="00601585">
        <w:rPr>
          <w:noProof/>
        </w:rPr>
        <w:t>п</w:t>
      </w:r>
      <w:r w:rsidR="00344F6E" w:rsidRPr="00601585">
        <w:rPr>
          <w:noProof/>
        </w:rPr>
        <w:t xml:space="preserve">ція експлуатації розробляється перед </w:t>
      </w:r>
      <w:r w:rsidR="006476E0" w:rsidRPr="00601585">
        <w:rPr>
          <w:noProof/>
        </w:rPr>
        <w:t xml:space="preserve">початком </w:t>
      </w:r>
      <w:r w:rsidR="00344F6E" w:rsidRPr="00601585">
        <w:rPr>
          <w:noProof/>
        </w:rPr>
        <w:t>розробки системи на стадії про</w:t>
      </w:r>
      <w:r w:rsidR="006476E0" w:rsidRPr="00601585">
        <w:rPr>
          <w:noProof/>
        </w:rPr>
        <w:t>є</w:t>
      </w:r>
      <w:r w:rsidR="00344F6E" w:rsidRPr="00601585">
        <w:rPr>
          <w:noProof/>
        </w:rPr>
        <w:t>ктування. Вона є основою для формування функціональних вимог до системи. Концеп</w:t>
      </w:r>
      <w:r w:rsidR="006476E0" w:rsidRPr="00601585">
        <w:rPr>
          <w:noProof/>
        </w:rPr>
        <w:t>ц</w:t>
      </w:r>
      <w:r w:rsidR="00344F6E" w:rsidRPr="00601585">
        <w:rPr>
          <w:noProof/>
        </w:rPr>
        <w:t xml:space="preserve">ія експлуатації може бути </w:t>
      </w:r>
      <w:r w:rsidR="006476E0" w:rsidRPr="00601585">
        <w:rPr>
          <w:noProof/>
        </w:rPr>
        <w:t xml:space="preserve">внесена </w:t>
      </w:r>
      <w:r w:rsidR="00344F6E" w:rsidRPr="00601585">
        <w:rPr>
          <w:noProof/>
        </w:rPr>
        <w:t xml:space="preserve">до плану </w:t>
      </w:r>
      <w:r w:rsidR="005402D0" w:rsidRPr="00601585">
        <w:rPr>
          <w:noProof/>
        </w:rPr>
        <w:t xml:space="preserve">захисту </w:t>
      </w:r>
      <w:r w:rsidR="00344F6E" w:rsidRPr="00601585">
        <w:rPr>
          <w:noProof/>
        </w:rPr>
        <w:t>ін</w:t>
      </w:r>
      <w:r w:rsidR="006476E0" w:rsidRPr="00601585">
        <w:rPr>
          <w:noProof/>
        </w:rPr>
        <w:t>ф</w:t>
      </w:r>
      <w:r w:rsidR="00344F6E" w:rsidRPr="00601585">
        <w:rPr>
          <w:noProof/>
        </w:rPr>
        <w:t xml:space="preserve">ормації та персональних даних </w:t>
      </w:r>
      <w:r w:rsidRPr="00601585">
        <w:rPr>
          <w:noProof/>
        </w:rPr>
        <w:t xml:space="preserve">або </w:t>
      </w:r>
      <w:r w:rsidR="006476E0" w:rsidRPr="00601585">
        <w:rPr>
          <w:noProof/>
        </w:rPr>
        <w:t>до</w:t>
      </w:r>
      <w:r w:rsidRPr="00601585">
        <w:rPr>
          <w:noProof/>
        </w:rPr>
        <w:t xml:space="preserve"> інш</w:t>
      </w:r>
      <w:r w:rsidR="006476E0" w:rsidRPr="00601585">
        <w:rPr>
          <w:noProof/>
        </w:rPr>
        <w:t>их</w:t>
      </w:r>
      <w:r w:rsidRPr="00601585">
        <w:rPr>
          <w:noProof/>
        </w:rPr>
        <w:t xml:space="preserve"> документ</w:t>
      </w:r>
      <w:r w:rsidR="006476E0" w:rsidRPr="00601585">
        <w:rPr>
          <w:noProof/>
        </w:rPr>
        <w:t>ів</w:t>
      </w:r>
      <w:r w:rsidRPr="00601585">
        <w:rPr>
          <w:noProof/>
        </w:rPr>
        <w:t xml:space="preserve"> життєвого циклу </w:t>
      </w:r>
      <w:r w:rsidR="006C0F48" w:rsidRPr="00601585">
        <w:rPr>
          <w:noProof/>
        </w:rPr>
        <w:t>розробки</w:t>
      </w:r>
      <w:r w:rsidRPr="00601585">
        <w:rPr>
          <w:noProof/>
        </w:rPr>
        <w:t xml:space="preserve"> систем. Зміни в </w:t>
      </w:r>
      <w:r w:rsidR="00344F6E" w:rsidRPr="00601585">
        <w:rPr>
          <w:noProof/>
        </w:rPr>
        <w:t>концепці</w:t>
      </w:r>
      <w:r w:rsidR="001E5DCB" w:rsidRPr="00601585">
        <w:rPr>
          <w:noProof/>
        </w:rPr>
        <w:t>ї</w:t>
      </w:r>
      <w:r w:rsidR="00344F6E" w:rsidRPr="00601585">
        <w:rPr>
          <w:noProof/>
        </w:rPr>
        <w:t xml:space="preserve"> експлуатації </w:t>
      </w:r>
      <w:r w:rsidRPr="00601585">
        <w:rPr>
          <w:noProof/>
        </w:rPr>
        <w:t>мають відобража</w:t>
      </w:r>
      <w:r w:rsidR="00941E76" w:rsidRPr="00466894">
        <w:rPr>
          <w:noProof/>
        </w:rPr>
        <w:t>тися</w:t>
      </w:r>
      <w:r w:rsidRPr="00601585">
        <w:rPr>
          <w:noProof/>
        </w:rPr>
        <w:t xml:space="preserve"> в постійних оновленнях планів </w:t>
      </w:r>
      <w:r w:rsidR="005402D0" w:rsidRPr="00601585">
        <w:rPr>
          <w:noProof/>
        </w:rPr>
        <w:t xml:space="preserve">захисту </w:t>
      </w:r>
      <w:r w:rsidR="00344F6E" w:rsidRPr="00601585">
        <w:rPr>
          <w:noProof/>
        </w:rPr>
        <w:t>ін</w:t>
      </w:r>
      <w:r w:rsidR="006476E0" w:rsidRPr="00601585">
        <w:rPr>
          <w:noProof/>
        </w:rPr>
        <w:t>ф</w:t>
      </w:r>
      <w:r w:rsidR="00344F6E" w:rsidRPr="00601585">
        <w:rPr>
          <w:noProof/>
        </w:rPr>
        <w:t>ормації</w:t>
      </w:r>
      <w:r w:rsidR="001E5DCB" w:rsidRPr="00601585">
        <w:rPr>
          <w:noProof/>
        </w:rPr>
        <w:t xml:space="preserve"> та персональних даних</w:t>
      </w:r>
      <w:r w:rsidRPr="00601585">
        <w:rPr>
          <w:noProof/>
        </w:rPr>
        <w:t xml:space="preserve">, архітектурі безпеки та приватності </w:t>
      </w:r>
      <w:r w:rsidR="006476E0" w:rsidRPr="00601585">
        <w:rPr>
          <w:noProof/>
        </w:rPr>
        <w:t xml:space="preserve">й </w:t>
      </w:r>
      <w:r w:rsidRPr="00601585">
        <w:rPr>
          <w:noProof/>
        </w:rPr>
        <w:t>інших відп</w:t>
      </w:r>
      <w:r w:rsidR="002E662A" w:rsidRPr="00601585">
        <w:rPr>
          <w:noProof/>
        </w:rPr>
        <w:t>овідних документах</w:t>
      </w:r>
      <w:r w:rsidRPr="00601585">
        <w:rPr>
          <w:noProof/>
        </w:rPr>
        <w:t xml:space="preserve">, </w:t>
      </w:r>
      <w:r w:rsidR="006476E0" w:rsidRPr="00601585">
        <w:rPr>
          <w:noProof/>
        </w:rPr>
        <w:t>включно з</w:t>
      </w:r>
      <w:r w:rsidRPr="00601585">
        <w:rPr>
          <w:noProof/>
        </w:rPr>
        <w:t>, наприклад, документ</w:t>
      </w:r>
      <w:r w:rsidR="006476E0" w:rsidRPr="00601585">
        <w:rPr>
          <w:noProof/>
        </w:rPr>
        <w:t>ам</w:t>
      </w:r>
      <w:r w:rsidRPr="00601585">
        <w:rPr>
          <w:noProof/>
        </w:rPr>
        <w:t xml:space="preserve">и </w:t>
      </w:r>
      <w:r w:rsidR="00344F6E" w:rsidRPr="00601585">
        <w:rPr>
          <w:noProof/>
        </w:rPr>
        <w:t xml:space="preserve">щодо </w:t>
      </w:r>
      <w:r w:rsidRPr="00601585">
        <w:rPr>
          <w:noProof/>
        </w:rPr>
        <w:t>життєвого циклу розробки системи та специфікаці</w:t>
      </w:r>
      <w:r w:rsidR="00344F6E" w:rsidRPr="00601585">
        <w:rPr>
          <w:noProof/>
        </w:rPr>
        <w:t>ї</w:t>
      </w:r>
      <w:r w:rsidRPr="00601585">
        <w:rPr>
          <w:noProof/>
        </w:rPr>
        <w:t>.</w:t>
      </w:r>
    </w:p>
    <w:p w:rsidR="00C4448F" w:rsidRPr="00601585" w:rsidRDefault="00C4448F" w:rsidP="00601585">
      <w:pPr>
        <w:pStyle w:val="a3"/>
        <w:spacing w:after="200"/>
        <w:ind w:left="851"/>
        <w:rPr>
          <w:noProof/>
        </w:rPr>
      </w:pPr>
      <w:r w:rsidRPr="00601585">
        <w:rPr>
          <w:noProof/>
          <w:u w:val="single"/>
        </w:rPr>
        <w:t>Пов</w:t>
      </w:r>
      <w:r w:rsidR="006476E0" w:rsidRPr="00601585">
        <w:rPr>
          <w:noProof/>
          <w:u w:val="single"/>
        </w:rPr>
        <w:t>’</w:t>
      </w:r>
      <w:r w:rsidRPr="00601585">
        <w:rPr>
          <w:noProof/>
          <w:u w:val="single"/>
        </w:rPr>
        <w:t>язані заходи</w:t>
      </w:r>
      <w:r w:rsidRPr="00601585">
        <w:rPr>
          <w:noProof/>
        </w:rPr>
        <w:t xml:space="preserve">: </w:t>
      </w:r>
      <w:hyperlink w:anchor="_PL-2_Плани_безпеки" w:history="1">
        <w:r w:rsidR="009530E4" w:rsidRPr="00601585">
          <w:rPr>
            <w:rStyle w:val="af1"/>
            <w:rFonts w:eastAsia="Times New Roman"/>
            <w:bCs/>
            <w:lang w:eastAsia="uk-UA"/>
          </w:rPr>
          <w:t>PL-2</w:t>
        </w:r>
      </w:hyperlink>
      <w:r w:rsidRPr="00601585">
        <w:rPr>
          <w:noProof/>
        </w:rPr>
        <w:t xml:space="preserve">, </w:t>
      </w:r>
      <w:hyperlink w:anchor="_SA-2_Розподіл_ресурсів" w:history="1">
        <w:r w:rsidR="00855FFE" w:rsidRPr="00601585">
          <w:rPr>
            <w:rStyle w:val="af1"/>
            <w:rFonts w:eastAsia="Times New Roman"/>
            <w:bCs/>
            <w:lang w:eastAsia="uk-UA"/>
          </w:rPr>
          <w:t>SA-2</w:t>
        </w:r>
      </w:hyperlink>
      <w:r w:rsidRPr="00601585">
        <w:rPr>
          <w:noProof/>
        </w:rPr>
        <w:t xml:space="preserve">, </w:t>
      </w:r>
      <w:hyperlink w:anchor="_SI-12_Управління_та" w:history="1">
        <w:r w:rsidR="006B6375" w:rsidRPr="00601585">
          <w:rPr>
            <w:rStyle w:val="af1"/>
            <w:noProof/>
          </w:rPr>
          <w:t>SI-12</w:t>
        </w:r>
      </w:hyperlink>
      <w:r w:rsidRPr="00601585">
        <w:rPr>
          <w:noProof/>
        </w:rPr>
        <w:t>.</w:t>
      </w:r>
    </w:p>
    <w:p w:rsidR="00C4448F"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r w:rsidR="00C4448F" w:rsidRPr="00601585">
        <w:rPr>
          <w:u w:val="single"/>
        </w:rPr>
        <w:t xml:space="preserve"> </w:t>
      </w:r>
      <w:r w:rsidR="00C4448F" w:rsidRPr="00601585">
        <w:rPr>
          <w:noProof/>
        </w:rPr>
        <w:t>Немає.</w:t>
      </w:r>
    </w:p>
    <w:p w:rsidR="00C4448F" w:rsidRPr="00601585" w:rsidRDefault="00C4448F" w:rsidP="00601585">
      <w:pPr>
        <w:pStyle w:val="a3"/>
        <w:tabs>
          <w:tab w:val="left" w:pos="335"/>
          <w:tab w:val="left" w:pos="3618"/>
        </w:tabs>
        <w:spacing w:after="200"/>
        <w:ind w:left="851"/>
        <w:rPr>
          <w:noProof/>
          <w:u w:val="single"/>
        </w:rPr>
      </w:pPr>
      <w:r w:rsidRPr="00601585">
        <w:rPr>
          <w:noProof/>
          <w:u w:val="single"/>
        </w:rPr>
        <w:t>Посилання: Немає.</w:t>
      </w:r>
    </w:p>
    <w:p w:rsidR="00C4448F" w:rsidRPr="00601585" w:rsidRDefault="00C4448F" w:rsidP="00601585">
      <w:pPr>
        <w:pStyle w:val="a3"/>
        <w:tabs>
          <w:tab w:val="left" w:pos="335"/>
          <w:tab w:val="left" w:pos="3618"/>
        </w:tabs>
        <w:spacing w:after="200"/>
        <w:ind w:left="851"/>
        <w:rPr>
          <w:noProof/>
        </w:rPr>
      </w:pPr>
    </w:p>
    <w:p w:rsidR="00C4448F" w:rsidRPr="00601585" w:rsidRDefault="00C4448F" w:rsidP="00601585">
      <w:pPr>
        <w:pStyle w:val="1"/>
        <w:rPr>
          <w:rFonts w:ascii="Times New Roman" w:hAnsi="Times New Roman"/>
        </w:rPr>
      </w:pPr>
      <w:bookmarkStart w:id="660" w:name="_PL-8_Архітектура_безпеки"/>
      <w:bookmarkEnd w:id="660"/>
      <w:r w:rsidRPr="00601585">
        <w:rPr>
          <w:rFonts w:ascii="Times New Roman" w:hAnsi="Times New Roman"/>
        </w:rPr>
        <w:t>PL-8</w:t>
      </w:r>
      <w:r w:rsidRPr="00601585">
        <w:rPr>
          <w:rFonts w:ascii="Times New Roman" w:hAnsi="Times New Roman"/>
        </w:rPr>
        <w:tab/>
        <w:t>Архітектура безпеки та приватності</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C4448F" w:rsidRPr="00601585" w:rsidRDefault="00C4448F" w:rsidP="00601585">
      <w:pPr>
        <w:pStyle w:val="2"/>
        <w:numPr>
          <w:ilvl w:val="0"/>
          <w:numId w:val="156"/>
        </w:numPr>
        <w:ind w:left="1134" w:hanging="425"/>
        <w:rPr>
          <w:noProof/>
        </w:rPr>
      </w:pPr>
      <w:r w:rsidRPr="00601585">
        <w:rPr>
          <w:noProof/>
        </w:rPr>
        <w:t>Розроб</w:t>
      </w:r>
      <w:r w:rsidR="00494DE6" w:rsidRPr="00601585">
        <w:rPr>
          <w:noProof/>
        </w:rPr>
        <w:t>ити</w:t>
      </w:r>
      <w:r w:rsidRPr="00601585">
        <w:rPr>
          <w:noProof/>
        </w:rPr>
        <w:t xml:space="preserve"> архітектур</w:t>
      </w:r>
      <w:r w:rsidR="002E662A" w:rsidRPr="00601585">
        <w:rPr>
          <w:noProof/>
        </w:rPr>
        <w:t>у</w:t>
      </w:r>
      <w:r w:rsidRPr="00601585">
        <w:rPr>
          <w:noProof/>
        </w:rPr>
        <w:t xml:space="preserve"> безпеки та приватності для </w:t>
      </w:r>
      <w:r w:rsidR="00494DE6" w:rsidRPr="00601585">
        <w:rPr>
          <w:noProof/>
        </w:rPr>
        <w:t xml:space="preserve">інформаційної </w:t>
      </w:r>
      <w:r w:rsidRPr="00601585">
        <w:rPr>
          <w:noProof/>
        </w:rPr>
        <w:t>системи, як</w:t>
      </w:r>
      <w:r w:rsidR="00494DE6" w:rsidRPr="00601585">
        <w:rPr>
          <w:noProof/>
        </w:rPr>
        <w:t>а</w:t>
      </w:r>
      <w:r w:rsidRPr="00601585">
        <w:rPr>
          <w:noProof/>
        </w:rPr>
        <w:t>:</w:t>
      </w:r>
    </w:p>
    <w:p w:rsidR="00C4448F" w:rsidRPr="00601585" w:rsidRDefault="006476E0" w:rsidP="00601585">
      <w:pPr>
        <w:pStyle w:val="3"/>
        <w:keepNext w:val="0"/>
        <w:widowControl w:val="0"/>
        <w:numPr>
          <w:ilvl w:val="0"/>
          <w:numId w:val="157"/>
        </w:numPr>
        <w:ind w:left="1701" w:hanging="567"/>
        <w:rPr>
          <w:rFonts w:cs="Times New Roman"/>
          <w:noProof/>
        </w:rPr>
      </w:pPr>
      <w:r w:rsidRPr="00601585">
        <w:rPr>
          <w:rFonts w:cs="Times New Roman"/>
          <w:noProof/>
        </w:rPr>
        <w:t>х</w:t>
      </w:r>
      <w:r w:rsidR="00C4448F" w:rsidRPr="00601585">
        <w:rPr>
          <w:rFonts w:cs="Times New Roman"/>
          <w:noProof/>
        </w:rPr>
        <w:t>арактеризу</w:t>
      </w:r>
      <w:r w:rsidR="001E5DCB" w:rsidRPr="00601585">
        <w:rPr>
          <w:rFonts w:cs="Times New Roman"/>
          <w:noProof/>
        </w:rPr>
        <w:t>є</w:t>
      </w:r>
      <w:r w:rsidR="00C4448F" w:rsidRPr="00601585">
        <w:rPr>
          <w:rFonts w:cs="Times New Roman"/>
          <w:noProof/>
        </w:rPr>
        <w:t xml:space="preserve"> </w:t>
      </w:r>
      <w:r w:rsidR="00494DE6" w:rsidRPr="00601585">
        <w:rPr>
          <w:rFonts w:cs="Times New Roman"/>
          <w:noProof/>
        </w:rPr>
        <w:t>методологію</w:t>
      </w:r>
      <w:r w:rsidR="00C4448F" w:rsidRPr="00601585">
        <w:rPr>
          <w:rFonts w:cs="Times New Roman"/>
          <w:noProof/>
        </w:rPr>
        <w:t xml:space="preserve">, вимоги та підходи, які слід вживати для </w:t>
      </w:r>
      <w:r w:rsidR="00494DE6" w:rsidRPr="00601585">
        <w:rPr>
          <w:rFonts w:cs="Times New Roman"/>
          <w:noProof/>
        </w:rPr>
        <w:t>забезпечення</w:t>
      </w:r>
      <w:r w:rsidR="00C4448F" w:rsidRPr="00601585">
        <w:rPr>
          <w:rFonts w:cs="Times New Roman"/>
          <w:noProof/>
        </w:rPr>
        <w:t xml:space="preserve"> конфіденційності, цілісності та доступності інформації</w:t>
      </w:r>
      <w:r w:rsidR="001E5DCB" w:rsidRPr="00601585">
        <w:rPr>
          <w:rFonts w:cs="Times New Roman"/>
          <w:noProof/>
        </w:rPr>
        <w:t xml:space="preserve">, </w:t>
      </w:r>
      <w:r w:rsidRPr="00601585">
        <w:rPr>
          <w:rFonts w:cs="Times New Roman"/>
          <w:noProof/>
        </w:rPr>
        <w:t>що</w:t>
      </w:r>
      <w:r w:rsidR="001E5DCB" w:rsidRPr="00601585">
        <w:rPr>
          <w:rFonts w:cs="Times New Roman"/>
          <w:noProof/>
        </w:rPr>
        <w:t xml:space="preserve"> циркулює в системі</w:t>
      </w:r>
      <w:r w:rsidR="00C4448F" w:rsidRPr="00601585">
        <w:rPr>
          <w:rFonts w:cs="Times New Roman"/>
          <w:noProof/>
        </w:rPr>
        <w:t>;</w:t>
      </w:r>
    </w:p>
    <w:p w:rsidR="00C4448F" w:rsidRPr="00601585" w:rsidRDefault="006476E0" w:rsidP="00601585">
      <w:pPr>
        <w:pStyle w:val="3"/>
        <w:keepNext w:val="0"/>
        <w:widowControl w:val="0"/>
        <w:rPr>
          <w:rFonts w:cs="Times New Roman"/>
          <w:noProof/>
        </w:rPr>
      </w:pPr>
      <w:r w:rsidRPr="00601585">
        <w:rPr>
          <w:rFonts w:cs="Times New Roman"/>
          <w:noProof/>
        </w:rPr>
        <w:t>х</w:t>
      </w:r>
      <w:r w:rsidR="00C4448F" w:rsidRPr="00601585">
        <w:rPr>
          <w:rFonts w:cs="Times New Roman"/>
          <w:noProof/>
        </w:rPr>
        <w:t>арактеризу</w:t>
      </w:r>
      <w:r w:rsidR="001E5DCB" w:rsidRPr="00601585">
        <w:rPr>
          <w:rFonts w:cs="Times New Roman"/>
          <w:noProof/>
        </w:rPr>
        <w:t>є</w:t>
      </w:r>
      <w:r w:rsidR="00C4448F" w:rsidRPr="00601585">
        <w:rPr>
          <w:rFonts w:cs="Times New Roman"/>
          <w:noProof/>
        </w:rPr>
        <w:t xml:space="preserve"> </w:t>
      </w:r>
      <w:r w:rsidR="00494DE6" w:rsidRPr="00601585">
        <w:rPr>
          <w:rFonts w:cs="Times New Roman"/>
          <w:noProof/>
        </w:rPr>
        <w:t>методологію</w:t>
      </w:r>
      <w:r w:rsidR="00C4448F" w:rsidRPr="00601585">
        <w:rPr>
          <w:rFonts w:cs="Times New Roman"/>
          <w:noProof/>
        </w:rPr>
        <w:t xml:space="preserve">, вимоги та підхід до обробки </w:t>
      </w:r>
      <w:r w:rsidR="002E662A" w:rsidRPr="00601585">
        <w:rPr>
          <w:rFonts w:cs="Times New Roman"/>
          <w:noProof/>
        </w:rPr>
        <w:t>персональних даних</w:t>
      </w:r>
      <w:r w:rsidR="00C4448F" w:rsidRPr="00601585">
        <w:rPr>
          <w:rFonts w:cs="Times New Roman"/>
          <w:noProof/>
        </w:rPr>
        <w:t>;</w:t>
      </w:r>
    </w:p>
    <w:p w:rsidR="00C4448F" w:rsidRPr="00601585" w:rsidRDefault="006476E0" w:rsidP="00601585">
      <w:pPr>
        <w:pStyle w:val="3"/>
        <w:keepNext w:val="0"/>
        <w:widowControl w:val="0"/>
        <w:rPr>
          <w:rFonts w:cs="Times New Roman"/>
          <w:noProof/>
        </w:rPr>
      </w:pPr>
      <w:r w:rsidRPr="00601585">
        <w:rPr>
          <w:rFonts w:cs="Times New Roman"/>
          <w:noProof/>
        </w:rPr>
        <w:t>х</w:t>
      </w:r>
      <w:r w:rsidR="00C4448F" w:rsidRPr="00601585">
        <w:rPr>
          <w:rFonts w:cs="Times New Roman"/>
          <w:noProof/>
        </w:rPr>
        <w:t>арактеризу</w:t>
      </w:r>
      <w:r w:rsidR="001E5DCB" w:rsidRPr="00601585">
        <w:rPr>
          <w:rFonts w:cs="Times New Roman"/>
          <w:noProof/>
        </w:rPr>
        <w:t>є</w:t>
      </w:r>
      <w:r w:rsidR="00C4448F" w:rsidRPr="00601585">
        <w:rPr>
          <w:rFonts w:cs="Times New Roman"/>
          <w:noProof/>
        </w:rPr>
        <w:t>, як архітектур</w:t>
      </w:r>
      <w:r w:rsidR="00494DE6" w:rsidRPr="00601585">
        <w:rPr>
          <w:rFonts w:cs="Times New Roman"/>
          <w:noProof/>
        </w:rPr>
        <w:t>и</w:t>
      </w:r>
      <w:r w:rsidR="00C4448F" w:rsidRPr="00601585">
        <w:rPr>
          <w:rFonts w:cs="Times New Roman"/>
          <w:noProof/>
        </w:rPr>
        <w:t xml:space="preserve"> безпеки та приватності інтегруються </w:t>
      </w:r>
      <w:r w:rsidRPr="00601585">
        <w:rPr>
          <w:rFonts w:cs="Times New Roman"/>
          <w:noProof/>
        </w:rPr>
        <w:t xml:space="preserve">в </w:t>
      </w:r>
      <w:r w:rsidR="00C4448F" w:rsidRPr="00601585">
        <w:rPr>
          <w:rFonts w:cs="Times New Roman"/>
          <w:noProof/>
        </w:rPr>
        <w:t xml:space="preserve">архітектуру підприємства; </w:t>
      </w:r>
    </w:p>
    <w:p w:rsidR="00C4448F" w:rsidRPr="00601585" w:rsidRDefault="006476E0" w:rsidP="00601585">
      <w:pPr>
        <w:pStyle w:val="3"/>
        <w:keepNext w:val="0"/>
        <w:widowControl w:val="0"/>
        <w:rPr>
          <w:rFonts w:cs="Times New Roman"/>
          <w:noProof/>
        </w:rPr>
      </w:pPr>
      <w:r w:rsidRPr="00601585">
        <w:rPr>
          <w:rFonts w:cs="Times New Roman"/>
          <w:noProof/>
        </w:rPr>
        <w:t>х</w:t>
      </w:r>
      <w:r w:rsidR="00C4448F" w:rsidRPr="00601585">
        <w:rPr>
          <w:rFonts w:cs="Times New Roman"/>
          <w:noProof/>
        </w:rPr>
        <w:t>арактеризу</w:t>
      </w:r>
      <w:r w:rsidR="001E5DCB" w:rsidRPr="00601585">
        <w:rPr>
          <w:rFonts w:cs="Times New Roman"/>
          <w:noProof/>
        </w:rPr>
        <w:t>є</w:t>
      </w:r>
      <w:r w:rsidR="00C4448F" w:rsidRPr="00601585">
        <w:rPr>
          <w:rFonts w:cs="Times New Roman"/>
          <w:noProof/>
        </w:rPr>
        <w:t xml:space="preserve"> будь-які припущення, </w:t>
      </w:r>
      <w:r w:rsidR="00246A46" w:rsidRPr="00601585">
        <w:rPr>
          <w:rFonts w:cs="Times New Roman"/>
          <w:noProof/>
        </w:rPr>
        <w:t xml:space="preserve">що </w:t>
      </w:r>
      <w:r w:rsidR="00C4448F" w:rsidRPr="00601585">
        <w:rPr>
          <w:rFonts w:cs="Times New Roman"/>
          <w:noProof/>
        </w:rPr>
        <w:t>пов</w:t>
      </w:r>
      <w:r w:rsidRPr="00601585">
        <w:rPr>
          <w:rFonts w:cs="Times New Roman"/>
          <w:noProof/>
        </w:rPr>
        <w:t>’</w:t>
      </w:r>
      <w:r w:rsidR="00C4448F" w:rsidRPr="00601585">
        <w:rPr>
          <w:rFonts w:cs="Times New Roman"/>
          <w:noProof/>
        </w:rPr>
        <w:t xml:space="preserve">язані з безпекою та приватністю, щодо зовнішніх служб </w:t>
      </w:r>
      <w:r w:rsidRPr="00601585">
        <w:rPr>
          <w:rFonts w:cs="Times New Roman"/>
          <w:noProof/>
        </w:rPr>
        <w:t xml:space="preserve">і </w:t>
      </w:r>
      <w:r w:rsidR="00C4448F" w:rsidRPr="00601585">
        <w:rPr>
          <w:rFonts w:cs="Times New Roman"/>
          <w:noProof/>
        </w:rPr>
        <w:t>залежност</w:t>
      </w:r>
      <w:r w:rsidR="00246A46" w:rsidRPr="00601585">
        <w:rPr>
          <w:rFonts w:cs="Times New Roman"/>
          <w:noProof/>
        </w:rPr>
        <w:t>і</w:t>
      </w:r>
      <w:r w:rsidR="00C4448F" w:rsidRPr="00601585">
        <w:rPr>
          <w:rFonts w:cs="Times New Roman"/>
          <w:noProof/>
        </w:rPr>
        <w:t xml:space="preserve"> від них</w:t>
      </w:r>
      <w:r w:rsidRPr="00601585">
        <w:rPr>
          <w:rFonts w:cs="Times New Roman"/>
          <w:noProof/>
        </w:rPr>
        <w:t>.</w:t>
      </w:r>
    </w:p>
    <w:p w:rsidR="00C4448F" w:rsidRPr="00601585" w:rsidRDefault="00C4448F" w:rsidP="00601585">
      <w:pPr>
        <w:pStyle w:val="2"/>
        <w:rPr>
          <w:noProof/>
        </w:rPr>
      </w:pPr>
      <w:r w:rsidRPr="00601585">
        <w:rPr>
          <w:noProof/>
        </w:rPr>
        <w:t>Перегляда</w:t>
      </w:r>
      <w:r w:rsidR="00494DE6" w:rsidRPr="00601585">
        <w:rPr>
          <w:noProof/>
        </w:rPr>
        <w:t>ти</w:t>
      </w:r>
      <w:r w:rsidRPr="00601585">
        <w:rPr>
          <w:noProof/>
        </w:rPr>
        <w:t xml:space="preserve"> </w:t>
      </w:r>
      <w:r w:rsidR="006476E0" w:rsidRPr="00601585">
        <w:rPr>
          <w:noProof/>
        </w:rPr>
        <w:t xml:space="preserve">й </w:t>
      </w:r>
      <w:r w:rsidRPr="00601585">
        <w:rPr>
          <w:noProof/>
        </w:rPr>
        <w:t>оновлю</w:t>
      </w:r>
      <w:r w:rsidR="00494DE6" w:rsidRPr="00601585">
        <w:rPr>
          <w:noProof/>
        </w:rPr>
        <w:t>вати</w:t>
      </w:r>
      <w:r w:rsidRPr="00601585">
        <w:rPr>
          <w:noProof/>
        </w:rPr>
        <w:t xml:space="preserve"> архітектуру безпеки та приватності [</w:t>
      </w:r>
      <w:r w:rsidRPr="00601585">
        <w:rPr>
          <w:i/>
          <w:noProof/>
        </w:rPr>
        <w:t>Призначення:з визначеною організацією частотою</w:t>
      </w:r>
      <w:r w:rsidRPr="00601585">
        <w:rPr>
          <w:noProof/>
        </w:rPr>
        <w:t>], щоб відображати оновлення в архітектурі підприємства</w:t>
      </w:r>
      <w:r w:rsidR="006476E0" w:rsidRPr="00601585">
        <w:rPr>
          <w:noProof/>
        </w:rPr>
        <w:t>.</w:t>
      </w:r>
      <w:r w:rsidRPr="00601585">
        <w:rPr>
          <w:noProof/>
        </w:rPr>
        <w:t xml:space="preserve"> </w:t>
      </w:r>
    </w:p>
    <w:p w:rsidR="00C4448F" w:rsidRPr="00601585" w:rsidRDefault="00C4448F" w:rsidP="00601585">
      <w:pPr>
        <w:pStyle w:val="2"/>
        <w:rPr>
          <w:noProof/>
        </w:rPr>
      </w:pPr>
      <w:r w:rsidRPr="00601585">
        <w:rPr>
          <w:noProof/>
        </w:rPr>
        <w:t>Відобража</w:t>
      </w:r>
      <w:r w:rsidR="00494DE6" w:rsidRPr="00601585">
        <w:rPr>
          <w:noProof/>
        </w:rPr>
        <w:t>ти</w:t>
      </w:r>
      <w:r w:rsidRPr="00601585">
        <w:rPr>
          <w:noProof/>
        </w:rPr>
        <w:t xml:space="preserve"> зміни </w:t>
      </w:r>
      <w:r w:rsidR="00246A46" w:rsidRPr="00601585">
        <w:rPr>
          <w:noProof/>
        </w:rPr>
        <w:t xml:space="preserve">щодо </w:t>
      </w:r>
      <w:r w:rsidRPr="00601585">
        <w:rPr>
          <w:noProof/>
        </w:rPr>
        <w:t xml:space="preserve">планової архітектури безпеки та приватності в </w:t>
      </w:r>
      <w:r w:rsidR="00E83B65" w:rsidRPr="00601585">
        <w:rPr>
          <w:noProof/>
        </w:rPr>
        <w:t>політиках</w:t>
      </w:r>
      <w:r w:rsidRPr="00601585">
        <w:rPr>
          <w:noProof/>
        </w:rPr>
        <w:t xml:space="preserve"> безпеки та приватності.</w:t>
      </w:r>
    </w:p>
    <w:p w:rsidR="00246A46" w:rsidRPr="00601585" w:rsidRDefault="003058F1" w:rsidP="00601585">
      <w:pPr>
        <w:pStyle w:val="a3"/>
        <w:spacing w:after="200"/>
        <w:ind w:left="851"/>
        <w:rPr>
          <w:noProof/>
        </w:rPr>
      </w:pPr>
      <w:r w:rsidRPr="00601585">
        <w:rPr>
          <w:noProof/>
          <w:color w:val="FF0000"/>
          <w:u w:val="single"/>
        </w:rPr>
        <w:t>Рекомендації з реалізації:</w:t>
      </w:r>
      <w:r w:rsidRPr="00601585">
        <w:rPr>
          <w:noProof/>
        </w:rPr>
        <w:t xml:space="preserve"> </w:t>
      </w:r>
      <w:r w:rsidR="00246A46" w:rsidRPr="00601585">
        <w:rPr>
          <w:noProof/>
        </w:rPr>
        <w:t>Цей захід безпеки стосується дій, що вживаються організаціями з про</w:t>
      </w:r>
      <w:r w:rsidR="006476E0" w:rsidRPr="00601585">
        <w:rPr>
          <w:noProof/>
        </w:rPr>
        <w:t>є</w:t>
      </w:r>
      <w:r w:rsidR="00246A46" w:rsidRPr="00601585">
        <w:rPr>
          <w:noProof/>
        </w:rPr>
        <w:t xml:space="preserve">ктування та розробки систем. Архітектури безпеки та приватності на системному рівні мають відповідати </w:t>
      </w:r>
      <w:r w:rsidR="006476E0" w:rsidRPr="00601585">
        <w:rPr>
          <w:noProof/>
        </w:rPr>
        <w:t xml:space="preserve">й </w:t>
      </w:r>
      <w:r w:rsidR="00246A46" w:rsidRPr="00601585">
        <w:rPr>
          <w:noProof/>
        </w:rPr>
        <w:t>доповнювати організаційні архітектури безпеки та приватності, описані в PM-7, які є невід</w:t>
      </w:r>
      <w:r w:rsidR="006476E0" w:rsidRPr="00601585">
        <w:rPr>
          <w:noProof/>
        </w:rPr>
        <w:t>діль</w:t>
      </w:r>
      <w:r w:rsidR="00246A46" w:rsidRPr="00601585">
        <w:rPr>
          <w:noProof/>
        </w:rPr>
        <w:t xml:space="preserve">ною частиною і розробляються як частина архітектури підприємства. Архітектури безпеки та приватності </w:t>
      </w:r>
      <w:r w:rsidR="006476E0" w:rsidRPr="00601585">
        <w:rPr>
          <w:noProof/>
        </w:rPr>
        <w:t>містять</w:t>
      </w:r>
      <w:r w:rsidR="00246A46" w:rsidRPr="00601585">
        <w:rPr>
          <w:noProof/>
        </w:rPr>
        <w:t xml:space="preserve">: опис архітектури, розміщення </w:t>
      </w:r>
      <w:r w:rsidR="006476E0" w:rsidRPr="00601585">
        <w:rPr>
          <w:noProof/>
        </w:rPr>
        <w:t>і</w:t>
      </w:r>
      <w:r w:rsidR="00246A46" w:rsidRPr="00601585">
        <w:rPr>
          <w:noProof/>
        </w:rPr>
        <w:t xml:space="preserve"> розподіл функцій безпеки та приватності (</w:t>
      </w:r>
      <w:r w:rsidR="006476E0" w:rsidRPr="00601585">
        <w:rPr>
          <w:noProof/>
        </w:rPr>
        <w:t xml:space="preserve">включно із </w:t>
      </w:r>
      <w:r w:rsidR="00246A46" w:rsidRPr="00601585">
        <w:rPr>
          <w:noProof/>
        </w:rPr>
        <w:t>заход</w:t>
      </w:r>
      <w:r w:rsidR="006476E0" w:rsidRPr="00601585">
        <w:rPr>
          <w:noProof/>
        </w:rPr>
        <w:t>ам</w:t>
      </w:r>
      <w:r w:rsidR="00246A46" w:rsidRPr="00601585">
        <w:rPr>
          <w:noProof/>
        </w:rPr>
        <w:t>и захисту), інформацію про безпеку та приватність для зовнішніх інтерфейсів</w:t>
      </w:r>
      <w:r w:rsidR="006476E0" w:rsidRPr="00601585">
        <w:rPr>
          <w:noProof/>
        </w:rPr>
        <w:t>;</w:t>
      </w:r>
      <w:r w:rsidR="00246A46" w:rsidRPr="00601585">
        <w:rPr>
          <w:noProof/>
        </w:rPr>
        <w:t xml:space="preserve"> інформацію, якою обмінюються через інтерфейси, та пов</w:t>
      </w:r>
      <w:r w:rsidR="006476E0" w:rsidRPr="00601585">
        <w:rPr>
          <w:noProof/>
        </w:rPr>
        <w:t>’</w:t>
      </w:r>
      <w:r w:rsidR="00246A46" w:rsidRPr="00601585">
        <w:rPr>
          <w:noProof/>
        </w:rPr>
        <w:t xml:space="preserve">язані механізми захисту з кожним інтерфейсом. Крім того, архітектури безпеки та приватності можуть </w:t>
      </w:r>
      <w:r w:rsidR="006476E0" w:rsidRPr="00601585">
        <w:rPr>
          <w:noProof/>
        </w:rPr>
        <w:t xml:space="preserve">містити </w:t>
      </w:r>
      <w:r w:rsidR="00246A46" w:rsidRPr="00601585">
        <w:rPr>
          <w:noProof/>
        </w:rPr>
        <w:t>іншу інформацію, наприклад</w:t>
      </w:r>
      <w:r w:rsidR="00BC14E8">
        <w:rPr>
          <w:noProof/>
        </w:rPr>
        <w:t>:</w:t>
      </w:r>
      <w:r w:rsidR="00246A46" w:rsidRPr="00601585">
        <w:rPr>
          <w:noProof/>
        </w:rPr>
        <w:t xml:space="preserve"> ролі користувачів </w:t>
      </w:r>
      <w:r w:rsidR="006476E0" w:rsidRPr="00601585">
        <w:rPr>
          <w:noProof/>
        </w:rPr>
        <w:t xml:space="preserve">і </w:t>
      </w:r>
      <w:r w:rsidR="00246A46" w:rsidRPr="00601585">
        <w:rPr>
          <w:noProof/>
        </w:rPr>
        <w:t xml:space="preserve">привілеї доступу, </w:t>
      </w:r>
      <w:r w:rsidR="00383E83" w:rsidRPr="00466894">
        <w:rPr>
          <w:noProof/>
        </w:rPr>
        <w:t>як</w:t>
      </w:r>
      <w:r w:rsidR="00BC14E8">
        <w:rPr>
          <w:noProof/>
        </w:rPr>
        <w:t>і</w:t>
      </w:r>
      <w:r w:rsidR="00383E83" w:rsidRPr="00466894">
        <w:rPr>
          <w:noProof/>
        </w:rPr>
        <w:t xml:space="preserve"> </w:t>
      </w:r>
      <w:r w:rsidR="00246A46" w:rsidRPr="00601585">
        <w:rPr>
          <w:noProof/>
        </w:rPr>
        <w:t>присвоєні кожній ролі</w:t>
      </w:r>
      <w:r w:rsidR="006476E0" w:rsidRPr="00601585">
        <w:rPr>
          <w:noProof/>
        </w:rPr>
        <w:t>;</w:t>
      </w:r>
      <w:r w:rsidR="00246A46" w:rsidRPr="00601585">
        <w:rPr>
          <w:noProof/>
        </w:rPr>
        <w:t xml:space="preserve"> унікальні вимоги безпеки та приватності</w:t>
      </w:r>
      <w:r w:rsidR="006476E0" w:rsidRPr="00601585">
        <w:rPr>
          <w:noProof/>
        </w:rPr>
        <w:t>;</w:t>
      </w:r>
      <w:r w:rsidR="00246A46" w:rsidRPr="00601585">
        <w:rPr>
          <w:noProof/>
        </w:rPr>
        <w:t xml:space="preserve"> типи інформації, що обробляється, зберігається та передається системою</w:t>
      </w:r>
      <w:r w:rsidR="006476E0" w:rsidRPr="00601585">
        <w:rPr>
          <w:noProof/>
        </w:rPr>
        <w:t>;</w:t>
      </w:r>
      <w:r w:rsidR="00246A46" w:rsidRPr="00601585">
        <w:rPr>
          <w:noProof/>
        </w:rPr>
        <w:t xml:space="preserve"> пріоритети відновлення інформаційних </w:t>
      </w:r>
      <w:r w:rsidR="006476E0" w:rsidRPr="00601585">
        <w:rPr>
          <w:noProof/>
        </w:rPr>
        <w:t xml:space="preserve">і </w:t>
      </w:r>
      <w:r w:rsidR="00246A46" w:rsidRPr="00601585">
        <w:rPr>
          <w:noProof/>
        </w:rPr>
        <w:t>системних послуг та будь-які інші конкретні потреби захисту.</w:t>
      </w:r>
    </w:p>
    <w:p w:rsidR="003058F1" w:rsidRPr="00601585" w:rsidRDefault="00246A46" w:rsidP="00601585">
      <w:pPr>
        <w:pStyle w:val="a3"/>
        <w:spacing w:after="200"/>
        <w:ind w:left="851"/>
        <w:rPr>
          <w:noProof/>
          <w:u w:val="single"/>
        </w:rPr>
      </w:pPr>
      <w:r w:rsidRPr="00601585">
        <w:rPr>
          <w:noProof/>
        </w:rPr>
        <w:t xml:space="preserve">У сучасних обчислювальних архітектурах організаціям стає все складніше контролювати всі інформаційні ресурси. Можуть </w:t>
      </w:r>
      <w:r w:rsidR="000D3FFC" w:rsidRPr="00601585">
        <w:rPr>
          <w:noProof/>
        </w:rPr>
        <w:t xml:space="preserve">бути наявними </w:t>
      </w:r>
      <w:r w:rsidRPr="00601585">
        <w:rPr>
          <w:noProof/>
        </w:rPr>
        <w:t xml:space="preserve">залежність від зовнішніх інформаційних послуг </w:t>
      </w:r>
      <w:r w:rsidR="009E41FE" w:rsidRPr="00601585">
        <w:rPr>
          <w:noProof/>
        </w:rPr>
        <w:t>і</w:t>
      </w:r>
      <w:r w:rsidRPr="00601585">
        <w:rPr>
          <w:noProof/>
        </w:rPr>
        <w:t xml:space="preserve"> постачальників послуг. Опис таких залежностей в архітектурах безпеки та приватності є важливим для розробки комплексної стратегії захисту місії. Створення, розробка, документування та підтримка конфігурації організаційних систем має вирішальне значення для впровадження </w:t>
      </w:r>
      <w:r w:rsidR="009E41FE" w:rsidRPr="00601585">
        <w:rPr>
          <w:noProof/>
        </w:rPr>
        <w:t xml:space="preserve">й </w:t>
      </w:r>
      <w:r w:rsidRPr="00601585">
        <w:rPr>
          <w:noProof/>
        </w:rPr>
        <w:t xml:space="preserve">ефективної архітектури безпеки та приватності. Розробка архітектури безпеки та приватності має координуватися зі службою безпеки інформації для забезпечення визначення </w:t>
      </w:r>
      <w:r w:rsidR="009E41FE" w:rsidRPr="00601585">
        <w:rPr>
          <w:noProof/>
        </w:rPr>
        <w:t xml:space="preserve">й </w:t>
      </w:r>
      <w:r w:rsidRPr="00601585">
        <w:rPr>
          <w:noProof/>
        </w:rPr>
        <w:t>ефективної реалізації заходів захисту, необхідних для забезпечення вимог безпеки та приватності.</w:t>
      </w:r>
      <w:r w:rsidR="003058F1" w:rsidRPr="00601585">
        <w:rPr>
          <w:noProof/>
        </w:rPr>
        <w:t xml:space="preserve"> </w:t>
      </w:r>
    </w:p>
    <w:p w:rsidR="00C4448F" w:rsidRPr="00601585" w:rsidRDefault="00C4448F" w:rsidP="00601585">
      <w:pPr>
        <w:pStyle w:val="a3"/>
        <w:spacing w:after="200"/>
        <w:ind w:left="851"/>
        <w:rPr>
          <w:noProof/>
        </w:rPr>
      </w:pPr>
      <w:r w:rsidRPr="00601585">
        <w:rPr>
          <w:noProof/>
          <w:u w:val="single"/>
        </w:rPr>
        <w:t>Пов</w:t>
      </w:r>
      <w:r w:rsidR="009E41FE" w:rsidRPr="00601585">
        <w:rPr>
          <w:noProof/>
          <w:u w:val="single"/>
        </w:rPr>
        <w:t>’</w:t>
      </w:r>
      <w:r w:rsidRPr="00601585">
        <w:rPr>
          <w:noProof/>
          <w:u w:val="single"/>
        </w:rPr>
        <w:t>язані заходи</w:t>
      </w:r>
      <w:r w:rsidRPr="00601585">
        <w:rPr>
          <w:noProof/>
        </w:rPr>
        <w:t xml:space="preserve">: </w:t>
      </w:r>
      <w:hyperlink w:anchor="_CM-2_Базова_конфігурація" w:history="1">
        <w:r w:rsidR="00101656" w:rsidRPr="00601585">
          <w:rPr>
            <w:rStyle w:val="af1"/>
            <w:rFonts w:eastAsia="Times New Roman"/>
            <w:bCs/>
            <w:lang w:eastAsia="uk-UA"/>
          </w:rPr>
          <w:t>CM-2</w:t>
        </w:r>
      </w:hyperlink>
      <w:r w:rsidRPr="00601585">
        <w:rPr>
          <w:noProof/>
        </w:rPr>
        <w:t xml:space="preserve">, </w:t>
      </w:r>
      <w:hyperlink w:anchor="_CM-6_Налаштування_конфігурації" w:history="1">
        <w:r w:rsidR="005B1D9A" w:rsidRPr="00601585">
          <w:rPr>
            <w:rStyle w:val="af1"/>
            <w:rFonts w:eastAsia="Times New Roman"/>
            <w:bCs/>
            <w:lang w:eastAsia="uk-UA"/>
          </w:rPr>
          <w:t>CM-6</w:t>
        </w:r>
      </w:hyperlink>
      <w:r w:rsidRPr="00601585">
        <w:rPr>
          <w:noProof/>
        </w:rPr>
        <w:t xml:space="preserve">, </w:t>
      </w:r>
      <w:hyperlink w:anchor="_PL-2_Плани_безпеки" w:history="1">
        <w:r w:rsidR="009530E4" w:rsidRPr="00601585">
          <w:rPr>
            <w:rStyle w:val="af1"/>
            <w:rFonts w:eastAsia="Times New Roman"/>
            <w:bCs/>
            <w:lang w:eastAsia="uk-UA"/>
          </w:rPr>
          <w:t>PL-2</w:t>
        </w:r>
      </w:hyperlink>
      <w:r w:rsidRPr="00601585">
        <w:rPr>
          <w:noProof/>
        </w:rPr>
        <w:t xml:space="preserve">, </w:t>
      </w:r>
      <w:hyperlink w:anchor="_PL-7_Концепція_операцій" w:history="1">
        <w:r w:rsidR="009530E4" w:rsidRPr="00601585">
          <w:rPr>
            <w:rStyle w:val="af1"/>
            <w:rFonts w:eastAsia="Times New Roman"/>
            <w:bCs/>
            <w:lang w:eastAsia="uk-UA"/>
          </w:rPr>
          <w:t>PL-7</w:t>
        </w:r>
      </w:hyperlink>
      <w:r w:rsidRPr="00601585">
        <w:rPr>
          <w:noProof/>
        </w:rPr>
        <w:t xml:space="preserve">, </w:t>
      </w:r>
      <w:hyperlink w:anchor="_PL-9_Централізоване_управління" w:history="1">
        <w:r w:rsidR="00677AB4" w:rsidRPr="00601585">
          <w:rPr>
            <w:rStyle w:val="af1"/>
            <w:rFonts w:eastAsia="Times New Roman"/>
            <w:bCs/>
            <w:lang w:eastAsia="uk-UA"/>
          </w:rPr>
          <w:t>PL-9</w:t>
        </w:r>
      </w:hyperlink>
      <w:r w:rsidRPr="00601585">
        <w:rPr>
          <w:noProof/>
        </w:rPr>
        <w:t xml:space="preserve">, </w:t>
      </w:r>
      <w:hyperlink w:anchor="_PM-7_Архітектура_підприємства" w:history="1">
        <w:r w:rsidR="00345088" w:rsidRPr="00601585">
          <w:rPr>
            <w:rStyle w:val="af1"/>
            <w:rFonts w:eastAsia="Times New Roman"/>
            <w:bCs/>
            <w:lang w:eastAsia="uk-UA"/>
          </w:rPr>
          <w:t>PM-7</w:t>
        </w:r>
      </w:hyperlink>
      <w:r w:rsidRPr="00601585">
        <w:rPr>
          <w:noProof/>
        </w:rPr>
        <w:t xml:space="preserve">, </w:t>
      </w:r>
      <w:hyperlink w:anchor="_РМ-29_Інвентаризація_особистої" w:history="1">
        <w:r w:rsidR="00C613A8" w:rsidRPr="00601585">
          <w:rPr>
            <w:rStyle w:val="af1"/>
            <w:rFonts w:eastAsia="Times New Roman"/>
            <w:bCs/>
            <w:lang w:eastAsia="uk-UA"/>
          </w:rPr>
          <w:t>РМ-29</w:t>
        </w:r>
      </w:hyperlink>
      <w:r w:rsidRPr="00601585">
        <w:rPr>
          <w:noProof/>
        </w:rPr>
        <w:t xml:space="preserve">, </w:t>
      </w:r>
      <w:hyperlink w:anchor="_RA-9_Аналіз_критичності" w:history="1">
        <w:r w:rsidR="003B7E84" w:rsidRPr="00601585">
          <w:rPr>
            <w:rStyle w:val="af1"/>
            <w:rFonts w:eastAsia="Times New Roman"/>
            <w:bCs/>
            <w:lang w:eastAsia="uk-UA"/>
          </w:rPr>
          <w:t>RA-9</w:t>
        </w:r>
      </w:hyperlink>
      <w:r w:rsidRPr="00601585">
        <w:rPr>
          <w:noProof/>
        </w:rPr>
        <w:t xml:space="preserve">, </w:t>
      </w:r>
      <w:hyperlink w:anchor="_SA-3_Життєвий_цикл" w:history="1">
        <w:r w:rsidR="00F96836" w:rsidRPr="00601585">
          <w:rPr>
            <w:rStyle w:val="af1"/>
            <w:rFonts w:eastAsia="Times New Roman"/>
            <w:bCs/>
            <w:lang w:eastAsia="uk-UA"/>
          </w:rPr>
          <w:t>SA-3</w:t>
        </w:r>
      </w:hyperlink>
      <w:r w:rsidRPr="00601585">
        <w:rPr>
          <w:noProof/>
        </w:rPr>
        <w:t xml:space="preserve">, </w:t>
      </w:r>
      <w:hyperlink w:anchor="_SA-5_Системна_документація" w:history="1">
        <w:r w:rsidR="00813711" w:rsidRPr="00601585">
          <w:rPr>
            <w:rStyle w:val="af1"/>
            <w:rFonts w:eastAsia="Times New Roman"/>
            <w:bCs/>
            <w:lang w:eastAsia="uk-UA"/>
          </w:rPr>
          <w:t>SA-5</w:t>
        </w:r>
      </w:hyperlink>
      <w:r w:rsidRPr="00601585">
        <w:rPr>
          <w:noProof/>
        </w:rPr>
        <w:t xml:space="preserve">, </w:t>
      </w:r>
      <w:hyperlink w:anchor="_SA-8_Безпека_та" w:history="1">
        <w:r w:rsidR="00813711" w:rsidRPr="00601585">
          <w:rPr>
            <w:rStyle w:val="af1"/>
            <w:rFonts w:eastAsia="Times New Roman"/>
            <w:bCs/>
            <w:lang w:eastAsia="uk-UA"/>
          </w:rPr>
          <w:t>SA-8</w:t>
        </w:r>
      </w:hyperlink>
      <w:r w:rsidRPr="00601585">
        <w:rPr>
          <w:noProof/>
        </w:rPr>
        <w:t xml:space="preserve">, </w:t>
      </w:r>
      <w:hyperlink w:anchor="_SA-17_Дизайн_та" w:history="1">
        <w:r w:rsidR="00E52A55" w:rsidRPr="00601585">
          <w:rPr>
            <w:rStyle w:val="af1"/>
            <w:rFonts w:eastAsia="Times New Roman"/>
            <w:bCs/>
            <w:lang w:eastAsia="uk-UA"/>
          </w:rPr>
          <w:t>SA-17</w:t>
        </w:r>
      </w:hyperlink>
      <w:r w:rsidRPr="00601585">
        <w:rPr>
          <w:noProof/>
        </w:rPr>
        <w:t>.</w:t>
      </w:r>
    </w:p>
    <w:p w:rsidR="00C4448F"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C4448F" w:rsidRPr="00601585" w:rsidRDefault="00C4448F" w:rsidP="00601585">
      <w:pPr>
        <w:pStyle w:val="5"/>
        <w:numPr>
          <w:ilvl w:val="0"/>
          <w:numId w:val="398"/>
        </w:numPr>
        <w:ind w:left="1418" w:hanging="709"/>
        <w:rPr>
          <w:rFonts w:ascii="Times New Roman" w:hAnsi="Times New Roman" w:cs="Times New Roman"/>
          <w:szCs w:val="24"/>
        </w:rPr>
      </w:pPr>
      <w:bookmarkStart w:id="661" w:name="_Архітектура_безпеки_та"/>
      <w:bookmarkEnd w:id="661"/>
      <w:r w:rsidRPr="00601585">
        <w:rPr>
          <w:rFonts w:ascii="Times New Roman" w:hAnsi="Times New Roman" w:cs="Times New Roman"/>
          <w:szCs w:val="24"/>
        </w:rPr>
        <w:t xml:space="preserve">Архітектура безпеки та приватності </w:t>
      </w:r>
      <w:r w:rsidR="009E3CA5">
        <w:rPr>
          <w:rFonts w:ascii="Times New Roman" w:hAnsi="Times New Roman" w:cs="Times New Roman"/>
          <w:szCs w:val="24"/>
        </w:rPr>
        <w:t>-</w:t>
      </w:r>
      <w:r w:rsidRPr="00601585">
        <w:rPr>
          <w:rFonts w:ascii="Times New Roman" w:hAnsi="Times New Roman" w:cs="Times New Roman"/>
          <w:szCs w:val="24"/>
        </w:rPr>
        <w:t xml:space="preserve"> «Глибока оборона»</w:t>
      </w:r>
    </w:p>
    <w:p w:rsidR="00C4448F" w:rsidRPr="00601585" w:rsidRDefault="00494DE6" w:rsidP="00601585">
      <w:pPr>
        <w:pStyle w:val="a3"/>
      </w:pPr>
      <w:r w:rsidRPr="00601585">
        <w:t>Спро</w:t>
      </w:r>
      <w:r w:rsidR="00592D8D" w:rsidRPr="00601585">
        <w:t>є</w:t>
      </w:r>
      <w:r w:rsidRPr="00601585">
        <w:t xml:space="preserve">ктувати </w:t>
      </w:r>
      <w:r w:rsidR="00C4448F" w:rsidRPr="00601585">
        <w:t>архітектур</w:t>
      </w:r>
      <w:r w:rsidR="001E5DCB" w:rsidRPr="00601585">
        <w:t>у</w:t>
      </w:r>
      <w:r w:rsidR="00C4448F" w:rsidRPr="00601585">
        <w:t xml:space="preserve"> безпеки та приватності для </w:t>
      </w:r>
      <w:r w:rsidRPr="00601585">
        <w:t xml:space="preserve">інформаційної </w:t>
      </w:r>
      <w:r w:rsidR="00C4448F" w:rsidRPr="00601585">
        <w:t>системи, використовуючи підхід «глибокої оборони», що:</w:t>
      </w:r>
    </w:p>
    <w:p w:rsidR="00C4448F" w:rsidRPr="00601585" w:rsidRDefault="00AA0B32" w:rsidP="00601585">
      <w:pPr>
        <w:pStyle w:val="6"/>
        <w:keepNext w:val="0"/>
        <w:widowControl w:val="0"/>
        <w:numPr>
          <w:ilvl w:val="0"/>
          <w:numId w:val="399"/>
        </w:numPr>
        <w:ind w:left="1843" w:hanging="425"/>
        <w:rPr>
          <w:rFonts w:cs="Times New Roman"/>
          <w:noProof/>
          <w:szCs w:val="24"/>
        </w:rPr>
      </w:pPr>
      <w:r w:rsidRPr="00601585">
        <w:rPr>
          <w:rFonts w:cs="Times New Roman"/>
          <w:noProof/>
          <w:szCs w:val="24"/>
        </w:rPr>
        <w:t>п</w:t>
      </w:r>
      <w:r w:rsidR="00C4448F" w:rsidRPr="00601585">
        <w:rPr>
          <w:rFonts w:cs="Times New Roman"/>
          <w:noProof/>
          <w:szCs w:val="24"/>
        </w:rPr>
        <w:t>ризначає [</w:t>
      </w:r>
      <w:r w:rsidR="00C4448F" w:rsidRPr="00601585">
        <w:rPr>
          <w:rFonts w:cs="Times New Roman"/>
          <w:i/>
          <w:noProof/>
          <w:szCs w:val="24"/>
        </w:rPr>
        <w:t xml:space="preserve">Призначення: визначені організацією </w:t>
      </w:r>
      <w:r w:rsidR="00494DE6" w:rsidRPr="00601585">
        <w:rPr>
          <w:rFonts w:cs="Times New Roman"/>
          <w:i/>
          <w:noProof/>
          <w:szCs w:val="24"/>
        </w:rPr>
        <w:t>заходи</w:t>
      </w:r>
      <w:r w:rsidR="00C4448F" w:rsidRPr="00601585">
        <w:rPr>
          <w:rFonts w:cs="Times New Roman"/>
          <w:i/>
          <w:noProof/>
          <w:szCs w:val="24"/>
        </w:rPr>
        <w:t xml:space="preserve"> </w:t>
      </w:r>
      <w:r w:rsidR="002E662A" w:rsidRPr="00601585">
        <w:rPr>
          <w:rFonts w:cs="Times New Roman"/>
          <w:i/>
          <w:noProof/>
          <w:szCs w:val="24"/>
        </w:rPr>
        <w:t>захисту</w:t>
      </w:r>
      <w:r w:rsidR="00C4448F" w:rsidRPr="00601585">
        <w:rPr>
          <w:rFonts w:cs="Times New Roman"/>
          <w:noProof/>
          <w:szCs w:val="24"/>
        </w:rPr>
        <w:t>] для [</w:t>
      </w:r>
      <w:r w:rsidR="00C4448F" w:rsidRPr="00601585">
        <w:rPr>
          <w:rFonts w:cs="Times New Roman"/>
          <w:i/>
          <w:noProof/>
          <w:szCs w:val="24"/>
        </w:rPr>
        <w:t>Призначення: визначених організацією місць та архітектурних рівнів</w:t>
      </w:r>
      <w:r w:rsidR="00C4448F" w:rsidRPr="00601585">
        <w:rPr>
          <w:rFonts w:cs="Times New Roman"/>
          <w:noProof/>
          <w:szCs w:val="24"/>
        </w:rPr>
        <w:t xml:space="preserve">]; </w:t>
      </w:r>
    </w:p>
    <w:p w:rsidR="00C4448F" w:rsidRPr="00601585" w:rsidRDefault="00AA0B32" w:rsidP="00601585">
      <w:pPr>
        <w:pStyle w:val="6"/>
        <w:keepNext w:val="0"/>
        <w:widowControl w:val="0"/>
        <w:rPr>
          <w:rFonts w:cs="Times New Roman"/>
          <w:noProof/>
          <w:szCs w:val="24"/>
        </w:rPr>
      </w:pPr>
      <w:r w:rsidRPr="00601585">
        <w:rPr>
          <w:rFonts w:cs="Times New Roman"/>
          <w:noProof/>
          <w:szCs w:val="24"/>
        </w:rPr>
        <w:t>з</w:t>
      </w:r>
      <w:r w:rsidR="00C4448F" w:rsidRPr="00601585">
        <w:rPr>
          <w:rFonts w:cs="Times New Roman"/>
          <w:noProof/>
          <w:szCs w:val="24"/>
        </w:rPr>
        <w:t xml:space="preserve">абезпечує, щоб призначені </w:t>
      </w:r>
      <w:r w:rsidR="00494DE6" w:rsidRPr="00601585">
        <w:rPr>
          <w:rFonts w:cs="Times New Roman"/>
          <w:noProof/>
          <w:szCs w:val="24"/>
        </w:rPr>
        <w:t xml:space="preserve">заходи </w:t>
      </w:r>
      <w:r w:rsidR="002E662A" w:rsidRPr="00601585">
        <w:rPr>
          <w:rFonts w:cs="Times New Roman"/>
          <w:noProof/>
          <w:szCs w:val="24"/>
        </w:rPr>
        <w:t>захисту</w:t>
      </w:r>
      <w:r w:rsidR="00C4448F" w:rsidRPr="00601585">
        <w:rPr>
          <w:rFonts w:cs="Times New Roman"/>
          <w:noProof/>
          <w:szCs w:val="24"/>
        </w:rPr>
        <w:t xml:space="preserve"> діяли скоординовано та на </w:t>
      </w:r>
      <w:r w:rsidRPr="00601585">
        <w:rPr>
          <w:rFonts w:cs="Times New Roman"/>
          <w:noProof/>
          <w:szCs w:val="24"/>
        </w:rPr>
        <w:t xml:space="preserve">взаємодоповнювальній </w:t>
      </w:r>
      <w:r w:rsidR="00C4448F" w:rsidRPr="00601585">
        <w:rPr>
          <w:rFonts w:cs="Times New Roman"/>
          <w:noProof/>
          <w:szCs w:val="24"/>
        </w:rPr>
        <w:t>основі.</w:t>
      </w:r>
    </w:p>
    <w:p w:rsidR="003058F1" w:rsidRPr="00601585" w:rsidRDefault="003058F1" w:rsidP="00601585">
      <w:pPr>
        <w:pStyle w:val="a3"/>
        <w:spacing w:after="200"/>
        <w:ind w:left="1276"/>
        <w:rPr>
          <w:noProof/>
          <w:u w:val="single"/>
        </w:rPr>
      </w:pPr>
      <w:r w:rsidRPr="00601585">
        <w:rPr>
          <w:noProof/>
          <w:color w:val="FF0000"/>
          <w:u w:val="single"/>
        </w:rPr>
        <w:t>Рекомендації з реалізації:</w:t>
      </w:r>
      <w:r w:rsidRPr="00601585">
        <w:rPr>
          <w:noProof/>
        </w:rPr>
        <w:t xml:space="preserve"> </w:t>
      </w:r>
      <w:r w:rsidR="00246A46" w:rsidRPr="00601585">
        <w:rPr>
          <w:noProof/>
        </w:rPr>
        <w:t>Різні продукти інформаційних технологій мають різні сильні та слабкі сторони. Надання широкого спектру продуктів доповнює індивідуальні пропозиції. Наприклад, постачальники, що пропонують захист від зловмисного коду, зазвичай оновлюють свою продукцію в різний час, часто розробляючи рішення для відомих вірусів на основі їх пріоритетів та графіків розробки. Завдяки наявності різних продуктів у різних об</w:t>
      </w:r>
      <w:r w:rsidR="00AA0B32" w:rsidRPr="00601585">
        <w:rPr>
          <w:noProof/>
        </w:rPr>
        <w:t>’</w:t>
      </w:r>
      <w:r w:rsidR="00246A46" w:rsidRPr="00601585">
        <w:rPr>
          <w:noProof/>
        </w:rPr>
        <w:t>єктах захисту збільшується ймовірність, що принаймні один з них виявить зловмисний код</w:t>
      </w:r>
      <w:r w:rsidR="00AA0B32" w:rsidRPr="00601585">
        <w:rPr>
          <w:noProof/>
        </w:rPr>
        <w:t>.</w:t>
      </w:r>
    </w:p>
    <w:p w:rsidR="00C4448F" w:rsidRPr="00601585" w:rsidRDefault="00C4448F" w:rsidP="00601585">
      <w:pPr>
        <w:pStyle w:val="a3"/>
        <w:spacing w:after="200"/>
        <w:ind w:left="1276"/>
        <w:rPr>
          <w:b/>
          <w:noProof/>
        </w:rPr>
      </w:pPr>
      <w:r w:rsidRPr="00601585">
        <w:rPr>
          <w:noProof/>
          <w:u w:val="single"/>
        </w:rPr>
        <w:t>Пов</w:t>
      </w:r>
      <w:r w:rsidR="00AA0B32" w:rsidRPr="00601585">
        <w:rPr>
          <w:noProof/>
          <w:u w:val="single"/>
        </w:rPr>
        <w:t>’</w:t>
      </w:r>
      <w:r w:rsidRPr="00601585">
        <w:rPr>
          <w:noProof/>
          <w:u w:val="single"/>
        </w:rPr>
        <w:t>язані заходи</w:t>
      </w:r>
      <w:r w:rsidRPr="00601585">
        <w:rPr>
          <w:noProof/>
        </w:rPr>
        <w:t xml:space="preserve">: </w:t>
      </w:r>
      <w:hyperlink w:anchor="_SC-29_Гетерогенність" w:history="1">
        <w:r w:rsidR="00AD00E5" w:rsidRPr="00601585">
          <w:rPr>
            <w:rStyle w:val="af1"/>
            <w:rFonts w:eastAsia="Times New Roman"/>
            <w:bCs/>
            <w:lang w:eastAsia="uk-UA"/>
          </w:rPr>
          <w:t>SC-29</w:t>
        </w:r>
      </w:hyperlink>
      <w:r w:rsidRPr="00601585">
        <w:rPr>
          <w:noProof/>
        </w:rPr>
        <w:t xml:space="preserve">, </w:t>
      </w:r>
      <w:hyperlink w:anchor="_SC-36_Розподілена_обробка" w:history="1">
        <w:r w:rsidR="003A44CB" w:rsidRPr="00601585">
          <w:rPr>
            <w:rStyle w:val="af1"/>
            <w:rFonts w:eastAsia="Times New Roman"/>
            <w:bCs/>
            <w:lang w:eastAsia="uk-UA"/>
          </w:rPr>
          <w:t>SC-36</w:t>
        </w:r>
      </w:hyperlink>
      <w:r w:rsidRPr="00601585">
        <w:rPr>
          <w:noProof/>
        </w:rPr>
        <w:t>.</w:t>
      </w:r>
    </w:p>
    <w:p w:rsidR="00C4448F" w:rsidRPr="00601585" w:rsidRDefault="00C4448F" w:rsidP="00601585">
      <w:pPr>
        <w:pStyle w:val="5"/>
        <w:rPr>
          <w:rFonts w:ascii="Times New Roman" w:hAnsi="Times New Roman" w:cs="Times New Roman"/>
          <w:szCs w:val="24"/>
        </w:rPr>
      </w:pPr>
      <w:bookmarkStart w:id="662" w:name="_Архітектура_безпеки_та_1"/>
      <w:bookmarkEnd w:id="662"/>
      <w:r w:rsidRPr="00601585">
        <w:rPr>
          <w:rFonts w:ascii="Times New Roman" w:hAnsi="Times New Roman" w:cs="Times New Roman"/>
          <w:szCs w:val="24"/>
        </w:rPr>
        <w:t xml:space="preserve">Архітектура безпеки та приватності </w:t>
      </w:r>
      <w:r w:rsidR="009E3CA5">
        <w:rPr>
          <w:rFonts w:ascii="Times New Roman" w:hAnsi="Times New Roman" w:cs="Times New Roman"/>
          <w:szCs w:val="24"/>
        </w:rPr>
        <w:t>-</w:t>
      </w:r>
      <w:r w:rsidRPr="00601585">
        <w:rPr>
          <w:rFonts w:ascii="Times New Roman" w:hAnsi="Times New Roman" w:cs="Times New Roman"/>
          <w:szCs w:val="24"/>
        </w:rPr>
        <w:t xml:space="preserve"> Різноманітність постачальників</w:t>
      </w:r>
    </w:p>
    <w:p w:rsidR="00C4448F" w:rsidRPr="00601585" w:rsidRDefault="00494DE6" w:rsidP="00601585">
      <w:pPr>
        <w:pStyle w:val="a3"/>
      </w:pPr>
      <w:r w:rsidRPr="00601585">
        <w:t>Забезпечити</w:t>
      </w:r>
      <w:r w:rsidR="00C4448F" w:rsidRPr="00601585">
        <w:t>, що</w:t>
      </w:r>
      <w:r w:rsidRPr="00601585">
        <w:t>б</w:t>
      </w:r>
      <w:r w:rsidR="00C4448F" w:rsidRPr="00601585">
        <w:t xml:space="preserve"> [</w:t>
      </w:r>
      <w:r w:rsidR="00C4448F" w:rsidRPr="00601585">
        <w:rPr>
          <w:i/>
        </w:rPr>
        <w:t xml:space="preserve">Призначення: визначені організацією </w:t>
      </w:r>
      <w:r w:rsidRPr="00601585">
        <w:rPr>
          <w:i/>
        </w:rPr>
        <w:t>заходи</w:t>
      </w:r>
      <w:r w:rsidR="00C4448F" w:rsidRPr="00601585">
        <w:rPr>
          <w:i/>
        </w:rPr>
        <w:t xml:space="preserve"> </w:t>
      </w:r>
      <w:r w:rsidR="002E662A" w:rsidRPr="00601585">
        <w:rPr>
          <w:i/>
        </w:rPr>
        <w:t>захисту</w:t>
      </w:r>
      <w:r w:rsidR="00C4448F" w:rsidRPr="00601585">
        <w:t>],  призначені для [</w:t>
      </w:r>
      <w:r w:rsidR="00C4448F" w:rsidRPr="00601585">
        <w:rPr>
          <w:i/>
        </w:rPr>
        <w:t>Призначення: визначених організацією місць та архітектурних рівнів</w:t>
      </w:r>
      <w:r w:rsidR="00C4448F" w:rsidRPr="00601585">
        <w:t>], були отримані від різних постачальників.</w:t>
      </w:r>
    </w:p>
    <w:p w:rsidR="00C4448F" w:rsidRPr="00601585" w:rsidRDefault="00C4448F" w:rsidP="00601585">
      <w:pPr>
        <w:pStyle w:val="a3"/>
      </w:pPr>
      <w:r w:rsidRPr="00601585">
        <w:t>Пов</w:t>
      </w:r>
      <w:r w:rsidR="00AA0B32" w:rsidRPr="00601585">
        <w:t>’</w:t>
      </w:r>
      <w:r w:rsidRPr="00601585">
        <w:t xml:space="preserve">язані заходи: </w:t>
      </w:r>
      <w:hyperlink w:anchor="_SA-12_Керування_ризиками" w:history="1">
        <w:r w:rsidR="00AF610D" w:rsidRPr="00601585">
          <w:rPr>
            <w:rStyle w:val="af1"/>
            <w:rFonts w:eastAsia="Times New Roman"/>
            <w:bCs/>
            <w:lang w:eastAsia="uk-UA"/>
          </w:rPr>
          <w:t>SA-12</w:t>
        </w:r>
      </w:hyperlink>
      <w:r w:rsidRPr="00601585">
        <w:t xml:space="preserve">, </w:t>
      </w:r>
      <w:hyperlink w:anchor="_SC-29_Гетерогенність" w:history="1">
        <w:r w:rsidR="00AD00E5" w:rsidRPr="00601585">
          <w:rPr>
            <w:rStyle w:val="af1"/>
            <w:rFonts w:eastAsia="Times New Roman"/>
            <w:bCs/>
            <w:lang w:eastAsia="uk-UA"/>
          </w:rPr>
          <w:t>SC-29</w:t>
        </w:r>
      </w:hyperlink>
      <w:r w:rsidRPr="00601585">
        <w:t>.</w:t>
      </w:r>
    </w:p>
    <w:p w:rsidR="00C4448F" w:rsidRPr="00601585" w:rsidRDefault="00C4448F" w:rsidP="00601585">
      <w:pPr>
        <w:pStyle w:val="a3"/>
        <w:tabs>
          <w:tab w:val="left" w:pos="1560"/>
          <w:tab w:val="left" w:pos="3618"/>
        </w:tabs>
        <w:spacing w:after="200"/>
        <w:ind w:left="851"/>
        <w:rPr>
          <w:noProof/>
          <w:u w:val="single"/>
        </w:rPr>
      </w:pPr>
      <w:r w:rsidRPr="00601585">
        <w:rPr>
          <w:noProof/>
          <w:u w:val="single"/>
        </w:rPr>
        <w:t>Посилання: Немає.</w:t>
      </w:r>
    </w:p>
    <w:p w:rsidR="00C4448F" w:rsidRPr="00601585" w:rsidRDefault="00C4448F" w:rsidP="00601585">
      <w:pPr>
        <w:pStyle w:val="a3"/>
        <w:tabs>
          <w:tab w:val="left" w:pos="1560"/>
          <w:tab w:val="left" w:pos="3618"/>
        </w:tabs>
        <w:spacing w:after="200"/>
        <w:ind w:left="851"/>
        <w:rPr>
          <w:b/>
          <w:noProof/>
        </w:rPr>
      </w:pPr>
    </w:p>
    <w:p w:rsidR="00C4448F" w:rsidRPr="00601585" w:rsidRDefault="00C4448F" w:rsidP="00601585">
      <w:pPr>
        <w:pStyle w:val="1"/>
        <w:rPr>
          <w:rFonts w:ascii="Times New Roman" w:hAnsi="Times New Roman"/>
        </w:rPr>
      </w:pPr>
      <w:bookmarkStart w:id="663" w:name="_PL-9_Централізоване_управління"/>
      <w:bookmarkEnd w:id="663"/>
      <w:r w:rsidRPr="00601585">
        <w:rPr>
          <w:rFonts w:ascii="Times New Roman" w:hAnsi="Times New Roman"/>
        </w:rPr>
        <w:t>PL-9</w:t>
      </w:r>
      <w:r w:rsidRPr="00601585">
        <w:rPr>
          <w:rFonts w:ascii="Times New Roman" w:hAnsi="Times New Roman"/>
        </w:rPr>
        <w:tab/>
        <w:t>Централізоване управління</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C4448F" w:rsidRPr="00601585" w:rsidRDefault="00246A46" w:rsidP="00601585">
      <w:pPr>
        <w:widowControl w:val="0"/>
        <w:ind w:left="851"/>
        <w:rPr>
          <w:noProof/>
          <w:szCs w:val="24"/>
        </w:rPr>
      </w:pPr>
      <w:r w:rsidRPr="00601585">
        <w:rPr>
          <w:noProof/>
          <w:szCs w:val="24"/>
        </w:rPr>
        <w:t>Централізовано управляти [</w:t>
      </w:r>
      <w:r w:rsidRPr="00601585">
        <w:rPr>
          <w:i/>
          <w:noProof/>
          <w:szCs w:val="24"/>
        </w:rPr>
        <w:t>Призначення: визначеними організацією організаційними заходами захисту та пов</w:t>
      </w:r>
      <w:r w:rsidR="00AA0B32" w:rsidRPr="00601585">
        <w:rPr>
          <w:i/>
          <w:noProof/>
          <w:szCs w:val="24"/>
        </w:rPr>
        <w:t>’</w:t>
      </w:r>
      <w:r w:rsidRPr="00601585">
        <w:rPr>
          <w:i/>
          <w:noProof/>
          <w:szCs w:val="24"/>
        </w:rPr>
        <w:t>язаним</w:t>
      </w:r>
      <w:r w:rsidR="00AA0B32" w:rsidRPr="00601585">
        <w:rPr>
          <w:i/>
          <w:noProof/>
          <w:szCs w:val="24"/>
        </w:rPr>
        <w:t>и</w:t>
      </w:r>
      <w:r w:rsidRPr="00601585">
        <w:rPr>
          <w:i/>
          <w:noProof/>
          <w:szCs w:val="24"/>
        </w:rPr>
        <w:t xml:space="preserve"> з ними процесами</w:t>
      </w:r>
      <w:r w:rsidR="00C4448F" w:rsidRPr="00601585">
        <w:rPr>
          <w:noProof/>
          <w:szCs w:val="24"/>
        </w:rPr>
        <w:t>].</w:t>
      </w:r>
    </w:p>
    <w:p w:rsidR="003058F1" w:rsidRPr="00601585" w:rsidRDefault="003058F1" w:rsidP="00601585">
      <w:pPr>
        <w:widowControl w:val="0"/>
        <w:ind w:left="851"/>
        <w:rPr>
          <w:noProof/>
          <w:szCs w:val="24"/>
          <w:u w:val="single"/>
        </w:rPr>
      </w:pPr>
    </w:p>
    <w:p w:rsidR="003058F1" w:rsidRPr="00601585" w:rsidRDefault="003058F1" w:rsidP="00601585">
      <w:pPr>
        <w:widowControl w:val="0"/>
        <w:ind w:left="851"/>
        <w:rPr>
          <w:noProof/>
          <w:szCs w:val="24"/>
          <w:u w:val="single"/>
        </w:rPr>
      </w:pPr>
      <w:r w:rsidRPr="00601585">
        <w:rPr>
          <w:noProof/>
          <w:color w:val="FF0000"/>
          <w:szCs w:val="24"/>
          <w:u w:val="single"/>
        </w:rPr>
        <w:t>Рекомендації з реалізації:</w:t>
      </w:r>
      <w:r w:rsidRPr="00601585">
        <w:rPr>
          <w:noProof/>
          <w:szCs w:val="24"/>
        </w:rPr>
        <w:t xml:space="preserve"> </w:t>
      </w:r>
      <w:r w:rsidR="00246A46" w:rsidRPr="00601585">
        <w:rPr>
          <w:noProof/>
          <w:szCs w:val="24"/>
        </w:rPr>
        <w:t xml:space="preserve">Централізоване управління стосується управління в цілому </w:t>
      </w:r>
      <w:r w:rsidR="00AA0B32" w:rsidRPr="00601585">
        <w:rPr>
          <w:noProof/>
          <w:szCs w:val="24"/>
        </w:rPr>
        <w:t xml:space="preserve">в </w:t>
      </w:r>
      <w:r w:rsidR="00246A46" w:rsidRPr="00601585">
        <w:rPr>
          <w:noProof/>
          <w:szCs w:val="24"/>
        </w:rPr>
        <w:t xml:space="preserve">організації та впровадження </w:t>
      </w:r>
      <w:r w:rsidR="00AA0B32" w:rsidRPr="00601585">
        <w:rPr>
          <w:noProof/>
          <w:szCs w:val="24"/>
        </w:rPr>
        <w:t>ви</w:t>
      </w:r>
      <w:r w:rsidR="00246A46" w:rsidRPr="00601585">
        <w:rPr>
          <w:noProof/>
          <w:szCs w:val="24"/>
        </w:rPr>
        <w:t>браного заходу захисту, а також пов</w:t>
      </w:r>
      <w:r w:rsidR="00AA0B32" w:rsidRPr="00601585">
        <w:rPr>
          <w:noProof/>
          <w:szCs w:val="24"/>
        </w:rPr>
        <w:t>’</w:t>
      </w:r>
      <w:r w:rsidR="00246A46" w:rsidRPr="00601585">
        <w:rPr>
          <w:noProof/>
          <w:szCs w:val="24"/>
        </w:rPr>
        <w:t xml:space="preserve">язаних з цим процесів. Це </w:t>
      </w:r>
      <w:r w:rsidR="00AA0B32" w:rsidRPr="00601585">
        <w:rPr>
          <w:noProof/>
          <w:szCs w:val="24"/>
        </w:rPr>
        <w:t>охоплює</w:t>
      </w:r>
      <w:r w:rsidR="00246A46" w:rsidRPr="00601585">
        <w:rPr>
          <w:noProof/>
          <w:szCs w:val="24"/>
        </w:rPr>
        <w:t>: планування, впровадження, оцін</w:t>
      </w:r>
      <w:r w:rsidR="00AA0B32" w:rsidRPr="00601585">
        <w:rPr>
          <w:noProof/>
          <w:szCs w:val="24"/>
        </w:rPr>
        <w:t>ювання</w:t>
      </w:r>
      <w:r w:rsidR="00246A46" w:rsidRPr="00601585">
        <w:rPr>
          <w:noProof/>
          <w:szCs w:val="24"/>
        </w:rPr>
        <w:t xml:space="preserve">, надання дозволу та моніторинг визначених організацією централізовано керованих заходів </w:t>
      </w:r>
      <w:r w:rsidR="00AA0B32" w:rsidRPr="00601585">
        <w:rPr>
          <w:noProof/>
          <w:szCs w:val="24"/>
        </w:rPr>
        <w:t xml:space="preserve">і </w:t>
      </w:r>
      <w:r w:rsidR="00246A46" w:rsidRPr="00601585">
        <w:rPr>
          <w:noProof/>
          <w:szCs w:val="24"/>
        </w:rPr>
        <w:t xml:space="preserve">процесів. Централізоване управління заходів захисту сприяє та полегшує стандартизацію впровадження </w:t>
      </w:r>
      <w:r w:rsidR="00AA0B32" w:rsidRPr="00601585">
        <w:rPr>
          <w:noProof/>
          <w:szCs w:val="24"/>
        </w:rPr>
        <w:t xml:space="preserve">й </w:t>
      </w:r>
      <w:r w:rsidR="00246A46" w:rsidRPr="00601585">
        <w:rPr>
          <w:noProof/>
          <w:szCs w:val="24"/>
        </w:rPr>
        <w:t>управління, а також розумне використання організаційних ресурсів.</w:t>
      </w:r>
      <w:r w:rsidRPr="00601585">
        <w:rPr>
          <w:noProof/>
          <w:szCs w:val="24"/>
        </w:rPr>
        <w:t xml:space="preserve"> </w:t>
      </w:r>
    </w:p>
    <w:p w:rsidR="003058F1" w:rsidRPr="00601585" w:rsidRDefault="003058F1" w:rsidP="00601585">
      <w:pPr>
        <w:widowControl w:val="0"/>
        <w:ind w:left="851"/>
        <w:rPr>
          <w:noProof/>
          <w:szCs w:val="24"/>
          <w:u w:val="single"/>
        </w:rPr>
      </w:pPr>
    </w:p>
    <w:p w:rsidR="00C4448F" w:rsidRPr="00601585" w:rsidRDefault="00C4448F" w:rsidP="00601585">
      <w:pPr>
        <w:widowControl w:val="0"/>
        <w:ind w:left="851"/>
        <w:rPr>
          <w:szCs w:val="24"/>
        </w:rPr>
      </w:pPr>
      <w:r w:rsidRPr="00601585">
        <w:rPr>
          <w:noProof/>
          <w:szCs w:val="24"/>
          <w:u w:val="single"/>
        </w:rPr>
        <w:t>Пов</w:t>
      </w:r>
      <w:r w:rsidR="0018678B" w:rsidRPr="00601585">
        <w:rPr>
          <w:noProof/>
          <w:szCs w:val="24"/>
          <w:u w:val="single"/>
        </w:rPr>
        <w:t>’</w:t>
      </w:r>
      <w:r w:rsidRPr="00601585">
        <w:rPr>
          <w:noProof/>
          <w:szCs w:val="24"/>
          <w:u w:val="single"/>
        </w:rPr>
        <w:t>язані заходи</w:t>
      </w:r>
      <w:r w:rsidRPr="00601585">
        <w:rPr>
          <w:noProof/>
          <w:szCs w:val="24"/>
        </w:rPr>
        <w:t>:</w:t>
      </w:r>
      <w:r w:rsidRPr="00601585">
        <w:rPr>
          <w:szCs w:val="24"/>
        </w:rPr>
        <w:t xml:space="preserve"> </w:t>
      </w:r>
      <w:hyperlink w:anchor="_PL-8_Архітектура_безпеки" w:history="1">
        <w:r w:rsidR="009530E4" w:rsidRPr="00601585">
          <w:rPr>
            <w:rStyle w:val="af1"/>
            <w:rFonts w:eastAsia="Times New Roman"/>
            <w:bCs/>
            <w:szCs w:val="24"/>
            <w:lang w:eastAsia="uk-UA"/>
          </w:rPr>
          <w:t>PL-8</w:t>
        </w:r>
      </w:hyperlink>
      <w:r w:rsidRPr="00601585">
        <w:rPr>
          <w:noProof/>
          <w:szCs w:val="24"/>
        </w:rPr>
        <w:t xml:space="preserve">, </w:t>
      </w:r>
      <w:hyperlink w:anchor="_PM-9_Стратегія_управління" w:history="1">
        <w:r w:rsidR="00304EF5" w:rsidRPr="00601585">
          <w:rPr>
            <w:rStyle w:val="af1"/>
            <w:rFonts w:eastAsia="Calibri"/>
            <w:noProof/>
            <w:szCs w:val="24"/>
          </w:rPr>
          <w:t>PM-9</w:t>
        </w:r>
      </w:hyperlink>
      <w:r w:rsidRPr="00601585">
        <w:rPr>
          <w:noProof/>
          <w:szCs w:val="24"/>
        </w:rPr>
        <w:t>.</w:t>
      </w:r>
    </w:p>
    <w:p w:rsidR="00C4448F"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r w:rsidR="00C4448F" w:rsidRPr="00601585">
        <w:t xml:space="preserve"> Немає.</w:t>
      </w:r>
    </w:p>
    <w:p w:rsidR="00C4448F" w:rsidRPr="00601585" w:rsidRDefault="00A467FB" w:rsidP="00601585">
      <w:pPr>
        <w:pStyle w:val="a3"/>
        <w:tabs>
          <w:tab w:val="left" w:pos="1134"/>
          <w:tab w:val="left" w:pos="3618"/>
        </w:tabs>
        <w:spacing w:after="160"/>
        <w:ind w:left="851"/>
        <w:rPr>
          <w:noProof/>
        </w:rPr>
      </w:pPr>
      <w:r w:rsidRPr="00601585">
        <w:rPr>
          <w:noProof/>
          <w:u w:val="single"/>
        </w:rPr>
        <w:t>Посилання: Немає.</w:t>
      </w:r>
    </w:p>
    <w:p w:rsidR="00C4448F" w:rsidRPr="00601585" w:rsidRDefault="00C4448F" w:rsidP="00601585">
      <w:pPr>
        <w:pStyle w:val="a3"/>
        <w:tabs>
          <w:tab w:val="left" w:pos="1134"/>
          <w:tab w:val="left" w:pos="3618"/>
        </w:tabs>
        <w:spacing w:after="160"/>
        <w:ind w:left="851"/>
        <w:rPr>
          <w:u w:val="single"/>
        </w:rPr>
      </w:pPr>
    </w:p>
    <w:p w:rsidR="00C4448F" w:rsidRPr="00601585" w:rsidRDefault="00C4448F" w:rsidP="00601585">
      <w:pPr>
        <w:pStyle w:val="1"/>
        <w:rPr>
          <w:rFonts w:ascii="Times New Roman" w:hAnsi="Times New Roman"/>
        </w:rPr>
      </w:pPr>
      <w:bookmarkStart w:id="664" w:name="_PL-10_Вибір_базису"/>
      <w:bookmarkEnd w:id="664"/>
      <w:r w:rsidRPr="00601585">
        <w:rPr>
          <w:rFonts w:ascii="Times New Roman" w:hAnsi="Times New Roman"/>
        </w:rPr>
        <w:t>PL-10</w:t>
      </w:r>
      <w:r w:rsidRPr="00601585">
        <w:rPr>
          <w:rFonts w:ascii="Times New Roman" w:hAnsi="Times New Roman"/>
        </w:rPr>
        <w:tab/>
        <w:t>Вибір баз</w:t>
      </w:r>
      <w:r w:rsidR="00A95C68" w:rsidRPr="00601585">
        <w:rPr>
          <w:rFonts w:ascii="Times New Roman" w:hAnsi="Times New Roman"/>
        </w:rPr>
        <w:t>ового профілю безпеки</w:t>
      </w:r>
      <w:r w:rsidRPr="00601585">
        <w:rPr>
          <w:rFonts w:ascii="Times New Roman" w:hAnsi="Times New Roman"/>
        </w:rPr>
        <w:t xml:space="preserve"> </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C4448F" w:rsidRPr="00601585" w:rsidRDefault="00C4448F" w:rsidP="00601585">
      <w:pPr>
        <w:widowControl w:val="0"/>
        <w:ind w:left="851"/>
        <w:rPr>
          <w:noProof/>
          <w:szCs w:val="24"/>
        </w:rPr>
      </w:pPr>
      <w:r w:rsidRPr="00601585">
        <w:rPr>
          <w:noProof/>
          <w:szCs w:val="24"/>
        </w:rPr>
        <w:t>Вибрати базов</w:t>
      </w:r>
      <w:r w:rsidR="00A95C68" w:rsidRPr="00601585">
        <w:rPr>
          <w:noProof/>
          <w:szCs w:val="24"/>
        </w:rPr>
        <w:t>ий профіль безпеки для інформаційної системи</w:t>
      </w:r>
      <w:r w:rsidRPr="00601585">
        <w:rPr>
          <w:noProof/>
          <w:szCs w:val="24"/>
        </w:rPr>
        <w:t>.</w:t>
      </w:r>
    </w:p>
    <w:p w:rsidR="003058F1" w:rsidRPr="00601585" w:rsidRDefault="003058F1" w:rsidP="00601585">
      <w:pPr>
        <w:widowControl w:val="0"/>
        <w:ind w:left="851"/>
        <w:rPr>
          <w:noProof/>
          <w:szCs w:val="24"/>
          <w:u w:val="single"/>
        </w:rPr>
      </w:pPr>
    </w:p>
    <w:p w:rsidR="003058F1" w:rsidRPr="00601585" w:rsidRDefault="003058F1" w:rsidP="00601585">
      <w:pPr>
        <w:widowControl w:val="0"/>
        <w:ind w:left="851"/>
        <w:rPr>
          <w:noProof/>
          <w:szCs w:val="24"/>
          <w:u w:val="single"/>
        </w:rPr>
      </w:pPr>
      <w:r w:rsidRPr="00601585">
        <w:rPr>
          <w:noProof/>
          <w:color w:val="FF0000"/>
          <w:szCs w:val="24"/>
          <w:u w:val="single"/>
        </w:rPr>
        <w:t>Рекомендації з реалізації:</w:t>
      </w:r>
      <w:r w:rsidRPr="00601585">
        <w:rPr>
          <w:noProof/>
          <w:szCs w:val="24"/>
        </w:rPr>
        <w:t xml:space="preserve"> </w:t>
      </w:r>
      <w:r w:rsidR="00246A46" w:rsidRPr="00601585">
        <w:rPr>
          <w:noProof/>
          <w:szCs w:val="24"/>
        </w:rPr>
        <w:t xml:space="preserve">Вибір базового профілю безпеки визначається потребами зацікавлених сторін. Потреби та проблеми зацікавлених сторін </w:t>
      </w:r>
      <w:r w:rsidR="00AD3C2B">
        <w:rPr>
          <w:noProof/>
          <w:szCs w:val="24"/>
        </w:rPr>
        <w:t xml:space="preserve">передбачають </w:t>
      </w:r>
      <w:r w:rsidR="00246A46" w:rsidRPr="00601585">
        <w:rPr>
          <w:noProof/>
          <w:szCs w:val="24"/>
        </w:rPr>
        <w:t>вимоги та завдання, що пов</w:t>
      </w:r>
      <w:r w:rsidR="0018678B" w:rsidRPr="00601585">
        <w:rPr>
          <w:noProof/>
          <w:szCs w:val="24"/>
        </w:rPr>
        <w:t>’</w:t>
      </w:r>
      <w:r w:rsidR="00246A46" w:rsidRPr="00601585">
        <w:rPr>
          <w:noProof/>
          <w:szCs w:val="24"/>
        </w:rPr>
        <w:t xml:space="preserve">язані з місією у рамках чинного законодавства. Організації </w:t>
      </w:r>
      <w:r w:rsidR="0018678B" w:rsidRPr="00601585">
        <w:rPr>
          <w:noProof/>
          <w:szCs w:val="24"/>
        </w:rPr>
        <w:t>ви</w:t>
      </w:r>
      <w:r w:rsidR="00246A46" w:rsidRPr="00601585">
        <w:rPr>
          <w:noProof/>
          <w:szCs w:val="24"/>
        </w:rPr>
        <w:t xml:space="preserve">бирають один з базових профілів безпеки після: огляду типів інформації, яка обробляється, зберігається та передається в організаційних системах; аналізу можливого несприятливого впливу </w:t>
      </w:r>
      <w:r w:rsidR="0018678B" w:rsidRPr="00601585">
        <w:rPr>
          <w:noProof/>
          <w:szCs w:val="24"/>
        </w:rPr>
        <w:t>чи</w:t>
      </w:r>
      <w:r w:rsidR="00246A46" w:rsidRPr="00601585">
        <w:rPr>
          <w:noProof/>
          <w:szCs w:val="24"/>
        </w:rPr>
        <w:t xml:space="preserve"> наслідків втрати або компрометації системи (інформації) щодо діяльності </w:t>
      </w:r>
      <w:r w:rsidR="0018678B" w:rsidRPr="00601585">
        <w:rPr>
          <w:noProof/>
          <w:szCs w:val="24"/>
        </w:rPr>
        <w:t xml:space="preserve">й </w:t>
      </w:r>
      <w:r w:rsidR="00246A46" w:rsidRPr="00601585">
        <w:rPr>
          <w:noProof/>
          <w:szCs w:val="24"/>
        </w:rPr>
        <w:t>активів організації, окремих людей, інших організацій; врахування результатів організаційних та системних оцін</w:t>
      </w:r>
      <w:r w:rsidR="0018678B" w:rsidRPr="00601585">
        <w:rPr>
          <w:noProof/>
          <w:szCs w:val="24"/>
        </w:rPr>
        <w:t>ювань</w:t>
      </w:r>
      <w:r w:rsidR="00246A46" w:rsidRPr="00601585">
        <w:rPr>
          <w:noProof/>
          <w:szCs w:val="24"/>
        </w:rPr>
        <w:t xml:space="preserve"> ризику</w:t>
      </w:r>
      <w:r w:rsidRPr="00601585">
        <w:rPr>
          <w:noProof/>
          <w:szCs w:val="24"/>
        </w:rPr>
        <w:t>.</w:t>
      </w:r>
    </w:p>
    <w:p w:rsidR="003058F1" w:rsidRPr="00601585" w:rsidRDefault="003058F1" w:rsidP="00601585">
      <w:pPr>
        <w:widowControl w:val="0"/>
        <w:ind w:left="851"/>
        <w:rPr>
          <w:noProof/>
          <w:szCs w:val="24"/>
          <w:u w:val="single"/>
        </w:rPr>
      </w:pPr>
    </w:p>
    <w:p w:rsidR="00C4448F" w:rsidRPr="00601585" w:rsidRDefault="00C4448F" w:rsidP="00601585">
      <w:pPr>
        <w:widowControl w:val="0"/>
        <w:ind w:left="851"/>
        <w:rPr>
          <w:szCs w:val="24"/>
        </w:rPr>
      </w:pPr>
      <w:r w:rsidRPr="00601585">
        <w:rPr>
          <w:noProof/>
          <w:szCs w:val="24"/>
          <w:u w:val="single"/>
        </w:rPr>
        <w:t>Пов</w:t>
      </w:r>
      <w:r w:rsidR="0018678B" w:rsidRPr="00601585">
        <w:rPr>
          <w:noProof/>
          <w:szCs w:val="24"/>
          <w:u w:val="single"/>
        </w:rPr>
        <w:t>’</w:t>
      </w:r>
      <w:r w:rsidRPr="00601585">
        <w:rPr>
          <w:noProof/>
          <w:szCs w:val="24"/>
          <w:u w:val="single"/>
        </w:rPr>
        <w:t>язані заходи</w:t>
      </w:r>
      <w:r w:rsidRPr="00601585">
        <w:rPr>
          <w:noProof/>
          <w:szCs w:val="24"/>
        </w:rPr>
        <w:t>:</w:t>
      </w:r>
      <w:r w:rsidRPr="00601585">
        <w:rPr>
          <w:szCs w:val="24"/>
        </w:rPr>
        <w:t xml:space="preserve"> </w:t>
      </w:r>
      <w:hyperlink w:anchor="_PL-11_Базове_налаштування" w:history="1">
        <w:r w:rsidR="00677AB4" w:rsidRPr="00601585">
          <w:rPr>
            <w:rStyle w:val="af1"/>
            <w:rFonts w:eastAsia="Times New Roman"/>
            <w:bCs/>
            <w:szCs w:val="24"/>
            <w:lang w:eastAsia="uk-UA"/>
          </w:rPr>
          <w:t>PL-11</w:t>
        </w:r>
      </w:hyperlink>
      <w:r w:rsidRPr="00601585">
        <w:rPr>
          <w:szCs w:val="24"/>
        </w:rPr>
        <w:t xml:space="preserve">, </w:t>
      </w:r>
      <w:hyperlink w:anchor="_RA-2_Класифікація_безпеки" w:history="1">
        <w:r w:rsidR="00374FDA" w:rsidRPr="00601585">
          <w:rPr>
            <w:rStyle w:val="af1"/>
            <w:rFonts w:eastAsia="Times New Roman"/>
            <w:bCs/>
            <w:szCs w:val="24"/>
            <w:lang w:eastAsia="uk-UA"/>
          </w:rPr>
          <w:t>RA-2</w:t>
        </w:r>
      </w:hyperlink>
      <w:r w:rsidRPr="00601585">
        <w:rPr>
          <w:szCs w:val="24"/>
        </w:rPr>
        <w:t xml:space="preserve">, </w:t>
      </w:r>
      <w:hyperlink w:anchor="_RА-3_Оцінка_ризику" w:history="1">
        <w:r w:rsidR="00374FDA" w:rsidRPr="00601585">
          <w:rPr>
            <w:rStyle w:val="af1"/>
            <w:rFonts w:eastAsia="Times New Roman"/>
            <w:bCs/>
            <w:szCs w:val="24"/>
            <w:lang w:eastAsia="uk-UA"/>
          </w:rPr>
          <w:t>RА-3</w:t>
        </w:r>
      </w:hyperlink>
      <w:r w:rsidRPr="00601585">
        <w:rPr>
          <w:szCs w:val="24"/>
        </w:rPr>
        <w:t xml:space="preserve">, </w:t>
      </w:r>
      <w:hyperlink w:anchor="_SA-8_Безпека_та" w:history="1">
        <w:r w:rsidR="00813711" w:rsidRPr="00601585">
          <w:rPr>
            <w:rStyle w:val="af1"/>
            <w:rFonts w:eastAsia="Times New Roman"/>
            <w:bCs/>
            <w:szCs w:val="24"/>
            <w:lang w:eastAsia="uk-UA"/>
          </w:rPr>
          <w:t>SA-8</w:t>
        </w:r>
      </w:hyperlink>
      <w:r w:rsidRPr="00601585">
        <w:rPr>
          <w:szCs w:val="24"/>
        </w:rPr>
        <w:t>.</w:t>
      </w:r>
    </w:p>
    <w:p w:rsidR="00C4448F" w:rsidRPr="00601585" w:rsidRDefault="00C67779" w:rsidP="00601585">
      <w:pPr>
        <w:pStyle w:val="a3"/>
        <w:ind w:left="851"/>
        <w:rPr>
          <w:u w:val="single"/>
        </w:rPr>
      </w:pPr>
      <w:r w:rsidRPr="00601585">
        <w:rPr>
          <w:noProof/>
          <w:color w:val="FF0000"/>
          <w:u w:val="single"/>
        </w:rPr>
        <w:t>Посилення заходів</w:t>
      </w:r>
      <w:r w:rsidR="007A381F" w:rsidRPr="00601585">
        <w:rPr>
          <w:noProof/>
          <w:color w:val="FF0000"/>
          <w:u w:val="single"/>
        </w:rPr>
        <w:t>:</w:t>
      </w:r>
      <w:r w:rsidR="00C4448F" w:rsidRPr="00601585">
        <w:t xml:space="preserve"> Немає.</w:t>
      </w:r>
    </w:p>
    <w:p w:rsidR="00C4448F" w:rsidRPr="00601585" w:rsidRDefault="00C4448F" w:rsidP="00601585">
      <w:pPr>
        <w:widowControl w:val="0"/>
        <w:tabs>
          <w:tab w:val="left" w:pos="335"/>
          <w:tab w:val="left" w:pos="3618"/>
        </w:tabs>
        <w:ind w:left="851"/>
        <w:rPr>
          <w:noProof/>
          <w:szCs w:val="24"/>
        </w:rPr>
      </w:pPr>
      <w:r w:rsidRPr="00601585">
        <w:rPr>
          <w:noProof/>
          <w:szCs w:val="24"/>
          <w:u w:val="single"/>
        </w:rPr>
        <w:t xml:space="preserve">Посилання: </w:t>
      </w:r>
      <w:r w:rsidR="00883D69" w:rsidRPr="00601585">
        <w:rPr>
          <w:noProof/>
          <w:szCs w:val="24"/>
        </w:rPr>
        <w:t>FIPS Publications 199, 200.</w:t>
      </w:r>
    </w:p>
    <w:p w:rsidR="00C4448F" w:rsidRPr="00601585" w:rsidRDefault="00C4448F" w:rsidP="00601585">
      <w:pPr>
        <w:widowControl w:val="0"/>
        <w:tabs>
          <w:tab w:val="left" w:pos="335"/>
          <w:tab w:val="left" w:pos="3618"/>
        </w:tabs>
        <w:ind w:left="-601"/>
        <w:rPr>
          <w:noProof/>
          <w:szCs w:val="24"/>
        </w:rPr>
      </w:pPr>
    </w:p>
    <w:p w:rsidR="00C4448F" w:rsidRPr="00601585" w:rsidRDefault="00C4448F" w:rsidP="00601585">
      <w:pPr>
        <w:pStyle w:val="1"/>
        <w:rPr>
          <w:rFonts w:ascii="Times New Roman" w:hAnsi="Times New Roman"/>
        </w:rPr>
      </w:pPr>
      <w:bookmarkStart w:id="665" w:name="_PL-11_Базове_налаштування"/>
      <w:bookmarkEnd w:id="665"/>
      <w:r w:rsidRPr="00601585">
        <w:rPr>
          <w:rFonts w:ascii="Times New Roman" w:hAnsi="Times New Roman"/>
        </w:rPr>
        <w:t>PL-11</w:t>
      </w:r>
      <w:r w:rsidRPr="00601585">
        <w:rPr>
          <w:rFonts w:ascii="Times New Roman" w:hAnsi="Times New Roman"/>
        </w:rPr>
        <w:tab/>
        <w:t>налаштування</w:t>
      </w:r>
      <w:r w:rsidR="00A95C68" w:rsidRPr="00601585">
        <w:rPr>
          <w:rFonts w:ascii="Times New Roman" w:hAnsi="Times New Roman"/>
        </w:rPr>
        <w:t xml:space="preserve"> баз</w:t>
      </w:r>
      <w:r w:rsidR="0030233B" w:rsidRPr="00601585">
        <w:rPr>
          <w:rFonts w:ascii="Times New Roman" w:hAnsi="Times New Roman"/>
        </w:rPr>
        <w:t>о</w:t>
      </w:r>
      <w:r w:rsidR="00A95C68" w:rsidRPr="00601585">
        <w:rPr>
          <w:rFonts w:ascii="Times New Roman" w:hAnsi="Times New Roman"/>
        </w:rPr>
        <w:t>вого профілю безпеки</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C4448F" w:rsidRPr="00601585" w:rsidRDefault="00C4448F" w:rsidP="00601585">
      <w:pPr>
        <w:widowControl w:val="0"/>
        <w:ind w:left="851"/>
        <w:rPr>
          <w:noProof/>
          <w:szCs w:val="24"/>
        </w:rPr>
      </w:pPr>
      <w:r w:rsidRPr="00601585">
        <w:rPr>
          <w:noProof/>
          <w:szCs w:val="24"/>
        </w:rPr>
        <w:t xml:space="preserve">Налаштувати </w:t>
      </w:r>
      <w:r w:rsidR="0018678B" w:rsidRPr="00601585">
        <w:rPr>
          <w:noProof/>
          <w:szCs w:val="24"/>
        </w:rPr>
        <w:t>ви</w:t>
      </w:r>
      <w:r w:rsidRPr="00601585">
        <w:rPr>
          <w:noProof/>
          <w:szCs w:val="24"/>
        </w:rPr>
        <w:t>бран</w:t>
      </w:r>
      <w:r w:rsidR="00A95C68" w:rsidRPr="00601585">
        <w:rPr>
          <w:noProof/>
          <w:szCs w:val="24"/>
        </w:rPr>
        <w:t>ий</w:t>
      </w:r>
      <w:r w:rsidRPr="00601585">
        <w:rPr>
          <w:noProof/>
          <w:szCs w:val="24"/>
        </w:rPr>
        <w:t xml:space="preserve"> баз</w:t>
      </w:r>
      <w:r w:rsidR="00A95C68" w:rsidRPr="00601585">
        <w:rPr>
          <w:noProof/>
          <w:szCs w:val="24"/>
        </w:rPr>
        <w:t>овий профіль безпеки</w:t>
      </w:r>
      <w:r w:rsidRPr="00601585">
        <w:rPr>
          <w:noProof/>
          <w:szCs w:val="24"/>
        </w:rPr>
        <w:t>, застосовуючи вказані дії для налаштування.</w:t>
      </w:r>
    </w:p>
    <w:p w:rsidR="003058F1" w:rsidRPr="00601585" w:rsidRDefault="003058F1" w:rsidP="00601585">
      <w:pPr>
        <w:widowControl w:val="0"/>
        <w:ind w:left="851"/>
        <w:rPr>
          <w:noProof/>
          <w:szCs w:val="24"/>
          <w:u w:val="single"/>
        </w:rPr>
      </w:pPr>
    </w:p>
    <w:p w:rsidR="003058F1" w:rsidRPr="00601585" w:rsidRDefault="003058F1" w:rsidP="00601585">
      <w:pPr>
        <w:widowControl w:val="0"/>
        <w:ind w:left="851"/>
        <w:rPr>
          <w:noProof/>
          <w:szCs w:val="24"/>
          <w:u w:val="single"/>
        </w:rPr>
      </w:pPr>
      <w:r w:rsidRPr="00601585">
        <w:rPr>
          <w:noProof/>
          <w:color w:val="FF0000"/>
          <w:szCs w:val="24"/>
          <w:u w:val="single"/>
        </w:rPr>
        <w:t>Рекомендації з реалізації:</w:t>
      </w:r>
      <w:r w:rsidRPr="00601585">
        <w:rPr>
          <w:noProof/>
          <w:szCs w:val="24"/>
        </w:rPr>
        <w:t xml:space="preserve"> </w:t>
      </w:r>
      <w:r w:rsidR="00203FE1" w:rsidRPr="00601585">
        <w:rPr>
          <w:noProof/>
          <w:szCs w:val="24"/>
        </w:rPr>
        <w:t>Н</w:t>
      </w:r>
      <w:r w:rsidRPr="00601585">
        <w:rPr>
          <w:noProof/>
          <w:szCs w:val="24"/>
        </w:rPr>
        <w:t xml:space="preserve">алаштування базового профілю безпеки дозволяє організаціям налаштовувати набір заходів </w:t>
      </w:r>
      <w:r w:rsidR="002E662A" w:rsidRPr="00601585">
        <w:rPr>
          <w:noProof/>
          <w:szCs w:val="24"/>
        </w:rPr>
        <w:t>захисту</w:t>
      </w:r>
      <w:r w:rsidRPr="00601585">
        <w:rPr>
          <w:noProof/>
          <w:szCs w:val="24"/>
        </w:rPr>
        <w:t xml:space="preserve">. Це полегшує </w:t>
      </w:r>
      <w:r w:rsidR="00203FE1" w:rsidRPr="00601585">
        <w:rPr>
          <w:noProof/>
          <w:szCs w:val="24"/>
        </w:rPr>
        <w:t xml:space="preserve">вибір заходів </w:t>
      </w:r>
      <w:r w:rsidR="005402D0" w:rsidRPr="00601585">
        <w:rPr>
          <w:noProof/>
          <w:szCs w:val="24"/>
        </w:rPr>
        <w:t xml:space="preserve">захисту </w:t>
      </w:r>
      <w:r w:rsidR="00203FE1" w:rsidRPr="00601585">
        <w:rPr>
          <w:noProof/>
          <w:szCs w:val="24"/>
        </w:rPr>
        <w:t xml:space="preserve">та </w:t>
      </w:r>
      <w:r w:rsidRPr="00601585">
        <w:rPr>
          <w:noProof/>
          <w:szCs w:val="24"/>
        </w:rPr>
        <w:t>дозволя</w:t>
      </w:r>
      <w:r w:rsidR="00203FE1" w:rsidRPr="00601585">
        <w:rPr>
          <w:noProof/>
          <w:szCs w:val="24"/>
        </w:rPr>
        <w:t>є</w:t>
      </w:r>
      <w:r w:rsidRPr="00601585">
        <w:rPr>
          <w:noProof/>
          <w:szCs w:val="24"/>
        </w:rPr>
        <w:t xml:space="preserve"> організаціям розробляти плани </w:t>
      </w:r>
      <w:r w:rsidR="00BB018A" w:rsidRPr="00601585">
        <w:rPr>
          <w:noProof/>
          <w:szCs w:val="24"/>
        </w:rPr>
        <w:t>захисту інформації та персональних даних,</w:t>
      </w:r>
      <w:r w:rsidRPr="00601585">
        <w:rPr>
          <w:noProof/>
          <w:szCs w:val="24"/>
        </w:rPr>
        <w:t xml:space="preserve"> які</w:t>
      </w:r>
      <w:r w:rsidR="00AD3C2B">
        <w:rPr>
          <w:noProof/>
          <w:szCs w:val="24"/>
        </w:rPr>
        <w:t>:</w:t>
      </w:r>
      <w:r w:rsidRPr="00601585">
        <w:rPr>
          <w:noProof/>
          <w:szCs w:val="24"/>
        </w:rPr>
        <w:t xml:space="preserve"> відображають їх конкретні місії</w:t>
      </w:r>
      <w:r w:rsidR="00203FE1" w:rsidRPr="00601585">
        <w:rPr>
          <w:noProof/>
          <w:szCs w:val="24"/>
        </w:rPr>
        <w:t xml:space="preserve"> (призначення), </w:t>
      </w:r>
      <w:r w:rsidRPr="00601585">
        <w:rPr>
          <w:noProof/>
          <w:szCs w:val="24"/>
        </w:rPr>
        <w:t>функції</w:t>
      </w:r>
      <w:r w:rsidR="00203FE1" w:rsidRPr="00601585">
        <w:rPr>
          <w:noProof/>
          <w:szCs w:val="24"/>
        </w:rPr>
        <w:t xml:space="preserve"> та завд</w:t>
      </w:r>
      <w:r w:rsidR="0030233B" w:rsidRPr="00601585">
        <w:rPr>
          <w:noProof/>
          <w:szCs w:val="24"/>
        </w:rPr>
        <w:t>а</w:t>
      </w:r>
      <w:r w:rsidR="00203FE1" w:rsidRPr="00601585">
        <w:rPr>
          <w:noProof/>
          <w:szCs w:val="24"/>
        </w:rPr>
        <w:t>ння</w:t>
      </w:r>
      <w:r w:rsidR="0018678B" w:rsidRPr="00601585">
        <w:rPr>
          <w:noProof/>
          <w:szCs w:val="24"/>
        </w:rPr>
        <w:t>;</w:t>
      </w:r>
      <w:r w:rsidRPr="00601585">
        <w:rPr>
          <w:noProof/>
          <w:szCs w:val="24"/>
        </w:rPr>
        <w:t xml:space="preserve"> середовища, </w:t>
      </w:r>
      <w:r w:rsidR="0018678B" w:rsidRPr="00601585">
        <w:rPr>
          <w:noProof/>
          <w:szCs w:val="24"/>
        </w:rPr>
        <w:t>у</w:t>
      </w:r>
      <w:r w:rsidRPr="00601585">
        <w:rPr>
          <w:noProof/>
          <w:szCs w:val="24"/>
        </w:rPr>
        <w:t xml:space="preserve"> яких працюють їх системи</w:t>
      </w:r>
      <w:r w:rsidR="0018678B" w:rsidRPr="00601585">
        <w:rPr>
          <w:noProof/>
          <w:szCs w:val="24"/>
        </w:rPr>
        <w:t>;</w:t>
      </w:r>
      <w:r w:rsidRPr="00601585">
        <w:rPr>
          <w:noProof/>
          <w:szCs w:val="24"/>
        </w:rPr>
        <w:t xml:space="preserve"> загрози та вразливості, </w:t>
      </w:r>
      <w:r w:rsidR="00AD3C2B">
        <w:rPr>
          <w:noProof/>
          <w:szCs w:val="24"/>
        </w:rPr>
        <w:t xml:space="preserve">що </w:t>
      </w:r>
      <w:r w:rsidR="00BB018A" w:rsidRPr="00601585">
        <w:rPr>
          <w:noProof/>
          <w:szCs w:val="24"/>
        </w:rPr>
        <w:t>можуть вплинути на їхні системи</w:t>
      </w:r>
      <w:r w:rsidRPr="00601585">
        <w:rPr>
          <w:noProof/>
          <w:szCs w:val="24"/>
        </w:rPr>
        <w:t>. Налаштування базового профілю безпеки здійснюється шляхом</w:t>
      </w:r>
      <w:r w:rsidR="00AD3C2B">
        <w:rPr>
          <w:noProof/>
          <w:szCs w:val="24"/>
        </w:rPr>
        <w:t>:</w:t>
      </w:r>
      <w:r w:rsidRPr="00601585">
        <w:rPr>
          <w:noProof/>
          <w:szCs w:val="24"/>
        </w:rPr>
        <w:t xml:space="preserve"> визначення та призначення загальних заходів </w:t>
      </w:r>
      <w:r w:rsidR="00BB018A" w:rsidRPr="00601585">
        <w:rPr>
          <w:noProof/>
          <w:szCs w:val="24"/>
        </w:rPr>
        <w:t>захисту</w:t>
      </w:r>
      <w:r w:rsidRPr="00601585">
        <w:rPr>
          <w:noProof/>
          <w:szCs w:val="24"/>
        </w:rPr>
        <w:t xml:space="preserve">; міркувань щодо розміщення; вибору </w:t>
      </w:r>
      <w:r w:rsidR="00BB018A" w:rsidRPr="00601585">
        <w:rPr>
          <w:noProof/>
          <w:szCs w:val="24"/>
        </w:rPr>
        <w:t>компенсаційних</w:t>
      </w:r>
      <w:r w:rsidRPr="00601585">
        <w:rPr>
          <w:noProof/>
          <w:szCs w:val="24"/>
        </w:rPr>
        <w:t xml:space="preserve"> заходів </w:t>
      </w:r>
      <w:r w:rsidR="00BB018A" w:rsidRPr="00601585">
        <w:rPr>
          <w:noProof/>
          <w:szCs w:val="24"/>
        </w:rPr>
        <w:t>захисту</w:t>
      </w:r>
      <w:r w:rsidRPr="00601585">
        <w:rPr>
          <w:noProof/>
          <w:szCs w:val="24"/>
        </w:rPr>
        <w:t xml:space="preserve">; призначення значень параметрам; доповнення базового профілю додатковими заходами </w:t>
      </w:r>
      <w:r w:rsidR="00BB018A" w:rsidRPr="00601585">
        <w:rPr>
          <w:noProof/>
          <w:szCs w:val="24"/>
        </w:rPr>
        <w:t>захисту</w:t>
      </w:r>
      <w:r w:rsidRPr="00601585">
        <w:rPr>
          <w:noProof/>
          <w:szCs w:val="24"/>
        </w:rPr>
        <w:t xml:space="preserve"> </w:t>
      </w:r>
      <w:r w:rsidR="0018678B" w:rsidRPr="00601585">
        <w:rPr>
          <w:noProof/>
          <w:szCs w:val="24"/>
        </w:rPr>
        <w:t>(</w:t>
      </w:r>
      <w:r w:rsidRPr="00601585">
        <w:rPr>
          <w:noProof/>
          <w:szCs w:val="24"/>
        </w:rPr>
        <w:t>за необхідності</w:t>
      </w:r>
      <w:r w:rsidR="00246A46" w:rsidRPr="00601585">
        <w:rPr>
          <w:noProof/>
          <w:szCs w:val="24"/>
        </w:rPr>
        <w:t>)</w:t>
      </w:r>
      <w:r w:rsidRPr="00601585">
        <w:rPr>
          <w:noProof/>
          <w:szCs w:val="24"/>
        </w:rPr>
        <w:t>.</w:t>
      </w:r>
    </w:p>
    <w:p w:rsidR="003058F1" w:rsidRPr="00601585" w:rsidRDefault="003058F1" w:rsidP="00601585">
      <w:pPr>
        <w:widowControl w:val="0"/>
        <w:ind w:left="851"/>
        <w:rPr>
          <w:noProof/>
          <w:szCs w:val="24"/>
          <w:u w:val="single"/>
        </w:rPr>
      </w:pPr>
    </w:p>
    <w:p w:rsidR="00C4448F" w:rsidRPr="00601585" w:rsidRDefault="00C4448F" w:rsidP="00601585">
      <w:pPr>
        <w:widowControl w:val="0"/>
        <w:ind w:left="851"/>
        <w:rPr>
          <w:noProof/>
          <w:szCs w:val="24"/>
        </w:rPr>
      </w:pPr>
      <w:r w:rsidRPr="00601585">
        <w:rPr>
          <w:noProof/>
          <w:szCs w:val="24"/>
          <w:u w:val="single"/>
        </w:rPr>
        <w:t>Пов</w:t>
      </w:r>
      <w:r w:rsidR="0030233B" w:rsidRPr="00601585">
        <w:rPr>
          <w:noProof/>
          <w:szCs w:val="24"/>
          <w:u w:val="single"/>
        </w:rPr>
        <w:t>’</w:t>
      </w:r>
      <w:r w:rsidRPr="00601585">
        <w:rPr>
          <w:noProof/>
          <w:szCs w:val="24"/>
          <w:u w:val="single"/>
        </w:rPr>
        <w:t>язані заходи</w:t>
      </w:r>
      <w:r w:rsidRPr="00601585">
        <w:rPr>
          <w:noProof/>
          <w:szCs w:val="24"/>
        </w:rPr>
        <w:t xml:space="preserve">: </w:t>
      </w:r>
      <w:hyperlink w:anchor="_PL-10_Вибір_базису" w:history="1">
        <w:r w:rsidR="00677AB4" w:rsidRPr="00601585">
          <w:rPr>
            <w:rStyle w:val="af1"/>
            <w:rFonts w:eastAsia="Times New Roman"/>
            <w:bCs/>
            <w:szCs w:val="24"/>
            <w:lang w:eastAsia="uk-UA"/>
          </w:rPr>
          <w:t>PL-10</w:t>
        </w:r>
      </w:hyperlink>
      <w:r w:rsidRPr="00601585">
        <w:rPr>
          <w:noProof/>
          <w:szCs w:val="24"/>
        </w:rPr>
        <w:t xml:space="preserve">, </w:t>
      </w:r>
      <w:hyperlink w:anchor="_RA-2_Класифікація_безпеки" w:history="1">
        <w:r w:rsidR="00374FDA" w:rsidRPr="00601585">
          <w:rPr>
            <w:rStyle w:val="af1"/>
            <w:rFonts w:eastAsia="Times New Roman"/>
            <w:bCs/>
            <w:szCs w:val="24"/>
            <w:lang w:eastAsia="uk-UA"/>
          </w:rPr>
          <w:t>RA-2</w:t>
        </w:r>
      </w:hyperlink>
      <w:r w:rsidRPr="00601585">
        <w:rPr>
          <w:noProof/>
          <w:szCs w:val="24"/>
        </w:rPr>
        <w:t xml:space="preserve">, </w:t>
      </w:r>
      <w:hyperlink w:anchor="_RА-3_Оцінка_ризику" w:history="1">
        <w:r w:rsidR="00374FDA" w:rsidRPr="00601585">
          <w:rPr>
            <w:rStyle w:val="af1"/>
            <w:rFonts w:eastAsia="Times New Roman"/>
            <w:bCs/>
            <w:szCs w:val="24"/>
            <w:lang w:eastAsia="uk-UA"/>
          </w:rPr>
          <w:t>RА-3</w:t>
        </w:r>
      </w:hyperlink>
      <w:r w:rsidRPr="00601585">
        <w:rPr>
          <w:noProof/>
          <w:szCs w:val="24"/>
        </w:rPr>
        <w:t xml:space="preserve">, </w:t>
      </w:r>
      <w:hyperlink w:anchor="_RA-9_Аналіз_критичності" w:history="1">
        <w:r w:rsidR="003B7E84" w:rsidRPr="00601585">
          <w:rPr>
            <w:rStyle w:val="af1"/>
            <w:rFonts w:eastAsia="Times New Roman"/>
            <w:bCs/>
            <w:szCs w:val="24"/>
            <w:lang w:eastAsia="uk-UA"/>
          </w:rPr>
          <w:t>RA-9</w:t>
        </w:r>
      </w:hyperlink>
      <w:r w:rsidRPr="00601585">
        <w:rPr>
          <w:noProof/>
          <w:szCs w:val="24"/>
        </w:rPr>
        <w:t xml:space="preserve">, </w:t>
      </w:r>
      <w:hyperlink w:anchor="_SA-8_Безпека_та" w:history="1">
        <w:r w:rsidR="00813711" w:rsidRPr="00601585">
          <w:rPr>
            <w:rStyle w:val="af1"/>
            <w:rFonts w:eastAsia="Times New Roman"/>
            <w:bCs/>
            <w:szCs w:val="24"/>
            <w:lang w:eastAsia="uk-UA"/>
          </w:rPr>
          <w:t>SA-8</w:t>
        </w:r>
      </w:hyperlink>
      <w:r w:rsidRPr="00601585">
        <w:rPr>
          <w:noProof/>
          <w:szCs w:val="24"/>
        </w:rPr>
        <w:t xml:space="preserve">, </w:t>
      </w:r>
      <w:hyperlink w:anchor="_SA-12_Керування_ризиками" w:history="1">
        <w:r w:rsidR="002A47F9" w:rsidRPr="00601585">
          <w:rPr>
            <w:rStyle w:val="af1"/>
            <w:rFonts w:eastAsia="Times New Roman"/>
            <w:bCs/>
            <w:szCs w:val="24"/>
            <w:lang w:eastAsia="uk-UA"/>
          </w:rPr>
          <w:t>SA-12</w:t>
        </w:r>
      </w:hyperlink>
      <w:r w:rsidRPr="00601585">
        <w:rPr>
          <w:noProof/>
          <w:szCs w:val="24"/>
        </w:rPr>
        <w:t>.</w:t>
      </w:r>
    </w:p>
    <w:p w:rsidR="00C4448F" w:rsidRPr="00601585" w:rsidRDefault="00C67779" w:rsidP="00601585">
      <w:pPr>
        <w:pStyle w:val="a3"/>
        <w:ind w:left="851"/>
        <w:rPr>
          <w:u w:val="single"/>
        </w:rPr>
      </w:pPr>
      <w:r w:rsidRPr="00601585">
        <w:rPr>
          <w:noProof/>
          <w:color w:val="FF0000"/>
          <w:u w:val="single"/>
        </w:rPr>
        <w:t>Посилення заходів</w:t>
      </w:r>
      <w:r w:rsidR="007A381F" w:rsidRPr="00601585">
        <w:rPr>
          <w:noProof/>
          <w:color w:val="FF0000"/>
          <w:u w:val="single"/>
        </w:rPr>
        <w:t>:</w:t>
      </w:r>
      <w:r w:rsidR="00C4448F" w:rsidRPr="00601585">
        <w:t xml:space="preserve"> Немає.</w:t>
      </w:r>
    </w:p>
    <w:p w:rsidR="00C4448F" w:rsidRPr="00601585" w:rsidRDefault="00C4448F" w:rsidP="00601585">
      <w:pPr>
        <w:widowControl w:val="0"/>
        <w:tabs>
          <w:tab w:val="left" w:pos="335"/>
          <w:tab w:val="left" w:pos="3618"/>
        </w:tabs>
        <w:ind w:left="851"/>
        <w:rPr>
          <w:noProof/>
          <w:szCs w:val="24"/>
          <w:u w:val="single"/>
        </w:rPr>
      </w:pPr>
      <w:r w:rsidRPr="00601585">
        <w:rPr>
          <w:noProof/>
          <w:szCs w:val="24"/>
          <w:u w:val="single"/>
        </w:rPr>
        <w:t xml:space="preserve">Посилання: </w:t>
      </w:r>
      <w:r w:rsidR="00883D69" w:rsidRPr="00601585">
        <w:rPr>
          <w:noProof/>
          <w:szCs w:val="24"/>
        </w:rPr>
        <w:t>FIPS Publications 199, 200.</w:t>
      </w:r>
    </w:p>
    <w:p w:rsidR="00CB4052" w:rsidRPr="00601585" w:rsidRDefault="00CB4052" w:rsidP="00601585">
      <w:pPr>
        <w:widowControl w:val="0"/>
        <w:rPr>
          <w:szCs w:val="24"/>
        </w:rPr>
      </w:pPr>
      <w:r w:rsidRPr="00601585">
        <w:rPr>
          <w:szCs w:val="24"/>
        </w:rPr>
        <w:br w:type="page"/>
      </w:r>
    </w:p>
    <w:p w:rsidR="00F517D0" w:rsidRPr="00601585" w:rsidRDefault="002F644A" w:rsidP="00601585">
      <w:pPr>
        <w:pStyle w:val="9"/>
        <w:tabs>
          <w:tab w:val="left" w:pos="1022"/>
        </w:tabs>
        <w:spacing w:line="240" w:lineRule="auto"/>
        <w:ind w:firstLine="709"/>
        <w:rPr>
          <w:rFonts w:cs="Times New Roman"/>
          <w:sz w:val="24"/>
          <w:szCs w:val="24"/>
        </w:rPr>
      </w:pPr>
      <w:bookmarkStart w:id="666" w:name="_Toc89265337"/>
      <w:bookmarkStart w:id="667" w:name="_Toc521312403"/>
      <w:bookmarkStart w:id="668" w:name="_Toc532398782"/>
      <w:r w:rsidRPr="00601585">
        <w:rPr>
          <w:rFonts w:cs="Times New Roman"/>
          <w:sz w:val="24"/>
          <w:szCs w:val="24"/>
        </w:rPr>
        <w:t>10.</w:t>
      </w:r>
      <w:r w:rsidR="00F517D0" w:rsidRPr="00601585">
        <w:rPr>
          <w:rFonts w:cs="Times New Roman"/>
          <w:sz w:val="24"/>
          <w:szCs w:val="24"/>
        </w:rPr>
        <w:t xml:space="preserve">15 </w:t>
      </w:r>
      <w:r w:rsidR="008A1FCB" w:rsidRPr="00601585">
        <w:rPr>
          <w:rFonts w:cs="Times New Roman"/>
          <w:sz w:val="24"/>
          <w:szCs w:val="24"/>
        </w:rPr>
        <w:t xml:space="preserve">Клас </w:t>
      </w:r>
      <w:r w:rsidR="00F517D0" w:rsidRPr="00601585">
        <w:rPr>
          <w:rFonts w:cs="Times New Roman"/>
          <w:sz w:val="24"/>
          <w:szCs w:val="24"/>
        </w:rPr>
        <w:t>заходів захисту PM</w:t>
      </w:r>
      <w:r w:rsidR="00787530" w:rsidRPr="00601585">
        <w:rPr>
          <w:rFonts w:cs="Times New Roman"/>
          <w:sz w:val="24"/>
          <w:szCs w:val="24"/>
        </w:rPr>
        <w:t> —</w:t>
      </w:r>
      <w:r w:rsidR="00F517D0" w:rsidRPr="00601585">
        <w:rPr>
          <w:rFonts w:cs="Times New Roman"/>
          <w:sz w:val="24"/>
          <w:szCs w:val="24"/>
        </w:rPr>
        <w:t xml:space="preserve"> МЕНЕДЖМЕНТ ІНФОРМАЦІЙНОЇ БЕЗПЕКИ</w:t>
      </w:r>
      <w:bookmarkEnd w:id="666"/>
      <w:r w:rsidR="00F517D0" w:rsidRPr="00601585">
        <w:rPr>
          <w:rFonts w:cs="Times New Roman"/>
          <w:sz w:val="24"/>
          <w:szCs w:val="24"/>
        </w:rPr>
        <w:t xml:space="preserve"> </w:t>
      </w:r>
    </w:p>
    <w:bookmarkEnd w:id="667"/>
    <w:bookmarkEnd w:id="668"/>
    <w:p w:rsidR="00CB4052" w:rsidRPr="00601585" w:rsidRDefault="00A84B8F" w:rsidP="00601585">
      <w:pPr>
        <w:pStyle w:val="3"/>
        <w:keepNext w:val="0"/>
        <w:widowControl w:val="0"/>
        <w:numPr>
          <w:ilvl w:val="0"/>
          <w:numId w:val="0"/>
        </w:numPr>
        <w:rPr>
          <w:rFonts w:cs="Times New Roman"/>
          <w:b/>
        </w:rPr>
      </w:pPr>
      <w:r w:rsidRPr="00601585">
        <w:rPr>
          <w:rFonts w:cs="Times New Roman"/>
          <w:b/>
          <w:color w:val="663300"/>
        </w:rPr>
        <w:t xml:space="preserve"> </w:t>
      </w:r>
    </w:p>
    <w:p w:rsidR="0008699A" w:rsidRPr="00601585" w:rsidRDefault="0008699A" w:rsidP="00601585">
      <w:pPr>
        <w:pStyle w:val="1"/>
        <w:rPr>
          <w:rFonts w:ascii="Times New Roman" w:hAnsi="Times New Roman"/>
        </w:rPr>
      </w:pPr>
      <w:bookmarkStart w:id="669" w:name="_PМ-1_План_програми"/>
      <w:bookmarkEnd w:id="669"/>
      <w:r w:rsidRPr="00601585">
        <w:rPr>
          <w:rFonts w:ascii="Times New Roman" w:hAnsi="Times New Roman"/>
        </w:rPr>
        <w:t>PМ-1</w:t>
      </w:r>
      <w:r w:rsidRPr="00601585">
        <w:rPr>
          <w:rFonts w:ascii="Times New Roman" w:hAnsi="Times New Roman"/>
        </w:rPr>
        <w:tab/>
        <w:t>програм</w:t>
      </w:r>
      <w:r w:rsidR="00B9382A" w:rsidRPr="00601585">
        <w:rPr>
          <w:rFonts w:ascii="Times New Roman" w:hAnsi="Times New Roman"/>
        </w:rPr>
        <w:t>а (концепція)</w:t>
      </w:r>
      <w:r w:rsidRPr="00601585">
        <w:rPr>
          <w:rFonts w:ascii="Times New Roman" w:hAnsi="Times New Roman"/>
        </w:rPr>
        <w:t xml:space="preserve"> інформаційної безпеки</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08699A" w:rsidP="00601585">
      <w:pPr>
        <w:pStyle w:val="2"/>
        <w:numPr>
          <w:ilvl w:val="0"/>
          <w:numId w:val="158"/>
        </w:numPr>
        <w:ind w:left="1134" w:hanging="425"/>
        <w:rPr>
          <w:noProof/>
        </w:rPr>
      </w:pPr>
      <w:r w:rsidRPr="00601585">
        <w:rPr>
          <w:noProof/>
        </w:rPr>
        <w:t>Розроб</w:t>
      </w:r>
      <w:r w:rsidR="004338C7" w:rsidRPr="00601585">
        <w:rPr>
          <w:noProof/>
        </w:rPr>
        <w:t>ити</w:t>
      </w:r>
      <w:r w:rsidRPr="00601585">
        <w:rPr>
          <w:noProof/>
        </w:rPr>
        <w:t xml:space="preserve"> та </w:t>
      </w:r>
      <w:r w:rsidR="004338C7" w:rsidRPr="00601585">
        <w:rPr>
          <w:noProof/>
        </w:rPr>
        <w:t xml:space="preserve">поширити на організаційному рівні </w:t>
      </w:r>
      <w:r w:rsidRPr="00601585">
        <w:rPr>
          <w:noProof/>
        </w:rPr>
        <w:t>програм</w:t>
      </w:r>
      <w:r w:rsidR="00B9382A" w:rsidRPr="00601585">
        <w:rPr>
          <w:noProof/>
        </w:rPr>
        <w:t>у (концепцію)</w:t>
      </w:r>
      <w:r w:rsidRPr="00601585">
        <w:rPr>
          <w:noProof/>
        </w:rPr>
        <w:t xml:space="preserve"> з інформаційної безпеки, як</w:t>
      </w:r>
      <w:r w:rsidR="007106EA" w:rsidRPr="00601585">
        <w:rPr>
          <w:noProof/>
        </w:rPr>
        <w:t>а</w:t>
      </w:r>
      <w:r w:rsidRPr="00601585">
        <w:rPr>
          <w:noProof/>
        </w:rPr>
        <w:t>:</w:t>
      </w:r>
    </w:p>
    <w:p w:rsidR="0008699A" w:rsidRPr="00601585" w:rsidRDefault="00787530" w:rsidP="00601585">
      <w:pPr>
        <w:pStyle w:val="3"/>
        <w:keepNext w:val="0"/>
        <w:widowControl w:val="0"/>
        <w:numPr>
          <w:ilvl w:val="0"/>
          <w:numId w:val="159"/>
        </w:numPr>
        <w:ind w:left="1701" w:hanging="567"/>
        <w:rPr>
          <w:rFonts w:cs="Times New Roman"/>
          <w:noProof/>
        </w:rPr>
      </w:pPr>
      <w:r w:rsidRPr="00601585">
        <w:rPr>
          <w:rFonts w:cs="Times New Roman"/>
          <w:noProof/>
        </w:rPr>
        <w:t>м</w:t>
      </w:r>
      <w:r w:rsidR="004338C7" w:rsidRPr="00601585">
        <w:rPr>
          <w:rFonts w:cs="Times New Roman"/>
          <w:noProof/>
        </w:rPr>
        <w:t xml:space="preserve">істить огляд </w:t>
      </w:r>
      <w:r w:rsidR="0008699A" w:rsidRPr="00601585">
        <w:rPr>
          <w:rFonts w:cs="Times New Roman"/>
          <w:noProof/>
        </w:rPr>
        <w:t>вимог до програми</w:t>
      </w:r>
      <w:r w:rsidR="00B9382A" w:rsidRPr="00601585">
        <w:rPr>
          <w:rFonts w:cs="Times New Roman"/>
          <w:noProof/>
        </w:rPr>
        <w:t xml:space="preserve"> (концепції)</w:t>
      </w:r>
      <w:r w:rsidR="0008699A" w:rsidRPr="00601585">
        <w:rPr>
          <w:rFonts w:cs="Times New Roman"/>
          <w:noProof/>
        </w:rPr>
        <w:t xml:space="preserve"> безпеки </w:t>
      </w:r>
      <w:r w:rsidRPr="00601585">
        <w:rPr>
          <w:rFonts w:cs="Times New Roman"/>
          <w:noProof/>
        </w:rPr>
        <w:t xml:space="preserve">й </w:t>
      </w:r>
      <w:r w:rsidR="0008699A" w:rsidRPr="00601585">
        <w:rPr>
          <w:rFonts w:cs="Times New Roman"/>
          <w:noProof/>
        </w:rPr>
        <w:t xml:space="preserve">описує </w:t>
      </w:r>
      <w:r w:rsidR="004338C7" w:rsidRPr="00601585">
        <w:rPr>
          <w:rFonts w:cs="Times New Roman"/>
          <w:noProof/>
        </w:rPr>
        <w:t xml:space="preserve">заходи </w:t>
      </w:r>
      <w:r w:rsidR="0008699A" w:rsidRPr="00601585">
        <w:rPr>
          <w:rFonts w:cs="Times New Roman"/>
          <w:noProof/>
        </w:rPr>
        <w:t xml:space="preserve">управління </w:t>
      </w:r>
      <w:r w:rsidR="004338C7" w:rsidRPr="00601585">
        <w:rPr>
          <w:rFonts w:cs="Times New Roman"/>
          <w:noProof/>
        </w:rPr>
        <w:t xml:space="preserve">програмою інформаційної </w:t>
      </w:r>
      <w:r w:rsidR="0008699A" w:rsidRPr="00601585">
        <w:rPr>
          <w:rFonts w:cs="Times New Roman"/>
          <w:noProof/>
        </w:rPr>
        <w:t>безпек</w:t>
      </w:r>
      <w:r w:rsidR="004338C7" w:rsidRPr="00601585">
        <w:rPr>
          <w:rFonts w:cs="Times New Roman"/>
          <w:noProof/>
        </w:rPr>
        <w:t>и та загальних заходів безпеки</w:t>
      </w:r>
      <w:r w:rsidR="0008699A" w:rsidRPr="00601585">
        <w:rPr>
          <w:rFonts w:cs="Times New Roman"/>
          <w:noProof/>
        </w:rPr>
        <w:t>, які використовуються або плануються для виконання цих вимог;</w:t>
      </w:r>
    </w:p>
    <w:p w:rsidR="0008699A" w:rsidRPr="00601585" w:rsidRDefault="00787530" w:rsidP="00601585">
      <w:pPr>
        <w:pStyle w:val="3"/>
        <w:keepNext w:val="0"/>
        <w:widowControl w:val="0"/>
        <w:rPr>
          <w:rFonts w:cs="Times New Roman"/>
          <w:noProof/>
        </w:rPr>
      </w:pPr>
      <w:r w:rsidRPr="00601585">
        <w:rPr>
          <w:rFonts w:cs="Times New Roman"/>
          <w:noProof/>
        </w:rPr>
        <w:t>м</w:t>
      </w:r>
      <w:r w:rsidR="0008699A" w:rsidRPr="00601585">
        <w:rPr>
          <w:rFonts w:cs="Times New Roman"/>
          <w:noProof/>
        </w:rPr>
        <w:t xml:space="preserve">істить </w:t>
      </w:r>
      <w:r w:rsidR="004338C7" w:rsidRPr="00601585">
        <w:rPr>
          <w:rFonts w:cs="Times New Roman"/>
          <w:noProof/>
        </w:rPr>
        <w:t xml:space="preserve">визначення </w:t>
      </w:r>
      <w:r w:rsidR="0008699A" w:rsidRPr="00601585">
        <w:rPr>
          <w:rFonts w:cs="Times New Roman"/>
          <w:noProof/>
        </w:rPr>
        <w:t>та розподіл ролей, обов</w:t>
      </w:r>
      <w:r w:rsidRPr="00601585">
        <w:rPr>
          <w:rFonts w:cs="Times New Roman"/>
          <w:noProof/>
        </w:rPr>
        <w:t>’</w:t>
      </w:r>
      <w:r w:rsidR="0008699A" w:rsidRPr="00601585">
        <w:rPr>
          <w:rFonts w:cs="Times New Roman"/>
          <w:noProof/>
        </w:rPr>
        <w:t xml:space="preserve">язків, </w:t>
      </w:r>
      <w:r w:rsidR="004338C7" w:rsidRPr="00601585">
        <w:rPr>
          <w:rFonts w:cs="Times New Roman"/>
          <w:noProof/>
        </w:rPr>
        <w:t xml:space="preserve">відповідальності </w:t>
      </w:r>
      <w:r w:rsidR="0008699A" w:rsidRPr="00601585">
        <w:rPr>
          <w:rFonts w:cs="Times New Roman"/>
          <w:noProof/>
        </w:rPr>
        <w:t xml:space="preserve">керівництва, </w:t>
      </w:r>
      <w:r w:rsidR="004338C7" w:rsidRPr="00601585">
        <w:rPr>
          <w:rFonts w:cs="Times New Roman"/>
          <w:noProof/>
        </w:rPr>
        <w:t xml:space="preserve">заходи з </w:t>
      </w:r>
      <w:r w:rsidR="0008699A" w:rsidRPr="00601585">
        <w:rPr>
          <w:rFonts w:cs="Times New Roman"/>
          <w:noProof/>
        </w:rPr>
        <w:t xml:space="preserve">координації діяльності організаційних структур </w:t>
      </w:r>
      <w:r w:rsidRPr="00601585">
        <w:rPr>
          <w:rFonts w:cs="Times New Roman"/>
          <w:noProof/>
        </w:rPr>
        <w:t xml:space="preserve">і </w:t>
      </w:r>
      <w:r w:rsidR="004338C7" w:rsidRPr="00601585">
        <w:rPr>
          <w:rFonts w:cs="Times New Roman"/>
          <w:noProof/>
        </w:rPr>
        <w:t xml:space="preserve">забезпечення </w:t>
      </w:r>
      <w:r w:rsidR="0008699A" w:rsidRPr="00601585">
        <w:rPr>
          <w:rFonts w:cs="Times New Roman"/>
          <w:noProof/>
        </w:rPr>
        <w:t>відповідності</w:t>
      </w:r>
      <w:r w:rsidR="004338C7" w:rsidRPr="00601585">
        <w:rPr>
          <w:rFonts w:cs="Times New Roman"/>
          <w:noProof/>
        </w:rPr>
        <w:t xml:space="preserve"> вимогам законодавства та іншим норм</w:t>
      </w:r>
      <w:r w:rsidR="00B9382A" w:rsidRPr="00601585">
        <w:rPr>
          <w:rFonts w:cs="Times New Roman"/>
          <w:noProof/>
        </w:rPr>
        <w:t>а</w:t>
      </w:r>
      <w:r w:rsidR="004338C7" w:rsidRPr="00601585">
        <w:rPr>
          <w:rFonts w:cs="Times New Roman"/>
          <w:noProof/>
        </w:rPr>
        <w:t>ти</w:t>
      </w:r>
      <w:r w:rsidR="00B9382A" w:rsidRPr="00601585">
        <w:rPr>
          <w:rFonts w:cs="Times New Roman"/>
          <w:noProof/>
        </w:rPr>
        <w:t>в</w:t>
      </w:r>
      <w:r w:rsidR="004338C7" w:rsidRPr="00601585">
        <w:rPr>
          <w:rFonts w:cs="Times New Roman"/>
          <w:noProof/>
        </w:rPr>
        <w:t>ним документам</w:t>
      </w:r>
      <w:r w:rsidR="0008699A" w:rsidRPr="00601585">
        <w:rPr>
          <w:rFonts w:cs="Times New Roman"/>
          <w:noProof/>
        </w:rPr>
        <w:t>;</w:t>
      </w:r>
    </w:p>
    <w:p w:rsidR="0008699A" w:rsidRPr="00601585" w:rsidRDefault="00787530" w:rsidP="00601585">
      <w:pPr>
        <w:pStyle w:val="3"/>
        <w:keepNext w:val="0"/>
        <w:widowControl w:val="0"/>
        <w:rPr>
          <w:rFonts w:cs="Times New Roman"/>
          <w:noProof/>
        </w:rPr>
      </w:pPr>
      <w:r w:rsidRPr="00601585">
        <w:rPr>
          <w:rFonts w:cs="Times New Roman"/>
          <w:noProof/>
        </w:rPr>
        <w:t>в</w:t>
      </w:r>
      <w:r w:rsidR="0008699A" w:rsidRPr="00601585">
        <w:rPr>
          <w:rFonts w:cs="Times New Roman"/>
          <w:noProof/>
        </w:rPr>
        <w:t>ідображає координацію між організаці</w:t>
      </w:r>
      <w:r w:rsidRPr="00601585">
        <w:rPr>
          <w:rFonts w:cs="Times New Roman"/>
          <w:noProof/>
        </w:rPr>
        <w:t>й</w:t>
      </w:r>
      <w:r w:rsidR="004338C7" w:rsidRPr="00601585">
        <w:rPr>
          <w:rFonts w:cs="Times New Roman"/>
          <w:noProof/>
        </w:rPr>
        <w:t xml:space="preserve">ними елементами, що </w:t>
      </w:r>
      <w:r w:rsidR="0008699A" w:rsidRPr="00601585">
        <w:rPr>
          <w:rFonts w:cs="Times New Roman"/>
          <w:noProof/>
        </w:rPr>
        <w:t>відповіда</w:t>
      </w:r>
      <w:r w:rsidR="004338C7" w:rsidRPr="00601585">
        <w:rPr>
          <w:rFonts w:cs="Times New Roman"/>
          <w:noProof/>
        </w:rPr>
        <w:t>ють з</w:t>
      </w:r>
      <w:r w:rsidR="0008699A" w:rsidRPr="00601585">
        <w:rPr>
          <w:rFonts w:cs="Times New Roman"/>
          <w:noProof/>
        </w:rPr>
        <w:t xml:space="preserve">а інформаційну безпеку; </w:t>
      </w:r>
    </w:p>
    <w:p w:rsidR="0008699A" w:rsidRPr="00601585" w:rsidRDefault="00787530" w:rsidP="00601585">
      <w:pPr>
        <w:pStyle w:val="3"/>
        <w:keepNext w:val="0"/>
        <w:widowControl w:val="0"/>
        <w:rPr>
          <w:rFonts w:cs="Times New Roman"/>
          <w:noProof/>
        </w:rPr>
      </w:pPr>
      <w:r w:rsidRPr="00601585">
        <w:rPr>
          <w:rFonts w:cs="Times New Roman"/>
          <w:noProof/>
        </w:rPr>
        <w:t>з</w:t>
      </w:r>
      <w:r w:rsidR="0008699A" w:rsidRPr="00601585">
        <w:rPr>
          <w:rFonts w:cs="Times New Roman"/>
          <w:noProof/>
        </w:rPr>
        <w:t>атвердж</w:t>
      </w:r>
      <w:r w:rsidR="004338C7" w:rsidRPr="00601585">
        <w:rPr>
          <w:rFonts w:cs="Times New Roman"/>
          <w:noProof/>
        </w:rPr>
        <w:t>ен</w:t>
      </w:r>
      <w:r w:rsidR="00B9382A" w:rsidRPr="00601585">
        <w:rPr>
          <w:rFonts w:cs="Times New Roman"/>
          <w:noProof/>
        </w:rPr>
        <w:t>а</w:t>
      </w:r>
      <w:r w:rsidR="0008699A" w:rsidRPr="00601585">
        <w:rPr>
          <w:rFonts w:cs="Times New Roman"/>
          <w:noProof/>
        </w:rPr>
        <w:t xml:space="preserve"> вищою посадовою особою</w:t>
      </w:r>
      <w:r w:rsidRPr="00601585">
        <w:rPr>
          <w:rFonts w:cs="Times New Roman"/>
          <w:noProof/>
        </w:rPr>
        <w:t>, що</w:t>
      </w:r>
      <w:r w:rsidR="004338C7" w:rsidRPr="00601585">
        <w:rPr>
          <w:rFonts w:cs="Times New Roman"/>
          <w:noProof/>
        </w:rPr>
        <w:t xml:space="preserve"> </w:t>
      </w:r>
      <w:r w:rsidR="0008699A" w:rsidRPr="00601585">
        <w:rPr>
          <w:rFonts w:cs="Times New Roman"/>
          <w:noProof/>
        </w:rPr>
        <w:t>відповіда</w:t>
      </w:r>
      <w:r w:rsidR="004338C7" w:rsidRPr="00601585">
        <w:rPr>
          <w:rFonts w:cs="Times New Roman"/>
          <w:noProof/>
        </w:rPr>
        <w:t>є</w:t>
      </w:r>
      <w:r w:rsidR="0008699A" w:rsidRPr="00601585">
        <w:rPr>
          <w:rFonts w:cs="Times New Roman"/>
          <w:noProof/>
        </w:rPr>
        <w:t xml:space="preserve"> </w:t>
      </w:r>
      <w:r w:rsidR="004338C7" w:rsidRPr="00601585">
        <w:rPr>
          <w:rFonts w:cs="Times New Roman"/>
          <w:noProof/>
        </w:rPr>
        <w:t>та</w:t>
      </w:r>
      <w:r w:rsidR="0008699A" w:rsidRPr="00601585">
        <w:rPr>
          <w:rFonts w:cs="Times New Roman"/>
          <w:noProof/>
        </w:rPr>
        <w:t xml:space="preserve"> підзвітн</w:t>
      </w:r>
      <w:r w:rsidR="004338C7" w:rsidRPr="00601585">
        <w:rPr>
          <w:rFonts w:cs="Times New Roman"/>
          <w:noProof/>
        </w:rPr>
        <w:t>а</w:t>
      </w:r>
      <w:r w:rsidR="0008699A" w:rsidRPr="00601585">
        <w:rPr>
          <w:rFonts w:cs="Times New Roman"/>
          <w:noProof/>
        </w:rPr>
        <w:t xml:space="preserve"> за </w:t>
      </w:r>
      <w:r w:rsidR="004338C7" w:rsidRPr="00601585">
        <w:rPr>
          <w:rFonts w:cs="Times New Roman"/>
          <w:noProof/>
        </w:rPr>
        <w:t xml:space="preserve">управління </w:t>
      </w:r>
      <w:r w:rsidR="0008699A" w:rsidRPr="00601585">
        <w:rPr>
          <w:rFonts w:cs="Times New Roman"/>
          <w:noProof/>
        </w:rPr>
        <w:t>ризик</w:t>
      </w:r>
      <w:r w:rsidR="004338C7" w:rsidRPr="00601585">
        <w:rPr>
          <w:rFonts w:cs="Times New Roman"/>
          <w:noProof/>
        </w:rPr>
        <w:t>ами</w:t>
      </w:r>
      <w:r w:rsidR="0008699A" w:rsidRPr="00601585">
        <w:rPr>
          <w:rFonts w:cs="Times New Roman"/>
          <w:noProof/>
        </w:rPr>
        <w:t>, пов</w:t>
      </w:r>
      <w:r w:rsidRPr="00601585">
        <w:rPr>
          <w:rFonts w:cs="Times New Roman"/>
          <w:noProof/>
        </w:rPr>
        <w:t>’</w:t>
      </w:r>
      <w:r w:rsidR="0008699A" w:rsidRPr="00601585">
        <w:rPr>
          <w:rFonts w:cs="Times New Roman"/>
          <w:noProof/>
        </w:rPr>
        <w:t>язани</w:t>
      </w:r>
      <w:r w:rsidR="004338C7" w:rsidRPr="00601585">
        <w:rPr>
          <w:rFonts w:cs="Times New Roman"/>
          <w:noProof/>
        </w:rPr>
        <w:t>ми</w:t>
      </w:r>
      <w:r w:rsidR="0008699A" w:rsidRPr="00601585">
        <w:rPr>
          <w:rFonts w:cs="Times New Roman"/>
          <w:noProof/>
        </w:rPr>
        <w:t xml:space="preserve"> з організаційними операціями (</w:t>
      </w:r>
      <w:r w:rsidRPr="00601585">
        <w:rPr>
          <w:rFonts w:cs="Times New Roman"/>
          <w:noProof/>
        </w:rPr>
        <w:t xml:space="preserve">включно з </w:t>
      </w:r>
      <w:r w:rsidR="004338C7" w:rsidRPr="00601585">
        <w:rPr>
          <w:rFonts w:cs="Times New Roman"/>
          <w:noProof/>
        </w:rPr>
        <w:t>завдання</w:t>
      </w:r>
      <w:r w:rsidRPr="00601585">
        <w:rPr>
          <w:rFonts w:cs="Times New Roman"/>
          <w:noProof/>
        </w:rPr>
        <w:t>ми</w:t>
      </w:r>
      <w:r w:rsidR="004338C7" w:rsidRPr="00601585">
        <w:rPr>
          <w:rFonts w:cs="Times New Roman"/>
          <w:noProof/>
        </w:rPr>
        <w:t xml:space="preserve"> (</w:t>
      </w:r>
      <w:r w:rsidR="0008699A" w:rsidRPr="00601585">
        <w:rPr>
          <w:rFonts w:cs="Times New Roman"/>
          <w:noProof/>
        </w:rPr>
        <w:t>місі</w:t>
      </w:r>
      <w:r w:rsidRPr="00601585">
        <w:rPr>
          <w:rFonts w:cs="Times New Roman"/>
          <w:noProof/>
        </w:rPr>
        <w:t>є</w:t>
      </w:r>
      <w:r w:rsidR="0008699A" w:rsidRPr="00601585">
        <w:rPr>
          <w:rFonts w:cs="Times New Roman"/>
          <w:noProof/>
        </w:rPr>
        <w:t>ю</w:t>
      </w:r>
      <w:r w:rsidR="004338C7" w:rsidRPr="00601585">
        <w:rPr>
          <w:rFonts w:cs="Times New Roman"/>
          <w:noProof/>
        </w:rPr>
        <w:t>)</w:t>
      </w:r>
      <w:r w:rsidR="0008699A" w:rsidRPr="00601585">
        <w:rPr>
          <w:rFonts w:cs="Times New Roman"/>
          <w:noProof/>
        </w:rPr>
        <w:t>, функці</w:t>
      </w:r>
      <w:r w:rsidRPr="00601585">
        <w:rPr>
          <w:rFonts w:cs="Times New Roman"/>
          <w:noProof/>
        </w:rPr>
        <w:t>ями</w:t>
      </w:r>
      <w:r w:rsidR="0008699A" w:rsidRPr="00601585">
        <w:rPr>
          <w:rFonts w:cs="Times New Roman"/>
          <w:noProof/>
        </w:rPr>
        <w:t>, імідж</w:t>
      </w:r>
      <w:r w:rsidRPr="00601585">
        <w:rPr>
          <w:rFonts w:cs="Times New Roman"/>
          <w:noProof/>
        </w:rPr>
        <w:t>ем</w:t>
      </w:r>
      <w:r w:rsidR="0008699A" w:rsidRPr="00601585">
        <w:rPr>
          <w:rFonts w:cs="Times New Roman"/>
          <w:noProof/>
        </w:rPr>
        <w:t xml:space="preserve"> і репутаці</w:t>
      </w:r>
      <w:r w:rsidRPr="00601585">
        <w:rPr>
          <w:rFonts w:cs="Times New Roman"/>
          <w:noProof/>
        </w:rPr>
        <w:t>є</w:t>
      </w:r>
      <w:r w:rsidR="0008699A" w:rsidRPr="00601585">
        <w:rPr>
          <w:rFonts w:cs="Times New Roman"/>
          <w:noProof/>
        </w:rPr>
        <w:t>ю</w:t>
      </w:r>
      <w:r w:rsidR="004338C7" w:rsidRPr="00601585">
        <w:rPr>
          <w:rFonts w:cs="Times New Roman"/>
          <w:noProof/>
        </w:rPr>
        <w:t xml:space="preserve"> організації</w:t>
      </w:r>
      <w:r w:rsidR="0008699A" w:rsidRPr="00601585">
        <w:rPr>
          <w:rFonts w:cs="Times New Roman"/>
          <w:noProof/>
        </w:rPr>
        <w:t xml:space="preserve">), організаційні активи, фізичних осіб, інші організації та </w:t>
      </w:r>
      <w:r w:rsidR="004338C7" w:rsidRPr="00601585">
        <w:rPr>
          <w:rFonts w:cs="Times New Roman"/>
          <w:noProof/>
        </w:rPr>
        <w:t>державу</w:t>
      </w:r>
      <w:r w:rsidRPr="00601585">
        <w:rPr>
          <w:rFonts w:cs="Times New Roman"/>
          <w:noProof/>
        </w:rPr>
        <w:t>.</w:t>
      </w:r>
    </w:p>
    <w:p w:rsidR="0008699A" w:rsidRPr="00601585" w:rsidRDefault="0008699A" w:rsidP="00601585">
      <w:pPr>
        <w:pStyle w:val="2"/>
        <w:rPr>
          <w:noProof/>
        </w:rPr>
      </w:pPr>
      <w:r w:rsidRPr="00601585">
        <w:rPr>
          <w:noProof/>
        </w:rPr>
        <w:t>Перегляда</w:t>
      </w:r>
      <w:r w:rsidR="004338C7" w:rsidRPr="00601585">
        <w:rPr>
          <w:noProof/>
        </w:rPr>
        <w:t>ти</w:t>
      </w:r>
      <w:r w:rsidRPr="00601585">
        <w:rPr>
          <w:noProof/>
        </w:rPr>
        <w:t xml:space="preserve"> програм</w:t>
      </w:r>
      <w:r w:rsidR="00B9382A" w:rsidRPr="00601585">
        <w:rPr>
          <w:noProof/>
        </w:rPr>
        <w:t>у</w:t>
      </w:r>
      <w:r w:rsidRPr="00601585">
        <w:rPr>
          <w:noProof/>
        </w:rPr>
        <w:t xml:space="preserve"> </w:t>
      </w:r>
      <w:r w:rsidR="00B9382A" w:rsidRPr="00601585">
        <w:rPr>
          <w:noProof/>
        </w:rPr>
        <w:t xml:space="preserve">(концепцію) </w:t>
      </w:r>
      <w:r w:rsidRPr="00601585">
        <w:rPr>
          <w:noProof/>
        </w:rPr>
        <w:t>інформаційної безпеки [</w:t>
      </w:r>
      <w:r w:rsidRPr="00601585">
        <w:rPr>
          <w:i/>
          <w:noProof/>
        </w:rPr>
        <w:t>Призначення: з визначеною організацією частотою</w:t>
      </w:r>
      <w:r w:rsidRPr="00601585">
        <w:rPr>
          <w:noProof/>
        </w:rPr>
        <w:t>]</w:t>
      </w:r>
      <w:r w:rsidR="00787530" w:rsidRPr="00601585">
        <w:rPr>
          <w:noProof/>
        </w:rPr>
        <w:t>.</w:t>
      </w:r>
    </w:p>
    <w:p w:rsidR="0008699A" w:rsidRPr="00601585" w:rsidRDefault="0008699A" w:rsidP="00601585">
      <w:pPr>
        <w:pStyle w:val="2"/>
        <w:rPr>
          <w:noProof/>
        </w:rPr>
      </w:pPr>
      <w:r w:rsidRPr="00601585">
        <w:rPr>
          <w:noProof/>
        </w:rPr>
        <w:t>Оновлю</w:t>
      </w:r>
      <w:r w:rsidR="00B9382A" w:rsidRPr="00601585">
        <w:rPr>
          <w:noProof/>
        </w:rPr>
        <w:t>вати</w:t>
      </w:r>
      <w:r w:rsidRPr="00601585">
        <w:rPr>
          <w:noProof/>
        </w:rPr>
        <w:t xml:space="preserve"> програм</w:t>
      </w:r>
      <w:r w:rsidR="00B9382A" w:rsidRPr="00601585">
        <w:rPr>
          <w:noProof/>
        </w:rPr>
        <w:t>у (концепцію)</w:t>
      </w:r>
      <w:r w:rsidRPr="00601585">
        <w:rPr>
          <w:noProof/>
        </w:rPr>
        <w:t xml:space="preserve"> інформаційної безпеки </w:t>
      </w:r>
      <w:r w:rsidR="00787530" w:rsidRPr="00601585">
        <w:rPr>
          <w:noProof/>
        </w:rPr>
        <w:t xml:space="preserve">в </w:t>
      </w:r>
      <w:r w:rsidR="00B9382A" w:rsidRPr="00601585">
        <w:rPr>
          <w:noProof/>
        </w:rPr>
        <w:t xml:space="preserve">разі </w:t>
      </w:r>
      <w:r w:rsidRPr="00601585">
        <w:rPr>
          <w:noProof/>
        </w:rPr>
        <w:t xml:space="preserve">організаційних змін </w:t>
      </w:r>
      <w:r w:rsidR="00787530" w:rsidRPr="00601585">
        <w:rPr>
          <w:noProof/>
        </w:rPr>
        <w:t xml:space="preserve">і </w:t>
      </w:r>
      <w:r w:rsidR="00B9382A" w:rsidRPr="00601585">
        <w:rPr>
          <w:noProof/>
        </w:rPr>
        <w:t>завдань</w:t>
      </w:r>
      <w:r w:rsidRPr="00601585">
        <w:rPr>
          <w:noProof/>
        </w:rPr>
        <w:t xml:space="preserve">, виявлених під час виконання </w:t>
      </w:r>
      <w:r w:rsidR="00B9382A" w:rsidRPr="00601585">
        <w:rPr>
          <w:noProof/>
        </w:rPr>
        <w:t>програми</w:t>
      </w:r>
      <w:r w:rsidRPr="00601585">
        <w:rPr>
          <w:noProof/>
        </w:rPr>
        <w:t xml:space="preserve"> чи контрольних оцінок </w:t>
      </w:r>
    </w:p>
    <w:p w:rsidR="0008699A" w:rsidRPr="00601585" w:rsidRDefault="00B9382A" w:rsidP="00601585">
      <w:pPr>
        <w:pStyle w:val="2"/>
        <w:rPr>
          <w:noProof/>
        </w:rPr>
      </w:pPr>
      <w:r w:rsidRPr="00601585">
        <w:rPr>
          <w:noProof/>
        </w:rPr>
        <w:t>Забезпечити захист</w:t>
      </w:r>
      <w:r w:rsidR="0008699A" w:rsidRPr="00601585">
        <w:rPr>
          <w:noProof/>
        </w:rPr>
        <w:t xml:space="preserve"> програми</w:t>
      </w:r>
      <w:r w:rsidRPr="00601585">
        <w:rPr>
          <w:noProof/>
        </w:rPr>
        <w:t xml:space="preserve"> (концепції)</w:t>
      </w:r>
      <w:r w:rsidR="0008699A" w:rsidRPr="00601585">
        <w:rPr>
          <w:noProof/>
        </w:rPr>
        <w:t xml:space="preserve"> інформаційної безпеки від несанкціонованого розкриття та зміни.</w:t>
      </w:r>
    </w:p>
    <w:p w:rsidR="003058F1" w:rsidRPr="00601585" w:rsidRDefault="003058F1"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w:t>
      </w:r>
      <w:r w:rsidR="0042153D" w:rsidRPr="00601585">
        <w:rPr>
          <w:noProof/>
        </w:rPr>
        <w:t>З</w:t>
      </w:r>
      <w:r w:rsidR="007106EA" w:rsidRPr="00601585">
        <w:rPr>
          <w:noProof/>
        </w:rPr>
        <w:t>алежно від складності організаційної архітектури</w:t>
      </w:r>
      <w:r w:rsidR="00787530" w:rsidRPr="00601585">
        <w:rPr>
          <w:noProof/>
        </w:rPr>
        <w:t>,</w:t>
      </w:r>
      <w:r w:rsidR="007106EA" w:rsidRPr="00601585">
        <w:rPr>
          <w:noProof/>
        </w:rPr>
        <w:t xml:space="preserve"> програма (концепція)</w:t>
      </w:r>
      <w:r w:rsidRPr="00601585">
        <w:rPr>
          <w:noProof/>
        </w:rPr>
        <w:t xml:space="preserve"> інформаційної безпеки мож</w:t>
      </w:r>
      <w:r w:rsidR="007106EA" w:rsidRPr="00601585">
        <w:rPr>
          <w:noProof/>
        </w:rPr>
        <w:t>е</w:t>
      </w:r>
      <w:r w:rsidRPr="00601585">
        <w:rPr>
          <w:noProof/>
        </w:rPr>
        <w:t xml:space="preserve"> бути представлен</w:t>
      </w:r>
      <w:r w:rsidR="007106EA" w:rsidRPr="00601585">
        <w:rPr>
          <w:noProof/>
        </w:rPr>
        <w:t>а</w:t>
      </w:r>
      <w:r w:rsidRPr="00601585">
        <w:rPr>
          <w:noProof/>
        </w:rPr>
        <w:t xml:space="preserve"> в </w:t>
      </w:r>
      <w:r w:rsidR="007106EA" w:rsidRPr="00601585">
        <w:rPr>
          <w:noProof/>
        </w:rPr>
        <w:t>одному документі</w:t>
      </w:r>
      <w:r w:rsidRPr="00601585">
        <w:rPr>
          <w:noProof/>
        </w:rPr>
        <w:t xml:space="preserve"> або </w:t>
      </w:r>
      <w:r w:rsidR="00787530" w:rsidRPr="00601585">
        <w:rPr>
          <w:noProof/>
        </w:rPr>
        <w:t>в</w:t>
      </w:r>
      <w:r w:rsidRPr="00601585">
        <w:rPr>
          <w:noProof/>
        </w:rPr>
        <w:t xml:space="preserve"> </w:t>
      </w:r>
      <w:r w:rsidR="007106EA" w:rsidRPr="00601585">
        <w:rPr>
          <w:noProof/>
        </w:rPr>
        <w:t>декількох</w:t>
      </w:r>
      <w:r w:rsidRPr="00601585">
        <w:rPr>
          <w:noProof/>
        </w:rPr>
        <w:t xml:space="preserve">. </w:t>
      </w:r>
      <w:r w:rsidR="007106EA" w:rsidRPr="00601585">
        <w:rPr>
          <w:noProof/>
        </w:rPr>
        <w:t>Програма відображає основні положення щодо забезпечення інформаційної безпеки</w:t>
      </w:r>
      <w:r w:rsidRPr="00601585">
        <w:rPr>
          <w:noProof/>
        </w:rPr>
        <w:t xml:space="preserve"> та визначені організацією загальні заходи </w:t>
      </w:r>
      <w:r w:rsidR="007106EA" w:rsidRPr="00601585">
        <w:rPr>
          <w:noProof/>
        </w:rPr>
        <w:t>захисту</w:t>
      </w:r>
      <w:r w:rsidRPr="00601585">
        <w:rPr>
          <w:noProof/>
        </w:rPr>
        <w:t xml:space="preserve">. Плани </w:t>
      </w:r>
      <w:r w:rsidR="00246A46" w:rsidRPr="00601585">
        <w:rPr>
          <w:noProof/>
        </w:rPr>
        <w:t>захисту</w:t>
      </w:r>
      <w:r w:rsidRPr="00601585">
        <w:rPr>
          <w:noProof/>
        </w:rPr>
        <w:t xml:space="preserve"> для окремих систем </w:t>
      </w:r>
      <w:r w:rsidR="00787530" w:rsidRPr="00601585">
        <w:rPr>
          <w:noProof/>
        </w:rPr>
        <w:t xml:space="preserve">і </w:t>
      </w:r>
      <w:r w:rsidRPr="00601585">
        <w:rPr>
          <w:noProof/>
        </w:rPr>
        <w:t>загальноорганізаційн</w:t>
      </w:r>
      <w:r w:rsidR="007106EA" w:rsidRPr="00601585">
        <w:rPr>
          <w:noProof/>
        </w:rPr>
        <w:t>а програма інформаційної безпеки мають охоплювати всі заходи</w:t>
      </w:r>
      <w:r w:rsidRPr="00601585">
        <w:rPr>
          <w:noProof/>
        </w:rPr>
        <w:t xml:space="preserve"> </w:t>
      </w:r>
      <w:r w:rsidR="007106EA" w:rsidRPr="00601585">
        <w:rPr>
          <w:noProof/>
        </w:rPr>
        <w:t>захисту</w:t>
      </w:r>
      <w:r w:rsidRPr="00601585">
        <w:rPr>
          <w:noProof/>
        </w:rPr>
        <w:t>,</w:t>
      </w:r>
      <w:r w:rsidR="007106EA" w:rsidRPr="00601585">
        <w:rPr>
          <w:noProof/>
        </w:rPr>
        <w:t xml:space="preserve"> які</w:t>
      </w:r>
      <w:r w:rsidRPr="00601585">
        <w:rPr>
          <w:noProof/>
        </w:rPr>
        <w:t xml:space="preserve"> застосовуються в організації. Загальні </w:t>
      </w:r>
      <w:r w:rsidR="007106EA" w:rsidRPr="00601585">
        <w:rPr>
          <w:noProof/>
        </w:rPr>
        <w:t>заходи захисту</w:t>
      </w:r>
      <w:r w:rsidRPr="00601585">
        <w:rPr>
          <w:noProof/>
        </w:rPr>
        <w:t xml:space="preserve"> мають бути задокументовані в додатку до </w:t>
      </w:r>
      <w:r w:rsidR="007106EA" w:rsidRPr="00601585">
        <w:rPr>
          <w:noProof/>
        </w:rPr>
        <w:t xml:space="preserve">програми (концепції) інформаційної безпеки, якщо вони не </w:t>
      </w:r>
      <w:r w:rsidR="00787530" w:rsidRPr="00601585">
        <w:rPr>
          <w:noProof/>
        </w:rPr>
        <w:t xml:space="preserve">внесені </w:t>
      </w:r>
      <w:r w:rsidR="007106EA" w:rsidRPr="00601585">
        <w:rPr>
          <w:noProof/>
        </w:rPr>
        <w:t>в окремі</w:t>
      </w:r>
      <w:r w:rsidRPr="00601585">
        <w:rPr>
          <w:noProof/>
        </w:rPr>
        <w:t xml:space="preserve"> план</w:t>
      </w:r>
      <w:r w:rsidR="007106EA" w:rsidRPr="00601585">
        <w:rPr>
          <w:noProof/>
        </w:rPr>
        <w:t>и</w:t>
      </w:r>
      <w:r w:rsidRPr="00601585">
        <w:rPr>
          <w:noProof/>
        </w:rPr>
        <w:t xml:space="preserve"> безпеки</w:t>
      </w:r>
      <w:r w:rsidR="007106EA" w:rsidRPr="00601585">
        <w:rPr>
          <w:noProof/>
        </w:rPr>
        <w:t xml:space="preserve"> системи. Загальноорганізаційна програма</w:t>
      </w:r>
      <w:r w:rsidRPr="00601585">
        <w:rPr>
          <w:noProof/>
        </w:rPr>
        <w:t xml:space="preserve"> </w:t>
      </w:r>
      <w:r w:rsidR="007106EA" w:rsidRPr="00601585">
        <w:rPr>
          <w:noProof/>
        </w:rPr>
        <w:t>інформаційної безпеки має містити посилання на</w:t>
      </w:r>
      <w:r w:rsidRPr="00601585">
        <w:rPr>
          <w:noProof/>
        </w:rPr>
        <w:t xml:space="preserve"> окремі плани </w:t>
      </w:r>
      <w:r w:rsidR="00246A46" w:rsidRPr="00601585">
        <w:rPr>
          <w:noProof/>
        </w:rPr>
        <w:t>захисту</w:t>
      </w:r>
      <w:r w:rsidR="007106EA" w:rsidRPr="00601585">
        <w:rPr>
          <w:noProof/>
        </w:rPr>
        <w:t>, які</w:t>
      </w:r>
      <w:r w:rsidRPr="00601585">
        <w:rPr>
          <w:noProof/>
        </w:rPr>
        <w:t xml:space="preserve"> містять описи загальних </w:t>
      </w:r>
      <w:r w:rsidR="007106EA" w:rsidRPr="00601585">
        <w:rPr>
          <w:noProof/>
        </w:rPr>
        <w:t>заходів захисту</w:t>
      </w:r>
      <w:r w:rsidRPr="00601585">
        <w:rPr>
          <w:noProof/>
        </w:rPr>
        <w:t>.</w:t>
      </w:r>
      <w:r w:rsidR="007106EA" w:rsidRPr="00601585">
        <w:rPr>
          <w:noProof/>
        </w:rPr>
        <w:t xml:space="preserve"> </w:t>
      </w:r>
      <w:r w:rsidRPr="00601585">
        <w:rPr>
          <w:noProof/>
        </w:rPr>
        <w:t>Якщо програм</w:t>
      </w:r>
      <w:r w:rsidR="007106EA" w:rsidRPr="00601585">
        <w:rPr>
          <w:noProof/>
        </w:rPr>
        <w:t>а (концепція)</w:t>
      </w:r>
      <w:r w:rsidRPr="00601585">
        <w:rPr>
          <w:noProof/>
        </w:rPr>
        <w:t xml:space="preserve"> </w:t>
      </w:r>
      <w:r w:rsidR="007106EA" w:rsidRPr="00601585">
        <w:rPr>
          <w:noProof/>
        </w:rPr>
        <w:t>інформаційної безпеки</w:t>
      </w:r>
      <w:r w:rsidRPr="00601585">
        <w:rPr>
          <w:noProof/>
        </w:rPr>
        <w:t xml:space="preserve"> </w:t>
      </w:r>
      <w:r w:rsidR="007106EA" w:rsidRPr="00601585">
        <w:rPr>
          <w:noProof/>
        </w:rPr>
        <w:t>складається з</w:t>
      </w:r>
      <w:r w:rsidRPr="00601585">
        <w:rPr>
          <w:noProof/>
        </w:rPr>
        <w:t xml:space="preserve"> кільк</w:t>
      </w:r>
      <w:r w:rsidR="007106EA" w:rsidRPr="00601585">
        <w:rPr>
          <w:noProof/>
        </w:rPr>
        <w:t>ох</w:t>
      </w:r>
      <w:r w:rsidRPr="00601585">
        <w:rPr>
          <w:noProof/>
        </w:rPr>
        <w:t xml:space="preserve"> документів, </w:t>
      </w:r>
      <w:r w:rsidR="00787530" w:rsidRPr="00601585">
        <w:rPr>
          <w:noProof/>
        </w:rPr>
        <w:t xml:space="preserve">у </w:t>
      </w:r>
      <w:r w:rsidRPr="00601585">
        <w:rPr>
          <w:noProof/>
        </w:rPr>
        <w:t xml:space="preserve">кожному </w:t>
      </w:r>
      <w:r w:rsidR="007106EA" w:rsidRPr="00601585">
        <w:rPr>
          <w:noProof/>
        </w:rPr>
        <w:t>з них має бути зазначена посадова особа, відповідальна</w:t>
      </w:r>
      <w:r w:rsidRPr="00601585">
        <w:rPr>
          <w:noProof/>
        </w:rPr>
        <w:t xml:space="preserve"> за розробку, реалізацію, оцін</w:t>
      </w:r>
      <w:r w:rsidR="00787530" w:rsidRPr="00601585">
        <w:rPr>
          <w:noProof/>
        </w:rPr>
        <w:t>ювання</w:t>
      </w:r>
      <w:r w:rsidRPr="00601585">
        <w:rPr>
          <w:noProof/>
        </w:rPr>
        <w:t>, надання дозволу та моніторинг відповідних загальних заходів безпеки.</w:t>
      </w:r>
    </w:p>
    <w:p w:rsidR="0008699A" w:rsidRPr="00601585" w:rsidRDefault="0008699A" w:rsidP="00601585">
      <w:pPr>
        <w:pStyle w:val="a3"/>
        <w:spacing w:after="200"/>
        <w:ind w:left="851"/>
        <w:rPr>
          <w:noProof/>
        </w:rPr>
      </w:pPr>
      <w:r w:rsidRPr="00601585">
        <w:rPr>
          <w:noProof/>
          <w:u w:val="single"/>
        </w:rPr>
        <w:t>Пов</w:t>
      </w:r>
      <w:r w:rsidR="008D59DB" w:rsidRPr="00601585">
        <w:rPr>
          <w:noProof/>
          <w:u w:val="single"/>
        </w:rPr>
        <w:t>’</w:t>
      </w:r>
      <w:r w:rsidRPr="00601585">
        <w:rPr>
          <w:noProof/>
          <w:u w:val="single"/>
        </w:rPr>
        <w:t>язані заходи:</w:t>
      </w:r>
      <w:r w:rsidRPr="00601585">
        <w:rPr>
          <w:noProof/>
        </w:rPr>
        <w:t xml:space="preserve"> </w:t>
      </w:r>
      <w:hyperlink w:anchor="_PL-2_Плани_безпеки" w:history="1">
        <w:r w:rsidR="009530E4" w:rsidRPr="00601585">
          <w:rPr>
            <w:rStyle w:val="af1"/>
            <w:rFonts w:eastAsia="Times New Roman"/>
            <w:bCs/>
            <w:lang w:eastAsia="uk-UA"/>
          </w:rPr>
          <w:t>PL-2</w:t>
        </w:r>
      </w:hyperlink>
      <w:r w:rsidRPr="00601585">
        <w:rPr>
          <w:noProof/>
        </w:rPr>
        <w:t xml:space="preserve">, </w:t>
      </w:r>
      <w:hyperlink w:anchor="_PМ-8_План_критично" w:history="1">
        <w:r w:rsidR="00345088" w:rsidRPr="00601585">
          <w:rPr>
            <w:rStyle w:val="af1"/>
            <w:rFonts w:eastAsia="Times New Roman"/>
            <w:bCs/>
            <w:lang w:eastAsia="uk-UA"/>
          </w:rPr>
          <w:t>PМ-8</w:t>
        </w:r>
      </w:hyperlink>
      <w:r w:rsidRPr="00601585">
        <w:rPr>
          <w:noProof/>
        </w:rPr>
        <w:t xml:space="preserve">, </w:t>
      </w:r>
      <w:hyperlink w:anchor="_РМ-12_Програма_інсайдерської" w:history="1">
        <w:r w:rsidR="00345088" w:rsidRPr="00601585">
          <w:rPr>
            <w:rStyle w:val="af1"/>
            <w:rFonts w:eastAsia="Times New Roman"/>
            <w:bCs/>
            <w:lang w:eastAsia="uk-UA"/>
          </w:rPr>
          <w:t>РМ-12</w:t>
        </w:r>
      </w:hyperlink>
      <w:r w:rsidRPr="00601585">
        <w:rPr>
          <w:noProof/>
        </w:rPr>
        <w:t xml:space="preserve">, </w:t>
      </w:r>
      <w:hyperlink w:anchor="_RA-9_Аналіз_критичності" w:history="1">
        <w:r w:rsidR="003B7E84" w:rsidRPr="00601585">
          <w:rPr>
            <w:rStyle w:val="af1"/>
            <w:rFonts w:eastAsia="Times New Roman"/>
            <w:bCs/>
            <w:lang w:eastAsia="uk-UA"/>
          </w:rPr>
          <w:t>RA-9</w:t>
        </w:r>
      </w:hyperlink>
      <w:r w:rsidRPr="00601585">
        <w:rPr>
          <w:noProof/>
        </w:rPr>
        <w:t xml:space="preserve">, </w:t>
      </w:r>
      <w:hyperlink w:anchor="_SA-12_Керування_ризиками" w:history="1">
        <w:r w:rsidR="002A47F9" w:rsidRPr="00601585">
          <w:rPr>
            <w:rStyle w:val="af1"/>
            <w:rFonts w:eastAsia="Times New Roman"/>
            <w:bCs/>
            <w:lang w:eastAsia="uk-UA"/>
          </w:rPr>
          <w:t>SA-12</w:t>
        </w:r>
      </w:hyperlink>
      <w:r w:rsidRPr="00601585">
        <w:rPr>
          <w:noProof/>
        </w:rPr>
        <w:t xml:space="preserve">, </w:t>
      </w:r>
      <w:hyperlink w:anchor="_SI-12_Управління_та" w:history="1">
        <w:r w:rsidR="006B6375" w:rsidRPr="00601585">
          <w:rPr>
            <w:rStyle w:val="af1"/>
            <w:noProof/>
          </w:rPr>
          <w:t>SI-12</w:t>
        </w:r>
      </w:hyperlink>
      <w:r w:rsidRPr="00601585">
        <w:rPr>
          <w:noProof/>
        </w:rPr>
        <w:t>.</w:t>
      </w:r>
    </w:p>
    <w:p w:rsidR="0008699A" w:rsidRPr="00601585" w:rsidRDefault="00C67779" w:rsidP="00601585">
      <w:pPr>
        <w:pStyle w:val="a3"/>
        <w:spacing w:after="200"/>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08699A" w:rsidP="00601585">
      <w:pPr>
        <w:pStyle w:val="a3"/>
        <w:tabs>
          <w:tab w:val="left" w:pos="534"/>
          <w:tab w:val="left" w:pos="3794"/>
        </w:tabs>
        <w:spacing w:after="200"/>
        <w:ind w:left="851"/>
        <w:rPr>
          <w:u w:val="single"/>
        </w:rPr>
      </w:pPr>
      <w:r w:rsidRPr="00601585">
        <w:rPr>
          <w:noProof/>
          <w:u w:val="single"/>
        </w:rPr>
        <w:t>Посилання: Немає.</w:t>
      </w:r>
      <w:r w:rsidRPr="00601585">
        <w:rPr>
          <w:u w:val="single"/>
        </w:rPr>
        <w:t xml:space="preserve"> </w:t>
      </w:r>
    </w:p>
    <w:p w:rsidR="0008699A" w:rsidRPr="00601585" w:rsidRDefault="0008699A" w:rsidP="00601585">
      <w:pPr>
        <w:pStyle w:val="a3"/>
        <w:tabs>
          <w:tab w:val="left" w:pos="534"/>
          <w:tab w:val="left" w:pos="3794"/>
        </w:tabs>
        <w:spacing w:after="200"/>
        <w:ind w:left="851"/>
        <w:rPr>
          <w:noProof/>
        </w:rPr>
      </w:pPr>
    </w:p>
    <w:p w:rsidR="0008699A" w:rsidRPr="00601585" w:rsidRDefault="0008699A" w:rsidP="00601585">
      <w:pPr>
        <w:pStyle w:val="1"/>
        <w:rPr>
          <w:rFonts w:ascii="Times New Roman" w:hAnsi="Times New Roman"/>
        </w:rPr>
      </w:pPr>
      <w:bookmarkStart w:id="670" w:name="_PM-2_Ролі_програми"/>
      <w:bookmarkEnd w:id="670"/>
      <w:r w:rsidRPr="00601585">
        <w:rPr>
          <w:rFonts w:ascii="Times New Roman" w:hAnsi="Times New Roman"/>
        </w:rPr>
        <w:t>PM-2</w:t>
      </w:r>
      <w:r w:rsidRPr="00601585">
        <w:rPr>
          <w:rFonts w:ascii="Times New Roman" w:hAnsi="Times New Roman"/>
        </w:rPr>
        <w:tab/>
        <w:t>Ролі програми інформаційної безпеки</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246A46" w:rsidP="00601585">
      <w:pPr>
        <w:pStyle w:val="2"/>
        <w:numPr>
          <w:ilvl w:val="0"/>
          <w:numId w:val="160"/>
        </w:numPr>
        <w:ind w:left="1134" w:hanging="425"/>
        <w:rPr>
          <w:noProof/>
        </w:rPr>
      </w:pPr>
      <w:r w:rsidRPr="00601585">
        <w:rPr>
          <w:noProof/>
        </w:rPr>
        <w:t>Призначити старшу посадову особу служби інформаційної безпеки, яка наділена відповідними завданнями та ресурсами для здійснення координації, розробки, впровадження та підтримки програми (концепції) інформаційної безпеки</w:t>
      </w:r>
      <w:r w:rsidR="008D59DB" w:rsidRPr="00601585">
        <w:rPr>
          <w:noProof/>
        </w:rPr>
        <w:t>.</w:t>
      </w:r>
    </w:p>
    <w:p w:rsidR="0008699A" w:rsidRPr="00601585" w:rsidRDefault="0008699A" w:rsidP="00601585">
      <w:pPr>
        <w:pStyle w:val="2"/>
        <w:rPr>
          <w:noProof/>
        </w:rPr>
      </w:pPr>
      <w:r w:rsidRPr="00601585">
        <w:rPr>
          <w:noProof/>
        </w:rPr>
        <w:t>Признач</w:t>
      </w:r>
      <w:r w:rsidR="00B9382A" w:rsidRPr="00601585">
        <w:rPr>
          <w:noProof/>
        </w:rPr>
        <w:t>ити</w:t>
      </w:r>
      <w:r w:rsidRPr="00601585">
        <w:rPr>
          <w:noProof/>
        </w:rPr>
        <w:t xml:space="preserve"> </w:t>
      </w:r>
      <w:r w:rsidR="00B9382A" w:rsidRPr="00601585">
        <w:rPr>
          <w:noProof/>
        </w:rPr>
        <w:t xml:space="preserve">старшу посадову особу з </w:t>
      </w:r>
      <w:r w:rsidRPr="00601585">
        <w:rPr>
          <w:noProof/>
        </w:rPr>
        <w:t>управління ризиками для узгодження процедур управління інформаційною безпекою із процесами стратегічного, оперативного та бюджетного планування</w:t>
      </w:r>
      <w:r w:rsidR="008D59DB" w:rsidRPr="00601585">
        <w:rPr>
          <w:noProof/>
        </w:rPr>
        <w:t>.</w:t>
      </w:r>
      <w:r w:rsidRPr="00601585">
        <w:rPr>
          <w:noProof/>
        </w:rPr>
        <w:t xml:space="preserve"> </w:t>
      </w:r>
    </w:p>
    <w:p w:rsidR="0008699A" w:rsidRPr="00601585" w:rsidRDefault="0008699A" w:rsidP="00601585">
      <w:pPr>
        <w:pStyle w:val="2"/>
        <w:rPr>
          <w:noProof/>
        </w:rPr>
      </w:pPr>
      <w:r w:rsidRPr="00601585">
        <w:rPr>
          <w:noProof/>
        </w:rPr>
        <w:t>Признач</w:t>
      </w:r>
      <w:r w:rsidR="00B9382A" w:rsidRPr="00601585">
        <w:rPr>
          <w:noProof/>
        </w:rPr>
        <w:t>ити</w:t>
      </w:r>
      <w:r w:rsidRPr="00601585">
        <w:rPr>
          <w:noProof/>
        </w:rPr>
        <w:t xml:space="preserve"> </w:t>
      </w:r>
      <w:r w:rsidR="00B9382A" w:rsidRPr="00601585">
        <w:rPr>
          <w:noProof/>
        </w:rPr>
        <w:t xml:space="preserve">відповідального за виконання </w:t>
      </w:r>
      <w:r w:rsidRPr="00601585">
        <w:rPr>
          <w:noProof/>
        </w:rPr>
        <w:t>ризик</w:t>
      </w:r>
      <w:r w:rsidR="00B9382A" w:rsidRPr="00601585">
        <w:rPr>
          <w:noProof/>
        </w:rPr>
        <w:t>ів</w:t>
      </w:r>
      <w:r w:rsidRPr="00601585">
        <w:rPr>
          <w:noProof/>
        </w:rPr>
        <w:t xml:space="preserve"> (функці</w:t>
      </w:r>
      <w:r w:rsidR="007106EA" w:rsidRPr="00601585">
        <w:rPr>
          <w:noProof/>
        </w:rPr>
        <w:t>й</w:t>
      </w:r>
      <w:r w:rsidRPr="00601585">
        <w:rPr>
          <w:noProof/>
        </w:rPr>
        <w:t xml:space="preserve">) для перегляду та аналізу ризиків з </w:t>
      </w:r>
      <w:r w:rsidR="008D59DB" w:rsidRPr="00601585">
        <w:rPr>
          <w:noProof/>
        </w:rPr>
        <w:t>погляду</w:t>
      </w:r>
      <w:r w:rsidR="007106EA" w:rsidRPr="00601585">
        <w:rPr>
          <w:noProof/>
        </w:rPr>
        <w:t xml:space="preserve"> організації та забезпечення послідовно</w:t>
      </w:r>
      <w:r w:rsidRPr="00601585">
        <w:rPr>
          <w:noProof/>
        </w:rPr>
        <w:t>ст</w:t>
      </w:r>
      <w:r w:rsidR="007106EA" w:rsidRPr="00601585">
        <w:rPr>
          <w:noProof/>
        </w:rPr>
        <w:t>і</w:t>
      </w:r>
      <w:r w:rsidRPr="00601585">
        <w:rPr>
          <w:noProof/>
        </w:rPr>
        <w:t xml:space="preserve"> </w:t>
      </w:r>
      <w:r w:rsidR="00B9382A" w:rsidRPr="00601585">
        <w:rPr>
          <w:noProof/>
        </w:rPr>
        <w:t xml:space="preserve">наскрізного </w:t>
      </w:r>
      <w:r w:rsidRPr="00601585">
        <w:rPr>
          <w:noProof/>
        </w:rPr>
        <w:t>управління ризиками в організації.</w:t>
      </w:r>
    </w:p>
    <w:p w:rsidR="003058F1" w:rsidRPr="00601585" w:rsidRDefault="003058F1"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w:t>
      </w:r>
      <w:r w:rsidR="00246A46" w:rsidRPr="00601585">
        <w:rPr>
          <w:noProof/>
        </w:rPr>
        <w:t>Старша особ</w:t>
      </w:r>
      <w:r w:rsidR="008D59DB" w:rsidRPr="00601585">
        <w:rPr>
          <w:noProof/>
        </w:rPr>
        <w:t>а</w:t>
      </w:r>
      <w:r w:rsidR="00246A46" w:rsidRPr="00601585">
        <w:rPr>
          <w:noProof/>
        </w:rPr>
        <w:t xml:space="preserve"> служби інформаційної безпеки</w:t>
      </w:r>
      <w:r w:rsidR="008D59DB" w:rsidRPr="00601585">
        <w:rPr>
          <w:noProof/>
        </w:rPr>
        <w:t> —</w:t>
      </w:r>
      <w:r w:rsidR="00246A46" w:rsidRPr="00601585">
        <w:rPr>
          <w:noProof/>
        </w:rPr>
        <w:t xml:space="preserve"> організаційна посадова особа. Організації можуть також визначати цю посадову особу як старшу посадову особу з інформаційної безпеки. Старша посадова особа з управління ризиками здійснює діяльн</w:t>
      </w:r>
      <w:r w:rsidR="008D59DB" w:rsidRPr="00601585">
        <w:rPr>
          <w:noProof/>
        </w:rPr>
        <w:t>і</w:t>
      </w:r>
      <w:r w:rsidR="00246A46" w:rsidRPr="00601585">
        <w:rPr>
          <w:noProof/>
        </w:rPr>
        <w:t>ст</w:t>
      </w:r>
      <w:r w:rsidR="008D59DB" w:rsidRPr="00601585">
        <w:rPr>
          <w:noProof/>
        </w:rPr>
        <w:t>ь</w:t>
      </w:r>
      <w:r w:rsidR="00246A46" w:rsidRPr="00601585">
        <w:rPr>
          <w:noProof/>
        </w:rPr>
        <w:t>, спрямован</w:t>
      </w:r>
      <w:r w:rsidR="008D59DB" w:rsidRPr="00601585">
        <w:rPr>
          <w:noProof/>
        </w:rPr>
        <w:t>у</w:t>
      </w:r>
      <w:r w:rsidR="00246A46" w:rsidRPr="00601585">
        <w:rPr>
          <w:noProof/>
        </w:rPr>
        <w:t xml:space="preserve"> на управління ризиками в масштабах усієї організації.</w:t>
      </w:r>
    </w:p>
    <w:p w:rsidR="0008699A" w:rsidRPr="00601585" w:rsidRDefault="0008699A" w:rsidP="00601585">
      <w:pPr>
        <w:pStyle w:val="a3"/>
        <w:spacing w:after="200"/>
        <w:ind w:left="851"/>
        <w:rPr>
          <w:noProof/>
        </w:rPr>
      </w:pPr>
      <w:r w:rsidRPr="00601585">
        <w:rPr>
          <w:noProof/>
          <w:u w:val="single"/>
        </w:rPr>
        <w:t>Пов</w:t>
      </w:r>
      <w:r w:rsidR="008D59DB" w:rsidRPr="00601585">
        <w:rPr>
          <w:noProof/>
          <w:u w:val="single"/>
        </w:rPr>
        <w:t>’</w:t>
      </w:r>
      <w:r w:rsidRPr="00601585">
        <w:rPr>
          <w:noProof/>
          <w:u w:val="single"/>
        </w:rPr>
        <w:t>язані заходи:</w:t>
      </w:r>
      <w:r w:rsidRPr="00601585">
        <w:rPr>
          <w:noProof/>
        </w:rPr>
        <w:t xml:space="preserve"> Немає.</w:t>
      </w:r>
    </w:p>
    <w:p w:rsidR="0008699A" w:rsidRPr="00601585" w:rsidRDefault="00C67779" w:rsidP="00601585">
      <w:pPr>
        <w:pStyle w:val="a3"/>
        <w:spacing w:after="200"/>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A467FB" w:rsidP="00601585">
      <w:pPr>
        <w:pStyle w:val="a3"/>
        <w:tabs>
          <w:tab w:val="left" w:pos="534"/>
          <w:tab w:val="left" w:pos="3794"/>
        </w:tabs>
        <w:spacing w:after="200"/>
        <w:ind w:left="851"/>
        <w:rPr>
          <w:noProof/>
        </w:rPr>
      </w:pPr>
      <w:r w:rsidRPr="00601585">
        <w:rPr>
          <w:noProof/>
          <w:u w:val="single"/>
        </w:rPr>
        <w:t>Посилання: Немає.</w:t>
      </w:r>
      <w:r w:rsidR="0008699A" w:rsidRPr="00601585">
        <w:rPr>
          <w:noProof/>
        </w:rPr>
        <w:t xml:space="preserve"> </w:t>
      </w:r>
    </w:p>
    <w:p w:rsidR="0008699A" w:rsidRPr="00601585" w:rsidRDefault="0008699A" w:rsidP="00601585">
      <w:pPr>
        <w:pStyle w:val="a3"/>
        <w:tabs>
          <w:tab w:val="left" w:pos="534"/>
          <w:tab w:val="left" w:pos="3794"/>
        </w:tabs>
        <w:spacing w:after="200"/>
        <w:ind w:left="851"/>
        <w:rPr>
          <w:noProof/>
        </w:rPr>
      </w:pPr>
    </w:p>
    <w:p w:rsidR="0008699A" w:rsidRPr="00601585" w:rsidRDefault="0008699A" w:rsidP="00601585">
      <w:pPr>
        <w:pStyle w:val="1"/>
        <w:rPr>
          <w:rFonts w:ascii="Times New Roman" w:hAnsi="Times New Roman"/>
        </w:rPr>
      </w:pPr>
      <w:bookmarkStart w:id="671" w:name="_PM-3_Ресурси_інформаційної"/>
      <w:bookmarkEnd w:id="671"/>
      <w:r w:rsidRPr="00601585">
        <w:rPr>
          <w:rFonts w:ascii="Times New Roman" w:hAnsi="Times New Roman"/>
        </w:rPr>
        <w:t>PM-3</w:t>
      </w:r>
      <w:r w:rsidRPr="00601585">
        <w:rPr>
          <w:rFonts w:ascii="Times New Roman" w:hAnsi="Times New Roman"/>
        </w:rPr>
        <w:tab/>
        <w:t xml:space="preserve">Ресурси </w:t>
      </w:r>
      <w:r w:rsidR="0059524E" w:rsidRPr="00601585">
        <w:rPr>
          <w:rFonts w:ascii="Times New Roman" w:hAnsi="Times New Roman"/>
        </w:rPr>
        <w:t xml:space="preserve">забезпечення </w:t>
      </w:r>
      <w:r w:rsidRPr="00601585">
        <w:rPr>
          <w:rFonts w:ascii="Times New Roman" w:hAnsi="Times New Roman"/>
        </w:rPr>
        <w:t>інформ</w:t>
      </w:r>
      <w:r w:rsidR="00B71719" w:rsidRPr="00601585">
        <w:rPr>
          <w:rFonts w:ascii="Times New Roman" w:hAnsi="Times New Roman"/>
        </w:rPr>
        <w:t>аційної безпеки та приватності</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D6461A" w:rsidP="00601585">
      <w:pPr>
        <w:pStyle w:val="2"/>
        <w:numPr>
          <w:ilvl w:val="0"/>
          <w:numId w:val="161"/>
        </w:numPr>
        <w:ind w:left="1134" w:hanging="425"/>
        <w:rPr>
          <w:noProof/>
        </w:rPr>
      </w:pPr>
      <w:r w:rsidRPr="00601585">
        <w:rPr>
          <w:noProof/>
        </w:rPr>
        <w:t xml:space="preserve">Внести </w:t>
      </w:r>
      <w:r w:rsidR="0008699A" w:rsidRPr="00601585">
        <w:rPr>
          <w:noProof/>
        </w:rPr>
        <w:t>ресурси, необхідні для реалізації</w:t>
      </w:r>
      <w:r w:rsidR="008801FA" w:rsidRPr="00601585">
        <w:rPr>
          <w:noProof/>
        </w:rPr>
        <w:t xml:space="preserve"> програми</w:t>
      </w:r>
      <w:r w:rsidR="0008699A" w:rsidRPr="00601585">
        <w:rPr>
          <w:noProof/>
        </w:rPr>
        <w:t xml:space="preserve"> </w:t>
      </w:r>
      <w:r w:rsidR="00105F30" w:rsidRPr="00601585">
        <w:rPr>
          <w:noProof/>
        </w:rPr>
        <w:t>інформаційної безпеки та приватності</w:t>
      </w:r>
      <w:r w:rsidR="0008699A" w:rsidRPr="00601585">
        <w:rPr>
          <w:noProof/>
        </w:rPr>
        <w:t xml:space="preserve">, </w:t>
      </w:r>
      <w:r w:rsidRPr="00601585">
        <w:rPr>
          <w:noProof/>
        </w:rPr>
        <w:t>у</w:t>
      </w:r>
      <w:r w:rsidR="0008699A" w:rsidRPr="00601585">
        <w:rPr>
          <w:noProof/>
        </w:rPr>
        <w:t xml:space="preserve"> процес планування капіталовкладень </w:t>
      </w:r>
      <w:r w:rsidRPr="00601585">
        <w:rPr>
          <w:noProof/>
        </w:rPr>
        <w:t xml:space="preserve">і </w:t>
      </w:r>
      <w:r w:rsidR="0008699A" w:rsidRPr="00601585">
        <w:rPr>
          <w:noProof/>
        </w:rPr>
        <w:t xml:space="preserve">запитів на інвестиції та </w:t>
      </w:r>
      <w:r w:rsidR="00B9382A" w:rsidRPr="00601585">
        <w:rPr>
          <w:noProof/>
        </w:rPr>
        <w:t>за</w:t>
      </w:r>
      <w:r w:rsidR="0008699A" w:rsidRPr="00601585">
        <w:rPr>
          <w:noProof/>
        </w:rPr>
        <w:t>документу</w:t>
      </w:r>
      <w:r w:rsidR="00B9382A" w:rsidRPr="00601585">
        <w:rPr>
          <w:noProof/>
        </w:rPr>
        <w:t>вати</w:t>
      </w:r>
      <w:r w:rsidR="0008699A" w:rsidRPr="00601585">
        <w:rPr>
          <w:noProof/>
        </w:rPr>
        <w:t xml:space="preserve"> всі винятки з цієї вимоги</w:t>
      </w:r>
      <w:r w:rsidRPr="00601585">
        <w:rPr>
          <w:noProof/>
        </w:rPr>
        <w:t>.</w:t>
      </w:r>
    </w:p>
    <w:p w:rsidR="0008699A" w:rsidRPr="00601585" w:rsidRDefault="00B71719" w:rsidP="00601585">
      <w:pPr>
        <w:pStyle w:val="2"/>
        <w:rPr>
          <w:noProof/>
        </w:rPr>
      </w:pPr>
      <w:r w:rsidRPr="00601585">
        <w:rPr>
          <w:noProof/>
        </w:rPr>
        <w:t>Підготувати</w:t>
      </w:r>
      <w:r w:rsidR="0008699A" w:rsidRPr="00601585">
        <w:rPr>
          <w:noProof/>
        </w:rPr>
        <w:t xml:space="preserve"> документацію, необхідну для </w:t>
      </w:r>
      <w:r w:rsidR="00993A29" w:rsidRPr="00601585">
        <w:rPr>
          <w:noProof/>
        </w:rPr>
        <w:t xml:space="preserve">розв’язання </w:t>
      </w:r>
      <w:r w:rsidR="00B9382A" w:rsidRPr="00601585">
        <w:rPr>
          <w:noProof/>
        </w:rPr>
        <w:t>завд</w:t>
      </w:r>
      <w:r w:rsidR="00246A46" w:rsidRPr="00601585">
        <w:rPr>
          <w:noProof/>
        </w:rPr>
        <w:t>а</w:t>
      </w:r>
      <w:r w:rsidR="00B9382A" w:rsidRPr="00601585">
        <w:rPr>
          <w:noProof/>
        </w:rPr>
        <w:t xml:space="preserve">нь </w:t>
      </w:r>
      <w:r w:rsidR="008801FA" w:rsidRPr="00601585">
        <w:rPr>
          <w:noProof/>
        </w:rPr>
        <w:t xml:space="preserve">програми </w:t>
      </w:r>
      <w:r w:rsidR="00105F30" w:rsidRPr="00601585">
        <w:rPr>
          <w:noProof/>
        </w:rPr>
        <w:t>інформаційної безпеки та приватності</w:t>
      </w:r>
      <w:r w:rsidR="0008699A" w:rsidRPr="00601585">
        <w:rPr>
          <w:noProof/>
        </w:rPr>
        <w:t xml:space="preserve"> </w:t>
      </w:r>
      <w:r w:rsidR="00D6461A" w:rsidRPr="00601585">
        <w:rPr>
          <w:noProof/>
        </w:rPr>
        <w:t>в</w:t>
      </w:r>
      <w:r w:rsidR="0008699A" w:rsidRPr="00601585">
        <w:rPr>
          <w:noProof/>
        </w:rPr>
        <w:t xml:space="preserve"> процесі планування </w:t>
      </w:r>
      <w:r w:rsidR="00B9382A" w:rsidRPr="00601585">
        <w:rPr>
          <w:noProof/>
        </w:rPr>
        <w:t xml:space="preserve">фінансування </w:t>
      </w:r>
      <w:r w:rsidR="0008699A" w:rsidRPr="00601585">
        <w:rPr>
          <w:noProof/>
        </w:rPr>
        <w:t>та запитів на інвестування відповідно до чинних законів, виконавчих наказів, директив, політик, правил, стандартів</w:t>
      </w:r>
      <w:r w:rsidR="00D6461A" w:rsidRPr="00601585">
        <w:rPr>
          <w:noProof/>
        </w:rPr>
        <w:t>.</w:t>
      </w:r>
    </w:p>
    <w:p w:rsidR="0008699A" w:rsidRPr="00601585" w:rsidRDefault="0008699A" w:rsidP="00601585">
      <w:pPr>
        <w:pStyle w:val="2"/>
        <w:rPr>
          <w:noProof/>
        </w:rPr>
      </w:pPr>
      <w:r w:rsidRPr="00601585">
        <w:rPr>
          <w:noProof/>
        </w:rPr>
        <w:t>Забезпеч</w:t>
      </w:r>
      <w:r w:rsidR="00B9382A" w:rsidRPr="00601585">
        <w:rPr>
          <w:noProof/>
        </w:rPr>
        <w:t>ити</w:t>
      </w:r>
      <w:r w:rsidRPr="00601585">
        <w:rPr>
          <w:noProof/>
        </w:rPr>
        <w:t xml:space="preserve"> доступ до </w:t>
      </w:r>
      <w:r w:rsidR="00B9382A" w:rsidRPr="00601585">
        <w:rPr>
          <w:noProof/>
        </w:rPr>
        <w:t>ресурсів</w:t>
      </w:r>
      <w:r w:rsidRPr="00601585">
        <w:rPr>
          <w:noProof/>
        </w:rPr>
        <w:t xml:space="preserve">, </w:t>
      </w:r>
      <w:r w:rsidR="00B71719" w:rsidRPr="00601585">
        <w:rPr>
          <w:noProof/>
        </w:rPr>
        <w:t>призначених</w:t>
      </w:r>
      <w:r w:rsidRPr="00601585">
        <w:rPr>
          <w:noProof/>
        </w:rPr>
        <w:t xml:space="preserve"> </w:t>
      </w:r>
      <w:r w:rsidR="00B9382A" w:rsidRPr="00601585">
        <w:rPr>
          <w:noProof/>
        </w:rPr>
        <w:t xml:space="preserve">для </w:t>
      </w:r>
      <w:r w:rsidR="00993A29" w:rsidRPr="00601585">
        <w:rPr>
          <w:noProof/>
        </w:rPr>
        <w:t>розв’яза</w:t>
      </w:r>
      <w:r w:rsidR="00B9382A" w:rsidRPr="00601585">
        <w:rPr>
          <w:noProof/>
        </w:rPr>
        <w:t>ння завд</w:t>
      </w:r>
      <w:r w:rsidR="00246A46" w:rsidRPr="00601585">
        <w:rPr>
          <w:noProof/>
        </w:rPr>
        <w:t>а</w:t>
      </w:r>
      <w:r w:rsidR="00B9382A" w:rsidRPr="00601585">
        <w:rPr>
          <w:noProof/>
        </w:rPr>
        <w:t>нь із захи</w:t>
      </w:r>
      <w:r w:rsidR="00D6461A" w:rsidRPr="00601585">
        <w:rPr>
          <w:noProof/>
        </w:rPr>
        <w:t>ст</w:t>
      </w:r>
      <w:r w:rsidR="00B9382A" w:rsidRPr="00601585">
        <w:rPr>
          <w:noProof/>
        </w:rPr>
        <w:t>у ін</w:t>
      </w:r>
      <w:r w:rsidR="00D6461A" w:rsidRPr="00601585">
        <w:rPr>
          <w:noProof/>
        </w:rPr>
        <w:t>ф</w:t>
      </w:r>
      <w:r w:rsidR="00B9382A" w:rsidRPr="00601585">
        <w:rPr>
          <w:noProof/>
        </w:rPr>
        <w:t>ормації та приватності</w:t>
      </w:r>
      <w:r w:rsidRPr="00601585">
        <w:rPr>
          <w:noProof/>
        </w:rPr>
        <w:t>.</w:t>
      </w:r>
    </w:p>
    <w:p w:rsidR="003058F1" w:rsidRPr="00601585" w:rsidRDefault="003058F1"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w:t>
      </w:r>
      <w:r w:rsidR="00B71719" w:rsidRPr="00601585">
        <w:rPr>
          <w:noProof/>
        </w:rPr>
        <w:t>Посадовим особам, відповідальним за питання інформаційної безпеки</w:t>
      </w:r>
      <w:r w:rsidR="00D6461A" w:rsidRPr="00601585">
        <w:rPr>
          <w:noProof/>
        </w:rPr>
        <w:t>,</w:t>
      </w:r>
      <w:r w:rsidR="00B71719" w:rsidRPr="00601585">
        <w:rPr>
          <w:noProof/>
        </w:rPr>
        <w:t xml:space="preserve"> мають бути в</w:t>
      </w:r>
      <w:r w:rsidR="00D6461A" w:rsidRPr="00601585">
        <w:rPr>
          <w:noProof/>
        </w:rPr>
        <w:t>и</w:t>
      </w:r>
      <w:r w:rsidR="00B71719" w:rsidRPr="00601585">
        <w:rPr>
          <w:noProof/>
        </w:rPr>
        <w:t>ділені необхідні ресурси для їхньої діяльності.</w:t>
      </w:r>
      <w:r w:rsidRPr="00601585">
        <w:rPr>
          <w:noProof/>
        </w:rPr>
        <w:t xml:space="preserve"> Організації можуть призначити та уповноважити раду з капіталовкладень або подібну групу для управління та надання контролю за аспектами інформаційної безпеки та приватності, пов</w:t>
      </w:r>
      <w:r w:rsidR="00D6461A" w:rsidRPr="00601585">
        <w:rPr>
          <w:noProof/>
        </w:rPr>
        <w:t>’</w:t>
      </w:r>
      <w:r w:rsidRPr="00601585">
        <w:rPr>
          <w:noProof/>
        </w:rPr>
        <w:t xml:space="preserve">язаними з процесом планування капіталовкладень </w:t>
      </w:r>
      <w:r w:rsidR="00D6461A" w:rsidRPr="00601585">
        <w:rPr>
          <w:noProof/>
        </w:rPr>
        <w:t xml:space="preserve">і </w:t>
      </w:r>
      <w:r w:rsidRPr="00601585">
        <w:rPr>
          <w:noProof/>
        </w:rPr>
        <w:t>управління інвестиціями.</w:t>
      </w:r>
    </w:p>
    <w:p w:rsidR="0008699A" w:rsidRPr="00601585" w:rsidRDefault="0008699A" w:rsidP="00601585">
      <w:pPr>
        <w:pStyle w:val="a3"/>
        <w:spacing w:after="200"/>
        <w:ind w:left="851"/>
        <w:rPr>
          <w:noProof/>
        </w:rPr>
      </w:pPr>
      <w:r w:rsidRPr="00601585">
        <w:rPr>
          <w:noProof/>
          <w:u w:val="single"/>
        </w:rPr>
        <w:t>Пов</w:t>
      </w:r>
      <w:r w:rsidR="00D6461A" w:rsidRPr="00601585">
        <w:rPr>
          <w:noProof/>
          <w:u w:val="single"/>
        </w:rPr>
        <w:t>’</w:t>
      </w:r>
      <w:r w:rsidRPr="00601585">
        <w:rPr>
          <w:noProof/>
          <w:u w:val="single"/>
        </w:rPr>
        <w:t>язані заходи:</w:t>
      </w:r>
      <w:r w:rsidRPr="00601585">
        <w:rPr>
          <w:noProof/>
        </w:rPr>
        <w:t xml:space="preserve"> </w:t>
      </w:r>
      <w:hyperlink w:anchor="_PМ-4_План_дій" w:history="1">
        <w:r w:rsidR="00890893" w:rsidRPr="00601585">
          <w:rPr>
            <w:rStyle w:val="af1"/>
            <w:rFonts w:eastAsia="Times New Roman"/>
            <w:bCs/>
            <w:lang w:eastAsia="uk-UA"/>
          </w:rPr>
          <w:t>PМ-4</w:t>
        </w:r>
      </w:hyperlink>
      <w:r w:rsidRPr="00601585">
        <w:rPr>
          <w:noProof/>
        </w:rPr>
        <w:t xml:space="preserve">, </w:t>
      </w:r>
      <w:hyperlink w:anchor="_SA-2_Розподіл_ресурсів" w:history="1">
        <w:r w:rsidR="00855FFE" w:rsidRPr="00601585">
          <w:rPr>
            <w:rStyle w:val="af1"/>
            <w:rFonts w:eastAsia="Times New Roman"/>
            <w:bCs/>
            <w:lang w:eastAsia="uk-UA"/>
          </w:rPr>
          <w:t>SA-2</w:t>
        </w:r>
      </w:hyperlink>
      <w:r w:rsidRPr="00601585">
        <w:rPr>
          <w:noProof/>
        </w:rPr>
        <w:t>.</w:t>
      </w:r>
    </w:p>
    <w:p w:rsidR="0008699A" w:rsidRPr="00601585" w:rsidRDefault="00C67779" w:rsidP="00601585">
      <w:pPr>
        <w:pStyle w:val="a3"/>
        <w:spacing w:after="200"/>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A467FB" w:rsidP="00601585">
      <w:pPr>
        <w:pStyle w:val="a3"/>
        <w:tabs>
          <w:tab w:val="left" w:pos="534"/>
          <w:tab w:val="left" w:pos="3794"/>
        </w:tabs>
        <w:spacing w:after="200"/>
        <w:ind w:left="851"/>
        <w:rPr>
          <w:noProof/>
        </w:rPr>
      </w:pPr>
      <w:r w:rsidRPr="00601585">
        <w:rPr>
          <w:noProof/>
          <w:u w:val="single"/>
        </w:rPr>
        <w:t>Посилання: Немає.</w:t>
      </w:r>
    </w:p>
    <w:p w:rsidR="0008699A" w:rsidRPr="00601585" w:rsidRDefault="0008699A" w:rsidP="00601585">
      <w:pPr>
        <w:pStyle w:val="a3"/>
        <w:tabs>
          <w:tab w:val="left" w:pos="534"/>
          <w:tab w:val="left" w:pos="3794"/>
        </w:tabs>
        <w:spacing w:after="200"/>
        <w:ind w:left="851"/>
        <w:rPr>
          <w:noProof/>
        </w:rPr>
      </w:pPr>
    </w:p>
    <w:p w:rsidR="0008699A" w:rsidRPr="00601585" w:rsidRDefault="0008699A" w:rsidP="00601585">
      <w:pPr>
        <w:pStyle w:val="1"/>
        <w:rPr>
          <w:rFonts w:ascii="Times New Roman" w:hAnsi="Times New Roman"/>
        </w:rPr>
      </w:pPr>
      <w:bookmarkStart w:id="672" w:name="_PМ-4_План_дій"/>
      <w:bookmarkEnd w:id="672"/>
      <w:r w:rsidRPr="00601585">
        <w:rPr>
          <w:rFonts w:ascii="Times New Roman" w:hAnsi="Times New Roman"/>
        </w:rPr>
        <w:t>PМ-4</w:t>
      </w:r>
      <w:r w:rsidRPr="00601585">
        <w:rPr>
          <w:rFonts w:ascii="Times New Roman" w:hAnsi="Times New Roman"/>
        </w:rPr>
        <w:tab/>
        <w:t>План дій та етапи</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08699A" w:rsidP="00601585">
      <w:pPr>
        <w:pStyle w:val="2"/>
        <w:numPr>
          <w:ilvl w:val="0"/>
          <w:numId w:val="162"/>
        </w:numPr>
        <w:ind w:left="1134" w:hanging="425"/>
        <w:rPr>
          <w:noProof/>
        </w:rPr>
      </w:pPr>
      <w:r w:rsidRPr="00601585">
        <w:rPr>
          <w:noProof/>
        </w:rPr>
        <w:t>Запровад</w:t>
      </w:r>
      <w:r w:rsidR="00080E2F" w:rsidRPr="00601585">
        <w:rPr>
          <w:noProof/>
        </w:rPr>
        <w:t>ити</w:t>
      </w:r>
      <w:r w:rsidRPr="00601585">
        <w:rPr>
          <w:noProof/>
        </w:rPr>
        <w:t xml:space="preserve"> процес для забезпечення того, щоб плани дій та етапи програм безпеки та приватності </w:t>
      </w:r>
      <w:r w:rsidR="00C34B11" w:rsidRPr="00601585">
        <w:rPr>
          <w:noProof/>
        </w:rPr>
        <w:t xml:space="preserve">й </w:t>
      </w:r>
      <w:r w:rsidRPr="00601585">
        <w:rPr>
          <w:noProof/>
        </w:rPr>
        <w:t>пов</w:t>
      </w:r>
      <w:r w:rsidR="00C34B11" w:rsidRPr="00601585">
        <w:rPr>
          <w:noProof/>
        </w:rPr>
        <w:t>’</w:t>
      </w:r>
      <w:r w:rsidRPr="00601585">
        <w:rPr>
          <w:noProof/>
        </w:rPr>
        <w:t>язаних організаційних систем:</w:t>
      </w:r>
    </w:p>
    <w:p w:rsidR="0008699A" w:rsidRPr="00601585" w:rsidRDefault="00C34B11" w:rsidP="00601585">
      <w:pPr>
        <w:pStyle w:val="3"/>
        <w:keepNext w:val="0"/>
        <w:widowControl w:val="0"/>
        <w:numPr>
          <w:ilvl w:val="0"/>
          <w:numId w:val="163"/>
        </w:numPr>
        <w:ind w:left="1701" w:hanging="567"/>
        <w:rPr>
          <w:rFonts w:cs="Times New Roman"/>
          <w:noProof/>
        </w:rPr>
      </w:pPr>
      <w:r w:rsidRPr="00601585">
        <w:rPr>
          <w:rFonts w:cs="Times New Roman"/>
          <w:noProof/>
        </w:rPr>
        <w:t>р</w:t>
      </w:r>
      <w:r w:rsidR="0008699A" w:rsidRPr="00601585">
        <w:rPr>
          <w:rFonts w:cs="Times New Roman"/>
          <w:noProof/>
        </w:rPr>
        <w:t>озроблялися та підтримувалися;</w:t>
      </w:r>
    </w:p>
    <w:p w:rsidR="0008699A" w:rsidRPr="00601585" w:rsidRDefault="00C34B11" w:rsidP="00601585">
      <w:pPr>
        <w:pStyle w:val="3"/>
        <w:keepNext w:val="0"/>
        <w:widowControl w:val="0"/>
        <w:rPr>
          <w:rFonts w:cs="Times New Roman"/>
          <w:noProof/>
        </w:rPr>
      </w:pPr>
      <w:r w:rsidRPr="00601585">
        <w:rPr>
          <w:rFonts w:cs="Times New Roman"/>
          <w:noProof/>
        </w:rPr>
        <w:t>з</w:t>
      </w:r>
      <w:r w:rsidR="00B71719" w:rsidRPr="00601585">
        <w:rPr>
          <w:rFonts w:cs="Times New Roman"/>
          <w:noProof/>
        </w:rPr>
        <w:t>адокументовані к</w:t>
      </w:r>
      <w:r w:rsidR="00080E2F" w:rsidRPr="00601585">
        <w:rPr>
          <w:rFonts w:cs="Times New Roman"/>
          <w:noProof/>
        </w:rPr>
        <w:t xml:space="preserve">орегувальні заходи </w:t>
      </w:r>
      <w:r w:rsidR="00C03E9B" w:rsidRPr="00601585">
        <w:rPr>
          <w:rFonts w:cs="Times New Roman"/>
          <w:noProof/>
        </w:rPr>
        <w:t>захисту</w:t>
      </w:r>
      <w:r w:rsidR="0008699A" w:rsidRPr="00601585">
        <w:rPr>
          <w:rFonts w:cs="Times New Roman"/>
          <w:noProof/>
        </w:rPr>
        <w:t xml:space="preserve"> адекватно реагува</w:t>
      </w:r>
      <w:r w:rsidR="00080E2F" w:rsidRPr="00601585">
        <w:rPr>
          <w:rFonts w:cs="Times New Roman"/>
          <w:noProof/>
        </w:rPr>
        <w:t>ли</w:t>
      </w:r>
      <w:r w:rsidR="0008699A" w:rsidRPr="00601585">
        <w:rPr>
          <w:rFonts w:cs="Times New Roman"/>
          <w:noProof/>
        </w:rPr>
        <w:t xml:space="preserve"> на ризик</w:t>
      </w:r>
      <w:r w:rsidR="00080E2F" w:rsidRPr="00601585">
        <w:rPr>
          <w:rFonts w:cs="Times New Roman"/>
          <w:noProof/>
        </w:rPr>
        <w:t>и</w:t>
      </w:r>
      <w:r w:rsidR="0008699A" w:rsidRPr="00601585">
        <w:rPr>
          <w:rFonts w:cs="Times New Roman"/>
          <w:noProof/>
        </w:rPr>
        <w:t xml:space="preserve"> </w:t>
      </w:r>
      <w:r w:rsidR="00080E2F" w:rsidRPr="00601585">
        <w:rPr>
          <w:rFonts w:cs="Times New Roman"/>
          <w:noProof/>
        </w:rPr>
        <w:t xml:space="preserve">для </w:t>
      </w:r>
      <w:r w:rsidR="0008699A" w:rsidRPr="00601585">
        <w:rPr>
          <w:rFonts w:cs="Times New Roman"/>
          <w:noProof/>
        </w:rPr>
        <w:t xml:space="preserve">організаційних операцій </w:t>
      </w:r>
      <w:r w:rsidRPr="00601585">
        <w:rPr>
          <w:rFonts w:cs="Times New Roman"/>
          <w:noProof/>
        </w:rPr>
        <w:t xml:space="preserve">і </w:t>
      </w:r>
      <w:r w:rsidR="0008699A" w:rsidRPr="00601585">
        <w:rPr>
          <w:rFonts w:cs="Times New Roman"/>
          <w:noProof/>
        </w:rPr>
        <w:t xml:space="preserve">активів, фізичних осіб, інших організацій та </w:t>
      </w:r>
      <w:r w:rsidR="00080E2F" w:rsidRPr="00601585">
        <w:rPr>
          <w:rFonts w:cs="Times New Roman"/>
          <w:noProof/>
        </w:rPr>
        <w:t>держави</w:t>
      </w:r>
      <w:r w:rsidR="0008699A" w:rsidRPr="00601585">
        <w:rPr>
          <w:rFonts w:cs="Times New Roman"/>
          <w:noProof/>
        </w:rPr>
        <w:t xml:space="preserve">; </w:t>
      </w:r>
    </w:p>
    <w:p w:rsidR="0008699A" w:rsidRPr="00601585" w:rsidRDefault="00C34B11" w:rsidP="00601585">
      <w:pPr>
        <w:pStyle w:val="3"/>
        <w:keepNext w:val="0"/>
        <w:widowControl w:val="0"/>
        <w:rPr>
          <w:rFonts w:cs="Times New Roman"/>
          <w:noProof/>
        </w:rPr>
      </w:pPr>
      <w:r w:rsidRPr="00601585">
        <w:rPr>
          <w:rFonts w:cs="Times New Roman"/>
          <w:noProof/>
        </w:rPr>
        <w:t>о</w:t>
      </w:r>
      <w:r w:rsidR="00B71719" w:rsidRPr="00601585">
        <w:rPr>
          <w:rFonts w:cs="Times New Roman"/>
          <w:noProof/>
        </w:rPr>
        <w:t>прилюднювалися</w:t>
      </w:r>
      <w:r w:rsidR="0008699A" w:rsidRPr="00601585">
        <w:rPr>
          <w:rFonts w:cs="Times New Roman"/>
          <w:noProof/>
        </w:rPr>
        <w:t xml:space="preserve"> відповідно до встановлених вимог до звітності.</w:t>
      </w:r>
    </w:p>
    <w:p w:rsidR="0008699A" w:rsidRPr="00601585" w:rsidRDefault="0008699A" w:rsidP="00601585">
      <w:pPr>
        <w:pStyle w:val="2"/>
        <w:rPr>
          <w:noProof/>
        </w:rPr>
      </w:pPr>
      <w:r w:rsidRPr="00601585">
        <w:rPr>
          <w:noProof/>
        </w:rPr>
        <w:t>Перегляда</w:t>
      </w:r>
      <w:r w:rsidR="00080E2F" w:rsidRPr="00601585">
        <w:rPr>
          <w:noProof/>
        </w:rPr>
        <w:t>ти</w:t>
      </w:r>
      <w:r w:rsidRPr="00601585">
        <w:rPr>
          <w:noProof/>
        </w:rPr>
        <w:t xml:space="preserve"> плани дій та етапи для узгодженості з організаційною стратегією управління ризиками </w:t>
      </w:r>
      <w:r w:rsidR="00C34B11" w:rsidRPr="00601585">
        <w:rPr>
          <w:noProof/>
        </w:rPr>
        <w:t xml:space="preserve">й </w:t>
      </w:r>
      <w:r w:rsidRPr="00601585">
        <w:rPr>
          <w:noProof/>
        </w:rPr>
        <w:t>організаційни</w:t>
      </w:r>
      <w:r w:rsidR="00080E2F" w:rsidRPr="00601585">
        <w:rPr>
          <w:noProof/>
        </w:rPr>
        <w:t>ми</w:t>
      </w:r>
      <w:r w:rsidRPr="00601585">
        <w:rPr>
          <w:noProof/>
        </w:rPr>
        <w:t xml:space="preserve"> пріоритет</w:t>
      </w:r>
      <w:r w:rsidR="00080E2F" w:rsidRPr="00601585">
        <w:rPr>
          <w:noProof/>
        </w:rPr>
        <w:t>ами</w:t>
      </w:r>
      <w:r w:rsidRPr="00601585">
        <w:rPr>
          <w:noProof/>
        </w:rPr>
        <w:t xml:space="preserve"> </w:t>
      </w:r>
      <w:r w:rsidR="00B71719" w:rsidRPr="00601585">
        <w:rPr>
          <w:noProof/>
        </w:rPr>
        <w:t xml:space="preserve">щодо </w:t>
      </w:r>
      <w:r w:rsidRPr="00601585">
        <w:rPr>
          <w:noProof/>
        </w:rPr>
        <w:t>дій з реагування на ризики.</w:t>
      </w:r>
    </w:p>
    <w:p w:rsidR="003058F1" w:rsidRPr="00601585" w:rsidRDefault="003058F1"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План дій (з виділеними основними етапами) є ключовим документом у програмах </w:t>
      </w:r>
      <w:r w:rsidR="00C90861" w:rsidRPr="00601585">
        <w:rPr>
          <w:noProof/>
        </w:rPr>
        <w:t>і</w:t>
      </w:r>
      <w:r w:rsidR="008801FA" w:rsidRPr="00601585">
        <w:rPr>
          <w:noProof/>
        </w:rPr>
        <w:t>нформаційної безпеки</w:t>
      </w:r>
      <w:r w:rsidRPr="00601585">
        <w:rPr>
          <w:noProof/>
        </w:rPr>
        <w:t xml:space="preserve"> та приватності. </w:t>
      </w:r>
      <w:r w:rsidR="00B71719" w:rsidRPr="00601585">
        <w:rPr>
          <w:noProof/>
        </w:rPr>
        <w:t>П</w:t>
      </w:r>
      <w:r w:rsidRPr="00601585">
        <w:rPr>
          <w:noProof/>
        </w:rPr>
        <w:t xml:space="preserve">лани дій та основні етапи </w:t>
      </w:r>
      <w:r w:rsidR="00B71719" w:rsidRPr="00601585">
        <w:rPr>
          <w:noProof/>
        </w:rPr>
        <w:t>мають бути розроблені на загальноорганізаційному рівні</w:t>
      </w:r>
      <w:r w:rsidR="00C34B11" w:rsidRPr="00601585">
        <w:rPr>
          <w:noProof/>
        </w:rPr>
        <w:t>,</w:t>
      </w:r>
      <w:r w:rsidRPr="00601585">
        <w:rPr>
          <w:noProof/>
        </w:rPr>
        <w:t xml:space="preserve"> визначаючи пріоритетність дій щодо реагування на ризики та забезпечуючи</w:t>
      </w:r>
      <w:r w:rsidR="002651BC" w:rsidRPr="00601585">
        <w:rPr>
          <w:noProof/>
        </w:rPr>
        <w:t xml:space="preserve"> їх</w:t>
      </w:r>
      <w:r w:rsidRPr="00601585">
        <w:rPr>
          <w:noProof/>
        </w:rPr>
        <w:t xml:space="preserve"> відповідність цілям і завданням організації. План дій та оновлення важливих етапів </w:t>
      </w:r>
      <w:r w:rsidR="00B71719" w:rsidRPr="00601585">
        <w:rPr>
          <w:noProof/>
        </w:rPr>
        <w:t xml:space="preserve">має </w:t>
      </w:r>
      <w:r w:rsidRPr="00601585">
        <w:rPr>
          <w:noProof/>
        </w:rPr>
        <w:t>базу</w:t>
      </w:r>
      <w:r w:rsidR="00B71719" w:rsidRPr="00601585">
        <w:rPr>
          <w:noProof/>
        </w:rPr>
        <w:t>ватися</w:t>
      </w:r>
      <w:r w:rsidRPr="00601585">
        <w:rPr>
          <w:noProof/>
        </w:rPr>
        <w:t xml:space="preserve"> на результатах контрольних оцін</w:t>
      </w:r>
      <w:r w:rsidR="00C34B11" w:rsidRPr="00601585">
        <w:rPr>
          <w:noProof/>
        </w:rPr>
        <w:t>ювань</w:t>
      </w:r>
      <w:r w:rsidRPr="00601585">
        <w:rPr>
          <w:noProof/>
        </w:rPr>
        <w:t xml:space="preserve"> </w:t>
      </w:r>
      <w:r w:rsidR="00C34B11" w:rsidRPr="00601585">
        <w:rPr>
          <w:noProof/>
        </w:rPr>
        <w:t>і</w:t>
      </w:r>
      <w:r w:rsidRPr="00601585">
        <w:rPr>
          <w:noProof/>
        </w:rPr>
        <w:t xml:space="preserve"> постійних моніторингових заходів.</w:t>
      </w:r>
    </w:p>
    <w:p w:rsidR="0008699A" w:rsidRPr="00601585" w:rsidRDefault="0008699A" w:rsidP="00601585">
      <w:pPr>
        <w:pStyle w:val="a3"/>
        <w:spacing w:after="200"/>
        <w:ind w:left="851"/>
        <w:rPr>
          <w:noProof/>
        </w:rPr>
      </w:pPr>
      <w:r w:rsidRPr="00601585">
        <w:rPr>
          <w:noProof/>
          <w:u w:val="single"/>
        </w:rPr>
        <w:t>Пов</w:t>
      </w:r>
      <w:r w:rsidR="00C34B11" w:rsidRPr="00601585">
        <w:rPr>
          <w:noProof/>
          <w:u w:val="single"/>
        </w:rPr>
        <w:t>’</w:t>
      </w:r>
      <w:r w:rsidRPr="00601585">
        <w:rPr>
          <w:noProof/>
          <w:u w:val="single"/>
        </w:rPr>
        <w:t>язані заходи:</w:t>
      </w:r>
      <w:r w:rsidRPr="00601585">
        <w:rPr>
          <w:noProof/>
        </w:rPr>
        <w:t xml:space="preserve"> </w:t>
      </w:r>
      <w:hyperlink w:anchor="_CA-5_План_дій" w:history="1">
        <w:r w:rsidR="00851089" w:rsidRPr="00601585">
          <w:rPr>
            <w:rStyle w:val="af1"/>
            <w:rFonts w:eastAsia="Times New Roman"/>
            <w:bCs/>
            <w:lang w:eastAsia="uk-UA"/>
          </w:rPr>
          <w:t>CA-5</w:t>
        </w:r>
      </w:hyperlink>
      <w:r w:rsidRPr="00601585">
        <w:rPr>
          <w:noProof/>
        </w:rPr>
        <w:t xml:space="preserve">, </w:t>
      </w:r>
      <w:hyperlink w:anchor="_CA-7_Безперервний_моніторинг" w:history="1">
        <w:r w:rsidR="00851089" w:rsidRPr="00601585">
          <w:rPr>
            <w:rStyle w:val="af1"/>
            <w:rFonts w:eastAsia="Times New Roman"/>
            <w:bCs/>
            <w:lang w:eastAsia="uk-UA"/>
          </w:rPr>
          <w:t>CA-7</w:t>
        </w:r>
      </w:hyperlink>
      <w:r w:rsidRPr="00601585">
        <w:rPr>
          <w:noProof/>
        </w:rPr>
        <w:t xml:space="preserve">, </w:t>
      </w:r>
      <w:hyperlink w:anchor="_PM-7_Архітектура_підприємства" w:history="1">
        <w:r w:rsidR="00345088" w:rsidRPr="00601585">
          <w:rPr>
            <w:rStyle w:val="af1"/>
            <w:rFonts w:eastAsia="Times New Roman"/>
            <w:bCs/>
            <w:lang w:eastAsia="uk-UA"/>
          </w:rPr>
          <w:t>PM-7</w:t>
        </w:r>
      </w:hyperlink>
      <w:r w:rsidRPr="00601585">
        <w:rPr>
          <w:noProof/>
        </w:rPr>
        <w:t xml:space="preserve">, </w:t>
      </w:r>
      <w:hyperlink w:anchor="_SI-12_Управління_та" w:history="1">
        <w:r w:rsidR="006B6375" w:rsidRPr="00601585">
          <w:rPr>
            <w:rStyle w:val="af1"/>
            <w:noProof/>
          </w:rPr>
          <w:t>SI-12</w:t>
        </w:r>
      </w:hyperlink>
      <w:r w:rsidRPr="00601585">
        <w:rPr>
          <w:noProof/>
        </w:rPr>
        <w:t>.</w:t>
      </w:r>
    </w:p>
    <w:p w:rsidR="0008699A" w:rsidRPr="00601585" w:rsidRDefault="00C67779" w:rsidP="00601585">
      <w:pPr>
        <w:pStyle w:val="a3"/>
        <w:spacing w:after="200"/>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A467FB" w:rsidP="00601585">
      <w:pPr>
        <w:pStyle w:val="a3"/>
        <w:tabs>
          <w:tab w:val="left" w:pos="534"/>
          <w:tab w:val="left" w:pos="3794"/>
        </w:tabs>
        <w:spacing w:after="200"/>
        <w:ind w:left="851"/>
        <w:rPr>
          <w:noProof/>
        </w:rPr>
      </w:pPr>
      <w:r w:rsidRPr="00601585">
        <w:rPr>
          <w:noProof/>
          <w:u w:val="single"/>
        </w:rPr>
        <w:t>Посилання: Немає.</w:t>
      </w:r>
    </w:p>
    <w:p w:rsidR="0008699A" w:rsidRPr="00601585" w:rsidRDefault="0008699A" w:rsidP="00601585">
      <w:pPr>
        <w:pStyle w:val="a3"/>
        <w:tabs>
          <w:tab w:val="left" w:pos="534"/>
          <w:tab w:val="left" w:pos="3794"/>
        </w:tabs>
        <w:spacing w:after="200"/>
        <w:ind w:left="851"/>
        <w:rPr>
          <w:noProof/>
        </w:rPr>
      </w:pPr>
    </w:p>
    <w:p w:rsidR="0008699A" w:rsidRPr="00601585" w:rsidRDefault="0008699A" w:rsidP="00601585">
      <w:pPr>
        <w:pStyle w:val="1"/>
        <w:rPr>
          <w:rFonts w:ascii="Times New Roman" w:hAnsi="Times New Roman"/>
        </w:rPr>
      </w:pPr>
      <w:bookmarkStart w:id="673" w:name="_PM-5_Інвентаризація_системи"/>
      <w:bookmarkEnd w:id="673"/>
      <w:r w:rsidRPr="00601585">
        <w:rPr>
          <w:rFonts w:ascii="Times New Roman" w:hAnsi="Times New Roman"/>
        </w:rPr>
        <w:t>PM-5</w:t>
      </w:r>
      <w:r w:rsidRPr="00601585">
        <w:rPr>
          <w:rFonts w:ascii="Times New Roman" w:hAnsi="Times New Roman"/>
        </w:rPr>
        <w:tab/>
        <w:t>Інвентаризація системи</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1453C4" w:rsidP="00601585">
      <w:pPr>
        <w:widowControl w:val="0"/>
        <w:tabs>
          <w:tab w:val="left" w:pos="1418"/>
        </w:tabs>
        <w:ind w:left="851"/>
        <w:rPr>
          <w:noProof/>
          <w:szCs w:val="24"/>
        </w:rPr>
      </w:pPr>
      <w:r w:rsidRPr="00601585">
        <w:rPr>
          <w:noProof/>
          <w:szCs w:val="24"/>
        </w:rPr>
        <w:t>Розроб</w:t>
      </w:r>
      <w:r w:rsidR="00AF1E34" w:rsidRPr="00601585">
        <w:rPr>
          <w:noProof/>
          <w:szCs w:val="24"/>
        </w:rPr>
        <w:t>и</w:t>
      </w:r>
      <w:r w:rsidR="00080E2F" w:rsidRPr="00601585">
        <w:rPr>
          <w:noProof/>
          <w:szCs w:val="24"/>
        </w:rPr>
        <w:t>ти</w:t>
      </w:r>
      <w:r w:rsidR="00AF1E34" w:rsidRPr="00601585">
        <w:rPr>
          <w:noProof/>
          <w:szCs w:val="24"/>
        </w:rPr>
        <w:t xml:space="preserve"> процедуру та забезпечити проведення процедур</w:t>
      </w:r>
      <w:r w:rsidR="002651BC" w:rsidRPr="00601585">
        <w:rPr>
          <w:noProof/>
          <w:szCs w:val="24"/>
        </w:rPr>
        <w:t>и</w:t>
      </w:r>
      <w:r w:rsidR="00AF1E34" w:rsidRPr="00601585">
        <w:rPr>
          <w:noProof/>
          <w:szCs w:val="24"/>
        </w:rPr>
        <w:t xml:space="preserve"> інвентаризації</w:t>
      </w:r>
      <w:r w:rsidR="0008699A" w:rsidRPr="00601585">
        <w:rPr>
          <w:noProof/>
          <w:szCs w:val="24"/>
        </w:rPr>
        <w:t xml:space="preserve"> організаційних </w:t>
      </w:r>
      <w:r w:rsidR="00080E2F" w:rsidRPr="00601585">
        <w:rPr>
          <w:noProof/>
          <w:szCs w:val="24"/>
        </w:rPr>
        <w:t xml:space="preserve">інформаційних </w:t>
      </w:r>
      <w:r w:rsidR="0008699A" w:rsidRPr="00601585">
        <w:rPr>
          <w:noProof/>
          <w:szCs w:val="24"/>
        </w:rPr>
        <w:t>систем.</w:t>
      </w:r>
    </w:p>
    <w:p w:rsidR="003058F1" w:rsidRPr="00601585" w:rsidRDefault="003058F1" w:rsidP="00601585">
      <w:pPr>
        <w:pStyle w:val="a3"/>
        <w:tabs>
          <w:tab w:val="left" w:pos="1418"/>
        </w:tabs>
        <w:spacing w:after="200"/>
        <w:ind w:left="851"/>
        <w:rPr>
          <w:noProof/>
          <w:u w:val="single"/>
        </w:rPr>
      </w:pPr>
      <w:r w:rsidRPr="00601585">
        <w:rPr>
          <w:noProof/>
          <w:color w:val="FF0000"/>
          <w:u w:val="single"/>
        </w:rPr>
        <w:t>Рекомендації з реалізації:</w:t>
      </w:r>
      <w:r w:rsidRPr="00601585">
        <w:rPr>
          <w:noProof/>
        </w:rPr>
        <w:t xml:space="preserve"> Цей захід безпеки стосується загальноорганізаційної інвентаризації сис</w:t>
      </w:r>
      <w:r w:rsidR="000E3ADE" w:rsidRPr="00601585">
        <w:rPr>
          <w:noProof/>
        </w:rPr>
        <w:t>тем, а не системних компонентів</w:t>
      </w:r>
      <w:r w:rsidRPr="00601585">
        <w:rPr>
          <w:noProof/>
        </w:rPr>
        <w:t>.</w:t>
      </w:r>
    </w:p>
    <w:p w:rsidR="0008699A" w:rsidRPr="00601585" w:rsidRDefault="0008699A" w:rsidP="00601585">
      <w:pPr>
        <w:pStyle w:val="a3"/>
        <w:tabs>
          <w:tab w:val="left" w:pos="1418"/>
        </w:tabs>
        <w:spacing w:after="200"/>
        <w:ind w:left="851"/>
        <w:rPr>
          <w:noProof/>
        </w:rPr>
      </w:pPr>
      <w:r w:rsidRPr="00601585">
        <w:rPr>
          <w:noProof/>
          <w:u w:val="single"/>
        </w:rPr>
        <w:t>Пов</w:t>
      </w:r>
      <w:r w:rsidR="00FD0AE2" w:rsidRPr="00601585">
        <w:rPr>
          <w:noProof/>
          <w:u w:val="single"/>
        </w:rPr>
        <w:t>’</w:t>
      </w:r>
      <w:r w:rsidRPr="00601585">
        <w:rPr>
          <w:noProof/>
          <w:u w:val="single"/>
        </w:rPr>
        <w:t>язані заходи:</w:t>
      </w:r>
      <w:r w:rsidRPr="00601585">
        <w:rPr>
          <w:noProof/>
        </w:rPr>
        <w:t xml:space="preserve"> Немає.</w:t>
      </w:r>
    </w:p>
    <w:p w:rsidR="0008699A" w:rsidRPr="00601585" w:rsidRDefault="00C67779" w:rsidP="00601585">
      <w:pPr>
        <w:pStyle w:val="a3"/>
        <w:tabs>
          <w:tab w:val="left" w:pos="1418"/>
        </w:tabs>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08699A" w:rsidP="00601585">
      <w:pPr>
        <w:widowControl w:val="0"/>
        <w:tabs>
          <w:tab w:val="left" w:pos="534"/>
          <w:tab w:val="left" w:pos="1418"/>
          <w:tab w:val="left" w:pos="3794"/>
        </w:tabs>
        <w:ind w:left="851"/>
        <w:rPr>
          <w:noProof/>
          <w:szCs w:val="24"/>
        </w:rPr>
      </w:pPr>
      <w:r w:rsidRPr="00601585">
        <w:rPr>
          <w:noProof/>
          <w:szCs w:val="24"/>
          <w:u w:val="single"/>
        </w:rPr>
        <w:t>Посилання:</w:t>
      </w:r>
      <w:r w:rsidRPr="00601585">
        <w:rPr>
          <w:noProof/>
          <w:szCs w:val="24"/>
        </w:rPr>
        <w:t xml:space="preserve"> Немає.</w:t>
      </w:r>
    </w:p>
    <w:p w:rsidR="0008699A" w:rsidRPr="00601585" w:rsidRDefault="0008699A" w:rsidP="00601585">
      <w:pPr>
        <w:widowControl w:val="0"/>
        <w:tabs>
          <w:tab w:val="left" w:pos="534"/>
          <w:tab w:val="left" w:pos="1418"/>
          <w:tab w:val="left" w:pos="3794"/>
        </w:tabs>
        <w:ind w:left="851"/>
        <w:rPr>
          <w:noProof/>
          <w:szCs w:val="24"/>
        </w:rPr>
      </w:pPr>
    </w:p>
    <w:p w:rsidR="0008699A" w:rsidRPr="00601585" w:rsidRDefault="0008699A" w:rsidP="00601585">
      <w:pPr>
        <w:pStyle w:val="1"/>
        <w:rPr>
          <w:rFonts w:ascii="Times New Roman" w:hAnsi="Times New Roman"/>
        </w:rPr>
      </w:pPr>
      <w:bookmarkStart w:id="674" w:name="_РМ-6_Показники_продуктивності"/>
      <w:bookmarkEnd w:id="674"/>
      <w:r w:rsidRPr="00601585">
        <w:rPr>
          <w:rFonts w:ascii="Times New Roman" w:hAnsi="Times New Roman"/>
        </w:rPr>
        <w:t>РМ-6</w:t>
      </w:r>
      <w:r w:rsidRPr="00601585">
        <w:rPr>
          <w:rFonts w:ascii="Times New Roman" w:hAnsi="Times New Roman"/>
        </w:rPr>
        <w:tab/>
        <w:t>Показники продуктивності</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1453C4" w:rsidP="00601585">
      <w:pPr>
        <w:widowControl w:val="0"/>
        <w:tabs>
          <w:tab w:val="left" w:pos="1276"/>
        </w:tabs>
        <w:ind w:left="851"/>
        <w:rPr>
          <w:noProof/>
          <w:szCs w:val="24"/>
        </w:rPr>
      </w:pPr>
      <w:r w:rsidRPr="00601585">
        <w:rPr>
          <w:noProof/>
          <w:szCs w:val="24"/>
        </w:rPr>
        <w:t>Розроб</w:t>
      </w:r>
      <w:r w:rsidR="00080E2F" w:rsidRPr="00601585">
        <w:rPr>
          <w:noProof/>
          <w:szCs w:val="24"/>
        </w:rPr>
        <w:t>ити</w:t>
      </w:r>
      <w:r w:rsidR="0008699A" w:rsidRPr="00601585">
        <w:rPr>
          <w:noProof/>
          <w:szCs w:val="24"/>
        </w:rPr>
        <w:t>, відстежу</w:t>
      </w:r>
      <w:r w:rsidR="00080E2F" w:rsidRPr="00601585">
        <w:rPr>
          <w:noProof/>
          <w:szCs w:val="24"/>
        </w:rPr>
        <w:t>вати</w:t>
      </w:r>
      <w:r w:rsidR="0008699A" w:rsidRPr="00601585">
        <w:rPr>
          <w:noProof/>
          <w:szCs w:val="24"/>
        </w:rPr>
        <w:t xml:space="preserve"> та звіту</w:t>
      </w:r>
      <w:r w:rsidR="00080E2F" w:rsidRPr="00601585">
        <w:rPr>
          <w:noProof/>
          <w:szCs w:val="24"/>
        </w:rPr>
        <w:t>вати</w:t>
      </w:r>
      <w:r w:rsidR="0008699A" w:rsidRPr="00601585">
        <w:rPr>
          <w:noProof/>
          <w:szCs w:val="24"/>
        </w:rPr>
        <w:t xml:space="preserve"> про результати вимірювань показників продуктивності</w:t>
      </w:r>
      <w:r w:rsidR="00080E2F" w:rsidRPr="00601585">
        <w:rPr>
          <w:noProof/>
          <w:szCs w:val="24"/>
        </w:rPr>
        <w:t xml:space="preserve"> забезпечення</w:t>
      </w:r>
      <w:r w:rsidR="0008699A" w:rsidRPr="00601585">
        <w:rPr>
          <w:noProof/>
          <w:szCs w:val="24"/>
        </w:rPr>
        <w:t xml:space="preserve"> безпеки інформації та приватності.</w:t>
      </w:r>
    </w:p>
    <w:p w:rsidR="003058F1" w:rsidRPr="00601585" w:rsidRDefault="003058F1" w:rsidP="00601585">
      <w:pPr>
        <w:pStyle w:val="a3"/>
        <w:tabs>
          <w:tab w:val="left" w:pos="1276"/>
        </w:tabs>
        <w:spacing w:after="200"/>
        <w:ind w:left="851"/>
        <w:rPr>
          <w:noProof/>
          <w:u w:val="single"/>
        </w:rPr>
      </w:pPr>
      <w:r w:rsidRPr="00601585">
        <w:rPr>
          <w:noProof/>
          <w:color w:val="FF0000"/>
          <w:u w:val="single"/>
        </w:rPr>
        <w:t>Рекомендації з реалізації:</w:t>
      </w:r>
      <w:r w:rsidRPr="00601585">
        <w:rPr>
          <w:noProof/>
        </w:rPr>
        <w:t xml:space="preserve"> Показники продуктивності</w:t>
      </w:r>
      <w:r w:rsidR="00783884" w:rsidRPr="00601585">
        <w:rPr>
          <w:noProof/>
          <w:lang w:val="ru-RU"/>
        </w:rPr>
        <w:t> —</w:t>
      </w:r>
      <w:r w:rsidRPr="00601585">
        <w:rPr>
          <w:noProof/>
        </w:rPr>
        <w:t xml:space="preserve"> це показники, які використовуються організацією для вимірювання продуктивності чи ефективності </w:t>
      </w:r>
      <w:r w:rsidR="000E3ADE" w:rsidRPr="00601585">
        <w:rPr>
          <w:noProof/>
        </w:rPr>
        <w:t>заходів</w:t>
      </w:r>
      <w:r w:rsidRPr="00601585">
        <w:rPr>
          <w:noProof/>
        </w:rPr>
        <w:t xml:space="preserve"> захисту.</w:t>
      </w:r>
    </w:p>
    <w:p w:rsidR="0008699A" w:rsidRPr="00601585" w:rsidRDefault="0008699A" w:rsidP="00601585">
      <w:pPr>
        <w:pStyle w:val="a3"/>
        <w:tabs>
          <w:tab w:val="left" w:pos="1276"/>
        </w:tabs>
        <w:spacing w:after="200"/>
        <w:ind w:left="851"/>
        <w:rPr>
          <w:noProof/>
        </w:rPr>
      </w:pPr>
      <w:r w:rsidRPr="00601585">
        <w:rPr>
          <w:noProof/>
          <w:u w:val="single"/>
        </w:rPr>
        <w:t>Пов</w:t>
      </w:r>
      <w:r w:rsidR="00E448E7" w:rsidRPr="00601585">
        <w:rPr>
          <w:noProof/>
          <w:u w:val="single"/>
        </w:rPr>
        <w:t>’</w:t>
      </w:r>
      <w:r w:rsidRPr="00601585">
        <w:rPr>
          <w:noProof/>
          <w:u w:val="single"/>
        </w:rPr>
        <w:t>язані заходи:</w:t>
      </w:r>
      <w:r w:rsidRPr="00601585">
        <w:rPr>
          <w:noProof/>
        </w:rPr>
        <w:t xml:space="preserve"> </w:t>
      </w:r>
      <w:hyperlink w:anchor="_CA-7_Безперервний_моніторинг" w:history="1">
        <w:r w:rsidR="00AF610D" w:rsidRPr="00601585">
          <w:rPr>
            <w:rStyle w:val="af1"/>
            <w:rFonts w:eastAsia="Times New Roman"/>
            <w:bCs/>
            <w:lang w:eastAsia="uk-UA"/>
          </w:rPr>
          <w:t>CA-7</w:t>
        </w:r>
      </w:hyperlink>
      <w:r w:rsidRPr="00601585">
        <w:rPr>
          <w:noProof/>
        </w:rPr>
        <w:t>.</w:t>
      </w:r>
    </w:p>
    <w:p w:rsidR="0008699A" w:rsidRPr="00601585" w:rsidRDefault="00C67779" w:rsidP="00601585">
      <w:pPr>
        <w:pStyle w:val="a3"/>
        <w:tabs>
          <w:tab w:val="left" w:pos="1276"/>
        </w:tabs>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A467FB" w:rsidP="00601585">
      <w:pPr>
        <w:widowControl w:val="0"/>
        <w:tabs>
          <w:tab w:val="left" w:pos="534"/>
          <w:tab w:val="left" w:pos="1276"/>
          <w:tab w:val="left" w:pos="3794"/>
        </w:tabs>
        <w:ind w:left="851"/>
        <w:rPr>
          <w:noProof/>
          <w:szCs w:val="24"/>
        </w:rPr>
      </w:pPr>
      <w:r w:rsidRPr="00601585">
        <w:rPr>
          <w:noProof/>
          <w:szCs w:val="24"/>
          <w:u w:val="single"/>
        </w:rPr>
        <w:t>Посилання: Немає.</w:t>
      </w:r>
    </w:p>
    <w:p w:rsidR="0008699A" w:rsidRPr="00601585" w:rsidRDefault="0008699A" w:rsidP="00601585">
      <w:pPr>
        <w:widowControl w:val="0"/>
        <w:tabs>
          <w:tab w:val="left" w:pos="534"/>
          <w:tab w:val="left" w:pos="1276"/>
          <w:tab w:val="left" w:pos="3794"/>
        </w:tabs>
        <w:ind w:left="851"/>
        <w:rPr>
          <w:noProof/>
          <w:szCs w:val="24"/>
          <w:u w:val="single"/>
        </w:rPr>
      </w:pPr>
    </w:p>
    <w:p w:rsidR="0008699A" w:rsidRPr="00601585" w:rsidRDefault="0008699A" w:rsidP="00601585">
      <w:pPr>
        <w:pStyle w:val="1"/>
        <w:rPr>
          <w:rFonts w:ascii="Times New Roman" w:hAnsi="Times New Roman"/>
        </w:rPr>
      </w:pPr>
      <w:bookmarkStart w:id="675" w:name="_PM-7_Архітектура_підприємства"/>
      <w:bookmarkEnd w:id="675"/>
      <w:r w:rsidRPr="00601585">
        <w:rPr>
          <w:rFonts w:ascii="Times New Roman" w:hAnsi="Times New Roman"/>
        </w:rPr>
        <w:t>PM-7</w:t>
      </w:r>
      <w:r w:rsidRPr="00601585">
        <w:rPr>
          <w:rFonts w:ascii="Times New Roman" w:hAnsi="Times New Roman"/>
        </w:rPr>
        <w:tab/>
        <w:t>Архітектура підприємства</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1453C4" w:rsidP="00601585">
      <w:pPr>
        <w:widowControl w:val="0"/>
        <w:ind w:left="851"/>
        <w:rPr>
          <w:noProof/>
          <w:szCs w:val="24"/>
        </w:rPr>
      </w:pPr>
      <w:r w:rsidRPr="00601585">
        <w:rPr>
          <w:noProof/>
          <w:szCs w:val="24"/>
        </w:rPr>
        <w:t>Розроб</w:t>
      </w:r>
      <w:r w:rsidR="00080E2F" w:rsidRPr="00601585">
        <w:rPr>
          <w:noProof/>
          <w:szCs w:val="24"/>
        </w:rPr>
        <w:t>ити</w:t>
      </w:r>
      <w:r w:rsidRPr="00601585">
        <w:rPr>
          <w:noProof/>
          <w:szCs w:val="24"/>
        </w:rPr>
        <w:t xml:space="preserve"> </w:t>
      </w:r>
      <w:r w:rsidR="0008699A" w:rsidRPr="00601585">
        <w:rPr>
          <w:noProof/>
          <w:szCs w:val="24"/>
        </w:rPr>
        <w:t xml:space="preserve">корпоративну архітектуру з урахуванням </w:t>
      </w:r>
      <w:r w:rsidR="00AF1E34" w:rsidRPr="00601585">
        <w:rPr>
          <w:noProof/>
          <w:szCs w:val="24"/>
        </w:rPr>
        <w:t>вимог</w:t>
      </w:r>
      <w:r w:rsidR="00080E2F" w:rsidRPr="00601585">
        <w:rPr>
          <w:noProof/>
          <w:szCs w:val="24"/>
        </w:rPr>
        <w:t xml:space="preserve"> </w:t>
      </w:r>
      <w:r w:rsidR="008801FA" w:rsidRPr="00601585">
        <w:rPr>
          <w:noProof/>
          <w:szCs w:val="24"/>
        </w:rPr>
        <w:t xml:space="preserve">програми </w:t>
      </w:r>
      <w:r w:rsidR="0008699A" w:rsidRPr="00601585">
        <w:rPr>
          <w:noProof/>
          <w:szCs w:val="24"/>
        </w:rPr>
        <w:t>інформаційної безпеки</w:t>
      </w:r>
      <w:r w:rsidR="008801FA" w:rsidRPr="00601585">
        <w:rPr>
          <w:noProof/>
          <w:szCs w:val="24"/>
        </w:rPr>
        <w:t xml:space="preserve"> та приватності, а також </w:t>
      </w:r>
      <w:r w:rsidR="0083783C">
        <w:rPr>
          <w:noProof/>
          <w:szCs w:val="24"/>
        </w:rPr>
        <w:t xml:space="preserve">результатів оцінки </w:t>
      </w:r>
      <w:r w:rsidR="0008699A" w:rsidRPr="00601585">
        <w:rPr>
          <w:noProof/>
          <w:szCs w:val="24"/>
        </w:rPr>
        <w:t xml:space="preserve">ризику для організаційних операцій </w:t>
      </w:r>
      <w:r w:rsidR="00E448E7" w:rsidRPr="00601585">
        <w:rPr>
          <w:noProof/>
          <w:szCs w:val="24"/>
        </w:rPr>
        <w:t xml:space="preserve">і </w:t>
      </w:r>
      <w:r w:rsidR="0008699A" w:rsidRPr="00601585">
        <w:rPr>
          <w:noProof/>
          <w:szCs w:val="24"/>
        </w:rPr>
        <w:t xml:space="preserve">активів, фізичних осіб, інших організацій та </w:t>
      </w:r>
      <w:r w:rsidR="00080E2F" w:rsidRPr="00601585">
        <w:rPr>
          <w:noProof/>
          <w:szCs w:val="24"/>
        </w:rPr>
        <w:t>держави</w:t>
      </w:r>
      <w:r w:rsidR="0008699A" w:rsidRPr="00601585">
        <w:rPr>
          <w:noProof/>
          <w:szCs w:val="24"/>
        </w:rPr>
        <w:t>.</w:t>
      </w:r>
    </w:p>
    <w:p w:rsidR="003058F1" w:rsidRPr="00601585" w:rsidRDefault="003058F1"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Інтеграція вимог </w:t>
      </w:r>
      <w:r w:rsidR="00E448E7" w:rsidRPr="00601585">
        <w:rPr>
          <w:noProof/>
        </w:rPr>
        <w:t>і</w:t>
      </w:r>
      <w:r w:rsidRPr="00601585">
        <w:rPr>
          <w:noProof/>
        </w:rPr>
        <w:t xml:space="preserve"> заходів </w:t>
      </w:r>
      <w:r w:rsidR="000E3ADE" w:rsidRPr="00601585">
        <w:rPr>
          <w:noProof/>
        </w:rPr>
        <w:t>захисту</w:t>
      </w:r>
      <w:r w:rsidRPr="00601585">
        <w:rPr>
          <w:noProof/>
        </w:rPr>
        <w:t xml:space="preserve"> в архітектуру підприємства гарантує, що питання безпеки та приватності </w:t>
      </w:r>
      <w:r w:rsidR="00E448E7" w:rsidRPr="00601585">
        <w:rPr>
          <w:noProof/>
        </w:rPr>
        <w:t>роз</w:t>
      </w:r>
      <w:r w:rsidRPr="00601585">
        <w:rPr>
          <w:noProof/>
        </w:rPr>
        <w:t>в</w:t>
      </w:r>
      <w:r w:rsidR="00E448E7" w:rsidRPr="00601585">
        <w:rPr>
          <w:noProof/>
        </w:rPr>
        <w:t>’яз</w:t>
      </w:r>
      <w:r w:rsidRPr="00601585">
        <w:rPr>
          <w:noProof/>
        </w:rPr>
        <w:t xml:space="preserve">уються на початку життєвого циклу </w:t>
      </w:r>
      <w:r w:rsidR="000E3ADE" w:rsidRPr="00601585">
        <w:rPr>
          <w:noProof/>
        </w:rPr>
        <w:t>розробки</w:t>
      </w:r>
      <w:r w:rsidRPr="00601585">
        <w:rPr>
          <w:noProof/>
        </w:rPr>
        <w:t xml:space="preserve"> системи </w:t>
      </w:r>
      <w:r w:rsidR="00E448E7" w:rsidRPr="00601585">
        <w:rPr>
          <w:noProof/>
        </w:rPr>
        <w:t>й</w:t>
      </w:r>
      <w:r w:rsidRPr="00601585">
        <w:rPr>
          <w:noProof/>
        </w:rPr>
        <w:t xml:space="preserve"> безпосередньо та явно пов</w:t>
      </w:r>
      <w:r w:rsidR="00E448E7" w:rsidRPr="00601585">
        <w:rPr>
          <w:noProof/>
        </w:rPr>
        <w:t>’</w:t>
      </w:r>
      <w:r w:rsidRPr="00601585">
        <w:rPr>
          <w:noProof/>
        </w:rPr>
        <w:t xml:space="preserve">язані з місією </w:t>
      </w:r>
      <w:r w:rsidR="00E448E7" w:rsidRPr="00601585">
        <w:rPr>
          <w:noProof/>
        </w:rPr>
        <w:t>і</w:t>
      </w:r>
      <w:r w:rsidRPr="00601585">
        <w:rPr>
          <w:noProof/>
        </w:rPr>
        <w:t xml:space="preserve"> процесами організації. </w:t>
      </w:r>
    </w:p>
    <w:p w:rsidR="0008699A" w:rsidRPr="00601585" w:rsidRDefault="0008699A" w:rsidP="00601585">
      <w:pPr>
        <w:pStyle w:val="a3"/>
        <w:spacing w:after="200"/>
        <w:ind w:left="851"/>
        <w:rPr>
          <w:noProof/>
        </w:rPr>
      </w:pPr>
      <w:r w:rsidRPr="00601585">
        <w:rPr>
          <w:noProof/>
          <w:u w:val="single"/>
        </w:rPr>
        <w:t>Пов</w:t>
      </w:r>
      <w:r w:rsidR="00E448E7" w:rsidRPr="00601585">
        <w:rPr>
          <w:noProof/>
          <w:u w:val="single"/>
        </w:rPr>
        <w:t>’</w:t>
      </w:r>
      <w:r w:rsidRPr="00601585">
        <w:rPr>
          <w:noProof/>
          <w:u w:val="single"/>
        </w:rPr>
        <w:t>язані заходи:</w:t>
      </w:r>
      <w:r w:rsidRPr="00601585">
        <w:rPr>
          <w:noProof/>
        </w:rPr>
        <w:t xml:space="preserve"> </w:t>
      </w:r>
      <w:hyperlink w:anchor="_AU-6_Огляд,_аналіз" w:history="1">
        <w:r w:rsidR="0002334D" w:rsidRPr="00601585">
          <w:rPr>
            <w:rStyle w:val="af1"/>
            <w:rFonts w:eastAsia="Times New Roman"/>
            <w:bCs/>
            <w:lang w:eastAsia="uk-UA"/>
          </w:rPr>
          <w:t>AU-6</w:t>
        </w:r>
      </w:hyperlink>
      <w:r w:rsidRPr="00601585">
        <w:rPr>
          <w:noProof/>
        </w:rPr>
        <w:t xml:space="preserve">, </w:t>
      </w:r>
      <w:hyperlink w:anchor="_PL-2_Плани_безпеки" w:history="1">
        <w:r w:rsidR="009530E4" w:rsidRPr="00601585">
          <w:rPr>
            <w:rStyle w:val="af1"/>
            <w:rFonts w:eastAsia="Times New Roman"/>
            <w:bCs/>
            <w:lang w:eastAsia="uk-UA"/>
          </w:rPr>
          <w:t>PL-2</w:t>
        </w:r>
      </w:hyperlink>
      <w:r w:rsidRPr="00601585">
        <w:rPr>
          <w:noProof/>
        </w:rPr>
        <w:t xml:space="preserve">, </w:t>
      </w:r>
      <w:hyperlink w:anchor="_PL-8_Архітектура_безпеки" w:history="1">
        <w:r w:rsidR="009530E4" w:rsidRPr="00601585">
          <w:rPr>
            <w:rStyle w:val="af1"/>
            <w:rFonts w:eastAsia="Times New Roman"/>
            <w:bCs/>
            <w:lang w:eastAsia="uk-UA"/>
          </w:rPr>
          <w:t>PL-8</w:t>
        </w:r>
      </w:hyperlink>
      <w:r w:rsidRPr="00601585">
        <w:rPr>
          <w:noProof/>
        </w:rPr>
        <w:t xml:space="preserve">, </w:t>
      </w:r>
      <w:hyperlink w:anchor="_PM-11_Завдання_та" w:history="1">
        <w:r w:rsidR="00345088" w:rsidRPr="00601585">
          <w:rPr>
            <w:rStyle w:val="af1"/>
            <w:rFonts w:eastAsia="Times New Roman"/>
            <w:bCs/>
            <w:lang w:eastAsia="uk-UA"/>
          </w:rPr>
          <w:t>PM-11</w:t>
        </w:r>
      </w:hyperlink>
      <w:r w:rsidRPr="00601585">
        <w:rPr>
          <w:noProof/>
        </w:rPr>
        <w:t xml:space="preserve">, </w:t>
      </w:r>
      <w:hyperlink w:anchor="_RA-2_Класифікація_безпеки" w:history="1">
        <w:r w:rsidR="00374FDA" w:rsidRPr="00601585">
          <w:rPr>
            <w:rStyle w:val="af1"/>
            <w:rFonts w:eastAsia="Times New Roman"/>
            <w:bCs/>
            <w:lang w:eastAsia="uk-UA"/>
          </w:rPr>
          <w:t>RA-2</w:t>
        </w:r>
      </w:hyperlink>
      <w:r w:rsidRPr="00601585">
        <w:rPr>
          <w:noProof/>
        </w:rPr>
        <w:t xml:space="preserve">, </w:t>
      </w:r>
      <w:hyperlink w:anchor="_SA-3_Життєвий_цикл" w:history="1">
        <w:r w:rsidR="00F96836" w:rsidRPr="00601585">
          <w:rPr>
            <w:rStyle w:val="af1"/>
            <w:rFonts w:eastAsia="Times New Roman"/>
            <w:bCs/>
            <w:lang w:eastAsia="uk-UA"/>
          </w:rPr>
          <w:t>SA-3</w:t>
        </w:r>
      </w:hyperlink>
      <w:r w:rsidRPr="00601585">
        <w:rPr>
          <w:noProof/>
        </w:rPr>
        <w:t xml:space="preserve">, </w:t>
      </w:r>
      <w:hyperlink w:anchor="_SA-8_Безпека_та" w:history="1">
        <w:r w:rsidR="00813711" w:rsidRPr="00601585">
          <w:rPr>
            <w:rStyle w:val="af1"/>
            <w:rFonts w:eastAsia="Times New Roman"/>
            <w:bCs/>
            <w:lang w:eastAsia="uk-UA"/>
          </w:rPr>
          <w:t>SA-8</w:t>
        </w:r>
      </w:hyperlink>
      <w:r w:rsidRPr="00601585">
        <w:rPr>
          <w:noProof/>
        </w:rPr>
        <w:t xml:space="preserve">, </w:t>
      </w:r>
      <w:hyperlink w:anchor="_SA-17_Дизайн_та" w:history="1">
        <w:r w:rsidR="00E52A55" w:rsidRPr="00601585">
          <w:rPr>
            <w:rStyle w:val="af1"/>
            <w:rFonts w:eastAsia="Times New Roman"/>
            <w:bCs/>
            <w:lang w:eastAsia="uk-UA"/>
          </w:rPr>
          <w:t>SA-17</w:t>
        </w:r>
      </w:hyperlink>
      <w:r w:rsidRPr="00601585">
        <w:rPr>
          <w:noProof/>
        </w:rPr>
        <w:t>.</w:t>
      </w:r>
    </w:p>
    <w:p w:rsidR="0008699A"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A467FB" w:rsidP="00601585">
      <w:pPr>
        <w:widowControl w:val="0"/>
        <w:tabs>
          <w:tab w:val="left" w:pos="534"/>
          <w:tab w:val="left" w:pos="3794"/>
        </w:tabs>
        <w:ind w:left="851"/>
        <w:rPr>
          <w:noProof/>
          <w:szCs w:val="24"/>
        </w:rPr>
      </w:pPr>
      <w:r w:rsidRPr="00601585">
        <w:rPr>
          <w:noProof/>
          <w:szCs w:val="24"/>
          <w:u w:val="single"/>
        </w:rPr>
        <w:t>Посилання: Немає.</w:t>
      </w:r>
      <w:r w:rsidR="0008699A" w:rsidRPr="00601585">
        <w:rPr>
          <w:noProof/>
          <w:szCs w:val="24"/>
        </w:rPr>
        <w:t xml:space="preserve"> </w:t>
      </w:r>
    </w:p>
    <w:p w:rsidR="0008699A" w:rsidRPr="00601585" w:rsidRDefault="0008699A" w:rsidP="00601585">
      <w:pPr>
        <w:pStyle w:val="1"/>
        <w:rPr>
          <w:rFonts w:ascii="Times New Roman" w:hAnsi="Times New Roman"/>
        </w:rPr>
      </w:pPr>
    </w:p>
    <w:p w:rsidR="0008699A" w:rsidRPr="00601585" w:rsidRDefault="0008699A" w:rsidP="00601585">
      <w:pPr>
        <w:pStyle w:val="1"/>
        <w:rPr>
          <w:rFonts w:ascii="Times New Roman" w:hAnsi="Times New Roman"/>
        </w:rPr>
      </w:pPr>
      <w:bookmarkStart w:id="676" w:name="_PМ-8_План_критично"/>
      <w:bookmarkEnd w:id="676"/>
      <w:r w:rsidRPr="00601585">
        <w:rPr>
          <w:rFonts w:ascii="Times New Roman" w:hAnsi="Times New Roman"/>
        </w:rPr>
        <w:t>PМ-8</w:t>
      </w:r>
      <w:r w:rsidRPr="00601585">
        <w:rPr>
          <w:rFonts w:ascii="Times New Roman" w:hAnsi="Times New Roman"/>
        </w:rPr>
        <w:tab/>
        <w:t xml:space="preserve">План </w:t>
      </w:r>
      <w:r w:rsidR="0057006C" w:rsidRPr="00601585">
        <w:rPr>
          <w:rFonts w:ascii="Times New Roman" w:hAnsi="Times New Roman"/>
        </w:rPr>
        <w:t xml:space="preserve">захисту </w:t>
      </w:r>
      <w:r w:rsidRPr="00601585">
        <w:rPr>
          <w:rFonts w:ascii="Times New Roman" w:hAnsi="Times New Roman"/>
        </w:rPr>
        <w:t>критично</w:t>
      </w:r>
      <w:r w:rsidR="000E3ADE" w:rsidRPr="00601585">
        <w:rPr>
          <w:rFonts w:ascii="Times New Roman" w:hAnsi="Times New Roman"/>
        </w:rPr>
        <w:t>ї</w:t>
      </w:r>
      <w:r w:rsidRPr="00601585">
        <w:rPr>
          <w:rFonts w:ascii="Times New Roman" w:hAnsi="Times New Roman"/>
        </w:rPr>
        <w:t xml:space="preserve"> інфраструктури</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1453C4" w:rsidP="00601585">
      <w:pPr>
        <w:widowControl w:val="0"/>
        <w:ind w:left="851"/>
        <w:rPr>
          <w:noProof/>
          <w:szCs w:val="24"/>
        </w:rPr>
      </w:pPr>
      <w:r w:rsidRPr="00601585">
        <w:rPr>
          <w:noProof/>
          <w:szCs w:val="24"/>
        </w:rPr>
        <w:t>Визнач</w:t>
      </w:r>
      <w:r w:rsidR="00080E2F" w:rsidRPr="00601585">
        <w:rPr>
          <w:noProof/>
          <w:szCs w:val="24"/>
        </w:rPr>
        <w:t>ити</w:t>
      </w:r>
      <w:r w:rsidRPr="00601585">
        <w:rPr>
          <w:noProof/>
          <w:szCs w:val="24"/>
        </w:rPr>
        <w:t xml:space="preserve"> </w:t>
      </w:r>
      <w:r w:rsidR="00080E2F" w:rsidRPr="00601585">
        <w:rPr>
          <w:noProof/>
          <w:szCs w:val="24"/>
        </w:rPr>
        <w:t>зав</w:t>
      </w:r>
      <w:r w:rsidR="00E448E7" w:rsidRPr="00601585">
        <w:rPr>
          <w:noProof/>
          <w:szCs w:val="24"/>
        </w:rPr>
        <w:t>да</w:t>
      </w:r>
      <w:r w:rsidR="00080E2F" w:rsidRPr="00601585">
        <w:rPr>
          <w:noProof/>
          <w:szCs w:val="24"/>
        </w:rPr>
        <w:t xml:space="preserve">ння </w:t>
      </w:r>
      <w:r w:rsidR="0008699A" w:rsidRPr="00601585">
        <w:rPr>
          <w:noProof/>
          <w:szCs w:val="24"/>
        </w:rPr>
        <w:t xml:space="preserve">інформаційної безпеки та приватності при розробці документації та оновленні плану захисту </w:t>
      </w:r>
      <w:r w:rsidR="00080E2F" w:rsidRPr="00601585">
        <w:rPr>
          <w:noProof/>
          <w:szCs w:val="24"/>
        </w:rPr>
        <w:t xml:space="preserve">критичної </w:t>
      </w:r>
      <w:r w:rsidR="0008699A" w:rsidRPr="00601585">
        <w:rPr>
          <w:noProof/>
          <w:szCs w:val="24"/>
        </w:rPr>
        <w:t>інфраструктури та ключових ресурсів.</w:t>
      </w:r>
    </w:p>
    <w:p w:rsidR="003058F1" w:rsidRPr="00601585" w:rsidRDefault="003058F1"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Стратегії захисту </w:t>
      </w:r>
      <w:r w:rsidR="00AF1E34" w:rsidRPr="00601585">
        <w:rPr>
          <w:noProof/>
        </w:rPr>
        <w:t>мають базуватися</w:t>
      </w:r>
      <w:r w:rsidRPr="00601585">
        <w:rPr>
          <w:noProof/>
        </w:rPr>
        <w:t xml:space="preserve"> на визначенні пріоритетності критичних активів </w:t>
      </w:r>
      <w:r w:rsidR="00E448E7" w:rsidRPr="00601585">
        <w:rPr>
          <w:noProof/>
        </w:rPr>
        <w:t xml:space="preserve">і </w:t>
      </w:r>
      <w:r w:rsidRPr="00601585">
        <w:rPr>
          <w:noProof/>
        </w:rPr>
        <w:t>ресурсів. Вимог</w:t>
      </w:r>
      <w:r w:rsidR="00AF1E34" w:rsidRPr="00601585">
        <w:rPr>
          <w:noProof/>
        </w:rPr>
        <w:t>и</w:t>
      </w:r>
      <w:r w:rsidRPr="00601585">
        <w:rPr>
          <w:noProof/>
        </w:rPr>
        <w:t xml:space="preserve"> та вказівки щодо визначення критичної інфраструктури та основних ресурсів, а також підготовки відповідного плану захисту критичної інфраструктури містяться </w:t>
      </w:r>
      <w:r w:rsidR="00E448E7" w:rsidRPr="00601585">
        <w:rPr>
          <w:noProof/>
        </w:rPr>
        <w:t>в</w:t>
      </w:r>
      <w:r w:rsidRPr="00601585">
        <w:rPr>
          <w:noProof/>
        </w:rPr>
        <w:t xml:space="preserve"> чинному законодавстві.</w:t>
      </w:r>
    </w:p>
    <w:p w:rsidR="0008699A" w:rsidRPr="00601585" w:rsidRDefault="0008699A" w:rsidP="00601585">
      <w:pPr>
        <w:pStyle w:val="a3"/>
        <w:spacing w:after="200"/>
        <w:ind w:left="851"/>
        <w:rPr>
          <w:noProof/>
        </w:rPr>
      </w:pPr>
      <w:r w:rsidRPr="00601585">
        <w:rPr>
          <w:noProof/>
          <w:u w:val="single"/>
        </w:rPr>
        <w:t>Пов</w:t>
      </w:r>
      <w:r w:rsidR="00E448E7" w:rsidRPr="00601585">
        <w:rPr>
          <w:noProof/>
          <w:u w:val="single"/>
        </w:rPr>
        <w:t>’</w:t>
      </w:r>
      <w:r w:rsidRPr="00601585">
        <w:rPr>
          <w:noProof/>
          <w:u w:val="single"/>
        </w:rPr>
        <w:t>язані заходи:</w:t>
      </w:r>
      <w:r w:rsidRPr="00601585">
        <w:rPr>
          <w:noProof/>
        </w:rPr>
        <w:t xml:space="preserve"> </w:t>
      </w:r>
      <w:hyperlink w:anchor="_СР-2_Планування_на" w:history="1">
        <w:r w:rsidR="006D2FC5" w:rsidRPr="00601585">
          <w:rPr>
            <w:rStyle w:val="af1"/>
            <w:rFonts w:eastAsia="Times New Roman"/>
            <w:bCs/>
            <w:lang w:eastAsia="uk-UA"/>
          </w:rPr>
          <w:t>СР-2</w:t>
        </w:r>
      </w:hyperlink>
      <w:r w:rsidRPr="00601585">
        <w:rPr>
          <w:noProof/>
        </w:rPr>
        <w:t xml:space="preserve">, </w:t>
      </w:r>
      <w:hyperlink w:anchor="_СР-4_Тестування_плану" w:history="1">
        <w:r w:rsidR="006D2FC5" w:rsidRPr="00601585">
          <w:rPr>
            <w:rStyle w:val="af1"/>
            <w:rFonts w:eastAsia="Times New Roman"/>
            <w:bCs/>
            <w:lang w:eastAsia="uk-UA"/>
          </w:rPr>
          <w:t>СР-4</w:t>
        </w:r>
      </w:hyperlink>
      <w:r w:rsidRPr="00601585">
        <w:rPr>
          <w:noProof/>
        </w:rPr>
        <w:t xml:space="preserve">, </w:t>
      </w:r>
      <w:hyperlink w:anchor="_РЕ-18_Розташування_компонентів" w:history="1">
        <w:r w:rsidR="00E32CE0" w:rsidRPr="00601585">
          <w:rPr>
            <w:rStyle w:val="af1"/>
            <w:rFonts w:eastAsia="Times New Roman"/>
            <w:bCs/>
            <w:lang w:eastAsia="uk-UA"/>
          </w:rPr>
          <w:t>РЕ-18</w:t>
        </w:r>
      </w:hyperlink>
      <w:r w:rsidRPr="00601585">
        <w:rPr>
          <w:noProof/>
        </w:rPr>
        <w:t xml:space="preserve">, </w:t>
      </w:r>
      <w:hyperlink w:anchor="_PL-2_Плани_безпеки" w:history="1">
        <w:r w:rsidR="009530E4" w:rsidRPr="00601585">
          <w:rPr>
            <w:rStyle w:val="af1"/>
            <w:rFonts w:eastAsia="Times New Roman"/>
            <w:bCs/>
            <w:lang w:eastAsia="uk-UA"/>
          </w:rPr>
          <w:t>PL-2</w:t>
        </w:r>
      </w:hyperlink>
      <w:r w:rsidRPr="00601585">
        <w:rPr>
          <w:noProof/>
        </w:rPr>
        <w:t xml:space="preserve">, </w:t>
      </w:r>
      <w:hyperlink w:anchor="_PМ-1_План_програми" w:history="1">
        <w:r w:rsidR="00665687" w:rsidRPr="00601585">
          <w:rPr>
            <w:rStyle w:val="af1"/>
            <w:rFonts w:eastAsia="Times New Roman"/>
            <w:bCs/>
            <w:lang w:eastAsia="uk-UA"/>
          </w:rPr>
          <w:t>PМ-1</w:t>
        </w:r>
      </w:hyperlink>
      <w:r w:rsidRPr="00601585">
        <w:rPr>
          <w:noProof/>
        </w:rPr>
        <w:t xml:space="preserve">, </w:t>
      </w:r>
      <w:hyperlink w:anchor="_PM-9_Стратегія_управління" w:history="1">
        <w:r w:rsidR="00304EF5" w:rsidRPr="00601585">
          <w:rPr>
            <w:rStyle w:val="af1"/>
            <w:noProof/>
          </w:rPr>
          <w:t>PM-9</w:t>
        </w:r>
      </w:hyperlink>
      <w:r w:rsidRPr="00601585">
        <w:rPr>
          <w:noProof/>
        </w:rPr>
        <w:t xml:space="preserve">, </w:t>
      </w:r>
      <w:hyperlink w:anchor="_PM-11_Завдання_та" w:history="1">
        <w:r w:rsidR="00345088" w:rsidRPr="00601585">
          <w:rPr>
            <w:rStyle w:val="af1"/>
            <w:rFonts w:eastAsia="Times New Roman"/>
            <w:bCs/>
            <w:lang w:eastAsia="uk-UA"/>
          </w:rPr>
          <w:t>PM-11</w:t>
        </w:r>
      </w:hyperlink>
      <w:r w:rsidRPr="00601585">
        <w:rPr>
          <w:noProof/>
        </w:rPr>
        <w:t xml:space="preserve">, </w:t>
      </w:r>
      <w:hyperlink w:anchor="_PM-18_План_програми" w:history="1">
        <w:r w:rsidR="00CC505A" w:rsidRPr="00601585">
          <w:rPr>
            <w:rStyle w:val="af1"/>
            <w:rFonts w:eastAsia="Times New Roman"/>
            <w:bCs/>
            <w:lang w:eastAsia="uk-UA"/>
          </w:rPr>
          <w:t>PM-18</w:t>
        </w:r>
      </w:hyperlink>
      <w:r w:rsidRPr="00601585">
        <w:rPr>
          <w:noProof/>
        </w:rPr>
        <w:t xml:space="preserve">, </w:t>
      </w:r>
      <w:hyperlink w:anchor="_RА-3_Оцінка_ризику" w:history="1">
        <w:r w:rsidR="00374FDA" w:rsidRPr="00601585">
          <w:rPr>
            <w:rStyle w:val="af1"/>
            <w:rFonts w:eastAsia="Times New Roman"/>
            <w:bCs/>
            <w:lang w:eastAsia="uk-UA"/>
          </w:rPr>
          <w:t>RА-3</w:t>
        </w:r>
      </w:hyperlink>
      <w:r w:rsidRPr="00601585">
        <w:rPr>
          <w:noProof/>
        </w:rPr>
        <w:t xml:space="preserve">, </w:t>
      </w:r>
      <w:hyperlink w:anchor="_SI-12_Управління_та" w:history="1">
        <w:r w:rsidR="006B6375" w:rsidRPr="00601585">
          <w:rPr>
            <w:rStyle w:val="af1"/>
            <w:noProof/>
          </w:rPr>
          <w:t>SI-12</w:t>
        </w:r>
      </w:hyperlink>
      <w:r w:rsidRPr="00601585">
        <w:rPr>
          <w:noProof/>
        </w:rPr>
        <w:t>.</w:t>
      </w:r>
    </w:p>
    <w:p w:rsidR="0008699A"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A467FB" w:rsidP="00601585">
      <w:pPr>
        <w:widowControl w:val="0"/>
        <w:tabs>
          <w:tab w:val="left" w:pos="534"/>
          <w:tab w:val="left" w:pos="3794"/>
        </w:tabs>
        <w:ind w:left="851"/>
        <w:rPr>
          <w:noProof/>
          <w:szCs w:val="24"/>
        </w:rPr>
      </w:pPr>
      <w:r w:rsidRPr="00601585">
        <w:rPr>
          <w:noProof/>
          <w:szCs w:val="24"/>
          <w:u w:val="single"/>
        </w:rPr>
        <w:t>Посилання: Немає.</w:t>
      </w:r>
    </w:p>
    <w:p w:rsidR="0008699A" w:rsidRPr="00601585" w:rsidRDefault="0008699A" w:rsidP="00601585">
      <w:pPr>
        <w:widowControl w:val="0"/>
        <w:tabs>
          <w:tab w:val="left" w:pos="534"/>
          <w:tab w:val="left" w:pos="3794"/>
        </w:tabs>
        <w:ind w:left="851"/>
        <w:rPr>
          <w:noProof/>
          <w:szCs w:val="24"/>
        </w:rPr>
      </w:pPr>
    </w:p>
    <w:p w:rsidR="0008699A" w:rsidRPr="00601585" w:rsidRDefault="0008699A" w:rsidP="00601585">
      <w:pPr>
        <w:pStyle w:val="1"/>
        <w:rPr>
          <w:rFonts w:ascii="Times New Roman" w:hAnsi="Times New Roman"/>
        </w:rPr>
      </w:pPr>
      <w:bookmarkStart w:id="677" w:name="_PM-9_Стратегія_управління"/>
      <w:bookmarkEnd w:id="677"/>
      <w:r w:rsidRPr="00601585">
        <w:rPr>
          <w:rFonts w:ascii="Times New Roman" w:hAnsi="Times New Roman"/>
        </w:rPr>
        <w:t>PM-9</w:t>
      </w:r>
      <w:r w:rsidRPr="00601585">
        <w:rPr>
          <w:rFonts w:ascii="Times New Roman" w:hAnsi="Times New Roman"/>
        </w:rPr>
        <w:tab/>
        <w:t>Стратегія управління ризиками</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08699A" w:rsidP="00601585">
      <w:pPr>
        <w:pStyle w:val="2"/>
        <w:numPr>
          <w:ilvl w:val="0"/>
          <w:numId w:val="164"/>
        </w:numPr>
        <w:ind w:left="1134" w:hanging="425"/>
        <w:rPr>
          <w:noProof/>
        </w:rPr>
      </w:pPr>
      <w:r w:rsidRPr="00601585">
        <w:rPr>
          <w:noProof/>
        </w:rPr>
        <w:t>Розроб</w:t>
      </w:r>
      <w:r w:rsidR="0057006C" w:rsidRPr="00601585">
        <w:rPr>
          <w:noProof/>
        </w:rPr>
        <w:t>ити</w:t>
      </w:r>
      <w:r w:rsidRPr="00601585">
        <w:rPr>
          <w:noProof/>
        </w:rPr>
        <w:t xml:space="preserve"> комплексну стратегію управління:</w:t>
      </w:r>
    </w:p>
    <w:p w:rsidR="0008699A" w:rsidRPr="00601585" w:rsidRDefault="009F3CEA" w:rsidP="00601585">
      <w:pPr>
        <w:pStyle w:val="3"/>
        <w:keepNext w:val="0"/>
        <w:widowControl w:val="0"/>
        <w:numPr>
          <w:ilvl w:val="0"/>
          <w:numId w:val="165"/>
        </w:numPr>
        <w:ind w:left="1701" w:hanging="567"/>
        <w:rPr>
          <w:rFonts w:cs="Times New Roman"/>
          <w:noProof/>
        </w:rPr>
      </w:pPr>
      <w:r w:rsidRPr="00601585">
        <w:rPr>
          <w:rFonts w:cs="Times New Roman"/>
          <w:noProof/>
        </w:rPr>
        <w:t>р</w:t>
      </w:r>
      <w:r w:rsidR="0008699A" w:rsidRPr="00601585">
        <w:rPr>
          <w:rFonts w:cs="Times New Roman"/>
          <w:noProof/>
        </w:rPr>
        <w:t xml:space="preserve">изиками безпеки для організаційних операцій та активів, фізичних осіб, інших організацій </w:t>
      </w:r>
      <w:r w:rsidRPr="00601585">
        <w:rPr>
          <w:rFonts w:cs="Times New Roman"/>
          <w:noProof/>
        </w:rPr>
        <w:t xml:space="preserve">і </w:t>
      </w:r>
      <w:r w:rsidR="0057006C" w:rsidRPr="00601585">
        <w:rPr>
          <w:rFonts w:cs="Times New Roman"/>
          <w:noProof/>
        </w:rPr>
        <w:t>держави</w:t>
      </w:r>
      <w:r w:rsidR="0008699A" w:rsidRPr="00601585">
        <w:rPr>
          <w:rFonts w:cs="Times New Roman"/>
          <w:noProof/>
        </w:rPr>
        <w:t>, пов</w:t>
      </w:r>
      <w:r w:rsidRPr="00601585">
        <w:rPr>
          <w:rFonts w:cs="Times New Roman"/>
          <w:noProof/>
        </w:rPr>
        <w:t>’</w:t>
      </w:r>
      <w:r w:rsidR="0008699A" w:rsidRPr="00601585">
        <w:rPr>
          <w:rFonts w:cs="Times New Roman"/>
          <w:noProof/>
        </w:rPr>
        <w:t>язаних з експлуатацією та використанням організаційних систем;</w:t>
      </w:r>
    </w:p>
    <w:p w:rsidR="0008699A" w:rsidRPr="00601585" w:rsidRDefault="009F3CEA" w:rsidP="00601585">
      <w:pPr>
        <w:pStyle w:val="3"/>
        <w:keepNext w:val="0"/>
        <w:widowControl w:val="0"/>
        <w:rPr>
          <w:rFonts w:cs="Times New Roman"/>
          <w:noProof/>
        </w:rPr>
      </w:pPr>
      <w:r w:rsidRPr="00601585">
        <w:rPr>
          <w:rFonts w:cs="Times New Roman"/>
          <w:noProof/>
        </w:rPr>
        <w:t>р</w:t>
      </w:r>
      <w:r w:rsidR="0008699A" w:rsidRPr="00601585">
        <w:rPr>
          <w:rFonts w:cs="Times New Roman"/>
          <w:noProof/>
        </w:rPr>
        <w:t xml:space="preserve">изиками </w:t>
      </w:r>
      <w:r w:rsidR="002651BC" w:rsidRPr="00601585">
        <w:rPr>
          <w:rFonts w:cs="Times New Roman"/>
          <w:noProof/>
        </w:rPr>
        <w:t xml:space="preserve">приватності </w:t>
      </w:r>
      <w:r w:rsidR="0008699A" w:rsidRPr="00601585">
        <w:rPr>
          <w:rFonts w:cs="Times New Roman"/>
          <w:noProof/>
        </w:rPr>
        <w:t>для фізичних осіб</w:t>
      </w:r>
      <w:r w:rsidR="00BC7CEE" w:rsidRPr="00601585">
        <w:rPr>
          <w:rFonts w:cs="Times New Roman"/>
          <w:noProof/>
        </w:rPr>
        <w:t>, які можуть виникати</w:t>
      </w:r>
      <w:r w:rsidR="0008699A" w:rsidRPr="00601585">
        <w:rPr>
          <w:rFonts w:cs="Times New Roman"/>
          <w:noProof/>
        </w:rPr>
        <w:t xml:space="preserve"> внаслідок збирання, обміну, зберігання, передачі, використання та розпорядження </w:t>
      </w:r>
      <w:r w:rsidR="0057006C" w:rsidRPr="00601585">
        <w:rPr>
          <w:rFonts w:cs="Times New Roman"/>
          <w:noProof/>
        </w:rPr>
        <w:t>персональними даними</w:t>
      </w:r>
      <w:r w:rsidR="0008699A" w:rsidRPr="00601585">
        <w:rPr>
          <w:rFonts w:cs="Times New Roman"/>
          <w:noProof/>
        </w:rPr>
        <w:t xml:space="preserve">; </w:t>
      </w:r>
    </w:p>
    <w:p w:rsidR="0008699A" w:rsidRPr="00601585" w:rsidRDefault="009F3CEA" w:rsidP="00601585">
      <w:pPr>
        <w:pStyle w:val="3"/>
        <w:keepNext w:val="0"/>
        <w:widowControl w:val="0"/>
        <w:rPr>
          <w:rFonts w:cs="Times New Roman"/>
          <w:noProof/>
        </w:rPr>
      </w:pPr>
      <w:r w:rsidRPr="00601585">
        <w:rPr>
          <w:rFonts w:cs="Times New Roman"/>
          <w:noProof/>
        </w:rPr>
        <w:t>р</w:t>
      </w:r>
      <w:r w:rsidR="0008699A" w:rsidRPr="00601585">
        <w:rPr>
          <w:rFonts w:cs="Times New Roman"/>
          <w:noProof/>
        </w:rPr>
        <w:t>изиками ланцюга постачання, пов</w:t>
      </w:r>
      <w:r w:rsidRPr="00601585">
        <w:rPr>
          <w:rFonts w:cs="Times New Roman"/>
          <w:noProof/>
        </w:rPr>
        <w:t>’</w:t>
      </w:r>
      <w:r w:rsidR="0008699A" w:rsidRPr="00601585">
        <w:rPr>
          <w:rFonts w:cs="Times New Roman"/>
          <w:noProof/>
        </w:rPr>
        <w:t xml:space="preserve">язаних з розробкою, придбанням, обслуговуванням та утилізацією </w:t>
      </w:r>
      <w:r w:rsidR="0057006C" w:rsidRPr="00601585">
        <w:rPr>
          <w:rFonts w:cs="Times New Roman"/>
          <w:noProof/>
        </w:rPr>
        <w:t xml:space="preserve">інформаційних </w:t>
      </w:r>
      <w:r w:rsidR="0008699A" w:rsidRPr="00601585">
        <w:rPr>
          <w:rFonts w:cs="Times New Roman"/>
          <w:noProof/>
        </w:rPr>
        <w:t xml:space="preserve">систем, компонентів систем </w:t>
      </w:r>
      <w:r w:rsidRPr="00601585">
        <w:rPr>
          <w:rFonts w:cs="Times New Roman"/>
          <w:noProof/>
        </w:rPr>
        <w:t>і</w:t>
      </w:r>
      <w:r w:rsidR="0008699A" w:rsidRPr="00601585">
        <w:rPr>
          <w:rFonts w:cs="Times New Roman"/>
          <w:noProof/>
        </w:rPr>
        <w:t xml:space="preserve"> системних послуг</w:t>
      </w:r>
      <w:r w:rsidRPr="00601585">
        <w:rPr>
          <w:rFonts w:cs="Times New Roman"/>
          <w:noProof/>
        </w:rPr>
        <w:t>.</w:t>
      </w:r>
    </w:p>
    <w:p w:rsidR="0008699A" w:rsidRPr="00601585" w:rsidRDefault="0008699A" w:rsidP="00601585">
      <w:pPr>
        <w:pStyle w:val="2"/>
        <w:rPr>
          <w:noProof/>
        </w:rPr>
      </w:pPr>
      <w:r w:rsidRPr="00601585">
        <w:rPr>
          <w:noProof/>
        </w:rPr>
        <w:t>Реалізу</w:t>
      </w:r>
      <w:r w:rsidR="0057006C" w:rsidRPr="00601585">
        <w:rPr>
          <w:noProof/>
        </w:rPr>
        <w:t>вати</w:t>
      </w:r>
      <w:r w:rsidRPr="00601585">
        <w:rPr>
          <w:noProof/>
        </w:rPr>
        <w:t xml:space="preserve"> стратегію управління ризиками </w:t>
      </w:r>
      <w:r w:rsidR="000E3ADE" w:rsidRPr="00601585">
        <w:rPr>
          <w:noProof/>
        </w:rPr>
        <w:t>в масштабах</w:t>
      </w:r>
      <w:r w:rsidRPr="00601585">
        <w:rPr>
          <w:noProof/>
        </w:rPr>
        <w:t xml:space="preserve"> організації</w:t>
      </w:r>
      <w:r w:rsidR="009F3CEA" w:rsidRPr="00601585">
        <w:rPr>
          <w:noProof/>
        </w:rPr>
        <w:t>.</w:t>
      </w:r>
    </w:p>
    <w:p w:rsidR="0008699A" w:rsidRPr="00601585" w:rsidRDefault="0008699A" w:rsidP="00601585">
      <w:pPr>
        <w:pStyle w:val="2"/>
        <w:rPr>
          <w:noProof/>
        </w:rPr>
      </w:pPr>
      <w:r w:rsidRPr="00601585">
        <w:rPr>
          <w:noProof/>
        </w:rPr>
        <w:t>Перегляда</w:t>
      </w:r>
      <w:r w:rsidR="0057006C" w:rsidRPr="00601585">
        <w:rPr>
          <w:noProof/>
        </w:rPr>
        <w:t>ти</w:t>
      </w:r>
      <w:r w:rsidRPr="00601585">
        <w:rPr>
          <w:noProof/>
        </w:rPr>
        <w:t xml:space="preserve"> </w:t>
      </w:r>
      <w:r w:rsidR="009F3CEA" w:rsidRPr="00601585">
        <w:rPr>
          <w:noProof/>
        </w:rPr>
        <w:t>й</w:t>
      </w:r>
      <w:r w:rsidRPr="00601585">
        <w:rPr>
          <w:noProof/>
        </w:rPr>
        <w:t xml:space="preserve"> оновлю</w:t>
      </w:r>
      <w:r w:rsidR="0057006C" w:rsidRPr="00601585">
        <w:rPr>
          <w:noProof/>
        </w:rPr>
        <w:t>вати</w:t>
      </w:r>
      <w:r w:rsidRPr="00601585">
        <w:rPr>
          <w:noProof/>
        </w:rPr>
        <w:t xml:space="preserve"> стратегію управління ризиками [</w:t>
      </w:r>
      <w:r w:rsidRPr="00601585">
        <w:rPr>
          <w:i/>
          <w:noProof/>
        </w:rPr>
        <w:t>Призначення: з визначеною організацією частотою</w:t>
      </w:r>
      <w:r w:rsidRPr="00601585">
        <w:rPr>
          <w:noProof/>
        </w:rPr>
        <w:t xml:space="preserve">] або, якщо потрібно, </w:t>
      </w:r>
      <w:r w:rsidR="0057006C" w:rsidRPr="00601585">
        <w:rPr>
          <w:noProof/>
        </w:rPr>
        <w:t xml:space="preserve">у разі </w:t>
      </w:r>
      <w:r w:rsidRPr="00601585">
        <w:rPr>
          <w:noProof/>
        </w:rPr>
        <w:t>організаційних змін.</w:t>
      </w:r>
    </w:p>
    <w:p w:rsidR="003058F1" w:rsidRPr="00601585" w:rsidRDefault="003058F1"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Загально</w:t>
      </w:r>
      <w:r w:rsidR="00BC7CEE" w:rsidRPr="00601585">
        <w:rPr>
          <w:noProof/>
        </w:rPr>
        <w:t xml:space="preserve">організаційна </w:t>
      </w:r>
      <w:r w:rsidRPr="00601585">
        <w:rPr>
          <w:noProof/>
        </w:rPr>
        <w:t xml:space="preserve">стратегія управління ризиками </w:t>
      </w:r>
      <w:r w:rsidR="009F3CEA" w:rsidRPr="00601585">
        <w:rPr>
          <w:noProof/>
        </w:rPr>
        <w:t>охоплює</w:t>
      </w:r>
      <w:r w:rsidR="002651BC" w:rsidRPr="00601585">
        <w:rPr>
          <w:noProof/>
        </w:rPr>
        <w:t xml:space="preserve">: </w:t>
      </w:r>
      <w:r w:rsidRPr="00601585">
        <w:rPr>
          <w:noProof/>
        </w:rPr>
        <w:t>прийнятні методики оцін</w:t>
      </w:r>
      <w:r w:rsidR="009F3CEA" w:rsidRPr="00601585">
        <w:rPr>
          <w:noProof/>
        </w:rPr>
        <w:t>ювання</w:t>
      </w:r>
      <w:r w:rsidRPr="00601585">
        <w:rPr>
          <w:noProof/>
        </w:rPr>
        <w:t xml:space="preserve"> ризику</w:t>
      </w:r>
      <w:r w:rsidR="00BC7CEE" w:rsidRPr="00601585">
        <w:rPr>
          <w:noProof/>
        </w:rPr>
        <w:t>,</w:t>
      </w:r>
      <w:r w:rsidRPr="00601585">
        <w:rPr>
          <w:noProof/>
        </w:rPr>
        <w:t xml:space="preserve"> стратегії зменшення ризику безпеки та приватності ланцюгів поста</w:t>
      </w:r>
      <w:r w:rsidR="003D165E" w:rsidRPr="00601585">
        <w:rPr>
          <w:noProof/>
        </w:rPr>
        <w:t>чань</w:t>
      </w:r>
      <w:r w:rsidR="00BC7CEE" w:rsidRPr="00601585">
        <w:rPr>
          <w:noProof/>
        </w:rPr>
        <w:t>,</w:t>
      </w:r>
      <w:r w:rsidRPr="00601585">
        <w:rPr>
          <w:noProof/>
        </w:rPr>
        <w:t xml:space="preserve"> процес послідовного оцінювання ризику безпеки та приватності ланцюгів поста</w:t>
      </w:r>
      <w:r w:rsidR="003D165E" w:rsidRPr="00601585">
        <w:rPr>
          <w:noProof/>
        </w:rPr>
        <w:t>чань</w:t>
      </w:r>
      <w:r w:rsidRPr="00601585">
        <w:rPr>
          <w:noProof/>
        </w:rPr>
        <w:t xml:space="preserve"> по всій організації </w:t>
      </w:r>
      <w:r w:rsidR="002651BC" w:rsidRPr="00601585">
        <w:rPr>
          <w:noProof/>
        </w:rPr>
        <w:t xml:space="preserve">та </w:t>
      </w:r>
      <w:r w:rsidRPr="00601585">
        <w:rPr>
          <w:noProof/>
        </w:rPr>
        <w:t xml:space="preserve">підходи до моніторингу ризику. Старша посадова особа з управління ризиками має </w:t>
      </w:r>
      <w:r w:rsidR="003D165E" w:rsidRPr="00601585">
        <w:rPr>
          <w:noProof/>
        </w:rPr>
        <w:t>зі</w:t>
      </w:r>
      <w:r w:rsidR="00BC7CEE" w:rsidRPr="00601585">
        <w:rPr>
          <w:noProof/>
        </w:rPr>
        <w:t>ставляти</w:t>
      </w:r>
      <w:r w:rsidRPr="00601585">
        <w:rPr>
          <w:noProof/>
        </w:rPr>
        <w:t xml:space="preserve"> процеси управління інформаційною безпекою з процесами стратегічного, оперативного та бюджетного планування.</w:t>
      </w:r>
    </w:p>
    <w:p w:rsidR="0008699A" w:rsidRPr="00601585" w:rsidRDefault="0008699A" w:rsidP="00601585">
      <w:pPr>
        <w:pStyle w:val="a3"/>
        <w:spacing w:after="200"/>
        <w:ind w:left="851"/>
        <w:rPr>
          <w:noProof/>
        </w:rPr>
      </w:pPr>
      <w:r w:rsidRPr="00601585">
        <w:rPr>
          <w:noProof/>
          <w:u w:val="single"/>
        </w:rPr>
        <w:t>Пов</w:t>
      </w:r>
      <w:r w:rsidR="003D165E" w:rsidRPr="00601585">
        <w:rPr>
          <w:noProof/>
          <w:u w:val="single"/>
        </w:rPr>
        <w:t>’</w:t>
      </w:r>
      <w:r w:rsidRPr="00601585">
        <w:rPr>
          <w:noProof/>
          <w:u w:val="single"/>
        </w:rPr>
        <w:t>язані заходи</w:t>
      </w:r>
      <w:r w:rsidRPr="00601585">
        <w:rPr>
          <w:noProof/>
        </w:rPr>
        <w:t xml:space="preserve">: All XX-1 Controls, </w:t>
      </w:r>
      <w:hyperlink w:anchor="_CA-2_Оцінювання" w:history="1">
        <w:r w:rsidR="00925A86" w:rsidRPr="00601585">
          <w:rPr>
            <w:rStyle w:val="af1"/>
            <w:rFonts w:eastAsia="Times New Roman"/>
            <w:bCs/>
            <w:lang w:eastAsia="uk-UA"/>
          </w:rPr>
          <w:t>CA-2</w:t>
        </w:r>
      </w:hyperlink>
      <w:r w:rsidRPr="00601585">
        <w:rPr>
          <w:noProof/>
        </w:rPr>
        <w:t xml:space="preserve">, </w:t>
      </w:r>
      <w:hyperlink w:anchor="_CA-5_План_дій" w:history="1">
        <w:r w:rsidR="00851089" w:rsidRPr="00601585">
          <w:rPr>
            <w:rStyle w:val="af1"/>
            <w:rFonts w:eastAsia="Times New Roman"/>
            <w:bCs/>
            <w:lang w:eastAsia="uk-UA"/>
          </w:rPr>
          <w:t>CA-5</w:t>
        </w:r>
      </w:hyperlink>
      <w:r w:rsidRPr="00601585">
        <w:rPr>
          <w:noProof/>
        </w:rPr>
        <w:t xml:space="preserve">, </w:t>
      </w:r>
      <w:hyperlink w:anchor="_CA-6_Авторизація" w:history="1">
        <w:r w:rsidR="00851089" w:rsidRPr="00601585">
          <w:rPr>
            <w:rStyle w:val="af1"/>
            <w:rFonts w:eastAsia="Times New Roman"/>
            <w:bCs/>
            <w:lang w:eastAsia="uk-UA"/>
          </w:rPr>
          <w:t>CA-6</w:t>
        </w:r>
      </w:hyperlink>
      <w:r w:rsidRPr="00601585">
        <w:rPr>
          <w:noProof/>
        </w:rPr>
        <w:t xml:space="preserve">, </w:t>
      </w:r>
      <w:hyperlink w:anchor="_CA-7_Безперервний_моніторинг" w:history="1">
        <w:r w:rsidR="00851089" w:rsidRPr="00601585">
          <w:rPr>
            <w:rStyle w:val="af1"/>
            <w:rFonts w:eastAsia="Times New Roman"/>
            <w:bCs/>
            <w:lang w:eastAsia="uk-UA"/>
          </w:rPr>
          <w:t>CA-7</w:t>
        </w:r>
      </w:hyperlink>
      <w:r w:rsidRPr="00601585">
        <w:rPr>
          <w:noProof/>
        </w:rPr>
        <w:t xml:space="preserve">, </w:t>
      </w:r>
      <w:hyperlink w:anchor="_IP-1_Політика_та" w:history="1">
        <w:r w:rsidR="00BD3156" w:rsidRPr="00601585">
          <w:rPr>
            <w:rStyle w:val="af1"/>
            <w:rFonts w:eastAsia="Times New Roman"/>
            <w:bCs/>
            <w:lang w:eastAsia="uk-UA"/>
          </w:rPr>
          <w:t>IP-1</w:t>
        </w:r>
      </w:hyperlink>
      <w:r w:rsidRPr="00601585">
        <w:rPr>
          <w:noProof/>
        </w:rPr>
        <w:t xml:space="preserve">, </w:t>
      </w:r>
      <w:hyperlink w:anchor="_РА-1_Політика_та" w:history="1">
        <w:r w:rsidR="006D757C" w:rsidRPr="00601585">
          <w:rPr>
            <w:rStyle w:val="af1"/>
            <w:rFonts w:eastAsia="Times New Roman"/>
            <w:bCs/>
            <w:lang w:eastAsia="uk-UA"/>
          </w:rPr>
          <w:t>РА-1</w:t>
        </w:r>
      </w:hyperlink>
      <w:r w:rsidRPr="00601585">
        <w:rPr>
          <w:noProof/>
        </w:rPr>
        <w:t xml:space="preserve">, </w:t>
      </w:r>
      <w:hyperlink w:anchor="_РА-2_Повноваження_на" w:history="1">
        <w:r w:rsidR="006D757C" w:rsidRPr="00601585">
          <w:rPr>
            <w:rStyle w:val="af1"/>
            <w:rFonts w:eastAsia="Times New Roman"/>
            <w:bCs/>
            <w:lang w:eastAsia="uk-UA"/>
          </w:rPr>
          <w:t>РА-2</w:t>
        </w:r>
      </w:hyperlink>
      <w:r w:rsidRPr="00601585">
        <w:rPr>
          <w:noProof/>
        </w:rPr>
        <w:t xml:space="preserve">, </w:t>
      </w:r>
      <w:hyperlink w:anchor="_РА-3_Специфікація_мети" w:history="1">
        <w:r w:rsidR="006D757C" w:rsidRPr="00601585">
          <w:rPr>
            <w:rStyle w:val="af1"/>
            <w:rFonts w:eastAsia="Times New Roman"/>
            <w:bCs/>
            <w:lang w:eastAsia="uk-UA"/>
          </w:rPr>
          <w:t>РА-3</w:t>
        </w:r>
      </w:hyperlink>
      <w:r w:rsidRPr="00601585">
        <w:rPr>
          <w:noProof/>
        </w:rPr>
        <w:t xml:space="preserve">, </w:t>
      </w:r>
      <w:hyperlink w:anchor="_PL-2_Плани_безпеки" w:history="1">
        <w:r w:rsidR="009530E4" w:rsidRPr="00601585">
          <w:rPr>
            <w:rStyle w:val="af1"/>
            <w:rFonts w:eastAsia="Times New Roman"/>
            <w:bCs/>
            <w:lang w:eastAsia="uk-UA"/>
          </w:rPr>
          <w:t>PL-2</w:t>
        </w:r>
      </w:hyperlink>
      <w:r w:rsidRPr="00601585">
        <w:rPr>
          <w:noProof/>
        </w:rPr>
        <w:t xml:space="preserve">, </w:t>
      </w:r>
      <w:hyperlink w:anchor="_PМ-8_План_критично" w:history="1">
        <w:r w:rsidR="00345088" w:rsidRPr="00601585">
          <w:rPr>
            <w:rStyle w:val="af1"/>
            <w:rFonts w:eastAsia="Times New Roman"/>
            <w:bCs/>
            <w:lang w:eastAsia="uk-UA"/>
          </w:rPr>
          <w:t>PМ-8</w:t>
        </w:r>
      </w:hyperlink>
      <w:r w:rsidRPr="00601585">
        <w:rPr>
          <w:noProof/>
        </w:rPr>
        <w:t xml:space="preserve">, </w:t>
      </w:r>
      <w:hyperlink w:anchor="_PM-18_План_програми" w:history="1">
        <w:r w:rsidR="00CC505A" w:rsidRPr="00601585">
          <w:rPr>
            <w:rStyle w:val="af1"/>
            <w:rFonts w:eastAsia="Times New Roman"/>
            <w:bCs/>
            <w:lang w:eastAsia="uk-UA"/>
          </w:rPr>
          <w:t>PM-18</w:t>
        </w:r>
      </w:hyperlink>
      <w:r w:rsidRPr="00601585">
        <w:rPr>
          <w:noProof/>
        </w:rPr>
        <w:t xml:space="preserve">, </w:t>
      </w:r>
      <w:hyperlink w:anchor="_РМ-31_План_управління" w:history="1">
        <w:r w:rsidR="00C613A8" w:rsidRPr="00601585">
          <w:rPr>
            <w:rStyle w:val="af1"/>
            <w:rFonts w:eastAsia="Times New Roman"/>
            <w:bCs/>
            <w:lang w:eastAsia="uk-UA"/>
          </w:rPr>
          <w:t>РМ-31</w:t>
        </w:r>
      </w:hyperlink>
      <w:r w:rsidRPr="00601585">
        <w:rPr>
          <w:noProof/>
        </w:rPr>
        <w:t xml:space="preserve">, </w:t>
      </w:r>
      <w:hyperlink w:anchor="_PM-32_Формування_ризику" w:history="1">
        <w:r w:rsidR="00C613A8" w:rsidRPr="00601585">
          <w:rPr>
            <w:rStyle w:val="af1"/>
            <w:rFonts w:eastAsia="Times New Roman"/>
            <w:bCs/>
            <w:lang w:eastAsia="uk-UA"/>
          </w:rPr>
          <w:t>PM-32</w:t>
        </w:r>
      </w:hyperlink>
      <w:r w:rsidRPr="00601585">
        <w:rPr>
          <w:noProof/>
        </w:rPr>
        <w:t xml:space="preserve">, </w:t>
      </w:r>
      <w:hyperlink w:anchor="_RА-3_Оцінка_ризику" w:history="1">
        <w:r w:rsidR="00374FDA" w:rsidRPr="00601585">
          <w:rPr>
            <w:rStyle w:val="af1"/>
            <w:rFonts w:eastAsia="Times New Roman"/>
            <w:bCs/>
            <w:lang w:eastAsia="uk-UA"/>
          </w:rPr>
          <w:t>RА-3</w:t>
        </w:r>
      </w:hyperlink>
      <w:r w:rsidRPr="00601585">
        <w:rPr>
          <w:noProof/>
        </w:rPr>
        <w:t xml:space="preserve">, </w:t>
      </w:r>
      <w:hyperlink w:anchor="_RA-9_Аналіз_критичності" w:history="1">
        <w:r w:rsidR="003B7E84" w:rsidRPr="00601585">
          <w:rPr>
            <w:rStyle w:val="af1"/>
            <w:rFonts w:eastAsia="Times New Roman"/>
            <w:bCs/>
            <w:lang w:eastAsia="uk-UA"/>
          </w:rPr>
          <w:t>RA-9</w:t>
        </w:r>
      </w:hyperlink>
      <w:r w:rsidRPr="00601585">
        <w:rPr>
          <w:noProof/>
        </w:rPr>
        <w:t xml:space="preserve">, </w:t>
      </w:r>
      <w:hyperlink w:anchor="_SA-4_Процес_закупівель" w:history="1">
        <w:r w:rsidR="00F96836" w:rsidRPr="00601585">
          <w:rPr>
            <w:rStyle w:val="af1"/>
            <w:rFonts w:eastAsia="Times New Roman"/>
            <w:bCs/>
            <w:lang w:eastAsia="uk-UA"/>
          </w:rPr>
          <w:t>SA-4</w:t>
        </w:r>
      </w:hyperlink>
      <w:r w:rsidRPr="00601585">
        <w:rPr>
          <w:noProof/>
        </w:rPr>
        <w:t xml:space="preserve">, </w:t>
      </w:r>
      <w:hyperlink w:anchor="_SA-12_Керування_ризиками" w:history="1">
        <w:r w:rsidR="002A47F9" w:rsidRPr="00601585">
          <w:rPr>
            <w:rStyle w:val="af1"/>
            <w:rFonts w:eastAsia="Times New Roman"/>
            <w:bCs/>
            <w:lang w:eastAsia="uk-UA"/>
          </w:rPr>
          <w:t>SA-12</w:t>
        </w:r>
      </w:hyperlink>
      <w:r w:rsidRPr="00601585">
        <w:rPr>
          <w:noProof/>
        </w:rPr>
        <w:t xml:space="preserve">, </w:t>
      </w:r>
      <w:hyperlink w:anchor="_SC-38_Безпека_операцій" w:history="1">
        <w:r w:rsidR="007648F3" w:rsidRPr="00601585">
          <w:rPr>
            <w:rStyle w:val="af1"/>
            <w:rFonts w:eastAsia="Times New Roman"/>
            <w:bCs/>
            <w:lang w:eastAsia="uk-UA"/>
          </w:rPr>
          <w:t>SC-38</w:t>
        </w:r>
      </w:hyperlink>
      <w:r w:rsidRPr="00601585">
        <w:rPr>
          <w:noProof/>
        </w:rPr>
        <w:t xml:space="preserve">, </w:t>
      </w:r>
      <w:hyperlink w:anchor="_SI-12_Управління_та" w:history="1">
        <w:r w:rsidR="006B6375" w:rsidRPr="00601585">
          <w:rPr>
            <w:rStyle w:val="af1"/>
            <w:noProof/>
          </w:rPr>
          <w:t>SI-12</w:t>
        </w:r>
      </w:hyperlink>
      <w:r w:rsidRPr="00601585">
        <w:rPr>
          <w:noProof/>
        </w:rPr>
        <w:t>.</w:t>
      </w:r>
    </w:p>
    <w:p w:rsidR="0008699A"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A467FB" w:rsidP="00601585">
      <w:pPr>
        <w:pStyle w:val="a3"/>
        <w:tabs>
          <w:tab w:val="left" w:pos="534"/>
          <w:tab w:val="left" w:pos="3794"/>
        </w:tabs>
        <w:spacing w:after="200"/>
        <w:ind w:left="851"/>
        <w:rPr>
          <w:noProof/>
        </w:rPr>
      </w:pPr>
      <w:r w:rsidRPr="00601585">
        <w:rPr>
          <w:noProof/>
          <w:u w:val="single"/>
        </w:rPr>
        <w:t>Посилання: Немає.</w:t>
      </w:r>
      <w:r w:rsidR="0008699A" w:rsidRPr="00601585">
        <w:rPr>
          <w:noProof/>
        </w:rPr>
        <w:t xml:space="preserve"> </w:t>
      </w:r>
    </w:p>
    <w:p w:rsidR="0008699A" w:rsidRPr="00601585" w:rsidRDefault="0008699A" w:rsidP="00601585">
      <w:pPr>
        <w:pStyle w:val="1"/>
        <w:rPr>
          <w:rFonts w:ascii="Times New Roman" w:hAnsi="Times New Roman"/>
        </w:rPr>
      </w:pPr>
      <w:bookmarkStart w:id="678" w:name="_PM-10_Процес_авторизації"/>
      <w:bookmarkEnd w:id="678"/>
      <w:r w:rsidRPr="00601585">
        <w:rPr>
          <w:rFonts w:ascii="Times New Roman" w:hAnsi="Times New Roman"/>
        </w:rPr>
        <w:t>PM-10</w:t>
      </w:r>
      <w:r w:rsidRPr="00601585">
        <w:rPr>
          <w:rFonts w:ascii="Times New Roman" w:hAnsi="Times New Roman"/>
        </w:rPr>
        <w:tab/>
        <w:t xml:space="preserve">Процес </w:t>
      </w:r>
      <w:r w:rsidR="0057006C" w:rsidRPr="00601585">
        <w:rPr>
          <w:rFonts w:ascii="Times New Roman" w:hAnsi="Times New Roman"/>
        </w:rPr>
        <w:t>акредитації</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08699A" w:rsidP="00601585">
      <w:pPr>
        <w:pStyle w:val="2"/>
        <w:numPr>
          <w:ilvl w:val="0"/>
          <w:numId w:val="166"/>
        </w:numPr>
        <w:ind w:left="1134" w:hanging="425"/>
        <w:rPr>
          <w:noProof/>
          <w:u w:val="single"/>
        </w:rPr>
      </w:pPr>
      <w:r w:rsidRPr="00601585">
        <w:rPr>
          <w:noProof/>
        </w:rPr>
        <w:t>Управля</w:t>
      </w:r>
      <w:r w:rsidR="0057006C" w:rsidRPr="00601585">
        <w:rPr>
          <w:noProof/>
        </w:rPr>
        <w:t>ти</w:t>
      </w:r>
      <w:r w:rsidRPr="00601585">
        <w:rPr>
          <w:noProof/>
        </w:rPr>
        <w:t xml:space="preserve"> станом безпеки та приватності </w:t>
      </w:r>
      <w:r w:rsidR="0057006C" w:rsidRPr="00601585">
        <w:rPr>
          <w:noProof/>
        </w:rPr>
        <w:t>інформацій</w:t>
      </w:r>
      <w:r w:rsidR="003D165E" w:rsidRPr="00601585">
        <w:rPr>
          <w:noProof/>
        </w:rPr>
        <w:t>н</w:t>
      </w:r>
      <w:r w:rsidR="0057006C" w:rsidRPr="00601585">
        <w:rPr>
          <w:noProof/>
        </w:rPr>
        <w:t xml:space="preserve">их </w:t>
      </w:r>
      <w:r w:rsidRPr="00601585">
        <w:rPr>
          <w:noProof/>
        </w:rPr>
        <w:t>систем</w:t>
      </w:r>
      <w:r w:rsidR="0057006C" w:rsidRPr="00601585">
        <w:rPr>
          <w:noProof/>
        </w:rPr>
        <w:t xml:space="preserve"> організації </w:t>
      </w:r>
      <w:r w:rsidRPr="00601585">
        <w:rPr>
          <w:noProof/>
        </w:rPr>
        <w:t xml:space="preserve">та середовищ, </w:t>
      </w:r>
      <w:r w:rsidR="003D165E" w:rsidRPr="00601585">
        <w:rPr>
          <w:noProof/>
        </w:rPr>
        <w:t>у</w:t>
      </w:r>
      <w:r w:rsidRPr="00601585">
        <w:rPr>
          <w:noProof/>
        </w:rPr>
        <w:t xml:space="preserve"> яких ці </w:t>
      </w:r>
      <w:r w:rsidR="0057006C" w:rsidRPr="00601585">
        <w:rPr>
          <w:noProof/>
        </w:rPr>
        <w:t>інформаці</w:t>
      </w:r>
      <w:r w:rsidR="002651BC" w:rsidRPr="00601585">
        <w:rPr>
          <w:noProof/>
        </w:rPr>
        <w:t>й</w:t>
      </w:r>
      <w:r w:rsidR="0057006C" w:rsidRPr="00601585">
        <w:rPr>
          <w:noProof/>
        </w:rPr>
        <w:t xml:space="preserve">ні </w:t>
      </w:r>
      <w:r w:rsidRPr="00601585">
        <w:rPr>
          <w:noProof/>
        </w:rPr>
        <w:t xml:space="preserve">системи </w:t>
      </w:r>
      <w:r w:rsidR="0057006C" w:rsidRPr="00601585">
        <w:rPr>
          <w:noProof/>
        </w:rPr>
        <w:t>експлуатуються</w:t>
      </w:r>
      <w:r w:rsidRPr="00601585">
        <w:rPr>
          <w:noProof/>
        </w:rPr>
        <w:t xml:space="preserve"> через процедури </w:t>
      </w:r>
      <w:r w:rsidR="0057006C" w:rsidRPr="00601585">
        <w:rPr>
          <w:noProof/>
        </w:rPr>
        <w:t>акредитації</w:t>
      </w:r>
      <w:r w:rsidR="003D165E" w:rsidRPr="00601585">
        <w:rPr>
          <w:noProof/>
        </w:rPr>
        <w:t>.</w:t>
      </w:r>
    </w:p>
    <w:p w:rsidR="0008699A" w:rsidRPr="00601585" w:rsidRDefault="0008699A" w:rsidP="00601585">
      <w:pPr>
        <w:pStyle w:val="2"/>
        <w:rPr>
          <w:noProof/>
          <w:u w:val="single"/>
        </w:rPr>
      </w:pPr>
      <w:r w:rsidRPr="00601585">
        <w:rPr>
          <w:noProof/>
        </w:rPr>
        <w:t>Признач</w:t>
      </w:r>
      <w:r w:rsidR="0057006C" w:rsidRPr="00601585">
        <w:rPr>
          <w:noProof/>
        </w:rPr>
        <w:t>ити</w:t>
      </w:r>
      <w:r w:rsidRPr="00601585">
        <w:rPr>
          <w:noProof/>
        </w:rPr>
        <w:t xml:space="preserve"> окремих осіб для виконання певних ролей </w:t>
      </w:r>
      <w:r w:rsidR="00CE06B9" w:rsidRPr="00601585">
        <w:rPr>
          <w:noProof/>
        </w:rPr>
        <w:t xml:space="preserve">і </w:t>
      </w:r>
      <w:r w:rsidRPr="00601585">
        <w:rPr>
          <w:noProof/>
        </w:rPr>
        <w:t>обов</w:t>
      </w:r>
      <w:r w:rsidR="00CE06B9" w:rsidRPr="00601585">
        <w:rPr>
          <w:noProof/>
        </w:rPr>
        <w:t>’</w:t>
      </w:r>
      <w:r w:rsidRPr="00601585">
        <w:rPr>
          <w:noProof/>
        </w:rPr>
        <w:t xml:space="preserve">язків </w:t>
      </w:r>
      <w:r w:rsidR="00CE06B9" w:rsidRPr="00601585">
        <w:rPr>
          <w:noProof/>
        </w:rPr>
        <w:t>у</w:t>
      </w:r>
      <w:r w:rsidRPr="00601585">
        <w:rPr>
          <w:noProof/>
        </w:rPr>
        <w:t xml:space="preserve"> рамках організаційного процесу управління ризиками</w:t>
      </w:r>
      <w:r w:rsidR="00CE06B9" w:rsidRPr="00601585">
        <w:rPr>
          <w:noProof/>
        </w:rPr>
        <w:t>.</w:t>
      </w:r>
      <w:r w:rsidRPr="00601585">
        <w:rPr>
          <w:noProof/>
        </w:rPr>
        <w:t xml:space="preserve"> </w:t>
      </w:r>
    </w:p>
    <w:p w:rsidR="0008699A" w:rsidRPr="00601585" w:rsidRDefault="0008699A" w:rsidP="00601585">
      <w:pPr>
        <w:pStyle w:val="2"/>
        <w:rPr>
          <w:noProof/>
          <w:u w:val="single"/>
        </w:rPr>
      </w:pPr>
      <w:r w:rsidRPr="00601585">
        <w:rPr>
          <w:noProof/>
        </w:rPr>
        <w:t>Інтегру</w:t>
      </w:r>
      <w:r w:rsidR="0057006C" w:rsidRPr="00601585">
        <w:rPr>
          <w:noProof/>
        </w:rPr>
        <w:t>вати</w:t>
      </w:r>
      <w:r w:rsidRPr="00601585">
        <w:rPr>
          <w:noProof/>
        </w:rPr>
        <w:t xml:space="preserve"> процеси </w:t>
      </w:r>
      <w:r w:rsidR="0057006C" w:rsidRPr="00601585">
        <w:rPr>
          <w:noProof/>
        </w:rPr>
        <w:t xml:space="preserve">акредитації </w:t>
      </w:r>
      <w:r w:rsidRPr="00601585">
        <w:rPr>
          <w:noProof/>
        </w:rPr>
        <w:t>в загально</w:t>
      </w:r>
      <w:r w:rsidR="0057006C" w:rsidRPr="00601585">
        <w:rPr>
          <w:noProof/>
        </w:rPr>
        <w:t xml:space="preserve">організаційну </w:t>
      </w:r>
      <w:r w:rsidRPr="00601585">
        <w:rPr>
          <w:noProof/>
        </w:rPr>
        <w:t>програму управління ризиками.</w:t>
      </w:r>
    </w:p>
    <w:p w:rsidR="003058F1" w:rsidRPr="00601585" w:rsidRDefault="003058F1"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w:t>
      </w:r>
      <w:r w:rsidR="002651BC" w:rsidRPr="00601585">
        <w:rPr>
          <w:noProof/>
        </w:rPr>
        <w:t xml:space="preserve">Процеси акредитації організаційних систем </w:t>
      </w:r>
      <w:r w:rsidR="00CE06B9" w:rsidRPr="00601585">
        <w:rPr>
          <w:noProof/>
        </w:rPr>
        <w:t xml:space="preserve">і </w:t>
      </w:r>
      <w:r w:rsidR="002651BC" w:rsidRPr="00601585">
        <w:rPr>
          <w:noProof/>
        </w:rPr>
        <w:t xml:space="preserve">робочих середовищ вимагають впровадження: загальноорганізаційного процесу управління ризиками; структури управління ризиками та супутніх стандартів; рекомендацій щодо безпеки та приватності. Процеси акредитації мають бути інтегровані з процесами постійного моніторингу для полегшення постійного розуміння та прийняття ризиків безпеки та приватності для організаційних операцій </w:t>
      </w:r>
      <w:r w:rsidR="00CE06B9" w:rsidRPr="00601585">
        <w:rPr>
          <w:noProof/>
        </w:rPr>
        <w:t>і</w:t>
      </w:r>
      <w:r w:rsidR="002651BC" w:rsidRPr="00601585">
        <w:rPr>
          <w:noProof/>
        </w:rPr>
        <w:t xml:space="preserve"> активів, осіб, інших організацій.</w:t>
      </w:r>
    </w:p>
    <w:p w:rsidR="0008699A" w:rsidRPr="00601585" w:rsidRDefault="0008699A" w:rsidP="00601585">
      <w:pPr>
        <w:pStyle w:val="a3"/>
        <w:spacing w:after="200"/>
        <w:ind w:left="851"/>
        <w:rPr>
          <w:noProof/>
        </w:rPr>
      </w:pPr>
      <w:r w:rsidRPr="00601585">
        <w:rPr>
          <w:noProof/>
          <w:u w:val="single"/>
        </w:rPr>
        <w:t>Пов</w:t>
      </w:r>
      <w:r w:rsidR="00CE06B9" w:rsidRPr="00601585">
        <w:rPr>
          <w:noProof/>
          <w:u w:val="single"/>
        </w:rPr>
        <w:t>’</w:t>
      </w:r>
      <w:r w:rsidRPr="00601585">
        <w:rPr>
          <w:noProof/>
          <w:u w:val="single"/>
        </w:rPr>
        <w:t>язані заходи</w:t>
      </w:r>
      <w:r w:rsidRPr="00601585">
        <w:rPr>
          <w:noProof/>
        </w:rPr>
        <w:t xml:space="preserve">: </w:t>
      </w:r>
      <w:hyperlink w:anchor="_CA-6_Авторизація" w:history="1">
        <w:r w:rsidR="00851089" w:rsidRPr="00601585">
          <w:rPr>
            <w:rStyle w:val="af1"/>
            <w:rFonts w:eastAsia="Times New Roman"/>
            <w:bCs/>
            <w:lang w:eastAsia="uk-UA"/>
          </w:rPr>
          <w:t>CA-6</w:t>
        </w:r>
      </w:hyperlink>
      <w:r w:rsidRPr="00601585">
        <w:rPr>
          <w:noProof/>
        </w:rPr>
        <w:t xml:space="preserve">, </w:t>
      </w:r>
      <w:hyperlink w:anchor="_CA-7_Безперервний_моніторинг" w:history="1">
        <w:r w:rsidR="00851089" w:rsidRPr="00601585">
          <w:rPr>
            <w:rStyle w:val="af1"/>
            <w:rFonts w:eastAsia="Times New Roman"/>
            <w:bCs/>
            <w:lang w:eastAsia="uk-UA"/>
          </w:rPr>
          <w:t>CA-7</w:t>
        </w:r>
      </w:hyperlink>
      <w:r w:rsidRPr="00601585">
        <w:rPr>
          <w:noProof/>
        </w:rPr>
        <w:t xml:space="preserve">, </w:t>
      </w:r>
      <w:hyperlink w:anchor="_PL-2_Плани_безпеки" w:history="1">
        <w:r w:rsidR="009530E4" w:rsidRPr="00601585">
          <w:rPr>
            <w:rStyle w:val="af1"/>
            <w:rFonts w:eastAsia="Times New Roman"/>
            <w:bCs/>
            <w:lang w:eastAsia="uk-UA"/>
          </w:rPr>
          <w:t>PL-2</w:t>
        </w:r>
      </w:hyperlink>
      <w:r w:rsidRPr="00601585">
        <w:rPr>
          <w:noProof/>
        </w:rPr>
        <w:t>.</w:t>
      </w:r>
    </w:p>
    <w:p w:rsidR="0008699A"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A467FB" w:rsidP="00601585">
      <w:pPr>
        <w:pStyle w:val="a3"/>
        <w:tabs>
          <w:tab w:val="left" w:pos="534"/>
          <w:tab w:val="left" w:pos="3794"/>
        </w:tabs>
        <w:spacing w:after="200"/>
        <w:ind w:left="851"/>
        <w:rPr>
          <w:noProof/>
          <w:u w:val="single"/>
        </w:rPr>
      </w:pPr>
      <w:r w:rsidRPr="00601585">
        <w:rPr>
          <w:noProof/>
          <w:u w:val="single"/>
        </w:rPr>
        <w:t>Посилання: Немає.</w:t>
      </w:r>
      <w:r w:rsidR="0008699A" w:rsidRPr="00601585">
        <w:rPr>
          <w:noProof/>
        </w:rPr>
        <w:t xml:space="preserve"> </w:t>
      </w:r>
    </w:p>
    <w:p w:rsidR="0008699A" w:rsidRPr="00601585" w:rsidRDefault="0008699A" w:rsidP="00601585">
      <w:pPr>
        <w:pStyle w:val="1"/>
        <w:rPr>
          <w:rFonts w:ascii="Times New Roman" w:hAnsi="Times New Roman"/>
        </w:rPr>
      </w:pPr>
      <w:bookmarkStart w:id="679" w:name="_PM-11_Завдання_та"/>
      <w:bookmarkEnd w:id="679"/>
      <w:r w:rsidRPr="00601585">
        <w:rPr>
          <w:rFonts w:ascii="Times New Roman" w:hAnsi="Times New Roman"/>
        </w:rPr>
        <w:t>PM-11</w:t>
      </w:r>
      <w:r w:rsidRPr="00601585">
        <w:rPr>
          <w:rFonts w:ascii="Times New Roman" w:hAnsi="Times New Roman"/>
        </w:rPr>
        <w:tab/>
      </w:r>
      <w:r w:rsidR="003058F1" w:rsidRPr="00601585">
        <w:rPr>
          <w:rFonts w:ascii="Times New Roman" w:hAnsi="Times New Roman"/>
        </w:rPr>
        <w:t>Ви</w:t>
      </w:r>
      <w:r w:rsidR="0057006C" w:rsidRPr="00601585">
        <w:rPr>
          <w:rFonts w:ascii="Times New Roman" w:hAnsi="Times New Roman"/>
        </w:rPr>
        <w:t xml:space="preserve">значення </w:t>
      </w:r>
      <w:r w:rsidRPr="00601585">
        <w:rPr>
          <w:rFonts w:ascii="Times New Roman" w:hAnsi="Times New Roman"/>
        </w:rPr>
        <w:t>Завдан</w:t>
      </w:r>
      <w:r w:rsidR="0057006C" w:rsidRPr="00601585">
        <w:rPr>
          <w:rFonts w:ascii="Times New Roman" w:hAnsi="Times New Roman"/>
        </w:rPr>
        <w:t>ь</w:t>
      </w:r>
      <w:r w:rsidRPr="00601585">
        <w:rPr>
          <w:rFonts w:ascii="Times New Roman" w:hAnsi="Times New Roman"/>
        </w:rPr>
        <w:t xml:space="preserve"> </w:t>
      </w:r>
      <w:r w:rsidR="00CE06B9" w:rsidRPr="00601585">
        <w:rPr>
          <w:rFonts w:ascii="Times New Roman" w:hAnsi="Times New Roman"/>
        </w:rPr>
        <w:t>І</w:t>
      </w:r>
      <w:r w:rsidRPr="00601585">
        <w:rPr>
          <w:rFonts w:ascii="Times New Roman" w:hAnsi="Times New Roman"/>
        </w:rPr>
        <w:t xml:space="preserve"> </w:t>
      </w:r>
      <w:r w:rsidR="00625B8D" w:rsidRPr="00601585">
        <w:rPr>
          <w:rFonts w:ascii="Times New Roman" w:hAnsi="Times New Roman"/>
        </w:rPr>
        <w:t>процесів</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08699A" w:rsidP="00601585">
      <w:pPr>
        <w:pStyle w:val="2"/>
        <w:numPr>
          <w:ilvl w:val="0"/>
          <w:numId w:val="167"/>
        </w:numPr>
        <w:ind w:left="1134" w:hanging="425"/>
        <w:rPr>
          <w:noProof/>
        </w:rPr>
      </w:pPr>
      <w:r w:rsidRPr="00601585">
        <w:rPr>
          <w:noProof/>
        </w:rPr>
        <w:t>Визнач</w:t>
      </w:r>
      <w:r w:rsidR="0057006C" w:rsidRPr="00601585">
        <w:rPr>
          <w:noProof/>
        </w:rPr>
        <w:t>ити</w:t>
      </w:r>
      <w:r w:rsidRPr="00601585">
        <w:rPr>
          <w:noProof/>
        </w:rPr>
        <w:t xml:space="preserve"> організаційні завдання та </w:t>
      </w:r>
      <w:r w:rsidR="00625B8D" w:rsidRPr="00601585">
        <w:rPr>
          <w:noProof/>
        </w:rPr>
        <w:t>процеси</w:t>
      </w:r>
      <w:r w:rsidRPr="00601585">
        <w:rPr>
          <w:noProof/>
        </w:rPr>
        <w:t xml:space="preserve"> з урахуванням інформаційної безпеки та приватності </w:t>
      </w:r>
      <w:r w:rsidR="00CE06B9" w:rsidRPr="00601585">
        <w:rPr>
          <w:noProof/>
        </w:rPr>
        <w:t xml:space="preserve">й </w:t>
      </w:r>
      <w:r w:rsidRPr="00601585">
        <w:rPr>
          <w:noProof/>
        </w:rPr>
        <w:t>ризик</w:t>
      </w:r>
      <w:r w:rsidR="00BC7CEE" w:rsidRPr="00601585">
        <w:rPr>
          <w:noProof/>
        </w:rPr>
        <w:t>ів, пов</w:t>
      </w:r>
      <w:r w:rsidR="00CE06B9" w:rsidRPr="00601585">
        <w:rPr>
          <w:noProof/>
        </w:rPr>
        <w:t>’</w:t>
      </w:r>
      <w:r w:rsidR="00BC7CEE" w:rsidRPr="00601585">
        <w:rPr>
          <w:noProof/>
        </w:rPr>
        <w:t>язаних</w:t>
      </w:r>
      <w:r w:rsidRPr="00601585">
        <w:rPr>
          <w:noProof/>
        </w:rPr>
        <w:t xml:space="preserve"> з організаційними операціями, організаційними активами, фізичними особами, іншими організаціями та </w:t>
      </w:r>
      <w:r w:rsidR="0057006C" w:rsidRPr="00601585">
        <w:rPr>
          <w:noProof/>
        </w:rPr>
        <w:t>державою</w:t>
      </w:r>
      <w:r w:rsidR="00503BBB" w:rsidRPr="00601585">
        <w:rPr>
          <w:noProof/>
        </w:rPr>
        <w:t>.</w:t>
      </w:r>
    </w:p>
    <w:p w:rsidR="0008699A" w:rsidRPr="00601585" w:rsidRDefault="0008699A" w:rsidP="00601585">
      <w:pPr>
        <w:pStyle w:val="2"/>
        <w:rPr>
          <w:noProof/>
        </w:rPr>
      </w:pPr>
      <w:r w:rsidRPr="00601585">
        <w:rPr>
          <w:noProof/>
        </w:rPr>
        <w:t>Визнач</w:t>
      </w:r>
      <w:r w:rsidR="0057006C" w:rsidRPr="00601585">
        <w:rPr>
          <w:noProof/>
        </w:rPr>
        <w:t>ити</w:t>
      </w:r>
      <w:r w:rsidRPr="00601585">
        <w:rPr>
          <w:noProof/>
        </w:rPr>
        <w:t xml:space="preserve"> </w:t>
      </w:r>
      <w:r w:rsidR="00E9482A" w:rsidRPr="00601585">
        <w:rPr>
          <w:noProof/>
        </w:rPr>
        <w:t xml:space="preserve">процеси </w:t>
      </w:r>
      <w:r w:rsidRPr="00601585">
        <w:rPr>
          <w:noProof/>
        </w:rPr>
        <w:t>захист</w:t>
      </w:r>
      <w:r w:rsidR="00E9482A" w:rsidRPr="00601585">
        <w:rPr>
          <w:noProof/>
        </w:rPr>
        <w:t>у</w:t>
      </w:r>
      <w:r w:rsidRPr="00601585">
        <w:rPr>
          <w:noProof/>
        </w:rPr>
        <w:t xml:space="preserve"> інформації та </w:t>
      </w:r>
      <w:r w:rsidR="00BC7CEE" w:rsidRPr="00601585">
        <w:rPr>
          <w:noProof/>
        </w:rPr>
        <w:t>персональн</w:t>
      </w:r>
      <w:r w:rsidR="00E9482A" w:rsidRPr="00601585">
        <w:rPr>
          <w:noProof/>
        </w:rPr>
        <w:t>их</w:t>
      </w:r>
      <w:r w:rsidR="00BC7CEE" w:rsidRPr="00601585">
        <w:rPr>
          <w:noProof/>
        </w:rPr>
        <w:t xml:space="preserve"> дан</w:t>
      </w:r>
      <w:r w:rsidR="00E9482A" w:rsidRPr="00601585">
        <w:rPr>
          <w:noProof/>
        </w:rPr>
        <w:t>их, які випливають із</w:t>
      </w:r>
      <w:r w:rsidRPr="00601585">
        <w:rPr>
          <w:noProof/>
        </w:rPr>
        <w:t xml:space="preserve"> завданн</w:t>
      </w:r>
      <w:r w:rsidR="0057006C" w:rsidRPr="00601585">
        <w:rPr>
          <w:noProof/>
        </w:rPr>
        <w:t>ь</w:t>
      </w:r>
      <w:r w:rsidRPr="00601585">
        <w:rPr>
          <w:noProof/>
        </w:rPr>
        <w:t xml:space="preserve"> </w:t>
      </w:r>
      <w:r w:rsidR="00503BBB" w:rsidRPr="00601585">
        <w:rPr>
          <w:noProof/>
        </w:rPr>
        <w:t xml:space="preserve">і </w:t>
      </w:r>
      <w:r w:rsidR="00625B8D" w:rsidRPr="00601585">
        <w:rPr>
          <w:noProof/>
        </w:rPr>
        <w:t>процесів</w:t>
      </w:r>
      <w:r w:rsidR="00503BBB" w:rsidRPr="00601585">
        <w:rPr>
          <w:noProof/>
        </w:rPr>
        <w:t>.</w:t>
      </w:r>
    </w:p>
    <w:p w:rsidR="0008699A" w:rsidRPr="00601585" w:rsidRDefault="0008699A" w:rsidP="00601585">
      <w:pPr>
        <w:pStyle w:val="2"/>
        <w:rPr>
          <w:noProof/>
        </w:rPr>
      </w:pPr>
      <w:r w:rsidRPr="00601585">
        <w:rPr>
          <w:noProof/>
        </w:rPr>
        <w:t>Перегляда</w:t>
      </w:r>
      <w:r w:rsidR="0057006C" w:rsidRPr="00601585">
        <w:rPr>
          <w:noProof/>
        </w:rPr>
        <w:t>ти</w:t>
      </w:r>
      <w:r w:rsidRPr="00601585">
        <w:rPr>
          <w:noProof/>
        </w:rPr>
        <w:t xml:space="preserve"> </w:t>
      </w:r>
      <w:r w:rsidR="00503BBB" w:rsidRPr="00601585">
        <w:rPr>
          <w:noProof/>
        </w:rPr>
        <w:t xml:space="preserve">й </w:t>
      </w:r>
      <w:r w:rsidRPr="00601585">
        <w:rPr>
          <w:noProof/>
        </w:rPr>
        <w:t>перевіря</w:t>
      </w:r>
      <w:r w:rsidR="0057006C" w:rsidRPr="00601585">
        <w:rPr>
          <w:noProof/>
        </w:rPr>
        <w:t>ти</w:t>
      </w:r>
      <w:r w:rsidRPr="00601585">
        <w:rPr>
          <w:noProof/>
        </w:rPr>
        <w:t xml:space="preserve"> завдання та </w:t>
      </w:r>
      <w:r w:rsidR="00625B8D" w:rsidRPr="00601585">
        <w:rPr>
          <w:noProof/>
        </w:rPr>
        <w:t>процеси</w:t>
      </w:r>
      <w:r w:rsidRPr="00601585">
        <w:rPr>
          <w:noProof/>
        </w:rPr>
        <w:t xml:space="preserve"> [</w:t>
      </w:r>
      <w:r w:rsidRPr="00601585">
        <w:rPr>
          <w:i/>
          <w:noProof/>
        </w:rPr>
        <w:t>Призначення: з визначеною організацією частотою</w:t>
      </w:r>
      <w:r w:rsidRPr="00601585">
        <w:rPr>
          <w:noProof/>
        </w:rPr>
        <w:t>], доки не буде досягнуто допустимого</w:t>
      </w:r>
      <w:r w:rsidR="0057006C" w:rsidRPr="00601585">
        <w:rPr>
          <w:noProof/>
        </w:rPr>
        <w:t xml:space="preserve"> рівня</w:t>
      </w:r>
      <w:r w:rsidRPr="00601585">
        <w:rPr>
          <w:noProof/>
        </w:rPr>
        <w:t xml:space="preserve"> захисту </w:t>
      </w:r>
      <w:r w:rsidR="008D1B84" w:rsidRPr="00601585">
        <w:rPr>
          <w:noProof/>
        </w:rPr>
        <w:t>персональних даних</w:t>
      </w:r>
      <w:r w:rsidRPr="00601585">
        <w:rPr>
          <w:noProof/>
        </w:rPr>
        <w:t>.</w:t>
      </w:r>
    </w:p>
    <w:p w:rsidR="003058F1" w:rsidRPr="00601585" w:rsidRDefault="003058F1"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Потреби в захисті</w:t>
      </w:r>
      <w:r w:rsidR="00503BBB" w:rsidRPr="00601585">
        <w:rPr>
          <w:noProof/>
        </w:rPr>
        <w:t> —</w:t>
      </w:r>
      <w:r w:rsidRPr="00601585">
        <w:rPr>
          <w:noProof/>
        </w:rPr>
        <w:t xml:space="preserve"> це незалежні від технології</w:t>
      </w:r>
      <w:r w:rsidR="008D1B84" w:rsidRPr="00601585">
        <w:rPr>
          <w:noProof/>
        </w:rPr>
        <w:t>,</w:t>
      </w:r>
      <w:r w:rsidRPr="00601585">
        <w:rPr>
          <w:noProof/>
        </w:rPr>
        <w:t xml:space="preserve"> необхідні можливості протидії загрозам через компрометацію інформації (тобто втрати конфіденційності, цілісності, доступності чи приватності). Необхідність захисту інформації та персональних даних при обробці інформації виплива</w:t>
      </w:r>
      <w:r w:rsidR="008801FA" w:rsidRPr="00601585">
        <w:rPr>
          <w:noProof/>
        </w:rPr>
        <w:t>є</w:t>
      </w:r>
      <w:r w:rsidRPr="00601585">
        <w:rPr>
          <w:noProof/>
        </w:rPr>
        <w:t xml:space="preserve"> з місії та ділових потреб, що визначаються зацікавленими сторонами в організаціях, місі</w:t>
      </w:r>
      <w:r w:rsidR="008801FA" w:rsidRPr="00601585">
        <w:rPr>
          <w:noProof/>
        </w:rPr>
        <w:t>ї</w:t>
      </w:r>
      <w:r w:rsidRPr="00601585">
        <w:rPr>
          <w:noProof/>
        </w:rPr>
        <w:t xml:space="preserve"> та </w:t>
      </w:r>
      <w:r w:rsidR="00625B8D" w:rsidRPr="00601585">
        <w:rPr>
          <w:noProof/>
        </w:rPr>
        <w:t>процесів</w:t>
      </w:r>
      <w:r w:rsidRPr="00601585">
        <w:rPr>
          <w:noProof/>
        </w:rPr>
        <w:t>, визначени</w:t>
      </w:r>
      <w:r w:rsidR="00503BBB" w:rsidRPr="00601585">
        <w:rPr>
          <w:noProof/>
        </w:rPr>
        <w:t>х</w:t>
      </w:r>
      <w:r w:rsidRPr="00601585">
        <w:rPr>
          <w:noProof/>
        </w:rPr>
        <w:t xml:space="preserve"> для задоволення цих потреб, та стратегі</w:t>
      </w:r>
      <w:r w:rsidR="008801FA" w:rsidRPr="00601585">
        <w:rPr>
          <w:noProof/>
        </w:rPr>
        <w:t>ї</w:t>
      </w:r>
      <w:r w:rsidRPr="00601585">
        <w:rPr>
          <w:noProof/>
        </w:rPr>
        <w:t xml:space="preserve"> управління організаційними ризиками. Ризики приватності для осіб можуть виникати через компрометацію персональних даних</w:t>
      </w:r>
      <w:r w:rsidR="008801FA" w:rsidRPr="00601585">
        <w:rPr>
          <w:noProof/>
        </w:rPr>
        <w:t>. Також</w:t>
      </w:r>
      <w:r w:rsidRPr="00601585">
        <w:rPr>
          <w:noProof/>
        </w:rPr>
        <w:t xml:space="preserve"> вони можуть виникати як</w:t>
      </w:r>
      <w:r w:rsidR="008801FA" w:rsidRPr="00601585">
        <w:rPr>
          <w:noProof/>
        </w:rPr>
        <w:t xml:space="preserve"> ненавмисні наслідки або побічні</w:t>
      </w:r>
      <w:r w:rsidRPr="00601585">
        <w:rPr>
          <w:noProof/>
        </w:rPr>
        <w:t xml:space="preserve"> ефект</w:t>
      </w:r>
      <w:r w:rsidR="008801FA" w:rsidRPr="00601585">
        <w:rPr>
          <w:noProof/>
        </w:rPr>
        <w:t>и</w:t>
      </w:r>
      <w:r w:rsidRPr="00601585">
        <w:rPr>
          <w:noProof/>
        </w:rPr>
        <w:t xml:space="preserve"> обробки інформації на будь-якій стадії життєвого циклу даних. Оцінки ризику приватності використовуються для визначення пріоритетності ризиків. Ці оцінки дозволяють вибрати необхідний </w:t>
      </w:r>
      <w:r w:rsidR="008D1B84" w:rsidRPr="00601585">
        <w:rPr>
          <w:noProof/>
        </w:rPr>
        <w:t>захід захисту</w:t>
      </w:r>
      <w:r w:rsidRPr="00601585">
        <w:rPr>
          <w:noProof/>
        </w:rPr>
        <w:t xml:space="preserve">. Визначення місії та </w:t>
      </w:r>
      <w:r w:rsidR="00625B8D" w:rsidRPr="00601585">
        <w:rPr>
          <w:noProof/>
        </w:rPr>
        <w:t>процесів</w:t>
      </w:r>
      <w:r w:rsidRPr="00601585">
        <w:rPr>
          <w:noProof/>
        </w:rPr>
        <w:t xml:space="preserve"> </w:t>
      </w:r>
      <w:r w:rsidR="00503BBB" w:rsidRPr="00601585">
        <w:rPr>
          <w:noProof/>
        </w:rPr>
        <w:t xml:space="preserve">і </w:t>
      </w:r>
      <w:r w:rsidRPr="00601585">
        <w:rPr>
          <w:noProof/>
        </w:rPr>
        <w:t>пов</w:t>
      </w:r>
      <w:r w:rsidR="00503BBB" w:rsidRPr="00601585">
        <w:rPr>
          <w:noProof/>
        </w:rPr>
        <w:t>’</w:t>
      </w:r>
      <w:r w:rsidRPr="00601585">
        <w:rPr>
          <w:noProof/>
        </w:rPr>
        <w:t xml:space="preserve">язані з цим вимоги щодо захисту </w:t>
      </w:r>
      <w:r w:rsidR="008D1B84" w:rsidRPr="00601585">
        <w:rPr>
          <w:noProof/>
        </w:rPr>
        <w:t xml:space="preserve">мають </w:t>
      </w:r>
      <w:r w:rsidRPr="00601585">
        <w:rPr>
          <w:noProof/>
        </w:rPr>
        <w:t>документу</w:t>
      </w:r>
      <w:r w:rsidR="008D1B84" w:rsidRPr="00601585">
        <w:rPr>
          <w:noProof/>
        </w:rPr>
        <w:t>вати</w:t>
      </w:r>
      <w:r w:rsidRPr="00601585">
        <w:rPr>
          <w:noProof/>
        </w:rPr>
        <w:t>ся відповідно до організаційної політики та процедур.</w:t>
      </w:r>
    </w:p>
    <w:p w:rsidR="0008699A" w:rsidRPr="00601585" w:rsidRDefault="0008699A" w:rsidP="00601585">
      <w:pPr>
        <w:pStyle w:val="a3"/>
        <w:spacing w:after="200"/>
        <w:ind w:left="851"/>
        <w:rPr>
          <w:noProof/>
        </w:rPr>
      </w:pPr>
      <w:r w:rsidRPr="00601585">
        <w:rPr>
          <w:noProof/>
          <w:u w:val="single"/>
        </w:rPr>
        <w:t>Пов</w:t>
      </w:r>
      <w:r w:rsidR="00503BBB" w:rsidRPr="00601585">
        <w:rPr>
          <w:noProof/>
          <w:u w:val="single"/>
        </w:rPr>
        <w:t>’</w:t>
      </w:r>
      <w:r w:rsidRPr="00601585">
        <w:rPr>
          <w:noProof/>
          <w:u w:val="single"/>
        </w:rPr>
        <w:t>язані заходи</w:t>
      </w:r>
      <w:r w:rsidRPr="00601585">
        <w:rPr>
          <w:noProof/>
        </w:rPr>
        <w:t xml:space="preserve">: </w:t>
      </w:r>
      <w:hyperlink w:anchor="_СР-2_Планування_на" w:history="1">
        <w:r w:rsidR="006D2FC5" w:rsidRPr="00601585">
          <w:rPr>
            <w:rStyle w:val="af1"/>
            <w:rFonts w:eastAsia="Times New Roman"/>
            <w:bCs/>
            <w:lang w:eastAsia="uk-UA"/>
          </w:rPr>
          <w:t>СР-2</w:t>
        </w:r>
      </w:hyperlink>
      <w:r w:rsidRPr="00601585">
        <w:rPr>
          <w:noProof/>
        </w:rPr>
        <w:t xml:space="preserve">, </w:t>
      </w:r>
      <w:hyperlink w:anchor="_PL-2_Плани_безпеки" w:history="1">
        <w:r w:rsidR="009530E4" w:rsidRPr="00601585">
          <w:rPr>
            <w:rStyle w:val="af1"/>
            <w:rFonts w:eastAsia="Times New Roman"/>
            <w:bCs/>
            <w:lang w:eastAsia="uk-UA"/>
          </w:rPr>
          <w:t>PL-2</w:t>
        </w:r>
      </w:hyperlink>
      <w:r w:rsidRPr="00601585">
        <w:rPr>
          <w:noProof/>
        </w:rPr>
        <w:t xml:space="preserve">, </w:t>
      </w:r>
      <w:hyperlink w:anchor="_PM-7_Архітектура_підприємства" w:history="1">
        <w:r w:rsidR="00345088" w:rsidRPr="00601585">
          <w:rPr>
            <w:rStyle w:val="af1"/>
            <w:rFonts w:eastAsia="Times New Roman"/>
            <w:bCs/>
            <w:lang w:eastAsia="uk-UA"/>
          </w:rPr>
          <w:t>PM-7</w:t>
        </w:r>
      </w:hyperlink>
      <w:r w:rsidRPr="00601585">
        <w:rPr>
          <w:noProof/>
        </w:rPr>
        <w:t xml:space="preserve">, </w:t>
      </w:r>
      <w:hyperlink w:anchor="_PМ-8_План_критично" w:history="1">
        <w:r w:rsidR="00345088" w:rsidRPr="00601585">
          <w:rPr>
            <w:rStyle w:val="af1"/>
            <w:rFonts w:eastAsia="Times New Roman"/>
            <w:bCs/>
            <w:lang w:eastAsia="uk-UA"/>
          </w:rPr>
          <w:t>PМ-8</w:t>
        </w:r>
      </w:hyperlink>
      <w:r w:rsidRPr="00601585">
        <w:rPr>
          <w:noProof/>
        </w:rPr>
        <w:t xml:space="preserve">, </w:t>
      </w:r>
      <w:hyperlink w:anchor="_RA-2_Класифікація_безпеки" w:history="1">
        <w:r w:rsidR="00374FDA" w:rsidRPr="00601585">
          <w:rPr>
            <w:rStyle w:val="af1"/>
            <w:rFonts w:eastAsia="Times New Roman"/>
            <w:bCs/>
            <w:lang w:eastAsia="uk-UA"/>
          </w:rPr>
          <w:t>RA-2</w:t>
        </w:r>
      </w:hyperlink>
      <w:r w:rsidRPr="00601585">
        <w:rPr>
          <w:noProof/>
        </w:rPr>
        <w:t xml:space="preserve">, </w:t>
      </w:r>
      <w:hyperlink w:anchor="_SA-2_Розподіл_ресурсів" w:history="1">
        <w:r w:rsidR="00855FFE" w:rsidRPr="00601585">
          <w:rPr>
            <w:rStyle w:val="af1"/>
            <w:rFonts w:eastAsia="Times New Roman"/>
            <w:bCs/>
            <w:lang w:eastAsia="uk-UA"/>
          </w:rPr>
          <w:t>SA-2</w:t>
        </w:r>
      </w:hyperlink>
      <w:r w:rsidRPr="00601585">
        <w:rPr>
          <w:noProof/>
        </w:rPr>
        <w:t>.</w:t>
      </w:r>
    </w:p>
    <w:p w:rsidR="0008699A"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08699A" w:rsidP="00601585">
      <w:pPr>
        <w:pStyle w:val="a3"/>
        <w:tabs>
          <w:tab w:val="left" w:pos="534"/>
          <w:tab w:val="left" w:pos="3794"/>
        </w:tabs>
        <w:spacing w:after="200"/>
        <w:ind w:left="851"/>
        <w:rPr>
          <w:noProof/>
        </w:rPr>
      </w:pPr>
      <w:r w:rsidRPr="00601585">
        <w:rPr>
          <w:noProof/>
          <w:u w:val="single"/>
        </w:rPr>
        <w:t>Посилання:</w:t>
      </w:r>
      <w:r w:rsidR="00883D69" w:rsidRPr="00601585">
        <w:rPr>
          <w:noProof/>
        </w:rPr>
        <w:t xml:space="preserve"> FIPS Publication 199</w:t>
      </w:r>
      <w:r w:rsidRPr="00601585">
        <w:rPr>
          <w:noProof/>
        </w:rPr>
        <w:t>.</w:t>
      </w:r>
    </w:p>
    <w:p w:rsidR="0008699A" w:rsidRPr="00601585" w:rsidRDefault="0008699A" w:rsidP="00601585">
      <w:pPr>
        <w:pStyle w:val="a3"/>
        <w:tabs>
          <w:tab w:val="left" w:pos="534"/>
          <w:tab w:val="left" w:pos="3794"/>
        </w:tabs>
        <w:spacing w:after="200"/>
        <w:ind w:left="851"/>
        <w:rPr>
          <w:noProof/>
        </w:rPr>
      </w:pPr>
    </w:p>
    <w:p w:rsidR="0008699A" w:rsidRPr="00601585" w:rsidRDefault="0008699A" w:rsidP="00601585">
      <w:pPr>
        <w:pStyle w:val="1"/>
        <w:rPr>
          <w:rFonts w:ascii="Times New Roman" w:hAnsi="Times New Roman"/>
        </w:rPr>
      </w:pPr>
      <w:bookmarkStart w:id="680" w:name="_РМ-12_Програма_інсайдерської"/>
      <w:bookmarkEnd w:id="680"/>
      <w:r w:rsidRPr="00601585">
        <w:rPr>
          <w:rFonts w:ascii="Times New Roman" w:hAnsi="Times New Roman"/>
        </w:rPr>
        <w:t>РМ-12</w:t>
      </w:r>
      <w:r w:rsidRPr="00601585">
        <w:rPr>
          <w:rFonts w:ascii="Times New Roman" w:hAnsi="Times New Roman"/>
        </w:rPr>
        <w:tab/>
        <w:t>Програма інсайдерської загрози</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1453C4" w:rsidP="00601585">
      <w:pPr>
        <w:widowControl w:val="0"/>
        <w:tabs>
          <w:tab w:val="left" w:pos="1418"/>
        </w:tabs>
        <w:ind w:left="851"/>
        <w:rPr>
          <w:noProof/>
          <w:szCs w:val="24"/>
        </w:rPr>
      </w:pPr>
      <w:r w:rsidRPr="00601585">
        <w:rPr>
          <w:noProof/>
          <w:szCs w:val="24"/>
        </w:rPr>
        <w:t>Впровад</w:t>
      </w:r>
      <w:r w:rsidR="0057006C" w:rsidRPr="00601585">
        <w:rPr>
          <w:noProof/>
          <w:szCs w:val="24"/>
        </w:rPr>
        <w:t>ити</w:t>
      </w:r>
      <w:r w:rsidRPr="00601585">
        <w:rPr>
          <w:noProof/>
          <w:szCs w:val="24"/>
        </w:rPr>
        <w:t xml:space="preserve"> </w:t>
      </w:r>
      <w:r w:rsidR="0008699A" w:rsidRPr="00601585">
        <w:rPr>
          <w:noProof/>
          <w:szCs w:val="24"/>
        </w:rPr>
        <w:t xml:space="preserve">програму інсайдерської загрози, яка </w:t>
      </w:r>
      <w:r w:rsidR="008D1B84" w:rsidRPr="00601585">
        <w:rPr>
          <w:noProof/>
          <w:szCs w:val="24"/>
        </w:rPr>
        <w:t xml:space="preserve">передбачає наявність </w:t>
      </w:r>
      <w:r w:rsidR="0008699A" w:rsidRPr="00601585">
        <w:rPr>
          <w:noProof/>
          <w:szCs w:val="24"/>
        </w:rPr>
        <w:t>команд</w:t>
      </w:r>
      <w:r w:rsidR="008D1B84" w:rsidRPr="00601585">
        <w:rPr>
          <w:noProof/>
          <w:szCs w:val="24"/>
        </w:rPr>
        <w:t>и</w:t>
      </w:r>
      <w:r w:rsidR="0008699A" w:rsidRPr="00601585">
        <w:rPr>
          <w:noProof/>
          <w:szCs w:val="24"/>
        </w:rPr>
        <w:t xml:space="preserve"> з обробки інцидентів, пов</w:t>
      </w:r>
      <w:r w:rsidR="00503BBB" w:rsidRPr="00601585">
        <w:rPr>
          <w:noProof/>
          <w:szCs w:val="24"/>
        </w:rPr>
        <w:t>’</w:t>
      </w:r>
      <w:r w:rsidR="0008699A" w:rsidRPr="00601585">
        <w:rPr>
          <w:noProof/>
          <w:szCs w:val="24"/>
        </w:rPr>
        <w:t>язаних з внутрішньою дисципліною.</w:t>
      </w:r>
    </w:p>
    <w:p w:rsidR="003058F1" w:rsidRPr="00601585" w:rsidRDefault="003058F1" w:rsidP="00601585">
      <w:pPr>
        <w:pStyle w:val="a3"/>
        <w:spacing w:after="200"/>
        <w:ind w:left="851"/>
        <w:rPr>
          <w:noProof/>
        </w:rPr>
      </w:pPr>
      <w:r w:rsidRPr="00601585">
        <w:rPr>
          <w:noProof/>
          <w:color w:val="FF0000"/>
          <w:u w:val="single"/>
        </w:rPr>
        <w:t>Рекомендації з реалізації:</w:t>
      </w:r>
      <w:r w:rsidRPr="00601585">
        <w:rPr>
          <w:noProof/>
        </w:rPr>
        <w:t xml:space="preserve"> Організаціям, які обробляють </w:t>
      </w:r>
      <w:r w:rsidR="008D1B84" w:rsidRPr="00601585">
        <w:rPr>
          <w:noProof/>
        </w:rPr>
        <w:t>інформацію з обмеженим доступом</w:t>
      </w:r>
      <w:r w:rsidRPr="00601585">
        <w:rPr>
          <w:noProof/>
        </w:rPr>
        <w:t xml:space="preserve">, необхідно створити програми інсайдерської загрози. Стандарти та вказівки, що застосовуються до програм інсайдерських загроз, також можуть ефективно застосовуватися для підвищення безпеки </w:t>
      </w:r>
      <w:r w:rsidR="008D1B84" w:rsidRPr="00601585">
        <w:rPr>
          <w:noProof/>
        </w:rPr>
        <w:t>критичної інформації</w:t>
      </w:r>
      <w:r w:rsidRPr="00601585">
        <w:rPr>
          <w:noProof/>
        </w:rPr>
        <w:t xml:space="preserve">. Програми інсайдерської загрози </w:t>
      </w:r>
      <w:r w:rsidR="00503BBB" w:rsidRPr="00601585">
        <w:rPr>
          <w:noProof/>
        </w:rPr>
        <w:t xml:space="preserve">містять </w:t>
      </w:r>
      <w:r w:rsidRPr="00601585">
        <w:rPr>
          <w:noProof/>
        </w:rPr>
        <w:t xml:space="preserve">заходи для виявлення та запобігання зловмисній інсайдерській діяльності за допомогою централізованої інтеграції та аналізу технічної </w:t>
      </w:r>
      <w:r w:rsidR="001C7929" w:rsidRPr="00601585">
        <w:rPr>
          <w:noProof/>
        </w:rPr>
        <w:t xml:space="preserve">і </w:t>
      </w:r>
      <w:r w:rsidRPr="00601585">
        <w:rPr>
          <w:noProof/>
        </w:rPr>
        <w:t>нетехнічної інформації для виявлення потенційних проблем щодо інсайдерської загрози. Старша посадова особа</w:t>
      </w:r>
      <w:r w:rsidR="008D1B84" w:rsidRPr="00601585">
        <w:rPr>
          <w:noProof/>
        </w:rPr>
        <w:t>,</w:t>
      </w:r>
      <w:r w:rsidRPr="00601585">
        <w:rPr>
          <w:noProof/>
        </w:rPr>
        <w:t xml:space="preserve"> призначена керівником,</w:t>
      </w:r>
      <w:r w:rsidR="008D1B84" w:rsidRPr="00601585">
        <w:rPr>
          <w:noProof/>
        </w:rPr>
        <w:t xml:space="preserve"> має забезпечувати та здійснювати</w:t>
      </w:r>
      <w:r w:rsidRPr="00601585">
        <w:rPr>
          <w:noProof/>
        </w:rPr>
        <w:t xml:space="preserve"> контроль за програмою. Окрім можливостей централізованої інтеграції та аналізу, програми інсайдерських загроз </w:t>
      </w:r>
      <w:r w:rsidR="008D1B84" w:rsidRPr="00601585">
        <w:rPr>
          <w:noProof/>
        </w:rPr>
        <w:t>містять</w:t>
      </w:r>
      <w:r w:rsidR="0083783C">
        <w:rPr>
          <w:noProof/>
        </w:rPr>
        <w:t>:</w:t>
      </w:r>
      <w:r w:rsidRPr="00601585">
        <w:rPr>
          <w:noProof/>
        </w:rPr>
        <w:t xml:space="preserve"> політику відомства або </w:t>
      </w:r>
      <w:r w:rsidR="00C90861" w:rsidRPr="00601585">
        <w:rPr>
          <w:noProof/>
        </w:rPr>
        <w:t>відділу</w:t>
      </w:r>
      <w:r w:rsidRPr="00601585">
        <w:rPr>
          <w:noProof/>
        </w:rPr>
        <w:t xml:space="preserve"> щодо інсайдерських загроз та плани імплементації; </w:t>
      </w:r>
      <w:r w:rsidR="008D1B84" w:rsidRPr="00601585">
        <w:rPr>
          <w:noProof/>
        </w:rPr>
        <w:t>процедури моніторингу</w:t>
      </w:r>
      <w:r w:rsidR="0083783C">
        <w:rPr>
          <w:noProof/>
        </w:rPr>
        <w:t>;</w:t>
      </w:r>
      <w:r w:rsidR="008D1B84" w:rsidRPr="00601585">
        <w:rPr>
          <w:noProof/>
        </w:rPr>
        <w:t xml:space="preserve"> опис необхідного навчання</w:t>
      </w:r>
      <w:r w:rsidR="0083783C">
        <w:rPr>
          <w:noProof/>
        </w:rPr>
        <w:t>;</w:t>
      </w:r>
      <w:r w:rsidRPr="00601585">
        <w:rPr>
          <w:noProof/>
        </w:rPr>
        <w:t xml:space="preserve"> аналіз інсайдерських загроз</w:t>
      </w:r>
      <w:r w:rsidR="008D1B84" w:rsidRPr="00601585">
        <w:rPr>
          <w:noProof/>
        </w:rPr>
        <w:t xml:space="preserve"> на основі інформації від усіх підрозділів організації</w:t>
      </w:r>
      <w:r w:rsidRPr="00601585">
        <w:rPr>
          <w:noProof/>
        </w:rPr>
        <w:t>.</w:t>
      </w:r>
    </w:p>
    <w:p w:rsidR="003058F1" w:rsidRPr="00601585" w:rsidRDefault="003058F1" w:rsidP="00601585">
      <w:pPr>
        <w:pStyle w:val="a3"/>
        <w:tabs>
          <w:tab w:val="left" w:pos="1418"/>
        </w:tabs>
        <w:spacing w:after="200"/>
        <w:ind w:left="851"/>
        <w:rPr>
          <w:noProof/>
          <w:u w:val="single"/>
        </w:rPr>
      </w:pPr>
      <w:r w:rsidRPr="00601585">
        <w:rPr>
          <w:noProof/>
        </w:rPr>
        <w:t>Програми інс</w:t>
      </w:r>
      <w:r w:rsidR="002651BC" w:rsidRPr="00601585">
        <w:rPr>
          <w:noProof/>
        </w:rPr>
        <w:t>а</w:t>
      </w:r>
      <w:r w:rsidRPr="00601585">
        <w:rPr>
          <w:noProof/>
        </w:rPr>
        <w:t xml:space="preserve">йдерських загроз можуть ініціювати створення груп, що займаються поводженням з інцидентами, які, можливо, </w:t>
      </w:r>
      <w:r w:rsidR="001C7929" w:rsidRPr="00601585">
        <w:rPr>
          <w:noProof/>
        </w:rPr>
        <w:t>у</w:t>
      </w:r>
      <w:r w:rsidRPr="00601585">
        <w:rPr>
          <w:noProof/>
        </w:rPr>
        <w:t xml:space="preserve">же </w:t>
      </w:r>
      <w:r w:rsidR="000D3FFC" w:rsidRPr="00601585">
        <w:rPr>
          <w:noProof/>
        </w:rPr>
        <w:t xml:space="preserve">наявні </w:t>
      </w:r>
      <w:r w:rsidRPr="00601585">
        <w:rPr>
          <w:noProof/>
        </w:rPr>
        <w:t>в організації,</w:t>
      </w:r>
      <w:r w:rsidR="001C7929" w:rsidRPr="00601585">
        <w:rPr>
          <w:noProof/>
        </w:rPr>
        <w:t> —</w:t>
      </w:r>
      <w:r w:rsidRPr="00601585">
        <w:rPr>
          <w:noProof/>
        </w:rPr>
        <w:t xml:space="preserve"> таких як команди реагування на </w:t>
      </w:r>
      <w:r w:rsidR="00C90861" w:rsidRPr="00601585">
        <w:rPr>
          <w:noProof/>
        </w:rPr>
        <w:t xml:space="preserve">інциденти </w:t>
      </w:r>
      <w:r w:rsidRPr="00601585">
        <w:rPr>
          <w:noProof/>
        </w:rPr>
        <w:t>комп</w:t>
      </w:r>
      <w:r w:rsidR="001C7929" w:rsidRPr="00601585">
        <w:rPr>
          <w:noProof/>
        </w:rPr>
        <w:t>’</w:t>
      </w:r>
      <w:r w:rsidRPr="00601585">
        <w:rPr>
          <w:noProof/>
        </w:rPr>
        <w:t>ютерн</w:t>
      </w:r>
      <w:r w:rsidR="00C90861" w:rsidRPr="00601585">
        <w:rPr>
          <w:noProof/>
        </w:rPr>
        <w:t>ої</w:t>
      </w:r>
      <w:r w:rsidRPr="00601585">
        <w:rPr>
          <w:noProof/>
        </w:rPr>
        <w:t xml:space="preserve"> безпек</w:t>
      </w:r>
      <w:r w:rsidR="00C90861" w:rsidRPr="00601585">
        <w:rPr>
          <w:noProof/>
        </w:rPr>
        <w:t>и</w:t>
      </w:r>
      <w:r w:rsidRPr="00601585">
        <w:rPr>
          <w:noProof/>
        </w:rPr>
        <w:t xml:space="preserve">. Записи </w:t>
      </w:r>
      <w:r w:rsidR="0083783C">
        <w:rPr>
          <w:noProof/>
        </w:rPr>
        <w:t xml:space="preserve">стосовно </w:t>
      </w:r>
      <w:r w:rsidRPr="00601585">
        <w:rPr>
          <w:noProof/>
        </w:rPr>
        <w:t xml:space="preserve">кадрових ресурсів є особливо важливими (оскільки </w:t>
      </w:r>
      <w:r w:rsidR="004A5D0A" w:rsidRPr="00601585">
        <w:rPr>
          <w:noProof/>
        </w:rPr>
        <w:t xml:space="preserve">є </w:t>
      </w:r>
      <w:r w:rsidRPr="00601585">
        <w:rPr>
          <w:noProof/>
        </w:rPr>
        <w:t xml:space="preserve">переконливі докази, які свідчать про те, що деяким видам інсайдерських злочинів часто передує нетехнічна поведінка на робочому місці, </w:t>
      </w:r>
      <w:r w:rsidR="001C7929" w:rsidRPr="00601585">
        <w:rPr>
          <w:noProof/>
        </w:rPr>
        <w:t>включно з</w:t>
      </w:r>
      <w:r w:rsidRPr="00601585">
        <w:rPr>
          <w:noProof/>
        </w:rPr>
        <w:t>, наприклад, постійн</w:t>
      </w:r>
      <w:r w:rsidR="00B92B2E" w:rsidRPr="00601585">
        <w:rPr>
          <w:noProof/>
        </w:rPr>
        <w:t>им</w:t>
      </w:r>
      <w:r w:rsidRPr="00601585">
        <w:rPr>
          <w:noProof/>
        </w:rPr>
        <w:t xml:space="preserve"> незадоволення</w:t>
      </w:r>
      <w:r w:rsidR="00406C68" w:rsidRPr="00601585">
        <w:rPr>
          <w:noProof/>
        </w:rPr>
        <w:t>м і</w:t>
      </w:r>
      <w:r w:rsidRPr="00601585">
        <w:rPr>
          <w:noProof/>
        </w:rPr>
        <w:t xml:space="preserve"> конфлікт</w:t>
      </w:r>
      <w:r w:rsidR="00406C68" w:rsidRPr="00601585">
        <w:rPr>
          <w:noProof/>
        </w:rPr>
        <w:t>ам</w:t>
      </w:r>
      <w:r w:rsidRPr="00601585">
        <w:rPr>
          <w:noProof/>
        </w:rPr>
        <w:t xml:space="preserve">и з колегами). Однак використання записів </w:t>
      </w:r>
      <w:r w:rsidR="004A5D0A" w:rsidRPr="00601585">
        <w:rPr>
          <w:noProof/>
        </w:rPr>
        <w:t xml:space="preserve">стосовно </w:t>
      </w:r>
      <w:r w:rsidR="000E30F1">
        <w:rPr>
          <w:noProof/>
        </w:rPr>
        <w:t xml:space="preserve">поведінки кадрового складу </w:t>
      </w:r>
      <w:r w:rsidRPr="00601585">
        <w:rPr>
          <w:noProof/>
        </w:rPr>
        <w:t xml:space="preserve">може </w:t>
      </w:r>
      <w:r w:rsidR="00C90861" w:rsidRPr="00601585">
        <w:rPr>
          <w:noProof/>
        </w:rPr>
        <w:t>створювати</w:t>
      </w:r>
      <w:r w:rsidRPr="00601585">
        <w:rPr>
          <w:noProof/>
        </w:rPr>
        <w:t xml:space="preserve"> значні ризики приватності. Має бути залучена юридична служба для забезпечення дотримання всіх вимог щодо приватності персональних даних.</w:t>
      </w:r>
    </w:p>
    <w:p w:rsidR="0008699A" w:rsidRPr="00601585" w:rsidRDefault="0008699A" w:rsidP="00601585">
      <w:pPr>
        <w:pStyle w:val="a3"/>
        <w:tabs>
          <w:tab w:val="left" w:pos="1418"/>
        </w:tabs>
        <w:spacing w:after="200"/>
        <w:ind w:left="851"/>
        <w:rPr>
          <w:noProof/>
        </w:rPr>
      </w:pPr>
      <w:r w:rsidRPr="00601585">
        <w:rPr>
          <w:noProof/>
          <w:u w:val="single"/>
        </w:rPr>
        <w:t>Пов</w:t>
      </w:r>
      <w:r w:rsidR="00406C68" w:rsidRPr="00601585">
        <w:rPr>
          <w:noProof/>
          <w:u w:val="single"/>
        </w:rPr>
        <w:t>’</w:t>
      </w:r>
      <w:r w:rsidRPr="00601585">
        <w:rPr>
          <w:noProof/>
          <w:u w:val="single"/>
        </w:rPr>
        <w:t>язані заходи</w:t>
      </w:r>
      <w:r w:rsidRPr="00601585">
        <w:rPr>
          <w:noProof/>
        </w:rPr>
        <w:t xml:space="preserve">: </w:t>
      </w:r>
      <w:hyperlink w:anchor="_AC-6_МІНІМІЗАЦІЯ_ПОВНОВАЖЕНЬ" w:history="1">
        <w:r w:rsidR="00DF3C58" w:rsidRPr="00601585">
          <w:rPr>
            <w:rStyle w:val="af1"/>
            <w:rFonts w:eastAsia="Times New Roman"/>
            <w:bCs/>
            <w:lang w:eastAsia="uk-UA"/>
          </w:rPr>
          <w:t>AC-6</w:t>
        </w:r>
      </w:hyperlink>
      <w:r w:rsidRPr="00601585">
        <w:rPr>
          <w:noProof/>
        </w:rPr>
        <w:t xml:space="preserve">, </w:t>
      </w:r>
      <w:hyperlink w:anchor="_AT-2_Навчання_з" w:history="1">
        <w:r w:rsidR="00B20F6F" w:rsidRPr="00601585">
          <w:rPr>
            <w:rStyle w:val="af1"/>
            <w:rFonts w:eastAsia="Times New Roman"/>
            <w:bCs/>
            <w:lang w:eastAsia="uk-UA"/>
          </w:rPr>
          <w:t>AT-2</w:t>
        </w:r>
      </w:hyperlink>
      <w:r w:rsidRPr="00601585">
        <w:rPr>
          <w:noProof/>
        </w:rPr>
        <w:t xml:space="preserve">, </w:t>
      </w:r>
      <w:hyperlink w:anchor="_AU-6_Огляд,_аналіз" w:history="1">
        <w:r w:rsidR="0002334D" w:rsidRPr="00601585">
          <w:rPr>
            <w:rStyle w:val="af1"/>
            <w:rFonts w:eastAsia="Times New Roman"/>
            <w:bCs/>
            <w:lang w:eastAsia="uk-UA"/>
          </w:rPr>
          <w:t>AU-6</w:t>
        </w:r>
      </w:hyperlink>
      <w:r w:rsidRPr="00601585">
        <w:rPr>
          <w:noProof/>
        </w:rPr>
        <w:t xml:space="preserve">, </w:t>
      </w:r>
      <w:hyperlink w:anchor="_AU-7_Скорочення_аудиту" w:history="1">
        <w:r w:rsidR="00B35510" w:rsidRPr="00601585">
          <w:rPr>
            <w:rStyle w:val="af1"/>
            <w:rFonts w:eastAsia="Times New Roman"/>
            <w:bCs/>
            <w:lang w:eastAsia="uk-UA"/>
          </w:rPr>
          <w:t>AU-7</w:t>
        </w:r>
      </w:hyperlink>
      <w:r w:rsidRPr="00601585">
        <w:rPr>
          <w:noProof/>
        </w:rPr>
        <w:t xml:space="preserve">, </w:t>
      </w:r>
      <w:hyperlink w:anchor="_AU-10_Неспростовність" w:history="1">
        <w:r w:rsidR="00B35510" w:rsidRPr="00601585">
          <w:rPr>
            <w:rStyle w:val="af1"/>
            <w:rFonts w:eastAsia="Times New Roman"/>
            <w:bCs/>
            <w:lang w:eastAsia="uk-UA"/>
          </w:rPr>
          <w:t>AU-10</w:t>
        </w:r>
      </w:hyperlink>
      <w:r w:rsidRPr="00601585">
        <w:rPr>
          <w:noProof/>
        </w:rPr>
        <w:t xml:space="preserve">, </w:t>
      </w:r>
      <w:hyperlink w:anchor="_AU-12_Генерація_даних" w:history="1">
        <w:r w:rsidR="00B35510" w:rsidRPr="00601585">
          <w:rPr>
            <w:rStyle w:val="af1"/>
            <w:rFonts w:eastAsia="Times New Roman"/>
            <w:bCs/>
            <w:lang w:eastAsia="uk-UA"/>
          </w:rPr>
          <w:t>AU-12</w:t>
        </w:r>
      </w:hyperlink>
      <w:r w:rsidRPr="00601585">
        <w:rPr>
          <w:noProof/>
        </w:rPr>
        <w:t xml:space="preserve">, </w:t>
      </w:r>
      <w:hyperlink w:anchor="_AU-13_Моніторинг_розкриття" w:history="1">
        <w:r w:rsidR="00B35510" w:rsidRPr="00601585">
          <w:rPr>
            <w:rStyle w:val="af1"/>
            <w:rFonts w:eastAsia="Times New Roman"/>
            <w:bCs/>
            <w:lang w:eastAsia="uk-UA"/>
          </w:rPr>
          <w:t>AU-13</w:t>
        </w:r>
      </w:hyperlink>
      <w:r w:rsidRPr="00601585">
        <w:rPr>
          <w:noProof/>
        </w:rPr>
        <w:t xml:space="preserve">, </w:t>
      </w:r>
      <w:hyperlink w:anchor="_CA-7_Безперервний_моніторинг" w:history="1">
        <w:r w:rsidR="00851089" w:rsidRPr="00601585">
          <w:rPr>
            <w:rStyle w:val="af1"/>
            <w:rFonts w:eastAsia="Times New Roman"/>
            <w:bCs/>
            <w:lang w:eastAsia="uk-UA"/>
          </w:rPr>
          <w:t>CA-7</w:t>
        </w:r>
      </w:hyperlink>
      <w:r w:rsidRPr="00601585">
        <w:rPr>
          <w:noProof/>
        </w:rPr>
        <w:t xml:space="preserve">, </w:t>
      </w:r>
      <w:hyperlink w:anchor="_ІА-4_Управління_ідентифікацією" w:history="1">
        <w:r w:rsidR="00FE0EED" w:rsidRPr="00601585">
          <w:rPr>
            <w:rStyle w:val="af1"/>
            <w:rFonts w:eastAsia="Times New Roman"/>
            <w:bCs/>
            <w:lang w:eastAsia="uk-UA"/>
          </w:rPr>
          <w:t>ІА-4</w:t>
        </w:r>
      </w:hyperlink>
      <w:r w:rsidRPr="00601585">
        <w:rPr>
          <w:noProof/>
        </w:rPr>
        <w:t xml:space="preserve">, </w:t>
      </w:r>
      <w:hyperlink w:anchor="_IR-4_Обробка_інциденту" w:history="1">
        <w:r w:rsidR="007F47A3" w:rsidRPr="00601585">
          <w:rPr>
            <w:rStyle w:val="af1"/>
            <w:rFonts w:eastAsia="Times New Roman"/>
            <w:bCs/>
            <w:lang w:eastAsia="uk-UA"/>
          </w:rPr>
          <w:t>IR-4</w:t>
        </w:r>
      </w:hyperlink>
      <w:r w:rsidRPr="00601585">
        <w:rPr>
          <w:noProof/>
        </w:rPr>
        <w:t xml:space="preserve">, </w:t>
      </w:r>
      <w:hyperlink w:anchor="_MP-7_Використання_носіїв" w:history="1">
        <w:r w:rsidR="00DC78B9" w:rsidRPr="00601585">
          <w:rPr>
            <w:rStyle w:val="af1"/>
            <w:rFonts w:eastAsia="Times New Roman"/>
            <w:bCs/>
            <w:lang w:eastAsia="uk-UA"/>
          </w:rPr>
          <w:t>MP-7</w:t>
        </w:r>
      </w:hyperlink>
      <w:r w:rsidRPr="00601585">
        <w:rPr>
          <w:noProof/>
        </w:rPr>
        <w:t xml:space="preserve">, </w:t>
      </w:r>
      <w:hyperlink w:anchor="_РЕ-2_Авторизація_фізичного" w:history="1">
        <w:r w:rsidR="005515A7" w:rsidRPr="00601585">
          <w:rPr>
            <w:rStyle w:val="af1"/>
            <w:rFonts w:eastAsia="Times New Roman"/>
            <w:bCs/>
            <w:lang w:eastAsia="uk-UA"/>
          </w:rPr>
          <w:t>РЕ-2</w:t>
        </w:r>
      </w:hyperlink>
      <w:r w:rsidRPr="00601585">
        <w:rPr>
          <w:noProof/>
        </w:rPr>
        <w:t xml:space="preserve">, </w:t>
      </w:r>
      <w:hyperlink w:anchor="_PМ-1_План_програми" w:history="1">
        <w:r w:rsidR="00665687" w:rsidRPr="00601585">
          <w:rPr>
            <w:rStyle w:val="af1"/>
            <w:rFonts w:eastAsia="Times New Roman"/>
            <w:bCs/>
            <w:lang w:eastAsia="uk-UA"/>
          </w:rPr>
          <w:t>PМ-1</w:t>
        </w:r>
      </w:hyperlink>
      <w:r w:rsidR="00EA093B" w:rsidRPr="00601585">
        <w:rPr>
          <w:noProof/>
        </w:rPr>
        <w:t xml:space="preserve">, </w:t>
      </w:r>
      <w:hyperlink w:anchor="_PM-14_Тестування,_навчання" w:history="1">
        <w:r w:rsidR="00EA093B" w:rsidRPr="00601585">
          <w:rPr>
            <w:rStyle w:val="af1"/>
            <w:rFonts w:eastAsia="Times New Roman"/>
            <w:bCs/>
            <w:lang w:eastAsia="uk-UA"/>
          </w:rPr>
          <w:t>PM-14</w:t>
        </w:r>
      </w:hyperlink>
      <w:r w:rsidR="00EA093B" w:rsidRPr="00601585">
        <w:rPr>
          <w:rFonts w:eastAsia="Times New Roman"/>
          <w:bCs/>
          <w:lang w:eastAsia="uk-UA"/>
        </w:rPr>
        <w:t xml:space="preserve">, </w:t>
      </w:r>
      <w:hyperlink w:anchor="_РМ-16_Програма_інформування" w:history="1">
        <w:r w:rsidR="00CC505A" w:rsidRPr="00601585">
          <w:rPr>
            <w:rStyle w:val="af1"/>
            <w:rFonts w:eastAsia="Times New Roman"/>
            <w:bCs/>
            <w:lang w:eastAsia="uk-UA"/>
          </w:rPr>
          <w:t>РМ-16</w:t>
        </w:r>
      </w:hyperlink>
      <w:r w:rsidRPr="00601585">
        <w:rPr>
          <w:noProof/>
        </w:rPr>
        <w:t xml:space="preserve">, </w:t>
      </w:r>
      <w:hyperlink w:anchor="_PS-3_Перевірка_персоналу" w:history="1">
        <w:r w:rsidR="007237EE" w:rsidRPr="00601585">
          <w:rPr>
            <w:rStyle w:val="af1"/>
            <w:rFonts w:eastAsia="Times New Roman"/>
            <w:bCs/>
            <w:lang w:eastAsia="uk-UA"/>
          </w:rPr>
          <w:t>PS-3</w:t>
        </w:r>
      </w:hyperlink>
      <w:r w:rsidRPr="00601585">
        <w:rPr>
          <w:noProof/>
        </w:rPr>
        <w:t xml:space="preserve">, </w:t>
      </w:r>
      <w:hyperlink w:anchor="_PS-4_Звільнення_персоналу" w:history="1">
        <w:r w:rsidR="007237EE" w:rsidRPr="00601585">
          <w:rPr>
            <w:rStyle w:val="af1"/>
            <w:rFonts w:eastAsia="Times New Roman"/>
            <w:bCs/>
            <w:lang w:eastAsia="uk-UA"/>
          </w:rPr>
          <w:t>PS-4</w:t>
        </w:r>
      </w:hyperlink>
      <w:r w:rsidRPr="00601585">
        <w:rPr>
          <w:noProof/>
        </w:rPr>
        <w:t xml:space="preserve">, </w:t>
      </w:r>
      <w:hyperlink w:anchor="_PS-5_Переведення_персоналу" w:history="1">
        <w:r w:rsidR="00A112E1" w:rsidRPr="00601585">
          <w:rPr>
            <w:rStyle w:val="af1"/>
            <w:rFonts w:eastAsia="Times New Roman"/>
            <w:bCs/>
            <w:lang w:eastAsia="uk-UA"/>
          </w:rPr>
          <w:t>PS-5</w:t>
        </w:r>
      </w:hyperlink>
      <w:r w:rsidRPr="00601585">
        <w:rPr>
          <w:noProof/>
        </w:rPr>
        <w:t xml:space="preserve">, </w:t>
      </w:r>
      <w:hyperlink w:anchor="_PS-7_Безпека_зовнішнього" w:history="1">
        <w:r w:rsidR="004A633D" w:rsidRPr="00601585">
          <w:rPr>
            <w:rStyle w:val="af1"/>
            <w:rFonts w:eastAsia="Times New Roman"/>
            <w:bCs/>
            <w:lang w:eastAsia="uk-UA"/>
          </w:rPr>
          <w:t>PS-7</w:t>
        </w:r>
      </w:hyperlink>
      <w:r w:rsidRPr="00601585">
        <w:rPr>
          <w:noProof/>
        </w:rPr>
        <w:t xml:space="preserve">, </w:t>
      </w:r>
      <w:hyperlink w:anchor="_PS-8_Кадрові_санкції" w:history="1">
        <w:r w:rsidR="006B6375" w:rsidRPr="00601585">
          <w:rPr>
            <w:rStyle w:val="af1"/>
            <w:noProof/>
          </w:rPr>
          <w:t>PS-8</w:t>
        </w:r>
      </w:hyperlink>
      <w:r w:rsidRPr="00601585">
        <w:rPr>
          <w:noProof/>
        </w:rPr>
        <w:t xml:space="preserve">, </w:t>
      </w:r>
      <w:hyperlink w:anchor="_SC-7_Захист_периметра" w:history="1">
        <w:r w:rsidR="00376181" w:rsidRPr="00601585">
          <w:rPr>
            <w:rStyle w:val="af1"/>
            <w:rFonts w:eastAsia="Times New Roman"/>
            <w:bCs/>
            <w:lang w:eastAsia="uk-UA"/>
          </w:rPr>
          <w:t>SC-7</w:t>
        </w:r>
      </w:hyperlink>
      <w:r w:rsidRPr="00601585">
        <w:rPr>
          <w:noProof/>
        </w:rPr>
        <w:t xml:space="preserve">, </w:t>
      </w:r>
      <w:hyperlink w:anchor="_SC-38_Безпека_операцій" w:history="1">
        <w:r w:rsidR="007648F3" w:rsidRPr="00601585">
          <w:rPr>
            <w:rStyle w:val="af1"/>
            <w:rFonts w:eastAsia="Times New Roman"/>
            <w:bCs/>
            <w:lang w:eastAsia="uk-UA"/>
          </w:rPr>
          <w:t>SC-38</w:t>
        </w:r>
      </w:hyperlink>
      <w:r w:rsidRPr="00601585">
        <w:rPr>
          <w:noProof/>
        </w:rPr>
        <w:t xml:space="preserve">, </w:t>
      </w:r>
      <w:hyperlink w:anchor="_SI-4_Системний_моніторинг" w:history="1">
        <w:r w:rsidR="001823D1" w:rsidRPr="00601585">
          <w:rPr>
            <w:rStyle w:val="af1"/>
            <w:rFonts w:eastAsia="Times New Roman"/>
            <w:bCs/>
            <w:lang w:eastAsia="uk-UA"/>
          </w:rPr>
          <w:t>SI-4</w:t>
        </w:r>
      </w:hyperlink>
      <w:r w:rsidRPr="00601585">
        <w:rPr>
          <w:noProof/>
        </w:rPr>
        <w:t>.</w:t>
      </w:r>
    </w:p>
    <w:p w:rsidR="0008699A" w:rsidRPr="00601585" w:rsidRDefault="00C67779" w:rsidP="00601585">
      <w:pPr>
        <w:pStyle w:val="a3"/>
        <w:tabs>
          <w:tab w:val="left" w:pos="1418"/>
        </w:tabs>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08699A" w:rsidP="00601585">
      <w:pPr>
        <w:widowControl w:val="0"/>
        <w:tabs>
          <w:tab w:val="left" w:pos="534"/>
          <w:tab w:val="left" w:pos="1418"/>
          <w:tab w:val="left" w:pos="3794"/>
        </w:tabs>
        <w:ind w:left="851"/>
        <w:rPr>
          <w:noProof/>
          <w:szCs w:val="24"/>
        </w:rPr>
      </w:pPr>
      <w:r w:rsidRPr="00601585">
        <w:rPr>
          <w:noProof/>
          <w:szCs w:val="24"/>
          <w:u w:val="single"/>
        </w:rPr>
        <w:t>Посилання:</w:t>
      </w:r>
      <w:r w:rsidRPr="00601585">
        <w:rPr>
          <w:noProof/>
          <w:szCs w:val="24"/>
        </w:rPr>
        <w:t xml:space="preserve"> Немає.</w:t>
      </w:r>
    </w:p>
    <w:p w:rsidR="0008699A" w:rsidRPr="00601585" w:rsidRDefault="0008699A" w:rsidP="00601585">
      <w:pPr>
        <w:widowControl w:val="0"/>
        <w:tabs>
          <w:tab w:val="left" w:pos="534"/>
          <w:tab w:val="left" w:pos="1418"/>
          <w:tab w:val="left" w:pos="3794"/>
        </w:tabs>
        <w:ind w:left="851"/>
        <w:rPr>
          <w:noProof/>
          <w:szCs w:val="24"/>
          <w:u w:val="single"/>
        </w:rPr>
      </w:pPr>
    </w:p>
    <w:p w:rsidR="0008699A" w:rsidRPr="00601585" w:rsidRDefault="0008699A" w:rsidP="00601585">
      <w:pPr>
        <w:pStyle w:val="1"/>
        <w:rPr>
          <w:rFonts w:ascii="Times New Roman" w:hAnsi="Times New Roman"/>
        </w:rPr>
      </w:pPr>
      <w:bookmarkStart w:id="681" w:name="_РМ-13_Безпека_та"/>
      <w:bookmarkEnd w:id="681"/>
      <w:r w:rsidRPr="00601585">
        <w:rPr>
          <w:rFonts w:ascii="Times New Roman" w:hAnsi="Times New Roman"/>
        </w:rPr>
        <w:t>РМ-13</w:t>
      </w:r>
      <w:r w:rsidRPr="00601585">
        <w:rPr>
          <w:rFonts w:ascii="Times New Roman" w:hAnsi="Times New Roman"/>
        </w:rPr>
        <w:tab/>
        <w:t xml:space="preserve">Безпека та приватність </w:t>
      </w:r>
      <w:r w:rsidR="00406C68" w:rsidRPr="00601585">
        <w:rPr>
          <w:rFonts w:ascii="Times New Roman" w:hAnsi="Times New Roman"/>
        </w:rPr>
        <w:t>працівників</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1453C4" w:rsidP="00601585">
      <w:pPr>
        <w:widowControl w:val="0"/>
        <w:ind w:left="851"/>
        <w:rPr>
          <w:noProof/>
          <w:szCs w:val="24"/>
        </w:rPr>
      </w:pPr>
      <w:r w:rsidRPr="00601585">
        <w:rPr>
          <w:noProof/>
          <w:szCs w:val="24"/>
        </w:rPr>
        <w:t>Створ</w:t>
      </w:r>
      <w:r w:rsidR="0057006C" w:rsidRPr="00601585">
        <w:rPr>
          <w:noProof/>
          <w:szCs w:val="24"/>
        </w:rPr>
        <w:t>ити</w:t>
      </w:r>
      <w:r w:rsidRPr="00601585">
        <w:rPr>
          <w:noProof/>
          <w:szCs w:val="24"/>
        </w:rPr>
        <w:t xml:space="preserve"> </w:t>
      </w:r>
      <w:r w:rsidR="0008699A" w:rsidRPr="00601585">
        <w:rPr>
          <w:noProof/>
          <w:szCs w:val="24"/>
        </w:rPr>
        <w:t xml:space="preserve">програму розвитку та вдосконалення </w:t>
      </w:r>
      <w:r w:rsidR="00406C68" w:rsidRPr="00601585">
        <w:rPr>
          <w:noProof/>
          <w:szCs w:val="24"/>
        </w:rPr>
        <w:t xml:space="preserve">спеціалістів </w:t>
      </w:r>
      <w:r w:rsidR="0008699A" w:rsidRPr="00601585">
        <w:rPr>
          <w:noProof/>
          <w:szCs w:val="24"/>
        </w:rPr>
        <w:t>з питань безпеки та приватності.</w:t>
      </w:r>
    </w:p>
    <w:p w:rsidR="003058F1" w:rsidRPr="00601585" w:rsidRDefault="003058F1"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Програми розвитку та </w:t>
      </w:r>
      <w:r w:rsidR="00C90861" w:rsidRPr="00601585">
        <w:rPr>
          <w:noProof/>
        </w:rPr>
        <w:t>підвищення обізнаності</w:t>
      </w:r>
      <w:r w:rsidRPr="00601585">
        <w:rPr>
          <w:noProof/>
        </w:rPr>
        <w:t xml:space="preserve"> </w:t>
      </w:r>
      <w:r w:rsidR="00406C68" w:rsidRPr="00601585">
        <w:rPr>
          <w:noProof/>
        </w:rPr>
        <w:t xml:space="preserve">спеціалістів </w:t>
      </w:r>
      <w:r w:rsidRPr="00601585">
        <w:rPr>
          <w:noProof/>
        </w:rPr>
        <w:t xml:space="preserve">з питань безпеки та приватності </w:t>
      </w:r>
      <w:r w:rsidR="00406C68" w:rsidRPr="00601585">
        <w:rPr>
          <w:noProof/>
        </w:rPr>
        <w:t>містять</w:t>
      </w:r>
      <w:r w:rsidRPr="00601585">
        <w:rPr>
          <w:noProof/>
        </w:rPr>
        <w:t xml:space="preserve">, наприклад, визначення знань, умінь </w:t>
      </w:r>
      <w:r w:rsidR="00406C68" w:rsidRPr="00601585">
        <w:rPr>
          <w:noProof/>
        </w:rPr>
        <w:t xml:space="preserve">і </w:t>
      </w:r>
      <w:r w:rsidRPr="00601585">
        <w:rPr>
          <w:noProof/>
        </w:rPr>
        <w:t>навичок, необхідних для виконання обов</w:t>
      </w:r>
      <w:r w:rsidR="00406C68" w:rsidRPr="00601585">
        <w:rPr>
          <w:noProof/>
        </w:rPr>
        <w:t>’</w:t>
      </w:r>
      <w:r w:rsidRPr="00601585">
        <w:rPr>
          <w:noProof/>
        </w:rPr>
        <w:t xml:space="preserve">язків </w:t>
      </w:r>
      <w:r w:rsidR="00406C68" w:rsidRPr="00601585">
        <w:rPr>
          <w:noProof/>
        </w:rPr>
        <w:t>і</w:t>
      </w:r>
      <w:r w:rsidRPr="00601585">
        <w:rPr>
          <w:noProof/>
        </w:rPr>
        <w:t xml:space="preserve"> завдань безпеки та приватності</w:t>
      </w:r>
      <w:r w:rsidR="008D1B84" w:rsidRPr="00601585">
        <w:rPr>
          <w:noProof/>
        </w:rPr>
        <w:t>,</w:t>
      </w:r>
      <w:r w:rsidRPr="00601585">
        <w:rPr>
          <w:noProof/>
        </w:rPr>
        <w:t xml:space="preserve"> розробку навчальних програм на основі ролей для осіб, яким призначені ролі та обов</w:t>
      </w:r>
      <w:r w:rsidR="00406C68" w:rsidRPr="00601585">
        <w:rPr>
          <w:noProof/>
        </w:rPr>
        <w:t>’</w:t>
      </w:r>
      <w:r w:rsidRPr="00601585">
        <w:rPr>
          <w:noProof/>
        </w:rPr>
        <w:t>язки щодо безпеки та приватності</w:t>
      </w:r>
      <w:r w:rsidR="000C7257" w:rsidRPr="00601585">
        <w:rPr>
          <w:noProof/>
        </w:rPr>
        <w:t>,</w:t>
      </w:r>
      <w:r w:rsidRPr="00601585">
        <w:rPr>
          <w:noProof/>
        </w:rPr>
        <w:t xml:space="preserve"> надання вказівок для вимірювання та побудови індивідуальних кваліфікацій для посадових осіб </w:t>
      </w:r>
      <w:r w:rsidR="00406C68" w:rsidRPr="00601585">
        <w:rPr>
          <w:noProof/>
        </w:rPr>
        <w:t xml:space="preserve">і </w:t>
      </w:r>
      <w:r w:rsidR="00C90861" w:rsidRPr="00601585">
        <w:rPr>
          <w:noProof/>
        </w:rPr>
        <w:t>кандидатів</w:t>
      </w:r>
      <w:r w:rsidRPr="00601585">
        <w:rPr>
          <w:noProof/>
        </w:rPr>
        <w:t xml:space="preserve"> на посади, пов’язані з безпекою та приватністю. Програми заохочують організації найм</w:t>
      </w:r>
      <w:r w:rsidR="002651BC" w:rsidRPr="00601585">
        <w:rPr>
          <w:noProof/>
        </w:rPr>
        <w:t>а</w:t>
      </w:r>
      <w:r w:rsidRPr="00601585">
        <w:rPr>
          <w:noProof/>
        </w:rPr>
        <w:t xml:space="preserve">ти на посади з питань безпеки та приватності кваліфікованих працівників. Програми розвитку та </w:t>
      </w:r>
      <w:r w:rsidR="00C90861" w:rsidRPr="00601585">
        <w:rPr>
          <w:noProof/>
        </w:rPr>
        <w:t>підвищення обізнаності</w:t>
      </w:r>
      <w:r w:rsidRPr="00601585">
        <w:rPr>
          <w:noProof/>
        </w:rPr>
        <w:t xml:space="preserve"> </w:t>
      </w:r>
      <w:r w:rsidR="00406C68" w:rsidRPr="00601585">
        <w:rPr>
          <w:noProof/>
        </w:rPr>
        <w:t xml:space="preserve">спеціалістів </w:t>
      </w:r>
      <w:r w:rsidRPr="00601585">
        <w:rPr>
          <w:noProof/>
        </w:rPr>
        <w:t xml:space="preserve">з питань безпеки та приватності доповнюють програми інформаційного забезпечення </w:t>
      </w:r>
      <w:r w:rsidR="00E87446" w:rsidRPr="00601585">
        <w:rPr>
          <w:noProof/>
        </w:rPr>
        <w:t xml:space="preserve">і </w:t>
      </w:r>
      <w:r w:rsidRPr="00601585">
        <w:rPr>
          <w:noProof/>
        </w:rPr>
        <w:t>навчання з питань безпеки та зосереджуються на інституціоналізації основних можливостей безпеки та приватності</w:t>
      </w:r>
      <w:r w:rsidR="002651BC" w:rsidRPr="00601585">
        <w:rPr>
          <w:noProof/>
        </w:rPr>
        <w:t>, підготовці</w:t>
      </w:r>
      <w:r w:rsidRPr="00601585">
        <w:rPr>
          <w:noProof/>
        </w:rPr>
        <w:t xml:space="preserve"> персоналу</w:t>
      </w:r>
      <w:r w:rsidR="002651BC" w:rsidRPr="00601585">
        <w:rPr>
          <w:noProof/>
        </w:rPr>
        <w:t xml:space="preserve"> щодо вп</w:t>
      </w:r>
      <w:r w:rsidR="00E87446" w:rsidRPr="00601585">
        <w:rPr>
          <w:noProof/>
        </w:rPr>
        <w:t>р</w:t>
      </w:r>
      <w:r w:rsidR="002651BC" w:rsidRPr="00601585">
        <w:rPr>
          <w:noProof/>
        </w:rPr>
        <w:t>овадження дій</w:t>
      </w:r>
      <w:r w:rsidRPr="00601585">
        <w:rPr>
          <w:noProof/>
        </w:rPr>
        <w:t xml:space="preserve">, необхідних для захисту організаційних операцій, активів </w:t>
      </w:r>
      <w:r w:rsidR="00E87446" w:rsidRPr="00601585">
        <w:rPr>
          <w:noProof/>
        </w:rPr>
        <w:t>і</w:t>
      </w:r>
      <w:r w:rsidRPr="00601585">
        <w:rPr>
          <w:noProof/>
        </w:rPr>
        <w:t xml:space="preserve"> </w:t>
      </w:r>
      <w:r w:rsidR="002651BC" w:rsidRPr="00601585">
        <w:rPr>
          <w:noProof/>
        </w:rPr>
        <w:t>персональних даних</w:t>
      </w:r>
      <w:r w:rsidRPr="00601585">
        <w:rPr>
          <w:noProof/>
        </w:rPr>
        <w:t>.</w:t>
      </w:r>
    </w:p>
    <w:p w:rsidR="0008699A" w:rsidRPr="00601585" w:rsidRDefault="0008699A" w:rsidP="00601585">
      <w:pPr>
        <w:pStyle w:val="a3"/>
        <w:spacing w:after="200"/>
        <w:ind w:left="851"/>
        <w:rPr>
          <w:noProof/>
        </w:rPr>
      </w:pPr>
      <w:r w:rsidRPr="00601585">
        <w:rPr>
          <w:noProof/>
          <w:u w:val="single"/>
        </w:rPr>
        <w:t>Пов</w:t>
      </w:r>
      <w:r w:rsidR="00E87446" w:rsidRPr="00601585">
        <w:rPr>
          <w:noProof/>
          <w:u w:val="single"/>
        </w:rPr>
        <w:t>’</w:t>
      </w:r>
      <w:r w:rsidRPr="00601585">
        <w:rPr>
          <w:noProof/>
          <w:u w:val="single"/>
        </w:rPr>
        <w:t>язані заходи</w:t>
      </w:r>
      <w:r w:rsidRPr="00601585">
        <w:rPr>
          <w:noProof/>
        </w:rPr>
        <w:t xml:space="preserve">: </w:t>
      </w:r>
      <w:hyperlink w:anchor="_AT-2_Навчання_з" w:history="1">
        <w:r w:rsidR="00AF610D" w:rsidRPr="00601585">
          <w:rPr>
            <w:rStyle w:val="af1"/>
            <w:rFonts w:eastAsia="Times New Roman"/>
            <w:bCs/>
            <w:lang w:eastAsia="uk-UA"/>
          </w:rPr>
          <w:t>AT-2</w:t>
        </w:r>
      </w:hyperlink>
      <w:r w:rsidRPr="00601585">
        <w:rPr>
          <w:noProof/>
        </w:rPr>
        <w:t xml:space="preserve">, </w:t>
      </w:r>
      <w:hyperlink w:anchor="_AT-3_Рольове_навчання" w:history="1">
        <w:r w:rsidR="00AF610D" w:rsidRPr="00601585">
          <w:rPr>
            <w:rStyle w:val="af1"/>
            <w:rFonts w:eastAsia="Times New Roman"/>
            <w:bCs/>
            <w:lang w:eastAsia="uk-UA"/>
          </w:rPr>
          <w:t>AT-3</w:t>
        </w:r>
      </w:hyperlink>
      <w:r w:rsidRPr="00601585">
        <w:rPr>
          <w:noProof/>
        </w:rPr>
        <w:t>.</w:t>
      </w:r>
    </w:p>
    <w:p w:rsidR="0008699A"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A467FB" w:rsidP="00601585">
      <w:pPr>
        <w:widowControl w:val="0"/>
        <w:tabs>
          <w:tab w:val="left" w:pos="534"/>
          <w:tab w:val="left" w:pos="3794"/>
        </w:tabs>
        <w:ind w:left="851"/>
        <w:rPr>
          <w:noProof/>
          <w:szCs w:val="24"/>
        </w:rPr>
      </w:pPr>
      <w:r w:rsidRPr="00601585">
        <w:rPr>
          <w:noProof/>
          <w:szCs w:val="24"/>
          <w:u w:val="single"/>
        </w:rPr>
        <w:t>Посилання: Немає.</w:t>
      </w:r>
    </w:p>
    <w:p w:rsidR="0008699A" w:rsidRPr="00601585" w:rsidRDefault="0008699A" w:rsidP="00601585">
      <w:pPr>
        <w:widowControl w:val="0"/>
        <w:tabs>
          <w:tab w:val="left" w:pos="534"/>
          <w:tab w:val="left" w:pos="3794"/>
        </w:tabs>
        <w:ind w:left="851"/>
        <w:rPr>
          <w:noProof/>
          <w:szCs w:val="24"/>
          <w:u w:val="single"/>
        </w:rPr>
      </w:pPr>
    </w:p>
    <w:p w:rsidR="0008699A" w:rsidRPr="00601585" w:rsidRDefault="0008699A" w:rsidP="00601585">
      <w:pPr>
        <w:pStyle w:val="1"/>
        <w:rPr>
          <w:rFonts w:ascii="Times New Roman" w:hAnsi="Times New Roman"/>
        </w:rPr>
      </w:pPr>
      <w:bookmarkStart w:id="682" w:name="_PM-14_Тестування,_навчання"/>
      <w:bookmarkEnd w:id="682"/>
      <w:r w:rsidRPr="00601585">
        <w:rPr>
          <w:rFonts w:ascii="Times New Roman" w:hAnsi="Times New Roman"/>
        </w:rPr>
        <w:t>PM-14</w:t>
      </w:r>
      <w:r w:rsidRPr="00601585">
        <w:rPr>
          <w:rFonts w:ascii="Times New Roman" w:hAnsi="Times New Roman"/>
        </w:rPr>
        <w:tab/>
        <w:t>Тестування, навчання та моніторинг</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08699A" w:rsidP="00601585">
      <w:pPr>
        <w:pStyle w:val="2"/>
        <w:numPr>
          <w:ilvl w:val="0"/>
          <w:numId w:val="168"/>
        </w:numPr>
        <w:ind w:left="1134" w:hanging="425"/>
        <w:rPr>
          <w:noProof/>
        </w:rPr>
      </w:pPr>
      <w:r w:rsidRPr="00601585">
        <w:rPr>
          <w:noProof/>
        </w:rPr>
        <w:t>Впровад</w:t>
      </w:r>
      <w:r w:rsidR="0057006C" w:rsidRPr="00601585">
        <w:rPr>
          <w:noProof/>
        </w:rPr>
        <w:t>ити</w:t>
      </w:r>
      <w:r w:rsidRPr="00601585">
        <w:rPr>
          <w:noProof/>
        </w:rPr>
        <w:t xml:space="preserve"> процес забезпечення організаційних планів проведення тестування безпек</w:t>
      </w:r>
      <w:r w:rsidR="0057006C" w:rsidRPr="00601585">
        <w:rPr>
          <w:noProof/>
        </w:rPr>
        <w:t>и</w:t>
      </w:r>
      <w:r w:rsidRPr="00601585">
        <w:rPr>
          <w:noProof/>
        </w:rPr>
        <w:t xml:space="preserve"> та приватн</w:t>
      </w:r>
      <w:r w:rsidR="0057006C" w:rsidRPr="00601585">
        <w:rPr>
          <w:noProof/>
        </w:rPr>
        <w:t>о</w:t>
      </w:r>
      <w:r w:rsidRPr="00601585">
        <w:rPr>
          <w:noProof/>
        </w:rPr>
        <w:t>ст</w:t>
      </w:r>
      <w:r w:rsidR="0057006C" w:rsidRPr="00601585">
        <w:rPr>
          <w:noProof/>
        </w:rPr>
        <w:t>і</w:t>
      </w:r>
      <w:r w:rsidRPr="00601585">
        <w:rPr>
          <w:noProof/>
        </w:rPr>
        <w:t>, навчання та моніторинг</w:t>
      </w:r>
      <w:r w:rsidR="000C7257" w:rsidRPr="00601585">
        <w:rPr>
          <w:noProof/>
        </w:rPr>
        <w:t>у</w:t>
      </w:r>
      <w:r w:rsidRPr="00601585">
        <w:rPr>
          <w:noProof/>
        </w:rPr>
        <w:t xml:space="preserve"> діяльності, пов</w:t>
      </w:r>
      <w:r w:rsidR="00E87446" w:rsidRPr="00601585">
        <w:rPr>
          <w:noProof/>
        </w:rPr>
        <w:t>’</w:t>
      </w:r>
      <w:r w:rsidRPr="00601585">
        <w:rPr>
          <w:noProof/>
        </w:rPr>
        <w:t xml:space="preserve">язаної з </w:t>
      </w:r>
      <w:r w:rsidR="0057006C" w:rsidRPr="00601585">
        <w:rPr>
          <w:noProof/>
        </w:rPr>
        <w:t xml:space="preserve">інформаційними </w:t>
      </w:r>
      <w:r w:rsidRPr="00601585">
        <w:rPr>
          <w:noProof/>
        </w:rPr>
        <w:t>системами</w:t>
      </w:r>
      <w:r w:rsidR="0057006C" w:rsidRPr="00601585">
        <w:rPr>
          <w:noProof/>
        </w:rPr>
        <w:t xml:space="preserve"> організації</w:t>
      </w:r>
      <w:r w:rsidRPr="00601585">
        <w:rPr>
          <w:noProof/>
        </w:rPr>
        <w:t>, який:</w:t>
      </w:r>
    </w:p>
    <w:p w:rsidR="0008699A" w:rsidRPr="00601585" w:rsidRDefault="00E87446" w:rsidP="00601585">
      <w:pPr>
        <w:pStyle w:val="3"/>
        <w:keepNext w:val="0"/>
        <w:widowControl w:val="0"/>
        <w:numPr>
          <w:ilvl w:val="0"/>
          <w:numId w:val="169"/>
        </w:numPr>
        <w:ind w:left="1701" w:hanging="567"/>
        <w:rPr>
          <w:rFonts w:cs="Times New Roman"/>
          <w:noProof/>
        </w:rPr>
      </w:pPr>
      <w:r w:rsidRPr="00601585">
        <w:rPr>
          <w:rFonts w:cs="Times New Roman"/>
          <w:noProof/>
        </w:rPr>
        <w:t>є</w:t>
      </w:r>
      <w:r w:rsidR="0057006C" w:rsidRPr="00601585">
        <w:rPr>
          <w:rFonts w:cs="Times New Roman"/>
          <w:noProof/>
        </w:rPr>
        <w:t xml:space="preserve"> р</w:t>
      </w:r>
      <w:r w:rsidR="0008699A" w:rsidRPr="00601585">
        <w:rPr>
          <w:rFonts w:cs="Times New Roman"/>
          <w:noProof/>
        </w:rPr>
        <w:t>озробл</w:t>
      </w:r>
      <w:r w:rsidR="0057006C" w:rsidRPr="00601585">
        <w:rPr>
          <w:rFonts w:cs="Times New Roman"/>
          <w:noProof/>
        </w:rPr>
        <w:t>еним</w:t>
      </w:r>
      <w:r w:rsidR="0008699A" w:rsidRPr="00601585">
        <w:rPr>
          <w:rFonts w:cs="Times New Roman"/>
          <w:noProof/>
        </w:rPr>
        <w:t xml:space="preserve"> та </w:t>
      </w:r>
      <w:r w:rsidR="00C90861" w:rsidRPr="00601585">
        <w:rPr>
          <w:rFonts w:cs="Times New Roman"/>
          <w:noProof/>
        </w:rPr>
        <w:t>підтримується постійно;</w:t>
      </w:r>
      <w:r w:rsidR="0008699A" w:rsidRPr="00601585">
        <w:rPr>
          <w:rFonts w:cs="Times New Roman"/>
          <w:noProof/>
        </w:rPr>
        <w:t xml:space="preserve"> </w:t>
      </w:r>
    </w:p>
    <w:p w:rsidR="0008699A" w:rsidRPr="00601585" w:rsidRDefault="00E87446" w:rsidP="00601585">
      <w:pPr>
        <w:pStyle w:val="3"/>
        <w:keepNext w:val="0"/>
        <w:widowControl w:val="0"/>
        <w:rPr>
          <w:rFonts w:cs="Times New Roman"/>
          <w:noProof/>
        </w:rPr>
      </w:pPr>
      <w:r w:rsidRPr="00601585">
        <w:rPr>
          <w:rFonts w:cs="Times New Roman"/>
          <w:noProof/>
        </w:rPr>
        <w:t>в</w:t>
      </w:r>
      <w:r w:rsidR="0057006C" w:rsidRPr="00601585">
        <w:rPr>
          <w:rFonts w:cs="Times New Roman"/>
          <w:noProof/>
        </w:rPr>
        <w:t>иконується сво</w:t>
      </w:r>
      <w:r w:rsidRPr="00601585">
        <w:rPr>
          <w:rFonts w:cs="Times New Roman"/>
          <w:noProof/>
        </w:rPr>
        <w:t>є</w:t>
      </w:r>
      <w:r w:rsidR="0057006C" w:rsidRPr="00601585">
        <w:rPr>
          <w:rFonts w:cs="Times New Roman"/>
          <w:noProof/>
        </w:rPr>
        <w:t>часно</w:t>
      </w:r>
      <w:r w:rsidRPr="00601585">
        <w:rPr>
          <w:rFonts w:cs="Times New Roman"/>
          <w:noProof/>
        </w:rPr>
        <w:t>.</w:t>
      </w:r>
    </w:p>
    <w:p w:rsidR="0008699A" w:rsidRPr="00601585" w:rsidRDefault="0008699A" w:rsidP="00601585">
      <w:pPr>
        <w:pStyle w:val="2"/>
        <w:rPr>
          <w:noProof/>
        </w:rPr>
      </w:pPr>
      <w:r w:rsidRPr="00601585">
        <w:rPr>
          <w:noProof/>
        </w:rPr>
        <w:t>Перевіря</w:t>
      </w:r>
      <w:r w:rsidR="00F76886" w:rsidRPr="00601585">
        <w:rPr>
          <w:noProof/>
        </w:rPr>
        <w:t>ти</w:t>
      </w:r>
      <w:r w:rsidRPr="00601585">
        <w:rPr>
          <w:noProof/>
        </w:rPr>
        <w:t xml:space="preserve"> плани тестування, навчання та моніторингу для узгодженості з організаційною стратегією управління ризиками та загально</w:t>
      </w:r>
      <w:r w:rsidR="00F76886" w:rsidRPr="00601585">
        <w:rPr>
          <w:noProof/>
        </w:rPr>
        <w:t>організаційними</w:t>
      </w:r>
      <w:r w:rsidRPr="00601585">
        <w:rPr>
          <w:noProof/>
        </w:rPr>
        <w:t xml:space="preserve"> пріоритетами дій щодо реагування на ризик.</w:t>
      </w:r>
    </w:p>
    <w:p w:rsidR="003058F1" w:rsidRPr="00601585" w:rsidRDefault="003058F1"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Цей захід </w:t>
      </w:r>
      <w:r w:rsidR="000C7257" w:rsidRPr="00601585">
        <w:rPr>
          <w:noProof/>
        </w:rPr>
        <w:t>захисту</w:t>
      </w:r>
      <w:r w:rsidRPr="00601585">
        <w:rPr>
          <w:noProof/>
        </w:rPr>
        <w:t xml:space="preserve"> надає рекомендації щодо тестування безпеки та приватності</w:t>
      </w:r>
      <w:r w:rsidR="00BE368E" w:rsidRPr="00601585">
        <w:rPr>
          <w:noProof/>
        </w:rPr>
        <w:t>, навчання</w:t>
      </w:r>
      <w:r w:rsidRPr="00601585">
        <w:rPr>
          <w:noProof/>
        </w:rPr>
        <w:t xml:space="preserve"> та моніторингови</w:t>
      </w:r>
      <w:r w:rsidR="00BE368E" w:rsidRPr="00601585">
        <w:rPr>
          <w:noProof/>
        </w:rPr>
        <w:t>х заходів</w:t>
      </w:r>
      <w:r w:rsidRPr="00601585">
        <w:rPr>
          <w:noProof/>
        </w:rPr>
        <w:t xml:space="preserve">, що проводяться в масштабах усієї організації. Навчальні заходи з безпеки та приватності, які зосереджені на окремих системах </w:t>
      </w:r>
      <w:r w:rsidR="00E87446" w:rsidRPr="00601585">
        <w:rPr>
          <w:noProof/>
        </w:rPr>
        <w:t>і</w:t>
      </w:r>
      <w:r w:rsidRPr="00601585">
        <w:rPr>
          <w:noProof/>
        </w:rPr>
        <w:t xml:space="preserve"> конкретних ролях, також потребують координації між усіма організаційними елементами.</w:t>
      </w:r>
    </w:p>
    <w:p w:rsidR="0008699A" w:rsidRPr="00601585" w:rsidRDefault="0008699A" w:rsidP="00601585">
      <w:pPr>
        <w:pStyle w:val="a3"/>
        <w:spacing w:after="200"/>
        <w:ind w:left="851"/>
        <w:rPr>
          <w:noProof/>
        </w:rPr>
      </w:pPr>
      <w:r w:rsidRPr="00601585">
        <w:rPr>
          <w:noProof/>
          <w:u w:val="single"/>
        </w:rPr>
        <w:t>Пов</w:t>
      </w:r>
      <w:r w:rsidR="00E87446" w:rsidRPr="00601585">
        <w:rPr>
          <w:noProof/>
          <w:u w:val="single"/>
        </w:rPr>
        <w:t>’</w:t>
      </w:r>
      <w:r w:rsidRPr="00601585">
        <w:rPr>
          <w:noProof/>
          <w:u w:val="single"/>
        </w:rPr>
        <w:t>язані заходи</w:t>
      </w:r>
      <w:r w:rsidRPr="00601585">
        <w:rPr>
          <w:noProof/>
        </w:rPr>
        <w:t xml:space="preserve">: </w:t>
      </w:r>
      <w:hyperlink w:anchor="_AT-2_Навчання_з" w:history="1">
        <w:r w:rsidR="00B20F6F" w:rsidRPr="00601585">
          <w:rPr>
            <w:rStyle w:val="af1"/>
            <w:rFonts w:eastAsia="Times New Roman"/>
            <w:bCs/>
            <w:lang w:eastAsia="uk-UA"/>
          </w:rPr>
          <w:t>AT-2</w:t>
        </w:r>
      </w:hyperlink>
      <w:r w:rsidRPr="00601585">
        <w:rPr>
          <w:noProof/>
        </w:rPr>
        <w:t xml:space="preserve">, </w:t>
      </w:r>
      <w:hyperlink w:anchor="_AT-3_Рольове_навчання" w:history="1">
        <w:r w:rsidR="00B20F6F" w:rsidRPr="00601585">
          <w:rPr>
            <w:rStyle w:val="af1"/>
            <w:rFonts w:eastAsia="Times New Roman"/>
            <w:bCs/>
            <w:lang w:eastAsia="uk-UA"/>
          </w:rPr>
          <w:t>AT-3</w:t>
        </w:r>
      </w:hyperlink>
      <w:r w:rsidRPr="00601585">
        <w:rPr>
          <w:noProof/>
        </w:rPr>
        <w:t xml:space="preserve">, </w:t>
      </w:r>
      <w:hyperlink w:anchor="_CA-7_Безперервний_моніторинг" w:history="1">
        <w:r w:rsidR="00851089" w:rsidRPr="00601585">
          <w:rPr>
            <w:rStyle w:val="af1"/>
            <w:rFonts w:eastAsia="Times New Roman"/>
            <w:bCs/>
            <w:lang w:eastAsia="uk-UA"/>
          </w:rPr>
          <w:t>CA-7</w:t>
        </w:r>
      </w:hyperlink>
      <w:r w:rsidRPr="00601585">
        <w:rPr>
          <w:noProof/>
        </w:rPr>
        <w:t xml:space="preserve">, </w:t>
      </w:r>
      <w:hyperlink w:anchor="_СР-4_Тестування_плану" w:history="1">
        <w:r w:rsidR="006D2FC5" w:rsidRPr="00601585">
          <w:rPr>
            <w:rStyle w:val="af1"/>
            <w:rFonts w:eastAsia="Times New Roman"/>
            <w:bCs/>
            <w:lang w:eastAsia="uk-UA"/>
          </w:rPr>
          <w:t>СР-4</w:t>
        </w:r>
      </w:hyperlink>
      <w:r w:rsidRPr="00601585">
        <w:rPr>
          <w:noProof/>
        </w:rPr>
        <w:t xml:space="preserve">, </w:t>
      </w:r>
      <w:hyperlink w:anchor="_IR-3_Перевірка_реагувань" w:history="1">
        <w:r w:rsidR="007F47A3" w:rsidRPr="00601585">
          <w:rPr>
            <w:rStyle w:val="af1"/>
            <w:rFonts w:eastAsia="Times New Roman"/>
            <w:bCs/>
            <w:lang w:eastAsia="uk-UA"/>
          </w:rPr>
          <w:t>IR-3</w:t>
        </w:r>
      </w:hyperlink>
      <w:r w:rsidRPr="00601585">
        <w:rPr>
          <w:noProof/>
        </w:rPr>
        <w:t xml:space="preserve">, </w:t>
      </w:r>
      <w:hyperlink w:anchor="_РМ-12_Програма_інсайдерської" w:history="1">
        <w:r w:rsidR="00345088" w:rsidRPr="00601585">
          <w:rPr>
            <w:rStyle w:val="af1"/>
            <w:rFonts w:eastAsia="Times New Roman"/>
            <w:bCs/>
            <w:lang w:eastAsia="uk-UA"/>
          </w:rPr>
          <w:t>РМ-12</w:t>
        </w:r>
      </w:hyperlink>
      <w:r w:rsidRPr="00601585">
        <w:rPr>
          <w:noProof/>
        </w:rPr>
        <w:t xml:space="preserve">, </w:t>
      </w:r>
      <w:hyperlink w:anchor="_SI-4_Системний_моніторинг" w:history="1">
        <w:r w:rsidR="001823D1" w:rsidRPr="00601585">
          <w:rPr>
            <w:rStyle w:val="af1"/>
            <w:rFonts w:eastAsia="Times New Roman"/>
            <w:bCs/>
            <w:lang w:eastAsia="uk-UA"/>
          </w:rPr>
          <w:t>SI-4</w:t>
        </w:r>
      </w:hyperlink>
      <w:r w:rsidRPr="00601585">
        <w:rPr>
          <w:noProof/>
        </w:rPr>
        <w:t>.</w:t>
      </w:r>
    </w:p>
    <w:p w:rsidR="0008699A"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A467FB" w:rsidP="00601585">
      <w:pPr>
        <w:pStyle w:val="a3"/>
        <w:tabs>
          <w:tab w:val="left" w:pos="534"/>
          <w:tab w:val="left" w:pos="3794"/>
        </w:tabs>
        <w:spacing w:after="200"/>
        <w:ind w:left="851"/>
        <w:rPr>
          <w:noProof/>
        </w:rPr>
      </w:pPr>
      <w:r w:rsidRPr="00601585">
        <w:rPr>
          <w:noProof/>
          <w:u w:val="single"/>
        </w:rPr>
        <w:t>Посилання: Немає.</w:t>
      </w:r>
      <w:r w:rsidR="0008699A" w:rsidRPr="00601585">
        <w:rPr>
          <w:noProof/>
        </w:rPr>
        <w:t xml:space="preserve"> </w:t>
      </w:r>
    </w:p>
    <w:p w:rsidR="00621A19" w:rsidRPr="00601585" w:rsidRDefault="0008699A" w:rsidP="00601585">
      <w:pPr>
        <w:pStyle w:val="1"/>
        <w:rPr>
          <w:rFonts w:ascii="Times New Roman" w:hAnsi="Times New Roman"/>
        </w:rPr>
      </w:pPr>
      <w:bookmarkStart w:id="683" w:name="_РМ-15_Контакти_з"/>
      <w:bookmarkEnd w:id="683"/>
      <w:r w:rsidRPr="00601585">
        <w:rPr>
          <w:rFonts w:ascii="Times New Roman" w:hAnsi="Times New Roman"/>
        </w:rPr>
        <w:t>РМ-15</w:t>
      </w:r>
      <w:r w:rsidRPr="00601585">
        <w:rPr>
          <w:rFonts w:ascii="Times New Roman" w:hAnsi="Times New Roman"/>
        </w:rPr>
        <w:tab/>
        <w:t>Контакти з групами та асоціаціями</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1453C4" w:rsidP="00601585">
      <w:pPr>
        <w:widowControl w:val="0"/>
        <w:ind w:left="851"/>
        <w:rPr>
          <w:noProof/>
          <w:szCs w:val="24"/>
        </w:rPr>
      </w:pPr>
      <w:r w:rsidRPr="00601585">
        <w:rPr>
          <w:noProof/>
          <w:szCs w:val="24"/>
        </w:rPr>
        <w:t>Створ</w:t>
      </w:r>
      <w:r w:rsidR="00F76886" w:rsidRPr="00601585">
        <w:rPr>
          <w:noProof/>
          <w:szCs w:val="24"/>
        </w:rPr>
        <w:t>ити</w:t>
      </w:r>
      <w:r w:rsidRPr="00601585">
        <w:rPr>
          <w:noProof/>
          <w:szCs w:val="24"/>
        </w:rPr>
        <w:t xml:space="preserve"> </w:t>
      </w:r>
      <w:r w:rsidR="0008699A" w:rsidRPr="00601585">
        <w:rPr>
          <w:noProof/>
          <w:szCs w:val="24"/>
        </w:rPr>
        <w:t>та інституціоналізу</w:t>
      </w:r>
      <w:r w:rsidR="00F76886" w:rsidRPr="00601585">
        <w:rPr>
          <w:noProof/>
          <w:szCs w:val="24"/>
        </w:rPr>
        <w:t>вати</w:t>
      </w:r>
      <w:r w:rsidR="0008699A" w:rsidRPr="00601585">
        <w:rPr>
          <w:noProof/>
          <w:szCs w:val="24"/>
        </w:rPr>
        <w:t xml:space="preserve"> контакти </w:t>
      </w:r>
      <w:r w:rsidR="000C7257" w:rsidRPr="00601585">
        <w:rPr>
          <w:noProof/>
          <w:szCs w:val="24"/>
        </w:rPr>
        <w:t>м</w:t>
      </w:r>
      <w:r w:rsidR="00C90861" w:rsidRPr="00601585">
        <w:rPr>
          <w:noProof/>
          <w:szCs w:val="24"/>
        </w:rPr>
        <w:t>і</w:t>
      </w:r>
      <w:r w:rsidR="000C7257" w:rsidRPr="00601585">
        <w:rPr>
          <w:noProof/>
          <w:szCs w:val="24"/>
        </w:rPr>
        <w:t>ж</w:t>
      </w:r>
      <w:r w:rsidR="0008699A" w:rsidRPr="00601585">
        <w:rPr>
          <w:noProof/>
          <w:szCs w:val="24"/>
        </w:rPr>
        <w:t xml:space="preserve"> </w:t>
      </w:r>
      <w:r w:rsidR="00F76886" w:rsidRPr="00601585">
        <w:rPr>
          <w:noProof/>
          <w:szCs w:val="24"/>
        </w:rPr>
        <w:t>о</w:t>
      </w:r>
      <w:r w:rsidR="0008699A" w:rsidRPr="00601585">
        <w:rPr>
          <w:noProof/>
          <w:szCs w:val="24"/>
        </w:rPr>
        <w:t xml:space="preserve">браними групами та асоціаціями </w:t>
      </w:r>
      <w:r w:rsidR="000C7257" w:rsidRPr="00601585">
        <w:rPr>
          <w:noProof/>
          <w:szCs w:val="24"/>
        </w:rPr>
        <w:t>з</w:t>
      </w:r>
      <w:r w:rsidR="00E87446" w:rsidRPr="00601585">
        <w:rPr>
          <w:noProof/>
          <w:szCs w:val="24"/>
        </w:rPr>
        <w:t>і</w:t>
      </w:r>
      <w:r w:rsidR="0008699A" w:rsidRPr="00601585">
        <w:rPr>
          <w:noProof/>
          <w:szCs w:val="24"/>
        </w:rPr>
        <w:t xml:space="preserve"> спільнота</w:t>
      </w:r>
      <w:r w:rsidR="00C90861" w:rsidRPr="00601585">
        <w:rPr>
          <w:noProof/>
          <w:szCs w:val="24"/>
        </w:rPr>
        <w:t>ми</w:t>
      </w:r>
      <w:r w:rsidR="0008699A" w:rsidRPr="00601585">
        <w:rPr>
          <w:noProof/>
          <w:szCs w:val="24"/>
        </w:rPr>
        <w:t xml:space="preserve"> безпеки та приватності для:</w:t>
      </w:r>
    </w:p>
    <w:p w:rsidR="0008699A" w:rsidRPr="00601585" w:rsidRDefault="00E87446" w:rsidP="00601585">
      <w:pPr>
        <w:pStyle w:val="2"/>
        <w:numPr>
          <w:ilvl w:val="0"/>
          <w:numId w:val="170"/>
        </w:numPr>
        <w:ind w:left="1134" w:hanging="425"/>
        <w:rPr>
          <w:noProof/>
        </w:rPr>
      </w:pPr>
      <w:r w:rsidRPr="00601585">
        <w:rPr>
          <w:noProof/>
        </w:rPr>
        <w:t>с</w:t>
      </w:r>
      <w:r w:rsidR="0008699A" w:rsidRPr="00601585">
        <w:rPr>
          <w:noProof/>
        </w:rPr>
        <w:t>прияння постійному навчанню та підготовці персоналу в галузі безпеки та приватності;</w:t>
      </w:r>
    </w:p>
    <w:p w:rsidR="0008699A" w:rsidRPr="00601585" w:rsidRDefault="00E87446" w:rsidP="00601585">
      <w:pPr>
        <w:pStyle w:val="2"/>
        <w:rPr>
          <w:noProof/>
        </w:rPr>
      </w:pPr>
      <w:r w:rsidRPr="00601585">
        <w:rPr>
          <w:noProof/>
        </w:rPr>
        <w:t>п</w:t>
      </w:r>
      <w:r w:rsidR="0008699A" w:rsidRPr="00601585">
        <w:rPr>
          <w:noProof/>
        </w:rPr>
        <w:t>ідтримки ознайомленості з рекомендованими практиками безпеки та приватності, техніками та технологіями;</w:t>
      </w:r>
    </w:p>
    <w:p w:rsidR="0008699A" w:rsidRPr="00601585" w:rsidRDefault="00E87446" w:rsidP="00601585">
      <w:pPr>
        <w:pStyle w:val="2"/>
        <w:rPr>
          <w:noProof/>
        </w:rPr>
      </w:pPr>
      <w:r w:rsidRPr="00601585">
        <w:rPr>
          <w:noProof/>
        </w:rPr>
        <w:t>р</w:t>
      </w:r>
      <w:r w:rsidR="0008699A" w:rsidRPr="00601585">
        <w:rPr>
          <w:noProof/>
        </w:rPr>
        <w:t xml:space="preserve">озповсюдження поточної інформації про </w:t>
      </w:r>
      <w:r w:rsidR="00F76886" w:rsidRPr="00601585">
        <w:rPr>
          <w:noProof/>
        </w:rPr>
        <w:t xml:space="preserve">стан </w:t>
      </w:r>
      <w:r w:rsidR="0008699A" w:rsidRPr="00601585">
        <w:rPr>
          <w:noProof/>
        </w:rPr>
        <w:t>безпек</w:t>
      </w:r>
      <w:r w:rsidR="00F76886" w:rsidRPr="00601585">
        <w:rPr>
          <w:noProof/>
        </w:rPr>
        <w:t>и</w:t>
      </w:r>
      <w:r w:rsidR="0008699A" w:rsidRPr="00601585">
        <w:rPr>
          <w:noProof/>
        </w:rPr>
        <w:t xml:space="preserve"> та приватн</w:t>
      </w:r>
      <w:r w:rsidR="00F76886" w:rsidRPr="00601585">
        <w:rPr>
          <w:noProof/>
        </w:rPr>
        <w:t>ості</w:t>
      </w:r>
      <w:r w:rsidR="0008699A" w:rsidRPr="00601585">
        <w:rPr>
          <w:noProof/>
        </w:rPr>
        <w:t xml:space="preserve">, </w:t>
      </w:r>
      <w:r w:rsidRPr="00601585">
        <w:rPr>
          <w:noProof/>
        </w:rPr>
        <w:t xml:space="preserve">включно із </w:t>
      </w:r>
      <w:r w:rsidR="0008699A" w:rsidRPr="00601585">
        <w:rPr>
          <w:noProof/>
        </w:rPr>
        <w:t>загроз</w:t>
      </w:r>
      <w:r w:rsidRPr="00601585">
        <w:rPr>
          <w:noProof/>
        </w:rPr>
        <w:t>ам</w:t>
      </w:r>
      <w:r w:rsidR="0008699A" w:rsidRPr="00601585">
        <w:rPr>
          <w:noProof/>
        </w:rPr>
        <w:t>и, вразливост</w:t>
      </w:r>
      <w:r w:rsidRPr="00601585">
        <w:rPr>
          <w:noProof/>
        </w:rPr>
        <w:t>ями</w:t>
      </w:r>
      <w:r w:rsidR="0008699A" w:rsidRPr="00601585">
        <w:rPr>
          <w:noProof/>
        </w:rPr>
        <w:t xml:space="preserve"> та інцидент</w:t>
      </w:r>
      <w:r w:rsidRPr="00601585">
        <w:rPr>
          <w:noProof/>
        </w:rPr>
        <w:t>ам</w:t>
      </w:r>
      <w:r w:rsidR="0008699A" w:rsidRPr="00601585">
        <w:rPr>
          <w:noProof/>
        </w:rPr>
        <w:t>и.</w:t>
      </w:r>
    </w:p>
    <w:p w:rsidR="003058F1" w:rsidRPr="00601585" w:rsidRDefault="003058F1"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Постійний контакт з групами та асоціаціями з безпеки та приватності має </w:t>
      </w:r>
      <w:r w:rsidR="000C7257" w:rsidRPr="00601585">
        <w:rPr>
          <w:noProof/>
        </w:rPr>
        <w:t>велике</w:t>
      </w:r>
      <w:r w:rsidRPr="00601585">
        <w:rPr>
          <w:noProof/>
        </w:rPr>
        <w:t xml:space="preserve"> значення в умовах швидко мінливих технологій </w:t>
      </w:r>
      <w:r w:rsidR="00C27285" w:rsidRPr="00601585">
        <w:rPr>
          <w:noProof/>
        </w:rPr>
        <w:t>і</w:t>
      </w:r>
      <w:r w:rsidRPr="00601585">
        <w:rPr>
          <w:noProof/>
        </w:rPr>
        <w:t xml:space="preserve"> загроз. До груп </w:t>
      </w:r>
      <w:r w:rsidR="00C27285" w:rsidRPr="00601585">
        <w:rPr>
          <w:noProof/>
        </w:rPr>
        <w:t xml:space="preserve">і </w:t>
      </w:r>
      <w:r w:rsidRPr="00601585">
        <w:rPr>
          <w:noProof/>
        </w:rPr>
        <w:t xml:space="preserve">асоціацій з питань безпеки та приватності </w:t>
      </w:r>
      <w:r w:rsidR="00C27285" w:rsidRPr="00601585">
        <w:rPr>
          <w:noProof/>
        </w:rPr>
        <w:t>належать</w:t>
      </w:r>
      <w:r w:rsidRPr="00601585">
        <w:rPr>
          <w:noProof/>
        </w:rPr>
        <w:t>, наприклад, спеціальні групи за інтересами, професійні асоціації, форуми, нов</w:t>
      </w:r>
      <w:r w:rsidR="00DA297B" w:rsidRPr="00601585">
        <w:rPr>
          <w:noProof/>
        </w:rPr>
        <w:t>инар</w:t>
      </w:r>
      <w:r w:rsidRPr="00601585">
        <w:rPr>
          <w:noProof/>
        </w:rPr>
        <w:t xml:space="preserve">ні групи та групи фахівців з безпеки та приватності. Організації </w:t>
      </w:r>
      <w:r w:rsidR="002651BC" w:rsidRPr="00601585">
        <w:rPr>
          <w:noProof/>
        </w:rPr>
        <w:t>о</w:t>
      </w:r>
      <w:r w:rsidRPr="00601585">
        <w:rPr>
          <w:noProof/>
        </w:rPr>
        <w:t xml:space="preserve">бирають групи та асоціації на основі організаційних місій </w:t>
      </w:r>
      <w:r w:rsidR="00C27285" w:rsidRPr="00601585">
        <w:rPr>
          <w:noProof/>
        </w:rPr>
        <w:t>і</w:t>
      </w:r>
      <w:r w:rsidRPr="00601585">
        <w:rPr>
          <w:noProof/>
        </w:rPr>
        <w:t xml:space="preserve"> ділових функцій.</w:t>
      </w:r>
    </w:p>
    <w:p w:rsidR="0008699A" w:rsidRPr="00601585" w:rsidRDefault="0008699A" w:rsidP="00601585">
      <w:pPr>
        <w:pStyle w:val="a3"/>
        <w:spacing w:after="200"/>
        <w:ind w:left="851"/>
        <w:rPr>
          <w:noProof/>
        </w:rPr>
      </w:pPr>
      <w:r w:rsidRPr="00601585">
        <w:rPr>
          <w:noProof/>
          <w:u w:val="single"/>
        </w:rPr>
        <w:t>Пов</w:t>
      </w:r>
      <w:r w:rsidR="00C27285" w:rsidRPr="00601585">
        <w:rPr>
          <w:noProof/>
          <w:u w:val="single"/>
        </w:rPr>
        <w:t>’</w:t>
      </w:r>
      <w:r w:rsidRPr="00601585">
        <w:rPr>
          <w:noProof/>
          <w:u w:val="single"/>
        </w:rPr>
        <w:t>язані заходи</w:t>
      </w:r>
      <w:r w:rsidRPr="00601585">
        <w:rPr>
          <w:noProof/>
        </w:rPr>
        <w:t xml:space="preserve">: </w:t>
      </w:r>
      <w:hyperlink w:anchor="_SA-11_Тестування_та" w:history="1">
        <w:r w:rsidR="00F36CE7" w:rsidRPr="00601585">
          <w:rPr>
            <w:rStyle w:val="af1"/>
            <w:rFonts w:eastAsia="Times New Roman"/>
            <w:bCs/>
            <w:lang w:eastAsia="uk-UA"/>
          </w:rPr>
          <w:t>SA-11</w:t>
        </w:r>
      </w:hyperlink>
      <w:r w:rsidRPr="00601585">
        <w:rPr>
          <w:noProof/>
        </w:rPr>
        <w:t xml:space="preserve">, </w:t>
      </w:r>
      <w:hyperlink w:anchor="_SI-5_Попередження,_рекомендації" w:history="1">
        <w:r w:rsidR="00B33AC7" w:rsidRPr="00601585">
          <w:rPr>
            <w:rStyle w:val="af1"/>
            <w:rFonts w:eastAsia="Times New Roman"/>
            <w:bCs/>
            <w:lang w:eastAsia="uk-UA"/>
          </w:rPr>
          <w:t>SI-5</w:t>
        </w:r>
      </w:hyperlink>
      <w:r w:rsidRPr="00601585">
        <w:rPr>
          <w:noProof/>
        </w:rPr>
        <w:t>.</w:t>
      </w:r>
    </w:p>
    <w:p w:rsidR="0008699A"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08699A" w:rsidP="00601585">
      <w:pPr>
        <w:pStyle w:val="a3"/>
        <w:tabs>
          <w:tab w:val="left" w:pos="534"/>
          <w:tab w:val="left" w:pos="3794"/>
        </w:tabs>
        <w:spacing w:after="200"/>
        <w:ind w:left="851"/>
        <w:rPr>
          <w:noProof/>
          <w:u w:val="single"/>
        </w:rPr>
      </w:pPr>
      <w:r w:rsidRPr="00601585">
        <w:rPr>
          <w:noProof/>
          <w:u w:val="single"/>
        </w:rPr>
        <w:t>Посилання: Немає.</w:t>
      </w:r>
    </w:p>
    <w:p w:rsidR="00621A19" w:rsidRPr="00601585" w:rsidRDefault="00621A19" w:rsidP="00601585">
      <w:pPr>
        <w:pStyle w:val="a3"/>
        <w:tabs>
          <w:tab w:val="left" w:pos="534"/>
          <w:tab w:val="left" w:pos="3794"/>
        </w:tabs>
        <w:spacing w:after="200"/>
        <w:ind w:left="851"/>
        <w:rPr>
          <w:noProof/>
        </w:rPr>
      </w:pPr>
    </w:p>
    <w:p w:rsidR="00621A19" w:rsidRPr="00601585" w:rsidRDefault="0008699A" w:rsidP="00601585">
      <w:pPr>
        <w:pStyle w:val="1"/>
        <w:rPr>
          <w:rFonts w:ascii="Times New Roman" w:hAnsi="Times New Roman"/>
        </w:rPr>
      </w:pPr>
      <w:bookmarkStart w:id="684" w:name="_РМ-16_Програма_інформування"/>
      <w:bookmarkEnd w:id="684"/>
      <w:r w:rsidRPr="00601585">
        <w:rPr>
          <w:rFonts w:ascii="Times New Roman" w:hAnsi="Times New Roman"/>
        </w:rPr>
        <w:t>РМ-16</w:t>
      </w:r>
      <w:r w:rsidRPr="00601585">
        <w:rPr>
          <w:rFonts w:ascii="Times New Roman" w:hAnsi="Times New Roman"/>
        </w:rPr>
        <w:tab/>
        <w:t>Програма інформування про загрози</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2651BC" w:rsidP="00601585">
      <w:pPr>
        <w:widowControl w:val="0"/>
        <w:ind w:left="851"/>
        <w:rPr>
          <w:noProof/>
          <w:szCs w:val="24"/>
        </w:rPr>
      </w:pPr>
      <w:r w:rsidRPr="00601585">
        <w:rPr>
          <w:noProof/>
          <w:szCs w:val="24"/>
        </w:rPr>
        <w:t>Запровадити програму поінформованості про загрози, яка містить можливості спільного обміну інформацією між організаціями</w:t>
      </w:r>
      <w:r w:rsidR="0008699A" w:rsidRPr="00601585">
        <w:rPr>
          <w:noProof/>
          <w:szCs w:val="24"/>
        </w:rPr>
        <w:t>.</w:t>
      </w:r>
    </w:p>
    <w:p w:rsidR="003058F1" w:rsidRPr="00601585" w:rsidRDefault="003058F1" w:rsidP="00601585">
      <w:pPr>
        <w:pStyle w:val="a3"/>
        <w:spacing w:after="160"/>
        <w:ind w:left="851"/>
        <w:rPr>
          <w:noProof/>
          <w:u w:val="single"/>
        </w:rPr>
      </w:pPr>
      <w:r w:rsidRPr="00601585">
        <w:rPr>
          <w:noProof/>
          <w:color w:val="FF0000"/>
          <w:u w:val="single"/>
        </w:rPr>
        <w:t>Рекомендації з реалізації:</w:t>
      </w:r>
      <w:r w:rsidRPr="00601585">
        <w:rPr>
          <w:noProof/>
        </w:rPr>
        <w:t xml:space="preserve"> </w:t>
      </w:r>
      <w:r w:rsidR="002651BC" w:rsidRPr="00601585">
        <w:rPr>
          <w:noProof/>
        </w:rPr>
        <w:t xml:space="preserve">Через постійну мінливість і все більшу кваліфікацію порушників, шанси успішного порушення або компрометації організаційних систем різко зростають. Одним з найкращих методів </w:t>
      </w:r>
      <w:r w:rsidR="00831C5A" w:rsidRPr="00601585">
        <w:rPr>
          <w:noProof/>
        </w:rPr>
        <w:t>розв’яза</w:t>
      </w:r>
      <w:r w:rsidR="002651BC" w:rsidRPr="00601585">
        <w:rPr>
          <w:noProof/>
        </w:rPr>
        <w:t>ння цього питання є організація обміну інформацією про загроз</w:t>
      </w:r>
      <w:r w:rsidR="003E3BD1">
        <w:rPr>
          <w:noProof/>
        </w:rPr>
        <w:t>и</w:t>
      </w:r>
      <w:r w:rsidR="002651BC" w:rsidRPr="00601585">
        <w:rPr>
          <w:noProof/>
        </w:rPr>
        <w:t>. Обмін інформацією про загроз</w:t>
      </w:r>
      <w:r w:rsidR="003E3BD1">
        <w:rPr>
          <w:noProof/>
        </w:rPr>
        <w:t>и</w:t>
      </w:r>
      <w:r w:rsidR="002651BC" w:rsidRPr="00601585">
        <w:rPr>
          <w:noProof/>
        </w:rPr>
        <w:t xml:space="preserve"> може бути двостороннім або багатостороннім. </w:t>
      </w:r>
      <w:r w:rsidR="003E3BD1" w:rsidRPr="00601585">
        <w:rPr>
          <w:noProof/>
        </w:rPr>
        <w:t>Приклад</w:t>
      </w:r>
      <w:r w:rsidR="003E3BD1">
        <w:rPr>
          <w:noProof/>
        </w:rPr>
        <w:t>ами</w:t>
      </w:r>
      <w:r w:rsidR="003E3BD1" w:rsidRPr="00601585">
        <w:rPr>
          <w:noProof/>
        </w:rPr>
        <w:t xml:space="preserve"> </w:t>
      </w:r>
      <w:r w:rsidR="002651BC" w:rsidRPr="00601585">
        <w:rPr>
          <w:noProof/>
        </w:rPr>
        <w:t xml:space="preserve">двостороннього обміну щодо загрози </w:t>
      </w:r>
      <w:r w:rsidR="003E3BD1">
        <w:rPr>
          <w:noProof/>
        </w:rPr>
        <w:t xml:space="preserve">можуть бути </w:t>
      </w:r>
      <w:r w:rsidR="002651BC" w:rsidRPr="00601585">
        <w:rPr>
          <w:noProof/>
        </w:rPr>
        <w:t>державно-комерційні кооперативи та державно-урядові кооперативи. Приклад</w:t>
      </w:r>
      <w:r w:rsidR="003E3BD1">
        <w:rPr>
          <w:noProof/>
        </w:rPr>
        <w:t>ами</w:t>
      </w:r>
      <w:r w:rsidR="002651BC" w:rsidRPr="00601585">
        <w:rPr>
          <w:noProof/>
        </w:rPr>
        <w:t xml:space="preserve"> багатостороннього обміну </w:t>
      </w:r>
      <w:r w:rsidR="003E3BD1">
        <w:rPr>
          <w:noProof/>
        </w:rPr>
        <w:t xml:space="preserve">є </w:t>
      </w:r>
      <w:r w:rsidR="002651BC" w:rsidRPr="00601585">
        <w:rPr>
          <w:noProof/>
        </w:rPr>
        <w:t>організації, які беруть участь у консорціумах. Інформація про загрози може бути дуже чутливою (</w:t>
      </w:r>
      <w:r w:rsidR="00831C5A" w:rsidRPr="00601585">
        <w:rPr>
          <w:noProof/>
        </w:rPr>
        <w:t>у так</w:t>
      </w:r>
      <w:r w:rsidR="002651BC" w:rsidRPr="00601585">
        <w:rPr>
          <w:noProof/>
        </w:rPr>
        <w:t xml:space="preserve">ому </w:t>
      </w:r>
      <w:r w:rsidR="00831C5A" w:rsidRPr="00601585">
        <w:rPr>
          <w:noProof/>
        </w:rPr>
        <w:t xml:space="preserve">разі </w:t>
      </w:r>
      <w:r w:rsidR="002651BC" w:rsidRPr="00601585">
        <w:rPr>
          <w:noProof/>
        </w:rPr>
        <w:t>необхідна наявність спеціальних угод між контрагентами щодо взаємного нерозголошення)</w:t>
      </w:r>
      <w:r w:rsidR="00831C5A" w:rsidRPr="00601585">
        <w:rPr>
          <w:noProof/>
        </w:rPr>
        <w:t>.</w:t>
      </w:r>
    </w:p>
    <w:p w:rsidR="0008699A" w:rsidRPr="00601585" w:rsidRDefault="0008699A" w:rsidP="00601585">
      <w:pPr>
        <w:pStyle w:val="a3"/>
        <w:spacing w:after="160"/>
        <w:ind w:left="851"/>
        <w:rPr>
          <w:noProof/>
        </w:rPr>
      </w:pPr>
      <w:r w:rsidRPr="00601585">
        <w:rPr>
          <w:noProof/>
          <w:u w:val="single"/>
        </w:rPr>
        <w:t>Пов</w:t>
      </w:r>
      <w:r w:rsidR="00831C5A" w:rsidRPr="00601585">
        <w:rPr>
          <w:noProof/>
          <w:u w:val="single"/>
        </w:rPr>
        <w:t>’</w:t>
      </w:r>
      <w:r w:rsidRPr="00601585">
        <w:rPr>
          <w:noProof/>
          <w:u w:val="single"/>
        </w:rPr>
        <w:t>язані заходи</w:t>
      </w:r>
      <w:r w:rsidRPr="00601585">
        <w:rPr>
          <w:noProof/>
        </w:rPr>
        <w:t xml:space="preserve">: </w:t>
      </w:r>
      <w:hyperlink w:anchor="_IR-4_Обробка_інциденту" w:history="1">
        <w:r w:rsidR="007F47A3" w:rsidRPr="00601585">
          <w:rPr>
            <w:rStyle w:val="af1"/>
            <w:rFonts w:eastAsia="Times New Roman"/>
            <w:bCs/>
            <w:lang w:eastAsia="uk-UA"/>
          </w:rPr>
          <w:t>IR-4</w:t>
        </w:r>
      </w:hyperlink>
      <w:r w:rsidRPr="00601585">
        <w:rPr>
          <w:noProof/>
        </w:rPr>
        <w:t xml:space="preserve">, </w:t>
      </w:r>
      <w:hyperlink w:anchor="_РМ-12_Програма_інсайдерської" w:history="1">
        <w:r w:rsidR="00345088" w:rsidRPr="00601585">
          <w:rPr>
            <w:rStyle w:val="af1"/>
            <w:rFonts w:eastAsia="Times New Roman"/>
            <w:bCs/>
            <w:lang w:eastAsia="uk-UA"/>
          </w:rPr>
          <w:t>РМ-12</w:t>
        </w:r>
      </w:hyperlink>
      <w:r w:rsidRPr="00601585">
        <w:rPr>
          <w:noProof/>
        </w:rPr>
        <w:t>.</w:t>
      </w:r>
    </w:p>
    <w:p w:rsidR="0008699A"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08699A" w:rsidRPr="00601585" w:rsidRDefault="0008699A" w:rsidP="00601585">
      <w:pPr>
        <w:pStyle w:val="5"/>
        <w:numPr>
          <w:ilvl w:val="0"/>
          <w:numId w:val="400"/>
        </w:numPr>
        <w:ind w:left="1418" w:hanging="709"/>
        <w:rPr>
          <w:rFonts w:ascii="Times New Roman" w:hAnsi="Times New Roman" w:cs="Times New Roman"/>
          <w:szCs w:val="24"/>
        </w:rPr>
      </w:pPr>
      <w:bookmarkStart w:id="685" w:name="_Програма_інформування_про"/>
      <w:bookmarkEnd w:id="685"/>
      <w:r w:rsidRPr="00601585">
        <w:rPr>
          <w:rFonts w:ascii="Times New Roman" w:hAnsi="Times New Roman" w:cs="Times New Roman"/>
          <w:szCs w:val="24"/>
        </w:rPr>
        <w:t xml:space="preserve">Програма інформування про загрози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Автоматизовані засоби для обміну інформацією про загрози</w:t>
      </w:r>
    </w:p>
    <w:p w:rsidR="0008699A" w:rsidRPr="00601585" w:rsidRDefault="00F76886" w:rsidP="00601585">
      <w:pPr>
        <w:pStyle w:val="a3"/>
      </w:pPr>
      <w:r w:rsidRPr="00601585">
        <w:t>В</w:t>
      </w:r>
      <w:r w:rsidR="0008699A" w:rsidRPr="00601585">
        <w:t>икористову</w:t>
      </w:r>
      <w:r w:rsidRPr="00601585">
        <w:t>вати</w:t>
      </w:r>
      <w:r w:rsidR="0008699A" w:rsidRPr="00601585">
        <w:t xml:space="preserve"> автоматизовані засоби </w:t>
      </w:r>
      <w:r w:rsidRPr="00601585">
        <w:t xml:space="preserve">з метою </w:t>
      </w:r>
      <w:r w:rsidR="0008699A" w:rsidRPr="00601585">
        <w:t>максиміз</w:t>
      </w:r>
      <w:r w:rsidRPr="00601585">
        <w:t>ації</w:t>
      </w:r>
      <w:r w:rsidR="0008699A" w:rsidRPr="00601585">
        <w:t xml:space="preserve"> ефективн</w:t>
      </w:r>
      <w:r w:rsidR="002651BC" w:rsidRPr="00601585">
        <w:t>о</w:t>
      </w:r>
      <w:r w:rsidR="0008699A" w:rsidRPr="00601585">
        <w:t>ст</w:t>
      </w:r>
      <w:r w:rsidR="00C90861" w:rsidRPr="00601585">
        <w:t>і</w:t>
      </w:r>
      <w:r w:rsidR="0008699A" w:rsidRPr="00601585">
        <w:t xml:space="preserve"> обміну інформацією про </w:t>
      </w:r>
      <w:r w:rsidRPr="00601585">
        <w:t>в</w:t>
      </w:r>
      <w:r w:rsidR="002651BC" w:rsidRPr="00601585">
        <w:t>и</w:t>
      </w:r>
      <w:r w:rsidRPr="00601585">
        <w:t>явлені</w:t>
      </w:r>
      <w:r w:rsidR="0008699A" w:rsidRPr="00601585">
        <w:t xml:space="preserve"> загрози.</w:t>
      </w:r>
    </w:p>
    <w:p w:rsidR="003058F1" w:rsidRPr="00601585" w:rsidRDefault="003058F1" w:rsidP="00601585">
      <w:pPr>
        <w:pStyle w:val="a3"/>
      </w:pPr>
      <w:r w:rsidRPr="00601585">
        <w:rPr>
          <w:noProof/>
          <w:color w:val="FF0000"/>
          <w:u w:val="single"/>
        </w:rPr>
        <w:t>Рекомендації з реалізації:</w:t>
      </w:r>
      <w:r w:rsidRPr="00601585">
        <w:rPr>
          <w:noProof/>
        </w:rPr>
        <w:t xml:space="preserve"> Для досягнення максимальної ефективності моніторингу важливо знати, яку загрозу та індикатори повинні шукати датчики. Використовуючи налагоджені сервіси та автоматизовані інструменти, організації значно покращують свою здатність швидко ділитися та передавати </w:t>
      </w:r>
      <w:r w:rsidR="00DA297B" w:rsidRPr="00601585">
        <w:rPr>
          <w:noProof/>
        </w:rPr>
        <w:t xml:space="preserve">в </w:t>
      </w:r>
      <w:r w:rsidRPr="00601585">
        <w:rPr>
          <w:noProof/>
        </w:rPr>
        <w:t xml:space="preserve">засоби моніторингу </w:t>
      </w:r>
      <w:r w:rsidR="00347AE4" w:rsidRPr="00601585">
        <w:rPr>
          <w:noProof/>
        </w:rPr>
        <w:t>виявлені</w:t>
      </w:r>
      <w:r w:rsidRPr="00601585">
        <w:rPr>
          <w:noProof/>
        </w:rPr>
        <w:t xml:space="preserve"> загрози.</w:t>
      </w:r>
    </w:p>
    <w:p w:rsidR="0008699A" w:rsidRPr="00601585" w:rsidRDefault="0008699A" w:rsidP="00601585">
      <w:pPr>
        <w:pStyle w:val="a3"/>
      </w:pPr>
      <w:r w:rsidRPr="00601585">
        <w:t>Пов</w:t>
      </w:r>
      <w:r w:rsidR="00DA297B" w:rsidRPr="00601585">
        <w:t>’</w:t>
      </w:r>
      <w:r w:rsidRPr="00601585">
        <w:t>язані заходи: Немає.</w:t>
      </w:r>
    </w:p>
    <w:p w:rsidR="0008699A" w:rsidRPr="00601585" w:rsidRDefault="0008699A" w:rsidP="00601585">
      <w:pPr>
        <w:widowControl w:val="0"/>
        <w:tabs>
          <w:tab w:val="left" w:pos="1418"/>
          <w:tab w:val="left" w:pos="3794"/>
        </w:tabs>
        <w:ind w:left="851"/>
        <w:rPr>
          <w:noProof/>
          <w:szCs w:val="24"/>
          <w:u w:val="single"/>
        </w:rPr>
      </w:pPr>
      <w:r w:rsidRPr="00601585">
        <w:rPr>
          <w:noProof/>
          <w:szCs w:val="24"/>
          <w:u w:val="single"/>
        </w:rPr>
        <w:t>Посилання: Немає.</w:t>
      </w:r>
    </w:p>
    <w:p w:rsidR="00621A19" w:rsidRPr="00601585" w:rsidRDefault="00621A19" w:rsidP="00601585">
      <w:pPr>
        <w:widowControl w:val="0"/>
        <w:tabs>
          <w:tab w:val="left" w:pos="1418"/>
          <w:tab w:val="left" w:pos="3794"/>
        </w:tabs>
        <w:ind w:left="851"/>
        <w:rPr>
          <w:b/>
          <w:noProof/>
          <w:szCs w:val="24"/>
        </w:rPr>
      </w:pPr>
    </w:p>
    <w:p w:rsidR="00621A19" w:rsidRPr="00601585" w:rsidRDefault="0008699A" w:rsidP="00601585">
      <w:pPr>
        <w:pStyle w:val="1"/>
        <w:rPr>
          <w:rFonts w:ascii="Times New Roman" w:hAnsi="Times New Roman"/>
        </w:rPr>
      </w:pPr>
      <w:bookmarkStart w:id="686" w:name="_PM-17_Захист_контрольованої"/>
      <w:bookmarkEnd w:id="686"/>
      <w:r w:rsidRPr="00601585">
        <w:rPr>
          <w:rFonts w:ascii="Times New Roman" w:hAnsi="Times New Roman"/>
        </w:rPr>
        <w:t>PM-17</w:t>
      </w:r>
      <w:r w:rsidRPr="00601585">
        <w:rPr>
          <w:rFonts w:ascii="Times New Roman" w:hAnsi="Times New Roman"/>
        </w:rPr>
        <w:tab/>
        <w:t xml:space="preserve">Захист </w:t>
      </w:r>
      <w:r w:rsidR="001B7E6D" w:rsidRPr="00601585">
        <w:rPr>
          <w:rFonts w:ascii="Times New Roman" w:hAnsi="Times New Roman"/>
        </w:rPr>
        <w:t xml:space="preserve">публічної </w:t>
      </w:r>
      <w:r w:rsidRPr="00601585">
        <w:rPr>
          <w:rFonts w:ascii="Times New Roman" w:hAnsi="Times New Roman"/>
        </w:rPr>
        <w:t>інформації на зовнішніх системах</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08699A" w:rsidP="00601585">
      <w:pPr>
        <w:pStyle w:val="2"/>
        <w:numPr>
          <w:ilvl w:val="0"/>
          <w:numId w:val="171"/>
        </w:numPr>
        <w:ind w:left="1134" w:hanging="425"/>
        <w:rPr>
          <w:noProof/>
        </w:rPr>
      </w:pPr>
      <w:r w:rsidRPr="00601585">
        <w:rPr>
          <w:noProof/>
        </w:rPr>
        <w:t>Розроб</w:t>
      </w:r>
      <w:r w:rsidR="00937A4D" w:rsidRPr="00601585">
        <w:rPr>
          <w:noProof/>
        </w:rPr>
        <w:t>ити</w:t>
      </w:r>
      <w:r w:rsidRPr="00601585">
        <w:rPr>
          <w:noProof/>
        </w:rPr>
        <w:t xml:space="preserve"> політику </w:t>
      </w:r>
      <w:r w:rsidR="00937A4D" w:rsidRPr="00601585">
        <w:rPr>
          <w:noProof/>
        </w:rPr>
        <w:t>та</w:t>
      </w:r>
      <w:r w:rsidRPr="00601585">
        <w:rPr>
          <w:noProof/>
        </w:rPr>
        <w:t xml:space="preserve"> процедури для забезпечення того, щоб вимоги до захисту </w:t>
      </w:r>
      <w:r w:rsidR="001B7E6D" w:rsidRPr="00601585">
        <w:rPr>
          <w:noProof/>
        </w:rPr>
        <w:t xml:space="preserve">публічної </w:t>
      </w:r>
      <w:r w:rsidRPr="00601585">
        <w:rPr>
          <w:noProof/>
        </w:rPr>
        <w:t>інформації</w:t>
      </w:r>
      <w:r w:rsidR="00937A4D" w:rsidRPr="00601585">
        <w:rPr>
          <w:noProof/>
        </w:rPr>
        <w:t>, яка</w:t>
      </w:r>
      <w:r w:rsidRPr="00601585">
        <w:rPr>
          <w:noProof/>
        </w:rPr>
        <w:t xml:space="preserve"> обробля</w:t>
      </w:r>
      <w:r w:rsidR="00ED1262" w:rsidRPr="00601585">
        <w:rPr>
          <w:noProof/>
        </w:rPr>
        <w:t>є</w:t>
      </w:r>
      <w:r w:rsidR="00937A4D" w:rsidRPr="00601585">
        <w:rPr>
          <w:noProof/>
        </w:rPr>
        <w:t>ться</w:t>
      </w:r>
      <w:r w:rsidRPr="00601585">
        <w:rPr>
          <w:noProof/>
        </w:rPr>
        <w:t>, зберіга</w:t>
      </w:r>
      <w:r w:rsidR="001B7E6D" w:rsidRPr="00601585">
        <w:rPr>
          <w:noProof/>
        </w:rPr>
        <w:t>є</w:t>
      </w:r>
      <w:r w:rsidR="00937A4D" w:rsidRPr="00601585">
        <w:rPr>
          <w:noProof/>
        </w:rPr>
        <w:t>ться</w:t>
      </w:r>
      <w:r w:rsidRPr="00601585">
        <w:rPr>
          <w:noProof/>
        </w:rPr>
        <w:t xml:space="preserve"> або переда</w:t>
      </w:r>
      <w:r w:rsidR="00347AE4" w:rsidRPr="00601585">
        <w:rPr>
          <w:noProof/>
        </w:rPr>
        <w:t>є</w:t>
      </w:r>
      <w:r w:rsidR="00937A4D" w:rsidRPr="00601585">
        <w:rPr>
          <w:noProof/>
        </w:rPr>
        <w:t>ться</w:t>
      </w:r>
      <w:r w:rsidRPr="00601585">
        <w:rPr>
          <w:noProof/>
        </w:rPr>
        <w:t xml:space="preserve"> по зовнішні</w:t>
      </w:r>
      <w:r w:rsidR="002651BC" w:rsidRPr="00601585">
        <w:rPr>
          <w:noProof/>
        </w:rPr>
        <w:t>х</w:t>
      </w:r>
      <w:r w:rsidRPr="00601585">
        <w:rPr>
          <w:noProof/>
        </w:rPr>
        <w:t xml:space="preserve"> система</w:t>
      </w:r>
      <w:r w:rsidR="002651BC" w:rsidRPr="00601585">
        <w:rPr>
          <w:noProof/>
        </w:rPr>
        <w:t>х</w:t>
      </w:r>
      <w:r w:rsidRPr="00601585">
        <w:rPr>
          <w:noProof/>
        </w:rPr>
        <w:t>, здійснювалися відп</w:t>
      </w:r>
      <w:r w:rsidR="001B7E6D" w:rsidRPr="00601585">
        <w:rPr>
          <w:noProof/>
        </w:rPr>
        <w:t>овідно до чинного законодавства</w:t>
      </w:r>
      <w:r w:rsidRPr="00601585">
        <w:rPr>
          <w:noProof/>
        </w:rPr>
        <w:t xml:space="preserve">. </w:t>
      </w:r>
    </w:p>
    <w:p w:rsidR="0008699A" w:rsidRPr="00601585" w:rsidRDefault="0008699A" w:rsidP="00601585">
      <w:pPr>
        <w:pStyle w:val="2"/>
        <w:rPr>
          <w:noProof/>
        </w:rPr>
      </w:pPr>
      <w:r w:rsidRPr="00601585">
        <w:rPr>
          <w:noProof/>
        </w:rPr>
        <w:t>Оновлю</w:t>
      </w:r>
      <w:r w:rsidR="00937A4D" w:rsidRPr="00601585">
        <w:rPr>
          <w:noProof/>
        </w:rPr>
        <w:t>вати</w:t>
      </w:r>
      <w:r w:rsidRPr="00601585">
        <w:rPr>
          <w:noProof/>
        </w:rPr>
        <w:t xml:space="preserve"> політику та процедури [</w:t>
      </w:r>
      <w:r w:rsidRPr="00601585">
        <w:rPr>
          <w:i/>
          <w:noProof/>
        </w:rPr>
        <w:t>Призначення:з визначеною організацією частотою</w:t>
      </w:r>
      <w:r w:rsidRPr="00601585">
        <w:rPr>
          <w:noProof/>
        </w:rPr>
        <w:t>].</w:t>
      </w:r>
    </w:p>
    <w:p w:rsidR="003058F1" w:rsidRPr="00601585" w:rsidRDefault="003058F1"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Захист </w:t>
      </w:r>
      <w:r w:rsidR="001B7E6D" w:rsidRPr="00601585">
        <w:rPr>
          <w:noProof/>
        </w:rPr>
        <w:t>публічної</w:t>
      </w:r>
      <w:r w:rsidRPr="00601585">
        <w:rPr>
          <w:noProof/>
        </w:rPr>
        <w:t xml:space="preserve"> інформації </w:t>
      </w:r>
      <w:r w:rsidR="002E6838" w:rsidRPr="00601585">
        <w:rPr>
          <w:noProof/>
        </w:rPr>
        <w:t>в</w:t>
      </w:r>
      <w:r w:rsidRPr="00601585">
        <w:rPr>
          <w:noProof/>
        </w:rPr>
        <w:t xml:space="preserve"> недержавних організаціях </w:t>
      </w:r>
      <w:r w:rsidR="002E6838" w:rsidRPr="00601585">
        <w:rPr>
          <w:noProof/>
        </w:rPr>
        <w:t xml:space="preserve">і </w:t>
      </w:r>
      <w:r w:rsidRPr="00601585">
        <w:rPr>
          <w:noProof/>
        </w:rPr>
        <w:t>системах є критично важливим для безпеки державних операцій та активів приватних осіб.</w:t>
      </w:r>
    </w:p>
    <w:p w:rsidR="0008699A" w:rsidRPr="00601585" w:rsidRDefault="0008699A" w:rsidP="00601585">
      <w:pPr>
        <w:pStyle w:val="a3"/>
        <w:spacing w:after="200"/>
        <w:ind w:left="851"/>
        <w:rPr>
          <w:noProof/>
        </w:rPr>
      </w:pPr>
      <w:r w:rsidRPr="00601585">
        <w:rPr>
          <w:noProof/>
          <w:u w:val="single"/>
        </w:rPr>
        <w:t>Пов</w:t>
      </w:r>
      <w:r w:rsidR="002E6838" w:rsidRPr="00601585">
        <w:rPr>
          <w:noProof/>
          <w:u w:val="single"/>
        </w:rPr>
        <w:t>’</w:t>
      </w:r>
      <w:r w:rsidRPr="00601585">
        <w:rPr>
          <w:noProof/>
          <w:u w:val="single"/>
        </w:rPr>
        <w:t>язані заходи</w:t>
      </w:r>
      <w:r w:rsidRPr="00601585">
        <w:rPr>
          <w:noProof/>
        </w:rPr>
        <w:t xml:space="preserve">: </w:t>
      </w:r>
      <w:hyperlink w:anchor="_CA-6_Авторизація" w:history="1">
        <w:r w:rsidR="00AF610D" w:rsidRPr="00601585">
          <w:rPr>
            <w:rStyle w:val="af1"/>
            <w:rFonts w:eastAsia="Times New Roman"/>
            <w:bCs/>
            <w:lang w:eastAsia="uk-UA"/>
          </w:rPr>
          <w:t>CA-6</w:t>
        </w:r>
      </w:hyperlink>
      <w:r w:rsidRPr="00601585">
        <w:rPr>
          <w:noProof/>
        </w:rPr>
        <w:t xml:space="preserve">, </w:t>
      </w:r>
      <w:hyperlink w:anchor="_PM-10_Процес_авторизації" w:history="1">
        <w:r w:rsidR="00AF610D" w:rsidRPr="00601585">
          <w:rPr>
            <w:rStyle w:val="af1"/>
            <w:rFonts w:eastAsia="Times New Roman"/>
            <w:bCs/>
            <w:lang w:eastAsia="uk-UA"/>
          </w:rPr>
          <w:t>PM-10</w:t>
        </w:r>
      </w:hyperlink>
      <w:r w:rsidRPr="00601585">
        <w:rPr>
          <w:noProof/>
        </w:rPr>
        <w:t>.</w:t>
      </w:r>
    </w:p>
    <w:p w:rsidR="0008699A"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A467FB" w:rsidP="00601585">
      <w:pPr>
        <w:pStyle w:val="a3"/>
        <w:tabs>
          <w:tab w:val="left" w:pos="534"/>
          <w:tab w:val="left" w:pos="3794"/>
        </w:tabs>
        <w:spacing w:after="200"/>
        <w:ind w:left="851"/>
        <w:rPr>
          <w:noProof/>
        </w:rPr>
      </w:pPr>
      <w:r w:rsidRPr="00601585">
        <w:rPr>
          <w:noProof/>
          <w:u w:val="single"/>
        </w:rPr>
        <w:t>Посилання: Немає.</w:t>
      </w:r>
    </w:p>
    <w:p w:rsidR="00621A19" w:rsidRPr="00601585" w:rsidRDefault="00621A19" w:rsidP="00601585">
      <w:pPr>
        <w:pStyle w:val="a3"/>
        <w:tabs>
          <w:tab w:val="left" w:pos="534"/>
          <w:tab w:val="left" w:pos="3794"/>
        </w:tabs>
        <w:spacing w:after="200"/>
        <w:ind w:left="851"/>
        <w:rPr>
          <w:noProof/>
        </w:rPr>
      </w:pPr>
    </w:p>
    <w:p w:rsidR="00621A19" w:rsidRPr="00601585" w:rsidRDefault="0008699A" w:rsidP="00601585">
      <w:pPr>
        <w:pStyle w:val="1"/>
        <w:rPr>
          <w:rFonts w:ascii="Times New Roman" w:hAnsi="Times New Roman"/>
        </w:rPr>
      </w:pPr>
      <w:bookmarkStart w:id="687" w:name="_PM-18_План_програми"/>
      <w:bookmarkEnd w:id="687"/>
      <w:r w:rsidRPr="00601585">
        <w:rPr>
          <w:rFonts w:ascii="Times New Roman" w:hAnsi="Times New Roman"/>
        </w:rPr>
        <w:t>PM-18</w:t>
      </w:r>
      <w:r w:rsidRPr="00601585">
        <w:rPr>
          <w:rFonts w:ascii="Times New Roman" w:hAnsi="Times New Roman"/>
        </w:rPr>
        <w:tab/>
      </w:r>
      <w:r w:rsidR="00937A4D" w:rsidRPr="00601585">
        <w:rPr>
          <w:rFonts w:ascii="Times New Roman" w:hAnsi="Times New Roman"/>
        </w:rPr>
        <w:t xml:space="preserve">Програма (концепція) забезпечення </w:t>
      </w:r>
      <w:r w:rsidRPr="00601585">
        <w:rPr>
          <w:rFonts w:ascii="Times New Roman" w:hAnsi="Times New Roman"/>
        </w:rPr>
        <w:t>приватності</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08699A" w:rsidP="00601585">
      <w:pPr>
        <w:pStyle w:val="2"/>
        <w:numPr>
          <w:ilvl w:val="0"/>
          <w:numId w:val="172"/>
        </w:numPr>
        <w:ind w:left="1134" w:hanging="425"/>
        <w:rPr>
          <w:noProof/>
        </w:rPr>
      </w:pPr>
      <w:r w:rsidRPr="00601585">
        <w:t>Розроб</w:t>
      </w:r>
      <w:r w:rsidR="00937A4D" w:rsidRPr="00601585">
        <w:t>ити</w:t>
      </w:r>
      <w:r w:rsidRPr="00601585">
        <w:t xml:space="preserve"> та пошир</w:t>
      </w:r>
      <w:r w:rsidR="00937A4D" w:rsidRPr="00601585">
        <w:t>ити</w:t>
      </w:r>
      <w:r w:rsidRPr="00601585">
        <w:t xml:space="preserve"> </w:t>
      </w:r>
      <w:r w:rsidR="001B3D3F" w:rsidRPr="00601585">
        <w:t>загальноорганізаційну</w:t>
      </w:r>
      <w:r w:rsidRPr="00601585">
        <w:t xml:space="preserve"> </w:t>
      </w:r>
      <w:r w:rsidR="001B3D3F" w:rsidRPr="00601585">
        <w:t>програму</w:t>
      </w:r>
      <w:r w:rsidR="00937A4D" w:rsidRPr="00601585">
        <w:t xml:space="preserve"> (концепцію) </w:t>
      </w:r>
      <w:r w:rsidRPr="00601585">
        <w:t>забезпечення приватності, як</w:t>
      </w:r>
      <w:r w:rsidR="00937A4D" w:rsidRPr="00601585">
        <w:t>а</w:t>
      </w:r>
      <w:r w:rsidRPr="00601585">
        <w:rPr>
          <w:noProof/>
        </w:rPr>
        <w:t>:</w:t>
      </w:r>
    </w:p>
    <w:p w:rsidR="0008699A" w:rsidRPr="00601585" w:rsidRDefault="002E6838" w:rsidP="00601585">
      <w:pPr>
        <w:pStyle w:val="3"/>
        <w:keepNext w:val="0"/>
        <w:widowControl w:val="0"/>
        <w:numPr>
          <w:ilvl w:val="0"/>
          <w:numId w:val="174"/>
        </w:numPr>
        <w:ind w:left="1701" w:hanging="567"/>
        <w:rPr>
          <w:rFonts w:cs="Times New Roman"/>
          <w:noProof/>
        </w:rPr>
      </w:pPr>
      <w:r w:rsidRPr="00601585">
        <w:rPr>
          <w:rFonts w:cs="Times New Roman"/>
          <w:noProof/>
        </w:rPr>
        <w:t xml:space="preserve">містить </w:t>
      </w:r>
      <w:r w:rsidR="0008699A" w:rsidRPr="00601585">
        <w:rPr>
          <w:rFonts w:cs="Times New Roman"/>
          <w:noProof/>
        </w:rPr>
        <w:t xml:space="preserve">опис структури програми </w:t>
      </w:r>
      <w:r w:rsidR="00937A4D" w:rsidRPr="00601585">
        <w:rPr>
          <w:rFonts w:cs="Times New Roman"/>
          <w:noProof/>
        </w:rPr>
        <w:t xml:space="preserve">забезпечення </w:t>
      </w:r>
      <w:r w:rsidR="0008699A" w:rsidRPr="00601585">
        <w:rPr>
          <w:rFonts w:cs="Times New Roman"/>
          <w:noProof/>
        </w:rPr>
        <w:t xml:space="preserve">приватності та ресурсів, призначених для </w:t>
      </w:r>
      <w:r w:rsidR="00937A4D" w:rsidRPr="00601585">
        <w:rPr>
          <w:rFonts w:cs="Times New Roman"/>
          <w:noProof/>
        </w:rPr>
        <w:t xml:space="preserve">реалізації </w:t>
      </w:r>
      <w:r w:rsidR="0008699A" w:rsidRPr="00601585">
        <w:rPr>
          <w:rFonts w:cs="Times New Roman"/>
          <w:noProof/>
        </w:rPr>
        <w:t xml:space="preserve">програми </w:t>
      </w:r>
      <w:r w:rsidR="00937A4D" w:rsidRPr="00601585">
        <w:rPr>
          <w:rFonts w:cs="Times New Roman"/>
          <w:noProof/>
        </w:rPr>
        <w:t xml:space="preserve">забезпечення </w:t>
      </w:r>
      <w:r w:rsidR="0008699A" w:rsidRPr="00601585">
        <w:rPr>
          <w:rFonts w:cs="Times New Roman"/>
          <w:noProof/>
        </w:rPr>
        <w:t>приватності;</w:t>
      </w:r>
    </w:p>
    <w:p w:rsidR="0008699A" w:rsidRPr="00601585" w:rsidRDefault="002E6838" w:rsidP="00601585">
      <w:pPr>
        <w:pStyle w:val="3"/>
        <w:keepNext w:val="0"/>
        <w:widowControl w:val="0"/>
        <w:rPr>
          <w:rFonts w:cs="Times New Roman"/>
          <w:noProof/>
        </w:rPr>
      </w:pPr>
      <w:r w:rsidRPr="00601585">
        <w:rPr>
          <w:rFonts w:cs="Times New Roman"/>
          <w:noProof/>
        </w:rPr>
        <w:t>м</w:t>
      </w:r>
      <w:r w:rsidR="0008699A" w:rsidRPr="00601585">
        <w:rPr>
          <w:rFonts w:cs="Times New Roman"/>
          <w:noProof/>
        </w:rPr>
        <w:t xml:space="preserve">істить огляд вимог до </w:t>
      </w:r>
      <w:r w:rsidR="00937A4D" w:rsidRPr="00601585">
        <w:rPr>
          <w:rFonts w:cs="Times New Roman"/>
          <w:noProof/>
        </w:rPr>
        <w:t>забезпечення</w:t>
      </w:r>
      <w:r w:rsidR="0008699A" w:rsidRPr="00601585">
        <w:rPr>
          <w:rFonts w:cs="Times New Roman"/>
          <w:noProof/>
        </w:rPr>
        <w:t xml:space="preserve"> приватності </w:t>
      </w:r>
      <w:r w:rsidRPr="00601585">
        <w:rPr>
          <w:rFonts w:cs="Times New Roman"/>
          <w:noProof/>
        </w:rPr>
        <w:t xml:space="preserve">й </w:t>
      </w:r>
      <w:r w:rsidR="0008699A" w:rsidRPr="00601585">
        <w:rPr>
          <w:rFonts w:cs="Times New Roman"/>
          <w:noProof/>
        </w:rPr>
        <w:t xml:space="preserve">опис засобів управління програмою забезпечення приватності та загальних </w:t>
      </w:r>
      <w:r w:rsidR="00937A4D" w:rsidRPr="00601585">
        <w:rPr>
          <w:rFonts w:cs="Times New Roman"/>
          <w:noProof/>
        </w:rPr>
        <w:t xml:space="preserve">заходів </w:t>
      </w:r>
      <w:r w:rsidR="00347AE4" w:rsidRPr="00601585">
        <w:rPr>
          <w:rFonts w:cs="Times New Roman"/>
          <w:noProof/>
        </w:rPr>
        <w:t>захисту</w:t>
      </w:r>
      <w:r w:rsidR="0008699A" w:rsidRPr="00601585">
        <w:rPr>
          <w:rFonts w:cs="Times New Roman"/>
          <w:noProof/>
        </w:rPr>
        <w:t>, встановлених або запланованих для задоволення цих вимог;</w:t>
      </w:r>
    </w:p>
    <w:p w:rsidR="0008699A" w:rsidRPr="00601585" w:rsidRDefault="002E6838" w:rsidP="00601585">
      <w:pPr>
        <w:pStyle w:val="3"/>
        <w:keepNext w:val="0"/>
        <w:widowControl w:val="0"/>
        <w:rPr>
          <w:rFonts w:cs="Times New Roman"/>
          <w:noProof/>
        </w:rPr>
      </w:pPr>
      <w:r w:rsidRPr="00601585">
        <w:rPr>
          <w:rFonts w:cs="Times New Roman"/>
          <w:noProof/>
        </w:rPr>
        <w:t>в</w:t>
      </w:r>
      <w:r w:rsidR="00ED1262" w:rsidRPr="00601585">
        <w:rPr>
          <w:rFonts w:cs="Times New Roman"/>
          <w:noProof/>
        </w:rPr>
        <w:t>и</w:t>
      </w:r>
      <w:r w:rsidR="00937A4D" w:rsidRPr="00601585">
        <w:rPr>
          <w:rFonts w:cs="Times New Roman"/>
          <w:noProof/>
        </w:rPr>
        <w:t xml:space="preserve">значає обов’язки </w:t>
      </w:r>
      <w:r w:rsidR="0008699A" w:rsidRPr="00601585">
        <w:rPr>
          <w:rFonts w:cs="Times New Roman"/>
          <w:noProof/>
        </w:rPr>
        <w:t>посадової особи щодо приватності, а також визнач</w:t>
      </w:r>
      <w:r w:rsidR="00937A4D" w:rsidRPr="00601585">
        <w:rPr>
          <w:rFonts w:cs="Times New Roman"/>
          <w:noProof/>
        </w:rPr>
        <w:t xml:space="preserve">ає обов’язки </w:t>
      </w:r>
      <w:r w:rsidR="00347AE4" w:rsidRPr="00601585">
        <w:rPr>
          <w:rFonts w:cs="Times New Roman"/>
          <w:noProof/>
        </w:rPr>
        <w:t>інших посадових осіб і персонал</w:t>
      </w:r>
      <w:r w:rsidR="00C90861" w:rsidRPr="00601585">
        <w:rPr>
          <w:rFonts w:cs="Times New Roman"/>
          <w:noProof/>
        </w:rPr>
        <w:t>у</w:t>
      </w:r>
      <w:r w:rsidR="0008699A" w:rsidRPr="00601585">
        <w:rPr>
          <w:rFonts w:cs="Times New Roman"/>
          <w:noProof/>
        </w:rPr>
        <w:t xml:space="preserve"> з питань </w:t>
      </w:r>
      <w:r w:rsidR="00937A4D" w:rsidRPr="00601585">
        <w:rPr>
          <w:rFonts w:cs="Times New Roman"/>
          <w:noProof/>
        </w:rPr>
        <w:t xml:space="preserve">забезпечення </w:t>
      </w:r>
      <w:r w:rsidR="0008699A" w:rsidRPr="00601585">
        <w:rPr>
          <w:rFonts w:cs="Times New Roman"/>
          <w:noProof/>
        </w:rPr>
        <w:t>приватності;</w:t>
      </w:r>
    </w:p>
    <w:p w:rsidR="0008699A" w:rsidRPr="00601585" w:rsidRDefault="002E6838" w:rsidP="00601585">
      <w:pPr>
        <w:pStyle w:val="3"/>
        <w:keepNext w:val="0"/>
        <w:widowControl w:val="0"/>
        <w:rPr>
          <w:rFonts w:cs="Times New Roman"/>
          <w:noProof/>
        </w:rPr>
      </w:pPr>
      <w:r w:rsidRPr="00601585">
        <w:rPr>
          <w:rFonts w:cs="Times New Roman"/>
          <w:noProof/>
        </w:rPr>
        <w:t>о</w:t>
      </w:r>
      <w:r w:rsidR="0008699A" w:rsidRPr="00601585">
        <w:rPr>
          <w:rFonts w:cs="Times New Roman"/>
          <w:noProof/>
        </w:rPr>
        <w:t>писує зобов</w:t>
      </w:r>
      <w:r w:rsidRPr="00601585">
        <w:rPr>
          <w:rFonts w:cs="Times New Roman"/>
          <w:noProof/>
        </w:rPr>
        <w:t>’</w:t>
      </w:r>
      <w:r w:rsidR="0008699A" w:rsidRPr="00601585">
        <w:rPr>
          <w:rFonts w:cs="Times New Roman"/>
          <w:noProof/>
        </w:rPr>
        <w:t>язання керівництва</w:t>
      </w:r>
      <w:r w:rsidR="00937A4D" w:rsidRPr="00601585">
        <w:rPr>
          <w:rFonts w:cs="Times New Roman"/>
          <w:noProof/>
        </w:rPr>
        <w:t xml:space="preserve">, </w:t>
      </w:r>
      <w:r w:rsidR="0008699A" w:rsidRPr="00601585">
        <w:rPr>
          <w:rFonts w:cs="Times New Roman"/>
          <w:noProof/>
        </w:rPr>
        <w:t xml:space="preserve">стратегічні цілі та завдання програми </w:t>
      </w:r>
      <w:r w:rsidR="00937A4D" w:rsidRPr="00601585">
        <w:rPr>
          <w:rFonts w:cs="Times New Roman"/>
          <w:noProof/>
        </w:rPr>
        <w:t xml:space="preserve">забезпечення </w:t>
      </w:r>
      <w:r w:rsidR="0008699A" w:rsidRPr="00601585">
        <w:rPr>
          <w:rFonts w:cs="Times New Roman"/>
          <w:noProof/>
        </w:rPr>
        <w:t>приватності;</w:t>
      </w:r>
    </w:p>
    <w:p w:rsidR="0008699A" w:rsidRPr="00601585" w:rsidRDefault="002E6838" w:rsidP="00601585">
      <w:pPr>
        <w:pStyle w:val="3"/>
        <w:keepNext w:val="0"/>
        <w:widowControl w:val="0"/>
        <w:rPr>
          <w:rFonts w:cs="Times New Roman"/>
          <w:noProof/>
        </w:rPr>
      </w:pPr>
      <w:r w:rsidRPr="00601585">
        <w:rPr>
          <w:rFonts w:cs="Times New Roman"/>
          <w:noProof/>
        </w:rPr>
        <w:t>в</w:t>
      </w:r>
      <w:r w:rsidR="0008699A" w:rsidRPr="00601585">
        <w:rPr>
          <w:rFonts w:cs="Times New Roman"/>
          <w:noProof/>
        </w:rPr>
        <w:t>ідображає координацію між організаційними структурами, відповідальними за різні аспекти приватності;</w:t>
      </w:r>
    </w:p>
    <w:p w:rsidR="0008699A" w:rsidRPr="00601585" w:rsidRDefault="00E63468" w:rsidP="00601585">
      <w:pPr>
        <w:pStyle w:val="3"/>
        <w:keepNext w:val="0"/>
        <w:widowControl w:val="0"/>
        <w:rPr>
          <w:rFonts w:cs="Times New Roman"/>
          <w:noProof/>
        </w:rPr>
      </w:pPr>
      <w:r w:rsidRPr="00601585">
        <w:rPr>
          <w:rFonts w:cs="Times New Roman"/>
          <w:noProof/>
        </w:rPr>
        <w:t>з</w:t>
      </w:r>
      <w:r w:rsidR="00937A4D" w:rsidRPr="00601585">
        <w:rPr>
          <w:rFonts w:cs="Times New Roman"/>
          <w:noProof/>
        </w:rPr>
        <w:t>атверджена</w:t>
      </w:r>
      <w:r w:rsidR="0008699A" w:rsidRPr="00601585">
        <w:rPr>
          <w:rFonts w:cs="Times New Roman"/>
          <w:noProof/>
        </w:rPr>
        <w:t xml:space="preserve"> високопосадовцем</w:t>
      </w:r>
      <w:r w:rsidR="003637C1" w:rsidRPr="00601585">
        <w:rPr>
          <w:rFonts w:cs="Times New Roman"/>
          <w:noProof/>
        </w:rPr>
        <w:t>, який є відповідальним</w:t>
      </w:r>
      <w:r w:rsidR="0008699A" w:rsidRPr="00601585">
        <w:rPr>
          <w:rFonts w:cs="Times New Roman"/>
          <w:noProof/>
        </w:rPr>
        <w:t xml:space="preserve"> </w:t>
      </w:r>
      <w:r w:rsidR="003637C1" w:rsidRPr="00601585">
        <w:rPr>
          <w:rFonts w:cs="Times New Roman"/>
          <w:noProof/>
        </w:rPr>
        <w:t>(та підзвітним)</w:t>
      </w:r>
      <w:r w:rsidR="0008699A" w:rsidRPr="00601585">
        <w:rPr>
          <w:rFonts w:cs="Times New Roman"/>
          <w:noProof/>
        </w:rPr>
        <w:t xml:space="preserve"> за</w:t>
      </w:r>
      <w:r w:rsidR="007C0A9F">
        <w:rPr>
          <w:rFonts w:cs="Times New Roman"/>
          <w:noProof/>
        </w:rPr>
        <w:t>:</w:t>
      </w:r>
      <w:r w:rsidR="0008699A" w:rsidRPr="00601585">
        <w:rPr>
          <w:rFonts w:cs="Times New Roman"/>
          <w:noProof/>
        </w:rPr>
        <w:t xml:space="preserve"> </w:t>
      </w:r>
      <w:r w:rsidR="00937A4D" w:rsidRPr="00601585">
        <w:rPr>
          <w:rFonts w:cs="Times New Roman"/>
          <w:noProof/>
        </w:rPr>
        <w:t xml:space="preserve">управління </w:t>
      </w:r>
      <w:r w:rsidR="0008699A" w:rsidRPr="00601585">
        <w:rPr>
          <w:rFonts w:cs="Times New Roman"/>
          <w:noProof/>
        </w:rPr>
        <w:t>ризик</w:t>
      </w:r>
      <w:r w:rsidR="00937A4D" w:rsidRPr="00601585">
        <w:rPr>
          <w:rFonts w:cs="Times New Roman"/>
          <w:noProof/>
        </w:rPr>
        <w:t>ами</w:t>
      </w:r>
      <w:r w:rsidR="0008699A" w:rsidRPr="00601585">
        <w:rPr>
          <w:rFonts w:cs="Times New Roman"/>
          <w:noProof/>
        </w:rPr>
        <w:t xml:space="preserve"> приватності, що виника</w:t>
      </w:r>
      <w:r w:rsidR="00937A4D" w:rsidRPr="00601585">
        <w:rPr>
          <w:rFonts w:cs="Times New Roman"/>
          <w:noProof/>
        </w:rPr>
        <w:t>ють</w:t>
      </w:r>
      <w:r w:rsidR="0008699A" w:rsidRPr="00601585">
        <w:rPr>
          <w:rFonts w:cs="Times New Roman"/>
          <w:noProof/>
        </w:rPr>
        <w:t xml:space="preserve"> при </w:t>
      </w:r>
      <w:r w:rsidR="00937A4D" w:rsidRPr="00601585">
        <w:rPr>
          <w:rFonts w:cs="Times New Roman"/>
          <w:noProof/>
        </w:rPr>
        <w:t xml:space="preserve">здійсненні </w:t>
      </w:r>
      <w:r w:rsidR="0008699A" w:rsidRPr="00601585">
        <w:rPr>
          <w:rFonts w:cs="Times New Roman"/>
          <w:noProof/>
        </w:rPr>
        <w:t>організаційних операці</w:t>
      </w:r>
      <w:r w:rsidR="00937A4D" w:rsidRPr="00601585">
        <w:rPr>
          <w:rFonts w:cs="Times New Roman"/>
          <w:noProof/>
        </w:rPr>
        <w:t>й</w:t>
      </w:r>
      <w:r w:rsidR="0008699A" w:rsidRPr="00601585">
        <w:rPr>
          <w:rFonts w:cs="Times New Roman"/>
          <w:noProof/>
        </w:rPr>
        <w:t xml:space="preserve"> (</w:t>
      </w:r>
      <w:r w:rsidRPr="00601585">
        <w:rPr>
          <w:rFonts w:cs="Times New Roman"/>
          <w:noProof/>
        </w:rPr>
        <w:t xml:space="preserve">включно із </w:t>
      </w:r>
      <w:r w:rsidR="0008699A" w:rsidRPr="00601585">
        <w:rPr>
          <w:rFonts w:cs="Times New Roman"/>
          <w:noProof/>
        </w:rPr>
        <w:t>завдання</w:t>
      </w:r>
      <w:r w:rsidRPr="00601585">
        <w:rPr>
          <w:rFonts w:cs="Times New Roman"/>
          <w:noProof/>
        </w:rPr>
        <w:t>ми</w:t>
      </w:r>
      <w:r w:rsidR="0008699A" w:rsidRPr="00601585">
        <w:rPr>
          <w:rFonts w:cs="Times New Roman"/>
          <w:noProof/>
        </w:rPr>
        <w:t>, функці</w:t>
      </w:r>
      <w:r w:rsidRPr="00601585">
        <w:rPr>
          <w:rFonts w:cs="Times New Roman"/>
          <w:noProof/>
        </w:rPr>
        <w:t>ями</w:t>
      </w:r>
      <w:r w:rsidR="0008699A" w:rsidRPr="00601585">
        <w:rPr>
          <w:rFonts w:cs="Times New Roman"/>
          <w:noProof/>
        </w:rPr>
        <w:t>, імідж</w:t>
      </w:r>
      <w:r w:rsidRPr="00601585">
        <w:rPr>
          <w:rFonts w:cs="Times New Roman"/>
          <w:noProof/>
        </w:rPr>
        <w:t>ем і</w:t>
      </w:r>
      <w:r w:rsidR="0008699A" w:rsidRPr="00601585">
        <w:rPr>
          <w:rFonts w:cs="Times New Roman"/>
          <w:noProof/>
        </w:rPr>
        <w:t xml:space="preserve"> репутаці</w:t>
      </w:r>
      <w:r w:rsidRPr="00601585">
        <w:rPr>
          <w:rFonts w:cs="Times New Roman"/>
          <w:noProof/>
        </w:rPr>
        <w:t>є</w:t>
      </w:r>
      <w:r w:rsidR="0008699A" w:rsidRPr="00601585">
        <w:rPr>
          <w:rFonts w:cs="Times New Roman"/>
          <w:noProof/>
        </w:rPr>
        <w:t>ю)</w:t>
      </w:r>
      <w:r w:rsidRPr="00601585">
        <w:rPr>
          <w:rFonts w:cs="Times New Roman"/>
          <w:noProof/>
        </w:rPr>
        <w:t>;</w:t>
      </w:r>
      <w:r w:rsidR="0008699A" w:rsidRPr="00601585">
        <w:rPr>
          <w:rFonts w:cs="Times New Roman"/>
          <w:noProof/>
        </w:rPr>
        <w:t xml:space="preserve"> організаційні активи, фізичних осіб, інші організації та нації</w:t>
      </w:r>
      <w:r w:rsidR="00645BD0" w:rsidRPr="00601585">
        <w:rPr>
          <w:rFonts w:cs="Times New Roman"/>
          <w:noProof/>
        </w:rPr>
        <w:t>.</w:t>
      </w:r>
    </w:p>
    <w:p w:rsidR="0008699A" w:rsidRPr="00601585" w:rsidRDefault="0008699A" w:rsidP="00601585">
      <w:pPr>
        <w:pStyle w:val="2"/>
        <w:rPr>
          <w:noProof/>
        </w:rPr>
      </w:pPr>
      <w:r w:rsidRPr="00601585">
        <w:rPr>
          <w:noProof/>
        </w:rPr>
        <w:t>Оновлю</w:t>
      </w:r>
      <w:r w:rsidR="00937A4D" w:rsidRPr="00601585">
        <w:rPr>
          <w:noProof/>
        </w:rPr>
        <w:t>вати</w:t>
      </w:r>
      <w:r w:rsidRPr="00601585">
        <w:rPr>
          <w:noProof/>
        </w:rPr>
        <w:t xml:space="preserve"> </w:t>
      </w:r>
      <w:r w:rsidR="00937A4D" w:rsidRPr="00601585">
        <w:rPr>
          <w:noProof/>
        </w:rPr>
        <w:t>програму</w:t>
      </w:r>
      <w:r w:rsidRPr="00601585">
        <w:rPr>
          <w:noProof/>
        </w:rPr>
        <w:t xml:space="preserve"> </w:t>
      </w:r>
      <w:r w:rsidR="00645BD0" w:rsidRPr="00601585">
        <w:rPr>
          <w:noProof/>
        </w:rPr>
        <w:t>в</w:t>
      </w:r>
      <w:r w:rsidR="00937A4D" w:rsidRPr="00601585">
        <w:rPr>
          <w:noProof/>
        </w:rPr>
        <w:t xml:space="preserve"> разі </w:t>
      </w:r>
      <w:r w:rsidRPr="00601585">
        <w:rPr>
          <w:noProof/>
        </w:rPr>
        <w:t>змін</w:t>
      </w:r>
      <w:r w:rsidR="00937A4D" w:rsidRPr="00601585">
        <w:rPr>
          <w:noProof/>
        </w:rPr>
        <w:t xml:space="preserve"> законодавства, </w:t>
      </w:r>
      <w:r w:rsidRPr="00601585">
        <w:rPr>
          <w:noProof/>
        </w:rPr>
        <w:t>організаційн</w:t>
      </w:r>
      <w:r w:rsidR="00937A4D" w:rsidRPr="00601585">
        <w:rPr>
          <w:noProof/>
        </w:rPr>
        <w:t>их</w:t>
      </w:r>
      <w:r w:rsidRPr="00601585">
        <w:rPr>
          <w:noProof/>
        </w:rPr>
        <w:t xml:space="preserve"> змін </w:t>
      </w:r>
      <w:r w:rsidR="00645BD0" w:rsidRPr="00601585">
        <w:rPr>
          <w:noProof/>
        </w:rPr>
        <w:t>і</w:t>
      </w:r>
      <w:r w:rsidRPr="00601585">
        <w:rPr>
          <w:noProof/>
        </w:rPr>
        <w:t xml:space="preserve"> проблем, </w:t>
      </w:r>
      <w:r w:rsidR="00937A4D" w:rsidRPr="00601585">
        <w:rPr>
          <w:noProof/>
        </w:rPr>
        <w:t xml:space="preserve">що були </w:t>
      </w:r>
      <w:r w:rsidRPr="00601585">
        <w:rPr>
          <w:noProof/>
        </w:rPr>
        <w:t xml:space="preserve">виявлені в ході реалізації </w:t>
      </w:r>
      <w:r w:rsidR="00937A4D" w:rsidRPr="00601585">
        <w:rPr>
          <w:noProof/>
        </w:rPr>
        <w:t xml:space="preserve">програми </w:t>
      </w:r>
      <w:r w:rsidRPr="00601585">
        <w:rPr>
          <w:noProof/>
        </w:rPr>
        <w:t>або оцін</w:t>
      </w:r>
      <w:r w:rsidR="005E18DD" w:rsidRPr="00601585">
        <w:rPr>
          <w:noProof/>
        </w:rPr>
        <w:t>ювання</w:t>
      </w:r>
      <w:r w:rsidRPr="00601585">
        <w:rPr>
          <w:noProof/>
        </w:rPr>
        <w:t xml:space="preserve"> заходів приватності.</w:t>
      </w:r>
    </w:p>
    <w:p w:rsidR="003058F1" w:rsidRPr="00601585" w:rsidRDefault="003058F1" w:rsidP="00601585">
      <w:pPr>
        <w:pStyle w:val="a3"/>
        <w:spacing w:after="200"/>
        <w:ind w:left="851"/>
        <w:rPr>
          <w:noProof/>
        </w:rPr>
      </w:pPr>
      <w:r w:rsidRPr="00601585">
        <w:rPr>
          <w:noProof/>
          <w:color w:val="FF0000"/>
          <w:u w:val="single"/>
        </w:rPr>
        <w:t>Рекомендації з реалізації:</w:t>
      </w:r>
      <w:r w:rsidRPr="00601585">
        <w:rPr>
          <w:noProof/>
        </w:rPr>
        <w:t xml:space="preserve"> </w:t>
      </w:r>
      <w:r w:rsidR="00D21B08" w:rsidRPr="00601585">
        <w:rPr>
          <w:noProof/>
        </w:rPr>
        <w:t>Програма</w:t>
      </w:r>
      <w:r w:rsidRPr="00601585">
        <w:rPr>
          <w:noProof/>
        </w:rPr>
        <w:t xml:space="preserve"> приватності</w:t>
      </w:r>
      <w:r w:rsidR="00645BD0" w:rsidRPr="00601585">
        <w:rPr>
          <w:noProof/>
        </w:rPr>
        <w:t> —</w:t>
      </w:r>
      <w:r w:rsidRPr="00601585">
        <w:rPr>
          <w:noProof/>
        </w:rPr>
        <w:t xml:space="preserve"> це документ, який </w:t>
      </w:r>
      <w:r w:rsidR="00D21B08" w:rsidRPr="00601585">
        <w:rPr>
          <w:noProof/>
        </w:rPr>
        <w:t>описує</w:t>
      </w:r>
      <w:r w:rsidR="007C0A9F">
        <w:rPr>
          <w:noProof/>
        </w:rPr>
        <w:t>:</w:t>
      </w:r>
      <w:r w:rsidRPr="00601585">
        <w:rPr>
          <w:noProof/>
        </w:rPr>
        <w:t xml:space="preserve"> структур</w:t>
      </w:r>
      <w:r w:rsidR="00D21B08" w:rsidRPr="00601585">
        <w:rPr>
          <w:noProof/>
        </w:rPr>
        <w:t>у</w:t>
      </w:r>
      <w:r w:rsidRPr="00601585">
        <w:rPr>
          <w:noProof/>
        </w:rPr>
        <w:t xml:space="preserve"> програми приватності</w:t>
      </w:r>
      <w:r w:rsidR="00645BD0" w:rsidRPr="00601585">
        <w:rPr>
          <w:noProof/>
        </w:rPr>
        <w:t>;</w:t>
      </w:r>
      <w:r w:rsidRPr="00601585">
        <w:rPr>
          <w:noProof/>
        </w:rPr>
        <w:t xml:space="preserve"> ресурсів, присвячених програмі приватності</w:t>
      </w:r>
      <w:r w:rsidR="00645BD0" w:rsidRPr="00601585">
        <w:rPr>
          <w:noProof/>
        </w:rPr>
        <w:t>;</w:t>
      </w:r>
      <w:r w:rsidRPr="00601585">
        <w:rPr>
          <w:noProof/>
        </w:rPr>
        <w:t xml:space="preserve"> ролі старшої посадової особи щодо приватності, а також визначає обов’язки інших посадових осіб і персонал</w:t>
      </w:r>
      <w:r w:rsidR="003637C1" w:rsidRPr="00601585">
        <w:rPr>
          <w:noProof/>
        </w:rPr>
        <w:t>у</w:t>
      </w:r>
      <w:r w:rsidRPr="00601585">
        <w:rPr>
          <w:noProof/>
        </w:rPr>
        <w:t xml:space="preserve"> з питань забезпечення приватності, стратегічні цілі та завдання програми приватності, управління програмами та контроль. </w:t>
      </w:r>
    </w:p>
    <w:p w:rsidR="003058F1" w:rsidRPr="00601585" w:rsidRDefault="00D21B08" w:rsidP="00601585">
      <w:pPr>
        <w:pStyle w:val="a3"/>
        <w:spacing w:after="200"/>
        <w:ind w:left="851"/>
        <w:rPr>
          <w:noProof/>
        </w:rPr>
      </w:pPr>
      <w:r w:rsidRPr="00601585">
        <w:rPr>
          <w:noProof/>
        </w:rPr>
        <w:t>Програма приватності мож</w:t>
      </w:r>
      <w:r w:rsidR="00645BD0" w:rsidRPr="00601585">
        <w:rPr>
          <w:noProof/>
        </w:rPr>
        <w:t>е</w:t>
      </w:r>
      <w:r w:rsidR="003058F1" w:rsidRPr="00601585">
        <w:rPr>
          <w:noProof/>
        </w:rPr>
        <w:t xml:space="preserve"> бути інтегрован</w:t>
      </w:r>
      <w:r w:rsidRPr="00601585">
        <w:rPr>
          <w:noProof/>
        </w:rPr>
        <w:t>а</w:t>
      </w:r>
      <w:r w:rsidR="003058F1" w:rsidRPr="00601585">
        <w:rPr>
          <w:noProof/>
        </w:rPr>
        <w:t xml:space="preserve"> з план</w:t>
      </w:r>
      <w:r w:rsidR="003637C1" w:rsidRPr="00601585">
        <w:rPr>
          <w:noProof/>
        </w:rPr>
        <w:t>ами захисту інформації або мож</w:t>
      </w:r>
      <w:r w:rsidR="00645BD0" w:rsidRPr="00601585">
        <w:rPr>
          <w:noProof/>
        </w:rPr>
        <w:t>е</w:t>
      </w:r>
      <w:r w:rsidR="003058F1" w:rsidRPr="00601585">
        <w:rPr>
          <w:noProof/>
        </w:rPr>
        <w:t xml:space="preserve"> бути представлен</w:t>
      </w:r>
      <w:r w:rsidRPr="00601585">
        <w:rPr>
          <w:noProof/>
        </w:rPr>
        <w:t>а</w:t>
      </w:r>
      <w:r w:rsidR="003058F1" w:rsidRPr="00601585">
        <w:rPr>
          <w:noProof/>
        </w:rPr>
        <w:t xml:space="preserve"> самостійно. Програми приватності мають надавати достатню інформацію </w:t>
      </w:r>
      <w:r w:rsidR="007C0A9F">
        <w:rPr>
          <w:noProof/>
        </w:rPr>
        <w:t xml:space="preserve">щодо </w:t>
      </w:r>
      <w:r w:rsidR="003058F1" w:rsidRPr="00601585">
        <w:rPr>
          <w:noProof/>
        </w:rPr>
        <w:t>управління та загальні заходи безпеки (</w:t>
      </w:r>
      <w:r w:rsidR="00645BD0" w:rsidRPr="00601585">
        <w:rPr>
          <w:noProof/>
        </w:rPr>
        <w:t xml:space="preserve">включно зі </w:t>
      </w:r>
      <w:r w:rsidR="003058F1" w:rsidRPr="00601585">
        <w:rPr>
          <w:noProof/>
        </w:rPr>
        <w:t>специфікаці</w:t>
      </w:r>
      <w:r w:rsidR="00645BD0" w:rsidRPr="00601585">
        <w:rPr>
          <w:noProof/>
        </w:rPr>
        <w:t>є</w:t>
      </w:r>
      <w:r w:rsidR="003058F1" w:rsidRPr="00601585">
        <w:rPr>
          <w:noProof/>
        </w:rPr>
        <w:t xml:space="preserve">ю параметрів). </w:t>
      </w:r>
    </w:p>
    <w:p w:rsidR="003058F1" w:rsidRPr="00601585" w:rsidRDefault="003058F1" w:rsidP="00601585">
      <w:pPr>
        <w:pStyle w:val="a3"/>
        <w:spacing w:after="200"/>
        <w:ind w:left="851"/>
        <w:rPr>
          <w:noProof/>
        </w:rPr>
      </w:pPr>
      <w:r w:rsidRPr="00601585">
        <w:rPr>
          <w:noProof/>
        </w:rPr>
        <w:t xml:space="preserve">Плани </w:t>
      </w:r>
      <w:r w:rsidR="009000FE" w:rsidRPr="00601585">
        <w:rPr>
          <w:noProof/>
        </w:rPr>
        <w:t>за</w:t>
      </w:r>
      <w:r w:rsidR="00645BD0" w:rsidRPr="00601585">
        <w:rPr>
          <w:noProof/>
        </w:rPr>
        <w:t>х</w:t>
      </w:r>
      <w:r w:rsidR="009000FE" w:rsidRPr="00601585">
        <w:rPr>
          <w:noProof/>
        </w:rPr>
        <w:t>и</w:t>
      </w:r>
      <w:r w:rsidR="00645BD0" w:rsidRPr="00601585">
        <w:rPr>
          <w:noProof/>
        </w:rPr>
        <w:t>с</w:t>
      </w:r>
      <w:r w:rsidR="009000FE" w:rsidRPr="00601585">
        <w:rPr>
          <w:noProof/>
        </w:rPr>
        <w:t xml:space="preserve">ту персональних даних </w:t>
      </w:r>
      <w:r w:rsidRPr="00601585">
        <w:rPr>
          <w:noProof/>
        </w:rPr>
        <w:t xml:space="preserve">окремих систем та програми приватності для всієї організації разом мають повністю охоплювати всі </w:t>
      </w:r>
      <w:r w:rsidR="005B17B4" w:rsidRPr="00601585">
        <w:rPr>
          <w:noProof/>
        </w:rPr>
        <w:t>заходи захисту</w:t>
      </w:r>
      <w:r w:rsidRPr="00601585">
        <w:rPr>
          <w:noProof/>
        </w:rPr>
        <w:t xml:space="preserve">, що застосовуються в організації. Загальні заходи </w:t>
      </w:r>
      <w:r w:rsidR="003637C1" w:rsidRPr="00601585">
        <w:rPr>
          <w:noProof/>
        </w:rPr>
        <w:t>захисту</w:t>
      </w:r>
      <w:r w:rsidRPr="00601585">
        <w:rPr>
          <w:noProof/>
        </w:rPr>
        <w:t xml:space="preserve"> мають бути задокументовані в додатку до програми приватності організації, якщо вони не </w:t>
      </w:r>
      <w:r w:rsidR="00645BD0" w:rsidRPr="00601585">
        <w:rPr>
          <w:noProof/>
        </w:rPr>
        <w:t xml:space="preserve">внесені </w:t>
      </w:r>
      <w:r w:rsidRPr="00601585">
        <w:rPr>
          <w:noProof/>
        </w:rPr>
        <w:t xml:space="preserve">в окремий </w:t>
      </w:r>
      <w:r w:rsidR="003637C1" w:rsidRPr="00601585">
        <w:rPr>
          <w:noProof/>
        </w:rPr>
        <w:t>документ</w:t>
      </w:r>
      <w:r w:rsidRPr="00601585">
        <w:rPr>
          <w:noProof/>
        </w:rPr>
        <w:t>.</w:t>
      </w:r>
    </w:p>
    <w:p w:rsidR="003058F1" w:rsidRPr="00601585" w:rsidRDefault="003058F1" w:rsidP="00601585">
      <w:pPr>
        <w:pStyle w:val="a3"/>
        <w:spacing w:after="200"/>
        <w:ind w:left="851"/>
        <w:rPr>
          <w:noProof/>
          <w:u w:val="single"/>
        </w:rPr>
      </w:pPr>
      <w:r w:rsidRPr="00601585">
        <w:rPr>
          <w:noProof/>
        </w:rPr>
        <w:t xml:space="preserve">Організації на власний розсуд </w:t>
      </w:r>
      <w:r w:rsidR="006E799C" w:rsidRPr="00601585">
        <w:rPr>
          <w:noProof/>
        </w:rPr>
        <w:t>ви</w:t>
      </w:r>
      <w:r w:rsidRPr="00601585">
        <w:rPr>
          <w:noProof/>
        </w:rPr>
        <w:t>ріш</w:t>
      </w:r>
      <w:r w:rsidR="006E799C" w:rsidRPr="00601585">
        <w:rPr>
          <w:noProof/>
        </w:rPr>
        <w:t>ують</w:t>
      </w:r>
      <w:r w:rsidR="007C0A9F">
        <w:rPr>
          <w:noProof/>
        </w:rPr>
        <w:t>, чи</w:t>
      </w:r>
      <w:r w:rsidRPr="00601585">
        <w:rPr>
          <w:noProof/>
        </w:rPr>
        <w:t xml:space="preserve"> описувати загальні заходи </w:t>
      </w:r>
      <w:r w:rsidR="001B7E6D" w:rsidRPr="00601585">
        <w:rPr>
          <w:noProof/>
        </w:rPr>
        <w:t>захисту</w:t>
      </w:r>
      <w:r w:rsidRPr="00601585">
        <w:rPr>
          <w:noProof/>
        </w:rPr>
        <w:t xml:space="preserve"> в одному документі</w:t>
      </w:r>
      <w:r w:rsidR="007C0A9F">
        <w:rPr>
          <w:noProof/>
        </w:rPr>
        <w:t>,</w:t>
      </w:r>
      <w:r w:rsidRPr="00601585">
        <w:rPr>
          <w:noProof/>
        </w:rPr>
        <w:t xml:space="preserve"> чи в декількох. Якщо </w:t>
      </w:r>
      <w:r w:rsidR="003637C1" w:rsidRPr="00601585">
        <w:rPr>
          <w:noProof/>
        </w:rPr>
        <w:t>програма</w:t>
      </w:r>
      <w:r w:rsidRPr="00601585">
        <w:rPr>
          <w:noProof/>
        </w:rPr>
        <w:t xml:space="preserve"> приватності містить кілька документів, організація вказує </w:t>
      </w:r>
      <w:r w:rsidR="006E799C" w:rsidRPr="00601585">
        <w:rPr>
          <w:noProof/>
        </w:rPr>
        <w:t xml:space="preserve">в </w:t>
      </w:r>
      <w:r w:rsidRPr="00601585">
        <w:rPr>
          <w:noProof/>
        </w:rPr>
        <w:t>кожному документі організацій</w:t>
      </w:r>
      <w:r w:rsidR="003637C1" w:rsidRPr="00601585">
        <w:rPr>
          <w:noProof/>
        </w:rPr>
        <w:t>ну посадову особу, відповідальну</w:t>
      </w:r>
      <w:r w:rsidRPr="00601585">
        <w:rPr>
          <w:noProof/>
        </w:rPr>
        <w:t xml:space="preserve"> за розробку, реалізацію, оцін</w:t>
      </w:r>
      <w:r w:rsidR="00F03669" w:rsidRPr="00601585">
        <w:rPr>
          <w:noProof/>
        </w:rPr>
        <w:t>ювання</w:t>
      </w:r>
      <w:r w:rsidRPr="00601585">
        <w:rPr>
          <w:noProof/>
        </w:rPr>
        <w:t xml:space="preserve"> та моніторинг відповідних загальних заходів захисту.</w:t>
      </w:r>
    </w:p>
    <w:p w:rsidR="0008699A" w:rsidRPr="00601585" w:rsidRDefault="0008699A" w:rsidP="00601585">
      <w:pPr>
        <w:pStyle w:val="a3"/>
        <w:spacing w:after="200"/>
        <w:ind w:left="851"/>
        <w:rPr>
          <w:noProof/>
        </w:rPr>
      </w:pPr>
      <w:r w:rsidRPr="00601585">
        <w:rPr>
          <w:noProof/>
          <w:u w:val="single"/>
        </w:rPr>
        <w:t>Пов</w:t>
      </w:r>
      <w:r w:rsidR="006E799C" w:rsidRPr="00601585">
        <w:rPr>
          <w:noProof/>
          <w:u w:val="single"/>
        </w:rPr>
        <w:t>’</w:t>
      </w:r>
      <w:r w:rsidRPr="00601585">
        <w:rPr>
          <w:noProof/>
          <w:u w:val="single"/>
        </w:rPr>
        <w:t>язані заходи</w:t>
      </w:r>
      <w:r w:rsidRPr="00601585">
        <w:rPr>
          <w:noProof/>
        </w:rPr>
        <w:t xml:space="preserve">: </w:t>
      </w:r>
      <w:hyperlink w:anchor="_PМ-8_План_критично" w:history="1">
        <w:r w:rsidR="00AF610D" w:rsidRPr="00601585">
          <w:rPr>
            <w:rStyle w:val="af1"/>
            <w:rFonts w:eastAsia="Times New Roman"/>
            <w:bCs/>
            <w:lang w:eastAsia="uk-UA"/>
          </w:rPr>
          <w:t>PМ-8</w:t>
        </w:r>
      </w:hyperlink>
      <w:r w:rsidRPr="00601585">
        <w:rPr>
          <w:noProof/>
        </w:rPr>
        <w:t xml:space="preserve">, </w:t>
      </w:r>
      <w:hyperlink w:anchor="_PM-9_Стратегія_управління" w:history="1">
        <w:r w:rsidR="00AF610D" w:rsidRPr="00601585">
          <w:rPr>
            <w:rStyle w:val="af1"/>
            <w:noProof/>
          </w:rPr>
          <w:t>PM-9</w:t>
        </w:r>
      </w:hyperlink>
      <w:r w:rsidRPr="00601585">
        <w:rPr>
          <w:noProof/>
        </w:rPr>
        <w:t xml:space="preserve">, </w:t>
      </w:r>
      <w:hyperlink w:anchor="_PM-19_Ролі_програми" w:history="1">
        <w:r w:rsidR="00AF610D" w:rsidRPr="00601585">
          <w:rPr>
            <w:rStyle w:val="af1"/>
            <w:rFonts w:eastAsia="Times New Roman"/>
            <w:bCs/>
            <w:lang w:eastAsia="uk-UA"/>
          </w:rPr>
          <w:t>PM-19</w:t>
        </w:r>
      </w:hyperlink>
      <w:r w:rsidRPr="00601585">
        <w:rPr>
          <w:noProof/>
        </w:rPr>
        <w:t>.</w:t>
      </w:r>
    </w:p>
    <w:p w:rsidR="0008699A"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08699A" w:rsidP="00601585">
      <w:pPr>
        <w:pStyle w:val="a3"/>
        <w:tabs>
          <w:tab w:val="left" w:pos="534"/>
          <w:tab w:val="left" w:pos="3794"/>
        </w:tabs>
        <w:spacing w:after="200"/>
        <w:ind w:left="851"/>
        <w:rPr>
          <w:noProof/>
          <w:u w:val="single"/>
        </w:rPr>
      </w:pPr>
      <w:r w:rsidRPr="00601585">
        <w:rPr>
          <w:noProof/>
          <w:u w:val="single"/>
        </w:rPr>
        <w:t>Посилання: Немає.</w:t>
      </w:r>
    </w:p>
    <w:p w:rsidR="00621A19" w:rsidRPr="00601585" w:rsidRDefault="00621A19" w:rsidP="00601585">
      <w:pPr>
        <w:pStyle w:val="a3"/>
        <w:tabs>
          <w:tab w:val="left" w:pos="534"/>
          <w:tab w:val="left" w:pos="3794"/>
        </w:tabs>
        <w:spacing w:after="200"/>
        <w:ind w:left="851"/>
        <w:rPr>
          <w:noProof/>
        </w:rPr>
      </w:pPr>
    </w:p>
    <w:p w:rsidR="00621A19" w:rsidRPr="00601585" w:rsidRDefault="0008699A" w:rsidP="00601585">
      <w:pPr>
        <w:pStyle w:val="1"/>
        <w:rPr>
          <w:rFonts w:ascii="Times New Roman" w:hAnsi="Times New Roman"/>
        </w:rPr>
      </w:pPr>
      <w:bookmarkStart w:id="688" w:name="_PM-19_Ролі_програми"/>
      <w:bookmarkEnd w:id="688"/>
      <w:r w:rsidRPr="00601585">
        <w:rPr>
          <w:rFonts w:ascii="Times New Roman" w:hAnsi="Times New Roman"/>
        </w:rPr>
        <w:t>PM-19</w:t>
      </w:r>
      <w:r w:rsidRPr="00601585">
        <w:rPr>
          <w:rFonts w:ascii="Times New Roman" w:hAnsi="Times New Roman"/>
        </w:rPr>
        <w:tab/>
        <w:t>Ролі програми приватності</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1453C4" w:rsidP="00601585">
      <w:pPr>
        <w:widowControl w:val="0"/>
        <w:ind w:left="851"/>
        <w:rPr>
          <w:noProof/>
          <w:szCs w:val="24"/>
        </w:rPr>
      </w:pPr>
      <w:r w:rsidRPr="00601585">
        <w:rPr>
          <w:noProof/>
          <w:szCs w:val="24"/>
        </w:rPr>
        <w:t>Признач</w:t>
      </w:r>
      <w:r w:rsidR="00937A4D" w:rsidRPr="00601585">
        <w:rPr>
          <w:noProof/>
          <w:szCs w:val="24"/>
        </w:rPr>
        <w:t>ити</w:t>
      </w:r>
      <w:r w:rsidRPr="00601585">
        <w:rPr>
          <w:noProof/>
          <w:szCs w:val="24"/>
        </w:rPr>
        <w:t xml:space="preserve"> </w:t>
      </w:r>
      <w:r w:rsidR="0008699A" w:rsidRPr="00601585">
        <w:rPr>
          <w:noProof/>
          <w:szCs w:val="24"/>
        </w:rPr>
        <w:t>старш</w:t>
      </w:r>
      <w:r w:rsidR="00937A4D" w:rsidRPr="00601585">
        <w:rPr>
          <w:noProof/>
          <w:szCs w:val="24"/>
        </w:rPr>
        <w:t xml:space="preserve">у посадову особу </w:t>
      </w:r>
      <w:r w:rsidR="0008699A" w:rsidRPr="00601585">
        <w:rPr>
          <w:noProof/>
          <w:szCs w:val="24"/>
        </w:rPr>
        <w:t xml:space="preserve">з питань </w:t>
      </w:r>
      <w:r w:rsidR="00AD3866" w:rsidRPr="00601585">
        <w:rPr>
          <w:noProof/>
          <w:szCs w:val="24"/>
        </w:rPr>
        <w:t xml:space="preserve">забезпечення </w:t>
      </w:r>
      <w:r w:rsidR="0008699A" w:rsidRPr="00601585">
        <w:rPr>
          <w:noProof/>
          <w:szCs w:val="24"/>
        </w:rPr>
        <w:t xml:space="preserve">приватності з повноваженнями, завданням, підзвітністю і ресурсами для координації, розробки та реалізації відповідних вимог </w:t>
      </w:r>
      <w:r w:rsidR="00AD3866" w:rsidRPr="00601585">
        <w:rPr>
          <w:noProof/>
          <w:szCs w:val="24"/>
        </w:rPr>
        <w:t xml:space="preserve">забезпечення </w:t>
      </w:r>
      <w:r w:rsidR="0008699A" w:rsidRPr="00601585">
        <w:rPr>
          <w:noProof/>
          <w:szCs w:val="24"/>
        </w:rPr>
        <w:t xml:space="preserve">приватності </w:t>
      </w:r>
      <w:r w:rsidR="006E799C" w:rsidRPr="00601585">
        <w:rPr>
          <w:noProof/>
          <w:szCs w:val="24"/>
        </w:rPr>
        <w:t>й</w:t>
      </w:r>
      <w:r w:rsidR="0008699A" w:rsidRPr="00601585">
        <w:rPr>
          <w:noProof/>
          <w:szCs w:val="24"/>
        </w:rPr>
        <w:t xml:space="preserve"> управління ризиками приватності в рамках програми забезпечення приватності всієї організації.</w:t>
      </w:r>
    </w:p>
    <w:p w:rsidR="003058F1" w:rsidRPr="00601585" w:rsidRDefault="003058F1"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Старша посадов</w:t>
      </w:r>
      <w:r w:rsidR="009000FE" w:rsidRPr="00601585">
        <w:rPr>
          <w:noProof/>
        </w:rPr>
        <w:t>а</w:t>
      </w:r>
      <w:r w:rsidRPr="00601585">
        <w:rPr>
          <w:noProof/>
        </w:rPr>
        <w:t xml:space="preserve"> особ</w:t>
      </w:r>
      <w:r w:rsidR="009000FE" w:rsidRPr="00601585">
        <w:rPr>
          <w:noProof/>
        </w:rPr>
        <w:t>а</w:t>
      </w:r>
      <w:r w:rsidRPr="00601585">
        <w:rPr>
          <w:noProof/>
        </w:rPr>
        <w:t xml:space="preserve"> з питань забезпечення приватності, </w:t>
      </w:r>
      <w:r w:rsidR="001D25F3">
        <w:rPr>
          <w:noProof/>
        </w:rPr>
        <w:t xml:space="preserve">яка </w:t>
      </w:r>
      <w:r w:rsidRPr="00601585">
        <w:rPr>
          <w:noProof/>
        </w:rPr>
        <w:t xml:space="preserve">описана </w:t>
      </w:r>
      <w:r w:rsidR="006E799C" w:rsidRPr="00601585">
        <w:rPr>
          <w:noProof/>
        </w:rPr>
        <w:t>в</w:t>
      </w:r>
      <w:r w:rsidRPr="00601585">
        <w:rPr>
          <w:noProof/>
        </w:rPr>
        <w:t xml:space="preserve"> цьому заході, має бути штатним працівником організації. </w:t>
      </w:r>
    </w:p>
    <w:p w:rsidR="0008699A" w:rsidRPr="00601585" w:rsidRDefault="0008699A" w:rsidP="00601585">
      <w:pPr>
        <w:pStyle w:val="a3"/>
        <w:spacing w:after="200"/>
        <w:ind w:left="851"/>
        <w:rPr>
          <w:noProof/>
        </w:rPr>
      </w:pPr>
      <w:r w:rsidRPr="00601585">
        <w:rPr>
          <w:noProof/>
          <w:u w:val="single"/>
        </w:rPr>
        <w:t>Пов</w:t>
      </w:r>
      <w:r w:rsidR="006E799C" w:rsidRPr="00601585">
        <w:rPr>
          <w:noProof/>
          <w:u w:val="single"/>
        </w:rPr>
        <w:t>’</w:t>
      </w:r>
      <w:r w:rsidRPr="00601585">
        <w:rPr>
          <w:noProof/>
          <w:u w:val="single"/>
        </w:rPr>
        <w:t>язані заходи</w:t>
      </w:r>
      <w:r w:rsidRPr="00601585">
        <w:rPr>
          <w:noProof/>
        </w:rPr>
        <w:t xml:space="preserve">: </w:t>
      </w:r>
      <w:hyperlink w:anchor="_PM-18_План_програми" w:history="1">
        <w:r w:rsidR="00AF610D" w:rsidRPr="00601585">
          <w:rPr>
            <w:rStyle w:val="af1"/>
            <w:rFonts w:eastAsia="Times New Roman"/>
            <w:bCs/>
            <w:lang w:eastAsia="uk-UA"/>
          </w:rPr>
          <w:t>PM-18</w:t>
        </w:r>
      </w:hyperlink>
      <w:r w:rsidRPr="00601585">
        <w:rPr>
          <w:noProof/>
        </w:rPr>
        <w:t xml:space="preserve">, </w:t>
      </w:r>
      <w:hyperlink w:anchor="_PM-21_Поширення_інформації" w:history="1">
        <w:r w:rsidR="00AF610D" w:rsidRPr="00601585">
          <w:rPr>
            <w:rStyle w:val="af1"/>
            <w:rFonts w:eastAsia="Times New Roman"/>
            <w:bCs/>
            <w:lang w:eastAsia="uk-UA"/>
          </w:rPr>
          <w:t>PM-21</w:t>
        </w:r>
      </w:hyperlink>
      <w:r w:rsidRPr="00601585">
        <w:rPr>
          <w:noProof/>
        </w:rPr>
        <w:t>.</w:t>
      </w:r>
    </w:p>
    <w:p w:rsidR="0008699A"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08699A" w:rsidP="00601585">
      <w:pPr>
        <w:widowControl w:val="0"/>
        <w:tabs>
          <w:tab w:val="left" w:pos="534"/>
          <w:tab w:val="left" w:pos="3794"/>
        </w:tabs>
        <w:ind w:left="851"/>
        <w:rPr>
          <w:noProof/>
          <w:szCs w:val="24"/>
          <w:u w:val="single"/>
        </w:rPr>
      </w:pPr>
      <w:r w:rsidRPr="00601585">
        <w:rPr>
          <w:noProof/>
          <w:szCs w:val="24"/>
          <w:u w:val="single"/>
        </w:rPr>
        <w:t>Посилання: Немає.</w:t>
      </w:r>
    </w:p>
    <w:p w:rsidR="00621A19" w:rsidRPr="00601585" w:rsidRDefault="00621A19" w:rsidP="00601585">
      <w:pPr>
        <w:widowControl w:val="0"/>
        <w:tabs>
          <w:tab w:val="left" w:pos="534"/>
          <w:tab w:val="left" w:pos="3794"/>
        </w:tabs>
        <w:ind w:left="851"/>
        <w:rPr>
          <w:noProof/>
          <w:szCs w:val="24"/>
        </w:rPr>
      </w:pPr>
    </w:p>
    <w:p w:rsidR="00621A19" w:rsidRPr="00601585" w:rsidRDefault="0008699A" w:rsidP="00601585">
      <w:pPr>
        <w:pStyle w:val="1"/>
        <w:rPr>
          <w:rFonts w:ascii="Times New Roman" w:hAnsi="Times New Roman"/>
        </w:rPr>
      </w:pPr>
      <w:bookmarkStart w:id="689" w:name="_PM-20_Система_записів"/>
      <w:bookmarkEnd w:id="689"/>
      <w:r w:rsidRPr="00601585">
        <w:rPr>
          <w:rFonts w:ascii="Times New Roman" w:hAnsi="Times New Roman"/>
        </w:rPr>
        <w:t>PM-20</w:t>
      </w:r>
      <w:r w:rsidRPr="00601585">
        <w:rPr>
          <w:rFonts w:ascii="Times New Roman" w:hAnsi="Times New Roman"/>
        </w:rPr>
        <w:tab/>
        <w:t>Система записів</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937A4D" w:rsidP="00601585">
      <w:pPr>
        <w:pStyle w:val="2"/>
        <w:numPr>
          <w:ilvl w:val="0"/>
          <w:numId w:val="173"/>
        </w:numPr>
        <w:ind w:left="1134" w:hanging="425"/>
        <w:rPr>
          <w:noProof/>
        </w:rPr>
      </w:pPr>
      <w:r w:rsidRPr="00601585">
        <w:rPr>
          <w:noProof/>
        </w:rPr>
        <w:t xml:space="preserve">Вносити записи </w:t>
      </w:r>
      <w:r w:rsidR="008A0747" w:rsidRPr="00601585">
        <w:rPr>
          <w:noProof/>
        </w:rPr>
        <w:t xml:space="preserve">в </w:t>
      </w:r>
      <w:r w:rsidRPr="00601585">
        <w:rPr>
          <w:noProof/>
        </w:rPr>
        <w:t>державні р</w:t>
      </w:r>
      <w:r w:rsidR="009F615D" w:rsidRPr="00601585">
        <w:rPr>
          <w:noProof/>
        </w:rPr>
        <w:t>еє</w:t>
      </w:r>
      <w:r w:rsidRPr="00601585">
        <w:rPr>
          <w:noProof/>
        </w:rPr>
        <w:t xml:space="preserve">стри </w:t>
      </w:r>
      <w:r w:rsidR="0008699A" w:rsidRPr="00601585">
        <w:rPr>
          <w:noProof/>
        </w:rPr>
        <w:t xml:space="preserve">з урахуванням необхідних процесів нагляду для систем, що містять </w:t>
      </w:r>
      <w:r w:rsidR="001D695E" w:rsidRPr="00601585">
        <w:rPr>
          <w:noProof/>
        </w:rPr>
        <w:t>персональн</w:t>
      </w:r>
      <w:r w:rsidR="00AD3866" w:rsidRPr="00601585">
        <w:rPr>
          <w:noProof/>
        </w:rPr>
        <w:t>і</w:t>
      </w:r>
      <w:r w:rsidR="001D695E" w:rsidRPr="00601585">
        <w:rPr>
          <w:noProof/>
        </w:rPr>
        <w:t xml:space="preserve"> </w:t>
      </w:r>
      <w:r w:rsidR="00AD3866" w:rsidRPr="00601585">
        <w:rPr>
          <w:noProof/>
        </w:rPr>
        <w:t>дані</w:t>
      </w:r>
      <w:r w:rsidR="00D47325" w:rsidRPr="00601585">
        <w:rPr>
          <w:noProof/>
        </w:rPr>
        <w:t>.</w:t>
      </w:r>
      <w:r w:rsidR="0008699A" w:rsidRPr="00601585">
        <w:rPr>
          <w:noProof/>
        </w:rPr>
        <w:t xml:space="preserve"> </w:t>
      </w:r>
    </w:p>
    <w:p w:rsidR="0008699A" w:rsidRPr="00601585" w:rsidRDefault="001D695E" w:rsidP="00601585">
      <w:pPr>
        <w:pStyle w:val="2"/>
        <w:rPr>
          <w:noProof/>
        </w:rPr>
      </w:pPr>
      <w:r w:rsidRPr="00601585">
        <w:rPr>
          <w:noProof/>
        </w:rPr>
        <w:t>Збер</w:t>
      </w:r>
      <w:r w:rsidR="00D47325" w:rsidRPr="00601585">
        <w:rPr>
          <w:noProof/>
        </w:rPr>
        <w:t>і</w:t>
      </w:r>
      <w:r w:rsidRPr="00601585">
        <w:rPr>
          <w:noProof/>
        </w:rPr>
        <w:t>гати відповідні звіти</w:t>
      </w:r>
      <w:r w:rsidR="0008699A" w:rsidRPr="00601585">
        <w:rPr>
          <w:noProof/>
        </w:rPr>
        <w:t>.</w:t>
      </w:r>
    </w:p>
    <w:p w:rsidR="003058F1" w:rsidRPr="00601585" w:rsidRDefault="003058F1"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Організації мають надавати повідомлення про систему записів (щоб повідомити про збір персональних даних). Система записів</w:t>
      </w:r>
      <w:r w:rsidR="00D47325" w:rsidRPr="00601585">
        <w:rPr>
          <w:noProof/>
        </w:rPr>
        <w:t> —</w:t>
      </w:r>
      <w:r w:rsidRPr="00601585">
        <w:rPr>
          <w:noProof/>
        </w:rPr>
        <w:t xml:space="preserve"> група будь-яких записів, підконтрольних будь-якій установі, з якої отримується інформація за іменем фізичної особи чи яким</w:t>
      </w:r>
      <w:r w:rsidR="00D47325" w:rsidRPr="00601585">
        <w:rPr>
          <w:noProof/>
        </w:rPr>
        <w:t>о</w:t>
      </w:r>
      <w:r w:rsidRPr="00601585">
        <w:rPr>
          <w:noProof/>
        </w:rPr>
        <w:t>сь ідентифікатором. Повідомлення про систему записів має роз</w:t>
      </w:r>
      <w:r w:rsidR="00D47325" w:rsidRPr="00601585">
        <w:rPr>
          <w:noProof/>
        </w:rPr>
        <w:t>’</w:t>
      </w:r>
      <w:r w:rsidRPr="00601585">
        <w:rPr>
          <w:noProof/>
        </w:rPr>
        <w:t>яснювати, як інформація використовується, зберігається та як до неї можуть бути внесені зміни (за потреби).</w:t>
      </w:r>
    </w:p>
    <w:p w:rsidR="0008699A" w:rsidRPr="00601585" w:rsidRDefault="0008699A" w:rsidP="00601585">
      <w:pPr>
        <w:pStyle w:val="a3"/>
        <w:spacing w:after="200"/>
        <w:ind w:left="851"/>
        <w:rPr>
          <w:noProof/>
        </w:rPr>
      </w:pPr>
      <w:r w:rsidRPr="00601585">
        <w:rPr>
          <w:noProof/>
          <w:u w:val="single"/>
        </w:rPr>
        <w:t>Пов</w:t>
      </w:r>
      <w:r w:rsidR="00D47325" w:rsidRPr="00601585">
        <w:rPr>
          <w:noProof/>
          <w:u w:val="single"/>
        </w:rPr>
        <w:t>’</w:t>
      </w:r>
      <w:r w:rsidRPr="00601585">
        <w:rPr>
          <w:noProof/>
          <w:u w:val="single"/>
        </w:rPr>
        <w:t>язані заходи</w:t>
      </w:r>
      <w:r w:rsidRPr="00601585">
        <w:rPr>
          <w:noProof/>
        </w:rPr>
        <w:t xml:space="preserve">: </w:t>
      </w:r>
      <w:hyperlink w:anchor="_IP-1_Політика_та" w:history="1">
        <w:r w:rsidR="00AF610D" w:rsidRPr="00601585">
          <w:rPr>
            <w:rStyle w:val="af1"/>
            <w:rFonts w:eastAsia="Times New Roman"/>
            <w:bCs/>
            <w:lang w:eastAsia="uk-UA"/>
          </w:rPr>
          <w:t>IP-1</w:t>
        </w:r>
      </w:hyperlink>
      <w:r w:rsidRPr="00601585">
        <w:rPr>
          <w:noProof/>
        </w:rPr>
        <w:t>,</w:t>
      </w:r>
      <w:r w:rsidR="00AF610D" w:rsidRPr="00601585">
        <w:rPr>
          <w:rFonts w:eastAsia="Times New Roman"/>
          <w:bCs/>
          <w:lang w:eastAsia="uk-UA"/>
        </w:rPr>
        <w:t xml:space="preserve"> </w:t>
      </w:r>
      <w:hyperlink w:anchor="_РА-2_Повноваження_на" w:history="1">
        <w:r w:rsidR="00AF610D" w:rsidRPr="00601585">
          <w:rPr>
            <w:rStyle w:val="af1"/>
            <w:rFonts w:eastAsia="Times New Roman"/>
            <w:bCs/>
            <w:lang w:eastAsia="uk-UA"/>
          </w:rPr>
          <w:t>РА-2</w:t>
        </w:r>
      </w:hyperlink>
      <w:r w:rsidRPr="00601585">
        <w:rPr>
          <w:noProof/>
        </w:rPr>
        <w:t xml:space="preserve">, </w:t>
      </w:r>
      <w:hyperlink w:anchor="_РА-3_Специфікація_мети" w:history="1">
        <w:r w:rsidR="00AF610D" w:rsidRPr="00601585">
          <w:rPr>
            <w:rStyle w:val="af1"/>
            <w:rFonts w:eastAsia="Times New Roman"/>
            <w:bCs/>
            <w:lang w:eastAsia="uk-UA"/>
          </w:rPr>
          <w:t>РА-3</w:t>
        </w:r>
      </w:hyperlink>
      <w:r w:rsidRPr="00601585">
        <w:rPr>
          <w:noProof/>
        </w:rPr>
        <w:t>.</w:t>
      </w:r>
    </w:p>
    <w:p w:rsidR="0008699A"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08699A" w:rsidP="00601585">
      <w:pPr>
        <w:pStyle w:val="a3"/>
        <w:tabs>
          <w:tab w:val="left" w:pos="534"/>
          <w:tab w:val="left" w:pos="3794"/>
        </w:tabs>
        <w:spacing w:after="200"/>
        <w:ind w:left="851"/>
        <w:rPr>
          <w:noProof/>
          <w:u w:val="single"/>
        </w:rPr>
      </w:pPr>
      <w:r w:rsidRPr="00601585">
        <w:rPr>
          <w:noProof/>
          <w:u w:val="single"/>
        </w:rPr>
        <w:t>Посилання: Немає.</w:t>
      </w:r>
    </w:p>
    <w:p w:rsidR="00621A19" w:rsidRPr="00601585" w:rsidRDefault="00621A19" w:rsidP="00601585">
      <w:pPr>
        <w:pStyle w:val="a3"/>
        <w:tabs>
          <w:tab w:val="left" w:pos="534"/>
          <w:tab w:val="left" w:pos="3794"/>
        </w:tabs>
        <w:spacing w:after="200"/>
        <w:ind w:left="851"/>
        <w:rPr>
          <w:noProof/>
        </w:rPr>
      </w:pPr>
    </w:p>
    <w:p w:rsidR="00621A19" w:rsidRPr="00601585" w:rsidRDefault="0008699A" w:rsidP="00601585">
      <w:pPr>
        <w:pStyle w:val="1"/>
        <w:rPr>
          <w:rFonts w:ascii="Times New Roman" w:hAnsi="Times New Roman"/>
        </w:rPr>
      </w:pPr>
      <w:bookmarkStart w:id="690" w:name="_PM-21_Поширення_інформації"/>
      <w:bookmarkEnd w:id="690"/>
      <w:r w:rsidRPr="00601585">
        <w:rPr>
          <w:rFonts w:ascii="Times New Roman" w:hAnsi="Times New Roman"/>
        </w:rPr>
        <w:t>PM-21</w:t>
      </w:r>
      <w:r w:rsidRPr="00601585">
        <w:rPr>
          <w:rFonts w:ascii="Times New Roman" w:hAnsi="Times New Roman"/>
        </w:rPr>
        <w:tab/>
        <w:t xml:space="preserve">Поширення інформації про програму </w:t>
      </w:r>
      <w:r w:rsidR="00AD3866" w:rsidRPr="00601585">
        <w:rPr>
          <w:rFonts w:ascii="Times New Roman" w:hAnsi="Times New Roman"/>
        </w:rPr>
        <w:t xml:space="preserve">забезпечення </w:t>
      </w:r>
      <w:r w:rsidRPr="00601585">
        <w:rPr>
          <w:rFonts w:ascii="Times New Roman" w:hAnsi="Times New Roman"/>
        </w:rPr>
        <w:t>приватності</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08699A" w:rsidP="00601585">
      <w:pPr>
        <w:pStyle w:val="2"/>
        <w:numPr>
          <w:ilvl w:val="0"/>
          <w:numId w:val="175"/>
        </w:numPr>
        <w:ind w:left="1134" w:hanging="425"/>
        <w:rPr>
          <w:noProof/>
        </w:rPr>
      </w:pPr>
      <w:r w:rsidRPr="00601585">
        <w:rPr>
          <w:noProof/>
        </w:rPr>
        <w:t>Забезпеч</w:t>
      </w:r>
      <w:r w:rsidR="001D695E" w:rsidRPr="00601585">
        <w:rPr>
          <w:noProof/>
        </w:rPr>
        <w:t>ити</w:t>
      </w:r>
      <w:r w:rsidRPr="00601585">
        <w:rPr>
          <w:noProof/>
        </w:rPr>
        <w:t xml:space="preserve"> доступ громадськості до інформації про діяльність</w:t>
      </w:r>
      <w:r w:rsidR="00AD3866" w:rsidRPr="00601585">
        <w:rPr>
          <w:noProof/>
        </w:rPr>
        <w:t xml:space="preserve"> </w:t>
      </w:r>
      <w:r w:rsidRPr="00601585">
        <w:rPr>
          <w:noProof/>
        </w:rPr>
        <w:t xml:space="preserve">щодо забезпечення приватності в організації та можливість </w:t>
      </w:r>
      <w:r w:rsidR="00AD3866" w:rsidRPr="00601585">
        <w:rPr>
          <w:noProof/>
        </w:rPr>
        <w:t xml:space="preserve">комунікації </w:t>
      </w:r>
      <w:r w:rsidRPr="00601585">
        <w:rPr>
          <w:noProof/>
        </w:rPr>
        <w:t xml:space="preserve">з </w:t>
      </w:r>
      <w:r w:rsidR="001D695E" w:rsidRPr="00601585">
        <w:rPr>
          <w:noProof/>
        </w:rPr>
        <w:t>уповноваженою посадовою особою з питань забезпечення приватності</w:t>
      </w:r>
      <w:r w:rsidR="00D47325" w:rsidRPr="00601585">
        <w:rPr>
          <w:noProof/>
        </w:rPr>
        <w:t>.</w:t>
      </w:r>
    </w:p>
    <w:p w:rsidR="0008699A" w:rsidRPr="00601585" w:rsidRDefault="001D695E" w:rsidP="00601585">
      <w:pPr>
        <w:pStyle w:val="2"/>
        <w:rPr>
          <w:noProof/>
        </w:rPr>
      </w:pPr>
      <w:r w:rsidRPr="00601585">
        <w:rPr>
          <w:noProof/>
        </w:rPr>
        <w:t xml:space="preserve">Оприлюднити </w:t>
      </w:r>
      <w:r w:rsidR="0008699A" w:rsidRPr="00601585">
        <w:rPr>
          <w:noProof/>
        </w:rPr>
        <w:t>організаційн</w:t>
      </w:r>
      <w:r w:rsidRPr="00601585">
        <w:rPr>
          <w:noProof/>
        </w:rPr>
        <w:t>у</w:t>
      </w:r>
      <w:r w:rsidR="0008699A" w:rsidRPr="00601585">
        <w:rPr>
          <w:noProof/>
        </w:rPr>
        <w:t xml:space="preserve"> політик</w:t>
      </w:r>
      <w:r w:rsidRPr="00601585">
        <w:rPr>
          <w:noProof/>
        </w:rPr>
        <w:t>у</w:t>
      </w:r>
      <w:r w:rsidR="0008699A" w:rsidRPr="00601585">
        <w:rPr>
          <w:noProof/>
        </w:rPr>
        <w:t xml:space="preserve"> </w:t>
      </w:r>
      <w:r w:rsidRPr="00601585">
        <w:rPr>
          <w:noProof/>
        </w:rPr>
        <w:t xml:space="preserve">забезпечення </w:t>
      </w:r>
      <w:r w:rsidR="0008699A" w:rsidRPr="00601585">
        <w:rPr>
          <w:noProof/>
        </w:rPr>
        <w:t xml:space="preserve">приватності </w:t>
      </w:r>
      <w:r w:rsidRPr="00601585">
        <w:rPr>
          <w:noProof/>
        </w:rPr>
        <w:t xml:space="preserve">на сайті організації </w:t>
      </w:r>
      <w:r w:rsidR="0008699A" w:rsidRPr="00601585">
        <w:rPr>
          <w:noProof/>
        </w:rPr>
        <w:t>або іншим чином</w:t>
      </w:r>
      <w:r w:rsidR="00D47325" w:rsidRPr="00601585">
        <w:rPr>
          <w:noProof/>
        </w:rPr>
        <w:t>.</w:t>
      </w:r>
    </w:p>
    <w:p w:rsidR="0008699A" w:rsidRPr="00601585" w:rsidRDefault="0008699A" w:rsidP="00601585">
      <w:pPr>
        <w:pStyle w:val="2"/>
        <w:rPr>
          <w:noProof/>
        </w:rPr>
      </w:pPr>
      <w:r w:rsidRPr="00601585">
        <w:rPr>
          <w:noProof/>
        </w:rPr>
        <w:t>Використову</w:t>
      </w:r>
      <w:r w:rsidR="001D695E" w:rsidRPr="00601585">
        <w:rPr>
          <w:noProof/>
        </w:rPr>
        <w:t>вати</w:t>
      </w:r>
      <w:r w:rsidRPr="00601585">
        <w:rPr>
          <w:noProof/>
        </w:rPr>
        <w:t xml:space="preserve"> публічні адреси електронної пошти та/або телефонні лінії </w:t>
      </w:r>
      <w:r w:rsidR="00AD3866" w:rsidRPr="00601585">
        <w:rPr>
          <w:noProof/>
        </w:rPr>
        <w:t xml:space="preserve">з метою забезпечення можливості </w:t>
      </w:r>
      <w:r w:rsidRPr="00601585">
        <w:rPr>
          <w:noProof/>
        </w:rPr>
        <w:t xml:space="preserve">громадськості надавати </w:t>
      </w:r>
      <w:r w:rsidR="001D25F3" w:rsidRPr="00601585">
        <w:rPr>
          <w:noProof/>
        </w:rPr>
        <w:t>зворотн</w:t>
      </w:r>
      <w:r w:rsidR="001D25F3">
        <w:rPr>
          <w:noProof/>
        </w:rPr>
        <w:t>ій</w:t>
      </w:r>
      <w:r w:rsidR="001D25F3" w:rsidRPr="00601585">
        <w:rPr>
          <w:noProof/>
        </w:rPr>
        <w:t xml:space="preserve"> </w:t>
      </w:r>
      <w:r w:rsidRPr="00601585">
        <w:rPr>
          <w:noProof/>
        </w:rPr>
        <w:t>зв</w:t>
      </w:r>
      <w:r w:rsidR="00D47325" w:rsidRPr="00601585">
        <w:rPr>
          <w:noProof/>
        </w:rPr>
        <w:t>’</w:t>
      </w:r>
      <w:r w:rsidRPr="00601585">
        <w:rPr>
          <w:noProof/>
        </w:rPr>
        <w:t xml:space="preserve">язок </w:t>
      </w:r>
      <w:r w:rsidR="003637C1" w:rsidRPr="00601585">
        <w:rPr>
          <w:noProof/>
        </w:rPr>
        <w:t>та</w:t>
      </w:r>
      <w:r w:rsidRPr="00601585">
        <w:rPr>
          <w:noProof/>
        </w:rPr>
        <w:t xml:space="preserve">/або </w:t>
      </w:r>
      <w:r w:rsidR="00D47325" w:rsidRPr="00601585">
        <w:rPr>
          <w:noProof/>
        </w:rPr>
        <w:t xml:space="preserve">ставити </w:t>
      </w:r>
      <w:r w:rsidRPr="00601585">
        <w:rPr>
          <w:noProof/>
        </w:rPr>
        <w:t xml:space="preserve">прямі </w:t>
      </w:r>
      <w:r w:rsidR="00D47325" w:rsidRPr="00601585">
        <w:rPr>
          <w:noProof/>
        </w:rPr>
        <w:t>за</w:t>
      </w:r>
      <w:r w:rsidRPr="00601585">
        <w:rPr>
          <w:noProof/>
        </w:rPr>
        <w:t>питання щодо правил приватності.</w:t>
      </w:r>
    </w:p>
    <w:p w:rsidR="003058F1" w:rsidRPr="00601585" w:rsidRDefault="003058F1"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w:t>
      </w:r>
      <w:r w:rsidR="009000FE" w:rsidRPr="00601585">
        <w:rPr>
          <w:noProof/>
        </w:rPr>
        <w:t>Організації можуть використовувати різні механізми інформування громадськості про свою політику приватності (</w:t>
      </w:r>
      <w:r w:rsidR="00D47325" w:rsidRPr="00601585">
        <w:rPr>
          <w:noProof/>
        </w:rPr>
        <w:t>у</w:t>
      </w:r>
      <w:r w:rsidR="009000FE" w:rsidRPr="00601585">
        <w:rPr>
          <w:noProof/>
        </w:rPr>
        <w:t xml:space="preserve"> тому числі про оцінку впливу на приватність, повідомлення про систему записів, звіти про приватність). Така інформація може міститися на загальнодоступних вебсторінках, розповсюджуватися через електронну пошту, </w:t>
      </w:r>
      <w:r w:rsidR="001D25F3">
        <w:rPr>
          <w:noProof/>
        </w:rPr>
        <w:t xml:space="preserve">через </w:t>
      </w:r>
      <w:r w:rsidR="009000FE" w:rsidRPr="00601585">
        <w:rPr>
          <w:noProof/>
        </w:rPr>
        <w:t>блоги та періодичні публікації, включ</w:t>
      </w:r>
      <w:r w:rsidR="00D47325" w:rsidRPr="00601585">
        <w:rPr>
          <w:noProof/>
        </w:rPr>
        <w:t>но з</w:t>
      </w:r>
      <w:r w:rsidR="009000FE" w:rsidRPr="00601585">
        <w:rPr>
          <w:noProof/>
        </w:rPr>
        <w:t>, наприклад, щоквартальн</w:t>
      </w:r>
      <w:r w:rsidR="00D47325" w:rsidRPr="00601585">
        <w:rPr>
          <w:noProof/>
        </w:rPr>
        <w:t>ими</w:t>
      </w:r>
      <w:r w:rsidR="009000FE" w:rsidRPr="00601585">
        <w:rPr>
          <w:noProof/>
        </w:rPr>
        <w:t xml:space="preserve"> бюлетен</w:t>
      </w:r>
      <w:r w:rsidR="00D47325" w:rsidRPr="00601585">
        <w:rPr>
          <w:noProof/>
        </w:rPr>
        <w:t>ями</w:t>
      </w:r>
      <w:r w:rsidRPr="00601585">
        <w:rPr>
          <w:noProof/>
        </w:rPr>
        <w:t>.</w:t>
      </w:r>
    </w:p>
    <w:p w:rsidR="0008699A" w:rsidRPr="00601585" w:rsidRDefault="0008699A" w:rsidP="00601585">
      <w:pPr>
        <w:pStyle w:val="a3"/>
        <w:spacing w:after="200"/>
        <w:ind w:left="851"/>
        <w:rPr>
          <w:noProof/>
        </w:rPr>
      </w:pPr>
      <w:r w:rsidRPr="00601585">
        <w:rPr>
          <w:noProof/>
          <w:u w:val="single"/>
        </w:rPr>
        <w:t>Пов</w:t>
      </w:r>
      <w:r w:rsidR="00D47325" w:rsidRPr="00601585">
        <w:rPr>
          <w:noProof/>
          <w:u w:val="single"/>
        </w:rPr>
        <w:t>’</w:t>
      </w:r>
      <w:r w:rsidRPr="00601585">
        <w:rPr>
          <w:noProof/>
          <w:u w:val="single"/>
        </w:rPr>
        <w:t>язані заходи</w:t>
      </w:r>
      <w:r w:rsidRPr="00601585">
        <w:rPr>
          <w:noProof/>
        </w:rPr>
        <w:t xml:space="preserve">: </w:t>
      </w:r>
      <w:hyperlink w:anchor="_IP-4_Повідомлення_про" w:history="1">
        <w:r w:rsidR="001277CA" w:rsidRPr="00601585">
          <w:rPr>
            <w:rStyle w:val="af1"/>
            <w:rFonts w:eastAsia="Times New Roman"/>
            <w:bCs/>
            <w:lang w:eastAsia="uk-UA"/>
          </w:rPr>
          <w:t>IP-4</w:t>
        </w:r>
      </w:hyperlink>
      <w:r w:rsidRPr="00601585">
        <w:rPr>
          <w:noProof/>
        </w:rPr>
        <w:t>,</w:t>
      </w:r>
      <w:r w:rsidR="001277CA" w:rsidRPr="00601585">
        <w:rPr>
          <w:noProof/>
        </w:rPr>
        <w:t xml:space="preserve"> </w:t>
      </w:r>
      <w:hyperlink w:anchor="_PM-19_Ролі_програми" w:history="1">
        <w:r w:rsidR="001277CA" w:rsidRPr="00601585">
          <w:rPr>
            <w:rStyle w:val="af1"/>
            <w:rFonts w:eastAsia="Times New Roman"/>
            <w:bCs/>
            <w:lang w:eastAsia="uk-UA"/>
          </w:rPr>
          <w:t>PM-19</w:t>
        </w:r>
      </w:hyperlink>
      <w:r w:rsidRPr="00601585">
        <w:rPr>
          <w:noProof/>
        </w:rPr>
        <w:t>.</w:t>
      </w:r>
    </w:p>
    <w:p w:rsidR="0008699A"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08699A" w:rsidP="00601585">
      <w:pPr>
        <w:pStyle w:val="a3"/>
        <w:tabs>
          <w:tab w:val="left" w:pos="534"/>
          <w:tab w:val="left" w:pos="3794"/>
        </w:tabs>
        <w:spacing w:after="200"/>
        <w:ind w:left="851"/>
        <w:rPr>
          <w:noProof/>
          <w:u w:val="single"/>
        </w:rPr>
      </w:pPr>
      <w:r w:rsidRPr="00601585">
        <w:rPr>
          <w:noProof/>
          <w:u w:val="single"/>
        </w:rPr>
        <w:t>Посилання: Немає.</w:t>
      </w:r>
    </w:p>
    <w:p w:rsidR="00621A19" w:rsidRPr="00601585" w:rsidRDefault="00621A19" w:rsidP="00601585">
      <w:pPr>
        <w:pStyle w:val="a3"/>
        <w:tabs>
          <w:tab w:val="left" w:pos="534"/>
          <w:tab w:val="left" w:pos="3794"/>
        </w:tabs>
        <w:spacing w:after="200"/>
        <w:ind w:left="851"/>
        <w:rPr>
          <w:noProof/>
        </w:rPr>
      </w:pPr>
    </w:p>
    <w:p w:rsidR="0008699A" w:rsidRPr="00601585" w:rsidRDefault="0008699A" w:rsidP="00601585">
      <w:pPr>
        <w:pStyle w:val="1"/>
        <w:rPr>
          <w:rFonts w:ascii="Times New Roman" w:hAnsi="Times New Roman"/>
        </w:rPr>
      </w:pPr>
      <w:bookmarkStart w:id="691" w:name="_PM-22_Облік_розкриття"/>
      <w:bookmarkEnd w:id="691"/>
      <w:r w:rsidRPr="00601585">
        <w:rPr>
          <w:rFonts w:ascii="Times New Roman" w:hAnsi="Times New Roman"/>
        </w:rPr>
        <w:t>PM-22</w:t>
      </w:r>
      <w:r w:rsidRPr="00601585">
        <w:rPr>
          <w:rFonts w:ascii="Times New Roman" w:hAnsi="Times New Roman"/>
        </w:rPr>
        <w:tab/>
        <w:t xml:space="preserve">Облік розкриття </w:t>
      </w:r>
      <w:r w:rsidR="00AD3866" w:rsidRPr="00601585">
        <w:rPr>
          <w:rFonts w:ascii="Times New Roman" w:hAnsi="Times New Roman"/>
        </w:rPr>
        <w:t>персональних даних</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08699A" w:rsidP="00601585">
      <w:pPr>
        <w:pStyle w:val="2"/>
        <w:numPr>
          <w:ilvl w:val="0"/>
          <w:numId w:val="177"/>
        </w:numPr>
        <w:ind w:left="1134" w:hanging="425"/>
        <w:rPr>
          <w:noProof/>
        </w:rPr>
      </w:pPr>
      <w:r w:rsidRPr="00601585">
        <w:t>Розроб</w:t>
      </w:r>
      <w:r w:rsidR="00330E3A" w:rsidRPr="00601585">
        <w:t>ити</w:t>
      </w:r>
      <w:r w:rsidRPr="00601585">
        <w:t xml:space="preserve"> та ве</w:t>
      </w:r>
      <w:r w:rsidR="00330E3A" w:rsidRPr="00601585">
        <w:t>сти</w:t>
      </w:r>
      <w:r w:rsidRPr="00601585">
        <w:t xml:space="preserve"> облік </w:t>
      </w:r>
      <w:r w:rsidR="00330E3A" w:rsidRPr="00601585">
        <w:t xml:space="preserve">подій з </w:t>
      </w:r>
      <w:r w:rsidRPr="00601585">
        <w:t xml:space="preserve">розкриття </w:t>
      </w:r>
      <w:r w:rsidR="00330E3A" w:rsidRPr="00601585">
        <w:t>персональн</w:t>
      </w:r>
      <w:r w:rsidR="00AD3866" w:rsidRPr="00601585">
        <w:t>их даних</w:t>
      </w:r>
      <w:r w:rsidRPr="00601585">
        <w:t>, що зберігається в кожній системі</w:t>
      </w:r>
      <w:r w:rsidRPr="00601585">
        <w:rPr>
          <w:noProof/>
        </w:rPr>
        <w:t>, в тому числі:</w:t>
      </w:r>
    </w:p>
    <w:p w:rsidR="0008699A" w:rsidRPr="00601585" w:rsidRDefault="00BD250F" w:rsidP="00601585">
      <w:pPr>
        <w:pStyle w:val="3"/>
        <w:keepNext w:val="0"/>
        <w:widowControl w:val="0"/>
        <w:numPr>
          <w:ilvl w:val="0"/>
          <w:numId w:val="176"/>
        </w:numPr>
        <w:ind w:left="1701" w:hanging="567"/>
        <w:rPr>
          <w:rFonts w:cs="Times New Roman"/>
          <w:noProof/>
        </w:rPr>
      </w:pPr>
      <w:r w:rsidRPr="00601585">
        <w:rPr>
          <w:rFonts w:cs="Times New Roman"/>
          <w:noProof/>
        </w:rPr>
        <w:t>д</w:t>
      </w:r>
      <w:r w:rsidR="00330E3A" w:rsidRPr="00601585">
        <w:rPr>
          <w:rFonts w:cs="Times New Roman"/>
          <w:noProof/>
        </w:rPr>
        <w:t>ата, характер та</w:t>
      </w:r>
      <w:r w:rsidR="0008699A" w:rsidRPr="00601585">
        <w:rPr>
          <w:rFonts w:cs="Times New Roman"/>
          <w:noProof/>
        </w:rPr>
        <w:t xml:space="preserve"> </w:t>
      </w:r>
      <w:r w:rsidR="00330E3A" w:rsidRPr="00601585">
        <w:rPr>
          <w:rFonts w:cs="Times New Roman"/>
          <w:noProof/>
        </w:rPr>
        <w:t>мета</w:t>
      </w:r>
      <w:r w:rsidR="0008699A" w:rsidRPr="00601585">
        <w:rPr>
          <w:rFonts w:cs="Times New Roman"/>
          <w:noProof/>
        </w:rPr>
        <w:t xml:space="preserve"> кожного розкриття запису;</w:t>
      </w:r>
    </w:p>
    <w:p w:rsidR="0008699A" w:rsidRPr="00601585" w:rsidRDefault="00BD250F" w:rsidP="00601585">
      <w:pPr>
        <w:pStyle w:val="3"/>
        <w:keepNext w:val="0"/>
        <w:widowControl w:val="0"/>
        <w:rPr>
          <w:rFonts w:cs="Times New Roman"/>
          <w:noProof/>
        </w:rPr>
      </w:pPr>
      <w:r w:rsidRPr="00601585">
        <w:rPr>
          <w:rFonts w:cs="Times New Roman"/>
          <w:noProof/>
        </w:rPr>
        <w:t>ім’</w:t>
      </w:r>
      <w:r w:rsidR="0008699A" w:rsidRPr="00601585">
        <w:rPr>
          <w:rFonts w:cs="Times New Roman"/>
          <w:noProof/>
        </w:rPr>
        <w:t>я та адреса особи або організації, щодо яких було зроблено розкриття</w:t>
      </w:r>
      <w:r w:rsidR="00330E3A" w:rsidRPr="00601585">
        <w:rPr>
          <w:rFonts w:cs="Times New Roman"/>
          <w:noProof/>
        </w:rPr>
        <w:t xml:space="preserve"> даних</w:t>
      </w:r>
      <w:r w:rsidRPr="00601585">
        <w:rPr>
          <w:rFonts w:cs="Times New Roman"/>
          <w:noProof/>
        </w:rPr>
        <w:t>.</w:t>
      </w:r>
    </w:p>
    <w:p w:rsidR="0008699A" w:rsidRPr="00601585" w:rsidRDefault="0008699A" w:rsidP="00601585">
      <w:pPr>
        <w:pStyle w:val="2"/>
        <w:rPr>
          <w:noProof/>
        </w:rPr>
      </w:pPr>
      <w:r w:rsidRPr="00601585">
        <w:rPr>
          <w:noProof/>
        </w:rPr>
        <w:t xml:space="preserve">Зберігати </w:t>
      </w:r>
      <w:r w:rsidR="00D51FEF" w:rsidRPr="00601585">
        <w:rPr>
          <w:noProof/>
        </w:rPr>
        <w:t>облік розкриття персональних даних</w:t>
      </w:r>
      <w:r w:rsidRPr="00601585">
        <w:rPr>
          <w:noProof/>
        </w:rPr>
        <w:t xml:space="preserve"> протягом терміну дії запису або п</w:t>
      </w:r>
      <w:r w:rsidR="00BD250F" w:rsidRPr="00601585">
        <w:rPr>
          <w:noProof/>
        </w:rPr>
        <w:t>’</w:t>
      </w:r>
      <w:r w:rsidRPr="00601585">
        <w:rPr>
          <w:noProof/>
        </w:rPr>
        <w:t>ят</w:t>
      </w:r>
      <w:r w:rsidR="003637C1" w:rsidRPr="00601585">
        <w:rPr>
          <w:noProof/>
        </w:rPr>
        <w:t>и</w:t>
      </w:r>
      <w:r w:rsidRPr="00601585">
        <w:rPr>
          <w:noProof/>
        </w:rPr>
        <w:t xml:space="preserve"> років після розкриття інформації</w:t>
      </w:r>
      <w:r w:rsidR="00BD250F" w:rsidRPr="00601585">
        <w:rPr>
          <w:noProof/>
        </w:rPr>
        <w:t>.</w:t>
      </w:r>
    </w:p>
    <w:p w:rsidR="0008699A" w:rsidRPr="00601585" w:rsidRDefault="00330E3A" w:rsidP="00601585">
      <w:pPr>
        <w:pStyle w:val="2"/>
        <w:rPr>
          <w:noProof/>
        </w:rPr>
      </w:pPr>
      <w:r w:rsidRPr="00601585">
        <w:rPr>
          <w:noProof/>
        </w:rPr>
        <w:t>Здійснювати</w:t>
      </w:r>
      <w:r w:rsidR="0008699A" w:rsidRPr="00601585">
        <w:rPr>
          <w:noProof/>
        </w:rPr>
        <w:t xml:space="preserve"> </w:t>
      </w:r>
      <w:r w:rsidR="00D51FEF" w:rsidRPr="00601585">
        <w:t>облік розкриття персональних даних</w:t>
      </w:r>
      <w:r w:rsidR="00BD250F" w:rsidRPr="00601585">
        <w:t>,</w:t>
      </w:r>
      <w:r w:rsidR="00D51FEF" w:rsidRPr="00601585">
        <w:rPr>
          <w:noProof/>
        </w:rPr>
        <w:t xml:space="preserve"> </w:t>
      </w:r>
      <w:r w:rsidR="0008699A" w:rsidRPr="00601585">
        <w:rPr>
          <w:noProof/>
        </w:rPr>
        <w:t>доступни</w:t>
      </w:r>
      <w:r w:rsidR="00BD250F" w:rsidRPr="00601585">
        <w:rPr>
          <w:noProof/>
        </w:rPr>
        <w:t>х</w:t>
      </w:r>
      <w:r w:rsidR="0008699A" w:rsidRPr="00601585">
        <w:rPr>
          <w:noProof/>
        </w:rPr>
        <w:t xml:space="preserve"> особі, зазначеній </w:t>
      </w:r>
      <w:r w:rsidR="00BD250F" w:rsidRPr="00601585">
        <w:rPr>
          <w:noProof/>
        </w:rPr>
        <w:t>у</w:t>
      </w:r>
      <w:r w:rsidR="0008699A" w:rsidRPr="00601585">
        <w:rPr>
          <w:noProof/>
        </w:rPr>
        <w:t xml:space="preserve"> запис</w:t>
      </w:r>
      <w:r w:rsidR="003637C1" w:rsidRPr="00601585">
        <w:rPr>
          <w:noProof/>
        </w:rPr>
        <w:t>і</w:t>
      </w:r>
      <w:r w:rsidR="0008699A" w:rsidRPr="00601585">
        <w:rPr>
          <w:noProof/>
        </w:rPr>
        <w:t xml:space="preserve"> за запитом.</w:t>
      </w:r>
    </w:p>
    <w:p w:rsidR="003058F1" w:rsidRPr="00601585" w:rsidRDefault="003058F1"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w:t>
      </w:r>
      <w:r w:rsidR="009000FE" w:rsidRPr="00601585">
        <w:rPr>
          <w:noProof/>
        </w:rPr>
        <w:t>Мета вимог до обліку розкриття інформації: дозволити особам дізнатися, кому були розкриті записи про них; створити основу для подальшого консультування одержувачів записів будь-яких виправлених або ос</w:t>
      </w:r>
      <w:r w:rsidR="00DB0168" w:rsidRPr="00601585">
        <w:rPr>
          <w:noProof/>
        </w:rPr>
        <w:t>карже</w:t>
      </w:r>
      <w:r w:rsidR="009000FE" w:rsidRPr="00601585">
        <w:rPr>
          <w:noProof/>
        </w:rPr>
        <w:t xml:space="preserve">них записів; надати аудиторській службі відомості для наступних перевірок відповідності організацій щодо виконання умов розкриття інформації. Організації можуть використовувати будь-яку систему для зберігання записів про розкриття інформації. Для визначення часу розкриття такої інформації можуть використовуватися автоматизовані методи. </w:t>
      </w:r>
      <w:r w:rsidR="00D51FEF" w:rsidRPr="00601585">
        <w:rPr>
          <w:noProof/>
        </w:rPr>
        <w:t>Облік розкриття персональних даних</w:t>
      </w:r>
      <w:r w:rsidR="009000FE" w:rsidRPr="00601585">
        <w:rPr>
          <w:noProof/>
        </w:rPr>
        <w:t xml:space="preserve"> може також використовуватися для того, щоб допомогти організаціям перевірити відповідність </w:t>
      </w:r>
      <w:r w:rsidR="00976813" w:rsidRPr="00601585">
        <w:rPr>
          <w:noProof/>
        </w:rPr>
        <w:t xml:space="preserve">чинним </w:t>
      </w:r>
      <w:r w:rsidR="009000FE" w:rsidRPr="00601585">
        <w:rPr>
          <w:noProof/>
        </w:rPr>
        <w:t>статутам приватності та політиці, що регулює розкриття чи розповсюдження інформації</w:t>
      </w:r>
      <w:r w:rsidRPr="00601585">
        <w:rPr>
          <w:noProof/>
        </w:rPr>
        <w:t>.</w:t>
      </w:r>
    </w:p>
    <w:p w:rsidR="0008699A" w:rsidRPr="00601585" w:rsidRDefault="0008699A" w:rsidP="00601585">
      <w:pPr>
        <w:pStyle w:val="a3"/>
        <w:spacing w:after="200"/>
        <w:ind w:left="851"/>
        <w:rPr>
          <w:noProof/>
        </w:rPr>
      </w:pPr>
      <w:r w:rsidRPr="00601585">
        <w:rPr>
          <w:noProof/>
          <w:u w:val="single"/>
        </w:rPr>
        <w:t>Пов</w:t>
      </w:r>
      <w:r w:rsidR="00976813" w:rsidRPr="00601585">
        <w:rPr>
          <w:noProof/>
          <w:u w:val="single"/>
        </w:rPr>
        <w:t>’</w:t>
      </w:r>
      <w:r w:rsidRPr="00601585">
        <w:rPr>
          <w:noProof/>
          <w:u w:val="single"/>
        </w:rPr>
        <w:t>язані заходи</w:t>
      </w:r>
      <w:r w:rsidRPr="00601585">
        <w:rPr>
          <w:noProof/>
        </w:rPr>
        <w:t xml:space="preserve">: </w:t>
      </w:r>
      <w:hyperlink w:anchor="_AU-2_Події_аудиту" w:history="1">
        <w:r w:rsidR="007D5E88" w:rsidRPr="00601585">
          <w:rPr>
            <w:rStyle w:val="af1"/>
            <w:rFonts w:eastAsia="Times New Roman"/>
            <w:bCs/>
            <w:lang w:eastAsia="uk-UA"/>
          </w:rPr>
          <w:t>AU-2</w:t>
        </w:r>
      </w:hyperlink>
      <w:r w:rsidRPr="00601585">
        <w:rPr>
          <w:noProof/>
        </w:rPr>
        <w:t>.</w:t>
      </w:r>
    </w:p>
    <w:p w:rsidR="0008699A"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08699A" w:rsidP="00601585">
      <w:pPr>
        <w:pStyle w:val="a3"/>
        <w:tabs>
          <w:tab w:val="left" w:pos="534"/>
          <w:tab w:val="left" w:pos="3794"/>
        </w:tabs>
        <w:spacing w:after="200"/>
        <w:ind w:left="851"/>
        <w:rPr>
          <w:noProof/>
          <w:u w:val="single"/>
        </w:rPr>
      </w:pPr>
      <w:r w:rsidRPr="00601585">
        <w:rPr>
          <w:noProof/>
          <w:u w:val="single"/>
        </w:rPr>
        <w:t>Посилання: Немає.</w:t>
      </w:r>
    </w:p>
    <w:p w:rsidR="00621A19" w:rsidRPr="00601585" w:rsidRDefault="00621A19" w:rsidP="00601585">
      <w:pPr>
        <w:pStyle w:val="a3"/>
        <w:tabs>
          <w:tab w:val="left" w:pos="534"/>
          <w:tab w:val="left" w:pos="3794"/>
        </w:tabs>
        <w:spacing w:after="200"/>
        <w:ind w:left="851"/>
        <w:rPr>
          <w:noProof/>
        </w:rPr>
      </w:pPr>
    </w:p>
    <w:p w:rsidR="00621A19" w:rsidRPr="00601585" w:rsidRDefault="0008699A" w:rsidP="00601585">
      <w:pPr>
        <w:pStyle w:val="1"/>
        <w:rPr>
          <w:rFonts w:ascii="Times New Roman" w:hAnsi="Times New Roman"/>
        </w:rPr>
      </w:pPr>
      <w:bookmarkStart w:id="692" w:name="_PM-23_Управління_якістю"/>
      <w:bookmarkEnd w:id="692"/>
      <w:r w:rsidRPr="00601585">
        <w:rPr>
          <w:rFonts w:ascii="Times New Roman" w:hAnsi="Times New Roman"/>
        </w:rPr>
        <w:t>PM-23</w:t>
      </w:r>
      <w:r w:rsidRPr="00601585">
        <w:rPr>
          <w:rFonts w:ascii="Times New Roman" w:hAnsi="Times New Roman"/>
        </w:rPr>
        <w:tab/>
        <w:t xml:space="preserve">Управління якістю </w:t>
      </w:r>
      <w:r w:rsidR="00AD3866" w:rsidRPr="00601585">
        <w:rPr>
          <w:rFonts w:ascii="Times New Roman" w:hAnsi="Times New Roman"/>
        </w:rPr>
        <w:t>персональних</w:t>
      </w:r>
      <w:r w:rsidR="00D51FEF" w:rsidRPr="00601585">
        <w:rPr>
          <w:rFonts w:ascii="Times New Roman" w:hAnsi="Times New Roman"/>
        </w:rPr>
        <w:t xml:space="preserve"> </w:t>
      </w:r>
      <w:r w:rsidRPr="00601585">
        <w:rPr>
          <w:rFonts w:ascii="Times New Roman" w:hAnsi="Times New Roman"/>
        </w:rPr>
        <w:t>даних</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9000FE" w:rsidP="00601585">
      <w:pPr>
        <w:widowControl w:val="0"/>
        <w:ind w:left="851"/>
        <w:rPr>
          <w:noProof/>
          <w:szCs w:val="24"/>
        </w:rPr>
      </w:pPr>
      <w:r w:rsidRPr="00601585">
        <w:rPr>
          <w:noProof/>
          <w:szCs w:val="24"/>
        </w:rPr>
        <w:t>Надавати рекомендації, що забезпечують та максимізують якість, корисність, об</w:t>
      </w:r>
      <w:r w:rsidR="00976813" w:rsidRPr="00601585">
        <w:rPr>
          <w:noProof/>
          <w:szCs w:val="24"/>
        </w:rPr>
        <w:t>’</w:t>
      </w:r>
      <w:r w:rsidRPr="00601585">
        <w:rPr>
          <w:noProof/>
          <w:szCs w:val="24"/>
        </w:rPr>
        <w:t>єктивність, цілісність, визначення збитків та деідентифікацію персональних даних протягом життєвого циклу персональних даних</w:t>
      </w:r>
      <w:r w:rsidR="0008699A" w:rsidRPr="00601585">
        <w:rPr>
          <w:noProof/>
          <w:szCs w:val="24"/>
        </w:rPr>
        <w:t>.</w:t>
      </w:r>
    </w:p>
    <w:p w:rsidR="005627A2" w:rsidRPr="00601585" w:rsidRDefault="005627A2"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w:t>
      </w:r>
      <w:r w:rsidR="009000FE" w:rsidRPr="00601585">
        <w:rPr>
          <w:noProof/>
        </w:rPr>
        <w:t xml:space="preserve">Настанови щодо </w:t>
      </w:r>
      <w:r w:rsidR="00D51FEF" w:rsidRPr="00601585">
        <w:rPr>
          <w:noProof/>
        </w:rPr>
        <w:t>Управління якістю персональних даних</w:t>
      </w:r>
      <w:r w:rsidR="009000FE" w:rsidRPr="00601585">
        <w:rPr>
          <w:noProof/>
        </w:rPr>
        <w:t xml:space="preserve"> містять обґрунтовані кроки, які організації вживають для підтвердження точності </w:t>
      </w:r>
      <w:r w:rsidR="00E03C6A" w:rsidRPr="00601585">
        <w:rPr>
          <w:noProof/>
        </w:rPr>
        <w:t>й</w:t>
      </w:r>
      <w:r w:rsidR="009000FE" w:rsidRPr="00601585">
        <w:rPr>
          <w:noProof/>
        </w:rPr>
        <w:t xml:space="preserve"> актуальності персональних даних, </w:t>
      </w:r>
      <w:r w:rsidR="00302915" w:rsidRPr="00601585">
        <w:rPr>
          <w:noProof/>
        </w:rPr>
        <w:t xml:space="preserve">що </w:t>
      </w:r>
      <w:r w:rsidR="009000FE" w:rsidRPr="00601585">
        <w:rPr>
          <w:noProof/>
        </w:rPr>
        <w:t xml:space="preserve">визначаються протягом її життєвого циклу. Життєвий цикл ПД </w:t>
      </w:r>
      <w:r w:rsidR="00302915" w:rsidRPr="00601585">
        <w:rPr>
          <w:noProof/>
        </w:rPr>
        <w:t>містить</w:t>
      </w:r>
      <w:r w:rsidR="009000FE" w:rsidRPr="00601585">
        <w:rPr>
          <w:noProof/>
        </w:rPr>
        <w:t xml:space="preserve">: створення, збір, використання, обробку, зберігання, обслуговування, розповсюдження, розкриття та розміщення персональних даних. Такий цикл також може </w:t>
      </w:r>
      <w:r w:rsidR="00302915" w:rsidRPr="00601585">
        <w:rPr>
          <w:noProof/>
        </w:rPr>
        <w:t>містити</w:t>
      </w:r>
      <w:r w:rsidR="009000FE" w:rsidRPr="00601585">
        <w:rPr>
          <w:noProof/>
        </w:rPr>
        <w:t xml:space="preserve">, наприклад, редагування та перевірку адрес, коли вони збираються або вводяться в систему, використовуючи автоматизовані інтерфейси програмного забезпечення. Заходи, що вживаються для захисту якості даних, ґрунтуються на природі та контексті персональних даних, способі їх використання, способі отримання даних, рівні впливу отриманих персональних даних та можливих методів деіндентифікації. Вживаються заходи для перевірки достовірності персональних даних, </w:t>
      </w:r>
      <w:r w:rsidR="001D25F3" w:rsidRPr="00601585">
        <w:rPr>
          <w:noProof/>
        </w:rPr>
        <w:t>як</w:t>
      </w:r>
      <w:r w:rsidR="001D25F3">
        <w:rPr>
          <w:noProof/>
        </w:rPr>
        <w:t>і</w:t>
      </w:r>
      <w:r w:rsidR="001D25F3" w:rsidRPr="00601585">
        <w:rPr>
          <w:noProof/>
        </w:rPr>
        <w:t xml:space="preserve"> </w:t>
      </w:r>
      <w:r w:rsidR="009000FE" w:rsidRPr="00601585">
        <w:rPr>
          <w:noProof/>
        </w:rPr>
        <w:t>використовується для надання прав чи привілеїв. Персональні дані, отримані з інших джерел, крім осіб або уповноважених представників</w:t>
      </w:r>
      <w:r w:rsidR="00E03C6A" w:rsidRPr="00601585">
        <w:rPr>
          <w:noProof/>
        </w:rPr>
        <w:t>,</w:t>
      </w:r>
      <w:r w:rsidR="009000FE" w:rsidRPr="00601585">
        <w:rPr>
          <w:noProof/>
        </w:rPr>
        <w:t xml:space="preserve"> можуть потребувати додаткових кроків перевірки</w:t>
      </w:r>
      <w:r w:rsidRPr="00601585">
        <w:rPr>
          <w:noProof/>
        </w:rPr>
        <w:t>.</w:t>
      </w:r>
    </w:p>
    <w:p w:rsidR="0008699A" w:rsidRPr="00601585" w:rsidRDefault="0008699A" w:rsidP="00601585">
      <w:pPr>
        <w:pStyle w:val="a3"/>
        <w:spacing w:after="200"/>
        <w:ind w:left="851"/>
        <w:rPr>
          <w:noProof/>
        </w:rPr>
      </w:pPr>
      <w:r w:rsidRPr="00601585">
        <w:rPr>
          <w:noProof/>
          <w:u w:val="single"/>
        </w:rPr>
        <w:t>Пов</w:t>
      </w:r>
      <w:r w:rsidR="00E03C6A" w:rsidRPr="00601585">
        <w:rPr>
          <w:noProof/>
          <w:u w:val="single"/>
        </w:rPr>
        <w:t>’</w:t>
      </w:r>
      <w:r w:rsidRPr="00601585">
        <w:rPr>
          <w:noProof/>
          <w:u w:val="single"/>
        </w:rPr>
        <w:t>язані заходи</w:t>
      </w:r>
      <w:r w:rsidRPr="00601585">
        <w:rPr>
          <w:noProof/>
        </w:rPr>
        <w:t xml:space="preserve">: </w:t>
      </w:r>
      <w:hyperlink w:anchor="_PM-24_Рада_керування" w:history="1">
        <w:r w:rsidR="00C613A8" w:rsidRPr="00601585">
          <w:rPr>
            <w:rStyle w:val="af1"/>
            <w:rFonts w:eastAsia="Times New Roman"/>
            <w:bCs/>
            <w:lang w:eastAsia="uk-UA"/>
          </w:rPr>
          <w:t>PM-24</w:t>
        </w:r>
      </w:hyperlink>
      <w:r w:rsidRPr="00601585">
        <w:rPr>
          <w:noProof/>
        </w:rPr>
        <w:t xml:space="preserve">, </w:t>
      </w:r>
      <w:hyperlink w:anchor="_SI-20_Де-ідентифікація" w:history="1">
        <w:r w:rsidR="00A54D95" w:rsidRPr="00601585">
          <w:rPr>
            <w:rStyle w:val="af1"/>
            <w:rFonts w:eastAsia="Times New Roman"/>
            <w:bCs/>
            <w:lang w:eastAsia="uk-UA"/>
          </w:rPr>
          <w:t>SI-20</w:t>
        </w:r>
      </w:hyperlink>
      <w:r w:rsidRPr="00601585">
        <w:rPr>
          <w:noProof/>
        </w:rPr>
        <w:t>.</w:t>
      </w:r>
    </w:p>
    <w:p w:rsidR="0008699A"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08699A" w:rsidRPr="00601585" w:rsidRDefault="0008699A" w:rsidP="00601585">
      <w:pPr>
        <w:pStyle w:val="5"/>
        <w:numPr>
          <w:ilvl w:val="0"/>
          <w:numId w:val="401"/>
        </w:numPr>
        <w:ind w:left="1418" w:hanging="709"/>
        <w:rPr>
          <w:rFonts w:ascii="Times New Roman" w:hAnsi="Times New Roman" w:cs="Times New Roman"/>
          <w:szCs w:val="24"/>
          <w:u w:val="single"/>
        </w:rPr>
      </w:pPr>
      <w:bookmarkStart w:id="693" w:name="_Управління_якістю_персональних"/>
      <w:bookmarkEnd w:id="693"/>
      <w:r w:rsidRPr="00601585">
        <w:rPr>
          <w:rFonts w:ascii="Times New Roman" w:hAnsi="Times New Roman" w:cs="Times New Roman"/>
          <w:szCs w:val="24"/>
        </w:rPr>
        <w:t xml:space="preserve">Управління якістю </w:t>
      </w:r>
      <w:r w:rsidR="00AD3866" w:rsidRPr="00601585">
        <w:rPr>
          <w:rFonts w:ascii="Times New Roman" w:hAnsi="Times New Roman" w:cs="Times New Roman"/>
          <w:szCs w:val="24"/>
        </w:rPr>
        <w:t xml:space="preserve">персональних </w:t>
      </w:r>
      <w:r w:rsidRPr="00601585">
        <w:rPr>
          <w:rFonts w:ascii="Times New Roman" w:hAnsi="Times New Roman" w:cs="Times New Roman"/>
          <w:szCs w:val="24"/>
        </w:rPr>
        <w:t xml:space="preserve">даних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Автоматизація</w:t>
      </w:r>
    </w:p>
    <w:p w:rsidR="0008699A" w:rsidRPr="00601585" w:rsidRDefault="00330E3A" w:rsidP="00601585">
      <w:pPr>
        <w:pStyle w:val="a3"/>
        <w:spacing w:after="160"/>
        <w:ind w:left="1276"/>
      </w:pPr>
      <w:r w:rsidRPr="00601585">
        <w:t xml:space="preserve">Видавати </w:t>
      </w:r>
      <w:r w:rsidR="0008699A" w:rsidRPr="00601585">
        <w:t>технічні рекомендації та документацію для підтримки автоматизовано</w:t>
      </w:r>
      <w:r w:rsidR="005E18DD" w:rsidRPr="00601585">
        <w:t>го</w:t>
      </w:r>
      <w:r w:rsidR="0008699A" w:rsidRPr="00601585">
        <w:t xml:space="preserve"> оцін</w:t>
      </w:r>
      <w:r w:rsidR="005E18DD" w:rsidRPr="00601585">
        <w:t>ювання</w:t>
      </w:r>
      <w:r w:rsidR="0008699A" w:rsidRPr="00601585">
        <w:t xml:space="preserve"> якості </w:t>
      </w:r>
      <w:r w:rsidR="00AD3866" w:rsidRPr="00601585">
        <w:t xml:space="preserve">персональних </w:t>
      </w:r>
      <w:r w:rsidR="0008699A" w:rsidRPr="00601585">
        <w:t xml:space="preserve">даних протягом всього життєвого циклу </w:t>
      </w:r>
      <w:r w:rsidR="00AD3866" w:rsidRPr="00601585">
        <w:t>персональних даних</w:t>
      </w:r>
      <w:r w:rsidR="0008699A" w:rsidRPr="00601585">
        <w:t>.</w:t>
      </w:r>
    </w:p>
    <w:p w:rsidR="005627A2" w:rsidRPr="00601585" w:rsidRDefault="005627A2" w:rsidP="00601585">
      <w:pPr>
        <w:pStyle w:val="a3"/>
        <w:spacing w:after="160"/>
        <w:ind w:left="1276"/>
        <w:rPr>
          <w:noProof/>
          <w:u w:val="single"/>
        </w:rPr>
      </w:pPr>
      <w:r w:rsidRPr="00601585">
        <w:rPr>
          <w:noProof/>
          <w:color w:val="FF0000"/>
          <w:u w:val="single"/>
        </w:rPr>
        <w:t>Рекомендації з реалізації:</w:t>
      </w:r>
      <w:r w:rsidRPr="00601585">
        <w:rPr>
          <w:noProof/>
        </w:rPr>
        <w:t xml:space="preserve"> </w:t>
      </w:r>
      <w:r w:rsidR="009000FE" w:rsidRPr="00601585">
        <w:rPr>
          <w:noProof/>
        </w:rPr>
        <w:t xml:space="preserve">Оскільки персональні дані отримуються та використовуються протягом життєвого циклу, важливо підтвердити їхню точність </w:t>
      </w:r>
      <w:r w:rsidR="00C27067" w:rsidRPr="00601585">
        <w:rPr>
          <w:noProof/>
        </w:rPr>
        <w:t xml:space="preserve">і </w:t>
      </w:r>
      <w:r w:rsidR="009000FE" w:rsidRPr="00601585">
        <w:rPr>
          <w:noProof/>
        </w:rPr>
        <w:t xml:space="preserve">актуальність. Автоматизовані інструменти та методи можуть розширювати </w:t>
      </w:r>
      <w:r w:rsidR="00C27067" w:rsidRPr="00601585">
        <w:rPr>
          <w:noProof/>
        </w:rPr>
        <w:t xml:space="preserve">наявні </w:t>
      </w:r>
      <w:r w:rsidR="009000FE" w:rsidRPr="00601585">
        <w:rPr>
          <w:noProof/>
        </w:rPr>
        <w:t xml:space="preserve">процеси та процедури, дозволяючи організації </w:t>
      </w:r>
      <w:r w:rsidR="00C27067" w:rsidRPr="00601585">
        <w:rPr>
          <w:noProof/>
        </w:rPr>
        <w:t>ліпш</w:t>
      </w:r>
      <w:r w:rsidR="009000FE" w:rsidRPr="00601585">
        <w:rPr>
          <w:noProof/>
        </w:rPr>
        <w:t>е проводити ідентифікацію, а також управління персональними даними в масштабних системах. Наприклад, автоматизовані інструменти можуть значно полегшити процеси виявлення неточних даних. Автоматизовані інструменти також можуть бути використані для по</w:t>
      </w:r>
      <w:r w:rsidR="00C27067" w:rsidRPr="00601585">
        <w:rPr>
          <w:noProof/>
        </w:rPr>
        <w:t>ліпш</w:t>
      </w:r>
      <w:r w:rsidR="009000FE" w:rsidRPr="00601585">
        <w:rPr>
          <w:noProof/>
        </w:rPr>
        <w:t>ення аудиту даних, для відстеження того, як дані використовуються протягом життєвого циклу, а також для виявлення помилок при обробці</w:t>
      </w:r>
      <w:r w:rsidRPr="00601585">
        <w:rPr>
          <w:noProof/>
        </w:rPr>
        <w:t>.</w:t>
      </w:r>
    </w:p>
    <w:p w:rsidR="0008699A" w:rsidRPr="00601585" w:rsidRDefault="0008699A" w:rsidP="00601585">
      <w:pPr>
        <w:pStyle w:val="a3"/>
        <w:spacing w:after="160"/>
        <w:ind w:left="1276"/>
        <w:rPr>
          <w:b/>
        </w:rPr>
      </w:pPr>
      <w:r w:rsidRPr="00601585">
        <w:rPr>
          <w:noProof/>
          <w:u w:val="single"/>
        </w:rPr>
        <w:t>Пов</w:t>
      </w:r>
      <w:r w:rsidR="00C27067" w:rsidRPr="00601585">
        <w:rPr>
          <w:noProof/>
          <w:u w:val="single"/>
        </w:rPr>
        <w:t>’</w:t>
      </w:r>
      <w:r w:rsidRPr="00601585">
        <w:rPr>
          <w:noProof/>
          <w:u w:val="single"/>
        </w:rPr>
        <w:t>язані заходи</w:t>
      </w:r>
      <w:r w:rsidRPr="00601585">
        <w:rPr>
          <w:noProof/>
        </w:rPr>
        <w:t>: Немає.</w:t>
      </w:r>
    </w:p>
    <w:p w:rsidR="0008699A" w:rsidRPr="00601585" w:rsidRDefault="0008699A" w:rsidP="00601585">
      <w:pPr>
        <w:pStyle w:val="5"/>
        <w:rPr>
          <w:rFonts w:ascii="Times New Roman" w:hAnsi="Times New Roman" w:cs="Times New Roman"/>
          <w:szCs w:val="24"/>
          <w:u w:val="single"/>
        </w:rPr>
      </w:pPr>
      <w:bookmarkStart w:id="694" w:name="_Управління_якістю_персональних_1"/>
      <w:bookmarkEnd w:id="694"/>
      <w:r w:rsidRPr="00601585">
        <w:rPr>
          <w:rFonts w:ascii="Times New Roman" w:hAnsi="Times New Roman" w:cs="Times New Roman"/>
          <w:szCs w:val="24"/>
        </w:rPr>
        <w:t xml:space="preserve">Управління якістю </w:t>
      </w:r>
      <w:r w:rsidR="00AD3866" w:rsidRPr="00601585">
        <w:rPr>
          <w:rFonts w:ascii="Times New Roman" w:hAnsi="Times New Roman" w:cs="Times New Roman"/>
          <w:szCs w:val="24"/>
        </w:rPr>
        <w:t xml:space="preserve">персональних </w:t>
      </w:r>
      <w:r w:rsidRPr="00601585">
        <w:rPr>
          <w:rFonts w:ascii="Times New Roman" w:hAnsi="Times New Roman" w:cs="Times New Roman"/>
          <w:szCs w:val="24"/>
        </w:rPr>
        <w:t xml:space="preserve">даних </w:t>
      </w:r>
      <w:r w:rsidR="009E3CA5">
        <w:rPr>
          <w:rFonts w:ascii="Times New Roman" w:hAnsi="Times New Roman" w:cs="Times New Roman"/>
          <w:szCs w:val="24"/>
        </w:rPr>
        <w:t>-</w:t>
      </w:r>
      <w:r w:rsidRPr="00601585">
        <w:rPr>
          <w:rFonts w:ascii="Times New Roman" w:hAnsi="Times New Roman" w:cs="Times New Roman"/>
          <w:szCs w:val="24"/>
        </w:rPr>
        <w:t xml:space="preserve"> Маркування </w:t>
      </w:r>
      <w:r w:rsidR="00AD3866" w:rsidRPr="00601585">
        <w:rPr>
          <w:rFonts w:ascii="Times New Roman" w:hAnsi="Times New Roman" w:cs="Times New Roman"/>
          <w:szCs w:val="24"/>
        </w:rPr>
        <w:t xml:space="preserve">персональних </w:t>
      </w:r>
      <w:r w:rsidRPr="00601585">
        <w:rPr>
          <w:rFonts w:ascii="Times New Roman" w:hAnsi="Times New Roman" w:cs="Times New Roman"/>
          <w:szCs w:val="24"/>
        </w:rPr>
        <w:t>даних</w:t>
      </w:r>
    </w:p>
    <w:p w:rsidR="0008699A" w:rsidRPr="00601585" w:rsidRDefault="00330E3A" w:rsidP="00601585">
      <w:pPr>
        <w:pStyle w:val="a3"/>
      </w:pPr>
      <w:r w:rsidRPr="00601585">
        <w:t xml:space="preserve">Видавати </w:t>
      </w:r>
      <w:r w:rsidR="0008699A" w:rsidRPr="00601585">
        <w:t xml:space="preserve">рекомендації щодо моделювання </w:t>
      </w:r>
      <w:r w:rsidR="00AD3866" w:rsidRPr="00601585">
        <w:t xml:space="preserve">персональних </w:t>
      </w:r>
      <w:r w:rsidR="0008699A" w:rsidRPr="00601585">
        <w:t xml:space="preserve">даних для підтримки маркування </w:t>
      </w:r>
      <w:r w:rsidR="00AD3866" w:rsidRPr="00601585">
        <w:t>персональних даних</w:t>
      </w:r>
      <w:r w:rsidR="0008699A" w:rsidRPr="00601585">
        <w:t>.</w:t>
      </w:r>
    </w:p>
    <w:p w:rsidR="005627A2" w:rsidRPr="00601585" w:rsidRDefault="005627A2" w:rsidP="00601585">
      <w:pPr>
        <w:pStyle w:val="a3"/>
      </w:pPr>
      <w:r w:rsidRPr="00601585">
        <w:rPr>
          <w:noProof/>
          <w:color w:val="FF0000"/>
          <w:u w:val="single"/>
        </w:rPr>
        <w:t>Рекомендації з реалізації:</w:t>
      </w:r>
      <w:r w:rsidRPr="00601585">
        <w:rPr>
          <w:noProof/>
        </w:rPr>
        <w:t xml:space="preserve"> Маркування персональних даних </w:t>
      </w:r>
      <w:r w:rsidR="00C27067" w:rsidRPr="00601585">
        <w:rPr>
          <w:noProof/>
        </w:rPr>
        <w:t>містить</w:t>
      </w:r>
      <w:r w:rsidRPr="00601585">
        <w:rPr>
          <w:noProof/>
        </w:rPr>
        <w:t xml:space="preserve">, наприклад, маркери, що </w:t>
      </w:r>
      <w:r w:rsidR="004C7B3B" w:rsidRPr="00601585">
        <w:rPr>
          <w:noProof/>
        </w:rPr>
        <w:t>відображають</w:t>
      </w:r>
      <w:r w:rsidRPr="00601585">
        <w:rPr>
          <w:noProof/>
        </w:rPr>
        <w:t xml:space="preserve"> повноваження щодо збору та використання персональних даних, деіндентифікації, рівня впливу та етап</w:t>
      </w:r>
      <w:r w:rsidR="00C27067" w:rsidRPr="00601585">
        <w:rPr>
          <w:noProof/>
        </w:rPr>
        <w:t>ів</w:t>
      </w:r>
      <w:r w:rsidRPr="00601585">
        <w:rPr>
          <w:noProof/>
        </w:rPr>
        <w:t xml:space="preserve"> життєвого циклу персональних даних.</w:t>
      </w:r>
    </w:p>
    <w:p w:rsidR="0008699A" w:rsidRPr="00601585" w:rsidRDefault="0008699A" w:rsidP="00601585">
      <w:pPr>
        <w:pStyle w:val="a3"/>
      </w:pPr>
      <w:r w:rsidRPr="00601585">
        <w:t>Пов</w:t>
      </w:r>
      <w:r w:rsidR="00C27067" w:rsidRPr="00601585">
        <w:t>’</w:t>
      </w:r>
      <w:r w:rsidRPr="00601585">
        <w:t xml:space="preserve">язані заходи: </w:t>
      </w:r>
      <w:hyperlink w:anchor="_SC-16_Передача_атрибутів" w:history="1">
        <w:r w:rsidR="00D67488" w:rsidRPr="00601585">
          <w:rPr>
            <w:rStyle w:val="af1"/>
            <w:rFonts w:eastAsia="Times New Roman"/>
            <w:bCs/>
            <w:lang w:eastAsia="uk-UA"/>
          </w:rPr>
          <w:t>SC-16</w:t>
        </w:r>
      </w:hyperlink>
      <w:r w:rsidRPr="00601585">
        <w:t>.</w:t>
      </w:r>
    </w:p>
    <w:p w:rsidR="00AC511F" w:rsidRPr="00601585" w:rsidRDefault="00AC511F" w:rsidP="00601585">
      <w:pPr>
        <w:pStyle w:val="5"/>
        <w:rPr>
          <w:rFonts w:ascii="Times New Roman" w:hAnsi="Times New Roman" w:cs="Times New Roman"/>
          <w:szCs w:val="24"/>
          <w:u w:val="single"/>
        </w:rPr>
      </w:pPr>
      <w:bookmarkStart w:id="695" w:name="_Управління_якістю_персональних_2"/>
      <w:bookmarkEnd w:id="695"/>
      <w:r w:rsidRPr="00601585">
        <w:rPr>
          <w:rFonts w:ascii="Times New Roman" w:hAnsi="Times New Roman" w:cs="Times New Roman"/>
          <w:szCs w:val="24"/>
        </w:rPr>
        <w:t xml:space="preserve">Управління якістю </w:t>
      </w:r>
      <w:r w:rsidR="00AD3866" w:rsidRPr="00601585">
        <w:rPr>
          <w:rFonts w:ascii="Times New Roman" w:hAnsi="Times New Roman" w:cs="Times New Roman"/>
          <w:szCs w:val="24"/>
        </w:rPr>
        <w:t xml:space="preserve">персональних </w:t>
      </w:r>
      <w:r w:rsidRPr="00601585">
        <w:rPr>
          <w:rFonts w:ascii="Times New Roman" w:hAnsi="Times New Roman" w:cs="Times New Roman"/>
          <w:szCs w:val="24"/>
        </w:rPr>
        <w:t xml:space="preserve">даних </w:t>
      </w:r>
      <w:r w:rsidR="009E3CA5">
        <w:rPr>
          <w:rFonts w:ascii="Times New Roman" w:hAnsi="Times New Roman" w:cs="Times New Roman"/>
          <w:szCs w:val="24"/>
        </w:rPr>
        <w:t>-</w:t>
      </w:r>
      <w:r w:rsidRPr="00601585">
        <w:rPr>
          <w:rFonts w:ascii="Times New Roman" w:hAnsi="Times New Roman" w:cs="Times New Roman"/>
          <w:szCs w:val="24"/>
        </w:rPr>
        <w:t xml:space="preserve"> Оновлення </w:t>
      </w:r>
      <w:r w:rsidR="00330E3A" w:rsidRPr="00601585">
        <w:rPr>
          <w:rFonts w:ascii="Times New Roman" w:hAnsi="Times New Roman" w:cs="Times New Roman"/>
          <w:szCs w:val="24"/>
        </w:rPr>
        <w:t>персональн</w:t>
      </w:r>
      <w:r w:rsidR="00AD3866" w:rsidRPr="00601585">
        <w:rPr>
          <w:rFonts w:ascii="Times New Roman" w:hAnsi="Times New Roman" w:cs="Times New Roman"/>
          <w:szCs w:val="24"/>
        </w:rPr>
        <w:t>их даних</w:t>
      </w:r>
      <w:r w:rsidRPr="00601585">
        <w:rPr>
          <w:rFonts w:ascii="Times New Roman" w:hAnsi="Times New Roman" w:cs="Times New Roman"/>
          <w:szCs w:val="24"/>
        </w:rPr>
        <w:t xml:space="preserve"> </w:t>
      </w:r>
    </w:p>
    <w:p w:rsidR="0008699A" w:rsidRPr="00601585" w:rsidRDefault="0008699A" w:rsidP="00601585">
      <w:pPr>
        <w:pStyle w:val="a3"/>
      </w:pPr>
      <w:r w:rsidRPr="00601585">
        <w:t>П</w:t>
      </w:r>
      <w:r w:rsidR="00330E3A" w:rsidRPr="00601585">
        <w:t xml:space="preserve">ід час </w:t>
      </w:r>
      <w:r w:rsidRPr="00601585">
        <w:t>управлінн</w:t>
      </w:r>
      <w:r w:rsidR="00330E3A" w:rsidRPr="00601585">
        <w:t>я</w:t>
      </w:r>
      <w:r w:rsidRPr="00601585">
        <w:t xml:space="preserve"> </w:t>
      </w:r>
      <w:r w:rsidR="00330E3A" w:rsidRPr="00601585">
        <w:t>персональн</w:t>
      </w:r>
      <w:r w:rsidR="00AD3866" w:rsidRPr="00601585">
        <w:t xml:space="preserve">ими даними </w:t>
      </w:r>
      <w:r w:rsidRPr="00601585">
        <w:t>розроб</w:t>
      </w:r>
      <w:r w:rsidR="00330E3A" w:rsidRPr="00601585">
        <w:t>ити</w:t>
      </w:r>
      <w:r w:rsidRPr="00601585">
        <w:t xml:space="preserve"> процедури та </w:t>
      </w:r>
      <w:r w:rsidR="00330E3A" w:rsidRPr="00601585">
        <w:t>вп</w:t>
      </w:r>
      <w:r w:rsidR="00AD3866" w:rsidRPr="00601585">
        <w:t>р</w:t>
      </w:r>
      <w:r w:rsidR="00330E3A" w:rsidRPr="00601585">
        <w:t xml:space="preserve">овадити </w:t>
      </w:r>
      <w:r w:rsidRPr="00601585">
        <w:t xml:space="preserve">механізми для ідентифікації та </w:t>
      </w:r>
      <w:r w:rsidR="00983A06" w:rsidRPr="00601585">
        <w:t>фіксації</w:t>
      </w:r>
      <w:r w:rsidRPr="00601585">
        <w:t xml:space="preserve"> методу, за допомогою якого оновлю</w:t>
      </w:r>
      <w:r w:rsidR="00AD3866" w:rsidRPr="00601585">
        <w:t>ю</w:t>
      </w:r>
      <w:r w:rsidRPr="00601585">
        <w:t xml:space="preserve">ться </w:t>
      </w:r>
      <w:r w:rsidR="00AD3866" w:rsidRPr="00601585">
        <w:t>персональні дані</w:t>
      </w:r>
      <w:r w:rsidRPr="00601585">
        <w:t>, та частоту таких оновлень.</w:t>
      </w:r>
    </w:p>
    <w:p w:rsidR="005627A2" w:rsidRPr="00601585" w:rsidRDefault="005627A2" w:rsidP="00601585">
      <w:pPr>
        <w:pStyle w:val="a3"/>
      </w:pPr>
      <w:r w:rsidRPr="00601585">
        <w:rPr>
          <w:noProof/>
          <w:color w:val="FF0000"/>
          <w:u w:val="single"/>
        </w:rPr>
        <w:t>Рекомендації з реалізації:</w:t>
      </w:r>
      <w:r w:rsidRPr="00601585">
        <w:rPr>
          <w:noProof/>
        </w:rPr>
        <w:t xml:space="preserve"> Під час управління персональними даними</w:t>
      </w:r>
      <w:r w:rsidR="004C7B3B" w:rsidRPr="00601585">
        <w:rPr>
          <w:noProof/>
        </w:rPr>
        <w:t>,</w:t>
      </w:r>
      <w:r w:rsidRPr="00601585">
        <w:rPr>
          <w:noProof/>
        </w:rPr>
        <w:t xml:space="preserve"> </w:t>
      </w:r>
      <w:r w:rsidR="004C7B3B" w:rsidRPr="00601585">
        <w:rPr>
          <w:noProof/>
        </w:rPr>
        <w:t>зокрема</w:t>
      </w:r>
      <w:r w:rsidRPr="00601585">
        <w:rPr>
          <w:noProof/>
        </w:rPr>
        <w:t xml:space="preserve"> інформаці</w:t>
      </w:r>
      <w:r w:rsidR="004C7B3B" w:rsidRPr="00601585">
        <w:rPr>
          <w:noProof/>
        </w:rPr>
        <w:t>єю про стан здоров</w:t>
      </w:r>
      <w:r w:rsidR="00C27067" w:rsidRPr="00601585">
        <w:rPr>
          <w:noProof/>
        </w:rPr>
        <w:t>’</w:t>
      </w:r>
      <w:r w:rsidR="004C7B3B" w:rsidRPr="00601585">
        <w:rPr>
          <w:noProof/>
        </w:rPr>
        <w:t>я та фінансовою</w:t>
      </w:r>
      <w:r w:rsidRPr="00601585">
        <w:rPr>
          <w:noProof/>
        </w:rPr>
        <w:t xml:space="preserve"> інформаці</w:t>
      </w:r>
      <w:r w:rsidR="004C7B3B" w:rsidRPr="00601585">
        <w:rPr>
          <w:noProof/>
        </w:rPr>
        <w:t>єю</w:t>
      </w:r>
      <w:r w:rsidRPr="00601585">
        <w:rPr>
          <w:noProof/>
        </w:rPr>
        <w:t>, важливо ретельно відстежувати оновлення або зміни таких даних. Можливості відстежувати та оновлювати такі дані підвищують прозорість. Це також дає можливість людям краще зрозуміти, як і коли змінюється їх</w:t>
      </w:r>
      <w:r w:rsidR="00C27067" w:rsidRPr="00601585">
        <w:rPr>
          <w:noProof/>
        </w:rPr>
        <w:t>ня</w:t>
      </w:r>
      <w:r w:rsidRPr="00601585">
        <w:rPr>
          <w:noProof/>
        </w:rPr>
        <w:t xml:space="preserve"> інформація, а також допомагає людям та організаціям знати, як і які персональні дані були змінені.</w:t>
      </w:r>
    </w:p>
    <w:p w:rsidR="0008699A" w:rsidRPr="00601585" w:rsidRDefault="0008699A" w:rsidP="00601585">
      <w:pPr>
        <w:pStyle w:val="a3"/>
      </w:pPr>
      <w:r w:rsidRPr="00601585">
        <w:t>Пов</w:t>
      </w:r>
      <w:r w:rsidR="00C27067" w:rsidRPr="00601585">
        <w:t>’</w:t>
      </w:r>
      <w:r w:rsidRPr="00601585">
        <w:t>язані заходи: Немає.</w:t>
      </w:r>
    </w:p>
    <w:p w:rsidR="0008699A" w:rsidRPr="00601585" w:rsidRDefault="00A467FB" w:rsidP="00601585">
      <w:pPr>
        <w:pStyle w:val="a3"/>
        <w:tabs>
          <w:tab w:val="left" w:pos="2268"/>
          <w:tab w:val="left" w:pos="3794"/>
        </w:tabs>
        <w:spacing w:after="160"/>
        <w:ind w:left="851"/>
        <w:rPr>
          <w:noProof/>
        </w:rPr>
      </w:pPr>
      <w:r w:rsidRPr="00601585">
        <w:rPr>
          <w:noProof/>
          <w:u w:val="single"/>
        </w:rPr>
        <w:t>Посилання: Немає.</w:t>
      </w:r>
      <w:r w:rsidR="0008699A" w:rsidRPr="00601585">
        <w:rPr>
          <w:noProof/>
        </w:rPr>
        <w:t xml:space="preserve"> </w:t>
      </w:r>
    </w:p>
    <w:p w:rsidR="00621A19" w:rsidRPr="00601585" w:rsidRDefault="00621A19" w:rsidP="00601585">
      <w:pPr>
        <w:pStyle w:val="a3"/>
        <w:tabs>
          <w:tab w:val="left" w:pos="2268"/>
          <w:tab w:val="left" w:pos="3794"/>
        </w:tabs>
        <w:spacing w:after="160"/>
        <w:ind w:left="851"/>
        <w:rPr>
          <w:b/>
        </w:rPr>
      </w:pPr>
    </w:p>
    <w:p w:rsidR="0008699A" w:rsidRPr="00601585" w:rsidRDefault="0008699A" w:rsidP="00601585">
      <w:pPr>
        <w:pStyle w:val="1"/>
        <w:rPr>
          <w:rFonts w:ascii="Times New Roman" w:hAnsi="Times New Roman"/>
        </w:rPr>
      </w:pPr>
      <w:bookmarkStart w:id="696" w:name="_PM-24_Рада_керування"/>
      <w:bookmarkEnd w:id="696"/>
      <w:r w:rsidRPr="00601585">
        <w:rPr>
          <w:rFonts w:ascii="Times New Roman" w:hAnsi="Times New Roman"/>
        </w:rPr>
        <w:t>PM-24</w:t>
      </w:r>
      <w:r w:rsidRPr="00601585">
        <w:rPr>
          <w:rFonts w:ascii="Times New Roman" w:hAnsi="Times New Roman"/>
        </w:rPr>
        <w:tab/>
      </w:r>
      <w:r w:rsidR="003819B4" w:rsidRPr="00601585">
        <w:rPr>
          <w:rFonts w:ascii="Times New Roman" w:hAnsi="Times New Roman"/>
        </w:rPr>
        <w:t xml:space="preserve">комісія </w:t>
      </w:r>
      <w:r w:rsidR="00983A06" w:rsidRPr="00601585">
        <w:rPr>
          <w:rFonts w:ascii="Times New Roman" w:hAnsi="Times New Roman"/>
        </w:rPr>
        <w:t>з управління</w:t>
      </w:r>
      <w:r w:rsidRPr="00601585">
        <w:rPr>
          <w:rFonts w:ascii="Times New Roman" w:hAnsi="Times New Roman"/>
        </w:rPr>
        <w:t xml:space="preserve"> даними</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983A06" w:rsidP="00601585">
      <w:pPr>
        <w:pStyle w:val="2"/>
        <w:numPr>
          <w:ilvl w:val="0"/>
          <w:numId w:val="178"/>
        </w:numPr>
        <w:ind w:left="1134" w:hanging="425"/>
        <w:rPr>
          <w:noProof/>
        </w:rPr>
      </w:pPr>
      <w:r w:rsidRPr="00601585">
        <w:rPr>
          <w:noProof/>
        </w:rPr>
        <w:t xml:space="preserve">Розробити устав (положення) </w:t>
      </w:r>
      <w:r w:rsidR="004C7B3B" w:rsidRPr="00601585">
        <w:rPr>
          <w:noProof/>
        </w:rPr>
        <w:t>комісії</w:t>
      </w:r>
      <w:r w:rsidR="0008699A" w:rsidRPr="00601585">
        <w:rPr>
          <w:noProof/>
        </w:rPr>
        <w:t xml:space="preserve"> </w:t>
      </w:r>
      <w:r w:rsidRPr="00601585">
        <w:rPr>
          <w:noProof/>
        </w:rPr>
        <w:t>з управління</w:t>
      </w:r>
      <w:r w:rsidR="0008699A" w:rsidRPr="00601585">
        <w:rPr>
          <w:noProof/>
        </w:rPr>
        <w:t xml:space="preserve"> </w:t>
      </w:r>
      <w:r w:rsidR="00AD3866" w:rsidRPr="00601585">
        <w:rPr>
          <w:noProof/>
        </w:rPr>
        <w:t xml:space="preserve">персональними </w:t>
      </w:r>
      <w:r w:rsidR="0008699A" w:rsidRPr="00601585">
        <w:rPr>
          <w:noProof/>
        </w:rPr>
        <w:t>даними</w:t>
      </w:r>
      <w:r w:rsidR="00C27067" w:rsidRPr="00601585">
        <w:rPr>
          <w:noProof/>
        </w:rPr>
        <w:t>.</w:t>
      </w:r>
    </w:p>
    <w:p w:rsidR="0008699A" w:rsidRPr="00601585" w:rsidRDefault="0008699A" w:rsidP="00601585">
      <w:pPr>
        <w:pStyle w:val="2"/>
        <w:rPr>
          <w:noProof/>
        </w:rPr>
      </w:pPr>
      <w:r w:rsidRPr="00601585">
        <w:rPr>
          <w:noProof/>
        </w:rPr>
        <w:t>Створ</w:t>
      </w:r>
      <w:r w:rsidR="00983A06" w:rsidRPr="00601585">
        <w:rPr>
          <w:noProof/>
        </w:rPr>
        <w:t>ити</w:t>
      </w:r>
      <w:r w:rsidRPr="00601585">
        <w:rPr>
          <w:noProof/>
        </w:rPr>
        <w:t xml:space="preserve"> </w:t>
      </w:r>
      <w:r w:rsidR="004C7B3B" w:rsidRPr="00601585">
        <w:rPr>
          <w:noProof/>
        </w:rPr>
        <w:t>комісію</w:t>
      </w:r>
      <w:r w:rsidRPr="00601585">
        <w:rPr>
          <w:noProof/>
        </w:rPr>
        <w:t xml:space="preserve"> з управління </w:t>
      </w:r>
      <w:r w:rsidR="00AD3866" w:rsidRPr="00601585">
        <w:rPr>
          <w:noProof/>
        </w:rPr>
        <w:t xml:space="preserve">персональними </w:t>
      </w:r>
      <w:r w:rsidRPr="00601585">
        <w:rPr>
          <w:noProof/>
        </w:rPr>
        <w:t>даними, що складається з [</w:t>
      </w:r>
      <w:r w:rsidRPr="00601585">
        <w:rPr>
          <w:i/>
          <w:noProof/>
        </w:rPr>
        <w:t>Призначення: визначених організацією ролей</w:t>
      </w:r>
      <w:r w:rsidRPr="00601585">
        <w:rPr>
          <w:noProof/>
        </w:rPr>
        <w:t xml:space="preserve">] </w:t>
      </w:r>
      <w:r w:rsidR="00983A06" w:rsidRPr="00601585">
        <w:rPr>
          <w:noProof/>
        </w:rPr>
        <w:t>та</w:t>
      </w:r>
      <w:r w:rsidRPr="00601585">
        <w:rPr>
          <w:noProof/>
        </w:rPr>
        <w:t xml:space="preserve"> мають такі обов</w:t>
      </w:r>
      <w:r w:rsidR="00C27067" w:rsidRPr="00601585">
        <w:rPr>
          <w:noProof/>
        </w:rPr>
        <w:t>’</w:t>
      </w:r>
      <w:r w:rsidRPr="00601585">
        <w:rPr>
          <w:noProof/>
        </w:rPr>
        <w:t>язки:</w:t>
      </w:r>
    </w:p>
    <w:p w:rsidR="0008699A" w:rsidRPr="00601585" w:rsidRDefault="003044EC" w:rsidP="00601585">
      <w:pPr>
        <w:pStyle w:val="3"/>
        <w:keepNext w:val="0"/>
        <w:widowControl w:val="0"/>
        <w:numPr>
          <w:ilvl w:val="0"/>
          <w:numId w:val="183"/>
        </w:numPr>
        <w:ind w:left="1701" w:hanging="567"/>
        <w:rPr>
          <w:rFonts w:cs="Times New Roman"/>
          <w:noProof/>
        </w:rPr>
      </w:pPr>
      <w:r w:rsidRPr="00601585">
        <w:rPr>
          <w:rFonts w:cs="Times New Roman"/>
          <w:noProof/>
        </w:rPr>
        <w:t>р</w:t>
      </w:r>
      <w:r w:rsidR="0008699A" w:rsidRPr="00601585">
        <w:rPr>
          <w:rFonts w:cs="Times New Roman"/>
          <w:noProof/>
        </w:rPr>
        <w:t>озроб</w:t>
      </w:r>
      <w:r w:rsidR="00983A06" w:rsidRPr="00601585">
        <w:rPr>
          <w:rFonts w:cs="Times New Roman"/>
          <w:noProof/>
        </w:rPr>
        <w:t>ляти</w:t>
      </w:r>
      <w:r w:rsidR="0008699A" w:rsidRPr="00601585">
        <w:rPr>
          <w:rFonts w:cs="Times New Roman"/>
          <w:noProof/>
        </w:rPr>
        <w:t xml:space="preserve"> та впровад</w:t>
      </w:r>
      <w:r w:rsidR="00983A06" w:rsidRPr="00601585">
        <w:rPr>
          <w:rFonts w:cs="Times New Roman"/>
          <w:noProof/>
        </w:rPr>
        <w:t>жувати</w:t>
      </w:r>
      <w:r w:rsidR="0008699A" w:rsidRPr="00601585">
        <w:rPr>
          <w:rFonts w:cs="Times New Roman"/>
          <w:noProof/>
        </w:rPr>
        <w:t xml:space="preserve"> рекомендації, які підтримують моделювання, якість, цілісність і </w:t>
      </w:r>
      <w:r w:rsidR="00677940" w:rsidRPr="00601585">
        <w:rPr>
          <w:rFonts w:cs="Times New Roman"/>
          <w:noProof/>
        </w:rPr>
        <w:t>деідент</w:t>
      </w:r>
      <w:r w:rsidR="00677940">
        <w:rPr>
          <w:rFonts w:cs="Times New Roman"/>
          <w:noProof/>
        </w:rPr>
        <w:t>и</w:t>
      </w:r>
      <w:r w:rsidR="00677940" w:rsidRPr="00601585">
        <w:rPr>
          <w:rFonts w:cs="Times New Roman"/>
          <w:noProof/>
        </w:rPr>
        <w:t xml:space="preserve">фікацію </w:t>
      </w:r>
      <w:r w:rsidR="00AD3866" w:rsidRPr="00601585">
        <w:rPr>
          <w:rFonts w:cs="Times New Roman"/>
          <w:noProof/>
        </w:rPr>
        <w:t>персональних даних</w:t>
      </w:r>
      <w:r w:rsidR="00983A06" w:rsidRPr="00601585">
        <w:rPr>
          <w:rFonts w:cs="Times New Roman"/>
          <w:noProof/>
        </w:rPr>
        <w:t xml:space="preserve"> </w:t>
      </w:r>
      <w:r w:rsidR="0008699A" w:rsidRPr="00601585">
        <w:rPr>
          <w:rFonts w:cs="Times New Roman"/>
          <w:noProof/>
        </w:rPr>
        <w:t>протягом життєвого циклу інформації;</w:t>
      </w:r>
    </w:p>
    <w:p w:rsidR="0008699A" w:rsidRPr="00601585" w:rsidRDefault="003044EC" w:rsidP="00601585">
      <w:pPr>
        <w:pStyle w:val="3"/>
        <w:keepNext w:val="0"/>
        <w:widowControl w:val="0"/>
        <w:rPr>
          <w:rFonts w:cs="Times New Roman"/>
          <w:noProof/>
        </w:rPr>
      </w:pPr>
      <w:r w:rsidRPr="00601585">
        <w:rPr>
          <w:rFonts w:cs="Times New Roman"/>
          <w:noProof/>
        </w:rPr>
        <w:t>п</w:t>
      </w:r>
      <w:r w:rsidR="0008699A" w:rsidRPr="00601585">
        <w:rPr>
          <w:rFonts w:cs="Times New Roman"/>
          <w:noProof/>
        </w:rPr>
        <w:t xml:space="preserve">еревіряти </w:t>
      </w:r>
      <w:r w:rsidRPr="00601585">
        <w:rPr>
          <w:rFonts w:cs="Times New Roman"/>
          <w:noProof/>
        </w:rPr>
        <w:t>й</w:t>
      </w:r>
      <w:r w:rsidR="0008699A" w:rsidRPr="00601585">
        <w:rPr>
          <w:rFonts w:cs="Times New Roman"/>
          <w:noProof/>
        </w:rPr>
        <w:t xml:space="preserve"> стверджувати </w:t>
      </w:r>
      <w:r w:rsidR="004C330F" w:rsidRPr="00601585">
        <w:rPr>
          <w:rFonts w:cs="Times New Roman"/>
          <w:noProof/>
        </w:rPr>
        <w:t>застосун</w:t>
      </w:r>
      <w:r w:rsidR="0008699A" w:rsidRPr="00601585">
        <w:rPr>
          <w:rFonts w:cs="Times New Roman"/>
          <w:noProof/>
        </w:rPr>
        <w:t xml:space="preserve">ки для публікації даних поза організацією, архівування </w:t>
      </w:r>
      <w:r w:rsidR="004C330F" w:rsidRPr="00601585">
        <w:rPr>
          <w:rFonts w:cs="Times New Roman"/>
          <w:noProof/>
        </w:rPr>
        <w:t>застосун</w:t>
      </w:r>
      <w:r w:rsidR="0008699A" w:rsidRPr="00601585">
        <w:rPr>
          <w:rFonts w:cs="Times New Roman"/>
          <w:noProof/>
        </w:rPr>
        <w:t xml:space="preserve">ків </w:t>
      </w:r>
      <w:r w:rsidRPr="00601585">
        <w:rPr>
          <w:rFonts w:cs="Times New Roman"/>
          <w:noProof/>
        </w:rPr>
        <w:t>і</w:t>
      </w:r>
      <w:r w:rsidR="0008699A" w:rsidRPr="00601585">
        <w:rPr>
          <w:rFonts w:cs="Times New Roman"/>
          <w:noProof/>
        </w:rPr>
        <w:t xml:space="preserve"> </w:t>
      </w:r>
      <w:r w:rsidR="00AD3866" w:rsidRPr="00601585">
        <w:rPr>
          <w:rFonts w:cs="Times New Roman"/>
          <w:noProof/>
        </w:rPr>
        <w:t xml:space="preserve">персональних </w:t>
      </w:r>
      <w:r w:rsidR="0008699A" w:rsidRPr="00601585">
        <w:rPr>
          <w:rFonts w:cs="Times New Roman"/>
          <w:noProof/>
        </w:rPr>
        <w:t>даних</w:t>
      </w:r>
      <w:r w:rsidR="00983A06" w:rsidRPr="00601585">
        <w:rPr>
          <w:rFonts w:cs="Times New Roman"/>
          <w:noProof/>
        </w:rPr>
        <w:t>,</w:t>
      </w:r>
      <w:r w:rsidR="0008699A" w:rsidRPr="00601585">
        <w:rPr>
          <w:rFonts w:cs="Times New Roman"/>
          <w:noProof/>
        </w:rPr>
        <w:t xml:space="preserve"> проведення моніторингу</w:t>
      </w:r>
      <w:r w:rsidRPr="00601585">
        <w:rPr>
          <w:rFonts w:cs="Times New Roman"/>
          <w:noProof/>
        </w:rPr>
        <w:t>.</w:t>
      </w:r>
    </w:p>
    <w:p w:rsidR="0008699A" w:rsidRPr="00601585" w:rsidRDefault="003044EC" w:rsidP="00601585">
      <w:pPr>
        <w:pStyle w:val="2"/>
        <w:rPr>
          <w:noProof/>
        </w:rPr>
      </w:pPr>
      <w:r w:rsidRPr="00601585">
        <w:rPr>
          <w:noProof/>
        </w:rPr>
        <w:t xml:space="preserve">Внести </w:t>
      </w:r>
      <w:r w:rsidR="0008699A" w:rsidRPr="00601585">
        <w:rPr>
          <w:noProof/>
        </w:rPr>
        <w:t xml:space="preserve">вимоги до взаємодії персоналу з </w:t>
      </w:r>
      <w:r w:rsidR="004C7B3B" w:rsidRPr="00601585">
        <w:rPr>
          <w:noProof/>
        </w:rPr>
        <w:t>комісією</w:t>
      </w:r>
      <w:r w:rsidR="0008699A" w:rsidRPr="00601585">
        <w:rPr>
          <w:noProof/>
        </w:rPr>
        <w:t xml:space="preserve"> з управління </w:t>
      </w:r>
      <w:r w:rsidR="00AD3866" w:rsidRPr="00601585">
        <w:rPr>
          <w:noProof/>
        </w:rPr>
        <w:t xml:space="preserve">персональними </w:t>
      </w:r>
      <w:r w:rsidR="0008699A" w:rsidRPr="00601585">
        <w:rPr>
          <w:noProof/>
        </w:rPr>
        <w:t xml:space="preserve">даними в області безпеки </w:t>
      </w:r>
      <w:r w:rsidRPr="00601585">
        <w:rPr>
          <w:noProof/>
        </w:rPr>
        <w:t>та</w:t>
      </w:r>
      <w:r w:rsidR="0008699A" w:rsidRPr="00601585">
        <w:rPr>
          <w:noProof/>
        </w:rPr>
        <w:t xml:space="preserve"> приватності та/або навчання на основі ролей.</w:t>
      </w:r>
    </w:p>
    <w:p w:rsidR="005627A2" w:rsidRPr="00601585" w:rsidRDefault="005627A2"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Вказівки, встановлені </w:t>
      </w:r>
      <w:r w:rsidR="004C7B3B" w:rsidRPr="00601585">
        <w:rPr>
          <w:noProof/>
        </w:rPr>
        <w:t>комісією</w:t>
      </w:r>
      <w:r w:rsidRPr="00601585">
        <w:rPr>
          <w:noProof/>
        </w:rPr>
        <w:t xml:space="preserve"> з управління персональними даними, </w:t>
      </w:r>
      <w:r w:rsidR="009000FE" w:rsidRPr="00601585">
        <w:rPr>
          <w:noProof/>
        </w:rPr>
        <w:t>визначають</w:t>
      </w:r>
      <w:r w:rsidRPr="00601585">
        <w:rPr>
          <w:noProof/>
        </w:rPr>
        <w:t xml:space="preserve"> політику, процедури та стандарти, що дозволяють керувати даними. До </w:t>
      </w:r>
      <w:r w:rsidR="004C7B3B" w:rsidRPr="00601585">
        <w:rPr>
          <w:noProof/>
        </w:rPr>
        <w:t>Комісії</w:t>
      </w:r>
      <w:r w:rsidRPr="00601585">
        <w:rPr>
          <w:noProof/>
        </w:rPr>
        <w:t xml:space="preserve"> можуть входити старша посадова особа з</w:t>
      </w:r>
      <w:r w:rsidR="004C7B3B" w:rsidRPr="00601585">
        <w:rPr>
          <w:noProof/>
        </w:rPr>
        <w:t xml:space="preserve"> питань</w:t>
      </w:r>
      <w:r w:rsidRPr="00601585">
        <w:rPr>
          <w:noProof/>
        </w:rPr>
        <w:t xml:space="preserve"> інформаційної безпеки та старша посадова особа з питань приватності.</w:t>
      </w:r>
    </w:p>
    <w:p w:rsidR="0008699A" w:rsidRPr="00601585" w:rsidRDefault="0008699A" w:rsidP="00601585">
      <w:pPr>
        <w:pStyle w:val="a3"/>
        <w:spacing w:after="200"/>
        <w:ind w:left="851"/>
        <w:rPr>
          <w:noProof/>
        </w:rPr>
      </w:pPr>
      <w:r w:rsidRPr="00601585">
        <w:rPr>
          <w:noProof/>
          <w:u w:val="single"/>
        </w:rPr>
        <w:t>Пов</w:t>
      </w:r>
      <w:r w:rsidR="003044EC" w:rsidRPr="00601585">
        <w:rPr>
          <w:noProof/>
          <w:u w:val="single"/>
        </w:rPr>
        <w:t>’</w:t>
      </w:r>
      <w:r w:rsidRPr="00601585">
        <w:rPr>
          <w:noProof/>
          <w:u w:val="single"/>
        </w:rPr>
        <w:t>язані заходи</w:t>
      </w:r>
      <w:r w:rsidRPr="00601585">
        <w:rPr>
          <w:noProof/>
        </w:rPr>
        <w:t>:</w:t>
      </w:r>
      <w:r w:rsidRPr="00601585">
        <w:t xml:space="preserve"> </w:t>
      </w:r>
      <w:hyperlink w:anchor="_AT-2_Навчання_з" w:history="1">
        <w:r w:rsidR="00B20F6F" w:rsidRPr="00601585">
          <w:rPr>
            <w:rStyle w:val="af1"/>
            <w:rFonts w:eastAsia="Times New Roman"/>
            <w:bCs/>
            <w:lang w:eastAsia="uk-UA"/>
          </w:rPr>
          <w:t>AT-2</w:t>
        </w:r>
      </w:hyperlink>
      <w:r w:rsidRPr="00601585">
        <w:rPr>
          <w:noProof/>
        </w:rPr>
        <w:t xml:space="preserve">, </w:t>
      </w:r>
      <w:hyperlink w:anchor="_AT-3_Рольове_навчання" w:history="1">
        <w:r w:rsidR="00B20F6F" w:rsidRPr="00601585">
          <w:rPr>
            <w:rStyle w:val="af1"/>
            <w:rFonts w:eastAsia="Times New Roman"/>
            <w:bCs/>
            <w:lang w:eastAsia="uk-UA"/>
          </w:rPr>
          <w:t>AT-3</w:t>
        </w:r>
      </w:hyperlink>
      <w:r w:rsidRPr="00601585">
        <w:rPr>
          <w:noProof/>
        </w:rPr>
        <w:t xml:space="preserve">, </w:t>
      </w:r>
      <w:hyperlink w:anchor="_PM-23_Управління_якістю" w:history="1">
        <w:r w:rsidR="00770100" w:rsidRPr="00601585">
          <w:rPr>
            <w:rStyle w:val="af1"/>
            <w:rFonts w:eastAsia="Times New Roman"/>
            <w:bCs/>
            <w:lang w:eastAsia="uk-UA"/>
          </w:rPr>
          <w:t>PM-23</w:t>
        </w:r>
      </w:hyperlink>
      <w:r w:rsidRPr="00601585">
        <w:rPr>
          <w:noProof/>
        </w:rPr>
        <w:t xml:space="preserve">, </w:t>
      </w:r>
      <w:hyperlink w:anchor="_PM-25_Платформа_цілісності" w:history="1">
        <w:r w:rsidR="006B6375" w:rsidRPr="00601585">
          <w:rPr>
            <w:rStyle w:val="af1"/>
            <w:noProof/>
          </w:rPr>
          <w:t>PM-25</w:t>
        </w:r>
      </w:hyperlink>
      <w:r w:rsidRPr="00601585">
        <w:rPr>
          <w:noProof/>
        </w:rPr>
        <w:t xml:space="preserve">, </w:t>
      </w:r>
      <w:hyperlink w:anchor="_SI-4_Системний_моніторинг" w:history="1">
        <w:r w:rsidR="001823D1" w:rsidRPr="00601585">
          <w:rPr>
            <w:rStyle w:val="af1"/>
            <w:rFonts w:eastAsia="Times New Roman"/>
            <w:bCs/>
            <w:lang w:eastAsia="uk-UA"/>
          </w:rPr>
          <w:t>SI-4</w:t>
        </w:r>
      </w:hyperlink>
      <w:r w:rsidRPr="00601585">
        <w:rPr>
          <w:noProof/>
        </w:rPr>
        <w:t xml:space="preserve">, </w:t>
      </w:r>
      <w:hyperlink w:anchor="_SI-20_Де-ідентифікація" w:history="1">
        <w:r w:rsidR="00A54D95" w:rsidRPr="00601585">
          <w:rPr>
            <w:rStyle w:val="af1"/>
            <w:rFonts w:eastAsia="Times New Roman"/>
            <w:bCs/>
            <w:lang w:eastAsia="uk-UA"/>
          </w:rPr>
          <w:t>SI-20</w:t>
        </w:r>
      </w:hyperlink>
      <w:r w:rsidRPr="00601585">
        <w:rPr>
          <w:noProof/>
        </w:rPr>
        <w:t>.</w:t>
      </w:r>
    </w:p>
    <w:p w:rsidR="0008699A"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A467FB" w:rsidP="00601585">
      <w:pPr>
        <w:pStyle w:val="a3"/>
        <w:tabs>
          <w:tab w:val="left" w:pos="534"/>
          <w:tab w:val="left" w:pos="3794"/>
        </w:tabs>
        <w:spacing w:after="200"/>
        <w:ind w:left="851"/>
        <w:rPr>
          <w:noProof/>
        </w:rPr>
      </w:pPr>
      <w:r w:rsidRPr="00601585">
        <w:rPr>
          <w:noProof/>
          <w:u w:val="single"/>
        </w:rPr>
        <w:t>Посилання: Немає.</w:t>
      </w:r>
      <w:r w:rsidR="0008699A" w:rsidRPr="00601585">
        <w:rPr>
          <w:noProof/>
        </w:rPr>
        <w:t xml:space="preserve"> </w:t>
      </w:r>
    </w:p>
    <w:p w:rsidR="00C945E6" w:rsidRPr="00601585" w:rsidRDefault="00C945E6" w:rsidP="00601585">
      <w:pPr>
        <w:pStyle w:val="a3"/>
        <w:tabs>
          <w:tab w:val="left" w:pos="534"/>
          <w:tab w:val="left" w:pos="3794"/>
        </w:tabs>
        <w:spacing w:after="200"/>
        <w:ind w:left="851"/>
        <w:rPr>
          <w:noProof/>
        </w:rPr>
      </w:pPr>
    </w:p>
    <w:p w:rsidR="00621A19" w:rsidRPr="00601585" w:rsidRDefault="0008699A" w:rsidP="00601585">
      <w:pPr>
        <w:pStyle w:val="1"/>
        <w:rPr>
          <w:rFonts w:ascii="Times New Roman" w:hAnsi="Times New Roman"/>
        </w:rPr>
      </w:pPr>
      <w:bookmarkStart w:id="697" w:name="_PM-25_Платформа_цілісності"/>
      <w:bookmarkEnd w:id="697"/>
      <w:r w:rsidRPr="00601585">
        <w:rPr>
          <w:rFonts w:ascii="Times New Roman" w:hAnsi="Times New Roman"/>
        </w:rPr>
        <w:t>PM-25</w:t>
      </w:r>
      <w:r w:rsidRPr="00601585">
        <w:rPr>
          <w:rFonts w:ascii="Times New Roman" w:hAnsi="Times New Roman"/>
        </w:rPr>
        <w:tab/>
      </w:r>
      <w:r w:rsidR="00247BA4" w:rsidRPr="00601585">
        <w:rPr>
          <w:rFonts w:ascii="Times New Roman" w:hAnsi="Times New Roman"/>
        </w:rPr>
        <w:t xml:space="preserve">КОМІСІЯ з питань </w:t>
      </w:r>
      <w:r w:rsidRPr="00601585">
        <w:rPr>
          <w:rFonts w:ascii="Times New Roman" w:hAnsi="Times New Roman"/>
        </w:rPr>
        <w:t>цілісності даних</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247BA4" w:rsidP="00601585">
      <w:pPr>
        <w:widowControl w:val="0"/>
        <w:ind w:left="851"/>
        <w:rPr>
          <w:noProof/>
          <w:szCs w:val="24"/>
        </w:rPr>
      </w:pPr>
      <w:r w:rsidRPr="00601585">
        <w:rPr>
          <w:noProof/>
          <w:szCs w:val="24"/>
        </w:rPr>
        <w:t>Створ</w:t>
      </w:r>
      <w:r w:rsidR="003819B4" w:rsidRPr="00601585">
        <w:rPr>
          <w:noProof/>
          <w:szCs w:val="24"/>
        </w:rPr>
        <w:t>и</w:t>
      </w:r>
      <w:r w:rsidRPr="00601585">
        <w:rPr>
          <w:noProof/>
          <w:szCs w:val="24"/>
        </w:rPr>
        <w:t xml:space="preserve">ти комісію з питань </w:t>
      </w:r>
      <w:r w:rsidR="0008699A" w:rsidRPr="00601585">
        <w:rPr>
          <w:noProof/>
          <w:szCs w:val="24"/>
        </w:rPr>
        <w:t xml:space="preserve">цілісності даних для спостереження за угодами </w:t>
      </w:r>
      <w:r w:rsidRPr="00601585">
        <w:rPr>
          <w:noProof/>
          <w:szCs w:val="24"/>
        </w:rPr>
        <w:t xml:space="preserve">організації </w:t>
      </w:r>
      <w:r w:rsidR="00983A06" w:rsidRPr="00601585">
        <w:rPr>
          <w:noProof/>
          <w:szCs w:val="24"/>
        </w:rPr>
        <w:t xml:space="preserve">щодо </w:t>
      </w:r>
      <w:r w:rsidRPr="00601585">
        <w:rPr>
          <w:noProof/>
          <w:szCs w:val="24"/>
        </w:rPr>
        <w:t xml:space="preserve">дотримання вимог </w:t>
      </w:r>
      <w:r w:rsidR="003819B4" w:rsidRPr="00601585">
        <w:rPr>
          <w:noProof/>
          <w:szCs w:val="24"/>
        </w:rPr>
        <w:t>безпеки та приватності під час обміну даними між системами</w:t>
      </w:r>
      <w:r w:rsidR="0008699A" w:rsidRPr="00601585">
        <w:rPr>
          <w:noProof/>
          <w:szCs w:val="24"/>
        </w:rPr>
        <w:t>.</w:t>
      </w:r>
    </w:p>
    <w:p w:rsidR="001277CA" w:rsidRPr="00601585" w:rsidRDefault="001277CA" w:rsidP="00601585">
      <w:pPr>
        <w:widowControl w:val="0"/>
        <w:ind w:left="851"/>
        <w:rPr>
          <w:noProof/>
          <w:szCs w:val="24"/>
          <w:highlight w:val="yellow"/>
          <w:u w:val="single"/>
        </w:rPr>
      </w:pPr>
    </w:p>
    <w:p w:rsidR="005627A2" w:rsidRPr="00601585" w:rsidRDefault="005627A2" w:rsidP="00601585">
      <w:pPr>
        <w:widowControl w:val="0"/>
        <w:ind w:left="851"/>
        <w:rPr>
          <w:noProof/>
          <w:szCs w:val="24"/>
          <w:highlight w:val="yellow"/>
          <w:u w:val="single"/>
        </w:rPr>
      </w:pPr>
      <w:r w:rsidRPr="00601585">
        <w:rPr>
          <w:noProof/>
          <w:color w:val="FF0000"/>
          <w:szCs w:val="24"/>
          <w:u w:val="single"/>
        </w:rPr>
        <w:t>Рекомендації з реалізації:</w:t>
      </w:r>
      <w:r w:rsidRPr="00601585">
        <w:rPr>
          <w:noProof/>
          <w:szCs w:val="24"/>
        </w:rPr>
        <w:t xml:space="preserve"> </w:t>
      </w:r>
      <w:r w:rsidR="004C7B3B" w:rsidRPr="00601585">
        <w:rPr>
          <w:noProof/>
          <w:szCs w:val="24"/>
        </w:rPr>
        <w:t>П</w:t>
      </w:r>
      <w:r w:rsidR="003819B4" w:rsidRPr="00601585">
        <w:rPr>
          <w:noProof/>
          <w:szCs w:val="24"/>
        </w:rPr>
        <w:t>ід час вико</w:t>
      </w:r>
      <w:r w:rsidR="00DF3A0F" w:rsidRPr="00601585">
        <w:rPr>
          <w:noProof/>
          <w:szCs w:val="24"/>
        </w:rPr>
        <w:t>н</w:t>
      </w:r>
      <w:r w:rsidR="003819B4" w:rsidRPr="00601585">
        <w:rPr>
          <w:noProof/>
          <w:szCs w:val="24"/>
        </w:rPr>
        <w:t>ання функцій за призначенням організаці</w:t>
      </w:r>
      <w:r w:rsidR="00DF3A0F" w:rsidRPr="00601585">
        <w:rPr>
          <w:noProof/>
          <w:szCs w:val="24"/>
        </w:rPr>
        <w:t>ї</w:t>
      </w:r>
      <w:r w:rsidR="003819B4" w:rsidRPr="00601585">
        <w:rPr>
          <w:noProof/>
          <w:szCs w:val="24"/>
        </w:rPr>
        <w:t xml:space="preserve"> мають здійснювати обмін інформ</w:t>
      </w:r>
      <w:r w:rsidR="009B4ABA" w:rsidRPr="00601585">
        <w:rPr>
          <w:noProof/>
          <w:szCs w:val="24"/>
        </w:rPr>
        <w:t>а</w:t>
      </w:r>
      <w:r w:rsidR="003819B4" w:rsidRPr="00601585">
        <w:rPr>
          <w:noProof/>
          <w:szCs w:val="24"/>
        </w:rPr>
        <w:t>цією між сво</w:t>
      </w:r>
      <w:r w:rsidR="00DF3A0F" w:rsidRPr="00601585">
        <w:rPr>
          <w:noProof/>
          <w:szCs w:val="24"/>
        </w:rPr>
        <w:t>ї</w:t>
      </w:r>
      <w:r w:rsidR="003819B4" w:rsidRPr="00601585">
        <w:rPr>
          <w:noProof/>
          <w:szCs w:val="24"/>
        </w:rPr>
        <w:t>м інформаційними системами (персона</w:t>
      </w:r>
      <w:r w:rsidR="00DF3A0F" w:rsidRPr="00601585">
        <w:rPr>
          <w:noProof/>
          <w:szCs w:val="24"/>
        </w:rPr>
        <w:t>л</w:t>
      </w:r>
      <w:r w:rsidR="003819B4" w:rsidRPr="00601585">
        <w:rPr>
          <w:noProof/>
          <w:szCs w:val="24"/>
        </w:rPr>
        <w:t>ьні дані, дані державних реєстрів, окрем</w:t>
      </w:r>
      <w:r w:rsidR="009B4ABA" w:rsidRPr="00601585">
        <w:rPr>
          <w:noProof/>
          <w:szCs w:val="24"/>
        </w:rPr>
        <w:t>і</w:t>
      </w:r>
      <w:r w:rsidR="003819B4" w:rsidRPr="00601585">
        <w:rPr>
          <w:noProof/>
          <w:szCs w:val="24"/>
        </w:rPr>
        <w:t xml:space="preserve"> поля баз даних тощо). Для врегулювання таких відносин може бути укладена угода між організацією-джер</w:t>
      </w:r>
      <w:r w:rsidR="003044EC" w:rsidRPr="00601585">
        <w:rPr>
          <w:noProof/>
          <w:szCs w:val="24"/>
        </w:rPr>
        <w:t>е</w:t>
      </w:r>
      <w:r w:rsidR="003819B4" w:rsidRPr="00601585">
        <w:rPr>
          <w:noProof/>
          <w:szCs w:val="24"/>
        </w:rPr>
        <w:t>лом та орг</w:t>
      </w:r>
      <w:r w:rsidR="009B4ABA" w:rsidRPr="00601585">
        <w:rPr>
          <w:noProof/>
          <w:szCs w:val="24"/>
        </w:rPr>
        <w:t>а</w:t>
      </w:r>
      <w:r w:rsidR="003819B4" w:rsidRPr="00601585">
        <w:rPr>
          <w:noProof/>
          <w:szCs w:val="24"/>
        </w:rPr>
        <w:t>нізаціє</w:t>
      </w:r>
      <w:r w:rsidR="003044EC" w:rsidRPr="00601585">
        <w:rPr>
          <w:noProof/>
          <w:szCs w:val="24"/>
        </w:rPr>
        <w:t>ю</w:t>
      </w:r>
      <w:r w:rsidR="003819B4" w:rsidRPr="00601585">
        <w:rPr>
          <w:noProof/>
          <w:szCs w:val="24"/>
        </w:rPr>
        <w:t>-отримувачем даних щодо вико</w:t>
      </w:r>
      <w:r w:rsidR="003044EC" w:rsidRPr="00601585">
        <w:rPr>
          <w:noProof/>
          <w:szCs w:val="24"/>
        </w:rPr>
        <w:t>на</w:t>
      </w:r>
      <w:r w:rsidR="003819B4" w:rsidRPr="00601585">
        <w:rPr>
          <w:noProof/>
          <w:szCs w:val="24"/>
        </w:rPr>
        <w:t>ння вимог безпеки та приватності. Коміс</w:t>
      </w:r>
      <w:r w:rsidR="003044EC" w:rsidRPr="00601585">
        <w:rPr>
          <w:noProof/>
          <w:szCs w:val="24"/>
        </w:rPr>
        <w:t>і</w:t>
      </w:r>
      <w:r w:rsidR="003819B4" w:rsidRPr="00601585">
        <w:rPr>
          <w:noProof/>
          <w:szCs w:val="24"/>
        </w:rPr>
        <w:t>я з питань цілісн</w:t>
      </w:r>
      <w:r w:rsidR="00DF3A0F" w:rsidRPr="00601585">
        <w:rPr>
          <w:noProof/>
          <w:szCs w:val="24"/>
        </w:rPr>
        <w:t>о</w:t>
      </w:r>
      <w:r w:rsidR="003819B4" w:rsidRPr="00601585">
        <w:rPr>
          <w:noProof/>
          <w:szCs w:val="24"/>
        </w:rPr>
        <w:t xml:space="preserve">сті даних </w:t>
      </w:r>
      <w:r w:rsidR="003044EC" w:rsidRPr="00601585">
        <w:rPr>
          <w:noProof/>
          <w:szCs w:val="24"/>
        </w:rPr>
        <w:t xml:space="preserve">відстежує </w:t>
      </w:r>
      <w:r w:rsidR="003819B4" w:rsidRPr="00601585">
        <w:rPr>
          <w:noProof/>
          <w:szCs w:val="24"/>
        </w:rPr>
        <w:t>таки угоди з метою нагляду та коо</w:t>
      </w:r>
      <w:r w:rsidR="009B4ABA" w:rsidRPr="00601585">
        <w:rPr>
          <w:noProof/>
          <w:szCs w:val="24"/>
        </w:rPr>
        <w:t>р</w:t>
      </w:r>
      <w:r w:rsidR="003819B4" w:rsidRPr="00601585">
        <w:rPr>
          <w:noProof/>
          <w:szCs w:val="24"/>
        </w:rPr>
        <w:t>динації виконання таких угод</w:t>
      </w:r>
      <w:r w:rsidR="003044EC" w:rsidRPr="00601585">
        <w:rPr>
          <w:noProof/>
          <w:szCs w:val="24"/>
        </w:rPr>
        <w:t>.</w:t>
      </w:r>
      <w:r w:rsidR="003819B4" w:rsidRPr="00601585">
        <w:rPr>
          <w:noProof/>
          <w:szCs w:val="24"/>
        </w:rPr>
        <w:t xml:space="preserve"> </w:t>
      </w:r>
      <w:r w:rsidRPr="00601585">
        <w:rPr>
          <w:noProof/>
          <w:szCs w:val="24"/>
        </w:rPr>
        <w:t xml:space="preserve">Оскільки дані отримуються та використовуються протягом життєвого циклу, важливо підтверджувати точність </w:t>
      </w:r>
      <w:r w:rsidR="003044EC" w:rsidRPr="00601585">
        <w:rPr>
          <w:noProof/>
          <w:szCs w:val="24"/>
        </w:rPr>
        <w:t xml:space="preserve">і </w:t>
      </w:r>
      <w:r w:rsidRPr="00601585">
        <w:rPr>
          <w:noProof/>
          <w:szCs w:val="24"/>
        </w:rPr>
        <w:t xml:space="preserve">актуальність </w:t>
      </w:r>
      <w:r w:rsidR="003819B4" w:rsidRPr="00601585">
        <w:rPr>
          <w:noProof/>
          <w:szCs w:val="24"/>
        </w:rPr>
        <w:t xml:space="preserve">таких </w:t>
      </w:r>
      <w:r w:rsidRPr="00601585">
        <w:rPr>
          <w:noProof/>
          <w:szCs w:val="24"/>
        </w:rPr>
        <w:t>даних.</w:t>
      </w:r>
    </w:p>
    <w:p w:rsidR="005627A2" w:rsidRPr="00601585" w:rsidRDefault="005627A2" w:rsidP="00601585">
      <w:pPr>
        <w:widowControl w:val="0"/>
        <w:ind w:left="851"/>
        <w:rPr>
          <w:noProof/>
          <w:szCs w:val="24"/>
          <w:highlight w:val="yellow"/>
          <w:u w:val="single"/>
        </w:rPr>
      </w:pPr>
    </w:p>
    <w:p w:rsidR="0008699A" w:rsidRPr="00601585" w:rsidRDefault="0008699A" w:rsidP="00601585">
      <w:pPr>
        <w:widowControl w:val="0"/>
        <w:ind w:left="851"/>
        <w:rPr>
          <w:noProof/>
          <w:szCs w:val="24"/>
        </w:rPr>
      </w:pPr>
      <w:r w:rsidRPr="00601585">
        <w:rPr>
          <w:noProof/>
          <w:szCs w:val="24"/>
          <w:u w:val="single"/>
        </w:rPr>
        <w:t>Пов</w:t>
      </w:r>
      <w:r w:rsidR="00567148" w:rsidRPr="00601585">
        <w:rPr>
          <w:noProof/>
          <w:szCs w:val="24"/>
          <w:u w:val="single"/>
        </w:rPr>
        <w:t>’</w:t>
      </w:r>
      <w:r w:rsidRPr="00601585">
        <w:rPr>
          <w:noProof/>
          <w:szCs w:val="24"/>
          <w:u w:val="single"/>
        </w:rPr>
        <w:t>язані заходи</w:t>
      </w:r>
      <w:r w:rsidRPr="00601585">
        <w:rPr>
          <w:noProof/>
          <w:szCs w:val="24"/>
        </w:rPr>
        <w:t xml:space="preserve">: </w:t>
      </w:r>
      <w:hyperlink w:anchor="_AC-1_ПОЛІТИКА_ТА" w:history="1">
        <w:r w:rsidR="00FB105A" w:rsidRPr="00601585">
          <w:rPr>
            <w:rStyle w:val="af1"/>
            <w:rFonts w:eastAsia="Calibri"/>
            <w:noProof/>
            <w:szCs w:val="24"/>
          </w:rPr>
          <w:t>AC-1</w:t>
        </w:r>
      </w:hyperlink>
      <w:r w:rsidRPr="00601585">
        <w:rPr>
          <w:noProof/>
          <w:szCs w:val="24"/>
        </w:rPr>
        <w:t xml:space="preserve">, </w:t>
      </w:r>
      <w:hyperlink w:anchor="_AC-3_ЗАБЕЗПЕЧЕННЯ_ДОСТУПУ" w:history="1">
        <w:r w:rsidR="00A323C1" w:rsidRPr="00601585">
          <w:rPr>
            <w:rStyle w:val="af1"/>
            <w:rFonts w:eastAsia="Calibri"/>
            <w:noProof/>
            <w:szCs w:val="24"/>
          </w:rPr>
          <w:t>AC-3</w:t>
        </w:r>
      </w:hyperlink>
      <w:r w:rsidRPr="00601585">
        <w:rPr>
          <w:noProof/>
          <w:szCs w:val="24"/>
        </w:rPr>
        <w:t xml:space="preserve">, </w:t>
      </w:r>
      <w:hyperlink w:anchor="_AC-4_УПРАВЛІННЯ_ІНФОРМАЦІЙНИМИ" w:history="1">
        <w:r w:rsidR="00542117" w:rsidRPr="00601585">
          <w:rPr>
            <w:rStyle w:val="af1"/>
            <w:rFonts w:eastAsia="Times New Roman"/>
            <w:bCs/>
            <w:szCs w:val="24"/>
            <w:lang w:eastAsia="uk-UA"/>
          </w:rPr>
          <w:t>AC-4</w:t>
        </w:r>
      </w:hyperlink>
      <w:r w:rsidRPr="00601585">
        <w:rPr>
          <w:noProof/>
          <w:szCs w:val="24"/>
        </w:rPr>
        <w:t xml:space="preserve">, </w:t>
      </w:r>
      <w:hyperlink w:anchor="_AU-2_Події_аудиту" w:history="1">
        <w:r w:rsidR="007D5E88" w:rsidRPr="00601585">
          <w:rPr>
            <w:rStyle w:val="af1"/>
            <w:rFonts w:eastAsia="Times New Roman"/>
            <w:bCs/>
            <w:szCs w:val="24"/>
            <w:lang w:eastAsia="uk-UA"/>
          </w:rPr>
          <w:t>AU-2</w:t>
        </w:r>
      </w:hyperlink>
      <w:r w:rsidRPr="00601585">
        <w:rPr>
          <w:noProof/>
          <w:szCs w:val="24"/>
        </w:rPr>
        <w:t xml:space="preserve">, </w:t>
      </w:r>
      <w:hyperlink w:anchor="_AU-3_Зміст_записів" w:history="1">
        <w:r w:rsidR="007D5E88" w:rsidRPr="00601585">
          <w:rPr>
            <w:rStyle w:val="af1"/>
            <w:rFonts w:eastAsia="Times New Roman"/>
            <w:bCs/>
            <w:szCs w:val="24"/>
            <w:lang w:eastAsia="uk-UA"/>
          </w:rPr>
          <w:t>AU-3</w:t>
        </w:r>
      </w:hyperlink>
      <w:r w:rsidRPr="00601585">
        <w:rPr>
          <w:noProof/>
          <w:szCs w:val="24"/>
        </w:rPr>
        <w:t xml:space="preserve">, </w:t>
      </w:r>
      <w:hyperlink w:anchor="_AU-6_Огляд,_аналіз" w:history="1">
        <w:r w:rsidR="0002334D" w:rsidRPr="00601585">
          <w:rPr>
            <w:rStyle w:val="af1"/>
            <w:rFonts w:eastAsia="Times New Roman"/>
            <w:bCs/>
            <w:szCs w:val="24"/>
            <w:lang w:eastAsia="uk-UA"/>
          </w:rPr>
          <w:t>AU-6</w:t>
        </w:r>
      </w:hyperlink>
      <w:r w:rsidRPr="00601585">
        <w:rPr>
          <w:noProof/>
          <w:szCs w:val="24"/>
        </w:rPr>
        <w:t xml:space="preserve">, </w:t>
      </w:r>
      <w:hyperlink w:anchor="_AU-11_Збереження_записів" w:history="1">
        <w:r w:rsidR="00B35510" w:rsidRPr="00601585">
          <w:rPr>
            <w:rStyle w:val="af1"/>
            <w:rFonts w:eastAsia="Times New Roman"/>
            <w:bCs/>
            <w:szCs w:val="24"/>
            <w:lang w:eastAsia="uk-UA"/>
          </w:rPr>
          <w:t>AU-11</w:t>
        </w:r>
      </w:hyperlink>
      <w:r w:rsidRPr="00601585">
        <w:rPr>
          <w:noProof/>
          <w:szCs w:val="24"/>
        </w:rPr>
        <w:t xml:space="preserve">, </w:t>
      </w:r>
      <w:hyperlink w:anchor="_РА-2_Повноваження_на" w:history="1">
        <w:r w:rsidR="006D757C" w:rsidRPr="00601585">
          <w:rPr>
            <w:rStyle w:val="af1"/>
            <w:rFonts w:eastAsia="Times New Roman"/>
            <w:bCs/>
            <w:szCs w:val="24"/>
            <w:lang w:eastAsia="uk-UA"/>
          </w:rPr>
          <w:t>РА-2</w:t>
        </w:r>
      </w:hyperlink>
      <w:r w:rsidRPr="00601585">
        <w:rPr>
          <w:noProof/>
          <w:szCs w:val="24"/>
        </w:rPr>
        <w:t xml:space="preserve">, </w:t>
      </w:r>
      <w:hyperlink w:anchor="_РА-4_Обмін_інформацією" w:history="1">
        <w:r w:rsidR="006D757C" w:rsidRPr="00601585">
          <w:rPr>
            <w:rStyle w:val="af1"/>
            <w:rFonts w:eastAsia="Times New Roman"/>
            <w:bCs/>
            <w:szCs w:val="24"/>
            <w:lang w:eastAsia="uk-UA"/>
          </w:rPr>
          <w:t>РА-4</w:t>
        </w:r>
      </w:hyperlink>
      <w:r w:rsidRPr="00601585">
        <w:rPr>
          <w:noProof/>
          <w:szCs w:val="24"/>
        </w:rPr>
        <w:t xml:space="preserve">, </w:t>
      </w:r>
      <w:hyperlink w:anchor="_PM-24_Рада_керування" w:history="1">
        <w:r w:rsidR="00C613A8" w:rsidRPr="00601585">
          <w:rPr>
            <w:rStyle w:val="af1"/>
            <w:rFonts w:eastAsia="Times New Roman"/>
            <w:bCs/>
            <w:szCs w:val="24"/>
            <w:lang w:eastAsia="uk-UA"/>
          </w:rPr>
          <w:t>PM-24</w:t>
        </w:r>
      </w:hyperlink>
      <w:r w:rsidRPr="00601585">
        <w:rPr>
          <w:noProof/>
          <w:szCs w:val="24"/>
        </w:rPr>
        <w:t xml:space="preserve">, </w:t>
      </w:r>
      <w:hyperlink w:anchor="_SC-8_Конфіденційність_та" w:history="1">
        <w:r w:rsidR="00CD2E0E" w:rsidRPr="00601585">
          <w:rPr>
            <w:rStyle w:val="af1"/>
            <w:rFonts w:eastAsia="Times New Roman"/>
            <w:bCs/>
            <w:szCs w:val="24"/>
            <w:lang w:eastAsia="uk-UA"/>
          </w:rPr>
          <w:t>SC-8</w:t>
        </w:r>
      </w:hyperlink>
      <w:r w:rsidRPr="00601585">
        <w:rPr>
          <w:noProof/>
          <w:szCs w:val="24"/>
        </w:rPr>
        <w:t xml:space="preserve">, </w:t>
      </w:r>
      <w:hyperlink w:anchor="_SC-28_Захист_інформації" w:history="1">
        <w:r w:rsidR="006861EB" w:rsidRPr="00601585">
          <w:rPr>
            <w:rStyle w:val="af1"/>
            <w:rFonts w:eastAsia="Times New Roman"/>
            <w:bCs/>
            <w:szCs w:val="24"/>
            <w:lang w:eastAsia="uk-UA"/>
          </w:rPr>
          <w:t>SC-28</w:t>
        </w:r>
      </w:hyperlink>
      <w:r w:rsidRPr="00601585">
        <w:rPr>
          <w:noProof/>
          <w:szCs w:val="24"/>
        </w:rPr>
        <w:t xml:space="preserve">, </w:t>
      </w:r>
      <w:hyperlink w:anchor="_SI-19_Операції_забезпечення" w:history="1">
        <w:r w:rsidR="00A54D95" w:rsidRPr="00601585">
          <w:rPr>
            <w:rStyle w:val="af1"/>
            <w:rFonts w:eastAsia="Times New Roman"/>
            <w:bCs/>
            <w:szCs w:val="24"/>
            <w:lang w:eastAsia="uk-UA"/>
          </w:rPr>
          <w:t>SI-19</w:t>
        </w:r>
      </w:hyperlink>
      <w:r w:rsidRPr="00601585">
        <w:rPr>
          <w:noProof/>
          <w:szCs w:val="24"/>
        </w:rPr>
        <w:t xml:space="preserve">, </w:t>
      </w:r>
      <w:hyperlink w:anchor="_SI-20_Де-ідентифікація" w:history="1">
        <w:r w:rsidR="00A54D95" w:rsidRPr="00601585">
          <w:rPr>
            <w:rStyle w:val="af1"/>
            <w:rFonts w:eastAsia="Times New Roman"/>
            <w:bCs/>
            <w:szCs w:val="24"/>
            <w:lang w:eastAsia="uk-UA"/>
          </w:rPr>
          <w:t>SI-20</w:t>
        </w:r>
      </w:hyperlink>
      <w:r w:rsidRPr="00601585">
        <w:rPr>
          <w:noProof/>
          <w:szCs w:val="24"/>
        </w:rPr>
        <w:t>.</w:t>
      </w:r>
    </w:p>
    <w:p w:rsidR="0008699A"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08699A" w:rsidRPr="00601585" w:rsidRDefault="00DF3A0F" w:rsidP="00601585">
      <w:pPr>
        <w:pStyle w:val="5"/>
        <w:numPr>
          <w:ilvl w:val="0"/>
          <w:numId w:val="501"/>
        </w:numPr>
        <w:rPr>
          <w:rFonts w:ascii="Times New Roman" w:hAnsi="Times New Roman" w:cs="Times New Roman"/>
          <w:szCs w:val="24"/>
        </w:rPr>
      </w:pPr>
      <w:bookmarkStart w:id="698" w:name="_Платформа_цілісності_даних"/>
      <w:bookmarkEnd w:id="698"/>
      <w:r w:rsidRPr="00601585">
        <w:rPr>
          <w:rFonts w:ascii="Times New Roman" w:hAnsi="Times New Roman" w:cs="Times New Roman"/>
          <w:szCs w:val="24"/>
        </w:rPr>
        <w:t xml:space="preserve">комісія з питань цілісності </w:t>
      </w:r>
      <w:r w:rsidR="001B7E6D" w:rsidRPr="00601585">
        <w:rPr>
          <w:rFonts w:ascii="Times New Roman" w:hAnsi="Times New Roman" w:cs="Times New Roman"/>
          <w:szCs w:val="24"/>
        </w:rPr>
        <w:t xml:space="preserve">даних </w:t>
      </w:r>
      <w:r w:rsidR="009E3CA5">
        <w:rPr>
          <w:rFonts w:ascii="Times New Roman" w:hAnsi="Times New Roman" w:cs="Times New Roman"/>
          <w:szCs w:val="24"/>
        </w:rPr>
        <w:t>-</w:t>
      </w:r>
      <w:r w:rsidR="0008699A" w:rsidRPr="00601585">
        <w:rPr>
          <w:rFonts w:ascii="Times New Roman" w:hAnsi="Times New Roman" w:cs="Times New Roman"/>
          <w:szCs w:val="24"/>
        </w:rPr>
        <w:t xml:space="preserve"> Публікація угод на вебсайті</w:t>
      </w:r>
    </w:p>
    <w:p w:rsidR="0008699A" w:rsidRPr="00601585" w:rsidRDefault="00983A06" w:rsidP="00601585">
      <w:pPr>
        <w:pStyle w:val="a3"/>
        <w:ind w:left="1276"/>
        <w:rPr>
          <w:noProof/>
        </w:rPr>
      </w:pPr>
      <w:r w:rsidRPr="00601585">
        <w:rPr>
          <w:noProof/>
        </w:rPr>
        <w:t>П</w:t>
      </w:r>
      <w:r w:rsidR="0008699A" w:rsidRPr="00601585">
        <w:rPr>
          <w:noProof/>
        </w:rPr>
        <w:t>убліку</w:t>
      </w:r>
      <w:r w:rsidRPr="00601585">
        <w:rPr>
          <w:noProof/>
        </w:rPr>
        <w:t>вати</w:t>
      </w:r>
      <w:r w:rsidR="0008699A" w:rsidRPr="00601585">
        <w:rPr>
          <w:noProof/>
        </w:rPr>
        <w:t xml:space="preserve"> угоди про відповідність на загальнодоступному вебсайті організації.</w:t>
      </w:r>
    </w:p>
    <w:p w:rsidR="005627A2" w:rsidRPr="00601585" w:rsidRDefault="005627A2" w:rsidP="00601585">
      <w:pPr>
        <w:pStyle w:val="a3"/>
        <w:spacing w:after="160"/>
        <w:ind w:left="1276"/>
        <w:rPr>
          <w:noProof/>
          <w:u w:val="single"/>
        </w:rPr>
      </w:pPr>
      <w:r w:rsidRPr="00601585">
        <w:rPr>
          <w:noProof/>
          <w:color w:val="FF0000"/>
          <w:u w:val="single"/>
        </w:rPr>
        <w:t>Рекомендації з реалізації:</w:t>
      </w:r>
      <w:r w:rsidRPr="00601585">
        <w:rPr>
          <w:noProof/>
        </w:rPr>
        <w:t xml:space="preserve"> Немає.</w:t>
      </w:r>
    </w:p>
    <w:p w:rsidR="0008699A" w:rsidRPr="00601585" w:rsidRDefault="0008699A" w:rsidP="00601585">
      <w:pPr>
        <w:pStyle w:val="a3"/>
        <w:spacing w:after="160"/>
        <w:ind w:left="1276"/>
        <w:rPr>
          <w:b/>
        </w:rPr>
      </w:pPr>
      <w:r w:rsidRPr="00601585">
        <w:rPr>
          <w:noProof/>
          <w:u w:val="single"/>
        </w:rPr>
        <w:t>Пов</w:t>
      </w:r>
      <w:r w:rsidR="00567148" w:rsidRPr="00601585">
        <w:rPr>
          <w:noProof/>
          <w:u w:val="single"/>
        </w:rPr>
        <w:t>’</w:t>
      </w:r>
      <w:r w:rsidRPr="00601585">
        <w:rPr>
          <w:noProof/>
          <w:u w:val="single"/>
        </w:rPr>
        <w:t>язані заходи</w:t>
      </w:r>
      <w:r w:rsidRPr="00601585">
        <w:rPr>
          <w:noProof/>
        </w:rPr>
        <w:t>: Немає.</w:t>
      </w:r>
    </w:p>
    <w:p w:rsidR="0008699A" w:rsidRPr="00601585" w:rsidRDefault="0008699A" w:rsidP="00601585">
      <w:pPr>
        <w:pStyle w:val="a3"/>
        <w:tabs>
          <w:tab w:val="left" w:pos="1985"/>
          <w:tab w:val="left" w:pos="3794"/>
        </w:tabs>
        <w:ind w:left="851"/>
        <w:rPr>
          <w:noProof/>
          <w:u w:val="single"/>
        </w:rPr>
      </w:pPr>
      <w:r w:rsidRPr="00601585">
        <w:rPr>
          <w:noProof/>
          <w:u w:val="single"/>
        </w:rPr>
        <w:t>Посилання: Немає.</w:t>
      </w:r>
    </w:p>
    <w:p w:rsidR="00621A19" w:rsidRPr="00601585" w:rsidRDefault="00621A19" w:rsidP="00601585">
      <w:pPr>
        <w:pStyle w:val="a3"/>
        <w:tabs>
          <w:tab w:val="left" w:pos="1985"/>
          <w:tab w:val="left" w:pos="3794"/>
        </w:tabs>
        <w:ind w:left="0"/>
        <w:rPr>
          <w:b/>
          <w:noProof/>
        </w:rPr>
      </w:pPr>
    </w:p>
    <w:p w:rsidR="00621A19" w:rsidRPr="00601585" w:rsidRDefault="0008699A" w:rsidP="00601585">
      <w:pPr>
        <w:pStyle w:val="1"/>
        <w:rPr>
          <w:rFonts w:ascii="Times New Roman" w:hAnsi="Times New Roman"/>
        </w:rPr>
      </w:pPr>
      <w:bookmarkStart w:id="699" w:name="_PM-26_Мінімізація_особистої"/>
      <w:bookmarkEnd w:id="699"/>
      <w:r w:rsidRPr="00601585">
        <w:rPr>
          <w:rFonts w:ascii="Times New Roman" w:hAnsi="Times New Roman"/>
        </w:rPr>
        <w:t>PM-26</w:t>
      </w:r>
      <w:r w:rsidRPr="00601585">
        <w:rPr>
          <w:rFonts w:ascii="Times New Roman" w:hAnsi="Times New Roman"/>
        </w:rPr>
        <w:tab/>
        <w:t xml:space="preserve">Мінімізація </w:t>
      </w:r>
      <w:r w:rsidR="00983A06" w:rsidRPr="00601585">
        <w:rPr>
          <w:rFonts w:ascii="Times New Roman" w:hAnsi="Times New Roman"/>
        </w:rPr>
        <w:t>персональн</w:t>
      </w:r>
      <w:r w:rsidR="00AD3866" w:rsidRPr="00601585">
        <w:rPr>
          <w:rFonts w:ascii="Times New Roman" w:hAnsi="Times New Roman"/>
        </w:rPr>
        <w:t>их даних</w:t>
      </w:r>
      <w:r w:rsidRPr="00601585">
        <w:rPr>
          <w:rFonts w:ascii="Times New Roman" w:hAnsi="Times New Roman"/>
        </w:rPr>
        <w:t xml:space="preserve">, </w:t>
      </w:r>
      <w:r w:rsidR="00983A06" w:rsidRPr="00601585">
        <w:rPr>
          <w:rFonts w:ascii="Times New Roman" w:hAnsi="Times New Roman"/>
        </w:rPr>
        <w:t>що використову</w:t>
      </w:r>
      <w:r w:rsidR="00AD3866" w:rsidRPr="00601585">
        <w:rPr>
          <w:rFonts w:ascii="Times New Roman" w:hAnsi="Times New Roman"/>
        </w:rPr>
        <w:t>ю</w:t>
      </w:r>
      <w:r w:rsidR="00983A06" w:rsidRPr="00601585">
        <w:rPr>
          <w:rFonts w:ascii="Times New Roman" w:hAnsi="Times New Roman"/>
        </w:rPr>
        <w:t xml:space="preserve">ться під час </w:t>
      </w:r>
      <w:r w:rsidRPr="00601585">
        <w:rPr>
          <w:rFonts w:ascii="Times New Roman" w:hAnsi="Times New Roman"/>
        </w:rPr>
        <w:t>тестуванн</w:t>
      </w:r>
      <w:r w:rsidR="00983A06" w:rsidRPr="00601585">
        <w:rPr>
          <w:rFonts w:ascii="Times New Roman" w:hAnsi="Times New Roman"/>
        </w:rPr>
        <w:t>я</w:t>
      </w:r>
      <w:r w:rsidRPr="00601585">
        <w:rPr>
          <w:rFonts w:ascii="Times New Roman" w:hAnsi="Times New Roman"/>
        </w:rPr>
        <w:t>, навчанн</w:t>
      </w:r>
      <w:r w:rsidR="00983A06" w:rsidRPr="00601585">
        <w:rPr>
          <w:rFonts w:ascii="Times New Roman" w:hAnsi="Times New Roman"/>
        </w:rPr>
        <w:t>я</w:t>
      </w:r>
      <w:r w:rsidRPr="00601585">
        <w:rPr>
          <w:rFonts w:ascii="Times New Roman" w:hAnsi="Times New Roman"/>
        </w:rPr>
        <w:t xml:space="preserve"> та досліджен</w:t>
      </w:r>
      <w:r w:rsidR="00AD3866" w:rsidRPr="00601585">
        <w:rPr>
          <w:rFonts w:ascii="Times New Roman" w:hAnsi="Times New Roman"/>
        </w:rPr>
        <w:t>ь</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08699A" w:rsidP="00601585">
      <w:pPr>
        <w:pStyle w:val="2"/>
        <w:numPr>
          <w:ilvl w:val="0"/>
          <w:numId w:val="179"/>
        </w:numPr>
        <w:ind w:left="1134" w:hanging="425"/>
        <w:rPr>
          <w:noProof/>
        </w:rPr>
      </w:pPr>
      <w:r w:rsidRPr="00601585">
        <w:rPr>
          <w:noProof/>
        </w:rPr>
        <w:t>Розроб</w:t>
      </w:r>
      <w:r w:rsidR="00983A06" w:rsidRPr="00601585">
        <w:rPr>
          <w:noProof/>
        </w:rPr>
        <w:t>ити</w:t>
      </w:r>
      <w:r w:rsidRPr="00601585">
        <w:rPr>
          <w:noProof/>
        </w:rPr>
        <w:t xml:space="preserve"> </w:t>
      </w:r>
      <w:r w:rsidR="00983A06" w:rsidRPr="00601585">
        <w:rPr>
          <w:noProof/>
        </w:rPr>
        <w:t>та</w:t>
      </w:r>
      <w:r w:rsidRPr="00601585">
        <w:rPr>
          <w:noProof/>
        </w:rPr>
        <w:t xml:space="preserve"> впровад</w:t>
      </w:r>
      <w:r w:rsidR="00983A06" w:rsidRPr="00601585">
        <w:rPr>
          <w:noProof/>
        </w:rPr>
        <w:t>ити</w:t>
      </w:r>
      <w:r w:rsidRPr="00601585">
        <w:rPr>
          <w:noProof/>
        </w:rPr>
        <w:t xml:space="preserve"> політики та процедури, спрямовані </w:t>
      </w:r>
      <w:r w:rsidR="00567148" w:rsidRPr="00601585">
        <w:rPr>
          <w:noProof/>
        </w:rPr>
        <w:t xml:space="preserve">на </w:t>
      </w:r>
      <w:r w:rsidR="000A1654" w:rsidRPr="00601585">
        <w:rPr>
          <w:noProof/>
        </w:rPr>
        <w:t>врегулювання пита</w:t>
      </w:r>
      <w:r w:rsidR="00567148" w:rsidRPr="00601585">
        <w:rPr>
          <w:noProof/>
        </w:rPr>
        <w:t>н</w:t>
      </w:r>
      <w:r w:rsidR="000A1654" w:rsidRPr="00601585">
        <w:rPr>
          <w:noProof/>
        </w:rPr>
        <w:t>ь використання</w:t>
      </w:r>
      <w:r w:rsidRPr="00601585">
        <w:rPr>
          <w:noProof/>
        </w:rPr>
        <w:t xml:space="preserve"> </w:t>
      </w:r>
      <w:r w:rsidR="000A1654" w:rsidRPr="00601585">
        <w:rPr>
          <w:noProof/>
        </w:rPr>
        <w:t>персональних даних</w:t>
      </w:r>
      <w:r w:rsidR="00983A06" w:rsidRPr="00601585">
        <w:rPr>
          <w:noProof/>
        </w:rPr>
        <w:t xml:space="preserve"> </w:t>
      </w:r>
      <w:r w:rsidRPr="00601585">
        <w:rPr>
          <w:noProof/>
        </w:rPr>
        <w:t xml:space="preserve">для внутрішнього тестування, навчання </w:t>
      </w:r>
      <w:r w:rsidR="00983A06" w:rsidRPr="00601585">
        <w:rPr>
          <w:noProof/>
        </w:rPr>
        <w:t>та</w:t>
      </w:r>
      <w:r w:rsidRPr="00601585">
        <w:rPr>
          <w:noProof/>
        </w:rPr>
        <w:t xml:space="preserve"> досліджень</w:t>
      </w:r>
      <w:r w:rsidR="00567148" w:rsidRPr="00601585">
        <w:rPr>
          <w:noProof/>
        </w:rPr>
        <w:t>.</w:t>
      </w:r>
    </w:p>
    <w:p w:rsidR="0008699A" w:rsidRPr="00601585" w:rsidRDefault="00983A06" w:rsidP="00601585">
      <w:pPr>
        <w:pStyle w:val="2"/>
        <w:rPr>
          <w:noProof/>
        </w:rPr>
      </w:pPr>
      <w:r w:rsidRPr="00601585">
        <w:rPr>
          <w:noProof/>
        </w:rPr>
        <w:t>Вжити заходи щодо</w:t>
      </w:r>
      <w:r w:rsidR="0008699A" w:rsidRPr="00601585">
        <w:rPr>
          <w:noProof/>
        </w:rPr>
        <w:t xml:space="preserve"> обмеження або зведення до мінімуму кількості </w:t>
      </w:r>
      <w:r w:rsidR="000A1654" w:rsidRPr="00601585">
        <w:rPr>
          <w:noProof/>
        </w:rPr>
        <w:t>персональних даних</w:t>
      </w:r>
      <w:r w:rsidR="0008699A" w:rsidRPr="00601585">
        <w:rPr>
          <w:noProof/>
        </w:rPr>
        <w:t>, як</w:t>
      </w:r>
      <w:r w:rsidR="000A1654" w:rsidRPr="00601585">
        <w:rPr>
          <w:noProof/>
        </w:rPr>
        <w:t>і</w:t>
      </w:r>
      <w:r w:rsidR="0008699A" w:rsidRPr="00601585">
        <w:rPr>
          <w:noProof/>
        </w:rPr>
        <w:t xml:space="preserve"> використову</w:t>
      </w:r>
      <w:r w:rsidR="00567148" w:rsidRPr="00601585">
        <w:rPr>
          <w:noProof/>
        </w:rPr>
        <w:t>ю</w:t>
      </w:r>
      <w:r w:rsidR="0008699A" w:rsidRPr="00601585">
        <w:rPr>
          <w:noProof/>
        </w:rPr>
        <w:t xml:space="preserve">ться для внутрішнього тестування, навчання </w:t>
      </w:r>
      <w:r w:rsidRPr="00601585">
        <w:rPr>
          <w:noProof/>
        </w:rPr>
        <w:t>та досліджень</w:t>
      </w:r>
      <w:r w:rsidR="00567148" w:rsidRPr="00601585">
        <w:rPr>
          <w:noProof/>
        </w:rPr>
        <w:t>.</w:t>
      </w:r>
    </w:p>
    <w:p w:rsidR="0008699A" w:rsidRPr="00601585" w:rsidRDefault="00C45B2F" w:rsidP="00601585">
      <w:pPr>
        <w:pStyle w:val="2"/>
        <w:rPr>
          <w:noProof/>
        </w:rPr>
      </w:pPr>
      <w:r w:rsidRPr="00601585">
        <w:rPr>
          <w:noProof/>
        </w:rPr>
        <w:t>Надав</w:t>
      </w:r>
      <w:r w:rsidR="00567148" w:rsidRPr="00601585">
        <w:rPr>
          <w:noProof/>
        </w:rPr>
        <w:t>а</w:t>
      </w:r>
      <w:r w:rsidRPr="00601585">
        <w:rPr>
          <w:noProof/>
        </w:rPr>
        <w:t xml:space="preserve">ти дозвіл на </w:t>
      </w:r>
      <w:r w:rsidR="0008699A" w:rsidRPr="00601585">
        <w:rPr>
          <w:noProof/>
        </w:rPr>
        <w:t xml:space="preserve">використання </w:t>
      </w:r>
      <w:r w:rsidR="000A1654" w:rsidRPr="00601585">
        <w:rPr>
          <w:noProof/>
        </w:rPr>
        <w:t>персональних даних</w:t>
      </w:r>
      <w:r w:rsidR="0008699A" w:rsidRPr="00601585">
        <w:rPr>
          <w:noProof/>
        </w:rPr>
        <w:t>, коли така інформація вимагається для внутрішнього тестування, навчання і досліджень.</w:t>
      </w:r>
    </w:p>
    <w:p w:rsidR="005627A2" w:rsidRPr="00601585" w:rsidRDefault="005627A2"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Організації часто використовують персональні дані для тестування нових </w:t>
      </w:r>
      <w:r w:rsidR="004C330F" w:rsidRPr="00601585">
        <w:rPr>
          <w:noProof/>
        </w:rPr>
        <w:t>застосун</w:t>
      </w:r>
      <w:r w:rsidRPr="00601585">
        <w:rPr>
          <w:noProof/>
        </w:rPr>
        <w:t xml:space="preserve">ків чи систем, для наукових цілей та навчання. Використання персональних даних для тестування, досліджень </w:t>
      </w:r>
      <w:r w:rsidR="00567148" w:rsidRPr="00601585">
        <w:rPr>
          <w:noProof/>
        </w:rPr>
        <w:t xml:space="preserve">і </w:t>
      </w:r>
      <w:r w:rsidRPr="00601585">
        <w:rPr>
          <w:noProof/>
        </w:rPr>
        <w:t>навчання збільшує ризик несанкціонованого розголошення або неправомірного використання таких даних. Організації мають консультуватися зі старшою посадовою особою з питань приватності та юридичним відділом, щоб переконатися, що використання персональних даних для тестування, навчання та досліджень є сумісним з початковою метою, для якої вони були зібрані. Коли це можливо, організації</w:t>
      </w:r>
      <w:r w:rsidR="000A1654" w:rsidRPr="00601585">
        <w:rPr>
          <w:noProof/>
        </w:rPr>
        <w:t xml:space="preserve"> мають</w:t>
      </w:r>
      <w:r w:rsidRPr="00601585">
        <w:rPr>
          <w:noProof/>
        </w:rPr>
        <w:t xml:space="preserve"> використову</w:t>
      </w:r>
      <w:r w:rsidR="000A1654" w:rsidRPr="00601585">
        <w:rPr>
          <w:noProof/>
        </w:rPr>
        <w:t>вати</w:t>
      </w:r>
      <w:r w:rsidRPr="00601585">
        <w:rPr>
          <w:noProof/>
        </w:rPr>
        <w:t xml:space="preserve"> дані плейсхолдерів для уникнення </w:t>
      </w:r>
      <w:r w:rsidR="000A1654" w:rsidRPr="00601585">
        <w:rPr>
          <w:noProof/>
        </w:rPr>
        <w:t>розголошення</w:t>
      </w:r>
      <w:r w:rsidRPr="00601585">
        <w:rPr>
          <w:noProof/>
        </w:rPr>
        <w:t xml:space="preserve"> персональних даних під час проведення тестування, навчання та досліджень.</w:t>
      </w:r>
    </w:p>
    <w:p w:rsidR="0008699A" w:rsidRPr="00601585" w:rsidRDefault="0008699A" w:rsidP="00601585">
      <w:pPr>
        <w:pStyle w:val="a3"/>
        <w:spacing w:after="200"/>
        <w:ind w:left="851"/>
        <w:rPr>
          <w:noProof/>
        </w:rPr>
      </w:pPr>
      <w:r w:rsidRPr="00601585">
        <w:rPr>
          <w:noProof/>
          <w:u w:val="single"/>
        </w:rPr>
        <w:t>Пов</w:t>
      </w:r>
      <w:r w:rsidR="00567148" w:rsidRPr="00601585">
        <w:rPr>
          <w:noProof/>
          <w:u w:val="single"/>
        </w:rPr>
        <w:t>’</w:t>
      </w:r>
      <w:r w:rsidRPr="00601585">
        <w:rPr>
          <w:noProof/>
          <w:u w:val="single"/>
        </w:rPr>
        <w:t>язані заходи</w:t>
      </w:r>
      <w:r w:rsidRPr="00601585">
        <w:rPr>
          <w:noProof/>
        </w:rPr>
        <w:t>:</w:t>
      </w:r>
      <w:r w:rsidRPr="00601585">
        <w:t xml:space="preserve"> </w:t>
      </w:r>
      <w:hyperlink w:anchor="_РА-3_Специфікація_мети" w:history="1">
        <w:r w:rsidR="001277CA" w:rsidRPr="00601585">
          <w:rPr>
            <w:rStyle w:val="af1"/>
            <w:rFonts w:eastAsia="Times New Roman"/>
            <w:bCs/>
            <w:lang w:eastAsia="uk-UA"/>
          </w:rPr>
          <w:t>РА-3</w:t>
        </w:r>
      </w:hyperlink>
      <w:r w:rsidRPr="00601585">
        <w:rPr>
          <w:noProof/>
        </w:rPr>
        <w:t>.</w:t>
      </w:r>
    </w:p>
    <w:p w:rsidR="0008699A"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08699A" w:rsidP="00601585">
      <w:pPr>
        <w:pStyle w:val="a3"/>
        <w:tabs>
          <w:tab w:val="left" w:pos="534"/>
          <w:tab w:val="left" w:pos="3794"/>
        </w:tabs>
        <w:spacing w:after="200"/>
        <w:ind w:left="851"/>
        <w:rPr>
          <w:noProof/>
          <w:u w:val="single"/>
        </w:rPr>
      </w:pPr>
      <w:r w:rsidRPr="00601585">
        <w:rPr>
          <w:noProof/>
          <w:u w:val="single"/>
        </w:rPr>
        <w:t>Посилання: Немає.</w:t>
      </w:r>
    </w:p>
    <w:p w:rsidR="00621A19" w:rsidRPr="00601585" w:rsidRDefault="00621A19" w:rsidP="00601585">
      <w:pPr>
        <w:pStyle w:val="a3"/>
        <w:tabs>
          <w:tab w:val="left" w:pos="534"/>
          <w:tab w:val="left" w:pos="3794"/>
        </w:tabs>
        <w:spacing w:after="200"/>
        <w:ind w:left="851"/>
        <w:rPr>
          <w:noProof/>
        </w:rPr>
      </w:pPr>
    </w:p>
    <w:p w:rsidR="00621A19" w:rsidRPr="00601585" w:rsidRDefault="0008699A" w:rsidP="00601585">
      <w:pPr>
        <w:pStyle w:val="1"/>
        <w:rPr>
          <w:rFonts w:ascii="Times New Roman" w:hAnsi="Times New Roman"/>
        </w:rPr>
      </w:pPr>
      <w:bookmarkStart w:id="700" w:name="_PM-27_Індивідуальний_контроль"/>
      <w:bookmarkEnd w:id="700"/>
      <w:r w:rsidRPr="00601585">
        <w:rPr>
          <w:rFonts w:ascii="Times New Roman" w:hAnsi="Times New Roman"/>
        </w:rPr>
        <w:t>PM-27</w:t>
      </w:r>
      <w:r w:rsidRPr="00601585">
        <w:rPr>
          <w:rFonts w:ascii="Times New Roman" w:hAnsi="Times New Roman"/>
        </w:rPr>
        <w:tab/>
        <w:t>Індивідуальний контроль доступу</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08699A" w:rsidP="00601585">
      <w:pPr>
        <w:pStyle w:val="2"/>
        <w:numPr>
          <w:ilvl w:val="0"/>
          <w:numId w:val="180"/>
        </w:numPr>
        <w:ind w:left="1134" w:hanging="425"/>
        <w:rPr>
          <w:noProof/>
        </w:rPr>
      </w:pPr>
      <w:r w:rsidRPr="00601585">
        <w:rPr>
          <w:noProof/>
        </w:rPr>
        <w:t>Публіку</w:t>
      </w:r>
      <w:r w:rsidR="00C45B2F" w:rsidRPr="00601585">
        <w:rPr>
          <w:noProof/>
        </w:rPr>
        <w:t>вати</w:t>
      </w:r>
      <w:r w:rsidR="007448E6" w:rsidRPr="00601585">
        <w:rPr>
          <w:noProof/>
        </w:rPr>
        <w:t>:</w:t>
      </w:r>
    </w:p>
    <w:p w:rsidR="0008699A" w:rsidRPr="00601585" w:rsidRDefault="00567148" w:rsidP="00601585">
      <w:pPr>
        <w:pStyle w:val="3"/>
        <w:keepNext w:val="0"/>
        <w:widowControl w:val="0"/>
        <w:numPr>
          <w:ilvl w:val="0"/>
          <w:numId w:val="184"/>
        </w:numPr>
        <w:ind w:left="1701" w:hanging="567"/>
        <w:rPr>
          <w:rFonts w:cs="Times New Roman"/>
          <w:noProof/>
        </w:rPr>
      </w:pPr>
      <w:r w:rsidRPr="00601585">
        <w:rPr>
          <w:rFonts w:cs="Times New Roman"/>
          <w:noProof/>
        </w:rPr>
        <w:t>п</w:t>
      </w:r>
      <w:r w:rsidR="0008699A" w:rsidRPr="00601585">
        <w:rPr>
          <w:rFonts w:cs="Times New Roman"/>
          <w:noProof/>
        </w:rPr>
        <w:t>олітику, що регулює, як</w:t>
      </w:r>
      <w:r w:rsidR="00C45B2F" w:rsidRPr="00601585">
        <w:rPr>
          <w:rFonts w:cs="Times New Roman"/>
          <w:noProof/>
        </w:rPr>
        <w:t>им чином</w:t>
      </w:r>
      <w:r w:rsidR="0008699A" w:rsidRPr="00601585">
        <w:rPr>
          <w:rFonts w:cs="Times New Roman"/>
          <w:noProof/>
        </w:rPr>
        <w:t xml:space="preserve"> особи можуть запитувати доступ до записів, </w:t>
      </w:r>
      <w:r w:rsidR="000A1654" w:rsidRPr="00601585">
        <w:rPr>
          <w:rFonts w:cs="Times New Roman"/>
          <w:noProof/>
        </w:rPr>
        <w:t>які</w:t>
      </w:r>
      <w:r w:rsidR="0008699A" w:rsidRPr="00601585">
        <w:rPr>
          <w:rFonts w:cs="Times New Roman"/>
          <w:noProof/>
        </w:rPr>
        <w:t xml:space="preserve"> зберігаються в системі;</w:t>
      </w:r>
    </w:p>
    <w:p w:rsidR="0008699A" w:rsidRPr="00601585" w:rsidRDefault="00567148" w:rsidP="00601585">
      <w:pPr>
        <w:pStyle w:val="3"/>
        <w:keepNext w:val="0"/>
        <w:widowControl w:val="0"/>
        <w:rPr>
          <w:rFonts w:cs="Times New Roman"/>
          <w:noProof/>
        </w:rPr>
      </w:pPr>
      <w:r w:rsidRPr="00601585">
        <w:rPr>
          <w:rFonts w:cs="Times New Roman"/>
          <w:noProof/>
        </w:rPr>
        <w:t>п</w:t>
      </w:r>
      <w:r w:rsidR="0008699A" w:rsidRPr="00601585">
        <w:rPr>
          <w:rFonts w:cs="Times New Roman"/>
          <w:noProof/>
        </w:rPr>
        <w:t xml:space="preserve">роцедури доступу </w:t>
      </w:r>
      <w:r w:rsidR="00C45B2F" w:rsidRPr="00601585">
        <w:rPr>
          <w:rFonts w:cs="Times New Roman"/>
          <w:noProof/>
        </w:rPr>
        <w:t>до персональних даних</w:t>
      </w:r>
      <w:r w:rsidRPr="00601585">
        <w:rPr>
          <w:rFonts w:cs="Times New Roman"/>
          <w:noProof/>
        </w:rPr>
        <w:t>.</w:t>
      </w:r>
    </w:p>
    <w:p w:rsidR="0008699A" w:rsidRPr="00601585" w:rsidRDefault="0008699A" w:rsidP="00601585">
      <w:pPr>
        <w:pStyle w:val="2"/>
        <w:rPr>
          <w:noProof/>
        </w:rPr>
      </w:pPr>
      <w:r w:rsidRPr="00601585">
        <w:rPr>
          <w:noProof/>
        </w:rPr>
        <w:t>Перекон</w:t>
      </w:r>
      <w:r w:rsidR="00C45B2F" w:rsidRPr="00601585">
        <w:rPr>
          <w:noProof/>
        </w:rPr>
        <w:t>атися</w:t>
      </w:r>
      <w:r w:rsidRPr="00601585">
        <w:rPr>
          <w:noProof/>
        </w:rPr>
        <w:t xml:space="preserve">, що опубліковані правила та процедури доступу відповідають вимогам </w:t>
      </w:r>
      <w:r w:rsidR="00C45B2F" w:rsidRPr="00601585">
        <w:rPr>
          <w:noProof/>
        </w:rPr>
        <w:t>чинного законодавства</w:t>
      </w:r>
      <w:r w:rsidRPr="00601585">
        <w:rPr>
          <w:noProof/>
        </w:rPr>
        <w:t xml:space="preserve">, а також </w:t>
      </w:r>
      <w:r w:rsidR="00C45B2F" w:rsidRPr="00601585">
        <w:rPr>
          <w:noProof/>
        </w:rPr>
        <w:t>нормативним вимог</w:t>
      </w:r>
      <w:r w:rsidR="00704CDC" w:rsidRPr="00601585">
        <w:rPr>
          <w:noProof/>
        </w:rPr>
        <w:t>ам</w:t>
      </w:r>
      <w:r w:rsidR="00C45B2F" w:rsidRPr="00601585">
        <w:rPr>
          <w:noProof/>
        </w:rPr>
        <w:t xml:space="preserve"> </w:t>
      </w:r>
      <w:r w:rsidRPr="00601585">
        <w:rPr>
          <w:noProof/>
        </w:rPr>
        <w:t xml:space="preserve">щодо обробки запитів про </w:t>
      </w:r>
      <w:r w:rsidR="00C45B2F" w:rsidRPr="00601585">
        <w:rPr>
          <w:noProof/>
        </w:rPr>
        <w:t>надання персональних даних</w:t>
      </w:r>
      <w:r w:rsidRPr="00601585">
        <w:rPr>
          <w:noProof/>
        </w:rPr>
        <w:t>.</w:t>
      </w:r>
    </w:p>
    <w:p w:rsidR="005627A2" w:rsidRPr="00601585" w:rsidRDefault="005627A2"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Доступ надає особам можливість переглядати їхні персональні дані, які зберігаються в організаційних системах (доступ має бути своєчасним, спрощеним та недорогим). Організаційні процеси надання доступу до записів можуть відрізнятися залежно від ресурсів, законодавчих вимог чи інших факторів.</w:t>
      </w:r>
    </w:p>
    <w:p w:rsidR="0008699A" w:rsidRPr="00601585" w:rsidRDefault="0008699A" w:rsidP="00601585">
      <w:pPr>
        <w:pStyle w:val="a3"/>
        <w:spacing w:after="200"/>
        <w:ind w:left="851"/>
        <w:rPr>
          <w:noProof/>
        </w:rPr>
      </w:pPr>
      <w:r w:rsidRPr="00601585">
        <w:rPr>
          <w:noProof/>
          <w:u w:val="single"/>
        </w:rPr>
        <w:t>Пов</w:t>
      </w:r>
      <w:r w:rsidR="00567148" w:rsidRPr="00601585">
        <w:rPr>
          <w:noProof/>
          <w:u w:val="single"/>
        </w:rPr>
        <w:t>’</w:t>
      </w:r>
      <w:r w:rsidRPr="00601585">
        <w:rPr>
          <w:noProof/>
          <w:u w:val="single"/>
        </w:rPr>
        <w:t>язані заходи</w:t>
      </w:r>
      <w:r w:rsidRPr="00601585">
        <w:rPr>
          <w:noProof/>
        </w:rPr>
        <w:t>:</w:t>
      </w:r>
      <w:r w:rsidRPr="00601585">
        <w:t xml:space="preserve"> </w:t>
      </w:r>
      <w:hyperlink w:anchor="_IP-6_Індивідуальний_доступ" w:history="1">
        <w:r w:rsidR="001277CA" w:rsidRPr="00601585">
          <w:rPr>
            <w:rStyle w:val="af1"/>
            <w:rFonts w:eastAsia="Times New Roman"/>
            <w:bCs/>
            <w:lang w:eastAsia="uk-UA"/>
          </w:rPr>
          <w:t>IP-6</w:t>
        </w:r>
      </w:hyperlink>
      <w:r w:rsidRPr="00601585">
        <w:rPr>
          <w:noProof/>
        </w:rPr>
        <w:t>.</w:t>
      </w:r>
    </w:p>
    <w:p w:rsidR="0008699A"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08699A" w:rsidP="00601585">
      <w:pPr>
        <w:pStyle w:val="a3"/>
        <w:tabs>
          <w:tab w:val="left" w:pos="534"/>
          <w:tab w:val="left" w:pos="3794"/>
        </w:tabs>
        <w:spacing w:after="200"/>
        <w:ind w:left="851"/>
        <w:rPr>
          <w:noProof/>
          <w:u w:val="single"/>
        </w:rPr>
      </w:pPr>
      <w:r w:rsidRPr="00601585">
        <w:rPr>
          <w:noProof/>
          <w:u w:val="single"/>
        </w:rPr>
        <w:t>Посилання: Немає.</w:t>
      </w:r>
    </w:p>
    <w:p w:rsidR="00621A19" w:rsidRPr="00601585" w:rsidRDefault="00621A19" w:rsidP="00601585">
      <w:pPr>
        <w:pStyle w:val="a3"/>
        <w:tabs>
          <w:tab w:val="left" w:pos="534"/>
          <w:tab w:val="left" w:pos="3794"/>
        </w:tabs>
        <w:spacing w:after="200"/>
        <w:ind w:left="851"/>
        <w:rPr>
          <w:noProof/>
        </w:rPr>
      </w:pPr>
    </w:p>
    <w:p w:rsidR="00621A19" w:rsidRPr="00601585" w:rsidRDefault="0008699A" w:rsidP="00601585">
      <w:pPr>
        <w:pStyle w:val="1"/>
        <w:rPr>
          <w:rFonts w:ascii="Times New Roman" w:hAnsi="Times New Roman"/>
        </w:rPr>
      </w:pPr>
      <w:bookmarkStart w:id="701" w:name="_PM-28_Управління_скаргами"/>
      <w:bookmarkEnd w:id="701"/>
      <w:r w:rsidRPr="00601585">
        <w:rPr>
          <w:rFonts w:ascii="Times New Roman" w:hAnsi="Times New Roman"/>
        </w:rPr>
        <w:t>PM-28</w:t>
      </w:r>
      <w:r w:rsidRPr="00601585">
        <w:rPr>
          <w:rFonts w:ascii="Times New Roman" w:hAnsi="Times New Roman"/>
        </w:rPr>
        <w:tab/>
        <w:t>Управління скаргами</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0A1654" w:rsidP="00601585">
      <w:pPr>
        <w:widowControl w:val="0"/>
        <w:ind w:left="851"/>
        <w:rPr>
          <w:noProof/>
          <w:szCs w:val="24"/>
        </w:rPr>
      </w:pPr>
      <w:r w:rsidRPr="00601585">
        <w:rPr>
          <w:noProof/>
          <w:szCs w:val="24"/>
        </w:rPr>
        <w:t>Впровадити</w:t>
      </w:r>
      <w:r w:rsidR="001453C4" w:rsidRPr="00601585">
        <w:rPr>
          <w:noProof/>
          <w:szCs w:val="24"/>
        </w:rPr>
        <w:t xml:space="preserve"> </w:t>
      </w:r>
      <w:r w:rsidR="0008699A" w:rsidRPr="00601585">
        <w:rPr>
          <w:noProof/>
          <w:szCs w:val="24"/>
        </w:rPr>
        <w:t xml:space="preserve">процес отримання та реагування на скарги, проблеми </w:t>
      </w:r>
      <w:r w:rsidR="00567148" w:rsidRPr="00601585">
        <w:rPr>
          <w:noProof/>
          <w:szCs w:val="24"/>
        </w:rPr>
        <w:t xml:space="preserve">чи </w:t>
      </w:r>
      <w:r w:rsidR="0008699A" w:rsidRPr="00601585">
        <w:rPr>
          <w:noProof/>
          <w:szCs w:val="24"/>
        </w:rPr>
        <w:t xml:space="preserve">запитання від фізичних осіб щодо </w:t>
      </w:r>
      <w:r w:rsidR="00C45B2F" w:rsidRPr="00601585">
        <w:rPr>
          <w:noProof/>
          <w:szCs w:val="24"/>
        </w:rPr>
        <w:t xml:space="preserve">організаційної </w:t>
      </w:r>
      <w:r w:rsidR="0008699A" w:rsidRPr="00601585">
        <w:rPr>
          <w:noProof/>
          <w:szCs w:val="24"/>
        </w:rPr>
        <w:t xml:space="preserve">практики </w:t>
      </w:r>
      <w:r w:rsidR="00C45B2F" w:rsidRPr="00601585">
        <w:rPr>
          <w:noProof/>
          <w:szCs w:val="24"/>
        </w:rPr>
        <w:t xml:space="preserve">забезпечення </w:t>
      </w:r>
      <w:r w:rsidR="0008699A" w:rsidRPr="00601585">
        <w:rPr>
          <w:noProof/>
          <w:szCs w:val="24"/>
        </w:rPr>
        <w:t>приватності, як</w:t>
      </w:r>
      <w:r w:rsidRPr="00601585">
        <w:rPr>
          <w:noProof/>
          <w:szCs w:val="24"/>
        </w:rPr>
        <w:t>ий</w:t>
      </w:r>
      <w:r w:rsidR="0008699A" w:rsidRPr="00601585">
        <w:rPr>
          <w:noProof/>
          <w:szCs w:val="24"/>
        </w:rPr>
        <w:t xml:space="preserve"> </w:t>
      </w:r>
      <w:r w:rsidR="00567148" w:rsidRPr="00601585">
        <w:rPr>
          <w:noProof/>
          <w:szCs w:val="24"/>
        </w:rPr>
        <w:t>охоплює</w:t>
      </w:r>
      <w:r w:rsidR="0008699A" w:rsidRPr="00601585">
        <w:rPr>
          <w:noProof/>
          <w:szCs w:val="24"/>
        </w:rPr>
        <w:t>:</w:t>
      </w:r>
    </w:p>
    <w:p w:rsidR="0008699A" w:rsidRPr="00601585" w:rsidRDefault="00567148" w:rsidP="00601585">
      <w:pPr>
        <w:pStyle w:val="2"/>
        <w:numPr>
          <w:ilvl w:val="0"/>
          <w:numId w:val="181"/>
        </w:numPr>
        <w:ind w:left="1134" w:hanging="425"/>
        <w:rPr>
          <w:noProof/>
        </w:rPr>
      </w:pPr>
      <w:r w:rsidRPr="00601585">
        <w:rPr>
          <w:noProof/>
        </w:rPr>
        <w:t>м</w:t>
      </w:r>
      <w:r w:rsidR="00704CDC" w:rsidRPr="00601585">
        <w:rPr>
          <w:noProof/>
        </w:rPr>
        <w:t>еханізми, які легко використовувати та які є легкодоступними для громадськості</w:t>
      </w:r>
      <w:r w:rsidR="0008699A" w:rsidRPr="00601585">
        <w:rPr>
          <w:noProof/>
        </w:rPr>
        <w:t>;</w:t>
      </w:r>
    </w:p>
    <w:p w:rsidR="0008699A" w:rsidRPr="00601585" w:rsidRDefault="00567148" w:rsidP="00601585">
      <w:pPr>
        <w:pStyle w:val="2"/>
        <w:rPr>
          <w:noProof/>
        </w:rPr>
      </w:pPr>
      <w:r w:rsidRPr="00601585">
        <w:rPr>
          <w:noProof/>
        </w:rPr>
        <w:t>у</w:t>
      </w:r>
      <w:r w:rsidR="0008699A" w:rsidRPr="00601585">
        <w:rPr>
          <w:noProof/>
        </w:rPr>
        <w:t>сю інформацію, необхідну для успішного подання скарг;</w:t>
      </w:r>
    </w:p>
    <w:p w:rsidR="0008699A" w:rsidRPr="00601585" w:rsidRDefault="00567148" w:rsidP="00601585">
      <w:pPr>
        <w:pStyle w:val="2"/>
        <w:rPr>
          <w:noProof/>
        </w:rPr>
      </w:pPr>
      <w:r w:rsidRPr="00601585">
        <w:rPr>
          <w:noProof/>
        </w:rPr>
        <w:t>м</w:t>
      </w:r>
      <w:r w:rsidR="0008699A" w:rsidRPr="00601585">
        <w:rPr>
          <w:noProof/>
        </w:rPr>
        <w:t xml:space="preserve">еханізми відстеження, що забезпечують отримання всіх скарг </w:t>
      </w:r>
      <w:r w:rsidR="00C45B2F" w:rsidRPr="00601585">
        <w:rPr>
          <w:noProof/>
        </w:rPr>
        <w:t xml:space="preserve">та їх вчасний </w:t>
      </w:r>
      <w:r w:rsidRPr="00601585">
        <w:rPr>
          <w:noProof/>
        </w:rPr>
        <w:t xml:space="preserve">і </w:t>
      </w:r>
      <w:r w:rsidR="00C45B2F" w:rsidRPr="00601585">
        <w:rPr>
          <w:noProof/>
        </w:rPr>
        <w:t xml:space="preserve">належний </w:t>
      </w:r>
      <w:r w:rsidR="0008699A" w:rsidRPr="00601585">
        <w:rPr>
          <w:noProof/>
        </w:rPr>
        <w:t>розгляд.</w:t>
      </w:r>
    </w:p>
    <w:p w:rsidR="005627A2" w:rsidRPr="00601585" w:rsidRDefault="005627A2"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Скарги та запитання людей можуть слугувати цінним джерелом зовнішнього вкладу, що </w:t>
      </w:r>
      <w:r w:rsidR="00567148" w:rsidRPr="00601585">
        <w:rPr>
          <w:noProof/>
        </w:rPr>
        <w:t xml:space="preserve">поліпшує </w:t>
      </w:r>
      <w:r w:rsidRPr="00601585">
        <w:rPr>
          <w:noProof/>
        </w:rPr>
        <w:t xml:space="preserve">операційні моделі, використання технологій, практики збору даних, а також контроль приватності </w:t>
      </w:r>
      <w:r w:rsidR="00567148" w:rsidRPr="00601585">
        <w:rPr>
          <w:noProof/>
        </w:rPr>
        <w:t xml:space="preserve">й </w:t>
      </w:r>
      <w:r w:rsidRPr="00601585">
        <w:rPr>
          <w:noProof/>
        </w:rPr>
        <w:t xml:space="preserve">безпеки. </w:t>
      </w:r>
      <w:r w:rsidR="000A1654" w:rsidRPr="00601585">
        <w:rPr>
          <w:noProof/>
        </w:rPr>
        <w:t>До м</w:t>
      </w:r>
      <w:r w:rsidRPr="00601585">
        <w:rPr>
          <w:noProof/>
        </w:rPr>
        <w:t>еханізм</w:t>
      </w:r>
      <w:r w:rsidR="000A1654" w:rsidRPr="00601585">
        <w:rPr>
          <w:noProof/>
        </w:rPr>
        <w:t>ів</w:t>
      </w:r>
      <w:r w:rsidRPr="00601585">
        <w:rPr>
          <w:noProof/>
        </w:rPr>
        <w:t>, які можуть бути використані</w:t>
      </w:r>
      <w:r w:rsidR="00567148" w:rsidRPr="00601585">
        <w:rPr>
          <w:noProof/>
        </w:rPr>
        <w:t>,</w:t>
      </w:r>
      <w:r w:rsidRPr="00601585">
        <w:rPr>
          <w:noProof/>
        </w:rPr>
        <w:t xml:space="preserve"> </w:t>
      </w:r>
      <w:r w:rsidR="00567148" w:rsidRPr="00601585">
        <w:rPr>
          <w:noProof/>
        </w:rPr>
        <w:t>належать</w:t>
      </w:r>
      <w:r w:rsidRPr="00601585">
        <w:rPr>
          <w:noProof/>
        </w:rPr>
        <w:t>, наприклад, електронн</w:t>
      </w:r>
      <w:r w:rsidR="000A1654" w:rsidRPr="00601585">
        <w:rPr>
          <w:noProof/>
        </w:rPr>
        <w:t>а</w:t>
      </w:r>
      <w:r w:rsidRPr="00601585">
        <w:rPr>
          <w:noProof/>
        </w:rPr>
        <w:t xml:space="preserve"> пошт</w:t>
      </w:r>
      <w:r w:rsidR="000A1654" w:rsidRPr="00601585">
        <w:rPr>
          <w:noProof/>
        </w:rPr>
        <w:t>а</w:t>
      </w:r>
      <w:r w:rsidRPr="00601585">
        <w:rPr>
          <w:noProof/>
        </w:rPr>
        <w:t>, телефонн</w:t>
      </w:r>
      <w:r w:rsidR="000A1654" w:rsidRPr="00601585">
        <w:rPr>
          <w:noProof/>
        </w:rPr>
        <w:t>а</w:t>
      </w:r>
      <w:r w:rsidRPr="00601585">
        <w:rPr>
          <w:noProof/>
        </w:rPr>
        <w:t xml:space="preserve"> гаряч</w:t>
      </w:r>
      <w:r w:rsidR="000A1654" w:rsidRPr="00601585">
        <w:rPr>
          <w:noProof/>
        </w:rPr>
        <w:t>а</w:t>
      </w:r>
      <w:r w:rsidRPr="00601585">
        <w:rPr>
          <w:noProof/>
        </w:rPr>
        <w:t xml:space="preserve"> ліні</w:t>
      </w:r>
      <w:r w:rsidR="000A1654" w:rsidRPr="00601585">
        <w:rPr>
          <w:noProof/>
        </w:rPr>
        <w:t>я</w:t>
      </w:r>
      <w:r w:rsidRPr="00601585">
        <w:rPr>
          <w:noProof/>
        </w:rPr>
        <w:t xml:space="preserve"> або вебформи.</w:t>
      </w:r>
    </w:p>
    <w:p w:rsidR="0008699A" w:rsidRPr="00601585" w:rsidRDefault="0008699A" w:rsidP="00601585">
      <w:pPr>
        <w:pStyle w:val="a3"/>
        <w:spacing w:after="200"/>
        <w:ind w:left="851"/>
        <w:rPr>
          <w:noProof/>
        </w:rPr>
      </w:pPr>
      <w:r w:rsidRPr="00601585">
        <w:rPr>
          <w:noProof/>
          <w:u w:val="single"/>
        </w:rPr>
        <w:t>Пов</w:t>
      </w:r>
      <w:r w:rsidR="00567148" w:rsidRPr="00601585">
        <w:rPr>
          <w:noProof/>
          <w:u w:val="single"/>
        </w:rPr>
        <w:t>’</w:t>
      </w:r>
      <w:r w:rsidRPr="00601585">
        <w:rPr>
          <w:noProof/>
          <w:u w:val="single"/>
        </w:rPr>
        <w:t>язані заходи</w:t>
      </w:r>
      <w:r w:rsidRPr="00601585">
        <w:rPr>
          <w:noProof/>
        </w:rPr>
        <w:t>:</w:t>
      </w:r>
      <w:r w:rsidRPr="00601585">
        <w:t xml:space="preserve"> </w:t>
      </w:r>
      <w:hyperlink w:anchor="_IP-3_Виправлення" w:history="1">
        <w:r w:rsidR="001277CA" w:rsidRPr="00601585">
          <w:rPr>
            <w:rStyle w:val="af1"/>
            <w:rFonts w:eastAsia="Times New Roman"/>
            <w:bCs/>
            <w:lang w:eastAsia="uk-UA"/>
          </w:rPr>
          <w:t>IP-3</w:t>
        </w:r>
      </w:hyperlink>
      <w:r w:rsidRPr="00601585">
        <w:rPr>
          <w:noProof/>
        </w:rPr>
        <w:t xml:space="preserve">, </w:t>
      </w:r>
      <w:hyperlink w:anchor="_IR-7_Підтримка_реагування" w:history="1">
        <w:r w:rsidR="00D50F6E" w:rsidRPr="00601585">
          <w:rPr>
            <w:rStyle w:val="af1"/>
            <w:rFonts w:eastAsia="Times New Roman"/>
            <w:bCs/>
            <w:lang w:eastAsia="uk-UA"/>
          </w:rPr>
          <w:t>IR-7</w:t>
        </w:r>
      </w:hyperlink>
      <w:r w:rsidRPr="00601585">
        <w:rPr>
          <w:noProof/>
        </w:rPr>
        <w:t xml:space="preserve">, </w:t>
      </w:r>
      <w:hyperlink w:anchor="_IR-9_Реагування_на" w:history="1">
        <w:r w:rsidR="00D50F6E" w:rsidRPr="00601585">
          <w:rPr>
            <w:rStyle w:val="af1"/>
            <w:rFonts w:eastAsia="Times New Roman"/>
            <w:bCs/>
            <w:lang w:eastAsia="uk-UA"/>
          </w:rPr>
          <w:t>IR-9</w:t>
        </w:r>
      </w:hyperlink>
      <w:r w:rsidRPr="00601585">
        <w:rPr>
          <w:noProof/>
        </w:rPr>
        <w:t>.</w:t>
      </w:r>
    </w:p>
    <w:p w:rsidR="0008699A"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08699A" w:rsidP="00601585">
      <w:pPr>
        <w:pStyle w:val="a3"/>
        <w:tabs>
          <w:tab w:val="left" w:pos="534"/>
          <w:tab w:val="left" w:pos="3794"/>
        </w:tabs>
        <w:spacing w:after="200"/>
        <w:ind w:left="851"/>
        <w:rPr>
          <w:noProof/>
          <w:u w:val="single"/>
        </w:rPr>
      </w:pPr>
      <w:r w:rsidRPr="00601585">
        <w:rPr>
          <w:noProof/>
          <w:u w:val="single"/>
        </w:rPr>
        <w:t>Посилання: Немає.</w:t>
      </w:r>
    </w:p>
    <w:p w:rsidR="00621A19" w:rsidRPr="00601585" w:rsidRDefault="00621A19" w:rsidP="00601585">
      <w:pPr>
        <w:pStyle w:val="a3"/>
        <w:tabs>
          <w:tab w:val="left" w:pos="534"/>
          <w:tab w:val="left" w:pos="3794"/>
        </w:tabs>
        <w:spacing w:after="200"/>
        <w:ind w:left="851"/>
        <w:rPr>
          <w:noProof/>
        </w:rPr>
      </w:pPr>
    </w:p>
    <w:p w:rsidR="0008699A" w:rsidRPr="00601585" w:rsidRDefault="0008699A" w:rsidP="00601585">
      <w:pPr>
        <w:pStyle w:val="1"/>
        <w:rPr>
          <w:rFonts w:ascii="Times New Roman" w:hAnsi="Times New Roman"/>
        </w:rPr>
      </w:pPr>
      <w:bookmarkStart w:id="702" w:name="_РМ-29_Інвентаризація_особистої"/>
      <w:bookmarkEnd w:id="702"/>
      <w:r w:rsidRPr="00601585">
        <w:rPr>
          <w:rFonts w:ascii="Times New Roman" w:hAnsi="Times New Roman"/>
        </w:rPr>
        <w:t>РМ-29</w:t>
      </w:r>
      <w:r w:rsidRPr="00601585">
        <w:rPr>
          <w:rFonts w:ascii="Times New Roman" w:hAnsi="Times New Roman"/>
        </w:rPr>
        <w:tab/>
        <w:t xml:space="preserve">Інвентаризація </w:t>
      </w:r>
      <w:r w:rsidR="00C45B2F" w:rsidRPr="00601585">
        <w:rPr>
          <w:rFonts w:ascii="Times New Roman" w:hAnsi="Times New Roman"/>
        </w:rPr>
        <w:t>персональних даних</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08699A" w:rsidP="00601585">
      <w:pPr>
        <w:pStyle w:val="2"/>
        <w:numPr>
          <w:ilvl w:val="0"/>
          <w:numId w:val="182"/>
        </w:numPr>
        <w:ind w:left="1134" w:hanging="425"/>
        <w:rPr>
          <w:noProof/>
        </w:rPr>
      </w:pPr>
      <w:r w:rsidRPr="00601585">
        <w:rPr>
          <w:noProof/>
        </w:rPr>
        <w:t>Встанов</w:t>
      </w:r>
      <w:r w:rsidR="00C45B2F" w:rsidRPr="00601585">
        <w:rPr>
          <w:noProof/>
        </w:rPr>
        <w:t>ити</w:t>
      </w:r>
      <w:r w:rsidRPr="00601585">
        <w:rPr>
          <w:noProof/>
        </w:rPr>
        <w:t>, підтриму</w:t>
      </w:r>
      <w:r w:rsidR="005F20AE" w:rsidRPr="00601585">
        <w:rPr>
          <w:noProof/>
        </w:rPr>
        <w:t>вати</w:t>
      </w:r>
      <w:r w:rsidRPr="00601585">
        <w:rPr>
          <w:noProof/>
        </w:rPr>
        <w:t xml:space="preserve"> та оновлю</w:t>
      </w:r>
      <w:r w:rsidR="005F20AE" w:rsidRPr="00601585">
        <w:rPr>
          <w:noProof/>
        </w:rPr>
        <w:t>вати</w:t>
      </w:r>
      <w:r w:rsidRPr="00601585">
        <w:rPr>
          <w:noProof/>
        </w:rPr>
        <w:t xml:space="preserve"> [</w:t>
      </w:r>
      <w:r w:rsidRPr="00601585">
        <w:rPr>
          <w:i/>
          <w:noProof/>
        </w:rPr>
        <w:t>Призначення: з визначеною організацією частотою</w:t>
      </w:r>
      <w:r w:rsidRPr="00601585">
        <w:rPr>
          <w:noProof/>
        </w:rPr>
        <w:t>] інвентаризацію всіх програм і систем, які створюють, збирають, використовують, обробляють, зберігають, підтримують, поширюють, розкривають чи розпоряджаються персональн</w:t>
      </w:r>
      <w:r w:rsidR="005F20AE" w:rsidRPr="00601585">
        <w:rPr>
          <w:noProof/>
        </w:rPr>
        <w:t>ими даними</w:t>
      </w:r>
      <w:r w:rsidR="001F22D2" w:rsidRPr="00601585">
        <w:rPr>
          <w:noProof/>
        </w:rPr>
        <w:t>.</w:t>
      </w:r>
    </w:p>
    <w:p w:rsidR="0008699A" w:rsidRPr="00601585" w:rsidRDefault="0008699A" w:rsidP="00601585">
      <w:pPr>
        <w:pStyle w:val="2"/>
        <w:rPr>
          <w:noProof/>
        </w:rPr>
      </w:pPr>
      <w:r w:rsidRPr="00601585">
        <w:rPr>
          <w:noProof/>
        </w:rPr>
        <w:t>Нада</w:t>
      </w:r>
      <w:r w:rsidR="005F20AE" w:rsidRPr="00601585">
        <w:rPr>
          <w:noProof/>
        </w:rPr>
        <w:t>вати</w:t>
      </w:r>
      <w:r w:rsidRPr="00601585">
        <w:rPr>
          <w:noProof/>
        </w:rPr>
        <w:t xml:space="preserve"> оновлення інвентаризації персональн</w:t>
      </w:r>
      <w:r w:rsidR="005F20AE" w:rsidRPr="00601585">
        <w:rPr>
          <w:noProof/>
        </w:rPr>
        <w:t>их даних</w:t>
      </w:r>
      <w:r w:rsidRPr="00601585">
        <w:rPr>
          <w:noProof/>
        </w:rPr>
        <w:t xml:space="preserve"> </w:t>
      </w:r>
      <w:r w:rsidR="001F22D2" w:rsidRPr="00601585">
        <w:rPr>
          <w:noProof/>
        </w:rPr>
        <w:t>с</w:t>
      </w:r>
      <w:r w:rsidRPr="00601585">
        <w:rPr>
          <w:noProof/>
        </w:rPr>
        <w:t xml:space="preserve">таршому спеціалісту з питань приватності та </w:t>
      </w:r>
      <w:r w:rsidR="001F22D2" w:rsidRPr="00601585">
        <w:rPr>
          <w:noProof/>
        </w:rPr>
        <w:t>с</w:t>
      </w:r>
      <w:r w:rsidRPr="00601585">
        <w:rPr>
          <w:noProof/>
        </w:rPr>
        <w:t>таршому спеціалісту з питань інформаційної безпеки [</w:t>
      </w:r>
      <w:r w:rsidRPr="00601585">
        <w:rPr>
          <w:i/>
          <w:noProof/>
        </w:rPr>
        <w:t>Призначення: з визначеною організацією частотою</w:t>
      </w:r>
      <w:r w:rsidRPr="00601585">
        <w:rPr>
          <w:noProof/>
        </w:rPr>
        <w:t>]</w:t>
      </w:r>
      <w:r w:rsidR="001F22D2" w:rsidRPr="00601585">
        <w:rPr>
          <w:noProof/>
        </w:rPr>
        <w:t>.</w:t>
      </w:r>
    </w:p>
    <w:p w:rsidR="0008699A" w:rsidRPr="00601585" w:rsidRDefault="0008699A" w:rsidP="00601585">
      <w:pPr>
        <w:pStyle w:val="2"/>
        <w:rPr>
          <w:noProof/>
        </w:rPr>
      </w:pPr>
      <w:r w:rsidRPr="00601585">
        <w:rPr>
          <w:noProof/>
        </w:rPr>
        <w:t>Використову</w:t>
      </w:r>
      <w:r w:rsidR="005F20AE" w:rsidRPr="00601585">
        <w:rPr>
          <w:noProof/>
        </w:rPr>
        <w:t>вати інве</w:t>
      </w:r>
      <w:r w:rsidR="004B010B" w:rsidRPr="00601585">
        <w:rPr>
          <w:noProof/>
        </w:rPr>
        <w:t>н</w:t>
      </w:r>
      <w:r w:rsidR="005F20AE" w:rsidRPr="00601585">
        <w:rPr>
          <w:noProof/>
        </w:rPr>
        <w:t xml:space="preserve">тарний опис персональних даних </w:t>
      </w:r>
      <w:r w:rsidRPr="00601585">
        <w:rPr>
          <w:noProof/>
        </w:rPr>
        <w:t xml:space="preserve">для підтримки встановлення вимог інформаційної безпеки та приватності для всіх нових або модифікованих систем, що містять </w:t>
      </w:r>
      <w:r w:rsidR="005F20AE" w:rsidRPr="00601585">
        <w:rPr>
          <w:noProof/>
        </w:rPr>
        <w:t>персональні дані</w:t>
      </w:r>
      <w:r w:rsidR="001F22D2" w:rsidRPr="00601585">
        <w:rPr>
          <w:noProof/>
        </w:rPr>
        <w:t>.</w:t>
      </w:r>
    </w:p>
    <w:p w:rsidR="0008699A" w:rsidRPr="00601585" w:rsidRDefault="0008699A" w:rsidP="00601585">
      <w:pPr>
        <w:pStyle w:val="2"/>
        <w:rPr>
          <w:noProof/>
        </w:rPr>
      </w:pPr>
      <w:r w:rsidRPr="00601585">
        <w:rPr>
          <w:noProof/>
        </w:rPr>
        <w:t>Перегляда</w:t>
      </w:r>
      <w:r w:rsidR="005F20AE" w:rsidRPr="00601585">
        <w:rPr>
          <w:noProof/>
        </w:rPr>
        <w:t>ти</w:t>
      </w:r>
      <w:r w:rsidRPr="00601585">
        <w:rPr>
          <w:noProof/>
        </w:rPr>
        <w:t xml:space="preserve"> </w:t>
      </w:r>
      <w:r w:rsidR="005F20AE" w:rsidRPr="00601585">
        <w:rPr>
          <w:noProof/>
        </w:rPr>
        <w:t xml:space="preserve">інвентарний опис персональних даних </w:t>
      </w:r>
      <w:r w:rsidRPr="00601585">
        <w:rPr>
          <w:noProof/>
        </w:rPr>
        <w:t>[</w:t>
      </w:r>
      <w:r w:rsidRPr="00601585">
        <w:rPr>
          <w:i/>
          <w:noProof/>
        </w:rPr>
        <w:t>Призначення: з визначеною організацією частотою</w:t>
      </w:r>
      <w:r w:rsidRPr="00601585">
        <w:rPr>
          <w:noProof/>
        </w:rPr>
        <w:t>]</w:t>
      </w:r>
      <w:r w:rsidR="001F22D2" w:rsidRPr="00601585">
        <w:rPr>
          <w:noProof/>
        </w:rPr>
        <w:t>.</w:t>
      </w:r>
    </w:p>
    <w:p w:rsidR="0008699A" w:rsidRPr="00601585" w:rsidRDefault="0008699A" w:rsidP="00601585">
      <w:pPr>
        <w:pStyle w:val="2"/>
        <w:rPr>
          <w:noProof/>
        </w:rPr>
      </w:pPr>
      <w:r w:rsidRPr="00601585">
        <w:rPr>
          <w:noProof/>
        </w:rPr>
        <w:t>Забезпеч</w:t>
      </w:r>
      <w:r w:rsidR="005F20AE" w:rsidRPr="00601585">
        <w:rPr>
          <w:noProof/>
        </w:rPr>
        <w:t>ити</w:t>
      </w:r>
      <w:r w:rsidRPr="00601585">
        <w:rPr>
          <w:noProof/>
        </w:rPr>
        <w:t xml:space="preserve"> </w:t>
      </w:r>
      <w:r w:rsidR="000A1654" w:rsidRPr="00601585">
        <w:rPr>
          <w:noProof/>
        </w:rPr>
        <w:t xml:space="preserve">актуальність </w:t>
      </w:r>
      <w:r w:rsidR="001F22D2" w:rsidRPr="00601585">
        <w:rPr>
          <w:noProof/>
        </w:rPr>
        <w:t>і</w:t>
      </w:r>
      <w:r w:rsidR="000A1654" w:rsidRPr="00601585">
        <w:rPr>
          <w:noProof/>
        </w:rPr>
        <w:t xml:space="preserve"> повноту</w:t>
      </w:r>
      <w:r w:rsidRPr="00601585">
        <w:rPr>
          <w:noProof/>
        </w:rPr>
        <w:t xml:space="preserve"> </w:t>
      </w:r>
      <w:r w:rsidR="005F20AE" w:rsidRPr="00601585">
        <w:rPr>
          <w:noProof/>
        </w:rPr>
        <w:t>персональн</w:t>
      </w:r>
      <w:r w:rsidR="000A1654" w:rsidRPr="00601585">
        <w:rPr>
          <w:noProof/>
        </w:rPr>
        <w:t>их даних</w:t>
      </w:r>
      <w:r w:rsidR="004B010B" w:rsidRPr="00601585">
        <w:rPr>
          <w:noProof/>
        </w:rPr>
        <w:t>.</w:t>
      </w:r>
      <w:r w:rsidRPr="00601585">
        <w:rPr>
          <w:noProof/>
        </w:rPr>
        <w:t xml:space="preserve"> </w:t>
      </w:r>
    </w:p>
    <w:p w:rsidR="0008699A" w:rsidRPr="00601585" w:rsidRDefault="000A1654" w:rsidP="00601585">
      <w:pPr>
        <w:pStyle w:val="2"/>
        <w:rPr>
          <w:noProof/>
        </w:rPr>
      </w:pPr>
      <w:r w:rsidRPr="00601585">
        <w:rPr>
          <w:noProof/>
        </w:rPr>
        <w:t>Зводити до м</w:t>
      </w:r>
      <w:r w:rsidR="004B010B" w:rsidRPr="00601585">
        <w:rPr>
          <w:noProof/>
        </w:rPr>
        <w:t>і</w:t>
      </w:r>
      <w:r w:rsidRPr="00601585">
        <w:rPr>
          <w:noProof/>
        </w:rPr>
        <w:t>німуму</w:t>
      </w:r>
      <w:r w:rsidR="005F20AE" w:rsidRPr="00601585">
        <w:rPr>
          <w:noProof/>
        </w:rPr>
        <w:t xml:space="preserve"> обсяг персональних даних</w:t>
      </w:r>
      <w:r w:rsidR="0008699A" w:rsidRPr="00601585">
        <w:rPr>
          <w:noProof/>
        </w:rPr>
        <w:t>, необхідн</w:t>
      </w:r>
      <w:r w:rsidRPr="00601585">
        <w:rPr>
          <w:noProof/>
        </w:rPr>
        <w:t>их</w:t>
      </w:r>
      <w:r w:rsidR="0008699A" w:rsidRPr="00601585">
        <w:rPr>
          <w:noProof/>
        </w:rPr>
        <w:t xml:space="preserve"> для правильного виконання </w:t>
      </w:r>
      <w:r w:rsidR="005F20AE" w:rsidRPr="00601585">
        <w:rPr>
          <w:noProof/>
        </w:rPr>
        <w:t xml:space="preserve">визначених </w:t>
      </w:r>
      <w:r w:rsidR="0008699A" w:rsidRPr="00601585">
        <w:rPr>
          <w:noProof/>
        </w:rPr>
        <w:t>організаційних функцій.</w:t>
      </w:r>
    </w:p>
    <w:p w:rsidR="005627A2" w:rsidRPr="00601585" w:rsidRDefault="005627A2"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Проводячи періодичні оцін</w:t>
      </w:r>
      <w:r w:rsidR="004B010B" w:rsidRPr="00601585">
        <w:rPr>
          <w:noProof/>
        </w:rPr>
        <w:t>ювання</w:t>
      </w:r>
      <w:r w:rsidRPr="00601585">
        <w:rPr>
          <w:noProof/>
        </w:rPr>
        <w:t>, організації гарантують, що збираються лише ті дані, які вказані в повідомленні, і що зібрані дані все ще є актуальними та необхідними для цілей, визначених у повідомленнях про приватність. Набір персональних даних, необхідних для підтримки організаційної місії або процесу, може бути підмножиною набору персональних даних, які організація має право збирати.</w:t>
      </w:r>
    </w:p>
    <w:p w:rsidR="0008699A" w:rsidRPr="00601585" w:rsidRDefault="0008699A" w:rsidP="00601585">
      <w:pPr>
        <w:pStyle w:val="a3"/>
        <w:spacing w:after="200"/>
        <w:ind w:left="851"/>
        <w:rPr>
          <w:noProof/>
        </w:rPr>
      </w:pPr>
      <w:r w:rsidRPr="00601585">
        <w:rPr>
          <w:noProof/>
          <w:u w:val="single"/>
        </w:rPr>
        <w:t>Пов</w:t>
      </w:r>
      <w:r w:rsidR="004B010B" w:rsidRPr="00601585">
        <w:rPr>
          <w:noProof/>
          <w:u w:val="single"/>
        </w:rPr>
        <w:t>’</w:t>
      </w:r>
      <w:r w:rsidRPr="00601585">
        <w:rPr>
          <w:noProof/>
          <w:u w:val="single"/>
        </w:rPr>
        <w:t>язані заходи</w:t>
      </w:r>
      <w:r w:rsidRPr="00601585">
        <w:rPr>
          <w:noProof/>
        </w:rPr>
        <w:t>:</w:t>
      </w:r>
      <w:r w:rsidRPr="00601585">
        <w:t xml:space="preserve"> </w:t>
      </w:r>
      <w:hyperlink w:anchor="_CM-8_Інвентаризація_системних" w:history="1">
        <w:r w:rsidR="004352C5" w:rsidRPr="00601585">
          <w:rPr>
            <w:rStyle w:val="af1"/>
            <w:rFonts w:eastAsia="Times New Roman"/>
            <w:bCs/>
            <w:lang w:eastAsia="uk-UA"/>
          </w:rPr>
          <w:t>CM-8</w:t>
        </w:r>
      </w:hyperlink>
      <w:r w:rsidRPr="00601585">
        <w:rPr>
          <w:noProof/>
        </w:rPr>
        <w:t xml:space="preserve">, </w:t>
      </w:r>
      <w:hyperlink w:anchor="_PL-8_Архітектура_безпеки" w:history="1">
        <w:r w:rsidR="009530E4" w:rsidRPr="00601585">
          <w:rPr>
            <w:rStyle w:val="af1"/>
            <w:rFonts w:eastAsia="Times New Roman"/>
            <w:bCs/>
            <w:lang w:eastAsia="uk-UA"/>
          </w:rPr>
          <w:t>PL-8</w:t>
        </w:r>
      </w:hyperlink>
      <w:r w:rsidRPr="00601585">
        <w:rPr>
          <w:noProof/>
        </w:rPr>
        <w:t>.</w:t>
      </w:r>
    </w:p>
    <w:p w:rsidR="0008699A"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08699A" w:rsidRPr="00601585" w:rsidRDefault="0008699A" w:rsidP="00601585">
      <w:pPr>
        <w:pStyle w:val="5"/>
        <w:numPr>
          <w:ilvl w:val="0"/>
          <w:numId w:val="402"/>
        </w:numPr>
        <w:ind w:left="1418" w:hanging="709"/>
        <w:rPr>
          <w:rFonts w:ascii="Times New Roman" w:hAnsi="Times New Roman" w:cs="Times New Roman"/>
          <w:szCs w:val="24"/>
        </w:rPr>
      </w:pPr>
      <w:bookmarkStart w:id="703" w:name="_Інвентаризація_персональних_даних"/>
      <w:bookmarkEnd w:id="703"/>
      <w:r w:rsidRPr="00601585">
        <w:rPr>
          <w:rFonts w:ascii="Times New Roman" w:hAnsi="Times New Roman" w:cs="Times New Roman"/>
          <w:szCs w:val="24"/>
        </w:rPr>
        <w:t xml:space="preserve">Інвентаризація </w:t>
      </w:r>
      <w:r w:rsidR="005F20AE" w:rsidRPr="00601585">
        <w:rPr>
          <w:rFonts w:ascii="Times New Roman" w:hAnsi="Times New Roman" w:cs="Times New Roman"/>
          <w:szCs w:val="24"/>
        </w:rPr>
        <w:t xml:space="preserve">персональних даних </w:t>
      </w:r>
      <w:r w:rsidR="009E3CA5">
        <w:rPr>
          <w:rFonts w:ascii="Times New Roman" w:hAnsi="Times New Roman" w:cs="Times New Roman"/>
          <w:szCs w:val="24"/>
        </w:rPr>
        <w:t>-</w:t>
      </w:r>
      <w:r w:rsidRPr="00601585">
        <w:rPr>
          <w:rFonts w:ascii="Times New Roman" w:hAnsi="Times New Roman" w:cs="Times New Roman"/>
          <w:szCs w:val="24"/>
        </w:rPr>
        <w:t xml:space="preserve"> Автоматична підтримка</w:t>
      </w:r>
    </w:p>
    <w:p w:rsidR="0008699A" w:rsidRPr="00601585" w:rsidRDefault="000066A4" w:rsidP="00601585">
      <w:pPr>
        <w:pStyle w:val="a3"/>
      </w:pPr>
      <w:r w:rsidRPr="00601585">
        <w:t xml:space="preserve">Впровадити </w:t>
      </w:r>
      <w:r w:rsidR="0008699A" w:rsidRPr="00601585">
        <w:t xml:space="preserve">автоматизовані механізми </w:t>
      </w:r>
      <w:r w:rsidR="002864E4" w:rsidRPr="00601585">
        <w:t>для визначення</w:t>
      </w:r>
      <w:r w:rsidR="004B010B" w:rsidRPr="00601585">
        <w:t>,</w:t>
      </w:r>
      <w:r w:rsidR="002864E4" w:rsidRPr="00601585">
        <w:t xml:space="preserve"> </w:t>
      </w:r>
      <w:r w:rsidR="0008699A" w:rsidRPr="00601585">
        <w:t>чи зберіга</w:t>
      </w:r>
      <w:r w:rsidR="005F20AE" w:rsidRPr="00601585">
        <w:t xml:space="preserve">ються персональні дані </w:t>
      </w:r>
      <w:r w:rsidR="0008699A" w:rsidRPr="00601585">
        <w:t>в електронному вигляді.</w:t>
      </w:r>
    </w:p>
    <w:p w:rsidR="005627A2" w:rsidRPr="00601585" w:rsidRDefault="005627A2" w:rsidP="00601585">
      <w:pPr>
        <w:pStyle w:val="a3"/>
      </w:pPr>
      <w:r w:rsidRPr="00601585">
        <w:rPr>
          <w:noProof/>
          <w:color w:val="FF0000"/>
          <w:u w:val="single"/>
        </w:rPr>
        <w:t>Рекомендації з реалізації:</w:t>
      </w:r>
      <w:r w:rsidRPr="00601585">
        <w:rPr>
          <w:noProof/>
        </w:rPr>
        <w:t xml:space="preserve"> До автоматизованих механізмів </w:t>
      </w:r>
      <w:r w:rsidR="004B010B" w:rsidRPr="00601585">
        <w:rPr>
          <w:noProof/>
        </w:rPr>
        <w:t>належать</w:t>
      </w:r>
      <w:r w:rsidRPr="00601585">
        <w:rPr>
          <w:noProof/>
        </w:rPr>
        <w:t>, наприклад, комерційні послуги, що надають сповіщення організаціям про те, де зберігаються персональні дані.</w:t>
      </w:r>
    </w:p>
    <w:p w:rsidR="0008699A" w:rsidRPr="00601585" w:rsidRDefault="0008699A" w:rsidP="00601585">
      <w:pPr>
        <w:pStyle w:val="a3"/>
      </w:pPr>
      <w:r w:rsidRPr="00601585">
        <w:t>Пов</w:t>
      </w:r>
      <w:r w:rsidR="004B010B" w:rsidRPr="00601585">
        <w:t>’</w:t>
      </w:r>
      <w:r w:rsidRPr="00601585">
        <w:t>язані заходи: Немає.</w:t>
      </w:r>
    </w:p>
    <w:p w:rsidR="0008699A" w:rsidRPr="00601585" w:rsidRDefault="0008699A" w:rsidP="00601585">
      <w:pPr>
        <w:pStyle w:val="a3"/>
        <w:tabs>
          <w:tab w:val="left" w:pos="1276"/>
          <w:tab w:val="left" w:pos="3794"/>
        </w:tabs>
        <w:spacing w:after="200"/>
        <w:ind w:left="851"/>
        <w:rPr>
          <w:b/>
          <w:noProof/>
          <w:u w:val="single"/>
        </w:rPr>
      </w:pPr>
      <w:r w:rsidRPr="00601585">
        <w:rPr>
          <w:noProof/>
          <w:u w:val="single"/>
        </w:rPr>
        <w:t>Посилання: Немає.</w:t>
      </w:r>
    </w:p>
    <w:p w:rsidR="00C945E6" w:rsidRPr="00601585" w:rsidRDefault="00C945E6" w:rsidP="00601585">
      <w:pPr>
        <w:pStyle w:val="1"/>
        <w:rPr>
          <w:rFonts w:ascii="Times New Roman" w:hAnsi="Times New Roman"/>
        </w:rPr>
      </w:pPr>
    </w:p>
    <w:p w:rsidR="00621A19" w:rsidRPr="00601585" w:rsidRDefault="0008699A" w:rsidP="00601585">
      <w:pPr>
        <w:pStyle w:val="1"/>
        <w:rPr>
          <w:rFonts w:ascii="Times New Roman" w:hAnsi="Times New Roman"/>
        </w:rPr>
      </w:pPr>
      <w:bookmarkStart w:id="704" w:name="_PM-30_Звіт_про"/>
      <w:bookmarkEnd w:id="704"/>
      <w:r w:rsidRPr="00601585">
        <w:rPr>
          <w:rFonts w:ascii="Times New Roman" w:hAnsi="Times New Roman"/>
        </w:rPr>
        <w:t>PM-30</w:t>
      </w:r>
      <w:r w:rsidRPr="00601585">
        <w:rPr>
          <w:rFonts w:ascii="Times New Roman" w:hAnsi="Times New Roman"/>
        </w:rPr>
        <w:tab/>
        <w:t>Звіт про приватність</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1453C4" w:rsidP="00601585">
      <w:pPr>
        <w:widowControl w:val="0"/>
        <w:ind w:left="851"/>
        <w:rPr>
          <w:noProof/>
          <w:szCs w:val="24"/>
          <w:u w:val="single"/>
        </w:rPr>
      </w:pPr>
      <w:r w:rsidRPr="00601585">
        <w:rPr>
          <w:noProof/>
          <w:szCs w:val="24"/>
        </w:rPr>
        <w:t>Розроб</w:t>
      </w:r>
      <w:r w:rsidR="005F20AE" w:rsidRPr="00601585">
        <w:rPr>
          <w:noProof/>
          <w:szCs w:val="24"/>
        </w:rPr>
        <w:t>ити</w:t>
      </w:r>
      <w:r w:rsidR="0008699A" w:rsidRPr="00601585">
        <w:rPr>
          <w:noProof/>
          <w:szCs w:val="24"/>
        </w:rPr>
        <w:t>, пошир</w:t>
      </w:r>
      <w:r w:rsidR="005F20AE" w:rsidRPr="00601585">
        <w:rPr>
          <w:noProof/>
          <w:szCs w:val="24"/>
        </w:rPr>
        <w:t>ити</w:t>
      </w:r>
      <w:r w:rsidR="0008699A" w:rsidRPr="00601585">
        <w:rPr>
          <w:noProof/>
          <w:szCs w:val="24"/>
        </w:rPr>
        <w:t xml:space="preserve"> </w:t>
      </w:r>
      <w:r w:rsidR="00D156E8" w:rsidRPr="00601585">
        <w:rPr>
          <w:noProof/>
          <w:szCs w:val="24"/>
        </w:rPr>
        <w:t>й</w:t>
      </w:r>
      <w:r w:rsidR="0008699A" w:rsidRPr="00601585">
        <w:rPr>
          <w:noProof/>
          <w:szCs w:val="24"/>
        </w:rPr>
        <w:t xml:space="preserve"> онов</w:t>
      </w:r>
      <w:r w:rsidR="005F20AE" w:rsidRPr="00601585">
        <w:rPr>
          <w:noProof/>
          <w:szCs w:val="24"/>
        </w:rPr>
        <w:t xml:space="preserve">лювати </w:t>
      </w:r>
      <w:r w:rsidR="0008699A" w:rsidRPr="00601585">
        <w:rPr>
          <w:noProof/>
          <w:szCs w:val="24"/>
        </w:rPr>
        <w:t xml:space="preserve">звіти про </w:t>
      </w:r>
      <w:r w:rsidR="005F20AE" w:rsidRPr="00601585">
        <w:rPr>
          <w:noProof/>
          <w:szCs w:val="24"/>
        </w:rPr>
        <w:t xml:space="preserve">забезпечення </w:t>
      </w:r>
      <w:r w:rsidR="0008699A" w:rsidRPr="00601585">
        <w:rPr>
          <w:noProof/>
          <w:szCs w:val="24"/>
        </w:rPr>
        <w:t>приватн</w:t>
      </w:r>
      <w:r w:rsidR="005F20AE" w:rsidRPr="00601585">
        <w:rPr>
          <w:noProof/>
          <w:szCs w:val="24"/>
        </w:rPr>
        <w:t>о</w:t>
      </w:r>
      <w:r w:rsidR="0008699A" w:rsidRPr="00601585">
        <w:rPr>
          <w:noProof/>
          <w:szCs w:val="24"/>
        </w:rPr>
        <w:t>ст</w:t>
      </w:r>
      <w:r w:rsidR="005F20AE" w:rsidRPr="00601585">
        <w:rPr>
          <w:noProof/>
          <w:szCs w:val="24"/>
        </w:rPr>
        <w:t>і</w:t>
      </w:r>
      <w:r w:rsidR="0008699A" w:rsidRPr="00601585">
        <w:rPr>
          <w:noProof/>
          <w:szCs w:val="24"/>
        </w:rPr>
        <w:t xml:space="preserve"> для:</w:t>
      </w:r>
    </w:p>
    <w:p w:rsidR="0008699A" w:rsidRPr="00601585" w:rsidRDefault="00D156E8" w:rsidP="00601585">
      <w:pPr>
        <w:pStyle w:val="2"/>
        <w:numPr>
          <w:ilvl w:val="0"/>
          <w:numId w:val="185"/>
        </w:numPr>
        <w:ind w:left="1134" w:hanging="425"/>
        <w:rPr>
          <w:noProof/>
          <w:u w:val="single"/>
        </w:rPr>
      </w:pPr>
      <w:r w:rsidRPr="00601585">
        <w:rPr>
          <w:noProof/>
        </w:rPr>
        <w:t>н</w:t>
      </w:r>
      <w:r w:rsidR="0008699A" w:rsidRPr="00601585">
        <w:rPr>
          <w:noProof/>
        </w:rPr>
        <w:t xml:space="preserve">аглядових органів </w:t>
      </w:r>
      <w:r w:rsidR="002864E4" w:rsidRPr="00601585">
        <w:rPr>
          <w:noProof/>
        </w:rPr>
        <w:t>для підтвердження</w:t>
      </w:r>
      <w:r w:rsidR="0008699A" w:rsidRPr="00601585">
        <w:rPr>
          <w:noProof/>
        </w:rPr>
        <w:t xml:space="preserve"> </w:t>
      </w:r>
      <w:r w:rsidR="002864E4" w:rsidRPr="00601585">
        <w:rPr>
          <w:noProof/>
        </w:rPr>
        <w:t>виконання вимог підзвітності</w:t>
      </w:r>
      <w:r w:rsidR="0008699A" w:rsidRPr="00601585">
        <w:rPr>
          <w:noProof/>
        </w:rPr>
        <w:t xml:space="preserve"> відповідно до </w:t>
      </w:r>
      <w:r w:rsidR="005F20AE" w:rsidRPr="00601585">
        <w:rPr>
          <w:noProof/>
        </w:rPr>
        <w:t>вимог забезпечення приватності</w:t>
      </w:r>
      <w:r w:rsidR="002864E4" w:rsidRPr="00601585">
        <w:rPr>
          <w:noProof/>
        </w:rPr>
        <w:t>,</w:t>
      </w:r>
      <w:r w:rsidR="005F20AE" w:rsidRPr="00601585">
        <w:rPr>
          <w:noProof/>
        </w:rPr>
        <w:t xml:space="preserve"> </w:t>
      </w:r>
      <w:r w:rsidR="0008699A" w:rsidRPr="00601585">
        <w:rPr>
          <w:noProof/>
        </w:rPr>
        <w:t xml:space="preserve">законодавчої та нормативної </w:t>
      </w:r>
      <w:r w:rsidR="005F20AE" w:rsidRPr="00601585">
        <w:rPr>
          <w:noProof/>
        </w:rPr>
        <w:t>бази</w:t>
      </w:r>
      <w:r w:rsidR="0008699A" w:rsidRPr="00601585">
        <w:rPr>
          <w:noProof/>
        </w:rPr>
        <w:t xml:space="preserve">; </w:t>
      </w:r>
    </w:p>
    <w:p w:rsidR="0008699A" w:rsidRPr="00601585" w:rsidRDefault="0008699A" w:rsidP="00601585">
      <w:pPr>
        <w:pStyle w:val="2"/>
        <w:rPr>
          <w:noProof/>
          <w:u w:val="single"/>
        </w:rPr>
      </w:pPr>
      <w:r w:rsidRPr="00601585">
        <w:rPr>
          <w:noProof/>
        </w:rPr>
        <w:t>[</w:t>
      </w:r>
      <w:r w:rsidRPr="00601585">
        <w:rPr>
          <w:i/>
          <w:noProof/>
        </w:rPr>
        <w:t>Призначення: Визначених організацією посадових осіб</w:t>
      </w:r>
      <w:r w:rsidRPr="00601585">
        <w:rPr>
          <w:noProof/>
        </w:rPr>
        <w:t>] та інш</w:t>
      </w:r>
      <w:r w:rsidR="005F20AE" w:rsidRPr="00601585">
        <w:rPr>
          <w:noProof/>
        </w:rPr>
        <w:t>ого</w:t>
      </w:r>
      <w:r w:rsidRPr="00601585">
        <w:rPr>
          <w:noProof/>
        </w:rPr>
        <w:t xml:space="preserve"> персонал</w:t>
      </w:r>
      <w:r w:rsidR="005F20AE" w:rsidRPr="00601585">
        <w:rPr>
          <w:noProof/>
        </w:rPr>
        <w:t>у</w:t>
      </w:r>
      <w:r w:rsidRPr="00601585">
        <w:rPr>
          <w:noProof/>
        </w:rPr>
        <w:t>, відповідальн</w:t>
      </w:r>
      <w:r w:rsidR="005F20AE" w:rsidRPr="00601585">
        <w:rPr>
          <w:noProof/>
        </w:rPr>
        <w:t>о</w:t>
      </w:r>
      <w:r w:rsidR="002864E4" w:rsidRPr="00601585">
        <w:rPr>
          <w:noProof/>
        </w:rPr>
        <w:t>го</w:t>
      </w:r>
      <w:r w:rsidRPr="00601585">
        <w:rPr>
          <w:noProof/>
        </w:rPr>
        <w:t xml:space="preserve"> за моніторинг </w:t>
      </w:r>
      <w:r w:rsidR="005F20AE" w:rsidRPr="00601585">
        <w:rPr>
          <w:noProof/>
        </w:rPr>
        <w:t xml:space="preserve">виконання </w:t>
      </w:r>
      <w:r w:rsidRPr="00601585">
        <w:rPr>
          <w:noProof/>
        </w:rPr>
        <w:t xml:space="preserve">та </w:t>
      </w:r>
      <w:r w:rsidR="005F20AE" w:rsidRPr="00601585">
        <w:rPr>
          <w:noProof/>
        </w:rPr>
        <w:t xml:space="preserve">відповідності чинному законодавству </w:t>
      </w:r>
      <w:r w:rsidRPr="00601585">
        <w:rPr>
          <w:noProof/>
        </w:rPr>
        <w:t xml:space="preserve">програми </w:t>
      </w:r>
      <w:r w:rsidR="005F20AE" w:rsidRPr="00601585">
        <w:rPr>
          <w:noProof/>
        </w:rPr>
        <w:t xml:space="preserve">забезпечення </w:t>
      </w:r>
      <w:r w:rsidRPr="00601585">
        <w:rPr>
          <w:noProof/>
        </w:rPr>
        <w:t>приватності.</w:t>
      </w:r>
    </w:p>
    <w:p w:rsidR="005627A2" w:rsidRPr="00601585" w:rsidRDefault="005627A2"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w:t>
      </w:r>
      <w:r w:rsidR="00704CDC" w:rsidRPr="00601585">
        <w:rPr>
          <w:noProof/>
        </w:rPr>
        <w:t>Внутрішнє та зовнішнє звітування про приватність є частинами організаційної підзвітності. Звітність може також допомогти організаціям</w:t>
      </w:r>
      <w:r w:rsidR="00C140BA">
        <w:rPr>
          <w:noProof/>
        </w:rPr>
        <w:t>:</w:t>
      </w:r>
      <w:r w:rsidR="00704CDC" w:rsidRPr="00601585">
        <w:rPr>
          <w:noProof/>
        </w:rPr>
        <w:t xml:space="preserve"> визначити прогрес у </w:t>
      </w:r>
      <w:r w:rsidR="00D156E8" w:rsidRPr="00601585">
        <w:rPr>
          <w:noProof/>
        </w:rPr>
        <w:t xml:space="preserve">виконанні </w:t>
      </w:r>
      <w:r w:rsidR="00704CDC" w:rsidRPr="00601585">
        <w:rPr>
          <w:noProof/>
        </w:rPr>
        <w:t>вимог дотримання приватності та управління приватністю</w:t>
      </w:r>
      <w:r w:rsidR="00DE4CC2">
        <w:rPr>
          <w:noProof/>
        </w:rPr>
        <w:t>;</w:t>
      </w:r>
      <w:r w:rsidR="00704CDC" w:rsidRPr="00601585">
        <w:rPr>
          <w:noProof/>
        </w:rPr>
        <w:t xml:space="preserve"> порівняти ефективність роботи</w:t>
      </w:r>
      <w:r w:rsidR="00DE4CC2">
        <w:rPr>
          <w:noProof/>
        </w:rPr>
        <w:t>;</w:t>
      </w:r>
      <w:r w:rsidR="00704CDC" w:rsidRPr="00601585">
        <w:rPr>
          <w:noProof/>
        </w:rPr>
        <w:t xml:space="preserve"> виявити вразливості </w:t>
      </w:r>
      <w:r w:rsidR="00D156E8" w:rsidRPr="00601585">
        <w:rPr>
          <w:noProof/>
        </w:rPr>
        <w:t xml:space="preserve">в </w:t>
      </w:r>
      <w:r w:rsidR="00704CDC" w:rsidRPr="00601585">
        <w:rPr>
          <w:noProof/>
        </w:rPr>
        <w:t xml:space="preserve">реалізації та </w:t>
      </w:r>
      <w:r w:rsidR="00D156E8" w:rsidRPr="00601585">
        <w:rPr>
          <w:noProof/>
        </w:rPr>
        <w:t xml:space="preserve">в </w:t>
      </w:r>
      <w:r w:rsidR="00704CDC" w:rsidRPr="00601585">
        <w:rPr>
          <w:noProof/>
        </w:rPr>
        <w:t>політиці; визначити моделі успішної діяльності.</w:t>
      </w:r>
    </w:p>
    <w:p w:rsidR="0008699A" w:rsidRPr="00601585" w:rsidRDefault="0008699A" w:rsidP="00601585">
      <w:pPr>
        <w:pStyle w:val="a3"/>
        <w:spacing w:after="200"/>
        <w:ind w:left="851"/>
        <w:rPr>
          <w:noProof/>
        </w:rPr>
      </w:pPr>
      <w:r w:rsidRPr="00601585">
        <w:rPr>
          <w:noProof/>
          <w:u w:val="single"/>
        </w:rPr>
        <w:t>Пов</w:t>
      </w:r>
      <w:r w:rsidR="00D156E8" w:rsidRPr="00601585">
        <w:rPr>
          <w:noProof/>
          <w:u w:val="single"/>
        </w:rPr>
        <w:t>’</w:t>
      </w:r>
      <w:r w:rsidRPr="00601585">
        <w:rPr>
          <w:noProof/>
          <w:u w:val="single"/>
        </w:rPr>
        <w:t>язані заходи</w:t>
      </w:r>
      <w:r w:rsidRPr="00601585">
        <w:rPr>
          <w:noProof/>
        </w:rPr>
        <w:t>:</w:t>
      </w:r>
      <w:r w:rsidRPr="00601585">
        <w:t xml:space="preserve"> </w:t>
      </w:r>
      <w:hyperlink w:anchor="_IR-9_Реагування_на" w:history="1">
        <w:r w:rsidR="00D50F6E" w:rsidRPr="00601585">
          <w:rPr>
            <w:rStyle w:val="af1"/>
            <w:rFonts w:eastAsia="Times New Roman"/>
            <w:bCs/>
            <w:lang w:eastAsia="uk-UA"/>
          </w:rPr>
          <w:t>IR-9</w:t>
        </w:r>
      </w:hyperlink>
      <w:r w:rsidRPr="00601585">
        <w:rPr>
          <w:noProof/>
        </w:rPr>
        <w:t xml:space="preserve">, </w:t>
      </w:r>
      <w:hyperlink w:anchor="_PM-19_Ролі_програми" w:history="1">
        <w:r w:rsidR="001277CA" w:rsidRPr="00601585">
          <w:rPr>
            <w:rStyle w:val="af1"/>
            <w:rFonts w:eastAsia="Times New Roman"/>
            <w:bCs/>
            <w:lang w:eastAsia="uk-UA"/>
          </w:rPr>
          <w:t>PM-19</w:t>
        </w:r>
      </w:hyperlink>
      <w:r w:rsidRPr="00601585">
        <w:rPr>
          <w:noProof/>
        </w:rPr>
        <w:t>.</w:t>
      </w:r>
    </w:p>
    <w:p w:rsidR="0008699A"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08699A" w:rsidP="00601585">
      <w:pPr>
        <w:pStyle w:val="a3"/>
        <w:tabs>
          <w:tab w:val="left" w:pos="534"/>
          <w:tab w:val="left" w:pos="3794"/>
        </w:tabs>
        <w:spacing w:after="200"/>
        <w:ind w:left="851"/>
        <w:rPr>
          <w:noProof/>
          <w:u w:val="single"/>
        </w:rPr>
      </w:pPr>
      <w:r w:rsidRPr="00601585">
        <w:rPr>
          <w:noProof/>
          <w:u w:val="single"/>
        </w:rPr>
        <w:t>Посилання: Немає.</w:t>
      </w:r>
    </w:p>
    <w:p w:rsidR="00B0573F" w:rsidRPr="00601585" w:rsidRDefault="0008699A" w:rsidP="00601585">
      <w:pPr>
        <w:pStyle w:val="1"/>
        <w:rPr>
          <w:rFonts w:ascii="Times New Roman" w:hAnsi="Times New Roman"/>
        </w:rPr>
      </w:pPr>
      <w:bookmarkStart w:id="705" w:name="_РМ-31_План_управління"/>
      <w:bookmarkEnd w:id="705"/>
      <w:r w:rsidRPr="00601585">
        <w:rPr>
          <w:rFonts w:ascii="Times New Roman" w:hAnsi="Times New Roman"/>
        </w:rPr>
        <w:t>РМ-31</w:t>
      </w:r>
      <w:r w:rsidRPr="00601585">
        <w:rPr>
          <w:rFonts w:ascii="Times New Roman" w:hAnsi="Times New Roman"/>
        </w:rPr>
        <w:tab/>
        <w:t>План управлі</w:t>
      </w:r>
      <w:r w:rsidR="0042388D" w:rsidRPr="00601585">
        <w:rPr>
          <w:rFonts w:ascii="Times New Roman" w:hAnsi="Times New Roman"/>
        </w:rPr>
        <w:t xml:space="preserve">ння ризиком </w:t>
      </w:r>
      <w:r w:rsidR="002864E4" w:rsidRPr="00601585">
        <w:rPr>
          <w:rFonts w:ascii="Times New Roman" w:hAnsi="Times New Roman"/>
        </w:rPr>
        <w:t>ланцюга</w:t>
      </w:r>
      <w:r w:rsidR="0042388D" w:rsidRPr="00601585">
        <w:rPr>
          <w:rFonts w:ascii="Times New Roman" w:hAnsi="Times New Roman"/>
        </w:rPr>
        <w:t xml:space="preserve"> постачання</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08699A" w:rsidP="00601585">
      <w:pPr>
        <w:widowControl w:val="0"/>
        <w:ind w:left="851"/>
        <w:rPr>
          <w:noProof/>
          <w:szCs w:val="24"/>
        </w:rPr>
      </w:pPr>
      <w:r w:rsidRPr="00601585">
        <w:rPr>
          <w:noProof/>
          <w:szCs w:val="24"/>
        </w:rPr>
        <w:t>Організація:</w:t>
      </w:r>
    </w:p>
    <w:p w:rsidR="0008699A" w:rsidRPr="00601585" w:rsidRDefault="0008699A" w:rsidP="00601585">
      <w:pPr>
        <w:pStyle w:val="a3"/>
        <w:numPr>
          <w:ilvl w:val="0"/>
          <w:numId w:val="2"/>
        </w:numPr>
        <w:spacing w:after="200"/>
        <w:ind w:left="1276" w:hanging="425"/>
        <w:rPr>
          <w:noProof/>
        </w:rPr>
      </w:pPr>
      <w:r w:rsidRPr="00601585">
        <w:rPr>
          <w:noProof/>
        </w:rPr>
        <w:t>Розроб</w:t>
      </w:r>
      <w:r w:rsidR="005F20AE" w:rsidRPr="00601585">
        <w:rPr>
          <w:noProof/>
        </w:rPr>
        <w:t>ити</w:t>
      </w:r>
      <w:r w:rsidRPr="00601585">
        <w:rPr>
          <w:noProof/>
        </w:rPr>
        <w:t xml:space="preserve"> план управління ризиками ланцюга постачання, пов</w:t>
      </w:r>
      <w:r w:rsidR="00D156E8" w:rsidRPr="00601585">
        <w:rPr>
          <w:noProof/>
        </w:rPr>
        <w:t>’</w:t>
      </w:r>
      <w:r w:rsidRPr="00601585">
        <w:rPr>
          <w:noProof/>
        </w:rPr>
        <w:t>язаного з розробкою, придбанням, обслуговуванням та утилізацією систем, компонентів системи та системних послуг</w:t>
      </w:r>
      <w:r w:rsidR="00D156E8" w:rsidRPr="00601585">
        <w:rPr>
          <w:noProof/>
        </w:rPr>
        <w:t>.</w:t>
      </w:r>
    </w:p>
    <w:p w:rsidR="0008699A" w:rsidRPr="00601585" w:rsidRDefault="0008699A" w:rsidP="00601585">
      <w:pPr>
        <w:pStyle w:val="a3"/>
        <w:numPr>
          <w:ilvl w:val="0"/>
          <w:numId w:val="2"/>
        </w:numPr>
        <w:spacing w:after="200"/>
        <w:ind w:left="1276" w:hanging="425"/>
        <w:rPr>
          <w:noProof/>
        </w:rPr>
      </w:pPr>
      <w:r w:rsidRPr="00601585">
        <w:rPr>
          <w:noProof/>
        </w:rPr>
        <w:t>Реалізу</w:t>
      </w:r>
      <w:r w:rsidR="005F20AE" w:rsidRPr="00601585">
        <w:rPr>
          <w:noProof/>
        </w:rPr>
        <w:t>вати</w:t>
      </w:r>
      <w:r w:rsidRPr="00601585">
        <w:rPr>
          <w:noProof/>
        </w:rPr>
        <w:t xml:space="preserve"> план управління ризиками ланцюга постачання послідовно </w:t>
      </w:r>
      <w:r w:rsidR="005F20AE" w:rsidRPr="00601585">
        <w:rPr>
          <w:noProof/>
        </w:rPr>
        <w:t xml:space="preserve">та наскрізно </w:t>
      </w:r>
      <w:r w:rsidRPr="00601585">
        <w:rPr>
          <w:noProof/>
        </w:rPr>
        <w:t>по всій організації</w:t>
      </w:r>
      <w:r w:rsidR="00D156E8" w:rsidRPr="00601585">
        <w:rPr>
          <w:noProof/>
        </w:rPr>
        <w:t>.</w:t>
      </w:r>
      <w:r w:rsidRPr="00601585">
        <w:rPr>
          <w:noProof/>
        </w:rPr>
        <w:t xml:space="preserve"> </w:t>
      </w:r>
    </w:p>
    <w:p w:rsidR="0008699A" w:rsidRPr="00601585" w:rsidRDefault="0008699A" w:rsidP="00601585">
      <w:pPr>
        <w:pStyle w:val="a3"/>
        <w:numPr>
          <w:ilvl w:val="0"/>
          <w:numId w:val="2"/>
        </w:numPr>
        <w:spacing w:after="200"/>
        <w:ind w:left="1276" w:hanging="425"/>
        <w:rPr>
          <w:noProof/>
        </w:rPr>
      </w:pPr>
      <w:r w:rsidRPr="00601585">
        <w:rPr>
          <w:noProof/>
        </w:rPr>
        <w:t>Перегляда</w:t>
      </w:r>
      <w:r w:rsidR="005F20AE" w:rsidRPr="00601585">
        <w:rPr>
          <w:noProof/>
        </w:rPr>
        <w:t>ти</w:t>
      </w:r>
      <w:r w:rsidRPr="00601585">
        <w:rPr>
          <w:noProof/>
        </w:rPr>
        <w:t xml:space="preserve"> </w:t>
      </w:r>
      <w:r w:rsidR="00D156E8" w:rsidRPr="00601585">
        <w:rPr>
          <w:noProof/>
        </w:rPr>
        <w:t xml:space="preserve">й </w:t>
      </w:r>
      <w:r w:rsidRPr="00601585">
        <w:rPr>
          <w:noProof/>
        </w:rPr>
        <w:t>оновлю</w:t>
      </w:r>
      <w:r w:rsidR="005F20AE" w:rsidRPr="00601585">
        <w:rPr>
          <w:noProof/>
        </w:rPr>
        <w:t>вати</w:t>
      </w:r>
      <w:r w:rsidRPr="00601585">
        <w:rPr>
          <w:noProof/>
        </w:rPr>
        <w:t xml:space="preserve"> план управління ризиком ланцюга постачання [</w:t>
      </w:r>
      <w:r w:rsidRPr="00601585">
        <w:rPr>
          <w:i/>
          <w:noProof/>
        </w:rPr>
        <w:t>Призначення: з визначеною організацією частотою</w:t>
      </w:r>
      <w:r w:rsidRPr="00601585">
        <w:rPr>
          <w:noProof/>
        </w:rPr>
        <w:t xml:space="preserve">] або, якщо потрібно, </w:t>
      </w:r>
      <w:r w:rsidR="005F20AE" w:rsidRPr="00601585">
        <w:rPr>
          <w:noProof/>
        </w:rPr>
        <w:t xml:space="preserve">у разі </w:t>
      </w:r>
      <w:r w:rsidRPr="00601585">
        <w:rPr>
          <w:noProof/>
        </w:rPr>
        <w:t>організаційних змін.</w:t>
      </w:r>
    </w:p>
    <w:p w:rsidR="005627A2" w:rsidRPr="00601585" w:rsidRDefault="005627A2"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w:t>
      </w:r>
      <w:r w:rsidR="00704CDC" w:rsidRPr="00601585">
        <w:rPr>
          <w:noProof/>
        </w:rPr>
        <w:t>План управління ризиками ланцюга постачання</w:t>
      </w:r>
      <w:r w:rsidR="00D156E8" w:rsidRPr="00601585">
        <w:rPr>
          <w:noProof/>
        </w:rPr>
        <w:t xml:space="preserve"> містить</w:t>
      </w:r>
      <w:r w:rsidR="00704CDC" w:rsidRPr="00601585">
        <w:rPr>
          <w:noProof/>
        </w:rPr>
        <w:t xml:space="preserve">, наприклад, прийнятні стратегії чи засоби зменшення ризику ланцюга постачання, процес </w:t>
      </w:r>
      <w:r w:rsidR="00D156E8" w:rsidRPr="00601585">
        <w:rPr>
          <w:noProof/>
        </w:rPr>
        <w:t xml:space="preserve">послідовного оцінювання </w:t>
      </w:r>
      <w:r w:rsidR="00704CDC" w:rsidRPr="00601585">
        <w:rPr>
          <w:noProof/>
        </w:rPr>
        <w:t xml:space="preserve">та моніторингу ризику ланцюга постачання, підходи до його впровадження </w:t>
      </w:r>
      <w:r w:rsidR="00D156E8" w:rsidRPr="00601585">
        <w:rPr>
          <w:noProof/>
        </w:rPr>
        <w:t xml:space="preserve">й </w:t>
      </w:r>
      <w:r w:rsidR="00704CDC" w:rsidRPr="00601585">
        <w:rPr>
          <w:noProof/>
        </w:rPr>
        <w:t>повідомлення про план управління ризиками в ланцюгах постачання та пов</w:t>
      </w:r>
      <w:r w:rsidR="00D156E8" w:rsidRPr="00601585">
        <w:rPr>
          <w:noProof/>
        </w:rPr>
        <w:t>’</w:t>
      </w:r>
      <w:r w:rsidR="00704CDC" w:rsidRPr="00601585">
        <w:rPr>
          <w:noProof/>
        </w:rPr>
        <w:t xml:space="preserve">язані з ними ролі </w:t>
      </w:r>
      <w:r w:rsidR="00D156E8" w:rsidRPr="00601585">
        <w:rPr>
          <w:noProof/>
        </w:rPr>
        <w:t xml:space="preserve">й </w:t>
      </w:r>
      <w:r w:rsidR="00704CDC" w:rsidRPr="00601585">
        <w:rPr>
          <w:noProof/>
        </w:rPr>
        <w:t>обов</w:t>
      </w:r>
      <w:r w:rsidR="00D156E8" w:rsidRPr="00601585">
        <w:rPr>
          <w:noProof/>
        </w:rPr>
        <w:t>’</w:t>
      </w:r>
      <w:r w:rsidR="00704CDC" w:rsidRPr="00601585">
        <w:rPr>
          <w:noProof/>
        </w:rPr>
        <w:t xml:space="preserve">язки. План управління ризиками ланцюга постачання на загальному рівні організації може бути </w:t>
      </w:r>
      <w:r w:rsidR="00D156E8" w:rsidRPr="00601585">
        <w:rPr>
          <w:noProof/>
        </w:rPr>
        <w:t>внесен</w:t>
      </w:r>
      <w:r w:rsidR="00E82349">
        <w:rPr>
          <w:noProof/>
        </w:rPr>
        <w:t>о</w:t>
      </w:r>
      <w:r w:rsidR="00D156E8" w:rsidRPr="00601585">
        <w:rPr>
          <w:noProof/>
        </w:rPr>
        <w:t xml:space="preserve"> </w:t>
      </w:r>
      <w:r w:rsidR="00704CDC" w:rsidRPr="00601585">
        <w:rPr>
          <w:noProof/>
        </w:rPr>
        <w:t>до стратегії управління ризиками організації та використовуватис</w:t>
      </w:r>
      <w:r w:rsidR="00D156E8" w:rsidRPr="00601585">
        <w:rPr>
          <w:noProof/>
        </w:rPr>
        <w:t>я</w:t>
      </w:r>
      <w:r w:rsidR="00704CDC" w:rsidRPr="00601585">
        <w:rPr>
          <w:noProof/>
        </w:rPr>
        <w:t xml:space="preserve"> для інформування з метою ведення плану управління ризиками ланцюга постачання на рівні системи</w:t>
      </w:r>
      <w:r w:rsidRPr="00601585">
        <w:rPr>
          <w:noProof/>
        </w:rPr>
        <w:t>.</w:t>
      </w:r>
    </w:p>
    <w:p w:rsidR="0008699A" w:rsidRPr="00601585" w:rsidRDefault="0008699A" w:rsidP="00601585">
      <w:pPr>
        <w:pStyle w:val="a3"/>
        <w:spacing w:after="200"/>
        <w:ind w:left="851"/>
        <w:rPr>
          <w:noProof/>
        </w:rPr>
      </w:pPr>
      <w:r w:rsidRPr="00601585">
        <w:rPr>
          <w:noProof/>
          <w:u w:val="single"/>
        </w:rPr>
        <w:t>Пов</w:t>
      </w:r>
      <w:r w:rsidR="006903C2" w:rsidRPr="00601585">
        <w:rPr>
          <w:noProof/>
          <w:u w:val="single"/>
        </w:rPr>
        <w:t>’</w:t>
      </w:r>
      <w:r w:rsidRPr="00601585">
        <w:rPr>
          <w:noProof/>
          <w:u w:val="single"/>
        </w:rPr>
        <w:t>язані заходи</w:t>
      </w:r>
      <w:r w:rsidRPr="00601585">
        <w:rPr>
          <w:noProof/>
        </w:rPr>
        <w:t>:</w:t>
      </w:r>
      <w:r w:rsidRPr="00601585">
        <w:t xml:space="preserve"> </w:t>
      </w:r>
      <w:hyperlink w:anchor="_PM-9_Стратегія_управління" w:history="1">
        <w:r w:rsidR="001277CA" w:rsidRPr="00601585">
          <w:rPr>
            <w:rStyle w:val="af1"/>
            <w:noProof/>
          </w:rPr>
          <w:t>PM-9</w:t>
        </w:r>
      </w:hyperlink>
      <w:r w:rsidRPr="00601585">
        <w:rPr>
          <w:noProof/>
        </w:rPr>
        <w:t xml:space="preserve">, </w:t>
      </w:r>
      <w:hyperlink w:anchor="_SA-12_Керування_ризиками" w:history="1">
        <w:r w:rsidR="002A47F9" w:rsidRPr="00601585">
          <w:rPr>
            <w:rStyle w:val="af1"/>
            <w:rFonts w:eastAsia="Times New Roman"/>
            <w:bCs/>
            <w:lang w:eastAsia="uk-UA"/>
          </w:rPr>
          <w:t>SA-12</w:t>
        </w:r>
      </w:hyperlink>
      <w:r w:rsidRPr="00601585">
        <w:rPr>
          <w:noProof/>
        </w:rPr>
        <w:t>.</w:t>
      </w:r>
    </w:p>
    <w:p w:rsidR="0008699A"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A467FB" w:rsidP="00601585">
      <w:pPr>
        <w:pStyle w:val="a3"/>
        <w:tabs>
          <w:tab w:val="left" w:pos="534"/>
          <w:tab w:val="left" w:pos="3794"/>
        </w:tabs>
        <w:spacing w:after="200"/>
        <w:ind w:left="851"/>
        <w:rPr>
          <w:noProof/>
        </w:rPr>
      </w:pPr>
      <w:r w:rsidRPr="00601585">
        <w:rPr>
          <w:noProof/>
          <w:u w:val="single"/>
        </w:rPr>
        <w:t>Посилання: Немає.</w:t>
      </w:r>
      <w:r w:rsidR="0008699A" w:rsidRPr="00601585">
        <w:rPr>
          <w:noProof/>
        </w:rPr>
        <w:t xml:space="preserve"> </w:t>
      </w:r>
    </w:p>
    <w:p w:rsidR="00B0573F" w:rsidRPr="00601585" w:rsidRDefault="00B0573F" w:rsidP="00601585">
      <w:pPr>
        <w:pStyle w:val="a3"/>
        <w:tabs>
          <w:tab w:val="left" w:pos="534"/>
          <w:tab w:val="left" w:pos="3794"/>
        </w:tabs>
        <w:spacing w:after="200"/>
        <w:ind w:left="851"/>
        <w:rPr>
          <w:noProof/>
        </w:rPr>
      </w:pPr>
    </w:p>
    <w:p w:rsidR="00B0573F" w:rsidRPr="00601585" w:rsidRDefault="0008699A" w:rsidP="00601585">
      <w:pPr>
        <w:pStyle w:val="1"/>
        <w:rPr>
          <w:rFonts w:ascii="Times New Roman" w:hAnsi="Times New Roman"/>
        </w:rPr>
      </w:pPr>
      <w:bookmarkStart w:id="706" w:name="_PM-32_Формування_ризику"/>
      <w:bookmarkEnd w:id="706"/>
      <w:r w:rsidRPr="00601585">
        <w:rPr>
          <w:rFonts w:ascii="Times New Roman" w:hAnsi="Times New Roman"/>
        </w:rPr>
        <w:t>PM-32</w:t>
      </w:r>
      <w:r w:rsidRPr="00601585">
        <w:rPr>
          <w:rFonts w:ascii="Times New Roman" w:hAnsi="Times New Roman"/>
        </w:rPr>
        <w:tab/>
      </w:r>
      <w:r w:rsidR="002864E4" w:rsidRPr="00601585">
        <w:rPr>
          <w:rFonts w:ascii="Times New Roman" w:hAnsi="Times New Roman"/>
        </w:rPr>
        <w:t>визначення</w:t>
      </w:r>
      <w:r w:rsidRPr="00601585">
        <w:rPr>
          <w:rFonts w:ascii="Times New Roman" w:hAnsi="Times New Roman"/>
        </w:rPr>
        <w:t xml:space="preserve"> ризик</w:t>
      </w:r>
      <w:r w:rsidR="002864E4" w:rsidRPr="00601585">
        <w:rPr>
          <w:rFonts w:ascii="Times New Roman" w:hAnsi="Times New Roman"/>
        </w:rPr>
        <w:t>ів</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08699A" w:rsidRPr="00601585" w:rsidRDefault="0008699A" w:rsidP="00601585">
      <w:pPr>
        <w:pStyle w:val="2"/>
        <w:numPr>
          <w:ilvl w:val="0"/>
          <w:numId w:val="186"/>
        </w:numPr>
        <w:ind w:left="1134" w:hanging="425"/>
        <w:rPr>
          <w:noProof/>
        </w:rPr>
      </w:pPr>
      <w:r w:rsidRPr="00601585">
        <w:rPr>
          <w:noProof/>
        </w:rPr>
        <w:t>Визнач</w:t>
      </w:r>
      <w:r w:rsidR="00602A66" w:rsidRPr="00601585">
        <w:rPr>
          <w:noProof/>
        </w:rPr>
        <w:t>ити</w:t>
      </w:r>
      <w:r w:rsidRPr="00601585">
        <w:rPr>
          <w:noProof/>
        </w:rPr>
        <w:t xml:space="preserve"> припущення, що впливають на оцінку ризиків, </w:t>
      </w:r>
      <w:r w:rsidR="00602A66" w:rsidRPr="00601585">
        <w:rPr>
          <w:noProof/>
        </w:rPr>
        <w:t xml:space="preserve">реагування </w:t>
      </w:r>
      <w:r w:rsidRPr="00601585">
        <w:rPr>
          <w:noProof/>
        </w:rPr>
        <w:t>на ризик</w:t>
      </w:r>
      <w:r w:rsidR="002864E4" w:rsidRPr="00601585">
        <w:rPr>
          <w:noProof/>
        </w:rPr>
        <w:t>и</w:t>
      </w:r>
      <w:r w:rsidRPr="00601585">
        <w:rPr>
          <w:noProof/>
        </w:rPr>
        <w:t xml:space="preserve"> та моніторинг ризик</w:t>
      </w:r>
      <w:r w:rsidR="002864E4" w:rsidRPr="00601585">
        <w:rPr>
          <w:noProof/>
        </w:rPr>
        <w:t>ів</w:t>
      </w:r>
      <w:r w:rsidR="00710AF4" w:rsidRPr="00601585">
        <w:rPr>
          <w:noProof/>
          <w:lang w:val="ru-RU"/>
        </w:rPr>
        <w:t>.</w:t>
      </w:r>
    </w:p>
    <w:p w:rsidR="0008699A" w:rsidRPr="00601585" w:rsidRDefault="0008699A" w:rsidP="00601585">
      <w:pPr>
        <w:pStyle w:val="2"/>
        <w:rPr>
          <w:noProof/>
        </w:rPr>
      </w:pPr>
      <w:r w:rsidRPr="00601585">
        <w:rPr>
          <w:noProof/>
        </w:rPr>
        <w:t>Визнач</w:t>
      </w:r>
      <w:r w:rsidR="00602A66" w:rsidRPr="00601585">
        <w:rPr>
          <w:noProof/>
        </w:rPr>
        <w:t>ити</w:t>
      </w:r>
      <w:r w:rsidRPr="00601585">
        <w:rPr>
          <w:noProof/>
        </w:rPr>
        <w:t xml:space="preserve"> обмеження, що впливають на оцінку ризиків, </w:t>
      </w:r>
      <w:r w:rsidR="00602A66" w:rsidRPr="00601585">
        <w:rPr>
          <w:noProof/>
        </w:rPr>
        <w:t xml:space="preserve">реагування </w:t>
      </w:r>
      <w:r w:rsidRPr="00601585">
        <w:rPr>
          <w:noProof/>
        </w:rPr>
        <w:t>на ризик</w:t>
      </w:r>
      <w:r w:rsidR="002864E4" w:rsidRPr="00601585">
        <w:rPr>
          <w:noProof/>
        </w:rPr>
        <w:t>и</w:t>
      </w:r>
      <w:r w:rsidRPr="00601585">
        <w:rPr>
          <w:noProof/>
        </w:rPr>
        <w:t xml:space="preserve"> та моніторинг ризик</w:t>
      </w:r>
      <w:r w:rsidR="002864E4" w:rsidRPr="00601585">
        <w:rPr>
          <w:noProof/>
        </w:rPr>
        <w:t>ів</w:t>
      </w:r>
      <w:r w:rsidR="00710AF4" w:rsidRPr="00601585">
        <w:rPr>
          <w:noProof/>
        </w:rPr>
        <w:t>.</w:t>
      </w:r>
    </w:p>
    <w:p w:rsidR="0008699A" w:rsidRPr="00601585" w:rsidRDefault="0008699A" w:rsidP="00601585">
      <w:pPr>
        <w:pStyle w:val="2"/>
        <w:rPr>
          <w:noProof/>
        </w:rPr>
      </w:pPr>
      <w:r w:rsidRPr="00601585">
        <w:rPr>
          <w:noProof/>
        </w:rPr>
        <w:t>Визнач</w:t>
      </w:r>
      <w:r w:rsidR="00602A66" w:rsidRPr="00601585">
        <w:rPr>
          <w:noProof/>
        </w:rPr>
        <w:t>ити</w:t>
      </w:r>
      <w:r w:rsidR="002864E4" w:rsidRPr="00601585">
        <w:rPr>
          <w:noProof/>
        </w:rPr>
        <w:t xml:space="preserve"> допустимий</w:t>
      </w:r>
      <w:r w:rsidRPr="00601585">
        <w:rPr>
          <w:noProof/>
        </w:rPr>
        <w:t xml:space="preserve"> </w:t>
      </w:r>
      <w:r w:rsidR="00602A66" w:rsidRPr="00601585">
        <w:rPr>
          <w:noProof/>
        </w:rPr>
        <w:t xml:space="preserve">рівень </w:t>
      </w:r>
      <w:r w:rsidRPr="00601585">
        <w:rPr>
          <w:noProof/>
        </w:rPr>
        <w:t>ризик</w:t>
      </w:r>
      <w:r w:rsidR="002864E4" w:rsidRPr="00601585">
        <w:rPr>
          <w:noProof/>
        </w:rPr>
        <w:t>ів</w:t>
      </w:r>
      <w:r w:rsidR="00710AF4" w:rsidRPr="00601585">
        <w:rPr>
          <w:noProof/>
        </w:rPr>
        <w:t>.</w:t>
      </w:r>
      <w:r w:rsidRPr="00601585">
        <w:rPr>
          <w:noProof/>
        </w:rPr>
        <w:t xml:space="preserve"> </w:t>
      </w:r>
    </w:p>
    <w:p w:rsidR="0008699A" w:rsidRPr="00601585" w:rsidRDefault="0008699A" w:rsidP="00601585">
      <w:pPr>
        <w:pStyle w:val="2"/>
        <w:rPr>
          <w:noProof/>
        </w:rPr>
      </w:pPr>
      <w:r w:rsidRPr="00601585">
        <w:rPr>
          <w:noProof/>
        </w:rPr>
        <w:t>Визнач</w:t>
      </w:r>
      <w:r w:rsidR="00602A66" w:rsidRPr="00601585">
        <w:rPr>
          <w:noProof/>
        </w:rPr>
        <w:t>ити</w:t>
      </w:r>
      <w:r w:rsidRPr="00601585">
        <w:rPr>
          <w:noProof/>
        </w:rPr>
        <w:t xml:space="preserve"> пріоритети та компроміси, що розглядаються організацією для управління ризик</w:t>
      </w:r>
      <w:r w:rsidR="002864E4" w:rsidRPr="00601585">
        <w:rPr>
          <w:noProof/>
        </w:rPr>
        <w:t>а</w:t>
      </w:r>
      <w:r w:rsidRPr="00601585">
        <w:rPr>
          <w:noProof/>
        </w:rPr>
        <w:t>м</w:t>
      </w:r>
      <w:r w:rsidR="002864E4" w:rsidRPr="00601585">
        <w:rPr>
          <w:noProof/>
        </w:rPr>
        <w:t>и</w:t>
      </w:r>
      <w:r w:rsidRPr="00601585">
        <w:rPr>
          <w:noProof/>
        </w:rPr>
        <w:t>.</w:t>
      </w:r>
    </w:p>
    <w:p w:rsidR="005627A2" w:rsidRPr="00601585" w:rsidRDefault="005627A2"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w:t>
      </w:r>
      <w:r w:rsidR="00704CDC" w:rsidRPr="00601585">
        <w:rPr>
          <w:noProof/>
        </w:rPr>
        <w:t>Найбільш ефективно проводити оцін</w:t>
      </w:r>
      <w:r w:rsidR="00710AF4" w:rsidRPr="00601585">
        <w:rPr>
          <w:noProof/>
        </w:rPr>
        <w:t>ювання</w:t>
      </w:r>
      <w:r w:rsidR="00704CDC" w:rsidRPr="00601585">
        <w:rPr>
          <w:noProof/>
        </w:rPr>
        <w:t xml:space="preserve"> ризиків, реагування на ризик та моніторинг ризиків на рівні організації. Припущення, обмеження, а також визначені пріоритети для цього заходу безпеки </w:t>
      </w:r>
      <w:r w:rsidR="00E82349">
        <w:rPr>
          <w:noProof/>
        </w:rPr>
        <w:t xml:space="preserve">надає інформацію для формування </w:t>
      </w:r>
      <w:r w:rsidR="00704CDC" w:rsidRPr="00601585">
        <w:rPr>
          <w:noProof/>
        </w:rPr>
        <w:t>стратегі</w:t>
      </w:r>
      <w:r w:rsidR="00E82349">
        <w:rPr>
          <w:noProof/>
        </w:rPr>
        <w:t>ї</w:t>
      </w:r>
      <w:r w:rsidR="00704CDC" w:rsidRPr="00601585">
        <w:rPr>
          <w:noProof/>
        </w:rPr>
        <w:t xml:space="preserve"> управління організаційними ризиками, яка, </w:t>
      </w:r>
      <w:r w:rsidR="00E82349">
        <w:rPr>
          <w:noProof/>
        </w:rPr>
        <w:t xml:space="preserve">у </w:t>
      </w:r>
      <w:r w:rsidR="00704CDC" w:rsidRPr="00601585">
        <w:rPr>
          <w:noProof/>
        </w:rPr>
        <w:t>свою черг</w:t>
      </w:r>
      <w:r w:rsidR="00E82349">
        <w:rPr>
          <w:noProof/>
        </w:rPr>
        <w:t>у</w:t>
      </w:r>
      <w:r w:rsidR="00704CDC" w:rsidRPr="00601585">
        <w:rPr>
          <w:noProof/>
        </w:rPr>
        <w:t xml:space="preserve">, </w:t>
      </w:r>
      <w:r w:rsidR="00E82349">
        <w:rPr>
          <w:noProof/>
        </w:rPr>
        <w:t xml:space="preserve">надає інформацію для </w:t>
      </w:r>
      <w:r w:rsidR="00704CDC" w:rsidRPr="00601585">
        <w:rPr>
          <w:noProof/>
        </w:rPr>
        <w:t>проведення оцін</w:t>
      </w:r>
      <w:r w:rsidR="00710AF4" w:rsidRPr="00601585">
        <w:rPr>
          <w:noProof/>
        </w:rPr>
        <w:t>ювання</w:t>
      </w:r>
      <w:r w:rsidR="00704CDC" w:rsidRPr="00601585">
        <w:rPr>
          <w:noProof/>
        </w:rPr>
        <w:t xml:space="preserve"> ризиків, реагування на ризик та моніторинг ризиків</w:t>
      </w:r>
      <w:r w:rsidRPr="00601585">
        <w:rPr>
          <w:noProof/>
        </w:rPr>
        <w:t>.</w:t>
      </w:r>
    </w:p>
    <w:p w:rsidR="0008699A" w:rsidRPr="00601585" w:rsidRDefault="0008699A" w:rsidP="00601585">
      <w:pPr>
        <w:pStyle w:val="a3"/>
        <w:spacing w:after="200"/>
        <w:ind w:left="851"/>
        <w:rPr>
          <w:noProof/>
        </w:rPr>
      </w:pPr>
      <w:r w:rsidRPr="00601585">
        <w:rPr>
          <w:noProof/>
          <w:u w:val="single"/>
        </w:rPr>
        <w:t>Пов</w:t>
      </w:r>
      <w:r w:rsidR="00710AF4" w:rsidRPr="00601585">
        <w:rPr>
          <w:noProof/>
          <w:u w:val="single"/>
        </w:rPr>
        <w:t>’</w:t>
      </w:r>
      <w:r w:rsidRPr="00601585">
        <w:rPr>
          <w:noProof/>
          <w:u w:val="single"/>
        </w:rPr>
        <w:t>язані заходи</w:t>
      </w:r>
      <w:r w:rsidRPr="00601585">
        <w:rPr>
          <w:noProof/>
        </w:rPr>
        <w:t>:</w:t>
      </w:r>
      <w:r w:rsidRPr="00601585">
        <w:t xml:space="preserve"> </w:t>
      </w:r>
      <w:hyperlink w:anchor="_CA-7_Безперервний_моніторинг" w:history="1">
        <w:r w:rsidR="00851089" w:rsidRPr="00601585">
          <w:rPr>
            <w:rStyle w:val="af1"/>
            <w:rFonts w:eastAsia="Times New Roman"/>
            <w:bCs/>
            <w:lang w:eastAsia="uk-UA"/>
          </w:rPr>
          <w:t>CA-7</w:t>
        </w:r>
      </w:hyperlink>
      <w:r w:rsidRPr="00601585">
        <w:rPr>
          <w:noProof/>
        </w:rPr>
        <w:t xml:space="preserve">, </w:t>
      </w:r>
      <w:hyperlink w:anchor="_PM-9_Стратегія_управління" w:history="1">
        <w:r w:rsidR="00304EF5" w:rsidRPr="00601585">
          <w:rPr>
            <w:rStyle w:val="af1"/>
            <w:noProof/>
          </w:rPr>
          <w:t>PM-9</w:t>
        </w:r>
      </w:hyperlink>
      <w:r w:rsidRPr="00601585">
        <w:rPr>
          <w:noProof/>
        </w:rPr>
        <w:t xml:space="preserve">, </w:t>
      </w:r>
      <w:hyperlink w:anchor="_RА-3_Оцінка_ризику" w:history="1">
        <w:r w:rsidR="00374FDA" w:rsidRPr="00601585">
          <w:rPr>
            <w:rStyle w:val="af1"/>
            <w:rFonts w:eastAsia="Times New Roman"/>
            <w:bCs/>
            <w:lang w:eastAsia="uk-UA"/>
          </w:rPr>
          <w:t>RА-3</w:t>
        </w:r>
      </w:hyperlink>
      <w:r w:rsidRPr="00601585">
        <w:rPr>
          <w:noProof/>
        </w:rPr>
        <w:t xml:space="preserve">, </w:t>
      </w:r>
      <w:hyperlink w:anchor="_RA-7_Ризик_реагування" w:history="1">
        <w:r w:rsidR="00374FDA" w:rsidRPr="00601585">
          <w:rPr>
            <w:rStyle w:val="af1"/>
            <w:rFonts w:eastAsia="Times New Roman"/>
            <w:bCs/>
            <w:lang w:eastAsia="uk-UA"/>
          </w:rPr>
          <w:t>RA-7</w:t>
        </w:r>
      </w:hyperlink>
      <w:r w:rsidRPr="00601585">
        <w:rPr>
          <w:noProof/>
        </w:rPr>
        <w:t>.</w:t>
      </w:r>
    </w:p>
    <w:p w:rsidR="0008699A"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08699A" w:rsidRPr="00601585">
        <w:rPr>
          <w:noProof/>
        </w:rPr>
        <w:t xml:space="preserve"> Немає.</w:t>
      </w:r>
    </w:p>
    <w:p w:rsidR="0008699A" w:rsidRPr="00601585" w:rsidRDefault="00A467FB" w:rsidP="00601585">
      <w:pPr>
        <w:pStyle w:val="a3"/>
        <w:tabs>
          <w:tab w:val="left" w:pos="534"/>
          <w:tab w:val="left" w:pos="3794"/>
        </w:tabs>
        <w:spacing w:after="200"/>
        <w:ind w:left="851"/>
        <w:rPr>
          <w:noProof/>
        </w:rPr>
      </w:pPr>
      <w:r w:rsidRPr="00601585">
        <w:rPr>
          <w:noProof/>
          <w:u w:val="single"/>
        </w:rPr>
        <w:t>Посилання: Немає.</w:t>
      </w:r>
      <w:r w:rsidR="0008699A" w:rsidRPr="00601585">
        <w:rPr>
          <w:noProof/>
        </w:rPr>
        <w:t xml:space="preserve"> </w:t>
      </w:r>
    </w:p>
    <w:p w:rsidR="00CB4052" w:rsidRPr="00601585" w:rsidRDefault="00CB4052" w:rsidP="00601585">
      <w:pPr>
        <w:widowControl w:val="0"/>
        <w:rPr>
          <w:szCs w:val="24"/>
        </w:rPr>
      </w:pPr>
      <w:r w:rsidRPr="00601585">
        <w:rPr>
          <w:szCs w:val="24"/>
        </w:rPr>
        <w:br w:type="page"/>
      </w:r>
    </w:p>
    <w:p w:rsidR="00F517D0" w:rsidRPr="00601585" w:rsidRDefault="002F644A" w:rsidP="00601585">
      <w:pPr>
        <w:pStyle w:val="9"/>
        <w:tabs>
          <w:tab w:val="left" w:pos="1022"/>
        </w:tabs>
        <w:spacing w:line="240" w:lineRule="auto"/>
        <w:ind w:firstLine="709"/>
        <w:rPr>
          <w:rFonts w:cs="Times New Roman"/>
          <w:sz w:val="24"/>
          <w:szCs w:val="24"/>
        </w:rPr>
      </w:pPr>
      <w:bookmarkStart w:id="707" w:name="_Toc89265338"/>
      <w:bookmarkStart w:id="708" w:name="_Toc521312404"/>
      <w:bookmarkStart w:id="709" w:name="_Toc532398783"/>
      <w:r w:rsidRPr="00601585">
        <w:rPr>
          <w:rFonts w:cs="Times New Roman"/>
          <w:sz w:val="24"/>
          <w:szCs w:val="24"/>
        </w:rPr>
        <w:t>10.</w:t>
      </w:r>
      <w:r w:rsidR="00F517D0" w:rsidRPr="00601585">
        <w:rPr>
          <w:rFonts w:cs="Times New Roman"/>
          <w:sz w:val="24"/>
          <w:szCs w:val="24"/>
        </w:rPr>
        <w:t xml:space="preserve">16 </w:t>
      </w:r>
      <w:r w:rsidR="008A1FCB" w:rsidRPr="00601585">
        <w:rPr>
          <w:rFonts w:cs="Times New Roman"/>
          <w:sz w:val="24"/>
          <w:szCs w:val="24"/>
        </w:rPr>
        <w:t xml:space="preserve">Клас </w:t>
      </w:r>
      <w:r w:rsidR="00F517D0" w:rsidRPr="00601585">
        <w:rPr>
          <w:rFonts w:cs="Times New Roman"/>
          <w:sz w:val="24"/>
          <w:szCs w:val="24"/>
        </w:rPr>
        <w:t>заходів захисту PS</w:t>
      </w:r>
      <w:r w:rsidR="00C92D0F" w:rsidRPr="00601585">
        <w:rPr>
          <w:rFonts w:cs="Times New Roman"/>
          <w:sz w:val="24"/>
          <w:szCs w:val="24"/>
        </w:rPr>
        <w:t> —</w:t>
      </w:r>
      <w:r w:rsidR="00F517D0" w:rsidRPr="00601585">
        <w:rPr>
          <w:rFonts w:cs="Times New Roman"/>
          <w:sz w:val="24"/>
          <w:szCs w:val="24"/>
        </w:rPr>
        <w:t xml:space="preserve"> КАДРОВА БЕЗПЕКА</w:t>
      </w:r>
      <w:bookmarkEnd w:id="707"/>
      <w:r w:rsidR="00F517D0" w:rsidRPr="00601585">
        <w:rPr>
          <w:rFonts w:cs="Times New Roman"/>
          <w:sz w:val="24"/>
          <w:szCs w:val="24"/>
        </w:rPr>
        <w:t xml:space="preserve"> </w:t>
      </w:r>
    </w:p>
    <w:bookmarkEnd w:id="708"/>
    <w:bookmarkEnd w:id="709"/>
    <w:p w:rsidR="00CB4052" w:rsidRPr="00601585" w:rsidRDefault="00CB4052" w:rsidP="00601585">
      <w:pPr>
        <w:widowControl w:val="0"/>
        <w:ind w:left="0"/>
        <w:rPr>
          <w:b/>
          <w:szCs w:val="24"/>
          <w:highlight w:val="yellow"/>
        </w:rPr>
      </w:pPr>
    </w:p>
    <w:p w:rsidR="00B0573F" w:rsidRPr="00601585" w:rsidRDefault="00B0573F" w:rsidP="00601585">
      <w:pPr>
        <w:pStyle w:val="1"/>
        <w:rPr>
          <w:rFonts w:ascii="Times New Roman" w:hAnsi="Times New Roman"/>
        </w:rPr>
      </w:pPr>
      <w:bookmarkStart w:id="710" w:name="_PS-1_Політика_та"/>
      <w:bookmarkEnd w:id="710"/>
      <w:r w:rsidRPr="00601585">
        <w:rPr>
          <w:rFonts w:ascii="Times New Roman" w:hAnsi="Times New Roman"/>
        </w:rPr>
        <w:t>PS-1</w:t>
      </w:r>
      <w:r w:rsidRPr="00601585">
        <w:rPr>
          <w:rFonts w:ascii="Times New Roman" w:hAnsi="Times New Roman"/>
        </w:rPr>
        <w:tab/>
        <w:t>Політика та процедури кадрової безпеки</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B0573F" w:rsidRPr="00601585" w:rsidRDefault="00B0573F" w:rsidP="00601585">
      <w:pPr>
        <w:pStyle w:val="2"/>
        <w:numPr>
          <w:ilvl w:val="0"/>
          <w:numId w:val="187"/>
        </w:numPr>
        <w:ind w:left="1134" w:hanging="425"/>
        <w:rPr>
          <w:noProof/>
        </w:rPr>
      </w:pPr>
      <w:r w:rsidRPr="00601585">
        <w:rPr>
          <w:noProof/>
        </w:rPr>
        <w:t>Розроб</w:t>
      </w:r>
      <w:r w:rsidR="003B0E0D" w:rsidRPr="00601585">
        <w:rPr>
          <w:noProof/>
        </w:rPr>
        <w:t>ити</w:t>
      </w:r>
      <w:r w:rsidRPr="00601585">
        <w:rPr>
          <w:noProof/>
        </w:rPr>
        <w:t xml:space="preserve">, </w:t>
      </w:r>
      <w:r w:rsidR="003B0E0D" w:rsidRPr="00601585">
        <w:rPr>
          <w:noProof/>
        </w:rPr>
        <w:t>за</w:t>
      </w:r>
      <w:r w:rsidRPr="00601585">
        <w:rPr>
          <w:noProof/>
        </w:rPr>
        <w:t>документу</w:t>
      </w:r>
      <w:r w:rsidR="003B0E0D" w:rsidRPr="00601585">
        <w:rPr>
          <w:noProof/>
        </w:rPr>
        <w:t>вати</w:t>
      </w:r>
      <w:r w:rsidRPr="00601585">
        <w:rPr>
          <w:noProof/>
        </w:rPr>
        <w:t xml:space="preserve"> та </w:t>
      </w:r>
      <w:r w:rsidR="003B0E0D" w:rsidRPr="00601585">
        <w:rPr>
          <w:noProof/>
        </w:rPr>
        <w:t xml:space="preserve">поширити серед </w:t>
      </w:r>
      <w:r w:rsidRPr="00601585">
        <w:rPr>
          <w:noProof/>
        </w:rPr>
        <w:t>[</w:t>
      </w:r>
      <w:r w:rsidRPr="00601585">
        <w:rPr>
          <w:i/>
          <w:noProof/>
        </w:rPr>
        <w:t xml:space="preserve">Призначення: визначених організацією персоналу або </w:t>
      </w:r>
      <w:r w:rsidR="00C34393" w:rsidRPr="00601585">
        <w:rPr>
          <w:i/>
          <w:noProof/>
        </w:rPr>
        <w:t>ролей</w:t>
      </w:r>
      <w:r w:rsidRPr="00601585">
        <w:rPr>
          <w:noProof/>
        </w:rPr>
        <w:t>]:</w:t>
      </w:r>
    </w:p>
    <w:p w:rsidR="00B0573F" w:rsidRPr="00601585" w:rsidRDefault="00B0573F" w:rsidP="00601585">
      <w:pPr>
        <w:pStyle w:val="3"/>
        <w:keepNext w:val="0"/>
        <w:widowControl w:val="0"/>
        <w:numPr>
          <w:ilvl w:val="0"/>
          <w:numId w:val="188"/>
        </w:numPr>
        <w:ind w:left="1701" w:hanging="567"/>
        <w:rPr>
          <w:rFonts w:cs="Times New Roman"/>
          <w:noProof/>
        </w:rPr>
      </w:pPr>
      <w:r w:rsidRPr="00601585">
        <w:rPr>
          <w:rFonts w:cs="Times New Roman"/>
          <w:noProof/>
        </w:rPr>
        <w:t xml:space="preserve">Політику </w:t>
      </w:r>
      <w:r w:rsidR="003B0E0D" w:rsidRPr="00601585">
        <w:rPr>
          <w:rFonts w:cs="Times New Roman"/>
          <w:noProof/>
        </w:rPr>
        <w:t>кадрової безпеки</w:t>
      </w:r>
      <w:r w:rsidRPr="00601585">
        <w:rPr>
          <w:rFonts w:cs="Times New Roman"/>
          <w:noProof/>
        </w:rPr>
        <w:t>, яка:</w:t>
      </w:r>
    </w:p>
    <w:p w:rsidR="003B0E0D" w:rsidRPr="00601585" w:rsidRDefault="00F877BB" w:rsidP="00601585">
      <w:pPr>
        <w:pStyle w:val="4"/>
        <w:keepNext w:val="0"/>
        <w:widowControl w:val="0"/>
        <w:numPr>
          <w:ilvl w:val="0"/>
          <w:numId w:val="502"/>
        </w:numPr>
        <w:ind w:hanging="862"/>
        <w:rPr>
          <w:rFonts w:eastAsia="Calibri" w:cs="Times New Roman"/>
          <w:noProof/>
          <w:szCs w:val="24"/>
        </w:rPr>
      </w:pPr>
      <w:r w:rsidRPr="00601585">
        <w:rPr>
          <w:rFonts w:eastAsia="Calibri" w:cs="Times New Roman"/>
          <w:noProof/>
          <w:szCs w:val="24"/>
        </w:rPr>
        <w:t>містить мету, сферу застосування, ролі, обов</w:t>
      </w:r>
      <w:r w:rsidR="00C92D0F" w:rsidRPr="00601585">
        <w:rPr>
          <w:rFonts w:eastAsia="Calibri" w:cs="Times New Roman"/>
          <w:noProof/>
          <w:szCs w:val="24"/>
        </w:rPr>
        <w:t>’</w:t>
      </w:r>
      <w:r w:rsidRPr="00601585">
        <w:rPr>
          <w:rFonts w:eastAsia="Calibri" w:cs="Times New Roman"/>
          <w:noProof/>
          <w:szCs w:val="24"/>
        </w:rPr>
        <w:t>язки, відповідальність керівництва, координацію між організаційними підрозділами та систему контрол</w:t>
      </w:r>
      <w:r w:rsidR="00DE12C6" w:rsidRPr="00601585">
        <w:rPr>
          <w:rFonts w:eastAsia="Calibri" w:cs="Times New Roman"/>
          <w:noProof/>
          <w:szCs w:val="24"/>
        </w:rPr>
        <w:t>ю</w:t>
      </w:r>
      <w:r w:rsidRPr="00601585">
        <w:rPr>
          <w:rFonts w:eastAsia="Calibri" w:cs="Times New Roman"/>
          <w:noProof/>
          <w:szCs w:val="24"/>
        </w:rPr>
        <w:t xml:space="preserve"> </w:t>
      </w:r>
      <w:r w:rsidR="00EA499D" w:rsidRPr="00601585">
        <w:rPr>
          <w:rFonts w:eastAsia="Calibri" w:cs="Times New Roman"/>
          <w:noProof/>
          <w:szCs w:val="24"/>
        </w:rPr>
        <w:t xml:space="preserve">відповідності </w:t>
      </w:r>
      <w:r w:rsidRPr="00601585">
        <w:rPr>
          <w:rFonts w:eastAsia="Calibri" w:cs="Times New Roman"/>
          <w:noProof/>
          <w:szCs w:val="24"/>
        </w:rPr>
        <w:t>(complaince)</w:t>
      </w:r>
      <w:r w:rsidRPr="00601585">
        <w:rPr>
          <w:rFonts w:eastAsia="Calibri" w:cs="Times New Roman"/>
          <w:szCs w:val="24"/>
        </w:rPr>
        <w:t>;</w:t>
      </w:r>
    </w:p>
    <w:p w:rsidR="00B0573F" w:rsidRPr="00601585" w:rsidRDefault="003B0E0D" w:rsidP="00601585">
      <w:pPr>
        <w:pStyle w:val="4"/>
        <w:keepNext w:val="0"/>
        <w:widowControl w:val="0"/>
        <w:ind w:hanging="862"/>
        <w:rPr>
          <w:rFonts w:cs="Times New Roman"/>
          <w:noProof/>
          <w:szCs w:val="24"/>
        </w:rPr>
      </w:pPr>
      <w:r w:rsidRPr="00601585">
        <w:rPr>
          <w:rFonts w:eastAsia="Calibri" w:cs="Times New Roman"/>
          <w:szCs w:val="24"/>
        </w:rPr>
        <w:t>відповідає чинному законодавству, виконавчим наказам, директивам, нормам, політикам, стандартам та керівним принципам</w:t>
      </w:r>
      <w:r w:rsidR="00C92D0F" w:rsidRPr="00601585">
        <w:rPr>
          <w:rFonts w:cs="Times New Roman"/>
          <w:noProof/>
          <w:szCs w:val="24"/>
        </w:rPr>
        <w:t>.</w:t>
      </w:r>
    </w:p>
    <w:p w:rsidR="00B0573F" w:rsidRPr="00601585" w:rsidRDefault="00B0573F" w:rsidP="00601585">
      <w:pPr>
        <w:pStyle w:val="3"/>
        <w:keepNext w:val="0"/>
        <w:widowControl w:val="0"/>
        <w:rPr>
          <w:rFonts w:cs="Times New Roman"/>
          <w:noProof/>
        </w:rPr>
      </w:pPr>
      <w:r w:rsidRPr="00601585">
        <w:rPr>
          <w:rFonts w:cs="Times New Roman"/>
        </w:rPr>
        <w:t xml:space="preserve">Процедури, що сприяють здійсненню політики </w:t>
      </w:r>
      <w:r w:rsidR="003B0E0D" w:rsidRPr="00601585">
        <w:rPr>
          <w:rFonts w:cs="Times New Roman"/>
        </w:rPr>
        <w:t xml:space="preserve">кадрової безпеки </w:t>
      </w:r>
      <w:r w:rsidRPr="00601585">
        <w:rPr>
          <w:rFonts w:cs="Times New Roman"/>
        </w:rPr>
        <w:t>та</w:t>
      </w:r>
      <w:r w:rsidRPr="00601585">
        <w:rPr>
          <w:rFonts w:cs="Times New Roman"/>
          <w:noProof/>
        </w:rPr>
        <w:t xml:space="preserve"> пов</w:t>
      </w:r>
      <w:r w:rsidR="00C92D0F" w:rsidRPr="00601585">
        <w:rPr>
          <w:rFonts w:cs="Times New Roman"/>
          <w:noProof/>
        </w:rPr>
        <w:t>’</w:t>
      </w:r>
      <w:r w:rsidRPr="00601585">
        <w:rPr>
          <w:rFonts w:cs="Times New Roman"/>
          <w:noProof/>
        </w:rPr>
        <w:t xml:space="preserve">язаних з ними заходів </w:t>
      </w:r>
      <w:r w:rsidR="003B0E0D" w:rsidRPr="00601585">
        <w:rPr>
          <w:rFonts w:cs="Times New Roman"/>
          <w:noProof/>
        </w:rPr>
        <w:t>кадрової безпеки</w:t>
      </w:r>
      <w:r w:rsidR="00C92D0F" w:rsidRPr="00601585">
        <w:rPr>
          <w:rFonts w:cs="Times New Roman"/>
          <w:noProof/>
        </w:rPr>
        <w:t>.</w:t>
      </w:r>
    </w:p>
    <w:p w:rsidR="00B0573F" w:rsidRPr="00601585" w:rsidRDefault="00B0573F" w:rsidP="00601585">
      <w:pPr>
        <w:pStyle w:val="2"/>
        <w:rPr>
          <w:noProof/>
        </w:rPr>
      </w:pPr>
      <w:r w:rsidRPr="00601585">
        <w:rPr>
          <w:noProof/>
        </w:rPr>
        <w:t>Признач</w:t>
      </w:r>
      <w:r w:rsidR="003B0E0D" w:rsidRPr="00601585">
        <w:rPr>
          <w:noProof/>
        </w:rPr>
        <w:t>ити</w:t>
      </w:r>
      <w:r w:rsidRPr="00601585">
        <w:rPr>
          <w:noProof/>
        </w:rPr>
        <w:t xml:space="preserve"> [</w:t>
      </w:r>
      <w:r w:rsidRPr="00601585">
        <w:rPr>
          <w:i/>
          <w:noProof/>
        </w:rPr>
        <w:t>Призначення: визначену організацією посадову особу</w:t>
      </w:r>
      <w:r w:rsidRPr="00601585">
        <w:rPr>
          <w:noProof/>
        </w:rPr>
        <w:t xml:space="preserve">] для управління політикою та процедурами </w:t>
      </w:r>
      <w:r w:rsidR="003B0E0D" w:rsidRPr="00601585">
        <w:rPr>
          <w:noProof/>
        </w:rPr>
        <w:t>кадрової безпеки</w:t>
      </w:r>
      <w:r w:rsidR="00C92D0F" w:rsidRPr="00601585">
        <w:rPr>
          <w:noProof/>
        </w:rPr>
        <w:t>.</w:t>
      </w:r>
    </w:p>
    <w:p w:rsidR="00B0573F" w:rsidRPr="00601585" w:rsidRDefault="00B0573F" w:rsidP="00601585">
      <w:pPr>
        <w:pStyle w:val="2"/>
        <w:rPr>
          <w:noProof/>
        </w:rPr>
      </w:pPr>
      <w:r w:rsidRPr="00601585">
        <w:rPr>
          <w:noProof/>
        </w:rPr>
        <w:t>Перегляда</w:t>
      </w:r>
      <w:r w:rsidR="003B0E0D" w:rsidRPr="00601585">
        <w:rPr>
          <w:noProof/>
        </w:rPr>
        <w:t>ти</w:t>
      </w:r>
      <w:r w:rsidRPr="00601585">
        <w:rPr>
          <w:noProof/>
        </w:rPr>
        <w:t xml:space="preserve"> та оновлю</w:t>
      </w:r>
      <w:r w:rsidR="003B0E0D" w:rsidRPr="00601585">
        <w:rPr>
          <w:noProof/>
        </w:rPr>
        <w:t>вати</w:t>
      </w:r>
      <w:r w:rsidRPr="00601585">
        <w:rPr>
          <w:noProof/>
        </w:rPr>
        <w:t>:</w:t>
      </w:r>
    </w:p>
    <w:p w:rsidR="00B0573F" w:rsidRPr="00601585" w:rsidRDefault="00B0573F" w:rsidP="00601585">
      <w:pPr>
        <w:pStyle w:val="3"/>
        <w:keepNext w:val="0"/>
        <w:widowControl w:val="0"/>
        <w:numPr>
          <w:ilvl w:val="0"/>
          <w:numId w:val="189"/>
        </w:numPr>
        <w:ind w:left="1701" w:hanging="567"/>
        <w:rPr>
          <w:rFonts w:cs="Times New Roman"/>
          <w:noProof/>
        </w:rPr>
      </w:pPr>
      <w:r w:rsidRPr="00601585">
        <w:rPr>
          <w:rFonts w:cs="Times New Roman"/>
          <w:noProof/>
        </w:rPr>
        <w:t xml:space="preserve">Поточну </w:t>
      </w:r>
      <w:r w:rsidR="003B0E0D" w:rsidRPr="00601585">
        <w:rPr>
          <w:rFonts w:cs="Times New Roman"/>
          <w:noProof/>
        </w:rPr>
        <w:t>п</w:t>
      </w:r>
      <w:r w:rsidRPr="00601585">
        <w:rPr>
          <w:rFonts w:cs="Times New Roman"/>
          <w:noProof/>
        </w:rPr>
        <w:t xml:space="preserve">олітику </w:t>
      </w:r>
      <w:r w:rsidR="003B0E0D" w:rsidRPr="00601585">
        <w:rPr>
          <w:rFonts w:cs="Times New Roman"/>
          <w:noProof/>
        </w:rPr>
        <w:t xml:space="preserve">кадрової </w:t>
      </w:r>
      <w:r w:rsidRPr="00601585">
        <w:rPr>
          <w:rFonts w:cs="Times New Roman"/>
          <w:noProof/>
        </w:rPr>
        <w:t>безпеки [</w:t>
      </w:r>
      <w:r w:rsidRPr="00601585">
        <w:rPr>
          <w:rFonts w:cs="Times New Roman"/>
          <w:i/>
          <w:noProof/>
        </w:rPr>
        <w:t>Призначення: з визначеною організацією частотою</w:t>
      </w:r>
      <w:r w:rsidRPr="00601585">
        <w:rPr>
          <w:rFonts w:cs="Times New Roman"/>
          <w:noProof/>
        </w:rPr>
        <w:t>]</w:t>
      </w:r>
      <w:r w:rsidR="00C92D0F" w:rsidRPr="00601585">
        <w:rPr>
          <w:rFonts w:cs="Times New Roman"/>
          <w:noProof/>
        </w:rPr>
        <w:t>.</w:t>
      </w:r>
    </w:p>
    <w:p w:rsidR="00B0573F" w:rsidRPr="00601585" w:rsidRDefault="00B0573F" w:rsidP="00601585">
      <w:pPr>
        <w:pStyle w:val="3"/>
        <w:keepNext w:val="0"/>
        <w:widowControl w:val="0"/>
        <w:rPr>
          <w:rFonts w:cs="Times New Roman"/>
          <w:noProof/>
        </w:rPr>
      </w:pPr>
      <w:r w:rsidRPr="00601585">
        <w:rPr>
          <w:rFonts w:cs="Times New Roman"/>
          <w:noProof/>
        </w:rPr>
        <w:t xml:space="preserve">Поточні </w:t>
      </w:r>
      <w:r w:rsidR="003B0E0D" w:rsidRPr="00601585">
        <w:rPr>
          <w:rFonts w:cs="Times New Roman"/>
          <w:noProof/>
        </w:rPr>
        <w:t>п</w:t>
      </w:r>
      <w:r w:rsidRPr="00601585">
        <w:rPr>
          <w:rFonts w:cs="Times New Roman"/>
          <w:noProof/>
        </w:rPr>
        <w:t xml:space="preserve">роцедури </w:t>
      </w:r>
      <w:r w:rsidR="003B0E0D" w:rsidRPr="00601585">
        <w:rPr>
          <w:rFonts w:cs="Times New Roman"/>
          <w:noProof/>
        </w:rPr>
        <w:t xml:space="preserve">кадрової </w:t>
      </w:r>
      <w:r w:rsidRPr="00601585">
        <w:rPr>
          <w:rFonts w:cs="Times New Roman"/>
          <w:noProof/>
        </w:rPr>
        <w:t>безпеки [</w:t>
      </w:r>
      <w:r w:rsidRPr="00601585">
        <w:rPr>
          <w:rFonts w:cs="Times New Roman"/>
          <w:i/>
          <w:noProof/>
        </w:rPr>
        <w:t>Призначення: з визначеною організацією частотою</w:t>
      </w:r>
      <w:r w:rsidRPr="00601585">
        <w:rPr>
          <w:rFonts w:cs="Times New Roman"/>
          <w:noProof/>
        </w:rPr>
        <w:t>]</w:t>
      </w:r>
      <w:r w:rsidR="00C92D0F" w:rsidRPr="00601585">
        <w:rPr>
          <w:rFonts w:cs="Times New Roman"/>
          <w:noProof/>
        </w:rPr>
        <w:t>.</w:t>
      </w:r>
    </w:p>
    <w:p w:rsidR="00B0573F" w:rsidRPr="00601585" w:rsidRDefault="003B0E0D" w:rsidP="00601585">
      <w:pPr>
        <w:pStyle w:val="2"/>
        <w:rPr>
          <w:noProof/>
        </w:rPr>
      </w:pPr>
      <w:r w:rsidRPr="00601585">
        <w:rPr>
          <w:noProof/>
        </w:rPr>
        <w:t>Забезпечити</w:t>
      </w:r>
      <w:r w:rsidR="00B0573F" w:rsidRPr="00601585">
        <w:rPr>
          <w:noProof/>
        </w:rPr>
        <w:t>, що</w:t>
      </w:r>
      <w:r w:rsidR="00C92D0F" w:rsidRPr="00601585">
        <w:rPr>
          <w:noProof/>
        </w:rPr>
        <w:t>б</w:t>
      </w:r>
      <w:r w:rsidR="00B0573F" w:rsidRPr="00601585">
        <w:rPr>
          <w:noProof/>
        </w:rPr>
        <w:t xml:space="preserve"> процедури </w:t>
      </w:r>
      <w:r w:rsidRPr="00601585">
        <w:rPr>
          <w:noProof/>
        </w:rPr>
        <w:t xml:space="preserve">кадрової </w:t>
      </w:r>
      <w:r w:rsidR="00B0573F" w:rsidRPr="00601585">
        <w:rPr>
          <w:noProof/>
        </w:rPr>
        <w:t xml:space="preserve">безпеки </w:t>
      </w:r>
      <w:r w:rsidR="00C92D0F" w:rsidRPr="00601585">
        <w:rPr>
          <w:noProof/>
        </w:rPr>
        <w:t xml:space="preserve">реалізували </w:t>
      </w:r>
      <w:r w:rsidR="00B0573F" w:rsidRPr="00601585">
        <w:rPr>
          <w:noProof/>
        </w:rPr>
        <w:t xml:space="preserve">політику та заходи </w:t>
      </w:r>
      <w:r w:rsidRPr="00601585">
        <w:rPr>
          <w:noProof/>
        </w:rPr>
        <w:t xml:space="preserve">кадрової </w:t>
      </w:r>
      <w:r w:rsidR="00B0573F" w:rsidRPr="00601585">
        <w:rPr>
          <w:noProof/>
        </w:rPr>
        <w:t>безпеки</w:t>
      </w:r>
      <w:r w:rsidR="00C92D0F" w:rsidRPr="00601585">
        <w:rPr>
          <w:noProof/>
        </w:rPr>
        <w:t>.</w:t>
      </w:r>
    </w:p>
    <w:p w:rsidR="00B0573F" w:rsidRPr="00601585" w:rsidRDefault="00B0573F" w:rsidP="00601585">
      <w:pPr>
        <w:pStyle w:val="2"/>
        <w:rPr>
          <w:noProof/>
        </w:rPr>
      </w:pPr>
      <w:r w:rsidRPr="00601585">
        <w:rPr>
          <w:noProof/>
        </w:rPr>
        <w:t>Розроб</w:t>
      </w:r>
      <w:r w:rsidR="003B0E0D" w:rsidRPr="00601585">
        <w:rPr>
          <w:noProof/>
        </w:rPr>
        <w:t>ити</w:t>
      </w:r>
      <w:r w:rsidRPr="00601585">
        <w:rPr>
          <w:noProof/>
        </w:rPr>
        <w:t xml:space="preserve">, </w:t>
      </w:r>
      <w:r w:rsidR="003B0E0D" w:rsidRPr="00601585">
        <w:rPr>
          <w:noProof/>
        </w:rPr>
        <w:t>за</w:t>
      </w:r>
      <w:r w:rsidRPr="00601585">
        <w:rPr>
          <w:noProof/>
        </w:rPr>
        <w:t>документу</w:t>
      </w:r>
      <w:r w:rsidR="003B0E0D" w:rsidRPr="00601585">
        <w:rPr>
          <w:noProof/>
        </w:rPr>
        <w:t xml:space="preserve">вати </w:t>
      </w:r>
      <w:r w:rsidRPr="00601585">
        <w:rPr>
          <w:noProof/>
        </w:rPr>
        <w:t>та впровад</w:t>
      </w:r>
      <w:r w:rsidR="003B0E0D" w:rsidRPr="00601585">
        <w:rPr>
          <w:noProof/>
        </w:rPr>
        <w:t>ити</w:t>
      </w:r>
      <w:r w:rsidRPr="00601585">
        <w:rPr>
          <w:noProof/>
        </w:rPr>
        <w:t xml:space="preserve"> заходи з відновлення </w:t>
      </w:r>
      <w:r w:rsidR="00C92D0F" w:rsidRPr="00601585">
        <w:rPr>
          <w:noProof/>
        </w:rPr>
        <w:t xml:space="preserve">в </w:t>
      </w:r>
      <w:r w:rsidR="003B0E0D" w:rsidRPr="00601585">
        <w:rPr>
          <w:noProof/>
        </w:rPr>
        <w:t xml:space="preserve">разі </w:t>
      </w:r>
      <w:r w:rsidRPr="00601585">
        <w:rPr>
          <w:noProof/>
        </w:rPr>
        <w:t xml:space="preserve">порушень політики </w:t>
      </w:r>
      <w:r w:rsidR="003B0E0D" w:rsidRPr="00601585">
        <w:rPr>
          <w:noProof/>
        </w:rPr>
        <w:t xml:space="preserve">кадрової </w:t>
      </w:r>
      <w:r w:rsidRPr="00601585">
        <w:rPr>
          <w:noProof/>
        </w:rPr>
        <w:t>безпеки.</w:t>
      </w:r>
    </w:p>
    <w:p w:rsidR="007E4E1C" w:rsidRPr="00601585" w:rsidRDefault="00B639AF" w:rsidP="00601585">
      <w:pPr>
        <w:pStyle w:val="a3"/>
        <w:spacing w:after="200"/>
        <w:ind w:left="851"/>
        <w:rPr>
          <w:noProof/>
          <w:u w:val="single"/>
        </w:rPr>
      </w:pPr>
      <w:r w:rsidRPr="00601585">
        <w:rPr>
          <w:noProof/>
          <w:color w:val="FF0000"/>
          <w:u w:val="single"/>
        </w:rPr>
        <w:t xml:space="preserve">Рекомендації з реалізації: </w:t>
      </w:r>
      <w:r w:rsidR="00257E50" w:rsidRPr="00601585">
        <w:rPr>
          <w:noProof/>
        </w:rPr>
        <w:t xml:space="preserve">Цей захід </w:t>
      </w:r>
      <w:r w:rsidR="005402D0" w:rsidRPr="00601585">
        <w:rPr>
          <w:noProof/>
        </w:rPr>
        <w:t xml:space="preserve">захисту </w:t>
      </w:r>
      <w:r w:rsidR="00257E50" w:rsidRPr="00601585">
        <w:rPr>
          <w:noProof/>
        </w:rPr>
        <w:t xml:space="preserve">стосується встановлення політики та процедур для ефективного здійснення заходів </w:t>
      </w:r>
      <w:r w:rsidR="00C92D0F" w:rsidRPr="00601585">
        <w:rPr>
          <w:noProof/>
        </w:rPr>
        <w:t xml:space="preserve">і </w:t>
      </w:r>
      <w:r w:rsidR="00257E50" w:rsidRPr="00601585">
        <w:rPr>
          <w:noProof/>
        </w:rPr>
        <w:t xml:space="preserve">їх </w:t>
      </w:r>
      <w:r w:rsidR="002344D4" w:rsidRPr="00601585">
        <w:rPr>
          <w:noProof/>
        </w:rPr>
        <w:t>посилень</w:t>
      </w:r>
      <w:r w:rsidR="00257E50" w:rsidRPr="00601585">
        <w:rPr>
          <w:noProof/>
        </w:rPr>
        <w:t xml:space="preserve"> </w:t>
      </w:r>
      <w:r w:rsidR="00C92D0F" w:rsidRPr="00601585">
        <w:rPr>
          <w:noProof/>
        </w:rPr>
        <w:t>у</w:t>
      </w:r>
      <w:r w:rsidR="00257E50" w:rsidRPr="00601585">
        <w:rPr>
          <w:noProof/>
        </w:rPr>
        <w:t xml:space="preserve"> класі PS. Стратегія управління ризиками є важливим фактором у встановленні політики та процедур. Комплексна політика та процедури допомагають забезпечити безпеку та приватність. </w:t>
      </w:r>
      <w:r w:rsidR="00BD0EDD" w:rsidRPr="00601585">
        <w:rPr>
          <w:noProof/>
        </w:rPr>
        <w:t xml:space="preserve">За </w:t>
      </w:r>
      <w:r w:rsidR="00257E50" w:rsidRPr="00601585">
        <w:rPr>
          <w:noProof/>
        </w:rPr>
        <w:t xml:space="preserve">наявності політики, а також планів захисту інформації та персональних даних на рівні організації, конкретні системні політики та процедури можуть бути не потрібні. Політика може бути </w:t>
      </w:r>
      <w:r w:rsidR="00C92D0F" w:rsidRPr="00601585">
        <w:rPr>
          <w:noProof/>
        </w:rPr>
        <w:t xml:space="preserve">внесена </w:t>
      </w:r>
      <w:r w:rsidR="00257E50" w:rsidRPr="00601585">
        <w:rPr>
          <w:noProof/>
        </w:rPr>
        <w:t xml:space="preserve">до складу загальної політики безпеки та приватності або може бути представлена кількома політиками (у випадках складної архітектури). Процедури описують, як має реалізуватися політика чи заходи </w:t>
      </w:r>
      <w:r w:rsidR="005402D0" w:rsidRPr="00601585">
        <w:rPr>
          <w:noProof/>
        </w:rPr>
        <w:t xml:space="preserve">захисту </w:t>
      </w:r>
      <w:r w:rsidR="00257E50" w:rsidRPr="00601585">
        <w:rPr>
          <w:noProof/>
        </w:rPr>
        <w:t xml:space="preserve">та </w:t>
      </w:r>
      <w:r w:rsidR="00C92D0F" w:rsidRPr="00601585">
        <w:rPr>
          <w:noProof/>
        </w:rPr>
        <w:t xml:space="preserve">як вони </w:t>
      </w:r>
      <w:r w:rsidR="00257E50" w:rsidRPr="00601585">
        <w:rPr>
          <w:noProof/>
        </w:rPr>
        <w:t>можуть бути спрямовані на персонал або роль, яка є об</w:t>
      </w:r>
      <w:r w:rsidR="00C92D0F" w:rsidRPr="00601585">
        <w:rPr>
          <w:noProof/>
        </w:rPr>
        <w:t>’</w:t>
      </w:r>
      <w:r w:rsidR="00257E50" w:rsidRPr="00601585">
        <w:rPr>
          <w:noProof/>
        </w:rPr>
        <w:t>єктом процедури. Процедури можуть бути задокументовані в планах захисту інформації та персональних даних (як один або декілька документів).</w:t>
      </w:r>
    </w:p>
    <w:p w:rsidR="00B0573F" w:rsidRPr="00601585" w:rsidRDefault="00B0573F" w:rsidP="00601585">
      <w:pPr>
        <w:pStyle w:val="a3"/>
        <w:spacing w:after="200"/>
        <w:ind w:left="851"/>
        <w:rPr>
          <w:noProof/>
        </w:rPr>
      </w:pPr>
      <w:r w:rsidRPr="00601585">
        <w:rPr>
          <w:noProof/>
          <w:u w:val="single"/>
        </w:rPr>
        <w:t>Пов</w:t>
      </w:r>
      <w:r w:rsidR="00C92D0F" w:rsidRPr="00601585">
        <w:rPr>
          <w:noProof/>
          <w:u w:val="single"/>
        </w:rPr>
        <w:t>’</w:t>
      </w:r>
      <w:r w:rsidRPr="00601585">
        <w:rPr>
          <w:noProof/>
          <w:u w:val="single"/>
        </w:rPr>
        <w:t>язані заходи</w:t>
      </w:r>
      <w:r w:rsidRPr="00601585">
        <w:rPr>
          <w:noProof/>
        </w:rPr>
        <w:t>:</w:t>
      </w:r>
      <w:r w:rsidRPr="00601585">
        <w:t xml:space="preserve"> </w:t>
      </w:r>
      <w:hyperlink w:anchor="_PM-9_Стратегія_управління" w:history="1">
        <w:r w:rsidR="00304EF5" w:rsidRPr="00601585">
          <w:rPr>
            <w:rStyle w:val="af1"/>
            <w:noProof/>
          </w:rPr>
          <w:t>PM-9</w:t>
        </w:r>
      </w:hyperlink>
      <w:r w:rsidRPr="00601585">
        <w:rPr>
          <w:noProof/>
        </w:rPr>
        <w:t xml:space="preserve">, </w:t>
      </w:r>
      <w:hyperlink w:anchor="_PS-8_Кадрові_санкції" w:history="1">
        <w:r w:rsidR="006B6375" w:rsidRPr="00601585">
          <w:rPr>
            <w:rStyle w:val="af1"/>
            <w:noProof/>
          </w:rPr>
          <w:t>PS-8</w:t>
        </w:r>
      </w:hyperlink>
      <w:r w:rsidRPr="00601585">
        <w:rPr>
          <w:noProof/>
        </w:rPr>
        <w:t xml:space="preserve">, </w:t>
      </w:r>
      <w:hyperlink w:anchor="_SI-12_Управління_та" w:history="1">
        <w:r w:rsidR="006B6375" w:rsidRPr="00601585">
          <w:rPr>
            <w:rStyle w:val="af1"/>
            <w:noProof/>
          </w:rPr>
          <w:t>SI-12</w:t>
        </w:r>
      </w:hyperlink>
      <w:r w:rsidRPr="00601585">
        <w:rPr>
          <w:noProof/>
        </w:rPr>
        <w:t>.</w:t>
      </w:r>
    </w:p>
    <w:p w:rsidR="00B0573F"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B0573F" w:rsidRPr="00601585">
        <w:rPr>
          <w:noProof/>
        </w:rPr>
        <w:t xml:space="preserve"> Немає.</w:t>
      </w:r>
    </w:p>
    <w:p w:rsidR="00B0573F" w:rsidRPr="00601585" w:rsidRDefault="00A467FB" w:rsidP="00601585">
      <w:pPr>
        <w:pStyle w:val="a3"/>
        <w:tabs>
          <w:tab w:val="left" w:pos="392"/>
          <w:tab w:val="left" w:pos="3652"/>
        </w:tabs>
        <w:spacing w:after="200"/>
        <w:ind w:left="851"/>
        <w:rPr>
          <w:noProof/>
        </w:rPr>
      </w:pPr>
      <w:r w:rsidRPr="00601585">
        <w:rPr>
          <w:noProof/>
          <w:u w:val="single"/>
        </w:rPr>
        <w:t>Посилання: Немає.</w:t>
      </w:r>
      <w:r w:rsidR="00B0573F" w:rsidRPr="00601585">
        <w:rPr>
          <w:noProof/>
        </w:rPr>
        <w:t xml:space="preserve"> </w:t>
      </w:r>
    </w:p>
    <w:p w:rsidR="00B0573F" w:rsidRPr="00601585" w:rsidRDefault="00B0573F" w:rsidP="00601585">
      <w:pPr>
        <w:pStyle w:val="1"/>
        <w:rPr>
          <w:rFonts w:ascii="Times New Roman" w:hAnsi="Times New Roman"/>
        </w:rPr>
      </w:pPr>
      <w:bookmarkStart w:id="711" w:name="_PS-2_Визначення_позиції"/>
      <w:bookmarkEnd w:id="711"/>
      <w:r w:rsidRPr="00601585">
        <w:rPr>
          <w:rFonts w:ascii="Times New Roman" w:hAnsi="Times New Roman"/>
        </w:rPr>
        <w:t>PS-2</w:t>
      </w:r>
      <w:r w:rsidRPr="00601585">
        <w:rPr>
          <w:rFonts w:ascii="Times New Roman" w:hAnsi="Times New Roman"/>
        </w:rPr>
        <w:tab/>
        <w:t xml:space="preserve">Визначення </w:t>
      </w:r>
      <w:r w:rsidR="003B0E0D" w:rsidRPr="00601585">
        <w:rPr>
          <w:rFonts w:ascii="Times New Roman" w:hAnsi="Times New Roman"/>
        </w:rPr>
        <w:t xml:space="preserve">посадового </w:t>
      </w:r>
      <w:r w:rsidRPr="00601585">
        <w:rPr>
          <w:rFonts w:ascii="Times New Roman" w:hAnsi="Times New Roman"/>
        </w:rPr>
        <w:t>ризику</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B0573F" w:rsidRPr="00601585" w:rsidRDefault="003B0E0D" w:rsidP="00601585">
      <w:pPr>
        <w:pStyle w:val="2"/>
        <w:numPr>
          <w:ilvl w:val="0"/>
          <w:numId w:val="190"/>
        </w:numPr>
        <w:ind w:left="1134" w:hanging="425"/>
        <w:rPr>
          <w:noProof/>
        </w:rPr>
      </w:pPr>
      <w:r w:rsidRPr="00601585">
        <w:rPr>
          <w:noProof/>
        </w:rPr>
        <w:t xml:space="preserve">Визначити </w:t>
      </w:r>
      <w:r w:rsidR="00B0573F" w:rsidRPr="00601585">
        <w:rPr>
          <w:noProof/>
        </w:rPr>
        <w:t>ризик</w:t>
      </w:r>
      <w:r w:rsidRPr="00601585">
        <w:rPr>
          <w:noProof/>
        </w:rPr>
        <w:t>и</w:t>
      </w:r>
      <w:r w:rsidR="00B0573F" w:rsidRPr="00601585">
        <w:rPr>
          <w:noProof/>
        </w:rPr>
        <w:t xml:space="preserve"> </w:t>
      </w:r>
      <w:r w:rsidRPr="00601585">
        <w:rPr>
          <w:noProof/>
        </w:rPr>
        <w:t xml:space="preserve">для </w:t>
      </w:r>
      <w:r w:rsidR="00B0573F" w:rsidRPr="00601585">
        <w:rPr>
          <w:noProof/>
        </w:rPr>
        <w:t>всіх посад</w:t>
      </w:r>
      <w:r w:rsidRPr="00601585">
        <w:rPr>
          <w:noProof/>
        </w:rPr>
        <w:t xml:space="preserve"> організації</w:t>
      </w:r>
      <w:r w:rsidR="00DE12C6" w:rsidRPr="00601585">
        <w:rPr>
          <w:noProof/>
        </w:rPr>
        <w:t>.</w:t>
      </w:r>
    </w:p>
    <w:p w:rsidR="00B0573F" w:rsidRPr="00601585" w:rsidRDefault="00EA499D" w:rsidP="00601585">
      <w:pPr>
        <w:pStyle w:val="2"/>
        <w:rPr>
          <w:noProof/>
        </w:rPr>
      </w:pPr>
      <w:r w:rsidRPr="00601585">
        <w:rPr>
          <w:noProof/>
        </w:rPr>
        <w:t>Встановити критерії відбору осіб, які заміщують ці посади</w:t>
      </w:r>
      <w:r w:rsidR="00DE12C6" w:rsidRPr="00601585">
        <w:rPr>
          <w:noProof/>
        </w:rPr>
        <w:t>.</w:t>
      </w:r>
    </w:p>
    <w:p w:rsidR="00B0573F" w:rsidRPr="00601585" w:rsidRDefault="00B0573F" w:rsidP="00601585">
      <w:pPr>
        <w:pStyle w:val="2"/>
        <w:rPr>
          <w:noProof/>
        </w:rPr>
      </w:pPr>
      <w:r w:rsidRPr="00601585">
        <w:rPr>
          <w:noProof/>
        </w:rPr>
        <w:t>Перегляда</w:t>
      </w:r>
      <w:r w:rsidR="003B0E0D" w:rsidRPr="00601585">
        <w:rPr>
          <w:noProof/>
        </w:rPr>
        <w:t>ти</w:t>
      </w:r>
      <w:r w:rsidRPr="00601585">
        <w:rPr>
          <w:noProof/>
        </w:rPr>
        <w:t xml:space="preserve"> та оновлю</w:t>
      </w:r>
      <w:r w:rsidR="003B0E0D" w:rsidRPr="00601585">
        <w:rPr>
          <w:noProof/>
        </w:rPr>
        <w:t>вати</w:t>
      </w:r>
      <w:r w:rsidRPr="00601585">
        <w:rPr>
          <w:noProof/>
        </w:rPr>
        <w:t xml:space="preserve"> </w:t>
      </w:r>
      <w:r w:rsidR="003B0E0D" w:rsidRPr="00601585">
        <w:rPr>
          <w:noProof/>
        </w:rPr>
        <w:t>посадові ризики</w:t>
      </w:r>
      <w:r w:rsidRPr="00601585">
        <w:rPr>
          <w:noProof/>
        </w:rPr>
        <w:t xml:space="preserve"> [</w:t>
      </w:r>
      <w:r w:rsidRPr="00601585">
        <w:rPr>
          <w:i/>
          <w:noProof/>
        </w:rPr>
        <w:t>Призначення: з визначеною організацією частотою</w:t>
      </w:r>
      <w:r w:rsidRPr="00601585">
        <w:rPr>
          <w:noProof/>
        </w:rPr>
        <w:t>].</w:t>
      </w:r>
    </w:p>
    <w:p w:rsidR="007E4E1C" w:rsidRPr="00601585" w:rsidRDefault="007E4E1C"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Визначення посадового ризику відображає політику та рекомендації управління персоналом. </w:t>
      </w:r>
      <w:r w:rsidR="006F1265" w:rsidRPr="00601585">
        <w:rPr>
          <w:noProof/>
        </w:rPr>
        <w:t xml:space="preserve">Визначення посадового </w:t>
      </w:r>
      <w:r w:rsidRPr="00601585">
        <w:rPr>
          <w:noProof/>
        </w:rPr>
        <w:t>ризику може впливати на типи дозволів, які отримують особи під час доступу до організаційної інформації та систем. Критерії перевірки посади</w:t>
      </w:r>
      <w:r w:rsidR="00C34393" w:rsidRPr="00601585">
        <w:rPr>
          <w:noProof/>
        </w:rPr>
        <w:t xml:space="preserve"> мають</w:t>
      </w:r>
      <w:r w:rsidRPr="00601585">
        <w:rPr>
          <w:noProof/>
        </w:rPr>
        <w:t xml:space="preserve"> </w:t>
      </w:r>
      <w:r w:rsidR="00DE12C6" w:rsidRPr="00601585">
        <w:rPr>
          <w:noProof/>
        </w:rPr>
        <w:t xml:space="preserve">містити </w:t>
      </w:r>
      <w:r w:rsidRPr="00601585">
        <w:rPr>
          <w:noProof/>
        </w:rPr>
        <w:t>чіткі вимоги щодо призначення ролі щодо захисту інформації.</w:t>
      </w:r>
    </w:p>
    <w:p w:rsidR="00B0573F" w:rsidRPr="00601585" w:rsidRDefault="00B0573F" w:rsidP="00601585">
      <w:pPr>
        <w:pStyle w:val="a3"/>
        <w:spacing w:after="200"/>
        <w:ind w:left="851"/>
        <w:rPr>
          <w:noProof/>
        </w:rPr>
      </w:pPr>
      <w:r w:rsidRPr="00601585">
        <w:rPr>
          <w:noProof/>
          <w:u w:val="single"/>
        </w:rPr>
        <w:t>Пов</w:t>
      </w:r>
      <w:r w:rsidR="00DE12C6" w:rsidRPr="00601585">
        <w:rPr>
          <w:noProof/>
          <w:u w:val="single"/>
        </w:rPr>
        <w:t>’</w:t>
      </w:r>
      <w:r w:rsidRPr="00601585">
        <w:rPr>
          <w:noProof/>
          <w:u w:val="single"/>
        </w:rPr>
        <w:t>язані заходи</w:t>
      </w:r>
      <w:r w:rsidRPr="00601585">
        <w:rPr>
          <w:noProof/>
        </w:rPr>
        <w:t>:</w:t>
      </w:r>
      <w:r w:rsidRPr="00601585">
        <w:t xml:space="preserve"> </w:t>
      </w:r>
      <w:hyperlink w:anchor="_АС-5_РОЗМЕЖУВАННЯ_ОБОВ'ЯЗКІВ" w:history="1">
        <w:r w:rsidR="00DE2A63" w:rsidRPr="00601585">
          <w:rPr>
            <w:rStyle w:val="af1"/>
            <w:noProof/>
          </w:rPr>
          <w:t>AC-5</w:t>
        </w:r>
      </w:hyperlink>
      <w:r w:rsidRPr="00601585">
        <w:rPr>
          <w:noProof/>
        </w:rPr>
        <w:t xml:space="preserve">, </w:t>
      </w:r>
      <w:hyperlink w:anchor="_AT-3_Рольове_навчання" w:history="1">
        <w:r w:rsidR="00B20F6F" w:rsidRPr="00601585">
          <w:rPr>
            <w:rStyle w:val="af1"/>
            <w:rFonts w:eastAsia="Times New Roman"/>
            <w:bCs/>
            <w:lang w:eastAsia="uk-UA"/>
          </w:rPr>
          <w:t>AT-3</w:t>
        </w:r>
      </w:hyperlink>
      <w:r w:rsidRPr="00601585">
        <w:rPr>
          <w:noProof/>
        </w:rPr>
        <w:t xml:space="preserve">, </w:t>
      </w:r>
      <w:hyperlink w:anchor="_РЕ-2_Авторизація_фізичного" w:history="1">
        <w:r w:rsidR="005515A7" w:rsidRPr="00601585">
          <w:rPr>
            <w:rStyle w:val="af1"/>
            <w:rFonts w:eastAsia="Times New Roman"/>
            <w:bCs/>
            <w:lang w:eastAsia="uk-UA"/>
          </w:rPr>
          <w:t>РЕ-2</w:t>
        </w:r>
      </w:hyperlink>
      <w:r w:rsidRPr="00601585">
        <w:rPr>
          <w:noProof/>
        </w:rPr>
        <w:t xml:space="preserve">, </w:t>
      </w:r>
      <w:hyperlink w:anchor="_РЕ-3_Керування_фізичним" w:history="1">
        <w:r w:rsidR="005515A7" w:rsidRPr="00601585">
          <w:rPr>
            <w:rStyle w:val="af1"/>
            <w:rFonts w:eastAsia="Times New Roman"/>
            <w:bCs/>
            <w:lang w:eastAsia="uk-UA"/>
          </w:rPr>
          <w:t>РЕ-3</w:t>
        </w:r>
      </w:hyperlink>
      <w:r w:rsidRPr="00601585">
        <w:rPr>
          <w:noProof/>
        </w:rPr>
        <w:t xml:space="preserve">, </w:t>
      </w:r>
      <w:hyperlink w:anchor="_PL-2_Плани_безпеки" w:history="1">
        <w:r w:rsidR="009530E4" w:rsidRPr="00601585">
          <w:rPr>
            <w:rStyle w:val="af1"/>
            <w:rFonts w:eastAsia="Times New Roman"/>
            <w:bCs/>
            <w:lang w:eastAsia="uk-UA"/>
          </w:rPr>
          <w:t>PL-2</w:t>
        </w:r>
      </w:hyperlink>
      <w:r w:rsidRPr="00601585">
        <w:rPr>
          <w:noProof/>
        </w:rPr>
        <w:t xml:space="preserve">, </w:t>
      </w:r>
      <w:hyperlink w:anchor="_PS-3_Перевірка_персоналу" w:history="1">
        <w:r w:rsidR="007237EE" w:rsidRPr="00601585">
          <w:rPr>
            <w:rStyle w:val="af1"/>
            <w:rFonts w:eastAsia="Times New Roman"/>
            <w:bCs/>
            <w:lang w:eastAsia="uk-UA"/>
          </w:rPr>
          <w:t>PS-3</w:t>
        </w:r>
      </w:hyperlink>
      <w:r w:rsidRPr="00601585">
        <w:rPr>
          <w:noProof/>
        </w:rPr>
        <w:t xml:space="preserve">, </w:t>
      </w:r>
      <w:hyperlink w:anchor="_PS-6_Угоди_про" w:history="1">
        <w:r w:rsidR="00A112E1" w:rsidRPr="00601585">
          <w:rPr>
            <w:rStyle w:val="af1"/>
            <w:rFonts w:eastAsia="Times New Roman"/>
            <w:bCs/>
            <w:lang w:eastAsia="uk-UA"/>
          </w:rPr>
          <w:t>PS-6</w:t>
        </w:r>
      </w:hyperlink>
      <w:r w:rsidRPr="00601585">
        <w:rPr>
          <w:noProof/>
        </w:rPr>
        <w:t xml:space="preserve">, </w:t>
      </w:r>
      <w:hyperlink w:anchor="_SA-5_Системна_документація" w:history="1">
        <w:r w:rsidR="00813711" w:rsidRPr="00601585">
          <w:rPr>
            <w:rStyle w:val="af1"/>
            <w:rFonts w:eastAsia="Times New Roman"/>
            <w:bCs/>
            <w:lang w:eastAsia="uk-UA"/>
          </w:rPr>
          <w:t>SA-5</w:t>
        </w:r>
      </w:hyperlink>
      <w:r w:rsidRPr="00601585">
        <w:rPr>
          <w:noProof/>
        </w:rPr>
        <w:t xml:space="preserve">, </w:t>
      </w:r>
      <w:hyperlink w:anchor="_SA-21_Скринінг_розробника" w:history="1">
        <w:r w:rsidR="00773BAF" w:rsidRPr="00601585">
          <w:rPr>
            <w:rStyle w:val="af1"/>
            <w:rFonts w:eastAsia="Times New Roman"/>
            <w:bCs/>
            <w:lang w:eastAsia="uk-UA"/>
          </w:rPr>
          <w:t>SA-21</w:t>
        </w:r>
      </w:hyperlink>
      <w:r w:rsidRPr="00601585">
        <w:rPr>
          <w:noProof/>
        </w:rPr>
        <w:t xml:space="preserve">, </w:t>
      </w:r>
      <w:hyperlink w:anchor="_SI-12_Управління_та" w:history="1">
        <w:r w:rsidR="006B6375" w:rsidRPr="00601585">
          <w:rPr>
            <w:rStyle w:val="af1"/>
            <w:noProof/>
          </w:rPr>
          <w:t>SI-12</w:t>
        </w:r>
      </w:hyperlink>
      <w:r w:rsidRPr="00601585">
        <w:rPr>
          <w:noProof/>
        </w:rPr>
        <w:t>.</w:t>
      </w:r>
    </w:p>
    <w:p w:rsidR="00B0573F" w:rsidRPr="00601585" w:rsidRDefault="00C67779" w:rsidP="00601585">
      <w:pPr>
        <w:pStyle w:val="a3"/>
        <w:ind w:left="851"/>
        <w:rPr>
          <w:noProof/>
        </w:rPr>
      </w:pPr>
      <w:r w:rsidRPr="00601585">
        <w:rPr>
          <w:noProof/>
          <w:color w:val="FF0000"/>
          <w:u w:val="single"/>
        </w:rPr>
        <w:t>Посилення заходів</w:t>
      </w:r>
      <w:r w:rsidR="007A381F" w:rsidRPr="00601585">
        <w:rPr>
          <w:noProof/>
          <w:color w:val="FF0000"/>
          <w:u w:val="single"/>
        </w:rPr>
        <w:t>:</w:t>
      </w:r>
      <w:r w:rsidR="00B0573F" w:rsidRPr="00601585">
        <w:rPr>
          <w:noProof/>
        </w:rPr>
        <w:t xml:space="preserve"> Немає.</w:t>
      </w:r>
    </w:p>
    <w:p w:rsidR="00B0573F" w:rsidRPr="00601585" w:rsidRDefault="00A467FB" w:rsidP="00601585">
      <w:pPr>
        <w:pStyle w:val="a3"/>
        <w:tabs>
          <w:tab w:val="left" w:pos="392"/>
          <w:tab w:val="left" w:pos="3652"/>
        </w:tabs>
        <w:spacing w:after="200"/>
        <w:ind w:left="851"/>
        <w:rPr>
          <w:noProof/>
        </w:rPr>
      </w:pPr>
      <w:r w:rsidRPr="00601585">
        <w:rPr>
          <w:noProof/>
          <w:u w:val="single"/>
        </w:rPr>
        <w:t>Посилання: Немає.</w:t>
      </w:r>
    </w:p>
    <w:p w:rsidR="00B0573F" w:rsidRPr="00601585" w:rsidRDefault="00B0573F" w:rsidP="00601585">
      <w:pPr>
        <w:pStyle w:val="a3"/>
        <w:tabs>
          <w:tab w:val="left" w:pos="392"/>
          <w:tab w:val="left" w:pos="3652"/>
        </w:tabs>
        <w:spacing w:after="200"/>
        <w:ind w:left="851"/>
        <w:rPr>
          <w:noProof/>
        </w:rPr>
      </w:pPr>
    </w:p>
    <w:p w:rsidR="00B0573F" w:rsidRPr="00601585" w:rsidRDefault="00B0573F" w:rsidP="00601585">
      <w:pPr>
        <w:pStyle w:val="1"/>
        <w:rPr>
          <w:rFonts w:ascii="Times New Roman" w:hAnsi="Times New Roman"/>
        </w:rPr>
      </w:pPr>
      <w:bookmarkStart w:id="712" w:name="_PS-3_Перевірка_персоналу"/>
      <w:bookmarkEnd w:id="712"/>
      <w:r w:rsidRPr="00601585">
        <w:rPr>
          <w:rFonts w:ascii="Times New Roman" w:hAnsi="Times New Roman"/>
        </w:rPr>
        <w:t>PS-3</w:t>
      </w:r>
      <w:r w:rsidRPr="00601585">
        <w:rPr>
          <w:rFonts w:ascii="Times New Roman" w:hAnsi="Times New Roman"/>
        </w:rPr>
        <w:tab/>
        <w:t>Перевірка персоналу</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B0573F" w:rsidRPr="00601585" w:rsidRDefault="00B0573F" w:rsidP="00601585">
      <w:pPr>
        <w:pStyle w:val="2"/>
        <w:numPr>
          <w:ilvl w:val="0"/>
          <w:numId w:val="191"/>
        </w:numPr>
        <w:ind w:left="1134" w:hanging="425"/>
        <w:rPr>
          <w:noProof/>
        </w:rPr>
      </w:pPr>
      <w:r w:rsidRPr="00601585">
        <w:rPr>
          <w:noProof/>
        </w:rPr>
        <w:t>Перевіря</w:t>
      </w:r>
      <w:r w:rsidR="003B0E0D" w:rsidRPr="00601585">
        <w:rPr>
          <w:noProof/>
        </w:rPr>
        <w:t>ти</w:t>
      </w:r>
      <w:r w:rsidRPr="00601585">
        <w:rPr>
          <w:noProof/>
        </w:rPr>
        <w:t xml:space="preserve"> окремих осіб перед дозволом </w:t>
      </w:r>
      <w:r w:rsidR="00EA499D" w:rsidRPr="00601585">
        <w:rPr>
          <w:noProof/>
        </w:rPr>
        <w:t xml:space="preserve">на </w:t>
      </w:r>
      <w:r w:rsidRPr="00601585">
        <w:rPr>
          <w:noProof/>
        </w:rPr>
        <w:t xml:space="preserve">доступ до </w:t>
      </w:r>
      <w:r w:rsidR="003B0E0D" w:rsidRPr="00601585">
        <w:rPr>
          <w:noProof/>
        </w:rPr>
        <w:t xml:space="preserve">інформаційної </w:t>
      </w:r>
      <w:r w:rsidRPr="00601585">
        <w:rPr>
          <w:noProof/>
        </w:rPr>
        <w:t>системи</w:t>
      </w:r>
      <w:r w:rsidR="00DE12C6" w:rsidRPr="00601585">
        <w:rPr>
          <w:noProof/>
        </w:rPr>
        <w:t>.</w:t>
      </w:r>
    </w:p>
    <w:p w:rsidR="00B0573F" w:rsidRPr="00601585" w:rsidRDefault="00B0573F" w:rsidP="00601585">
      <w:pPr>
        <w:pStyle w:val="2"/>
        <w:rPr>
          <w:noProof/>
        </w:rPr>
      </w:pPr>
      <w:r w:rsidRPr="00601585">
        <w:rPr>
          <w:noProof/>
        </w:rPr>
        <w:t>Перегляда</w:t>
      </w:r>
      <w:r w:rsidR="003B0E0D" w:rsidRPr="00601585">
        <w:rPr>
          <w:noProof/>
        </w:rPr>
        <w:t>ти</w:t>
      </w:r>
      <w:r w:rsidRPr="00601585">
        <w:rPr>
          <w:noProof/>
        </w:rPr>
        <w:t xml:space="preserve"> окремих осіб відповідно до [</w:t>
      </w:r>
      <w:r w:rsidRPr="00601585">
        <w:rPr>
          <w:i/>
          <w:noProof/>
        </w:rPr>
        <w:t>Призначення: визначених організацією умов, що вимагають перегляду, та якщо це визначено необхідною частотою повторного перегляду</w:t>
      </w:r>
      <w:r w:rsidRPr="00601585">
        <w:rPr>
          <w:noProof/>
        </w:rPr>
        <w:t>].</w:t>
      </w:r>
    </w:p>
    <w:p w:rsidR="007E4E1C" w:rsidRPr="00601585" w:rsidRDefault="007E4E1C"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w:t>
      </w:r>
      <w:r w:rsidR="00EA499D" w:rsidRPr="00601585">
        <w:rPr>
          <w:noProof/>
        </w:rPr>
        <w:t>Діяльність щодо перевірки персоналу має проводитися з урахування</w:t>
      </w:r>
      <w:r w:rsidR="00DE12C6" w:rsidRPr="00601585">
        <w:rPr>
          <w:noProof/>
        </w:rPr>
        <w:t>м</w:t>
      </w:r>
      <w:r w:rsidR="00EA499D" w:rsidRPr="00601585">
        <w:rPr>
          <w:noProof/>
        </w:rPr>
        <w:t xml:space="preserve"> </w:t>
      </w:r>
      <w:r w:rsidR="00DE12C6" w:rsidRPr="00601585">
        <w:rPr>
          <w:noProof/>
        </w:rPr>
        <w:t>чинн</w:t>
      </w:r>
      <w:r w:rsidR="00EA499D" w:rsidRPr="00601585">
        <w:rPr>
          <w:noProof/>
        </w:rPr>
        <w:t>ого законодавства, а також конкретних критеріїв, встановлених для визначення посадового ризику призначених на посади осіб. Організації можуть визначати різні умови доступу персоналу до систем на основі типів інформації, що обробляються, зберігаються або передаються системами</w:t>
      </w:r>
      <w:r w:rsidRPr="00601585">
        <w:rPr>
          <w:noProof/>
        </w:rPr>
        <w:t>.</w:t>
      </w:r>
    </w:p>
    <w:p w:rsidR="00B0573F" w:rsidRPr="00601585" w:rsidRDefault="00B0573F" w:rsidP="00601585">
      <w:pPr>
        <w:pStyle w:val="a3"/>
        <w:spacing w:after="200"/>
        <w:ind w:left="851"/>
        <w:rPr>
          <w:noProof/>
        </w:rPr>
      </w:pPr>
      <w:r w:rsidRPr="00601585">
        <w:rPr>
          <w:noProof/>
          <w:u w:val="single"/>
        </w:rPr>
        <w:t>Пов</w:t>
      </w:r>
      <w:r w:rsidR="00DE12C6" w:rsidRPr="00601585">
        <w:rPr>
          <w:noProof/>
          <w:u w:val="single"/>
        </w:rPr>
        <w:t>’</w:t>
      </w:r>
      <w:r w:rsidRPr="00601585">
        <w:rPr>
          <w:noProof/>
          <w:u w:val="single"/>
        </w:rPr>
        <w:t>язані заходи</w:t>
      </w:r>
      <w:r w:rsidRPr="00601585">
        <w:rPr>
          <w:noProof/>
        </w:rPr>
        <w:t xml:space="preserve">: </w:t>
      </w:r>
      <w:hyperlink w:anchor="_AC-2_УПРАВЛІННЯ_ОБЛІКОВИМИ" w:history="1">
        <w:r w:rsidR="008A75BB" w:rsidRPr="00601585">
          <w:rPr>
            <w:rStyle w:val="af1"/>
            <w:noProof/>
          </w:rPr>
          <w:t>AC-2</w:t>
        </w:r>
      </w:hyperlink>
      <w:r w:rsidRPr="00601585">
        <w:rPr>
          <w:noProof/>
        </w:rPr>
        <w:t xml:space="preserve">, </w:t>
      </w:r>
      <w:hyperlink w:anchor="_ІА-4_Управління_ідентифікацією" w:history="1">
        <w:r w:rsidR="00FE0EED" w:rsidRPr="00601585">
          <w:rPr>
            <w:rStyle w:val="af1"/>
            <w:rFonts w:eastAsia="Times New Roman"/>
            <w:bCs/>
            <w:lang w:eastAsia="uk-UA"/>
          </w:rPr>
          <w:t>ІА-4</w:t>
        </w:r>
      </w:hyperlink>
      <w:r w:rsidRPr="00601585">
        <w:rPr>
          <w:noProof/>
        </w:rPr>
        <w:t xml:space="preserve">, </w:t>
      </w:r>
      <w:hyperlink w:anchor="_MA-5_Технічний_персонал" w:history="1">
        <w:r w:rsidR="00D9384A" w:rsidRPr="00601585">
          <w:rPr>
            <w:rStyle w:val="af1"/>
            <w:rFonts w:eastAsia="Times New Roman"/>
            <w:bCs/>
            <w:lang w:eastAsia="uk-UA"/>
          </w:rPr>
          <w:t>MA-5</w:t>
        </w:r>
      </w:hyperlink>
      <w:r w:rsidRPr="00601585">
        <w:rPr>
          <w:noProof/>
        </w:rPr>
        <w:t xml:space="preserve">, </w:t>
      </w:r>
      <w:hyperlink w:anchor="_РЕ-2_Авторизація_фізичного" w:history="1">
        <w:r w:rsidR="005515A7" w:rsidRPr="00601585">
          <w:rPr>
            <w:rStyle w:val="af1"/>
            <w:rFonts w:eastAsia="Times New Roman"/>
            <w:bCs/>
            <w:lang w:eastAsia="uk-UA"/>
          </w:rPr>
          <w:t>РЕ-2</w:t>
        </w:r>
      </w:hyperlink>
      <w:r w:rsidRPr="00601585">
        <w:rPr>
          <w:noProof/>
        </w:rPr>
        <w:t xml:space="preserve">, </w:t>
      </w:r>
      <w:hyperlink w:anchor="_РМ-12_Програма_інсайдерської" w:history="1">
        <w:r w:rsidR="00345088" w:rsidRPr="00601585">
          <w:rPr>
            <w:rStyle w:val="af1"/>
            <w:rFonts w:eastAsia="Times New Roman"/>
            <w:bCs/>
            <w:lang w:eastAsia="uk-UA"/>
          </w:rPr>
          <w:t>РМ-12</w:t>
        </w:r>
      </w:hyperlink>
      <w:r w:rsidRPr="00601585">
        <w:rPr>
          <w:noProof/>
        </w:rPr>
        <w:t xml:space="preserve">, </w:t>
      </w:r>
      <w:hyperlink w:anchor="_PS-2_Визначення_позиції" w:history="1">
        <w:r w:rsidR="007237EE" w:rsidRPr="00601585">
          <w:rPr>
            <w:rStyle w:val="af1"/>
            <w:rFonts w:eastAsia="Times New Roman"/>
            <w:bCs/>
            <w:lang w:eastAsia="uk-UA"/>
          </w:rPr>
          <w:t>PS-2</w:t>
        </w:r>
      </w:hyperlink>
      <w:r w:rsidRPr="00601585">
        <w:rPr>
          <w:noProof/>
        </w:rPr>
        <w:t xml:space="preserve">, </w:t>
      </w:r>
      <w:hyperlink w:anchor="_PS-6_Угоди_про" w:history="1">
        <w:r w:rsidR="00A112E1" w:rsidRPr="00601585">
          <w:rPr>
            <w:rStyle w:val="af1"/>
            <w:rFonts w:eastAsia="Times New Roman"/>
            <w:bCs/>
            <w:lang w:eastAsia="uk-UA"/>
          </w:rPr>
          <w:t>PS-6</w:t>
        </w:r>
      </w:hyperlink>
      <w:r w:rsidRPr="00601585">
        <w:rPr>
          <w:noProof/>
        </w:rPr>
        <w:t xml:space="preserve">, </w:t>
      </w:r>
      <w:hyperlink w:anchor="_PS-7_Безпека_зовнішнього" w:history="1">
        <w:r w:rsidR="004A633D" w:rsidRPr="00601585">
          <w:rPr>
            <w:rStyle w:val="af1"/>
            <w:rFonts w:eastAsia="Times New Roman"/>
            <w:bCs/>
            <w:lang w:eastAsia="uk-UA"/>
          </w:rPr>
          <w:t>PS-7</w:t>
        </w:r>
      </w:hyperlink>
      <w:r w:rsidRPr="00601585">
        <w:rPr>
          <w:noProof/>
        </w:rPr>
        <w:t xml:space="preserve">, </w:t>
      </w:r>
      <w:hyperlink w:anchor="_SA-21_Скринінг_розробника" w:history="1">
        <w:r w:rsidR="00773BAF" w:rsidRPr="00601585">
          <w:rPr>
            <w:rStyle w:val="af1"/>
            <w:rFonts w:eastAsia="Times New Roman"/>
            <w:bCs/>
            <w:lang w:eastAsia="uk-UA"/>
          </w:rPr>
          <w:t>SA-21</w:t>
        </w:r>
      </w:hyperlink>
      <w:r w:rsidRPr="00601585">
        <w:rPr>
          <w:noProof/>
        </w:rPr>
        <w:t>.</w:t>
      </w:r>
    </w:p>
    <w:p w:rsidR="00B0573F"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B0573F" w:rsidRPr="00601585" w:rsidRDefault="00B0573F" w:rsidP="00601585">
      <w:pPr>
        <w:pStyle w:val="5"/>
        <w:numPr>
          <w:ilvl w:val="0"/>
          <w:numId w:val="403"/>
        </w:numPr>
        <w:ind w:left="1418" w:hanging="709"/>
        <w:rPr>
          <w:rFonts w:ascii="Times New Roman" w:hAnsi="Times New Roman" w:cs="Times New Roman"/>
          <w:szCs w:val="24"/>
        </w:rPr>
      </w:pPr>
      <w:bookmarkStart w:id="713" w:name="_Перевірка_персоналу_|"/>
      <w:bookmarkEnd w:id="713"/>
      <w:r w:rsidRPr="00601585">
        <w:rPr>
          <w:rFonts w:ascii="Times New Roman" w:hAnsi="Times New Roman" w:cs="Times New Roman"/>
          <w:szCs w:val="24"/>
        </w:rPr>
        <w:t xml:space="preserve">Перевірка персоналу </w:t>
      </w:r>
      <w:r w:rsidR="009E3CA5">
        <w:rPr>
          <w:rFonts w:ascii="Times New Roman" w:hAnsi="Times New Roman" w:cs="Times New Roman"/>
          <w:szCs w:val="24"/>
        </w:rPr>
        <w:t>-</w:t>
      </w:r>
      <w:r w:rsidRPr="00601585">
        <w:rPr>
          <w:rFonts w:ascii="Times New Roman" w:hAnsi="Times New Roman" w:cs="Times New Roman"/>
          <w:szCs w:val="24"/>
        </w:rPr>
        <w:t xml:space="preserve"> </w:t>
      </w:r>
      <w:r w:rsidR="00FA01F2" w:rsidRPr="00601585">
        <w:rPr>
          <w:rFonts w:ascii="Times New Roman" w:hAnsi="Times New Roman" w:cs="Times New Roman"/>
          <w:szCs w:val="24"/>
        </w:rPr>
        <w:t>інформація з обмеженим доступом</w:t>
      </w:r>
    </w:p>
    <w:p w:rsidR="00B0573F" w:rsidRPr="00601585" w:rsidRDefault="003B0E0D" w:rsidP="00601585">
      <w:pPr>
        <w:pStyle w:val="a3"/>
      </w:pPr>
      <w:r w:rsidRPr="00601585">
        <w:t>П</w:t>
      </w:r>
      <w:r w:rsidR="00B0573F" w:rsidRPr="00601585">
        <w:t>ерекон</w:t>
      </w:r>
      <w:r w:rsidRPr="00601585">
        <w:t>атися</w:t>
      </w:r>
      <w:r w:rsidR="00B0573F" w:rsidRPr="00601585">
        <w:t xml:space="preserve">, що особи, які звертаються до </w:t>
      </w:r>
      <w:r w:rsidRPr="00601585">
        <w:t xml:space="preserve">інформаційної </w:t>
      </w:r>
      <w:r w:rsidR="00B0573F" w:rsidRPr="00601585">
        <w:t xml:space="preserve">системи, що обробляє, зберігає або передає </w:t>
      </w:r>
      <w:r w:rsidR="00FA01F2" w:rsidRPr="00601585">
        <w:t>інформацію з обмеженим доступом</w:t>
      </w:r>
      <w:r w:rsidR="00C34393" w:rsidRPr="00601585">
        <w:t>, є перевіреними та</w:t>
      </w:r>
      <w:r w:rsidR="00B0573F" w:rsidRPr="00601585">
        <w:t xml:space="preserve"> вповноваженими на доступ до </w:t>
      </w:r>
      <w:r w:rsidR="00FA01F2" w:rsidRPr="00601585">
        <w:t xml:space="preserve">найвищої категорії критичності </w:t>
      </w:r>
      <w:r w:rsidR="00B0573F" w:rsidRPr="00601585">
        <w:t xml:space="preserve">інформації, до якої вони мають доступ в </w:t>
      </w:r>
      <w:r w:rsidRPr="00601585">
        <w:t xml:space="preserve">інформаційній </w:t>
      </w:r>
      <w:r w:rsidR="00B0573F" w:rsidRPr="00601585">
        <w:t>системі.</w:t>
      </w:r>
    </w:p>
    <w:p w:rsidR="007E4E1C" w:rsidRPr="00601585" w:rsidRDefault="007E4E1C" w:rsidP="00601585">
      <w:pPr>
        <w:pStyle w:val="a3"/>
      </w:pPr>
      <w:r w:rsidRPr="00601585">
        <w:rPr>
          <w:noProof/>
          <w:color w:val="FF0000"/>
          <w:u w:val="single"/>
        </w:rPr>
        <w:t>Рекомендації з реалізації:</w:t>
      </w:r>
      <w:r w:rsidRPr="00601585">
        <w:rPr>
          <w:noProof/>
        </w:rPr>
        <w:t xml:space="preserve"> Немає.</w:t>
      </w:r>
    </w:p>
    <w:p w:rsidR="00B0573F" w:rsidRPr="00601585" w:rsidRDefault="00B0573F" w:rsidP="00601585">
      <w:pPr>
        <w:pStyle w:val="a3"/>
      </w:pPr>
      <w:r w:rsidRPr="00601585">
        <w:t>Пов</w:t>
      </w:r>
      <w:r w:rsidR="00856568" w:rsidRPr="00601585">
        <w:t>’</w:t>
      </w:r>
      <w:r w:rsidRPr="00601585">
        <w:t xml:space="preserve">язані заходи: </w:t>
      </w:r>
      <w:hyperlink w:anchor="_AC-3_ЗАБЕЗПЕЧЕННЯ_ДОСТУПУ" w:history="1">
        <w:r w:rsidR="0030112D" w:rsidRPr="00601585">
          <w:rPr>
            <w:rStyle w:val="af1"/>
            <w:noProof/>
          </w:rPr>
          <w:t>AC-3</w:t>
        </w:r>
      </w:hyperlink>
      <w:r w:rsidRPr="00601585">
        <w:t xml:space="preserve">, </w:t>
      </w:r>
      <w:hyperlink w:anchor="_AC-4_УПРАВЛІННЯ_ІНФОРМАЦІЙНИМИ" w:history="1">
        <w:r w:rsidR="0030112D" w:rsidRPr="00601585">
          <w:rPr>
            <w:rStyle w:val="af1"/>
            <w:rFonts w:eastAsia="Times New Roman"/>
            <w:bCs/>
            <w:lang w:eastAsia="uk-UA"/>
          </w:rPr>
          <w:t>AC-4</w:t>
        </w:r>
      </w:hyperlink>
      <w:r w:rsidRPr="00601585">
        <w:t>.</w:t>
      </w:r>
    </w:p>
    <w:p w:rsidR="00B0573F" w:rsidRPr="00601585" w:rsidRDefault="00B0573F" w:rsidP="00601585">
      <w:pPr>
        <w:pStyle w:val="5"/>
        <w:rPr>
          <w:rFonts w:ascii="Times New Roman" w:hAnsi="Times New Roman" w:cs="Times New Roman"/>
          <w:szCs w:val="24"/>
        </w:rPr>
      </w:pPr>
      <w:bookmarkStart w:id="714" w:name="_Перевірка_персоналу_|_1"/>
      <w:bookmarkEnd w:id="714"/>
      <w:r w:rsidRPr="00601585">
        <w:rPr>
          <w:rFonts w:ascii="Times New Roman" w:hAnsi="Times New Roman" w:cs="Times New Roman"/>
          <w:szCs w:val="24"/>
        </w:rPr>
        <w:t xml:space="preserve">Перевірка персоналу </w:t>
      </w:r>
      <w:r w:rsidR="009E3CA5">
        <w:rPr>
          <w:rFonts w:ascii="Times New Roman" w:hAnsi="Times New Roman" w:cs="Times New Roman"/>
          <w:szCs w:val="24"/>
        </w:rPr>
        <w:t>-</w:t>
      </w:r>
      <w:r w:rsidRPr="00601585">
        <w:rPr>
          <w:rFonts w:ascii="Times New Roman" w:hAnsi="Times New Roman" w:cs="Times New Roman"/>
          <w:szCs w:val="24"/>
        </w:rPr>
        <w:t xml:space="preserve"> </w:t>
      </w:r>
      <w:r w:rsidR="00C23781" w:rsidRPr="00601585">
        <w:rPr>
          <w:rFonts w:ascii="Times New Roman" w:hAnsi="Times New Roman" w:cs="Times New Roman"/>
          <w:szCs w:val="24"/>
        </w:rPr>
        <w:t>інструктаж</w:t>
      </w:r>
      <w:r w:rsidRPr="00601585">
        <w:rPr>
          <w:rFonts w:ascii="Times New Roman" w:hAnsi="Times New Roman" w:cs="Times New Roman"/>
          <w:szCs w:val="24"/>
        </w:rPr>
        <w:t xml:space="preserve"> </w:t>
      </w:r>
    </w:p>
    <w:p w:rsidR="00B0573F" w:rsidRPr="00601585" w:rsidRDefault="003B0E0D" w:rsidP="00601585">
      <w:pPr>
        <w:pStyle w:val="a3"/>
      </w:pPr>
      <w:r w:rsidRPr="00601585">
        <w:t>П</w:t>
      </w:r>
      <w:r w:rsidR="00B0573F" w:rsidRPr="00601585">
        <w:t>ерекон</w:t>
      </w:r>
      <w:r w:rsidRPr="00601585">
        <w:t>атися</w:t>
      </w:r>
      <w:r w:rsidR="00B0573F" w:rsidRPr="00601585">
        <w:t>, що особи, які звертаються до системи обробки, зберігання або передачі типів інформації</w:t>
      </w:r>
      <w:r w:rsidR="00FA01F2" w:rsidRPr="00601585">
        <w:t xml:space="preserve"> з обмеженим доступом</w:t>
      </w:r>
      <w:r w:rsidR="00B0573F" w:rsidRPr="00601585">
        <w:t>, які вимагають офіційного вповноваження, є офіційно проінструктованими про всі відповідні типи інформації, до якої вони мають доступ в системі.</w:t>
      </w:r>
    </w:p>
    <w:p w:rsidR="007E4E1C" w:rsidRPr="00601585" w:rsidRDefault="007E4E1C" w:rsidP="00601585">
      <w:pPr>
        <w:pStyle w:val="a3"/>
      </w:pPr>
      <w:r w:rsidRPr="00601585">
        <w:rPr>
          <w:noProof/>
          <w:color w:val="FF0000"/>
          <w:u w:val="single"/>
        </w:rPr>
        <w:t>Рекомендації з реалізації:</w:t>
      </w:r>
      <w:r w:rsidRPr="00601585">
        <w:rPr>
          <w:noProof/>
        </w:rPr>
        <w:t xml:space="preserve"> До типів інформації, для доступу до якої необхідне проходження спеціального інструктажу, </w:t>
      </w:r>
      <w:r w:rsidR="00856568" w:rsidRPr="00601585">
        <w:rPr>
          <w:noProof/>
        </w:rPr>
        <w:t xml:space="preserve">належить </w:t>
      </w:r>
      <w:r w:rsidR="00FA01F2" w:rsidRPr="00601585">
        <w:rPr>
          <w:noProof/>
        </w:rPr>
        <w:t>будь-яка інформація з обмеженим доступом (</w:t>
      </w:r>
      <w:r w:rsidR="006F1265" w:rsidRPr="00601585">
        <w:rPr>
          <w:noProof/>
        </w:rPr>
        <w:t>персональні дані, критична інформація, таємна інформація</w:t>
      </w:r>
      <w:r w:rsidR="00FA01F2" w:rsidRPr="00601585">
        <w:rPr>
          <w:noProof/>
        </w:rPr>
        <w:t>).</w:t>
      </w:r>
    </w:p>
    <w:p w:rsidR="00B0573F" w:rsidRPr="00601585" w:rsidRDefault="00B0573F" w:rsidP="00601585">
      <w:pPr>
        <w:pStyle w:val="a3"/>
      </w:pPr>
      <w:r w:rsidRPr="00601585">
        <w:t>Пов</w:t>
      </w:r>
      <w:r w:rsidR="00856568" w:rsidRPr="00601585">
        <w:t>’</w:t>
      </w:r>
      <w:r w:rsidRPr="00601585">
        <w:t xml:space="preserve">язані заходи: </w:t>
      </w:r>
      <w:hyperlink w:anchor="_AC-3_ЗАБЕЗПЕЧЕННЯ_ДОСТУПУ" w:history="1">
        <w:r w:rsidR="0030112D" w:rsidRPr="00601585">
          <w:rPr>
            <w:rStyle w:val="af1"/>
            <w:noProof/>
          </w:rPr>
          <w:t>AC-3</w:t>
        </w:r>
      </w:hyperlink>
      <w:r w:rsidRPr="00601585">
        <w:t xml:space="preserve">, </w:t>
      </w:r>
      <w:hyperlink w:anchor="_AC-4_УПРАВЛІННЯ_ІНФОРМАЦІЙНИМИ" w:history="1">
        <w:r w:rsidR="0030112D" w:rsidRPr="00601585">
          <w:rPr>
            <w:rStyle w:val="af1"/>
            <w:rFonts w:eastAsia="Times New Roman"/>
            <w:bCs/>
            <w:lang w:eastAsia="uk-UA"/>
          </w:rPr>
          <w:t>AC-4</w:t>
        </w:r>
      </w:hyperlink>
      <w:r w:rsidRPr="00601585">
        <w:t>.</w:t>
      </w:r>
    </w:p>
    <w:p w:rsidR="00B0573F" w:rsidRPr="00601585" w:rsidRDefault="00B0573F" w:rsidP="00601585">
      <w:pPr>
        <w:pStyle w:val="5"/>
        <w:rPr>
          <w:rFonts w:ascii="Times New Roman" w:hAnsi="Times New Roman" w:cs="Times New Roman"/>
          <w:szCs w:val="24"/>
        </w:rPr>
      </w:pPr>
      <w:bookmarkStart w:id="715" w:name="_Перевірка_персоналу_|_2"/>
      <w:bookmarkEnd w:id="715"/>
      <w:r w:rsidRPr="00601585">
        <w:rPr>
          <w:rFonts w:ascii="Times New Roman" w:hAnsi="Times New Roman" w:cs="Times New Roman"/>
          <w:szCs w:val="24"/>
        </w:rPr>
        <w:t xml:space="preserve">Перевірка персоналу </w:t>
      </w:r>
      <w:r w:rsidR="009E3CA5">
        <w:rPr>
          <w:rFonts w:ascii="Times New Roman" w:hAnsi="Times New Roman" w:cs="Times New Roman"/>
          <w:szCs w:val="24"/>
        </w:rPr>
        <w:t>-</w:t>
      </w:r>
      <w:r w:rsidR="00EF4AC2" w:rsidRPr="00601585">
        <w:rPr>
          <w:rFonts w:ascii="Times New Roman" w:hAnsi="Times New Roman" w:cs="Times New Roman"/>
          <w:szCs w:val="24"/>
        </w:rPr>
        <w:t xml:space="preserve"> Інформація, що потребує додаткових</w:t>
      </w:r>
      <w:r w:rsidRPr="00601585">
        <w:rPr>
          <w:rFonts w:ascii="Times New Roman" w:hAnsi="Times New Roman" w:cs="Times New Roman"/>
          <w:szCs w:val="24"/>
        </w:rPr>
        <w:t xml:space="preserve"> заход</w:t>
      </w:r>
      <w:r w:rsidR="00EF4AC2" w:rsidRPr="00601585">
        <w:rPr>
          <w:rFonts w:ascii="Times New Roman" w:hAnsi="Times New Roman" w:cs="Times New Roman"/>
          <w:szCs w:val="24"/>
        </w:rPr>
        <w:t>ів</w:t>
      </w:r>
      <w:r w:rsidRPr="00601585">
        <w:rPr>
          <w:rFonts w:ascii="Times New Roman" w:hAnsi="Times New Roman" w:cs="Times New Roman"/>
          <w:szCs w:val="24"/>
        </w:rPr>
        <w:t xml:space="preserve"> захисту</w:t>
      </w:r>
    </w:p>
    <w:p w:rsidR="00B0573F" w:rsidRPr="00601585" w:rsidRDefault="00C23781" w:rsidP="00601585">
      <w:pPr>
        <w:pStyle w:val="a3"/>
      </w:pPr>
      <w:r w:rsidRPr="00601585">
        <w:t>П</w:t>
      </w:r>
      <w:r w:rsidR="00B0573F" w:rsidRPr="00601585">
        <w:t>ерекон</w:t>
      </w:r>
      <w:r w:rsidRPr="00601585">
        <w:t>атися</w:t>
      </w:r>
      <w:r w:rsidR="00B0573F" w:rsidRPr="00601585">
        <w:t xml:space="preserve">, що особи, які звертаються до </w:t>
      </w:r>
      <w:r w:rsidR="00EF4AC2" w:rsidRPr="00601585">
        <w:t>ІС</w:t>
      </w:r>
      <w:r w:rsidR="00856568" w:rsidRPr="00601585">
        <w:t xml:space="preserve"> та</w:t>
      </w:r>
      <w:r w:rsidR="00EF4AC2" w:rsidRPr="00601585">
        <w:t xml:space="preserve"> які зберігають, обробляють або передають </w:t>
      </w:r>
      <w:r w:rsidR="00B0573F" w:rsidRPr="00601585">
        <w:t>інформаці</w:t>
      </w:r>
      <w:r w:rsidR="00EF4AC2" w:rsidRPr="00601585">
        <w:t>ю</w:t>
      </w:r>
      <w:r w:rsidR="00B0573F" w:rsidRPr="00601585">
        <w:t xml:space="preserve">, що потребує </w:t>
      </w:r>
      <w:r w:rsidR="00EF4AC2" w:rsidRPr="00601585">
        <w:t>додаткових заходів</w:t>
      </w:r>
      <w:r w:rsidR="00B0573F" w:rsidRPr="00601585">
        <w:t xml:space="preserve"> захисту:</w:t>
      </w:r>
    </w:p>
    <w:p w:rsidR="00B0573F" w:rsidRPr="00601585" w:rsidRDefault="00856568" w:rsidP="00601585">
      <w:pPr>
        <w:pStyle w:val="6"/>
        <w:numPr>
          <w:ilvl w:val="0"/>
          <w:numId w:val="503"/>
        </w:numPr>
        <w:ind w:left="2127" w:hanging="709"/>
        <w:rPr>
          <w:rFonts w:cs="Times New Roman"/>
          <w:szCs w:val="24"/>
        </w:rPr>
      </w:pPr>
      <w:r w:rsidRPr="00601585">
        <w:rPr>
          <w:rFonts w:cs="Times New Roman"/>
          <w:szCs w:val="24"/>
        </w:rPr>
        <w:t>м</w:t>
      </w:r>
      <w:r w:rsidR="00EA499D" w:rsidRPr="00601585">
        <w:rPr>
          <w:rFonts w:cs="Times New Roman"/>
          <w:szCs w:val="24"/>
        </w:rPr>
        <w:t xml:space="preserve">ають </w:t>
      </w:r>
      <w:r w:rsidRPr="00601585">
        <w:rPr>
          <w:rFonts w:cs="Times New Roman"/>
          <w:szCs w:val="24"/>
        </w:rPr>
        <w:t xml:space="preserve">чинний </w:t>
      </w:r>
      <w:r w:rsidR="00EA499D" w:rsidRPr="00601585">
        <w:rPr>
          <w:rFonts w:cs="Times New Roman"/>
          <w:szCs w:val="24"/>
        </w:rPr>
        <w:t>дозвіл на доступ, який відповідає законам, наказам, настановам, директивам тощо</w:t>
      </w:r>
      <w:r w:rsidR="00B0573F" w:rsidRPr="00601585">
        <w:rPr>
          <w:rFonts w:cs="Times New Roman"/>
          <w:szCs w:val="24"/>
        </w:rPr>
        <w:t>;</w:t>
      </w:r>
    </w:p>
    <w:p w:rsidR="00B0573F" w:rsidRPr="00601585" w:rsidRDefault="00856568" w:rsidP="00601585">
      <w:pPr>
        <w:pStyle w:val="6"/>
        <w:ind w:left="2127" w:hanging="709"/>
        <w:rPr>
          <w:rFonts w:cs="Times New Roman"/>
          <w:szCs w:val="24"/>
        </w:rPr>
      </w:pPr>
      <w:r w:rsidRPr="00601585">
        <w:rPr>
          <w:rFonts w:cs="Times New Roman"/>
          <w:szCs w:val="24"/>
        </w:rPr>
        <w:t>з</w:t>
      </w:r>
      <w:r w:rsidR="00B0573F" w:rsidRPr="00601585">
        <w:rPr>
          <w:rFonts w:cs="Times New Roman"/>
          <w:szCs w:val="24"/>
        </w:rPr>
        <w:t>адовольняють [</w:t>
      </w:r>
      <w:r w:rsidR="00B0573F" w:rsidRPr="00601585">
        <w:rPr>
          <w:rFonts w:cs="Times New Roman"/>
          <w:i/>
          <w:szCs w:val="24"/>
        </w:rPr>
        <w:t>Призначення: визначені організацією додаткові критерії відбору персоналу</w:t>
      </w:r>
      <w:r w:rsidR="00B0573F" w:rsidRPr="00601585">
        <w:rPr>
          <w:rFonts w:cs="Times New Roman"/>
          <w:szCs w:val="24"/>
        </w:rPr>
        <w:t>].</w:t>
      </w:r>
    </w:p>
    <w:p w:rsidR="007E4E1C" w:rsidRPr="00601585" w:rsidRDefault="007E4E1C" w:rsidP="00601585">
      <w:pPr>
        <w:pStyle w:val="a3"/>
      </w:pPr>
      <w:r w:rsidRPr="00601585">
        <w:rPr>
          <w:noProof/>
          <w:color w:val="FF0000"/>
          <w:u w:val="single"/>
        </w:rPr>
        <w:t>Рекомендації з реалізації:</w:t>
      </w:r>
      <w:r w:rsidRPr="00601585">
        <w:rPr>
          <w:noProof/>
        </w:rPr>
        <w:t xml:space="preserve"> До інформації, яка потребує </w:t>
      </w:r>
      <w:r w:rsidR="00EF4AC2" w:rsidRPr="00601585">
        <w:rPr>
          <w:noProof/>
        </w:rPr>
        <w:t>додаткових заходів</w:t>
      </w:r>
      <w:r w:rsidRPr="00601585">
        <w:rPr>
          <w:noProof/>
        </w:rPr>
        <w:t xml:space="preserve"> захисту, </w:t>
      </w:r>
      <w:r w:rsidR="00856568" w:rsidRPr="00601585">
        <w:rPr>
          <w:noProof/>
        </w:rPr>
        <w:t>належить</w:t>
      </w:r>
      <w:r w:rsidR="00EF4AC2" w:rsidRPr="00601585">
        <w:rPr>
          <w:noProof/>
        </w:rPr>
        <w:t xml:space="preserve"> </w:t>
      </w:r>
      <w:r w:rsidR="00FA01F2" w:rsidRPr="00601585">
        <w:rPr>
          <w:noProof/>
        </w:rPr>
        <w:t>критична</w:t>
      </w:r>
      <w:r w:rsidRPr="00601585">
        <w:rPr>
          <w:noProof/>
        </w:rPr>
        <w:t xml:space="preserve"> інформація</w:t>
      </w:r>
      <w:r w:rsidR="006F1265" w:rsidRPr="00601585">
        <w:rPr>
          <w:noProof/>
        </w:rPr>
        <w:t>, персональні дані та таємна інформація</w:t>
      </w:r>
      <w:r w:rsidRPr="00601585">
        <w:rPr>
          <w:noProof/>
        </w:rPr>
        <w:t>.</w:t>
      </w:r>
    </w:p>
    <w:p w:rsidR="00B0573F" w:rsidRPr="00601585" w:rsidRDefault="00B0573F" w:rsidP="00601585">
      <w:pPr>
        <w:pStyle w:val="a3"/>
      </w:pPr>
      <w:r w:rsidRPr="00601585">
        <w:t>Пов</w:t>
      </w:r>
      <w:r w:rsidR="00856568" w:rsidRPr="00601585">
        <w:t>’</w:t>
      </w:r>
      <w:r w:rsidRPr="00601585">
        <w:t>язані заходи: Немає.</w:t>
      </w:r>
    </w:p>
    <w:p w:rsidR="00B0573F" w:rsidRPr="00601585" w:rsidRDefault="00B0573F" w:rsidP="00601585">
      <w:pPr>
        <w:pStyle w:val="5"/>
        <w:rPr>
          <w:rFonts w:ascii="Times New Roman" w:hAnsi="Times New Roman" w:cs="Times New Roman"/>
          <w:szCs w:val="24"/>
        </w:rPr>
      </w:pPr>
      <w:bookmarkStart w:id="716" w:name="_Перевірка_персоналу_|_3"/>
      <w:bookmarkEnd w:id="716"/>
      <w:r w:rsidRPr="00601585">
        <w:rPr>
          <w:rFonts w:ascii="Times New Roman" w:hAnsi="Times New Roman" w:cs="Times New Roman"/>
          <w:szCs w:val="24"/>
        </w:rPr>
        <w:t xml:space="preserve">Перевірка персоналу </w:t>
      </w:r>
      <w:r w:rsidR="009E3CA5">
        <w:rPr>
          <w:rFonts w:ascii="Times New Roman" w:hAnsi="Times New Roman" w:cs="Times New Roman"/>
          <w:szCs w:val="24"/>
        </w:rPr>
        <w:t>-</w:t>
      </w:r>
      <w:r w:rsidRPr="00601585">
        <w:rPr>
          <w:rFonts w:ascii="Times New Roman" w:hAnsi="Times New Roman" w:cs="Times New Roman"/>
          <w:szCs w:val="24"/>
        </w:rPr>
        <w:t xml:space="preserve"> Вимоги до громадянства</w:t>
      </w:r>
    </w:p>
    <w:p w:rsidR="00B0573F" w:rsidRPr="00601585" w:rsidRDefault="00C23781" w:rsidP="00601585">
      <w:pPr>
        <w:pStyle w:val="a3"/>
      </w:pPr>
      <w:r w:rsidRPr="00601585">
        <w:t>П</w:t>
      </w:r>
      <w:r w:rsidR="00B0573F" w:rsidRPr="00601585">
        <w:t>ерекон</w:t>
      </w:r>
      <w:r w:rsidRPr="00601585">
        <w:t>атися</w:t>
      </w:r>
      <w:r w:rsidR="00B0573F" w:rsidRPr="00601585">
        <w:t>, що особи, які звертаються до системи обробки, зберігання або передачі [</w:t>
      </w:r>
      <w:r w:rsidR="00B0573F" w:rsidRPr="00601585">
        <w:rPr>
          <w:i/>
        </w:rPr>
        <w:t>Призначення: визначених організацією типів інформації</w:t>
      </w:r>
      <w:r w:rsidR="00B0573F" w:rsidRPr="00601585">
        <w:t>], задовольняють [</w:t>
      </w:r>
      <w:r w:rsidR="00B0573F" w:rsidRPr="00601585">
        <w:rPr>
          <w:i/>
        </w:rPr>
        <w:t>Призначення: визначені організацією вимоги до громадянства</w:t>
      </w:r>
      <w:r w:rsidR="00B0573F" w:rsidRPr="00601585">
        <w:t>].</w:t>
      </w:r>
    </w:p>
    <w:p w:rsidR="007E4E1C" w:rsidRPr="00601585" w:rsidRDefault="007E4E1C" w:rsidP="00601585">
      <w:pPr>
        <w:pStyle w:val="a3"/>
      </w:pPr>
      <w:r w:rsidRPr="00601585">
        <w:rPr>
          <w:noProof/>
          <w:color w:val="FF0000"/>
          <w:u w:val="single"/>
        </w:rPr>
        <w:t>Рекомендації з реалізації:</w:t>
      </w:r>
      <w:r w:rsidRPr="00601585">
        <w:rPr>
          <w:noProof/>
        </w:rPr>
        <w:t xml:space="preserve"> Немає.</w:t>
      </w:r>
    </w:p>
    <w:p w:rsidR="00B0573F" w:rsidRPr="00601585" w:rsidRDefault="00B0573F" w:rsidP="00601585">
      <w:pPr>
        <w:pStyle w:val="a3"/>
      </w:pPr>
      <w:r w:rsidRPr="00601585">
        <w:t>Пов</w:t>
      </w:r>
      <w:r w:rsidR="00856568" w:rsidRPr="00601585">
        <w:t>’</w:t>
      </w:r>
      <w:r w:rsidRPr="00601585">
        <w:t>язані заходи: Немає.</w:t>
      </w:r>
    </w:p>
    <w:p w:rsidR="00B0573F" w:rsidRPr="00601585" w:rsidRDefault="00B0573F" w:rsidP="00601585">
      <w:pPr>
        <w:pStyle w:val="a3"/>
        <w:tabs>
          <w:tab w:val="left" w:pos="1843"/>
          <w:tab w:val="left" w:pos="3652"/>
        </w:tabs>
        <w:spacing w:after="200"/>
        <w:ind w:left="851"/>
        <w:rPr>
          <w:noProof/>
        </w:rPr>
      </w:pPr>
      <w:r w:rsidRPr="00601585">
        <w:rPr>
          <w:noProof/>
          <w:u w:val="single"/>
        </w:rPr>
        <w:t>Посилання:</w:t>
      </w:r>
      <w:r w:rsidR="00883D69" w:rsidRPr="00601585">
        <w:rPr>
          <w:noProof/>
        </w:rPr>
        <w:t xml:space="preserve"> FIPS Publications 199, 201.</w:t>
      </w:r>
    </w:p>
    <w:p w:rsidR="00B0573F" w:rsidRPr="00601585" w:rsidRDefault="00B0573F" w:rsidP="00601585">
      <w:pPr>
        <w:pStyle w:val="a3"/>
        <w:tabs>
          <w:tab w:val="left" w:pos="1843"/>
          <w:tab w:val="left" w:pos="3652"/>
        </w:tabs>
        <w:spacing w:after="200"/>
        <w:ind w:left="851"/>
        <w:rPr>
          <w:b/>
          <w:noProof/>
        </w:rPr>
      </w:pPr>
    </w:p>
    <w:p w:rsidR="00B0573F" w:rsidRPr="00601585" w:rsidRDefault="00B0573F" w:rsidP="00601585">
      <w:pPr>
        <w:pStyle w:val="1"/>
        <w:rPr>
          <w:rFonts w:ascii="Times New Roman" w:hAnsi="Times New Roman"/>
        </w:rPr>
      </w:pPr>
      <w:bookmarkStart w:id="717" w:name="_PS-4_Звільнення_персоналу"/>
      <w:bookmarkEnd w:id="717"/>
      <w:r w:rsidRPr="00601585">
        <w:rPr>
          <w:rFonts w:ascii="Times New Roman" w:hAnsi="Times New Roman"/>
        </w:rPr>
        <w:t>PS-4</w:t>
      </w:r>
      <w:r w:rsidRPr="00601585">
        <w:rPr>
          <w:rFonts w:ascii="Times New Roman" w:hAnsi="Times New Roman"/>
        </w:rPr>
        <w:tab/>
        <w:t>Звільнення персоналу</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B0573F" w:rsidRPr="00601585" w:rsidRDefault="00B0573F" w:rsidP="00601585">
      <w:pPr>
        <w:widowControl w:val="0"/>
        <w:ind w:left="851"/>
        <w:rPr>
          <w:noProof/>
          <w:szCs w:val="24"/>
        </w:rPr>
      </w:pPr>
      <w:r w:rsidRPr="00601585">
        <w:rPr>
          <w:noProof/>
          <w:szCs w:val="24"/>
        </w:rPr>
        <w:t>При припиненні</w:t>
      </w:r>
      <w:r w:rsidR="00EF4AC2" w:rsidRPr="00601585">
        <w:rPr>
          <w:noProof/>
          <w:szCs w:val="24"/>
        </w:rPr>
        <w:t xml:space="preserve"> особою</w:t>
      </w:r>
      <w:r w:rsidRPr="00601585">
        <w:rPr>
          <w:noProof/>
          <w:szCs w:val="24"/>
        </w:rPr>
        <w:t xml:space="preserve"> індивідуальної трудової діяльності</w:t>
      </w:r>
      <w:r w:rsidR="00EF4AC2" w:rsidRPr="00601585">
        <w:rPr>
          <w:noProof/>
          <w:szCs w:val="24"/>
        </w:rPr>
        <w:t xml:space="preserve"> в</w:t>
      </w:r>
      <w:r w:rsidRPr="00601585">
        <w:rPr>
          <w:noProof/>
          <w:szCs w:val="24"/>
        </w:rPr>
        <w:t xml:space="preserve"> організації необхідно:</w:t>
      </w:r>
    </w:p>
    <w:p w:rsidR="00B0573F" w:rsidRPr="00601585" w:rsidRDefault="00856568" w:rsidP="00601585">
      <w:pPr>
        <w:pStyle w:val="2"/>
        <w:numPr>
          <w:ilvl w:val="0"/>
          <w:numId w:val="192"/>
        </w:numPr>
        <w:ind w:left="1134" w:hanging="425"/>
        <w:rPr>
          <w:noProof/>
        </w:rPr>
      </w:pPr>
      <w:r w:rsidRPr="00601585">
        <w:rPr>
          <w:noProof/>
        </w:rPr>
        <w:t>в</w:t>
      </w:r>
      <w:r w:rsidR="00B0573F" w:rsidRPr="00601585">
        <w:rPr>
          <w:noProof/>
        </w:rPr>
        <w:t>ідключи</w:t>
      </w:r>
      <w:r w:rsidR="00C23781" w:rsidRPr="00601585">
        <w:rPr>
          <w:noProof/>
        </w:rPr>
        <w:t>ти</w:t>
      </w:r>
      <w:r w:rsidR="00B0573F" w:rsidRPr="00601585">
        <w:rPr>
          <w:noProof/>
        </w:rPr>
        <w:t xml:space="preserve"> доступ до системи в межах [</w:t>
      </w:r>
      <w:r w:rsidR="00B0573F" w:rsidRPr="00601585">
        <w:rPr>
          <w:i/>
          <w:noProof/>
        </w:rPr>
        <w:t>Призначення: визначеного організацією періоду часу</w:t>
      </w:r>
      <w:r w:rsidR="00B0573F" w:rsidRPr="00601585">
        <w:rPr>
          <w:noProof/>
        </w:rPr>
        <w:t>];</w:t>
      </w:r>
    </w:p>
    <w:p w:rsidR="00B0573F" w:rsidRPr="00601585" w:rsidRDefault="00856568" w:rsidP="00601585">
      <w:pPr>
        <w:pStyle w:val="2"/>
        <w:rPr>
          <w:noProof/>
        </w:rPr>
      </w:pPr>
      <w:r w:rsidRPr="00601585">
        <w:rPr>
          <w:noProof/>
        </w:rPr>
        <w:t>з</w:t>
      </w:r>
      <w:r w:rsidR="00B0573F" w:rsidRPr="00601585">
        <w:rPr>
          <w:noProof/>
        </w:rPr>
        <w:t xml:space="preserve">авершити або скасувати всі засоби </w:t>
      </w:r>
      <w:r w:rsidR="002C0C7C" w:rsidRPr="00601585">
        <w:rPr>
          <w:noProof/>
        </w:rPr>
        <w:t>автен</w:t>
      </w:r>
      <w:r w:rsidR="00B0573F" w:rsidRPr="00601585">
        <w:rPr>
          <w:noProof/>
        </w:rPr>
        <w:t>тифікації та облікові дані, пов</w:t>
      </w:r>
      <w:r w:rsidRPr="00601585">
        <w:rPr>
          <w:noProof/>
        </w:rPr>
        <w:t>’</w:t>
      </w:r>
      <w:r w:rsidR="00B0573F" w:rsidRPr="00601585">
        <w:rPr>
          <w:noProof/>
        </w:rPr>
        <w:t>язані з цією особою;</w:t>
      </w:r>
    </w:p>
    <w:p w:rsidR="00B0573F" w:rsidRPr="00601585" w:rsidRDefault="00856568" w:rsidP="00601585">
      <w:pPr>
        <w:pStyle w:val="2"/>
        <w:rPr>
          <w:noProof/>
        </w:rPr>
      </w:pPr>
      <w:r w:rsidRPr="00601585">
        <w:rPr>
          <w:noProof/>
        </w:rPr>
        <w:t>п</w:t>
      </w:r>
      <w:r w:rsidR="00B0573F" w:rsidRPr="00601585">
        <w:rPr>
          <w:noProof/>
        </w:rPr>
        <w:t xml:space="preserve">ровести співбесіди при звільненні, які </w:t>
      </w:r>
      <w:r w:rsidR="00B26D4A" w:rsidRPr="00601585">
        <w:rPr>
          <w:noProof/>
        </w:rPr>
        <w:t xml:space="preserve">містять </w:t>
      </w:r>
      <w:r w:rsidR="00B0573F" w:rsidRPr="00601585">
        <w:rPr>
          <w:noProof/>
        </w:rPr>
        <w:t>обговорення [</w:t>
      </w:r>
      <w:r w:rsidR="00B0573F" w:rsidRPr="00601585">
        <w:rPr>
          <w:i/>
          <w:noProof/>
        </w:rPr>
        <w:t>Призначення: визначених організацією тем інформаційної безпеки</w:t>
      </w:r>
      <w:r w:rsidR="00B0573F" w:rsidRPr="00601585">
        <w:rPr>
          <w:noProof/>
        </w:rPr>
        <w:t>];</w:t>
      </w:r>
    </w:p>
    <w:p w:rsidR="00B0573F" w:rsidRPr="00601585" w:rsidRDefault="00B26D4A" w:rsidP="00601585">
      <w:pPr>
        <w:pStyle w:val="2"/>
        <w:rPr>
          <w:noProof/>
        </w:rPr>
      </w:pPr>
      <w:r w:rsidRPr="00601585">
        <w:rPr>
          <w:noProof/>
        </w:rPr>
        <w:t>о</w:t>
      </w:r>
      <w:r w:rsidR="00B0573F" w:rsidRPr="00601585">
        <w:rPr>
          <w:noProof/>
        </w:rPr>
        <w:t>тримати всі</w:t>
      </w:r>
      <w:r w:rsidR="00317E25">
        <w:rPr>
          <w:noProof/>
        </w:rPr>
        <w:t>,</w:t>
      </w:r>
      <w:r w:rsidR="00B0573F" w:rsidRPr="00601585">
        <w:rPr>
          <w:noProof/>
        </w:rPr>
        <w:t xml:space="preserve"> пов</w:t>
      </w:r>
      <w:r w:rsidRPr="00601585">
        <w:rPr>
          <w:noProof/>
        </w:rPr>
        <w:t>’</w:t>
      </w:r>
      <w:r w:rsidR="00B0573F" w:rsidRPr="00601585">
        <w:rPr>
          <w:noProof/>
        </w:rPr>
        <w:t>язані з безпекою</w:t>
      </w:r>
      <w:r w:rsidR="00317E25">
        <w:rPr>
          <w:noProof/>
        </w:rPr>
        <w:t>,</w:t>
      </w:r>
      <w:r w:rsidR="00B0573F" w:rsidRPr="00601585">
        <w:rPr>
          <w:noProof/>
        </w:rPr>
        <w:t xml:space="preserve"> організаційні системні властивості;</w:t>
      </w:r>
    </w:p>
    <w:p w:rsidR="00B0573F" w:rsidRPr="00601585" w:rsidRDefault="00B26D4A" w:rsidP="00601585">
      <w:pPr>
        <w:pStyle w:val="2"/>
        <w:rPr>
          <w:noProof/>
        </w:rPr>
      </w:pPr>
      <w:r w:rsidRPr="00601585">
        <w:rPr>
          <w:noProof/>
        </w:rPr>
        <w:t>з</w:t>
      </w:r>
      <w:r w:rsidR="00B0573F" w:rsidRPr="00601585">
        <w:rPr>
          <w:noProof/>
        </w:rPr>
        <w:t xml:space="preserve">берігати доступ до організаційної інформації та систем, які раніше контролювала звільнена особа; </w:t>
      </w:r>
    </w:p>
    <w:p w:rsidR="00B0573F" w:rsidRPr="00601585" w:rsidRDefault="00B26D4A" w:rsidP="00601585">
      <w:pPr>
        <w:pStyle w:val="2"/>
        <w:rPr>
          <w:noProof/>
        </w:rPr>
      </w:pPr>
      <w:r w:rsidRPr="00601585">
        <w:rPr>
          <w:noProof/>
        </w:rPr>
        <w:t>п</w:t>
      </w:r>
      <w:r w:rsidR="00B0573F" w:rsidRPr="00601585">
        <w:rPr>
          <w:noProof/>
        </w:rPr>
        <w:t>овідомити [</w:t>
      </w:r>
      <w:r w:rsidR="00B0573F" w:rsidRPr="00601585">
        <w:rPr>
          <w:i/>
          <w:noProof/>
        </w:rPr>
        <w:t xml:space="preserve">Призначення: визначені організацією персонал або </w:t>
      </w:r>
      <w:r w:rsidR="00EF4AC2" w:rsidRPr="00601585">
        <w:rPr>
          <w:i/>
          <w:noProof/>
        </w:rPr>
        <w:t>ролі</w:t>
      </w:r>
      <w:r w:rsidR="00B0573F" w:rsidRPr="00601585">
        <w:rPr>
          <w:noProof/>
        </w:rPr>
        <w:t>] протягом [</w:t>
      </w:r>
      <w:r w:rsidR="00B0573F" w:rsidRPr="00601585">
        <w:rPr>
          <w:i/>
          <w:noProof/>
        </w:rPr>
        <w:t>Призначення: визначеного організацією періоду часу</w:t>
      </w:r>
      <w:r w:rsidR="00B0573F" w:rsidRPr="00601585">
        <w:rPr>
          <w:noProof/>
        </w:rPr>
        <w:t>].</w:t>
      </w:r>
    </w:p>
    <w:p w:rsidR="007E4E1C" w:rsidRPr="00601585" w:rsidRDefault="007E4E1C" w:rsidP="00601585">
      <w:pPr>
        <w:pStyle w:val="a3"/>
        <w:spacing w:after="160"/>
        <w:ind w:left="851"/>
        <w:rPr>
          <w:noProof/>
          <w:u w:val="single"/>
        </w:rPr>
      </w:pPr>
      <w:r w:rsidRPr="00601585">
        <w:rPr>
          <w:noProof/>
          <w:color w:val="FF0000"/>
          <w:u w:val="single"/>
        </w:rPr>
        <w:t>Рекомендації з реалізації:</w:t>
      </w:r>
      <w:r w:rsidRPr="00601585">
        <w:rPr>
          <w:noProof/>
        </w:rPr>
        <w:t xml:space="preserve"> До </w:t>
      </w:r>
      <w:r w:rsidR="00EF4AC2" w:rsidRPr="00601585">
        <w:rPr>
          <w:noProof/>
        </w:rPr>
        <w:t>влас</w:t>
      </w:r>
      <w:r w:rsidR="00EA499D" w:rsidRPr="00601585">
        <w:rPr>
          <w:noProof/>
        </w:rPr>
        <w:t xml:space="preserve">тивості </w:t>
      </w:r>
      <w:r w:rsidRPr="00601585">
        <w:rPr>
          <w:noProof/>
        </w:rPr>
        <w:t xml:space="preserve">системи </w:t>
      </w:r>
      <w:r w:rsidR="00B26D4A" w:rsidRPr="00601585">
        <w:rPr>
          <w:noProof/>
        </w:rPr>
        <w:t>належать</w:t>
      </w:r>
      <w:r w:rsidRPr="00601585">
        <w:rPr>
          <w:noProof/>
        </w:rPr>
        <w:t xml:space="preserve">: токени автентифікації, технічні посібники адміністрації системи, ключі, ідентифікаційні картки та </w:t>
      </w:r>
      <w:r w:rsidR="00EA499D" w:rsidRPr="00601585">
        <w:rPr>
          <w:noProof/>
        </w:rPr>
        <w:t xml:space="preserve">інші </w:t>
      </w:r>
      <w:r w:rsidRPr="00601585">
        <w:rPr>
          <w:noProof/>
        </w:rPr>
        <w:t xml:space="preserve">дані. Вихідні співбесіди </w:t>
      </w:r>
      <w:r w:rsidR="00EF4AC2" w:rsidRPr="00601585">
        <w:rPr>
          <w:noProof/>
        </w:rPr>
        <w:t xml:space="preserve">можуть </w:t>
      </w:r>
      <w:r w:rsidRPr="00601585">
        <w:rPr>
          <w:noProof/>
        </w:rPr>
        <w:t>гаранту</w:t>
      </w:r>
      <w:r w:rsidR="00EF4AC2" w:rsidRPr="00601585">
        <w:rPr>
          <w:noProof/>
        </w:rPr>
        <w:t>вати</w:t>
      </w:r>
      <w:r w:rsidRPr="00601585">
        <w:rPr>
          <w:noProof/>
        </w:rPr>
        <w:t>, що особи, які завершують трудову діяльність, розуміють обмеження безпеки, які накладені на колишніх працівників. Під час вихідних бесід можуть п</w:t>
      </w:r>
      <w:r w:rsidR="00B26D4A" w:rsidRPr="00601585">
        <w:rPr>
          <w:noProof/>
        </w:rPr>
        <w:t>орушув</w:t>
      </w:r>
      <w:r w:rsidRPr="00601585">
        <w:rPr>
          <w:noProof/>
        </w:rPr>
        <w:t xml:space="preserve">атися </w:t>
      </w:r>
      <w:r w:rsidR="00B26D4A" w:rsidRPr="00601585">
        <w:rPr>
          <w:noProof/>
        </w:rPr>
        <w:t xml:space="preserve">такі </w:t>
      </w:r>
      <w:r w:rsidRPr="00601585">
        <w:rPr>
          <w:noProof/>
        </w:rPr>
        <w:t>теми: нагадування про угоди щодо нерозголошення</w:t>
      </w:r>
      <w:r w:rsidR="00EA499D" w:rsidRPr="00601585">
        <w:rPr>
          <w:noProof/>
        </w:rPr>
        <w:t>;</w:t>
      </w:r>
      <w:r w:rsidRPr="00601585">
        <w:rPr>
          <w:noProof/>
        </w:rPr>
        <w:t xml:space="preserve"> можливі обмеження щодо майбутньої роботи</w:t>
      </w:r>
      <w:r w:rsidR="00EA499D" w:rsidRPr="00601585">
        <w:rPr>
          <w:noProof/>
        </w:rPr>
        <w:t xml:space="preserve"> та інші</w:t>
      </w:r>
      <w:r w:rsidRPr="00601585">
        <w:rPr>
          <w:noProof/>
        </w:rPr>
        <w:t>. У певних ситуаціях має бути проведена деактивація системних облікових записів.</w:t>
      </w:r>
    </w:p>
    <w:p w:rsidR="00B0573F" w:rsidRPr="00601585" w:rsidRDefault="00B0573F" w:rsidP="00601585">
      <w:pPr>
        <w:pStyle w:val="a3"/>
        <w:spacing w:after="160"/>
        <w:ind w:left="851"/>
        <w:rPr>
          <w:u w:val="single"/>
        </w:rPr>
      </w:pPr>
      <w:r w:rsidRPr="00601585">
        <w:rPr>
          <w:noProof/>
          <w:u w:val="single"/>
        </w:rPr>
        <w:t>Пов</w:t>
      </w:r>
      <w:r w:rsidR="00B26D4A" w:rsidRPr="00601585">
        <w:rPr>
          <w:noProof/>
          <w:u w:val="single"/>
        </w:rPr>
        <w:t>’</w:t>
      </w:r>
      <w:r w:rsidRPr="00601585">
        <w:rPr>
          <w:noProof/>
          <w:u w:val="single"/>
        </w:rPr>
        <w:t>язані заходи</w:t>
      </w:r>
      <w:r w:rsidRPr="00601585">
        <w:rPr>
          <w:noProof/>
        </w:rPr>
        <w:t xml:space="preserve">: </w:t>
      </w:r>
      <w:hyperlink w:anchor="_AC-2_УПРАВЛІННЯ_ОБЛІКОВИМИ" w:history="1">
        <w:r w:rsidR="008A75BB" w:rsidRPr="00601585">
          <w:rPr>
            <w:rStyle w:val="af1"/>
            <w:noProof/>
          </w:rPr>
          <w:t>AC-2</w:t>
        </w:r>
      </w:hyperlink>
      <w:r w:rsidRPr="00601585">
        <w:rPr>
          <w:noProof/>
        </w:rPr>
        <w:t xml:space="preserve">, </w:t>
      </w:r>
      <w:hyperlink w:anchor="_ІА-4_Управління_ідентифікацією" w:history="1">
        <w:r w:rsidR="00FE0EED" w:rsidRPr="00601585">
          <w:rPr>
            <w:rStyle w:val="af1"/>
            <w:rFonts w:eastAsia="Times New Roman"/>
            <w:bCs/>
            <w:lang w:eastAsia="uk-UA"/>
          </w:rPr>
          <w:t>ІА-4</w:t>
        </w:r>
      </w:hyperlink>
      <w:r w:rsidRPr="00601585">
        <w:rPr>
          <w:noProof/>
        </w:rPr>
        <w:t xml:space="preserve">, </w:t>
      </w:r>
      <w:hyperlink w:anchor="_РЕ-2_Авторизація_фізичного" w:history="1">
        <w:r w:rsidR="005515A7" w:rsidRPr="00601585">
          <w:rPr>
            <w:rStyle w:val="af1"/>
            <w:rFonts w:eastAsia="Times New Roman"/>
            <w:bCs/>
            <w:lang w:eastAsia="uk-UA"/>
          </w:rPr>
          <w:t>РЕ-2</w:t>
        </w:r>
      </w:hyperlink>
      <w:r w:rsidRPr="00601585">
        <w:rPr>
          <w:noProof/>
        </w:rPr>
        <w:t xml:space="preserve">, </w:t>
      </w:r>
      <w:hyperlink w:anchor="_РМ-12_Програма_інсайдерської" w:history="1">
        <w:r w:rsidR="00345088" w:rsidRPr="00601585">
          <w:rPr>
            <w:rStyle w:val="af1"/>
            <w:rFonts w:eastAsia="Times New Roman"/>
            <w:bCs/>
            <w:lang w:eastAsia="uk-UA"/>
          </w:rPr>
          <w:t>РМ-12</w:t>
        </w:r>
      </w:hyperlink>
      <w:r w:rsidRPr="00601585">
        <w:rPr>
          <w:noProof/>
        </w:rPr>
        <w:t xml:space="preserve">, </w:t>
      </w:r>
      <w:hyperlink w:anchor="_PS-6_Угоди_про" w:history="1">
        <w:r w:rsidR="00A112E1" w:rsidRPr="00601585">
          <w:rPr>
            <w:rStyle w:val="af1"/>
            <w:rFonts w:eastAsia="Times New Roman"/>
            <w:bCs/>
            <w:lang w:eastAsia="uk-UA"/>
          </w:rPr>
          <w:t>PS-6</w:t>
        </w:r>
      </w:hyperlink>
      <w:r w:rsidRPr="00601585">
        <w:rPr>
          <w:noProof/>
        </w:rPr>
        <w:t xml:space="preserve">, </w:t>
      </w:r>
      <w:hyperlink w:anchor="_PS-7_Безпека_зовнішнього" w:history="1">
        <w:r w:rsidR="004A633D" w:rsidRPr="00601585">
          <w:rPr>
            <w:rStyle w:val="af1"/>
            <w:rFonts w:eastAsia="Times New Roman"/>
            <w:bCs/>
            <w:lang w:eastAsia="uk-UA"/>
          </w:rPr>
          <w:t>PS-7</w:t>
        </w:r>
      </w:hyperlink>
      <w:r w:rsidRPr="00601585">
        <w:rPr>
          <w:noProof/>
        </w:rPr>
        <w:t>.</w:t>
      </w:r>
    </w:p>
    <w:p w:rsidR="00B0573F"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B0573F" w:rsidRPr="00601585" w:rsidRDefault="00B0573F" w:rsidP="00601585">
      <w:pPr>
        <w:pStyle w:val="5"/>
        <w:numPr>
          <w:ilvl w:val="0"/>
          <w:numId w:val="404"/>
        </w:numPr>
        <w:ind w:left="1418" w:hanging="709"/>
        <w:rPr>
          <w:rFonts w:ascii="Times New Roman" w:hAnsi="Times New Roman" w:cs="Times New Roman"/>
          <w:szCs w:val="24"/>
        </w:rPr>
      </w:pPr>
      <w:bookmarkStart w:id="718" w:name="_Звільнення_персоналу_|"/>
      <w:bookmarkEnd w:id="718"/>
      <w:r w:rsidRPr="00601585">
        <w:rPr>
          <w:rFonts w:ascii="Times New Roman" w:hAnsi="Times New Roman" w:cs="Times New Roman"/>
          <w:szCs w:val="24"/>
        </w:rPr>
        <w:t xml:space="preserve">Звільнення персоналу </w:t>
      </w:r>
      <w:r w:rsidR="009E3CA5">
        <w:rPr>
          <w:rFonts w:ascii="Times New Roman" w:hAnsi="Times New Roman" w:cs="Times New Roman"/>
          <w:szCs w:val="24"/>
        </w:rPr>
        <w:t>-</w:t>
      </w:r>
      <w:r w:rsidRPr="00601585">
        <w:rPr>
          <w:rFonts w:ascii="Times New Roman" w:hAnsi="Times New Roman" w:cs="Times New Roman"/>
          <w:szCs w:val="24"/>
        </w:rPr>
        <w:t xml:space="preserve"> Вимоги після закінчення трудової діяльності</w:t>
      </w:r>
    </w:p>
    <w:p w:rsidR="00B0573F" w:rsidRPr="00601585" w:rsidRDefault="00EA499D" w:rsidP="00601585">
      <w:pPr>
        <w:pStyle w:val="6"/>
        <w:keepNext w:val="0"/>
        <w:widowControl w:val="0"/>
        <w:numPr>
          <w:ilvl w:val="0"/>
          <w:numId w:val="405"/>
        </w:numPr>
        <w:ind w:left="1843" w:hanging="425"/>
        <w:rPr>
          <w:rFonts w:cs="Times New Roman"/>
          <w:noProof/>
          <w:szCs w:val="24"/>
        </w:rPr>
      </w:pPr>
      <w:r w:rsidRPr="00601585">
        <w:rPr>
          <w:rFonts w:cs="Times New Roman"/>
          <w:noProof/>
          <w:szCs w:val="24"/>
        </w:rPr>
        <w:t>Повідомити звільнен</w:t>
      </w:r>
      <w:r w:rsidR="006E400E" w:rsidRPr="00601585">
        <w:rPr>
          <w:rFonts w:cs="Times New Roman"/>
          <w:noProof/>
          <w:szCs w:val="24"/>
        </w:rPr>
        <w:t>х</w:t>
      </w:r>
      <w:r w:rsidRPr="00601585">
        <w:rPr>
          <w:rFonts w:cs="Times New Roman"/>
          <w:noProof/>
          <w:szCs w:val="24"/>
        </w:rPr>
        <w:t xml:space="preserve"> особ про чинні, юридично обов</w:t>
      </w:r>
      <w:r w:rsidR="00B26D4A" w:rsidRPr="00601585">
        <w:rPr>
          <w:rFonts w:cs="Times New Roman"/>
          <w:noProof/>
          <w:szCs w:val="24"/>
        </w:rPr>
        <w:t>’</w:t>
      </w:r>
      <w:r w:rsidRPr="00601585">
        <w:rPr>
          <w:rFonts w:cs="Times New Roman"/>
          <w:noProof/>
          <w:szCs w:val="24"/>
        </w:rPr>
        <w:t>язкові вимоги, що діють після закінчення трудової діяльності</w:t>
      </w:r>
      <w:r w:rsidR="00B26D4A" w:rsidRPr="00601585">
        <w:rPr>
          <w:rFonts w:cs="Times New Roman"/>
          <w:noProof/>
          <w:szCs w:val="24"/>
        </w:rPr>
        <w:t xml:space="preserve"> й</w:t>
      </w:r>
      <w:r w:rsidRPr="00601585">
        <w:rPr>
          <w:rFonts w:cs="Times New Roman"/>
          <w:noProof/>
          <w:szCs w:val="24"/>
        </w:rPr>
        <w:t xml:space="preserve"> що стосуються захисту інформації, </w:t>
      </w:r>
      <w:r w:rsidR="00B26D4A" w:rsidRPr="00601585">
        <w:rPr>
          <w:rFonts w:cs="Times New Roman"/>
          <w:noProof/>
          <w:szCs w:val="24"/>
        </w:rPr>
        <w:t xml:space="preserve">яка </w:t>
      </w:r>
      <w:r w:rsidRPr="00601585">
        <w:rPr>
          <w:rFonts w:cs="Times New Roman"/>
          <w:noProof/>
          <w:szCs w:val="24"/>
        </w:rPr>
        <w:t>стала їм відома під час вико</w:t>
      </w:r>
      <w:r w:rsidR="00B26D4A" w:rsidRPr="00601585">
        <w:rPr>
          <w:rFonts w:cs="Times New Roman"/>
          <w:noProof/>
          <w:szCs w:val="24"/>
        </w:rPr>
        <w:t>н</w:t>
      </w:r>
      <w:r w:rsidRPr="00601585">
        <w:rPr>
          <w:rFonts w:cs="Times New Roman"/>
          <w:noProof/>
          <w:szCs w:val="24"/>
        </w:rPr>
        <w:t>ання службових обов</w:t>
      </w:r>
      <w:r w:rsidR="006E400E" w:rsidRPr="00601585">
        <w:rPr>
          <w:rFonts w:cs="Times New Roman"/>
          <w:noProof/>
          <w:szCs w:val="24"/>
        </w:rPr>
        <w:t>’</w:t>
      </w:r>
      <w:r w:rsidRPr="00601585">
        <w:rPr>
          <w:rFonts w:cs="Times New Roman"/>
          <w:noProof/>
          <w:szCs w:val="24"/>
        </w:rPr>
        <w:t>язків</w:t>
      </w:r>
      <w:r w:rsidR="00B26D4A" w:rsidRPr="00601585">
        <w:rPr>
          <w:rFonts w:cs="Times New Roman"/>
          <w:noProof/>
          <w:szCs w:val="24"/>
        </w:rPr>
        <w:t>.</w:t>
      </w:r>
    </w:p>
    <w:p w:rsidR="00B0573F" w:rsidRPr="00601585" w:rsidRDefault="00C23781" w:rsidP="00601585">
      <w:pPr>
        <w:pStyle w:val="6"/>
        <w:keepNext w:val="0"/>
        <w:widowControl w:val="0"/>
        <w:rPr>
          <w:rFonts w:cs="Times New Roman"/>
          <w:noProof/>
          <w:szCs w:val="24"/>
        </w:rPr>
      </w:pPr>
      <w:r w:rsidRPr="00601585">
        <w:rPr>
          <w:rFonts w:cs="Times New Roman"/>
          <w:noProof/>
          <w:szCs w:val="24"/>
        </w:rPr>
        <w:t>В</w:t>
      </w:r>
      <w:r w:rsidR="00B0573F" w:rsidRPr="00601585">
        <w:rPr>
          <w:rFonts w:cs="Times New Roman"/>
          <w:noProof/>
          <w:szCs w:val="24"/>
        </w:rPr>
        <w:t>имага</w:t>
      </w:r>
      <w:r w:rsidRPr="00601585">
        <w:rPr>
          <w:rFonts w:cs="Times New Roman"/>
          <w:noProof/>
          <w:szCs w:val="24"/>
        </w:rPr>
        <w:t>ти</w:t>
      </w:r>
      <w:r w:rsidR="00B0573F" w:rsidRPr="00601585">
        <w:rPr>
          <w:rFonts w:cs="Times New Roman"/>
          <w:noProof/>
          <w:szCs w:val="24"/>
        </w:rPr>
        <w:t xml:space="preserve"> від звільнених осіб підписати підтвердження вимог після закінчення трудової діяльності в рамках процесу звільнення.</w:t>
      </w:r>
    </w:p>
    <w:p w:rsidR="007E4E1C" w:rsidRPr="00601585" w:rsidRDefault="007E4E1C" w:rsidP="00601585">
      <w:pPr>
        <w:pStyle w:val="a3"/>
        <w:spacing w:after="200"/>
        <w:ind w:left="1276"/>
        <w:rPr>
          <w:noProof/>
          <w:u w:val="single"/>
        </w:rPr>
      </w:pPr>
      <w:r w:rsidRPr="00601585">
        <w:rPr>
          <w:noProof/>
          <w:color w:val="FF0000"/>
          <w:u w:val="single"/>
        </w:rPr>
        <w:t>Рекомендації з реалізації:</w:t>
      </w:r>
      <w:r w:rsidRPr="00601585">
        <w:rPr>
          <w:noProof/>
        </w:rPr>
        <w:t xml:space="preserve"> Організації можуть консультуватися з юри</w:t>
      </w:r>
      <w:r w:rsidR="00EA499D" w:rsidRPr="00601585">
        <w:rPr>
          <w:noProof/>
        </w:rPr>
        <w:t>д</w:t>
      </w:r>
      <w:r w:rsidRPr="00601585">
        <w:rPr>
          <w:noProof/>
        </w:rPr>
        <w:t>ичними відділами щодо вимог після закінчення трудової діяльності.</w:t>
      </w:r>
    </w:p>
    <w:p w:rsidR="00B0573F" w:rsidRPr="00601585" w:rsidRDefault="00B0573F" w:rsidP="00601585">
      <w:pPr>
        <w:pStyle w:val="a3"/>
        <w:spacing w:after="200"/>
        <w:ind w:left="1276"/>
        <w:rPr>
          <w:b/>
          <w:noProof/>
        </w:rPr>
      </w:pPr>
      <w:r w:rsidRPr="00601585">
        <w:rPr>
          <w:noProof/>
          <w:u w:val="single"/>
        </w:rPr>
        <w:t>Пов</w:t>
      </w:r>
      <w:r w:rsidR="00B26D4A" w:rsidRPr="00601585">
        <w:rPr>
          <w:noProof/>
          <w:u w:val="single"/>
        </w:rPr>
        <w:t>’</w:t>
      </w:r>
      <w:r w:rsidRPr="00601585">
        <w:rPr>
          <w:noProof/>
          <w:u w:val="single"/>
        </w:rPr>
        <w:t>язані заходи</w:t>
      </w:r>
      <w:r w:rsidRPr="00601585">
        <w:rPr>
          <w:noProof/>
        </w:rPr>
        <w:t>: Немає.</w:t>
      </w:r>
    </w:p>
    <w:p w:rsidR="00B0573F" w:rsidRPr="00601585" w:rsidRDefault="00B0573F" w:rsidP="00601585">
      <w:pPr>
        <w:pStyle w:val="5"/>
        <w:rPr>
          <w:rFonts w:ascii="Times New Roman" w:hAnsi="Times New Roman" w:cs="Times New Roman"/>
          <w:szCs w:val="24"/>
        </w:rPr>
      </w:pPr>
      <w:bookmarkStart w:id="719" w:name="_Звільнення_персоналу_|_1"/>
      <w:bookmarkEnd w:id="719"/>
      <w:r w:rsidRPr="00601585">
        <w:rPr>
          <w:rFonts w:ascii="Times New Roman" w:hAnsi="Times New Roman" w:cs="Times New Roman"/>
          <w:szCs w:val="24"/>
        </w:rPr>
        <w:t xml:space="preserve">Звільнення персоналу </w:t>
      </w:r>
      <w:r w:rsidR="009E3CA5">
        <w:rPr>
          <w:rFonts w:ascii="Times New Roman" w:hAnsi="Times New Roman" w:cs="Times New Roman"/>
          <w:szCs w:val="24"/>
        </w:rPr>
        <w:t>-</w:t>
      </w:r>
      <w:r w:rsidRPr="00601585">
        <w:rPr>
          <w:rFonts w:ascii="Times New Roman" w:hAnsi="Times New Roman" w:cs="Times New Roman"/>
          <w:szCs w:val="24"/>
        </w:rPr>
        <w:t xml:space="preserve"> Автомати</w:t>
      </w:r>
      <w:r w:rsidR="00C23781" w:rsidRPr="00601585">
        <w:rPr>
          <w:rFonts w:ascii="Times New Roman" w:hAnsi="Times New Roman" w:cs="Times New Roman"/>
          <w:szCs w:val="24"/>
        </w:rPr>
        <w:t>зоване</w:t>
      </w:r>
      <w:r w:rsidRPr="00601585">
        <w:rPr>
          <w:rFonts w:ascii="Times New Roman" w:hAnsi="Times New Roman" w:cs="Times New Roman"/>
          <w:szCs w:val="24"/>
        </w:rPr>
        <w:t xml:space="preserve"> сповіщення</w:t>
      </w:r>
    </w:p>
    <w:p w:rsidR="00B0573F" w:rsidRPr="00601585" w:rsidRDefault="00D96E06" w:rsidP="00601585">
      <w:pPr>
        <w:pStyle w:val="a3"/>
      </w:pPr>
      <w:r w:rsidRPr="00601585">
        <w:t>Впровадити</w:t>
      </w:r>
      <w:r w:rsidR="00B0573F" w:rsidRPr="00601585">
        <w:t xml:space="preserve"> автоматизовані механізми для повідомлення [</w:t>
      </w:r>
      <w:r w:rsidR="00B0573F" w:rsidRPr="00601585">
        <w:rPr>
          <w:i/>
        </w:rPr>
        <w:t xml:space="preserve">Призначення: визначеного організацією персоналу або </w:t>
      </w:r>
      <w:r w:rsidR="00EF4AC2" w:rsidRPr="00601585">
        <w:rPr>
          <w:i/>
        </w:rPr>
        <w:t>ролей</w:t>
      </w:r>
      <w:r w:rsidR="00B0573F" w:rsidRPr="00601585">
        <w:t>] після звільнення особи.</w:t>
      </w:r>
    </w:p>
    <w:p w:rsidR="007E4E1C" w:rsidRPr="00601585" w:rsidRDefault="007E4E1C" w:rsidP="00601585">
      <w:pPr>
        <w:pStyle w:val="a3"/>
      </w:pPr>
      <w:r w:rsidRPr="00601585">
        <w:rPr>
          <w:noProof/>
          <w:color w:val="FF0000"/>
          <w:u w:val="single"/>
        </w:rPr>
        <w:t>Рекомендації з реалізації:</w:t>
      </w:r>
      <w:r w:rsidRPr="00601585">
        <w:rPr>
          <w:noProof/>
        </w:rPr>
        <w:t xml:space="preserve"> Автоматизовані механізми можуть використовуватися для надсилання автоматичних сповіщень персоналу </w:t>
      </w:r>
      <w:r w:rsidR="00EA499D" w:rsidRPr="00601585">
        <w:rPr>
          <w:noProof/>
        </w:rPr>
        <w:t xml:space="preserve">організації </w:t>
      </w:r>
      <w:r w:rsidRPr="00601585">
        <w:rPr>
          <w:noProof/>
        </w:rPr>
        <w:t xml:space="preserve">або </w:t>
      </w:r>
      <w:r w:rsidR="00EA499D" w:rsidRPr="00601585">
        <w:rPr>
          <w:noProof/>
        </w:rPr>
        <w:t>конкр</w:t>
      </w:r>
      <w:r w:rsidR="006E400E" w:rsidRPr="00601585">
        <w:rPr>
          <w:noProof/>
        </w:rPr>
        <w:t>ет</w:t>
      </w:r>
      <w:r w:rsidR="00EA499D" w:rsidRPr="00601585">
        <w:rPr>
          <w:noProof/>
        </w:rPr>
        <w:t xml:space="preserve">ній </w:t>
      </w:r>
      <w:r w:rsidR="00B26D4A" w:rsidRPr="00601585">
        <w:rPr>
          <w:noProof/>
        </w:rPr>
        <w:t>р</w:t>
      </w:r>
      <w:r w:rsidRPr="00601585">
        <w:rPr>
          <w:noProof/>
        </w:rPr>
        <w:t xml:space="preserve">олі після припинення трудової діяльності. Такі </w:t>
      </w:r>
      <w:r w:rsidR="00EF4AC2" w:rsidRPr="00601585">
        <w:rPr>
          <w:noProof/>
        </w:rPr>
        <w:t>автоматизовані</w:t>
      </w:r>
      <w:r w:rsidRPr="00601585">
        <w:rPr>
          <w:noProof/>
        </w:rPr>
        <w:t xml:space="preserve"> сповіщення можуть передаватися різними способами, </w:t>
      </w:r>
      <w:r w:rsidR="00B26D4A" w:rsidRPr="00601585">
        <w:rPr>
          <w:noProof/>
        </w:rPr>
        <w:t>включно з</w:t>
      </w:r>
      <w:r w:rsidRPr="00601585">
        <w:rPr>
          <w:noProof/>
        </w:rPr>
        <w:t>, наприклад, телефон</w:t>
      </w:r>
      <w:r w:rsidR="00B26D4A" w:rsidRPr="00601585">
        <w:rPr>
          <w:noProof/>
        </w:rPr>
        <w:t>ом</w:t>
      </w:r>
      <w:r w:rsidRPr="00601585">
        <w:rPr>
          <w:noProof/>
        </w:rPr>
        <w:t>, електронн</w:t>
      </w:r>
      <w:r w:rsidR="00B26D4A" w:rsidRPr="00601585">
        <w:rPr>
          <w:noProof/>
        </w:rPr>
        <w:t>ою</w:t>
      </w:r>
      <w:r w:rsidRPr="00601585">
        <w:rPr>
          <w:noProof/>
        </w:rPr>
        <w:t xml:space="preserve"> пошт</w:t>
      </w:r>
      <w:r w:rsidR="00B26D4A" w:rsidRPr="00601585">
        <w:rPr>
          <w:noProof/>
        </w:rPr>
        <w:t>ою</w:t>
      </w:r>
      <w:r w:rsidRPr="00601585">
        <w:rPr>
          <w:noProof/>
        </w:rPr>
        <w:t>, текстов</w:t>
      </w:r>
      <w:r w:rsidR="00B26D4A" w:rsidRPr="00601585">
        <w:rPr>
          <w:noProof/>
        </w:rPr>
        <w:t>им</w:t>
      </w:r>
      <w:r w:rsidRPr="00601585">
        <w:rPr>
          <w:noProof/>
        </w:rPr>
        <w:t xml:space="preserve"> повідомлення</w:t>
      </w:r>
      <w:r w:rsidR="00B26D4A" w:rsidRPr="00601585">
        <w:rPr>
          <w:noProof/>
        </w:rPr>
        <w:t>м</w:t>
      </w:r>
      <w:r w:rsidRPr="00601585">
        <w:rPr>
          <w:noProof/>
        </w:rPr>
        <w:t>.</w:t>
      </w:r>
    </w:p>
    <w:p w:rsidR="00B0573F" w:rsidRPr="00601585" w:rsidRDefault="00B0573F" w:rsidP="00601585">
      <w:pPr>
        <w:pStyle w:val="a3"/>
      </w:pPr>
      <w:r w:rsidRPr="00601585">
        <w:t>Пов</w:t>
      </w:r>
      <w:r w:rsidR="006E400E" w:rsidRPr="00601585">
        <w:t>’</w:t>
      </w:r>
      <w:r w:rsidRPr="00601585">
        <w:t>язані заходи: Немає.</w:t>
      </w:r>
    </w:p>
    <w:p w:rsidR="00B0573F" w:rsidRPr="00601585" w:rsidRDefault="00B0573F" w:rsidP="00601585">
      <w:pPr>
        <w:pStyle w:val="a3"/>
        <w:tabs>
          <w:tab w:val="left" w:pos="1418"/>
          <w:tab w:val="left" w:pos="3652"/>
        </w:tabs>
        <w:spacing w:after="200"/>
        <w:ind w:left="851"/>
        <w:rPr>
          <w:noProof/>
          <w:u w:val="single"/>
        </w:rPr>
      </w:pPr>
      <w:r w:rsidRPr="00601585">
        <w:rPr>
          <w:noProof/>
          <w:u w:val="single"/>
        </w:rPr>
        <w:t>Посилання: Немає.</w:t>
      </w:r>
    </w:p>
    <w:p w:rsidR="00B0573F" w:rsidRPr="00601585" w:rsidRDefault="00B0573F" w:rsidP="00601585">
      <w:pPr>
        <w:pStyle w:val="a3"/>
        <w:tabs>
          <w:tab w:val="left" w:pos="1418"/>
          <w:tab w:val="left" w:pos="3652"/>
        </w:tabs>
        <w:spacing w:after="200"/>
        <w:ind w:left="851"/>
        <w:rPr>
          <w:b/>
          <w:noProof/>
        </w:rPr>
      </w:pPr>
    </w:p>
    <w:p w:rsidR="00B0573F" w:rsidRPr="00601585" w:rsidRDefault="00B0573F" w:rsidP="00601585">
      <w:pPr>
        <w:pStyle w:val="1"/>
        <w:rPr>
          <w:rFonts w:ascii="Times New Roman" w:hAnsi="Times New Roman"/>
        </w:rPr>
      </w:pPr>
      <w:bookmarkStart w:id="720" w:name="_PS-5_Переведення_персоналу"/>
      <w:bookmarkEnd w:id="720"/>
      <w:r w:rsidRPr="00601585">
        <w:rPr>
          <w:rFonts w:ascii="Times New Roman" w:hAnsi="Times New Roman"/>
        </w:rPr>
        <w:t>PS-5</w:t>
      </w:r>
      <w:r w:rsidRPr="00601585">
        <w:rPr>
          <w:rFonts w:ascii="Times New Roman" w:hAnsi="Times New Roman"/>
        </w:rPr>
        <w:tab/>
        <w:t>Переведення персоналу</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B0573F" w:rsidRPr="00601585" w:rsidRDefault="00D96E06" w:rsidP="00601585">
      <w:pPr>
        <w:pStyle w:val="2"/>
        <w:numPr>
          <w:ilvl w:val="0"/>
          <w:numId w:val="193"/>
        </w:numPr>
        <w:ind w:left="1134" w:hanging="425"/>
        <w:rPr>
          <w:noProof/>
        </w:rPr>
      </w:pPr>
      <w:r w:rsidRPr="00601585">
        <w:rPr>
          <w:noProof/>
        </w:rPr>
        <w:t>Переглядати</w:t>
      </w:r>
      <w:r w:rsidR="00B0573F" w:rsidRPr="00601585">
        <w:rPr>
          <w:noProof/>
        </w:rPr>
        <w:t xml:space="preserve"> та підтверджу</w:t>
      </w:r>
      <w:r w:rsidRPr="00601585">
        <w:rPr>
          <w:noProof/>
        </w:rPr>
        <w:t>вати</w:t>
      </w:r>
      <w:r w:rsidR="00B0573F" w:rsidRPr="00601585">
        <w:rPr>
          <w:noProof/>
        </w:rPr>
        <w:t xml:space="preserve"> поточну оперативну потребу в поточних дозволах логічного та фізичного доступу до систем </w:t>
      </w:r>
      <w:r w:rsidR="006E400E" w:rsidRPr="00601585">
        <w:rPr>
          <w:noProof/>
        </w:rPr>
        <w:t xml:space="preserve">і </w:t>
      </w:r>
      <w:r w:rsidR="00B0573F" w:rsidRPr="00601585">
        <w:rPr>
          <w:noProof/>
        </w:rPr>
        <w:t>об</w:t>
      </w:r>
      <w:r w:rsidR="006E400E" w:rsidRPr="00601585">
        <w:rPr>
          <w:noProof/>
        </w:rPr>
        <w:t>’</w:t>
      </w:r>
      <w:r w:rsidR="00B0573F" w:rsidRPr="00601585">
        <w:rPr>
          <w:noProof/>
        </w:rPr>
        <w:t>єктів, коли особи перепризначаються або переводяться на інші посади в організації</w:t>
      </w:r>
      <w:r w:rsidR="006E400E" w:rsidRPr="00601585">
        <w:rPr>
          <w:noProof/>
        </w:rPr>
        <w:t>.</w:t>
      </w:r>
    </w:p>
    <w:p w:rsidR="00B0573F" w:rsidRPr="00601585" w:rsidRDefault="00B0573F" w:rsidP="00601585">
      <w:pPr>
        <w:pStyle w:val="2"/>
        <w:rPr>
          <w:noProof/>
        </w:rPr>
      </w:pPr>
      <w:r w:rsidRPr="00601585">
        <w:rPr>
          <w:noProof/>
        </w:rPr>
        <w:t>Ініцію</w:t>
      </w:r>
      <w:r w:rsidR="00D96E06" w:rsidRPr="00601585">
        <w:rPr>
          <w:noProof/>
        </w:rPr>
        <w:t>вати</w:t>
      </w:r>
      <w:r w:rsidRPr="00601585">
        <w:rPr>
          <w:noProof/>
        </w:rPr>
        <w:t xml:space="preserve"> [</w:t>
      </w:r>
      <w:r w:rsidRPr="00601585">
        <w:rPr>
          <w:i/>
          <w:noProof/>
        </w:rPr>
        <w:t>Призначення: визначені організацією дії щодо переведення або перепризначення</w:t>
      </w:r>
      <w:r w:rsidRPr="00601585">
        <w:rPr>
          <w:noProof/>
        </w:rPr>
        <w:t>] в межах [</w:t>
      </w:r>
      <w:r w:rsidRPr="00601585">
        <w:rPr>
          <w:i/>
          <w:noProof/>
        </w:rPr>
        <w:t>Призначення: визначеного організацією часового періоду після формальної дії переказу</w:t>
      </w:r>
      <w:r w:rsidRPr="00601585">
        <w:rPr>
          <w:noProof/>
        </w:rPr>
        <w:t>]</w:t>
      </w:r>
      <w:r w:rsidR="006E400E" w:rsidRPr="00601585">
        <w:rPr>
          <w:noProof/>
        </w:rPr>
        <w:t>.</w:t>
      </w:r>
    </w:p>
    <w:p w:rsidR="00B0573F" w:rsidRPr="00601585" w:rsidRDefault="00B0573F" w:rsidP="00601585">
      <w:pPr>
        <w:pStyle w:val="2"/>
        <w:rPr>
          <w:noProof/>
        </w:rPr>
      </w:pPr>
      <w:r w:rsidRPr="00601585">
        <w:rPr>
          <w:noProof/>
        </w:rPr>
        <w:t>Зміню</w:t>
      </w:r>
      <w:r w:rsidR="00D96E06" w:rsidRPr="00601585">
        <w:rPr>
          <w:noProof/>
        </w:rPr>
        <w:t>вати</w:t>
      </w:r>
      <w:r w:rsidRPr="00601585">
        <w:rPr>
          <w:noProof/>
        </w:rPr>
        <w:t xml:space="preserve"> авторизацію доступу, якщо це необхідно, щоб відповідати будь-яким змінам операційної потреби через перепризначення або переведення</w:t>
      </w:r>
      <w:r w:rsidR="006E400E" w:rsidRPr="00601585">
        <w:rPr>
          <w:noProof/>
        </w:rPr>
        <w:t>.</w:t>
      </w:r>
    </w:p>
    <w:p w:rsidR="00B0573F" w:rsidRPr="00601585" w:rsidRDefault="00B0573F" w:rsidP="00601585">
      <w:pPr>
        <w:pStyle w:val="2"/>
        <w:rPr>
          <w:noProof/>
        </w:rPr>
      </w:pPr>
      <w:r w:rsidRPr="00601585">
        <w:rPr>
          <w:noProof/>
        </w:rPr>
        <w:t>Повідомля</w:t>
      </w:r>
      <w:r w:rsidR="00D96E06" w:rsidRPr="00601585">
        <w:rPr>
          <w:noProof/>
        </w:rPr>
        <w:t>ти</w:t>
      </w:r>
      <w:r w:rsidRPr="00601585">
        <w:rPr>
          <w:noProof/>
        </w:rPr>
        <w:t xml:space="preserve"> </w:t>
      </w:r>
      <w:r w:rsidR="00121C8D" w:rsidRPr="00601585">
        <w:rPr>
          <w:noProof/>
        </w:rPr>
        <w:t>про перевед</w:t>
      </w:r>
      <w:r w:rsidR="006E400E" w:rsidRPr="00601585">
        <w:rPr>
          <w:noProof/>
        </w:rPr>
        <w:t>е</w:t>
      </w:r>
      <w:r w:rsidR="00121C8D" w:rsidRPr="00601585">
        <w:rPr>
          <w:noProof/>
        </w:rPr>
        <w:t xml:space="preserve">ння персоналу </w:t>
      </w:r>
      <w:r w:rsidRPr="00601585">
        <w:rPr>
          <w:noProof/>
        </w:rPr>
        <w:t>[</w:t>
      </w:r>
      <w:r w:rsidRPr="00601585">
        <w:rPr>
          <w:i/>
          <w:noProof/>
        </w:rPr>
        <w:t xml:space="preserve">Призначення: визначений організацією персонал або </w:t>
      </w:r>
      <w:r w:rsidR="00D96E06" w:rsidRPr="00601585">
        <w:rPr>
          <w:i/>
          <w:noProof/>
        </w:rPr>
        <w:t>посадові особи</w:t>
      </w:r>
      <w:r w:rsidRPr="00601585">
        <w:rPr>
          <w:noProof/>
        </w:rPr>
        <w:t>] в рамках [</w:t>
      </w:r>
      <w:r w:rsidRPr="00601585">
        <w:rPr>
          <w:i/>
          <w:noProof/>
        </w:rPr>
        <w:t>Призначення: визначений організацією період часу</w:t>
      </w:r>
      <w:r w:rsidRPr="00601585">
        <w:rPr>
          <w:noProof/>
        </w:rPr>
        <w:t>].</w:t>
      </w:r>
    </w:p>
    <w:p w:rsidR="007E4E1C" w:rsidRPr="00601585" w:rsidRDefault="007E4E1C"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Цей захід </w:t>
      </w:r>
      <w:r w:rsidR="00EF4AC2" w:rsidRPr="00601585">
        <w:rPr>
          <w:noProof/>
        </w:rPr>
        <w:t>захисту</w:t>
      </w:r>
      <w:r w:rsidRPr="00601585">
        <w:rPr>
          <w:noProof/>
        </w:rPr>
        <w:t xml:space="preserve"> застосовується у випадках</w:t>
      </w:r>
      <w:r w:rsidR="006E400E" w:rsidRPr="00601585">
        <w:rPr>
          <w:noProof/>
        </w:rPr>
        <w:t>,</w:t>
      </w:r>
      <w:r w:rsidRPr="00601585">
        <w:rPr>
          <w:noProof/>
        </w:rPr>
        <w:t xml:space="preserve"> коли в ор</w:t>
      </w:r>
      <w:r w:rsidR="006E400E" w:rsidRPr="00601585">
        <w:rPr>
          <w:noProof/>
        </w:rPr>
        <w:t>г</w:t>
      </w:r>
      <w:r w:rsidRPr="00601585">
        <w:rPr>
          <w:noProof/>
        </w:rPr>
        <w:t xml:space="preserve">анізації перепризначення чи передача повноважень відбувається постійно. Дії, які можуть знадобитися для переведення персоналу в межах організації, </w:t>
      </w:r>
      <w:r w:rsidR="006E400E" w:rsidRPr="00601585">
        <w:rPr>
          <w:noProof/>
        </w:rPr>
        <w:t>охоплюють</w:t>
      </w:r>
      <w:r w:rsidRPr="00601585">
        <w:rPr>
          <w:noProof/>
        </w:rPr>
        <w:t xml:space="preserve">, наприклад, повернення старих та видачу нових ключів, ідентифікаційних карток </w:t>
      </w:r>
      <w:r w:rsidR="006E400E" w:rsidRPr="00601585">
        <w:rPr>
          <w:noProof/>
        </w:rPr>
        <w:t xml:space="preserve">і </w:t>
      </w:r>
      <w:r w:rsidRPr="00601585">
        <w:rPr>
          <w:noProof/>
        </w:rPr>
        <w:t>пропусків</w:t>
      </w:r>
      <w:r w:rsidR="00317E25">
        <w:rPr>
          <w:noProof/>
        </w:rPr>
        <w:t>,</w:t>
      </w:r>
      <w:r w:rsidRPr="00601585">
        <w:rPr>
          <w:noProof/>
        </w:rPr>
        <w:t xml:space="preserve"> закриття старих системних </w:t>
      </w:r>
      <w:r w:rsidR="00EF4AC2" w:rsidRPr="00601585">
        <w:rPr>
          <w:noProof/>
        </w:rPr>
        <w:t>облікових з</w:t>
      </w:r>
      <w:r w:rsidRPr="00601585">
        <w:rPr>
          <w:noProof/>
        </w:rPr>
        <w:t>аписів та створення нових</w:t>
      </w:r>
      <w:r w:rsidR="00317E25">
        <w:rPr>
          <w:noProof/>
        </w:rPr>
        <w:t xml:space="preserve"> , </w:t>
      </w:r>
      <w:r w:rsidRPr="00601585">
        <w:rPr>
          <w:noProof/>
        </w:rPr>
        <w:t>змін</w:t>
      </w:r>
      <w:r w:rsidR="006E400E" w:rsidRPr="00601585">
        <w:rPr>
          <w:noProof/>
        </w:rPr>
        <w:t>у</w:t>
      </w:r>
      <w:r w:rsidRPr="00601585">
        <w:rPr>
          <w:noProof/>
        </w:rPr>
        <w:t xml:space="preserve"> авторизацій доступу до системи (тобто привілеїв).</w:t>
      </w:r>
    </w:p>
    <w:p w:rsidR="00B0573F" w:rsidRPr="00601585" w:rsidRDefault="00B0573F" w:rsidP="00601585">
      <w:pPr>
        <w:pStyle w:val="a3"/>
        <w:spacing w:after="200"/>
        <w:ind w:left="851"/>
        <w:rPr>
          <w:noProof/>
        </w:rPr>
      </w:pPr>
      <w:r w:rsidRPr="00601585">
        <w:rPr>
          <w:noProof/>
          <w:u w:val="single"/>
        </w:rPr>
        <w:t>Пов</w:t>
      </w:r>
      <w:r w:rsidR="006E400E" w:rsidRPr="00601585">
        <w:rPr>
          <w:noProof/>
          <w:u w:val="single"/>
        </w:rPr>
        <w:t>’</w:t>
      </w:r>
      <w:r w:rsidRPr="00601585">
        <w:rPr>
          <w:noProof/>
          <w:u w:val="single"/>
        </w:rPr>
        <w:t>язані заходи</w:t>
      </w:r>
      <w:r w:rsidRPr="00601585">
        <w:rPr>
          <w:noProof/>
        </w:rPr>
        <w:t xml:space="preserve">: </w:t>
      </w:r>
      <w:hyperlink w:anchor="_AC-2_УПРАВЛІННЯ_ОБЛІКОВИМИ" w:history="1">
        <w:r w:rsidR="008A75BB" w:rsidRPr="00601585">
          <w:rPr>
            <w:rStyle w:val="af1"/>
            <w:noProof/>
          </w:rPr>
          <w:t>AC-2</w:t>
        </w:r>
      </w:hyperlink>
      <w:r w:rsidRPr="00601585">
        <w:rPr>
          <w:noProof/>
        </w:rPr>
        <w:t xml:space="preserve">, </w:t>
      </w:r>
      <w:hyperlink w:anchor="_ІА-4_Управління_ідентифікацією" w:history="1">
        <w:r w:rsidR="00FE0EED" w:rsidRPr="00601585">
          <w:rPr>
            <w:rStyle w:val="af1"/>
            <w:rFonts w:eastAsia="Times New Roman"/>
            <w:bCs/>
            <w:lang w:eastAsia="uk-UA"/>
          </w:rPr>
          <w:t>ІА-4</w:t>
        </w:r>
      </w:hyperlink>
      <w:r w:rsidRPr="00601585">
        <w:rPr>
          <w:noProof/>
        </w:rPr>
        <w:t xml:space="preserve">, </w:t>
      </w:r>
      <w:hyperlink w:anchor="_РЕ-2_Авторизація_фізичного" w:history="1">
        <w:r w:rsidR="005515A7" w:rsidRPr="00601585">
          <w:rPr>
            <w:rStyle w:val="af1"/>
            <w:rFonts w:eastAsia="Times New Roman"/>
            <w:bCs/>
            <w:lang w:eastAsia="uk-UA"/>
          </w:rPr>
          <w:t>РЕ-2</w:t>
        </w:r>
      </w:hyperlink>
      <w:r w:rsidRPr="00601585">
        <w:rPr>
          <w:noProof/>
        </w:rPr>
        <w:t xml:space="preserve">, </w:t>
      </w:r>
      <w:hyperlink w:anchor="_РМ-12_Програма_інсайдерської" w:history="1">
        <w:r w:rsidR="00345088" w:rsidRPr="00601585">
          <w:rPr>
            <w:rStyle w:val="af1"/>
            <w:rFonts w:eastAsia="Times New Roman"/>
            <w:bCs/>
            <w:lang w:eastAsia="uk-UA"/>
          </w:rPr>
          <w:t>РМ-12</w:t>
        </w:r>
      </w:hyperlink>
      <w:r w:rsidRPr="00601585">
        <w:rPr>
          <w:noProof/>
        </w:rPr>
        <w:t xml:space="preserve">, </w:t>
      </w:r>
      <w:hyperlink w:anchor="_PS-4_Звільнення_персоналу" w:history="1">
        <w:r w:rsidR="007237EE" w:rsidRPr="00601585">
          <w:rPr>
            <w:rStyle w:val="af1"/>
            <w:rFonts w:eastAsia="Times New Roman"/>
            <w:bCs/>
            <w:lang w:eastAsia="uk-UA"/>
          </w:rPr>
          <w:t>PS-4</w:t>
        </w:r>
      </w:hyperlink>
      <w:r w:rsidRPr="00601585">
        <w:rPr>
          <w:noProof/>
        </w:rPr>
        <w:t xml:space="preserve">, </w:t>
      </w:r>
      <w:hyperlink w:anchor="_PS-7_Безпека_зовнішнього" w:history="1">
        <w:r w:rsidR="004A633D" w:rsidRPr="00601585">
          <w:rPr>
            <w:rStyle w:val="af1"/>
            <w:rFonts w:eastAsia="Times New Roman"/>
            <w:bCs/>
            <w:lang w:eastAsia="uk-UA"/>
          </w:rPr>
          <w:t>PS-7</w:t>
        </w:r>
      </w:hyperlink>
      <w:r w:rsidRPr="00601585">
        <w:rPr>
          <w:noProof/>
        </w:rPr>
        <w:t>.</w:t>
      </w:r>
    </w:p>
    <w:p w:rsidR="00B0573F" w:rsidRPr="00601585" w:rsidRDefault="00C67779" w:rsidP="00601585">
      <w:pPr>
        <w:pStyle w:val="a3"/>
        <w:spacing w:after="200"/>
        <w:ind w:left="851"/>
        <w:rPr>
          <w:u w:val="single"/>
        </w:rPr>
      </w:pPr>
      <w:r w:rsidRPr="00601585">
        <w:rPr>
          <w:noProof/>
          <w:color w:val="FF0000"/>
          <w:u w:val="single"/>
        </w:rPr>
        <w:t>Посилення заходів</w:t>
      </w:r>
      <w:r w:rsidR="007A381F" w:rsidRPr="00601585">
        <w:rPr>
          <w:noProof/>
          <w:color w:val="FF0000"/>
          <w:u w:val="single"/>
        </w:rPr>
        <w:t>:</w:t>
      </w:r>
      <w:r w:rsidR="00B0573F" w:rsidRPr="00601585">
        <w:rPr>
          <w:u w:val="single"/>
        </w:rPr>
        <w:t xml:space="preserve"> </w:t>
      </w:r>
      <w:r w:rsidR="00B0573F" w:rsidRPr="00601585">
        <w:rPr>
          <w:noProof/>
        </w:rPr>
        <w:t>Немає.</w:t>
      </w:r>
    </w:p>
    <w:p w:rsidR="00B0573F" w:rsidRPr="00601585" w:rsidRDefault="00B0573F" w:rsidP="00601585">
      <w:pPr>
        <w:pStyle w:val="a3"/>
        <w:tabs>
          <w:tab w:val="left" w:pos="392"/>
          <w:tab w:val="left" w:pos="3652"/>
        </w:tabs>
        <w:spacing w:after="200"/>
        <w:ind w:left="851"/>
        <w:rPr>
          <w:noProof/>
          <w:u w:val="single"/>
        </w:rPr>
      </w:pPr>
      <w:r w:rsidRPr="00601585">
        <w:rPr>
          <w:noProof/>
          <w:u w:val="single"/>
        </w:rPr>
        <w:t>Посилання: Немає.</w:t>
      </w:r>
    </w:p>
    <w:p w:rsidR="00B0573F" w:rsidRPr="00601585" w:rsidRDefault="00B0573F" w:rsidP="00601585">
      <w:pPr>
        <w:pStyle w:val="a3"/>
        <w:tabs>
          <w:tab w:val="left" w:pos="392"/>
          <w:tab w:val="left" w:pos="3652"/>
        </w:tabs>
        <w:spacing w:after="200"/>
        <w:ind w:left="851"/>
        <w:rPr>
          <w:noProof/>
        </w:rPr>
      </w:pPr>
    </w:p>
    <w:p w:rsidR="00B0573F" w:rsidRPr="00601585" w:rsidRDefault="00B0573F" w:rsidP="00601585">
      <w:pPr>
        <w:pStyle w:val="1"/>
        <w:rPr>
          <w:rFonts w:ascii="Times New Roman" w:hAnsi="Times New Roman"/>
        </w:rPr>
      </w:pPr>
      <w:bookmarkStart w:id="721" w:name="_PS-6_Угоди_про"/>
      <w:bookmarkEnd w:id="721"/>
      <w:r w:rsidRPr="00601585">
        <w:rPr>
          <w:rFonts w:ascii="Times New Roman" w:hAnsi="Times New Roman"/>
        </w:rPr>
        <w:t>PS-6</w:t>
      </w:r>
      <w:r w:rsidRPr="00601585">
        <w:rPr>
          <w:rFonts w:ascii="Times New Roman" w:hAnsi="Times New Roman"/>
        </w:rPr>
        <w:tab/>
        <w:t>Угоди про доступ</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B0573F" w:rsidRPr="00601585" w:rsidRDefault="00B0573F" w:rsidP="00601585">
      <w:pPr>
        <w:pStyle w:val="2"/>
        <w:numPr>
          <w:ilvl w:val="0"/>
          <w:numId w:val="194"/>
        </w:numPr>
        <w:ind w:left="1134" w:hanging="425"/>
        <w:rPr>
          <w:noProof/>
        </w:rPr>
      </w:pPr>
      <w:r w:rsidRPr="00601585">
        <w:rPr>
          <w:noProof/>
        </w:rPr>
        <w:t>Розроб</w:t>
      </w:r>
      <w:r w:rsidR="00121C8D" w:rsidRPr="00601585">
        <w:rPr>
          <w:noProof/>
        </w:rPr>
        <w:t>ити</w:t>
      </w:r>
      <w:r w:rsidRPr="00601585">
        <w:rPr>
          <w:noProof/>
        </w:rPr>
        <w:t xml:space="preserve"> та </w:t>
      </w:r>
      <w:r w:rsidR="00121C8D" w:rsidRPr="00601585">
        <w:rPr>
          <w:noProof/>
        </w:rPr>
        <w:t>оформити угоди</w:t>
      </w:r>
      <w:r w:rsidRPr="00601585">
        <w:rPr>
          <w:noProof/>
        </w:rPr>
        <w:t xml:space="preserve"> про доступ до </w:t>
      </w:r>
      <w:r w:rsidR="00121C8D" w:rsidRPr="00601585">
        <w:rPr>
          <w:noProof/>
        </w:rPr>
        <w:t>інформаційних</w:t>
      </w:r>
      <w:r w:rsidRPr="00601585">
        <w:rPr>
          <w:noProof/>
        </w:rPr>
        <w:t xml:space="preserve"> систем</w:t>
      </w:r>
      <w:r w:rsidR="00121C8D" w:rsidRPr="00601585">
        <w:rPr>
          <w:noProof/>
        </w:rPr>
        <w:t xml:space="preserve"> організації</w:t>
      </w:r>
      <w:r w:rsidR="006E400E" w:rsidRPr="00601585">
        <w:rPr>
          <w:noProof/>
        </w:rPr>
        <w:t>.</w:t>
      </w:r>
    </w:p>
    <w:p w:rsidR="00B0573F" w:rsidRPr="00601585" w:rsidRDefault="00B0573F" w:rsidP="00601585">
      <w:pPr>
        <w:pStyle w:val="2"/>
        <w:rPr>
          <w:noProof/>
        </w:rPr>
      </w:pPr>
      <w:r w:rsidRPr="00601585">
        <w:rPr>
          <w:noProof/>
        </w:rPr>
        <w:t>Перегляда</w:t>
      </w:r>
      <w:r w:rsidR="00121C8D" w:rsidRPr="00601585">
        <w:rPr>
          <w:noProof/>
        </w:rPr>
        <w:t>ти</w:t>
      </w:r>
      <w:r w:rsidRPr="00601585">
        <w:rPr>
          <w:noProof/>
        </w:rPr>
        <w:t xml:space="preserve"> та оновлю</w:t>
      </w:r>
      <w:r w:rsidR="00121C8D" w:rsidRPr="00601585">
        <w:rPr>
          <w:noProof/>
        </w:rPr>
        <w:t xml:space="preserve">вати </w:t>
      </w:r>
      <w:r w:rsidRPr="00601585">
        <w:rPr>
          <w:noProof/>
        </w:rPr>
        <w:t>угоди про доступ [</w:t>
      </w:r>
      <w:r w:rsidRPr="00601585">
        <w:rPr>
          <w:i/>
          <w:noProof/>
        </w:rPr>
        <w:t>Призначення: з визначеною організацією частотою</w:t>
      </w:r>
      <w:r w:rsidRPr="00601585">
        <w:rPr>
          <w:noProof/>
        </w:rPr>
        <w:t>]</w:t>
      </w:r>
      <w:r w:rsidR="006E400E" w:rsidRPr="00601585">
        <w:rPr>
          <w:noProof/>
        </w:rPr>
        <w:t>.</w:t>
      </w:r>
    </w:p>
    <w:p w:rsidR="00B0573F" w:rsidRPr="00601585" w:rsidRDefault="00B0573F" w:rsidP="00601585">
      <w:pPr>
        <w:pStyle w:val="2"/>
        <w:rPr>
          <w:noProof/>
        </w:rPr>
      </w:pPr>
      <w:r w:rsidRPr="00601585">
        <w:rPr>
          <w:noProof/>
        </w:rPr>
        <w:t>Перекон</w:t>
      </w:r>
      <w:r w:rsidR="00121C8D" w:rsidRPr="00601585">
        <w:rPr>
          <w:noProof/>
        </w:rPr>
        <w:t>атися</w:t>
      </w:r>
      <w:r w:rsidRPr="00601585">
        <w:rPr>
          <w:noProof/>
        </w:rPr>
        <w:t>, що особи, які потребують доступу до організаційної інформації та систем:</w:t>
      </w:r>
    </w:p>
    <w:p w:rsidR="00B0573F" w:rsidRPr="00601585" w:rsidRDefault="006E400E" w:rsidP="00601585">
      <w:pPr>
        <w:pStyle w:val="3"/>
        <w:keepNext w:val="0"/>
        <w:widowControl w:val="0"/>
        <w:numPr>
          <w:ilvl w:val="0"/>
          <w:numId w:val="195"/>
        </w:numPr>
        <w:ind w:left="1701" w:hanging="567"/>
        <w:rPr>
          <w:rFonts w:cs="Times New Roman"/>
          <w:noProof/>
        </w:rPr>
      </w:pPr>
      <w:r w:rsidRPr="00601585">
        <w:rPr>
          <w:rFonts w:cs="Times New Roman"/>
          <w:noProof/>
        </w:rPr>
        <w:t>п</w:t>
      </w:r>
      <w:r w:rsidR="00B0573F" w:rsidRPr="00601585">
        <w:rPr>
          <w:rFonts w:cs="Times New Roman"/>
          <w:noProof/>
        </w:rPr>
        <w:t xml:space="preserve">ідписали відповідні угоди про доступ перед тим, як отримати доступ; </w:t>
      </w:r>
    </w:p>
    <w:p w:rsidR="00B0573F" w:rsidRPr="00601585" w:rsidRDefault="006E400E" w:rsidP="00601585">
      <w:pPr>
        <w:pStyle w:val="3"/>
        <w:keepNext w:val="0"/>
        <w:widowControl w:val="0"/>
        <w:rPr>
          <w:rFonts w:cs="Times New Roman"/>
          <w:noProof/>
        </w:rPr>
      </w:pPr>
      <w:r w:rsidRPr="00601585">
        <w:rPr>
          <w:rFonts w:cs="Times New Roman"/>
          <w:noProof/>
        </w:rPr>
        <w:t>п</w:t>
      </w:r>
      <w:r w:rsidR="00B0573F" w:rsidRPr="00601585">
        <w:rPr>
          <w:rFonts w:cs="Times New Roman"/>
          <w:noProof/>
        </w:rPr>
        <w:t xml:space="preserve">овторно підписали угоди про доступ для підтримки доступу до </w:t>
      </w:r>
      <w:r w:rsidR="00121C8D" w:rsidRPr="00601585">
        <w:rPr>
          <w:rFonts w:cs="Times New Roman"/>
          <w:noProof/>
        </w:rPr>
        <w:t xml:space="preserve">інформаційних </w:t>
      </w:r>
      <w:r w:rsidR="00B0573F" w:rsidRPr="00601585">
        <w:rPr>
          <w:rFonts w:cs="Times New Roman"/>
          <w:noProof/>
        </w:rPr>
        <w:t>систем</w:t>
      </w:r>
      <w:r w:rsidR="00121C8D" w:rsidRPr="00601585">
        <w:rPr>
          <w:rFonts w:cs="Times New Roman"/>
          <w:noProof/>
        </w:rPr>
        <w:t xml:space="preserve"> організації</w:t>
      </w:r>
      <w:r w:rsidR="00B0573F" w:rsidRPr="00601585">
        <w:rPr>
          <w:rFonts w:cs="Times New Roman"/>
          <w:noProof/>
        </w:rPr>
        <w:t>, коли угоди про доступ були оновлені або [</w:t>
      </w:r>
      <w:r w:rsidR="00B0573F" w:rsidRPr="00601585">
        <w:rPr>
          <w:rFonts w:cs="Times New Roman"/>
          <w:i/>
          <w:noProof/>
        </w:rPr>
        <w:t>Призначення: з визначеною організацією частотою</w:t>
      </w:r>
      <w:r w:rsidR="00B0573F" w:rsidRPr="00601585">
        <w:rPr>
          <w:rFonts w:cs="Times New Roman"/>
          <w:noProof/>
        </w:rPr>
        <w:t>].</w:t>
      </w:r>
    </w:p>
    <w:p w:rsidR="007E4E1C" w:rsidRPr="00601585" w:rsidRDefault="007E4E1C"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До угод про доступ </w:t>
      </w:r>
      <w:r w:rsidR="00A874EC" w:rsidRPr="00601585">
        <w:rPr>
          <w:noProof/>
        </w:rPr>
        <w:t xml:space="preserve">належать </w:t>
      </w:r>
      <w:r w:rsidRPr="00601585">
        <w:rPr>
          <w:noProof/>
        </w:rPr>
        <w:t xml:space="preserve">угоди про нерозголошення, правила поведінки та угоди про конфлікт інтересів. Підписані угоди про доступ </w:t>
      </w:r>
      <w:r w:rsidR="00A874EC" w:rsidRPr="00601585">
        <w:rPr>
          <w:noProof/>
        </w:rPr>
        <w:t xml:space="preserve">містять </w:t>
      </w:r>
      <w:r w:rsidRPr="00601585">
        <w:rPr>
          <w:noProof/>
        </w:rPr>
        <w:t>підтвердження того, що люди прочитали, зрозуміли та погоджуються дотримуватися обмежень, пов</w:t>
      </w:r>
      <w:r w:rsidR="00A874EC" w:rsidRPr="00601585">
        <w:rPr>
          <w:noProof/>
        </w:rPr>
        <w:t>’</w:t>
      </w:r>
      <w:r w:rsidRPr="00601585">
        <w:rPr>
          <w:noProof/>
        </w:rPr>
        <w:t>язаних з організаційними системами, до яких їм дозволений доступ. Організації можуть використовувати електронні підписи для підтвердження угод про доступ, якщо це не заборонено організаційною політикою.</w:t>
      </w:r>
    </w:p>
    <w:p w:rsidR="00B0573F" w:rsidRPr="00601585" w:rsidRDefault="00B0573F" w:rsidP="00601585">
      <w:pPr>
        <w:pStyle w:val="a3"/>
        <w:spacing w:after="200"/>
        <w:ind w:left="851"/>
        <w:rPr>
          <w:noProof/>
        </w:rPr>
      </w:pPr>
      <w:r w:rsidRPr="00601585">
        <w:rPr>
          <w:noProof/>
          <w:u w:val="single"/>
        </w:rPr>
        <w:t>Пов</w:t>
      </w:r>
      <w:r w:rsidR="00A874EC" w:rsidRPr="00601585">
        <w:rPr>
          <w:noProof/>
          <w:u w:val="single"/>
        </w:rPr>
        <w:t>’</w:t>
      </w:r>
      <w:r w:rsidRPr="00601585">
        <w:rPr>
          <w:noProof/>
          <w:u w:val="single"/>
        </w:rPr>
        <w:t>язані заходи</w:t>
      </w:r>
      <w:r w:rsidRPr="00601585">
        <w:rPr>
          <w:noProof/>
        </w:rPr>
        <w:t xml:space="preserve">: </w:t>
      </w:r>
      <w:hyperlink w:anchor="_AC-17_Віддалений_доступ" w:history="1">
        <w:r w:rsidR="0012576A" w:rsidRPr="00601585">
          <w:rPr>
            <w:rStyle w:val="af1"/>
            <w:rFonts w:eastAsia="Times New Roman"/>
            <w:bCs/>
            <w:lang w:eastAsia="uk-UA"/>
          </w:rPr>
          <w:t>AC-17</w:t>
        </w:r>
      </w:hyperlink>
      <w:r w:rsidRPr="00601585">
        <w:rPr>
          <w:noProof/>
        </w:rPr>
        <w:t xml:space="preserve">, </w:t>
      </w:r>
      <w:hyperlink w:anchor="_РЕ-2_Авторизація_фізичного" w:history="1">
        <w:r w:rsidR="005515A7" w:rsidRPr="00601585">
          <w:rPr>
            <w:rStyle w:val="af1"/>
            <w:rFonts w:eastAsia="Times New Roman"/>
            <w:bCs/>
            <w:lang w:eastAsia="uk-UA"/>
          </w:rPr>
          <w:t>РЕ-2</w:t>
        </w:r>
      </w:hyperlink>
      <w:r w:rsidRPr="00601585">
        <w:rPr>
          <w:noProof/>
        </w:rPr>
        <w:t xml:space="preserve">, </w:t>
      </w:r>
      <w:hyperlink w:anchor="_PL-4_Правила_поведінки" w:history="1">
        <w:r w:rsidR="009530E4" w:rsidRPr="00601585">
          <w:rPr>
            <w:rStyle w:val="af1"/>
            <w:rFonts w:eastAsia="Times New Roman"/>
            <w:bCs/>
            <w:lang w:eastAsia="uk-UA"/>
          </w:rPr>
          <w:t>PL-4</w:t>
        </w:r>
      </w:hyperlink>
      <w:r w:rsidRPr="00601585">
        <w:rPr>
          <w:noProof/>
        </w:rPr>
        <w:t xml:space="preserve">, </w:t>
      </w:r>
      <w:hyperlink w:anchor="_PS-2_Визначення_позиції" w:history="1">
        <w:r w:rsidR="007237EE" w:rsidRPr="00601585">
          <w:rPr>
            <w:rStyle w:val="af1"/>
            <w:rFonts w:eastAsia="Times New Roman"/>
            <w:bCs/>
            <w:lang w:eastAsia="uk-UA"/>
          </w:rPr>
          <w:t>PS-2</w:t>
        </w:r>
      </w:hyperlink>
      <w:r w:rsidRPr="00601585">
        <w:rPr>
          <w:noProof/>
        </w:rPr>
        <w:t xml:space="preserve">, </w:t>
      </w:r>
      <w:hyperlink w:anchor="_PS-3_Перевірка_персоналу" w:history="1">
        <w:r w:rsidR="007237EE" w:rsidRPr="00601585">
          <w:rPr>
            <w:rStyle w:val="af1"/>
            <w:rFonts w:eastAsia="Times New Roman"/>
            <w:bCs/>
            <w:lang w:eastAsia="uk-UA"/>
          </w:rPr>
          <w:t>PS-3</w:t>
        </w:r>
      </w:hyperlink>
      <w:r w:rsidRPr="00601585">
        <w:rPr>
          <w:noProof/>
        </w:rPr>
        <w:t xml:space="preserve">, </w:t>
      </w:r>
      <w:hyperlink w:anchor="_PS-7_Безпека_зовнішнього" w:history="1">
        <w:r w:rsidR="004A633D" w:rsidRPr="00601585">
          <w:rPr>
            <w:rStyle w:val="af1"/>
            <w:rFonts w:eastAsia="Times New Roman"/>
            <w:bCs/>
            <w:lang w:eastAsia="uk-UA"/>
          </w:rPr>
          <w:t>PS-7</w:t>
        </w:r>
      </w:hyperlink>
      <w:r w:rsidRPr="00601585">
        <w:rPr>
          <w:noProof/>
        </w:rPr>
        <w:t xml:space="preserve">, </w:t>
      </w:r>
      <w:hyperlink w:anchor="_PS-8_Кадрові_санкції" w:history="1">
        <w:r w:rsidR="006B6375" w:rsidRPr="00601585">
          <w:rPr>
            <w:rStyle w:val="af1"/>
            <w:noProof/>
          </w:rPr>
          <w:t>PS-8</w:t>
        </w:r>
      </w:hyperlink>
      <w:r w:rsidRPr="00601585">
        <w:rPr>
          <w:noProof/>
        </w:rPr>
        <w:t xml:space="preserve">, </w:t>
      </w:r>
      <w:hyperlink w:anchor="_SA-21_Скринінг_розробника" w:history="1">
        <w:r w:rsidR="00773BAF" w:rsidRPr="00601585">
          <w:rPr>
            <w:rStyle w:val="af1"/>
            <w:rFonts w:eastAsia="Times New Roman"/>
            <w:bCs/>
            <w:lang w:eastAsia="uk-UA"/>
          </w:rPr>
          <w:t>SA-21</w:t>
        </w:r>
      </w:hyperlink>
      <w:r w:rsidRPr="00601585">
        <w:rPr>
          <w:noProof/>
        </w:rPr>
        <w:t xml:space="preserve">, </w:t>
      </w:r>
      <w:hyperlink w:anchor="_SI-12_Управління_та" w:history="1">
        <w:r w:rsidR="006B6375" w:rsidRPr="00601585">
          <w:rPr>
            <w:rStyle w:val="af1"/>
            <w:noProof/>
          </w:rPr>
          <w:t>SI-12</w:t>
        </w:r>
      </w:hyperlink>
      <w:r w:rsidRPr="00601585">
        <w:rPr>
          <w:noProof/>
        </w:rPr>
        <w:t>.</w:t>
      </w:r>
    </w:p>
    <w:p w:rsidR="00B0573F"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B0573F" w:rsidRPr="00601585" w:rsidRDefault="00B0573F" w:rsidP="00601585">
      <w:pPr>
        <w:pStyle w:val="5"/>
        <w:numPr>
          <w:ilvl w:val="0"/>
          <w:numId w:val="406"/>
        </w:numPr>
        <w:ind w:left="1418" w:hanging="709"/>
        <w:rPr>
          <w:rFonts w:ascii="Times New Roman" w:hAnsi="Times New Roman" w:cs="Times New Roman"/>
          <w:szCs w:val="24"/>
        </w:rPr>
      </w:pPr>
      <w:bookmarkStart w:id="722" w:name="_Угоди_про_доступ"/>
      <w:bookmarkEnd w:id="722"/>
      <w:r w:rsidRPr="00601585">
        <w:rPr>
          <w:rFonts w:ascii="Times New Roman" w:hAnsi="Times New Roman" w:cs="Times New Roman"/>
          <w:szCs w:val="24"/>
        </w:rPr>
        <w:t xml:space="preserve">Угоди про доступ </w:t>
      </w:r>
      <w:r w:rsidR="009E3CA5">
        <w:rPr>
          <w:rFonts w:ascii="Times New Roman" w:hAnsi="Times New Roman" w:cs="Times New Roman"/>
          <w:szCs w:val="24"/>
        </w:rPr>
        <w:t>-</w:t>
      </w:r>
      <w:r w:rsidRPr="00601585">
        <w:rPr>
          <w:rFonts w:ascii="Times New Roman" w:hAnsi="Times New Roman" w:cs="Times New Roman"/>
          <w:szCs w:val="24"/>
        </w:rPr>
        <w:t xml:space="preserve"> Інформація, що вимагає спеціального захисту</w:t>
      </w:r>
    </w:p>
    <w:p w:rsidR="00B0573F" w:rsidRPr="00601585" w:rsidRDefault="00B0573F" w:rsidP="00601585">
      <w:pPr>
        <w:pStyle w:val="a3"/>
      </w:pPr>
      <w:r w:rsidRPr="00601585">
        <w:t xml:space="preserve">[Виключено: включено до </w:t>
      </w:r>
      <w:hyperlink w:anchor="_PS-3_Перевірка_персоналу" w:history="1">
        <w:r w:rsidR="007237EE" w:rsidRPr="00601585">
          <w:rPr>
            <w:rStyle w:val="af1"/>
            <w:rFonts w:eastAsia="Times New Roman"/>
            <w:bCs/>
            <w:lang w:eastAsia="uk-UA"/>
          </w:rPr>
          <w:t>PS-3</w:t>
        </w:r>
      </w:hyperlink>
      <w:r w:rsidRPr="00601585">
        <w:t>].</w:t>
      </w:r>
    </w:p>
    <w:p w:rsidR="00B0573F" w:rsidRPr="00601585" w:rsidRDefault="00B0573F" w:rsidP="00601585">
      <w:pPr>
        <w:pStyle w:val="5"/>
        <w:rPr>
          <w:rFonts w:ascii="Times New Roman" w:hAnsi="Times New Roman" w:cs="Times New Roman"/>
          <w:szCs w:val="24"/>
        </w:rPr>
      </w:pPr>
      <w:bookmarkStart w:id="723" w:name="_Угоди_про_доступ_1"/>
      <w:bookmarkEnd w:id="723"/>
      <w:r w:rsidRPr="00601585">
        <w:rPr>
          <w:rFonts w:ascii="Times New Roman" w:hAnsi="Times New Roman" w:cs="Times New Roman"/>
          <w:szCs w:val="24"/>
        </w:rPr>
        <w:t xml:space="preserve">Угоди про доступ </w:t>
      </w:r>
      <w:r w:rsidR="009E3CA5">
        <w:rPr>
          <w:rFonts w:ascii="Times New Roman" w:hAnsi="Times New Roman" w:cs="Times New Roman"/>
          <w:szCs w:val="24"/>
        </w:rPr>
        <w:t>-</w:t>
      </w:r>
      <w:r w:rsidRPr="00601585">
        <w:rPr>
          <w:rFonts w:ascii="Times New Roman" w:hAnsi="Times New Roman" w:cs="Times New Roman"/>
          <w:szCs w:val="24"/>
        </w:rPr>
        <w:t xml:space="preserve"> </w:t>
      </w:r>
      <w:r w:rsidR="00DC5B15" w:rsidRPr="00601585">
        <w:rPr>
          <w:rFonts w:ascii="Times New Roman" w:hAnsi="Times New Roman" w:cs="Times New Roman"/>
          <w:szCs w:val="24"/>
        </w:rPr>
        <w:t>інформація з обмеженим доступом</w:t>
      </w:r>
      <w:r w:rsidRPr="00601585">
        <w:rPr>
          <w:rFonts w:ascii="Times New Roman" w:hAnsi="Times New Roman" w:cs="Times New Roman"/>
          <w:szCs w:val="24"/>
        </w:rPr>
        <w:t>, що вимагає спеціального захисту</w:t>
      </w:r>
    </w:p>
    <w:p w:rsidR="00B0573F" w:rsidRPr="00601585" w:rsidRDefault="00121C8D" w:rsidP="00601585">
      <w:pPr>
        <w:pStyle w:val="a3"/>
      </w:pPr>
      <w:r w:rsidRPr="00601585">
        <w:t>П</w:t>
      </w:r>
      <w:r w:rsidR="00B0573F" w:rsidRPr="00601585">
        <w:t>ерекон</w:t>
      </w:r>
      <w:r w:rsidRPr="00601585">
        <w:t>атися</w:t>
      </w:r>
      <w:r w:rsidR="00B0573F" w:rsidRPr="00601585">
        <w:t>, що доступ до інформації</w:t>
      </w:r>
      <w:r w:rsidR="00DC5B15" w:rsidRPr="00601585">
        <w:t xml:space="preserve"> з обмеженим доступом</w:t>
      </w:r>
      <w:r w:rsidR="00B0573F" w:rsidRPr="00601585">
        <w:t xml:space="preserve">, </w:t>
      </w:r>
      <w:r w:rsidR="00A874EC" w:rsidRPr="00601585">
        <w:t xml:space="preserve">який </w:t>
      </w:r>
      <w:r w:rsidR="00B0573F" w:rsidRPr="00601585">
        <w:t>вимагає спеціального захисту, надається лише особам, які:</w:t>
      </w:r>
    </w:p>
    <w:p w:rsidR="00B0573F" w:rsidRPr="00601585" w:rsidRDefault="00B0573F" w:rsidP="00601585">
      <w:pPr>
        <w:pStyle w:val="6"/>
        <w:keepNext w:val="0"/>
        <w:widowControl w:val="0"/>
        <w:numPr>
          <w:ilvl w:val="0"/>
          <w:numId w:val="407"/>
        </w:numPr>
        <w:ind w:left="1843" w:hanging="425"/>
        <w:rPr>
          <w:rFonts w:cs="Times New Roman"/>
          <w:noProof/>
          <w:szCs w:val="24"/>
        </w:rPr>
      </w:pPr>
      <w:r w:rsidRPr="00601585">
        <w:rPr>
          <w:rFonts w:cs="Times New Roman"/>
          <w:noProof/>
          <w:szCs w:val="24"/>
        </w:rPr>
        <w:t xml:space="preserve"> </w:t>
      </w:r>
      <w:r w:rsidR="00A874EC" w:rsidRPr="00601585">
        <w:rPr>
          <w:rFonts w:cs="Times New Roman"/>
          <w:noProof/>
          <w:szCs w:val="24"/>
        </w:rPr>
        <w:t>м</w:t>
      </w:r>
      <w:r w:rsidRPr="00601585">
        <w:rPr>
          <w:rFonts w:cs="Times New Roman"/>
          <w:noProof/>
          <w:szCs w:val="24"/>
        </w:rPr>
        <w:t xml:space="preserve">ають </w:t>
      </w:r>
      <w:r w:rsidR="00A874EC" w:rsidRPr="00601585">
        <w:rPr>
          <w:rFonts w:cs="Times New Roman"/>
          <w:noProof/>
          <w:szCs w:val="24"/>
        </w:rPr>
        <w:t xml:space="preserve">чинний </w:t>
      </w:r>
      <w:r w:rsidRPr="00601585">
        <w:rPr>
          <w:rFonts w:cs="Times New Roman"/>
          <w:noProof/>
          <w:szCs w:val="24"/>
        </w:rPr>
        <w:t xml:space="preserve">дозвіл на доступ, </w:t>
      </w:r>
      <w:r w:rsidR="00A874EC" w:rsidRPr="00601585">
        <w:rPr>
          <w:rFonts w:cs="Times New Roman"/>
          <w:noProof/>
          <w:szCs w:val="24"/>
        </w:rPr>
        <w:t xml:space="preserve">що </w:t>
      </w:r>
      <w:r w:rsidR="00121C8D" w:rsidRPr="00601585">
        <w:rPr>
          <w:rFonts w:cs="Times New Roman"/>
          <w:noProof/>
          <w:szCs w:val="24"/>
        </w:rPr>
        <w:t xml:space="preserve">відповідає </w:t>
      </w:r>
      <w:r w:rsidR="0027007F" w:rsidRPr="00601585">
        <w:rPr>
          <w:rFonts w:cs="Times New Roman"/>
          <w:noProof/>
          <w:szCs w:val="24"/>
        </w:rPr>
        <w:t>вимогам чинного законодавства</w:t>
      </w:r>
      <w:r w:rsidRPr="00601585">
        <w:rPr>
          <w:rFonts w:cs="Times New Roman"/>
          <w:noProof/>
          <w:szCs w:val="24"/>
        </w:rPr>
        <w:t>;</w:t>
      </w:r>
    </w:p>
    <w:p w:rsidR="00B0573F" w:rsidRPr="00601585" w:rsidRDefault="00A874EC" w:rsidP="00601585">
      <w:pPr>
        <w:pStyle w:val="6"/>
        <w:keepNext w:val="0"/>
        <w:widowControl w:val="0"/>
        <w:rPr>
          <w:rFonts w:cs="Times New Roman"/>
          <w:noProof/>
          <w:szCs w:val="24"/>
        </w:rPr>
      </w:pPr>
      <w:r w:rsidRPr="00601585">
        <w:rPr>
          <w:rFonts w:cs="Times New Roman"/>
          <w:noProof/>
          <w:szCs w:val="24"/>
        </w:rPr>
        <w:t>з</w:t>
      </w:r>
      <w:r w:rsidR="00B0573F" w:rsidRPr="00601585">
        <w:rPr>
          <w:rFonts w:cs="Times New Roman"/>
          <w:noProof/>
          <w:szCs w:val="24"/>
        </w:rPr>
        <w:t>адовільняють відповідним критеріям безпеки щодо персоналу;</w:t>
      </w:r>
    </w:p>
    <w:p w:rsidR="00B0573F" w:rsidRPr="00601585" w:rsidRDefault="00A874EC" w:rsidP="00601585">
      <w:pPr>
        <w:pStyle w:val="6"/>
        <w:keepNext w:val="0"/>
        <w:widowControl w:val="0"/>
        <w:rPr>
          <w:rFonts w:cs="Times New Roman"/>
          <w:noProof/>
          <w:szCs w:val="24"/>
        </w:rPr>
      </w:pPr>
      <w:r w:rsidRPr="00601585">
        <w:rPr>
          <w:rFonts w:cs="Times New Roman"/>
          <w:noProof/>
          <w:szCs w:val="24"/>
        </w:rPr>
        <w:t>п</w:t>
      </w:r>
      <w:r w:rsidR="00B0573F" w:rsidRPr="00601585">
        <w:rPr>
          <w:rFonts w:cs="Times New Roman"/>
          <w:noProof/>
          <w:szCs w:val="24"/>
        </w:rPr>
        <w:t xml:space="preserve">рочитали, зрозуміли </w:t>
      </w:r>
      <w:r w:rsidR="001A0821" w:rsidRPr="00601585">
        <w:rPr>
          <w:rFonts w:cs="Times New Roman"/>
          <w:noProof/>
          <w:szCs w:val="24"/>
        </w:rPr>
        <w:t xml:space="preserve">й </w:t>
      </w:r>
      <w:r w:rsidR="00B0573F" w:rsidRPr="00601585">
        <w:rPr>
          <w:rFonts w:cs="Times New Roman"/>
          <w:noProof/>
          <w:szCs w:val="24"/>
        </w:rPr>
        <w:t>підписали угоду про нерозголошення.</w:t>
      </w:r>
    </w:p>
    <w:p w:rsidR="007E4E1C" w:rsidRPr="00601585" w:rsidRDefault="007E4E1C" w:rsidP="00601585">
      <w:pPr>
        <w:pStyle w:val="a3"/>
        <w:spacing w:after="200"/>
        <w:ind w:left="1276"/>
        <w:rPr>
          <w:noProof/>
        </w:rPr>
      </w:pPr>
      <w:r w:rsidRPr="00601585">
        <w:rPr>
          <w:noProof/>
          <w:color w:val="FF0000"/>
          <w:u w:val="single"/>
        </w:rPr>
        <w:t>Рекомендації з реалізації:</w:t>
      </w:r>
      <w:r w:rsidRPr="00601585">
        <w:rPr>
          <w:noProof/>
        </w:rPr>
        <w:t xml:space="preserve"> До інформації</w:t>
      </w:r>
      <w:r w:rsidR="00DC5B15" w:rsidRPr="00601585">
        <w:rPr>
          <w:noProof/>
        </w:rPr>
        <w:t xml:space="preserve"> з обмеженим доступом</w:t>
      </w:r>
      <w:r w:rsidRPr="00601585">
        <w:rPr>
          <w:noProof/>
        </w:rPr>
        <w:t>, яка потре</w:t>
      </w:r>
      <w:r w:rsidR="006F1265" w:rsidRPr="00601585">
        <w:rPr>
          <w:noProof/>
        </w:rPr>
        <w:t>бує спеціального захисту</w:t>
      </w:r>
      <w:r w:rsidR="001A0821" w:rsidRPr="00601585">
        <w:rPr>
          <w:noProof/>
        </w:rPr>
        <w:t>, належать</w:t>
      </w:r>
      <w:r w:rsidR="00DC5B15" w:rsidRPr="00601585">
        <w:rPr>
          <w:noProof/>
        </w:rPr>
        <w:t xml:space="preserve"> </w:t>
      </w:r>
      <w:r w:rsidR="006F1265" w:rsidRPr="00601585">
        <w:rPr>
          <w:noProof/>
        </w:rPr>
        <w:t xml:space="preserve">персональні дані, критична інформація, таємна інформація. </w:t>
      </w:r>
      <w:r w:rsidRPr="00601585">
        <w:rPr>
          <w:noProof/>
        </w:rPr>
        <w:t xml:space="preserve">Критерії безпеки персоналу відображають </w:t>
      </w:r>
      <w:r w:rsidR="001A0821" w:rsidRPr="00601585">
        <w:rPr>
          <w:noProof/>
        </w:rPr>
        <w:t xml:space="preserve">чинні </w:t>
      </w:r>
      <w:r w:rsidRPr="00601585">
        <w:rPr>
          <w:noProof/>
        </w:rPr>
        <w:t>закони, накази, директиви, положення, політику, стандарти та настанови.</w:t>
      </w:r>
    </w:p>
    <w:p w:rsidR="00B0573F" w:rsidRPr="00601585" w:rsidRDefault="00B0573F" w:rsidP="00601585">
      <w:pPr>
        <w:pStyle w:val="a3"/>
        <w:spacing w:after="200"/>
        <w:ind w:left="1276"/>
        <w:rPr>
          <w:noProof/>
        </w:rPr>
      </w:pPr>
      <w:r w:rsidRPr="00601585">
        <w:rPr>
          <w:noProof/>
          <w:u w:val="single"/>
        </w:rPr>
        <w:t>Пов</w:t>
      </w:r>
      <w:r w:rsidR="001A0821" w:rsidRPr="00601585">
        <w:rPr>
          <w:noProof/>
          <w:u w:val="single"/>
        </w:rPr>
        <w:t>’</w:t>
      </w:r>
      <w:r w:rsidRPr="00601585">
        <w:rPr>
          <w:noProof/>
          <w:u w:val="single"/>
        </w:rPr>
        <w:t>язані заходи</w:t>
      </w:r>
      <w:r w:rsidRPr="00601585">
        <w:rPr>
          <w:noProof/>
        </w:rPr>
        <w:t>: Немає.</w:t>
      </w:r>
    </w:p>
    <w:p w:rsidR="00B0573F" w:rsidRPr="00601585" w:rsidRDefault="00B0573F" w:rsidP="00601585">
      <w:pPr>
        <w:pStyle w:val="5"/>
        <w:rPr>
          <w:rFonts w:ascii="Times New Roman" w:hAnsi="Times New Roman" w:cs="Times New Roman"/>
          <w:szCs w:val="24"/>
        </w:rPr>
      </w:pPr>
      <w:bookmarkStart w:id="724" w:name="_Угоди_про_доступ_2"/>
      <w:bookmarkEnd w:id="724"/>
      <w:r w:rsidRPr="00601585">
        <w:rPr>
          <w:rFonts w:ascii="Times New Roman" w:hAnsi="Times New Roman" w:cs="Times New Roman"/>
          <w:szCs w:val="24"/>
        </w:rPr>
        <w:t xml:space="preserve">Угоди про доступ </w:t>
      </w:r>
      <w:r w:rsidR="009E3CA5">
        <w:rPr>
          <w:rFonts w:ascii="Times New Roman" w:hAnsi="Times New Roman" w:cs="Times New Roman"/>
          <w:szCs w:val="24"/>
        </w:rPr>
        <w:t>-</w:t>
      </w:r>
      <w:r w:rsidRPr="00601585">
        <w:rPr>
          <w:rFonts w:ascii="Times New Roman" w:hAnsi="Times New Roman" w:cs="Times New Roman"/>
          <w:szCs w:val="24"/>
        </w:rPr>
        <w:t xml:space="preserve"> Вимоги після закінчення трудової діяльності</w:t>
      </w:r>
    </w:p>
    <w:p w:rsidR="00B0573F" w:rsidRPr="00601585" w:rsidRDefault="00121C8D" w:rsidP="00601585">
      <w:pPr>
        <w:pStyle w:val="6"/>
        <w:keepNext w:val="0"/>
        <w:widowControl w:val="0"/>
        <w:numPr>
          <w:ilvl w:val="0"/>
          <w:numId w:val="408"/>
        </w:numPr>
        <w:ind w:left="1843" w:hanging="425"/>
        <w:rPr>
          <w:rFonts w:cs="Times New Roman"/>
          <w:noProof/>
          <w:szCs w:val="24"/>
        </w:rPr>
      </w:pPr>
      <w:r w:rsidRPr="00601585">
        <w:rPr>
          <w:rFonts w:cs="Times New Roman"/>
          <w:noProof/>
          <w:szCs w:val="24"/>
        </w:rPr>
        <w:t>Повідомити</w:t>
      </w:r>
      <w:r w:rsidR="00B0573F" w:rsidRPr="00601585">
        <w:rPr>
          <w:rFonts w:cs="Times New Roman"/>
          <w:noProof/>
          <w:szCs w:val="24"/>
        </w:rPr>
        <w:t xml:space="preserve"> особам про чинні, юридично обов</w:t>
      </w:r>
      <w:r w:rsidR="001A0821" w:rsidRPr="00601585">
        <w:rPr>
          <w:rFonts w:cs="Times New Roman"/>
          <w:noProof/>
          <w:szCs w:val="24"/>
        </w:rPr>
        <w:t>’</w:t>
      </w:r>
      <w:r w:rsidR="00B0573F" w:rsidRPr="00601585">
        <w:rPr>
          <w:rFonts w:cs="Times New Roman"/>
          <w:noProof/>
          <w:szCs w:val="24"/>
        </w:rPr>
        <w:t xml:space="preserve">язкові вимоги після закінчення трудової діяльності </w:t>
      </w:r>
      <w:r w:rsidRPr="00601585">
        <w:rPr>
          <w:rFonts w:cs="Times New Roman"/>
          <w:noProof/>
          <w:szCs w:val="24"/>
        </w:rPr>
        <w:t>щодо</w:t>
      </w:r>
      <w:r w:rsidR="00B0573F" w:rsidRPr="00601585">
        <w:rPr>
          <w:rFonts w:cs="Times New Roman"/>
          <w:noProof/>
          <w:szCs w:val="24"/>
        </w:rPr>
        <w:t xml:space="preserve"> захисту організаційної інформації</w:t>
      </w:r>
      <w:r w:rsidR="001A0821" w:rsidRPr="00601585">
        <w:rPr>
          <w:rFonts w:cs="Times New Roman"/>
          <w:noProof/>
          <w:szCs w:val="24"/>
        </w:rPr>
        <w:t>.</w:t>
      </w:r>
    </w:p>
    <w:p w:rsidR="00B0573F" w:rsidRPr="00601585" w:rsidRDefault="00121C8D" w:rsidP="00601585">
      <w:pPr>
        <w:pStyle w:val="6"/>
        <w:keepNext w:val="0"/>
        <w:widowControl w:val="0"/>
        <w:rPr>
          <w:rFonts w:cs="Times New Roman"/>
          <w:noProof/>
          <w:szCs w:val="24"/>
        </w:rPr>
      </w:pPr>
      <w:r w:rsidRPr="00601585">
        <w:rPr>
          <w:rFonts w:cs="Times New Roman"/>
          <w:noProof/>
          <w:szCs w:val="24"/>
        </w:rPr>
        <w:t xml:space="preserve">Вимагати </w:t>
      </w:r>
      <w:r w:rsidR="00B0573F" w:rsidRPr="00601585">
        <w:rPr>
          <w:rFonts w:cs="Times New Roman"/>
          <w:noProof/>
          <w:szCs w:val="24"/>
        </w:rPr>
        <w:t>від осіб підписа</w:t>
      </w:r>
      <w:r w:rsidRPr="00601585">
        <w:rPr>
          <w:rFonts w:cs="Times New Roman"/>
          <w:noProof/>
          <w:szCs w:val="24"/>
        </w:rPr>
        <w:t>ння</w:t>
      </w:r>
      <w:r w:rsidR="00B0573F" w:rsidRPr="00601585">
        <w:rPr>
          <w:rFonts w:cs="Times New Roman"/>
          <w:noProof/>
          <w:szCs w:val="24"/>
        </w:rPr>
        <w:t xml:space="preserve"> підтвердження вимог, якщо це необхідно, як частину надання </w:t>
      </w:r>
      <w:r w:rsidRPr="00601585">
        <w:rPr>
          <w:rFonts w:cs="Times New Roman"/>
          <w:noProof/>
          <w:szCs w:val="24"/>
        </w:rPr>
        <w:t xml:space="preserve">першого </w:t>
      </w:r>
      <w:r w:rsidR="00B0573F" w:rsidRPr="00601585">
        <w:rPr>
          <w:rFonts w:cs="Times New Roman"/>
          <w:noProof/>
          <w:szCs w:val="24"/>
        </w:rPr>
        <w:t>доступу до інформації.</w:t>
      </w:r>
    </w:p>
    <w:p w:rsidR="007E4E1C" w:rsidRPr="00601585" w:rsidRDefault="007E4E1C" w:rsidP="00601585">
      <w:pPr>
        <w:pStyle w:val="a3"/>
      </w:pPr>
      <w:r w:rsidRPr="00601585">
        <w:rPr>
          <w:noProof/>
          <w:color w:val="FF0000"/>
          <w:u w:val="single"/>
        </w:rPr>
        <w:t>Рекомендації з реалізації:</w:t>
      </w:r>
      <w:r w:rsidRPr="00601585">
        <w:rPr>
          <w:noProof/>
        </w:rPr>
        <w:t xml:space="preserve"> Організації можуть консульту</w:t>
      </w:r>
      <w:r w:rsidR="001A0821" w:rsidRPr="00601585">
        <w:rPr>
          <w:noProof/>
        </w:rPr>
        <w:t>ва</w:t>
      </w:r>
      <w:r w:rsidRPr="00601585">
        <w:rPr>
          <w:noProof/>
        </w:rPr>
        <w:t>тися з юридичним відділом щодо питань, пов</w:t>
      </w:r>
      <w:r w:rsidR="001A0821" w:rsidRPr="00601585">
        <w:rPr>
          <w:noProof/>
        </w:rPr>
        <w:t>’</w:t>
      </w:r>
      <w:r w:rsidRPr="00601585">
        <w:rPr>
          <w:noProof/>
        </w:rPr>
        <w:t>язаних з вимогами після закінчення трудових відносин.</w:t>
      </w:r>
    </w:p>
    <w:p w:rsidR="00B0573F" w:rsidRPr="00601585" w:rsidRDefault="00B0573F" w:rsidP="00601585">
      <w:pPr>
        <w:pStyle w:val="a3"/>
      </w:pPr>
      <w:r w:rsidRPr="00601585">
        <w:t>Пов</w:t>
      </w:r>
      <w:r w:rsidR="001A0821" w:rsidRPr="00601585">
        <w:t>’</w:t>
      </w:r>
      <w:r w:rsidRPr="00601585">
        <w:t xml:space="preserve">язані заходи: </w:t>
      </w:r>
      <w:hyperlink w:anchor="_PS-4_Звільнення_персоналу" w:history="1">
        <w:r w:rsidR="007237EE" w:rsidRPr="00601585">
          <w:rPr>
            <w:rStyle w:val="af1"/>
            <w:rFonts w:eastAsia="Times New Roman"/>
            <w:bCs/>
            <w:lang w:eastAsia="uk-UA"/>
          </w:rPr>
          <w:t>PS-4</w:t>
        </w:r>
      </w:hyperlink>
      <w:r w:rsidRPr="00601585">
        <w:t>.</w:t>
      </w:r>
    </w:p>
    <w:p w:rsidR="00B0573F" w:rsidRPr="00601585" w:rsidRDefault="00B0573F" w:rsidP="00601585">
      <w:pPr>
        <w:pStyle w:val="a3"/>
        <w:tabs>
          <w:tab w:val="left" w:pos="392"/>
          <w:tab w:val="left" w:pos="3652"/>
        </w:tabs>
        <w:spacing w:after="200"/>
        <w:ind w:left="851"/>
        <w:rPr>
          <w:noProof/>
          <w:u w:val="single"/>
        </w:rPr>
      </w:pPr>
      <w:r w:rsidRPr="00601585">
        <w:rPr>
          <w:noProof/>
          <w:u w:val="single"/>
        </w:rPr>
        <w:t>Посилання: Немає.</w:t>
      </w:r>
    </w:p>
    <w:p w:rsidR="00B0573F" w:rsidRPr="00601585" w:rsidRDefault="00B0573F" w:rsidP="00601585">
      <w:pPr>
        <w:pStyle w:val="1"/>
        <w:rPr>
          <w:rFonts w:ascii="Times New Roman" w:hAnsi="Times New Roman"/>
        </w:rPr>
      </w:pPr>
      <w:bookmarkStart w:id="725" w:name="_PS-7_Безпека_зовнішнього"/>
      <w:bookmarkEnd w:id="725"/>
      <w:r w:rsidRPr="00601585">
        <w:rPr>
          <w:rFonts w:ascii="Times New Roman" w:hAnsi="Times New Roman"/>
        </w:rPr>
        <w:t>PS-7</w:t>
      </w:r>
      <w:r w:rsidRPr="00601585">
        <w:rPr>
          <w:rFonts w:ascii="Times New Roman" w:hAnsi="Times New Roman"/>
        </w:rPr>
        <w:tab/>
        <w:t>Безпека зовнішнього персоналу</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B0573F" w:rsidRPr="00601585" w:rsidRDefault="00B0573F" w:rsidP="00601585">
      <w:pPr>
        <w:pStyle w:val="2"/>
        <w:numPr>
          <w:ilvl w:val="0"/>
          <w:numId w:val="196"/>
        </w:numPr>
        <w:ind w:left="1134" w:hanging="425"/>
        <w:rPr>
          <w:noProof/>
        </w:rPr>
      </w:pPr>
      <w:r w:rsidRPr="00601585">
        <w:rPr>
          <w:noProof/>
        </w:rPr>
        <w:t>Встанов</w:t>
      </w:r>
      <w:r w:rsidR="00121C8D" w:rsidRPr="00601585">
        <w:rPr>
          <w:noProof/>
        </w:rPr>
        <w:t>ити</w:t>
      </w:r>
      <w:r w:rsidRPr="00601585">
        <w:rPr>
          <w:noProof/>
        </w:rPr>
        <w:t xml:space="preserve"> вимоги щодо безпеки персоналу, </w:t>
      </w:r>
      <w:r w:rsidR="001A0821" w:rsidRPr="00601585">
        <w:rPr>
          <w:noProof/>
        </w:rPr>
        <w:t xml:space="preserve">включно з </w:t>
      </w:r>
      <w:r w:rsidRPr="00601585">
        <w:rPr>
          <w:noProof/>
        </w:rPr>
        <w:t>рол</w:t>
      </w:r>
      <w:r w:rsidR="001A0821" w:rsidRPr="00601585">
        <w:rPr>
          <w:noProof/>
        </w:rPr>
        <w:t>ями й</w:t>
      </w:r>
      <w:r w:rsidRPr="00601585">
        <w:rPr>
          <w:noProof/>
        </w:rPr>
        <w:t xml:space="preserve"> обов</w:t>
      </w:r>
      <w:r w:rsidR="001A0821" w:rsidRPr="00601585">
        <w:rPr>
          <w:noProof/>
        </w:rPr>
        <w:t>’</w:t>
      </w:r>
      <w:r w:rsidRPr="00601585">
        <w:rPr>
          <w:noProof/>
        </w:rPr>
        <w:t>язк</w:t>
      </w:r>
      <w:r w:rsidR="001A0821" w:rsidRPr="00601585">
        <w:rPr>
          <w:noProof/>
        </w:rPr>
        <w:t>ам</w:t>
      </w:r>
      <w:r w:rsidRPr="00601585">
        <w:rPr>
          <w:noProof/>
        </w:rPr>
        <w:t>и щодо безпеки для зовнішніх постачальників послуг</w:t>
      </w:r>
      <w:r w:rsidR="001A0821" w:rsidRPr="00601585">
        <w:rPr>
          <w:noProof/>
        </w:rPr>
        <w:t>.</w:t>
      </w:r>
    </w:p>
    <w:p w:rsidR="00B0573F" w:rsidRPr="00601585" w:rsidRDefault="00B0573F" w:rsidP="00601585">
      <w:pPr>
        <w:pStyle w:val="2"/>
        <w:rPr>
          <w:noProof/>
        </w:rPr>
      </w:pPr>
      <w:r w:rsidRPr="00601585">
        <w:rPr>
          <w:noProof/>
        </w:rPr>
        <w:t>Вимага</w:t>
      </w:r>
      <w:r w:rsidR="00121C8D" w:rsidRPr="00601585">
        <w:rPr>
          <w:noProof/>
        </w:rPr>
        <w:t>ти</w:t>
      </w:r>
      <w:r w:rsidRPr="00601585">
        <w:rPr>
          <w:noProof/>
        </w:rPr>
        <w:t xml:space="preserve"> від зовнішніх </w:t>
      </w:r>
      <w:r w:rsidR="00121C8D" w:rsidRPr="00601585">
        <w:rPr>
          <w:noProof/>
        </w:rPr>
        <w:t>постачальників</w:t>
      </w:r>
      <w:r w:rsidRPr="00601585">
        <w:rPr>
          <w:noProof/>
        </w:rPr>
        <w:t xml:space="preserve"> дотримання правил </w:t>
      </w:r>
      <w:r w:rsidR="001A0821" w:rsidRPr="00601585">
        <w:rPr>
          <w:noProof/>
        </w:rPr>
        <w:t xml:space="preserve">і </w:t>
      </w:r>
      <w:r w:rsidRPr="00601585">
        <w:rPr>
          <w:noProof/>
        </w:rPr>
        <w:t xml:space="preserve">процедур </w:t>
      </w:r>
      <w:r w:rsidR="00121C8D" w:rsidRPr="00601585">
        <w:rPr>
          <w:noProof/>
        </w:rPr>
        <w:t xml:space="preserve">кадрової </w:t>
      </w:r>
      <w:r w:rsidRPr="00601585">
        <w:rPr>
          <w:noProof/>
        </w:rPr>
        <w:t>безпеки, встановлених організацією</w:t>
      </w:r>
      <w:r w:rsidR="001A0821" w:rsidRPr="00601585">
        <w:rPr>
          <w:noProof/>
        </w:rPr>
        <w:t>.</w:t>
      </w:r>
    </w:p>
    <w:p w:rsidR="00B0573F" w:rsidRPr="00601585" w:rsidRDefault="00B0573F" w:rsidP="00601585">
      <w:pPr>
        <w:pStyle w:val="2"/>
        <w:rPr>
          <w:noProof/>
        </w:rPr>
      </w:pPr>
      <w:r w:rsidRPr="00601585">
        <w:rPr>
          <w:noProof/>
        </w:rPr>
        <w:t>Вимага</w:t>
      </w:r>
      <w:r w:rsidR="00121C8D" w:rsidRPr="00601585">
        <w:rPr>
          <w:noProof/>
        </w:rPr>
        <w:t>ти</w:t>
      </w:r>
      <w:r w:rsidRPr="00601585">
        <w:rPr>
          <w:noProof/>
        </w:rPr>
        <w:t xml:space="preserve"> безпечного ставлення персоналу до документів</w:t>
      </w:r>
      <w:r w:rsidR="001A0821" w:rsidRPr="00601585">
        <w:rPr>
          <w:noProof/>
        </w:rPr>
        <w:t>.</w:t>
      </w:r>
    </w:p>
    <w:p w:rsidR="00B0573F" w:rsidRPr="00601585" w:rsidRDefault="00B0573F" w:rsidP="00601585">
      <w:pPr>
        <w:pStyle w:val="2"/>
        <w:rPr>
          <w:noProof/>
        </w:rPr>
      </w:pPr>
      <w:r w:rsidRPr="00601585">
        <w:rPr>
          <w:noProof/>
        </w:rPr>
        <w:t>Вимага</w:t>
      </w:r>
      <w:r w:rsidR="00121C8D" w:rsidRPr="00601585">
        <w:rPr>
          <w:noProof/>
        </w:rPr>
        <w:t>ти</w:t>
      </w:r>
      <w:r w:rsidRPr="00601585">
        <w:rPr>
          <w:noProof/>
        </w:rPr>
        <w:t xml:space="preserve"> від зовнішніх </w:t>
      </w:r>
      <w:r w:rsidR="007338E7" w:rsidRPr="00601585">
        <w:rPr>
          <w:noProof/>
        </w:rPr>
        <w:t>постачальників</w:t>
      </w:r>
      <w:r w:rsidRPr="00601585">
        <w:rPr>
          <w:noProof/>
        </w:rPr>
        <w:t xml:space="preserve"> повідомляти [</w:t>
      </w:r>
      <w:r w:rsidRPr="00601585">
        <w:rPr>
          <w:i/>
          <w:noProof/>
        </w:rPr>
        <w:t xml:space="preserve">Призначення: визначені організацією персонал або </w:t>
      </w:r>
      <w:r w:rsidR="00DC5B15" w:rsidRPr="00601585">
        <w:rPr>
          <w:i/>
          <w:noProof/>
        </w:rPr>
        <w:t>ролі</w:t>
      </w:r>
      <w:r w:rsidRPr="00601585">
        <w:rPr>
          <w:noProof/>
        </w:rPr>
        <w:t>] щодо будь-яких переведень або звільнення зовнішнього персоналу, який володіє організаційними повноваженнями або має системні привілеї в межах [</w:t>
      </w:r>
      <w:r w:rsidRPr="00601585">
        <w:rPr>
          <w:i/>
          <w:noProof/>
        </w:rPr>
        <w:t xml:space="preserve">Призначення: визначеного організацією </w:t>
      </w:r>
      <w:r w:rsidR="001A0821" w:rsidRPr="00601585">
        <w:rPr>
          <w:i/>
          <w:noProof/>
        </w:rPr>
        <w:t>строку</w:t>
      </w:r>
      <w:r w:rsidRPr="00601585">
        <w:rPr>
          <w:noProof/>
        </w:rPr>
        <w:t>]</w:t>
      </w:r>
      <w:r w:rsidR="001A0821" w:rsidRPr="00601585">
        <w:rPr>
          <w:noProof/>
        </w:rPr>
        <w:t>.</w:t>
      </w:r>
    </w:p>
    <w:p w:rsidR="00B0573F" w:rsidRPr="00601585" w:rsidRDefault="00B0573F" w:rsidP="00601585">
      <w:pPr>
        <w:pStyle w:val="2"/>
        <w:rPr>
          <w:noProof/>
        </w:rPr>
      </w:pPr>
      <w:r w:rsidRPr="00601585">
        <w:rPr>
          <w:noProof/>
        </w:rPr>
        <w:t>Контролю</w:t>
      </w:r>
      <w:r w:rsidR="00121C8D" w:rsidRPr="00601585">
        <w:rPr>
          <w:noProof/>
        </w:rPr>
        <w:t>вати</w:t>
      </w:r>
      <w:r w:rsidRPr="00601585">
        <w:rPr>
          <w:noProof/>
        </w:rPr>
        <w:t xml:space="preserve"> відповідності постачальника</w:t>
      </w:r>
      <w:r w:rsidR="00317E25">
        <w:rPr>
          <w:noProof/>
        </w:rPr>
        <w:t xml:space="preserve"> визначеним вимогам щодо безпеки інформації</w:t>
      </w:r>
      <w:r w:rsidRPr="00601585">
        <w:rPr>
          <w:noProof/>
        </w:rPr>
        <w:t>.</w:t>
      </w:r>
    </w:p>
    <w:p w:rsidR="007E4E1C" w:rsidRPr="00601585" w:rsidRDefault="007E4E1C"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w:t>
      </w:r>
      <w:r w:rsidR="0027007F" w:rsidRPr="00601585">
        <w:rPr>
          <w:noProof/>
        </w:rPr>
        <w:t xml:space="preserve">До зовнішніх постачальників </w:t>
      </w:r>
      <w:r w:rsidR="001A0821" w:rsidRPr="00601585">
        <w:rPr>
          <w:noProof/>
        </w:rPr>
        <w:t>належать</w:t>
      </w:r>
      <w:r w:rsidR="0027007F" w:rsidRPr="00601585">
        <w:rPr>
          <w:noProof/>
        </w:rPr>
        <w:t xml:space="preserve">: провайдери послуг; підрядники </w:t>
      </w:r>
      <w:r w:rsidR="001A0821" w:rsidRPr="00601585">
        <w:rPr>
          <w:noProof/>
        </w:rPr>
        <w:t xml:space="preserve">й </w:t>
      </w:r>
      <w:r w:rsidR="0027007F" w:rsidRPr="00601585">
        <w:rPr>
          <w:noProof/>
        </w:rPr>
        <w:t xml:space="preserve">інші організації, що надають послуги з розробки системи, послуги з впровадження інформаційних технологій; аутсорсингові послуги; послуги тестування/оцінювання та управління мережею і безпекою. Організації прямо </w:t>
      </w:r>
      <w:r w:rsidR="001A0821" w:rsidRPr="00601585">
        <w:rPr>
          <w:noProof/>
        </w:rPr>
        <w:t xml:space="preserve">вносять </w:t>
      </w:r>
      <w:r w:rsidR="0027007F" w:rsidRPr="00601585">
        <w:rPr>
          <w:noProof/>
        </w:rPr>
        <w:t>вимоги безпеки персоналу в документи, що пов</w:t>
      </w:r>
      <w:r w:rsidR="001A0821" w:rsidRPr="00601585">
        <w:rPr>
          <w:noProof/>
        </w:rPr>
        <w:t>’</w:t>
      </w:r>
      <w:r w:rsidR="0027007F" w:rsidRPr="00601585">
        <w:rPr>
          <w:noProof/>
        </w:rPr>
        <w:t>язані з придбанням. Зовнішні провайдери можуть мати персонал, який працює в організаційних установах з обліковими даними або системними привілеями, наданими організаціями. Повідомлення про зміни зовнішнього персоналу мають забезпечувати належне припинення привілеїв та повноважень.</w:t>
      </w:r>
    </w:p>
    <w:p w:rsidR="00B0573F" w:rsidRPr="00601585" w:rsidRDefault="00B0573F" w:rsidP="00601585">
      <w:pPr>
        <w:pStyle w:val="a3"/>
        <w:spacing w:after="200"/>
        <w:ind w:left="851"/>
        <w:rPr>
          <w:noProof/>
        </w:rPr>
      </w:pPr>
      <w:r w:rsidRPr="00601585">
        <w:rPr>
          <w:noProof/>
          <w:u w:val="single"/>
        </w:rPr>
        <w:t>Пов</w:t>
      </w:r>
      <w:r w:rsidR="001A0821" w:rsidRPr="00601585">
        <w:rPr>
          <w:noProof/>
          <w:u w:val="single"/>
        </w:rPr>
        <w:t>’</w:t>
      </w:r>
      <w:r w:rsidRPr="00601585">
        <w:rPr>
          <w:noProof/>
          <w:u w:val="single"/>
        </w:rPr>
        <w:t>язані заходи</w:t>
      </w:r>
      <w:r w:rsidRPr="00601585">
        <w:rPr>
          <w:noProof/>
        </w:rPr>
        <w:t xml:space="preserve">: </w:t>
      </w:r>
      <w:hyperlink w:anchor="_AT-2_Навчання_з" w:history="1">
        <w:r w:rsidR="00B20F6F" w:rsidRPr="00601585">
          <w:rPr>
            <w:rStyle w:val="af1"/>
            <w:rFonts w:eastAsia="Times New Roman"/>
            <w:bCs/>
            <w:lang w:eastAsia="uk-UA"/>
          </w:rPr>
          <w:t>AT-2</w:t>
        </w:r>
      </w:hyperlink>
      <w:r w:rsidRPr="00601585">
        <w:t xml:space="preserve">, </w:t>
      </w:r>
      <w:hyperlink w:anchor="_AT-3_Рольове_навчання" w:history="1">
        <w:r w:rsidR="00B20F6F" w:rsidRPr="00601585">
          <w:rPr>
            <w:rStyle w:val="af1"/>
            <w:rFonts w:eastAsia="Times New Roman"/>
            <w:bCs/>
            <w:lang w:eastAsia="uk-UA"/>
          </w:rPr>
          <w:t>AT-3</w:t>
        </w:r>
      </w:hyperlink>
      <w:r w:rsidRPr="00601585">
        <w:t xml:space="preserve">, </w:t>
      </w:r>
      <w:hyperlink w:anchor="_MA-5_Технічний_персонал" w:history="1">
        <w:r w:rsidR="00D9384A" w:rsidRPr="00601585">
          <w:rPr>
            <w:rStyle w:val="af1"/>
            <w:rFonts w:eastAsia="Times New Roman"/>
            <w:bCs/>
            <w:lang w:eastAsia="uk-UA"/>
          </w:rPr>
          <w:t>MA-5</w:t>
        </w:r>
      </w:hyperlink>
      <w:r w:rsidRPr="00601585">
        <w:t xml:space="preserve">, </w:t>
      </w:r>
      <w:hyperlink w:anchor="_РЕ-3_Керування_фізичним" w:history="1">
        <w:r w:rsidR="005515A7" w:rsidRPr="00601585">
          <w:rPr>
            <w:rStyle w:val="af1"/>
            <w:rFonts w:eastAsia="Times New Roman"/>
            <w:bCs/>
            <w:lang w:eastAsia="uk-UA"/>
          </w:rPr>
          <w:t>РЕ-3</w:t>
        </w:r>
      </w:hyperlink>
      <w:r w:rsidRPr="00601585">
        <w:t xml:space="preserve">, </w:t>
      </w:r>
      <w:hyperlink w:anchor="_PS-2_Визначення_позиції" w:history="1">
        <w:r w:rsidR="007237EE" w:rsidRPr="00601585">
          <w:rPr>
            <w:rStyle w:val="af1"/>
            <w:rFonts w:eastAsia="Times New Roman"/>
            <w:bCs/>
            <w:lang w:eastAsia="uk-UA"/>
          </w:rPr>
          <w:t>PS-2</w:t>
        </w:r>
      </w:hyperlink>
      <w:r w:rsidRPr="00601585">
        <w:t xml:space="preserve">, </w:t>
      </w:r>
      <w:hyperlink w:anchor="_PS-3_Перевірка_персоналу" w:history="1">
        <w:r w:rsidR="007237EE" w:rsidRPr="00601585">
          <w:rPr>
            <w:rStyle w:val="af1"/>
            <w:rFonts w:eastAsia="Times New Roman"/>
            <w:bCs/>
            <w:lang w:eastAsia="uk-UA"/>
          </w:rPr>
          <w:t>PS-3</w:t>
        </w:r>
      </w:hyperlink>
      <w:r w:rsidRPr="00601585">
        <w:t xml:space="preserve">, </w:t>
      </w:r>
      <w:hyperlink w:anchor="_PS-4_Звільнення_персоналу" w:history="1">
        <w:r w:rsidR="007237EE" w:rsidRPr="00601585">
          <w:rPr>
            <w:rStyle w:val="af1"/>
            <w:rFonts w:eastAsia="Times New Roman"/>
            <w:bCs/>
            <w:lang w:eastAsia="uk-UA"/>
          </w:rPr>
          <w:t>PS-4</w:t>
        </w:r>
      </w:hyperlink>
      <w:r w:rsidRPr="00601585">
        <w:t xml:space="preserve">, </w:t>
      </w:r>
      <w:hyperlink w:anchor="_PS-5_Переведення_персоналу" w:history="1">
        <w:r w:rsidR="00A112E1" w:rsidRPr="00601585">
          <w:rPr>
            <w:rStyle w:val="af1"/>
            <w:rFonts w:eastAsia="Times New Roman"/>
            <w:bCs/>
            <w:lang w:eastAsia="uk-UA"/>
          </w:rPr>
          <w:t>PS-5</w:t>
        </w:r>
      </w:hyperlink>
      <w:r w:rsidRPr="00601585">
        <w:t xml:space="preserve">, </w:t>
      </w:r>
      <w:hyperlink w:anchor="_PS-6_Угоди_про" w:history="1">
        <w:r w:rsidR="00A112E1" w:rsidRPr="00601585">
          <w:rPr>
            <w:rStyle w:val="af1"/>
            <w:rFonts w:eastAsia="Times New Roman"/>
            <w:bCs/>
            <w:lang w:eastAsia="uk-UA"/>
          </w:rPr>
          <w:t>PS-6</w:t>
        </w:r>
      </w:hyperlink>
      <w:r w:rsidRPr="00601585">
        <w:t xml:space="preserve">, </w:t>
      </w:r>
      <w:hyperlink w:anchor="_SA-5_Системна_документація" w:history="1">
        <w:r w:rsidR="00813711" w:rsidRPr="00601585">
          <w:rPr>
            <w:rStyle w:val="af1"/>
            <w:rFonts w:eastAsia="Times New Roman"/>
            <w:bCs/>
            <w:lang w:eastAsia="uk-UA"/>
          </w:rPr>
          <w:t>SA-5</w:t>
        </w:r>
      </w:hyperlink>
      <w:r w:rsidRPr="00601585">
        <w:t xml:space="preserve">, </w:t>
      </w:r>
      <w:hyperlink w:anchor="_SA-9_Зовнішні_системні" w:history="1">
        <w:r w:rsidR="00F36CE7" w:rsidRPr="00601585">
          <w:rPr>
            <w:rStyle w:val="af1"/>
            <w:rFonts w:eastAsia="Times New Roman"/>
            <w:bCs/>
            <w:lang w:eastAsia="uk-UA"/>
          </w:rPr>
          <w:t>SA-9</w:t>
        </w:r>
      </w:hyperlink>
      <w:r w:rsidRPr="00601585">
        <w:t xml:space="preserve">, </w:t>
      </w:r>
      <w:hyperlink w:anchor="_SA-21_Скринінг_розробника" w:history="1">
        <w:r w:rsidR="00773BAF" w:rsidRPr="00601585">
          <w:rPr>
            <w:rStyle w:val="af1"/>
            <w:rFonts w:eastAsia="Times New Roman"/>
            <w:bCs/>
            <w:lang w:eastAsia="uk-UA"/>
          </w:rPr>
          <w:t>SA-21</w:t>
        </w:r>
      </w:hyperlink>
      <w:r w:rsidRPr="00601585">
        <w:rPr>
          <w:noProof/>
        </w:rPr>
        <w:t>.</w:t>
      </w:r>
    </w:p>
    <w:p w:rsidR="00B0573F"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r w:rsidR="00B0573F" w:rsidRPr="00601585">
        <w:t xml:space="preserve"> Немає.</w:t>
      </w:r>
    </w:p>
    <w:p w:rsidR="00B0573F" w:rsidRPr="00601585" w:rsidRDefault="00A467FB" w:rsidP="00601585">
      <w:pPr>
        <w:pStyle w:val="a3"/>
        <w:tabs>
          <w:tab w:val="left" w:pos="392"/>
          <w:tab w:val="left" w:pos="3652"/>
        </w:tabs>
        <w:spacing w:after="200"/>
        <w:ind w:left="851"/>
      </w:pPr>
      <w:r w:rsidRPr="00601585">
        <w:rPr>
          <w:noProof/>
          <w:u w:val="single"/>
        </w:rPr>
        <w:t>Посилання: Немає.</w:t>
      </w:r>
      <w:r w:rsidR="00B0573F" w:rsidRPr="00601585">
        <w:rPr>
          <w:noProof/>
          <w:u w:val="single"/>
        </w:rPr>
        <w:t xml:space="preserve"> </w:t>
      </w:r>
    </w:p>
    <w:p w:rsidR="00B0573F" w:rsidRPr="00601585" w:rsidRDefault="00B0573F" w:rsidP="00601585">
      <w:pPr>
        <w:pStyle w:val="a3"/>
        <w:tabs>
          <w:tab w:val="left" w:pos="392"/>
          <w:tab w:val="left" w:pos="3652"/>
        </w:tabs>
        <w:spacing w:after="200"/>
        <w:ind w:left="851"/>
        <w:rPr>
          <w:noProof/>
        </w:rPr>
      </w:pPr>
    </w:p>
    <w:p w:rsidR="00B0573F" w:rsidRPr="00601585" w:rsidRDefault="00B0573F" w:rsidP="00601585">
      <w:pPr>
        <w:pStyle w:val="1"/>
        <w:rPr>
          <w:rFonts w:ascii="Times New Roman" w:hAnsi="Times New Roman"/>
        </w:rPr>
      </w:pPr>
      <w:bookmarkStart w:id="726" w:name="_PS-8_Кадрові_санкції"/>
      <w:bookmarkEnd w:id="726"/>
      <w:r w:rsidRPr="00601585">
        <w:rPr>
          <w:rFonts w:ascii="Times New Roman" w:hAnsi="Times New Roman"/>
        </w:rPr>
        <w:t>PS-8</w:t>
      </w:r>
      <w:r w:rsidRPr="00601585">
        <w:rPr>
          <w:rFonts w:ascii="Times New Roman" w:hAnsi="Times New Roman"/>
        </w:rPr>
        <w:tab/>
        <w:t>Кадрові санкції</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B0573F" w:rsidRPr="00601585" w:rsidRDefault="00B0573F" w:rsidP="00601585">
      <w:pPr>
        <w:pStyle w:val="2"/>
        <w:numPr>
          <w:ilvl w:val="0"/>
          <w:numId w:val="197"/>
        </w:numPr>
        <w:ind w:left="1134" w:hanging="425"/>
        <w:rPr>
          <w:noProof/>
        </w:rPr>
      </w:pPr>
      <w:r w:rsidRPr="00601585">
        <w:rPr>
          <w:noProof/>
        </w:rPr>
        <w:t>Використову</w:t>
      </w:r>
      <w:r w:rsidR="007338E7" w:rsidRPr="00601585">
        <w:rPr>
          <w:noProof/>
        </w:rPr>
        <w:t>вати</w:t>
      </w:r>
      <w:r w:rsidRPr="00601585">
        <w:rPr>
          <w:noProof/>
        </w:rPr>
        <w:t xml:space="preserve"> формальний процес санкцій для осіб, які не дотримуються встановлених правил </w:t>
      </w:r>
      <w:r w:rsidR="001A0821" w:rsidRPr="00601585">
        <w:rPr>
          <w:noProof/>
        </w:rPr>
        <w:t xml:space="preserve">і </w:t>
      </w:r>
      <w:r w:rsidRPr="00601585">
        <w:rPr>
          <w:noProof/>
        </w:rPr>
        <w:t>процедур інформаційної безпеки</w:t>
      </w:r>
      <w:r w:rsidR="001A0821" w:rsidRPr="00601585">
        <w:rPr>
          <w:noProof/>
        </w:rPr>
        <w:t>.</w:t>
      </w:r>
    </w:p>
    <w:p w:rsidR="00B0573F" w:rsidRPr="00601585" w:rsidRDefault="00B0573F" w:rsidP="00601585">
      <w:pPr>
        <w:pStyle w:val="2"/>
        <w:rPr>
          <w:noProof/>
        </w:rPr>
      </w:pPr>
      <w:r w:rsidRPr="00601585">
        <w:rPr>
          <w:noProof/>
        </w:rPr>
        <w:t>Повідомля</w:t>
      </w:r>
      <w:r w:rsidR="007338E7" w:rsidRPr="00601585">
        <w:rPr>
          <w:noProof/>
        </w:rPr>
        <w:t>ти</w:t>
      </w:r>
      <w:r w:rsidRPr="00601585">
        <w:rPr>
          <w:noProof/>
        </w:rPr>
        <w:t xml:space="preserve"> [</w:t>
      </w:r>
      <w:r w:rsidRPr="00601585">
        <w:rPr>
          <w:i/>
          <w:noProof/>
        </w:rPr>
        <w:t xml:space="preserve">Призначення: визначений організацією персонал або </w:t>
      </w:r>
      <w:r w:rsidR="00DC5B15" w:rsidRPr="00601585">
        <w:rPr>
          <w:i/>
          <w:noProof/>
        </w:rPr>
        <w:t>ролі</w:t>
      </w:r>
      <w:r w:rsidRPr="00601585">
        <w:rPr>
          <w:noProof/>
        </w:rPr>
        <w:t>] в межах [</w:t>
      </w:r>
      <w:r w:rsidRPr="00601585">
        <w:rPr>
          <w:i/>
          <w:noProof/>
        </w:rPr>
        <w:t>Призначення: визначеного організацією періоду часу</w:t>
      </w:r>
      <w:r w:rsidRPr="00601585">
        <w:rPr>
          <w:noProof/>
        </w:rPr>
        <w:t xml:space="preserve">], коли починається офіційний процес </w:t>
      </w:r>
      <w:r w:rsidR="007338E7" w:rsidRPr="00601585">
        <w:rPr>
          <w:noProof/>
        </w:rPr>
        <w:t xml:space="preserve">накладання санкцій </w:t>
      </w:r>
      <w:r w:rsidRPr="00601585">
        <w:rPr>
          <w:noProof/>
        </w:rPr>
        <w:t>працівник</w:t>
      </w:r>
      <w:r w:rsidR="007338E7" w:rsidRPr="00601585">
        <w:rPr>
          <w:noProof/>
        </w:rPr>
        <w:t>ам</w:t>
      </w:r>
      <w:r w:rsidRPr="00601585">
        <w:rPr>
          <w:noProof/>
        </w:rPr>
        <w:t>, визначаючи особу та причину санкції.</w:t>
      </w:r>
    </w:p>
    <w:p w:rsidR="007E4E1C" w:rsidRPr="00601585" w:rsidRDefault="007E4E1C"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Кадрові санкції мають відповідати </w:t>
      </w:r>
      <w:r w:rsidR="001A0821" w:rsidRPr="00601585">
        <w:rPr>
          <w:noProof/>
        </w:rPr>
        <w:t xml:space="preserve">чинному </w:t>
      </w:r>
      <w:r w:rsidRPr="00601585">
        <w:rPr>
          <w:noProof/>
        </w:rPr>
        <w:t>законодавс</w:t>
      </w:r>
      <w:r w:rsidR="001A0821" w:rsidRPr="00601585">
        <w:rPr>
          <w:noProof/>
        </w:rPr>
        <w:t>т</w:t>
      </w:r>
      <w:r w:rsidRPr="00601585">
        <w:rPr>
          <w:noProof/>
        </w:rPr>
        <w:t xml:space="preserve">ву, наказам, директивам, положенням, політикам, стандартам </w:t>
      </w:r>
      <w:r w:rsidR="001A0821" w:rsidRPr="00601585">
        <w:rPr>
          <w:noProof/>
        </w:rPr>
        <w:t xml:space="preserve">і </w:t>
      </w:r>
      <w:r w:rsidRPr="00601585">
        <w:rPr>
          <w:noProof/>
        </w:rPr>
        <w:t>настановам. Кадрові санкції мають бути описані в угодах про доступ і можуть бути в</w:t>
      </w:r>
      <w:r w:rsidR="001A0821" w:rsidRPr="00601585">
        <w:rPr>
          <w:noProof/>
        </w:rPr>
        <w:t>нес</w:t>
      </w:r>
      <w:r w:rsidRPr="00601585">
        <w:rPr>
          <w:noProof/>
        </w:rPr>
        <w:t>ені як частина загальної кадрової політики та процедур організацій. Організації мож</w:t>
      </w:r>
      <w:r w:rsidR="0027007F" w:rsidRPr="00601585">
        <w:rPr>
          <w:noProof/>
        </w:rPr>
        <w:t>у</w:t>
      </w:r>
      <w:r w:rsidRPr="00601585">
        <w:rPr>
          <w:noProof/>
        </w:rPr>
        <w:t>ть консультуватися з юридичним відділом щодо питань кадрових санкцій.</w:t>
      </w:r>
    </w:p>
    <w:p w:rsidR="00B0573F" w:rsidRPr="00601585" w:rsidRDefault="00B0573F" w:rsidP="00601585">
      <w:pPr>
        <w:pStyle w:val="a3"/>
        <w:spacing w:after="200"/>
        <w:ind w:left="851"/>
        <w:rPr>
          <w:noProof/>
        </w:rPr>
      </w:pPr>
      <w:r w:rsidRPr="00601585">
        <w:rPr>
          <w:noProof/>
          <w:u w:val="single"/>
        </w:rPr>
        <w:t>Пов</w:t>
      </w:r>
      <w:r w:rsidR="009610CB" w:rsidRPr="00601585">
        <w:rPr>
          <w:noProof/>
          <w:u w:val="single"/>
        </w:rPr>
        <w:t>’</w:t>
      </w:r>
      <w:r w:rsidRPr="00601585">
        <w:rPr>
          <w:noProof/>
          <w:u w:val="single"/>
        </w:rPr>
        <w:t>язані заходи</w:t>
      </w:r>
      <w:r w:rsidRPr="00601585">
        <w:rPr>
          <w:noProof/>
        </w:rPr>
        <w:t xml:space="preserve">: </w:t>
      </w:r>
      <w:r w:rsidRPr="00601585">
        <w:t xml:space="preserve">All XX-1 Controls, </w:t>
      </w:r>
      <w:hyperlink w:anchor="_IP-1_Політика_та" w:history="1">
        <w:r w:rsidR="00BD3156" w:rsidRPr="00601585">
          <w:rPr>
            <w:rStyle w:val="af1"/>
            <w:rFonts w:eastAsia="Times New Roman"/>
            <w:bCs/>
            <w:lang w:eastAsia="uk-UA"/>
          </w:rPr>
          <w:t>IP-1</w:t>
        </w:r>
      </w:hyperlink>
      <w:r w:rsidRPr="00601585">
        <w:t xml:space="preserve">, </w:t>
      </w:r>
      <w:hyperlink w:anchor="_PL-4_Правила_поведінки" w:history="1">
        <w:r w:rsidR="009530E4" w:rsidRPr="00601585">
          <w:rPr>
            <w:rStyle w:val="af1"/>
            <w:rFonts w:eastAsia="Times New Roman"/>
            <w:bCs/>
            <w:lang w:eastAsia="uk-UA"/>
          </w:rPr>
          <w:t>PL-4</w:t>
        </w:r>
      </w:hyperlink>
      <w:r w:rsidRPr="00601585">
        <w:t xml:space="preserve">, </w:t>
      </w:r>
      <w:hyperlink w:anchor="_РМ-12_Програма_інсайдерської" w:history="1">
        <w:r w:rsidR="00345088" w:rsidRPr="00601585">
          <w:rPr>
            <w:rStyle w:val="af1"/>
            <w:rFonts w:eastAsia="Times New Roman"/>
            <w:bCs/>
            <w:lang w:eastAsia="uk-UA"/>
          </w:rPr>
          <w:t>РМ-12</w:t>
        </w:r>
      </w:hyperlink>
      <w:r w:rsidRPr="00601585">
        <w:t xml:space="preserve">, </w:t>
      </w:r>
      <w:hyperlink w:anchor="_PS-6_Угоди_про" w:history="1">
        <w:r w:rsidR="00A112E1" w:rsidRPr="00601585">
          <w:rPr>
            <w:rStyle w:val="af1"/>
            <w:rFonts w:eastAsia="Times New Roman"/>
            <w:bCs/>
            <w:lang w:eastAsia="uk-UA"/>
          </w:rPr>
          <w:t>PS-6</w:t>
        </w:r>
      </w:hyperlink>
      <w:r w:rsidRPr="00601585">
        <w:t>.</w:t>
      </w:r>
    </w:p>
    <w:p w:rsidR="00B0573F"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r w:rsidR="00B0573F" w:rsidRPr="00601585">
        <w:t xml:space="preserve"> Немає.</w:t>
      </w:r>
    </w:p>
    <w:p w:rsidR="00B0573F" w:rsidRPr="00601585" w:rsidRDefault="00B0573F" w:rsidP="00601585">
      <w:pPr>
        <w:pStyle w:val="a3"/>
        <w:tabs>
          <w:tab w:val="left" w:pos="392"/>
          <w:tab w:val="left" w:pos="3652"/>
        </w:tabs>
        <w:spacing w:after="200"/>
        <w:ind w:left="851"/>
        <w:rPr>
          <w:u w:val="single"/>
        </w:rPr>
      </w:pPr>
      <w:r w:rsidRPr="00601585">
        <w:rPr>
          <w:noProof/>
          <w:u w:val="single"/>
        </w:rPr>
        <w:t xml:space="preserve">Посилання: </w:t>
      </w:r>
      <w:r w:rsidRPr="00601585">
        <w:rPr>
          <w:u w:val="single"/>
        </w:rPr>
        <w:t>Немає.</w:t>
      </w:r>
    </w:p>
    <w:p w:rsidR="00CB4052" w:rsidRPr="00601585" w:rsidRDefault="00CB4052" w:rsidP="00601585">
      <w:pPr>
        <w:pStyle w:val="a3"/>
        <w:tabs>
          <w:tab w:val="left" w:pos="392"/>
          <w:tab w:val="left" w:pos="3652"/>
        </w:tabs>
        <w:spacing w:after="200"/>
        <w:ind w:left="851"/>
      </w:pPr>
      <w:r w:rsidRPr="00601585">
        <w:br w:type="page"/>
      </w:r>
    </w:p>
    <w:p w:rsidR="00F517D0" w:rsidRPr="00601585" w:rsidRDefault="002F644A" w:rsidP="00601585">
      <w:pPr>
        <w:pStyle w:val="9"/>
        <w:tabs>
          <w:tab w:val="left" w:pos="1022"/>
        </w:tabs>
        <w:spacing w:line="240" w:lineRule="auto"/>
        <w:ind w:firstLine="709"/>
        <w:rPr>
          <w:rFonts w:cs="Times New Roman"/>
          <w:sz w:val="24"/>
          <w:szCs w:val="24"/>
        </w:rPr>
      </w:pPr>
      <w:bookmarkStart w:id="727" w:name="_Toc89265339"/>
      <w:bookmarkStart w:id="728" w:name="_Toc521312405"/>
      <w:bookmarkStart w:id="729" w:name="_Toc532398784"/>
      <w:r w:rsidRPr="00601585">
        <w:rPr>
          <w:rFonts w:cs="Times New Roman"/>
          <w:sz w:val="24"/>
          <w:szCs w:val="24"/>
        </w:rPr>
        <w:t>10.</w:t>
      </w:r>
      <w:r w:rsidR="00F517D0" w:rsidRPr="00601585">
        <w:rPr>
          <w:rFonts w:cs="Times New Roman"/>
          <w:sz w:val="24"/>
          <w:szCs w:val="24"/>
        </w:rPr>
        <w:t xml:space="preserve">17 </w:t>
      </w:r>
      <w:r w:rsidR="008A1FCB" w:rsidRPr="00601585">
        <w:rPr>
          <w:rFonts w:cs="Times New Roman"/>
          <w:sz w:val="24"/>
          <w:szCs w:val="24"/>
        </w:rPr>
        <w:t xml:space="preserve">Клас </w:t>
      </w:r>
      <w:r w:rsidR="00F517D0" w:rsidRPr="00601585">
        <w:rPr>
          <w:rFonts w:cs="Times New Roman"/>
          <w:sz w:val="24"/>
          <w:szCs w:val="24"/>
        </w:rPr>
        <w:t>заходів захисту RA</w:t>
      </w:r>
      <w:r w:rsidR="009610CB" w:rsidRPr="00601585">
        <w:rPr>
          <w:rFonts w:cs="Times New Roman"/>
          <w:sz w:val="24"/>
          <w:szCs w:val="24"/>
        </w:rPr>
        <w:t> —</w:t>
      </w:r>
      <w:r w:rsidR="00F517D0" w:rsidRPr="00601585">
        <w:rPr>
          <w:rFonts w:cs="Times New Roman"/>
          <w:sz w:val="24"/>
          <w:szCs w:val="24"/>
        </w:rPr>
        <w:t xml:space="preserve"> ОЦІН</w:t>
      </w:r>
      <w:r w:rsidR="009610CB" w:rsidRPr="00601585">
        <w:rPr>
          <w:rFonts w:cs="Times New Roman"/>
          <w:sz w:val="24"/>
          <w:szCs w:val="24"/>
        </w:rPr>
        <w:t>ЮВАННЯ</w:t>
      </w:r>
      <w:r w:rsidR="00F517D0" w:rsidRPr="00601585">
        <w:rPr>
          <w:rFonts w:cs="Times New Roman"/>
          <w:sz w:val="24"/>
          <w:szCs w:val="24"/>
        </w:rPr>
        <w:t xml:space="preserve"> РИЗИКУ</w:t>
      </w:r>
      <w:bookmarkEnd w:id="727"/>
      <w:r w:rsidR="00F517D0" w:rsidRPr="00601585">
        <w:rPr>
          <w:rFonts w:cs="Times New Roman"/>
          <w:sz w:val="24"/>
          <w:szCs w:val="24"/>
        </w:rPr>
        <w:t xml:space="preserve"> </w:t>
      </w:r>
    </w:p>
    <w:bookmarkEnd w:id="728"/>
    <w:bookmarkEnd w:id="729"/>
    <w:p w:rsidR="00CB4052" w:rsidRPr="00601585" w:rsidRDefault="00A84B8F" w:rsidP="00601585">
      <w:pPr>
        <w:widowControl w:val="0"/>
        <w:ind w:left="0"/>
        <w:rPr>
          <w:rFonts w:eastAsiaTheme="majorEastAsia"/>
          <w:b/>
          <w:bCs/>
          <w:color w:val="663300"/>
          <w:szCs w:val="24"/>
        </w:rPr>
      </w:pPr>
      <w:r w:rsidRPr="00601585">
        <w:rPr>
          <w:rFonts w:eastAsiaTheme="majorEastAsia"/>
          <w:b/>
          <w:bCs/>
          <w:color w:val="663300"/>
          <w:szCs w:val="24"/>
          <w:highlight w:val="yellow"/>
        </w:rPr>
        <w:t xml:space="preserve"> </w:t>
      </w:r>
    </w:p>
    <w:p w:rsidR="00B0573F" w:rsidRPr="00601585" w:rsidRDefault="00B0573F" w:rsidP="00601585">
      <w:pPr>
        <w:pStyle w:val="1"/>
        <w:rPr>
          <w:rFonts w:ascii="Times New Roman" w:hAnsi="Times New Roman"/>
        </w:rPr>
      </w:pPr>
      <w:bookmarkStart w:id="730" w:name="_RA-1_Політика_та"/>
      <w:bookmarkEnd w:id="730"/>
      <w:r w:rsidRPr="00601585">
        <w:rPr>
          <w:rFonts w:ascii="Times New Roman" w:hAnsi="Times New Roman"/>
        </w:rPr>
        <w:t>RA-1</w:t>
      </w:r>
      <w:r w:rsidRPr="00601585">
        <w:rPr>
          <w:rFonts w:ascii="Times New Roman" w:hAnsi="Times New Roman"/>
        </w:rPr>
        <w:tab/>
        <w:t>Політика та процедури оцін</w:t>
      </w:r>
      <w:r w:rsidR="009610CB" w:rsidRPr="00601585">
        <w:rPr>
          <w:rFonts w:ascii="Times New Roman" w:hAnsi="Times New Roman"/>
        </w:rPr>
        <w:t>ювання</w:t>
      </w:r>
      <w:r w:rsidRPr="00601585">
        <w:rPr>
          <w:rFonts w:ascii="Times New Roman" w:hAnsi="Times New Roman"/>
        </w:rPr>
        <w:t xml:space="preserve"> ризику</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B0573F" w:rsidRPr="00601585" w:rsidRDefault="00B0573F" w:rsidP="00601585">
      <w:pPr>
        <w:pStyle w:val="2"/>
        <w:numPr>
          <w:ilvl w:val="0"/>
          <w:numId w:val="198"/>
        </w:numPr>
        <w:ind w:left="1134" w:hanging="425"/>
        <w:rPr>
          <w:noProof/>
        </w:rPr>
      </w:pPr>
      <w:r w:rsidRPr="00601585">
        <w:rPr>
          <w:noProof/>
        </w:rPr>
        <w:t>Розроб</w:t>
      </w:r>
      <w:r w:rsidR="00DE667C" w:rsidRPr="00601585">
        <w:rPr>
          <w:noProof/>
        </w:rPr>
        <w:t>ити</w:t>
      </w:r>
      <w:r w:rsidRPr="00601585">
        <w:rPr>
          <w:noProof/>
        </w:rPr>
        <w:t xml:space="preserve">, </w:t>
      </w:r>
      <w:r w:rsidR="00DE667C" w:rsidRPr="00601585">
        <w:rPr>
          <w:noProof/>
        </w:rPr>
        <w:t>за</w:t>
      </w:r>
      <w:r w:rsidRPr="00601585">
        <w:rPr>
          <w:noProof/>
        </w:rPr>
        <w:t>документу</w:t>
      </w:r>
      <w:r w:rsidR="00DE667C" w:rsidRPr="00601585">
        <w:rPr>
          <w:noProof/>
        </w:rPr>
        <w:t>вати</w:t>
      </w:r>
      <w:r w:rsidRPr="00601585">
        <w:rPr>
          <w:noProof/>
        </w:rPr>
        <w:t xml:space="preserve"> та </w:t>
      </w:r>
      <w:r w:rsidR="00DE667C" w:rsidRPr="00601585">
        <w:rPr>
          <w:noProof/>
        </w:rPr>
        <w:t xml:space="preserve">поширити серед </w:t>
      </w:r>
      <w:r w:rsidRPr="00601585">
        <w:rPr>
          <w:noProof/>
        </w:rPr>
        <w:t>[</w:t>
      </w:r>
      <w:r w:rsidRPr="00601585">
        <w:rPr>
          <w:i/>
          <w:noProof/>
        </w:rPr>
        <w:t>Призначення: визначеного організацією персоналу або поса</w:t>
      </w:r>
      <w:r w:rsidR="00DE667C" w:rsidRPr="00601585">
        <w:rPr>
          <w:i/>
          <w:noProof/>
        </w:rPr>
        <w:t>дових осіб</w:t>
      </w:r>
      <w:r w:rsidRPr="00601585">
        <w:rPr>
          <w:noProof/>
        </w:rPr>
        <w:t>]:</w:t>
      </w:r>
    </w:p>
    <w:p w:rsidR="00B0573F" w:rsidRPr="00601585" w:rsidRDefault="00B0573F" w:rsidP="00601585">
      <w:pPr>
        <w:pStyle w:val="3"/>
        <w:keepNext w:val="0"/>
        <w:widowControl w:val="0"/>
        <w:numPr>
          <w:ilvl w:val="0"/>
          <w:numId w:val="199"/>
        </w:numPr>
        <w:ind w:left="1701" w:hanging="567"/>
        <w:rPr>
          <w:rFonts w:cs="Times New Roman"/>
          <w:noProof/>
        </w:rPr>
      </w:pPr>
      <w:r w:rsidRPr="00601585">
        <w:rPr>
          <w:rFonts w:cs="Times New Roman"/>
          <w:noProof/>
        </w:rPr>
        <w:t>Політику оцін</w:t>
      </w:r>
      <w:r w:rsidR="00DF0D04" w:rsidRPr="00601585">
        <w:rPr>
          <w:rFonts w:cs="Times New Roman"/>
          <w:noProof/>
        </w:rPr>
        <w:t>ювання</w:t>
      </w:r>
      <w:r w:rsidRPr="00601585">
        <w:rPr>
          <w:rFonts w:cs="Times New Roman"/>
          <w:noProof/>
        </w:rPr>
        <w:t xml:space="preserve"> ризику, яка:</w:t>
      </w:r>
    </w:p>
    <w:p w:rsidR="00DE667C" w:rsidRPr="00601585" w:rsidRDefault="00F877BB" w:rsidP="00601585">
      <w:pPr>
        <w:pStyle w:val="4"/>
        <w:keepNext w:val="0"/>
        <w:widowControl w:val="0"/>
        <w:numPr>
          <w:ilvl w:val="0"/>
          <w:numId w:val="504"/>
        </w:numPr>
        <w:ind w:hanging="862"/>
        <w:rPr>
          <w:rFonts w:eastAsia="Calibri" w:cs="Times New Roman"/>
          <w:noProof/>
          <w:szCs w:val="24"/>
        </w:rPr>
      </w:pPr>
      <w:r w:rsidRPr="00601585">
        <w:rPr>
          <w:rFonts w:eastAsia="Calibri" w:cs="Times New Roman"/>
          <w:noProof/>
          <w:szCs w:val="24"/>
        </w:rPr>
        <w:t>містить мету, сферу застосування, ролі, обов</w:t>
      </w:r>
      <w:r w:rsidR="00DF0D04" w:rsidRPr="00601585">
        <w:rPr>
          <w:rFonts w:eastAsia="Calibri" w:cs="Times New Roman"/>
          <w:noProof/>
          <w:szCs w:val="24"/>
        </w:rPr>
        <w:t>’</w:t>
      </w:r>
      <w:r w:rsidRPr="00601585">
        <w:rPr>
          <w:rFonts w:eastAsia="Calibri" w:cs="Times New Roman"/>
          <w:noProof/>
          <w:szCs w:val="24"/>
        </w:rPr>
        <w:t>язки, відповідальність керівництва, координацію між організаційними підрозділами та систему контрол</w:t>
      </w:r>
      <w:r w:rsidR="00DF0D04" w:rsidRPr="00601585">
        <w:rPr>
          <w:rFonts w:eastAsia="Calibri" w:cs="Times New Roman"/>
          <w:noProof/>
          <w:szCs w:val="24"/>
        </w:rPr>
        <w:t>ю</w:t>
      </w:r>
      <w:r w:rsidR="0027007F" w:rsidRPr="00601585">
        <w:rPr>
          <w:rFonts w:eastAsia="Calibri" w:cs="Times New Roman"/>
          <w:noProof/>
          <w:szCs w:val="24"/>
        </w:rPr>
        <w:t xml:space="preserve"> відповідності</w:t>
      </w:r>
      <w:r w:rsidRPr="00601585">
        <w:rPr>
          <w:rFonts w:eastAsia="Calibri" w:cs="Times New Roman"/>
          <w:noProof/>
          <w:szCs w:val="24"/>
        </w:rPr>
        <w:t xml:space="preserve"> (complaince)</w:t>
      </w:r>
      <w:r w:rsidRPr="00601585">
        <w:rPr>
          <w:rFonts w:eastAsia="Calibri" w:cs="Times New Roman"/>
          <w:szCs w:val="24"/>
        </w:rPr>
        <w:t>;</w:t>
      </w:r>
    </w:p>
    <w:p w:rsidR="00DE667C" w:rsidRPr="00601585" w:rsidRDefault="00DE667C" w:rsidP="00601585">
      <w:pPr>
        <w:pStyle w:val="4"/>
        <w:keepNext w:val="0"/>
        <w:widowControl w:val="0"/>
        <w:ind w:hanging="862"/>
        <w:rPr>
          <w:rFonts w:cs="Times New Roman"/>
          <w:noProof/>
          <w:szCs w:val="24"/>
        </w:rPr>
      </w:pPr>
      <w:r w:rsidRPr="00601585">
        <w:rPr>
          <w:rFonts w:eastAsia="Calibri" w:cs="Times New Roman"/>
          <w:szCs w:val="24"/>
        </w:rPr>
        <w:t xml:space="preserve">відповідає чинному законодавству, виконавчим наказам, директивам, нормам, політикам, стандартам </w:t>
      </w:r>
      <w:r w:rsidR="00DF0D04" w:rsidRPr="00601585">
        <w:rPr>
          <w:rFonts w:eastAsia="Calibri" w:cs="Times New Roman"/>
          <w:szCs w:val="24"/>
        </w:rPr>
        <w:t xml:space="preserve">і </w:t>
      </w:r>
      <w:r w:rsidRPr="00601585">
        <w:rPr>
          <w:rFonts w:eastAsia="Calibri" w:cs="Times New Roman"/>
          <w:szCs w:val="24"/>
        </w:rPr>
        <w:t>керівним принципам</w:t>
      </w:r>
      <w:r w:rsidR="00DF0D04" w:rsidRPr="00601585">
        <w:rPr>
          <w:rFonts w:cs="Times New Roman"/>
          <w:noProof/>
          <w:szCs w:val="24"/>
        </w:rPr>
        <w:t>.</w:t>
      </w:r>
    </w:p>
    <w:p w:rsidR="00B0573F" w:rsidRPr="00601585" w:rsidRDefault="00B0573F" w:rsidP="00601585">
      <w:pPr>
        <w:pStyle w:val="3"/>
        <w:keepNext w:val="0"/>
        <w:widowControl w:val="0"/>
        <w:rPr>
          <w:rFonts w:cs="Times New Roman"/>
          <w:noProof/>
        </w:rPr>
      </w:pPr>
      <w:r w:rsidRPr="00601585">
        <w:rPr>
          <w:rFonts w:cs="Times New Roman"/>
          <w:noProof/>
        </w:rPr>
        <w:t>Процедури, що сприяють здійсненню політики оцін</w:t>
      </w:r>
      <w:r w:rsidR="00DF0D04" w:rsidRPr="00601585">
        <w:rPr>
          <w:rFonts w:cs="Times New Roman"/>
          <w:noProof/>
        </w:rPr>
        <w:t>ювання</w:t>
      </w:r>
      <w:r w:rsidRPr="00601585">
        <w:rPr>
          <w:rFonts w:cs="Times New Roman"/>
          <w:noProof/>
        </w:rPr>
        <w:t xml:space="preserve"> ризику та пов</w:t>
      </w:r>
      <w:r w:rsidR="00DF0D04" w:rsidRPr="00601585">
        <w:rPr>
          <w:rFonts w:cs="Times New Roman"/>
          <w:noProof/>
        </w:rPr>
        <w:t>’</w:t>
      </w:r>
      <w:r w:rsidRPr="00601585">
        <w:rPr>
          <w:rFonts w:cs="Times New Roman"/>
          <w:noProof/>
        </w:rPr>
        <w:t>язаних з ними заходів оцін</w:t>
      </w:r>
      <w:r w:rsidR="00DF0D04" w:rsidRPr="00601585">
        <w:rPr>
          <w:rFonts w:cs="Times New Roman"/>
          <w:noProof/>
        </w:rPr>
        <w:t>ювання</w:t>
      </w:r>
      <w:r w:rsidRPr="00601585">
        <w:rPr>
          <w:rFonts w:cs="Times New Roman"/>
          <w:noProof/>
        </w:rPr>
        <w:t xml:space="preserve"> ризику</w:t>
      </w:r>
      <w:r w:rsidR="00DF0D04" w:rsidRPr="00601585">
        <w:rPr>
          <w:rFonts w:cs="Times New Roman"/>
          <w:noProof/>
        </w:rPr>
        <w:t>.</w:t>
      </w:r>
    </w:p>
    <w:p w:rsidR="00B0573F" w:rsidRPr="00601585" w:rsidRDefault="00B0573F" w:rsidP="00601585">
      <w:pPr>
        <w:pStyle w:val="2"/>
        <w:rPr>
          <w:noProof/>
        </w:rPr>
      </w:pPr>
      <w:r w:rsidRPr="00601585">
        <w:rPr>
          <w:noProof/>
        </w:rPr>
        <w:t>Признач</w:t>
      </w:r>
      <w:r w:rsidR="00DE667C" w:rsidRPr="00601585">
        <w:rPr>
          <w:noProof/>
        </w:rPr>
        <w:t>ити</w:t>
      </w:r>
      <w:r w:rsidRPr="00601585">
        <w:rPr>
          <w:noProof/>
        </w:rPr>
        <w:t xml:space="preserve"> [</w:t>
      </w:r>
      <w:r w:rsidRPr="00601585">
        <w:rPr>
          <w:i/>
          <w:noProof/>
        </w:rPr>
        <w:t>Призначення: визначена організацією посадов</w:t>
      </w:r>
      <w:r w:rsidR="00DE667C" w:rsidRPr="00601585">
        <w:rPr>
          <w:i/>
          <w:noProof/>
        </w:rPr>
        <w:t>у</w:t>
      </w:r>
      <w:r w:rsidRPr="00601585">
        <w:rPr>
          <w:i/>
          <w:noProof/>
        </w:rPr>
        <w:t xml:space="preserve"> особ</w:t>
      </w:r>
      <w:r w:rsidR="00DE667C" w:rsidRPr="00601585">
        <w:rPr>
          <w:i/>
          <w:noProof/>
        </w:rPr>
        <w:t>у</w:t>
      </w:r>
      <w:r w:rsidRPr="00601585">
        <w:rPr>
          <w:noProof/>
        </w:rPr>
        <w:t>] для управління політикою та процедурами оцін</w:t>
      </w:r>
      <w:r w:rsidR="00DF0D04" w:rsidRPr="00601585">
        <w:rPr>
          <w:noProof/>
        </w:rPr>
        <w:t>ювання</w:t>
      </w:r>
      <w:r w:rsidRPr="00601585">
        <w:rPr>
          <w:noProof/>
        </w:rPr>
        <w:t xml:space="preserve"> ризику</w:t>
      </w:r>
      <w:r w:rsidR="00DF0D04" w:rsidRPr="00601585">
        <w:rPr>
          <w:noProof/>
        </w:rPr>
        <w:t>.</w:t>
      </w:r>
    </w:p>
    <w:p w:rsidR="00B0573F" w:rsidRPr="00601585" w:rsidRDefault="00B0573F" w:rsidP="00601585">
      <w:pPr>
        <w:pStyle w:val="2"/>
        <w:rPr>
          <w:noProof/>
        </w:rPr>
      </w:pPr>
      <w:r w:rsidRPr="00601585">
        <w:rPr>
          <w:noProof/>
        </w:rPr>
        <w:t>Перегляда</w:t>
      </w:r>
      <w:r w:rsidR="00DE667C" w:rsidRPr="00601585">
        <w:rPr>
          <w:noProof/>
        </w:rPr>
        <w:t>ти</w:t>
      </w:r>
      <w:r w:rsidRPr="00601585">
        <w:rPr>
          <w:noProof/>
        </w:rPr>
        <w:t xml:space="preserve"> </w:t>
      </w:r>
      <w:r w:rsidR="00DF0D04" w:rsidRPr="00601585">
        <w:rPr>
          <w:noProof/>
        </w:rPr>
        <w:t xml:space="preserve">й </w:t>
      </w:r>
      <w:r w:rsidRPr="00601585">
        <w:rPr>
          <w:noProof/>
        </w:rPr>
        <w:t>оновлю</w:t>
      </w:r>
      <w:r w:rsidR="00DE667C" w:rsidRPr="00601585">
        <w:rPr>
          <w:noProof/>
        </w:rPr>
        <w:t>вати</w:t>
      </w:r>
      <w:r w:rsidRPr="00601585">
        <w:rPr>
          <w:noProof/>
        </w:rPr>
        <w:t>:</w:t>
      </w:r>
    </w:p>
    <w:p w:rsidR="00B0573F" w:rsidRPr="00601585" w:rsidRDefault="00B0573F" w:rsidP="00601585">
      <w:pPr>
        <w:pStyle w:val="3"/>
        <w:keepNext w:val="0"/>
        <w:widowControl w:val="0"/>
        <w:numPr>
          <w:ilvl w:val="0"/>
          <w:numId w:val="200"/>
        </w:numPr>
        <w:ind w:left="1701" w:hanging="567"/>
        <w:rPr>
          <w:rFonts w:cs="Times New Roman"/>
          <w:noProof/>
        </w:rPr>
      </w:pPr>
      <w:r w:rsidRPr="00601585">
        <w:rPr>
          <w:rFonts w:cs="Times New Roman"/>
          <w:noProof/>
        </w:rPr>
        <w:t xml:space="preserve">Поточну </w:t>
      </w:r>
      <w:r w:rsidR="00DE667C" w:rsidRPr="00601585">
        <w:rPr>
          <w:rFonts w:cs="Times New Roman"/>
          <w:noProof/>
        </w:rPr>
        <w:t>п</w:t>
      </w:r>
      <w:r w:rsidRPr="00601585">
        <w:rPr>
          <w:rFonts w:cs="Times New Roman"/>
          <w:noProof/>
        </w:rPr>
        <w:t>олітику оцін</w:t>
      </w:r>
      <w:r w:rsidR="00F03669" w:rsidRPr="00601585">
        <w:rPr>
          <w:rFonts w:cs="Times New Roman"/>
          <w:noProof/>
        </w:rPr>
        <w:t>ювання</w:t>
      </w:r>
      <w:r w:rsidRPr="00601585">
        <w:rPr>
          <w:rFonts w:cs="Times New Roman"/>
          <w:noProof/>
        </w:rPr>
        <w:t xml:space="preserve"> ризику [</w:t>
      </w:r>
      <w:r w:rsidRPr="00601585">
        <w:rPr>
          <w:rFonts w:cs="Times New Roman"/>
          <w:i/>
          <w:noProof/>
        </w:rPr>
        <w:t>Призначення: з визначеною організацією частотою</w:t>
      </w:r>
      <w:r w:rsidRPr="00601585">
        <w:rPr>
          <w:rFonts w:cs="Times New Roman"/>
          <w:noProof/>
        </w:rPr>
        <w:t>]</w:t>
      </w:r>
      <w:r w:rsidR="00DF0D04" w:rsidRPr="00601585">
        <w:rPr>
          <w:rFonts w:cs="Times New Roman"/>
          <w:noProof/>
        </w:rPr>
        <w:t>.</w:t>
      </w:r>
    </w:p>
    <w:p w:rsidR="00B0573F" w:rsidRPr="00601585" w:rsidRDefault="00B0573F" w:rsidP="00601585">
      <w:pPr>
        <w:pStyle w:val="3"/>
        <w:keepNext w:val="0"/>
        <w:widowControl w:val="0"/>
        <w:rPr>
          <w:rFonts w:cs="Times New Roman"/>
          <w:noProof/>
        </w:rPr>
      </w:pPr>
      <w:r w:rsidRPr="00601585">
        <w:rPr>
          <w:rFonts w:cs="Times New Roman"/>
          <w:noProof/>
        </w:rPr>
        <w:t xml:space="preserve">Поточні </w:t>
      </w:r>
      <w:r w:rsidR="00DE667C" w:rsidRPr="00601585">
        <w:rPr>
          <w:rFonts w:cs="Times New Roman"/>
          <w:noProof/>
        </w:rPr>
        <w:t>п</w:t>
      </w:r>
      <w:r w:rsidRPr="00601585">
        <w:rPr>
          <w:rFonts w:cs="Times New Roman"/>
          <w:noProof/>
        </w:rPr>
        <w:t>роцедури оцін</w:t>
      </w:r>
      <w:r w:rsidR="00F03669" w:rsidRPr="00601585">
        <w:rPr>
          <w:rFonts w:cs="Times New Roman"/>
          <w:noProof/>
        </w:rPr>
        <w:t>ювання</w:t>
      </w:r>
      <w:r w:rsidRPr="00601585">
        <w:rPr>
          <w:rFonts w:cs="Times New Roman"/>
          <w:noProof/>
        </w:rPr>
        <w:t xml:space="preserve"> ризику [</w:t>
      </w:r>
      <w:r w:rsidRPr="00601585">
        <w:rPr>
          <w:rFonts w:cs="Times New Roman"/>
          <w:i/>
          <w:noProof/>
        </w:rPr>
        <w:t>Призначення: з визначеною організацією частотою</w:t>
      </w:r>
      <w:r w:rsidRPr="00601585">
        <w:rPr>
          <w:rFonts w:cs="Times New Roman"/>
          <w:noProof/>
        </w:rPr>
        <w:t>]</w:t>
      </w:r>
      <w:r w:rsidR="00DF0D04" w:rsidRPr="00601585">
        <w:rPr>
          <w:rFonts w:cs="Times New Roman"/>
          <w:noProof/>
        </w:rPr>
        <w:t>.</w:t>
      </w:r>
    </w:p>
    <w:p w:rsidR="00B0573F" w:rsidRPr="00601585" w:rsidRDefault="00DE667C" w:rsidP="00601585">
      <w:pPr>
        <w:pStyle w:val="2"/>
        <w:rPr>
          <w:noProof/>
        </w:rPr>
      </w:pPr>
      <w:r w:rsidRPr="00601585">
        <w:rPr>
          <w:noProof/>
        </w:rPr>
        <w:t>Забезпечити</w:t>
      </w:r>
      <w:r w:rsidR="00B0573F" w:rsidRPr="00601585">
        <w:rPr>
          <w:noProof/>
        </w:rPr>
        <w:t>, що процедури оцін</w:t>
      </w:r>
      <w:r w:rsidR="00F03669" w:rsidRPr="00601585">
        <w:rPr>
          <w:noProof/>
        </w:rPr>
        <w:t>ювання</w:t>
      </w:r>
      <w:r w:rsidR="00B0573F" w:rsidRPr="00601585">
        <w:rPr>
          <w:noProof/>
        </w:rPr>
        <w:t xml:space="preserve"> ризику </w:t>
      </w:r>
      <w:r w:rsidRPr="00601585">
        <w:rPr>
          <w:noProof/>
        </w:rPr>
        <w:t xml:space="preserve">реалізують </w:t>
      </w:r>
      <w:r w:rsidR="00B0573F" w:rsidRPr="00601585">
        <w:rPr>
          <w:noProof/>
        </w:rPr>
        <w:t>політику та заходи оцін</w:t>
      </w:r>
      <w:r w:rsidR="005E18DD" w:rsidRPr="00601585">
        <w:rPr>
          <w:noProof/>
        </w:rPr>
        <w:t>ювання</w:t>
      </w:r>
      <w:r w:rsidR="00B0573F" w:rsidRPr="00601585">
        <w:rPr>
          <w:noProof/>
        </w:rPr>
        <w:t xml:space="preserve"> ризику;</w:t>
      </w:r>
    </w:p>
    <w:p w:rsidR="00B0573F" w:rsidRPr="00601585" w:rsidRDefault="00B0573F" w:rsidP="00601585">
      <w:pPr>
        <w:pStyle w:val="2"/>
        <w:rPr>
          <w:noProof/>
        </w:rPr>
      </w:pPr>
      <w:r w:rsidRPr="00601585">
        <w:rPr>
          <w:noProof/>
        </w:rPr>
        <w:t>Розроб</w:t>
      </w:r>
      <w:r w:rsidR="00DE667C" w:rsidRPr="00601585">
        <w:rPr>
          <w:noProof/>
        </w:rPr>
        <w:t>ити</w:t>
      </w:r>
      <w:r w:rsidRPr="00601585">
        <w:rPr>
          <w:noProof/>
        </w:rPr>
        <w:t xml:space="preserve">, </w:t>
      </w:r>
      <w:r w:rsidR="00DE667C" w:rsidRPr="00601585">
        <w:rPr>
          <w:noProof/>
        </w:rPr>
        <w:t>за</w:t>
      </w:r>
      <w:r w:rsidRPr="00601585">
        <w:rPr>
          <w:noProof/>
        </w:rPr>
        <w:t>документу</w:t>
      </w:r>
      <w:r w:rsidR="00DE667C" w:rsidRPr="00601585">
        <w:rPr>
          <w:noProof/>
        </w:rPr>
        <w:t>вати</w:t>
      </w:r>
      <w:r w:rsidRPr="00601585">
        <w:rPr>
          <w:noProof/>
        </w:rPr>
        <w:t xml:space="preserve"> та впровад</w:t>
      </w:r>
      <w:r w:rsidR="00DE667C" w:rsidRPr="00601585">
        <w:rPr>
          <w:noProof/>
        </w:rPr>
        <w:t>ити</w:t>
      </w:r>
      <w:r w:rsidRPr="00601585">
        <w:rPr>
          <w:noProof/>
        </w:rPr>
        <w:t xml:space="preserve"> заходи з відновлення </w:t>
      </w:r>
      <w:r w:rsidR="00DF0D04" w:rsidRPr="00601585">
        <w:rPr>
          <w:noProof/>
        </w:rPr>
        <w:t xml:space="preserve">в </w:t>
      </w:r>
      <w:r w:rsidR="00DE667C" w:rsidRPr="00601585">
        <w:rPr>
          <w:noProof/>
        </w:rPr>
        <w:t xml:space="preserve">разі </w:t>
      </w:r>
      <w:r w:rsidRPr="00601585">
        <w:rPr>
          <w:noProof/>
        </w:rPr>
        <w:t>порушень політики оцін</w:t>
      </w:r>
      <w:r w:rsidR="00DF0D04" w:rsidRPr="00601585">
        <w:rPr>
          <w:noProof/>
        </w:rPr>
        <w:t>ювання</w:t>
      </w:r>
      <w:r w:rsidRPr="00601585">
        <w:rPr>
          <w:noProof/>
        </w:rPr>
        <w:t xml:space="preserve"> ризику.</w:t>
      </w:r>
    </w:p>
    <w:p w:rsidR="00CC6E58" w:rsidRPr="00601585" w:rsidRDefault="00CC6E58" w:rsidP="00601585">
      <w:pPr>
        <w:pStyle w:val="a3"/>
        <w:spacing w:after="200"/>
        <w:ind w:left="851"/>
        <w:rPr>
          <w:noProof/>
          <w:u w:val="single"/>
        </w:rPr>
      </w:pPr>
      <w:r w:rsidRPr="00601585">
        <w:rPr>
          <w:noProof/>
          <w:color w:val="FF0000"/>
          <w:u w:val="single"/>
        </w:rPr>
        <w:t xml:space="preserve">Рекомендації з реалізації: </w:t>
      </w:r>
      <w:r w:rsidR="00257E50" w:rsidRPr="00601585">
        <w:rPr>
          <w:noProof/>
        </w:rPr>
        <w:t xml:space="preserve">Цей захід </w:t>
      </w:r>
      <w:r w:rsidR="005402D0" w:rsidRPr="00601585">
        <w:rPr>
          <w:noProof/>
        </w:rPr>
        <w:t xml:space="preserve">захисту </w:t>
      </w:r>
      <w:r w:rsidR="00257E50" w:rsidRPr="00601585">
        <w:rPr>
          <w:noProof/>
        </w:rPr>
        <w:t xml:space="preserve">стосується встановлення політики та процедур для ефективного здійснення заходів </w:t>
      </w:r>
      <w:r w:rsidR="00DF0D04" w:rsidRPr="00601585">
        <w:rPr>
          <w:noProof/>
        </w:rPr>
        <w:t xml:space="preserve">і </w:t>
      </w:r>
      <w:r w:rsidR="00257E50" w:rsidRPr="00601585">
        <w:rPr>
          <w:noProof/>
        </w:rPr>
        <w:t xml:space="preserve">їх </w:t>
      </w:r>
      <w:r w:rsidR="002344D4" w:rsidRPr="00601585">
        <w:rPr>
          <w:noProof/>
        </w:rPr>
        <w:t>посилень</w:t>
      </w:r>
      <w:r w:rsidR="00257E50" w:rsidRPr="00601585">
        <w:rPr>
          <w:noProof/>
        </w:rPr>
        <w:t xml:space="preserve"> </w:t>
      </w:r>
      <w:r w:rsidR="00DF0D04" w:rsidRPr="00601585">
        <w:rPr>
          <w:noProof/>
        </w:rPr>
        <w:t>у</w:t>
      </w:r>
      <w:r w:rsidR="00257E50" w:rsidRPr="00601585">
        <w:rPr>
          <w:noProof/>
        </w:rPr>
        <w:t xml:space="preserve"> класі RA. Стратегія управління ризиками є важливим фактором у встановленні політики та процедур. Комплексна політика та процедури допомагають забезпечити безпеку та приватність. </w:t>
      </w:r>
      <w:r w:rsidR="00DF0D04" w:rsidRPr="00601585">
        <w:rPr>
          <w:noProof/>
        </w:rPr>
        <w:t xml:space="preserve">За </w:t>
      </w:r>
      <w:r w:rsidR="00257E50" w:rsidRPr="00601585">
        <w:rPr>
          <w:noProof/>
        </w:rPr>
        <w:t xml:space="preserve">наявності політики, а також планів захисту інформації та персональних даних на рівні організації, конкретні системні політики та процедури можуть бути не потрібні. Політика може бути </w:t>
      </w:r>
      <w:r w:rsidR="00DF0D04" w:rsidRPr="00601585">
        <w:rPr>
          <w:noProof/>
        </w:rPr>
        <w:t xml:space="preserve">внесена </w:t>
      </w:r>
      <w:r w:rsidR="00257E50" w:rsidRPr="00601585">
        <w:rPr>
          <w:noProof/>
        </w:rPr>
        <w:t xml:space="preserve">до складу загальної політики безпеки та приватності або може бути представлена кількома політиками (у випадках складної архітектури). Процедури описують, як має реалізуватися політика чи заходи </w:t>
      </w:r>
      <w:r w:rsidR="005402D0" w:rsidRPr="00601585">
        <w:rPr>
          <w:noProof/>
        </w:rPr>
        <w:t xml:space="preserve">захисту </w:t>
      </w:r>
      <w:r w:rsidR="00257E50" w:rsidRPr="00601585">
        <w:rPr>
          <w:noProof/>
        </w:rPr>
        <w:t xml:space="preserve">та </w:t>
      </w:r>
      <w:r w:rsidR="00DF0D04" w:rsidRPr="00601585">
        <w:rPr>
          <w:noProof/>
        </w:rPr>
        <w:t xml:space="preserve">як вони </w:t>
      </w:r>
      <w:r w:rsidR="00257E50" w:rsidRPr="00601585">
        <w:rPr>
          <w:noProof/>
        </w:rPr>
        <w:t>можуть бути спрямовані на персонал або роль, яка є об</w:t>
      </w:r>
      <w:r w:rsidR="00DF0D04" w:rsidRPr="00601585">
        <w:rPr>
          <w:noProof/>
        </w:rPr>
        <w:t>’</w:t>
      </w:r>
      <w:r w:rsidR="00257E50" w:rsidRPr="00601585">
        <w:rPr>
          <w:noProof/>
        </w:rPr>
        <w:t>єктом процедури. Процедури можуть бути задокументовані в планах захисту інформації та персональних даних (як один або декілька документів).</w:t>
      </w:r>
    </w:p>
    <w:p w:rsidR="00B0573F" w:rsidRPr="00601585" w:rsidRDefault="00B0573F" w:rsidP="00601585">
      <w:pPr>
        <w:pStyle w:val="a3"/>
        <w:spacing w:after="200"/>
        <w:ind w:left="851"/>
        <w:rPr>
          <w:noProof/>
        </w:rPr>
      </w:pPr>
      <w:r w:rsidRPr="00601585">
        <w:rPr>
          <w:noProof/>
          <w:u w:val="single"/>
        </w:rPr>
        <w:t>Пов</w:t>
      </w:r>
      <w:r w:rsidR="00DF0D04" w:rsidRPr="00601585">
        <w:rPr>
          <w:noProof/>
          <w:u w:val="single"/>
        </w:rPr>
        <w:t>’</w:t>
      </w:r>
      <w:r w:rsidRPr="00601585">
        <w:rPr>
          <w:noProof/>
          <w:u w:val="single"/>
        </w:rPr>
        <w:t>язані заходи</w:t>
      </w:r>
      <w:r w:rsidRPr="00601585">
        <w:rPr>
          <w:noProof/>
        </w:rPr>
        <w:t xml:space="preserve">: </w:t>
      </w:r>
      <w:hyperlink w:anchor="_PM-9_Стратегія_управління" w:history="1">
        <w:r w:rsidR="00304EF5" w:rsidRPr="00601585">
          <w:rPr>
            <w:rStyle w:val="af1"/>
            <w:noProof/>
          </w:rPr>
          <w:t>PM-9</w:t>
        </w:r>
      </w:hyperlink>
      <w:r w:rsidRPr="00601585">
        <w:t xml:space="preserve">, </w:t>
      </w:r>
      <w:hyperlink w:anchor="_PS-8_Кадрові_санкції" w:history="1">
        <w:r w:rsidR="006B6375" w:rsidRPr="00601585">
          <w:rPr>
            <w:rStyle w:val="af1"/>
            <w:noProof/>
          </w:rPr>
          <w:t>PS-8</w:t>
        </w:r>
      </w:hyperlink>
      <w:r w:rsidRPr="00601585">
        <w:t xml:space="preserve">, </w:t>
      </w:r>
      <w:hyperlink w:anchor="_SI-12_Управління_та" w:history="1">
        <w:r w:rsidR="006B6375" w:rsidRPr="00601585">
          <w:rPr>
            <w:rStyle w:val="af1"/>
            <w:noProof/>
          </w:rPr>
          <w:t>SI-12</w:t>
        </w:r>
      </w:hyperlink>
      <w:r w:rsidRPr="00601585">
        <w:t>.</w:t>
      </w:r>
    </w:p>
    <w:p w:rsidR="00B0573F" w:rsidRPr="00601585" w:rsidRDefault="00C67779" w:rsidP="00601585">
      <w:pPr>
        <w:pStyle w:val="a3"/>
        <w:spacing w:after="160"/>
        <w:ind w:left="851"/>
      </w:pPr>
      <w:r w:rsidRPr="00601585">
        <w:rPr>
          <w:noProof/>
          <w:color w:val="FF0000"/>
          <w:u w:val="single"/>
        </w:rPr>
        <w:t>Посилення заходів</w:t>
      </w:r>
      <w:r w:rsidR="007A381F" w:rsidRPr="00601585">
        <w:rPr>
          <w:noProof/>
          <w:color w:val="FF0000"/>
          <w:u w:val="single"/>
        </w:rPr>
        <w:t>:</w:t>
      </w:r>
      <w:r w:rsidR="00B0573F" w:rsidRPr="00601585">
        <w:t xml:space="preserve"> Немає.</w:t>
      </w:r>
    </w:p>
    <w:p w:rsidR="00B0573F" w:rsidRPr="00601585" w:rsidRDefault="00A467FB" w:rsidP="00601585">
      <w:pPr>
        <w:pStyle w:val="a3"/>
        <w:tabs>
          <w:tab w:val="left" w:pos="378"/>
          <w:tab w:val="left" w:pos="3652"/>
        </w:tabs>
        <w:spacing w:after="200"/>
        <w:ind w:left="851"/>
        <w:rPr>
          <w:u w:val="single"/>
        </w:rPr>
      </w:pPr>
      <w:r w:rsidRPr="00601585">
        <w:rPr>
          <w:noProof/>
          <w:u w:val="single"/>
        </w:rPr>
        <w:t>Посилання: Немає.</w:t>
      </w:r>
    </w:p>
    <w:p w:rsidR="00895D78" w:rsidRPr="00601585" w:rsidRDefault="00895D78" w:rsidP="00601585">
      <w:pPr>
        <w:pStyle w:val="a3"/>
        <w:tabs>
          <w:tab w:val="left" w:pos="378"/>
          <w:tab w:val="left" w:pos="3652"/>
        </w:tabs>
        <w:spacing w:after="200"/>
        <w:ind w:left="851"/>
        <w:rPr>
          <w:noProof/>
        </w:rPr>
      </w:pPr>
    </w:p>
    <w:p w:rsidR="00895D78" w:rsidRPr="00601585" w:rsidRDefault="00B0573F" w:rsidP="00601585">
      <w:pPr>
        <w:pStyle w:val="1"/>
        <w:rPr>
          <w:rFonts w:ascii="Times New Roman" w:hAnsi="Times New Roman"/>
        </w:rPr>
      </w:pPr>
      <w:bookmarkStart w:id="731" w:name="_RA-2_Класифікація_безпеки"/>
      <w:bookmarkEnd w:id="731"/>
      <w:r w:rsidRPr="00601585">
        <w:rPr>
          <w:rFonts w:ascii="Times New Roman" w:hAnsi="Times New Roman"/>
        </w:rPr>
        <w:t>RA-2</w:t>
      </w:r>
      <w:r w:rsidRPr="00601585">
        <w:rPr>
          <w:rFonts w:ascii="Times New Roman" w:hAnsi="Times New Roman"/>
        </w:rPr>
        <w:tab/>
      </w:r>
      <w:r w:rsidR="008A19DE" w:rsidRPr="00601585">
        <w:rPr>
          <w:rFonts w:ascii="Times New Roman" w:hAnsi="Times New Roman"/>
        </w:rPr>
        <w:t>категоріюван</w:t>
      </w:r>
      <w:r w:rsidR="00DE667C" w:rsidRPr="00601585">
        <w:rPr>
          <w:rFonts w:ascii="Times New Roman" w:hAnsi="Times New Roman"/>
        </w:rPr>
        <w:t>ня</w:t>
      </w:r>
      <w:r w:rsidRPr="00601585">
        <w:rPr>
          <w:rFonts w:ascii="Times New Roman" w:hAnsi="Times New Roman"/>
        </w:rPr>
        <w:t xml:space="preserve"> безпеки</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B0573F" w:rsidRPr="00601585" w:rsidRDefault="00DE667C" w:rsidP="00601585">
      <w:pPr>
        <w:pStyle w:val="2"/>
        <w:numPr>
          <w:ilvl w:val="0"/>
          <w:numId w:val="201"/>
        </w:numPr>
        <w:ind w:left="1134" w:hanging="425"/>
        <w:rPr>
          <w:noProof/>
        </w:rPr>
      </w:pPr>
      <w:r w:rsidRPr="00601585">
        <w:rPr>
          <w:noProof/>
        </w:rPr>
        <w:t xml:space="preserve">Здійснити </w:t>
      </w:r>
      <w:r w:rsidR="008A19DE" w:rsidRPr="00601585">
        <w:rPr>
          <w:noProof/>
        </w:rPr>
        <w:t>категоріюван</w:t>
      </w:r>
      <w:r w:rsidRPr="00601585">
        <w:rPr>
          <w:noProof/>
        </w:rPr>
        <w:t xml:space="preserve">ня інформаційної </w:t>
      </w:r>
      <w:r w:rsidR="00B0573F" w:rsidRPr="00601585">
        <w:rPr>
          <w:noProof/>
        </w:rPr>
        <w:t xml:space="preserve">системи </w:t>
      </w:r>
      <w:r w:rsidR="00DF0D04" w:rsidRPr="00601585">
        <w:rPr>
          <w:noProof/>
        </w:rPr>
        <w:t xml:space="preserve">й </w:t>
      </w:r>
      <w:r w:rsidR="00B0573F" w:rsidRPr="00601585">
        <w:rPr>
          <w:noProof/>
        </w:rPr>
        <w:t>інформаці</w:t>
      </w:r>
      <w:r w:rsidRPr="00601585">
        <w:rPr>
          <w:noProof/>
        </w:rPr>
        <w:t>ї</w:t>
      </w:r>
      <w:r w:rsidR="00B0573F" w:rsidRPr="00601585">
        <w:rPr>
          <w:noProof/>
        </w:rPr>
        <w:t>, яку вона обробляє, зберігає та передає</w:t>
      </w:r>
      <w:r w:rsidR="00DF0D04" w:rsidRPr="00601585">
        <w:rPr>
          <w:noProof/>
        </w:rPr>
        <w:t>.</w:t>
      </w:r>
    </w:p>
    <w:p w:rsidR="00B0573F" w:rsidRPr="00601585" w:rsidRDefault="00DE667C" w:rsidP="00601585">
      <w:pPr>
        <w:pStyle w:val="2"/>
        <w:rPr>
          <w:noProof/>
        </w:rPr>
      </w:pPr>
      <w:r w:rsidRPr="00601585">
        <w:rPr>
          <w:noProof/>
        </w:rPr>
        <w:t>Зад</w:t>
      </w:r>
      <w:r w:rsidR="00B0573F" w:rsidRPr="00601585">
        <w:rPr>
          <w:noProof/>
        </w:rPr>
        <w:t>окументу</w:t>
      </w:r>
      <w:r w:rsidRPr="00601585">
        <w:rPr>
          <w:noProof/>
        </w:rPr>
        <w:t>вати</w:t>
      </w:r>
      <w:r w:rsidR="00B0573F" w:rsidRPr="00601585">
        <w:rPr>
          <w:noProof/>
        </w:rPr>
        <w:t xml:space="preserve"> результати </w:t>
      </w:r>
      <w:r w:rsidR="008A19DE" w:rsidRPr="00601585">
        <w:rPr>
          <w:noProof/>
        </w:rPr>
        <w:t>категоріюван</w:t>
      </w:r>
      <w:r w:rsidRPr="00601585">
        <w:rPr>
          <w:noProof/>
        </w:rPr>
        <w:t xml:space="preserve">ня </w:t>
      </w:r>
      <w:r w:rsidR="00B0573F" w:rsidRPr="00601585">
        <w:rPr>
          <w:noProof/>
        </w:rPr>
        <w:t xml:space="preserve">безпеки, </w:t>
      </w:r>
      <w:r w:rsidR="00DF0D04" w:rsidRPr="00601585">
        <w:rPr>
          <w:noProof/>
        </w:rPr>
        <w:t xml:space="preserve">включно з </w:t>
      </w:r>
      <w:r w:rsidR="00B0573F" w:rsidRPr="00601585">
        <w:rPr>
          <w:noProof/>
        </w:rPr>
        <w:t>обґрунтування</w:t>
      </w:r>
      <w:r w:rsidR="00DF0D04" w:rsidRPr="00601585">
        <w:rPr>
          <w:noProof/>
        </w:rPr>
        <w:t>м</w:t>
      </w:r>
      <w:r w:rsidR="00B0573F" w:rsidRPr="00601585">
        <w:rPr>
          <w:noProof/>
        </w:rPr>
        <w:t xml:space="preserve">, </w:t>
      </w:r>
      <w:r w:rsidR="00DF0D04" w:rsidRPr="00601585">
        <w:rPr>
          <w:noProof/>
        </w:rPr>
        <w:t>у</w:t>
      </w:r>
      <w:r w:rsidR="00B0573F" w:rsidRPr="00601585">
        <w:rPr>
          <w:noProof/>
        </w:rPr>
        <w:t xml:space="preserve"> плані </w:t>
      </w:r>
      <w:r w:rsidR="005402D0" w:rsidRPr="00601585">
        <w:rPr>
          <w:noProof/>
        </w:rPr>
        <w:t xml:space="preserve">захисту </w:t>
      </w:r>
      <w:r w:rsidRPr="00601585">
        <w:rPr>
          <w:noProof/>
        </w:rPr>
        <w:t xml:space="preserve">інформаційної </w:t>
      </w:r>
      <w:r w:rsidR="00B0573F" w:rsidRPr="00601585">
        <w:rPr>
          <w:noProof/>
        </w:rPr>
        <w:t>системи</w:t>
      </w:r>
      <w:r w:rsidR="00DF0D04" w:rsidRPr="00601585">
        <w:rPr>
          <w:noProof/>
        </w:rPr>
        <w:t>.</w:t>
      </w:r>
    </w:p>
    <w:p w:rsidR="00B0573F" w:rsidRPr="00601585" w:rsidRDefault="00DE667C" w:rsidP="00601585">
      <w:pPr>
        <w:pStyle w:val="2"/>
        <w:rPr>
          <w:noProof/>
        </w:rPr>
      </w:pPr>
      <w:r w:rsidRPr="00601585">
        <w:rPr>
          <w:noProof/>
        </w:rPr>
        <w:t>Підтвердити</w:t>
      </w:r>
      <w:r w:rsidR="00B0573F" w:rsidRPr="00601585">
        <w:rPr>
          <w:noProof/>
        </w:rPr>
        <w:t xml:space="preserve">, що посадова особа або уповноважений офіційний представник переглядає та затверджує рішення про </w:t>
      </w:r>
      <w:r w:rsidR="008A19DE" w:rsidRPr="00601585">
        <w:rPr>
          <w:noProof/>
        </w:rPr>
        <w:t>категоріюван</w:t>
      </w:r>
      <w:r w:rsidRPr="00601585">
        <w:rPr>
          <w:noProof/>
        </w:rPr>
        <w:t>ня</w:t>
      </w:r>
      <w:r w:rsidR="00B0573F" w:rsidRPr="00601585">
        <w:rPr>
          <w:noProof/>
        </w:rPr>
        <w:t xml:space="preserve"> безпеки.</w:t>
      </w:r>
    </w:p>
    <w:p w:rsidR="00CC6E58" w:rsidRPr="00601585" w:rsidRDefault="00CC6E58" w:rsidP="00601585">
      <w:pPr>
        <w:pStyle w:val="a3"/>
        <w:spacing w:after="200"/>
        <w:ind w:left="851"/>
        <w:rPr>
          <w:noProof/>
        </w:rPr>
      </w:pPr>
      <w:r w:rsidRPr="00601585">
        <w:rPr>
          <w:noProof/>
          <w:color w:val="FF0000"/>
          <w:u w:val="single"/>
        </w:rPr>
        <w:t xml:space="preserve">Рекомендації з реалізації: </w:t>
      </w:r>
      <w:r w:rsidR="0027007F" w:rsidRPr="00601585">
        <w:rPr>
          <w:noProof/>
        </w:rPr>
        <w:t xml:space="preserve">Визначені межі акредитації є необхідною умовою ефективних рішень щодо </w:t>
      </w:r>
      <w:r w:rsidR="008A19DE" w:rsidRPr="00601585">
        <w:rPr>
          <w:noProof/>
        </w:rPr>
        <w:t>категоріюван</w:t>
      </w:r>
      <w:r w:rsidR="0027007F" w:rsidRPr="00601585">
        <w:rPr>
          <w:noProof/>
        </w:rPr>
        <w:t xml:space="preserve">ня безпеки. Категорії безпеки описують можливі несприятливі наслідки для організаційних операцій, організаційних активів </w:t>
      </w:r>
      <w:r w:rsidR="00DF0D04" w:rsidRPr="00601585">
        <w:rPr>
          <w:noProof/>
        </w:rPr>
        <w:t xml:space="preserve">і </w:t>
      </w:r>
      <w:r w:rsidR="0027007F" w:rsidRPr="00601585">
        <w:rPr>
          <w:noProof/>
        </w:rPr>
        <w:t xml:space="preserve">осіб, якщо інформація та системи будуть скомпрометовані через втрату конфіденційності, цілісності чи доступності. Організації проводять процес </w:t>
      </w:r>
      <w:r w:rsidR="008A19DE" w:rsidRPr="00601585">
        <w:rPr>
          <w:noProof/>
        </w:rPr>
        <w:t>категоріюван</w:t>
      </w:r>
      <w:r w:rsidR="0027007F" w:rsidRPr="00601585">
        <w:rPr>
          <w:noProof/>
        </w:rPr>
        <w:t>ня безпеки на організаційному рівні із залученням старших посадових осіб служби зах</w:t>
      </w:r>
      <w:r w:rsidR="0097576E" w:rsidRPr="00601585">
        <w:rPr>
          <w:noProof/>
        </w:rPr>
        <w:t>ис</w:t>
      </w:r>
      <w:r w:rsidR="0027007F" w:rsidRPr="00601585">
        <w:rPr>
          <w:noProof/>
        </w:rPr>
        <w:t>ту інформації, керівників організації, влас</w:t>
      </w:r>
      <w:r w:rsidR="0088071E" w:rsidRPr="00601585">
        <w:rPr>
          <w:noProof/>
        </w:rPr>
        <w:t xml:space="preserve">ників систем, власників </w:t>
      </w:r>
      <w:r w:rsidR="00A75E35">
        <w:rPr>
          <w:noProof/>
        </w:rPr>
        <w:t>організацій</w:t>
      </w:r>
      <w:r w:rsidR="0027007F" w:rsidRPr="00601585">
        <w:rPr>
          <w:noProof/>
        </w:rPr>
        <w:t xml:space="preserve"> та власників інформації. </w:t>
      </w:r>
    </w:p>
    <w:p w:rsidR="00B0573F" w:rsidRPr="00601585" w:rsidRDefault="00B0573F" w:rsidP="00601585">
      <w:pPr>
        <w:pStyle w:val="a3"/>
        <w:spacing w:after="200"/>
        <w:ind w:left="851"/>
        <w:rPr>
          <w:noProof/>
        </w:rPr>
      </w:pPr>
      <w:r w:rsidRPr="00601585">
        <w:rPr>
          <w:noProof/>
          <w:u w:val="single"/>
        </w:rPr>
        <w:t>Пов</w:t>
      </w:r>
      <w:r w:rsidR="00DF0D04" w:rsidRPr="00601585">
        <w:rPr>
          <w:noProof/>
          <w:u w:val="single"/>
        </w:rPr>
        <w:t>’</w:t>
      </w:r>
      <w:r w:rsidRPr="00601585">
        <w:rPr>
          <w:noProof/>
          <w:u w:val="single"/>
        </w:rPr>
        <w:t>язані заходи</w:t>
      </w:r>
      <w:r w:rsidRPr="00601585">
        <w:rPr>
          <w:noProof/>
        </w:rPr>
        <w:t xml:space="preserve">: </w:t>
      </w:r>
      <w:hyperlink w:anchor="_CM-8_Інвентаризація_системних" w:history="1">
        <w:r w:rsidR="004352C5" w:rsidRPr="00601585">
          <w:rPr>
            <w:rStyle w:val="af1"/>
            <w:rFonts w:eastAsia="Times New Roman"/>
            <w:bCs/>
            <w:lang w:eastAsia="uk-UA"/>
          </w:rPr>
          <w:t>CM-8</w:t>
        </w:r>
      </w:hyperlink>
      <w:r w:rsidRPr="00601585">
        <w:t xml:space="preserve">, </w:t>
      </w:r>
      <w:hyperlink w:anchor="_MP-4_Зберігання_носіїв" w:history="1">
        <w:r w:rsidR="00DC78B9" w:rsidRPr="00601585">
          <w:rPr>
            <w:rStyle w:val="af1"/>
            <w:rFonts w:eastAsia="Times New Roman"/>
            <w:bCs/>
            <w:lang w:eastAsia="uk-UA"/>
          </w:rPr>
          <w:t>MP-4</w:t>
        </w:r>
      </w:hyperlink>
      <w:r w:rsidRPr="00601585">
        <w:t xml:space="preserve">, </w:t>
      </w:r>
      <w:hyperlink w:anchor="_PL-2_Плани_безпеки" w:history="1">
        <w:r w:rsidR="009530E4" w:rsidRPr="00601585">
          <w:rPr>
            <w:rStyle w:val="af1"/>
            <w:rFonts w:eastAsia="Times New Roman"/>
            <w:bCs/>
            <w:lang w:eastAsia="uk-UA"/>
          </w:rPr>
          <w:t>PL-2</w:t>
        </w:r>
      </w:hyperlink>
      <w:r w:rsidRPr="00601585">
        <w:t xml:space="preserve">, </w:t>
      </w:r>
      <w:hyperlink w:anchor="_PL-10_Вибір_базису" w:history="1">
        <w:r w:rsidR="00677AB4" w:rsidRPr="00601585">
          <w:rPr>
            <w:rStyle w:val="af1"/>
            <w:rFonts w:eastAsia="Times New Roman"/>
            <w:bCs/>
            <w:lang w:eastAsia="uk-UA"/>
          </w:rPr>
          <w:t>PL-10</w:t>
        </w:r>
      </w:hyperlink>
      <w:r w:rsidRPr="00601585">
        <w:t xml:space="preserve">, </w:t>
      </w:r>
      <w:hyperlink w:anchor="_PL-11_Базове_налаштування" w:history="1">
        <w:r w:rsidR="00677AB4" w:rsidRPr="00601585">
          <w:rPr>
            <w:rStyle w:val="af1"/>
            <w:rFonts w:eastAsia="Times New Roman"/>
            <w:bCs/>
            <w:lang w:eastAsia="uk-UA"/>
          </w:rPr>
          <w:t>PL-11</w:t>
        </w:r>
      </w:hyperlink>
      <w:r w:rsidRPr="00601585">
        <w:t xml:space="preserve">, </w:t>
      </w:r>
      <w:hyperlink w:anchor="_PM-7_Архітектура_підприємства" w:history="1">
        <w:r w:rsidR="00345088" w:rsidRPr="00601585">
          <w:rPr>
            <w:rStyle w:val="af1"/>
            <w:rFonts w:eastAsia="Times New Roman"/>
            <w:bCs/>
            <w:lang w:eastAsia="uk-UA"/>
          </w:rPr>
          <w:t>PM-7</w:t>
        </w:r>
      </w:hyperlink>
      <w:r w:rsidRPr="00601585">
        <w:t xml:space="preserve">, </w:t>
      </w:r>
      <w:hyperlink w:anchor="_RА-3_Оцінка_ризику" w:history="1">
        <w:r w:rsidR="00374FDA" w:rsidRPr="00601585">
          <w:rPr>
            <w:rStyle w:val="af1"/>
            <w:rFonts w:eastAsia="Times New Roman"/>
            <w:bCs/>
            <w:lang w:eastAsia="uk-UA"/>
          </w:rPr>
          <w:t>RА-3</w:t>
        </w:r>
      </w:hyperlink>
      <w:r w:rsidRPr="00601585">
        <w:t xml:space="preserve">, </w:t>
      </w:r>
      <w:hyperlink w:anchor="_RA-5_Сканування_вразливостей" w:history="1">
        <w:r w:rsidR="00374FDA" w:rsidRPr="00601585">
          <w:rPr>
            <w:rStyle w:val="af1"/>
            <w:rFonts w:eastAsia="Times New Roman"/>
            <w:bCs/>
            <w:lang w:eastAsia="uk-UA"/>
          </w:rPr>
          <w:t>RA-5</w:t>
        </w:r>
      </w:hyperlink>
      <w:r w:rsidRPr="00601585">
        <w:t xml:space="preserve">, </w:t>
      </w:r>
      <w:hyperlink w:anchor="_RA-7_Ризик_реагування" w:history="1">
        <w:r w:rsidR="00374FDA" w:rsidRPr="00601585">
          <w:rPr>
            <w:rStyle w:val="af1"/>
            <w:rFonts w:eastAsia="Times New Roman"/>
            <w:bCs/>
            <w:lang w:eastAsia="uk-UA"/>
          </w:rPr>
          <w:t>RA-7</w:t>
        </w:r>
      </w:hyperlink>
      <w:r w:rsidRPr="00601585">
        <w:t xml:space="preserve">, </w:t>
      </w:r>
      <w:hyperlink w:anchor="_SC-7_Захист_периметра" w:history="1">
        <w:r w:rsidR="00376181" w:rsidRPr="00601585">
          <w:rPr>
            <w:rStyle w:val="af1"/>
            <w:rFonts w:eastAsia="Times New Roman"/>
            <w:bCs/>
            <w:lang w:eastAsia="uk-UA"/>
          </w:rPr>
          <w:t>SC-7</w:t>
        </w:r>
      </w:hyperlink>
      <w:r w:rsidRPr="00601585">
        <w:t xml:space="preserve">, </w:t>
      </w:r>
      <w:hyperlink w:anchor="_SC-38_Безпека_операцій" w:history="1">
        <w:r w:rsidR="007648F3" w:rsidRPr="00601585">
          <w:rPr>
            <w:rStyle w:val="af1"/>
            <w:rFonts w:eastAsia="Times New Roman"/>
            <w:bCs/>
            <w:lang w:eastAsia="uk-UA"/>
          </w:rPr>
          <w:t>SC-38</w:t>
        </w:r>
      </w:hyperlink>
      <w:r w:rsidRPr="00601585">
        <w:t xml:space="preserve">, </w:t>
      </w:r>
      <w:hyperlink w:anchor="_SI-12_Управління_та" w:history="1">
        <w:r w:rsidR="006B6375" w:rsidRPr="00601585">
          <w:rPr>
            <w:rStyle w:val="af1"/>
            <w:noProof/>
          </w:rPr>
          <w:t>SI-12</w:t>
        </w:r>
      </w:hyperlink>
      <w:r w:rsidRPr="00601585">
        <w:t>.</w:t>
      </w:r>
    </w:p>
    <w:p w:rsidR="00B0573F"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B0573F" w:rsidRPr="00601585" w:rsidRDefault="008A19DE" w:rsidP="00601585">
      <w:pPr>
        <w:pStyle w:val="5"/>
        <w:numPr>
          <w:ilvl w:val="0"/>
          <w:numId w:val="409"/>
        </w:numPr>
        <w:ind w:left="1418" w:hanging="709"/>
        <w:rPr>
          <w:rFonts w:ascii="Times New Roman" w:hAnsi="Times New Roman" w:cs="Times New Roman"/>
          <w:szCs w:val="24"/>
        </w:rPr>
      </w:pPr>
      <w:bookmarkStart w:id="732" w:name="_категорювання_безпеки_|"/>
      <w:bookmarkEnd w:id="732"/>
      <w:r w:rsidRPr="00601585">
        <w:rPr>
          <w:rFonts w:ascii="Times New Roman" w:hAnsi="Times New Roman" w:cs="Times New Roman"/>
          <w:szCs w:val="24"/>
        </w:rPr>
        <w:t>категоріюван</w:t>
      </w:r>
      <w:r w:rsidR="00DE667C" w:rsidRPr="00601585">
        <w:rPr>
          <w:rFonts w:ascii="Times New Roman" w:hAnsi="Times New Roman" w:cs="Times New Roman"/>
          <w:szCs w:val="24"/>
        </w:rPr>
        <w:t>ня</w:t>
      </w:r>
      <w:r w:rsidR="00B0573F" w:rsidRPr="00601585">
        <w:rPr>
          <w:rFonts w:ascii="Times New Roman" w:hAnsi="Times New Roman" w:cs="Times New Roman"/>
          <w:szCs w:val="24"/>
        </w:rPr>
        <w:t xml:space="preserve"> безпеки </w:t>
      </w:r>
      <w:r w:rsidR="009E3CA5">
        <w:rPr>
          <w:rFonts w:ascii="Times New Roman" w:hAnsi="Times New Roman" w:cs="Times New Roman"/>
          <w:szCs w:val="24"/>
        </w:rPr>
        <w:t>-</w:t>
      </w:r>
      <w:r w:rsidR="00B0573F" w:rsidRPr="00601585">
        <w:rPr>
          <w:rFonts w:ascii="Times New Roman" w:hAnsi="Times New Roman" w:cs="Times New Roman"/>
          <w:szCs w:val="24"/>
        </w:rPr>
        <w:t xml:space="preserve"> </w:t>
      </w:r>
      <w:r w:rsidR="00DE667C" w:rsidRPr="00601585">
        <w:rPr>
          <w:rFonts w:ascii="Times New Roman" w:hAnsi="Times New Roman" w:cs="Times New Roman"/>
          <w:szCs w:val="24"/>
        </w:rPr>
        <w:t>категор</w:t>
      </w:r>
      <w:r w:rsidRPr="00601585">
        <w:rPr>
          <w:rFonts w:ascii="Times New Roman" w:hAnsi="Times New Roman" w:cs="Times New Roman"/>
          <w:szCs w:val="24"/>
        </w:rPr>
        <w:t>І</w:t>
      </w:r>
      <w:r w:rsidR="00DE667C" w:rsidRPr="00601585">
        <w:rPr>
          <w:rFonts w:ascii="Times New Roman" w:hAnsi="Times New Roman" w:cs="Times New Roman"/>
          <w:szCs w:val="24"/>
        </w:rPr>
        <w:t>ювання</w:t>
      </w:r>
      <w:r w:rsidR="00B0573F" w:rsidRPr="00601585">
        <w:rPr>
          <w:rFonts w:ascii="Times New Roman" w:hAnsi="Times New Roman" w:cs="Times New Roman"/>
          <w:szCs w:val="24"/>
        </w:rPr>
        <w:t xml:space="preserve"> другого рівн</w:t>
      </w:r>
      <w:r w:rsidR="00DF0D04" w:rsidRPr="00601585">
        <w:rPr>
          <w:rFonts w:ascii="Times New Roman" w:hAnsi="Times New Roman" w:cs="Times New Roman"/>
          <w:szCs w:val="24"/>
        </w:rPr>
        <w:t>я</w:t>
      </w:r>
    </w:p>
    <w:p w:rsidR="00B0573F" w:rsidRPr="00601585" w:rsidRDefault="00DE667C" w:rsidP="00601585">
      <w:pPr>
        <w:pStyle w:val="a3"/>
      </w:pPr>
      <w:r w:rsidRPr="00601585">
        <w:t xml:space="preserve">Провести </w:t>
      </w:r>
      <w:r w:rsidR="008A19DE" w:rsidRPr="00601585">
        <w:t>категоріюван</w:t>
      </w:r>
      <w:r w:rsidRPr="00601585">
        <w:t xml:space="preserve">ня другого рівня для інформаційних </w:t>
      </w:r>
      <w:r w:rsidR="00B0573F" w:rsidRPr="00601585">
        <w:t>систем</w:t>
      </w:r>
      <w:r w:rsidRPr="00601585">
        <w:t xml:space="preserve"> організації </w:t>
      </w:r>
      <w:r w:rsidR="0088071E" w:rsidRPr="00601585">
        <w:t>з метою</w:t>
      </w:r>
      <w:r w:rsidR="00B0573F" w:rsidRPr="00601585">
        <w:t xml:space="preserve"> отримання додаткової деталізації рівні</w:t>
      </w:r>
      <w:r w:rsidR="0088071E" w:rsidRPr="00601585">
        <w:t>в</w:t>
      </w:r>
      <w:r w:rsidR="00B0573F" w:rsidRPr="00601585">
        <w:t xml:space="preserve"> </w:t>
      </w:r>
      <w:r w:rsidRPr="00601585">
        <w:t xml:space="preserve">критичності інформаційної </w:t>
      </w:r>
      <w:r w:rsidR="00B0573F" w:rsidRPr="00601585">
        <w:t>системи.</w:t>
      </w:r>
    </w:p>
    <w:p w:rsidR="00CC6E58" w:rsidRPr="00601585" w:rsidRDefault="00CC6E58" w:rsidP="00601585">
      <w:pPr>
        <w:pStyle w:val="a3"/>
      </w:pPr>
      <w:r w:rsidRPr="00601585">
        <w:rPr>
          <w:noProof/>
          <w:color w:val="FF0000"/>
          <w:u w:val="single"/>
        </w:rPr>
        <w:t>Рекомендації з реалізації:</w:t>
      </w:r>
      <w:r w:rsidRPr="00601585">
        <w:rPr>
          <w:noProof/>
        </w:rPr>
        <w:t xml:space="preserve"> </w:t>
      </w:r>
      <w:r w:rsidR="00DF0D04" w:rsidRPr="00601585">
        <w:rPr>
          <w:noProof/>
        </w:rPr>
        <w:t xml:space="preserve">У </w:t>
      </w:r>
      <w:r w:rsidRPr="00601585">
        <w:rPr>
          <w:noProof/>
        </w:rPr>
        <w:t>результаті такої к</w:t>
      </w:r>
      <w:r w:rsidR="0097576E" w:rsidRPr="00601585">
        <w:rPr>
          <w:noProof/>
        </w:rPr>
        <w:t>л</w:t>
      </w:r>
      <w:r w:rsidRPr="00601585">
        <w:rPr>
          <w:noProof/>
        </w:rPr>
        <w:t xml:space="preserve">асифікації системи можуть отримати позначки </w:t>
      </w:r>
      <w:r w:rsidR="00DF0D04" w:rsidRPr="00601585">
        <w:rPr>
          <w:noProof/>
        </w:rPr>
        <w:t>«</w:t>
      </w:r>
      <w:r w:rsidRPr="00601585">
        <w:rPr>
          <w:noProof/>
        </w:rPr>
        <w:t>низький</w:t>
      </w:r>
      <w:r w:rsidR="00DF0D04" w:rsidRPr="00601585">
        <w:rPr>
          <w:noProof/>
        </w:rPr>
        <w:t>»</w:t>
      </w:r>
      <w:r w:rsidRPr="00601585">
        <w:rPr>
          <w:noProof/>
        </w:rPr>
        <w:t xml:space="preserve">, </w:t>
      </w:r>
      <w:r w:rsidR="00DF0D04" w:rsidRPr="00601585">
        <w:rPr>
          <w:noProof/>
        </w:rPr>
        <w:t>«</w:t>
      </w:r>
      <w:r w:rsidR="008251CD" w:rsidRPr="00601585">
        <w:rPr>
          <w:noProof/>
        </w:rPr>
        <w:t>середній</w:t>
      </w:r>
      <w:r w:rsidR="00DF0D04" w:rsidRPr="00601585">
        <w:rPr>
          <w:noProof/>
        </w:rPr>
        <w:t>»</w:t>
      </w:r>
      <w:r w:rsidRPr="00601585">
        <w:rPr>
          <w:noProof/>
        </w:rPr>
        <w:t xml:space="preserve"> або </w:t>
      </w:r>
      <w:r w:rsidR="00DF0D04" w:rsidRPr="00601585">
        <w:rPr>
          <w:noProof/>
        </w:rPr>
        <w:t>«</w:t>
      </w:r>
      <w:r w:rsidRPr="00601585">
        <w:rPr>
          <w:noProof/>
        </w:rPr>
        <w:t>високий</w:t>
      </w:r>
      <w:r w:rsidR="00DF0D04" w:rsidRPr="00601585">
        <w:rPr>
          <w:noProof/>
        </w:rPr>
        <w:t>»</w:t>
      </w:r>
      <w:r w:rsidRPr="00601585">
        <w:rPr>
          <w:noProof/>
        </w:rPr>
        <w:t xml:space="preserve"> </w:t>
      </w:r>
      <w:r w:rsidR="0027007F" w:rsidRPr="00601585">
        <w:rPr>
          <w:noProof/>
        </w:rPr>
        <w:t>рівен</w:t>
      </w:r>
      <w:r w:rsidR="0088071E" w:rsidRPr="00601585">
        <w:rPr>
          <w:noProof/>
        </w:rPr>
        <w:t>ь</w:t>
      </w:r>
      <w:r w:rsidR="0027007F" w:rsidRPr="00601585">
        <w:rPr>
          <w:noProof/>
        </w:rPr>
        <w:t xml:space="preserve"> критичності</w:t>
      </w:r>
      <w:r w:rsidRPr="00601585">
        <w:rPr>
          <w:noProof/>
        </w:rPr>
        <w:t xml:space="preserve">. Організації, які бажають додаткової деталізації в системах позначень </w:t>
      </w:r>
      <w:r w:rsidR="0027007F" w:rsidRPr="00601585">
        <w:rPr>
          <w:noProof/>
        </w:rPr>
        <w:t>критичності</w:t>
      </w:r>
      <w:r w:rsidR="00DF0D04" w:rsidRPr="00601585">
        <w:rPr>
          <w:noProof/>
        </w:rPr>
        <w:t>,</w:t>
      </w:r>
      <w:r w:rsidR="0027007F" w:rsidRPr="00601585">
        <w:rPr>
          <w:noProof/>
        </w:rPr>
        <w:t xml:space="preserve"> </w:t>
      </w:r>
      <w:r w:rsidRPr="00601585">
        <w:rPr>
          <w:noProof/>
        </w:rPr>
        <w:t xml:space="preserve">можуть надалі розподілити системи на підкатегорії. Наприклад, </w:t>
      </w:r>
      <w:r w:rsidR="0088071E" w:rsidRPr="00601585">
        <w:rPr>
          <w:noProof/>
        </w:rPr>
        <w:t>категоріювання</w:t>
      </w:r>
      <w:r w:rsidRPr="00601585">
        <w:rPr>
          <w:noProof/>
        </w:rPr>
        <w:t xml:space="preserve"> другого рівня </w:t>
      </w:r>
      <w:r w:rsidR="00DF0D04" w:rsidRPr="00601585">
        <w:rPr>
          <w:noProof/>
        </w:rPr>
        <w:t xml:space="preserve">в </w:t>
      </w:r>
      <w:r w:rsidRPr="00601585">
        <w:rPr>
          <w:noProof/>
        </w:rPr>
        <w:t xml:space="preserve">системі з помірним </w:t>
      </w:r>
      <w:r w:rsidR="0088071E" w:rsidRPr="00601585">
        <w:rPr>
          <w:noProof/>
        </w:rPr>
        <w:t>рівнем</w:t>
      </w:r>
      <w:r w:rsidRPr="00601585">
        <w:rPr>
          <w:noProof/>
        </w:rPr>
        <w:t xml:space="preserve"> може створити три нові підкатегорії: низько-</w:t>
      </w:r>
      <w:r w:rsidR="008251CD" w:rsidRPr="00601585">
        <w:rPr>
          <w:noProof/>
        </w:rPr>
        <w:t>середній</w:t>
      </w:r>
      <w:r w:rsidRPr="00601585">
        <w:rPr>
          <w:noProof/>
        </w:rPr>
        <w:t xml:space="preserve">, </w:t>
      </w:r>
      <w:r w:rsidR="0027007F" w:rsidRPr="00601585">
        <w:rPr>
          <w:noProof/>
        </w:rPr>
        <w:t>помірно</w:t>
      </w:r>
      <w:r w:rsidRPr="00601585">
        <w:rPr>
          <w:noProof/>
        </w:rPr>
        <w:t>-</w:t>
      </w:r>
      <w:r w:rsidR="008251CD" w:rsidRPr="00601585">
        <w:rPr>
          <w:noProof/>
        </w:rPr>
        <w:t>середній</w:t>
      </w:r>
      <w:r w:rsidRPr="00601585">
        <w:rPr>
          <w:noProof/>
        </w:rPr>
        <w:t xml:space="preserve"> </w:t>
      </w:r>
      <w:r w:rsidR="00DF0D04" w:rsidRPr="00601585">
        <w:rPr>
          <w:noProof/>
        </w:rPr>
        <w:t xml:space="preserve">і </w:t>
      </w:r>
      <w:r w:rsidRPr="00601585">
        <w:rPr>
          <w:noProof/>
        </w:rPr>
        <w:t>високо-</w:t>
      </w:r>
      <w:r w:rsidR="008251CD" w:rsidRPr="00601585">
        <w:rPr>
          <w:noProof/>
        </w:rPr>
        <w:t>середній</w:t>
      </w:r>
      <w:r w:rsidRPr="00601585">
        <w:rPr>
          <w:noProof/>
        </w:rPr>
        <w:t xml:space="preserve">. </w:t>
      </w:r>
      <w:r w:rsidR="00DF0D04" w:rsidRPr="00601585">
        <w:rPr>
          <w:noProof/>
        </w:rPr>
        <w:t xml:space="preserve">Це </w:t>
      </w:r>
      <w:r w:rsidRPr="00601585">
        <w:rPr>
          <w:noProof/>
        </w:rPr>
        <w:t>вторинн</w:t>
      </w:r>
      <w:r w:rsidR="0088071E" w:rsidRPr="00601585">
        <w:rPr>
          <w:noProof/>
        </w:rPr>
        <w:t>е</w:t>
      </w:r>
      <w:r w:rsidRPr="00601585">
        <w:rPr>
          <w:noProof/>
        </w:rPr>
        <w:t xml:space="preserve"> </w:t>
      </w:r>
      <w:r w:rsidR="0088071E" w:rsidRPr="00601585">
        <w:rPr>
          <w:noProof/>
        </w:rPr>
        <w:t>категоріювання</w:t>
      </w:r>
      <w:r w:rsidRPr="00601585">
        <w:rPr>
          <w:noProof/>
        </w:rPr>
        <w:t xml:space="preserve"> та отримані підкатегорії </w:t>
      </w:r>
      <w:r w:rsidR="0027007F" w:rsidRPr="00601585">
        <w:rPr>
          <w:noProof/>
        </w:rPr>
        <w:t xml:space="preserve">безпеки </w:t>
      </w:r>
      <w:r w:rsidRPr="00601585">
        <w:rPr>
          <w:noProof/>
        </w:rPr>
        <w:t xml:space="preserve">системи дають організаціям можливість </w:t>
      </w:r>
      <w:r w:rsidR="00DF0D04" w:rsidRPr="00601585">
        <w:rPr>
          <w:noProof/>
        </w:rPr>
        <w:t>ви</w:t>
      </w:r>
      <w:r w:rsidR="0027007F" w:rsidRPr="00601585">
        <w:rPr>
          <w:noProof/>
        </w:rPr>
        <w:t xml:space="preserve">брати </w:t>
      </w:r>
      <w:r w:rsidRPr="00601585">
        <w:rPr>
          <w:noProof/>
        </w:rPr>
        <w:t xml:space="preserve">пріоритет </w:t>
      </w:r>
      <w:r w:rsidR="0027007F" w:rsidRPr="00601585">
        <w:rPr>
          <w:noProof/>
        </w:rPr>
        <w:t>фінансування</w:t>
      </w:r>
      <w:r w:rsidRPr="00601585">
        <w:rPr>
          <w:noProof/>
        </w:rPr>
        <w:t>, пов’язани</w:t>
      </w:r>
      <w:r w:rsidR="00DF0D04" w:rsidRPr="00601585">
        <w:rPr>
          <w:noProof/>
        </w:rPr>
        <w:t xml:space="preserve">й </w:t>
      </w:r>
      <w:r w:rsidRPr="00601585">
        <w:rPr>
          <w:noProof/>
        </w:rPr>
        <w:t>з вибором заход</w:t>
      </w:r>
      <w:r w:rsidR="0027007F" w:rsidRPr="00601585">
        <w:rPr>
          <w:noProof/>
        </w:rPr>
        <w:t>ів</w:t>
      </w:r>
      <w:r w:rsidRPr="00601585">
        <w:rPr>
          <w:noProof/>
        </w:rPr>
        <w:t xml:space="preserve"> </w:t>
      </w:r>
      <w:r w:rsidR="0027007F" w:rsidRPr="00601585">
        <w:rPr>
          <w:noProof/>
        </w:rPr>
        <w:t xml:space="preserve">захисту </w:t>
      </w:r>
      <w:r w:rsidR="00DF0D04" w:rsidRPr="00601585">
        <w:rPr>
          <w:noProof/>
        </w:rPr>
        <w:t xml:space="preserve">й </w:t>
      </w:r>
      <w:r w:rsidRPr="00601585">
        <w:rPr>
          <w:noProof/>
        </w:rPr>
        <w:t xml:space="preserve">адаптацією </w:t>
      </w:r>
      <w:r w:rsidR="0027007F" w:rsidRPr="00601585">
        <w:rPr>
          <w:noProof/>
        </w:rPr>
        <w:t xml:space="preserve">цільових </w:t>
      </w:r>
      <w:r w:rsidRPr="00601585">
        <w:rPr>
          <w:noProof/>
        </w:rPr>
        <w:t>профілів</w:t>
      </w:r>
      <w:r w:rsidR="0027007F" w:rsidRPr="00601585">
        <w:rPr>
          <w:noProof/>
        </w:rPr>
        <w:t xml:space="preserve"> безпеки</w:t>
      </w:r>
      <w:r w:rsidRPr="00601585">
        <w:rPr>
          <w:noProof/>
        </w:rPr>
        <w:t xml:space="preserve">. </w:t>
      </w:r>
      <w:r w:rsidR="0088071E" w:rsidRPr="00601585">
        <w:rPr>
          <w:noProof/>
        </w:rPr>
        <w:t>Категоріювання</w:t>
      </w:r>
      <w:r w:rsidRPr="00601585">
        <w:rPr>
          <w:noProof/>
        </w:rPr>
        <w:t xml:space="preserve"> другого рівня може також використовуватися для визначення тих систем, які є винятково важливими для організаційних </w:t>
      </w:r>
      <w:r w:rsidR="0027007F" w:rsidRPr="00601585">
        <w:rPr>
          <w:noProof/>
        </w:rPr>
        <w:t xml:space="preserve">завдань </w:t>
      </w:r>
      <w:r w:rsidR="00DF0D04" w:rsidRPr="00601585">
        <w:rPr>
          <w:noProof/>
        </w:rPr>
        <w:t>і</w:t>
      </w:r>
      <w:r w:rsidRPr="00601585">
        <w:rPr>
          <w:noProof/>
        </w:rPr>
        <w:t xml:space="preserve"> </w:t>
      </w:r>
      <w:r w:rsidR="0027007F" w:rsidRPr="00601585">
        <w:rPr>
          <w:noProof/>
        </w:rPr>
        <w:t>процесів</w:t>
      </w:r>
      <w:r w:rsidRPr="00601585">
        <w:rPr>
          <w:noProof/>
        </w:rPr>
        <w:t xml:space="preserve">. </w:t>
      </w:r>
    </w:p>
    <w:p w:rsidR="00B0573F" w:rsidRPr="00601585" w:rsidRDefault="00B0573F" w:rsidP="00601585">
      <w:pPr>
        <w:pStyle w:val="a3"/>
      </w:pPr>
      <w:r w:rsidRPr="00601585">
        <w:t>Пов</w:t>
      </w:r>
      <w:r w:rsidR="00DF0D04" w:rsidRPr="00601585">
        <w:t>’</w:t>
      </w:r>
      <w:r w:rsidRPr="00601585">
        <w:t xml:space="preserve">язані заходи: </w:t>
      </w:r>
      <w:hyperlink w:anchor="_PM-9_Стратегія_управління" w:history="1">
        <w:r w:rsidR="00304EF5" w:rsidRPr="00601585">
          <w:rPr>
            <w:rStyle w:val="af1"/>
            <w:noProof/>
          </w:rPr>
          <w:t>PM-9</w:t>
        </w:r>
      </w:hyperlink>
      <w:r w:rsidRPr="00601585">
        <w:t xml:space="preserve">, </w:t>
      </w:r>
      <w:hyperlink w:anchor="_PS-8_Кадрові_санкції" w:history="1">
        <w:r w:rsidR="006B6375" w:rsidRPr="00601585">
          <w:rPr>
            <w:rStyle w:val="af1"/>
            <w:noProof/>
          </w:rPr>
          <w:t>PS-8</w:t>
        </w:r>
      </w:hyperlink>
      <w:r w:rsidRPr="00601585">
        <w:t xml:space="preserve">, </w:t>
      </w:r>
      <w:hyperlink w:anchor="_SI-12_Управління_та" w:history="1">
        <w:r w:rsidR="006B6375" w:rsidRPr="00601585">
          <w:rPr>
            <w:rStyle w:val="af1"/>
            <w:noProof/>
          </w:rPr>
          <w:t>SI-12</w:t>
        </w:r>
      </w:hyperlink>
      <w:r w:rsidRPr="00601585">
        <w:t>.</w:t>
      </w:r>
    </w:p>
    <w:p w:rsidR="00B0573F"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r w:rsidR="00B0573F" w:rsidRPr="00601585">
        <w:t xml:space="preserve"> Немає.</w:t>
      </w:r>
    </w:p>
    <w:p w:rsidR="00B0573F" w:rsidRPr="00601585" w:rsidRDefault="00B0573F" w:rsidP="00601585">
      <w:pPr>
        <w:pStyle w:val="a3"/>
        <w:tabs>
          <w:tab w:val="left" w:pos="378"/>
          <w:tab w:val="left" w:pos="3652"/>
        </w:tabs>
        <w:spacing w:after="200"/>
        <w:ind w:left="851"/>
      </w:pPr>
      <w:r w:rsidRPr="00601585">
        <w:rPr>
          <w:noProof/>
          <w:u w:val="single"/>
        </w:rPr>
        <w:t xml:space="preserve">Посилання: </w:t>
      </w:r>
      <w:r w:rsidRPr="00601585">
        <w:t xml:space="preserve">FIPS Publications </w:t>
      </w:r>
      <w:r w:rsidRPr="00601585">
        <w:rPr>
          <w:noProof/>
        </w:rPr>
        <w:t>199, 200</w:t>
      </w:r>
      <w:r w:rsidR="00883D69" w:rsidRPr="00601585">
        <w:t>.</w:t>
      </w:r>
    </w:p>
    <w:p w:rsidR="00895D78" w:rsidRPr="00601585" w:rsidRDefault="00895D78" w:rsidP="00601585">
      <w:pPr>
        <w:pStyle w:val="a3"/>
        <w:tabs>
          <w:tab w:val="left" w:pos="378"/>
          <w:tab w:val="left" w:pos="3652"/>
        </w:tabs>
        <w:spacing w:after="200"/>
        <w:ind w:left="851"/>
        <w:rPr>
          <w:b/>
          <w:noProof/>
        </w:rPr>
      </w:pPr>
    </w:p>
    <w:p w:rsidR="00895D78" w:rsidRPr="00601585" w:rsidRDefault="00B0573F" w:rsidP="00601585">
      <w:pPr>
        <w:pStyle w:val="1"/>
        <w:rPr>
          <w:rFonts w:ascii="Times New Roman" w:hAnsi="Times New Roman"/>
        </w:rPr>
      </w:pPr>
      <w:bookmarkStart w:id="733" w:name="_RА-3_Оцінка_ризику"/>
      <w:bookmarkEnd w:id="733"/>
      <w:r w:rsidRPr="00601585">
        <w:rPr>
          <w:rFonts w:ascii="Times New Roman" w:hAnsi="Times New Roman"/>
        </w:rPr>
        <w:t>RА-3</w:t>
      </w:r>
      <w:r w:rsidRPr="00601585">
        <w:rPr>
          <w:rFonts w:ascii="Times New Roman" w:hAnsi="Times New Roman"/>
        </w:rPr>
        <w:tab/>
        <w:t>Оцін</w:t>
      </w:r>
      <w:r w:rsidR="0072531B" w:rsidRPr="00601585">
        <w:rPr>
          <w:rFonts w:ascii="Times New Roman" w:hAnsi="Times New Roman"/>
        </w:rPr>
        <w:t>ювання</w:t>
      </w:r>
      <w:r w:rsidRPr="00601585">
        <w:rPr>
          <w:rFonts w:ascii="Times New Roman" w:hAnsi="Times New Roman"/>
        </w:rPr>
        <w:t xml:space="preserve"> ризику</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B0573F" w:rsidRPr="00601585" w:rsidRDefault="00B0573F" w:rsidP="00601585">
      <w:pPr>
        <w:pStyle w:val="2"/>
        <w:numPr>
          <w:ilvl w:val="0"/>
          <w:numId w:val="202"/>
        </w:numPr>
        <w:ind w:left="1134" w:hanging="425"/>
        <w:rPr>
          <w:noProof/>
        </w:rPr>
      </w:pPr>
      <w:r w:rsidRPr="00601585">
        <w:rPr>
          <w:noProof/>
        </w:rPr>
        <w:t>Проводит</w:t>
      </w:r>
      <w:r w:rsidR="00DE667C" w:rsidRPr="00601585">
        <w:rPr>
          <w:noProof/>
        </w:rPr>
        <w:t>и</w:t>
      </w:r>
      <w:r w:rsidRPr="00601585">
        <w:rPr>
          <w:noProof/>
        </w:rPr>
        <w:t xml:space="preserve"> оцін</w:t>
      </w:r>
      <w:r w:rsidR="0072531B" w:rsidRPr="00601585">
        <w:rPr>
          <w:noProof/>
        </w:rPr>
        <w:t>ювання</w:t>
      </w:r>
      <w:r w:rsidRPr="00601585">
        <w:rPr>
          <w:noProof/>
        </w:rPr>
        <w:t xml:space="preserve"> ризику, </w:t>
      </w:r>
      <w:r w:rsidR="0072531B" w:rsidRPr="00601585">
        <w:rPr>
          <w:noProof/>
        </w:rPr>
        <w:t xml:space="preserve">включно з </w:t>
      </w:r>
      <w:r w:rsidRPr="00601585">
        <w:rPr>
          <w:noProof/>
        </w:rPr>
        <w:t>вірогідніст</w:t>
      </w:r>
      <w:r w:rsidR="0072531B" w:rsidRPr="00601585">
        <w:rPr>
          <w:noProof/>
        </w:rPr>
        <w:t xml:space="preserve">ю й </w:t>
      </w:r>
      <w:r w:rsidRPr="00601585">
        <w:rPr>
          <w:noProof/>
        </w:rPr>
        <w:t>величин</w:t>
      </w:r>
      <w:r w:rsidR="0072531B" w:rsidRPr="00601585">
        <w:rPr>
          <w:noProof/>
        </w:rPr>
        <w:t>ою</w:t>
      </w:r>
      <w:r w:rsidRPr="00601585">
        <w:rPr>
          <w:noProof/>
        </w:rPr>
        <w:t xml:space="preserve"> шкоди від:</w:t>
      </w:r>
    </w:p>
    <w:p w:rsidR="00B0573F" w:rsidRPr="00601585" w:rsidRDefault="0072531B" w:rsidP="00601585">
      <w:pPr>
        <w:pStyle w:val="3"/>
        <w:keepNext w:val="0"/>
        <w:widowControl w:val="0"/>
        <w:numPr>
          <w:ilvl w:val="0"/>
          <w:numId w:val="203"/>
        </w:numPr>
        <w:ind w:left="1701" w:hanging="567"/>
        <w:rPr>
          <w:rFonts w:cs="Times New Roman"/>
          <w:noProof/>
        </w:rPr>
      </w:pPr>
      <w:r w:rsidRPr="00601585">
        <w:rPr>
          <w:rFonts w:cs="Times New Roman"/>
          <w:noProof/>
        </w:rPr>
        <w:t>н</w:t>
      </w:r>
      <w:r w:rsidR="00B0573F" w:rsidRPr="00601585">
        <w:rPr>
          <w:rFonts w:cs="Times New Roman"/>
          <w:noProof/>
        </w:rPr>
        <w:t xml:space="preserve">есанкціонованого доступу, використання, розголошення, </w:t>
      </w:r>
      <w:r w:rsidR="00DF50D1" w:rsidRPr="00601585">
        <w:rPr>
          <w:rFonts w:cs="Times New Roman"/>
          <w:noProof/>
        </w:rPr>
        <w:t>руйнування</w:t>
      </w:r>
      <w:r w:rsidR="00B0573F" w:rsidRPr="00601585">
        <w:rPr>
          <w:rFonts w:cs="Times New Roman"/>
          <w:noProof/>
        </w:rPr>
        <w:t xml:space="preserve">, модифікації або знищення </w:t>
      </w:r>
      <w:r w:rsidR="00DF50D1" w:rsidRPr="00601585">
        <w:rPr>
          <w:rFonts w:cs="Times New Roman"/>
          <w:noProof/>
        </w:rPr>
        <w:t xml:space="preserve">інформаційної </w:t>
      </w:r>
      <w:r w:rsidR="00B0573F" w:rsidRPr="00601585">
        <w:rPr>
          <w:rFonts w:cs="Times New Roman"/>
          <w:noProof/>
        </w:rPr>
        <w:t>системи</w:t>
      </w:r>
      <w:r w:rsidR="00057334">
        <w:rPr>
          <w:rFonts w:cs="Times New Roman"/>
          <w:noProof/>
        </w:rPr>
        <w:t>,</w:t>
      </w:r>
      <w:r w:rsidR="00B0573F" w:rsidRPr="00601585">
        <w:rPr>
          <w:rFonts w:cs="Times New Roman"/>
          <w:noProof/>
        </w:rPr>
        <w:t xml:space="preserve"> інформації, яку вона обробляє, зберігає та передає</w:t>
      </w:r>
      <w:r w:rsidRPr="00601585">
        <w:rPr>
          <w:rFonts w:cs="Times New Roman"/>
          <w:noProof/>
        </w:rPr>
        <w:t>;</w:t>
      </w:r>
      <w:r w:rsidR="00B0573F" w:rsidRPr="00601585">
        <w:rPr>
          <w:rFonts w:cs="Times New Roman"/>
          <w:noProof/>
        </w:rPr>
        <w:t xml:space="preserve"> а також будь-як</w:t>
      </w:r>
      <w:r w:rsidR="0088071E" w:rsidRPr="00601585">
        <w:rPr>
          <w:rFonts w:cs="Times New Roman"/>
          <w:noProof/>
        </w:rPr>
        <w:t>ої</w:t>
      </w:r>
      <w:r w:rsidR="00B0573F" w:rsidRPr="00601585">
        <w:rPr>
          <w:rFonts w:cs="Times New Roman"/>
          <w:noProof/>
        </w:rPr>
        <w:t xml:space="preserve"> пов</w:t>
      </w:r>
      <w:r w:rsidRPr="00601585">
        <w:rPr>
          <w:rFonts w:cs="Times New Roman"/>
          <w:noProof/>
        </w:rPr>
        <w:t>’</w:t>
      </w:r>
      <w:r w:rsidR="00B0573F" w:rsidRPr="00601585">
        <w:rPr>
          <w:rFonts w:cs="Times New Roman"/>
          <w:noProof/>
        </w:rPr>
        <w:t>язан</w:t>
      </w:r>
      <w:r w:rsidR="0088071E" w:rsidRPr="00601585">
        <w:rPr>
          <w:rFonts w:cs="Times New Roman"/>
          <w:noProof/>
        </w:rPr>
        <w:t>ої</w:t>
      </w:r>
      <w:r w:rsidR="00B0573F" w:rsidRPr="00601585">
        <w:rPr>
          <w:rFonts w:cs="Times New Roman"/>
          <w:noProof/>
        </w:rPr>
        <w:t xml:space="preserve"> інформаці</w:t>
      </w:r>
      <w:r w:rsidR="0088071E" w:rsidRPr="00601585">
        <w:rPr>
          <w:rFonts w:cs="Times New Roman"/>
          <w:noProof/>
        </w:rPr>
        <w:t>ї</w:t>
      </w:r>
      <w:r w:rsidR="00B0573F" w:rsidRPr="00601585">
        <w:rPr>
          <w:rFonts w:cs="Times New Roman"/>
          <w:noProof/>
        </w:rPr>
        <w:t>;</w:t>
      </w:r>
    </w:p>
    <w:p w:rsidR="00B0573F" w:rsidRPr="00601585" w:rsidRDefault="0072531B" w:rsidP="00601585">
      <w:pPr>
        <w:pStyle w:val="3"/>
        <w:keepNext w:val="0"/>
        <w:widowControl w:val="0"/>
        <w:rPr>
          <w:rFonts w:cs="Times New Roman"/>
          <w:noProof/>
        </w:rPr>
      </w:pPr>
      <w:r w:rsidRPr="00601585">
        <w:rPr>
          <w:rFonts w:cs="Times New Roman"/>
          <w:noProof/>
        </w:rPr>
        <w:t>п</w:t>
      </w:r>
      <w:r w:rsidR="00B0573F" w:rsidRPr="00601585">
        <w:rPr>
          <w:rFonts w:cs="Times New Roman"/>
          <w:noProof/>
        </w:rPr>
        <w:t>роблем, пов</w:t>
      </w:r>
      <w:r w:rsidRPr="00601585">
        <w:rPr>
          <w:rFonts w:cs="Times New Roman"/>
          <w:noProof/>
        </w:rPr>
        <w:t>’</w:t>
      </w:r>
      <w:r w:rsidR="00B0573F" w:rsidRPr="00601585">
        <w:rPr>
          <w:rFonts w:cs="Times New Roman"/>
          <w:noProof/>
        </w:rPr>
        <w:t xml:space="preserve">язаних з </w:t>
      </w:r>
      <w:r w:rsidR="00DF50D1" w:rsidRPr="00601585">
        <w:rPr>
          <w:rFonts w:cs="Times New Roman"/>
          <w:noProof/>
        </w:rPr>
        <w:t>приватністю</w:t>
      </w:r>
      <w:r w:rsidR="00B0573F" w:rsidRPr="00601585">
        <w:rPr>
          <w:rFonts w:cs="Times New Roman"/>
          <w:noProof/>
        </w:rPr>
        <w:t xml:space="preserve"> фізичних осіб, що виникають у результаті обробки </w:t>
      </w:r>
      <w:r w:rsidR="00DF50D1" w:rsidRPr="00601585">
        <w:rPr>
          <w:rFonts w:cs="Times New Roman"/>
          <w:noProof/>
        </w:rPr>
        <w:t>персональних даних</w:t>
      </w:r>
      <w:r w:rsidR="00B114EC" w:rsidRPr="00601585">
        <w:rPr>
          <w:rFonts w:cs="Times New Roman"/>
          <w:noProof/>
        </w:rPr>
        <w:t>.</w:t>
      </w:r>
    </w:p>
    <w:p w:rsidR="00B0573F" w:rsidRPr="00601585" w:rsidRDefault="00B0573F" w:rsidP="00601585">
      <w:pPr>
        <w:pStyle w:val="2"/>
        <w:rPr>
          <w:noProof/>
        </w:rPr>
      </w:pPr>
      <w:r w:rsidRPr="00601585">
        <w:rPr>
          <w:noProof/>
        </w:rPr>
        <w:t>Інтегру</w:t>
      </w:r>
      <w:r w:rsidR="00DF50D1" w:rsidRPr="00601585">
        <w:rPr>
          <w:noProof/>
        </w:rPr>
        <w:t>вати</w:t>
      </w:r>
      <w:r w:rsidRPr="00601585">
        <w:rPr>
          <w:noProof/>
        </w:rPr>
        <w:t xml:space="preserve"> результати оцін</w:t>
      </w:r>
      <w:r w:rsidR="00B114EC" w:rsidRPr="00601585">
        <w:rPr>
          <w:noProof/>
        </w:rPr>
        <w:t>ювання</w:t>
      </w:r>
      <w:r w:rsidRPr="00601585">
        <w:rPr>
          <w:noProof/>
        </w:rPr>
        <w:t xml:space="preserve"> ризику та </w:t>
      </w:r>
      <w:r w:rsidR="00DF50D1" w:rsidRPr="00601585">
        <w:rPr>
          <w:noProof/>
        </w:rPr>
        <w:t xml:space="preserve">рішення з </w:t>
      </w:r>
      <w:r w:rsidRPr="00601585">
        <w:rPr>
          <w:noProof/>
        </w:rPr>
        <w:t xml:space="preserve">управління ризиками </w:t>
      </w:r>
      <w:r w:rsidR="00DF50D1" w:rsidRPr="00601585">
        <w:rPr>
          <w:noProof/>
        </w:rPr>
        <w:t xml:space="preserve">на рівні </w:t>
      </w:r>
      <w:r w:rsidRPr="00601585">
        <w:rPr>
          <w:noProof/>
        </w:rPr>
        <w:t>організації та завдань/</w:t>
      </w:r>
      <w:r w:rsidR="00625B8D" w:rsidRPr="00601585">
        <w:rPr>
          <w:noProof/>
        </w:rPr>
        <w:t>процесів</w:t>
      </w:r>
      <w:r w:rsidRPr="00601585">
        <w:rPr>
          <w:noProof/>
        </w:rPr>
        <w:t xml:space="preserve"> </w:t>
      </w:r>
      <w:r w:rsidR="00DF50D1" w:rsidRPr="00601585">
        <w:rPr>
          <w:noProof/>
        </w:rPr>
        <w:t xml:space="preserve">з </w:t>
      </w:r>
      <w:r w:rsidRPr="00601585">
        <w:rPr>
          <w:noProof/>
        </w:rPr>
        <w:t>оцін</w:t>
      </w:r>
      <w:r w:rsidR="00B114EC" w:rsidRPr="00601585">
        <w:rPr>
          <w:noProof/>
        </w:rPr>
        <w:t>юванням</w:t>
      </w:r>
      <w:r w:rsidR="00DF50D1" w:rsidRPr="00601585">
        <w:rPr>
          <w:noProof/>
        </w:rPr>
        <w:t xml:space="preserve"> </w:t>
      </w:r>
      <w:r w:rsidRPr="00601585">
        <w:rPr>
          <w:noProof/>
        </w:rPr>
        <w:t xml:space="preserve">ризиків на рівні </w:t>
      </w:r>
      <w:r w:rsidR="00DF50D1" w:rsidRPr="00601585">
        <w:rPr>
          <w:noProof/>
        </w:rPr>
        <w:t xml:space="preserve">інформаційної </w:t>
      </w:r>
      <w:r w:rsidRPr="00601585">
        <w:rPr>
          <w:noProof/>
        </w:rPr>
        <w:t>системи</w:t>
      </w:r>
      <w:r w:rsidR="00B114EC" w:rsidRPr="00601585">
        <w:rPr>
          <w:noProof/>
        </w:rPr>
        <w:t>.</w:t>
      </w:r>
    </w:p>
    <w:p w:rsidR="00B0573F" w:rsidRPr="00601585" w:rsidRDefault="00DF50D1" w:rsidP="00601585">
      <w:pPr>
        <w:pStyle w:val="2"/>
        <w:rPr>
          <w:noProof/>
        </w:rPr>
      </w:pPr>
      <w:r w:rsidRPr="00601585">
        <w:rPr>
          <w:noProof/>
        </w:rPr>
        <w:t>Зад</w:t>
      </w:r>
      <w:r w:rsidR="00B0573F" w:rsidRPr="00601585">
        <w:rPr>
          <w:noProof/>
        </w:rPr>
        <w:t>окументу</w:t>
      </w:r>
      <w:r w:rsidRPr="00601585">
        <w:rPr>
          <w:noProof/>
        </w:rPr>
        <w:t>вати</w:t>
      </w:r>
      <w:r w:rsidR="00B0573F" w:rsidRPr="00601585">
        <w:rPr>
          <w:noProof/>
        </w:rPr>
        <w:t xml:space="preserve"> резуль</w:t>
      </w:r>
      <w:r w:rsidR="00B114EC" w:rsidRPr="00601585">
        <w:rPr>
          <w:noProof/>
        </w:rPr>
        <w:t>т</w:t>
      </w:r>
      <w:r w:rsidR="00B0573F" w:rsidRPr="00601585">
        <w:rPr>
          <w:noProof/>
        </w:rPr>
        <w:t>ати оцін</w:t>
      </w:r>
      <w:r w:rsidR="00B114EC" w:rsidRPr="00601585">
        <w:rPr>
          <w:noProof/>
        </w:rPr>
        <w:t>ювання</w:t>
      </w:r>
      <w:r w:rsidR="00B0573F" w:rsidRPr="00601585">
        <w:rPr>
          <w:noProof/>
        </w:rPr>
        <w:t xml:space="preserve"> ризику </w:t>
      </w:r>
      <w:r w:rsidR="00B114EC" w:rsidRPr="00601585">
        <w:rPr>
          <w:noProof/>
        </w:rPr>
        <w:t>до</w:t>
      </w:r>
      <w:r w:rsidR="00B0573F" w:rsidRPr="00601585">
        <w:rPr>
          <w:noProof/>
        </w:rPr>
        <w:t xml:space="preserve"> [</w:t>
      </w:r>
      <w:r w:rsidR="00B0573F" w:rsidRPr="00601585">
        <w:rPr>
          <w:i/>
          <w:noProof/>
        </w:rPr>
        <w:t>Вибір: план</w:t>
      </w:r>
      <w:r w:rsidR="00B114EC" w:rsidRPr="00601585">
        <w:rPr>
          <w:i/>
          <w:noProof/>
        </w:rPr>
        <w:t>ів</w:t>
      </w:r>
      <w:r w:rsidR="00B0573F" w:rsidRPr="00601585">
        <w:rPr>
          <w:i/>
          <w:noProof/>
        </w:rPr>
        <w:t xml:space="preserve"> безпеки та приватності; звіт</w:t>
      </w:r>
      <w:r w:rsidR="00B114EC" w:rsidRPr="00601585">
        <w:rPr>
          <w:i/>
          <w:noProof/>
        </w:rPr>
        <w:t>у</w:t>
      </w:r>
      <w:r w:rsidR="00B0573F" w:rsidRPr="00601585">
        <w:rPr>
          <w:i/>
          <w:noProof/>
        </w:rPr>
        <w:t xml:space="preserve"> про оцін</w:t>
      </w:r>
      <w:r w:rsidR="00F03669" w:rsidRPr="00601585">
        <w:rPr>
          <w:i/>
          <w:noProof/>
        </w:rPr>
        <w:t>ювання</w:t>
      </w:r>
      <w:r w:rsidR="00B0573F" w:rsidRPr="00601585">
        <w:rPr>
          <w:i/>
          <w:noProof/>
        </w:rPr>
        <w:t xml:space="preserve"> ризику; </w:t>
      </w:r>
      <w:r w:rsidR="00B0573F" w:rsidRPr="00601585">
        <w:rPr>
          <w:noProof/>
        </w:rPr>
        <w:t>[</w:t>
      </w:r>
      <w:r w:rsidR="00B0573F" w:rsidRPr="00601585">
        <w:rPr>
          <w:i/>
          <w:noProof/>
        </w:rPr>
        <w:t>Призначення: визначен</w:t>
      </w:r>
      <w:r w:rsidR="00B114EC" w:rsidRPr="00601585">
        <w:rPr>
          <w:i/>
          <w:noProof/>
        </w:rPr>
        <w:t>ого</w:t>
      </w:r>
      <w:r w:rsidR="00B0573F" w:rsidRPr="00601585">
        <w:rPr>
          <w:i/>
          <w:noProof/>
        </w:rPr>
        <w:t xml:space="preserve"> організацією документ</w:t>
      </w:r>
      <w:r w:rsidR="00B114EC" w:rsidRPr="00601585">
        <w:rPr>
          <w:i/>
          <w:noProof/>
        </w:rPr>
        <w:t>а</w:t>
      </w:r>
      <w:r w:rsidR="00B0573F" w:rsidRPr="00601585">
        <w:rPr>
          <w:noProof/>
        </w:rPr>
        <w:t>]]</w:t>
      </w:r>
      <w:r w:rsidR="00B114EC" w:rsidRPr="00601585">
        <w:rPr>
          <w:noProof/>
        </w:rPr>
        <w:t>.</w:t>
      </w:r>
    </w:p>
    <w:p w:rsidR="00B0573F" w:rsidRPr="00601585" w:rsidRDefault="00B0573F" w:rsidP="00601585">
      <w:pPr>
        <w:pStyle w:val="2"/>
        <w:rPr>
          <w:noProof/>
        </w:rPr>
      </w:pPr>
      <w:r w:rsidRPr="00601585">
        <w:rPr>
          <w:noProof/>
        </w:rPr>
        <w:t>Перегляда</w:t>
      </w:r>
      <w:r w:rsidR="00DF50D1" w:rsidRPr="00601585">
        <w:rPr>
          <w:noProof/>
        </w:rPr>
        <w:t>ти</w:t>
      </w:r>
      <w:r w:rsidRPr="00601585">
        <w:rPr>
          <w:noProof/>
        </w:rPr>
        <w:t xml:space="preserve"> результати оцін</w:t>
      </w:r>
      <w:r w:rsidR="00B114EC" w:rsidRPr="00601585">
        <w:rPr>
          <w:noProof/>
        </w:rPr>
        <w:t>ювання</w:t>
      </w:r>
      <w:r w:rsidRPr="00601585">
        <w:rPr>
          <w:noProof/>
        </w:rPr>
        <w:t xml:space="preserve"> ризиків [</w:t>
      </w:r>
      <w:r w:rsidRPr="00601585">
        <w:rPr>
          <w:i/>
          <w:noProof/>
        </w:rPr>
        <w:t>Призначення: з визначеною організацією частотою</w:t>
      </w:r>
      <w:r w:rsidRPr="00601585">
        <w:rPr>
          <w:noProof/>
        </w:rPr>
        <w:t>]</w:t>
      </w:r>
      <w:r w:rsidR="00B114EC" w:rsidRPr="00601585">
        <w:rPr>
          <w:noProof/>
        </w:rPr>
        <w:t>.</w:t>
      </w:r>
    </w:p>
    <w:p w:rsidR="00B0573F" w:rsidRPr="00601585" w:rsidRDefault="00B0573F" w:rsidP="00601585">
      <w:pPr>
        <w:pStyle w:val="2"/>
        <w:rPr>
          <w:noProof/>
        </w:rPr>
      </w:pPr>
      <w:r w:rsidRPr="00601585">
        <w:rPr>
          <w:noProof/>
        </w:rPr>
        <w:t>Пошир</w:t>
      </w:r>
      <w:r w:rsidR="00DF50D1" w:rsidRPr="00601585">
        <w:rPr>
          <w:noProof/>
        </w:rPr>
        <w:t>ити</w:t>
      </w:r>
      <w:r w:rsidRPr="00601585">
        <w:rPr>
          <w:noProof/>
        </w:rPr>
        <w:t xml:space="preserve"> результати оцін</w:t>
      </w:r>
      <w:r w:rsidR="00B114EC" w:rsidRPr="00601585">
        <w:rPr>
          <w:noProof/>
        </w:rPr>
        <w:t>ювання</w:t>
      </w:r>
      <w:r w:rsidRPr="00601585">
        <w:rPr>
          <w:noProof/>
        </w:rPr>
        <w:t xml:space="preserve"> ризику </w:t>
      </w:r>
      <w:r w:rsidR="00DF50D1" w:rsidRPr="00601585">
        <w:rPr>
          <w:noProof/>
        </w:rPr>
        <w:t>серед</w:t>
      </w:r>
      <w:r w:rsidRPr="00601585">
        <w:rPr>
          <w:noProof/>
        </w:rPr>
        <w:t xml:space="preserve"> [</w:t>
      </w:r>
      <w:r w:rsidRPr="00601585">
        <w:rPr>
          <w:i/>
          <w:noProof/>
        </w:rPr>
        <w:t>Призначення: визначеного організацією персоналу або поса</w:t>
      </w:r>
      <w:r w:rsidR="00DF50D1" w:rsidRPr="00601585">
        <w:rPr>
          <w:i/>
          <w:noProof/>
        </w:rPr>
        <w:t>дових осіб</w:t>
      </w:r>
      <w:r w:rsidRPr="00601585">
        <w:rPr>
          <w:noProof/>
        </w:rPr>
        <w:t>]</w:t>
      </w:r>
      <w:r w:rsidR="00B114EC" w:rsidRPr="00601585">
        <w:rPr>
          <w:noProof/>
        </w:rPr>
        <w:t>.</w:t>
      </w:r>
    </w:p>
    <w:p w:rsidR="00B0573F" w:rsidRPr="00601585" w:rsidRDefault="00B0573F" w:rsidP="00601585">
      <w:pPr>
        <w:pStyle w:val="2"/>
        <w:rPr>
          <w:noProof/>
        </w:rPr>
      </w:pPr>
      <w:r w:rsidRPr="00601585">
        <w:rPr>
          <w:noProof/>
        </w:rPr>
        <w:t>Оновлю</w:t>
      </w:r>
      <w:r w:rsidR="00DF50D1" w:rsidRPr="00601585">
        <w:rPr>
          <w:noProof/>
        </w:rPr>
        <w:t>вати</w:t>
      </w:r>
      <w:r w:rsidRPr="00601585">
        <w:rPr>
          <w:noProof/>
        </w:rPr>
        <w:t xml:space="preserve"> оцін</w:t>
      </w:r>
      <w:r w:rsidR="00B114EC" w:rsidRPr="00601585">
        <w:rPr>
          <w:noProof/>
        </w:rPr>
        <w:t>ювання</w:t>
      </w:r>
      <w:r w:rsidRPr="00601585">
        <w:rPr>
          <w:noProof/>
        </w:rPr>
        <w:t xml:space="preserve"> ризику [</w:t>
      </w:r>
      <w:r w:rsidRPr="00601585">
        <w:rPr>
          <w:i/>
          <w:noProof/>
        </w:rPr>
        <w:t>Призначення: з визначеною організацією частотою</w:t>
      </w:r>
      <w:r w:rsidRPr="00601585">
        <w:rPr>
          <w:noProof/>
        </w:rPr>
        <w:t xml:space="preserve">] або коли є суттєві зміни в </w:t>
      </w:r>
      <w:r w:rsidR="00DF50D1" w:rsidRPr="00601585">
        <w:rPr>
          <w:noProof/>
        </w:rPr>
        <w:t>інформаційн</w:t>
      </w:r>
      <w:r w:rsidR="0027007F" w:rsidRPr="00601585">
        <w:rPr>
          <w:noProof/>
        </w:rPr>
        <w:t>ій</w:t>
      </w:r>
      <w:r w:rsidR="00DF50D1" w:rsidRPr="00601585">
        <w:rPr>
          <w:noProof/>
        </w:rPr>
        <w:t xml:space="preserve"> </w:t>
      </w:r>
      <w:r w:rsidRPr="00601585">
        <w:rPr>
          <w:noProof/>
        </w:rPr>
        <w:t>системі, її</w:t>
      </w:r>
      <w:r w:rsidR="0088071E" w:rsidRPr="00601585">
        <w:rPr>
          <w:noProof/>
        </w:rPr>
        <w:t xml:space="preserve"> робочому</w:t>
      </w:r>
      <w:r w:rsidRPr="00601585">
        <w:rPr>
          <w:noProof/>
        </w:rPr>
        <w:t xml:space="preserve"> середовищі </w:t>
      </w:r>
      <w:r w:rsidR="00B114EC" w:rsidRPr="00601585">
        <w:rPr>
          <w:noProof/>
        </w:rPr>
        <w:t xml:space="preserve">чи </w:t>
      </w:r>
      <w:r w:rsidRPr="00601585">
        <w:rPr>
          <w:noProof/>
        </w:rPr>
        <w:t xml:space="preserve">інших умовах, які можуть вплинути на стан безпеки або приватність </w:t>
      </w:r>
      <w:r w:rsidR="00DF50D1" w:rsidRPr="00601585">
        <w:rPr>
          <w:noProof/>
        </w:rPr>
        <w:t xml:space="preserve">інформаційної </w:t>
      </w:r>
      <w:r w:rsidRPr="00601585">
        <w:rPr>
          <w:noProof/>
        </w:rPr>
        <w:t>системи.</w:t>
      </w:r>
    </w:p>
    <w:p w:rsidR="00CC6E58" w:rsidRPr="00601585" w:rsidRDefault="00CC6E58" w:rsidP="00601585">
      <w:pPr>
        <w:pStyle w:val="a3"/>
        <w:spacing w:after="200"/>
        <w:ind w:left="851"/>
        <w:rPr>
          <w:noProof/>
        </w:rPr>
      </w:pPr>
      <w:r w:rsidRPr="00601585">
        <w:rPr>
          <w:noProof/>
          <w:color w:val="FF0000"/>
          <w:u w:val="single"/>
        </w:rPr>
        <w:t>Рекомендації з реалізації:</w:t>
      </w:r>
      <w:r w:rsidRPr="00601585">
        <w:rPr>
          <w:noProof/>
        </w:rPr>
        <w:t xml:space="preserve"> Визначені межі дозволу є необхідною умовою </w:t>
      </w:r>
      <w:r w:rsidR="00057334" w:rsidRPr="00601585">
        <w:rPr>
          <w:noProof/>
        </w:rPr>
        <w:t>ефективн</w:t>
      </w:r>
      <w:r w:rsidR="00057334">
        <w:rPr>
          <w:noProof/>
        </w:rPr>
        <w:t>ості</w:t>
      </w:r>
      <w:r w:rsidR="00057334" w:rsidRPr="00601585">
        <w:rPr>
          <w:noProof/>
        </w:rPr>
        <w:t xml:space="preserve"> </w:t>
      </w:r>
      <w:r w:rsidRPr="00601585">
        <w:rPr>
          <w:noProof/>
        </w:rPr>
        <w:t>оцін</w:t>
      </w:r>
      <w:r w:rsidR="00B114EC" w:rsidRPr="00601585">
        <w:rPr>
          <w:noProof/>
        </w:rPr>
        <w:t>ювань</w:t>
      </w:r>
      <w:r w:rsidRPr="00601585">
        <w:rPr>
          <w:noProof/>
        </w:rPr>
        <w:t xml:space="preserve"> ризику. Оцін</w:t>
      </w:r>
      <w:r w:rsidR="00B114EC" w:rsidRPr="00601585">
        <w:rPr>
          <w:noProof/>
        </w:rPr>
        <w:t>ювання</w:t>
      </w:r>
      <w:r w:rsidRPr="00601585">
        <w:rPr>
          <w:noProof/>
        </w:rPr>
        <w:t xml:space="preserve"> ризиків</w:t>
      </w:r>
      <w:r w:rsidR="0088071E" w:rsidRPr="00601585">
        <w:rPr>
          <w:noProof/>
        </w:rPr>
        <w:t xml:space="preserve"> ма</w:t>
      </w:r>
      <w:r w:rsidR="00057334">
        <w:rPr>
          <w:noProof/>
        </w:rPr>
        <w:t>є</w:t>
      </w:r>
      <w:r w:rsidRPr="00601585">
        <w:rPr>
          <w:noProof/>
        </w:rPr>
        <w:t xml:space="preserve"> врахову</w:t>
      </w:r>
      <w:r w:rsidR="0088071E" w:rsidRPr="00601585">
        <w:rPr>
          <w:noProof/>
        </w:rPr>
        <w:t>вати</w:t>
      </w:r>
      <w:r w:rsidRPr="00601585">
        <w:rPr>
          <w:noProof/>
        </w:rPr>
        <w:t xml:space="preserve"> загрози, вразливості, </w:t>
      </w:r>
      <w:r w:rsidR="00B114EC" w:rsidRPr="00601585">
        <w:rPr>
          <w:noProof/>
        </w:rPr>
        <w:t>і</w:t>
      </w:r>
      <w:r w:rsidRPr="00601585">
        <w:rPr>
          <w:noProof/>
        </w:rPr>
        <w:t xml:space="preserve">мовірність </w:t>
      </w:r>
      <w:r w:rsidR="00B114EC" w:rsidRPr="00601585">
        <w:rPr>
          <w:noProof/>
        </w:rPr>
        <w:t>і</w:t>
      </w:r>
      <w:r w:rsidRPr="00601585">
        <w:rPr>
          <w:noProof/>
        </w:rPr>
        <w:t xml:space="preserve"> вплив на організаційні операції та активи, осіб, інш</w:t>
      </w:r>
      <w:r w:rsidR="00D503C1" w:rsidRPr="00601585">
        <w:rPr>
          <w:noProof/>
        </w:rPr>
        <w:t>і</w:t>
      </w:r>
      <w:r w:rsidRPr="00601585">
        <w:rPr>
          <w:noProof/>
        </w:rPr>
        <w:t xml:space="preserve"> </w:t>
      </w:r>
      <w:r w:rsidR="00D503C1" w:rsidRPr="00601585">
        <w:rPr>
          <w:noProof/>
        </w:rPr>
        <w:t xml:space="preserve">організації </w:t>
      </w:r>
      <w:r w:rsidRPr="00601585">
        <w:rPr>
          <w:noProof/>
        </w:rPr>
        <w:t xml:space="preserve">на основі </w:t>
      </w:r>
      <w:r w:rsidR="00C16BD5" w:rsidRPr="00601585">
        <w:rPr>
          <w:noProof/>
        </w:rPr>
        <w:t xml:space="preserve">функціювання </w:t>
      </w:r>
      <w:r w:rsidRPr="00601585">
        <w:rPr>
          <w:noProof/>
        </w:rPr>
        <w:t>та використання систем. Оцін</w:t>
      </w:r>
      <w:r w:rsidR="00C16BD5" w:rsidRPr="00601585">
        <w:rPr>
          <w:noProof/>
        </w:rPr>
        <w:t>ювання</w:t>
      </w:r>
      <w:r w:rsidRPr="00601585">
        <w:rPr>
          <w:noProof/>
        </w:rPr>
        <w:t xml:space="preserve"> ризиків також врахову</w:t>
      </w:r>
      <w:r w:rsidR="00057334">
        <w:rPr>
          <w:noProof/>
        </w:rPr>
        <w:t>є</w:t>
      </w:r>
      <w:r w:rsidRPr="00601585">
        <w:rPr>
          <w:noProof/>
        </w:rPr>
        <w:t xml:space="preserve"> ризик зовнішніх сторін, </w:t>
      </w:r>
      <w:r w:rsidR="00C16BD5" w:rsidRPr="00601585">
        <w:rPr>
          <w:noProof/>
        </w:rPr>
        <w:t>включно з</w:t>
      </w:r>
      <w:r w:rsidR="0027007F" w:rsidRPr="00601585">
        <w:rPr>
          <w:noProof/>
        </w:rPr>
        <w:t xml:space="preserve">: </w:t>
      </w:r>
      <w:r w:rsidRPr="00601585">
        <w:rPr>
          <w:noProof/>
        </w:rPr>
        <w:t>ос</w:t>
      </w:r>
      <w:r w:rsidR="00C16BD5" w:rsidRPr="00601585">
        <w:rPr>
          <w:noProof/>
        </w:rPr>
        <w:t>о</w:t>
      </w:r>
      <w:r w:rsidRPr="00601585">
        <w:rPr>
          <w:noProof/>
        </w:rPr>
        <w:t>б</w:t>
      </w:r>
      <w:r w:rsidR="00C16BD5" w:rsidRPr="00601585">
        <w:rPr>
          <w:noProof/>
        </w:rPr>
        <w:t>ами</w:t>
      </w:r>
      <w:r w:rsidRPr="00601585">
        <w:rPr>
          <w:noProof/>
        </w:rPr>
        <w:t>, які мають доступ до організаційних систем; підрядник</w:t>
      </w:r>
      <w:r w:rsidR="00C16BD5" w:rsidRPr="00601585">
        <w:rPr>
          <w:noProof/>
        </w:rPr>
        <w:t>ами</w:t>
      </w:r>
      <w:r w:rsidRPr="00601585">
        <w:rPr>
          <w:noProof/>
        </w:rPr>
        <w:t xml:space="preserve">, що працюють </w:t>
      </w:r>
      <w:r w:rsidR="00C16BD5" w:rsidRPr="00601585">
        <w:rPr>
          <w:noProof/>
        </w:rPr>
        <w:t xml:space="preserve">у </w:t>
      </w:r>
      <w:r w:rsidRPr="00601585">
        <w:rPr>
          <w:noProof/>
        </w:rPr>
        <w:t>системі від імені організації; постачальник</w:t>
      </w:r>
      <w:r w:rsidR="00C16BD5" w:rsidRPr="00601585">
        <w:rPr>
          <w:noProof/>
        </w:rPr>
        <w:t>ами</w:t>
      </w:r>
      <w:r w:rsidRPr="00601585">
        <w:rPr>
          <w:noProof/>
        </w:rPr>
        <w:t xml:space="preserve"> послуг; суб</w:t>
      </w:r>
      <w:r w:rsidR="00C16BD5" w:rsidRPr="00601585">
        <w:rPr>
          <w:noProof/>
        </w:rPr>
        <w:t>’</w:t>
      </w:r>
      <w:r w:rsidRPr="00601585">
        <w:rPr>
          <w:noProof/>
        </w:rPr>
        <w:t>єкт</w:t>
      </w:r>
      <w:r w:rsidR="00C16BD5" w:rsidRPr="00601585">
        <w:rPr>
          <w:noProof/>
        </w:rPr>
        <w:t>ами</w:t>
      </w:r>
      <w:r w:rsidRPr="00601585">
        <w:rPr>
          <w:noProof/>
        </w:rPr>
        <w:t xml:space="preserve"> аутсорсингу. </w:t>
      </w:r>
    </w:p>
    <w:p w:rsidR="00CC6E58" w:rsidRPr="00601585" w:rsidRDefault="00CC6E58" w:rsidP="00601585">
      <w:pPr>
        <w:pStyle w:val="a3"/>
        <w:spacing w:after="200"/>
        <w:ind w:left="851"/>
        <w:rPr>
          <w:noProof/>
          <w:u w:val="single"/>
        </w:rPr>
      </w:pPr>
      <w:r w:rsidRPr="00601585">
        <w:rPr>
          <w:noProof/>
        </w:rPr>
        <w:t>Організації можуть проводити оцін</w:t>
      </w:r>
      <w:r w:rsidR="00C16BD5" w:rsidRPr="00601585">
        <w:rPr>
          <w:noProof/>
        </w:rPr>
        <w:t>ювання</w:t>
      </w:r>
      <w:r w:rsidRPr="00601585">
        <w:rPr>
          <w:noProof/>
        </w:rPr>
        <w:t xml:space="preserve"> ризиків на всіх трьох рівнях ієрархії управління ризиками (тобто рівень організації, рівень </w:t>
      </w:r>
      <w:r w:rsidR="00625B8D" w:rsidRPr="00601585">
        <w:rPr>
          <w:noProof/>
        </w:rPr>
        <w:t>процесів</w:t>
      </w:r>
      <w:r w:rsidRPr="00601585">
        <w:rPr>
          <w:noProof/>
        </w:rPr>
        <w:t xml:space="preserve">, системний рівень) </w:t>
      </w:r>
      <w:r w:rsidR="00C16BD5" w:rsidRPr="00601585">
        <w:rPr>
          <w:noProof/>
        </w:rPr>
        <w:t xml:space="preserve">і </w:t>
      </w:r>
      <w:r w:rsidRPr="00601585">
        <w:rPr>
          <w:noProof/>
        </w:rPr>
        <w:t xml:space="preserve">на будь-якій фазі життєвого циклу </w:t>
      </w:r>
      <w:r w:rsidR="003A5ED5" w:rsidRPr="00601585">
        <w:rPr>
          <w:noProof/>
        </w:rPr>
        <w:t>розробки</w:t>
      </w:r>
      <w:r w:rsidRPr="00601585">
        <w:rPr>
          <w:noProof/>
        </w:rPr>
        <w:t xml:space="preserve"> системи. На додаток до інформації, що обробляється, зберігається та передається системою, оцін</w:t>
      </w:r>
      <w:r w:rsidR="00C16BD5" w:rsidRPr="00601585">
        <w:rPr>
          <w:noProof/>
        </w:rPr>
        <w:t>ювання</w:t>
      </w:r>
      <w:r w:rsidRPr="00601585">
        <w:rPr>
          <w:noProof/>
        </w:rPr>
        <w:t xml:space="preserve"> ризиків можуть також стосуватися будь-якої інформації, що </w:t>
      </w:r>
      <w:r w:rsidR="00C16BD5" w:rsidRPr="00601585">
        <w:rPr>
          <w:noProof/>
        </w:rPr>
        <w:t>належить</w:t>
      </w:r>
      <w:r w:rsidR="0027007F" w:rsidRPr="00601585">
        <w:rPr>
          <w:noProof/>
        </w:rPr>
        <w:t xml:space="preserve"> </w:t>
      </w:r>
      <w:r w:rsidRPr="00601585">
        <w:rPr>
          <w:noProof/>
        </w:rPr>
        <w:t>систем</w:t>
      </w:r>
      <w:r w:rsidR="00C16BD5" w:rsidRPr="00601585">
        <w:rPr>
          <w:noProof/>
        </w:rPr>
        <w:t>і</w:t>
      </w:r>
      <w:r w:rsidRPr="00601585">
        <w:rPr>
          <w:noProof/>
        </w:rPr>
        <w:t xml:space="preserve"> включ</w:t>
      </w:r>
      <w:r w:rsidR="00C16BD5" w:rsidRPr="00601585">
        <w:rPr>
          <w:noProof/>
        </w:rPr>
        <w:t>но з</w:t>
      </w:r>
      <w:r w:rsidRPr="00601585">
        <w:rPr>
          <w:noProof/>
        </w:rPr>
        <w:t>, наприклад, про</w:t>
      </w:r>
      <w:r w:rsidR="00C16BD5" w:rsidRPr="00601585">
        <w:rPr>
          <w:noProof/>
        </w:rPr>
        <w:t>є</w:t>
      </w:r>
      <w:r w:rsidRPr="00601585">
        <w:rPr>
          <w:noProof/>
        </w:rPr>
        <w:t>ктування</w:t>
      </w:r>
      <w:r w:rsidR="00C16BD5" w:rsidRPr="00601585">
        <w:rPr>
          <w:noProof/>
        </w:rPr>
        <w:t>м</w:t>
      </w:r>
      <w:r w:rsidRPr="00601585">
        <w:rPr>
          <w:noProof/>
        </w:rPr>
        <w:t xml:space="preserve"> системи, використання</w:t>
      </w:r>
      <w:r w:rsidR="00C16BD5" w:rsidRPr="00601585">
        <w:rPr>
          <w:noProof/>
        </w:rPr>
        <w:t>м</w:t>
      </w:r>
      <w:r w:rsidRPr="00601585">
        <w:rPr>
          <w:noProof/>
        </w:rPr>
        <w:t xml:space="preserve"> системи, результат</w:t>
      </w:r>
      <w:r w:rsidR="00C16BD5" w:rsidRPr="00601585">
        <w:rPr>
          <w:noProof/>
        </w:rPr>
        <w:t>ам</w:t>
      </w:r>
      <w:r w:rsidRPr="00601585">
        <w:rPr>
          <w:noProof/>
        </w:rPr>
        <w:t xml:space="preserve">и тестування </w:t>
      </w:r>
      <w:r w:rsidR="00C16BD5" w:rsidRPr="00601585">
        <w:rPr>
          <w:noProof/>
        </w:rPr>
        <w:t xml:space="preserve">й </w:t>
      </w:r>
      <w:r w:rsidRPr="00601585">
        <w:rPr>
          <w:noProof/>
        </w:rPr>
        <w:t>інш</w:t>
      </w:r>
      <w:r w:rsidR="00C16BD5" w:rsidRPr="00601585">
        <w:rPr>
          <w:noProof/>
        </w:rPr>
        <w:t>ими</w:t>
      </w:r>
      <w:r w:rsidRPr="00601585">
        <w:rPr>
          <w:noProof/>
        </w:rPr>
        <w:t xml:space="preserve"> пов</w:t>
      </w:r>
      <w:r w:rsidR="00C16BD5" w:rsidRPr="00601585">
        <w:rPr>
          <w:noProof/>
        </w:rPr>
        <w:t>’</w:t>
      </w:r>
      <w:r w:rsidRPr="00601585">
        <w:rPr>
          <w:noProof/>
        </w:rPr>
        <w:t>язан</w:t>
      </w:r>
      <w:r w:rsidR="00C16BD5" w:rsidRPr="00601585">
        <w:rPr>
          <w:noProof/>
        </w:rPr>
        <w:t>ими</w:t>
      </w:r>
      <w:r w:rsidRPr="00601585">
        <w:rPr>
          <w:noProof/>
        </w:rPr>
        <w:t xml:space="preserve"> з ланцюгом поста</w:t>
      </w:r>
      <w:r w:rsidR="00C16BD5" w:rsidRPr="00601585">
        <w:rPr>
          <w:noProof/>
        </w:rPr>
        <w:t>чань</w:t>
      </w:r>
      <w:r w:rsidRPr="00601585">
        <w:rPr>
          <w:noProof/>
        </w:rPr>
        <w:t xml:space="preserve"> артефакт</w:t>
      </w:r>
      <w:r w:rsidR="00C16BD5" w:rsidRPr="00601585">
        <w:rPr>
          <w:noProof/>
        </w:rPr>
        <w:t>ам</w:t>
      </w:r>
      <w:r w:rsidRPr="00601585">
        <w:rPr>
          <w:noProof/>
        </w:rPr>
        <w:t>и. Оцін</w:t>
      </w:r>
      <w:r w:rsidR="00C16BD5" w:rsidRPr="00601585">
        <w:rPr>
          <w:noProof/>
        </w:rPr>
        <w:t>ювання</w:t>
      </w:r>
      <w:r w:rsidRPr="00601585">
        <w:rPr>
          <w:noProof/>
        </w:rPr>
        <w:t xml:space="preserve"> ризику мож</w:t>
      </w:r>
      <w:r w:rsidR="00057334">
        <w:rPr>
          <w:noProof/>
        </w:rPr>
        <w:t>е</w:t>
      </w:r>
      <w:r w:rsidRPr="00601585">
        <w:rPr>
          <w:noProof/>
        </w:rPr>
        <w:t xml:space="preserve"> відігравати важливу роль у процесах вибору заход</w:t>
      </w:r>
      <w:r w:rsidR="0027007F" w:rsidRPr="00601585">
        <w:rPr>
          <w:noProof/>
        </w:rPr>
        <w:t>ів</w:t>
      </w:r>
      <w:r w:rsidRPr="00601585">
        <w:rPr>
          <w:noProof/>
        </w:rPr>
        <w:t xml:space="preserve"> </w:t>
      </w:r>
      <w:r w:rsidR="0027007F" w:rsidRPr="00601585">
        <w:rPr>
          <w:noProof/>
        </w:rPr>
        <w:t>захисту</w:t>
      </w:r>
      <w:r w:rsidRPr="00601585">
        <w:rPr>
          <w:noProof/>
        </w:rPr>
        <w:t>.</w:t>
      </w:r>
    </w:p>
    <w:p w:rsidR="00B0573F" w:rsidRPr="00601585" w:rsidRDefault="00B0573F" w:rsidP="00601585">
      <w:pPr>
        <w:pStyle w:val="a3"/>
        <w:spacing w:after="200"/>
        <w:ind w:left="851"/>
        <w:rPr>
          <w:noProof/>
        </w:rPr>
      </w:pPr>
      <w:r w:rsidRPr="00601585">
        <w:rPr>
          <w:noProof/>
          <w:u w:val="single"/>
        </w:rPr>
        <w:t>Пов</w:t>
      </w:r>
      <w:r w:rsidR="00C16BD5" w:rsidRPr="00601585">
        <w:rPr>
          <w:noProof/>
          <w:u w:val="single"/>
        </w:rPr>
        <w:t>’</w:t>
      </w:r>
      <w:r w:rsidRPr="00601585">
        <w:rPr>
          <w:noProof/>
          <w:u w:val="single"/>
        </w:rPr>
        <w:t>язані заходи</w:t>
      </w:r>
      <w:r w:rsidRPr="00601585">
        <w:rPr>
          <w:noProof/>
        </w:rPr>
        <w:t xml:space="preserve">: </w:t>
      </w:r>
      <w:hyperlink w:anchor="_CA-3_Системні_взаємодії" w:history="1">
        <w:r w:rsidR="00925A86" w:rsidRPr="00601585">
          <w:rPr>
            <w:rStyle w:val="af1"/>
            <w:rFonts w:eastAsia="Times New Roman"/>
            <w:bCs/>
            <w:lang w:eastAsia="uk-UA"/>
          </w:rPr>
          <w:t>CA-3</w:t>
        </w:r>
      </w:hyperlink>
      <w:r w:rsidRPr="00601585">
        <w:t xml:space="preserve">, </w:t>
      </w:r>
      <w:hyperlink w:anchor="_СР-6_Альтернативне_сховище" w:history="1">
        <w:r w:rsidR="006D2FC5" w:rsidRPr="00601585">
          <w:rPr>
            <w:rStyle w:val="af1"/>
            <w:rFonts w:eastAsia="Times New Roman"/>
            <w:bCs/>
            <w:lang w:eastAsia="uk-UA"/>
          </w:rPr>
          <w:t>СР-6</w:t>
        </w:r>
      </w:hyperlink>
      <w:r w:rsidRPr="00601585">
        <w:t xml:space="preserve">, </w:t>
      </w:r>
      <w:hyperlink w:anchor="_СР-7_Альтернативне_сховище" w:history="1">
        <w:r w:rsidR="00EC0108" w:rsidRPr="00601585">
          <w:rPr>
            <w:rStyle w:val="af1"/>
            <w:rFonts w:eastAsia="Times New Roman"/>
            <w:bCs/>
            <w:lang w:eastAsia="uk-UA"/>
          </w:rPr>
          <w:t>СР-7</w:t>
        </w:r>
      </w:hyperlink>
      <w:r w:rsidRPr="00601585">
        <w:t xml:space="preserve">, </w:t>
      </w:r>
      <w:hyperlink w:anchor="_ІА-8_Ідентифікація_та" w:history="1">
        <w:r w:rsidR="00FE0EED" w:rsidRPr="00601585">
          <w:rPr>
            <w:rStyle w:val="af1"/>
            <w:rFonts w:eastAsia="Times New Roman"/>
            <w:bCs/>
            <w:lang w:eastAsia="uk-UA"/>
          </w:rPr>
          <w:t>ІА-8</w:t>
        </w:r>
      </w:hyperlink>
      <w:r w:rsidRPr="00601585">
        <w:t xml:space="preserve">, </w:t>
      </w:r>
      <w:hyperlink w:anchor="_MA-5_Технічний_персонал" w:history="1">
        <w:r w:rsidR="00D9384A" w:rsidRPr="00601585">
          <w:rPr>
            <w:rStyle w:val="af1"/>
            <w:rFonts w:eastAsia="Times New Roman"/>
            <w:bCs/>
            <w:lang w:eastAsia="uk-UA"/>
          </w:rPr>
          <w:t>MA-5</w:t>
        </w:r>
      </w:hyperlink>
      <w:r w:rsidRPr="00601585">
        <w:t xml:space="preserve">, </w:t>
      </w:r>
      <w:hyperlink w:anchor="_РЕ-3_Керування_фізичним" w:history="1">
        <w:r w:rsidR="005515A7" w:rsidRPr="00601585">
          <w:rPr>
            <w:rStyle w:val="af1"/>
            <w:rFonts w:eastAsia="Times New Roman"/>
            <w:bCs/>
            <w:lang w:eastAsia="uk-UA"/>
          </w:rPr>
          <w:t>РЕ-3</w:t>
        </w:r>
      </w:hyperlink>
      <w:r w:rsidRPr="00601585">
        <w:t xml:space="preserve">, </w:t>
      </w:r>
      <w:hyperlink w:anchor="_РЕ-18_Розташування_компонентів" w:history="1">
        <w:r w:rsidR="00E32CE0" w:rsidRPr="00601585">
          <w:rPr>
            <w:rStyle w:val="af1"/>
            <w:rFonts w:eastAsia="Times New Roman"/>
            <w:bCs/>
            <w:lang w:eastAsia="uk-UA"/>
          </w:rPr>
          <w:t>РЕ-18</w:t>
        </w:r>
      </w:hyperlink>
      <w:r w:rsidRPr="00601585">
        <w:t xml:space="preserve">, </w:t>
      </w:r>
      <w:hyperlink w:anchor="_PL-2_Плани_безпеки" w:history="1">
        <w:r w:rsidR="009530E4" w:rsidRPr="00601585">
          <w:rPr>
            <w:rStyle w:val="af1"/>
            <w:rFonts w:eastAsia="Times New Roman"/>
            <w:bCs/>
            <w:lang w:eastAsia="uk-UA"/>
          </w:rPr>
          <w:t>PL-2</w:t>
        </w:r>
      </w:hyperlink>
      <w:r w:rsidRPr="00601585">
        <w:t xml:space="preserve">, </w:t>
      </w:r>
      <w:hyperlink w:anchor="_PL-10_Вибір_базису" w:history="1">
        <w:r w:rsidR="00677AB4" w:rsidRPr="00601585">
          <w:rPr>
            <w:rStyle w:val="af1"/>
            <w:rFonts w:eastAsia="Times New Roman"/>
            <w:bCs/>
            <w:lang w:eastAsia="uk-UA"/>
          </w:rPr>
          <w:t>PL-10</w:t>
        </w:r>
      </w:hyperlink>
      <w:r w:rsidRPr="00601585">
        <w:t xml:space="preserve">, </w:t>
      </w:r>
      <w:hyperlink w:anchor="_PL-11_Базове_налаштування" w:history="1">
        <w:r w:rsidR="00677AB4" w:rsidRPr="00601585">
          <w:rPr>
            <w:rStyle w:val="af1"/>
            <w:rFonts w:eastAsia="Times New Roman"/>
            <w:bCs/>
            <w:lang w:eastAsia="uk-UA"/>
          </w:rPr>
          <w:t>PL-11</w:t>
        </w:r>
      </w:hyperlink>
      <w:r w:rsidRPr="00601585">
        <w:t xml:space="preserve">, </w:t>
      </w:r>
      <w:hyperlink w:anchor="_PМ-8_План_критично" w:history="1">
        <w:r w:rsidR="00345088" w:rsidRPr="00601585">
          <w:rPr>
            <w:rStyle w:val="af1"/>
            <w:rFonts w:eastAsia="Times New Roman"/>
            <w:bCs/>
            <w:lang w:eastAsia="uk-UA"/>
          </w:rPr>
          <w:t>PМ-8</w:t>
        </w:r>
      </w:hyperlink>
      <w:r w:rsidRPr="00601585">
        <w:t xml:space="preserve">, </w:t>
      </w:r>
      <w:hyperlink w:anchor="_PM-9_Стратегія_управління" w:history="1">
        <w:r w:rsidR="00304EF5" w:rsidRPr="00601585">
          <w:rPr>
            <w:rStyle w:val="af1"/>
            <w:noProof/>
          </w:rPr>
          <w:t>PM-9</w:t>
        </w:r>
      </w:hyperlink>
      <w:r w:rsidRPr="00601585">
        <w:t xml:space="preserve">, </w:t>
      </w:r>
      <w:hyperlink w:anchor="_PM-32_Формування_ризику" w:history="1">
        <w:r w:rsidR="00C613A8" w:rsidRPr="00601585">
          <w:rPr>
            <w:rStyle w:val="af1"/>
            <w:rFonts w:eastAsia="Times New Roman"/>
            <w:bCs/>
            <w:lang w:eastAsia="uk-UA"/>
          </w:rPr>
          <w:t>PM-32</w:t>
        </w:r>
      </w:hyperlink>
      <w:r w:rsidRPr="00601585">
        <w:t xml:space="preserve">, </w:t>
      </w:r>
      <w:hyperlink w:anchor="_RA-2_Класифікація_безпеки" w:history="1">
        <w:r w:rsidR="00374FDA" w:rsidRPr="00601585">
          <w:rPr>
            <w:rStyle w:val="af1"/>
            <w:rFonts w:eastAsia="Times New Roman"/>
            <w:bCs/>
            <w:lang w:eastAsia="uk-UA"/>
          </w:rPr>
          <w:t>RA-2</w:t>
        </w:r>
      </w:hyperlink>
      <w:r w:rsidRPr="00601585">
        <w:t xml:space="preserve">, </w:t>
      </w:r>
      <w:hyperlink w:anchor="_RA-5_Сканування_вразливостей" w:history="1">
        <w:r w:rsidR="00374FDA" w:rsidRPr="00601585">
          <w:rPr>
            <w:rStyle w:val="af1"/>
            <w:rFonts w:eastAsia="Times New Roman"/>
            <w:bCs/>
            <w:lang w:eastAsia="uk-UA"/>
          </w:rPr>
          <w:t>RA-5</w:t>
        </w:r>
      </w:hyperlink>
      <w:r w:rsidRPr="00601585">
        <w:t xml:space="preserve">, </w:t>
      </w:r>
      <w:hyperlink w:anchor="_RA-7_Ризик_реагування" w:history="1">
        <w:r w:rsidR="00374FDA" w:rsidRPr="00601585">
          <w:rPr>
            <w:rStyle w:val="af1"/>
            <w:rFonts w:eastAsia="Times New Roman"/>
            <w:bCs/>
            <w:lang w:eastAsia="uk-UA"/>
          </w:rPr>
          <w:t>RA-7</w:t>
        </w:r>
      </w:hyperlink>
      <w:r w:rsidRPr="00601585">
        <w:t xml:space="preserve">, </w:t>
      </w:r>
      <w:hyperlink w:anchor="_SA-9_Зовнішні_системні" w:history="1">
        <w:r w:rsidR="00F36CE7" w:rsidRPr="00601585">
          <w:rPr>
            <w:rStyle w:val="af1"/>
            <w:rFonts w:eastAsia="Times New Roman"/>
            <w:bCs/>
            <w:lang w:eastAsia="uk-UA"/>
          </w:rPr>
          <w:t>SA-9</w:t>
        </w:r>
      </w:hyperlink>
      <w:r w:rsidRPr="00601585">
        <w:t xml:space="preserve">, </w:t>
      </w:r>
      <w:hyperlink w:anchor="_SC-38_Безпека_операцій" w:history="1">
        <w:r w:rsidR="007648F3" w:rsidRPr="00601585">
          <w:rPr>
            <w:rStyle w:val="af1"/>
            <w:rFonts w:eastAsia="Times New Roman"/>
            <w:bCs/>
            <w:lang w:eastAsia="uk-UA"/>
          </w:rPr>
          <w:t>SC-38</w:t>
        </w:r>
      </w:hyperlink>
      <w:r w:rsidRPr="00601585">
        <w:t xml:space="preserve">, </w:t>
      </w:r>
      <w:hyperlink w:anchor="_SI-12_Управління_та" w:history="1">
        <w:r w:rsidR="006B6375" w:rsidRPr="00601585">
          <w:rPr>
            <w:rStyle w:val="af1"/>
            <w:noProof/>
          </w:rPr>
          <w:t>SI-12</w:t>
        </w:r>
      </w:hyperlink>
      <w:r w:rsidRPr="00601585">
        <w:t>.</w:t>
      </w:r>
    </w:p>
    <w:p w:rsidR="00B0573F"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B0573F" w:rsidRPr="00601585" w:rsidRDefault="00B0573F" w:rsidP="00601585">
      <w:pPr>
        <w:pStyle w:val="5"/>
        <w:numPr>
          <w:ilvl w:val="0"/>
          <w:numId w:val="410"/>
        </w:numPr>
        <w:ind w:left="1418" w:hanging="709"/>
        <w:rPr>
          <w:rFonts w:ascii="Times New Roman" w:hAnsi="Times New Roman" w:cs="Times New Roman"/>
          <w:szCs w:val="24"/>
        </w:rPr>
      </w:pPr>
      <w:bookmarkStart w:id="734" w:name="_Оцінка_ризику_|"/>
      <w:bookmarkEnd w:id="734"/>
      <w:r w:rsidRPr="00601585">
        <w:rPr>
          <w:rFonts w:ascii="Times New Roman" w:hAnsi="Times New Roman" w:cs="Times New Roman"/>
          <w:szCs w:val="24"/>
        </w:rPr>
        <w:t>Оцін</w:t>
      </w:r>
      <w:r w:rsidR="00D503C1" w:rsidRPr="00601585">
        <w:rPr>
          <w:rFonts w:ascii="Times New Roman" w:hAnsi="Times New Roman" w:cs="Times New Roman"/>
          <w:szCs w:val="24"/>
        </w:rPr>
        <w:t>ювання</w:t>
      </w:r>
      <w:r w:rsidRPr="00601585">
        <w:rPr>
          <w:rFonts w:ascii="Times New Roman" w:hAnsi="Times New Roman" w:cs="Times New Roman"/>
          <w:szCs w:val="24"/>
        </w:rPr>
        <w:t xml:space="preserve"> ризику </w:t>
      </w:r>
      <w:r w:rsidR="009E3CA5">
        <w:rPr>
          <w:rFonts w:ascii="Times New Roman" w:hAnsi="Times New Roman" w:cs="Times New Roman"/>
          <w:szCs w:val="24"/>
        </w:rPr>
        <w:t>-</w:t>
      </w:r>
      <w:r w:rsidRPr="00601585">
        <w:rPr>
          <w:rFonts w:ascii="Times New Roman" w:hAnsi="Times New Roman" w:cs="Times New Roman"/>
          <w:szCs w:val="24"/>
        </w:rPr>
        <w:t xml:space="preserve"> Оцін</w:t>
      </w:r>
      <w:r w:rsidR="00D503C1" w:rsidRPr="00601585">
        <w:rPr>
          <w:rFonts w:ascii="Times New Roman" w:hAnsi="Times New Roman" w:cs="Times New Roman"/>
          <w:szCs w:val="24"/>
        </w:rPr>
        <w:t>ювання</w:t>
      </w:r>
      <w:r w:rsidRPr="00601585">
        <w:rPr>
          <w:rFonts w:ascii="Times New Roman" w:hAnsi="Times New Roman" w:cs="Times New Roman"/>
          <w:szCs w:val="24"/>
        </w:rPr>
        <w:t xml:space="preserve"> ризику ланцюга постачання</w:t>
      </w:r>
    </w:p>
    <w:p w:rsidR="00B0573F" w:rsidRPr="00601585" w:rsidRDefault="00DF50D1" w:rsidP="00601585">
      <w:pPr>
        <w:pStyle w:val="6"/>
        <w:keepNext w:val="0"/>
        <w:widowControl w:val="0"/>
        <w:numPr>
          <w:ilvl w:val="0"/>
          <w:numId w:val="411"/>
        </w:numPr>
        <w:ind w:left="1843" w:hanging="425"/>
        <w:rPr>
          <w:rFonts w:cs="Times New Roman"/>
          <w:noProof/>
          <w:szCs w:val="24"/>
        </w:rPr>
      </w:pPr>
      <w:r w:rsidRPr="00601585">
        <w:rPr>
          <w:rFonts w:cs="Times New Roman"/>
          <w:noProof/>
          <w:szCs w:val="24"/>
        </w:rPr>
        <w:t>О</w:t>
      </w:r>
      <w:r w:rsidR="00B0573F" w:rsidRPr="00601585">
        <w:rPr>
          <w:rFonts w:cs="Times New Roman"/>
          <w:noProof/>
          <w:szCs w:val="24"/>
        </w:rPr>
        <w:t>цін</w:t>
      </w:r>
      <w:r w:rsidRPr="00601585">
        <w:rPr>
          <w:rFonts w:cs="Times New Roman"/>
          <w:noProof/>
          <w:szCs w:val="24"/>
        </w:rPr>
        <w:t>ити</w:t>
      </w:r>
      <w:r w:rsidR="00B0573F" w:rsidRPr="00601585">
        <w:rPr>
          <w:rFonts w:cs="Times New Roman"/>
          <w:noProof/>
          <w:szCs w:val="24"/>
        </w:rPr>
        <w:t xml:space="preserve"> ризики ланцюга постачання, пов</w:t>
      </w:r>
      <w:r w:rsidR="00D503C1" w:rsidRPr="00601585">
        <w:rPr>
          <w:rFonts w:cs="Times New Roman"/>
          <w:noProof/>
          <w:szCs w:val="24"/>
        </w:rPr>
        <w:t>’</w:t>
      </w:r>
      <w:r w:rsidR="00B0573F" w:rsidRPr="00601585">
        <w:rPr>
          <w:rFonts w:cs="Times New Roman"/>
          <w:noProof/>
          <w:szCs w:val="24"/>
        </w:rPr>
        <w:t>язані з [</w:t>
      </w:r>
      <w:r w:rsidR="00B0573F" w:rsidRPr="00601585">
        <w:rPr>
          <w:rFonts w:cs="Times New Roman"/>
          <w:i/>
          <w:noProof/>
          <w:szCs w:val="24"/>
        </w:rPr>
        <w:t>Призначення: визначеними організацією системами, компонентами системи та системними службами</w:t>
      </w:r>
      <w:r w:rsidR="00B0573F" w:rsidRPr="00601585">
        <w:rPr>
          <w:rFonts w:cs="Times New Roman"/>
          <w:noProof/>
          <w:szCs w:val="24"/>
        </w:rPr>
        <w:t>];</w:t>
      </w:r>
    </w:p>
    <w:p w:rsidR="00B0573F" w:rsidRPr="00601585" w:rsidRDefault="00B0573F" w:rsidP="00601585">
      <w:pPr>
        <w:pStyle w:val="6"/>
        <w:keepNext w:val="0"/>
        <w:widowControl w:val="0"/>
        <w:rPr>
          <w:rFonts w:cs="Times New Roman"/>
          <w:noProof/>
          <w:szCs w:val="24"/>
        </w:rPr>
      </w:pPr>
      <w:r w:rsidRPr="00601585">
        <w:rPr>
          <w:rFonts w:cs="Times New Roman"/>
          <w:noProof/>
          <w:szCs w:val="24"/>
        </w:rPr>
        <w:t>Онов</w:t>
      </w:r>
      <w:r w:rsidR="00DF50D1" w:rsidRPr="00601585">
        <w:rPr>
          <w:rFonts w:cs="Times New Roman"/>
          <w:noProof/>
          <w:szCs w:val="24"/>
        </w:rPr>
        <w:t xml:space="preserve">лювати </w:t>
      </w:r>
      <w:r w:rsidRPr="00601585">
        <w:rPr>
          <w:rFonts w:cs="Times New Roman"/>
          <w:noProof/>
          <w:szCs w:val="24"/>
        </w:rPr>
        <w:t>оцін</w:t>
      </w:r>
      <w:r w:rsidR="00D503C1" w:rsidRPr="00601585">
        <w:rPr>
          <w:rFonts w:cs="Times New Roman"/>
          <w:noProof/>
          <w:szCs w:val="24"/>
        </w:rPr>
        <w:t>ювання</w:t>
      </w:r>
      <w:r w:rsidRPr="00601585">
        <w:rPr>
          <w:rFonts w:cs="Times New Roman"/>
          <w:noProof/>
          <w:szCs w:val="24"/>
        </w:rPr>
        <w:t xml:space="preserve"> ризику </w:t>
      </w:r>
      <w:r w:rsidR="003A5ED5" w:rsidRPr="00601585">
        <w:rPr>
          <w:rFonts w:cs="Times New Roman"/>
          <w:noProof/>
          <w:szCs w:val="24"/>
        </w:rPr>
        <w:t xml:space="preserve">ланцюга </w:t>
      </w:r>
      <w:r w:rsidRPr="00601585">
        <w:rPr>
          <w:rFonts w:cs="Times New Roman"/>
          <w:noProof/>
          <w:szCs w:val="24"/>
        </w:rPr>
        <w:t>постачання [</w:t>
      </w:r>
      <w:r w:rsidRPr="00601585">
        <w:rPr>
          <w:rFonts w:cs="Times New Roman"/>
          <w:i/>
          <w:noProof/>
          <w:szCs w:val="24"/>
        </w:rPr>
        <w:t>Призначення: з визначеною організацією частотою</w:t>
      </w:r>
      <w:r w:rsidRPr="00601585">
        <w:rPr>
          <w:rFonts w:cs="Times New Roman"/>
          <w:noProof/>
          <w:szCs w:val="24"/>
        </w:rPr>
        <w:t xml:space="preserve">], коли відбуваються значні зміни у відповідному </w:t>
      </w:r>
      <w:r w:rsidR="003A5ED5" w:rsidRPr="00601585">
        <w:rPr>
          <w:rFonts w:cs="Times New Roman"/>
          <w:noProof/>
          <w:szCs w:val="24"/>
        </w:rPr>
        <w:t>ланцюгу</w:t>
      </w:r>
      <w:r w:rsidRPr="00601585">
        <w:rPr>
          <w:rFonts w:cs="Times New Roman"/>
          <w:noProof/>
          <w:szCs w:val="24"/>
        </w:rPr>
        <w:t xml:space="preserve"> постачання, або коли зміни в</w:t>
      </w:r>
      <w:r w:rsidR="00DF50D1" w:rsidRPr="00601585">
        <w:rPr>
          <w:rFonts w:cs="Times New Roman"/>
          <w:noProof/>
          <w:szCs w:val="24"/>
        </w:rPr>
        <w:t xml:space="preserve"> інформаційній </w:t>
      </w:r>
      <w:r w:rsidRPr="00601585">
        <w:rPr>
          <w:rFonts w:cs="Times New Roman"/>
          <w:noProof/>
          <w:szCs w:val="24"/>
        </w:rPr>
        <w:t xml:space="preserve">системі, </w:t>
      </w:r>
      <w:r w:rsidR="003A5ED5" w:rsidRPr="00601585">
        <w:rPr>
          <w:rFonts w:cs="Times New Roman"/>
          <w:noProof/>
          <w:szCs w:val="24"/>
        </w:rPr>
        <w:t xml:space="preserve">робочому </w:t>
      </w:r>
      <w:r w:rsidRPr="00601585">
        <w:rPr>
          <w:rFonts w:cs="Times New Roman"/>
          <w:noProof/>
          <w:szCs w:val="24"/>
        </w:rPr>
        <w:t xml:space="preserve">середовищі </w:t>
      </w:r>
      <w:r w:rsidR="00D503C1" w:rsidRPr="00601585">
        <w:rPr>
          <w:rFonts w:cs="Times New Roman"/>
          <w:noProof/>
          <w:szCs w:val="24"/>
        </w:rPr>
        <w:t xml:space="preserve">чи </w:t>
      </w:r>
      <w:r w:rsidRPr="00601585">
        <w:rPr>
          <w:rFonts w:cs="Times New Roman"/>
          <w:noProof/>
          <w:szCs w:val="24"/>
        </w:rPr>
        <w:t xml:space="preserve">інших умовах можуть вимагати змін </w:t>
      </w:r>
      <w:r w:rsidR="00D503C1" w:rsidRPr="00601585">
        <w:rPr>
          <w:rFonts w:cs="Times New Roman"/>
          <w:noProof/>
          <w:szCs w:val="24"/>
        </w:rPr>
        <w:t>у</w:t>
      </w:r>
      <w:r w:rsidRPr="00601585">
        <w:rPr>
          <w:rFonts w:cs="Times New Roman"/>
          <w:noProof/>
          <w:szCs w:val="24"/>
        </w:rPr>
        <w:t xml:space="preserve"> </w:t>
      </w:r>
      <w:r w:rsidR="003A5ED5" w:rsidRPr="00601585">
        <w:rPr>
          <w:rFonts w:cs="Times New Roman"/>
          <w:noProof/>
          <w:szCs w:val="24"/>
        </w:rPr>
        <w:t>л</w:t>
      </w:r>
      <w:r w:rsidR="00D503C1" w:rsidRPr="00601585">
        <w:rPr>
          <w:rFonts w:cs="Times New Roman"/>
          <w:noProof/>
          <w:szCs w:val="24"/>
        </w:rPr>
        <w:t>а</w:t>
      </w:r>
      <w:r w:rsidR="003A5ED5" w:rsidRPr="00601585">
        <w:rPr>
          <w:rFonts w:cs="Times New Roman"/>
          <w:noProof/>
          <w:szCs w:val="24"/>
        </w:rPr>
        <w:t>нцюгу</w:t>
      </w:r>
      <w:r w:rsidRPr="00601585">
        <w:rPr>
          <w:rFonts w:cs="Times New Roman"/>
          <w:noProof/>
          <w:szCs w:val="24"/>
        </w:rPr>
        <w:t xml:space="preserve"> постачання.</w:t>
      </w:r>
    </w:p>
    <w:p w:rsidR="00CC6E58" w:rsidRPr="00601585" w:rsidRDefault="00CC6E58" w:rsidP="00601585">
      <w:pPr>
        <w:pStyle w:val="a3"/>
      </w:pPr>
      <w:r w:rsidRPr="00601585">
        <w:rPr>
          <w:noProof/>
          <w:color w:val="FF0000"/>
          <w:u w:val="single"/>
        </w:rPr>
        <w:t>Рекомендації з реалізації:</w:t>
      </w:r>
      <w:r w:rsidRPr="00601585">
        <w:rPr>
          <w:noProof/>
        </w:rPr>
        <w:t xml:space="preserve"> Події, пов’язані з ланцюгом </w:t>
      </w:r>
      <w:r w:rsidR="003A5ED5" w:rsidRPr="00601585">
        <w:rPr>
          <w:noProof/>
        </w:rPr>
        <w:t>постачання</w:t>
      </w:r>
      <w:r w:rsidRPr="00601585">
        <w:rPr>
          <w:noProof/>
        </w:rPr>
        <w:t xml:space="preserve">, </w:t>
      </w:r>
      <w:r w:rsidR="00D503C1" w:rsidRPr="00601585">
        <w:rPr>
          <w:noProof/>
        </w:rPr>
        <w:t>охоплюють</w:t>
      </w:r>
      <w:r w:rsidRPr="00601585">
        <w:rPr>
          <w:noProof/>
        </w:rPr>
        <w:t xml:space="preserve">, наприклад, </w:t>
      </w:r>
      <w:r w:rsidR="00BA5149">
        <w:rPr>
          <w:noProof/>
        </w:rPr>
        <w:t>зриви постачання,</w:t>
      </w:r>
      <w:r w:rsidRPr="00601585">
        <w:rPr>
          <w:noProof/>
        </w:rPr>
        <w:t xml:space="preserve">крадіжки, використання несправних компонентів, </w:t>
      </w:r>
      <w:r w:rsidR="003A5ED5" w:rsidRPr="00601585">
        <w:rPr>
          <w:noProof/>
        </w:rPr>
        <w:t xml:space="preserve">використання </w:t>
      </w:r>
      <w:r w:rsidRPr="00601585">
        <w:rPr>
          <w:noProof/>
        </w:rPr>
        <w:t>підробок, зловмисні розробки, неправильну доставку та введення шкідливого коду. Ці події можуть мати істотний вплив на конфіденційність, цілісність або доступність системи та її інформації, а отже також можуть негативно впливати на організаційні операції (</w:t>
      </w:r>
      <w:r w:rsidR="00D503C1" w:rsidRPr="00601585">
        <w:rPr>
          <w:noProof/>
        </w:rPr>
        <w:t xml:space="preserve">включно з </w:t>
      </w:r>
      <w:r w:rsidRPr="00601585">
        <w:rPr>
          <w:noProof/>
        </w:rPr>
        <w:t>місі</w:t>
      </w:r>
      <w:r w:rsidR="00D503C1" w:rsidRPr="00601585">
        <w:rPr>
          <w:noProof/>
        </w:rPr>
        <w:t>є</w:t>
      </w:r>
      <w:r w:rsidRPr="00601585">
        <w:rPr>
          <w:noProof/>
        </w:rPr>
        <w:t>ю, функці</w:t>
      </w:r>
      <w:r w:rsidR="00D503C1" w:rsidRPr="00601585">
        <w:rPr>
          <w:noProof/>
        </w:rPr>
        <w:t>ями</w:t>
      </w:r>
      <w:r w:rsidRPr="00601585">
        <w:rPr>
          <w:noProof/>
        </w:rPr>
        <w:t>, імідж</w:t>
      </w:r>
      <w:r w:rsidR="00D503C1" w:rsidRPr="00601585">
        <w:rPr>
          <w:noProof/>
        </w:rPr>
        <w:t>ем</w:t>
      </w:r>
      <w:r w:rsidRPr="00601585">
        <w:rPr>
          <w:noProof/>
        </w:rPr>
        <w:t xml:space="preserve"> чи репутаці</w:t>
      </w:r>
      <w:r w:rsidR="00D503C1" w:rsidRPr="00601585">
        <w:rPr>
          <w:noProof/>
        </w:rPr>
        <w:t>є</w:t>
      </w:r>
      <w:r w:rsidRPr="00601585">
        <w:rPr>
          <w:noProof/>
        </w:rPr>
        <w:t>ю), ор</w:t>
      </w:r>
      <w:r w:rsidR="003A5ED5" w:rsidRPr="00601585">
        <w:rPr>
          <w:noProof/>
        </w:rPr>
        <w:t>ганізаційні активи, осіб та інші</w:t>
      </w:r>
      <w:r w:rsidRPr="00601585">
        <w:rPr>
          <w:noProof/>
        </w:rPr>
        <w:t xml:space="preserve"> організаці</w:t>
      </w:r>
      <w:r w:rsidR="00D503C1" w:rsidRPr="00601585">
        <w:rPr>
          <w:noProof/>
        </w:rPr>
        <w:t>ї</w:t>
      </w:r>
      <w:r w:rsidRPr="00601585">
        <w:rPr>
          <w:noProof/>
        </w:rPr>
        <w:t xml:space="preserve">. Події, пов’язані з ланцюгом </w:t>
      </w:r>
      <w:r w:rsidR="003A5ED5" w:rsidRPr="00601585">
        <w:rPr>
          <w:noProof/>
        </w:rPr>
        <w:t>постачання</w:t>
      </w:r>
      <w:r w:rsidRPr="00601585">
        <w:rPr>
          <w:noProof/>
        </w:rPr>
        <w:t>, можуть бути ненавмисними або зловмисними і можуть виникати в будь-якій точці життєвого циклу системи. Аналіз ризик</w:t>
      </w:r>
      <w:r w:rsidR="003A5ED5" w:rsidRPr="00601585">
        <w:rPr>
          <w:noProof/>
        </w:rPr>
        <w:t>ів</w:t>
      </w:r>
      <w:r w:rsidRPr="00601585">
        <w:rPr>
          <w:noProof/>
        </w:rPr>
        <w:t xml:space="preserve"> ланцюга </w:t>
      </w:r>
      <w:r w:rsidR="003A5ED5" w:rsidRPr="00601585">
        <w:rPr>
          <w:noProof/>
        </w:rPr>
        <w:t>постачання</w:t>
      </w:r>
      <w:r w:rsidRPr="00601585">
        <w:rPr>
          <w:noProof/>
        </w:rPr>
        <w:t xml:space="preserve"> може допомогти організації визначити системи або компоненти, для яких необхідні додаткові заходи </w:t>
      </w:r>
      <w:r w:rsidR="003A5ED5" w:rsidRPr="00601585">
        <w:rPr>
          <w:noProof/>
        </w:rPr>
        <w:t>захисту</w:t>
      </w:r>
      <w:r w:rsidRPr="00601585">
        <w:rPr>
          <w:noProof/>
        </w:rPr>
        <w:t>.</w:t>
      </w:r>
    </w:p>
    <w:p w:rsidR="00B0573F" w:rsidRPr="00601585" w:rsidRDefault="00B0573F" w:rsidP="00601585">
      <w:pPr>
        <w:pStyle w:val="a3"/>
      </w:pPr>
      <w:r w:rsidRPr="00601585">
        <w:t>Пов</w:t>
      </w:r>
      <w:r w:rsidR="00D503C1" w:rsidRPr="00601585">
        <w:t>’</w:t>
      </w:r>
      <w:r w:rsidRPr="00601585">
        <w:t xml:space="preserve">язані заходи: </w:t>
      </w:r>
      <w:hyperlink w:anchor="_RA-2_Класифікація_безпеки" w:history="1">
        <w:r w:rsidR="00374FDA" w:rsidRPr="00601585">
          <w:rPr>
            <w:rStyle w:val="af1"/>
            <w:rFonts w:eastAsia="Times New Roman"/>
            <w:bCs/>
            <w:lang w:eastAsia="uk-UA"/>
          </w:rPr>
          <w:t>RA-2</w:t>
        </w:r>
      </w:hyperlink>
      <w:r w:rsidRPr="00601585">
        <w:t xml:space="preserve">, </w:t>
      </w:r>
      <w:hyperlink w:anchor="_RA-9_Аналіз_критичності" w:history="1">
        <w:r w:rsidR="003B7E84" w:rsidRPr="00601585">
          <w:rPr>
            <w:rStyle w:val="af1"/>
            <w:rFonts w:eastAsia="Times New Roman"/>
            <w:bCs/>
            <w:lang w:eastAsia="uk-UA"/>
          </w:rPr>
          <w:t>RA-9</w:t>
        </w:r>
      </w:hyperlink>
      <w:r w:rsidRPr="00601585">
        <w:t xml:space="preserve">, </w:t>
      </w:r>
      <w:hyperlink w:anchor="_PM-17_Захист_контрольованої" w:history="1">
        <w:r w:rsidR="00CC505A" w:rsidRPr="00601585">
          <w:rPr>
            <w:rStyle w:val="af1"/>
            <w:rFonts w:eastAsia="Times New Roman"/>
            <w:bCs/>
            <w:lang w:eastAsia="uk-UA"/>
          </w:rPr>
          <w:t>PM-17</w:t>
        </w:r>
      </w:hyperlink>
      <w:r w:rsidRPr="00601585">
        <w:t xml:space="preserve">, </w:t>
      </w:r>
      <w:hyperlink w:anchor="_SA-12_Керування_ризиками" w:history="1">
        <w:r w:rsidR="002A47F9" w:rsidRPr="00601585">
          <w:rPr>
            <w:rStyle w:val="af1"/>
            <w:rFonts w:eastAsia="Times New Roman"/>
            <w:bCs/>
            <w:lang w:eastAsia="uk-UA"/>
          </w:rPr>
          <w:t>SA-12</w:t>
        </w:r>
      </w:hyperlink>
      <w:r w:rsidRPr="00601585">
        <w:t>.</w:t>
      </w:r>
    </w:p>
    <w:p w:rsidR="00B0573F" w:rsidRPr="00601585" w:rsidRDefault="00A467FB" w:rsidP="00601585">
      <w:pPr>
        <w:pStyle w:val="a3"/>
        <w:tabs>
          <w:tab w:val="left" w:pos="378"/>
          <w:tab w:val="left" w:pos="3652"/>
        </w:tabs>
        <w:spacing w:after="200"/>
        <w:ind w:left="851"/>
      </w:pPr>
      <w:r w:rsidRPr="00601585">
        <w:rPr>
          <w:noProof/>
          <w:u w:val="single"/>
        </w:rPr>
        <w:t>Посилання: Немає.</w:t>
      </w:r>
    </w:p>
    <w:p w:rsidR="00895D78" w:rsidRPr="00601585" w:rsidRDefault="00895D78" w:rsidP="00601585">
      <w:pPr>
        <w:pStyle w:val="a3"/>
        <w:tabs>
          <w:tab w:val="left" w:pos="378"/>
          <w:tab w:val="left" w:pos="3652"/>
        </w:tabs>
        <w:spacing w:after="200"/>
        <w:ind w:left="851"/>
        <w:rPr>
          <w:b/>
          <w:noProof/>
        </w:rPr>
      </w:pPr>
    </w:p>
    <w:p w:rsidR="00895D78" w:rsidRPr="00601585" w:rsidRDefault="00B0573F" w:rsidP="00601585">
      <w:pPr>
        <w:pStyle w:val="1"/>
        <w:rPr>
          <w:rFonts w:ascii="Times New Roman" w:hAnsi="Times New Roman"/>
        </w:rPr>
      </w:pPr>
      <w:bookmarkStart w:id="735" w:name="_RА-4_Оновлення_оцінки"/>
      <w:bookmarkEnd w:id="735"/>
      <w:r w:rsidRPr="00601585">
        <w:rPr>
          <w:rFonts w:ascii="Times New Roman" w:hAnsi="Times New Roman"/>
        </w:rPr>
        <w:t>RА-4</w:t>
      </w:r>
      <w:r w:rsidRPr="00601585">
        <w:rPr>
          <w:rFonts w:ascii="Times New Roman" w:hAnsi="Times New Roman"/>
        </w:rPr>
        <w:tab/>
        <w:t>Оновлення оцін</w:t>
      </w:r>
      <w:r w:rsidR="00D503C1" w:rsidRPr="00601585">
        <w:rPr>
          <w:rFonts w:ascii="Times New Roman" w:hAnsi="Times New Roman"/>
        </w:rPr>
        <w:t>ювання</w:t>
      </w:r>
      <w:r w:rsidRPr="00601585">
        <w:rPr>
          <w:rFonts w:ascii="Times New Roman" w:hAnsi="Times New Roman"/>
        </w:rPr>
        <w:t xml:space="preserve"> ризику</w:t>
      </w:r>
    </w:p>
    <w:p w:rsidR="00B0573F" w:rsidRPr="00601585" w:rsidRDefault="00B0573F" w:rsidP="00601585">
      <w:pPr>
        <w:widowControl w:val="0"/>
        <w:tabs>
          <w:tab w:val="left" w:pos="1418"/>
          <w:tab w:val="left" w:pos="3652"/>
        </w:tabs>
        <w:ind w:left="851"/>
        <w:rPr>
          <w:noProof/>
          <w:szCs w:val="24"/>
        </w:rPr>
      </w:pPr>
      <w:r w:rsidRPr="00601585">
        <w:rPr>
          <w:noProof/>
          <w:szCs w:val="24"/>
        </w:rPr>
        <w:t xml:space="preserve">[Вилучено: включено до </w:t>
      </w:r>
      <w:hyperlink w:anchor="_RА-3_Оцінка_ризику" w:history="1">
        <w:r w:rsidR="00374FDA" w:rsidRPr="00601585">
          <w:rPr>
            <w:rStyle w:val="af1"/>
            <w:rFonts w:eastAsia="Times New Roman"/>
            <w:bCs/>
            <w:szCs w:val="24"/>
            <w:lang w:eastAsia="uk-UA"/>
          </w:rPr>
          <w:t>RА-3</w:t>
        </w:r>
      </w:hyperlink>
      <w:r w:rsidRPr="00601585">
        <w:rPr>
          <w:noProof/>
          <w:szCs w:val="24"/>
        </w:rPr>
        <w:t>].</w:t>
      </w:r>
    </w:p>
    <w:p w:rsidR="00895D78" w:rsidRPr="00601585" w:rsidRDefault="00895D78" w:rsidP="00601585">
      <w:pPr>
        <w:widowControl w:val="0"/>
        <w:tabs>
          <w:tab w:val="left" w:pos="1418"/>
          <w:tab w:val="left" w:pos="3652"/>
        </w:tabs>
        <w:ind w:left="851"/>
        <w:rPr>
          <w:noProof/>
          <w:szCs w:val="24"/>
        </w:rPr>
      </w:pPr>
    </w:p>
    <w:p w:rsidR="00895D78" w:rsidRPr="00601585" w:rsidRDefault="00B0573F" w:rsidP="00601585">
      <w:pPr>
        <w:pStyle w:val="1"/>
        <w:rPr>
          <w:rFonts w:ascii="Times New Roman" w:hAnsi="Times New Roman"/>
        </w:rPr>
      </w:pPr>
      <w:bookmarkStart w:id="736" w:name="_RA-5_Сканування_вразливостей"/>
      <w:bookmarkEnd w:id="736"/>
      <w:r w:rsidRPr="00601585">
        <w:rPr>
          <w:rFonts w:ascii="Times New Roman" w:hAnsi="Times New Roman"/>
        </w:rPr>
        <w:t>RA-5</w:t>
      </w:r>
      <w:r w:rsidRPr="00601585">
        <w:rPr>
          <w:rFonts w:ascii="Times New Roman" w:hAnsi="Times New Roman"/>
        </w:rPr>
        <w:tab/>
        <w:t>Сканування вразливостей</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B0573F" w:rsidRPr="00601585" w:rsidRDefault="00B0573F" w:rsidP="00601585">
      <w:pPr>
        <w:pStyle w:val="2"/>
        <w:numPr>
          <w:ilvl w:val="0"/>
          <w:numId w:val="204"/>
        </w:numPr>
        <w:ind w:left="1134" w:hanging="425"/>
        <w:rPr>
          <w:noProof/>
        </w:rPr>
      </w:pPr>
      <w:r w:rsidRPr="00601585">
        <w:rPr>
          <w:noProof/>
        </w:rPr>
        <w:t>Скану</w:t>
      </w:r>
      <w:r w:rsidR="00DF50D1" w:rsidRPr="00601585">
        <w:rPr>
          <w:noProof/>
        </w:rPr>
        <w:t>вати</w:t>
      </w:r>
      <w:r w:rsidRPr="00601585">
        <w:rPr>
          <w:noProof/>
        </w:rPr>
        <w:t xml:space="preserve"> на наявність вразливостей в </w:t>
      </w:r>
      <w:r w:rsidR="00DF50D1" w:rsidRPr="00601585">
        <w:rPr>
          <w:noProof/>
        </w:rPr>
        <w:t xml:space="preserve">інформаційній </w:t>
      </w:r>
      <w:r w:rsidRPr="00601585">
        <w:rPr>
          <w:noProof/>
        </w:rPr>
        <w:t xml:space="preserve">системі та </w:t>
      </w:r>
      <w:r w:rsidR="00DF50D1" w:rsidRPr="00601585">
        <w:rPr>
          <w:noProof/>
        </w:rPr>
        <w:t xml:space="preserve">інстальованих </w:t>
      </w:r>
      <w:r w:rsidR="00D503C1" w:rsidRPr="00601585">
        <w:rPr>
          <w:noProof/>
        </w:rPr>
        <w:t>застосун</w:t>
      </w:r>
      <w:r w:rsidRPr="00601585">
        <w:rPr>
          <w:noProof/>
        </w:rPr>
        <w:t>ках [</w:t>
      </w:r>
      <w:r w:rsidRPr="00601585">
        <w:rPr>
          <w:i/>
          <w:noProof/>
        </w:rPr>
        <w:t>Призначення: з визначеною організацією частотою та/або випадково відповідно до визначеного організацією процесу</w:t>
      </w:r>
      <w:r w:rsidR="003A5ED5" w:rsidRPr="00601585">
        <w:rPr>
          <w:noProof/>
        </w:rPr>
        <w:t xml:space="preserve">] і коли виявляються </w:t>
      </w:r>
      <w:r w:rsidRPr="00601585">
        <w:rPr>
          <w:noProof/>
        </w:rPr>
        <w:t xml:space="preserve">нові вразливості, які потенційно впливають на </w:t>
      </w:r>
      <w:r w:rsidR="00DF50D1" w:rsidRPr="00601585">
        <w:rPr>
          <w:noProof/>
        </w:rPr>
        <w:t xml:space="preserve">інформаційну </w:t>
      </w:r>
      <w:r w:rsidRPr="00601585">
        <w:rPr>
          <w:noProof/>
        </w:rPr>
        <w:t>систему</w:t>
      </w:r>
      <w:r w:rsidR="00D503C1" w:rsidRPr="00601585">
        <w:rPr>
          <w:noProof/>
        </w:rPr>
        <w:t>.</w:t>
      </w:r>
    </w:p>
    <w:p w:rsidR="00B0573F" w:rsidRPr="00601585" w:rsidRDefault="00B0573F" w:rsidP="00601585">
      <w:pPr>
        <w:pStyle w:val="2"/>
        <w:rPr>
          <w:noProof/>
        </w:rPr>
      </w:pPr>
      <w:r w:rsidRPr="00601585">
        <w:rPr>
          <w:noProof/>
        </w:rPr>
        <w:t>Використову</w:t>
      </w:r>
      <w:r w:rsidR="00DF50D1" w:rsidRPr="00601585">
        <w:rPr>
          <w:noProof/>
        </w:rPr>
        <w:t>вати</w:t>
      </w:r>
      <w:r w:rsidRPr="00601585">
        <w:rPr>
          <w:noProof/>
        </w:rPr>
        <w:t xml:space="preserve"> інструменти та методи сканування вразливості, які полегшують сумісність між інструментами та автоматизують частини процесу управління вразливостями, використовуючи стандарти для:</w:t>
      </w:r>
    </w:p>
    <w:p w:rsidR="00B0573F" w:rsidRPr="00601585" w:rsidRDefault="00D503C1" w:rsidP="00601585">
      <w:pPr>
        <w:pStyle w:val="3"/>
        <w:keepNext w:val="0"/>
        <w:widowControl w:val="0"/>
        <w:numPr>
          <w:ilvl w:val="0"/>
          <w:numId w:val="205"/>
        </w:numPr>
        <w:ind w:left="1701" w:hanging="567"/>
        <w:rPr>
          <w:rFonts w:cs="Times New Roman"/>
          <w:noProof/>
        </w:rPr>
      </w:pPr>
      <w:r w:rsidRPr="00601585">
        <w:rPr>
          <w:rFonts w:cs="Times New Roman"/>
          <w:noProof/>
        </w:rPr>
        <w:t>о</w:t>
      </w:r>
      <w:r w:rsidR="00DF50D1" w:rsidRPr="00601585">
        <w:rPr>
          <w:rFonts w:cs="Times New Roman"/>
          <w:noProof/>
        </w:rPr>
        <w:t>бліку</w:t>
      </w:r>
      <w:r w:rsidR="00B0573F" w:rsidRPr="00601585">
        <w:rPr>
          <w:rFonts w:cs="Times New Roman"/>
          <w:noProof/>
        </w:rPr>
        <w:t xml:space="preserve"> платформ, недоліків програмного забезпечення та неправильних конфігурацій;</w:t>
      </w:r>
    </w:p>
    <w:p w:rsidR="00B0573F" w:rsidRPr="00601585" w:rsidRDefault="00D503C1" w:rsidP="00601585">
      <w:pPr>
        <w:pStyle w:val="3"/>
        <w:keepNext w:val="0"/>
        <w:widowControl w:val="0"/>
        <w:rPr>
          <w:rFonts w:cs="Times New Roman"/>
          <w:noProof/>
        </w:rPr>
      </w:pPr>
      <w:r w:rsidRPr="00601585">
        <w:rPr>
          <w:rFonts w:cs="Times New Roman"/>
          <w:noProof/>
        </w:rPr>
        <w:t>ф</w:t>
      </w:r>
      <w:r w:rsidR="00B0573F" w:rsidRPr="00601585">
        <w:rPr>
          <w:rFonts w:cs="Times New Roman"/>
          <w:noProof/>
        </w:rPr>
        <w:t xml:space="preserve">орматування контрольних </w:t>
      </w:r>
      <w:r w:rsidR="00DF50D1" w:rsidRPr="00601585">
        <w:rPr>
          <w:rFonts w:cs="Times New Roman"/>
          <w:noProof/>
        </w:rPr>
        <w:t>списків</w:t>
      </w:r>
      <w:r w:rsidR="00B0573F" w:rsidRPr="00601585">
        <w:rPr>
          <w:rFonts w:cs="Times New Roman"/>
          <w:noProof/>
        </w:rPr>
        <w:t xml:space="preserve"> </w:t>
      </w:r>
      <w:r w:rsidRPr="00601585">
        <w:rPr>
          <w:rFonts w:cs="Times New Roman"/>
          <w:noProof/>
        </w:rPr>
        <w:t xml:space="preserve">і </w:t>
      </w:r>
      <w:r w:rsidR="00B0573F" w:rsidRPr="00601585">
        <w:rPr>
          <w:rFonts w:cs="Times New Roman"/>
          <w:noProof/>
        </w:rPr>
        <w:t>процедур тестування;</w:t>
      </w:r>
    </w:p>
    <w:p w:rsidR="00B0573F" w:rsidRPr="00601585" w:rsidRDefault="00D503C1" w:rsidP="00601585">
      <w:pPr>
        <w:pStyle w:val="3"/>
        <w:keepNext w:val="0"/>
        <w:widowControl w:val="0"/>
        <w:rPr>
          <w:rFonts w:cs="Times New Roman"/>
          <w:noProof/>
        </w:rPr>
      </w:pPr>
      <w:r w:rsidRPr="00601585">
        <w:rPr>
          <w:rFonts w:cs="Times New Roman"/>
          <w:noProof/>
        </w:rPr>
        <w:t>в</w:t>
      </w:r>
      <w:r w:rsidR="00B0573F" w:rsidRPr="00601585">
        <w:rPr>
          <w:rFonts w:cs="Times New Roman"/>
          <w:noProof/>
        </w:rPr>
        <w:t>имірювання впливу вразливості</w:t>
      </w:r>
      <w:r w:rsidRPr="00601585">
        <w:rPr>
          <w:rFonts w:cs="Times New Roman"/>
          <w:noProof/>
        </w:rPr>
        <w:t>.</w:t>
      </w:r>
    </w:p>
    <w:p w:rsidR="00B0573F" w:rsidRPr="00601585" w:rsidRDefault="00B0573F" w:rsidP="00601585">
      <w:pPr>
        <w:pStyle w:val="2"/>
        <w:rPr>
          <w:noProof/>
        </w:rPr>
      </w:pPr>
      <w:r w:rsidRPr="00601585">
        <w:rPr>
          <w:noProof/>
        </w:rPr>
        <w:t>Аналізу</w:t>
      </w:r>
      <w:r w:rsidR="00DF50D1" w:rsidRPr="00601585">
        <w:rPr>
          <w:noProof/>
        </w:rPr>
        <w:t>вати</w:t>
      </w:r>
      <w:r w:rsidRPr="00601585">
        <w:rPr>
          <w:noProof/>
        </w:rPr>
        <w:t xml:space="preserve"> звіти про сканування вразливості та результат</w:t>
      </w:r>
      <w:r w:rsidR="003A5ED5" w:rsidRPr="00601585">
        <w:rPr>
          <w:noProof/>
        </w:rPr>
        <w:t>и</w:t>
      </w:r>
      <w:r w:rsidRPr="00601585">
        <w:rPr>
          <w:noProof/>
        </w:rPr>
        <w:t xml:space="preserve"> контрольних </w:t>
      </w:r>
      <w:r w:rsidR="00DF50D1" w:rsidRPr="00601585">
        <w:rPr>
          <w:noProof/>
        </w:rPr>
        <w:t>оцінювань</w:t>
      </w:r>
      <w:r w:rsidR="00D503C1" w:rsidRPr="00601585">
        <w:rPr>
          <w:noProof/>
        </w:rPr>
        <w:t>.</w:t>
      </w:r>
    </w:p>
    <w:p w:rsidR="00B0573F" w:rsidRPr="00601585" w:rsidRDefault="00DF50D1" w:rsidP="00601585">
      <w:pPr>
        <w:pStyle w:val="2"/>
        <w:rPr>
          <w:noProof/>
        </w:rPr>
      </w:pPr>
      <w:r w:rsidRPr="00601585">
        <w:rPr>
          <w:noProof/>
        </w:rPr>
        <w:t xml:space="preserve">Виправити наявні </w:t>
      </w:r>
      <w:r w:rsidR="00B0573F" w:rsidRPr="00601585">
        <w:rPr>
          <w:noProof/>
        </w:rPr>
        <w:t>вразливості [</w:t>
      </w:r>
      <w:r w:rsidR="00B0573F" w:rsidRPr="00601585">
        <w:rPr>
          <w:i/>
          <w:noProof/>
        </w:rPr>
        <w:t>Призначення: визначений організацією час відгуку</w:t>
      </w:r>
      <w:r w:rsidR="00B0573F" w:rsidRPr="00601585">
        <w:rPr>
          <w:noProof/>
        </w:rPr>
        <w:t>] відповідно до організаційної оцінки ризику</w:t>
      </w:r>
      <w:r w:rsidR="00D503C1" w:rsidRPr="00601585">
        <w:rPr>
          <w:noProof/>
        </w:rPr>
        <w:t>.</w:t>
      </w:r>
    </w:p>
    <w:p w:rsidR="00B0573F" w:rsidRPr="00601585" w:rsidRDefault="005834F8" w:rsidP="00601585">
      <w:pPr>
        <w:pStyle w:val="2"/>
        <w:rPr>
          <w:noProof/>
        </w:rPr>
      </w:pPr>
      <w:r w:rsidRPr="00601585">
        <w:rPr>
          <w:noProof/>
        </w:rPr>
        <w:t>Д</w:t>
      </w:r>
      <w:r w:rsidR="0027007F" w:rsidRPr="00601585">
        <w:rPr>
          <w:noProof/>
        </w:rPr>
        <w:t>і</w:t>
      </w:r>
      <w:r w:rsidRPr="00601585">
        <w:rPr>
          <w:noProof/>
        </w:rPr>
        <w:t xml:space="preserve">литися </w:t>
      </w:r>
      <w:r w:rsidR="00B0573F" w:rsidRPr="00601585">
        <w:rPr>
          <w:noProof/>
        </w:rPr>
        <w:t xml:space="preserve">інформацією, отриманою </w:t>
      </w:r>
      <w:r w:rsidR="00D503C1" w:rsidRPr="00601585">
        <w:rPr>
          <w:noProof/>
        </w:rPr>
        <w:t>в</w:t>
      </w:r>
      <w:r w:rsidR="00B0573F" w:rsidRPr="00601585">
        <w:rPr>
          <w:noProof/>
        </w:rPr>
        <w:t xml:space="preserve"> процес</w:t>
      </w:r>
      <w:r w:rsidRPr="00601585">
        <w:rPr>
          <w:noProof/>
        </w:rPr>
        <w:t>і</w:t>
      </w:r>
      <w:r w:rsidR="00B0573F" w:rsidRPr="00601585">
        <w:rPr>
          <w:noProof/>
        </w:rPr>
        <w:t xml:space="preserve"> сканування вразливост</w:t>
      </w:r>
      <w:r w:rsidRPr="00601585">
        <w:rPr>
          <w:noProof/>
        </w:rPr>
        <w:t>ей</w:t>
      </w:r>
      <w:r w:rsidR="00B0573F" w:rsidRPr="00601585">
        <w:rPr>
          <w:noProof/>
        </w:rPr>
        <w:t xml:space="preserve"> та контрольн</w:t>
      </w:r>
      <w:r w:rsidRPr="00601585">
        <w:rPr>
          <w:noProof/>
        </w:rPr>
        <w:t>ого</w:t>
      </w:r>
      <w:r w:rsidR="00B0573F" w:rsidRPr="00601585">
        <w:rPr>
          <w:noProof/>
        </w:rPr>
        <w:t xml:space="preserve"> </w:t>
      </w:r>
      <w:r w:rsidRPr="00601585">
        <w:rPr>
          <w:noProof/>
        </w:rPr>
        <w:t xml:space="preserve">оцінювання серед </w:t>
      </w:r>
      <w:r w:rsidR="00B0573F" w:rsidRPr="00601585">
        <w:rPr>
          <w:noProof/>
        </w:rPr>
        <w:t>[</w:t>
      </w:r>
      <w:r w:rsidR="00B0573F" w:rsidRPr="00601585">
        <w:rPr>
          <w:i/>
          <w:noProof/>
        </w:rPr>
        <w:t>Призначення: визначен</w:t>
      </w:r>
      <w:r w:rsidR="00D503C1" w:rsidRPr="00601585">
        <w:rPr>
          <w:i/>
          <w:noProof/>
        </w:rPr>
        <w:t>ого</w:t>
      </w:r>
      <w:r w:rsidR="00B0573F" w:rsidRPr="00601585">
        <w:rPr>
          <w:i/>
          <w:noProof/>
        </w:rPr>
        <w:t xml:space="preserve"> організацією персонал</w:t>
      </w:r>
      <w:r w:rsidRPr="00601585">
        <w:rPr>
          <w:i/>
          <w:noProof/>
        </w:rPr>
        <w:t>у</w:t>
      </w:r>
      <w:r w:rsidR="00B0573F" w:rsidRPr="00601585">
        <w:rPr>
          <w:i/>
          <w:noProof/>
        </w:rPr>
        <w:t xml:space="preserve"> або </w:t>
      </w:r>
      <w:r w:rsidR="003A5ED5" w:rsidRPr="00601585">
        <w:rPr>
          <w:i/>
          <w:noProof/>
        </w:rPr>
        <w:t>ролей</w:t>
      </w:r>
      <w:r w:rsidR="00B0573F" w:rsidRPr="00601585">
        <w:rPr>
          <w:noProof/>
        </w:rPr>
        <w:t>], щоб допомогти усунути подібні вразливі місця в інших системах</w:t>
      </w:r>
      <w:r w:rsidR="00D503C1" w:rsidRPr="00601585">
        <w:rPr>
          <w:noProof/>
        </w:rPr>
        <w:t>.</w:t>
      </w:r>
    </w:p>
    <w:p w:rsidR="00B0573F" w:rsidRPr="00601585" w:rsidRDefault="00B0573F" w:rsidP="00601585">
      <w:pPr>
        <w:pStyle w:val="2"/>
        <w:rPr>
          <w:noProof/>
        </w:rPr>
      </w:pPr>
      <w:r w:rsidRPr="00601585">
        <w:rPr>
          <w:noProof/>
        </w:rPr>
        <w:t>Використову</w:t>
      </w:r>
      <w:r w:rsidR="005834F8" w:rsidRPr="00601585">
        <w:rPr>
          <w:noProof/>
        </w:rPr>
        <w:t>вати</w:t>
      </w:r>
      <w:r w:rsidRPr="00601585">
        <w:rPr>
          <w:noProof/>
        </w:rPr>
        <w:t xml:space="preserve"> інструменти сканування вразливості, які </w:t>
      </w:r>
      <w:r w:rsidR="00504FD6" w:rsidRPr="00601585">
        <w:rPr>
          <w:noProof/>
        </w:rPr>
        <w:t xml:space="preserve">містять </w:t>
      </w:r>
      <w:r w:rsidRPr="00601585">
        <w:rPr>
          <w:noProof/>
        </w:rPr>
        <w:t>можливість легко оновлювати вразливості</w:t>
      </w:r>
      <w:r w:rsidR="00504FD6" w:rsidRPr="00601585">
        <w:rPr>
          <w:noProof/>
        </w:rPr>
        <w:t>,</w:t>
      </w:r>
      <w:r w:rsidRPr="00601585">
        <w:rPr>
          <w:noProof/>
        </w:rPr>
        <w:t xml:space="preserve"> </w:t>
      </w:r>
      <w:r w:rsidR="005834F8" w:rsidRPr="00601585">
        <w:rPr>
          <w:noProof/>
        </w:rPr>
        <w:t xml:space="preserve">що були </w:t>
      </w:r>
      <w:r w:rsidR="00504FD6" w:rsidRPr="00601585">
        <w:rPr>
          <w:noProof/>
        </w:rPr>
        <w:t>про</w:t>
      </w:r>
      <w:r w:rsidR="005834F8" w:rsidRPr="00601585">
        <w:rPr>
          <w:noProof/>
        </w:rPr>
        <w:t>скановані</w:t>
      </w:r>
      <w:r w:rsidRPr="00601585">
        <w:rPr>
          <w:noProof/>
        </w:rPr>
        <w:t>.</w:t>
      </w:r>
    </w:p>
    <w:p w:rsidR="00CC6E58" w:rsidRPr="00601585" w:rsidRDefault="00CC6E58"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w:t>
      </w:r>
      <w:r w:rsidR="003A5ED5" w:rsidRPr="00601585">
        <w:rPr>
          <w:noProof/>
        </w:rPr>
        <w:t>Категоріювання</w:t>
      </w:r>
      <w:r w:rsidRPr="00601585">
        <w:rPr>
          <w:noProof/>
        </w:rPr>
        <w:t xml:space="preserve"> безпеки інформації та систем проводиться на основі сканування вразливостей. Організації визначають необхідне сканування вразливостей для компонентів системи (обов</w:t>
      </w:r>
      <w:r w:rsidR="00504FD6" w:rsidRPr="00601585">
        <w:rPr>
          <w:noProof/>
        </w:rPr>
        <w:t>’</w:t>
      </w:r>
      <w:r w:rsidRPr="00601585">
        <w:rPr>
          <w:noProof/>
        </w:rPr>
        <w:t>язково враховуючи наявність потенційних джерел вразливості, таких як мережеві принтери, сканери та копіювальні пристрої). Аналіз вразливостей для програмного забезпечення може потребувати додаткових методів</w:t>
      </w:r>
      <w:r w:rsidR="00BA5149">
        <w:rPr>
          <w:noProof/>
        </w:rPr>
        <w:t>:</w:t>
      </w:r>
      <w:r w:rsidRPr="00601585">
        <w:rPr>
          <w:noProof/>
        </w:rPr>
        <w:t xml:space="preserve"> статичний аналіз, динамічний аналіз, бінарний аналіз або їх комбінація. Сканування вразливостей </w:t>
      </w:r>
      <w:r w:rsidR="00504FD6" w:rsidRPr="00601585">
        <w:rPr>
          <w:noProof/>
        </w:rPr>
        <w:t>охоплює</w:t>
      </w:r>
      <w:r w:rsidR="00086BC2" w:rsidRPr="00601585">
        <w:rPr>
          <w:noProof/>
        </w:rPr>
        <w:t>:</w:t>
      </w:r>
      <w:r w:rsidRPr="00601585">
        <w:rPr>
          <w:noProof/>
        </w:rPr>
        <w:t xml:space="preserve"> сканування функцій, портів, протоколів </w:t>
      </w:r>
      <w:r w:rsidR="00504FD6" w:rsidRPr="00601585">
        <w:rPr>
          <w:noProof/>
        </w:rPr>
        <w:t xml:space="preserve">і </w:t>
      </w:r>
      <w:r w:rsidRPr="00601585">
        <w:rPr>
          <w:noProof/>
        </w:rPr>
        <w:t xml:space="preserve">служб, які не повинні бути доступними користувачам чи пристроям; сканування неправильно налаштованих або </w:t>
      </w:r>
      <w:r w:rsidR="00504FD6" w:rsidRPr="00601585">
        <w:rPr>
          <w:noProof/>
        </w:rPr>
        <w:t xml:space="preserve">таких, що працюють </w:t>
      </w:r>
      <w:r w:rsidRPr="00601585">
        <w:rPr>
          <w:noProof/>
        </w:rPr>
        <w:t>неправильно</w:t>
      </w:r>
      <w:r w:rsidR="00504FD6" w:rsidRPr="00601585">
        <w:rPr>
          <w:noProof/>
        </w:rPr>
        <w:t>,</w:t>
      </w:r>
      <w:r w:rsidRPr="00601585">
        <w:rPr>
          <w:noProof/>
        </w:rPr>
        <w:t xml:space="preserve"> механізмів управління потоком інформації</w:t>
      </w:r>
      <w:r w:rsidR="00086BC2" w:rsidRPr="00601585">
        <w:rPr>
          <w:noProof/>
        </w:rPr>
        <w:t xml:space="preserve"> тощо</w:t>
      </w:r>
      <w:r w:rsidRPr="00601585">
        <w:rPr>
          <w:noProof/>
        </w:rPr>
        <w:t>.</w:t>
      </w:r>
    </w:p>
    <w:p w:rsidR="00B0573F" w:rsidRPr="00601585" w:rsidRDefault="00B0573F" w:rsidP="00601585">
      <w:pPr>
        <w:pStyle w:val="a3"/>
        <w:spacing w:after="200"/>
        <w:ind w:left="851"/>
        <w:rPr>
          <w:noProof/>
        </w:rPr>
      </w:pPr>
      <w:r w:rsidRPr="00601585">
        <w:rPr>
          <w:noProof/>
          <w:u w:val="single"/>
        </w:rPr>
        <w:t>Пов</w:t>
      </w:r>
      <w:r w:rsidR="00504FD6" w:rsidRPr="00601585">
        <w:rPr>
          <w:noProof/>
          <w:u w:val="single"/>
        </w:rPr>
        <w:t>’</w:t>
      </w:r>
      <w:r w:rsidRPr="00601585">
        <w:rPr>
          <w:noProof/>
          <w:u w:val="single"/>
        </w:rPr>
        <w:t>язані заходи</w:t>
      </w:r>
      <w:r w:rsidRPr="00601585">
        <w:rPr>
          <w:noProof/>
        </w:rPr>
        <w:t xml:space="preserve">: </w:t>
      </w:r>
      <w:hyperlink w:anchor="_CA-2_Оцінювання" w:history="1">
        <w:r w:rsidR="00925A86" w:rsidRPr="00601585">
          <w:rPr>
            <w:rStyle w:val="af1"/>
            <w:rFonts w:eastAsia="Times New Roman"/>
            <w:bCs/>
            <w:lang w:eastAsia="uk-UA"/>
          </w:rPr>
          <w:t>CA-2</w:t>
        </w:r>
      </w:hyperlink>
      <w:r w:rsidRPr="00601585">
        <w:t xml:space="preserve">, </w:t>
      </w:r>
      <w:hyperlink w:anchor="_CA-7_Безперервний_моніторинг" w:history="1">
        <w:r w:rsidR="00851089" w:rsidRPr="00601585">
          <w:rPr>
            <w:rStyle w:val="af1"/>
            <w:rFonts w:eastAsia="Times New Roman"/>
            <w:bCs/>
            <w:lang w:eastAsia="uk-UA"/>
          </w:rPr>
          <w:t>CA-7</w:t>
        </w:r>
      </w:hyperlink>
      <w:r w:rsidRPr="00601585">
        <w:t xml:space="preserve">, </w:t>
      </w:r>
      <w:hyperlink w:anchor="_CM-2_Базова_конфігурація" w:history="1">
        <w:r w:rsidR="00101656" w:rsidRPr="00601585">
          <w:rPr>
            <w:rStyle w:val="af1"/>
            <w:rFonts w:eastAsia="Times New Roman"/>
            <w:bCs/>
            <w:lang w:eastAsia="uk-UA"/>
          </w:rPr>
          <w:t>CM-2</w:t>
        </w:r>
      </w:hyperlink>
      <w:r w:rsidRPr="00601585">
        <w:t xml:space="preserve">, </w:t>
      </w:r>
      <w:hyperlink w:anchor="_CM-4_Аналіз_впливу" w:history="1">
        <w:r w:rsidR="00101656" w:rsidRPr="00601585">
          <w:rPr>
            <w:rStyle w:val="af1"/>
            <w:rFonts w:eastAsia="Times New Roman"/>
            <w:bCs/>
            <w:lang w:eastAsia="uk-UA"/>
          </w:rPr>
          <w:t>CM-4</w:t>
        </w:r>
      </w:hyperlink>
      <w:r w:rsidRPr="00601585">
        <w:t xml:space="preserve">, </w:t>
      </w:r>
      <w:hyperlink w:anchor="_CM-6_Налаштування_конфігурації" w:history="1">
        <w:r w:rsidR="005B1D9A" w:rsidRPr="00601585">
          <w:rPr>
            <w:rStyle w:val="af1"/>
            <w:rFonts w:eastAsia="Times New Roman"/>
            <w:bCs/>
            <w:lang w:eastAsia="uk-UA"/>
          </w:rPr>
          <w:t>CM-6</w:t>
        </w:r>
      </w:hyperlink>
      <w:r w:rsidRPr="00601585">
        <w:t xml:space="preserve">, </w:t>
      </w:r>
      <w:hyperlink w:anchor="_CM-8_Інвентаризація_системних" w:history="1">
        <w:r w:rsidR="004352C5" w:rsidRPr="00601585">
          <w:rPr>
            <w:rStyle w:val="af1"/>
            <w:rFonts w:eastAsia="Times New Roman"/>
            <w:bCs/>
            <w:lang w:eastAsia="uk-UA"/>
          </w:rPr>
          <w:t>CM-8</w:t>
        </w:r>
      </w:hyperlink>
      <w:r w:rsidRPr="00601585">
        <w:t xml:space="preserve">, </w:t>
      </w:r>
      <w:hyperlink w:anchor="_RA-2_Класифікація_безпеки" w:history="1">
        <w:r w:rsidR="00374FDA" w:rsidRPr="00601585">
          <w:rPr>
            <w:rStyle w:val="af1"/>
            <w:rFonts w:eastAsia="Times New Roman"/>
            <w:bCs/>
            <w:lang w:eastAsia="uk-UA"/>
          </w:rPr>
          <w:t>RA-2</w:t>
        </w:r>
      </w:hyperlink>
      <w:r w:rsidRPr="00601585">
        <w:t xml:space="preserve">, </w:t>
      </w:r>
      <w:hyperlink w:anchor="_RА-3_Оцінка_ризику" w:history="1">
        <w:r w:rsidR="00374FDA" w:rsidRPr="00601585">
          <w:rPr>
            <w:rStyle w:val="af1"/>
            <w:rFonts w:eastAsia="Times New Roman"/>
            <w:bCs/>
            <w:lang w:eastAsia="uk-UA"/>
          </w:rPr>
          <w:t>RА-3</w:t>
        </w:r>
      </w:hyperlink>
      <w:r w:rsidRPr="00601585">
        <w:t xml:space="preserve">, </w:t>
      </w:r>
      <w:hyperlink w:anchor="_SA-11_Тестування_та" w:history="1">
        <w:r w:rsidR="00F36CE7" w:rsidRPr="00601585">
          <w:rPr>
            <w:rStyle w:val="af1"/>
            <w:rFonts w:eastAsia="Times New Roman"/>
            <w:bCs/>
            <w:lang w:eastAsia="uk-UA"/>
          </w:rPr>
          <w:t>SA-11</w:t>
        </w:r>
      </w:hyperlink>
      <w:r w:rsidRPr="00601585">
        <w:t xml:space="preserve">, </w:t>
      </w:r>
      <w:hyperlink w:anchor="_SA-12_Керування_ризиками" w:history="1">
        <w:r w:rsidR="002A47F9" w:rsidRPr="00601585">
          <w:rPr>
            <w:rStyle w:val="af1"/>
            <w:rFonts w:eastAsia="Times New Roman"/>
            <w:bCs/>
            <w:lang w:eastAsia="uk-UA"/>
          </w:rPr>
          <w:t>SA-12</w:t>
        </w:r>
      </w:hyperlink>
      <w:r w:rsidRPr="00601585">
        <w:t xml:space="preserve">, </w:t>
      </w:r>
      <w:hyperlink w:anchor="_SA-15_Процес_розробки," w:history="1">
        <w:r w:rsidR="00E52A55" w:rsidRPr="00601585">
          <w:rPr>
            <w:rStyle w:val="af1"/>
            <w:rFonts w:eastAsia="Times New Roman"/>
            <w:bCs/>
            <w:lang w:eastAsia="uk-UA"/>
          </w:rPr>
          <w:t>SA-15</w:t>
        </w:r>
      </w:hyperlink>
      <w:r w:rsidRPr="00601585">
        <w:t xml:space="preserve">, </w:t>
      </w:r>
      <w:hyperlink w:anchor="_SC-38_Безпека_операцій" w:history="1">
        <w:r w:rsidR="007648F3" w:rsidRPr="00601585">
          <w:rPr>
            <w:rStyle w:val="af1"/>
            <w:rFonts w:eastAsia="Times New Roman"/>
            <w:bCs/>
            <w:lang w:eastAsia="uk-UA"/>
          </w:rPr>
          <w:t>SC-38</w:t>
        </w:r>
      </w:hyperlink>
      <w:r w:rsidRPr="00601585">
        <w:t xml:space="preserve">, </w:t>
      </w:r>
      <w:hyperlink w:anchor="_SI-2_Виправлення_дефектів" w:history="1">
        <w:r w:rsidR="000E0994" w:rsidRPr="00601585">
          <w:rPr>
            <w:rStyle w:val="af1"/>
            <w:rFonts w:eastAsia="Times New Roman"/>
            <w:bCs/>
            <w:lang w:eastAsia="uk-UA"/>
          </w:rPr>
          <w:t>SI-2</w:t>
        </w:r>
      </w:hyperlink>
      <w:r w:rsidRPr="00601585">
        <w:t xml:space="preserve">, </w:t>
      </w:r>
      <w:hyperlink w:anchor="_SI-3_Захист_від" w:history="1">
        <w:r w:rsidR="00CC3CEB" w:rsidRPr="00601585">
          <w:rPr>
            <w:rStyle w:val="af1"/>
            <w:rFonts w:eastAsia="Times New Roman"/>
            <w:bCs/>
            <w:lang w:eastAsia="uk-UA"/>
          </w:rPr>
          <w:t>SI-3</w:t>
        </w:r>
      </w:hyperlink>
      <w:r w:rsidRPr="00601585">
        <w:t xml:space="preserve">, </w:t>
      </w:r>
      <w:hyperlink w:anchor="_SI-4_Системний_моніторинг" w:history="1">
        <w:r w:rsidR="001823D1" w:rsidRPr="00601585">
          <w:rPr>
            <w:rStyle w:val="af1"/>
            <w:rFonts w:eastAsia="Times New Roman"/>
            <w:bCs/>
            <w:lang w:eastAsia="uk-UA"/>
          </w:rPr>
          <w:t>SI-4</w:t>
        </w:r>
      </w:hyperlink>
      <w:r w:rsidRPr="00601585">
        <w:t xml:space="preserve">, </w:t>
      </w:r>
      <w:hyperlink w:anchor="_SI-7_Програмне_забезпечення," w:history="1">
        <w:r w:rsidR="005531B2" w:rsidRPr="00601585">
          <w:rPr>
            <w:rStyle w:val="af1"/>
            <w:rFonts w:eastAsia="Times New Roman"/>
            <w:bCs/>
            <w:lang w:eastAsia="uk-UA"/>
          </w:rPr>
          <w:t>SI-7</w:t>
        </w:r>
      </w:hyperlink>
      <w:r w:rsidRPr="00601585">
        <w:t>.</w:t>
      </w:r>
    </w:p>
    <w:p w:rsidR="00B0573F"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B0573F" w:rsidRPr="00601585" w:rsidRDefault="00B0573F" w:rsidP="00601585">
      <w:pPr>
        <w:pStyle w:val="5"/>
        <w:numPr>
          <w:ilvl w:val="0"/>
          <w:numId w:val="412"/>
        </w:numPr>
        <w:ind w:left="1418" w:hanging="709"/>
        <w:rPr>
          <w:rFonts w:ascii="Times New Roman" w:hAnsi="Times New Roman" w:cs="Times New Roman"/>
          <w:szCs w:val="24"/>
        </w:rPr>
      </w:pPr>
      <w:bookmarkStart w:id="737" w:name="_Сканування_вразливостей_|"/>
      <w:bookmarkEnd w:id="737"/>
      <w:r w:rsidRPr="00601585">
        <w:rPr>
          <w:rFonts w:ascii="Times New Roman" w:hAnsi="Times New Roman" w:cs="Times New Roman"/>
          <w:szCs w:val="24"/>
        </w:rPr>
        <w:t xml:space="preserve">Сканування вразливостей </w:t>
      </w:r>
      <w:r w:rsidR="009E3CA5">
        <w:rPr>
          <w:rFonts w:ascii="Times New Roman" w:hAnsi="Times New Roman" w:cs="Times New Roman"/>
          <w:szCs w:val="24"/>
        </w:rPr>
        <w:t>-</w:t>
      </w:r>
      <w:r w:rsidRPr="00601585">
        <w:rPr>
          <w:rFonts w:ascii="Times New Roman" w:hAnsi="Times New Roman" w:cs="Times New Roman"/>
          <w:szCs w:val="24"/>
        </w:rPr>
        <w:t xml:space="preserve"> Можливість оновлення інструментів</w:t>
      </w:r>
    </w:p>
    <w:p w:rsidR="00B0573F" w:rsidRPr="00601585" w:rsidRDefault="00B0573F" w:rsidP="00601585">
      <w:pPr>
        <w:pStyle w:val="a3"/>
      </w:pPr>
      <w:r w:rsidRPr="00601585">
        <w:t>[Вилучено: включено до RА-5].</w:t>
      </w:r>
    </w:p>
    <w:p w:rsidR="00B0573F" w:rsidRPr="00601585" w:rsidRDefault="00B0573F" w:rsidP="00601585">
      <w:pPr>
        <w:pStyle w:val="5"/>
        <w:rPr>
          <w:rFonts w:ascii="Times New Roman" w:hAnsi="Times New Roman" w:cs="Times New Roman"/>
          <w:szCs w:val="24"/>
        </w:rPr>
      </w:pPr>
      <w:bookmarkStart w:id="738" w:name="_Сканування_вразливостей_|_1"/>
      <w:bookmarkEnd w:id="738"/>
      <w:r w:rsidRPr="00601585">
        <w:rPr>
          <w:rFonts w:ascii="Times New Roman" w:hAnsi="Times New Roman" w:cs="Times New Roman"/>
          <w:szCs w:val="24"/>
        </w:rPr>
        <w:t xml:space="preserve">Сканування вразливостей </w:t>
      </w:r>
      <w:r w:rsidR="009E3CA5">
        <w:rPr>
          <w:rFonts w:ascii="Times New Roman" w:hAnsi="Times New Roman" w:cs="Times New Roman"/>
          <w:szCs w:val="24"/>
        </w:rPr>
        <w:t>-</w:t>
      </w:r>
      <w:r w:rsidRPr="00601585">
        <w:rPr>
          <w:rFonts w:ascii="Times New Roman" w:hAnsi="Times New Roman" w:cs="Times New Roman"/>
          <w:szCs w:val="24"/>
        </w:rPr>
        <w:t xml:space="preserve"> Оновлення за частотою, перед новим скануванням або при ідентифікації</w:t>
      </w:r>
    </w:p>
    <w:p w:rsidR="00B0573F" w:rsidRPr="00601585" w:rsidRDefault="005834F8" w:rsidP="00601585">
      <w:pPr>
        <w:pStyle w:val="a3"/>
      </w:pPr>
      <w:r w:rsidRPr="00601585">
        <w:t>О</w:t>
      </w:r>
      <w:r w:rsidR="00B0573F" w:rsidRPr="00601585">
        <w:t>новлю</w:t>
      </w:r>
      <w:r w:rsidRPr="00601585">
        <w:t>вати</w:t>
      </w:r>
      <w:r w:rsidR="00B0573F" w:rsidRPr="00601585">
        <w:t xml:space="preserve"> </w:t>
      </w:r>
      <w:r w:rsidRPr="00601585">
        <w:t xml:space="preserve">перелік </w:t>
      </w:r>
      <w:r w:rsidR="00B0573F" w:rsidRPr="00601585">
        <w:t>вразливост</w:t>
      </w:r>
      <w:r w:rsidRPr="00601585">
        <w:t>ей</w:t>
      </w:r>
      <w:r w:rsidR="00B0573F" w:rsidRPr="00601585">
        <w:t xml:space="preserve"> системи, що </w:t>
      </w:r>
      <w:r w:rsidRPr="00601585">
        <w:t xml:space="preserve">були </w:t>
      </w:r>
      <w:r w:rsidR="00504FD6" w:rsidRPr="00601585">
        <w:t>про</w:t>
      </w:r>
      <w:r w:rsidRPr="00601585">
        <w:t xml:space="preserve">скановані </w:t>
      </w:r>
      <w:r w:rsidR="00B0573F" w:rsidRPr="00601585">
        <w:t>[</w:t>
      </w:r>
      <w:r w:rsidR="003A5ED5" w:rsidRPr="00601585">
        <w:rPr>
          <w:i/>
        </w:rPr>
        <w:t>Вибір</w:t>
      </w:r>
      <w:r w:rsidR="00504FD6" w:rsidRPr="00601585">
        <w:rPr>
          <w:i/>
        </w:rPr>
        <w:t>:</w:t>
      </w:r>
      <w:r w:rsidR="003A5ED5" w:rsidRPr="00601585">
        <w:rPr>
          <w:i/>
        </w:rPr>
        <w:t xml:space="preserve"> один або</w:t>
      </w:r>
      <w:r w:rsidR="00B0573F" w:rsidRPr="00601585">
        <w:rPr>
          <w:i/>
        </w:rPr>
        <w:t xml:space="preserve"> більше</w:t>
      </w:r>
      <w:r w:rsidRPr="00601585">
        <w:t>];</w:t>
      </w:r>
      <w:r w:rsidR="00B0573F" w:rsidRPr="00601585">
        <w:t xml:space="preserve"> [</w:t>
      </w:r>
      <w:r w:rsidR="00B0573F" w:rsidRPr="00601585">
        <w:rPr>
          <w:i/>
        </w:rPr>
        <w:t>Призначення: з визначеною організацією частотою</w:t>
      </w:r>
      <w:r w:rsidR="00B0573F" w:rsidRPr="00601585">
        <w:t xml:space="preserve">; </w:t>
      </w:r>
      <w:r w:rsidR="00B0573F" w:rsidRPr="00601585">
        <w:rPr>
          <w:i/>
        </w:rPr>
        <w:t>перед новим скануванням; коли виявлені та зареєстровані нові вразливості</w:t>
      </w:r>
      <w:r w:rsidR="00B0573F" w:rsidRPr="00601585">
        <w:t>].</w:t>
      </w:r>
    </w:p>
    <w:p w:rsidR="00CC6E58" w:rsidRPr="00601585" w:rsidRDefault="00CC6E58" w:rsidP="00601585">
      <w:pPr>
        <w:pStyle w:val="a3"/>
      </w:pPr>
      <w:r w:rsidRPr="00601585">
        <w:rPr>
          <w:noProof/>
          <w:color w:val="FF0000"/>
          <w:u w:val="single"/>
        </w:rPr>
        <w:t>Рекомендації з реалізації:</w:t>
      </w:r>
      <w:r w:rsidRPr="00601585">
        <w:rPr>
          <w:noProof/>
        </w:rPr>
        <w:t xml:space="preserve"> Немає.</w:t>
      </w:r>
    </w:p>
    <w:p w:rsidR="00B0573F" w:rsidRPr="00601585" w:rsidRDefault="00B0573F" w:rsidP="00601585">
      <w:pPr>
        <w:pStyle w:val="a3"/>
      </w:pPr>
      <w:r w:rsidRPr="00601585">
        <w:t>Пов</w:t>
      </w:r>
      <w:r w:rsidR="00504FD6" w:rsidRPr="00601585">
        <w:t>’</w:t>
      </w:r>
      <w:r w:rsidRPr="00601585">
        <w:t xml:space="preserve">язані заходи: </w:t>
      </w:r>
      <w:hyperlink w:anchor="_SI-5_Попередження,_рекомендації" w:history="1">
        <w:r w:rsidR="00B33AC7" w:rsidRPr="00601585">
          <w:rPr>
            <w:rStyle w:val="af1"/>
            <w:rFonts w:eastAsia="Times New Roman"/>
            <w:bCs/>
            <w:lang w:eastAsia="uk-UA"/>
          </w:rPr>
          <w:t>SI-5</w:t>
        </w:r>
      </w:hyperlink>
      <w:r w:rsidRPr="00601585">
        <w:t>.</w:t>
      </w:r>
    </w:p>
    <w:p w:rsidR="00B0573F" w:rsidRPr="00601585" w:rsidRDefault="00B0573F" w:rsidP="00601585">
      <w:pPr>
        <w:pStyle w:val="5"/>
        <w:rPr>
          <w:rFonts w:ascii="Times New Roman" w:hAnsi="Times New Roman" w:cs="Times New Roman"/>
          <w:szCs w:val="24"/>
        </w:rPr>
      </w:pPr>
      <w:bookmarkStart w:id="739" w:name="_Сканування_вразливостей_|_2"/>
      <w:bookmarkEnd w:id="739"/>
      <w:r w:rsidRPr="00601585">
        <w:rPr>
          <w:rFonts w:ascii="Times New Roman" w:hAnsi="Times New Roman" w:cs="Times New Roman"/>
          <w:szCs w:val="24"/>
        </w:rPr>
        <w:t xml:space="preserve">Сканування вразливостей </w:t>
      </w:r>
      <w:r w:rsidR="009E3CA5">
        <w:rPr>
          <w:rFonts w:ascii="Times New Roman" w:hAnsi="Times New Roman" w:cs="Times New Roman"/>
          <w:szCs w:val="24"/>
        </w:rPr>
        <w:t>-</w:t>
      </w:r>
      <w:r w:rsidRPr="00601585">
        <w:rPr>
          <w:rFonts w:ascii="Times New Roman" w:hAnsi="Times New Roman" w:cs="Times New Roman"/>
          <w:szCs w:val="24"/>
        </w:rPr>
        <w:t xml:space="preserve"> Широта та глибина покриття</w:t>
      </w:r>
    </w:p>
    <w:p w:rsidR="00B0573F" w:rsidRPr="00601585" w:rsidRDefault="005834F8" w:rsidP="00601585">
      <w:pPr>
        <w:pStyle w:val="a3"/>
      </w:pPr>
      <w:r w:rsidRPr="00601585">
        <w:t xml:space="preserve">Запровадити </w:t>
      </w:r>
      <w:r w:rsidR="00B0573F" w:rsidRPr="00601585">
        <w:t xml:space="preserve">процедури сканування вразливостей, які дозволять визначити широту </w:t>
      </w:r>
      <w:r w:rsidR="00504FD6" w:rsidRPr="00601585">
        <w:t>й</w:t>
      </w:r>
      <w:r w:rsidR="00B0573F" w:rsidRPr="00601585">
        <w:t xml:space="preserve"> глибину покриття.</w:t>
      </w:r>
    </w:p>
    <w:p w:rsidR="00CC6E58" w:rsidRPr="00601585" w:rsidRDefault="00CC6E58" w:rsidP="00601585">
      <w:pPr>
        <w:pStyle w:val="a3"/>
      </w:pPr>
      <w:r w:rsidRPr="00601585">
        <w:rPr>
          <w:noProof/>
          <w:color w:val="FF0000"/>
          <w:u w:val="single"/>
        </w:rPr>
        <w:t>Рекомендації з реалізації:</w:t>
      </w:r>
      <w:r w:rsidRPr="00601585">
        <w:rPr>
          <w:noProof/>
        </w:rPr>
        <w:t xml:space="preserve"> Визначення широти та глибини покриття може </w:t>
      </w:r>
      <w:r w:rsidR="006F17AD" w:rsidRPr="00601585">
        <w:rPr>
          <w:noProof/>
        </w:rPr>
        <w:t>містити</w:t>
      </w:r>
      <w:r w:rsidRPr="00601585">
        <w:rPr>
          <w:noProof/>
        </w:rPr>
        <w:t>, наприклад, скановані компоненти системи та перевірені вразливості.</w:t>
      </w:r>
    </w:p>
    <w:p w:rsidR="00B0573F" w:rsidRPr="00601585" w:rsidRDefault="00B0573F" w:rsidP="00601585">
      <w:pPr>
        <w:pStyle w:val="a3"/>
      </w:pPr>
      <w:r w:rsidRPr="00601585">
        <w:t>Пов</w:t>
      </w:r>
      <w:r w:rsidR="006F17AD" w:rsidRPr="00601585">
        <w:t>’</w:t>
      </w:r>
      <w:r w:rsidRPr="00601585">
        <w:t>язані заходи: Немає.</w:t>
      </w:r>
    </w:p>
    <w:p w:rsidR="00B0573F" w:rsidRPr="00601585" w:rsidRDefault="00B0573F" w:rsidP="00601585">
      <w:pPr>
        <w:pStyle w:val="5"/>
        <w:rPr>
          <w:rFonts w:ascii="Times New Roman" w:hAnsi="Times New Roman" w:cs="Times New Roman"/>
          <w:szCs w:val="24"/>
        </w:rPr>
      </w:pPr>
      <w:bookmarkStart w:id="740" w:name="_Сканування_вразливостей_|_3"/>
      <w:bookmarkEnd w:id="740"/>
      <w:r w:rsidRPr="00601585">
        <w:rPr>
          <w:rFonts w:ascii="Times New Roman" w:hAnsi="Times New Roman" w:cs="Times New Roman"/>
          <w:szCs w:val="24"/>
        </w:rPr>
        <w:t xml:space="preserve">Сканування вразливостей </w:t>
      </w:r>
      <w:r w:rsidR="009E3CA5">
        <w:rPr>
          <w:rFonts w:ascii="Times New Roman" w:hAnsi="Times New Roman" w:cs="Times New Roman"/>
          <w:szCs w:val="24"/>
        </w:rPr>
        <w:t>-</w:t>
      </w:r>
      <w:r w:rsidRPr="00601585">
        <w:rPr>
          <w:rFonts w:ascii="Times New Roman" w:hAnsi="Times New Roman" w:cs="Times New Roman"/>
          <w:szCs w:val="24"/>
        </w:rPr>
        <w:t xml:space="preserve"> Виявна інформація</w:t>
      </w:r>
    </w:p>
    <w:p w:rsidR="00B0573F" w:rsidRPr="00601585" w:rsidRDefault="005834F8" w:rsidP="00601585">
      <w:pPr>
        <w:pStyle w:val="a3"/>
      </w:pPr>
      <w:r w:rsidRPr="00601585">
        <w:t xml:space="preserve">Визначити </w:t>
      </w:r>
      <w:r w:rsidR="00B0573F" w:rsidRPr="00601585">
        <w:t xml:space="preserve">непередбачено-виявну інформацію про </w:t>
      </w:r>
      <w:r w:rsidRPr="00601585">
        <w:t xml:space="preserve">інформаційну </w:t>
      </w:r>
      <w:r w:rsidR="00B0573F" w:rsidRPr="00601585">
        <w:t xml:space="preserve">систему </w:t>
      </w:r>
      <w:r w:rsidR="006F17AD" w:rsidRPr="00601585">
        <w:t>та</w:t>
      </w:r>
      <w:r w:rsidR="00B0573F" w:rsidRPr="00601585">
        <w:t xml:space="preserve"> застос</w:t>
      </w:r>
      <w:r w:rsidRPr="00601585">
        <w:t>увати</w:t>
      </w:r>
      <w:r w:rsidR="00B0573F" w:rsidRPr="00601585">
        <w:t xml:space="preserve"> [</w:t>
      </w:r>
      <w:r w:rsidR="00B0573F" w:rsidRPr="00601585">
        <w:rPr>
          <w:i/>
        </w:rPr>
        <w:t>Призначення: визначені організацією коригувальні дії</w:t>
      </w:r>
      <w:r w:rsidR="00B0573F" w:rsidRPr="00601585">
        <w:t>].</w:t>
      </w:r>
    </w:p>
    <w:p w:rsidR="00CC6E58" w:rsidRPr="00601585" w:rsidRDefault="00CC6E58" w:rsidP="00601585">
      <w:pPr>
        <w:pStyle w:val="a3"/>
      </w:pPr>
      <w:r w:rsidRPr="00601585">
        <w:rPr>
          <w:noProof/>
          <w:color w:val="FF0000"/>
          <w:u w:val="single"/>
        </w:rPr>
        <w:t>Рекомендації з реалізації:</w:t>
      </w:r>
      <w:r w:rsidRPr="00601585">
        <w:rPr>
          <w:noProof/>
        </w:rPr>
        <w:t xml:space="preserve"> До виявної інформації </w:t>
      </w:r>
      <w:r w:rsidR="006F17AD" w:rsidRPr="00601585">
        <w:rPr>
          <w:noProof/>
        </w:rPr>
        <w:t xml:space="preserve">належить </w:t>
      </w:r>
      <w:r w:rsidRPr="00601585">
        <w:rPr>
          <w:noProof/>
        </w:rPr>
        <w:t xml:space="preserve">інформація, яку порушники могли отримати без прямої компрометації або порушення системи, наприклад, шляхом збору інформації, яку система видає, або шляхом проведення пошуку в Інтернеті. Коригувальні дії можуть </w:t>
      </w:r>
      <w:r w:rsidR="000C5403" w:rsidRPr="00601585">
        <w:rPr>
          <w:noProof/>
        </w:rPr>
        <w:t>містити</w:t>
      </w:r>
      <w:r w:rsidRPr="00601585">
        <w:rPr>
          <w:noProof/>
        </w:rPr>
        <w:t>, наприклад, сповіщення відповідного організаційного персоналу, видалення інформації або перепро</w:t>
      </w:r>
      <w:r w:rsidR="000C5403" w:rsidRPr="00601585">
        <w:rPr>
          <w:noProof/>
        </w:rPr>
        <w:t>є</w:t>
      </w:r>
      <w:r w:rsidRPr="00601585">
        <w:rPr>
          <w:noProof/>
        </w:rPr>
        <w:t>ктування системи.</w:t>
      </w:r>
    </w:p>
    <w:p w:rsidR="00B0573F" w:rsidRPr="00601585" w:rsidRDefault="00B0573F" w:rsidP="00601585">
      <w:pPr>
        <w:pStyle w:val="a3"/>
      </w:pPr>
      <w:r w:rsidRPr="00601585">
        <w:t>Пов</w:t>
      </w:r>
      <w:r w:rsidR="000C5403" w:rsidRPr="00601585">
        <w:t>’</w:t>
      </w:r>
      <w:r w:rsidRPr="00601585">
        <w:t xml:space="preserve">язані заходи: </w:t>
      </w:r>
      <w:hyperlink w:anchor="_AU-13_Моніторинг_розкриття" w:history="1">
        <w:r w:rsidR="00B35510" w:rsidRPr="00601585">
          <w:rPr>
            <w:rStyle w:val="af1"/>
            <w:rFonts w:eastAsia="Times New Roman"/>
            <w:bCs/>
            <w:lang w:eastAsia="uk-UA"/>
          </w:rPr>
          <w:t>AU-13</w:t>
        </w:r>
      </w:hyperlink>
      <w:r w:rsidRPr="00601585">
        <w:t>.</w:t>
      </w:r>
    </w:p>
    <w:p w:rsidR="00B0573F" w:rsidRPr="00601585" w:rsidRDefault="00B0573F" w:rsidP="00601585">
      <w:pPr>
        <w:pStyle w:val="5"/>
        <w:rPr>
          <w:rFonts w:ascii="Times New Roman" w:hAnsi="Times New Roman" w:cs="Times New Roman"/>
          <w:szCs w:val="24"/>
        </w:rPr>
      </w:pPr>
      <w:bookmarkStart w:id="741" w:name="_Сканування_вразливостей_|_4"/>
      <w:bookmarkEnd w:id="741"/>
      <w:r w:rsidRPr="00601585">
        <w:rPr>
          <w:rFonts w:ascii="Times New Roman" w:hAnsi="Times New Roman" w:cs="Times New Roman"/>
          <w:szCs w:val="24"/>
        </w:rPr>
        <w:t xml:space="preserve">Сканування вразливостей </w:t>
      </w:r>
      <w:r w:rsidR="009E3CA5">
        <w:rPr>
          <w:rFonts w:ascii="Times New Roman" w:hAnsi="Times New Roman" w:cs="Times New Roman"/>
          <w:szCs w:val="24"/>
        </w:rPr>
        <w:t>-</w:t>
      </w:r>
      <w:r w:rsidRPr="00601585">
        <w:rPr>
          <w:rFonts w:ascii="Times New Roman" w:hAnsi="Times New Roman" w:cs="Times New Roman"/>
          <w:szCs w:val="24"/>
        </w:rPr>
        <w:t xml:space="preserve"> Привілейований доступ</w:t>
      </w:r>
    </w:p>
    <w:p w:rsidR="00B0573F" w:rsidRPr="00601585" w:rsidRDefault="005834F8" w:rsidP="00601585">
      <w:pPr>
        <w:pStyle w:val="a3"/>
      </w:pPr>
      <w:r w:rsidRPr="00601585">
        <w:t xml:space="preserve">Реалізувати </w:t>
      </w:r>
      <w:r w:rsidR="00B0573F" w:rsidRPr="00601585">
        <w:t>авторизацію привілейованого доступу до [</w:t>
      </w:r>
      <w:r w:rsidR="00B0573F" w:rsidRPr="00601585">
        <w:rPr>
          <w:i/>
        </w:rPr>
        <w:t>Призначення: визначених організацією компонентів системи</w:t>
      </w:r>
      <w:r w:rsidR="00B0573F" w:rsidRPr="00601585">
        <w:t>] для [</w:t>
      </w:r>
      <w:r w:rsidR="00B0573F" w:rsidRPr="00601585">
        <w:rPr>
          <w:i/>
        </w:rPr>
        <w:t>Призначення: визначен</w:t>
      </w:r>
      <w:r w:rsidR="000C5403" w:rsidRPr="00601585">
        <w:rPr>
          <w:i/>
        </w:rPr>
        <w:t>ої</w:t>
      </w:r>
      <w:r w:rsidR="00B0573F" w:rsidRPr="00601585">
        <w:rPr>
          <w:i/>
        </w:rPr>
        <w:t xml:space="preserve"> організацією діяльн</w:t>
      </w:r>
      <w:r w:rsidR="000C5403" w:rsidRPr="00601585">
        <w:rPr>
          <w:i/>
        </w:rPr>
        <w:t>о</w:t>
      </w:r>
      <w:r w:rsidR="00B0573F" w:rsidRPr="00601585">
        <w:rPr>
          <w:i/>
        </w:rPr>
        <w:t>ст</w:t>
      </w:r>
      <w:r w:rsidR="000C5403" w:rsidRPr="00601585">
        <w:rPr>
          <w:i/>
        </w:rPr>
        <w:t>і</w:t>
      </w:r>
      <w:r w:rsidR="00B0573F" w:rsidRPr="00601585">
        <w:rPr>
          <w:i/>
        </w:rPr>
        <w:t xml:space="preserve"> з виявлення вразливостей</w:t>
      </w:r>
      <w:r w:rsidR="00B0573F" w:rsidRPr="00601585">
        <w:t>].</w:t>
      </w:r>
    </w:p>
    <w:p w:rsidR="00CC6E58" w:rsidRPr="00601585" w:rsidRDefault="00CC6E58" w:rsidP="00601585">
      <w:pPr>
        <w:pStyle w:val="a3"/>
      </w:pPr>
      <w:r w:rsidRPr="00601585">
        <w:rPr>
          <w:noProof/>
          <w:color w:val="FF0000"/>
          <w:u w:val="single"/>
        </w:rPr>
        <w:t>Рекомендації з реалізації:</w:t>
      </w:r>
      <w:r w:rsidRPr="00601585">
        <w:rPr>
          <w:noProof/>
        </w:rPr>
        <w:t xml:space="preserve"> У певних ситуаціях системний компонент, який є предметом сканування, може містити </w:t>
      </w:r>
      <w:r w:rsidR="003A5ED5" w:rsidRPr="00601585">
        <w:rPr>
          <w:noProof/>
        </w:rPr>
        <w:t>критичну</w:t>
      </w:r>
      <w:r w:rsidRPr="00601585">
        <w:rPr>
          <w:noProof/>
        </w:rPr>
        <w:t xml:space="preserve"> інформацію. Привілейований доступ до вибраних компонентів системи забезпечує ретельн</w:t>
      </w:r>
      <w:r w:rsidR="000C5403" w:rsidRPr="00601585">
        <w:rPr>
          <w:noProof/>
        </w:rPr>
        <w:t>іш</w:t>
      </w:r>
      <w:r w:rsidRPr="00601585">
        <w:rPr>
          <w:noProof/>
        </w:rPr>
        <w:t>е сканування вразливостей.</w:t>
      </w:r>
    </w:p>
    <w:p w:rsidR="00B0573F" w:rsidRPr="00601585" w:rsidRDefault="00B0573F" w:rsidP="00601585">
      <w:pPr>
        <w:pStyle w:val="a3"/>
      </w:pPr>
      <w:r w:rsidRPr="00601585">
        <w:t>Пов</w:t>
      </w:r>
      <w:r w:rsidR="000C5403" w:rsidRPr="00601585">
        <w:t>’</w:t>
      </w:r>
      <w:r w:rsidRPr="00601585">
        <w:t>язані заходи: Немає.</w:t>
      </w:r>
    </w:p>
    <w:p w:rsidR="00B0573F" w:rsidRPr="00601585" w:rsidRDefault="00B0573F" w:rsidP="00601585">
      <w:pPr>
        <w:pStyle w:val="5"/>
        <w:rPr>
          <w:rFonts w:ascii="Times New Roman" w:hAnsi="Times New Roman" w:cs="Times New Roman"/>
          <w:szCs w:val="24"/>
        </w:rPr>
      </w:pPr>
      <w:bookmarkStart w:id="742" w:name="_Сканування_вразливостей_|_5"/>
      <w:bookmarkEnd w:id="742"/>
      <w:r w:rsidRPr="00601585">
        <w:rPr>
          <w:rFonts w:ascii="Times New Roman" w:hAnsi="Times New Roman" w:cs="Times New Roman"/>
          <w:szCs w:val="24"/>
        </w:rPr>
        <w:t xml:space="preserve">Сканування вразливостей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Автоматизований аналіз тенденцій</w:t>
      </w:r>
    </w:p>
    <w:p w:rsidR="00B0573F" w:rsidRPr="00601585" w:rsidRDefault="005834F8" w:rsidP="00601585">
      <w:pPr>
        <w:pStyle w:val="a3"/>
      </w:pPr>
      <w:r w:rsidRPr="00601585">
        <w:t>Впровадити</w:t>
      </w:r>
      <w:r w:rsidR="00B0573F" w:rsidRPr="00601585">
        <w:t xml:space="preserve"> автоматизовані механізми для порівняння результатів сканування вразливостей з часом, щоб визначити тенденції вразливості системи.</w:t>
      </w:r>
    </w:p>
    <w:p w:rsidR="00CC6E58" w:rsidRPr="00601585" w:rsidRDefault="00CC6E58" w:rsidP="00601585">
      <w:pPr>
        <w:pStyle w:val="a3"/>
        <w:rPr>
          <w:noProof/>
        </w:rPr>
      </w:pPr>
      <w:r w:rsidRPr="00601585">
        <w:rPr>
          <w:noProof/>
          <w:color w:val="FF0000"/>
          <w:u w:val="single"/>
        </w:rPr>
        <w:t>Рекомендації з реалізації:</w:t>
      </w:r>
      <w:r w:rsidRPr="00601585">
        <w:rPr>
          <w:noProof/>
        </w:rPr>
        <w:t xml:space="preserve"> Немає.</w:t>
      </w:r>
    </w:p>
    <w:p w:rsidR="00CC6E58" w:rsidRPr="00601585" w:rsidRDefault="00CC6E58" w:rsidP="00601585">
      <w:pPr>
        <w:pStyle w:val="a3"/>
      </w:pPr>
      <w:r w:rsidRPr="00601585">
        <w:t>Пов</w:t>
      </w:r>
      <w:r w:rsidR="000C5403" w:rsidRPr="00601585">
        <w:t>’</w:t>
      </w:r>
      <w:r w:rsidRPr="00601585">
        <w:t>язані заходи: Немає.</w:t>
      </w:r>
    </w:p>
    <w:p w:rsidR="00B0573F" w:rsidRPr="00601585" w:rsidRDefault="00B0573F" w:rsidP="00601585">
      <w:pPr>
        <w:pStyle w:val="5"/>
        <w:rPr>
          <w:rFonts w:ascii="Times New Roman" w:hAnsi="Times New Roman" w:cs="Times New Roman"/>
          <w:szCs w:val="24"/>
        </w:rPr>
      </w:pPr>
      <w:bookmarkStart w:id="743" w:name="_Сканування_вразливостей_|_6"/>
      <w:bookmarkEnd w:id="743"/>
      <w:r w:rsidRPr="00601585">
        <w:rPr>
          <w:rFonts w:ascii="Times New Roman" w:hAnsi="Times New Roman" w:cs="Times New Roman"/>
          <w:szCs w:val="24"/>
        </w:rPr>
        <w:t xml:space="preserve">Сканування вразливостей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Автоматизоване виявлення та сповіщення про неавторизовані компоненти</w:t>
      </w:r>
    </w:p>
    <w:p w:rsidR="00B0573F" w:rsidRPr="00601585" w:rsidRDefault="00B0573F" w:rsidP="00601585">
      <w:pPr>
        <w:pStyle w:val="a3"/>
      </w:pPr>
      <w:r w:rsidRPr="00601585">
        <w:t xml:space="preserve">[Вилучено: включено до </w:t>
      </w:r>
      <w:hyperlink w:anchor="_CM-8_Інвентаризація_системних" w:history="1">
        <w:r w:rsidR="004352C5" w:rsidRPr="00601585">
          <w:rPr>
            <w:rStyle w:val="af1"/>
            <w:rFonts w:eastAsia="Times New Roman"/>
            <w:bCs/>
            <w:lang w:eastAsia="uk-UA"/>
          </w:rPr>
          <w:t>CM-8</w:t>
        </w:r>
      </w:hyperlink>
      <w:r w:rsidRPr="00601585">
        <w:t>].</w:t>
      </w:r>
    </w:p>
    <w:p w:rsidR="00B0573F" w:rsidRPr="00601585" w:rsidRDefault="00B0573F" w:rsidP="00601585">
      <w:pPr>
        <w:pStyle w:val="5"/>
        <w:rPr>
          <w:rFonts w:ascii="Times New Roman" w:hAnsi="Times New Roman" w:cs="Times New Roman"/>
          <w:szCs w:val="24"/>
        </w:rPr>
      </w:pPr>
      <w:bookmarkStart w:id="744" w:name="_Сканування_вразливостей_|_7"/>
      <w:bookmarkEnd w:id="744"/>
      <w:r w:rsidRPr="00601585">
        <w:rPr>
          <w:rFonts w:ascii="Times New Roman" w:hAnsi="Times New Roman" w:cs="Times New Roman"/>
          <w:szCs w:val="24"/>
        </w:rPr>
        <w:t xml:space="preserve">Сканування вразливостей </w:t>
      </w:r>
      <w:r w:rsidR="009E3CA5">
        <w:rPr>
          <w:rFonts w:ascii="Times New Roman" w:hAnsi="Times New Roman" w:cs="Times New Roman"/>
          <w:szCs w:val="24"/>
        </w:rPr>
        <w:t>-</w:t>
      </w:r>
      <w:r w:rsidRPr="00601585">
        <w:rPr>
          <w:rFonts w:ascii="Times New Roman" w:hAnsi="Times New Roman" w:cs="Times New Roman"/>
          <w:szCs w:val="24"/>
        </w:rPr>
        <w:t xml:space="preserve"> Огляд журналів аудиту за минулі періоди</w:t>
      </w:r>
    </w:p>
    <w:p w:rsidR="00B0573F" w:rsidRPr="00601585" w:rsidRDefault="005834F8" w:rsidP="00601585">
      <w:pPr>
        <w:pStyle w:val="a3"/>
      </w:pPr>
      <w:r w:rsidRPr="00601585">
        <w:t>П</w:t>
      </w:r>
      <w:r w:rsidR="00B0573F" w:rsidRPr="00601585">
        <w:t>ерегляда</w:t>
      </w:r>
      <w:r w:rsidRPr="00601585">
        <w:t>ти</w:t>
      </w:r>
      <w:r w:rsidR="00B0573F" w:rsidRPr="00601585">
        <w:t xml:space="preserve"> журнали аудиту за минулі періоди, щоб визначити, чи була </w:t>
      </w:r>
      <w:r w:rsidR="000C5403" w:rsidRPr="00601585">
        <w:t>в</w:t>
      </w:r>
      <w:r w:rsidR="00B0573F" w:rsidRPr="00601585">
        <w:t xml:space="preserve">разливість, </w:t>
      </w:r>
      <w:r w:rsidRPr="00601585">
        <w:t xml:space="preserve">яка </w:t>
      </w:r>
      <w:r w:rsidR="00B0573F" w:rsidRPr="00601585">
        <w:t xml:space="preserve">виявлена в системі, </w:t>
      </w:r>
      <w:r w:rsidR="00F02DA7" w:rsidRPr="00601585">
        <w:t>використана</w:t>
      </w:r>
      <w:r w:rsidRPr="00601585">
        <w:t xml:space="preserve"> до її виявлення</w:t>
      </w:r>
      <w:r w:rsidR="00B0573F" w:rsidRPr="00601585">
        <w:t>.</w:t>
      </w:r>
    </w:p>
    <w:p w:rsidR="00CC6E58" w:rsidRPr="00601585" w:rsidRDefault="00CC6E58" w:rsidP="00601585">
      <w:pPr>
        <w:pStyle w:val="a3"/>
      </w:pPr>
      <w:r w:rsidRPr="00601585">
        <w:rPr>
          <w:noProof/>
          <w:color w:val="FF0000"/>
          <w:u w:val="single"/>
        </w:rPr>
        <w:t>Рекомендації з реалізації:</w:t>
      </w:r>
      <w:r w:rsidRPr="00601585">
        <w:rPr>
          <w:noProof/>
        </w:rPr>
        <w:t xml:space="preserve"> Немає.</w:t>
      </w:r>
    </w:p>
    <w:p w:rsidR="00B0573F" w:rsidRPr="00601585" w:rsidRDefault="00B0573F" w:rsidP="00601585">
      <w:pPr>
        <w:pStyle w:val="a3"/>
      </w:pPr>
      <w:r w:rsidRPr="00601585">
        <w:t>Пов</w:t>
      </w:r>
      <w:r w:rsidR="000C5403" w:rsidRPr="00601585">
        <w:t>’</w:t>
      </w:r>
      <w:r w:rsidRPr="00601585">
        <w:t xml:space="preserve">язані заходи: </w:t>
      </w:r>
      <w:hyperlink w:anchor="_AU-6_Огляд,_аналіз" w:history="1">
        <w:r w:rsidR="0002334D" w:rsidRPr="00601585">
          <w:rPr>
            <w:rStyle w:val="af1"/>
            <w:rFonts w:eastAsia="Times New Roman"/>
            <w:bCs/>
            <w:lang w:eastAsia="uk-UA"/>
          </w:rPr>
          <w:t>AU-6</w:t>
        </w:r>
      </w:hyperlink>
      <w:r w:rsidRPr="00601585">
        <w:t xml:space="preserve">, </w:t>
      </w:r>
      <w:hyperlink w:anchor="_AU-11_Збереження_записів" w:history="1">
        <w:r w:rsidR="00B35510" w:rsidRPr="00601585">
          <w:rPr>
            <w:rStyle w:val="af1"/>
            <w:rFonts w:eastAsia="Times New Roman"/>
            <w:bCs/>
            <w:lang w:eastAsia="uk-UA"/>
          </w:rPr>
          <w:t>AU-11</w:t>
        </w:r>
      </w:hyperlink>
      <w:r w:rsidRPr="00601585">
        <w:t>.</w:t>
      </w:r>
    </w:p>
    <w:p w:rsidR="00B0573F" w:rsidRPr="00601585" w:rsidRDefault="00B0573F" w:rsidP="00601585">
      <w:pPr>
        <w:pStyle w:val="5"/>
        <w:rPr>
          <w:rFonts w:ascii="Times New Roman" w:hAnsi="Times New Roman" w:cs="Times New Roman"/>
          <w:szCs w:val="24"/>
        </w:rPr>
      </w:pPr>
      <w:bookmarkStart w:id="745" w:name="_Сканування_вразливостей_|_8"/>
      <w:bookmarkEnd w:id="745"/>
      <w:r w:rsidRPr="00601585">
        <w:rPr>
          <w:rFonts w:ascii="Times New Roman" w:hAnsi="Times New Roman" w:cs="Times New Roman"/>
          <w:szCs w:val="24"/>
        </w:rPr>
        <w:t xml:space="preserve">Сканування вразливостей </w:t>
      </w:r>
      <w:r w:rsidR="009E3CA5">
        <w:rPr>
          <w:rFonts w:ascii="Times New Roman" w:hAnsi="Times New Roman" w:cs="Times New Roman"/>
          <w:szCs w:val="24"/>
        </w:rPr>
        <w:t>-</w:t>
      </w:r>
      <w:r w:rsidRPr="00601585">
        <w:rPr>
          <w:rFonts w:ascii="Times New Roman" w:hAnsi="Times New Roman" w:cs="Times New Roman"/>
          <w:szCs w:val="24"/>
        </w:rPr>
        <w:t xml:space="preserve"> Тестування та аналіз проникнення</w:t>
      </w:r>
    </w:p>
    <w:p w:rsidR="00B0573F" w:rsidRPr="00601585" w:rsidRDefault="00B0573F" w:rsidP="00601585">
      <w:pPr>
        <w:pStyle w:val="a3"/>
      </w:pPr>
      <w:r w:rsidRPr="00601585">
        <w:t xml:space="preserve">[Вилучено: включено до </w:t>
      </w:r>
      <w:hyperlink w:anchor="_CA-8_Тестування_на" w:history="1">
        <w:r w:rsidR="00865B2A" w:rsidRPr="00601585">
          <w:rPr>
            <w:rStyle w:val="af1"/>
            <w:rFonts w:eastAsia="Times New Roman"/>
            <w:bCs/>
            <w:lang w:eastAsia="uk-UA"/>
          </w:rPr>
          <w:t>CA-8</w:t>
        </w:r>
      </w:hyperlink>
      <w:r w:rsidRPr="00601585">
        <w:t>].</w:t>
      </w:r>
    </w:p>
    <w:p w:rsidR="00B0573F" w:rsidRPr="00601585" w:rsidRDefault="00B0573F" w:rsidP="00601585">
      <w:pPr>
        <w:pStyle w:val="5"/>
        <w:rPr>
          <w:rFonts w:ascii="Times New Roman" w:hAnsi="Times New Roman" w:cs="Times New Roman"/>
          <w:szCs w:val="24"/>
        </w:rPr>
      </w:pPr>
      <w:bookmarkStart w:id="746" w:name="_Сканування_вразливостей_|_9"/>
      <w:bookmarkEnd w:id="746"/>
      <w:r w:rsidRPr="00601585">
        <w:rPr>
          <w:rFonts w:ascii="Times New Roman" w:hAnsi="Times New Roman" w:cs="Times New Roman"/>
          <w:szCs w:val="24"/>
        </w:rPr>
        <w:t xml:space="preserve">Сканування вразливостей </w:t>
      </w:r>
      <w:r w:rsidR="009E3CA5">
        <w:rPr>
          <w:rFonts w:ascii="Times New Roman" w:hAnsi="Times New Roman" w:cs="Times New Roman"/>
          <w:szCs w:val="24"/>
        </w:rPr>
        <w:t>-</w:t>
      </w:r>
      <w:r w:rsidRPr="00601585">
        <w:rPr>
          <w:rFonts w:ascii="Times New Roman" w:hAnsi="Times New Roman" w:cs="Times New Roman"/>
          <w:szCs w:val="24"/>
        </w:rPr>
        <w:t xml:space="preserve"> </w:t>
      </w:r>
      <w:r w:rsidR="000C5403" w:rsidRPr="00601585">
        <w:rPr>
          <w:rFonts w:ascii="Times New Roman" w:hAnsi="Times New Roman" w:cs="Times New Roman"/>
          <w:szCs w:val="24"/>
        </w:rPr>
        <w:t>зі</w:t>
      </w:r>
      <w:r w:rsidR="005834F8" w:rsidRPr="00601585">
        <w:rPr>
          <w:rFonts w:ascii="Times New Roman" w:hAnsi="Times New Roman" w:cs="Times New Roman"/>
          <w:szCs w:val="24"/>
        </w:rPr>
        <w:t>ставлення</w:t>
      </w:r>
      <w:r w:rsidRPr="00601585">
        <w:rPr>
          <w:rFonts w:ascii="Times New Roman" w:hAnsi="Times New Roman" w:cs="Times New Roman"/>
          <w:szCs w:val="24"/>
        </w:rPr>
        <w:t xml:space="preserve"> інформаці</w:t>
      </w:r>
      <w:r w:rsidR="005834F8" w:rsidRPr="00601585">
        <w:rPr>
          <w:rFonts w:ascii="Times New Roman" w:hAnsi="Times New Roman" w:cs="Times New Roman"/>
          <w:szCs w:val="24"/>
        </w:rPr>
        <w:t>ї</w:t>
      </w:r>
      <w:r w:rsidRPr="00601585">
        <w:rPr>
          <w:rFonts w:ascii="Times New Roman" w:hAnsi="Times New Roman" w:cs="Times New Roman"/>
          <w:szCs w:val="24"/>
        </w:rPr>
        <w:t xml:space="preserve"> про сканування</w:t>
      </w:r>
    </w:p>
    <w:p w:rsidR="00B0573F" w:rsidRPr="00601585" w:rsidRDefault="000C5403" w:rsidP="00601585">
      <w:pPr>
        <w:pStyle w:val="a3"/>
      </w:pPr>
      <w:r w:rsidRPr="00601585">
        <w:t>Зі</w:t>
      </w:r>
      <w:r w:rsidR="005834F8" w:rsidRPr="00601585">
        <w:t xml:space="preserve">ставляти </w:t>
      </w:r>
      <w:r w:rsidR="00B0573F" w:rsidRPr="00601585">
        <w:t xml:space="preserve">вихідні дані з інструментів сканування </w:t>
      </w:r>
      <w:r w:rsidR="003A5ED5" w:rsidRPr="00601585">
        <w:t>в</w:t>
      </w:r>
      <w:r w:rsidR="00B0573F" w:rsidRPr="00601585">
        <w:t xml:space="preserve">разливостей для визначення наявності численних </w:t>
      </w:r>
      <w:r w:rsidR="003A5ED5" w:rsidRPr="00601585">
        <w:t>в</w:t>
      </w:r>
      <w:r w:rsidR="00B0573F" w:rsidRPr="00601585">
        <w:t xml:space="preserve">разливостей </w:t>
      </w:r>
      <w:r w:rsidRPr="00601585">
        <w:t>н</w:t>
      </w:r>
      <w:r w:rsidR="00B0573F" w:rsidRPr="00601585">
        <w:t xml:space="preserve">а </w:t>
      </w:r>
      <w:r w:rsidR="005834F8" w:rsidRPr="00601585">
        <w:t>мультиплікаційних (multi-hop)</w:t>
      </w:r>
      <w:r w:rsidR="00B0573F" w:rsidRPr="00601585">
        <w:t xml:space="preserve"> век</w:t>
      </w:r>
      <w:r w:rsidR="003A5ED5" w:rsidRPr="00601585">
        <w:t>торах</w:t>
      </w:r>
      <w:r w:rsidR="00B0573F" w:rsidRPr="00601585">
        <w:t xml:space="preserve"> атаки.</w:t>
      </w:r>
    </w:p>
    <w:p w:rsidR="00CC6E58" w:rsidRPr="00601585" w:rsidRDefault="00CC6E58" w:rsidP="00601585">
      <w:pPr>
        <w:pStyle w:val="a3"/>
      </w:pPr>
      <w:r w:rsidRPr="00601585">
        <w:rPr>
          <w:noProof/>
          <w:color w:val="FF0000"/>
          <w:u w:val="single"/>
        </w:rPr>
        <w:t>Рекомендації з реалізації:</w:t>
      </w:r>
      <w:r w:rsidRPr="00601585">
        <w:rPr>
          <w:noProof/>
        </w:rPr>
        <w:t xml:space="preserve"> Немає.</w:t>
      </w:r>
    </w:p>
    <w:p w:rsidR="00B0573F" w:rsidRPr="00601585" w:rsidRDefault="00B0573F" w:rsidP="00601585">
      <w:pPr>
        <w:pStyle w:val="a3"/>
      </w:pPr>
      <w:r w:rsidRPr="00601585">
        <w:t>Пов</w:t>
      </w:r>
      <w:r w:rsidR="000C5403" w:rsidRPr="00601585">
        <w:t>’</w:t>
      </w:r>
      <w:r w:rsidRPr="00601585">
        <w:t>язані заходи: Немає.</w:t>
      </w:r>
    </w:p>
    <w:p w:rsidR="00B0573F" w:rsidRPr="00601585" w:rsidRDefault="00A467FB" w:rsidP="00601585">
      <w:pPr>
        <w:pStyle w:val="a3"/>
        <w:tabs>
          <w:tab w:val="left" w:pos="1418"/>
          <w:tab w:val="left" w:pos="3652"/>
        </w:tabs>
        <w:spacing w:after="200"/>
        <w:ind w:left="851"/>
      </w:pPr>
      <w:r w:rsidRPr="00601585">
        <w:rPr>
          <w:noProof/>
          <w:u w:val="single"/>
        </w:rPr>
        <w:t>Посилання: Немає.</w:t>
      </w:r>
    </w:p>
    <w:p w:rsidR="00895D78" w:rsidRPr="00601585" w:rsidRDefault="00895D78" w:rsidP="00601585">
      <w:pPr>
        <w:pStyle w:val="a3"/>
        <w:tabs>
          <w:tab w:val="left" w:pos="1418"/>
          <w:tab w:val="left" w:pos="3652"/>
        </w:tabs>
        <w:spacing w:after="200"/>
        <w:ind w:left="851"/>
        <w:rPr>
          <w:b/>
          <w:noProof/>
        </w:rPr>
      </w:pPr>
    </w:p>
    <w:p w:rsidR="00895D78" w:rsidRPr="00601585" w:rsidRDefault="00B0573F" w:rsidP="00601585">
      <w:pPr>
        <w:pStyle w:val="1"/>
        <w:rPr>
          <w:rFonts w:ascii="Times New Roman" w:hAnsi="Times New Roman"/>
        </w:rPr>
      </w:pPr>
      <w:bookmarkStart w:id="747" w:name="_RА-6_Огляд_контрзаходів"/>
      <w:bookmarkEnd w:id="747"/>
      <w:r w:rsidRPr="00601585">
        <w:rPr>
          <w:rFonts w:ascii="Times New Roman" w:hAnsi="Times New Roman"/>
        </w:rPr>
        <w:t>RА-6</w:t>
      </w:r>
      <w:r w:rsidRPr="00601585">
        <w:rPr>
          <w:rFonts w:ascii="Times New Roman" w:hAnsi="Times New Roman"/>
        </w:rPr>
        <w:tab/>
      </w:r>
      <w:r w:rsidR="00086BC2" w:rsidRPr="00601585">
        <w:rPr>
          <w:rFonts w:ascii="Times New Roman" w:hAnsi="Times New Roman"/>
        </w:rPr>
        <w:t>заходи протидії технічній розвід</w:t>
      </w:r>
      <w:r w:rsidR="000C5403" w:rsidRPr="00601585">
        <w:rPr>
          <w:rFonts w:ascii="Times New Roman" w:hAnsi="Times New Roman"/>
        </w:rPr>
        <w:t>ці</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B0573F" w:rsidRPr="00601585" w:rsidRDefault="009235C9" w:rsidP="00601585">
      <w:pPr>
        <w:widowControl w:val="0"/>
        <w:ind w:left="851"/>
        <w:rPr>
          <w:noProof/>
          <w:szCs w:val="24"/>
        </w:rPr>
      </w:pPr>
      <w:r w:rsidRPr="00601585">
        <w:rPr>
          <w:noProof/>
          <w:szCs w:val="24"/>
        </w:rPr>
        <w:t>Використову</w:t>
      </w:r>
      <w:r w:rsidR="00DD7A4D" w:rsidRPr="00601585">
        <w:rPr>
          <w:noProof/>
          <w:szCs w:val="24"/>
        </w:rPr>
        <w:t>вати</w:t>
      </w:r>
      <w:r w:rsidRPr="00601585">
        <w:rPr>
          <w:noProof/>
          <w:szCs w:val="24"/>
        </w:rPr>
        <w:t xml:space="preserve"> </w:t>
      </w:r>
      <w:r w:rsidR="00086BC2" w:rsidRPr="00601585">
        <w:rPr>
          <w:noProof/>
          <w:szCs w:val="24"/>
        </w:rPr>
        <w:t>заходи ПДТР</w:t>
      </w:r>
      <w:r w:rsidR="00B0573F" w:rsidRPr="00601585">
        <w:rPr>
          <w:noProof/>
          <w:szCs w:val="24"/>
        </w:rPr>
        <w:t xml:space="preserve"> за [</w:t>
      </w:r>
      <w:r w:rsidR="00B0573F" w:rsidRPr="00601585">
        <w:rPr>
          <w:i/>
          <w:noProof/>
          <w:szCs w:val="24"/>
        </w:rPr>
        <w:t>Призначення: визначені організацією місця</w:t>
      </w:r>
      <w:r w:rsidR="00B0573F" w:rsidRPr="00601585">
        <w:rPr>
          <w:noProof/>
          <w:szCs w:val="24"/>
        </w:rPr>
        <w:t>] [</w:t>
      </w:r>
      <w:r w:rsidR="00B0573F" w:rsidRPr="00601585">
        <w:rPr>
          <w:i/>
          <w:noProof/>
          <w:szCs w:val="24"/>
        </w:rPr>
        <w:t xml:space="preserve">Вибір (один або кілька): [Призначення: з визначеною організацією частотою]; [Призначення: </w:t>
      </w:r>
      <w:r w:rsidR="00DD7A4D" w:rsidRPr="00601585">
        <w:rPr>
          <w:i/>
          <w:noProof/>
          <w:szCs w:val="24"/>
        </w:rPr>
        <w:t xml:space="preserve">за </w:t>
      </w:r>
      <w:r w:rsidR="00B0573F" w:rsidRPr="00601585">
        <w:rPr>
          <w:i/>
          <w:noProof/>
          <w:szCs w:val="24"/>
        </w:rPr>
        <w:t>визначен</w:t>
      </w:r>
      <w:r w:rsidR="00DD7A4D" w:rsidRPr="00601585">
        <w:rPr>
          <w:i/>
          <w:noProof/>
          <w:szCs w:val="24"/>
        </w:rPr>
        <w:t>ими</w:t>
      </w:r>
      <w:r w:rsidR="00B0573F" w:rsidRPr="00601585">
        <w:rPr>
          <w:i/>
          <w:noProof/>
          <w:szCs w:val="24"/>
        </w:rPr>
        <w:t xml:space="preserve"> організацією под</w:t>
      </w:r>
      <w:r w:rsidR="000C5403" w:rsidRPr="00601585">
        <w:rPr>
          <w:i/>
          <w:noProof/>
          <w:szCs w:val="24"/>
        </w:rPr>
        <w:t>і</w:t>
      </w:r>
      <w:r w:rsidR="00DD7A4D" w:rsidRPr="00601585">
        <w:rPr>
          <w:i/>
          <w:noProof/>
          <w:szCs w:val="24"/>
        </w:rPr>
        <w:t>ями</w:t>
      </w:r>
      <w:r w:rsidR="00B0573F" w:rsidRPr="00601585">
        <w:rPr>
          <w:i/>
          <w:noProof/>
          <w:szCs w:val="24"/>
        </w:rPr>
        <w:t xml:space="preserve"> або показник</w:t>
      </w:r>
      <w:r w:rsidR="00DD7A4D" w:rsidRPr="00601585">
        <w:rPr>
          <w:i/>
          <w:noProof/>
          <w:szCs w:val="24"/>
        </w:rPr>
        <w:t>ами</w:t>
      </w:r>
      <w:r w:rsidR="00B0573F" w:rsidRPr="00601585">
        <w:rPr>
          <w:noProof/>
          <w:szCs w:val="24"/>
        </w:rPr>
        <w:t>]].</w:t>
      </w:r>
    </w:p>
    <w:p w:rsidR="001277CA" w:rsidRPr="00601585" w:rsidRDefault="001277CA" w:rsidP="00601585">
      <w:pPr>
        <w:widowControl w:val="0"/>
        <w:ind w:left="851"/>
        <w:rPr>
          <w:noProof/>
          <w:szCs w:val="24"/>
          <w:u w:val="single"/>
        </w:rPr>
      </w:pPr>
    </w:p>
    <w:p w:rsidR="00CC6E58" w:rsidRPr="00601585" w:rsidRDefault="00CC6E58" w:rsidP="00601585">
      <w:pPr>
        <w:widowControl w:val="0"/>
        <w:ind w:left="851"/>
        <w:rPr>
          <w:noProof/>
          <w:szCs w:val="24"/>
          <w:u w:val="single"/>
        </w:rPr>
      </w:pPr>
      <w:r w:rsidRPr="00601585">
        <w:rPr>
          <w:noProof/>
          <w:color w:val="FF0000"/>
          <w:szCs w:val="24"/>
          <w:u w:val="single"/>
        </w:rPr>
        <w:t>Рекомендації з реалізації:</w:t>
      </w:r>
      <w:r w:rsidRPr="00601585">
        <w:rPr>
          <w:noProof/>
          <w:szCs w:val="24"/>
        </w:rPr>
        <w:t xml:space="preserve"> </w:t>
      </w:r>
      <w:r w:rsidR="003A5ED5" w:rsidRPr="00601585">
        <w:rPr>
          <w:noProof/>
          <w:szCs w:val="24"/>
        </w:rPr>
        <w:t xml:space="preserve">Заходи </w:t>
      </w:r>
      <w:r w:rsidR="00086BC2" w:rsidRPr="00601585">
        <w:rPr>
          <w:noProof/>
          <w:szCs w:val="24"/>
        </w:rPr>
        <w:t>ПДТР мають впроваджуватися кваліфікованим персоналом. Організації використовують заходи ПДТР для виявлення наявності приладів технічного спостереження, а також для виявлення недоліків технічного захисту інформації. Крім того, заходи ПДТР забезпечу</w:t>
      </w:r>
      <w:r w:rsidR="004A6235" w:rsidRPr="00601585">
        <w:rPr>
          <w:noProof/>
          <w:szCs w:val="24"/>
        </w:rPr>
        <w:t>ю</w:t>
      </w:r>
      <w:r w:rsidR="00086BC2" w:rsidRPr="00601585">
        <w:rPr>
          <w:noProof/>
          <w:szCs w:val="24"/>
        </w:rPr>
        <w:t>ть оцін</w:t>
      </w:r>
      <w:r w:rsidR="004A6235" w:rsidRPr="00601585">
        <w:rPr>
          <w:noProof/>
          <w:szCs w:val="24"/>
        </w:rPr>
        <w:t>ювання</w:t>
      </w:r>
      <w:r w:rsidR="00086BC2" w:rsidRPr="00601585">
        <w:rPr>
          <w:noProof/>
          <w:szCs w:val="24"/>
        </w:rPr>
        <w:t xml:space="preserve"> стану технічного зах</w:t>
      </w:r>
      <w:r w:rsidR="004A6235" w:rsidRPr="00601585">
        <w:rPr>
          <w:noProof/>
          <w:szCs w:val="24"/>
        </w:rPr>
        <w:t>ис</w:t>
      </w:r>
      <w:r w:rsidR="00086BC2" w:rsidRPr="00601585">
        <w:rPr>
          <w:noProof/>
          <w:szCs w:val="24"/>
        </w:rPr>
        <w:t>ту інформації та об</w:t>
      </w:r>
      <w:r w:rsidR="000C5403" w:rsidRPr="00601585">
        <w:rPr>
          <w:noProof/>
          <w:szCs w:val="24"/>
        </w:rPr>
        <w:t>’</w:t>
      </w:r>
      <w:r w:rsidR="00086BC2" w:rsidRPr="00601585">
        <w:rPr>
          <w:noProof/>
          <w:szCs w:val="24"/>
        </w:rPr>
        <w:t xml:space="preserve">єктів і </w:t>
      </w:r>
      <w:r w:rsidR="004A6235" w:rsidRPr="00601585">
        <w:rPr>
          <w:noProof/>
          <w:szCs w:val="24"/>
        </w:rPr>
        <w:t xml:space="preserve">охоплюють </w:t>
      </w:r>
      <w:r w:rsidR="00086BC2" w:rsidRPr="00601585">
        <w:rPr>
          <w:noProof/>
          <w:szCs w:val="24"/>
        </w:rPr>
        <w:t>ретельну візуальну, електронну та фізичну перевірку об</w:t>
      </w:r>
      <w:r w:rsidR="004A6235" w:rsidRPr="00601585">
        <w:rPr>
          <w:noProof/>
          <w:szCs w:val="24"/>
        </w:rPr>
        <w:t>’</w:t>
      </w:r>
      <w:r w:rsidR="00086BC2" w:rsidRPr="00601585">
        <w:rPr>
          <w:noProof/>
          <w:szCs w:val="24"/>
        </w:rPr>
        <w:t>єктів, що обстежуються. Аналіз заходів ПДТР надає інформацію для оцін</w:t>
      </w:r>
      <w:r w:rsidR="004A6235" w:rsidRPr="00601585">
        <w:rPr>
          <w:noProof/>
          <w:szCs w:val="24"/>
        </w:rPr>
        <w:t>ювання</w:t>
      </w:r>
      <w:r w:rsidR="00086BC2" w:rsidRPr="00601585">
        <w:rPr>
          <w:noProof/>
          <w:szCs w:val="24"/>
        </w:rPr>
        <w:t xml:space="preserve"> організаційних ризиків </w:t>
      </w:r>
      <w:r w:rsidR="004A6235" w:rsidRPr="00601585">
        <w:rPr>
          <w:noProof/>
          <w:szCs w:val="24"/>
        </w:rPr>
        <w:t xml:space="preserve">і </w:t>
      </w:r>
      <w:r w:rsidR="00086BC2" w:rsidRPr="00601585">
        <w:rPr>
          <w:noProof/>
          <w:szCs w:val="24"/>
        </w:rPr>
        <w:t>критичної інформації щодо впливу на організацію потенційних порушників</w:t>
      </w:r>
      <w:r w:rsidRPr="00601585">
        <w:rPr>
          <w:noProof/>
          <w:szCs w:val="24"/>
        </w:rPr>
        <w:t>.</w:t>
      </w:r>
    </w:p>
    <w:p w:rsidR="00CC6E58" w:rsidRPr="00601585" w:rsidRDefault="00CC6E58" w:rsidP="00601585">
      <w:pPr>
        <w:widowControl w:val="0"/>
        <w:ind w:left="851"/>
        <w:rPr>
          <w:noProof/>
          <w:szCs w:val="24"/>
          <w:u w:val="single"/>
        </w:rPr>
      </w:pPr>
    </w:p>
    <w:p w:rsidR="00B0573F" w:rsidRPr="00601585" w:rsidRDefault="00B0573F" w:rsidP="00601585">
      <w:pPr>
        <w:widowControl w:val="0"/>
        <w:ind w:left="851"/>
        <w:rPr>
          <w:szCs w:val="24"/>
        </w:rPr>
      </w:pPr>
      <w:r w:rsidRPr="00601585">
        <w:rPr>
          <w:noProof/>
          <w:szCs w:val="24"/>
          <w:u w:val="single"/>
        </w:rPr>
        <w:t>Пов</w:t>
      </w:r>
      <w:r w:rsidR="004A6235" w:rsidRPr="00601585">
        <w:rPr>
          <w:noProof/>
          <w:szCs w:val="24"/>
          <w:u w:val="single"/>
        </w:rPr>
        <w:t>’</w:t>
      </w:r>
      <w:r w:rsidRPr="00601585">
        <w:rPr>
          <w:noProof/>
          <w:szCs w:val="24"/>
          <w:u w:val="single"/>
        </w:rPr>
        <w:t>язані заходи</w:t>
      </w:r>
      <w:r w:rsidRPr="00601585">
        <w:rPr>
          <w:noProof/>
          <w:szCs w:val="24"/>
        </w:rPr>
        <w:t>:</w:t>
      </w:r>
      <w:r w:rsidRPr="00601585">
        <w:rPr>
          <w:szCs w:val="24"/>
        </w:rPr>
        <w:t xml:space="preserve"> Немає.</w:t>
      </w:r>
    </w:p>
    <w:p w:rsidR="00B0573F"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r w:rsidR="00B0573F" w:rsidRPr="00601585">
        <w:rPr>
          <w:u w:val="single"/>
        </w:rPr>
        <w:t xml:space="preserve"> </w:t>
      </w:r>
      <w:r w:rsidR="00B0573F" w:rsidRPr="00601585">
        <w:t>Немає.</w:t>
      </w:r>
    </w:p>
    <w:p w:rsidR="00B0573F" w:rsidRPr="00601585" w:rsidRDefault="00B0573F" w:rsidP="00601585">
      <w:pPr>
        <w:pStyle w:val="a3"/>
        <w:tabs>
          <w:tab w:val="left" w:pos="378"/>
          <w:tab w:val="left" w:pos="3652"/>
        </w:tabs>
        <w:spacing w:after="160"/>
        <w:ind w:left="851"/>
        <w:rPr>
          <w:u w:val="single"/>
        </w:rPr>
      </w:pPr>
      <w:r w:rsidRPr="00601585">
        <w:rPr>
          <w:noProof/>
          <w:u w:val="single"/>
        </w:rPr>
        <w:t xml:space="preserve">Посилання: </w:t>
      </w:r>
      <w:r w:rsidRPr="00601585">
        <w:rPr>
          <w:u w:val="single"/>
        </w:rPr>
        <w:t>Немає.</w:t>
      </w:r>
    </w:p>
    <w:p w:rsidR="00895D78" w:rsidRPr="00601585" w:rsidRDefault="00895D78" w:rsidP="00601585">
      <w:pPr>
        <w:pStyle w:val="a3"/>
        <w:tabs>
          <w:tab w:val="left" w:pos="378"/>
          <w:tab w:val="left" w:pos="3652"/>
        </w:tabs>
        <w:spacing w:after="160"/>
        <w:ind w:left="851"/>
        <w:rPr>
          <w:u w:val="single"/>
        </w:rPr>
      </w:pPr>
    </w:p>
    <w:p w:rsidR="00895D78" w:rsidRPr="00601585" w:rsidRDefault="00B0573F" w:rsidP="00601585">
      <w:pPr>
        <w:pStyle w:val="1"/>
        <w:rPr>
          <w:rFonts w:ascii="Times New Roman" w:hAnsi="Times New Roman"/>
        </w:rPr>
      </w:pPr>
      <w:bookmarkStart w:id="748" w:name="_RA-7_Ризик_реагування"/>
      <w:bookmarkEnd w:id="748"/>
      <w:r w:rsidRPr="00601585">
        <w:rPr>
          <w:rFonts w:ascii="Times New Roman" w:hAnsi="Times New Roman"/>
        </w:rPr>
        <w:t>RA-7</w:t>
      </w:r>
      <w:r w:rsidRPr="00601585">
        <w:rPr>
          <w:rFonts w:ascii="Times New Roman" w:hAnsi="Times New Roman"/>
        </w:rPr>
        <w:tab/>
      </w:r>
      <w:r w:rsidR="00DD7A4D" w:rsidRPr="00601585">
        <w:rPr>
          <w:rFonts w:ascii="Times New Roman" w:hAnsi="Times New Roman"/>
        </w:rPr>
        <w:t xml:space="preserve">Реагування на </w:t>
      </w:r>
      <w:r w:rsidR="003F41AF" w:rsidRPr="00601585">
        <w:rPr>
          <w:rFonts w:ascii="Times New Roman" w:hAnsi="Times New Roman"/>
        </w:rPr>
        <w:t>р</w:t>
      </w:r>
      <w:r w:rsidRPr="00601585">
        <w:rPr>
          <w:rFonts w:ascii="Times New Roman" w:hAnsi="Times New Roman"/>
        </w:rPr>
        <w:t>изик</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B0573F" w:rsidRPr="00601585" w:rsidRDefault="009235C9" w:rsidP="00601585">
      <w:pPr>
        <w:widowControl w:val="0"/>
        <w:ind w:left="851"/>
        <w:rPr>
          <w:noProof/>
          <w:szCs w:val="24"/>
        </w:rPr>
      </w:pPr>
      <w:r w:rsidRPr="00601585">
        <w:rPr>
          <w:noProof/>
          <w:szCs w:val="24"/>
        </w:rPr>
        <w:t>Реагу</w:t>
      </w:r>
      <w:r w:rsidR="00DD7A4D" w:rsidRPr="00601585">
        <w:rPr>
          <w:noProof/>
          <w:szCs w:val="24"/>
        </w:rPr>
        <w:t xml:space="preserve">вати </w:t>
      </w:r>
      <w:r w:rsidR="00B0573F" w:rsidRPr="00601585">
        <w:rPr>
          <w:noProof/>
          <w:szCs w:val="24"/>
        </w:rPr>
        <w:t>на результати оцін</w:t>
      </w:r>
      <w:r w:rsidR="004A6235" w:rsidRPr="00601585">
        <w:rPr>
          <w:noProof/>
          <w:szCs w:val="24"/>
        </w:rPr>
        <w:t>ювання</w:t>
      </w:r>
      <w:r w:rsidR="00B0573F" w:rsidRPr="00601585">
        <w:rPr>
          <w:noProof/>
          <w:szCs w:val="24"/>
        </w:rPr>
        <w:t xml:space="preserve">, моніторингу </w:t>
      </w:r>
      <w:r w:rsidR="004A6235" w:rsidRPr="00601585">
        <w:rPr>
          <w:noProof/>
          <w:szCs w:val="24"/>
        </w:rPr>
        <w:t xml:space="preserve">й </w:t>
      </w:r>
      <w:r w:rsidR="00B0573F" w:rsidRPr="00601585">
        <w:rPr>
          <w:noProof/>
          <w:szCs w:val="24"/>
        </w:rPr>
        <w:t xml:space="preserve">аудиту безпеки та приватності. </w:t>
      </w:r>
    </w:p>
    <w:p w:rsidR="00CC6E58" w:rsidRPr="00601585" w:rsidRDefault="00CC6E58"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w:t>
      </w:r>
      <w:r w:rsidR="00086BC2" w:rsidRPr="00601585">
        <w:rPr>
          <w:noProof/>
        </w:rPr>
        <w:t xml:space="preserve">До варіантів реагування на ризик </w:t>
      </w:r>
      <w:r w:rsidR="004A6235" w:rsidRPr="00601585">
        <w:rPr>
          <w:noProof/>
        </w:rPr>
        <w:t>належать</w:t>
      </w:r>
      <w:r w:rsidR="00086BC2" w:rsidRPr="00601585">
        <w:rPr>
          <w:noProof/>
        </w:rPr>
        <w:t xml:space="preserve">: зменшення ризику шляхом впровадження нових заходів захисту або посилення </w:t>
      </w:r>
      <w:r w:rsidR="004A6235" w:rsidRPr="00601585">
        <w:rPr>
          <w:noProof/>
        </w:rPr>
        <w:t xml:space="preserve">наявних </w:t>
      </w:r>
      <w:r w:rsidR="00086BC2" w:rsidRPr="00601585">
        <w:rPr>
          <w:noProof/>
        </w:rPr>
        <w:t>заходів; прийняття ризику з відповідним обґрунтуванням; обмін, перенесення ризику або відхилення ризику. Організаційна толерантність до ризику впливає на рішення та дії щодо реагування на ризик. Цей захід захисту визначає необхідність проведення відповідного реагування на ризик до того, як буде сформовано план дій. Наприклад, може бути</w:t>
      </w:r>
      <w:r w:rsidR="004D2923" w:rsidRPr="00601585">
        <w:rPr>
          <w:noProof/>
          <w:lang w:val="ru-RU"/>
        </w:rPr>
        <w:t xml:space="preserve"> </w:t>
      </w:r>
      <w:r w:rsidR="003521C3" w:rsidRPr="00601585">
        <w:rPr>
          <w:noProof/>
          <w:lang w:val="ru-RU"/>
        </w:rPr>
        <w:t>ухвалене</w:t>
      </w:r>
      <w:r w:rsidR="003521C3" w:rsidRPr="00601585">
        <w:rPr>
          <w:noProof/>
        </w:rPr>
        <w:t xml:space="preserve"> </w:t>
      </w:r>
      <w:r w:rsidR="00086BC2" w:rsidRPr="00601585">
        <w:rPr>
          <w:noProof/>
        </w:rPr>
        <w:t>рішення про прийняття ризику або відхилення ризику, або про можливість негайно пом</w:t>
      </w:r>
      <w:r w:rsidR="003521C3" w:rsidRPr="00601585">
        <w:rPr>
          <w:noProof/>
        </w:rPr>
        <w:t>’</w:t>
      </w:r>
      <w:r w:rsidR="00086BC2" w:rsidRPr="00601585">
        <w:rPr>
          <w:noProof/>
        </w:rPr>
        <w:t xml:space="preserve">якшити ризик. Тому план дій </w:t>
      </w:r>
      <w:r w:rsidR="003521C3" w:rsidRPr="00601585">
        <w:rPr>
          <w:noProof/>
        </w:rPr>
        <w:t xml:space="preserve">і </w:t>
      </w:r>
      <w:r w:rsidR="00086BC2" w:rsidRPr="00601585">
        <w:rPr>
          <w:noProof/>
        </w:rPr>
        <w:t>введення важливих етапів не потрібні. Однак якщо реакція на ризик є пом</w:t>
      </w:r>
      <w:r w:rsidR="003521C3" w:rsidRPr="00601585">
        <w:rPr>
          <w:noProof/>
        </w:rPr>
        <w:t>’</w:t>
      </w:r>
      <w:r w:rsidR="00086BC2" w:rsidRPr="00601585">
        <w:rPr>
          <w:noProof/>
        </w:rPr>
        <w:t>якшення ризику, а пом’якшення не може бути завершено негайно, формується план дій та вказівки про основні й</w:t>
      </w:r>
      <w:r w:rsidR="003521C3" w:rsidRPr="00601585">
        <w:rPr>
          <w:noProof/>
        </w:rPr>
        <w:t>о</w:t>
      </w:r>
      <w:r w:rsidR="00086BC2" w:rsidRPr="00601585">
        <w:rPr>
          <w:noProof/>
        </w:rPr>
        <w:t>го етапи.</w:t>
      </w:r>
    </w:p>
    <w:p w:rsidR="00B0573F" w:rsidRPr="00601585" w:rsidRDefault="00B0573F" w:rsidP="00601585">
      <w:pPr>
        <w:pStyle w:val="a3"/>
        <w:spacing w:after="200"/>
        <w:ind w:left="851"/>
        <w:rPr>
          <w:noProof/>
        </w:rPr>
      </w:pPr>
      <w:r w:rsidRPr="00601585">
        <w:rPr>
          <w:noProof/>
          <w:u w:val="single"/>
        </w:rPr>
        <w:t>Пов</w:t>
      </w:r>
      <w:r w:rsidR="003521C3" w:rsidRPr="00601585">
        <w:rPr>
          <w:noProof/>
          <w:u w:val="single"/>
        </w:rPr>
        <w:t>’</w:t>
      </w:r>
      <w:r w:rsidRPr="00601585">
        <w:rPr>
          <w:noProof/>
          <w:u w:val="single"/>
        </w:rPr>
        <w:t>язані заходи</w:t>
      </w:r>
      <w:r w:rsidRPr="00601585">
        <w:rPr>
          <w:noProof/>
        </w:rPr>
        <w:t xml:space="preserve">: </w:t>
      </w:r>
      <w:hyperlink w:anchor="_CA-5_План_дій" w:history="1">
        <w:r w:rsidR="00851089" w:rsidRPr="00601585">
          <w:rPr>
            <w:rStyle w:val="af1"/>
            <w:rFonts w:eastAsia="Times New Roman"/>
            <w:bCs/>
            <w:lang w:eastAsia="uk-UA"/>
          </w:rPr>
          <w:t>CA-5</w:t>
        </w:r>
      </w:hyperlink>
      <w:r w:rsidRPr="00601585">
        <w:t xml:space="preserve">, </w:t>
      </w:r>
      <w:hyperlink w:anchor="_IR-9_Реагування_на" w:history="1">
        <w:r w:rsidR="00D50F6E" w:rsidRPr="00601585">
          <w:rPr>
            <w:rStyle w:val="af1"/>
            <w:rFonts w:eastAsia="Times New Roman"/>
            <w:bCs/>
            <w:lang w:eastAsia="uk-UA"/>
          </w:rPr>
          <w:t>IR-9</w:t>
        </w:r>
      </w:hyperlink>
      <w:r w:rsidRPr="00601585">
        <w:t xml:space="preserve">, </w:t>
      </w:r>
      <w:hyperlink w:anchor="_PМ-4_План_дій" w:history="1">
        <w:r w:rsidR="00890893" w:rsidRPr="00601585">
          <w:rPr>
            <w:rStyle w:val="af1"/>
            <w:rFonts w:eastAsia="Times New Roman"/>
            <w:bCs/>
            <w:lang w:eastAsia="uk-UA"/>
          </w:rPr>
          <w:t>PМ-4</w:t>
        </w:r>
      </w:hyperlink>
      <w:r w:rsidRPr="00601585">
        <w:t xml:space="preserve">, </w:t>
      </w:r>
      <w:hyperlink w:anchor="_PM-32_Формування_ризику" w:history="1">
        <w:r w:rsidR="00C613A8" w:rsidRPr="00601585">
          <w:rPr>
            <w:rStyle w:val="af1"/>
            <w:rFonts w:eastAsia="Times New Roman"/>
            <w:bCs/>
            <w:lang w:eastAsia="uk-UA"/>
          </w:rPr>
          <w:t>PM-32</w:t>
        </w:r>
      </w:hyperlink>
      <w:r w:rsidRPr="00601585">
        <w:t xml:space="preserve">, </w:t>
      </w:r>
      <w:hyperlink w:anchor="_RA-2_Класифікація_безпеки" w:history="1">
        <w:r w:rsidR="00374FDA" w:rsidRPr="00601585">
          <w:rPr>
            <w:rStyle w:val="af1"/>
            <w:rFonts w:eastAsia="Times New Roman"/>
            <w:bCs/>
            <w:lang w:eastAsia="uk-UA"/>
          </w:rPr>
          <w:t>RA-2</w:t>
        </w:r>
      </w:hyperlink>
      <w:r w:rsidRPr="00601585">
        <w:t xml:space="preserve">, </w:t>
      </w:r>
      <w:hyperlink w:anchor="_RА-3_Оцінка_ризику" w:history="1">
        <w:r w:rsidR="00374FDA" w:rsidRPr="00601585">
          <w:rPr>
            <w:rStyle w:val="af1"/>
            <w:rFonts w:eastAsia="Times New Roman"/>
            <w:bCs/>
            <w:lang w:eastAsia="uk-UA"/>
          </w:rPr>
          <w:t>RА-3</w:t>
        </w:r>
      </w:hyperlink>
      <w:r w:rsidRPr="00601585">
        <w:t>.</w:t>
      </w:r>
    </w:p>
    <w:p w:rsidR="00B0573F"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r w:rsidR="00B0573F" w:rsidRPr="00601585">
        <w:t xml:space="preserve"> Немає.</w:t>
      </w:r>
    </w:p>
    <w:p w:rsidR="00B0573F" w:rsidRPr="00601585" w:rsidRDefault="00B0573F" w:rsidP="00601585">
      <w:pPr>
        <w:pStyle w:val="a3"/>
        <w:tabs>
          <w:tab w:val="left" w:pos="378"/>
          <w:tab w:val="left" w:pos="3652"/>
        </w:tabs>
        <w:spacing w:after="160"/>
        <w:ind w:left="851"/>
        <w:rPr>
          <w:noProof/>
        </w:rPr>
      </w:pPr>
      <w:r w:rsidRPr="00601585">
        <w:rPr>
          <w:noProof/>
          <w:u w:val="single"/>
        </w:rPr>
        <w:t xml:space="preserve">Посилання: </w:t>
      </w:r>
      <w:r w:rsidRPr="00601585">
        <w:t xml:space="preserve">FIPS Publications </w:t>
      </w:r>
      <w:r w:rsidRPr="00601585">
        <w:rPr>
          <w:noProof/>
        </w:rPr>
        <w:t>199, 200</w:t>
      </w:r>
      <w:r w:rsidR="00883D69" w:rsidRPr="00601585">
        <w:t>.</w:t>
      </w:r>
    </w:p>
    <w:p w:rsidR="00895D78" w:rsidRPr="00601585" w:rsidRDefault="00895D78" w:rsidP="00601585">
      <w:pPr>
        <w:pStyle w:val="1"/>
        <w:rPr>
          <w:rFonts w:ascii="Times New Roman" w:hAnsi="Times New Roman"/>
        </w:rPr>
      </w:pPr>
    </w:p>
    <w:p w:rsidR="00895D78" w:rsidRPr="00601585" w:rsidRDefault="00B0573F" w:rsidP="00601585">
      <w:pPr>
        <w:pStyle w:val="1"/>
        <w:rPr>
          <w:rFonts w:ascii="Times New Roman" w:hAnsi="Times New Roman"/>
        </w:rPr>
      </w:pPr>
      <w:bookmarkStart w:id="749" w:name="_RA-8_Оцінка_впливу"/>
      <w:bookmarkEnd w:id="749"/>
      <w:r w:rsidRPr="00601585">
        <w:rPr>
          <w:rFonts w:ascii="Times New Roman" w:hAnsi="Times New Roman"/>
        </w:rPr>
        <w:t>RA-8</w:t>
      </w:r>
      <w:r w:rsidRPr="00601585">
        <w:rPr>
          <w:rFonts w:ascii="Times New Roman" w:hAnsi="Times New Roman"/>
        </w:rPr>
        <w:tab/>
        <w:t>Оцін</w:t>
      </w:r>
      <w:r w:rsidR="003521C3" w:rsidRPr="00601585">
        <w:rPr>
          <w:rFonts w:ascii="Times New Roman" w:hAnsi="Times New Roman"/>
        </w:rPr>
        <w:t>ювання</w:t>
      </w:r>
      <w:r w:rsidRPr="00601585">
        <w:rPr>
          <w:rFonts w:ascii="Times New Roman" w:hAnsi="Times New Roman"/>
        </w:rPr>
        <w:t xml:space="preserve"> впливу на приватність</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B0573F" w:rsidRPr="00601585" w:rsidRDefault="009235C9" w:rsidP="00601585">
      <w:pPr>
        <w:widowControl w:val="0"/>
        <w:ind w:left="851"/>
        <w:rPr>
          <w:noProof/>
          <w:szCs w:val="24"/>
        </w:rPr>
      </w:pPr>
      <w:r w:rsidRPr="00601585">
        <w:rPr>
          <w:noProof/>
          <w:szCs w:val="24"/>
        </w:rPr>
        <w:t>Проводит</w:t>
      </w:r>
      <w:r w:rsidR="00DD7A4D" w:rsidRPr="00601585">
        <w:rPr>
          <w:noProof/>
          <w:szCs w:val="24"/>
        </w:rPr>
        <w:t>и</w:t>
      </w:r>
      <w:r w:rsidRPr="00601585">
        <w:rPr>
          <w:noProof/>
          <w:szCs w:val="24"/>
        </w:rPr>
        <w:t xml:space="preserve"> </w:t>
      </w:r>
      <w:r w:rsidR="00B0573F" w:rsidRPr="00601585">
        <w:rPr>
          <w:noProof/>
          <w:szCs w:val="24"/>
        </w:rPr>
        <w:t>оцін</w:t>
      </w:r>
      <w:r w:rsidR="003521C3" w:rsidRPr="00601585">
        <w:rPr>
          <w:noProof/>
          <w:szCs w:val="24"/>
        </w:rPr>
        <w:t>ювання</w:t>
      </w:r>
      <w:r w:rsidR="00B0573F" w:rsidRPr="00601585">
        <w:rPr>
          <w:noProof/>
          <w:szCs w:val="24"/>
        </w:rPr>
        <w:t xml:space="preserve"> впливу на приватність </w:t>
      </w:r>
      <w:r w:rsidR="00DD7A4D" w:rsidRPr="00601585">
        <w:rPr>
          <w:noProof/>
          <w:szCs w:val="24"/>
        </w:rPr>
        <w:t xml:space="preserve">інформаційних </w:t>
      </w:r>
      <w:r w:rsidR="00B0573F" w:rsidRPr="00601585">
        <w:rPr>
          <w:noProof/>
          <w:szCs w:val="24"/>
        </w:rPr>
        <w:t>систем, програм або інших заходів, які становлять ризик приватності перед тим, як:</w:t>
      </w:r>
    </w:p>
    <w:p w:rsidR="00B0573F" w:rsidRPr="00601585" w:rsidRDefault="003521C3" w:rsidP="00601585">
      <w:pPr>
        <w:pStyle w:val="2"/>
        <w:numPr>
          <w:ilvl w:val="0"/>
          <w:numId w:val="206"/>
        </w:numPr>
        <w:ind w:left="1134" w:hanging="425"/>
        <w:rPr>
          <w:noProof/>
        </w:rPr>
      </w:pPr>
      <w:r w:rsidRPr="00601585">
        <w:rPr>
          <w:noProof/>
        </w:rPr>
        <w:t>р</w:t>
      </w:r>
      <w:r w:rsidR="00B0573F" w:rsidRPr="00601585">
        <w:rPr>
          <w:noProof/>
        </w:rPr>
        <w:t xml:space="preserve">озробити або закупити інформаційні технології, які збирають, підтримують </w:t>
      </w:r>
      <w:r w:rsidRPr="00601585">
        <w:rPr>
          <w:noProof/>
        </w:rPr>
        <w:t xml:space="preserve">чи </w:t>
      </w:r>
      <w:r w:rsidR="00B0573F" w:rsidRPr="00601585">
        <w:rPr>
          <w:noProof/>
        </w:rPr>
        <w:t>поширюють</w:t>
      </w:r>
      <w:r w:rsidR="00A167DE" w:rsidRPr="00601585">
        <w:rPr>
          <w:noProof/>
        </w:rPr>
        <w:t xml:space="preserve"> критичну інформацію</w:t>
      </w:r>
      <w:r w:rsidR="00B0573F" w:rsidRPr="00601585">
        <w:rPr>
          <w:noProof/>
        </w:rPr>
        <w:t>;</w:t>
      </w:r>
    </w:p>
    <w:p w:rsidR="00B0573F" w:rsidRPr="00601585" w:rsidRDefault="003521C3" w:rsidP="00601585">
      <w:pPr>
        <w:pStyle w:val="2"/>
        <w:rPr>
          <w:noProof/>
        </w:rPr>
      </w:pPr>
      <w:r w:rsidRPr="00601585">
        <w:rPr>
          <w:noProof/>
        </w:rPr>
        <w:t>і</w:t>
      </w:r>
      <w:r w:rsidR="00B0573F" w:rsidRPr="00601585">
        <w:rPr>
          <w:noProof/>
        </w:rPr>
        <w:t xml:space="preserve">ніціювати </w:t>
      </w:r>
      <w:r w:rsidR="00A167DE" w:rsidRPr="00601585">
        <w:rPr>
          <w:noProof/>
          <w:lang w:val="ru-RU"/>
        </w:rPr>
        <w:t xml:space="preserve">створення </w:t>
      </w:r>
      <w:r w:rsidR="00B0573F" w:rsidRPr="00601585">
        <w:rPr>
          <w:noProof/>
        </w:rPr>
        <w:t>нов</w:t>
      </w:r>
      <w:r w:rsidR="00A167DE" w:rsidRPr="00601585">
        <w:rPr>
          <w:noProof/>
          <w:lang w:val="ru-RU"/>
        </w:rPr>
        <w:t>их</w:t>
      </w:r>
      <w:r w:rsidR="00A167DE" w:rsidRPr="00601585">
        <w:rPr>
          <w:noProof/>
        </w:rPr>
        <w:t xml:space="preserve"> архіві</w:t>
      </w:r>
      <w:r w:rsidR="00A167DE" w:rsidRPr="00601585">
        <w:rPr>
          <w:noProof/>
          <w:lang w:val="ru-RU"/>
        </w:rPr>
        <w:t>в</w:t>
      </w:r>
      <w:r w:rsidR="00B0573F" w:rsidRPr="00601585">
        <w:rPr>
          <w:noProof/>
        </w:rPr>
        <w:t xml:space="preserve"> інформації, яка:</w:t>
      </w:r>
    </w:p>
    <w:p w:rsidR="00B0573F" w:rsidRPr="00601585" w:rsidRDefault="003521C3" w:rsidP="00601585">
      <w:pPr>
        <w:pStyle w:val="3"/>
        <w:keepNext w:val="0"/>
        <w:widowControl w:val="0"/>
        <w:numPr>
          <w:ilvl w:val="0"/>
          <w:numId w:val="207"/>
        </w:numPr>
        <w:ind w:left="1701" w:hanging="567"/>
        <w:rPr>
          <w:rFonts w:cs="Times New Roman"/>
          <w:noProof/>
        </w:rPr>
      </w:pPr>
      <w:r w:rsidRPr="00601585">
        <w:rPr>
          <w:rFonts w:cs="Times New Roman"/>
          <w:noProof/>
        </w:rPr>
        <w:t>б</w:t>
      </w:r>
      <w:r w:rsidR="00B0573F" w:rsidRPr="00601585">
        <w:rPr>
          <w:rFonts w:cs="Times New Roman"/>
          <w:noProof/>
        </w:rPr>
        <w:t>уде зібрана, збережена чи розповсюджена за допомогою інформаційних технологій;</w:t>
      </w:r>
    </w:p>
    <w:p w:rsidR="00B0573F" w:rsidRPr="00601585" w:rsidRDefault="003521C3" w:rsidP="00601585">
      <w:pPr>
        <w:pStyle w:val="3"/>
        <w:keepNext w:val="0"/>
        <w:widowControl w:val="0"/>
        <w:rPr>
          <w:rFonts w:cs="Times New Roman"/>
          <w:noProof/>
        </w:rPr>
      </w:pPr>
      <w:r w:rsidRPr="00601585">
        <w:rPr>
          <w:rFonts w:cs="Times New Roman"/>
          <w:noProof/>
        </w:rPr>
        <w:t xml:space="preserve">містить </w:t>
      </w:r>
      <w:r w:rsidR="00A167DE" w:rsidRPr="00601585">
        <w:rPr>
          <w:rFonts w:cs="Times New Roman"/>
          <w:noProof/>
        </w:rPr>
        <w:t>персональні дані</w:t>
      </w:r>
      <w:r w:rsidR="00B0573F" w:rsidRPr="00601585">
        <w:rPr>
          <w:rFonts w:cs="Times New Roman"/>
          <w:noProof/>
        </w:rPr>
        <w:t xml:space="preserve">, </w:t>
      </w:r>
      <w:r w:rsidR="00A167DE" w:rsidRPr="00601585">
        <w:rPr>
          <w:rFonts w:cs="Times New Roman"/>
          <w:noProof/>
        </w:rPr>
        <w:t>які</w:t>
      </w:r>
      <w:r w:rsidR="00B0573F" w:rsidRPr="00601585">
        <w:rPr>
          <w:rFonts w:cs="Times New Roman"/>
          <w:noProof/>
        </w:rPr>
        <w:t xml:space="preserve"> дозволя</w:t>
      </w:r>
      <w:r w:rsidR="00A167DE" w:rsidRPr="00601585">
        <w:rPr>
          <w:rFonts w:cs="Times New Roman"/>
          <w:noProof/>
        </w:rPr>
        <w:t>ють встановити</w:t>
      </w:r>
      <w:r w:rsidR="00B0573F" w:rsidRPr="00601585">
        <w:rPr>
          <w:rFonts w:cs="Times New Roman"/>
          <w:noProof/>
        </w:rPr>
        <w:t xml:space="preserve"> фізичне або онлайн-з</w:t>
      </w:r>
      <w:r w:rsidRPr="00601585">
        <w:rPr>
          <w:rFonts w:cs="Times New Roman"/>
          <w:noProof/>
        </w:rPr>
        <w:t>’</w:t>
      </w:r>
      <w:r w:rsidR="00B0573F" w:rsidRPr="00601585">
        <w:rPr>
          <w:rFonts w:cs="Times New Roman"/>
          <w:noProof/>
        </w:rPr>
        <w:t>єднання</w:t>
      </w:r>
      <w:r w:rsidR="00A167DE" w:rsidRPr="00601585">
        <w:rPr>
          <w:rFonts w:cs="Times New Roman"/>
          <w:noProof/>
        </w:rPr>
        <w:t xml:space="preserve"> з</w:t>
      </w:r>
      <w:r w:rsidR="00B0573F" w:rsidRPr="00601585">
        <w:rPr>
          <w:rFonts w:cs="Times New Roman"/>
          <w:noProof/>
        </w:rPr>
        <w:t xml:space="preserve"> конкретно</w:t>
      </w:r>
      <w:r w:rsidR="00A167DE" w:rsidRPr="00601585">
        <w:rPr>
          <w:rFonts w:cs="Times New Roman"/>
          <w:noProof/>
        </w:rPr>
        <w:t>ю</w:t>
      </w:r>
      <w:r w:rsidR="00B0573F" w:rsidRPr="00601585">
        <w:rPr>
          <w:rFonts w:cs="Times New Roman"/>
          <w:noProof/>
        </w:rPr>
        <w:t xml:space="preserve"> особ</w:t>
      </w:r>
      <w:r w:rsidR="00A167DE" w:rsidRPr="00601585">
        <w:rPr>
          <w:rFonts w:cs="Times New Roman"/>
          <w:noProof/>
        </w:rPr>
        <w:t>ою</w:t>
      </w:r>
      <w:r w:rsidR="00B0573F" w:rsidRPr="00601585">
        <w:rPr>
          <w:rFonts w:cs="Times New Roman"/>
          <w:noProof/>
        </w:rPr>
        <w:t>.</w:t>
      </w:r>
    </w:p>
    <w:p w:rsidR="00CC6E58" w:rsidRPr="00601585" w:rsidRDefault="00CC6E58"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w:t>
      </w:r>
      <w:r w:rsidR="00086BC2" w:rsidRPr="00601585">
        <w:rPr>
          <w:noProof/>
        </w:rPr>
        <w:t>Оцін</w:t>
      </w:r>
      <w:r w:rsidR="003521C3" w:rsidRPr="00601585">
        <w:rPr>
          <w:noProof/>
        </w:rPr>
        <w:t>ювання</w:t>
      </w:r>
      <w:r w:rsidR="00086BC2" w:rsidRPr="00601585">
        <w:rPr>
          <w:noProof/>
        </w:rPr>
        <w:t xml:space="preserve"> впливу на приватність</w:t>
      </w:r>
      <w:r w:rsidR="003521C3" w:rsidRPr="00601585">
        <w:rPr>
          <w:noProof/>
        </w:rPr>
        <w:t> —</w:t>
      </w:r>
      <w:r w:rsidR="00086BC2" w:rsidRPr="00601585">
        <w:rPr>
          <w:noProof/>
        </w:rPr>
        <w:t xml:space="preserve"> це аналіз того, яким чином відбувається управління інформацією для забезпечення: відповідності такого управління </w:t>
      </w:r>
      <w:r w:rsidR="003521C3" w:rsidRPr="00601585">
        <w:rPr>
          <w:noProof/>
        </w:rPr>
        <w:t xml:space="preserve">чинним </w:t>
      </w:r>
      <w:r w:rsidR="00086BC2" w:rsidRPr="00601585">
        <w:rPr>
          <w:noProof/>
        </w:rPr>
        <w:t>законодавчим</w:t>
      </w:r>
      <w:r w:rsidR="00A167DE" w:rsidRPr="00601585">
        <w:rPr>
          <w:noProof/>
        </w:rPr>
        <w:t xml:space="preserve"> </w:t>
      </w:r>
      <w:r w:rsidR="003521C3" w:rsidRPr="00601585">
        <w:rPr>
          <w:noProof/>
        </w:rPr>
        <w:t xml:space="preserve">і </w:t>
      </w:r>
      <w:r w:rsidR="00086BC2" w:rsidRPr="00601585">
        <w:rPr>
          <w:noProof/>
        </w:rPr>
        <w:t>регуляторним вимогам щодо приватності; визначення супутніх ризиків приватності та наслідків збору, використання, обробки, зберігання, пошире</w:t>
      </w:r>
      <w:r w:rsidR="00A167DE" w:rsidRPr="00601585">
        <w:rPr>
          <w:noProof/>
        </w:rPr>
        <w:t xml:space="preserve">ння </w:t>
      </w:r>
      <w:r w:rsidR="00086BC2" w:rsidRPr="00601585">
        <w:rPr>
          <w:noProof/>
        </w:rPr>
        <w:t>персональних даних; визначення та оцін</w:t>
      </w:r>
      <w:r w:rsidR="003521C3" w:rsidRPr="00601585">
        <w:rPr>
          <w:noProof/>
        </w:rPr>
        <w:t>ювання</w:t>
      </w:r>
      <w:r w:rsidR="00086BC2" w:rsidRPr="00601585">
        <w:rPr>
          <w:noProof/>
        </w:rPr>
        <w:t xml:space="preserve"> механізмів захисту </w:t>
      </w:r>
      <w:r w:rsidR="003521C3" w:rsidRPr="00601585">
        <w:rPr>
          <w:noProof/>
        </w:rPr>
        <w:t xml:space="preserve">й </w:t>
      </w:r>
      <w:r w:rsidR="00086BC2" w:rsidRPr="00601585">
        <w:rPr>
          <w:noProof/>
        </w:rPr>
        <w:t xml:space="preserve">альтернативних процесів управління інформацією для зменшення потенційних проблем приватності. </w:t>
      </w:r>
      <w:r w:rsidR="003521C3" w:rsidRPr="00601585">
        <w:rPr>
          <w:noProof/>
        </w:rPr>
        <w:t xml:space="preserve">Оцінювання </w:t>
      </w:r>
      <w:r w:rsidR="00086BC2" w:rsidRPr="00601585">
        <w:rPr>
          <w:noProof/>
        </w:rPr>
        <w:t xml:space="preserve">впливу на приватність </w:t>
      </w:r>
      <w:r w:rsidR="003521C3" w:rsidRPr="00601585">
        <w:rPr>
          <w:noProof/>
        </w:rPr>
        <w:t xml:space="preserve">подається </w:t>
      </w:r>
      <w:r w:rsidR="00086BC2" w:rsidRPr="00601585">
        <w:rPr>
          <w:noProof/>
        </w:rPr>
        <w:t>у вигляді офіційного документ</w:t>
      </w:r>
      <w:r w:rsidR="003521C3" w:rsidRPr="00601585">
        <w:rPr>
          <w:noProof/>
        </w:rPr>
        <w:t>а</w:t>
      </w:r>
      <w:r w:rsidR="00086BC2" w:rsidRPr="00601585">
        <w:rPr>
          <w:noProof/>
        </w:rPr>
        <w:t xml:space="preserve">, який містить деталізацію процесу та результати аналізу. Для проведення аналізу організації використовують процеси </w:t>
      </w:r>
      <w:r w:rsidR="003521C3" w:rsidRPr="00601585">
        <w:rPr>
          <w:noProof/>
        </w:rPr>
        <w:t xml:space="preserve">оцінювання </w:t>
      </w:r>
      <w:r w:rsidR="00086BC2" w:rsidRPr="00601585">
        <w:rPr>
          <w:noProof/>
        </w:rPr>
        <w:t>ризиків</w:t>
      </w:r>
      <w:r w:rsidRPr="00601585">
        <w:rPr>
          <w:noProof/>
        </w:rPr>
        <w:t>.</w:t>
      </w:r>
    </w:p>
    <w:p w:rsidR="00B0573F" w:rsidRPr="00601585" w:rsidRDefault="00B0573F" w:rsidP="00601585">
      <w:pPr>
        <w:pStyle w:val="a3"/>
        <w:spacing w:after="200"/>
        <w:ind w:left="851"/>
        <w:rPr>
          <w:noProof/>
        </w:rPr>
      </w:pPr>
      <w:r w:rsidRPr="00601585">
        <w:rPr>
          <w:noProof/>
          <w:u w:val="single"/>
        </w:rPr>
        <w:t>Пов</w:t>
      </w:r>
      <w:r w:rsidR="003521C3" w:rsidRPr="00601585">
        <w:rPr>
          <w:noProof/>
          <w:u w:val="single"/>
        </w:rPr>
        <w:t>’</w:t>
      </w:r>
      <w:r w:rsidRPr="00601585">
        <w:rPr>
          <w:noProof/>
          <w:u w:val="single"/>
        </w:rPr>
        <w:t>язані заходи</w:t>
      </w:r>
      <w:r w:rsidRPr="00601585">
        <w:rPr>
          <w:noProof/>
        </w:rPr>
        <w:t xml:space="preserve">: </w:t>
      </w:r>
      <w:hyperlink w:anchor="_IP-4_Повідомлення_про" w:history="1">
        <w:r w:rsidR="00BD3156" w:rsidRPr="00601585">
          <w:rPr>
            <w:rStyle w:val="af1"/>
            <w:rFonts w:eastAsia="Times New Roman"/>
            <w:bCs/>
            <w:lang w:eastAsia="uk-UA"/>
          </w:rPr>
          <w:t>IP-4</w:t>
        </w:r>
      </w:hyperlink>
      <w:r w:rsidRPr="00601585">
        <w:t xml:space="preserve">, </w:t>
      </w:r>
      <w:hyperlink w:anchor="_РА-2_Повноваження_на" w:history="1">
        <w:r w:rsidR="006D757C" w:rsidRPr="00601585">
          <w:rPr>
            <w:rStyle w:val="af1"/>
            <w:rFonts w:eastAsia="Times New Roman"/>
            <w:bCs/>
            <w:lang w:eastAsia="uk-UA"/>
          </w:rPr>
          <w:t>РА-2</w:t>
        </w:r>
      </w:hyperlink>
      <w:r w:rsidRPr="00601585">
        <w:t xml:space="preserve">, </w:t>
      </w:r>
      <w:hyperlink w:anchor="_РА-3_Специфікація_мети" w:history="1">
        <w:r w:rsidR="006D757C" w:rsidRPr="00601585">
          <w:rPr>
            <w:rStyle w:val="af1"/>
            <w:rFonts w:eastAsia="Times New Roman"/>
            <w:bCs/>
            <w:lang w:eastAsia="uk-UA"/>
          </w:rPr>
          <w:t>РА-3</w:t>
        </w:r>
      </w:hyperlink>
      <w:r w:rsidRPr="00601585">
        <w:t xml:space="preserve">, </w:t>
      </w:r>
      <w:hyperlink w:anchor="_RA-1_Політика_та" w:history="1">
        <w:r w:rsidR="00374FDA" w:rsidRPr="00601585">
          <w:rPr>
            <w:rStyle w:val="af1"/>
            <w:rFonts w:eastAsia="Times New Roman"/>
            <w:bCs/>
            <w:lang w:eastAsia="uk-UA"/>
          </w:rPr>
          <w:t>RA-1</w:t>
        </w:r>
      </w:hyperlink>
      <w:r w:rsidRPr="00601585">
        <w:t xml:space="preserve">, </w:t>
      </w:r>
      <w:hyperlink w:anchor="_RА-3_Оцінка_ризику" w:history="1">
        <w:r w:rsidR="00374FDA" w:rsidRPr="00601585">
          <w:rPr>
            <w:rStyle w:val="af1"/>
            <w:rFonts w:eastAsia="Times New Roman"/>
            <w:bCs/>
            <w:lang w:eastAsia="uk-UA"/>
          </w:rPr>
          <w:t>RА-3</w:t>
        </w:r>
      </w:hyperlink>
      <w:r w:rsidRPr="00601585">
        <w:t xml:space="preserve">, </w:t>
      </w:r>
      <w:hyperlink w:anchor="_RA-7_Ризик_реагування" w:history="1">
        <w:r w:rsidR="00374FDA" w:rsidRPr="00601585">
          <w:rPr>
            <w:rStyle w:val="af1"/>
            <w:rFonts w:eastAsia="Times New Roman"/>
            <w:bCs/>
            <w:lang w:eastAsia="uk-UA"/>
          </w:rPr>
          <w:t>RA-7</w:t>
        </w:r>
      </w:hyperlink>
      <w:r w:rsidRPr="00601585">
        <w:t>.</w:t>
      </w:r>
    </w:p>
    <w:p w:rsidR="00B0573F"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r w:rsidR="00B0573F" w:rsidRPr="00601585">
        <w:t xml:space="preserve"> Немає.</w:t>
      </w:r>
    </w:p>
    <w:p w:rsidR="00B0573F" w:rsidRPr="00601585" w:rsidRDefault="00B0573F" w:rsidP="00601585">
      <w:pPr>
        <w:pStyle w:val="a3"/>
        <w:tabs>
          <w:tab w:val="left" w:pos="378"/>
          <w:tab w:val="left" w:pos="3652"/>
        </w:tabs>
        <w:spacing w:after="200"/>
        <w:ind w:left="851"/>
        <w:rPr>
          <w:u w:val="single"/>
        </w:rPr>
      </w:pPr>
      <w:r w:rsidRPr="00601585">
        <w:rPr>
          <w:noProof/>
          <w:u w:val="single"/>
        </w:rPr>
        <w:t xml:space="preserve">Посилання: </w:t>
      </w:r>
      <w:r w:rsidRPr="00601585">
        <w:rPr>
          <w:u w:val="single"/>
        </w:rPr>
        <w:t>Немає.</w:t>
      </w:r>
    </w:p>
    <w:p w:rsidR="00895D78" w:rsidRPr="00601585" w:rsidRDefault="00895D78" w:rsidP="00601585">
      <w:pPr>
        <w:pStyle w:val="a3"/>
        <w:tabs>
          <w:tab w:val="left" w:pos="378"/>
          <w:tab w:val="left" w:pos="3652"/>
        </w:tabs>
        <w:spacing w:after="200"/>
        <w:ind w:left="851"/>
        <w:rPr>
          <w:noProof/>
        </w:rPr>
      </w:pPr>
    </w:p>
    <w:p w:rsidR="00895D78" w:rsidRPr="00601585" w:rsidRDefault="00B0573F" w:rsidP="00601585">
      <w:pPr>
        <w:pStyle w:val="1"/>
        <w:rPr>
          <w:rFonts w:ascii="Times New Roman" w:hAnsi="Times New Roman"/>
        </w:rPr>
      </w:pPr>
      <w:bookmarkStart w:id="750" w:name="_RA-9_Аналіз_критичності"/>
      <w:bookmarkEnd w:id="750"/>
      <w:r w:rsidRPr="00601585">
        <w:rPr>
          <w:rFonts w:ascii="Times New Roman" w:hAnsi="Times New Roman"/>
        </w:rPr>
        <w:t>RA-9</w:t>
      </w:r>
      <w:r w:rsidRPr="00601585">
        <w:rPr>
          <w:rFonts w:ascii="Times New Roman" w:hAnsi="Times New Roman"/>
        </w:rPr>
        <w:tab/>
        <w:t>Аналіз критичності</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B0573F" w:rsidRPr="00601585" w:rsidRDefault="009235C9" w:rsidP="00601585">
      <w:pPr>
        <w:widowControl w:val="0"/>
        <w:ind w:left="851"/>
        <w:rPr>
          <w:noProof/>
          <w:szCs w:val="24"/>
        </w:rPr>
      </w:pPr>
      <w:r w:rsidRPr="00601585">
        <w:rPr>
          <w:noProof/>
          <w:szCs w:val="24"/>
        </w:rPr>
        <w:t>Визнач</w:t>
      </w:r>
      <w:r w:rsidR="00DD7A4D" w:rsidRPr="00601585">
        <w:rPr>
          <w:noProof/>
          <w:szCs w:val="24"/>
        </w:rPr>
        <w:t>ити</w:t>
      </w:r>
      <w:r w:rsidRPr="00601585">
        <w:rPr>
          <w:noProof/>
          <w:szCs w:val="24"/>
        </w:rPr>
        <w:t xml:space="preserve"> </w:t>
      </w:r>
      <w:r w:rsidR="00DD7A4D" w:rsidRPr="00601585">
        <w:rPr>
          <w:noProof/>
          <w:szCs w:val="24"/>
        </w:rPr>
        <w:t xml:space="preserve">критичні </w:t>
      </w:r>
      <w:r w:rsidR="00B0573F" w:rsidRPr="00601585">
        <w:rPr>
          <w:noProof/>
          <w:szCs w:val="24"/>
        </w:rPr>
        <w:t xml:space="preserve">компоненти </w:t>
      </w:r>
      <w:r w:rsidR="00DD7A4D" w:rsidRPr="00601585">
        <w:rPr>
          <w:noProof/>
          <w:szCs w:val="24"/>
        </w:rPr>
        <w:t xml:space="preserve">інформаційної </w:t>
      </w:r>
      <w:r w:rsidR="00B0573F" w:rsidRPr="00601585">
        <w:rPr>
          <w:noProof/>
          <w:szCs w:val="24"/>
        </w:rPr>
        <w:t>системи та функції, виконавши аналіз критичності для [</w:t>
      </w:r>
      <w:r w:rsidR="00B0573F" w:rsidRPr="00601585">
        <w:rPr>
          <w:i/>
          <w:noProof/>
          <w:szCs w:val="24"/>
        </w:rPr>
        <w:t>Призначення: визначених організацією систем, компонентів системи або системних служб</w:t>
      </w:r>
      <w:r w:rsidR="00B0573F" w:rsidRPr="00601585">
        <w:rPr>
          <w:noProof/>
          <w:szCs w:val="24"/>
        </w:rPr>
        <w:t>] в [</w:t>
      </w:r>
      <w:r w:rsidR="00B0573F" w:rsidRPr="00601585">
        <w:rPr>
          <w:i/>
          <w:noProof/>
          <w:szCs w:val="24"/>
        </w:rPr>
        <w:t xml:space="preserve">Призначення: визначенні організацією точки </w:t>
      </w:r>
      <w:r w:rsidR="00014FEB" w:rsidRPr="00601585">
        <w:rPr>
          <w:i/>
          <w:noProof/>
          <w:szCs w:val="24"/>
        </w:rPr>
        <w:t xml:space="preserve">ухвалення </w:t>
      </w:r>
      <w:r w:rsidR="00B0573F" w:rsidRPr="00601585">
        <w:rPr>
          <w:i/>
          <w:noProof/>
          <w:szCs w:val="24"/>
        </w:rPr>
        <w:t xml:space="preserve">рішень </w:t>
      </w:r>
      <w:r w:rsidR="00014FEB" w:rsidRPr="00601585">
        <w:rPr>
          <w:i/>
          <w:noProof/>
          <w:szCs w:val="24"/>
        </w:rPr>
        <w:t>у</w:t>
      </w:r>
      <w:r w:rsidR="00B0573F" w:rsidRPr="00601585">
        <w:rPr>
          <w:i/>
          <w:noProof/>
          <w:szCs w:val="24"/>
        </w:rPr>
        <w:t xml:space="preserve"> життєвому циклі розробки системи</w:t>
      </w:r>
      <w:r w:rsidR="00B0573F" w:rsidRPr="00601585">
        <w:rPr>
          <w:noProof/>
          <w:szCs w:val="24"/>
        </w:rPr>
        <w:t>].</w:t>
      </w:r>
    </w:p>
    <w:p w:rsidR="00CC6E58" w:rsidRPr="00601585" w:rsidRDefault="00CC6E58"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Не всі системні компоненти, функції чи служби обов</w:t>
      </w:r>
      <w:r w:rsidR="00014FEB" w:rsidRPr="00601585">
        <w:rPr>
          <w:noProof/>
        </w:rPr>
        <w:t>’</w:t>
      </w:r>
      <w:r w:rsidRPr="00601585">
        <w:rPr>
          <w:noProof/>
        </w:rPr>
        <w:t xml:space="preserve">язково потребують посиленого захисту. Аналіз критичності є ключовим принципом управління ризиками в ланцюгах </w:t>
      </w:r>
      <w:r w:rsidR="00A167DE" w:rsidRPr="00601585">
        <w:rPr>
          <w:noProof/>
        </w:rPr>
        <w:t>постачання</w:t>
      </w:r>
      <w:r w:rsidRPr="00601585">
        <w:rPr>
          <w:noProof/>
        </w:rPr>
        <w:t xml:space="preserve"> та надає інформацію про пріоритетність заходів </w:t>
      </w:r>
      <w:r w:rsidR="00A167DE" w:rsidRPr="00601585">
        <w:rPr>
          <w:noProof/>
        </w:rPr>
        <w:t>захисту</w:t>
      </w:r>
      <w:r w:rsidRPr="00601585">
        <w:rPr>
          <w:noProof/>
        </w:rPr>
        <w:t xml:space="preserve">. Визначення критичних компонентів </w:t>
      </w:r>
      <w:r w:rsidR="00875E58" w:rsidRPr="00601585">
        <w:rPr>
          <w:noProof/>
        </w:rPr>
        <w:t xml:space="preserve">і </w:t>
      </w:r>
      <w:r w:rsidRPr="00601585">
        <w:rPr>
          <w:noProof/>
        </w:rPr>
        <w:t xml:space="preserve">функцій системи має враховувати </w:t>
      </w:r>
      <w:r w:rsidR="00875E58" w:rsidRPr="00601585">
        <w:rPr>
          <w:noProof/>
        </w:rPr>
        <w:t xml:space="preserve">чинні </w:t>
      </w:r>
      <w:r w:rsidRPr="00601585">
        <w:rPr>
          <w:noProof/>
        </w:rPr>
        <w:t>норми, директиви, політики, стандарти та вказівки, вимоги щодо функ</w:t>
      </w:r>
      <w:r w:rsidR="00A167DE" w:rsidRPr="00601585">
        <w:rPr>
          <w:noProof/>
        </w:rPr>
        <w:t>ціональності системи, інтерфейсів</w:t>
      </w:r>
      <w:r w:rsidRPr="00601585">
        <w:rPr>
          <w:noProof/>
        </w:rPr>
        <w:t xml:space="preserve"> систем </w:t>
      </w:r>
      <w:r w:rsidR="00875E58" w:rsidRPr="00601585">
        <w:rPr>
          <w:noProof/>
        </w:rPr>
        <w:t xml:space="preserve">і </w:t>
      </w:r>
      <w:r w:rsidRPr="00601585">
        <w:rPr>
          <w:noProof/>
        </w:rPr>
        <w:t>компонентів, а також залежн</w:t>
      </w:r>
      <w:r w:rsidR="00A167DE" w:rsidRPr="00601585">
        <w:rPr>
          <w:noProof/>
        </w:rPr>
        <w:t>остей</w:t>
      </w:r>
      <w:r w:rsidRPr="00601585">
        <w:rPr>
          <w:noProof/>
        </w:rPr>
        <w:t xml:space="preserve"> систем </w:t>
      </w:r>
      <w:r w:rsidR="00875E58" w:rsidRPr="00601585">
        <w:rPr>
          <w:noProof/>
        </w:rPr>
        <w:t xml:space="preserve">і </w:t>
      </w:r>
      <w:r w:rsidRPr="00601585">
        <w:rPr>
          <w:noProof/>
        </w:rPr>
        <w:t>компонентів. Системні інженери</w:t>
      </w:r>
      <w:r w:rsidR="00A167DE" w:rsidRPr="00601585">
        <w:rPr>
          <w:noProof/>
        </w:rPr>
        <w:t xml:space="preserve"> мають</w:t>
      </w:r>
      <w:r w:rsidRPr="00601585">
        <w:rPr>
          <w:noProof/>
        </w:rPr>
        <w:t xml:space="preserve"> провод</w:t>
      </w:r>
      <w:r w:rsidR="00875E58" w:rsidRPr="00601585">
        <w:rPr>
          <w:noProof/>
        </w:rPr>
        <w:t>и</w:t>
      </w:r>
      <w:r w:rsidRPr="00601585">
        <w:rPr>
          <w:noProof/>
        </w:rPr>
        <w:t>т</w:t>
      </w:r>
      <w:r w:rsidR="00A167DE" w:rsidRPr="00601585">
        <w:rPr>
          <w:noProof/>
        </w:rPr>
        <w:t>и</w:t>
      </w:r>
      <w:r w:rsidRPr="00601585">
        <w:rPr>
          <w:noProof/>
        </w:rPr>
        <w:t xml:space="preserve"> комплексну функціональну декомпозицію системи для виявлення важливих для місії функцій </w:t>
      </w:r>
      <w:r w:rsidR="00875E58" w:rsidRPr="00601585">
        <w:rPr>
          <w:noProof/>
        </w:rPr>
        <w:t xml:space="preserve">і </w:t>
      </w:r>
      <w:r w:rsidRPr="00601585">
        <w:rPr>
          <w:noProof/>
        </w:rPr>
        <w:t xml:space="preserve">компонентів. Функціональна декомпозиція </w:t>
      </w:r>
      <w:r w:rsidR="00875E58" w:rsidRPr="00601585">
        <w:rPr>
          <w:noProof/>
        </w:rPr>
        <w:t xml:space="preserve">містить </w:t>
      </w:r>
      <w:r w:rsidRPr="00601585">
        <w:rPr>
          <w:noProof/>
        </w:rPr>
        <w:t>визначення основних організаційних місій, що підтримуються системою, декомпозицію на конкретні функції для виконання цих місій, а також відстеження компонентів апаратного та програмного забезпечення.</w:t>
      </w:r>
    </w:p>
    <w:p w:rsidR="00B0573F" w:rsidRPr="00601585" w:rsidRDefault="00B0573F" w:rsidP="00601585">
      <w:pPr>
        <w:pStyle w:val="a3"/>
        <w:spacing w:after="200"/>
        <w:ind w:left="851"/>
        <w:rPr>
          <w:noProof/>
        </w:rPr>
      </w:pPr>
      <w:r w:rsidRPr="00601585">
        <w:rPr>
          <w:noProof/>
          <w:u w:val="single"/>
        </w:rPr>
        <w:t>Пов</w:t>
      </w:r>
      <w:r w:rsidR="00875E58" w:rsidRPr="00601585">
        <w:rPr>
          <w:noProof/>
          <w:u w:val="single"/>
        </w:rPr>
        <w:t>’</w:t>
      </w:r>
      <w:r w:rsidRPr="00601585">
        <w:rPr>
          <w:noProof/>
          <w:u w:val="single"/>
        </w:rPr>
        <w:t>язані заходи</w:t>
      </w:r>
      <w:r w:rsidRPr="00601585">
        <w:rPr>
          <w:noProof/>
        </w:rPr>
        <w:t xml:space="preserve">: </w:t>
      </w:r>
      <w:hyperlink w:anchor="_СР-2_Планування_на" w:history="1">
        <w:r w:rsidR="006D2FC5" w:rsidRPr="00601585">
          <w:rPr>
            <w:rStyle w:val="af1"/>
            <w:rFonts w:eastAsia="Times New Roman"/>
            <w:bCs/>
            <w:lang w:eastAsia="uk-UA"/>
          </w:rPr>
          <w:t>СР-2</w:t>
        </w:r>
      </w:hyperlink>
      <w:r w:rsidRPr="00601585">
        <w:t xml:space="preserve">, </w:t>
      </w:r>
      <w:hyperlink w:anchor="_PL-2_Плани_безпеки" w:history="1">
        <w:r w:rsidR="009530E4" w:rsidRPr="00601585">
          <w:rPr>
            <w:rStyle w:val="af1"/>
            <w:rFonts w:eastAsia="Times New Roman"/>
            <w:bCs/>
            <w:lang w:eastAsia="uk-UA"/>
          </w:rPr>
          <w:t>PL-2</w:t>
        </w:r>
      </w:hyperlink>
      <w:r w:rsidRPr="00601585">
        <w:t xml:space="preserve">, </w:t>
      </w:r>
      <w:hyperlink w:anchor="_PL-8_Архітектура_безпеки" w:history="1">
        <w:r w:rsidR="009530E4" w:rsidRPr="00601585">
          <w:rPr>
            <w:rStyle w:val="af1"/>
            <w:rFonts w:eastAsia="Times New Roman"/>
            <w:bCs/>
            <w:lang w:eastAsia="uk-UA"/>
          </w:rPr>
          <w:t>PL-8</w:t>
        </w:r>
      </w:hyperlink>
      <w:r w:rsidRPr="00601585">
        <w:t xml:space="preserve">, </w:t>
      </w:r>
      <w:hyperlink w:anchor="_PL-11_Базове_налаштування" w:history="1">
        <w:r w:rsidR="00677AB4" w:rsidRPr="00601585">
          <w:rPr>
            <w:rStyle w:val="af1"/>
            <w:rFonts w:eastAsia="Times New Roman"/>
            <w:bCs/>
            <w:lang w:eastAsia="uk-UA"/>
          </w:rPr>
          <w:t>PL-11</w:t>
        </w:r>
      </w:hyperlink>
      <w:r w:rsidRPr="00601585">
        <w:t xml:space="preserve">, </w:t>
      </w:r>
      <w:hyperlink w:anchor="_PМ-1_План_програми" w:history="1">
        <w:r w:rsidR="00665687" w:rsidRPr="00601585">
          <w:rPr>
            <w:rStyle w:val="af1"/>
            <w:rFonts w:eastAsia="Times New Roman"/>
            <w:bCs/>
            <w:lang w:eastAsia="uk-UA"/>
          </w:rPr>
          <w:t>PМ-1</w:t>
        </w:r>
      </w:hyperlink>
      <w:r w:rsidRPr="00601585">
        <w:t xml:space="preserve">, </w:t>
      </w:r>
      <w:hyperlink w:anchor="_SA-8_Безпека_та" w:history="1">
        <w:r w:rsidR="00813711" w:rsidRPr="00601585">
          <w:rPr>
            <w:rStyle w:val="af1"/>
            <w:rFonts w:eastAsia="Times New Roman"/>
            <w:bCs/>
            <w:lang w:eastAsia="uk-UA"/>
          </w:rPr>
          <w:t>SA-8</w:t>
        </w:r>
      </w:hyperlink>
      <w:r w:rsidRPr="00601585">
        <w:t xml:space="preserve">, </w:t>
      </w:r>
      <w:hyperlink w:anchor="_SA-12_Керування_ризиками" w:history="1">
        <w:r w:rsidR="002A47F9" w:rsidRPr="00601585">
          <w:rPr>
            <w:rStyle w:val="af1"/>
            <w:rFonts w:eastAsia="Times New Roman"/>
            <w:bCs/>
            <w:lang w:eastAsia="uk-UA"/>
          </w:rPr>
          <w:t>SA-12</w:t>
        </w:r>
      </w:hyperlink>
      <w:r w:rsidRPr="00601585">
        <w:t xml:space="preserve">, </w:t>
      </w:r>
      <w:hyperlink w:anchor="_SA-15_Процес_розробки," w:history="1">
        <w:r w:rsidR="00E52A55" w:rsidRPr="00601585">
          <w:rPr>
            <w:rStyle w:val="af1"/>
            <w:rFonts w:eastAsia="Times New Roman"/>
            <w:bCs/>
            <w:lang w:eastAsia="uk-UA"/>
          </w:rPr>
          <w:t>SA-15</w:t>
        </w:r>
      </w:hyperlink>
      <w:r w:rsidRPr="00601585">
        <w:t xml:space="preserve">, </w:t>
      </w:r>
      <w:hyperlink w:anchor="_SA-20_Індивідуальна_розробка" w:history="1">
        <w:r w:rsidR="00773BAF" w:rsidRPr="00601585">
          <w:rPr>
            <w:rStyle w:val="af1"/>
            <w:rFonts w:eastAsia="Times New Roman"/>
            <w:bCs/>
            <w:lang w:eastAsia="uk-UA"/>
          </w:rPr>
          <w:t>SA-20</w:t>
        </w:r>
      </w:hyperlink>
      <w:r w:rsidRPr="00601585">
        <w:t>.</w:t>
      </w:r>
    </w:p>
    <w:p w:rsidR="00B0573F" w:rsidRPr="00601585" w:rsidRDefault="00C67779" w:rsidP="00601585">
      <w:pPr>
        <w:pStyle w:val="a3"/>
        <w:spacing w:after="160"/>
        <w:ind w:left="851"/>
      </w:pPr>
      <w:r w:rsidRPr="00601585">
        <w:rPr>
          <w:noProof/>
          <w:color w:val="FF0000"/>
          <w:u w:val="single"/>
        </w:rPr>
        <w:t>Посилення заходів</w:t>
      </w:r>
      <w:r w:rsidR="007A381F" w:rsidRPr="00601585">
        <w:rPr>
          <w:noProof/>
          <w:color w:val="FF0000"/>
          <w:u w:val="single"/>
        </w:rPr>
        <w:t>:</w:t>
      </w:r>
      <w:r w:rsidR="00B0573F" w:rsidRPr="00601585">
        <w:t xml:space="preserve"> Немає.</w:t>
      </w:r>
    </w:p>
    <w:p w:rsidR="00B0573F" w:rsidRPr="00601585" w:rsidRDefault="00B0573F" w:rsidP="00601585">
      <w:pPr>
        <w:pStyle w:val="a3"/>
        <w:tabs>
          <w:tab w:val="left" w:pos="378"/>
          <w:tab w:val="left" w:pos="3652"/>
        </w:tabs>
        <w:spacing w:after="160"/>
        <w:ind w:left="851"/>
        <w:rPr>
          <w:u w:val="single"/>
        </w:rPr>
      </w:pPr>
      <w:r w:rsidRPr="00601585">
        <w:rPr>
          <w:noProof/>
          <w:u w:val="single"/>
        </w:rPr>
        <w:t xml:space="preserve">Посилання: </w:t>
      </w:r>
      <w:r w:rsidRPr="00601585">
        <w:rPr>
          <w:u w:val="single"/>
        </w:rPr>
        <w:t>Немає.</w:t>
      </w:r>
    </w:p>
    <w:p w:rsidR="00CB4052" w:rsidRPr="00601585" w:rsidRDefault="00CB4052" w:rsidP="00601585">
      <w:pPr>
        <w:widowControl w:val="0"/>
        <w:rPr>
          <w:szCs w:val="24"/>
        </w:rPr>
      </w:pPr>
      <w:r w:rsidRPr="00601585">
        <w:rPr>
          <w:szCs w:val="24"/>
        </w:rPr>
        <w:br w:type="page"/>
      </w:r>
    </w:p>
    <w:p w:rsidR="00F517D0" w:rsidRPr="00601585" w:rsidRDefault="002F644A" w:rsidP="00601585">
      <w:pPr>
        <w:pStyle w:val="9"/>
        <w:tabs>
          <w:tab w:val="left" w:pos="1022"/>
        </w:tabs>
        <w:spacing w:line="240" w:lineRule="auto"/>
        <w:ind w:firstLine="709"/>
        <w:rPr>
          <w:rFonts w:cs="Times New Roman"/>
          <w:sz w:val="24"/>
          <w:szCs w:val="24"/>
        </w:rPr>
      </w:pPr>
      <w:bookmarkStart w:id="751" w:name="_Toc89265340"/>
      <w:bookmarkStart w:id="752" w:name="_Toc532398785"/>
      <w:r w:rsidRPr="00601585">
        <w:rPr>
          <w:rFonts w:cs="Times New Roman"/>
          <w:sz w:val="24"/>
          <w:szCs w:val="24"/>
        </w:rPr>
        <w:t>10.</w:t>
      </w:r>
      <w:r w:rsidR="00F517D0" w:rsidRPr="00601585">
        <w:rPr>
          <w:rFonts w:cs="Times New Roman"/>
          <w:sz w:val="24"/>
          <w:szCs w:val="24"/>
        </w:rPr>
        <w:t xml:space="preserve">18 </w:t>
      </w:r>
      <w:r w:rsidR="008A1FCB" w:rsidRPr="00601585">
        <w:rPr>
          <w:rFonts w:cs="Times New Roman"/>
          <w:sz w:val="24"/>
          <w:szCs w:val="24"/>
        </w:rPr>
        <w:t xml:space="preserve">Клас </w:t>
      </w:r>
      <w:r w:rsidR="00F517D0" w:rsidRPr="00601585">
        <w:rPr>
          <w:rFonts w:cs="Times New Roman"/>
          <w:sz w:val="24"/>
          <w:szCs w:val="24"/>
        </w:rPr>
        <w:t>заходів захисту SA</w:t>
      </w:r>
      <w:r w:rsidR="00C97EC6" w:rsidRPr="00601585">
        <w:rPr>
          <w:rFonts w:cs="Times New Roman"/>
          <w:sz w:val="24"/>
          <w:szCs w:val="24"/>
        </w:rPr>
        <w:t> —</w:t>
      </w:r>
      <w:r w:rsidR="00F517D0" w:rsidRPr="00601585">
        <w:rPr>
          <w:rFonts w:cs="Times New Roman"/>
          <w:sz w:val="24"/>
          <w:szCs w:val="24"/>
        </w:rPr>
        <w:t xml:space="preserve"> ПРИДБАННЯ СИСТЕМИ ТА ПОСЛУГ</w:t>
      </w:r>
      <w:bookmarkEnd w:id="751"/>
      <w:r w:rsidR="00F517D0" w:rsidRPr="00601585">
        <w:rPr>
          <w:rFonts w:cs="Times New Roman"/>
          <w:b w:val="0"/>
          <w:bCs/>
          <w:color w:val="663300"/>
          <w:sz w:val="24"/>
          <w:szCs w:val="24"/>
          <w:highlight w:val="yellow"/>
        </w:rPr>
        <w:t xml:space="preserve"> </w:t>
      </w:r>
    </w:p>
    <w:bookmarkEnd w:id="752"/>
    <w:p w:rsidR="00CB4052" w:rsidRPr="00601585" w:rsidRDefault="00F517D0" w:rsidP="00601585">
      <w:pPr>
        <w:widowControl w:val="0"/>
        <w:ind w:left="0"/>
        <w:rPr>
          <w:b/>
          <w:szCs w:val="24"/>
          <w:highlight w:val="yellow"/>
        </w:rPr>
      </w:pPr>
      <w:r w:rsidRPr="00601585">
        <w:rPr>
          <w:rFonts w:eastAsiaTheme="majorEastAsia"/>
          <w:b/>
          <w:bCs/>
          <w:color w:val="663300"/>
          <w:szCs w:val="24"/>
          <w:highlight w:val="yellow"/>
        </w:rPr>
        <w:t xml:space="preserve"> </w:t>
      </w:r>
    </w:p>
    <w:p w:rsidR="005F6DAC" w:rsidRPr="00601585" w:rsidRDefault="005F6DAC" w:rsidP="00601585">
      <w:pPr>
        <w:pStyle w:val="1"/>
        <w:rPr>
          <w:rFonts w:ascii="Times New Roman" w:hAnsi="Times New Roman"/>
        </w:rPr>
      </w:pPr>
      <w:bookmarkStart w:id="753" w:name="_SA-1_Політика_та"/>
      <w:bookmarkEnd w:id="753"/>
      <w:r w:rsidRPr="00601585">
        <w:rPr>
          <w:rFonts w:ascii="Times New Roman" w:hAnsi="Times New Roman"/>
        </w:rPr>
        <w:t>SA-1</w:t>
      </w:r>
      <w:r w:rsidRPr="00601585">
        <w:rPr>
          <w:rFonts w:ascii="Times New Roman" w:hAnsi="Times New Roman"/>
        </w:rPr>
        <w:tab/>
        <w:t>Політика та процедури придбання системи та послуг</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5F6DAC" w:rsidRPr="00601585" w:rsidRDefault="005F6DAC" w:rsidP="00601585">
      <w:pPr>
        <w:pStyle w:val="2"/>
        <w:numPr>
          <w:ilvl w:val="0"/>
          <w:numId w:val="208"/>
        </w:numPr>
        <w:ind w:left="1134" w:hanging="425"/>
      </w:pPr>
      <w:r w:rsidRPr="00601585">
        <w:t>Розроб</w:t>
      </w:r>
      <w:r w:rsidR="009C60FE" w:rsidRPr="00601585">
        <w:t>ити</w:t>
      </w:r>
      <w:r w:rsidRPr="00601585">
        <w:t xml:space="preserve">, </w:t>
      </w:r>
      <w:r w:rsidR="009C60FE" w:rsidRPr="00601585">
        <w:t>за</w:t>
      </w:r>
      <w:r w:rsidRPr="00601585">
        <w:t>документу</w:t>
      </w:r>
      <w:r w:rsidR="009C60FE" w:rsidRPr="00601585">
        <w:t>вати</w:t>
      </w:r>
      <w:r w:rsidRPr="00601585">
        <w:t xml:space="preserve"> та пошир</w:t>
      </w:r>
      <w:r w:rsidR="009C60FE" w:rsidRPr="00601585">
        <w:t>ити</w:t>
      </w:r>
      <w:r w:rsidRPr="00601585">
        <w:t xml:space="preserve"> серед [</w:t>
      </w:r>
      <w:r w:rsidRPr="00601585">
        <w:rPr>
          <w:i/>
        </w:rPr>
        <w:t xml:space="preserve">Призначення: визначеного організацією персоналу або </w:t>
      </w:r>
      <w:r w:rsidR="008F019A" w:rsidRPr="00601585">
        <w:rPr>
          <w:i/>
        </w:rPr>
        <w:t>ролей</w:t>
      </w:r>
      <w:r w:rsidRPr="00601585">
        <w:t>]:</w:t>
      </w:r>
    </w:p>
    <w:p w:rsidR="005F6DAC" w:rsidRPr="00601585" w:rsidRDefault="005F6DAC" w:rsidP="00601585">
      <w:pPr>
        <w:pStyle w:val="3"/>
        <w:keepNext w:val="0"/>
        <w:widowControl w:val="0"/>
        <w:numPr>
          <w:ilvl w:val="0"/>
          <w:numId w:val="209"/>
        </w:numPr>
        <w:ind w:left="1701" w:hanging="567"/>
        <w:rPr>
          <w:rFonts w:cs="Times New Roman"/>
        </w:rPr>
      </w:pPr>
      <w:r w:rsidRPr="00601585">
        <w:rPr>
          <w:rFonts w:cs="Times New Roman"/>
        </w:rPr>
        <w:t>Політику придбання систем і послуг, яка:</w:t>
      </w:r>
    </w:p>
    <w:p w:rsidR="009C60FE" w:rsidRPr="00601585" w:rsidRDefault="00F877BB" w:rsidP="00601585">
      <w:pPr>
        <w:pStyle w:val="4"/>
        <w:keepNext w:val="0"/>
        <w:widowControl w:val="0"/>
        <w:numPr>
          <w:ilvl w:val="0"/>
          <w:numId w:val="505"/>
        </w:numPr>
        <w:ind w:hanging="862"/>
        <w:rPr>
          <w:rFonts w:eastAsia="Calibri" w:cs="Times New Roman"/>
          <w:noProof/>
          <w:szCs w:val="24"/>
        </w:rPr>
      </w:pPr>
      <w:r w:rsidRPr="00601585">
        <w:rPr>
          <w:rFonts w:eastAsia="Calibri" w:cs="Times New Roman"/>
          <w:noProof/>
          <w:szCs w:val="24"/>
        </w:rPr>
        <w:t>містить мету, сферу застосування, ролі, обов</w:t>
      </w:r>
      <w:r w:rsidR="00C97EC6" w:rsidRPr="00601585">
        <w:rPr>
          <w:rFonts w:eastAsia="Calibri" w:cs="Times New Roman"/>
          <w:noProof/>
          <w:szCs w:val="24"/>
        </w:rPr>
        <w:t>’</w:t>
      </w:r>
      <w:r w:rsidRPr="00601585">
        <w:rPr>
          <w:rFonts w:eastAsia="Calibri" w:cs="Times New Roman"/>
          <w:noProof/>
          <w:szCs w:val="24"/>
        </w:rPr>
        <w:t>язки, відповідальність керівництва, координацію між організаційними підрозділами та систему контрол</w:t>
      </w:r>
      <w:r w:rsidR="00C97EC6" w:rsidRPr="00601585">
        <w:rPr>
          <w:rFonts w:eastAsia="Calibri" w:cs="Times New Roman"/>
          <w:noProof/>
          <w:szCs w:val="24"/>
        </w:rPr>
        <w:t>ю</w:t>
      </w:r>
      <w:r w:rsidRPr="00601585">
        <w:rPr>
          <w:rFonts w:eastAsia="Calibri" w:cs="Times New Roman"/>
          <w:noProof/>
          <w:szCs w:val="24"/>
        </w:rPr>
        <w:t xml:space="preserve"> (complaince)</w:t>
      </w:r>
      <w:r w:rsidRPr="00601585">
        <w:rPr>
          <w:rFonts w:eastAsia="Calibri" w:cs="Times New Roman"/>
          <w:szCs w:val="24"/>
        </w:rPr>
        <w:t>;</w:t>
      </w:r>
    </w:p>
    <w:p w:rsidR="009C60FE" w:rsidRPr="00601585" w:rsidRDefault="009C60FE" w:rsidP="00601585">
      <w:pPr>
        <w:pStyle w:val="4"/>
        <w:keepNext w:val="0"/>
        <w:widowControl w:val="0"/>
        <w:ind w:hanging="862"/>
        <w:rPr>
          <w:rFonts w:cs="Times New Roman"/>
          <w:noProof/>
          <w:szCs w:val="24"/>
        </w:rPr>
      </w:pPr>
      <w:r w:rsidRPr="00601585">
        <w:rPr>
          <w:rFonts w:eastAsia="Calibri" w:cs="Times New Roman"/>
          <w:szCs w:val="24"/>
        </w:rPr>
        <w:t xml:space="preserve">відповідає чинному законодавству, виконавчим наказам, директивам, нормам, політикам, стандартам </w:t>
      </w:r>
      <w:r w:rsidR="00C97EC6" w:rsidRPr="00601585">
        <w:rPr>
          <w:rFonts w:eastAsia="Calibri" w:cs="Times New Roman"/>
          <w:szCs w:val="24"/>
        </w:rPr>
        <w:t xml:space="preserve">і </w:t>
      </w:r>
      <w:r w:rsidRPr="00601585">
        <w:rPr>
          <w:rFonts w:eastAsia="Calibri" w:cs="Times New Roman"/>
          <w:szCs w:val="24"/>
        </w:rPr>
        <w:t>керівним принципам</w:t>
      </w:r>
      <w:r w:rsidR="00C97EC6" w:rsidRPr="00601585">
        <w:rPr>
          <w:rFonts w:cs="Times New Roman"/>
          <w:noProof/>
          <w:szCs w:val="24"/>
        </w:rPr>
        <w:t>.</w:t>
      </w:r>
    </w:p>
    <w:p w:rsidR="005F6DAC" w:rsidRPr="00601585" w:rsidRDefault="005F6DAC" w:rsidP="00601585">
      <w:pPr>
        <w:pStyle w:val="3"/>
        <w:keepNext w:val="0"/>
        <w:widowControl w:val="0"/>
        <w:rPr>
          <w:rFonts w:cs="Times New Roman"/>
        </w:rPr>
      </w:pPr>
      <w:r w:rsidRPr="00601585">
        <w:rPr>
          <w:rFonts w:cs="Times New Roman"/>
        </w:rPr>
        <w:t>Процедури, що полегшують впровадження політики та заход</w:t>
      </w:r>
      <w:r w:rsidR="009C60FE" w:rsidRPr="00601585">
        <w:rPr>
          <w:rFonts w:cs="Times New Roman"/>
        </w:rPr>
        <w:t>ів</w:t>
      </w:r>
      <w:r w:rsidRPr="00601585">
        <w:rPr>
          <w:rFonts w:cs="Times New Roman"/>
        </w:rPr>
        <w:t xml:space="preserve"> придбання систем і послуг</w:t>
      </w:r>
      <w:r w:rsidR="00C97EC6" w:rsidRPr="00601585">
        <w:rPr>
          <w:rFonts w:cs="Times New Roman"/>
        </w:rPr>
        <w:t>.</w:t>
      </w:r>
    </w:p>
    <w:p w:rsidR="005F6DAC" w:rsidRPr="00601585" w:rsidRDefault="009C60FE" w:rsidP="00601585">
      <w:pPr>
        <w:pStyle w:val="2"/>
      </w:pPr>
      <w:r w:rsidRPr="00601585">
        <w:t>Призначити</w:t>
      </w:r>
      <w:r w:rsidR="005F6DAC" w:rsidRPr="00601585">
        <w:t xml:space="preserve"> [</w:t>
      </w:r>
      <w:r w:rsidR="005F6DAC" w:rsidRPr="00601585">
        <w:rPr>
          <w:i/>
        </w:rPr>
        <w:t>Призначення: визначену організацією посадову особу</w:t>
      </w:r>
      <w:r w:rsidR="005F6DAC" w:rsidRPr="00601585">
        <w:t>] для управління політикою та процедурами придбання системи та послуг</w:t>
      </w:r>
      <w:r w:rsidR="00C97EC6" w:rsidRPr="00601585">
        <w:t>.</w:t>
      </w:r>
    </w:p>
    <w:p w:rsidR="005F6DAC" w:rsidRPr="00601585" w:rsidRDefault="005F6DAC" w:rsidP="00601585">
      <w:pPr>
        <w:pStyle w:val="2"/>
      </w:pPr>
      <w:r w:rsidRPr="00601585">
        <w:t>Перегляда</w:t>
      </w:r>
      <w:r w:rsidR="009C60FE" w:rsidRPr="00601585">
        <w:t>ти</w:t>
      </w:r>
      <w:r w:rsidRPr="00601585">
        <w:t xml:space="preserve"> </w:t>
      </w:r>
      <w:r w:rsidR="00C97EC6" w:rsidRPr="00601585">
        <w:t>й</w:t>
      </w:r>
      <w:r w:rsidRPr="00601585">
        <w:t xml:space="preserve"> оновлю</w:t>
      </w:r>
      <w:r w:rsidR="009C60FE" w:rsidRPr="00601585">
        <w:t>вати</w:t>
      </w:r>
      <w:r w:rsidRPr="00601585">
        <w:t>:</w:t>
      </w:r>
    </w:p>
    <w:p w:rsidR="005F6DAC" w:rsidRPr="00601585" w:rsidRDefault="005F6DAC" w:rsidP="00601585">
      <w:pPr>
        <w:pStyle w:val="3"/>
        <w:keepNext w:val="0"/>
        <w:widowControl w:val="0"/>
        <w:numPr>
          <w:ilvl w:val="0"/>
          <w:numId w:val="210"/>
        </w:numPr>
        <w:ind w:left="1701" w:hanging="567"/>
        <w:rPr>
          <w:rFonts w:cs="Times New Roman"/>
        </w:rPr>
      </w:pPr>
      <w:r w:rsidRPr="00601585">
        <w:rPr>
          <w:rFonts w:cs="Times New Roman"/>
        </w:rPr>
        <w:t>Поточну політику придбання системи та послуг [</w:t>
      </w:r>
      <w:r w:rsidRPr="00601585">
        <w:rPr>
          <w:rFonts w:cs="Times New Roman"/>
          <w:i/>
        </w:rPr>
        <w:t>Призначення: з визначеною організацією частотою</w:t>
      </w:r>
      <w:r w:rsidRPr="00601585">
        <w:rPr>
          <w:rFonts w:cs="Times New Roman"/>
        </w:rPr>
        <w:t>]</w:t>
      </w:r>
      <w:r w:rsidR="00C97EC6" w:rsidRPr="00601585">
        <w:rPr>
          <w:rFonts w:cs="Times New Roman"/>
        </w:rPr>
        <w:t>.</w:t>
      </w:r>
      <w:r w:rsidRPr="00601585">
        <w:rPr>
          <w:rFonts w:cs="Times New Roman"/>
        </w:rPr>
        <w:t xml:space="preserve"> </w:t>
      </w:r>
    </w:p>
    <w:p w:rsidR="005F6DAC" w:rsidRPr="00601585" w:rsidRDefault="005F6DAC" w:rsidP="00601585">
      <w:pPr>
        <w:pStyle w:val="3"/>
        <w:keepNext w:val="0"/>
        <w:widowControl w:val="0"/>
        <w:rPr>
          <w:rFonts w:cs="Times New Roman"/>
        </w:rPr>
      </w:pPr>
      <w:r w:rsidRPr="00601585">
        <w:rPr>
          <w:rFonts w:cs="Times New Roman"/>
        </w:rPr>
        <w:t>Поточні процедури придбання системи та послуг [</w:t>
      </w:r>
      <w:r w:rsidRPr="00601585">
        <w:rPr>
          <w:rFonts w:cs="Times New Roman"/>
          <w:i/>
        </w:rPr>
        <w:t>Призначення: з визначеною організацією частотою</w:t>
      </w:r>
      <w:r w:rsidRPr="00601585">
        <w:rPr>
          <w:rFonts w:cs="Times New Roman"/>
        </w:rPr>
        <w:t>]</w:t>
      </w:r>
      <w:r w:rsidR="00C97EC6" w:rsidRPr="00601585">
        <w:rPr>
          <w:rFonts w:cs="Times New Roman"/>
        </w:rPr>
        <w:t>.</w:t>
      </w:r>
    </w:p>
    <w:p w:rsidR="005F6DAC" w:rsidRPr="00601585" w:rsidRDefault="005F6DAC" w:rsidP="00601585">
      <w:pPr>
        <w:pStyle w:val="2"/>
      </w:pPr>
      <w:r w:rsidRPr="00601585">
        <w:t>Забезпеч</w:t>
      </w:r>
      <w:r w:rsidR="009C60FE" w:rsidRPr="00601585">
        <w:t>ити</w:t>
      </w:r>
      <w:r w:rsidRPr="00601585">
        <w:t xml:space="preserve">, щоб процедури придбання системи та послуг реалізовували політику та заходи </w:t>
      </w:r>
      <w:r w:rsidR="008F019A" w:rsidRPr="00601585">
        <w:t>захисту</w:t>
      </w:r>
      <w:r w:rsidRPr="00601585">
        <w:t xml:space="preserve"> під час придбання систем </w:t>
      </w:r>
      <w:r w:rsidR="00C97EC6" w:rsidRPr="00601585">
        <w:t>і</w:t>
      </w:r>
      <w:r w:rsidRPr="00601585">
        <w:t xml:space="preserve"> послуг</w:t>
      </w:r>
      <w:r w:rsidR="00C97EC6" w:rsidRPr="00601585">
        <w:t>.</w:t>
      </w:r>
    </w:p>
    <w:p w:rsidR="005F6DAC" w:rsidRPr="00601585" w:rsidRDefault="005F6DAC" w:rsidP="00601585">
      <w:pPr>
        <w:pStyle w:val="2"/>
      </w:pPr>
      <w:r w:rsidRPr="00601585">
        <w:t>Розроб</w:t>
      </w:r>
      <w:r w:rsidR="009C60FE" w:rsidRPr="00601585">
        <w:t>ити</w:t>
      </w:r>
      <w:r w:rsidRPr="00601585">
        <w:t xml:space="preserve">, </w:t>
      </w:r>
      <w:r w:rsidR="009C60FE" w:rsidRPr="00601585">
        <w:t>за</w:t>
      </w:r>
      <w:r w:rsidRPr="00601585">
        <w:t>документу</w:t>
      </w:r>
      <w:r w:rsidR="009C60FE" w:rsidRPr="00601585">
        <w:t>вати</w:t>
      </w:r>
      <w:r w:rsidRPr="00601585">
        <w:t xml:space="preserve"> та впровад</w:t>
      </w:r>
      <w:r w:rsidR="009C60FE" w:rsidRPr="00601585">
        <w:t>ити</w:t>
      </w:r>
      <w:r w:rsidRPr="00601585">
        <w:t xml:space="preserve"> заходи щодо </w:t>
      </w:r>
      <w:r w:rsidR="009C60FE" w:rsidRPr="00601585">
        <w:t xml:space="preserve">відновлення </w:t>
      </w:r>
      <w:r w:rsidR="00C97EC6" w:rsidRPr="00601585">
        <w:t xml:space="preserve">в </w:t>
      </w:r>
      <w:r w:rsidR="009C60FE" w:rsidRPr="00601585">
        <w:t xml:space="preserve">разі </w:t>
      </w:r>
      <w:r w:rsidRPr="00601585">
        <w:t>порушення політики придбання систем і послуг.</w:t>
      </w:r>
    </w:p>
    <w:p w:rsidR="00E95056" w:rsidRPr="00601585" w:rsidRDefault="00E95056" w:rsidP="00601585">
      <w:pPr>
        <w:pStyle w:val="a3"/>
        <w:spacing w:after="200"/>
        <w:ind w:left="851"/>
        <w:rPr>
          <w:noProof/>
          <w:u w:val="single"/>
        </w:rPr>
      </w:pPr>
      <w:r w:rsidRPr="00601585">
        <w:rPr>
          <w:noProof/>
          <w:color w:val="FF0000"/>
          <w:u w:val="single"/>
        </w:rPr>
        <w:t xml:space="preserve">Рекомендації з реалізації: </w:t>
      </w:r>
      <w:r w:rsidR="00257E50" w:rsidRPr="00601585">
        <w:rPr>
          <w:noProof/>
        </w:rPr>
        <w:t xml:space="preserve">Цей захід </w:t>
      </w:r>
      <w:r w:rsidR="005402D0" w:rsidRPr="00601585">
        <w:rPr>
          <w:noProof/>
        </w:rPr>
        <w:t xml:space="preserve">захисту </w:t>
      </w:r>
      <w:r w:rsidR="00257E50" w:rsidRPr="00601585">
        <w:rPr>
          <w:noProof/>
        </w:rPr>
        <w:t xml:space="preserve">стосується встановлення політики та процедур для ефективного здійснення заходів </w:t>
      </w:r>
      <w:r w:rsidR="00C97EC6" w:rsidRPr="00601585">
        <w:rPr>
          <w:noProof/>
        </w:rPr>
        <w:t xml:space="preserve">і </w:t>
      </w:r>
      <w:r w:rsidR="00257E50" w:rsidRPr="00601585">
        <w:rPr>
          <w:noProof/>
        </w:rPr>
        <w:t xml:space="preserve">їх </w:t>
      </w:r>
      <w:r w:rsidR="002344D4" w:rsidRPr="00601585">
        <w:rPr>
          <w:noProof/>
        </w:rPr>
        <w:t>посилень</w:t>
      </w:r>
      <w:r w:rsidR="00257E50" w:rsidRPr="00601585">
        <w:rPr>
          <w:noProof/>
        </w:rPr>
        <w:t xml:space="preserve"> </w:t>
      </w:r>
      <w:r w:rsidR="00C97EC6" w:rsidRPr="00601585">
        <w:rPr>
          <w:noProof/>
        </w:rPr>
        <w:t>у</w:t>
      </w:r>
      <w:r w:rsidR="00257E50" w:rsidRPr="00601585">
        <w:rPr>
          <w:noProof/>
        </w:rPr>
        <w:t xml:space="preserve"> класі SA. Стратегія управління ризиками є важливим фактором у встановленні політики та процедур. Комплексна політика та процедури допомагають забезпечити безпеку та приватність. </w:t>
      </w:r>
      <w:r w:rsidR="00BD0EDD" w:rsidRPr="00601585">
        <w:rPr>
          <w:noProof/>
        </w:rPr>
        <w:t xml:space="preserve">За </w:t>
      </w:r>
      <w:r w:rsidR="00257E50" w:rsidRPr="00601585">
        <w:rPr>
          <w:noProof/>
        </w:rPr>
        <w:t xml:space="preserve">наявності політики, а також планів захисту інформації та персональних даних на рівні організації, конкретні системні політики та процедури можуть бути не потрібні. Політика може бути </w:t>
      </w:r>
      <w:r w:rsidR="00C97EC6" w:rsidRPr="00601585">
        <w:rPr>
          <w:noProof/>
        </w:rPr>
        <w:t xml:space="preserve">внесена </w:t>
      </w:r>
      <w:r w:rsidR="00257E50" w:rsidRPr="00601585">
        <w:rPr>
          <w:noProof/>
        </w:rPr>
        <w:t xml:space="preserve">до складу загальної політики безпеки та приватності або може бути представлена кількома політиками (у випадках складної архітектури). Процедури описують, як має реалізуватися політика чи заходи </w:t>
      </w:r>
      <w:r w:rsidR="005402D0" w:rsidRPr="00601585">
        <w:rPr>
          <w:noProof/>
        </w:rPr>
        <w:t xml:space="preserve">захисту </w:t>
      </w:r>
      <w:r w:rsidR="00257E50" w:rsidRPr="00601585">
        <w:rPr>
          <w:noProof/>
        </w:rPr>
        <w:t xml:space="preserve">та </w:t>
      </w:r>
      <w:r w:rsidR="00C97EC6" w:rsidRPr="00601585">
        <w:rPr>
          <w:noProof/>
        </w:rPr>
        <w:t xml:space="preserve">як вони </w:t>
      </w:r>
      <w:r w:rsidR="00257E50" w:rsidRPr="00601585">
        <w:rPr>
          <w:noProof/>
        </w:rPr>
        <w:t xml:space="preserve">можуть бути спрямовані на персонал або роль, </w:t>
      </w:r>
      <w:r w:rsidR="00C97EC6" w:rsidRPr="00601585">
        <w:rPr>
          <w:noProof/>
        </w:rPr>
        <w:t>що</w:t>
      </w:r>
      <w:r w:rsidR="00257E50" w:rsidRPr="00601585">
        <w:rPr>
          <w:noProof/>
        </w:rPr>
        <w:t xml:space="preserve"> є об</w:t>
      </w:r>
      <w:r w:rsidR="00C97EC6" w:rsidRPr="00601585">
        <w:rPr>
          <w:noProof/>
        </w:rPr>
        <w:t>’</w:t>
      </w:r>
      <w:r w:rsidR="00257E50" w:rsidRPr="00601585">
        <w:rPr>
          <w:noProof/>
        </w:rPr>
        <w:t>єктом процедури. Процедури можуть бути задокументовані в планах захисту інформації та персональних даних (як один або декілька документів).</w:t>
      </w:r>
    </w:p>
    <w:p w:rsidR="005F6DAC" w:rsidRPr="00601585" w:rsidRDefault="005F6DAC" w:rsidP="00601585">
      <w:pPr>
        <w:pStyle w:val="a3"/>
        <w:spacing w:after="200"/>
        <w:ind w:left="851"/>
        <w:rPr>
          <w:noProof/>
        </w:rPr>
      </w:pPr>
      <w:r w:rsidRPr="00601585">
        <w:rPr>
          <w:noProof/>
          <w:u w:val="single"/>
        </w:rPr>
        <w:t>Пов</w:t>
      </w:r>
      <w:r w:rsidR="00225C35" w:rsidRPr="00601585">
        <w:rPr>
          <w:noProof/>
          <w:u w:val="single"/>
        </w:rPr>
        <w:t>’</w:t>
      </w:r>
      <w:r w:rsidRPr="00601585">
        <w:rPr>
          <w:noProof/>
          <w:u w:val="single"/>
        </w:rPr>
        <w:t>язані заходи</w:t>
      </w:r>
      <w:r w:rsidRPr="00601585">
        <w:rPr>
          <w:noProof/>
        </w:rPr>
        <w:t xml:space="preserve">: </w:t>
      </w:r>
      <w:hyperlink w:anchor="_PM-9_Стратегія_управління" w:history="1">
        <w:r w:rsidR="00304EF5" w:rsidRPr="00601585">
          <w:rPr>
            <w:rStyle w:val="af1"/>
            <w:noProof/>
          </w:rPr>
          <w:t>PM-9</w:t>
        </w:r>
      </w:hyperlink>
      <w:r w:rsidRPr="00601585">
        <w:t xml:space="preserve">, </w:t>
      </w:r>
      <w:hyperlink w:anchor="_PS-8_Кадрові_санкції" w:history="1">
        <w:r w:rsidR="006B6375" w:rsidRPr="00601585">
          <w:rPr>
            <w:rStyle w:val="af1"/>
            <w:noProof/>
          </w:rPr>
          <w:t>PS-8</w:t>
        </w:r>
      </w:hyperlink>
      <w:r w:rsidRPr="00601585">
        <w:t xml:space="preserve">, </w:t>
      </w:r>
      <w:hyperlink w:anchor="_SI-12_Управління_та" w:history="1">
        <w:r w:rsidR="006B6375" w:rsidRPr="00601585">
          <w:rPr>
            <w:rStyle w:val="af1"/>
            <w:noProof/>
          </w:rPr>
          <w:t>SI-12</w:t>
        </w:r>
      </w:hyperlink>
      <w:r w:rsidRPr="00601585">
        <w:t>.</w:t>
      </w:r>
    </w:p>
    <w:p w:rsidR="005F6DAC" w:rsidRPr="00601585" w:rsidRDefault="00C67779" w:rsidP="00601585">
      <w:pPr>
        <w:pStyle w:val="a3"/>
        <w:spacing w:after="160"/>
        <w:ind w:left="851"/>
      </w:pPr>
      <w:r w:rsidRPr="00601585">
        <w:rPr>
          <w:noProof/>
          <w:color w:val="FF0000"/>
          <w:u w:val="single"/>
        </w:rPr>
        <w:t>Посилення заходів</w:t>
      </w:r>
      <w:r w:rsidR="007A381F" w:rsidRPr="00601585">
        <w:rPr>
          <w:noProof/>
          <w:color w:val="FF0000"/>
          <w:u w:val="single"/>
        </w:rPr>
        <w:t>:</w:t>
      </w:r>
      <w:r w:rsidR="005F6DAC" w:rsidRPr="00601585">
        <w:t xml:space="preserve"> Немає.</w:t>
      </w:r>
    </w:p>
    <w:p w:rsidR="005F6DAC" w:rsidRPr="00601585" w:rsidRDefault="00A467FB" w:rsidP="00601585">
      <w:pPr>
        <w:pStyle w:val="a3"/>
        <w:tabs>
          <w:tab w:val="left" w:pos="392"/>
          <w:tab w:val="left" w:pos="3652"/>
        </w:tabs>
        <w:spacing w:after="160"/>
        <w:ind w:left="851"/>
      </w:pPr>
      <w:r w:rsidRPr="00601585">
        <w:rPr>
          <w:noProof/>
          <w:u w:val="single"/>
        </w:rPr>
        <w:t>Посилання: Немає.</w:t>
      </w:r>
    </w:p>
    <w:p w:rsidR="00A837AD" w:rsidRPr="00601585" w:rsidRDefault="005F6DAC" w:rsidP="00601585">
      <w:pPr>
        <w:pStyle w:val="1"/>
        <w:rPr>
          <w:rFonts w:ascii="Times New Roman" w:hAnsi="Times New Roman"/>
        </w:rPr>
      </w:pPr>
      <w:bookmarkStart w:id="754" w:name="_SA-2_Розподіл_ресурсів"/>
      <w:bookmarkEnd w:id="754"/>
      <w:r w:rsidRPr="00601585">
        <w:rPr>
          <w:rFonts w:ascii="Times New Roman" w:hAnsi="Times New Roman"/>
        </w:rPr>
        <w:t>SA-2</w:t>
      </w:r>
      <w:r w:rsidRPr="00601585">
        <w:rPr>
          <w:rFonts w:ascii="Times New Roman" w:hAnsi="Times New Roman"/>
        </w:rPr>
        <w:tab/>
        <w:t>Розподіл ресурсів</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5F6DAC" w:rsidRPr="00601585" w:rsidRDefault="005F6DAC" w:rsidP="00601585">
      <w:pPr>
        <w:pStyle w:val="2"/>
        <w:numPr>
          <w:ilvl w:val="0"/>
          <w:numId w:val="211"/>
        </w:numPr>
        <w:ind w:left="1134" w:hanging="425"/>
      </w:pPr>
      <w:r w:rsidRPr="00601585">
        <w:t>Визнач</w:t>
      </w:r>
      <w:r w:rsidR="009C60FE" w:rsidRPr="00601585">
        <w:t>ити</w:t>
      </w:r>
      <w:r w:rsidRPr="00601585">
        <w:t xml:space="preserve"> вимоги щодо інформаційної безпеки та приватності для систем або си</w:t>
      </w:r>
      <w:r w:rsidR="008F019A" w:rsidRPr="00601585">
        <w:t>стемних</w:t>
      </w:r>
      <w:r w:rsidRPr="00601585">
        <w:t xml:space="preserve"> </w:t>
      </w:r>
      <w:r w:rsidR="008F019A" w:rsidRPr="00601585">
        <w:t>послуг</w:t>
      </w:r>
      <w:r w:rsidRPr="00601585">
        <w:t xml:space="preserve"> при плануванні завдань </w:t>
      </w:r>
      <w:r w:rsidR="009C60FE" w:rsidRPr="00601585">
        <w:t>та</w:t>
      </w:r>
      <w:r w:rsidRPr="00601585">
        <w:t xml:space="preserve"> </w:t>
      </w:r>
      <w:r w:rsidR="00625B8D" w:rsidRPr="00601585">
        <w:t>процесів</w:t>
      </w:r>
      <w:r w:rsidR="00225C35" w:rsidRPr="00601585">
        <w:t>.</w:t>
      </w:r>
    </w:p>
    <w:p w:rsidR="005F6DAC" w:rsidRPr="00601585" w:rsidRDefault="005F6DAC" w:rsidP="00601585">
      <w:pPr>
        <w:pStyle w:val="2"/>
      </w:pPr>
      <w:r w:rsidRPr="00601585">
        <w:t>Визнач</w:t>
      </w:r>
      <w:r w:rsidR="009C60FE" w:rsidRPr="00601585">
        <w:t>ити</w:t>
      </w:r>
      <w:r w:rsidRPr="00601585">
        <w:t xml:space="preserve">, </w:t>
      </w:r>
      <w:r w:rsidR="009C60FE" w:rsidRPr="00601585">
        <w:t>за</w:t>
      </w:r>
      <w:r w:rsidRPr="00601585">
        <w:t>документу</w:t>
      </w:r>
      <w:r w:rsidR="009C60FE" w:rsidRPr="00601585">
        <w:t>вати</w:t>
      </w:r>
      <w:r w:rsidRPr="00601585">
        <w:t xml:space="preserve"> та розподіл</w:t>
      </w:r>
      <w:r w:rsidR="009C60FE" w:rsidRPr="00601585">
        <w:t>ити</w:t>
      </w:r>
      <w:r w:rsidRPr="00601585">
        <w:t xml:space="preserve"> ресурси, які необхідні для захисту систем або системн</w:t>
      </w:r>
      <w:r w:rsidR="009C60FE" w:rsidRPr="00601585">
        <w:t>их</w:t>
      </w:r>
      <w:r w:rsidRPr="00601585">
        <w:t xml:space="preserve"> </w:t>
      </w:r>
      <w:r w:rsidR="009C60FE" w:rsidRPr="00601585">
        <w:t>послуг</w:t>
      </w:r>
      <w:r w:rsidRPr="00601585">
        <w:t xml:space="preserve"> </w:t>
      </w:r>
      <w:r w:rsidR="00225C35" w:rsidRPr="00601585">
        <w:t>у</w:t>
      </w:r>
      <w:r w:rsidRPr="00601585">
        <w:t xml:space="preserve"> рамках процесу </w:t>
      </w:r>
      <w:r w:rsidR="009C60FE" w:rsidRPr="00601585">
        <w:t xml:space="preserve">фінансового </w:t>
      </w:r>
      <w:r w:rsidRPr="00601585">
        <w:t xml:space="preserve">планування </w:t>
      </w:r>
      <w:r w:rsidR="009C60FE" w:rsidRPr="00601585">
        <w:t xml:space="preserve">в організації </w:t>
      </w:r>
      <w:r w:rsidRPr="00601585">
        <w:t>та управління інвестиціями</w:t>
      </w:r>
      <w:r w:rsidR="00225C35" w:rsidRPr="00601585">
        <w:t>.</w:t>
      </w:r>
    </w:p>
    <w:p w:rsidR="005F6DAC" w:rsidRPr="00601585" w:rsidRDefault="005F6DAC" w:rsidP="00601585">
      <w:pPr>
        <w:pStyle w:val="2"/>
      </w:pPr>
      <w:r w:rsidRPr="00601585">
        <w:t>Створ</w:t>
      </w:r>
      <w:r w:rsidR="009C60FE" w:rsidRPr="00601585">
        <w:t>ити</w:t>
      </w:r>
      <w:r w:rsidRPr="00601585">
        <w:t xml:space="preserve"> окрему позицію бюджету для фінансування заходів із забезпечення інформаційної безпеки та приватності.</w:t>
      </w:r>
    </w:p>
    <w:p w:rsidR="00E95056" w:rsidRPr="00601585" w:rsidRDefault="00E95056"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Розподіл ресурсів для інформаційної безпеки та приватності стосується фінансування для придбання систем, фінансування обслуговування та забезпечення </w:t>
      </w:r>
      <w:r w:rsidR="00C82217" w:rsidRPr="00601585">
        <w:rPr>
          <w:noProof/>
        </w:rPr>
        <w:t>ланцюга постачання</w:t>
      </w:r>
      <w:r w:rsidRPr="00601585">
        <w:rPr>
          <w:noProof/>
        </w:rPr>
        <w:t xml:space="preserve"> протягом усього життєвого циклу системи.</w:t>
      </w:r>
    </w:p>
    <w:p w:rsidR="005F6DAC" w:rsidRPr="00601585" w:rsidRDefault="005F6DAC" w:rsidP="00601585">
      <w:pPr>
        <w:pStyle w:val="a3"/>
        <w:spacing w:after="200"/>
        <w:ind w:left="851"/>
        <w:rPr>
          <w:noProof/>
        </w:rPr>
      </w:pPr>
      <w:r w:rsidRPr="00601585">
        <w:rPr>
          <w:noProof/>
          <w:u w:val="single"/>
        </w:rPr>
        <w:t>Пов</w:t>
      </w:r>
      <w:r w:rsidR="00225C35" w:rsidRPr="00601585">
        <w:rPr>
          <w:noProof/>
          <w:u w:val="single"/>
        </w:rPr>
        <w:t>’</w:t>
      </w:r>
      <w:r w:rsidRPr="00601585">
        <w:rPr>
          <w:noProof/>
          <w:u w:val="single"/>
        </w:rPr>
        <w:t>язані заходи</w:t>
      </w:r>
      <w:r w:rsidRPr="00601585">
        <w:rPr>
          <w:noProof/>
        </w:rPr>
        <w:t xml:space="preserve">: </w:t>
      </w:r>
      <w:hyperlink w:anchor="_PL-7_Концепція_операцій" w:history="1">
        <w:r w:rsidR="009530E4" w:rsidRPr="00601585">
          <w:rPr>
            <w:rStyle w:val="af1"/>
            <w:rFonts w:eastAsia="Times New Roman"/>
            <w:bCs/>
            <w:lang w:eastAsia="uk-UA"/>
          </w:rPr>
          <w:t>PL-7</w:t>
        </w:r>
      </w:hyperlink>
      <w:r w:rsidRPr="00601585">
        <w:t xml:space="preserve">, </w:t>
      </w:r>
      <w:hyperlink w:anchor="_PM-3_Ресурси_інформаційної" w:history="1">
        <w:r w:rsidR="00011802" w:rsidRPr="00601585">
          <w:rPr>
            <w:rStyle w:val="af1"/>
            <w:rFonts w:eastAsia="Times New Roman"/>
            <w:bCs/>
            <w:lang w:eastAsia="uk-UA"/>
          </w:rPr>
          <w:t>PM-3</w:t>
        </w:r>
      </w:hyperlink>
      <w:r w:rsidRPr="00601585">
        <w:t xml:space="preserve">, </w:t>
      </w:r>
      <w:hyperlink w:anchor="_PM-11_Завдання_та" w:history="1">
        <w:r w:rsidR="00345088" w:rsidRPr="00601585">
          <w:rPr>
            <w:rStyle w:val="af1"/>
            <w:rFonts w:eastAsia="Times New Roman"/>
            <w:bCs/>
            <w:lang w:eastAsia="uk-UA"/>
          </w:rPr>
          <w:t>PM-11</w:t>
        </w:r>
      </w:hyperlink>
      <w:r w:rsidRPr="00601585">
        <w:t xml:space="preserve">, </w:t>
      </w:r>
      <w:hyperlink w:anchor="_SA-9_Зовнішні_системні" w:history="1">
        <w:r w:rsidR="00F36CE7" w:rsidRPr="00601585">
          <w:rPr>
            <w:rStyle w:val="af1"/>
            <w:rFonts w:eastAsia="Times New Roman"/>
            <w:bCs/>
            <w:lang w:eastAsia="uk-UA"/>
          </w:rPr>
          <w:t>SA-9</w:t>
        </w:r>
      </w:hyperlink>
      <w:r w:rsidRPr="00601585">
        <w:t>.</w:t>
      </w:r>
    </w:p>
    <w:p w:rsidR="005F6DAC" w:rsidRPr="00601585" w:rsidRDefault="00C67779" w:rsidP="00601585">
      <w:pPr>
        <w:pStyle w:val="a3"/>
        <w:spacing w:after="160"/>
        <w:ind w:left="851"/>
      </w:pPr>
      <w:r w:rsidRPr="00601585">
        <w:rPr>
          <w:noProof/>
          <w:color w:val="FF0000"/>
          <w:u w:val="single"/>
        </w:rPr>
        <w:t>Посилення заходів</w:t>
      </w:r>
      <w:r w:rsidR="007A381F" w:rsidRPr="00601585">
        <w:rPr>
          <w:noProof/>
          <w:color w:val="FF0000"/>
          <w:u w:val="single"/>
        </w:rPr>
        <w:t>:</w:t>
      </w:r>
      <w:r w:rsidR="005F6DAC" w:rsidRPr="00601585">
        <w:t xml:space="preserve"> Немає.</w:t>
      </w:r>
    </w:p>
    <w:p w:rsidR="005F6DAC" w:rsidRPr="00601585" w:rsidRDefault="00A467FB" w:rsidP="00601585">
      <w:pPr>
        <w:pStyle w:val="a3"/>
        <w:tabs>
          <w:tab w:val="left" w:pos="392"/>
          <w:tab w:val="left" w:pos="3652"/>
        </w:tabs>
        <w:spacing w:after="160"/>
        <w:ind w:left="851"/>
        <w:rPr>
          <w:noProof/>
        </w:rPr>
      </w:pPr>
      <w:r w:rsidRPr="00601585">
        <w:rPr>
          <w:noProof/>
          <w:u w:val="single"/>
        </w:rPr>
        <w:t>Посилання: Немає.</w:t>
      </w:r>
      <w:r w:rsidR="005F6DAC" w:rsidRPr="00601585">
        <w:rPr>
          <w:noProof/>
          <w:u w:val="single"/>
        </w:rPr>
        <w:t xml:space="preserve"> </w:t>
      </w:r>
    </w:p>
    <w:p w:rsidR="00A837AD" w:rsidRPr="00601585" w:rsidRDefault="00A837AD" w:rsidP="00601585">
      <w:pPr>
        <w:pStyle w:val="a3"/>
        <w:tabs>
          <w:tab w:val="left" w:pos="392"/>
          <w:tab w:val="left" w:pos="3652"/>
        </w:tabs>
        <w:spacing w:after="160"/>
        <w:ind w:left="851"/>
      </w:pPr>
    </w:p>
    <w:p w:rsidR="00A837AD" w:rsidRPr="00601585" w:rsidRDefault="005F6DAC" w:rsidP="00601585">
      <w:pPr>
        <w:pStyle w:val="1"/>
        <w:rPr>
          <w:rFonts w:ascii="Times New Roman" w:hAnsi="Times New Roman"/>
        </w:rPr>
      </w:pPr>
      <w:bookmarkStart w:id="755" w:name="_SA-3_Життєвий_цикл"/>
      <w:bookmarkEnd w:id="755"/>
      <w:r w:rsidRPr="00601585">
        <w:rPr>
          <w:rFonts w:ascii="Times New Roman" w:hAnsi="Times New Roman"/>
        </w:rPr>
        <w:t>SA-3</w:t>
      </w:r>
      <w:r w:rsidRPr="00601585">
        <w:rPr>
          <w:rFonts w:ascii="Times New Roman" w:hAnsi="Times New Roman"/>
        </w:rPr>
        <w:tab/>
        <w:t>Життєвий цикл розробки системи</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5F6DAC" w:rsidRPr="00601585" w:rsidRDefault="005F6DAC" w:rsidP="00601585">
      <w:pPr>
        <w:pStyle w:val="2"/>
        <w:numPr>
          <w:ilvl w:val="0"/>
          <w:numId w:val="212"/>
        </w:numPr>
        <w:ind w:left="1134" w:hanging="425"/>
      </w:pPr>
      <w:r w:rsidRPr="00601585">
        <w:t>Керу</w:t>
      </w:r>
      <w:r w:rsidR="009C60FE" w:rsidRPr="00601585">
        <w:t>вати</w:t>
      </w:r>
      <w:r w:rsidRPr="00601585">
        <w:t xml:space="preserve"> системою, використовуючи [</w:t>
      </w:r>
      <w:r w:rsidRPr="00601585">
        <w:rPr>
          <w:i/>
        </w:rPr>
        <w:t>Призначення: визначений організацією життєвий цикл розробки</w:t>
      </w:r>
      <w:r w:rsidRPr="00601585">
        <w:t xml:space="preserve">], який </w:t>
      </w:r>
      <w:r w:rsidR="00225C35" w:rsidRPr="00601585">
        <w:t xml:space="preserve">охоплює </w:t>
      </w:r>
      <w:r w:rsidRPr="00601585">
        <w:t>питання захисту інформації та приватності</w:t>
      </w:r>
      <w:r w:rsidR="00225C35" w:rsidRPr="00601585">
        <w:t>.</w:t>
      </w:r>
    </w:p>
    <w:p w:rsidR="005F6DAC" w:rsidRPr="00601585" w:rsidRDefault="005F6DAC" w:rsidP="00601585">
      <w:pPr>
        <w:pStyle w:val="2"/>
      </w:pPr>
      <w:r w:rsidRPr="00601585">
        <w:t>Визнач</w:t>
      </w:r>
      <w:r w:rsidR="009C60FE" w:rsidRPr="00601585">
        <w:t>ити</w:t>
      </w:r>
      <w:r w:rsidRPr="00601585">
        <w:t xml:space="preserve"> та </w:t>
      </w:r>
      <w:r w:rsidR="009C60FE" w:rsidRPr="00601585">
        <w:t>за</w:t>
      </w:r>
      <w:r w:rsidRPr="00601585">
        <w:t>документу</w:t>
      </w:r>
      <w:r w:rsidR="009C60FE" w:rsidRPr="00601585">
        <w:t>вати</w:t>
      </w:r>
      <w:r w:rsidRPr="00601585">
        <w:t xml:space="preserve"> роль </w:t>
      </w:r>
      <w:r w:rsidR="00225C35" w:rsidRPr="00601585">
        <w:t xml:space="preserve">і </w:t>
      </w:r>
      <w:r w:rsidRPr="00601585">
        <w:t>обов</w:t>
      </w:r>
      <w:r w:rsidR="00225C35" w:rsidRPr="00601585">
        <w:t>’</w:t>
      </w:r>
      <w:r w:rsidRPr="00601585">
        <w:t xml:space="preserve">язки </w:t>
      </w:r>
      <w:r w:rsidR="00225C35" w:rsidRPr="00601585">
        <w:t>із</w:t>
      </w:r>
      <w:r w:rsidRPr="00601585">
        <w:t xml:space="preserve"> забезпеченн</w:t>
      </w:r>
      <w:r w:rsidR="00225C35" w:rsidRPr="00601585">
        <w:t>я</w:t>
      </w:r>
      <w:r w:rsidRPr="00601585">
        <w:t xml:space="preserve"> безпеки та приватності інформації протягом усього життєвого циклу розробки системи</w:t>
      </w:r>
      <w:r w:rsidR="00225C35" w:rsidRPr="00601585">
        <w:t>.</w:t>
      </w:r>
    </w:p>
    <w:p w:rsidR="005F6DAC" w:rsidRPr="00601585" w:rsidRDefault="005F6DAC" w:rsidP="00601585">
      <w:pPr>
        <w:pStyle w:val="2"/>
      </w:pPr>
      <w:r w:rsidRPr="00601585">
        <w:t>Визнач</w:t>
      </w:r>
      <w:r w:rsidR="009C60FE" w:rsidRPr="00601585">
        <w:t>ити</w:t>
      </w:r>
      <w:r w:rsidRPr="00601585">
        <w:t xml:space="preserve"> осіб, які мають </w:t>
      </w:r>
      <w:r w:rsidR="009C60FE" w:rsidRPr="00601585">
        <w:t xml:space="preserve">повноваження </w:t>
      </w:r>
      <w:r w:rsidRPr="00601585">
        <w:t>та обов</w:t>
      </w:r>
      <w:r w:rsidR="00225C35" w:rsidRPr="00601585">
        <w:t>’</w:t>
      </w:r>
      <w:r w:rsidRPr="00601585">
        <w:t>язки в області інформаційної безпеки та приватності</w:t>
      </w:r>
      <w:r w:rsidR="00225C35" w:rsidRPr="00601585">
        <w:t>.</w:t>
      </w:r>
    </w:p>
    <w:p w:rsidR="005F6DAC" w:rsidRPr="00601585" w:rsidRDefault="005F6DAC" w:rsidP="00601585">
      <w:pPr>
        <w:pStyle w:val="2"/>
      </w:pPr>
      <w:r w:rsidRPr="00601585">
        <w:t>Інтегру</w:t>
      </w:r>
      <w:r w:rsidR="009C60FE" w:rsidRPr="00601585">
        <w:t>вати</w:t>
      </w:r>
      <w:r w:rsidRPr="00601585">
        <w:t xml:space="preserve"> процес управління інформаційною безпекою та приватністю в процес</w:t>
      </w:r>
      <w:r w:rsidR="009C60FE" w:rsidRPr="00601585">
        <w:t>и</w:t>
      </w:r>
      <w:r w:rsidRPr="00601585">
        <w:t xml:space="preserve"> життєвого циклу </w:t>
      </w:r>
      <w:r w:rsidR="009C60FE" w:rsidRPr="00601585">
        <w:t xml:space="preserve">розробки </w:t>
      </w:r>
      <w:r w:rsidRPr="00601585">
        <w:t>системи.</w:t>
      </w:r>
    </w:p>
    <w:p w:rsidR="00E95056" w:rsidRPr="00601585" w:rsidRDefault="00E95056" w:rsidP="00601585">
      <w:pPr>
        <w:pStyle w:val="a3"/>
        <w:spacing w:after="160"/>
        <w:ind w:left="851"/>
        <w:rPr>
          <w:noProof/>
          <w:u w:val="single"/>
        </w:rPr>
      </w:pPr>
      <w:r w:rsidRPr="00601585">
        <w:rPr>
          <w:noProof/>
          <w:color w:val="FF0000"/>
          <w:u w:val="single"/>
        </w:rPr>
        <w:t>Рекомендації з реалізації:</w:t>
      </w:r>
      <w:r w:rsidRPr="00601585">
        <w:rPr>
          <w:noProof/>
        </w:rPr>
        <w:t xml:space="preserve"> Процес життєвого циклу розробки системи надає основу для успішного розвитку, впровадження та функціонування систем. Для застосування необхідних заходів </w:t>
      </w:r>
      <w:r w:rsidR="00C82217" w:rsidRPr="00601585">
        <w:rPr>
          <w:noProof/>
        </w:rPr>
        <w:t>захисту</w:t>
      </w:r>
      <w:r w:rsidRPr="00601585">
        <w:rPr>
          <w:noProof/>
        </w:rPr>
        <w:t xml:space="preserve"> протягом </w:t>
      </w:r>
      <w:r w:rsidR="00225C35" w:rsidRPr="00601585">
        <w:rPr>
          <w:noProof/>
        </w:rPr>
        <w:t>у</w:t>
      </w:r>
      <w:r w:rsidRPr="00601585">
        <w:rPr>
          <w:noProof/>
        </w:rPr>
        <w:t xml:space="preserve">сього життєвого циклу розробки системи </w:t>
      </w:r>
      <w:r w:rsidR="00E37BF0" w:rsidRPr="00601585">
        <w:rPr>
          <w:noProof/>
        </w:rPr>
        <w:t xml:space="preserve">потрібне </w:t>
      </w:r>
      <w:r w:rsidRPr="00601585">
        <w:rPr>
          <w:noProof/>
        </w:rPr>
        <w:t xml:space="preserve">базове розуміння інформаційної безпеки та приватності, загроз, </w:t>
      </w:r>
      <w:r w:rsidR="00E37BF0" w:rsidRPr="00601585">
        <w:rPr>
          <w:noProof/>
        </w:rPr>
        <w:t>у</w:t>
      </w:r>
      <w:r w:rsidRPr="00601585">
        <w:rPr>
          <w:noProof/>
        </w:rPr>
        <w:t xml:space="preserve">разливостей, несприятливих наслідків </w:t>
      </w:r>
      <w:r w:rsidR="00E37BF0" w:rsidRPr="00601585">
        <w:rPr>
          <w:noProof/>
        </w:rPr>
        <w:t xml:space="preserve">і </w:t>
      </w:r>
      <w:r w:rsidRPr="00601585">
        <w:rPr>
          <w:noProof/>
        </w:rPr>
        <w:t>ризиків для критичних місій та функцій. Принципи, які описані в SA-8</w:t>
      </w:r>
      <w:r w:rsidR="002B2BB3" w:rsidRPr="00601585">
        <w:rPr>
          <w:noProof/>
        </w:rPr>
        <w:t>,</w:t>
      </w:r>
      <w:r w:rsidRPr="00601585">
        <w:rPr>
          <w:noProof/>
        </w:rPr>
        <w:t xml:space="preserve"> допомагають правильно розробляти, кодувати </w:t>
      </w:r>
      <w:r w:rsidR="002B2BB3" w:rsidRPr="00601585">
        <w:rPr>
          <w:noProof/>
        </w:rPr>
        <w:t xml:space="preserve">й </w:t>
      </w:r>
      <w:r w:rsidRPr="00601585">
        <w:rPr>
          <w:noProof/>
        </w:rPr>
        <w:t xml:space="preserve">тестувати системи та компоненти системи. До процесів життєвого циклу розробки системи мають бути залучені кваліфіковані </w:t>
      </w:r>
      <w:r w:rsidR="002B2BB3" w:rsidRPr="00601585">
        <w:rPr>
          <w:noProof/>
        </w:rPr>
        <w:t xml:space="preserve">працівники </w:t>
      </w:r>
      <w:r w:rsidRPr="00601585">
        <w:rPr>
          <w:noProof/>
        </w:rPr>
        <w:t>служби безпеки інформації, а також інші посадові особи, які мають відношення до питань про</w:t>
      </w:r>
      <w:r w:rsidR="002B2BB3" w:rsidRPr="00601585">
        <w:rPr>
          <w:noProof/>
        </w:rPr>
        <w:t>є</w:t>
      </w:r>
      <w:r w:rsidRPr="00601585">
        <w:rPr>
          <w:noProof/>
        </w:rPr>
        <w:t>ктування та розгортання систем. За необхідності може проводитися додаткове навчання на базі ро</w:t>
      </w:r>
      <w:r w:rsidR="00086BC2" w:rsidRPr="00601585">
        <w:rPr>
          <w:noProof/>
        </w:rPr>
        <w:t>л</w:t>
      </w:r>
      <w:r w:rsidRPr="00601585">
        <w:rPr>
          <w:noProof/>
        </w:rPr>
        <w:t xml:space="preserve">ей. Оскільки життєвий цикл розробки системи охоплює безліч організацій, </w:t>
      </w:r>
      <w:r w:rsidR="002B2BB3" w:rsidRPr="00601585">
        <w:rPr>
          <w:noProof/>
        </w:rPr>
        <w:t>включно з</w:t>
      </w:r>
      <w:r w:rsidRPr="00601585">
        <w:rPr>
          <w:noProof/>
        </w:rPr>
        <w:t>, наприклад, зовнішні</w:t>
      </w:r>
      <w:r w:rsidR="002B2BB3" w:rsidRPr="00601585">
        <w:rPr>
          <w:noProof/>
        </w:rPr>
        <w:t>ми</w:t>
      </w:r>
      <w:r w:rsidRPr="00601585">
        <w:rPr>
          <w:noProof/>
        </w:rPr>
        <w:t xml:space="preserve"> постачальник</w:t>
      </w:r>
      <w:r w:rsidR="002B2BB3" w:rsidRPr="00601585">
        <w:rPr>
          <w:noProof/>
        </w:rPr>
        <w:t>ами</w:t>
      </w:r>
      <w:r w:rsidRPr="00601585">
        <w:rPr>
          <w:noProof/>
        </w:rPr>
        <w:t>, розробник</w:t>
      </w:r>
      <w:r w:rsidR="002B2BB3" w:rsidRPr="00601585">
        <w:rPr>
          <w:noProof/>
        </w:rPr>
        <w:t>ами</w:t>
      </w:r>
      <w:r w:rsidRPr="00601585">
        <w:rPr>
          <w:noProof/>
        </w:rPr>
        <w:t xml:space="preserve"> та постачальник</w:t>
      </w:r>
      <w:r w:rsidR="002B2BB3" w:rsidRPr="00601585">
        <w:rPr>
          <w:noProof/>
        </w:rPr>
        <w:t>ами</w:t>
      </w:r>
      <w:r w:rsidRPr="00601585">
        <w:rPr>
          <w:noProof/>
        </w:rPr>
        <w:t xml:space="preserve"> послуг, важливо усвідомити, що функції управління (та управління ризиками) в ланцюгах </w:t>
      </w:r>
      <w:r w:rsidR="00C82217" w:rsidRPr="00601585">
        <w:rPr>
          <w:noProof/>
        </w:rPr>
        <w:t>постачання</w:t>
      </w:r>
      <w:r w:rsidRPr="00601585">
        <w:rPr>
          <w:noProof/>
        </w:rPr>
        <w:t xml:space="preserve"> та контролю відіграють значну роль у загальній ефективності управління системою протягом цього життєвого циклу</w:t>
      </w:r>
      <w:r w:rsidR="00C82217" w:rsidRPr="00601585">
        <w:rPr>
          <w:noProof/>
        </w:rPr>
        <w:t xml:space="preserve"> розробки</w:t>
      </w:r>
      <w:r w:rsidRPr="00601585">
        <w:rPr>
          <w:noProof/>
        </w:rPr>
        <w:t>.</w:t>
      </w:r>
    </w:p>
    <w:p w:rsidR="005F6DAC" w:rsidRPr="00601585" w:rsidRDefault="005F6DAC" w:rsidP="00601585">
      <w:pPr>
        <w:pStyle w:val="a3"/>
        <w:spacing w:after="160"/>
        <w:ind w:left="851"/>
        <w:rPr>
          <w:noProof/>
          <w:u w:val="single"/>
        </w:rPr>
      </w:pPr>
      <w:r w:rsidRPr="00601585">
        <w:rPr>
          <w:noProof/>
          <w:u w:val="single"/>
        </w:rPr>
        <w:t>Пов</w:t>
      </w:r>
      <w:r w:rsidR="002B2BB3" w:rsidRPr="00601585">
        <w:rPr>
          <w:noProof/>
          <w:u w:val="single"/>
        </w:rPr>
        <w:t>’</w:t>
      </w:r>
      <w:r w:rsidRPr="00601585">
        <w:rPr>
          <w:noProof/>
          <w:u w:val="single"/>
        </w:rPr>
        <w:t>язані заходи</w:t>
      </w:r>
      <w:r w:rsidRPr="00601585">
        <w:rPr>
          <w:noProof/>
        </w:rPr>
        <w:t xml:space="preserve">: </w:t>
      </w:r>
      <w:hyperlink w:anchor="_AT-3_Рольове_навчання" w:history="1">
        <w:r w:rsidR="00B20F6F" w:rsidRPr="00601585">
          <w:rPr>
            <w:rStyle w:val="af1"/>
            <w:rFonts w:eastAsia="Times New Roman"/>
            <w:bCs/>
            <w:lang w:eastAsia="uk-UA"/>
          </w:rPr>
          <w:t>AT-3</w:t>
        </w:r>
      </w:hyperlink>
      <w:r w:rsidRPr="00601585">
        <w:t xml:space="preserve">, </w:t>
      </w:r>
      <w:hyperlink w:anchor="_PL-8_Архітектура_безпеки" w:history="1">
        <w:r w:rsidR="009530E4" w:rsidRPr="00601585">
          <w:rPr>
            <w:rStyle w:val="af1"/>
            <w:rFonts w:eastAsia="Times New Roman"/>
            <w:bCs/>
            <w:lang w:eastAsia="uk-UA"/>
          </w:rPr>
          <w:t>PL-8</w:t>
        </w:r>
      </w:hyperlink>
      <w:r w:rsidRPr="00601585">
        <w:t xml:space="preserve">, </w:t>
      </w:r>
      <w:hyperlink w:anchor="_PM-7_Архітектура_підприємства" w:history="1">
        <w:r w:rsidR="00345088" w:rsidRPr="00601585">
          <w:rPr>
            <w:rStyle w:val="af1"/>
            <w:rFonts w:eastAsia="Times New Roman"/>
            <w:bCs/>
            <w:lang w:eastAsia="uk-UA"/>
          </w:rPr>
          <w:t>PM-7</w:t>
        </w:r>
      </w:hyperlink>
      <w:r w:rsidRPr="00601585">
        <w:t xml:space="preserve">, </w:t>
      </w:r>
      <w:hyperlink w:anchor="_SA-4_Процес_закупівель" w:history="1">
        <w:r w:rsidR="00F96836" w:rsidRPr="00601585">
          <w:rPr>
            <w:rStyle w:val="af1"/>
            <w:rFonts w:eastAsia="Times New Roman"/>
            <w:bCs/>
            <w:lang w:eastAsia="uk-UA"/>
          </w:rPr>
          <w:t>SA-4</w:t>
        </w:r>
      </w:hyperlink>
      <w:r w:rsidRPr="00601585">
        <w:t xml:space="preserve">, </w:t>
      </w:r>
      <w:hyperlink w:anchor="_SA-5_Системна_документація" w:history="1">
        <w:r w:rsidR="00813711" w:rsidRPr="00601585">
          <w:rPr>
            <w:rStyle w:val="af1"/>
            <w:rFonts w:eastAsia="Times New Roman"/>
            <w:bCs/>
            <w:lang w:eastAsia="uk-UA"/>
          </w:rPr>
          <w:t>SA-5</w:t>
        </w:r>
      </w:hyperlink>
      <w:r w:rsidRPr="00601585">
        <w:t xml:space="preserve">, </w:t>
      </w:r>
      <w:hyperlink w:anchor="_SA-8_Безпека_та" w:history="1">
        <w:r w:rsidR="00813711" w:rsidRPr="00601585">
          <w:rPr>
            <w:rStyle w:val="af1"/>
            <w:rFonts w:eastAsia="Times New Roman"/>
            <w:bCs/>
            <w:lang w:eastAsia="uk-UA"/>
          </w:rPr>
          <w:t>SA-8</w:t>
        </w:r>
      </w:hyperlink>
      <w:r w:rsidRPr="00601585">
        <w:t xml:space="preserve">, </w:t>
      </w:r>
      <w:hyperlink w:anchor="_SA-11_Тестування_та" w:history="1">
        <w:r w:rsidR="00F36CE7" w:rsidRPr="00601585">
          <w:rPr>
            <w:rStyle w:val="af1"/>
            <w:rFonts w:eastAsia="Times New Roman"/>
            <w:bCs/>
            <w:lang w:eastAsia="uk-UA"/>
          </w:rPr>
          <w:t>SA-11</w:t>
        </w:r>
      </w:hyperlink>
      <w:r w:rsidRPr="00601585">
        <w:t xml:space="preserve">, </w:t>
      </w:r>
      <w:hyperlink w:anchor="_SA-12_Керування_ризиками" w:history="1">
        <w:r w:rsidR="002A47F9" w:rsidRPr="00601585">
          <w:rPr>
            <w:rStyle w:val="af1"/>
            <w:rFonts w:eastAsia="Times New Roman"/>
            <w:bCs/>
            <w:lang w:eastAsia="uk-UA"/>
          </w:rPr>
          <w:t>SA-12</w:t>
        </w:r>
      </w:hyperlink>
      <w:r w:rsidRPr="00601585">
        <w:t xml:space="preserve">, </w:t>
      </w:r>
      <w:hyperlink w:anchor="_SA-15_Процес_розробки," w:history="1">
        <w:r w:rsidR="00E52A55" w:rsidRPr="00601585">
          <w:rPr>
            <w:rStyle w:val="af1"/>
            <w:rFonts w:eastAsia="Times New Roman"/>
            <w:bCs/>
            <w:lang w:eastAsia="uk-UA"/>
          </w:rPr>
          <w:t>SA-15</w:t>
        </w:r>
      </w:hyperlink>
      <w:r w:rsidRPr="00601585">
        <w:t xml:space="preserve">, </w:t>
      </w:r>
      <w:hyperlink w:anchor="_SA-17_Дизайн_та" w:history="1">
        <w:r w:rsidR="00E52A55" w:rsidRPr="00601585">
          <w:rPr>
            <w:rStyle w:val="af1"/>
            <w:rFonts w:eastAsia="Times New Roman"/>
            <w:bCs/>
            <w:lang w:eastAsia="uk-UA"/>
          </w:rPr>
          <w:t>SA-17</w:t>
        </w:r>
      </w:hyperlink>
      <w:r w:rsidRPr="00601585">
        <w:t xml:space="preserve">, </w:t>
      </w:r>
      <w:hyperlink w:anchor="_SA-18_Захист_та" w:history="1">
        <w:r w:rsidR="00E52A55" w:rsidRPr="00601585">
          <w:rPr>
            <w:rStyle w:val="af1"/>
            <w:rFonts w:eastAsia="Times New Roman"/>
            <w:bCs/>
            <w:lang w:eastAsia="uk-UA"/>
          </w:rPr>
          <w:t>SA-18</w:t>
        </w:r>
      </w:hyperlink>
      <w:r w:rsidRPr="00601585">
        <w:t xml:space="preserve">, </w:t>
      </w:r>
      <w:hyperlink w:anchor="_SA-22_Компоненти_системи," w:history="1">
        <w:r w:rsidR="00773BAF" w:rsidRPr="00601585">
          <w:rPr>
            <w:rStyle w:val="af1"/>
            <w:rFonts w:eastAsia="Times New Roman"/>
            <w:bCs/>
            <w:lang w:eastAsia="uk-UA"/>
          </w:rPr>
          <w:t>SA-22</w:t>
        </w:r>
      </w:hyperlink>
      <w:r w:rsidRPr="00601585">
        <w:t>.</w:t>
      </w:r>
    </w:p>
    <w:p w:rsidR="005F6DAC"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5F6DAC" w:rsidRPr="00601585" w:rsidRDefault="005F6DAC" w:rsidP="00601585">
      <w:pPr>
        <w:pStyle w:val="5"/>
        <w:numPr>
          <w:ilvl w:val="0"/>
          <w:numId w:val="413"/>
        </w:numPr>
        <w:ind w:left="1418" w:hanging="709"/>
        <w:rPr>
          <w:rFonts w:ascii="Times New Roman" w:hAnsi="Times New Roman" w:cs="Times New Roman"/>
          <w:szCs w:val="24"/>
        </w:rPr>
      </w:pPr>
      <w:bookmarkStart w:id="756" w:name="_Життєвий_цикл_розробки"/>
      <w:bookmarkEnd w:id="756"/>
      <w:r w:rsidRPr="00601585">
        <w:rPr>
          <w:rFonts w:ascii="Times New Roman" w:hAnsi="Times New Roman" w:cs="Times New Roman"/>
          <w:szCs w:val="24"/>
        </w:rPr>
        <w:t xml:space="preserve">Життєвий цикл розробки системи </w:t>
      </w:r>
      <w:r w:rsidR="009E3CA5">
        <w:rPr>
          <w:rFonts w:ascii="Times New Roman" w:hAnsi="Times New Roman" w:cs="Times New Roman"/>
          <w:szCs w:val="24"/>
        </w:rPr>
        <w:t>-</w:t>
      </w:r>
      <w:r w:rsidRPr="00601585">
        <w:rPr>
          <w:rFonts w:ascii="Times New Roman" w:hAnsi="Times New Roman" w:cs="Times New Roman"/>
          <w:szCs w:val="24"/>
        </w:rPr>
        <w:t xml:space="preserve"> Управління середовищем розробки</w:t>
      </w:r>
    </w:p>
    <w:p w:rsidR="005F6DAC" w:rsidRPr="00601585" w:rsidRDefault="009C60FE" w:rsidP="00601585">
      <w:pPr>
        <w:pStyle w:val="a3"/>
      </w:pPr>
      <w:r w:rsidRPr="00601585">
        <w:t xml:space="preserve">Забезпечити </w:t>
      </w:r>
      <w:r w:rsidR="005F6DAC" w:rsidRPr="00601585">
        <w:t>захи</w:t>
      </w:r>
      <w:r w:rsidRPr="00601585">
        <w:t>ст</w:t>
      </w:r>
      <w:r w:rsidR="005F6DAC" w:rsidRPr="00601585">
        <w:t xml:space="preserve"> середовища розробки, тестування </w:t>
      </w:r>
      <w:r w:rsidR="002B2BB3" w:rsidRPr="00601585">
        <w:t xml:space="preserve">й </w:t>
      </w:r>
      <w:r w:rsidR="005F6DAC" w:rsidRPr="00601585">
        <w:t xml:space="preserve">інтеграції </w:t>
      </w:r>
      <w:r w:rsidRPr="00601585">
        <w:t xml:space="preserve">інформаційної </w:t>
      </w:r>
      <w:r w:rsidR="005F6DAC" w:rsidRPr="00601585">
        <w:t>системи, відповідно до ризик</w:t>
      </w:r>
      <w:r w:rsidR="00C82217" w:rsidRPr="00601585">
        <w:t>ів</w:t>
      </w:r>
      <w:r w:rsidR="005F6DAC" w:rsidRPr="00601585">
        <w:t xml:space="preserve"> протягом </w:t>
      </w:r>
      <w:r w:rsidR="002B2BB3" w:rsidRPr="00601585">
        <w:t>у</w:t>
      </w:r>
      <w:r w:rsidR="005F6DAC" w:rsidRPr="00601585">
        <w:t>сього життєвого циклу розробки системи для системи, компонент</w:t>
      </w:r>
      <w:r w:rsidRPr="00601585">
        <w:t>ів</w:t>
      </w:r>
      <w:r w:rsidR="00C82217" w:rsidRPr="00601585">
        <w:t xml:space="preserve"> системи або системних</w:t>
      </w:r>
      <w:r w:rsidR="005F6DAC" w:rsidRPr="00601585">
        <w:t xml:space="preserve"> служб.</w:t>
      </w:r>
    </w:p>
    <w:p w:rsidR="00E95056" w:rsidRPr="00601585" w:rsidRDefault="00E95056" w:rsidP="00601585">
      <w:pPr>
        <w:pStyle w:val="a3"/>
      </w:pPr>
      <w:r w:rsidRPr="00601585">
        <w:rPr>
          <w:noProof/>
          <w:color w:val="FF0000"/>
          <w:u w:val="single"/>
        </w:rPr>
        <w:t>Рекомендації з реалізації:</w:t>
      </w:r>
      <w:r w:rsidRPr="00601585">
        <w:rPr>
          <w:noProof/>
        </w:rPr>
        <w:t xml:space="preserve"> Немає.</w:t>
      </w:r>
    </w:p>
    <w:p w:rsidR="005F6DAC" w:rsidRPr="00601585" w:rsidRDefault="005F6DAC" w:rsidP="00601585">
      <w:pPr>
        <w:pStyle w:val="a3"/>
      </w:pPr>
      <w:r w:rsidRPr="00601585">
        <w:t>Пов</w:t>
      </w:r>
      <w:r w:rsidR="002B2BB3" w:rsidRPr="00601585">
        <w:t>’</w:t>
      </w:r>
      <w:r w:rsidRPr="00601585">
        <w:t xml:space="preserve">язані заходи: </w:t>
      </w:r>
      <w:hyperlink w:anchor="_CM-2_Базова_конфігурація" w:history="1">
        <w:r w:rsidR="00101656" w:rsidRPr="00601585">
          <w:rPr>
            <w:rStyle w:val="af1"/>
            <w:rFonts w:eastAsia="Times New Roman"/>
            <w:bCs/>
            <w:lang w:eastAsia="uk-UA"/>
          </w:rPr>
          <w:t>CM-2</w:t>
        </w:r>
      </w:hyperlink>
      <w:r w:rsidRPr="00601585">
        <w:t xml:space="preserve">, </w:t>
      </w:r>
      <w:hyperlink w:anchor="_CM-4_Аналіз_впливу" w:history="1">
        <w:r w:rsidR="00101656" w:rsidRPr="00601585">
          <w:rPr>
            <w:rStyle w:val="af1"/>
            <w:rFonts w:eastAsia="Times New Roman"/>
            <w:bCs/>
            <w:lang w:eastAsia="uk-UA"/>
          </w:rPr>
          <w:t>CM-4</w:t>
        </w:r>
      </w:hyperlink>
      <w:r w:rsidRPr="00601585">
        <w:t xml:space="preserve">, </w:t>
      </w:r>
      <w:hyperlink w:anchor="_RА-3_Оцінка_ризику" w:history="1">
        <w:r w:rsidR="00374FDA" w:rsidRPr="00601585">
          <w:rPr>
            <w:rStyle w:val="af1"/>
            <w:rFonts w:eastAsia="Times New Roman"/>
            <w:bCs/>
            <w:lang w:eastAsia="uk-UA"/>
          </w:rPr>
          <w:t>RА-3</w:t>
        </w:r>
      </w:hyperlink>
      <w:r w:rsidRPr="00601585">
        <w:t xml:space="preserve">, </w:t>
      </w:r>
      <w:hyperlink w:anchor="_SA-4_Процес_закупівель" w:history="1">
        <w:r w:rsidR="00F96836" w:rsidRPr="00601585">
          <w:rPr>
            <w:rStyle w:val="af1"/>
            <w:rFonts w:eastAsia="Times New Roman"/>
            <w:bCs/>
            <w:lang w:eastAsia="uk-UA"/>
          </w:rPr>
          <w:t>SA-4</w:t>
        </w:r>
      </w:hyperlink>
      <w:r w:rsidRPr="00601585">
        <w:t>.</w:t>
      </w:r>
    </w:p>
    <w:p w:rsidR="005F6DAC" w:rsidRPr="00601585" w:rsidRDefault="005F6DAC" w:rsidP="00601585">
      <w:pPr>
        <w:pStyle w:val="5"/>
        <w:rPr>
          <w:rFonts w:ascii="Times New Roman" w:hAnsi="Times New Roman" w:cs="Times New Roman"/>
          <w:szCs w:val="24"/>
        </w:rPr>
      </w:pPr>
      <w:bookmarkStart w:id="757" w:name="_Життєвий_цикл_розробки_1"/>
      <w:bookmarkEnd w:id="757"/>
      <w:r w:rsidRPr="00601585">
        <w:rPr>
          <w:rFonts w:ascii="Times New Roman" w:hAnsi="Times New Roman" w:cs="Times New Roman"/>
          <w:szCs w:val="24"/>
        </w:rPr>
        <w:t xml:space="preserve">Життєвий цикл розробки системи </w:t>
      </w:r>
      <w:r w:rsidR="009E3CA5">
        <w:rPr>
          <w:rFonts w:ascii="Times New Roman" w:hAnsi="Times New Roman" w:cs="Times New Roman"/>
          <w:szCs w:val="24"/>
        </w:rPr>
        <w:t>-</w:t>
      </w:r>
      <w:r w:rsidRPr="00601585">
        <w:rPr>
          <w:rFonts w:ascii="Times New Roman" w:hAnsi="Times New Roman" w:cs="Times New Roman"/>
          <w:szCs w:val="24"/>
        </w:rPr>
        <w:t xml:space="preserve"> Використання реальних даних</w:t>
      </w:r>
    </w:p>
    <w:p w:rsidR="005F6DAC" w:rsidRPr="00601585" w:rsidRDefault="009C60FE" w:rsidP="00601585">
      <w:pPr>
        <w:pStyle w:val="6"/>
        <w:keepNext w:val="0"/>
        <w:widowControl w:val="0"/>
        <w:numPr>
          <w:ilvl w:val="0"/>
          <w:numId w:val="414"/>
        </w:numPr>
        <w:ind w:left="1843" w:hanging="425"/>
        <w:rPr>
          <w:rFonts w:cs="Times New Roman"/>
          <w:szCs w:val="24"/>
        </w:rPr>
      </w:pPr>
      <w:r w:rsidRPr="00601585">
        <w:rPr>
          <w:rFonts w:cs="Times New Roman"/>
          <w:szCs w:val="24"/>
        </w:rPr>
        <w:t>П</w:t>
      </w:r>
      <w:r w:rsidR="005F6DAC" w:rsidRPr="00601585">
        <w:rPr>
          <w:rFonts w:cs="Times New Roman"/>
          <w:szCs w:val="24"/>
        </w:rPr>
        <w:t>ідтверд</w:t>
      </w:r>
      <w:r w:rsidRPr="00601585">
        <w:rPr>
          <w:rFonts w:cs="Times New Roman"/>
          <w:szCs w:val="24"/>
        </w:rPr>
        <w:t>ити</w:t>
      </w:r>
      <w:r w:rsidR="005F6DAC" w:rsidRPr="00601585">
        <w:rPr>
          <w:rFonts w:cs="Times New Roman"/>
          <w:szCs w:val="24"/>
        </w:rPr>
        <w:t xml:space="preserve">, </w:t>
      </w:r>
      <w:r w:rsidRPr="00601585">
        <w:rPr>
          <w:rFonts w:cs="Times New Roman"/>
          <w:szCs w:val="24"/>
        </w:rPr>
        <w:t>за</w:t>
      </w:r>
      <w:r w:rsidR="005F6DAC" w:rsidRPr="00601585">
        <w:rPr>
          <w:rFonts w:cs="Times New Roman"/>
          <w:szCs w:val="24"/>
        </w:rPr>
        <w:t>документу</w:t>
      </w:r>
      <w:r w:rsidRPr="00601585">
        <w:rPr>
          <w:rFonts w:cs="Times New Roman"/>
          <w:szCs w:val="24"/>
        </w:rPr>
        <w:t>вати</w:t>
      </w:r>
      <w:r w:rsidR="005F6DAC" w:rsidRPr="00601585">
        <w:rPr>
          <w:rFonts w:cs="Times New Roman"/>
          <w:szCs w:val="24"/>
        </w:rPr>
        <w:t xml:space="preserve"> та контролю</w:t>
      </w:r>
      <w:r w:rsidRPr="00601585">
        <w:rPr>
          <w:rFonts w:cs="Times New Roman"/>
          <w:szCs w:val="24"/>
        </w:rPr>
        <w:t>вати</w:t>
      </w:r>
      <w:r w:rsidR="005F6DAC" w:rsidRPr="00601585">
        <w:rPr>
          <w:rFonts w:cs="Times New Roman"/>
          <w:szCs w:val="24"/>
        </w:rPr>
        <w:t xml:space="preserve"> використання реальних даних </w:t>
      </w:r>
      <w:r w:rsidR="002B2BB3" w:rsidRPr="00601585">
        <w:rPr>
          <w:rFonts w:cs="Times New Roman"/>
          <w:szCs w:val="24"/>
        </w:rPr>
        <w:t>у</w:t>
      </w:r>
      <w:r w:rsidR="005F6DAC" w:rsidRPr="00601585">
        <w:rPr>
          <w:rFonts w:cs="Times New Roman"/>
          <w:szCs w:val="24"/>
        </w:rPr>
        <w:t xml:space="preserve"> середовищах розробки, тестування та інтеграції системи, компонента системи або системн</w:t>
      </w:r>
      <w:r w:rsidR="00C82217" w:rsidRPr="00601585">
        <w:rPr>
          <w:rFonts w:cs="Times New Roman"/>
          <w:szCs w:val="24"/>
        </w:rPr>
        <w:t>их</w:t>
      </w:r>
      <w:r w:rsidR="005F6DAC" w:rsidRPr="00601585">
        <w:rPr>
          <w:rFonts w:cs="Times New Roman"/>
          <w:szCs w:val="24"/>
        </w:rPr>
        <w:t xml:space="preserve"> служб</w:t>
      </w:r>
      <w:r w:rsidR="002B2BB3" w:rsidRPr="00601585">
        <w:rPr>
          <w:rFonts w:cs="Times New Roman"/>
          <w:szCs w:val="24"/>
        </w:rPr>
        <w:t>.</w:t>
      </w:r>
    </w:p>
    <w:p w:rsidR="005F6DAC" w:rsidRPr="00601585" w:rsidRDefault="00F02DA7" w:rsidP="00601585">
      <w:pPr>
        <w:pStyle w:val="6"/>
        <w:keepNext w:val="0"/>
        <w:widowControl w:val="0"/>
        <w:rPr>
          <w:rFonts w:cs="Times New Roman"/>
          <w:szCs w:val="24"/>
        </w:rPr>
      </w:pPr>
      <w:r w:rsidRPr="00601585">
        <w:rPr>
          <w:rFonts w:cs="Times New Roman"/>
          <w:szCs w:val="24"/>
        </w:rPr>
        <w:t>Переконатися</w:t>
      </w:r>
      <w:r w:rsidR="005F6DAC" w:rsidRPr="00601585">
        <w:rPr>
          <w:rFonts w:cs="Times New Roman"/>
          <w:szCs w:val="24"/>
        </w:rPr>
        <w:t>, що середовище розробки, тестування</w:t>
      </w:r>
      <w:r w:rsidR="00C82217" w:rsidRPr="00601585">
        <w:rPr>
          <w:rFonts w:cs="Times New Roman"/>
          <w:szCs w:val="24"/>
        </w:rPr>
        <w:t xml:space="preserve"> та інтеграції системи, системних</w:t>
      </w:r>
      <w:r w:rsidR="005F6DAC" w:rsidRPr="00601585">
        <w:rPr>
          <w:rFonts w:cs="Times New Roman"/>
          <w:szCs w:val="24"/>
        </w:rPr>
        <w:t xml:space="preserve"> компонент</w:t>
      </w:r>
      <w:r w:rsidR="00C82217" w:rsidRPr="00601585">
        <w:rPr>
          <w:rFonts w:cs="Times New Roman"/>
          <w:szCs w:val="24"/>
        </w:rPr>
        <w:t>ів</w:t>
      </w:r>
      <w:r w:rsidR="005F6DAC" w:rsidRPr="00601585">
        <w:rPr>
          <w:rFonts w:cs="Times New Roman"/>
          <w:szCs w:val="24"/>
        </w:rPr>
        <w:t xml:space="preserve"> або системн</w:t>
      </w:r>
      <w:r w:rsidR="00C82217" w:rsidRPr="00601585">
        <w:rPr>
          <w:rFonts w:cs="Times New Roman"/>
          <w:szCs w:val="24"/>
        </w:rPr>
        <w:t>их</w:t>
      </w:r>
      <w:r w:rsidR="005F6DAC" w:rsidRPr="00601585">
        <w:rPr>
          <w:rFonts w:cs="Times New Roman"/>
          <w:szCs w:val="24"/>
        </w:rPr>
        <w:t xml:space="preserve"> служб захищені на тому ж рівні, що й будь-які реальні дані</w:t>
      </w:r>
      <w:r w:rsidR="00C82217" w:rsidRPr="00601585">
        <w:rPr>
          <w:rFonts w:cs="Times New Roman"/>
          <w:szCs w:val="24"/>
        </w:rPr>
        <w:t xml:space="preserve">, які </w:t>
      </w:r>
      <w:r w:rsidRPr="00601585">
        <w:rPr>
          <w:rFonts w:cs="Times New Roman"/>
          <w:szCs w:val="24"/>
        </w:rPr>
        <w:t>використовуються</w:t>
      </w:r>
      <w:r w:rsidR="005F6DAC" w:rsidRPr="00601585">
        <w:rPr>
          <w:rFonts w:cs="Times New Roman"/>
          <w:szCs w:val="24"/>
        </w:rPr>
        <w:t>.</w:t>
      </w:r>
    </w:p>
    <w:p w:rsidR="00E95056" w:rsidRPr="00601585" w:rsidRDefault="00E95056" w:rsidP="00601585">
      <w:pPr>
        <w:pStyle w:val="a3"/>
      </w:pPr>
      <w:r w:rsidRPr="00601585">
        <w:rPr>
          <w:noProof/>
          <w:color w:val="FF0000"/>
          <w:u w:val="single"/>
        </w:rPr>
        <w:t>Рекомендації з реалізації:</w:t>
      </w:r>
      <w:r w:rsidRPr="00601585">
        <w:rPr>
          <w:noProof/>
        </w:rPr>
        <w:t xml:space="preserve"> Реальні дані також називаються оперативними даними. Використання реальних даних у виробничих середовищах може призвести до значного ризику для організацій. Організації можуть мінімізувати такий ризик, використовуючи тестові дані під час про</w:t>
      </w:r>
      <w:r w:rsidR="002B2BB3" w:rsidRPr="00601585">
        <w:rPr>
          <w:noProof/>
        </w:rPr>
        <w:t>є</w:t>
      </w:r>
      <w:r w:rsidRPr="00601585">
        <w:rPr>
          <w:noProof/>
        </w:rPr>
        <w:t xml:space="preserve">ктування, розробки </w:t>
      </w:r>
      <w:r w:rsidR="002B2BB3" w:rsidRPr="00601585">
        <w:rPr>
          <w:noProof/>
        </w:rPr>
        <w:t xml:space="preserve">й </w:t>
      </w:r>
      <w:r w:rsidRPr="00601585">
        <w:rPr>
          <w:noProof/>
        </w:rPr>
        <w:t>тестування систем, компонентів системи та сервісів.</w:t>
      </w:r>
    </w:p>
    <w:p w:rsidR="005F6DAC" w:rsidRPr="00601585" w:rsidRDefault="005F6DAC" w:rsidP="00601585">
      <w:pPr>
        <w:pStyle w:val="a3"/>
      </w:pPr>
      <w:r w:rsidRPr="00601585">
        <w:t>Пов</w:t>
      </w:r>
      <w:r w:rsidR="002B2BB3" w:rsidRPr="00601585">
        <w:t>’</w:t>
      </w:r>
      <w:r w:rsidRPr="00601585">
        <w:t xml:space="preserve">язані заходи: </w:t>
      </w:r>
      <w:hyperlink w:anchor="_RА-3_Оцінка_ризику" w:history="1">
        <w:r w:rsidR="00374FDA" w:rsidRPr="00601585">
          <w:rPr>
            <w:rStyle w:val="af1"/>
            <w:rFonts w:eastAsia="Times New Roman"/>
            <w:bCs/>
            <w:lang w:eastAsia="uk-UA"/>
          </w:rPr>
          <w:t>RА-3</w:t>
        </w:r>
      </w:hyperlink>
      <w:r w:rsidRPr="00601585">
        <w:t>.</w:t>
      </w:r>
    </w:p>
    <w:p w:rsidR="005F6DAC" w:rsidRPr="00601585" w:rsidRDefault="005F6DAC" w:rsidP="00601585">
      <w:pPr>
        <w:pStyle w:val="5"/>
        <w:rPr>
          <w:rFonts w:ascii="Times New Roman" w:hAnsi="Times New Roman" w:cs="Times New Roman"/>
          <w:b/>
          <w:szCs w:val="24"/>
        </w:rPr>
      </w:pPr>
      <w:bookmarkStart w:id="758" w:name="_Життєвий_цикл_розробки_2"/>
      <w:bookmarkEnd w:id="758"/>
      <w:r w:rsidRPr="00601585">
        <w:rPr>
          <w:rFonts w:ascii="Times New Roman" w:hAnsi="Times New Roman" w:cs="Times New Roman"/>
          <w:szCs w:val="24"/>
        </w:rPr>
        <w:t xml:space="preserve">Життєвий цикл розробки системи </w:t>
      </w:r>
      <w:r w:rsidR="009E3CA5">
        <w:rPr>
          <w:rFonts w:ascii="Times New Roman" w:hAnsi="Times New Roman" w:cs="Times New Roman"/>
          <w:szCs w:val="24"/>
        </w:rPr>
        <w:t>-</w:t>
      </w:r>
      <w:r w:rsidRPr="00601585">
        <w:rPr>
          <w:rFonts w:ascii="Times New Roman" w:hAnsi="Times New Roman" w:cs="Times New Roman"/>
          <w:szCs w:val="24"/>
        </w:rPr>
        <w:t xml:space="preserve"> Оновлення технологій</w:t>
      </w:r>
    </w:p>
    <w:p w:rsidR="005F6DAC" w:rsidRPr="00601585" w:rsidRDefault="009C60FE" w:rsidP="00601585">
      <w:pPr>
        <w:pStyle w:val="a3"/>
      </w:pPr>
      <w:r w:rsidRPr="00601585">
        <w:t>П</w:t>
      </w:r>
      <w:r w:rsidR="005F6DAC" w:rsidRPr="00601585">
        <w:t>лану</w:t>
      </w:r>
      <w:r w:rsidRPr="00601585">
        <w:t>вати</w:t>
      </w:r>
      <w:r w:rsidR="005F6DAC" w:rsidRPr="00601585">
        <w:t xml:space="preserve"> та впровад</w:t>
      </w:r>
      <w:r w:rsidRPr="00601585">
        <w:t>ити</w:t>
      </w:r>
      <w:r w:rsidR="005F6DAC" w:rsidRPr="00601585">
        <w:t xml:space="preserve"> графік оновлення технологій для підтримки системи протягом </w:t>
      </w:r>
      <w:r w:rsidR="002B2BB3" w:rsidRPr="00601585">
        <w:t>у</w:t>
      </w:r>
      <w:r w:rsidR="005F6DAC" w:rsidRPr="00601585">
        <w:t>сього життєвого циклу розробки системи.</w:t>
      </w:r>
    </w:p>
    <w:p w:rsidR="00E95056" w:rsidRPr="00601585" w:rsidRDefault="00E95056" w:rsidP="00601585">
      <w:pPr>
        <w:pStyle w:val="a3"/>
      </w:pPr>
      <w:r w:rsidRPr="00601585">
        <w:rPr>
          <w:noProof/>
          <w:color w:val="FF0000"/>
          <w:u w:val="single"/>
        </w:rPr>
        <w:t>Рекомендації з реалізації:</w:t>
      </w:r>
      <w:r w:rsidRPr="00601585">
        <w:rPr>
          <w:noProof/>
        </w:rPr>
        <w:t xml:space="preserve"> </w:t>
      </w:r>
      <w:r w:rsidR="0067005D" w:rsidRPr="00601585">
        <w:rPr>
          <w:noProof/>
        </w:rPr>
        <w:t xml:space="preserve">Планування оновлення технологій може охоплювати апаратне та програмне забезпечення, процеси, персонал, постачальників послуг </w:t>
      </w:r>
      <w:r w:rsidR="002B2BB3" w:rsidRPr="00601585">
        <w:rPr>
          <w:noProof/>
        </w:rPr>
        <w:t xml:space="preserve">і </w:t>
      </w:r>
      <w:r w:rsidR="0067005D" w:rsidRPr="00601585">
        <w:rPr>
          <w:noProof/>
        </w:rPr>
        <w:t>обладнання. Використання застарілої технології може збільшити ризики безпеки та приватності, пов’язані</w:t>
      </w:r>
      <w:r w:rsidR="00C82217" w:rsidRPr="00601585">
        <w:rPr>
          <w:noProof/>
        </w:rPr>
        <w:t xml:space="preserve"> </w:t>
      </w:r>
      <w:r w:rsidR="0067005D" w:rsidRPr="00601585">
        <w:rPr>
          <w:noProof/>
        </w:rPr>
        <w:t>з</w:t>
      </w:r>
      <w:r w:rsidR="00C82217" w:rsidRPr="00601585">
        <w:rPr>
          <w:noProof/>
        </w:rPr>
        <w:t>: непідтримуваними компонентами</w:t>
      </w:r>
      <w:r w:rsidR="002B2BB3" w:rsidRPr="00601585">
        <w:rPr>
          <w:noProof/>
        </w:rPr>
        <w:t>;</w:t>
      </w:r>
      <w:r w:rsidR="0067005D" w:rsidRPr="00601585">
        <w:rPr>
          <w:noProof/>
        </w:rPr>
        <w:t xml:space="preserve"> компонентами, не здатними реалізувати вимоги безпеки або пр</w:t>
      </w:r>
      <w:r w:rsidR="002B2BB3" w:rsidRPr="00601585">
        <w:rPr>
          <w:noProof/>
        </w:rPr>
        <w:t>и</w:t>
      </w:r>
      <w:r w:rsidR="0067005D" w:rsidRPr="00601585">
        <w:rPr>
          <w:noProof/>
        </w:rPr>
        <w:t>ватності</w:t>
      </w:r>
      <w:r w:rsidR="002B2BB3" w:rsidRPr="00601585">
        <w:rPr>
          <w:noProof/>
        </w:rPr>
        <w:t>;</w:t>
      </w:r>
      <w:r w:rsidR="0067005D" w:rsidRPr="00601585">
        <w:rPr>
          <w:noProof/>
        </w:rPr>
        <w:t xml:space="preserve"> непрацездатними компонентами</w:t>
      </w:r>
      <w:r w:rsidR="00C82217" w:rsidRPr="00601585">
        <w:rPr>
          <w:noProof/>
        </w:rPr>
        <w:t>,</w:t>
      </w:r>
      <w:r w:rsidR="0067005D" w:rsidRPr="00601585">
        <w:rPr>
          <w:noProof/>
        </w:rPr>
        <w:t xml:space="preserve"> ненадійними компонентами</w:t>
      </w:r>
      <w:r w:rsidRPr="00601585">
        <w:rPr>
          <w:noProof/>
        </w:rPr>
        <w:t>.</w:t>
      </w:r>
    </w:p>
    <w:p w:rsidR="005F6DAC" w:rsidRPr="00601585" w:rsidRDefault="005F6DAC" w:rsidP="00601585">
      <w:pPr>
        <w:pStyle w:val="a3"/>
      </w:pPr>
      <w:r w:rsidRPr="00601585">
        <w:t>Пов</w:t>
      </w:r>
      <w:r w:rsidR="002B2BB3" w:rsidRPr="00601585">
        <w:t>’</w:t>
      </w:r>
      <w:r w:rsidRPr="00601585">
        <w:t>язані заходи: Немає.</w:t>
      </w:r>
    </w:p>
    <w:p w:rsidR="005F6DAC" w:rsidRPr="00601585" w:rsidRDefault="00A467FB" w:rsidP="00601585">
      <w:pPr>
        <w:pStyle w:val="a3"/>
        <w:tabs>
          <w:tab w:val="left" w:pos="1843"/>
          <w:tab w:val="left" w:pos="3652"/>
        </w:tabs>
        <w:spacing w:after="160"/>
        <w:ind w:left="851"/>
        <w:rPr>
          <w:noProof/>
        </w:rPr>
      </w:pPr>
      <w:r w:rsidRPr="00601585">
        <w:rPr>
          <w:noProof/>
          <w:u w:val="single"/>
        </w:rPr>
        <w:t>Посилання: Немає.</w:t>
      </w:r>
      <w:r w:rsidR="005F6DAC" w:rsidRPr="00601585">
        <w:rPr>
          <w:noProof/>
          <w:u w:val="single"/>
        </w:rPr>
        <w:t xml:space="preserve"> </w:t>
      </w:r>
    </w:p>
    <w:p w:rsidR="00A837AD" w:rsidRPr="00601585" w:rsidRDefault="00A837AD" w:rsidP="00601585">
      <w:pPr>
        <w:pStyle w:val="a3"/>
        <w:tabs>
          <w:tab w:val="left" w:pos="1843"/>
          <w:tab w:val="left" w:pos="3652"/>
        </w:tabs>
        <w:spacing w:after="160"/>
        <w:ind w:left="851"/>
        <w:rPr>
          <w:b/>
        </w:rPr>
      </w:pPr>
    </w:p>
    <w:p w:rsidR="00A837AD" w:rsidRPr="00601585" w:rsidRDefault="005F6DAC" w:rsidP="00601585">
      <w:pPr>
        <w:pStyle w:val="1"/>
        <w:rPr>
          <w:rFonts w:ascii="Times New Roman" w:hAnsi="Times New Roman"/>
        </w:rPr>
      </w:pPr>
      <w:bookmarkStart w:id="759" w:name="_SA-4_Процес_закупівель"/>
      <w:bookmarkEnd w:id="759"/>
      <w:r w:rsidRPr="00601585">
        <w:rPr>
          <w:rFonts w:ascii="Times New Roman" w:hAnsi="Times New Roman"/>
        </w:rPr>
        <w:t>SA-4</w:t>
      </w:r>
      <w:r w:rsidRPr="00601585">
        <w:rPr>
          <w:rFonts w:ascii="Times New Roman" w:hAnsi="Times New Roman"/>
        </w:rPr>
        <w:tab/>
        <w:t>Процес закупівель</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5F6DAC" w:rsidRPr="00601585" w:rsidRDefault="002B2BB3" w:rsidP="00601585">
      <w:pPr>
        <w:widowControl w:val="0"/>
        <w:ind w:left="851"/>
        <w:rPr>
          <w:szCs w:val="24"/>
        </w:rPr>
      </w:pPr>
      <w:r w:rsidRPr="00601585">
        <w:rPr>
          <w:szCs w:val="24"/>
        </w:rPr>
        <w:t xml:space="preserve">Внести </w:t>
      </w:r>
      <w:r w:rsidR="0067005D" w:rsidRPr="00601585">
        <w:rPr>
          <w:szCs w:val="24"/>
        </w:rPr>
        <w:t>явно або за допомогою посилання на контракт щодо закупівлі системи, системного компонента або системної служби, такі вимоги, описи та критерії</w:t>
      </w:r>
      <w:r w:rsidR="005F6DAC" w:rsidRPr="00601585">
        <w:rPr>
          <w:szCs w:val="24"/>
        </w:rPr>
        <w:t>:</w:t>
      </w:r>
    </w:p>
    <w:p w:rsidR="00163DB1" w:rsidRPr="00601585" w:rsidRDefault="002B2BB3" w:rsidP="00601585">
      <w:pPr>
        <w:pStyle w:val="2"/>
        <w:numPr>
          <w:ilvl w:val="0"/>
          <w:numId w:val="213"/>
        </w:numPr>
        <w:ind w:left="1134" w:hanging="425"/>
        <w:rPr>
          <w:lang w:val="ru-RU"/>
        </w:rPr>
      </w:pPr>
      <w:r w:rsidRPr="00601585">
        <w:t>ф</w:t>
      </w:r>
      <w:r w:rsidR="005F6DAC" w:rsidRPr="00601585">
        <w:t>ункціональн</w:t>
      </w:r>
      <w:r w:rsidR="005A46C0" w:rsidRPr="00601585">
        <w:t>і вимоги безпеки та приватності</w:t>
      </w:r>
      <w:r w:rsidR="005A46C0" w:rsidRPr="00601585">
        <w:rPr>
          <w:lang w:val="ru-RU"/>
        </w:rPr>
        <w:t>;</w:t>
      </w:r>
    </w:p>
    <w:p w:rsidR="005F6DAC" w:rsidRPr="00601585" w:rsidRDefault="002B2BB3" w:rsidP="00601585">
      <w:pPr>
        <w:pStyle w:val="2"/>
      </w:pPr>
      <w:r w:rsidRPr="00601585">
        <w:t>в</w:t>
      </w:r>
      <w:r w:rsidR="005F6DAC" w:rsidRPr="00601585">
        <w:t>имоги до стійкості механізму;</w:t>
      </w:r>
    </w:p>
    <w:p w:rsidR="005F6DAC" w:rsidRPr="00601585" w:rsidRDefault="002B2BB3" w:rsidP="00601585">
      <w:pPr>
        <w:pStyle w:val="2"/>
      </w:pPr>
      <w:r w:rsidRPr="00601585">
        <w:t>в</w:t>
      </w:r>
      <w:r w:rsidR="005F6DAC" w:rsidRPr="00601585">
        <w:t>имоги до забезпечення безпеки та приватності;</w:t>
      </w:r>
    </w:p>
    <w:p w:rsidR="005F6DAC" w:rsidRPr="00601585" w:rsidRDefault="002B2BB3" w:rsidP="00601585">
      <w:pPr>
        <w:pStyle w:val="2"/>
      </w:pPr>
      <w:r w:rsidRPr="00601585">
        <w:t>в</w:t>
      </w:r>
      <w:r w:rsidR="005F6DAC" w:rsidRPr="00601585">
        <w:t>имоги до документації з безпеки та приватності;</w:t>
      </w:r>
    </w:p>
    <w:p w:rsidR="005F6DAC" w:rsidRPr="00601585" w:rsidRDefault="002B2BB3" w:rsidP="00601585">
      <w:pPr>
        <w:pStyle w:val="2"/>
      </w:pPr>
      <w:r w:rsidRPr="00601585">
        <w:t>в</w:t>
      </w:r>
      <w:r w:rsidR="005F6DAC" w:rsidRPr="00601585">
        <w:t>имоги до захисту документації з безпеки та приватності;</w:t>
      </w:r>
    </w:p>
    <w:p w:rsidR="005F6DAC" w:rsidRPr="00601585" w:rsidRDefault="002B2BB3" w:rsidP="00601585">
      <w:pPr>
        <w:pStyle w:val="2"/>
      </w:pPr>
      <w:r w:rsidRPr="00601585">
        <w:t>о</w:t>
      </w:r>
      <w:r w:rsidR="005F6DAC" w:rsidRPr="00601585">
        <w:t xml:space="preserve">пис середовища розробки системи та середовища, </w:t>
      </w:r>
      <w:r w:rsidRPr="00601585">
        <w:t>у</w:t>
      </w:r>
      <w:r w:rsidR="005F6DAC" w:rsidRPr="00601585">
        <w:t xml:space="preserve"> якому система призначена для роботи;</w:t>
      </w:r>
    </w:p>
    <w:p w:rsidR="005F6DAC" w:rsidRPr="00601585" w:rsidRDefault="002B2BB3" w:rsidP="00601585">
      <w:pPr>
        <w:pStyle w:val="2"/>
      </w:pPr>
      <w:r w:rsidRPr="00601585">
        <w:t>р</w:t>
      </w:r>
      <w:r w:rsidR="005F6DAC" w:rsidRPr="00601585">
        <w:t xml:space="preserve">озподіл відповідальності або </w:t>
      </w:r>
      <w:r w:rsidR="007B69D0" w:rsidRPr="00601585">
        <w:t>визначення</w:t>
      </w:r>
      <w:r w:rsidR="005F6DAC" w:rsidRPr="00601585">
        <w:t xml:space="preserve"> сторін, відповідальних за управління інформаційною безпекою, приватністю та управлінням ланцюгами постачання;</w:t>
      </w:r>
    </w:p>
    <w:p w:rsidR="005F6DAC" w:rsidRPr="00601585" w:rsidRDefault="002B2BB3" w:rsidP="00601585">
      <w:pPr>
        <w:pStyle w:val="2"/>
      </w:pPr>
      <w:r w:rsidRPr="00601585">
        <w:t>к</w:t>
      </w:r>
      <w:r w:rsidR="005F6DAC" w:rsidRPr="00601585">
        <w:t>ритерії прийнятності.</w:t>
      </w:r>
    </w:p>
    <w:p w:rsidR="00E95056" w:rsidRPr="00601585" w:rsidRDefault="00E95056" w:rsidP="00601585">
      <w:pPr>
        <w:pStyle w:val="a3"/>
        <w:spacing w:after="160"/>
        <w:ind w:left="851"/>
        <w:rPr>
          <w:noProof/>
          <w:u w:val="single"/>
        </w:rPr>
      </w:pPr>
      <w:r w:rsidRPr="00601585">
        <w:rPr>
          <w:noProof/>
          <w:color w:val="FF0000"/>
          <w:u w:val="single"/>
        </w:rPr>
        <w:t>Рекомендації з реалізації:</w:t>
      </w:r>
      <w:r w:rsidRPr="00601585">
        <w:rPr>
          <w:noProof/>
        </w:rPr>
        <w:t xml:space="preserve"> </w:t>
      </w:r>
      <w:r w:rsidR="0067005D" w:rsidRPr="00601585">
        <w:rPr>
          <w:noProof/>
        </w:rPr>
        <w:t>Компоненти системи</w:t>
      </w:r>
      <w:r w:rsidR="002B2BB3" w:rsidRPr="00601585">
        <w:rPr>
          <w:noProof/>
        </w:rPr>
        <w:t> —</w:t>
      </w:r>
      <w:r w:rsidR="0067005D" w:rsidRPr="00601585">
        <w:rPr>
          <w:noProof/>
        </w:rPr>
        <w:t xml:space="preserve"> це дискретні, ідентифіковані ресурси інформаційних технологій, до яких </w:t>
      </w:r>
      <w:r w:rsidR="002B2BB3" w:rsidRPr="00601585">
        <w:rPr>
          <w:noProof/>
        </w:rPr>
        <w:t>належить,</w:t>
      </w:r>
      <w:r w:rsidR="0067005D" w:rsidRPr="00601585">
        <w:rPr>
          <w:noProof/>
        </w:rPr>
        <w:t xml:space="preserve"> </w:t>
      </w:r>
      <w:r w:rsidR="002B2BB3" w:rsidRPr="00601585">
        <w:rPr>
          <w:noProof/>
        </w:rPr>
        <w:t>зокрема,</w:t>
      </w:r>
      <w:r w:rsidR="0067005D" w:rsidRPr="00601585">
        <w:rPr>
          <w:noProof/>
        </w:rPr>
        <w:t xml:space="preserve"> апаратне та програмне забезпечення. Ці компоненти </w:t>
      </w:r>
      <w:r w:rsidR="002B2BB3" w:rsidRPr="00601585">
        <w:rPr>
          <w:noProof/>
        </w:rPr>
        <w:t>я</w:t>
      </w:r>
      <w:r w:rsidR="0067005D" w:rsidRPr="00601585">
        <w:rPr>
          <w:noProof/>
        </w:rPr>
        <w:t xml:space="preserve">вляють собою складові частини системи. Компоненти системи зазвичай складаються з комерційних продуктів інформаційних технологій. Функціональні вимоги щодо безпеки та приватності </w:t>
      </w:r>
      <w:r w:rsidR="00B9027B" w:rsidRPr="00601585">
        <w:rPr>
          <w:noProof/>
        </w:rPr>
        <w:t>охоплюють</w:t>
      </w:r>
      <w:r w:rsidR="0067005D" w:rsidRPr="00601585">
        <w:rPr>
          <w:noProof/>
        </w:rPr>
        <w:t xml:space="preserve">: можливості безпеки та приватності, функції та механізми. Вимоги щодо </w:t>
      </w:r>
      <w:r w:rsidR="00FD6C6C">
        <w:rPr>
          <w:noProof/>
        </w:rPr>
        <w:t xml:space="preserve">потужності </w:t>
      </w:r>
      <w:r w:rsidR="0067005D" w:rsidRPr="00601585">
        <w:rPr>
          <w:noProof/>
        </w:rPr>
        <w:t xml:space="preserve">функцій </w:t>
      </w:r>
      <w:r w:rsidR="00B9027B" w:rsidRPr="00601585">
        <w:rPr>
          <w:noProof/>
        </w:rPr>
        <w:t xml:space="preserve">і </w:t>
      </w:r>
      <w:r w:rsidR="0067005D" w:rsidRPr="00601585">
        <w:rPr>
          <w:noProof/>
        </w:rPr>
        <w:t xml:space="preserve">механізмів стосуються: ступеня правильності, повноти, стійкості до фальсифікації чи обходів; можливості протидії прямому нападу. Вимоги щодо безпеки та забезпечення приватності стосуються процесів: розробки, процедур, практик </w:t>
      </w:r>
      <w:r w:rsidR="00B9027B" w:rsidRPr="00601585">
        <w:rPr>
          <w:noProof/>
        </w:rPr>
        <w:t xml:space="preserve">і </w:t>
      </w:r>
      <w:r w:rsidR="0067005D" w:rsidRPr="00601585">
        <w:rPr>
          <w:noProof/>
        </w:rPr>
        <w:t xml:space="preserve">методологій розвитку. Вимоги щодо документації безпеки та приватності охоплюють </w:t>
      </w:r>
      <w:r w:rsidR="00B9027B" w:rsidRPr="00601585">
        <w:rPr>
          <w:noProof/>
        </w:rPr>
        <w:t>у</w:t>
      </w:r>
      <w:r w:rsidR="0067005D" w:rsidRPr="00601585">
        <w:rPr>
          <w:noProof/>
        </w:rPr>
        <w:t>сі етапи життєвого циклу розробки системи</w:t>
      </w:r>
      <w:r w:rsidRPr="00601585">
        <w:rPr>
          <w:noProof/>
        </w:rPr>
        <w:t>.</w:t>
      </w:r>
    </w:p>
    <w:p w:rsidR="005F6DAC" w:rsidRPr="00601585" w:rsidRDefault="005F6DAC" w:rsidP="00601585">
      <w:pPr>
        <w:pStyle w:val="a3"/>
        <w:spacing w:after="160"/>
        <w:ind w:left="851"/>
        <w:rPr>
          <w:noProof/>
          <w:u w:val="single"/>
        </w:rPr>
      </w:pPr>
      <w:r w:rsidRPr="00601585">
        <w:rPr>
          <w:noProof/>
          <w:u w:val="single"/>
        </w:rPr>
        <w:t>Пов</w:t>
      </w:r>
      <w:r w:rsidR="00B9027B" w:rsidRPr="00601585">
        <w:rPr>
          <w:noProof/>
          <w:u w:val="single"/>
        </w:rPr>
        <w:t>’</w:t>
      </w:r>
      <w:r w:rsidRPr="00601585">
        <w:rPr>
          <w:noProof/>
          <w:u w:val="single"/>
        </w:rPr>
        <w:t>язані заходи</w:t>
      </w:r>
      <w:r w:rsidRPr="00601585">
        <w:rPr>
          <w:noProof/>
        </w:rPr>
        <w:t xml:space="preserve">: </w:t>
      </w:r>
      <w:hyperlink w:anchor="_CM-6_Налаштування_конфігурації" w:history="1">
        <w:r w:rsidR="005B1D9A" w:rsidRPr="00601585">
          <w:rPr>
            <w:rStyle w:val="af1"/>
            <w:rFonts w:eastAsia="Times New Roman"/>
            <w:bCs/>
            <w:lang w:eastAsia="uk-UA"/>
          </w:rPr>
          <w:t>CM-6</w:t>
        </w:r>
      </w:hyperlink>
      <w:r w:rsidRPr="00601585">
        <w:t xml:space="preserve">, </w:t>
      </w:r>
      <w:hyperlink w:anchor="_CM-8_Інвентаризація_системних" w:history="1">
        <w:r w:rsidR="004352C5" w:rsidRPr="00601585">
          <w:rPr>
            <w:rStyle w:val="af1"/>
            <w:rFonts w:eastAsia="Times New Roman"/>
            <w:bCs/>
            <w:lang w:eastAsia="uk-UA"/>
          </w:rPr>
          <w:t>CM-8</w:t>
        </w:r>
      </w:hyperlink>
      <w:r w:rsidRPr="00601585">
        <w:t xml:space="preserve">, </w:t>
      </w:r>
      <w:hyperlink w:anchor="_PS-7_Безпека_зовнішнього" w:history="1">
        <w:r w:rsidR="004A633D" w:rsidRPr="00601585">
          <w:rPr>
            <w:rStyle w:val="af1"/>
            <w:rFonts w:eastAsia="Times New Roman"/>
            <w:bCs/>
            <w:lang w:eastAsia="uk-UA"/>
          </w:rPr>
          <w:t>PS-7</w:t>
        </w:r>
      </w:hyperlink>
      <w:r w:rsidRPr="00601585">
        <w:t xml:space="preserve">, </w:t>
      </w:r>
      <w:hyperlink w:anchor="_SA-3_Життєвий_цикл" w:history="1">
        <w:r w:rsidR="00F96836" w:rsidRPr="00601585">
          <w:rPr>
            <w:rStyle w:val="af1"/>
            <w:rFonts w:eastAsia="Times New Roman"/>
            <w:bCs/>
            <w:lang w:eastAsia="uk-UA"/>
          </w:rPr>
          <w:t>SA-3</w:t>
        </w:r>
      </w:hyperlink>
      <w:r w:rsidRPr="00601585">
        <w:t xml:space="preserve">, </w:t>
      </w:r>
      <w:hyperlink w:anchor="_SA-5_Системна_документація" w:history="1">
        <w:r w:rsidR="00813711" w:rsidRPr="00601585">
          <w:rPr>
            <w:rStyle w:val="af1"/>
            <w:rFonts w:eastAsia="Times New Roman"/>
            <w:bCs/>
            <w:lang w:eastAsia="uk-UA"/>
          </w:rPr>
          <w:t>SA-5</w:t>
        </w:r>
      </w:hyperlink>
      <w:r w:rsidRPr="00601585">
        <w:t xml:space="preserve">, </w:t>
      </w:r>
      <w:hyperlink w:anchor="_SA-8_Безпека_та" w:history="1">
        <w:r w:rsidR="00813711" w:rsidRPr="00601585">
          <w:rPr>
            <w:rStyle w:val="af1"/>
            <w:rFonts w:eastAsia="Times New Roman"/>
            <w:bCs/>
            <w:lang w:eastAsia="uk-UA"/>
          </w:rPr>
          <w:t>SA-8</w:t>
        </w:r>
      </w:hyperlink>
      <w:r w:rsidRPr="00601585">
        <w:t xml:space="preserve">, </w:t>
      </w:r>
      <w:hyperlink w:anchor="_SA-11_Тестування_та" w:history="1">
        <w:r w:rsidR="00F36CE7" w:rsidRPr="00601585">
          <w:rPr>
            <w:rStyle w:val="af1"/>
            <w:rFonts w:eastAsia="Times New Roman"/>
            <w:bCs/>
            <w:lang w:eastAsia="uk-UA"/>
          </w:rPr>
          <w:t>SA-11</w:t>
        </w:r>
      </w:hyperlink>
      <w:r w:rsidRPr="00601585">
        <w:t xml:space="preserve">, </w:t>
      </w:r>
      <w:hyperlink w:anchor="_SA-12_Керування_ризиками" w:history="1">
        <w:r w:rsidR="002A47F9" w:rsidRPr="00601585">
          <w:rPr>
            <w:rStyle w:val="af1"/>
            <w:rFonts w:eastAsia="Times New Roman"/>
            <w:bCs/>
            <w:lang w:eastAsia="uk-UA"/>
          </w:rPr>
          <w:t>SA-12</w:t>
        </w:r>
      </w:hyperlink>
      <w:r w:rsidRPr="00601585">
        <w:t xml:space="preserve">, </w:t>
      </w:r>
      <w:hyperlink w:anchor="_SA-15_Процес_розробки," w:history="1">
        <w:r w:rsidR="00E52A55" w:rsidRPr="00601585">
          <w:rPr>
            <w:rStyle w:val="af1"/>
            <w:rFonts w:eastAsia="Times New Roman"/>
            <w:bCs/>
            <w:lang w:eastAsia="uk-UA"/>
          </w:rPr>
          <w:t>SA-15</w:t>
        </w:r>
      </w:hyperlink>
      <w:r w:rsidRPr="00601585">
        <w:t xml:space="preserve">, </w:t>
      </w:r>
      <w:hyperlink w:anchor="_SA-16_Навчання,_що" w:history="1">
        <w:r w:rsidR="00E52A55" w:rsidRPr="00601585">
          <w:rPr>
            <w:rStyle w:val="af1"/>
            <w:rFonts w:eastAsia="Times New Roman"/>
            <w:bCs/>
            <w:lang w:eastAsia="uk-UA"/>
          </w:rPr>
          <w:t>SA-16</w:t>
        </w:r>
      </w:hyperlink>
      <w:r w:rsidRPr="00601585">
        <w:t xml:space="preserve">, </w:t>
      </w:r>
      <w:hyperlink w:anchor="_SA-17_Дизайн_та" w:history="1">
        <w:r w:rsidR="00E52A55" w:rsidRPr="00601585">
          <w:rPr>
            <w:rStyle w:val="af1"/>
            <w:rFonts w:eastAsia="Times New Roman"/>
            <w:bCs/>
            <w:lang w:eastAsia="uk-UA"/>
          </w:rPr>
          <w:t>SA-17</w:t>
        </w:r>
      </w:hyperlink>
      <w:r w:rsidRPr="00601585">
        <w:t xml:space="preserve">, </w:t>
      </w:r>
      <w:hyperlink w:anchor="_SA-21_Скринінг_розробника" w:history="1">
        <w:r w:rsidR="00773BAF" w:rsidRPr="00601585">
          <w:rPr>
            <w:rStyle w:val="af1"/>
            <w:rFonts w:eastAsia="Times New Roman"/>
            <w:bCs/>
            <w:lang w:eastAsia="uk-UA"/>
          </w:rPr>
          <w:t>SA-21</w:t>
        </w:r>
      </w:hyperlink>
      <w:r w:rsidRPr="00601585">
        <w:t>.</w:t>
      </w:r>
    </w:p>
    <w:p w:rsidR="005F6DAC"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p>
    <w:p w:rsidR="005F6DAC" w:rsidRPr="00601585" w:rsidRDefault="005F6DAC" w:rsidP="00601585">
      <w:pPr>
        <w:pStyle w:val="5"/>
        <w:numPr>
          <w:ilvl w:val="0"/>
          <w:numId w:val="415"/>
        </w:numPr>
        <w:ind w:left="1418" w:hanging="709"/>
        <w:rPr>
          <w:rFonts w:ascii="Times New Roman" w:hAnsi="Times New Roman" w:cs="Times New Roman"/>
          <w:szCs w:val="24"/>
        </w:rPr>
      </w:pPr>
      <w:bookmarkStart w:id="760" w:name="_Процес_закупівель_|"/>
      <w:bookmarkEnd w:id="760"/>
      <w:r w:rsidRPr="00601585">
        <w:rPr>
          <w:rFonts w:ascii="Times New Roman" w:hAnsi="Times New Roman" w:cs="Times New Roman"/>
          <w:szCs w:val="24"/>
        </w:rPr>
        <w:t xml:space="preserve">Процес закупівель </w:t>
      </w:r>
      <w:r w:rsidR="009E3CA5">
        <w:rPr>
          <w:rFonts w:ascii="Times New Roman" w:hAnsi="Times New Roman" w:cs="Times New Roman"/>
          <w:szCs w:val="24"/>
        </w:rPr>
        <w:t>-</w:t>
      </w:r>
      <w:r w:rsidRPr="00601585">
        <w:rPr>
          <w:rFonts w:ascii="Times New Roman" w:hAnsi="Times New Roman" w:cs="Times New Roman"/>
          <w:szCs w:val="24"/>
        </w:rPr>
        <w:t xml:space="preserve"> Функціональні властивості </w:t>
      </w:r>
      <w:r w:rsidR="007B69D0" w:rsidRPr="00601585">
        <w:rPr>
          <w:rFonts w:ascii="Times New Roman" w:hAnsi="Times New Roman" w:cs="Times New Roman"/>
          <w:szCs w:val="24"/>
        </w:rPr>
        <w:t xml:space="preserve">заходів </w:t>
      </w:r>
    </w:p>
    <w:p w:rsidR="005F6DAC" w:rsidRPr="00601585" w:rsidRDefault="005F6DAC" w:rsidP="00601585">
      <w:pPr>
        <w:pStyle w:val="a3"/>
      </w:pPr>
      <w:r w:rsidRPr="00601585">
        <w:t>Вимага</w:t>
      </w:r>
      <w:r w:rsidR="007B69D0" w:rsidRPr="00601585">
        <w:t>ти</w:t>
      </w:r>
      <w:r w:rsidRPr="00601585">
        <w:t xml:space="preserve"> від розробника системи, компонента системи або системної служби надати опис функціональних властивостей </w:t>
      </w:r>
      <w:r w:rsidR="007B69D0" w:rsidRPr="00601585">
        <w:t>заходів</w:t>
      </w:r>
      <w:r w:rsidRPr="00601585">
        <w:t>, які повинні бути реалізовані.</w:t>
      </w:r>
    </w:p>
    <w:p w:rsidR="00E95056" w:rsidRPr="00601585" w:rsidRDefault="00E95056" w:rsidP="00601585">
      <w:pPr>
        <w:pStyle w:val="a3"/>
      </w:pPr>
      <w:r w:rsidRPr="00601585">
        <w:rPr>
          <w:noProof/>
          <w:color w:val="FF0000"/>
          <w:u w:val="single"/>
        </w:rPr>
        <w:t>Рекомендації з реалізації:</w:t>
      </w:r>
      <w:r w:rsidRPr="00601585">
        <w:rPr>
          <w:noProof/>
        </w:rPr>
        <w:t xml:space="preserve"> Функціональні властивості засобів безпеки та приватності описують функціональність (тобто безпеку чи приватність, функції чи механізми), заходи </w:t>
      </w:r>
      <w:r w:rsidR="0067005D" w:rsidRPr="00601585">
        <w:rPr>
          <w:noProof/>
        </w:rPr>
        <w:t>захисту</w:t>
      </w:r>
      <w:r w:rsidRPr="00601585">
        <w:rPr>
          <w:noProof/>
        </w:rPr>
        <w:t xml:space="preserve"> інтерфейсів, а також стосуються функціональності та структури даних.</w:t>
      </w:r>
    </w:p>
    <w:p w:rsidR="005F6DAC" w:rsidRPr="00601585" w:rsidRDefault="005F6DAC" w:rsidP="00601585">
      <w:pPr>
        <w:pStyle w:val="a3"/>
      </w:pPr>
      <w:r w:rsidRPr="00601585">
        <w:t>Пов</w:t>
      </w:r>
      <w:r w:rsidR="00B9027B" w:rsidRPr="00601585">
        <w:t>’</w:t>
      </w:r>
      <w:r w:rsidRPr="00601585">
        <w:t>язані заходи: Немає.</w:t>
      </w:r>
    </w:p>
    <w:p w:rsidR="005F6DAC" w:rsidRPr="00601585" w:rsidRDefault="005F6DAC" w:rsidP="00601585">
      <w:pPr>
        <w:pStyle w:val="5"/>
        <w:rPr>
          <w:rFonts w:ascii="Times New Roman" w:hAnsi="Times New Roman" w:cs="Times New Roman"/>
          <w:szCs w:val="24"/>
        </w:rPr>
      </w:pPr>
      <w:bookmarkStart w:id="761" w:name="_Процес_закупівель_|_1"/>
      <w:bookmarkEnd w:id="761"/>
      <w:r w:rsidRPr="00601585">
        <w:rPr>
          <w:rFonts w:ascii="Times New Roman" w:hAnsi="Times New Roman" w:cs="Times New Roman"/>
          <w:szCs w:val="24"/>
        </w:rPr>
        <w:t xml:space="preserve">Процес закупівель </w:t>
      </w:r>
      <w:r w:rsidR="009E3CA5">
        <w:rPr>
          <w:rFonts w:ascii="Times New Roman" w:hAnsi="Times New Roman" w:cs="Times New Roman"/>
          <w:szCs w:val="24"/>
        </w:rPr>
        <w:t>-</w:t>
      </w:r>
      <w:r w:rsidRPr="00601585">
        <w:rPr>
          <w:rFonts w:ascii="Times New Roman" w:hAnsi="Times New Roman" w:cs="Times New Roman"/>
          <w:szCs w:val="24"/>
        </w:rPr>
        <w:t xml:space="preserve"> Розробка та впровадження інформації для </w:t>
      </w:r>
      <w:r w:rsidR="007B69D0" w:rsidRPr="00601585">
        <w:rPr>
          <w:rFonts w:ascii="Times New Roman" w:hAnsi="Times New Roman" w:cs="Times New Roman"/>
          <w:szCs w:val="24"/>
        </w:rPr>
        <w:t>заходів</w:t>
      </w:r>
    </w:p>
    <w:p w:rsidR="005F6DAC" w:rsidRPr="00601585" w:rsidRDefault="005F6DAC" w:rsidP="00601585">
      <w:pPr>
        <w:pStyle w:val="a3"/>
      </w:pPr>
      <w:r w:rsidRPr="00601585">
        <w:t>Вимага</w:t>
      </w:r>
      <w:r w:rsidR="007B69D0" w:rsidRPr="00601585">
        <w:t>ти</w:t>
      </w:r>
      <w:r w:rsidRPr="00601585">
        <w:t xml:space="preserve"> від розробника системи, компонента системи або системної служби надати інформацію про розробку та реалізацію для вибраних </w:t>
      </w:r>
      <w:r w:rsidR="007B69D0" w:rsidRPr="00601585">
        <w:t>заходів</w:t>
      </w:r>
      <w:r w:rsidRPr="00601585">
        <w:t>, як</w:t>
      </w:r>
      <w:r w:rsidR="007B69D0" w:rsidRPr="00601585">
        <w:t>а</w:t>
      </w:r>
      <w:r w:rsidRPr="00601585">
        <w:t xml:space="preserve"> </w:t>
      </w:r>
      <w:r w:rsidR="007B69D0" w:rsidRPr="00601585">
        <w:t>містить</w:t>
      </w:r>
      <w:r w:rsidRPr="00601585">
        <w:t>: [</w:t>
      </w:r>
      <w:r w:rsidRPr="00601585">
        <w:rPr>
          <w:i/>
        </w:rPr>
        <w:t xml:space="preserve">Вибір (один або більше): пов’язані з безпекою зовнішні системні інтерфейси; </w:t>
      </w:r>
      <w:r w:rsidR="007B69D0" w:rsidRPr="00601585">
        <w:rPr>
          <w:i/>
        </w:rPr>
        <w:t>архітектуру</w:t>
      </w:r>
      <w:r w:rsidR="00B9027B" w:rsidRPr="00601585">
        <w:rPr>
          <w:i/>
        </w:rPr>
        <w:t xml:space="preserve"> </w:t>
      </w:r>
      <w:r w:rsidR="007B69D0" w:rsidRPr="00601585">
        <w:rPr>
          <w:i/>
        </w:rPr>
        <w:t>(про</w:t>
      </w:r>
      <w:r w:rsidR="00B9027B" w:rsidRPr="00601585">
        <w:rPr>
          <w:i/>
        </w:rPr>
        <w:t>є</w:t>
      </w:r>
      <w:r w:rsidR="007B69D0" w:rsidRPr="00601585">
        <w:rPr>
          <w:i/>
        </w:rPr>
        <w:t>кт)</w:t>
      </w:r>
      <w:r w:rsidRPr="00601585">
        <w:rPr>
          <w:i/>
        </w:rPr>
        <w:t xml:space="preserve"> високого рівня; </w:t>
      </w:r>
      <w:r w:rsidR="00F02DA7" w:rsidRPr="00601585">
        <w:rPr>
          <w:i/>
        </w:rPr>
        <w:t>архітектури</w:t>
      </w:r>
      <w:r w:rsidR="00B9027B" w:rsidRPr="00601585">
        <w:rPr>
          <w:i/>
        </w:rPr>
        <w:t xml:space="preserve"> </w:t>
      </w:r>
      <w:r w:rsidR="007B69D0" w:rsidRPr="00601585">
        <w:rPr>
          <w:i/>
        </w:rPr>
        <w:t>(про</w:t>
      </w:r>
      <w:r w:rsidR="00B9027B" w:rsidRPr="00601585">
        <w:rPr>
          <w:i/>
        </w:rPr>
        <w:t>є</w:t>
      </w:r>
      <w:r w:rsidR="007B69D0" w:rsidRPr="00601585">
        <w:rPr>
          <w:i/>
        </w:rPr>
        <w:t xml:space="preserve">кт) </w:t>
      </w:r>
      <w:r w:rsidRPr="00601585">
        <w:rPr>
          <w:i/>
        </w:rPr>
        <w:t>низького рівня; вихідний код або апаратні схеми;</w:t>
      </w:r>
      <w:r w:rsidRPr="00601585">
        <w:t xml:space="preserve"> [</w:t>
      </w:r>
      <w:r w:rsidRPr="00601585">
        <w:rPr>
          <w:i/>
        </w:rPr>
        <w:t>Призначення: визначена організацією інформація щодо розробки та впровадження</w:t>
      </w:r>
      <w:r w:rsidRPr="00601585">
        <w:t>]] на [</w:t>
      </w:r>
      <w:r w:rsidRPr="00601585">
        <w:rPr>
          <w:i/>
        </w:rPr>
        <w:t>Призначення: визначений організацією рівень деталізації</w:t>
      </w:r>
      <w:r w:rsidRPr="00601585">
        <w:t>].</w:t>
      </w:r>
    </w:p>
    <w:p w:rsidR="00E95056" w:rsidRPr="00601585" w:rsidRDefault="00E95056" w:rsidP="00601585">
      <w:pPr>
        <w:pStyle w:val="a3"/>
      </w:pPr>
      <w:r w:rsidRPr="00601585">
        <w:rPr>
          <w:noProof/>
          <w:color w:val="FF0000"/>
          <w:u w:val="single"/>
        </w:rPr>
        <w:t>Рекомендації з реалізації:</w:t>
      </w:r>
      <w:r w:rsidRPr="00601585">
        <w:rPr>
          <w:noProof/>
        </w:rPr>
        <w:t xml:space="preserve"> </w:t>
      </w:r>
      <w:r w:rsidR="00B9027B" w:rsidRPr="00601585">
        <w:rPr>
          <w:noProof/>
        </w:rPr>
        <w:t>З</w:t>
      </w:r>
      <w:r w:rsidRPr="00601585">
        <w:rPr>
          <w:noProof/>
        </w:rPr>
        <w:t>алежно від скл</w:t>
      </w:r>
      <w:r w:rsidR="00B9027B" w:rsidRPr="00601585">
        <w:rPr>
          <w:noProof/>
        </w:rPr>
        <w:t>а</w:t>
      </w:r>
      <w:r w:rsidRPr="00601585">
        <w:rPr>
          <w:noProof/>
        </w:rPr>
        <w:t>дності організації мож</w:t>
      </w:r>
      <w:r w:rsidR="0067005D" w:rsidRPr="00601585">
        <w:rPr>
          <w:noProof/>
        </w:rPr>
        <w:t>е</w:t>
      </w:r>
      <w:r w:rsidRPr="00601585">
        <w:rPr>
          <w:noProof/>
        </w:rPr>
        <w:t xml:space="preserve"> вимагатися різний рівень деталізації документації </w:t>
      </w:r>
      <w:r w:rsidR="00B9027B" w:rsidRPr="00601585">
        <w:rPr>
          <w:noProof/>
        </w:rPr>
        <w:t>з</w:t>
      </w:r>
      <w:r w:rsidRPr="00601585">
        <w:rPr>
          <w:noProof/>
        </w:rPr>
        <w:t xml:space="preserve"> розроб</w:t>
      </w:r>
      <w:r w:rsidR="00B9027B" w:rsidRPr="00601585">
        <w:rPr>
          <w:noProof/>
        </w:rPr>
        <w:t>ки</w:t>
      </w:r>
      <w:r w:rsidRPr="00601585">
        <w:rPr>
          <w:noProof/>
        </w:rPr>
        <w:t xml:space="preserve"> та впровадженн</w:t>
      </w:r>
      <w:r w:rsidR="00B9027B" w:rsidRPr="00601585">
        <w:rPr>
          <w:noProof/>
        </w:rPr>
        <w:t>я</w:t>
      </w:r>
      <w:r w:rsidRPr="00601585">
        <w:rPr>
          <w:noProof/>
        </w:rPr>
        <w:t xml:space="preserve"> заходів, вимог до надійності та стійкості, а також вимог до аналізу </w:t>
      </w:r>
      <w:r w:rsidR="00B9027B" w:rsidRPr="00601585">
        <w:rPr>
          <w:noProof/>
        </w:rPr>
        <w:t xml:space="preserve">й </w:t>
      </w:r>
      <w:r w:rsidRPr="00601585">
        <w:rPr>
          <w:noProof/>
        </w:rPr>
        <w:t>тестування. Система може бути розділена на кілька підсистем, кожна підсистема сво</w:t>
      </w:r>
      <w:r w:rsidR="00B9027B" w:rsidRPr="00601585">
        <w:rPr>
          <w:noProof/>
        </w:rPr>
        <w:t>є</w:t>
      </w:r>
      <w:r w:rsidRPr="00601585">
        <w:rPr>
          <w:noProof/>
        </w:rPr>
        <w:t>ю черг</w:t>
      </w:r>
      <w:r w:rsidR="00B9027B" w:rsidRPr="00601585">
        <w:rPr>
          <w:noProof/>
        </w:rPr>
        <w:t>ою</w:t>
      </w:r>
      <w:r w:rsidRPr="00601585">
        <w:rPr>
          <w:noProof/>
        </w:rPr>
        <w:t xml:space="preserve"> може містити один або кілька модулів.</w:t>
      </w:r>
    </w:p>
    <w:p w:rsidR="005F6DAC" w:rsidRPr="00601585" w:rsidRDefault="005F6DAC" w:rsidP="00601585">
      <w:pPr>
        <w:pStyle w:val="a3"/>
      </w:pPr>
      <w:r w:rsidRPr="00601585">
        <w:t>Пов</w:t>
      </w:r>
      <w:r w:rsidR="00B9027B" w:rsidRPr="00601585">
        <w:t>’</w:t>
      </w:r>
      <w:r w:rsidRPr="00601585">
        <w:t>язані заходи: Немає.</w:t>
      </w:r>
    </w:p>
    <w:p w:rsidR="005F6DAC" w:rsidRPr="00601585" w:rsidRDefault="005F6DAC" w:rsidP="00601585">
      <w:pPr>
        <w:pStyle w:val="5"/>
        <w:rPr>
          <w:rFonts w:ascii="Times New Roman" w:hAnsi="Times New Roman" w:cs="Times New Roman"/>
          <w:szCs w:val="24"/>
        </w:rPr>
      </w:pPr>
      <w:bookmarkStart w:id="762" w:name="_Процес_закупівель_|_2"/>
      <w:bookmarkEnd w:id="762"/>
      <w:r w:rsidRPr="00601585">
        <w:rPr>
          <w:rFonts w:ascii="Times New Roman" w:hAnsi="Times New Roman" w:cs="Times New Roman"/>
          <w:szCs w:val="24"/>
        </w:rPr>
        <w:t xml:space="preserve">Процес закупівель </w:t>
      </w:r>
      <w:r w:rsidR="009E3CA5">
        <w:rPr>
          <w:rFonts w:ascii="Times New Roman" w:hAnsi="Times New Roman" w:cs="Times New Roman"/>
          <w:szCs w:val="24"/>
        </w:rPr>
        <w:t>-</w:t>
      </w:r>
      <w:r w:rsidRPr="00601585">
        <w:rPr>
          <w:rFonts w:ascii="Times New Roman" w:hAnsi="Times New Roman" w:cs="Times New Roman"/>
          <w:szCs w:val="24"/>
        </w:rPr>
        <w:t xml:space="preserve"> методи, техніки та практики розробки</w:t>
      </w:r>
    </w:p>
    <w:p w:rsidR="005F6DAC" w:rsidRPr="00601585" w:rsidRDefault="005F6DAC" w:rsidP="00601585">
      <w:pPr>
        <w:pStyle w:val="a3"/>
      </w:pPr>
      <w:r w:rsidRPr="00601585">
        <w:t>Вимага</w:t>
      </w:r>
      <w:r w:rsidR="007B69D0" w:rsidRPr="00601585">
        <w:t>ти</w:t>
      </w:r>
      <w:r w:rsidRPr="00601585">
        <w:t xml:space="preserve"> від розробника системи, системного компонента або системної служби продемонструвати використання процесу життєвого циклу розробки системи, що </w:t>
      </w:r>
      <w:r w:rsidR="00B9027B" w:rsidRPr="00601585">
        <w:t>містить у собі</w:t>
      </w:r>
      <w:r w:rsidRPr="00601585">
        <w:t xml:space="preserve"> [</w:t>
      </w:r>
      <w:r w:rsidRPr="00601585">
        <w:rPr>
          <w:i/>
        </w:rPr>
        <w:t xml:space="preserve">Призначення: визначені організацією методи </w:t>
      </w:r>
      <w:r w:rsidR="007B69D0" w:rsidRPr="00601585">
        <w:rPr>
          <w:i/>
        </w:rPr>
        <w:t>про</w:t>
      </w:r>
      <w:r w:rsidR="00B9027B" w:rsidRPr="00601585">
        <w:rPr>
          <w:i/>
        </w:rPr>
        <w:t>є</w:t>
      </w:r>
      <w:r w:rsidR="007B69D0" w:rsidRPr="00601585">
        <w:rPr>
          <w:i/>
        </w:rPr>
        <w:t>ктування</w:t>
      </w:r>
      <w:r w:rsidR="00B9027B" w:rsidRPr="00601585">
        <w:rPr>
          <w:i/>
        </w:rPr>
        <w:t xml:space="preserve"> </w:t>
      </w:r>
      <w:r w:rsidR="007B69D0" w:rsidRPr="00601585">
        <w:rPr>
          <w:i/>
        </w:rPr>
        <w:t>(інженерії)</w:t>
      </w:r>
      <w:r w:rsidRPr="00601585">
        <w:rPr>
          <w:i/>
        </w:rPr>
        <w:t xml:space="preserve"> систем</w:t>
      </w:r>
      <w:r w:rsidRPr="00601585">
        <w:t>; [</w:t>
      </w:r>
      <w:r w:rsidRPr="00601585">
        <w:rPr>
          <w:i/>
        </w:rPr>
        <w:t xml:space="preserve">Вибір (один або більше): методи </w:t>
      </w:r>
      <w:r w:rsidR="007B69D0" w:rsidRPr="00601585">
        <w:rPr>
          <w:i/>
        </w:rPr>
        <w:t>про</w:t>
      </w:r>
      <w:r w:rsidR="00B9027B" w:rsidRPr="00601585">
        <w:rPr>
          <w:i/>
        </w:rPr>
        <w:t>є</w:t>
      </w:r>
      <w:r w:rsidR="007B69D0" w:rsidRPr="00601585">
        <w:rPr>
          <w:i/>
        </w:rPr>
        <w:t>ктування</w:t>
      </w:r>
      <w:r w:rsidRPr="00601585">
        <w:rPr>
          <w:i/>
        </w:rPr>
        <w:t xml:space="preserve"> безпеки систем; методи </w:t>
      </w:r>
      <w:r w:rsidR="007B69D0" w:rsidRPr="00601585">
        <w:rPr>
          <w:i/>
        </w:rPr>
        <w:t>про</w:t>
      </w:r>
      <w:r w:rsidR="00B9027B" w:rsidRPr="00601585">
        <w:rPr>
          <w:i/>
        </w:rPr>
        <w:t>є</w:t>
      </w:r>
      <w:r w:rsidR="007B69D0" w:rsidRPr="00601585">
        <w:rPr>
          <w:i/>
        </w:rPr>
        <w:t>ктування</w:t>
      </w:r>
      <w:r w:rsidRPr="00601585">
        <w:rPr>
          <w:i/>
        </w:rPr>
        <w:t xml:space="preserve"> приватності; методи розробки програмного забезпечення; методи випробування, аналізу, оцін</w:t>
      </w:r>
      <w:r w:rsidR="00B9027B" w:rsidRPr="00601585">
        <w:rPr>
          <w:i/>
        </w:rPr>
        <w:t>ювання</w:t>
      </w:r>
      <w:r w:rsidRPr="00601585">
        <w:rPr>
          <w:i/>
        </w:rPr>
        <w:t>, верифікації та валідації; процеси контролю якості</w:t>
      </w:r>
      <w:r w:rsidRPr="00601585">
        <w:t>].</w:t>
      </w:r>
    </w:p>
    <w:p w:rsidR="00E95056" w:rsidRPr="00601585" w:rsidRDefault="00E95056" w:rsidP="00601585">
      <w:pPr>
        <w:pStyle w:val="a3"/>
      </w:pPr>
      <w:r w:rsidRPr="00601585">
        <w:rPr>
          <w:noProof/>
          <w:color w:val="FF0000"/>
          <w:u w:val="single"/>
        </w:rPr>
        <w:t>Рекомендації з реалізації:</w:t>
      </w:r>
      <w:r w:rsidRPr="00601585">
        <w:rPr>
          <w:noProof/>
        </w:rPr>
        <w:t xml:space="preserve"> Використання сучасних методів, технік </w:t>
      </w:r>
      <w:r w:rsidR="00B9027B" w:rsidRPr="00601585">
        <w:rPr>
          <w:noProof/>
        </w:rPr>
        <w:t xml:space="preserve">і </w:t>
      </w:r>
      <w:r w:rsidRPr="00601585">
        <w:rPr>
          <w:noProof/>
        </w:rPr>
        <w:t>практик розробки програмного забезпечення, мето</w:t>
      </w:r>
      <w:r w:rsidR="0067005D" w:rsidRPr="00601585">
        <w:rPr>
          <w:noProof/>
        </w:rPr>
        <w:t>д</w:t>
      </w:r>
      <w:r w:rsidRPr="00601585">
        <w:rPr>
          <w:noProof/>
        </w:rPr>
        <w:t xml:space="preserve">ів системної інженерії, а також процесів контролю якості протягом життєвого циклу розробки системи допомагає зменшити кількість прихованих помилок </w:t>
      </w:r>
      <w:r w:rsidR="00B9027B" w:rsidRPr="00601585">
        <w:rPr>
          <w:noProof/>
        </w:rPr>
        <w:t xml:space="preserve">у </w:t>
      </w:r>
      <w:r w:rsidRPr="00601585">
        <w:rPr>
          <w:noProof/>
        </w:rPr>
        <w:t>системах, компонентах системи та в системних послугах</w:t>
      </w:r>
      <w:r w:rsidR="00B9027B" w:rsidRPr="00601585">
        <w:rPr>
          <w:noProof/>
        </w:rPr>
        <w:t>.</w:t>
      </w:r>
    </w:p>
    <w:p w:rsidR="005F6DAC" w:rsidRPr="00601585" w:rsidRDefault="005F6DAC" w:rsidP="00601585">
      <w:pPr>
        <w:pStyle w:val="a3"/>
      </w:pPr>
      <w:r w:rsidRPr="00601585">
        <w:t>Пов</w:t>
      </w:r>
      <w:r w:rsidR="00B9027B" w:rsidRPr="00601585">
        <w:t>’</w:t>
      </w:r>
      <w:r w:rsidRPr="00601585">
        <w:t>язані заходи: Немає.</w:t>
      </w:r>
    </w:p>
    <w:p w:rsidR="005F6DAC" w:rsidRPr="00601585" w:rsidRDefault="005F6DAC" w:rsidP="00601585">
      <w:pPr>
        <w:pStyle w:val="5"/>
        <w:rPr>
          <w:rFonts w:ascii="Times New Roman" w:hAnsi="Times New Roman" w:cs="Times New Roman"/>
          <w:szCs w:val="24"/>
        </w:rPr>
      </w:pPr>
      <w:bookmarkStart w:id="763" w:name="_Процес_закупівель_|_3"/>
      <w:bookmarkEnd w:id="763"/>
      <w:r w:rsidRPr="00601585">
        <w:rPr>
          <w:rFonts w:ascii="Times New Roman" w:hAnsi="Times New Roman" w:cs="Times New Roman"/>
          <w:szCs w:val="24"/>
        </w:rPr>
        <w:t xml:space="preserve">Процес закупівель </w:t>
      </w:r>
      <w:r w:rsidR="009E3CA5">
        <w:rPr>
          <w:rFonts w:ascii="Times New Roman" w:hAnsi="Times New Roman" w:cs="Times New Roman"/>
          <w:szCs w:val="24"/>
        </w:rPr>
        <w:t>-</w:t>
      </w:r>
      <w:r w:rsidRPr="00601585">
        <w:rPr>
          <w:rFonts w:ascii="Times New Roman" w:hAnsi="Times New Roman" w:cs="Times New Roman"/>
          <w:szCs w:val="24"/>
        </w:rPr>
        <w:t xml:space="preserve"> Віднесення компонентів до систем</w:t>
      </w:r>
    </w:p>
    <w:p w:rsidR="005F6DAC" w:rsidRPr="00601585" w:rsidRDefault="005F6DAC" w:rsidP="00601585">
      <w:pPr>
        <w:pStyle w:val="a3"/>
      </w:pPr>
      <w:r w:rsidRPr="00601585">
        <w:t xml:space="preserve">[Вилучено: включено до </w:t>
      </w:r>
      <w:hyperlink w:anchor="_CM-8_Інвентаризація_системних" w:history="1">
        <w:r w:rsidR="004352C5" w:rsidRPr="00601585">
          <w:rPr>
            <w:rStyle w:val="af1"/>
            <w:rFonts w:eastAsia="Times New Roman"/>
            <w:bCs/>
            <w:lang w:eastAsia="uk-UA"/>
          </w:rPr>
          <w:t>CM-8</w:t>
        </w:r>
      </w:hyperlink>
      <w:r w:rsidR="00B9027B" w:rsidRPr="00601585">
        <w:rPr>
          <w:rStyle w:val="af1"/>
          <w:rFonts w:eastAsia="Times New Roman"/>
          <w:bCs/>
          <w:lang w:eastAsia="uk-UA"/>
        </w:rPr>
        <w:t> </w:t>
      </w:r>
      <w:r w:rsidRPr="00601585">
        <w:t>(9)].</w:t>
      </w:r>
    </w:p>
    <w:p w:rsidR="005F6DAC" w:rsidRPr="00601585" w:rsidRDefault="005F6DAC" w:rsidP="00601585">
      <w:pPr>
        <w:pStyle w:val="5"/>
        <w:rPr>
          <w:rFonts w:ascii="Times New Roman" w:hAnsi="Times New Roman" w:cs="Times New Roman"/>
          <w:szCs w:val="24"/>
        </w:rPr>
      </w:pPr>
      <w:bookmarkStart w:id="764" w:name="_Процес_закупівель_|_4"/>
      <w:bookmarkEnd w:id="764"/>
      <w:r w:rsidRPr="00601585">
        <w:rPr>
          <w:rFonts w:ascii="Times New Roman" w:hAnsi="Times New Roman" w:cs="Times New Roman"/>
          <w:szCs w:val="24"/>
        </w:rPr>
        <w:t xml:space="preserve">Процес закупівель </w:t>
      </w:r>
      <w:r w:rsidR="009E3CA5">
        <w:rPr>
          <w:rFonts w:ascii="Times New Roman" w:hAnsi="Times New Roman" w:cs="Times New Roman"/>
          <w:szCs w:val="24"/>
        </w:rPr>
        <w:t>-</w:t>
      </w:r>
      <w:r w:rsidRPr="00601585">
        <w:rPr>
          <w:rFonts w:ascii="Times New Roman" w:hAnsi="Times New Roman" w:cs="Times New Roman"/>
          <w:szCs w:val="24"/>
        </w:rPr>
        <w:t xml:space="preserve"> Конфігурації системи, компонента та системної служби</w:t>
      </w:r>
    </w:p>
    <w:p w:rsidR="005F6DAC" w:rsidRPr="00601585" w:rsidRDefault="005F6DAC" w:rsidP="00601585">
      <w:pPr>
        <w:pStyle w:val="a3"/>
      </w:pPr>
      <w:r w:rsidRPr="00601585">
        <w:t>Вимага</w:t>
      </w:r>
      <w:r w:rsidR="007B69D0" w:rsidRPr="00601585">
        <w:t>ти</w:t>
      </w:r>
      <w:r w:rsidRPr="00601585">
        <w:t xml:space="preserve"> від розробника системи, компонента системи або системної служби:</w:t>
      </w:r>
    </w:p>
    <w:p w:rsidR="005F6DAC" w:rsidRPr="00601585" w:rsidRDefault="00FD6C6C" w:rsidP="00601585">
      <w:pPr>
        <w:pStyle w:val="6"/>
        <w:keepNext w:val="0"/>
        <w:widowControl w:val="0"/>
        <w:numPr>
          <w:ilvl w:val="0"/>
          <w:numId w:val="416"/>
        </w:numPr>
        <w:ind w:left="1843" w:hanging="425"/>
        <w:rPr>
          <w:rFonts w:cs="Times New Roman"/>
          <w:szCs w:val="24"/>
        </w:rPr>
      </w:pPr>
      <w:r>
        <w:rPr>
          <w:rFonts w:cs="Times New Roman"/>
          <w:szCs w:val="24"/>
        </w:rPr>
        <w:t xml:space="preserve">встановити </w:t>
      </w:r>
      <w:r w:rsidR="005F6DAC" w:rsidRPr="00601585">
        <w:rPr>
          <w:rFonts w:cs="Times New Roman"/>
          <w:szCs w:val="24"/>
        </w:rPr>
        <w:t>систему, компонент або системну службу за допомогою [</w:t>
      </w:r>
      <w:r w:rsidR="005F6DAC" w:rsidRPr="00601585">
        <w:rPr>
          <w:rFonts w:cs="Times New Roman"/>
          <w:i/>
          <w:szCs w:val="24"/>
        </w:rPr>
        <w:t>Призначення: визначених організацією конфігурацій безпеки</w:t>
      </w:r>
      <w:r w:rsidR="005F6DAC" w:rsidRPr="00601585">
        <w:rPr>
          <w:rFonts w:cs="Times New Roman"/>
          <w:szCs w:val="24"/>
        </w:rPr>
        <w:t>];</w:t>
      </w:r>
    </w:p>
    <w:p w:rsidR="005F6DAC" w:rsidRPr="00601585" w:rsidRDefault="00DD46FB" w:rsidP="00601585">
      <w:pPr>
        <w:pStyle w:val="6"/>
        <w:keepNext w:val="0"/>
        <w:widowControl w:val="0"/>
        <w:rPr>
          <w:rFonts w:cs="Times New Roman"/>
          <w:szCs w:val="24"/>
        </w:rPr>
      </w:pPr>
      <w:r w:rsidRPr="00601585">
        <w:rPr>
          <w:rFonts w:cs="Times New Roman"/>
          <w:szCs w:val="24"/>
        </w:rPr>
        <w:t>в</w:t>
      </w:r>
      <w:r w:rsidR="005F6DAC" w:rsidRPr="00601585">
        <w:rPr>
          <w:rFonts w:cs="Times New Roman"/>
          <w:szCs w:val="24"/>
        </w:rPr>
        <w:t>икористовувати ці конфігураці</w:t>
      </w:r>
      <w:r w:rsidR="007B69D0" w:rsidRPr="00601585">
        <w:rPr>
          <w:rFonts w:cs="Times New Roman"/>
          <w:szCs w:val="24"/>
        </w:rPr>
        <w:t>йні налаштування</w:t>
      </w:r>
      <w:r w:rsidR="005F6DAC" w:rsidRPr="00601585">
        <w:rPr>
          <w:rFonts w:cs="Times New Roman"/>
          <w:szCs w:val="24"/>
        </w:rPr>
        <w:t xml:space="preserve"> за замовчуванням для будь-якої наступної переінсталяції або оновлення системи, компонента </w:t>
      </w:r>
      <w:r w:rsidRPr="00601585">
        <w:rPr>
          <w:rFonts w:cs="Times New Roman"/>
          <w:szCs w:val="24"/>
        </w:rPr>
        <w:t xml:space="preserve">чи </w:t>
      </w:r>
      <w:r w:rsidR="005F6DAC" w:rsidRPr="00601585">
        <w:rPr>
          <w:rFonts w:cs="Times New Roman"/>
          <w:szCs w:val="24"/>
        </w:rPr>
        <w:t>послуги.</w:t>
      </w:r>
    </w:p>
    <w:p w:rsidR="00E95056" w:rsidRPr="00601585" w:rsidRDefault="00E95056" w:rsidP="00601585">
      <w:pPr>
        <w:pStyle w:val="a3"/>
      </w:pPr>
      <w:r w:rsidRPr="00601585">
        <w:rPr>
          <w:noProof/>
          <w:color w:val="FF0000"/>
          <w:u w:val="single"/>
        </w:rPr>
        <w:t>Рекомендації з реалізації:</w:t>
      </w:r>
      <w:r w:rsidRPr="00601585">
        <w:rPr>
          <w:noProof/>
        </w:rPr>
        <w:t xml:space="preserve"> Конфігурації безпеки </w:t>
      </w:r>
      <w:r w:rsidR="00DD46FB" w:rsidRPr="00601585">
        <w:rPr>
          <w:noProof/>
        </w:rPr>
        <w:t>містять</w:t>
      </w:r>
      <w:r w:rsidRPr="00601585">
        <w:rPr>
          <w:noProof/>
        </w:rPr>
        <w:t xml:space="preserve">, наприклад, затверджені базові профілі безпеки та будь-які обмеження щодо функцій, портів, протоколів </w:t>
      </w:r>
      <w:r w:rsidR="00DD46FB" w:rsidRPr="00601585">
        <w:rPr>
          <w:noProof/>
        </w:rPr>
        <w:t>і</w:t>
      </w:r>
      <w:r w:rsidRPr="00601585">
        <w:rPr>
          <w:noProof/>
        </w:rPr>
        <w:t xml:space="preserve"> служб. До характеристик безпеки </w:t>
      </w:r>
      <w:r w:rsidR="00DD46FB" w:rsidRPr="00601585">
        <w:rPr>
          <w:noProof/>
        </w:rPr>
        <w:t>належать</w:t>
      </w:r>
      <w:r w:rsidRPr="00601585">
        <w:rPr>
          <w:noProof/>
        </w:rPr>
        <w:t>, наприклад, необхідність зміни паролів за замовчуванням.</w:t>
      </w:r>
    </w:p>
    <w:p w:rsidR="005F6DAC" w:rsidRPr="00601585" w:rsidRDefault="005F6DAC" w:rsidP="00601585">
      <w:pPr>
        <w:pStyle w:val="a3"/>
      </w:pPr>
      <w:r w:rsidRPr="00601585">
        <w:t>Пов</w:t>
      </w:r>
      <w:r w:rsidR="00DD46FB" w:rsidRPr="00601585">
        <w:t>’</w:t>
      </w:r>
      <w:r w:rsidRPr="00601585">
        <w:t>язані заходи: Немає.</w:t>
      </w:r>
    </w:p>
    <w:p w:rsidR="005F6DAC" w:rsidRPr="00601585" w:rsidRDefault="005F6DAC" w:rsidP="00601585">
      <w:pPr>
        <w:pStyle w:val="5"/>
        <w:rPr>
          <w:rFonts w:ascii="Times New Roman" w:hAnsi="Times New Roman" w:cs="Times New Roman"/>
          <w:szCs w:val="24"/>
        </w:rPr>
      </w:pPr>
      <w:bookmarkStart w:id="765" w:name="_Процес_закупівель_|_5"/>
      <w:bookmarkEnd w:id="765"/>
      <w:r w:rsidRPr="00601585">
        <w:rPr>
          <w:rFonts w:ascii="Times New Roman" w:hAnsi="Times New Roman" w:cs="Times New Roman"/>
          <w:szCs w:val="24"/>
        </w:rPr>
        <w:t xml:space="preserve">Процес закупівель </w:t>
      </w:r>
      <w:r w:rsidR="009E3CA5">
        <w:rPr>
          <w:rFonts w:ascii="Times New Roman" w:hAnsi="Times New Roman" w:cs="Times New Roman"/>
          <w:szCs w:val="24"/>
        </w:rPr>
        <w:t>-</w:t>
      </w:r>
      <w:r w:rsidRPr="00601585">
        <w:rPr>
          <w:rFonts w:ascii="Times New Roman" w:hAnsi="Times New Roman" w:cs="Times New Roman"/>
          <w:szCs w:val="24"/>
        </w:rPr>
        <w:t xml:space="preserve"> Використання </w:t>
      </w:r>
      <w:r w:rsidR="0067005D" w:rsidRPr="00601585">
        <w:rPr>
          <w:rFonts w:ascii="Times New Roman" w:hAnsi="Times New Roman" w:cs="Times New Roman"/>
          <w:szCs w:val="24"/>
        </w:rPr>
        <w:t xml:space="preserve">засобів </w:t>
      </w:r>
      <w:r w:rsidR="003F4407" w:rsidRPr="00601585">
        <w:rPr>
          <w:rFonts w:ascii="Times New Roman" w:hAnsi="Times New Roman" w:cs="Times New Roman"/>
          <w:szCs w:val="24"/>
        </w:rPr>
        <w:t>захис</w:t>
      </w:r>
      <w:r w:rsidR="0067005D" w:rsidRPr="00601585">
        <w:rPr>
          <w:rFonts w:ascii="Times New Roman" w:hAnsi="Times New Roman" w:cs="Times New Roman"/>
          <w:szCs w:val="24"/>
        </w:rPr>
        <w:t>т</w:t>
      </w:r>
      <w:r w:rsidR="003F4407" w:rsidRPr="00601585">
        <w:rPr>
          <w:rFonts w:ascii="Times New Roman" w:hAnsi="Times New Roman" w:cs="Times New Roman"/>
          <w:szCs w:val="24"/>
        </w:rPr>
        <w:t xml:space="preserve">у </w:t>
      </w:r>
      <w:r w:rsidRPr="00601585">
        <w:rPr>
          <w:rFonts w:ascii="Times New Roman" w:hAnsi="Times New Roman" w:cs="Times New Roman"/>
          <w:szCs w:val="24"/>
        </w:rPr>
        <w:t>інформації</w:t>
      </w:r>
    </w:p>
    <w:p w:rsidR="005F6DAC" w:rsidRPr="00601585" w:rsidRDefault="005F6DAC" w:rsidP="00601585">
      <w:pPr>
        <w:pStyle w:val="6"/>
        <w:keepNext w:val="0"/>
        <w:widowControl w:val="0"/>
        <w:numPr>
          <w:ilvl w:val="0"/>
          <w:numId w:val="417"/>
        </w:numPr>
        <w:ind w:left="1843" w:hanging="425"/>
        <w:rPr>
          <w:rFonts w:cs="Times New Roman"/>
          <w:szCs w:val="24"/>
        </w:rPr>
      </w:pPr>
      <w:r w:rsidRPr="00601585">
        <w:rPr>
          <w:rFonts w:cs="Times New Roman"/>
          <w:szCs w:val="24"/>
        </w:rPr>
        <w:t>Використову</w:t>
      </w:r>
      <w:r w:rsidR="003F4407" w:rsidRPr="00601585">
        <w:rPr>
          <w:rFonts w:cs="Times New Roman"/>
          <w:szCs w:val="24"/>
        </w:rPr>
        <w:t xml:space="preserve">вати </w:t>
      </w:r>
      <w:r w:rsidR="0067005D" w:rsidRPr="00601585">
        <w:rPr>
          <w:rFonts w:cs="Times New Roman"/>
          <w:szCs w:val="24"/>
        </w:rPr>
        <w:t xml:space="preserve">засоби </w:t>
      </w:r>
      <w:r w:rsidR="003F4407" w:rsidRPr="00601585">
        <w:rPr>
          <w:rFonts w:cs="Times New Roman"/>
          <w:szCs w:val="24"/>
        </w:rPr>
        <w:t>захисту інформації, які пройшли державну експертизу або сертифікацію</w:t>
      </w:r>
      <w:r w:rsidRPr="00601585">
        <w:rPr>
          <w:rFonts w:cs="Times New Roman"/>
          <w:szCs w:val="24"/>
        </w:rPr>
        <w:t>, створен</w:t>
      </w:r>
      <w:r w:rsidR="003F4407" w:rsidRPr="00601585">
        <w:rPr>
          <w:rFonts w:cs="Times New Roman"/>
          <w:szCs w:val="24"/>
        </w:rPr>
        <w:t>і</w:t>
      </w:r>
      <w:r w:rsidRPr="00601585">
        <w:rPr>
          <w:rFonts w:cs="Times New Roman"/>
          <w:szCs w:val="24"/>
        </w:rPr>
        <w:t xml:space="preserve"> для </w:t>
      </w:r>
      <w:r w:rsidR="003F4407" w:rsidRPr="00601585">
        <w:rPr>
          <w:rFonts w:cs="Times New Roman"/>
          <w:szCs w:val="24"/>
        </w:rPr>
        <w:t>технічного т</w:t>
      </w:r>
      <w:r w:rsidR="0067005D" w:rsidRPr="00601585">
        <w:rPr>
          <w:rFonts w:cs="Times New Roman"/>
          <w:szCs w:val="24"/>
        </w:rPr>
        <w:t>а</w:t>
      </w:r>
      <w:r w:rsidR="003F4407" w:rsidRPr="00601585">
        <w:rPr>
          <w:rFonts w:cs="Times New Roman"/>
          <w:szCs w:val="24"/>
        </w:rPr>
        <w:t xml:space="preserve"> криптографічного </w:t>
      </w:r>
      <w:r w:rsidR="005402D0" w:rsidRPr="00601585">
        <w:rPr>
          <w:rFonts w:cs="Times New Roman"/>
          <w:szCs w:val="24"/>
        </w:rPr>
        <w:t xml:space="preserve">захисту </w:t>
      </w:r>
      <w:r w:rsidR="00F02DA7" w:rsidRPr="00601585">
        <w:rPr>
          <w:rFonts w:cs="Times New Roman"/>
          <w:szCs w:val="24"/>
        </w:rPr>
        <w:t>інформації</w:t>
      </w:r>
      <w:r w:rsidR="00DD46FB" w:rsidRPr="00601585">
        <w:rPr>
          <w:rFonts w:cs="Times New Roman"/>
          <w:szCs w:val="24"/>
        </w:rPr>
        <w:t>.</w:t>
      </w:r>
    </w:p>
    <w:p w:rsidR="005F6DAC" w:rsidRPr="00601585" w:rsidRDefault="005F6DAC" w:rsidP="00601585">
      <w:pPr>
        <w:pStyle w:val="6"/>
        <w:keepNext w:val="0"/>
        <w:widowControl w:val="0"/>
        <w:rPr>
          <w:rFonts w:cs="Times New Roman"/>
          <w:szCs w:val="24"/>
        </w:rPr>
      </w:pPr>
      <w:r w:rsidRPr="00601585">
        <w:rPr>
          <w:rFonts w:cs="Times New Roman"/>
          <w:szCs w:val="24"/>
        </w:rPr>
        <w:t>Перекон</w:t>
      </w:r>
      <w:r w:rsidR="003F4407" w:rsidRPr="00601585">
        <w:rPr>
          <w:rFonts w:cs="Times New Roman"/>
          <w:szCs w:val="24"/>
        </w:rPr>
        <w:t>атися</w:t>
      </w:r>
      <w:r w:rsidRPr="00601585">
        <w:rPr>
          <w:rFonts w:cs="Times New Roman"/>
          <w:szCs w:val="24"/>
        </w:rPr>
        <w:t xml:space="preserve">, що ці </w:t>
      </w:r>
      <w:r w:rsidR="0067005D" w:rsidRPr="00601585">
        <w:rPr>
          <w:rFonts w:cs="Times New Roman"/>
          <w:szCs w:val="24"/>
        </w:rPr>
        <w:t xml:space="preserve">засоби </w:t>
      </w:r>
      <w:r w:rsidR="003F4407" w:rsidRPr="00601585">
        <w:rPr>
          <w:rFonts w:cs="Times New Roman"/>
          <w:szCs w:val="24"/>
        </w:rPr>
        <w:t xml:space="preserve">захисту мають позитивний експертний висновок або сертифікат відповідності, а також </w:t>
      </w:r>
      <w:r w:rsidR="00F02DA7" w:rsidRPr="00601585">
        <w:rPr>
          <w:rFonts w:cs="Times New Roman"/>
          <w:szCs w:val="24"/>
        </w:rPr>
        <w:t>відповідні</w:t>
      </w:r>
      <w:r w:rsidR="003F4407" w:rsidRPr="00601585">
        <w:rPr>
          <w:rFonts w:cs="Times New Roman"/>
          <w:szCs w:val="24"/>
        </w:rPr>
        <w:t xml:space="preserve"> дозволи для використання для захисту</w:t>
      </w:r>
      <w:r w:rsidR="00133C66" w:rsidRPr="00601585">
        <w:rPr>
          <w:rFonts w:cs="Times New Roman"/>
          <w:szCs w:val="24"/>
        </w:rPr>
        <w:t xml:space="preserve"> критичної</w:t>
      </w:r>
      <w:r w:rsidR="003F4407" w:rsidRPr="00601585">
        <w:rPr>
          <w:rFonts w:cs="Times New Roman"/>
          <w:szCs w:val="24"/>
        </w:rPr>
        <w:t xml:space="preserve"> інформації</w:t>
      </w:r>
      <w:r w:rsidRPr="00601585">
        <w:rPr>
          <w:rFonts w:cs="Times New Roman"/>
          <w:szCs w:val="24"/>
        </w:rPr>
        <w:t>.</w:t>
      </w:r>
    </w:p>
    <w:p w:rsidR="005F6DAC" w:rsidRPr="00601585" w:rsidRDefault="005F6DAC" w:rsidP="00601585">
      <w:pPr>
        <w:pStyle w:val="a3"/>
      </w:pPr>
      <w:r w:rsidRPr="00601585">
        <w:t>Пов</w:t>
      </w:r>
      <w:r w:rsidR="00DD46FB" w:rsidRPr="00601585">
        <w:t>’</w:t>
      </w:r>
      <w:r w:rsidRPr="00601585">
        <w:t xml:space="preserve">язані заходи: </w:t>
      </w:r>
      <w:hyperlink w:anchor="_SC-8_Конфіденційність_та" w:history="1">
        <w:r w:rsidR="00CD2E0E" w:rsidRPr="00601585">
          <w:rPr>
            <w:rStyle w:val="af1"/>
            <w:rFonts w:eastAsia="Times New Roman"/>
            <w:bCs/>
            <w:lang w:eastAsia="uk-UA"/>
          </w:rPr>
          <w:t>SC-8</w:t>
        </w:r>
      </w:hyperlink>
      <w:r w:rsidRPr="00601585">
        <w:t xml:space="preserve">, </w:t>
      </w:r>
      <w:hyperlink w:anchor="_SC-12_Створення_та" w:history="1">
        <w:r w:rsidR="00860F06" w:rsidRPr="00601585">
          <w:rPr>
            <w:rStyle w:val="af1"/>
            <w:rFonts w:eastAsia="Times New Roman"/>
            <w:bCs/>
            <w:lang w:eastAsia="uk-UA"/>
          </w:rPr>
          <w:t>SC-12</w:t>
        </w:r>
      </w:hyperlink>
      <w:r w:rsidRPr="00601585">
        <w:t xml:space="preserve">, </w:t>
      </w:r>
      <w:hyperlink w:anchor="_SC-13_Криптографічний_захист" w:history="1">
        <w:r w:rsidR="00726DD0" w:rsidRPr="00601585">
          <w:rPr>
            <w:rStyle w:val="af1"/>
            <w:rFonts w:eastAsia="Times New Roman"/>
            <w:bCs/>
            <w:lang w:eastAsia="uk-UA"/>
          </w:rPr>
          <w:t>SC-13</w:t>
        </w:r>
      </w:hyperlink>
      <w:r w:rsidRPr="00601585">
        <w:t>.</w:t>
      </w:r>
    </w:p>
    <w:p w:rsidR="005F6DAC" w:rsidRPr="00601585" w:rsidRDefault="005F6DAC" w:rsidP="00601585">
      <w:pPr>
        <w:pStyle w:val="5"/>
        <w:rPr>
          <w:rFonts w:ascii="Times New Roman" w:hAnsi="Times New Roman" w:cs="Times New Roman"/>
          <w:szCs w:val="24"/>
        </w:rPr>
      </w:pPr>
      <w:bookmarkStart w:id="766" w:name="_Процес_закупівель_|_6"/>
      <w:bookmarkEnd w:id="766"/>
      <w:r w:rsidRPr="00601585">
        <w:rPr>
          <w:rFonts w:ascii="Times New Roman" w:hAnsi="Times New Roman" w:cs="Times New Roman"/>
          <w:szCs w:val="24"/>
        </w:rPr>
        <w:t xml:space="preserve">Процес закупівель </w:t>
      </w:r>
      <w:r w:rsidR="009E3CA5">
        <w:rPr>
          <w:rFonts w:ascii="Times New Roman" w:hAnsi="Times New Roman" w:cs="Times New Roman"/>
          <w:szCs w:val="24"/>
        </w:rPr>
        <w:t>-</w:t>
      </w:r>
      <w:r w:rsidRPr="00601585">
        <w:rPr>
          <w:rFonts w:ascii="Times New Roman" w:hAnsi="Times New Roman" w:cs="Times New Roman"/>
          <w:szCs w:val="24"/>
        </w:rPr>
        <w:t xml:space="preserve"> Затверджені профілі захи</w:t>
      </w:r>
      <w:r w:rsidR="0067005D" w:rsidRPr="00601585">
        <w:rPr>
          <w:rFonts w:ascii="Times New Roman" w:hAnsi="Times New Roman" w:cs="Times New Roman"/>
          <w:szCs w:val="24"/>
        </w:rPr>
        <w:t>щеності</w:t>
      </w:r>
    </w:p>
    <w:p w:rsidR="005F6DAC" w:rsidRPr="00601585" w:rsidRDefault="005F6DAC" w:rsidP="00601585">
      <w:pPr>
        <w:pStyle w:val="6"/>
        <w:keepNext w:val="0"/>
        <w:widowControl w:val="0"/>
        <w:numPr>
          <w:ilvl w:val="0"/>
          <w:numId w:val="418"/>
        </w:numPr>
        <w:ind w:left="1843" w:hanging="425"/>
        <w:rPr>
          <w:rFonts w:cs="Times New Roman"/>
          <w:szCs w:val="24"/>
        </w:rPr>
      </w:pPr>
      <w:r w:rsidRPr="00601585">
        <w:rPr>
          <w:rFonts w:cs="Times New Roman"/>
          <w:szCs w:val="24"/>
        </w:rPr>
        <w:t>Обмеж</w:t>
      </w:r>
      <w:r w:rsidR="003F4407" w:rsidRPr="00601585">
        <w:rPr>
          <w:rFonts w:cs="Times New Roman"/>
          <w:szCs w:val="24"/>
        </w:rPr>
        <w:t>ити</w:t>
      </w:r>
      <w:r w:rsidRPr="00601585">
        <w:rPr>
          <w:rFonts w:cs="Times New Roman"/>
          <w:szCs w:val="24"/>
        </w:rPr>
        <w:t xml:space="preserve"> використання комерційно</w:t>
      </w:r>
      <w:r w:rsidR="003F4407" w:rsidRPr="00601585">
        <w:rPr>
          <w:rFonts w:cs="Times New Roman"/>
          <w:szCs w:val="24"/>
        </w:rPr>
        <w:t>ї</w:t>
      </w:r>
      <w:r w:rsidRPr="00601585">
        <w:rPr>
          <w:rFonts w:cs="Times New Roman"/>
          <w:szCs w:val="24"/>
        </w:rPr>
        <w:t xml:space="preserve"> готової до використання технічної продукції, створеної для </w:t>
      </w:r>
      <w:r w:rsidR="0067005D" w:rsidRPr="00601585">
        <w:rPr>
          <w:rFonts w:cs="Times New Roman"/>
          <w:szCs w:val="24"/>
        </w:rPr>
        <w:t xml:space="preserve">захисту інформації </w:t>
      </w:r>
      <w:r w:rsidRPr="00601585">
        <w:rPr>
          <w:rFonts w:cs="Times New Roman"/>
          <w:szCs w:val="24"/>
        </w:rPr>
        <w:t xml:space="preserve">та з функцією підтримки забезпечення безпеки інформації, до тих продуктів, які були успішно оцінені відповідно </w:t>
      </w:r>
      <w:r w:rsidR="00DD46FB" w:rsidRPr="00601585">
        <w:rPr>
          <w:rFonts w:cs="Times New Roman"/>
          <w:szCs w:val="24"/>
        </w:rPr>
        <w:t xml:space="preserve">до </w:t>
      </w:r>
      <w:r w:rsidR="003F4407" w:rsidRPr="00601585">
        <w:rPr>
          <w:rFonts w:cs="Times New Roman"/>
          <w:szCs w:val="24"/>
        </w:rPr>
        <w:t xml:space="preserve">профілю захищеності для </w:t>
      </w:r>
      <w:r w:rsidRPr="00601585">
        <w:rPr>
          <w:rFonts w:cs="Times New Roman"/>
          <w:szCs w:val="24"/>
        </w:rPr>
        <w:t xml:space="preserve">конкретного типу технології, затвердженого </w:t>
      </w:r>
      <w:r w:rsidR="003F4407" w:rsidRPr="00601585">
        <w:rPr>
          <w:rFonts w:cs="Times New Roman"/>
          <w:szCs w:val="24"/>
        </w:rPr>
        <w:t>уповноваженим державним органом</w:t>
      </w:r>
      <w:r w:rsidR="0067005D" w:rsidRPr="00601585">
        <w:rPr>
          <w:rFonts w:cs="Times New Roman"/>
          <w:szCs w:val="24"/>
        </w:rPr>
        <w:t>,</w:t>
      </w:r>
      <w:r w:rsidR="003F4407" w:rsidRPr="00601585">
        <w:rPr>
          <w:rFonts w:cs="Times New Roman"/>
          <w:szCs w:val="24"/>
        </w:rPr>
        <w:t xml:space="preserve"> </w:t>
      </w:r>
      <w:r w:rsidRPr="00601585">
        <w:rPr>
          <w:rFonts w:cs="Times New Roman"/>
          <w:szCs w:val="24"/>
        </w:rPr>
        <w:t xml:space="preserve">якщо такий профіль </w:t>
      </w:r>
      <w:r w:rsidR="003D3402" w:rsidRPr="00601585">
        <w:rPr>
          <w:rFonts w:cs="Times New Roman"/>
          <w:szCs w:val="24"/>
        </w:rPr>
        <w:t>наявний</w:t>
      </w:r>
      <w:r w:rsidR="00FF210B" w:rsidRPr="00601585">
        <w:rPr>
          <w:rFonts w:cs="Times New Roman"/>
          <w:szCs w:val="24"/>
        </w:rPr>
        <w:t>.</w:t>
      </w:r>
      <w:r w:rsidRPr="00601585">
        <w:rPr>
          <w:rFonts w:cs="Times New Roman"/>
          <w:szCs w:val="24"/>
        </w:rPr>
        <w:t xml:space="preserve"> </w:t>
      </w:r>
    </w:p>
    <w:p w:rsidR="005F6DAC" w:rsidRPr="00601585" w:rsidRDefault="005F6DAC" w:rsidP="00601585">
      <w:pPr>
        <w:pStyle w:val="6"/>
        <w:keepNext w:val="0"/>
        <w:widowControl w:val="0"/>
        <w:rPr>
          <w:rFonts w:cs="Times New Roman"/>
          <w:szCs w:val="24"/>
        </w:rPr>
      </w:pPr>
      <w:r w:rsidRPr="00601585">
        <w:rPr>
          <w:rFonts w:cs="Times New Roman"/>
          <w:szCs w:val="24"/>
        </w:rPr>
        <w:t xml:space="preserve">У </w:t>
      </w:r>
      <w:r w:rsidR="00FF210B" w:rsidRPr="00601585">
        <w:rPr>
          <w:rFonts w:cs="Times New Roman"/>
          <w:szCs w:val="24"/>
        </w:rPr>
        <w:t>разі</w:t>
      </w:r>
      <w:r w:rsidRPr="00601585">
        <w:rPr>
          <w:rFonts w:cs="Times New Roman"/>
          <w:szCs w:val="24"/>
        </w:rPr>
        <w:t xml:space="preserve">, якщо немає </w:t>
      </w:r>
      <w:r w:rsidR="003F4407" w:rsidRPr="00601585">
        <w:rPr>
          <w:rFonts w:cs="Times New Roman"/>
          <w:szCs w:val="24"/>
        </w:rPr>
        <w:t xml:space="preserve">профілю </w:t>
      </w:r>
      <w:r w:rsidR="0067005D" w:rsidRPr="00601585">
        <w:rPr>
          <w:rFonts w:cs="Times New Roman"/>
          <w:szCs w:val="24"/>
        </w:rPr>
        <w:t>захищеності</w:t>
      </w:r>
      <w:r w:rsidR="003F4407" w:rsidRPr="00601585">
        <w:rPr>
          <w:rFonts w:cs="Times New Roman"/>
          <w:szCs w:val="24"/>
        </w:rPr>
        <w:t xml:space="preserve"> </w:t>
      </w:r>
      <w:r w:rsidRPr="00601585">
        <w:rPr>
          <w:rFonts w:cs="Times New Roman"/>
          <w:szCs w:val="24"/>
        </w:rPr>
        <w:t xml:space="preserve">для певного типу технологій, затвердженого </w:t>
      </w:r>
      <w:r w:rsidR="003F4407" w:rsidRPr="00601585">
        <w:rPr>
          <w:rFonts w:cs="Times New Roman"/>
          <w:szCs w:val="24"/>
        </w:rPr>
        <w:t>уповноваженим органом</w:t>
      </w:r>
      <w:r w:rsidRPr="00601585">
        <w:rPr>
          <w:rFonts w:cs="Times New Roman"/>
          <w:szCs w:val="24"/>
        </w:rPr>
        <w:t>, але забезпечення політики безпеки продукту, що надається на комерційній основі, залежить від криптографічних функцій,</w:t>
      </w:r>
      <w:r w:rsidR="00FF210B" w:rsidRPr="00601585">
        <w:rPr>
          <w:rFonts w:cs="Times New Roman"/>
          <w:szCs w:val="24"/>
        </w:rPr>
        <w:t> —</w:t>
      </w:r>
      <w:r w:rsidRPr="00601585">
        <w:rPr>
          <w:rFonts w:cs="Times New Roman"/>
          <w:szCs w:val="24"/>
        </w:rPr>
        <w:t xml:space="preserve"> вимага</w:t>
      </w:r>
      <w:r w:rsidR="003F4407" w:rsidRPr="00601585">
        <w:rPr>
          <w:rFonts w:cs="Times New Roman"/>
          <w:szCs w:val="24"/>
        </w:rPr>
        <w:t>ти</w:t>
      </w:r>
      <w:r w:rsidRPr="00601585">
        <w:rPr>
          <w:rFonts w:cs="Times New Roman"/>
          <w:szCs w:val="24"/>
        </w:rPr>
        <w:t xml:space="preserve">, щоб криптографічний модуль </w:t>
      </w:r>
      <w:r w:rsidR="003F4407" w:rsidRPr="00601585">
        <w:rPr>
          <w:rFonts w:cs="Times New Roman"/>
          <w:szCs w:val="24"/>
        </w:rPr>
        <w:t>пройшо</w:t>
      </w:r>
      <w:r w:rsidR="0067005D" w:rsidRPr="00601585">
        <w:rPr>
          <w:rFonts w:cs="Times New Roman"/>
          <w:szCs w:val="24"/>
        </w:rPr>
        <w:t>в</w:t>
      </w:r>
      <w:r w:rsidR="003F4407" w:rsidRPr="00601585">
        <w:rPr>
          <w:rFonts w:cs="Times New Roman"/>
          <w:szCs w:val="24"/>
        </w:rPr>
        <w:t xml:space="preserve"> держ</w:t>
      </w:r>
      <w:r w:rsidR="0067005D" w:rsidRPr="00601585">
        <w:rPr>
          <w:rFonts w:cs="Times New Roman"/>
          <w:szCs w:val="24"/>
        </w:rPr>
        <w:t>авну</w:t>
      </w:r>
      <w:r w:rsidR="003F4407" w:rsidRPr="00601585">
        <w:rPr>
          <w:rFonts w:cs="Times New Roman"/>
          <w:szCs w:val="24"/>
        </w:rPr>
        <w:t xml:space="preserve"> експертизу, мав позитивний експертний висновок </w:t>
      </w:r>
      <w:r w:rsidR="00FF210B" w:rsidRPr="00601585">
        <w:rPr>
          <w:rFonts w:cs="Times New Roman"/>
          <w:szCs w:val="24"/>
        </w:rPr>
        <w:t xml:space="preserve">і </w:t>
      </w:r>
      <w:r w:rsidR="003F4407" w:rsidRPr="00601585">
        <w:rPr>
          <w:rFonts w:cs="Times New Roman"/>
          <w:szCs w:val="24"/>
        </w:rPr>
        <w:t xml:space="preserve">був рекомендований до використання </w:t>
      </w:r>
      <w:r w:rsidR="00F02DA7" w:rsidRPr="00601585">
        <w:rPr>
          <w:rFonts w:cs="Times New Roman"/>
          <w:szCs w:val="24"/>
        </w:rPr>
        <w:t>уповноваженим</w:t>
      </w:r>
      <w:r w:rsidR="003F4407" w:rsidRPr="00601585">
        <w:rPr>
          <w:rFonts w:cs="Times New Roman"/>
          <w:szCs w:val="24"/>
        </w:rPr>
        <w:t xml:space="preserve"> органом</w:t>
      </w:r>
      <w:r w:rsidRPr="00601585">
        <w:rPr>
          <w:rFonts w:cs="Times New Roman"/>
          <w:szCs w:val="24"/>
        </w:rPr>
        <w:t>.</w:t>
      </w:r>
    </w:p>
    <w:p w:rsidR="00E95056" w:rsidRPr="00601585" w:rsidRDefault="00E95056" w:rsidP="00601585">
      <w:pPr>
        <w:pStyle w:val="a3"/>
      </w:pPr>
      <w:r w:rsidRPr="00601585">
        <w:rPr>
          <w:noProof/>
          <w:color w:val="FF0000"/>
          <w:u w:val="single"/>
        </w:rPr>
        <w:t>Рекомендації з реалізації:</w:t>
      </w:r>
      <w:r w:rsidRPr="00601585">
        <w:rPr>
          <w:noProof/>
        </w:rPr>
        <w:t xml:space="preserve"> Немає.</w:t>
      </w:r>
    </w:p>
    <w:p w:rsidR="005F6DAC" w:rsidRPr="00601585" w:rsidRDefault="005F6DAC" w:rsidP="00601585">
      <w:pPr>
        <w:pStyle w:val="a3"/>
      </w:pPr>
      <w:r w:rsidRPr="00601585">
        <w:t>Пов</w:t>
      </w:r>
      <w:r w:rsidR="00FF210B" w:rsidRPr="00601585">
        <w:t>’</w:t>
      </w:r>
      <w:r w:rsidRPr="00601585">
        <w:t xml:space="preserve">язані заходи: </w:t>
      </w:r>
      <w:hyperlink w:anchor="_ІА-7_Аутентифікація_криптографічног" w:history="1">
        <w:r w:rsidR="00FE0EED" w:rsidRPr="00601585">
          <w:rPr>
            <w:rStyle w:val="af1"/>
            <w:rFonts w:eastAsia="Times New Roman"/>
            <w:bCs/>
            <w:lang w:eastAsia="uk-UA"/>
          </w:rPr>
          <w:t>ІА-7</w:t>
        </w:r>
      </w:hyperlink>
      <w:r w:rsidRPr="00601585">
        <w:t xml:space="preserve">, </w:t>
      </w:r>
      <w:hyperlink w:anchor="_SC-12_Створення_та" w:history="1">
        <w:r w:rsidR="00860F06" w:rsidRPr="00601585">
          <w:rPr>
            <w:rStyle w:val="af1"/>
            <w:rFonts w:eastAsia="Times New Roman"/>
            <w:bCs/>
            <w:lang w:eastAsia="uk-UA"/>
          </w:rPr>
          <w:t>SC-12</w:t>
        </w:r>
      </w:hyperlink>
      <w:r w:rsidRPr="00601585">
        <w:t xml:space="preserve">, </w:t>
      </w:r>
      <w:hyperlink w:anchor="_SC-13_Криптографічний_захист" w:history="1">
        <w:r w:rsidR="00726DD0" w:rsidRPr="00601585">
          <w:rPr>
            <w:rStyle w:val="af1"/>
            <w:rFonts w:eastAsia="Times New Roman"/>
            <w:bCs/>
            <w:lang w:eastAsia="uk-UA"/>
          </w:rPr>
          <w:t>SC-13</w:t>
        </w:r>
      </w:hyperlink>
      <w:r w:rsidRPr="00601585">
        <w:t>.</w:t>
      </w:r>
    </w:p>
    <w:p w:rsidR="005F6DAC" w:rsidRPr="00601585" w:rsidRDefault="005F6DAC" w:rsidP="00601585">
      <w:pPr>
        <w:pStyle w:val="5"/>
        <w:rPr>
          <w:rFonts w:ascii="Times New Roman" w:hAnsi="Times New Roman" w:cs="Times New Roman"/>
          <w:szCs w:val="24"/>
        </w:rPr>
      </w:pPr>
      <w:bookmarkStart w:id="767" w:name="_Процес_закупівель_|_7"/>
      <w:bookmarkEnd w:id="767"/>
      <w:r w:rsidRPr="00601585">
        <w:rPr>
          <w:rFonts w:ascii="Times New Roman" w:hAnsi="Times New Roman" w:cs="Times New Roman"/>
          <w:szCs w:val="24"/>
        </w:rPr>
        <w:t xml:space="preserve">Процес закупівель </w:t>
      </w:r>
      <w:r w:rsidR="009E3CA5">
        <w:rPr>
          <w:rFonts w:ascii="Times New Roman" w:hAnsi="Times New Roman" w:cs="Times New Roman"/>
          <w:szCs w:val="24"/>
        </w:rPr>
        <w:t>-</w:t>
      </w:r>
      <w:r w:rsidRPr="00601585">
        <w:rPr>
          <w:rFonts w:ascii="Times New Roman" w:hAnsi="Times New Roman" w:cs="Times New Roman"/>
          <w:szCs w:val="24"/>
        </w:rPr>
        <w:t xml:space="preserve"> План безперервного моніторингу </w:t>
      </w:r>
      <w:r w:rsidR="003F4407" w:rsidRPr="00601585">
        <w:rPr>
          <w:rFonts w:ascii="Times New Roman" w:hAnsi="Times New Roman" w:cs="Times New Roman"/>
          <w:szCs w:val="24"/>
        </w:rPr>
        <w:t>заходів безпеки</w:t>
      </w:r>
    </w:p>
    <w:p w:rsidR="005F6DAC" w:rsidRPr="00601585" w:rsidRDefault="005F6DAC" w:rsidP="00601585">
      <w:pPr>
        <w:pStyle w:val="a3"/>
      </w:pPr>
      <w:r w:rsidRPr="00601585">
        <w:t>Вимага</w:t>
      </w:r>
      <w:r w:rsidR="003F4407" w:rsidRPr="00601585">
        <w:t>ти</w:t>
      </w:r>
      <w:r w:rsidRPr="00601585">
        <w:t xml:space="preserve"> від розробника системи, системного компонента або системної служби створити план безперервного моніторингу ефективності </w:t>
      </w:r>
      <w:r w:rsidR="003F4407" w:rsidRPr="00601585">
        <w:t xml:space="preserve">заходів </w:t>
      </w:r>
      <w:r w:rsidRPr="00601585">
        <w:t>безпеки та приватності, який містить наступне: [</w:t>
      </w:r>
      <w:r w:rsidRPr="00601585">
        <w:rPr>
          <w:i/>
        </w:rPr>
        <w:t>Призначення: визначений організацією рівень деталізації</w:t>
      </w:r>
      <w:r w:rsidRPr="00601585">
        <w:t>].</w:t>
      </w:r>
    </w:p>
    <w:p w:rsidR="00E95056" w:rsidRPr="00601585" w:rsidRDefault="00E95056" w:rsidP="00601585">
      <w:pPr>
        <w:pStyle w:val="a3"/>
      </w:pPr>
      <w:r w:rsidRPr="00601585">
        <w:rPr>
          <w:noProof/>
          <w:color w:val="FF0000"/>
          <w:u w:val="single"/>
        </w:rPr>
        <w:t>Рекомендації з реалізації:</w:t>
      </w:r>
      <w:r w:rsidRPr="00601585">
        <w:rPr>
          <w:noProof/>
        </w:rPr>
        <w:t xml:space="preserve"> План безперервного моніторингу визначає, чи реалізований </w:t>
      </w:r>
      <w:r w:rsidR="00FF210B" w:rsidRPr="00601585">
        <w:rPr>
          <w:noProof/>
        </w:rPr>
        <w:t>у</w:t>
      </w:r>
      <w:r w:rsidRPr="00601585">
        <w:rPr>
          <w:noProof/>
        </w:rPr>
        <w:t xml:space="preserve"> системі повний набір запланованих</w:t>
      </w:r>
      <w:r w:rsidR="00FF210B" w:rsidRPr="00601585">
        <w:rPr>
          <w:noProof/>
        </w:rPr>
        <w:t xml:space="preserve"> і </w:t>
      </w:r>
      <w:r w:rsidRPr="00601585">
        <w:rPr>
          <w:noProof/>
        </w:rPr>
        <w:t>необхідних систем безпеки та заходів приватності. Такі плани мають бути розроблені з достатнім рівнем деталізації.</w:t>
      </w:r>
    </w:p>
    <w:p w:rsidR="005F6DAC" w:rsidRPr="00601585" w:rsidRDefault="005F6DAC" w:rsidP="00601585">
      <w:pPr>
        <w:pStyle w:val="a3"/>
      </w:pPr>
      <w:r w:rsidRPr="00601585">
        <w:t>Пов</w:t>
      </w:r>
      <w:r w:rsidR="00FF210B" w:rsidRPr="00601585">
        <w:t>’</w:t>
      </w:r>
      <w:r w:rsidRPr="00601585">
        <w:t xml:space="preserve">язані заходи: </w:t>
      </w:r>
      <w:hyperlink w:anchor="_CA-7_Безперервний_моніторинг" w:history="1">
        <w:r w:rsidR="001277CA" w:rsidRPr="00601585">
          <w:rPr>
            <w:rStyle w:val="af1"/>
            <w:rFonts w:eastAsia="Times New Roman"/>
            <w:bCs/>
            <w:lang w:eastAsia="uk-UA"/>
          </w:rPr>
          <w:t>CA-7</w:t>
        </w:r>
      </w:hyperlink>
      <w:r w:rsidRPr="00601585">
        <w:t>.</w:t>
      </w:r>
    </w:p>
    <w:p w:rsidR="005F6DAC" w:rsidRPr="00601585" w:rsidRDefault="005F6DAC" w:rsidP="00601585">
      <w:pPr>
        <w:pStyle w:val="5"/>
        <w:rPr>
          <w:rFonts w:ascii="Times New Roman" w:hAnsi="Times New Roman" w:cs="Times New Roman"/>
          <w:szCs w:val="24"/>
        </w:rPr>
      </w:pPr>
      <w:bookmarkStart w:id="768" w:name="_Процес_закупівель_|_8"/>
      <w:bookmarkEnd w:id="768"/>
      <w:r w:rsidRPr="00601585">
        <w:rPr>
          <w:rFonts w:ascii="Times New Roman" w:hAnsi="Times New Roman" w:cs="Times New Roman"/>
          <w:szCs w:val="24"/>
        </w:rPr>
        <w:t xml:space="preserve">Процес закупівель </w:t>
      </w:r>
      <w:r w:rsidR="009E3CA5">
        <w:rPr>
          <w:rFonts w:ascii="Times New Roman" w:hAnsi="Times New Roman" w:cs="Times New Roman"/>
          <w:szCs w:val="24"/>
        </w:rPr>
        <w:t>-</w:t>
      </w:r>
      <w:r w:rsidRPr="00601585">
        <w:rPr>
          <w:rFonts w:ascii="Times New Roman" w:hAnsi="Times New Roman" w:cs="Times New Roman"/>
          <w:szCs w:val="24"/>
        </w:rPr>
        <w:t xml:space="preserve"> Функції, порти, протоколи та послуги, що використовуються </w:t>
      </w:r>
    </w:p>
    <w:p w:rsidR="005F6DAC" w:rsidRPr="00601585" w:rsidRDefault="005F6DAC" w:rsidP="00601585">
      <w:pPr>
        <w:pStyle w:val="a3"/>
      </w:pPr>
      <w:r w:rsidRPr="00601585">
        <w:t>Вимага</w:t>
      </w:r>
      <w:r w:rsidR="003F4407" w:rsidRPr="00601585">
        <w:t>ти</w:t>
      </w:r>
      <w:r w:rsidRPr="00601585">
        <w:t xml:space="preserve"> від розробника системи, компонента системи або системної служби визначити функції, порти, протоколи та послуги, призначені для використання</w:t>
      </w:r>
      <w:r w:rsidR="003F4407" w:rsidRPr="00601585">
        <w:t xml:space="preserve"> організацією</w:t>
      </w:r>
      <w:r w:rsidRPr="00601585">
        <w:t>.</w:t>
      </w:r>
    </w:p>
    <w:p w:rsidR="00E95056" w:rsidRPr="00601585" w:rsidRDefault="00E95056" w:rsidP="00601585">
      <w:pPr>
        <w:pStyle w:val="a3"/>
      </w:pPr>
      <w:r w:rsidRPr="00601585">
        <w:rPr>
          <w:noProof/>
          <w:color w:val="FF0000"/>
          <w:u w:val="single"/>
        </w:rPr>
        <w:t>Рекомендації з реалізації:</w:t>
      </w:r>
      <w:r w:rsidRPr="00601585">
        <w:rPr>
          <w:noProof/>
        </w:rPr>
        <w:t xml:space="preserve"> Визначення функцій, портів, протоколів та служб на початку життєвого циклу розробки системи дозволяє організаціям впливати на архітектуру системи чи компонента системи. Це допомагає уникати або мінімізувати використання функцій, портів, протоколів або служб, що створюють зайві ризики, а також розуміти компроміси, пов</w:t>
      </w:r>
      <w:r w:rsidR="007C49A0" w:rsidRPr="00601585">
        <w:rPr>
          <w:noProof/>
        </w:rPr>
        <w:t>’</w:t>
      </w:r>
      <w:r w:rsidRPr="00601585">
        <w:rPr>
          <w:noProof/>
        </w:rPr>
        <w:t>язані з блокуванням конкретних портів, протоколів або служб.</w:t>
      </w:r>
    </w:p>
    <w:p w:rsidR="005F6DAC" w:rsidRPr="00601585" w:rsidRDefault="005F6DAC" w:rsidP="00601585">
      <w:pPr>
        <w:pStyle w:val="a3"/>
      </w:pPr>
      <w:r w:rsidRPr="00601585">
        <w:t>Пов</w:t>
      </w:r>
      <w:r w:rsidR="00D35D28" w:rsidRPr="00601585">
        <w:t>’</w:t>
      </w:r>
      <w:r w:rsidRPr="00601585">
        <w:t xml:space="preserve">язані заходи: </w:t>
      </w:r>
      <w:hyperlink w:anchor="_CM-7_Мінімізація_функціональності" w:history="1">
        <w:r w:rsidR="005B1D9A" w:rsidRPr="00601585">
          <w:rPr>
            <w:rStyle w:val="af1"/>
            <w:rFonts w:eastAsia="Times New Roman"/>
            <w:bCs/>
            <w:lang w:eastAsia="uk-UA"/>
          </w:rPr>
          <w:t>CM-7</w:t>
        </w:r>
      </w:hyperlink>
      <w:r w:rsidRPr="00601585">
        <w:t xml:space="preserve">, </w:t>
      </w:r>
      <w:hyperlink w:anchor="_SA-9_Зовнішні_системні" w:history="1">
        <w:r w:rsidR="00F36CE7" w:rsidRPr="00601585">
          <w:rPr>
            <w:rStyle w:val="af1"/>
            <w:rFonts w:eastAsia="Times New Roman"/>
            <w:bCs/>
            <w:lang w:eastAsia="uk-UA"/>
          </w:rPr>
          <w:t>SA-9</w:t>
        </w:r>
      </w:hyperlink>
      <w:r w:rsidRPr="00601585">
        <w:t>.</w:t>
      </w:r>
    </w:p>
    <w:p w:rsidR="005F6DAC" w:rsidRPr="00601585" w:rsidRDefault="005F6DAC" w:rsidP="00601585">
      <w:pPr>
        <w:pStyle w:val="5"/>
        <w:rPr>
          <w:rFonts w:ascii="Times New Roman" w:hAnsi="Times New Roman" w:cs="Times New Roman"/>
          <w:szCs w:val="24"/>
        </w:rPr>
      </w:pPr>
      <w:bookmarkStart w:id="769" w:name="_Процес_закупівель_|_9"/>
      <w:bookmarkEnd w:id="769"/>
      <w:r w:rsidRPr="00601585">
        <w:rPr>
          <w:rFonts w:ascii="Times New Roman" w:hAnsi="Times New Roman" w:cs="Times New Roman"/>
          <w:szCs w:val="24"/>
        </w:rPr>
        <w:t xml:space="preserve">Процес закупівель </w:t>
      </w:r>
      <w:r w:rsidR="009E3CA5">
        <w:rPr>
          <w:rFonts w:ascii="Times New Roman" w:hAnsi="Times New Roman" w:cs="Times New Roman"/>
          <w:szCs w:val="24"/>
        </w:rPr>
        <w:t>-</w:t>
      </w:r>
      <w:r w:rsidRPr="00601585">
        <w:rPr>
          <w:rFonts w:ascii="Times New Roman" w:hAnsi="Times New Roman" w:cs="Times New Roman"/>
          <w:szCs w:val="24"/>
        </w:rPr>
        <w:t xml:space="preserve"> Використання затверджених продуктів підтвердження особистості (PIV)</w:t>
      </w:r>
    </w:p>
    <w:p w:rsidR="005F6DAC" w:rsidRPr="00601585" w:rsidRDefault="005F6DAC" w:rsidP="00601585">
      <w:pPr>
        <w:pStyle w:val="a3"/>
      </w:pPr>
      <w:r w:rsidRPr="00601585">
        <w:t>Використову</w:t>
      </w:r>
      <w:r w:rsidR="003F4407" w:rsidRPr="00601585">
        <w:t xml:space="preserve">вати </w:t>
      </w:r>
      <w:r w:rsidRPr="00601585">
        <w:t xml:space="preserve">лише ту інформаційно-технічну продукцію, що </w:t>
      </w:r>
      <w:r w:rsidR="00D35D28" w:rsidRPr="00601585">
        <w:t>перебуває в</w:t>
      </w:r>
      <w:r w:rsidRPr="00601585">
        <w:t xml:space="preserve"> списку продуктів, затверджених </w:t>
      </w:r>
      <w:r w:rsidR="003F4407" w:rsidRPr="00601585">
        <w:t>уповноваженим органом</w:t>
      </w:r>
      <w:r w:rsidRPr="00601585">
        <w:t>, для можливостей підтвердження особистості (PIV), реалізованих в організаційних системах.</w:t>
      </w:r>
    </w:p>
    <w:p w:rsidR="00E95056" w:rsidRPr="00601585" w:rsidRDefault="00E95056" w:rsidP="00601585">
      <w:pPr>
        <w:pStyle w:val="a3"/>
      </w:pPr>
      <w:r w:rsidRPr="00601585">
        <w:rPr>
          <w:noProof/>
          <w:color w:val="FF0000"/>
          <w:u w:val="single"/>
        </w:rPr>
        <w:t>Рекомендації з реалізації:</w:t>
      </w:r>
      <w:r w:rsidRPr="00601585">
        <w:rPr>
          <w:noProof/>
        </w:rPr>
        <w:t xml:space="preserve"> Немає.</w:t>
      </w:r>
    </w:p>
    <w:p w:rsidR="005F6DAC" w:rsidRPr="00601585" w:rsidRDefault="005F6DAC" w:rsidP="00601585">
      <w:pPr>
        <w:pStyle w:val="a3"/>
      </w:pPr>
      <w:r w:rsidRPr="00601585">
        <w:t>Пов</w:t>
      </w:r>
      <w:r w:rsidR="00D35D28" w:rsidRPr="00601585">
        <w:t>’</w:t>
      </w:r>
      <w:r w:rsidRPr="00601585">
        <w:t xml:space="preserve">язані заходи: </w:t>
      </w:r>
      <w:hyperlink w:anchor="_ІА-2_Ідентифікація_та" w:history="1">
        <w:r w:rsidR="00FE0EED" w:rsidRPr="00601585">
          <w:rPr>
            <w:rStyle w:val="af1"/>
            <w:rFonts w:eastAsia="Times New Roman"/>
            <w:bCs/>
            <w:lang w:eastAsia="uk-UA"/>
          </w:rPr>
          <w:t>ІА-2</w:t>
        </w:r>
      </w:hyperlink>
      <w:r w:rsidRPr="00601585">
        <w:t xml:space="preserve">, </w:t>
      </w:r>
      <w:hyperlink w:anchor="_ІА-8_Ідентифікація_та" w:history="1">
        <w:r w:rsidR="00FE0EED" w:rsidRPr="00601585">
          <w:rPr>
            <w:rStyle w:val="af1"/>
            <w:rFonts w:eastAsia="Times New Roman"/>
            <w:bCs/>
            <w:lang w:eastAsia="uk-UA"/>
          </w:rPr>
          <w:t>ІА-8</w:t>
        </w:r>
      </w:hyperlink>
      <w:r w:rsidRPr="00601585">
        <w:t xml:space="preserve">, </w:t>
      </w:r>
      <w:hyperlink w:anchor="_PM-9_Стратегія_управління" w:history="1">
        <w:r w:rsidR="00304EF5" w:rsidRPr="00601585">
          <w:rPr>
            <w:rStyle w:val="af1"/>
            <w:noProof/>
          </w:rPr>
          <w:t>PM-9</w:t>
        </w:r>
      </w:hyperlink>
      <w:r w:rsidRPr="00601585">
        <w:t>.</w:t>
      </w:r>
    </w:p>
    <w:p w:rsidR="005F6DAC" w:rsidRPr="00601585" w:rsidRDefault="005F6DAC" w:rsidP="00601585">
      <w:pPr>
        <w:pStyle w:val="a3"/>
        <w:tabs>
          <w:tab w:val="left" w:pos="392"/>
          <w:tab w:val="left" w:pos="3652"/>
        </w:tabs>
        <w:spacing w:after="160"/>
        <w:ind w:left="851"/>
        <w:rPr>
          <w:lang w:val="en-US"/>
        </w:rPr>
      </w:pPr>
      <w:r w:rsidRPr="00601585">
        <w:rPr>
          <w:noProof/>
          <w:u w:val="single"/>
        </w:rPr>
        <w:t xml:space="preserve">Посилання: </w:t>
      </w:r>
      <w:r w:rsidRPr="00601585">
        <w:t xml:space="preserve">ISO/IEC </w:t>
      </w:r>
      <w:r w:rsidRPr="00601585">
        <w:rPr>
          <w:noProof/>
        </w:rPr>
        <w:t>15408</w:t>
      </w:r>
      <w:r w:rsidRPr="00601585">
        <w:t xml:space="preserve">; FIPS Publications </w:t>
      </w:r>
      <w:r w:rsidRPr="00601585">
        <w:rPr>
          <w:noProof/>
        </w:rPr>
        <w:t>140-2, 201</w:t>
      </w:r>
      <w:r w:rsidR="00FC35A4" w:rsidRPr="00601585">
        <w:rPr>
          <w:lang w:val="en-US"/>
        </w:rPr>
        <w:t>.</w:t>
      </w:r>
    </w:p>
    <w:p w:rsidR="00A837AD" w:rsidRPr="00601585" w:rsidRDefault="00A837AD" w:rsidP="00601585">
      <w:pPr>
        <w:pStyle w:val="a3"/>
        <w:tabs>
          <w:tab w:val="left" w:pos="392"/>
          <w:tab w:val="left" w:pos="3652"/>
        </w:tabs>
        <w:spacing w:after="160"/>
        <w:ind w:left="851"/>
        <w:rPr>
          <w:b/>
        </w:rPr>
      </w:pPr>
    </w:p>
    <w:p w:rsidR="00A837AD" w:rsidRPr="00601585" w:rsidRDefault="005F6DAC" w:rsidP="00601585">
      <w:pPr>
        <w:pStyle w:val="1"/>
        <w:rPr>
          <w:rFonts w:ascii="Times New Roman" w:hAnsi="Times New Roman"/>
        </w:rPr>
      </w:pPr>
      <w:bookmarkStart w:id="770" w:name="_SA-5_Системна_документація"/>
      <w:bookmarkEnd w:id="770"/>
      <w:r w:rsidRPr="00601585">
        <w:rPr>
          <w:rFonts w:ascii="Times New Roman" w:hAnsi="Times New Roman"/>
        </w:rPr>
        <w:t>SA-5</w:t>
      </w:r>
      <w:r w:rsidRPr="00601585">
        <w:rPr>
          <w:rFonts w:ascii="Times New Roman" w:hAnsi="Times New Roman"/>
        </w:rPr>
        <w:tab/>
        <w:t>Системна документація</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5F6DAC" w:rsidRPr="00601585" w:rsidRDefault="005F6DAC" w:rsidP="00601585">
      <w:pPr>
        <w:pStyle w:val="2"/>
        <w:numPr>
          <w:ilvl w:val="0"/>
          <w:numId w:val="214"/>
        </w:numPr>
        <w:ind w:left="1134" w:hanging="425"/>
      </w:pPr>
      <w:r w:rsidRPr="00601585">
        <w:t>Отрим</w:t>
      </w:r>
      <w:r w:rsidR="003F4407" w:rsidRPr="00601585">
        <w:t>ати</w:t>
      </w:r>
      <w:r w:rsidRPr="00601585">
        <w:t xml:space="preserve"> документацію адміністратора для системи, системного компонента або системної служби, яка описує:</w:t>
      </w:r>
    </w:p>
    <w:p w:rsidR="005F6DAC" w:rsidRPr="00601585" w:rsidRDefault="00D35D28" w:rsidP="00601585">
      <w:pPr>
        <w:pStyle w:val="3"/>
        <w:keepNext w:val="0"/>
        <w:widowControl w:val="0"/>
        <w:numPr>
          <w:ilvl w:val="0"/>
          <w:numId w:val="215"/>
        </w:numPr>
        <w:ind w:left="1701" w:hanging="567"/>
        <w:rPr>
          <w:rFonts w:cs="Times New Roman"/>
        </w:rPr>
      </w:pPr>
      <w:r w:rsidRPr="00601585">
        <w:rPr>
          <w:rFonts w:cs="Times New Roman"/>
        </w:rPr>
        <w:t>б</w:t>
      </w:r>
      <w:r w:rsidR="005F6DAC" w:rsidRPr="00601585">
        <w:rPr>
          <w:rFonts w:cs="Times New Roman"/>
        </w:rPr>
        <w:t>езпечне налаштування, установку та роботу системи, компонента або служби;</w:t>
      </w:r>
    </w:p>
    <w:p w:rsidR="005F6DAC" w:rsidRPr="00601585" w:rsidRDefault="00D35D28" w:rsidP="00601585">
      <w:pPr>
        <w:pStyle w:val="3"/>
        <w:keepNext w:val="0"/>
        <w:widowControl w:val="0"/>
        <w:rPr>
          <w:rFonts w:cs="Times New Roman"/>
        </w:rPr>
      </w:pPr>
      <w:r w:rsidRPr="00601585">
        <w:rPr>
          <w:rFonts w:cs="Times New Roman"/>
        </w:rPr>
        <w:t>е</w:t>
      </w:r>
      <w:r w:rsidR="005F6DAC" w:rsidRPr="00601585">
        <w:rPr>
          <w:rFonts w:cs="Times New Roman"/>
        </w:rPr>
        <w:t>фективне використання, підтримку функцій та механізмів безпеки та приватності;</w:t>
      </w:r>
    </w:p>
    <w:p w:rsidR="005F6DAC" w:rsidRPr="00601585" w:rsidRDefault="00D35D28" w:rsidP="00601585">
      <w:pPr>
        <w:pStyle w:val="3"/>
        <w:keepNext w:val="0"/>
        <w:widowControl w:val="0"/>
        <w:rPr>
          <w:rFonts w:cs="Times New Roman"/>
        </w:rPr>
      </w:pPr>
      <w:r w:rsidRPr="00601585">
        <w:rPr>
          <w:rFonts w:cs="Times New Roman"/>
        </w:rPr>
        <w:t>в</w:t>
      </w:r>
      <w:r w:rsidR="005F6DAC" w:rsidRPr="00601585">
        <w:rPr>
          <w:rFonts w:cs="Times New Roman"/>
        </w:rPr>
        <w:t>ідомі вразливості щодо конфігурації та використання адміністративних або привілейованих функцій</w:t>
      </w:r>
      <w:r w:rsidRPr="00601585">
        <w:rPr>
          <w:rFonts w:cs="Times New Roman"/>
        </w:rPr>
        <w:t>.</w:t>
      </w:r>
    </w:p>
    <w:p w:rsidR="005F6DAC" w:rsidRPr="00601585" w:rsidRDefault="005F6DAC" w:rsidP="00601585">
      <w:pPr>
        <w:pStyle w:val="2"/>
      </w:pPr>
      <w:r w:rsidRPr="00601585">
        <w:t>Отрим</w:t>
      </w:r>
      <w:r w:rsidR="008C1181" w:rsidRPr="00601585">
        <w:t>ати</w:t>
      </w:r>
      <w:r w:rsidRPr="00601585">
        <w:t xml:space="preserve"> документацію користувача для системи, системного компонента або системної служби, яка описує:</w:t>
      </w:r>
    </w:p>
    <w:p w:rsidR="005F6DAC" w:rsidRPr="00601585" w:rsidRDefault="00D35D28" w:rsidP="00601585">
      <w:pPr>
        <w:pStyle w:val="3"/>
        <w:keepNext w:val="0"/>
        <w:widowControl w:val="0"/>
        <w:numPr>
          <w:ilvl w:val="0"/>
          <w:numId w:val="216"/>
        </w:numPr>
        <w:ind w:left="1701" w:hanging="567"/>
        <w:rPr>
          <w:rFonts w:cs="Times New Roman"/>
        </w:rPr>
      </w:pPr>
      <w:r w:rsidRPr="00601585">
        <w:rPr>
          <w:rFonts w:cs="Times New Roman"/>
        </w:rPr>
        <w:t>ф</w:t>
      </w:r>
      <w:r w:rsidR="005F6DAC" w:rsidRPr="00601585">
        <w:rPr>
          <w:rFonts w:cs="Times New Roman"/>
        </w:rPr>
        <w:t>ункції та механізми безпеки та приватності та способи ефективного використання цих функцій і механізмів;</w:t>
      </w:r>
    </w:p>
    <w:p w:rsidR="005F6DAC" w:rsidRPr="00601585" w:rsidRDefault="00D35D28" w:rsidP="00601585">
      <w:pPr>
        <w:pStyle w:val="3"/>
        <w:keepNext w:val="0"/>
        <w:widowControl w:val="0"/>
        <w:rPr>
          <w:rFonts w:cs="Times New Roman"/>
        </w:rPr>
      </w:pPr>
      <w:r w:rsidRPr="00601585">
        <w:rPr>
          <w:rFonts w:cs="Times New Roman"/>
        </w:rPr>
        <w:t>м</w:t>
      </w:r>
      <w:r w:rsidR="005F6DAC" w:rsidRPr="00601585">
        <w:rPr>
          <w:rFonts w:cs="Times New Roman"/>
        </w:rPr>
        <w:t>етоди взаємодії з користувачем, що дозволяють окремим особам використовувати систему, компонент або службу безпечн</w:t>
      </w:r>
      <w:r w:rsidRPr="00601585">
        <w:rPr>
          <w:rFonts w:cs="Times New Roman"/>
        </w:rPr>
        <w:t>іш</w:t>
      </w:r>
      <w:r w:rsidR="005F6DAC" w:rsidRPr="00601585">
        <w:rPr>
          <w:rFonts w:cs="Times New Roman"/>
        </w:rPr>
        <w:t>им чином та захищати індивідуальну приватність;</w:t>
      </w:r>
    </w:p>
    <w:p w:rsidR="005F6DAC" w:rsidRPr="00601585" w:rsidRDefault="00D35D28" w:rsidP="00601585">
      <w:pPr>
        <w:pStyle w:val="3"/>
        <w:keepNext w:val="0"/>
        <w:widowControl w:val="0"/>
        <w:rPr>
          <w:rFonts w:cs="Times New Roman"/>
        </w:rPr>
      </w:pPr>
      <w:r w:rsidRPr="00601585">
        <w:rPr>
          <w:rFonts w:cs="Times New Roman"/>
        </w:rPr>
        <w:t>о</w:t>
      </w:r>
      <w:r w:rsidR="005F6DAC" w:rsidRPr="00601585">
        <w:rPr>
          <w:rFonts w:cs="Times New Roman"/>
        </w:rPr>
        <w:t>бов</w:t>
      </w:r>
      <w:r w:rsidRPr="00601585">
        <w:rPr>
          <w:rFonts w:cs="Times New Roman"/>
        </w:rPr>
        <w:t>’</w:t>
      </w:r>
      <w:r w:rsidR="005F6DAC" w:rsidRPr="00601585">
        <w:rPr>
          <w:rFonts w:cs="Times New Roman"/>
        </w:rPr>
        <w:t xml:space="preserve">язки користувача щодо забезпечення безпеки системи, компонента або служби </w:t>
      </w:r>
      <w:r w:rsidRPr="00601585">
        <w:rPr>
          <w:rFonts w:cs="Times New Roman"/>
        </w:rPr>
        <w:t xml:space="preserve">та </w:t>
      </w:r>
      <w:r w:rsidR="005F6DAC" w:rsidRPr="00601585">
        <w:rPr>
          <w:rFonts w:cs="Times New Roman"/>
        </w:rPr>
        <w:t>приватності окремих осіб</w:t>
      </w:r>
      <w:r w:rsidRPr="00601585">
        <w:rPr>
          <w:rFonts w:cs="Times New Roman"/>
        </w:rPr>
        <w:t>.</w:t>
      </w:r>
    </w:p>
    <w:p w:rsidR="005F6DAC" w:rsidRPr="00601585" w:rsidRDefault="008C1181" w:rsidP="00601585">
      <w:pPr>
        <w:pStyle w:val="2"/>
      </w:pPr>
      <w:r w:rsidRPr="00601585">
        <w:t>Д</w:t>
      </w:r>
      <w:r w:rsidR="005F6DAC" w:rsidRPr="00601585">
        <w:t>окументу</w:t>
      </w:r>
      <w:r w:rsidRPr="00601585">
        <w:t>вати</w:t>
      </w:r>
      <w:r w:rsidR="005F6DAC" w:rsidRPr="00601585">
        <w:t xml:space="preserve"> спроби отримати доступ до документації системи, системного компонент</w:t>
      </w:r>
      <w:r w:rsidR="00A83773" w:rsidRPr="00601585">
        <w:t>а</w:t>
      </w:r>
      <w:r w:rsidR="005F6DAC" w:rsidRPr="00601585">
        <w:t xml:space="preserve"> </w:t>
      </w:r>
      <w:r w:rsidR="00A83773" w:rsidRPr="00601585">
        <w:t xml:space="preserve">чи </w:t>
      </w:r>
      <w:r w:rsidR="005F6DAC" w:rsidRPr="00601585">
        <w:t>системної служби, коли така документація недоступна або ж відсутня</w:t>
      </w:r>
      <w:r w:rsidR="00D35D28" w:rsidRPr="00601585">
        <w:t>,</w:t>
      </w:r>
      <w:r w:rsidR="005F6DAC" w:rsidRPr="00601585">
        <w:t xml:space="preserve"> і вжи</w:t>
      </w:r>
      <w:r w:rsidRPr="00601585">
        <w:t>ти</w:t>
      </w:r>
      <w:r w:rsidR="005F6DAC" w:rsidRPr="00601585">
        <w:t xml:space="preserve"> [</w:t>
      </w:r>
      <w:r w:rsidR="005F6DAC" w:rsidRPr="00601585">
        <w:rPr>
          <w:i/>
        </w:rPr>
        <w:t>Призначення: визначені організацією заходи</w:t>
      </w:r>
      <w:r w:rsidR="005F6DAC" w:rsidRPr="00601585">
        <w:t>] у відповідь</w:t>
      </w:r>
      <w:r w:rsidR="00D35D28" w:rsidRPr="00601585">
        <w:t>.</w:t>
      </w:r>
    </w:p>
    <w:p w:rsidR="005F6DAC" w:rsidRPr="00601585" w:rsidRDefault="008C1181" w:rsidP="00601585">
      <w:pPr>
        <w:pStyle w:val="2"/>
      </w:pPr>
      <w:r w:rsidRPr="00601585">
        <w:t xml:space="preserve">Забезпечити захист </w:t>
      </w:r>
      <w:r w:rsidR="005F6DAC" w:rsidRPr="00601585">
        <w:t>документаці</w:t>
      </w:r>
      <w:r w:rsidRPr="00601585">
        <w:t>ї</w:t>
      </w:r>
      <w:r w:rsidR="005F6DAC" w:rsidRPr="00601585">
        <w:t xml:space="preserve"> за потреби відповідно до організаційної стратегії управління ризиками</w:t>
      </w:r>
      <w:r w:rsidR="00D35D28" w:rsidRPr="00601585">
        <w:t>.</w:t>
      </w:r>
    </w:p>
    <w:p w:rsidR="005F6DAC" w:rsidRPr="00601585" w:rsidRDefault="005F6DAC" w:rsidP="00601585">
      <w:pPr>
        <w:pStyle w:val="2"/>
      </w:pPr>
      <w:r w:rsidRPr="00601585">
        <w:t>Пошир</w:t>
      </w:r>
      <w:r w:rsidR="008C1181" w:rsidRPr="00601585">
        <w:t>ити</w:t>
      </w:r>
      <w:r w:rsidRPr="00601585">
        <w:t xml:space="preserve"> документацію серед [</w:t>
      </w:r>
      <w:r w:rsidRPr="00601585">
        <w:rPr>
          <w:i/>
        </w:rPr>
        <w:t>Призначення: визначеного організацією персоналу або поса</w:t>
      </w:r>
      <w:r w:rsidR="008C1181" w:rsidRPr="00601585">
        <w:rPr>
          <w:i/>
        </w:rPr>
        <w:t>дових осіб</w:t>
      </w:r>
      <w:r w:rsidRPr="00601585">
        <w:t>].</w:t>
      </w:r>
    </w:p>
    <w:p w:rsidR="00E95056" w:rsidRPr="00601585" w:rsidRDefault="00E95056" w:rsidP="00601585">
      <w:pPr>
        <w:pStyle w:val="a3"/>
        <w:spacing w:after="160"/>
        <w:ind w:left="851"/>
        <w:rPr>
          <w:noProof/>
          <w:u w:val="single"/>
        </w:rPr>
      </w:pPr>
      <w:r w:rsidRPr="00601585">
        <w:rPr>
          <w:noProof/>
          <w:color w:val="FF0000"/>
          <w:u w:val="single"/>
        </w:rPr>
        <w:t>Рекомендації з реалізації:</w:t>
      </w:r>
      <w:r w:rsidRPr="00601585">
        <w:rPr>
          <w:noProof/>
        </w:rPr>
        <w:t xml:space="preserve"> Цей захід допомагає організаційному персоналу зрозуміти правила налаштування та експлуатації заходів безпеки та приватності. Системна документація може використовуватися, наприклад, для підтримки управління ризиками ланцюга поста</w:t>
      </w:r>
      <w:r w:rsidR="00A83773" w:rsidRPr="00601585">
        <w:rPr>
          <w:noProof/>
        </w:rPr>
        <w:t>чань</w:t>
      </w:r>
      <w:r w:rsidRPr="00601585">
        <w:rPr>
          <w:noProof/>
        </w:rPr>
        <w:t xml:space="preserve">, реагування на інциденти та інших функцій. До посадових осіб або ролей, що потребують документації, можуть </w:t>
      </w:r>
      <w:r w:rsidR="00D35D28" w:rsidRPr="00601585">
        <w:rPr>
          <w:noProof/>
        </w:rPr>
        <w:t xml:space="preserve">належати </w:t>
      </w:r>
      <w:r w:rsidRPr="00601585">
        <w:rPr>
          <w:noProof/>
        </w:rPr>
        <w:t xml:space="preserve">власники системи, посадові особи служби безпеки, системні адміністратори. До спроб отримати документацію можуть </w:t>
      </w:r>
      <w:r w:rsidR="00D35D28" w:rsidRPr="00601585">
        <w:rPr>
          <w:noProof/>
        </w:rPr>
        <w:t xml:space="preserve">належати </w:t>
      </w:r>
      <w:r w:rsidRPr="00601585">
        <w:rPr>
          <w:noProof/>
        </w:rPr>
        <w:t xml:space="preserve">прямий контакт з виробниками чи постачальниками та вебпошук. Неможливість отримати необхідну документацію може виникнути, наприклад, через вік системи </w:t>
      </w:r>
      <w:r w:rsidR="00A83773" w:rsidRPr="00601585">
        <w:rPr>
          <w:noProof/>
        </w:rPr>
        <w:t xml:space="preserve">чи </w:t>
      </w:r>
      <w:r w:rsidRPr="00601585">
        <w:rPr>
          <w:noProof/>
        </w:rPr>
        <w:t xml:space="preserve">компонента або відсутність підтримки розробників </w:t>
      </w:r>
      <w:r w:rsidR="00A83773" w:rsidRPr="00601585">
        <w:rPr>
          <w:noProof/>
        </w:rPr>
        <w:t>і</w:t>
      </w:r>
      <w:r w:rsidRPr="00601585">
        <w:rPr>
          <w:noProof/>
        </w:rPr>
        <w:t xml:space="preserve"> підрядників. У таких ситуаціях організаціям може знадобитися відтворити </w:t>
      </w:r>
      <w:r w:rsidR="00A83773" w:rsidRPr="00601585">
        <w:rPr>
          <w:noProof/>
        </w:rPr>
        <w:t xml:space="preserve">цю </w:t>
      </w:r>
      <w:r w:rsidRPr="00601585">
        <w:rPr>
          <w:noProof/>
        </w:rPr>
        <w:t>документацію. Рівень захисту, що надається для документації</w:t>
      </w:r>
      <w:r w:rsidR="00A83773" w:rsidRPr="00601585">
        <w:rPr>
          <w:noProof/>
        </w:rPr>
        <w:t>,</w:t>
      </w:r>
      <w:r w:rsidRPr="00601585">
        <w:rPr>
          <w:noProof/>
        </w:rPr>
        <w:t xml:space="preserve"> має бути співмірним з категорією безпеки або класифікацією системи. Документація, що стосується вразливостей системи, може вимагати підвищеного рівня захисту.</w:t>
      </w:r>
    </w:p>
    <w:p w:rsidR="005F6DAC" w:rsidRPr="00601585" w:rsidRDefault="005F6DAC" w:rsidP="00601585">
      <w:pPr>
        <w:pStyle w:val="a3"/>
        <w:spacing w:after="160"/>
        <w:ind w:left="851"/>
      </w:pPr>
      <w:r w:rsidRPr="00601585">
        <w:rPr>
          <w:noProof/>
          <w:u w:val="single"/>
        </w:rPr>
        <w:t>Пов</w:t>
      </w:r>
      <w:r w:rsidR="00A83773" w:rsidRPr="00601585">
        <w:rPr>
          <w:noProof/>
          <w:u w:val="single"/>
        </w:rPr>
        <w:t>’</w:t>
      </w:r>
      <w:r w:rsidRPr="00601585">
        <w:rPr>
          <w:noProof/>
          <w:u w:val="single"/>
        </w:rPr>
        <w:t>язані заходи</w:t>
      </w:r>
      <w:r w:rsidRPr="00601585">
        <w:rPr>
          <w:noProof/>
        </w:rPr>
        <w:t xml:space="preserve">: </w:t>
      </w:r>
      <w:hyperlink w:anchor="_CM-4_Аналіз_впливу" w:history="1">
        <w:r w:rsidR="00101656" w:rsidRPr="00601585">
          <w:rPr>
            <w:rStyle w:val="af1"/>
            <w:rFonts w:eastAsia="Times New Roman"/>
            <w:bCs/>
            <w:lang w:eastAsia="uk-UA"/>
          </w:rPr>
          <w:t>CM-4</w:t>
        </w:r>
      </w:hyperlink>
      <w:r w:rsidRPr="00601585">
        <w:t xml:space="preserve">, </w:t>
      </w:r>
      <w:hyperlink w:anchor="_CM-6_Налаштування_конфігурації" w:history="1">
        <w:r w:rsidR="005B1D9A" w:rsidRPr="00601585">
          <w:rPr>
            <w:rStyle w:val="af1"/>
            <w:rFonts w:eastAsia="Times New Roman"/>
            <w:bCs/>
            <w:lang w:eastAsia="uk-UA"/>
          </w:rPr>
          <w:t>CM-6</w:t>
        </w:r>
      </w:hyperlink>
      <w:r w:rsidRPr="00601585">
        <w:t xml:space="preserve">, </w:t>
      </w:r>
      <w:hyperlink w:anchor="_CM-7_Мінімізація_функціональності" w:history="1">
        <w:r w:rsidR="005B1D9A" w:rsidRPr="00601585">
          <w:rPr>
            <w:rStyle w:val="af1"/>
            <w:rFonts w:eastAsia="Times New Roman"/>
            <w:bCs/>
            <w:lang w:eastAsia="uk-UA"/>
          </w:rPr>
          <w:t>CM-7</w:t>
        </w:r>
      </w:hyperlink>
      <w:r w:rsidRPr="00601585">
        <w:t xml:space="preserve">, </w:t>
      </w:r>
      <w:hyperlink w:anchor="_CM-8_Інвентаризація_системних" w:history="1">
        <w:r w:rsidR="004352C5" w:rsidRPr="00601585">
          <w:rPr>
            <w:rStyle w:val="af1"/>
            <w:rFonts w:eastAsia="Times New Roman"/>
            <w:bCs/>
            <w:lang w:eastAsia="uk-UA"/>
          </w:rPr>
          <w:t>CM-8</w:t>
        </w:r>
      </w:hyperlink>
      <w:r w:rsidRPr="00601585">
        <w:t xml:space="preserve">, </w:t>
      </w:r>
      <w:hyperlink w:anchor="_PL-2_Плани_безпеки" w:history="1">
        <w:r w:rsidR="009530E4" w:rsidRPr="00601585">
          <w:rPr>
            <w:rStyle w:val="af1"/>
            <w:rFonts w:eastAsia="Times New Roman"/>
            <w:bCs/>
            <w:lang w:eastAsia="uk-UA"/>
          </w:rPr>
          <w:t>PL-2</w:t>
        </w:r>
      </w:hyperlink>
      <w:r w:rsidRPr="00601585">
        <w:t xml:space="preserve">, </w:t>
      </w:r>
      <w:hyperlink w:anchor="_PL-4_Правила_поведінки" w:history="1">
        <w:r w:rsidR="009530E4" w:rsidRPr="00601585">
          <w:rPr>
            <w:rStyle w:val="af1"/>
            <w:rFonts w:eastAsia="Times New Roman"/>
            <w:bCs/>
            <w:lang w:eastAsia="uk-UA"/>
          </w:rPr>
          <w:t>PL-4</w:t>
        </w:r>
      </w:hyperlink>
      <w:r w:rsidRPr="00601585">
        <w:t xml:space="preserve">, </w:t>
      </w:r>
      <w:hyperlink w:anchor="_PL-8_Архітектура_безпеки" w:history="1">
        <w:r w:rsidR="009530E4" w:rsidRPr="00601585">
          <w:rPr>
            <w:rStyle w:val="af1"/>
            <w:rFonts w:eastAsia="Times New Roman"/>
            <w:bCs/>
            <w:lang w:eastAsia="uk-UA"/>
          </w:rPr>
          <w:t>PL-8</w:t>
        </w:r>
      </w:hyperlink>
      <w:r w:rsidRPr="00601585">
        <w:t xml:space="preserve">, </w:t>
      </w:r>
      <w:hyperlink w:anchor="_PS-2_Визначення_позиції" w:history="1">
        <w:r w:rsidR="007237EE" w:rsidRPr="00601585">
          <w:rPr>
            <w:rStyle w:val="af1"/>
            <w:rFonts w:eastAsia="Times New Roman"/>
            <w:bCs/>
            <w:lang w:eastAsia="uk-UA"/>
          </w:rPr>
          <w:t>PS-2</w:t>
        </w:r>
      </w:hyperlink>
      <w:r w:rsidRPr="00601585">
        <w:t xml:space="preserve">, </w:t>
      </w:r>
      <w:hyperlink w:anchor="_SA-3_Життєвий_цикл" w:history="1">
        <w:r w:rsidR="00F96836" w:rsidRPr="00601585">
          <w:rPr>
            <w:rStyle w:val="af1"/>
            <w:rFonts w:eastAsia="Times New Roman"/>
            <w:bCs/>
            <w:lang w:eastAsia="uk-UA"/>
          </w:rPr>
          <w:t>SA-3</w:t>
        </w:r>
      </w:hyperlink>
      <w:r w:rsidRPr="00601585">
        <w:t xml:space="preserve">, </w:t>
      </w:r>
      <w:hyperlink w:anchor="_SA-4_Процес_закупівель" w:history="1">
        <w:r w:rsidR="00F96836" w:rsidRPr="00601585">
          <w:rPr>
            <w:rStyle w:val="af1"/>
            <w:rFonts w:eastAsia="Times New Roman"/>
            <w:bCs/>
            <w:lang w:eastAsia="uk-UA"/>
          </w:rPr>
          <w:t>SA-4</w:t>
        </w:r>
      </w:hyperlink>
      <w:r w:rsidRPr="00601585">
        <w:t xml:space="preserve">, </w:t>
      </w:r>
      <w:hyperlink w:anchor="_SA-9_Зовнішні_системні" w:history="1">
        <w:r w:rsidR="00F36CE7" w:rsidRPr="00601585">
          <w:rPr>
            <w:rStyle w:val="af1"/>
            <w:rFonts w:eastAsia="Times New Roman"/>
            <w:bCs/>
            <w:lang w:eastAsia="uk-UA"/>
          </w:rPr>
          <w:t>SA-9</w:t>
        </w:r>
      </w:hyperlink>
      <w:r w:rsidRPr="00601585">
        <w:t xml:space="preserve">, </w:t>
      </w:r>
      <w:hyperlink w:anchor="_SA-10_Управління_конфігурацією" w:history="1">
        <w:r w:rsidR="00F36CE7" w:rsidRPr="00601585">
          <w:rPr>
            <w:rStyle w:val="af1"/>
            <w:rFonts w:eastAsia="Times New Roman"/>
            <w:bCs/>
            <w:lang w:eastAsia="uk-UA"/>
          </w:rPr>
          <w:t>SA-10</w:t>
        </w:r>
      </w:hyperlink>
      <w:r w:rsidRPr="00601585">
        <w:t xml:space="preserve">, </w:t>
      </w:r>
      <w:hyperlink w:anchor="_SA-11_Тестування_та" w:history="1">
        <w:r w:rsidR="00F36CE7" w:rsidRPr="00601585">
          <w:rPr>
            <w:rStyle w:val="af1"/>
            <w:rFonts w:eastAsia="Times New Roman"/>
            <w:bCs/>
            <w:lang w:eastAsia="uk-UA"/>
          </w:rPr>
          <w:t>SA-11</w:t>
        </w:r>
      </w:hyperlink>
      <w:r w:rsidRPr="00601585">
        <w:t xml:space="preserve">, </w:t>
      </w:r>
      <w:hyperlink w:anchor="_SA-15_Процес_розробки," w:history="1">
        <w:r w:rsidR="00E52A55" w:rsidRPr="00601585">
          <w:rPr>
            <w:rStyle w:val="af1"/>
            <w:rFonts w:eastAsia="Times New Roman"/>
            <w:bCs/>
            <w:lang w:eastAsia="uk-UA"/>
          </w:rPr>
          <w:t>SA-15</w:t>
        </w:r>
      </w:hyperlink>
      <w:r w:rsidRPr="00601585">
        <w:t xml:space="preserve">, </w:t>
      </w:r>
      <w:hyperlink w:anchor="_SA-16_Навчання,_що" w:history="1">
        <w:r w:rsidR="00E52A55" w:rsidRPr="00601585">
          <w:rPr>
            <w:rStyle w:val="af1"/>
            <w:rFonts w:eastAsia="Times New Roman"/>
            <w:bCs/>
            <w:lang w:eastAsia="uk-UA"/>
          </w:rPr>
          <w:t>SA-16</w:t>
        </w:r>
      </w:hyperlink>
      <w:r w:rsidRPr="00601585">
        <w:t xml:space="preserve">, </w:t>
      </w:r>
      <w:hyperlink w:anchor="_SA-17_Дизайн_та" w:history="1">
        <w:r w:rsidR="00E52A55" w:rsidRPr="00601585">
          <w:rPr>
            <w:rStyle w:val="af1"/>
            <w:rFonts w:eastAsia="Times New Roman"/>
            <w:bCs/>
            <w:lang w:eastAsia="uk-UA"/>
          </w:rPr>
          <w:t>SA-17</w:t>
        </w:r>
      </w:hyperlink>
      <w:r w:rsidRPr="00601585">
        <w:t xml:space="preserve">, </w:t>
      </w:r>
      <w:hyperlink w:anchor="_SI-12_Управління_та" w:history="1">
        <w:r w:rsidR="006B6375" w:rsidRPr="00601585">
          <w:rPr>
            <w:rStyle w:val="af1"/>
            <w:noProof/>
          </w:rPr>
          <w:t>SI-12</w:t>
        </w:r>
      </w:hyperlink>
      <w:r w:rsidR="00A83773" w:rsidRPr="00601585">
        <w:rPr>
          <w:rStyle w:val="af1"/>
          <w:noProof/>
          <w:color w:val="auto"/>
          <w:u w:val="none"/>
        </w:rPr>
        <w:t>.</w:t>
      </w:r>
    </w:p>
    <w:p w:rsidR="005F6DAC"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5F6DAC" w:rsidRPr="00601585" w:rsidRDefault="005F6DAC" w:rsidP="00601585">
      <w:pPr>
        <w:pStyle w:val="5"/>
        <w:numPr>
          <w:ilvl w:val="0"/>
          <w:numId w:val="419"/>
        </w:numPr>
        <w:ind w:left="1418" w:hanging="709"/>
        <w:rPr>
          <w:rFonts w:ascii="Times New Roman" w:hAnsi="Times New Roman" w:cs="Times New Roman"/>
          <w:szCs w:val="24"/>
        </w:rPr>
      </w:pPr>
      <w:bookmarkStart w:id="771" w:name="_Системна_документація_|"/>
      <w:bookmarkEnd w:id="771"/>
      <w:r w:rsidRPr="00601585">
        <w:rPr>
          <w:rFonts w:ascii="Times New Roman" w:hAnsi="Times New Roman" w:cs="Times New Roman"/>
          <w:szCs w:val="24"/>
        </w:rPr>
        <w:t xml:space="preserve">Системна документація </w:t>
      </w:r>
      <w:r w:rsidR="009E3CA5">
        <w:rPr>
          <w:rFonts w:ascii="Times New Roman" w:hAnsi="Times New Roman" w:cs="Times New Roman"/>
          <w:szCs w:val="24"/>
        </w:rPr>
        <w:t>-</w:t>
      </w:r>
      <w:r w:rsidRPr="00601585">
        <w:rPr>
          <w:rFonts w:ascii="Times New Roman" w:hAnsi="Times New Roman" w:cs="Times New Roman"/>
          <w:szCs w:val="24"/>
        </w:rPr>
        <w:t xml:space="preserve"> Функціональні властивості </w:t>
      </w:r>
      <w:r w:rsidR="00093956" w:rsidRPr="00601585">
        <w:rPr>
          <w:rFonts w:ascii="Times New Roman" w:hAnsi="Times New Roman" w:cs="Times New Roman"/>
          <w:szCs w:val="24"/>
        </w:rPr>
        <w:t>заходів безпеки</w:t>
      </w:r>
    </w:p>
    <w:p w:rsidR="005F6DAC" w:rsidRPr="00601585" w:rsidRDefault="005F6DAC" w:rsidP="00601585">
      <w:pPr>
        <w:pStyle w:val="a3"/>
      </w:pPr>
      <w:r w:rsidRPr="00601585">
        <w:t xml:space="preserve">[Вилучено: включено до </w:t>
      </w:r>
      <w:hyperlink w:anchor="_SA-4_Процес_закупівель" w:history="1">
        <w:r w:rsidR="00F96836" w:rsidRPr="00601585">
          <w:rPr>
            <w:rStyle w:val="af1"/>
            <w:rFonts w:eastAsia="Times New Roman"/>
            <w:bCs/>
            <w:lang w:eastAsia="uk-UA"/>
          </w:rPr>
          <w:t>SA-4</w:t>
        </w:r>
      </w:hyperlink>
      <w:r w:rsidR="00A83773" w:rsidRPr="00601585">
        <w:rPr>
          <w:rStyle w:val="af1"/>
          <w:rFonts w:eastAsia="Times New Roman"/>
          <w:bCs/>
          <w:u w:val="none"/>
          <w:lang w:eastAsia="uk-UA"/>
        </w:rPr>
        <w:t> </w:t>
      </w:r>
      <w:r w:rsidRPr="00601585">
        <w:t>(1)].</w:t>
      </w:r>
    </w:p>
    <w:p w:rsidR="005F6DAC" w:rsidRPr="00601585" w:rsidRDefault="005F6DAC" w:rsidP="00601585">
      <w:pPr>
        <w:pStyle w:val="5"/>
        <w:rPr>
          <w:rFonts w:ascii="Times New Roman" w:hAnsi="Times New Roman" w:cs="Times New Roman"/>
          <w:szCs w:val="24"/>
        </w:rPr>
      </w:pPr>
      <w:bookmarkStart w:id="772" w:name="_Системна_документація_|_1"/>
      <w:bookmarkEnd w:id="772"/>
      <w:r w:rsidRPr="00601585">
        <w:rPr>
          <w:rFonts w:ascii="Times New Roman" w:hAnsi="Times New Roman" w:cs="Times New Roman"/>
          <w:szCs w:val="24"/>
        </w:rPr>
        <w:t xml:space="preserve">Системна документація </w:t>
      </w:r>
      <w:r w:rsidR="009E3CA5">
        <w:rPr>
          <w:rFonts w:ascii="Times New Roman" w:hAnsi="Times New Roman" w:cs="Times New Roman"/>
          <w:szCs w:val="24"/>
        </w:rPr>
        <w:t>-</w:t>
      </w:r>
      <w:r w:rsidRPr="00601585">
        <w:rPr>
          <w:rFonts w:ascii="Times New Roman" w:hAnsi="Times New Roman" w:cs="Times New Roman"/>
          <w:szCs w:val="24"/>
        </w:rPr>
        <w:t xml:space="preserve"> Зовнішні системні інтерфейси, що стосуються безпеки</w:t>
      </w:r>
    </w:p>
    <w:p w:rsidR="005F6DAC" w:rsidRPr="00601585" w:rsidRDefault="005F6DAC" w:rsidP="00601585">
      <w:pPr>
        <w:pStyle w:val="a3"/>
      </w:pPr>
      <w:r w:rsidRPr="00601585">
        <w:t xml:space="preserve">[Вилучено: включено до </w:t>
      </w:r>
      <w:hyperlink w:anchor="_SA-4_Процес_закупівель" w:history="1">
        <w:r w:rsidR="00F96836" w:rsidRPr="00601585">
          <w:rPr>
            <w:rStyle w:val="af1"/>
            <w:rFonts w:eastAsia="Times New Roman"/>
            <w:bCs/>
            <w:lang w:eastAsia="uk-UA"/>
          </w:rPr>
          <w:t>SA-4</w:t>
        </w:r>
      </w:hyperlink>
      <w:r w:rsidR="00A83773" w:rsidRPr="00601585">
        <w:rPr>
          <w:rStyle w:val="af1"/>
          <w:rFonts w:eastAsia="Times New Roman"/>
          <w:bCs/>
          <w:u w:val="none"/>
          <w:lang w:eastAsia="uk-UA"/>
        </w:rPr>
        <w:t> </w:t>
      </w:r>
      <w:r w:rsidRPr="00601585">
        <w:t>(2)].</w:t>
      </w:r>
    </w:p>
    <w:p w:rsidR="005F6DAC" w:rsidRPr="00601585" w:rsidRDefault="005F6DAC" w:rsidP="00601585">
      <w:pPr>
        <w:pStyle w:val="5"/>
        <w:rPr>
          <w:rFonts w:ascii="Times New Roman" w:hAnsi="Times New Roman" w:cs="Times New Roman"/>
          <w:szCs w:val="24"/>
        </w:rPr>
      </w:pPr>
      <w:bookmarkStart w:id="773" w:name="_Системна_документація_|_2"/>
      <w:bookmarkEnd w:id="773"/>
      <w:r w:rsidRPr="00601585">
        <w:rPr>
          <w:rFonts w:ascii="Times New Roman" w:hAnsi="Times New Roman" w:cs="Times New Roman"/>
          <w:szCs w:val="24"/>
        </w:rPr>
        <w:t xml:space="preserve">Системна документація </w:t>
      </w:r>
      <w:r w:rsidR="009E3CA5">
        <w:rPr>
          <w:rFonts w:ascii="Times New Roman" w:hAnsi="Times New Roman" w:cs="Times New Roman"/>
          <w:szCs w:val="24"/>
        </w:rPr>
        <w:t>-</w:t>
      </w:r>
      <w:r w:rsidRPr="00601585">
        <w:rPr>
          <w:rFonts w:ascii="Times New Roman" w:hAnsi="Times New Roman" w:cs="Times New Roman"/>
          <w:szCs w:val="24"/>
        </w:rPr>
        <w:t xml:space="preserve"> </w:t>
      </w:r>
      <w:r w:rsidR="00093956" w:rsidRPr="00601585">
        <w:rPr>
          <w:rFonts w:ascii="Times New Roman" w:hAnsi="Times New Roman" w:cs="Times New Roman"/>
          <w:szCs w:val="24"/>
        </w:rPr>
        <w:t>архітектура (про</w:t>
      </w:r>
      <w:r w:rsidR="00A83773" w:rsidRPr="00601585">
        <w:rPr>
          <w:rFonts w:ascii="Times New Roman" w:hAnsi="Times New Roman" w:cs="Times New Roman"/>
          <w:szCs w:val="24"/>
        </w:rPr>
        <w:t>є</w:t>
      </w:r>
      <w:r w:rsidR="00093956" w:rsidRPr="00601585">
        <w:rPr>
          <w:rFonts w:ascii="Times New Roman" w:hAnsi="Times New Roman" w:cs="Times New Roman"/>
          <w:szCs w:val="24"/>
        </w:rPr>
        <w:t>кт)</w:t>
      </w:r>
      <w:r w:rsidRPr="00601585">
        <w:rPr>
          <w:rFonts w:ascii="Times New Roman" w:hAnsi="Times New Roman" w:cs="Times New Roman"/>
          <w:szCs w:val="24"/>
        </w:rPr>
        <w:t xml:space="preserve"> високого рівня</w:t>
      </w:r>
    </w:p>
    <w:p w:rsidR="005F6DAC" w:rsidRPr="00601585" w:rsidRDefault="005F6DAC" w:rsidP="00601585">
      <w:pPr>
        <w:pStyle w:val="a3"/>
      </w:pPr>
      <w:r w:rsidRPr="00601585">
        <w:t xml:space="preserve">[Вилучено: включено до </w:t>
      </w:r>
      <w:hyperlink w:anchor="_SA-4_Процес_закупівель" w:history="1">
        <w:r w:rsidR="00F96836" w:rsidRPr="00601585">
          <w:rPr>
            <w:rStyle w:val="af1"/>
            <w:rFonts w:eastAsia="Times New Roman"/>
            <w:bCs/>
            <w:lang w:eastAsia="uk-UA"/>
          </w:rPr>
          <w:t>SA-4</w:t>
        </w:r>
      </w:hyperlink>
      <w:r w:rsidR="00A83773" w:rsidRPr="00601585">
        <w:rPr>
          <w:rStyle w:val="af1"/>
          <w:rFonts w:eastAsia="Times New Roman"/>
          <w:bCs/>
          <w:u w:val="none"/>
          <w:lang w:eastAsia="uk-UA"/>
        </w:rPr>
        <w:t> </w:t>
      </w:r>
      <w:r w:rsidRPr="00601585">
        <w:t>(2)].</w:t>
      </w:r>
    </w:p>
    <w:p w:rsidR="005F6DAC" w:rsidRPr="00601585" w:rsidRDefault="005F6DAC" w:rsidP="00601585">
      <w:pPr>
        <w:pStyle w:val="5"/>
        <w:rPr>
          <w:rFonts w:ascii="Times New Roman" w:hAnsi="Times New Roman" w:cs="Times New Roman"/>
          <w:szCs w:val="24"/>
        </w:rPr>
      </w:pPr>
      <w:bookmarkStart w:id="774" w:name="_Системна_документація_|_3"/>
      <w:bookmarkEnd w:id="774"/>
      <w:r w:rsidRPr="00601585">
        <w:rPr>
          <w:rFonts w:ascii="Times New Roman" w:hAnsi="Times New Roman" w:cs="Times New Roman"/>
          <w:szCs w:val="24"/>
        </w:rPr>
        <w:t xml:space="preserve">Системна документація </w:t>
      </w:r>
      <w:r w:rsidR="009E3CA5">
        <w:rPr>
          <w:rFonts w:ascii="Times New Roman" w:hAnsi="Times New Roman" w:cs="Times New Roman"/>
          <w:szCs w:val="24"/>
        </w:rPr>
        <w:t>-</w:t>
      </w:r>
      <w:r w:rsidRPr="00601585">
        <w:rPr>
          <w:rFonts w:ascii="Times New Roman" w:hAnsi="Times New Roman" w:cs="Times New Roman"/>
          <w:szCs w:val="24"/>
        </w:rPr>
        <w:t xml:space="preserve"> </w:t>
      </w:r>
      <w:r w:rsidR="00093956" w:rsidRPr="00601585">
        <w:rPr>
          <w:rFonts w:ascii="Times New Roman" w:hAnsi="Times New Roman" w:cs="Times New Roman"/>
          <w:szCs w:val="24"/>
        </w:rPr>
        <w:t>архітектура (про</w:t>
      </w:r>
      <w:r w:rsidR="008F5C80" w:rsidRPr="00601585">
        <w:rPr>
          <w:rFonts w:ascii="Times New Roman" w:hAnsi="Times New Roman" w:cs="Times New Roman"/>
          <w:szCs w:val="24"/>
        </w:rPr>
        <w:t>є</w:t>
      </w:r>
      <w:r w:rsidR="00093956" w:rsidRPr="00601585">
        <w:rPr>
          <w:rFonts w:ascii="Times New Roman" w:hAnsi="Times New Roman" w:cs="Times New Roman"/>
          <w:szCs w:val="24"/>
        </w:rPr>
        <w:t>кт)</w:t>
      </w:r>
      <w:r w:rsidRPr="00601585">
        <w:rPr>
          <w:rFonts w:ascii="Times New Roman" w:hAnsi="Times New Roman" w:cs="Times New Roman"/>
          <w:szCs w:val="24"/>
        </w:rPr>
        <w:t xml:space="preserve"> низького рівня</w:t>
      </w:r>
    </w:p>
    <w:p w:rsidR="005F6DAC" w:rsidRPr="00601585" w:rsidRDefault="005F6DAC" w:rsidP="00601585">
      <w:pPr>
        <w:pStyle w:val="a3"/>
      </w:pPr>
      <w:r w:rsidRPr="00601585">
        <w:t xml:space="preserve">[Вилучено: включено до </w:t>
      </w:r>
      <w:hyperlink w:anchor="_SA-4_Процес_закупівель" w:history="1">
        <w:r w:rsidR="00F96836" w:rsidRPr="00601585">
          <w:rPr>
            <w:rStyle w:val="af1"/>
            <w:rFonts w:eastAsia="Times New Roman"/>
            <w:bCs/>
            <w:lang w:eastAsia="uk-UA"/>
          </w:rPr>
          <w:t>SA-4</w:t>
        </w:r>
      </w:hyperlink>
      <w:r w:rsidR="008F5C80" w:rsidRPr="00601585">
        <w:rPr>
          <w:rStyle w:val="af1"/>
          <w:rFonts w:eastAsia="Times New Roman"/>
          <w:bCs/>
          <w:u w:val="none"/>
          <w:lang w:eastAsia="uk-UA"/>
        </w:rPr>
        <w:t> </w:t>
      </w:r>
      <w:r w:rsidRPr="00601585">
        <w:t>(2)].</w:t>
      </w:r>
    </w:p>
    <w:p w:rsidR="005F6DAC" w:rsidRPr="00601585" w:rsidRDefault="005F6DAC" w:rsidP="00601585">
      <w:pPr>
        <w:pStyle w:val="5"/>
        <w:rPr>
          <w:rFonts w:ascii="Times New Roman" w:hAnsi="Times New Roman" w:cs="Times New Roman"/>
          <w:szCs w:val="24"/>
        </w:rPr>
      </w:pPr>
      <w:bookmarkStart w:id="775" w:name="_Системна_документація_|_4"/>
      <w:bookmarkEnd w:id="775"/>
      <w:r w:rsidRPr="00601585">
        <w:rPr>
          <w:rFonts w:ascii="Times New Roman" w:hAnsi="Times New Roman" w:cs="Times New Roman"/>
          <w:szCs w:val="24"/>
        </w:rPr>
        <w:t xml:space="preserve">Системна документація </w:t>
      </w:r>
      <w:r w:rsidR="009E3CA5">
        <w:rPr>
          <w:rFonts w:ascii="Times New Roman" w:hAnsi="Times New Roman" w:cs="Times New Roman"/>
          <w:szCs w:val="24"/>
        </w:rPr>
        <w:t>-</w:t>
      </w:r>
      <w:r w:rsidRPr="00601585">
        <w:rPr>
          <w:rFonts w:ascii="Times New Roman" w:hAnsi="Times New Roman" w:cs="Times New Roman"/>
          <w:szCs w:val="24"/>
        </w:rPr>
        <w:t xml:space="preserve"> Вихідний код</w:t>
      </w:r>
    </w:p>
    <w:p w:rsidR="005F6DAC" w:rsidRPr="00601585" w:rsidRDefault="005F6DAC" w:rsidP="00601585">
      <w:pPr>
        <w:pStyle w:val="a3"/>
      </w:pPr>
      <w:r w:rsidRPr="00601585">
        <w:t xml:space="preserve">[Вилучено: включено до </w:t>
      </w:r>
      <w:hyperlink w:anchor="_SA-4_Процес_закупівель" w:history="1">
        <w:r w:rsidR="00F96836" w:rsidRPr="00601585">
          <w:rPr>
            <w:rStyle w:val="af1"/>
            <w:rFonts w:eastAsia="Times New Roman"/>
            <w:bCs/>
            <w:lang w:eastAsia="uk-UA"/>
          </w:rPr>
          <w:t>SA-4</w:t>
        </w:r>
      </w:hyperlink>
      <w:r w:rsidR="008F5C80" w:rsidRPr="00601585">
        <w:rPr>
          <w:rStyle w:val="af1"/>
          <w:rFonts w:eastAsia="Times New Roman"/>
          <w:bCs/>
          <w:u w:val="none"/>
          <w:lang w:eastAsia="uk-UA"/>
        </w:rPr>
        <w:t> </w:t>
      </w:r>
      <w:r w:rsidRPr="00601585">
        <w:t>(2)].</w:t>
      </w:r>
    </w:p>
    <w:p w:rsidR="005F6DAC" w:rsidRPr="00601585" w:rsidRDefault="005F6DAC" w:rsidP="00601585">
      <w:pPr>
        <w:pStyle w:val="a3"/>
        <w:tabs>
          <w:tab w:val="left" w:pos="392"/>
          <w:tab w:val="left" w:pos="3652"/>
        </w:tabs>
        <w:spacing w:after="160"/>
        <w:ind w:left="851"/>
        <w:rPr>
          <w:noProof/>
          <w:u w:val="single"/>
        </w:rPr>
      </w:pPr>
      <w:r w:rsidRPr="00601585">
        <w:rPr>
          <w:noProof/>
          <w:u w:val="single"/>
        </w:rPr>
        <w:t>Посилання: Немає.</w:t>
      </w:r>
    </w:p>
    <w:p w:rsidR="00A837AD" w:rsidRPr="00601585" w:rsidRDefault="00A837AD" w:rsidP="00601585">
      <w:pPr>
        <w:pStyle w:val="a3"/>
        <w:tabs>
          <w:tab w:val="left" w:pos="392"/>
          <w:tab w:val="left" w:pos="3652"/>
        </w:tabs>
        <w:spacing w:after="160"/>
        <w:ind w:left="851"/>
      </w:pPr>
    </w:p>
    <w:p w:rsidR="00A837AD" w:rsidRPr="00601585" w:rsidRDefault="005F6DAC" w:rsidP="00601585">
      <w:pPr>
        <w:pStyle w:val="1"/>
        <w:rPr>
          <w:rFonts w:ascii="Times New Roman" w:hAnsi="Times New Roman"/>
        </w:rPr>
      </w:pPr>
      <w:bookmarkStart w:id="776" w:name="_SA-6_Обмеження_щодо"/>
      <w:bookmarkEnd w:id="776"/>
      <w:r w:rsidRPr="00601585">
        <w:rPr>
          <w:rFonts w:ascii="Times New Roman" w:hAnsi="Times New Roman"/>
        </w:rPr>
        <w:t>SA-6</w:t>
      </w:r>
      <w:r w:rsidRPr="00601585">
        <w:rPr>
          <w:rFonts w:ascii="Times New Roman" w:hAnsi="Times New Roman"/>
        </w:rPr>
        <w:tab/>
        <w:t>Обмеження щодо використання програмного забезпечення</w:t>
      </w:r>
    </w:p>
    <w:p w:rsidR="005F6DAC" w:rsidRPr="00601585" w:rsidRDefault="005F6DAC" w:rsidP="00601585">
      <w:pPr>
        <w:widowControl w:val="0"/>
        <w:tabs>
          <w:tab w:val="left" w:pos="1276"/>
          <w:tab w:val="left" w:pos="3652"/>
        </w:tabs>
        <w:ind w:left="851"/>
        <w:rPr>
          <w:szCs w:val="24"/>
        </w:rPr>
      </w:pPr>
      <w:r w:rsidRPr="00601585">
        <w:rPr>
          <w:szCs w:val="24"/>
        </w:rPr>
        <w:t xml:space="preserve">[Вилучено: Включено до </w:t>
      </w:r>
      <w:hyperlink w:anchor="_CM-10_Обмеження_використання" w:history="1">
        <w:r w:rsidR="004352C5" w:rsidRPr="00601585">
          <w:rPr>
            <w:rStyle w:val="af1"/>
            <w:rFonts w:eastAsia="Times New Roman"/>
            <w:bCs/>
            <w:szCs w:val="24"/>
            <w:lang w:eastAsia="uk-UA"/>
          </w:rPr>
          <w:t>CM-10</w:t>
        </w:r>
      </w:hyperlink>
      <w:r w:rsidRPr="00601585">
        <w:rPr>
          <w:szCs w:val="24"/>
        </w:rPr>
        <w:t xml:space="preserve"> та </w:t>
      </w:r>
      <w:hyperlink w:anchor="_SI-7_Програмне_забезпечення," w:history="1">
        <w:r w:rsidR="005531B2" w:rsidRPr="00601585">
          <w:rPr>
            <w:rStyle w:val="af1"/>
            <w:rFonts w:eastAsia="Times New Roman"/>
            <w:bCs/>
            <w:szCs w:val="24"/>
            <w:lang w:eastAsia="uk-UA"/>
          </w:rPr>
          <w:t>SI-7</w:t>
        </w:r>
      </w:hyperlink>
      <w:r w:rsidRPr="00601585">
        <w:rPr>
          <w:szCs w:val="24"/>
        </w:rPr>
        <w:t>].</w:t>
      </w:r>
    </w:p>
    <w:p w:rsidR="00A837AD" w:rsidRPr="00601585" w:rsidRDefault="00A837AD" w:rsidP="00601585">
      <w:pPr>
        <w:widowControl w:val="0"/>
        <w:tabs>
          <w:tab w:val="left" w:pos="392"/>
          <w:tab w:val="left" w:pos="3652"/>
        </w:tabs>
        <w:ind w:left="-601"/>
        <w:rPr>
          <w:szCs w:val="24"/>
        </w:rPr>
      </w:pPr>
    </w:p>
    <w:p w:rsidR="00A837AD" w:rsidRPr="00601585" w:rsidRDefault="005F6DAC" w:rsidP="00601585">
      <w:pPr>
        <w:pStyle w:val="1"/>
        <w:rPr>
          <w:rFonts w:ascii="Times New Roman" w:hAnsi="Times New Roman"/>
        </w:rPr>
      </w:pPr>
      <w:bookmarkStart w:id="777" w:name="_SA-7_Встановлене_користувачем"/>
      <w:bookmarkEnd w:id="777"/>
      <w:r w:rsidRPr="00601585">
        <w:rPr>
          <w:rFonts w:ascii="Times New Roman" w:hAnsi="Times New Roman"/>
        </w:rPr>
        <w:t>SA-7</w:t>
      </w:r>
      <w:r w:rsidRPr="00601585">
        <w:rPr>
          <w:rFonts w:ascii="Times New Roman" w:hAnsi="Times New Roman"/>
        </w:rPr>
        <w:tab/>
        <w:t>Встановлене користувачем програмне забезпечення</w:t>
      </w:r>
      <w:r w:rsidRPr="00601585">
        <w:rPr>
          <w:rFonts w:ascii="Times New Roman" w:hAnsi="Times New Roman"/>
        </w:rPr>
        <w:tab/>
      </w:r>
    </w:p>
    <w:p w:rsidR="005F6DAC" w:rsidRPr="00601585" w:rsidRDefault="005F6DAC" w:rsidP="00601585">
      <w:pPr>
        <w:widowControl w:val="0"/>
        <w:tabs>
          <w:tab w:val="left" w:pos="1276"/>
          <w:tab w:val="left" w:pos="3652"/>
        </w:tabs>
        <w:ind w:left="851"/>
        <w:rPr>
          <w:szCs w:val="24"/>
        </w:rPr>
      </w:pPr>
      <w:r w:rsidRPr="00601585">
        <w:rPr>
          <w:szCs w:val="24"/>
        </w:rPr>
        <w:t xml:space="preserve">[Вилучено: Включено до </w:t>
      </w:r>
      <w:hyperlink w:anchor="_CM-11_Встановлене_користувачем" w:history="1">
        <w:r w:rsidR="004352C5" w:rsidRPr="00601585">
          <w:rPr>
            <w:rStyle w:val="af1"/>
            <w:rFonts w:eastAsia="Times New Roman"/>
            <w:bCs/>
            <w:szCs w:val="24"/>
            <w:lang w:eastAsia="uk-UA"/>
          </w:rPr>
          <w:t>CM-11</w:t>
        </w:r>
      </w:hyperlink>
      <w:r w:rsidRPr="00601585">
        <w:rPr>
          <w:szCs w:val="24"/>
        </w:rPr>
        <w:t xml:space="preserve"> та </w:t>
      </w:r>
      <w:hyperlink w:anchor="_SI-7_Програмне_забезпечення," w:history="1">
        <w:r w:rsidR="005531B2" w:rsidRPr="00601585">
          <w:rPr>
            <w:rStyle w:val="af1"/>
            <w:rFonts w:eastAsia="Times New Roman"/>
            <w:bCs/>
            <w:szCs w:val="24"/>
            <w:lang w:eastAsia="uk-UA"/>
          </w:rPr>
          <w:t>SI-7</w:t>
        </w:r>
      </w:hyperlink>
      <w:r w:rsidRPr="00601585">
        <w:rPr>
          <w:szCs w:val="24"/>
        </w:rPr>
        <w:t>].</w:t>
      </w:r>
    </w:p>
    <w:p w:rsidR="00A837AD" w:rsidRPr="00601585" w:rsidRDefault="00A837AD" w:rsidP="00601585">
      <w:pPr>
        <w:widowControl w:val="0"/>
        <w:tabs>
          <w:tab w:val="left" w:pos="392"/>
          <w:tab w:val="left" w:pos="3652"/>
        </w:tabs>
        <w:ind w:left="-601"/>
        <w:rPr>
          <w:szCs w:val="24"/>
        </w:rPr>
      </w:pPr>
    </w:p>
    <w:p w:rsidR="00A837AD" w:rsidRPr="00601585" w:rsidRDefault="005F6DAC" w:rsidP="00601585">
      <w:pPr>
        <w:pStyle w:val="1"/>
        <w:rPr>
          <w:rFonts w:ascii="Times New Roman" w:hAnsi="Times New Roman"/>
        </w:rPr>
      </w:pPr>
      <w:bookmarkStart w:id="778" w:name="_SA-8_Безпека_та"/>
      <w:bookmarkEnd w:id="778"/>
      <w:r w:rsidRPr="00601585">
        <w:rPr>
          <w:rFonts w:ascii="Times New Roman" w:hAnsi="Times New Roman"/>
        </w:rPr>
        <w:t>SA-8</w:t>
      </w:r>
      <w:r w:rsidRPr="00601585">
        <w:rPr>
          <w:rFonts w:ascii="Times New Roman" w:hAnsi="Times New Roman"/>
        </w:rPr>
        <w:tab/>
        <w:t>Безпека та приватність принципів інжинірингу</w:t>
      </w:r>
      <w:r w:rsidR="00093956" w:rsidRPr="00601585">
        <w:rPr>
          <w:rFonts w:ascii="Times New Roman" w:hAnsi="Times New Roman"/>
        </w:rPr>
        <w:t xml:space="preserve"> (про</w:t>
      </w:r>
      <w:r w:rsidR="008F5C80" w:rsidRPr="00601585">
        <w:rPr>
          <w:rFonts w:ascii="Times New Roman" w:hAnsi="Times New Roman"/>
        </w:rPr>
        <w:t>є</w:t>
      </w:r>
      <w:r w:rsidR="00093956" w:rsidRPr="00601585">
        <w:rPr>
          <w:rFonts w:ascii="Times New Roman" w:hAnsi="Times New Roman"/>
        </w:rPr>
        <w:t>ктування)</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5F6DAC" w:rsidRPr="00601585" w:rsidRDefault="00931B96" w:rsidP="00601585">
      <w:pPr>
        <w:widowControl w:val="0"/>
        <w:ind w:left="851"/>
        <w:rPr>
          <w:szCs w:val="24"/>
        </w:rPr>
      </w:pPr>
      <w:r w:rsidRPr="00601585">
        <w:rPr>
          <w:szCs w:val="24"/>
        </w:rPr>
        <w:t>Застосову</w:t>
      </w:r>
      <w:r w:rsidR="00093956" w:rsidRPr="00601585">
        <w:rPr>
          <w:szCs w:val="24"/>
        </w:rPr>
        <w:t>вати</w:t>
      </w:r>
      <w:r w:rsidRPr="00601585">
        <w:rPr>
          <w:szCs w:val="24"/>
        </w:rPr>
        <w:t xml:space="preserve"> </w:t>
      </w:r>
      <w:r w:rsidR="005F6DAC" w:rsidRPr="00601585">
        <w:rPr>
          <w:szCs w:val="24"/>
        </w:rPr>
        <w:t>[</w:t>
      </w:r>
      <w:r w:rsidR="005F6DAC" w:rsidRPr="00601585">
        <w:rPr>
          <w:i/>
          <w:szCs w:val="24"/>
        </w:rPr>
        <w:t>Призначення: визначені організацією принципи інжинірингу безпеки системи</w:t>
      </w:r>
      <w:r w:rsidR="005F6DAC" w:rsidRPr="00601585">
        <w:rPr>
          <w:szCs w:val="24"/>
        </w:rPr>
        <w:t>] в специфікації, про</w:t>
      </w:r>
      <w:r w:rsidR="008F5C80" w:rsidRPr="00601585">
        <w:rPr>
          <w:szCs w:val="24"/>
        </w:rPr>
        <w:t>є</w:t>
      </w:r>
      <w:r w:rsidR="005F6DAC" w:rsidRPr="00601585">
        <w:rPr>
          <w:szCs w:val="24"/>
        </w:rPr>
        <w:t xml:space="preserve">ктуванні, розробці, впровадженні та зміні системи </w:t>
      </w:r>
      <w:r w:rsidR="008F5C80" w:rsidRPr="00601585">
        <w:rPr>
          <w:szCs w:val="24"/>
        </w:rPr>
        <w:t xml:space="preserve">й </w:t>
      </w:r>
      <w:r w:rsidR="005F6DAC" w:rsidRPr="00601585">
        <w:rPr>
          <w:szCs w:val="24"/>
        </w:rPr>
        <w:t>системних компонентів.</w:t>
      </w:r>
    </w:p>
    <w:p w:rsidR="005F6DAC" w:rsidRPr="00601585" w:rsidRDefault="005F6DAC" w:rsidP="00601585">
      <w:pPr>
        <w:widowControl w:val="0"/>
        <w:ind w:left="851"/>
        <w:rPr>
          <w:noProof/>
          <w:szCs w:val="24"/>
        </w:rPr>
      </w:pPr>
      <w:r w:rsidRPr="00601585">
        <w:rPr>
          <w:noProof/>
          <w:szCs w:val="24"/>
          <w:u w:val="single"/>
        </w:rPr>
        <w:t>Пов</w:t>
      </w:r>
      <w:r w:rsidR="008F5C80" w:rsidRPr="00601585">
        <w:rPr>
          <w:noProof/>
          <w:szCs w:val="24"/>
          <w:u w:val="single"/>
        </w:rPr>
        <w:t>’</w:t>
      </w:r>
      <w:r w:rsidRPr="00601585">
        <w:rPr>
          <w:noProof/>
          <w:szCs w:val="24"/>
          <w:u w:val="single"/>
        </w:rPr>
        <w:t>язані заходи</w:t>
      </w:r>
      <w:r w:rsidRPr="00601585">
        <w:rPr>
          <w:noProof/>
          <w:szCs w:val="24"/>
        </w:rPr>
        <w:t xml:space="preserve">: </w:t>
      </w:r>
      <w:hyperlink w:anchor="_PL-8_Архітектура_безпеки" w:history="1">
        <w:r w:rsidR="009530E4" w:rsidRPr="00601585">
          <w:rPr>
            <w:rStyle w:val="af1"/>
            <w:rFonts w:eastAsia="Times New Roman"/>
            <w:bCs/>
            <w:szCs w:val="24"/>
            <w:lang w:eastAsia="uk-UA"/>
          </w:rPr>
          <w:t>PL-8</w:t>
        </w:r>
      </w:hyperlink>
      <w:r w:rsidRPr="00601585">
        <w:rPr>
          <w:szCs w:val="24"/>
        </w:rPr>
        <w:t xml:space="preserve">, </w:t>
      </w:r>
      <w:hyperlink w:anchor="_PM-7_Архітектура_підприємства" w:history="1">
        <w:r w:rsidR="00345088" w:rsidRPr="00601585">
          <w:rPr>
            <w:rStyle w:val="af1"/>
            <w:rFonts w:eastAsia="Times New Roman"/>
            <w:bCs/>
            <w:szCs w:val="24"/>
            <w:lang w:eastAsia="uk-UA"/>
          </w:rPr>
          <w:t>PM-7</w:t>
        </w:r>
      </w:hyperlink>
      <w:r w:rsidRPr="00601585">
        <w:rPr>
          <w:szCs w:val="24"/>
        </w:rPr>
        <w:t xml:space="preserve">, </w:t>
      </w:r>
      <w:hyperlink w:anchor="_RA-2_Класифікація_безпеки" w:history="1">
        <w:r w:rsidR="00374FDA" w:rsidRPr="00601585">
          <w:rPr>
            <w:rStyle w:val="af1"/>
            <w:rFonts w:eastAsia="Times New Roman"/>
            <w:bCs/>
            <w:szCs w:val="24"/>
            <w:lang w:eastAsia="uk-UA"/>
          </w:rPr>
          <w:t>RA-2</w:t>
        </w:r>
      </w:hyperlink>
      <w:r w:rsidRPr="00601585">
        <w:rPr>
          <w:szCs w:val="24"/>
        </w:rPr>
        <w:t xml:space="preserve">, </w:t>
      </w:r>
      <w:hyperlink w:anchor="_RА-3_Оцінка_ризику" w:history="1">
        <w:r w:rsidR="00374FDA" w:rsidRPr="00601585">
          <w:rPr>
            <w:rStyle w:val="af1"/>
            <w:rFonts w:eastAsia="Times New Roman"/>
            <w:bCs/>
            <w:szCs w:val="24"/>
            <w:lang w:eastAsia="uk-UA"/>
          </w:rPr>
          <w:t>RА-3</w:t>
        </w:r>
      </w:hyperlink>
      <w:r w:rsidRPr="00601585">
        <w:rPr>
          <w:szCs w:val="24"/>
        </w:rPr>
        <w:t xml:space="preserve">, </w:t>
      </w:r>
      <w:hyperlink w:anchor="_RA-9_Аналіз_критичності" w:history="1">
        <w:r w:rsidR="003B7E84" w:rsidRPr="00601585">
          <w:rPr>
            <w:rStyle w:val="af1"/>
            <w:rFonts w:eastAsia="Times New Roman"/>
            <w:bCs/>
            <w:szCs w:val="24"/>
            <w:lang w:eastAsia="uk-UA"/>
          </w:rPr>
          <w:t>RA-9</w:t>
        </w:r>
      </w:hyperlink>
      <w:r w:rsidRPr="00601585">
        <w:rPr>
          <w:szCs w:val="24"/>
        </w:rPr>
        <w:t xml:space="preserve">, </w:t>
      </w:r>
      <w:hyperlink w:anchor="_SA-3_Життєвий_цикл" w:history="1">
        <w:r w:rsidR="00F96836" w:rsidRPr="00601585">
          <w:rPr>
            <w:rStyle w:val="af1"/>
            <w:rFonts w:eastAsia="Times New Roman"/>
            <w:bCs/>
            <w:szCs w:val="24"/>
            <w:lang w:eastAsia="uk-UA"/>
          </w:rPr>
          <w:t>SA-3</w:t>
        </w:r>
      </w:hyperlink>
      <w:r w:rsidRPr="00601585">
        <w:rPr>
          <w:szCs w:val="24"/>
        </w:rPr>
        <w:t xml:space="preserve">, </w:t>
      </w:r>
      <w:hyperlink w:anchor="_SA-4_Процес_закупівель" w:history="1">
        <w:r w:rsidR="00F96836" w:rsidRPr="00601585">
          <w:rPr>
            <w:rStyle w:val="af1"/>
            <w:rFonts w:eastAsia="Times New Roman"/>
            <w:bCs/>
            <w:szCs w:val="24"/>
            <w:lang w:eastAsia="uk-UA"/>
          </w:rPr>
          <w:t>SA-4</w:t>
        </w:r>
      </w:hyperlink>
      <w:r w:rsidRPr="00601585">
        <w:rPr>
          <w:szCs w:val="24"/>
        </w:rPr>
        <w:t xml:space="preserve">, </w:t>
      </w:r>
      <w:hyperlink w:anchor="_SA-12_Керування_ризиками" w:history="1">
        <w:r w:rsidR="002A47F9" w:rsidRPr="00601585">
          <w:rPr>
            <w:rStyle w:val="af1"/>
            <w:rFonts w:eastAsia="Times New Roman"/>
            <w:bCs/>
            <w:szCs w:val="24"/>
            <w:lang w:eastAsia="uk-UA"/>
          </w:rPr>
          <w:t>SA-12</w:t>
        </w:r>
      </w:hyperlink>
      <w:r w:rsidRPr="00601585">
        <w:rPr>
          <w:szCs w:val="24"/>
        </w:rPr>
        <w:t xml:space="preserve">, </w:t>
      </w:r>
      <w:hyperlink w:anchor="_SA-15_Процес_розробки," w:history="1">
        <w:r w:rsidR="00E52A55" w:rsidRPr="00601585">
          <w:rPr>
            <w:rStyle w:val="af1"/>
            <w:rFonts w:eastAsia="Times New Roman"/>
            <w:bCs/>
            <w:szCs w:val="24"/>
            <w:lang w:eastAsia="uk-UA"/>
          </w:rPr>
          <w:t>SA-15</w:t>
        </w:r>
      </w:hyperlink>
      <w:r w:rsidRPr="00601585">
        <w:rPr>
          <w:szCs w:val="24"/>
        </w:rPr>
        <w:t xml:space="preserve">, </w:t>
      </w:r>
      <w:hyperlink w:anchor="_SA-17_Дизайн_та" w:history="1">
        <w:r w:rsidR="00E52A55" w:rsidRPr="00601585">
          <w:rPr>
            <w:rStyle w:val="af1"/>
            <w:rFonts w:eastAsia="Times New Roman"/>
            <w:bCs/>
            <w:szCs w:val="24"/>
            <w:lang w:eastAsia="uk-UA"/>
          </w:rPr>
          <w:t>SA-17</w:t>
        </w:r>
      </w:hyperlink>
      <w:r w:rsidRPr="00601585">
        <w:rPr>
          <w:szCs w:val="24"/>
        </w:rPr>
        <w:t xml:space="preserve">, </w:t>
      </w:r>
      <w:hyperlink w:anchor="_SA-20_Індивідуальна_розробка" w:history="1">
        <w:r w:rsidR="00773BAF" w:rsidRPr="00601585">
          <w:rPr>
            <w:rStyle w:val="af1"/>
            <w:rFonts w:eastAsia="Times New Roman"/>
            <w:bCs/>
            <w:szCs w:val="24"/>
            <w:lang w:eastAsia="uk-UA"/>
          </w:rPr>
          <w:t>SA-20</w:t>
        </w:r>
      </w:hyperlink>
      <w:r w:rsidRPr="00601585">
        <w:rPr>
          <w:szCs w:val="24"/>
        </w:rPr>
        <w:t xml:space="preserve">, </w:t>
      </w:r>
      <w:hyperlink w:anchor="_SC-2_Розділення_додатків" w:history="1">
        <w:r w:rsidR="00515D7A" w:rsidRPr="00601585">
          <w:rPr>
            <w:rStyle w:val="af1"/>
            <w:rFonts w:eastAsia="Times New Roman"/>
            <w:bCs/>
            <w:szCs w:val="24"/>
            <w:lang w:eastAsia="uk-UA"/>
          </w:rPr>
          <w:t>SC-2</w:t>
        </w:r>
      </w:hyperlink>
      <w:r w:rsidRPr="00601585">
        <w:rPr>
          <w:szCs w:val="24"/>
        </w:rPr>
        <w:t xml:space="preserve">, </w:t>
      </w:r>
      <w:hyperlink w:anchor="_SC-3_Ізоляція_функцій" w:history="1">
        <w:r w:rsidR="00A53CD1" w:rsidRPr="00601585">
          <w:rPr>
            <w:rStyle w:val="af1"/>
            <w:rFonts w:eastAsia="Times New Roman"/>
            <w:bCs/>
            <w:szCs w:val="24"/>
            <w:lang w:eastAsia="uk-UA"/>
          </w:rPr>
          <w:t>SC-3</w:t>
        </w:r>
      </w:hyperlink>
      <w:r w:rsidRPr="00601585">
        <w:rPr>
          <w:szCs w:val="24"/>
        </w:rPr>
        <w:t xml:space="preserve">, </w:t>
      </w:r>
      <w:hyperlink w:anchor="_SC-32_Розбиття_системи" w:history="1">
        <w:r w:rsidR="003A27D6" w:rsidRPr="00601585">
          <w:rPr>
            <w:rStyle w:val="af1"/>
            <w:rFonts w:eastAsia="Times New Roman"/>
            <w:bCs/>
            <w:szCs w:val="24"/>
            <w:lang w:eastAsia="uk-UA"/>
          </w:rPr>
          <w:t>SC-32</w:t>
        </w:r>
      </w:hyperlink>
      <w:r w:rsidRPr="00601585">
        <w:rPr>
          <w:szCs w:val="24"/>
        </w:rPr>
        <w:t xml:space="preserve">, </w:t>
      </w:r>
      <w:hyperlink w:anchor="_SC-39_Процес_ізоляції" w:history="1">
        <w:r w:rsidR="007648F3" w:rsidRPr="00601585">
          <w:rPr>
            <w:rStyle w:val="af1"/>
            <w:rFonts w:eastAsia="Times New Roman"/>
            <w:bCs/>
            <w:szCs w:val="24"/>
            <w:lang w:eastAsia="uk-UA"/>
          </w:rPr>
          <w:t>SC-39</w:t>
        </w:r>
      </w:hyperlink>
      <w:r w:rsidRPr="00601585">
        <w:rPr>
          <w:szCs w:val="24"/>
        </w:rPr>
        <w:t>.</w:t>
      </w:r>
    </w:p>
    <w:p w:rsidR="005F6DAC"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r w:rsidR="005F6DAC" w:rsidRPr="00601585">
        <w:rPr>
          <w:noProof/>
        </w:rPr>
        <w:t xml:space="preserve"> Немає.</w:t>
      </w:r>
    </w:p>
    <w:p w:rsidR="005F6DAC" w:rsidRPr="00601585" w:rsidRDefault="005F6DAC" w:rsidP="00601585">
      <w:pPr>
        <w:pStyle w:val="a3"/>
        <w:tabs>
          <w:tab w:val="left" w:pos="392"/>
          <w:tab w:val="left" w:pos="3652"/>
        </w:tabs>
        <w:spacing w:after="160"/>
        <w:ind w:left="851"/>
      </w:pPr>
      <w:r w:rsidRPr="00601585">
        <w:rPr>
          <w:noProof/>
          <w:u w:val="single"/>
        </w:rPr>
        <w:t xml:space="preserve">Посилання: </w:t>
      </w:r>
      <w:r w:rsidRPr="00601585">
        <w:t xml:space="preserve">FIPS Publications </w:t>
      </w:r>
      <w:r w:rsidRPr="00601585">
        <w:rPr>
          <w:noProof/>
        </w:rPr>
        <w:t>199, 200</w:t>
      </w:r>
      <w:r w:rsidRPr="00601585">
        <w:t>.</w:t>
      </w:r>
    </w:p>
    <w:p w:rsidR="00A837AD" w:rsidRPr="00601585" w:rsidRDefault="00A837AD" w:rsidP="00601585">
      <w:pPr>
        <w:pStyle w:val="a3"/>
        <w:tabs>
          <w:tab w:val="left" w:pos="392"/>
          <w:tab w:val="left" w:pos="3652"/>
        </w:tabs>
        <w:spacing w:after="160"/>
        <w:ind w:left="851"/>
        <w:rPr>
          <w:u w:val="single"/>
        </w:rPr>
      </w:pPr>
    </w:p>
    <w:p w:rsidR="00A837AD" w:rsidRPr="00601585" w:rsidRDefault="005F6DAC" w:rsidP="00601585">
      <w:pPr>
        <w:pStyle w:val="1"/>
        <w:rPr>
          <w:rFonts w:ascii="Times New Roman" w:hAnsi="Times New Roman"/>
        </w:rPr>
      </w:pPr>
      <w:bookmarkStart w:id="779" w:name="_SA-9_Зовнішні_системні"/>
      <w:bookmarkEnd w:id="779"/>
      <w:r w:rsidRPr="00601585">
        <w:rPr>
          <w:rFonts w:ascii="Times New Roman" w:hAnsi="Times New Roman"/>
        </w:rPr>
        <w:t>SA-9</w:t>
      </w:r>
      <w:r w:rsidRPr="00601585">
        <w:rPr>
          <w:rFonts w:ascii="Times New Roman" w:hAnsi="Times New Roman"/>
        </w:rPr>
        <w:tab/>
        <w:t>Зовнішні системні служби</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5F6DAC" w:rsidRPr="00601585" w:rsidRDefault="005F6DAC" w:rsidP="00601585">
      <w:pPr>
        <w:pStyle w:val="2"/>
        <w:numPr>
          <w:ilvl w:val="0"/>
          <w:numId w:val="217"/>
        </w:numPr>
        <w:ind w:left="1134" w:hanging="425"/>
      </w:pPr>
      <w:r w:rsidRPr="00601585">
        <w:t>Вимага</w:t>
      </w:r>
      <w:r w:rsidR="00093956" w:rsidRPr="00601585">
        <w:t>ти</w:t>
      </w:r>
      <w:r w:rsidRPr="00601585">
        <w:t>, щоб постачальники зовнішніх системних послуг відповідали вимогам безпеки та приватності в організації та застосовували [</w:t>
      </w:r>
      <w:r w:rsidRPr="00601585">
        <w:rPr>
          <w:i/>
        </w:rPr>
        <w:t xml:space="preserve">Призначення: встановлені організацією </w:t>
      </w:r>
      <w:r w:rsidR="00093956" w:rsidRPr="00601585">
        <w:rPr>
          <w:i/>
        </w:rPr>
        <w:t xml:space="preserve">заходи </w:t>
      </w:r>
      <w:r w:rsidRPr="00601585">
        <w:rPr>
          <w:i/>
        </w:rPr>
        <w:t xml:space="preserve">безпеки </w:t>
      </w:r>
      <w:r w:rsidR="008F5C80" w:rsidRPr="00601585">
        <w:rPr>
          <w:i/>
        </w:rPr>
        <w:t xml:space="preserve">та </w:t>
      </w:r>
      <w:r w:rsidRPr="00601585">
        <w:rPr>
          <w:i/>
        </w:rPr>
        <w:t>приватності</w:t>
      </w:r>
      <w:r w:rsidRPr="00601585">
        <w:t>]</w:t>
      </w:r>
      <w:r w:rsidR="008F5C80" w:rsidRPr="00601585">
        <w:t>.</w:t>
      </w:r>
    </w:p>
    <w:p w:rsidR="005F6DAC" w:rsidRPr="00601585" w:rsidRDefault="005F6DAC" w:rsidP="00601585">
      <w:pPr>
        <w:pStyle w:val="2"/>
      </w:pPr>
      <w:r w:rsidRPr="00601585">
        <w:t>Визнач</w:t>
      </w:r>
      <w:r w:rsidR="00093956" w:rsidRPr="00601585">
        <w:t>ити</w:t>
      </w:r>
      <w:r w:rsidRPr="00601585">
        <w:t xml:space="preserve"> та </w:t>
      </w:r>
      <w:r w:rsidR="00093956" w:rsidRPr="00601585">
        <w:t>за</w:t>
      </w:r>
      <w:r w:rsidRPr="00601585">
        <w:t>документу</w:t>
      </w:r>
      <w:r w:rsidR="00093956" w:rsidRPr="00601585">
        <w:t>вати</w:t>
      </w:r>
      <w:r w:rsidRPr="00601585">
        <w:t xml:space="preserve"> організаційний нагляд, </w:t>
      </w:r>
      <w:r w:rsidR="00093956" w:rsidRPr="00601585">
        <w:t xml:space="preserve">повноваження </w:t>
      </w:r>
      <w:r w:rsidRPr="00601585">
        <w:t>та обов</w:t>
      </w:r>
      <w:r w:rsidR="008F5C80" w:rsidRPr="00601585">
        <w:t>’</w:t>
      </w:r>
      <w:r w:rsidRPr="00601585">
        <w:t>язки користувачів щодо зовнішніх системних служб</w:t>
      </w:r>
      <w:r w:rsidR="008F5C80" w:rsidRPr="00601585">
        <w:t>.</w:t>
      </w:r>
    </w:p>
    <w:p w:rsidR="005F6DAC" w:rsidRPr="00601585" w:rsidRDefault="005F6DAC" w:rsidP="00601585">
      <w:pPr>
        <w:pStyle w:val="2"/>
      </w:pPr>
      <w:r w:rsidRPr="00601585">
        <w:t>Використову</w:t>
      </w:r>
      <w:r w:rsidR="00093956" w:rsidRPr="00601585">
        <w:t>вати</w:t>
      </w:r>
      <w:r w:rsidRPr="00601585">
        <w:t xml:space="preserve"> [</w:t>
      </w:r>
      <w:r w:rsidRPr="00601585">
        <w:rPr>
          <w:i/>
        </w:rPr>
        <w:t>Призначення:</w:t>
      </w:r>
      <w:r w:rsidR="00F02DA7" w:rsidRPr="00601585">
        <w:rPr>
          <w:i/>
        </w:rPr>
        <w:t xml:space="preserve"> </w:t>
      </w:r>
      <w:r w:rsidRPr="00601585">
        <w:rPr>
          <w:i/>
        </w:rPr>
        <w:t>визначені організацією процеси, методи та технік</w:t>
      </w:r>
      <w:r w:rsidR="00093956" w:rsidRPr="00601585">
        <w:rPr>
          <w:i/>
        </w:rPr>
        <w:t>и</w:t>
      </w:r>
      <w:r w:rsidRPr="00601585">
        <w:t>] для постійного контролю за дотриманням вимог безпеки та приватності з боку зовнішніх постачальників послуг.</w:t>
      </w:r>
    </w:p>
    <w:p w:rsidR="00E95056" w:rsidRPr="00601585" w:rsidRDefault="00E95056" w:rsidP="00601585">
      <w:pPr>
        <w:pStyle w:val="a3"/>
        <w:spacing w:after="160"/>
        <w:ind w:left="851"/>
        <w:rPr>
          <w:noProof/>
          <w:u w:val="single"/>
        </w:rPr>
      </w:pPr>
      <w:r w:rsidRPr="00601585">
        <w:rPr>
          <w:noProof/>
          <w:color w:val="FF0000"/>
          <w:u w:val="single"/>
        </w:rPr>
        <w:t>Рекомендації з реалізації:</w:t>
      </w:r>
      <w:r w:rsidRPr="00601585">
        <w:rPr>
          <w:noProof/>
        </w:rPr>
        <w:t xml:space="preserve"> Зовнішні сервіси</w:t>
      </w:r>
      <w:r w:rsidR="008F5C80" w:rsidRPr="00601585">
        <w:rPr>
          <w:noProof/>
        </w:rPr>
        <w:t> —</w:t>
      </w:r>
      <w:r w:rsidRPr="00601585">
        <w:rPr>
          <w:noProof/>
        </w:rPr>
        <w:t xml:space="preserve"> це ті сервіси, які реалізуються поза межами системи. </w:t>
      </w:r>
      <w:r w:rsidR="008F5C80" w:rsidRPr="00601585">
        <w:rPr>
          <w:noProof/>
        </w:rPr>
        <w:t xml:space="preserve">До них належать </w:t>
      </w:r>
      <w:r w:rsidRPr="00601585">
        <w:rPr>
          <w:noProof/>
        </w:rPr>
        <w:t>сервіси, які використовуються організаційними системами, але не є їх</w:t>
      </w:r>
      <w:r w:rsidR="008F5C80" w:rsidRPr="00601585">
        <w:rPr>
          <w:noProof/>
        </w:rPr>
        <w:t>ньою</w:t>
      </w:r>
      <w:r w:rsidRPr="00601585">
        <w:rPr>
          <w:noProof/>
        </w:rPr>
        <w:t xml:space="preserve"> частиною. Організації можуть встановлювати відносини із зовнішніми постачальниками послуг різними способами (ділове партнерство, контракти, міжвідомчі угоди, ліцензійні угоди, спільні підприємства). Відповідальність за управління ризиками </w:t>
      </w:r>
      <w:r w:rsidR="0067005D" w:rsidRPr="00601585">
        <w:rPr>
          <w:noProof/>
        </w:rPr>
        <w:t>щодо</w:t>
      </w:r>
      <w:r w:rsidRPr="00601585">
        <w:rPr>
          <w:noProof/>
        </w:rPr>
        <w:t xml:space="preserve"> використання зовнішніх системних служб залишається </w:t>
      </w:r>
      <w:r w:rsidR="00C1734F" w:rsidRPr="00601585">
        <w:rPr>
          <w:noProof/>
        </w:rPr>
        <w:t>н</w:t>
      </w:r>
      <w:r w:rsidRPr="00601585">
        <w:rPr>
          <w:noProof/>
        </w:rPr>
        <w:t>а уповноважени</w:t>
      </w:r>
      <w:r w:rsidR="00C1734F" w:rsidRPr="00601585">
        <w:rPr>
          <w:noProof/>
        </w:rPr>
        <w:t>х</w:t>
      </w:r>
      <w:r w:rsidRPr="00601585">
        <w:rPr>
          <w:noProof/>
        </w:rPr>
        <w:t xml:space="preserve"> посадови</w:t>
      </w:r>
      <w:r w:rsidR="00C1734F" w:rsidRPr="00601585">
        <w:rPr>
          <w:noProof/>
        </w:rPr>
        <w:t>х</w:t>
      </w:r>
      <w:r w:rsidRPr="00601585">
        <w:rPr>
          <w:noProof/>
        </w:rPr>
        <w:t xml:space="preserve"> особа</w:t>
      </w:r>
      <w:r w:rsidR="00C1734F" w:rsidRPr="00601585">
        <w:rPr>
          <w:noProof/>
        </w:rPr>
        <w:t>х</w:t>
      </w:r>
      <w:r w:rsidRPr="00601585">
        <w:rPr>
          <w:noProof/>
        </w:rPr>
        <w:t>.</w:t>
      </w:r>
    </w:p>
    <w:p w:rsidR="005F6DAC" w:rsidRPr="00601585" w:rsidRDefault="005F6DAC" w:rsidP="00601585">
      <w:pPr>
        <w:pStyle w:val="a3"/>
        <w:spacing w:after="160"/>
        <w:ind w:left="851"/>
      </w:pPr>
      <w:r w:rsidRPr="00601585">
        <w:rPr>
          <w:noProof/>
          <w:u w:val="single"/>
        </w:rPr>
        <w:t>Пов</w:t>
      </w:r>
      <w:r w:rsidR="00C1734F" w:rsidRPr="00601585">
        <w:rPr>
          <w:noProof/>
          <w:u w:val="single"/>
        </w:rPr>
        <w:t>’</w:t>
      </w:r>
      <w:r w:rsidRPr="00601585">
        <w:rPr>
          <w:noProof/>
          <w:u w:val="single"/>
        </w:rPr>
        <w:t>язані заходи</w:t>
      </w:r>
      <w:r w:rsidRPr="00601585">
        <w:rPr>
          <w:noProof/>
        </w:rPr>
        <w:t xml:space="preserve">: </w:t>
      </w:r>
      <w:hyperlink w:anchor="_CA-3_Системні_взаємодії" w:history="1">
        <w:r w:rsidR="00925A86" w:rsidRPr="00601585">
          <w:rPr>
            <w:rStyle w:val="af1"/>
            <w:rFonts w:eastAsia="Times New Roman"/>
            <w:bCs/>
            <w:lang w:eastAsia="uk-UA"/>
          </w:rPr>
          <w:t>CA-3</w:t>
        </w:r>
      </w:hyperlink>
      <w:r w:rsidRPr="00601585">
        <w:t xml:space="preserve">, </w:t>
      </w:r>
      <w:hyperlink w:anchor="_СР-2_Планування_на" w:history="1">
        <w:r w:rsidR="006D2FC5" w:rsidRPr="00601585">
          <w:rPr>
            <w:rStyle w:val="af1"/>
            <w:rFonts w:eastAsia="Times New Roman"/>
            <w:bCs/>
            <w:lang w:eastAsia="uk-UA"/>
          </w:rPr>
          <w:t>СР-2</w:t>
        </w:r>
      </w:hyperlink>
      <w:r w:rsidRPr="00601585">
        <w:t xml:space="preserve">, </w:t>
      </w:r>
      <w:hyperlink w:anchor="_IR-4_Обробка_інциденту" w:history="1">
        <w:r w:rsidR="007F47A3" w:rsidRPr="00601585">
          <w:rPr>
            <w:rStyle w:val="af1"/>
            <w:rFonts w:eastAsia="Times New Roman"/>
            <w:bCs/>
            <w:lang w:eastAsia="uk-UA"/>
          </w:rPr>
          <w:t>IR-4</w:t>
        </w:r>
      </w:hyperlink>
      <w:r w:rsidRPr="00601585">
        <w:t xml:space="preserve">, </w:t>
      </w:r>
      <w:hyperlink w:anchor="_IR-7_Підтримка_реагування" w:history="1">
        <w:r w:rsidR="00D50F6E" w:rsidRPr="00601585">
          <w:rPr>
            <w:rStyle w:val="af1"/>
            <w:rFonts w:eastAsia="Times New Roman"/>
            <w:bCs/>
            <w:lang w:eastAsia="uk-UA"/>
          </w:rPr>
          <w:t>IR-7</w:t>
        </w:r>
      </w:hyperlink>
      <w:r w:rsidRPr="00601585">
        <w:t xml:space="preserve">, </w:t>
      </w:r>
      <w:hyperlink w:anchor="_PL-10_Вибір_базису" w:history="1">
        <w:r w:rsidR="00677AB4" w:rsidRPr="00601585">
          <w:rPr>
            <w:rStyle w:val="af1"/>
            <w:rFonts w:eastAsia="Times New Roman"/>
            <w:bCs/>
            <w:lang w:eastAsia="uk-UA"/>
          </w:rPr>
          <w:t>PL-10</w:t>
        </w:r>
      </w:hyperlink>
      <w:r w:rsidRPr="00601585">
        <w:t xml:space="preserve">, </w:t>
      </w:r>
      <w:hyperlink w:anchor="_PL-11_Базове_налаштування" w:history="1">
        <w:r w:rsidR="00677AB4" w:rsidRPr="00601585">
          <w:rPr>
            <w:rStyle w:val="af1"/>
            <w:rFonts w:eastAsia="Times New Roman"/>
            <w:bCs/>
            <w:lang w:eastAsia="uk-UA"/>
          </w:rPr>
          <w:t>PL-11</w:t>
        </w:r>
      </w:hyperlink>
      <w:r w:rsidRPr="00601585">
        <w:t xml:space="preserve">, </w:t>
      </w:r>
      <w:hyperlink w:anchor="_PS-7_Безпека_зовнішнього" w:history="1">
        <w:r w:rsidR="004A633D" w:rsidRPr="00601585">
          <w:rPr>
            <w:rStyle w:val="af1"/>
            <w:rFonts w:eastAsia="Times New Roman"/>
            <w:bCs/>
            <w:lang w:eastAsia="uk-UA"/>
          </w:rPr>
          <w:t>PS-7</w:t>
        </w:r>
      </w:hyperlink>
      <w:r w:rsidRPr="00601585">
        <w:t xml:space="preserve">, </w:t>
      </w:r>
      <w:hyperlink w:anchor="_SA-2_Розподіл_ресурсів" w:history="1">
        <w:r w:rsidR="00855FFE" w:rsidRPr="00601585">
          <w:rPr>
            <w:rStyle w:val="af1"/>
            <w:rFonts w:eastAsia="Times New Roman"/>
            <w:bCs/>
            <w:lang w:eastAsia="uk-UA"/>
          </w:rPr>
          <w:t>SA-2</w:t>
        </w:r>
      </w:hyperlink>
      <w:r w:rsidRPr="00601585">
        <w:t xml:space="preserve">, </w:t>
      </w:r>
      <w:hyperlink w:anchor="_SA-4_Процес_закупівель" w:history="1">
        <w:r w:rsidR="00F96836" w:rsidRPr="00601585">
          <w:rPr>
            <w:rStyle w:val="af1"/>
            <w:rFonts w:eastAsia="Times New Roman"/>
            <w:bCs/>
            <w:lang w:eastAsia="uk-UA"/>
          </w:rPr>
          <w:t>SA-4</w:t>
        </w:r>
      </w:hyperlink>
      <w:r w:rsidRPr="00601585">
        <w:t xml:space="preserve">, </w:t>
      </w:r>
      <w:hyperlink w:anchor="_SA-12_Керування_ризиками" w:history="1">
        <w:r w:rsidR="002A47F9" w:rsidRPr="00601585">
          <w:rPr>
            <w:rStyle w:val="af1"/>
            <w:rFonts w:eastAsia="Times New Roman"/>
            <w:bCs/>
            <w:lang w:eastAsia="uk-UA"/>
          </w:rPr>
          <w:t>SA-12</w:t>
        </w:r>
      </w:hyperlink>
      <w:r w:rsidRPr="00601585">
        <w:t>.</w:t>
      </w:r>
    </w:p>
    <w:p w:rsidR="005F6DAC"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r w:rsidR="005F6DAC" w:rsidRPr="00601585">
        <w:rPr>
          <w:u w:val="single"/>
        </w:rPr>
        <w:t xml:space="preserve"> </w:t>
      </w:r>
    </w:p>
    <w:p w:rsidR="005F6DAC" w:rsidRPr="00601585" w:rsidRDefault="005F6DAC" w:rsidP="00601585">
      <w:pPr>
        <w:pStyle w:val="5"/>
        <w:numPr>
          <w:ilvl w:val="0"/>
          <w:numId w:val="420"/>
        </w:numPr>
        <w:ind w:left="1418" w:hanging="709"/>
        <w:rPr>
          <w:rFonts w:ascii="Times New Roman" w:hAnsi="Times New Roman" w:cs="Times New Roman"/>
          <w:szCs w:val="24"/>
        </w:rPr>
      </w:pPr>
      <w:bookmarkStart w:id="780" w:name="_Зовнішні_системні_служби"/>
      <w:bookmarkEnd w:id="780"/>
      <w:r w:rsidRPr="00601585">
        <w:rPr>
          <w:rFonts w:ascii="Times New Roman" w:hAnsi="Times New Roman" w:cs="Times New Roman"/>
          <w:szCs w:val="24"/>
        </w:rPr>
        <w:t xml:space="preserve">Зовнішні системні служби </w:t>
      </w:r>
      <w:r w:rsidR="009E3CA5">
        <w:rPr>
          <w:rFonts w:ascii="Times New Roman" w:hAnsi="Times New Roman" w:cs="Times New Roman"/>
          <w:szCs w:val="24"/>
        </w:rPr>
        <w:t>-</w:t>
      </w:r>
      <w:r w:rsidRPr="00601585">
        <w:rPr>
          <w:rFonts w:ascii="Times New Roman" w:hAnsi="Times New Roman" w:cs="Times New Roman"/>
          <w:szCs w:val="24"/>
        </w:rPr>
        <w:t xml:space="preserve"> Оцін</w:t>
      </w:r>
      <w:r w:rsidR="00C1734F" w:rsidRPr="00601585">
        <w:rPr>
          <w:rFonts w:ascii="Times New Roman" w:hAnsi="Times New Roman" w:cs="Times New Roman"/>
          <w:szCs w:val="24"/>
        </w:rPr>
        <w:t>ювання</w:t>
      </w:r>
      <w:r w:rsidRPr="00601585">
        <w:rPr>
          <w:rFonts w:ascii="Times New Roman" w:hAnsi="Times New Roman" w:cs="Times New Roman"/>
          <w:szCs w:val="24"/>
        </w:rPr>
        <w:t xml:space="preserve"> ризиків та організаційн</w:t>
      </w:r>
      <w:r w:rsidR="00093956" w:rsidRPr="00601585">
        <w:rPr>
          <w:rFonts w:ascii="Times New Roman" w:hAnsi="Times New Roman" w:cs="Times New Roman"/>
          <w:szCs w:val="24"/>
        </w:rPr>
        <w:t>і</w:t>
      </w:r>
      <w:r w:rsidRPr="00601585">
        <w:rPr>
          <w:rFonts w:ascii="Times New Roman" w:hAnsi="Times New Roman" w:cs="Times New Roman"/>
          <w:szCs w:val="24"/>
        </w:rPr>
        <w:t xml:space="preserve"> </w:t>
      </w:r>
      <w:r w:rsidR="00093956" w:rsidRPr="00601585">
        <w:rPr>
          <w:rFonts w:ascii="Times New Roman" w:hAnsi="Times New Roman" w:cs="Times New Roman"/>
          <w:szCs w:val="24"/>
        </w:rPr>
        <w:t>погодження</w:t>
      </w:r>
    </w:p>
    <w:p w:rsidR="005F6DAC" w:rsidRPr="00601585" w:rsidRDefault="005F6DAC" w:rsidP="00601585">
      <w:pPr>
        <w:pStyle w:val="6"/>
        <w:keepNext w:val="0"/>
        <w:widowControl w:val="0"/>
        <w:numPr>
          <w:ilvl w:val="0"/>
          <w:numId w:val="421"/>
        </w:numPr>
        <w:ind w:left="1843" w:hanging="425"/>
        <w:rPr>
          <w:rFonts w:cs="Times New Roman"/>
          <w:szCs w:val="24"/>
        </w:rPr>
      </w:pPr>
      <w:r w:rsidRPr="00601585">
        <w:rPr>
          <w:rFonts w:cs="Times New Roman"/>
          <w:szCs w:val="24"/>
        </w:rPr>
        <w:t>Проводит</w:t>
      </w:r>
      <w:r w:rsidR="00093956" w:rsidRPr="00601585">
        <w:rPr>
          <w:rFonts w:cs="Times New Roman"/>
          <w:szCs w:val="24"/>
        </w:rPr>
        <w:t>и</w:t>
      </w:r>
      <w:r w:rsidRPr="00601585">
        <w:rPr>
          <w:rFonts w:cs="Times New Roman"/>
          <w:szCs w:val="24"/>
        </w:rPr>
        <w:t xml:space="preserve"> організаційн</w:t>
      </w:r>
      <w:r w:rsidR="00C1734F" w:rsidRPr="00601585">
        <w:rPr>
          <w:rFonts w:cs="Times New Roman"/>
          <w:szCs w:val="24"/>
        </w:rPr>
        <w:t>е</w:t>
      </w:r>
      <w:r w:rsidRPr="00601585">
        <w:rPr>
          <w:rFonts w:cs="Times New Roman"/>
          <w:szCs w:val="24"/>
        </w:rPr>
        <w:t xml:space="preserve"> оцін</w:t>
      </w:r>
      <w:r w:rsidR="00C1734F" w:rsidRPr="00601585">
        <w:rPr>
          <w:rFonts w:cs="Times New Roman"/>
          <w:szCs w:val="24"/>
        </w:rPr>
        <w:t>ювання</w:t>
      </w:r>
      <w:r w:rsidRPr="00601585">
        <w:rPr>
          <w:rFonts w:cs="Times New Roman"/>
          <w:szCs w:val="24"/>
        </w:rPr>
        <w:t xml:space="preserve"> ризиків перед придбанням або аутсорсингом служб інформаційної безпеки</w:t>
      </w:r>
      <w:r w:rsidR="00C1734F" w:rsidRPr="00601585">
        <w:rPr>
          <w:rFonts w:cs="Times New Roman"/>
          <w:szCs w:val="24"/>
        </w:rPr>
        <w:t>.</w:t>
      </w:r>
    </w:p>
    <w:p w:rsidR="005F6DAC" w:rsidRPr="00601585" w:rsidRDefault="005F6DAC" w:rsidP="00601585">
      <w:pPr>
        <w:pStyle w:val="6"/>
        <w:keepNext w:val="0"/>
        <w:widowControl w:val="0"/>
        <w:rPr>
          <w:rFonts w:cs="Times New Roman"/>
          <w:szCs w:val="24"/>
        </w:rPr>
      </w:pPr>
      <w:r w:rsidRPr="00601585">
        <w:rPr>
          <w:rFonts w:cs="Times New Roman"/>
          <w:szCs w:val="24"/>
        </w:rPr>
        <w:t>Перекон</w:t>
      </w:r>
      <w:r w:rsidR="00093956" w:rsidRPr="00601585">
        <w:rPr>
          <w:rFonts w:cs="Times New Roman"/>
          <w:szCs w:val="24"/>
        </w:rPr>
        <w:t>атися</w:t>
      </w:r>
      <w:r w:rsidRPr="00601585">
        <w:rPr>
          <w:rFonts w:cs="Times New Roman"/>
          <w:szCs w:val="24"/>
        </w:rPr>
        <w:t xml:space="preserve">, що придбання або аутсорсинг спеціалізованих служб інформаційної безпеки </w:t>
      </w:r>
      <w:r w:rsidR="00093956" w:rsidRPr="00601585">
        <w:rPr>
          <w:rFonts w:cs="Times New Roman"/>
          <w:szCs w:val="24"/>
        </w:rPr>
        <w:t xml:space="preserve">погоджені </w:t>
      </w:r>
      <w:r w:rsidRPr="00601585">
        <w:rPr>
          <w:rFonts w:cs="Times New Roman"/>
          <w:szCs w:val="24"/>
        </w:rPr>
        <w:t>[</w:t>
      </w:r>
      <w:r w:rsidRPr="00601585">
        <w:rPr>
          <w:rFonts w:cs="Times New Roman"/>
          <w:i/>
          <w:szCs w:val="24"/>
        </w:rPr>
        <w:t xml:space="preserve">Призначення: визначеним організацією персоналом або </w:t>
      </w:r>
      <w:r w:rsidR="00F02DA7" w:rsidRPr="00601585">
        <w:rPr>
          <w:rFonts w:cs="Times New Roman"/>
          <w:i/>
          <w:szCs w:val="24"/>
        </w:rPr>
        <w:t>посадовими</w:t>
      </w:r>
      <w:r w:rsidR="00093956" w:rsidRPr="00601585">
        <w:rPr>
          <w:rFonts w:cs="Times New Roman"/>
          <w:i/>
          <w:szCs w:val="24"/>
        </w:rPr>
        <w:t xml:space="preserve"> особами</w:t>
      </w:r>
      <w:r w:rsidRPr="00601585">
        <w:rPr>
          <w:rFonts w:cs="Times New Roman"/>
          <w:szCs w:val="24"/>
        </w:rPr>
        <w:t>].</w:t>
      </w:r>
    </w:p>
    <w:p w:rsidR="00E95056" w:rsidRPr="00601585" w:rsidRDefault="00E95056" w:rsidP="00601585">
      <w:pPr>
        <w:pStyle w:val="a3"/>
        <w:spacing w:after="160"/>
        <w:ind w:left="1276"/>
        <w:rPr>
          <w:noProof/>
          <w:u w:val="single"/>
        </w:rPr>
      </w:pPr>
      <w:r w:rsidRPr="00601585">
        <w:rPr>
          <w:noProof/>
          <w:color w:val="FF0000"/>
          <w:u w:val="single"/>
        </w:rPr>
        <w:t>Рекомендації з реалізації:</w:t>
      </w:r>
      <w:r w:rsidRPr="00601585">
        <w:rPr>
          <w:noProof/>
        </w:rPr>
        <w:t xml:space="preserve"> До служб інформаційної безпеки </w:t>
      </w:r>
      <w:r w:rsidR="00C1734F" w:rsidRPr="00601585">
        <w:rPr>
          <w:noProof/>
        </w:rPr>
        <w:t xml:space="preserve">належать </w:t>
      </w:r>
      <w:r w:rsidRPr="00601585">
        <w:rPr>
          <w:noProof/>
        </w:rPr>
        <w:t>пристрої безпеки, такі як брандмауери або служби управління ключами, служби моніторингу, аналізу та реагування на інциденти</w:t>
      </w:r>
      <w:r w:rsidR="00C1734F" w:rsidRPr="00601585">
        <w:rPr>
          <w:noProof/>
        </w:rPr>
        <w:t>.</w:t>
      </w:r>
    </w:p>
    <w:p w:rsidR="005F6DAC" w:rsidRPr="00601585" w:rsidRDefault="005F6DAC" w:rsidP="00601585">
      <w:pPr>
        <w:pStyle w:val="a3"/>
        <w:spacing w:after="160"/>
        <w:ind w:left="1276"/>
        <w:rPr>
          <w:b/>
        </w:rPr>
      </w:pPr>
      <w:r w:rsidRPr="00601585">
        <w:rPr>
          <w:noProof/>
          <w:u w:val="single"/>
        </w:rPr>
        <w:t>Пов</w:t>
      </w:r>
      <w:r w:rsidR="00C1734F" w:rsidRPr="00601585">
        <w:rPr>
          <w:noProof/>
          <w:u w:val="single"/>
        </w:rPr>
        <w:t>’</w:t>
      </w:r>
      <w:r w:rsidRPr="00601585">
        <w:rPr>
          <w:noProof/>
          <w:u w:val="single"/>
        </w:rPr>
        <w:t>язані заходи</w:t>
      </w:r>
      <w:r w:rsidRPr="00601585">
        <w:rPr>
          <w:noProof/>
        </w:rPr>
        <w:t xml:space="preserve">: </w:t>
      </w:r>
      <w:hyperlink w:anchor="_CA-3_Системні_взаємодії" w:history="1">
        <w:r w:rsidR="00925A86" w:rsidRPr="00601585">
          <w:rPr>
            <w:rStyle w:val="af1"/>
            <w:rFonts w:eastAsia="Times New Roman"/>
            <w:bCs/>
            <w:lang w:eastAsia="uk-UA"/>
          </w:rPr>
          <w:t>CA-3</w:t>
        </w:r>
      </w:hyperlink>
      <w:r w:rsidRPr="00601585">
        <w:t xml:space="preserve">, </w:t>
      </w:r>
      <w:hyperlink w:anchor="_RА-3_Оцінка_ризику" w:history="1">
        <w:r w:rsidR="00374FDA" w:rsidRPr="00601585">
          <w:rPr>
            <w:rStyle w:val="af1"/>
            <w:rFonts w:eastAsia="Times New Roman"/>
            <w:bCs/>
            <w:lang w:eastAsia="uk-UA"/>
          </w:rPr>
          <w:t>RА-3</w:t>
        </w:r>
      </w:hyperlink>
      <w:r w:rsidRPr="00601585">
        <w:t>.</w:t>
      </w:r>
    </w:p>
    <w:p w:rsidR="005F6DAC" w:rsidRPr="00601585" w:rsidRDefault="005F6DAC" w:rsidP="00601585">
      <w:pPr>
        <w:pStyle w:val="5"/>
        <w:rPr>
          <w:rFonts w:ascii="Times New Roman" w:hAnsi="Times New Roman" w:cs="Times New Roman"/>
          <w:szCs w:val="24"/>
        </w:rPr>
      </w:pPr>
      <w:bookmarkStart w:id="781" w:name="_Зовнішні_системні_служби_1"/>
      <w:bookmarkEnd w:id="781"/>
      <w:r w:rsidRPr="00601585">
        <w:rPr>
          <w:rFonts w:ascii="Times New Roman" w:hAnsi="Times New Roman" w:cs="Times New Roman"/>
          <w:szCs w:val="24"/>
        </w:rPr>
        <w:t xml:space="preserve">Зовнішні системні служби </w:t>
      </w:r>
      <w:r w:rsidR="009E3CA5">
        <w:rPr>
          <w:rFonts w:ascii="Times New Roman" w:hAnsi="Times New Roman" w:cs="Times New Roman"/>
          <w:szCs w:val="24"/>
        </w:rPr>
        <w:t>-</w:t>
      </w:r>
      <w:r w:rsidRPr="00601585">
        <w:rPr>
          <w:rFonts w:ascii="Times New Roman" w:hAnsi="Times New Roman" w:cs="Times New Roman"/>
          <w:szCs w:val="24"/>
        </w:rPr>
        <w:t xml:space="preserve"> Визначення функцій, портів, протоколів та служб</w:t>
      </w:r>
    </w:p>
    <w:p w:rsidR="005F6DAC" w:rsidRPr="00601585" w:rsidRDefault="005F6DAC" w:rsidP="00601585">
      <w:pPr>
        <w:pStyle w:val="a3"/>
      </w:pPr>
      <w:r w:rsidRPr="00601585">
        <w:t>Вимага</w:t>
      </w:r>
      <w:r w:rsidR="00093956" w:rsidRPr="00601585">
        <w:t>ти</w:t>
      </w:r>
      <w:r w:rsidRPr="00601585">
        <w:t xml:space="preserve"> від постачальників [</w:t>
      </w:r>
      <w:r w:rsidRPr="00601585">
        <w:rPr>
          <w:i/>
        </w:rPr>
        <w:t>Призначення: визначених організацією зовнішніх системних служб</w:t>
      </w:r>
      <w:r w:rsidRPr="00601585">
        <w:t xml:space="preserve">] </w:t>
      </w:r>
      <w:r w:rsidR="00093956" w:rsidRPr="00601585">
        <w:t>визначити</w:t>
      </w:r>
      <w:r w:rsidRPr="00601585">
        <w:t xml:space="preserve"> функції, порти, протоколи та інші служби, необхідні для використання таких служб.</w:t>
      </w:r>
    </w:p>
    <w:p w:rsidR="00E95056" w:rsidRPr="00601585" w:rsidRDefault="00E95056" w:rsidP="00601585">
      <w:pPr>
        <w:pStyle w:val="a3"/>
      </w:pPr>
      <w:r w:rsidRPr="00601585">
        <w:rPr>
          <w:noProof/>
          <w:color w:val="FF0000"/>
          <w:u w:val="single"/>
        </w:rPr>
        <w:t>Рекомендації з реалізації:</w:t>
      </w:r>
      <w:r w:rsidRPr="00601585">
        <w:rPr>
          <w:noProof/>
        </w:rPr>
        <w:t xml:space="preserve"> Інформація від зовнішніх постачальників послуг щодо конкретних функцій, портів, протоколів та служб, що використовуються при наданні таких послуг, може бути корисною, коли виникає потреба зрозуміти компроміси, пов</w:t>
      </w:r>
      <w:r w:rsidR="00C1734F" w:rsidRPr="00601585">
        <w:rPr>
          <w:noProof/>
        </w:rPr>
        <w:t>’</w:t>
      </w:r>
      <w:r w:rsidRPr="00601585">
        <w:rPr>
          <w:noProof/>
        </w:rPr>
        <w:t>язані з обмеженням певних функцій та послуг або блокуванням певних портів та протоколів.</w:t>
      </w:r>
    </w:p>
    <w:p w:rsidR="005F6DAC" w:rsidRPr="00601585" w:rsidRDefault="005F6DAC" w:rsidP="00601585">
      <w:pPr>
        <w:pStyle w:val="a3"/>
      </w:pPr>
      <w:r w:rsidRPr="00601585">
        <w:t>Пов</w:t>
      </w:r>
      <w:r w:rsidR="00C1734F" w:rsidRPr="00601585">
        <w:t>’</w:t>
      </w:r>
      <w:r w:rsidRPr="00601585">
        <w:t xml:space="preserve">язані заходи: </w:t>
      </w:r>
      <w:hyperlink w:anchor="_CM-6_Налаштування_конфігурації" w:history="1">
        <w:r w:rsidR="001277CA" w:rsidRPr="00601585">
          <w:rPr>
            <w:rStyle w:val="af1"/>
            <w:rFonts w:eastAsia="Times New Roman"/>
            <w:bCs/>
            <w:lang w:eastAsia="uk-UA"/>
          </w:rPr>
          <w:t>CM-6</w:t>
        </w:r>
      </w:hyperlink>
      <w:r w:rsidRPr="00601585">
        <w:t xml:space="preserve">, </w:t>
      </w:r>
      <w:hyperlink w:anchor="_CM-7_Мінімізація_функціональності" w:history="1">
        <w:r w:rsidR="001277CA" w:rsidRPr="00601585">
          <w:rPr>
            <w:rStyle w:val="af1"/>
            <w:rFonts w:eastAsia="Times New Roman"/>
            <w:bCs/>
            <w:lang w:eastAsia="uk-UA"/>
          </w:rPr>
          <w:t>CM-7</w:t>
        </w:r>
      </w:hyperlink>
      <w:r w:rsidRPr="00601585">
        <w:t>.</w:t>
      </w:r>
    </w:p>
    <w:p w:rsidR="005F6DAC" w:rsidRPr="00601585" w:rsidRDefault="005F6DAC" w:rsidP="00601585">
      <w:pPr>
        <w:pStyle w:val="5"/>
        <w:rPr>
          <w:rFonts w:ascii="Times New Roman" w:hAnsi="Times New Roman" w:cs="Times New Roman"/>
          <w:szCs w:val="24"/>
        </w:rPr>
      </w:pPr>
      <w:bookmarkStart w:id="782" w:name="_Зовнішні_системні_служби_2"/>
      <w:bookmarkEnd w:id="782"/>
      <w:r w:rsidRPr="00601585">
        <w:rPr>
          <w:rFonts w:ascii="Times New Roman" w:hAnsi="Times New Roman" w:cs="Times New Roman"/>
          <w:szCs w:val="24"/>
        </w:rPr>
        <w:t xml:space="preserve">Зовнішні системні служби </w:t>
      </w:r>
      <w:r w:rsidR="009E3CA5">
        <w:rPr>
          <w:rFonts w:ascii="Times New Roman" w:hAnsi="Times New Roman" w:cs="Times New Roman"/>
          <w:szCs w:val="24"/>
        </w:rPr>
        <w:t>-</w:t>
      </w:r>
      <w:r w:rsidRPr="00601585">
        <w:rPr>
          <w:rFonts w:ascii="Times New Roman" w:hAnsi="Times New Roman" w:cs="Times New Roman"/>
          <w:szCs w:val="24"/>
        </w:rPr>
        <w:t xml:space="preserve"> Створення та підтримка довірч</w:t>
      </w:r>
      <w:r w:rsidR="00C1734F" w:rsidRPr="00601585">
        <w:rPr>
          <w:rFonts w:ascii="Times New Roman" w:hAnsi="Times New Roman" w:cs="Times New Roman"/>
          <w:szCs w:val="24"/>
        </w:rPr>
        <w:t>и</w:t>
      </w:r>
      <w:r w:rsidRPr="00601585">
        <w:rPr>
          <w:rFonts w:ascii="Times New Roman" w:hAnsi="Times New Roman" w:cs="Times New Roman"/>
          <w:szCs w:val="24"/>
        </w:rPr>
        <w:t>х відносин з постачальниками</w:t>
      </w:r>
    </w:p>
    <w:p w:rsidR="005F6DAC" w:rsidRPr="00601585" w:rsidRDefault="005F6DAC" w:rsidP="00601585">
      <w:pPr>
        <w:pStyle w:val="a3"/>
      </w:pPr>
      <w:r w:rsidRPr="00601585">
        <w:t>Створ</w:t>
      </w:r>
      <w:r w:rsidR="00093956" w:rsidRPr="00601585">
        <w:t>ити</w:t>
      </w:r>
      <w:r w:rsidRPr="00601585">
        <w:t xml:space="preserve">, </w:t>
      </w:r>
      <w:r w:rsidR="00093956" w:rsidRPr="00601585">
        <w:t>за</w:t>
      </w:r>
      <w:r w:rsidRPr="00601585">
        <w:t>документу</w:t>
      </w:r>
      <w:r w:rsidR="00093956" w:rsidRPr="00601585">
        <w:t>вати</w:t>
      </w:r>
      <w:r w:rsidRPr="00601585">
        <w:t xml:space="preserve"> та підтрим</w:t>
      </w:r>
      <w:r w:rsidR="00093956" w:rsidRPr="00601585">
        <w:t>увати</w:t>
      </w:r>
      <w:r w:rsidRPr="00601585">
        <w:t xml:space="preserve"> довірчі відносини </w:t>
      </w:r>
      <w:r w:rsidR="00C1734F" w:rsidRPr="00601585">
        <w:t>і</w:t>
      </w:r>
      <w:r w:rsidRPr="00601585">
        <w:t>з зовнішніми постачальниками послуг на основі [</w:t>
      </w:r>
      <w:r w:rsidRPr="00601585">
        <w:rPr>
          <w:i/>
        </w:rPr>
        <w:t>Призначення: визначених організацією вимог, властивостей, факторів або умов щодо безпеки та приватності, що визначають прийнятні довірчі відносини</w:t>
      </w:r>
      <w:r w:rsidRPr="00601585">
        <w:t>].</w:t>
      </w:r>
    </w:p>
    <w:p w:rsidR="005F6DAC" w:rsidRPr="00601585" w:rsidRDefault="005F6DAC" w:rsidP="00601585">
      <w:pPr>
        <w:pStyle w:val="a3"/>
      </w:pPr>
      <w:r w:rsidRPr="00601585">
        <w:t>Пов</w:t>
      </w:r>
      <w:r w:rsidR="00C1734F" w:rsidRPr="00601585">
        <w:t>’</w:t>
      </w:r>
      <w:r w:rsidRPr="00601585">
        <w:t xml:space="preserve">язані заходи: </w:t>
      </w:r>
      <w:hyperlink w:anchor="_SA-12_Керування_ризиками" w:history="1">
        <w:r w:rsidR="002A47F9" w:rsidRPr="00601585">
          <w:rPr>
            <w:rStyle w:val="af1"/>
            <w:rFonts w:eastAsia="Times New Roman"/>
            <w:bCs/>
            <w:lang w:eastAsia="uk-UA"/>
          </w:rPr>
          <w:t>SA-12</w:t>
        </w:r>
      </w:hyperlink>
      <w:r w:rsidRPr="00601585">
        <w:t>.</w:t>
      </w:r>
    </w:p>
    <w:p w:rsidR="005F6DAC" w:rsidRPr="00601585" w:rsidRDefault="005F6DAC" w:rsidP="00601585">
      <w:pPr>
        <w:pStyle w:val="5"/>
        <w:rPr>
          <w:rFonts w:ascii="Times New Roman" w:hAnsi="Times New Roman" w:cs="Times New Roman"/>
          <w:szCs w:val="24"/>
        </w:rPr>
      </w:pPr>
      <w:bookmarkStart w:id="783" w:name="_Зовнішні_системні_служби_3"/>
      <w:bookmarkEnd w:id="783"/>
      <w:r w:rsidRPr="00601585">
        <w:rPr>
          <w:rFonts w:ascii="Times New Roman" w:hAnsi="Times New Roman" w:cs="Times New Roman"/>
          <w:szCs w:val="24"/>
        </w:rPr>
        <w:t xml:space="preserve">Зовнішні системні служби </w:t>
      </w:r>
      <w:r w:rsidR="009E3CA5">
        <w:rPr>
          <w:rFonts w:ascii="Times New Roman" w:hAnsi="Times New Roman" w:cs="Times New Roman"/>
          <w:szCs w:val="24"/>
        </w:rPr>
        <w:t>-</w:t>
      </w:r>
      <w:r w:rsidRPr="00601585">
        <w:rPr>
          <w:rFonts w:ascii="Times New Roman" w:hAnsi="Times New Roman" w:cs="Times New Roman"/>
          <w:szCs w:val="24"/>
        </w:rPr>
        <w:t xml:space="preserve"> </w:t>
      </w:r>
      <w:r w:rsidR="00093956" w:rsidRPr="00601585">
        <w:rPr>
          <w:rFonts w:ascii="Times New Roman" w:hAnsi="Times New Roman" w:cs="Times New Roman"/>
          <w:szCs w:val="24"/>
        </w:rPr>
        <w:t>узгодження</w:t>
      </w:r>
      <w:r w:rsidRPr="00601585">
        <w:rPr>
          <w:rFonts w:ascii="Times New Roman" w:hAnsi="Times New Roman" w:cs="Times New Roman"/>
          <w:szCs w:val="24"/>
        </w:rPr>
        <w:t xml:space="preserve"> інтерес</w:t>
      </w:r>
      <w:r w:rsidR="00093956" w:rsidRPr="00601585">
        <w:rPr>
          <w:rFonts w:ascii="Times New Roman" w:hAnsi="Times New Roman" w:cs="Times New Roman"/>
          <w:szCs w:val="24"/>
        </w:rPr>
        <w:t>ів</w:t>
      </w:r>
      <w:r w:rsidRPr="00601585">
        <w:rPr>
          <w:rFonts w:ascii="Times New Roman" w:hAnsi="Times New Roman" w:cs="Times New Roman"/>
          <w:szCs w:val="24"/>
        </w:rPr>
        <w:t xml:space="preserve"> споживачів і постачальників</w:t>
      </w:r>
    </w:p>
    <w:p w:rsidR="005F6DAC" w:rsidRPr="00601585" w:rsidRDefault="005F6DAC" w:rsidP="00601585">
      <w:pPr>
        <w:pStyle w:val="a3"/>
      </w:pPr>
      <w:r w:rsidRPr="00601585">
        <w:t>Вжива</w:t>
      </w:r>
      <w:r w:rsidR="00093956" w:rsidRPr="00601585">
        <w:t>ти</w:t>
      </w:r>
      <w:r w:rsidRPr="00601585">
        <w:t xml:space="preserve"> [</w:t>
      </w:r>
      <w:r w:rsidRPr="00601585">
        <w:rPr>
          <w:i/>
        </w:rPr>
        <w:t>Призначення: визначені організацією заходи</w:t>
      </w:r>
      <w:r w:rsidRPr="00601585">
        <w:t>], щоб переконатися, що інтереси [</w:t>
      </w:r>
      <w:r w:rsidRPr="00601585">
        <w:rPr>
          <w:i/>
        </w:rPr>
        <w:t>Призначення: визначених організацією зовнішніх постачальників послуг</w:t>
      </w:r>
      <w:r w:rsidRPr="00601585">
        <w:t>] відповідають інтересам організації та відображають їх.</w:t>
      </w:r>
    </w:p>
    <w:p w:rsidR="005F6DAC" w:rsidRPr="00601585" w:rsidRDefault="005F6DAC" w:rsidP="00601585">
      <w:pPr>
        <w:pStyle w:val="a3"/>
      </w:pPr>
      <w:r w:rsidRPr="00601585">
        <w:t>Пов</w:t>
      </w:r>
      <w:r w:rsidR="00C1734F" w:rsidRPr="00601585">
        <w:t>’</w:t>
      </w:r>
      <w:r w:rsidRPr="00601585">
        <w:t>язані заходи: Немає.</w:t>
      </w:r>
    </w:p>
    <w:p w:rsidR="005F6DAC" w:rsidRPr="00601585" w:rsidRDefault="005F6DAC" w:rsidP="00601585">
      <w:pPr>
        <w:pStyle w:val="5"/>
        <w:rPr>
          <w:rFonts w:ascii="Times New Roman" w:hAnsi="Times New Roman" w:cs="Times New Roman"/>
          <w:szCs w:val="24"/>
        </w:rPr>
      </w:pPr>
      <w:bookmarkStart w:id="784" w:name="_Зовнішні_системні_служби_4"/>
      <w:bookmarkEnd w:id="784"/>
      <w:r w:rsidRPr="00601585">
        <w:rPr>
          <w:rFonts w:ascii="Times New Roman" w:hAnsi="Times New Roman" w:cs="Times New Roman"/>
          <w:szCs w:val="24"/>
        </w:rPr>
        <w:t xml:space="preserve">Зовнішні системні служби </w:t>
      </w:r>
      <w:r w:rsidR="009E3CA5">
        <w:rPr>
          <w:rFonts w:ascii="Times New Roman" w:hAnsi="Times New Roman" w:cs="Times New Roman"/>
          <w:szCs w:val="24"/>
        </w:rPr>
        <w:t>-</w:t>
      </w:r>
      <w:r w:rsidRPr="00601585">
        <w:rPr>
          <w:rFonts w:ascii="Times New Roman" w:hAnsi="Times New Roman" w:cs="Times New Roman"/>
          <w:szCs w:val="24"/>
        </w:rPr>
        <w:t xml:space="preserve"> Місце обробки, зберігання та обслуговування</w:t>
      </w:r>
    </w:p>
    <w:p w:rsidR="005F6DAC" w:rsidRPr="00601585" w:rsidRDefault="005F6DAC" w:rsidP="00601585">
      <w:pPr>
        <w:pStyle w:val="a3"/>
      </w:pPr>
      <w:r w:rsidRPr="00601585">
        <w:t>Обмеж</w:t>
      </w:r>
      <w:r w:rsidR="00D54961" w:rsidRPr="00601585">
        <w:t>ити</w:t>
      </w:r>
      <w:r w:rsidRPr="00601585">
        <w:t xml:space="preserve"> розташування [</w:t>
      </w:r>
      <w:r w:rsidRPr="00601585">
        <w:rPr>
          <w:i/>
        </w:rPr>
        <w:t>Вибір (один або більше): обробка інформації; інформація або дані; системні служби</w:t>
      </w:r>
      <w:r w:rsidRPr="00601585">
        <w:t>] до [</w:t>
      </w:r>
      <w:r w:rsidRPr="00601585">
        <w:rPr>
          <w:i/>
        </w:rPr>
        <w:t>Призначення: визначені організацією місця</w:t>
      </w:r>
      <w:r w:rsidRPr="00601585">
        <w:t>] на основі [</w:t>
      </w:r>
      <w:r w:rsidRPr="00601585">
        <w:rPr>
          <w:i/>
        </w:rPr>
        <w:t>Призначення: визначених організацією вимог або умов</w:t>
      </w:r>
      <w:r w:rsidRPr="00601585">
        <w:t>].</w:t>
      </w:r>
    </w:p>
    <w:p w:rsidR="005F6DAC" w:rsidRPr="00601585" w:rsidRDefault="005F6DAC" w:rsidP="00601585">
      <w:pPr>
        <w:pStyle w:val="a3"/>
      </w:pPr>
      <w:r w:rsidRPr="00601585">
        <w:t>Пов</w:t>
      </w:r>
      <w:r w:rsidR="00CC59FF" w:rsidRPr="00601585">
        <w:t>’</w:t>
      </w:r>
      <w:r w:rsidRPr="00601585">
        <w:t xml:space="preserve">язані заходи: </w:t>
      </w:r>
      <w:hyperlink w:anchor="_SA-5_Системна_документація" w:history="1">
        <w:r w:rsidR="00813711" w:rsidRPr="00601585">
          <w:rPr>
            <w:rStyle w:val="af1"/>
            <w:rFonts w:eastAsia="Times New Roman"/>
            <w:bCs/>
            <w:lang w:eastAsia="uk-UA"/>
          </w:rPr>
          <w:t>SA-5</w:t>
        </w:r>
      </w:hyperlink>
      <w:r w:rsidRPr="00601585">
        <w:t xml:space="preserve">, </w:t>
      </w:r>
      <w:hyperlink w:anchor="_SA-12_Керування_ризиками" w:history="1">
        <w:r w:rsidR="002A47F9" w:rsidRPr="00601585">
          <w:rPr>
            <w:rStyle w:val="af1"/>
            <w:rFonts w:eastAsia="Times New Roman"/>
            <w:bCs/>
            <w:lang w:eastAsia="uk-UA"/>
          </w:rPr>
          <w:t>SA-12</w:t>
        </w:r>
      </w:hyperlink>
      <w:r w:rsidRPr="00601585">
        <w:t>.</w:t>
      </w:r>
    </w:p>
    <w:p w:rsidR="005F6DAC" w:rsidRPr="00601585" w:rsidRDefault="005F6DAC" w:rsidP="00601585">
      <w:pPr>
        <w:pStyle w:val="5"/>
        <w:rPr>
          <w:rFonts w:ascii="Times New Roman" w:hAnsi="Times New Roman" w:cs="Times New Roman"/>
          <w:szCs w:val="24"/>
        </w:rPr>
      </w:pPr>
      <w:bookmarkStart w:id="785" w:name="_Зовнішні_системні_служби_5"/>
      <w:bookmarkEnd w:id="785"/>
      <w:r w:rsidRPr="00601585">
        <w:rPr>
          <w:rFonts w:ascii="Times New Roman" w:hAnsi="Times New Roman" w:cs="Times New Roman"/>
          <w:szCs w:val="24"/>
        </w:rPr>
        <w:t xml:space="preserve">Зовнішні системні служби </w:t>
      </w:r>
      <w:r w:rsidR="009E3CA5">
        <w:rPr>
          <w:rFonts w:ascii="Times New Roman" w:hAnsi="Times New Roman" w:cs="Times New Roman"/>
          <w:szCs w:val="24"/>
        </w:rPr>
        <w:t>-</w:t>
      </w:r>
      <w:r w:rsidRPr="00601585">
        <w:rPr>
          <w:rFonts w:ascii="Times New Roman" w:hAnsi="Times New Roman" w:cs="Times New Roman"/>
          <w:szCs w:val="24"/>
        </w:rPr>
        <w:t xml:space="preserve"> Криптографічні ключі, керовані організацією</w:t>
      </w:r>
    </w:p>
    <w:p w:rsidR="005F6DAC" w:rsidRPr="00601585" w:rsidRDefault="005F6DAC" w:rsidP="00601585">
      <w:pPr>
        <w:pStyle w:val="a3"/>
      </w:pPr>
      <w:r w:rsidRPr="00601585">
        <w:t>Підтриму</w:t>
      </w:r>
      <w:r w:rsidR="00D54961" w:rsidRPr="00601585">
        <w:t>вати</w:t>
      </w:r>
      <w:r w:rsidRPr="00601585">
        <w:t xml:space="preserve"> обмежене управління криптографічними ключами.</w:t>
      </w:r>
    </w:p>
    <w:p w:rsidR="005F6DAC" w:rsidRPr="00601585" w:rsidRDefault="005F6DAC" w:rsidP="00601585">
      <w:pPr>
        <w:pStyle w:val="a3"/>
      </w:pPr>
      <w:r w:rsidRPr="00601585">
        <w:t>Пов</w:t>
      </w:r>
      <w:r w:rsidR="00CC59FF" w:rsidRPr="00601585">
        <w:t>’</w:t>
      </w:r>
      <w:r w:rsidRPr="00601585">
        <w:t xml:space="preserve">язані заходи: </w:t>
      </w:r>
      <w:hyperlink w:anchor="_SC-12_Створення_та" w:history="1">
        <w:r w:rsidR="00860F06" w:rsidRPr="00601585">
          <w:rPr>
            <w:rStyle w:val="af1"/>
            <w:rFonts w:eastAsia="Times New Roman"/>
            <w:bCs/>
            <w:lang w:eastAsia="uk-UA"/>
          </w:rPr>
          <w:t>SC-12</w:t>
        </w:r>
      </w:hyperlink>
      <w:r w:rsidRPr="00601585">
        <w:t xml:space="preserve">, </w:t>
      </w:r>
      <w:hyperlink w:anchor="_SC-13_Криптографічний_захист" w:history="1">
        <w:r w:rsidR="00726DD0" w:rsidRPr="00601585">
          <w:rPr>
            <w:rStyle w:val="af1"/>
            <w:rFonts w:eastAsia="Times New Roman"/>
            <w:bCs/>
            <w:lang w:eastAsia="uk-UA"/>
          </w:rPr>
          <w:t>SC-13</w:t>
        </w:r>
      </w:hyperlink>
      <w:r w:rsidRPr="00601585">
        <w:t xml:space="preserve">, </w:t>
      </w:r>
      <w:hyperlink w:anchor="_SI-4_Системний_моніторинг" w:history="1">
        <w:r w:rsidR="001823D1" w:rsidRPr="00601585">
          <w:rPr>
            <w:rStyle w:val="af1"/>
            <w:rFonts w:eastAsia="Times New Roman"/>
            <w:bCs/>
            <w:lang w:eastAsia="uk-UA"/>
          </w:rPr>
          <w:t>SI-4</w:t>
        </w:r>
      </w:hyperlink>
      <w:r w:rsidRPr="00601585">
        <w:t>.</w:t>
      </w:r>
    </w:p>
    <w:p w:rsidR="005F6DAC" w:rsidRPr="00601585" w:rsidRDefault="005F6DAC" w:rsidP="00601585">
      <w:pPr>
        <w:pStyle w:val="5"/>
        <w:rPr>
          <w:rFonts w:ascii="Times New Roman" w:hAnsi="Times New Roman" w:cs="Times New Roman"/>
          <w:szCs w:val="24"/>
        </w:rPr>
      </w:pPr>
      <w:bookmarkStart w:id="786" w:name="_Зовнішні_системні_служби_6"/>
      <w:bookmarkEnd w:id="786"/>
      <w:r w:rsidRPr="00601585">
        <w:rPr>
          <w:rFonts w:ascii="Times New Roman" w:hAnsi="Times New Roman" w:cs="Times New Roman"/>
          <w:szCs w:val="24"/>
        </w:rPr>
        <w:t xml:space="preserve">Зовнішні системні служби </w:t>
      </w:r>
      <w:r w:rsidR="009E3CA5">
        <w:rPr>
          <w:rFonts w:ascii="Times New Roman" w:hAnsi="Times New Roman" w:cs="Times New Roman"/>
          <w:szCs w:val="24"/>
        </w:rPr>
        <w:t>-</w:t>
      </w:r>
      <w:r w:rsidRPr="00601585">
        <w:rPr>
          <w:rFonts w:ascii="Times New Roman" w:hAnsi="Times New Roman" w:cs="Times New Roman"/>
          <w:szCs w:val="24"/>
        </w:rPr>
        <w:t xml:space="preserve"> Перевірка цілісності, що контролюється організацією</w:t>
      </w:r>
    </w:p>
    <w:p w:rsidR="005F6DAC" w:rsidRPr="00601585" w:rsidRDefault="005F6DAC" w:rsidP="00601585">
      <w:pPr>
        <w:pStyle w:val="a3"/>
      </w:pPr>
      <w:r w:rsidRPr="00601585">
        <w:t>Забезпеч</w:t>
      </w:r>
      <w:r w:rsidR="00D54961" w:rsidRPr="00601585">
        <w:t>ити</w:t>
      </w:r>
      <w:r w:rsidRPr="00601585">
        <w:t xml:space="preserve"> можливість перевірки цілісності організаційної інформації під час її перебування </w:t>
      </w:r>
      <w:r w:rsidR="00CC59FF" w:rsidRPr="00601585">
        <w:t>в</w:t>
      </w:r>
      <w:r w:rsidRPr="00601585">
        <w:t xml:space="preserve"> зовнішній системі.</w:t>
      </w:r>
    </w:p>
    <w:p w:rsidR="005F6DAC" w:rsidRPr="00601585" w:rsidRDefault="005F6DAC" w:rsidP="00601585">
      <w:pPr>
        <w:pStyle w:val="a3"/>
      </w:pPr>
      <w:r w:rsidRPr="00601585">
        <w:t>Пов</w:t>
      </w:r>
      <w:r w:rsidR="00CC59FF" w:rsidRPr="00601585">
        <w:t>’</w:t>
      </w:r>
      <w:r w:rsidRPr="00601585">
        <w:t xml:space="preserve">язані заходи: </w:t>
      </w:r>
      <w:hyperlink w:anchor="_SI-7_Програмне_забезпечення," w:history="1">
        <w:r w:rsidR="001277CA" w:rsidRPr="00601585">
          <w:rPr>
            <w:rStyle w:val="af1"/>
            <w:rFonts w:eastAsia="Times New Roman"/>
            <w:bCs/>
            <w:lang w:eastAsia="uk-UA"/>
          </w:rPr>
          <w:t>SI-7</w:t>
        </w:r>
      </w:hyperlink>
      <w:r w:rsidRPr="00601585">
        <w:t>.</w:t>
      </w:r>
    </w:p>
    <w:p w:rsidR="005F6DAC" w:rsidRPr="00601585" w:rsidRDefault="00A467FB" w:rsidP="00601585">
      <w:pPr>
        <w:pStyle w:val="a3"/>
        <w:tabs>
          <w:tab w:val="left" w:pos="392"/>
          <w:tab w:val="left" w:pos="3652"/>
        </w:tabs>
        <w:spacing w:after="160"/>
        <w:ind w:left="709"/>
        <w:rPr>
          <w:noProof/>
        </w:rPr>
      </w:pPr>
      <w:r w:rsidRPr="00601585">
        <w:rPr>
          <w:noProof/>
          <w:u w:val="single"/>
        </w:rPr>
        <w:t>Посилання: Немає.</w:t>
      </w:r>
    </w:p>
    <w:p w:rsidR="00A837AD" w:rsidRPr="00601585" w:rsidRDefault="00A837AD" w:rsidP="00601585">
      <w:pPr>
        <w:pStyle w:val="a3"/>
        <w:tabs>
          <w:tab w:val="left" w:pos="392"/>
          <w:tab w:val="left" w:pos="3652"/>
        </w:tabs>
        <w:spacing w:after="160"/>
        <w:ind w:left="-601"/>
        <w:rPr>
          <w:b/>
        </w:rPr>
      </w:pPr>
    </w:p>
    <w:p w:rsidR="00A837AD" w:rsidRPr="00601585" w:rsidRDefault="005F6DAC" w:rsidP="00601585">
      <w:pPr>
        <w:pStyle w:val="1"/>
        <w:rPr>
          <w:rFonts w:ascii="Times New Roman" w:hAnsi="Times New Roman"/>
        </w:rPr>
      </w:pPr>
      <w:bookmarkStart w:id="787" w:name="_SA-10_Управління_конфігурацією"/>
      <w:bookmarkEnd w:id="787"/>
      <w:r w:rsidRPr="00601585">
        <w:rPr>
          <w:rFonts w:ascii="Times New Roman" w:hAnsi="Times New Roman"/>
        </w:rPr>
        <w:t>SA-10</w:t>
      </w:r>
      <w:r w:rsidRPr="00601585">
        <w:rPr>
          <w:rFonts w:ascii="Times New Roman" w:hAnsi="Times New Roman"/>
        </w:rPr>
        <w:tab/>
        <w:t xml:space="preserve">Управління конфігурацією розробника </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5F6DAC" w:rsidRPr="00601585" w:rsidRDefault="00931B96" w:rsidP="00601585">
      <w:pPr>
        <w:widowControl w:val="0"/>
        <w:ind w:left="851"/>
        <w:rPr>
          <w:szCs w:val="24"/>
        </w:rPr>
      </w:pPr>
      <w:r w:rsidRPr="00601585">
        <w:rPr>
          <w:szCs w:val="24"/>
        </w:rPr>
        <w:t>Вимага</w:t>
      </w:r>
      <w:r w:rsidR="00554D94" w:rsidRPr="00601585">
        <w:rPr>
          <w:szCs w:val="24"/>
        </w:rPr>
        <w:t>ти</w:t>
      </w:r>
      <w:r w:rsidRPr="00601585">
        <w:rPr>
          <w:szCs w:val="24"/>
        </w:rPr>
        <w:t xml:space="preserve"> </w:t>
      </w:r>
      <w:r w:rsidR="005F6DAC" w:rsidRPr="00601585">
        <w:rPr>
          <w:szCs w:val="24"/>
        </w:rPr>
        <w:t>від розробника системи, системного компонента або системної служби:</w:t>
      </w:r>
    </w:p>
    <w:p w:rsidR="005F6DAC" w:rsidRPr="00601585" w:rsidRDefault="00CC59FF" w:rsidP="00601585">
      <w:pPr>
        <w:pStyle w:val="2"/>
        <w:numPr>
          <w:ilvl w:val="0"/>
          <w:numId w:val="218"/>
        </w:numPr>
        <w:ind w:left="1134" w:hanging="425"/>
      </w:pPr>
      <w:r w:rsidRPr="00601585">
        <w:t>в</w:t>
      </w:r>
      <w:r w:rsidR="005F6DAC" w:rsidRPr="00601585">
        <w:t>иконання управління конфігурацією під час [</w:t>
      </w:r>
      <w:r w:rsidR="005F6DAC" w:rsidRPr="00601585">
        <w:rPr>
          <w:i/>
        </w:rPr>
        <w:t xml:space="preserve">Вибір (один або кілька): </w:t>
      </w:r>
      <w:r w:rsidR="00554D94" w:rsidRPr="00601585">
        <w:rPr>
          <w:i/>
        </w:rPr>
        <w:t>про</w:t>
      </w:r>
      <w:r w:rsidRPr="00601585">
        <w:rPr>
          <w:i/>
        </w:rPr>
        <w:t>є</w:t>
      </w:r>
      <w:r w:rsidR="00554D94" w:rsidRPr="00601585">
        <w:rPr>
          <w:i/>
        </w:rPr>
        <w:t>ктування</w:t>
      </w:r>
      <w:r w:rsidR="005F6DAC" w:rsidRPr="00601585">
        <w:rPr>
          <w:i/>
        </w:rPr>
        <w:t>;</w:t>
      </w:r>
      <w:r w:rsidR="00F02DA7" w:rsidRPr="00601585">
        <w:rPr>
          <w:i/>
        </w:rPr>
        <w:t xml:space="preserve"> </w:t>
      </w:r>
      <w:r w:rsidR="005F6DAC" w:rsidRPr="00601585">
        <w:rPr>
          <w:i/>
        </w:rPr>
        <w:t>ро</w:t>
      </w:r>
      <w:r w:rsidR="00554D94" w:rsidRPr="00601585">
        <w:rPr>
          <w:i/>
        </w:rPr>
        <w:t>зробки</w:t>
      </w:r>
      <w:r w:rsidR="005F6DAC" w:rsidRPr="00601585">
        <w:rPr>
          <w:i/>
        </w:rPr>
        <w:t xml:space="preserve">; реалізації; </w:t>
      </w:r>
      <w:r w:rsidR="00554D94" w:rsidRPr="00601585">
        <w:rPr>
          <w:i/>
        </w:rPr>
        <w:t>експлуатації</w:t>
      </w:r>
      <w:r w:rsidR="005F6DAC" w:rsidRPr="00601585">
        <w:rPr>
          <w:i/>
        </w:rPr>
        <w:t>; видалення</w:t>
      </w:r>
      <w:r w:rsidR="005F6DAC" w:rsidRPr="00601585">
        <w:t>] системи, компонента або служби;</w:t>
      </w:r>
    </w:p>
    <w:p w:rsidR="005F6DAC" w:rsidRPr="00601585" w:rsidRDefault="00CC59FF" w:rsidP="00601585">
      <w:pPr>
        <w:pStyle w:val="2"/>
      </w:pPr>
      <w:r w:rsidRPr="00601585">
        <w:t>д</w:t>
      </w:r>
      <w:r w:rsidR="005F6DAC" w:rsidRPr="00601585">
        <w:t xml:space="preserve">окументувати, керувати та контролювати цілісність змін </w:t>
      </w:r>
      <w:r w:rsidR="00554D94" w:rsidRPr="00601585">
        <w:t>у</w:t>
      </w:r>
      <w:r w:rsidR="005F6DAC" w:rsidRPr="00601585">
        <w:t xml:space="preserve"> [</w:t>
      </w:r>
      <w:r w:rsidR="005F6DAC" w:rsidRPr="00601585">
        <w:rPr>
          <w:i/>
        </w:rPr>
        <w:t>Призначення: визначених організацією елементах конфігурації при управлінні конфігурацією</w:t>
      </w:r>
      <w:r w:rsidR="005F6DAC" w:rsidRPr="00601585">
        <w:t>];</w:t>
      </w:r>
    </w:p>
    <w:p w:rsidR="005F6DAC" w:rsidRPr="00601585" w:rsidRDefault="00CC59FF" w:rsidP="00601585">
      <w:pPr>
        <w:pStyle w:val="2"/>
      </w:pPr>
      <w:r w:rsidRPr="00601585">
        <w:t>в</w:t>
      </w:r>
      <w:r w:rsidR="005F6DAC" w:rsidRPr="00601585">
        <w:t>проваджувати тільки схвалені організацією зміни в системі, компоненті або службі;</w:t>
      </w:r>
    </w:p>
    <w:p w:rsidR="005F6DAC" w:rsidRPr="00601585" w:rsidRDefault="00CC59FF" w:rsidP="00601585">
      <w:pPr>
        <w:pStyle w:val="2"/>
      </w:pPr>
      <w:r w:rsidRPr="00601585">
        <w:t>д</w:t>
      </w:r>
      <w:r w:rsidR="005F6DAC" w:rsidRPr="00601585">
        <w:t>окументувати зміни в системі, компоненті або службі та можливі наслідки таких змін для безпеки та приватності;</w:t>
      </w:r>
    </w:p>
    <w:p w:rsidR="005F6DAC" w:rsidRPr="00601585" w:rsidRDefault="00CC59FF" w:rsidP="00601585">
      <w:pPr>
        <w:pStyle w:val="2"/>
      </w:pPr>
      <w:r w:rsidRPr="00601585">
        <w:t>в</w:t>
      </w:r>
      <w:r w:rsidR="005F6DAC" w:rsidRPr="00601585">
        <w:t>ідстежувати недоліки безпеки та усунення дефектів</w:t>
      </w:r>
      <w:r w:rsidRPr="00601585">
        <w:t xml:space="preserve"> у</w:t>
      </w:r>
      <w:r w:rsidR="005F6DAC" w:rsidRPr="00601585">
        <w:t xml:space="preserve"> системі, компоненті або службі та повідомляти про результати [</w:t>
      </w:r>
      <w:r w:rsidR="005F6DAC" w:rsidRPr="00601585">
        <w:rPr>
          <w:i/>
        </w:rPr>
        <w:t>Призначення: визначений організацією персонал</w:t>
      </w:r>
      <w:r w:rsidR="005F6DAC" w:rsidRPr="00601585">
        <w:t>].</w:t>
      </w:r>
    </w:p>
    <w:p w:rsidR="005F6DAC" w:rsidRPr="00601585" w:rsidRDefault="005F6DAC" w:rsidP="00601585">
      <w:pPr>
        <w:pStyle w:val="a3"/>
        <w:spacing w:after="160"/>
        <w:ind w:left="851"/>
        <w:rPr>
          <w:u w:val="single"/>
        </w:rPr>
      </w:pPr>
      <w:r w:rsidRPr="00601585">
        <w:rPr>
          <w:noProof/>
          <w:u w:val="single"/>
        </w:rPr>
        <w:t>Пов</w:t>
      </w:r>
      <w:r w:rsidR="00756E24" w:rsidRPr="00601585">
        <w:rPr>
          <w:noProof/>
          <w:u w:val="single"/>
        </w:rPr>
        <w:t>’</w:t>
      </w:r>
      <w:r w:rsidRPr="00601585">
        <w:rPr>
          <w:noProof/>
          <w:u w:val="single"/>
        </w:rPr>
        <w:t>язані заходи</w:t>
      </w:r>
      <w:r w:rsidRPr="00601585">
        <w:rPr>
          <w:noProof/>
        </w:rPr>
        <w:t xml:space="preserve">: </w:t>
      </w:r>
      <w:hyperlink w:anchor="_CM-2_Базова_конфігурація" w:history="1">
        <w:r w:rsidR="00101656" w:rsidRPr="00601585">
          <w:rPr>
            <w:rStyle w:val="af1"/>
            <w:rFonts w:eastAsia="Times New Roman"/>
            <w:bCs/>
            <w:lang w:eastAsia="uk-UA"/>
          </w:rPr>
          <w:t>CM-2</w:t>
        </w:r>
      </w:hyperlink>
      <w:r w:rsidRPr="00601585">
        <w:t xml:space="preserve">, </w:t>
      </w:r>
      <w:hyperlink w:anchor="_CM-3_Управління_змінами" w:history="1">
        <w:r w:rsidR="00101656" w:rsidRPr="00601585">
          <w:rPr>
            <w:rStyle w:val="af1"/>
            <w:rFonts w:eastAsia="Times New Roman"/>
            <w:bCs/>
            <w:lang w:eastAsia="uk-UA"/>
          </w:rPr>
          <w:t>CM-3</w:t>
        </w:r>
      </w:hyperlink>
      <w:r w:rsidRPr="00601585">
        <w:t xml:space="preserve">, </w:t>
      </w:r>
      <w:hyperlink w:anchor="_CM-4_Аналіз_впливу" w:history="1">
        <w:r w:rsidR="00101656" w:rsidRPr="00601585">
          <w:rPr>
            <w:rStyle w:val="af1"/>
            <w:rFonts w:eastAsia="Times New Roman"/>
            <w:bCs/>
            <w:lang w:eastAsia="uk-UA"/>
          </w:rPr>
          <w:t>CM-4</w:t>
        </w:r>
      </w:hyperlink>
      <w:r w:rsidRPr="00601585">
        <w:t xml:space="preserve">, </w:t>
      </w:r>
      <w:hyperlink w:anchor="_CM-7_Мінімізація_функціональності" w:history="1">
        <w:r w:rsidR="005B1D9A" w:rsidRPr="00601585">
          <w:rPr>
            <w:rStyle w:val="af1"/>
            <w:rFonts w:eastAsia="Times New Roman"/>
            <w:bCs/>
            <w:lang w:eastAsia="uk-UA"/>
          </w:rPr>
          <w:t>CM-7</w:t>
        </w:r>
      </w:hyperlink>
      <w:r w:rsidRPr="00601585">
        <w:t xml:space="preserve">, </w:t>
      </w:r>
      <w:hyperlink w:anchor="_CM-9_План_управління" w:history="1">
        <w:r w:rsidR="004352C5" w:rsidRPr="00601585">
          <w:rPr>
            <w:rStyle w:val="af1"/>
            <w:rFonts w:eastAsia="Times New Roman"/>
            <w:bCs/>
            <w:lang w:eastAsia="uk-UA"/>
          </w:rPr>
          <w:t>CM-9</w:t>
        </w:r>
      </w:hyperlink>
      <w:r w:rsidRPr="00601585">
        <w:t xml:space="preserve">, </w:t>
      </w:r>
      <w:hyperlink w:anchor="_SA-4_Процес_закупівель" w:history="1">
        <w:r w:rsidR="00F96836" w:rsidRPr="00601585">
          <w:rPr>
            <w:rStyle w:val="af1"/>
            <w:rFonts w:eastAsia="Times New Roman"/>
            <w:bCs/>
            <w:lang w:eastAsia="uk-UA"/>
          </w:rPr>
          <w:t>SA-4</w:t>
        </w:r>
      </w:hyperlink>
      <w:r w:rsidRPr="00601585">
        <w:t xml:space="preserve">, </w:t>
      </w:r>
      <w:hyperlink w:anchor="_SA-5_Системна_документація" w:history="1">
        <w:r w:rsidR="00813711" w:rsidRPr="00601585">
          <w:rPr>
            <w:rStyle w:val="af1"/>
            <w:rFonts w:eastAsia="Times New Roman"/>
            <w:bCs/>
            <w:lang w:eastAsia="uk-UA"/>
          </w:rPr>
          <w:t>SA-5</w:t>
        </w:r>
      </w:hyperlink>
      <w:r w:rsidRPr="00601585">
        <w:t xml:space="preserve">, </w:t>
      </w:r>
      <w:hyperlink w:anchor="_SA-12_Керування_ризиками" w:history="1">
        <w:r w:rsidR="002A47F9" w:rsidRPr="00601585">
          <w:rPr>
            <w:rStyle w:val="af1"/>
            <w:rFonts w:eastAsia="Times New Roman"/>
            <w:bCs/>
            <w:lang w:eastAsia="uk-UA"/>
          </w:rPr>
          <w:t>SA-12</w:t>
        </w:r>
      </w:hyperlink>
      <w:r w:rsidRPr="00601585">
        <w:t xml:space="preserve">, </w:t>
      </w:r>
      <w:hyperlink w:anchor="_SI-2_Виправлення_дефектів" w:history="1">
        <w:r w:rsidR="000E0994" w:rsidRPr="00601585">
          <w:rPr>
            <w:rStyle w:val="af1"/>
            <w:rFonts w:eastAsia="Times New Roman"/>
            <w:bCs/>
            <w:lang w:eastAsia="uk-UA"/>
          </w:rPr>
          <w:t>SI-2</w:t>
        </w:r>
      </w:hyperlink>
      <w:r w:rsidRPr="00601585">
        <w:t>.</w:t>
      </w:r>
    </w:p>
    <w:p w:rsidR="005F6DAC"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r w:rsidR="005F6DAC" w:rsidRPr="00601585">
        <w:rPr>
          <w:u w:val="single"/>
        </w:rPr>
        <w:t xml:space="preserve"> </w:t>
      </w:r>
    </w:p>
    <w:p w:rsidR="005F6DAC" w:rsidRPr="00601585" w:rsidRDefault="005F6DAC" w:rsidP="00601585">
      <w:pPr>
        <w:pStyle w:val="5"/>
        <w:numPr>
          <w:ilvl w:val="0"/>
          <w:numId w:val="422"/>
        </w:numPr>
        <w:ind w:left="1418" w:hanging="709"/>
        <w:rPr>
          <w:rFonts w:ascii="Times New Roman" w:hAnsi="Times New Roman" w:cs="Times New Roman"/>
          <w:szCs w:val="24"/>
        </w:rPr>
      </w:pPr>
      <w:bookmarkStart w:id="788" w:name="_Управління_конфігурацією_розробника"/>
      <w:bookmarkEnd w:id="788"/>
      <w:r w:rsidRPr="00601585">
        <w:rPr>
          <w:rFonts w:ascii="Times New Roman" w:hAnsi="Times New Roman" w:cs="Times New Roman"/>
          <w:szCs w:val="24"/>
        </w:rPr>
        <w:t xml:space="preserve">Управління конфігурацією розробника </w:t>
      </w:r>
      <w:r w:rsidR="009E3CA5">
        <w:rPr>
          <w:rFonts w:ascii="Times New Roman" w:hAnsi="Times New Roman" w:cs="Times New Roman"/>
          <w:szCs w:val="24"/>
        </w:rPr>
        <w:t>-</w:t>
      </w:r>
      <w:r w:rsidRPr="00601585">
        <w:rPr>
          <w:rFonts w:ascii="Times New Roman" w:hAnsi="Times New Roman" w:cs="Times New Roman"/>
          <w:szCs w:val="24"/>
        </w:rPr>
        <w:t xml:space="preserve"> Перевірка цілісності програмного забезпечення та мікропрограм</w:t>
      </w:r>
    </w:p>
    <w:p w:rsidR="005F6DAC" w:rsidRPr="00601585" w:rsidRDefault="005F6DAC" w:rsidP="00601585">
      <w:pPr>
        <w:pStyle w:val="a3"/>
      </w:pPr>
      <w:r w:rsidRPr="00601585">
        <w:t>Вимага</w:t>
      </w:r>
      <w:r w:rsidR="00554D94" w:rsidRPr="00601585">
        <w:t>ти</w:t>
      </w:r>
      <w:r w:rsidRPr="00601585">
        <w:t xml:space="preserve"> від розробника системи, системного компонента або системної служби забезпечити перевірку цілісності програмного забезпечення та компонентів програмного забезпечення.</w:t>
      </w:r>
    </w:p>
    <w:p w:rsidR="005F6DAC" w:rsidRPr="00601585" w:rsidRDefault="005F6DAC" w:rsidP="00601585">
      <w:pPr>
        <w:pStyle w:val="a3"/>
      </w:pPr>
      <w:r w:rsidRPr="00601585">
        <w:t>Пов</w:t>
      </w:r>
      <w:r w:rsidR="00756E24" w:rsidRPr="00601585">
        <w:t>’</w:t>
      </w:r>
      <w:r w:rsidRPr="00601585">
        <w:t xml:space="preserve">язані заходи: </w:t>
      </w:r>
      <w:hyperlink w:anchor="_SI-7_Програмне_забезпечення," w:history="1">
        <w:r w:rsidR="005531B2" w:rsidRPr="00601585">
          <w:rPr>
            <w:rStyle w:val="af1"/>
            <w:rFonts w:eastAsia="Times New Roman"/>
            <w:bCs/>
            <w:lang w:eastAsia="uk-UA"/>
          </w:rPr>
          <w:t>SI-7</w:t>
        </w:r>
      </w:hyperlink>
      <w:r w:rsidRPr="00601585">
        <w:t>.</w:t>
      </w:r>
    </w:p>
    <w:p w:rsidR="005F6DAC" w:rsidRPr="00601585" w:rsidRDefault="005F6DAC" w:rsidP="00601585">
      <w:pPr>
        <w:pStyle w:val="5"/>
        <w:rPr>
          <w:rFonts w:ascii="Times New Roman" w:hAnsi="Times New Roman" w:cs="Times New Roman"/>
          <w:szCs w:val="24"/>
        </w:rPr>
      </w:pPr>
      <w:bookmarkStart w:id="789" w:name="_Управління_конфігурацією_розробника_1"/>
      <w:bookmarkEnd w:id="789"/>
      <w:r w:rsidRPr="00601585">
        <w:rPr>
          <w:rFonts w:ascii="Times New Roman" w:hAnsi="Times New Roman" w:cs="Times New Roman"/>
          <w:szCs w:val="24"/>
        </w:rPr>
        <w:t xml:space="preserve">Управління конфігурацією розробника </w:t>
      </w:r>
      <w:r w:rsidR="009E3CA5">
        <w:rPr>
          <w:rFonts w:ascii="Times New Roman" w:hAnsi="Times New Roman" w:cs="Times New Roman"/>
          <w:szCs w:val="24"/>
        </w:rPr>
        <w:t>-</w:t>
      </w:r>
      <w:r w:rsidRPr="00601585">
        <w:rPr>
          <w:rFonts w:ascii="Times New Roman" w:hAnsi="Times New Roman" w:cs="Times New Roman"/>
          <w:szCs w:val="24"/>
        </w:rPr>
        <w:t xml:space="preserve"> Альтернативні процеси керування конфігурацією</w:t>
      </w:r>
    </w:p>
    <w:p w:rsidR="005F6DAC" w:rsidRPr="00601585" w:rsidRDefault="00F02DA7" w:rsidP="00601585">
      <w:pPr>
        <w:pStyle w:val="a3"/>
      </w:pPr>
      <w:r w:rsidRPr="00601585">
        <w:t>Забезпечити</w:t>
      </w:r>
      <w:r w:rsidR="005F6DAC" w:rsidRPr="00601585">
        <w:t xml:space="preserve"> альтернативний процес керування конфігурацією за допомогою організаційного персоналу за відсутності спеціалізованої команди керування конфігурацією розробників.</w:t>
      </w:r>
    </w:p>
    <w:p w:rsidR="005F6DAC" w:rsidRPr="00601585" w:rsidRDefault="005F6DAC" w:rsidP="00601585">
      <w:pPr>
        <w:pStyle w:val="a3"/>
      </w:pPr>
      <w:r w:rsidRPr="00601585">
        <w:t>Пов</w:t>
      </w:r>
      <w:r w:rsidR="00756E24" w:rsidRPr="00601585">
        <w:t>’</w:t>
      </w:r>
      <w:r w:rsidRPr="00601585">
        <w:t>язані заходи: Немає.</w:t>
      </w:r>
    </w:p>
    <w:p w:rsidR="005F6DAC" w:rsidRPr="00601585" w:rsidRDefault="005F6DAC" w:rsidP="00601585">
      <w:pPr>
        <w:pStyle w:val="5"/>
        <w:rPr>
          <w:rFonts w:ascii="Times New Roman" w:hAnsi="Times New Roman" w:cs="Times New Roman"/>
          <w:szCs w:val="24"/>
        </w:rPr>
      </w:pPr>
      <w:bookmarkStart w:id="790" w:name="_Управління_конфігурацією_розробника_2"/>
      <w:bookmarkEnd w:id="790"/>
      <w:r w:rsidRPr="00601585">
        <w:rPr>
          <w:rFonts w:ascii="Times New Roman" w:hAnsi="Times New Roman" w:cs="Times New Roman"/>
          <w:szCs w:val="24"/>
        </w:rPr>
        <w:t xml:space="preserve">Управління конфігурацією розробника </w:t>
      </w:r>
      <w:r w:rsidR="009E3CA5">
        <w:rPr>
          <w:rFonts w:ascii="Times New Roman" w:hAnsi="Times New Roman" w:cs="Times New Roman"/>
          <w:szCs w:val="24"/>
        </w:rPr>
        <w:t>-</w:t>
      </w:r>
      <w:r w:rsidRPr="00601585">
        <w:rPr>
          <w:rFonts w:ascii="Times New Roman" w:hAnsi="Times New Roman" w:cs="Times New Roman"/>
          <w:szCs w:val="24"/>
        </w:rPr>
        <w:t xml:space="preserve"> Перевірка цілісності апаратних засобів</w:t>
      </w:r>
    </w:p>
    <w:p w:rsidR="005F6DAC" w:rsidRPr="00601585" w:rsidRDefault="005F6DAC" w:rsidP="00601585">
      <w:pPr>
        <w:pStyle w:val="a3"/>
      </w:pPr>
      <w:r w:rsidRPr="00601585">
        <w:t>Вимага</w:t>
      </w:r>
      <w:r w:rsidR="00554D94" w:rsidRPr="00601585">
        <w:t>ти</w:t>
      </w:r>
      <w:r w:rsidRPr="00601585">
        <w:t xml:space="preserve"> від розробника системи, компонента системи або системної служби забезпечувати перевірку цілісності апаратних компонентів.</w:t>
      </w:r>
    </w:p>
    <w:p w:rsidR="005F6DAC" w:rsidRPr="00601585" w:rsidRDefault="005F6DAC" w:rsidP="00601585">
      <w:pPr>
        <w:pStyle w:val="a3"/>
      </w:pPr>
      <w:r w:rsidRPr="00601585">
        <w:t>Пов</w:t>
      </w:r>
      <w:r w:rsidR="00756E24" w:rsidRPr="00601585">
        <w:t>’</w:t>
      </w:r>
      <w:r w:rsidRPr="00601585">
        <w:t xml:space="preserve">язані заходи: </w:t>
      </w:r>
      <w:hyperlink w:anchor="_SI-7_Програмне_забезпечення," w:history="1">
        <w:r w:rsidR="005531B2" w:rsidRPr="00601585">
          <w:rPr>
            <w:rStyle w:val="af1"/>
            <w:rFonts w:eastAsia="Times New Roman"/>
            <w:bCs/>
            <w:lang w:eastAsia="uk-UA"/>
          </w:rPr>
          <w:t>SI-7</w:t>
        </w:r>
      </w:hyperlink>
      <w:r w:rsidRPr="00601585">
        <w:t>.</w:t>
      </w:r>
    </w:p>
    <w:p w:rsidR="005F6DAC" w:rsidRPr="00601585" w:rsidRDefault="005F6DAC" w:rsidP="00601585">
      <w:pPr>
        <w:pStyle w:val="5"/>
        <w:rPr>
          <w:rFonts w:ascii="Times New Roman" w:hAnsi="Times New Roman" w:cs="Times New Roman"/>
          <w:szCs w:val="24"/>
        </w:rPr>
      </w:pPr>
      <w:bookmarkStart w:id="791" w:name="_Управління_конфігурацією_розробника_3"/>
      <w:bookmarkEnd w:id="791"/>
      <w:r w:rsidRPr="00601585">
        <w:rPr>
          <w:rFonts w:ascii="Times New Roman" w:hAnsi="Times New Roman" w:cs="Times New Roman"/>
          <w:szCs w:val="24"/>
        </w:rPr>
        <w:t xml:space="preserve">Управління конфігурацією розробника </w:t>
      </w:r>
      <w:r w:rsidR="009E3CA5">
        <w:rPr>
          <w:rFonts w:ascii="Times New Roman" w:hAnsi="Times New Roman" w:cs="Times New Roman"/>
          <w:szCs w:val="24"/>
        </w:rPr>
        <w:t>-</w:t>
      </w:r>
      <w:r w:rsidRPr="00601585">
        <w:rPr>
          <w:rFonts w:ascii="Times New Roman" w:hAnsi="Times New Roman" w:cs="Times New Roman"/>
          <w:szCs w:val="24"/>
        </w:rPr>
        <w:t xml:space="preserve"> Довір</w:t>
      </w:r>
      <w:r w:rsidR="00554D94" w:rsidRPr="00601585">
        <w:rPr>
          <w:rFonts w:ascii="Times New Roman" w:hAnsi="Times New Roman" w:cs="Times New Roman"/>
          <w:szCs w:val="24"/>
        </w:rPr>
        <w:t>че</w:t>
      </w:r>
      <w:r w:rsidRPr="00601585">
        <w:rPr>
          <w:rFonts w:ascii="Times New Roman" w:hAnsi="Times New Roman" w:cs="Times New Roman"/>
          <w:szCs w:val="24"/>
        </w:rPr>
        <w:t xml:space="preserve"> генерування </w:t>
      </w:r>
    </w:p>
    <w:p w:rsidR="005F6DAC" w:rsidRPr="00601585" w:rsidRDefault="005F6DAC" w:rsidP="00601585">
      <w:pPr>
        <w:pStyle w:val="a3"/>
      </w:pPr>
      <w:r w:rsidRPr="00601585">
        <w:t>Вимага</w:t>
      </w:r>
      <w:r w:rsidR="00554D94" w:rsidRPr="00601585">
        <w:t>ти</w:t>
      </w:r>
      <w:r w:rsidRPr="00601585">
        <w:t xml:space="preserve"> від розробника системи, системного компонента або системної служби використовувати інструменти для порівняння новозгенерованих версій апаратних описів, вихідного коду та об</w:t>
      </w:r>
      <w:r w:rsidR="00756E24" w:rsidRPr="00601585">
        <w:t>’</w:t>
      </w:r>
      <w:r w:rsidRPr="00601585">
        <w:t>єктного коду, що стосуються безпеки, з попередніми версіями.</w:t>
      </w:r>
    </w:p>
    <w:p w:rsidR="005F6DAC" w:rsidRPr="00601585" w:rsidRDefault="005F6DAC" w:rsidP="00601585">
      <w:pPr>
        <w:pStyle w:val="a3"/>
      </w:pPr>
      <w:r w:rsidRPr="00601585">
        <w:t>Пов</w:t>
      </w:r>
      <w:r w:rsidR="00756E24" w:rsidRPr="00601585">
        <w:t>’</w:t>
      </w:r>
      <w:r w:rsidRPr="00601585">
        <w:t>язані заходи: Немає.</w:t>
      </w:r>
    </w:p>
    <w:p w:rsidR="005F6DAC" w:rsidRPr="00601585" w:rsidRDefault="005F6DAC" w:rsidP="00601585">
      <w:pPr>
        <w:pStyle w:val="5"/>
        <w:rPr>
          <w:rFonts w:ascii="Times New Roman" w:hAnsi="Times New Roman" w:cs="Times New Roman"/>
          <w:szCs w:val="24"/>
        </w:rPr>
      </w:pPr>
      <w:bookmarkStart w:id="792" w:name="_Управління_конфігурацією_розробника_4"/>
      <w:bookmarkEnd w:id="792"/>
      <w:r w:rsidRPr="00601585">
        <w:rPr>
          <w:rFonts w:ascii="Times New Roman" w:hAnsi="Times New Roman" w:cs="Times New Roman"/>
          <w:szCs w:val="24"/>
        </w:rPr>
        <w:t xml:space="preserve">Управління конфігурацією розробника </w:t>
      </w:r>
      <w:r w:rsidR="009E3CA5">
        <w:rPr>
          <w:rFonts w:ascii="Times New Roman" w:hAnsi="Times New Roman" w:cs="Times New Roman"/>
          <w:szCs w:val="24"/>
        </w:rPr>
        <w:t>-</w:t>
      </w:r>
      <w:r w:rsidRPr="00601585">
        <w:rPr>
          <w:rFonts w:ascii="Times New Roman" w:hAnsi="Times New Roman" w:cs="Times New Roman"/>
          <w:szCs w:val="24"/>
        </w:rPr>
        <w:t xml:space="preserve"> Цілісність відображення для керування версіями</w:t>
      </w:r>
    </w:p>
    <w:p w:rsidR="005F6DAC" w:rsidRPr="00601585" w:rsidRDefault="005F6DAC" w:rsidP="00601585">
      <w:pPr>
        <w:pStyle w:val="a3"/>
      </w:pPr>
      <w:r w:rsidRPr="00601585">
        <w:t>Вимага</w:t>
      </w:r>
      <w:r w:rsidR="00554D94" w:rsidRPr="00601585">
        <w:t>ти</w:t>
      </w:r>
      <w:r w:rsidRPr="00601585">
        <w:t xml:space="preserve"> від розробника системи, системного компонента або системної служби підтримувати цілісність </w:t>
      </w:r>
      <w:r w:rsidR="00554D94" w:rsidRPr="00601585">
        <w:t xml:space="preserve">відображення </w:t>
      </w:r>
      <w:r w:rsidRPr="00601585">
        <w:t xml:space="preserve">оригінальних даних </w:t>
      </w:r>
      <w:r w:rsidR="00554D94" w:rsidRPr="00601585">
        <w:t>про</w:t>
      </w:r>
      <w:r w:rsidR="00756E24" w:rsidRPr="00601585">
        <w:t>є</w:t>
      </w:r>
      <w:r w:rsidR="00554D94" w:rsidRPr="00601585">
        <w:t xml:space="preserve">ктування </w:t>
      </w:r>
      <w:r w:rsidRPr="00601585">
        <w:t xml:space="preserve">(апаратних креслень </w:t>
      </w:r>
      <w:r w:rsidR="00756E24" w:rsidRPr="00601585">
        <w:t xml:space="preserve">і </w:t>
      </w:r>
      <w:r w:rsidRPr="00601585">
        <w:t>коду програмного забезпечення / прошивки), описуючи поточну версію апаратного обладнання, програмного забезпечення та прошивки, що пов’язані з безпекою, а також зберігати оригінальну копію даних для поточної версії на сайті.</w:t>
      </w:r>
    </w:p>
    <w:p w:rsidR="005F6DAC" w:rsidRPr="00601585" w:rsidRDefault="005F6DAC" w:rsidP="00601585">
      <w:pPr>
        <w:pStyle w:val="a3"/>
      </w:pPr>
      <w:r w:rsidRPr="00601585">
        <w:t>Пов</w:t>
      </w:r>
      <w:r w:rsidR="00756E24" w:rsidRPr="00601585">
        <w:t>’</w:t>
      </w:r>
      <w:r w:rsidRPr="00601585">
        <w:t>язані заходи: Немає.</w:t>
      </w:r>
    </w:p>
    <w:p w:rsidR="005F6DAC" w:rsidRPr="00601585" w:rsidRDefault="005F6DAC" w:rsidP="00601585">
      <w:pPr>
        <w:pStyle w:val="5"/>
        <w:rPr>
          <w:rFonts w:ascii="Times New Roman" w:hAnsi="Times New Roman" w:cs="Times New Roman"/>
          <w:szCs w:val="24"/>
        </w:rPr>
      </w:pPr>
      <w:bookmarkStart w:id="793" w:name="_Управління_конфігурацією_розробника_5"/>
      <w:bookmarkEnd w:id="793"/>
      <w:r w:rsidRPr="00601585">
        <w:rPr>
          <w:rFonts w:ascii="Times New Roman" w:hAnsi="Times New Roman" w:cs="Times New Roman"/>
          <w:szCs w:val="24"/>
        </w:rPr>
        <w:t xml:space="preserve">Управління конфігурацією розробника </w:t>
      </w:r>
      <w:r w:rsidR="009E3CA5">
        <w:rPr>
          <w:rFonts w:ascii="Times New Roman" w:hAnsi="Times New Roman" w:cs="Times New Roman"/>
          <w:szCs w:val="24"/>
        </w:rPr>
        <w:t>-</w:t>
      </w:r>
      <w:r w:rsidRPr="00601585">
        <w:rPr>
          <w:rFonts w:ascii="Times New Roman" w:hAnsi="Times New Roman" w:cs="Times New Roman"/>
          <w:szCs w:val="24"/>
        </w:rPr>
        <w:t xml:space="preserve"> Довірен</w:t>
      </w:r>
      <w:r w:rsidR="00756E24" w:rsidRPr="00601585">
        <w:rPr>
          <w:rFonts w:ascii="Times New Roman" w:hAnsi="Times New Roman" w:cs="Times New Roman"/>
          <w:szCs w:val="24"/>
        </w:rPr>
        <w:t>е</w:t>
      </w:r>
      <w:r w:rsidRPr="00601585">
        <w:rPr>
          <w:rFonts w:ascii="Times New Roman" w:hAnsi="Times New Roman" w:cs="Times New Roman"/>
          <w:szCs w:val="24"/>
        </w:rPr>
        <w:t xml:space="preserve"> поста</w:t>
      </w:r>
      <w:r w:rsidR="00756E24" w:rsidRPr="00601585">
        <w:rPr>
          <w:rFonts w:ascii="Times New Roman" w:hAnsi="Times New Roman" w:cs="Times New Roman"/>
          <w:szCs w:val="24"/>
        </w:rPr>
        <w:t>чання</w:t>
      </w:r>
    </w:p>
    <w:p w:rsidR="005F6DAC" w:rsidRPr="00601585" w:rsidRDefault="005F6DAC" w:rsidP="00601585">
      <w:pPr>
        <w:pStyle w:val="a3"/>
      </w:pPr>
      <w:r w:rsidRPr="00601585">
        <w:t>Вимага</w:t>
      </w:r>
      <w:r w:rsidR="00554D94" w:rsidRPr="00601585">
        <w:t>ти</w:t>
      </w:r>
      <w:r w:rsidRPr="00601585">
        <w:t xml:space="preserve"> від розробника системи, системного компонента або системної служби виконувати процедури для забезпечення того, щоб апаратні засоби, програмне забезпечення </w:t>
      </w:r>
      <w:r w:rsidR="00756E24" w:rsidRPr="00601585">
        <w:t>й</w:t>
      </w:r>
      <w:r w:rsidRPr="00601585">
        <w:t xml:space="preserve"> оновлення прошивки, що стосуються безпеки</w:t>
      </w:r>
      <w:r w:rsidR="00756E24" w:rsidRPr="00601585">
        <w:t xml:space="preserve"> й</w:t>
      </w:r>
      <w:r w:rsidRPr="00601585">
        <w:t xml:space="preserve"> </w:t>
      </w:r>
      <w:r w:rsidR="00554D94" w:rsidRPr="00601585">
        <w:t xml:space="preserve">оновлюються в </w:t>
      </w:r>
      <w:r w:rsidRPr="00601585">
        <w:t>організаці</w:t>
      </w:r>
      <w:r w:rsidR="00554D94" w:rsidRPr="00601585">
        <w:t>ї</w:t>
      </w:r>
      <w:r w:rsidRPr="00601585">
        <w:t>, відповіда</w:t>
      </w:r>
      <w:r w:rsidR="0067005D" w:rsidRPr="00601585">
        <w:t>ли</w:t>
      </w:r>
      <w:r w:rsidRPr="00601585">
        <w:t xml:space="preserve"> тому, що зазначено </w:t>
      </w:r>
      <w:r w:rsidR="00756E24" w:rsidRPr="00601585">
        <w:t>в</w:t>
      </w:r>
      <w:r w:rsidRPr="00601585">
        <w:t xml:space="preserve"> оригінальних копіях.</w:t>
      </w:r>
    </w:p>
    <w:p w:rsidR="005F6DAC" w:rsidRPr="00601585" w:rsidRDefault="005F6DAC" w:rsidP="00601585">
      <w:pPr>
        <w:pStyle w:val="a3"/>
      </w:pPr>
      <w:r w:rsidRPr="00601585">
        <w:t>Пов</w:t>
      </w:r>
      <w:r w:rsidR="00756E24" w:rsidRPr="00601585">
        <w:t>’</w:t>
      </w:r>
      <w:r w:rsidRPr="00601585">
        <w:t>язані заходи: Немає.</w:t>
      </w:r>
    </w:p>
    <w:p w:rsidR="005F6DAC" w:rsidRPr="00601585" w:rsidRDefault="005F6DAC" w:rsidP="00601585">
      <w:pPr>
        <w:pStyle w:val="a3"/>
        <w:tabs>
          <w:tab w:val="left" w:pos="2127"/>
          <w:tab w:val="left" w:pos="3652"/>
        </w:tabs>
        <w:spacing w:after="160"/>
        <w:ind w:left="851"/>
        <w:rPr>
          <w:b/>
        </w:rPr>
      </w:pPr>
      <w:r w:rsidRPr="00601585">
        <w:rPr>
          <w:noProof/>
          <w:u w:val="single"/>
        </w:rPr>
        <w:t xml:space="preserve">Посилання: </w:t>
      </w:r>
      <w:r w:rsidRPr="00601585">
        <w:t xml:space="preserve">FIPS Publications </w:t>
      </w:r>
      <w:r w:rsidR="00FC35A4" w:rsidRPr="00601585">
        <w:rPr>
          <w:noProof/>
        </w:rPr>
        <w:t>140-2 180-4, 202</w:t>
      </w:r>
      <w:r w:rsidRPr="00601585">
        <w:rPr>
          <w:noProof/>
        </w:rPr>
        <w:t>.</w:t>
      </w:r>
    </w:p>
    <w:p w:rsidR="00A837AD" w:rsidRPr="00601585" w:rsidRDefault="005F6DAC" w:rsidP="00601585">
      <w:pPr>
        <w:pStyle w:val="1"/>
        <w:rPr>
          <w:rFonts w:ascii="Times New Roman" w:hAnsi="Times New Roman"/>
        </w:rPr>
      </w:pPr>
      <w:bookmarkStart w:id="794" w:name="_SA-11_Тестування_та"/>
      <w:bookmarkEnd w:id="794"/>
      <w:r w:rsidRPr="00601585">
        <w:rPr>
          <w:rFonts w:ascii="Times New Roman" w:hAnsi="Times New Roman"/>
        </w:rPr>
        <w:t>SA-11</w:t>
      </w:r>
      <w:r w:rsidRPr="00601585">
        <w:rPr>
          <w:rFonts w:ascii="Times New Roman" w:hAnsi="Times New Roman"/>
        </w:rPr>
        <w:tab/>
        <w:t>Тестування та оцін</w:t>
      </w:r>
      <w:r w:rsidR="00756E24" w:rsidRPr="00601585">
        <w:rPr>
          <w:rFonts w:ascii="Times New Roman" w:hAnsi="Times New Roman"/>
        </w:rPr>
        <w:t>ювання</w:t>
      </w:r>
      <w:r w:rsidRPr="00601585">
        <w:rPr>
          <w:rFonts w:ascii="Times New Roman" w:hAnsi="Times New Roman"/>
        </w:rPr>
        <w:t xml:space="preserve"> розробника </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5F6DAC" w:rsidRPr="00601585" w:rsidRDefault="00931B96" w:rsidP="00601585">
      <w:pPr>
        <w:widowControl w:val="0"/>
        <w:ind w:left="851"/>
        <w:rPr>
          <w:szCs w:val="24"/>
        </w:rPr>
      </w:pPr>
      <w:r w:rsidRPr="00601585">
        <w:rPr>
          <w:szCs w:val="24"/>
        </w:rPr>
        <w:t>Вимага</w:t>
      </w:r>
      <w:r w:rsidR="00554D94" w:rsidRPr="00601585">
        <w:rPr>
          <w:szCs w:val="24"/>
        </w:rPr>
        <w:t>ти</w:t>
      </w:r>
      <w:r w:rsidRPr="00601585">
        <w:rPr>
          <w:szCs w:val="24"/>
        </w:rPr>
        <w:t xml:space="preserve"> </w:t>
      </w:r>
      <w:r w:rsidR="005F6DAC" w:rsidRPr="00601585">
        <w:rPr>
          <w:szCs w:val="24"/>
        </w:rPr>
        <w:t>від розробника системи, системного компонент</w:t>
      </w:r>
      <w:r w:rsidR="00756E24" w:rsidRPr="00601585">
        <w:rPr>
          <w:szCs w:val="24"/>
        </w:rPr>
        <w:t>а</w:t>
      </w:r>
      <w:r w:rsidR="005F6DAC" w:rsidRPr="00601585">
        <w:rPr>
          <w:szCs w:val="24"/>
        </w:rPr>
        <w:t xml:space="preserve"> або системної служби на всіх етапах </w:t>
      </w:r>
      <w:r w:rsidR="00554D94" w:rsidRPr="00601585">
        <w:rPr>
          <w:szCs w:val="24"/>
        </w:rPr>
        <w:t>про</w:t>
      </w:r>
      <w:r w:rsidR="00756E24" w:rsidRPr="00601585">
        <w:rPr>
          <w:szCs w:val="24"/>
        </w:rPr>
        <w:t>є</w:t>
      </w:r>
      <w:r w:rsidR="00554D94" w:rsidRPr="00601585">
        <w:rPr>
          <w:szCs w:val="24"/>
        </w:rPr>
        <w:t xml:space="preserve">ктування та </w:t>
      </w:r>
      <w:r w:rsidR="005F6DAC" w:rsidRPr="00601585">
        <w:rPr>
          <w:szCs w:val="24"/>
        </w:rPr>
        <w:t>життєвого циклу розробки системи:</w:t>
      </w:r>
    </w:p>
    <w:p w:rsidR="005F6DAC" w:rsidRPr="00601585" w:rsidRDefault="00756E24" w:rsidP="00601585">
      <w:pPr>
        <w:pStyle w:val="2"/>
        <w:numPr>
          <w:ilvl w:val="0"/>
          <w:numId w:val="219"/>
        </w:numPr>
        <w:ind w:left="1134" w:hanging="425"/>
      </w:pPr>
      <w:r w:rsidRPr="00601585">
        <w:t>с</w:t>
      </w:r>
      <w:r w:rsidR="005F6DAC" w:rsidRPr="00601585">
        <w:t>творити та впровадити план з оцін</w:t>
      </w:r>
      <w:r w:rsidRPr="00601585">
        <w:t>ювання</w:t>
      </w:r>
      <w:r w:rsidR="005F6DAC" w:rsidRPr="00601585">
        <w:t xml:space="preserve"> безпеки та приватності;</w:t>
      </w:r>
    </w:p>
    <w:p w:rsidR="005F6DAC" w:rsidRPr="00601585" w:rsidRDefault="00756E24" w:rsidP="00601585">
      <w:pPr>
        <w:pStyle w:val="2"/>
      </w:pPr>
      <w:r w:rsidRPr="00601585">
        <w:t>в</w:t>
      </w:r>
      <w:r w:rsidR="005F6DAC" w:rsidRPr="00601585">
        <w:t>иконати [</w:t>
      </w:r>
      <w:r w:rsidR="005F6DAC" w:rsidRPr="00601585">
        <w:rPr>
          <w:i/>
        </w:rPr>
        <w:t>Вибір (один або кілька): одиниця; інтеграція; система; регресія</w:t>
      </w:r>
      <w:r w:rsidR="005F6DAC" w:rsidRPr="00601585">
        <w:t>] тестування/оцін</w:t>
      </w:r>
      <w:r w:rsidR="00F03669" w:rsidRPr="00601585">
        <w:t>ювання</w:t>
      </w:r>
      <w:r w:rsidR="005F6DAC" w:rsidRPr="00601585">
        <w:t xml:space="preserve"> </w:t>
      </w:r>
      <w:r w:rsidR="005F6DAC" w:rsidRPr="00601585">
        <w:rPr>
          <w:i/>
        </w:rPr>
        <w:t>[Призначення: з визначеною організацією частотою</w:t>
      </w:r>
      <w:r w:rsidR="005F6DAC" w:rsidRPr="00601585">
        <w:t xml:space="preserve">] </w:t>
      </w:r>
      <w:r w:rsidR="00554D94" w:rsidRPr="00601585">
        <w:t>з</w:t>
      </w:r>
      <w:r w:rsidR="005F6DAC" w:rsidRPr="00601585">
        <w:t xml:space="preserve"> [</w:t>
      </w:r>
      <w:r w:rsidR="005F6DAC" w:rsidRPr="00601585">
        <w:rPr>
          <w:i/>
        </w:rPr>
        <w:t>Призначення: визначена організацією глибин</w:t>
      </w:r>
      <w:r w:rsidR="00554D94" w:rsidRPr="00601585">
        <w:rPr>
          <w:i/>
        </w:rPr>
        <w:t>ою</w:t>
      </w:r>
      <w:r w:rsidR="005F6DAC" w:rsidRPr="00601585">
        <w:rPr>
          <w:i/>
        </w:rPr>
        <w:t xml:space="preserve"> та охоплення</w:t>
      </w:r>
      <w:r w:rsidR="00554D94" w:rsidRPr="00601585">
        <w:rPr>
          <w:i/>
        </w:rPr>
        <w:t>м</w:t>
      </w:r>
      <w:r w:rsidR="005F6DAC" w:rsidRPr="00601585">
        <w:t>];</w:t>
      </w:r>
    </w:p>
    <w:p w:rsidR="005F6DAC" w:rsidRPr="00601585" w:rsidRDefault="00756E24" w:rsidP="00601585">
      <w:pPr>
        <w:pStyle w:val="2"/>
      </w:pPr>
      <w:r w:rsidRPr="00601585">
        <w:t>н</w:t>
      </w:r>
      <w:r w:rsidR="00554D94" w:rsidRPr="00601585">
        <w:t>адати</w:t>
      </w:r>
      <w:r w:rsidR="005F6DAC" w:rsidRPr="00601585">
        <w:t xml:space="preserve"> докази</w:t>
      </w:r>
      <w:r w:rsidR="00554D94" w:rsidRPr="00601585">
        <w:t xml:space="preserve"> (свідчення)</w:t>
      </w:r>
      <w:r w:rsidR="005F6DAC" w:rsidRPr="00601585">
        <w:t xml:space="preserve"> виконання плану оцін</w:t>
      </w:r>
      <w:r w:rsidRPr="00601585">
        <w:t>ювання</w:t>
      </w:r>
      <w:r w:rsidR="005F6DAC" w:rsidRPr="00601585">
        <w:t xml:space="preserve"> та результати тестування </w:t>
      </w:r>
      <w:r w:rsidRPr="00601585">
        <w:t>й</w:t>
      </w:r>
      <w:r w:rsidR="005F6DAC" w:rsidRPr="00601585">
        <w:t xml:space="preserve"> оцін</w:t>
      </w:r>
      <w:r w:rsidRPr="00601585">
        <w:t>ювань</w:t>
      </w:r>
      <w:r w:rsidR="005F6DAC" w:rsidRPr="00601585">
        <w:t>;</w:t>
      </w:r>
    </w:p>
    <w:p w:rsidR="005F6DAC" w:rsidRPr="00601585" w:rsidRDefault="00756E24" w:rsidP="00601585">
      <w:pPr>
        <w:pStyle w:val="2"/>
      </w:pPr>
      <w:r w:rsidRPr="00601585">
        <w:t>в</w:t>
      </w:r>
      <w:r w:rsidR="005F6DAC" w:rsidRPr="00601585">
        <w:t>провадити перевірку процесу виправлення недоліків;</w:t>
      </w:r>
    </w:p>
    <w:p w:rsidR="005F6DAC" w:rsidRPr="00601585" w:rsidRDefault="00756E24" w:rsidP="00601585">
      <w:pPr>
        <w:pStyle w:val="2"/>
      </w:pPr>
      <w:r w:rsidRPr="00601585">
        <w:t>в</w:t>
      </w:r>
      <w:r w:rsidR="005F6DAC" w:rsidRPr="00601585">
        <w:t>иправити дефекти, виявлені під час тестування та оцін</w:t>
      </w:r>
      <w:r w:rsidRPr="00601585">
        <w:t>ювання</w:t>
      </w:r>
      <w:r w:rsidR="005F6DAC" w:rsidRPr="00601585">
        <w:t>.</w:t>
      </w:r>
    </w:p>
    <w:p w:rsidR="005F6DAC" w:rsidRPr="00601585" w:rsidRDefault="005F6DAC" w:rsidP="00601585">
      <w:pPr>
        <w:pStyle w:val="a3"/>
        <w:spacing w:after="160"/>
        <w:ind w:left="851"/>
      </w:pPr>
      <w:r w:rsidRPr="00601585">
        <w:rPr>
          <w:noProof/>
          <w:u w:val="single"/>
        </w:rPr>
        <w:t>Пов</w:t>
      </w:r>
      <w:r w:rsidR="00756E24" w:rsidRPr="00601585">
        <w:rPr>
          <w:noProof/>
          <w:u w:val="single"/>
        </w:rPr>
        <w:t>’</w:t>
      </w:r>
      <w:r w:rsidRPr="00601585">
        <w:rPr>
          <w:noProof/>
          <w:u w:val="single"/>
        </w:rPr>
        <w:t>язані заходи</w:t>
      </w:r>
      <w:r w:rsidRPr="00601585">
        <w:rPr>
          <w:noProof/>
        </w:rPr>
        <w:t xml:space="preserve">: </w:t>
      </w:r>
      <w:hyperlink w:anchor="_CA-2_Оцінювання" w:history="1">
        <w:r w:rsidR="00925A86" w:rsidRPr="00601585">
          <w:rPr>
            <w:rStyle w:val="af1"/>
            <w:rFonts w:eastAsia="Times New Roman"/>
            <w:bCs/>
            <w:lang w:eastAsia="uk-UA"/>
          </w:rPr>
          <w:t>CA-2</w:t>
        </w:r>
      </w:hyperlink>
      <w:r w:rsidRPr="00601585">
        <w:t xml:space="preserve">, </w:t>
      </w:r>
      <w:hyperlink w:anchor="_CA-7_Безперервний_моніторинг" w:history="1">
        <w:r w:rsidR="00851089" w:rsidRPr="00601585">
          <w:rPr>
            <w:rStyle w:val="af1"/>
            <w:rFonts w:eastAsia="Times New Roman"/>
            <w:bCs/>
            <w:lang w:eastAsia="uk-UA"/>
          </w:rPr>
          <w:t>CA-7</w:t>
        </w:r>
      </w:hyperlink>
      <w:r w:rsidRPr="00601585">
        <w:t xml:space="preserve">, </w:t>
      </w:r>
      <w:hyperlink w:anchor="_CM-4_Аналіз_впливу" w:history="1">
        <w:r w:rsidR="00101656" w:rsidRPr="00601585">
          <w:rPr>
            <w:rStyle w:val="af1"/>
            <w:rFonts w:eastAsia="Times New Roman"/>
            <w:bCs/>
            <w:lang w:eastAsia="uk-UA"/>
          </w:rPr>
          <w:t>CM-4</w:t>
        </w:r>
      </w:hyperlink>
      <w:r w:rsidRPr="00601585">
        <w:t xml:space="preserve">, </w:t>
      </w:r>
      <w:hyperlink w:anchor="_SA-3_Життєвий_цикл" w:history="1">
        <w:r w:rsidR="00F96836" w:rsidRPr="00601585">
          <w:rPr>
            <w:rStyle w:val="af1"/>
            <w:rFonts w:eastAsia="Times New Roman"/>
            <w:bCs/>
            <w:lang w:eastAsia="uk-UA"/>
          </w:rPr>
          <w:t>SA-3</w:t>
        </w:r>
      </w:hyperlink>
      <w:r w:rsidRPr="00601585">
        <w:t xml:space="preserve">, </w:t>
      </w:r>
      <w:hyperlink w:anchor="_SA-4_Процес_закупівель" w:history="1">
        <w:r w:rsidR="00F96836" w:rsidRPr="00601585">
          <w:rPr>
            <w:rStyle w:val="af1"/>
            <w:rFonts w:eastAsia="Times New Roman"/>
            <w:bCs/>
            <w:lang w:eastAsia="uk-UA"/>
          </w:rPr>
          <w:t>SA-4</w:t>
        </w:r>
      </w:hyperlink>
      <w:r w:rsidRPr="00601585">
        <w:t xml:space="preserve">, </w:t>
      </w:r>
      <w:hyperlink w:anchor="_SA-5_Системна_документація" w:history="1">
        <w:r w:rsidR="00813711" w:rsidRPr="00601585">
          <w:rPr>
            <w:rStyle w:val="af1"/>
            <w:rFonts w:eastAsia="Times New Roman"/>
            <w:bCs/>
            <w:lang w:eastAsia="uk-UA"/>
          </w:rPr>
          <w:t>SA-5</w:t>
        </w:r>
      </w:hyperlink>
      <w:r w:rsidRPr="00601585">
        <w:t xml:space="preserve">, </w:t>
      </w:r>
      <w:hyperlink w:anchor="_SA-12_Керування_ризиками" w:history="1">
        <w:r w:rsidR="002A47F9" w:rsidRPr="00601585">
          <w:rPr>
            <w:rStyle w:val="af1"/>
            <w:rFonts w:eastAsia="Times New Roman"/>
            <w:bCs/>
            <w:lang w:eastAsia="uk-UA"/>
          </w:rPr>
          <w:t>SA-12</w:t>
        </w:r>
      </w:hyperlink>
      <w:r w:rsidRPr="00601585">
        <w:t xml:space="preserve">, </w:t>
      </w:r>
      <w:hyperlink w:anchor="_SA-15_Процес_розробки," w:history="1">
        <w:r w:rsidR="00E52A55" w:rsidRPr="00601585">
          <w:rPr>
            <w:rStyle w:val="af1"/>
            <w:rFonts w:eastAsia="Times New Roman"/>
            <w:bCs/>
            <w:lang w:eastAsia="uk-UA"/>
          </w:rPr>
          <w:t>SA-15</w:t>
        </w:r>
      </w:hyperlink>
      <w:r w:rsidRPr="00601585">
        <w:t xml:space="preserve">, </w:t>
      </w:r>
      <w:hyperlink w:anchor="_SA-17_Дизайн_та" w:history="1">
        <w:r w:rsidR="00E52A55" w:rsidRPr="00601585">
          <w:rPr>
            <w:rStyle w:val="af1"/>
            <w:rFonts w:eastAsia="Times New Roman"/>
            <w:bCs/>
            <w:lang w:eastAsia="uk-UA"/>
          </w:rPr>
          <w:t>SA-17</w:t>
        </w:r>
      </w:hyperlink>
      <w:r w:rsidRPr="00601585">
        <w:t xml:space="preserve">, </w:t>
      </w:r>
      <w:hyperlink w:anchor="_SI-2_Виправлення_дефектів" w:history="1">
        <w:r w:rsidR="000E0994" w:rsidRPr="00601585">
          <w:rPr>
            <w:rStyle w:val="af1"/>
            <w:rFonts w:eastAsia="Times New Roman"/>
            <w:bCs/>
            <w:lang w:eastAsia="uk-UA"/>
          </w:rPr>
          <w:t>SI-2</w:t>
        </w:r>
      </w:hyperlink>
      <w:r w:rsidRPr="00601585">
        <w:t>.</w:t>
      </w:r>
    </w:p>
    <w:p w:rsidR="005F6DAC"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r w:rsidR="005F6DAC" w:rsidRPr="00601585">
        <w:t xml:space="preserve"> </w:t>
      </w:r>
    </w:p>
    <w:p w:rsidR="005F6DAC" w:rsidRPr="00601585" w:rsidRDefault="005F6DAC" w:rsidP="00601585">
      <w:pPr>
        <w:pStyle w:val="5"/>
        <w:numPr>
          <w:ilvl w:val="0"/>
          <w:numId w:val="423"/>
        </w:numPr>
        <w:ind w:left="1418" w:hanging="709"/>
        <w:rPr>
          <w:rFonts w:ascii="Times New Roman" w:hAnsi="Times New Roman" w:cs="Times New Roman"/>
          <w:szCs w:val="24"/>
        </w:rPr>
      </w:pPr>
      <w:bookmarkStart w:id="795" w:name="_Тестування_та_оцінка"/>
      <w:bookmarkEnd w:id="795"/>
      <w:r w:rsidRPr="00601585">
        <w:rPr>
          <w:rFonts w:ascii="Times New Roman" w:hAnsi="Times New Roman" w:cs="Times New Roman"/>
          <w:szCs w:val="24"/>
        </w:rPr>
        <w:t>Тестування та оцін</w:t>
      </w:r>
      <w:r w:rsidR="00756E24" w:rsidRPr="00601585">
        <w:rPr>
          <w:rFonts w:ascii="Times New Roman" w:hAnsi="Times New Roman" w:cs="Times New Roman"/>
          <w:szCs w:val="24"/>
        </w:rPr>
        <w:t>ювання</w:t>
      </w:r>
      <w:r w:rsidRPr="00601585">
        <w:rPr>
          <w:rFonts w:ascii="Times New Roman" w:hAnsi="Times New Roman" w:cs="Times New Roman"/>
          <w:szCs w:val="24"/>
        </w:rPr>
        <w:t xml:space="preserve"> розробника </w:t>
      </w:r>
      <w:r w:rsidR="009E3CA5">
        <w:rPr>
          <w:rFonts w:ascii="Times New Roman" w:hAnsi="Times New Roman" w:cs="Times New Roman"/>
          <w:szCs w:val="24"/>
        </w:rPr>
        <w:t>-</w:t>
      </w:r>
      <w:r w:rsidRPr="00601585">
        <w:rPr>
          <w:rFonts w:ascii="Times New Roman" w:hAnsi="Times New Roman" w:cs="Times New Roman"/>
          <w:szCs w:val="24"/>
        </w:rPr>
        <w:t xml:space="preserve"> Аналіз статичного коду</w:t>
      </w:r>
    </w:p>
    <w:p w:rsidR="005F6DAC" w:rsidRPr="00601585" w:rsidRDefault="005F6DAC" w:rsidP="00601585">
      <w:pPr>
        <w:pStyle w:val="a3"/>
      </w:pPr>
      <w:r w:rsidRPr="00601585">
        <w:t>Вимага</w:t>
      </w:r>
      <w:r w:rsidR="00554D94" w:rsidRPr="00601585">
        <w:t>ти</w:t>
      </w:r>
      <w:r w:rsidRPr="00601585">
        <w:t xml:space="preserve"> від розробника системи, системного компонента або системної служби використовувати інструменти аналізу статичних кодів для виявлення поширених недоліків </w:t>
      </w:r>
      <w:r w:rsidR="00756E24" w:rsidRPr="00601585">
        <w:t>і</w:t>
      </w:r>
      <w:r w:rsidRPr="00601585">
        <w:t xml:space="preserve"> документува</w:t>
      </w:r>
      <w:r w:rsidR="00554D94" w:rsidRPr="00601585">
        <w:t>ти</w:t>
      </w:r>
      <w:r w:rsidRPr="00601585">
        <w:t xml:space="preserve"> результат</w:t>
      </w:r>
      <w:r w:rsidR="00756E24" w:rsidRPr="00601585">
        <w:t>и</w:t>
      </w:r>
      <w:r w:rsidRPr="00601585">
        <w:t xml:space="preserve"> аналізу.</w:t>
      </w:r>
    </w:p>
    <w:p w:rsidR="005F6DAC" w:rsidRPr="00601585" w:rsidRDefault="005F6DAC" w:rsidP="00601585">
      <w:pPr>
        <w:pStyle w:val="a3"/>
      </w:pPr>
      <w:r w:rsidRPr="00601585">
        <w:t>Пов</w:t>
      </w:r>
      <w:r w:rsidR="00756E24" w:rsidRPr="00601585">
        <w:t>’</w:t>
      </w:r>
      <w:r w:rsidRPr="00601585">
        <w:t>язані заходи: Немає.</w:t>
      </w:r>
    </w:p>
    <w:p w:rsidR="005F6DAC" w:rsidRPr="00601585" w:rsidRDefault="005F6DAC" w:rsidP="00601585">
      <w:pPr>
        <w:pStyle w:val="5"/>
        <w:rPr>
          <w:rFonts w:ascii="Times New Roman" w:hAnsi="Times New Roman" w:cs="Times New Roman"/>
          <w:szCs w:val="24"/>
        </w:rPr>
      </w:pPr>
      <w:bookmarkStart w:id="796" w:name="_Тестування_та_оцінка_1"/>
      <w:bookmarkEnd w:id="796"/>
      <w:r w:rsidRPr="00601585">
        <w:rPr>
          <w:rFonts w:ascii="Times New Roman" w:hAnsi="Times New Roman" w:cs="Times New Roman"/>
          <w:szCs w:val="24"/>
        </w:rPr>
        <w:t>Тестування та оцін</w:t>
      </w:r>
      <w:r w:rsidR="00756E24" w:rsidRPr="00601585">
        <w:rPr>
          <w:rFonts w:ascii="Times New Roman" w:hAnsi="Times New Roman" w:cs="Times New Roman"/>
          <w:szCs w:val="24"/>
        </w:rPr>
        <w:t>ювання</w:t>
      </w:r>
      <w:r w:rsidRPr="00601585">
        <w:rPr>
          <w:rFonts w:ascii="Times New Roman" w:hAnsi="Times New Roman" w:cs="Times New Roman"/>
          <w:szCs w:val="24"/>
        </w:rPr>
        <w:t xml:space="preserve"> розробника </w:t>
      </w:r>
      <w:r w:rsidR="009E3CA5">
        <w:rPr>
          <w:rFonts w:ascii="Times New Roman" w:hAnsi="Times New Roman" w:cs="Times New Roman"/>
          <w:szCs w:val="24"/>
        </w:rPr>
        <w:t>-</w:t>
      </w:r>
      <w:r w:rsidRPr="00601585">
        <w:rPr>
          <w:rFonts w:ascii="Times New Roman" w:hAnsi="Times New Roman" w:cs="Times New Roman"/>
          <w:szCs w:val="24"/>
        </w:rPr>
        <w:t xml:space="preserve"> Моделювання загроз та аналіз вразливостей</w:t>
      </w:r>
    </w:p>
    <w:p w:rsidR="005F6DAC" w:rsidRPr="00601585" w:rsidRDefault="005F6DAC" w:rsidP="00601585">
      <w:pPr>
        <w:pStyle w:val="a3"/>
      </w:pPr>
      <w:r w:rsidRPr="00AD2CE4">
        <w:t>Вимага</w:t>
      </w:r>
      <w:r w:rsidR="00554D94" w:rsidRPr="00AD2CE4">
        <w:t>ти</w:t>
      </w:r>
      <w:r w:rsidRPr="00AD2CE4">
        <w:t xml:space="preserve"> від розробника системи, системного компонента або системної служби виконувати моделювання загроз та аналіз вразливостей на [</w:t>
      </w:r>
      <w:r w:rsidRPr="00AD2CE4">
        <w:rPr>
          <w:i/>
        </w:rPr>
        <w:t xml:space="preserve">Призначення: визначену організацією широту </w:t>
      </w:r>
      <w:r w:rsidR="00756E24" w:rsidRPr="00AD2CE4">
        <w:rPr>
          <w:i/>
        </w:rPr>
        <w:t>й</w:t>
      </w:r>
      <w:r w:rsidRPr="00AD2CE4">
        <w:rPr>
          <w:i/>
        </w:rPr>
        <w:t xml:space="preserve"> глибину</w:t>
      </w:r>
      <w:r w:rsidRPr="00AD2CE4">
        <w:t xml:space="preserve">] під час розробки та під час подальшого тестування </w:t>
      </w:r>
      <w:r w:rsidR="00756E24" w:rsidRPr="00AD2CE4">
        <w:t>й</w:t>
      </w:r>
      <w:r w:rsidRPr="00AD2CE4">
        <w:t xml:space="preserve"> оцін</w:t>
      </w:r>
      <w:r w:rsidR="00756E24" w:rsidRPr="00AD2CE4">
        <w:t>ювання</w:t>
      </w:r>
      <w:r w:rsidRPr="00601585">
        <w:t xml:space="preserve"> системи, компонента або служби, що:</w:t>
      </w:r>
    </w:p>
    <w:p w:rsidR="005F6DAC" w:rsidRPr="00601585" w:rsidRDefault="00D21AFC" w:rsidP="00601585">
      <w:pPr>
        <w:pStyle w:val="6"/>
        <w:numPr>
          <w:ilvl w:val="0"/>
          <w:numId w:val="506"/>
        </w:numPr>
        <w:ind w:left="1843" w:hanging="425"/>
        <w:rPr>
          <w:rFonts w:cs="Times New Roman"/>
          <w:szCs w:val="24"/>
        </w:rPr>
      </w:pPr>
      <w:r w:rsidRPr="00601585">
        <w:rPr>
          <w:rFonts w:cs="Times New Roman"/>
          <w:szCs w:val="24"/>
        </w:rPr>
        <w:t>в</w:t>
      </w:r>
      <w:r w:rsidR="005F6DAC" w:rsidRPr="00601585">
        <w:rPr>
          <w:rFonts w:cs="Times New Roman"/>
          <w:szCs w:val="24"/>
        </w:rPr>
        <w:t>икористовує [</w:t>
      </w:r>
      <w:r w:rsidR="005F6DAC" w:rsidRPr="00601585">
        <w:rPr>
          <w:rFonts w:cs="Times New Roman"/>
          <w:i/>
          <w:szCs w:val="24"/>
        </w:rPr>
        <w:t xml:space="preserve">Призначення: визначену організацією інформацію щодо </w:t>
      </w:r>
      <w:r w:rsidR="0060065C" w:rsidRPr="00601585">
        <w:rPr>
          <w:rFonts w:cs="Times New Roman"/>
          <w:i/>
          <w:szCs w:val="24"/>
        </w:rPr>
        <w:t>критичності</w:t>
      </w:r>
      <w:r w:rsidR="005F6DAC" w:rsidRPr="00601585">
        <w:rPr>
          <w:rFonts w:cs="Times New Roman"/>
          <w:i/>
          <w:szCs w:val="24"/>
        </w:rPr>
        <w:t xml:space="preserve">, середовища </w:t>
      </w:r>
      <w:r w:rsidR="0060065C" w:rsidRPr="00601585">
        <w:rPr>
          <w:rFonts w:cs="Times New Roman"/>
          <w:i/>
          <w:szCs w:val="24"/>
        </w:rPr>
        <w:t>функці</w:t>
      </w:r>
      <w:r w:rsidRPr="00601585">
        <w:rPr>
          <w:rFonts w:cs="Times New Roman"/>
          <w:i/>
          <w:szCs w:val="24"/>
        </w:rPr>
        <w:t>ю</w:t>
      </w:r>
      <w:r w:rsidR="0060065C" w:rsidRPr="00601585">
        <w:rPr>
          <w:rFonts w:cs="Times New Roman"/>
          <w:i/>
          <w:szCs w:val="24"/>
        </w:rPr>
        <w:t>вання</w:t>
      </w:r>
      <w:r w:rsidR="005F6DAC" w:rsidRPr="00601585">
        <w:rPr>
          <w:rFonts w:cs="Times New Roman"/>
          <w:i/>
          <w:szCs w:val="24"/>
        </w:rPr>
        <w:t>, відомих або передбачуваних загроз і прийнятних рівнів ризику</w:t>
      </w:r>
      <w:r w:rsidR="005F6DAC" w:rsidRPr="00601585">
        <w:rPr>
          <w:rFonts w:cs="Times New Roman"/>
          <w:szCs w:val="24"/>
        </w:rPr>
        <w:t>];</w:t>
      </w:r>
    </w:p>
    <w:p w:rsidR="005F6DAC" w:rsidRPr="00601585" w:rsidRDefault="00D21AFC" w:rsidP="00601585">
      <w:pPr>
        <w:pStyle w:val="6"/>
        <w:rPr>
          <w:rFonts w:cs="Times New Roman"/>
          <w:szCs w:val="24"/>
        </w:rPr>
      </w:pPr>
      <w:r w:rsidRPr="00601585">
        <w:rPr>
          <w:rFonts w:cs="Times New Roman"/>
          <w:szCs w:val="24"/>
        </w:rPr>
        <w:t>в</w:t>
      </w:r>
      <w:r w:rsidR="00F02DA7" w:rsidRPr="00601585">
        <w:rPr>
          <w:rFonts w:cs="Times New Roman"/>
          <w:szCs w:val="24"/>
        </w:rPr>
        <w:t>провадив</w:t>
      </w:r>
      <w:r w:rsidR="005F6DAC" w:rsidRPr="00601585">
        <w:rPr>
          <w:rFonts w:cs="Times New Roman"/>
          <w:szCs w:val="24"/>
        </w:rPr>
        <w:t xml:space="preserve"> [</w:t>
      </w:r>
      <w:r w:rsidR="005F6DAC" w:rsidRPr="00601585">
        <w:rPr>
          <w:rFonts w:cs="Times New Roman"/>
          <w:i/>
          <w:szCs w:val="24"/>
        </w:rPr>
        <w:t>Призначення: визначені організацією інструменти та методи</w:t>
      </w:r>
      <w:r w:rsidR="005F6DAC" w:rsidRPr="00601585">
        <w:rPr>
          <w:rFonts w:cs="Times New Roman"/>
          <w:szCs w:val="24"/>
        </w:rPr>
        <w:t>];</w:t>
      </w:r>
    </w:p>
    <w:p w:rsidR="005F6DAC" w:rsidRPr="00AD2CE4" w:rsidRDefault="00D21AFC" w:rsidP="00601585">
      <w:pPr>
        <w:pStyle w:val="6"/>
        <w:rPr>
          <w:rFonts w:cs="Times New Roman"/>
          <w:szCs w:val="24"/>
        </w:rPr>
      </w:pPr>
      <w:r w:rsidRPr="00601585">
        <w:rPr>
          <w:rFonts w:cs="Times New Roman"/>
          <w:szCs w:val="24"/>
        </w:rPr>
        <w:t>н</w:t>
      </w:r>
      <w:r w:rsidR="0060065C" w:rsidRPr="00601585">
        <w:rPr>
          <w:rFonts w:cs="Times New Roman"/>
          <w:szCs w:val="24"/>
        </w:rPr>
        <w:t xml:space="preserve">адає </w:t>
      </w:r>
      <w:r w:rsidR="005F6DAC" w:rsidRPr="00601585">
        <w:rPr>
          <w:rFonts w:cs="Times New Roman"/>
          <w:szCs w:val="24"/>
        </w:rPr>
        <w:t>докази</w:t>
      </w:r>
      <w:r w:rsidR="0060065C" w:rsidRPr="00601585">
        <w:rPr>
          <w:rFonts w:cs="Times New Roman"/>
          <w:szCs w:val="24"/>
        </w:rPr>
        <w:t xml:space="preserve"> (свідчення)</w:t>
      </w:r>
      <w:r w:rsidR="005F6DAC" w:rsidRPr="00601585">
        <w:rPr>
          <w:rFonts w:cs="Times New Roman"/>
          <w:szCs w:val="24"/>
        </w:rPr>
        <w:t>, які відповідають [</w:t>
      </w:r>
      <w:r w:rsidR="005F6DAC" w:rsidRPr="00601585">
        <w:rPr>
          <w:rFonts w:cs="Times New Roman"/>
          <w:i/>
          <w:szCs w:val="24"/>
        </w:rPr>
        <w:t xml:space="preserve">Призначення: визначеним </w:t>
      </w:r>
      <w:r w:rsidR="005F6DAC" w:rsidRPr="00AD2CE4">
        <w:rPr>
          <w:rFonts w:cs="Times New Roman"/>
          <w:i/>
          <w:szCs w:val="24"/>
        </w:rPr>
        <w:t>організацією критеріям прийняття</w:t>
      </w:r>
      <w:r w:rsidR="005F6DAC" w:rsidRPr="00AD2CE4">
        <w:rPr>
          <w:rFonts w:cs="Times New Roman"/>
          <w:szCs w:val="24"/>
        </w:rPr>
        <w:t>].</w:t>
      </w:r>
    </w:p>
    <w:p w:rsidR="004F14F8" w:rsidRPr="00601585" w:rsidRDefault="004F14F8" w:rsidP="00601585">
      <w:pPr>
        <w:pStyle w:val="a3"/>
      </w:pPr>
      <w:r w:rsidRPr="00AD2CE4">
        <w:rPr>
          <w:noProof/>
          <w:color w:val="FF0000"/>
          <w:u w:val="single"/>
        </w:rPr>
        <w:t>Рекомендації з реалізації:</w:t>
      </w:r>
      <w:r w:rsidRPr="00AD2CE4">
        <w:rPr>
          <w:noProof/>
        </w:rPr>
        <w:t xml:space="preserve"> </w:t>
      </w:r>
      <w:r w:rsidRPr="00AD2CE4">
        <w:rPr>
          <w:noProof/>
          <w:lang w:val="ru-RU"/>
        </w:rPr>
        <w:t>Моделювання загроз та аналіз враздивостей мають проводити розробники відповідних систем, системних компонентів або системних служб</w:t>
      </w:r>
      <w:r w:rsidRPr="00AD2CE4">
        <w:rPr>
          <w:noProof/>
        </w:rPr>
        <w:t>.</w:t>
      </w:r>
    </w:p>
    <w:p w:rsidR="005F6DAC" w:rsidRPr="00601585" w:rsidRDefault="005F6DAC" w:rsidP="00601585">
      <w:pPr>
        <w:pStyle w:val="a3"/>
        <w:spacing w:after="160"/>
        <w:ind w:left="1276"/>
        <w:rPr>
          <w:b/>
        </w:rPr>
      </w:pPr>
      <w:r w:rsidRPr="00601585">
        <w:rPr>
          <w:noProof/>
          <w:u w:val="single"/>
        </w:rPr>
        <w:t>Пов</w:t>
      </w:r>
      <w:r w:rsidR="00D21AFC" w:rsidRPr="00601585">
        <w:rPr>
          <w:noProof/>
          <w:u w:val="single"/>
        </w:rPr>
        <w:t>’</w:t>
      </w:r>
      <w:r w:rsidRPr="00601585">
        <w:rPr>
          <w:noProof/>
          <w:u w:val="single"/>
        </w:rPr>
        <w:t>язані заходи</w:t>
      </w:r>
      <w:r w:rsidRPr="00601585">
        <w:rPr>
          <w:noProof/>
        </w:rPr>
        <w:t xml:space="preserve">: </w:t>
      </w:r>
      <w:hyperlink w:anchor="_РМ-15_Контакти_з" w:history="1">
        <w:r w:rsidR="00CC505A" w:rsidRPr="00601585">
          <w:rPr>
            <w:rStyle w:val="af1"/>
            <w:rFonts w:eastAsia="Times New Roman"/>
            <w:bCs/>
            <w:lang w:eastAsia="uk-UA"/>
          </w:rPr>
          <w:t>РМ-15</w:t>
        </w:r>
      </w:hyperlink>
      <w:r w:rsidRPr="00601585">
        <w:t xml:space="preserve">, </w:t>
      </w:r>
      <w:hyperlink w:anchor="_RА-3_Оцінка_ризику" w:history="1">
        <w:r w:rsidR="00374FDA" w:rsidRPr="00601585">
          <w:rPr>
            <w:rStyle w:val="af1"/>
            <w:rFonts w:eastAsia="Times New Roman"/>
            <w:bCs/>
            <w:lang w:eastAsia="uk-UA"/>
          </w:rPr>
          <w:t>RА-3</w:t>
        </w:r>
      </w:hyperlink>
      <w:r w:rsidRPr="00601585">
        <w:t xml:space="preserve">, </w:t>
      </w:r>
      <w:hyperlink w:anchor="_RA-5_Сканування_вразливостей" w:history="1">
        <w:r w:rsidR="00374FDA" w:rsidRPr="00601585">
          <w:rPr>
            <w:rStyle w:val="af1"/>
            <w:rFonts w:eastAsia="Times New Roman"/>
            <w:bCs/>
            <w:lang w:eastAsia="uk-UA"/>
          </w:rPr>
          <w:t>RA-5</w:t>
        </w:r>
      </w:hyperlink>
      <w:r w:rsidRPr="00601585">
        <w:rPr>
          <w:noProof/>
        </w:rPr>
        <w:t>.</w:t>
      </w:r>
    </w:p>
    <w:p w:rsidR="005F6DAC" w:rsidRPr="00601585" w:rsidRDefault="005F6DAC" w:rsidP="00601585">
      <w:pPr>
        <w:pStyle w:val="5"/>
        <w:rPr>
          <w:rFonts w:ascii="Times New Roman" w:hAnsi="Times New Roman" w:cs="Times New Roman"/>
          <w:szCs w:val="24"/>
        </w:rPr>
      </w:pPr>
      <w:bookmarkStart w:id="797" w:name="_Тестування_та_оцінка_2"/>
      <w:bookmarkEnd w:id="797"/>
      <w:r w:rsidRPr="00601585">
        <w:rPr>
          <w:rFonts w:ascii="Times New Roman" w:hAnsi="Times New Roman" w:cs="Times New Roman"/>
          <w:szCs w:val="24"/>
        </w:rPr>
        <w:t>Тестування та оцін</w:t>
      </w:r>
      <w:r w:rsidR="00D21AFC" w:rsidRPr="00601585">
        <w:rPr>
          <w:rFonts w:ascii="Times New Roman" w:hAnsi="Times New Roman" w:cs="Times New Roman"/>
          <w:szCs w:val="24"/>
        </w:rPr>
        <w:t>ювання</w:t>
      </w:r>
      <w:r w:rsidRPr="00601585">
        <w:rPr>
          <w:rFonts w:ascii="Times New Roman" w:hAnsi="Times New Roman" w:cs="Times New Roman"/>
          <w:szCs w:val="24"/>
        </w:rPr>
        <w:t xml:space="preserve"> розробника </w:t>
      </w:r>
      <w:r w:rsidR="009E3CA5">
        <w:rPr>
          <w:rFonts w:ascii="Times New Roman" w:hAnsi="Times New Roman" w:cs="Times New Roman"/>
          <w:szCs w:val="24"/>
        </w:rPr>
        <w:t>-</w:t>
      </w:r>
      <w:r w:rsidRPr="00601585">
        <w:rPr>
          <w:rFonts w:ascii="Times New Roman" w:hAnsi="Times New Roman" w:cs="Times New Roman"/>
          <w:szCs w:val="24"/>
        </w:rPr>
        <w:t xml:space="preserve"> Незалежна перевірка планів оцін</w:t>
      </w:r>
      <w:r w:rsidR="00D21AFC" w:rsidRPr="00601585">
        <w:rPr>
          <w:rFonts w:ascii="Times New Roman" w:hAnsi="Times New Roman" w:cs="Times New Roman"/>
          <w:szCs w:val="24"/>
        </w:rPr>
        <w:t>ювання</w:t>
      </w:r>
      <w:r w:rsidRPr="00601585">
        <w:rPr>
          <w:rFonts w:ascii="Times New Roman" w:hAnsi="Times New Roman" w:cs="Times New Roman"/>
          <w:szCs w:val="24"/>
        </w:rPr>
        <w:t xml:space="preserve"> та доказів</w:t>
      </w:r>
    </w:p>
    <w:p w:rsidR="005F6DAC" w:rsidRPr="00601585" w:rsidRDefault="005F6DAC" w:rsidP="00601585">
      <w:pPr>
        <w:pStyle w:val="6"/>
        <w:keepNext w:val="0"/>
        <w:widowControl w:val="0"/>
        <w:numPr>
          <w:ilvl w:val="0"/>
          <w:numId w:val="424"/>
        </w:numPr>
        <w:ind w:left="1843" w:hanging="425"/>
        <w:rPr>
          <w:rFonts w:cs="Times New Roman"/>
          <w:szCs w:val="24"/>
        </w:rPr>
      </w:pPr>
      <w:r w:rsidRPr="00601585">
        <w:rPr>
          <w:rFonts w:cs="Times New Roman"/>
          <w:szCs w:val="24"/>
        </w:rPr>
        <w:t>Вимага</w:t>
      </w:r>
      <w:r w:rsidR="0060065C" w:rsidRPr="00601585">
        <w:rPr>
          <w:rFonts w:cs="Times New Roman"/>
          <w:szCs w:val="24"/>
        </w:rPr>
        <w:t>ти</w:t>
      </w:r>
      <w:r w:rsidRPr="00601585">
        <w:rPr>
          <w:rFonts w:cs="Times New Roman"/>
          <w:szCs w:val="24"/>
        </w:rPr>
        <w:t xml:space="preserve"> від незалежного агент</w:t>
      </w:r>
      <w:r w:rsidR="00D21AFC" w:rsidRPr="00601585">
        <w:rPr>
          <w:rFonts w:cs="Times New Roman"/>
          <w:szCs w:val="24"/>
        </w:rPr>
        <w:t>а</w:t>
      </w:r>
      <w:r w:rsidRPr="00601585">
        <w:rPr>
          <w:rFonts w:cs="Times New Roman"/>
          <w:szCs w:val="24"/>
        </w:rPr>
        <w:t>, що задовольняє [</w:t>
      </w:r>
      <w:r w:rsidRPr="00601585">
        <w:rPr>
          <w:rFonts w:cs="Times New Roman"/>
          <w:i/>
          <w:szCs w:val="24"/>
        </w:rPr>
        <w:t>Призначення: визначені організацією критерії незалежності</w:t>
      </w:r>
      <w:r w:rsidRPr="00601585">
        <w:rPr>
          <w:rFonts w:cs="Times New Roman"/>
          <w:szCs w:val="24"/>
        </w:rPr>
        <w:t>] перевірити правильність виконання планів оцін</w:t>
      </w:r>
      <w:r w:rsidR="00D21AFC" w:rsidRPr="00601585">
        <w:rPr>
          <w:rFonts w:cs="Times New Roman"/>
          <w:szCs w:val="24"/>
        </w:rPr>
        <w:t>ювання</w:t>
      </w:r>
      <w:r w:rsidRPr="00601585">
        <w:rPr>
          <w:rFonts w:cs="Times New Roman"/>
          <w:szCs w:val="24"/>
        </w:rPr>
        <w:t xml:space="preserve"> безпеки та приватнос</w:t>
      </w:r>
      <w:r w:rsidR="0060065C" w:rsidRPr="00601585">
        <w:rPr>
          <w:rFonts w:cs="Times New Roman"/>
          <w:szCs w:val="24"/>
        </w:rPr>
        <w:t>т</w:t>
      </w:r>
      <w:r w:rsidRPr="00601585">
        <w:rPr>
          <w:rFonts w:cs="Times New Roman"/>
          <w:szCs w:val="24"/>
        </w:rPr>
        <w:t xml:space="preserve">і розробника </w:t>
      </w:r>
      <w:r w:rsidR="00D21AFC" w:rsidRPr="00601585">
        <w:rPr>
          <w:rFonts w:cs="Times New Roman"/>
          <w:szCs w:val="24"/>
        </w:rPr>
        <w:t xml:space="preserve">й </w:t>
      </w:r>
      <w:r w:rsidRPr="00601585">
        <w:rPr>
          <w:rFonts w:cs="Times New Roman"/>
          <w:szCs w:val="24"/>
        </w:rPr>
        <w:t>доказів</w:t>
      </w:r>
      <w:r w:rsidR="0060065C" w:rsidRPr="00601585">
        <w:rPr>
          <w:rFonts w:cs="Times New Roman"/>
          <w:szCs w:val="24"/>
        </w:rPr>
        <w:t xml:space="preserve"> (свідчень)</w:t>
      </w:r>
      <w:r w:rsidRPr="00601585">
        <w:rPr>
          <w:rFonts w:cs="Times New Roman"/>
          <w:szCs w:val="24"/>
        </w:rPr>
        <w:t>, отриманих під час тестування та оцін</w:t>
      </w:r>
      <w:r w:rsidR="00D21AFC" w:rsidRPr="00601585">
        <w:rPr>
          <w:rFonts w:cs="Times New Roman"/>
          <w:szCs w:val="24"/>
        </w:rPr>
        <w:t>ювання.</w:t>
      </w:r>
    </w:p>
    <w:p w:rsidR="005F6DAC" w:rsidRPr="00601585" w:rsidRDefault="005F6DAC" w:rsidP="00601585">
      <w:pPr>
        <w:pStyle w:val="6"/>
        <w:keepNext w:val="0"/>
        <w:widowControl w:val="0"/>
        <w:rPr>
          <w:rFonts w:cs="Times New Roman"/>
          <w:szCs w:val="24"/>
        </w:rPr>
      </w:pPr>
      <w:r w:rsidRPr="00601585">
        <w:rPr>
          <w:rFonts w:cs="Times New Roman"/>
          <w:szCs w:val="24"/>
        </w:rPr>
        <w:t>Перекон</w:t>
      </w:r>
      <w:r w:rsidR="0060065C" w:rsidRPr="00601585">
        <w:rPr>
          <w:rFonts w:cs="Times New Roman"/>
          <w:szCs w:val="24"/>
        </w:rPr>
        <w:t>атися</w:t>
      </w:r>
      <w:r w:rsidRPr="00601585">
        <w:rPr>
          <w:rFonts w:cs="Times New Roman"/>
          <w:szCs w:val="24"/>
        </w:rPr>
        <w:t>, що незалежному агент</w:t>
      </w:r>
      <w:r w:rsidR="00D21AFC" w:rsidRPr="00601585">
        <w:rPr>
          <w:rFonts w:cs="Times New Roman"/>
          <w:szCs w:val="24"/>
        </w:rPr>
        <w:t>ові</w:t>
      </w:r>
      <w:r w:rsidRPr="00601585">
        <w:rPr>
          <w:rFonts w:cs="Times New Roman"/>
          <w:szCs w:val="24"/>
        </w:rPr>
        <w:t xml:space="preserve"> надано достатньо інформації для завершення процесу верифікації або </w:t>
      </w:r>
      <w:r w:rsidR="0060065C" w:rsidRPr="00601585">
        <w:rPr>
          <w:rFonts w:cs="Times New Roman"/>
          <w:szCs w:val="24"/>
        </w:rPr>
        <w:t>надані п</w:t>
      </w:r>
      <w:r w:rsidRPr="00601585">
        <w:rPr>
          <w:rFonts w:cs="Times New Roman"/>
          <w:szCs w:val="24"/>
        </w:rPr>
        <w:t>овноважен</w:t>
      </w:r>
      <w:r w:rsidR="0060065C" w:rsidRPr="00601585">
        <w:rPr>
          <w:rFonts w:cs="Times New Roman"/>
          <w:szCs w:val="24"/>
        </w:rPr>
        <w:t>ня</w:t>
      </w:r>
      <w:r w:rsidRPr="00601585">
        <w:rPr>
          <w:rFonts w:cs="Times New Roman"/>
          <w:szCs w:val="24"/>
        </w:rPr>
        <w:t xml:space="preserve"> для отримання такої інформації.</w:t>
      </w:r>
    </w:p>
    <w:p w:rsidR="005F6DAC" w:rsidRPr="00601585" w:rsidRDefault="005F6DAC" w:rsidP="00601585">
      <w:pPr>
        <w:pStyle w:val="a3"/>
        <w:spacing w:after="160"/>
        <w:ind w:left="1276"/>
        <w:rPr>
          <w:b/>
        </w:rPr>
      </w:pPr>
      <w:r w:rsidRPr="00601585">
        <w:rPr>
          <w:noProof/>
          <w:u w:val="single"/>
        </w:rPr>
        <w:t>Пов</w:t>
      </w:r>
      <w:r w:rsidR="00D21AFC" w:rsidRPr="00601585">
        <w:rPr>
          <w:noProof/>
          <w:u w:val="single"/>
        </w:rPr>
        <w:t>’</w:t>
      </w:r>
      <w:r w:rsidRPr="00601585">
        <w:rPr>
          <w:noProof/>
          <w:u w:val="single"/>
        </w:rPr>
        <w:t>язані заходи</w:t>
      </w:r>
      <w:r w:rsidRPr="00601585">
        <w:rPr>
          <w:noProof/>
        </w:rPr>
        <w:t>:</w:t>
      </w:r>
      <w:r w:rsidRPr="00601585">
        <w:t xml:space="preserve"> </w:t>
      </w:r>
      <w:hyperlink w:anchor="_AT-3_Рольове_навчання" w:history="1">
        <w:r w:rsidR="00B20F6F" w:rsidRPr="00601585">
          <w:rPr>
            <w:rStyle w:val="af1"/>
            <w:rFonts w:eastAsia="Times New Roman"/>
            <w:bCs/>
            <w:lang w:eastAsia="uk-UA"/>
          </w:rPr>
          <w:t>AT-3</w:t>
        </w:r>
      </w:hyperlink>
      <w:r w:rsidRPr="00601585">
        <w:t xml:space="preserve">, </w:t>
      </w:r>
      <w:hyperlink w:anchor="_RA-5_Сканування_вразливостей" w:history="1">
        <w:r w:rsidR="00374FDA" w:rsidRPr="00601585">
          <w:rPr>
            <w:rStyle w:val="af1"/>
            <w:rFonts w:eastAsia="Times New Roman"/>
            <w:bCs/>
            <w:lang w:eastAsia="uk-UA"/>
          </w:rPr>
          <w:t>RA-5</w:t>
        </w:r>
      </w:hyperlink>
      <w:r w:rsidRPr="00601585">
        <w:t>.</w:t>
      </w:r>
    </w:p>
    <w:p w:rsidR="005F6DAC" w:rsidRPr="00601585" w:rsidRDefault="005F6DAC" w:rsidP="00601585">
      <w:pPr>
        <w:pStyle w:val="5"/>
        <w:rPr>
          <w:rFonts w:ascii="Times New Roman" w:hAnsi="Times New Roman" w:cs="Times New Roman"/>
          <w:szCs w:val="24"/>
        </w:rPr>
      </w:pPr>
      <w:bookmarkStart w:id="798" w:name="_Тестування_та_оцінка_3"/>
      <w:bookmarkEnd w:id="798"/>
      <w:r w:rsidRPr="00601585">
        <w:rPr>
          <w:rFonts w:ascii="Times New Roman" w:hAnsi="Times New Roman" w:cs="Times New Roman"/>
          <w:szCs w:val="24"/>
        </w:rPr>
        <w:t>Тестування та оцін</w:t>
      </w:r>
      <w:r w:rsidR="00D21AFC" w:rsidRPr="00601585">
        <w:rPr>
          <w:rFonts w:ascii="Times New Roman" w:hAnsi="Times New Roman" w:cs="Times New Roman"/>
          <w:szCs w:val="24"/>
        </w:rPr>
        <w:t>ювання</w:t>
      </w:r>
      <w:r w:rsidRPr="00601585">
        <w:rPr>
          <w:rFonts w:ascii="Times New Roman" w:hAnsi="Times New Roman" w:cs="Times New Roman"/>
          <w:szCs w:val="24"/>
        </w:rPr>
        <w:t xml:space="preserve"> розробника </w:t>
      </w:r>
      <w:r w:rsidR="009E3CA5">
        <w:rPr>
          <w:rFonts w:ascii="Times New Roman" w:hAnsi="Times New Roman" w:cs="Times New Roman"/>
          <w:szCs w:val="24"/>
        </w:rPr>
        <w:t>-</w:t>
      </w:r>
      <w:r w:rsidRPr="00601585">
        <w:rPr>
          <w:rFonts w:ascii="Times New Roman" w:hAnsi="Times New Roman" w:cs="Times New Roman"/>
          <w:szCs w:val="24"/>
        </w:rPr>
        <w:t xml:space="preserve"> Ручний </w:t>
      </w:r>
      <w:r w:rsidR="0060065C" w:rsidRPr="00601585">
        <w:rPr>
          <w:rFonts w:ascii="Times New Roman" w:hAnsi="Times New Roman" w:cs="Times New Roman"/>
          <w:szCs w:val="24"/>
        </w:rPr>
        <w:t>аналіз</w:t>
      </w:r>
      <w:r w:rsidRPr="00601585">
        <w:rPr>
          <w:rFonts w:ascii="Times New Roman" w:hAnsi="Times New Roman" w:cs="Times New Roman"/>
          <w:szCs w:val="24"/>
        </w:rPr>
        <w:t xml:space="preserve"> кодів</w:t>
      </w:r>
    </w:p>
    <w:p w:rsidR="005F6DAC" w:rsidRPr="00601585" w:rsidRDefault="005F6DAC" w:rsidP="00601585">
      <w:pPr>
        <w:pStyle w:val="a3"/>
      </w:pPr>
      <w:r w:rsidRPr="00601585">
        <w:t>Вимага</w:t>
      </w:r>
      <w:r w:rsidR="0060065C" w:rsidRPr="00601585">
        <w:t>ти</w:t>
      </w:r>
      <w:r w:rsidRPr="00601585">
        <w:t xml:space="preserve"> від розробника системи, системного компонента або системної служби виконувати ручний </w:t>
      </w:r>
      <w:r w:rsidR="0060065C" w:rsidRPr="00601585">
        <w:t>аналіз</w:t>
      </w:r>
      <w:r w:rsidRPr="00601585">
        <w:t xml:space="preserve"> коду [</w:t>
      </w:r>
      <w:r w:rsidRPr="00601585">
        <w:rPr>
          <w:i/>
        </w:rPr>
        <w:t>Призначення: визначений організацією певний код</w:t>
      </w:r>
      <w:r w:rsidRPr="00601585">
        <w:t>], використовуючи [</w:t>
      </w:r>
      <w:r w:rsidRPr="00601585">
        <w:rPr>
          <w:i/>
        </w:rPr>
        <w:t>Призначення: визначені організацією процеси, процедури та/або методики</w:t>
      </w:r>
      <w:r w:rsidRPr="00601585">
        <w:t>].</w:t>
      </w:r>
    </w:p>
    <w:p w:rsidR="005F6DAC" w:rsidRPr="00601585" w:rsidRDefault="005F6DAC" w:rsidP="00601585">
      <w:pPr>
        <w:pStyle w:val="a3"/>
      </w:pPr>
      <w:r w:rsidRPr="00601585">
        <w:t>Пов</w:t>
      </w:r>
      <w:r w:rsidR="00D21AFC" w:rsidRPr="00601585">
        <w:t>’</w:t>
      </w:r>
      <w:r w:rsidRPr="00601585">
        <w:t>язані заходи: Немає.</w:t>
      </w:r>
    </w:p>
    <w:p w:rsidR="005F6DAC" w:rsidRPr="00601585" w:rsidRDefault="005F6DAC" w:rsidP="00601585">
      <w:pPr>
        <w:pStyle w:val="5"/>
        <w:rPr>
          <w:rFonts w:ascii="Times New Roman" w:hAnsi="Times New Roman" w:cs="Times New Roman"/>
          <w:szCs w:val="24"/>
        </w:rPr>
      </w:pPr>
      <w:bookmarkStart w:id="799" w:name="_Тестування_та_оцінка_4"/>
      <w:bookmarkEnd w:id="799"/>
      <w:r w:rsidRPr="00601585">
        <w:rPr>
          <w:rFonts w:ascii="Times New Roman" w:hAnsi="Times New Roman" w:cs="Times New Roman"/>
          <w:szCs w:val="24"/>
        </w:rPr>
        <w:t>Тестування та оцін</w:t>
      </w:r>
      <w:r w:rsidR="00D21AFC" w:rsidRPr="00601585">
        <w:rPr>
          <w:rFonts w:ascii="Times New Roman" w:hAnsi="Times New Roman" w:cs="Times New Roman"/>
          <w:szCs w:val="24"/>
        </w:rPr>
        <w:t>ювання</w:t>
      </w:r>
      <w:r w:rsidRPr="00601585">
        <w:rPr>
          <w:rFonts w:ascii="Times New Roman" w:hAnsi="Times New Roman" w:cs="Times New Roman"/>
          <w:szCs w:val="24"/>
        </w:rPr>
        <w:t xml:space="preserve"> розробника </w:t>
      </w:r>
      <w:r w:rsidR="009E3CA5">
        <w:rPr>
          <w:rFonts w:ascii="Times New Roman" w:hAnsi="Times New Roman" w:cs="Times New Roman"/>
          <w:szCs w:val="24"/>
        </w:rPr>
        <w:t>-</w:t>
      </w:r>
      <w:r w:rsidRPr="00601585">
        <w:rPr>
          <w:rFonts w:ascii="Times New Roman" w:hAnsi="Times New Roman" w:cs="Times New Roman"/>
          <w:szCs w:val="24"/>
        </w:rPr>
        <w:t xml:space="preserve"> Тестування на проникнення</w:t>
      </w:r>
    </w:p>
    <w:p w:rsidR="005F6DAC" w:rsidRPr="00601585" w:rsidRDefault="005F6DAC" w:rsidP="00601585">
      <w:pPr>
        <w:pStyle w:val="a3"/>
      </w:pPr>
      <w:r w:rsidRPr="00601585">
        <w:t>Вимага</w:t>
      </w:r>
      <w:r w:rsidR="0060065C" w:rsidRPr="00601585">
        <w:t>ти</w:t>
      </w:r>
      <w:r w:rsidRPr="00601585">
        <w:t xml:space="preserve"> від розробника системи, системного компонента або системної служби виконувати тестування на проникнення з [</w:t>
      </w:r>
      <w:r w:rsidRPr="00601585">
        <w:rPr>
          <w:i/>
        </w:rPr>
        <w:t>Призначення: визначеною організацією широтою і глибиною</w:t>
      </w:r>
      <w:r w:rsidRPr="00601585">
        <w:t>] та з [</w:t>
      </w:r>
      <w:r w:rsidRPr="00601585">
        <w:rPr>
          <w:i/>
        </w:rPr>
        <w:t>Призначення: визначеними організацією обмеженнями</w:t>
      </w:r>
      <w:r w:rsidRPr="00601585">
        <w:t>].</w:t>
      </w:r>
    </w:p>
    <w:p w:rsidR="005F6DAC" w:rsidRPr="00601585" w:rsidRDefault="005F6DAC" w:rsidP="00601585">
      <w:pPr>
        <w:pStyle w:val="a3"/>
      </w:pPr>
      <w:r w:rsidRPr="00601585">
        <w:t>Пов</w:t>
      </w:r>
      <w:r w:rsidR="00D21AFC" w:rsidRPr="00601585">
        <w:t>’</w:t>
      </w:r>
      <w:r w:rsidRPr="00601585">
        <w:t xml:space="preserve">язані заходи: </w:t>
      </w:r>
      <w:hyperlink w:anchor="_CA-8_Тестування_на" w:history="1">
        <w:r w:rsidR="00865B2A" w:rsidRPr="00601585">
          <w:rPr>
            <w:rStyle w:val="af1"/>
            <w:rFonts w:eastAsia="Times New Roman"/>
            <w:bCs/>
            <w:lang w:eastAsia="uk-UA"/>
          </w:rPr>
          <w:t>CA-8</w:t>
        </w:r>
      </w:hyperlink>
      <w:r w:rsidRPr="00601585">
        <w:t>.</w:t>
      </w:r>
    </w:p>
    <w:p w:rsidR="005F6DAC" w:rsidRPr="00601585" w:rsidRDefault="005F6DAC" w:rsidP="00601585">
      <w:pPr>
        <w:pStyle w:val="5"/>
        <w:rPr>
          <w:rFonts w:ascii="Times New Roman" w:hAnsi="Times New Roman" w:cs="Times New Roman"/>
          <w:szCs w:val="24"/>
        </w:rPr>
      </w:pPr>
      <w:bookmarkStart w:id="800" w:name="_Тестування_та_оцінка_5"/>
      <w:bookmarkEnd w:id="800"/>
      <w:r w:rsidRPr="00601585">
        <w:rPr>
          <w:rFonts w:ascii="Times New Roman" w:hAnsi="Times New Roman" w:cs="Times New Roman"/>
          <w:szCs w:val="24"/>
        </w:rPr>
        <w:t>Тестування та оцін</w:t>
      </w:r>
      <w:r w:rsidR="00D21AFC" w:rsidRPr="00601585">
        <w:rPr>
          <w:rFonts w:ascii="Times New Roman" w:hAnsi="Times New Roman" w:cs="Times New Roman"/>
          <w:szCs w:val="24"/>
        </w:rPr>
        <w:t>ювання</w:t>
      </w:r>
      <w:r w:rsidRPr="00601585">
        <w:rPr>
          <w:rFonts w:ascii="Times New Roman" w:hAnsi="Times New Roman" w:cs="Times New Roman"/>
          <w:szCs w:val="24"/>
        </w:rPr>
        <w:t xml:space="preserve"> розробника </w:t>
      </w:r>
      <w:r w:rsidR="009E3CA5">
        <w:rPr>
          <w:rFonts w:ascii="Times New Roman" w:hAnsi="Times New Roman" w:cs="Times New Roman"/>
          <w:szCs w:val="24"/>
        </w:rPr>
        <w:t>-</w:t>
      </w:r>
      <w:r w:rsidRPr="00601585">
        <w:rPr>
          <w:rFonts w:ascii="Times New Roman" w:hAnsi="Times New Roman" w:cs="Times New Roman"/>
          <w:szCs w:val="24"/>
        </w:rPr>
        <w:t xml:space="preserve"> </w:t>
      </w:r>
      <w:r w:rsidR="0060065C" w:rsidRPr="00601585">
        <w:rPr>
          <w:rFonts w:ascii="Times New Roman" w:hAnsi="Times New Roman" w:cs="Times New Roman"/>
          <w:szCs w:val="24"/>
        </w:rPr>
        <w:t>Аналіз</w:t>
      </w:r>
      <w:r w:rsidRPr="00601585">
        <w:rPr>
          <w:rFonts w:ascii="Times New Roman" w:hAnsi="Times New Roman" w:cs="Times New Roman"/>
          <w:szCs w:val="24"/>
        </w:rPr>
        <w:t xml:space="preserve"> </w:t>
      </w:r>
      <w:r w:rsidR="0067005D" w:rsidRPr="00601585">
        <w:rPr>
          <w:rFonts w:ascii="Times New Roman" w:hAnsi="Times New Roman" w:cs="Times New Roman"/>
          <w:szCs w:val="24"/>
        </w:rPr>
        <w:t>поверхні атаки</w:t>
      </w:r>
    </w:p>
    <w:p w:rsidR="005F6DAC" w:rsidRPr="00601585" w:rsidRDefault="005F6DAC" w:rsidP="00601585">
      <w:pPr>
        <w:pStyle w:val="a3"/>
      </w:pPr>
      <w:r w:rsidRPr="00601585">
        <w:t>Вимага</w:t>
      </w:r>
      <w:r w:rsidR="0060065C" w:rsidRPr="00601585">
        <w:t>ти</w:t>
      </w:r>
      <w:r w:rsidRPr="00601585">
        <w:t xml:space="preserve"> від розробника системи, компонента системи або системної служби виконувати </w:t>
      </w:r>
      <w:r w:rsidR="0060065C" w:rsidRPr="00601585">
        <w:t>аналіз</w:t>
      </w:r>
      <w:r w:rsidRPr="00601585">
        <w:t xml:space="preserve"> </w:t>
      </w:r>
      <w:r w:rsidR="002453DB" w:rsidRPr="00601585">
        <w:t>поверхн</w:t>
      </w:r>
      <w:r w:rsidR="00D13974">
        <w:t>іх</w:t>
      </w:r>
      <w:r w:rsidR="0067005D" w:rsidRPr="00601585">
        <w:t xml:space="preserve"> атак (вразливостей)</w:t>
      </w:r>
      <w:r w:rsidRPr="00601585">
        <w:t>.</w:t>
      </w:r>
    </w:p>
    <w:p w:rsidR="002453DB" w:rsidRPr="00601585" w:rsidRDefault="0067005D" w:rsidP="00601585">
      <w:pPr>
        <w:pStyle w:val="a3"/>
      </w:pPr>
      <w:r w:rsidRPr="00601585">
        <w:rPr>
          <w:noProof/>
          <w:color w:val="FF0000"/>
          <w:u w:val="single"/>
        </w:rPr>
        <w:t>Рекомендації з реалізації:</w:t>
      </w:r>
      <w:r w:rsidRPr="00601585">
        <w:rPr>
          <w:noProof/>
        </w:rPr>
        <w:t xml:space="preserve"> Поверхня атаки</w:t>
      </w:r>
      <w:r w:rsidR="00D21AFC" w:rsidRPr="00601585">
        <w:rPr>
          <w:noProof/>
        </w:rPr>
        <w:t> </w:t>
      </w:r>
      <w:r w:rsidR="00D21AFC" w:rsidRPr="00601585">
        <w:t>—</w:t>
      </w:r>
      <w:r w:rsidR="00155626" w:rsidRPr="00601585">
        <w:rPr>
          <w:noProof/>
        </w:rPr>
        <w:t xml:space="preserve"> це загал</w:t>
      </w:r>
      <w:r w:rsidR="00D21AFC" w:rsidRPr="00601585">
        <w:rPr>
          <w:noProof/>
        </w:rPr>
        <w:t>ь</w:t>
      </w:r>
      <w:r w:rsidR="00155626" w:rsidRPr="00601585">
        <w:rPr>
          <w:noProof/>
        </w:rPr>
        <w:t xml:space="preserve">на кількість можливих </w:t>
      </w:r>
      <w:r w:rsidR="00D21AFC" w:rsidRPr="00601585">
        <w:rPr>
          <w:noProof/>
        </w:rPr>
        <w:t>у</w:t>
      </w:r>
      <w:r w:rsidR="00155626" w:rsidRPr="00601585">
        <w:rPr>
          <w:noProof/>
        </w:rPr>
        <w:t>разливостей інформ</w:t>
      </w:r>
      <w:r w:rsidR="00D21AFC" w:rsidRPr="00601585">
        <w:rPr>
          <w:noProof/>
        </w:rPr>
        <w:t>а</w:t>
      </w:r>
      <w:r w:rsidR="00155626" w:rsidRPr="00601585">
        <w:rPr>
          <w:noProof/>
        </w:rPr>
        <w:t>ційної системи</w:t>
      </w:r>
      <w:r w:rsidR="00D21AFC" w:rsidRPr="00601585">
        <w:rPr>
          <w:noProof/>
        </w:rPr>
        <w:t>.</w:t>
      </w:r>
      <w:r w:rsidR="00155626" w:rsidRPr="00601585">
        <w:rPr>
          <w:noProof/>
        </w:rPr>
        <w:t xml:space="preserve"> </w:t>
      </w:r>
    </w:p>
    <w:p w:rsidR="005F6DAC" w:rsidRPr="00601585" w:rsidRDefault="005F6DAC" w:rsidP="00601585">
      <w:pPr>
        <w:pStyle w:val="a3"/>
      </w:pPr>
      <w:r w:rsidRPr="00601585">
        <w:t>Пов</w:t>
      </w:r>
      <w:r w:rsidR="00D21AFC" w:rsidRPr="00601585">
        <w:t>’</w:t>
      </w:r>
      <w:r w:rsidRPr="00601585">
        <w:t>язані заходи: Немає.</w:t>
      </w:r>
    </w:p>
    <w:p w:rsidR="005F6DAC" w:rsidRPr="00601585" w:rsidRDefault="005F6DAC" w:rsidP="00601585">
      <w:pPr>
        <w:pStyle w:val="5"/>
        <w:rPr>
          <w:rFonts w:ascii="Times New Roman" w:hAnsi="Times New Roman" w:cs="Times New Roman"/>
          <w:szCs w:val="24"/>
        </w:rPr>
      </w:pPr>
      <w:bookmarkStart w:id="801" w:name="_Тестування_та_оцінка_6"/>
      <w:bookmarkEnd w:id="801"/>
      <w:r w:rsidRPr="00601585">
        <w:rPr>
          <w:rFonts w:ascii="Times New Roman" w:hAnsi="Times New Roman" w:cs="Times New Roman"/>
          <w:szCs w:val="24"/>
        </w:rPr>
        <w:t>Тестування та оцін</w:t>
      </w:r>
      <w:r w:rsidR="00D21AFC" w:rsidRPr="00601585">
        <w:rPr>
          <w:rFonts w:ascii="Times New Roman" w:hAnsi="Times New Roman" w:cs="Times New Roman"/>
          <w:szCs w:val="24"/>
        </w:rPr>
        <w:t>ювання</w:t>
      </w:r>
      <w:r w:rsidRPr="00601585">
        <w:rPr>
          <w:rFonts w:ascii="Times New Roman" w:hAnsi="Times New Roman" w:cs="Times New Roman"/>
          <w:szCs w:val="24"/>
        </w:rPr>
        <w:t xml:space="preserve"> розробника </w:t>
      </w:r>
      <w:r w:rsidR="009E3CA5">
        <w:rPr>
          <w:rFonts w:ascii="Times New Roman" w:hAnsi="Times New Roman" w:cs="Times New Roman"/>
          <w:szCs w:val="24"/>
        </w:rPr>
        <w:t>-</w:t>
      </w:r>
      <w:r w:rsidRPr="00601585">
        <w:rPr>
          <w:rFonts w:ascii="Times New Roman" w:hAnsi="Times New Roman" w:cs="Times New Roman"/>
          <w:szCs w:val="24"/>
        </w:rPr>
        <w:t xml:space="preserve"> Перевірка обсягу тестування та оцін</w:t>
      </w:r>
      <w:r w:rsidR="00D21AFC" w:rsidRPr="00601585">
        <w:rPr>
          <w:rFonts w:ascii="Times New Roman" w:hAnsi="Times New Roman" w:cs="Times New Roman"/>
          <w:szCs w:val="24"/>
        </w:rPr>
        <w:t>ювання</w:t>
      </w:r>
    </w:p>
    <w:p w:rsidR="005F6DAC" w:rsidRPr="00601585" w:rsidRDefault="005F6DAC" w:rsidP="00601585">
      <w:pPr>
        <w:pStyle w:val="a3"/>
      </w:pPr>
      <w:r w:rsidRPr="00601585">
        <w:t>Вимага</w:t>
      </w:r>
      <w:r w:rsidR="0060065C" w:rsidRPr="00601585">
        <w:t>ти</w:t>
      </w:r>
      <w:r w:rsidRPr="00601585">
        <w:t xml:space="preserve"> від розробника системи, системного компонента або системної служби перевіряти, що обсяг тестування </w:t>
      </w:r>
      <w:r w:rsidR="00D21AFC" w:rsidRPr="00601585">
        <w:t>й</w:t>
      </w:r>
      <w:r w:rsidRPr="00601585">
        <w:t xml:space="preserve"> оцін</w:t>
      </w:r>
      <w:r w:rsidR="00D21AFC" w:rsidRPr="00601585">
        <w:t>ювання</w:t>
      </w:r>
      <w:r w:rsidRPr="00601585">
        <w:t xml:space="preserve"> забезпечує повне охоплення необхідних засобів безпеки та приватності на [</w:t>
      </w:r>
      <w:r w:rsidRPr="00601585">
        <w:rPr>
          <w:i/>
        </w:rPr>
        <w:t>Призначення: визначену організацією глибину тестування та оцін</w:t>
      </w:r>
      <w:r w:rsidR="00D21AFC" w:rsidRPr="00601585">
        <w:rPr>
          <w:i/>
        </w:rPr>
        <w:t>ювання</w:t>
      </w:r>
      <w:r w:rsidRPr="00601585">
        <w:t>].</w:t>
      </w:r>
    </w:p>
    <w:p w:rsidR="005F6DAC" w:rsidRPr="00601585" w:rsidRDefault="005F6DAC" w:rsidP="00601585">
      <w:pPr>
        <w:pStyle w:val="a3"/>
      </w:pPr>
      <w:r w:rsidRPr="00601585">
        <w:t>Пов</w:t>
      </w:r>
      <w:r w:rsidR="00D21AFC" w:rsidRPr="00601585">
        <w:t>’</w:t>
      </w:r>
      <w:r w:rsidRPr="00601585">
        <w:t>язані заходи: Немає.</w:t>
      </w:r>
    </w:p>
    <w:p w:rsidR="005F6DAC" w:rsidRPr="00601585" w:rsidRDefault="005F6DAC" w:rsidP="00601585">
      <w:pPr>
        <w:pStyle w:val="5"/>
        <w:rPr>
          <w:rFonts w:ascii="Times New Roman" w:hAnsi="Times New Roman" w:cs="Times New Roman"/>
          <w:szCs w:val="24"/>
        </w:rPr>
      </w:pPr>
      <w:bookmarkStart w:id="802" w:name="_Тестування_та_оцінка_7"/>
      <w:bookmarkEnd w:id="802"/>
      <w:r w:rsidRPr="00601585">
        <w:rPr>
          <w:rFonts w:ascii="Times New Roman" w:hAnsi="Times New Roman" w:cs="Times New Roman"/>
          <w:szCs w:val="24"/>
        </w:rPr>
        <w:t>Тестування та оцін</w:t>
      </w:r>
      <w:r w:rsidR="00D21AFC" w:rsidRPr="00601585">
        <w:rPr>
          <w:rFonts w:ascii="Times New Roman" w:hAnsi="Times New Roman" w:cs="Times New Roman"/>
          <w:szCs w:val="24"/>
        </w:rPr>
        <w:t>ювання</w:t>
      </w:r>
      <w:r w:rsidRPr="00601585">
        <w:rPr>
          <w:rFonts w:ascii="Times New Roman" w:hAnsi="Times New Roman" w:cs="Times New Roman"/>
          <w:szCs w:val="24"/>
        </w:rPr>
        <w:t xml:space="preserve"> розробника </w:t>
      </w:r>
      <w:r w:rsidR="009E3CA5">
        <w:rPr>
          <w:rFonts w:ascii="Times New Roman" w:hAnsi="Times New Roman" w:cs="Times New Roman"/>
          <w:szCs w:val="24"/>
        </w:rPr>
        <w:t>-</w:t>
      </w:r>
      <w:r w:rsidRPr="00601585">
        <w:rPr>
          <w:rFonts w:ascii="Times New Roman" w:hAnsi="Times New Roman" w:cs="Times New Roman"/>
          <w:szCs w:val="24"/>
        </w:rPr>
        <w:t xml:space="preserve"> Аналіз динамічного коду</w:t>
      </w:r>
    </w:p>
    <w:p w:rsidR="005F6DAC" w:rsidRPr="00601585" w:rsidRDefault="005F6DAC" w:rsidP="00601585">
      <w:pPr>
        <w:pStyle w:val="a3"/>
      </w:pPr>
      <w:r w:rsidRPr="00601585">
        <w:t>Вимага</w:t>
      </w:r>
      <w:r w:rsidR="0060065C" w:rsidRPr="00601585">
        <w:t>ти</w:t>
      </w:r>
      <w:r w:rsidRPr="00601585">
        <w:t xml:space="preserve"> від розробника системи, системного компонента або системної служби використовувати динамічні інструменти аналізу коду для виявлення загальних недоліків та документування результатів аналізу.</w:t>
      </w:r>
    </w:p>
    <w:p w:rsidR="005F6DAC" w:rsidRPr="00601585" w:rsidRDefault="005F6DAC" w:rsidP="00601585">
      <w:pPr>
        <w:pStyle w:val="a3"/>
      </w:pPr>
      <w:r w:rsidRPr="00601585">
        <w:t>Пов</w:t>
      </w:r>
      <w:r w:rsidR="00D21AFC" w:rsidRPr="00601585">
        <w:t>’</w:t>
      </w:r>
      <w:r w:rsidRPr="00601585">
        <w:t>язані заходи: Немає.</w:t>
      </w:r>
    </w:p>
    <w:p w:rsidR="005F6DAC" w:rsidRPr="00601585" w:rsidRDefault="005F6DAC" w:rsidP="00601585">
      <w:pPr>
        <w:pStyle w:val="a3"/>
        <w:tabs>
          <w:tab w:val="left" w:pos="392"/>
          <w:tab w:val="left" w:pos="3652"/>
        </w:tabs>
        <w:spacing w:after="160"/>
        <w:ind w:left="851"/>
        <w:rPr>
          <w:noProof/>
        </w:rPr>
      </w:pPr>
      <w:r w:rsidRPr="00601585">
        <w:rPr>
          <w:noProof/>
          <w:u w:val="single"/>
        </w:rPr>
        <w:t xml:space="preserve">Посилання: </w:t>
      </w:r>
      <w:r w:rsidRPr="00601585">
        <w:t>ISO/IEC</w:t>
      </w:r>
      <w:r w:rsidRPr="00601585">
        <w:rPr>
          <w:noProof/>
          <w:u w:val="single"/>
        </w:rPr>
        <w:t xml:space="preserve"> </w:t>
      </w:r>
      <w:r w:rsidRPr="00601585">
        <w:rPr>
          <w:noProof/>
        </w:rPr>
        <w:t>15408.</w:t>
      </w:r>
    </w:p>
    <w:p w:rsidR="00A837AD" w:rsidRPr="00601585" w:rsidRDefault="00A837AD" w:rsidP="00601585">
      <w:pPr>
        <w:pStyle w:val="a3"/>
        <w:tabs>
          <w:tab w:val="left" w:pos="392"/>
          <w:tab w:val="left" w:pos="3652"/>
        </w:tabs>
        <w:spacing w:after="160"/>
        <w:ind w:left="851"/>
      </w:pPr>
    </w:p>
    <w:p w:rsidR="00A837AD" w:rsidRPr="00601585" w:rsidRDefault="005F6DAC" w:rsidP="00601585">
      <w:pPr>
        <w:pStyle w:val="1"/>
        <w:rPr>
          <w:rFonts w:ascii="Times New Roman" w:hAnsi="Times New Roman"/>
        </w:rPr>
      </w:pPr>
      <w:bookmarkStart w:id="803" w:name="_SA-12_Керування_ризиками"/>
      <w:bookmarkEnd w:id="803"/>
      <w:r w:rsidRPr="00601585">
        <w:rPr>
          <w:rFonts w:ascii="Times New Roman" w:hAnsi="Times New Roman"/>
        </w:rPr>
        <w:t>SA-12</w:t>
      </w:r>
      <w:r w:rsidRPr="00601585">
        <w:rPr>
          <w:rFonts w:ascii="Times New Roman" w:hAnsi="Times New Roman"/>
        </w:rPr>
        <w:tab/>
        <w:t>Керування ризиками ланцюга постачання</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5F6DAC" w:rsidRPr="00601585" w:rsidRDefault="009C489C" w:rsidP="00601585">
      <w:pPr>
        <w:pStyle w:val="2"/>
        <w:numPr>
          <w:ilvl w:val="0"/>
          <w:numId w:val="220"/>
        </w:numPr>
        <w:ind w:left="1134" w:hanging="425"/>
      </w:pPr>
      <w:r w:rsidRPr="00601585">
        <w:t>Впровадити</w:t>
      </w:r>
      <w:r w:rsidR="005F6DAC" w:rsidRPr="00601585">
        <w:t xml:space="preserve"> [</w:t>
      </w:r>
      <w:r w:rsidR="005F6DAC" w:rsidRPr="00601585">
        <w:rPr>
          <w:i/>
        </w:rPr>
        <w:t>Призначення: визначен</w:t>
      </w:r>
      <w:r w:rsidRPr="00601585">
        <w:rPr>
          <w:i/>
        </w:rPr>
        <w:t>і</w:t>
      </w:r>
      <w:r w:rsidR="005F6DAC" w:rsidRPr="00601585">
        <w:rPr>
          <w:i/>
        </w:rPr>
        <w:t xml:space="preserve"> організацією </w:t>
      </w:r>
      <w:r w:rsidRPr="00601585">
        <w:rPr>
          <w:i/>
        </w:rPr>
        <w:t xml:space="preserve">заходи безпеки </w:t>
      </w:r>
      <w:r w:rsidR="005F6DAC" w:rsidRPr="00601585">
        <w:rPr>
          <w:i/>
        </w:rPr>
        <w:t>ланцюг</w:t>
      </w:r>
      <w:r w:rsidRPr="00601585">
        <w:rPr>
          <w:i/>
        </w:rPr>
        <w:t>а</w:t>
      </w:r>
      <w:r w:rsidR="005F6DAC" w:rsidRPr="00601585">
        <w:rPr>
          <w:i/>
        </w:rPr>
        <w:t xml:space="preserve"> постачання</w:t>
      </w:r>
      <w:r w:rsidR="005F6DAC" w:rsidRPr="00601585">
        <w:t xml:space="preserve">] для захисту від ризиків ланцюга постачання для системи, системного компонента або системної служби </w:t>
      </w:r>
      <w:r w:rsidRPr="00601585">
        <w:t>та</w:t>
      </w:r>
      <w:r w:rsidR="005F6DAC" w:rsidRPr="00601585">
        <w:t xml:space="preserve"> для обмеження шкоди або наслідків від подій, пов</w:t>
      </w:r>
      <w:r w:rsidR="00D21AFC" w:rsidRPr="00601585">
        <w:t>’</w:t>
      </w:r>
      <w:r w:rsidR="005F6DAC" w:rsidRPr="00601585">
        <w:t>язаних з ланцюгом постачання</w:t>
      </w:r>
      <w:r w:rsidR="00D21AFC" w:rsidRPr="00601585">
        <w:t>.</w:t>
      </w:r>
    </w:p>
    <w:p w:rsidR="005F6DAC" w:rsidRPr="00601585" w:rsidRDefault="009C489C" w:rsidP="00601585">
      <w:pPr>
        <w:pStyle w:val="2"/>
      </w:pPr>
      <w:r w:rsidRPr="00601585">
        <w:t>Зад</w:t>
      </w:r>
      <w:r w:rsidR="005F6DAC" w:rsidRPr="00601585">
        <w:t>окументу</w:t>
      </w:r>
      <w:r w:rsidRPr="00601585">
        <w:t>вати</w:t>
      </w:r>
      <w:r w:rsidR="005F6DAC" w:rsidRPr="00601585">
        <w:t xml:space="preserve"> </w:t>
      </w:r>
      <w:r w:rsidR="00D21AFC" w:rsidRPr="00601585">
        <w:t>ви</w:t>
      </w:r>
      <w:r w:rsidR="005F6DAC" w:rsidRPr="00601585">
        <w:t xml:space="preserve">брані та впроваджені </w:t>
      </w:r>
      <w:r w:rsidRPr="00601585">
        <w:t xml:space="preserve">заходи безпеки </w:t>
      </w:r>
      <w:r w:rsidR="005F6DAC" w:rsidRPr="00601585">
        <w:t>ланцюга постачання в [</w:t>
      </w:r>
      <w:r w:rsidR="005F6DAC" w:rsidRPr="00601585">
        <w:rPr>
          <w:i/>
        </w:rPr>
        <w:t>Вибір: плани безпеки та приватності; план управління ризиками ланцюга постачання; [Призначення: визначений організацією документ</w:t>
      </w:r>
      <w:r w:rsidR="005F6DAC" w:rsidRPr="00601585">
        <w:t>]].</w:t>
      </w:r>
    </w:p>
    <w:p w:rsidR="005F6DAC" w:rsidRPr="00601585" w:rsidRDefault="005F6DAC" w:rsidP="00601585">
      <w:pPr>
        <w:pStyle w:val="a3"/>
        <w:spacing w:after="160"/>
        <w:ind w:left="851"/>
        <w:rPr>
          <w:u w:val="single"/>
        </w:rPr>
      </w:pPr>
      <w:r w:rsidRPr="00601585">
        <w:rPr>
          <w:noProof/>
          <w:u w:val="single"/>
        </w:rPr>
        <w:t>Пов</w:t>
      </w:r>
      <w:r w:rsidR="00D21AFC" w:rsidRPr="00601585">
        <w:rPr>
          <w:noProof/>
          <w:u w:val="single"/>
        </w:rPr>
        <w:t>’</w:t>
      </w:r>
      <w:r w:rsidRPr="00601585">
        <w:rPr>
          <w:noProof/>
          <w:u w:val="single"/>
        </w:rPr>
        <w:t>язані заходи</w:t>
      </w:r>
      <w:r w:rsidRPr="00601585">
        <w:rPr>
          <w:noProof/>
        </w:rPr>
        <w:t xml:space="preserve">: </w:t>
      </w:r>
      <w:hyperlink w:anchor="_AT-3_Рольове_навчання" w:history="1">
        <w:r w:rsidR="00B20F6F" w:rsidRPr="00601585">
          <w:rPr>
            <w:rStyle w:val="af1"/>
            <w:rFonts w:eastAsia="Times New Roman"/>
            <w:bCs/>
            <w:lang w:eastAsia="uk-UA"/>
          </w:rPr>
          <w:t>AT-3</w:t>
        </w:r>
      </w:hyperlink>
      <w:r w:rsidRPr="00601585">
        <w:t xml:space="preserve">, </w:t>
      </w:r>
      <w:hyperlink w:anchor="_CM-8_Інвентаризація_системних" w:history="1">
        <w:r w:rsidR="004352C5" w:rsidRPr="00601585">
          <w:rPr>
            <w:rStyle w:val="af1"/>
            <w:rFonts w:eastAsia="Times New Roman"/>
            <w:bCs/>
            <w:lang w:eastAsia="uk-UA"/>
          </w:rPr>
          <w:t>CM-8</w:t>
        </w:r>
      </w:hyperlink>
      <w:r w:rsidRPr="00601585">
        <w:t xml:space="preserve">, </w:t>
      </w:r>
      <w:hyperlink w:anchor="_IR-4_Обробка_інциденту" w:history="1">
        <w:r w:rsidR="007F47A3" w:rsidRPr="00601585">
          <w:rPr>
            <w:rStyle w:val="af1"/>
            <w:rFonts w:eastAsia="Times New Roman"/>
            <w:bCs/>
            <w:lang w:eastAsia="uk-UA"/>
          </w:rPr>
          <w:t>IR-4</w:t>
        </w:r>
      </w:hyperlink>
      <w:r w:rsidRPr="00601585">
        <w:t xml:space="preserve">, </w:t>
      </w:r>
      <w:hyperlink w:anchor="_IR-6_Звітність_інцидентів" w:history="1">
        <w:r w:rsidR="007F47A3" w:rsidRPr="00601585">
          <w:rPr>
            <w:rStyle w:val="af1"/>
            <w:rFonts w:eastAsia="Times New Roman"/>
            <w:bCs/>
            <w:lang w:eastAsia="uk-UA"/>
          </w:rPr>
          <w:t>IR-6</w:t>
        </w:r>
      </w:hyperlink>
      <w:r w:rsidRPr="00601585">
        <w:t xml:space="preserve">, </w:t>
      </w:r>
      <w:hyperlink w:anchor="_МА-2_Контрольоване_обслуговування" w:history="1">
        <w:r w:rsidR="00D32466" w:rsidRPr="00601585">
          <w:rPr>
            <w:rStyle w:val="af1"/>
            <w:rFonts w:eastAsia="Times New Roman"/>
            <w:bCs/>
            <w:lang w:eastAsia="uk-UA"/>
          </w:rPr>
          <w:t>МА-2</w:t>
        </w:r>
      </w:hyperlink>
      <w:r w:rsidRPr="00601585">
        <w:t xml:space="preserve">, </w:t>
      </w:r>
      <w:hyperlink w:anchor="_MA-6_Своєчасне_обслуговування" w:history="1">
        <w:r w:rsidR="00D9384A" w:rsidRPr="00601585">
          <w:rPr>
            <w:rStyle w:val="af1"/>
            <w:rFonts w:eastAsia="Times New Roman"/>
            <w:bCs/>
            <w:lang w:eastAsia="uk-UA"/>
          </w:rPr>
          <w:t>MA-6</w:t>
        </w:r>
      </w:hyperlink>
      <w:r w:rsidRPr="00601585">
        <w:t xml:space="preserve">, </w:t>
      </w:r>
      <w:hyperlink w:anchor="_РЕ-3_Керування_фізичним" w:history="1">
        <w:r w:rsidR="005515A7" w:rsidRPr="00601585">
          <w:rPr>
            <w:rStyle w:val="af1"/>
            <w:rFonts w:eastAsia="Times New Roman"/>
            <w:bCs/>
            <w:lang w:eastAsia="uk-UA"/>
          </w:rPr>
          <w:t>РЕ-3</w:t>
        </w:r>
      </w:hyperlink>
      <w:r w:rsidRPr="00601585">
        <w:t xml:space="preserve">, </w:t>
      </w:r>
      <w:hyperlink w:anchor="_РЕ-16_Доставка_і" w:history="1">
        <w:r w:rsidR="001C76E9" w:rsidRPr="00601585">
          <w:rPr>
            <w:rStyle w:val="af1"/>
            <w:rFonts w:eastAsia="Times New Roman"/>
            <w:bCs/>
            <w:lang w:eastAsia="uk-UA"/>
          </w:rPr>
          <w:t>РЕ-16</w:t>
        </w:r>
      </w:hyperlink>
      <w:r w:rsidRPr="00601585">
        <w:t xml:space="preserve">, </w:t>
      </w:r>
      <w:hyperlink w:anchor="_PL-8_Архітектура_безпеки" w:history="1">
        <w:r w:rsidR="009530E4" w:rsidRPr="00601585">
          <w:rPr>
            <w:rStyle w:val="af1"/>
            <w:rFonts w:eastAsia="Times New Roman"/>
            <w:bCs/>
            <w:lang w:eastAsia="uk-UA"/>
          </w:rPr>
          <w:t>PL-8</w:t>
        </w:r>
      </w:hyperlink>
      <w:r w:rsidRPr="00601585">
        <w:t xml:space="preserve">, </w:t>
      </w:r>
      <w:hyperlink w:anchor="_РМ-31_План_управління" w:history="1">
        <w:r w:rsidR="00C613A8" w:rsidRPr="00601585">
          <w:rPr>
            <w:rStyle w:val="af1"/>
            <w:rFonts w:eastAsia="Times New Roman"/>
            <w:bCs/>
            <w:lang w:eastAsia="uk-UA"/>
          </w:rPr>
          <w:t>РМ-31</w:t>
        </w:r>
      </w:hyperlink>
      <w:r w:rsidRPr="00601585">
        <w:t xml:space="preserve">, </w:t>
      </w:r>
      <w:hyperlink w:anchor="_RА-3_Оцінка_ризику" w:history="1">
        <w:r w:rsidR="00374FDA" w:rsidRPr="00601585">
          <w:rPr>
            <w:rStyle w:val="af1"/>
            <w:rFonts w:eastAsia="Times New Roman"/>
            <w:bCs/>
            <w:lang w:eastAsia="uk-UA"/>
          </w:rPr>
          <w:t>RА-3</w:t>
        </w:r>
      </w:hyperlink>
      <w:r w:rsidRPr="00601585">
        <w:t xml:space="preserve">, </w:t>
      </w:r>
      <w:hyperlink w:anchor="_RA-7_Ризик_реагування" w:history="1">
        <w:r w:rsidR="00374FDA" w:rsidRPr="00601585">
          <w:rPr>
            <w:rStyle w:val="af1"/>
            <w:rFonts w:eastAsia="Times New Roman"/>
            <w:bCs/>
            <w:lang w:eastAsia="uk-UA"/>
          </w:rPr>
          <w:t>RA-7</w:t>
        </w:r>
      </w:hyperlink>
      <w:r w:rsidRPr="00601585">
        <w:t xml:space="preserve">, </w:t>
      </w:r>
      <w:hyperlink w:anchor="_RA-9_Аналіз_критичності" w:history="1">
        <w:r w:rsidR="003B7E84" w:rsidRPr="00601585">
          <w:rPr>
            <w:rStyle w:val="af1"/>
            <w:rFonts w:eastAsia="Times New Roman"/>
            <w:bCs/>
            <w:lang w:eastAsia="uk-UA"/>
          </w:rPr>
          <w:t>RA-9</w:t>
        </w:r>
      </w:hyperlink>
      <w:r w:rsidRPr="00601585">
        <w:t xml:space="preserve">, </w:t>
      </w:r>
      <w:hyperlink w:anchor="_SA-2_Розподіл_ресурсів" w:history="1">
        <w:r w:rsidR="00855FFE" w:rsidRPr="00601585">
          <w:rPr>
            <w:rStyle w:val="af1"/>
            <w:rFonts w:eastAsia="Times New Roman"/>
            <w:bCs/>
            <w:lang w:eastAsia="uk-UA"/>
          </w:rPr>
          <w:t>SA-2</w:t>
        </w:r>
      </w:hyperlink>
      <w:r w:rsidRPr="00601585">
        <w:t xml:space="preserve">, </w:t>
      </w:r>
      <w:hyperlink w:anchor="_SA-3_Життєвий_цикл" w:history="1">
        <w:r w:rsidR="00F96836" w:rsidRPr="00601585">
          <w:rPr>
            <w:rStyle w:val="af1"/>
            <w:rFonts w:eastAsia="Times New Roman"/>
            <w:bCs/>
            <w:lang w:eastAsia="uk-UA"/>
          </w:rPr>
          <w:t>SA-3</w:t>
        </w:r>
      </w:hyperlink>
      <w:r w:rsidRPr="00601585">
        <w:t xml:space="preserve">, </w:t>
      </w:r>
      <w:hyperlink w:anchor="_SA-4_Процес_закупівель" w:history="1">
        <w:r w:rsidR="00F96836" w:rsidRPr="00601585">
          <w:rPr>
            <w:rStyle w:val="af1"/>
            <w:rFonts w:eastAsia="Times New Roman"/>
            <w:bCs/>
            <w:lang w:eastAsia="uk-UA"/>
          </w:rPr>
          <w:t>SA-4</w:t>
        </w:r>
      </w:hyperlink>
      <w:r w:rsidRPr="00601585">
        <w:t xml:space="preserve">, </w:t>
      </w:r>
      <w:hyperlink w:anchor="_SA-5_Системна_документація" w:history="1">
        <w:r w:rsidR="00813711" w:rsidRPr="00601585">
          <w:rPr>
            <w:rStyle w:val="af1"/>
            <w:rFonts w:eastAsia="Times New Roman"/>
            <w:bCs/>
            <w:lang w:eastAsia="uk-UA"/>
          </w:rPr>
          <w:t>SA-5</w:t>
        </w:r>
      </w:hyperlink>
      <w:r w:rsidRPr="00601585">
        <w:t xml:space="preserve">, </w:t>
      </w:r>
      <w:hyperlink w:anchor="_SA-8_Безпека_та" w:history="1">
        <w:r w:rsidR="00813711" w:rsidRPr="00601585">
          <w:rPr>
            <w:rStyle w:val="af1"/>
            <w:rFonts w:eastAsia="Times New Roman"/>
            <w:bCs/>
            <w:lang w:eastAsia="uk-UA"/>
          </w:rPr>
          <w:t>SA-8</w:t>
        </w:r>
      </w:hyperlink>
      <w:r w:rsidRPr="00601585">
        <w:t xml:space="preserve">, </w:t>
      </w:r>
      <w:hyperlink w:anchor="_SA-9_Зовнішні_системні" w:history="1">
        <w:r w:rsidR="00F36CE7" w:rsidRPr="00601585">
          <w:rPr>
            <w:rStyle w:val="af1"/>
            <w:rFonts w:eastAsia="Times New Roman"/>
            <w:bCs/>
            <w:lang w:eastAsia="uk-UA"/>
          </w:rPr>
          <w:t>SA-9</w:t>
        </w:r>
      </w:hyperlink>
      <w:r w:rsidRPr="00601585">
        <w:t xml:space="preserve">, </w:t>
      </w:r>
      <w:hyperlink w:anchor="_SA-10_Управління_конфігурацією" w:history="1">
        <w:r w:rsidR="00F36CE7" w:rsidRPr="00601585">
          <w:rPr>
            <w:rStyle w:val="af1"/>
            <w:rFonts w:eastAsia="Times New Roman"/>
            <w:bCs/>
            <w:lang w:eastAsia="uk-UA"/>
          </w:rPr>
          <w:t>SA-10</w:t>
        </w:r>
      </w:hyperlink>
      <w:r w:rsidRPr="00601585">
        <w:t xml:space="preserve">, </w:t>
      </w:r>
      <w:hyperlink w:anchor="_SA-15_Процес_розробки," w:history="1">
        <w:r w:rsidR="00E52A55" w:rsidRPr="00601585">
          <w:rPr>
            <w:rStyle w:val="af1"/>
            <w:rFonts w:eastAsia="Times New Roman"/>
            <w:bCs/>
            <w:lang w:eastAsia="uk-UA"/>
          </w:rPr>
          <w:t>SA-15</w:t>
        </w:r>
      </w:hyperlink>
      <w:r w:rsidRPr="00601585">
        <w:t xml:space="preserve">, </w:t>
      </w:r>
      <w:hyperlink w:anchor="_SA-18_Захист_та" w:history="1">
        <w:r w:rsidR="00E52A55" w:rsidRPr="00601585">
          <w:rPr>
            <w:rStyle w:val="af1"/>
            <w:rFonts w:eastAsia="Times New Roman"/>
            <w:bCs/>
            <w:lang w:eastAsia="uk-UA"/>
          </w:rPr>
          <w:t>SA-18</w:t>
        </w:r>
      </w:hyperlink>
      <w:r w:rsidRPr="00601585">
        <w:t xml:space="preserve">, </w:t>
      </w:r>
      <w:hyperlink w:anchor="_SA-19_Справжність_компонента" w:history="1">
        <w:r w:rsidR="00773BAF" w:rsidRPr="00601585">
          <w:rPr>
            <w:rStyle w:val="af1"/>
            <w:rFonts w:eastAsia="Times New Roman"/>
            <w:bCs/>
            <w:lang w:eastAsia="uk-UA"/>
          </w:rPr>
          <w:t>SA-19</w:t>
        </w:r>
      </w:hyperlink>
      <w:r w:rsidRPr="00601585">
        <w:t xml:space="preserve">, </w:t>
      </w:r>
      <w:hyperlink w:anchor="_SC-7_Захист_периметра" w:history="1">
        <w:r w:rsidR="00376181" w:rsidRPr="00601585">
          <w:rPr>
            <w:rStyle w:val="af1"/>
            <w:rFonts w:eastAsia="Times New Roman"/>
            <w:bCs/>
            <w:lang w:eastAsia="uk-UA"/>
          </w:rPr>
          <w:t>SC-7</w:t>
        </w:r>
      </w:hyperlink>
      <w:r w:rsidRPr="00601585">
        <w:t xml:space="preserve">, </w:t>
      </w:r>
      <w:hyperlink w:anchor="_SC-29_Гетерогенність" w:history="1">
        <w:r w:rsidR="00AD00E5" w:rsidRPr="00601585">
          <w:rPr>
            <w:rStyle w:val="af1"/>
            <w:rFonts w:eastAsia="Times New Roman"/>
            <w:bCs/>
            <w:lang w:eastAsia="uk-UA"/>
          </w:rPr>
          <w:t>SC-29</w:t>
        </w:r>
      </w:hyperlink>
      <w:r w:rsidRPr="00601585">
        <w:t xml:space="preserve">, </w:t>
      </w:r>
      <w:hyperlink w:anchor="_SC-30_Маскування_та" w:history="1">
        <w:r w:rsidR="00AD00E5" w:rsidRPr="00601585">
          <w:rPr>
            <w:rStyle w:val="af1"/>
            <w:rFonts w:eastAsia="Times New Roman"/>
            <w:bCs/>
            <w:lang w:eastAsia="uk-UA"/>
          </w:rPr>
          <w:t>SC-30</w:t>
        </w:r>
      </w:hyperlink>
      <w:r w:rsidRPr="00601585">
        <w:t xml:space="preserve">, </w:t>
      </w:r>
      <w:hyperlink w:anchor="_SC-38_Безпека_операцій" w:history="1">
        <w:r w:rsidR="007648F3" w:rsidRPr="00601585">
          <w:rPr>
            <w:rStyle w:val="af1"/>
            <w:rFonts w:eastAsia="Times New Roman"/>
            <w:bCs/>
            <w:lang w:eastAsia="uk-UA"/>
          </w:rPr>
          <w:t>SC-38</w:t>
        </w:r>
      </w:hyperlink>
      <w:r w:rsidRPr="00601585">
        <w:t xml:space="preserve">, </w:t>
      </w:r>
      <w:hyperlink w:anchor="_SI-7_Програмне_забезпечення," w:history="1">
        <w:r w:rsidR="005531B2" w:rsidRPr="00601585">
          <w:rPr>
            <w:rStyle w:val="af1"/>
            <w:rFonts w:eastAsia="Times New Roman"/>
            <w:bCs/>
            <w:lang w:eastAsia="uk-UA"/>
          </w:rPr>
          <w:t>SI-7</w:t>
        </w:r>
      </w:hyperlink>
      <w:r w:rsidRPr="00601585">
        <w:t>.</w:t>
      </w:r>
    </w:p>
    <w:p w:rsidR="005F6DAC"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r w:rsidR="005F6DAC" w:rsidRPr="00601585">
        <w:t xml:space="preserve"> </w:t>
      </w:r>
    </w:p>
    <w:p w:rsidR="005F6DAC" w:rsidRPr="00601585" w:rsidRDefault="005F6DAC" w:rsidP="00601585">
      <w:pPr>
        <w:pStyle w:val="5"/>
        <w:numPr>
          <w:ilvl w:val="0"/>
          <w:numId w:val="425"/>
        </w:numPr>
        <w:ind w:left="1418" w:hanging="709"/>
        <w:rPr>
          <w:rFonts w:ascii="Times New Roman" w:hAnsi="Times New Roman" w:cs="Times New Roman"/>
          <w:szCs w:val="24"/>
        </w:rPr>
      </w:pPr>
      <w:bookmarkStart w:id="804" w:name="_Керування_ризиками_ланцюга"/>
      <w:bookmarkEnd w:id="804"/>
      <w:r w:rsidRPr="00601585">
        <w:rPr>
          <w:rFonts w:ascii="Times New Roman" w:hAnsi="Times New Roman" w:cs="Times New Roman"/>
          <w:szCs w:val="24"/>
        </w:rPr>
        <w:t xml:space="preserve">Керування ризиками ланцюга постачання </w:t>
      </w:r>
      <w:r w:rsidR="009E3CA5">
        <w:rPr>
          <w:rFonts w:ascii="Times New Roman" w:hAnsi="Times New Roman" w:cs="Times New Roman"/>
          <w:szCs w:val="24"/>
        </w:rPr>
        <w:t>-</w:t>
      </w:r>
      <w:r w:rsidRPr="00601585">
        <w:rPr>
          <w:rFonts w:ascii="Times New Roman" w:hAnsi="Times New Roman" w:cs="Times New Roman"/>
          <w:szCs w:val="24"/>
        </w:rPr>
        <w:t xml:space="preserve"> </w:t>
      </w:r>
      <w:r w:rsidR="009C489C" w:rsidRPr="00601585">
        <w:rPr>
          <w:rFonts w:ascii="Times New Roman" w:hAnsi="Times New Roman" w:cs="Times New Roman"/>
          <w:szCs w:val="24"/>
        </w:rPr>
        <w:t xml:space="preserve">стратегії, інструменти та методи </w:t>
      </w:r>
      <w:r w:rsidRPr="00601585">
        <w:rPr>
          <w:rFonts w:ascii="Times New Roman" w:hAnsi="Times New Roman" w:cs="Times New Roman"/>
          <w:szCs w:val="24"/>
        </w:rPr>
        <w:t>Закупівель</w:t>
      </w:r>
    </w:p>
    <w:p w:rsidR="005F6DAC" w:rsidRPr="00601585" w:rsidRDefault="005F6DAC" w:rsidP="00601585">
      <w:pPr>
        <w:pStyle w:val="a3"/>
      </w:pPr>
      <w:r w:rsidRPr="00601585">
        <w:t>Застосову</w:t>
      </w:r>
      <w:r w:rsidR="009C489C" w:rsidRPr="00601585">
        <w:t>вати</w:t>
      </w:r>
      <w:r w:rsidRPr="00601585">
        <w:t xml:space="preserve"> [</w:t>
      </w:r>
      <w:r w:rsidRPr="00601585">
        <w:rPr>
          <w:i/>
        </w:rPr>
        <w:t>Призначення: визначені організацією стратегії закупівель, інструменти контракту та методи закупівель</w:t>
      </w:r>
      <w:r w:rsidRPr="00601585">
        <w:t>] для захисту від</w:t>
      </w:r>
      <w:r w:rsidR="00155626" w:rsidRPr="00601585">
        <w:t xml:space="preserve"> загроз</w:t>
      </w:r>
      <w:r w:rsidRPr="00601585">
        <w:t>, виявлення та пом</w:t>
      </w:r>
      <w:r w:rsidR="00D21AFC" w:rsidRPr="00601585">
        <w:t>’</w:t>
      </w:r>
      <w:r w:rsidRPr="00601585">
        <w:t>якшення ризиків ланцюга постачання.</w:t>
      </w:r>
    </w:p>
    <w:p w:rsidR="005F6DAC" w:rsidRPr="00601585" w:rsidRDefault="005F6DAC" w:rsidP="00601585">
      <w:pPr>
        <w:pStyle w:val="a3"/>
      </w:pPr>
      <w:r w:rsidRPr="00601585">
        <w:t>Пов</w:t>
      </w:r>
      <w:r w:rsidR="00D21AFC" w:rsidRPr="00601585">
        <w:t>’</w:t>
      </w:r>
      <w:r w:rsidRPr="00601585">
        <w:t>язані заходи: Немає.</w:t>
      </w:r>
    </w:p>
    <w:p w:rsidR="005F6DAC" w:rsidRPr="00601585" w:rsidRDefault="005F6DAC" w:rsidP="00601585">
      <w:pPr>
        <w:pStyle w:val="5"/>
        <w:rPr>
          <w:rFonts w:ascii="Times New Roman" w:hAnsi="Times New Roman" w:cs="Times New Roman"/>
          <w:szCs w:val="24"/>
        </w:rPr>
      </w:pPr>
      <w:bookmarkStart w:id="805" w:name="_Керування_ризиками_ланцюга_1"/>
      <w:bookmarkEnd w:id="805"/>
      <w:r w:rsidRPr="00601585">
        <w:rPr>
          <w:rFonts w:ascii="Times New Roman" w:hAnsi="Times New Roman" w:cs="Times New Roman"/>
          <w:szCs w:val="24"/>
        </w:rPr>
        <w:t xml:space="preserve">Керування ризиками ланцюга постачання </w:t>
      </w:r>
      <w:r w:rsidR="009E3CA5">
        <w:rPr>
          <w:rFonts w:ascii="Times New Roman" w:hAnsi="Times New Roman" w:cs="Times New Roman"/>
          <w:szCs w:val="24"/>
        </w:rPr>
        <w:t>-</w:t>
      </w:r>
      <w:r w:rsidRPr="00601585">
        <w:rPr>
          <w:rFonts w:ascii="Times New Roman" w:hAnsi="Times New Roman" w:cs="Times New Roman"/>
          <w:szCs w:val="24"/>
        </w:rPr>
        <w:t xml:space="preserve"> </w:t>
      </w:r>
      <w:r w:rsidR="009C489C" w:rsidRPr="00601585">
        <w:rPr>
          <w:rFonts w:ascii="Times New Roman" w:hAnsi="Times New Roman" w:cs="Times New Roman"/>
          <w:szCs w:val="24"/>
        </w:rPr>
        <w:t>аналіз</w:t>
      </w:r>
      <w:r w:rsidRPr="00601585">
        <w:rPr>
          <w:rFonts w:ascii="Times New Roman" w:hAnsi="Times New Roman" w:cs="Times New Roman"/>
          <w:szCs w:val="24"/>
        </w:rPr>
        <w:t xml:space="preserve"> постачальників</w:t>
      </w:r>
    </w:p>
    <w:p w:rsidR="005F6DAC" w:rsidRPr="00601585" w:rsidRDefault="005F6DAC" w:rsidP="00601585">
      <w:pPr>
        <w:pStyle w:val="a3"/>
      </w:pPr>
      <w:r w:rsidRPr="00601585">
        <w:t>Проводит</w:t>
      </w:r>
      <w:r w:rsidR="009C489C" w:rsidRPr="00601585">
        <w:t>и</w:t>
      </w:r>
      <w:r w:rsidRPr="00601585">
        <w:t xml:space="preserve"> </w:t>
      </w:r>
      <w:r w:rsidR="009C489C" w:rsidRPr="00601585">
        <w:t>аналіз</w:t>
      </w:r>
      <w:r w:rsidRPr="00601585">
        <w:t xml:space="preserve"> ризиків, пов</w:t>
      </w:r>
      <w:r w:rsidR="00D21AFC" w:rsidRPr="00601585">
        <w:t>’</w:t>
      </w:r>
      <w:r w:rsidRPr="00601585">
        <w:t>язаних з ланцюгом поста</w:t>
      </w:r>
      <w:r w:rsidR="009C489C" w:rsidRPr="00601585">
        <w:t>чання</w:t>
      </w:r>
      <w:r w:rsidRPr="00601585">
        <w:t xml:space="preserve">, </w:t>
      </w:r>
      <w:r w:rsidR="00155626" w:rsidRPr="00601585">
        <w:t xml:space="preserve">а саме </w:t>
      </w:r>
      <w:r w:rsidRPr="00601585">
        <w:t xml:space="preserve">з постачальниками </w:t>
      </w:r>
      <w:r w:rsidR="00D21AFC" w:rsidRPr="00601585">
        <w:t xml:space="preserve">чи </w:t>
      </w:r>
      <w:r w:rsidRPr="00601585">
        <w:t>підрядниками та системою, системним компонентом або системною службою, як</w:t>
      </w:r>
      <w:r w:rsidR="00155626" w:rsidRPr="00601585">
        <w:t>і</w:t>
      </w:r>
      <w:r w:rsidRPr="00601585">
        <w:t xml:space="preserve"> вони надають [</w:t>
      </w:r>
      <w:r w:rsidRPr="00601585">
        <w:rPr>
          <w:i/>
        </w:rPr>
        <w:t>Призначення: з визначеною організацією частотою</w:t>
      </w:r>
      <w:r w:rsidRPr="00601585">
        <w:t>].</w:t>
      </w:r>
    </w:p>
    <w:p w:rsidR="005F6DAC" w:rsidRPr="00601585" w:rsidRDefault="005F6DAC" w:rsidP="00601585">
      <w:pPr>
        <w:pStyle w:val="a3"/>
      </w:pPr>
      <w:r w:rsidRPr="00601585">
        <w:t>Пов</w:t>
      </w:r>
      <w:r w:rsidR="00D21AFC" w:rsidRPr="00601585">
        <w:t>’</w:t>
      </w:r>
      <w:r w:rsidRPr="00601585">
        <w:t>язані заходи: Немає.</w:t>
      </w:r>
    </w:p>
    <w:p w:rsidR="005F6DAC" w:rsidRPr="00601585" w:rsidRDefault="005F6DAC" w:rsidP="00601585">
      <w:pPr>
        <w:pStyle w:val="5"/>
        <w:rPr>
          <w:rFonts w:ascii="Times New Roman" w:hAnsi="Times New Roman" w:cs="Times New Roman"/>
          <w:szCs w:val="24"/>
        </w:rPr>
      </w:pPr>
      <w:bookmarkStart w:id="806" w:name="_Керування_ризиками_ланцюга_2"/>
      <w:bookmarkEnd w:id="806"/>
      <w:r w:rsidRPr="00601585">
        <w:rPr>
          <w:rFonts w:ascii="Times New Roman" w:hAnsi="Times New Roman" w:cs="Times New Roman"/>
          <w:szCs w:val="24"/>
        </w:rPr>
        <w:t xml:space="preserve">Керування ризиками ланцюга постачання </w:t>
      </w:r>
      <w:r w:rsidR="009E3CA5">
        <w:rPr>
          <w:rFonts w:ascii="Times New Roman" w:hAnsi="Times New Roman" w:cs="Times New Roman"/>
          <w:szCs w:val="24"/>
        </w:rPr>
        <w:t>-</w:t>
      </w:r>
      <w:r w:rsidRPr="00601585">
        <w:rPr>
          <w:rFonts w:ascii="Times New Roman" w:hAnsi="Times New Roman" w:cs="Times New Roman"/>
          <w:szCs w:val="24"/>
        </w:rPr>
        <w:t xml:space="preserve"> Надійне перевезення та зберігання</w:t>
      </w:r>
    </w:p>
    <w:p w:rsidR="005F6DAC" w:rsidRPr="00601585" w:rsidRDefault="005F6DAC" w:rsidP="00601585">
      <w:pPr>
        <w:pStyle w:val="a3"/>
      </w:pPr>
      <w:r w:rsidRPr="00601585">
        <w:t xml:space="preserve">[Вилучено: включено до </w:t>
      </w:r>
      <w:hyperlink w:anchor="_SA-12_Керування_ризиками" w:history="1">
        <w:r w:rsidR="002A47F9" w:rsidRPr="00601585">
          <w:rPr>
            <w:rStyle w:val="af1"/>
            <w:rFonts w:eastAsia="Times New Roman"/>
            <w:bCs/>
            <w:lang w:eastAsia="uk-UA"/>
          </w:rPr>
          <w:t>SA-12</w:t>
        </w:r>
      </w:hyperlink>
      <w:r w:rsidR="00D21AFC" w:rsidRPr="00601585">
        <w:rPr>
          <w:rStyle w:val="af1"/>
          <w:rFonts w:eastAsia="Times New Roman"/>
          <w:bCs/>
          <w:color w:val="auto"/>
          <w:u w:val="none"/>
          <w:lang w:eastAsia="uk-UA"/>
        </w:rPr>
        <w:t> </w:t>
      </w:r>
      <w:r w:rsidRPr="00601585">
        <w:t>(</w:t>
      </w:r>
      <w:hyperlink w:anchor="_SA-1_Політика_та" w:history="1">
        <w:r w:rsidR="005F7E3A" w:rsidRPr="00601585">
          <w:rPr>
            <w:rStyle w:val="af1"/>
            <w:rFonts w:eastAsia="Times New Roman"/>
            <w:bCs/>
            <w:color w:val="auto"/>
            <w:u w:val="none"/>
            <w:lang w:eastAsia="uk-UA"/>
          </w:rPr>
          <w:t>1</w:t>
        </w:r>
      </w:hyperlink>
      <w:r w:rsidRPr="00601585">
        <w:t>)].</w:t>
      </w:r>
    </w:p>
    <w:p w:rsidR="005F6DAC" w:rsidRPr="00601585" w:rsidRDefault="005F6DAC" w:rsidP="00601585">
      <w:pPr>
        <w:pStyle w:val="5"/>
        <w:rPr>
          <w:rFonts w:ascii="Times New Roman" w:hAnsi="Times New Roman" w:cs="Times New Roman"/>
          <w:szCs w:val="24"/>
        </w:rPr>
      </w:pPr>
      <w:bookmarkStart w:id="807" w:name="_Керування_ризиками_ланцюга_3"/>
      <w:bookmarkEnd w:id="807"/>
      <w:r w:rsidRPr="00601585">
        <w:rPr>
          <w:rFonts w:ascii="Times New Roman" w:hAnsi="Times New Roman" w:cs="Times New Roman"/>
          <w:szCs w:val="24"/>
        </w:rPr>
        <w:t xml:space="preserve">Керування ризиками ланцюга постачання </w:t>
      </w:r>
      <w:r w:rsidR="009E3CA5">
        <w:rPr>
          <w:rFonts w:ascii="Times New Roman" w:hAnsi="Times New Roman" w:cs="Times New Roman"/>
          <w:szCs w:val="24"/>
        </w:rPr>
        <w:t>-</w:t>
      </w:r>
      <w:r w:rsidRPr="00601585">
        <w:rPr>
          <w:rFonts w:ascii="Times New Roman" w:hAnsi="Times New Roman" w:cs="Times New Roman"/>
          <w:szCs w:val="24"/>
        </w:rPr>
        <w:t xml:space="preserve"> </w:t>
      </w:r>
      <w:r w:rsidR="009C489C" w:rsidRPr="00601585">
        <w:rPr>
          <w:rFonts w:ascii="Times New Roman" w:hAnsi="Times New Roman" w:cs="Times New Roman"/>
          <w:szCs w:val="24"/>
        </w:rPr>
        <w:t>диверсиф</w:t>
      </w:r>
      <w:r w:rsidR="00AA2EEB" w:rsidRPr="00601585">
        <w:rPr>
          <w:rFonts w:ascii="Times New Roman" w:hAnsi="Times New Roman" w:cs="Times New Roman"/>
          <w:szCs w:val="24"/>
        </w:rPr>
        <w:t>і</w:t>
      </w:r>
      <w:r w:rsidR="009C489C" w:rsidRPr="00601585">
        <w:rPr>
          <w:rFonts w:ascii="Times New Roman" w:hAnsi="Times New Roman" w:cs="Times New Roman"/>
          <w:szCs w:val="24"/>
        </w:rPr>
        <w:t>кація</w:t>
      </w:r>
      <w:r w:rsidRPr="00601585">
        <w:rPr>
          <w:rFonts w:ascii="Times New Roman" w:hAnsi="Times New Roman" w:cs="Times New Roman"/>
          <w:szCs w:val="24"/>
        </w:rPr>
        <w:t xml:space="preserve"> постачальників</w:t>
      </w:r>
    </w:p>
    <w:p w:rsidR="005F6DAC" w:rsidRPr="00601585" w:rsidRDefault="005F6DAC" w:rsidP="00601585">
      <w:pPr>
        <w:pStyle w:val="a3"/>
      </w:pPr>
      <w:r w:rsidRPr="00601585">
        <w:t xml:space="preserve">[Вилучено: включено до </w:t>
      </w:r>
      <w:hyperlink w:anchor="_SA-12_Керування_ризиками" w:history="1">
        <w:r w:rsidR="002A47F9" w:rsidRPr="00601585">
          <w:rPr>
            <w:rStyle w:val="af1"/>
            <w:rFonts w:eastAsia="Times New Roman"/>
            <w:bCs/>
            <w:lang w:eastAsia="uk-UA"/>
          </w:rPr>
          <w:t>SA-12</w:t>
        </w:r>
      </w:hyperlink>
      <w:r w:rsidR="00D21AFC" w:rsidRPr="00601585">
        <w:rPr>
          <w:rStyle w:val="af1"/>
          <w:rFonts w:eastAsia="Times New Roman"/>
          <w:bCs/>
          <w:color w:val="auto"/>
          <w:u w:val="none"/>
          <w:lang w:eastAsia="uk-UA"/>
        </w:rPr>
        <w:t> </w:t>
      </w:r>
      <w:r w:rsidRPr="00601585">
        <w:t>(13)].</w:t>
      </w:r>
    </w:p>
    <w:p w:rsidR="005F6DAC" w:rsidRPr="00601585" w:rsidRDefault="005F6DAC" w:rsidP="00601585">
      <w:pPr>
        <w:pStyle w:val="5"/>
        <w:rPr>
          <w:rFonts w:ascii="Times New Roman" w:hAnsi="Times New Roman" w:cs="Times New Roman"/>
          <w:szCs w:val="24"/>
        </w:rPr>
      </w:pPr>
      <w:bookmarkStart w:id="808" w:name="_Керування_ризиками_ланцюга_4"/>
      <w:bookmarkEnd w:id="808"/>
      <w:r w:rsidRPr="00601585">
        <w:rPr>
          <w:rFonts w:ascii="Times New Roman" w:hAnsi="Times New Roman" w:cs="Times New Roman"/>
          <w:szCs w:val="24"/>
        </w:rPr>
        <w:t xml:space="preserve">Керування ризиками ланцюга постачання </w:t>
      </w:r>
      <w:r w:rsidR="009E3CA5">
        <w:rPr>
          <w:rFonts w:ascii="Times New Roman" w:hAnsi="Times New Roman" w:cs="Times New Roman"/>
          <w:szCs w:val="24"/>
        </w:rPr>
        <w:t>-</w:t>
      </w:r>
      <w:r w:rsidRPr="00601585">
        <w:rPr>
          <w:rFonts w:ascii="Times New Roman" w:hAnsi="Times New Roman" w:cs="Times New Roman"/>
          <w:szCs w:val="24"/>
        </w:rPr>
        <w:t xml:space="preserve"> Обмеження шкоди</w:t>
      </w:r>
    </w:p>
    <w:p w:rsidR="005F6DAC" w:rsidRPr="00601585" w:rsidRDefault="005F6DAC" w:rsidP="00601585">
      <w:pPr>
        <w:pStyle w:val="a3"/>
      </w:pPr>
      <w:r w:rsidRPr="00601585">
        <w:t>Використову</w:t>
      </w:r>
      <w:r w:rsidR="009C489C" w:rsidRPr="00601585">
        <w:t>вати</w:t>
      </w:r>
      <w:r w:rsidRPr="00601585">
        <w:t xml:space="preserve"> [</w:t>
      </w:r>
      <w:r w:rsidRPr="00601585">
        <w:rPr>
          <w:i/>
        </w:rPr>
        <w:t xml:space="preserve">Призначення: визначені організацією </w:t>
      </w:r>
      <w:r w:rsidR="009C489C" w:rsidRPr="00601585">
        <w:rPr>
          <w:i/>
        </w:rPr>
        <w:t>заходи безпеки</w:t>
      </w:r>
      <w:r w:rsidRPr="00601585">
        <w:t xml:space="preserve">] для обмеження шкоди від потенційних </w:t>
      </w:r>
      <w:r w:rsidR="009C489C" w:rsidRPr="00601585">
        <w:t>зловмисників</w:t>
      </w:r>
      <w:r w:rsidRPr="00601585">
        <w:t xml:space="preserve">, </w:t>
      </w:r>
      <w:r w:rsidR="009C489C" w:rsidRPr="00601585">
        <w:t>ді</w:t>
      </w:r>
      <w:r w:rsidR="00AA2EEB" w:rsidRPr="00601585">
        <w:t>ї</w:t>
      </w:r>
      <w:r w:rsidR="009C489C" w:rsidRPr="00601585">
        <w:t xml:space="preserve"> яких спрямовані на порушення безпеки ланцюга постачання</w:t>
      </w:r>
      <w:r w:rsidRPr="00601585">
        <w:t>.</w:t>
      </w:r>
    </w:p>
    <w:p w:rsidR="005F6DAC" w:rsidRPr="00601585" w:rsidRDefault="005F6DAC" w:rsidP="00601585">
      <w:pPr>
        <w:pStyle w:val="a3"/>
      </w:pPr>
      <w:r w:rsidRPr="00601585">
        <w:t>Пов</w:t>
      </w:r>
      <w:r w:rsidR="00AA2EEB" w:rsidRPr="00601585">
        <w:t>’</w:t>
      </w:r>
      <w:r w:rsidRPr="00601585">
        <w:t>язані заходи: Немає.</w:t>
      </w:r>
    </w:p>
    <w:p w:rsidR="005F6DAC" w:rsidRPr="00601585" w:rsidRDefault="005F6DAC" w:rsidP="00601585">
      <w:pPr>
        <w:pStyle w:val="5"/>
        <w:rPr>
          <w:rFonts w:ascii="Times New Roman" w:hAnsi="Times New Roman" w:cs="Times New Roman"/>
          <w:szCs w:val="24"/>
        </w:rPr>
      </w:pPr>
      <w:bookmarkStart w:id="809" w:name="_Керування_ризиками_ланцюга_5"/>
      <w:bookmarkEnd w:id="809"/>
      <w:r w:rsidRPr="00601585">
        <w:rPr>
          <w:rFonts w:ascii="Times New Roman" w:hAnsi="Times New Roman" w:cs="Times New Roman"/>
          <w:szCs w:val="24"/>
        </w:rPr>
        <w:t xml:space="preserve">Керування ризиками ланцюга постачання </w:t>
      </w:r>
      <w:r w:rsidR="009E3CA5">
        <w:rPr>
          <w:rFonts w:ascii="Times New Roman" w:hAnsi="Times New Roman" w:cs="Times New Roman"/>
          <w:szCs w:val="24"/>
        </w:rPr>
        <w:t>-</w:t>
      </w:r>
      <w:r w:rsidRPr="00601585">
        <w:rPr>
          <w:rFonts w:ascii="Times New Roman" w:hAnsi="Times New Roman" w:cs="Times New Roman"/>
          <w:szCs w:val="24"/>
        </w:rPr>
        <w:t xml:space="preserve"> Мінімізація часу закупівель</w:t>
      </w:r>
    </w:p>
    <w:p w:rsidR="005F6DAC" w:rsidRPr="00601585" w:rsidRDefault="005F6DAC" w:rsidP="00601585">
      <w:pPr>
        <w:pStyle w:val="a3"/>
      </w:pPr>
      <w:r w:rsidRPr="00601585">
        <w:t xml:space="preserve">[Вилучено: включено до </w:t>
      </w:r>
      <w:hyperlink w:anchor="_SA-12_Керування_ризиками" w:history="1">
        <w:r w:rsidR="002A47F9" w:rsidRPr="00601585">
          <w:rPr>
            <w:rStyle w:val="af1"/>
            <w:rFonts w:eastAsia="Times New Roman"/>
            <w:bCs/>
            <w:lang w:eastAsia="uk-UA"/>
          </w:rPr>
          <w:t>SA-12</w:t>
        </w:r>
      </w:hyperlink>
      <w:r w:rsidR="00AA2EEB" w:rsidRPr="00601585">
        <w:rPr>
          <w:rStyle w:val="af1"/>
          <w:rFonts w:eastAsia="Times New Roman"/>
          <w:bCs/>
          <w:color w:val="auto"/>
          <w:u w:val="none"/>
          <w:lang w:eastAsia="uk-UA"/>
        </w:rPr>
        <w:t> </w:t>
      </w:r>
      <w:r w:rsidRPr="00601585">
        <w:t>(</w:t>
      </w:r>
      <w:hyperlink w:anchor="_SA-1_Політика_та" w:history="1">
        <w:r w:rsidR="005F7E3A" w:rsidRPr="00601585">
          <w:rPr>
            <w:rStyle w:val="af1"/>
            <w:rFonts w:eastAsia="Times New Roman"/>
            <w:bCs/>
            <w:color w:val="auto"/>
            <w:u w:val="none"/>
            <w:lang w:eastAsia="uk-UA"/>
          </w:rPr>
          <w:t>1</w:t>
        </w:r>
      </w:hyperlink>
      <w:r w:rsidRPr="00601585">
        <w:t>)].</w:t>
      </w:r>
    </w:p>
    <w:p w:rsidR="005F6DAC" w:rsidRPr="00601585" w:rsidRDefault="005F6DAC" w:rsidP="00601585">
      <w:pPr>
        <w:pStyle w:val="5"/>
        <w:rPr>
          <w:rFonts w:ascii="Times New Roman" w:hAnsi="Times New Roman" w:cs="Times New Roman"/>
          <w:szCs w:val="24"/>
        </w:rPr>
      </w:pPr>
      <w:bookmarkStart w:id="810" w:name="_Керування_ризиками_ланцюга_6"/>
      <w:bookmarkEnd w:id="810"/>
      <w:r w:rsidRPr="00601585">
        <w:rPr>
          <w:rFonts w:ascii="Times New Roman" w:hAnsi="Times New Roman" w:cs="Times New Roman"/>
          <w:szCs w:val="24"/>
        </w:rPr>
        <w:t xml:space="preserve">Керування ризиками ланцюга постачання </w:t>
      </w:r>
      <w:r w:rsidR="009E3CA5">
        <w:rPr>
          <w:rFonts w:ascii="Times New Roman" w:hAnsi="Times New Roman" w:cs="Times New Roman"/>
          <w:szCs w:val="24"/>
        </w:rPr>
        <w:t>-</w:t>
      </w:r>
      <w:r w:rsidRPr="00601585">
        <w:rPr>
          <w:rFonts w:ascii="Times New Roman" w:hAnsi="Times New Roman" w:cs="Times New Roman"/>
          <w:szCs w:val="24"/>
        </w:rPr>
        <w:t xml:space="preserve"> Оцін</w:t>
      </w:r>
      <w:r w:rsidR="00AA2EEB" w:rsidRPr="00601585">
        <w:rPr>
          <w:rFonts w:ascii="Times New Roman" w:hAnsi="Times New Roman" w:cs="Times New Roman"/>
          <w:szCs w:val="24"/>
        </w:rPr>
        <w:t>ювання</w:t>
      </w:r>
      <w:r w:rsidRPr="00601585">
        <w:rPr>
          <w:rFonts w:ascii="Times New Roman" w:hAnsi="Times New Roman" w:cs="Times New Roman"/>
          <w:szCs w:val="24"/>
        </w:rPr>
        <w:t xml:space="preserve"> перед вибором, прийняттям та оновленням</w:t>
      </w:r>
    </w:p>
    <w:p w:rsidR="005F6DAC" w:rsidRPr="00601585" w:rsidRDefault="005F6DAC" w:rsidP="00601585">
      <w:pPr>
        <w:pStyle w:val="a3"/>
      </w:pPr>
      <w:r w:rsidRPr="00601585">
        <w:t>Оціню</w:t>
      </w:r>
      <w:r w:rsidR="009C489C" w:rsidRPr="00601585">
        <w:t>вати</w:t>
      </w:r>
      <w:r w:rsidRPr="00601585">
        <w:t xml:space="preserve"> систему, системний компонент або системну службу до моменту</w:t>
      </w:r>
      <w:r w:rsidR="00D13974">
        <w:t xml:space="preserve"> їх</w:t>
      </w:r>
      <w:r w:rsidRPr="00601585">
        <w:t xml:space="preserve"> вибору, прийняття, модифікації або оновлення.</w:t>
      </w:r>
    </w:p>
    <w:p w:rsidR="005F6DAC" w:rsidRPr="00601585" w:rsidRDefault="005F6DAC" w:rsidP="00601585">
      <w:pPr>
        <w:pStyle w:val="a3"/>
      </w:pPr>
      <w:r w:rsidRPr="00601585">
        <w:t>Пов</w:t>
      </w:r>
      <w:r w:rsidR="00AA2EEB" w:rsidRPr="00601585">
        <w:t>’</w:t>
      </w:r>
      <w:r w:rsidRPr="00601585">
        <w:t xml:space="preserve">язані заходи: </w:t>
      </w:r>
      <w:hyperlink w:anchor="_CA-2_Оцінювання" w:history="1">
        <w:r w:rsidR="00925A86" w:rsidRPr="00601585">
          <w:rPr>
            <w:rStyle w:val="af1"/>
            <w:rFonts w:eastAsia="Times New Roman"/>
            <w:bCs/>
            <w:lang w:eastAsia="uk-UA"/>
          </w:rPr>
          <w:t>CA-2</w:t>
        </w:r>
      </w:hyperlink>
      <w:r w:rsidRPr="00601585">
        <w:t xml:space="preserve">, </w:t>
      </w:r>
      <w:hyperlink w:anchor="_CA-8_Тестування_на" w:history="1">
        <w:r w:rsidR="00865B2A" w:rsidRPr="00601585">
          <w:rPr>
            <w:rStyle w:val="af1"/>
            <w:rFonts w:eastAsia="Times New Roman"/>
            <w:bCs/>
            <w:lang w:eastAsia="uk-UA"/>
          </w:rPr>
          <w:t>CA-8</w:t>
        </w:r>
      </w:hyperlink>
      <w:r w:rsidRPr="00601585">
        <w:t xml:space="preserve">, </w:t>
      </w:r>
      <w:hyperlink w:anchor="_RA-5_Сканування_вразливостей" w:history="1">
        <w:r w:rsidR="00374FDA" w:rsidRPr="00601585">
          <w:rPr>
            <w:rStyle w:val="af1"/>
            <w:rFonts w:eastAsia="Times New Roman"/>
            <w:bCs/>
            <w:lang w:eastAsia="uk-UA"/>
          </w:rPr>
          <w:t>RA-5</w:t>
        </w:r>
      </w:hyperlink>
      <w:r w:rsidRPr="00601585">
        <w:t xml:space="preserve">, </w:t>
      </w:r>
      <w:hyperlink w:anchor="_SA-11_Тестування_та" w:history="1">
        <w:r w:rsidR="00F36CE7" w:rsidRPr="00601585">
          <w:rPr>
            <w:rStyle w:val="af1"/>
            <w:rFonts w:eastAsia="Times New Roman"/>
            <w:bCs/>
            <w:lang w:eastAsia="uk-UA"/>
          </w:rPr>
          <w:t>SA-11</w:t>
        </w:r>
      </w:hyperlink>
      <w:r w:rsidRPr="00601585">
        <w:t xml:space="preserve">, </w:t>
      </w:r>
      <w:hyperlink w:anchor="_SI-7_Програмне_забезпечення," w:history="1">
        <w:r w:rsidR="005531B2" w:rsidRPr="00601585">
          <w:rPr>
            <w:rStyle w:val="af1"/>
            <w:rFonts w:eastAsia="Times New Roman"/>
            <w:bCs/>
            <w:lang w:eastAsia="uk-UA"/>
          </w:rPr>
          <w:t>SI-7</w:t>
        </w:r>
      </w:hyperlink>
      <w:r w:rsidRPr="00601585">
        <w:t>.</w:t>
      </w:r>
    </w:p>
    <w:p w:rsidR="005F6DAC" w:rsidRPr="00601585" w:rsidRDefault="005F6DAC" w:rsidP="00601585">
      <w:pPr>
        <w:pStyle w:val="5"/>
        <w:rPr>
          <w:rFonts w:ascii="Times New Roman" w:hAnsi="Times New Roman" w:cs="Times New Roman"/>
          <w:szCs w:val="24"/>
        </w:rPr>
      </w:pPr>
      <w:bookmarkStart w:id="811" w:name="_Керування_ризиками_ланцюга_7"/>
      <w:bookmarkEnd w:id="811"/>
      <w:r w:rsidRPr="00601585">
        <w:rPr>
          <w:rFonts w:ascii="Times New Roman" w:hAnsi="Times New Roman" w:cs="Times New Roman"/>
          <w:szCs w:val="24"/>
        </w:rPr>
        <w:t xml:space="preserve">Керування ризиками ланцюга постачання </w:t>
      </w:r>
      <w:r w:rsidR="009E3CA5">
        <w:rPr>
          <w:rFonts w:ascii="Times New Roman" w:hAnsi="Times New Roman" w:cs="Times New Roman"/>
          <w:szCs w:val="24"/>
        </w:rPr>
        <w:t>-</w:t>
      </w:r>
      <w:r w:rsidRPr="00601585">
        <w:rPr>
          <w:rFonts w:ascii="Times New Roman" w:hAnsi="Times New Roman" w:cs="Times New Roman"/>
          <w:szCs w:val="24"/>
        </w:rPr>
        <w:t xml:space="preserve"> Використання </w:t>
      </w:r>
      <w:r w:rsidR="009C489C" w:rsidRPr="00601585">
        <w:rPr>
          <w:rFonts w:ascii="Times New Roman" w:hAnsi="Times New Roman" w:cs="Times New Roman"/>
          <w:szCs w:val="24"/>
        </w:rPr>
        <w:t>всебічної</w:t>
      </w:r>
      <w:r w:rsidRPr="00601585">
        <w:rPr>
          <w:rFonts w:ascii="Times New Roman" w:hAnsi="Times New Roman" w:cs="Times New Roman"/>
          <w:szCs w:val="24"/>
        </w:rPr>
        <w:t xml:space="preserve"> розвідувальної інформації</w:t>
      </w:r>
    </w:p>
    <w:p w:rsidR="005F6DAC" w:rsidRPr="00601585" w:rsidRDefault="005F6DAC" w:rsidP="00601585">
      <w:pPr>
        <w:pStyle w:val="a3"/>
      </w:pPr>
      <w:r w:rsidRPr="00601585">
        <w:t>Використову</w:t>
      </w:r>
      <w:r w:rsidR="009C489C" w:rsidRPr="00601585">
        <w:t>вати</w:t>
      </w:r>
      <w:r w:rsidRPr="00601585">
        <w:t xml:space="preserve"> </w:t>
      </w:r>
      <w:r w:rsidR="009C489C" w:rsidRPr="00601585">
        <w:t>всебічну</w:t>
      </w:r>
      <w:r w:rsidRPr="00601585">
        <w:t xml:space="preserve"> розвідувальну інформацію для аналіз</w:t>
      </w:r>
      <w:r w:rsidR="009C489C" w:rsidRPr="00601585">
        <w:t>у</w:t>
      </w:r>
      <w:r w:rsidRPr="00601585">
        <w:t xml:space="preserve"> ризику ланцюга постачання.</w:t>
      </w:r>
    </w:p>
    <w:p w:rsidR="005F6DAC" w:rsidRPr="00601585" w:rsidRDefault="005F6DAC" w:rsidP="00601585">
      <w:pPr>
        <w:pStyle w:val="a3"/>
      </w:pPr>
      <w:r w:rsidRPr="00601585">
        <w:t>Пов</w:t>
      </w:r>
      <w:r w:rsidR="00AA2EEB" w:rsidRPr="00601585">
        <w:t>’</w:t>
      </w:r>
      <w:r w:rsidRPr="00601585">
        <w:t>язані заходи: Немає.</w:t>
      </w:r>
    </w:p>
    <w:p w:rsidR="005F6DAC" w:rsidRPr="00601585" w:rsidRDefault="005F6DAC" w:rsidP="00601585">
      <w:pPr>
        <w:pStyle w:val="5"/>
        <w:rPr>
          <w:rFonts w:ascii="Times New Roman" w:hAnsi="Times New Roman" w:cs="Times New Roman"/>
          <w:szCs w:val="24"/>
        </w:rPr>
      </w:pPr>
      <w:bookmarkStart w:id="812" w:name="_Керування_ризиками_ланцюга_8"/>
      <w:bookmarkEnd w:id="812"/>
      <w:r w:rsidRPr="00601585">
        <w:rPr>
          <w:rFonts w:ascii="Times New Roman" w:hAnsi="Times New Roman" w:cs="Times New Roman"/>
          <w:szCs w:val="24"/>
        </w:rPr>
        <w:t xml:space="preserve">Керування ризиками ланцюга постачання </w:t>
      </w:r>
      <w:r w:rsidR="009E3CA5">
        <w:rPr>
          <w:rFonts w:ascii="Times New Roman" w:hAnsi="Times New Roman" w:cs="Times New Roman"/>
          <w:szCs w:val="24"/>
        </w:rPr>
        <w:t>-</w:t>
      </w:r>
      <w:r w:rsidRPr="00601585">
        <w:rPr>
          <w:rFonts w:ascii="Times New Roman" w:hAnsi="Times New Roman" w:cs="Times New Roman"/>
          <w:szCs w:val="24"/>
        </w:rPr>
        <w:t xml:space="preserve"> </w:t>
      </w:r>
      <w:r w:rsidR="009C489C" w:rsidRPr="00601585">
        <w:rPr>
          <w:rFonts w:ascii="Times New Roman" w:hAnsi="Times New Roman" w:cs="Times New Roman"/>
          <w:szCs w:val="24"/>
        </w:rPr>
        <w:t xml:space="preserve">операційна </w:t>
      </w:r>
      <w:r w:rsidRPr="00601585">
        <w:rPr>
          <w:rFonts w:ascii="Times New Roman" w:hAnsi="Times New Roman" w:cs="Times New Roman"/>
          <w:szCs w:val="24"/>
        </w:rPr>
        <w:t>Безпека</w:t>
      </w:r>
    </w:p>
    <w:p w:rsidR="005F6DAC" w:rsidRPr="00601585" w:rsidRDefault="005F6DAC" w:rsidP="00601585">
      <w:pPr>
        <w:pStyle w:val="a3"/>
      </w:pPr>
      <w:r w:rsidRPr="00601585">
        <w:t>Застосову</w:t>
      </w:r>
      <w:r w:rsidR="009C489C" w:rsidRPr="00601585">
        <w:t>вати</w:t>
      </w:r>
      <w:r w:rsidRPr="00601585">
        <w:t xml:space="preserve"> [</w:t>
      </w:r>
      <w:r w:rsidRPr="00601585">
        <w:rPr>
          <w:i/>
        </w:rPr>
        <w:t xml:space="preserve">Призначення: визначені організацією </w:t>
      </w:r>
      <w:r w:rsidR="009C489C" w:rsidRPr="00601585">
        <w:rPr>
          <w:i/>
        </w:rPr>
        <w:t xml:space="preserve">заходи операційної </w:t>
      </w:r>
      <w:r w:rsidRPr="00601585">
        <w:rPr>
          <w:i/>
        </w:rPr>
        <w:t>безпеки (OPSEC)</w:t>
      </w:r>
      <w:r w:rsidRPr="00601585">
        <w:t>] для захисту інформації, пов</w:t>
      </w:r>
      <w:r w:rsidR="00AA2EEB" w:rsidRPr="00601585">
        <w:t>’</w:t>
      </w:r>
      <w:r w:rsidRPr="00601585">
        <w:t>язаної з ланцюгом поста</w:t>
      </w:r>
      <w:r w:rsidR="00AA2EEB" w:rsidRPr="00601585">
        <w:t>чань</w:t>
      </w:r>
      <w:r w:rsidRPr="00601585">
        <w:t xml:space="preserve"> для системи, компонента системи або системної служби.</w:t>
      </w:r>
    </w:p>
    <w:p w:rsidR="005F6DAC" w:rsidRPr="00601585" w:rsidRDefault="005F6DAC" w:rsidP="00601585">
      <w:pPr>
        <w:pStyle w:val="a3"/>
      </w:pPr>
      <w:r w:rsidRPr="00601585">
        <w:t>Пов</w:t>
      </w:r>
      <w:r w:rsidR="00AA2EEB" w:rsidRPr="00601585">
        <w:t>’</w:t>
      </w:r>
      <w:r w:rsidRPr="00601585">
        <w:t xml:space="preserve">язані заходи: </w:t>
      </w:r>
      <w:hyperlink w:anchor="_SC-38_Безпека_операцій" w:history="1">
        <w:r w:rsidR="007648F3" w:rsidRPr="00601585">
          <w:rPr>
            <w:rStyle w:val="af1"/>
            <w:rFonts w:eastAsia="Times New Roman"/>
            <w:bCs/>
            <w:lang w:eastAsia="uk-UA"/>
          </w:rPr>
          <w:t>SC-38</w:t>
        </w:r>
      </w:hyperlink>
      <w:r w:rsidRPr="00601585">
        <w:t>.</w:t>
      </w:r>
    </w:p>
    <w:p w:rsidR="005F6DAC" w:rsidRPr="00601585" w:rsidRDefault="005F6DAC" w:rsidP="00601585">
      <w:pPr>
        <w:pStyle w:val="5"/>
        <w:rPr>
          <w:rFonts w:ascii="Times New Roman" w:hAnsi="Times New Roman" w:cs="Times New Roman"/>
          <w:szCs w:val="24"/>
        </w:rPr>
      </w:pPr>
      <w:bookmarkStart w:id="813" w:name="_Керування_ризиками_ланцюга_9"/>
      <w:bookmarkEnd w:id="813"/>
      <w:r w:rsidRPr="00601585">
        <w:rPr>
          <w:rFonts w:ascii="Times New Roman" w:hAnsi="Times New Roman" w:cs="Times New Roman"/>
          <w:szCs w:val="24"/>
        </w:rPr>
        <w:t xml:space="preserve">Керування ризиками ланцюга постачання </w:t>
      </w:r>
      <w:r w:rsidR="009E3CA5">
        <w:rPr>
          <w:rFonts w:ascii="Times New Roman" w:hAnsi="Times New Roman" w:cs="Times New Roman"/>
          <w:szCs w:val="24"/>
        </w:rPr>
        <w:t>-</w:t>
      </w:r>
      <w:r w:rsidRPr="00601585">
        <w:rPr>
          <w:rFonts w:ascii="Times New Roman" w:hAnsi="Times New Roman" w:cs="Times New Roman"/>
          <w:szCs w:val="24"/>
        </w:rPr>
        <w:t xml:space="preserve"> Перевірка на справжність і незміненість</w:t>
      </w:r>
    </w:p>
    <w:p w:rsidR="005F6DAC" w:rsidRPr="00601585" w:rsidRDefault="005F6DAC" w:rsidP="00601585">
      <w:pPr>
        <w:pStyle w:val="a3"/>
      </w:pPr>
      <w:r w:rsidRPr="00601585">
        <w:t>Використову</w:t>
      </w:r>
      <w:r w:rsidR="009C489C" w:rsidRPr="00601585">
        <w:t>вати</w:t>
      </w:r>
      <w:r w:rsidRPr="00601585">
        <w:t xml:space="preserve"> [</w:t>
      </w:r>
      <w:r w:rsidRPr="00601585">
        <w:rPr>
          <w:i/>
        </w:rPr>
        <w:t xml:space="preserve">Призначення: визначені організацією </w:t>
      </w:r>
      <w:r w:rsidR="009C489C" w:rsidRPr="00601585">
        <w:rPr>
          <w:i/>
        </w:rPr>
        <w:t>заходи</w:t>
      </w:r>
      <w:r w:rsidRPr="00601585">
        <w:rPr>
          <w:i/>
        </w:rPr>
        <w:t xml:space="preserve"> безпеки</w:t>
      </w:r>
      <w:r w:rsidRPr="00601585">
        <w:t>], щоб підтвердити, що отримана система або компонент системи є справжнім</w:t>
      </w:r>
      <w:r w:rsidR="00155626" w:rsidRPr="00601585">
        <w:t>и</w:t>
      </w:r>
      <w:r w:rsidRPr="00601585">
        <w:t xml:space="preserve"> </w:t>
      </w:r>
      <w:r w:rsidR="00171048" w:rsidRPr="00601585">
        <w:t>й</w:t>
      </w:r>
      <w:r w:rsidRPr="00601585">
        <w:t xml:space="preserve"> не бу</w:t>
      </w:r>
      <w:r w:rsidR="00155626" w:rsidRPr="00601585">
        <w:t>ли</w:t>
      </w:r>
      <w:r w:rsidRPr="00601585">
        <w:t xml:space="preserve"> змінен</w:t>
      </w:r>
      <w:r w:rsidR="00155626" w:rsidRPr="00601585">
        <w:t>і</w:t>
      </w:r>
      <w:r w:rsidRPr="00601585">
        <w:t>.</w:t>
      </w:r>
    </w:p>
    <w:p w:rsidR="005F6DAC" w:rsidRPr="00601585" w:rsidRDefault="005F6DAC" w:rsidP="00601585">
      <w:pPr>
        <w:pStyle w:val="a3"/>
      </w:pPr>
      <w:r w:rsidRPr="00601585">
        <w:t>Пов</w:t>
      </w:r>
      <w:r w:rsidR="00171048" w:rsidRPr="00601585">
        <w:t>’</w:t>
      </w:r>
      <w:r w:rsidRPr="00601585">
        <w:t xml:space="preserve">язані заходи: </w:t>
      </w:r>
      <w:hyperlink w:anchor="_SA-19_Справжність_компонента" w:history="1">
        <w:r w:rsidR="00773BAF" w:rsidRPr="00601585">
          <w:rPr>
            <w:rStyle w:val="af1"/>
            <w:rFonts w:eastAsia="Times New Roman"/>
            <w:bCs/>
            <w:lang w:eastAsia="uk-UA"/>
          </w:rPr>
          <w:t>SA-19</w:t>
        </w:r>
      </w:hyperlink>
      <w:r w:rsidRPr="00601585">
        <w:t>.</w:t>
      </w:r>
    </w:p>
    <w:p w:rsidR="005F6DAC" w:rsidRPr="00601585" w:rsidRDefault="005F6DAC" w:rsidP="00601585">
      <w:pPr>
        <w:pStyle w:val="5"/>
        <w:rPr>
          <w:rFonts w:ascii="Times New Roman" w:hAnsi="Times New Roman" w:cs="Times New Roman"/>
          <w:szCs w:val="24"/>
        </w:rPr>
      </w:pPr>
      <w:bookmarkStart w:id="814" w:name="_Керування_ризиками_ланцюга_10"/>
      <w:bookmarkEnd w:id="814"/>
      <w:r w:rsidRPr="00601585">
        <w:rPr>
          <w:rFonts w:ascii="Times New Roman" w:hAnsi="Times New Roman" w:cs="Times New Roman"/>
          <w:szCs w:val="24"/>
        </w:rPr>
        <w:t xml:space="preserve">Керування ризиками ланцюга постачання </w:t>
      </w:r>
      <w:r w:rsidR="009E3CA5">
        <w:rPr>
          <w:rFonts w:ascii="Times New Roman" w:hAnsi="Times New Roman" w:cs="Times New Roman"/>
          <w:szCs w:val="24"/>
        </w:rPr>
        <w:t>-</w:t>
      </w:r>
      <w:r w:rsidRPr="00601585">
        <w:rPr>
          <w:rFonts w:ascii="Times New Roman" w:hAnsi="Times New Roman" w:cs="Times New Roman"/>
          <w:szCs w:val="24"/>
        </w:rPr>
        <w:t xml:space="preserve"> Тестування та аналіз на проникнення </w:t>
      </w:r>
    </w:p>
    <w:p w:rsidR="005F6DAC" w:rsidRPr="00601585" w:rsidRDefault="005F6DAC" w:rsidP="00601585">
      <w:pPr>
        <w:pStyle w:val="a3"/>
      </w:pPr>
      <w:r w:rsidRPr="00601585">
        <w:t>Використову</w:t>
      </w:r>
      <w:r w:rsidR="009C489C" w:rsidRPr="00601585">
        <w:t>вати</w:t>
      </w:r>
      <w:r w:rsidRPr="00601585">
        <w:t xml:space="preserve"> [</w:t>
      </w:r>
      <w:r w:rsidRPr="00601585">
        <w:rPr>
          <w:i/>
        </w:rPr>
        <w:t>Вибір (один або більше): організаційний аналіз, незалежний аналіз третіх сторін, організаційне тестування на проникнення, незалежне тестування на проникнення третіх сторін</w:t>
      </w:r>
      <w:r w:rsidRPr="00601585">
        <w:t>] щодо [</w:t>
      </w:r>
      <w:r w:rsidRPr="00601585">
        <w:rPr>
          <w:i/>
        </w:rPr>
        <w:t>Призначення: визначен</w:t>
      </w:r>
      <w:r w:rsidR="00171048" w:rsidRPr="00601585">
        <w:rPr>
          <w:i/>
        </w:rPr>
        <w:t>их</w:t>
      </w:r>
      <w:r w:rsidRPr="00601585">
        <w:rPr>
          <w:i/>
        </w:rPr>
        <w:t xml:space="preserve"> організацією елемент</w:t>
      </w:r>
      <w:r w:rsidR="00171048" w:rsidRPr="00601585">
        <w:rPr>
          <w:i/>
        </w:rPr>
        <w:t>ів</w:t>
      </w:r>
      <w:r w:rsidRPr="00601585">
        <w:rPr>
          <w:i/>
        </w:rPr>
        <w:t>, процес</w:t>
      </w:r>
      <w:r w:rsidR="00171048" w:rsidRPr="00601585">
        <w:rPr>
          <w:i/>
        </w:rPr>
        <w:t>ів і</w:t>
      </w:r>
      <w:r w:rsidRPr="00601585">
        <w:rPr>
          <w:i/>
        </w:rPr>
        <w:t xml:space="preserve"> суб</w:t>
      </w:r>
      <w:r w:rsidR="00171048" w:rsidRPr="00601585">
        <w:rPr>
          <w:i/>
        </w:rPr>
        <w:t>’</w:t>
      </w:r>
      <w:r w:rsidRPr="00601585">
        <w:rPr>
          <w:i/>
        </w:rPr>
        <w:t>єкт</w:t>
      </w:r>
      <w:r w:rsidR="00171048" w:rsidRPr="00601585">
        <w:rPr>
          <w:i/>
        </w:rPr>
        <w:t>ів</w:t>
      </w:r>
      <w:r w:rsidRPr="00601585">
        <w:rPr>
          <w:i/>
        </w:rPr>
        <w:t xml:space="preserve"> ланцюга постачання</w:t>
      </w:r>
      <w:r w:rsidRPr="00601585">
        <w:t>], пов</w:t>
      </w:r>
      <w:r w:rsidR="00171048" w:rsidRPr="00601585">
        <w:t>’</w:t>
      </w:r>
      <w:r w:rsidRPr="00601585">
        <w:t>язан</w:t>
      </w:r>
      <w:r w:rsidR="00171048" w:rsidRPr="00601585">
        <w:t>их</w:t>
      </w:r>
      <w:r w:rsidRPr="00601585">
        <w:t xml:space="preserve"> </w:t>
      </w:r>
      <w:r w:rsidR="00171048" w:rsidRPr="00601585">
        <w:t>і</w:t>
      </w:r>
      <w:r w:rsidRPr="00601585">
        <w:t>з системою, системним компонентом або системною службою.</w:t>
      </w:r>
    </w:p>
    <w:p w:rsidR="005F6DAC" w:rsidRPr="00601585" w:rsidRDefault="005F6DAC" w:rsidP="00601585">
      <w:pPr>
        <w:pStyle w:val="a3"/>
      </w:pPr>
      <w:r w:rsidRPr="00601585">
        <w:t>Пов</w:t>
      </w:r>
      <w:r w:rsidR="00171048" w:rsidRPr="00601585">
        <w:t>’</w:t>
      </w:r>
      <w:r w:rsidRPr="00601585">
        <w:t xml:space="preserve">язані заходи: </w:t>
      </w:r>
      <w:hyperlink w:anchor="_RA-5_Сканування_вразливостей" w:history="1">
        <w:r w:rsidR="00374FDA" w:rsidRPr="00601585">
          <w:rPr>
            <w:rStyle w:val="af1"/>
            <w:rFonts w:eastAsia="Times New Roman"/>
            <w:bCs/>
            <w:lang w:eastAsia="uk-UA"/>
          </w:rPr>
          <w:t>RA-5</w:t>
        </w:r>
      </w:hyperlink>
      <w:r w:rsidRPr="00601585">
        <w:t>.</w:t>
      </w:r>
    </w:p>
    <w:p w:rsidR="005F6DAC" w:rsidRPr="00601585" w:rsidRDefault="005F6DAC" w:rsidP="00601585">
      <w:pPr>
        <w:pStyle w:val="5"/>
        <w:rPr>
          <w:rFonts w:ascii="Times New Roman" w:hAnsi="Times New Roman" w:cs="Times New Roman"/>
          <w:szCs w:val="24"/>
        </w:rPr>
      </w:pPr>
      <w:bookmarkStart w:id="815" w:name="_Керування_ризиками_ланцюга_11"/>
      <w:bookmarkEnd w:id="815"/>
      <w:r w:rsidRPr="00601585">
        <w:rPr>
          <w:rFonts w:ascii="Times New Roman" w:hAnsi="Times New Roman" w:cs="Times New Roman"/>
          <w:szCs w:val="24"/>
        </w:rPr>
        <w:t xml:space="preserve">Керування ризиками ланцюга постачання </w:t>
      </w:r>
      <w:r w:rsidR="009E3CA5">
        <w:rPr>
          <w:rFonts w:ascii="Times New Roman" w:hAnsi="Times New Roman" w:cs="Times New Roman"/>
          <w:szCs w:val="24"/>
        </w:rPr>
        <w:t>-</w:t>
      </w:r>
      <w:r w:rsidRPr="00601585">
        <w:rPr>
          <w:rFonts w:ascii="Times New Roman" w:hAnsi="Times New Roman" w:cs="Times New Roman"/>
          <w:szCs w:val="24"/>
        </w:rPr>
        <w:t xml:space="preserve"> Угоди про повідомлення</w:t>
      </w:r>
    </w:p>
    <w:p w:rsidR="005F6DAC" w:rsidRPr="00601585" w:rsidRDefault="005F6DAC" w:rsidP="00601585">
      <w:pPr>
        <w:pStyle w:val="a3"/>
      </w:pPr>
      <w:r w:rsidRPr="00601585">
        <w:t>Встановлю</w:t>
      </w:r>
      <w:r w:rsidR="008C0B4F" w:rsidRPr="00601585">
        <w:t>вати</w:t>
      </w:r>
      <w:r w:rsidRPr="00601585">
        <w:t xml:space="preserve"> угоди та процедури </w:t>
      </w:r>
      <w:r w:rsidR="00171048" w:rsidRPr="00601585">
        <w:t>і</w:t>
      </w:r>
      <w:r w:rsidRPr="00601585">
        <w:t>з суб</w:t>
      </w:r>
      <w:r w:rsidR="00171048" w:rsidRPr="00601585">
        <w:t>’</w:t>
      </w:r>
      <w:r w:rsidRPr="00601585">
        <w:t>єктами, які беруть участь у ланцюжку постачання системи, компоненту системи або системної служби для [</w:t>
      </w:r>
      <w:r w:rsidRPr="00601585">
        <w:rPr>
          <w:i/>
        </w:rPr>
        <w:t>Вибір (один або  більше): повідомлення про компром</w:t>
      </w:r>
      <w:r w:rsidR="008C0B4F" w:rsidRPr="00601585">
        <w:rPr>
          <w:i/>
        </w:rPr>
        <w:t>етацію</w:t>
      </w:r>
      <w:r w:rsidRPr="00601585">
        <w:rPr>
          <w:i/>
        </w:rPr>
        <w:t xml:space="preserve"> ланцюжк</w:t>
      </w:r>
      <w:r w:rsidR="008C0B4F" w:rsidRPr="00601585">
        <w:rPr>
          <w:i/>
        </w:rPr>
        <w:t>а</w:t>
      </w:r>
      <w:r w:rsidRPr="00601585">
        <w:rPr>
          <w:i/>
        </w:rPr>
        <w:t xml:space="preserve"> поста</w:t>
      </w:r>
      <w:r w:rsidR="008C0B4F" w:rsidRPr="00601585">
        <w:rPr>
          <w:i/>
        </w:rPr>
        <w:t>чання</w:t>
      </w:r>
      <w:r w:rsidRPr="00601585">
        <w:rPr>
          <w:i/>
        </w:rPr>
        <w:t>; результат</w:t>
      </w:r>
      <w:r w:rsidR="00171048" w:rsidRPr="00601585">
        <w:rPr>
          <w:i/>
        </w:rPr>
        <w:t>ів</w:t>
      </w:r>
      <w:r w:rsidRPr="00601585">
        <w:rPr>
          <w:i/>
        </w:rPr>
        <w:t xml:space="preserve"> оцін</w:t>
      </w:r>
      <w:r w:rsidR="00171048" w:rsidRPr="00601585">
        <w:rPr>
          <w:i/>
        </w:rPr>
        <w:t>ювань</w:t>
      </w:r>
      <w:r w:rsidRPr="00601585">
        <w:rPr>
          <w:i/>
        </w:rPr>
        <w:t xml:space="preserve"> або аудитів</w:t>
      </w:r>
      <w:r w:rsidRPr="00601585">
        <w:t>; [</w:t>
      </w:r>
      <w:r w:rsidRPr="00601585">
        <w:rPr>
          <w:i/>
        </w:rPr>
        <w:t>Призначення: визначена організацією інформація</w:t>
      </w:r>
      <w:r w:rsidR="000771A5" w:rsidRPr="00601585">
        <w:t>]].</w:t>
      </w:r>
    </w:p>
    <w:p w:rsidR="005F6DAC" w:rsidRPr="00601585" w:rsidRDefault="005F6DAC" w:rsidP="00601585">
      <w:pPr>
        <w:pStyle w:val="a3"/>
      </w:pPr>
      <w:r w:rsidRPr="00601585">
        <w:t>Пов</w:t>
      </w:r>
      <w:r w:rsidR="00171048" w:rsidRPr="00601585">
        <w:t>’</w:t>
      </w:r>
      <w:r w:rsidRPr="00601585">
        <w:t xml:space="preserve">язані заходи: </w:t>
      </w:r>
      <w:hyperlink w:anchor="_IR-8_План_реагування" w:history="1">
        <w:r w:rsidR="00D50F6E" w:rsidRPr="00601585">
          <w:rPr>
            <w:rStyle w:val="af1"/>
            <w:rFonts w:eastAsia="Times New Roman"/>
            <w:bCs/>
            <w:lang w:eastAsia="uk-UA"/>
          </w:rPr>
          <w:t>IR-8</w:t>
        </w:r>
      </w:hyperlink>
      <w:r w:rsidRPr="00601585">
        <w:t>.</w:t>
      </w:r>
    </w:p>
    <w:p w:rsidR="005F6DAC" w:rsidRPr="00601585" w:rsidRDefault="005F6DAC" w:rsidP="00601585">
      <w:pPr>
        <w:pStyle w:val="5"/>
        <w:rPr>
          <w:rFonts w:ascii="Times New Roman" w:hAnsi="Times New Roman" w:cs="Times New Roman"/>
          <w:szCs w:val="24"/>
        </w:rPr>
      </w:pPr>
      <w:bookmarkStart w:id="816" w:name="_Керування_ризиками_ланцюга_12"/>
      <w:bookmarkEnd w:id="816"/>
      <w:r w:rsidRPr="00601585">
        <w:rPr>
          <w:rFonts w:ascii="Times New Roman" w:hAnsi="Times New Roman" w:cs="Times New Roman"/>
          <w:szCs w:val="24"/>
        </w:rPr>
        <w:t xml:space="preserve">Керування ризиками ланцюга постачання </w:t>
      </w:r>
      <w:r w:rsidR="009E3CA5">
        <w:rPr>
          <w:rFonts w:ascii="Times New Roman" w:hAnsi="Times New Roman" w:cs="Times New Roman"/>
          <w:szCs w:val="24"/>
        </w:rPr>
        <w:t>-</w:t>
      </w:r>
      <w:r w:rsidRPr="00601585">
        <w:rPr>
          <w:rFonts w:ascii="Times New Roman" w:hAnsi="Times New Roman" w:cs="Times New Roman"/>
          <w:szCs w:val="24"/>
        </w:rPr>
        <w:t xml:space="preserve"> Компоненти критичних систем</w:t>
      </w:r>
    </w:p>
    <w:p w:rsidR="005F6DAC" w:rsidRPr="00601585" w:rsidRDefault="005F6DAC" w:rsidP="00601585">
      <w:pPr>
        <w:pStyle w:val="a3"/>
      </w:pPr>
      <w:r w:rsidRPr="00601585">
        <w:t xml:space="preserve">[Вилучено: включено до МA-6 та </w:t>
      </w:r>
      <w:hyperlink w:anchor="_RA-9_Аналіз_критичності" w:history="1">
        <w:r w:rsidR="003B7E84" w:rsidRPr="00601585">
          <w:rPr>
            <w:rStyle w:val="af1"/>
            <w:rFonts w:eastAsia="Times New Roman"/>
            <w:bCs/>
            <w:lang w:eastAsia="uk-UA"/>
          </w:rPr>
          <w:t>RA-9</w:t>
        </w:r>
      </w:hyperlink>
      <w:r w:rsidRPr="00601585">
        <w:t>].</w:t>
      </w:r>
    </w:p>
    <w:p w:rsidR="005F6DAC" w:rsidRPr="00601585" w:rsidRDefault="005F6DAC" w:rsidP="00601585">
      <w:pPr>
        <w:pStyle w:val="5"/>
        <w:rPr>
          <w:rFonts w:ascii="Times New Roman" w:hAnsi="Times New Roman" w:cs="Times New Roman"/>
          <w:szCs w:val="24"/>
        </w:rPr>
      </w:pPr>
      <w:bookmarkStart w:id="817" w:name="_Керування_ризиками_ланцюга_13"/>
      <w:bookmarkEnd w:id="817"/>
      <w:r w:rsidRPr="00601585">
        <w:rPr>
          <w:rFonts w:ascii="Times New Roman" w:hAnsi="Times New Roman" w:cs="Times New Roman"/>
          <w:szCs w:val="24"/>
        </w:rPr>
        <w:t xml:space="preserve">Керування ризиками ланцюга постачання </w:t>
      </w:r>
      <w:r w:rsidR="009E3CA5">
        <w:rPr>
          <w:rFonts w:ascii="Times New Roman" w:hAnsi="Times New Roman" w:cs="Times New Roman"/>
          <w:szCs w:val="24"/>
        </w:rPr>
        <w:t>-</w:t>
      </w:r>
      <w:r w:rsidRPr="00601585">
        <w:rPr>
          <w:rFonts w:ascii="Times New Roman" w:hAnsi="Times New Roman" w:cs="Times New Roman"/>
          <w:szCs w:val="24"/>
        </w:rPr>
        <w:t xml:space="preserve"> Ідентичність та простежуваність</w:t>
      </w:r>
    </w:p>
    <w:p w:rsidR="005F6DAC" w:rsidRPr="00601585" w:rsidRDefault="005F6DAC" w:rsidP="00601585">
      <w:pPr>
        <w:pStyle w:val="a3"/>
      </w:pPr>
      <w:r w:rsidRPr="00601585">
        <w:t>Встанов</w:t>
      </w:r>
      <w:r w:rsidR="008C0B4F" w:rsidRPr="00601585">
        <w:t>ити</w:t>
      </w:r>
      <w:r w:rsidRPr="00601585">
        <w:t xml:space="preserve"> та підтриму</w:t>
      </w:r>
      <w:r w:rsidR="008C0B4F" w:rsidRPr="00601585">
        <w:t>вати</w:t>
      </w:r>
      <w:r w:rsidRPr="00601585">
        <w:t xml:space="preserve"> унікальну ідентифікацію [</w:t>
      </w:r>
      <w:r w:rsidRPr="00601585">
        <w:rPr>
          <w:i/>
        </w:rPr>
        <w:t xml:space="preserve">Призначення: визначених організацією елементів, процесів </w:t>
      </w:r>
      <w:r w:rsidR="00171048" w:rsidRPr="00601585">
        <w:rPr>
          <w:i/>
        </w:rPr>
        <w:t>і</w:t>
      </w:r>
      <w:r w:rsidRPr="00601585">
        <w:rPr>
          <w:i/>
        </w:rPr>
        <w:t xml:space="preserve"> персоналу ланцюга поста</w:t>
      </w:r>
      <w:r w:rsidR="00171048" w:rsidRPr="00601585">
        <w:rPr>
          <w:i/>
        </w:rPr>
        <w:t>чань</w:t>
      </w:r>
      <w:r w:rsidRPr="00601585">
        <w:t>], пов</w:t>
      </w:r>
      <w:r w:rsidR="00171048" w:rsidRPr="00601585">
        <w:t>’</w:t>
      </w:r>
      <w:r w:rsidRPr="00601585">
        <w:t>язан</w:t>
      </w:r>
      <w:r w:rsidR="00171048" w:rsidRPr="00601585">
        <w:t>их</w:t>
      </w:r>
      <w:r w:rsidRPr="00601585">
        <w:t xml:space="preserve"> з [</w:t>
      </w:r>
      <w:r w:rsidRPr="00601585">
        <w:rPr>
          <w:i/>
        </w:rPr>
        <w:t>Призначення: визначеною організацією системою, критичними компонентами системи</w:t>
      </w:r>
      <w:r w:rsidRPr="00601585">
        <w:t>].</w:t>
      </w:r>
    </w:p>
    <w:p w:rsidR="005F6DAC" w:rsidRPr="00601585" w:rsidRDefault="005F6DAC" w:rsidP="00601585">
      <w:pPr>
        <w:pStyle w:val="a3"/>
      </w:pPr>
      <w:r w:rsidRPr="00601585">
        <w:t>Пов</w:t>
      </w:r>
      <w:r w:rsidR="00171048" w:rsidRPr="00601585">
        <w:t>’</w:t>
      </w:r>
      <w:r w:rsidRPr="00601585">
        <w:t xml:space="preserve">язані заходи: </w:t>
      </w:r>
      <w:hyperlink w:anchor="_CM-8_Інвентаризація_системних" w:history="1">
        <w:r w:rsidR="004352C5" w:rsidRPr="00601585">
          <w:rPr>
            <w:rStyle w:val="af1"/>
            <w:rFonts w:eastAsia="Times New Roman"/>
            <w:bCs/>
            <w:lang w:eastAsia="uk-UA"/>
          </w:rPr>
          <w:t>CM-8</w:t>
        </w:r>
      </w:hyperlink>
      <w:r w:rsidRPr="00601585">
        <w:t xml:space="preserve">, </w:t>
      </w:r>
      <w:hyperlink w:anchor="_ІА-2_Ідентифікація_та" w:history="1">
        <w:r w:rsidR="00FE0EED" w:rsidRPr="00601585">
          <w:rPr>
            <w:rStyle w:val="af1"/>
            <w:rFonts w:eastAsia="Times New Roman"/>
            <w:bCs/>
            <w:lang w:eastAsia="uk-UA"/>
          </w:rPr>
          <w:t>ІА-2</w:t>
        </w:r>
      </w:hyperlink>
      <w:r w:rsidRPr="00601585">
        <w:t xml:space="preserve">, </w:t>
      </w:r>
      <w:hyperlink w:anchor="_ІА-8_Ідентифікація_та" w:history="1">
        <w:r w:rsidR="00FE0EED" w:rsidRPr="00601585">
          <w:rPr>
            <w:rStyle w:val="af1"/>
            <w:rFonts w:eastAsia="Times New Roman"/>
            <w:bCs/>
            <w:lang w:eastAsia="uk-UA"/>
          </w:rPr>
          <w:t>ІА-8</w:t>
        </w:r>
      </w:hyperlink>
      <w:r w:rsidRPr="00601585">
        <w:t>.</w:t>
      </w:r>
    </w:p>
    <w:p w:rsidR="005F6DAC" w:rsidRPr="00601585" w:rsidRDefault="005F6DAC" w:rsidP="00601585">
      <w:pPr>
        <w:pStyle w:val="5"/>
        <w:rPr>
          <w:rFonts w:ascii="Times New Roman" w:hAnsi="Times New Roman" w:cs="Times New Roman"/>
          <w:szCs w:val="24"/>
        </w:rPr>
      </w:pPr>
      <w:bookmarkStart w:id="818" w:name="_Керування_ризиками_ланцюга_14"/>
      <w:bookmarkEnd w:id="818"/>
      <w:r w:rsidRPr="00601585">
        <w:rPr>
          <w:rFonts w:ascii="Times New Roman" w:hAnsi="Times New Roman" w:cs="Times New Roman"/>
          <w:szCs w:val="24"/>
        </w:rPr>
        <w:t xml:space="preserve">Керування ризиками ланцюга постачання </w:t>
      </w:r>
      <w:r w:rsidR="009E3CA5">
        <w:rPr>
          <w:rFonts w:ascii="Times New Roman" w:hAnsi="Times New Roman" w:cs="Times New Roman"/>
          <w:szCs w:val="24"/>
        </w:rPr>
        <w:t>-</w:t>
      </w:r>
      <w:r w:rsidRPr="00601585">
        <w:rPr>
          <w:rFonts w:ascii="Times New Roman" w:hAnsi="Times New Roman" w:cs="Times New Roman"/>
          <w:szCs w:val="24"/>
        </w:rPr>
        <w:t xml:space="preserve"> Процеси для усунення недоліків або дефектів</w:t>
      </w:r>
    </w:p>
    <w:p w:rsidR="005F6DAC" w:rsidRPr="00601585" w:rsidRDefault="008C0B4F" w:rsidP="00601585">
      <w:pPr>
        <w:pStyle w:val="a3"/>
      </w:pPr>
      <w:r w:rsidRPr="00601585">
        <w:t>Впровадити</w:t>
      </w:r>
      <w:r w:rsidR="005F6DAC" w:rsidRPr="00601585">
        <w:t xml:space="preserve"> процес </w:t>
      </w:r>
      <w:r w:rsidR="00171048" w:rsidRPr="00601585">
        <w:t xml:space="preserve">чи </w:t>
      </w:r>
      <w:r w:rsidR="005F6DAC" w:rsidRPr="00601585">
        <w:t xml:space="preserve">процеси для усунення недоліків або дефектів елементів ланцюга постачання </w:t>
      </w:r>
      <w:r w:rsidR="00171048" w:rsidRPr="00601585">
        <w:t>в</w:t>
      </w:r>
      <w:r w:rsidR="005F6DAC" w:rsidRPr="00601585">
        <w:t xml:space="preserve"> координації з [</w:t>
      </w:r>
      <w:r w:rsidR="005F6DAC" w:rsidRPr="00601585">
        <w:rPr>
          <w:i/>
        </w:rPr>
        <w:t>Призначення:</w:t>
      </w:r>
      <w:r w:rsidR="00F02DA7" w:rsidRPr="00601585">
        <w:rPr>
          <w:i/>
        </w:rPr>
        <w:t xml:space="preserve"> </w:t>
      </w:r>
      <w:r w:rsidR="005F6DAC" w:rsidRPr="00601585">
        <w:rPr>
          <w:i/>
        </w:rPr>
        <w:t>визначеним організацією персона</w:t>
      </w:r>
      <w:r w:rsidRPr="00601585">
        <w:rPr>
          <w:i/>
        </w:rPr>
        <w:t>лом</w:t>
      </w:r>
      <w:r w:rsidR="005F6DAC" w:rsidRPr="00601585">
        <w:rPr>
          <w:i/>
        </w:rPr>
        <w:t xml:space="preserve"> ланцюга постачання</w:t>
      </w:r>
      <w:r w:rsidR="005F6DAC" w:rsidRPr="00601585">
        <w:t>].</w:t>
      </w:r>
    </w:p>
    <w:p w:rsidR="005F6DAC" w:rsidRPr="00601585" w:rsidRDefault="005F6DAC" w:rsidP="00601585">
      <w:pPr>
        <w:pStyle w:val="a3"/>
      </w:pPr>
      <w:r w:rsidRPr="00601585">
        <w:t>Пов</w:t>
      </w:r>
      <w:r w:rsidR="00171048" w:rsidRPr="00601585">
        <w:t>’</w:t>
      </w:r>
      <w:r w:rsidRPr="00601585">
        <w:t>язані заходи: Немає.</w:t>
      </w:r>
    </w:p>
    <w:p w:rsidR="005F6DAC" w:rsidRPr="00601585" w:rsidRDefault="005F6DAC" w:rsidP="00601585">
      <w:pPr>
        <w:pStyle w:val="5"/>
        <w:rPr>
          <w:rFonts w:ascii="Times New Roman" w:hAnsi="Times New Roman" w:cs="Times New Roman"/>
          <w:szCs w:val="24"/>
        </w:rPr>
      </w:pPr>
      <w:bookmarkStart w:id="819" w:name="_Керування_ризиками_ланцюга_15"/>
      <w:bookmarkEnd w:id="819"/>
      <w:r w:rsidRPr="00601585">
        <w:rPr>
          <w:rFonts w:ascii="Times New Roman" w:hAnsi="Times New Roman" w:cs="Times New Roman"/>
          <w:szCs w:val="24"/>
        </w:rPr>
        <w:t xml:space="preserve">Керування ризиками ланцюга постачання </w:t>
      </w:r>
      <w:r w:rsidR="009E3CA5">
        <w:rPr>
          <w:rFonts w:ascii="Times New Roman" w:hAnsi="Times New Roman" w:cs="Times New Roman"/>
          <w:szCs w:val="24"/>
        </w:rPr>
        <w:t>-</w:t>
      </w:r>
      <w:r w:rsidRPr="00601585">
        <w:rPr>
          <w:rFonts w:ascii="Times New Roman" w:hAnsi="Times New Roman" w:cs="Times New Roman"/>
          <w:szCs w:val="24"/>
        </w:rPr>
        <w:t xml:space="preserve"> Походження</w:t>
      </w:r>
    </w:p>
    <w:p w:rsidR="005F6DAC" w:rsidRPr="00601585" w:rsidRDefault="005F6DAC" w:rsidP="00601585">
      <w:pPr>
        <w:pStyle w:val="a3"/>
      </w:pPr>
      <w:r w:rsidRPr="00601585">
        <w:t xml:space="preserve">Документувати, проводити моніторинг </w:t>
      </w:r>
      <w:r w:rsidR="00047F90" w:rsidRPr="00601585">
        <w:t xml:space="preserve">і </w:t>
      </w:r>
      <w:r w:rsidRPr="00601585">
        <w:t xml:space="preserve">підтримувати </w:t>
      </w:r>
      <w:r w:rsidR="00047F90" w:rsidRPr="00601585">
        <w:t xml:space="preserve">чинне </w:t>
      </w:r>
      <w:r w:rsidRPr="00601585">
        <w:t>походження [</w:t>
      </w:r>
      <w:r w:rsidRPr="00601585">
        <w:rPr>
          <w:i/>
        </w:rPr>
        <w:t>Призначення: визначених організацією систем, компонентів систем та пов</w:t>
      </w:r>
      <w:r w:rsidR="00047F90" w:rsidRPr="00601585">
        <w:rPr>
          <w:i/>
        </w:rPr>
        <w:t>’</w:t>
      </w:r>
      <w:r w:rsidRPr="00601585">
        <w:rPr>
          <w:i/>
        </w:rPr>
        <w:t>язані з ними дан</w:t>
      </w:r>
      <w:r w:rsidR="00062F60" w:rsidRPr="00601585">
        <w:rPr>
          <w:i/>
        </w:rPr>
        <w:t>их</w:t>
      </w:r>
      <w:r w:rsidRPr="00601585">
        <w:t>].</w:t>
      </w:r>
    </w:p>
    <w:p w:rsidR="005F6DAC" w:rsidRPr="00601585" w:rsidRDefault="005F6DAC" w:rsidP="00601585">
      <w:pPr>
        <w:pStyle w:val="a3"/>
      </w:pPr>
      <w:r w:rsidRPr="00601585">
        <w:t>Пов</w:t>
      </w:r>
      <w:r w:rsidR="00730A1E" w:rsidRPr="00601585">
        <w:t>’</w:t>
      </w:r>
      <w:r w:rsidRPr="00601585">
        <w:t xml:space="preserve">язані заходи: </w:t>
      </w:r>
      <w:hyperlink w:anchor="_RA-9_Аналіз_критичності" w:history="1">
        <w:r w:rsidR="003B7E84" w:rsidRPr="00601585">
          <w:rPr>
            <w:rStyle w:val="af1"/>
            <w:rFonts w:eastAsia="Times New Roman"/>
            <w:bCs/>
            <w:lang w:eastAsia="uk-UA"/>
          </w:rPr>
          <w:t>RA-9</w:t>
        </w:r>
      </w:hyperlink>
      <w:r w:rsidRPr="00601585">
        <w:t>.</w:t>
      </w:r>
    </w:p>
    <w:p w:rsidR="005F6DAC" w:rsidRPr="00601585" w:rsidRDefault="005F6DAC" w:rsidP="00601585">
      <w:pPr>
        <w:pStyle w:val="a3"/>
        <w:tabs>
          <w:tab w:val="left" w:pos="1418"/>
          <w:tab w:val="left" w:pos="3652"/>
          <w:tab w:val="left" w:pos="5812"/>
        </w:tabs>
        <w:spacing w:after="160"/>
        <w:ind w:left="851"/>
        <w:rPr>
          <w:b/>
        </w:rPr>
      </w:pPr>
      <w:r w:rsidRPr="00601585">
        <w:rPr>
          <w:noProof/>
          <w:u w:val="single"/>
        </w:rPr>
        <w:t xml:space="preserve">Посилання: </w:t>
      </w:r>
      <w:r w:rsidRPr="00601585">
        <w:t xml:space="preserve">FIPS Publications </w:t>
      </w:r>
      <w:r w:rsidRPr="00601585">
        <w:rPr>
          <w:noProof/>
        </w:rPr>
        <w:t>140-2, 180-4, 186-4, 202.</w:t>
      </w:r>
    </w:p>
    <w:p w:rsidR="00024181" w:rsidRPr="00601585" w:rsidRDefault="005F6DAC" w:rsidP="00601585">
      <w:pPr>
        <w:pStyle w:val="1"/>
        <w:rPr>
          <w:rFonts w:ascii="Times New Roman" w:hAnsi="Times New Roman"/>
        </w:rPr>
      </w:pPr>
      <w:bookmarkStart w:id="820" w:name="_SA-13_Довірчість"/>
      <w:bookmarkEnd w:id="820"/>
      <w:r w:rsidRPr="00601585">
        <w:rPr>
          <w:rFonts w:ascii="Times New Roman" w:hAnsi="Times New Roman"/>
        </w:rPr>
        <w:t>SA-13</w:t>
      </w:r>
      <w:r w:rsidRPr="00601585">
        <w:rPr>
          <w:rFonts w:ascii="Times New Roman" w:hAnsi="Times New Roman"/>
        </w:rPr>
        <w:tab/>
        <w:t>Довірчість</w:t>
      </w:r>
      <w:r w:rsidRPr="00601585">
        <w:rPr>
          <w:rFonts w:ascii="Times New Roman" w:hAnsi="Times New Roman"/>
        </w:rPr>
        <w:tab/>
      </w:r>
    </w:p>
    <w:p w:rsidR="005F6DAC" w:rsidRPr="00601585" w:rsidRDefault="005F6DAC" w:rsidP="00601585">
      <w:pPr>
        <w:widowControl w:val="0"/>
        <w:tabs>
          <w:tab w:val="left" w:pos="392"/>
          <w:tab w:val="left" w:pos="3652"/>
        </w:tabs>
        <w:ind w:left="851"/>
        <w:rPr>
          <w:szCs w:val="24"/>
        </w:rPr>
      </w:pPr>
      <w:r w:rsidRPr="00601585">
        <w:rPr>
          <w:szCs w:val="24"/>
        </w:rPr>
        <w:t xml:space="preserve">[Вилучено: Включено до </w:t>
      </w:r>
      <w:hyperlink w:anchor="_SA-8_Безпека_та" w:history="1">
        <w:r w:rsidR="00813711" w:rsidRPr="00601585">
          <w:rPr>
            <w:rStyle w:val="af1"/>
            <w:rFonts w:eastAsia="Times New Roman"/>
            <w:bCs/>
            <w:szCs w:val="24"/>
            <w:lang w:eastAsia="uk-UA"/>
          </w:rPr>
          <w:t>SA-8</w:t>
        </w:r>
      </w:hyperlink>
      <w:r w:rsidRPr="00601585">
        <w:rPr>
          <w:szCs w:val="24"/>
        </w:rPr>
        <w:t>].</w:t>
      </w:r>
    </w:p>
    <w:p w:rsidR="00024181" w:rsidRPr="00601585" w:rsidRDefault="00024181" w:rsidP="00601585">
      <w:pPr>
        <w:widowControl w:val="0"/>
        <w:tabs>
          <w:tab w:val="left" w:pos="392"/>
          <w:tab w:val="left" w:pos="3652"/>
        </w:tabs>
        <w:ind w:left="-601"/>
        <w:rPr>
          <w:szCs w:val="24"/>
        </w:rPr>
      </w:pPr>
    </w:p>
    <w:p w:rsidR="00024181" w:rsidRPr="00601585" w:rsidRDefault="005F6DAC" w:rsidP="00601585">
      <w:pPr>
        <w:pStyle w:val="1"/>
        <w:rPr>
          <w:rFonts w:ascii="Times New Roman" w:hAnsi="Times New Roman"/>
        </w:rPr>
      </w:pPr>
      <w:bookmarkStart w:id="821" w:name="_SA-14_Аналіз_критичності"/>
      <w:bookmarkEnd w:id="821"/>
      <w:r w:rsidRPr="00601585">
        <w:rPr>
          <w:rFonts w:ascii="Times New Roman" w:hAnsi="Times New Roman"/>
        </w:rPr>
        <w:t>SA-14</w:t>
      </w:r>
      <w:r w:rsidRPr="00601585">
        <w:rPr>
          <w:rFonts w:ascii="Times New Roman" w:hAnsi="Times New Roman"/>
        </w:rPr>
        <w:tab/>
        <w:t>Аналіз критичності</w:t>
      </w:r>
      <w:r w:rsidRPr="00601585">
        <w:rPr>
          <w:rFonts w:ascii="Times New Roman" w:hAnsi="Times New Roman"/>
        </w:rPr>
        <w:tab/>
      </w:r>
    </w:p>
    <w:p w:rsidR="005F6DAC" w:rsidRPr="00601585" w:rsidRDefault="005F6DAC" w:rsidP="00601585">
      <w:pPr>
        <w:widowControl w:val="0"/>
        <w:tabs>
          <w:tab w:val="left" w:pos="392"/>
          <w:tab w:val="left" w:pos="3652"/>
        </w:tabs>
        <w:ind w:left="851"/>
        <w:rPr>
          <w:szCs w:val="24"/>
        </w:rPr>
      </w:pPr>
      <w:r w:rsidRPr="00601585">
        <w:rPr>
          <w:szCs w:val="24"/>
        </w:rPr>
        <w:t xml:space="preserve">[Вилучено: Включено до </w:t>
      </w:r>
      <w:hyperlink w:anchor="_RA-9_Аналіз_критичності" w:history="1">
        <w:r w:rsidR="003B7E84" w:rsidRPr="00601585">
          <w:rPr>
            <w:rStyle w:val="af1"/>
            <w:rFonts w:eastAsia="Times New Roman"/>
            <w:bCs/>
            <w:szCs w:val="24"/>
            <w:lang w:eastAsia="uk-UA"/>
          </w:rPr>
          <w:t>RA-9</w:t>
        </w:r>
      </w:hyperlink>
      <w:r w:rsidRPr="00601585">
        <w:rPr>
          <w:szCs w:val="24"/>
        </w:rPr>
        <w:t>].</w:t>
      </w:r>
    </w:p>
    <w:p w:rsidR="00024181" w:rsidRPr="00601585" w:rsidRDefault="00024181" w:rsidP="00601585">
      <w:pPr>
        <w:widowControl w:val="0"/>
        <w:tabs>
          <w:tab w:val="left" w:pos="392"/>
          <w:tab w:val="left" w:pos="3652"/>
        </w:tabs>
        <w:ind w:left="-601"/>
        <w:rPr>
          <w:szCs w:val="24"/>
        </w:rPr>
      </w:pPr>
    </w:p>
    <w:p w:rsidR="00024181" w:rsidRPr="00601585" w:rsidRDefault="005F6DAC" w:rsidP="00601585">
      <w:pPr>
        <w:pStyle w:val="1"/>
        <w:rPr>
          <w:rFonts w:ascii="Times New Roman" w:hAnsi="Times New Roman"/>
        </w:rPr>
      </w:pPr>
      <w:bookmarkStart w:id="822" w:name="_SA-15_Процес_розробки,"/>
      <w:bookmarkEnd w:id="822"/>
      <w:r w:rsidRPr="00601585">
        <w:rPr>
          <w:rFonts w:ascii="Times New Roman" w:hAnsi="Times New Roman"/>
        </w:rPr>
        <w:t>SA-15</w:t>
      </w:r>
      <w:r w:rsidRPr="00601585">
        <w:rPr>
          <w:rFonts w:ascii="Times New Roman" w:hAnsi="Times New Roman"/>
        </w:rPr>
        <w:tab/>
        <w:t>Процес</w:t>
      </w:r>
      <w:r w:rsidR="008C0B4F" w:rsidRPr="00601585">
        <w:rPr>
          <w:rFonts w:ascii="Times New Roman" w:hAnsi="Times New Roman"/>
        </w:rPr>
        <w:t>и,</w:t>
      </w:r>
      <w:r w:rsidRPr="00601585">
        <w:rPr>
          <w:rFonts w:ascii="Times New Roman" w:hAnsi="Times New Roman"/>
        </w:rPr>
        <w:t xml:space="preserve"> </w:t>
      </w:r>
      <w:r w:rsidR="008C0B4F" w:rsidRPr="00601585">
        <w:rPr>
          <w:rFonts w:ascii="Times New Roman" w:hAnsi="Times New Roman"/>
        </w:rPr>
        <w:t xml:space="preserve">стандарти та інструменти </w:t>
      </w:r>
      <w:r w:rsidR="003F41AF" w:rsidRPr="00601585">
        <w:rPr>
          <w:rFonts w:ascii="Times New Roman" w:hAnsi="Times New Roman"/>
        </w:rPr>
        <w:t>розробки</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5F6DAC" w:rsidRPr="00601585" w:rsidRDefault="005F6DAC" w:rsidP="00601585">
      <w:pPr>
        <w:pStyle w:val="2"/>
        <w:numPr>
          <w:ilvl w:val="0"/>
          <w:numId w:val="221"/>
        </w:numPr>
        <w:ind w:left="1134" w:hanging="425"/>
      </w:pPr>
      <w:r w:rsidRPr="00601585">
        <w:t>Вимага</w:t>
      </w:r>
      <w:r w:rsidR="008C0B4F" w:rsidRPr="00601585">
        <w:t>ти</w:t>
      </w:r>
      <w:r w:rsidRPr="00601585">
        <w:t xml:space="preserve"> від розробника системи, системного компонента або системно</w:t>
      </w:r>
      <w:r w:rsidR="008C0B4F" w:rsidRPr="00601585">
        <w:t>ї</w:t>
      </w:r>
      <w:r w:rsidRPr="00601585">
        <w:t xml:space="preserve"> </w:t>
      </w:r>
      <w:r w:rsidR="002453DB" w:rsidRPr="00601585">
        <w:t>служби</w:t>
      </w:r>
      <w:r w:rsidRPr="00601585">
        <w:t xml:space="preserve"> слідувати документованому процесу розробки, який:</w:t>
      </w:r>
    </w:p>
    <w:p w:rsidR="005F6DAC" w:rsidRPr="00601585" w:rsidRDefault="00730A1E" w:rsidP="00601585">
      <w:pPr>
        <w:pStyle w:val="3"/>
        <w:keepNext w:val="0"/>
        <w:widowControl w:val="0"/>
        <w:numPr>
          <w:ilvl w:val="0"/>
          <w:numId w:val="222"/>
        </w:numPr>
        <w:ind w:left="1701" w:hanging="567"/>
        <w:rPr>
          <w:rFonts w:cs="Times New Roman"/>
        </w:rPr>
      </w:pPr>
      <w:r w:rsidRPr="00601585">
        <w:rPr>
          <w:rFonts w:cs="Times New Roman"/>
        </w:rPr>
        <w:t>я</w:t>
      </w:r>
      <w:r w:rsidR="005F6DAC" w:rsidRPr="00601585">
        <w:rPr>
          <w:rFonts w:cs="Times New Roman"/>
        </w:rPr>
        <w:t xml:space="preserve">вно </w:t>
      </w:r>
      <w:r w:rsidR="008C0B4F" w:rsidRPr="00601585">
        <w:rPr>
          <w:rFonts w:cs="Times New Roman"/>
        </w:rPr>
        <w:t>задовільн</w:t>
      </w:r>
      <w:r w:rsidRPr="00601585">
        <w:rPr>
          <w:rFonts w:cs="Times New Roman"/>
        </w:rPr>
        <w:t>я</w:t>
      </w:r>
      <w:r w:rsidR="008C0B4F" w:rsidRPr="00601585">
        <w:rPr>
          <w:rFonts w:cs="Times New Roman"/>
        </w:rPr>
        <w:t>є</w:t>
      </w:r>
      <w:r w:rsidR="005F6DAC" w:rsidRPr="00601585">
        <w:rPr>
          <w:rFonts w:cs="Times New Roman"/>
        </w:rPr>
        <w:t xml:space="preserve"> вимог</w:t>
      </w:r>
      <w:r w:rsidR="00155626" w:rsidRPr="00601585">
        <w:rPr>
          <w:rFonts w:cs="Times New Roman"/>
        </w:rPr>
        <w:t>ам</w:t>
      </w:r>
      <w:r w:rsidR="005F6DAC" w:rsidRPr="00601585">
        <w:rPr>
          <w:rFonts w:cs="Times New Roman"/>
        </w:rPr>
        <w:t xml:space="preserve"> безпеки;</w:t>
      </w:r>
    </w:p>
    <w:p w:rsidR="005F6DAC" w:rsidRPr="00601585" w:rsidRDefault="00730A1E" w:rsidP="00601585">
      <w:pPr>
        <w:pStyle w:val="3"/>
        <w:keepNext w:val="0"/>
        <w:widowControl w:val="0"/>
        <w:rPr>
          <w:rFonts w:cs="Times New Roman"/>
        </w:rPr>
      </w:pPr>
      <w:r w:rsidRPr="00601585">
        <w:rPr>
          <w:rFonts w:cs="Times New Roman"/>
        </w:rPr>
        <w:t>в</w:t>
      </w:r>
      <w:r w:rsidR="005F6DAC" w:rsidRPr="00601585">
        <w:rPr>
          <w:rFonts w:cs="Times New Roman"/>
        </w:rPr>
        <w:t xml:space="preserve">изначає стандарти </w:t>
      </w:r>
      <w:r w:rsidRPr="00601585">
        <w:rPr>
          <w:rFonts w:cs="Times New Roman"/>
        </w:rPr>
        <w:t>й</w:t>
      </w:r>
      <w:r w:rsidR="005F6DAC" w:rsidRPr="00601585">
        <w:rPr>
          <w:rFonts w:cs="Times New Roman"/>
        </w:rPr>
        <w:t xml:space="preserve"> інструменти, які використовуються в процесі розробки;</w:t>
      </w:r>
    </w:p>
    <w:p w:rsidR="005F6DAC" w:rsidRPr="00601585" w:rsidRDefault="00730A1E" w:rsidP="00601585">
      <w:pPr>
        <w:pStyle w:val="3"/>
        <w:keepNext w:val="0"/>
        <w:widowControl w:val="0"/>
        <w:rPr>
          <w:rFonts w:cs="Times New Roman"/>
        </w:rPr>
      </w:pPr>
      <w:r w:rsidRPr="00601585">
        <w:rPr>
          <w:rFonts w:cs="Times New Roman"/>
        </w:rPr>
        <w:t>д</w:t>
      </w:r>
      <w:r w:rsidR="005F6DAC" w:rsidRPr="00601585">
        <w:rPr>
          <w:rFonts w:cs="Times New Roman"/>
        </w:rPr>
        <w:t>окументує конкретні параметри та конфігурації інструмент</w:t>
      </w:r>
      <w:r w:rsidR="008C0B4F" w:rsidRPr="00601585">
        <w:rPr>
          <w:rFonts w:cs="Times New Roman"/>
        </w:rPr>
        <w:t>арію</w:t>
      </w:r>
      <w:r w:rsidR="005F6DAC" w:rsidRPr="00601585">
        <w:rPr>
          <w:rFonts w:cs="Times New Roman"/>
        </w:rPr>
        <w:t>, що використовуються в процесі розробки;</w:t>
      </w:r>
    </w:p>
    <w:p w:rsidR="005F6DAC" w:rsidRPr="00601585" w:rsidRDefault="00730A1E" w:rsidP="00601585">
      <w:pPr>
        <w:pStyle w:val="3"/>
        <w:keepNext w:val="0"/>
        <w:widowControl w:val="0"/>
        <w:rPr>
          <w:rFonts w:cs="Times New Roman"/>
        </w:rPr>
      </w:pPr>
      <w:r w:rsidRPr="00601585">
        <w:rPr>
          <w:rFonts w:cs="Times New Roman"/>
        </w:rPr>
        <w:t>д</w:t>
      </w:r>
      <w:r w:rsidR="005F6DAC" w:rsidRPr="00601585">
        <w:rPr>
          <w:rFonts w:cs="Times New Roman"/>
        </w:rPr>
        <w:t xml:space="preserve">окументує, управляє та забезпечує цілісність змін </w:t>
      </w:r>
      <w:r w:rsidRPr="00601585">
        <w:rPr>
          <w:rFonts w:cs="Times New Roman"/>
        </w:rPr>
        <w:t>у</w:t>
      </w:r>
      <w:r w:rsidR="005F6DAC" w:rsidRPr="00601585">
        <w:rPr>
          <w:rFonts w:cs="Times New Roman"/>
        </w:rPr>
        <w:t xml:space="preserve"> процесі та/або інструментах, які використовуються в </w:t>
      </w:r>
      <w:r w:rsidR="00D13974" w:rsidRPr="00601585">
        <w:rPr>
          <w:rFonts w:cs="Times New Roman"/>
        </w:rPr>
        <w:t xml:space="preserve">процесі </w:t>
      </w:r>
      <w:r w:rsidR="005F6DAC" w:rsidRPr="00601585">
        <w:rPr>
          <w:rFonts w:cs="Times New Roman"/>
        </w:rPr>
        <w:t>розроб</w:t>
      </w:r>
      <w:r w:rsidR="007D5991">
        <w:rPr>
          <w:rFonts w:cs="Times New Roman"/>
        </w:rPr>
        <w:t>ки</w:t>
      </w:r>
      <w:r w:rsidRPr="00601585">
        <w:rPr>
          <w:rFonts w:cs="Times New Roman"/>
        </w:rPr>
        <w:t>.</w:t>
      </w:r>
    </w:p>
    <w:p w:rsidR="005F6DAC" w:rsidRPr="00601585" w:rsidRDefault="005F6DAC" w:rsidP="00601585">
      <w:pPr>
        <w:pStyle w:val="2"/>
      </w:pPr>
      <w:r w:rsidRPr="00601585">
        <w:t>Ознайом</w:t>
      </w:r>
      <w:r w:rsidR="008C0B4F" w:rsidRPr="00601585">
        <w:t>итися</w:t>
      </w:r>
      <w:r w:rsidRPr="00601585">
        <w:t xml:space="preserve"> з процесом розробки, стандартами, інструментами, параметрами інструмент</w:t>
      </w:r>
      <w:r w:rsidR="008C0B4F" w:rsidRPr="00601585">
        <w:t>арію</w:t>
      </w:r>
      <w:r w:rsidRPr="00601585">
        <w:t xml:space="preserve"> і конфігураціями інструментів [</w:t>
      </w:r>
      <w:r w:rsidRPr="00601585">
        <w:rPr>
          <w:i/>
        </w:rPr>
        <w:t>Призначення: визначена організацією частота</w:t>
      </w:r>
      <w:r w:rsidRPr="00601585">
        <w:t xml:space="preserve">], щоб визначити, чи можуть </w:t>
      </w:r>
      <w:r w:rsidR="00730A1E" w:rsidRPr="00601585">
        <w:t>ви</w:t>
      </w:r>
      <w:r w:rsidRPr="00601585">
        <w:t xml:space="preserve">брані </w:t>
      </w:r>
      <w:r w:rsidR="00730A1E" w:rsidRPr="00601585">
        <w:t>й</w:t>
      </w:r>
      <w:r w:rsidRPr="00601585">
        <w:t xml:space="preserve"> використовувані процеси, стандарти, інструменти, параметри та конфігурації інструментів задов</w:t>
      </w:r>
      <w:r w:rsidR="00730A1E" w:rsidRPr="00601585">
        <w:t>о</w:t>
      </w:r>
      <w:r w:rsidRPr="00601585">
        <w:t>л</w:t>
      </w:r>
      <w:r w:rsidR="008C0B4F" w:rsidRPr="00601585">
        <w:t>ьнити</w:t>
      </w:r>
      <w:r w:rsidRPr="00601585">
        <w:t xml:space="preserve"> [</w:t>
      </w:r>
      <w:r w:rsidRPr="00601585">
        <w:rPr>
          <w:i/>
        </w:rPr>
        <w:t>Призначення: визначені організацією вимоги до безпек</w:t>
      </w:r>
      <w:r w:rsidR="00730A1E" w:rsidRPr="00601585">
        <w:rPr>
          <w:i/>
        </w:rPr>
        <w:t>и та</w:t>
      </w:r>
      <w:r w:rsidRPr="00601585">
        <w:rPr>
          <w:i/>
        </w:rPr>
        <w:t xml:space="preserve"> приватності</w:t>
      </w:r>
      <w:r w:rsidRPr="00601585">
        <w:t>].</w:t>
      </w:r>
    </w:p>
    <w:p w:rsidR="005F6DAC" w:rsidRPr="00601585" w:rsidRDefault="005F6DAC" w:rsidP="00601585">
      <w:pPr>
        <w:pStyle w:val="a3"/>
        <w:spacing w:after="160"/>
        <w:ind w:left="851"/>
      </w:pPr>
      <w:r w:rsidRPr="00601585">
        <w:rPr>
          <w:noProof/>
          <w:u w:val="single"/>
        </w:rPr>
        <w:t>Пов</w:t>
      </w:r>
      <w:r w:rsidR="00730A1E" w:rsidRPr="00601585">
        <w:rPr>
          <w:noProof/>
          <w:u w:val="single"/>
        </w:rPr>
        <w:t>’</w:t>
      </w:r>
      <w:r w:rsidRPr="00601585">
        <w:rPr>
          <w:noProof/>
          <w:u w:val="single"/>
        </w:rPr>
        <w:t>язані заходи</w:t>
      </w:r>
      <w:r w:rsidRPr="00601585">
        <w:rPr>
          <w:noProof/>
        </w:rPr>
        <w:t xml:space="preserve">: </w:t>
      </w:r>
      <w:hyperlink w:anchor="_MA-6_Своєчасне_обслуговування" w:history="1">
        <w:r w:rsidR="00D9384A" w:rsidRPr="00601585">
          <w:rPr>
            <w:rStyle w:val="af1"/>
            <w:rFonts w:eastAsia="Times New Roman"/>
            <w:bCs/>
            <w:lang w:eastAsia="uk-UA"/>
          </w:rPr>
          <w:t>MA-6</w:t>
        </w:r>
      </w:hyperlink>
      <w:r w:rsidRPr="00601585">
        <w:t xml:space="preserve">, </w:t>
      </w:r>
      <w:hyperlink w:anchor="_SA-3_Життєвий_цикл" w:history="1">
        <w:r w:rsidR="00F96836" w:rsidRPr="00601585">
          <w:rPr>
            <w:rStyle w:val="af1"/>
            <w:rFonts w:eastAsia="Times New Roman"/>
            <w:bCs/>
            <w:lang w:eastAsia="uk-UA"/>
          </w:rPr>
          <w:t>SA-3</w:t>
        </w:r>
      </w:hyperlink>
      <w:r w:rsidRPr="00601585">
        <w:t xml:space="preserve">, </w:t>
      </w:r>
      <w:hyperlink w:anchor="_SA-4_Процес_закупівель" w:history="1">
        <w:r w:rsidR="00F96836" w:rsidRPr="00601585">
          <w:rPr>
            <w:rStyle w:val="af1"/>
            <w:rFonts w:eastAsia="Times New Roman"/>
            <w:bCs/>
            <w:lang w:eastAsia="uk-UA"/>
          </w:rPr>
          <w:t>SA-4</w:t>
        </w:r>
      </w:hyperlink>
      <w:r w:rsidRPr="00601585">
        <w:t xml:space="preserve">, </w:t>
      </w:r>
      <w:hyperlink w:anchor="_SA-8_Безпека_та" w:history="1">
        <w:r w:rsidR="00813711" w:rsidRPr="00601585">
          <w:rPr>
            <w:rStyle w:val="af1"/>
            <w:rFonts w:eastAsia="Times New Roman"/>
            <w:bCs/>
            <w:lang w:eastAsia="uk-UA"/>
          </w:rPr>
          <w:t>SA-8</w:t>
        </w:r>
      </w:hyperlink>
      <w:r w:rsidRPr="00601585">
        <w:t xml:space="preserve">, </w:t>
      </w:r>
      <w:hyperlink w:anchor="_SA-11_Тестування_та" w:history="1">
        <w:r w:rsidR="00F36CE7" w:rsidRPr="00601585">
          <w:rPr>
            <w:rStyle w:val="af1"/>
            <w:rFonts w:eastAsia="Times New Roman"/>
            <w:bCs/>
            <w:lang w:eastAsia="uk-UA"/>
          </w:rPr>
          <w:t>SA-11</w:t>
        </w:r>
      </w:hyperlink>
      <w:r w:rsidRPr="00601585">
        <w:t xml:space="preserve">, </w:t>
      </w:r>
      <w:hyperlink w:anchor="_SA-12_Керування_ризиками" w:history="1">
        <w:r w:rsidR="002A47F9" w:rsidRPr="00601585">
          <w:rPr>
            <w:rStyle w:val="af1"/>
            <w:rFonts w:eastAsia="Times New Roman"/>
            <w:bCs/>
            <w:lang w:eastAsia="uk-UA"/>
          </w:rPr>
          <w:t>SA-12</w:t>
        </w:r>
      </w:hyperlink>
      <w:r w:rsidRPr="00601585">
        <w:t>.</w:t>
      </w:r>
    </w:p>
    <w:p w:rsidR="005F6DAC"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r w:rsidR="005F6DAC" w:rsidRPr="00601585">
        <w:t xml:space="preserve"> </w:t>
      </w:r>
    </w:p>
    <w:p w:rsidR="005F6DAC" w:rsidRPr="00601585" w:rsidRDefault="005F6DAC" w:rsidP="00601585">
      <w:pPr>
        <w:pStyle w:val="5"/>
        <w:numPr>
          <w:ilvl w:val="0"/>
          <w:numId w:val="426"/>
        </w:numPr>
        <w:ind w:left="1418" w:hanging="709"/>
        <w:rPr>
          <w:rFonts w:ascii="Times New Roman" w:hAnsi="Times New Roman" w:cs="Times New Roman"/>
          <w:szCs w:val="24"/>
        </w:rPr>
      </w:pPr>
      <w:bookmarkStart w:id="823" w:name="_Процес,_стандарти_та"/>
      <w:bookmarkEnd w:id="823"/>
      <w:r w:rsidRPr="00601585">
        <w:rPr>
          <w:rFonts w:ascii="Times New Roman" w:hAnsi="Times New Roman" w:cs="Times New Roman"/>
          <w:szCs w:val="24"/>
        </w:rPr>
        <w:t xml:space="preserve">Процес, стандарти та інструменти розробки </w:t>
      </w:r>
      <w:r w:rsidR="009E3CA5">
        <w:rPr>
          <w:rFonts w:ascii="Times New Roman" w:hAnsi="Times New Roman" w:cs="Times New Roman"/>
          <w:szCs w:val="24"/>
        </w:rPr>
        <w:t>-</w:t>
      </w:r>
      <w:r w:rsidRPr="00601585">
        <w:rPr>
          <w:rFonts w:ascii="Times New Roman" w:hAnsi="Times New Roman" w:cs="Times New Roman"/>
          <w:szCs w:val="24"/>
        </w:rPr>
        <w:t xml:space="preserve"> Показники якості</w:t>
      </w:r>
    </w:p>
    <w:p w:rsidR="005F6DAC" w:rsidRPr="00601585" w:rsidRDefault="008C0B4F" w:rsidP="00601585">
      <w:pPr>
        <w:pStyle w:val="a3"/>
      </w:pPr>
      <w:r w:rsidRPr="00601585">
        <w:t>Вимагати</w:t>
      </w:r>
      <w:r w:rsidR="005F6DAC" w:rsidRPr="00601585">
        <w:t xml:space="preserve"> від розробника системи, компонента системи або системної </w:t>
      </w:r>
      <w:r w:rsidR="002453DB" w:rsidRPr="00601585">
        <w:t>служби</w:t>
      </w:r>
      <w:r w:rsidR="005F6DAC" w:rsidRPr="00601585">
        <w:t>:</w:t>
      </w:r>
    </w:p>
    <w:p w:rsidR="005F6DAC" w:rsidRPr="00601585" w:rsidRDefault="00730A1E" w:rsidP="00601585">
      <w:pPr>
        <w:pStyle w:val="6"/>
        <w:keepNext w:val="0"/>
        <w:widowControl w:val="0"/>
        <w:numPr>
          <w:ilvl w:val="0"/>
          <w:numId w:val="427"/>
        </w:numPr>
        <w:ind w:left="1843" w:hanging="425"/>
        <w:rPr>
          <w:rFonts w:cs="Times New Roman"/>
          <w:szCs w:val="24"/>
        </w:rPr>
      </w:pPr>
      <w:r w:rsidRPr="00601585">
        <w:rPr>
          <w:rFonts w:cs="Times New Roman"/>
          <w:szCs w:val="24"/>
        </w:rPr>
        <w:t>в</w:t>
      </w:r>
      <w:r w:rsidR="005F6DAC" w:rsidRPr="00601585">
        <w:rPr>
          <w:rFonts w:cs="Times New Roman"/>
          <w:szCs w:val="24"/>
        </w:rPr>
        <w:t>изначити показники якості на початку процесу розробки;</w:t>
      </w:r>
    </w:p>
    <w:p w:rsidR="005F6DAC" w:rsidRPr="00601585" w:rsidRDefault="00730A1E" w:rsidP="00601585">
      <w:pPr>
        <w:pStyle w:val="6"/>
        <w:keepNext w:val="0"/>
        <w:widowControl w:val="0"/>
        <w:rPr>
          <w:rFonts w:cs="Times New Roman"/>
          <w:szCs w:val="24"/>
        </w:rPr>
      </w:pPr>
      <w:r w:rsidRPr="00601585">
        <w:rPr>
          <w:rFonts w:cs="Times New Roman"/>
          <w:szCs w:val="24"/>
        </w:rPr>
        <w:t>н</w:t>
      </w:r>
      <w:r w:rsidR="005F6DAC" w:rsidRPr="00601585">
        <w:rPr>
          <w:rFonts w:cs="Times New Roman"/>
          <w:szCs w:val="24"/>
        </w:rPr>
        <w:t>адати докази відповідності показникам якості [</w:t>
      </w:r>
      <w:r w:rsidR="005F6DAC" w:rsidRPr="00601585">
        <w:rPr>
          <w:rFonts w:cs="Times New Roman"/>
          <w:i/>
          <w:szCs w:val="24"/>
        </w:rPr>
        <w:t>Вибір (один або більше):</w:t>
      </w:r>
      <w:r w:rsidR="005F6DAC" w:rsidRPr="00601585">
        <w:rPr>
          <w:rFonts w:cs="Times New Roman"/>
          <w:szCs w:val="24"/>
        </w:rPr>
        <w:t xml:space="preserve"> [</w:t>
      </w:r>
      <w:r w:rsidR="005F6DAC" w:rsidRPr="00601585">
        <w:rPr>
          <w:rFonts w:cs="Times New Roman"/>
          <w:i/>
          <w:szCs w:val="24"/>
        </w:rPr>
        <w:t>Призначення: визначена організацією частота</w:t>
      </w:r>
      <w:r w:rsidR="005F6DAC" w:rsidRPr="00601585">
        <w:rPr>
          <w:rFonts w:cs="Times New Roman"/>
          <w:szCs w:val="24"/>
        </w:rPr>
        <w:t>]; [</w:t>
      </w:r>
      <w:r w:rsidR="005F6DAC" w:rsidRPr="00601585">
        <w:rPr>
          <w:rFonts w:cs="Times New Roman"/>
          <w:i/>
          <w:szCs w:val="24"/>
        </w:rPr>
        <w:t>Призначення: визначені організацією етапи розгляду програми</w:t>
      </w:r>
      <w:r w:rsidR="005F6DAC" w:rsidRPr="00601585">
        <w:rPr>
          <w:rFonts w:cs="Times New Roman"/>
          <w:szCs w:val="24"/>
        </w:rPr>
        <w:t xml:space="preserve">]; </w:t>
      </w:r>
      <w:r w:rsidR="005F6DAC" w:rsidRPr="00601585">
        <w:rPr>
          <w:rFonts w:cs="Times New Roman"/>
          <w:i/>
          <w:szCs w:val="24"/>
        </w:rPr>
        <w:t xml:space="preserve">після </w:t>
      </w:r>
      <w:r w:rsidR="008C0B4F" w:rsidRPr="00601585">
        <w:rPr>
          <w:rFonts w:cs="Times New Roman"/>
          <w:i/>
          <w:szCs w:val="24"/>
        </w:rPr>
        <w:t>постачання</w:t>
      </w:r>
      <w:r w:rsidR="005F6DAC" w:rsidRPr="00601585">
        <w:rPr>
          <w:rFonts w:cs="Times New Roman"/>
          <w:szCs w:val="24"/>
        </w:rPr>
        <w:t>].</w:t>
      </w:r>
    </w:p>
    <w:p w:rsidR="005F6DAC" w:rsidRPr="00601585" w:rsidRDefault="005F6DAC" w:rsidP="00601585">
      <w:pPr>
        <w:pStyle w:val="a3"/>
      </w:pPr>
      <w:r w:rsidRPr="00601585">
        <w:t>Пов</w:t>
      </w:r>
      <w:r w:rsidR="00730A1E" w:rsidRPr="00601585">
        <w:t>’</w:t>
      </w:r>
      <w:r w:rsidRPr="00601585">
        <w:t>язані заходи: Немає.</w:t>
      </w:r>
    </w:p>
    <w:p w:rsidR="005F6DAC" w:rsidRPr="00601585" w:rsidRDefault="005F6DAC" w:rsidP="00601585">
      <w:pPr>
        <w:pStyle w:val="5"/>
        <w:rPr>
          <w:rFonts w:ascii="Times New Roman" w:hAnsi="Times New Roman" w:cs="Times New Roman"/>
          <w:szCs w:val="24"/>
        </w:rPr>
      </w:pPr>
      <w:bookmarkStart w:id="824" w:name="_Процес,_стандарти_та_1"/>
      <w:bookmarkEnd w:id="824"/>
      <w:r w:rsidRPr="00601585">
        <w:rPr>
          <w:rFonts w:ascii="Times New Roman" w:hAnsi="Times New Roman" w:cs="Times New Roman"/>
          <w:szCs w:val="24"/>
        </w:rPr>
        <w:t xml:space="preserve">Процес, стандарти та інструменти розробки </w:t>
      </w:r>
      <w:r w:rsidR="009E3CA5">
        <w:rPr>
          <w:rFonts w:ascii="Times New Roman" w:hAnsi="Times New Roman" w:cs="Times New Roman"/>
          <w:szCs w:val="24"/>
        </w:rPr>
        <w:t>-</w:t>
      </w:r>
      <w:r w:rsidRPr="00601585">
        <w:rPr>
          <w:rFonts w:ascii="Times New Roman" w:hAnsi="Times New Roman" w:cs="Times New Roman"/>
          <w:szCs w:val="24"/>
        </w:rPr>
        <w:t xml:space="preserve"> Засоби відстеження безпеки</w:t>
      </w:r>
    </w:p>
    <w:p w:rsidR="005F6DAC" w:rsidRPr="00601585" w:rsidRDefault="005F6DAC" w:rsidP="00601585">
      <w:pPr>
        <w:pStyle w:val="a3"/>
      </w:pPr>
      <w:r w:rsidRPr="00601585">
        <w:t>Вимага</w:t>
      </w:r>
      <w:r w:rsidR="008C0B4F" w:rsidRPr="00601585">
        <w:t>ти</w:t>
      </w:r>
      <w:r w:rsidRPr="00601585">
        <w:t xml:space="preserve"> від розробника системи, системного компонента або системної </w:t>
      </w:r>
      <w:r w:rsidR="002453DB" w:rsidRPr="00601585">
        <w:t>служби</w:t>
      </w:r>
      <w:r w:rsidRPr="00601585">
        <w:t xml:space="preserve"> </w:t>
      </w:r>
      <w:r w:rsidR="00730A1E" w:rsidRPr="00601585">
        <w:t>ви</w:t>
      </w:r>
      <w:r w:rsidRPr="00601585">
        <w:t>бирати та використовувати засоби відстеження безпеки під час розробки.</w:t>
      </w:r>
    </w:p>
    <w:p w:rsidR="005F6DAC" w:rsidRPr="00601585" w:rsidRDefault="005F6DAC" w:rsidP="00601585">
      <w:pPr>
        <w:pStyle w:val="a3"/>
      </w:pPr>
      <w:r w:rsidRPr="00601585">
        <w:t>Пов</w:t>
      </w:r>
      <w:r w:rsidR="00730A1E" w:rsidRPr="00601585">
        <w:t>’</w:t>
      </w:r>
      <w:r w:rsidRPr="00601585">
        <w:t xml:space="preserve">язані заходи: </w:t>
      </w:r>
      <w:hyperlink w:anchor="_SA-11_Тестування_та" w:history="1">
        <w:r w:rsidR="00F36CE7" w:rsidRPr="00601585">
          <w:rPr>
            <w:rStyle w:val="af1"/>
            <w:rFonts w:eastAsia="Times New Roman"/>
            <w:bCs/>
            <w:lang w:eastAsia="uk-UA"/>
          </w:rPr>
          <w:t>SA-11</w:t>
        </w:r>
      </w:hyperlink>
      <w:r w:rsidRPr="00601585">
        <w:t>.</w:t>
      </w:r>
    </w:p>
    <w:p w:rsidR="005F6DAC" w:rsidRPr="00601585" w:rsidRDefault="005F6DAC" w:rsidP="00601585">
      <w:pPr>
        <w:pStyle w:val="5"/>
        <w:rPr>
          <w:rFonts w:ascii="Times New Roman" w:hAnsi="Times New Roman" w:cs="Times New Roman"/>
          <w:szCs w:val="24"/>
        </w:rPr>
      </w:pPr>
      <w:bookmarkStart w:id="825" w:name="_Процес,_стандарти_та_2"/>
      <w:bookmarkEnd w:id="825"/>
      <w:r w:rsidRPr="00601585">
        <w:rPr>
          <w:rFonts w:ascii="Times New Roman" w:hAnsi="Times New Roman" w:cs="Times New Roman"/>
          <w:szCs w:val="24"/>
        </w:rPr>
        <w:t xml:space="preserve">Процес, стандарти та інструменти розробки </w:t>
      </w:r>
      <w:r w:rsidR="009E3CA5">
        <w:rPr>
          <w:rFonts w:ascii="Times New Roman" w:hAnsi="Times New Roman" w:cs="Times New Roman"/>
          <w:szCs w:val="24"/>
        </w:rPr>
        <w:t>-</w:t>
      </w:r>
      <w:r w:rsidRPr="00601585">
        <w:rPr>
          <w:rFonts w:ascii="Times New Roman" w:hAnsi="Times New Roman" w:cs="Times New Roman"/>
          <w:szCs w:val="24"/>
        </w:rPr>
        <w:t xml:space="preserve"> Аналіз критичності</w:t>
      </w:r>
    </w:p>
    <w:p w:rsidR="005F6DAC" w:rsidRPr="00601585" w:rsidRDefault="005F6DAC" w:rsidP="00601585">
      <w:pPr>
        <w:pStyle w:val="a3"/>
      </w:pPr>
      <w:r w:rsidRPr="00601585">
        <w:t>Вимага</w:t>
      </w:r>
      <w:r w:rsidR="008C0B4F" w:rsidRPr="00601585">
        <w:t>ти</w:t>
      </w:r>
      <w:r w:rsidRPr="00601585">
        <w:t xml:space="preserve"> від розробника системи, системного компонента або системної </w:t>
      </w:r>
      <w:r w:rsidR="002453DB" w:rsidRPr="00601585">
        <w:t>служби</w:t>
      </w:r>
      <w:r w:rsidRPr="00601585">
        <w:t xml:space="preserve"> виконати аналіз критичності на [</w:t>
      </w:r>
      <w:r w:rsidRPr="00601585">
        <w:rPr>
          <w:i/>
        </w:rPr>
        <w:t>Призначення: визначена організацією ширина/глибина</w:t>
      </w:r>
      <w:r w:rsidRPr="00601585">
        <w:t xml:space="preserve">] </w:t>
      </w:r>
      <w:r w:rsidR="00730A1E" w:rsidRPr="00601585">
        <w:t>та</w:t>
      </w:r>
      <w:r w:rsidRPr="00601585">
        <w:t xml:space="preserve"> на [</w:t>
      </w:r>
      <w:r w:rsidRPr="00601585">
        <w:rPr>
          <w:i/>
        </w:rPr>
        <w:t xml:space="preserve">Призначення: визначені організацією точки </w:t>
      </w:r>
      <w:r w:rsidR="00730A1E" w:rsidRPr="00601585">
        <w:rPr>
          <w:i/>
        </w:rPr>
        <w:t xml:space="preserve">ухвалення </w:t>
      </w:r>
      <w:r w:rsidRPr="00601585">
        <w:rPr>
          <w:i/>
        </w:rPr>
        <w:t xml:space="preserve">рішень </w:t>
      </w:r>
      <w:r w:rsidR="00730A1E" w:rsidRPr="00601585">
        <w:rPr>
          <w:i/>
        </w:rPr>
        <w:t>у</w:t>
      </w:r>
      <w:r w:rsidRPr="00601585">
        <w:rPr>
          <w:i/>
        </w:rPr>
        <w:t xml:space="preserve"> життєвому циклі </w:t>
      </w:r>
      <w:r w:rsidR="008C0B4F" w:rsidRPr="00601585">
        <w:rPr>
          <w:i/>
        </w:rPr>
        <w:t>розробки</w:t>
      </w:r>
      <w:r w:rsidRPr="00601585">
        <w:rPr>
          <w:i/>
        </w:rPr>
        <w:t xml:space="preserve"> системи</w:t>
      </w:r>
      <w:r w:rsidRPr="00601585">
        <w:t>].</w:t>
      </w:r>
    </w:p>
    <w:p w:rsidR="005F6DAC" w:rsidRPr="00601585" w:rsidRDefault="005F6DAC" w:rsidP="00601585">
      <w:pPr>
        <w:pStyle w:val="a3"/>
      </w:pPr>
      <w:r w:rsidRPr="00601585">
        <w:t>Пов</w:t>
      </w:r>
      <w:r w:rsidR="00730A1E" w:rsidRPr="00601585">
        <w:t>’</w:t>
      </w:r>
      <w:r w:rsidRPr="00601585">
        <w:t xml:space="preserve">язані заходи: </w:t>
      </w:r>
      <w:hyperlink w:anchor="_RA-9_Аналіз_критичності" w:history="1">
        <w:r w:rsidR="003B7E84" w:rsidRPr="00601585">
          <w:rPr>
            <w:rStyle w:val="af1"/>
            <w:rFonts w:eastAsia="Times New Roman"/>
            <w:bCs/>
            <w:lang w:eastAsia="uk-UA"/>
          </w:rPr>
          <w:t>RA-9</w:t>
        </w:r>
      </w:hyperlink>
      <w:r w:rsidRPr="00601585">
        <w:t>.</w:t>
      </w:r>
    </w:p>
    <w:p w:rsidR="005F6DAC" w:rsidRPr="00601585" w:rsidRDefault="005F6DAC" w:rsidP="00601585">
      <w:pPr>
        <w:pStyle w:val="5"/>
        <w:rPr>
          <w:rFonts w:ascii="Times New Roman" w:hAnsi="Times New Roman" w:cs="Times New Roman"/>
          <w:szCs w:val="24"/>
        </w:rPr>
      </w:pPr>
      <w:bookmarkStart w:id="826" w:name="_Процес,_стандарти_та_3"/>
      <w:bookmarkEnd w:id="826"/>
      <w:r w:rsidRPr="00601585">
        <w:rPr>
          <w:rFonts w:ascii="Times New Roman" w:hAnsi="Times New Roman" w:cs="Times New Roman"/>
          <w:szCs w:val="24"/>
        </w:rPr>
        <w:t xml:space="preserve">Процес, стандарти та інструменти розробки </w:t>
      </w:r>
      <w:r w:rsidR="009E3CA5">
        <w:rPr>
          <w:rFonts w:ascii="Times New Roman" w:hAnsi="Times New Roman" w:cs="Times New Roman"/>
          <w:szCs w:val="24"/>
        </w:rPr>
        <w:t>-</w:t>
      </w:r>
      <w:r w:rsidRPr="00601585">
        <w:rPr>
          <w:rFonts w:ascii="Times New Roman" w:hAnsi="Times New Roman" w:cs="Times New Roman"/>
          <w:szCs w:val="24"/>
        </w:rPr>
        <w:t xml:space="preserve"> Моделювання загроз та аналіз вразливостей</w:t>
      </w:r>
    </w:p>
    <w:p w:rsidR="005F6DAC" w:rsidRPr="00601585" w:rsidRDefault="005F6DAC" w:rsidP="00601585">
      <w:pPr>
        <w:pStyle w:val="a3"/>
      </w:pPr>
      <w:r w:rsidRPr="00601585">
        <w:t xml:space="preserve">[Вилучено: Включено до </w:t>
      </w:r>
      <w:hyperlink w:anchor="_SA-11_Тестування_та" w:history="1">
        <w:r w:rsidR="00F36CE7" w:rsidRPr="00601585">
          <w:rPr>
            <w:rStyle w:val="af1"/>
            <w:rFonts w:eastAsia="Times New Roman"/>
            <w:bCs/>
            <w:lang w:eastAsia="uk-UA"/>
          </w:rPr>
          <w:t>SA-11</w:t>
        </w:r>
      </w:hyperlink>
      <w:r w:rsidR="00730A1E" w:rsidRPr="00601585">
        <w:rPr>
          <w:rStyle w:val="af1"/>
          <w:rFonts w:eastAsia="Times New Roman"/>
          <w:bCs/>
          <w:u w:val="none"/>
          <w:lang w:eastAsia="uk-UA"/>
        </w:rPr>
        <w:t> </w:t>
      </w:r>
      <w:r w:rsidRPr="00601585">
        <w:t>(2)].</w:t>
      </w:r>
    </w:p>
    <w:p w:rsidR="005F6DAC" w:rsidRPr="00601585" w:rsidRDefault="005F6DAC" w:rsidP="00601585">
      <w:pPr>
        <w:pStyle w:val="5"/>
        <w:rPr>
          <w:rFonts w:ascii="Times New Roman" w:hAnsi="Times New Roman" w:cs="Times New Roman"/>
          <w:szCs w:val="24"/>
        </w:rPr>
      </w:pPr>
      <w:bookmarkStart w:id="827" w:name="_Процес,_стандарти_та_4"/>
      <w:bookmarkEnd w:id="827"/>
      <w:r w:rsidRPr="00601585">
        <w:rPr>
          <w:rFonts w:ascii="Times New Roman" w:hAnsi="Times New Roman" w:cs="Times New Roman"/>
          <w:szCs w:val="24"/>
        </w:rPr>
        <w:t xml:space="preserve">Процес, стандарти та інструменти розробки </w:t>
      </w:r>
      <w:r w:rsidR="009E3CA5">
        <w:rPr>
          <w:rFonts w:ascii="Times New Roman" w:hAnsi="Times New Roman" w:cs="Times New Roman"/>
          <w:szCs w:val="24"/>
        </w:rPr>
        <w:t>-</w:t>
      </w:r>
      <w:r w:rsidRPr="00601585">
        <w:rPr>
          <w:rFonts w:ascii="Times New Roman" w:hAnsi="Times New Roman" w:cs="Times New Roman"/>
          <w:szCs w:val="24"/>
        </w:rPr>
        <w:t xml:space="preserve"> Зменшення </w:t>
      </w:r>
      <w:r w:rsidR="008C0B4F" w:rsidRPr="00601585">
        <w:rPr>
          <w:rFonts w:ascii="Times New Roman" w:hAnsi="Times New Roman" w:cs="Times New Roman"/>
          <w:szCs w:val="24"/>
        </w:rPr>
        <w:t>поверхні</w:t>
      </w:r>
      <w:r w:rsidR="00155626" w:rsidRPr="00601585">
        <w:rPr>
          <w:rFonts w:ascii="Times New Roman" w:hAnsi="Times New Roman" w:cs="Times New Roman"/>
          <w:szCs w:val="24"/>
        </w:rPr>
        <w:t xml:space="preserve"> атаки </w:t>
      </w:r>
    </w:p>
    <w:p w:rsidR="005F6DAC" w:rsidRPr="00601585" w:rsidRDefault="005F6DAC" w:rsidP="00601585">
      <w:pPr>
        <w:pStyle w:val="a3"/>
      </w:pPr>
      <w:r w:rsidRPr="00601585">
        <w:t>Вимага</w:t>
      </w:r>
      <w:r w:rsidR="008C0B4F" w:rsidRPr="00601585">
        <w:t>ти</w:t>
      </w:r>
      <w:r w:rsidRPr="00601585">
        <w:t xml:space="preserve"> від розробника системи, системного компонента або системної служби зменшити </w:t>
      </w:r>
      <w:r w:rsidR="00155626" w:rsidRPr="00601585">
        <w:t xml:space="preserve">поверхню атаки </w:t>
      </w:r>
      <w:r w:rsidRPr="00601585">
        <w:t>до [</w:t>
      </w:r>
      <w:r w:rsidRPr="00601585">
        <w:rPr>
          <w:i/>
        </w:rPr>
        <w:t>Призначення: визначені організацією межі</w:t>
      </w:r>
      <w:r w:rsidRPr="00601585">
        <w:t>].</w:t>
      </w:r>
    </w:p>
    <w:p w:rsidR="005F6DAC" w:rsidRPr="00601585" w:rsidRDefault="005F6DAC" w:rsidP="00601585">
      <w:pPr>
        <w:pStyle w:val="a3"/>
      </w:pPr>
      <w:r w:rsidRPr="00601585">
        <w:t>Пов</w:t>
      </w:r>
      <w:r w:rsidR="00730A1E" w:rsidRPr="00601585">
        <w:t>’</w:t>
      </w:r>
      <w:r w:rsidRPr="00601585">
        <w:t xml:space="preserve">язані заходи: </w:t>
      </w:r>
      <w:hyperlink w:anchor="_AC-6_МІНІМІЗАЦІЯ_ПОВНОВАЖЕНЬ" w:history="1">
        <w:r w:rsidR="00DF3C58" w:rsidRPr="00601585">
          <w:rPr>
            <w:rStyle w:val="af1"/>
            <w:rFonts w:eastAsia="Times New Roman"/>
            <w:bCs/>
            <w:lang w:eastAsia="uk-UA"/>
          </w:rPr>
          <w:t>AC-6</w:t>
        </w:r>
      </w:hyperlink>
      <w:r w:rsidRPr="00601585">
        <w:t xml:space="preserve">, </w:t>
      </w:r>
      <w:hyperlink w:anchor="_CM-7_Мінімізація_функціональності" w:history="1">
        <w:r w:rsidR="005B1D9A" w:rsidRPr="00601585">
          <w:rPr>
            <w:rStyle w:val="af1"/>
            <w:rFonts w:eastAsia="Times New Roman"/>
            <w:bCs/>
            <w:lang w:eastAsia="uk-UA"/>
          </w:rPr>
          <w:t>CM-7</w:t>
        </w:r>
      </w:hyperlink>
      <w:r w:rsidRPr="00601585">
        <w:t xml:space="preserve">, </w:t>
      </w:r>
      <w:hyperlink w:anchor="_RА-3_Оцінка_ризику" w:history="1">
        <w:r w:rsidR="00374FDA" w:rsidRPr="00601585">
          <w:rPr>
            <w:rStyle w:val="af1"/>
            <w:rFonts w:eastAsia="Times New Roman"/>
            <w:bCs/>
            <w:lang w:eastAsia="uk-UA"/>
          </w:rPr>
          <w:t>RА-3</w:t>
        </w:r>
      </w:hyperlink>
      <w:r w:rsidRPr="00601585">
        <w:t>.</w:t>
      </w:r>
    </w:p>
    <w:p w:rsidR="005F6DAC" w:rsidRPr="00601585" w:rsidRDefault="005F6DAC" w:rsidP="00601585">
      <w:pPr>
        <w:pStyle w:val="5"/>
        <w:rPr>
          <w:rFonts w:ascii="Times New Roman" w:hAnsi="Times New Roman" w:cs="Times New Roman"/>
          <w:szCs w:val="24"/>
        </w:rPr>
      </w:pPr>
      <w:bookmarkStart w:id="828" w:name="_Процес,_стандарти_та_5"/>
      <w:bookmarkEnd w:id="828"/>
      <w:r w:rsidRPr="00601585">
        <w:rPr>
          <w:rFonts w:ascii="Times New Roman" w:hAnsi="Times New Roman" w:cs="Times New Roman"/>
          <w:szCs w:val="24"/>
        </w:rPr>
        <w:t xml:space="preserve">Процес, стандарти та інструменти розробки </w:t>
      </w:r>
      <w:r w:rsidR="009E3CA5">
        <w:rPr>
          <w:rFonts w:ascii="Times New Roman" w:hAnsi="Times New Roman" w:cs="Times New Roman"/>
          <w:szCs w:val="24"/>
        </w:rPr>
        <w:t>-</w:t>
      </w:r>
      <w:r w:rsidRPr="00601585">
        <w:rPr>
          <w:rFonts w:ascii="Times New Roman" w:hAnsi="Times New Roman" w:cs="Times New Roman"/>
          <w:szCs w:val="24"/>
        </w:rPr>
        <w:t xml:space="preserve"> Постійне вдосконалення</w:t>
      </w:r>
    </w:p>
    <w:p w:rsidR="005F6DAC" w:rsidRPr="00601585" w:rsidRDefault="005F6DAC" w:rsidP="00601585">
      <w:pPr>
        <w:pStyle w:val="a3"/>
      </w:pPr>
      <w:r w:rsidRPr="00601585">
        <w:t>Вимагає від розробника системи, системного компонента або системної служби реалізувати явний процес для постійного вдосконалення процесу розробки.</w:t>
      </w:r>
    </w:p>
    <w:p w:rsidR="005F6DAC" w:rsidRPr="00601585" w:rsidRDefault="005F6DAC" w:rsidP="00601585">
      <w:pPr>
        <w:pStyle w:val="a3"/>
      </w:pPr>
      <w:r w:rsidRPr="00601585">
        <w:t>Пов</w:t>
      </w:r>
      <w:r w:rsidR="00730A1E" w:rsidRPr="00601585">
        <w:t>’</w:t>
      </w:r>
      <w:r w:rsidRPr="00601585">
        <w:t>язані заходи: Немає.</w:t>
      </w:r>
    </w:p>
    <w:p w:rsidR="005F6DAC" w:rsidRPr="00601585" w:rsidRDefault="005F6DAC" w:rsidP="00601585">
      <w:pPr>
        <w:pStyle w:val="5"/>
        <w:rPr>
          <w:rFonts w:ascii="Times New Roman" w:hAnsi="Times New Roman" w:cs="Times New Roman"/>
          <w:szCs w:val="24"/>
        </w:rPr>
      </w:pPr>
      <w:bookmarkStart w:id="829" w:name="_Процес,_стандарти_та_6"/>
      <w:bookmarkEnd w:id="829"/>
      <w:r w:rsidRPr="00601585">
        <w:rPr>
          <w:rFonts w:ascii="Times New Roman" w:hAnsi="Times New Roman" w:cs="Times New Roman"/>
          <w:szCs w:val="24"/>
        </w:rPr>
        <w:t xml:space="preserve">Процес, стандарти та інструменти розробки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Автоматизований аналіз вразливостей</w:t>
      </w:r>
    </w:p>
    <w:p w:rsidR="005F6DAC" w:rsidRPr="00601585" w:rsidRDefault="005F6DAC" w:rsidP="00601585">
      <w:pPr>
        <w:pStyle w:val="a3"/>
      </w:pPr>
      <w:r w:rsidRPr="00601585">
        <w:t>Вимагати від розробника системи, компонента системи або системної служби:</w:t>
      </w:r>
    </w:p>
    <w:p w:rsidR="005F6DAC" w:rsidRPr="00601585" w:rsidRDefault="00730A1E" w:rsidP="00601585">
      <w:pPr>
        <w:pStyle w:val="6"/>
        <w:keepNext w:val="0"/>
        <w:widowControl w:val="0"/>
        <w:numPr>
          <w:ilvl w:val="0"/>
          <w:numId w:val="428"/>
        </w:numPr>
        <w:ind w:left="1843" w:hanging="425"/>
        <w:rPr>
          <w:rFonts w:cs="Times New Roman"/>
          <w:szCs w:val="24"/>
        </w:rPr>
      </w:pPr>
      <w:r w:rsidRPr="00601585">
        <w:rPr>
          <w:rFonts w:cs="Times New Roman"/>
          <w:szCs w:val="24"/>
        </w:rPr>
        <w:t>в</w:t>
      </w:r>
      <w:r w:rsidR="005F6DAC" w:rsidRPr="00601585">
        <w:rPr>
          <w:rFonts w:cs="Times New Roman"/>
          <w:szCs w:val="24"/>
        </w:rPr>
        <w:t>икон</w:t>
      </w:r>
      <w:r w:rsidR="002453DB" w:rsidRPr="00601585">
        <w:rPr>
          <w:rFonts w:cs="Times New Roman"/>
          <w:szCs w:val="24"/>
        </w:rPr>
        <w:t>увати</w:t>
      </w:r>
      <w:r w:rsidR="005F6DAC" w:rsidRPr="00601585">
        <w:rPr>
          <w:rFonts w:cs="Times New Roman"/>
          <w:szCs w:val="24"/>
        </w:rPr>
        <w:t xml:space="preserve"> автоматизований аналіз вразливостей за допомогою [</w:t>
      </w:r>
      <w:r w:rsidR="005F6DAC" w:rsidRPr="00601585">
        <w:rPr>
          <w:rFonts w:cs="Times New Roman"/>
          <w:i/>
          <w:szCs w:val="24"/>
        </w:rPr>
        <w:t>Призначення: визначені організацією інструменти</w:t>
      </w:r>
      <w:r w:rsidR="005F6DAC" w:rsidRPr="00601585">
        <w:rPr>
          <w:rFonts w:cs="Times New Roman"/>
          <w:szCs w:val="24"/>
        </w:rPr>
        <w:t>];</w:t>
      </w:r>
    </w:p>
    <w:p w:rsidR="005F6DAC" w:rsidRPr="00601585" w:rsidRDefault="00730A1E" w:rsidP="00601585">
      <w:pPr>
        <w:pStyle w:val="6"/>
        <w:keepNext w:val="0"/>
        <w:widowControl w:val="0"/>
        <w:rPr>
          <w:rFonts w:cs="Times New Roman"/>
          <w:szCs w:val="24"/>
        </w:rPr>
      </w:pPr>
      <w:r w:rsidRPr="00601585">
        <w:rPr>
          <w:rFonts w:cs="Times New Roman"/>
          <w:szCs w:val="24"/>
        </w:rPr>
        <w:t>в</w:t>
      </w:r>
      <w:r w:rsidR="005F6DAC" w:rsidRPr="00601585">
        <w:rPr>
          <w:rFonts w:cs="Times New Roman"/>
          <w:szCs w:val="24"/>
        </w:rPr>
        <w:t xml:space="preserve">изначити </w:t>
      </w:r>
      <w:r w:rsidR="002E32B9" w:rsidRPr="00601585">
        <w:rPr>
          <w:rFonts w:cs="Times New Roman"/>
          <w:szCs w:val="24"/>
        </w:rPr>
        <w:t xml:space="preserve">потенційні можливості </w:t>
      </w:r>
      <w:r w:rsidR="005F6DAC" w:rsidRPr="00601585">
        <w:rPr>
          <w:rFonts w:cs="Times New Roman"/>
          <w:szCs w:val="24"/>
        </w:rPr>
        <w:t>експлуатації для виявлених вразливостей;</w:t>
      </w:r>
    </w:p>
    <w:p w:rsidR="005F6DAC" w:rsidRPr="00601585" w:rsidRDefault="00730A1E" w:rsidP="00601585">
      <w:pPr>
        <w:pStyle w:val="6"/>
        <w:keepNext w:val="0"/>
        <w:widowControl w:val="0"/>
        <w:rPr>
          <w:rFonts w:cs="Times New Roman"/>
          <w:szCs w:val="24"/>
        </w:rPr>
      </w:pPr>
      <w:r w:rsidRPr="00601585">
        <w:rPr>
          <w:rFonts w:cs="Times New Roman"/>
          <w:szCs w:val="24"/>
        </w:rPr>
        <w:t>в</w:t>
      </w:r>
      <w:r w:rsidR="005F6DAC" w:rsidRPr="00601585">
        <w:rPr>
          <w:rFonts w:cs="Times New Roman"/>
          <w:szCs w:val="24"/>
        </w:rPr>
        <w:t>изначити потенційні можливості зменшення ризику для вразливих місць;</w:t>
      </w:r>
    </w:p>
    <w:p w:rsidR="005F6DAC" w:rsidRPr="00601585" w:rsidRDefault="00730A1E" w:rsidP="00601585">
      <w:pPr>
        <w:pStyle w:val="6"/>
        <w:keepNext w:val="0"/>
        <w:widowControl w:val="0"/>
        <w:rPr>
          <w:rFonts w:cs="Times New Roman"/>
          <w:szCs w:val="24"/>
        </w:rPr>
      </w:pPr>
      <w:r w:rsidRPr="00601585">
        <w:rPr>
          <w:rFonts w:cs="Times New Roman"/>
          <w:szCs w:val="24"/>
        </w:rPr>
        <w:t>н</w:t>
      </w:r>
      <w:r w:rsidR="002453DB" w:rsidRPr="00601585">
        <w:rPr>
          <w:rFonts w:cs="Times New Roman"/>
          <w:szCs w:val="24"/>
        </w:rPr>
        <w:t>адавати</w:t>
      </w:r>
      <w:r w:rsidR="005F6DAC" w:rsidRPr="00601585">
        <w:rPr>
          <w:rFonts w:cs="Times New Roman"/>
          <w:szCs w:val="24"/>
        </w:rPr>
        <w:t xml:space="preserve"> результати аналізу [</w:t>
      </w:r>
      <w:r w:rsidR="005F6DAC" w:rsidRPr="00601585">
        <w:rPr>
          <w:rFonts w:cs="Times New Roman"/>
          <w:i/>
          <w:szCs w:val="24"/>
        </w:rPr>
        <w:t>Призначення: визначен</w:t>
      </w:r>
      <w:r w:rsidR="002453DB" w:rsidRPr="00601585">
        <w:rPr>
          <w:rFonts w:cs="Times New Roman"/>
          <w:i/>
          <w:szCs w:val="24"/>
        </w:rPr>
        <w:t>о</w:t>
      </w:r>
      <w:r w:rsidR="005F6DAC" w:rsidRPr="00601585">
        <w:rPr>
          <w:rFonts w:cs="Times New Roman"/>
          <w:i/>
          <w:szCs w:val="24"/>
        </w:rPr>
        <w:t xml:space="preserve"> організацією персонал</w:t>
      </w:r>
      <w:r w:rsidR="002453DB" w:rsidRPr="00601585">
        <w:rPr>
          <w:rFonts w:cs="Times New Roman"/>
          <w:i/>
          <w:szCs w:val="24"/>
        </w:rPr>
        <w:t>у</w:t>
      </w:r>
      <w:r w:rsidR="005F6DAC" w:rsidRPr="00601585">
        <w:rPr>
          <w:rFonts w:cs="Times New Roman"/>
          <w:i/>
          <w:szCs w:val="24"/>
        </w:rPr>
        <w:t xml:space="preserve"> або посад</w:t>
      </w:r>
      <w:r w:rsidR="002453DB" w:rsidRPr="00601585">
        <w:rPr>
          <w:rFonts w:cs="Times New Roman"/>
          <w:i/>
          <w:szCs w:val="24"/>
        </w:rPr>
        <w:t>овим особам</w:t>
      </w:r>
      <w:r w:rsidR="005F6DAC" w:rsidRPr="00601585">
        <w:rPr>
          <w:rFonts w:cs="Times New Roman"/>
          <w:szCs w:val="24"/>
        </w:rPr>
        <w:t>].</w:t>
      </w:r>
    </w:p>
    <w:p w:rsidR="005F6DAC" w:rsidRPr="00601585" w:rsidRDefault="005F6DAC" w:rsidP="00601585">
      <w:pPr>
        <w:pStyle w:val="a3"/>
        <w:spacing w:after="160"/>
        <w:ind w:left="1276"/>
        <w:rPr>
          <w:b/>
        </w:rPr>
      </w:pPr>
      <w:r w:rsidRPr="00601585">
        <w:rPr>
          <w:noProof/>
          <w:u w:val="single"/>
        </w:rPr>
        <w:t>Пов</w:t>
      </w:r>
      <w:r w:rsidR="00730A1E" w:rsidRPr="00601585">
        <w:rPr>
          <w:noProof/>
          <w:u w:val="single"/>
        </w:rPr>
        <w:t>’</w:t>
      </w:r>
      <w:r w:rsidRPr="00601585">
        <w:rPr>
          <w:noProof/>
          <w:u w:val="single"/>
        </w:rPr>
        <w:t>язані заходи</w:t>
      </w:r>
      <w:r w:rsidRPr="00601585">
        <w:rPr>
          <w:noProof/>
        </w:rPr>
        <w:t>: Немає.</w:t>
      </w:r>
    </w:p>
    <w:p w:rsidR="005F6DAC" w:rsidRPr="00601585" w:rsidRDefault="005F6DAC" w:rsidP="00601585">
      <w:pPr>
        <w:pStyle w:val="5"/>
        <w:rPr>
          <w:rFonts w:ascii="Times New Roman" w:hAnsi="Times New Roman" w:cs="Times New Roman"/>
          <w:szCs w:val="24"/>
        </w:rPr>
      </w:pPr>
      <w:bookmarkStart w:id="830" w:name="_Процес,_стандарти_та_7"/>
      <w:bookmarkEnd w:id="830"/>
      <w:r w:rsidRPr="00601585">
        <w:rPr>
          <w:rFonts w:ascii="Times New Roman" w:hAnsi="Times New Roman" w:cs="Times New Roman"/>
          <w:szCs w:val="24"/>
        </w:rPr>
        <w:t xml:space="preserve">Процес, стандарти та інструменти розробки </w:t>
      </w:r>
      <w:r w:rsidR="009E3CA5">
        <w:rPr>
          <w:rFonts w:ascii="Times New Roman" w:hAnsi="Times New Roman" w:cs="Times New Roman"/>
          <w:szCs w:val="24"/>
        </w:rPr>
        <w:t>-</w:t>
      </w:r>
      <w:r w:rsidRPr="00601585">
        <w:rPr>
          <w:rFonts w:ascii="Times New Roman" w:hAnsi="Times New Roman" w:cs="Times New Roman"/>
          <w:szCs w:val="24"/>
        </w:rPr>
        <w:t xml:space="preserve"> Повторне використання інформації про загрози та вразливості</w:t>
      </w:r>
    </w:p>
    <w:p w:rsidR="005F6DAC" w:rsidRPr="00601585" w:rsidRDefault="005F6DAC" w:rsidP="00601585">
      <w:pPr>
        <w:pStyle w:val="a3"/>
      </w:pPr>
      <w:r w:rsidRPr="00601585">
        <w:t>Вимагати від розробника системи, компонента системи або системної служби використовувати моделювання загроз та аналіз вразливостей з аналогічних систем, компонентів або служб для інформування про поточний процес розробки.</w:t>
      </w:r>
    </w:p>
    <w:p w:rsidR="005F6DAC" w:rsidRPr="00601585" w:rsidRDefault="005F6DAC" w:rsidP="00601585">
      <w:pPr>
        <w:pStyle w:val="a3"/>
      </w:pPr>
      <w:r w:rsidRPr="00601585">
        <w:t>Пов</w:t>
      </w:r>
      <w:r w:rsidR="00730A1E" w:rsidRPr="00601585">
        <w:t>’</w:t>
      </w:r>
      <w:r w:rsidRPr="00601585">
        <w:t>язані заходи: Немає.</w:t>
      </w:r>
    </w:p>
    <w:p w:rsidR="005F6DAC" w:rsidRPr="00601585" w:rsidRDefault="005F6DAC" w:rsidP="00601585">
      <w:pPr>
        <w:pStyle w:val="5"/>
        <w:rPr>
          <w:rFonts w:ascii="Times New Roman" w:hAnsi="Times New Roman" w:cs="Times New Roman"/>
          <w:szCs w:val="24"/>
        </w:rPr>
      </w:pPr>
      <w:bookmarkStart w:id="831" w:name="_Процес,_стандарти_та_8"/>
      <w:bookmarkEnd w:id="831"/>
      <w:r w:rsidRPr="00601585">
        <w:rPr>
          <w:rFonts w:ascii="Times New Roman" w:hAnsi="Times New Roman" w:cs="Times New Roman"/>
          <w:szCs w:val="24"/>
        </w:rPr>
        <w:t xml:space="preserve">Процес, стандарти та інструменти розробки </w:t>
      </w:r>
      <w:r w:rsidR="009E3CA5">
        <w:rPr>
          <w:rFonts w:ascii="Times New Roman" w:hAnsi="Times New Roman" w:cs="Times New Roman"/>
          <w:szCs w:val="24"/>
        </w:rPr>
        <w:t>-</w:t>
      </w:r>
      <w:r w:rsidRPr="00601585">
        <w:rPr>
          <w:rFonts w:ascii="Times New Roman" w:hAnsi="Times New Roman" w:cs="Times New Roman"/>
          <w:szCs w:val="24"/>
        </w:rPr>
        <w:t xml:space="preserve"> Використання реальних даних</w:t>
      </w:r>
    </w:p>
    <w:p w:rsidR="005F6DAC" w:rsidRPr="00601585" w:rsidRDefault="005F6DAC" w:rsidP="00601585">
      <w:pPr>
        <w:pStyle w:val="a3"/>
      </w:pPr>
      <w:r w:rsidRPr="00601585">
        <w:t xml:space="preserve">[Вилучено: Включено до </w:t>
      </w:r>
      <w:hyperlink w:anchor="_SA-3_Життєвий_цикл" w:history="1">
        <w:r w:rsidR="00F96836" w:rsidRPr="00601585">
          <w:rPr>
            <w:rStyle w:val="af1"/>
            <w:rFonts w:eastAsia="Times New Roman"/>
            <w:bCs/>
            <w:lang w:eastAsia="uk-UA"/>
          </w:rPr>
          <w:t>SA-3</w:t>
        </w:r>
      </w:hyperlink>
      <w:r w:rsidR="00730A1E" w:rsidRPr="00601585">
        <w:rPr>
          <w:rStyle w:val="af1"/>
          <w:rFonts w:eastAsia="Times New Roman"/>
          <w:bCs/>
          <w:u w:val="none"/>
          <w:lang w:eastAsia="uk-UA"/>
        </w:rPr>
        <w:t> </w:t>
      </w:r>
      <w:r w:rsidR="00F96836" w:rsidRPr="00601585">
        <w:t>(</w:t>
      </w:r>
      <w:r w:rsidRPr="00601585">
        <w:t>2)].</w:t>
      </w:r>
    </w:p>
    <w:p w:rsidR="005F6DAC" w:rsidRPr="00601585" w:rsidRDefault="005F6DAC" w:rsidP="00601585">
      <w:pPr>
        <w:pStyle w:val="5"/>
        <w:rPr>
          <w:rFonts w:ascii="Times New Roman" w:hAnsi="Times New Roman" w:cs="Times New Roman"/>
          <w:szCs w:val="24"/>
        </w:rPr>
      </w:pPr>
      <w:bookmarkStart w:id="832" w:name="_Процес,_стандарти_та_9"/>
      <w:bookmarkEnd w:id="832"/>
      <w:r w:rsidRPr="00601585">
        <w:rPr>
          <w:rFonts w:ascii="Times New Roman" w:hAnsi="Times New Roman" w:cs="Times New Roman"/>
          <w:szCs w:val="24"/>
        </w:rPr>
        <w:t xml:space="preserve">Процес, стандарти та інструменти розробки </w:t>
      </w:r>
      <w:r w:rsidR="009E3CA5">
        <w:rPr>
          <w:rFonts w:ascii="Times New Roman" w:hAnsi="Times New Roman" w:cs="Times New Roman"/>
          <w:szCs w:val="24"/>
        </w:rPr>
        <w:t>-</w:t>
      </w:r>
      <w:r w:rsidRPr="00601585">
        <w:rPr>
          <w:rFonts w:ascii="Times New Roman" w:hAnsi="Times New Roman" w:cs="Times New Roman"/>
          <w:szCs w:val="24"/>
        </w:rPr>
        <w:t xml:space="preserve"> План реагування на інциденти</w:t>
      </w:r>
    </w:p>
    <w:p w:rsidR="005F6DAC" w:rsidRPr="00601585" w:rsidRDefault="005F6DAC" w:rsidP="00601585">
      <w:pPr>
        <w:pStyle w:val="a3"/>
      </w:pPr>
      <w:r w:rsidRPr="00601585">
        <w:t>Вимагати від розробника системи, компонента системи або системної служби надавати, реалізовувати та перевіряти план реагування на інциденти.</w:t>
      </w:r>
    </w:p>
    <w:p w:rsidR="005F6DAC" w:rsidRPr="00601585" w:rsidRDefault="005F6DAC" w:rsidP="00601585">
      <w:pPr>
        <w:pStyle w:val="a3"/>
      </w:pPr>
      <w:r w:rsidRPr="00601585">
        <w:t>Пов</w:t>
      </w:r>
      <w:r w:rsidR="00730A1E" w:rsidRPr="00601585">
        <w:t>’</w:t>
      </w:r>
      <w:r w:rsidRPr="00601585">
        <w:t xml:space="preserve">язані заходи: </w:t>
      </w:r>
      <w:hyperlink w:anchor="_IR-8_План_реагування" w:history="1">
        <w:r w:rsidR="00D50F6E" w:rsidRPr="00601585">
          <w:rPr>
            <w:rStyle w:val="af1"/>
            <w:rFonts w:eastAsia="Times New Roman"/>
            <w:bCs/>
            <w:lang w:eastAsia="uk-UA"/>
          </w:rPr>
          <w:t>IR-8</w:t>
        </w:r>
      </w:hyperlink>
      <w:r w:rsidRPr="00601585">
        <w:t>.</w:t>
      </w:r>
    </w:p>
    <w:p w:rsidR="005F6DAC" w:rsidRPr="00601585" w:rsidRDefault="005F6DAC" w:rsidP="00601585">
      <w:pPr>
        <w:pStyle w:val="5"/>
        <w:rPr>
          <w:rFonts w:ascii="Times New Roman" w:hAnsi="Times New Roman" w:cs="Times New Roman"/>
          <w:szCs w:val="24"/>
        </w:rPr>
      </w:pPr>
      <w:bookmarkStart w:id="833" w:name="_Процес,_стандарти_та_10"/>
      <w:bookmarkEnd w:id="833"/>
      <w:r w:rsidRPr="00601585">
        <w:rPr>
          <w:rFonts w:ascii="Times New Roman" w:hAnsi="Times New Roman" w:cs="Times New Roman"/>
          <w:szCs w:val="24"/>
        </w:rPr>
        <w:t xml:space="preserve">Процес, стандарти та інструменти розробки </w:t>
      </w:r>
      <w:r w:rsidR="009E3CA5">
        <w:rPr>
          <w:rFonts w:ascii="Times New Roman" w:hAnsi="Times New Roman" w:cs="Times New Roman"/>
          <w:szCs w:val="24"/>
        </w:rPr>
        <w:t>-</w:t>
      </w:r>
      <w:r w:rsidRPr="00601585">
        <w:rPr>
          <w:rFonts w:ascii="Times New Roman" w:hAnsi="Times New Roman" w:cs="Times New Roman"/>
          <w:szCs w:val="24"/>
        </w:rPr>
        <w:t xml:space="preserve"> </w:t>
      </w:r>
      <w:r w:rsidR="002453DB" w:rsidRPr="00601585">
        <w:rPr>
          <w:rFonts w:ascii="Times New Roman" w:hAnsi="Times New Roman" w:cs="Times New Roman"/>
          <w:szCs w:val="24"/>
        </w:rPr>
        <w:t>резервування</w:t>
      </w:r>
      <w:r w:rsidRPr="00601585">
        <w:rPr>
          <w:rFonts w:ascii="Times New Roman" w:hAnsi="Times New Roman" w:cs="Times New Roman"/>
          <w:szCs w:val="24"/>
        </w:rPr>
        <w:t xml:space="preserve"> систем</w:t>
      </w:r>
      <w:r w:rsidR="002453DB" w:rsidRPr="00601585">
        <w:rPr>
          <w:rFonts w:ascii="Times New Roman" w:hAnsi="Times New Roman" w:cs="Times New Roman"/>
          <w:szCs w:val="24"/>
        </w:rPr>
        <w:t>и</w:t>
      </w:r>
      <w:r w:rsidRPr="00601585">
        <w:rPr>
          <w:rFonts w:ascii="Times New Roman" w:hAnsi="Times New Roman" w:cs="Times New Roman"/>
          <w:szCs w:val="24"/>
        </w:rPr>
        <w:t xml:space="preserve"> або компонент</w:t>
      </w:r>
      <w:r w:rsidR="00730A1E" w:rsidRPr="00601585">
        <w:rPr>
          <w:rFonts w:ascii="Times New Roman" w:hAnsi="Times New Roman" w:cs="Times New Roman"/>
          <w:szCs w:val="24"/>
        </w:rPr>
        <w:t>а</w:t>
      </w:r>
    </w:p>
    <w:p w:rsidR="005F6DAC" w:rsidRPr="00601585" w:rsidRDefault="005F6DAC" w:rsidP="00601585">
      <w:pPr>
        <w:pStyle w:val="a3"/>
      </w:pPr>
      <w:r w:rsidRPr="00601585">
        <w:t>Вимагати від розробника системи або системного компонент</w:t>
      </w:r>
      <w:r w:rsidR="00730A1E" w:rsidRPr="00601585">
        <w:t>а</w:t>
      </w:r>
      <w:r w:rsidRPr="00601585">
        <w:t xml:space="preserve"> </w:t>
      </w:r>
      <w:r w:rsidR="002453DB" w:rsidRPr="00601585">
        <w:t>резервува</w:t>
      </w:r>
      <w:r w:rsidR="00437D54" w:rsidRPr="00601585">
        <w:t>н</w:t>
      </w:r>
      <w:r w:rsidR="002453DB" w:rsidRPr="00601585">
        <w:t xml:space="preserve">ня </w:t>
      </w:r>
      <w:r w:rsidRPr="00601585">
        <w:t>систем</w:t>
      </w:r>
      <w:r w:rsidR="002453DB" w:rsidRPr="00601585">
        <w:t>и</w:t>
      </w:r>
      <w:r w:rsidRPr="00601585">
        <w:t xml:space="preserve"> або компонент</w:t>
      </w:r>
      <w:r w:rsidR="00730A1E" w:rsidRPr="00601585">
        <w:t>а</w:t>
      </w:r>
      <w:r w:rsidRPr="00601585">
        <w:t>, який буде випущен</w:t>
      </w:r>
      <w:r w:rsidR="002E32B9">
        <w:t>о</w:t>
      </w:r>
      <w:r w:rsidRPr="00601585">
        <w:t xml:space="preserve"> або доставлен</w:t>
      </w:r>
      <w:r w:rsidR="002E32B9">
        <w:t>о</w:t>
      </w:r>
      <w:r w:rsidRPr="00601585">
        <w:t xml:space="preserve"> разом з відповідними доказами, що підтверджують остаточну перевірку безпеки та приватності.</w:t>
      </w:r>
    </w:p>
    <w:p w:rsidR="005F6DAC" w:rsidRPr="00601585" w:rsidRDefault="005F6DAC" w:rsidP="00601585">
      <w:pPr>
        <w:pStyle w:val="a3"/>
      </w:pPr>
      <w:r w:rsidRPr="00601585">
        <w:t>Пов</w:t>
      </w:r>
      <w:r w:rsidR="00730A1E" w:rsidRPr="00601585">
        <w:t>’</w:t>
      </w:r>
      <w:r w:rsidRPr="00601585">
        <w:t>язані заходи: Немає.</w:t>
      </w:r>
    </w:p>
    <w:p w:rsidR="005F6DAC" w:rsidRPr="00601585" w:rsidRDefault="005F6DAC" w:rsidP="00601585">
      <w:pPr>
        <w:pStyle w:val="a3"/>
        <w:tabs>
          <w:tab w:val="left" w:pos="1134"/>
          <w:tab w:val="left" w:pos="3652"/>
        </w:tabs>
        <w:spacing w:after="160"/>
        <w:ind w:left="851"/>
        <w:rPr>
          <w:noProof/>
          <w:u w:val="single"/>
        </w:rPr>
      </w:pPr>
      <w:r w:rsidRPr="00601585">
        <w:rPr>
          <w:noProof/>
          <w:u w:val="single"/>
        </w:rPr>
        <w:t>Посилання: Немає.</w:t>
      </w:r>
    </w:p>
    <w:p w:rsidR="00024181" w:rsidRPr="00601585" w:rsidRDefault="00024181" w:rsidP="00601585">
      <w:pPr>
        <w:pStyle w:val="a3"/>
        <w:tabs>
          <w:tab w:val="left" w:pos="1134"/>
          <w:tab w:val="left" w:pos="3652"/>
        </w:tabs>
        <w:spacing w:after="160"/>
        <w:ind w:left="851"/>
      </w:pPr>
    </w:p>
    <w:p w:rsidR="00024181" w:rsidRPr="00601585" w:rsidRDefault="005F6DAC" w:rsidP="00601585">
      <w:pPr>
        <w:pStyle w:val="1"/>
        <w:rPr>
          <w:rFonts w:ascii="Times New Roman" w:hAnsi="Times New Roman"/>
        </w:rPr>
      </w:pPr>
      <w:bookmarkStart w:id="834" w:name="_SA-16_Навчання,_що"/>
      <w:bookmarkEnd w:id="834"/>
      <w:r w:rsidRPr="00601585">
        <w:rPr>
          <w:rFonts w:ascii="Times New Roman" w:hAnsi="Times New Roman"/>
        </w:rPr>
        <w:t>SA-16</w:t>
      </w:r>
      <w:r w:rsidRPr="00601585">
        <w:rPr>
          <w:rFonts w:ascii="Times New Roman" w:hAnsi="Times New Roman"/>
        </w:rPr>
        <w:tab/>
        <w:t>Навчання, що надається розробниками</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5F6DAC" w:rsidRPr="00601585" w:rsidRDefault="00931B96" w:rsidP="00601585">
      <w:pPr>
        <w:widowControl w:val="0"/>
        <w:ind w:left="851"/>
        <w:rPr>
          <w:szCs w:val="24"/>
        </w:rPr>
      </w:pPr>
      <w:r w:rsidRPr="00601585">
        <w:rPr>
          <w:szCs w:val="24"/>
        </w:rPr>
        <w:t>Вимага</w:t>
      </w:r>
      <w:r w:rsidR="002453DB" w:rsidRPr="00601585">
        <w:rPr>
          <w:szCs w:val="24"/>
        </w:rPr>
        <w:t>ти</w:t>
      </w:r>
      <w:r w:rsidRPr="00601585">
        <w:rPr>
          <w:szCs w:val="24"/>
        </w:rPr>
        <w:t xml:space="preserve"> </w:t>
      </w:r>
      <w:r w:rsidR="005F6DAC" w:rsidRPr="00601585">
        <w:rPr>
          <w:szCs w:val="24"/>
        </w:rPr>
        <w:t>від розробника системи, системного компонента або системної служби надання [</w:t>
      </w:r>
      <w:r w:rsidR="005F6DAC" w:rsidRPr="00601585">
        <w:rPr>
          <w:i/>
          <w:szCs w:val="24"/>
        </w:rPr>
        <w:t>Призначення: визначене організацією навчання</w:t>
      </w:r>
      <w:r w:rsidR="005F6DAC" w:rsidRPr="00601585">
        <w:rPr>
          <w:szCs w:val="24"/>
        </w:rPr>
        <w:t>] правильному використанню та функціонуванню реалізованих функцій</w:t>
      </w:r>
      <w:r w:rsidR="002453DB" w:rsidRPr="00601585">
        <w:rPr>
          <w:szCs w:val="24"/>
        </w:rPr>
        <w:t xml:space="preserve">, заходів </w:t>
      </w:r>
      <w:r w:rsidR="007836D2" w:rsidRPr="00601585">
        <w:rPr>
          <w:szCs w:val="24"/>
        </w:rPr>
        <w:t>і</w:t>
      </w:r>
      <w:r w:rsidR="002453DB" w:rsidRPr="00601585">
        <w:rPr>
          <w:szCs w:val="24"/>
        </w:rPr>
        <w:t xml:space="preserve"> механізмів</w:t>
      </w:r>
      <w:r w:rsidR="005F6DAC" w:rsidRPr="00601585">
        <w:rPr>
          <w:szCs w:val="24"/>
        </w:rPr>
        <w:t xml:space="preserve"> безпеки та приватності.</w:t>
      </w:r>
    </w:p>
    <w:p w:rsidR="005F6DAC" w:rsidRPr="00601585" w:rsidRDefault="005F6DAC" w:rsidP="00601585">
      <w:pPr>
        <w:pStyle w:val="a3"/>
        <w:spacing w:after="160"/>
        <w:ind w:left="851"/>
        <w:rPr>
          <w:noProof/>
        </w:rPr>
      </w:pPr>
      <w:r w:rsidRPr="00601585">
        <w:rPr>
          <w:noProof/>
          <w:u w:val="single"/>
        </w:rPr>
        <w:t>Пов</w:t>
      </w:r>
      <w:r w:rsidR="007836D2" w:rsidRPr="00601585">
        <w:rPr>
          <w:noProof/>
          <w:u w:val="single"/>
        </w:rPr>
        <w:t>’</w:t>
      </w:r>
      <w:r w:rsidRPr="00601585">
        <w:rPr>
          <w:noProof/>
          <w:u w:val="single"/>
        </w:rPr>
        <w:t>язані заходи</w:t>
      </w:r>
      <w:r w:rsidRPr="00601585">
        <w:rPr>
          <w:noProof/>
        </w:rPr>
        <w:t xml:space="preserve">: </w:t>
      </w:r>
      <w:hyperlink w:anchor="_AT-2_Навчання_з" w:history="1">
        <w:r w:rsidR="00B20F6F" w:rsidRPr="00601585">
          <w:rPr>
            <w:rStyle w:val="af1"/>
            <w:rFonts w:eastAsia="Times New Roman"/>
            <w:bCs/>
            <w:lang w:eastAsia="uk-UA"/>
          </w:rPr>
          <w:t>AT-2</w:t>
        </w:r>
      </w:hyperlink>
      <w:r w:rsidRPr="00601585">
        <w:t xml:space="preserve">, </w:t>
      </w:r>
      <w:hyperlink w:anchor="_AT-3_Рольове_навчання" w:history="1">
        <w:r w:rsidR="00B20F6F" w:rsidRPr="00601585">
          <w:rPr>
            <w:rStyle w:val="af1"/>
            <w:rFonts w:eastAsia="Times New Roman"/>
            <w:bCs/>
            <w:lang w:eastAsia="uk-UA"/>
          </w:rPr>
          <w:t>AT-3</w:t>
        </w:r>
      </w:hyperlink>
      <w:r w:rsidRPr="00601585">
        <w:t xml:space="preserve">, </w:t>
      </w:r>
      <w:hyperlink w:anchor="_РЕ-3_Керування_фізичним" w:history="1">
        <w:r w:rsidR="005515A7" w:rsidRPr="00601585">
          <w:rPr>
            <w:rStyle w:val="af1"/>
            <w:rFonts w:eastAsia="Times New Roman"/>
            <w:bCs/>
            <w:lang w:eastAsia="uk-UA"/>
          </w:rPr>
          <w:t>РЕ-3</w:t>
        </w:r>
      </w:hyperlink>
      <w:r w:rsidRPr="00601585">
        <w:t xml:space="preserve">, </w:t>
      </w:r>
      <w:hyperlink w:anchor="_SA-4_Процес_закупівель" w:history="1">
        <w:r w:rsidR="00F96836" w:rsidRPr="00601585">
          <w:rPr>
            <w:rStyle w:val="af1"/>
            <w:rFonts w:eastAsia="Times New Roman"/>
            <w:bCs/>
            <w:lang w:eastAsia="uk-UA"/>
          </w:rPr>
          <w:t>SA-4</w:t>
        </w:r>
      </w:hyperlink>
      <w:r w:rsidRPr="00601585">
        <w:t xml:space="preserve">, </w:t>
      </w:r>
      <w:hyperlink w:anchor="_SA-5_Системна_документація" w:history="1">
        <w:r w:rsidR="00813711" w:rsidRPr="00601585">
          <w:rPr>
            <w:rStyle w:val="af1"/>
            <w:rFonts w:eastAsia="Times New Roman"/>
            <w:bCs/>
            <w:lang w:eastAsia="uk-UA"/>
          </w:rPr>
          <w:t>SA-5</w:t>
        </w:r>
      </w:hyperlink>
      <w:r w:rsidRPr="00601585">
        <w:rPr>
          <w:noProof/>
        </w:rPr>
        <w:t>.</w:t>
      </w:r>
    </w:p>
    <w:p w:rsidR="005F6DAC"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r w:rsidR="005F6DAC" w:rsidRPr="00601585">
        <w:rPr>
          <w:u w:val="single"/>
        </w:rPr>
        <w:t xml:space="preserve"> </w:t>
      </w:r>
      <w:r w:rsidR="005F6DAC" w:rsidRPr="00601585">
        <w:t>Немає.</w:t>
      </w:r>
    </w:p>
    <w:p w:rsidR="005F6DAC" w:rsidRPr="00601585" w:rsidRDefault="005F6DAC" w:rsidP="00601585">
      <w:pPr>
        <w:pStyle w:val="a3"/>
        <w:tabs>
          <w:tab w:val="left" w:pos="392"/>
          <w:tab w:val="left" w:pos="3652"/>
        </w:tabs>
        <w:spacing w:after="160"/>
        <w:ind w:left="851"/>
        <w:rPr>
          <w:noProof/>
          <w:u w:val="single"/>
        </w:rPr>
      </w:pPr>
      <w:r w:rsidRPr="00601585">
        <w:rPr>
          <w:noProof/>
          <w:u w:val="single"/>
        </w:rPr>
        <w:t>Посилання: Немає.</w:t>
      </w:r>
    </w:p>
    <w:p w:rsidR="00024181" w:rsidRPr="00601585" w:rsidRDefault="00024181" w:rsidP="00601585">
      <w:pPr>
        <w:pStyle w:val="a3"/>
        <w:tabs>
          <w:tab w:val="left" w:pos="392"/>
          <w:tab w:val="left" w:pos="3652"/>
        </w:tabs>
        <w:spacing w:after="160"/>
        <w:ind w:left="851"/>
        <w:rPr>
          <w:noProof/>
        </w:rPr>
      </w:pPr>
    </w:p>
    <w:p w:rsidR="00024181" w:rsidRPr="00601585" w:rsidRDefault="005F6DAC" w:rsidP="00601585">
      <w:pPr>
        <w:pStyle w:val="1"/>
        <w:rPr>
          <w:rFonts w:ascii="Times New Roman" w:hAnsi="Times New Roman"/>
        </w:rPr>
      </w:pPr>
      <w:bookmarkStart w:id="835" w:name="_SA-17_Дизайн_та"/>
      <w:bookmarkEnd w:id="835"/>
      <w:r w:rsidRPr="00601585">
        <w:rPr>
          <w:rFonts w:ascii="Times New Roman" w:hAnsi="Times New Roman"/>
        </w:rPr>
        <w:t>SA-17</w:t>
      </w:r>
      <w:r w:rsidRPr="00601585">
        <w:rPr>
          <w:rFonts w:ascii="Times New Roman" w:hAnsi="Times New Roman"/>
        </w:rPr>
        <w:tab/>
      </w:r>
      <w:r w:rsidR="002453DB" w:rsidRPr="00601585">
        <w:rPr>
          <w:rFonts w:ascii="Times New Roman" w:hAnsi="Times New Roman"/>
        </w:rPr>
        <w:t>про</w:t>
      </w:r>
      <w:r w:rsidR="00883B67" w:rsidRPr="00601585">
        <w:rPr>
          <w:rFonts w:ascii="Times New Roman" w:hAnsi="Times New Roman"/>
        </w:rPr>
        <w:t>є</w:t>
      </w:r>
      <w:r w:rsidR="002453DB" w:rsidRPr="00601585">
        <w:rPr>
          <w:rFonts w:ascii="Times New Roman" w:hAnsi="Times New Roman"/>
        </w:rPr>
        <w:t>кт</w:t>
      </w:r>
      <w:r w:rsidRPr="00601585">
        <w:rPr>
          <w:rFonts w:ascii="Times New Roman" w:hAnsi="Times New Roman"/>
        </w:rPr>
        <w:t xml:space="preserve"> та архітектура безпеки розробника</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5F6DAC" w:rsidRPr="00601585" w:rsidRDefault="00931B96" w:rsidP="00601585">
      <w:pPr>
        <w:widowControl w:val="0"/>
        <w:ind w:left="851"/>
        <w:rPr>
          <w:szCs w:val="24"/>
        </w:rPr>
      </w:pPr>
      <w:r w:rsidRPr="00601585">
        <w:rPr>
          <w:szCs w:val="24"/>
        </w:rPr>
        <w:t>Вимага</w:t>
      </w:r>
      <w:r w:rsidR="002453DB" w:rsidRPr="00601585">
        <w:rPr>
          <w:szCs w:val="24"/>
        </w:rPr>
        <w:t>ти</w:t>
      </w:r>
      <w:r w:rsidRPr="00601585">
        <w:rPr>
          <w:szCs w:val="24"/>
        </w:rPr>
        <w:t xml:space="preserve"> </w:t>
      </w:r>
      <w:r w:rsidR="005F6DAC" w:rsidRPr="00601585">
        <w:rPr>
          <w:szCs w:val="24"/>
        </w:rPr>
        <w:t>від розробника системи, системного компонента або системної служби створення специфікації про</w:t>
      </w:r>
      <w:r w:rsidR="00883B67" w:rsidRPr="00601585">
        <w:rPr>
          <w:szCs w:val="24"/>
        </w:rPr>
        <w:t>є</w:t>
      </w:r>
      <w:r w:rsidR="005F6DAC" w:rsidRPr="00601585">
        <w:rPr>
          <w:szCs w:val="24"/>
        </w:rPr>
        <w:t>кту та архітектури безпеки, яка:</w:t>
      </w:r>
    </w:p>
    <w:p w:rsidR="005F6DAC" w:rsidRPr="00601585" w:rsidRDefault="00883B67" w:rsidP="00601585">
      <w:pPr>
        <w:pStyle w:val="2"/>
        <w:numPr>
          <w:ilvl w:val="0"/>
          <w:numId w:val="223"/>
        </w:numPr>
        <w:ind w:left="1134" w:hanging="425"/>
        <w:rPr>
          <w:noProof/>
        </w:rPr>
      </w:pPr>
      <w:r w:rsidRPr="00601585">
        <w:rPr>
          <w:noProof/>
        </w:rPr>
        <w:t>у</w:t>
      </w:r>
      <w:r w:rsidR="005F6DAC" w:rsidRPr="00601585">
        <w:rPr>
          <w:noProof/>
        </w:rPr>
        <w:t xml:space="preserve">згоджується з архітектурою безпеки організації та підтримує ту, яка встановлена </w:t>
      </w:r>
      <w:r w:rsidRPr="00601585">
        <w:rPr>
          <w:noProof/>
        </w:rPr>
        <w:t>в</w:t>
      </w:r>
      <w:r w:rsidR="005F6DAC" w:rsidRPr="00601585">
        <w:rPr>
          <w:noProof/>
        </w:rPr>
        <w:t xml:space="preserve">середині </w:t>
      </w:r>
      <w:r w:rsidRPr="00601585">
        <w:rPr>
          <w:noProof/>
        </w:rPr>
        <w:t>та</w:t>
      </w:r>
      <w:r w:rsidR="005F6DAC" w:rsidRPr="00601585">
        <w:rPr>
          <w:noProof/>
        </w:rPr>
        <w:t xml:space="preserve"> є інтегрованою частиною корпоративної архітектури організації;</w:t>
      </w:r>
    </w:p>
    <w:p w:rsidR="005F6DAC" w:rsidRPr="00601585" w:rsidRDefault="00883B67" w:rsidP="00601585">
      <w:pPr>
        <w:pStyle w:val="2"/>
        <w:rPr>
          <w:noProof/>
        </w:rPr>
      </w:pPr>
      <w:r w:rsidRPr="00601585">
        <w:rPr>
          <w:noProof/>
        </w:rPr>
        <w:t>т</w:t>
      </w:r>
      <w:r w:rsidR="005F6DAC" w:rsidRPr="00601585">
        <w:rPr>
          <w:noProof/>
        </w:rPr>
        <w:t>очно та повністю описує необхідні функціональні можливості безпеки та розподіл за</w:t>
      </w:r>
      <w:r w:rsidR="002453DB" w:rsidRPr="00601585">
        <w:rPr>
          <w:noProof/>
        </w:rPr>
        <w:t>ходів</w:t>
      </w:r>
      <w:r w:rsidR="005F6DAC" w:rsidRPr="00601585">
        <w:rPr>
          <w:noProof/>
        </w:rPr>
        <w:t xml:space="preserve"> безпеки між фізичними та логічними компонентами;</w:t>
      </w:r>
    </w:p>
    <w:p w:rsidR="005F6DAC" w:rsidRPr="00601585" w:rsidRDefault="002E32B9" w:rsidP="00601585">
      <w:pPr>
        <w:pStyle w:val="2"/>
        <w:rPr>
          <w:noProof/>
        </w:rPr>
      </w:pPr>
      <w:r>
        <w:rPr>
          <w:noProof/>
        </w:rPr>
        <w:t>п</w:t>
      </w:r>
      <w:r w:rsidR="005F6DAC" w:rsidRPr="00601585">
        <w:rPr>
          <w:noProof/>
        </w:rPr>
        <w:t>ояснює, як разом працюють окремі функції, механізми та служби безпеки для забезпечення необхідних можливостей безпеки та єдиного підходу до захисту.</w:t>
      </w:r>
    </w:p>
    <w:p w:rsidR="005F6DAC" w:rsidRPr="00601585" w:rsidRDefault="005F6DAC" w:rsidP="00601585">
      <w:pPr>
        <w:pStyle w:val="a3"/>
        <w:spacing w:after="160"/>
        <w:ind w:left="851"/>
        <w:rPr>
          <w:u w:val="single"/>
        </w:rPr>
      </w:pPr>
      <w:r w:rsidRPr="00601585">
        <w:rPr>
          <w:noProof/>
          <w:u w:val="single"/>
        </w:rPr>
        <w:t>Пов</w:t>
      </w:r>
      <w:r w:rsidR="00883B67" w:rsidRPr="00601585">
        <w:rPr>
          <w:noProof/>
          <w:u w:val="single"/>
        </w:rPr>
        <w:t>’</w:t>
      </w:r>
      <w:r w:rsidRPr="00601585">
        <w:rPr>
          <w:noProof/>
          <w:u w:val="single"/>
        </w:rPr>
        <w:t>язані заходи</w:t>
      </w:r>
      <w:r w:rsidRPr="00601585">
        <w:rPr>
          <w:noProof/>
        </w:rPr>
        <w:t xml:space="preserve">: </w:t>
      </w:r>
      <w:hyperlink w:anchor="_PL-2_Плани_безпеки" w:history="1">
        <w:r w:rsidR="009530E4" w:rsidRPr="00601585">
          <w:rPr>
            <w:rStyle w:val="af1"/>
            <w:rFonts w:eastAsia="Times New Roman"/>
            <w:bCs/>
            <w:lang w:eastAsia="uk-UA"/>
          </w:rPr>
          <w:t>PL-2</w:t>
        </w:r>
      </w:hyperlink>
      <w:r w:rsidRPr="00601585">
        <w:t xml:space="preserve">, </w:t>
      </w:r>
      <w:hyperlink w:anchor="_PL-8_Архітектура_безпеки" w:history="1">
        <w:r w:rsidR="009530E4" w:rsidRPr="00601585">
          <w:rPr>
            <w:rStyle w:val="af1"/>
            <w:rFonts w:eastAsia="Times New Roman"/>
            <w:bCs/>
            <w:lang w:eastAsia="uk-UA"/>
          </w:rPr>
          <w:t>PL-8</w:t>
        </w:r>
      </w:hyperlink>
      <w:r w:rsidRPr="00601585">
        <w:t xml:space="preserve">, </w:t>
      </w:r>
      <w:hyperlink w:anchor="_PM-7_Архітектура_підприємства" w:history="1">
        <w:r w:rsidR="00345088" w:rsidRPr="00601585">
          <w:rPr>
            <w:rStyle w:val="af1"/>
            <w:rFonts w:eastAsia="Times New Roman"/>
            <w:bCs/>
            <w:lang w:eastAsia="uk-UA"/>
          </w:rPr>
          <w:t>PM-7</w:t>
        </w:r>
      </w:hyperlink>
      <w:r w:rsidRPr="00601585">
        <w:t xml:space="preserve">, </w:t>
      </w:r>
      <w:hyperlink w:anchor="_SA-3_Життєвий_цикл" w:history="1">
        <w:r w:rsidR="00F96836" w:rsidRPr="00601585">
          <w:rPr>
            <w:rStyle w:val="af1"/>
            <w:rFonts w:eastAsia="Times New Roman"/>
            <w:bCs/>
            <w:lang w:eastAsia="uk-UA"/>
          </w:rPr>
          <w:t>SA-3</w:t>
        </w:r>
      </w:hyperlink>
      <w:r w:rsidRPr="00601585">
        <w:t xml:space="preserve">, </w:t>
      </w:r>
      <w:hyperlink w:anchor="_SA-4_Процес_закупівель" w:history="1">
        <w:r w:rsidR="00F96836" w:rsidRPr="00601585">
          <w:rPr>
            <w:rStyle w:val="af1"/>
            <w:rFonts w:eastAsia="Times New Roman"/>
            <w:bCs/>
            <w:lang w:eastAsia="uk-UA"/>
          </w:rPr>
          <w:t>SA-4</w:t>
        </w:r>
      </w:hyperlink>
      <w:r w:rsidRPr="00601585">
        <w:t xml:space="preserve">, </w:t>
      </w:r>
      <w:hyperlink w:anchor="_SA-8_Безпека_та" w:history="1">
        <w:r w:rsidR="00813711" w:rsidRPr="00601585">
          <w:rPr>
            <w:rStyle w:val="af1"/>
            <w:rFonts w:eastAsia="Times New Roman"/>
            <w:bCs/>
            <w:lang w:eastAsia="uk-UA"/>
          </w:rPr>
          <w:t>SA-8</w:t>
        </w:r>
      </w:hyperlink>
      <w:r w:rsidRPr="00601585">
        <w:t>.</w:t>
      </w:r>
    </w:p>
    <w:p w:rsidR="005F6DAC"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r w:rsidR="005F6DAC" w:rsidRPr="00601585">
        <w:rPr>
          <w:u w:val="single"/>
        </w:rPr>
        <w:t xml:space="preserve"> </w:t>
      </w:r>
    </w:p>
    <w:p w:rsidR="005F6DAC" w:rsidRPr="00601585" w:rsidRDefault="00EB7919" w:rsidP="00601585">
      <w:pPr>
        <w:pStyle w:val="5"/>
        <w:numPr>
          <w:ilvl w:val="0"/>
          <w:numId w:val="429"/>
        </w:numPr>
        <w:ind w:left="1418" w:hanging="709"/>
        <w:rPr>
          <w:rFonts w:ascii="Times New Roman" w:hAnsi="Times New Roman" w:cs="Times New Roman"/>
          <w:szCs w:val="24"/>
        </w:rPr>
      </w:pPr>
      <w:bookmarkStart w:id="836" w:name="_проект_та_архітектура"/>
      <w:bookmarkEnd w:id="836"/>
      <w:r w:rsidRPr="00601585">
        <w:rPr>
          <w:rFonts w:ascii="Times New Roman" w:hAnsi="Times New Roman" w:cs="Times New Roman"/>
          <w:szCs w:val="24"/>
        </w:rPr>
        <w:t>про</w:t>
      </w:r>
      <w:r w:rsidR="00883B67" w:rsidRPr="00601585">
        <w:rPr>
          <w:rFonts w:ascii="Times New Roman" w:hAnsi="Times New Roman" w:cs="Times New Roman"/>
          <w:szCs w:val="24"/>
        </w:rPr>
        <w:t>є</w:t>
      </w:r>
      <w:r w:rsidRPr="00601585">
        <w:rPr>
          <w:rFonts w:ascii="Times New Roman" w:hAnsi="Times New Roman" w:cs="Times New Roman"/>
          <w:szCs w:val="24"/>
        </w:rPr>
        <w:t>кт</w:t>
      </w:r>
      <w:r w:rsidR="005F6DAC" w:rsidRPr="00601585">
        <w:rPr>
          <w:rFonts w:ascii="Times New Roman" w:hAnsi="Times New Roman" w:cs="Times New Roman"/>
          <w:szCs w:val="24"/>
        </w:rPr>
        <w:t xml:space="preserve"> та архітектура безпеки розробника </w:t>
      </w:r>
      <w:r w:rsidR="009E3CA5">
        <w:rPr>
          <w:rFonts w:ascii="Times New Roman" w:hAnsi="Times New Roman" w:cs="Times New Roman"/>
          <w:szCs w:val="24"/>
        </w:rPr>
        <w:t>-</w:t>
      </w:r>
      <w:r w:rsidR="005F6DAC" w:rsidRPr="00601585">
        <w:rPr>
          <w:rFonts w:ascii="Times New Roman" w:hAnsi="Times New Roman" w:cs="Times New Roman"/>
          <w:szCs w:val="24"/>
        </w:rPr>
        <w:t xml:space="preserve"> Формальна модель політики</w:t>
      </w:r>
    </w:p>
    <w:p w:rsidR="005F6DAC" w:rsidRPr="00601585" w:rsidRDefault="005F6DAC" w:rsidP="00601585">
      <w:pPr>
        <w:pStyle w:val="a3"/>
      </w:pPr>
      <w:r w:rsidRPr="00601585">
        <w:t>Вимага</w:t>
      </w:r>
      <w:r w:rsidR="002453DB" w:rsidRPr="00601585">
        <w:t>ти</w:t>
      </w:r>
      <w:r w:rsidRPr="00601585">
        <w:t xml:space="preserve"> від розробника системи, компонента системи або системної служби:</w:t>
      </w:r>
    </w:p>
    <w:p w:rsidR="005F6DAC" w:rsidRPr="00601585" w:rsidRDefault="00883B67" w:rsidP="00601585">
      <w:pPr>
        <w:pStyle w:val="6"/>
        <w:keepNext w:val="0"/>
        <w:widowControl w:val="0"/>
        <w:numPr>
          <w:ilvl w:val="0"/>
          <w:numId w:val="430"/>
        </w:numPr>
        <w:ind w:left="1843" w:hanging="425"/>
        <w:rPr>
          <w:rFonts w:cs="Times New Roman"/>
          <w:noProof/>
          <w:szCs w:val="24"/>
        </w:rPr>
      </w:pPr>
      <w:r w:rsidRPr="00601585">
        <w:rPr>
          <w:rFonts w:cs="Times New Roman"/>
          <w:noProof/>
          <w:szCs w:val="24"/>
        </w:rPr>
        <w:t>с</w:t>
      </w:r>
      <w:r w:rsidR="005F6DAC" w:rsidRPr="00601585">
        <w:rPr>
          <w:rFonts w:cs="Times New Roman"/>
          <w:noProof/>
          <w:szCs w:val="24"/>
        </w:rPr>
        <w:t>творювати, як невід</w:t>
      </w:r>
      <w:r w:rsidRPr="00601585">
        <w:rPr>
          <w:rFonts w:cs="Times New Roman"/>
          <w:noProof/>
          <w:szCs w:val="24"/>
        </w:rPr>
        <w:t>діль</w:t>
      </w:r>
      <w:r w:rsidR="005F6DAC" w:rsidRPr="00601585">
        <w:rPr>
          <w:rFonts w:cs="Times New Roman"/>
          <w:noProof/>
          <w:szCs w:val="24"/>
        </w:rPr>
        <w:t>ну частину процесу розробки, формальну модель політики, що описує [</w:t>
      </w:r>
      <w:r w:rsidR="005F6DAC" w:rsidRPr="00601585">
        <w:rPr>
          <w:rFonts w:cs="Times New Roman"/>
          <w:i/>
          <w:noProof/>
          <w:szCs w:val="24"/>
        </w:rPr>
        <w:t>Призначення: визначені організацією елементи організаційної політики безпеки</w:t>
      </w:r>
      <w:r w:rsidR="005F6DAC" w:rsidRPr="00601585">
        <w:rPr>
          <w:rFonts w:cs="Times New Roman"/>
          <w:noProof/>
          <w:szCs w:val="24"/>
        </w:rPr>
        <w:t xml:space="preserve">], </w:t>
      </w:r>
      <w:r w:rsidRPr="00601585">
        <w:rPr>
          <w:rFonts w:cs="Times New Roman"/>
          <w:noProof/>
          <w:szCs w:val="24"/>
        </w:rPr>
        <w:t>які</w:t>
      </w:r>
      <w:r w:rsidR="005F6DAC" w:rsidRPr="00601585">
        <w:rPr>
          <w:rFonts w:cs="Times New Roman"/>
          <w:noProof/>
          <w:szCs w:val="24"/>
        </w:rPr>
        <w:t xml:space="preserve"> підлягають виконанню;</w:t>
      </w:r>
    </w:p>
    <w:p w:rsidR="005F6DAC" w:rsidRPr="00601585" w:rsidRDefault="00883B67" w:rsidP="00601585">
      <w:pPr>
        <w:pStyle w:val="6"/>
        <w:keepNext w:val="0"/>
        <w:widowControl w:val="0"/>
        <w:rPr>
          <w:rFonts w:cs="Times New Roman"/>
          <w:noProof/>
          <w:szCs w:val="24"/>
        </w:rPr>
      </w:pPr>
      <w:r w:rsidRPr="00601585">
        <w:rPr>
          <w:rFonts w:cs="Times New Roman"/>
          <w:noProof/>
          <w:szCs w:val="24"/>
        </w:rPr>
        <w:t>д</w:t>
      </w:r>
      <w:r w:rsidR="005F6DAC" w:rsidRPr="00601585">
        <w:rPr>
          <w:rFonts w:cs="Times New Roman"/>
          <w:noProof/>
          <w:szCs w:val="24"/>
        </w:rPr>
        <w:t>овести, що формальна модель політики є внутрішньо послідовною і достатньою для виконання визначених елементів політики безпеки організації, коли вона реалізована.</w:t>
      </w:r>
    </w:p>
    <w:p w:rsidR="005F6DAC" w:rsidRPr="00601585" w:rsidRDefault="005F6DAC" w:rsidP="00601585">
      <w:pPr>
        <w:pStyle w:val="a3"/>
        <w:spacing w:after="160"/>
        <w:ind w:left="1276"/>
        <w:rPr>
          <w:b/>
          <w:noProof/>
        </w:rPr>
      </w:pPr>
      <w:r w:rsidRPr="00601585">
        <w:rPr>
          <w:noProof/>
          <w:u w:val="single"/>
        </w:rPr>
        <w:t>Пов</w:t>
      </w:r>
      <w:r w:rsidR="00883B67" w:rsidRPr="00601585">
        <w:rPr>
          <w:noProof/>
          <w:u w:val="single"/>
        </w:rPr>
        <w:t>’</w:t>
      </w:r>
      <w:r w:rsidRPr="00601585">
        <w:rPr>
          <w:noProof/>
          <w:u w:val="single"/>
        </w:rPr>
        <w:t>язані заходи</w:t>
      </w:r>
      <w:r w:rsidRPr="00601585">
        <w:rPr>
          <w:noProof/>
        </w:rPr>
        <w:t>: Немає.</w:t>
      </w:r>
    </w:p>
    <w:p w:rsidR="005F6DAC" w:rsidRPr="00601585" w:rsidRDefault="00EB7919" w:rsidP="00601585">
      <w:pPr>
        <w:pStyle w:val="5"/>
        <w:rPr>
          <w:rFonts w:ascii="Times New Roman" w:hAnsi="Times New Roman" w:cs="Times New Roman"/>
          <w:szCs w:val="24"/>
        </w:rPr>
      </w:pPr>
      <w:bookmarkStart w:id="837" w:name="_проект_та_архітектура_1"/>
      <w:bookmarkEnd w:id="837"/>
      <w:r w:rsidRPr="00601585">
        <w:rPr>
          <w:rFonts w:ascii="Times New Roman" w:hAnsi="Times New Roman" w:cs="Times New Roman"/>
          <w:szCs w:val="24"/>
        </w:rPr>
        <w:t>про</w:t>
      </w:r>
      <w:r w:rsidR="00883B67" w:rsidRPr="00601585">
        <w:rPr>
          <w:rFonts w:ascii="Times New Roman" w:hAnsi="Times New Roman" w:cs="Times New Roman"/>
          <w:szCs w:val="24"/>
        </w:rPr>
        <w:t>є</w:t>
      </w:r>
      <w:r w:rsidRPr="00601585">
        <w:rPr>
          <w:rFonts w:ascii="Times New Roman" w:hAnsi="Times New Roman" w:cs="Times New Roman"/>
          <w:szCs w:val="24"/>
        </w:rPr>
        <w:t>кт</w:t>
      </w:r>
      <w:r w:rsidR="005F6DAC" w:rsidRPr="00601585">
        <w:rPr>
          <w:rFonts w:ascii="Times New Roman" w:hAnsi="Times New Roman" w:cs="Times New Roman"/>
          <w:szCs w:val="24"/>
        </w:rPr>
        <w:t xml:space="preserve"> та архітектура безпеки розробника </w:t>
      </w:r>
      <w:r w:rsidR="009E3CA5">
        <w:rPr>
          <w:rFonts w:ascii="Times New Roman" w:hAnsi="Times New Roman" w:cs="Times New Roman"/>
          <w:szCs w:val="24"/>
        </w:rPr>
        <w:t>-</w:t>
      </w:r>
      <w:r w:rsidR="005F6DAC" w:rsidRPr="00601585">
        <w:rPr>
          <w:rFonts w:ascii="Times New Roman" w:hAnsi="Times New Roman" w:cs="Times New Roman"/>
          <w:szCs w:val="24"/>
        </w:rPr>
        <w:t xml:space="preserve"> </w:t>
      </w:r>
      <w:r w:rsidR="00F437FB" w:rsidRPr="00601585">
        <w:rPr>
          <w:rFonts w:ascii="Times New Roman" w:hAnsi="Times New Roman" w:cs="Times New Roman"/>
          <w:szCs w:val="24"/>
        </w:rPr>
        <w:t xml:space="preserve">компоненти, що </w:t>
      </w:r>
      <w:r w:rsidR="00A617F0" w:rsidRPr="00601585">
        <w:rPr>
          <w:rFonts w:ascii="Times New Roman" w:hAnsi="Times New Roman" w:cs="Times New Roman"/>
          <w:szCs w:val="24"/>
        </w:rPr>
        <w:t xml:space="preserve">необхідні для забезпечення </w:t>
      </w:r>
      <w:r w:rsidR="00F437FB" w:rsidRPr="00601585">
        <w:rPr>
          <w:rFonts w:ascii="Times New Roman" w:hAnsi="Times New Roman" w:cs="Times New Roman"/>
          <w:szCs w:val="24"/>
        </w:rPr>
        <w:t>безпеки</w:t>
      </w:r>
    </w:p>
    <w:p w:rsidR="005F6DAC" w:rsidRPr="00601585" w:rsidRDefault="005F6DAC" w:rsidP="00601585">
      <w:pPr>
        <w:pStyle w:val="a3"/>
      </w:pPr>
      <w:r w:rsidRPr="00601585">
        <w:t>Вимага</w:t>
      </w:r>
      <w:r w:rsidR="00F437FB" w:rsidRPr="00601585">
        <w:t>ти</w:t>
      </w:r>
      <w:r w:rsidRPr="00601585">
        <w:t xml:space="preserve"> від розробника системи, компонента системи або системної служби:</w:t>
      </w:r>
    </w:p>
    <w:p w:rsidR="005F6DAC" w:rsidRPr="00601585" w:rsidRDefault="00883B67" w:rsidP="00601585">
      <w:pPr>
        <w:pStyle w:val="6"/>
        <w:keepNext w:val="0"/>
        <w:widowControl w:val="0"/>
        <w:numPr>
          <w:ilvl w:val="0"/>
          <w:numId w:val="431"/>
        </w:numPr>
        <w:ind w:left="1843" w:hanging="425"/>
        <w:rPr>
          <w:rFonts w:cs="Times New Roman"/>
          <w:noProof/>
          <w:szCs w:val="24"/>
        </w:rPr>
      </w:pPr>
      <w:r w:rsidRPr="00601585">
        <w:rPr>
          <w:rFonts w:cs="Times New Roman"/>
          <w:noProof/>
          <w:szCs w:val="24"/>
        </w:rPr>
        <w:t>в</w:t>
      </w:r>
      <w:r w:rsidR="005F6DAC" w:rsidRPr="00601585">
        <w:rPr>
          <w:rFonts w:cs="Times New Roman"/>
          <w:noProof/>
          <w:szCs w:val="24"/>
        </w:rPr>
        <w:t>изначити апаратн</w:t>
      </w:r>
      <w:r w:rsidR="00985F87" w:rsidRPr="00601585">
        <w:rPr>
          <w:rFonts w:cs="Times New Roman"/>
          <w:noProof/>
          <w:szCs w:val="24"/>
        </w:rPr>
        <w:t>е</w:t>
      </w:r>
      <w:r w:rsidR="005F6DAC" w:rsidRPr="00601585">
        <w:rPr>
          <w:rFonts w:cs="Times New Roman"/>
          <w:noProof/>
          <w:szCs w:val="24"/>
        </w:rPr>
        <w:t xml:space="preserve">, програмне </w:t>
      </w:r>
      <w:r w:rsidR="00985F87" w:rsidRPr="00601585">
        <w:rPr>
          <w:rFonts w:cs="Times New Roman"/>
          <w:noProof/>
          <w:szCs w:val="24"/>
        </w:rPr>
        <w:t xml:space="preserve">та мікропрограмне </w:t>
      </w:r>
      <w:r w:rsidR="005F6DAC" w:rsidRPr="00601585">
        <w:rPr>
          <w:rFonts w:cs="Times New Roman"/>
          <w:noProof/>
          <w:szCs w:val="24"/>
        </w:rPr>
        <w:t xml:space="preserve">забезпечення, що </w:t>
      </w:r>
      <w:r w:rsidR="00A617F0" w:rsidRPr="00601585">
        <w:rPr>
          <w:rFonts w:cs="Times New Roman"/>
          <w:noProof/>
          <w:szCs w:val="24"/>
        </w:rPr>
        <w:t xml:space="preserve">необхідне для забезпечення </w:t>
      </w:r>
      <w:r w:rsidR="005F6DAC" w:rsidRPr="00601585">
        <w:rPr>
          <w:rFonts w:cs="Times New Roman"/>
          <w:noProof/>
          <w:szCs w:val="24"/>
        </w:rPr>
        <w:t>безпеки;</w:t>
      </w:r>
    </w:p>
    <w:p w:rsidR="005F6DAC" w:rsidRPr="00601585" w:rsidRDefault="00883B67" w:rsidP="00601585">
      <w:pPr>
        <w:pStyle w:val="6"/>
        <w:keepNext w:val="0"/>
        <w:widowControl w:val="0"/>
        <w:rPr>
          <w:rFonts w:cs="Times New Roman"/>
          <w:noProof/>
          <w:szCs w:val="24"/>
        </w:rPr>
      </w:pPr>
      <w:r w:rsidRPr="00601585">
        <w:rPr>
          <w:rFonts w:cs="Times New Roman"/>
          <w:noProof/>
          <w:szCs w:val="24"/>
        </w:rPr>
        <w:t>н</w:t>
      </w:r>
      <w:r w:rsidR="005F6DAC" w:rsidRPr="00601585">
        <w:rPr>
          <w:rFonts w:cs="Times New Roman"/>
          <w:noProof/>
          <w:szCs w:val="24"/>
        </w:rPr>
        <w:t>адати обґрунтування того, що визначення апаратн</w:t>
      </w:r>
      <w:r w:rsidR="00985F87" w:rsidRPr="00601585">
        <w:rPr>
          <w:rFonts w:cs="Times New Roman"/>
          <w:noProof/>
          <w:szCs w:val="24"/>
        </w:rPr>
        <w:t>ого</w:t>
      </w:r>
      <w:r w:rsidR="005F6DAC" w:rsidRPr="00601585">
        <w:rPr>
          <w:rFonts w:cs="Times New Roman"/>
          <w:noProof/>
          <w:szCs w:val="24"/>
        </w:rPr>
        <w:t xml:space="preserve">, програмного </w:t>
      </w:r>
      <w:r w:rsidR="00985F87" w:rsidRPr="00601585">
        <w:rPr>
          <w:rFonts w:cs="Times New Roman"/>
          <w:noProof/>
          <w:szCs w:val="24"/>
        </w:rPr>
        <w:t>та мікропрограмного</w:t>
      </w:r>
      <w:r w:rsidR="00A617F0" w:rsidRPr="00601585">
        <w:rPr>
          <w:rFonts w:cs="Times New Roman"/>
          <w:noProof/>
          <w:szCs w:val="24"/>
        </w:rPr>
        <w:t xml:space="preserve"> забезпечення</w:t>
      </w:r>
      <w:r w:rsidR="005F6DAC" w:rsidRPr="00601585">
        <w:rPr>
          <w:rFonts w:cs="Times New Roman"/>
          <w:noProof/>
          <w:szCs w:val="24"/>
        </w:rPr>
        <w:t xml:space="preserve">, </w:t>
      </w:r>
      <w:r w:rsidRPr="00601585">
        <w:rPr>
          <w:rFonts w:cs="Times New Roman"/>
          <w:noProof/>
          <w:szCs w:val="24"/>
        </w:rPr>
        <w:t>яке</w:t>
      </w:r>
      <w:r w:rsidR="005F6DAC" w:rsidRPr="00601585">
        <w:rPr>
          <w:rFonts w:cs="Times New Roman"/>
          <w:noProof/>
          <w:szCs w:val="24"/>
        </w:rPr>
        <w:t xml:space="preserve"> </w:t>
      </w:r>
      <w:r w:rsidR="00A617F0" w:rsidRPr="00601585">
        <w:rPr>
          <w:rFonts w:cs="Times New Roman"/>
          <w:noProof/>
          <w:szCs w:val="24"/>
        </w:rPr>
        <w:t>необхідн</w:t>
      </w:r>
      <w:r w:rsidR="009F2E90" w:rsidRPr="00601585">
        <w:rPr>
          <w:rFonts w:cs="Times New Roman"/>
          <w:noProof/>
          <w:szCs w:val="24"/>
        </w:rPr>
        <w:t>е</w:t>
      </w:r>
      <w:r w:rsidR="00A617F0" w:rsidRPr="00601585">
        <w:rPr>
          <w:rFonts w:cs="Times New Roman"/>
          <w:noProof/>
          <w:szCs w:val="24"/>
        </w:rPr>
        <w:t xml:space="preserve"> для забезпечення </w:t>
      </w:r>
      <w:r w:rsidR="005F6DAC" w:rsidRPr="00601585">
        <w:rPr>
          <w:rFonts w:cs="Times New Roman"/>
          <w:noProof/>
          <w:szCs w:val="24"/>
        </w:rPr>
        <w:t>безпеки, є повним.</w:t>
      </w:r>
    </w:p>
    <w:p w:rsidR="005F6DAC" w:rsidRPr="00601585" w:rsidRDefault="005F6DAC" w:rsidP="00601585">
      <w:pPr>
        <w:pStyle w:val="a3"/>
        <w:spacing w:after="160"/>
        <w:ind w:left="1276"/>
        <w:rPr>
          <w:b/>
          <w:noProof/>
        </w:rPr>
      </w:pPr>
      <w:r w:rsidRPr="00601585">
        <w:rPr>
          <w:noProof/>
          <w:u w:val="single"/>
        </w:rPr>
        <w:t>Пов</w:t>
      </w:r>
      <w:r w:rsidR="009F2E90" w:rsidRPr="00601585">
        <w:rPr>
          <w:noProof/>
          <w:u w:val="single"/>
        </w:rPr>
        <w:t>’</w:t>
      </w:r>
      <w:r w:rsidRPr="00601585">
        <w:rPr>
          <w:noProof/>
          <w:u w:val="single"/>
        </w:rPr>
        <w:t>язані заходи</w:t>
      </w:r>
      <w:r w:rsidRPr="00601585">
        <w:rPr>
          <w:noProof/>
        </w:rPr>
        <w:t xml:space="preserve">: </w:t>
      </w:r>
      <w:hyperlink w:anchor="_SA-5_Системна_документація" w:history="1">
        <w:r w:rsidR="00813711" w:rsidRPr="00601585">
          <w:rPr>
            <w:rStyle w:val="af1"/>
            <w:rFonts w:eastAsia="Times New Roman"/>
            <w:bCs/>
            <w:lang w:eastAsia="uk-UA"/>
          </w:rPr>
          <w:t>SA-5</w:t>
        </w:r>
      </w:hyperlink>
      <w:r w:rsidRPr="00601585">
        <w:t>.</w:t>
      </w:r>
    </w:p>
    <w:p w:rsidR="005F6DAC" w:rsidRPr="00601585" w:rsidRDefault="00985F87" w:rsidP="00601585">
      <w:pPr>
        <w:pStyle w:val="5"/>
        <w:rPr>
          <w:rFonts w:ascii="Times New Roman" w:hAnsi="Times New Roman" w:cs="Times New Roman"/>
          <w:szCs w:val="24"/>
        </w:rPr>
      </w:pPr>
      <w:bookmarkStart w:id="838" w:name="_проект_та_архітектура_2"/>
      <w:bookmarkEnd w:id="838"/>
      <w:r w:rsidRPr="00601585">
        <w:rPr>
          <w:rFonts w:ascii="Times New Roman" w:hAnsi="Times New Roman" w:cs="Times New Roman"/>
          <w:szCs w:val="24"/>
        </w:rPr>
        <w:t>про</w:t>
      </w:r>
      <w:r w:rsidR="00D6396C" w:rsidRPr="00601585">
        <w:rPr>
          <w:rFonts w:ascii="Times New Roman" w:hAnsi="Times New Roman" w:cs="Times New Roman"/>
          <w:szCs w:val="24"/>
        </w:rPr>
        <w:t>є</w:t>
      </w:r>
      <w:r w:rsidRPr="00601585">
        <w:rPr>
          <w:rFonts w:ascii="Times New Roman" w:hAnsi="Times New Roman" w:cs="Times New Roman"/>
          <w:szCs w:val="24"/>
        </w:rPr>
        <w:t>кт</w:t>
      </w:r>
      <w:r w:rsidR="005F6DAC" w:rsidRPr="00601585">
        <w:rPr>
          <w:rFonts w:ascii="Times New Roman" w:hAnsi="Times New Roman" w:cs="Times New Roman"/>
          <w:szCs w:val="24"/>
        </w:rPr>
        <w:t xml:space="preserve"> та архітектура безпеки розробника </w:t>
      </w:r>
      <w:r w:rsidR="009E3CA5">
        <w:rPr>
          <w:rFonts w:ascii="Times New Roman" w:hAnsi="Times New Roman" w:cs="Times New Roman"/>
          <w:szCs w:val="24"/>
        </w:rPr>
        <w:t>-</w:t>
      </w:r>
      <w:r w:rsidR="005F6DAC" w:rsidRPr="00601585">
        <w:rPr>
          <w:rFonts w:ascii="Times New Roman" w:hAnsi="Times New Roman" w:cs="Times New Roman"/>
          <w:szCs w:val="24"/>
        </w:rPr>
        <w:t xml:space="preserve"> Формальна відповідність </w:t>
      </w:r>
    </w:p>
    <w:p w:rsidR="005F6DAC" w:rsidRPr="00601585" w:rsidRDefault="005F6DAC" w:rsidP="00601585">
      <w:pPr>
        <w:pStyle w:val="a3"/>
      </w:pPr>
      <w:r w:rsidRPr="00601585">
        <w:t>Вимага</w:t>
      </w:r>
      <w:r w:rsidR="00985F87" w:rsidRPr="00601585">
        <w:t>ти</w:t>
      </w:r>
      <w:r w:rsidRPr="00601585">
        <w:t xml:space="preserve"> від розробника системи, компонента системи або системної служби:</w:t>
      </w:r>
    </w:p>
    <w:p w:rsidR="005F6DAC" w:rsidRPr="00601585" w:rsidRDefault="00D6396C" w:rsidP="00601585">
      <w:pPr>
        <w:pStyle w:val="6"/>
        <w:keepNext w:val="0"/>
        <w:widowControl w:val="0"/>
        <w:numPr>
          <w:ilvl w:val="0"/>
          <w:numId w:val="432"/>
        </w:numPr>
        <w:ind w:left="1843" w:hanging="425"/>
        <w:rPr>
          <w:rFonts w:cs="Times New Roman"/>
          <w:noProof/>
          <w:szCs w:val="24"/>
        </w:rPr>
      </w:pPr>
      <w:r w:rsidRPr="00601585">
        <w:rPr>
          <w:rFonts w:cs="Times New Roman"/>
          <w:noProof/>
          <w:szCs w:val="24"/>
        </w:rPr>
        <w:t>с</w:t>
      </w:r>
      <w:r w:rsidR="005F6DAC" w:rsidRPr="00601585">
        <w:rPr>
          <w:rFonts w:cs="Times New Roman"/>
          <w:noProof/>
          <w:szCs w:val="24"/>
        </w:rPr>
        <w:t>творювати, як невід</w:t>
      </w:r>
      <w:r w:rsidR="00883B67" w:rsidRPr="00601585">
        <w:rPr>
          <w:rFonts w:cs="Times New Roman"/>
          <w:noProof/>
          <w:szCs w:val="24"/>
        </w:rPr>
        <w:t>діль</w:t>
      </w:r>
      <w:r w:rsidR="005F6DAC" w:rsidRPr="00601585">
        <w:rPr>
          <w:rFonts w:cs="Times New Roman"/>
          <w:noProof/>
          <w:szCs w:val="24"/>
        </w:rPr>
        <w:t>ну частину процесу розробки, офіційну специфікацію верхнього рівня, яка визначає інтерфейси апаратн</w:t>
      </w:r>
      <w:r w:rsidR="00985F87" w:rsidRPr="00601585">
        <w:rPr>
          <w:rFonts w:cs="Times New Roman"/>
          <w:noProof/>
          <w:szCs w:val="24"/>
        </w:rPr>
        <w:t xml:space="preserve">ого, </w:t>
      </w:r>
      <w:r w:rsidR="005F6DAC" w:rsidRPr="00601585">
        <w:rPr>
          <w:rFonts w:cs="Times New Roman"/>
          <w:noProof/>
          <w:szCs w:val="24"/>
        </w:rPr>
        <w:t xml:space="preserve">програмного </w:t>
      </w:r>
      <w:r w:rsidR="00985F87" w:rsidRPr="00601585">
        <w:rPr>
          <w:rFonts w:cs="Times New Roman"/>
          <w:noProof/>
          <w:szCs w:val="24"/>
        </w:rPr>
        <w:t>та мікро</w:t>
      </w:r>
      <w:r w:rsidR="00203791" w:rsidRPr="00601585">
        <w:rPr>
          <w:rFonts w:cs="Times New Roman"/>
          <w:noProof/>
          <w:szCs w:val="24"/>
        </w:rPr>
        <w:t>програмного</w:t>
      </w:r>
      <w:r w:rsidR="00985F87" w:rsidRPr="00601585">
        <w:rPr>
          <w:rFonts w:cs="Times New Roman"/>
          <w:noProof/>
          <w:szCs w:val="24"/>
        </w:rPr>
        <w:t xml:space="preserve"> </w:t>
      </w:r>
      <w:r w:rsidR="005F6DAC" w:rsidRPr="00601585">
        <w:rPr>
          <w:rFonts w:cs="Times New Roman"/>
          <w:noProof/>
          <w:szCs w:val="24"/>
        </w:rPr>
        <w:t xml:space="preserve">забезпечення, що </w:t>
      </w:r>
      <w:r w:rsidR="00A617F0" w:rsidRPr="00601585">
        <w:rPr>
          <w:rFonts w:cs="Times New Roman"/>
          <w:noProof/>
          <w:szCs w:val="24"/>
        </w:rPr>
        <w:t>необхідне для забезпечення безпеки</w:t>
      </w:r>
      <w:r w:rsidR="005F6DAC" w:rsidRPr="00601585">
        <w:rPr>
          <w:rFonts w:cs="Times New Roman"/>
          <w:noProof/>
          <w:szCs w:val="24"/>
        </w:rPr>
        <w:t xml:space="preserve">, з </w:t>
      </w:r>
      <w:r w:rsidRPr="00601585">
        <w:rPr>
          <w:rFonts w:cs="Times New Roman"/>
          <w:noProof/>
          <w:szCs w:val="24"/>
        </w:rPr>
        <w:t>погляду</w:t>
      </w:r>
      <w:r w:rsidR="005F6DAC" w:rsidRPr="00601585">
        <w:rPr>
          <w:rFonts w:cs="Times New Roman"/>
          <w:noProof/>
          <w:szCs w:val="24"/>
        </w:rPr>
        <w:t xml:space="preserve"> виключень, повідомлень про помилки та ефектів;</w:t>
      </w:r>
    </w:p>
    <w:p w:rsidR="005F6DAC" w:rsidRPr="00601585" w:rsidRDefault="00D6396C" w:rsidP="00601585">
      <w:pPr>
        <w:pStyle w:val="6"/>
        <w:keepNext w:val="0"/>
        <w:widowControl w:val="0"/>
        <w:rPr>
          <w:rFonts w:cs="Times New Roman"/>
          <w:noProof/>
          <w:szCs w:val="24"/>
        </w:rPr>
      </w:pPr>
      <w:r w:rsidRPr="00601585">
        <w:rPr>
          <w:rFonts w:cs="Times New Roman"/>
          <w:noProof/>
          <w:szCs w:val="24"/>
        </w:rPr>
        <w:t>н</w:t>
      </w:r>
      <w:r w:rsidR="005F6DAC" w:rsidRPr="00601585">
        <w:rPr>
          <w:rFonts w:cs="Times New Roman"/>
          <w:noProof/>
          <w:szCs w:val="24"/>
        </w:rPr>
        <w:t>адавати докази, якщо це можливо, то з додатковою неофіційною демонстрацією, що формальна специфікація верхнього рівня відповідає формальній моделі політики;</w:t>
      </w:r>
    </w:p>
    <w:p w:rsidR="005F6DAC" w:rsidRPr="00601585" w:rsidRDefault="00D6396C" w:rsidP="00601585">
      <w:pPr>
        <w:pStyle w:val="6"/>
        <w:keepNext w:val="0"/>
        <w:widowControl w:val="0"/>
        <w:rPr>
          <w:rFonts w:cs="Times New Roman"/>
          <w:noProof/>
          <w:szCs w:val="24"/>
        </w:rPr>
      </w:pPr>
      <w:r w:rsidRPr="00601585">
        <w:rPr>
          <w:rFonts w:cs="Times New Roman"/>
          <w:noProof/>
          <w:szCs w:val="24"/>
        </w:rPr>
        <w:t>п</w:t>
      </w:r>
      <w:r w:rsidR="005F6DAC" w:rsidRPr="00601585">
        <w:rPr>
          <w:rFonts w:cs="Times New Roman"/>
          <w:noProof/>
          <w:szCs w:val="24"/>
        </w:rPr>
        <w:t>оказувати через неофіційну демонстрацію, що формальна специфікація верхнього рівня повністю охоплює інтерфейси апаратн</w:t>
      </w:r>
      <w:r w:rsidR="00985F87" w:rsidRPr="00601585">
        <w:rPr>
          <w:rFonts w:cs="Times New Roman"/>
          <w:noProof/>
          <w:szCs w:val="24"/>
        </w:rPr>
        <w:t>ого</w:t>
      </w:r>
      <w:r w:rsidR="005F6DAC" w:rsidRPr="00601585">
        <w:rPr>
          <w:rFonts w:cs="Times New Roman"/>
          <w:noProof/>
          <w:szCs w:val="24"/>
        </w:rPr>
        <w:t>, програмного</w:t>
      </w:r>
      <w:r w:rsidR="00985F87" w:rsidRPr="00601585">
        <w:rPr>
          <w:rFonts w:cs="Times New Roman"/>
          <w:noProof/>
          <w:szCs w:val="24"/>
        </w:rPr>
        <w:t xml:space="preserve"> та мікропрограмного </w:t>
      </w:r>
      <w:r w:rsidR="005F6DAC" w:rsidRPr="00601585">
        <w:rPr>
          <w:rFonts w:cs="Times New Roman"/>
          <w:noProof/>
          <w:szCs w:val="24"/>
        </w:rPr>
        <w:t xml:space="preserve">забезпечення, </w:t>
      </w:r>
      <w:r w:rsidRPr="00601585">
        <w:rPr>
          <w:rFonts w:cs="Times New Roman"/>
          <w:noProof/>
          <w:szCs w:val="24"/>
        </w:rPr>
        <w:t>яке</w:t>
      </w:r>
      <w:r w:rsidR="005F6DAC" w:rsidRPr="00601585">
        <w:rPr>
          <w:rFonts w:cs="Times New Roman"/>
          <w:noProof/>
          <w:szCs w:val="24"/>
        </w:rPr>
        <w:t xml:space="preserve"> </w:t>
      </w:r>
      <w:r w:rsidR="00A617F0" w:rsidRPr="00601585">
        <w:rPr>
          <w:rFonts w:cs="Times New Roman"/>
          <w:noProof/>
          <w:szCs w:val="24"/>
        </w:rPr>
        <w:t xml:space="preserve">необхідне для забезпечення </w:t>
      </w:r>
      <w:r w:rsidR="005F6DAC" w:rsidRPr="00601585">
        <w:rPr>
          <w:rFonts w:cs="Times New Roman"/>
          <w:noProof/>
          <w:szCs w:val="24"/>
        </w:rPr>
        <w:t>безпеки;</w:t>
      </w:r>
    </w:p>
    <w:p w:rsidR="005F6DAC" w:rsidRPr="00601585" w:rsidRDefault="00D6396C" w:rsidP="00601585">
      <w:pPr>
        <w:pStyle w:val="6"/>
        <w:keepNext w:val="0"/>
        <w:widowControl w:val="0"/>
        <w:rPr>
          <w:rFonts w:cs="Times New Roman"/>
          <w:noProof/>
          <w:szCs w:val="24"/>
        </w:rPr>
      </w:pPr>
      <w:r w:rsidRPr="00601585">
        <w:rPr>
          <w:rFonts w:cs="Times New Roman"/>
          <w:noProof/>
          <w:szCs w:val="24"/>
        </w:rPr>
        <w:t>д</w:t>
      </w:r>
      <w:r w:rsidR="005F6DAC" w:rsidRPr="00601585">
        <w:rPr>
          <w:rFonts w:cs="Times New Roman"/>
          <w:noProof/>
          <w:szCs w:val="24"/>
        </w:rPr>
        <w:t xml:space="preserve">емонструвати, що формальна специфікація верхнього рівня є точним описом реалізованого апаратного, програмного </w:t>
      </w:r>
      <w:r w:rsidR="00985F87" w:rsidRPr="00601585">
        <w:rPr>
          <w:rFonts w:cs="Times New Roman"/>
          <w:noProof/>
          <w:szCs w:val="24"/>
        </w:rPr>
        <w:t xml:space="preserve">та мікропрограмного </w:t>
      </w:r>
      <w:r w:rsidR="005F6DAC" w:rsidRPr="00601585">
        <w:rPr>
          <w:rFonts w:cs="Times New Roman"/>
          <w:noProof/>
          <w:szCs w:val="24"/>
        </w:rPr>
        <w:t xml:space="preserve">забезпечення, </w:t>
      </w:r>
      <w:r w:rsidRPr="00601585">
        <w:rPr>
          <w:rFonts w:cs="Times New Roman"/>
          <w:noProof/>
          <w:szCs w:val="24"/>
        </w:rPr>
        <w:t>яке</w:t>
      </w:r>
      <w:r w:rsidR="005F6DAC" w:rsidRPr="00601585">
        <w:rPr>
          <w:rFonts w:cs="Times New Roman"/>
          <w:noProof/>
          <w:szCs w:val="24"/>
        </w:rPr>
        <w:t xml:space="preserve"> </w:t>
      </w:r>
      <w:r w:rsidR="00F64660" w:rsidRPr="00601585">
        <w:rPr>
          <w:rFonts w:cs="Times New Roman"/>
          <w:noProof/>
          <w:szCs w:val="24"/>
        </w:rPr>
        <w:t>необхідне для забезпечення безпеки</w:t>
      </w:r>
      <w:r w:rsidR="005F6DAC" w:rsidRPr="00601585">
        <w:rPr>
          <w:rFonts w:cs="Times New Roman"/>
          <w:noProof/>
          <w:szCs w:val="24"/>
        </w:rPr>
        <w:t>;</w:t>
      </w:r>
    </w:p>
    <w:p w:rsidR="005F6DAC" w:rsidRPr="00601585" w:rsidRDefault="00D6396C" w:rsidP="00601585">
      <w:pPr>
        <w:pStyle w:val="6"/>
        <w:keepNext w:val="0"/>
        <w:widowControl w:val="0"/>
        <w:rPr>
          <w:rFonts w:cs="Times New Roman"/>
          <w:noProof/>
          <w:szCs w:val="24"/>
        </w:rPr>
      </w:pPr>
      <w:r w:rsidRPr="00601585">
        <w:rPr>
          <w:rFonts w:cs="Times New Roman"/>
          <w:noProof/>
          <w:szCs w:val="24"/>
        </w:rPr>
        <w:t>о</w:t>
      </w:r>
      <w:r w:rsidR="005F6DAC" w:rsidRPr="00601585">
        <w:rPr>
          <w:rFonts w:cs="Times New Roman"/>
          <w:noProof/>
          <w:szCs w:val="24"/>
        </w:rPr>
        <w:t>писувати апаратн</w:t>
      </w:r>
      <w:r w:rsidR="00985F87" w:rsidRPr="00601585">
        <w:rPr>
          <w:rFonts w:cs="Times New Roman"/>
          <w:noProof/>
          <w:szCs w:val="24"/>
        </w:rPr>
        <w:t>е</w:t>
      </w:r>
      <w:r w:rsidR="005F6DAC" w:rsidRPr="00601585">
        <w:rPr>
          <w:rFonts w:cs="Times New Roman"/>
          <w:noProof/>
          <w:szCs w:val="24"/>
        </w:rPr>
        <w:t xml:space="preserve">, програмне </w:t>
      </w:r>
      <w:r w:rsidR="00985F87" w:rsidRPr="00601585">
        <w:rPr>
          <w:rFonts w:cs="Times New Roman"/>
          <w:noProof/>
          <w:szCs w:val="24"/>
        </w:rPr>
        <w:t>та мікропр</w:t>
      </w:r>
      <w:r w:rsidRPr="00601585">
        <w:rPr>
          <w:rFonts w:cs="Times New Roman"/>
          <w:noProof/>
          <w:szCs w:val="24"/>
        </w:rPr>
        <w:t>о</w:t>
      </w:r>
      <w:r w:rsidR="00985F87" w:rsidRPr="00601585">
        <w:rPr>
          <w:rFonts w:cs="Times New Roman"/>
          <w:noProof/>
          <w:szCs w:val="24"/>
        </w:rPr>
        <w:t xml:space="preserve">грамне </w:t>
      </w:r>
      <w:r w:rsidR="005F6DAC" w:rsidRPr="00601585">
        <w:rPr>
          <w:rFonts w:cs="Times New Roman"/>
          <w:noProof/>
          <w:szCs w:val="24"/>
        </w:rPr>
        <w:t xml:space="preserve">забезпечення, що </w:t>
      </w:r>
      <w:r w:rsidR="00F64660" w:rsidRPr="00601585">
        <w:rPr>
          <w:rFonts w:cs="Times New Roman"/>
          <w:noProof/>
          <w:szCs w:val="24"/>
        </w:rPr>
        <w:t xml:space="preserve">необхідне для забезпечення </w:t>
      </w:r>
      <w:r w:rsidR="005F6DAC" w:rsidRPr="00601585">
        <w:rPr>
          <w:rFonts w:cs="Times New Roman"/>
          <w:noProof/>
          <w:szCs w:val="24"/>
        </w:rPr>
        <w:t>безпеки</w:t>
      </w:r>
      <w:r w:rsidR="00794A16" w:rsidRPr="00601585">
        <w:rPr>
          <w:rFonts w:cs="Times New Roman"/>
          <w:noProof/>
          <w:szCs w:val="24"/>
        </w:rPr>
        <w:t xml:space="preserve">, яке </w:t>
      </w:r>
      <w:r w:rsidR="005F6DAC" w:rsidRPr="00601585">
        <w:rPr>
          <w:rFonts w:cs="Times New Roman"/>
          <w:noProof/>
          <w:szCs w:val="24"/>
        </w:rPr>
        <w:t>не розгляда</w:t>
      </w:r>
      <w:r w:rsidR="00155626" w:rsidRPr="00601585">
        <w:rPr>
          <w:rFonts w:cs="Times New Roman"/>
          <w:noProof/>
          <w:szCs w:val="24"/>
        </w:rPr>
        <w:t>є</w:t>
      </w:r>
      <w:r w:rsidR="005F6DAC" w:rsidRPr="00601585">
        <w:rPr>
          <w:rFonts w:cs="Times New Roman"/>
          <w:noProof/>
          <w:szCs w:val="24"/>
        </w:rPr>
        <w:t>ться в офіційній специфікації верхнього рівня, але є строго внутрішнім для апаратн</w:t>
      </w:r>
      <w:r w:rsidR="00985F87" w:rsidRPr="00601585">
        <w:rPr>
          <w:rFonts w:cs="Times New Roman"/>
          <w:noProof/>
          <w:szCs w:val="24"/>
        </w:rPr>
        <w:t>ого</w:t>
      </w:r>
      <w:r w:rsidR="005F6DAC" w:rsidRPr="00601585">
        <w:rPr>
          <w:rFonts w:cs="Times New Roman"/>
          <w:noProof/>
          <w:szCs w:val="24"/>
        </w:rPr>
        <w:t xml:space="preserve">, програмного </w:t>
      </w:r>
      <w:r w:rsidR="00985F87" w:rsidRPr="00601585">
        <w:rPr>
          <w:rFonts w:cs="Times New Roman"/>
          <w:noProof/>
          <w:szCs w:val="24"/>
        </w:rPr>
        <w:t xml:space="preserve">та мікропрограмного </w:t>
      </w:r>
      <w:r w:rsidR="005F6DAC" w:rsidRPr="00601585">
        <w:rPr>
          <w:rFonts w:cs="Times New Roman"/>
          <w:noProof/>
          <w:szCs w:val="24"/>
        </w:rPr>
        <w:t xml:space="preserve">забезпечення, </w:t>
      </w:r>
      <w:r w:rsidR="00794A16" w:rsidRPr="00601585">
        <w:rPr>
          <w:rFonts w:cs="Times New Roman"/>
          <w:noProof/>
          <w:szCs w:val="24"/>
        </w:rPr>
        <w:t xml:space="preserve">що </w:t>
      </w:r>
      <w:r w:rsidR="00F64660" w:rsidRPr="00601585">
        <w:rPr>
          <w:rFonts w:cs="Times New Roman"/>
          <w:noProof/>
          <w:szCs w:val="24"/>
        </w:rPr>
        <w:t>необхідне для забезпечення безпеки</w:t>
      </w:r>
      <w:r w:rsidR="005F6DAC" w:rsidRPr="00601585">
        <w:rPr>
          <w:rFonts w:cs="Times New Roman"/>
          <w:noProof/>
          <w:szCs w:val="24"/>
        </w:rPr>
        <w:t>.</w:t>
      </w:r>
    </w:p>
    <w:p w:rsidR="005F6DAC" w:rsidRPr="00601585" w:rsidRDefault="005F6DAC" w:rsidP="00601585">
      <w:pPr>
        <w:pStyle w:val="a3"/>
      </w:pPr>
      <w:r w:rsidRPr="00601585">
        <w:t>Пов</w:t>
      </w:r>
      <w:r w:rsidR="00B445EE" w:rsidRPr="00601585">
        <w:t>’</w:t>
      </w:r>
      <w:r w:rsidRPr="00601585">
        <w:t xml:space="preserve">язані заходи: </w:t>
      </w:r>
      <w:hyperlink w:anchor="_SA-5_Системна_документація" w:history="1">
        <w:r w:rsidR="00813711" w:rsidRPr="00601585">
          <w:rPr>
            <w:rStyle w:val="af1"/>
            <w:rFonts w:eastAsia="Times New Roman"/>
            <w:bCs/>
            <w:lang w:eastAsia="uk-UA"/>
          </w:rPr>
          <w:t>SA-5</w:t>
        </w:r>
      </w:hyperlink>
      <w:r w:rsidRPr="00601585">
        <w:t>.</w:t>
      </w:r>
    </w:p>
    <w:p w:rsidR="005F6DAC" w:rsidRPr="00601585" w:rsidRDefault="00985F87" w:rsidP="00601585">
      <w:pPr>
        <w:pStyle w:val="5"/>
        <w:rPr>
          <w:rFonts w:ascii="Times New Roman" w:hAnsi="Times New Roman" w:cs="Times New Roman"/>
          <w:szCs w:val="24"/>
        </w:rPr>
      </w:pPr>
      <w:bookmarkStart w:id="839" w:name="_проект_та_архітектура_3"/>
      <w:bookmarkEnd w:id="839"/>
      <w:r w:rsidRPr="00601585">
        <w:rPr>
          <w:rFonts w:ascii="Times New Roman" w:hAnsi="Times New Roman" w:cs="Times New Roman"/>
          <w:szCs w:val="24"/>
        </w:rPr>
        <w:t>про</w:t>
      </w:r>
      <w:r w:rsidR="00B445EE" w:rsidRPr="00601585">
        <w:rPr>
          <w:rFonts w:ascii="Times New Roman" w:hAnsi="Times New Roman" w:cs="Times New Roman"/>
          <w:szCs w:val="24"/>
        </w:rPr>
        <w:t>є</w:t>
      </w:r>
      <w:r w:rsidRPr="00601585">
        <w:rPr>
          <w:rFonts w:ascii="Times New Roman" w:hAnsi="Times New Roman" w:cs="Times New Roman"/>
          <w:szCs w:val="24"/>
        </w:rPr>
        <w:t>кт</w:t>
      </w:r>
      <w:r w:rsidR="005F6DAC" w:rsidRPr="00601585">
        <w:rPr>
          <w:rFonts w:ascii="Times New Roman" w:hAnsi="Times New Roman" w:cs="Times New Roman"/>
          <w:szCs w:val="24"/>
        </w:rPr>
        <w:t xml:space="preserve"> та архітектура безпеки розробника </w:t>
      </w:r>
      <w:r w:rsidR="009E3CA5">
        <w:rPr>
          <w:rFonts w:ascii="Times New Roman" w:hAnsi="Times New Roman" w:cs="Times New Roman"/>
          <w:szCs w:val="24"/>
        </w:rPr>
        <w:t>-</w:t>
      </w:r>
      <w:r w:rsidR="005F6DAC" w:rsidRPr="00601585">
        <w:rPr>
          <w:rFonts w:ascii="Times New Roman" w:hAnsi="Times New Roman" w:cs="Times New Roman"/>
          <w:szCs w:val="24"/>
        </w:rPr>
        <w:t xml:space="preserve"> Неформальна відповідність</w:t>
      </w:r>
    </w:p>
    <w:p w:rsidR="005F6DAC" w:rsidRPr="00601585" w:rsidRDefault="005F6DAC" w:rsidP="00601585">
      <w:pPr>
        <w:pStyle w:val="a3"/>
      </w:pPr>
      <w:r w:rsidRPr="00601585">
        <w:t>Вимага</w:t>
      </w:r>
      <w:r w:rsidR="00A617F0" w:rsidRPr="00601585">
        <w:t>ти</w:t>
      </w:r>
      <w:r w:rsidRPr="00601585">
        <w:t xml:space="preserve"> від розробника системи, компонента системи або системної служби:</w:t>
      </w:r>
    </w:p>
    <w:p w:rsidR="005F6DAC" w:rsidRPr="00601585" w:rsidRDefault="00B445EE" w:rsidP="00601585">
      <w:pPr>
        <w:pStyle w:val="6"/>
        <w:keepNext w:val="0"/>
        <w:widowControl w:val="0"/>
        <w:numPr>
          <w:ilvl w:val="0"/>
          <w:numId w:val="433"/>
        </w:numPr>
        <w:ind w:left="1843" w:hanging="425"/>
        <w:rPr>
          <w:rFonts w:cs="Times New Roman"/>
          <w:noProof/>
          <w:szCs w:val="24"/>
        </w:rPr>
      </w:pPr>
      <w:r w:rsidRPr="00601585">
        <w:rPr>
          <w:rFonts w:cs="Times New Roman"/>
          <w:noProof/>
          <w:szCs w:val="24"/>
        </w:rPr>
        <w:t>с</w:t>
      </w:r>
      <w:r w:rsidR="005F6DAC" w:rsidRPr="00601585">
        <w:rPr>
          <w:rFonts w:cs="Times New Roman"/>
          <w:noProof/>
          <w:szCs w:val="24"/>
        </w:rPr>
        <w:t>творювати, як невід</w:t>
      </w:r>
      <w:r w:rsidRPr="00601585">
        <w:rPr>
          <w:rFonts w:cs="Times New Roman"/>
          <w:noProof/>
          <w:szCs w:val="24"/>
        </w:rPr>
        <w:t>діль</w:t>
      </w:r>
      <w:r w:rsidR="005F6DAC" w:rsidRPr="00601585">
        <w:rPr>
          <w:rFonts w:cs="Times New Roman"/>
          <w:noProof/>
          <w:szCs w:val="24"/>
        </w:rPr>
        <w:t>ну частину процесу розробки, неформальну описову специфікацію верхнього рівня, яка визначає інтерфейси апаратн</w:t>
      </w:r>
      <w:r w:rsidR="00A617F0" w:rsidRPr="00601585">
        <w:rPr>
          <w:rFonts w:cs="Times New Roman"/>
          <w:noProof/>
          <w:szCs w:val="24"/>
        </w:rPr>
        <w:t>ого</w:t>
      </w:r>
      <w:r w:rsidR="005F6DAC" w:rsidRPr="00601585">
        <w:rPr>
          <w:rFonts w:cs="Times New Roman"/>
          <w:noProof/>
          <w:szCs w:val="24"/>
        </w:rPr>
        <w:t xml:space="preserve">, програмного </w:t>
      </w:r>
      <w:r w:rsidR="00A617F0" w:rsidRPr="00601585">
        <w:rPr>
          <w:rFonts w:cs="Times New Roman"/>
          <w:noProof/>
          <w:szCs w:val="24"/>
        </w:rPr>
        <w:t xml:space="preserve">та мікропрограмного </w:t>
      </w:r>
      <w:r w:rsidR="005F6DAC" w:rsidRPr="00601585">
        <w:rPr>
          <w:rFonts w:cs="Times New Roman"/>
          <w:noProof/>
          <w:szCs w:val="24"/>
        </w:rPr>
        <w:t xml:space="preserve">забезпечення, що </w:t>
      </w:r>
      <w:r w:rsidR="00F64660" w:rsidRPr="00601585">
        <w:rPr>
          <w:rFonts w:cs="Times New Roman"/>
          <w:noProof/>
          <w:szCs w:val="24"/>
        </w:rPr>
        <w:t xml:space="preserve">необхідне для забезпечення </w:t>
      </w:r>
      <w:r w:rsidR="005F6DAC" w:rsidRPr="00601585">
        <w:rPr>
          <w:rFonts w:cs="Times New Roman"/>
          <w:noProof/>
          <w:szCs w:val="24"/>
        </w:rPr>
        <w:t xml:space="preserve">безпеки, з </w:t>
      </w:r>
      <w:r w:rsidRPr="00601585">
        <w:rPr>
          <w:rFonts w:cs="Times New Roman"/>
          <w:noProof/>
          <w:szCs w:val="24"/>
        </w:rPr>
        <w:t>погляд</w:t>
      </w:r>
      <w:r w:rsidR="005F6DAC" w:rsidRPr="00601585">
        <w:rPr>
          <w:rFonts w:cs="Times New Roman"/>
          <w:noProof/>
          <w:szCs w:val="24"/>
        </w:rPr>
        <w:t>у виключень, повідомлень про помилки та ефекти;</w:t>
      </w:r>
    </w:p>
    <w:p w:rsidR="005F6DAC" w:rsidRPr="00601585" w:rsidRDefault="00B445EE" w:rsidP="00601585">
      <w:pPr>
        <w:pStyle w:val="6"/>
        <w:keepNext w:val="0"/>
        <w:widowControl w:val="0"/>
        <w:rPr>
          <w:rFonts w:cs="Times New Roman"/>
          <w:noProof/>
          <w:szCs w:val="24"/>
        </w:rPr>
      </w:pPr>
      <w:r w:rsidRPr="00601585">
        <w:rPr>
          <w:rFonts w:cs="Times New Roman"/>
          <w:noProof/>
          <w:szCs w:val="24"/>
        </w:rPr>
        <w:t>д</w:t>
      </w:r>
      <w:r w:rsidR="005F6DAC" w:rsidRPr="00601585">
        <w:rPr>
          <w:rFonts w:cs="Times New Roman"/>
          <w:noProof/>
          <w:szCs w:val="24"/>
        </w:rPr>
        <w:t>емонструвати через [</w:t>
      </w:r>
      <w:r w:rsidR="005F6DAC" w:rsidRPr="00601585">
        <w:rPr>
          <w:rFonts w:cs="Times New Roman"/>
          <w:i/>
          <w:noProof/>
          <w:szCs w:val="24"/>
        </w:rPr>
        <w:t>Вибір: неофіційна демонстрація, переконливий аргумент з формальними методами і</w:t>
      </w:r>
      <w:r w:rsidRPr="00601585">
        <w:rPr>
          <w:rFonts w:cs="Times New Roman"/>
          <w:i/>
          <w:noProof/>
          <w:szCs w:val="24"/>
        </w:rPr>
        <w:t> </w:t>
      </w:r>
      <w:r w:rsidR="005F6DAC" w:rsidRPr="00601585">
        <w:rPr>
          <w:rFonts w:cs="Times New Roman"/>
          <w:i/>
          <w:noProof/>
          <w:szCs w:val="24"/>
        </w:rPr>
        <w:t>т.</w:t>
      </w:r>
      <w:r w:rsidRPr="00601585">
        <w:rPr>
          <w:rFonts w:cs="Times New Roman"/>
          <w:i/>
          <w:noProof/>
          <w:szCs w:val="24"/>
        </w:rPr>
        <w:t> </w:t>
      </w:r>
      <w:r w:rsidR="005F6DAC" w:rsidRPr="00601585">
        <w:rPr>
          <w:rFonts w:cs="Times New Roman"/>
          <w:i/>
          <w:noProof/>
          <w:szCs w:val="24"/>
        </w:rPr>
        <w:t>д.</w:t>
      </w:r>
      <w:r w:rsidR="005F6DAC" w:rsidRPr="00601585">
        <w:rPr>
          <w:rFonts w:cs="Times New Roman"/>
          <w:noProof/>
          <w:szCs w:val="24"/>
        </w:rPr>
        <w:t>], що описова специфікація верхнього рівня узгоджується з формальною моделлю політики</w:t>
      </w:r>
      <w:r w:rsidRPr="00601585">
        <w:rPr>
          <w:rFonts w:cs="Times New Roman"/>
          <w:noProof/>
          <w:szCs w:val="24"/>
        </w:rPr>
        <w:t>.</w:t>
      </w:r>
    </w:p>
    <w:p w:rsidR="005F6DAC" w:rsidRPr="00601585" w:rsidRDefault="005F6DAC" w:rsidP="00601585">
      <w:pPr>
        <w:pStyle w:val="a3"/>
      </w:pPr>
      <w:r w:rsidRPr="00601585">
        <w:t>Пов</w:t>
      </w:r>
      <w:r w:rsidR="00B445EE" w:rsidRPr="00601585">
        <w:t>’</w:t>
      </w:r>
      <w:r w:rsidRPr="00601585">
        <w:t xml:space="preserve">язані заходи: </w:t>
      </w:r>
      <w:hyperlink w:anchor="_SA-5_Системна_документація" w:history="1">
        <w:r w:rsidR="00813711" w:rsidRPr="00601585">
          <w:rPr>
            <w:rStyle w:val="af1"/>
            <w:rFonts w:eastAsia="Times New Roman"/>
            <w:bCs/>
            <w:lang w:eastAsia="uk-UA"/>
          </w:rPr>
          <w:t>SA-5</w:t>
        </w:r>
      </w:hyperlink>
      <w:r w:rsidRPr="00601585">
        <w:t>.</w:t>
      </w:r>
    </w:p>
    <w:p w:rsidR="005F6DAC" w:rsidRPr="00601585" w:rsidRDefault="00A617F0" w:rsidP="00601585">
      <w:pPr>
        <w:pStyle w:val="5"/>
        <w:rPr>
          <w:rFonts w:ascii="Times New Roman" w:hAnsi="Times New Roman" w:cs="Times New Roman"/>
          <w:szCs w:val="24"/>
        </w:rPr>
      </w:pPr>
      <w:bookmarkStart w:id="840" w:name="_проект_та_архітектура_4"/>
      <w:bookmarkEnd w:id="840"/>
      <w:r w:rsidRPr="00601585">
        <w:rPr>
          <w:rFonts w:ascii="Times New Roman" w:hAnsi="Times New Roman" w:cs="Times New Roman"/>
          <w:szCs w:val="24"/>
        </w:rPr>
        <w:t>про</w:t>
      </w:r>
      <w:r w:rsidR="00DB4D87" w:rsidRPr="00601585">
        <w:rPr>
          <w:rFonts w:ascii="Times New Roman" w:hAnsi="Times New Roman" w:cs="Times New Roman"/>
          <w:szCs w:val="24"/>
        </w:rPr>
        <w:t>є</w:t>
      </w:r>
      <w:r w:rsidRPr="00601585">
        <w:rPr>
          <w:rFonts w:ascii="Times New Roman" w:hAnsi="Times New Roman" w:cs="Times New Roman"/>
          <w:szCs w:val="24"/>
        </w:rPr>
        <w:t>кт</w:t>
      </w:r>
      <w:r w:rsidR="005F6DAC" w:rsidRPr="00601585">
        <w:rPr>
          <w:rFonts w:ascii="Times New Roman" w:hAnsi="Times New Roman" w:cs="Times New Roman"/>
          <w:szCs w:val="24"/>
        </w:rPr>
        <w:t xml:space="preserve"> та архітектура безпеки розробника </w:t>
      </w:r>
      <w:r w:rsidR="009E3CA5">
        <w:rPr>
          <w:rFonts w:ascii="Times New Roman" w:hAnsi="Times New Roman" w:cs="Times New Roman"/>
          <w:szCs w:val="24"/>
        </w:rPr>
        <w:t>-</w:t>
      </w:r>
      <w:r w:rsidR="005F6DAC" w:rsidRPr="00601585">
        <w:rPr>
          <w:rFonts w:ascii="Times New Roman" w:hAnsi="Times New Roman" w:cs="Times New Roman"/>
          <w:szCs w:val="24"/>
        </w:rPr>
        <w:t xml:space="preserve"> Концептуальн</w:t>
      </w:r>
      <w:r w:rsidRPr="00601585">
        <w:rPr>
          <w:rFonts w:ascii="Times New Roman" w:hAnsi="Times New Roman" w:cs="Times New Roman"/>
          <w:szCs w:val="24"/>
        </w:rPr>
        <w:t>ий</w:t>
      </w:r>
      <w:r w:rsidR="005F6DAC" w:rsidRPr="00601585">
        <w:rPr>
          <w:rFonts w:ascii="Times New Roman" w:hAnsi="Times New Roman" w:cs="Times New Roman"/>
          <w:szCs w:val="24"/>
        </w:rPr>
        <w:t xml:space="preserve"> </w:t>
      </w:r>
      <w:r w:rsidRPr="00601585">
        <w:rPr>
          <w:rFonts w:ascii="Times New Roman" w:hAnsi="Times New Roman" w:cs="Times New Roman"/>
          <w:szCs w:val="24"/>
        </w:rPr>
        <w:t>про</w:t>
      </w:r>
      <w:r w:rsidR="00DB4D87" w:rsidRPr="00601585">
        <w:rPr>
          <w:rFonts w:ascii="Times New Roman" w:hAnsi="Times New Roman" w:cs="Times New Roman"/>
          <w:szCs w:val="24"/>
        </w:rPr>
        <w:t>є</w:t>
      </w:r>
      <w:r w:rsidRPr="00601585">
        <w:rPr>
          <w:rFonts w:ascii="Times New Roman" w:hAnsi="Times New Roman" w:cs="Times New Roman"/>
          <w:szCs w:val="24"/>
        </w:rPr>
        <w:t>кт</w:t>
      </w:r>
    </w:p>
    <w:p w:rsidR="005F6DAC" w:rsidRPr="00601585" w:rsidRDefault="005F6DAC" w:rsidP="00601585">
      <w:pPr>
        <w:pStyle w:val="a3"/>
      </w:pPr>
      <w:r w:rsidRPr="00601585">
        <w:t>Вимага</w:t>
      </w:r>
      <w:r w:rsidR="00A617F0" w:rsidRPr="00601585">
        <w:t>ти</w:t>
      </w:r>
      <w:r w:rsidRPr="00601585">
        <w:t xml:space="preserve"> від розробника системи, компонента системи або системної служби:</w:t>
      </w:r>
    </w:p>
    <w:p w:rsidR="005F6DAC" w:rsidRPr="00601585" w:rsidRDefault="00DB4D87" w:rsidP="00601585">
      <w:pPr>
        <w:pStyle w:val="6"/>
        <w:keepNext w:val="0"/>
        <w:widowControl w:val="0"/>
        <w:numPr>
          <w:ilvl w:val="0"/>
          <w:numId w:val="434"/>
        </w:numPr>
        <w:ind w:left="1843" w:hanging="425"/>
        <w:rPr>
          <w:rFonts w:cs="Times New Roman"/>
          <w:noProof/>
          <w:szCs w:val="24"/>
        </w:rPr>
      </w:pPr>
      <w:r w:rsidRPr="00601585">
        <w:rPr>
          <w:rFonts w:cs="Times New Roman"/>
          <w:noProof/>
          <w:szCs w:val="24"/>
        </w:rPr>
        <w:t>р</w:t>
      </w:r>
      <w:r w:rsidR="005F6DAC" w:rsidRPr="00601585">
        <w:rPr>
          <w:rFonts w:cs="Times New Roman"/>
          <w:noProof/>
          <w:szCs w:val="24"/>
        </w:rPr>
        <w:t>озроб</w:t>
      </w:r>
      <w:r w:rsidR="00A617F0" w:rsidRPr="00601585">
        <w:rPr>
          <w:rFonts w:cs="Times New Roman"/>
          <w:noProof/>
          <w:szCs w:val="24"/>
        </w:rPr>
        <w:t>ити</w:t>
      </w:r>
      <w:r w:rsidR="005F6DAC" w:rsidRPr="00601585">
        <w:rPr>
          <w:rFonts w:cs="Times New Roman"/>
          <w:noProof/>
          <w:szCs w:val="24"/>
        </w:rPr>
        <w:t xml:space="preserve"> та структурувати апаратне, програмне </w:t>
      </w:r>
      <w:r w:rsidRPr="00601585">
        <w:rPr>
          <w:rFonts w:cs="Times New Roman"/>
          <w:noProof/>
          <w:szCs w:val="24"/>
        </w:rPr>
        <w:t xml:space="preserve">й </w:t>
      </w:r>
      <w:r w:rsidR="00A617F0" w:rsidRPr="00601585">
        <w:rPr>
          <w:rFonts w:cs="Times New Roman"/>
          <w:noProof/>
          <w:szCs w:val="24"/>
        </w:rPr>
        <w:t>мікропрогра</w:t>
      </w:r>
      <w:r w:rsidRPr="00601585">
        <w:rPr>
          <w:rFonts w:cs="Times New Roman"/>
          <w:noProof/>
          <w:szCs w:val="24"/>
        </w:rPr>
        <w:t>м</w:t>
      </w:r>
      <w:r w:rsidR="00A617F0" w:rsidRPr="00601585">
        <w:rPr>
          <w:rFonts w:cs="Times New Roman"/>
          <w:noProof/>
          <w:szCs w:val="24"/>
        </w:rPr>
        <w:t xml:space="preserve">не </w:t>
      </w:r>
      <w:r w:rsidR="005F6DAC" w:rsidRPr="00601585">
        <w:rPr>
          <w:rFonts w:cs="Times New Roman"/>
          <w:noProof/>
          <w:szCs w:val="24"/>
        </w:rPr>
        <w:t xml:space="preserve">забезпечення, що </w:t>
      </w:r>
      <w:r w:rsidR="00F64660" w:rsidRPr="00601585">
        <w:rPr>
          <w:rFonts w:cs="Times New Roman"/>
          <w:noProof/>
          <w:szCs w:val="24"/>
        </w:rPr>
        <w:t>необхідне для забезпечення безпеки</w:t>
      </w:r>
      <w:r w:rsidRPr="00601585">
        <w:rPr>
          <w:rFonts w:cs="Times New Roman"/>
          <w:noProof/>
          <w:szCs w:val="24"/>
        </w:rPr>
        <w:t xml:space="preserve"> та</w:t>
      </w:r>
      <w:r w:rsidR="005F6DAC" w:rsidRPr="00601585">
        <w:rPr>
          <w:rFonts w:cs="Times New Roman"/>
          <w:noProof/>
          <w:szCs w:val="24"/>
        </w:rPr>
        <w:t xml:space="preserve"> використову</w:t>
      </w:r>
      <w:r w:rsidRPr="00601585">
        <w:rPr>
          <w:rFonts w:cs="Times New Roman"/>
          <w:noProof/>
          <w:szCs w:val="24"/>
        </w:rPr>
        <w:t>є</w:t>
      </w:r>
      <w:r w:rsidR="005F6DAC" w:rsidRPr="00601585">
        <w:rPr>
          <w:rFonts w:cs="Times New Roman"/>
          <w:noProof/>
          <w:szCs w:val="24"/>
        </w:rPr>
        <w:t xml:space="preserve"> повний, концептуально простий механізм захисту з точно визначеною семантикою;</w:t>
      </w:r>
    </w:p>
    <w:p w:rsidR="005F6DAC" w:rsidRPr="00601585" w:rsidRDefault="00DB4D87" w:rsidP="00601585">
      <w:pPr>
        <w:pStyle w:val="6"/>
        <w:keepNext w:val="0"/>
        <w:widowControl w:val="0"/>
        <w:rPr>
          <w:rFonts w:cs="Times New Roman"/>
          <w:noProof/>
          <w:szCs w:val="24"/>
        </w:rPr>
      </w:pPr>
      <w:r w:rsidRPr="00601585">
        <w:rPr>
          <w:rFonts w:cs="Times New Roman"/>
          <w:noProof/>
          <w:szCs w:val="24"/>
        </w:rPr>
        <w:t>в</w:t>
      </w:r>
      <w:r w:rsidR="005F6DAC" w:rsidRPr="00601585">
        <w:rPr>
          <w:rFonts w:cs="Times New Roman"/>
          <w:noProof/>
          <w:szCs w:val="24"/>
        </w:rPr>
        <w:t xml:space="preserve">нутрішньо структурувати апаратне, програмне </w:t>
      </w:r>
      <w:r w:rsidR="00A617F0" w:rsidRPr="00601585">
        <w:rPr>
          <w:rFonts w:cs="Times New Roman"/>
          <w:noProof/>
          <w:szCs w:val="24"/>
        </w:rPr>
        <w:t xml:space="preserve">та мікропрограмне </w:t>
      </w:r>
      <w:r w:rsidR="005F6DAC" w:rsidRPr="00601585">
        <w:rPr>
          <w:rFonts w:cs="Times New Roman"/>
          <w:noProof/>
          <w:szCs w:val="24"/>
        </w:rPr>
        <w:t>забезпечення, що ма</w:t>
      </w:r>
      <w:r w:rsidRPr="00601585">
        <w:rPr>
          <w:rFonts w:cs="Times New Roman"/>
          <w:noProof/>
          <w:szCs w:val="24"/>
        </w:rPr>
        <w:t>є</w:t>
      </w:r>
      <w:r w:rsidR="005F6DAC" w:rsidRPr="00601585">
        <w:rPr>
          <w:rFonts w:cs="Times New Roman"/>
          <w:noProof/>
          <w:szCs w:val="24"/>
        </w:rPr>
        <w:t xml:space="preserve"> відношення до безпеки, з</w:t>
      </w:r>
      <w:r w:rsidR="00066518" w:rsidRPr="00601585">
        <w:rPr>
          <w:rFonts w:cs="Times New Roman"/>
          <w:noProof/>
          <w:szCs w:val="24"/>
        </w:rPr>
        <w:t>і спец</w:t>
      </w:r>
      <w:r w:rsidRPr="00601585">
        <w:rPr>
          <w:rFonts w:cs="Times New Roman"/>
          <w:noProof/>
          <w:szCs w:val="24"/>
        </w:rPr>
        <w:t>и</w:t>
      </w:r>
      <w:r w:rsidR="00066518" w:rsidRPr="00601585">
        <w:rPr>
          <w:rFonts w:cs="Times New Roman"/>
          <w:noProof/>
          <w:szCs w:val="24"/>
        </w:rPr>
        <w:t xml:space="preserve">фікаціями </w:t>
      </w:r>
      <w:r w:rsidR="005F6DAC" w:rsidRPr="00601585">
        <w:rPr>
          <w:rFonts w:cs="Times New Roman"/>
          <w:noProof/>
          <w:szCs w:val="24"/>
        </w:rPr>
        <w:t>цього механізму.</w:t>
      </w:r>
    </w:p>
    <w:p w:rsidR="005F6DAC" w:rsidRPr="00601585" w:rsidRDefault="005F6DAC" w:rsidP="00601585">
      <w:pPr>
        <w:pStyle w:val="a3"/>
        <w:rPr>
          <w:b/>
          <w:noProof/>
        </w:rPr>
      </w:pPr>
      <w:r w:rsidRPr="00601585">
        <w:rPr>
          <w:noProof/>
        </w:rPr>
        <w:t>Пов</w:t>
      </w:r>
      <w:r w:rsidR="00DB4D87" w:rsidRPr="00601585">
        <w:rPr>
          <w:noProof/>
        </w:rPr>
        <w:t>’</w:t>
      </w:r>
      <w:r w:rsidRPr="00601585">
        <w:rPr>
          <w:noProof/>
        </w:rPr>
        <w:t xml:space="preserve">язані заходи: </w:t>
      </w:r>
      <w:hyperlink w:anchor="_SA-3_Життєвий_цикл" w:history="1">
        <w:r w:rsidR="00F96836" w:rsidRPr="00601585">
          <w:rPr>
            <w:rStyle w:val="af1"/>
            <w:rFonts w:eastAsia="Times New Roman"/>
            <w:bCs/>
            <w:lang w:eastAsia="uk-UA"/>
          </w:rPr>
          <w:t>SA-3</w:t>
        </w:r>
      </w:hyperlink>
      <w:r w:rsidRPr="00601585">
        <w:t>.</w:t>
      </w:r>
    </w:p>
    <w:p w:rsidR="005F6DAC" w:rsidRPr="00601585" w:rsidRDefault="00A617F0" w:rsidP="00601585">
      <w:pPr>
        <w:pStyle w:val="5"/>
        <w:rPr>
          <w:rFonts w:ascii="Times New Roman" w:hAnsi="Times New Roman" w:cs="Times New Roman"/>
          <w:szCs w:val="24"/>
        </w:rPr>
      </w:pPr>
      <w:bookmarkStart w:id="841" w:name="_проект_та_архітектура_5"/>
      <w:bookmarkEnd w:id="841"/>
      <w:r w:rsidRPr="00601585">
        <w:rPr>
          <w:rFonts w:ascii="Times New Roman" w:hAnsi="Times New Roman" w:cs="Times New Roman"/>
          <w:szCs w:val="24"/>
        </w:rPr>
        <w:t>про</w:t>
      </w:r>
      <w:r w:rsidR="00DB4D87" w:rsidRPr="00601585">
        <w:rPr>
          <w:rFonts w:ascii="Times New Roman" w:hAnsi="Times New Roman" w:cs="Times New Roman"/>
          <w:szCs w:val="24"/>
        </w:rPr>
        <w:t>є</w:t>
      </w:r>
      <w:r w:rsidRPr="00601585">
        <w:rPr>
          <w:rFonts w:ascii="Times New Roman" w:hAnsi="Times New Roman" w:cs="Times New Roman"/>
          <w:szCs w:val="24"/>
        </w:rPr>
        <w:t>кт</w:t>
      </w:r>
      <w:r w:rsidR="005F6DAC" w:rsidRPr="00601585">
        <w:rPr>
          <w:rFonts w:ascii="Times New Roman" w:hAnsi="Times New Roman" w:cs="Times New Roman"/>
          <w:szCs w:val="24"/>
        </w:rPr>
        <w:t xml:space="preserve"> та архітектура безпеки розробника </w:t>
      </w:r>
      <w:r w:rsidR="009E3CA5">
        <w:rPr>
          <w:rFonts w:ascii="Times New Roman" w:hAnsi="Times New Roman" w:cs="Times New Roman"/>
          <w:szCs w:val="24"/>
        </w:rPr>
        <w:t>-</w:t>
      </w:r>
      <w:r w:rsidR="005F6DAC" w:rsidRPr="00601585">
        <w:rPr>
          <w:rFonts w:ascii="Times New Roman" w:hAnsi="Times New Roman" w:cs="Times New Roman"/>
          <w:szCs w:val="24"/>
        </w:rPr>
        <w:t xml:space="preserve"> Структура для тестування</w:t>
      </w:r>
    </w:p>
    <w:p w:rsidR="005F6DAC" w:rsidRPr="00601585" w:rsidRDefault="005F6DAC" w:rsidP="00601585">
      <w:pPr>
        <w:pStyle w:val="a3"/>
      </w:pPr>
      <w:r w:rsidRPr="00601585">
        <w:t>Вимага</w:t>
      </w:r>
      <w:r w:rsidR="00A617F0" w:rsidRPr="00601585">
        <w:t>ти</w:t>
      </w:r>
      <w:r w:rsidRPr="00601585">
        <w:t xml:space="preserve"> від розробника системи, системного компонента або системної служби структурувати відповідне апаратне забезпечення, програмне забезпечення та </w:t>
      </w:r>
      <w:r w:rsidR="00A617F0" w:rsidRPr="00601585">
        <w:t xml:space="preserve">мікропрограмне забезпечення </w:t>
      </w:r>
      <w:r w:rsidRPr="00601585">
        <w:t>для тестування.</w:t>
      </w:r>
    </w:p>
    <w:p w:rsidR="005F6DAC" w:rsidRPr="00601585" w:rsidRDefault="005F6DAC" w:rsidP="00601585">
      <w:pPr>
        <w:pStyle w:val="a3"/>
      </w:pPr>
      <w:r w:rsidRPr="00601585">
        <w:t>Пов</w:t>
      </w:r>
      <w:r w:rsidR="00DB4D87" w:rsidRPr="00601585">
        <w:t>’</w:t>
      </w:r>
      <w:r w:rsidRPr="00601585">
        <w:t>язані заходи: Немає.</w:t>
      </w:r>
    </w:p>
    <w:p w:rsidR="005F6DAC" w:rsidRPr="00601585" w:rsidRDefault="00066518" w:rsidP="00601585">
      <w:pPr>
        <w:pStyle w:val="5"/>
        <w:rPr>
          <w:rFonts w:ascii="Times New Roman" w:hAnsi="Times New Roman" w:cs="Times New Roman"/>
          <w:szCs w:val="24"/>
        </w:rPr>
      </w:pPr>
      <w:bookmarkStart w:id="842" w:name="_проект_та_архітектура_6"/>
      <w:bookmarkEnd w:id="842"/>
      <w:r w:rsidRPr="00601585">
        <w:rPr>
          <w:rFonts w:ascii="Times New Roman" w:hAnsi="Times New Roman" w:cs="Times New Roman"/>
          <w:szCs w:val="24"/>
        </w:rPr>
        <w:t>про</w:t>
      </w:r>
      <w:r w:rsidR="00DB4D87" w:rsidRPr="00601585">
        <w:rPr>
          <w:rFonts w:ascii="Times New Roman" w:hAnsi="Times New Roman" w:cs="Times New Roman"/>
          <w:szCs w:val="24"/>
        </w:rPr>
        <w:t>є</w:t>
      </w:r>
      <w:r w:rsidRPr="00601585">
        <w:rPr>
          <w:rFonts w:ascii="Times New Roman" w:hAnsi="Times New Roman" w:cs="Times New Roman"/>
          <w:szCs w:val="24"/>
        </w:rPr>
        <w:t>кт</w:t>
      </w:r>
      <w:r w:rsidR="005F6DAC" w:rsidRPr="00601585">
        <w:rPr>
          <w:rFonts w:ascii="Times New Roman" w:hAnsi="Times New Roman" w:cs="Times New Roman"/>
          <w:szCs w:val="24"/>
        </w:rPr>
        <w:t xml:space="preserve"> та архітектура безпеки розробника </w:t>
      </w:r>
      <w:r w:rsidR="009E3CA5">
        <w:rPr>
          <w:rFonts w:ascii="Times New Roman" w:hAnsi="Times New Roman" w:cs="Times New Roman"/>
          <w:szCs w:val="24"/>
        </w:rPr>
        <w:t>-</w:t>
      </w:r>
      <w:r w:rsidR="005F6DAC" w:rsidRPr="00601585">
        <w:rPr>
          <w:rFonts w:ascii="Times New Roman" w:hAnsi="Times New Roman" w:cs="Times New Roman"/>
          <w:szCs w:val="24"/>
        </w:rPr>
        <w:t xml:space="preserve"> Структура для найменшо</w:t>
      </w:r>
      <w:r w:rsidR="009F5476" w:rsidRPr="00601585">
        <w:rPr>
          <w:rFonts w:ascii="Times New Roman" w:hAnsi="Times New Roman" w:cs="Times New Roman"/>
          <w:szCs w:val="24"/>
        </w:rPr>
        <w:t>го</w:t>
      </w:r>
      <w:r w:rsidR="005F6DAC" w:rsidRPr="00601585">
        <w:rPr>
          <w:rFonts w:ascii="Times New Roman" w:hAnsi="Times New Roman" w:cs="Times New Roman"/>
          <w:szCs w:val="24"/>
        </w:rPr>
        <w:t xml:space="preserve"> привіле</w:t>
      </w:r>
      <w:r w:rsidR="009F5476" w:rsidRPr="00601585">
        <w:rPr>
          <w:rFonts w:ascii="Times New Roman" w:hAnsi="Times New Roman" w:cs="Times New Roman"/>
          <w:szCs w:val="24"/>
        </w:rPr>
        <w:t>ю</w:t>
      </w:r>
    </w:p>
    <w:p w:rsidR="005F6DAC" w:rsidRPr="00601585" w:rsidRDefault="00155626" w:rsidP="00601585">
      <w:pPr>
        <w:pStyle w:val="a3"/>
      </w:pPr>
      <w:r w:rsidRPr="00601585">
        <w:t>Вимагати від розробника системи, системного компонента або системної служби структурувати апаратне забезпечення, програмне забезпечення та м</w:t>
      </w:r>
      <w:r w:rsidR="00DB4D87" w:rsidRPr="00601585">
        <w:t>і</w:t>
      </w:r>
      <w:r w:rsidRPr="00601585">
        <w:t>кропрограмне забезпечення, необхідн</w:t>
      </w:r>
      <w:r w:rsidR="00DB4D87" w:rsidRPr="00601585">
        <w:t>е</w:t>
      </w:r>
      <w:r w:rsidRPr="00601585">
        <w:t xml:space="preserve"> для забезпечення безпеки таким чином, що забезпечить управління доступом з найменшими привілеями</w:t>
      </w:r>
      <w:r w:rsidR="005F6DAC" w:rsidRPr="00601585">
        <w:t>.</w:t>
      </w:r>
    </w:p>
    <w:p w:rsidR="005F6DAC" w:rsidRPr="00601585" w:rsidRDefault="005F6DAC" w:rsidP="00601585">
      <w:pPr>
        <w:pStyle w:val="a3"/>
      </w:pPr>
      <w:r w:rsidRPr="00601585">
        <w:t>Пов</w:t>
      </w:r>
      <w:r w:rsidR="00DB4D87" w:rsidRPr="00601585">
        <w:t>’</w:t>
      </w:r>
      <w:r w:rsidRPr="00601585">
        <w:t xml:space="preserve">язані заходи: </w:t>
      </w:r>
      <w:hyperlink w:anchor="_АС-5_РОЗМЕЖУВАННЯ_ОБОВ'ЯЗКІВ" w:history="1">
        <w:r w:rsidR="00DE2A63" w:rsidRPr="00601585">
          <w:rPr>
            <w:rStyle w:val="af1"/>
            <w:noProof/>
          </w:rPr>
          <w:t>AC-5</w:t>
        </w:r>
      </w:hyperlink>
      <w:r w:rsidRPr="00601585">
        <w:t xml:space="preserve">, </w:t>
      </w:r>
      <w:hyperlink w:anchor="_AC-6_МІНІМІЗАЦІЯ_ПОВНОВАЖЕНЬ" w:history="1">
        <w:r w:rsidR="00DF3C58" w:rsidRPr="00601585">
          <w:rPr>
            <w:rStyle w:val="af1"/>
            <w:rFonts w:eastAsia="Times New Roman"/>
            <w:bCs/>
            <w:lang w:eastAsia="uk-UA"/>
          </w:rPr>
          <w:t>AC-6</w:t>
        </w:r>
      </w:hyperlink>
      <w:r w:rsidRPr="00601585">
        <w:t>.</w:t>
      </w:r>
    </w:p>
    <w:p w:rsidR="005F6DAC" w:rsidRPr="00601585" w:rsidRDefault="005F6DAC" w:rsidP="00601585">
      <w:pPr>
        <w:pStyle w:val="a3"/>
        <w:tabs>
          <w:tab w:val="left" w:pos="1560"/>
          <w:tab w:val="left" w:pos="3652"/>
        </w:tabs>
        <w:spacing w:after="160"/>
        <w:ind w:left="851"/>
      </w:pPr>
      <w:r w:rsidRPr="00601585">
        <w:rPr>
          <w:noProof/>
          <w:u w:val="single"/>
        </w:rPr>
        <w:t xml:space="preserve">Посилання: </w:t>
      </w:r>
      <w:r w:rsidRPr="00601585">
        <w:t xml:space="preserve">ISO/IEC </w:t>
      </w:r>
      <w:r w:rsidRPr="00601585">
        <w:rPr>
          <w:noProof/>
        </w:rPr>
        <w:t>15408</w:t>
      </w:r>
      <w:r w:rsidRPr="00601585">
        <w:t>.</w:t>
      </w:r>
    </w:p>
    <w:p w:rsidR="00024181" w:rsidRPr="00601585" w:rsidRDefault="00024181" w:rsidP="00601585">
      <w:pPr>
        <w:pStyle w:val="a3"/>
        <w:tabs>
          <w:tab w:val="left" w:pos="1560"/>
          <w:tab w:val="left" w:pos="3652"/>
        </w:tabs>
        <w:spacing w:after="160"/>
        <w:ind w:left="851"/>
        <w:rPr>
          <w:b/>
          <w:noProof/>
        </w:rPr>
      </w:pPr>
    </w:p>
    <w:p w:rsidR="00024181" w:rsidRPr="00601585" w:rsidRDefault="005F6DAC" w:rsidP="00601585">
      <w:pPr>
        <w:pStyle w:val="1"/>
        <w:rPr>
          <w:rFonts w:ascii="Times New Roman" w:hAnsi="Times New Roman"/>
        </w:rPr>
      </w:pPr>
      <w:bookmarkStart w:id="843" w:name="_SA-18_Захист_та"/>
      <w:bookmarkEnd w:id="843"/>
      <w:r w:rsidRPr="00601585">
        <w:rPr>
          <w:rFonts w:ascii="Times New Roman" w:hAnsi="Times New Roman"/>
        </w:rPr>
        <w:t>SA-18</w:t>
      </w:r>
      <w:r w:rsidRPr="00601585">
        <w:rPr>
          <w:rFonts w:ascii="Times New Roman" w:hAnsi="Times New Roman"/>
        </w:rPr>
        <w:tab/>
        <w:t>Захист та виявлення підробки</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5F6DAC" w:rsidRPr="00601585" w:rsidRDefault="00931B96" w:rsidP="00601585">
      <w:pPr>
        <w:widowControl w:val="0"/>
        <w:ind w:left="851"/>
        <w:rPr>
          <w:szCs w:val="24"/>
        </w:rPr>
      </w:pPr>
      <w:r w:rsidRPr="00601585">
        <w:rPr>
          <w:szCs w:val="24"/>
        </w:rPr>
        <w:t>Впроваджу</w:t>
      </w:r>
      <w:r w:rsidR="00066518" w:rsidRPr="00601585">
        <w:rPr>
          <w:szCs w:val="24"/>
        </w:rPr>
        <w:t>вати</w:t>
      </w:r>
      <w:r w:rsidRPr="00601585">
        <w:rPr>
          <w:szCs w:val="24"/>
        </w:rPr>
        <w:t xml:space="preserve"> </w:t>
      </w:r>
      <w:r w:rsidR="005F6DAC" w:rsidRPr="00601585">
        <w:rPr>
          <w:szCs w:val="24"/>
        </w:rPr>
        <w:t>програму захисту від несанкціонованого доступу для системи, системного компонента або системної служби.</w:t>
      </w:r>
    </w:p>
    <w:p w:rsidR="005F6DAC" w:rsidRPr="00601585" w:rsidRDefault="005F6DAC" w:rsidP="00601585">
      <w:pPr>
        <w:pStyle w:val="a3"/>
        <w:spacing w:after="160"/>
        <w:ind w:left="851"/>
        <w:rPr>
          <w:u w:val="single"/>
        </w:rPr>
      </w:pPr>
      <w:r w:rsidRPr="00601585">
        <w:rPr>
          <w:noProof/>
          <w:u w:val="single"/>
        </w:rPr>
        <w:t>Пов</w:t>
      </w:r>
      <w:r w:rsidR="00DB4D87" w:rsidRPr="00601585">
        <w:rPr>
          <w:noProof/>
          <w:u w:val="single"/>
        </w:rPr>
        <w:t>’</w:t>
      </w:r>
      <w:r w:rsidRPr="00601585">
        <w:rPr>
          <w:noProof/>
          <w:u w:val="single"/>
        </w:rPr>
        <w:t>язані заходи</w:t>
      </w:r>
      <w:r w:rsidRPr="00601585">
        <w:rPr>
          <w:noProof/>
        </w:rPr>
        <w:t xml:space="preserve">: </w:t>
      </w:r>
      <w:hyperlink w:anchor="_РЕ-3_Керування_фізичним" w:history="1">
        <w:r w:rsidR="005515A7" w:rsidRPr="00601585">
          <w:rPr>
            <w:rStyle w:val="af1"/>
            <w:rFonts w:eastAsia="Times New Roman"/>
            <w:bCs/>
            <w:lang w:eastAsia="uk-UA"/>
          </w:rPr>
          <w:t>РЕ-3</w:t>
        </w:r>
      </w:hyperlink>
      <w:r w:rsidRPr="00601585">
        <w:t xml:space="preserve">, </w:t>
      </w:r>
      <w:hyperlink w:anchor="_SA-12_Керування_ризиками" w:history="1">
        <w:r w:rsidR="002A47F9" w:rsidRPr="00601585">
          <w:rPr>
            <w:rStyle w:val="af1"/>
            <w:rFonts w:eastAsia="Times New Roman"/>
            <w:bCs/>
            <w:lang w:eastAsia="uk-UA"/>
          </w:rPr>
          <w:t>SA-12</w:t>
        </w:r>
      </w:hyperlink>
      <w:r w:rsidRPr="00601585">
        <w:t xml:space="preserve">, </w:t>
      </w:r>
      <w:hyperlink w:anchor="_SI-7_Програмне_забезпечення," w:history="1">
        <w:r w:rsidR="005531B2" w:rsidRPr="00601585">
          <w:rPr>
            <w:rStyle w:val="af1"/>
            <w:rFonts w:eastAsia="Times New Roman"/>
            <w:bCs/>
            <w:lang w:eastAsia="uk-UA"/>
          </w:rPr>
          <w:t>SI-7</w:t>
        </w:r>
      </w:hyperlink>
      <w:r w:rsidRPr="00601585">
        <w:t>.</w:t>
      </w:r>
    </w:p>
    <w:p w:rsidR="005F6DAC"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r w:rsidR="005F6DAC" w:rsidRPr="00601585">
        <w:rPr>
          <w:u w:val="single"/>
        </w:rPr>
        <w:t xml:space="preserve"> </w:t>
      </w:r>
    </w:p>
    <w:p w:rsidR="005F6DAC" w:rsidRPr="00601585" w:rsidRDefault="005F6DAC" w:rsidP="00601585">
      <w:pPr>
        <w:pStyle w:val="5"/>
        <w:numPr>
          <w:ilvl w:val="0"/>
          <w:numId w:val="435"/>
        </w:numPr>
        <w:rPr>
          <w:rFonts w:ascii="Times New Roman" w:hAnsi="Times New Roman" w:cs="Times New Roman"/>
          <w:szCs w:val="24"/>
          <w:u w:val="single"/>
        </w:rPr>
      </w:pPr>
      <w:bookmarkStart w:id="844" w:name="_Захист_та_виявлення"/>
      <w:bookmarkEnd w:id="844"/>
      <w:r w:rsidRPr="00601585">
        <w:rPr>
          <w:rFonts w:ascii="Times New Roman" w:hAnsi="Times New Roman" w:cs="Times New Roman"/>
          <w:szCs w:val="24"/>
        </w:rPr>
        <w:t xml:space="preserve">Захист та виявлення підробки </w:t>
      </w:r>
      <w:r w:rsidR="009E3CA5">
        <w:rPr>
          <w:rFonts w:ascii="Times New Roman" w:hAnsi="Times New Roman" w:cs="Times New Roman"/>
          <w:szCs w:val="24"/>
        </w:rPr>
        <w:t>-</w:t>
      </w:r>
      <w:r w:rsidRPr="00601585">
        <w:rPr>
          <w:rFonts w:ascii="Times New Roman" w:hAnsi="Times New Roman" w:cs="Times New Roman"/>
          <w:szCs w:val="24"/>
        </w:rPr>
        <w:t xml:space="preserve"> Етапи життєвого циклу розробки системи</w:t>
      </w:r>
    </w:p>
    <w:p w:rsidR="005F6DAC" w:rsidRPr="00601585" w:rsidRDefault="005F6DAC" w:rsidP="00601585">
      <w:pPr>
        <w:pStyle w:val="a3"/>
      </w:pPr>
      <w:r w:rsidRPr="00601585">
        <w:t>Використову</w:t>
      </w:r>
      <w:r w:rsidR="00066518" w:rsidRPr="00601585">
        <w:t>вати</w:t>
      </w:r>
      <w:r w:rsidRPr="00601585">
        <w:t xml:space="preserve"> технології, засоби та методи </w:t>
      </w:r>
      <w:r w:rsidR="00E04B9B" w:rsidRPr="00601585">
        <w:t>ант</w:t>
      </w:r>
      <w:r w:rsidRPr="00601585">
        <w:t xml:space="preserve">излочинного впливу під час різних етапів життєвого циклу розробки системи, </w:t>
      </w:r>
      <w:r w:rsidR="00DB4D87" w:rsidRPr="00601585">
        <w:t xml:space="preserve">включно з </w:t>
      </w:r>
      <w:r w:rsidRPr="00601585">
        <w:t>про</w:t>
      </w:r>
      <w:r w:rsidR="00DB4D87" w:rsidRPr="00601585">
        <w:t>є</w:t>
      </w:r>
      <w:r w:rsidRPr="00601585">
        <w:t>ктування</w:t>
      </w:r>
      <w:r w:rsidR="00DB4D87" w:rsidRPr="00601585">
        <w:t>м</w:t>
      </w:r>
      <w:r w:rsidRPr="00601585">
        <w:t>, розробк</w:t>
      </w:r>
      <w:r w:rsidR="00DB4D87" w:rsidRPr="00601585">
        <w:t>ою</w:t>
      </w:r>
      <w:r w:rsidRPr="00601585">
        <w:t>, інтеграці</w:t>
      </w:r>
      <w:r w:rsidR="00DB4D87" w:rsidRPr="00601585">
        <w:t>є</w:t>
      </w:r>
      <w:r w:rsidRPr="00601585">
        <w:t xml:space="preserve">ю, </w:t>
      </w:r>
      <w:r w:rsidR="00066518" w:rsidRPr="00601585">
        <w:t>експлуатаці</w:t>
      </w:r>
      <w:r w:rsidR="00DB4D87" w:rsidRPr="00601585">
        <w:t>є</w:t>
      </w:r>
      <w:r w:rsidR="00066518" w:rsidRPr="00601585">
        <w:t xml:space="preserve">ю </w:t>
      </w:r>
      <w:r w:rsidRPr="00601585">
        <w:t>та технічн</w:t>
      </w:r>
      <w:r w:rsidR="00DB4D87" w:rsidRPr="00601585">
        <w:t>им</w:t>
      </w:r>
      <w:r w:rsidRPr="00601585">
        <w:t xml:space="preserve"> обслуговування</w:t>
      </w:r>
      <w:r w:rsidR="00DB4D87" w:rsidRPr="00601585">
        <w:t>м</w:t>
      </w:r>
      <w:r w:rsidRPr="00601585">
        <w:t>.</w:t>
      </w:r>
    </w:p>
    <w:p w:rsidR="005F6DAC" w:rsidRPr="00601585" w:rsidRDefault="005F6DAC" w:rsidP="00601585">
      <w:pPr>
        <w:pStyle w:val="a3"/>
      </w:pPr>
      <w:r w:rsidRPr="00601585">
        <w:t>Пов</w:t>
      </w:r>
      <w:r w:rsidR="00DB4D87" w:rsidRPr="00601585">
        <w:t>’</w:t>
      </w:r>
      <w:r w:rsidRPr="00601585">
        <w:t xml:space="preserve">язані заходи: </w:t>
      </w:r>
      <w:hyperlink w:anchor="_SA-3_Життєвий_цикл" w:history="1">
        <w:r w:rsidR="00F96836" w:rsidRPr="00601585">
          <w:rPr>
            <w:rStyle w:val="af1"/>
            <w:rFonts w:eastAsia="Times New Roman"/>
            <w:bCs/>
            <w:lang w:eastAsia="uk-UA"/>
          </w:rPr>
          <w:t>SA-3</w:t>
        </w:r>
      </w:hyperlink>
      <w:r w:rsidRPr="00601585">
        <w:t>.</w:t>
      </w:r>
    </w:p>
    <w:p w:rsidR="005F6DAC" w:rsidRPr="00601585" w:rsidRDefault="005F6DAC" w:rsidP="00601585">
      <w:pPr>
        <w:pStyle w:val="5"/>
        <w:rPr>
          <w:rFonts w:ascii="Times New Roman" w:hAnsi="Times New Roman" w:cs="Times New Roman"/>
          <w:szCs w:val="24"/>
          <w:u w:val="single"/>
        </w:rPr>
      </w:pPr>
      <w:bookmarkStart w:id="845" w:name="_Захист_та_виявлення_1"/>
      <w:bookmarkEnd w:id="845"/>
      <w:r w:rsidRPr="00601585">
        <w:rPr>
          <w:rFonts w:ascii="Times New Roman" w:hAnsi="Times New Roman" w:cs="Times New Roman"/>
          <w:szCs w:val="24"/>
        </w:rPr>
        <w:t xml:space="preserve">Захист та виявлення підробки </w:t>
      </w:r>
      <w:r w:rsidR="009E3CA5">
        <w:rPr>
          <w:rFonts w:ascii="Times New Roman" w:hAnsi="Times New Roman" w:cs="Times New Roman"/>
          <w:szCs w:val="24"/>
        </w:rPr>
        <w:t>-</w:t>
      </w:r>
      <w:r w:rsidRPr="00601585">
        <w:rPr>
          <w:rFonts w:ascii="Times New Roman" w:hAnsi="Times New Roman" w:cs="Times New Roman"/>
          <w:szCs w:val="24"/>
        </w:rPr>
        <w:t xml:space="preserve"> Перевірка систем або компонентів</w:t>
      </w:r>
    </w:p>
    <w:p w:rsidR="005F6DAC" w:rsidRPr="00601585" w:rsidRDefault="005F6DAC" w:rsidP="00601585">
      <w:pPr>
        <w:pStyle w:val="a3"/>
      </w:pPr>
      <w:r w:rsidRPr="00601585">
        <w:t>Перевіря</w:t>
      </w:r>
      <w:r w:rsidR="00066518" w:rsidRPr="00601585">
        <w:t>ти</w:t>
      </w:r>
      <w:r w:rsidRPr="00601585">
        <w:t xml:space="preserve"> [</w:t>
      </w:r>
      <w:r w:rsidRPr="00601585">
        <w:rPr>
          <w:i/>
        </w:rPr>
        <w:t>Призначення: визначені організацією системи або компоненти системи</w:t>
      </w:r>
      <w:r w:rsidRPr="00601585">
        <w:t>] [</w:t>
      </w:r>
      <w:r w:rsidRPr="00601585">
        <w:rPr>
          <w:i/>
        </w:rPr>
        <w:t xml:space="preserve">Вибір (один або більше): випадковим чином; </w:t>
      </w:r>
      <w:r w:rsidRPr="00601585">
        <w:t>[</w:t>
      </w:r>
      <w:r w:rsidRPr="00601585">
        <w:rPr>
          <w:i/>
        </w:rPr>
        <w:t>Призначення: визначена організацією частота</w:t>
      </w:r>
      <w:r w:rsidRPr="00601585">
        <w:t>], [</w:t>
      </w:r>
      <w:r w:rsidRPr="00601585">
        <w:rPr>
          <w:i/>
        </w:rPr>
        <w:t xml:space="preserve">Призначення: визначені організацією ознаки необхідності </w:t>
      </w:r>
      <w:r w:rsidR="00066518" w:rsidRPr="00601585">
        <w:rPr>
          <w:i/>
        </w:rPr>
        <w:t>перевірки</w:t>
      </w:r>
      <w:r w:rsidRPr="00601585">
        <w:t>]] для виявлення порушення.</w:t>
      </w:r>
    </w:p>
    <w:p w:rsidR="005F6DAC" w:rsidRPr="00601585" w:rsidRDefault="005F6DAC" w:rsidP="00601585">
      <w:pPr>
        <w:pStyle w:val="a3"/>
      </w:pPr>
      <w:r w:rsidRPr="00601585">
        <w:t>Пов</w:t>
      </w:r>
      <w:r w:rsidR="00E90FF5" w:rsidRPr="00601585">
        <w:t>’</w:t>
      </w:r>
      <w:r w:rsidRPr="00601585">
        <w:t xml:space="preserve">язані заходи: </w:t>
      </w:r>
      <w:hyperlink w:anchor="_SI-4_Системний_моніторинг" w:history="1">
        <w:r w:rsidR="001823D1" w:rsidRPr="00601585">
          <w:rPr>
            <w:rStyle w:val="af1"/>
            <w:rFonts w:eastAsia="Times New Roman"/>
            <w:bCs/>
            <w:lang w:eastAsia="uk-UA"/>
          </w:rPr>
          <w:t>SI-4</w:t>
        </w:r>
      </w:hyperlink>
      <w:r w:rsidRPr="00601585">
        <w:t>.</w:t>
      </w:r>
    </w:p>
    <w:p w:rsidR="005F6DAC" w:rsidRPr="00601585" w:rsidRDefault="005F6DAC" w:rsidP="00601585">
      <w:pPr>
        <w:pStyle w:val="a3"/>
        <w:tabs>
          <w:tab w:val="left" w:pos="1701"/>
          <w:tab w:val="left" w:pos="3652"/>
        </w:tabs>
        <w:spacing w:after="160"/>
        <w:ind w:left="851"/>
        <w:rPr>
          <w:noProof/>
          <w:u w:val="single"/>
        </w:rPr>
      </w:pPr>
      <w:r w:rsidRPr="00601585">
        <w:rPr>
          <w:noProof/>
          <w:u w:val="single"/>
        </w:rPr>
        <w:t>Посилання: Немає.</w:t>
      </w:r>
    </w:p>
    <w:p w:rsidR="00024181" w:rsidRPr="00601585" w:rsidRDefault="00024181" w:rsidP="00601585">
      <w:pPr>
        <w:pStyle w:val="a3"/>
        <w:tabs>
          <w:tab w:val="left" w:pos="1701"/>
          <w:tab w:val="left" w:pos="3652"/>
        </w:tabs>
        <w:spacing w:after="160"/>
        <w:ind w:left="851"/>
        <w:rPr>
          <w:b/>
        </w:rPr>
      </w:pPr>
    </w:p>
    <w:p w:rsidR="00CF75A7" w:rsidRPr="00601585" w:rsidRDefault="005F6DAC" w:rsidP="00601585">
      <w:pPr>
        <w:pStyle w:val="1"/>
        <w:rPr>
          <w:rFonts w:ascii="Times New Roman" w:hAnsi="Times New Roman"/>
        </w:rPr>
      </w:pPr>
      <w:bookmarkStart w:id="846" w:name="_SA-19_Справжність_компонента"/>
      <w:bookmarkEnd w:id="846"/>
      <w:r w:rsidRPr="00601585">
        <w:rPr>
          <w:rFonts w:ascii="Times New Roman" w:hAnsi="Times New Roman"/>
        </w:rPr>
        <w:t>SA-19</w:t>
      </w:r>
      <w:r w:rsidRPr="00601585">
        <w:rPr>
          <w:rFonts w:ascii="Times New Roman" w:hAnsi="Times New Roman"/>
        </w:rPr>
        <w:tab/>
        <w:t>Справжність компонента</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5F6DAC" w:rsidRPr="00601585" w:rsidRDefault="005F6DAC" w:rsidP="00601585">
      <w:pPr>
        <w:pStyle w:val="2"/>
        <w:numPr>
          <w:ilvl w:val="0"/>
          <w:numId w:val="224"/>
        </w:numPr>
        <w:ind w:left="1134" w:hanging="425"/>
      </w:pPr>
      <w:r w:rsidRPr="00601585">
        <w:t>Розроб</w:t>
      </w:r>
      <w:r w:rsidR="00066518" w:rsidRPr="00601585">
        <w:t>ити</w:t>
      </w:r>
      <w:r w:rsidRPr="00601585">
        <w:t xml:space="preserve"> та впровад</w:t>
      </w:r>
      <w:r w:rsidR="00066518" w:rsidRPr="00601585">
        <w:t>ити</w:t>
      </w:r>
      <w:r w:rsidRPr="00601585">
        <w:t xml:space="preserve"> антипідробл</w:t>
      </w:r>
      <w:r w:rsidR="00E90FF5" w:rsidRPr="00601585">
        <w:t>ювальн</w:t>
      </w:r>
      <w:r w:rsidRPr="00601585">
        <w:t xml:space="preserve">у політику та процедури, які </w:t>
      </w:r>
      <w:r w:rsidR="00E90FF5" w:rsidRPr="00601585">
        <w:t xml:space="preserve">містять </w:t>
      </w:r>
      <w:r w:rsidRPr="00601585">
        <w:t xml:space="preserve">засоби виявлення і запобігання проникненню підроблених компонентів </w:t>
      </w:r>
      <w:r w:rsidR="00E90FF5" w:rsidRPr="00601585">
        <w:t>у</w:t>
      </w:r>
      <w:r w:rsidRPr="00601585">
        <w:t xml:space="preserve"> систему</w:t>
      </w:r>
      <w:r w:rsidR="00E90FF5" w:rsidRPr="00601585">
        <w:t>.</w:t>
      </w:r>
    </w:p>
    <w:p w:rsidR="005F6DAC" w:rsidRPr="00601585" w:rsidRDefault="005F6DAC" w:rsidP="00601585">
      <w:pPr>
        <w:pStyle w:val="2"/>
      </w:pPr>
      <w:r w:rsidRPr="00601585">
        <w:t>Повідомля</w:t>
      </w:r>
      <w:r w:rsidR="009C7A38" w:rsidRPr="00601585">
        <w:t>ти</w:t>
      </w:r>
      <w:r w:rsidRPr="00601585">
        <w:t xml:space="preserve"> про компоненти підробленої системи в </w:t>
      </w:r>
      <w:r w:rsidRPr="00601585">
        <w:rPr>
          <w:i/>
        </w:rPr>
        <w:t xml:space="preserve">[Вибір (один або кілька): джерело підробленого компонента; </w:t>
      </w:r>
      <w:r w:rsidRPr="00601585">
        <w:t>[</w:t>
      </w:r>
      <w:r w:rsidRPr="00601585">
        <w:rPr>
          <w:i/>
        </w:rPr>
        <w:t>Призначення: визначені організацією зовнішні звітні організації</w:t>
      </w:r>
      <w:r w:rsidRPr="00601585">
        <w:t>];</w:t>
      </w:r>
      <w:r w:rsidRPr="00601585">
        <w:rPr>
          <w:i/>
        </w:rPr>
        <w:t xml:space="preserve"> </w:t>
      </w:r>
      <w:r w:rsidRPr="00601585">
        <w:t>[</w:t>
      </w:r>
      <w:r w:rsidRPr="00601585">
        <w:rPr>
          <w:i/>
        </w:rPr>
        <w:t xml:space="preserve">Призначення: визначений організацією персонал або </w:t>
      </w:r>
      <w:r w:rsidR="009C7A38" w:rsidRPr="00601585">
        <w:rPr>
          <w:i/>
        </w:rPr>
        <w:t>посадові особи</w:t>
      </w:r>
      <w:r w:rsidRPr="00601585">
        <w:t>]].</w:t>
      </w:r>
    </w:p>
    <w:p w:rsidR="005F6DAC" w:rsidRPr="00601585" w:rsidRDefault="005F6DAC" w:rsidP="00601585">
      <w:pPr>
        <w:pStyle w:val="a3"/>
        <w:spacing w:after="160"/>
        <w:ind w:left="851"/>
        <w:rPr>
          <w:u w:val="single"/>
        </w:rPr>
      </w:pPr>
      <w:r w:rsidRPr="00601585">
        <w:rPr>
          <w:noProof/>
          <w:u w:val="single"/>
        </w:rPr>
        <w:t>Пов</w:t>
      </w:r>
      <w:r w:rsidR="00E90FF5" w:rsidRPr="00601585">
        <w:rPr>
          <w:noProof/>
          <w:u w:val="single"/>
        </w:rPr>
        <w:t>’</w:t>
      </w:r>
      <w:r w:rsidRPr="00601585">
        <w:rPr>
          <w:noProof/>
          <w:u w:val="single"/>
        </w:rPr>
        <w:t>язані заходи</w:t>
      </w:r>
      <w:r w:rsidRPr="00601585">
        <w:rPr>
          <w:noProof/>
        </w:rPr>
        <w:t>:</w:t>
      </w:r>
      <w:r w:rsidRPr="00601585">
        <w:t xml:space="preserve"> </w:t>
      </w:r>
      <w:hyperlink w:anchor="_РЕ-3_Керування_фізичним" w:history="1">
        <w:r w:rsidR="005515A7" w:rsidRPr="00601585">
          <w:rPr>
            <w:rStyle w:val="af1"/>
            <w:rFonts w:eastAsia="Times New Roman"/>
            <w:bCs/>
            <w:lang w:eastAsia="uk-UA"/>
          </w:rPr>
          <w:t>РЕ-3</w:t>
        </w:r>
      </w:hyperlink>
      <w:r w:rsidRPr="00601585">
        <w:t xml:space="preserve">, </w:t>
      </w:r>
      <w:hyperlink w:anchor="_SA-12_Керування_ризиками" w:history="1">
        <w:r w:rsidR="002A47F9" w:rsidRPr="00601585">
          <w:rPr>
            <w:rStyle w:val="af1"/>
            <w:rFonts w:eastAsia="Times New Roman"/>
            <w:bCs/>
            <w:lang w:eastAsia="uk-UA"/>
          </w:rPr>
          <w:t>SA-12</w:t>
        </w:r>
      </w:hyperlink>
      <w:r w:rsidRPr="00601585">
        <w:t xml:space="preserve">, </w:t>
      </w:r>
      <w:hyperlink w:anchor="_SI-7_Програмне_забезпечення," w:history="1">
        <w:r w:rsidR="005531B2" w:rsidRPr="00601585">
          <w:rPr>
            <w:rStyle w:val="af1"/>
            <w:rFonts w:eastAsia="Times New Roman"/>
            <w:bCs/>
            <w:lang w:eastAsia="uk-UA"/>
          </w:rPr>
          <w:t>SI-7</w:t>
        </w:r>
      </w:hyperlink>
      <w:r w:rsidRPr="00601585">
        <w:t>.</w:t>
      </w:r>
    </w:p>
    <w:p w:rsidR="005F6DAC"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p>
    <w:p w:rsidR="005F6DAC" w:rsidRPr="00601585" w:rsidRDefault="005F6DAC" w:rsidP="00601585">
      <w:pPr>
        <w:pStyle w:val="5"/>
        <w:numPr>
          <w:ilvl w:val="0"/>
          <w:numId w:val="436"/>
        </w:numPr>
        <w:rPr>
          <w:rFonts w:ascii="Times New Roman" w:hAnsi="Times New Roman" w:cs="Times New Roman"/>
          <w:szCs w:val="24"/>
        </w:rPr>
      </w:pPr>
      <w:bookmarkStart w:id="847" w:name="_Справжність_компонента_|"/>
      <w:bookmarkEnd w:id="847"/>
      <w:r w:rsidRPr="00601585">
        <w:rPr>
          <w:rFonts w:ascii="Times New Roman" w:hAnsi="Times New Roman" w:cs="Times New Roman"/>
          <w:szCs w:val="24"/>
        </w:rPr>
        <w:t xml:space="preserve">Справжність компонента </w:t>
      </w:r>
      <w:r w:rsidR="009E3CA5">
        <w:rPr>
          <w:rFonts w:ascii="Times New Roman" w:hAnsi="Times New Roman" w:cs="Times New Roman"/>
          <w:szCs w:val="24"/>
        </w:rPr>
        <w:t>-</w:t>
      </w:r>
      <w:r w:rsidRPr="00601585">
        <w:rPr>
          <w:rFonts w:ascii="Times New Roman" w:hAnsi="Times New Roman" w:cs="Times New Roman"/>
          <w:szCs w:val="24"/>
        </w:rPr>
        <w:t xml:space="preserve"> Навчання боротьбі з підроб</w:t>
      </w:r>
      <w:r w:rsidR="00E90FF5" w:rsidRPr="00601585">
        <w:rPr>
          <w:rFonts w:ascii="Times New Roman" w:hAnsi="Times New Roman" w:cs="Times New Roman"/>
          <w:szCs w:val="24"/>
        </w:rPr>
        <w:t>ленням</w:t>
      </w:r>
    </w:p>
    <w:p w:rsidR="005F6DAC" w:rsidRPr="00601585" w:rsidRDefault="005F6DAC" w:rsidP="00601585">
      <w:pPr>
        <w:pStyle w:val="a3"/>
      </w:pPr>
      <w:r w:rsidRPr="00601585">
        <w:t>Навча</w:t>
      </w:r>
      <w:r w:rsidR="009C7A38" w:rsidRPr="00601585">
        <w:t>ти</w:t>
      </w:r>
      <w:r w:rsidRPr="00601585">
        <w:t xml:space="preserve"> [</w:t>
      </w:r>
      <w:r w:rsidRPr="00601585">
        <w:rPr>
          <w:i/>
        </w:rPr>
        <w:t xml:space="preserve">Призначення: визначені організацією персонал або </w:t>
      </w:r>
      <w:r w:rsidR="009C7A38" w:rsidRPr="00601585">
        <w:rPr>
          <w:i/>
        </w:rPr>
        <w:t>посадові особи</w:t>
      </w:r>
      <w:r w:rsidRPr="00601585">
        <w:t>] виявленню підроблених компонентів системи (включ</w:t>
      </w:r>
      <w:r w:rsidR="00E90FF5" w:rsidRPr="00601585">
        <w:t>но з</w:t>
      </w:r>
      <w:r w:rsidRPr="00601585">
        <w:t xml:space="preserve"> апаратн</w:t>
      </w:r>
      <w:r w:rsidR="00E90FF5" w:rsidRPr="00601585">
        <w:t>им</w:t>
      </w:r>
      <w:r w:rsidRPr="00601585">
        <w:t xml:space="preserve"> забезпечення</w:t>
      </w:r>
      <w:r w:rsidR="00E90FF5" w:rsidRPr="00601585">
        <w:t>м</w:t>
      </w:r>
      <w:r w:rsidRPr="00601585">
        <w:t>, програмн</w:t>
      </w:r>
      <w:r w:rsidR="00377E07" w:rsidRPr="00601585">
        <w:t>им</w:t>
      </w:r>
      <w:r w:rsidRPr="00601585">
        <w:t xml:space="preserve"> забезпечення</w:t>
      </w:r>
      <w:r w:rsidR="00377E07" w:rsidRPr="00601585">
        <w:t xml:space="preserve">м і </w:t>
      </w:r>
      <w:r w:rsidR="009C7A38" w:rsidRPr="00601585">
        <w:t>мікропр</w:t>
      </w:r>
      <w:r w:rsidR="00155626" w:rsidRPr="00601585">
        <w:t>о</w:t>
      </w:r>
      <w:r w:rsidR="009C7A38" w:rsidRPr="00601585">
        <w:t>грамн</w:t>
      </w:r>
      <w:r w:rsidR="00377E07" w:rsidRPr="00601585">
        <w:t>им</w:t>
      </w:r>
      <w:r w:rsidR="009C7A38" w:rsidRPr="00601585">
        <w:t xml:space="preserve"> забезпечення</w:t>
      </w:r>
      <w:r w:rsidR="00377E07" w:rsidRPr="00601585">
        <w:t>м</w:t>
      </w:r>
      <w:r w:rsidRPr="00601585">
        <w:t>).</w:t>
      </w:r>
    </w:p>
    <w:p w:rsidR="005F6DAC" w:rsidRPr="00601585" w:rsidRDefault="005F6DAC" w:rsidP="00601585">
      <w:pPr>
        <w:pStyle w:val="a3"/>
      </w:pPr>
      <w:r w:rsidRPr="00601585">
        <w:t>Пов</w:t>
      </w:r>
      <w:r w:rsidR="00377E07" w:rsidRPr="00601585">
        <w:t>’</w:t>
      </w:r>
      <w:r w:rsidRPr="00601585">
        <w:t xml:space="preserve">язані заходи: </w:t>
      </w:r>
      <w:hyperlink w:anchor="_AT-3_Рольове_навчання" w:history="1">
        <w:r w:rsidR="00B20F6F" w:rsidRPr="00601585">
          <w:rPr>
            <w:rStyle w:val="af1"/>
            <w:rFonts w:eastAsia="Times New Roman"/>
            <w:bCs/>
            <w:lang w:eastAsia="uk-UA"/>
          </w:rPr>
          <w:t>AT-3</w:t>
        </w:r>
      </w:hyperlink>
      <w:r w:rsidRPr="00601585">
        <w:t>.</w:t>
      </w:r>
    </w:p>
    <w:p w:rsidR="005F6DAC" w:rsidRPr="00601585" w:rsidRDefault="005F6DAC" w:rsidP="00601585">
      <w:pPr>
        <w:pStyle w:val="5"/>
        <w:numPr>
          <w:ilvl w:val="0"/>
          <w:numId w:val="438"/>
        </w:numPr>
        <w:ind w:left="1418" w:hanging="709"/>
        <w:rPr>
          <w:rFonts w:ascii="Times New Roman" w:hAnsi="Times New Roman" w:cs="Times New Roman"/>
          <w:szCs w:val="24"/>
        </w:rPr>
      </w:pPr>
      <w:bookmarkStart w:id="848" w:name="_Справжність_компонента_|_1"/>
      <w:bookmarkEnd w:id="848"/>
      <w:r w:rsidRPr="00601585">
        <w:rPr>
          <w:rFonts w:ascii="Times New Roman" w:hAnsi="Times New Roman" w:cs="Times New Roman"/>
          <w:szCs w:val="24"/>
        </w:rPr>
        <w:t xml:space="preserve">Справжність компонента </w:t>
      </w:r>
      <w:r w:rsidR="009E3CA5">
        <w:rPr>
          <w:rFonts w:ascii="Times New Roman" w:hAnsi="Times New Roman" w:cs="Times New Roman"/>
          <w:szCs w:val="24"/>
        </w:rPr>
        <w:t>-</w:t>
      </w:r>
      <w:r w:rsidRPr="00601585">
        <w:rPr>
          <w:rFonts w:ascii="Times New Roman" w:hAnsi="Times New Roman" w:cs="Times New Roman"/>
          <w:szCs w:val="24"/>
        </w:rPr>
        <w:t xml:space="preserve"> Управління конфігурацією для обслуговування та ремонту компонентів</w:t>
      </w:r>
    </w:p>
    <w:p w:rsidR="005F6DAC" w:rsidRPr="00601585" w:rsidRDefault="005F6DAC" w:rsidP="00601585">
      <w:pPr>
        <w:pStyle w:val="a3"/>
      </w:pPr>
      <w:r w:rsidRPr="00601585">
        <w:t>Підтриму</w:t>
      </w:r>
      <w:r w:rsidR="009C7A38" w:rsidRPr="00601585">
        <w:t>вати</w:t>
      </w:r>
      <w:r w:rsidRPr="00601585">
        <w:t xml:space="preserve"> контроль конфігурації [</w:t>
      </w:r>
      <w:r w:rsidRPr="00601585">
        <w:rPr>
          <w:i/>
        </w:rPr>
        <w:t>Призначення: визначений організацією компонент системи</w:t>
      </w:r>
      <w:r w:rsidRPr="00601585">
        <w:t xml:space="preserve">], що очікують обслуговування </w:t>
      </w:r>
      <w:r w:rsidR="00377E07" w:rsidRPr="00601585">
        <w:t>чи</w:t>
      </w:r>
      <w:r w:rsidRPr="00601585">
        <w:t xml:space="preserve"> ремонту</w:t>
      </w:r>
      <w:r w:rsidR="00377E07" w:rsidRPr="00601585">
        <w:t>,</w:t>
      </w:r>
      <w:r w:rsidRPr="00601585">
        <w:t xml:space="preserve"> та готові до використання компоненти, які очікують повернення до </w:t>
      </w:r>
      <w:r w:rsidR="009C7A38" w:rsidRPr="00601585">
        <w:t>ремонту</w:t>
      </w:r>
      <w:r w:rsidRPr="00601585">
        <w:t>.</w:t>
      </w:r>
    </w:p>
    <w:p w:rsidR="005F6DAC" w:rsidRPr="00601585" w:rsidRDefault="005F6DAC" w:rsidP="00601585">
      <w:pPr>
        <w:pStyle w:val="a3"/>
      </w:pPr>
      <w:r w:rsidRPr="00601585">
        <w:t>Пов</w:t>
      </w:r>
      <w:r w:rsidR="00377E07" w:rsidRPr="00601585">
        <w:t>’</w:t>
      </w:r>
      <w:r w:rsidRPr="00601585">
        <w:t xml:space="preserve">язані заходи: </w:t>
      </w:r>
      <w:hyperlink w:anchor="_CM-3_Управління_змінами" w:history="1">
        <w:r w:rsidR="00101656" w:rsidRPr="00601585">
          <w:rPr>
            <w:rStyle w:val="af1"/>
            <w:rFonts w:eastAsia="Times New Roman"/>
            <w:bCs/>
            <w:lang w:eastAsia="uk-UA"/>
          </w:rPr>
          <w:t>CM-3</w:t>
        </w:r>
      </w:hyperlink>
      <w:r w:rsidRPr="00601585">
        <w:t>.</w:t>
      </w:r>
    </w:p>
    <w:p w:rsidR="005F6DAC" w:rsidRPr="00601585" w:rsidRDefault="005F6DAC" w:rsidP="00601585">
      <w:pPr>
        <w:pStyle w:val="5"/>
        <w:rPr>
          <w:rFonts w:ascii="Times New Roman" w:hAnsi="Times New Roman" w:cs="Times New Roman"/>
          <w:szCs w:val="24"/>
        </w:rPr>
      </w:pPr>
      <w:bookmarkStart w:id="849" w:name="_Справжність_компонента_|_2"/>
      <w:bookmarkEnd w:id="849"/>
      <w:r w:rsidRPr="00601585">
        <w:rPr>
          <w:rFonts w:ascii="Times New Roman" w:hAnsi="Times New Roman" w:cs="Times New Roman"/>
          <w:szCs w:val="24"/>
        </w:rPr>
        <w:t xml:space="preserve">Справжність компонента </w:t>
      </w:r>
      <w:r w:rsidR="009E3CA5">
        <w:rPr>
          <w:rFonts w:ascii="Times New Roman" w:hAnsi="Times New Roman" w:cs="Times New Roman"/>
          <w:szCs w:val="24"/>
        </w:rPr>
        <w:t>-</w:t>
      </w:r>
      <w:r w:rsidRPr="00601585">
        <w:rPr>
          <w:rFonts w:ascii="Times New Roman" w:hAnsi="Times New Roman" w:cs="Times New Roman"/>
          <w:szCs w:val="24"/>
        </w:rPr>
        <w:t xml:space="preserve"> Утилізація компонентів</w:t>
      </w:r>
    </w:p>
    <w:p w:rsidR="005F6DAC" w:rsidRPr="00601585" w:rsidRDefault="009C7A38" w:rsidP="00601585">
      <w:pPr>
        <w:pStyle w:val="a3"/>
      </w:pPr>
      <w:r w:rsidRPr="00601585">
        <w:t>Утилізувати</w:t>
      </w:r>
      <w:r w:rsidR="005F6DAC" w:rsidRPr="00601585">
        <w:t xml:space="preserve"> компоненти системи за допомогою [</w:t>
      </w:r>
      <w:r w:rsidR="005F6DAC" w:rsidRPr="00601585">
        <w:rPr>
          <w:i/>
        </w:rPr>
        <w:t>Призначення: визначені організацією техніки та методи</w:t>
      </w:r>
      <w:r w:rsidR="005F6DAC" w:rsidRPr="00601585">
        <w:t>].</w:t>
      </w:r>
    </w:p>
    <w:p w:rsidR="005F6DAC" w:rsidRPr="00601585" w:rsidRDefault="005F6DAC" w:rsidP="00601585">
      <w:pPr>
        <w:pStyle w:val="a3"/>
      </w:pPr>
      <w:r w:rsidRPr="00601585">
        <w:t>Пов</w:t>
      </w:r>
      <w:r w:rsidR="00377E07" w:rsidRPr="00601585">
        <w:t>’</w:t>
      </w:r>
      <w:r w:rsidRPr="00601585">
        <w:t xml:space="preserve">язані заходи: </w:t>
      </w:r>
      <w:hyperlink w:anchor="_MP-6_Знищення_інформації" w:history="1">
        <w:r w:rsidR="00DC78B9" w:rsidRPr="00601585">
          <w:rPr>
            <w:rStyle w:val="af1"/>
            <w:rFonts w:eastAsia="Times New Roman"/>
            <w:bCs/>
            <w:lang w:eastAsia="uk-UA"/>
          </w:rPr>
          <w:t>MP-6</w:t>
        </w:r>
      </w:hyperlink>
      <w:r w:rsidRPr="00601585">
        <w:t>.</w:t>
      </w:r>
    </w:p>
    <w:p w:rsidR="005F6DAC" w:rsidRPr="00601585" w:rsidRDefault="005F6DAC" w:rsidP="00601585">
      <w:pPr>
        <w:pStyle w:val="5"/>
        <w:rPr>
          <w:rFonts w:ascii="Times New Roman" w:hAnsi="Times New Roman" w:cs="Times New Roman"/>
          <w:szCs w:val="24"/>
        </w:rPr>
      </w:pPr>
      <w:bookmarkStart w:id="850" w:name="_Справжність_компонента_|_3"/>
      <w:bookmarkEnd w:id="850"/>
      <w:r w:rsidRPr="00601585">
        <w:rPr>
          <w:rFonts w:ascii="Times New Roman" w:hAnsi="Times New Roman" w:cs="Times New Roman"/>
          <w:szCs w:val="24"/>
        </w:rPr>
        <w:t xml:space="preserve">Справжність компонента </w:t>
      </w:r>
      <w:r w:rsidR="009E3CA5">
        <w:rPr>
          <w:rFonts w:ascii="Times New Roman" w:hAnsi="Times New Roman" w:cs="Times New Roman"/>
          <w:szCs w:val="24"/>
        </w:rPr>
        <w:t>-</w:t>
      </w:r>
      <w:r w:rsidRPr="00601585">
        <w:rPr>
          <w:rFonts w:ascii="Times New Roman" w:hAnsi="Times New Roman" w:cs="Times New Roman"/>
          <w:szCs w:val="24"/>
        </w:rPr>
        <w:t xml:space="preserve"> Сканування на підробку</w:t>
      </w:r>
    </w:p>
    <w:p w:rsidR="005F6DAC" w:rsidRPr="00601585" w:rsidRDefault="005F6DAC" w:rsidP="00601585">
      <w:pPr>
        <w:pStyle w:val="a3"/>
      </w:pPr>
      <w:r w:rsidRPr="00601585">
        <w:t>Скану</w:t>
      </w:r>
      <w:r w:rsidR="009C7A38" w:rsidRPr="00601585">
        <w:t>вати</w:t>
      </w:r>
      <w:r w:rsidRPr="00601585">
        <w:t xml:space="preserve"> на підроблені компоненти системи</w:t>
      </w:r>
      <w:r w:rsidR="009C7A38" w:rsidRPr="00601585">
        <w:t xml:space="preserve"> з</w:t>
      </w:r>
      <w:r w:rsidRPr="00601585">
        <w:t xml:space="preserve"> [</w:t>
      </w:r>
      <w:r w:rsidR="009C7A38" w:rsidRPr="00601585">
        <w:rPr>
          <w:i/>
        </w:rPr>
        <w:t>Призначення: визначеною</w:t>
      </w:r>
      <w:r w:rsidRPr="00601585">
        <w:rPr>
          <w:i/>
        </w:rPr>
        <w:t xml:space="preserve"> організацією частот</w:t>
      </w:r>
      <w:r w:rsidR="009C7A38" w:rsidRPr="00601585">
        <w:rPr>
          <w:i/>
        </w:rPr>
        <w:t>ою</w:t>
      </w:r>
      <w:r w:rsidRPr="00601585">
        <w:t>].</w:t>
      </w:r>
    </w:p>
    <w:p w:rsidR="005F6DAC" w:rsidRPr="00601585" w:rsidRDefault="005F6DAC" w:rsidP="00601585">
      <w:pPr>
        <w:pStyle w:val="a3"/>
      </w:pPr>
      <w:r w:rsidRPr="00601585">
        <w:t>Пов</w:t>
      </w:r>
      <w:r w:rsidR="007B6B1E" w:rsidRPr="00601585">
        <w:t>’</w:t>
      </w:r>
      <w:r w:rsidRPr="00601585">
        <w:t xml:space="preserve">язані заходи: </w:t>
      </w:r>
      <w:hyperlink w:anchor="_RA-5_Сканування_вразливостей" w:history="1">
        <w:r w:rsidR="00374FDA" w:rsidRPr="00601585">
          <w:rPr>
            <w:rStyle w:val="af1"/>
            <w:rFonts w:eastAsia="Times New Roman"/>
            <w:bCs/>
            <w:lang w:eastAsia="uk-UA"/>
          </w:rPr>
          <w:t>RA-5</w:t>
        </w:r>
      </w:hyperlink>
      <w:r w:rsidRPr="00601585">
        <w:t>.</w:t>
      </w:r>
    </w:p>
    <w:p w:rsidR="005F6DAC" w:rsidRPr="00601585" w:rsidRDefault="005F6DAC" w:rsidP="00601585">
      <w:pPr>
        <w:pStyle w:val="a3"/>
        <w:tabs>
          <w:tab w:val="left" w:pos="1701"/>
          <w:tab w:val="left" w:pos="3652"/>
        </w:tabs>
        <w:spacing w:after="160"/>
        <w:ind w:left="851"/>
        <w:rPr>
          <w:noProof/>
          <w:u w:val="single"/>
        </w:rPr>
      </w:pPr>
      <w:r w:rsidRPr="00601585">
        <w:rPr>
          <w:noProof/>
          <w:u w:val="single"/>
        </w:rPr>
        <w:t>Посилання: Немає.</w:t>
      </w:r>
    </w:p>
    <w:p w:rsidR="00CF75A7" w:rsidRPr="00601585" w:rsidRDefault="00CF75A7" w:rsidP="00601585">
      <w:pPr>
        <w:pStyle w:val="a3"/>
        <w:tabs>
          <w:tab w:val="left" w:pos="1701"/>
          <w:tab w:val="left" w:pos="3652"/>
        </w:tabs>
        <w:spacing w:after="160"/>
        <w:ind w:left="851"/>
        <w:rPr>
          <w:b/>
        </w:rPr>
      </w:pPr>
    </w:p>
    <w:p w:rsidR="00CF75A7" w:rsidRPr="00601585" w:rsidRDefault="005F6DAC" w:rsidP="00601585">
      <w:pPr>
        <w:pStyle w:val="1"/>
        <w:rPr>
          <w:rFonts w:ascii="Times New Roman" w:hAnsi="Times New Roman"/>
        </w:rPr>
      </w:pPr>
      <w:bookmarkStart w:id="851" w:name="_SA-20_Індивідуальна_розробка"/>
      <w:bookmarkEnd w:id="851"/>
      <w:r w:rsidRPr="00601585">
        <w:rPr>
          <w:rFonts w:ascii="Times New Roman" w:hAnsi="Times New Roman"/>
        </w:rPr>
        <w:t>SA-20</w:t>
      </w:r>
      <w:r w:rsidRPr="00601585">
        <w:rPr>
          <w:rFonts w:ascii="Times New Roman" w:hAnsi="Times New Roman"/>
        </w:rPr>
        <w:tab/>
        <w:t>Індивідуальна розробка критичних компонентів</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5F6DAC" w:rsidRPr="00601585" w:rsidRDefault="00931B96" w:rsidP="00601585">
      <w:pPr>
        <w:widowControl w:val="0"/>
        <w:spacing w:before="120"/>
        <w:ind w:left="851"/>
        <w:rPr>
          <w:szCs w:val="24"/>
        </w:rPr>
      </w:pPr>
      <w:r w:rsidRPr="00601585">
        <w:rPr>
          <w:szCs w:val="24"/>
        </w:rPr>
        <w:t xml:space="preserve">Повторно </w:t>
      </w:r>
      <w:r w:rsidR="005F6DAC" w:rsidRPr="00601585">
        <w:rPr>
          <w:szCs w:val="24"/>
        </w:rPr>
        <w:t>реалізу</w:t>
      </w:r>
      <w:r w:rsidR="009C7A38" w:rsidRPr="00601585">
        <w:rPr>
          <w:szCs w:val="24"/>
        </w:rPr>
        <w:t>вати</w:t>
      </w:r>
      <w:r w:rsidR="005F6DAC" w:rsidRPr="00601585">
        <w:rPr>
          <w:szCs w:val="24"/>
        </w:rPr>
        <w:t xml:space="preserve"> або налашт</w:t>
      </w:r>
      <w:r w:rsidR="009C7A38" w:rsidRPr="00601585">
        <w:rPr>
          <w:szCs w:val="24"/>
        </w:rPr>
        <w:t>увати</w:t>
      </w:r>
      <w:r w:rsidR="005F6DAC" w:rsidRPr="00601585">
        <w:rPr>
          <w:szCs w:val="24"/>
        </w:rPr>
        <w:t xml:space="preserve"> [</w:t>
      </w:r>
      <w:r w:rsidR="005F6DAC" w:rsidRPr="00601585">
        <w:rPr>
          <w:i/>
          <w:szCs w:val="24"/>
        </w:rPr>
        <w:t>Призначення: визначені організацією критичні компоненти системи</w:t>
      </w:r>
      <w:r w:rsidR="005F6DAC" w:rsidRPr="00601585">
        <w:rPr>
          <w:szCs w:val="24"/>
        </w:rPr>
        <w:t>].</w:t>
      </w:r>
    </w:p>
    <w:p w:rsidR="005F6DAC" w:rsidRPr="00601585" w:rsidRDefault="005F6DAC" w:rsidP="00601585">
      <w:pPr>
        <w:widowControl w:val="0"/>
        <w:spacing w:before="120"/>
        <w:ind w:left="851"/>
        <w:rPr>
          <w:szCs w:val="24"/>
        </w:rPr>
      </w:pPr>
      <w:r w:rsidRPr="00601585">
        <w:rPr>
          <w:noProof/>
          <w:szCs w:val="24"/>
          <w:u w:val="single"/>
        </w:rPr>
        <w:t>Пов</w:t>
      </w:r>
      <w:r w:rsidR="007B6B1E" w:rsidRPr="00601585">
        <w:rPr>
          <w:noProof/>
          <w:szCs w:val="24"/>
          <w:u w:val="single"/>
        </w:rPr>
        <w:t>’</w:t>
      </w:r>
      <w:r w:rsidRPr="00601585">
        <w:rPr>
          <w:noProof/>
          <w:szCs w:val="24"/>
          <w:u w:val="single"/>
        </w:rPr>
        <w:t>язані заходи</w:t>
      </w:r>
      <w:r w:rsidRPr="00601585">
        <w:rPr>
          <w:noProof/>
          <w:szCs w:val="24"/>
        </w:rPr>
        <w:t>:</w:t>
      </w:r>
      <w:r w:rsidRPr="00601585">
        <w:rPr>
          <w:szCs w:val="24"/>
        </w:rPr>
        <w:t xml:space="preserve"> </w:t>
      </w:r>
      <w:hyperlink w:anchor="_СР-2_Планування_на" w:history="1">
        <w:r w:rsidR="006D2FC5" w:rsidRPr="00601585">
          <w:rPr>
            <w:rStyle w:val="af1"/>
            <w:rFonts w:eastAsia="Times New Roman"/>
            <w:bCs/>
            <w:szCs w:val="24"/>
            <w:lang w:eastAsia="uk-UA"/>
          </w:rPr>
          <w:t>СР-2</w:t>
        </w:r>
      </w:hyperlink>
      <w:r w:rsidRPr="00601585">
        <w:rPr>
          <w:szCs w:val="24"/>
        </w:rPr>
        <w:t xml:space="preserve">, </w:t>
      </w:r>
      <w:hyperlink w:anchor="_RA-9_Аналіз_критичності" w:history="1">
        <w:r w:rsidR="003B7E84" w:rsidRPr="00601585">
          <w:rPr>
            <w:rStyle w:val="af1"/>
            <w:rFonts w:eastAsia="Times New Roman"/>
            <w:bCs/>
            <w:szCs w:val="24"/>
            <w:lang w:eastAsia="uk-UA"/>
          </w:rPr>
          <w:t>RA-9</w:t>
        </w:r>
      </w:hyperlink>
      <w:r w:rsidRPr="00601585">
        <w:rPr>
          <w:szCs w:val="24"/>
        </w:rPr>
        <w:t xml:space="preserve">, </w:t>
      </w:r>
      <w:hyperlink w:anchor="_SA-8_Безпека_та" w:history="1">
        <w:r w:rsidR="00813711" w:rsidRPr="00601585">
          <w:rPr>
            <w:rStyle w:val="af1"/>
            <w:rFonts w:eastAsia="Times New Roman"/>
            <w:bCs/>
            <w:szCs w:val="24"/>
            <w:lang w:eastAsia="uk-UA"/>
          </w:rPr>
          <w:t>SA-8</w:t>
        </w:r>
      </w:hyperlink>
      <w:r w:rsidRPr="00601585">
        <w:rPr>
          <w:szCs w:val="24"/>
        </w:rPr>
        <w:t xml:space="preserve">. </w:t>
      </w:r>
    </w:p>
    <w:p w:rsidR="005F6DAC" w:rsidRPr="00601585" w:rsidRDefault="00C67779" w:rsidP="00601585">
      <w:pPr>
        <w:widowControl w:val="0"/>
        <w:spacing w:before="120"/>
        <w:ind w:left="851"/>
        <w:rPr>
          <w:szCs w:val="24"/>
          <w:u w:val="single"/>
        </w:rPr>
      </w:pPr>
      <w:r w:rsidRPr="00601585">
        <w:rPr>
          <w:noProof/>
          <w:color w:val="FF0000"/>
          <w:szCs w:val="24"/>
          <w:u w:val="single"/>
        </w:rPr>
        <w:t>Посилення заходів</w:t>
      </w:r>
      <w:r w:rsidR="007A381F" w:rsidRPr="00601585">
        <w:rPr>
          <w:noProof/>
          <w:color w:val="FF0000"/>
          <w:szCs w:val="24"/>
          <w:u w:val="single"/>
        </w:rPr>
        <w:t>:</w:t>
      </w:r>
      <w:r w:rsidR="005F6DAC" w:rsidRPr="00601585">
        <w:rPr>
          <w:szCs w:val="24"/>
          <w:u w:val="single"/>
        </w:rPr>
        <w:t xml:space="preserve"> </w:t>
      </w:r>
      <w:r w:rsidR="005F6DAC" w:rsidRPr="00601585">
        <w:rPr>
          <w:noProof/>
          <w:szCs w:val="24"/>
        </w:rPr>
        <w:t>Немає.</w:t>
      </w:r>
    </w:p>
    <w:p w:rsidR="005F6DAC" w:rsidRPr="00601585" w:rsidRDefault="005F6DAC" w:rsidP="00601585">
      <w:pPr>
        <w:widowControl w:val="0"/>
        <w:tabs>
          <w:tab w:val="left" w:pos="1276"/>
          <w:tab w:val="left" w:pos="3652"/>
        </w:tabs>
        <w:spacing w:before="120"/>
        <w:ind w:left="851"/>
        <w:rPr>
          <w:noProof/>
          <w:szCs w:val="24"/>
          <w:u w:val="single"/>
        </w:rPr>
      </w:pPr>
      <w:r w:rsidRPr="00601585">
        <w:rPr>
          <w:noProof/>
          <w:szCs w:val="24"/>
          <w:u w:val="single"/>
        </w:rPr>
        <w:t>Посилання: Немає.</w:t>
      </w:r>
    </w:p>
    <w:p w:rsidR="00CF75A7" w:rsidRPr="00601585" w:rsidRDefault="00CF75A7" w:rsidP="00601585">
      <w:pPr>
        <w:widowControl w:val="0"/>
        <w:tabs>
          <w:tab w:val="left" w:pos="1276"/>
          <w:tab w:val="left" w:pos="3652"/>
        </w:tabs>
        <w:ind w:left="851"/>
        <w:rPr>
          <w:szCs w:val="24"/>
        </w:rPr>
      </w:pPr>
    </w:p>
    <w:p w:rsidR="00CF75A7" w:rsidRPr="00601585" w:rsidRDefault="005F6DAC" w:rsidP="00601585">
      <w:pPr>
        <w:pStyle w:val="1"/>
        <w:rPr>
          <w:rFonts w:ascii="Times New Roman" w:hAnsi="Times New Roman"/>
        </w:rPr>
      </w:pPr>
      <w:bookmarkStart w:id="852" w:name="_SA-21_Скринінг_розробника"/>
      <w:bookmarkEnd w:id="852"/>
      <w:r w:rsidRPr="00601585">
        <w:rPr>
          <w:rFonts w:ascii="Times New Roman" w:hAnsi="Times New Roman"/>
        </w:rPr>
        <w:t>SA-21</w:t>
      </w:r>
      <w:r w:rsidRPr="00601585">
        <w:rPr>
          <w:rFonts w:ascii="Times New Roman" w:hAnsi="Times New Roman"/>
        </w:rPr>
        <w:tab/>
        <w:t>Скринінг розробника</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5F6DAC" w:rsidRPr="00601585" w:rsidRDefault="00931B96" w:rsidP="00601585">
      <w:pPr>
        <w:widowControl w:val="0"/>
        <w:ind w:left="851"/>
        <w:rPr>
          <w:szCs w:val="24"/>
        </w:rPr>
      </w:pPr>
      <w:r w:rsidRPr="00601585">
        <w:rPr>
          <w:szCs w:val="24"/>
        </w:rPr>
        <w:t>Вимага</w:t>
      </w:r>
      <w:r w:rsidR="009C7A38" w:rsidRPr="00601585">
        <w:rPr>
          <w:szCs w:val="24"/>
        </w:rPr>
        <w:t>ти</w:t>
      </w:r>
      <w:r w:rsidR="005F6DAC" w:rsidRPr="00601585">
        <w:rPr>
          <w:szCs w:val="24"/>
        </w:rPr>
        <w:t>, щоб розробник [</w:t>
      </w:r>
      <w:r w:rsidR="005F6DAC" w:rsidRPr="00601585">
        <w:rPr>
          <w:i/>
          <w:szCs w:val="24"/>
        </w:rPr>
        <w:t>Призначення: визначен</w:t>
      </w:r>
      <w:r w:rsidR="009C7A38" w:rsidRPr="00601585">
        <w:rPr>
          <w:i/>
          <w:szCs w:val="24"/>
        </w:rPr>
        <w:t>их</w:t>
      </w:r>
      <w:r w:rsidR="005F6DAC" w:rsidRPr="00601585">
        <w:rPr>
          <w:i/>
          <w:szCs w:val="24"/>
        </w:rPr>
        <w:t xml:space="preserve"> організацією системи, системн</w:t>
      </w:r>
      <w:r w:rsidR="009C7A38" w:rsidRPr="00601585">
        <w:rPr>
          <w:i/>
          <w:szCs w:val="24"/>
        </w:rPr>
        <w:t>их</w:t>
      </w:r>
      <w:r w:rsidR="005F6DAC" w:rsidRPr="00601585">
        <w:rPr>
          <w:i/>
          <w:szCs w:val="24"/>
        </w:rPr>
        <w:t xml:space="preserve"> компонент або системн</w:t>
      </w:r>
      <w:r w:rsidR="009C7A38" w:rsidRPr="00601585">
        <w:rPr>
          <w:i/>
          <w:szCs w:val="24"/>
        </w:rPr>
        <w:t>их служб</w:t>
      </w:r>
      <w:r w:rsidR="005F6DAC" w:rsidRPr="00601585">
        <w:rPr>
          <w:szCs w:val="24"/>
        </w:rPr>
        <w:t>]:</w:t>
      </w:r>
    </w:p>
    <w:p w:rsidR="005F6DAC" w:rsidRPr="00601585" w:rsidRDefault="007B6B1E" w:rsidP="00601585">
      <w:pPr>
        <w:pStyle w:val="2"/>
        <w:numPr>
          <w:ilvl w:val="0"/>
          <w:numId w:val="225"/>
        </w:numPr>
        <w:ind w:left="1134" w:hanging="425"/>
        <w:rPr>
          <w:noProof/>
        </w:rPr>
      </w:pPr>
      <w:r w:rsidRPr="00601585">
        <w:rPr>
          <w:noProof/>
        </w:rPr>
        <w:t>м</w:t>
      </w:r>
      <w:r w:rsidR="005F6DAC" w:rsidRPr="00601585">
        <w:rPr>
          <w:noProof/>
        </w:rPr>
        <w:t>ав відповідні дозволи доступу, як визначено призначеним [</w:t>
      </w:r>
      <w:r w:rsidR="005F6DAC" w:rsidRPr="00601585">
        <w:rPr>
          <w:i/>
          <w:noProof/>
        </w:rPr>
        <w:t>Призначення:</w:t>
      </w:r>
      <w:r w:rsidR="005F6DAC" w:rsidRPr="00601585">
        <w:rPr>
          <w:i/>
        </w:rPr>
        <w:t xml:space="preserve"> визначен</w:t>
      </w:r>
      <w:r w:rsidRPr="00601585">
        <w:rPr>
          <w:i/>
        </w:rPr>
        <w:t>им</w:t>
      </w:r>
      <w:r w:rsidR="005F6DAC" w:rsidRPr="00601585">
        <w:rPr>
          <w:i/>
        </w:rPr>
        <w:t xml:space="preserve"> організацією</w:t>
      </w:r>
      <w:r w:rsidR="005F6DAC" w:rsidRPr="00601585">
        <w:rPr>
          <w:i/>
          <w:noProof/>
        </w:rPr>
        <w:t xml:space="preserve"> </w:t>
      </w:r>
      <w:r w:rsidR="009C7A38" w:rsidRPr="00601585">
        <w:rPr>
          <w:i/>
          <w:noProof/>
        </w:rPr>
        <w:t>уповноваженим органом</w:t>
      </w:r>
      <w:r w:rsidR="005F6DAC" w:rsidRPr="00601585">
        <w:rPr>
          <w:noProof/>
        </w:rPr>
        <w:t>];</w:t>
      </w:r>
    </w:p>
    <w:p w:rsidR="005F6DAC" w:rsidRPr="00601585" w:rsidRDefault="007B6B1E" w:rsidP="00601585">
      <w:pPr>
        <w:pStyle w:val="2"/>
        <w:rPr>
          <w:noProof/>
        </w:rPr>
      </w:pPr>
      <w:r w:rsidRPr="00601585">
        <w:rPr>
          <w:noProof/>
        </w:rPr>
        <w:t>з</w:t>
      </w:r>
      <w:r w:rsidR="005F6DAC" w:rsidRPr="00601585">
        <w:rPr>
          <w:noProof/>
        </w:rPr>
        <w:t>адовольняв [</w:t>
      </w:r>
      <w:r w:rsidR="005F6DAC" w:rsidRPr="00601585">
        <w:rPr>
          <w:i/>
          <w:noProof/>
        </w:rPr>
        <w:t>Призначення: визначені організацією додаткові критерії перевірки персоналу</w:t>
      </w:r>
      <w:r w:rsidR="005F6DAC" w:rsidRPr="00601585">
        <w:rPr>
          <w:noProof/>
        </w:rPr>
        <w:t>];</w:t>
      </w:r>
    </w:p>
    <w:p w:rsidR="005F6DAC" w:rsidRPr="00601585" w:rsidRDefault="007B6B1E" w:rsidP="00601585">
      <w:pPr>
        <w:pStyle w:val="2"/>
        <w:rPr>
          <w:noProof/>
        </w:rPr>
      </w:pPr>
      <w:r w:rsidRPr="00601585">
        <w:rPr>
          <w:noProof/>
        </w:rPr>
        <w:t>н</w:t>
      </w:r>
      <w:r w:rsidR="005F6DAC" w:rsidRPr="00601585">
        <w:rPr>
          <w:noProof/>
        </w:rPr>
        <w:t xml:space="preserve">адавав інформацію про те, що повноваження доступу </w:t>
      </w:r>
      <w:r w:rsidRPr="00601585">
        <w:rPr>
          <w:noProof/>
        </w:rPr>
        <w:t>й</w:t>
      </w:r>
      <w:r w:rsidR="005F6DAC" w:rsidRPr="00601585">
        <w:rPr>
          <w:noProof/>
        </w:rPr>
        <w:t xml:space="preserve"> критерії відбору, зазначені в </w:t>
      </w:r>
      <w:r w:rsidR="009C7A38" w:rsidRPr="00601585">
        <w:rPr>
          <w:noProof/>
        </w:rPr>
        <w:t>а</w:t>
      </w:r>
      <w:r w:rsidR="005F6DAC" w:rsidRPr="00601585">
        <w:rPr>
          <w:noProof/>
        </w:rPr>
        <w:t xml:space="preserve">. </w:t>
      </w:r>
      <w:r w:rsidRPr="00601585">
        <w:rPr>
          <w:noProof/>
        </w:rPr>
        <w:t>та</w:t>
      </w:r>
      <w:r w:rsidR="005F6DAC" w:rsidRPr="00601585">
        <w:rPr>
          <w:noProof/>
        </w:rPr>
        <w:t xml:space="preserve"> </w:t>
      </w:r>
      <w:r w:rsidR="009C7A38" w:rsidRPr="00601585">
        <w:rPr>
          <w:noProof/>
        </w:rPr>
        <w:t>b</w:t>
      </w:r>
      <w:r w:rsidR="005F6DAC" w:rsidRPr="00601585">
        <w:rPr>
          <w:noProof/>
        </w:rPr>
        <w:t>., є виконаними.</w:t>
      </w:r>
    </w:p>
    <w:p w:rsidR="005F6DAC" w:rsidRPr="00601585" w:rsidRDefault="005F6DAC" w:rsidP="00601585">
      <w:pPr>
        <w:widowControl w:val="0"/>
        <w:ind w:left="851"/>
        <w:rPr>
          <w:szCs w:val="24"/>
        </w:rPr>
      </w:pPr>
      <w:r w:rsidRPr="00601585">
        <w:rPr>
          <w:noProof/>
          <w:szCs w:val="24"/>
          <w:u w:val="single"/>
        </w:rPr>
        <w:t>Пов</w:t>
      </w:r>
      <w:r w:rsidR="007B6B1E" w:rsidRPr="00601585">
        <w:rPr>
          <w:noProof/>
          <w:szCs w:val="24"/>
          <w:u w:val="single"/>
        </w:rPr>
        <w:t>’</w:t>
      </w:r>
      <w:r w:rsidRPr="00601585">
        <w:rPr>
          <w:noProof/>
          <w:szCs w:val="24"/>
          <w:u w:val="single"/>
        </w:rPr>
        <w:t>язані заходи</w:t>
      </w:r>
      <w:r w:rsidRPr="00601585">
        <w:rPr>
          <w:noProof/>
          <w:szCs w:val="24"/>
        </w:rPr>
        <w:t>:</w:t>
      </w:r>
      <w:r w:rsidRPr="00601585">
        <w:rPr>
          <w:szCs w:val="24"/>
        </w:rPr>
        <w:t xml:space="preserve"> </w:t>
      </w:r>
      <w:hyperlink w:anchor="_PS-2_Визначення_позиції" w:history="1">
        <w:r w:rsidR="007237EE" w:rsidRPr="00601585">
          <w:rPr>
            <w:rStyle w:val="af1"/>
            <w:rFonts w:eastAsia="Times New Roman"/>
            <w:bCs/>
            <w:szCs w:val="24"/>
            <w:lang w:eastAsia="uk-UA"/>
          </w:rPr>
          <w:t>PS-2</w:t>
        </w:r>
      </w:hyperlink>
      <w:r w:rsidRPr="00601585">
        <w:rPr>
          <w:szCs w:val="24"/>
        </w:rPr>
        <w:t xml:space="preserve">, </w:t>
      </w:r>
      <w:hyperlink w:anchor="_PS-3_Перевірка_персоналу" w:history="1">
        <w:r w:rsidR="007237EE" w:rsidRPr="00601585">
          <w:rPr>
            <w:rStyle w:val="af1"/>
            <w:rFonts w:eastAsia="Times New Roman"/>
            <w:bCs/>
            <w:szCs w:val="24"/>
            <w:lang w:eastAsia="uk-UA"/>
          </w:rPr>
          <w:t>PS-3</w:t>
        </w:r>
      </w:hyperlink>
      <w:r w:rsidRPr="00601585">
        <w:rPr>
          <w:szCs w:val="24"/>
        </w:rPr>
        <w:t xml:space="preserve">, </w:t>
      </w:r>
      <w:hyperlink w:anchor="_PS-6_Угоди_про" w:history="1">
        <w:r w:rsidR="00A112E1" w:rsidRPr="00601585">
          <w:rPr>
            <w:rStyle w:val="af1"/>
            <w:rFonts w:eastAsia="Times New Roman"/>
            <w:bCs/>
            <w:szCs w:val="24"/>
            <w:lang w:eastAsia="uk-UA"/>
          </w:rPr>
          <w:t>PS-6</w:t>
        </w:r>
      </w:hyperlink>
      <w:r w:rsidRPr="00601585">
        <w:rPr>
          <w:szCs w:val="24"/>
        </w:rPr>
        <w:t xml:space="preserve">, </w:t>
      </w:r>
      <w:hyperlink w:anchor="_PS-7_Безпека_зовнішнього" w:history="1">
        <w:r w:rsidR="004A633D" w:rsidRPr="00601585">
          <w:rPr>
            <w:rStyle w:val="af1"/>
            <w:rFonts w:eastAsia="Times New Roman"/>
            <w:bCs/>
            <w:szCs w:val="24"/>
            <w:lang w:eastAsia="uk-UA"/>
          </w:rPr>
          <w:t>PS-7</w:t>
        </w:r>
      </w:hyperlink>
      <w:r w:rsidRPr="00601585">
        <w:rPr>
          <w:szCs w:val="24"/>
        </w:rPr>
        <w:t xml:space="preserve">, </w:t>
      </w:r>
      <w:hyperlink w:anchor="_SA-4_Процес_закупівель" w:history="1">
        <w:r w:rsidR="00F96836" w:rsidRPr="00601585">
          <w:rPr>
            <w:rStyle w:val="af1"/>
            <w:rFonts w:eastAsia="Times New Roman"/>
            <w:bCs/>
            <w:szCs w:val="24"/>
            <w:lang w:eastAsia="uk-UA"/>
          </w:rPr>
          <w:t>SA-4</w:t>
        </w:r>
      </w:hyperlink>
      <w:r w:rsidRPr="00601585">
        <w:rPr>
          <w:szCs w:val="24"/>
        </w:rPr>
        <w:t>.</w:t>
      </w:r>
    </w:p>
    <w:p w:rsidR="005F6DAC"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5F6DAC" w:rsidRPr="00601585" w:rsidRDefault="005F6DAC" w:rsidP="00601585">
      <w:pPr>
        <w:pStyle w:val="5"/>
        <w:numPr>
          <w:ilvl w:val="0"/>
          <w:numId w:val="507"/>
        </w:numPr>
        <w:ind w:left="1276" w:hanging="632"/>
        <w:rPr>
          <w:rFonts w:ascii="Times New Roman" w:hAnsi="Times New Roman" w:cs="Times New Roman"/>
          <w:szCs w:val="24"/>
        </w:rPr>
      </w:pPr>
      <w:bookmarkStart w:id="853" w:name="_Скринінг_розробника_|"/>
      <w:bookmarkEnd w:id="853"/>
      <w:r w:rsidRPr="00601585">
        <w:rPr>
          <w:rFonts w:ascii="Times New Roman" w:hAnsi="Times New Roman" w:cs="Times New Roman"/>
          <w:szCs w:val="24"/>
        </w:rPr>
        <w:t xml:space="preserve">Скринінг розробника </w:t>
      </w:r>
      <w:r w:rsidR="009E3CA5">
        <w:rPr>
          <w:rFonts w:ascii="Times New Roman" w:hAnsi="Times New Roman" w:cs="Times New Roman"/>
          <w:szCs w:val="24"/>
        </w:rPr>
        <w:t>-</w:t>
      </w:r>
      <w:r w:rsidRPr="00601585">
        <w:rPr>
          <w:rFonts w:ascii="Times New Roman" w:hAnsi="Times New Roman" w:cs="Times New Roman"/>
          <w:szCs w:val="24"/>
        </w:rPr>
        <w:t xml:space="preserve"> Перевірка скринінгу</w:t>
      </w:r>
    </w:p>
    <w:p w:rsidR="005F6DAC" w:rsidRPr="00601585" w:rsidRDefault="005F6DAC" w:rsidP="00601585">
      <w:pPr>
        <w:pStyle w:val="a3"/>
        <w:spacing w:after="160"/>
        <w:ind w:left="1276"/>
        <w:rPr>
          <w:noProof/>
        </w:rPr>
      </w:pPr>
      <w:r w:rsidRPr="00601585">
        <w:rPr>
          <w:noProof/>
        </w:rPr>
        <w:t xml:space="preserve">[Вилучено: включено до </w:t>
      </w:r>
      <w:hyperlink w:anchor="_SA-21_Скринінг_розробника" w:history="1">
        <w:r w:rsidR="00773BAF" w:rsidRPr="00601585">
          <w:rPr>
            <w:rStyle w:val="af1"/>
            <w:rFonts w:eastAsia="Times New Roman"/>
            <w:bCs/>
            <w:lang w:eastAsia="uk-UA"/>
          </w:rPr>
          <w:t>SA-21</w:t>
        </w:r>
      </w:hyperlink>
      <w:r w:rsidRPr="00601585">
        <w:rPr>
          <w:noProof/>
        </w:rPr>
        <w:t>]</w:t>
      </w:r>
    </w:p>
    <w:p w:rsidR="005F6DAC" w:rsidRPr="00601585" w:rsidRDefault="005F6DAC" w:rsidP="00601585">
      <w:pPr>
        <w:pStyle w:val="a3"/>
        <w:tabs>
          <w:tab w:val="left" w:pos="993"/>
          <w:tab w:val="left" w:pos="3652"/>
        </w:tabs>
        <w:spacing w:after="160"/>
        <w:ind w:left="851"/>
        <w:rPr>
          <w:noProof/>
          <w:u w:val="single"/>
        </w:rPr>
      </w:pPr>
      <w:r w:rsidRPr="00601585">
        <w:rPr>
          <w:noProof/>
          <w:u w:val="single"/>
        </w:rPr>
        <w:t>Посилання: Немає.</w:t>
      </w:r>
    </w:p>
    <w:p w:rsidR="00CF75A7" w:rsidRPr="00601585" w:rsidRDefault="00CF75A7" w:rsidP="00601585">
      <w:pPr>
        <w:pStyle w:val="a3"/>
        <w:tabs>
          <w:tab w:val="left" w:pos="993"/>
          <w:tab w:val="left" w:pos="3652"/>
        </w:tabs>
        <w:spacing w:after="160"/>
        <w:ind w:left="851"/>
        <w:rPr>
          <w:noProof/>
        </w:rPr>
      </w:pPr>
    </w:p>
    <w:p w:rsidR="00CF75A7" w:rsidRPr="00601585" w:rsidRDefault="005F6DAC" w:rsidP="00601585">
      <w:pPr>
        <w:pStyle w:val="1"/>
        <w:rPr>
          <w:rFonts w:ascii="Times New Roman" w:hAnsi="Times New Roman"/>
        </w:rPr>
      </w:pPr>
      <w:bookmarkStart w:id="854" w:name="_SA-22_Компоненти_системи,"/>
      <w:bookmarkEnd w:id="854"/>
      <w:r w:rsidRPr="00601585">
        <w:rPr>
          <w:rFonts w:ascii="Times New Roman" w:hAnsi="Times New Roman"/>
        </w:rPr>
        <w:t>SA-22</w:t>
      </w:r>
      <w:r w:rsidRPr="00601585">
        <w:rPr>
          <w:rFonts w:ascii="Times New Roman" w:hAnsi="Times New Roman"/>
        </w:rPr>
        <w:tab/>
        <w:t>Компоненти системи, що не підтримуються</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5F6DAC" w:rsidRPr="00601585" w:rsidRDefault="00931B96" w:rsidP="00601585">
      <w:pPr>
        <w:widowControl w:val="0"/>
        <w:spacing w:before="120"/>
        <w:ind w:left="851"/>
        <w:rPr>
          <w:szCs w:val="24"/>
        </w:rPr>
      </w:pPr>
      <w:r w:rsidRPr="00601585">
        <w:rPr>
          <w:szCs w:val="24"/>
        </w:rPr>
        <w:t>Заміню</w:t>
      </w:r>
      <w:r w:rsidR="007B6B1E" w:rsidRPr="00601585">
        <w:rPr>
          <w:szCs w:val="24"/>
        </w:rPr>
        <w:t>ва</w:t>
      </w:r>
      <w:r w:rsidR="009C7A38" w:rsidRPr="00601585">
        <w:rPr>
          <w:szCs w:val="24"/>
        </w:rPr>
        <w:t xml:space="preserve">ти </w:t>
      </w:r>
      <w:r w:rsidR="005F6DAC" w:rsidRPr="00601585">
        <w:rPr>
          <w:szCs w:val="24"/>
        </w:rPr>
        <w:t>компоненти системи, якщо підтримка компонентів більше не доступна розробнику, постачальнику або виробнику.</w:t>
      </w:r>
    </w:p>
    <w:p w:rsidR="005F6DAC" w:rsidRPr="00601585" w:rsidRDefault="005F6DAC" w:rsidP="00601585">
      <w:pPr>
        <w:widowControl w:val="0"/>
        <w:spacing w:before="120"/>
        <w:ind w:left="851"/>
        <w:rPr>
          <w:szCs w:val="24"/>
        </w:rPr>
      </w:pPr>
      <w:r w:rsidRPr="00601585">
        <w:rPr>
          <w:noProof/>
          <w:szCs w:val="24"/>
          <w:u w:val="single"/>
        </w:rPr>
        <w:t>Пов</w:t>
      </w:r>
      <w:r w:rsidR="007B6B1E" w:rsidRPr="00601585">
        <w:rPr>
          <w:noProof/>
          <w:szCs w:val="24"/>
          <w:u w:val="single"/>
        </w:rPr>
        <w:t>’</w:t>
      </w:r>
      <w:r w:rsidRPr="00601585">
        <w:rPr>
          <w:noProof/>
          <w:szCs w:val="24"/>
          <w:u w:val="single"/>
        </w:rPr>
        <w:t>язані заходи</w:t>
      </w:r>
      <w:r w:rsidRPr="00601585">
        <w:rPr>
          <w:noProof/>
          <w:szCs w:val="24"/>
        </w:rPr>
        <w:t>:</w:t>
      </w:r>
      <w:r w:rsidRPr="00601585">
        <w:rPr>
          <w:szCs w:val="24"/>
        </w:rPr>
        <w:t xml:space="preserve"> </w:t>
      </w:r>
      <w:hyperlink w:anchor="_PL-2_Плани_безпеки" w:history="1">
        <w:r w:rsidR="009530E4" w:rsidRPr="00601585">
          <w:rPr>
            <w:rStyle w:val="af1"/>
            <w:rFonts w:eastAsia="Times New Roman"/>
            <w:bCs/>
            <w:szCs w:val="24"/>
            <w:lang w:eastAsia="uk-UA"/>
          </w:rPr>
          <w:t>PL-2</w:t>
        </w:r>
      </w:hyperlink>
      <w:r w:rsidRPr="00601585">
        <w:rPr>
          <w:szCs w:val="24"/>
        </w:rPr>
        <w:t xml:space="preserve">, </w:t>
      </w:r>
      <w:hyperlink w:anchor="_SA-3_Життєвий_цикл" w:history="1">
        <w:r w:rsidR="00F96836" w:rsidRPr="00601585">
          <w:rPr>
            <w:rStyle w:val="af1"/>
            <w:rFonts w:eastAsia="Times New Roman"/>
            <w:bCs/>
            <w:szCs w:val="24"/>
            <w:lang w:eastAsia="uk-UA"/>
          </w:rPr>
          <w:t>SA-3</w:t>
        </w:r>
      </w:hyperlink>
      <w:r w:rsidRPr="00601585">
        <w:rPr>
          <w:szCs w:val="24"/>
        </w:rPr>
        <w:t>.</w:t>
      </w:r>
    </w:p>
    <w:p w:rsidR="005F6DAC"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5F6DAC" w:rsidRPr="00601585" w:rsidRDefault="005F6DAC" w:rsidP="00601585">
      <w:pPr>
        <w:pStyle w:val="5"/>
        <w:numPr>
          <w:ilvl w:val="0"/>
          <w:numId w:val="437"/>
        </w:numPr>
        <w:ind w:left="1418" w:hanging="709"/>
        <w:rPr>
          <w:rFonts w:ascii="Times New Roman" w:hAnsi="Times New Roman" w:cs="Times New Roman"/>
          <w:szCs w:val="24"/>
          <w:u w:val="single"/>
        </w:rPr>
      </w:pPr>
      <w:bookmarkStart w:id="855" w:name="_Компоненти_системи,_що"/>
      <w:bookmarkEnd w:id="855"/>
      <w:r w:rsidRPr="00601585">
        <w:rPr>
          <w:rFonts w:ascii="Times New Roman" w:hAnsi="Times New Roman" w:cs="Times New Roman"/>
          <w:szCs w:val="24"/>
        </w:rPr>
        <w:t xml:space="preserve">Компоненти системи, що не підтримуються </w:t>
      </w:r>
      <w:r w:rsidR="009E3CA5">
        <w:rPr>
          <w:rFonts w:ascii="Times New Roman" w:hAnsi="Times New Roman" w:cs="Times New Roman"/>
          <w:szCs w:val="24"/>
        </w:rPr>
        <w:t>-</w:t>
      </w:r>
      <w:r w:rsidRPr="00601585">
        <w:rPr>
          <w:rFonts w:ascii="Times New Roman" w:hAnsi="Times New Roman" w:cs="Times New Roman"/>
          <w:szCs w:val="24"/>
        </w:rPr>
        <w:t xml:space="preserve"> Альтернативн</w:t>
      </w:r>
      <w:r w:rsidR="00C90861" w:rsidRPr="00601585">
        <w:rPr>
          <w:rFonts w:ascii="Times New Roman" w:hAnsi="Times New Roman" w:cs="Times New Roman"/>
          <w:szCs w:val="24"/>
        </w:rPr>
        <w:t>і</w:t>
      </w:r>
      <w:r w:rsidRPr="00601585">
        <w:rPr>
          <w:rFonts w:ascii="Times New Roman" w:hAnsi="Times New Roman" w:cs="Times New Roman"/>
          <w:szCs w:val="24"/>
        </w:rPr>
        <w:t xml:space="preserve"> джерела для постійної підтримки</w:t>
      </w:r>
    </w:p>
    <w:p w:rsidR="005F6DAC" w:rsidRPr="00601585" w:rsidRDefault="009C7A38" w:rsidP="00601585">
      <w:pPr>
        <w:pStyle w:val="a3"/>
      </w:pPr>
      <w:r w:rsidRPr="00601585">
        <w:t>З</w:t>
      </w:r>
      <w:r w:rsidR="005F6DAC" w:rsidRPr="00601585">
        <w:t>абезпеч</w:t>
      </w:r>
      <w:r w:rsidRPr="00601585">
        <w:t>ити</w:t>
      </w:r>
      <w:r w:rsidR="005F6DAC" w:rsidRPr="00601585">
        <w:t xml:space="preserve"> [</w:t>
      </w:r>
      <w:r w:rsidR="005F6DAC" w:rsidRPr="00601585">
        <w:rPr>
          <w:i/>
        </w:rPr>
        <w:t>Вибір (один або більше): внутрішня підтримка</w:t>
      </w:r>
      <w:r w:rsidR="005F6DAC" w:rsidRPr="00601585">
        <w:t>; [</w:t>
      </w:r>
      <w:r w:rsidR="005F6DAC" w:rsidRPr="00601585">
        <w:rPr>
          <w:i/>
        </w:rPr>
        <w:t>Призначення: визначена організацією підтримка від зовнішніх постачальників</w:t>
      </w:r>
      <w:r w:rsidR="005F6DAC" w:rsidRPr="00601585">
        <w:t>]] для компонентів системи, що не підтримуються.</w:t>
      </w:r>
    </w:p>
    <w:p w:rsidR="005F6DAC" w:rsidRPr="00601585" w:rsidRDefault="005F6DAC" w:rsidP="00601585">
      <w:pPr>
        <w:pStyle w:val="a3"/>
      </w:pPr>
      <w:r w:rsidRPr="00601585">
        <w:t>Пов</w:t>
      </w:r>
      <w:r w:rsidR="00174C89" w:rsidRPr="00601585">
        <w:t>’</w:t>
      </w:r>
      <w:r w:rsidRPr="00601585">
        <w:t>язані заходи: Немає.</w:t>
      </w:r>
    </w:p>
    <w:p w:rsidR="005F6DAC" w:rsidRPr="00601585" w:rsidRDefault="005F6DAC" w:rsidP="00601585">
      <w:pPr>
        <w:pStyle w:val="a3"/>
        <w:tabs>
          <w:tab w:val="left" w:pos="392"/>
          <w:tab w:val="left" w:pos="3652"/>
        </w:tabs>
        <w:spacing w:after="160"/>
        <w:ind w:left="851"/>
        <w:rPr>
          <w:b/>
          <w:u w:val="single"/>
        </w:rPr>
      </w:pPr>
      <w:r w:rsidRPr="00601585">
        <w:rPr>
          <w:noProof/>
          <w:u w:val="single"/>
        </w:rPr>
        <w:t>Посилання: Немає.</w:t>
      </w:r>
    </w:p>
    <w:p w:rsidR="00CB4052" w:rsidRPr="00601585" w:rsidRDefault="00CB4052" w:rsidP="00601585">
      <w:pPr>
        <w:widowControl w:val="0"/>
        <w:rPr>
          <w:noProof/>
          <w:szCs w:val="24"/>
        </w:rPr>
      </w:pPr>
    </w:p>
    <w:p w:rsidR="00CB4052" w:rsidRPr="00601585" w:rsidRDefault="00CB4052" w:rsidP="00601585">
      <w:pPr>
        <w:widowControl w:val="0"/>
        <w:rPr>
          <w:noProof/>
          <w:szCs w:val="24"/>
        </w:rPr>
        <w:sectPr w:rsidR="00CB4052" w:rsidRPr="00601585" w:rsidSect="008369DD">
          <w:pgSz w:w="11907" w:h="16839" w:code="9"/>
          <w:pgMar w:top="1134" w:right="851" w:bottom="567" w:left="1418" w:header="992" w:footer="289" w:gutter="0"/>
          <w:cols w:space="720"/>
          <w:titlePg/>
          <w:docGrid w:linePitch="381"/>
        </w:sectPr>
      </w:pPr>
    </w:p>
    <w:p w:rsidR="00F517D0" w:rsidRPr="00601585" w:rsidRDefault="002F644A" w:rsidP="00601585">
      <w:pPr>
        <w:pStyle w:val="9"/>
        <w:tabs>
          <w:tab w:val="left" w:pos="1022"/>
        </w:tabs>
        <w:spacing w:line="240" w:lineRule="auto"/>
        <w:ind w:firstLine="709"/>
        <w:rPr>
          <w:rFonts w:cs="Times New Roman"/>
          <w:sz w:val="24"/>
          <w:szCs w:val="24"/>
        </w:rPr>
      </w:pPr>
      <w:bookmarkStart w:id="856" w:name="_Toc89265341"/>
      <w:bookmarkStart w:id="857" w:name="_Toc532398786"/>
      <w:r w:rsidRPr="00601585">
        <w:rPr>
          <w:rFonts w:cs="Times New Roman"/>
          <w:sz w:val="24"/>
          <w:szCs w:val="24"/>
        </w:rPr>
        <w:t>10.</w:t>
      </w:r>
      <w:r w:rsidR="00F517D0" w:rsidRPr="00601585">
        <w:rPr>
          <w:rFonts w:cs="Times New Roman"/>
          <w:sz w:val="24"/>
          <w:szCs w:val="24"/>
        </w:rPr>
        <w:t xml:space="preserve">19 </w:t>
      </w:r>
      <w:r w:rsidR="008A1FCB" w:rsidRPr="00601585">
        <w:rPr>
          <w:rFonts w:cs="Times New Roman"/>
          <w:sz w:val="24"/>
          <w:szCs w:val="24"/>
        </w:rPr>
        <w:t xml:space="preserve">Клас </w:t>
      </w:r>
      <w:r w:rsidR="00F517D0" w:rsidRPr="00601585">
        <w:rPr>
          <w:rFonts w:cs="Times New Roman"/>
          <w:sz w:val="24"/>
          <w:szCs w:val="24"/>
        </w:rPr>
        <w:t>заходів захисту SC</w:t>
      </w:r>
      <w:r w:rsidR="00174C89" w:rsidRPr="00601585">
        <w:rPr>
          <w:rFonts w:cs="Times New Roman"/>
          <w:sz w:val="24"/>
          <w:szCs w:val="24"/>
        </w:rPr>
        <w:t> —</w:t>
      </w:r>
      <w:r w:rsidR="00F517D0" w:rsidRPr="00601585">
        <w:rPr>
          <w:rFonts w:cs="Times New Roman"/>
          <w:sz w:val="24"/>
          <w:szCs w:val="24"/>
        </w:rPr>
        <w:t xml:space="preserve"> ЗАХИСТ ІНФОРМАЦІЙНОЇ СИСТЕМИ ТА КОМУНІКАЦІЙ</w:t>
      </w:r>
      <w:bookmarkEnd w:id="856"/>
      <w:r w:rsidR="00F517D0" w:rsidRPr="00601585">
        <w:rPr>
          <w:rFonts w:cs="Times New Roman"/>
          <w:sz w:val="24"/>
          <w:szCs w:val="24"/>
        </w:rPr>
        <w:t xml:space="preserve"> </w:t>
      </w:r>
    </w:p>
    <w:bookmarkEnd w:id="857"/>
    <w:p w:rsidR="00CB4052" w:rsidRPr="00601585" w:rsidRDefault="00CB4052" w:rsidP="00601585">
      <w:pPr>
        <w:widowControl w:val="0"/>
        <w:ind w:left="0"/>
        <w:rPr>
          <w:b/>
          <w:szCs w:val="24"/>
          <w:highlight w:val="yellow"/>
        </w:rPr>
      </w:pPr>
    </w:p>
    <w:p w:rsidR="00E13794" w:rsidRPr="00601585" w:rsidRDefault="00CF75A7" w:rsidP="00601585">
      <w:pPr>
        <w:pStyle w:val="1"/>
        <w:rPr>
          <w:rFonts w:ascii="Times New Roman" w:hAnsi="Times New Roman"/>
        </w:rPr>
      </w:pPr>
      <w:bookmarkStart w:id="858" w:name="_SC-1_Політика_та"/>
      <w:bookmarkEnd w:id="858"/>
      <w:r w:rsidRPr="00601585">
        <w:rPr>
          <w:rFonts w:ascii="Times New Roman" w:hAnsi="Times New Roman"/>
        </w:rPr>
        <w:t>SC-1</w:t>
      </w:r>
      <w:r w:rsidRPr="00601585">
        <w:rPr>
          <w:rFonts w:ascii="Times New Roman" w:hAnsi="Times New Roman"/>
        </w:rPr>
        <w:tab/>
        <w:t>Політика та процедури захисту системи та комунікацій</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CF75A7" w:rsidP="00601585">
      <w:pPr>
        <w:pStyle w:val="2"/>
        <w:numPr>
          <w:ilvl w:val="0"/>
          <w:numId w:val="226"/>
        </w:numPr>
        <w:ind w:left="1134" w:hanging="425"/>
      </w:pPr>
      <w:r w:rsidRPr="00601585">
        <w:t>Розроб</w:t>
      </w:r>
      <w:r w:rsidR="009C7A38" w:rsidRPr="00601585">
        <w:t>ити</w:t>
      </w:r>
      <w:r w:rsidRPr="00601585">
        <w:t xml:space="preserve">, </w:t>
      </w:r>
      <w:r w:rsidR="009C7A38" w:rsidRPr="00601585">
        <w:t>за</w:t>
      </w:r>
      <w:r w:rsidRPr="00601585">
        <w:t>документу</w:t>
      </w:r>
      <w:r w:rsidR="009C7A38" w:rsidRPr="00601585">
        <w:t>вати</w:t>
      </w:r>
      <w:r w:rsidRPr="00601585">
        <w:t xml:space="preserve"> та пошир</w:t>
      </w:r>
      <w:r w:rsidR="009C7A38" w:rsidRPr="00601585">
        <w:t>ити</w:t>
      </w:r>
      <w:r w:rsidRPr="00601585">
        <w:t xml:space="preserve"> </w:t>
      </w:r>
      <w:r w:rsidR="009C7A38" w:rsidRPr="00601585">
        <w:t xml:space="preserve">серед </w:t>
      </w:r>
      <w:r w:rsidRPr="00601585">
        <w:t>[</w:t>
      </w:r>
      <w:r w:rsidRPr="00601585">
        <w:rPr>
          <w:i/>
        </w:rPr>
        <w:t>Призначення: визначен</w:t>
      </w:r>
      <w:r w:rsidR="009C7A38" w:rsidRPr="00601585">
        <w:rPr>
          <w:i/>
        </w:rPr>
        <w:t>ого</w:t>
      </w:r>
      <w:r w:rsidRPr="00601585">
        <w:rPr>
          <w:i/>
        </w:rPr>
        <w:t xml:space="preserve"> організацією персонал</w:t>
      </w:r>
      <w:r w:rsidR="009C7A38" w:rsidRPr="00601585">
        <w:rPr>
          <w:i/>
        </w:rPr>
        <w:t>у або посадових осіб</w:t>
      </w:r>
      <w:r w:rsidRPr="00601585">
        <w:t>]:</w:t>
      </w:r>
    </w:p>
    <w:p w:rsidR="00CF75A7" w:rsidRPr="00601585" w:rsidRDefault="00CF75A7" w:rsidP="00601585">
      <w:pPr>
        <w:pStyle w:val="3"/>
        <w:keepNext w:val="0"/>
        <w:widowControl w:val="0"/>
        <w:numPr>
          <w:ilvl w:val="0"/>
          <w:numId w:val="227"/>
        </w:numPr>
        <w:ind w:left="1701" w:hanging="567"/>
        <w:rPr>
          <w:rFonts w:cs="Times New Roman"/>
        </w:rPr>
      </w:pPr>
      <w:r w:rsidRPr="00601585">
        <w:rPr>
          <w:rFonts w:cs="Times New Roman"/>
        </w:rPr>
        <w:t>Політику захисту системи та комунікацій, яка:</w:t>
      </w:r>
    </w:p>
    <w:p w:rsidR="009C7A38" w:rsidRPr="00601585" w:rsidRDefault="00F877BB" w:rsidP="00601585">
      <w:pPr>
        <w:pStyle w:val="4"/>
        <w:keepNext w:val="0"/>
        <w:widowControl w:val="0"/>
        <w:numPr>
          <w:ilvl w:val="0"/>
          <w:numId w:val="508"/>
        </w:numPr>
        <w:ind w:hanging="862"/>
        <w:rPr>
          <w:rFonts w:eastAsia="Calibri" w:cs="Times New Roman"/>
          <w:noProof/>
          <w:szCs w:val="24"/>
        </w:rPr>
      </w:pPr>
      <w:r w:rsidRPr="00601585">
        <w:rPr>
          <w:rFonts w:eastAsia="Calibri" w:cs="Times New Roman"/>
          <w:noProof/>
          <w:szCs w:val="24"/>
        </w:rPr>
        <w:t>містить мету, сферу застосування, ролі, обов</w:t>
      </w:r>
      <w:r w:rsidR="00174C89" w:rsidRPr="00601585">
        <w:rPr>
          <w:rFonts w:eastAsia="Calibri" w:cs="Times New Roman"/>
          <w:noProof/>
          <w:szCs w:val="24"/>
        </w:rPr>
        <w:t>’</w:t>
      </w:r>
      <w:r w:rsidRPr="00601585">
        <w:rPr>
          <w:rFonts w:eastAsia="Calibri" w:cs="Times New Roman"/>
          <w:noProof/>
          <w:szCs w:val="24"/>
        </w:rPr>
        <w:t>язки, відповідальність керівництва, координацію між організаційними підрозділами та систему контрол</w:t>
      </w:r>
      <w:r w:rsidR="00174C89" w:rsidRPr="00601585">
        <w:rPr>
          <w:rFonts w:eastAsia="Calibri" w:cs="Times New Roman"/>
          <w:noProof/>
          <w:szCs w:val="24"/>
        </w:rPr>
        <w:t>ю</w:t>
      </w:r>
      <w:r w:rsidRPr="00601585">
        <w:rPr>
          <w:rFonts w:eastAsia="Calibri" w:cs="Times New Roman"/>
          <w:noProof/>
          <w:szCs w:val="24"/>
        </w:rPr>
        <w:t xml:space="preserve"> </w:t>
      </w:r>
      <w:r w:rsidR="00155626" w:rsidRPr="00601585">
        <w:rPr>
          <w:rFonts w:eastAsia="Calibri" w:cs="Times New Roman"/>
          <w:noProof/>
          <w:szCs w:val="24"/>
        </w:rPr>
        <w:t>відповідності</w:t>
      </w:r>
      <w:r w:rsidR="00174C89" w:rsidRPr="00601585">
        <w:rPr>
          <w:rFonts w:eastAsia="Calibri" w:cs="Times New Roman"/>
          <w:noProof/>
          <w:szCs w:val="24"/>
        </w:rPr>
        <w:t xml:space="preserve"> </w:t>
      </w:r>
      <w:r w:rsidRPr="00601585">
        <w:rPr>
          <w:rFonts w:eastAsia="Calibri" w:cs="Times New Roman"/>
          <w:noProof/>
          <w:szCs w:val="24"/>
        </w:rPr>
        <w:t>(complaince)</w:t>
      </w:r>
      <w:r w:rsidRPr="00601585">
        <w:rPr>
          <w:rFonts w:eastAsia="Calibri" w:cs="Times New Roman"/>
          <w:szCs w:val="24"/>
        </w:rPr>
        <w:t>;</w:t>
      </w:r>
    </w:p>
    <w:p w:rsidR="009C7A38" w:rsidRPr="00601585" w:rsidRDefault="009C7A38" w:rsidP="00601585">
      <w:pPr>
        <w:pStyle w:val="4"/>
        <w:keepNext w:val="0"/>
        <w:widowControl w:val="0"/>
        <w:ind w:hanging="862"/>
        <w:rPr>
          <w:rFonts w:cs="Times New Roman"/>
          <w:noProof/>
          <w:szCs w:val="24"/>
        </w:rPr>
      </w:pPr>
      <w:r w:rsidRPr="00601585">
        <w:rPr>
          <w:rFonts w:eastAsia="Calibri" w:cs="Times New Roman"/>
          <w:szCs w:val="24"/>
        </w:rPr>
        <w:t>відповідає чинному законодавству, виконавчим наказам, директивам, нормам, політикам, стандартам та керівним принципам</w:t>
      </w:r>
      <w:r w:rsidR="00174C89" w:rsidRPr="00601585">
        <w:rPr>
          <w:rFonts w:cs="Times New Roman"/>
          <w:noProof/>
          <w:szCs w:val="24"/>
        </w:rPr>
        <w:t>.</w:t>
      </w:r>
    </w:p>
    <w:p w:rsidR="00CF75A7" w:rsidRPr="00601585" w:rsidRDefault="00CF75A7" w:rsidP="00601585">
      <w:pPr>
        <w:pStyle w:val="3"/>
        <w:keepNext w:val="0"/>
        <w:widowControl w:val="0"/>
        <w:rPr>
          <w:rFonts w:cs="Times New Roman"/>
        </w:rPr>
      </w:pPr>
      <w:r w:rsidRPr="00601585">
        <w:rPr>
          <w:rFonts w:cs="Times New Roman"/>
        </w:rPr>
        <w:t>Процедури для сприяння впровадженн</w:t>
      </w:r>
      <w:r w:rsidR="00174C89" w:rsidRPr="00601585">
        <w:rPr>
          <w:rFonts w:cs="Times New Roman"/>
        </w:rPr>
        <w:t>ю</w:t>
      </w:r>
      <w:r w:rsidRPr="00601585">
        <w:rPr>
          <w:rFonts w:cs="Times New Roman"/>
        </w:rPr>
        <w:t xml:space="preserve"> політики в області захисту систем і комунікацій, а також пов</w:t>
      </w:r>
      <w:r w:rsidR="00174C89" w:rsidRPr="00601585">
        <w:rPr>
          <w:rFonts w:cs="Times New Roman"/>
        </w:rPr>
        <w:t>’</w:t>
      </w:r>
      <w:r w:rsidRPr="00601585">
        <w:rPr>
          <w:rFonts w:cs="Times New Roman"/>
        </w:rPr>
        <w:t>язаних з ними систем і засобів захисту зв</w:t>
      </w:r>
      <w:r w:rsidR="00174C89" w:rsidRPr="00601585">
        <w:rPr>
          <w:rFonts w:cs="Times New Roman"/>
        </w:rPr>
        <w:t>’</w:t>
      </w:r>
      <w:r w:rsidRPr="00601585">
        <w:rPr>
          <w:rFonts w:cs="Times New Roman"/>
        </w:rPr>
        <w:t>язку</w:t>
      </w:r>
      <w:r w:rsidR="00174C89" w:rsidRPr="00601585">
        <w:rPr>
          <w:rFonts w:cs="Times New Roman"/>
        </w:rPr>
        <w:t>.</w:t>
      </w:r>
    </w:p>
    <w:p w:rsidR="00CF75A7" w:rsidRPr="00601585" w:rsidRDefault="00CF75A7" w:rsidP="00601585">
      <w:pPr>
        <w:pStyle w:val="2"/>
      </w:pPr>
      <w:r w:rsidRPr="00601585">
        <w:t>Признач</w:t>
      </w:r>
      <w:r w:rsidR="009C7A38" w:rsidRPr="00601585">
        <w:t>ити</w:t>
      </w:r>
      <w:r w:rsidRPr="00601585">
        <w:t xml:space="preserve"> [</w:t>
      </w:r>
      <w:r w:rsidRPr="00601585">
        <w:rPr>
          <w:i/>
        </w:rPr>
        <w:t>Призначення: визначена організацією</w:t>
      </w:r>
      <w:r w:rsidRPr="00601585">
        <w:t xml:space="preserve"> </w:t>
      </w:r>
      <w:r w:rsidRPr="00601585">
        <w:rPr>
          <w:i/>
        </w:rPr>
        <w:t>посадов</w:t>
      </w:r>
      <w:r w:rsidR="00333065" w:rsidRPr="00601585">
        <w:rPr>
          <w:i/>
        </w:rPr>
        <w:t>у</w:t>
      </w:r>
      <w:r w:rsidRPr="00601585">
        <w:rPr>
          <w:i/>
        </w:rPr>
        <w:t xml:space="preserve"> особ</w:t>
      </w:r>
      <w:r w:rsidR="00333065" w:rsidRPr="00601585">
        <w:rPr>
          <w:i/>
        </w:rPr>
        <w:t>у</w:t>
      </w:r>
      <w:r w:rsidRPr="00601585">
        <w:t>] для управління політикою та процедурами захисту системи та комунікацій</w:t>
      </w:r>
      <w:r w:rsidR="00174C89" w:rsidRPr="00601585">
        <w:t>.</w:t>
      </w:r>
    </w:p>
    <w:p w:rsidR="00CF75A7" w:rsidRPr="00601585" w:rsidRDefault="00CF75A7" w:rsidP="00601585">
      <w:pPr>
        <w:pStyle w:val="2"/>
      </w:pPr>
      <w:r w:rsidRPr="00601585">
        <w:t>Перегляда</w:t>
      </w:r>
      <w:r w:rsidR="00333065" w:rsidRPr="00601585">
        <w:t>ти</w:t>
      </w:r>
      <w:r w:rsidRPr="00601585">
        <w:t xml:space="preserve"> та оновлю</w:t>
      </w:r>
      <w:r w:rsidR="00333065" w:rsidRPr="00601585">
        <w:t>вати</w:t>
      </w:r>
      <w:r w:rsidRPr="00601585">
        <w:t>:</w:t>
      </w:r>
    </w:p>
    <w:p w:rsidR="00CF75A7" w:rsidRPr="00601585" w:rsidRDefault="00174C89" w:rsidP="00601585">
      <w:pPr>
        <w:pStyle w:val="3"/>
        <w:keepNext w:val="0"/>
        <w:widowControl w:val="0"/>
        <w:numPr>
          <w:ilvl w:val="0"/>
          <w:numId w:val="228"/>
        </w:numPr>
        <w:ind w:left="1701" w:hanging="567"/>
        <w:rPr>
          <w:rFonts w:cs="Times New Roman"/>
        </w:rPr>
      </w:pPr>
      <w:r w:rsidRPr="00601585">
        <w:rPr>
          <w:rFonts w:cs="Times New Roman"/>
        </w:rPr>
        <w:t>п</w:t>
      </w:r>
      <w:r w:rsidR="00CF75A7" w:rsidRPr="00601585">
        <w:rPr>
          <w:rFonts w:cs="Times New Roman"/>
        </w:rPr>
        <w:t>оточну політику захисту системи та комунікацій [</w:t>
      </w:r>
      <w:r w:rsidR="00CF75A7" w:rsidRPr="00601585">
        <w:rPr>
          <w:rFonts w:cs="Times New Roman"/>
          <w:i/>
        </w:rPr>
        <w:t>Призначення: визначена організацією частота</w:t>
      </w:r>
      <w:r w:rsidR="00CF75A7" w:rsidRPr="00601585">
        <w:rPr>
          <w:rFonts w:cs="Times New Roman"/>
        </w:rPr>
        <w:t xml:space="preserve">]; </w:t>
      </w:r>
    </w:p>
    <w:p w:rsidR="00CF75A7" w:rsidRPr="00601585" w:rsidRDefault="007578AB" w:rsidP="00601585">
      <w:pPr>
        <w:pStyle w:val="3"/>
        <w:keepNext w:val="0"/>
        <w:widowControl w:val="0"/>
        <w:rPr>
          <w:rFonts w:cs="Times New Roman"/>
        </w:rPr>
      </w:pPr>
      <w:r w:rsidRPr="00601585">
        <w:rPr>
          <w:rFonts w:cs="Times New Roman"/>
        </w:rPr>
        <w:t>п</w:t>
      </w:r>
      <w:r w:rsidR="00CF75A7" w:rsidRPr="00601585">
        <w:rPr>
          <w:rFonts w:cs="Times New Roman"/>
        </w:rPr>
        <w:t>оточні процедури захисту системи та комунікацій [</w:t>
      </w:r>
      <w:r w:rsidR="00CF75A7" w:rsidRPr="00601585">
        <w:rPr>
          <w:rFonts w:cs="Times New Roman"/>
          <w:i/>
        </w:rPr>
        <w:t>Призначення: визначена організацією частота</w:t>
      </w:r>
      <w:r w:rsidR="00CF75A7" w:rsidRPr="00601585">
        <w:rPr>
          <w:rFonts w:cs="Times New Roman"/>
        </w:rPr>
        <w:t>]</w:t>
      </w:r>
      <w:r w:rsidRPr="00601585">
        <w:rPr>
          <w:rFonts w:cs="Times New Roman"/>
        </w:rPr>
        <w:t>.</w:t>
      </w:r>
    </w:p>
    <w:p w:rsidR="00CF75A7" w:rsidRPr="00601585" w:rsidRDefault="00CF75A7" w:rsidP="00601585">
      <w:pPr>
        <w:pStyle w:val="2"/>
      </w:pPr>
      <w:r w:rsidRPr="00601585">
        <w:t>Забезпеч</w:t>
      </w:r>
      <w:r w:rsidR="00333065" w:rsidRPr="00601585">
        <w:t>ити</w:t>
      </w:r>
      <w:r w:rsidRPr="00601585">
        <w:t xml:space="preserve">, щоб процедури захисту системи та комунікацій </w:t>
      </w:r>
      <w:r w:rsidR="00333065" w:rsidRPr="00601585">
        <w:t>реалізовували</w:t>
      </w:r>
      <w:r w:rsidRPr="00601585">
        <w:t xml:space="preserve"> політику та заходи захисту системи та комунікацій</w:t>
      </w:r>
      <w:r w:rsidR="007578AB" w:rsidRPr="00601585">
        <w:t>.</w:t>
      </w:r>
    </w:p>
    <w:p w:rsidR="00CF75A7" w:rsidRPr="00601585" w:rsidRDefault="00CF75A7" w:rsidP="00601585">
      <w:pPr>
        <w:pStyle w:val="2"/>
      </w:pPr>
      <w:r w:rsidRPr="00601585">
        <w:t>Розроб</w:t>
      </w:r>
      <w:r w:rsidR="00333065" w:rsidRPr="00601585">
        <w:t>ити</w:t>
      </w:r>
      <w:r w:rsidRPr="00601585">
        <w:t xml:space="preserve">, </w:t>
      </w:r>
      <w:r w:rsidR="00333065" w:rsidRPr="00601585">
        <w:t>за</w:t>
      </w:r>
      <w:r w:rsidRPr="00601585">
        <w:t>документу</w:t>
      </w:r>
      <w:r w:rsidR="00333065" w:rsidRPr="00601585">
        <w:t>вати</w:t>
      </w:r>
      <w:r w:rsidRPr="00601585">
        <w:t xml:space="preserve"> та впровад</w:t>
      </w:r>
      <w:r w:rsidR="00333065" w:rsidRPr="00601585">
        <w:t>ити</w:t>
      </w:r>
      <w:r w:rsidRPr="00601585">
        <w:t xml:space="preserve"> заходи </w:t>
      </w:r>
      <w:r w:rsidR="00333065" w:rsidRPr="00601585">
        <w:t xml:space="preserve">відновлення </w:t>
      </w:r>
      <w:r w:rsidR="007578AB" w:rsidRPr="00601585">
        <w:t>в</w:t>
      </w:r>
      <w:r w:rsidR="00333065" w:rsidRPr="00601585">
        <w:t xml:space="preserve"> разі </w:t>
      </w:r>
      <w:r w:rsidRPr="00601585">
        <w:t>порушень політики захисту системи та комунікацій.</w:t>
      </w:r>
    </w:p>
    <w:p w:rsidR="00CC6E58" w:rsidRPr="00601585" w:rsidRDefault="00CC6E58" w:rsidP="00601585">
      <w:pPr>
        <w:pStyle w:val="a3"/>
        <w:spacing w:after="160"/>
        <w:ind w:left="851"/>
        <w:rPr>
          <w:noProof/>
          <w:u w:val="single"/>
        </w:rPr>
      </w:pPr>
      <w:r w:rsidRPr="00601585">
        <w:rPr>
          <w:noProof/>
          <w:color w:val="FF0000"/>
          <w:u w:val="single"/>
        </w:rPr>
        <w:t xml:space="preserve">Рекомендації з реалізації: </w:t>
      </w:r>
      <w:r w:rsidR="00257E50" w:rsidRPr="00601585">
        <w:rPr>
          <w:noProof/>
        </w:rPr>
        <w:t xml:space="preserve">Цей захід </w:t>
      </w:r>
      <w:r w:rsidR="005402D0" w:rsidRPr="00601585">
        <w:rPr>
          <w:noProof/>
        </w:rPr>
        <w:t xml:space="preserve">захисту </w:t>
      </w:r>
      <w:r w:rsidR="00257E50" w:rsidRPr="00601585">
        <w:rPr>
          <w:noProof/>
        </w:rPr>
        <w:t xml:space="preserve">стосується встановлення політики та процедур для ефективного здійснення заходів та їх </w:t>
      </w:r>
      <w:r w:rsidR="002344D4" w:rsidRPr="00601585">
        <w:rPr>
          <w:noProof/>
        </w:rPr>
        <w:t>посилень</w:t>
      </w:r>
      <w:r w:rsidR="00257E50" w:rsidRPr="00601585">
        <w:rPr>
          <w:noProof/>
        </w:rPr>
        <w:t xml:space="preserve"> </w:t>
      </w:r>
      <w:r w:rsidR="007578AB" w:rsidRPr="00601585">
        <w:rPr>
          <w:noProof/>
        </w:rPr>
        <w:t>у</w:t>
      </w:r>
      <w:r w:rsidR="00257E50" w:rsidRPr="00601585">
        <w:rPr>
          <w:noProof/>
        </w:rPr>
        <w:t xml:space="preserve"> класі SC. Стратегія управління ризиками є важливим фактором у встановленні політики та процедур. Комплексна політика та процедури допомагають забезпечити безпеку та приватність. </w:t>
      </w:r>
      <w:r w:rsidR="00B84007" w:rsidRPr="00601585">
        <w:rPr>
          <w:noProof/>
        </w:rPr>
        <w:t xml:space="preserve">За </w:t>
      </w:r>
      <w:r w:rsidR="00257E50" w:rsidRPr="00601585">
        <w:rPr>
          <w:noProof/>
        </w:rPr>
        <w:t xml:space="preserve">наявності політики, а також планів захисту інформації та персональних даних на рівні організації, конкретні системні політики та процедури можуть бути не потрібні. Політика може бути </w:t>
      </w:r>
      <w:r w:rsidR="007578AB" w:rsidRPr="00601585">
        <w:rPr>
          <w:noProof/>
        </w:rPr>
        <w:t xml:space="preserve">внесена </w:t>
      </w:r>
      <w:r w:rsidR="00257E50" w:rsidRPr="00601585">
        <w:rPr>
          <w:noProof/>
        </w:rPr>
        <w:t xml:space="preserve">до складу загальної політики безпеки та приватності або може бути представлена кількома політиками (у випадках складної архітектури). Процедури описують, як має реалізуватися політика чи заходи </w:t>
      </w:r>
      <w:r w:rsidR="005402D0" w:rsidRPr="00601585">
        <w:rPr>
          <w:noProof/>
        </w:rPr>
        <w:t xml:space="preserve">захисту </w:t>
      </w:r>
      <w:r w:rsidR="00257E50" w:rsidRPr="00601585">
        <w:rPr>
          <w:noProof/>
        </w:rPr>
        <w:t>та</w:t>
      </w:r>
      <w:r w:rsidR="007578AB" w:rsidRPr="00601585">
        <w:rPr>
          <w:noProof/>
        </w:rPr>
        <w:t xml:space="preserve"> як вони</w:t>
      </w:r>
      <w:r w:rsidR="00257E50" w:rsidRPr="00601585">
        <w:rPr>
          <w:noProof/>
        </w:rPr>
        <w:t xml:space="preserve"> можуть бути спрямовані на персонал або роль, </w:t>
      </w:r>
      <w:r w:rsidR="007578AB" w:rsidRPr="00601585">
        <w:rPr>
          <w:noProof/>
        </w:rPr>
        <w:t>що</w:t>
      </w:r>
      <w:r w:rsidR="00257E50" w:rsidRPr="00601585">
        <w:rPr>
          <w:noProof/>
        </w:rPr>
        <w:t xml:space="preserve"> є об</w:t>
      </w:r>
      <w:r w:rsidR="007578AB" w:rsidRPr="00601585">
        <w:rPr>
          <w:noProof/>
        </w:rPr>
        <w:t>’</w:t>
      </w:r>
      <w:r w:rsidR="00257E50" w:rsidRPr="00601585">
        <w:rPr>
          <w:noProof/>
        </w:rPr>
        <w:t>єктом процедури. Процедури можуть бути задокументовані в планах захисту інформації та персональних даних (як один або декілька документів).</w:t>
      </w:r>
    </w:p>
    <w:p w:rsidR="00CF75A7" w:rsidRPr="00601585" w:rsidRDefault="00CF75A7" w:rsidP="00601585">
      <w:pPr>
        <w:pStyle w:val="a3"/>
        <w:spacing w:after="160"/>
        <w:ind w:left="851"/>
      </w:pPr>
      <w:r w:rsidRPr="00601585">
        <w:rPr>
          <w:noProof/>
          <w:u w:val="single"/>
        </w:rPr>
        <w:t>Пов</w:t>
      </w:r>
      <w:r w:rsidR="007578AB" w:rsidRPr="00601585">
        <w:rPr>
          <w:noProof/>
          <w:u w:val="single"/>
        </w:rPr>
        <w:t>’</w:t>
      </w:r>
      <w:r w:rsidRPr="00601585">
        <w:rPr>
          <w:noProof/>
          <w:u w:val="single"/>
        </w:rPr>
        <w:t>язані заходи</w:t>
      </w:r>
      <w:r w:rsidRPr="00601585">
        <w:rPr>
          <w:noProof/>
        </w:rPr>
        <w:t xml:space="preserve">: </w:t>
      </w:r>
      <w:hyperlink w:anchor="_PM-9_Стратегія_управління" w:history="1">
        <w:r w:rsidR="00304EF5" w:rsidRPr="00601585">
          <w:rPr>
            <w:rStyle w:val="af1"/>
            <w:noProof/>
          </w:rPr>
          <w:t>PM-9</w:t>
        </w:r>
      </w:hyperlink>
      <w:r w:rsidRPr="00601585">
        <w:t xml:space="preserve">, </w:t>
      </w:r>
      <w:hyperlink w:anchor="_PS-8_Кадрові_санкції" w:history="1">
        <w:r w:rsidR="006B6375" w:rsidRPr="00601585">
          <w:rPr>
            <w:rStyle w:val="af1"/>
            <w:noProof/>
          </w:rPr>
          <w:t>PS-8</w:t>
        </w:r>
      </w:hyperlink>
      <w:r w:rsidRPr="00601585">
        <w:t xml:space="preserve">, </w:t>
      </w:r>
      <w:hyperlink w:anchor="_SI-12_Управління_та" w:history="1">
        <w:r w:rsidR="006B6375" w:rsidRPr="00601585">
          <w:rPr>
            <w:rStyle w:val="af1"/>
            <w:noProof/>
          </w:rPr>
          <w:t>SI-12</w:t>
        </w:r>
      </w:hyperlink>
      <w:r w:rsidRPr="00601585">
        <w:t>.</w:t>
      </w:r>
    </w:p>
    <w:p w:rsidR="00CF75A7"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r w:rsidR="00CF75A7" w:rsidRPr="00601585">
        <w:rPr>
          <w:u w:val="single"/>
        </w:rPr>
        <w:t xml:space="preserve"> </w:t>
      </w:r>
      <w:r w:rsidR="00CF75A7" w:rsidRPr="00601585">
        <w:t>Немає.</w:t>
      </w:r>
    </w:p>
    <w:p w:rsidR="00CF75A7" w:rsidRPr="00601585" w:rsidRDefault="00A467FB" w:rsidP="00601585">
      <w:pPr>
        <w:pStyle w:val="a3"/>
        <w:tabs>
          <w:tab w:val="left" w:pos="451"/>
          <w:tab w:val="left" w:pos="3652"/>
        </w:tabs>
        <w:spacing w:after="160"/>
        <w:ind w:left="851"/>
      </w:pPr>
      <w:r w:rsidRPr="00601585">
        <w:rPr>
          <w:noProof/>
          <w:u w:val="single"/>
        </w:rPr>
        <w:t>Посилання: Немає.</w:t>
      </w:r>
    </w:p>
    <w:p w:rsidR="00E13794" w:rsidRPr="00601585" w:rsidRDefault="00E13794" w:rsidP="00601585">
      <w:pPr>
        <w:pStyle w:val="a3"/>
        <w:tabs>
          <w:tab w:val="left" w:pos="451"/>
          <w:tab w:val="left" w:pos="3652"/>
        </w:tabs>
        <w:spacing w:after="160"/>
        <w:ind w:left="851"/>
      </w:pPr>
    </w:p>
    <w:p w:rsidR="00E13794" w:rsidRPr="00601585" w:rsidRDefault="00CF75A7" w:rsidP="00601585">
      <w:pPr>
        <w:pStyle w:val="1"/>
        <w:rPr>
          <w:rFonts w:ascii="Times New Roman" w:hAnsi="Times New Roman"/>
        </w:rPr>
      </w:pPr>
      <w:bookmarkStart w:id="859" w:name="_SC-2_Розділення_додатків"/>
      <w:bookmarkEnd w:id="859"/>
      <w:r w:rsidRPr="00601585">
        <w:rPr>
          <w:rFonts w:ascii="Times New Roman" w:hAnsi="Times New Roman"/>
        </w:rPr>
        <w:t>SC-2</w:t>
      </w:r>
      <w:r w:rsidRPr="00601585">
        <w:rPr>
          <w:rFonts w:ascii="Times New Roman" w:hAnsi="Times New Roman"/>
        </w:rPr>
        <w:tab/>
        <w:t xml:space="preserve">Розділення </w:t>
      </w:r>
      <w:r w:rsidR="008439F0" w:rsidRPr="00601585">
        <w:rPr>
          <w:rFonts w:ascii="Times New Roman" w:hAnsi="Times New Roman"/>
        </w:rPr>
        <w:t>функцій</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4639F6" w:rsidP="00601585">
      <w:pPr>
        <w:widowControl w:val="0"/>
        <w:ind w:left="851"/>
        <w:rPr>
          <w:szCs w:val="24"/>
        </w:rPr>
      </w:pPr>
      <w:r w:rsidRPr="00601585">
        <w:rPr>
          <w:szCs w:val="24"/>
        </w:rPr>
        <w:t>Розділя</w:t>
      </w:r>
      <w:r w:rsidR="00333065" w:rsidRPr="00601585">
        <w:rPr>
          <w:szCs w:val="24"/>
        </w:rPr>
        <w:t>ти</w:t>
      </w:r>
      <w:r w:rsidRPr="00601585">
        <w:rPr>
          <w:szCs w:val="24"/>
        </w:rPr>
        <w:t xml:space="preserve"> </w:t>
      </w:r>
      <w:r w:rsidR="00CF75A7" w:rsidRPr="00601585">
        <w:rPr>
          <w:szCs w:val="24"/>
        </w:rPr>
        <w:t>функціональність користувача, включ</w:t>
      </w:r>
      <w:r w:rsidR="007578AB" w:rsidRPr="00601585">
        <w:rPr>
          <w:szCs w:val="24"/>
        </w:rPr>
        <w:t>но зі</w:t>
      </w:r>
      <w:r w:rsidR="00CF75A7" w:rsidRPr="00601585">
        <w:rPr>
          <w:szCs w:val="24"/>
        </w:rPr>
        <w:t xml:space="preserve"> служб</w:t>
      </w:r>
      <w:r w:rsidR="007578AB" w:rsidRPr="00601585">
        <w:rPr>
          <w:szCs w:val="24"/>
        </w:rPr>
        <w:t>ам</w:t>
      </w:r>
      <w:r w:rsidR="00CF75A7" w:rsidRPr="00601585">
        <w:rPr>
          <w:szCs w:val="24"/>
        </w:rPr>
        <w:t>и</w:t>
      </w:r>
      <w:r w:rsidR="00155626" w:rsidRPr="00601585">
        <w:rPr>
          <w:szCs w:val="24"/>
        </w:rPr>
        <w:t>, що</w:t>
      </w:r>
      <w:r w:rsidR="00CF75A7" w:rsidRPr="00601585">
        <w:rPr>
          <w:szCs w:val="24"/>
        </w:rPr>
        <w:t xml:space="preserve"> призначені для користувача інтерфейсу, від функціональності системного управління.</w:t>
      </w:r>
    </w:p>
    <w:p w:rsidR="00CC6E58" w:rsidRPr="00601585" w:rsidRDefault="00CC6E58" w:rsidP="00601585">
      <w:pPr>
        <w:pStyle w:val="a3"/>
        <w:spacing w:after="160"/>
        <w:ind w:left="851"/>
        <w:rPr>
          <w:noProof/>
          <w:u w:val="single"/>
        </w:rPr>
      </w:pPr>
      <w:r w:rsidRPr="00601585">
        <w:rPr>
          <w:noProof/>
          <w:color w:val="FF0000"/>
          <w:u w:val="single"/>
        </w:rPr>
        <w:t>Рекомендації з реалізації:</w:t>
      </w:r>
      <w:r w:rsidRPr="00601585">
        <w:rPr>
          <w:noProof/>
        </w:rPr>
        <w:t xml:space="preserve"> </w:t>
      </w:r>
      <w:r w:rsidR="00155626" w:rsidRPr="00601585">
        <w:rPr>
          <w:noProof/>
        </w:rPr>
        <w:t>До функціонал</w:t>
      </w:r>
      <w:r w:rsidR="00CF4DA8" w:rsidRPr="00601585">
        <w:rPr>
          <w:noProof/>
        </w:rPr>
        <w:t>а</w:t>
      </w:r>
      <w:r w:rsidR="00155626" w:rsidRPr="00601585">
        <w:rPr>
          <w:noProof/>
        </w:rPr>
        <w:t xml:space="preserve"> </w:t>
      </w:r>
      <w:r w:rsidR="00DE71BB">
        <w:rPr>
          <w:noProof/>
        </w:rPr>
        <w:t xml:space="preserve">системного </w:t>
      </w:r>
      <w:r w:rsidR="00155626" w:rsidRPr="00601585">
        <w:rPr>
          <w:noProof/>
        </w:rPr>
        <w:t xml:space="preserve">управління </w:t>
      </w:r>
      <w:r w:rsidR="007578AB" w:rsidRPr="00601585">
        <w:rPr>
          <w:noProof/>
        </w:rPr>
        <w:t>належать</w:t>
      </w:r>
      <w:r w:rsidR="00155626" w:rsidRPr="00601585">
        <w:rPr>
          <w:noProof/>
        </w:rPr>
        <w:t>, наприклад, функції адміністрування баз даних, мережевих компонентів, робочих станцій або серверів. Для цих функцій зазвичай потрібен привілейований доступ користувача. Розділення функцій користувача від функцій управління системою має бути фізичним або логічним. Організації реалізують розділення функцій управління системою від функцій користувача, за допомогою: різних комп</w:t>
      </w:r>
      <w:r w:rsidR="007578AB" w:rsidRPr="00601585">
        <w:rPr>
          <w:noProof/>
        </w:rPr>
        <w:t>’</w:t>
      </w:r>
      <w:r w:rsidR="00155626" w:rsidRPr="00601585">
        <w:rPr>
          <w:noProof/>
        </w:rPr>
        <w:t xml:space="preserve">ютерів, екземплярів операційних систем, центральних процесорних блоків або мережевих адрес; застосування методів віртуалізації; поєднання тих чи інших методів. Цей тип розподілу </w:t>
      </w:r>
      <w:r w:rsidR="007578AB" w:rsidRPr="00601585">
        <w:rPr>
          <w:noProof/>
        </w:rPr>
        <w:t>охоплює</w:t>
      </w:r>
      <w:r w:rsidR="00155626" w:rsidRPr="00601585">
        <w:rPr>
          <w:noProof/>
        </w:rPr>
        <w:t xml:space="preserve">, наприклад, вебадміністративні інтерфейси, які використовують окремі методи автентифікації для користувачів будь-яких інших системних ресурсів. Розмежування системних </w:t>
      </w:r>
      <w:r w:rsidR="007578AB" w:rsidRPr="00601585">
        <w:rPr>
          <w:noProof/>
        </w:rPr>
        <w:t>і</w:t>
      </w:r>
      <w:r w:rsidR="00155626" w:rsidRPr="00601585">
        <w:rPr>
          <w:noProof/>
        </w:rPr>
        <w:t xml:space="preserve"> користувальницьких функцій може </w:t>
      </w:r>
      <w:r w:rsidR="007578AB" w:rsidRPr="00601585">
        <w:rPr>
          <w:noProof/>
        </w:rPr>
        <w:t>місти</w:t>
      </w:r>
      <w:r w:rsidR="00155626" w:rsidRPr="00601585">
        <w:rPr>
          <w:noProof/>
        </w:rPr>
        <w:t>ти ізоляцію адміністративних інтерфейсів у різних доменах з додатковими заходами захисту</w:t>
      </w:r>
      <w:r w:rsidR="007578AB" w:rsidRPr="00601585">
        <w:rPr>
          <w:noProof/>
        </w:rPr>
        <w:t>.</w:t>
      </w:r>
    </w:p>
    <w:p w:rsidR="00CF75A7" w:rsidRPr="00601585" w:rsidRDefault="00CF75A7" w:rsidP="00601585">
      <w:pPr>
        <w:pStyle w:val="a3"/>
        <w:spacing w:after="160"/>
        <w:ind w:left="851"/>
        <w:rPr>
          <w:noProof/>
        </w:rPr>
      </w:pPr>
      <w:r w:rsidRPr="00601585">
        <w:rPr>
          <w:noProof/>
          <w:u w:val="single"/>
        </w:rPr>
        <w:t>Пов</w:t>
      </w:r>
      <w:r w:rsidR="007578AB" w:rsidRPr="00601585">
        <w:rPr>
          <w:noProof/>
          <w:u w:val="single"/>
        </w:rPr>
        <w:t>’</w:t>
      </w:r>
      <w:r w:rsidRPr="00601585">
        <w:rPr>
          <w:noProof/>
          <w:u w:val="single"/>
        </w:rPr>
        <w:t>язані заходи</w:t>
      </w:r>
      <w:r w:rsidRPr="00601585">
        <w:rPr>
          <w:noProof/>
        </w:rPr>
        <w:t xml:space="preserve">: </w:t>
      </w:r>
      <w:hyperlink w:anchor="_AC-6_МІНІМІЗАЦІЯ_ПОВНОВАЖЕНЬ" w:history="1">
        <w:r w:rsidR="00DF3C58" w:rsidRPr="00601585">
          <w:rPr>
            <w:rStyle w:val="af1"/>
            <w:rFonts w:eastAsia="Times New Roman"/>
            <w:bCs/>
            <w:lang w:eastAsia="uk-UA"/>
          </w:rPr>
          <w:t>AC-6</w:t>
        </w:r>
      </w:hyperlink>
      <w:r w:rsidRPr="00601585">
        <w:t xml:space="preserve">, </w:t>
      </w:r>
      <w:hyperlink w:anchor="_SA-4_Процес_закупівель" w:history="1">
        <w:r w:rsidR="00F96836" w:rsidRPr="00601585">
          <w:rPr>
            <w:rStyle w:val="af1"/>
            <w:rFonts w:eastAsia="Times New Roman"/>
            <w:bCs/>
            <w:lang w:eastAsia="uk-UA"/>
          </w:rPr>
          <w:t>SA-4</w:t>
        </w:r>
      </w:hyperlink>
      <w:r w:rsidRPr="00601585">
        <w:t xml:space="preserve">, </w:t>
      </w:r>
      <w:hyperlink w:anchor="_SA-8_Безпека_та" w:history="1">
        <w:r w:rsidR="00813711" w:rsidRPr="00601585">
          <w:rPr>
            <w:rStyle w:val="af1"/>
            <w:rFonts w:eastAsia="Times New Roman"/>
            <w:bCs/>
            <w:lang w:eastAsia="uk-UA"/>
          </w:rPr>
          <w:t>SA-8</w:t>
        </w:r>
      </w:hyperlink>
      <w:r w:rsidRPr="00601585">
        <w:t xml:space="preserve">, </w:t>
      </w:r>
      <w:hyperlink w:anchor="_SC-3_Ізоляція_функцій" w:history="1">
        <w:r w:rsidR="00A53CD1" w:rsidRPr="00601585">
          <w:rPr>
            <w:rStyle w:val="af1"/>
            <w:rFonts w:eastAsia="Times New Roman"/>
            <w:bCs/>
            <w:lang w:eastAsia="uk-UA"/>
          </w:rPr>
          <w:t>SC-3</w:t>
        </w:r>
      </w:hyperlink>
      <w:r w:rsidRPr="00601585">
        <w:t xml:space="preserve">, </w:t>
      </w:r>
      <w:hyperlink w:anchor="_SC-7_Захист_периметра" w:history="1">
        <w:r w:rsidR="00376181" w:rsidRPr="00601585">
          <w:rPr>
            <w:rStyle w:val="af1"/>
            <w:rFonts w:eastAsia="Times New Roman"/>
            <w:bCs/>
            <w:lang w:eastAsia="uk-UA"/>
          </w:rPr>
          <w:t>SC-7</w:t>
        </w:r>
      </w:hyperlink>
      <w:r w:rsidRPr="00601585">
        <w:t xml:space="preserve">, </w:t>
      </w:r>
      <w:hyperlink w:anchor="_SC-22_Архітектура_і" w:history="1">
        <w:r w:rsidR="003F5393" w:rsidRPr="00601585">
          <w:rPr>
            <w:rStyle w:val="af1"/>
            <w:rFonts w:eastAsia="Times New Roman"/>
            <w:bCs/>
            <w:lang w:eastAsia="uk-UA"/>
          </w:rPr>
          <w:t>SC-22</w:t>
        </w:r>
      </w:hyperlink>
      <w:r w:rsidRPr="00601585">
        <w:t xml:space="preserve">, </w:t>
      </w:r>
      <w:hyperlink w:anchor="_SC-32_Розбиття_системи" w:history="1">
        <w:r w:rsidR="003A27D6" w:rsidRPr="00601585">
          <w:rPr>
            <w:rStyle w:val="af1"/>
            <w:rFonts w:eastAsia="Times New Roman"/>
            <w:bCs/>
            <w:lang w:eastAsia="uk-UA"/>
          </w:rPr>
          <w:t>SC-32</w:t>
        </w:r>
      </w:hyperlink>
      <w:r w:rsidRPr="00601585">
        <w:t xml:space="preserve">, </w:t>
      </w:r>
      <w:hyperlink w:anchor="_SC-39_Процес_ізоляції" w:history="1">
        <w:r w:rsidR="007648F3" w:rsidRPr="00601585">
          <w:rPr>
            <w:rStyle w:val="af1"/>
            <w:rFonts w:eastAsia="Times New Roman"/>
            <w:bCs/>
            <w:lang w:eastAsia="uk-UA"/>
          </w:rPr>
          <w:t>SC-39</w:t>
        </w:r>
      </w:hyperlink>
      <w:r w:rsidRPr="00601585">
        <w:t>.</w:t>
      </w:r>
    </w:p>
    <w:p w:rsidR="00CF75A7"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CF75A7" w:rsidP="00601585">
      <w:pPr>
        <w:pStyle w:val="5"/>
        <w:numPr>
          <w:ilvl w:val="0"/>
          <w:numId w:val="509"/>
        </w:numPr>
        <w:ind w:left="1276" w:hanging="632"/>
        <w:rPr>
          <w:rFonts w:ascii="Times New Roman" w:hAnsi="Times New Roman" w:cs="Times New Roman"/>
          <w:szCs w:val="24"/>
          <w:u w:val="single"/>
        </w:rPr>
      </w:pPr>
      <w:bookmarkStart w:id="860" w:name="_Розділення_додатків_|"/>
      <w:bookmarkEnd w:id="860"/>
      <w:r w:rsidRPr="00601585">
        <w:rPr>
          <w:rFonts w:ascii="Times New Roman" w:hAnsi="Times New Roman" w:cs="Times New Roman"/>
          <w:szCs w:val="24"/>
        </w:rPr>
        <w:t xml:space="preserve">Розділення </w:t>
      </w:r>
      <w:r w:rsidR="008439F0" w:rsidRPr="00601585">
        <w:rPr>
          <w:rFonts w:ascii="Times New Roman" w:hAnsi="Times New Roman" w:cs="Times New Roman"/>
          <w:szCs w:val="24"/>
        </w:rPr>
        <w:t>функцій</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Інтерфейси для непривілейованих користувачів</w:t>
      </w:r>
    </w:p>
    <w:p w:rsidR="00CF75A7" w:rsidRPr="00601585" w:rsidRDefault="00CF75A7" w:rsidP="00601585">
      <w:pPr>
        <w:pStyle w:val="a3"/>
        <w:spacing w:after="160"/>
        <w:ind w:left="1276"/>
      </w:pPr>
      <w:r w:rsidRPr="00601585">
        <w:t xml:space="preserve">Запобігати </w:t>
      </w:r>
      <w:r w:rsidR="00AE4256" w:rsidRPr="00601585">
        <w:t xml:space="preserve">наданню </w:t>
      </w:r>
      <w:r w:rsidRPr="00601585">
        <w:t xml:space="preserve">функціональності системного </w:t>
      </w:r>
      <w:r w:rsidR="00333065" w:rsidRPr="00601585">
        <w:t>управління</w:t>
      </w:r>
      <w:r w:rsidRPr="00601585">
        <w:t xml:space="preserve"> в інтерфейсі для непривілейованих користувачів.</w:t>
      </w:r>
    </w:p>
    <w:p w:rsidR="00CC6E58" w:rsidRPr="00601585" w:rsidRDefault="00CC6E58" w:rsidP="00601585">
      <w:pPr>
        <w:pStyle w:val="a3"/>
        <w:spacing w:after="160"/>
        <w:ind w:left="1276"/>
        <w:rPr>
          <w:noProof/>
          <w:u w:val="single"/>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забезпечує недоступність параметрів системного адміністрування, включ</w:t>
      </w:r>
      <w:r w:rsidR="007578AB" w:rsidRPr="00601585">
        <w:rPr>
          <w:noProof/>
        </w:rPr>
        <w:t>но з</w:t>
      </w:r>
      <w:r w:rsidRPr="00601585">
        <w:rPr>
          <w:noProof/>
        </w:rPr>
        <w:t xml:space="preserve"> права</w:t>
      </w:r>
      <w:r w:rsidR="007578AB" w:rsidRPr="00601585">
        <w:rPr>
          <w:noProof/>
        </w:rPr>
        <w:t>ми</w:t>
      </w:r>
      <w:r w:rsidRPr="00601585">
        <w:rPr>
          <w:noProof/>
        </w:rPr>
        <w:t xml:space="preserve"> адміністратора</w:t>
      </w:r>
      <w:r w:rsidR="008439F0" w:rsidRPr="00601585">
        <w:rPr>
          <w:noProof/>
        </w:rPr>
        <w:t>,</w:t>
      </w:r>
      <w:r w:rsidRPr="00601585">
        <w:rPr>
          <w:noProof/>
        </w:rPr>
        <w:t xml:space="preserve"> загальним користувачам.</w:t>
      </w:r>
    </w:p>
    <w:p w:rsidR="00CF75A7" w:rsidRPr="00601585" w:rsidRDefault="00CF75A7" w:rsidP="00601585">
      <w:pPr>
        <w:pStyle w:val="a3"/>
        <w:spacing w:after="160"/>
        <w:ind w:left="1276"/>
      </w:pPr>
      <w:r w:rsidRPr="00601585">
        <w:rPr>
          <w:noProof/>
          <w:u w:val="single"/>
        </w:rPr>
        <w:t>Пов</w:t>
      </w:r>
      <w:r w:rsidR="007578AB" w:rsidRPr="00601585">
        <w:rPr>
          <w:noProof/>
          <w:u w:val="single"/>
        </w:rPr>
        <w:t>’</w:t>
      </w:r>
      <w:r w:rsidRPr="00601585">
        <w:rPr>
          <w:noProof/>
          <w:u w:val="single"/>
        </w:rPr>
        <w:t>язані заходи</w:t>
      </w:r>
      <w:r w:rsidRPr="00601585">
        <w:rPr>
          <w:noProof/>
        </w:rPr>
        <w:t>:</w:t>
      </w:r>
      <w:r w:rsidRPr="00601585">
        <w:t xml:space="preserve"> </w:t>
      </w:r>
      <w:hyperlink w:anchor="_AC-3_ЗАБЕЗПЕЧЕННЯ_ДОСТУПУ" w:history="1">
        <w:r w:rsidR="00A323C1" w:rsidRPr="00601585">
          <w:rPr>
            <w:rStyle w:val="af1"/>
            <w:noProof/>
          </w:rPr>
          <w:t>AC-3</w:t>
        </w:r>
      </w:hyperlink>
      <w:r w:rsidRPr="00601585">
        <w:t>.</w:t>
      </w:r>
    </w:p>
    <w:p w:rsidR="00CF75A7" w:rsidRPr="00601585" w:rsidRDefault="00CF75A7" w:rsidP="00601585">
      <w:pPr>
        <w:pStyle w:val="a3"/>
        <w:tabs>
          <w:tab w:val="left" w:pos="451"/>
          <w:tab w:val="left" w:pos="3652"/>
        </w:tabs>
        <w:spacing w:after="160"/>
        <w:ind w:left="851"/>
        <w:rPr>
          <w:noProof/>
          <w:u w:val="single"/>
        </w:rPr>
      </w:pPr>
      <w:r w:rsidRPr="00601585">
        <w:rPr>
          <w:noProof/>
          <w:u w:val="single"/>
        </w:rPr>
        <w:t>Посилання: Немає.</w:t>
      </w:r>
    </w:p>
    <w:p w:rsidR="00E13794" w:rsidRPr="00601585" w:rsidRDefault="00E13794" w:rsidP="00601585">
      <w:pPr>
        <w:pStyle w:val="a3"/>
        <w:tabs>
          <w:tab w:val="left" w:pos="451"/>
          <w:tab w:val="left" w:pos="3652"/>
        </w:tabs>
        <w:spacing w:after="160"/>
        <w:ind w:left="851"/>
        <w:rPr>
          <w:b/>
        </w:rPr>
      </w:pPr>
    </w:p>
    <w:p w:rsidR="00E13794" w:rsidRPr="00601585" w:rsidRDefault="00CF75A7" w:rsidP="00601585">
      <w:pPr>
        <w:pStyle w:val="1"/>
        <w:rPr>
          <w:rFonts w:ascii="Times New Roman" w:hAnsi="Times New Roman"/>
        </w:rPr>
      </w:pPr>
      <w:bookmarkStart w:id="861" w:name="_SC-3_Ізоляція_функцій"/>
      <w:bookmarkEnd w:id="861"/>
      <w:r w:rsidRPr="00601585">
        <w:rPr>
          <w:rFonts w:ascii="Times New Roman" w:hAnsi="Times New Roman"/>
        </w:rPr>
        <w:t>SC-3</w:t>
      </w:r>
      <w:r w:rsidRPr="00601585">
        <w:rPr>
          <w:rFonts w:ascii="Times New Roman" w:hAnsi="Times New Roman"/>
        </w:rPr>
        <w:tab/>
        <w:t>Ізоляція функцій безпеки</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4639F6" w:rsidP="00601585">
      <w:pPr>
        <w:widowControl w:val="0"/>
        <w:ind w:left="851"/>
        <w:rPr>
          <w:szCs w:val="24"/>
        </w:rPr>
      </w:pPr>
      <w:r w:rsidRPr="00601585">
        <w:rPr>
          <w:szCs w:val="24"/>
        </w:rPr>
        <w:t>Ізолю</w:t>
      </w:r>
      <w:r w:rsidR="00333065" w:rsidRPr="00601585">
        <w:rPr>
          <w:szCs w:val="24"/>
        </w:rPr>
        <w:t>вати</w:t>
      </w:r>
      <w:r w:rsidRPr="00601585">
        <w:rPr>
          <w:szCs w:val="24"/>
        </w:rPr>
        <w:t xml:space="preserve"> </w:t>
      </w:r>
      <w:r w:rsidR="00CF75A7" w:rsidRPr="00601585">
        <w:rPr>
          <w:szCs w:val="24"/>
        </w:rPr>
        <w:t xml:space="preserve">функції безпеки від </w:t>
      </w:r>
      <w:r w:rsidR="00333065" w:rsidRPr="00601585">
        <w:rPr>
          <w:szCs w:val="24"/>
        </w:rPr>
        <w:t xml:space="preserve">інших </w:t>
      </w:r>
      <w:r w:rsidR="00CF75A7" w:rsidRPr="00601585">
        <w:rPr>
          <w:szCs w:val="24"/>
        </w:rPr>
        <w:t>функцій.</w:t>
      </w:r>
    </w:p>
    <w:p w:rsidR="00CF75A7" w:rsidRPr="00601585" w:rsidRDefault="00CF75A7" w:rsidP="00601585">
      <w:pPr>
        <w:pStyle w:val="a3"/>
        <w:spacing w:after="160"/>
        <w:ind w:left="851"/>
        <w:rPr>
          <w:noProof/>
        </w:rPr>
      </w:pPr>
      <w:r w:rsidRPr="00601585">
        <w:rPr>
          <w:noProof/>
          <w:u w:val="single"/>
        </w:rPr>
        <w:t>Пов</w:t>
      </w:r>
      <w:r w:rsidR="007578AB" w:rsidRPr="00601585">
        <w:rPr>
          <w:noProof/>
          <w:u w:val="single"/>
        </w:rPr>
        <w:t>’</w:t>
      </w:r>
      <w:r w:rsidRPr="00601585">
        <w:rPr>
          <w:noProof/>
          <w:u w:val="single"/>
        </w:rPr>
        <w:t>язані заходи</w:t>
      </w:r>
      <w:r w:rsidRPr="00601585">
        <w:rPr>
          <w:noProof/>
        </w:rPr>
        <w:t xml:space="preserve">: </w:t>
      </w:r>
      <w:hyperlink w:anchor="_AC-3_ЗАБЕЗПЕЧЕННЯ_ДОСТУПУ" w:history="1">
        <w:r w:rsidR="00A323C1" w:rsidRPr="00601585">
          <w:rPr>
            <w:rStyle w:val="af1"/>
            <w:noProof/>
          </w:rPr>
          <w:t>AC-3</w:t>
        </w:r>
      </w:hyperlink>
      <w:r w:rsidRPr="00601585">
        <w:t xml:space="preserve">, </w:t>
      </w:r>
      <w:hyperlink w:anchor="_AC-6_МІНІМІЗАЦІЯ_ПОВНОВАЖЕНЬ" w:history="1">
        <w:r w:rsidR="00DF3C58" w:rsidRPr="00601585">
          <w:rPr>
            <w:rStyle w:val="af1"/>
            <w:rFonts w:eastAsia="Times New Roman"/>
            <w:bCs/>
            <w:lang w:eastAsia="uk-UA"/>
          </w:rPr>
          <w:t>AC-6</w:t>
        </w:r>
      </w:hyperlink>
      <w:r w:rsidRPr="00601585">
        <w:t xml:space="preserve">, </w:t>
      </w:r>
      <w:hyperlink w:anchor="_AC-25_ДИСПЕТЧЕР_ДОСТУПУ" w:history="1">
        <w:r w:rsidR="00FF54A6" w:rsidRPr="00601585">
          <w:rPr>
            <w:rStyle w:val="af1"/>
            <w:rFonts w:eastAsia="Times New Roman"/>
            <w:bCs/>
            <w:lang w:eastAsia="uk-UA"/>
          </w:rPr>
          <w:t>AC-25</w:t>
        </w:r>
      </w:hyperlink>
      <w:r w:rsidRPr="00601585">
        <w:t xml:space="preserve">, </w:t>
      </w:r>
      <w:hyperlink w:anchor="_CM-2_Базова_конфігурація" w:history="1">
        <w:r w:rsidR="00101656" w:rsidRPr="00601585">
          <w:rPr>
            <w:rStyle w:val="af1"/>
            <w:rFonts w:eastAsia="Times New Roman"/>
            <w:bCs/>
            <w:lang w:eastAsia="uk-UA"/>
          </w:rPr>
          <w:t>CM-2</w:t>
        </w:r>
      </w:hyperlink>
      <w:r w:rsidRPr="00601585">
        <w:t xml:space="preserve">, </w:t>
      </w:r>
      <w:hyperlink w:anchor="_CM-4_Аналіз_впливу" w:history="1">
        <w:r w:rsidR="00101656" w:rsidRPr="00601585">
          <w:rPr>
            <w:rStyle w:val="af1"/>
            <w:rFonts w:eastAsia="Times New Roman"/>
            <w:bCs/>
            <w:lang w:eastAsia="uk-UA"/>
          </w:rPr>
          <w:t>CM-4</w:t>
        </w:r>
      </w:hyperlink>
      <w:r w:rsidRPr="00601585">
        <w:t xml:space="preserve">, </w:t>
      </w:r>
      <w:hyperlink w:anchor="_SA-4_Процес_закупівель" w:history="1">
        <w:r w:rsidR="00F96836" w:rsidRPr="00601585">
          <w:rPr>
            <w:rStyle w:val="af1"/>
            <w:rFonts w:eastAsia="Times New Roman"/>
            <w:bCs/>
            <w:lang w:eastAsia="uk-UA"/>
          </w:rPr>
          <w:t>SA-4</w:t>
        </w:r>
      </w:hyperlink>
      <w:r w:rsidRPr="00601585">
        <w:t xml:space="preserve">, </w:t>
      </w:r>
      <w:hyperlink w:anchor="_SA-5_Системна_документація" w:history="1">
        <w:r w:rsidR="00813711" w:rsidRPr="00601585">
          <w:rPr>
            <w:rStyle w:val="af1"/>
            <w:rFonts w:eastAsia="Times New Roman"/>
            <w:bCs/>
            <w:lang w:eastAsia="uk-UA"/>
          </w:rPr>
          <w:t>SA-5</w:t>
        </w:r>
      </w:hyperlink>
      <w:r w:rsidRPr="00601585">
        <w:t xml:space="preserve">, </w:t>
      </w:r>
      <w:hyperlink w:anchor="_SA-8_Безпека_та" w:history="1">
        <w:r w:rsidR="00813711" w:rsidRPr="00601585">
          <w:rPr>
            <w:rStyle w:val="af1"/>
            <w:rFonts w:eastAsia="Times New Roman"/>
            <w:bCs/>
            <w:lang w:eastAsia="uk-UA"/>
          </w:rPr>
          <w:t>SA-8</w:t>
        </w:r>
      </w:hyperlink>
      <w:r w:rsidRPr="00601585">
        <w:t xml:space="preserve">, </w:t>
      </w:r>
      <w:hyperlink w:anchor="_SA-15_Процес_розробки," w:history="1">
        <w:r w:rsidR="00E52A55" w:rsidRPr="00601585">
          <w:rPr>
            <w:rStyle w:val="af1"/>
            <w:rFonts w:eastAsia="Times New Roman"/>
            <w:bCs/>
            <w:lang w:eastAsia="uk-UA"/>
          </w:rPr>
          <w:t>SA-15</w:t>
        </w:r>
      </w:hyperlink>
      <w:r w:rsidRPr="00601585">
        <w:t xml:space="preserve">, </w:t>
      </w:r>
      <w:hyperlink w:anchor="_SA-17_Дизайн_та" w:history="1">
        <w:r w:rsidR="00E52A55" w:rsidRPr="00601585">
          <w:rPr>
            <w:rStyle w:val="af1"/>
            <w:rFonts w:eastAsia="Times New Roman"/>
            <w:bCs/>
            <w:lang w:eastAsia="uk-UA"/>
          </w:rPr>
          <w:t>SA-17</w:t>
        </w:r>
      </w:hyperlink>
      <w:r w:rsidRPr="00601585">
        <w:t xml:space="preserve">, </w:t>
      </w:r>
      <w:hyperlink w:anchor="_SC-2_Розділення_додатків" w:history="1">
        <w:r w:rsidR="00515D7A" w:rsidRPr="00601585">
          <w:rPr>
            <w:rStyle w:val="af1"/>
            <w:rFonts w:eastAsia="Times New Roman"/>
            <w:bCs/>
            <w:lang w:eastAsia="uk-UA"/>
          </w:rPr>
          <w:t>SC-2</w:t>
        </w:r>
      </w:hyperlink>
      <w:r w:rsidRPr="00601585">
        <w:t xml:space="preserve">, </w:t>
      </w:r>
      <w:hyperlink w:anchor="_SC-7_Захист_периметра" w:history="1">
        <w:r w:rsidR="00376181" w:rsidRPr="00601585">
          <w:rPr>
            <w:rStyle w:val="af1"/>
            <w:rFonts w:eastAsia="Times New Roman"/>
            <w:bCs/>
            <w:lang w:eastAsia="uk-UA"/>
          </w:rPr>
          <w:t>SC-7</w:t>
        </w:r>
      </w:hyperlink>
      <w:r w:rsidRPr="00601585">
        <w:t xml:space="preserve">, </w:t>
      </w:r>
      <w:hyperlink w:anchor="_SC-32_Розбиття_системи" w:history="1">
        <w:r w:rsidR="003A27D6" w:rsidRPr="00601585">
          <w:rPr>
            <w:rStyle w:val="af1"/>
            <w:rFonts w:eastAsia="Times New Roman"/>
            <w:bCs/>
            <w:lang w:eastAsia="uk-UA"/>
          </w:rPr>
          <w:t>SC-32</w:t>
        </w:r>
      </w:hyperlink>
      <w:r w:rsidRPr="00601585">
        <w:t xml:space="preserve">, </w:t>
      </w:r>
      <w:hyperlink w:anchor="_SC-39_Процес_ізоляції" w:history="1">
        <w:r w:rsidR="007648F3" w:rsidRPr="00601585">
          <w:rPr>
            <w:rStyle w:val="af1"/>
            <w:rFonts w:eastAsia="Times New Roman"/>
            <w:bCs/>
            <w:lang w:eastAsia="uk-UA"/>
          </w:rPr>
          <w:t>SC-39</w:t>
        </w:r>
      </w:hyperlink>
      <w:r w:rsidRPr="00601585">
        <w:t xml:space="preserve">, </w:t>
      </w:r>
      <w:hyperlink w:anchor="_SI-16_Захист_пам'яті" w:history="1">
        <w:r w:rsidR="00A54D95" w:rsidRPr="00601585">
          <w:rPr>
            <w:rStyle w:val="af1"/>
            <w:rFonts w:eastAsia="Times New Roman"/>
            <w:bCs/>
            <w:lang w:eastAsia="uk-UA"/>
          </w:rPr>
          <w:t>SI-16</w:t>
        </w:r>
      </w:hyperlink>
      <w:r w:rsidRPr="00601585">
        <w:t>.</w:t>
      </w:r>
    </w:p>
    <w:p w:rsidR="00CF75A7"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CF75A7" w:rsidP="00601585">
      <w:pPr>
        <w:pStyle w:val="5"/>
        <w:numPr>
          <w:ilvl w:val="0"/>
          <w:numId w:val="439"/>
        </w:numPr>
        <w:ind w:left="1418" w:hanging="709"/>
        <w:rPr>
          <w:rFonts w:ascii="Times New Roman" w:hAnsi="Times New Roman" w:cs="Times New Roman"/>
          <w:szCs w:val="24"/>
          <w:u w:val="single"/>
        </w:rPr>
      </w:pPr>
      <w:bookmarkStart w:id="862" w:name="_Ізоляція_функцій_безпеки"/>
      <w:bookmarkEnd w:id="862"/>
      <w:r w:rsidRPr="00601585">
        <w:rPr>
          <w:rFonts w:ascii="Times New Roman" w:hAnsi="Times New Roman" w:cs="Times New Roman"/>
          <w:szCs w:val="24"/>
        </w:rPr>
        <w:t xml:space="preserve">Ізоляція функцій безпеки </w:t>
      </w:r>
      <w:r w:rsidR="009E3CA5">
        <w:rPr>
          <w:rFonts w:ascii="Times New Roman" w:hAnsi="Times New Roman" w:cs="Times New Roman"/>
          <w:szCs w:val="24"/>
        </w:rPr>
        <w:t>-</w:t>
      </w:r>
      <w:r w:rsidRPr="00601585">
        <w:rPr>
          <w:rFonts w:ascii="Times New Roman" w:hAnsi="Times New Roman" w:cs="Times New Roman"/>
          <w:szCs w:val="24"/>
        </w:rPr>
        <w:t xml:space="preserve"> Розділення апаратного забезпечення</w:t>
      </w:r>
    </w:p>
    <w:p w:rsidR="00CF75A7" w:rsidRPr="00601585" w:rsidRDefault="00CF75A7" w:rsidP="00601585">
      <w:pPr>
        <w:pStyle w:val="a3"/>
      </w:pPr>
      <w:r w:rsidRPr="00601585">
        <w:t>Використову</w:t>
      </w:r>
      <w:r w:rsidR="00333065" w:rsidRPr="00601585">
        <w:t>вати</w:t>
      </w:r>
      <w:r w:rsidRPr="00601585">
        <w:t xml:space="preserve"> механізми розділення апаратних засобів для реалізації ізоляції функцій безпеки.</w:t>
      </w:r>
    </w:p>
    <w:p w:rsidR="0084024A" w:rsidRPr="00601585" w:rsidRDefault="0084024A" w:rsidP="00601585">
      <w:pPr>
        <w:pStyle w:val="a3"/>
      </w:pPr>
      <w:r w:rsidRPr="00601585">
        <w:rPr>
          <w:noProof/>
          <w:color w:val="FF0000"/>
          <w:u w:val="single"/>
        </w:rPr>
        <w:t>Рекомендації з реалізації:</w:t>
      </w:r>
      <w:r w:rsidRPr="00601585">
        <w:rPr>
          <w:noProof/>
        </w:rPr>
        <w:t xml:space="preserve"> До механізмів розділення обладнання </w:t>
      </w:r>
      <w:r w:rsidR="00CF4DA8" w:rsidRPr="00601585">
        <w:rPr>
          <w:noProof/>
        </w:rPr>
        <w:t>належать</w:t>
      </w:r>
      <w:r w:rsidRPr="00601585">
        <w:rPr>
          <w:noProof/>
        </w:rPr>
        <w:t xml:space="preserve">, наприклад, апаратні кільцеві архітектури, які зазвичай реалізуються в межах мікропроцесорів, і апаратно-застосовану сегментацію адрес, </w:t>
      </w:r>
      <w:r w:rsidR="00CF4DA8" w:rsidRPr="00601585">
        <w:rPr>
          <w:noProof/>
        </w:rPr>
        <w:t xml:space="preserve">що </w:t>
      </w:r>
      <w:r w:rsidRPr="00601585">
        <w:rPr>
          <w:noProof/>
        </w:rPr>
        <w:t>використовується для підтримки логічно відмінних об</w:t>
      </w:r>
      <w:r w:rsidR="00CF4DA8" w:rsidRPr="00601585">
        <w:rPr>
          <w:noProof/>
        </w:rPr>
        <w:t>’</w:t>
      </w:r>
      <w:r w:rsidRPr="00601585">
        <w:rPr>
          <w:noProof/>
        </w:rPr>
        <w:t>єктів зберігання з окремими атрибутами.</w:t>
      </w:r>
    </w:p>
    <w:p w:rsidR="00CF75A7" w:rsidRPr="00601585" w:rsidRDefault="00CF75A7" w:rsidP="00601585">
      <w:pPr>
        <w:pStyle w:val="a3"/>
      </w:pPr>
      <w:r w:rsidRPr="00601585">
        <w:t>Пов</w:t>
      </w:r>
      <w:r w:rsidR="00CF4DA8" w:rsidRPr="00601585">
        <w:t>’</w:t>
      </w:r>
      <w:r w:rsidRPr="00601585">
        <w:t>язані заходи: Немає.</w:t>
      </w:r>
    </w:p>
    <w:p w:rsidR="00CF75A7" w:rsidRPr="00601585" w:rsidRDefault="00CF75A7" w:rsidP="00601585">
      <w:pPr>
        <w:pStyle w:val="5"/>
        <w:rPr>
          <w:rFonts w:ascii="Times New Roman" w:hAnsi="Times New Roman" w:cs="Times New Roman"/>
          <w:szCs w:val="24"/>
          <w:u w:val="single"/>
        </w:rPr>
      </w:pPr>
      <w:bookmarkStart w:id="863" w:name="_Ізоляція_функцій_безпеки_1"/>
      <w:bookmarkEnd w:id="863"/>
      <w:r w:rsidRPr="00601585">
        <w:rPr>
          <w:rFonts w:ascii="Times New Roman" w:hAnsi="Times New Roman" w:cs="Times New Roman"/>
          <w:szCs w:val="24"/>
        </w:rPr>
        <w:t xml:space="preserve">Ізоляція функцій безпеки </w:t>
      </w:r>
      <w:r w:rsidR="009E3CA5">
        <w:rPr>
          <w:rFonts w:ascii="Times New Roman" w:hAnsi="Times New Roman" w:cs="Times New Roman"/>
          <w:szCs w:val="24"/>
        </w:rPr>
        <w:t>-</w:t>
      </w:r>
      <w:r w:rsidRPr="00601585">
        <w:rPr>
          <w:rFonts w:ascii="Times New Roman" w:hAnsi="Times New Roman" w:cs="Times New Roman"/>
          <w:szCs w:val="24"/>
        </w:rPr>
        <w:t xml:space="preserve"> Функції </w:t>
      </w:r>
      <w:r w:rsidR="00333065" w:rsidRPr="00601585">
        <w:rPr>
          <w:rFonts w:ascii="Times New Roman" w:hAnsi="Times New Roman" w:cs="Times New Roman"/>
          <w:szCs w:val="24"/>
        </w:rPr>
        <w:t>управління</w:t>
      </w:r>
      <w:r w:rsidRPr="00601585">
        <w:rPr>
          <w:rFonts w:ascii="Times New Roman" w:hAnsi="Times New Roman" w:cs="Times New Roman"/>
          <w:szCs w:val="24"/>
        </w:rPr>
        <w:t xml:space="preserve"> доступом </w:t>
      </w:r>
      <w:r w:rsidR="00333065" w:rsidRPr="00601585">
        <w:rPr>
          <w:rFonts w:ascii="Times New Roman" w:hAnsi="Times New Roman" w:cs="Times New Roman"/>
          <w:szCs w:val="24"/>
        </w:rPr>
        <w:t>та</w:t>
      </w:r>
      <w:r w:rsidRPr="00601585">
        <w:rPr>
          <w:rFonts w:ascii="Times New Roman" w:hAnsi="Times New Roman" w:cs="Times New Roman"/>
          <w:szCs w:val="24"/>
        </w:rPr>
        <w:t xml:space="preserve"> потоком</w:t>
      </w:r>
    </w:p>
    <w:p w:rsidR="00CF75A7" w:rsidRPr="00601585" w:rsidRDefault="00CF75A7" w:rsidP="00601585">
      <w:pPr>
        <w:pStyle w:val="a3"/>
      </w:pPr>
      <w:r w:rsidRPr="00601585">
        <w:t>Ізолю</w:t>
      </w:r>
      <w:r w:rsidR="00333065" w:rsidRPr="00601585">
        <w:t>вати</w:t>
      </w:r>
      <w:r w:rsidRPr="00601585">
        <w:t xml:space="preserve"> функції безпеки, що забезпечують управління доступом та інформаційним потоком від функцій, не пов’язаних з безпекою та інших функцій безпеки.</w:t>
      </w:r>
    </w:p>
    <w:p w:rsidR="0084024A" w:rsidRPr="00601585" w:rsidRDefault="0084024A" w:rsidP="00601585">
      <w:pPr>
        <w:pStyle w:val="a3"/>
      </w:pPr>
      <w:r w:rsidRPr="00601585">
        <w:rPr>
          <w:noProof/>
          <w:color w:val="FF0000"/>
          <w:u w:val="single"/>
        </w:rPr>
        <w:t>Рекомендації з реалізації:</w:t>
      </w:r>
      <w:r w:rsidRPr="00601585">
        <w:rPr>
          <w:noProof/>
        </w:rPr>
        <w:t xml:space="preserve"> До функцій захисту, які мають бути ізольовані від функцій забезпечення контролю доступу та потоку, </w:t>
      </w:r>
      <w:r w:rsidR="00CF4DA8" w:rsidRPr="00601585">
        <w:rPr>
          <w:noProof/>
        </w:rPr>
        <w:t>належать</w:t>
      </w:r>
      <w:r w:rsidRPr="00601585">
        <w:rPr>
          <w:noProof/>
        </w:rPr>
        <w:t>, наприклад, функції аудиту, виявлення вторгнень та антивірусні функції.</w:t>
      </w:r>
    </w:p>
    <w:p w:rsidR="00CF75A7" w:rsidRPr="00601585" w:rsidRDefault="00CF75A7" w:rsidP="00601585">
      <w:pPr>
        <w:pStyle w:val="a3"/>
      </w:pPr>
      <w:r w:rsidRPr="00601585">
        <w:t>Пов</w:t>
      </w:r>
      <w:r w:rsidR="00CF4DA8" w:rsidRPr="00601585">
        <w:t>’</w:t>
      </w:r>
      <w:r w:rsidRPr="00601585">
        <w:t>язані заходи: Немає.</w:t>
      </w:r>
    </w:p>
    <w:p w:rsidR="00CF75A7" w:rsidRPr="00601585" w:rsidRDefault="00CF75A7" w:rsidP="00601585">
      <w:pPr>
        <w:pStyle w:val="5"/>
        <w:rPr>
          <w:rFonts w:ascii="Times New Roman" w:hAnsi="Times New Roman" w:cs="Times New Roman"/>
          <w:szCs w:val="24"/>
          <w:u w:val="single"/>
        </w:rPr>
      </w:pPr>
      <w:bookmarkStart w:id="864" w:name="_Ізоляція_функцій_безпеки_2"/>
      <w:bookmarkEnd w:id="864"/>
      <w:r w:rsidRPr="00601585">
        <w:rPr>
          <w:rFonts w:ascii="Times New Roman" w:hAnsi="Times New Roman" w:cs="Times New Roman"/>
          <w:szCs w:val="24"/>
        </w:rPr>
        <w:t xml:space="preserve">Ізоляція функцій безпеки </w:t>
      </w:r>
      <w:r w:rsidR="009E3CA5">
        <w:rPr>
          <w:rFonts w:ascii="Times New Roman" w:hAnsi="Times New Roman" w:cs="Times New Roman"/>
          <w:szCs w:val="24"/>
        </w:rPr>
        <w:t>-</w:t>
      </w:r>
      <w:r w:rsidRPr="00601585">
        <w:rPr>
          <w:rFonts w:ascii="Times New Roman" w:hAnsi="Times New Roman" w:cs="Times New Roman"/>
          <w:szCs w:val="24"/>
        </w:rPr>
        <w:t xml:space="preserve"> Мінімізація функціональності </w:t>
      </w:r>
    </w:p>
    <w:p w:rsidR="00CF75A7" w:rsidRPr="00601585" w:rsidRDefault="00CF75A7" w:rsidP="00601585">
      <w:pPr>
        <w:pStyle w:val="a3"/>
      </w:pPr>
      <w:r w:rsidRPr="00601585">
        <w:t>Мінімізу</w:t>
      </w:r>
      <w:r w:rsidR="008439F0" w:rsidRPr="00601585">
        <w:t>вати</w:t>
      </w:r>
      <w:r w:rsidRPr="00601585">
        <w:t xml:space="preserve"> кількість функцій, не пов’язаних з безпекою, що входять до </w:t>
      </w:r>
      <w:r w:rsidR="008439F0" w:rsidRPr="00601585">
        <w:t>сфери</w:t>
      </w:r>
      <w:r w:rsidRPr="00601585">
        <w:t xml:space="preserve"> ізоляції</w:t>
      </w:r>
      <w:r w:rsidR="00CF4DA8" w:rsidRPr="00601585">
        <w:t>,</w:t>
      </w:r>
      <w:r w:rsidR="008439F0" w:rsidRPr="00601585">
        <w:t xml:space="preserve"> яка </w:t>
      </w:r>
      <w:r w:rsidRPr="00601585">
        <w:t>містить функції безпеки.</w:t>
      </w:r>
    </w:p>
    <w:p w:rsidR="00CF75A7" w:rsidRPr="00601585" w:rsidRDefault="00CF75A7" w:rsidP="00601585">
      <w:pPr>
        <w:pStyle w:val="5"/>
        <w:rPr>
          <w:rFonts w:ascii="Times New Roman" w:hAnsi="Times New Roman" w:cs="Times New Roman"/>
          <w:szCs w:val="24"/>
          <w:u w:val="single"/>
        </w:rPr>
      </w:pPr>
      <w:bookmarkStart w:id="865" w:name="_Ізоляція_функцій_безпеки_3"/>
      <w:bookmarkEnd w:id="865"/>
      <w:r w:rsidRPr="00601585">
        <w:rPr>
          <w:rFonts w:ascii="Times New Roman" w:hAnsi="Times New Roman" w:cs="Times New Roman"/>
          <w:szCs w:val="24"/>
        </w:rPr>
        <w:t xml:space="preserve">Ізоляція функцій безпеки </w:t>
      </w:r>
      <w:r w:rsidR="009E3CA5">
        <w:rPr>
          <w:rFonts w:ascii="Times New Roman" w:hAnsi="Times New Roman" w:cs="Times New Roman"/>
          <w:szCs w:val="24"/>
        </w:rPr>
        <w:t>-</w:t>
      </w:r>
      <w:r w:rsidRPr="00601585">
        <w:rPr>
          <w:rFonts w:ascii="Times New Roman" w:hAnsi="Times New Roman" w:cs="Times New Roman"/>
          <w:szCs w:val="24"/>
        </w:rPr>
        <w:t xml:space="preserve"> </w:t>
      </w:r>
      <w:r w:rsidR="00333065" w:rsidRPr="00601585">
        <w:rPr>
          <w:rFonts w:ascii="Times New Roman" w:hAnsi="Times New Roman" w:cs="Times New Roman"/>
          <w:szCs w:val="24"/>
        </w:rPr>
        <w:t>з’єднання мод</w:t>
      </w:r>
      <w:r w:rsidR="00D71CE9" w:rsidRPr="00601585">
        <w:rPr>
          <w:rFonts w:ascii="Times New Roman" w:hAnsi="Times New Roman" w:cs="Times New Roman"/>
          <w:szCs w:val="24"/>
        </w:rPr>
        <w:t>у</w:t>
      </w:r>
      <w:r w:rsidR="00333065" w:rsidRPr="00601585">
        <w:rPr>
          <w:rFonts w:ascii="Times New Roman" w:hAnsi="Times New Roman" w:cs="Times New Roman"/>
          <w:szCs w:val="24"/>
        </w:rPr>
        <w:t>лів та зв’язність</w:t>
      </w:r>
    </w:p>
    <w:p w:rsidR="00CF75A7" w:rsidRPr="00601585" w:rsidRDefault="00CF75A7" w:rsidP="00601585">
      <w:pPr>
        <w:pStyle w:val="a3"/>
      </w:pPr>
      <w:r w:rsidRPr="00601585">
        <w:t>Впроваджу</w:t>
      </w:r>
      <w:r w:rsidR="00333065" w:rsidRPr="00601585">
        <w:t>вати</w:t>
      </w:r>
      <w:r w:rsidRPr="00601585">
        <w:t xml:space="preserve"> функції безпеки </w:t>
      </w:r>
      <w:r w:rsidR="00CF4DA8" w:rsidRPr="00601585">
        <w:t>здебільшого</w:t>
      </w:r>
      <w:r w:rsidR="00333065" w:rsidRPr="00601585">
        <w:t xml:space="preserve"> як</w:t>
      </w:r>
      <w:r w:rsidRPr="00601585">
        <w:t xml:space="preserve"> незалежні модулі,</w:t>
      </w:r>
      <w:r w:rsidR="00CF4DA8" w:rsidRPr="00601585">
        <w:t xml:space="preserve"> що</w:t>
      </w:r>
      <w:r w:rsidRPr="00601585">
        <w:t xml:space="preserve"> максимізують внутрішню </w:t>
      </w:r>
      <w:r w:rsidR="00333065" w:rsidRPr="00601585">
        <w:t xml:space="preserve">зв’язність </w:t>
      </w:r>
      <w:r w:rsidRPr="00601585">
        <w:t>у модулях і мінімізують зв</w:t>
      </w:r>
      <w:r w:rsidR="00CF4DA8" w:rsidRPr="00601585">
        <w:t>’</w:t>
      </w:r>
      <w:r w:rsidRPr="00601585">
        <w:t>язок між модулями.</w:t>
      </w:r>
    </w:p>
    <w:p w:rsidR="00CF75A7" w:rsidRPr="00601585" w:rsidRDefault="00CF75A7" w:rsidP="00601585">
      <w:pPr>
        <w:pStyle w:val="a3"/>
      </w:pPr>
      <w:r w:rsidRPr="00601585">
        <w:t>Пов</w:t>
      </w:r>
      <w:r w:rsidR="00CF4DA8" w:rsidRPr="00601585">
        <w:t>’</w:t>
      </w:r>
      <w:r w:rsidRPr="00601585">
        <w:t>язані заходи: Немає.</w:t>
      </w:r>
    </w:p>
    <w:p w:rsidR="00CF75A7" w:rsidRPr="00601585" w:rsidRDefault="00CF75A7" w:rsidP="00601585">
      <w:pPr>
        <w:pStyle w:val="5"/>
        <w:rPr>
          <w:rFonts w:ascii="Times New Roman" w:hAnsi="Times New Roman" w:cs="Times New Roman"/>
          <w:szCs w:val="24"/>
          <w:u w:val="single"/>
        </w:rPr>
      </w:pPr>
      <w:bookmarkStart w:id="866" w:name="_Ізоляція_функцій_безпеки_4"/>
      <w:bookmarkEnd w:id="866"/>
      <w:r w:rsidRPr="00601585">
        <w:rPr>
          <w:rFonts w:ascii="Times New Roman" w:hAnsi="Times New Roman" w:cs="Times New Roman"/>
          <w:szCs w:val="24"/>
        </w:rPr>
        <w:t xml:space="preserve">Ізоляція функцій безпеки </w:t>
      </w:r>
      <w:r w:rsidR="009E3CA5">
        <w:rPr>
          <w:rFonts w:ascii="Times New Roman" w:hAnsi="Times New Roman" w:cs="Times New Roman"/>
          <w:szCs w:val="24"/>
        </w:rPr>
        <w:t>-</w:t>
      </w:r>
      <w:r w:rsidRPr="00601585">
        <w:rPr>
          <w:rFonts w:ascii="Times New Roman" w:hAnsi="Times New Roman" w:cs="Times New Roman"/>
          <w:szCs w:val="24"/>
        </w:rPr>
        <w:t xml:space="preserve"> Багаторівнева структура</w:t>
      </w:r>
    </w:p>
    <w:p w:rsidR="00CF75A7" w:rsidRPr="00601585" w:rsidRDefault="00F02DA7" w:rsidP="00601585">
      <w:pPr>
        <w:pStyle w:val="a3"/>
      </w:pPr>
      <w:r w:rsidRPr="00601585">
        <w:t>Реалізувати</w:t>
      </w:r>
      <w:r w:rsidR="00333065" w:rsidRPr="00601585">
        <w:t xml:space="preserve"> </w:t>
      </w:r>
      <w:r w:rsidR="00CF75A7" w:rsidRPr="00601585">
        <w:t xml:space="preserve">функції безпеки як багаторівневу структуру, що </w:t>
      </w:r>
      <w:r w:rsidRPr="00601585">
        <w:t>мінімізує</w:t>
      </w:r>
      <w:r w:rsidR="00CF75A7" w:rsidRPr="00601585">
        <w:t xml:space="preserve"> взаємодію між рівнями конструкції </w:t>
      </w:r>
      <w:r w:rsidR="00333065" w:rsidRPr="00601585">
        <w:t>та</w:t>
      </w:r>
      <w:r w:rsidR="00CF75A7" w:rsidRPr="00601585">
        <w:t xml:space="preserve"> уникає будь-якої залежності нижчих рівнів від функціональності або правильності вищих рівнів.</w:t>
      </w:r>
    </w:p>
    <w:p w:rsidR="00CF75A7" w:rsidRPr="00601585" w:rsidRDefault="00CF75A7" w:rsidP="00601585">
      <w:pPr>
        <w:pStyle w:val="a3"/>
      </w:pPr>
      <w:r w:rsidRPr="00601585">
        <w:t>Пов</w:t>
      </w:r>
      <w:r w:rsidR="00CF4DA8" w:rsidRPr="00601585">
        <w:t>’</w:t>
      </w:r>
      <w:r w:rsidRPr="00601585">
        <w:t>язані заходи: Немає.</w:t>
      </w:r>
    </w:p>
    <w:p w:rsidR="00CF75A7" w:rsidRPr="00601585" w:rsidRDefault="00CF75A7" w:rsidP="00601585">
      <w:pPr>
        <w:pStyle w:val="a3"/>
        <w:tabs>
          <w:tab w:val="left" w:pos="451"/>
          <w:tab w:val="left" w:pos="3652"/>
        </w:tabs>
        <w:spacing w:after="160"/>
        <w:ind w:left="851"/>
        <w:rPr>
          <w:noProof/>
          <w:u w:val="single"/>
        </w:rPr>
      </w:pPr>
      <w:r w:rsidRPr="00601585">
        <w:rPr>
          <w:noProof/>
          <w:u w:val="single"/>
        </w:rPr>
        <w:t>Посилання: Немає.</w:t>
      </w:r>
    </w:p>
    <w:p w:rsidR="00E13794" w:rsidRPr="00601585" w:rsidRDefault="00E13794" w:rsidP="00601585">
      <w:pPr>
        <w:pStyle w:val="a3"/>
        <w:tabs>
          <w:tab w:val="left" w:pos="451"/>
          <w:tab w:val="left" w:pos="3652"/>
        </w:tabs>
        <w:spacing w:after="160"/>
        <w:ind w:left="851"/>
        <w:rPr>
          <w:b/>
        </w:rPr>
      </w:pPr>
    </w:p>
    <w:p w:rsidR="00CF75A7" w:rsidRPr="00601585" w:rsidRDefault="00CF75A7" w:rsidP="00601585">
      <w:pPr>
        <w:pStyle w:val="1"/>
        <w:rPr>
          <w:rFonts w:ascii="Times New Roman" w:hAnsi="Times New Roman"/>
        </w:rPr>
      </w:pPr>
      <w:bookmarkStart w:id="867" w:name="_SC-4_Інформація_в"/>
      <w:bookmarkEnd w:id="867"/>
      <w:r w:rsidRPr="00601585">
        <w:rPr>
          <w:rFonts w:ascii="Times New Roman" w:hAnsi="Times New Roman"/>
        </w:rPr>
        <w:t>SC-4</w:t>
      </w:r>
      <w:r w:rsidRPr="00601585">
        <w:rPr>
          <w:rFonts w:ascii="Times New Roman" w:hAnsi="Times New Roman"/>
        </w:rPr>
        <w:tab/>
        <w:t>Інформація в загальних системних ресурсах</w:t>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4639F6" w:rsidP="00601585">
      <w:pPr>
        <w:widowControl w:val="0"/>
        <w:ind w:left="851"/>
        <w:rPr>
          <w:szCs w:val="24"/>
        </w:rPr>
      </w:pPr>
      <w:r w:rsidRPr="00601585">
        <w:rPr>
          <w:szCs w:val="24"/>
        </w:rPr>
        <w:t>Запобіга</w:t>
      </w:r>
      <w:r w:rsidR="00FC4442" w:rsidRPr="00601585">
        <w:rPr>
          <w:szCs w:val="24"/>
        </w:rPr>
        <w:t>ти</w:t>
      </w:r>
      <w:r w:rsidRPr="00601585">
        <w:rPr>
          <w:szCs w:val="24"/>
        </w:rPr>
        <w:t xml:space="preserve"> </w:t>
      </w:r>
      <w:r w:rsidR="00CF75A7" w:rsidRPr="00601585">
        <w:rPr>
          <w:szCs w:val="24"/>
        </w:rPr>
        <w:t xml:space="preserve">несанкціонованій </w:t>
      </w:r>
      <w:r w:rsidR="00FC4442" w:rsidRPr="00601585">
        <w:rPr>
          <w:szCs w:val="24"/>
        </w:rPr>
        <w:t>та</w:t>
      </w:r>
      <w:r w:rsidR="00CF75A7" w:rsidRPr="00601585">
        <w:rPr>
          <w:szCs w:val="24"/>
        </w:rPr>
        <w:t xml:space="preserve"> ненавмисній передачі інформації через </w:t>
      </w:r>
      <w:r w:rsidR="00FC4442" w:rsidRPr="00601585">
        <w:rPr>
          <w:szCs w:val="24"/>
        </w:rPr>
        <w:t>спільні</w:t>
      </w:r>
      <w:r w:rsidR="00CF75A7" w:rsidRPr="00601585">
        <w:rPr>
          <w:szCs w:val="24"/>
        </w:rPr>
        <w:t xml:space="preserve"> системні ресурси.</w:t>
      </w:r>
    </w:p>
    <w:p w:rsidR="00664B2D" w:rsidRPr="00601585" w:rsidRDefault="00664B2D" w:rsidP="00601585">
      <w:pPr>
        <w:pStyle w:val="a3"/>
        <w:spacing w:after="160"/>
        <w:ind w:left="851"/>
        <w:rPr>
          <w:noProof/>
          <w:u w:val="single"/>
        </w:rPr>
      </w:pPr>
      <w:r w:rsidRPr="00601585">
        <w:rPr>
          <w:noProof/>
          <w:color w:val="FF0000"/>
          <w:u w:val="single"/>
        </w:rPr>
        <w:t>Рекомендації з реалізації:</w:t>
      </w:r>
      <w:r w:rsidRPr="00601585">
        <w:rPr>
          <w:noProof/>
        </w:rPr>
        <w:t xml:space="preserve"> Цей захід </w:t>
      </w:r>
      <w:r w:rsidR="008439F0" w:rsidRPr="00601585">
        <w:rPr>
          <w:noProof/>
        </w:rPr>
        <w:t xml:space="preserve">захисту </w:t>
      </w:r>
      <w:r w:rsidRPr="00601585">
        <w:rPr>
          <w:noProof/>
        </w:rPr>
        <w:t>запобігає доступу до інформації для поточних користувачів або ролей (або поточних процесів, що діють від імені поточних користувачів або ролей), яка генерується діями попередніх користувачів або ролей (або діями процесів, що діють від імені попередніх користувачів або ролей). Цей захід безпеки також застосовується до зашифрованої інформації. Управління інформацією в загальних ресурсах системи називається повторним використанням об</w:t>
      </w:r>
      <w:r w:rsidR="00827F2F" w:rsidRPr="00601585">
        <w:rPr>
          <w:noProof/>
        </w:rPr>
        <w:t>’</w:t>
      </w:r>
      <w:r w:rsidRPr="00601585">
        <w:rPr>
          <w:noProof/>
        </w:rPr>
        <w:t>єктів. Цей захід безпеки не стосується залишкової інформації.</w:t>
      </w:r>
    </w:p>
    <w:p w:rsidR="00CF75A7" w:rsidRPr="00601585" w:rsidRDefault="00CF75A7" w:rsidP="00601585">
      <w:pPr>
        <w:pStyle w:val="a3"/>
        <w:spacing w:after="160"/>
        <w:ind w:left="851"/>
        <w:rPr>
          <w:noProof/>
        </w:rPr>
      </w:pPr>
      <w:r w:rsidRPr="00601585">
        <w:rPr>
          <w:noProof/>
          <w:u w:val="single"/>
        </w:rPr>
        <w:t>Пов</w:t>
      </w:r>
      <w:r w:rsidR="00457952" w:rsidRPr="00601585">
        <w:rPr>
          <w:noProof/>
          <w:u w:val="single"/>
        </w:rPr>
        <w:t>’</w:t>
      </w:r>
      <w:r w:rsidRPr="00601585">
        <w:rPr>
          <w:noProof/>
          <w:u w:val="single"/>
        </w:rPr>
        <w:t>язані заходи</w:t>
      </w:r>
      <w:r w:rsidRPr="00601585">
        <w:rPr>
          <w:noProof/>
        </w:rPr>
        <w:t xml:space="preserve">: </w:t>
      </w:r>
      <w:hyperlink w:anchor="_AC-3_ЗАБЕЗПЕЧЕННЯ_ДОСТУПУ" w:history="1">
        <w:r w:rsidR="00A323C1" w:rsidRPr="00601585">
          <w:rPr>
            <w:rStyle w:val="af1"/>
            <w:noProof/>
          </w:rPr>
          <w:t>AC-3</w:t>
        </w:r>
      </w:hyperlink>
      <w:r w:rsidRPr="00601585">
        <w:t xml:space="preserve">, </w:t>
      </w:r>
      <w:hyperlink w:anchor="_AC-4_УПРАВЛІННЯ_ІНФОРМАЦІЙНИМИ" w:history="1">
        <w:r w:rsidR="00542117" w:rsidRPr="00601585">
          <w:rPr>
            <w:rStyle w:val="af1"/>
            <w:rFonts w:eastAsia="Times New Roman"/>
            <w:bCs/>
            <w:lang w:eastAsia="uk-UA"/>
          </w:rPr>
          <w:t>AC-4</w:t>
        </w:r>
      </w:hyperlink>
      <w:r w:rsidRPr="00601585">
        <w:t>.</w:t>
      </w:r>
    </w:p>
    <w:p w:rsidR="00CF75A7"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CF75A7" w:rsidP="00601585">
      <w:pPr>
        <w:pStyle w:val="5"/>
        <w:numPr>
          <w:ilvl w:val="0"/>
          <w:numId w:val="440"/>
        </w:numPr>
        <w:ind w:left="1418" w:hanging="709"/>
        <w:rPr>
          <w:rFonts w:ascii="Times New Roman" w:hAnsi="Times New Roman" w:cs="Times New Roman"/>
          <w:szCs w:val="24"/>
          <w:u w:val="single"/>
        </w:rPr>
      </w:pPr>
      <w:bookmarkStart w:id="868" w:name="_Інформація_в_загальних"/>
      <w:bookmarkEnd w:id="868"/>
      <w:r w:rsidRPr="00601585">
        <w:rPr>
          <w:rFonts w:ascii="Times New Roman" w:hAnsi="Times New Roman" w:cs="Times New Roman"/>
          <w:szCs w:val="24"/>
        </w:rPr>
        <w:t xml:space="preserve">Інформація в загальних системних ресурсах </w:t>
      </w:r>
      <w:r w:rsidR="009E3CA5">
        <w:rPr>
          <w:rFonts w:ascii="Times New Roman" w:hAnsi="Times New Roman" w:cs="Times New Roman"/>
          <w:szCs w:val="24"/>
        </w:rPr>
        <w:t>-</w:t>
      </w:r>
      <w:r w:rsidRPr="00601585">
        <w:rPr>
          <w:rFonts w:ascii="Times New Roman" w:hAnsi="Times New Roman" w:cs="Times New Roman"/>
          <w:szCs w:val="24"/>
        </w:rPr>
        <w:t xml:space="preserve"> Рівні безпеки</w:t>
      </w:r>
    </w:p>
    <w:p w:rsidR="00CF75A7" w:rsidRPr="00601585" w:rsidRDefault="00CF75A7" w:rsidP="00601585">
      <w:pPr>
        <w:pStyle w:val="a3"/>
      </w:pPr>
      <w:r w:rsidRPr="00601585">
        <w:t xml:space="preserve">[Вилучено: включено до </w:t>
      </w:r>
      <w:hyperlink w:anchor="_SC-4_Інформація_в" w:history="1">
        <w:r w:rsidR="002E509B" w:rsidRPr="00601585">
          <w:rPr>
            <w:rStyle w:val="af1"/>
            <w:rFonts w:eastAsia="Times New Roman"/>
            <w:bCs/>
            <w:lang w:eastAsia="uk-UA"/>
          </w:rPr>
          <w:t>SC-4</w:t>
        </w:r>
      </w:hyperlink>
      <w:r w:rsidRPr="00601585">
        <w:t>].</w:t>
      </w:r>
    </w:p>
    <w:p w:rsidR="00CF75A7" w:rsidRPr="00601585" w:rsidRDefault="00CF75A7" w:rsidP="00601585">
      <w:pPr>
        <w:pStyle w:val="5"/>
        <w:rPr>
          <w:rFonts w:ascii="Times New Roman" w:hAnsi="Times New Roman" w:cs="Times New Roman"/>
          <w:szCs w:val="24"/>
          <w:u w:val="single"/>
        </w:rPr>
      </w:pPr>
      <w:bookmarkStart w:id="869" w:name="_Інформація_в_загальних_1"/>
      <w:bookmarkEnd w:id="869"/>
      <w:r w:rsidRPr="00601585">
        <w:rPr>
          <w:rFonts w:ascii="Times New Roman" w:hAnsi="Times New Roman" w:cs="Times New Roman"/>
          <w:szCs w:val="24"/>
        </w:rPr>
        <w:t xml:space="preserve">Інформація в загальних системних ресурсах </w:t>
      </w:r>
      <w:r w:rsidR="009E3CA5">
        <w:rPr>
          <w:rFonts w:ascii="Times New Roman" w:hAnsi="Times New Roman" w:cs="Times New Roman"/>
          <w:szCs w:val="24"/>
        </w:rPr>
        <w:t>-</w:t>
      </w:r>
      <w:r w:rsidRPr="00601585">
        <w:rPr>
          <w:rFonts w:ascii="Times New Roman" w:hAnsi="Times New Roman" w:cs="Times New Roman"/>
          <w:szCs w:val="24"/>
        </w:rPr>
        <w:t xml:space="preserve"> Багаторівнева або періодична обробка</w:t>
      </w:r>
    </w:p>
    <w:p w:rsidR="00CF75A7" w:rsidRPr="00601585" w:rsidRDefault="00CF75A7" w:rsidP="00601585">
      <w:pPr>
        <w:pStyle w:val="a3"/>
      </w:pPr>
      <w:r w:rsidRPr="00601585">
        <w:t xml:space="preserve">Запобігати несанкціонованій передачі інформації </w:t>
      </w:r>
      <w:r w:rsidR="00FC4442" w:rsidRPr="00601585">
        <w:t xml:space="preserve">через спільні </w:t>
      </w:r>
      <w:r w:rsidRPr="00601585">
        <w:t>ресурс</w:t>
      </w:r>
      <w:r w:rsidR="00FC4442" w:rsidRPr="00601585">
        <w:t>и</w:t>
      </w:r>
      <w:r w:rsidRPr="00601585">
        <w:t xml:space="preserve"> відповідно до [</w:t>
      </w:r>
      <w:r w:rsidR="00F02DA7" w:rsidRPr="00601585">
        <w:rPr>
          <w:i/>
        </w:rPr>
        <w:t>Призначення: визначен</w:t>
      </w:r>
      <w:r w:rsidR="00457952" w:rsidRPr="00601585">
        <w:rPr>
          <w:i/>
        </w:rPr>
        <w:t>их</w:t>
      </w:r>
      <w:r w:rsidRPr="00601585">
        <w:rPr>
          <w:i/>
        </w:rPr>
        <w:t xml:space="preserve"> організацією процедур</w:t>
      </w:r>
      <w:r w:rsidRPr="00601585">
        <w:t xml:space="preserve">], коли </w:t>
      </w:r>
      <w:r w:rsidR="00FC4442" w:rsidRPr="00601585">
        <w:t xml:space="preserve">системна </w:t>
      </w:r>
      <w:r w:rsidRPr="00601585">
        <w:t>обробка явно пере</w:t>
      </w:r>
      <w:r w:rsidR="00470EAC" w:rsidRPr="00601585">
        <w:t>мик</w:t>
      </w:r>
      <w:r w:rsidRPr="00601585">
        <w:t xml:space="preserve">ається між різними </w:t>
      </w:r>
      <w:r w:rsidR="008439F0" w:rsidRPr="00601585">
        <w:t xml:space="preserve">категоріями </w:t>
      </w:r>
      <w:r w:rsidR="00FC4442" w:rsidRPr="00601585">
        <w:t xml:space="preserve">таємності </w:t>
      </w:r>
      <w:r w:rsidRPr="00601585">
        <w:t>інформації або категоріями безпеки.</w:t>
      </w:r>
    </w:p>
    <w:p w:rsidR="00664B2D" w:rsidRPr="00601585" w:rsidRDefault="00664B2D"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застосовується, коли є явні зміни в рівнях обробки інформації під час функціонування системи. Така ситуація може виникнути, наприклад, під час багаторівневої або періодичної обробки інформації з різними рівнями класифікації або категоріями безпеки. Визначені організацією процедури можуть </w:t>
      </w:r>
      <w:r w:rsidR="00457952" w:rsidRPr="00601585">
        <w:rPr>
          <w:noProof/>
        </w:rPr>
        <w:t>охоп</w:t>
      </w:r>
      <w:r w:rsidRPr="00601585">
        <w:rPr>
          <w:noProof/>
        </w:rPr>
        <w:t>лю</w:t>
      </w:r>
      <w:r w:rsidR="00457952" w:rsidRPr="00601585">
        <w:rPr>
          <w:noProof/>
        </w:rPr>
        <w:t>в</w:t>
      </w:r>
      <w:r w:rsidRPr="00601585">
        <w:rPr>
          <w:noProof/>
        </w:rPr>
        <w:t xml:space="preserve">ати, наприклад, затверджені процеси </w:t>
      </w:r>
      <w:r w:rsidR="007C14C0">
        <w:rPr>
          <w:noProof/>
        </w:rPr>
        <w:t>«</w:t>
      </w:r>
      <w:r w:rsidRPr="00601585">
        <w:rPr>
          <w:noProof/>
        </w:rPr>
        <w:t>забілення</w:t>
      </w:r>
      <w:r w:rsidR="007C14C0">
        <w:rPr>
          <w:noProof/>
        </w:rPr>
        <w:t>»</w:t>
      </w:r>
      <w:r w:rsidRPr="00601585">
        <w:rPr>
          <w:noProof/>
        </w:rPr>
        <w:t>.</w:t>
      </w:r>
    </w:p>
    <w:p w:rsidR="00CF75A7" w:rsidRPr="00601585" w:rsidRDefault="00CF75A7" w:rsidP="00601585">
      <w:pPr>
        <w:pStyle w:val="a3"/>
      </w:pPr>
      <w:r w:rsidRPr="00601585">
        <w:t>Пов</w:t>
      </w:r>
      <w:r w:rsidR="00457952" w:rsidRPr="00601585">
        <w:t>’</w:t>
      </w:r>
      <w:r w:rsidRPr="00601585">
        <w:t>язані заходи: Немає.</w:t>
      </w:r>
    </w:p>
    <w:p w:rsidR="00CF75A7" w:rsidRPr="00601585" w:rsidRDefault="00CF75A7" w:rsidP="00601585">
      <w:pPr>
        <w:pStyle w:val="a3"/>
        <w:tabs>
          <w:tab w:val="left" w:pos="451"/>
          <w:tab w:val="left" w:pos="3652"/>
        </w:tabs>
        <w:spacing w:after="160"/>
        <w:ind w:left="851"/>
        <w:rPr>
          <w:noProof/>
          <w:u w:val="single"/>
        </w:rPr>
      </w:pPr>
      <w:r w:rsidRPr="00601585">
        <w:rPr>
          <w:noProof/>
          <w:u w:val="single"/>
        </w:rPr>
        <w:t>Посилання: Немає.</w:t>
      </w:r>
    </w:p>
    <w:p w:rsidR="00E13794" w:rsidRPr="00601585" w:rsidRDefault="00E13794" w:rsidP="00601585">
      <w:pPr>
        <w:pStyle w:val="a3"/>
        <w:tabs>
          <w:tab w:val="left" w:pos="451"/>
          <w:tab w:val="left" w:pos="3652"/>
        </w:tabs>
        <w:spacing w:after="160"/>
        <w:ind w:left="851"/>
        <w:rPr>
          <w:u w:val="single"/>
        </w:rPr>
      </w:pPr>
    </w:p>
    <w:p w:rsidR="00E13794" w:rsidRPr="00601585" w:rsidRDefault="00CF75A7" w:rsidP="00601585">
      <w:pPr>
        <w:pStyle w:val="1"/>
        <w:rPr>
          <w:rFonts w:ascii="Times New Roman" w:hAnsi="Times New Roman"/>
        </w:rPr>
      </w:pPr>
      <w:bookmarkStart w:id="870" w:name="_SC-5_Відмова_в"/>
      <w:bookmarkEnd w:id="870"/>
      <w:r w:rsidRPr="00601585">
        <w:rPr>
          <w:rFonts w:ascii="Times New Roman" w:hAnsi="Times New Roman"/>
        </w:rPr>
        <w:t>SC-5</w:t>
      </w:r>
      <w:r w:rsidRPr="00601585">
        <w:rPr>
          <w:rFonts w:ascii="Times New Roman" w:hAnsi="Times New Roman"/>
        </w:rPr>
        <w:tab/>
      </w:r>
      <w:r w:rsidR="00FC4442" w:rsidRPr="00601585">
        <w:rPr>
          <w:rFonts w:ascii="Times New Roman" w:hAnsi="Times New Roman"/>
        </w:rPr>
        <w:t>Захист від атак «</w:t>
      </w:r>
      <w:r w:rsidRPr="00601585">
        <w:rPr>
          <w:rFonts w:ascii="Times New Roman" w:hAnsi="Times New Roman"/>
        </w:rPr>
        <w:t xml:space="preserve">Відмова </w:t>
      </w:r>
      <w:r w:rsidR="00457952" w:rsidRPr="00601585">
        <w:rPr>
          <w:rFonts w:ascii="Times New Roman" w:hAnsi="Times New Roman"/>
        </w:rPr>
        <w:t>в</w:t>
      </w:r>
      <w:r w:rsidR="00FC4442" w:rsidRPr="00601585">
        <w:rPr>
          <w:rFonts w:ascii="Times New Roman" w:hAnsi="Times New Roman"/>
        </w:rPr>
        <w:t xml:space="preserve"> обслуговуванні»</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FC4442" w:rsidP="00601585">
      <w:pPr>
        <w:widowControl w:val="0"/>
        <w:ind w:left="851"/>
        <w:rPr>
          <w:szCs w:val="24"/>
        </w:rPr>
      </w:pPr>
      <w:r w:rsidRPr="00601585">
        <w:rPr>
          <w:szCs w:val="24"/>
        </w:rPr>
        <w:t xml:space="preserve">Забезпечити захист </w:t>
      </w:r>
      <w:r w:rsidR="00CF75A7" w:rsidRPr="00601585">
        <w:rPr>
          <w:szCs w:val="24"/>
        </w:rPr>
        <w:t>або обмеж</w:t>
      </w:r>
      <w:r w:rsidRPr="00601585">
        <w:rPr>
          <w:szCs w:val="24"/>
        </w:rPr>
        <w:t>ити</w:t>
      </w:r>
      <w:r w:rsidR="00CF75A7" w:rsidRPr="00601585">
        <w:rPr>
          <w:szCs w:val="24"/>
        </w:rPr>
        <w:t xml:space="preserve"> наслідки наступних типів подій відмови в </w:t>
      </w:r>
      <w:r w:rsidRPr="00601585">
        <w:rPr>
          <w:szCs w:val="24"/>
        </w:rPr>
        <w:t>обслуговуванні (DoS)</w:t>
      </w:r>
      <w:r w:rsidR="00CF75A7" w:rsidRPr="00601585">
        <w:rPr>
          <w:szCs w:val="24"/>
        </w:rPr>
        <w:t>: [</w:t>
      </w:r>
      <w:r w:rsidR="00CF75A7" w:rsidRPr="00601585">
        <w:rPr>
          <w:i/>
          <w:szCs w:val="24"/>
        </w:rPr>
        <w:t xml:space="preserve">Призначення: визначені організацією типи подій відмови в </w:t>
      </w:r>
      <w:r w:rsidR="00C7685D" w:rsidRPr="00601585">
        <w:rPr>
          <w:i/>
          <w:szCs w:val="24"/>
        </w:rPr>
        <w:t>обслуговуванні</w:t>
      </w:r>
      <w:r w:rsidR="00CF75A7" w:rsidRPr="00601585">
        <w:rPr>
          <w:i/>
          <w:szCs w:val="24"/>
        </w:rPr>
        <w:t xml:space="preserve"> або посилання на джерела для такої інформації</w:t>
      </w:r>
      <w:r w:rsidR="00CF75A7" w:rsidRPr="00601585">
        <w:rPr>
          <w:szCs w:val="24"/>
        </w:rPr>
        <w:t>], використовуючи [</w:t>
      </w:r>
      <w:r w:rsidR="00CF75A7" w:rsidRPr="00601585">
        <w:rPr>
          <w:i/>
          <w:szCs w:val="24"/>
        </w:rPr>
        <w:t xml:space="preserve">Призначення: визначені організацією </w:t>
      </w:r>
      <w:r w:rsidRPr="00601585">
        <w:rPr>
          <w:i/>
          <w:szCs w:val="24"/>
        </w:rPr>
        <w:t>заходи</w:t>
      </w:r>
      <w:r w:rsidR="00CF75A7" w:rsidRPr="00601585">
        <w:rPr>
          <w:i/>
          <w:szCs w:val="24"/>
        </w:rPr>
        <w:t xml:space="preserve"> безпеки</w:t>
      </w:r>
      <w:r w:rsidR="00CF75A7" w:rsidRPr="00601585">
        <w:rPr>
          <w:szCs w:val="24"/>
        </w:rPr>
        <w:t>].</w:t>
      </w:r>
    </w:p>
    <w:p w:rsidR="00664B2D" w:rsidRPr="00601585" w:rsidRDefault="00664B2D" w:rsidP="00601585">
      <w:pPr>
        <w:pStyle w:val="a3"/>
        <w:spacing w:after="160"/>
        <w:ind w:left="851"/>
        <w:rPr>
          <w:noProof/>
          <w:u w:val="single"/>
        </w:rPr>
      </w:pPr>
      <w:r w:rsidRPr="00601585">
        <w:rPr>
          <w:noProof/>
          <w:color w:val="FF0000"/>
          <w:u w:val="single"/>
        </w:rPr>
        <w:t>Рекомендації з реалізації:</w:t>
      </w:r>
      <w:r w:rsidRPr="00601585">
        <w:rPr>
          <w:noProof/>
        </w:rPr>
        <w:t xml:space="preserve"> «Відмова </w:t>
      </w:r>
      <w:r w:rsidR="00457952" w:rsidRPr="00601585">
        <w:rPr>
          <w:noProof/>
        </w:rPr>
        <w:t>в</w:t>
      </w:r>
      <w:r w:rsidRPr="00601585">
        <w:rPr>
          <w:noProof/>
        </w:rPr>
        <w:t xml:space="preserve"> обслуговувані» може статися через атаку порушника або відсутність внутрішнього планування для підтримки організаційних потреб щодо потужності та пропускної здатності. </w:t>
      </w:r>
      <w:r w:rsidR="003D3402" w:rsidRPr="00601585">
        <w:rPr>
          <w:noProof/>
        </w:rPr>
        <w:t xml:space="preserve">Є </w:t>
      </w:r>
      <w:r w:rsidRPr="00601585">
        <w:rPr>
          <w:noProof/>
        </w:rPr>
        <w:t xml:space="preserve">безліч технологій для обмеження або усунення наслідків подій «відмови </w:t>
      </w:r>
      <w:r w:rsidR="00457952" w:rsidRPr="00601585">
        <w:rPr>
          <w:noProof/>
        </w:rPr>
        <w:t>в</w:t>
      </w:r>
      <w:r w:rsidRPr="00601585">
        <w:rPr>
          <w:noProof/>
        </w:rPr>
        <w:t xml:space="preserve"> обслуговуванні». Наприклад, пристрої захисту можуть фільтрувати певні типи пакетів для забезпечення захисту системних компонентів у внутрішніх мережах від прямого впливу «відмови в обслуговуванні». Використання збільшеної пропускної спроможності мережі та пропускної спроможності </w:t>
      </w:r>
      <w:r w:rsidR="00457952" w:rsidRPr="00601585">
        <w:rPr>
          <w:noProof/>
        </w:rPr>
        <w:t>в</w:t>
      </w:r>
      <w:r w:rsidRPr="00601585">
        <w:rPr>
          <w:noProof/>
        </w:rPr>
        <w:t xml:space="preserve"> поєднанні з надмірністю послуг також зменшує сприйнятливість до «відмови в обслуговуванні».</w:t>
      </w:r>
    </w:p>
    <w:p w:rsidR="00CF75A7" w:rsidRPr="00601585" w:rsidRDefault="00CF75A7" w:rsidP="00601585">
      <w:pPr>
        <w:pStyle w:val="a3"/>
        <w:spacing w:after="160"/>
        <w:ind w:left="851"/>
        <w:rPr>
          <w:noProof/>
        </w:rPr>
      </w:pPr>
      <w:r w:rsidRPr="00601585">
        <w:rPr>
          <w:noProof/>
          <w:u w:val="single"/>
        </w:rPr>
        <w:t>Пов</w:t>
      </w:r>
      <w:r w:rsidR="00AB06A9" w:rsidRPr="00601585">
        <w:rPr>
          <w:noProof/>
          <w:u w:val="single"/>
        </w:rPr>
        <w:t>’</w:t>
      </w:r>
      <w:r w:rsidRPr="00601585">
        <w:rPr>
          <w:noProof/>
          <w:u w:val="single"/>
        </w:rPr>
        <w:t>язані заходи</w:t>
      </w:r>
      <w:r w:rsidRPr="00601585">
        <w:rPr>
          <w:noProof/>
        </w:rPr>
        <w:t xml:space="preserve">: </w:t>
      </w:r>
      <w:hyperlink w:anchor="_СР-2_Планування_на" w:history="1">
        <w:r w:rsidR="006D2FC5" w:rsidRPr="00601585">
          <w:rPr>
            <w:rStyle w:val="af1"/>
            <w:rFonts w:eastAsia="Times New Roman"/>
            <w:bCs/>
            <w:lang w:eastAsia="uk-UA"/>
          </w:rPr>
          <w:t>СР-2</w:t>
        </w:r>
      </w:hyperlink>
      <w:r w:rsidRPr="00601585">
        <w:t xml:space="preserve">, </w:t>
      </w:r>
      <w:hyperlink w:anchor="_IR-4_Обробка_інциденту" w:history="1">
        <w:r w:rsidR="007F47A3" w:rsidRPr="00601585">
          <w:rPr>
            <w:rStyle w:val="af1"/>
            <w:rFonts w:eastAsia="Times New Roman"/>
            <w:bCs/>
            <w:lang w:eastAsia="uk-UA"/>
          </w:rPr>
          <w:t>IR-4</w:t>
        </w:r>
      </w:hyperlink>
      <w:r w:rsidRPr="00601585">
        <w:t xml:space="preserve">, </w:t>
      </w:r>
      <w:hyperlink w:anchor="_SC-6_Доступність_ресурсів" w:history="1">
        <w:r w:rsidR="00376181" w:rsidRPr="00601585">
          <w:rPr>
            <w:rStyle w:val="af1"/>
            <w:rFonts w:eastAsia="Times New Roman"/>
            <w:bCs/>
            <w:lang w:eastAsia="uk-UA"/>
          </w:rPr>
          <w:t>SC-6</w:t>
        </w:r>
      </w:hyperlink>
      <w:r w:rsidRPr="00601585">
        <w:t xml:space="preserve">, </w:t>
      </w:r>
      <w:hyperlink w:anchor="_SC-7_Захист_периметра" w:history="1">
        <w:r w:rsidR="00376181" w:rsidRPr="00601585">
          <w:rPr>
            <w:rStyle w:val="af1"/>
            <w:rFonts w:eastAsia="Times New Roman"/>
            <w:bCs/>
            <w:lang w:eastAsia="uk-UA"/>
          </w:rPr>
          <w:t>SC-7</w:t>
        </w:r>
      </w:hyperlink>
      <w:r w:rsidRPr="00601585">
        <w:t xml:space="preserve">, </w:t>
      </w:r>
      <w:hyperlink w:anchor="_SC-40_Захист_бездротового" w:history="1">
        <w:r w:rsidR="007648F3" w:rsidRPr="00601585">
          <w:rPr>
            <w:rStyle w:val="af1"/>
            <w:rFonts w:eastAsia="Times New Roman"/>
            <w:bCs/>
            <w:lang w:eastAsia="uk-UA"/>
          </w:rPr>
          <w:t>SC-40</w:t>
        </w:r>
      </w:hyperlink>
      <w:r w:rsidRPr="00601585">
        <w:t>.</w:t>
      </w:r>
    </w:p>
    <w:p w:rsidR="00CF75A7"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FC4442" w:rsidP="00601585">
      <w:pPr>
        <w:pStyle w:val="5"/>
        <w:numPr>
          <w:ilvl w:val="0"/>
          <w:numId w:val="441"/>
        </w:numPr>
        <w:ind w:left="1418" w:hanging="709"/>
        <w:rPr>
          <w:rFonts w:ascii="Times New Roman" w:hAnsi="Times New Roman" w:cs="Times New Roman"/>
          <w:szCs w:val="24"/>
          <w:u w:val="single"/>
        </w:rPr>
      </w:pPr>
      <w:bookmarkStart w:id="871" w:name="_Захист_від_атак"/>
      <w:bookmarkEnd w:id="871"/>
      <w:r w:rsidRPr="00601585">
        <w:rPr>
          <w:rFonts w:ascii="Times New Roman" w:hAnsi="Times New Roman" w:cs="Times New Roman"/>
          <w:szCs w:val="24"/>
        </w:rPr>
        <w:t xml:space="preserve">Захист від атак «Відмова </w:t>
      </w:r>
      <w:r w:rsidR="00AB06A9" w:rsidRPr="00601585">
        <w:rPr>
          <w:rFonts w:ascii="Times New Roman" w:hAnsi="Times New Roman" w:cs="Times New Roman"/>
          <w:szCs w:val="24"/>
        </w:rPr>
        <w:t xml:space="preserve">в </w:t>
      </w:r>
      <w:r w:rsidRPr="00601585">
        <w:rPr>
          <w:rFonts w:ascii="Times New Roman" w:hAnsi="Times New Roman" w:cs="Times New Roman"/>
          <w:szCs w:val="24"/>
        </w:rPr>
        <w:t xml:space="preserve">обслуговуванні» </w:t>
      </w:r>
      <w:r w:rsidR="009E3CA5">
        <w:rPr>
          <w:rFonts w:ascii="Times New Roman" w:hAnsi="Times New Roman" w:cs="Times New Roman"/>
          <w:szCs w:val="24"/>
        </w:rPr>
        <w:t>-</w:t>
      </w:r>
      <w:r w:rsidR="00CF75A7" w:rsidRPr="00601585">
        <w:rPr>
          <w:rFonts w:ascii="Times New Roman" w:hAnsi="Times New Roman" w:cs="Times New Roman"/>
          <w:szCs w:val="24"/>
        </w:rPr>
        <w:t xml:space="preserve"> Обмеження внутрішніх користувачів</w:t>
      </w:r>
    </w:p>
    <w:p w:rsidR="00CF75A7" w:rsidRPr="00601585" w:rsidRDefault="00CF75A7" w:rsidP="00601585">
      <w:pPr>
        <w:pStyle w:val="a3"/>
      </w:pPr>
      <w:r w:rsidRPr="00601585">
        <w:t>Обмеж</w:t>
      </w:r>
      <w:r w:rsidR="00FC4442" w:rsidRPr="00601585">
        <w:t>ити</w:t>
      </w:r>
      <w:r w:rsidRPr="00601585">
        <w:t xml:space="preserve"> здатність осіб запускати [</w:t>
      </w:r>
      <w:r w:rsidRPr="00601585">
        <w:rPr>
          <w:i/>
        </w:rPr>
        <w:t>Призначення: визначені організацією атак</w:t>
      </w:r>
      <w:r w:rsidR="00AB06A9" w:rsidRPr="00601585">
        <w:rPr>
          <w:i/>
        </w:rPr>
        <w:t>и</w:t>
      </w:r>
      <w:r w:rsidRPr="00601585">
        <w:rPr>
          <w:i/>
        </w:rPr>
        <w:t xml:space="preserve"> на відмову в обслуговуванні</w:t>
      </w:r>
      <w:r w:rsidRPr="00601585">
        <w:t>] проти інших систем.</w:t>
      </w:r>
    </w:p>
    <w:p w:rsidR="00CF75A7" w:rsidRPr="00601585" w:rsidRDefault="00CF75A7" w:rsidP="00601585">
      <w:pPr>
        <w:pStyle w:val="a3"/>
      </w:pPr>
      <w:r w:rsidRPr="00601585">
        <w:t>Пов</w:t>
      </w:r>
      <w:r w:rsidR="00AB06A9" w:rsidRPr="00601585">
        <w:t>’</w:t>
      </w:r>
      <w:r w:rsidRPr="00601585">
        <w:t>язані заходи: Немає.</w:t>
      </w:r>
    </w:p>
    <w:p w:rsidR="00CF75A7" w:rsidRPr="00601585" w:rsidRDefault="00FC4442" w:rsidP="00601585">
      <w:pPr>
        <w:pStyle w:val="5"/>
        <w:rPr>
          <w:rFonts w:ascii="Times New Roman" w:hAnsi="Times New Roman" w:cs="Times New Roman"/>
          <w:szCs w:val="24"/>
          <w:u w:val="single"/>
        </w:rPr>
      </w:pPr>
      <w:bookmarkStart w:id="872" w:name="_Захист_від_атак_1"/>
      <w:bookmarkEnd w:id="872"/>
      <w:r w:rsidRPr="00601585">
        <w:rPr>
          <w:rFonts w:ascii="Times New Roman" w:hAnsi="Times New Roman" w:cs="Times New Roman"/>
          <w:szCs w:val="24"/>
        </w:rPr>
        <w:t xml:space="preserve">Захист від атак «Відмова </w:t>
      </w:r>
      <w:r w:rsidR="00AB06A9" w:rsidRPr="00601585">
        <w:rPr>
          <w:rFonts w:ascii="Times New Roman" w:hAnsi="Times New Roman" w:cs="Times New Roman"/>
          <w:szCs w:val="24"/>
        </w:rPr>
        <w:t>в</w:t>
      </w:r>
      <w:r w:rsidRPr="00601585">
        <w:rPr>
          <w:rFonts w:ascii="Times New Roman" w:hAnsi="Times New Roman" w:cs="Times New Roman"/>
          <w:szCs w:val="24"/>
        </w:rPr>
        <w:t xml:space="preserve"> обслуговуванні» </w:t>
      </w:r>
      <w:r w:rsidR="009E3CA5">
        <w:rPr>
          <w:rFonts w:ascii="Times New Roman" w:hAnsi="Times New Roman" w:cs="Times New Roman"/>
          <w:szCs w:val="24"/>
        </w:rPr>
        <w:t>-</w:t>
      </w:r>
      <w:r w:rsidR="00CF75A7" w:rsidRPr="00601585">
        <w:rPr>
          <w:rFonts w:ascii="Times New Roman" w:hAnsi="Times New Roman" w:cs="Times New Roman"/>
          <w:szCs w:val="24"/>
        </w:rPr>
        <w:t xml:space="preserve"> Продуктивність, пропускна здатність та надмірність</w:t>
      </w:r>
    </w:p>
    <w:p w:rsidR="00CF75A7" w:rsidRPr="00601585" w:rsidRDefault="00CF75A7" w:rsidP="00601585">
      <w:pPr>
        <w:pStyle w:val="a3"/>
      </w:pPr>
      <w:r w:rsidRPr="00601585">
        <w:t>Управля</w:t>
      </w:r>
      <w:r w:rsidR="00FC4442" w:rsidRPr="00601585">
        <w:t>ти</w:t>
      </w:r>
      <w:r w:rsidRPr="00601585">
        <w:t xml:space="preserve"> продуктивністю, пропускною здатністю або іншою надмірністю для обмеження наслідків атак </w:t>
      </w:r>
      <w:r w:rsidR="008439F0" w:rsidRPr="00601585">
        <w:t>«</w:t>
      </w:r>
      <w:r w:rsidRPr="00601585">
        <w:t>відмов</w:t>
      </w:r>
      <w:r w:rsidR="008439F0" w:rsidRPr="00601585">
        <w:t>а</w:t>
      </w:r>
      <w:r w:rsidRPr="00601585">
        <w:t xml:space="preserve"> в обслуговуванні</w:t>
      </w:r>
      <w:r w:rsidR="008439F0" w:rsidRPr="00601585">
        <w:t>»</w:t>
      </w:r>
      <w:r w:rsidRPr="00601585">
        <w:t>.</w:t>
      </w:r>
    </w:p>
    <w:p w:rsidR="00CF75A7" w:rsidRPr="00601585" w:rsidRDefault="00CF75A7" w:rsidP="00601585">
      <w:pPr>
        <w:pStyle w:val="a3"/>
      </w:pPr>
      <w:r w:rsidRPr="00601585">
        <w:t>Пов</w:t>
      </w:r>
      <w:r w:rsidR="00AB06A9" w:rsidRPr="00601585">
        <w:t>’</w:t>
      </w:r>
      <w:r w:rsidRPr="00601585">
        <w:t>язані заходи: Немає.</w:t>
      </w:r>
    </w:p>
    <w:p w:rsidR="00CF75A7" w:rsidRPr="00601585" w:rsidRDefault="00FC4442" w:rsidP="00601585">
      <w:pPr>
        <w:pStyle w:val="5"/>
        <w:rPr>
          <w:rFonts w:ascii="Times New Roman" w:hAnsi="Times New Roman" w:cs="Times New Roman"/>
          <w:szCs w:val="24"/>
        </w:rPr>
      </w:pPr>
      <w:bookmarkStart w:id="873" w:name="_Захист_від_атак_2"/>
      <w:bookmarkEnd w:id="873"/>
      <w:r w:rsidRPr="00601585">
        <w:rPr>
          <w:rFonts w:ascii="Times New Roman" w:hAnsi="Times New Roman" w:cs="Times New Roman"/>
          <w:szCs w:val="24"/>
        </w:rPr>
        <w:t xml:space="preserve">Захист від атак «Відмова </w:t>
      </w:r>
      <w:r w:rsidR="00AB06A9" w:rsidRPr="00601585">
        <w:rPr>
          <w:rFonts w:ascii="Times New Roman" w:hAnsi="Times New Roman" w:cs="Times New Roman"/>
          <w:szCs w:val="24"/>
        </w:rPr>
        <w:t>в</w:t>
      </w:r>
      <w:r w:rsidRPr="00601585">
        <w:rPr>
          <w:rFonts w:ascii="Times New Roman" w:hAnsi="Times New Roman" w:cs="Times New Roman"/>
          <w:szCs w:val="24"/>
        </w:rPr>
        <w:t xml:space="preserve"> обслуговуванні» </w:t>
      </w:r>
      <w:r w:rsidR="009E3CA5">
        <w:rPr>
          <w:rFonts w:ascii="Times New Roman" w:hAnsi="Times New Roman" w:cs="Times New Roman"/>
          <w:szCs w:val="24"/>
        </w:rPr>
        <w:t>-</w:t>
      </w:r>
      <w:r w:rsidR="00CF75A7" w:rsidRPr="00601585">
        <w:rPr>
          <w:rFonts w:ascii="Times New Roman" w:hAnsi="Times New Roman" w:cs="Times New Roman"/>
          <w:szCs w:val="24"/>
        </w:rPr>
        <w:t xml:space="preserve"> Виявлення та моніторинг</w:t>
      </w:r>
    </w:p>
    <w:p w:rsidR="00CF75A7" w:rsidRPr="00601585" w:rsidRDefault="00CF75A7" w:rsidP="00601585">
      <w:pPr>
        <w:pStyle w:val="6"/>
        <w:keepNext w:val="0"/>
        <w:widowControl w:val="0"/>
        <w:numPr>
          <w:ilvl w:val="0"/>
          <w:numId w:val="442"/>
        </w:numPr>
        <w:ind w:left="1843" w:hanging="425"/>
        <w:rPr>
          <w:rFonts w:cs="Times New Roman"/>
          <w:szCs w:val="24"/>
        </w:rPr>
      </w:pPr>
      <w:r w:rsidRPr="00601585">
        <w:rPr>
          <w:rFonts w:cs="Times New Roman"/>
          <w:szCs w:val="24"/>
        </w:rPr>
        <w:t>Використову</w:t>
      </w:r>
      <w:r w:rsidR="00FC4442" w:rsidRPr="00601585">
        <w:rPr>
          <w:rFonts w:cs="Times New Roman"/>
          <w:szCs w:val="24"/>
        </w:rPr>
        <w:t>вати</w:t>
      </w:r>
      <w:r w:rsidRPr="00601585">
        <w:rPr>
          <w:rFonts w:cs="Times New Roman"/>
          <w:szCs w:val="24"/>
        </w:rPr>
        <w:t xml:space="preserve"> [</w:t>
      </w:r>
      <w:r w:rsidRPr="00601585">
        <w:rPr>
          <w:rFonts w:cs="Times New Roman"/>
          <w:i/>
          <w:szCs w:val="24"/>
        </w:rPr>
        <w:t>Призначення: визначені організацією засоби моніторингу</w:t>
      </w:r>
      <w:r w:rsidRPr="00601585">
        <w:rPr>
          <w:rFonts w:cs="Times New Roman"/>
          <w:szCs w:val="24"/>
        </w:rPr>
        <w:t xml:space="preserve">] для виявлення показників атаки </w:t>
      </w:r>
      <w:r w:rsidR="008439F0" w:rsidRPr="00601585">
        <w:rPr>
          <w:rFonts w:cs="Times New Roman"/>
          <w:szCs w:val="24"/>
        </w:rPr>
        <w:t>«</w:t>
      </w:r>
      <w:r w:rsidRPr="00601585">
        <w:rPr>
          <w:rFonts w:cs="Times New Roman"/>
          <w:szCs w:val="24"/>
        </w:rPr>
        <w:t>відмов</w:t>
      </w:r>
      <w:r w:rsidR="008439F0" w:rsidRPr="00601585">
        <w:rPr>
          <w:rFonts w:cs="Times New Roman"/>
          <w:szCs w:val="24"/>
        </w:rPr>
        <w:t>а</w:t>
      </w:r>
      <w:r w:rsidRPr="00601585">
        <w:rPr>
          <w:rFonts w:cs="Times New Roman"/>
          <w:szCs w:val="24"/>
        </w:rPr>
        <w:t xml:space="preserve"> в обслуговуванні</w:t>
      </w:r>
      <w:r w:rsidR="008439F0" w:rsidRPr="00601585">
        <w:rPr>
          <w:rFonts w:cs="Times New Roman"/>
          <w:szCs w:val="24"/>
        </w:rPr>
        <w:t>»</w:t>
      </w:r>
      <w:r w:rsidRPr="00601585">
        <w:rPr>
          <w:rFonts w:cs="Times New Roman"/>
          <w:szCs w:val="24"/>
        </w:rPr>
        <w:t xml:space="preserve"> системи</w:t>
      </w:r>
      <w:r w:rsidR="00AB06A9" w:rsidRPr="00601585">
        <w:rPr>
          <w:rFonts w:cs="Times New Roman"/>
          <w:szCs w:val="24"/>
        </w:rPr>
        <w:t>.</w:t>
      </w:r>
    </w:p>
    <w:p w:rsidR="00CF75A7" w:rsidRPr="00601585" w:rsidRDefault="00CF75A7" w:rsidP="00601585">
      <w:pPr>
        <w:pStyle w:val="6"/>
        <w:keepNext w:val="0"/>
        <w:widowControl w:val="0"/>
        <w:rPr>
          <w:rFonts w:cs="Times New Roman"/>
          <w:szCs w:val="24"/>
        </w:rPr>
      </w:pPr>
      <w:r w:rsidRPr="00601585">
        <w:rPr>
          <w:rFonts w:cs="Times New Roman"/>
          <w:szCs w:val="24"/>
        </w:rPr>
        <w:t>Проводит</w:t>
      </w:r>
      <w:r w:rsidR="00FC4442" w:rsidRPr="00601585">
        <w:rPr>
          <w:rFonts w:cs="Times New Roman"/>
          <w:szCs w:val="24"/>
        </w:rPr>
        <w:t>и</w:t>
      </w:r>
      <w:r w:rsidRPr="00601585">
        <w:rPr>
          <w:rFonts w:cs="Times New Roman"/>
          <w:szCs w:val="24"/>
        </w:rPr>
        <w:t xml:space="preserve"> моніторинг [</w:t>
      </w:r>
      <w:r w:rsidRPr="00601585">
        <w:rPr>
          <w:rFonts w:cs="Times New Roman"/>
          <w:i/>
          <w:szCs w:val="24"/>
        </w:rPr>
        <w:t>Призначення: визначен</w:t>
      </w:r>
      <w:r w:rsidR="00AB06A9" w:rsidRPr="00601585">
        <w:rPr>
          <w:rFonts w:cs="Times New Roman"/>
          <w:i/>
          <w:szCs w:val="24"/>
        </w:rPr>
        <w:t>их</w:t>
      </w:r>
      <w:r w:rsidRPr="00601585">
        <w:rPr>
          <w:rFonts w:cs="Times New Roman"/>
          <w:i/>
          <w:szCs w:val="24"/>
        </w:rPr>
        <w:t xml:space="preserve"> організацією системн</w:t>
      </w:r>
      <w:r w:rsidR="00AB06A9" w:rsidRPr="00601585">
        <w:rPr>
          <w:rFonts w:cs="Times New Roman"/>
          <w:i/>
          <w:szCs w:val="24"/>
        </w:rPr>
        <w:t>их</w:t>
      </w:r>
      <w:r w:rsidRPr="00601585">
        <w:rPr>
          <w:rFonts w:cs="Times New Roman"/>
          <w:i/>
          <w:szCs w:val="24"/>
        </w:rPr>
        <w:t xml:space="preserve"> ресурс</w:t>
      </w:r>
      <w:r w:rsidR="00AB06A9" w:rsidRPr="00601585">
        <w:rPr>
          <w:rFonts w:cs="Times New Roman"/>
          <w:i/>
          <w:szCs w:val="24"/>
        </w:rPr>
        <w:t>ів</w:t>
      </w:r>
      <w:r w:rsidRPr="00601585">
        <w:rPr>
          <w:rFonts w:cs="Times New Roman"/>
          <w:szCs w:val="24"/>
        </w:rPr>
        <w:t xml:space="preserve">], щоб визначити, чи </w:t>
      </w:r>
      <w:r w:rsidR="000D3FFC" w:rsidRPr="00601585">
        <w:rPr>
          <w:rFonts w:cs="Times New Roman"/>
          <w:szCs w:val="24"/>
        </w:rPr>
        <w:t xml:space="preserve">наявні </w:t>
      </w:r>
      <w:r w:rsidR="007C14C0" w:rsidRPr="00601585">
        <w:rPr>
          <w:rFonts w:cs="Times New Roman"/>
          <w:szCs w:val="24"/>
        </w:rPr>
        <w:t xml:space="preserve">ресурси </w:t>
      </w:r>
      <w:r w:rsidR="007C14C0">
        <w:rPr>
          <w:rFonts w:cs="Times New Roman"/>
          <w:szCs w:val="24"/>
        </w:rPr>
        <w:t xml:space="preserve">є </w:t>
      </w:r>
      <w:r w:rsidRPr="00601585">
        <w:rPr>
          <w:rFonts w:cs="Times New Roman"/>
          <w:szCs w:val="24"/>
        </w:rPr>
        <w:t>достатні</w:t>
      </w:r>
      <w:r w:rsidR="007C14C0">
        <w:rPr>
          <w:rFonts w:cs="Times New Roman"/>
          <w:szCs w:val="24"/>
        </w:rPr>
        <w:t>ми</w:t>
      </w:r>
      <w:r w:rsidRPr="00601585">
        <w:rPr>
          <w:rFonts w:cs="Times New Roman"/>
          <w:szCs w:val="24"/>
        </w:rPr>
        <w:t xml:space="preserve"> для запобігання ефективним атакам </w:t>
      </w:r>
      <w:r w:rsidR="008439F0" w:rsidRPr="00601585">
        <w:rPr>
          <w:rFonts w:cs="Times New Roman"/>
          <w:szCs w:val="24"/>
        </w:rPr>
        <w:t>«</w:t>
      </w:r>
      <w:r w:rsidRPr="00601585">
        <w:rPr>
          <w:rFonts w:cs="Times New Roman"/>
          <w:szCs w:val="24"/>
        </w:rPr>
        <w:t>відмов</w:t>
      </w:r>
      <w:r w:rsidR="008439F0" w:rsidRPr="00601585">
        <w:rPr>
          <w:rFonts w:cs="Times New Roman"/>
          <w:szCs w:val="24"/>
        </w:rPr>
        <w:t>а</w:t>
      </w:r>
      <w:r w:rsidRPr="00601585">
        <w:rPr>
          <w:rFonts w:cs="Times New Roman"/>
          <w:szCs w:val="24"/>
        </w:rPr>
        <w:t xml:space="preserve"> в обслуговуванні</w:t>
      </w:r>
      <w:r w:rsidR="008439F0" w:rsidRPr="00601585">
        <w:rPr>
          <w:rFonts w:cs="Times New Roman"/>
          <w:szCs w:val="24"/>
        </w:rPr>
        <w:t>»</w:t>
      </w:r>
      <w:r w:rsidRPr="00601585">
        <w:rPr>
          <w:rFonts w:cs="Times New Roman"/>
          <w:szCs w:val="24"/>
        </w:rPr>
        <w:t>.</w:t>
      </w:r>
    </w:p>
    <w:p w:rsidR="00CF75A7" w:rsidRPr="00601585" w:rsidRDefault="00CF75A7" w:rsidP="00601585">
      <w:pPr>
        <w:pStyle w:val="a3"/>
        <w:spacing w:after="160"/>
        <w:ind w:left="1276"/>
      </w:pPr>
      <w:r w:rsidRPr="00601585">
        <w:rPr>
          <w:noProof/>
          <w:u w:val="single"/>
        </w:rPr>
        <w:t>Пов</w:t>
      </w:r>
      <w:r w:rsidR="00AB06A9" w:rsidRPr="00601585">
        <w:rPr>
          <w:noProof/>
          <w:u w:val="single"/>
        </w:rPr>
        <w:t>’</w:t>
      </w:r>
      <w:r w:rsidRPr="00601585">
        <w:rPr>
          <w:noProof/>
          <w:u w:val="single"/>
        </w:rPr>
        <w:t>язані заходи</w:t>
      </w:r>
      <w:r w:rsidRPr="00601585">
        <w:rPr>
          <w:noProof/>
        </w:rPr>
        <w:t xml:space="preserve">: </w:t>
      </w:r>
      <w:hyperlink w:anchor="_CA-7_Безперервний_моніторинг" w:history="1">
        <w:r w:rsidR="00851089" w:rsidRPr="00601585">
          <w:rPr>
            <w:rStyle w:val="af1"/>
            <w:rFonts w:eastAsia="Times New Roman"/>
            <w:bCs/>
            <w:lang w:eastAsia="uk-UA"/>
          </w:rPr>
          <w:t>CA-7</w:t>
        </w:r>
      </w:hyperlink>
      <w:r w:rsidRPr="00601585">
        <w:t xml:space="preserve">, </w:t>
      </w:r>
      <w:hyperlink w:anchor="_SI-4_Системний_моніторинг" w:history="1">
        <w:r w:rsidR="001823D1" w:rsidRPr="00601585">
          <w:rPr>
            <w:rStyle w:val="af1"/>
            <w:rFonts w:eastAsia="Times New Roman"/>
            <w:bCs/>
            <w:lang w:eastAsia="uk-UA"/>
          </w:rPr>
          <w:t>SI-4</w:t>
        </w:r>
      </w:hyperlink>
      <w:r w:rsidRPr="00601585">
        <w:t>.</w:t>
      </w:r>
    </w:p>
    <w:p w:rsidR="00CF75A7" w:rsidRPr="00601585" w:rsidRDefault="00CF75A7" w:rsidP="00601585">
      <w:pPr>
        <w:pStyle w:val="a3"/>
        <w:tabs>
          <w:tab w:val="left" w:pos="451"/>
          <w:tab w:val="left" w:pos="3652"/>
        </w:tabs>
        <w:spacing w:after="160"/>
        <w:ind w:left="851"/>
        <w:rPr>
          <w:noProof/>
          <w:u w:val="single"/>
        </w:rPr>
      </w:pPr>
      <w:r w:rsidRPr="00601585">
        <w:rPr>
          <w:noProof/>
          <w:u w:val="single"/>
        </w:rPr>
        <w:t>Посилання: Немає.</w:t>
      </w:r>
    </w:p>
    <w:p w:rsidR="00E13794" w:rsidRPr="00601585" w:rsidRDefault="00E13794" w:rsidP="00601585">
      <w:pPr>
        <w:pStyle w:val="a3"/>
        <w:tabs>
          <w:tab w:val="left" w:pos="451"/>
          <w:tab w:val="left" w:pos="3652"/>
        </w:tabs>
        <w:spacing w:after="160"/>
        <w:ind w:left="851"/>
        <w:rPr>
          <w:noProof/>
        </w:rPr>
      </w:pPr>
    </w:p>
    <w:p w:rsidR="00E13794" w:rsidRPr="00601585" w:rsidRDefault="00CF75A7" w:rsidP="00601585">
      <w:pPr>
        <w:pStyle w:val="1"/>
        <w:rPr>
          <w:rFonts w:ascii="Times New Roman" w:hAnsi="Times New Roman"/>
        </w:rPr>
      </w:pPr>
      <w:bookmarkStart w:id="874" w:name="_SC-6_Доступність_ресурсів"/>
      <w:bookmarkEnd w:id="874"/>
      <w:r w:rsidRPr="00601585">
        <w:rPr>
          <w:rFonts w:ascii="Times New Roman" w:hAnsi="Times New Roman"/>
        </w:rPr>
        <w:t>SC-6</w:t>
      </w:r>
      <w:r w:rsidRPr="00601585">
        <w:rPr>
          <w:rFonts w:ascii="Times New Roman" w:hAnsi="Times New Roman"/>
        </w:rPr>
        <w:tab/>
        <w:t>Доступність ресурсів</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FC4442" w:rsidP="00601585">
      <w:pPr>
        <w:widowControl w:val="0"/>
        <w:spacing w:before="120"/>
        <w:ind w:left="851"/>
        <w:rPr>
          <w:szCs w:val="24"/>
        </w:rPr>
      </w:pPr>
      <w:r w:rsidRPr="00601585">
        <w:rPr>
          <w:szCs w:val="24"/>
        </w:rPr>
        <w:t>Забезпечити з</w:t>
      </w:r>
      <w:r w:rsidR="004639F6" w:rsidRPr="00601585">
        <w:rPr>
          <w:szCs w:val="24"/>
        </w:rPr>
        <w:t>ахи</w:t>
      </w:r>
      <w:r w:rsidRPr="00601585">
        <w:rPr>
          <w:szCs w:val="24"/>
        </w:rPr>
        <w:t>ст</w:t>
      </w:r>
      <w:r w:rsidR="004639F6" w:rsidRPr="00601585">
        <w:rPr>
          <w:szCs w:val="24"/>
        </w:rPr>
        <w:t xml:space="preserve"> </w:t>
      </w:r>
      <w:r w:rsidR="00CF75A7" w:rsidRPr="00601585">
        <w:rPr>
          <w:szCs w:val="24"/>
        </w:rPr>
        <w:t>доступн</w:t>
      </w:r>
      <w:r w:rsidRPr="00601585">
        <w:rPr>
          <w:szCs w:val="24"/>
        </w:rPr>
        <w:t>ості</w:t>
      </w:r>
      <w:r w:rsidR="00CF75A7" w:rsidRPr="00601585">
        <w:rPr>
          <w:szCs w:val="24"/>
        </w:rPr>
        <w:t xml:space="preserve"> ресурсів, виділивши [</w:t>
      </w:r>
      <w:r w:rsidR="00CF75A7" w:rsidRPr="00601585">
        <w:rPr>
          <w:i/>
          <w:szCs w:val="24"/>
        </w:rPr>
        <w:t>Призначення: визначені організацією ресурси</w:t>
      </w:r>
      <w:r w:rsidR="00CF75A7" w:rsidRPr="00601585">
        <w:rPr>
          <w:szCs w:val="24"/>
        </w:rPr>
        <w:t>], по [</w:t>
      </w:r>
      <w:r w:rsidR="00CF75A7" w:rsidRPr="00601585">
        <w:rPr>
          <w:i/>
          <w:szCs w:val="24"/>
        </w:rPr>
        <w:t>Вибір (один або кілька); пріоритет; квоти; [Призначення: визначені організацією заходи з безпеки</w:t>
      </w:r>
      <w:r w:rsidR="00CF75A7" w:rsidRPr="00601585">
        <w:rPr>
          <w:szCs w:val="24"/>
        </w:rPr>
        <w:t>]].</w:t>
      </w:r>
    </w:p>
    <w:p w:rsidR="00664B2D" w:rsidRPr="00601585" w:rsidRDefault="00664B2D" w:rsidP="00601585">
      <w:pPr>
        <w:widowControl w:val="0"/>
        <w:spacing w:before="120"/>
        <w:ind w:left="851"/>
        <w:rPr>
          <w:noProof/>
          <w:szCs w:val="24"/>
          <w:u w:val="single"/>
        </w:rPr>
      </w:pPr>
      <w:r w:rsidRPr="00601585">
        <w:rPr>
          <w:noProof/>
          <w:color w:val="FF0000"/>
          <w:szCs w:val="24"/>
          <w:u w:val="single"/>
        </w:rPr>
        <w:t>Рекомендації з реалізації:</w:t>
      </w:r>
      <w:r w:rsidRPr="00601585">
        <w:rPr>
          <w:noProof/>
          <w:szCs w:val="24"/>
        </w:rPr>
        <w:t xml:space="preserve"> Захист пріоритетів запобігає затримці процесів з низьким пріоритетом або втручанню їх у систему, що обслуговує процеси більш високого пріоритету. Квоти заважають користувачам або процесам отримувати більше заздалегідь визначених обсягів ресурсів. Цей захід безпеки не застосовується до системних компонентів, для яких є лише окремі користувачі або ролі.</w:t>
      </w:r>
    </w:p>
    <w:p w:rsidR="00CF75A7" w:rsidRPr="00601585" w:rsidRDefault="00CF75A7" w:rsidP="00601585">
      <w:pPr>
        <w:widowControl w:val="0"/>
        <w:spacing w:before="120"/>
        <w:ind w:left="851"/>
        <w:rPr>
          <w:szCs w:val="24"/>
        </w:rPr>
      </w:pPr>
      <w:r w:rsidRPr="00601585">
        <w:rPr>
          <w:noProof/>
          <w:szCs w:val="24"/>
          <w:u w:val="single"/>
        </w:rPr>
        <w:t>Пов</w:t>
      </w:r>
      <w:r w:rsidR="00AB06A9" w:rsidRPr="00601585">
        <w:rPr>
          <w:noProof/>
          <w:szCs w:val="24"/>
          <w:u w:val="single"/>
        </w:rPr>
        <w:t>’</w:t>
      </w:r>
      <w:r w:rsidRPr="00601585">
        <w:rPr>
          <w:noProof/>
          <w:szCs w:val="24"/>
          <w:u w:val="single"/>
        </w:rPr>
        <w:t>язані заходи</w:t>
      </w:r>
      <w:r w:rsidRPr="00601585">
        <w:rPr>
          <w:noProof/>
          <w:szCs w:val="24"/>
        </w:rPr>
        <w:t>:</w:t>
      </w:r>
      <w:r w:rsidRPr="00601585">
        <w:rPr>
          <w:szCs w:val="24"/>
        </w:rPr>
        <w:t xml:space="preserve"> </w:t>
      </w:r>
      <w:hyperlink w:anchor="_SC-5_Відмова_в" w:history="1">
        <w:r w:rsidR="00054CA4" w:rsidRPr="00601585">
          <w:rPr>
            <w:rStyle w:val="af1"/>
            <w:rFonts w:eastAsia="Times New Roman"/>
            <w:bCs/>
            <w:szCs w:val="24"/>
            <w:lang w:eastAsia="uk-UA"/>
          </w:rPr>
          <w:t>SC-5</w:t>
        </w:r>
      </w:hyperlink>
      <w:r w:rsidRPr="00601585">
        <w:rPr>
          <w:szCs w:val="24"/>
        </w:rPr>
        <w:t>.</w:t>
      </w:r>
    </w:p>
    <w:p w:rsidR="00CF75A7" w:rsidRPr="00601585" w:rsidRDefault="00C67779" w:rsidP="00601585">
      <w:pPr>
        <w:pStyle w:val="a3"/>
        <w:spacing w:before="120" w:after="160"/>
        <w:ind w:left="851"/>
      </w:pPr>
      <w:r w:rsidRPr="00601585">
        <w:rPr>
          <w:noProof/>
          <w:color w:val="FF0000"/>
          <w:u w:val="single"/>
        </w:rPr>
        <w:t>Посилення заходів</w:t>
      </w:r>
      <w:r w:rsidR="007A381F" w:rsidRPr="00601585">
        <w:rPr>
          <w:noProof/>
          <w:color w:val="FF0000"/>
          <w:u w:val="single"/>
        </w:rPr>
        <w:t>:</w:t>
      </w:r>
      <w:r w:rsidR="00CF75A7" w:rsidRPr="00601585">
        <w:rPr>
          <w:u w:val="single"/>
        </w:rPr>
        <w:t xml:space="preserve"> </w:t>
      </w:r>
      <w:r w:rsidR="00CF75A7" w:rsidRPr="00601585">
        <w:t>Немає.</w:t>
      </w:r>
    </w:p>
    <w:p w:rsidR="00CF75A7" w:rsidRPr="00601585" w:rsidRDefault="00CF75A7" w:rsidP="00601585">
      <w:pPr>
        <w:pStyle w:val="a3"/>
        <w:tabs>
          <w:tab w:val="left" w:pos="451"/>
          <w:tab w:val="left" w:pos="3652"/>
        </w:tabs>
        <w:spacing w:before="120" w:after="160"/>
        <w:ind w:left="851"/>
        <w:rPr>
          <w:noProof/>
          <w:u w:val="single"/>
        </w:rPr>
      </w:pPr>
      <w:r w:rsidRPr="00601585">
        <w:rPr>
          <w:noProof/>
          <w:u w:val="single"/>
        </w:rPr>
        <w:t>Посилання: Немає.</w:t>
      </w:r>
    </w:p>
    <w:p w:rsidR="00E13794" w:rsidRPr="00601585" w:rsidRDefault="00E13794" w:rsidP="00601585">
      <w:pPr>
        <w:pStyle w:val="a3"/>
        <w:tabs>
          <w:tab w:val="left" w:pos="451"/>
          <w:tab w:val="left" w:pos="3652"/>
        </w:tabs>
        <w:spacing w:after="160"/>
        <w:ind w:left="851"/>
      </w:pPr>
    </w:p>
    <w:p w:rsidR="00E13794" w:rsidRPr="00601585" w:rsidRDefault="00CF75A7" w:rsidP="00601585">
      <w:pPr>
        <w:pStyle w:val="1"/>
        <w:rPr>
          <w:rFonts w:ascii="Times New Roman" w:hAnsi="Times New Roman"/>
        </w:rPr>
      </w:pPr>
      <w:bookmarkStart w:id="875" w:name="_SC-7_Захист_периметра"/>
      <w:bookmarkEnd w:id="875"/>
      <w:r w:rsidRPr="00601585">
        <w:rPr>
          <w:rFonts w:ascii="Times New Roman" w:hAnsi="Times New Roman"/>
        </w:rPr>
        <w:t>SC-7</w:t>
      </w:r>
      <w:r w:rsidRPr="00601585">
        <w:rPr>
          <w:rFonts w:ascii="Times New Roman" w:hAnsi="Times New Roman"/>
        </w:rPr>
        <w:tab/>
        <w:t>Захист периметра</w:t>
      </w:r>
      <w:r w:rsidRPr="00601585">
        <w:rPr>
          <w:rFonts w:ascii="Times New Roman" w:hAnsi="Times New Roman"/>
        </w:rPr>
        <w:tab/>
      </w:r>
    </w:p>
    <w:p w:rsidR="00A659EB" w:rsidRPr="00601585" w:rsidRDefault="00A659EB"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CF75A7" w:rsidP="00601585">
      <w:pPr>
        <w:pStyle w:val="2"/>
        <w:numPr>
          <w:ilvl w:val="0"/>
          <w:numId w:val="229"/>
        </w:numPr>
        <w:ind w:left="1134" w:hanging="425"/>
      </w:pPr>
      <w:r w:rsidRPr="00601585">
        <w:t>Контролю</w:t>
      </w:r>
      <w:r w:rsidR="00F533BF" w:rsidRPr="00601585">
        <w:t>вати</w:t>
      </w:r>
      <w:r w:rsidRPr="00601585">
        <w:t xml:space="preserve"> та управля</w:t>
      </w:r>
      <w:r w:rsidR="00F533BF" w:rsidRPr="00601585">
        <w:t>ти</w:t>
      </w:r>
      <w:r w:rsidRPr="00601585">
        <w:t xml:space="preserve"> зв</w:t>
      </w:r>
      <w:r w:rsidR="00BE0D01" w:rsidRPr="00601585">
        <w:t>’</w:t>
      </w:r>
      <w:r w:rsidRPr="00601585">
        <w:t>язком на зовнішньому периметрі системи та на ключових внутрішніх периметрах всередині системи</w:t>
      </w:r>
      <w:r w:rsidR="00BE0D01" w:rsidRPr="00601585">
        <w:t>.</w:t>
      </w:r>
    </w:p>
    <w:p w:rsidR="00CF75A7" w:rsidRPr="00601585" w:rsidRDefault="00CF75A7" w:rsidP="00601585">
      <w:pPr>
        <w:pStyle w:val="2"/>
      </w:pPr>
      <w:r w:rsidRPr="00601585">
        <w:t>Реалізу</w:t>
      </w:r>
      <w:r w:rsidR="00F533BF" w:rsidRPr="00601585">
        <w:t>вати</w:t>
      </w:r>
      <w:r w:rsidRPr="00601585">
        <w:t xml:space="preserve"> підмережі для загальнодоступних системних компонентів, які є [</w:t>
      </w:r>
      <w:r w:rsidRPr="00601585">
        <w:rPr>
          <w:i/>
        </w:rPr>
        <w:t>Вибір: фізично; логічно</w:t>
      </w:r>
      <w:r w:rsidRPr="00601585">
        <w:t>] відділені від внутрішніх мереж</w:t>
      </w:r>
      <w:r w:rsidR="00F533BF" w:rsidRPr="00601585">
        <w:t xml:space="preserve"> організації</w:t>
      </w:r>
      <w:r w:rsidR="00BE0D01" w:rsidRPr="00601585">
        <w:t>.</w:t>
      </w:r>
    </w:p>
    <w:p w:rsidR="00CF75A7" w:rsidRPr="00601585" w:rsidRDefault="00CF75A7" w:rsidP="00601585">
      <w:pPr>
        <w:pStyle w:val="2"/>
      </w:pPr>
      <w:r w:rsidRPr="00601585">
        <w:t>Підключа</w:t>
      </w:r>
      <w:r w:rsidR="00F533BF" w:rsidRPr="00601585">
        <w:t>тис</w:t>
      </w:r>
      <w:r w:rsidR="00BE0D01" w:rsidRPr="00601585">
        <w:t>я</w:t>
      </w:r>
      <w:r w:rsidRPr="00601585">
        <w:t xml:space="preserve"> до зовнішніх мереж або систем тільки через керовані інтерфейси, що складаються з пристроїв захисту </w:t>
      </w:r>
      <w:r w:rsidR="00F02DA7" w:rsidRPr="00601585">
        <w:t>периметру</w:t>
      </w:r>
      <w:r w:rsidRPr="00601585">
        <w:t xml:space="preserve">, </w:t>
      </w:r>
      <w:r w:rsidR="007C14C0">
        <w:t xml:space="preserve">і </w:t>
      </w:r>
      <w:r w:rsidRPr="00601585">
        <w:t>розташованих відповідно до архітектури безпеки та приватності</w:t>
      </w:r>
      <w:r w:rsidR="00F533BF" w:rsidRPr="00601585">
        <w:t xml:space="preserve"> організації</w:t>
      </w:r>
      <w:r w:rsidRPr="00601585">
        <w:t>.</w:t>
      </w:r>
    </w:p>
    <w:p w:rsidR="00664B2D" w:rsidRPr="00601585" w:rsidRDefault="00664B2D" w:rsidP="00601585">
      <w:pPr>
        <w:pStyle w:val="a3"/>
        <w:spacing w:after="160"/>
        <w:ind w:left="851"/>
        <w:rPr>
          <w:noProof/>
          <w:u w:val="single"/>
        </w:rPr>
      </w:pPr>
      <w:r w:rsidRPr="00601585">
        <w:rPr>
          <w:noProof/>
          <w:color w:val="FF0000"/>
          <w:u w:val="single"/>
        </w:rPr>
        <w:t>Рекомендації з реалізації:</w:t>
      </w:r>
      <w:r w:rsidRPr="00601585">
        <w:rPr>
          <w:noProof/>
        </w:rPr>
        <w:t xml:space="preserve"> До керованих інтерфейсів </w:t>
      </w:r>
      <w:r w:rsidR="00BE0D01" w:rsidRPr="00601585">
        <w:rPr>
          <w:noProof/>
        </w:rPr>
        <w:t>належать</w:t>
      </w:r>
      <w:r w:rsidRPr="00601585">
        <w:rPr>
          <w:noProof/>
        </w:rPr>
        <w:t>, наприклад, шлюзи, маршрутизатори, міжмережеві екрани, захисні пристрої, процедури аналізу шкідливого коду</w:t>
      </w:r>
      <w:r w:rsidR="00BE0D01" w:rsidRPr="00601585">
        <w:rPr>
          <w:noProof/>
        </w:rPr>
        <w:t>,</w:t>
      </w:r>
      <w:r w:rsidRPr="00601585">
        <w:rPr>
          <w:noProof/>
        </w:rPr>
        <w:t xml:space="preserve"> зашифровані тунелі,</w:t>
      </w:r>
      <w:r w:rsidR="008439F0" w:rsidRPr="00601585">
        <w:rPr>
          <w:noProof/>
        </w:rPr>
        <w:t xml:space="preserve"> що</w:t>
      </w:r>
      <w:r w:rsidRPr="00601585">
        <w:rPr>
          <w:noProof/>
        </w:rPr>
        <w:t xml:space="preserve"> реалізовані в архітектурі безпеки. Підмережі, які фізично або логічно відокремлені від внутрішніх мереж, називаються демілітаризованими зонами. Обмеження або заборона інтерфейсів в організаційних системах </w:t>
      </w:r>
      <w:r w:rsidR="00BE0D01" w:rsidRPr="00601585">
        <w:rPr>
          <w:noProof/>
        </w:rPr>
        <w:t>містить</w:t>
      </w:r>
      <w:r w:rsidRPr="00601585">
        <w:rPr>
          <w:noProof/>
        </w:rPr>
        <w:t xml:space="preserve">, наприклад, обмеження зовнішнього вебтрафіку на призначених вебсерверах </w:t>
      </w:r>
      <w:r w:rsidR="00AB737E" w:rsidRPr="00601585">
        <w:rPr>
          <w:noProof/>
        </w:rPr>
        <w:t>у</w:t>
      </w:r>
      <w:r w:rsidRPr="00601585">
        <w:rPr>
          <w:noProof/>
        </w:rPr>
        <w:t xml:space="preserve"> межах керованих інтерфейсів. Комерційні послуги зв</w:t>
      </w:r>
      <w:r w:rsidR="00AB737E" w:rsidRPr="00601585">
        <w:rPr>
          <w:noProof/>
        </w:rPr>
        <w:t>’</w:t>
      </w:r>
      <w:r w:rsidRPr="00601585">
        <w:rPr>
          <w:noProof/>
        </w:rPr>
        <w:t xml:space="preserve">язку зазвичай надаються мережевими компонентами та консолідованими системами управління. Такі послуги можуть </w:t>
      </w:r>
      <w:r w:rsidR="00D36841" w:rsidRPr="00601585">
        <w:rPr>
          <w:noProof/>
        </w:rPr>
        <w:t xml:space="preserve">становити </w:t>
      </w:r>
      <w:r w:rsidRPr="00601585">
        <w:rPr>
          <w:noProof/>
        </w:rPr>
        <w:t>джерела підвищеного ризику.</w:t>
      </w:r>
    </w:p>
    <w:p w:rsidR="00CF75A7" w:rsidRPr="00601585" w:rsidRDefault="00CF75A7" w:rsidP="00601585">
      <w:pPr>
        <w:pStyle w:val="a3"/>
        <w:spacing w:after="160"/>
        <w:ind w:left="851"/>
        <w:rPr>
          <w:noProof/>
          <w:u w:val="single"/>
        </w:rPr>
      </w:pPr>
      <w:r w:rsidRPr="00601585">
        <w:rPr>
          <w:noProof/>
          <w:u w:val="single"/>
        </w:rPr>
        <w:t>Пов</w:t>
      </w:r>
      <w:r w:rsidR="00AB737E" w:rsidRPr="00601585">
        <w:rPr>
          <w:noProof/>
          <w:u w:val="single"/>
        </w:rPr>
        <w:t>’</w:t>
      </w:r>
      <w:r w:rsidRPr="00601585">
        <w:rPr>
          <w:noProof/>
          <w:u w:val="single"/>
        </w:rPr>
        <w:t>язані заходи</w:t>
      </w:r>
      <w:r w:rsidRPr="00601585">
        <w:rPr>
          <w:noProof/>
        </w:rPr>
        <w:t xml:space="preserve">: </w:t>
      </w:r>
      <w:hyperlink w:anchor="_AC-4_УПРАВЛІННЯ_ІНФОРМАЦІЙНИМИ" w:history="1">
        <w:r w:rsidR="00542117" w:rsidRPr="00601585">
          <w:rPr>
            <w:rStyle w:val="af1"/>
            <w:rFonts w:eastAsia="Times New Roman"/>
            <w:bCs/>
            <w:lang w:eastAsia="uk-UA"/>
          </w:rPr>
          <w:t>AC-4</w:t>
        </w:r>
      </w:hyperlink>
      <w:r w:rsidRPr="00601585">
        <w:t xml:space="preserve">, </w:t>
      </w:r>
      <w:hyperlink w:anchor="_AC-17_Віддалений_доступ" w:history="1">
        <w:r w:rsidR="0012576A" w:rsidRPr="00601585">
          <w:rPr>
            <w:rStyle w:val="af1"/>
            <w:rFonts w:eastAsia="Times New Roman"/>
            <w:bCs/>
            <w:lang w:eastAsia="uk-UA"/>
          </w:rPr>
          <w:t>AC-17</w:t>
        </w:r>
      </w:hyperlink>
      <w:r w:rsidRPr="00601585">
        <w:t xml:space="preserve">, </w:t>
      </w:r>
      <w:hyperlink w:anchor="_AC-18_Бездротовий_доступ" w:history="1">
        <w:r w:rsidR="0012576A" w:rsidRPr="00601585">
          <w:rPr>
            <w:rStyle w:val="af1"/>
            <w:rFonts w:eastAsia="Times New Roman"/>
            <w:bCs/>
            <w:lang w:eastAsia="uk-UA"/>
          </w:rPr>
          <w:t>AC-18</w:t>
        </w:r>
      </w:hyperlink>
      <w:r w:rsidRPr="00601585">
        <w:t xml:space="preserve">, </w:t>
      </w:r>
      <w:hyperlink w:anchor="_AC-19_Контроль_доступу" w:history="1">
        <w:r w:rsidR="0012576A" w:rsidRPr="00601585">
          <w:rPr>
            <w:rStyle w:val="af1"/>
            <w:rFonts w:eastAsia="Times New Roman"/>
            <w:bCs/>
            <w:lang w:eastAsia="uk-UA"/>
          </w:rPr>
          <w:t>AC-19</w:t>
        </w:r>
      </w:hyperlink>
      <w:r w:rsidRPr="00601585">
        <w:t xml:space="preserve">, </w:t>
      </w:r>
      <w:hyperlink w:anchor="_AC-20_Використання_зовнішніх" w:history="1">
        <w:r w:rsidR="0012576A" w:rsidRPr="00601585">
          <w:rPr>
            <w:rStyle w:val="af1"/>
            <w:rFonts w:eastAsia="Times New Roman"/>
            <w:bCs/>
            <w:lang w:eastAsia="uk-UA"/>
          </w:rPr>
          <w:t>AC-20</w:t>
        </w:r>
      </w:hyperlink>
      <w:r w:rsidRPr="00601585">
        <w:t xml:space="preserve">, </w:t>
      </w:r>
      <w:hyperlink w:anchor="_AU-13_Моніторинг_розкриття" w:history="1">
        <w:r w:rsidR="00B35510" w:rsidRPr="00601585">
          <w:rPr>
            <w:rStyle w:val="af1"/>
            <w:rFonts w:eastAsia="Times New Roman"/>
            <w:bCs/>
            <w:lang w:eastAsia="uk-UA"/>
          </w:rPr>
          <w:t>AU-13</w:t>
        </w:r>
      </w:hyperlink>
      <w:r w:rsidRPr="00601585">
        <w:t xml:space="preserve">, </w:t>
      </w:r>
      <w:hyperlink w:anchor="_CA-3_Системні_взаємодії" w:history="1">
        <w:r w:rsidR="00925A86" w:rsidRPr="00601585">
          <w:rPr>
            <w:rStyle w:val="af1"/>
            <w:rFonts w:eastAsia="Times New Roman"/>
            <w:bCs/>
            <w:lang w:eastAsia="uk-UA"/>
          </w:rPr>
          <w:t>CA-3</w:t>
        </w:r>
      </w:hyperlink>
      <w:r w:rsidRPr="00601585">
        <w:t xml:space="preserve">, </w:t>
      </w:r>
      <w:hyperlink w:anchor="_CM-2_Базова_конфігурація" w:history="1">
        <w:r w:rsidR="00101656" w:rsidRPr="00601585">
          <w:rPr>
            <w:rStyle w:val="af1"/>
            <w:rFonts w:eastAsia="Times New Roman"/>
            <w:bCs/>
            <w:lang w:eastAsia="uk-UA"/>
          </w:rPr>
          <w:t>CM-2</w:t>
        </w:r>
      </w:hyperlink>
      <w:r w:rsidRPr="00601585">
        <w:t xml:space="preserve">, </w:t>
      </w:r>
      <w:hyperlink w:anchor="_CM-4_Аналіз_впливу" w:history="1">
        <w:r w:rsidR="00101656" w:rsidRPr="00601585">
          <w:rPr>
            <w:rStyle w:val="af1"/>
            <w:rFonts w:eastAsia="Times New Roman"/>
            <w:bCs/>
            <w:lang w:eastAsia="uk-UA"/>
          </w:rPr>
          <w:t>CM-4</w:t>
        </w:r>
      </w:hyperlink>
      <w:r w:rsidRPr="00601585">
        <w:t xml:space="preserve">, </w:t>
      </w:r>
      <w:hyperlink w:anchor="_CM-7_Мінімізація_функціональності" w:history="1">
        <w:r w:rsidR="005B1D9A" w:rsidRPr="00601585">
          <w:rPr>
            <w:rStyle w:val="af1"/>
            <w:rFonts w:eastAsia="Times New Roman"/>
            <w:bCs/>
            <w:lang w:eastAsia="uk-UA"/>
          </w:rPr>
          <w:t>CM-7</w:t>
        </w:r>
      </w:hyperlink>
      <w:r w:rsidRPr="00601585">
        <w:t xml:space="preserve">, </w:t>
      </w:r>
      <w:hyperlink w:anchor="_CM-10_Обмеження_використання" w:history="1">
        <w:r w:rsidR="004352C5" w:rsidRPr="00601585">
          <w:rPr>
            <w:rStyle w:val="af1"/>
            <w:rFonts w:eastAsia="Times New Roman"/>
            <w:bCs/>
            <w:lang w:eastAsia="uk-UA"/>
          </w:rPr>
          <w:t>CM-10</w:t>
        </w:r>
      </w:hyperlink>
      <w:r w:rsidRPr="00601585">
        <w:t xml:space="preserve">, </w:t>
      </w:r>
      <w:hyperlink w:anchor="_СР-8_Телекомунікаційні_послуги" w:history="1">
        <w:r w:rsidR="00EC0108" w:rsidRPr="00601585">
          <w:rPr>
            <w:rStyle w:val="af1"/>
            <w:rFonts w:eastAsia="Times New Roman"/>
            <w:bCs/>
            <w:lang w:eastAsia="uk-UA"/>
          </w:rPr>
          <w:t>СР-8</w:t>
        </w:r>
      </w:hyperlink>
      <w:r w:rsidRPr="00601585">
        <w:t xml:space="preserve">, </w:t>
      </w:r>
      <w:hyperlink w:anchor="_СР-10_Відновлення_та" w:history="1">
        <w:r w:rsidR="00EC0108" w:rsidRPr="00601585">
          <w:rPr>
            <w:rStyle w:val="af1"/>
            <w:rFonts w:eastAsia="Times New Roman"/>
            <w:bCs/>
            <w:lang w:eastAsia="uk-UA"/>
          </w:rPr>
          <w:t>СР-10</w:t>
        </w:r>
      </w:hyperlink>
      <w:r w:rsidRPr="00601585">
        <w:t xml:space="preserve">, </w:t>
      </w:r>
      <w:hyperlink w:anchor="_IR-4_Обробка_інциденту" w:history="1">
        <w:r w:rsidR="007F47A3" w:rsidRPr="00601585">
          <w:rPr>
            <w:rStyle w:val="af1"/>
            <w:rFonts w:eastAsia="Times New Roman"/>
            <w:bCs/>
            <w:lang w:eastAsia="uk-UA"/>
          </w:rPr>
          <w:t>IR-4</w:t>
        </w:r>
      </w:hyperlink>
      <w:r w:rsidRPr="00601585">
        <w:t xml:space="preserve">, </w:t>
      </w:r>
      <w:hyperlink w:anchor="_МА-4_Нелокальне_обслуговування" w:history="1">
        <w:r w:rsidR="00D9384A" w:rsidRPr="00601585">
          <w:rPr>
            <w:rStyle w:val="af1"/>
            <w:rFonts w:eastAsia="Times New Roman"/>
            <w:bCs/>
            <w:lang w:eastAsia="uk-UA"/>
          </w:rPr>
          <w:t>МА-4</w:t>
        </w:r>
      </w:hyperlink>
      <w:r w:rsidRPr="00601585">
        <w:t xml:space="preserve">, </w:t>
      </w:r>
      <w:hyperlink w:anchor="_РЕ-3_Керування_фізичним" w:history="1">
        <w:r w:rsidR="005515A7" w:rsidRPr="00601585">
          <w:rPr>
            <w:rStyle w:val="af1"/>
            <w:rFonts w:eastAsia="Times New Roman"/>
            <w:bCs/>
            <w:lang w:eastAsia="uk-UA"/>
          </w:rPr>
          <w:t>РЕ-3</w:t>
        </w:r>
      </w:hyperlink>
      <w:r w:rsidRPr="00601585">
        <w:t xml:space="preserve">, </w:t>
      </w:r>
      <w:hyperlink w:anchor="_РМ-12_Програма_інсайдерської" w:history="1">
        <w:r w:rsidR="00345088" w:rsidRPr="00601585">
          <w:rPr>
            <w:rStyle w:val="af1"/>
            <w:rFonts w:eastAsia="Times New Roman"/>
            <w:bCs/>
            <w:lang w:eastAsia="uk-UA"/>
          </w:rPr>
          <w:t>РМ-12</w:t>
        </w:r>
      </w:hyperlink>
      <w:r w:rsidRPr="00601585">
        <w:t xml:space="preserve">, </w:t>
      </w:r>
      <w:hyperlink w:anchor="_SC-5_Відмова_в" w:history="1">
        <w:r w:rsidR="00054CA4" w:rsidRPr="00601585">
          <w:rPr>
            <w:rStyle w:val="af1"/>
            <w:rFonts w:eastAsia="Times New Roman"/>
            <w:bCs/>
            <w:lang w:eastAsia="uk-UA"/>
          </w:rPr>
          <w:t>SC-5</w:t>
        </w:r>
      </w:hyperlink>
      <w:r w:rsidRPr="00601585">
        <w:t xml:space="preserve">, </w:t>
      </w:r>
      <w:hyperlink w:anchor="_SC-19_Голос_через" w:history="1">
        <w:r w:rsidR="003F5393" w:rsidRPr="00601585">
          <w:rPr>
            <w:rStyle w:val="af1"/>
            <w:rFonts w:eastAsia="Times New Roman"/>
            <w:bCs/>
            <w:lang w:eastAsia="uk-UA"/>
          </w:rPr>
          <w:t>SC-19</w:t>
        </w:r>
      </w:hyperlink>
      <w:r w:rsidRPr="00601585">
        <w:t xml:space="preserve">, </w:t>
      </w:r>
      <w:hyperlink w:anchor="_SC-32_Розбиття_системи" w:history="1">
        <w:r w:rsidR="003A27D6" w:rsidRPr="00601585">
          <w:rPr>
            <w:rStyle w:val="af1"/>
            <w:rFonts w:eastAsia="Times New Roman"/>
            <w:bCs/>
            <w:lang w:eastAsia="uk-UA"/>
          </w:rPr>
          <w:t>SC-32</w:t>
        </w:r>
      </w:hyperlink>
      <w:r w:rsidRPr="00601585">
        <w:t xml:space="preserve">, </w:t>
      </w:r>
      <w:hyperlink w:anchor="_SC-43_Обмеження_використання" w:history="1">
        <w:r w:rsidR="007D3A67" w:rsidRPr="00601585">
          <w:rPr>
            <w:rStyle w:val="af1"/>
            <w:rFonts w:eastAsia="Times New Roman"/>
            <w:bCs/>
            <w:lang w:eastAsia="uk-UA"/>
          </w:rPr>
          <w:t>SC-43</w:t>
        </w:r>
      </w:hyperlink>
      <w:r w:rsidRPr="00601585">
        <w:t>.</w:t>
      </w:r>
    </w:p>
    <w:p w:rsidR="00CF75A7"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CF75A7" w:rsidP="00601585">
      <w:pPr>
        <w:pStyle w:val="5"/>
        <w:numPr>
          <w:ilvl w:val="0"/>
          <w:numId w:val="443"/>
        </w:numPr>
        <w:ind w:left="1418" w:hanging="709"/>
        <w:rPr>
          <w:rFonts w:ascii="Times New Roman" w:hAnsi="Times New Roman" w:cs="Times New Roman"/>
          <w:szCs w:val="24"/>
        </w:rPr>
      </w:pPr>
      <w:bookmarkStart w:id="876" w:name="_Захист_периметра_|"/>
      <w:bookmarkEnd w:id="876"/>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Фізично відділені підмережі</w:t>
      </w:r>
    </w:p>
    <w:p w:rsidR="00CF75A7" w:rsidRPr="00601585" w:rsidRDefault="00CF75A7" w:rsidP="00601585">
      <w:pPr>
        <w:pStyle w:val="a3"/>
      </w:pPr>
      <w:r w:rsidRPr="00601585">
        <w:t xml:space="preserve">[Вилучено: Включено до </w:t>
      </w:r>
      <w:hyperlink w:anchor="_SC-7_Захист_периметра" w:history="1">
        <w:r w:rsidR="00376181" w:rsidRPr="00601585">
          <w:rPr>
            <w:rStyle w:val="af1"/>
            <w:rFonts w:eastAsia="Times New Roman"/>
            <w:bCs/>
            <w:lang w:eastAsia="uk-UA"/>
          </w:rPr>
          <w:t>SC-7</w:t>
        </w:r>
      </w:hyperlink>
      <w:r w:rsidRPr="00601585">
        <w:t>].</w:t>
      </w:r>
    </w:p>
    <w:p w:rsidR="00CF75A7" w:rsidRPr="00601585" w:rsidRDefault="00CF75A7" w:rsidP="00601585">
      <w:pPr>
        <w:pStyle w:val="5"/>
        <w:rPr>
          <w:rFonts w:ascii="Times New Roman" w:hAnsi="Times New Roman" w:cs="Times New Roman"/>
          <w:szCs w:val="24"/>
        </w:rPr>
      </w:pPr>
      <w:bookmarkStart w:id="877" w:name="_Захист_периметра_|_1"/>
      <w:bookmarkEnd w:id="877"/>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Публічний доступ</w:t>
      </w:r>
    </w:p>
    <w:p w:rsidR="00CF75A7" w:rsidRPr="00601585" w:rsidRDefault="00CF75A7" w:rsidP="00601585">
      <w:pPr>
        <w:pStyle w:val="a3"/>
      </w:pPr>
      <w:r w:rsidRPr="00601585">
        <w:t xml:space="preserve">[Вилучено: Включено до </w:t>
      </w:r>
      <w:hyperlink w:anchor="_SC-7_Захист_периметра" w:history="1">
        <w:r w:rsidR="00376181" w:rsidRPr="00601585">
          <w:rPr>
            <w:rStyle w:val="af1"/>
            <w:rFonts w:eastAsia="Times New Roman"/>
            <w:bCs/>
            <w:lang w:eastAsia="uk-UA"/>
          </w:rPr>
          <w:t>SC-7</w:t>
        </w:r>
      </w:hyperlink>
      <w:r w:rsidRPr="00601585">
        <w:t>].</w:t>
      </w:r>
    </w:p>
    <w:p w:rsidR="00CF75A7" w:rsidRPr="00601585" w:rsidRDefault="00CF75A7" w:rsidP="00601585">
      <w:pPr>
        <w:pStyle w:val="5"/>
        <w:rPr>
          <w:rFonts w:ascii="Times New Roman" w:hAnsi="Times New Roman" w:cs="Times New Roman"/>
          <w:szCs w:val="24"/>
        </w:rPr>
      </w:pPr>
      <w:bookmarkStart w:id="878" w:name="_Захист_периметра_|_2"/>
      <w:bookmarkEnd w:id="878"/>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Точки доступу</w:t>
      </w:r>
    </w:p>
    <w:p w:rsidR="00CF75A7" w:rsidRPr="00601585" w:rsidRDefault="00CF75A7" w:rsidP="00601585">
      <w:pPr>
        <w:pStyle w:val="a3"/>
      </w:pPr>
      <w:r w:rsidRPr="00601585">
        <w:t>Обмеж</w:t>
      </w:r>
      <w:r w:rsidR="00F533BF" w:rsidRPr="00601585">
        <w:t>ити</w:t>
      </w:r>
      <w:r w:rsidRPr="00601585">
        <w:t xml:space="preserve"> кількість зовнішніх мережевих підключень до системи.</w:t>
      </w:r>
    </w:p>
    <w:p w:rsidR="00CF75A7" w:rsidRPr="00601585" w:rsidRDefault="00CF75A7" w:rsidP="00601585">
      <w:pPr>
        <w:pStyle w:val="a3"/>
      </w:pPr>
      <w:r w:rsidRPr="00601585">
        <w:t>Пов</w:t>
      </w:r>
      <w:r w:rsidR="00AB737E" w:rsidRPr="00601585">
        <w:t>’</w:t>
      </w:r>
      <w:r w:rsidRPr="00601585">
        <w:t>язані заходи: Немає.</w:t>
      </w:r>
    </w:p>
    <w:p w:rsidR="00CF75A7" w:rsidRPr="00601585" w:rsidRDefault="00CF75A7" w:rsidP="00601585">
      <w:pPr>
        <w:pStyle w:val="5"/>
        <w:rPr>
          <w:rFonts w:ascii="Times New Roman" w:hAnsi="Times New Roman" w:cs="Times New Roman"/>
          <w:szCs w:val="24"/>
        </w:rPr>
      </w:pPr>
      <w:bookmarkStart w:id="879" w:name="_Захист_периметра_|_3"/>
      <w:bookmarkEnd w:id="879"/>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Зовнішні телекомунікаційні служби</w:t>
      </w:r>
    </w:p>
    <w:p w:rsidR="00CF75A7" w:rsidRPr="00601585" w:rsidRDefault="00CF75A7" w:rsidP="00601585">
      <w:pPr>
        <w:pStyle w:val="6"/>
        <w:keepNext w:val="0"/>
        <w:widowControl w:val="0"/>
        <w:numPr>
          <w:ilvl w:val="0"/>
          <w:numId w:val="447"/>
        </w:numPr>
        <w:ind w:left="1843" w:hanging="425"/>
        <w:rPr>
          <w:rFonts w:cs="Times New Roman"/>
          <w:szCs w:val="24"/>
        </w:rPr>
      </w:pPr>
      <w:r w:rsidRPr="00601585">
        <w:rPr>
          <w:rFonts w:cs="Times New Roman"/>
          <w:szCs w:val="24"/>
        </w:rPr>
        <w:t>Запровад</w:t>
      </w:r>
      <w:r w:rsidR="00F533BF" w:rsidRPr="00601585">
        <w:rPr>
          <w:rFonts w:cs="Times New Roman"/>
          <w:szCs w:val="24"/>
        </w:rPr>
        <w:t>ити</w:t>
      </w:r>
      <w:r w:rsidRPr="00601585">
        <w:rPr>
          <w:rFonts w:cs="Times New Roman"/>
          <w:szCs w:val="24"/>
        </w:rPr>
        <w:t xml:space="preserve"> керований інтерфейс для кожної зовнішньої телекомунікаційної служби</w:t>
      </w:r>
      <w:r w:rsidR="00AB737E" w:rsidRPr="00601585">
        <w:rPr>
          <w:rFonts w:cs="Times New Roman"/>
          <w:szCs w:val="24"/>
        </w:rPr>
        <w:t>.</w:t>
      </w:r>
    </w:p>
    <w:p w:rsidR="00CF75A7" w:rsidRPr="00601585" w:rsidRDefault="00CF75A7" w:rsidP="00601585">
      <w:pPr>
        <w:pStyle w:val="6"/>
        <w:keepNext w:val="0"/>
        <w:widowControl w:val="0"/>
        <w:rPr>
          <w:rFonts w:cs="Times New Roman"/>
          <w:szCs w:val="24"/>
        </w:rPr>
      </w:pPr>
      <w:r w:rsidRPr="00601585">
        <w:rPr>
          <w:rFonts w:cs="Times New Roman"/>
          <w:szCs w:val="24"/>
        </w:rPr>
        <w:t>Створ</w:t>
      </w:r>
      <w:r w:rsidR="00F533BF" w:rsidRPr="00601585">
        <w:rPr>
          <w:rFonts w:cs="Times New Roman"/>
          <w:szCs w:val="24"/>
        </w:rPr>
        <w:t>ити</w:t>
      </w:r>
      <w:r w:rsidRPr="00601585">
        <w:rPr>
          <w:rFonts w:cs="Times New Roman"/>
          <w:szCs w:val="24"/>
        </w:rPr>
        <w:t xml:space="preserve"> політику </w:t>
      </w:r>
      <w:r w:rsidR="00F533BF" w:rsidRPr="00601585">
        <w:rPr>
          <w:rFonts w:cs="Times New Roman"/>
          <w:szCs w:val="24"/>
        </w:rPr>
        <w:t xml:space="preserve">управління </w:t>
      </w:r>
      <w:r w:rsidRPr="00601585">
        <w:rPr>
          <w:rFonts w:cs="Times New Roman"/>
          <w:szCs w:val="24"/>
        </w:rPr>
        <w:t>трафік</w:t>
      </w:r>
      <w:r w:rsidR="00F533BF" w:rsidRPr="00601585">
        <w:rPr>
          <w:rFonts w:cs="Times New Roman"/>
          <w:szCs w:val="24"/>
        </w:rPr>
        <w:t>ом</w:t>
      </w:r>
      <w:r w:rsidRPr="00601585">
        <w:rPr>
          <w:rFonts w:cs="Times New Roman"/>
          <w:szCs w:val="24"/>
        </w:rPr>
        <w:t xml:space="preserve"> для кожного керованого інтерфейсу</w:t>
      </w:r>
      <w:r w:rsidR="00AB737E" w:rsidRPr="00601585">
        <w:rPr>
          <w:rFonts w:cs="Times New Roman"/>
          <w:szCs w:val="24"/>
        </w:rPr>
        <w:t>.</w:t>
      </w:r>
    </w:p>
    <w:p w:rsidR="00CF75A7" w:rsidRPr="00601585" w:rsidRDefault="00F02DA7" w:rsidP="00601585">
      <w:pPr>
        <w:pStyle w:val="6"/>
        <w:keepNext w:val="0"/>
        <w:widowControl w:val="0"/>
        <w:rPr>
          <w:rFonts w:cs="Times New Roman"/>
          <w:szCs w:val="24"/>
        </w:rPr>
      </w:pPr>
      <w:r w:rsidRPr="00601585">
        <w:rPr>
          <w:rFonts w:cs="Times New Roman"/>
          <w:szCs w:val="24"/>
        </w:rPr>
        <w:t>Забезпечити</w:t>
      </w:r>
      <w:r w:rsidR="00F533BF" w:rsidRPr="00601585">
        <w:rPr>
          <w:rFonts w:cs="Times New Roman"/>
          <w:szCs w:val="24"/>
        </w:rPr>
        <w:t xml:space="preserve"> </w:t>
      </w:r>
      <w:r w:rsidR="00CF75A7" w:rsidRPr="00601585">
        <w:rPr>
          <w:rFonts w:cs="Times New Roman"/>
          <w:szCs w:val="24"/>
        </w:rPr>
        <w:t>конфіденційність та цілісність інформації, що передається через кожний інтерфейс</w:t>
      </w:r>
      <w:r w:rsidR="007C14C0">
        <w:rPr>
          <w:rFonts w:cs="Times New Roman"/>
          <w:szCs w:val="24"/>
        </w:rPr>
        <w:t>.</w:t>
      </w:r>
    </w:p>
    <w:p w:rsidR="00CF75A7" w:rsidRPr="00601585" w:rsidRDefault="00CF75A7" w:rsidP="00601585">
      <w:pPr>
        <w:pStyle w:val="6"/>
        <w:keepNext w:val="0"/>
        <w:widowControl w:val="0"/>
        <w:rPr>
          <w:rFonts w:cs="Times New Roman"/>
          <w:szCs w:val="24"/>
        </w:rPr>
      </w:pPr>
      <w:r w:rsidRPr="00601585">
        <w:rPr>
          <w:rFonts w:cs="Times New Roman"/>
          <w:szCs w:val="24"/>
        </w:rPr>
        <w:t>Документу</w:t>
      </w:r>
      <w:r w:rsidR="00F533BF" w:rsidRPr="00601585">
        <w:rPr>
          <w:rFonts w:cs="Times New Roman"/>
          <w:szCs w:val="24"/>
        </w:rPr>
        <w:t>вати</w:t>
      </w:r>
      <w:r w:rsidRPr="00601585">
        <w:rPr>
          <w:rFonts w:cs="Times New Roman"/>
          <w:szCs w:val="24"/>
        </w:rPr>
        <w:t xml:space="preserve"> кожне виключення з політики </w:t>
      </w:r>
      <w:r w:rsidR="00F533BF" w:rsidRPr="00601585">
        <w:rPr>
          <w:rFonts w:cs="Times New Roman"/>
          <w:szCs w:val="24"/>
        </w:rPr>
        <w:t xml:space="preserve">управління </w:t>
      </w:r>
      <w:r w:rsidR="00F02DA7" w:rsidRPr="00601585">
        <w:rPr>
          <w:rFonts w:cs="Times New Roman"/>
          <w:szCs w:val="24"/>
        </w:rPr>
        <w:t>трафіком</w:t>
      </w:r>
      <w:r w:rsidR="00F533BF" w:rsidRPr="00601585">
        <w:rPr>
          <w:rFonts w:cs="Times New Roman"/>
          <w:szCs w:val="24"/>
        </w:rPr>
        <w:t xml:space="preserve"> </w:t>
      </w:r>
      <w:r w:rsidRPr="00601585">
        <w:rPr>
          <w:rFonts w:cs="Times New Roman"/>
          <w:szCs w:val="24"/>
        </w:rPr>
        <w:t xml:space="preserve">за допомогою підтримки </w:t>
      </w:r>
      <w:r w:rsidR="00F533BF" w:rsidRPr="00601585">
        <w:rPr>
          <w:rFonts w:cs="Times New Roman"/>
          <w:szCs w:val="24"/>
        </w:rPr>
        <w:t>завдань</w:t>
      </w:r>
      <w:r w:rsidRPr="00601585">
        <w:rPr>
          <w:rFonts w:cs="Times New Roman"/>
          <w:szCs w:val="24"/>
        </w:rPr>
        <w:t xml:space="preserve"> / потреби та тривалості цієї потреби</w:t>
      </w:r>
      <w:r w:rsidR="00B218EE" w:rsidRPr="00601585">
        <w:rPr>
          <w:rFonts w:cs="Times New Roman"/>
          <w:szCs w:val="24"/>
        </w:rPr>
        <w:t>.</w:t>
      </w:r>
    </w:p>
    <w:p w:rsidR="00F533BF" w:rsidRPr="00601585" w:rsidRDefault="00F533BF" w:rsidP="00601585">
      <w:pPr>
        <w:pStyle w:val="6"/>
        <w:keepNext w:val="0"/>
        <w:widowControl w:val="0"/>
        <w:rPr>
          <w:rFonts w:cs="Times New Roman"/>
          <w:szCs w:val="24"/>
        </w:rPr>
      </w:pPr>
      <w:r w:rsidRPr="00601585">
        <w:rPr>
          <w:rFonts w:cs="Times New Roman"/>
          <w:szCs w:val="24"/>
        </w:rPr>
        <w:t>Переглянути виключення з політики управління трафіком [</w:t>
      </w:r>
      <w:r w:rsidRPr="00601585">
        <w:rPr>
          <w:rFonts w:cs="Times New Roman"/>
          <w:i/>
          <w:szCs w:val="24"/>
        </w:rPr>
        <w:t>Призначення: визначення організацією частота</w:t>
      </w:r>
      <w:r w:rsidRPr="00601585">
        <w:rPr>
          <w:rFonts w:cs="Times New Roman"/>
          <w:szCs w:val="24"/>
        </w:rPr>
        <w:t>] та видалити виключання, які біль</w:t>
      </w:r>
      <w:r w:rsidR="00A75E35">
        <w:rPr>
          <w:rFonts w:cs="Times New Roman"/>
          <w:szCs w:val="24"/>
        </w:rPr>
        <w:t>ше не явно підтримуються цілями</w:t>
      </w:r>
      <w:r w:rsidR="00B218EE" w:rsidRPr="00601585">
        <w:rPr>
          <w:rFonts w:cs="Times New Roman"/>
          <w:szCs w:val="24"/>
        </w:rPr>
        <w:t>.</w:t>
      </w:r>
    </w:p>
    <w:p w:rsidR="00CF75A7" w:rsidRPr="00601585" w:rsidRDefault="00CF75A7" w:rsidP="00601585">
      <w:pPr>
        <w:pStyle w:val="a3"/>
        <w:spacing w:after="160"/>
        <w:ind w:left="1276"/>
        <w:rPr>
          <w:b/>
        </w:rPr>
      </w:pPr>
      <w:r w:rsidRPr="00601585">
        <w:rPr>
          <w:noProof/>
          <w:u w:val="single"/>
        </w:rPr>
        <w:t>Пов</w:t>
      </w:r>
      <w:r w:rsidR="00B218EE" w:rsidRPr="00601585">
        <w:rPr>
          <w:noProof/>
          <w:u w:val="single"/>
        </w:rPr>
        <w:t>’</w:t>
      </w:r>
      <w:r w:rsidRPr="00601585">
        <w:rPr>
          <w:noProof/>
          <w:u w:val="single"/>
        </w:rPr>
        <w:t>язані заходи</w:t>
      </w:r>
      <w:r w:rsidRPr="00601585">
        <w:rPr>
          <w:noProof/>
        </w:rPr>
        <w:t xml:space="preserve">: </w:t>
      </w:r>
      <w:hyperlink w:anchor="_AC-3_ЗАБЕЗПЕЧЕННЯ_ДОСТУПУ" w:history="1">
        <w:r w:rsidR="00A323C1" w:rsidRPr="00601585">
          <w:rPr>
            <w:rStyle w:val="af1"/>
            <w:noProof/>
          </w:rPr>
          <w:t>AC-3</w:t>
        </w:r>
      </w:hyperlink>
      <w:r w:rsidRPr="00601585">
        <w:t xml:space="preserve">, </w:t>
      </w:r>
      <w:hyperlink w:anchor="_SC-8_Конфіденційність_та" w:history="1">
        <w:r w:rsidR="00CD2E0E" w:rsidRPr="00601585">
          <w:rPr>
            <w:rStyle w:val="af1"/>
            <w:rFonts w:eastAsia="Times New Roman"/>
            <w:bCs/>
            <w:lang w:eastAsia="uk-UA"/>
          </w:rPr>
          <w:t>SC-8</w:t>
        </w:r>
      </w:hyperlink>
      <w:r w:rsidRPr="00601585">
        <w:t>.</w:t>
      </w:r>
    </w:p>
    <w:p w:rsidR="00CF75A7" w:rsidRPr="00601585" w:rsidRDefault="00CF75A7" w:rsidP="00601585">
      <w:pPr>
        <w:pStyle w:val="5"/>
        <w:rPr>
          <w:rFonts w:ascii="Times New Roman" w:hAnsi="Times New Roman" w:cs="Times New Roman"/>
          <w:szCs w:val="24"/>
        </w:rPr>
      </w:pPr>
      <w:bookmarkStart w:id="880" w:name="_Захист_периметра_|_4"/>
      <w:bookmarkEnd w:id="880"/>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Відмова за замовчуванням</w:t>
      </w:r>
      <w:r w:rsidR="00B218EE" w:rsidRPr="00601585">
        <w:rPr>
          <w:rFonts w:ascii="Times New Roman" w:hAnsi="Times New Roman" w:cs="Times New Roman"/>
          <w:szCs w:val="24"/>
        </w:rPr>
        <w:t> —</w:t>
      </w:r>
      <w:r w:rsidRPr="00601585">
        <w:rPr>
          <w:rFonts w:ascii="Times New Roman" w:hAnsi="Times New Roman" w:cs="Times New Roman"/>
          <w:szCs w:val="24"/>
        </w:rPr>
        <w:t xml:space="preserve"> дозвіл за винятком</w:t>
      </w:r>
    </w:p>
    <w:p w:rsidR="00CF75A7" w:rsidRPr="00601585" w:rsidRDefault="00CF75A7" w:rsidP="00601585">
      <w:pPr>
        <w:pStyle w:val="a3"/>
      </w:pPr>
      <w:r w:rsidRPr="00601585">
        <w:t>Заборон</w:t>
      </w:r>
      <w:r w:rsidR="00596D71" w:rsidRPr="00601585">
        <w:t>ити</w:t>
      </w:r>
      <w:r w:rsidRPr="00601585">
        <w:t xml:space="preserve"> трафік мережевих комунікацій за замовчуванням </w:t>
      </w:r>
      <w:r w:rsidR="00596D71" w:rsidRPr="00601585">
        <w:t>та</w:t>
      </w:r>
      <w:r w:rsidRPr="00601585">
        <w:t xml:space="preserve"> дозвол</w:t>
      </w:r>
      <w:r w:rsidR="00596D71" w:rsidRPr="00601585">
        <w:t>ити</w:t>
      </w:r>
      <w:r w:rsidRPr="00601585">
        <w:t xml:space="preserve"> трафік мережевих комунікацій</w:t>
      </w:r>
      <w:r w:rsidR="008439F0" w:rsidRPr="00601585">
        <w:t>,</w:t>
      </w:r>
      <w:r w:rsidRPr="00601585">
        <w:t xml:space="preserve"> за винятком керованих інтерфейсів.</w:t>
      </w:r>
    </w:p>
    <w:p w:rsidR="00CF75A7" w:rsidRPr="00601585" w:rsidRDefault="00CF75A7" w:rsidP="00601585">
      <w:pPr>
        <w:pStyle w:val="a3"/>
      </w:pPr>
      <w:r w:rsidRPr="00601585">
        <w:t>Пов</w:t>
      </w:r>
      <w:r w:rsidR="00B218EE" w:rsidRPr="00601585">
        <w:t>’</w:t>
      </w:r>
      <w:r w:rsidRPr="00601585">
        <w:t>язані заходи: Немає.</w:t>
      </w:r>
    </w:p>
    <w:p w:rsidR="00CF75A7" w:rsidRPr="00601585" w:rsidRDefault="00CF75A7" w:rsidP="00601585">
      <w:pPr>
        <w:pStyle w:val="5"/>
        <w:rPr>
          <w:rFonts w:ascii="Times New Roman" w:hAnsi="Times New Roman" w:cs="Times New Roman"/>
          <w:szCs w:val="24"/>
        </w:rPr>
      </w:pPr>
      <w:bookmarkStart w:id="881" w:name="_Захист_периметра_|_5"/>
      <w:bookmarkEnd w:id="881"/>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Відповідь на розпізнані помилки</w:t>
      </w:r>
    </w:p>
    <w:p w:rsidR="00CF75A7" w:rsidRPr="00601585" w:rsidRDefault="00CF75A7" w:rsidP="00601585">
      <w:pPr>
        <w:pStyle w:val="a3"/>
        <w:spacing w:after="160"/>
        <w:ind w:left="1276"/>
      </w:pPr>
      <w:r w:rsidRPr="00601585">
        <w:t xml:space="preserve">[Вилучено: Включено до </w:t>
      </w:r>
      <w:hyperlink w:anchor="_SC-7_Захист_периметра" w:history="1">
        <w:r w:rsidR="00376181" w:rsidRPr="00601585">
          <w:rPr>
            <w:rStyle w:val="af1"/>
            <w:rFonts w:eastAsia="Times New Roman"/>
            <w:bCs/>
            <w:lang w:eastAsia="uk-UA"/>
          </w:rPr>
          <w:t>SC-7</w:t>
        </w:r>
      </w:hyperlink>
      <w:r w:rsidRPr="00601585">
        <w:t>(18)].</w:t>
      </w:r>
    </w:p>
    <w:p w:rsidR="00CF75A7" w:rsidRPr="00601585" w:rsidRDefault="00CF75A7" w:rsidP="00601585">
      <w:pPr>
        <w:pStyle w:val="5"/>
        <w:rPr>
          <w:rFonts w:ascii="Times New Roman" w:hAnsi="Times New Roman" w:cs="Times New Roman"/>
          <w:szCs w:val="24"/>
        </w:rPr>
      </w:pPr>
      <w:bookmarkStart w:id="882" w:name="_Захист_периметра_|_6"/>
      <w:bookmarkEnd w:id="882"/>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Запобігання поділу тунелювання для віддалених пристроїв</w:t>
      </w:r>
    </w:p>
    <w:p w:rsidR="00CF75A7" w:rsidRPr="00601585" w:rsidRDefault="00896A77" w:rsidP="00601585">
      <w:pPr>
        <w:pStyle w:val="a3"/>
      </w:pPr>
      <w:r w:rsidRPr="00601585">
        <w:t>Заборонити в</w:t>
      </w:r>
      <w:r w:rsidR="00C90861" w:rsidRPr="00601585">
        <w:t>і</w:t>
      </w:r>
      <w:r w:rsidRPr="00601585">
        <w:t>ддаленому приладу одночасне встановлення невіддалених підключень до системи та зв</w:t>
      </w:r>
      <w:r w:rsidR="00B218EE" w:rsidRPr="00601585">
        <w:t>’</w:t>
      </w:r>
      <w:r w:rsidRPr="00601585">
        <w:t>язок через інші сполуки з ресурсами в зовнішніх мережах</w:t>
      </w:r>
      <w:r w:rsidR="00CF75A7" w:rsidRPr="00601585">
        <w:t>.</w:t>
      </w:r>
    </w:p>
    <w:p w:rsidR="00CF75A7" w:rsidRPr="00601585" w:rsidRDefault="00CF75A7" w:rsidP="00601585">
      <w:pPr>
        <w:pStyle w:val="a3"/>
      </w:pPr>
      <w:r w:rsidRPr="00601585">
        <w:t>Пов</w:t>
      </w:r>
      <w:r w:rsidR="00B218EE" w:rsidRPr="00601585">
        <w:t>’</w:t>
      </w:r>
      <w:r w:rsidRPr="00601585">
        <w:t>язані заходи: Немає.</w:t>
      </w:r>
    </w:p>
    <w:p w:rsidR="00CF75A7" w:rsidRPr="00601585" w:rsidRDefault="00CF75A7" w:rsidP="00601585">
      <w:pPr>
        <w:pStyle w:val="5"/>
        <w:rPr>
          <w:rFonts w:ascii="Times New Roman" w:hAnsi="Times New Roman" w:cs="Times New Roman"/>
          <w:szCs w:val="24"/>
        </w:rPr>
      </w:pPr>
      <w:bookmarkStart w:id="883" w:name="_Захист_периметра_|_7"/>
      <w:bookmarkEnd w:id="883"/>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Маршрутизація трафіку </w:t>
      </w:r>
      <w:r w:rsidR="00896A77" w:rsidRPr="00601585">
        <w:rPr>
          <w:rFonts w:ascii="Times New Roman" w:hAnsi="Times New Roman" w:cs="Times New Roman"/>
          <w:szCs w:val="24"/>
        </w:rPr>
        <w:t xml:space="preserve">з </w:t>
      </w:r>
      <w:r w:rsidR="002C0C7C" w:rsidRPr="00601585">
        <w:rPr>
          <w:rFonts w:ascii="Times New Roman" w:hAnsi="Times New Roman" w:cs="Times New Roman"/>
          <w:szCs w:val="24"/>
        </w:rPr>
        <w:t>автен</w:t>
      </w:r>
      <w:r w:rsidRPr="00601585">
        <w:rPr>
          <w:rFonts w:ascii="Times New Roman" w:hAnsi="Times New Roman" w:cs="Times New Roman"/>
          <w:szCs w:val="24"/>
        </w:rPr>
        <w:t>тифікован</w:t>
      </w:r>
      <w:r w:rsidR="00896A77" w:rsidRPr="00601585">
        <w:rPr>
          <w:rFonts w:ascii="Times New Roman" w:hAnsi="Times New Roman" w:cs="Times New Roman"/>
          <w:szCs w:val="24"/>
        </w:rPr>
        <w:t>их</w:t>
      </w:r>
      <w:r w:rsidRPr="00601585">
        <w:rPr>
          <w:rFonts w:ascii="Times New Roman" w:hAnsi="Times New Roman" w:cs="Times New Roman"/>
          <w:szCs w:val="24"/>
        </w:rPr>
        <w:t xml:space="preserve"> проксі-сервер</w:t>
      </w:r>
      <w:r w:rsidR="00896A77" w:rsidRPr="00601585">
        <w:rPr>
          <w:rFonts w:ascii="Times New Roman" w:hAnsi="Times New Roman" w:cs="Times New Roman"/>
          <w:szCs w:val="24"/>
        </w:rPr>
        <w:t>ів</w:t>
      </w:r>
    </w:p>
    <w:p w:rsidR="00CF75A7" w:rsidRPr="00601585" w:rsidRDefault="00F02DA7" w:rsidP="00601585">
      <w:pPr>
        <w:pStyle w:val="a3"/>
      </w:pPr>
      <w:r w:rsidRPr="00601585">
        <w:t>Здійснювати</w:t>
      </w:r>
      <w:r w:rsidR="00896A77" w:rsidRPr="00601585">
        <w:t xml:space="preserve"> маршрутизацію </w:t>
      </w:r>
      <w:r w:rsidR="00CF75A7" w:rsidRPr="00601585">
        <w:t>[</w:t>
      </w:r>
      <w:r w:rsidR="00CF75A7" w:rsidRPr="00601585">
        <w:rPr>
          <w:i/>
        </w:rPr>
        <w:t>Призначення: визначений організацією внутрішній трафік комунікацій</w:t>
      </w:r>
      <w:r w:rsidR="00CF75A7" w:rsidRPr="00601585">
        <w:t>] до [</w:t>
      </w:r>
      <w:r w:rsidR="00CF75A7" w:rsidRPr="00601585">
        <w:rPr>
          <w:i/>
        </w:rPr>
        <w:t>Призначення: визначені організацією зовнішні мережі</w:t>
      </w:r>
      <w:r w:rsidR="00CF75A7" w:rsidRPr="00601585">
        <w:t xml:space="preserve">] через </w:t>
      </w:r>
      <w:r w:rsidR="002C0C7C" w:rsidRPr="00601585">
        <w:t>автен</w:t>
      </w:r>
      <w:r w:rsidR="00CF75A7" w:rsidRPr="00601585">
        <w:t>тифіковані проксі-сервери на керованих інтерфейсах.</w:t>
      </w:r>
    </w:p>
    <w:p w:rsidR="00CF75A7" w:rsidRPr="00601585" w:rsidRDefault="00CF75A7" w:rsidP="00601585">
      <w:pPr>
        <w:pStyle w:val="a3"/>
      </w:pPr>
      <w:r w:rsidRPr="00601585">
        <w:t>Пов</w:t>
      </w:r>
      <w:r w:rsidR="00B218EE" w:rsidRPr="00601585">
        <w:t>’</w:t>
      </w:r>
      <w:r w:rsidRPr="00601585">
        <w:t xml:space="preserve">язані заходи: </w:t>
      </w:r>
      <w:hyperlink w:anchor="_AC-3_ЗАБЕЗПЕЧЕННЯ_ДОСТУПУ" w:history="1">
        <w:r w:rsidR="00A323C1" w:rsidRPr="00601585">
          <w:rPr>
            <w:rStyle w:val="af1"/>
            <w:noProof/>
          </w:rPr>
          <w:t>AC-3</w:t>
        </w:r>
      </w:hyperlink>
      <w:r w:rsidRPr="00601585">
        <w:t>.</w:t>
      </w:r>
    </w:p>
    <w:p w:rsidR="00CF75A7" w:rsidRPr="00601585" w:rsidRDefault="00CF75A7" w:rsidP="00601585">
      <w:pPr>
        <w:pStyle w:val="5"/>
        <w:rPr>
          <w:rFonts w:ascii="Times New Roman" w:hAnsi="Times New Roman" w:cs="Times New Roman"/>
          <w:szCs w:val="24"/>
        </w:rPr>
      </w:pPr>
      <w:bookmarkStart w:id="884" w:name="_Захист_периметра_|_8"/>
      <w:bookmarkEnd w:id="884"/>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Обмеження трафіку вихідних повідомлень</w:t>
      </w:r>
    </w:p>
    <w:p w:rsidR="00CF75A7" w:rsidRPr="00601585" w:rsidRDefault="00CF75A7" w:rsidP="00601585">
      <w:pPr>
        <w:pStyle w:val="6"/>
        <w:keepNext w:val="0"/>
        <w:widowControl w:val="0"/>
        <w:numPr>
          <w:ilvl w:val="0"/>
          <w:numId w:val="446"/>
        </w:numPr>
        <w:ind w:left="1843" w:hanging="425"/>
        <w:rPr>
          <w:rFonts w:cs="Times New Roman"/>
          <w:szCs w:val="24"/>
        </w:rPr>
      </w:pPr>
      <w:r w:rsidRPr="00601585">
        <w:rPr>
          <w:rFonts w:cs="Times New Roman"/>
          <w:szCs w:val="24"/>
        </w:rPr>
        <w:t>Виявля</w:t>
      </w:r>
      <w:r w:rsidR="00896A77" w:rsidRPr="00601585">
        <w:rPr>
          <w:rFonts w:cs="Times New Roman"/>
          <w:szCs w:val="24"/>
        </w:rPr>
        <w:t>ти</w:t>
      </w:r>
      <w:r w:rsidRPr="00601585">
        <w:rPr>
          <w:rFonts w:cs="Times New Roman"/>
          <w:szCs w:val="24"/>
        </w:rPr>
        <w:t xml:space="preserve"> </w:t>
      </w:r>
      <w:r w:rsidR="00896A77" w:rsidRPr="00601585">
        <w:rPr>
          <w:rFonts w:cs="Times New Roman"/>
          <w:szCs w:val="24"/>
        </w:rPr>
        <w:t>та</w:t>
      </w:r>
      <w:r w:rsidRPr="00601585">
        <w:rPr>
          <w:rFonts w:cs="Times New Roman"/>
          <w:szCs w:val="24"/>
        </w:rPr>
        <w:t xml:space="preserve"> забороня</w:t>
      </w:r>
      <w:r w:rsidR="00896A77" w:rsidRPr="00601585">
        <w:rPr>
          <w:rFonts w:cs="Times New Roman"/>
          <w:szCs w:val="24"/>
        </w:rPr>
        <w:t>ти</w:t>
      </w:r>
      <w:r w:rsidRPr="00601585">
        <w:rPr>
          <w:rFonts w:cs="Times New Roman"/>
          <w:szCs w:val="24"/>
        </w:rPr>
        <w:t xml:space="preserve"> вихідний трафік зв</w:t>
      </w:r>
      <w:r w:rsidR="00B218EE" w:rsidRPr="00601585">
        <w:rPr>
          <w:rFonts w:cs="Times New Roman"/>
          <w:szCs w:val="24"/>
        </w:rPr>
        <w:t>’</w:t>
      </w:r>
      <w:r w:rsidRPr="00601585">
        <w:rPr>
          <w:rFonts w:cs="Times New Roman"/>
          <w:szCs w:val="24"/>
        </w:rPr>
        <w:t>язку, що створює загрозу для зовнішніх систем</w:t>
      </w:r>
      <w:r w:rsidR="00B218EE" w:rsidRPr="00601585">
        <w:rPr>
          <w:rFonts w:cs="Times New Roman"/>
          <w:szCs w:val="24"/>
        </w:rPr>
        <w:t>.</w:t>
      </w:r>
    </w:p>
    <w:p w:rsidR="00CF75A7" w:rsidRPr="00601585" w:rsidRDefault="00CF75A7" w:rsidP="00601585">
      <w:pPr>
        <w:pStyle w:val="6"/>
        <w:keepNext w:val="0"/>
        <w:widowControl w:val="0"/>
        <w:rPr>
          <w:rFonts w:cs="Times New Roman"/>
          <w:szCs w:val="24"/>
        </w:rPr>
      </w:pPr>
      <w:r w:rsidRPr="00601585">
        <w:rPr>
          <w:rFonts w:cs="Times New Roman"/>
          <w:szCs w:val="24"/>
        </w:rPr>
        <w:t>Проводит</w:t>
      </w:r>
      <w:r w:rsidR="00896A77" w:rsidRPr="00601585">
        <w:rPr>
          <w:rFonts w:cs="Times New Roman"/>
          <w:szCs w:val="24"/>
        </w:rPr>
        <w:t>и</w:t>
      </w:r>
      <w:r w:rsidRPr="00601585">
        <w:rPr>
          <w:rFonts w:cs="Times New Roman"/>
          <w:szCs w:val="24"/>
        </w:rPr>
        <w:t xml:space="preserve"> аудит ідентичності внутрішніх користувачів, пов</w:t>
      </w:r>
      <w:r w:rsidR="00B218EE" w:rsidRPr="00601585">
        <w:rPr>
          <w:rFonts w:cs="Times New Roman"/>
          <w:szCs w:val="24"/>
        </w:rPr>
        <w:t>’</w:t>
      </w:r>
      <w:r w:rsidRPr="00601585">
        <w:rPr>
          <w:rFonts w:cs="Times New Roman"/>
          <w:szCs w:val="24"/>
        </w:rPr>
        <w:t>язаних з відмовою у зв</w:t>
      </w:r>
      <w:r w:rsidR="00B218EE" w:rsidRPr="00601585">
        <w:rPr>
          <w:rFonts w:cs="Times New Roman"/>
          <w:szCs w:val="24"/>
        </w:rPr>
        <w:t>’</w:t>
      </w:r>
      <w:r w:rsidRPr="00601585">
        <w:rPr>
          <w:rFonts w:cs="Times New Roman"/>
          <w:szCs w:val="24"/>
        </w:rPr>
        <w:t>язку.</w:t>
      </w:r>
    </w:p>
    <w:p w:rsidR="00CF75A7" w:rsidRPr="00601585" w:rsidRDefault="00CF75A7" w:rsidP="00601585">
      <w:pPr>
        <w:pStyle w:val="a3"/>
      </w:pPr>
      <w:r w:rsidRPr="00601585">
        <w:t>Пов</w:t>
      </w:r>
      <w:r w:rsidR="00B218EE" w:rsidRPr="00601585">
        <w:t>’</w:t>
      </w:r>
      <w:r w:rsidRPr="00601585">
        <w:t xml:space="preserve">язані заходи: </w:t>
      </w:r>
      <w:hyperlink w:anchor="_AU-2_Події_аудиту" w:history="1">
        <w:r w:rsidR="007D5E88" w:rsidRPr="00601585">
          <w:rPr>
            <w:rStyle w:val="af1"/>
            <w:rFonts w:eastAsia="Times New Roman"/>
            <w:bCs/>
            <w:lang w:eastAsia="uk-UA"/>
          </w:rPr>
          <w:t>AU-2</w:t>
        </w:r>
      </w:hyperlink>
      <w:r w:rsidRPr="00601585">
        <w:t xml:space="preserve">, </w:t>
      </w:r>
      <w:hyperlink w:anchor="_AU-6_Огляд,_аналіз" w:history="1">
        <w:r w:rsidR="0002334D" w:rsidRPr="00601585">
          <w:rPr>
            <w:rStyle w:val="af1"/>
            <w:rFonts w:eastAsia="Times New Roman"/>
            <w:bCs/>
            <w:lang w:eastAsia="uk-UA"/>
          </w:rPr>
          <w:t>AU-6</w:t>
        </w:r>
      </w:hyperlink>
      <w:r w:rsidRPr="00601585">
        <w:t xml:space="preserve">, </w:t>
      </w:r>
      <w:hyperlink w:anchor="_SC-5_Відмова_в" w:history="1">
        <w:r w:rsidR="00054CA4" w:rsidRPr="00601585">
          <w:rPr>
            <w:rStyle w:val="af1"/>
            <w:rFonts w:eastAsia="Times New Roman"/>
            <w:bCs/>
            <w:lang w:eastAsia="uk-UA"/>
          </w:rPr>
          <w:t>SC-5</w:t>
        </w:r>
      </w:hyperlink>
      <w:r w:rsidRPr="00601585">
        <w:t xml:space="preserve">, </w:t>
      </w:r>
      <w:hyperlink w:anchor="_SC-38_Безпека_операцій" w:history="1">
        <w:r w:rsidR="007648F3" w:rsidRPr="00601585">
          <w:rPr>
            <w:rStyle w:val="af1"/>
            <w:rFonts w:eastAsia="Times New Roman"/>
            <w:bCs/>
            <w:lang w:eastAsia="uk-UA"/>
          </w:rPr>
          <w:t>SC-38</w:t>
        </w:r>
      </w:hyperlink>
      <w:r w:rsidRPr="00601585">
        <w:t xml:space="preserve">, </w:t>
      </w:r>
      <w:hyperlink w:anchor="_SC-44_Екрановані_камери" w:history="1">
        <w:r w:rsidR="00AE7647" w:rsidRPr="00601585">
          <w:rPr>
            <w:rStyle w:val="af1"/>
            <w:rFonts w:eastAsia="Times New Roman"/>
            <w:bCs/>
            <w:lang w:eastAsia="uk-UA"/>
          </w:rPr>
          <w:t>SC-44</w:t>
        </w:r>
      </w:hyperlink>
      <w:r w:rsidRPr="00601585">
        <w:t xml:space="preserve">, </w:t>
      </w:r>
      <w:hyperlink w:anchor="_SI-3_Захист_від" w:history="1">
        <w:r w:rsidR="00CC3CEB" w:rsidRPr="00601585">
          <w:rPr>
            <w:rStyle w:val="af1"/>
            <w:rFonts w:eastAsia="Times New Roman"/>
            <w:bCs/>
            <w:lang w:eastAsia="uk-UA"/>
          </w:rPr>
          <w:t>SI-3</w:t>
        </w:r>
      </w:hyperlink>
      <w:r w:rsidRPr="00601585">
        <w:t xml:space="preserve">, </w:t>
      </w:r>
      <w:hyperlink w:anchor="_SI-4_Системний_моніторинг" w:history="1">
        <w:r w:rsidR="001823D1" w:rsidRPr="00601585">
          <w:rPr>
            <w:rStyle w:val="af1"/>
            <w:rFonts w:eastAsia="Times New Roman"/>
            <w:bCs/>
            <w:lang w:eastAsia="uk-UA"/>
          </w:rPr>
          <w:t>SI-4</w:t>
        </w:r>
      </w:hyperlink>
      <w:r w:rsidRPr="00601585">
        <w:t>.</w:t>
      </w:r>
    </w:p>
    <w:p w:rsidR="00CF75A7" w:rsidRPr="00601585" w:rsidRDefault="00CF75A7" w:rsidP="00601585">
      <w:pPr>
        <w:pStyle w:val="5"/>
        <w:rPr>
          <w:rFonts w:ascii="Times New Roman" w:hAnsi="Times New Roman" w:cs="Times New Roman"/>
          <w:szCs w:val="24"/>
        </w:rPr>
      </w:pPr>
      <w:bookmarkStart w:id="885" w:name="_Захист_периметра_|_9"/>
      <w:bookmarkEnd w:id="885"/>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Запобігання ексфільтрації</w:t>
      </w:r>
    </w:p>
    <w:p w:rsidR="00CF75A7" w:rsidRPr="00601585" w:rsidRDefault="00CF75A7" w:rsidP="00601585">
      <w:pPr>
        <w:pStyle w:val="6"/>
        <w:keepNext w:val="0"/>
        <w:widowControl w:val="0"/>
        <w:numPr>
          <w:ilvl w:val="0"/>
          <w:numId w:val="445"/>
        </w:numPr>
        <w:ind w:left="1843" w:hanging="425"/>
        <w:rPr>
          <w:rFonts w:cs="Times New Roman"/>
          <w:szCs w:val="24"/>
        </w:rPr>
      </w:pPr>
      <w:r w:rsidRPr="00601585">
        <w:rPr>
          <w:rFonts w:cs="Times New Roman"/>
          <w:szCs w:val="24"/>
        </w:rPr>
        <w:t>Запобіга</w:t>
      </w:r>
      <w:r w:rsidR="00896A77" w:rsidRPr="00601585">
        <w:rPr>
          <w:rFonts w:cs="Times New Roman"/>
          <w:szCs w:val="24"/>
        </w:rPr>
        <w:t>ти</w:t>
      </w:r>
      <w:r w:rsidRPr="00601585">
        <w:rPr>
          <w:rFonts w:cs="Times New Roman"/>
          <w:szCs w:val="24"/>
        </w:rPr>
        <w:t xml:space="preserve"> ексфільтрації інформації</w:t>
      </w:r>
      <w:r w:rsidR="0072617A" w:rsidRPr="00601585">
        <w:rPr>
          <w:rFonts w:cs="Times New Roman"/>
          <w:szCs w:val="24"/>
        </w:rPr>
        <w:t>.</w:t>
      </w:r>
    </w:p>
    <w:p w:rsidR="00CF75A7" w:rsidRPr="00601585" w:rsidRDefault="00CF75A7" w:rsidP="00601585">
      <w:pPr>
        <w:pStyle w:val="6"/>
        <w:keepNext w:val="0"/>
        <w:widowControl w:val="0"/>
        <w:rPr>
          <w:rFonts w:cs="Times New Roman"/>
          <w:szCs w:val="24"/>
        </w:rPr>
      </w:pPr>
      <w:r w:rsidRPr="00601585">
        <w:rPr>
          <w:rFonts w:cs="Times New Roman"/>
          <w:szCs w:val="24"/>
        </w:rPr>
        <w:t>Проводит</w:t>
      </w:r>
      <w:r w:rsidR="00896A77" w:rsidRPr="00601585">
        <w:rPr>
          <w:rFonts w:cs="Times New Roman"/>
          <w:szCs w:val="24"/>
        </w:rPr>
        <w:t>и</w:t>
      </w:r>
      <w:r w:rsidRPr="00601585">
        <w:rPr>
          <w:rFonts w:cs="Times New Roman"/>
          <w:szCs w:val="24"/>
        </w:rPr>
        <w:t xml:space="preserve"> тести на ексфільтрацію [</w:t>
      </w:r>
      <w:r w:rsidRPr="00601585">
        <w:rPr>
          <w:rFonts w:cs="Times New Roman"/>
          <w:i/>
          <w:szCs w:val="24"/>
        </w:rPr>
        <w:t>Призначення: визначена організацією частота</w:t>
      </w:r>
      <w:r w:rsidRPr="00601585">
        <w:rPr>
          <w:rFonts w:cs="Times New Roman"/>
          <w:szCs w:val="24"/>
        </w:rPr>
        <w:t>].</w:t>
      </w:r>
    </w:p>
    <w:p w:rsidR="00CF75A7" w:rsidRPr="00601585" w:rsidRDefault="00CF75A7" w:rsidP="00601585">
      <w:pPr>
        <w:pStyle w:val="a3"/>
      </w:pPr>
      <w:r w:rsidRPr="00601585">
        <w:t>Пов</w:t>
      </w:r>
      <w:r w:rsidR="0072617A" w:rsidRPr="00601585">
        <w:t>’</w:t>
      </w:r>
      <w:r w:rsidRPr="00601585">
        <w:t xml:space="preserve">язані заходи: </w:t>
      </w:r>
      <w:hyperlink w:anchor="_SI-3_Захист_від" w:history="1">
        <w:r w:rsidR="00CC3CEB" w:rsidRPr="00601585">
          <w:rPr>
            <w:rStyle w:val="af1"/>
            <w:rFonts w:eastAsia="Times New Roman"/>
            <w:bCs/>
            <w:lang w:eastAsia="uk-UA"/>
          </w:rPr>
          <w:t>SI-3</w:t>
        </w:r>
      </w:hyperlink>
      <w:r w:rsidRPr="00601585">
        <w:t>.</w:t>
      </w:r>
    </w:p>
    <w:p w:rsidR="00CF75A7" w:rsidRPr="00601585" w:rsidRDefault="00CF75A7" w:rsidP="00601585">
      <w:pPr>
        <w:pStyle w:val="5"/>
        <w:rPr>
          <w:rFonts w:ascii="Times New Roman" w:hAnsi="Times New Roman" w:cs="Times New Roman"/>
          <w:szCs w:val="24"/>
        </w:rPr>
      </w:pPr>
      <w:bookmarkStart w:id="886" w:name="_Захист_периметра_|_10"/>
      <w:bookmarkEnd w:id="886"/>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Обмеження трафіку вхідних повідомлень</w:t>
      </w:r>
    </w:p>
    <w:p w:rsidR="00CF75A7" w:rsidRPr="00601585" w:rsidRDefault="00CF75A7" w:rsidP="00601585">
      <w:pPr>
        <w:pStyle w:val="a3"/>
      </w:pPr>
      <w:r w:rsidRPr="00601585">
        <w:t>Дозволя</w:t>
      </w:r>
      <w:r w:rsidR="00896A77" w:rsidRPr="00601585">
        <w:t>ти</w:t>
      </w:r>
      <w:r w:rsidRPr="00601585">
        <w:t xml:space="preserve"> вхідні повідомлення від [</w:t>
      </w:r>
      <w:r w:rsidRPr="00601585">
        <w:rPr>
          <w:i/>
        </w:rPr>
        <w:t>Призначення: визначені організацією авторизовані джерела</w:t>
      </w:r>
      <w:r w:rsidRPr="00601585">
        <w:t>] та направля</w:t>
      </w:r>
      <w:r w:rsidR="0072617A" w:rsidRPr="00601585">
        <w:t>ти</w:t>
      </w:r>
      <w:r w:rsidRPr="00601585">
        <w:t xml:space="preserve"> </w:t>
      </w:r>
      <w:r w:rsidR="008439F0" w:rsidRPr="00601585">
        <w:t xml:space="preserve">їх </w:t>
      </w:r>
      <w:r w:rsidRPr="00601585">
        <w:t>до [</w:t>
      </w:r>
      <w:r w:rsidRPr="00601585">
        <w:rPr>
          <w:i/>
        </w:rPr>
        <w:t>Призначення: визначені організацією визначені місця призначення</w:t>
      </w:r>
      <w:r w:rsidRPr="00601585">
        <w:t>].</w:t>
      </w:r>
    </w:p>
    <w:p w:rsidR="00CF75A7" w:rsidRPr="00601585" w:rsidRDefault="00CF75A7" w:rsidP="00601585">
      <w:pPr>
        <w:pStyle w:val="a3"/>
      </w:pPr>
      <w:r w:rsidRPr="00601585">
        <w:t>Пов</w:t>
      </w:r>
      <w:r w:rsidR="0072617A" w:rsidRPr="00601585">
        <w:t>’</w:t>
      </w:r>
      <w:r w:rsidRPr="00601585">
        <w:t xml:space="preserve">язані заходи: </w:t>
      </w:r>
      <w:hyperlink w:anchor="_AC-3_ЗАБЕЗПЕЧЕННЯ_ДОСТУПУ" w:history="1">
        <w:r w:rsidR="00A323C1" w:rsidRPr="00601585">
          <w:rPr>
            <w:rStyle w:val="af1"/>
            <w:noProof/>
          </w:rPr>
          <w:t>AC-3</w:t>
        </w:r>
      </w:hyperlink>
      <w:r w:rsidRPr="00601585">
        <w:t>.</w:t>
      </w:r>
    </w:p>
    <w:p w:rsidR="00CF75A7" w:rsidRPr="00601585" w:rsidRDefault="00CF75A7" w:rsidP="00601585">
      <w:pPr>
        <w:pStyle w:val="5"/>
        <w:rPr>
          <w:rFonts w:ascii="Times New Roman" w:hAnsi="Times New Roman" w:cs="Times New Roman"/>
          <w:szCs w:val="24"/>
        </w:rPr>
      </w:pPr>
      <w:bookmarkStart w:id="887" w:name="_Захист_периметра_|_11"/>
      <w:bookmarkEnd w:id="887"/>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Захист на основі хосту</w:t>
      </w:r>
    </w:p>
    <w:p w:rsidR="00CF75A7" w:rsidRPr="00601585" w:rsidRDefault="00CF75A7" w:rsidP="00601585">
      <w:pPr>
        <w:pStyle w:val="a3"/>
      </w:pPr>
      <w:r w:rsidRPr="00601585">
        <w:t>Реалізу</w:t>
      </w:r>
      <w:r w:rsidR="007E2C53" w:rsidRPr="00601585">
        <w:t>вати</w:t>
      </w:r>
      <w:r w:rsidRPr="00601585">
        <w:t xml:space="preserve"> [</w:t>
      </w:r>
      <w:r w:rsidRPr="00601585">
        <w:rPr>
          <w:i/>
        </w:rPr>
        <w:t>Призначення: визначені організацією механізми захисту периметру на основі хосту</w:t>
      </w:r>
      <w:r w:rsidRPr="00601585">
        <w:t>] в [</w:t>
      </w:r>
      <w:r w:rsidRPr="00601585">
        <w:rPr>
          <w:i/>
        </w:rPr>
        <w:t>Призначення: визначені організацією компоненти системи</w:t>
      </w:r>
      <w:r w:rsidRPr="00601585">
        <w:t>].</w:t>
      </w:r>
    </w:p>
    <w:p w:rsidR="00CF75A7" w:rsidRPr="00601585" w:rsidRDefault="00CF75A7" w:rsidP="00601585">
      <w:pPr>
        <w:pStyle w:val="a3"/>
      </w:pPr>
      <w:r w:rsidRPr="00601585">
        <w:t>Пов</w:t>
      </w:r>
      <w:r w:rsidR="0072617A" w:rsidRPr="00601585">
        <w:t>’</w:t>
      </w:r>
      <w:r w:rsidRPr="00601585">
        <w:t>язані заходи: Немає.</w:t>
      </w:r>
    </w:p>
    <w:p w:rsidR="00CF75A7" w:rsidRPr="00601585" w:rsidRDefault="00CF75A7" w:rsidP="00601585">
      <w:pPr>
        <w:pStyle w:val="5"/>
        <w:rPr>
          <w:rFonts w:ascii="Times New Roman" w:hAnsi="Times New Roman" w:cs="Times New Roman"/>
          <w:szCs w:val="24"/>
        </w:rPr>
      </w:pPr>
      <w:bookmarkStart w:id="888" w:name="_Захист_периметра_|_12"/>
      <w:bookmarkEnd w:id="888"/>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Ізоляція засобів безпеки, механізмів і компонентів підтримки</w:t>
      </w:r>
    </w:p>
    <w:p w:rsidR="00CF75A7" w:rsidRPr="00601585" w:rsidRDefault="00CF75A7" w:rsidP="00601585">
      <w:pPr>
        <w:pStyle w:val="a3"/>
      </w:pPr>
      <w:r w:rsidRPr="00601585">
        <w:t>Ізолю</w:t>
      </w:r>
      <w:r w:rsidR="007E2C53" w:rsidRPr="00601585">
        <w:t>вати</w:t>
      </w:r>
      <w:r w:rsidRPr="00601585">
        <w:t xml:space="preserve"> [</w:t>
      </w:r>
      <w:r w:rsidRPr="00601585">
        <w:rPr>
          <w:i/>
        </w:rPr>
        <w:t>Призначення: визначені організацією засоби, механізми та компоненти</w:t>
      </w:r>
      <w:r w:rsidR="007E2C53" w:rsidRPr="00601585">
        <w:rPr>
          <w:i/>
        </w:rPr>
        <w:t xml:space="preserve"> підтримки, пов’язан</w:t>
      </w:r>
      <w:r w:rsidR="0072617A" w:rsidRPr="00601585">
        <w:rPr>
          <w:i/>
        </w:rPr>
        <w:t>і</w:t>
      </w:r>
      <w:r w:rsidR="007E2C53" w:rsidRPr="00601585">
        <w:rPr>
          <w:i/>
        </w:rPr>
        <w:t xml:space="preserve"> з </w:t>
      </w:r>
      <w:r w:rsidRPr="00601585">
        <w:rPr>
          <w:i/>
        </w:rPr>
        <w:t>інформаційно</w:t>
      </w:r>
      <w:r w:rsidR="0072617A" w:rsidRPr="00601585">
        <w:rPr>
          <w:i/>
        </w:rPr>
        <w:t>ю</w:t>
      </w:r>
      <w:r w:rsidRPr="00601585">
        <w:rPr>
          <w:i/>
        </w:rPr>
        <w:t xml:space="preserve"> безпек</w:t>
      </w:r>
      <w:r w:rsidR="007E2C53" w:rsidRPr="00601585">
        <w:rPr>
          <w:i/>
        </w:rPr>
        <w:t>ою</w:t>
      </w:r>
      <w:r w:rsidRPr="00601585">
        <w:t xml:space="preserve">] від інших внутрішніх компонентів системи шляхом реалізації фізично окремих підмереж з керованими інтерфейсами </w:t>
      </w:r>
      <w:r w:rsidR="007E2C53" w:rsidRPr="00601585">
        <w:t>з</w:t>
      </w:r>
      <w:r w:rsidRPr="00601585">
        <w:t xml:space="preserve"> інши</w:t>
      </w:r>
      <w:r w:rsidR="007E2C53" w:rsidRPr="00601585">
        <w:t>ми</w:t>
      </w:r>
      <w:r w:rsidRPr="00601585">
        <w:t xml:space="preserve"> компонент</w:t>
      </w:r>
      <w:r w:rsidR="007E2C53" w:rsidRPr="00601585">
        <w:t>ами</w:t>
      </w:r>
      <w:r w:rsidRPr="00601585">
        <w:t xml:space="preserve"> системи.</w:t>
      </w:r>
    </w:p>
    <w:p w:rsidR="00CF75A7" w:rsidRPr="00601585" w:rsidRDefault="00CF75A7" w:rsidP="00601585">
      <w:pPr>
        <w:pStyle w:val="a3"/>
      </w:pPr>
      <w:r w:rsidRPr="00601585">
        <w:t>Пов</w:t>
      </w:r>
      <w:r w:rsidR="0072617A" w:rsidRPr="00601585">
        <w:t>’</w:t>
      </w:r>
      <w:r w:rsidRPr="00601585">
        <w:t xml:space="preserve">язані заходи: </w:t>
      </w:r>
      <w:hyperlink w:anchor="_SC-2_Розділення_додатків" w:history="1">
        <w:r w:rsidR="00515D7A" w:rsidRPr="00601585">
          <w:rPr>
            <w:rStyle w:val="af1"/>
            <w:rFonts w:eastAsia="Times New Roman"/>
            <w:bCs/>
            <w:lang w:eastAsia="uk-UA"/>
          </w:rPr>
          <w:t>SC-2</w:t>
        </w:r>
      </w:hyperlink>
      <w:r w:rsidRPr="00601585">
        <w:t xml:space="preserve">, </w:t>
      </w:r>
      <w:hyperlink w:anchor="_SC-3_Ізоляція_функцій" w:history="1">
        <w:r w:rsidR="00A53CD1" w:rsidRPr="00601585">
          <w:rPr>
            <w:rStyle w:val="af1"/>
            <w:rFonts w:eastAsia="Times New Roman"/>
            <w:bCs/>
            <w:lang w:eastAsia="uk-UA"/>
          </w:rPr>
          <w:t>SC-3</w:t>
        </w:r>
      </w:hyperlink>
      <w:r w:rsidRPr="00601585">
        <w:t>.</w:t>
      </w:r>
    </w:p>
    <w:p w:rsidR="00CF75A7" w:rsidRPr="00601585" w:rsidRDefault="00CF75A7" w:rsidP="00601585">
      <w:pPr>
        <w:pStyle w:val="5"/>
        <w:rPr>
          <w:rFonts w:ascii="Times New Roman" w:hAnsi="Times New Roman" w:cs="Times New Roman"/>
          <w:szCs w:val="24"/>
        </w:rPr>
      </w:pPr>
      <w:bookmarkStart w:id="889" w:name="_Захист_периметра_|_13"/>
      <w:bookmarkEnd w:id="889"/>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Захист від несанкціонованих фізичних з</w:t>
      </w:r>
      <w:r w:rsidR="0072617A" w:rsidRPr="00601585">
        <w:rPr>
          <w:rFonts w:ascii="Times New Roman" w:hAnsi="Times New Roman" w:cs="Times New Roman"/>
          <w:szCs w:val="24"/>
        </w:rPr>
        <w:t>’</w:t>
      </w:r>
      <w:r w:rsidRPr="00601585">
        <w:rPr>
          <w:rFonts w:ascii="Times New Roman" w:hAnsi="Times New Roman" w:cs="Times New Roman"/>
          <w:szCs w:val="24"/>
        </w:rPr>
        <w:t>єднань</w:t>
      </w:r>
    </w:p>
    <w:p w:rsidR="00CF75A7" w:rsidRPr="00601585" w:rsidRDefault="00CF75A7" w:rsidP="00601585">
      <w:pPr>
        <w:pStyle w:val="a3"/>
      </w:pPr>
      <w:r w:rsidRPr="00601585">
        <w:t>За</w:t>
      </w:r>
      <w:r w:rsidR="007E2C53" w:rsidRPr="00601585">
        <w:t>безпечити захист</w:t>
      </w:r>
      <w:r w:rsidRPr="00601585">
        <w:t xml:space="preserve"> від несанкціонованих фізичних з</w:t>
      </w:r>
      <w:r w:rsidR="0072617A" w:rsidRPr="00601585">
        <w:t>’</w:t>
      </w:r>
      <w:r w:rsidRPr="00601585">
        <w:t xml:space="preserve">єднань </w:t>
      </w:r>
      <w:r w:rsidR="007E2C53" w:rsidRPr="00601585">
        <w:t>через</w:t>
      </w:r>
      <w:r w:rsidRPr="00601585">
        <w:t xml:space="preserve"> [</w:t>
      </w:r>
      <w:r w:rsidRPr="00601585">
        <w:rPr>
          <w:i/>
        </w:rPr>
        <w:t>Призначення: визначені організацією керовані інтерфейси</w:t>
      </w:r>
      <w:r w:rsidRPr="00601585">
        <w:t>].</w:t>
      </w:r>
    </w:p>
    <w:p w:rsidR="00CF75A7" w:rsidRPr="00601585" w:rsidRDefault="00CF75A7" w:rsidP="00601585">
      <w:pPr>
        <w:pStyle w:val="a3"/>
      </w:pPr>
      <w:r w:rsidRPr="00601585">
        <w:t>Пов</w:t>
      </w:r>
      <w:r w:rsidR="0072617A" w:rsidRPr="00601585">
        <w:t>’</w:t>
      </w:r>
      <w:r w:rsidRPr="00601585">
        <w:t xml:space="preserve">язані заходи: </w:t>
      </w:r>
      <w:hyperlink w:anchor="_РЕ-4_Контроль_доступу" w:history="1">
        <w:r w:rsidR="001C76E9" w:rsidRPr="00601585">
          <w:rPr>
            <w:rStyle w:val="af1"/>
            <w:rFonts w:eastAsia="Times New Roman"/>
            <w:bCs/>
            <w:lang w:eastAsia="uk-UA"/>
          </w:rPr>
          <w:t>РЕ-4</w:t>
        </w:r>
      </w:hyperlink>
      <w:r w:rsidRPr="00601585">
        <w:t xml:space="preserve">, </w:t>
      </w:r>
      <w:hyperlink w:anchor="_РЕ-19_Витік_інформації" w:history="1">
        <w:r w:rsidR="00E32CE0" w:rsidRPr="00601585">
          <w:rPr>
            <w:rStyle w:val="af1"/>
            <w:rFonts w:eastAsia="Times New Roman"/>
            <w:bCs/>
            <w:lang w:eastAsia="uk-UA"/>
          </w:rPr>
          <w:t>РЕ-19</w:t>
        </w:r>
      </w:hyperlink>
      <w:r w:rsidRPr="00601585">
        <w:t>.</w:t>
      </w:r>
    </w:p>
    <w:p w:rsidR="00CF75A7" w:rsidRPr="00601585" w:rsidRDefault="00CF75A7" w:rsidP="00601585">
      <w:pPr>
        <w:pStyle w:val="5"/>
        <w:rPr>
          <w:rFonts w:ascii="Times New Roman" w:hAnsi="Times New Roman" w:cs="Times New Roman"/>
          <w:szCs w:val="24"/>
        </w:rPr>
      </w:pPr>
      <w:bookmarkStart w:id="890" w:name="_Захист_периметра_|_14"/>
      <w:bookmarkEnd w:id="890"/>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Маршрутизація доступу до привілейованої мережі</w:t>
      </w:r>
    </w:p>
    <w:p w:rsidR="00CF75A7" w:rsidRPr="00601585" w:rsidRDefault="00F02DA7" w:rsidP="00601585">
      <w:pPr>
        <w:pStyle w:val="a3"/>
      </w:pPr>
      <w:r w:rsidRPr="00601585">
        <w:t>Здійснювати</w:t>
      </w:r>
      <w:r w:rsidR="007E2C53" w:rsidRPr="00601585">
        <w:t xml:space="preserve"> маршрутизацію всього </w:t>
      </w:r>
      <w:r w:rsidR="00CF75A7" w:rsidRPr="00601585">
        <w:t>мережев</w:t>
      </w:r>
      <w:r w:rsidR="007E2C53" w:rsidRPr="00601585">
        <w:t>ого</w:t>
      </w:r>
      <w:r w:rsidR="00CF75A7" w:rsidRPr="00601585">
        <w:t xml:space="preserve"> привілейов</w:t>
      </w:r>
      <w:r w:rsidR="007E2C53" w:rsidRPr="00601585">
        <w:t>аного</w:t>
      </w:r>
      <w:r w:rsidR="00CF75A7" w:rsidRPr="00601585">
        <w:t xml:space="preserve"> доступ</w:t>
      </w:r>
      <w:r w:rsidR="007E2C53" w:rsidRPr="00601585">
        <w:t>у</w:t>
      </w:r>
      <w:r w:rsidR="00CF75A7" w:rsidRPr="00601585">
        <w:t xml:space="preserve"> через спеціальний керований інтерфейс </w:t>
      </w:r>
      <w:r w:rsidR="0072617A" w:rsidRPr="00601585">
        <w:t>у</w:t>
      </w:r>
      <w:r w:rsidR="00CF75A7" w:rsidRPr="00601585">
        <w:t xml:space="preserve"> цілях </w:t>
      </w:r>
      <w:r w:rsidR="007E2C53" w:rsidRPr="00601585">
        <w:t>управління</w:t>
      </w:r>
      <w:r w:rsidR="00CF75A7" w:rsidRPr="00601585">
        <w:t xml:space="preserve"> доступ</w:t>
      </w:r>
      <w:r w:rsidR="007E2C53" w:rsidRPr="00601585">
        <w:t>ом</w:t>
      </w:r>
      <w:r w:rsidR="00CF75A7" w:rsidRPr="00601585">
        <w:t xml:space="preserve"> та аудиту.</w:t>
      </w:r>
    </w:p>
    <w:p w:rsidR="00CF75A7" w:rsidRPr="00601585" w:rsidRDefault="00CF75A7" w:rsidP="00601585">
      <w:pPr>
        <w:pStyle w:val="a3"/>
      </w:pPr>
      <w:r w:rsidRPr="00601585">
        <w:t>Пов</w:t>
      </w:r>
      <w:r w:rsidR="0072617A" w:rsidRPr="00601585">
        <w:t>’</w:t>
      </w:r>
      <w:r w:rsidRPr="00601585">
        <w:t xml:space="preserve">язані заходи: </w:t>
      </w:r>
      <w:hyperlink w:anchor="_AC-2_УПРАВЛІННЯ_ОБЛІКОВИМИ" w:history="1">
        <w:r w:rsidR="008A75BB" w:rsidRPr="00601585">
          <w:rPr>
            <w:rStyle w:val="af1"/>
            <w:noProof/>
          </w:rPr>
          <w:t>AC-2</w:t>
        </w:r>
      </w:hyperlink>
      <w:r w:rsidRPr="00601585">
        <w:t xml:space="preserve">, </w:t>
      </w:r>
      <w:hyperlink w:anchor="_AC-3_ЗАБЕЗПЕЧЕННЯ_ДОСТУПУ" w:history="1">
        <w:r w:rsidR="00A323C1" w:rsidRPr="00601585">
          <w:rPr>
            <w:rStyle w:val="af1"/>
            <w:noProof/>
          </w:rPr>
          <w:t>AC-3</w:t>
        </w:r>
      </w:hyperlink>
      <w:r w:rsidRPr="00601585">
        <w:t xml:space="preserve">, </w:t>
      </w:r>
      <w:hyperlink w:anchor="_AU-2_Події_аудиту" w:history="1">
        <w:r w:rsidR="007D5E88" w:rsidRPr="00601585">
          <w:rPr>
            <w:rStyle w:val="af1"/>
            <w:rFonts w:eastAsia="Times New Roman"/>
            <w:bCs/>
            <w:lang w:eastAsia="uk-UA"/>
          </w:rPr>
          <w:t>AU-2</w:t>
        </w:r>
      </w:hyperlink>
      <w:r w:rsidRPr="00601585">
        <w:t xml:space="preserve">, </w:t>
      </w:r>
      <w:hyperlink w:anchor="_SI-4_Системний_моніторинг" w:history="1">
        <w:r w:rsidR="001823D1" w:rsidRPr="00601585">
          <w:rPr>
            <w:rStyle w:val="af1"/>
            <w:rFonts w:eastAsia="Times New Roman"/>
            <w:bCs/>
            <w:lang w:eastAsia="uk-UA"/>
          </w:rPr>
          <w:t>SI-4</w:t>
        </w:r>
      </w:hyperlink>
      <w:r w:rsidRPr="00601585">
        <w:t>.</w:t>
      </w:r>
    </w:p>
    <w:p w:rsidR="00CF75A7" w:rsidRPr="00601585" w:rsidRDefault="00CF75A7" w:rsidP="00601585">
      <w:pPr>
        <w:pStyle w:val="5"/>
        <w:rPr>
          <w:rFonts w:ascii="Times New Roman" w:hAnsi="Times New Roman" w:cs="Times New Roman"/>
          <w:szCs w:val="24"/>
        </w:rPr>
      </w:pPr>
      <w:bookmarkStart w:id="891" w:name="_Захист_периметра_|_15"/>
      <w:bookmarkEnd w:id="891"/>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Запобігання виявленню компонентів і пристроїв</w:t>
      </w:r>
    </w:p>
    <w:p w:rsidR="00CF75A7" w:rsidRPr="00601585" w:rsidRDefault="00CF75A7" w:rsidP="00601585">
      <w:pPr>
        <w:pStyle w:val="a3"/>
      </w:pPr>
      <w:r w:rsidRPr="00601585">
        <w:t>Запобіга</w:t>
      </w:r>
      <w:r w:rsidR="007E2C53" w:rsidRPr="00601585">
        <w:t>ти</w:t>
      </w:r>
      <w:r w:rsidRPr="00601585">
        <w:t xml:space="preserve"> виявленню конкретних компонентів системи, які представляють керований інтерфейс.</w:t>
      </w:r>
    </w:p>
    <w:p w:rsidR="00274775" w:rsidRPr="00601585" w:rsidRDefault="00274775" w:rsidP="00601585">
      <w:pPr>
        <w:pStyle w:val="a3"/>
      </w:pPr>
      <w:r w:rsidRPr="00601585">
        <w:t>Пов</w:t>
      </w:r>
      <w:r w:rsidR="00572DBC" w:rsidRPr="00601585">
        <w:t>’</w:t>
      </w:r>
      <w:r w:rsidRPr="00601585">
        <w:t>язані заходи: Немає.</w:t>
      </w:r>
    </w:p>
    <w:p w:rsidR="00CF75A7" w:rsidRPr="00601585" w:rsidRDefault="00CF75A7" w:rsidP="00601585">
      <w:pPr>
        <w:pStyle w:val="5"/>
        <w:rPr>
          <w:rFonts w:ascii="Times New Roman" w:hAnsi="Times New Roman" w:cs="Times New Roman"/>
          <w:szCs w:val="24"/>
        </w:rPr>
      </w:pPr>
      <w:bookmarkStart w:id="892" w:name="_Захист_периметра_|_16"/>
      <w:bookmarkEnd w:id="892"/>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Автоматичне </w:t>
      </w:r>
      <w:r w:rsidR="007E2C53" w:rsidRPr="00601585">
        <w:rPr>
          <w:rFonts w:ascii="Times New Roman" w:hAnsi="Times New Roman" w:cs="Times New Roman"/>
          <w:szCs w:val="24"/>
        </w:rPr>
        <w:t xml:space="preserve">примусове </w:t>
      </w:r>
      <w:r w:rsidRPr="00601585">
        <w:rPr>
          <w:rFonts w:ascii="Times New Roman" w:hAnsi="Times New Roman" w:cs="Times New Roman"/>
          <w:szCs w:val="24"/>
        </w:rPr>
        <w:t>виконання форматів протоколів</w:t>
      </w:r>
    </w:p>
    <w:p w:rsidR="00CF75A7" w:rsidRPr="00601585" w:rsidRDefault="00CF75A7" w:rsidP="00601585">
      <w:pPr>
        <w:pStyle w:val="a3"/>
      </w:pPr>
      <w:r w:rsidRPr="00601585">
        <w:t>Дотриму</w:t>
      </w:r>
      <w:r w:rsidR="007E2C53" w:rsidRPr="00601585">
        <w:t>ватися</w:t>
      </w:r>
      <w:r w:rsidRPr="00601585">
        <w:t xml:space="preserve"> форматів протоколів.</w:t>
      </w:r>
    </w:p>
    <w:p w:rsidR="00CF75A7" w:rsidRPr="00601585" w:rsidRDefault="00CF75A7" w:rsidP="00601585">
      <w:pPr>
        <w:pStyle w:val="a3"/>
      </w:pPr>
      <w:r w:rsidRPr="00601585">
        <w:t>Пов</w:t>
      </w:r>
      <w:r w:rsidR="00572DBC" w:rsidRPr="00601585">
        <w:t>’</w:t>
      </w:r>
      <w:r w:rsidRPr="00601585">
        <w:t xml:space="preserve">язані заходи: </w:t>
      </w:r>
      <w:hyperlink w:anchor="_SC-4_Інформація_в" w:history="1">
        <w:r w:rsidR="002E509B" w:rsidRPr="00601585">
          <w:rPr>
            <w:rStyle w:val="af1"/>
            <w:rFonts w:eastAsia="Times New Roman"/>
            <w:bCs/>
            <w:lang w:eastAsia="uk-UA"/>
          </w:rPr>
          <w:t>SC-4</w:t>
        </w:r>
      </w:hyperlink>
      <w:r w:rsidRPr="00601585">
        <w:t>.</w:t>
      </w:r>
    </w:p>
    <w:p w:rsidR="00CF75A7" w:rsidRPr="00601585" w:rsidRDefault="00CF75A7" w:rsidP="00601585">
      <w:pPr>
        <w:pStyle w:val="5"/>
        <w:rPr>
          <w:rFonts w:ascii="Times New Roman" w:hAnsi="Times New Roman" w:cs="Times New Roman"/>
          <w:szCs w:val="24"/>
        </w:rPr>
      </w:pPr>
      <w:bookmarkStart w:id="893" w:name="_Захист_периметра_|_17"/>
      <w:bookmarkEnd w:id="893"/>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Збій у безпеці</w:t>
      </w:r>
    </w:p>
    <w:p w:rsidR="00CF75A7" w:rsidRPr="00601585" w:rsidRDefault="00CF75A7" w:rsidP="00601585">
      <w:pPr>
        <w:pStyle w:val="a3"/>
      </w:pPr>
      <w:r w:rsidRPr="00601585">
        <w:t>Запобіга</w:t>
      </w:r>
      <w:r w:rsidR="007E2C53" w:rsidRPr="00601585">
        <w:t>ти</w:t>
      </w:r>
      <w:r w:rsidRPr="00601585">
        <w:t xml:space="preserve"> входу систем у незахищені стани </w:t>
      </w:r>
      <w:r w:rsidR="00572DBC" w:rsidRPr="00601585">
        <w:t>в</w:t>
      </w:r>
      <w:r w:rsidRPr="00601585">
        <w:t xml:space="preserve"> разі аварійного завершення роботи пристрою захисту </w:t>
      </w:r>
      <w:r w:rsidR="00F02DA7" w:rsidRPr="00601585">
        <w:t>периметра</w:t>
      </w:r>
      <w:r w:rsidRPr="00601585">
        <w:t>.</w:t>
      </w:r>
    </w:p>
    <w:p w:rsidR="00CF75A7" w:rsidRPr="00601585" w:rsidRDefault="00CF75A7" w:rsidP="00601585">
      <w:pPr>
        <w:pStyle w:val="a3"/>
      </w:pPr>
      <w:r w:rsidRPr="00601585">
        <w:t>Пов</w:t>
      </w:r>
      <w:r w:rsidR="00572DBC" w:rsidRPr="00601585">
        <w:t>’</w:t>
      </w:r>
      <w:r w:rsidRPr="00601585">
        <w:t xml:space="preserve">язані заходи: </w:t>
      </w:r>
      <w:hyperlink w:anchor="_СР-2_Планування_на" w:history="1">
        <w:r w:rsidR="006D2FC5" w:rsidRPr="00601585">
          <w:rPr>
            <w:rStyle w:val="af1"/>
            <w:rFonts w:eastAsia="Times New Roman"/>
            <w:bCs/>
            <w:lang w:eastAsia="uk-UA"/>
          </w:rPr>
          <w:t>СР-2</w:t>
        </w:r>
      </w:hyperlink>
      <w:r w:rsidRPr="00601585">
        <w:t xml:space="preserve">, </w:t>
      </w:r>
      <w:hyperlink w:anchor="_СР-12_Безпечний_режим" w:history="1">
        <w:r w:rsidR="00EC0108" w:rsidRPr="00601585">
          <w:rPr>
            <w:rStyle w:val="af1"/>
            <w:rFonts w:eastAsia="Times New Roman"/>
            <w:bCs/>
            <w:lang w:eastAsia="uk-UA"/>
          </w:rPr>
          <w:t>СР-12</w:t>
        </w:r>
      </w:hyperlink>
      <w:r w:rsidRPr="00601585">
        <w:t xml:space="preserve">, </w:t>
      </w:r>
      <w:hyperlink w:anchor="_SC-24_Несправність_у" w:history="1">
        <w:r w:rsidR="00FD7F1C" w:rsidRPr="00601585">
          <w:rPr>
            <w:rStyle w:val="af1"/>
            <w:rFonts w:eastAsia="Times New Roman"/>
            <w:bCs/>
            <w:lang w:eastAsia="uk-UA"/>
          </w:rPr>
          <w:t>SC-24</w:t>
        </w:r>
      </w:hyperlink>
      <w:r w:rsidRPr="00601585">
        <w:t>.</w:t>
      </w:r>
    </w:p>
    <w:p w:rsidR="00CF75A7" w:rsidRPr="00601585" w:rsidRDefault="00CF75A7" w:rsidP="00601585">
      <w:pPr>
        <w:pStyle w:val="5"/>
        <w:rPr>
          <w:rFonts w:ascii="Times New Roman" w:hAnsi="Times New Roman" w:cs="Times New Roman"/>
          <w:szCs w:val="24"/>
        </w:rPr>
      </w:pPr>
      <w:bookmarkStart w:id="894" w:name="_Захист_периметра_|_18"/>
      <w:bookmarkEnd w:id="894"/>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Блокування комунікації від хостів, що налаштовані поза організацією</w:t>
      </w:r>
    </w:p>
    <w:p w:rsidR="00CF75A7" w:rsidRPr="00601585" w:rsidRDefault="00CF75A7" w:rsidP="00601585">
      <w:pPr>
        <w:pStyle w:val="a3"/>
      </w:pPr>
      <w:r w:rsidRPr="00601585">
        <w:t>Блоку</w:t>
      </w:r>
      <w:r w:rsidR="007E2C53" w:rsidRPr="00601585">
        <w:t>вати</w:t>
      </w:r>
      <w:r w:rsidRPr="00601585">
        <w:t xml:space="preserve"> трафік вхідних </w:t>
      </w:r>
      <w:r w:rsidR="007E2C53" w:rsidRPr="00601585">
        <w:t>та</w:t>
      </w:r>
      <w:r w:rsidRPr="00601585">
        <w:t xml:space="preserve"> вихідних повідомлень між [</w:t>
      </w:r>
      <w:r w:rsidRPr="00601585">
        <w:rPr>
          <w:i/>
        </w:rPr>
        <w:t>Призначення: визначені організацією клієнти комунікацій</w:t>
      </w:r>
      <w:r w:rsidRPr="00601585">
        <w:t>], які незалежно налаштовуються кінцевими користувачами та зовнішніми постачальниками послуг.</w:t>
      </w:r>
    </w:p>
    <w:p w:rsidR="00CF75A7" w:rsidRPr="00601585" w:rsidRDefault="00CF75A7" w:rsidP="00601585">
      <w:pPr>
        <w:pStyle w:val="a3"/>
      </w:pPr>
      <w:r w:rsidRPr="00601585">
        <w:t>Пов</w:t>
      </w:r>
      <w:r w:rsidR="00572DBC" w:rsidRPr="00601585">
        <w:t>’</w:t>
      </w:r>
      <w:r w:rsidRPr="00601585">
        <w:t>язані заходи: Немає.</w:t>
      </w:r>
    </w:p>
    <w:p w:rsidR="00CF75A7" w:rsidRPr="00601585" w:rsidRDefault="00CF75A7" w:rsidP="00601585">
      <w:pPr>
        <w:pStyle w:val="5"/>
        <w:rPr>
          <w:rFonts w:ascii="Times New Roman" w:hAnsi="Times New Roman" w:cs="Times New Roman"/>
          <w:szCs w:val="24"/>
        </w:rPr>
      </w:pPr>
      <w:bookmarkStart w:id="895" w:name="_Захист_периметра_|_19"/>
      <w:bookmarkEnd w:id="895"/>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Динамічна ізоляція та </w:t>
      </w:r>
      <w:r w:rsidR="007E2C53" w:rsidRPr="00601585">
        <w:rPr>
          <w:rFonts w:ascii="Times New Roman" w:hAnsi="Times New Roman" w:cs="Times New Roman"/>
          <w:szCs w:val="24"/>
        </w:rPr>
        <w:t>відокремлення</w:t>
      </w:r>
    </w:p>
    <w:p w:rsidR="00CF75A7" w:rsidRPr="00601585" w:rsidRDefault="00CF75A7" w:rsidP="00601585">
      <w:pPr>
        <w:pStyle w:val="a3"/>
      </w:pPr>
      <w:r w:rsidRPr="00601585">
        <w:t>Нада</w:t>
      </w:r>
      <w:r w:rsidR="007E2C53" w:rsidRPr="00601585">
        <w:t>вати</w:t>
      </w:r>
      <w:r w:rsidRPr="00601585">
        <w:t xml:space="preserve"> можливість </w:t>
      </w:r>
      <w:r w:rsidR="00F02DA7" w:rsidRPr="00601585">
        <w:t>динамічно</w:t>
      </w:r>
      <w:r w:rsidRPr="00601585">
        <w:t xml:space="preserve"> ізолювати або </w:t>
      </w:r>
      <w:r w:rsidR="007E2C53" w:rsidRPr="00601585">
        <w:t>відокремлювати</w:t>
      </w:r>
      <w:r w:rsidRPr="00601585">
        <w:t xml:space="preserve"> [</w:t>
      </w:r>
      <w:r w:rsidRPr="00601585">
        <w:rPr>
          <w:i/>
        </w:rPr>
        <w:t>Призначення: визначені організацією системні компоненти</w:t>
      </w:r>
      <w:r w:rsidRPr="00601585">
        <w:t>] від інших компонентів системи.</w:t>
      </w:r>
    </w:p>
    <w:p w:rsidR="00CF75A7" w:rsidRPr="00601585" w:rsidRDefault="00CF75A7" w:rsidP="00601585">
      <w:pPr>
        <w:pStyle w:val="a3"/>
      </w:pPr>
      <w:r w:rsidRPr="00601585">
        <w:t>Пов</w:t>
      </w:r>
      <w:r w:rsidR="00572DBC" w:rsidRPr="00601585">
        <w:t>’</w:t>
      </w:r>
      <w:r w:rsidRPr="00601585">
        <w:t>язані заходи: Немає.</w:t>
      </w:r>
    </w:p>
    <w:p w:rsidR="00CF75A7" w:rsidRPr="00601585" w:rsidRDefault="00CF75A7" w:rsidP="00601585">
      <w:pPr>
        <w:pStyle w:val="5"/>
        <w:rPr>
          <w:rFonts w:ascii="Times New Roman" w:hAnsi="Times New Roman" w:cs="Times New Roman"/>
          <w:szCs w:val="24"/>
        </w:rPr>
      </w:pPr>
      <w:bookmarkStart w:id="896" w:name="_Захист_периметра_|_20"/>
      <w:bookmarkEnd w:id="896"/>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Ізоляція системних компонентів </w:t>
      </w:r>
    </w:p>
    <w:p w:rsidR="00CF75A7" w:rsidRPr="00601585" w:rsidRDefault="00FC348B" w:rsidP="00601585">
      <w:pPr>
        <w:pStyle w:val="a3"/>
      </w:pPr>
      <w:r w:rsidRPr="00601585">
        <w:t>Впровадити</w:t>
      </w:r>
      <w:r w:rsidR="00CF75A7" w:rsidRPr="00601585">
        <w:t xml:space="preserve"> механізми захисту периметр</w:t>
      </w:r>
      <w:r w:rsidR="00572DBC" w:rsidRPr="00601585">
        <w:t>а</w:t>
      </w:r>
      <w:r w:rsidR="00CF75A7" w:rsidRPr="00601585">
        <w:t>, щоб відокремити [</w:t>
      </w:r>
      <w:r w:rsidR="00CF75A7" w:rsidRPr="00601585">
        <w:rPr>
          <w:i/>
        </w:rPr>
        <w:t>Призначення: визначений організацією компонент системи</w:t>
      </w:r>
      <w:r w:rsidR="00CF75A7" w:rsidRPr="00601585">
        <w:t xml:space="preserve">], </w:t>
      </w:r>
      <w:r w:rsidR="00572DBC" w:rsidRPr="00601585">
        <w:t xml:space="preserve">що підтримує </w:t>
      </w:r>
      <w:r w:rsidR="00CF75A7" w:rsidRPr="00601585">
        <w:t>[</w:t>
      </w:r>
      <w:r w:rsidR="00CF75A7" w:rsidRPr="00601585">
        <w:rPr>
          <w:i/>
        </w:rPr>
        <w:t xml:space="preserve">Призначення: визначені організацією </w:t>
      </w:r>
      <w:r w:rsidR="00AC7489" w:rsidRPr="00601585">
        <w:rPr>
          <w:i/>
        </w:rPr>
        <w:t>цілі</w:t>
      </w:r>
      <w:r w:rsidR="00CF75A7" w:rsidRPr="00601585">
        <w:rPr>
          <w:i/>
        </w:rPr>
        <w:t xml:space="preserve"> та/або функції</w:t>
      </w:r>
      <w:r w:rsidR="00CF75A7" w:rsidRPr="00601585">
        <w:t>].</w:t>
      </w:r>
    </w:p>
    <w:p w:rsidR="00CF75A7" w:rsidRPr="00601585" w:rsidRDefault="00CF75A7" w:rsidP="00601585">
      <w:pPr>
        <w:pStyle w:val="a3"/>
      </w:pPr>
      <w:r w:rsidRPr="00601585">
        <w:t>Пов</w:t>
      </w:r>
      <w:r w:rsidR="00572DBC" w:rsidRPr="00601585">
        <w:t>’</w:t>
      </w:r>
      <w:r w:rsidRPr="00601585">
        <w:t xml:space="preserve">язані заходи: </w:t>
      </w:r>
      <w:hyperlink w:anchor="_CA-9_Внутрішні_системні" w:history="1">
        <w:r w:rsidR="00865B2A" w:rsidRPr="00601585">
          <w:rPr>
            <w:rStyle w:val="af1"/>
            <w:rFonts w:eastAsia="Times New Roman"/>
            <w:bCs/>
            <w:lang w:eastAsia="uk-UA"/>
          </w:rPr>
          <w:t>CA-9</w:t>
        </w:r>
      </w:hyperlink>
      <w:r w:rsidRPr="00601585">
        <w:t xml:space="preserve">, </w:t>
      </w:r>
      <w:hyperlink w:anchor="_SC-3_Ізоляція_функцій" w:history="1">
        <w:r w:rsidR="00A53CD1" w:rsidRPr="00601585">
          <w:rPr>
            <w:rStyle w:val="af1"/>
            <w:rFonts w:eastAsia="Times New Roman"/>
            <w:bCs/>
            <w:lang w:eastAsia="uk-UA"/>
          </w:rPr>
          <w:t>SC-3</w:t>
        </w:r>
      </w:hyperlink>
      <w:r w:rsidRPr="00601585">
        <w:t>.</w:t>
      </w:r>
    </w:p>
    <w:p w:rsidR="00CF75A7" w:rsidRPr="00601585" w:rsidRDefault="00CF75A7" w:rsidP="00601585">
      <w:pPr>
        <w:pStyle w:val="5"/>
        <w:rPr>
          <w:rFonts w:ascii="Times New Roman" w:hAnsi="Times New Roman" w:cs="Times New Roman"/>
          <w:szCs w:val="24"/>
        </w:rPr>
      </w:pPr>
      <w:bookmarkStart w:id="897" w:name="_Захист_периметра_|_21"/>
      <w:bookmarkEnd w:id="897"/>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Окремі підмережі для підключення до різних доменів безпеки</w:t>
      </w:r>
    </w:p>
    <w:p w:rsidR="00CF75A7" w:rsidRPr="00601585" w:rsidRDefault="00CF75A7" w:rsidP="00601585">
      <w:pPr>
        <w:pStyle w:val="a3"/>
      </w:pPr>
      <w:r w:rsidRPr="00601585">
        <w:t>Реалізу</w:t>
      </w:r>
      <w:r w:rsidR="00FC348B" w:rsidRPr="00601585">
        <w:t>вати</w:t>
      </w:r>
      <w:r w:rsidRPr="00601585">
        <w:t xml:space="preserve"> окремі мережні адреси для підключення до систем у різних доменах безпеки.</w:t>
      </w:r>
    </w:p>
    <w:p w:rsidR="00CF75A7" w:rsidRPr="00601585" w:rsidRDefault="00CF75A7" w:rsidP="00601585">
      <w:pPr>
        <w:pStyle w:val="a3"/>
      </w:pPr>
      <w:r w:rsidRPr="00601585">
        <w:t>Пов</w:t>
      </w:r>
      <w:r w:rsidR="00572DBC" w:rsidRPr="00601585">
        <w:t>’</w:t>
      </w:r>
      <w:r w:rsidRPr="00601585">
        <w:t>язані заходи: Немає.</w:t>
      </w:r>
    </w:p>
    <w:p w:rsidR="00CF75A7" w:rsidRPr="00601585" w:rsidRDefault="00CF75A7" w:rsidP="00601585">
      <w:pPr>
        <w:pStyle w:val="5"/>
        <w:rPr>
          <w:rFonts w:ascii="Times New Roman" w:hAnsi="Times New Roman" w:cs="Times New Roman"/>
          <w:szCs w:val="24"/>
        </w:rPr>
      </w:pPr>
      <w:bookmarkStart w:id="898" w:name="_Захист_периметра_|_22"/>
      <w:bookmarkEnd w:id="898"/>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В</w:t>
      </w:r>
      <w:r w:rsidR="00572DBC" w:rsidRPr="00601585">
        <w:rPr>
          <w:rFonts w:ascii="Times New Roman" w:hAnsi="Times New Roman" w:cs="Times New Roman"/>
          <w:szCs w:val="24"/>
        </w:rPr>
        <w:t>і</w:t>
      </w:r>
      <w:r w:rsidR="00715041" w:rsidRPr="00601585">
        <w:rPr>
          <w:rFonts w:ascii="Times New Roman" w:hAnsi="Times New Roman" w:cs="Times New Roman"/>
          <w:szCs w:val="24"/>
        </w:rPr>
        <w:t xml:space="preserve">дключення </w:t>
      </w:r>
      <w:r w:rsidRPr="00601585">
        <w:rPr>
          <w:rFonts w:ascii="Times New Roman" w:hAnsi="Times New Roman" w:cs="Times New Roman"/>
          <w:szCs w:val="24"/>
        </w:rPr>
        <w:t>функції зворотного зв</w:t>
      </w:r>
      <w:r w:rsidR="00572DBC" w:rsidRPr="00601585">
        <w:rPr>
          <w:rFonts w:ascii="Times New Roman" w:hAnsi="Times New Roman" w:cs="Times New Roman"/>
          <w:szCs w:val="24"/>
        </w:rPr>
        <w:t>’</w:t>
      </w:r>
      <w:r w:rsidRPr="00601585">
        <w:rPr>
          <w:rFonts w:ascii="Times New Roman" w:hAnsi="Times New Roman" w:cs="Times New Roman"/>
          <w:szCs w:val="24"/>
        </w:rPr>
        <w:t>язку відправника про помилку перевірки протоколу</w:t>
      </w:r>
    </w:p>
    <w:p w:rsidR="00CF75A7" w:rsidRPr="00601585" w:rsidRDefault="00715041" w:rsidP="00601585">
      <w:pPr>
        <w:pStyle w:val="a3"/>
      </w:pPr>
      <w:r w:rsidRPr="00601585">
        <w:t>Відключити зворотн</w:t>
      </w:r>
      <w:r w:rsidR="00157971">
        <w:t>і</w:t>
      </w:r>
      <w:r w:rsidRPr="00601585">
        <w:t>й зв</w:t>
      </w:r>
      <w:r w:rsidR="00572DBC" w:rsidRPr="00601585">
        <w:t>’</w:t>
      </w:r>
      <w:r w:rsidRPr="00601585">
        <w:t>язок з відправниками при збої перевірки формату протоколу.</w:t>
      </w:r>
    </w:p>
    <w:p w:rsidR="00CF75A7" w:rsidRPr="00601585" w:rsidRDefault="00CF75A7" w:rsidP="00601585">
      <w:pPr>
        <w:pStyle w:val="a3"/>
      </w:pPr>
      <w:r w:rsidRPr="00601585">
        <w:t>Пов</w:t>
      </w:r>
      <w:r w:rsidR="00572DBC" w:rsidRPr="00601585">
        <w:t>’</w:t>
      </w:r>
      <w:r w:rsidRPr="00601585">
        <w:t>язані заходи: Немає.</w:t>
      </w:r>
    </w:p>
    <w:p w:rsidR="00CF75A7" w:rsidRPr="00601585" w:rsidRDefault="00FC348B" w:rsidP="00601585">
      <w:pPr>
        <w:pStyle w:val="5"/>
        <w:rPr>
          <w:rFonts w:ascii="Times New Roman" w:hAnsi="Times New Roman" w:cs="Times New Roman"/>
          <w:szCs w:val="24"/>
        </w:rPr>
      </w:pPr>
      <w:bookmarkStart w:id="899" w:name="_Захист_периметра_|_23"/>
      <w:bookmarkEnd w:id="899"/>
      <w:r w:rsidRPr="00601585">
        <w:rPr>
          <w:rFonts w:ascii="Times New Roman" w:hAnsi="Times New Roman" w:cs="Times New Roman"/>
          <w:szCs w:val="24"/>
        </w:rPr>
        <w:t xml:space="preserve">Захист периметра </w:t>
      </w:r>
      <w:r w:rsidR="009E3CA5">
        <w:rPr>
          <w:rFonts w:ascii="Times New Roman" w:hAnsi="Times New Roman" w:cs="Times New Roman"/>
          <w:szCs w:val="24"/>
        </w:rPr>
        <w:t>-</w:t>
      </w:r>
      <w:r w:rsidRPr="00601585">
        <w:rPr>
          <w:rFonts w:ascii="Times New Roman" w:hAnsi="Times New Roman" w:cs="Times New Roman"/>
          <w:szCs w:val="24"/>
        </w:rPr>
        <w:t xml:space="preserve"> ПерсональнІ</w:t>
      </w:r>
      <w:r w:rsidR="00CF75A7" w:rsidRPr="00601585">
        <w:rPr>
          <w:rFonts w:ascii="Times New Roman" w:hAnsi="Times New Roman" w:cs="Times New Roman"/>
          <w:szCs w:val="24"/>
        </w:rPr>
        <w:t xml:space="preserve"> </w:t>
      </w:r>
      <w:r w:rsidRPr="00601585">
        <w:rPr>
          <w:rFonts w:ascii="Times New Roman" w:hAnsi="Times New Roman" w:cs="Times New Roman"/>
          <w:szCs w:val="24"/>
        </w:rPr>
        <w:t>дані</w:t>
      </w:r>
    </w:p>
    <w:p w:rsidR="00CF75A7" w:rsidRPr="00601585" w:rsidRDefault="00CF75A7" w:rsidP="00601585">
      <w:pPr>
        <w:pStyle w:val="a3"/>
      </w:pPr>
      <w:r w:rsidRPr="00601585">
        <w:t>Для систем, які обробляють, зберігають або передають персональн</w:t>
      </w:r>
      <w:r w:rsidR="00FC348B" w:rsidRPr="00601585">
        <w:t>і дані</w:t>
      </w:r>
      <w:r w:rsidRPr="00601585">
        <w:t>:</w:t>
      </w:r>
    </w:p>
    <w:p w:rsidR="00CF75A7" w:rsidRPr="00601585" w:rsidRDefault="00CF75A7" w:rsidP="00601585">
      <w:pPr>
        <w:pStyle w:val="6"/>
        <w:keepNext w:val="0"/>
        <w:widowControl w:val="0"/>
        <w:numPr>
          <w:ilvl w:val="0"/>
          <w:numId w:val="444"/>
        </w:numPr>
        <w:ind w:left="1843" w:hanging="425"/>
        <w:rPr>
          <w:rFonts w:cs="Times New Roman"/>
          <w:szCs w:val="24"/>
        </w:rPr>
      </w:pPr>
      <w:r w:rsidRPr="00601585">
        <w:rPr>
          <w:rFonts w:cs="Times New Roman"/>
          <w:szCs w:val="24"/>
        </w:rPr>
        <w:t>Застосову</w:t>
      </w:r>
      <w:r w:rsidR="00FC348B" w:rsidRPr="00601585">
        <w:rPr>
          <w:rFonts w:cs="Times New Roman"/>
          <w:szCs w:val="24"/>
        </w:rPr>
        <w:t>вати</w:t>
      </w:r>
      <w:r w:rsidRPr="00601585">
        <w:rPr>
          <w:rFonts w:cs="Times New Roman"/>
          <w:szCs w:val="24"/>
        </w:rPr>
        <w:t xml:space="preserve"> [</w:t>
      </w:r>
      <w:r w:rsidRPr="00601585">
        <w:rPr>
          <w:rFonts w:cs="Times New Roman"/>
          <w:i/>
          <w:szCs w:val="24"/>
        </w:rPr>
        <w:t>Призначення: визначені організацією правила обробки</w:t>
      </w:r>
      <w:r w:rsidRPr="00601585">
        <w:rPr>
          <w:rFonts w:cs="Times New Roman"/>
          <w:szCs w:val="24"/>
        </w:rPr>
        <w:t xml:space="preserve">] до елементів </w:t>
      </w:r>
      <w:r w:rsidR="00FC348B" w:rsidRPr="00601585">
        <w:rPr>
          <w:rFonts w:cs="Times New Roman"/>
          <w:szCs w:val="24"/>
        </w:rPr>
        <w:t xml:space="preserve">персональних </w:t>
      </w:r>
      <w:r w:rsidRPr="00601585">
        <w:rPr>
          <w:rFonts w:cs="Times New Roman"/>
          <w:szCs w:val="24"/>
        </w:rPr>
        <w:t>даних</w:t>
      </w:r>
      <w:r w:rsidR="00537767" w:rsidRPr="00601585">
        <w:rPr>
          <w:rFonts w:cs="Times New Roman"/>
          <w:szCs w:val="24"/>
        </w:rPr>
        <w:t>.</w:t>
      </w:r>
    </w:p>
    <w:p w:rsidR="00CF75A7" w:rsidRPr="00601585" w:rsidRDefault="00CF75A7" w:rsidP="00601585">
      <w:pPr>
        <w:pStyle w:val="6"/>
        <w:keepNext w:val="0"/>
        <w:widowControl w:val="0"/>
        <w:rPr>
          <w:rFonts w:cs="Times New Roman"/>
          <w:szCs w:val="24"/>
        </w:rPr>
      </w:pPr>
      <w:r w:rsidRPr="00601585">
        <w:rPr>
          <w:rFonts w:cs="Times New Roman"/>
          <w:szCs w:val="24"/>
        </w:rPr>
        <w:t>Проводит</w:t>
      </w:r>
      <w:r w:rsidR="00FC348B" w:rsidRPr="00601585">
        <w:rPr>
          <w:rFonts w:cs="Times New Roman"/>
          <w:szCs w:val="24"/>
        </w:rPr>
        <w:t>и</w:t>
      </w:r>
      <w:r w:rsidRPr="00601585">
        <w:rPr>
          <w:rFonts w:cs="Times New Roman"/>
          <w:szCs w:val="24"/>
        </w:rPr>
        <w:t xml:space="preserve"> контроль за дозволеною обробкою</w:t>
      </w:r>
      <w:r w:rsidR="008439F0" w:rsidRPr="00601585">
        <w:rPr>
          <w:rFonts w:cs="Times New Roman"/>
          <w:szCs w:val="24"/>
        </w:rPr>
        <w:t xml:space="preserve"> даних</w:t>
      </w:r>
      <w:r w:rsidRPr="00601585">
        <w:rPr>
          <w:rFonts w:cs="Times New Roman"/>
          <w:szCs w:val="24"/>
        </w:rPr>
        <w:t xml:space="preserve"> на зовнішньому периметрі системи та на ключових внутрішніх периметрах у системі</w:t>
      </w:r>
      <w:r w:rsidR="00537767" w:rsidRPr="00601585">
        <w:rPr>
          <w:rFonts w:cs="Times New Roman"/>
          <w:szCs w:val="24"/>
        </w:rPr>
        <w:t>.</w:t>
      </w:r>
    </w:p>
    <w:p w:rsidR="00CF75A7" w:rsidRPr="00601585" w:rsidRDefault="00CF75A7" w:rsidP="00601585">
      <w:pPr>
        <w:pStyle w:val="6"/>
        <w:keepNext w:val="0"/>
        <w:widowControl w:val="0"/>
        <w:rPr>
          <w:rFonts w:cs="Times New Roman"/>
          <w:szCs w:val="24"/>
        </w:rPr>
      </w:pPr>
      <w:r w:rsidRPr="00601585">
        <w:rPr>
          <w:rFonts w:cs="Times New Roman"/>
          <w:szCs w:val="24"/>
        </w:rPr>
        <w:t>Документу</w:t>
      </w:r>
      <w:r w:rsidR="00FC348B" w:rsidRPr="00601585">
        <w:rPr>
          <w:rFonts w:cs="Times New Roman"/>
          <w:szCs w:val="24"/>
        </w:rPr>
        <w:t>вати</w:t>
      </w:r>
      <w:r w:rsidRPr="00601585">
        <w:rPr>
          <w:rFonts w:cs="Times New Roman"/>
          <w:szCs w:val="24"/>
        </w:rPr>
        <w:t xml:space="preserve"> кожне виключення при обробці</w:t>
      </w:r>
      <w:r w:rsidR="00537767" w:rsidRPr="00601585">
        <w:rPr>
          <w:rFonts w:cs="Times New Roman"/>
          <w:szCs w:val="24"/>
        </w:rPr>
        <w:t>.</w:t>
      </w:r>
    </w:p>
    <w:p w:rsidR="00CF75A7" w:rsidRPr="00601585" w:rsidRDefault="00CF75A7" w:rsidP="00601585">
      <w:pPr>
        <w:pStyle w:val="6"/>
        <w:keepNext w:val="0"/>
        <w:widowControl w:val="0"/>
        <w:rPr>
          <w:rFonts w:cs="Times New Roman"/>
          <w:szCs w:val="24"/>
        </w:rPr>
      </w:pPr>
      <w:r w:rsidRPr="00601585">
        <w:rPr>
          <w:rFonts w:cs="Times New Roman"/>
          <w:szCs w:val="24"/>
        </w:rPr>
        <w:t>Перегляда</w:t>
      </w:r>
      <w:r w:rsidR="00FC348B" w:rsidRPr="00601585">
        <w:rPr>
          <w:rFonts w:cs="Times New Roman"/>
          <w:szCs w:val="24"/>
        </w:rPr>
        <w:t>ти</w:t>
      </w:r>
      <w:r w:rsidRPr="00601585">
        <w:rPr>
          <w:rFonts w:cs="Times New Roman"/>
          <w:szCs w:val="24"/>
        </w:rPr>
        <w:t xml:space="preserve"> та видаля</w:t>
      </w:r>
      <w:r w:rsidR="00FC348B" w:rsidRPr="00601585">
        <w:rPr>
          <w:rFonts w:cs="Times New Roman"/>
          <w:szCs w:val="24"/>
        </w:rPr>
        <w:t>ти</w:t>
      </w:r>
      <w:r w:rsidRPr="00601585">
        <w:rPr>
          <w:rFonts w:cs="Times New Roman"/>
          <w:szCs w:val="24"/>
        </w:rPr>
        <w:t xml:space="preserve"> винятки, які більше не підтримуються.</w:t>
      </w:r>
    </w:p>
    <w:p w:rsidR="00CF75A7" w:rsidRPr="00601585" w:rsidRDefault="00CF75A7" w:rsidP="00601585">
      <w:pPr>
        <w:pStyle w:val="a3"/>
      </w:pPr>
      <w:r w:rsidRPr="00601585">
        <w:t>Пов</w:t>
      </w:r>
      <w:r w:rsidR="00537767" w:rsidRPr="00601585">
        <w:t>’</w:t>
      </w:r>
      <w:r w:rsidRPr="00601585">
        <w:t xml:space="preserve">язані заходи: </w:t>
      </w:r>
      <w:hyperlink w:anchor="_SI-15_Фільтрація_вихідних" w:history="1">
        <w:r w:rsidR="00A54D95" w:rsidRPr="00601585">
          <w:rPr>
            <w:rStyle w:val="af1"/>
            <w:rFonts w:eastAsia="Times New Roman"/>
            <w:bCs/>
            <w:lang w:eastAsia="uk-UA"/>
          </w:rPr>
          <w:t>SI-15</w:t>
        </w:r>
      </w:hyperlink>
      <w:r w:rsidRPr="00601585">
        <w:t>.</w:t>
      </w:r>
    </w:p>
    <w:p w:rsidR="00CF75A7" w:rsidRPr="00601585" w:rsidRDefault="00CF75A7" w:rsidP="00601585">
      <w:pPr>
        <w:pStyle w:val="a3"/>
        <w:tabs>
          <w:tab w:val="left" w:pos="451"/>
          <w:tab w:val="left" w:pos="3652"/>
        </w:tabs>
        <w:spacing w:after="160"/>
        <w:ind w:left="851"/>
        <w:rPr>
          <w:noProof/>
        </w:rPr>
      </w:pPr>
      <w:r w:rsidRPr="00601585">
        <w:rPr>
          <w:noProof/>
          <w:u w:val="single"/>
        </w:rPr>
        <w:t xml:space="preserve">Посилання: </w:t>
      </w:r>
      <w:r w:rsidRPr="00601585">
        <w:t xml:space="preserve">FIPS Publication </w:t>
      </w:r>
      <w:r w:rsidRPr="00601585">
        <w:rPr>
          <w:noProof/>
        </w:rPr>
        <w:t>199</w:t>
      </w:r>
      <w:r w:rsidR="00FC35A4" w:rsidRPr="00601585">
        <w:t>.</w:t>
      </w:r>
    </w:p>
    <w:p w:rsidR="0079006D" w:rsidRPr="00601585" w:rsidRDefault="0079006D" w:rsidP="00601585">
      <w:pPr>
        <w:pStyle w:val="a3"/>
        <w:tabs>
          <w:tab w:val="left" w:pos="451"/>
          <w:tab w:val="left" w:pos="3652"/>
        </w:tabs>
        <w:spacing w:after="160"/>
        <w:ind w:left="851"/>
      </w:pPr>
    </w:p>
    <w:p w:rsidR="0079006D" w:rsidRPr="00601585" w:rsidRDefault="00CF75A7" w:rsidP="00601585">
      <w:pPr>
        <w:pStyle w:val="1"/>
        <w:rPr>
          <w:rFonts w:ascii="Times New Roman" w:hAnsi="Times New Roman"/>
        </w:rPr>
      </w:pPr>
      <w:bookmarkStart w:id="900" w:name="_SC-8_Конфіденційність_та"/>
      <w:bookmarkEnd w:id="900"/>
      <w:r w:rsidRPr="00601585">
        <w:rPr>
          <w:rFonts w:ascii="Times New Roman" w:hAnsi="Times New Roman"/>
        </w:rPr>
        <w:t>SC-8</w:t>
      </w:r>
      <w:r w:rsidRPr="00601585">
        <w:rPr>
          <w:rFonts w:ascii="Times New Roman" w:hAnsi="Times New Roman"/>
        </w:rPr>
        <w:tab/>
        <w:t xml:space="preserve">Конфіденційність та цілісність передачі </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715041" w:rsidP="00601585">
      <w:pPr>
        <w:widowControl w:val="0"/>
        <w:spacing w:before="120"/>
        <w:ind w:left="851"/>
        <w:rPr>
          <w:szCs w:val="24"/>
        </w:rPr>
      </w:pPr>
      <w:r w:rsidRPr="00601585">
        <w:rPr>
          <w:szCs w:val="24"/>
        </w:rPr>
        <w:t xml:space="preserve">Забезпечити </w:t>
      </w:r>
      <w:r w:rsidR="00CF75A7" w:rsidRPr="00601585">
        <w:rPr>
          <w:szCs w:val="24"/>
        </w:rPr>
        <w:t>[</w:t>
      </w:r>
      <w:r w:rsidR="00CF75A7" w:rsidRPr="00601585">
        <w:rPr>
          <w:i/>
          <w:szCs w:val="24"/>
        </w:rPr>
        <w:t>Вибір (один або кілька): конфіденційність; цілісність</w:t>
      </w:r>
      <w:r w:rsidR="00CF75A7" w:rsidRPr="00601585">
        <w:rPr>
          <w:szCs w:val="24"/>
        </w:rPr>
        <w:t>] інформації</w:t>
      </w:r>
      <w:r w:rsidR="008439F0" w:rsidRPr="00601585">
        <w:rPr>
          <w:szCs w:val="24"/>
        </w:rPr>
        <w:t>, що передається</w:t>
      </w:r>
      <w:r w:rsidR="00CF75A7" w:rsidRPr="00601585">
        <w:rPr>
          <w:szCs w:val="24"/>
        </w:rPr>
        <w:t>.</w:t>
      </w:r>
    </w:p>
    <w:p w:rsidR="00664B2D" w:rsidRPr="00601585" w:rsidRDefault="00664B2D" w:rsidP="00601585">
      <w:pPr>
        <w:pStyle w:val="a3"/>
        <w:spacing w:after="160"/>
        <w:ind w:left="851"/>
        <w:rPr>
          <w:noProof/>
          <w:u w:val="single"/>
        </w:rPr>
      </w:pPr>
      <w:r w:rsidRPr="00601585">
        <w:rPr>
          <w:noProof/>
          <w:color w:val="FF0000"/>
          <w:u w:val="single"/>
        </w:rPr>
        <w:t>Рекомендації з реалізації:</w:t>
      </w:r>
      <w:r w:rsidRPr="00601585">
        <w:rPr>
          <w:noProof/>
        </w:rPr>
        <w:t xml:space="preserve"> </w:t>
      </w:r>
      <w:r w:rsidR="008439F0" w:rsidRPr="00601585">
        <w:rPr>
          <w:noProof/>
        </w:rPr>
        <w:t xml:space="preserve">Цей захід захисту застосовується до внутрішніх і зовнішніх мереж та будь-яких системних компонентів, які можуть передавати інформацію, </w:t>
      </w:r>
      <w:r w:rsidR="00537767" w:rsidRPr="00601585">
        <w:rPr>
          <w:noProof/>
        </w:rPr>
        <w:t>включно з</w:t>
      </w:r>
      <w:r w:rsidR="008439F0" w:rsidRPr="00601585">
        <w:rPr>
          <w:noProof/>
        </w:rPr>
        <w:t>, наприклад, сервер</w:t>
      </w:r>
      <w:r w:rsidR="00537767" w:rsidRPr="00601585">
        <w:rPr>
          <w:noProof/>
        </w:rPr>
        <w:t>ам</w:t>
      </w:r>
      <w:r w:rsidR="008439F0" w:rsidRPr="00601585">
        <w:rPr>
          <w:noProof/>
        </w:rPr>
        <w:t>и, ноутбук</w:t>
      </w:r>
      <w:r w:rsidR="00537767" w:rsidRPr="00601585">
        <w:rPr>
          <w:noProof/>
        </w:rPr>
        <w:t>ам</w:t>
      </w:r>
      <w:r w:rsidR="008439F0" w:rsidRPr="00601585">
        <w:rPr>
          <w:noProof/>
        </w:rPr>
        <w:t>и, персональн</w:t>
      </w:r>
      <w:r w:rsidR="00537767" w:rsidRPr="00601585">
        <w:rPr>
          <w:noProof/>
        </w:rPr>
        <w:t>ими</w:t>
      </w:r>
      <w:r w:rsidR="008439F0" w:rsidRPr="00601585">
        <w:rPr>
          <w:noProof/>
        </w:rPr>
        <w:t xml:space="preserve"> ком</w:t>
      </w:r>
      <w:r w:rsidR="00537767" w:rsidRPr="00601585">
        <w:rPr>
          <w:noProof/>
        </w:rPr>
        <w:t>п’</w:t>
      </w:r>
      <w:r w:rsidR="008439F0" w:rsidRPr="00601585">
        <w:rPr>
          <w:noProof/>
        </w:rPr>
        <w:t>ютер</w:t>
      </w:r>
      <w:r w:rsidR="00537767" w:rsidRPr="00601585">
        <w:rPr>
          <w:noProof/>
        </w:rPr>
        <w:t>ам</w:t>
      </w:r>
      <w:r w:rsidR="008439F0" w:rsidRPr="00601585">
        <w:rPr>
          <w:noProof/>
        </w:rPr>
        <w:t>и, мобільн</w:t>
      </w:r>
      <w:r w:rsidR="00537767" w:rsidRPr="00601585">
        <w:rPr>
          <w:noProof/>
        </w:rPr>
        <w:t>ими</w:t>
      </w:r>
      <w:r w:rsidR="008439F0" w:rsidRPr="00601585">
        <w:rPr>
          <w:noProof/>
        </w:rPr>
        <w:t xml:space="preserve"> пристро</w:t>
      </w:r>
      <w:r w:rsidR="00537767" w:rsidRPr="00601585">
        <w:rPr>
          <w:noProof/>
        </w:rPr>
        <w:t>ями</w:t>
      </w:r>
      <w:r w:rsidR="008439F0" w:rsidRPr="00601585">
        <w:rPr>
          <w:noProof/>
        </w:rPr>
        <w:t>, принтер</w:t>
      </w:r>
      <w:r w:rsidR="00537767" w:rsidRPr="00601585">
        <w:rPr>
          <w:noProof/>
        </w:rPr>
        <w:t>ам</w:t>
      </w:r>
      <w:r w:rsidR="008439F0" w:rsidRPr="00601585">
        <w:rPr>
          <w:noProof/>
        </w:rPr>
        <w:t>и, копіювальн</w:t>
      </w:r>
      <w:r w:rsidR="00537767" w:rsidRPr="00601585">
        <w:rPr>
          <w:noProof/>
        </w:rPr>
        <w:t>ими</w:t>
      </w:r>
      <w:r w:rsidR="008439F0" w:rsidRPr="00601585">
        <w:rPr>
          <w:noProof/>
        </w:rPr>
        <w:t xml:space="preserve"> пристро</w:t>
      </w:r>
      <w:r w:rsidR="00537767" w:rsidRPr="00601585">
        <w:rPr>
          <w:noProof/>
        </w:rPr>
        <w:t>ями</w:t>
      </w:r>
      <w:r w:rsidR="008439F0" w:rsidRPr="00601585">
        <w:rPr>
          <w:noProof/>
        </w:rPr>
        <w:t>, сканер</w:t>
      </w:r>
      <w:r w:rsidR="00537767" w:rsidRPr="00601585">
        <w:rPr>
          <w:noProof/>
        </w:rPr>
        <w:t>ам</w:t>
      </w:r>
      <w:r w:rsidR="008439F0" w:rsidRPr="00601585">
        <w:rPr>
          <w:noProof/>
        </w:rPr>
        <w:t>и. Інформація, яка передається по незахищених каналах зв</w:t>
      </w:r>
      <w:r w:rsidR="00537767" w:rsidRPr="00601585">
        <w:rPr>
          <w:noProof/>
        </w:rPr>
        <w:t>’</w:t>
      </w:r>
      <w:r w:rsidR="008439F0" w:rsidRPr="00601585">
        <w:rPr>
          <w:noProof/>
        </w:rPr>
        <w:t>язку може бути перехоплена або модифікована. Захист конфіденційності та цілісності інформації може здійснюватися фізичними або логічними засобами. Фізичний захист може бути досягнуто за допомогою захищених систем розподілу. Логічний захист може бути досягнуто за допомогою методів шифрування. Організаціям, що покладаються на комерційних постачальників послуг, що пропонують послуги передачі як товарні послуги, а не як повністю спеціалізовані послуги, може бути важко отримати необхідні гарантії щодо здійснення необхідних заходів безпеки для забезпечення конфіденційності та цілісності передачі. У таких ситуаціях організації визначають, які види послуг конфіденційност</w:t>
      </w:r>
      <w:r w:rsidR="00537767" w:rsidRPr="00601585">
        <w:rPr>
          <w:noProof/>
        </w:rPr>
        <w:t>і</w:t>
      </w:r>
      <w:r w:rsidR="008439F0" w:rsidRPr="00601585">
        <w:rPr>
          <w:noProof/>
        </w:rPr>
        <w:t>, цілісності та доступності в стандартних комерційних пакетах послуг телекомунікацій необхідно забезпечувати. Якщо неможливо або недоцільно отримати необхідний захід безпеки та гарантії ефективності за допомогою відповідних транспортних засобів, організації можуть впроваджувати відповідні компенсаційні заходи безпеки або явно прийняти додатковий ризик</w:t>
      </w:r>
      <w:r w:rsidRPr="00601585">
        <w:rPr>
          <w:noProof/>
        </w:rPr>
        <w:t>.</w:t>
      </w:r>
    </w:p>
    <w:p w:rsidR="00CF75A7" w:rsidRPr="00601585" w:rsidRDefault="00CF75A7" w:rsidP="00601585">
      <w:pPr>
        <w:pStyle w:val="a3"/>
        <w:spacing w:after="160"/>
        <w:ind w:left="851"/>
        <w:rPr>
          <w:noProof/>
        </w:rPr>
      </w:pPr>
      <w:r w:rsidRPr="00601585">
        <w:rPr>
          <w:noProof/>
          <w:u w:val="single"/>
        </w:rPr>
        <w:t>Пов</w:t>
      </w:r>
      <w:r w:rsidR="00537767" w:rsidRPr="00601585">
        <w:rPr>
          <w:noProof/>
          <w:u w:val="single"/>
        </w:rPr>
        <w:t>’</w:t>
      </w:r>
      <w:r w:rsidRPr="00601585">
        <w:rPr>
          <w:noProof/>
          <w:u w:val="single"/>
        </w:rPr>
        <w:t>язані заходи</w:t>
      </w:r>
      <w:r w:rsidRPr="00601585">
        <w:rPr>
          <w:noProof/>
        </w:rPr>
        <w:t xml:space="preserve">: </w:t>
      </w:r>
      <w:hyperlink w:anchor="_AC-17_Віддалений_доступ" w:history="1">
        <w:r w:rsidR="0012576A" w:rsidRPr="00601585">
          <w:rPr>
            <w:rStyle w:val="af1"/>
            <w:rFonts w:eastAsia="Times New Roman"/>
            <w:bCs/>
            <w:lang w:eastAsia="uk-UA"/>
          </w:rPr>
          <w:t>AC-17</w:t>
        </w:r>
      </w:hyperlink>
      <w:r w:rsidRPr="00601585">
        <w:t xml:space="preserve">, </w:t>
      </w:r>
      <w:hyperlink w:anchor="_AC-18_Бездротовий_доступ" w:history="1">
        <w:r w:rsidR="0012576A" w:rsidRPr="00601585">
          <w:rPr>
            <w:rStyle w:val="af1"/>
            <w:rFonts w:eastAsia="Times New Roman"/>
            <w:bCs/>
            <w:lang w:eastAsia="uk-UA"/>
          </w:rPr>
          <w:t>AC-18</w:t>
        </w:r>
      </w:hyperlink>
      <w:r w:rsidRPr="00601585">
        <w:t xml:space="preserve">, </w:t>
      </w:r>
      <w:hyperlink w:anchor="_AU-10_Неспростовність" w:history="1">
        <w:r w:rsidR="00B35510" w:rsidRPr="00601585">
          <w:rPr>
            <w:rStyle w:val="af1"/>
            <w:rFonts w:eastAsia="Times New Roman"/>
            <w:bCs/>
            <w:lang w:eastAsia="uk-UA"/>
          </w:rPr>
          <w:t>AU-10</w:t>
        </w:r>
      </w:hyperlink>
      <w:r w:rsidRPr="00601585">
        <w:t xml:space="preserve">, </w:t>
      </w:r>
      <w:hyperlink w:anchor="_ІА-3_Ідентифікація_та" w:history="1">
        <w:r w:rsidR="00FE0EED" w:rsidRPr="00601585">
          <w:rPr>
            <w:rStyle w:val="af1"/>
            <w:rFonts w:eastAsia="Times New Roman"/>
            <w:bCs/>
            <w:lang w:eastAsia="uk-UA"/>
          </w:rPr>
          <w:t>ІА-3</w:t>
        </w:r>
      </w:hyperlink>
      <w:r w:rsidRPr="00601585">
        <w:t xml:space="preserve">, </w:t>
      </w:r>
      <w:hyperlink w:anchor="_ІА-8_Ідентифікація_та" w:history="1">
        <w:r w:rsidR="00FE0EED" w:rsidRPr="00601585">
          <w:rPr>
            <w:rStyle w:val="af1"/>
            <w:rFonts w:eastAsia="Times New Roman"/>
            <w:bCs/>
            <w:lang w:eastAsia="uk-UA"/>
          </w:rPr>
          <w:t>ІА-8</w:t>
        </w:r>
      </w:hyperlink>
      <w:r w:rsidRPr="00601585">
        <w:t xml:space="preserve">, </w:t>
      </w:r>
      <w:hyperlink w:anchor="_ІА-9_Послуги_ідентифікації" w:history="1">
        <w:r w:rsidR="00FE0EED" w:rsidRPr="00601585">
          <w:rPr>
            <w:rStyle w:val="af1"/>
            <w:rFonts w:eastAsia="Times New Roman"/>
            <w:bCs/>
            <w:lang w:eastAsia="uk-UA"/>
          </w:rPr>
          <w:t>ІА-9</w:t>
        </w:r>
      </w:hyperlink>
      <w:r w:rsidRPr="00601585">
        <w:t xml:space="preserve">, </w:t>
      </w:r>
      <w:hyperlink w:anchor="_МА-4_Нелокальне_обслуговування" w:history="1">
        <w:r w:rsidR="00D9384A" w:rsidRPr="00601585">
          <w:rPr>
            <w:rStyle w:val="af1"/>
            <w:rFonts w:eastAsia="Times New Roman"/>
            <w:bCs/>
            <w:lang w:eastAsia="uk-UA"/>
          </w:rPr>
          <w:t>МА-4</w:t>
        </w:r>
      </w:hyperlink>
      <w:r w:rsidRPr="00601585">
        <w:t xml:space="preserve">, </w:t>
      </w:r>
      <w:hyperlink w:anchor="_РЕ-4_Контроль_доступу" w:history="1">
        <w:r w:rsidR="001C76E9" w:rsidRPr="00601585">
          <w:rPr>
            <w:rStyle w:val="af1"/>
            <w:rFonts w:eastAsia="Times New Roman"/>
            <w:bCs/>
            <w:lang w:eastAsia="uk-UA"/>
          </w:rPr>
          <w:t>РЕ-4</w:t>
        </w:r>
      </w:hyperlink>
      <w:r w:rsidRPr="00601585">
        <w:t xml:space="preserve">, </w:t>
      </w:r>
      <w:hyperlink w:anchor="_SA-4_Процес_закупівель" w:history="1">
        <w:r w:rsidR="00F96836" w:rsidRPr="00601585">
          <w:rPr>
            <w:rStyle w:val="af1"/>
            <w:rFonts w:eastAsia="Times New Roman"/>
            <w:bCs/>
            <w:lang w:eastAsia="uk-UA"/>
          </w:rPr>
          <w:t>SA-4</w:t>
        </w:r>
      </w:hyperlink>
      <w:r w:rsidRPr="00601585">
        <w:t xml:space="preserve">, </w:t>
      </w:r>
      <w:hyperlink w:anchor="_SC-7_Захист_периметра" w:history="1">
        <w:r w:rsidR="00376181" w:rsidRPr="00601585">
          <w:rPr>
            <w:rStyle w:val="af1"/>
            <w:rFonts w:eastAsia="Times New Roman"/>
            <w:bCs/>
            <w:lang w:eastAsia="uk-UA"/>
          </w:rPr>
          <w:t>SC-7</w:t>
        </w:r>
      </w:hyperlink>
      <w:r w:rsidRPr="00601585">
        <w:t xml:space="preserve">, </w:t>
      </w:r>
      <w:hyperlink w:anchor="_SC-16_Передача_атрибутів" w:history="1">
        <w:r w:rsidR="00D67488" w:rsidRPr="00601585">
          <w:rPr>
            <w:rStyle w:val="af1"/>
            <w:rFonts w:eastAsia="Times New Roman"/>
            <w:bCs/>
            <w:lang w:eastAsia="uk-UA"/>
          </w:rPr>
          <w:t>SC-16</w:t>
        </w:r>
      </w:hyperlink>
      <w:r w:rsidRPr="00601585">
        <w:t xml:space="preserve">, </w:t>
      </w:r>
      <w:hyperlink w:anchor="_SC-20_Безпечний_сервіс" w:history="1">
        <w:r w:rsidR="003F5393" w:rsidRPr="00601585">
          <w:rPr>
            <w:rStyle w:val="af1"/>
            <w:rFonts w:eastAsia="Times New Roman"/>
            <w:bCs/>
            <w:lang w:eastAsia="uk-UA"/>
          </w:rPr>
          <w:t>SC-20</w:t>
        </w:r>
      </w:hyperlink>
      <w:r w:rsidRPr="00601585">
        <w:t xml:space="preserve">, </w:t>
      </w:r>
      <w:hyperlink w:anchor="_SC-23_Автентифікація_сесії" w:history="1">
        <w:r w:rsidR="003F5393" w:rsidRPr="00601585">
          <w:rPr>
            <w:rStyle w:val="af1"/>
            <w:rFonts w:eastAsia="Times New Roman"/>
            <w:bCs/>
            <w:lang w:eastAsia="uk-UA"/>
          </w:rPr>
          <w:t>SC-23</w:t>
        </w:r>
      </w:hyperlink>
      <w:r w:rsidRPr="00601585">
        <w:t xml:space="preserve">, </w:t>
      </w:r>
      <w:hyperlink w:anchor="_SC-28_Захист_інформації" w:history="1">
        <w:r w:rsidR="006861EB" w:rsidRPr="00601585">
          <w:rPr>
            <w:rStyle w:val="af1"/>
            <w:rFonts w:eastAsia="Times New Roman"/>
            <w:bCs/>
            <w:lang w:eastAsia="uk-UA"/>
          </w:rPr>
          <w:t>SC-28</w:t>
        </w:r>
      </w:hyperlink>
      <w:r w:rsidRPr="00601585">
        <w:t>.</w:t>
      </w:r>
    </w:p>
    <w:p w:rsidR="00CF75A7"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CF75A7" w:rsidP="00601585">
      <w:pPr>
        <w:pStyle w:val="5"/>
        <w:numPr>
          <w:ilvl w:val="0"/>
          <w:numId w:val="448"/>
        </w:numPr>
        <w:ind w:left="1418" w:hanging="709"/>
        <w:rPr>
          <w:rFonts w:ascii="Times New Roman" w:hAnsi="Times New Roman" w:cs="Times New Roman"/>
          <w:szCs w:val="24"/>
          <w:u w:val="single"/>
        </w:rPr>
      </w:pPr>
      <w:bookmarkStart w:id="901" w:name="_Конфіденційність_та_цілісність"/>
      <w:bookmarkEnd w:id="901"/>
      <w:r w:rsidRPr="00601585">
        <w:rPr>
          <w:rFonts w:ascii="Times New Roman" w:hAnsi="Times New Roman" w:cs="Times New Roman"/>
          <w:szCs w:val="24"/>
        </w:rPr>
        <w:t xml:space="preserve">Конфіденційність та цілісність передачі </w:t>
      </w:r>
      <w:r w:rsidR="009E3CA5">
        <w:rPr>
          <w:rFonts w:ascii="Times New Roman" w:hAnsi="Times New Roman" w:cs="Times New Roman"/>
          <w:szCs w:val="24"/>
        </w:rPr>
        <w:t>-</w:t>
      </w:r>
      <w:r w:rsidRPr="00601585">
        <w:rPr>
          <w:rFonts w:ascii="Times New Roman" w:hAnsi="Times New Roman" w:cs="Times New Roman"/>
          <w:szCs w:val="24"/>
        </w:rPr>
        <w:t xml:space="preserve"> Криптографічний захист</w:t>
      </w:r>
    </w:p>
    <w:p w:rsidR="00CF75A7" w:rsidRPr="00601585" w:rsidRDefault="00CF75A7" w:rsidP="00601585">
      <w:pPr>
        <w:pStyle w:val="a3"/>
      </w:pPr>
      <w:r w:rsidRPr="00601585">
        <w:t>Реалізу</w:t>
      </w:r>
      <w:r w:rsidR="00715041" w:rsidRPr="00601585">
        <w:t>вати</w:t>
      </w:r>
      <w:r w:rsidRPr="00601585">
        <w:t xml:space="preserve"> механізми </w:t>
      </w:r>
      <w:r w:rsidR="00715041" w:rsidRPr="00601585">
        <w:t xml:space="preserve">криптографічного захисту </w:t>
      </w:r>
      <w:r w:rsidRPr="00601585">
        <w:t>для [</w:t>
      </w:r>
      <w:r w:rsidRPr="00601585">
        <w:rPr>
          <w:i/>
        </w:rPr>
        <w:t>Вибір (один або більше): запобігання несанкціоновано</w:t>
      </w:r>
      <w:r w:rsidR="00871D24" w:rsidRPr="00601585">
        <w:rPr>
          <w:i/>
        </w:rPr>
        <w:t>му</w:t>
      </w:r>
      <w:r w:rsidRPr="00601585">
        <w:rPr>
          <w:i/>
        </w:rPr>
        <w:t xml:space="preserve"> розкритт</w:t>
      </w:r>
      <w:r w:rsidR="00871D24" w:rsidRPr="00601585">
        <w:rPr>
          <w:i/>
        </w:rPr>
        <w:t>ю</w:t>
      </w:r>
      <w:r w:rsidRPr="00601585">
        <w:rPr>
          <w:i/>
        </w:rPr>
        <w:t xml:space="preserve"> інформації; вияву зміни в інформації</w:t>
      </w:r>
      <w:r w:rsidRPr="00601585">
        <w:t>] під час передачі.</w:t>
      </w:r>
    </w:p>
    <w:p w:rsidR="00CF75A7" w:rsidRPr="00601585" w:rsidRDefault="00CF75A7" w:rsidP="00601585">
      <w:pPr>
        <w:pStyle w:val="a3"/>
      </w:pPr>
      <w:r w:rsidRPr="00601585">
        <w:t>Пов</w:t>
      </w:r>
      <w:r w:rsidR="00796E6C" w:rsidRPr="00601585">
        <w:t>’</w:t>
      </w:r>
      <w:r w:rsidRPr="00601585">
        <w:t xml:space="preserve">язані заходи: </w:t>
      </w:r>
      <w:hyperlink w:anchor="_SC-13_Криптографічний_захист" w:history="1">
        <w:r w:rsidR="00726DD0" w:rsidRPr="00601585">
          <w:rPr>
            <w:rStyle w:val="af1"/>
            <w:rFonts w:eastAsia="Times New Roman"/>
            <w:bCs/>
            <w:lang w:eastAsia="uk-UA"/>
          </w:rPr>
          <w:t>SC-13</w:t>
        </w:r>
      </w:hyperlink>
      <w:r w:rsidRPr="00601585">
        <w:t>.</w:t>
      </w:r>
    </w:p>
    <w:p w:rsidR="00CF75A7" w:rsidRPr="00601585" w:rsidRDefault="00CF75A7" w:rsidP="00601585">
      <w:pPr>
        <w:pStyle w:val="5"/>
        <w:rPr>
          <w:rFonts w:ascii="Times New Roman" w:hAnsi="Times New Roman" w:cs="Times New Roman"/>
          <w:szCs w:val="24"/>
          <w:u w:val="single"/>
        </w:rPr>
      </w:pPr>
      <w:bookmarkStart w:id="902" w:name="_Конфіденційність_та_цілісність_1"/>
      <w:bookmarkEnd w:id="902"/>
      <w:r w:rsidRPr="00601585">
        <w:rPr>
          <w:rFonts w:ascii="Times New Roman" w:hAnsi="Times New Roman" w:cs="Times New Roman"/>
          <w:szCs w:val="24"/>
        </w:rPr>
        <w:t xml:space="preserve">Конфіденційність та цілісність передачі </w:t>
      </w:r>
      <w:r w:rsidR="009E3CA5">
        <w:rPr>
          <w:rFonts w:ascii="Times New Roman" w:hAnsi="Times New Roman" w:cs="Times New Roman"/>
          <w:szCs w:val="24"/>
        </w:rPr>
        <w:t>-</w:t>
      </w:r>
      <w:r w:rsidRPr="00601585">
        <w:rPr>
          <w:rFonts w:ascii="Times New Roman" w:hAnsi="Times New Roman" w:cs="Times New Roman"/>
          <w:szCs w:val="24"/>
        </w:rPr>
        <w:t xml:space="preserve"> </w:t>
      </w:r>
      <w:r w:rsidR="00715041" w:rsidRPr="00601585">
        <w:rPr>
          <w:rFonts w:ascii="Times New Roman" w:hAnsi="Times New Roman" w:cs="Times New Roman"/>
          <w:szCs w:val="24"/>
        </w:rPr>
        <w:t>ПОПЕРЕДНЯ І ПОСтобробка</w:t>
      </w:r>
    </w:p>
    <w:p w:rsidR="00CF75A7" w:rsidRPr="00601585" w:rsidRDefault="00CF75A7" w:rsidP="00601585">
      <w:pPr>
        <w:pStyle w:val="a3"/>
      </w:pPr>
      <w:r w:rsidRPr="00601585">
        <w:t>Підтриму</w:t>
      </w:r>
      <w:r w:rsidR="00715041" w:rsidRPr="00601585">
        <w:t xml:space="preserve">вати </w:t>
      </w:r>
      <w:r w:rsidRPr="00601585">
        <w:t>[</w:t>
      </w:r>
      <w:r w:rsidRPr="00601585">
        <w:rPr>
          <w:i/>
        </w:rPr>
        <w:t>Вибір (один або більше): конфіденційн</w:t>
      </w:r>
      <w:r w:rsidR="00715041" w:rsidRPr="00601585">
        <w:rPr>
          <w:i/>
        </w:rPr>
        <w:t>і</w:t>
      </w:r>
      <w:r w:rsidRPr="00601585">
        <w:rPr>
          <w:i/>
        </w:rPr>
        <w:t>ст</w:t>
      </w:r>
      <w:r w:rsidR="00715041" w:rsidRPr="00601585">
        <w:rPr>
          <w:i/>
        </w:rPr>
        <w:t>ь</w:t>
      </w:r>
      <w:r w:rsidRPr="00601585">
        <w:rPr>
          <w:i/>
        </w:rPr>
        <w:t>; цілісн</w:t>
      </w:r>
      <w:r w:rsidR="00715041" w:rsidRPr="00601585">
        <w:rPr>
          <w:i/>
        </w:rPr>
        <w:t>і</w:t>
      </w:r>
      <w:r w:rsidRPr="00601585">
        <w:rPr>
          <w:i/>
        </w:rPr>
        <w:t>ст</w:t>
      </w:r>
      <w:r w:rsidR="00715041" w:rsidRPr="00601585">
        <w:rPr>
          <w:i/>
        </w:rPr>
        <w:t>ь</w:t>
      </w:r>
      <w:r w:rsidRPr="00601585">
        <w:t>] інформації під час підготовки до передачі та під час прий</w:t>
      </w:r>
      <w:r w:rsidR="00796E6C" w:rsidRPr="00601585">
        <w:t>мання</w:t>
      </w:r>
      <w:r w:rsidRPr="00601585">
        <w:t>.</w:t>
      </w:r>
    </w:p>
    <w:p w:rsidR="00CF75A7" w:rsidRPr="00601585" w:rsidRDefault="00CF75A7" w:rsidP="00601585">
      <w:pPr>
        <w:pStyle w:val="a3"/>
      </w:pPr>
      <w:r w:rsidRPr="00601585">
        <w:t>Пов</w:t>
      </w:r>
      <w:r w:rsidR="00796E6C" w:rsidRPr="00601585">
        <w:t>’</w:t>
      </w:r>
      <w:r w:rsidRPr="00601585">
        <w:t xml:space="preserve">язані заходи: </w:t>
      </w:r>
      <w:hyperlink w:anchor="_AU-10_Неспростовність" w:history="1">
        <w:r w:rsidR="00B35510" w:rsidRPr="00601585">
          <w:rPr>
            <w:rStyle w:val="af1"/>
            <w:rFonts w:eastAsia="Times New Roman"/>
            <w:bCs/>
            <w:lang w:eastAsia="uk-UA"/>
          </w:rPr>
          <w:t>AU-10</w:t>
        </w:r>
      </w:hyperlink>
      <w:r w:rsidRPr="00601585">
        <w:t>.</w:t>
      </w:r>
    </w:p>
    <w:p w:rsidR="00CF75A7" w:rsidRPr="00601585" w:rsidRDefault="00CF75A7" w:rsidP="00601585">
      <w:pPr>
        <w:pStyle w:val="5"/>
        <w:rPr>
          <w:rFonts w:ascii="Times New Roman" w:hAnsi="Times New Roman" w:cs="Times New Roman"/>
          <w:szCs w:val="24"/>
          <w:u w:val="single"/>
        </w:rPr>
      </w:pPr>
      <w:bookmarkStart w:id="903" w:name="_Конфіденційність_та_цілісність_2"/>
      <w:bookmarkEnd w:id="903"/>
      <w:r w:rsidRPr="00601585">
        <w:rPr>
          <w:rFonts w:ascii="Times New Roman" w:hAnsi="Times New Roman" w:cs="Times New Roman"/>
          <w:szCs w:val="24"/>
        </w:rPr>
        <w:t xml:space="preserve">Конфіденційність та цілісність передачі </w:t>
      </w:r>
      <w:r w:rsidR="009E3CA5">
        <w:rPr>
          <w:rFonts w:ascii="Times New Roman" w:hAnsi="Times New Roman" w:cs="Times New Roman"/>
          <w:szCs w:val="24"/>
        </w:rPr>
        <w:t>-</w:t>
      </w:r>
      <w:r w:rsidRPr="00601585">
        <w:rPr>
          <w:rFonts w:ascii="Times New Roman" w:hAnsi="Times New Roman" w:cs="Times New Roman"/>
          <w:szCs w:val="24"/>
        </w:rPr>
        <w:t xml:space="preserve"> Криптографічний захист повідомлень</w:t>
      </w:r>
    </w:p>
    <w:p w:rsidR="00CF75A7" w:rsidRPr="00601585" w:rsidRDefault="00F02DA7" w:rsidP="00601585">
      <w:pPr>
        <w:pStyle w:val="a3"/>
      </w:pPr>
      <w:r w:rsidRPr="00601585">
        <w:t>Реалізувати</w:t>
      </w:r>
      <w:r w:rsidR="00715041" w:rsidRPr="00601585">
        <w:t xml:space="preserve"> криптографічні механізми захисту зовнішніх повідомлень, якщо вони не захищені [</w:t>
      </w:r>
      <w:r w:rsidR="00715041" w:rsidRPr="00601585">
        <w:rPr>
          <w:i/>
        </w:rPr>
        <w:t xml:space="preserve">Призначення: </w:t>
      </w:r>
      <w:r w:rsidR="00E715C8" w:rsidRPr="00601585">
        <w:rPr>
          <w:i/>
        </w:rPr>
        <w:t xml:space="preserve">визначені організацією </w:t>
      </w:r>
      <w:r w:rsidR="00715041" w:rsidRPr="00601585">
        <w:rPr>
          <w:i/>
        </w:rPr>
        <w:t>альтернативні фізичні заходи захисту</w:t>
      </w:r>
      <w:r w:rsidR="00715041" w:rsidRPr="00601585">
        <w:t>]</w:t>
      </w:r>
      <w:r w:rsidR="00CF75A7" w:rsidRPr="00601585">
        <w:t>.</w:t>
      </w:r>
    </w:p>
    <w:p w:rsidR="00CF75A7" w:rsidRPr="00601585" w:rsidRDefault="00CF75A7" w:rsidP="00601585">
      <w:pPr>
        <w:pStyle w:val="a3"/>
      </w:pPr>
      <w:r w:rsidRPr="00601585">
        <w:t>Пов</w:t>
      </w:r>
      <w:r w:rsidR="00796E6C" w:rsidRPr="00601585">
        <w:t>’</w:t>
      </w:r>
      <w:r w:rsidRPr="00601585">
        <w:t xml:space="preserve">язані заходи: </w:t>
      </w:r>
      <w:hyperlink w:anchor="_SC-12_Створення_та" w:history="1">
        <w:r w:rsidR="00860F06" w:rsidRPr="00601585">
          <w:rPr>
            <w:rStyle w:val="af1"/>
            <w:rFonts w:eastAsia="Times New Roman"/>
            <w:bCs/>
            <w:lang w:eastAsia="uk-UA"/>
          </w:rPr>
          <w:t>SC-12</w:t>
        </w:r>
      </w:hyperlink>
      <w:r w:rsidRPr="00601585">
        <w:t xml:space="preserve">, </w:t>
      </w:r>
      <w:hyperlink w:anchor="_SC-13_Криптографічний_захист" w:history="1">
        <w:r w:rsidR="00726DD0" w:rsidRPr="00601585">
          <w:rPr>
            <w:rStyle w:val="af1"/>
            <w:rFonts w:eastAsia="Times New Roman"/>
            <w:bCs/>
            <w:lang w:eastAsia="uk-UA"/>
          </w:rPr>
          <w:t>SC-13</w:t>
        </w:r>
      </w:hyperlink>
      <w:r w:rsidRPr="00601585">
        <w:t>.</w:t>
      </w:r>
    </w:p>
    <w:p w:rsidR="00CF75A7" w:rsidRPr="00601585" w:rsidRDefault="00CF75A7" w:rsidP="00601585">
      <w:pPr>
        <w:pStyle w:val="5"/>
        <w:rPr>
          <w:rFonts w:ascii="Times New Roman" w:hAnsi="Times New Roman" w:cs="Times New Roman"/>
          <w:szCs w:val="24"/>
          <w:u w:val="single"/>
        </w:rPr>
      </w:pPr>
      <w:bookmarkStart w:id="904" w:name="_Конфіденційність_та_цілісність_3"/>
      <w:bookmarkEnd w:id="904"/>
      <w:r w:rsidRPr="00601585">
        <w:rPr>
          <w:rFonts w:ascii="Times New Roman" w:hAnsi="Times New Roman" w:cs="Times New Roman"/>
          <w:szCs w:val="24"/>
        </w:rPr>
        <w:t xml:space="preserve">Конфіденційність та цілісність передачі </w:t>
      </w:r>
      <w:r w:rsidR="009E3CA5">
        <w:rPr>
          <w:rFonts w:ascii="Times New Roman" w:hAnsi="Times New Roman" w:cs="Times New Roman"/>
          <w:szCs w:val="24"/>
        </w:rPr>
        <w:t>-</w:t>
      </w:r>
      <w:r w:rsidRPr="00601585">
        <w:rPr>
          <w:rFonts w:ascii="Times New Roman" w:hAnsi="Times New Roman" w:cs="Times New Roman"/>
          <w:szCs w:val="24"/>
        </w:rPr>
        <w:t xml:space="preserve"> Приховування або рандомізація комунікації</w:t>
      </w:r>
    </w:p>
    <w:p w:rsidR="00CF75A7" w:rsidRPr="00601585" w:rsidRDefault="00CF75A7" w:rsidP="00601585">
      <w:pPr>
        <w:pStyle w:val="a3"/>
      </w:pPr>
      <w:r w:rsidRPr="00601585">
        <w:t>Впровад</w:t>
      </w:r>
      <w:r w:rsidR="00E715C8" w:rsidRPr="00601585">
        <w:t>ити</w:t>
      </w:r>
      <w:r w:rsidRPr="00601585">
        <w:t xml:space="preserve"> криптографічні механізми для приховування або рандомізації шаблонів комунікації, якщо вони не захищені [</w:t>
      </w:r>
      <w:r w:rsidRPr="00601585">
        <w:rPr>
          <w:i/>
        </w:rPr>
        <w:t xml:space="preserve">Призначення: визначеними організацією альтернативними фізичними </w:t>
      </w:r>
      <w:r w:rsidR="00E715C8" w:rsidRPr="00601585">
        <w:rPr>
          <w:i/>
        </w:rPr>
        <w:t>заходами безпеки</w:t>
      </w:r>
      <w:r w:rsidRPr="00601585">
        <w:t>].</w:t>
      </w:r>
    </w:p>
    <w:p w:rsidR="00CF75A7" w:rsidRPr="00601585" w:rsidRDefault="00CF75A7" w:rsidP="00601585">
      <w:pPr>
        <w:pStyle w:val="a3"/>
      </w:pPr>
      <w:r w:rsidRPr="00601585">
        <w:t>Пов</w:t>
      </w:r>
      <w:r w:rsidR="00796E6C" w:rsidRPr="00601585">
        <w:t>’</w:t>
      </w:r>
      <w:r w:rsidRPr="00601585">
        <w:t xml:space="preserve">язані заходи: </w:t>
      </w:r>
      <w:hyperlink w:anchor="_SC-12_Створення_та" w:history="1">
        <w:r w:rsidR="00860F06" w:rsidRPr="00601585">
          <w:rPr>
            <w:rStyle w:val="af1"/>
            <w:rFonts w:eastAsia="Times New Roman"/>
            <w:bCs/>
            <w:lang w:eastAsia="uk-UA"/>
          </w:rPr>
          <w:t>SC-12</w:t>
        </w:r>
      </w:hyperlink>
      <w:r w:rsidRPr="00601585">
        <w:t xml:space="preserve">, </w:t>
      </w:r>
      <w:hyperlink w:anchor="_SC-13_Криптографічний_захист" w:history="1">
        <w:r w:rsidR="00726DD0" w:rsidRPr="00601585">
          <w:rPr>
            <w:rStyle w:val="af1"/>
            <w:rFonts w:eastAsia="Times New Roman"/>
            <w:bCs/>
            <w:lang w:eastAsia="uk-UA"/>
          </w:rPr>
          <w:t>SC-13</w:t>
        </w:r>
      </w:hyperlink>
      <w:r w:rsidRPr="00601585">
        <w:t>.</w:t>
      </w:r>
    </w:p>
    <w:p w:rsidR="00CF75A7" w:rsidRPr="00601585" w:rsidRDefault="00CF75A7" w:rsidP="00601585">
      <w:pPr>
        <w:pStyle w:val="a3"/>
        <w:tabs>
          <w:tab w:val="left" w:pos="451"/>
          <w:tab w:val="left" w:pos="3652"/>
        </w:tabs>
        <w:spacing w:after="160"/>
        <w:ind w:left="851"/>
        <w:rPr>
          <w:noProof/>
        </w:rPr>
      </w:pPr>
      <w:r w:rsidRPr="00601585">
        <w:rPr>
          <w:noProof/>
          <w:u w:val="single"/>
        </w:rPr>
        <w:t xml:space="preserve">Посилання: </w:t>
      </w:r>
      <w:r w:rsidRPr="00601585">
        <w:t xml:space="preserve">FIPS Publications </w:t>
      </w:r>
      <w:r w:rsidRPr="00601585">
        <w:rPr>
          <w:noProof/>
        </w:rPr>
        <w:t>140-2, 197.</w:t>
      </w:r>
    </w:p>
    <w:p w:rsidR="0079006D" w:rsidRPr="00601585" w:rsidRDefault="0079006D" w:rsidP="00601585">
      <w:pPr>
        <w:pStyle w:val="a3"/>
        <w:tabs>
          <w:tab w:val="left" w:pos="451"/>
          <w:tab w:val="left" w:pos="3652"/>
        </w:tabs>
        <w:spacing w:after="160"/>
        <w:ind w:left="851"/>
        <w:rPr>
          <w:b/>
        </w:rPr>
      </w:pPr>
    </w:p>
    <w:p w:rsidR="0079006D" w:rsidRPr="00601585" w:rsidRDefault="00CF75A7" w:rsidP="00601585">
      <w:pPr>
        <w:pStyle w:val="1"/>
        <w:rPr>
          <w:rFonts w:ascii="Times New Roman" w:hAnsi="Times New Roman"/>
        </w:rPr>
      </w:pPr>
      <w:bookmarkStart w:id="905" w:name="_SC-9_Конфіденційність_передачі"/>
      <w:bookmarkEnd w:id="905"/>
      <w:r w:rsidRPr="00601585">
        <w:rPr>
          <w:rFonts w:ascii="Times New Roman" w:hAnsi="Times New Roman"/>
        </w:rPr>
        <w:t>SC-9</w:t>
      </w:r>
      <w:r w:rsidRPr="00601585">
        <w:rPr>
          <w:rFonts w:ascii="Times New Roman" w:hAnsi="Times New Roman"/>
        </w:rPr>
        <w:tab/>
        <w:t>Конфіденційність передачі</w:t>
      </w:r>
      <w:r w:rsidRPr="00601585">
        <w:rPr>
          <w:rFonts w:ascii="Times New Roman" w:hAnsi="Times New Roman"/>
        </w:rPr>
        <w:tab/>
      </w:r>
    </w:p>
    <w:p w:rsidR="00CF75A7" w:rsidRPr="00601585" w:rsidRDefault="00CF75A7" w:rsidP="00601585">
      <w:pPr>
        <w:widowControl w:val="0"/>
        <w:tabs>
          <w:tab w:val="left" w:pos="451"/>
          <w:tab w:val="left" w:pos="3652"/>
        </w:tabs>
        <w:ind w:left="851"/>
        <w:rPr>
          <w:szCs w:val="24"/>
        </w:rPr>
      </w:pPr>
      <w:r w:rsidRPr="00601585">
        <w:rPr>
          <w:szCs w:val="24"/>
        </w:rPr>
        <w:t xml:space="preserve">[Вилучено: Включено до </w:t>
      </w:r>
      <w:hyperlink w:anchor="_SC-8_Конфіденційність_та" w:history="1">
        <w:r w:rsidR="00CD2E0E" w:rsidRPr="00601585">
          <w:rPr>
            <w:rStyle w:val="af1"/>
            <w:rFonts w:eastAsia="Times New Roman"/>
            <w:bCs/>
            <w:szCs w:val="24"/>
            <w:lang w:eastAsia="uk-UA"/>
          </w:rPr>
          <w:t>SC-8</w:t>
        </w:r>
      </w:hyperlink>
      <w:r w:rsidRPr="00601585">
        <w:rPr>
          <w:szCs w:val="24"/>
        </w:rPr>
        <w:t>].</w:t>
      </w:r>
    </w:p>
    <w:p w:rsidR="0079006D" w:rsidRPr="00601585" w:rsidRDefault="0079006D" w:rsidP="00601585">
      <w:pPr>
        <w:widowControl w:val="0"/>
        <w:tabs>
          <w:tab w:val="left" w:pos="451"/>
          <w:tab w:val="left" w:pos="3652"/>
        </w:tabs>
        <w:ind w:left="851"/>
        <w:rPr>
          <w:szCs w:val="24"/>
        </w:rPr>
      </w:pPr>
    </w:p>
    <w:p w:rsidR="0079006D" w:rsidRPr="00601585" w:rsidRDefault="00CF75A7" w:rsidP="00601585">
      <w:pPr>
        <w:pStyle w:val="1"/>
        <w:rPr>
          <w:rFonts w:ascii="Times New Roman" w:hAnsi="Times New Roman"/>
        </w:rPr>
      </w:pPr>
      <w:bookmarkStart w:id="906" w:name="_SC-10_Відключення_мережі"/>
      <w:bookmarkEnd w:id="906"/>
      <w:r w:rsidRPr="00601585">
        <w:rPr>
          <w:rFonts w:ascii="Times New Roman" w:hAnsi="Times New Roman"/>
        </w:rPr>
        <w:t>SC-10</w:t>
      </w:r>
      <w:r w:rsidRPr="00601585">
        <w:rPr>
          <w:rFonts w:ascii="Times New Roman" w:hAnsi="Times New Roman"/>
        </w:rPr>
        <w:tab/>
        <w:t>Відключення мережі</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4639F6" w:rsidP="00601585">
      <w:pPr>
        <w:widowControl w:val="0"/>
        <w:spacing w:before="120"/>
        <w:ind w:left="851"/>
        <w:rPr>
          <w:szCs w:val="24"/>
        </w:rPr>
      </w:pPr>
      <w:r w:rsidRPr="00601585">
        <w:rPr>
          <w:szCs w:val="24"/>
        </w:rPr>
        <w:t>Заверш</w:t>
      </w:r>
      <w:r w:rsidR="00E715C8" w:rsidRPr="00601585">
        <w:rPr>
          <w:szCs w:val="24"/>
        </w:rPr>
        <w:t>ити</w:t>
      </w:r>
      <w:r w:rsidRPr="00601585">
        <w:rPr>
          <w:szCs w:val="24"/>
        </w:rPr>
        <w:t xml:space="preserve"> </w:t>
      </w:r>
      <w:r w:rsidR="00CF75A7" w:rsidRPr="00601585">
        <w:rPr>
          <w:szCs w:val="24"/>
        </w:rPr>
        <w:t>з</w:t>
      </w:r>
      <w:r w:rsidR="00796E6C" w:rsidRPr="00601585">
        <w:rPr>
          <w:szCs w:val="24"/>
        </w:rPr>
        <w:t>’</w:t>
      </w:r>
      <w:r w:rsidR="00CF75A7" w:rsidRPr="00601585">
        <w:rPr>
          <w:szCs w:val="24"/>
        </w:rPr>
        <w:t xml:space="preserve">єднання з мережею, </w:t>
      </w:r>
      <w:r w:rsidR="008439F0" w:rsidRPr="00601585">
        <w:rPr>
          <w:szCs w:val="24"/>
        </w:rPr>
        <w:t xml:space="preserve">яке </w:t>
      </w:r>
      <w:r w:rsidR="00CF75A7" w:rsidRPr="00601585">
        <w:rPr>
          <w:szCs w:val="24"/>
        </w:rPr>
        <w:t>пов</w:t>
      </w:r>
      <w:r w:rsidR="00796E6C" w:rsidRPr="00601585">
        <w:rPr>
          <w:szCs w:val="24"/>
        </w:rPr>
        <w:t>’</w:t>
      </w:r>
      <w:r w:rsidR="00CF75A7" w:rsidRPr="00601585">
        <w:rPr>
          <w:szCs w:val="24"/>
        </w:rPr>
        <w:t xml:space="preserve">язане </w:t>
      </w:r>
      <w:r w:rsidR="00796E6C" w:rsidRPr="00601585">
        <w:rPr>
          <w:szCs w:val="24"/>
        </w:rPr>
        <w:t>і</w:t>
      </w:r>
      <w:r w:rsidR="00CF75A7" w:rsidRPr="00601585">
        <w:rPr>
          <w:szCs w:val="24"/>
        </w:rPr>
        <w:t>з сеансом зв</w:t>
      </w:r>
      <w:r w:rsidR="00796E6C" w:rsidRPr="00601585">
        <w:rPr>
          <w:szCs w:val="24"/>
        </w:rPr>
        <w:t>’</w:t>
      </w:r>
      <w:r w:rsidR="00CF75A7" w:rsidRPr="00601585">
        <w:rPr>
          <w:szCs w:val="24"/>
        </w:rPr>
        <w:t xml:space="preserve">язку в кінці </w:t>
      </w:r>
      <w:r w:rsidR="00E715C8" w:rsidRPr="00601585">
        <w:rPr>
          <w:szCs w:val="24"/>
        </w:rPr>
        <w:t xml:space="preserve">сеансу </w:t>
      </w:r>
      <w:r w:rsidR="00CF75A7" w:rsidRPr="00601585">
        <w:rPr>
          <w:szCs w:val="24"/>
        </w:rPr>
        <w:t>або після [</w:t>
      </w:r>
      <w:r w:rsidR="00CF75A7" w:rsidRPr="00601585">
        <w:rPr>
          <w:i/>
          <w:szCs w:val="24"/>
        </w:rPr>
        <w:t>Призначення: визначений організацією період часу</w:t>
      </w:r>
      <w:r w:rsidR="00CF75A7" w:rsidRPr="00601585">
        <w:rPr>
          <w:szCs w:val="24"/>
        </w:rPr>
        <w:t>] бездіяльності.</w:t>
      </w:r>
    </w:p>
    <w:p w:rsidR="00CF75A7" w:rsidRPr="00601585" w:rsidRDefault="00CF75A7" w:rsidP="00601585">
      <w:pPr>
        <w:widowControl w:val="0"/>
        <w:spacing w:before="120"/>
        <w:ind w:left="851"/>
        <w:rPr>
          <w:szCs w:val="24"/>
        </w:rPr>
      </w:pPr>
      <w:r w:rsidRPr="00601585">
        <w:rPr>
          <w:noProof/>
          <w:szCs w:val="24"/>
          <w:u w:val="single"/>
        </w:rPr>
        <w:t>Пов</w:t>
      </w:r>
      <w:r w:rsidR="00796E6C" w:rsidRPr="00601585">
        <w:rPr>
          <w:noProof/>
          <w:szCs w:val="24"/>
          <w:u w:val="single"/>
        </w:rPr>
        <w:t>’</w:t>
      </w:r>
      <w:r w:rsidRPr="00601585">
        <w:rPr>
          <w:noProof/>
          <w:szCs w:val="24"/>
          <w:u w:val="single"/>
        </w:rPr>
        <w:t>язані заходи</w:t>
      </w:r>
      <w:r w:rsidRPr="00601585">
        <w:rPr>
          <w:noProof/>
          <w:szCs w:val="24"/>
        </w:rPr>
        <w:t xml:space="preserve">: </w:t>
      </w:r>
      <w:hyperlink w:anchor="_AC-17_Віддалений_доступ" w:history="1">
        <w:r w:rsidR="0012576A" w:rsidRPr="00601585">
          <w:rPr>
            <w:rStyle w:val="af1"/>
            <w:rFonts w:eastAsia="Times New Roman"/>
            <w:bCs/>
            <w:szCs w:val="24"/>
            <w:lang w:eastAsia="uk-UA"/>
          </w:rPr>
          <w:t>AC-17</w:t>
        </w:r>
      </w:hyperlink>
      <w:r w:rsidRPr="00601585">
        <w:rPr>
          <w:szCs w:val="24"/>
        </w:rPr>
        <w:t xml:space="preserve">, </w:t>
      </w:r>
      <w:hyperlink w:anchor="_SC-23_Автентифікація_сесії" w:history="1">
        <w:r w:rsidR="003F5393" w:rsidRPr="00601585">
          <w:rPr>
            <w:rStyle w:val="af1"/>
            <w:rFonts w:eastAsia="Times New Roman"/>
            <w:bCs/>
            <w:szCs w:val="24"/>
            <w:lang w:eastAsia="uk-UA"/>
          </w:rPr>
          <w:t>SC-23</w:t>
        </w:r>
      </w:hyperlink>
      <w:r w:rsidRPr="00601585">
        <w:rPr>
          <w:szCs w:val="24"/>
        </w:rPr>
        <w:t>.</w:t>
      </w:r>
    </w:p>
    <w:p w:rsidR="00CF75A7" w:rsidRPr="00601585" w:rsidRDefault="00C67779" w:rsidP="00601585">
      <w:pPr>
        <w:widowControl w:val="0"/>
        <w:spacing w:before="120"/>
        <w:ind w:left="851"/>
        <w:rPr>
          <w:szCs w:val="24"/>
          <w:u w:val="single"/>
        </w:rPr>
      </w:pPr>
      <w:r w:rsidRPr="00601585">
        <w:rPr>
          <w:noProof/>
          <w:color w:val="FF0000"/>
          <w:szCs w:val="24"/>
          <w:u w:val="single"/>
        </w:rPr>
        <w:t>Посилення заходів</w:t>
      </w:r>
      <w:r w:rsidR="007A381F" w:rsidRPr="00601585">
        <w:rPr>
          <w:noProof/>
          <w:color w:val="FF0000"/>
          <w:szCs w:val="24"/>
          <w:u w:val="single"/>
        </w:rPr>
        <w:t>:</w:t>
      </w:r>
      <w:r w:rsidR="00CF75A7" w:rsidRPr="00601585">
        <w:rPr>
          <w:szCs w:val="24"/>
          <w:u w:val="single"/>
        </w:rPr>
        <w:t xml:space="preserve"> Немає.</w:t>
      </w:r>
    </w:p>
    <w:p w:rsidR="00CF75A7" w:rsidRPr="00601585" w:rsidRDefault="00CF75A7" w:rsidP="00601585">
      <w:pPr>
        <w:widowControl w:val="0"/>
        <w:tabs>
          <w:tab w:val="left" w:pos="451"/>
          <w:tab w:val="left" w:pos="3652"/>
        </w:tabs>
        <w:spacing w:before="120"/>
        <w:ind w:left="851"/>
        <w:rPr>
          <w:noProof/>
          <w:szCs w:val="24"/>
          <w:u w:val="single"/>
        </w:rPr>
      </w:pPr>
      <w:r w:rsidRPr="00601585">
        <w:rPr>
          <w:noProof/>
          <w:szCs w:val="24"/>
          <w:u w:val="single"/>
        </w:rPr>
        <w:t>Посилання: Немає.</w:t>
      </w:r>
    </w:p>
    <w:p w:rsidR="0079006D" w:rsidRPr="00601585" w:rsidRDefault="0079006D" w:rsidP="00601585">
      <w:pPr>
        <w:widowControl w:val="0"/>
        <w:tabs>
          <w:tab w:val="left" w:pos="451"/>
          <w:tab w:val="left" w:pos="3652"/>
        </w:tabs>
        <w:ind w:left="851"/>
        <w:rPr>
          <w:szCs w:val="24"/>
        </w:rPr>
      </w:pPr>
    </w:p>
    <w:p w:rsidR="0079006D" w:rsidRPr="00601585" w:rsidRDefault="00CF75A7" w:rsidP="00601585">
      <w:pPr>
        <w:pStyle w:val="1"/>
        <w:rPr>
          <w:rFonts w:ascii="Times New Roman" w:hAnsi="Times New Roman"/>
        </w:rPr>
      </w:pPr>
      <w:bookmarkStart w:id="907" w:name="_SC-11_Довірений_шлях"/>
      <w:bookmarkEnd w:id="907"/>
      <w:r w:rsidRPr="00601585">
        <w:rPr>
          <w:rFonts w:ascii="Times New Roman" w:hAnsi="Times New Roman"/>
        </w:rPr>
        <w:t>SC-11</w:t>
      </w:r>
      <w:r w:rsidRPr="00601585">
        <w:rPr>
          <w:rFonts w:ascii="Times New Roman" w:hAnsi="Times New Roman"/>
        </w:rPr>
        <w:tab/>
        <w:t xml:space="preserve">Довірений </w:t>
      </w:r>
      <w:r w:rsidR="00E715C8" w:rsidRPr="00601585">
        <w:rPr>
          <w:rFonts w:ascii="Times New Roman" w:hAnsi="Times New Roman"/>
        </w:rPr>
        <w:t>канал зв’язку</w:t>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CF75A7" w:rsidP="00601585">
      <w:pPr>
        <w:pStyle w:val="2"/>
        <w:numPr>
          <w:ilvl w:val="0"/>
          <w:numId w:val="230"/>
        </w:numPr>
        <w:ind w:left="1134" w:hanging="425"/>
      </w:pPr>
      <w:r w:rsidRPr="00601585">
        <w:t>Нада</w:t>
      </w:r>
      <w:r w:rsidR="00E715C8" w:rsidRPr="00601585">
        <w:t>ти</w:t>
      </w:r>
      <w:r w:rsidRPr="00601585">
        <w:t xml:space="preserve"> [</w:t>
      </w:r>
      <w:r w:rsidRPr="00601585">
        <w:rPr>
          <w:i/>
        </w:rPr>
        <w:t>Вибір: фізично; логічно</w:t>
      </w:r>
      <w:r w:rsidRPr="00601585">
        <w:t xml:space="preserve">] ізольований надійний </w:t>
      </w:r>
      <w:r w:rsidR="00E715C8" w:rsidRPr="00601585">
        <w:t>канал</w:t>
      </w:r>
      <w:r w:rsidRPr="00601585">
        <w:t xml:space="preserve"> зв</w:t>
      </w:r>
      <w:r w:rsidR="00796E6C" w:rsidRPr="00601585">
        <w:t>’</w:t>
      </w:r>
      <w:r w:rsidRPr="00601585">
        <w:t>язку для зв</w:t>
      </w:r>
      <w:r w:rsidR="00796E6C" w:rsidRPr="00601585">
        <w:t>’</w:t>
      </w:r>
      <w:r w:rsidRPr="00601585">
        <w:t>язку між користувачем і довіреними компонентами системи</w:t>
      </w:r>
      <w:r w:rsidR="00796E6C" w:rsidRPr="00601585">
        <w:t>.</w:t>
      </w:r>
    </w:p>
    <w:p w:rsidR="00CF75A7" w:rsidRPr="00601585" w:rsidRDefault="00CF75A7" w:rsidP="00601585">
      <w:pPr>
        <w:pStyle w:val="2"/>
      </w:pPr>
      <w:r w:rsidRPr="00601585">
        <w:t>Дозвол</w:t>
      </w:r>
      <w:r w:rsidR="00E715C8" w:rsidRPr="00601585">
        <w:t>ити</w:t>
      </w:r>
      <w:r w:rsidRPr="00601585">
        <w:t xml:space="preserve"> користувачам </w:t>
      </w:r>
      <w:r w:rsidR="00E715C8" w:rsidRPr="00601585">
        <w:t>запросити</w:t>
      </w:r>
      <w:r w:rsidRPr="00601585">
        <w:t xml:space="preserve"> довірений </w:t>
      </w:r>
      <w:r w:rsidR="00E715C8" w:rsidRPr="00601585">
        <w:t>канал</w:t>
      </w:r>
      <w:r w:rsidRPr="00601585">
        <w:t xml:space="preserve"> зв</w:t>
      </w:r>
      <w:r w:rsidR="00796E6C" w:rsidRPr="00601585">
        <w:t>’</w:t>
      </w:r>
      <w:r w:rsidRPr="00601585">
        <w:t xml:space="preserve">язку для </w:t>
      </w:r>
      <w:r w:rsidR="00E715C8" w:rsidRPr="00601585">
        <w:t>обміну</w:t>
      </w:r>
      <w:r w:rsidRPr="00601585">
        <w:t xml:space="preserve"> </w:t>
      </w:r>
      <w:r w:rsidR="00E715C8" w:rsidRPr="00601585">
        <w:t xml:space="preserve">даними </w:t>
      </w:r>
      <w:r w:rsidRPr="00601585">
        <w:t xml:space="preserve">між користувачем і наступними функціями безпеки системи, </w:t>
      </w:r>
      <w:r w:rsidR="00796E6C" w:rsidRPr="00601585">
        <w:t xml:space="preserve">включно з, </w:t>
      </w:r>
      <w:r w:rsidRPr="00601585">
        <w:t>як мінімум, автентифікаці</w:t>
      </w:r>
      <w:r w:rsidR="00796E6C" w:rsidRPr="00601585">
        <w:t>є</w:t>
      </w:r>
      <w:r w:rsidRPr="00601585">
        <w:t>ю та повторн</w:t>
      </w:r>
      <w:r w:rsidR="00796E6C" w:rsidRPr="00601585">
        <w:t>ою</w:t>
      </w:r>
      <w:r w:rsidRPr="00601585">
        <w:t xml:space="preserve"> автентифікаці</w:t>
      </w:r>
      <w:r w:rsidR="00796E6C" w:rsidRPr="00601585">
        <w:t>є</w:t>
      </w:r>
      <w:r w:rsidRPr="00601585">
        <w:t>ю: [</w:t>
      </w:r>
      <w:r w:rsidRPr="00601585">
        <w:rPr>
          <w:i/>
        </w:rPr>
        <w:t>Призначення: визначені організацією функції безпеки</w:t>
      </w:r>
      <w:r w:rsidRPr="00601585">
        <w:t>].</w:t>
      </w:r>
    </w:p>
    <w:p w:rsidR="00CF75A7" w:rsidRPr="00601585" w:rsidRDefault="00CF75A7" w:rsidP="00601585">
      <w:pPr>
        <w:pStyle w:val="a3"/>
        <w:spacing w:after="160"/>
        <w:ind w:left="851"/>
      </w:pPr>
      <w:r w:rsidRPr="00601585">
        <w:rPr>
          <w:noProof/>
          <w:u w:val="single"/>
        </w:rPr>
        <w:t>Пов</w:t>
      </w:r>
      <w:r w:rsidR="00796E6C" w:rsidRPr="00601585">
        <w:rPr>
          <w:noProof/>
          <w:u w:val="single"/>
        </w:rPr>
        <w:t>’</w:t>
      </w:r>
      <w:r w:rsidRPr="00601585">
        <w:rPr>
          <w:noProof/>
          <w:u w:val="single"/>
        </w:rPr>
        <w:t>язані заходи</w:t>
      </w:r>
      <w:r w:rsidRPr="00601585">
        <w:rPr>
          <w:noProof/>
        </w:rPr>
        <w:t xml:space="preserve">: </w:t>
      </w:r>
      <w:hyperlink w:anchor="_AC-16_Атрибути_безпеки" w:history="1">
        <w:r w:rsidR="00D100EF" w:rsidRPr="00601585">
          <w:rPr>
            <w:rStyle w:val="af1"/>
            <w:rFonts w:eastAsia="Times New Roman"/>
            <w:bCs/>
            <w:lang w:eastAsia="uk-UA"/>
          </w:rPr>
          <w:t>AC-16</w:t>
        </w:r>
      </w:hyperlink>
      <w:r w:rsidRPr="00601585">
        <w:t xml:space="preserve">, </w:t>
      </w:r>
      <w:hyperlink w:anchor="_AC-25_ДИСПЕТЧЕР_ДОСТУПУ" w:history="1">
        <w:r w:rsidR="00FF54A6" w:rsidRPr="00601585">
          <w:rPr>
            <w:rStyle w:val="af1"/>
            <w:rFonts w:eastAsia="Times New Roman"/>
            <w:bCs/>
            <w:lang w:eastAsia="uk-UA"/>
          </w:rPr>
          <w:t>AC-25</w:t>
        </w:r>
      </w:hyperlink>
      <w:r w:rsidRPr="00601585">
        <w:t xml:space="preserve">, </w:t>
      </w:r>
      <w:hyperlink w:anchor="_SC-12_Створення_та" w:history="1">
        <w:r w:rsidR="00860F06" w:rsidRPr="00601585">
          <w:rPr>
            <w:rStyle w:val="af1"/>
            <w:rFonts w:eastAsia="Times New Roman"/>
            <w:bCs/>
            <w:lang w:eastAsia="uk-UA"/>
          </w:rPr>
          <w:t>SC-12</w:t>
        </w:r>
      </w:hyperlink>
      <w:r w:rsidRPr="00601585">
        <w:t xml:space="preserve">, </w:t>
      </w:r>
      <w:hyperlink w:anchor="_SC-23_Автентифікація_сесії" w:history="1">
        <w:r w:rsidR="003F5393" w:rsidRPr="00601585">
          <w:rPr>
            <w:rStyle w:val="af1"/>
            <w:rFonts w:eastAsia="Times New Roman"/>
            <w:bCs/>
            <w:lang w:eastAsia="uk-UA"/>
          </w:rPr>
          <w:t>SC-23</w:t>
        </w:r>
      </w:hyperlink>
      <w:r w:rsidRPr="00601585">
        <w:t>.</w:t>
      </w:r>
    </w:p>
    <w:p w:rsidR="00CF75A7"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r w:rsidR="00CF75A7" w:rsidRPr="00601585">
        <w:rPr>
          <w:u w:val="single"/>
        </w:rPr>
        <w:t xml:space="preserve"> </w:t>
      </w:r>
    </w:p>
    <w:p w:rsidR="00CF75A7" w:rsidRPr="00601585" w:rsidRDefault="00495095" w:rsidP="00601585">
      <w:pPr>
        <w:pStyle w:val="5"/>
        <w:numPr>
          <w:ilvl w:val="0"/>
          <w:numId w:val="449"/>
        </w:numPr>
        <w:ind w:left="1418" w:hanging="709"/>
        <w:rPr>
          <w:rFonts w:ascii="Times New Roman" w:hAnsi="Times New Roman" w:cs="Times New Roman"/>
          <w:szCs w:val="24"/>
        </w:rPr>
      </w:pPr>
      <w:bookmarkStart w:id="908" w:name="_Довірений_шлях_|"/>
      <w:bookmarkEnd w:id="908"/>
      <w:r w:rsidRPr="00601585">
        <w:rPr>
          <w:rFonts w:ascii="Times New Roman" w:hAnsi="Times New Roman" w:cs="Times New Roman"/>
          <w:szCs w:val="24"/>
        </w:rPr>
        <w:t>Довірений канал зв’язку</w:t>
      </w:r>
      <w:r w:rsidR="00CF75A7" w:rsidRPr="00601585">
        <w:rPr>
          <w:rFonts w:ascii="Times New Roman" w:hAnsi="Times New Roman" w:cs="Times New Roman"/>
          <w:szCs w:val="24"/>
        </w:rPr>
        <w:t xml:space="preserve"> </w:t>
      </w:r>
      <w:r w:rsidR="009E3CA5">
        <w:rPr>
          <w:rFonts w:ascii="Times New Roman" w:hAnsi="Times New Roman" w:cs="Times New Roman"/>
          <w:szCs w:val="24"/>
        </w:rPr>
        <w:t>-</w:t>
      </w:r>
      <w:r w:rsidR="00CF75A7" w:rsidRPr="00601585">
        <w:rPr>
          <w:rFonts w:ascii="Times New Roman" w:hAnsi="Times New Roman" w:cs="Times New Roman"/>
          <w:szCs w:val="24"/>
        </w:rPr>
        <w:t xml:space="preserve"> Логічна ізоляція</w:t>
      </w:r>
    </w:p>
    <w:p w:rsidR="00CF75A7" w:rsidRPr="00601585" w:rsidRDefault="00CF75A7" w:rsidP="00601585">
      <w:pPr>
        <w:pStyle w:val="6"/>
        <w:keepNext w:val="0"/>
        <w:widowControl w:val="0"/>
        <w:numPr>
          <w:ilvl w:val="0"/>
          <w:numId w:val="450"/>
        </w:numPr>
        <w:ind w:left="1843" w:hanging="425"/>
        <w:rPr>
          <w:rFonts w:cs="Times New Roman"/>
          <w:szCs w:val="24"/>
        </w:rPr>
      </w:pPr>
      <w:r w:rsidRPr="00601585">
        <w:rPr>
          <w:rFonts w:cs="Times New Roman"/>
          <w:szCs w:val="24"/>
        </w:rPr>
        <w:t>Забезпеч</w:t>
      </w:r>
      <w:r w:rsidR="00E715C8" w:rsidRPr="00601585">
        <w:rPr>
          <w:rFonts w:cs="Times New Roman"/>
          <w:szCs w:val="24"/>
        </w:rPr>
        <w:t>ити</w:t>
      </w:r>
      <w:r w:rsidRPr="00601585">
        <w:rPr>
          <w:rFonts w:cs="Times New Roman"/>
          <w:szCs w:val="24"/>
        </w:rPr>
        <w:t xml:space="preserve"> </w:t>
      </w:r>
      <w:r w:rsidR="00E715C8" w:rsidRPr="00601585">
        <w:rPr>
          <w:rFonts w:cs="Times New Roman"/>
          <w:szCs w:val="24"/>
        </w:rPr>
        <w:t>надійний канал зв’язку</w:t>
      </w:r>
      <w:r w:rsidRPr="00601585">
        <w:rPr>
          <w:rFonts w:cs="Times New Roman"/>
          <w:szCs w:val="24"/>
        </w:rPr>
        <w:t xml:space="preserve">, який незаперечно відрізняється від інших </w:t>
      </w:r>
      <w:r w:rsidR="00E715C8" w:rsidRPr="00601585">
        <w:rPr>
          <w:rFonts w:cs="Times New Roman"/>
          <w:szCs w:val="24"/>
        </w:rPr>
        <w:t xml:space="preserve">каналів </w:t>
      </w:r>
      <w:r w:rsidRPr="00601585">
        <w:rPr>
          <w:rFonts w:cs="Times New Roman"/>
          <w:szCs w:val="24"/>
        </w:rPr>
        <w:t>зв</w:t>
      </w:r>
      <w:r w:rsidR="00796E6C" w:rsidRPr="00601585">
        <w:rPr>
          <w:rFonts w:cs="Times New Roman"/>
          <w:szCs w:val="24"/>
        </w:rPr>
        <w:t>’</w:t>
      </w:r>
      <w:r w:rsidRPr="00601585">
        <w:rPr>
          <w:rFonts w:cs="Times New Roman"/>
          <w:szCs w:val="24"/>
        </w:rPr>
        <w:t>язку</w:t>
      </w:r>
      <w:r w:rsidR="00796E6C" w:rsidRPr="00601585">
        <w:rPr>
          <w:rFonts w:cs="Times New Roman"/>
          <w:szCs w:val="24"/>
        </w:rPr>
        <w:t>.</w:t>
      </w:r>
    </w:p>
    <w:p w:rsidR="00CF75A7" w:rsidRPr="00601585" w:rsidRDefault="00CF75A7" w:rsidP="00601585">
      <w:pPr>
        <w:pStyle w:val="6"/>
        <w:keepNext w:val="0"/>
        <w:widowControl w:val="0"/>
        <w:rPr>
          <w:rFonts w:cs="Times New Roman"/>
          <w:szCs w:val="24"/>
        </w:rPr>
      </w:pPr>
      <w:r w:rsidRPr="00601585">
        <w:rPr>
          <w:rFonts w:cs="Times New Roman"/>
          <w:szCs w:val="24"/>
        </w:rPr>
        <w:t>Ініцію</w:t>
      </w:r>
      <w:r w:rsidR="00E715C8" w:rsidRPr="00601585">
        <w:rPr>
          <w:rFonts w:cs="Times New Roman"/>
          <w:szCs w:val="24"/>
        </w:rPr>
        <w:t xml:space="preserve">вати </w:t>
      </w:r>
      <w:r w:rsidRPr="00601585">
        <w:rPr>
          <w:rFonts w:cs="Times New Roman"/>
          <w:szCs w:val="24"/>
        </w:rPr>
        <w:t xml:space="preserve">надійний </w:t>
      </w:r>
      <w:r w:rsidR="00E715C8" w:rsidRPr="00601585">
        <w:rPr>
          <w:rFonts w:cs="Times New Roman"/>
          <w:szCs w:val="24"/>
        </w:rPr>
        <w:t xml:space="preserve">канал </w:t>
      </w:r>
      <w:r w:rsidRPr="00601585">
        <w:rPr>
          <w:rFonts w:cs="Times New Roman"/>
          <w:szCs w:val="24"/>
        </w:rPr>
        <w:t>зв</w:t>
      </w:r>
      <w:r w:rsidR="00796E6C" w:rsidRPr="00601585">
        <w:rPr>
          <w:rFonts w:cs="Times New Roman"/>
          <w:szCs w:val="24"/>
        </w:rPr>
        <w:t>’</w:t>
      </w:r>
      <w:r w:rsidRPr="00601585">
        <w:rPr>
          <w:rFonts w:cs="Times New Roman"/>
          <w:szCs w:val="24"/>
        </w:rPr>
        <w:t>язку для зв</w:t>
      </w:r>
      <w:r w:rsidR="00796E6C" w:rsidRPr="00601585">
        <w:rPr>
          <w:rFonts w:cs="Times New Roman"/>
          <w:szCs w:val="24"/>
        </w:rPr>
        <w:t>’</w:t>
      </w:r>
      <w:r w:rsidRPr="00601585">
        <w:rPr>
          <w:rFonts w:cs="Times New Roman"/>
          <w:szCs w:val="24"/>
        </w:rPr>
        <w:t>язку між наступними функціями безпеки системи та користувачем [</w:t>
      </w:r>
      <w:r w:rsidRPr="00601585">
        <w:rPr>
          <w:rFonts w:cs="Times New Roman"/>
          <w:i/>
          <w:szCs w:val="24"/>
        </w:rPr>
        <w:t>Призначення: визначені організацією функції безпеки</w:t>
      </w:r>
      <w:r w:rsidRPr="00601585">
        <w:rPr>
          <w:rFonts w:cs="Times New Roman"/>
          <w:szCs w:val="24"/>
        </w:rPr>
        <w:t>].</w:t>
      </w:r>
    </w:p>
    <w:p w:rsidR="00CF75A7" w:rsidRPr="00601585" w:rsidRDefault="00CF75A7" w:rsidP="00601585">
      <w:pPr>
        <w:pStyle w:val="a3"/>
        <w:spacing w:after="160"/>
        <w:ind w:left="1276"/>
        <w:rPr>
          <w:noProof/>
        </w:rPr>
      </w:pPr>
      <w:r w:rsidRPr="00601585">
        <w:rPr>
          <w:noProof/>
          <w:u w:val="single"/>
        </w:rPr>
        <w:t>Пов</w:t>
      </w:r>
      <w:r w:rsidR="00796E6C" w:rsidRPr="00601585">
        <w:rPr>
          <w:noProof/>
          <w:u w:val="single"/>
        </w:rPr>
        <w:t>’</w:t>
      </w:r>
      <w:r w:rsidRPr="00601585">
        <w:rPr>
          <w:noProof/>
          <w:u w:val="single"/>
        </w:rPr>
        <w:t>язані заходи</w:t>
      </w:r>
      <w:r w:rsidRPr="00601585">
        <w:rPr>
          <w:noProof/>
        </w:rPr>
        <w:t>:Немає.</w:t>
      </w:r>
    </w:p>
    <w:p w:rsidR="00CF75A7" w:rsidRPr="00601585" w:rsidRDefault="00CF75A7" w:rsidP="00601585">
      <w:pPr>
        <w:pStyle w:val="a3"/>
        <w:tabs>
          <w:tab w:val="left" w:pos="451"/>
          <w:tab w:val="left" w:pos="3652"/>
        </w:tabs>
        <w:spacing w:after="160"/>
        <w:ind w:left="851"/>
        <w:rPr>
          <w:noProof/>
          <w:u w:val="single"/>
        </w:rPr>
      </w:pPr>
      <w:r w:rsidRPr="00601585">
        <w:rPr>
          <w:noProof/>
          <w:u w:val="single"/>
        </w:rPr>
        <w:t>Посилання: Немає.</w:t>
      </w:r>
    </w:p>
    <w:p w:rsidR="0079006D" w:rsidRPr="00601585" w:rsidRDefault="0079006D" w:rsidP="00601585">
      <w:pPr>
        <w:pStyle w:val="a3"/>
        <w:tabs>
          <w:tab w:val="left" w:pos="451"/>
          <w:tab w:val="left" w:pos="3652"/>
        </w:tabs>
        <w:spacing w:after="160"/>
        <w:ind w:left="851"/>
      </w:pPr>
    </w:p>
    <w:p w:rsidR="0079006D" w:rsidRPr="00601585" w:rsidRDefault="00CF75A7" w:rsidP="00601585">
      <w:pPr>
        <w:pStyle w:val="1"/>
        <w:rPr>
          <w:rFonts w:ascii="Times New Roman" w:hAnsi="Times New Roman"/>
        </w:rPr>
      </w:pPr>
      <w:bookmarkStart w:id="909" w:name="_SC-12_Створення_та"/>
      <w:bookmarkEnd w:id="909"/>
      <w:r w:rsidRPr="00601585">
        <w:rPr>
          <w:rFonts w:ascii="Times New Roman" w:hAnsi="Times New Roman"/>
        </w:rPr>
        <w:t>SC-12</w:t>
      </w:r>
      <w:r w:rsidRPr="00601585">
        <w:rPr>
          <w:rFonts w:ascii="Times New Roman" w:hAnsi="Times New Roman"/>
        </w:rPr>
        <w:tab/>
      </w:r>
      <w:r w:rsidR="00E715C8" w:rsidRPr="00601585">
        <w:rPr>
          <w:rFonts w:ascii="Times New Roman" w:hAnsi="Times New Roman"/>
        </w:rPr>
        <w:t>встановлення</w:t>
      </w:r>
      <w:r w:rsidRPr="00601585">
        <w:rPr>
          <w:rFonts w:ascii="Times New Roman" w:hAnsi="Times New Roman"/>
        </w:rPr>
        <w:t xml:space="preserve"> та управління криптографічними ключами</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E715C8" w:rsidP="00601585">
      <w:pPr>
        <w:widowControl w:val="0"/>
        <w:ind w:left="851"/>
        <w:rPr>
          <w:szCs w:val="24"/>
        </w:rPr>
      </w:pPr>
      <w:r w:rsidRPr="00601585">
        <w:rPr>
          <w:szCs w:val="24"/>
        </w:rPr>
        <w:t>Встановити</w:t>
      </w:r>
      <w:r w:rsidR="004639F6" w:rsidRPr="00601585">
        <w:rPr>
          <w:szCs w:val="24"/>
        </w:rPr>
        <w:t xml:space="preserve"> </w:t>
      </w:r>
      <w:r w:rsidR="00CF75A7" w:rsidRPr="00601585">
        <w:rPr>
          <w:szCs w:val="24"/>
        </w:rPr>
        <w:t>та управля</w:t>
      </w:r>
      <w:r w:rsidRPr="00601585">
        <w:rPr>
          <w:szCs w:val="24"/>
        </w:rPr>
        <w:t>ти</w:t>
      </w:r>
      <w:r w:rsidR="00CF75A7" w:rsidRPr="00601585">
        <w:rPr>
          <w:szCs w:val="24"/>
        </w:rPr>
        <w:t xml:space="preserve"> криптографічними ключами для криптографічних засобів, які використовуються в системі відповідно до [</w:t>
      </w:r>
      <w:r w:rsidR="00CF75A7" w:rsidRPr="00601585">
        <w:rPr>
          <w:i/>
          <w:szCs w:val="24"/>
        </w:rPr>
        <w:t>Призначення: визначені організацією вимоги д</w:t>
      </w:r>
      <w:r w:rsidRPr="00601585">
        <w:rPr>
          <w:i/>
          <w:szCs w:val="24"/>
        </w:rPr>
        <w:t>о</w:t>
      </w:r>
      <w:r w:rsidR="00CF75A7" w:rsidRPr="00601585">
        <w:rPr>
          <w:i/>
          <w:szCs w:val="24"/>
        </w:rPr>
        <w:t xml:space="preserve"> генерації, поширення, зберігання, доступу та знищення ключів</w:t>
      </w:r>
      <w:r w:rsidR="00CF75A7" w:rsidRPr="00601585">
        <w:rPr>
          <w:szCs w:val="24"/>
        </w:rPr>
        <w:t>].</w:t>
      </w:r>
    </w:p>
    <w:p w:rsidR="00CF75A7" w:rsidRPr="00601585" w:rsidRDefault="00CF75A7" w:rsidP="00601585">
      <w:pPr>
        <w:pStyle w:val="a3"/>
        <w:spacing w:after="160"/>
        <w:ind w:left="851"/>
      </w:pPr>
      <w:r w:rsidRPr="00601585">
        <w:rPr>
          <w:noProof/>
          <w:u w:val="single"/>
        </w:rPr>
        <w:t>Пов</w:t>
      </w:r>
      <w:r w:rsidR="00796E6C" w:rsidRPr="00601585">
        <w:rPr>
          <w:noProof/>
          <w:u w:val="single"/>
        </w:rPr>
        <w:t>’</w:t>
      </w:r>
      <w:r w:rsidRPr="00601585">
        <w:rPr>
          <w:noProof/>
          <w:u w:val="single"/>
        </w:rPr>
        <w:t>язані заходи</w:t>
      </w:r>
      <w:r w:rsidRPr="00601585">
        <w:rPr>
          <w:noProof/>
        </w:rPr>
        <w:t xml:space="preserve">: </w:t>
      </w:r>
      <w:hyperlink w:anchor="_AC-17_Віддалений_доступ" w:history="1">
        <w:r w:rsidR="0012576A" w:rsidRPr="00601585">
          <w:rPr>
            <w:rStyle w:val="af1"/>
            <w:rFonts w:eastAsia="Times New Roman"/>
            <w:bCs/>
            <w:lang w:eastAsia="uk-UA"/>
          </w:rPr>
          <w:t>AC-17</w:t>
        </w:r>
      </w:hyperlink>
      <w:r w:rsidRPr="00601585">
        <w:t xml:space="preserve">, </w:t>
      </w:r>
      <w:hyperlink w:anchor="_AU-9_Захист_інформації" w:history="1">
        <w:r w:rsidR="00B35510" w:rsidRPr="00601585">
          <w:rPr>
            <w:rStyle w:val="af1"/>
            <w:rFonts w:eastAsia="Times New Roman"/>
            <w:bCs/>
            <w:lang w:eastAsia="uk-UA"/>
          </w:rPr>
          <w:t>AU-9</w:t>
        </w:r>
      </w:hyperlink>
      <w:r w:rsidRPr="00601585">
        <w:t xml:space="preserve">, </w:t>
      </w:r>
      <w:hyperlink w:anchor="_AU-10_Неспростовність" w:history="1">
        <w:r w:rsidR="00B35510" w:rsidRPr="00601585">
          <w:rPr>
            <w:rStyle w:val="af1"/>
            <w:rFonts w:eastAsia="Times New Roman"/>
            <w:bCs/>
            <w:lang w:eastAsia="uk-UA"/>
          </w:rPr>
          <w:t>AU-10</w:t>
        </w:r>
      </w:hyperlink>
      <w:r w:rsidRPr="00601585">
        <w:t xml:space="preserve">, </w:t>
      </w:r>
      <w:hyperlink w:anchor="_CM-3_Управління_змінами" w:history="1">
        <w:r w:rsidR="00101656" w:rsidRPr="00601585">
          <w:rPr>
            <w:rStyle w:val="af1"/>
            <w:rFonts w:eastAsia="Times New Roman"/>
            <w:bCs/>
            <w:lang w:eastAsia="uk-UA"/>
          </w:rPr>
          <w:t>CM-3</w:t>
        </w:r>
      </w:hyperlink>
      <w:r w:rsidRPr="00601585">
        <w:t xml:space="preserve">, </w:t>
      </w:r>
      <w:hyperlink w:anchor="_ІА-3_Ідентифікація_та" w:history="1">
        <w:r w:rsidR="00FE0EED" w:rsidRPr="00601585">
          <w:rPr>
            <w:rStyle w:val="af1"/>
            <w:rFonts w:eastAsia="Times New Roman"/>
            <w:bCs/>
            <w:lang w:eastAsia="uk-UA"/>
          </w:rPr>
          <w:t>ІА-3</w:t>
        </w:r>
      </w:hyperlink>
      <w:r w:rsidRPr="00601585">
        <w:t xml:space="preserve">, </w:t>
      </w:r>
      <w:hyperlink w:anchor="_ІА-7_Аутентифікація_криптографічног" w:history="1">
        <w:r w:rsidR="00FE0EED" w:rsidRPr="00601585">
          <w:rPr>
            <w:rStyle w:val="af1"/>
            <w:rFonts w:eastAsia="Times New Roman"/>
            <w:bCs/>
            <w:lang w:eastAsia="uk-UA"/>
          </w:rPr>
          <w:t>ІА-7</w:t>
        </w:r>
      </w:hyperlink>
      <w:r w:rsidRPr="00601585">
        <w:t xml:space="preserve">, </w:t>
      </w:r>
      <w:hyperlink w:anchor="_SA-4_Процес_закупівель" w:history="1">
        <w:r w:rsidR="00F96836" w:rsidRPr="00601585">
          <w:rPr>
            <w:rStyle w:val="af1"/>
            <w:rFonts w:eastAsia="Times New Roman"/>
            <w:bCs/>
            <w:lang w:eastAsia="uk-UA"/>
          </w:rPr>
          <w:t>SA-4</w:t>
        </w:r>
      </w:hyperlink>
      <w:r w:rsidRPr="00601585">
        <w:t xml:space="preserve">, </w:t>
      </w:r>
      <w:hyperlink w:anchor="_SA-9_Зовнішні_системні" w:history="1">
        <w:r w:rsidR="00F36CE7" w:rsidRPr="00601585">
          <w:rPr>
            <w:rStyle w:val="af1"/>
            <w:rFonts w:eastAsia="Times New Roman"/>
            <w:bCs/>
            <w:lang w:eastAsia="uk-UA"/>
          </w:rPr>
          <w:t>SA-9</w:t>
        </w:r>
      </w:hyperlink>
      <w:r w:rsidRPr="00601585">
        <w:t xml:space="preserve">, </w:t>
      </w:r>
      <w:hyperlink w:anchor="_SC-8_Конфіденційність_та" w:history="1">
        <w:r w:rsidR="00CD2E0E" w:rsidRPr="00601585">
          <w:rPr>
            <w:rStyle w:val="af1"/>
            <w:rFonts w:eastAsia="Times New Roman"/>
            <w:bCs/>
            <w:lang w:eastAsia="uk-UA"/>
          </w:rPr>
          <w:t>SC-8</w:t>
        </w:r>
      </w:hyperlink>
      <w:r w:rsidRPr="00601585">
        <w:t xml:space="preserve">, </w:t>
      </w:r>
      <w:hyperlink w:anchor="_SC-11_Довірений_шлях" w:history="1">
        <w:r w:rsidR="00860F06" w:rsidRPr="00601585">
          <w:rPr>
            <w:rStyle w:val="af1"/>
            <w:rFonts w:eastAsia="Times New Roman"/>
            <w:bCs/>
            <w:lang w:eastAsia="uk-UA"/>
          </w:rPr>
          <w:t>SC-11</w:t>
        </w:r>
      </w:hyperlink>
      <w:r w:rsidRPr="00601585">
        <w:t xml:space="preserve">, </w:t>
      </w:r>
      <w:hyperlink w:anchor="_SC-13_Криптографічний_захист" w:history="1">
        <w:r w:rsidR="00726DD0" w:rsidRPr="00601585">
          <w:rPr>
            <w:rStyle w:val="af1"/>
            <w:rFonts w:eastAsia="Times New Roman"/>
            <w:bCs/>
            <w:lang w:eastAsia="uk-UA"/>
          </w:rPr>
          <w:t>SC-13</w:t>
        </w:r>
      </w:hyperlink>
      <w:r w:rsidRPr="00601585">
        <w:t xml:space="preserve">, </w:t>
      </w:r>
      <w:hyperlink w:anchor="_SC-17_Сертифікати_інфраструктури" w:history="1">
        <w:r w:rsidR="003F5393" w:rsidRPr="00601585">
          <w:rPr>
            <w:rStyle w:val="af1"/>
            <w:rFonts w:eastAsia="Times New Roman"/>
            <w:bCs/>
            <w:lang w:eastAsia="uk-UA"/>
          </w:rPr>
          <w:t>SC-17</w:t>
        </w:r>
      </w:hyperlink>
      <w:r w:rsidRPr="00601585">
        <w:t xml:space="preserve">, </w:t>
      </w:r>
      <w:hyperlink w:anchor="_SC-20_Безпечний_сервіс" w:history="1">
        <w:r w:rsidR="003F5393" w:rsidRPr="00601585">
          <w:rPr>
            <w:rStyle w:val="af1"/>
            <w:rFonts w:eastAsia="Times New Roman"/>
            <w:bCs/>
            <w:lang w:eastAsia="uk-UA"/>
          </w:rPr>
          <w:t>SC-20</w:t>
        </w:r>
      </w:hyperlink>
      <w:r w:rsidRPr="00601585">
        <w:t xml:space="preserve">, </w:t>
      </w:r>
      <w:hyperlink w:anchor="_SC-37_Позасмугові_канали" w:history="1">
        <w:r w:rsidR="003A44CB" w:rsidRPr="00601585">
          <w:rPr>
            <w:rStyle w:val="af1"/>
            <w:rFonts w:eastAsia="Times New Roman"/>
            <w:bCs/>
            <w:lang w:eastAsia="uk-UA"/>
          </w:rPr>
          <w:t>SC-37</w:t>
        </w:r>
      </w:hyperlink>
      <w:r w:rsidRPr="00601585">
        <w:t xml:space="preserve">, </w:t>
      </w:r>
      <w:hyperlink w:anchor="_SC-40_Захист_бездротового" w:history="1">
        <w:r w:rsidR="007648F3" w:rsidRPr="00601585">
          <w:rPr>
            <w:rStyle w:val="af1"/>
            <w:rFonts w:eastAsia="Times New Roman"/>
            <w:bCs/>
            <w:lang w:eastAsia="uk-UA"/>
          </w:rPr>
          <w:t>SC-40</w:t>
        </w:r>
      </w:hyperlink>
      <w:r w:rsidRPr="00601585">
        <w:t xml:space="preserve">, </w:t>
      </w:r>
      <w:hyperlink w:anchor="_SI-3_Захист_від" w:history="1">
        <w:r w:rsidR="00CC3CEB" w:rsidRPr="00601585">
          <w:rPr>
            <w:rStyle w:val="af1"/>
            <w:rFonts w:eastAsia="Times New Roman"/>
            <w:bCs/>
            <w:lang w:eastAsia="uk-UA"/>
          </w:rPr>
          <w:t>SI-3</w:t>
        </w:r>
      </w:hyperlink>
      <w:r w:rsidRPr="00601585">
        <w:t xml:space="preserve">, </w:t>
      </w:r>
      <w:hyperlink w:anchor="_SI-7_Програмне_забезпечення," w:history="1">
        <w:r w:rsidR="005531B2" w:rsidRPr="00601585">
          <w:rPr>
            <w:rStyle w:val="af1"/>
            <w:rFonts w:eastAsia="Times New Roman"/>
            <w:bCs/>
            <w:lang w:eastAsia="uk-UA"/>
          </w:rPr>
          <w:t>SI-7</w:t>
        </w:r>
      </w:hyperlink>
      <w:r w:rsidRPr="00601585">
        <w:t>.</w:t>
      </w:r>
    </w:p>
    <w:p w:rsidR="00CF75A7"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E715C8" w:rsidP="00601585">
      <w:pPr>
        <w:pStyle w:val="5"/>
        <w:numPr>
          <w:ilvl w:val="0"/>
          <w:numId w:val="451"/>
        </w:numPr>
        <w:ind w:left="1418" w:hanging="709"/>
        <w:rPr>
          <w:rFonts w:ascii="Times New Roman" w:hAnsi="Times New Roman" w:cs="Times New Roman"/>
          <w:szCs w:val="24"/>
          <w:u w:val="single"/>
        </w:rPr>
      </w:pPr>
      <w:bookmarkStart w:id="910" w:name="_встановлення_та_управління"/>
      <w:bookmarkEnd w:id="910"/>
      <w:r w:rsidRPr="00601585">
        <w:rPr>
          <w:rFonts w:ascii="Times New Roman" w:hAnsi="Times New Roman" w:cs="Times New Roman"/>
          <w:szCs w:val="24"/>
        </w:rPr>
        <w:t>встановлення</w:t>
      </w:r>
      <w:r w:rsidR="00CF75A7" w:rsidRPr="00601585">
        <w:rPr>
          <w:rFonts w:ascii="Times New Roman" w:hAnsi="Times New Roman" w:cs="Times New Roman"/>
          <w:szCs w:val="24"/>
        </w:rPr>
        <w:t xml:space="preserve"> та управління криптографічними ключами </w:t>
      </w:r>
      <w:r w:rsidR="009E3CA5">
        <w:rPr>
          <w:rFonts w:ascii="Times New Roman" w:hAnsi="Times New Roman" w:cs="Times New Roman"/>
          <w:szCs w:val="24"/>
        </w:rPr>
        <w:t>-</w:t>
      </w:r>
      <w:r w:rsidR="00CF75A7" w:rsidRPr="00601585">
        <w:rPr>
          <w:rFonts w:ascii="Times New Roman" w:hAnsi="Times New Roman" w:cs="Times New Roman"/>
          <w:szCs w:val="24"/>
        </w:rPr>
        <w:t xml:space="preserve"> Доступність</w:t>
      </w:r>
    </w:p>
    <w:p w:rsidR="00CF75A7" w:rsidRPr="00601585" w:rsidRDefault="00CF75A7" w:rsidP="00601585">
      <w:pPr>
        <w:pStyle w:val="a3"/>
      </w:pPr>
      <w:r w:rsidRPr="00601585">
        <w:t>Підтриму</w:t>
      </w:r>
      <w:r w:rsidR="003743CB" w:rsidRPr="00601585">
        <w:t>вати</w:t>
      </w:r>
      <w:r w:rsidRPr="00601585">
        <w:t xml:space="preserve"> доступність інформації </w:t>
      </w:r>
      <w:r w:rsidR="00796E6C" w:rsidRPr="00601585">
        <w:t>в</w:t>
      </w:r>
      <w:r w:rsidRPr="00601585">
        <w:t xml:space="preserve"> разі втрати користувачами криптографічних ключів.</w:t>
      </w:r>
    </w:p>
    <w:p w:rsidR="00CF75A7" w:rsidRPr="00601585" w:rsidRDefault="00CF75A7" w:rsidP="00601585">
      <w:pPr>
        <w:pStyle w:val="a3"/>
      </w:pPr>
      <w:r w:rsidRPr="00601585">
        <w:t>Пов</w:t>
      </w:r>
      <w:r w:rsidR="00796E6C" w:rsidRPr="00601585">
        <w:t>’</w:t>
      </w:r>
      <w:r w:rsidRPr="00601585">
        <w:t>язані заходи: Немає.</w:t>
      </w:r>
    </w:p>
    <w:p w:rsidR="00CF75A7" w:rsidRPr="00601585" w:rsidRDefault="003743CB" w:rsidP="00601585">
      <w:pPr>
        <w:pStyle w:val="5"/>
        <w:rPr>
          <w:rFonts w:ascii="Times New Roman" w:hAnsi="Times New Roman" w:cs="Times New Roman"/>
          <w:szCs w:val="24"/>
          <w:u w:val="single"/>
        </w:rPr>
      </w:pPr>
      <w:bookmarkStart w:id="911" w:name="_встановлення_та_управління_1"/>
      <w:bookmarkEnd w:id="911"/>
      <w:r w:rsidRPr="00601585">
        <w:rPr>
          <w:rFonts w:ascii="Times New Roman" w:hAnsi="Times New Roman" w:cs="Times New Roman"/>
          <w:szCs w:val="24"/>
        </w:rPr>
        <w:t>встановлення</w:t>
      </w:r>
      <w:r w:rsidR="00CF75A7" w:rsidRPr="00601585">
        <w:rPr>
          <w:rFonts w:ascii="Times New Roman" w:hAnsi="Times New Roman" w:cs="Times New Roman"/>
          <w:szCs w:val="24"/>
        </w:rPr>
        <w:t xml:space="preserve"> та управління криптографічними ключами </w:t>
      </w:r>
      <w:r w:rsidR="009E3CA5">
        <w:rPr>
          <w:rFonts w:ascii="Times New Roman" w:hAnsi="Times New Roman" w:cs="Times New Roman"/>
          <w:szCs w:val="24"/>
        </w:rPr>
        <w:t>-</w:t>
      </w:r>
      <w:r w:rsidR="00CF75A7" w:rsidRPr="00601585">
        <w:rPr>
          <w:rFonts w:ascii="Times New Roman" w:hAnsi="Times New Roman" w:cs="Times New Roman"/>
          <w:szCs w:val="24"/>
        </w:rPr>
        <w:t xml:space="preserve"> Симетричні ключі</w:t>
      </w:r>
    </w:p>
    <w:p w:rsidR="00CF75A7" w:rsidRPr="00601585" w:rsidRDefault="003743CB" w:rsidP="00601585">
      <w:pPr>
        <w:pStyle w:val="a3"/>
      </w:pPr>
      <w:r w:rsidRPr="00601585">
        <w:t>Встановити</w:t>
      </w:r>
      <w:r w:rsidR="00CF75A7" w:rsidRPr="00601585">
        <w:t>, контролю</w:t>
      </w:r>
      <w:r w:rsidRPr="00601585">
        <w:t>вати</w:t>
      </w:r>
      <w:r w:rsidR="00CF75A7" w:rsidRPr="00601585">
        <w:t xml:space="preserve"> </w:t>
      </w:r>
      <w:r w:rsidR="00796E6C" w:rsidRPr="00601585">
        <w:t>та</w:t>
      </w:r>
      <w:r w:rsidR="00CF75A7" w:rsidRPr="00601585">
        <w:t xml:space="preserve"> розповсюджу</w:t>
      </w:r>
      <w:r w:rsidRPr="00601585">
        <w:t>вати</w:t>
      </w:r>
      <w:r w:rsidR="00CF75A7" w:rsidRPr="00601585">
        <w:t xml:space="preserve"> симетричні криптографічні ключі, використовуючи [</w:t>
      </w:r>
      <w:r w:rsidR="00CF75A7" w:rsidRPr="00601585">
        <w:rPr>
          <w:i/>
        </w:rPr>
        <w:t xml:space="preserve">Вибір: </w:t>
      </w:r>
      <w:r w:rsidRPr="00601585">
        <w:rPr>
          <w:i/>
        </w:rPr>
        <w:t>стандартизовані</w:t>
      </w:r>
      <w:r w:rsidR="00CF75A7" w:rsidRPr="00601585">
        <w:rPr>
          <w:i/>
        </w:rPr>
        <w:t xml:space="preserve">; </w:t>
      </w:r>
      <w:r w:rsidRPr="00601585">
        <w:rPr>
          <w:i/>
        </w:rPr>
        <w:t>узгоджені уповноваженим органом</w:t>
      </w:r>
      <w:r w:rsidR="00CF75A7" w:rsidRPr="00601585">
        <w:t>] технології та процеси управління ключами.</w:t>
      </w:r>
    </w:p>
    <w:p w:rsidR="00CF75A7" w:rsidRPr="00601585" w:rsidRDefault="00CF75A7" w:rsidP="00601585">
      <w:pPr>
        <w:pStyle w:val="a3"/>
      </w:pPr>
      <w:r w:rsidRPr="00601585">
        <w:t>Пов</w:t>
      </w:r>
      <w:r w:rsidR="009F1679" w:rsidRPr="00601585">
        <w:t>’</w:t>
      </w:r>
      <w:r w:rsidRPr="00601585">
        <w:t>язані заходи: Немає.</w:t>
      </w:r>
    </w:p>
    <w:p w:rsidR="00CF75A7" w:rsidRPr="00601585" w:rsidRDefault="003743CB" w:rsidP="00601585">
      <w:pPr>
        <w:pStyle w:val="5"/>
        <w:rPr>
          <w:rFonts w:ascii="Times New Roman" w:hAnsi="Times New Roman" w:cs="Times New Roman"/>
          <w:szCs w:val="24"/>
          <w:u w:val="single"/>
        </w:rPr>
      </w:pPr>
      <w:bookmarkStart w:id="912" w:name="_встановлення_та_управління_2"/>
      <w:bookmarkEnd w:id="912"/>
      <w:r w:rsidRPr="00601585">
        <w:rPr>
          <w:rFonts w:ascii="Times New Roman" w:hAnsi="Times New Roman" w:cs="Times New Roman"/>
          <w:szCs w:val="24"/>
        </w:rPr>
        <w:t>встановлення</w:t>
      </w:r>
      <w:r w:rsidR="00CF75A7" w:rsidRPr="00601585">
        <w:rPr>
          <w:rFonts w:ascii="Times New Roman" w:hAnsi="Times New Roman" w:cs="Times New Roman"/>
          <w:szCs w:val="24"/>
        </w:rPr>
        <w:t xml:space="preserve"> та управління криптографічними ключами </w:t>
      </w:r>
      <w:r w:rsidR="009E3CA5">
        <w:rPr>
          <w:rFonts w:ascii="Times New Roman" w:hAnsi="Times New Roman" w:cs="Times New Roman"/>
          <w:szCs w:val="24"/>
        </w:rPr>
        <w:t>-</w:t>
      </w:r>
      <w:r w:rsidR="00CF75A7" w:rsidRPr="00601585">
        <w:rPr>
          <w:rFonts w:ascii="Times New Roman" w:hAnsi="Times New Roman" w:cs="Times New Roman"/>
          <w:szCs w:val="24"/>
        </w:rPr>
        <w:t xml:space="preserve"> Асиметричні ключі </w:t>
      </w:r>
    </w:p>
    <w:p w:rsidR="00CF75A7" w:rsidRPr="00601585" w:rsidRDefault="00CF75A7" w:rsidP="00601585">
      <w:pPr>
        <w:pStyle w:val="a3"/>
      </w:pPr>
      <w:r w:rsidRPr="00601585">
        <w:t>Вироб</w:t>
      </w:r>
      <w:r w:rsidR="003743CB" w:rsidRPr="00601585">
        <w:t>ляти</w:t>
      </w:r>
      <w:r w:rsidRPr="00601585">
        <w:t>, керу</w:t>
      </w:r>
      <w:r w:rsidR="003743CB" w:rsidRPr="00601585">
        <w:t>вати</w:t>
      </w:r>
      <w:r w:rsidRPr="00601585">
        <w:t xml:space="preserve"> та поширю</w:t>
      </w:r>
      <w:r w:rsidR="003743CB" w:rsidRPr="00601585">
        <w:t>вати</w:t>
      </w:r>
      <w:r w:rsidRPr="00601585">
        <w:t xml:space="preserve"> асиметричні криптографічні ключі, використовуючи [</w:t>
      </w:r>
      <w:r w:rsidRPr="00601585">
        <w:rPr>
          <w:i/>
        </w:rPr>
        <w:t xml:space="preserve">Вибір: </w:t>
      </w:r>
      <w:r w:rsidR="003743CB" w:rsidRPr="00601585">
        <w:rPr>
          <w:i/>
        </w:rPr>
        <w:t xml:space="preserve">затверджені уповноваженим органом </w:t>
      </w:r>
      <w:r w:rsidRPr="00601585">
        <w:rPr>
          <w:i/>
        </w:rPr>
        <w:t xml:space="preserve">технології та процеси </w:t>
      </w:r>
      <w:r w:rsidR="00E03B63" w:rsidRPr="00601585">
        <w:rPr>
          <w:i/>
        </w:rPr>
        <w:t>управління</w:t>
      </w:r>
      <w:r w:rsidRPr="00601585">
        <w:rPr>
          <w:i/>
        </w:rPr>
        <w:t xml:space="preserve"> ключами; </w:t>
      </w:r>
      <w:r w:rsidR="003743CB" w:rsidRPr="00601585">
        <w:rPr>
          <w:i/>
        </w:rPr>
        <w:t>посилені</w:t>
      </w:r>
      <w:r w:rsidRPr="00601585">
        <w:rPr>
          <w:i/>
        </w:rPr>
        <w:t xml:space="preserve"> сертифікати </w:t>
      </w:r>
      <w:r w:rsidR="003743CB" w:rsidRPr="00601585">
        <w:rPr>
          <w:i/>
        </w:rPr>
        <w:t>відкритого ключа</w:t>
      </w:r>
      <w:r w:rsidRPr="00601585">
        <w:rPr>
          <w:i/>
        </w:rPr>
        <w:t xml:space="preserve">; попередньо визначений «ключовий» матеріал; </w:t>
      </w:r>
      <w:r w:rsidR="003743CB" w:rsidRPr="00601585">
        <w:rPr>
          <w:i/>
        </w:rPr>
        <w:t xml:space="preserve">кваліфіковані сертифікати відкритого ключа </w:t>
      </w:r>
      <w:r w:rsidRPr="00601585">
        <w:rPr>
          <w:i/>
        </w:rPr>
        <w:t>та</w:t>
      </w:r>
      <w:r w:rsidR="003743CB" w:rsidRPr="00601585">
        <w:rPr>
          <w:i/>
        </w:rPr>
        <w:t xml:space="preserve"> надійні апаратні засоби цифрового підпису (токени)</w:t>
      </w:r>
      <w:r w:rsidRPr="00601585">
        <w:rPr>
          <w:i/>
        </w:rPr>
        <w:t xml:space="preserve">, які захищають </w:t>
      </w:r>
      <w:r w:rsidR="003743CB" w:rsidRPr="00601585">
        <w:rPr>
          <w:i/>
        </w:rPr>
        <w:t xml:space="preserve">особистий </w:t>
      </w:r>
      <w:r w:rsidRPr="00601585">
        <w:rPr>
          <w:i/>
        </w:rPr>
        <w:t>ключ користувача; сертифікати, видані відповідно до визначених організацією вимог</w:t>
      </w:r>
      <w:r w:rsidRPr="00601585">
        <w:t>].</w:t>
      </w:r>
    </w:p>
    <w:p w:rsidR="00CF75A7" w:rsidRPr="00601585" w:rsidRDefault="00CF75A7" w:rsidP="00601585">
      <w:pPr>
        <w:pStyle w:val="a3"/>
      </w:pPr>
      <w:r w:rsidRPr="00601585">
        <w:t>Пов</w:t>
      </w:r>
      <w:r w:rsidR="009F1679" w:rsidRPr="00601585">
        <w:t>’</w:t>
      </w:r>
      <w:r w:rsidRPr="00601585">
        <w:t>язані заходи: Немає.</w:t>
      </w:r>
    </w:p>
    <w:p w:rsidR="00CF75A7" w:rsidRPr="00601585" w:rsidRDefault="003743CB" w:rsidP="00601585">
      <w:pPr>
        <w:pStyle w:val="5"/>
        <w:rPr>
          <w:rFonts w:ascii="Times New Roman" w:hAnsi="Times New Roman" w:cs="Times New Roman"/>
          <w:szCs w:val="24"/>
          <w:u w:val="single"/>
        </w:rPr>
      </w:pPr>
      <w:bookmarkStart w:id="913" w:name="_встановлення_та_управління_3"/>
      <w:bookmarkEnd w:id="913"/>
      <w:r w:rsidRPr="00601585">
        <w:rPr>
          <w:rFonts w:ascii="Times New Roman" w:hAnsi="Times New Roman" w:cs="Times New Roman"/>
          <w:szCs w:val="24"/>
        </w:rPr>
        <w:t>встановлення</w:t>
      </w:r>
      <w:r w:rsidR="00CF75A7" w:rsidRPr="00601585">
        <w:rPr>
          <w:rFonts w:ascii="Times New Roman" w:hAnsi="Times New Roman" w:cs="Times New Roman"/>
          <w:szCs w:val="24"/>
        </w:rPr>
        <w:t xml:space="preserve"> та управління криптографічними ключами </w:t>
      </w:r>
      <w:r w:rsidR="009E3CA5">
        <w:rPr>
          <w:rFonts w:ascii="Times New Roman" w:hAnsi="Times New Roman" w:cs="Times New Roman"/>
          <w:szCs w:val="24"/>
        </w:rPr>
        <w:t>-</w:t>
      </w:r>
      <w:r w:rsidR="00CF75A7" w:rsidRPr="00601585">
        <w:rPr>
          <w:rFonts w:ascii="Times New Roman" w:hAnsi="Times New Roman" w:cs="Times New Roman"/>
          <w:szCs w:val="24"/>
        </w:rPr>
        <w:t xml:space="preserve"> Сертифікати PKI</w:t>
      </w:r>
    </w:p>
    <w:p w:rsidR="00CF75A7" w:rsidRPr="00601585" w:rsidRDefault="00CF75A7" w:rsidP="00601585">
      <w:pPr>
        <w:pStyle w:val="a3"/>
      </w:pPr>
      <w:r w:rsidRPr="00601585">
        <w:t xml:space="preserve">[Вилучено: Включено до </w:t>
      </w:r>
      <w:hyperlink w:anchor="_SC-12_Створення_та" w:history="1">
        <w:r w:rsidR="00860F06" w:rsidRPr="00601585">
          <w:rPr>
            <w:rStyle w:val="af1"/>
            <w:rFonts w:eastAsia="Times New Roman"/>
            <w:bCs/>
            <w:lang w:eastAsia="uk-UA"/>
          </w:rPr>
          <w:t>SC-12</w:t>
        </w:r>
      </w:hyperlink>
      <w:r w:rsidRPr="00601585">
        <w:t>].</w:t>
      </w:r>
    </w:p>
    <w:p w:rsidR="00CF75A7" w:rsidRPr="00601585" w:rsidRDefault="003743CB" w:rsidP="00601585">
      <w:pPr>
        <w:pStyle w:val="5"/>
        <w:rPr>
          <w:rFonts w:ascii="Times New Roman" w:hAnsi="Times New Roman" w:cs="Times New Roman"/>
          <w:szCs w:val="24"/>
          <w:u w:val="single"/>
        </w:rPr>
      </w:pPr>
      <w:bookmarkStart w:id="914" w:name="_встановлення_та_управління_4"/>
      <w:bookmarkEnd w:id="914"/>
      <w:r w:rsidRPr="00601585">
        <w:rPr>
          <w:rFonts w:ascii="Times New Roman" w:hAnsi="Times New Roman" w:cs="Times New Roman"/>
          <w:szCs w:val="24"/>
        </w:rPr>
        <w:t>встановлення</w:t>
      </w:r>
      <w:r w:rsidR="00CF75A7" w:rsidRPr="00601585">
        <w:rPr>
          <w:rFonts w:ascii="Times New Roman" w:hAnsi="Times New Roman" w:cs="Times New Roman"/>
          <w:szCs w:val="24"/>
        </w:rPr>
        <w:t xml:space="preserve"> та управління криптографічними ключами </w:t>
      </w:r>
      <w:r w:rsidR="009E3CA5">
        <w:rPr>
          <w:rFonts w:ascii="Times New Roman" w:hAnsi="Times New Roman" w:cs="Times New Roman"/>
          <w:szCs w:val="24"/>
        </w:rPr>
        <w:t>-</w:t>
      </w:r>
      <w:r w:rsidR="00CF75A7" w:rsidRPr="00601585">
        <w:rPr>
          <w:rFonts w:ascii="Times New Roman" w:hAnsi="Times New Roman" w:cs="Times New Roman"/>
          <w:szCs w:val="24"/>
        </w:rPr>
        <w:t xml:space="preserve"> Сертифікати PKI/</w:t>
      </w:r>
      <w:r w:rsidRPr="00601585">
        <w:rPr>
          <w:rFonts w:ascii="Times New Roman" w:hAnsi="Times New Roman" w:cs="Times New Roman"/>
          <w:szCs w:val="24"/>
        </w:rPr>
        <w:t>апар</w:t>
      </w:r>
      <w:r w:rsidR="009F1679" w:rsidRPr="00601585">
        <w:rPr>
          <w:rFonts w:ascii="Times New Roman" w:hAnsi="Times New Roman" w:cs="Times New Roman"/>
          <w:szCs w:val="24"/>
        </w:rPr>
        <w:t>ат</w:t>
      </w:r>
      <w:r w:rsidRPr="00601585">
        <w:rPr>
          <w:rFonts w:ascii="Times New Roman" w:hAnsi="Times New Roman" w:cs="Times New Roman"/>
          <w:szCs w:val="24"/>
        </w:rPr>
        <w:t xml:space="preserve">ні токени </w:t>
      </w:r>
    </w:p>
    <w:p w:rsidR="00CF75A7" w:rsidRPr="00601585" w:rsidRDefault="00CF75A7" w:rsidP="00601585">
      <w:pPr>
        <w:pStyle w:val="a3"/>
      </w:pPr>
      <w:r w:rsidRPr="00601585">
        <w:t xml:space="preserve">[Вилучено: Включено до </w:t>
      </w:r>
      <w:hyperlink w:anchor="_SC-12_Створення_та" w:history="1">
        <w:r w:rsidR="00860F06" w:rsidRPr="00601585">
          <w:rPr>
            <w:rStyle w:val="af1"/>
            <w:rFonts w:eastAsia="Times New Roman"/>
            <w:bCs/>
            <w:lang w:eastAsia="uk-UA"/>
          </w:rPr>
          <w:t>SC-12</w:t>
        </w:r>
      </w:hyperlink>
      <w:r w:rsidRPr="00601585">
        <w:t>].</w:t>
      </w:r>
    </w:p>
    <w:p w:rsidR="00CF75A7" w:rsidRPr="00601585" w:rsidRDefault="00A467FB" w:rsidP="00601585">
      <w:pPr>
        <w:pStyle w:val="a3"/>
        <w:tabs>
          <w:tab w:val="left" w:pos="451"/>
          <w:tab w:val="left" w:pos="3652"/>
        </w:tabs>
        <w:spacing w:after="160"/>
        <w:ind w:left="851"/>
      </w:pPr>
      <w:r w:rsidRPr="00601585">
        <w:rPr>
          <w:noProof/>
          <w:u w:val="single"/>
        </w:rPr>
        <w:t>Посилання: Немає.</w:t>
      </w:r>
    </w:p>
    <w:p w:rsidR="0079006D" w:rsidRPr="00601585" w:rsidRDefault="0079006D" w:rsidP="00601585">
      <w:pPr>
        <w:pStyle w:val="a3"/>
        <w:tabs>
          <w:tab w:val="left" w:pos="451"/>
          <w:tab w:val="left" w:pos="3652"/>
        </w:tabs>
        <w:spacing w:after="160"/>
        <w:ind w:left="851"/>
      </w:pPr>
    </w:p>
    <w:p w:rsidR="0079006D" w:rsidRPr="00601585" w:rsidRDefault="00CF75A7" w:rsidP="00601585">
      <w:pPr>
        <w:pStyle w:val="1"/>
        <w:rPr>
          <w:rFonts w:ascii="Times New Roman" w:hAnsi="Times New Roman"/>
        </w:rPr>
      </w:pPr>
      <w:bookmarkStart w:id="915" w:name="_SC-13_Криптографічний_захист"/>
      <w:bookmarkEnd w:id="915"/>
      <w:r w:rsidRPr="00601585">
        <w:rPr>
          <w:rFonts w:ascii="Times New Roman" w:hAnsi="Times New Roman"/>
        </w:rPr>
        <w:t>SC-13</w:t>
      </w:r>
      <w:r w:rsidRPr="00601585">
        <w:rPr>
          <w:rFonts w:ascii="Times New Roman" w:hAnsi="Times New Roman"/>
        </w:rPr>
        <w:tab/>
        <w:t>Криптографічний захист</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4639F6" w:rsidP="00601585">
      <w:pPr>
        <w:widowControl w:val="0"/>
        <w:ind w:left="851"/>
        <w:rPr>
          <w:szCs w:val="24"/>
        </w:rPr>
      </w:pPr>
      <w:r w:rsidRPr="00601585">
        <w:rPr>
          <w:szCs w:val="24"/>
        </w:rPr>
        <w:t>Впроваджу</w:t>
      </w:r>
      <w:r w:rsidR="003743CB" w:rsidRPr="00601585">
        <w:rPr>
          <w:szCs w:val="24"/>
        </w:rPr>
        <w:t xml:space="preserve">вати </w:t>
      </w:r>
      <w:r w:rsidR="00CF75A7" w:rsidRPr="00601585">
        <w:rPr>
          <w:szCs w:val="24"/>
        </w:rPr>
        <w:t xml:space="preserve">наступні криптографічні засоби та тип криптографічного захисту для кожного </w:t>
      </w:r>
      <w:r w:rsidR="003743CB" w:rsidRPr="00601585">
        <w:rPr>
          <w:szCs w:val="24"/>
        </w:rPr>
        <w:t>застосування</w:t>
      </w:r>
      <w:r w:rsidR="00CF75A7" w:rsidRPr="00601585">
        <w:rPr>
          <w:szCs w:val="24"/>
        </w:rPr>
        <w:t>: [</w:t>
      </w:r>
      <w:r w:rsidR="00CF75A7" w:rsidRPr="00601585">
        <w:rPr>
          <w:i/>
          <w:szCs w:val="24"/>
        </w:rPr>
        <w:t xml:space="preserve">Призначення: визначені організацією криптографічні застосування і тип криптографічного захисту, необхідний для кожного </w:t>
      </w:r>
      <w:r w:rsidR="003743CB" w:rsidRPr="00601585">
        <w:rPr>
          <w:i/>
          <w:szCs w:val="24"/>
        </w:rPr>
        <w:t>застосування</w:t>
      </w:r>
      <w:r w:rsidR="00CF75A7" w:rsidRPr="00601585">
        <w:rPr>
          <w:szCs w:val="24"/>
        </w:rPr>
        <w:t>].</w:t>
      </w:r>
    </w:p>
    <w:p w:rsidR="00CF75A7" w:rsidRPr="00601585" w:rsidRDefault="00CF75A7" w:rsidP="00601585">
      <w:pPr>
        <w:pStyle w:val="a3"/>
        <w:spacing w:after="160"/>
        <w:ind w:left="851"/>
        <w:rPr>
          <w:u w:val="single"/>
        </w:rPr>
      </w:pPr>
      <w:r w:rsidRPr="00601585">
        <w:rPr>
          <w:noProof/>
          <w:u w:val="single"/>
        </w:rPr>
        <w:t>Пов</w:t>
      </w:r>
      <w:r w:rsidR="009F1679" w:rsidRPr="00601585">
        <w:rPr>
          <w:noProof/>
          <w:u w:val="single"/>
        </w:rPr>
        <w:t>’</w:t>
      </w:r>
      <w:r w:rsidRPr="00601585">
        <w:rPr>
          <w:noProof/>
          <w:u w:val="single"/>
        </w:rPr>
        <w:t>язані заходи</w:t>
      </w:r>
      <w:r w:rsidRPr="00601585">
        <w:rPr>
          <w:noProof/>
        </w:rPr>
        <w:t>:</w:t>
      </w:r>
      <w:r w:rsidRPr="00601585">
        <w:t xml:space="preserve"> </w:t>
      </w:r>
      <w:hyperlink w:anchor="_AC-2_УПРАВЛІННЯ_ОБЛІКОВИМИ" w:history="1">
        <w:r w:rsidR="008A75BB" w:rsidRPr="00601585">
          <w:rPr>
            <w:rStyle w:val="af1"/>
            <w:noProof/>
          </w:rPr>
          <w:t>AC-2</w:t>
        </w:r>
      </w:hyperlink>
      <w:r w:rsidRPr="00601585">
        <w:t xml:space="preserve">, </w:t>
      </w:r>
      <w:hyperlink w:anchor="_AC-3_ЗАБЕЗПЕЧЕННЯ_ДОСТУПУ" w:history="1">
        <w:r w:rsidR="00A323C1" w:rsidRPr="00601585">
          <w:rPr>
            <w:rStyle w:val="af1"/>
            <w:noProof/>
          </w:rPr>
          <w:t>AC-3</w:t>
        </w:r>
      </w:hyperlink>
      <w:r w:rsidRPr="00601585">
        <w:t xml:space="preserve">, </w:t>
      </w:r>
      <w:hyperlink w:anchor="_AC-7_Невдалі_спроби" w:history="1">
        <w:r w:rsidR="00DF3C58" w:rsidRPr="00601585">
          <w:rPr>
            <w:rStyle w:val="af1"/>
            <w:rFonts w:eastAsia="Times New Roman"/>
            <w:bCs/>
            <w:lang w:eastAsia="uk-UA"/>
          </w:rPr>
          <w:t>AC-7</w:t>
        </w:r>
      </w:hyperlink>
      <w:r w:rsidRPr="00601585">
        <w:t xml:space="preserve">, </w:t>
      </w:r>
      <w:hyperlink w:anchor="_AC-17_Віддалений_доступ" w:history="1">
        <w:r w:rsidR="0012576A" w:rsidRPr="00601585">
          <w:rPr>
            <w:rStyle w:val="af1"/>
            <w:rFonts w:eastAsia="Times New Roman"/>
            <w:bCs/>
            <w:lang w:eastAsia="uk-UA"/>
          </w:rPr>
          <w:t>AC-17</w:t>
        </w:r>
      </w:hyperlink>
      <w:r w:rsidRPr="00601585">
        <w:t xml:space="preserve">, </w:t>
      </w:r>
      <w:hyperlink w:anchor="_AC-18_Бездротовий_доступ" w:history="1">
        <w:r w:rsidR="0012576A" w:rsidRPr="00601585">
          <w:rPr>
            <w:rStyle w:val="af1"/>
            <w:rFonts w:eastAsia="Times New Roman"/>
            <w:bCs/>
            <w:lang w:eastAsia="uk-UA"/>
          </w:rPr>
          <w:t>AC-18</w:t>
        </w:r>
      </w:hyperlink>
      <w:r w:rsidRPr="00601585">
        <w:t xml:space="preserve">, </w:t>
      </w:r>
      <w:hyperlink w:anchor="_AC-19_Контроль_доступу" w:history="1">
        <w:r w:rsidR="0012576A" w:rsidRPr="00601585">
          <w:rPr>
            <w:rStyle w:val="af1"/>
            <w:rFonts w:eastAsia="Times New Roman"/>
            <w:bCs/>
            <w:lang w:eastAsia="uk-UA"/>
          </w:rPr>
          <w:t>AC-19</w:t>
        </w:r>
      </w:hyperlink>
      <w:r w:rsidRPr="00601585">
        <w:t xml:space="preserve">, </w:t>
      </w:r>
      <w:hyperlink w:anchor="_AU-9_Захист_інформації" w:history="1">
        <w:r w:rsidR="00B35510" w:rsidRPr="00601585">
          <w:rPr>
            <w:rStyle w:val="af1"/>
            <w:rFonts w:eastAsia="Times New Roman"/>
            <w:bCs/>
            <w:lang w:eastAsia="uk-UA"/>
          </w:rPr>
          <w:t>AU-9</w:t>
        </w:r>
      </w:hyperlink>
      <w:r w:rsidRPr="00601585">
        <w:t xml:space="preserve">, </w:t>
      </w:r>
      <w:hyperlink w:anchor="_AU-10_Неспростовність" w:history="1">
        <w:r w:rsidR="00B35510" w:rsidRPr="00601585">
          <w:rPr>
            <w:rStyle w:val="af1"/>
            <w:rFonts w:eastAsia="Times New Roman"/>
            <w:bCs/>
            <w:lang w:eastAsia="uk-UA"/>
          </w:rPr>
          <w:t>AU-10</w:t>
        </w:r>
      </w:hyperlink>
      <w:r w:rsidRPr="00601585">
        <w:t xml:space="preserve">, </w:t>
      </w:r>
      <w:hyperlink w:anchor="_CM-11_Встановлене_користувачем" w:history="1">
        <w:r w:rsidR="004352C5" w:rsidRPr="00601585">
          <w:rPr>
            <w:rStyle w:val="af1"/>
            <w:rFonts w:eastAsia="Times New Roman"/>
            <w:bCs/>
            <w:lang w:eastAsia="uk-UA"/>
          </w:rPr>
          <w:t>CM-11</w:t>
        </w:r>
      </w:hyperlink>
      <w:r w:rsidRPr="00601585">
        <w:t xml:space="preserve">, </w:t>
      </w:r>
      <w:hyperlink w:anchor="_СР-9_Резервне_копіювання" w:history="1">
        <w:r w:rsidR="00EC0108" w:rsidRPr="00601585">
          <w:rPr>
            <w:rStyle w:val="af1"/>
            <w:rFonts w:eastAsia="Times New Roman"/>
            <w:bCs/>
            <w:lang w:eastAsia="uk-UA"/>
          </w:rPr>
          <w:t>СР-9</w:t>
        </w:r>
      </w:hyperlink>
      <w:r w:rsidRPr="00601585">
        <w:t xml:space="preserve">, </w:t>
      </w:r>
      <w:hyperlink w:anchor="_ІА-3_Ідентифікація_та" w:history="1">
        <w:r w:rsidR="00FE0EED" w:rsidRPr="00601585">
          <w:rPr>
            <w:rStyle w:val="af1"/>
            <w:rFonts w:eastAsia="Times New Roman"/>
            <w:bCs/>
            <w:lang w:eastAsia="uk-UA"/>
          </w:rPr>
          <w:t>ІА-3</w:t>
        </w:r>
      </w:hyperlink>
      <w:r w:rsidRPr="00601585">
        <w:t xml:space="preserve">, </w:t>
      </w:r>
      <w:hyperlink w:anchor="_ІА-7_Аутентифікація_криптографічног" w:history="1">
        <w:r w:rsidR="00FE0EED" w:rsidRPr="00601585">
          <w:rPr>
            <w:rStyle w:val="af1"/>
            <w:rFonts w:eastAsia="Times New Roman"/>
            <w:bCs/>
            <w:lang w:eastAsia="uk-UA"/>
          </w:rPr>
          <w:t>ІА-7</w:t>
        </w:r>
      </w:hyperlink>
      <w:r w:rsidRPr="00601585">
        <w:t xml:space="preserve">, </w:t>
      </w:r>
      <w:hyperlink w:anchor="_МА-4_Нелокальне_обслуговування" w:history="1">
        <w:r w:rsidR="00D9384A" w:rsidRPr="00601585">
          <w:rPr>
            <w:rStyle w:val="af1"/>
            <w:rFonts w:eastAsia="Times New Roman"/>
            <w:bCs/>
            <w:lang w:eastAsia="uk-UA"/>
          </w:rPr>
          <w:t>МА-4</w:t>
        </w:r>
      </w:hyperlink>
      <w:r w:rsidRPr="00601585">
        <w:t xml:space="preserve">, </w:t>
      </w:r>
      <w:hyperlink w:anchor="_MP-2_Доступ_до" w:history="1">
        <w:r w:rsidR="001E2397" w:rsidRPr="00601585">
          <w:rPr>
            <w:rStyle w:val="af1"/>
            <w:rFonts w:eastAsia="Times New Roman"/>
            <w:bCs/>
            <w:lang w:eastAsia="uk-UA"/>
          </w:rPr>
          <w:t>MP-2</w:t>
        </w:r>
      </w:hyperlink>
      <w:r w:rsidRPr="00601585">
        <w:t xml:space="preserve">, </w:t>
      </w:r>
      <w:hyperlink w:anchor="_MP-4_Зберігання_носіїв" w:history="1">
        <w:r w:rsidR="00DC78B9" w:rsidRPr="00601585">
          <w:rPr>
            <w:rStyle w:val="af1"/>
            <w:rFonts w:eastAsia="Times New Roman"/>
            <w:bCs/>
            <w:lang w:eastAsia="uk-UA"/>
          </w:rPr>
          <w:t>MP-4</w:t>
        </w:r>
      </w:hyperlink>
      <w:r w:rsidRPr="00601585">
        <w:t xml:space="preserve">, </w:t>
      </w:r>
      <w:hyperlink w:anchor="_MP-5_Транспортування_носіїв" w:history="1">
        <w:r w:rsidR="00DC78B9" w:rsidRPr="00601585">
          <w:rPr>
            <w:rStyle w:val="af1"/>
            <w:rFonts w:eastAsia="Times New Roman"/>
            <w:bCs/>
            <w:lang w:eastAsia="uk-UA"/>
          </w:rPr>
          <w:t>MP-5</w:t>
        </w:r>
      </w:hyperlink>
      <w:r w:rsidRPr="00601585">
        <w:t xml:space="preserve">, </w:t>
      </w:r>
      <w:hyperlink w:anchor="_SA-4_Процес_закупівель" w:history="1">
        <w:r w:rsidR="00F96836" w:rsidRPr="00601585">
          <w:rPr>
            <w:rStyle w:val="af1"/>
            <w:rFonts w:eastAsia="Times New Roman"/>
            <w:bCs/>
            <w:lang w:eastAsia="uk-UA"/>
          </w:rPr>
          <w:t>SA-4</w:t>
        </w:r>
      </w:hyperlink>
      <w:r w:rsidRPr="00601585">
        <w:t xml:space="preserve">, </w:t>
      </w:r>
      <w:hyperlink w:anchor="_SA-9_Зовнішні_системні" w:history="1">
        <w:r w:rsidR="00F36CE7" w:rsidRPr="00601585">
          <w:rPr>
            <w:rStyle w:val="af1"/>
            <w:rFonts w:eastAsia="Times New Roman"/>
            <w:bCs/>
            <w:lang w:eastAsia="uk-UA"/>
          </w:rPr>
          <w:t>SA-9</w:t>
        </w:r>
      </w:hyperlink>
      <w:r w:rsidRPr="00601585">
        <w:t xml:space="preserve">, </w:t>
      </w:r>
      <w:hyperlink w:anchor="_SC-8_Конфіденційність_та" w:history="1">
        <w:r w:rsidR="00CD2E0E" w:rsidRPr="00601585">
          <w:rPr>
            <w:rStyle w:val="af1"/>
            <w:rFonts w:eastAsia="Times New Roman"/>
            <w:bCs/>
            <w:lang w:eastAsia="uk-UA"/>
          </w:rPr>
          <w:t>SC-8</w:t>
        </w:r>
      </w:hyperlink>
      <w:r w:rsidRPr="00601585">
        <w:t xml:space="preserve">, </w:t>
      </w:r>
      <w:hyperlink w:anchor="_SC-12_Створення_та" w:history="1">
        <w:r w:rsidR="00860F06" w:rsidRPr="00601585">
          <w:rPr>
            <w:rStyle w:val="af1"/>
            <w:rFonts w:eastAsia="Times New Roman"/>
            <w:bCs/>
            <w:lang w:eastAsia="uk-UA"/>
          </w:rPr>
          <w:t>SC-12</w:t>
        </w:r>
      </w:hyperlink>
      <w:r w:rsidRPr="00601585">
        <w:t xml:space="preserve">, </w:t>
      </w:r>
      <w:hyperlink w:anchor="_SC-20_Безпечний_сервіс" w:history="1">
        <w:r w:rsidR="003F5393" w:rsidRPr="00601585">
          <w:rPr>
            <w:rStyle w:val="af1"/>
            <w:rFonts w:eastAsia="Times New Roman"/>
            <w:bCs/>
            <w:lang w:eastAsia="uk-UA"/>
          </w:rPr>
          <w:t>SC-20</w:t>
        </w:r>
      </w:hyperlink>
      <w:r w:rsidRPr="00601585">
        <w:t xml:space="preserve">, </w:t>
      </w:r>
      <w:hyperlink w:anchor="_SC-23_Автентифікація_сесії" w:history="1">
        <w:r w:rsidR="003F5393" w:rsidRPr="00601585">
          <w:rPr>
            <w:rStyle w:val="af1"/>
            <w:rFonts w:eastAsia="Times New Roman"/>
            <w:bCs/>
            <w:lang w:eastAsia="uk-UA"/>
          </w:rPr>
          <w:t>SC-23</w:t>
        </w:r>
      </w:hyperlink>
      <w:r w:rsidRPr="00601585">
        <w:t xml:space="preserve">, </w:t>
      </w:r>
      <w:hyperlink w:anchor="_SC-28_Захист_інформації" w:history="1">
        <w:r w:rsidR="006861EB" w:rsidRPr="00601585">
          <w:rPr>
            <w:rStyle w:val="af1"/>
            <w:rFonts w:eastAsia="Times New Roman"/>
            <w:bCs/>
            <w:lang w:eastAsia="uk-UA"/>
          </w:rPr>
          <w:t>SC-28</w:t>
        </w:r>
      </w:hyperlink>
      <w:r w:rsidRPr="00601585">
        <w:t xml:space="preserve">, </w:t>
      </w:r>
      <w:hyperlink w:anchor="_SC-40_Захист_бездротового" w:history="1">
        <w:r w:rsidR="007648F3" w:rsidRPr="00601585">
          <w:rPr>
            <w:rStyle w:val="af1"/>
            <w:rFonts w:eastAsia="Times New Roman"/>
            <w:bCs/>
            <w:lang w:eastAsia="uk-UA"/>
          </w:rPr>
          <w:t>SC-40</w:t>
        </w:r>
      </w:hyperlink>
      <w:r w:rsidRPr="00601585">
        <w:t xml:space="preserve">, </w:t>
      </w:r>
      <w:hyperlink w:anchor="_SI-3_Захист_від" w:history="1">
        <w:r w:rsidR="00CC3CEB" w:rsidRPr="00601585">
          <w:rPr>
            <w:rStyle w:val="af1"/>
            <w:rFonts w:eastAsia="Times New Roman"/>
            <w:bCs/>
            <w:lang w:eastAsia="uk-UA"/>
          </w:rPr>
          <w:t>SI-3</w:t>
        </w:r>
      </w:hyperlink>
      <w:r w:rsidRPr="00601585">
        <w:t xml:space="preserve">, </w:t>
      </w:r>
      <w:hyperlink w:anchor="_SI-7_Програмне_забезпечення," w:history="1">
        <w:r w:rsidR="005531B2" w:rsidRPr="00601585">
          <w:rPr>
            <w:rStyle w:val="af1"/>
            <w:rFonts w:eastAsia="Times New Roman"/>
            <w:bCs/>
            <w:lang w:eastAsia="uk-UA"/>
          </w:rPr>
          <w:t>SI-7</w:t>
        </w:r>
      </w:hyperlink>
      <w:r w:rsidRPr="00601585">
        <w:t>.</w:t>
      </w:r>
    </w:p>
    <w:p w:rsidR="00CF75A7"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CF75A7" w:rsidP="00601585">
      <w:pPr>
        <w:pStyle w:val="5"/>
        <w:numPr>
          <w:ilvl w:val="0"/>
          <w:numId w:val="452"/>
        </w:numPr>
        <w:ind w:left="1418" w:hanging="709"/>
        <w:rPr>
          <w:rFonts w:ascii="Times New Roman" w:hAnsi="Times New Roman" w:cs="Times New Roman"/>
          <w:szCs w:val="24"/>
        </w:rPr>
      </w:pPr>
      <w:bookmarkStart w:id="916" w:name="_Криптографічний_захист_|"/>
      <w:bookmarkEnd w:id="916"/>
      <w:r w:rsidRPr="00601585">
        <w:rPr>
          <w:rFonts w:ascii="Times New Roman" w:hAnsi="Times New Roman" w:cs="Times New Roman"/>
          <w:szCs w:val="24"/>
        </w:rPr>
        <w:t xml:space="preserve">Криптографічний захист </w:t>
      </w:r>
      <w:r w:rsidR="009E3CA5">
        <w:rPr>
          <w:rFonts w:ascii="Times New Roman" w:hAnsi="Times New Roman" w:cs="Times New Roman"/>
          <w:szCs w:val="24"/>
        </w:rPr>
        <w:t>-</w:t>
      </w:r>
      <w:r w:rsidRPr="00601585">
        <w:rPr>
          <w:rFonts w:ascii="Times New Roman" w:hAnsi="Times New Roman" w:cs="Times New Roman"/>
          <w:szCs w:val="24"/>
        </w:rPr>
        <w:t xml:space="preserve"> </w:t>
      </w:r>
      <w:r w:rsidR="003743CB" w:rsidRPr="00601585">
        <w:rPr>
          <w:rFonts w:ascii="Times New Roman" w:hAnsi="Times New Roman" w:cs="Times New Roman"/>
          <w:szCs w:val="24"/>
        </w:rPr>
        <w:t>станда</w:t>
      </w:r>
      <w:r w:rsidR="009F1679" w:rsidRPr="00601585">
        <w:rPr>
          <w:rFonts w:ascii="Times New Roman" w:hAnsi="Times New Roman" w:cs="Times New Roman"/>
          <w:szCs w:val="24"/>
        </w:rPr>
        <w:t>р</w:t>
      </w:r>
      <w:r w:rsidR="003743CB" w:rsidRPr="00601585">
        <w:rPr>
          <w:rFonts w:ascii="Times New Roman" w:hAnsi="Times New Roman" w:cs="Times New Roman"/>
          <w:szCs w:val="24"/>
        </w:rPr>
        <w:t xml:space="preserve">тна </w:t>
      </w:r>
      <w:r w:rsidRPr="00601585">
        <w:rPr>
          <w:rFonts w:ascii="Times New Roman" w:hAnsi="Times New Roman" w:cs="Times New Roman"/>
          <w:szCs w:val="24"/>
        </w:rPr>
        <w:t>криптографія</w:t>
      </w:r>
    </w:p>
    <w:p w:rsidR="00CF75A7" w:rsidRPr="00601585" w:rsidRDefault="00CF75A7" w:rsidP="00601585">
      <w:pPr>
        <w:pStyle w:val="a3"/>
      </w:pPr>
      <w:r w:rsidRPr="00601585">
        <w:t xml:space="preserve">[Вилучено: Включено до </w:t>
      </w:r>
      <w:hyperlink w:anchor="_SC-13_Криптографічний_захист" w:history="1">
        <w:r w:rsidR="00726DD0" w:rsidRPr="00601585">
          <w:rPr>
            <w:rStyle w:val="af1"/>
            <w:rFonts w:eastAsia="Times New Roman"/>
            <w:bCs/>
            <w:lang w:eastAsia="uk-UA"/>
          </w:rPr>
          <w:t>SC-13</w:t>
        </w:r>
      </w:hyperlink>
      <w:r w:rsidRPr="00601585">
        <w:t>].</w:t>
      </w:r>
    </w:p>
    <w:p w:rsidR="00CF75A7" w:rsidRPr="00601585" w:rsidRDefault="00CF75A7" w:rsidP="00601585">
      <w:pPr>
        <w:pStyle w:val="5"/>
        <w:rPr>
          <w:rFonts w:ascii="Times New Roman" w:hAnsi="Times New Roman" w:cs="Times New Roman"/>
          <w:szCs w:val="24"/>
        </w:rPr>
      </w:pPr>
      <w:bookmarkStart w:id="917" w:name="_Криптографічний_захист_|_1"/>
      <w:bookmarkEnd w:id="917"/>
      <w:r w:rsidRPr="00601585">
        <w:rPr>
          <w:rFonts w:ascii="Times New Roman" w:hAnsi="Times New Roman" w:cs="Times New Roman"/>
          <w:szCs w:val="24"/>
        </w:rPr>
        <w:t xml:space="preserve">Криптографічний захист </w:t>
      </w:r>
      <w:r w:rsidR="009E3CA5">
        <w:rPr>
          <w:rFonts w:ascii="Times New Roman" w:hAnsi="Times New Roman" w:cs="Times New Roman"/>
          <w:szCs w:val="24"/>
        </w:rPr>
        <w:t>-</w:t>
      </w:r>
      <w:r w:rsidRPr="00601585">
        <w:rPr>
          <w:rFonts w:ascii="Times New Roman" w:hAnsi="Times New Roman" w:cs="Times New Roman"/>
          <w:szCs w:val="24"/>
        </w:rPr>
        <w:t xml:space="preserve"> затверджена </w:t>
      </w:r>
      <w:r w:rsidR="003743CB" w:rsidRPr="00601585">
        <w:rPr>
          <w:rFonts w:ascii="Times New Roman" w:hAnsi="Times New Roman" w:cs="Times New Roman"/>
          <w:szCs w:val="24"/>
        </w:rPr>
        <w:t xml:space="preserve">уповноваженим органом </w:t>
      </w:r>
      <w:r w:rsidRPr="00601585">
        <w:rPr>
          <w:rFonts w:ascii="Times New Roman" w:hAnsi="Times New Roman" w:cs="Times New Roman"/>
          <w:szCs w:val="24"/>
        </w:rPr>
        <w:t>криптографія</w:t>
      </w:r>
    </w:p>
    <w:p w:rsidR="00CF75A7" w:rsidRPr="00601585" w:rsidRDefault="00CF75A7" w:rsidP="00601585">
      <w:pPr>
        <w:pStyle w:val="a3"/>
      </w:pPr>
      <w:r w:rsidRPr="00601585">
        <w:t xml:space="preserve">[Вилучено: Включено до </w:t>
      </w:r>
      <w:hyperlink w:anchor="_SC-13_Криптографічний_захист" w:history="1">
        <w:r w:rsidR="00726DD0" w:rsidRPr="00601585">
          <w:rPr>
            <w:rStyle w:val="af1"/>
            <w:rFonts w:eastAsia="Times New Roman"/>
            <w:bCs/>
            <w:lang w:eastAsia="uk-UA"/>
          </w:rPr>
          <w:t>SC-13</w:t>
        </w:r>
      </w:hyperlink>
      <w:r w:rsidRPr="00601585">
        <w:t>].</w:t>
      </w:r>
    </w:p>
    <w:p w:rsidR="00CF75A7" w:rsidRPr="00601585" w:rsidRDefault="00CF75A7" w:rsidP="00601585">
      <w:pPr>
        <w:pStyle w:val="5"/>
        <w:rPr>
          <w:rFonts w:ascii="Times New Roman" w:hAnsi="Times New Roman" w:cs="Times New Roman"/>
          <w:szCs w:val="24"/>
        </w:rPr>
      </w:pPr>
      <w:bookmarkStart w:id="918" w:name="_Криптографічний_захист_|_2"/>
      <w:bookmarkEnd w:id="918"/>
      <w:r w:rsidRPr="00601585">
        <w:rPr>
          <w:rFonts w:ascii="Times New Roman" w:hAnsi="Times New Roman" w:cs="Times New Roman"/>
          <w:szCs w:val="24"/>
        </w:rPr>
        <w:t xml:space="preserve">Криптографічний захист </w:t>
      </w:r>
      <w:r w:rsidR="009E3CA5">
        <w:rPr>
          <w:rFonts w:ascii="Times New Roman" w:hAnsi="Times New Roman" w:cs="Times New Roman"/>
          <w:szCs w:val="24"/>
        </w:rPr>
        <w:t>-</w:t>
      </w:r>
      <w:r w:rsidRPr="00601585">
        <w:rPr>
          <w:rFonts w:ascii="Times New Roman" w:hAnsi="Times New Roman" w:cs="Times New Roman"/>
          <w:szCs w:val="24"/>
        </w:rPr>
        <w:t xml:space="preserve"> Особи без офіційн</w:t>
      </w:r>
      <w:r w:rsidR="003743CB" w:rsidRPr="00601585">
        <w:rPr>
          <w:rFonts w:ascii="Times New Roman" w:hAnsi="Times New Roman" w:cs="Times New Roman"/>
          <w:szCs w:val="24"/>
        </w:rPr>
        <w:t>их повноважень</w:t>
      </w:r>
    </w:p>
    <w:p w:rsidR="00CF75A7" w:rsidRPr="00601585" w:rsidRDefault="00CF75A7" w:rsidP="00601585">
      <w:pPr>
        <w:pStyle w:val="a3"/>
      </w:pPr>
      <w:r w:rsidRPr="00601585">
        <w:t xml:space="preserve">[Вилучено: Включено до </w:t>
      </w:r>
      <w:hyperlink w:anchor="_SC-13_Криптографічний_захист" w:history="1">
        <w:r w:rsidR="00726DD0" w:rsidRPr="00601585">
          <w:rPr>
            <w:rStyle w:val="af1"/>
            <w:rFonts w:eastAsia="Times New Roman"/>
            <w:bCs/>
            <w:lang w:eastAsia="uk-UA"/>
          </w:rPr>
          <w:t>SC-13</w:t>
        </w:r>
      </w:hyperlink>
      <w:r w:rsidRPr="00601585">
        <w:t>].</w:t>
      </w:r>
    </w:p>
    <w:p w:rsidR="00CF75A7" w:rsidRPr="00601585" w:rsidRDefault="00CF75A7" w:rsidP="00601585">
      <w:pPr>
        <w:pStyle w:val="5"/>
        <w:rPr>
          <w:rFonts w:ascii="Times New Roman" w:hAnsi="Times New Roman" w:cs="Times New Roman"/>
          <w:szCs w:val="24"/>
        </w:rPr>
      </w:pPr>
      <w:bookmarkStart w:id="919" w:name="_Криптографічний_захист_|_3"/>
      <w:bookmarkEnd w:id="919"/>
      <w:r w:rsidRPr="00601585">
        <w:rPr>
          <w:rFonts w:ascii="Times New Roman" w:hAnsi="Times New Roman" w:cs="Times New Roman"/>
          <w:szCs w:val="24"/>
        </w:rPr>
        <w:t xml:space="preserve">Криптографічний захист </w:t>
      </w:r>
      <w:r w:rsidR="009E3CA5">
        <w:rPr>
          <w:rFonts w:ascii="Times New Roman" w:hAnsi="Times New Roman" w:cs="Times New Roman"/>
          <w:szCs w:val="24"/>
        </w:rPr>
        <w:t>-</w:t>
      </w:r>
      <w:r w:rsidRPr="00601585">
        <w:rPr>
          <w:rFonts w:ascii="Times New Roman" w:hAnsi="Times New Roman" w:cs="Times New Roman"/>
          <w:szCs w:val="24"/>
        </w:rPr>
        <w:t xml:space="preserve"> Цифрові підписи</w:t>
      </w:r>
    </w:p>
    <w:p w:rsidR="00CF75A7" w:rsidRPr="00601585" w:rsidRDefault="00CF75A7" w:rsidP="00601585">
      <w:pPr>
        <w:pStyle w:val="a3"/>
      </w:pPr>
      <w:r w:rsidRPr="00601585">
        <w:t xml:space="preserve">[Вилучено: Включено до </w:t>
      </w:r>
      <w:hyperlink w:anchor="_SC-13_Криптографічний_захист" w:history="1">
        <w:r w:rsidR="00726DD0" w:rsidRPr="00601585">
          <w:rPr>
            <w:rStyle w:val="af1"/>
            <w:rFonts w:eastAsia="Times New Roman"/>
            <w:bCs/>
            <w:lang w:eastAsia="uk-UA"/>
          </w:rPr>
          <w:t>SC-13</w:t>
        </w:r>
      </w:hyperlink>
      <w:r w:rsidRPr="00601585">
        <w:t>].</w:t>
      </w:r>
    </w:p>
    <w:p w:rsidR="00CF75A7" w:rsidRPr="00601585" w:rsidRDefault="00CF75A7" w:rsidP="00601585">
      <w:pPr>
        <w:pStyle w:val="a3"/>
        <w:tabs>
          <w:tab w:val="left" w:pos="451"/>
          <w:tab w:val="left" w:pos="3652"/>
        </w:tabs>
        <w:spacing w:after="160"/>
        <w:ind w:left="851"/>
        <w:rPr>
          <w:noProof/>
        </w:rPr>
      </w:pPr>
      <w:r w:rsidRPr="00601585">
        <w:rPr>
          <w:noProof/>
          <w:u w:val="single"/>
        </w:rPr>
        <w:t xml:space="preserve">Посилання: </w:t>
      </w:r>
      <w:r w:rsidRPr="00601585">
        <w:t xml:space="preserve">FIPS Publication </w:t>
      </w:r>
      <w:r w:rsidRPr="00601585">
        <w:rPr>
          <w:noProof/>
        </w:rPr>
        <w:t>140-2.</w:t>
      </w:r>
    </w:p>
    <w:p w:rsidR="0079006D" w:rsidRPr="00601585" w:rsidRDefault="0079006D" w:rsidP="00601585">
      <w:pPr>
        <w:pStyle w:val="a3"/>
        <w:tabs>
          <w:tab w:val="left" w:pos="451"/>
          <w:tab w:val="left" w:pos="3652"/>
        </w:tabs>
        <w:spacing w:after="160"/>
        <w:ind w:left="851"/>
      </w:pPr>
    </w:p>
    <w:p w:rsidR="0079006D" w:rsidRPr="00601585" w:rsidRDefault="00CF75A7" w:rsidP="00601585">
      <w:pPr>
        <w:pStyle w:val="1"/>
        <w:rPr>
          <w:rFonts w:ascii="Times New Roman" w:hAnsi="Times New Roman"/>
        </w:rPr>
      </w:pPr>
      <w:bookmarkStart w:id="920" w:name="_SC-14_Захист_громадського"/>
      <w:bookmarkEnd w:id="920"/>
      <w:r w:rsidRPr="00601585">
        <w:rPr>
          <w:rFonts w:ascii="Times New Roman" w:hAnsi="Times New Roman"/>
        </w:rPr>
        <w:t>SC-14</w:t>
      </w:r>
      <w:r w:rsidRPr="00601585">
        <w:rPr>
          <w:rFonts w:ascii="Times New Roman" w:hAnsi="Times New Roman"/>
        </w:rPr>
        <w:tab/>
        <w:t>Захист громадського доступу</w:t>
      </w:r>
      <w:r w:rsidRPr="00601585">
        <w:rPr>
          <w:rFonts w:ascii="Times New Roman" w:hAnsi="Times New Roman"/>
        </w:rPr>
        <w:tab/>
      </w:r>
    </w:p>
    <w:p w:rsidR="00CF75A7" w:rsidRPr="00601585" w:rsidRDefault="00CF75A7" w:rsidP="00601585">
      <w:pPr>
        <w:widowControl w:val="0"/>
        <w:tabs>
          <w:tab w:val="left" w:pos="451"/>
          <w:tab w:val="left" w:pos="3652"/>
        </w:tabs>
        <w:ind w:left="851"/>
        <w:rPr>
          <w:szCs w:val="24"/>
        </w:rPr>
      </w:pPr>
      <w:r w:rsidRPr="00601585">
        <w:rPr>
          <w:szCs w:val="24"/>
        </w:rPr>
        <w:t xml:space="preserve">[Вилучено: Включено до </w:t>
      </w:r>
      <w:hyperlink w:anchor="_AC-2_УПРАВЛІННЯ_ОБЛІКОВИМИ" w:history="1">
        <w:r w:rsidR="008A75BB" w:rsidRPr="00601585">
          <w:rPr>
            <w:rStyle w:val="af1"/>
            <w:rFonts w:eastAsia="Calibri"/>
            <w:noProof/>
            <w:szCs w:val="24"/>
          </w:rPr>
          <w:t>AC-2</w:t>
        </w:r>
      </w:hyperlink>
      <w:r w:rsidRPr="00601585">
        <w:rPr>
          <w:szCs w:val="24"/>
        </w:rPr>
        <w:t xml:space="preserve">, </w:t>
      </w:r>
      <w:hyperlink w:anchor="_AC-3_ЗАБЕЗПЕЧЕННЯ_ДОСТУПУ" w:history="1">
        <w:r w:rsidR="00A323C1" w:rsidRPr="00601585">
          <w:rPr>
            <w:rStyle w:val="af1"/>
            <w:rFonts w:eastAsia="Calibri"/>
            <w:noProof/>
            <w:szCs w:val="24"/>
          </w:rPr>
          <w:t>AC-3</w:t>
        </w:r>
      </w:hyperlink>
      <w:r w:rsidRPr="00601585">
        <w:rPr>
          <w:szCs w:val="24"/>
        </w:rPr>
        <w:t xml:space="preserve">, </w:t>
      </w:r>
      <w:hyperlink w:anchor="_АС-5_РОЗМЕЖУВАННЯ_ОБОВ'ЯЗКІВ" w:history="1">
        <w:r w:rsidR="00DE2A63" w:rsidRPr="00601585">
          <w:rPr>
            <w:rStyle w:val="af1"/>
            <w:rFonts w:eastAsia="Calibri"/>
            <w:noProof/>
            <w:szCs w:val="24"/>
          </w:rPr>
          <w:t>AC-5</w:t>
        </w:r>
      </w:hyperlink>
      <w:r w:rsidRPr="00601585">
        <w:rPr>
          <w:szCs w:val="24"/>
        </w:rPr>
        <w:t xml:space="preserve">, </w:t>
      </w:r>
      <w:hyperlink w:anchor="_AC-6_МІНІМІЗАЦІЯ_ПОВНОВАЖЕНЬ" w:history="1">
        <w:r w:rsidR="00DF3C58" w:rsidRPr="00601585">
          <w:rPr>
            <w:rStyle w:val="af1"/>
            <w:rFonts w:eastAsia="Times New Roman"/>
            <w:bCs/>
            <w:szCs w:val="24"/>
            <w:lang w:eastAsia="uk-UA"/>
          </w:rPr>
          <w:t>AC-6</w:t>
        </w:r>
      </w:hyperlink>
      <w:r w:rsidRPr="00601585">
        <w:rPr>
          <w:szCs w:val="24"/>
        </w:rPr>
        <w:t xml:space="preserve">, </w:t>
      </w:r>
      <w:hyperlink w:anchor="_SI-3_Захист_від" w:history="1">
        <w:r w:rsidR="00CC3CEB" w:rsidRPr="00601585">
          <w:rPr>
            <w:rStyle w:val="af1"/>
            <w:rFonts w:eastAsia="Times New Roman"/>
            <w:bCs/>
            <w:szCs w:val="24"/>
            <w:lang w:eastAsia="uk-UA"/>
          </w:rPr>
          <w:t>SI-3</w:t>
        </w:r>
      </w:hyperlink>
      <w:r w:rsidRPr="00601585">
        <w:rPr>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szCs w:val="24"/>
        </w:rPr>
        <w:t xml:space="preserve">, </w:t>
      </w:r>
      <w:hyperlink w:anchor="_SI-5_Попередження,_рекомендації" w:history="1">
        <w:r w:rsidR="00B33AC7" w:rsidRPr="00601585">
          <w:rPr>
            <w:rStyle w:val="af1"/>
            <w:rFonts w:eastAsia="Times New Roman"/>
            <w:bCs/>
            <w:szCs w:val="24"/>
            <w:lang w:eastAsia="uk-UA"/>
          </w:rPr>
          <w:t>SI-5</w:t>
        </w:r>
      </w:hyperlink>
      <w:r w:rsidRPr="00601585">
        <w:rPr>
          <w:szCs w:val="24"/>
        </w:rPr>
        <w:t xml:space="preserve">, </w:t>
      </w:r>
      <w:hyperlink w:anchor="_SI-7_Програмне_забезпечення," w:history="1">
        <w:r w:rsidR="005531B2" w:rsidRPr="00601585">
          <w:rPr>
            <w:rStyle w:val="af1"/>
            <w:rFonts w:eastAsia="Times New Roman"/>
            <w:bCs/>
            <w:szCs w:val="24"/>
            <w:lang w:eastAsia="uk-UA"/>
          </w:rPr>
          <w:t>SI-7</w:t>
        </w:r>
      </w:hyperlink>
      <w:r w:rsidRPr="00601585">
        <w:rPr>
          <w:szCs w:val="24"/>
        </w:rPr>
        <w:t xml:space="preserve">, </w:t>
      </w:r>
      <w:hyperlink w:anchor="_SI-10_Перевірка_вводу" w:history="1">
        <w:r w:rsidR="00E60A8E" w:rsidRPr="00601585">
          <w:rPr>
            <w:rStyle w:val="af1"/>
            <w:rFonts w:eastAsia="Times New Roman"/>
            <w:bCs/>
            <w:szCs w:val="24"/>
            <w:lang w:eastAsia="uk-UA"/>
          </w:rPr>
          <w:t>SI-10</w:t>
        </w:r>
      </w:hyperlink>
      <w:r w:rsidRPr="00601585">
        <w:rPr>
          <w:szCs w:val="24"/>
        </w:rPr>
        <w:t>].</w:t>
      </w:r>
    </w:p>
    <w:p w:rsidR="0079006D" w:rsidRPr="00601585" w:rsidRDefault="0079006D" w:rsidP="00601585">
      <w:pPr>
        <w:widowControl w:val="0"/>
        <w:tabs>
          <w:tab w:val="left" w:pos="451"/>
          <w:tab w:val="left" w:pos="3652"/>
        </w:tabs>
        <w:ind w:left="851"/>
        <w:rPr>
          <w:szCs w:val="24"/>
        </w:rPr>
      </w:pPr>
    </w:p>
    <w:p w:rsidR="0079006D" w:rsidRPr="00601585" w:rsidRDefault="00CF75A7" w:rsidP="00601585">
      <w:pPr>
        <w:pStyle w:val="1"/>
        <w:rPr>
          <w:rFonts w:ascii="Times New Roman" w:hAnsi="Times New Roman"/>
        </w:rPr>
      </w:pPr>
      <w:bookmarkStart w:id="921" w:name="_SC-15_Спільні_обчислювальні"/>
      <w:bookmarkEnd w:id="921"/>
      <w:r w:rsidRPr="00601585">
        <w:rPr>
          <w:rFonts w:ascii="Times New Roman" w:hAnsi="Times New Roman"/>
        </w:rPr>
        <w:t>SC-15</w:t>
      </w:r>
      <w:r w:rsidRPr="00601585">
        <w:rPr>
          <w:rFonts w:ascii="Times New Roman" w:hAnsi="Times New Roman"/>
        </w:rPr>
        <w:tab/>
        <w:t xml:space="preserve">Спільні обчислювальні пристрої та </w:t>
      </w:r>
      <w:r w:rsidR="00C51323" w:rsidRPr="00601585">
        <w:rPr>
          <w:rFonts w:ascii="Times New Roman" w:hAnsi="Times New Roman"/>
        </w:rPr>
        <w:t>застосун</w:t>
      </w:r>
      <w:r w:rsidRPr="00601585">
        <w:rPr>
          <w:rFonts w:ascii="Times New Roman" w:hAnsi="Times New Roman"/>
        </w:rPr>
        <w:t>ки</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CF75A7" w:rsidP="00601585">
      <w:pPr>
        <w:pStyle w:val="2"/>
        <w:numPr>
          <w:ilvl w:val="0"/>
          <w:numId w:val="231"/>
        </w:numPr>
        <w:ind w:left="1134" w:hanging="425"/>
      </w:pPr>
      <w:r w:rsidRPr="00601585">
        <w:t>Заборон</w:t>
      </w:r>
      <w:r w:rsidR="003743CB" w:rsidRPr="00601585">
        <w:t>ити</w:t>
      </w:r>
      <w:r w:rsidRPr="00601585">
        <w:t xml:space="preserve"> віддалену активацію спільних обчислювальних пристроїв</w:t>
      </w:r>
      <w:r w:rsidR="003743CB" w:rsidRPr="00601585">
        <w:t xml:space="preserve"> (хмар)</w:t>
      </w:r>
      <w:r w:rsidRPr="00601585">
        <w:t xml:space="preserve"> та </w:t>
      </w:r>
      <w:r w:rsidR="004C330F" w:rsidRPr="00601585">
        <w:t>застосун</w:t>
      </w:r>
      <w:r w:rsidRPr="00601585">
        <w:t xml:space="preserve">ків з </w:t>
      </w:r>
      <w:r w:rsidR="006D4903" w:rsidRPr="00601585">
        <w:t xml:space="preserve">такими </w:t>
      </w:r>
      <w:r w:rsidRPr="00601585">
        <w:t>виключеннями: [</w:t>
      </w:r>
      <w:r w:rsidRPr="00601585">
        <w:rPr>
          <w:i/>
        </w:rPr>
        <w:t>Призначення: визначені організацією виключення</w:t>
      </w:r>
      <w:r w:rsidR="006D4903" w:rsidRPr="00601585">
        <w:rPr>
          <w:i/>
        </w:rPr>
        <w:t>, у</w:t>
      </w:r>
      <w:r w:rsidRPr="00601585">
        <w:rPr>
          <w:i/>
        </w:rPr>
        <w:t xml:space="preserve"> яких дозволена віддалена активація</w:t>
      </w:r>
      <w:r w:rsidRPr="00601585">
        <w:t>]</w:t>
      </w:r>
      <w:r w:rsidR="006D4903" w:rsidRPr="00601585">
        <w:t>.</w:t>
      </w:r>
    </w:p>
    <w:p w:rsidR="00CF75A7" w:rsidRPr="00601585" w:rsidRDefault="003743CB" w:rsidP="00601585">
      <w:pPr>
        <w:pStyle w:val="2"/>
      </w:pPr>
      <w:r w:rsidRPr="00601585">
        <w:t xml:space="preserve">Надати </w:t>
      </w:r>
      <w:r w:rsidR="00CF75A7" w:rsidRPr="00601585">
        <w:t>явну вказівку щодо використан</w:t>
      </w:r>
      <w:r w:rsidRPr="00601585">
        <w:t>ня</w:t>
      </w:r>
      <w:r w:rsidR="00CF75A7" w:rsidRPr="00601585">
        <w:t xml:space="preserve"> користувач</w:t>
      </w:r>
      <w:r w:rsidRPr="00601585">
        <w:t>ам</w:t>
      </w:r>
      <w:r w:rsidR="008439F0" w:rsidRPr="00601585">
        <w:t>и</w:t>
      </w:r>
      <w:r w:rsidR="00CF75A7" w:rsidRPr="00601585">
        <w:t xml:space="preserve"> фізично присутні</w:t>
      </w:r>
      <w:r w:rsidR="006D4903" w:rsidRPr="00601585">
        <w:t>ми</w:t>
      </w:r>
      <w:r w:rsidR="00CF75A7" w:rsidRPr="00601585">
        <w:t xml:space="preserve"> пристроя</w:t>
      </w:r>
      <w:r w:rsidR="00BC201B" w:rsidRPr="00601585">
        <w:t>ми</w:t>
      </w:r>
      <w:r w:rsidR="00CF75A7" w:rsidRPr="00601585">
        <w:t>.</w:t>
      </w:r>
    </w:p>
    <w:p w:rsidR="00CF75A7" w:rsidRPr="00601585" w:rsidRDefault="00CF75A7" w:rsidP="00601585">
      <w:pPr>
        <w:pStyle w:val="a3"/>
        <w:spacing w:after="160"/>
        <w:ind w:left="851"/>
      </w:pPr>
      <w:r w:rsidRPr="00601585">
        <w:rPr>
          <w:noProof/>
          <w:u w:val="single"/>
        </w:rPr>
        <w:t>Пов</w:t>
      </w:r>
      <w:r w:rsidR="006D4903" w:rsidRPr="00601585">
        <w:rPr>
          <w:noProof/>
          <w:u w:val="single"/>
        </w:rPr>
        <w:t>’</w:t>
      </w:r>
      <w:r w:rsidRPr="00601585">
        <w:rPr>
          <w:noProof/>
          <w:u w:val="single"/>
        </w:rPr>
        <w:t>язані заходи</w:t>
      </w:r>
      <w:r w:rsidRPr="00601585">
        <w:rPr>
          <w:noProof/>
        </w:rPr>
        <w:t>:</w:t>
      </w:r>
      <w:r w:rsidRPr="00601585">
        <w:t xml:space="preserve"> </w:t>
      </w:r>
      <w:hyperlink w:anchor="_AC-21_Розповсюдження_інформації" w:history="1">
        <w:r w:rsidR="00FF54A6" w:rsidRPr="00601585">
          <w:rPr>
            <w:rStyle w:val="af1"/>
            <w:rFonts w:eastAsia="Times New Roman"/>
            <w:bCs/>
            <w:lang w:eastAsia="uk-UA"/>
          </w:rPr>
          <w:t>AC-21</w:t>
        </w:r>
      </w:hyperlink>
      <w:r w:rsidRPr="00601585">
        <w:t xml:space="preserve">. </w:t>
      </w:r>
    </w:p>
    <w:p w:rsidR="00CF75A7"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CF75A7" w:rsidP="00601585">
      <w:pPr>
        <w:pStyle w:val="5"/>
        <w:numPr>
          <w:ilvl w:val="0"/>
          <w:numId w:val="453"/>
        </w:numPr>
        <w:ind w:left="1418" w:hanging="709"/>
        <w:rPr>
          <w:rFonts w:ascii="Times New Roman" w:hAnsi="Times New Roman" w:cs="Times New Roman"/>
          <w:szCs w:val="24"/>
        </w:rPr>
      </w:pPr>
      <w:bookmarkStart w:id="922" w:name="_Спільні_обчислювальні_пристрої"/>
      <w:bookmarkEnd w:id="922"/>
      <w:r w:rsidRPr="00601585">
        <w:rPr>
          <w:rFonts w:ascii="Times New Roman" w:hAnsi="Times New Roman" w:cs="Times New Roman"/>
          <w:szCs w:val="24"/>
        </w:rPr>
        <w:t xml:space="preserve">Спільні обчислювальні пристрої </w:t>
      </w:r>
      <w:r w:rsidR="009E3CA5">
        <w:rPr>
          <w:rFonts w:ascii="Times New Roman" w:hAnsi="Times New Roman" w:cs="Times New Roman"/>
          <w:szCs w:val="24"/>
        </w:rPr>
        <w:t>-</w:t>
      </w:r>
      <w:r w:rsidRPr="00601585">
        <w:rPr>
          <w:rFonts w:ascii="Times New Roman" w:hAnsi="Times New Roman" w:cs="Times New Roman"/>
          <w:szCs w:val="24"/>
        </w:rPr>
        <w:t xml:space="preserve"> Фізичне відключення</w:t>
      </w:r>
    </w:p>
    <w:p w:rsidR="00CF75A7" w:rsidRPr="00601585" w:rsidRDefault="00CF75A7" w:rsidP="00601585">
      <w:pPr>
        <w:pStyle w:val="a3"/>
      </w:pPr>
      <w:r w:rsidRPr="00601585">
        <w:t>Забезпеч</w:t>
      </w:r>
      <w:r w:rsidR="003743CB" w:rsidRPr="00601585">
        <w:t>ити</w:t>
      </w:r>
      <w:r w:rsidRPr="00601585">
        <w:t xml:space="preserve"> фізичне </w:t>
      </w:r>
      <w:r w:rsidR="003743CB" w:rsidRPr="00601585">
        <w:t xml:space="preserve">відключення </w:t>
      </w:r>
      <w:r w:rsidRPr="00601585">
        <w:t xml:space="preserve">спільних обчислювальних пристроїв </w:t>
      </w:r>
      <w:r w:rsidR="008439F0" w:rsidRPr="00601585">
        <w:t xml:space="preserve">у </w:t>
      </w:r>
      <w:r w:rsidR="00F67033" w:rsidRPr="00601585">
        <w:t>спос</w:t>
      </w:r>
      <w:r w:rsidR="008439F0" w:rsidRPr="00601585">
        <w:t>і</w:t>
      </w:r>
      <w:r w:rsidR="00F67033" w:rsidRPr="00601585">
        <w:t>б</w:t>
      </w:r>
      <w:r w:rsidRPr="00601585">
        <w:t xml:space="preserve">, </w:t>
      </w:r>
      <w:r w:rsidR="00F67033" w:rsidRPr="00601585">
        <w:t>який</w:t>
      </w:r>
      <w:r w:rsidRPr="00601585">
        <w:t xml:space="preserve"> підтриму</w:t>
      </w:r>
      <w:r w:rsidR="00F67033" w:rsidRPr="00601585">
        <w:t>є</w:t>
      </w:r>
      <w:r w:rsidRPr="00601585">
        <w:t xml:space="preserve"> зручність використання.</w:t>
      </w:r>
    </w:p>
    <w:p w:rsidR="00CF75A7" w:rsidRPr="00601585" w:rsidRDefault="00CF75A7" w:rsidP="00601585">
      <w:pPr>
        <w:pStyle w:val="a3"/>
      </w:pPr>
      <w:r w:rsidRPr="00601585">
        <w:t>Пов</w:t>
      </w:r>
      <w:r w:rsidR="006D4903" w:rsidRPr="00601585">
        <w:t>’</w:t>
      </w:r>
      <w:r w:rsidRPr="00601585">
        <w:t>язані заходи: Немає.</w:t>
      </w:r>
    </w:p>
    <w:p w:rsidR="00CF75A7" w:rsidRPr="00601585" w:rsidRDefault="00CF75A7" w:rsidP="00601585">
      <w:pPr>
        <w:pStyle w:val="5"/>
        <w:rPr>
          <w:rFonts w:ascii="Times New Roman" w:hAnsi="Times New Roman" w:cs="Times New Roman"/>
          <w:szCs w:val="24"/>
        </w:rPr>
      </w:pPr>
      <w:bookmarkStart w:id="923" w:name="_Спільні_обчислювальні_пристрої_1"/>
      <w:bookmarkEnd w:id="923"/>
      <w:r w:rsidRPr="00601585">
        <w:rPr>
          <w:rFonts w:ascii="Times New Roman" w:hAnsi="Times New Roman" w:cs="Times New Roman"/>
          <w:szCs w:val="24"/>
        </w:rPr>
        <w:t xml:space="preserve">Спільні обчислювальні пристрої </w:t>
      </w:r>
      <w:r w:rsidR="009E3CA5">
        <w:rPr>
          <w:rFonts w:ascii="Times New Roman" w:hAnsi="Times New Roman" w:cs="Times New Roman"/>
          <w:szCs w:val="24"/>
        </w:rPr>
        <w:t>-</w:t>
      </w:r>
      <w:r w:rsidRPr="00601585">
        <w:rPr>
          <w:rFonts w:ascii="Times New Roman" w:hAnsi="Times New Roman" w:cs="Times New Roman"/>
          <w:szCs w:val="24"/>
        </w:rPr>
        <w:t xml:space="preserve"> Блокування трафіку вхідних і вихідних повідомлень</w:t>
      </w:r>
    </w:p>
    <w:p w:rsidR="00CF75A7" w:rsidRPr="00601585" w:rsidRDefault="00CF75A7" w:rsidP="00601585">
      <w:pPr>
        <w:pStyle w:val="a3"/>
        <w:spacing w:after="160"/>
        <w:ind w:left="1276"/>
      </w:pPr>
      <w:r w:rsidRPr="00601585">
        <w:t xml:space="preserve">[Вилучено: Включено до </w:t>
      </w:r>
      <w:hyperlink w:anchor="_SC-7_Захист_периметра" w:history="1">
        <w:r w:rsidR="00376181" w:rsidRPr="00601585">
          <w:rPr>
            <w:rStyle w:val="af1"/>
            <w:rFonts w:eastAsia="Times New Roman"/>
            <w:bCs/>
            <w:lang w:eastAsia="uk-UA"/>
          </w:rPr>
          <w:t>SC-7</w:t>
        </w:r>
      </w:hyperlink>
      <w:r w:rsidRPr="00601585">
        <w:t>].</w:t>
      </w:r>
    </w:p>
    <w:p w:rsidR="00CF75A7" w:rsidRPr="00601585" w:rsidRDefault="00CF75A7" w:rsidP="00601585">
      <w:pPr>
        <w:pStyle w:val="5"/>
        <w:rPr>
          <w:rFonts w:ascii="Times New Roman" w:hAnsi="Times New Roman" w:cs="Times New Roman"/>
          <w:szCs w:val="24"/>
        </w:rPr>
      </w:pPr>
      <w:bookmarkStart w:id="924" w:name="_Спільні_обчислювальні_пристрої_2"/>
      <w:bookmarkEnd w:id="924"/>
      <w:r w:rsidRPr="00601585">
        <w:rPr>
          <w:rFonts w:ascii="Times New Roman" w:hAnsi="Times New Roman" w:cs="Times New Roman"/>
          <w:szCs w:val="24"/>
        </w:rPr>
        <w:t xml:space="preserve">Спільні обчислювальні пристрої </w:t>
      </w:r>
      <w:r w:rsidR="009E3CA5">
        <w:rPr>
          <w:rFonts w:ascii="Times New Roman" w:hAnsi="Times New Roman" w:cs="Times New Roman"/>
          <w:szCs w:val="24"/>
        </w:rPr>
        <w:t>-</w:t>
      </w:r>
      <w:r w:rsidRPr="00601585">
        <w:rPr>
          <w:rFonts w:ascii="Times New Roman" w:hAnsi="Times New Roman" w:cs="Times New Roman"/>
          <w:szCs w:val="24"/>
        </w:rPr>
        <w:t xml:space="preserve"> Відключення та видалення в безпечних робочих </w:t>
      </w:r>
      <w:r w:rsidR="00F67033" w:rsidRPr="00601585">
        <w:rPr>
          <w:rFonts w:ascii="Times New Roman" w:hAnsi="Times New Roman" w:cs="Times New Roman"/>
          <w:szCs w:val="24"/>
        </w:rPr>
        <w:t>зонах</w:t>
      </w:r>
    </w:p>
    <w:p w:rsidR="00CF75A7" w:rsidRPr="00601585" w:rsidRDefault="00F02DA7" w:rsidP="00601585">
      <w:pPr>
        <w:pStyle w:val="a3"/>
      </w:pPr>
      <w:r w:rsidRPr="00601585">
        <w:t>Відключати</w:t>
      </w:r>
      <w:r w:rsidR="00F67033" w:rsidRPr="00601585">
        <w:t xml:space="preserve"> </w:t>
      </w:r>
      <w:r w:rsidR="00CF75A7" w:rsidRPr="00601585">
        <w:t>або видаля</w:t>
      </w:r>
      <w:r w:rsidR="00F67033" w:rsidRPr="00601585">
        <w:t>ти</w:t>
      </w:r>
      <w:r w:rsidR="00CF75A7" w:rsidRPr="00601585">
        <w:t xml:space="preserve"> спільні обчислювальні пристрої та </w:t>
      </w:r>
      <w:r w:rsidR="006D4903" w:rsidRPr="00601585">
        <w:t>застосун</w:t>
      </w:r>
      <w:r w:rsidR="00CF75A7" w:rsidRPr="00601585">
        <w:t>ки з [</w:t>
      </w:r>
      <w:r w:rsidR="00CF75A7" w:rsidRPr="00601585">
        <w:rPr>
          <w:i/>
        </w:rPr>
        <w:t>Призначення: визначен</w:t>
      </w:r>
      <w:r w:rsidR="006D4903" w:rsidRPr="00601585">
        <w:rPr>
          <w:i/>
        </w:rPr>
        <w:t>их</w:t>
      </w:r>
      <w:r w:rsidR="00CF75A7" w:rsidRPr="00601585">
        <w:rPr>
          <w:i/>
        </w:rPr>
        <w:t xml:space="preserve"> організацією систем або компонент</w:t>
      </w:r>
      <w:r w:rsidR="006D4903" w:rsidRPr="00601585">
        <w:rPr>
          <w:i/>
        </w:rPr>
        <w:t>ів</w:t>
      </w:r>
      <w:r w:rsidR="00CF75A7" w:rsidRPr="00601585">
        <w:rPr>
          <w:i/>
        </w:rPr>
        <w:t xml:space="preserve"> системи</w:t>
      </w:r>
      <w:r w:rsidR="00CF75A7" w:rsidRPr="00601585">
        <w:t>] у [</w:t>
      </w:r>
      <w:r w:rsidR="00CF75A7" w:rsidRPr="00601585">
        <w:rPr>
          <w:i/>
        </w:rPr>
        <w:t xml:space="preserve">Призначення: визначені організацією безпечні робочі </w:t>
      </w:r>
      <w:r w:rsidR="00F67033" w:rsidRPr="00601585">
        <w:rPr>
          <w:i/>
        </w:rPr>
        <w:t>зон</w:t>
      </w:r>
      <w:r w:rsidR="006D4903" w:rsidRPr="00601585">
        <w:rPr>
          <w:i/>
        </w:rPr>
        <w:t>и</w:t>
      </w:r>
      <w:r w:rsidR="00CF75A7" w:rsidRPr="00601585">
        <w:t>].</w:t>
      </w:r>
    </w:p>
    <w:p w:rsidR="00CF75A7" w:rsidRPr="00601585" w:rsidRDefault="00CF75A7" w:rsidP="00601585">
      <w:pPr>
        <w:pStyle w:val="a3"/>
      </w:pPr>
      <w:r w:rsidRPr="00601585">
        <w:t>Пов</w:t>
      </w:r>
      <w:r w:rsidR="006D4903" w:rsidRPr="00601585">
        <w:t>’</w:t>
      </w:r>
      <w:r w:rsidRPr="00601585">
        <w:t>язані заходи: Немає.</w:t>
      </w:r>
    </w:p>
    <w:p w:rsidR="00CF75A7" w:rsidRPr="00601585" w:rsidRDefault="00CF75A7" w:rsidP="00601585">
      <w:pPr>
        <w:pStyle w:val="5"/>
        <w:rPr>
          <w:rFonts w:ascii="Times New Roman" w:hAnsi="Times New Roman" w:cs="Times New Roman"/>
          <w:szCs w:val="24"/>
        </w:rPr>
      </w:pPr>
      <w:bookmarkStart w:id="925" w:name="_Спільні_обчислювальні_пристрої_3"/>
      <w:bookmarkEnd w:id="925"/>
      <w:r w:rsidRPr="00601585">
        <w:rPr>
          <w:rFonts w:ascii="Times New Roman" w:hAnsi="Times New Roman" w:cs="Times New Roman"/>
          <w:szCs w:val="24"/>
        </w:rPr>
        <w:t xml:space="preserve">Спільні обчислювальні пристрої </w:t>
      </w:r>
      <w:r w:rsidR="009E3CA5">
        <w:rPr>
          <w:rFonts w:ascii="Times New Roman" w:hAnsi="Times New Roman" w:cs="Times New Roman"/>
          <w:szCs w:val="24"/>
        </w:rPr>
        <w:t>-</w:t>
      </w:r>
      <w:r w:rsidRPr="00601585">
        <w:rPr>
          <w:rFonts w:ascii="Times New Roman" w:hAnsi="Times New Roman" w:cs="Times New Roman"/>
          <w:szCs w:val="24"/>
        </w:rPr>
        <w:t xml:space="preserve"> Чітк</w:t>
      </w:r>
      <w:r w:rsidR="00F67033" w:rsidRPr="00601585">
        <w:rPr>
          <w:rFonts w:ascii="Times New Roman" w:hAnsi="Times New Roman" w:cs="Times New Roman"/>
          <w:szCs w:val="24"/>
        </w:rPr>
        <w:t>а</w:t>
      </w:r>
      <w:r w:rsidRPr="00601585">
        <w:rPr>
          <w:rFonts w:ascii="Times New Roman" w:hAnsi="Times New Roman" w:cs="Times New Roman"/>
          <w:szCs w:val="24"/>
        </w:rPr>
        <w:t xml:space="preserve"> </w:t>
      </w:r>
      <w:r w:rsidR="00F67033" w:rsidRPr="00601585">
        <w:rPr>
          <w:rFonts w:ascii="Times New Roman" w:hAnsi="Times New Roman" w:cs="Times New Roman"/>
          <w:szCs w:val="24"/>
        </w:rPr>
        <w:t xml:space="preserve">ідентифікація </w:t>
      </w:r>
      <w:r w:rsidRPr="00601585">
        <w:rPr>
          <w:rFonts w:ascii="Times New Roman" w:hAnsi="Times New Roman" w:cs="Times New Roman"/>
          <w:szCs w:val="24"/>
        </w:rPr>
        <w:t>поточн</w:t>
      </w:r>
      <w:r w:rsidR="00F67033" w:rsidRPr="00601585">
        <w:rPr>
          <w:rFonts w:ascii="Times New Roman" w:hAnsi="Times New Roman" w:cs="Times New Roman"/>
          <w:szCs w:val="24"/>
        </w:rPr>
        <w:t>их</w:t>
      </w:r>
      <w:r w:rsidRPr="00601585">
        <w:rPr>
          <w:rFonts w:ascii="Times New Roman" w:hAnsi="Times New Roman" w:cs="Times New Roman"/>
          <w:szCs w:val="24"/>
        </w:rPr>
        <w:t xml:space="preserve"> </w:t>
      </w:r>
      <w:r w:rsidR="00F67033" w:rsidRPr="00601585">
        <w:rPr>
          <w:rFonts w:ascii="Times New Roman" w:hAnsi="Times New Roman" w:cs="Times New Roman"/>
          <w:szCs w:val="24"/>
        </w:rPr>
        <w:t>учасників</w:t>
      </w:r>
    </w:p>
    <w:p w:rsidR="00CF75A7" w:rsidRPr="00601585" w:rsidRDefault="00F02DA7" w:rsidP="00601585">
      <w:pPr>
        <w:pStyle w:val="a3"/>
      </w:pPr>
      <w:r w:rsidRPr="00601585">
        <w:t>Забезпечити</w:t>
      </w:r>
      <w:r w:rsidR="00CF75A7" w:rsidRPr="00601585">
        <w:t xml:space="preserve"> </w:t>
      </w:r>
      <w:r w:rsidR="00F67033" w:rsidRPr="00601585">
        <w:t>явну ідентифікацію</w:t>
      </w:r>
      <w:r w:rsidR="00CF75A7" w:rsidRPr="00601585">
        <w:t xml:space="preserve"> поточних </w:t>
      </w:r>
      <w:r w:rsidR="00F67033" w:rsidRPr="00601585">
        <w:t xml:space="preserve">учасників </w:t>
      </w:r>
      <w:r w:rsidR="00CF75A7" w:rsidRPr="00601585">
        <w:t>[</w:t>
      </w:r>
      <w:r w:rsidR="00CF75A7" w:rsidRPr="00601585">
        <w:rPr>
          <w:i/>
        </w:rPr>
        <w:t>Призначення: визначені організацією онлайн-зустрічі та телеконференції</w:t>
      </w:r>
      <w:r w:rsidR="00CF75A7" w:rsidRPr="00601585">
        <w:t>].</w:t>
      </w:r>
    </w:p>
    <w:p w:rsidR="00CF75A7" w:rsidRPr="00601585" w:rsidRDefault="00CF75A7" w:rsidP="00601585">
      <w:pPr>
        <w:pStyle w:val="a3"/>
      </w:pPr>
      <w:r w:rsidRPr="00601585">
        <w:t>Пов</w:t>
      </w:r>
      <w:r w:rsidR="006D4903" w:rsidRPr="00601585">
        <w:t>’</w:t>
      </w:r>
      <w:r w:rsidRPr="00601585">
        <w:t>язані заходи: Немає.</w:t>
      </w:r>
    </w:p>
    <w:p w:rsidR="00CF75A7" w:rsidRPr="00601585" w:rsidRDefault="00CF75A7" w:rsidP="00601585">
      <w:pPr>
        <w:pStyle w:val="a3"/>
        <w:tabs>
          <w:tab w:val="left" w:pos="451"/>
          <w:tab w:val="left" w:pos="3652"/>
        </w:tabs>
        <w:spacing w:after="160"/>
        <w:ind w:left="851"/>
        <w:rPr>
          <w:noProof/>
          <w:u w:val="single"/>
        </w:rPr>
      </w:pPr>
      <w:r w:rsidRPr="00601585">
        <w:rPr>
          <w:noProof/>
          <w:u w:val="single"/>
        </w:rPr>
        <w:t>Посилання: Немає.</w:t>
      </w:r>
    </w:p>
    <w:p w:rsidR="0079006D" w:rsidRPr="00601585" w:rsidRDefault="0079006D" w:rsidP="00601585">
      <w:pPr>
        <w:pStyle w:val="a3"/>
        <w:tabs>
          <w:tab w:val="left" w:pos="451"/>
          <w:tab w:val="left" w:pos="3652"/>
        </w:tabs>
        <w:spacing w:after="160"/>
        <w:ind w:left="851"/>
        <w:rPr>
          <w:b/>
        </w:rPr>
      </w:pPr>
    </w:p>
    <w:p w:rsidR="0079006D" w:rsidRPr="00601585" w:rsidRDefault="00CF75A7" w:rsidP="00601585">
      <w:pPr>
        <w:pStyle w:val="1"/>
        <w:rPr>
          <w:rFonts w:ascii="Times New Roman" w:hAnsi="Times New Roman"/>
        </w:rPr>
      </w:pPr>
      <w:bookmarkStart w:id="926" w:name="_SC-16_Передача_атрибутів"/>
      <w:bookmarkEnd w:id="926"/>
      <w:r w:rsidRPr="00601585">
        <w:rPr>
          <w:rFonts w:ascii="Times New Roman" w:hAnsi="Times New Roman"/>
        </w:rPr>
        <w:t>SC-16</w:t>
      </w:r>
      <w:r w:rsidRPr="00601585">
        <w:rPr>
          <w:rFonts w:ascii="Times New Roman" w:hAnsi="Times New Roman"/>
        </w:rPr>
        <w:tab/>
        <w:t>Передача атрибутів безпеки та приватності</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F67033" w:rsidP="00601585">
      <w:pPr>
        <w:widowControl w:val="0"/>
        <w:tabs>
          <w:tab w:val="left" w:pos="1134"/>
        </w:tabs>
        <w:ind w:left="851"/>
        <w:rPr>
          <w:szCs w:val="24"/>
        </w:rPr>
      </w:pPr>
      <w:r w:rsidRPr="00601585">
        <w:rPr>
          <w:szCs w:val="24"/>
        </w:rPr>
        <w:t xml:space="preserve">Пов’язувати </w:t>
      </w:r>
      <w:r w:rsidR="00CF75A7" w:rsidRPr="00601585">
        <w:rPr>
          <w:szCs w:val="24"/>
        </w:rPr>
        <w:t>[</w:t>
      </w:r>
      <w:r w:rsidR="00CF75A7" w:rsidRPr="00601585">
        <w:rPr>
          <w:i/>
          <w:szCs w:val="24"/>
        </w:rPr>
        <w:t>Призначення: визначені організацією атрибути безпеки та приватності</w:t>
      </w:r>
      <w:r w:rsidR="00CF75A7" w:rsidRPr="00601585">
        <w:rPr>
          <w:szCs w:val="24"/>
        </w:rPr>
        <w:t xml:space="preserve">] з інформацією, яка </w:t>
      </w:r>
      <w:r w:rsidRPr="00601585">
        <w:rPr>
          <w:szCs w:val="24"/>
        </w:rPr>
        <w:t>передається</w:t>
      </w:r>
      <w:r w:rsidR="00CF75A7" w:rsidRPr="00601585">
        <w:rPr>
          <w:szCs w:val="24"/>
        </w:rPr>
        <w:t xml:space="preserve"> між системами та компонентами системи.</w:t>
      </w:r>
    </w:p>
    <w:p w:rsidR="00CF75A7" w:rsidRPr="00601585" w:rsidRDefault="00CF75A7" w:rsidP="00601585">
      <w:pPr>
        <w:widowControl w:val="0"/>
        <w:tabs>
          <w:tab w:val="left" w:pos="1134"/>
        </w:tabs>
        <w:ind w:left="851"/>
        <w:rPr>
          <w:szCs w:val="24"/>
        </w:rPr>
      </w:pPr>
      <w:r w:rsidRPr="00601585">
        <w:rPr>
          <w:noProof/>
          <w:szCs w:val="24"/>
          <w:u w:val="single"/>
        </w:rPr>
        <w:t>Пов</w:t>
      </w:r>
      <w:r w:rsidR="00CE5494" w:rsidRPr="00601585">
        <w:rPr>
          <w:noProof/>
          <w:szCs w:val="24"/>
          <w:u w:val="single"/>
        </w:rPr>
        <w:t>’</w:t>
      </w:r>
      <w:r w:rsidRPr="00601585">
        <w:rPr>
          <w:noProof/>
          <w:szCs w:val="24"/>
          <w:u w:val="single"/>
        </w:rPr>
        <w:t>язані заходи</w:t>
      </w:r>
      <w:r w:rsidRPr="00601585">
        <w:rPr>
          <w:noProof/>
          <w:szCs w:val="24"/>
        </w:rPr>
        <w:t>:</w:t>
      </w:r>
      <w:r w:rsidRPr="00601585">
        <w:rPr>
          <w:szCs w:val="24"/>
        </w:rPr>
        <w:t xml:space="preserve"> </w:t>
      </w:r>
      <w:hyperlink w:anchor="_AC-3_ЗАБЕЗПЕЧЕННЯ_ДОСТУПУ" w:history="1">
        <w:r w:rsidR="00A323C1" w:rsidRPr="00601585">
          <w:rPr>
            <w:rStyle w:val="af1"/>
            <w:rFonts w:eastAsia="Calibri"/>
            <w:noProof/>
            <w:szCs w:val="24"/>
          </w:rPr>
          <w:t>AC-3</w:t>
        </w:r>
      </w:hyperlink>
      <w:r w:rsidRPr="00601585">
        <w:rPr>
          <w:szCs w:val="24"/>
        </w:rPr>
        <w:t xml:space="preserve">, </w:t>
      </w:r>
      <w:hyperlink w:anchor="_AC-4_УПРАВЛІННЯ_ІНФОРМАЦІЙНИМИ" w:history="1">
        <w:r w:rsidR="00542117" w:rsidRPr="00601585">
          <w:rPr>
            <w:rStyle w:val="af1"/>
            <w:rFonts w:eastAsia="Times New Roman"/>
            <w:bCs/>
            <w:szCs w:val="24"/>
            <w:lang w:eastAsia="uk-UA"/>
          </w:rPr>
          <w:t>AC-4</w:t>
        </w:r>
      </w:hyperlink>
      <w:r w:rsidRPr="00601585">
        <w:rPr>
          <w:szCs w:val="24"/>
        </w:rPr>
        <w:t xml:space="preserve">, </w:t>
      </w:r>
      <w:hyperlink w:anchor="_AC-16_Атрибути_безпеки" w:history="1">
        <w:r w:rsidR="00D100EF" w:rsidRPr="00601585">
          <w:rPr>
            <w:rStyle w:val="af1"/>
            <w:rFonts w:eastAsia="Times New Roman"/>
            <w:bCs/>
            <w:szCs w:val="24"/>
            <w:lang w:eastAsia="uk-UA"/>
          </w:rPr>
          <w:t>AC-16</w:t>
        </w:r>
      </w:hyperlink>
      <w:r w:rsidRPr="00601585">
        <w:rPr>
          <w:szCs w:val="24"/>
        </w:rPr>
        <w:t>.</w:t>
      </w:r>
    </w:p>
    <w:p w:rsidR="00CF75A7" w:rsidRPr="00601585" w:rsidRDefault="00C67779" w:rsidP="00601585">
      <w:pPr>
        <w:pStyle w:val="a3"/>
        <w:tabs>
          <w:tab w:val="left" w:pos="1134"/>
        </w:tabs>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CF75A7" w:rsidP="00601585">
      <w:pPr>
        <w:pStyle w:val="5"/>
        <w:numPr>
          <w:ilvl w:val="0"/>
          <w:numId w:val="454"/>
        </w:numPr>
        <w:ind w:left="1418" w:hanging="709"/>
        <w:rPr>
          <w:rFonts w:ascii="Times New Roman" w:hAnsi="Times New Roman" w:cs="Times New Roman"/>
          <w:szCs w:val="24"/>
          <w:u w:val="single"/>
        </w:rPr>
      </w:pPr>
      <w:bookmarkStart w:id="927" w:name="_Передача_атрибутів_безпеки"/>
      <w:bookmarkEnd w:id="927"/>
      <w:r w:rsidRPr="00601585">
        <w:rPr>
          <w:rFonts w:ascii="Times New Roman" w:hAnsi="Times New Roman" w:cs="Times New Roman"/>
          <w:szCs w:val="24"/>
        </w:rPr>
        <w:t xml:space="preserve">Передача атрибутів безпеки та приватності </w:t>
      </w:r>
      <w:r w:rsidR="009E3CA5">
        <w:rPr>
          <w:rFonts w:ascii="Times New Roman" w:hAnsi="Times New Roman" w:cs="Times New Roman"/>
          <w:szCs w:val="24"/>
        </w:rPr>
        <w:t>-</w:t>
      </w:r>
      <w:r w:rsidRPr="00601585">
        <w:rPr>
          <w:rFonts w:ascii="Times New Roman" w:hAnsi="Times New Roman" w:cs="Times New Roman"/>
          <w:szCs w:val="24"/>
        </w:rPr>
        <w:t xml:space="preserve"> Перевірка цілісності</w:t>
      </w:r>
    </w:p>
    <w:p w:rsidR="00CF75A7" w:rsidRPr="00601585" w:rsidRDefault="00CF75A7" w:rsidP="00601585">
      <w:pPr>
        <w:pStyle w:val="a3"/>
      </w:pPr>
      <w:r w:rsidRPr="00601585">
        <w:t>Перевіряти цілісність переданих атрибутів безпеки та приватності.</w:t>
      </w:r>
    </w:p>
    <w:p w:rsidR="00CF75A7" w:rsidRPr="00601585" w:rsidRDefault="00CF75A7" w:rsidP="00601585">
      <w:pPr>
        <w:pStyle w:val="a3"/>
      </w:pPr>
      <w:r w:rsidRPr="00601585">
        <w:t>Пов</w:t>
      </w:r>
      <w:r w:rsidR="00CE5494" w:rsidRPr="00601585">
        <w:t>’</w:t>
      </w:r>
      <w:r w:rsidRPr="00601585">
        <w:t xml:space="preserve">язані заходи: </w:t>
      </w:r>
      <w:hyperlink w:anchor="_AU-10_Неспростовність" w:history="1">
        <w:r w:rsidR="00B35510" w:rsidRPr="00601585">
          <w:rPr>
            <w:rStyle w:val="af1"/>
            <w:rFonts w:eastAsia="Times New Roman"/>
            <w:bCs/>
            <w:lang w:eastAsia="uk-UA"/>
          </w:rPr>
          <w:t>AU-10</w:t>
        </w:r>
      </w:hyperlink>
      <w:r w:rsidRPr="00601585">
        <w:t xml:space="preserve">, </w:t>
      </w:r>
      <w:hyperlink w:anchor="_SC-8_Конфіденційність_та" w:history="1">
        <w:r w:rsidR="00CD2E0E" w:rsidRPr="00601585">
          <w:rPr>
            <w:rStyle w:val="af1"/>
            <w:rFonts w:eastAsia="Times New Roman"/>
            <w:bCs/>
            <w:lang w:eastAsia="uk-UA"/>
          </w:rPr>
          <w:t>SC-8</w:t>
        </w:r>
      </w:hyperlink>
      <w:r w:rsidRPr="00601585">
        <w:t>.</w:t>
      </w:r>
    </w:p>
    <w:p w:rsidR="00CF75A7" w:rsidRPr="00601585" w:rsidRDefault="00CF75A7" w:rsidP="00601585">
      <w:pPr>
        <w:pStyle w:val="a3"/>
        <w:tabs>
          <w:tab w:val="left" w:pos="451"/>
          <w:tab w:val="left" w:pos="3652"/>
        </w:tabs>
        <w:spacing w:after="160"/>
        <w:ind w:left="851"/>
        <w:rPr>
          <w:noProof/>
        </w:rPr>
      </w:pPr>
      <w:r w:rsidRPr="00601585">
        <w:rPr>
          <w:noProof/>
          <w:u w:val="single"/>
        </w:rPr>
        <w:t xml:space="preserve">Посилання: </w:t>
      </w:r>
      <w:r w:rsidRPr="00601585">
        <w:rPr>
          <w:noProof/>
        </w:rPr>
        <w:t>Немає.</w:t>
      </w:r>
    </w:p>
    <w:p w:rsidR="0079006D" w:rsidRPr="00601585" w:rsidRDefault="0079006D" w:rsidP="00601585">
      <w:pPr>
        <w:pStyle w:val="a3"/>
        <w:tabs>
          <w:tab w:val="left" w:pos="451"/>
          <w:tab w:val="left" w:pos="3652"/>
        </w:tabs>
        <w:spacing w:after="160"/>
        <w:ind w:left="851"/>
        <w:rPr>
          <w:b/>
        </w:rPr>
      </w:pPr>
    </w:p>
    <w:p w:rsidR="0079006D" w:rsidRPr="00601585" w:rsidRDefault="00CF75A7" w:rsidP="00601585">
      <w:pPr>
        <w:pStyle w:val="1"/>
        <w:rPr>
          <w:rFonts w:ascii="Times New Roman" w:hAnsi="Times New Roman"/>
        </w:rPr>
      </w:pPr>
      <w:bookmarkStart w:id="928" w:name="_SC-17_Сертифікати_інфраструктури"/>
      <w:bookmarkEnd w:id="928"/>
      <w:r w:rsidRPr="00601585">
        <w:rPr>
          <w:rFonts w:ascii="Times New Roman" w:hAnsi="Times New Roman"/>
        </w:rPr>
        <w:t>SC-17</w:t>
      </w:r>
      <w:r w:rsidRPr="00601585">
        <w:rPr>
          <w:rFonts w:ascii="Times New Roman" w:hAnsi="Times New Roman"/>
        </w:rPr>
        <w:tab/>
        <w:t>Сертифікати інфраструктури відкритих ключів</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4639F6" w:rsidP="00601585">
      <w:pPr>
        <w:widowControl w:val="0"/>
        <w:tabs>
          <w:tab w:val="left" w:pos="709"/>
        </w:tabs>
        <w:spacing w:before="120"/>
        <w:rPr>
          <w:szCs w:val="24"/>
        </w:rPr>
      </w:pPr>
      <w:r w:rsidRPr="00601585">
        <w:rPr>
          <w:szCs w:val="24"/>
        </w:rPr>
        <w:t>В</w:t>
      </w:r>
      <w:r w:rsidR="00F67033" w:rsidRPr="00601585">
        <w:rPr>
          <w:szCs w:val="24"/>
        </w:rPr>
        <w:t xml:space="preserve">ипускати </w:t>
      </w:r>
      <w:r w:rsidR="00CF75A7" w:rsidRPr="00601585">
        <w:rPr>
          <w:szCs w:val="24"/>
        </w:rPr>
        <w:t>сертифікати відкритого ключа відповідно до [</w:t>
      </w:r>
      <w:r w:rsidR="00CF75A7" w:rsidRPr="00601585">
        <w:rPr>
          <w:i/>
          <w:szCs w:val="24"/>
        </w:rPr>
        <w:t>Призначення: визначен</w:t>
      </w:r>
      <w:r w:rsidR="00CE5494" w:rsidRPr="00601585">
        <w:rPr>
          <w:i/>
          <w:szCs w:val="24"/>
        </w:rPr>
        <w:t>ої</w:t>
      </w:r>
      <w:r w:rsidR="00CF75A7" w:rsidRPr="00601585">
        <w:rPr>
          <w:i/>
          <w:szCs w:val="24"/>
        </w:rPr>
        <w:t xml:space="preserve"> організацією політик</w:t>
      </w:r>
      <w:r w:rsidR="00CE5494" w:rsidRPr="00601585">
        <w:rPr>
          <w:i/>
          <w:szCs w:val="24"/>
        </w:rPr>
        <w:t>и</w:t>
      </w:r>
      <w:r w:rsidR="00CF75A7" w:rsidRPr="00601585">
        <w:rPr>
          <w:i/>
          <w:szCs w:val="24"/>
        </w:rPr>
        <w:t xml:space="preserve"> сертифіка</w:t>
      </w:r>
      <w:r w:rsidR="00F67033" w:rsidRPr="00601585">
        <w:rPr>
          <w:i/>
          <w:szCs w:val="24"/>
        </w:rPr>
        <w:t>ції</w:t>
      </w:r>
      <w:r w:rsidR="00CF75A7" w:rsidRPr="00601585">
        <w:rPr>
          <w:szCs w:val="24"/>
        </w:rPr>
        <w:t>] або отриму</w:t>
      </w:r>
      <w:r w:rsidR="00F67033" w:rsidRPr="00601585">
        <w:rPr>
          <w:szCs w:val="24"/>
        </w:rPr>
        <w:t>вати</w:t>
      </w:r>
      <w:r w:rsidR="00CF75A7" w:rsidRPr="00601585">
        <w:rPr>
          <w:szCs w:val="24"/>
        </w:rPr>
        <w:t xml:space="preserve"> сертифікати відкритого ключа від затвердженого постачальника послуг.</w:t>
      </w:r>
    </w:p>
    <w:p w:rsidR="00CF75A7" w:rsidRPr="00601585" w:rsidRDefault="00CF75A7" w:rsidP="00601585">
      <w:pPr>
        <w:widowControl w:val="0"/>
        <w:tabs>
          <w:tab w:val="left" w:pos="709"/>
        </w:tabs>
        <w:spacing w:before="120"/>
        <w:rPr>
          <w:szCs w:val="24"/>
        </w:rPr>
      </w:pPr>
      <w:r w:rsidRPr="00601585">
        <w:rPr>
          <w:noProof/>
          <w:szCs w:val="24"/>
          <w:u w:val="single"/>
        </w:rPr>
        <w:t>Пов</w:t>
      </w:r>
      <w:r w:rsidR="00CE5494" w:rsidRPr="00601585">
        <w:rPr>
          <w:noProof/>
          <w:szCs w:val="24"/>
          <w:u w:val="single"/>
        </w:rPr>
        <w:t>’</w:t>
      </w:r>
      <w:r w:rsidRPr="00601585">
        <w:rPr>
          <w:noProof/>
          <w:szCs w:val="24"/>
          <w:u w:val="single"/>
        </w:rPr>
        <w:t>язані заходи</w:t>
      </w:r>
      <w:r w:rsidRPr="00601585">
        <w:rPr>
          <w:noProof/>
          <w:szCs w:val="24"/>
        </w:rPr>
        <w:t>:</w:t>
      </w:r>
      <w:r w:rsidRPr="00601585">
        <w:rPr>
          <w:szCs w:val="24"/>
        </w:rPr>
        <w:t xml:space="preserve"> </w:t>
      </w:r>
      <w:hyperlink w:anchor="_AU-10_Неспростовність" w:history="1">
        <w:r w:rsidR="00B35510" w:rsidRPr="00601585">
          <w:rPr>
            <w:rStyle w:val="af1"/>
            <w:rFonts w:eastAsia="Times New Roman"/>
            <w:bCs/>
            <w:szCs w:val="24"/>
            <w:lang w:eastAsia="uk-UA"/>
          </w:rPr>
          <w:t>AU-10</w:t>
        </w:r>
      </w:hyperlink>
      <w:r w:rsidRPr="00601585">
        <w:rPr>
          <w:szCs w:val="24"/>
        </w:rPr>
        <w:t xml:space="preserve">, </w:t>
      </w:r>
      <w:hyperlink w:anchor="_ІА-5_Управління_автентифікатором" w:history="1">
        <w:r w:rsidR="00FE0EED" w:rsidRPr="00601585">
          <w:rPr>
            <w:rStyle w:val="af1"/>
            <w:rFonts w:eastAsia="Times New Roman"/>
            <w:bCs/>
            <w:szCs w:val="24"/>
            <w:lang w:eastAsia="uk-UA"/>
          </w:rPr>
          <w:t>ІА-5</w:t>
        </w:r>
      </w:hyperlink>
      <w:r w:rsidRPr="00601585">
        <w:rPr>
          <w:szCs w:val="24"/>
        </w:rPr>
        <w:t xml:space="preserve">, </w:t>
      </w:r>
      <w:hyperlink w:anchor="_SC-12_Створення_та" w:history="1">
        <w:r w:rsidR="00860F06" w:rsidRPr="00601585">
          <w:rPr>
            <w:rStyle w:val="af1"/>
            <w:rFonts w:eastAsia="Times New Roman"/>
            <w:bCs/>
            <w:szCs w:val="24"/>
            <w:lang w:eastAsia="uk-UA"/>
          </w:rPr>
          <w:t>SC-12</w:t>
        </w:r>
      </w:hyperlink>
      <w:r w:rsidRPr="00601585">
        <w:rPr>
          <w:szCs w:val="24"/>
        </w:rPr>
        <w:t>.</w:t>
      </w:r>
    </w:p>
    <w:p w:rsidR="00CF75A7" w:rsidRPr="00601585" w:rsidRDefault="00C67779" w:rsidP="00601585">
      <w:pPr>
        <w:pStyle w:val="a3"/>
        <w:tabs>
          <w:tab w:val="left" w:pos="709"/>
        </w:tabs>
        <w:spacing w:before="120" w:after="160"/>
        <w:ind w:left="709"/>
      </w:pPr>
      <w:r w:rsidRPr="00601585">
        <w:rPr>
          <w:noProof/>
          <w:color w:val="FF0000"/>
          <w:u w:val="single"/>
        </w:rPr>
        <w:t>Посилення заходів</w:t>
      </w:r>
      <w:r w:rsidR="007A381F" w:rsidRPr="00601585">
        <w:rPr>
          <w:noProof/>
          <w:color w:val="FF0000"/>
          <w:u w:val="single"/>
        </w:rPr>
        <w:t>:</w:t>
      </w:r>
      <w:r w:rsidR="00CF75A7" w:rsidRPr="00601585">
        <w:rPr>
          <w:u w:val="single"/>
        </w:rPr>
        <w:t xml:space="preserve"> </w:t>
      </w:r>
      <w:r w:rsidR="00CF75A7" w:rsidRPr="00601585">
        <w:t>Немає.</w:t>
      </w:r>
    </w:p>
    <w:p w:rsidR="00CF75A7" w:rsidRPr="00601585" w:rsidRDefault="00A467FB" w:rsidP="00601585">
      <w:pPr>
        <w:pStyle w:val="a3"/>
        <w:tabs>
          <w:tab w:val="left" w:pos="451"/>
          <w:tab w:val="left" w:pos="709"/>
          <w:tab w:val="left" w:pos="3652"/>
        </w:tabs>
        <w:spacing w:before="120" w:after="160"/>
        <w:ind w:left="709"/>
        <w:rPr>
          <w:noProof/>
        </w:rPr>
      </w:pPr>
      <w:r w:rsidRPr="00601585">
        <w:rPr>
          <w:noProof/>
          <w:u w:val="single"/>
        </w:rPr>
        <w:t>Посилання: Немає.</w:t>
      </w:r>
    </w:p>
    <w:p w:rsidR="0079006D" w:rsidRPr="00601585" w:rsidRDefault="0079006D" w:rsidP="00601585">
      <w:pPr>
        <w:pStyle w:val="a3"/>
        <w:tabs>
          <w:tab w:val="left" w:pos="451"/>
          <w:tab w:val="left" w:pos="3652"/>
        </w:tabs>
        <w:spacing w:after="160"/>
        <w:ind w:left="851"/>
        <w:rPr>
          <w:u w:val="single"/>
        </w:rPr>
      </w:pPr>
    </w:p>
    <w:p w:rsidR="0079006D" w:rsidRPr="00601585" w:rsidRDefault="00CF75A7" w:rsidP="00601585">
      <w:pPr>
        <w:pStyle w:val="1"/>
        <w:rPr>
          <w:rFonts w:ascii="Times New Roman" w:hAnsi="Times New Roman"/>
        </w:rPr>
      </w:pPr>
      <w:bookmarkStart w:id="929" w:name="_SC-18_Мобільний_код"/>
      <w:bookmarkEnd w:id="929"/>
      <w:r w:rsidRPr="00601585">
        <w:rPr>
          <w:rFonts w:ascii="Times New Roman" w:hAnsi="Times New Roman"/>
        </w:rPr>
        <w:t>SC-18</w:t>
      </w:r>
      <w:r w:rsidRPr="00601585">
        <w:rPr>
          <w:rFonts w:ascii="Times New Roman" w:hAnsi="Times New Roman"/>
        </w:rPr>
        <w:tab/>
        <w:t xml:space="preserve">Мобільний код </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CF75A7" w:rsidP="00601585">
      <w:pPr>
        <w:pStyle w:val="2"/>
        <w:numPr>
          <w:ilvl w:val="0"/>
          <w:numId w:val="232"/>
        </w:numPr>
        <w:ind w:left="1134" w:hanging="425"/>
        <w:rPr>
          <w:noProof/>
        </w:rPr>
      </w:pPr>
      <w:r w:rsidRPr="00601585">
        <w:rPr>
          <w:noProof/>
        </w:rPr>
        <w:t>Визнач</w:t>
      </w:r>
      <w:r w:rsidR="00F67033" w:rsidRPr="00601585">
        <w:rPr>
          <w:noProof/>
        </w:rPr>
        <w:t>ати</w:t>
      </w:r>
      <w:r w:rsidRPr="00601585">
        <w:rPr>
          <w:noProof/>
        </w:rPr>
        <w:t xml:space="preserve"> прийнятні та неприйнятні мобільні коди та технології мобільних кодів</w:t>
      </w:r>
      <w:r w:rsidR="00CE5494" w:rsidRPr="00601585">
        <w:rPr>
          <w:noProof/>
        </w:rPr>
        <w:t>.</w:t>
      </w:r>
    </w:p>
    <w:p w:rsidR="00CF75A7" w:rsidRPr="00601585" w:rsidRDefault="00CF75A7" w:rsidP="00601585">
      <w:pPr>
        <w:pStyle w:val="2"/>
        <w:rPr>
          <w:noProof/>
        </w:rPr>
      </w:pPr>
      <w:r w:rsidRPr="00601585">
        <w:rPr>
          <w:noProof/>
        </w:rPr>
        <w:t>Встанов</w:t>
      </w:r>
      <w:r w:rsidR="00F67033" w:rsidRPr="00601585">
        <w:rPr>
          <w:noProof/>
        </w:rPr>
        <w:t>ити</w:t>
      </w:r>
      <w:r w:rsidRPr="00601585">
        <w:rPr>
          <w:noProof/>
        </w:rPr>
        <w:t xml:space="preserve"> обмеження на використання та рекомендації щодо впровадження прийнятних мобільних кодів </w:t>
      </w:r>
      <w:r w:rsidR="00CE5494" w:rsidRPr="00601585">
        <w:rPr>
          <w:noProof/>
        </w:rPr>
        <w:t>і</w:t>
      </w:r>
      <w:r w:rsidRPr="00601585">
        <w:rPr>
          <w:noProof/>
        </w:rPr>
        <w:t xml:space="preserve"> технологій мобільного коду</w:t>
      </w:r>
      <w:r w:rsidR="00CE5494" w:rsidRPr="00601585">
        <w:rPr>
          <w:noProof/>
        </w:rPr>
        <w:t>.</w:t>
      </w:r>
    </w:p>
    <w:p w:rsidR="00CF75A7" w:rsidRPr="00601585" w:rsidRDefault="00CF75A7" w:rsidP="00601585">
      <w:pPr>
        <w:pStyle w:val="2"/>
        <w:rPr>
          <w:noProof/>
        </w:rPr>
      </w:pPr>
      <w:r w:rsidRPr="00601585">
        <w:rPr>
          <w:noProof/>
        </w:rPr>
        <w:t>Проводит</w:t>
      </w:r>
      <w:r w:rsidR="00F67033" w:rsidRPr="00601585">
        <w:rPr>
          <w:noProof/>
        </w:rPr>
        <w:t>и</w:t>
      </w:r>
      <w:r w:rsidRPr="00601585">
        <w:rPr>
          <w:noProof/>
        </w:rPr>
        <w:t xml:space="preserve"> авторизацію, </w:t>
      </w:r>
      <w:r w:rsidR="00F67033" w:rsidRPr="00601585">
        <w:rPr>
          <w:noProof/>
        </w:rPr>
        <w:t xml:space="preserve">відстежувати </w:t>
      </w:r>
      <w:r w:rsidRPr="00601585">
        <w:rPr>
          <w:noProof/>
        </w:rPr>
        <w:t>та контролю</w:t>
      </w:r>
      <w:r w:rsidR="00F67033" w:rsidRPr="00601585">
        <w:rPr>
          <w:noProof/>
        </w:rPr>
        <w:t>вати</w:t>
      </w:r>
      <w:r w:rsidRPr="00601585">
        <w:rPr>
          <w:noProof/>
        </w:rPr>
        <w:t xml:space="preserve"> використання мобільного коду всередині системи.</w:t>
      </w:r>
    </w:p>
    <w:p w:rsidR="00CF75A7" w:rsidRPr="00601585" w:rsidRDefault="00CF75A7" w:rsidP="00601585">
      <w:pPr>
        <w:widowControl w:val="0"/>
        <w:ind w:left="851"/>
        <w:rPr>
          <w:szCs w:val="24"/>
        </w:rPr>
      </w:pPr>
      <w:r w:rsidRPr="00601585">
        <w:rPr>
          <w:noProof/>
          <w:szCs w:val="24"/>
          <w:u w:val="single"/>
        </w:rPr>
        <w:t>Пов</w:t>
      </w:r>
      <w:r w:rsidR="00CE5494" w:rsidRPr="00601585">
        <w:rPr>
          <w:noProof/>
          <w:szCs w:val="24"/>
          <w:u w:val="single"/>
        </w:rPr>
        <w:t>’</w:t>
      </w:r>
      <w:r w:rsidRPr="00601585">
        <w:rPr>
          <w:noProof/>
          <w:szCs w:val="24"/>
          <w:u w:val="single"/>
        </w:rPr>
        <w:t>язані заходи</w:t>
      </w:r>
      <w:r w:rsidRPr="00601585">
        <w:rPr>
          <w:noProof/>
          <w:szCs w:val="24"/>
        </w:rPr>
        <w:t>:</w:t>
      </w:r>
      <w:r w:rsidRPr="00601585">
        <w:rPr>
          <w:szCs w:val="24"/>
        </w:rPr>
        <w:t xml:space="preserve"> </w:t>
      </w:r>
      <w:hyperlink w:anchor="_AU-2_Події_аудиту" w:history="1">
        <w:r w:rsidR="007D5E88" w:rsidRPr="00601585">
          <w:rPr>
            <w:rStyle w:val="af1"/>
            <w:rFonts w:eastAsia="Times New Roman"/>
            <w:bCs/>
            <w:szCs w:val="24"/>
            <w:lang w:eastAsia="uk-UA"/>
          </w:rPr>
          <w:t>AU-2</w:t>
        </w:r>
      </w:hyperlink>
      <w:r w:rsidRPr="00601585">
        <w:rPr>
          <w:szCs w:val="24"/>
        </w:rPr>
        <w:t xml:space="preserve">, </w:t>
      </w:r>
      <w:hyperlink w:anchor="_AU-12_Генерація_даних" w:history="1">
        <w:r w:rsidR="00B35510" w:rsidRPr="00601585">
          <w:rPr>
            <w:rStyle w:val="af1"/>
            <w:rFonts w:eastAsia="Times New Roman"/>
            <w:bCs/>
            <w:szCs w:val="24"/>
            <w:lang w:eastAsia="uk-UA"/>
          </w:rPr>
          <w:t>AU-12</w:t>
        </w:r>
      </w:hyperlink>
      <w:r w:rsidRPr="00601585">
        <w:rPr>
          <w:szCs w:val="24"/>
        </w:rPr>
        <w:t xml:space="preserve">, </w:t>
      </w:r>
      <w:hyperlink w:anchor="_CM-2_Базова_конфігурація" w:history="1">
        <w:r w:rsidR="00101656" w:rsidRPr="00601585">
          <w:rPr>
            <w:rStyle w:val="af1"/>
            <w:rFonts w:eastAsia="Times New Roman"/>
            <w:bCs/>
            <w:szCs w:val="24"/>
            <w:lang w:eastAsia="uk-UA"/>
          </w:rPr>
          <w:t>CM-2</w:t>
        </w:r>
      </w:hyperlink>
      <w:r w:rsidRPr="00601585">
        <w:rPr>
          <w:szCs w:val="24"/>
        </w:rPr>
        <w:t xml:space="preserve">, </w:t>
      </w:r>
      <w:hyperlink w:anchor="_CM-6_Налаштування_конфігурації" w:history="1">
        <w:r w:rsidR="005B1D9A" w:rsidRPr="00601585">
          <w:rPr>
            <w:rStyle w:val="af1"/>
            <w:rFonts w:eastAsia="Times New Roman"/>
            <w:bCs/>
            <w:szCs w:val="24"/>
            <w:lang w:eastAsia="uk-UA"/>
          </w:rPr>
          <w:t>CM-6</w:t>
        </w:r>
      </w:hyperlink>
      <w:r w:rsidRPr="00601585">
        <w:rPr>
          <w:szCs w:val="24"/>
        </w:rPr>
        <w:t xml:space="preserve">, </w:t>
      </w:r>
      <w:hyperlink w:anchor="_SI-3_Захист_від" w:history="1">
        <w:r w:rsidR="00CC3CEB" w:rsidRPr="00601585">
          <w:rPr>
            <w:rStyle w:val="af1"/>
            <w:rFonts w:eastAsia="Times New Roman"/>
            <w:bCs/>
            <w:szCs w:val="24"/>
            <w:lang w:eastAsia="uk-UA"/>
          </w:rPr>
          <w:t>SI-3</w:t>
        </w:r>
      </w:hyperlink>
      <w:r w:rsidRPr="00601585">
        <w:rPr>
          <w:szCs w:val="24"/>
        </w:rPr>
        <w:t>.</w:t>
      </w:r>
    </w:p>
    <w:p w:rsidR="00CF75A7"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CF75A7" w:rsidP="00601585">
      <w:pPr>
        <w:pStyle w:val="5"/>
        <w:numPr>
          <w:ilvl w:val="0"/>
          <w:numId w:val="455"/>
        </w:numPr>
        <w:ind w:left="1418" w:hanging="709"/>
        <w:rPr>
          <w:rFonts w:ascii="Times New Roman" w:hAnsi="Times New Roman" w:cs="Times New Roman"/>
          <w:szCs w:val="24"/>
        </w:rPr>
      </w:pPr>
      <w:bookmarkStart w:id="930" w:name="_Мобільний_код_|"/>
      <w:bookmarkEnd w:id="930"/>
      <w:r w:rsidRPr="00601585">
        <w:rPr>
          <w:rFonts w:ascii="Times New Roman" w:hAnsi="Times New Roman" w:cs="Times New Roman"/>
          <w:szCs w:val="24"/>
        </w:rPr>
        <w:t xml:space="preserve">Мобільний код </w:t>
      </w:r>
      <w:r w:rsidR="009E3CA5">
        <w:rPr>
          <w:rFonts w:ascii="Times New Roman" w:hAnsi="Times New Roman" w:cs="Times New Roman"/>
          <w:szCs w:val="24"/>
        </w:rPr>
        <w:t>-</w:t>
      </w:r>
      <w:r w:rsidRPr="00601585">
        <w:rPr>
          <w:rFonts w:ascii="Times New Roman" w:hAnsi="Times New Roman" w:cs="Times New Roman"/>
          <w:szCs w:val="24"/>
        </w:rPr>
        <w:t xml:space="preserve"> Ідентифікація неприйнятного коду та вживання </w:t>
      </w:r>
      <w:r w:rsidR="008E11E8" w:rsidRPr="00601585">
        <w:rPr>
          <w:rFonts w:ascii="Times New Roman" w:hAnsi="Times New Roman" w:cs="Times New Roman"/>
          <w:szCs w:val="24"/>
        </w:rPr>
        <w:t>виправних</w:t>
      </w:r>
      <w:r w:rsidRPr="00601585">
        <w:rPr>
          <w:rFonts w:ascii="Times New Roman" w:hAnsi="Times New Roman" w:cs="Times New Roman"/>
          <w:szCs w:val="24"/>
        </w:rPr>
        <w:t xml:space="preserve"> </w:t>
      </w:r>
      <w:r w:rsidR="008E11E8" w:rsidRPr="00601585">
        <w:rPr>
          <w:rFonts w:ascii="Times New Roman" w:hAnsi="Times New Roman" w:cs="Times New Roman"/>
          <w:szCs w:val="24"/>
        </w:rPr>
        <w:t>дій</w:t>
      </w:r>
    </w:p>
    <w:p w:rsidR="00CF75A7" w:rsidRPr="00601585" w:rsidRDefault="00CF75A7" w:rsidP="00601585">
      <w:pPr>
        <w:pStyle w:val="a3"/>
      </w:pPr>
      <w:r w:rsidRPr="00601585">
        <w:t>Визнач</w:t>
      </w:r>
      <w:r w:rsidR="008E11E8" w:rsidRPr="00601585">
        <w:t>ити</w:t>
      </w:r>
      <w:r w:rsidRPr="00601585">
        <w:t xml:space="preserve"> [</w:t>
      </w:r>
      <w:r w:rsidRPr="00601585">
        <w:rPr>
          <w:i/>
        </w:rPr>
        <w:t>Призначення: визначений організацією неприйнятний мобільний код</w:t>
      </w:r>
      <w:r w:rsidRPr="00601585">
        <w:t xml:space="preserve">] </w:t>
      </w:r>
      <w:r w:rsidR="008E11E8" w:rsidRPr="00601585">
        <w:t>та</w:t>
      </w:r>
      <w:r w:rsidRPr="00601585">
        <w:t xml:space="preserve"> вжи</w:t>
      </w:r>
      <w:r w:rsidR="008E11E8" w:rsidRPr="00601585">
        <w:t>ти</w:t>
      </w:r>
      <w:r w:rsidRPr="00601585">
        <w:t xml:space="preserve"> [</w:t>
      </w:r>
      <w:r w:rsidRPr="00601585">
        <w:rPr>
          <w:i/>
        </w:rPr>
        <w:t>Призначення: визначені організацією виправні дії</w:t>
      </w:r>
      <w:r w:rsidRPr="00601585">
        <w:t>].</w:t>
      </w:r>
    </w:p>
    <w:p w:rsidR="00CF75A7" w:rsidRPr="00601585" w:rsidRDefault="00CF75A7" w:rsidP="00601585">
      <w:pPr>
        <w:pStyle w:val="a3"/>
      </w:pPr>
      <w:r w:rsidRPr="00601585">
        <w:t>Пов</w:t>
      </w:r>
      <w:r w:rsidR="00AB3492" w:rsidRPr="00601585">
        <w:t>’</w:t>
      </w:r>
      <w:r w:rsidRPr="00601585">
        <w:t>язані заходи: Немає.</w:t>
      </w:r>
    </w:p>
    <w:p w:rsidR="00CF75A7" w:rsidRPr="00601585" w:rsidRDefault="00CF75A7" w:rsidP="00601585">
      <w:pPr>
        <w:pStyle w:val="5"/>
        <w:rPr>
          <w:rFonts w:ascii="Times New Roman" w:hAnsi="Times New Roman" w:cs="Times New Roman"/>
          <w:szCs w:val="24"/>
        </w:rPr>
      </w:pPr>
      <w:bookmarkStart w:id="931" w:name="_Мобільний_код_|_1"/>
      <w:bookmarkEnd w:id="931"/>
      <w:r w:rsidRPr="00601585">
        <w:rPr>
          <w:rFonts w:ascii="Times New Roman" w:hAnsi="Times New Roman" w:cs="Times New Roman"/>
          <w:szCs w:val="24"/>
        </w:rPr>
        <w:t xml:space="preserve">Мобільний код </w:t>
      </w:r>
      <w:r w:rsidR="009E3CA5">
        <w:rPr>
          <w:rFonts w:ascii="Times New Roman" w:hAnsi="Times New Roman" w:cs="Times New Roman"/>
          <w:szCs w:val="24"/>
        </w:rPr>
        <w:t>-</w:t>
      </w:r>
      <w:r w:rsidRPr="00601585">
        <w:rPr>
          <w:rFonts w:ascii="Times New Roman" w:hAnsi="Times New Roman" w:cs="Times New Roman"/>
          <w:szCs w:val="24"/>
        </w:rPr>
        <w:t xml:space="preserve"> Придбання, розробка та використання</w:t>
      </w:r>
    </w:p>
    <w:p w:rsidR="00CF75A7" w:rsidRPr="00601585" w:rsidRDefault="00CF75A7" w:rsidP="00601585">
      <w:pPr>
        <w:pStyle w:val="a3"/>
      </w:pPr>
      <w:r w:rsidRPr="00601585">
        <w:t>Перекон</w:t>
      </w:r>
      <w:r w:rsidR="008E11E8" w:rsidRPr="00601585">
        <w:t>атися</w:t>
      </w:r>
      <w:r w:rsidRPr="00601585">
        <w:t>, що придбання, розробка та використання мобільного коду, який буде розгорнуто в системі, відповідає вимогам [</w:t>
      </w:r>
      <w:r w:rsidRPr="00601585">
        <w:rPr>
          <w:i/>
        </w:rPr>
        <w:t>Призначення: визначені організацією вимоги до мобільного коду</w:t>
      </w:r>
      <w:r w:rsidRPr="00601585">
        <w:t>].</w:t>
      </w:r>
    </w:p>
    <w:p w:rsidR="00CF75A7" w:rsidRPr="00601585" w:rsidRDefault="00CF75A7" w:rsidP="00601585">
      <w:pPr>
        <w:pStyle w:val="a3"/>
      </w:pPr>
      <w:r w:rsidRPr="00601585">
        <w:t>Пов</w:t>
      </w:r>
      <w:r w:rsidR="00AB3492" w:rsidRPr="00601585">
        <w:t>’</w:t>
      </w:r>
      <w:r w:rsidRPr="00601585">
        <w:t>язані заходи: Немає.</w:t>
      </w:r>
    </w:p>
    <w:p w:rsidR="00CF75A7" w:rsidRPr="00601585" w:rsidRDefault="00CF75A7" w:rsidP="00601585">
      <w:pPr>
        <w:pStyle w:val="5"/>
        <w:rPr>
          <w:rFonts w:ascii="Times New Roman" w:hAnsi="Times New Roman" w:cs="Times New Roman"/>
          <w:szCs w:val="24"/>
        </w:rPr>
      </w:pPr>
      <w:bookmarkStart w:id="932" w:name="_Мобільний_код_|_2"/>
      <w:bookmarkEnd w:id="932"/>
      <w:r w:rsidRPr="00601585">
        <w:rPr>
          <w:rFonts w:ascii="Times New Roman" w:hAnsi="Times New Roman" w:cs="Times New Roman"/>
          <w:szCs w:val="24"/>
        </w:rPr>
        <w:t xml:space="preserve">Мобільний код </w:t>
      </w:r>
      <w:r w:rsidR="009E3CA5">
        <w:rPr>
          <w:rFonts w:ascii="Times New Roman" w:hAnsi="Times New Roman" w:cs="Times New Roman"/>
          <w:szCs w:val="24"/>
        </w:rPr>
        <w:t>-</w:t>
      </w:r>
      <w:r w:rsidRPr="00601585">
        <w:rPr>
          <w:rFonts w:ascii="Times New Roman" w:hAnsi="Times New Roman" w:cs="Times New Roman"/>
          <w:szCs w:val="24"/>
        </w:rPr>
        <w:t xml:space="preserve"> Запобігання завантаженн</w:t>
      </w:r>
      <w:r w:rsidR="003F1936" w:rsidRPr="00601585">
        <w:rPr>
          <w:rFonts w:ascii="Times New Roman" w:hAnsi="Times New Roman" w:cs="Times New Roman"/>
          <w:szCs w:val="24"/>
        </w:rPr>
        <w:t>ю</w:t>
      </w:r>
      <w:r w:rsidRPr="00601585">
        <w:rPr>
          <w:rFonts w:ascii="Times New Roman" w:hAnsi="Times New Roman" w:cs="Times New Roman"/>
          <w:szCs w:val="24"/>
        </w:rPr>
        <w:t xml:space="preserve"> та виконанн</w:t>
      </w:r>
      <w:r w:rsidR="00181023" w:rsidRPr="00601585">
        <w:rPr>
          <w:rFonts w:ascii="Times New Roman" w:hAnsi="Times New Roman" w:cs="Times New Roman"/>
          <w:szCs w:val="24"/>
        </w:rPr>
        <w:t>ю</w:t>
      </w:r>
    </w:p>
    <w:p w:rsidR="00CF75A7" w:rsidRPr="00601585" w:rsidRDefault="00CF75A7" w:rsidP="00601585">
      <w:pPr>
        <w:pStyle w:val="a3"/>
      </w:pPr>
      <w:r w:rsidRPr="00601585">
        <w:t>Запобіга</w:t>
      </w:r>
      <w:r w:rsidR="008E11E8" w:rsidRPr="00601585">
        <w:t>ти</w:t>
      </w:r>
      <w:r w:rsidRPr="00601585">
        <w:t xml:space="preserve"> завантаженню та виконанню [</w:t>
      </w:r>
      <w:r w:rsidRPr="00601585">
        <w:rPr>
          <w:i/>
        </w:rPr>
        <w:t>Призначення: визначений організацією неприйнятний мобільний код</w:t>
      </w:r>
      <w:r w:rsidRPr="00601585">
        <w:t>].</w:t>
      </w:r>
    </w:p>
    <w:p w:rsidR="00CF75A7" w:rsidRPr="00601585" w:rsidRDefault="00CF75A7" w:rsidP="00601585">
      <w:pPr>
        <w:pStyle w:val="a3"/>
      </w:pPr>
      <w:r w:rsidRPr="00601585">
        <w:t>Пов</w:t>
      </w:r>
      <w:r w:rsidR="00181023" w:rsidRPr="00601585">
        <w:t>’</w:t>
      </w:r>
      <w:r w:rsidRPr="00601585">
        <w:t>язані заходи: Немає.</w:t>
      </w:r>
    </w:p>
    <w:p w:rsidR="00CF75A7" w:rsidRPr="00601585" w:rsidRDefault="00CF75A7" w:rsidP="00601585">
      <w:pPr>
        <w:pStyle w:val="5"/>
        <w:rPr>
          <w:rFonts w:ascii="Times New Roman" w:hAnsi="Times New Roman" w:cs="Times New Roman"/>
          <w:szCs w:val="24"/>
        </w:rPr>
      </w:pPr>
      <w:bookmarkStart w:id="933" w:name="_Мобільний_код_|_3"/>
      <w:bookmarkEnd w:id="933"/>
      <w:r w:rsidRPr="00601585">
        <w:rPr>
          <w:rFonts w:ascii="Times New Roman" w:hAnsi="Times New Roman" w:cs="Times New Roman"/>
          <w:szCs w:val="24"/>
        </w:rPr>
        <w:t xml:space="preserve">Мобільний код </w:t>
      </w:r>
      <w:r w:rsidR="009E3CA5">
        <w:rPr>
          <w:rFonts w:ascii="Times New Roman" w:hAnsi="Times New Roman" w:cs="Times New Roman"/>
          <w:szCs w:val="24"/>
        </w:rPr>
        <w:t>-</w:t>
      </w:r>
      <w:r w:rsidRPr="00601585">
        <w:rPr>
          <w:rFonts w:ascii="Times New Roman" w:hAnsi="Times New Roman" w:cs="Times New Roman"/>
          <w:szCs w:val="24"/>
        </w:rPr>
        <w:t xml:space="preserve"> Запобігання автоматично</w:t>
      </w:r>
      <w:r w:rsidR="00181023" w:rsidRPr="00601585">
        <w:rPr>
          <w:rFonts w:ascii="Times New Roman" w:hAnsi="Times New Roman" w:cs="Times New Roman"/>
          <w:szCs w:val="24"/>
        </w:rPr>
        <w:t>му</w:t>
      </w:r>
      <w:r w:rsidRPr="00601585">
        <w:rPr>
          <w:rFonts w:ascii="Times New Roman" w:hAnsi="Times New Roman" w:cs="Times New Roman"/>
          <w:szCs w:val="24"/>
        </w:rPr>
        <w:t xml:space="preserve"> виконанн</w:t>
      </w:r>
      <w:r w:rsidR="00181023" w:rsidRPr="00601585">
        <w:rPr>
          <w:rFonts w:ascii="Times New Roman" w:hAnsi="Times New Roman" w:cs="Times New Roman"/>
          <w:szCs w:val="24"/>
        </w:rPr>
        <w:t>ю</w:t>
      </w:r>
    </w:p>
    <w:p w:rsidR="00CF75A7" w:rsidRPr="00601585" w:rsidRDefault="00CF75A7" w:rsidP="00601585">
      <w:pPr>
        <w:pStyle w:val="a3"/>
      </w:pPr>
      <w:r w:rsidRPr="00601585">
        <w:t>Запобіга</w:t>
      </w:r>
      <w:r w:rsidR="008E11E8" w:rsidRPr="00601585">
        <w:t>ти</w:t>
      </w:r>
      <w:r w:rsidRPr="00601585">
        <w:t xml:space="preserve"> автоматичному виконанню мобільного коду </w:t>
      </w:r>
      <w:r w:rsidR="00181023" w:rsidRPr="00601585">
        <w:t>в</w:t>
      </w:r>
      <w:r w:rsidRPr="00601585">
        <w:t xml:space="preserve"> [</w:t>
      </w:r>
      <w:r w:rsidRPr="00601585">
        <w:rPr>
          <w:i/>
        </w:rPr>
        <w:t>Призначення: визначене організацією програмне забезпечення</w:t>
      </w:r>
      <w:r w:rsidRPr="00601585">
        <w:t xml:space="preserve">] </w:t>
      </w:r>
      <w:r w:rsidR="008E11E8" w:rsidRPr="00601585">
        <w:t>та</w:t>
      </w:r>
      <w:r w:rsidRPr="00601585">
        <w:t xml:space="preserve"> </w:t>
      </w:r>
      <w:r w:rsidR="008E11E8" w:rsidRPr="00601585">
        <w:t xml:space="preserve">забезпечити </w:t>
      </w:r>
      <w:r w:rsidR="00F02DA7" w:rsidRPr="00601585">
        <w:t>виконання</w:t>
      </w:r>
      <w:r w:rsidRPr="00601585">
        <w:t xml:space="preserve"> [</w:t>
      </w:r>
      <w:r w:rsidRPr="00601585">
        <w:rPr>
          <w:i/>
        </w:rPr>
        <w:t>Призначення: визначені організацією дії</w:t>
      </w:r>
      <w:r w:rsidRPr="00601585">
        <w:t>] перед виконанням коду.</w:t>
      </w:r>
    </w:p>
    <w:p w:rsidR="00CF75A7" w:rsidRPr="00601585" w:rsidRDefault="00CF75A7" w:rsidP="00601585">
      <w:pPr>
        <w:pStyle w:val="a3"/>
      </w:pPr>
      <w:r w:rsidRPr="00601585">
        <w:t>Пов</w:t>
      </w:r>
      <w:r w:rsidR="00181023" w:rsidRPr="00601585">
        <w:t>’</w:t>
      </w:r>
      <w:r w:rsidRPr="00601585">
        <w:t>язані заходи: Немає.</w:t>
      </w:r>
    </w:p>
    <w:p w:rsidR="00CF75A7" w:rsidRPr="00601585" w:rsidRDefault="00CF75A7" w:rsidP="00601585">
      <w:pPr>
        <w:pStyle w:val="5"/>
        <w:rPr>
          <w:rFonts w:ascii="Times New Roman" w:hAnsi="Times New Roman" w:cs="Times New Roman"/>
          <w:szCs w:val="24"/>
        </w:rPr>
      </w:pPr>
      <w:bookmarkStart w:id="934" w:name="_Мобільний_код_|_4"/>
      <w:bookmarkEnd w:id="934"/>
      <w:r w:rsidRPr="00601585">
        <w:rPr>
          <w:rFonts w:ascii="Times New Roman" w:hAnsi="Times New Roman" w:cs="Times New Roman"/>
          <w:szCs w:val="24"/>
        </w:rPr>
        <w:t xml:space="preserve">Мобільний код </w:t>
      </w:r>
      <w:r w:rsidR="009E3CA5">
        <w:rPr>
          <w:rFonts w:ascii="Times New Roman" w:hAnsi="Times New Roman" w:cs="Times New Roman"/>
          <w:szCs w:val="24"/>
        </w:rPr>
        <w:t>-</w:t>
      </w:r>
      <w:r w:rsidRPr="00601585">
        <w:rPr>
          <w:rFonts w:ascii="Times New Roman" w:hAnsi="Times New Roman" w:cs="Times New Roman"/>
          <w:szCs w:val="24"/>
        </w:rPr>
        <w:t xml:space="preserve"> Дозвіл виконання тільки в обмежених середовищах</w:t>
      </w:r>
    </w:p>
    <w:p w:rsidR="00CF75A7" w:rsidRPr="00601585" w:rsidRDefault="00CF75A7" w:rsidP="00601585">
      <w:pPr>
        <w:pStyle w:val="a3"/>
      </w:pPr>
      <w:r w:rsidRPr="00601585">
        <w:t>Допуска</w:t>
      </w:r>
      <w:r w:rsidR="008E11E8" w:rsidRPr="00601585">
        <w:t>ти</w:t>
      </w:r>
      <w:r w:rsidRPr="00601585">
        <w:t xml:space="preserve"> виконання дозволеного мобільного коду лише </w:t>
      </w:r>
      <w:r w:rsidR="008E11E8" w:rsidRPr="00601585">
        <w:t>на</w:t>
      </w:r>
      <w:r w:rsidRPr="00601585">
        <w:t xml:space="preserve"> обмежених віртуальних машинних середовищах.</w:t>
      </w:r>
    </w:p>
    <w:p w:rsidR="00CF75A7" w:rsidRPr="00601585" w:rsidRDefault="00CF75A7" w:rsidP="00601585">
      <w:pPr>
        <w:pStyle w:val="a3"/>
      </w:pPr>
      <w:r w:rsidRPr="00601585">
        <w:t>Пов</w:t>
      </w:r>
      <w:r w:rsidR="00181023" w:rsidRPr="00601585">
        <w:t>’</w:t>
      </w:r>
      <w:r w:rsidRPr="00601585">
        <w:t xml:space="preserve">язані заходи: </w:t>
      </w:r>
      <w:hyperlink w:anchor="_SC-44_Екрановані_камери" w:history="1">
        <w:r w:rsidR="00AE7647" w:rsidRPr="00601585">
          <w:rPr>
            <w:rStyle w:val="af1"/>
            <w:rFonts w:eastAsia="Times New Roman"/>
            <w:bCs/>
            <w:lang w:eastAsia="uk-UA"/>
          </w:rPr>
          <w:t>SC-44</w:t>
        </w:r>
      </w:hyperlink>
      <w:r w:rsidRPr="00601585">
        <w:t xml:space="preserve">, </w:t>
      </w:r>
      <w:hyperlink w:anchor="_SI-7_Програмне_забезпечення," w:history="1">
        <w:r w:rsidR="005531B2" w:rsidRPr="00601585">
          <w:rPr>
            <w:rStyle w:val="af1"/>
            <w:rFonts w:eastAsia="Times New Roman"/>
            <w:bCs/>
            <w:lang w:eastAsia="uk-UA"/>
          </w:rPr>
          <w:t>SI-7</w:t>
        </w:r>
      </w:hyperlink>
      <w:r w:rsidRPr="00601585">
        <w:t>.</w:t>
      </w:r>
    </w:p>
    <w:p w:rsidR="00CF75A7" w:rsidRPr="00601585" w:rsidRDefault="00A467FB" w:rsidP="00601585">
      <w:pPr>
        <w:pStyle w:val="a3"/>
        <w:tabs>
          <w:tab w:val="left" w:pos="451"/>
          <w:tab w:val="left" w:pos="3652"/>
        </w:tabs>
        <w:spacing w:after="160"/>
        <w:ind w:left="851"/>
        <w:rPr>
          <w:noProof/>
        </w:rPr>
      </w:pPr>
      <w:r w:rsidRPr="00601585">
        <w:rPr>
          <w:noProof/>
          <w:u w:val="single"/>
        </w:rPr>
        <w:t>Посилання: Немає.</w:t>
      </w:r>
    </w:p>
    <w:p w:rsidR="0079006D" w:rsidRPr="00601585" w:rsidRDefault="0079006D" w:rsidP="00601585">
      <w:pPr>
        <w:pStyle w:val="a3"/>
        <w:tabs>
          <w:tab w:val="left" w:pos="451"/>
          <w:tab w:val="left" w:pos="3652"/>
        </w:tabs>
        <w:spacing w:after="160"/>
        <w:ind w:left="851"/>
        <w:rPr>
          <w:b/>
          <w:noProof/>
        </w:rPr>
      </w:pPr>
    </w:p>
    <w:p w:rsidR="00CF75A7" w:rsidRPr="00601585" w:rsidRDefault="00CF75A7" w:rsidP="00601585">
      <w:pPr>
        <w:pStyle w:val="1"/>
        <w:rPr>
          <w:rFonts w:ascii="Times New Roman" w:hAnsi="Times New Roman"/>
        </w:rPr>
      </w:pPr>
      <w:bookmarkStart w:id="935" w:name="_SC-19_Голос_через"/>
      <w:bookmarkEnd w:id="935"/>
      <w:r w:rsidRPr="00601585">
        <w:rPr>
          <w:rFonts w:ascii="Times New Roman" w:hAnsi="Times New Roman"/>
        </w:rPr>
        <w:t>SC-19</w:t>
      </w:r>
      <w:r w:rsidRPr="00601585">
        <w:rPr>
          <w:rFonts w:ascii="Times New Roman" w:hAnsi="Times New Roman"/>
        </w:rPr>
        <w:tab/>
        <w:t>інтернет-протокол</w:t>
      </w:r>
      <w:r w:rsidR="008E11E8" w:rsidRPr="00601585">
        <w:rPr>
          <w:rFonts w:ascii="Times New Roman" w:hAnsi="Times New Roman"/>
        </w:rPr>
        <w:t xml:space="preserve"> голосового зв’язку</w:t>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CF75A7" w:rsidP="00232797">
      <w:pPr>
        <w:pStyle w:val="2"/>
        <w:numPr>
          <w:ilvl w:val="0"/>
          <w:numId w:val="233"/>
        </w:numPr>
        <w:ind w:left="1134" w:hanging="425"/>
      </w:pPr>
      <w:r w:rsidRPr="00601585">
        <w:t>Встанов</w:t>
      </w:r>
      <w:r w:rsidR="00D279BD" w:rsidRPr="00601585">
        <w:t xml:space="preserve">ити </w:t>
      </w:r>
      <w:r w:rsidRPr="00601585">
        <w:t>обмеження на використання та рекомендації щодо впровадження VoIP</w:t>
      </w:r>
      <w:r w:rsidR="00D279BD" w:rsidRPr="00601585">
        <w:t>-технологій</w:t>
      </w:r>
      <w:r w:rsidR="00181023" w:rsidRPr="00601585">
        <w:t>.</w:t>
      </w:r>
    </w:p>
    <w:p w:rsidR="00CF75A7" w:rsidRPr="00601585" w:rsidRDefault="00CF75A7" w:rsidP="00232797">
      <w:pPr>
        <w:pStyle w:val="2"/>
        <w:ind w:left="1134"/>
      </w:pPr>
      <w:r w:rsidRPr="00601585">
        <w:rPr>
          <w:noProof/>
        </w:rPr>
        <w:t>Проводит</w:t>
      </w:r>
      <w:r w:rsidR="00D279BD" w:rsidRPr="00601585">
        <w:rPr>
          <w:noProof/>
        </w:rPr>
        <w:t>и</w:t>
      </w:r>
      <w:r w:rsidRPr="00601585">
        <w:rPr>
          <w:noProof/>
        </w:rPr>
        <w:t xml:space="preserve"> авторизацію, </w:t>
      </w:r>
      <w:r w:rsidR="00D279BD" w:rsidRPr="00601585">
        <w:rPr>
          <w:noProof/>
        </w:rPr>
        <w:t xml:space="preserve">відстежувати </w:t>
      </w:r>
      <w:r w:rsidRPr="00601585">
        <w:rPr>
          <w:noProof/>
        </w:rPr>
        <w:t>та контролю</w:t>
      </w:r>
      <w:r w:rsidR="00D279BD" w:rsidRPr="00601585">
        <w:rPr>
          <w:noProof/>
        </w:rPr>
        <w:t>вати</w:t>
      </w:r>
      <w:r w:rsidRPr="00601585">
        <w:rPr>
          <w:noProof/>
        </w:rPr>
        <w:t xml:space="preserve"> </w:t>
      </w:r>
      <w:r w:rsidRPr="00601585">
        <w:t xml:space="preserve">використання VoIP-технологій </w:t>
      </w:r>
      <w:r w:rsidR="00C608B5" w:rsidRPr="00601585">
        <w:t>у</w:t>
      </w:r>
      <w:r w:rsidRPr="00601585">
        <w:t xml:space="preserve"> системі.</w:t>
      </w:r>
    </w:p>
    <w:p w:rsidR="00CF75A7" w:rsidRPr="00601585" w:rsidRDefault="00CF75A7" w:rsidP="00601585">
      <w:pPr>
        <w:widowControl w:val="0"/>
        <w:ind w:left="851"/>
        <w:rPr>
          <w:szCs w:val="24"/>
        </w:rPr>
      </w:pPr>
      <w:r w:rsidRPr="00601585">
        <w:rPr>
          <w:noProof/>
          <w:szCs w:val="24"/>
          <w:u w:val="single"/>
        </w:rPr>
        <w:t>Пов</w:t>
      </w:r>
      <w:r w:rsidR="00181023" w:rsidRPr="00601585">
        <w:rPr>
          <w:noProof/>
          <w:szCs w:val="24"/>
          <w:u w:val="single"/>
        </w:rPr>
        <w:t>’</w:t>
      </w:r>
      <w:r w:rsidRPr="00601585">
        <w:rPr>
          <w:noProof/>
          <w:szCs w:val="24"/>
          <w:u w:val="single"/>
        </w:rPr>
        <w:t>язані заходи</w:t>
      </w:r>
      <w:r w:rsidRPr="00601585">
        <w:rPr>
          <w:noProof/>
          <w:szCs w:val="24"/>
        </w:rPr>
        <w:t>:</w:t>
      </w:r>
      <w:r w:rsidRPr="00601585">
        <w:rPr>
          <w:szCs w:val="24"/>
        </w:rPr>
        <w:t xml:space="preserve"> </w:t>
      </w:r>
      <w:hyperlink w:anchor="_CM-6_Налаштування_конфігурації" w:history="1">
        <w:r w:rsidR="005B1D9A" w:rsidRPr="00601585">
          <w:rPr>
            <w:rStyle w:val="af1"/>
            <w:rFonts w:eastAsia="Times New Roman"/>
            <w:bCs/>
            <w:szCs w:val="24"/>
            <w:lang w:eastAsia="uk-UA"/>
          </w:rPr>
          <w:t>CM-6</w:t>
        </w:r>
      </w:hyperlink>
      <w:r w:rsidRPr="00601585">
        <w:rPr>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szCs w:val="24"/>
        </w:rPr>
        <w:t xml:space="preserve">, </w:t>
      </w:r>
      <w:hyperlink w:anchor="_SC-15_Спільні_обчислювальні" w:history="1">
        <w:r w:rsidR="00D67488" w:rsidRPr="00601585">
          <w:rPr>
            <w:rStyle w:val="af1"/>
            <w:rFonts w:eastAsia="Times New Roman"/>
            <w:bCs/>
            <w:szCs w:val="24"/>
            <w:lang w:eastAsia="uk-UA"/>
          </w:rPr>
          <w:t>SC-15</w:t>
        </w:r>
      </w:hyperlink>
      <w:r w:rsidRPr="00601585">
        <w:rPr>
          <w:szCs w:val="24"/>
        </w:rPr>
        <w:t>.</w:t>
      </w:r>
    </w:p>
    <w:p w:rsidR="00CF75A7" w:rsidRPr="00601585" w:rsidRDefault="00C67779" w:rsidP="00601585">
      <w:pPr>
        <w:pStyle w:val="a3"/>
        <w:spacing w:after="160"/>
        <w:ind w:left="851"/>
      </w:pPr>
      <w:r w:rsidRPr="00601585">
        <w:rPr>
          <w:noProof/>
          <w:color w:val="FF0000"/>
          <w:u w:val="single"/>
        </w:rPr>
        <w:t>Посилення заходів</w:t>
      </w:r>
      <w:r w:rsidR="007A381F" w:rsidRPr="00601585">
        <w:rPr>
          <w:noProof/>
          <w:color w:val="FF0000"/>
          <w:u w:val="single"/>
        </w:rPr>
        <w:t>:</w:t>
      </w:r>
      <w:r w:rsidR="00CF75A7" w:rsidRPr="00601585">
        <w:t xml:space="preserve"> Немає.</w:t>
      </w:r>
    </w:p>
    <w:p w:rsidR="00CF75A7" w:rsidRPr="00601585" w:rsidRDefault="00A467FB" w:rsidP="00601585">
      <w:pPr>
        <w:pStyle w:val="a3"/>
        <w:tabs>
          <w:tab w:val="left" w:pos="451"/>
          <w:tab w:val="left" w:pos="3652"/>
        </w:tabs>
        <w:spacing w:after="160"/>
        <w:ind w:left="851"/>
        <w:rPr>
          <w:noProof/>
        </w:rPr>
      </w:pPr>
      <w:r w:rsidRPr="00601585">
        <w:rPr>
          <w:noProof/>
          <w:u w:val="single"/>
        </w:rPr>
        <w:t>Посилання: Немає.</w:t>
      </w:r>
    </w:p>
    <w:p w:rsidR="0079006D" w:rsidRPr="00601585" w:rsidRDefault="0079006D" w:rsidP="00601585">
      <w:pPr>
        <w:pStyle w:val="a3"/>
        <w:tabs>
          <w:tab w:val="left" w:pos="451"/>
          <w:tab w:val="left" w:pos="3652"/>
        </w:tabs>
        <w:spacing w:after="160"/>
        <w:ind w:left="851"/>
      </w:pPr>
    </w:p>
    <w:p w:rsidR="0079006D" w:rsidRPr="00601585" w:rsidRDefault="00CF75A7" w:rsidP="00601585">
      <w:pPr>
        <w:pStyle w:val="1"/>
        <w:rPr>
          <w:rFonts w:ascii="Times New Roman" w:hAnsi="Times New Roman"/>
        </w:rPr>
      </w:pPr>
      <w:bookmarkStart w:id="936" w:name="_SC-20_Безпечний_сервіс"/>
      <w:bookmarkEnd w:id="936"/>
      <w:r w:rsidRPr="00601585">
        <w:rPr>
          <w:rFonts w:ascii="Times New Roman" w:hAnsi="Times New Roman"/>
        </w:rPr>
        <w:t>SC-20</w:t>
      </w:r>
      <w:r w:rsidRPr="00601585">
        <w:rPr>
          <w:rFonts w:ascii="Times New Roman" w:hAnsi="Times New Roman"/>
        </w:rPr>
        <w:tab/>
        <w:t>Безпе</w:t>
      </w:r>
      <w:r w:rsidR="006039EA" w:rsidRPr="00601585">
        <w:rPr>
          <w:rFonts w:ascii="Times New Roman" w:hAnsi="Times New Roman"/>
        </w:rPr>
        <w:t>ЧН</w:t>
      </w:r>
      <w:r w:rsidR="003A55FC" w:rsidRPr="00601585">
        <w:rPr>
          <w:rFonts w:ascii="Times New Roman" w:hAnsi="Times New Roman"/>
        </w:rPr>
        <w:t>а</w:t>
      </w:r>
      <w:r w:rsidRPr="00601585">
        <w:rPr>
          <w:rFonts w:ascii="Times New Roman" w:hAnsi="Times New Roman"/>
        </w:rPr>
        <w:t xml:space="preserve"> </w:t>
      </w:r>
      <w:r w:rsidR="003A55FC" w:rsidRPr="00601585">
        <w:rPr>
          <w:rFonts w:ascii="Times New Roman" w:hAnsi="Times New Roman"/>
        </w:rPr>
        <w:t xml:space="preserve">служба </w:t>
      </w:r>
      <w:r w:rsidR="006039EA" w:rsidRPr="00601585">
        <w:rPr>
          <w:rFonts w:ascii="Times New Roman" w:hAnsi="Times New Roman"/>
        </w:rPr>
        <w:t xml:space="preserve">ІМЕН/АДРЕС </w:t>
      </w:r>
      <w:r w:rsidR="00E65A17" w:rsidRPr="00601585">
        <w:rPr>
          <w:rFonts w:ascii="Times New Roman" w:hAnsi="Times New Roman"/>
        </w:rPr>
        <w:t>(уповноважене джерело)</w:t>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CF75A7" w:rsidP="00601585">
      <w:pPr>
        <w:pStyle w:val="2"/>
        <w:numPr>
          <w:ilvl w:val="0"/>
          <w:numId w:val="234"/>
        </w:numPr>
        <w:ind w:left="1134" w:hanging="425"/>
        <w:rPr>
          <w:noProof/>
        </w:rPr>
      </w:pPr>
      <w:r w:rsidRPr="00601585">
        <w:rPr>
          <w:noProof/>
        </w:rPr>
        <w:t>Нада</w:t>
      </w:r>
      <w:r w:rsidR="003A55FC" w:rsidRPr="00601585">
        <w:rPr>
          <w:noProof/>
        </w:rPr>
        <w:t>ти</w:t>
      </w:r>
      <w:r w:rsidRPr="00601585">
        <w:rPr>
          <w:noProof/>
        </w:rPr>
        <w:t xml:space="preserve"> додаткові дані автентифікації та перевірки цілісності джерела даних разом з </w:t>
      </w:r>
      <w:r w:rsidR="003A55FC" w:rsidRPr="00601585">
        <w:rPr>
          <w:noProof/>
        </w:rPr>
        <w:t xml:space="preserve">офіційними </w:t>
      </w:r>
      <w:r w:rsidRPr="00601585">
        <w:rPr>
          <w:noProof/>
        </w:rPr>
        <w:t>даними розпізнавання імен, які система повертає у відповідь на запити дозволу імен/адрес</w:t>
      </w:r>
      <w:r w:rsidR="00C608B5" w:rsidRPr="00601585">
        <w:rPr>
          <w:noProof/>
        </w:rPr>
        <w:t>.</w:t>
      </w:r>
    </w:p>
    <w:p w:rsidR="00CF75A7" w:rsidRPr="00601585" w:rsidRDefault="00CF75A7" w:rsidP="00601585">
      <w:pPr>
        <w:pStyle w:val="2"/>
        <w:rPr>
          <w:noProof/>
        </w:rPr>
      </w:pPr>
      <w:r w:rsidRPr="00601585">
        <w:rPr>
          <w:noProof/>
        </w:rPr>
        <w:t>Нада</w:t>
      </w:r>
      <w:r w:rsidR="003A55FC" w:rsidRPr="00601585">
        <w:rPr>
          <w:noProof/>
        </w:rPr>
        <w:t>ти</w:t>
      </w:r>
      <w:r w:rsidRPr="00601585">
        <w:rPr>
          <w:noProof/>
        </w:rPr>
        <w:t xml:space="preserve"> </w:t>
      </w:r>
      <w:r w:rsidR="003A55FC" w:rsidRPr="00601585">
        <w:rPr>
          <w:noProof/>
        </w:rPr>
        <w:t xml:space="preserve">засоби </w:t>
      </w:r>
      <w:r w:rsidRPr="00601585">
        <w:rPr>
          <w:noProof/>
        </w:rPr>
        <w:t>для вказ</w:t>
      </w:r>
      <w:r w:rsidR="00C608B5" w:rsidRPr="00601585">
        <w:rPr>
          <w:noProof/>
        </w:rPr>
        <w:t>ання</w:t>
      </w:r>
      <w:r w:rsidRPr="00601585">
        <w:rPr>
          <w:noProof/>
        </w:rPr>
        <w:t xml:space="preserve"> статусу безпеки дочірніх зон і (якщо дочірня зона підтримує служби безпечного дозволу) </w:t>
      </w:r>
      <w:r w:rsidR="003A55FC" w:rsidRPr="00601585">
        <w:rPr>
          <w:noProof/>
        </w:rPr>
        <w:t>з</w:t>
      </w:r>
      <w:r w:rsidRPr="00601585">
        <w:rPr>
          <w:noProof/>
        </w:rPr>
        <w:t xml:space="preserve">абезпечити перевірку ланцюга довіри між батьківськими та дочірніми доменами при роботі </w:t>
      </w:r>
      <w:r w:rsidR="00C608B5" w:rsidRPr="00601585">
        <w:rPr>
          <w:noProof/>
        </w:rPr>
        <w:t xml:space="preserve">в </w:t>
      </w:r>
      <w:r w:rsidR="003A55FC" w:rsidRPr="00601585">
        <w:rPr>
          <w:noProof/>
        </w:rPr>
        <w:t xml:space="preserve">складі </w:t>
      </w:r>
      <w:r w:rsidRPr="00601585">
        <w:rPr>
          <w:noProof/>
        </w:rPr>
        <w:t>розподіленого ієрархічного простору імен.</w:t>
      </w:r>
    </w:p>
    <w:p w:rsidR="00CF75A7" w:rsidRPr="00601585" w:rsidRDefault="00CF75A7" w:rsidP="00601585">
      <w:pPr>
        <w:widowControl w:val="0"/>
        <w:ind w:left="851"/>
        <w:rPr>
          <w:szCs w:val="24"/>
        </w:rPr>
      </w:pPr>
      <w:r w:rsidRPr="00601585">
        <w:rPr>
          <w:noProof/>
          <w:szCs w:val="24"/>
          <w:u w:val="single"/>
        </w:rPr>
        <w:t>Пов</w:t>
      </w:r>
      <w:r w:rsidR="00C608B5" w:rsidRPr="00601585">
        <w:rPr>
          <w:noProof/>
          <w:szCs w:val="24"/>
          <w:u w:val="single"/>
        </w:rPr>
        <w:t>’</w:t>
      </w:r>
      <w:r w:rsidRPr="00601585">
        <w:rPr>
          <w:noProof/>
          <w:szCs w:val="24"/>
          <w:u w:val="single"/>
        </w:rPr>
        <w:t>язані заходи</w:t>
      </w:r>
      <w:r w:rsidRPr="00601585">
        <w:rPr>
          <w:noProof/>
          <w:szCs w:val="24"/>
        </w:rPr>
        <w:t>:</w:t>
      </w:r>
      <w:r w:rsidRPr="00601585">
        <w:rPr>
          <w:szCs w:val="24"/>
        </w:rPr>
        <w:t xml:space="preserve"> </w:t>
      </w:r>
      <w:hyperlink w:anchor="_AU-10_Неспростовність" w:history="1">
        <w:r w:rsidR="00B35510" w:rsidRPr="00601585">
          <w:rPr>
            <w:rStyle w:val="af1"/>
            <w:rFonts w:eastAsia="Times New Roman"/>
            <w:bCs/>
            <w:szCs w:val="24"/>
            <w:lang w:eastAsia="uk-UA"/>
          </w:rPr>
          <w:t>AU-10</w:t>
        </w:r>
      </w:hyperlink>
      <w:r w:rsidRPr="00601585">
        <w:rPr>
          <w:szCs w:val="24"/>
        </w:rPr>
        <w:t xml:space="preserve">, </w:t>
      </w:r>
      <w:hyperlink w:anchor="_SC-8_Конфіденційність_та" w:history="1">
        <w:r w:rsidR="00CD2E0E" w:rsidRPr="00601585">
          <w:rPr>
            <w:rStyle w:val="af1"/>
            <w:rFonts w:eastAsia="Times New Roman"/>
            <w:bCs/>
            <w:szCs w:val="24"/>
            <w:lang w:eastAsia="uk-UA"/>
          </w:rPr>
          <w:t>SC-8</w:t>
        </w:r>
      </w:hyperlink>
      <w:r w:rsidRPr="00601585">
        <w:rPr>
          <w:szCs w:val="24"/>
        </w:rPr>
        <w:t xml:space="preserve">, </w:t>
      </w:r>
      <w:hyperlink w:anchor="_SC-12_Створення_та" w:history="1">
        <w:r w:rsidR="00860F06" w:rsidRPr="00601585">
          <w:rPr>
            <w:rStyle w:val="af1"/>
            <w:rFonts w:eastAsia="Times New Roman"/>
            <w:bCs/>
            <w:szCs w:val="24"/>
            <w:lang w:eastAsia="uk-UA"/>
          </w:rPr>
          <w:t>SC-12</w:t>
        </w:r>
      </w:hyperlink>
      <w:r w:rsidRPr="00601585">
        <w:rPr>
          <w:szCs w:val="24"/>
        </w:rPr>
        <w:t xml:space="preserve">, </w:t>
      </w:r>
      <w:hyperlink w:anchor="_SC-13_Криптографічний_захист" w:history="1">
        <w:r w:rsidR="00726DD0" w:rsidRPr="00601585">
          <w:rPr>
            <w:rStyle w:val="af1"/>
            <w:rFonts w:eastAsia="Times New Roman"/>
            <w:bCs/>
            <w:szCs w:val="24"/>
            <w:lang w:eastAsia="uk-UA"/>
          </w:rPr>
          <w:t>SC-13</w:t>
        </w:r>
      </w:hyperlink>
      <w:r w:rsidRPr="00601585">
        <w:rPr>
          <w:szCs w:val="24"/>
        </w:rPr>
        <w:t xml:space="preserve">, </w:t>
      </w:r>
      <w:hyperlink w:anchor="_SC-21_Безпечний_сервіс" w:history="1">
        <w:r w:rsidR="003F5393" w:rsidRPr="00601585">
          <w:rPr>
            <w:rStyle w:val="af1"/>
            <w:rFonts w:eastAsia="Times New Roman"/>
            <w:bCs/>
            <w:szCs w:val="24"/>
            <w:lang w:eastAsia="uk-UA"/>
          </w:rPr>
          <w:t>SC-21</w:t>
        </w:r>
      </w:hyperlink>
      <w:r w:rsidRPr="00601585">
        <w:rPr>
          <w:szCs w:val="24"/>
        </w:rPr>
        <w:t xml:space="preserve">, </w:t>
      </w:r>
      <w:hyperlink w:anchor="_SC-22_Архітектура_і" w:history="1">
        <w:r w:rsidR="003F5393" w:rsidRPr="00601585">
          <w:rPr>
            <w:rStyle w:val="af1"/>
            <w:rFonts w:eastAsia="Times New Roman"/>
            <w:bCs/>
            <w:szCs w:val="24"/>
            <w:lang w:eastAsia="uk-UA"/>
          </w:rPr>
          <w:t>SC-22</w:t>
        </w:r>
      </w:hyperlink>
      <w:r w:rsidRPr="00601585">
        <w:rPr>
          <w:szCs w:val="24"/>
        </w:rPr>
        <w:t>.</w:t>
      </w:r>
    </w:p>
    <w:p w:rsidR="00CF75A7" w:rsidRPr="00601585" w:rsidRDefault="00C67779" w:rsidP="00601585">
      <w:pPr>
        <w:pStyle w:val="a3"/>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CF75A7" w:rsidP="00601585">
      <w:pPr>
        <w:pStyle w:val="5"/>
        <w:numPr>
          <w:ilvl w:val="0"/>
          <w:numId w:val="456"/>
        </w:numPr>
        <w:ind w:left="1418" w:hanging="709"/>
        <w:rPr>
          <w:rFonts w:ascii="Times New Roman" w:hAnsi="Times New Roman" w:cs="Times New Roman"/>
          <w:szCs w:val="24"/>
        </w:rPr>
      </w:pPr>
      <w:bookmarkStart w:id="937" w:name="_Безпечна_служба_імен/адрес"/>
      <w:bookmarkEnd w:id="937"/>
      <w:r w:rsidRPr="00601585">
        <w:rPr>
          <w:rFonts w:ascii="Times New Roman" w:hAnsi="Times New Roman" w:cs="Times New Roman"/>
          <w:szCs w:val="24"/>
        </w:rPr>
        <w:t>Безпечн</w:t>
      </w:r>
      <w:r w:rsidR="003A55FC" w:rsidRPr="00601585">
        <w:rPr>
          <w:rFonts w:ascii="Times New Roman" w:hAnsi="Times New Roman" w:cs="Times New Roman"/>
          <w:szCs w:val="24"/>
        </w:rPr>
        <w:t>а</w:t>
      </w:r>
      <w:r w:rsidRPr="00601585">
        <w:rPr>
          <w:rFonts w:ascii="Times New Roman" w:hAnsi="Times New Roman" w:cs="Times New Roman"/>
          <w:szCs w:val="24"/>
        </w:rPr>
        <w:t xml:space="preserve"> </w:t>
      </w:r>
      <w:r w:rsidR="003A55FC" w:rsidRPr="00601585">
        <w:rPr>
          <w:rFonts w:ascii="Times New Roman" w:hAnsi="Times New Roman" w:cs="Times New Roman"/>
          <w:szCs w:val="24"/>
        </w:rPr>
        <w:t xml:space="preserve">служба </w:t>
      </w:r>
      <w:r w:rsidRPr="00601585">
        <w:rPr>
          <w:rFonts w:ascii="Times New Roman" w:hAnsi="Times New Roman" w:cs="Times New Roman"/>
          <w:szCs w:val="24"/>
        </w:rPr>
        <w:t>імен/адрес</w:t>
      </w:r>
      <w:r w:rsidR="00E65A17" w:rsidRPr="00601585">
        <w:rPr>
          <w:rFonts w:ascii="Times New Roman" w:hAnsi="Times New Roman" w:cs="Times New Roman"/>
          <w:szCs w:val="24"/>
        </w:rPr>
        <w:t xml:space="preserve"> (уповноважене джерело)</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Дочірній підпростір</w:t>
      </w:r>
    </w:p>
    <w:p w:rsidR="00CF75A7" w:rsidRPr="00601585" w:rsidRDefault="00CF75A7" w:rsidP="00601585">
      <w:pPr>
        <w:pStyle w:val="a3"/>
      </w:pPr>
      <w:r w:rsidRPr="00601585">
        <w:t xml:space="preserve">[Вилучено: включено до </w:t>
      </w:r>
      <w:hyperlink w:anchor="_SC-20_Безпечний_сервіс" w:history="1">
        <w:r w:rsidR="003F5393" w:rsidRPr="00601585">
          <w:rPr>
            <w:rStyle w:val="af1"/>
            <w:rFonts w:eastAsia="Times New Roman"/>
            <w:bCs/>
            <w:lang w:eastAsia="uk-UA"/>
          </w:rPr>
          <w:t>SC-20</w:t>
        </w:r>
      </w:hyperlink>
      <w:r w:rsidRPr="00601585">
        <w:t>].</w:t>
      </w:r>
    </w:p>
    <w:p w:rsidR="00CF75A7" w:rsidRPr="00601585" w:rsidRDefault="00E65A17" w:rsidP="00601585">
      <w:pPr>
        <w:pStyle w:val="5"/>
        <w:rPr>
          <w:rFonts w:ascii="Times New Roman" w:hAnsi="Times New Roman" w:cs="Times New Roman"/>
          <w:szCs w:val="24"/>
        </w:rPr>
      </w:pPr>
      <w:bookmarkStart w:id="938" w:name="_Безпечна_служба_імен/адрес_1"/>
      <w:bookmarkEnd w:id="938"/>
      <w:r w:rsidRPr="00601585">
        <w:rPr>
          <w:rFonts w:ascii="Times New Roman" w:hAnsi="Times New Roman" w:cs="Times New Roman"/>
          <w:szCs w:val="24"/>
        </w:rPr>
        <w:t>Безпечна служба імен/адрес (уповноважене джерело)</w:t>
      </w:r>
      <w:r w:rsidR="00CF75A7" w:rsidRPr="00601585">
        <w:rPr>
          <w:rFonts w:ascii="Times New Roman" w:hAnsi="Times New Roman" w:cs="Times New Roman"/>
          <w:szCs w:val="24"/>
        </w:rPr>
        <w:t xml:space="preserve"> </w:t>
      </w:r>
      <w:r w:rsidR="009E3CA5">
        <w:rPr>
          <w:rFonts w:ascii="Times New Roman" w:hAnsi="Times New Roman" w:cs="Times New Roman"/>
          <w:szCs w:val="24"/>
        </w:rPr>
        <w:t>-</w:t>
      </w:r>
      <w:r w:rsidR="00CF75A7" w:rsidRPr="00601585">
        <w:rPr>
          <w:rFonts w:ascii="Times New Roman" w:hAnsi="Times New Roman" w:cs="Times New Roman"/>
          <w:szCs w:val="24"/>
        </w:rPr>
        <w:t xml:space="preserve"> Джерело даних </w:t>
      </w:r>
      <w:r w:rsidR="00C608B5" w:rsidRPr="00601585">
        <w:rPr>
          <w:rFonts w:ascii="Times New Roman" w:hAnsi="Times New Roman" w:cs="Times New Roman"/>
          <w:szCs w:val="24"/>
        </w:rPr>
        <w:t>і</w:t>
      </w:r>
      <w:r w:rsidR="00CF75A7" w:rsidRPr="00601585">
        <w:rPr>
          <w:rFonts w:ascii="Times New Roman" w:hAnsi="Times New Roman" w:cs="Times New Roman"/>
          <w:szCs w:val="24"/>
        </w:rPr>
        <w:t xml:space="preserve"> цілісність </w:t>
      </w:r>
    </w:p>
    <w:p w:rsidR="00CF75A7" w:rsidRPr="00601585" w:rsidRDefault="00E65A17" w:rsidP="00601585">
      <w:pPr>
        <w:pStyle w:val="a3"/>
      </w:pPr>
      <w:r w:rsidRPr="00601585">
        <w:t>За</w:t>
      </w:r>
      <w:r w:rsidR="00CF75A7" w:rsidRPr="00601585">
        <w:t>безпеч</w:t>
      </w:r>
      <w:r w:rsidRPr="00601585">
        <w:t>ити</w:t>
      </w:r>
      <w:r w:rsidR="00CF75A7" w:rsidRPr="00601585">
        <w:t xml:space="preserve"> </w:t>
      </w:r>
      <w:r w:rsidRPr="00601585">
        <w:t>справжність джерела походження та цілісні</w:t>
      </w:r>
      <w:r w:rsidR="00C608B5" w:rsidRPr="00601585">
        <w:t>с</w:t>
      </w:r>
      <w:r w:rsidRPr="00601585">
        <w:t xml:space="preserve">ть </w:t>
      </w:r>
      <w:r w:rsidR="00CF75A7" w:rsidRPr="00601585">
        <w:t>запитів внутрішніх імен/адрес.</w:t>
      </w:r>
    </w:p>
    <w:p w:rsidR="00CF75A7" w:rsidRPr="00601585" w:rsidRDefault="00CF75A7" w:rsidP="00601585">
      <w:pPr>
        <w:pStyle w:val="a3"/>
      </w:pPr>
      <w:r w:rsidRPr="00601585">
        <w:t>Пов</w:t>
      </w:r>
      <w:r w:rsidR="00C608B5" w:rsidRPr="00601585">
        <w:t>’</w:t>
      </w:r>
      <w:r w:rsidRPr="00601585">
        <w:t>язані заходи: Немає.</w:t>
      </w:r>
    </w:p>
    <w:p w:rsidR="00CF75A7" w:rsidRPr="00601585" w:rsidRDefault="00CF75A7" w:rsidP="00601585">
      <w:pPr>
        <w:pStyle w:val="a3"/>
        <w:tabs>
          <w:tab w:val="left" w:pos="451"/>
          <w:tab w:val="left" w:pos="3652"/>
        </w:tabs>
        <w:spacing w:after="160"/>
        <w:ind w:left="851"/>
        <w:rPr>
          <w:noProof/>
          <w:u w:val="single"/>
        </w:rPr>
      </w:pPr>
      <w:r w:rsidRPr="00601585">
        <w:rPr>
          <w:noProof/>
          <w:u w:val="single"/>
        </w:rPr>
        <w:t>Посилання: Немає.</w:t>
      </w:r>
    </w:p>
    <w:p w:rsidR="00C724F1" w:rsidRPr="00601585" w:rsidRDefault="00C724F1" w:rsidP="00601585">
      <w:pPr>
        <w:pStyle w:val="a3"/>
        <w:tabs>
          <w:tab w:val="left" w:pos="451"/>
          <w:tab w:val="left" w:pos="3652"/>
        </w:tabs>
        <w:spacing w:after="160"/>
        <w:ind w:left="851"/>
        <w:rPr>
          <w:b/>
          <w:noProof/>
        </w:rPr>
      </w:pPr>
    </w:p>
    <w:p w:rsidR="00C724F1" w:rsidRPr="00601585" w:rsidRDefault="00CF75A7" w:rsidP="00601585">
      <w:pPr>
        <w:pStyle w:val="1"/>
        <w:rPr>
          <w:rFonts w:ascii="Times New Roman" w:hAnsi="Times New Roman"/>
        </w:rPr>
      </w:pPr>
      <w:bookmarkStart w:id="939" w:name="_SC-21_Безпечний_сервіс"/>
      <w:bookmarkEnd w:id="939"/>
      <w:r w:rsidRPr="00601585">
        <w:rPr>
          <w:rFonts w:ascii="Times New Roman" w:hAnsi="Times New Roman"/>
        </w:rPr>
        <w:t>SC-21</w:t>
      </w:r>
      <w:r w:rsidRPr="00601585">
        <w:rPr>
          <w:rFonts w:ascii="Times New Roman" w:hAnsi="Times New Roman"/>
        </w:rPr>
        <w:tab/>
      </w:r>
      <w:r w:rsidR="00E65A17" w:rsidRPr="00601585">
        <w:rPr>
          <w:rFonts w:ascii="Times New Roman" w:hAnsi="Times New Roman"/>
        </w:rPr>
        <w:t xml:space="preserve">Безпечна служба імен/адрес </w:t>
      </w:r>
      <w:r w:rsidRPr="00601585">
        <w:rPr>
          <w:rFonts w:ascii="Times New Roman" w:hAnsi="Times New Roman"/>
        </w:rPr>
        <w:t>(рекурсивний або кешу</w:t>
      </w:r>
      <w:r w:rsidR="00C608B5" w:rsidRPr="00601585">
        <w:rPr>
          <w:rFonts w:ascii="Times New Roman" w:hAnsi="Times New Roman"/>
        </w:rPr>
        <w:t>вальн</w:t>
      </w:r>
      <w:r w:rsidRPr="00601585">
        <w:rPr>
          <w:rFonts w:ascii="Times New Roman" w:hAnsi="Times New Roman"/>
        </w:rPr>
        <w:t>ий перетворювач)</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E65A17" w:rsidP="00601585">
      <w:pPr>
        <w:widowControl w:val="0"/>
        <w:spacing w:before="120"/>
        <w:ind w:left="851"/>
        <w:rPr>
          <w:szCs w:val="24"/>
        </w:rPr>
      </w:pPr>
      <w:r w:rsidRPr="00601585">
        <w:rPr>
          <w:szCs w:val="24"/>
        </w:rPr>
        <w:t xml:space="preserve">Зробити </w:t>
      </w:r>
      <w:r w:rsidR="00CF75A7" w:rsidRPr="00601585">
        <w:rPr>
          <w:szCs w:val="24"/>
        </w:rPr>
        <w:t>запит та викон</w:t>
      </w:r>
      <w:r w:rsidRPr="00601585">
        <w:rPr>
          <w:szCs w:val="24"/>
        </w:rPr>
        <w:t>ати</w:t>
      </w:r>
      <w:r w:rsidR="00CF75A7" w:rsidRPr="00601585">
        <w:rPr>
          <w:szCs w:val="24"/>
        </w:rPr>
        <w:t xml:space="preserve"> перевірку автентичності джерела даних </w:t>
      </w:r>
      <w:r w:rsidR="00C608B5" w:rsidRPr="00601585">
        <w:rPr>
          <w:szCs w:val="24"/>
        </w:rPr>
        <w:t xml:space="preserve">і </w:t>
      </w:r>
      <w:r w:rsidR="00CF75A7" w:rsidRPr="00601585">
        <w:rPr>
          <w:szCs w:val="24"/>
        </w:rPr>
        <w:t>перевірку цілісності даних у відповідях на</w:t>
      </w:r>
      <w:r w:rsidRPr="00601585">
        <w:rPr>
          <w:szCs w:val="24"/>
        </w:rPr>
        <w:t xml:space="preserve"> дозвіл </w:t>
      </w:r>
      <w:r w:rsidR="00CF75A7" w:rsidRPr="00601585">
        <w:rPr>
          <w:szCs w:val="24"/>
        </w:rPr>
        <w:t>ім</w:t>
      </w:r>
      <w:r w:rsidRPr="00601585">
        <w:rPr>
          <w:szCs w:val="24"/>
        </w:rPr>
        <w:t>ен</w:t>
      </w:r>
      <w:r w:rsidR="00CF75A7" w:rsidRPr="00601585">
        <w:rPr>
          <w:szCs w:val="24"/>
        </w:rPr>
        <w:t xml:space="preserve">/адрес, які система отримує від </w:t>
      </w:r>
      <w:r w:rsidRPr="00601585">
        <w:rPr>
          <w:szCs w:val="24"/>
        </w:rPr>
        <w:t xml:space="preserve">уповноважених </w:t>
      </w:r>
      <w:r w:rsidR="00CF75A7" w:rsidRPr="00601585">
        <w:rPr>
          <w:szCs w:val="24"/>
        </w:rPr>
        <w:t>джерел.</w:t>
      </w:r>
    </w:p>
    <w:p w:rsidR="00CF75A7" w:rsidRPr="00601585" w:rsidRDefault="00CF75A7" w:rsidP="00601585">
      <w:pPr>
        <w:widowControl w:val="0"/>
        <w:spacing w:before="120"/>
        <w:ind w:left="851"/>
        <w:rPr>
          <w:szCs w:val="24"/>
        </w:rPr>
      </w:pPr>
      <w:r w:rsidRPr="00601585">
        <w:rPr>
          <w:noProof/>
          <w:szCs w:val="24"/>
          <w:u w:val="single"/>
        </w:rPr>
        <w:t>Пов</w:t>
      </w:r>
      <w:r w:rsidR="00C608B5" w:rsidRPr="00601585">
        <w:rPr>
          <w:noProof/>
          <w:szCs w:val="24"/>
          <w:u w:val="single"/>
        </w:rPr>
        <w:t>’</w:t>
      </w:r>
      <w:r w:rsidRPr="00601585">
        <w:rPr>
          <w:noProof/>
          <w:szCs w:val="24"/>
          <w:u w:val="single"/>
        </w:rPr>
        <w:t>язані заходи</w:t>
      </w:r>
      <w:r w:rsidRPr="00601585">
        <w:rPr>
          <w:noProof/>
          <w:szCs w:val="24"/>
        </w:rPr>
        <w:t>:</w:t>
      </w:r>
      <w:r w:rsidRPr="00601585">
        <w:rPr>
          <w:szCs w:val="24"/>
        </w:rPr>
        <w:t xml:space="preserve"> </w:t>
      </w:r>
      <w:hyperlink w:anchor="_SC-20_Безпечний_сервіс" w:history="1">
        <w:r w:rsidR="003F5393" w:rsidRPr="00601585">
          <w:rPr>
            <w:rStyle w:val="af1"/>
            <w:rFonts w:eastAsia="Times New Roman"/>
            <w:bCs/>
            <w:szCs w:val="24"/>
            <w:lang w:eastAsia="uk-UA"/>
          </w:rPr>
          <w:t>SC-20</w:t>
        </w:r>
      </w:hyperlink>
      <w:r w:rsidRPr="00601585">
        <w:rPr>
          <w:szCs w:val="24"/>
        </w:rPr>
        <w:t xml:space="preserve">, </w:t>
      </w:r>
      <w:hyperlink w:anchor="_SC-22_Архітектура_і" w:history="1">
        <w:r w:rsidR="003F5393" w:rsidRPr="00601585">
          <w:rPr>
            <w:rStyle w:val="af1"/>
            <w:rFonts w:eastAsia="Times New Roman"/>
            <w:bCs/>
            <w:szCs w:val="24"/>
            <w:lang w:eastAsia="uk-UA"/>
          </w:rPr>
          <w:t>SC-22</w:t>
        </w:r>
      </w:hyperlink>
      <w:r w:rsidRPr="00601585">
        <w:rPr>
          <w:szCs w:val="24"/>
        </w:rPr>
        <w:t>.</w:t>
      </w:r>
    </w:p>
    <w:p w:rsidR="00CF75A7" w:rsidRPr="00601585" w:rsidRDefault="00C67779" w:rsidP="00601585">
      <w:pPr>
        <w:pStyle w:val="a3"/>
        <w:spacing w:before="120" w:after="160"/>
        <w:ind w:left="851"/>
        <w:rPr>
          <w:u w:val="single"/>
        </w:rPr>
      </w:pPr>
      <w:r w:rsidRPr="00601585">
        <w:rPr>
          <w:noProof/>
          <w:color w:val="FF0000"/>
          <w:u w:val="single"/>
        </w:rPr>
        <w:t>Посилення заходів</w:t>
      </w:r>
      <w:r w:rsidR="007A381F" w:rsidRPr="00601585">
        <w:rPr>
          <w:noProof/>
          <w:color w:val="FF0000"/>
          <w:u w:val="single"/>
        </w:rPr>
        <w:t>:</w:t>
      </w:r>
      <w:r w:rsidR="00CF75A7" w:rsidRPr="00601585">
        <w:rPr>
          <w:u w:val="single"/>
        </w:rPr>
        <w:t xml:space="preserve"> </w:t>
      </w:r>
      <w:r w:rsidR="00CF75A7" w:rsidRPr="00601585">
        <w:t>Немає.</w:t>
      </w:r>
    </w:p>
    <w:p w:rsidR="00CF75A7" w:rsidRPr="00601585" w:rsidRDefault="00CF75A7" w:rsidP="00601585">
      <w:pPr>
        <w:pStyle w:val="5"/>
        <w:numPr>
          <w:ilvl w:val="0"/>
          <w:numId w:val="510"/>
        </w:numPr>
        <w:ind w:left="1418" w:hanging="774"/>
        <w:rPr>
          <w:rFonts w:ascii="Times New Roman" w:hAnsi="Times New Roman" w:cs="Times New Roman"/>
          <w:szCs w:val="24"/>
          <w:u w:val="single"/>
        </w:rPr>
      </w:pPr>
      <w:bookmarkStart w:id="940" w:name="_Безпечна_служба_імен/адрес_2"/>
      <w:bookmarkEnd w:id="940"/>
      <w:r w:rsidRPr="00601585">
        <w:rPr>
          <w:rFonts w:ascii="Times New Roman" w:hAnsi="Times New Roman" w:cs="Times New Roman"/>
          <w:szCs w:val="24"/>
        </w:rPr>
        <w:t>Безпечн</w:t>
      </w:r>
      <w:r w:rsidR="00E65A17" w:rsidRPr="00601585">
        <w:rPr>
          <w:rFonts w:ascii="Times New Roman" w:hAnsi="Times New Roman" w:cs="Times New Roman"/>
          <w:szCs w:val="24"/>
        </w:rPr>
        <w:t>а</w:t>
      </w:r>
      <w:r w:rsidRPr="00601585">
        <w:rPr>
          <w:rFonts w:ascii="Times New Roman" w:hAnsi="Times New Roman" w:cs="Times New Roman"/>
          <w:szCs w:val="24"/>
        </w:rPr>
        <w:t xml:space="preserve"> </w:t>
      </w:r>
      <w:r w:rsidR="00E65A17" w:rsidRPr="00601585">
        <w:rPr>
          <w:rFonts w:ascii="Times New Roman" w:hAnsi="Times New Roman" w:cs="Times New Roman"/>
          <w:szCs w:val="24"/>
        </w:rPr>
        <w:t xml:space="preserve">служба </w:t>
      </w:r>
      <w:r w:rsidRPr="00601585">
        <w:rPr>
          <w:rFonts w:ascii="Times New Roman" w:hAnsi="Times New Roman" w:cs="Times New Roman"/>
          <w:szCs w:val="24"/>
        </w:rPr>
        <w:t>імен/адрес (рекурсивний або кешу</w:t>
      </w:r>
      <w:r w:rsidR="00EA556A" w:rsidRPr="00601585">
        <w:rPr>
          <w:rFonts w:ascii="Times New Roman" w:hAnsi="Times New Roman" w:cs="Times New Roman"/>
          <w:szCs w:val="24"/>
        </w:rPr>
        <w:t>вальн</w:t>
      </w:r>
      <w:r w:rsidRPr="00601585">
        <w:rPr>
          <w:rFonts w:ascii="Times New Roman" w:hAnsi="Times New Roman" w:cs="Times New Roman"/>
          <w:szCs w:val="24"/>
        </w:rPr>
        <w:t xml:space="preserve">ий перетворювач) </w:t>
      </w:r>
      <w:r w:rsidR="009E3CA5">
        <w:rPr>
          <w:rFonts w:ascii="Times New Roman" w:hAnsi="Times New Roman" w:cs="Times New Roman"/>
          <w:szCs w:val="24"/>
        </w:rPr>
        <w:t>-</w:t>
      </w:r>
      <w:r w:rsidRPr="00601585">
        <w:rPr>
          <w:rFonts w:ascii="Times New Roman" w:hAnsi="Times New Roman" w:cs="Times New Roman"/>
          <w:szCs w:val="24"/>
        </w:rPr>
        <w:t xml:space="preserve"> Джерело даних та цілісність</w:t>
      </w:r>
    </w:p>
    <w:p w:rsidR="00CF75A7" w:rsidRPr="00601585" w:rsidRDefault="00CF75A7" w:rsidP="00601585">
      <w:pPr>
        <w:pStyle w:val="a3"/>
        <w:spacing w:after="160"/>
      </w:pPr>
      <w:r w:rsidRPr="00601585">
        <w:t xml:space="preserve">[Вилучено: Включено до </w:t>
      </w:r>
      <w:hyperlink w:anchor="_SC-21_Безпечний_сервіс" w:history="1">
        <w:r w:rsidR="003F5393" w:rsidRPr="00601585">
          <w:rPr>
            <w:rStyle w:val="af1"/>
            <w:rFonts w:eastAsia="Times New Roman"/>
            <w:bCs/>
            <w:lang w:eastAsia="uk-UA"/>
          </w:rPr>
          <w:t>SC-21</w:t>
        </w:r>
      </w:hyperlink>
      <w:r w:rsidRPr="00601585">
        <w:t>].</w:t>
      </w:r>
    </w:p>
    <w:p w:rsidR="00CF75A7" w:rsidRPr="00601585" w:rsidRDefault="00A467FB" w:rsidP="00601585">
      <w:pPr>
        <w:pStyle w:val="a3"/>
        <w:tabs>
          <w:tab w:val="left" w:pos="451"/>
          <w:tab w:val="left" w:pos="3652"/>
        </w:tabs>
        <w:spacing w:after="160"/>
        <w:ind w:left="851"/>
      </w:pPr>
      <w:r w:rsidRPr="00601585">
        <w:rPr>
          <w:noProof/>
          <w:u w:val="single"/>
        </w:rPr>
        <w:t>Посилання: Немає.</w:t>
      </w:r>
    </w:p>
    <w:p w:rsidR="00C724F1" w:rsidRPr="00601585" w:rsidRDefault="00CF75A7" w:rsidP="00601585">
      <w:pPr>
        <w:pStyle w:val="1"/>
        <w:rPr>
          <w:rFonts w:ascii="Times New Roman" w:hAnsi="Times New Roman"/>
        </w:rPr>
      </w:pPr>
      <w:bookmarkStart w:id="941" w:name="_SC-22_Архітектура_і"/>
      <w:bookmarkEnd w:id="941"/>
      <w:r w:rsidRPr="00601585">
        <w:rPr>
          <w:rFonts w:ascii="Times New Roman" w:hAnsi="Times New Roman"/>
        </w:rPr>
        <w:t>SC-22</w:t>
      </w:r>
      <w:r w:rsidRPr="00601585">
        <w:rPr>
          <w:rFonts w:ascii="Times New Roman" w:hAnsi="Times New Roman"/>
        </w:rPr>
        <w:tab/>
        <w:t xml:space="preserve">Архітектура </w:t>
      </w:r>
      <w:r w:rsidR="009D6DCB" w:rsidRPr="00601585">
        <w:rPr>
          <w:rFonts w:ascii="Times New Roman" w:hAnsi="Times New Roman"/>
        </w:rPr>
        <w:t xml:space="preserve">та </w:t>
      </w:r>
      <w:r w:rsidRPr="00601585">
        <w:rPr>
          <w:rFonts w:ascii="Times New Roman" w:hAnsi="Times New Roman"/>
        </w:rPr>
        <w:t xml:space="preserve">забезпечення </w:t>
      </w:r>
      <w:r w:rsidR="00E65A17" w:rsidRPr="00601585">
        <w:rPr>
          <w:rFonts w:ascii="Times New Roman" w:hAnsi="Times New Roman"/>
        </w:rPr>
        <w:t xml:space="preserve">служби </w:t>
      </w:r>
      <w:r w:rsidRPr="00601585">
        <w:rPr>
          <w:rFonts w:ascii="Times New Roman" w:hAnsi="Times New Roman"/>
        </w:rPr>
        <w:t>імен/адрес</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4639F6" w:rsidP="00601585">
      <w:pPr>
        <w:widowControl w:val="0"/>
        <w:spacing w:before="120"/>
        <w:ind w:left="851"/>
        <w:rPr>
          <w:szCs w:val="24"/>
        </w:rPr>
      </w:pPr>
      <w:r w:rsidRPr="00601585">
        <w:rPr>
          <w:szCs w:val="24"/>
        </w:rPr>
        <w:t>Перекон</w:t>
      </w:r>
      <w:r w:rsidR="00E65A17" w:rsidRPr="00601585">
        <w:rPr>
          <w:szCs w:val="24"/>
        </w:rPr>
        <w:t>атися</w:t>
      </w:r>
      <w:r w:rsidR="00CF75A7" w:rsidRPr="00601585">
        <w:rPr>
          <w:szCs w:val="24"/>
        </w:rPr>
        <w:t xml:space="preserve">, що системи, які спільно надають послуги розпізнавання імен/адрес для організації, є відмовостійкими та </w:t>
      </w:r>
      <w:r w:rsidR="00E65A17" w:rsidRPr="00601585">
        <w:rPr>
          <w:szCs w:val="24"/>
        </w:rPr>
        <w:t xml:space="preserve">забезпечують поділ </w:t>
      </w:r>
      <w:r w:rsidR="00CF75A7" w:rsidRPr="00601585">
        <w:rPr>
          <w:szCs w:val="24"/>
        </w:rPr>
        <w:t>внутрішн</w:t>
      </w:r>
      <w:r w:rsidR="00E65A17" w:rsidRPr="00601585">
        <w:rPr>
          <w:szCs w:val="24"/>
        </w:rPr>
        <w:t>іх</w:t>
      </w:r>
      <w:r w:rsidR="00CF75A7" w:rsidRPr="00601585">
        <w:rPr>
          <w:szCs w:val="24"/>
        </w:rPr>
        <w:t xml:space="preserve"> </w:t>
      </w:r>
      <w:r w:rsidR="009D6DCB" w:rsidRPr="00601585">
        <w:rPr>
          <w:szCs w:val="24"/>
        </w:rPr>
        <w:t xml:space="preserve">і </w:t>
      </w:r>
      <w:r w:rsidR="00CF75A7" w:rsidRPr="00601585">
        <w:rPr>
          <w:szCs w:val="24"/>
        </w:rPr>
        <w:t>зовнішні</w:t>
      </w:r>
      <w:r w:rsidR="00E65A17" w:rsidRPr="00601585">
        <w:rPr>
          <w:szCs w:val="24"/>
        </w:rPr>
        <w:t>х</w:t>
      </w:r>
      <w:r w:rsidR="00CF75A7" w:rsidRPr="00601585">
        <w:rPr>
          <w:szCs w:val="24"/>
        </w:rPr>
        <w:t xml:space="preserve"> ролей.</w:t>
      </w:r>
    </w:p>
    <w:p w:rsidR="00CF75A7" w:rsidRPr="00601585" w:rsidRDefault="00CF75A7" w:rsidP="00601585">
      <w:pPr>
        <w:widowControl w:val="0"/>
        <w:spacing w:before="120"/>
        <w:ind w:left="851"/>
        <w:rPr>
          <w:szCs w:val="24"/>
        </w:rPr>
      </w:pPr>
      <w:r w:rsidRPr="00601585">
        <w:rPr>
          <w:noProof/>
          <w:szCs w:val="24"/>
          <w:u w:val="single"/>
        </w:rPr>
        <w:t>Пов</w:t>
      </w:r>
      <w:r w:rsidR="009D6DCB" w:rsidRPr="00601585">
        <w:rPr>
          <w:noProof/>
          <w:szCs w:val="24"/>
          <w:u w:val="single"/>
        </w:rPr>
        <w:t>’</w:t>
      </w:r>
      <w:r w:rsidRPr="00601585">
        <w:rPr>
          <w:noProof/>
          <w:szCs w:val="24"/>
          <w:u w:val="single"/>
        </w:rPr>
        <w:t>язані заходи</w:t>
      </w:r>
      <w:r w:rsidRPr="00601585">
        <w:rPr>
          <w:noProof/>
          <w:szCs w:val="24"/>
        </w:rPr>
        <w:t>:</w:t>
      </w:r>
      <w:r w:rsidRPr="00601585">
        <w:rPr>
          <w:szCs w:val="24"/>
        </w:rPr>
        <w:t xml:space="preserve"> </w:t>
      </w:r>
      <w:hyperlink w:anchor="_SC-2_Розділення_додатків" w:history="1">
        <w:r w:rsidR="00515D7A" w:rsidRPr="00601585">
          <w:rPr>
            <w:rStyle w:val="af1"/>
            <w:rFonts w:eastAsia="Times New Roman"/>
            <w:bCs/>
            <w:szCs w:val="24"/>
            <w:lang w:eastAsia="uk-UA"/>
          </w:rPr>
          <w:t>SC-2</w:t>
        </w:r>
      </w:hyperlink>
      <w:r w:rsidRPr="00601585">
        <w:rPr>
          <w:szCs w:val="24"/>
        </w:rPr>
        <w:t xml:space="preserve">, </w:t>
      </w:r>
      <w:hyperlink w:anchor="_SC-20_Безпечний_сервіс" w:history="1">
        <w:r w:rsidR="003F5393" w:rsidRPr="00601585">
          <w:rPr>
            <w:rStyle w:val="af1"/>
            <w:rFonts w:eastAsia="Times New Roman"/>
            <w:bCs/>
            <w:szCs w:val="24"/>
            <w:lang w:eastAsia="uk-UA"/>
          </w:rPr>
          <w:t>SC-20</w:t>
        </w:r>
      </w:hyperlink>
      <w:r w:rsidRPr="00601585">
        <w:rPr>
          <w:szCs w:val="24"/>
        </w:rPr>
        <w:t xml:space="preserve">, </w:t>
      </w:r>
      <w:hyperlink w:anchor="_SC-21_Безпечний_сервіс" w:history="1">
        <w:r w:rsidR="003F5393" w:rsidRPr="00601585">
          <w:rPr>
            <w:rStyle w:val="af1"/>
            <w:rFonts w:eastAsia="Times New Roman"/>
            <w:bCs/>
            <w:szCs w:val="24"/>
            <w:lang w:eastAsia="uk-UA"/>
          </w:rPr>
          <w:t>SC-21</w:t>
        </w:r>
      </w:hyperlink>
      <w:r w:rsidRPr="00601585">
        <w:rPr>
          <w:szCs w:val="24"/>
        </w:rPr>
        <w:t xml:space="preserve">, </w:t>
      </w:r>
      <w:hyperlink w:anchor="_SC-24_Несправність_у" w:history="1">
        <w:r w:rsidR="00FD7F1C" w:rsidRPr="00601585">
          <w:rPr>
            <w:rStyle w:val="af1"/>
            <w:rFonts w:eastAsia="Times New Roman"/>
            <w:bCs/>
            <w:szCs w:val="24"/>
            <w:lang w:eastAsia="uk-UA"/>
          </w:rPr>
          <w:t>SC-24</w:t>
        </w:r>
      </w:hyperlink>
      <w:r w:rsidRPr="00601585">
        <w:rPr>
          <w:szCs w:val="24"/>
        </w:rPr>
        <w:t>.</w:t>
      </w:r>
    </w:p>
    <w:p w:rsidR="00CF75A7" w:rsidRPr="00601585" w:rsidRDefault="00C67779" w:rsidP="00601585">
      <w:pPr>
        <w:pStyle w:val="a3"/>
        <w:spacing w:before="120" w:after="160"/>
        <w:ind w:left="851"/>
      </w:pPr>
      <w:r w:rsidRPr="00601585">
        <w:rPr>
          <w:noProof/>
          <w:color w:val="FF0000"/>
          <w:u w:val="single"/>
        </w:rPr>
        <w:t>Посилення заходів</w:t>
      </w:r>
      <w:r w:rsidR="007A381F" w:rsidRPr="00601585">
        <w:rPr>
          <w:noProof/>
          <w:color w:val="FF0000"/>
          <w:u w:val="single"/>
        </w:rPr>
        <w:t>:</w:t>
      </w:r>
      <w:r w:rsidR="00CF75A7" w:rsidRPr="00601585">
        <w:rPr>
          <w:u w:val="single"/>
        </w:rPr>
        <w:t xml:space="preserve"> </w:t>
      </w:r>
      <w:r w:rsidR="00CF75A7" w:rsidRPr="00601585">
        <w:t>Немає.</w:t>
      </w:r>
    </w:p>
    <w:p w:rsidR="00CF75A7" w:rsidRPr="00601585" w:rsidRDefault="00A467FB" w:rsidP="00601585">
      <w:pPr>
        <w:pStyle w:val="a3"/>
        <w:tabs>
          <w:tab w:val="left" w:pos="451"/>
          <w:tab w:val="left" w:pos="3652"/>
        </w:tabs>
        <w:spacing w:before="120" w:after="160"/>
        <w:ind w:left="851"/>
        <w:rPr>
          <w:noProof/>
        </w:rPr>
      </w:pPr>
      <w:r w:rsidRPr="00601585">
        <w:rPr>
          <w:noProof/>
          <w:u w:val="single"/>
        </w:rPr>
        <w:t>Посилання: Немає.</w:t>
      </w:r>
    </w:p>
    <w:p w:rsidR="00C724F1" w:rsidRPr="00601585" w:rsidRDefault="00C724F1" w:rsidP="00601585">
      <w:pPr>
        <w:pStyle w:val="a3"/>
        <w:tabs>
          <w:tab w:val="left" w:pos="451"/>
          <w:tab w:val="left" w:pos="3652"/>
        </w:tabs>
        <w:spacing w:after="160"/>
        <w:ind w:left="851"/>
        <w:rPr>
          <w:u w:val="single"/>
        </w:rPr>
      </w:pPr>
    </w:p>
    <w:p w:rsidR="00C724F1" w:rsidRPr="00601585" w:rsidRDefault="00CF75A7" w:rsidP="00601585">
      <w:pPr>
        <w:pStyle w:val="1"/>
        <w:rPr>
          <w:rFonts w:ascii="Times New Roman" w:hAnsi="Times New Roman"/>
        </w:rPr>
      </w:pPr>
      <w:bookmarkStart w:id="942" w:name="_SC-23_Автентифікація_сесії"/>
      <w:bookmarkEnd w:id="942"/>
      <w:r w:rsidRPr="00601585">
        <w:rPr>
          <w:rFonts w:ascii="Times New Roman" w:hAnsi="Times New Roman"/>
        </w:rPr>
        <w:t>SC-23</w:t>
      </w:r>
      <w:r w:rsidRPr="00601585">
        <w:rPr>
          <w:rFonts w:ascii="Times New Roman" w:hAnsi="Times New Roman"/>
        </w:rPr>
        <w:tab/>
        <w:t>Автентифікація сесії</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4639F6" w:rsidP="00601585">
      <w:pPr>
        <w:widowControl w:val="0"/>
        <w:ind w:left="851"/>
        <w:rPr>
          <w:szCs w:val="24"/>
        </w:rPr>
      </w:pPr>
      <w:r w:rsidRPr="00601585">
        <w:rPr>
          <w:szCs w:val="24"/>
        </w:rPr>
        <w:t>За</w:t>
      </w:r>
      <w:r w:rsidR="00E65A17" w:rsidRPr="00601585">
        <w:rPr>
          <w:szCs w:val="24"/>
        </w:rPr>
        <w:t xml:space="preserve">безпечити </w:t>
      </w:r>
      <w:r w:rsidR="00CF75A7" w:rsidRPr="00601585">
        <w:rPr>
          <w:szCs w:val="24"/>
        </w:rPr>
        <w:t>автентифікацію сеансів зв</w:t>
      </w:r>
      <w:r w:rsidR="009D6DCB" w:rsidRPr="00601585">
        <w:rPr>
          <w:szCs w:val="24"/>
        </w:rPr>
        <w:t>’</w:t>
      </w:r>
      <w:r w:rsidR="00CF75A7" w:rsidRPr="00601585">
        <w:rPr>
          <w:szCs w:val="24"/>
        </w:rPr>
        <w:t>язку.</w:t>
      </w:r>
    </w:p>
    <w:p w:rsidR="00CF75A7" w:rsidRPr="00601585" w:rsidRDefault="00CF75A7" w:rsidP="00601585">
      <w:pPr>
        <w:widowControl w:val="0"/>
        <w:ind w:left="851"/>
        <w:rPr>
          <w:szCs w:val="24"/>
        </w:rPr>
      </w:pPr>
      <w:r w:rsidRPr="00601585">
        <w:rPr>
          <w:noProof/>
          <w:szCs w:val="24"/>
          <w:u w:val="single"/>
        </w:rPr>
        <w:t>Пов</w:t>
      </w:r>
      <w:r w:rsidR="009D6DCB" w:rsidRPr="00601585">
        <w:rPr>
          <w:noProof/>
          <w:szCs w:val="24"/>
          <w:u w:val="single"/>
        </w:rPr>
        <w:t>’</w:t>
      </w:r>
      <w:r w:rsidRPr="00601585">
        <w:rPr>
          <w:noProof/>
          <w:szCs w:val="24"/>
          <w:u w:val="single"/>
        </w:rPr>
        <w:t>язані заходи</w:t>
      </w:r>
      <w:r w:rsidRPr="00601585">
        <w:rPr>
          <w:noProof/>
          <w:szCs w:val="24"/>
        </w:rPr>
        <w:t xml:space="preserve">: </w:t>
      </w:r>
      <w:hyperlink w:anchor="_AU-10_Неспростовність" w:history="1">
        <w:r w:rsidR="00B35510" w:rsidRPr="00601585">
          <w:rPr>
            <w:rStyle w:val="af1"/>
            <w:rFonts w:eastAsia="Times New Roman"/>
            <w:bCs/>
            <w:szCs w:val="24"/>
            <w:lang w:eastAsia="uk-UA"/>
          </w:rPr>
          <w:t>AU-10</w:t>
        </w:r>
      </w:hyperlink>
      <w:r w:rsidRPr="00601585">
        <w:rPr>
          <w:szCs w:val="24"/>
        </w:rPr>
        <w:t xml:space="preserve">, </w:t>
      </w:r>
      <w:hyperlink w:anchor="_SC-8_Конфіденційність_та" w:history="1">
        <w:r w:rsidR="00CD2E0E" w:rsidRPr="00601585">
          <w:rPr>
            <w:rStyle w:val="af1"/>
            <w:rFonts w:eastAsia="Times New Roman"/>
            <w:bCs/>
            <w:szCs w:val="24"/>
            <w:lang w:eastAsia="uk-UA"/>
          </w:rPr>
          <w:t>SC-8</w:t>
        </w:r>
      </w:hyperlink>
      <w:r w:rsidRPr="00601585">
        <w:rPr>
          <w:szCs w:val="24"/>
        </w:rPr>
        <w:t xml:space="preserve">, </w:t>
      </w:r>
      <w:hyperlink w:anchor="_SC-10_Відключення_мережі" w:history="1">
        <w:r w:rsidR="00860F06" w:rsidRPr="00601585">
          <w:rPr>
            <w:rStyle w:val="af1"/>
            <w:rFonts w:eastAsia="Times New Roman"/>
            <w:bCs/>
            <w:szCs w:val="24"/>
            <w:lang w:eastAsia="uk-UA"/>
          </w:rPr>
          <w:t>SC-10</w:t>
        </w:r>
      </w:hyperlink>
      <w:r w:rsidRPr="00601585">
        <w:rPr>
          <w:szCs w:val="24"/>
        </w:rPr>
        <w:t xml:space="preserve">, </w:t>
      </w:r>
      <w:hyperlink w:anchor="_SC-11_Довірений_шлях" w:history="1">
        <w:r w:rsidR="00860F06" w:rsidRPr="00601585">
          <w:rPr>
            <w:rStyle w:val="af1"/>
            <w:rFonts w:eastAsia="Times New Roman"/>
            <w:bCs/>
            <w:szCs w:val="24"/>
            <w:lang w:eastAsia="uk-UA"/>
          </w:rPr>
          <w:t>SC-11</w:t>
        </w:r>
      </w:hyperlink>
      <w:r w:rsidRPr="00601585">
        <w:rPr>
          <w:szCs w:val="24"/>
        </w:rPr>
        <w:t>.</w:t>
      </w:r>
    </w:p>
    <w:p w:rsidR="00CF75A7"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CF75A7" w:rsidP="00601585">
      <w:pPr>
        <w:pStyle w:val="5"/>
        <w:numPr>
          <w:ilvl w:val="0"/>
          <w:numId w:val="457"/>
        </w:numPr>
        <w:ind w:left="1418" w:hanging="709"/>
        <w:rPr>
          <w:rFonts w:ascii="Times New Roman" w:hAnsi="Times New Roman" w:cs="Times New Roman"/>
          <w:szCs w:val="24"/>
          <w:u w:val="single"/>
        </w:rPr>
      </w:pPr>
      <w:bookmarkStart w:id="943" w:name="_Автентифікація_сесії_|"/>
      <w:bookmarkEnd w:id="943"/>
      <w:r w:rsidRPr="00601585">
        <w:rPr>
          <w:rFonts w:ascii="Times New Roman" w:hAnsi="Times New Roman" w:cs="Times New Roman"/>
          <w:szCs w:val="24"/>
        </w:rPr>
        <w:t xml:space="preserve">Автентифікація сесії </w:t>
      </w:r>
      <w:r w:rsidR="009E3CA5">
        <w:rPr>
          <w:rFonts w:ascii="Times New Roman" w:hAnsi="Times New Roman" w:cs="Times New Roman"/>
          <w:szCs w:val="24"/>
        </w:rPr>
        <w:t>-</w:t>
      </w:r>
      <w:r w:rsidRPr="00601585">
        <w:rPr>
          <w:rFonts w:ascii="Times New Roman" w:hAnsi="Times New Roman" w:cs="Times New Roman"/>
          <w:szCs w:val="24"/>
        </w:rPr>
        <w:t xml:space="preserve"> </w:t>
      </w:r>
      <w:r w:rsidR="00ED78FA" w:rsidRPr="00601585">
        <w:rPr>
          <w:rFonts w:ascii="Times New Roman" w:hAnsi="Times New Roman" w:cs="Times New Roman"/>
          <w:szCs w:val="24"/>
        </w:rPr>
        <w:t>ан</w:t>
      </w:r>
      <w:r w:rsidR="009D6DCB" w:rsidRPr="00601585">
        <w:rPr>
          <w:rFonts w:ascii="Times New Roman" w:hAnsi="Times New Roman" w:cs="Times New Roman"/>
          <w:szCs w:val="24"/>
        </w:rPr>
        <w:t>у</w:t>
      </w:r>
      <w:r w:rsidR="00ED78FA" w:rsidRPr="00601585">
        <w:rPr>
          <w:rFonts w:ascii="Times New Roman" w:hAnsi="Times New Roman" w:cs="Times New Roman"/>
          <w:szCs w:val="24"/>
        </w:rPr>
        <w:t>лювання</w:t>
      </w:r>
      <w:r w:rsidRPr="00601585">
        <w:rPr>
          <w:rFonts w:ascii="Times New Roman" w:hAnsi="Times New Roman" w:cs="Times New Roman"/>
          <w:szCs w:val="24"/>
        </w:rPr>
        <w:t xml:space="preserve"> ідентифікатор</w:t>
      </w:r>
      <w:r w:rsidR="00ED78FA" w:rsidRPr="00601585">
        <w:rPr>
          <w:rFonts w:ascii="Times New Roman" w:hAnsi="Times New Roman" w:cs="Times New Roman"/>
          <w:szCs w:val="24"/>
        </w:rPr>
        <w:t>а</w:t>
      </w:r>
      <w:r w:rsidRPr="00601585">
        <w:rPr>
          <w:rFonts w:ascii="Times New Roman" w:hAnsi="Times New Roman" w:cs="Times New Roman"/>
          <w:szCs w:val="24"/>
        </w:rPr>
        <w:t xml:space="preserve"> сеансу</w:t>
      </w:r>
      <w:r w:rsidR="00933FFD" w:rsidRPr="00601585">
        <w:rPr>
          <w:rFonts w:ascii="Times New Roman" w:hAnsi="Times New Roman" w:cs="Times New Roman"/>
          <w:szCs w:val="24"/>
        </w:rPr>
        <w:t xml:space="preserve"> зв’язку</w:t>
      </w:r>
      <w:r w:rsidRPr="00601585">
        <w:rPr>
          <w:rFonts w:ascii="Times New Roman" w:hAnsi="Times New Roman" w:cs="Times New Roman"/>
          <w:szCs w:val="24"/>
        </w:rPr>
        <w:t xml:space="preserve"> при виході </w:t>
      </w:r>
      <w:r w:rsidR="009D6DCB" w:rsidRPr="00601585">
        <w:rPr>
          <w:rFonts w:ascii="Times New Roman" w:hAnsi="Times New Roman" w:cs="Times New Roman"/>
          <w:szCs w:val="24"/>
        </w:rPr>
        <w:t>і</w:t>
      </w:r>
      <w:r w:rsidRPr="00601585">
        <w:rPr>
          <w:rFonts w:ascii="Times New Roman" w:hAnsi="Times New Roman" w:cs="Times New Roman"/>
          <w:szCs w:val="24"/>
        </w:rPr>
        <w:t>з системи</w:t>
      </w:r>
    </w:p>
    <w:p w:rsidR="00CF75A7" w:rsidRPr="00601585" w:rsidRDefault="00F02DA7" w:rsidP="00601585">
      <w:pPr>
        <w:pStyle w:val="a3"/>
      </w:pPr>
      <w:r w:rsidRPr="00601585">
        <w:t>Анулювати</w:t>
      </w:r>
      <w:r w:rsidR="00CF75A7" w:rsidRPr="00601585">
        <w:t xml:space="preserve"> ідентифікатор сеансу</w:t>
      </w:r>
      <w:r w:rsidR="00933FFD" w:rsidRPr="00601585">
        <w:t xml:space="preserve"> зв’язку </w:t>
      </w:r>
      <w:r w:rsidR="00CF75A7" w:rsidRPr="00601585">
        <w:t>після виходу користувача або іншого припинення сеансу</w:t>
      </w:r>
      <w:r w:rsidR="00933FFD" w:rsidRPr="00601585">
        <w:t xml:space="preserve"> зв’язку</w:t>
      </w:r>
      <w:r w:rsidR="00CF75A7" w:rsidRPr="00601585">
        <w:t>.</w:t>
      </w:r>
    </w:p>
    <w:p w:rsidR="00CF75A7" w:rsidRPr="00601585" w:rsidRDefault="00CF75A7" w:rsidP="00601585">
      <w:pPr>
        <w:pStyle w:val="a3"/>
      </w:pPr>
      <w:r w:rsidRPr="00601585">
        <w:t>Пов</w:t>
      </w:r>
      <w:r w:rsidR="009D6DCB" w:rsidRPr="00601585">
        <w:t>’</w:t>
      </w:r>
      <w:r w:rsidRPr="00601585">
        <w:t>язані заходи: Немає.</w:t>
      </w:r>
    </w:p>
    <w:p w:rsidR="00CF75A7" w:rsidRPr="00601585" w:rsidRDefault="00CF75A7" w:rsidP="00601585">
      <w:pPr>
        <w:pStyle w:val="5"/>
        <w:rPr>
          <w:rFonts w:ascii="Times New Roman" w:hAnsi="Times New Roman" w:cs="Times New Roman"/>
          <w:szCs w:val="24"/>
          <w:u w:val="single"/>
        </w:rPr>
      </w:pPr>
      <w:bookmarkStart w:id="944" w:name="_Автентифікація_сесії_|_1"/>
      <w:bookmarkEnd w:id="944"/>
      <w:r w:rsidRPr="00601585">
        <w:rPr>
          <w:rFonts w:ascii="Times New Roman" w:hAnsi="Times New Roman" w:cs="Times New Roman"/>
          <w:szCs w:val="24"/>
        </w:rPr>
        <w:t xml:space="preserve">Автентифікація сесії </w:t>
      </w:r>
      <w:r w:rsidR="009E3CA5">
        <w:rPr>
          <w:rFonts w:ascii="Times New Roman" w:hAnsi="Times New Roman" w:cs="Times New Roman"/>
          <w:szCs w:val="24"/>
        </w:rPr>
        <w:t>-</w:t>
      </w:r>
      <w:r w:rsidRPr="00601585">
        <w:rPr>
          <w:rFonts w:ascii="Times New Roman" w:hAnsi="Times New Roman" w:cs="Times New Roman"/>
          <w:szCs w:val="24"/>
        </w:rPr>
        <w:t xml:space="preserve"> Ініційовані користувачем виходи та повідомлення</w:t>
      </w:r>
    </w:p>
    <w:p w:rsidR="00CF75A7" w:rsidRPr="00601585" w:rsidRDefault="00CF75A7" w:rsidP="00601585">
      <w:pPr>
        <w:pStyle w:val="a3"/>
      </w:pPr>
      <w:r w:rsidRPr="00601585">
        <w:t xml:space="preserve">[Вилучено: Включено до </w:t>
      </w:r>
      <w:hyperlink w:anchor="_SC-21_Безпечний_сервіс" w:history="1">
        <w:r w:rsidR="003F5393" w:rsidRPr="00601585">
          <w:rPr>
            <w:rStyle w:val="af1"/>
            <w:rFonts w:eastAsia="Times New Roman"/>
            <w:bCs/>
            <w:lang w:eastAsia="uk-UA"/>
          </w:rPr>
          <w:t>SC-21</w:t>
        </w:r>
      </w:hyperlink>
      <w:r w:rsidRPr="00601585">
        <w:t>(1)].</w:t>
      </w:r>
    </w:p>
    <w:p w:rsidR="00CF75A7" w:rsidRPr="00601585" w:rsidRDefault="00CF75A7" w:rsidP="00601585">
      <w:pPr>
        <w:pStyle w:val="5"/>
        <w:rPr>
          <w:rFonts w:ascii="Times New Roman" w:hAnsi="Times New Roman" w:cs="Times New Roman"/>
          <w:szCs w:val="24"/>
          <w:u w:val="single"/>
        </w:rPr>
      </w:pPr>
      <w:bookmarkStart w:id="945" w:name="_Автентифікація_сесії_|_2"/>
      <w:bookmarkEnd w:id="945"/>
      <w:r w:rsidRPr="00601585">
        <w:rPr>
          <w:rFonts w:ascii="Times New Roman" w:hAnsi="Times New Roman" w:cs="Times New Roman"/>
          <w:szCs w:val="24"/>
        </w:rPr>
        <w:t xml:space="preserve">Автентифікація сесії </w:t>
      </w:r>
      <w:r w:rsidR="009E3CA5">
        <w:rPr>
          <w:rFonts w:ascii="Times New Roman" w:hAnsi="Times New Roman" w:cs="Times New Roman"/>
          <w:szCs w:val="24"/>
        </w:rPr>
        <w:t>-</w:t>
      </w:r>
      <w:r w:rsidRPr="00601585">
        <w:rPr>
          <w:rFonts w:ascii="Times New Roman" w:hAnsi="Times New Roman" w:cs="Times New Roman"/>
          <w:szCs w:val="24"/>
        </w:rPr>
        <w:t xml:space="preserve"> Унікальні ідентифікатори сеансів з рандомізацією</w:t>
      </w:r>
    </w:p>
    <w:p w:rsidR="00CF75A7" w:rsidRPr="00601585" w:rsidRDefault="00CF75A7" w:rsidP="00601585">
      <w:pPr>
        <w:pStyle w:val="a3"/>
      </w:pPr>
      <w:r w:rsidRPr="00601585">
        <w:t>Створю</w:t>
      </w:r>
      <w:r w:rsidR="00ED78FA" w:rsidRPr="00601585">
        <w:t xml:space="preserve">вати </w:t>
      </w:r>
      <w:r w:rsidRPr="00601585">
        <w:t>унікальний ідентифікатор сеансу</w:t>
      </w:r>
      <w:r w:rsidR="00933FFD" w:rsidRPr="00601585">
        <w:t xml:space="preserve"> зв’язку </w:t>
      </w:r>
      <w:r w:rsidRPr="00601585">
        <w:t>для кожного сеансу</w:t>
      </w:r>
      <w:r w:rsidR="00933FFD" w:rsidRPr="00601585">
        <w:t xml:space="preserve"> зв’язку </w:t>
      </w:r>
      <w:r w:rsidRPr="00601585">
        <w:t>за допомогою [</w:t>
      </w:r>
      <w:r w:rsidRPr="00601585">
        <w:rPr>
          <w:i/>
        </w:rPr>
        <w:t>Призначення: визначені організацією вимоги до випадковостей</w:t>
      </w:r>
      <w:r w:rsidRPr="00601585">
        <w:t xml:space="preserve">] </w:t>
      </w:r>
      <w:r w:rsidR="00933FFD" w:rsidRPr="00601585">
        <w:t>та</w:t>
      </w:r>
      <w:r w:rsidRPr="00601585">
        <w:t xml:space="preserve"> розпізна</w:t>
      </w:r>
      <w:r w:rsidR="00ED78FA" w:rsidRPr="00601585">
        <w:t>вати</w:t>
      </w:r>
      <w:r w:rsidRPr="00601585">
        <w:t xml:space="preserve"> лише ідентифікатори сеансів</w:t>
      </w:r>
      <w:r w:rsidR="00933FFD" w:rsidRPr="00601585">
        <w:t xml:space="preserve"> зв’язку</w:t>
      </w:r>
      <w:r w:rsidRPr="00601585">
        <w:t>, які генеруються системою.</w:t>
      </w:r>
    </w:p>
    <w:p w:rsidR="00CF75A7" w:rsidRPr="00601585" w:rsidRDefault="00CF75A7" w:rsidP="00601585">
      <w:pPr>
        <w:pStyle w:val="a3"/>
      </w:pPr>
      <w:r w:rsidRPr="00601585">
        <w:t>Пов</w:t>
      </w:r>
      <w:r w:rsidR="009D6DCB" w:rsidRPr="00601585">
        <w:t>’</w:t>
      </w:r>
      <w:r w:rsidRPr="00601585">
        <w:t xml:space="preserve">язані заходи: </w:t>
      </w:r>
      <w:hyperlink w:anchor="_AC-10_Управління_паралельною" w:history="1">
        <w:r w:rsidR="00DF3C58" w:rsidRPr="00601585">
          <w:rPr>
            <w:rStyle w:val="af1"/>
            <w:rFonts w:eastAsia="Times New Roman"/>
            <w:bCs/>
            <w:lang w:eastAsia="uk-UA"/>
          </w:rPr>
          <w:t>AC-10</w:t>
        </w:r>
      </w:hyperlink>
      <w:r w:rsidRPr="00601585">
        <w:t xml:space="preserve">, </w:t>
      </w:r>
      <w:hyperlink w:anchor="_SC-13_Криптографічний_захист" w:history="1">
        <w:r w:rsidR="00726DD0" w:rsidRPr="00601585">
          <w:rPr>
            <w:rStyle w:val="af1"/>
            <w:rFonts w:eastAsia="Times New Roman"/>
            <w:bCs/>
            <w:lang w:eastAsia="uk-UA"/>
          </w:rPr>
          <w:t>SC-13</w:t>
        </w:r>
      </w:hyperlink>
      <w:r w:rsidRPr="00601585">
        <w:t>.</w:t>
      </w:r>
    </w:p>
    <w:p w:rsidR="00CF75A7" w:rsidRPr="00601585" w:rsidRDefault="00CF75A7" w:rsidP="00601585">
      <w:pPr>
        <w:pStyle w:val="5"/>
        <w:rPr>
          <w:rFonts w:ascii="Times New Roman" w:hAnsi="Times New Roman" w:cs="Times New Roman"/>
          <w:szCs w:val="24"/>
          <w:u w:val="single"/>
        </w:rPr>
      </w:pPr>
      <w:bookmarkStart w:id="946" w:name="_Автентифікація_сесії_|_3"/>
      <w:bookmarkEnd w:id="946"/>
      <w:r w:rsidRPr="00601585">
        <w:rPr>
          <w:rFonts w:ascii="Times New Roman" w:hAnsi="Times New Roman" w:cs="Times New Roman"/>
          <w:szCs w:val="24"/>
        </w:rPr>
        <w:t xml:space="preserve">Автентифікація сесії </w:t>
      </w:r>
      <w:r w:rsidR="009E3CA5">
        <w:rPr>
          <w:rFonts w:ascii="Times New Roman" w:hAnsi="Times New Roman" w:cs="Times New Roman"/>
          <w:szCs w:val="24"/>
        </w:rPr>
        <w:t>-</w:t>
      </w:r>
      <w:r w:rsidRPr="00601585">
        <w:rPr>
          <w:rFonts w:ascii="Times New Roman" w:hAnsi="Times New Roman" w:cs="Times New Roman"/>
          <w:szCs w:val="24"/>
        </w:rPr>
        <w:t xml:space="preserve"> Унікальні ідентифікатори сеансів з рандомізацією</w:t>
      </w:r>
    </w:p>
    <w:p w:rsidR="00CF75A7" w:rsidRPr="00601585" w:rsidRDefault="00CF75A7" w:rsidP="00601585">
      <w:pPr>
        <w:pStyle w:val="a3"/>
      </w:pPr>
      <w:r w:rsidRPr="00601585">
        <w:t xml:space="preserve">[Вилучено: Включено до </w:t>
      </w:r>
      <w:hyperlink w:anchor="_SC-23_Автентифікація_сесії" w:history="1">
        <w:r w:rsidR="003F5393" w:rsidRPr="00601585">
          <w:rPr>
            <w:rStyle w:val="af1"/>
            <w:rFonts w:eastAsia="Times New Roman"/>
            <w:bCs/>
            <w:lang w:eastAsia="uk-UA"/>
          </w:rPr>
          <w:t>SC-23</w:t>
        </w:r>
      </w:hyperlink>
      <w:r w:rsidR="002A54A7" w:rsidRPr="00601585">
        <w:rPr>
          <w:rStyle w:val="af1"/>
          <w:rFonts w:eastAsia="Times New Roman"/>
          <w:bCs/>
          <w:u w:val="none"/>
          <w:lang w:eastAsia="uk-UA"/>
        </w:rPr>
        <w:t> </w:t>
      </w:r>
      <w:r w:rsidRPr="00601585">
        <w:t>(3)].</w:t>
      </w:r>
    </w:p>
    <w:p w:rsidR="00CF75A7" w:rsidRPr="00601585" w:rsidRDefault="00CF75A7" w:rsidP="00601585">
      <w:pPr>
        <w:pStyle w:val="5"/>
        <w:rPr>
          <w:rFonts w:ascii="Times New Roman" w:hAnsi="Times New Roman" w:cs="Times New Roman"/>
          <w:szCs w:val="24"/>
          <w:u w:val="single"/>
        </w:rPr>
      </w:pPr>
      <w:bookmarkStart w:id="947" w:name="_Автентифікація_сесії_|_4"/>
      <w:bookmarkEnd w:id="947"/>
      <w:r w:rsidRPr="00601585">
        <w:rPr>
          <w:rFonts w:ascii="Times New Roman" w:hAnsi="Times New Roman" w:cs="Times New Roman"/>
          <w:szCs w:val="24"/>
        </w:rPr>
        <w:t xml:space="preserve">Автентифікація сесії </w:t>
      </w:r>
      <w:r w:rsidR="009E3CA5">
        <w:rPr>
          <w:rFonts w:ascii="Times New Roman" w:hAnsi="Times New Roman" w:cs="Times New Roman"/>
          <w:szCs w:val="24"/>
        </w:rPr>
        <w:t>-</w:t>
      </w:r>
      <w:r w:rsidRPr="00601585">
        <w:rPr>
          <w:rFonts w:ascii="Times New Roman" w:hAnsi="Times New Roman" w:cs="Times New Roman"/>
          <w:szCs w:val="24"/>
        </w:rPr>
        <w:t xml:space="preserve"> Дозволені </w:t>
      </w:r>
      <w:r w:rsidR="00ED78FA" w:rsidRPr="00601585">
        <w:rPr>
          <w:rFonts w:ascii="Times New Roman" w:hAnsi="Times New Roman" w:cs="Times New Roman"/>
          <w:szCs w:val="24"/>
        </w:rPr>
        <w:t xml:space="preserve">уповноважені </w:t>
      </w:r>
      <w:r w:rsidR="00EA4249" w:rsidRPr="00601585">
        <w:rPr>
          <w:rFonts w:ascii="Times New Roman" w:hAnsi="Times New Roman" w:cs="Times New Roman"/>
          <w:szCs w:val="24"/>
        </w:rPr>
        <w:t>і</w:t>
      </w:r>
      <w:r w:rsidR="00ED78FA" w:rsidRPr="00601585">
        <w:rPr>
          <w:rFonts w:ascii="Times New Roman" w:hAnsi="Times New Roman" w:cs="Times New Roman"/>
          <w:szCs w:val="24"/>
        </w:rPr>
        <w:t xml:space="preserve">з </w:t>
      </w:r>
      <w:r w:rsidRPr="00601585">
        <w:rPr>
          <w:rFonts w:ascii="Times New Roman" w:hAnsi="Times New Roman" w:cs="Times New Roman"/>
          <w:szCs w:val="24"/>
        </w:rPr>
        <w:t>сертифікаці</w:t>
      </w:r>
      <w:r w:rsidR="00ED78FA" w:rsidRPr="00601585">
        <w:rPr>
          <w:rFonts w:ascii="Times New Roman" w:hAnsi="Times New Roman" w:cs="Times New Roman"/>
          <w:szCs w:val="24"/>
        </w:rPr>
        <w:t>ї</w:t>
      </w:r>
      <w:r w:rsidRPr="00601585">
        <w:rPr>
          <w:rFonts w:ascii="Times New Roman" w:hAnsi="Times New Roman" w:cs="Times New Roman"/>
          <w:szCs w:val="24"/>
        </w:rPr>
        <w:t xml:space="preserve"> </w:t>
      </w:r>
    </w:p>
    <w:p w:rsidR="00CF75A7" w:rsidRPr="00601585" w:rsidRDefault="00CF75A7" w:rsidP="00601585">
      <w:pPr>
        <w:pStyle w:val="a3"/>
      </w:pPr>
      <w:r w:rsidRPr="00601585">
        <w:t>Дозволя</w:t>
      </w:r>
      <w:r w:rsidR="00ED78FA" w:rsidRPr="00601585">
        <w:t>ти</w:t>
      </w:r>
      <w:r w:rsidRPr="00601585">
        <w:t xml:space="preserve"> використання </w:t>
      </w:r>
      <w:r w:rsidR="00ED78FA" w:rsidRPr="00601585">
        <w:t xml:space="preserve">лише </w:t>
      </w:r>
      <w:r w:rsidRPr="00601585">
        <w:t>[</w:t>
      </w:r>
      <w:r w:rsidRPr="00601585">
        <w:rPr>
          <w:i/>
        </w:rPr>
        <w:t>Призначення: визначен</w:t>
      </w:r>
      <w:r w:rsidR="00EA4249" w:rsidRPr="00601585">
        <w:rPr>
          <w:i/>
        </w:rPr>
        <w:t>их</w:t>
      </w:r>
      <w:r w:rsidRPr="00601585">
        <w:rPr>
          <w:i/>
        </w:rPr>
        <w:t xml:space="preserve"> організацією </w:t>
      </w:r>
      <w:r w:rsidR="00ED78FA" w:rsidRPr="00601585">
        <w:rPr>
          <w:i/>
        </w:rPr>
        <w:t xml:space="preserve">уповноважених </w:t>
      </w:r>
      <w:r w:rsidR="00EA4249" w:rsidRPr="00601585">
        <w:rPr>
          <w:i/>
        </w:rPr>
        <w:t xml:space="preserve">із </w:t>
      </w:r>
      <w:r w:rsidR="00ED78FA" w:rsidRPr="00601585">
        <w:rPr>
          <w:i/>
        </w:rPr>
        <w:t>сертифікації</w:t>
      </w:r>
      <w:r w:rsidRPr="00601585">
        <w:t>] для перевірки встановлення захищених сеансів.</w:t>
      </w:r>
    </w:p>
    <w:p w:rsidR="00CF75A7" w:rsidRPr="00601585" w:rsidRDefault="00CF75A7" w:rsidP="00601585">
      <w:pPr>
        <w:pStyle w:val="a3"/>
      </w:pPr>
      <w:r w:rsidRPr="00601585">
        <w:t>Пов</w:t>
      </w:r>
      <w:r w:rsidR="00EA4249" w:rsidRPr="00601585">
        <w:t>’</w:t>
      </w:r>
      <w:r w:rsidRPr="00601585">
        <w:t xml:space="preserve">язані заходи: </w:t>
      </w:r>
      <w:hyperlink w:anchor="_SC-13_Криптографічний_захист" w:history="1">
        <w:r w:rsidR="00726DD0" w:rsidRPr="00601585">
          <w:rPr>
            <w:rStyle w:val="af1"/>
            <w:rFonts w:eastAsia="Times New Roman"/>
            <w:bCs/>
            <w:lang w:eastAsia="uk-UA"/>
          </w:rPr>
          <w:t>SC-13</w:t>
        </w:r>
      </w:hyperlink>
      <w:r w:rsidRPr="00601585">
        <w:t>.</w:t>
      </w:r>
    </w:p>
    <w:p w:rsidR="00CF75A7" w:rsidRPr="00601585" w:rsidRDefault="00A467FB" w:rsidP="00601585">
      <w:pPr>
        <w:pStyle w:val="a3"/>
        <w:tabs>
          <w:tab w:val="left" w:pos="451"/>
          <w:tab w:val="left" w:pos="3652"/>
        </w:tabs>
        <w:spacing w:after="160"/>
        <w:ind w:left="851"/>
        <w:rPr>
          <w:b/>
        </w:rPr>
      </w:pPr>
      <w:r w:rsidRPr="00601585">
        <w:rPr>
          <w:noProof/>
          <w:u w:val="single"/>
        </w:rPr>
        <w:t>Посилання: Немає.</w:t>
      </w:r>
    </w:p>
    <w:p w:rsidR="00C724F1" w:rsidRPr="00601585" w:rsidRDefault="00CF75A7" w:rsidP="00601585">
      <w:pPr>
        <w:pStyle w:val="1"/>
        <w:rPr>
          <w:rFonts w:ascii="Times New Roman" w:hAnsi="Times New Roman"/>
        </w:rPr>
      </w:pPr>
      <w:bookmarkStart w:id="948" w:name="_SC-24_Несправність_у"/>
      <w:bookmarkEnd w:id="948"/>
      <w:r w:rsidRPr="00601585">
        <w:rPr>
          <w:rFonts w:ascii="Times New Roman" w:hAnsi="Times New Roman"/>
        </w:rPr>
        <w:t>SC-24</w:t>
      </w:r>
      <w:r w:rsidRPr="00601585">
        <w:rPr>
          <w:rFonts w:ascii="Times New Roman" w:hAnsi="Times New Roman"/>
        </w:rPr>
        <w:tab/>
      </w:r>
      <w:r w:rsidR="00ED78FA" w:rsidRPr="00601585">
        <w:rPr>
          <w:rFonts w:ascii="Times New Roman" w:hAnsi="Times New Roman"/>
        </w:rPr>
        <w:t xml:space="preserve">Уведення </w:t>
      </w:r>
      <w:r w:rsidRPr="00601585">
        <w:rPr>
          <w:rFonts w:ascii="Times New Roman" w:hAnsi="Times New Roman"/>
        </w:rPr>
        <w:t>у відом</w:t>
      </w:r>
      <w:r w:rsidR="00ED78FA" w:rsidRPr="00601585">
        <w:rPr>
          <w:rFonts w:ascii="Times New Roman" w:hAnsi="Times New Roman"/>
        </w:rPr>
        <w:t>ий</w:t>
      </w:r>
      <w:r w:rsidRPr="00601585">
        <w:rPr>
          <w:rFonts w:ascii="Times New Roman" w:hAnsi="Times New Roman"/>
        </w:rPr>
        <w:t xml:space="preserve"> стан </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ED78FA" w:rsidP="00601585">
      <w:pPr>
        <w:widowControl w:val="0"/>
        <w:spacing w:before="120"/>
        <w:ind w:left="851"/>
        <w:rPr>
          <w:szCs w:val="24"/>
        </w:rPr>
      </w:pPr>
      <w:r w:rsidRPr="00601585">
        <w:rPr>
          <w:szCs w:val="24"/>
        </w:rPr>
        <w:t xml:space="preserve">Увести систему </w:t>
      </w:r>
      <w:r w:rsidR="00EA4249" w:rsidRPr="00601585">
        <w:rPr>
          <w:szCs w:val="24"/>
        </w:rPr>
        <w:t>в</w:t>
      </w:r>
      <w:r w:rsidRPr="00601585">
        <w:rPr>
          <w:szCs w:val="24"/>
        </w:rPr>
        <w:t xml:space="preserve"> </w:t>
      </w:r>
      <w:r w:rsidR="00CF75A7" w:rsidRPr="00601585">
        <w:rPr>
          <w:szCs w:val="24"/>
        </w:rPr>
        <w:t>[</w:t>
      </w:r>
      <w:r w:rsidR="00CF75A7" w:rsidRPr="00601585">
        <w:rPr>
          <w:i/>
          <w:szCs w:val="24"/>
        </w:rPr>
        <w:t>Призначення: визначений організацією відомий системний стан</w:t>
      </w:r>
      <w:r w:rsidR="00CF75A7" w:rsidRPr="00601585">
        <w:rPr>
          <w:szCs w:val="24"/>
        </w:rPr>
        <w:t xml:space="preserve">] </w:t>
      </w:r>
      <w:r w:rsidRPr="00601585">
        <w:rPr>
          <w:szCs w:val="24"/>
        </w:rPr>
        <w:t xml:space="preserve">у разі </w:t>
      </w:r>
      <w:r w:rsidR="00CF75A7" w:rsidRPr="00601585">
        <w:rPr>
          <w:szCs w:val="24"/>
        </w:rPr>
        <w:t>[</w:t>
      </w:r>
      <w:r w:rsidR="00CF75A7" w:rsidRPr="00601585">
        <w:rPr>
          <w:i/>
          <w:szCs w:val="24"/>
        </w:rPr>
        <w:t>Призначення: визначені організацією типи збоїв системи</w:t>
      </w:r>
      <w:r w:rsidR="00CF75A7" w:rsidRPr="00601585">
        <w:rPr>
          <w:szCs w:val="24"/>
        </w:rPr>
        <w:t xml:space="preserve">] </w:t>
      </w:r>
      <w:r w:rsidR="00EA4249" w:rsidRPr="00601585">
        <w:rPr>
          <w:szCs w:val="24"/>
        </w:rPr>
        <w:t xml:space="preserve">зі </w:t>
      </w:r>
      <w:r w:rsidR="00CF75A7" w:rsidRPr="00601585">
        <w:rPr>
          <w:szCs w:val="24"/>
        </w:rPr>
        <w:t>збер</w:t>
      </w:r>
      <w:r w:rsidRPr="00601585">
        <w:rPr>
          <w:szCs w:val="24"/>
        </w:rPr>
        <w:t xml:space="preserve">еженням </w:t>
      </w:r>
      <w:r w:rsidR="00CF75A7" w:rsidRPr="00601585">
        <w:rPr>
          <w:szCs w:val="24"/>
        </w:rPr>
        <w:t>[</w:t>
      </w:r>
      <w:r w:rsidR="00CF75A7" w:rsidRPr="00601585">
        <w:rPr>
          <w:i/>
          <w:szCs w:val="24"/>
        </w:rPr>
        <w:t>Призначення: визначена організацією інформація про стан системи</w:t>
      </w:r>
      <w:r w:rsidR="00CF75A7" w:rsidRPr="00601585">
        <w:rPr>
          <w:szCs w:val="24"/>
        </w:rPr>
        <w:t>] при збої.</w:t>
      </w:r>
    </w:p>
    <w:p w:rsidR="00CF75A7" w:rsidRPr="00601585" w:rsidRDefault="00CF75A7" w:rsidP="00601585">
      <w:pPr>
        <w:widowControl w:val="0"/>
        <w:spacing w:before="120"/>
        <w:ind w:left="851"/>
        <w:rPr>
          <w:szCs w:val="24"/>
        </w:rPr>
      </w:pPr>
      <w:r w:rsidRPr="00601585">
        <w:rPr>
          <w:noProof/>
          <w:szCs w:val="24"/>
          <w:u w:val="single"/>
        </w:rPr>
        <w:t>Пов</w:t>
      </w:r>
      <w:r w:rsidR="00EA4249" w:rsidRPr="00601585">
        <w:rPr>
          <w:noProof/>
          <w:szCs w:val="24"/>
          <w:u w:val="single"/>
        </w:rPr>
        <w:t>’</w:t>
      </w:r>
      <w:r w:rsidRPr="00601585">
        <w:rPr>
          <w:noProof/>
          <w:szCs w:val="24"/>
          <w:u w:val="single"/>
        </w:rPr>
        <w:t>язані заходи</w:t>
      </w:r>
      <w:r w:rsidRPr="00601585">
        <w:rPr>
          <w:noProof/>
          <w:szCs w:val="24"/>
        </w:rPr>
        <w:t xml:space="preserve">: </w:t>
      </w:r>
      <w:hyperlink w:anchor="_СР-2_Планування_на" w:history="1">
        <w:r w:rsidR="006D2FC5" w:rsidRPr="00601585">
          <w:rPr>
            <w:rStyle w:val="af1"/>
            <w:rFonts w:eastAsia="Times New Roman"/>
            <w:bCs/>
            <w:szCs w:val="24"/>
            <w:lang w:eastAsia="uk-UA"/>
          </w:rPr>
          <w:t>СР-2</w:t>
        </w:r>
      </w:hyperlink>
      <w:r w:rsidRPr="00601585">
        <w:rPr>
          <w:szCs w:val="24"/>
        </w:rPr>
        <w:t xml:space="preserve">, </w:t>
      </w:r>
      <w:hyperlink w:anchor="_СР-4_Тестування_плану" w:history="1">
        <w:r w:rsidR="006D2FC5" w:rsidRPr="00601585">
          <w:rPr>
            <w:rStyle w:val="af1"/>
            <w:rFonts w:eastAsia="Times New Roman"/>
            <w:bCs/>
            <w:szCs w:val="24"/>
            <w:lang w:eastAsia="uk-UA"/>
          </w:rPr>
          <w:t>СР-4</w:t>
        </w:r>
      </w:hyperlink>
      <w:r w:rsidRPr="00601585">
        <w:rPr>
          <w:szCs w:val="24"/>
        </w:rPr>
        <w:t xml:space="preserve">, </w:t>
      </w:r>
      <w:hyperlink w:anchor="_СР-10_Відновлення_та" w:history="1">
        <w:r w:rsidR="00EC0108" w:rsidRPr="00601585">
          <w:rPr>
            <w:rStyle w:val="af1"/>
            <w:rFonts w:eastAsia="Times New Roman"/>
            <w:bCs/>
            <w:szCs w:val="24"/>
            <w:lang w:eastAsia="uk-UA"/>
          </w:rPr>
          <w:t>СР-10</w:t>
        </w:r>
      </w:hyperlink>
      <w:r w:rsidRPr="00601585">
        <w:rPr>
          <w:szCs w:val="24"/>
        </w:rPr>
        <w:t xml:space="preserve">, </w:t>
      </w:r>
      <w:hyperlink w:anchor="_СР-12_Безпечний_режим" w:history="1">
        <w:r w:rsidR="00EC0108" w:rsidRPr="00601585">
          <w:rPr>
            <w:rStyle w:val="af1"/>
            <w:rFonts w:eastAsia="Times New Roman"/>
            <w:bCs/>
            <w:szCs w:val="24"/>
            <w:lang w:eastAsia="uk-UA"/>
          </w:rPr>
          <w:t>СР-12</w:t>
        </w:r>
      </w:hyperlink>
      <w:r w:rsidRPr="00601585">
        <w:rPr>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szCs w:val="24"/>
        </w:rPr>
        <w:t xml:space="preserve">, </w:t>
      </w:r>
      <w:hyperlink w:anchor="_SC-22_Архітектура_і" w:history="1">
        <w:r w:rsidR="003F5393" w:rsidRPr="00601585">
          <w:rPr>
            <w:rStyle w:val="af1"/>
            <w:rFonts w:eastAsia="Times New Roman"/>
            <w:bCs/>
            <w:szCs w:val="24"/>
            <w:lang w:eastAsia="uk-UA"/>
          </w:rPr>
          <w:t>SC-22</w:t>
        </w:r>
      </w:hyperlink>
      <w:r w:rsidRPr="00601585">
        <w:rPr>
          <w:szCs w:val="24"/>
        </w:rPr>
        <w:t xml:space="preserve">, </w:t>
      </w:r>
      <w:hyperlink w:anchor="_SI-13_Передбачуване_запобігання" w:history="1">
        <w:r w:rsidR="00A54D95" w:rsidRPr="00601585">
          <w:rPr>
            <w:rStyle w:val="af1"/>
            <w:rFonts w:eastAsia="Times New Roman"/>
            <w:bCs/>
            <w:szCs w:val="24"/>
            <w:lang w:eastAsia="uk-UA"/>
          </w:rPr>
          <w:t>SI-13</w:t>
        </w:r>
      </w:hyperlink>
      <w:r w:rsidRPr="00601585">
        <w:rPr>
          <w:szCs w:val="24"/>
        </w:rPr>
        <w:t>.</w:t>
      </w:r>
    </w:p>
    <w:p w:rsidR="00CF75A7" w:rsidRPr="00601585" w:rsidRDefault="00C67779" w:rsidP="00601585">
      <w:pPr>
        <w:widowControl w:val="0"/>
        <w:spacing w:before="120"/>
        <w:ind w:left="851"/>
        <w:rPr>
          <w:noProof/>
          <w:szCs w:val="24"/>
        </w:rPr>
      </w:pPr>
      <w:r w:rsidRPr="00601585">
        <w:rPr>
          <w:noProof/>
          <w:color w:val="FF0000"/>
          <w:szCs w:val="24"/>
          <w:u w:val="single"/>
        </w:rPr>
        <w:t>Посилення заходів</w:t>
      </w:r>
      <w:r w:rsidR="007A381F" w:rsidRPr="00601585">
        <w:rPr>
          <w:noProof/>
          <w:color w:val="FF0000"/>
          <w:szCs w:val="24"/>
          <w:u w:val="single"/>
        </w:rPr>
        <w:t>:</w:t>
      </w:r>
      <w:r w:rsidR="00CF75A7" w:rsidRPr="00601585">
        <w:rPr>
          <w:noProof/>
          <w:szCs w:val="24"/>
          <w:u w:val="single"/>
        </w:rPr>
        <w:t xml:space="preserve"> </w:t>
      </w:r>
      <w:r w:rsidR="00CF75A7" w:rsidRPr="00601585">
        <w:rPr>
          <w:noProof/>
          <w:szCs w:val="24"/>
        </w:rPr>
        <w:t>Немає.</w:t>
      </w:r>
    </w:p>
    <w:p w:rsidR="00CF75A7" w:rsidRPr="00601585" w:rsidRDefault="00CF75A7" w:rsidP="00601585">
      <w:pPr>
        <w:widowControl w:val="0"/>
        <w:tabs>
          <w:tab w:val="left" w:pos="451"/>
          <w:tab w:val="left" w:pos="3652"/>
        </w:tabs>
        <w:spacing w:before="120"/>
        <w:ind w:left="851"/>
        <w:rPr>
          <w:noProof/>
          <w:szCs w:val="24"/>
          <w:u w:val="single"/>
        </w:rPr>
      </w:pPr>
      <w:r w:rsidRPr="00601585">
        <w:rPr>
          <w:noProof/>
          <w:szCs w:val="24"/>
          <w:u w:val="single"/>
        </w:rPr>
        <w:t>Посилання: Немає.</w:t>
      </w:r>
    </w:p>
    <w:p w:rsidR="00C724F1" w:rsidRPr="00601585" w:rsidRDefault="00C724F1" w:rsidP="00601585">
      <w:pPr>
        <w:widowControl w:val="0"/>
        <w:tabs>
          <w:tab w:val="left" w:pos="451"/>
          <w:tab w:val="left" w:pos="3652"/>
        </w:tabs>
        <w:ind w:left="851"/>
        <w:rPr>
          <w:szCs w:val="24"/>
        </w:rPr>
      </w:pPr>
    </w:p>
    <w:p w:rsidR="00C724F1" w:rsidRPr="00601585" w:rsidRDefault="00CF75A7" w:rsidP="00601585">
      <w:pPr>
        <w:pStyle w:val="1"/>
        <w:rPr>
          <w:rFonts w:ascii="Times New Roman" w:hAnsi="Times New Roman"/>
        </w:rPr>
      </w:pPr>
      <w:bookmarkStart w:id="949" w:name="_SC-25_Тонкі_(критичні)"/>
      <w:bookmarkEnd w:id="949"/>
      <w:r w:rsidRPr="00601585">
        <w:rPr>
          <w:rFonts w:ascii="Times New Roman" w:hAnsi="Times New Roman"/>
        </w:rPr>
        <w:t>SC-25</w:t>
      </w:r>
      <w:r w:rsidRPr="00601585">
        <w:rPr>
          <w:rFonts w:ascii="Times New Roman" w:hAnsi="Times New Roman"/>
        </w:rPr>
        <w:tab/>
        <w:t>Тонкі вузли</w:t>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4639F6" w:rsidP="00601585">
      <w:pPr>
        <w:widowControl w:val="0"/>
        <w:spacing w:before="120"/>
        <w:ind w:left="851"/>
        <w:rPr>
          <w:szCs w:val="24"/>
        </w:rPr>
      </w:pPr>
      <w:r w:rsidRPr="00601585">
        <w:rPr>
          <w:szCs w:val="24"/>
        </w:rPr>
        <w:t>Використову</w:t>
      </w:r>
      <w:r w:rsidR="00ED78FA" w:rsidRPr="00601585">
        <w:rPr>
          <w:szCs w:val="24"/>
        </w:rPr>
        <w:t>вати</w:t>
      </w:r>
      <w:r w:rsidRPr="00601585">
        <w:rPr>
          <w:szCs w:val="24"/>
        </w:rPr>
        <w:t xml:space="preserve"> </w:t>
      </w:r>
      <w:r w:rsidR="00CF75A7" w:rsidRPr="00601585">
        <w:rPr>
          <w:szCs w:val="24"/>
        </w:rPr>
        <w:t>[</w:t>
      </w:r>
      <w:r w:rsidR="00CF75A7" w:rsidRPr="00601585">
        <w:rPr>
          <w:i/>
          <w:szCs w:val="24"/>
        </w:rPr>
        <w:t>Призначення: визначені організацією системні компоненти</w:t>
      </w:r>
      <w:r w:rsidR="00CF75A7" w:rsidRPr="00601585">
        <w:rPr>
          <w:szCs w:val="24"/>
        </w:rPr>
        <w:t>] з мінімальн</w:t>
      </w:r>
      <w:r w:rsidR="00ED78FA" w:rsidRPr="00601585">
        <w:rPr>
          <w:szCs w:val="24"/>
        </w:rPr>
        <w:t>ою</w:t>
      </w:r>
      <w:r w:rsidR="00CF75A7" w:rsidRPr="00601585">
        <w:rPr>
          <w:szCs w:val="24"/>
        </w:rPr>
        <w:t xml:space="preserve"> функціональністю</w:t>
      </w:r>
      <w:r w:rsidR="00ED78FA" w:rsidRPr="00601585">
        <w:rPr>
          <w:szCs w:val="24"/>
        </w:rPr>
        <w:t xml:space="preserve"> та зберіганням інформації</w:t>
      </w:r>
      <w:r w:rsidR="00CF75A7" w:rsidRPr="00601585">
        <w:rPr>
          <w:szCs w:val="24"/>
        </w:rPr>
        <w:t>.</w:t>
      </w:r>
    </w:p>
    <w:p w:rsidR="00CF75A7" w:rsidRPr="00601585" w:rsidRDefault="00CF75A7" w:rsidP="00601585">
      <w:pPr>
        <w:widowControl w:val="0"/>
        <w:spacing w:before="120"/>
        <w:ind w:left="851"/>
        <w:rPr>
          <w:szCs w:val="24"/>
        </w:rPr>
      </w:pPr>
      <w:r w:rsidRPr="00601585">
        <w:rPr>
          <w:noProof/>
          <w:szCs w:val="24"/>
          <w:u w:val="single"/>
        </w:rPr>
        <w:t>Пов</w:t>
      </w:r>
      <w:r w:rsidR="00EA4249" w:rsidRPr="00601585">
        <w:rPr>
          <w:noProof/>
          <w:szCs w:val="24"/>
          <w:u w:val="single"/>
        </w:rPr>
        <w:t>’</w:t>
      </w:r>
      <w:r w:rsidRPr="00601585">
        <w:rPr>
          <w:noProof/>
          <w:szCs w:val="24"/>
          <w:u w:val="single"/>
        </w:rPr>
        <w:t>язані заходи</w:t>
      </w:r>
      <w:r w:rsidRPr="00601585">
        <w:rPr>
          <w:noProof/>
          <w:szCs w:val="24"/>
        </w:rPr>
        <w:t xml:space="preserve">: </w:t>
      </w:r>
      <w:hyperlink w:anchor="_SC-30_Маскування_та" w:history="1">
        <w:r w:rsidR="00AD00E5" w:rsidRPr="00601585">
          <w:rPr>
            <w:rStyle w:val="af1"/>
            <w:rFonts w:eastAsia="Times New Roman"/>
            <w:bCs/>
            <w:szCs w:val="24"/>
            <w:lang w:eastAsia="uk-UA"/>
          </w:rPr>
          <w:t>SC-30</w:t>
        </w:r>
      </w:hyperlink>
      <w:r w:rsidRPr="00601585">
        <w:rPr>
          <w:szCs w:val="24"/>
        </w:rPr>
        <w:t xml:space="preserve">, </w:t>
      </w:r>
      <w:hyperlink w:anchor="_SC-44_Екрановані_камери" w:history="1">
        <w:r w:rsidR="00AE7647" w:rsidRPr="00601585">
          <w:rPr>
            <w:rStyle w:val="af1"/>
            <w:rFonts w:eastAsia="Times New Roman"/>
            <w:bCs/>
            <w:szCs w:val="24"/>
            <w:lang w:eastAsia="uk-UA"/>
          </w:rPr>
          <w:t>SC-44</w:t>
        </w:r>
      </w:hyperlink>
      <w:r w:rsidRPr="00601585">
        <w:rPr>
          <w:szCs w:val="24"/>
        </w:rPr>
        <w:t>.</w:t>
      </w:r>
    </w:p>
    <w:p w:rsidR="00CF75A7" w:rsidRPr="00601585" w:rsidRDefault="00C67779" w:rsidP="00601585">
      <w:pPr>
        <w:widowControl w:val="0"/>
        <w:spacing w:before="120"/>
        <w:ind w:left="851"/>
        <w:rPr>
          <w:noProof/>
          <w:szCs w:val="24"/>
        </w:rPr>
      </w:pPr>
      <w:r w:rsidRPr="00601585">
        <w:rPr>
          <w:noProof/>
          <w:color w:val="FF0000"/>
          <w:szCs w:val="24"/>
          <w:u w:val="single"/>
        </w:rPr>
        <w:t>Посилення заходів</w:t>
      </w:r>
      <w:r w:rsidR="007A381F" w:rsidRPr="00601585">
        <w:rPr>
          <w:noProof/>
          <w:color w:val="FF0000"/>
          <w:szCs w:val="24"/>
          <w:u w:val="single"/>
        </w:rPr>
        <w:t>:</w:t>
      </w:r>
      <w:r w:rsidR="00CF75A7" w:rsidRPr="00601585">
        <w:rPr>
          <w:noProof/>
          <w:szCs w:val="24"/>
          <w:u w:val="single"/>
        </w:rPr>
        <w:t xml:space="preserve"> </w:t>
      </w:r>
      <w:r w:rsidR="00CF75A7" w:rsidRPr="00601585">
        <w:rPr>
          <w:noProof/>
          <w:szCs w:val="24"/>
        </w:rPr>
        <w:t>Немає.</w:t>
      </w:r>
    </w:p>
    <w:p w:rsidR="00CF75A7" w:rsidRPr="00601585" w:rsidRDefault="00CF75A7" w:rsidP="00601585">
      <w:pPr>
        <w:widowControl w:val="0"/>
        <w:tabs>
          <w:tab w:val="left" w:pos="451"/>
          <w:tab w:val="left" w:pos="3652"/>
        </w:tabs>
        <w:spacing w:before="120"/>
        <w:ind w:left="851"/>
        <w:rPr>
          <w:noProof/>
          <w:szCs w:val="24"/>
          <w:u w:val="single"/>
        </w:rPr>
      </w:pPr>
      <w:r w:rsidRPr="00601585">
        <w:rPr>
          <w:noProof/>
          <w:szCs w:val="24"/>
          <w:u w:val="single"/>
        </w:rPr>
        <w:t>Посилання: Немає.</w:t>
      </w:r>
    </w:p>
    <w:p w:rsidR="00C724F1" w:rsidRPr="00601585" w:rsidRDefault="00C724F1" w:rsidP="00601585">
      <w:pPr>
        <w:widowControl w:val="0"/>
        <w:tabs>
          <w:tab w:val="left" w:pos="451"/>
          <w:tab w:val="left" w:pos="3652"/>
        </w:tabs>
        <w:ind w:left="851"/>
        <w:rPr>
          <w:szCs w:val="24"/>
        </w:rPr>
      </w:pPr>
    </w:p>
    <w:p w:rsidR="00C724F1" w:rsidRPr="00601585" w:rsidRDefault="00CF75A7" w:rsidP="00601585">
      <w:pPr>
        <w:pStyle w:val="1"/>
        <w:rPr>
          <w:rFonts w:ascii="Times New Roman" w:hAnsi="Times New Roman"/>
        </w:rPr>
      </w:pPr>
      <w:bookmarkStart w:id="950" w:name="_SC-26_Приманка_для"/>
      <w:bookmarkEnd w:id="950"/>
      <w:r w:rsidRPr="00601585">
        <w:rPr>
          <w:rFonts w:ascii="Times New Roman" w:hAnsi="Times New Roman"/>
        </w:rPr>
        <w:t>SC-26</w:t>
      </w:r>
      <w:r w:rsidRPr="00601585">
        <w:rPr>
          <w:rFonts w:ascii="Times New Roman" w:hAnsi="Times New Roman"/>
        </w:rPr>
        <w:tab/>
        <w:t>Приманка для зловмисників</w:t>
      </w:r>
      <w:r w:rsidR="00ED78FA" w:rsidRPr="00601585">
        <w:rPr>
          <w:rFonts w:ascii="Times New Roman" w:hAnsi="Times New Roman"/>
        </w:rPr>
        <w:t xml:space="preserve"> (honeypots)</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EA4249" w:rsidP="00601585">
      <w:pPr>
        <w:widowControl w:val="0"/>
        <w:ind w:left="851"/>
        <w:rPr>
          <w:szCs w:val="24"/>
        </w:rPr>
      </w:pPr>
      <w:r w:rsidRPr="00601585">
        <w:rPr>
          <w:szCs w:val="24"/>
        </w:rPr>
        <w:t xml:space="preserve">Вносити </w:t>
      </w:r>
      <w:r w:rsidR="00933FFD" w:rsidRPr="00601585">
        <w:rPr>
          <w:szCs w:val="24"/>
        </w:rPr>
        <w:t xml:space="preserve">в систему </w:t>
      </w:r>
      <w:r w:rsidR="00CF75A7" w:rsidRPr="00601585">
        <w:rPr>
          <w:szCs w:val="24"/>
        </w:rPr>
        <w:t xml:space="preserve">компоненти, які спеціально призначені </w:t>
      </w:r>
      <w:r w:rsidR="00ED78FA" w:rsidRPr="00601585">
        <w:rPr>
          <w:szCs w:val="24"/>
        </w:rPr>
        <w:t>як об</w:t>
      </w:r>
      <w:r w:rsidR="00933FFD" w:rsidRPr="00601585">
        <w:rPr>
          <w:szCs w:val="24"/>
        </w:rPr>
        <w:t>’</w:t>
      </w:r>
      <w:r w:rsidR="00ED78FA" w:rsidRPr="00601585">
        <w:rPr>
          <w:szCs w:val="24"/>
        </w:rPr>
        <w:t xml:space="preserve">єкти </w:t>
      </w:r>
      <w:r w:rsidR="00CF75A7" w:rsidRPr="00601585">
        <w:rPr>
          <w:szCs w:val="24"/>
        </w:rPr>
        <w:t xml:space="preserve">атак, </w:t>
      </w:r>
      <w:r w:rsidR="00ED78FA" w:rsidRPr="00601585">
        <w:rPr>
          <w:szCs w:val="24"/>
        </w:rPr>
        <w:t xml:space="preserve">з метою </w:t>
      </w:r>
      <w:r w:rsidR="00CF75A7" w:rsidRPr="00601585">
        <w:rPr>
          <w:szCs w:val="24"/>
        </w:rPr>
        <w:t xml:space="preserve">виявлення, </w:t>
      </w:r>
      <w:r w:rsidR="00ED78FA" w:rsidRPr="00601585">
        <w:rPr>
          <w:szCs w:val="24"/>
        </w:rPr>
        <w:t>відбиття</w:t>
      </w:r>
      <w:r w:rsidR="00CF75A7" w:rsidRPr="00601585">
        <w:rPr>
          <w:szCs w:val="24"/>
        </w:rPr>
        <w:t xml:space="preserve"> </w:t>
      </w:r>
      <w:r w:rsidRPr="00601585">
        <w:rPr>
          <w:szCs w:val="24"/>
        </w:rPr>
        <w:t xml:space="preserve">й </w:t>
      </w:r>
      <w:r w:rsidR="00CF75A7" w:rsidRPr="00601585">
        <w:rPr>
          <w:szCs w:val="24"/>
        </w:rPr>
        <w:t>аналізу таких атак.</w:t>
      </w:r>
    </w:p>
    <w:p w:rsidR="00CF75A7"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r w:rsidR="00CF75A7" w:rsidRPr="00601585">
        <w:rPr>
          <w:noProof/>
          <w:u w:val="single"/>
        </w:rPr>
        <w:t xml:space="preserve"> </w:t>
      </w:r>
      <w:r w:rsidR="00CF75A7" w:rsidRPr="00601585">
        <w:rPr>
          <w:noProof/>
        </w:rPr>
        <w:t>Немає.</w:t>
      </w:r>
    </w:p>
    <w:p w:rsidR="00CF75A7" w:rsidRPr="00601585" w:rsidRDefault="00125A44" w:rsidP="00601585">
      <w:pPr>
        <w:pStyle w:val="5"/>
        <w:numPr>
          <w:ilvl w:val="0"/>
          <w:numId w:val="511"/>
        </w:numPr>
        <w:ind w:left="1276" w:hanging="632"/>
        <w:rPr>
          <w:rFonts w:ascii="Times New Roman" w:hAnsi="Times New Roman" w:cs="Times New Roman"/>
          <w:szCs w:val="24"/>
          <w:u w:val="single"/>
        </w:rPr>
      </w:pPr>
      <w:bookmarkStart w:id="951" w:name="_Приманка_для_зловмисників"/>
      <w:bookmarkEnd w:id="951"/>
      <w:r w:rsidRPr="00601585">
        <w:rPr>
          <w:rFonts w:ascii="Times New Roman" w:hAnsi="Times New Roman" w:cs="Times New Roman"/>
          <w:szCs w:val="24"/>
        </w:rPr>
        <w:t>Приманка для зловмисників (honeypots)</w:t>
      </w:r>
      <w:r w:rsidR="00CF75A7" w:rsidRPr="00601585">
        <w:rPr>
          <w:rFonts w:ascii="Times New Roman" w:hAnsi="Times New Roman" w:cs="Times New Roman"/>
          <w:szCs w:val="24"/>
        </w:rPr>
        <w:t xml:space="preserve"> </w:t>
      </w:r>
      <w:r w:rsidR="009E3CA5">
        <w:rPr>
          <w:rFonts w:ascii="Times New Roman" w:hAnsi="Times New Roman" w:cs="Times New Roman"/>
          <w:szCs w:val="24"/>
        </w:rPr>
        <w:t>-</w:t>
      </w:r>
      <w:r w:rsidR="00CF75A7" w:rsidRPr="00601585">
        <w:rPr>
          <w:rFonts w:ascii="Times New Roman" w:hAnsi="Times New Roman" w:cs="Times New Roman"/>
          <w:szCs w:val="24"/>
        </w:rPr>
        <w:t xml:space="preserve"> Виявлення шкідливого коду</w:t>
      </w:r>
    </w:p>
    <w:p w:rsidR="00CF75A7" w:rsidRPr="00601585" w:rsidRDefault="00CF75A7" w:rsidP="00601585">
      <w:pPr>
        <w:pStyle w:val="a3"/>
        <w:spacing w:after="160"/>
        <w:ind w:left="1276"/>
      </w:pPr>
      <w:r w:rsidRPr="00601585">
        <w:t xml:space="preserve">[Вилучено: Включено до </w:t>
      </w:r>
      <w:hyperlink w:anchor="_SC-35_Розпізнавання_приманок" w:history="1">
        <w:r w:rsidR="003A44CB" w:rsidRPr="00601585">
          <w:rPr>
            <w:rStyle w:val="af1"/>
            <w:rFonts w:eastAsia="Times New Roman"/>
            <w:bCs/>
            <w:lang w:eastAsia="uk-UA"/>
          </w:rPr>
          <w:t>SC-35</w:t>
        </w:r>
      </w:hyperlink>
      <w:r w:rsidRPr="00601585">
        <w:t>].</w:t>
      </w:r>
    </w:p>
    <w:p w:rsidR="00CF75A7" w:rsidRPr="00601585" w:rsidRDefault="00CF75A7" w:rsidP="00601585">
      <w:pPr>
        <w:pStyle w:val="a3"/>
        <w:tabs>
          <w:tab w:val="left" w:pos="451"/>
          <w:tab w:val="left" w:pos="3652"/>
        </w:tabs>
        <w:spacing w:after="160"/>
        <w:ind w:left="851"/>
        <w:rPr>
          <w:noProof/>
          <w:u w:val="single"/>
        </w:rPr>
      </w:pPr>
      <w:r w:rsidRPr="00601585">
        <w:rPr>
          <w:noProof/>
          <w:u w:val="single"/>
        </w:rPr>
        <w:t>Посилання: Немає.</w:t>
      </w:r>
    </w:p>
    <w:p w:rsidR="00C724F1" w:rsidRPr="00601585" w:rsidRDefault="00C724F1" w:rsidP="00601585">
      <w:pPr>
        <w:pStyle w:val="a3"/>
        <w:tabs>
          <w:tab w:val="left" w:pos="451"/>
          <w:tab w:val="left" w:pos="3652"/>
        </w:tabs>
        <w:spacing w:after="160"/>
        <w:ind w:left="851"/>
        <w:rPr>
          <w:u w:val="single"/>
        </w:rPr>
      </w:pPr>
    </w:p>
    <w:p w:rsidR="00C724F1" w:rsidRPr="00601585" w:rsidRDefault="00CF75A7" w:rsidP="00601585">
      <w:pPr>
        <w:pStyle w:val="1"/>
        <w:rPr>
          <w:rFonts w:ascii="Times New Roman" w:hAnsi="Times New Roman"/>
        </w:rPr>
      </w:pPr>
      <w:bookmarkStart w:id="952" w:name="_SC-27_Незалежні_від"/>
      <w:bookmarkEnd w:id="952"/>
      <w:r w:rsidRPr="00601585">
        <w:rPr>
          <w:rFonts w:ascii="Times New Roman" w:hAnsi="Times New Roman"/>
        </w:rPr>
        <w:t>SC-27</w:t>
      </w:r>
      <w:r w:rsidRPr="00601585">
        <w:rPr>
          <w:rFonts w:ascii="Times New Roman" w:hAnsi="Times New Roman"/>
        </w:rPr>
        <w:tab/>
        <w:t xml:space="preserve">Незалежні від платформи </w:t>
      </w:r>
      <w:r w:rsidR="002A54A7" w:rsidRPr="00601585">
        <w:rPr>
          <w:rFonts w:ascii="Times New Roman" w:hAnsi="Times New Roman"/>
        </w:rPr>
        <w:t>застосун</w:t>
      </w:r>
      <w:r w:rsidRPr="00601585">
        <w:rPr>
          <w:rFonts w:ascii="Times New Roman" w:hAnsi="Times New Roman"/>
        </w:rPr>
        <w:t>ки</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2A54A7" w:rsidP="00601585">
      <w:pPr>
        <w:widowControl w:val="0"/>
        <w:spacing w:before="120"/>
        <w:ind w:left="851"/>
        <w:rPr>
          <w:szCs w:val="24"/>
        </w:rPr>
      </w:pPr>
      <w:r w:rsidRPr="00601585">
        <w:rPr>
          <w:szCs w:val="24"/>
        </w:rPr>
        <w:t xml:space="preserve">Внести </w:t>
      </w:r>
      <w:r w:rsidR="00686B9F" w:rsidRPr="00601585">
        <w:rPr>
          <w:szCs w:val="24"/>
        </w:rPr>
        <w:t xml:space="preserve">до </w:t>
      </w:r>
      <w:r w:rsidR="00CF75A7" w:rsidRPr="00601585">
        <w:rPr>
          <w:szCs w:val="24"/>
        </w:rPr>
        <w:t>системи: [</w:t>
      </w:r>
      <w:r w:rsidR="00CF75A7" w:rsidRPr="00601585">
        <w:rPr>
          <w:i/>
          <w:szCs w:val="24"/>
        </w:rPr>
        <w:t xml:space="preserve">Призначення: визначені організацією незалежні від платформи </w:t>
      </w:r>
      <w:r w:rsidRPr="00601585">
        <w:rPr>
          <w:i/>
          <w:szCs w:val="24"/>
        </w:rPr>
        <w:t>застосунки</w:t>
      </w:r>
      <w:r w:rsidR="00CF75A7" w:rsidRPr="00601585">
        <w:rPr>
          <w:szCs w:val="24"/>
        </w:rPr>
        <w:t>].</w:t>
      </w:r>
    </w:p>
    <w:p w:rsidR="00CF75A7" w:rsidRPr="00601585" w:rsidRDefault="00CF75A7" w:rsidP="00601585">
      <w:pPr>
        <w:widowControl w:val="0"/>
        <w:spacing w:before="120"/>
        <w:ind w:left="851"/>
        <w:rPr>
          <w:szCs w:val="24"/>
        </w:rPr>
      </w:pPr>
      <w:r w:rsidRPr="00601585">
        <w:rPr>
          <w:noProof/>
          <w:szCs w:val="24"/>
          <w:u w:val="single"/>
        </w:rPr>
        <w:t>Пов</w:t>
      </w:r>
      <w:r w:rsidR="002A54A7" w:rsidRPr="00601585">
        <w:rPr>
          <w:noProof/>
          <w:szCs w:val="24"/>
          <w:u w:val="single"/>
        </w:rPr>
        <w:t>’</w:t>
      </w:r>
      <w:r w:rsidRPr="00601585">
        <w:rPr>
          <w:noProof/>
          <w:szCs w:val="24"/>
          <w:u w:val="single"/>
        </w:rPr>
        <w:t>язані заходи</w:t>
      </w:r>
      <w:r w:rsidRPr="00601585">
        <w:rPr>
          <w:noProof/>
          <w:szCs w:val="24"/>
        </w:rPr>
        <w:t xml:space="preserve">: </w:t>
      </w:r>
      <w:hyperlink w:anchor="_SC-29_Гетерогенність" w:history="1">
        <w:r w:rsidR="00AD00E5" w:rsidRPr="00601585">
          <w:rPr>
            <w:rStyle w:val="af1"/>
            <w:rFonts w:eastAsia="Times New Roman"/>
            <w:bCs/>
            <w:szCs w:val="24"/>
            <w:lang w:eastAsia="uk-UA"/>
          </w:rPr>
          <w:t>SC-29</w:t>
        </w:r>
      </w:hyperlink>
      <w:r w:rsidRPr="00601585">
        <w:rPr>
          <w:szCs w:val="24"/>
        </w:rPr>
        <w:t>.</w:t>
      </w:r>
    </w:p>
    <w:p w:rsidR="00CF75A7" w:rsidRPr="00601585" w:rsidRDefault="00C67779" w:rsidP="00601585">
      <w:pPr>
        <w:widowControl w:val="0"/>
        <w:spacing w:before="120"/>
        <w:ind w:left="851"/>
        <w:rPr>
          <w:noProof/>
          <w:szCs w:val="24"/>
        </w:rPr>
      </w:pPr>
      <w:r w:rsidRPr="00601585">
        <w:rPr>
          <w:noProof/>
          <w:color w:val="FF0000"/>
          <w:szCs w:val="24"/>
          <w:u w:val="single"/>
        </w:rPr>
        <w:t>Посилення заходів</w:t>
      </w:r>
      <w:r w:rsidR="007A381F" w:rsidRPr="00601585">
        <w:rPr>
          <w:noProof/>
          <w:color w:val="FF0000"/>
          <w:szCs w:val="24"/>
          <w:u w:val="single"/>
        </w:rPr>
        <w:t>:</w:t>
      </w:r>
      <w:r w:rsidR="00CF75A7" w:rsidRPr="00601585">
        <w:rPr>
          <w:noProof/>
          <w:szCs w:val="24"/>
          <w:u w:val="single"/>
        </w:rPr>
        <w:t xml:space="preserve"> </w:t>
      </w:r>
      <w:r w:rsidR="00CF75A7" w:rsidRPr="00601585">
        <w:rPr>
          <w:noProof/>
          <w:szCs w:val="24"/>
        </w:rPr>
        <w:t>Немає.</w:t>
      </w:r>
    </w:p>
    <w:p w:rsidR="00CF75A7" w:rsidRPr="00601585" w:rsidRDefault="00CF75A7" w:rsidP="00601585">
      <w:pPr>
        <w:widowControl w:val="0"/>
        <w:tabs>
          <w:tab w:val="left" w:pos="451"/>
          <w:tab w:val="left" w:pos="3652"/>
        </w:tabs>
        <w:spacing w:before="120"/>
        <w:ind w:left="851"/>
        <w:rPr>
          <w:noProof/>
          <w:szCs w:val="24"/>
          <w:u w:val="single"/>
        </w:rPr>
      </w:pPr>
      <w:r w:rsidRPr="00601585">
        <w:rPr>
          <w:noProof/>
          <w:szCs w:val="24"/>
          <w:u w:val="single"/>
        </w:rPr>
        <w:t>Посилання: Немає.</w:t>
      </w:r>
    </w:p>
    <w:p w:rsidR="00C724F1" w:rsidRPr="00601585" w:rsidRDefault="00C724F1" w:rsidP="00601585">
      <w:pPr>
        <w:widowControl w:val="0"/>
        <w:tabs>
          <w:tab w:val="left" w:pos="451"/>
          <w:tab w:val="left" w:pos="3652"/>
        </w:tabs>
        <w:spacing w:before="120"/>
        <w:ind w:left="851"/>
        <w:rPr>
          <w:szCs w:val="24"/>
        </w:rPr>
      </w:pPr>
    </w:p>
    <w:p w:rsidR="00C724F1" w:rsidRPr="00601585" w:rsidRDefault="00CF75A7" w:rsidP="00601585">
      <w:pPr>
        <w:pStyle w:val="1"/>
        <w:rPr>
          <w:rFonts w:ascii="Times New Roman" w:hAnsi="Times New Roman"/>
        </w:rPr>
      </w:pPr>
      <w:bookmarkStart w:id="953" w:name="_SC-28_Захист_інформації"/>
      <w:bookmarkEnd w:id="953"/>
      <w:r w:rsidRPr="00601585">
        <w:rPr>
          <w:rFonts w:ascii="Times New Roman" w:hAnsi="Times New Roman"/>
        </w:rPr>
        <w:t>SC-28</w:t>
      </w:r>
      <w:r w:rsidRPr="00601585">
        <w:rPr>
          <w:rFonts w:ascii="Times New Roman" w:hAnsi="Times New Roman"/>
        </w:rPr>
        <w:tab/>
        <w:t>Захист інформації в стані спокою</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4639F6" w:rsidP="00601585">
      <w:pPr>
        <w:widowControl w:val="0"/>
        <w:ind w:left="851"/>
        <w:rPr>
          <w:szCs w:val="24"/>
        </w:rPr>
      </w:pPr>
      <w:r w:rsidRPr="00601585">
        <w:rPr>
          <w:szCs w:val="24"/>
        </w:rPr>
        <w:t>За</w:t>
      </w:r>
      <w:r w:rsidR="00686B9F" w:rsidRPr="00601585">
        <w:rPr>
          <w:szCs w:val="24"/>
        </w:rPr>
        <w:t xml:space="preserve">безпечити </w:t>
      </w:r>
      <w:r w:rsidR="00CF75A7" w:rsidRPr="00601585">
        <w:rPr>
          <w:szCs w:val="24"/>
        </w:rPr>
        <w:t>[</w:t>
      </w:r>
      <w:r w:rsidR="00CF75A7" w:rsidRPr="00601585">
        <w:rPr>
          <w:i/>
          <w:szCs w:val="24"/>
        </w:rPr>
        <w:t>Вибір (один або кілька): конфіденційність; цілісність</w:t>
      </w:r>
      <w:r w:rsidR="00CF75A7" w:rsidRPr="00601585">
        <w:rPr>
          <w:szCs w:val="24"/>
        </w:rPr>
        <w:t>] [</w:t>
      </w:r>
      <w:r w:rsidR="00CF75A7" w:rsidRPr="00601585">
        <w:rPr>
          <w:i/>
          <w:szCs w:val="24"/>
        </w:rPr>
        <w:t>Призначення: визначена організацією інформація</w:t>
      </w:r>
      <w:r w:rsidR="00CF75A7" w:rsidRPr="00601585">
        <w:rPr>
          <w:szCs w:val="24"/>
        </w:rPr>
        <w:t>] в стані спокою.</w:t>
      </w:r>
    </w:p>
    <w:p w:rsidR="00CF75A7" w:rsidRPr="00601585" w:rsidRDefault="00CF75A7" w:rsidP="00601585">
      <w:pPr>
        <w:pStyle w:val="a3"/>
        <w:spacing w:after="160"/>
        <w:ind w:left="851"/>
        <w:rPr>
          <w:noProof/>
          <w:u w:val="single"/>
        </w:rPr>
      </w:pPr>
      <w:r w:rsidRPr="00601585">
        <w:rPr>
          <w:noProof/>
          <w:u w:val="single"/>
        </w:rPr>
        <w:t>Пов</w:t>
      </w:r>
      <w:r w:rsidR="002A54A7" w:rsidRPr="00601585">
        <w:rPr>
          <w:noProof/>
          <w:u w:val="single"/>
        </w:rPr>
        <w:t>’</w:t>
      </w:r>
      <w:r w:rsidRPr="00601585">
        <w:rPr>
          <w:noProof/>
          <w:u w:val="single"/>
        </w:rPr>
        <w:t>язані заходи</w:t>
      </w:r>
      <w:r w:rsidRPr="00601585">
        <w:rPr>
          <w:noProof/>
        </w:rPr>
        <w:t xml:space="preserve">: </w:t>
      </w:r>
      <w:hyperlink w:anchor="_AC-3_ЗАБЕЗПЕЧЕННЯ_ДОСТУПУ" w:history="1">
        <w:r w:rsidR="00A323C1" w:rsidRPr="00601585">
          <w:rPr>
            <w:rStyle w:val="af1"/>
            <w:noProof/>
          </w:rPr>
          <w:t>AC-3</w:t>
        </w:r>
      </w:hyperlink>
      <w:r w:rsidRPr="00601585">
        <w:t xml:space="preserve">, </w:t>
      </w:r>
      <w:hyperlink w:anchor="_AC-6_МІНІМІЗАЦІЯ_ПОВНОВАЖЕНЬ" w:history="1">
        <w:r w:rsidR="00DF3C58" w:rsidRPr="00601585">
          <w:rPr>
            <w:rStyle w:val="af1"/>
            <w:rFonts w:eastAsia="Times New Roman"/>
            <w:bCs/>
            <w:lang w:eastAsia="uk-UA"/>
          </w:rPr>
          <w:t>AC-6</w:t>
        </w:r>
      </w:hyperlink>
      <w:r w:rsidRPr="00601585">
        <w:t xml:space="preserve">, </w:t>
      </w:r>
      <w:hyperlink w:anchor="_AC-19_Контроль_доступу" w:history="1">
        <w:r w:rsidR="0012576A" w:rsidRPr="00601585">
          <w:rPr>
            <w:rStyle w:val="af1"/>
            <w:rFonts w:eastAsia="Times New Roman"/>
            <w:bCs/>
            <w:lang w:eastAsia="uk-UA"/>
          </w:rPr>
          <w:t>AC-19</w:t>
        </w:r>
      </w:hyperlink>
      <w:r w:rsidRPr="00601585">
        <w:t xml:space="preserve">, </w:t>
      </w:r>
      <w:hyperlink w:anchor="_CA-7_Безперервний_моніторинг" w:history="1">
        <w:r w:rsidR="00851089" w:rsidRPr="00601585">
          <w:rPr>
            <w:rStyle w:val="af1"/>
            <w:rFonts w:eastAsia="Times New Roman"/>
            <w:bCs/>
            <w:lang w:eastAsia="uk-UA"/>
          </w:rPr>
          <w:t>CA-7</w:t>
        </w:r>
      </w:hyperlink>
      <w:r w:rsidRPr="00601585">
        <w:t xml:space="preserve">, </w:t>
      </w:r>
      <w:hyperlink w:anchor="_CM-3_Управління_змінами" w:history="1">
        <w:r w:rsidR="00101656" w:rsidRPr="00601585">
          <w:rPr>
            <w:rStyle w:val="af1"/>
            <w:rFonts w:eastAsia="Times New Roman"/>
            <w:bCs/>
            <w:lang w:eastAsia="uk-UA"/>
          </w:rPr>
          <w:t>CM-3</w:t>
        </w:r>
      </w:hyperlink>
      <w:r w:rsidRPr="00601585">
        <w:t xml:space="preserve">, </w:t>
      </w:r>
      <w:hyperlink w:anchor="_CM-5_Обмеження_доступу" w:history="1">
        <w:r w:rsidR="00101656" w:rsidRPr="00601585">
          <w:rPr>
            <w:rStyle w:val="af1"/>
            <w:rFonts w:eastAsia="Times New Roman"/>
            <w:bCs/>
            <w:lang w:eastAsia="uk-UA"/>
          </w:rPr>
          <w:t>CM-5</w:t>
        </w:r>
      </w:hyperlink>
      <w:r w:rsidRPr="00601585">
        <w:t xml:space="preserve">, </w:t>
      </w:r>
      <w:hyperlink w:anchor="_CM-6_Налаштування_конфігурації" w:history="1">
        <w:r w:rsidR="005B1D9A" w:rsidRPr="00601585">
          <w:rPr>
            <w:rStyle w:val="af1"/>
            <w:rFonts w:eastAsia="Times New Roman"/>
            <w:bCs/>
            <w:lang w:eastAsia="uk-UA"/>
          </w:rPr>
          <w:t>CM-6</w:t>
        </w:r>
      </w:hyperlink>
      <w:r w:rsidRPr="00601585">
        <w:t xml:space="preserve">, </w:t>
      </w:r>
      <w:hyperlink w:anchor="_СР-9_Резервне_копіювання" w:history="1">
        <w:r w:rsidR="00EC0108" w:rsidRPr="00601585">
          <w:rPr>
            <w:rStyle w:val="af1"/>
            <w:rFonts w:eastAsia="Times New Roman"/>
            <w:bCs/>
            <w:lang w:eastAsia="uk-UA"/>
          </w:rPr>
          <w:t>СР-9</w:t>
        </w:r>
      </w:hyperlink>
      <w:r w:rsidRPr="00601585">
        <w:t xml:space="preserve">, </w:t>
      </w:r>
      <w:hyperlink w:anchor="_MP-4_Зберігання_носіїв" w:history="1">
        <w:r w:rsidR="00DC78B9" w:rsidRPr="00601585">
          <w:rPr>
            <w:rStyle w:val="af1"/>
            <w:rFonts w:eastAsia="Times New Roman"/>
            <w:bCs/>
            <w:lang w:eastAsia="uk-UA"/>
          </w:rPr>
          <w:t>MP-4</w:t>
        </w:r>
      </w:hyperlink>
      <w:r w:rsidRPr="00601585">
        <w:t xml:space="preserve">, </w:t>
      </w:r>
      <w:hyperlink w:anchor="_MP-5_Транспортування_носіїв" w:history="1">
        <w:r w:rsidR="00DC78B9" w:rsidRPr="00601585">
          <w:rPr>
            <w:rStyle w:val="af1"/>
            <w:rFonts w:eastAsia="Times New Roman"/>
            <w:bCs/>
            <w:lang w:eastAsia="uk-UA"/>
          </w:rPr>
          <w:t>MP-5</w:t>
        </w:r>
      </w:hyperlink>
      <w:r w:rsidRPr="00601585">
        <w:t xml:space="preserve">, </w:t>
      </w:r>
      <w:hyperlink w:anchor="_РЕ-3_Керування_фізичним" w:history="1">
        <w:r w:rsidR="005515A7" w:rsidRPr="00601585">
          <w:rPr>
            <w:rStyle w:val="af1"/>
            <w:rFonts w:eastAsia="Times New Roman"/>
            <w:bCs/>
            <w:lang w:eastAsia="uk-UA"/>
          </w:rPr>
          <w:t>РЕ-3</w:t>
        </w:r>
      </w:hyperlink>
      <w:r w:rsidRPr="00601585">
        <w:t xml:space="preserve">, </w:t>
      </w:r>
      <w:hyperlink w:anchor="_SC-8_Конфіденційність_та" w:history="1">
        <w:r w:rsidR="00CD2E0E" w:rsidRPr="00601585">
          <w:rPr>
            <w:rStyle w:val="af1"/>
            <w:rFonts w:eastAsia="Times New Roman"/>
            <w:bCs/>
            <w:lang w:eastAsia="uk-UA"/>
          </w:rPr>
          <w:t>SC-8</w:t>
        </w:r>
      </w:hyperlink>
      <w:r w:rsidRPr="00601585">
        <w:t xml:space="preserve">, </w:t>
      </w:r>
      <w:hyperlink w:anchor="_SC-13_Криптографічний_захист" w:history="1">
        <w:r w:rsidR="00726DD0" w:rsidRPr="00601585">
          <w:rPr>
            <w:rStyle w:val="af1"/>
            <w:rFonts w:eastAsia="Times New Roman"/>
            <w:bCs/>
            <w:lang w:eastAsia="uk-UA"/>
          </w:rPr>
          <w:t>SC-13</w:t>
        </w:r>
      </w:hyperlink>
      <w:r w:rsidRPr="00601585">
        <w:t xml:space="preserve">, </w:t>
      </w:r>
      <w:hyperlink w:anchor="_SC-34_Немодифікуючі_виконавчі" w:history="1">
        <w:r w:rsidR="003A44CB" w:rsidRPr="00601585">
          <w:rPr>
            <w:rStyle w:val="af1"/>
            <w:rFonts w:eastAsia="Times New Roman"/>
            <w:bCs/>
            <w:lang w:eastAsia="uk-UA"/>
          </w:rPr>
          <w:t>SC-34</w:t>
        </w:r>
      </w:hyperlink>
      <w:r w:rsidRPr="00601585">
        <w:t xml:space="preserve">, </w:t>
      </w:r>
      <w:hyperlink w:anchor="_SI-3_Захист_від" w:history="1">
        <w:r w:rsidR="00CC3CEB" w:rsidRPr="00601585">
          <w:rPr>
            <w:rStyle w:val="af1"/>
            <w:rFonts w:eastAsia="Times New Roman"/>
            <w:bCs/>
            <w:lang w:eastAsia="uk-UA"/>
          </w:rPr>
          <w:t>SI-3</w:t>
        </w:r>
      </w:hyperlink>
      <w:r w:rsidRPr="00601585">
        <w:t xml:space="preserve">, </w:t>
      </w:r>
      <w:hyperlink w:anchor="_SI-7_Програмне_забезпечення," w:history="1">
        <w:r w:rsidR="005531B2" w:rsidRPr="00601585">
          <w:rPr>
            <w:rStyle w:val="af1"/>
            <w:rFonts w:eastAsia="Times New Roman"/>
            <w:bCs/>
            <w:lang w:eastAsia="uk-UA"/>
          </w:rPr>
          <w:t>SI-7</w:t>
        </w:r>
      </w:hyperlink>
      <w:r w:rsidRPr="00601585">
        <w:t xml:space="preserve">, </w:t>
      </w:r>
      <w:hyperlink w:anchor="_SI-16_Захист_пам'яті" w:history="1">
        <w:r w:rsidR="00A54D95" w:rsidRPr="00601585">
          <w:rPr>
            <w:rStyle w:val="af1"/>
            <w:rFonts w:eastAsia="Times New Roman"/>
            <w:bCs/>
            <w:lang w:eastAsia="uk-UA"/>
          </w:rPr>
          <w:t>SI-16</w:t>
        </w:r>
      </w:hyperlink>
      <w:r w:rsidRPr="00601585">
        <w:t>.</w:t>
      </w:r>
    </w:p>
    <w:p w:rsidR="00CF75A7"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CF75A7" w:rsidP="00601585">
      <w:pPr>
        <w:pStyle w:val="5"/>
        <w:numPr>
          <w:ilvl w:val="0"/>
          <w:numId w:val="458"/>
        </w:numPr>
        <w:rPr>
          <w:rFonts w:ascii="Times New Roman" w:hAnsi="Times New Roman" w:cs="Times New Roman"/>
          <w:szCs w:val="24"/>
          <w:u w:val="single"/>
        </w:rPr>
      </w:pPr>
      <w:bookmarkStart w:id="954" w:name="_Захист_інформації_в"/>
      <w:bookmarkEnd w:id="954"/>
      <w:r w:rsidRPr="00601585">
        <w:rPr>
          <w:rFonts w:ascii="Times New Roman" w:hAnsi="Times New Roman" w:cs="Times New Roman"/>
          <w:szCs w:val="24"/>
        </w:rPr>
        <w:t xml:space="preserve">Захист інформації в стані спокою </w:t>
      </w:r>
      <w:r w:rsidR="009E3CA5">
        <w:rPr>
          <w:rFonts w:ascii="Times New Roman" w:hAnsi="Times New Roman" w:cs="Times New Roman"/>
          <w:szCs w:val="24"/>
        </w:rPr>
        <w:t>-</w:t>
      </w:r>
      <w:r w:rsidRPr="00601585">
        <w:rPr>
          <w:rFonts w:ascii="Times New Roman" w:hAnsi="Times New Roman" w:cs="Times New Roman"/>
          <w:szCs w:val="24"/>
        </w:rPr>
        <w:t xml:space="preserve"> Криптографічний захист</w:t>
      </w:r>
    </w:p>
    <w:p w:rsidR="00CF75A7" w:rsidRPr="00601585" w:rsidRDefault="00CF75A7" w:rsidP="00601585">
      <w:pPr>
        <w:pStyle w:val="a3"/>
      </w:pPr>
      <w:r w:rsidRPr="00601585">
        <w:t>Впровад</w:t>
      </w:r>
      <w:r w:rsidR="00686B9F" w:rsidRPr="00601585">
        <w:t>ити</w:t>
      </w:r>
      <w:r w:rsidRPr="00601585">
        <w:t xml:space="preserve"> криптографічні механізми для запобігання несанкціоновано</w:t>
      </w:r>
      <w:r w:rsidR="002A54A7" w:rsidRPr="00601585">
        <w:t>му</w:t>
      </w:r>
      <w:r w:rsidRPr="00601585">
        <w:t xml:space="preserve"> розкритт</w:t>
      </w:r>
      <w:r w:rsidR="002A54A7" w:rsidRPr="00601585">
        <w:t>ю</w:t>
      </w:r>
      <w:r w:rsidRPr="00601585">
        <w:t xml:space="preserve"> та модифікації [</w:t>
      </w:r>
      <w:r w:rsidRPr="00601585">
        <w:rPr>
          <w:i/>
        </w:rPr>
        <w:t>Призначення: визначена організацією інформація</w:t>
      </w:r>
      <w:r w:rsidRPr="00601585">
        <w:t>] у стані спокою на [</w:t>
      </w:r>
      <w:r w:rsidRPr="00601585">
        <w:rPr>
          <w:i/>
        </w:rPr>
        <w:t>Призначення: визначені організацією компоненти системи</w:t>
      </w:r>
      <w:r w:rsidRPr="00601585">
        <w:t>].</w:t>
      </w:r>
    </w:p>
    <w:p w:rsidR="00CF75A7" w:rsidRPr="00601585" w:rsidRDefault="00CF75A7" w:rsidP="00601585">
      <w:pPr>
        <w:pStyle w:val="a3"/>
      </w:pPr>
      <w:r w:rsidRPr="00601585">
        <w:t>Пов</w:t>
      </w:r>
      <w:r w:rsidR="002A54A7" w:rsidRPr="00601585">
        <w:t>’</w:t>
      </w:r>
      <w:r w:rsidRPr="00601585">
        <w:t xml:space="preserve">язані заходи: </w:t>
      </w:r>
      <w:hyperlink w:anchor="_AC-19_Контроль_доступу" w:history="1">
        <w:r w:rsidR="0012576A" w:rsidRPr="00601585">
          <w:rPr>
            <w:rStyle w:val="af1"/>
            <w:rFonts w:eastAsia="Times New Roman"/>
            <w:bCs/>
            <w:lang w:eastAsia="uk-UA"/>
          </w:rPr>
          <w:t>AC-19</w:t>
        </w:r>
      </w:hyperlink>
      <w:r w:rsidRPr="00601585">
        <w:t xml:space="preserve">, </w:t>
      </w:r>
      <w:hyperlink w:anchor="_SC-12_Створення_та" w:history="1">
        <w:r w:rsidR="00860F06" w:rsidRPr="00601585">
          <w:rPr>
            <w:rStyle w:val="af1"/>
            <w:rFonts w:eastAsia="Times New Roman"/>
            <w:bCs/>
            <w:lang w:eastAsia="uk-UA"/>
          </w:rPr>
          <w:t>SC-12</w:t>
        </w:r>
      </w:hyperlink>
      <w:r w:rsidRPr="00601585">
        <w:t>.</w:t>
      </w:r>
    </w:p>
    <w:p w:rsidR="00CF75A7" w:rsidRPr="00601585" w:rsidRDefault="00CF75A7" w:rsidP="00601585">
      <w:pPr>
        <w:pStyle w:val="5"/>
        <w:rPr>
          <w:rFonts w:ascii="Times New Roman" w:hAnsi="Times New Roman" w:cs="Times New Roman"/>
          <w:szCs w:val="24"/>
          <w:u w:val="single"/>
        </w:rPr>
      </w:pPr>
      <w:bookmarkStart w:id="955" w:name="_Захист_інформації_в_1"/>
      <w:bookmarkEnd w:id="955"/>
      <w:r w:rsidRPr="00601585">
        <w:rPr>
          <w:rFonts w:ascii="Times New Roman" w:hAnsi="Times New Roman" w:cs="Times New Roman"/>
          <w:szCs w:val="24"/>
        </w:rPr>
        <w:t xml:space="preserve">Захист інформації в стані спокою </w:t>
      </w:r>
      <w:r w:rsidR="009E3CA5">
        <w:rPr>
          <w:rFonts w:ascii="Times New Roman" w:hAnsi="Times New Roman" w:cs="Times New Roman"/>
          <w:szCs w:val="24"/>
        </w:rPr>
        <w:t>-</w:t>
      </w:r>
      <w:r w:rsidRPr="00601585">
        <w:rPr>
          <w:rFonts w:ascii="Times New Roman" w:hAnsi="Times New Roman" w:cs="Times New Roman"/>
          <w:szCs w:val="24"/>
        </w:rPr>
        <w:t xml:space="preserve"> Автономне сховище</w:t>
      </w:r>
    </w:p>
    <w:p w:rsidR="00CF75A7" w:rsidRPr="00601585" w:rsidRDefault="00CF75A7" w:rsidP="00601585">
      <w:pPr>
        <w:pStyle w:val="a3"/>
      </w:pPr>
      <w:r w:rsidRPr="00601585">
        <w:t>Видал</w:t>
      </w:r>
      <w:r w:rsidR="00686B9F" w:rsidRPr="00601585">
        <w:t>яти</w:t>
      </w:r>
      <w:r w:rsidRPr="00601585">
        <w:t xml:space="preserve"> </w:t>
      </w:r>
      <w:r w:rsidR="00686B9F" w:rsidRPr="00601585">
        <w:t>[</w:t>
      </w:r>
      <w:r w:rsidR="00686B9F" w:rsidRPr="00601585">
        <w:rPr>
          <w:i/>
        </w:rPr>
        <w:t>Призначення: визначена організацією інформація</w:t>
      </w:r>
      <w:r w:rsidR="00686B9F" w:rsidRPr="00601585">
        <w:t xml:space="preserve">] </w:t>
      </w:r>
      <w:r w:rsidRPr="00601585">
        <w:t>з онлайнового сховища та зберіга</w:t>
      </w:r>
      <w:r w:rsidR="00686B9F" w:rsidRPr="00601585">
        <w:t>ти</w:t>
      </w:r>
      <w:r w:rsidRPr="00601585">
        <w:t xml:space="preserve"> </w:t>
      </w:r>
      <w:r w:rsidR="00686B9F" w:rsidRPr="00601585">
        <w:t xml:space="preserve">її </w:t>
      </w:r>
      <w:r w:rsidRPr="00601585">
        <w:t>в автономному</w:t>
      </w:r>
      <w:r w:rsidR="00686B9F" w:rsidRPr="00601585">
        <w:t>(off-line)</w:t>
      </w:r>
      <w:r w:rsidRPr="00601585">
        <w:t xml:space="preserve"> режимі </w:t>
      </w:r>
      <w:r w:rsidR="002A54A7" w:rsidRPr="00601585">
        <w:t>в</w:t>
      </w:r>
      <w:r w:rsidRPr="00601585">
        <w:t xml:space="preserve"> безпечному місці</w:t>
      </w:r>
      <w:r w:rsidR="00BE1BC3" w:rsidRPr="00601585">
        <w:t>.</w:t>
      </w:r>
    </w:p>
    <w:p w:rsidR="00CF75A7" w:rsidRPr="00601585" w:rsidRDefault="00CF75A7" w:rsidP="00601585">
      <w:pPr>
        <w:pStyle w:val="a3"/>
      </w:pPr>
      <w:r w:rsidRPr="00601585">
        <w:t>Пов</w:t>
      </w:r>
      <w:r w:rsidR="00BE1BC3" w:rsidRPr="00601585">
        <w:t>’</w:t>
      </w:r>
      <w:r w:rsidRPr="00601585">
        <w:t>язані заходи: Немає.</w:t>
      </w:r>
    </w:p>
    <w:p w:rsidR="00CF75A7" w:rsidRPr="00601585" w:rsidRDefault="00A467FB" w:rsidP="00601585">
      <w:pPr>
        <w:pStyle w:val="a3"/>
        <w:tabs>
          <w:tab w:val="left" w:pos="451"/>
          <w:tab w:val="left" w:pos="3652"/>
        </w:tabs>
        <w:spacing w:after="160"/>
        <w:ind w:left="851"/>
        <w:rPr>
          <w:noProof/>
        </w:rPr>
      </w:pPr>
      <w:r w:rsidRPr="00601585">
        <w:rPr>
          <w:noProof/>
          <w:u w:val="single"/>
        </w:rPr>
        <w:t>Посилання: Немає.</w:t>
      </w:r>
    </w:p>
    <w:p w:rsidR="00C724F1" w:rsidRPr="00601585" w:rsidRDefault="00C724F1" w:rsidP="00601585">
      <w:pPr>
        <w:pStyle w:val="a3"/>
        <w:tabs>
          <w:tab w:val="left" w:pos="451"/>
          <w:tab w:val="left" w:pos="3652"/>
        </w:tabs>
        <w:spacing w:after="160"/>
        <w:ind w:left="851"/>
        <w:rPr>
          <w:b/>
        </w:rPr>
      </w:pPr>
    </w:p>
    <w:p w:rsidR="00C724F1" w:rsidRPr="00601585" w:rsidRDefault="00CF75A7" w:rsidP="00601585">
      <w:pPr>
        <w:pStyle w:val="1"/>
        <w:rPr>
          <w:rFonts w:ascii="Times New Roman" w:hAnsi="Times New Roman"/>
        </w:rPr>
      </w:pPr>
      <w:bookmarkStart w:id="956" w:name="_SC-29_Гетерогенність"/>
      <w:bookmarkEnd w:id="956"/>
      <w:r w:rsidRPr="00601585">
        <w:rPr>
          <w:rFonts w:ascii="Times New Roman" w:hAnsi="Times New Roman"/>
        </w:rPr>
        <w:t>SC-29</w:t>
      </w:r>
      <w:r w:rsidRPr="00601585">
        <w:rPr>
          <w:rFonts w:ascii="Times New Roman" w:hAnsi="Times New Roman"/>
        </w:rPr>
        <w:tab/>
        <w:t>Гетерогенність</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4639F6" w:rsidP="00601585">
      <w:pPr>
        <w:widowControl w:val="0"/>
        <w:ind w:left="851"/>
        <w:rPr>
          <w:szCs w:val="24"/>
        </w:rPr>
      </w:pPr>
      <w:r w:rsidRPr="00601585">
        <w:rPr>
          <w:szCs w:val="24"/>
        </w:rPr>
        <w:t>Використову</w:t>
      </w:r>
      <w:r w:rsidR="00686B9F" w:rsidRPr="00601585">
        <w:rPr>
          <w:szCs w:val="24"/>
        </w:rPr>
        <w:t>вати</w:t>
      </w:r>
      <w:r w:rsidRPr="00601585">
        <w:rPr>
          <w:szCs w:val="24"/>
        </w:rPr>
        <w:t xml:space="preserve"> </w:t>
      </w:r>
      <w:r w:rsidR="00CF75A7" w:rsidRPr="00601585">
        <w:rPr>
          <w:szCs w:val="24"/>
        </w:rPr>
        <w:t>різноманітний набір інформаційних технологій для [</w:t>
      </w:r>
      <w:r w:rsidR="00CF75A7" w:rsidRPr="00601585">
        <w:rPr>
          <w:i/>
          <w:szCs w:val="24"/>
        </w:rPr>
        <w:t xml:space="preserve">Призначення: </w:t>
      </w:r>
      <w:r w:rsidR="00BE1BC3" w:rsidRPr="00601585">
        <w:rPr>
          <w:i/>
          <w:szCs w:val="24"/>
        </w:rPr>
        <w:t xml:space="preserve">визначені </w:t>
      </w:r>
      <w:r w:rsidR="00CF75A7" w:rsidRPr="00601585">
        <w:rPr>
          <w:i/>
          <w:szCs w:val="24"/>
        </w:rPr>
        <w:t>організацією системні компоненти</w:t>
      </w:r>
      <w:r w:rsidR="00CF75A7" w:rsidRPr="00601585">
        <w:rPr>
          <w:szCs w:val="24"/>
        </w:rPr>
        <w:t>] при впровадженні системи.</w:t>
      </w:r>
    </w:p>
    <w:p w:rsidR="00CF75A7" w:rsidRPr="00601585" w:rsidRDefault="00CF75A7" w:rsidP="00601585">
      <w:pPr>
        <w:pStyle w:val="a3"/>
        <w:spacing w:after="160"/>
        <w:ind w:left="709"/>
        <w:rPr>
          <w:noProof/>
        </w:rPr>
      </w:pPr>
      <w:r w:rsidRPr="00601585">
        <w:rPr>
          <w:noProof/>
          <w:u w:val="single"/>
        </w:rPr>
        <w:t>Пов</w:t>
      </w:r>
      <w:r w:rsidR="00BE1BC3" w:rsidRPr="00601585">
        <w:rPr>
          <w:noProof/>
          <w:u w:val="single"/>
        </w:rPr>
        <w:t>’</w:t>
      </w:r>
      <w:r w:rsidRPr="00601585">
        <w:rPr>
          <w:noProof/>
          <w:u w:val="single"/>
        </w:rPr>
        <w:t>язані заходи</w:t>
      </w:r>
      <w:r w:rsidRPr="00601585">
        <w:rPr>
          <w:noProof/>
        </w:rPr>
        <w:t xml:space="preserve">: </w:t>
      </w:r>
      <w:hyperlink w:anchor="_AU-9_Захист_інформації" w:history="1">
        <w:r w:rsidR="00B35510" w:rsidRPr="00601585">
          <w:rPr>
            <w:rStyle w:val="af1"/>
            <w:rFonts w:eastAsia="Times New Roman"/>
            <w:bCs/>
            <w:lang w:eastAsia="uk-UA"/>
          </w:rPr>
          <w:t>AU-9</w:t>
        </w:r>
      </w:hyperlink>
      <w:r w:rsidRPr="00601585">
        <w:t xml:space="preserve">, </w:t>
      </w:r>
      <w:hyperlink w:anchor="_PL-8_Архітектура_безпеки" w:history="1">
        <w:r w:rsidR="009530E4" w:rsidRPr="00601585">
          <w:rPr>
            <w:rStyle w:val="af1"/>
            <w:rFonts w:eastAsia="Times New Roman"/>
            <w:bCs/>
            <w:lang w:eastAsia="uk-UA"/>
          </w:rPr>
          <w:t>PL-8</w:t>
        </w:r>
      </w:hyperlink>
      <w:r w:rsidRPr="00601585">
        <w:t xml:space="preserve">, </w:t>
      </w:r>
      <w:hyperlink w:anchor="_SA-12_Керування_ризиками" w:history="1">
        <w:r w:rsidR="002A47F9" w:rsidRPr="00601585">
          <w:rPr>
            <w:rStyle w:val="af1"/>
            <w:rFonts w:eastAsia="Times New Roman"/>
            <w:bCs/>
            <w:lang w:eastAsia="uk-UA"/>
          </w:rPr>
          <w:t>SA-12</w:t>
        </w:r>
      </w:hyperlink>
      <w:r w:rsidRPr="00601585">
        <w:t xml:space="preserve">, </w:t>
      </w:r>
      <w:hyperlink w:anchor="_SC-27_Незалежні_від" w:history="1">
        <w:r w:rsidR="006861EB" w:rsidRPr="00601585">
          <w:rPr>
            <w:rStyle w:val="af1"/>
            <w:rFonts w:eastAsia="Times New Roman"/>
            <w:bCs/>
            <w:lang w:eastAsia="uk-UA"/>
          </w:rPr>
          <w:t>SC-27</w:t>
        </w:r>
      </w:hyperlink>
      <w:r w:rsidRPr="00601585">
        <w:t xml:space="preserve">, </w:t>
      </w:r>
      <w:hyperlink w:anchor="_SC-30_Маскування_та" w:history="1">
        <w:r w:rsidR="00AD00E5" w:rsidRPr="00601585">
          <w:rPr>
            <w:rStyle w:val="af1"/>
            <w:rFonts w:eastAsia="Times New Roman"/>
            <w:bCs/>
            <w:lang w:eastAsia="uk-UA"/>
          </w:rPr>
          <w:t>SC-30</w:t>
        </w:r>
      </w:hyperlink>
      <w:r w:rsidRPr="00601585">
        <w:t>.</w:t>
      </w:r>
    </w:p>
    <w:p w:rsidR="00CF75A7" w:rsidRPr="00601585" w:rsidRDefault="00C67779" w:rsidP="00601585">
      <w:pPr>
        <w:pStyle w:val="a3"/>
        <w:spacing w:after="160"/>
        <w:ind w:left="709"/>
        <w:rPr>
          <w:color w:val="FF0000"/>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CF75A7" w:rsidP="00601585">
      <w:pPr>
        <w:pStyle w:val="5"/>
        <w:numPr>
          <w:ilvl w:val="0"/>
          <w:numId w:val="459"/>
        </w:numPr>
        <w:ind w:left="1418" w:hanging="709"/>
        <w:rPr>
          <w:rFonts w:ascii="Times New Roman" w:hAnsi="Times New Roman" w:cs="Times New Roman"/>
          <w:szCs w:val="24"/>
          <w:u w:val="single"/>
        </w:rPr>
      </w:pPr>
      <w:bookmarkStart w:id="957" w:name="_Гетерогенність_|_Методи"/>
      <w:bookmarkEnd w:id="957"/>
      <w:r w:rsidRPr="00601585">
        <w:rPr>
          <w:rFonts w:ascii="Times New Roman" w:hAnsi="Times New Roman" w:cs="Times New Roman"/>
          <w:szCs w:val="24"/>
        </w:rPr>
        <w:t xml:space="preserve">Гетерогенність </w:t>
      </w:r>
      <w:r w:rsidR="009E3CA5">
        <w:rPr>
          <w:rFonts w:ascii="Times New Roman" w:hAnsi="Times New Roman" w:cs="Times New Roman"/>
          <w:szCs w:val="24"/>
        </w:rPr>
        <w:t>-</w:t>
      </w:r>
      <w:r w:rsidRPr="00601585">
        <w:rPr>
          <w:rFonts w:ascii="Times New Roman" w:hAnsi="Times New Roman" w:cs="Times New Roman"/>
          <w:szCs w:val="24"/>
        </w:rPr>
        <w:t xml:space="preserve"> Методи віртуалізації</w:t>
      </w:r>
    </w:p>
    <w:p w:rsidR="00CF75A7" w:rsidRPr="00601585" w:rsidRDefault="00686B9F" w:rsidP="00601585">
      <w:pPr>
        <w:pStyle w:val="a3"/>
      </w:pPr>
      <w:r w:rsidRPr="00601585">
        <w:t>В</w:t>
      </w:r>
      <w:r w:rsidR="00CF75A7" w:rsidRPr="00601585">
        <w:t>икористову</w:t>
      </w:r>
      <w:r w:rsidRPr="00601585">
        <w:t>вати</w:t>
      </w:r>
      <w:r w:rsidR="00CF75A7" w:rsidRPr="00601585">
        <w:t xml:space="preserve"> методи віртуалізації для підтримки розгортання різноманітних операційних систем і програм, що змінюються [</w:t>
      </w:r>
      <w:r w:rsidR="00CF75A7" w:rsidRPr="00601585">
        <w:rPr>
          <w:i/>
        </w:rPr>
        <w:t>Призначення: визначена організацією частота</w:t>
      </w:r>
      <w:r w:rsidR="00CF75A7" w:rsidRPr="00601585">
        <w:t>].</w:t>
      </w:r>
    </w:p>
    <w:p w:rsidR="00CF75A7" w:rsidRPr="00601585" w:rsidRDefault="00CF75A7" w:rsidP="00601585">
      <w:pPr>
        <w:pStyle w:val="a3"/>
      </w:pPr>
      <w:r w:rsidRPr="00601585">
        <w:t>Пов</w:t>
      </w:r>
      <w:r w:rsidR="00BE1BC3" w:rsidRPr="00601585">
        <w:t>’</w:t>
      </w:r>
      <w:r w:rsidRPr="00601585">
        <w:t>язані заходи: Немає.</w:t>
      </w:r>
    </w:p>
    <w:p w:rsidR="00CF75A7" w:rsidRPr="00601585" w:rsidRDefault="00CF75A7" w:rsidP="00601585">
      <w:pPr>
        <w:pStyle w:val="a3"/>
        <w:tabs>
          <w:tab w:val="left" w:pos="451"/>
          <w:tab w:val="left" w:pos="3652"/>
        </w:tabs>
        <w:spacing w:after="160"/>
        <w:ind w:left="851"/>
        <w:rPr>
          <w:noProof/>
          <w:u w:val="single"/>
        </w:rPr>
      </w:pPr>
      <w:r w:rsidRPr="00601585">
        <w:rPr>
          <w:noProof/>
          <w:u w:val="single"/>
        </w:rPr>
        <w:t>Посилання: Немає.</w:t>
      </w:r>
    </w:p>
    <w:p w:rsidR="00C724F1" w:rsidRPr="00601585" w:rsidRDefault="00C724F1" w:rsidP="00601585">
      <w:pPr>
        <w:pStyle w:val="1"/>
        <w:rPr>
          <w:rFonts w:ascii="Times New Roman" w:hAnsi="Times New Roman"/>
        </w:rPr>
      </w:pPr>
    </w:p>
    <w:p w:rsidR="00C724F1" w:rsidRPr="00601585" w:rsidRDefault="00CF75A7" w:rsidP="00601585">
      <w:pPr>
        <w:pStyle w:val="1"/>
        <w:rPr>
          <w:rFonts w:ascii="Times New Roman" w:hAnsi="Times New Roman"/>
        </w:rPr>
      </w:pPr>
      <w:bookmarkStart w:id="958" w:name="_SC-30_Маскування_та"/>
      <w:bookmarkEnd w:id="958"/>
      <w:r w:rsidRPr="00601585">
        <w:rPr>
          <w:rFonts w:ascii="Times New Roman" w:hAnsi="Times New Roman"/>
        </w:rPr>
        <w:t>SC-30</w:t>
      </w:r>
      <w:r w:rsidRPr="00601585">
        <w:rPr>
          <w:rFonts w:ascii="Times New Roman" w:hAnsi="Times New Roman"/>
        </w:rPr>
        <w:tab/>
        <w:t>Маскування та хибний напрям</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4639F6" w:rsidP="00601585">
      <w:pPr>
        <w:widowControl w:val="0"/>
        <w:ind w:left="851"/>
        <w:rPr>
          <w:szCs w:val="24"/>
        </w:rPr>
      </w:pPr>
      <w:r w:rsidRPr="00601585">
        <w:rPr>
          <w:szCs w:val="24"/>
        </w:rPr>
        <w:t>Використову</w:t>
      </w:r>
      <w:r w:rsidR="00686B9F" w:rsidRPr="00601585">
        <w:rPr>
          <w:szCs w:val="24"/>
        </w:rPr>
        <w:t>вати</w:t>
      </w:r>
      <w:r w:rsidRPr="00601585">
        <w:rPr>
          <w:szCs w:val="24"/>
        </w:rPr>
        <w:t xml:space="preserve"> </w:t>
      </w:r>
      <w:r w:rsidR="00CF75A7" w:rsidRPr="00601585">
        <w:rPr>
          <w:szCs w:val="24"/>
        </w:rPr>
        <w:t>[</w:t>
      </w:r>
      <w:r w:rsidR="00CF75A7" w:rsidRPr="00601585">
        <w:rPr>
          <w:i/>
          <w:szCs w:val="24"/>
        </w:rPr>
        <w:t>Призначення: визначені організацією методи маскування та хибного напряму</w:t>
      </w:r>
      <w:r w:rsidR="00CF75A7" w:rsidRPr="00601585">
        <w:rPr>
          <w:szCs w:val="24"/>
        </w:rPr>
        <w:t>] для [</w:t>
      </w:r>
      <w:r w:rsidR="00CF75A7" w:rsidRPr="00601585">
        <w:rPr>
          <w:i/>
          <w:szCs w:val="24"/>
        </w:rPr>
        <w:t>Призначення: визначені організацією системи</w:t>
      </w:r>
      <w:r w:rsidR="00CF75A7" w:rsidRPr="00601585">
        <w:rPr>
          <w:szCs w:val="24"/>
        </w:rPr>
        <w:t>] у [</w:t>
      </w:r>
      <w:r w:rsidR="00CF75A7" w:rsidRPr="00601585">
        <w:rPr>
          <w:i/>
          <w:szCs w:val="24"/>
        </w:rPr>
        <w:t>Призначення: визначений організацією період часу</w:t>
      </w:r>
      <w:r w:rsidR="00CF75A7" w:rsidRPr="00601585">
        <w:rPr>
          <w:szCs w:val="24"/>
        </w:rPr>
        <w:t xml:space="preserve">], щоб заплутати та ввести в оману </w:t>
      </w:r>
      <w:r w:rsidR="00686B9F" w:rsidRPr="00601585">
        <w:rPr>
          <w:szCs w:val="24"/>
        </w:rPr>
        <w:t>зловмисників</w:t>
      </w:r>
      <w:r w:rsidR="00CF75A7" w:rsidRPr="00601585">
        <w:rPr>
          <w:szCs w:val="24"/>
        </w:rPr>
        <w:t>.</w:t>
      </w:r>
    </w:p>
    <w:p w:rsidR="00CF75A7" w:rsidRPr="00601585" w:rsidRDefault="00CF75A7" w:rsidP="00601585">
      <w:pPr>
        <w:pStyle w:val="a3"/>
        <w:spacing w:after="160"/>
        <w:ind w:left="851"/>
        <w:rPr>
          <w:noProof/>
        </w:rPr>
      </w:pPr>
      <w:r w:rsidRPr="00601585">
        <w:rPr>
          <w:noProof/>
          <w:u w:val="single"/>
        </w:rPr>
        <w:t>Пов</w:t>
      </w:r>
      <w:r w:rsidR="00BE1BC3" w:rsidRPr="00601585">
        <w:rPr>
          <w:noProof/>
          <w:u w:val="single"/>
        </w:rPr>
        <w:t>’</w:t>
      </w:r>
      <w:r w:rsidRPr="00601585">
        <w:rPr>
          <w:noProof/>
          <w:u w:val="single"/>
        </w:rPr>
        <w:t>язані заходи</w:t>
      </w:r>
      <w:r w:rsidRPr="00601585">
        <w:rPr>
          <w:noProof/>
        </w:rPr>
        <w:t xml:space="preserve">: </w:t>
      </w:r>
      <w:hyperlink w:anchor="_AC-6_МІНІМІЗАЦІЯ_ПОВНОВАЖЕНЬ" w:history="1">
        <w:r w:rsidR="00DF3C58" w:rsidRPr="00601585">
          <w:rPr>
            <w:rStyle w:val="af1"/>
            <w:rFonts w:eastAsia="Times New Roman"/>
            <w:bCs/>
            <w:lang w:eastAsia="uk-UA"/>
          </w:rPr>
          <w:t>AC-6</w:t>
        </w:r>
      </w:hyperlink>
      <w:r w:rsidRPr="00601585">
        <w:t xml:space="preserve">, </w:t>
      </w:r>
      <w:hyperlink w:anchor="_SC-25_Тонкі_(критичні)" w:history="1">
        <w:r w:rsidR="00FD7F1C" w:rsidRPr="00601585">
          <w:rPr>
            <w:rStyle w:val="af1"/>
            <w:rFonts w:eastAsia="Times New Roman"/>
            <w:bCs/>
            <w:lang w:eastAsia="uk-UA"/>
          </w:rPr>
          <w:t>SC-25</w:t>
        </w:r>
      </w:hyperlink>
      <w:r w:rsidRPr="00601585">
        <w:t xml:space="preserve">, </w:t>
      </w:r>
      <w:hyperlink w:anchor="_SC-26_Приманка_для" w:history="1">
        <w:r w:rsidR="00FD7F1C" w:rsidRPr="00601585">
          <w:rPr>
            <w:rStyle w:val="af1"/>
            <w:rFonts w:eastAsia="Times New Roman"/>
            <w:bCs/>
            <w:lang w:eastAsia="uk-UA"/>
          </w:rPr>
          <w:t>SC-26</w:t>
        </w:r>
      </w:hyperlink>
      <w:r w:rsidRPr="00601585">
        <w:t xml:space="preserve">, </w:t>
      </w:r>
      <w:hyperlink w:anchor="_SC-29_Гетерогенність" w:history="1">
        <w:r w:rsidR="00AD00E5" w:rsidRPr="00601585">
          <w:rPr>
            <w:rStyle w:val="af1"/>
            <w:rFonts w:eastAsia="Times New Roman"/>
            <w:bCs/>
            <w:lang w:eastAsia="uk-UA"/>
          </w:rPr>
          <w:t>SC-29</w:t>
        </w:r>
      </w:hyperlink>
      <w:r w:rsidRPr="00601585">
        <w:t xml:space="preserve">, </w:t>
      </w:r>
      <w:hyperlink w:anchor="_SC-44_Екрановані_камери" w:history="1">
        <w:r w:rsidR="00AE7647" w:rsidRPr="00601585">
          <w:rPr>
            <w:rStyle w:val="af1"/>
            <w:rFonts w:eastAsia="Times New Roman"/>
            <w:bCs/>
            <w:lang w:eastAsia="uk-UA"/>
          </w:rPr>
          <w:t>SC-44</w:t>
        </w:r>
      </w:hyperlink>
      <w:r w:rsidRPr="00601585">
        <w:t xml:space="preserve">, </w:t>
      </w:r>
      <w:hyperlink w:anchor="_SI-14_Нестійкість" w:history="1">
        <w:r w:rsidR="00A54D95" w:rsidRPr="00601585">
          <w:rPr>
            <w:rStyle w:val="af1"/>
            <w:rFonts w:eastAsia="Times New Roman"/>
            <w:bCs/>
            <w:lang w:eastAsia="uk-UA"/>
          </w:rPr>
          <w:t>SI-14</w:t>
        </w:r>
      </w:hyperlink>
      <w:r w:rsidRPr="00601585">
        <w:t>.</w:t>
      </w:r>
    </w:p>
    <w:p w:rsidR="00CF75A7"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CF75A7" w:rsidP="00601585">
      <w:pPr>
        <w:pStyle w:val="5"/>
        <w:numPr>
          <w:ilvl w:val="0"/>
          <w:numId w:val="460"/>
        </w:numPr>
        <w:ind w:left="1418" w:hanging="709"/>
        <w:rPr>
          <w:rFonts w:ascii="Times New Roman" w:hAnsi="Times New Roman" w:cs="Times New Roman"/>
          <w:szCs w:val="24"/>
          <w:u w:val="single"/>
        </w:rPr>
      </w:pPr>
      <w:bookmarkStart w:id="959" w:name="_Маскування_та_хибний"/>
      <w:bookmarkEnd w:id="959"/>
      <w:r w:rsidRPr="00601585">
        <w:rPr>
          <w:rFonts w:ascii="Times New Roman" w:hAnsi="Times New Roman" w:cs="Times New Roman"/>
          <w:szCs w:val="24"/>
        </w:rPr>
        <w:t xml:space="preserve">Маскування та хибний напрям </w:t>
      </w:r>
      <w:r w:rsidR="009E3CA5">
        <w:rPr>
          <w:rFonts w:ascii="Times New Roman" w:hAnsi="Times New Roman" w:cs="Times New Roman"/>
          <w:szCs w:val="24"/>
        </w:rPr>
        <w:t>-</w:t>
      </w:r>
      <w:r w:rsidRPr="00601585">
        <w:rPr>
          <w:rFonts w:ascii="Times New Roman" w:hAnsi="Times New Roman" w:cs="Times New Roman"/>
          <w:szCs w:val="24"/>
        </w:rPr>
        <w:t xml:space="preserve"> Методи віртуалізації</w:t>
      </w:r>
    </w:p>
    <w:p w:rsidR="00CF75A7" w:rsidRPr="00601585" w:rsidRDefault="00CF75A7" w:rsidP="00601585">
      <w:pPr>
        <w:pStyle w:val="a3"/>
      </w:pPr>
      <w:r w:rsidRPr="00601585">
        <w:t xml:space="preserve">[Вилучено: Включено до </w:t>
      </w:r>
      <w:hyperlink w:anchor="_SC-29_Гетерогенність" w:history="1">
        <w:r w:rsidR="00AD00E5" w:rsidRPr="00601585">
          <w:rPr>
            <w:rStyle w:val="af1"/>
            <w:rFonts w:eastAsia="Times New Roman"/>
            <w:bCs/>
            <w:lang w:eastAsia="uk-UA"/>
          </w:rPr>
          <w:t>SC-29</w:t>
        </w:r>
      </w:hyperlink>
      <w:r w:rsidRPr="00601585">
        <w:t>(1)].</w:t>
      </w:r>
    </w:p>
    <w:p w:rsidR="00CF75A7" w:rsidRPr="00601585" w:rsidRDefault="00CF75A7" w:rsidP="00601585">
      <w:pPr>
        <w:pStyle w:val="5"/>
        <w:rPr>
          <w:rFonts w:ascii="Times New Roman" w:hAnsi="Times New Roman" w:cs="Times New Roman"/>
          <w:szCs w:val="24"/>
          <w:u w:val="single"/>
        </w:rPr>
      </w:pPr>
      <w:bookmarkStart w:id="960" w:name="_Маскування_та_хибний_1"/>
      <w:bookmarkEnd w:id="960"/>
      <w:r w:rsidRPr="00601585">
        <w:rPr>
          <w:rFonts w:ascii="Times New Roman" w:hAnsi="Times New Roman" w:cs="Times New Roman"/>
          <w:szCs w:val="24"/>
        </w:rPr>
        <w:t xml:space="preserve">Маскування та хибний напрям </w:t>
      </w:r>
      <w:r w:rsidR="009E3CA5">
        <w:rPr>
          <w:rFonts w:ascii="Times New Roman" w:hAnsi="Times New Roman" w:cs="Times New Roman"/>
          <w:szCs w:val="24"/>
        </w:rPr>
        <w:t>-</w:t>
      </w:r>
      <w:r w:rsidRPr="00601585">
        <w:rPr>
          <w:rFonts w:ascii="Times New Roman" w:hAnsi="Times New Roman" w:cs="Times New Roman"/>
          <w:szCs w:val="24"/>
        </w:rPr>
        <w:t xml:space="preserve"> випадковість</w:t>
      </w:r>
    </w:p>
    <w:p w:rsidR="00CF75A7" w:rsidRPr="00601585" w:rsidRDefault="00CF75A7" w:rsidP="00601585">
      <w:pPr>
        <w:pStyle w:val="a3"/>
      </w:pPr>
      <w:r w:rsidRPr="00601585">
        <w:t>Використову</w:t>
      </w:r>
      <w:r w:rsidR="00686B9F" w:rsidRPr="00601585">
        <w:t>вати</w:t>
      </w:r>
      <w:r w:rsidRPr="00601585">
        <w:t xml:space="preserve"> [</w:t>
      </w:r>
      <w:r w:rsidRPr="00601585">
        <w:rPr>
          <w:i/>
        </w:rPr>
        <w:t>Призначення: визначені організацією методи</w:t>
      </w:r>
      <w:r w:rsidRPr="00601585">
        <w:t>], щоб ввести фактор випадковості в операції та активи</w:t>
      </w:r>
      <w:r w:rsidR="00686B9F" w:rsidRPr="00601585">
        <w:t xml:space="preserve"> організації</w:t>
      </w:r>
      <w:r w:rsidRPr="00601585">
        <w:t>.</w:t>
      </w:r>
    </w:p>
    <w:p w:rsidR="00CF75A7" w:rsidRPr="00601585" w:rsidRDefault="00CF75A7" w:rsidP="00601585">
      <w:pPr>
        <w:pStyle w:val="a3"/>
      </w:pPr>
      <w:r w:rsidRPr="00601585">
        <w:t>Пов</w:t>
      </w:r>
      <w:r w:rsidR="00BE1BC3" w:rsidRPr="00601585">
        <w:t>’</w:t>
      </w:r>
      <w:r w:rsidRPr="00601585">
        <w:t>язані заходи: Немає.</w:t>
      </w:r>
    </w:p>
    <w:p w:rsidR="00CF75A7" w:rsidRPr="00601585" w:rsidRDefault="00CF75A7" w:rsidP="00601585">
      <w:pPr>
        <w:pStyle w:val="5"/>
        <w:rPr>
          <w:rFonts w:ascii="Times New Roman" w:hAnsi="Times New Roman" w:cs="Times New Roman"/>
          <w:szCs w:val="24"/>
          <w:u w:val="single"/>
        </w:rPr>
      </w:pPr>
      <w:bookmarkStart w:id="961" w:name="_Маскування_та_хибний_2"/>
      <w:bookmarkEnd w:id="961"/>
      <w:r w:rsidRPr="00601585">
        <w:rPr>
          <w:rFonts w:ascii="Times New Roman" w:hAnsi="Times New Roman" w:cs="Times New Roman"/>
          <w:szCs w:val="24"/>
        </w:rPr>
        <w:t xml:space="preserve">Маскування та хибний напрям </w:t>
      </w:r>
      <w:r w:rsidR="009E3CA5">
        <w:rPr>
          <w:rFonts w:ascii="Times New Roman" w:hAnsi="Times New Roman" w:cs="Times New Roman"/>
          <w:szCs w:val="24"/>
        </w:rPr>
        <w:t>-</w:t>
      </w:r>
      <w:r w:rsidRPr="00601585">
        <w:rPr>
          <w:rFonts w:ascii="Times New Roman" w:hAnsi="Times New Roman" w:cs="Times New Roman"/>
          <w:szCs w:val="24"/>
        </w:rPr>
        <w:t xml:space="preserve"> Зміна місця обробки та зберігання </w:t>
      </w:r>
    </w:p>
    <w:p w:rsidR="00CF75A7" w:rsidRPr="00601585" w:rsidRDefault="00CF75A7" w:rsidP="00601585">
      <w:pPr>
        <w:pStyle w:val="a3"/>
      </w:pPr>
      <w:r w:rsidRPr="00601585">
        <w:t>Зміню</w:t>
      </w:r>
      <w:r w:rsidR="00686B9F" w:rsidRPr="00601585">
        <w:t>вати</w:t>
      </w:r>
      <w:r w:rsidRPr="00601585">
        <w:t xml:space="preserve"> місце [</w:t>
      </w:r>
      <w:r w:rsidRPr="00601585">
        <w:rPr>
          <w:i/>
        </w:rPr>
        <w:t>Призначення: визначен</w:t>
      </w:r>
      <w:r w:rsidR="00BE1BC3" w:rsidRPr="00601585">
        <w:rPr>
          <w:i/>
        </w:rPr>
        <w:t>их</w:t>
      </w:r>
      <w:r w:rsidRPr="00601585">
        <w:rPr>
          <w:i/>
        </w:rPr>
        <w:t xml:space="preserve"> організацією обробк</w:t>
      </w:r>
      <w:r w:rsidR="00686B9F" w:rsidRPr="00601585">
        <w:rPr>
          <w:i/>
        </w:rPr>
        <w:t>и</w:t>
      </w:r>
      <w:r w:rsidRPr="00601585">
        <w:rPr>
          <w:i/>
        </w:rPr>
        <w:t xml:space="preserve"> та/або зберігання</w:t>
      </w:r>
      <w:r w:rsidRPr="00601585">
        <w:t xml:space="preserve">] </w:t>
      </w:r>
      <w:r w:rsidR="00686B9F" w:rsidRPr="00601585">
        <w:t xml:space="preserve">у </w:t>
      </w:r>
      <w:r w:rsidRPr="00601585">
        <w:t>[</w:t>
      </w:r>
      <w:r w:rsidRPr="00601585">
        <w:rPr>
          <w:i/>
        </w:rPr>
        <w:t>Вибір:</w:t>
      </w:r>
      <w:r w:rsidRPr="00601585">
        <w:t xml:space="preserve"> [</w:t>
      </w:r>
      <w:r w:rsidRPr="00601585">
        <w:rPr>
          <w:i/>
        </w:rPr>
        <w:t>Призначення: визначен</w:t>
      </w:r>
      <w:r w:rsidR="00BE1BC3" w:rsidRPr="00601585">
        <w:rPr>
          <w:i/>
        </w:rPr>
        <w:t>і</w:t>
      </w:r>
      <w:r w:rsidRPr="00601585">
        <w:rPr>
          <w:i/>
        </w:rPr>
        <w:t xml:space="preserve"> організацією </w:t>
      </w:r>
      <w:r w:rsidR="00686B9F" w:rsidRPr="00601585">
        <w:rPr>
          <w:i/>
        </w:rPr>
        <w:t>моменти</w:t>
      </w:r>
      <w:r w:rsidRPr="00601585">
        <w:rPr>
          <w:i/>
        </w:rPr>
        <w:t xml:space="preserve"> часу</w:t>
      </w:r>
      <w:r w:rsidRPr="00601585">
        <w:t xml:space="preserve">]; </w:t>
      </w:r>
      <w:r w:rsidRPr="00601585">
        <w:rPr>
          <w:i/>
        </w:rPr>
        <w:t>випадкових часових інтервалах</w:t>
      </w:r>
      <w:r w:rsidRPr="00601585">
        <w:t>]].</w:t>
      </w:r>
    </w:p>
    <w:p w:rsidR="00CF75A7" w:rsidRPr="00601585" w:rsidRDefault="00CF75A7" w:rsidP="00601585">
      <w:pPr>
        <w:pStyle w:val="a3"/>
      </w:pPr>
      <w:r w:rsidRPr="00601585">
        <w:t>Пов</w:t>
      </w:r>
      <w:r w:rsidR="00BE1BC3" w:rsidRPr="00601585">
        <w:t>’</w:t>
      </w:r>
      <w:r w:rsidRPr="00601585">
        <w:t>язані заходи: Немає.</w:t>
      </w:r>
    </w:p>
    <w:p w:rsidR="00CF75A7" w:rsidRPr="00601585" w:rsidRDefault="00CF75A7" w:rsidP="00601585">
      <w:pPr>
        <w:pStyle w:val="5"/>
        <w:rPr>
          <w:rFonts w:ascii="Times New Roman" w:hAnsi="Times New Roman" w:cs="Times New Roman"/>
          <w:szCs w:val="24"/>
          <w:u w:val="single"/>
        </w:rPr>
      </w:pPr>
      <w:bookmarkStart w:id="962" w:name="_Маскування_та_хибний_3"/>
      <w:bookmarkEnd w:id="962"/>
      <w:r w:rsidRPr="00601585">
        <w:rPr>
          <w:rFonts w:ascii="Times New Roman" w:hAnsi="Times New Roman" w:cs="Times New Roman"/>
          <w:szCs w:val="24"/>
        </w:rPr>
        <w:t xml:space="preserve">Маскування та хибний напрям </w:t>
      </w:r>
      <w:r w:rsidR="009E3CA5">
        <w:rPr>
          <w:rFonts w:ascii="Times New Roman" w:hAnsi="Times New Roman" w:cs="Times New Roman"/>
          <w:szCs w:val="24"/>
        </w:rPr>
        <w:t>-</w:t>
      </w:r>
      <w:r w:rsidRPr="00601585">
        <w:rPr>
          <w:rFonts w:ascii="Times New Roman" w:hAnsi="Times New Roman" w:cs="Times New Roman"/>
          <w:szCs w:val="24"/>
        </w:rPr>
        <w:t xml:space="preserve"> Неправдива інформація</w:t>
      </w:r>
    </w:p>
    <w:p w:rsidR="00CF75A7" w:rsidRPr="00601585" w:rsidRDefault="00CF75A7" w:rsidP="00601585">
      <w:pPr>
        <w:pStyle w:val="a3"/>
      </w:pPr>
      <w:r w:rsidRPr="00601585">
        <w:t>Використову</w:t>
      </w:r>
      <w:r w:rsidR="00686B9F" w:rsidRPr="00601585">
        <w:t>вати</w:t>
      </w:r>
      <w:r w:rsidRPr="00601585">
        <w:t xml:space="preserve"> реалістичну, але неправдиву інформацію в [</w:t>
      </w:r>
      <w:r w:rsidRPr="00601585">
        <w:rPr>
          <w:i/>
        </w:rPr>
        <w:t>Призначення: визначені організацією компоненти системи</w:t>
      </w:r>
      <w:r w:rsidRPr="00601585">
        <w:t>] про її стан безпеки або положення.</w:t>
      </w:r>
    </w:p>
    <w:p w:rsidR="00CF75A7" w:rsidRPr="00601585" w:rsidRDefault="00CF75A7" w:rsidP="00601585">
      <w:pPr>
        <w:pStyle w:val="a3"/>
      </w:pPr>
      <w:r w:rsidRPr="00601585">
        <w:t>Пов</w:t>
      </w:r>
      <w:r w:rsidR="00BE1BC3" w:rsidRPr="00601585">
        <w:t>’</w:t>
      </w:r>
      <w:r w:rsidRPr="00601585">
        <w:t>язані заходи: Немає.</w:t>
      </w:r>
    </w:p>
    <w:p w:rsidR="00CF75A7" w:rsidRPr="00601585" w:rsidRDefault="00CF75A7" w:rsidP="00601585">
      <w:pPr>
        <w:pStyle w:val="5"/>
        <w:rPr>
          <w:rFonts w:ascii="Times New Roman" w:hAnsi="Times New Roman" w:cs="Times New Roman"/>
          <w:szCs w:val="24"/>
          <w:u w:val="single"/>
        </w:rPr>
      </w:pPr>
      <w:bookmarkStart w:id="963" w:name="_Маскування_та_хибний_4"/>
      <w:bookmarkEnd w:id="963"/>
      <w:r w:rsidRPr="00601585">
        <w:rPr>
          <w:rFonts w:ascii="Times New Roman" w:hAnsi="Times New Roman" w:cs="Times New Roman"/>
          <w:szCs w:val="24"/>
        </w:rPr>
        <w:t xml:space="preserve">Маскування та хибний напрям </w:t>
      </w:r>
      <w:r w:rsidR="009E3CA5">
        <w:rPr>
          <w:rFonts w:ascii="Times New Roman" w:hAnsi="Times New Roman" w:cs="Times New Roman"/>
          <w:szCs w:val="24"/>
        </w:rPr>
        <w:t>-</w:t>
      </w:r>
      <w:r w:rsidRPr="00601585">
        <w:rPr>
          <w:rFonts w:ascii="Times New Roman" w:hAnsi="Times New Roman" w:cs="Times New Roman"/>
          <w:szCs w:val="24"/>
        </w:rPr>
        <w:t xml:space="preserve"> Маскування системних компонентів</w:t>
      </w:r>
    </w:p>
    <w:p w:rsidR="00CF75A7" w:rsidRPr="00601585" w:rsidRDefault="00CF75A7" w:rsidP="00601585">
      <w:pPr>
        <w:pStyle w:val="a3"/>
      </w:pPr>
      <w:r w:rsidRPr="00601585">
        <w:t>Використову</w:t>
      </w:r>
      <w:r w:rsidR="00686B9F" w:rsidRPr="00601585">
        <w:t>вати</w:t>
      </w:r>
      <w:r w:rsidRPr="00601585">
        <w:t xml:space="preserve"> [</w:t>
      </w:r>
      <w:r w:rsidRPr="00601585">
        <w:rPr>
          <w:i/>
        </w:rPr>
        <w:t>Призначення: визначені організацією методи</w:t>
      </w:r>
      <w:r w:rsidRPr="00601585">
        <w:t>], щоб приховати або замаскувати [</w:t>
      </w:r>
      <w:r w:rsidRPr="00601585">
        <w:rPr>
          <w:i/>
        </w:rPr>
        <w:t>Призначення: визначені організацією компоненти системи</w:t>
      </w:r>
      <w:r w:rsidRPr="00601585">
        <w:t>].</w:t>
      </w:r>
    </w:p>
    <w:p w:rsidR="00CF75A7" w:rsidRPr="00601585" w:rsidRDefault="00CF75A7" w:rsidP="00601585">
      <w:pPr>
        <w:pStyle w:val="a3"/>
      </w:pPr>
      <w:r w:rsidRPr="00601585">
        <w:t>Пов</w:t>
      </w:r>
      <w:r w:rsidR="00BE1BC3" w:rsidRPr="00601585">
        <w:t>’</w:t>
      </w:r>
      <w:r w:rsidRPr="00601585">
        <w:t>язані заходи: Немає.</w:t>
      </w:r>
    </w:p>
    <w:p w:rsidR="00CF75A7" w:rsidRPr="00601585" w:rsidRDefault="00CF75A7" w:rsidP="00601585">
      <w:pPr>
        <w:pStyle w:val="a3"/>
        <w:rPr>
          <w:u w:val="single"/>
        </w:rPr>
      </w:pPr>
      <w:r w:rsidRPr="00601585">
        <w:rPr>
          <w:u w:val="single"/>
        </w:rPr>
        <w:t>Посилання: Немає.</w:t>
      </w:r>
    </w:p>
    <w:p w:rsidR="00C724F1" w:rsidRPr="00601585" w:rsidRDefault="00C724F1" w:rsidP="00601585">
      <w:pPr>
        <w:pStyle w:val="a3"/>
        <w:tabs>
          <w:tab w:val="left" w:pos="451"/>
          <w:tab w:val="left" w:pos="3652"/>
        </w:tabs>
        <w:spacing w:after="160"/>
        <w:ind w:left="851"/>
        <w:rPr>
          <w:b/>
        </w:rPr>
      </w:pPr>
    </w:p>
    <w:p w:rsidR="00C724F1" w:rsidRPr="00601585" w:rsidRDefault="00CF75A7" w:rsidP="00601585">
      <w:pPr>
        <w:pStyle w:val="1"/>
        <w:rPr>
          <w:rFonts w:ascii="Times New Roman" w:hAnsi="Times New Roman"/>
        </w:rPr>
      </w:pPr>
      <w:bookmarkStart w:id="964" w:name="_SC-31_Аналіз_прихованого"/>
      <w:bookmarkEnd w:id="964"/>
      <w:r w:rsidRPr="00601585">
        <w:rPr>
          <w:rFonts w:ascii="Times New Roman" w:hAnsi="Times New Roman"/>
        </w:rPr>
        <w:t>SC-31</w:t>
      </w:r>
      <w:r w:rsidRPr="00601585">
        <w:rPr>
          <w:rFonts w:ascii="Times New Roman" w:hAnsi="Times New Roman"/>
        </w:rPr>
        <w:tab/>
        <w:t>Аналіз прихованого каналу</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CF75A7" w:rsidP="00601585">
      <w:pPr>
        <w:pStyle w:val="2"/>
        <w:numPr>
          <w:ilvl w:val="0"/>
          <w:numId w:val="235"/>
        </w:numPr>
        <w:ind w:left="1134" w:hanging="425"/>
      </w:pPr>
      <w:r w:rsidRPr="00601585">
        <w:t>Проводит</w:t>
      </w:r>
      <w:r w:rsidR="00686B9F" w:rsidRPr="00601585">
        <w:t>и</w:t>
      </w:r>
      <w:r w:rsidRPr="00601585">
        <w:t xml:space="preserve"> аналіз прихованого каналу, щоб визначити ті аспекти комунікацій </w:t>
      </w:r>
      <w:r w:rsidR="00BE1BC3" w:rsidRPr="00601585">
        <w:t xml:space="preserve">у </w:t>
      </w:r>
      <w:r w:rsidRPr="00601585">
        <w:t xml:space="preserve">системі, які </w:t>
      </w:r>
      <w:r w:rsidR="00A13795" w:rsidRPr="00601585">
        <w:t xml:space="preserve">володіють </w:t>
      </w:r>
      <w:r w:rsidRPr="00601585">
        <w:t xml:space="preserve">потенційними можливостями для </w:t>
      </w:r>
      <w:r w:rsidR="0058392D" w:rsidRPr="00601585">
        <w:t xml:space="preserve">реалізації </w:t>
      </w:r>
      <w:r w:rsidRPr="00601585">
        <w:t>прихованих каналів [</w:t>
      </w:r>
      <w:r w:rsidRPr="00601585">
        <w:rPr>
          <w:i/>
        </w:rPr>
        <w:t>Вибір (один або кілька): зберігання; синхронізації</w:t>
      </w:r>
      <w:r w:rsidRPr="00601585">
        <w:t>]</w:t>
      </w:r>
      <w:r w:rsidR="00BE1BC3" w:rsidRPr="00601585">
        <w:t>.</w:t>
      </w:r>
    </w:p>
    <w:p w:rsidR="00CF75A7" w:rsidRPr="00601585" w:rsidRDefault="00CF75A7" w:rsidP="00601585">
      <w:pPr>
        <w:pStyle w:val="2"/>
      </w:pPr>
      <w:r w:rsidRPr="00601585">
        <w:t>Оціню</w:t>
      </w:r>
      <w:r w:rsidR="00BE1BC3" w:rsidRPr="00601585">
        <w:t>вати</w:t>
      </w:r>
      <w:r w:rsidRPr="00601585">
        <w:t xml:space="preserve"> максимальну пропускну здатність цих каналів.</w:t>
      </w:r>
    </w:p>
    <w:p w:rsidR="00CF75A7" w:rsidRPr="00601585" w:rsidRDefault="00CF75A7" w:rsidP="00601585">
      <w:pPr>
        <w:pStyle w:val="a3"/>
        <w:spacing w:after="160"/>
        <w:ind w:left="851"/>
        <w:rPr>
          <w:noProof/>
        </w:rPr>
      </w:pPr>
      <w:r w:rsidRPr="00601585">
        <w:rPr>
          <w:noProof/>
          <w:u w:val="single"/>
        </w:rPr>
        <w:t>Пов</w:t>
      </w:r>
      <w:r w:rsidR="00BE1BC3" w:rsidRPr="00601585">
        <w:rPr>
          <w:noProof/>
          <w:u w:val="single"/>
        </w:rPr>
        <w:t>’</w:t>
      </w:r>
      <w:r w:rsidRPr="00601585">
        <w:rPr>
          <w:noProof/>
          <w:u w:val="single"/>
        </w:rPr>
        <w:t>язані заходи</w:t>
      </w:r>
      <w:r w:rsidRPr="00601585">
        <w:rPr>
          <w:noProof/>
        </w:rPr>
        <w:t xml:space="preserve">: </w:t>
      </w:r>
      <w:hyperlink w:anchor="_AC-3_ЗАБЕЗПЕЧЕННЯ_ДОСТУПУ" w:history="1">
        <w:r w:rsidR="00A323C1" w:rsidRPr="00601585">
          <w:rPr>
            <w:rStyle w:val="af1"/>
            <w:noProof/>
          </w:rPr>
          <w:t>AC-3</w:t>
        </w:r>
      </w:hyperlink>
      <w:r w:rsidRPr="00601585">
        <w:t xml:space="preserve">, </w:t>
      </w:r>
      <w:hyperlink w:anchor="_AC-4_УПРАВЛІННЯ_ІНФОРМАЦІЙНИМИ" w:history="1">
        <w:r w:rsidR="00542117" w:rsidRPr="00601585">
          <w:rPr>
            <w:rStyle w:val="af1"/>
            <w:rFonts w:eastAsia="Times New Roman"/>
            <w:bCs/>
            <w:lang w:eastAsia="uk-UA"/>
          </w:rPr>
          <w:t>AC-4</w:t>
        </w:r>
      </w:hyperlink>
      <w:r w:rsidRPr="00601585">
        <w:t xml:space="preserve">, </w:t>
      </w:r>
      <w:hyperlink w:anchor="_SI-11_Обробка_помилок" w:history="1">
        <w:r w:rsidR="00E60A8E" w:rsidRPr="00601585">
          <w:rPr>
            <w:rStyle w:val="af1"/>
            <w:rFonts w:eastAsia="Times New Roman"/>
            <w:bCs/>
            <w:lang w:eastAsia="uk-UA"/>
          </w:rPr>
          <w:t>SI-11</w:t>
        </w:r>
      </w:hyperlink>
      <w:r w:rsidRPr="00601585">
        <w:t>.</w:t>
      </w:r>
    </w:p>
    <w:p w:rsidR="00CF75A7"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CF75A7" w:rsidP="00601585">
      <w:pPr>
        <w:pStyle w:val="5"/>
        <w:numPr>
          <w:ilvl w:val="0"/>
          <w:numId w:val="461"/>
        </w:numPr>
        <w:ind w:left="1418" w:hanging="709"/>
        <w:rPr>
          <w:rFonts w:ascii="Times New Roman" w:hAnsi="Times New Roman" w:cs="Times New Roman"/>
          <w:szCs w:val="24"/>
        </w:rPr>
      </w:pPr>
      <w:bookmarkStart w:id="965" w:name="_Аналіз_прихованого_каналу"/>
      <w:bookmarkEnd w:id="965"/>
      <w:r w:rsidRPr="00601585">
        <w:rPr>
          <w:rFonts w:ascii="Times New Roman" w:hAnsi="Times New Roman" w:cs="Times New Roman"/>
          <w:szCs w:val="24"/>
        </w:rPr>
        <w:t xml:space="preserve">Аналіз прихованого каналу </w:t>
      </w:r>
      <w:r w:rsidR="009E3CA5">
        <w:rPr>
          <w:rFonts w:ascii="Times New Roman" w:hAnsi="Times New Roman" w:cs="Times New Roman"/>
          <w:szCs w:val="24"/>
        </w:rPr>
        <w:t>-</w:t>
      </w:r>
      <w:r w:rsidRPr="00601585">
        <w:rPr>
          <w:rFonts w:ascii="Times New Roman" w:hAnsi="Times New Roman" w:cs="Times New Roman"/>
          <w:szCs w:val="24"/>
        </w:rPr>
        <w:t xml:space="preserve"> Тестування прихованих каналів для експлуатації </w:t>
      </w:r>
    </w:p>
    <w:p w:rsidR="00CF75A7" w:rsidRPr="00601585" w:rsidRDefault="00CF75A7" w:rsidP="00601585">
      <w:pPr>
        <w:pStyle w:val="a3"/>
      </w:pPr>
      <w:r w:rsidRPr="00601585">
        <w:t>Тесту</w:t>
      </w:r>
      <w:r w:rsidR="0058392D" w:rsidRPr="00601585">
        <w:t>вати</w:t>
      </w:r>
      <w:r w:rsidRPr="00601585">
        <w:t xml:space="preserve"> підмножини </w:t>
      </w:r>
      <w:r w:rsidR="0058392D" w:rsidRPr="00601585">
        <w:t xml:space="preserve">визначених </w:t>
      </w:r>
      <w:r w:rsidRPr="00601585">
        <w:t>прихованих каналів, щоб визначити, які канали можна використовувати.</w:t>
      </w:r>
    </w:p>
    <w:p w:rsidR="00CF75A7" w:rsidRPr="00601585" w:rsidRDefault="00CF75A7" w:rsidP="00601585">
      <w:pPr>
        <w:pStyle w:val="a3"/>
      </w:pPr>
      <w:r w:rsidRPr="00601585">
        <w:t>Пов</w:t>
      </w:r>
      <w:r w:rsidR="00BE1BC3" w:rsidRPr="00601585">
        <w:t>’</w:t>
      </w:r>
      <w:r w:rsidRPr="00601585">
        <w:t>язані заходи: Немає.</w:t>
      </w:r>
    </w:p>
    <w:p w:rsidR="00CF75A7" w:rsidRPr="00601585" w:rsidRDefault="00CF75A7" w:rsidP="00601585">
      <w:pPr>
        <w:pStyle w:val="5"/>
        <w:rPr>
          <w:rFonts w:ascii="Times New Roman" w:hAnsi="Times New Roman" w:cs="Times New Roman"/>
          <w:szCs w:val="24"/>
        </w:rPr>
      </w:pPr>
      <w:bookmarkStart w:id="966" w:name="_Аналіз_прихованого_каналу_1"/>
      <w:bookmarkEnd w:id="966"/>
      <w:r w:rsidRPr="00601585">
        <w:rPr>
          <w:rFonts w:ascii="Times New Roman" w:hAnsi="Times New Roman" w:cs="Times New Roman"/>
          <w:szCs w:val="24"/>
        </w:rPr>
        <w:t xml:space="preserve">Аналіз прихованого каналу </w:t>
      </w:r>
      <w:r w:rsidR="009E3CA5">
        <w:rPr>
          <w:rFonts w:ascii="Times New Roman" w:hAnsi="Times New Roman" w:cs="Times New Roman"/>
          <w:szCs w:val="24"/>
        </w:rPr>
        <w:t>-</w:t>
      </w:r>
      <w:r w:rsidRPr="00601585">
        <w:rPr>
          <w:rFonts w:ascii="Times New Roman" w:hAnsi="Times New Roman" w:cs="Times New Roman"/>
          <w:szCs w:val="24"/>
        </w:rPr>
        <w:t xml:space="preserve"> Максимальна пропускна здатність</w:t>
      </w:r>
    </w:p>
    <w:p w:rsidR="00CF75A7" w:rsidRPr="00601585" w:rsidRDefault="00CF75A7" w:rsidP="00601585">
      <w:pPr>
        <w:pStyle w:val="a3"/>
      </w:pPr>
      <w:r w:rsidRPr="00601585">
        <w:t>Зменшу</w:t>
      </w:r>
      <w:r w:rsidR="0058392D" w:rsidRPr="00601585">
        <w:t>вати</w:t>
      </w:r>
      <w:r w:rsidRPr="00601585">
        <w:t xml:space="preserve"> максимальну пропускну здатність для </w:t>
      </w:r>
      <w:r w:rsidR="0058392D" w:rsidRPr="00601585">
        <w:t>визначених</w:t>
      </w:r>
      <w:r w:rsidRPr="00601585">
        <w:t xml:space="preserve"> прихованих каналів [</w:t>
      </w:r>
      <w:r w:rsidRPr="00601585">
        <w:rPr>
          <w:i/>
        </w:rPr>
        <w:t>Вибір (один або більше); зберігання; синхронізації</w:t>
      </w:r>
      <w:r w:rsidRPr="00601585">
        <w:t>] до [</w:t>
      </w:r>
      <w:r w:rsidRPr="00601585">
        <w:rPr>
          <w:i/>
        </w:rPr>
        <w:t>Призначення: визначене організацією значення</w:t>
      </w:r>
      <w:r w:rsidRPr="00601585">
        <w:t>].</w:t>
      </w:r>
    </w:p>
    <w:p w:rsidR="00CF75A7" w:rsidRPr="00601585" w:rsidRDefault="00CF75A7" w:rsidP="00601585">
      <w:pPr>
        <w:pStyle w:val="a3"/>
      </w:pPr>
      <w:r w:rsidRPr="00601585">
        <w:t>Пов</w:t>
      </w:r>
      <w:r w:rsidR="00BE1BC3" w:rsidRPr="00601585">
        <w:t>’</w:t>
      </w:r>
      <w:r w:rsidRPr="00601585">
        <w:t>язані заходи: Немає.</w:t>
      </w:r>
    </w:p>
    <w:p w:rsidR="00CF75A7" w:rsidRPr="00601585" w:rsidRDefault="00CF75A7" w:rsidP="00601585">
      <w:pPr>
        <w:pStyle w:val="5"/>
        <w:rPr>
          <w:rFonts w:ascii="Times New Roman" w:hAnsi="Times New Roman" w:cs="Times New Roman"/>
          <w:szCs w:val="24"/>
        </w:rPr>
      </w:pPr>
      <w:bookmarkStart w:id="967" w:name="_Аналіз_прихованого_каналу_2"/>
      <w:bookmarkEnd w:id="967"/>
      <w:r w:rsidRPr="00601585">
        <w:rPr>
          <w:rFonts w:ascii="Times New Roman" w:hAnsi="Times New Roman" w:cs="Times New Roman"/>
          <w:szCs w:val="24"/>
        </w:rPr>
        <w:t xml:space="preserve">Аналіз прихованого каналу </w:t>
      </w:r>
      <w:r w:rsidR="009E3CA5">
        <w:rPr>
          <w:rFonts w:ascii="Times New Roman" w:hAnsi="Times New Roman" w:cs="Times New Roman"/>
          <w:szCs w:val="24"/>
        </w:rPr>
        <w:t>-</w:t>
      </w:r>
      <w:r w:rsidRPr="00601585">
        <w:rPr>
          <w:rFonts w:ascii="Times New Roman" w:hAnsi="Times New Roman" w:cs="Times New Roman"/>
          <w:szCs w:val="24"/>
        </w:rPr>
        <w:t xml:space="preserve"> Вимірюва</w:t>
      </w:r>
      <w:r w:rsidR="0058392D" w:rsidRPr="00601585">
        <w:rPr>
          <w:rFonts w:ascii="Times New Roman" w:hAnsi="Times New Roman" w:cs="Times New Roman"/>
          <w:szCs w:val="24"/>
        </w:rPr>
        <w:t>ння</w:t>
      </w:r>
      <w:r w:rsidRPr="00601585">
        <w:rPr>
          <w:rFonts w:ascii="Times New Roman" w:hAnsi="Times New Roman" w:cs="Times New Roman"/>
          <w:szCs w:val="24"/>
        </w:rPr>
        <w:t xml:space="preserve"> пропускн</w:t>
      </w:r>
      <w:r w:rsidR="00BE1BC3" w:rsidRPr="00601585">
        <w:rPr>
          <w:rFonts w:ascii="Times New Roman" w:hAnsi="Times New Roman" w:cs="Times New Roman"/>
          <w:szCs w:val="24"/>
        </w:rPr>
        <w:t>ої</w:t>
      </w:r>
      <w:r w:rsidRPr="00601585">
        <w:rPr>
          <w:rFonts w:ascii="Times New Roman" w:hAnsi="Times New Roman" w:cs="Times New Roman"/>
          <w:szCs w:val="24"/>
        </w:rPr>
        <w:t xml:space="preserve"> здатн</w:t>
      </w:r>
      <w:r w:rsidR="00BE1BC3" w:rsidRPr="00601585">
        <w:rPr>
          <w:rFonts w:ascii="Times New Roman" w:hAnsi="Times New Roman" w:cs="Times New Roman"/>
          <w:szCs w:val="24"/>
        </w:rPr>
        <w:t>о</w:t>
      </w:r>
      <w:r w:rsidRPr="00601585">
        <w:rPr>
          <w:rFonts w:ascii="Times New Roman" w:hAnsi="Times New Roman" w:cs="Times New Roman"/>
          <w:szCs w:val="24"/>
        </w:rPr>
        <w:t>ст</w:t>
      </w:r>
      <w:r w:rsidR="00BE1BC3" w:rsidRPr="00601585">
        <w:rPr>
          <w:rFonts w:ascii="Times New Roman" w:hAnsi="Times New Roman" w:cs="Times New Roman"/>
          <w:szCs w:val="24"/>
        </w:rPr>
        <w:t>і</w:t>
      </w:r>
      <w:r w:rsidRPr="00601585">
        <w:rPr>
          <w:rFonts w:ascii="Times New Roman" w:hAnsi="Times New Roman" w:cs="Times New Roman"/>
          <w:szCs w:val="24"/>
        </w:rPr>
        <w:t xml:space="preserve"> в робочих середовищах</w:t>
      </w:r>
    </w:p>
    <w:p w:rsidR="00CF75A7" w:rsidRPr="00601585" w:rsidRDefault="00CF75A7" w:rsidP="00601585">
      <w:pPr>
        <w:pStyle w:val="a3"/>
      </w:pPr>
      <w:r w:rsidRPr="00601585">
        <w:t>Вимірю</w:t>
      </w:r>
      <w:r w:rsidR="0058392D" w:rsidRPr="00601585">
        <w:t>вати</w:t>
      </w:r>
      <w:r w:rsidRPr="00601585">
        <w:t xml:space="preserve"> пропускну здатність [</w:t>
      </w:r>
      <w:r w:rsidRPr="00601585">
        <w:rPr>
          <w:i/>
        </w:rPr>
        <w:t xml:space="preserve">Призначення: визначена організацією підмножина </w:t>
      </w:r>
      <w:r w:rsidR="0058392D" w:rsidRPr="00601585">
        <w:rPr>
          <w:i/>
        </w:rPr>
        <w:t>визначених</w:t>
      </w:r>
      <w:r w:rsidRPr="00601585">
        <w:rPr>
          <w:i/>
        </w:rPr>
        <w:t xml:space="preserve"> прихованих каналів</w:t>
      </w:r>
      <w:r w:rsidRPr="00601585">
        <w:t>] в операційному середовищі системи.</w:t>
      </w:r>
    </w:p>
    <w:p w:rsidR="00CF75A7" w:rsidRPr="00601585" w:rsidRDefault="00CF75A7" w:rsidP="00601585">
      <w:pPr>
        <w:pStyle w:val="a3"/>
      </w:pPr>
      <w:r w:rsidRPr="00601585">
        <w:t>Пов</w:t>
      </w:r>
      <w:r w:rsidR="00BE1BC3" w:rsidRPr="00601585">
        <w:t>’</w:t>
      </w:r>
      <w:r w:rsidRPr="00601585">
        <w:t>язані заходи: Немає.</w:t>
      </w:r>
    </w:p>
    <w:p w:rsidR="00CF75A7" w:rsidRPr="00601585" w:rsidRDefault="00CF75A7" w:rsidP="00601585">
      <w:pPr>
        <w:pStyle w:val="a3"/>
        <w:tabs>
          <w:tab w:val="left" w:pos="451"/>
          <w:tab w:val="left" w:pos="3652"/>
        </w:tabs>
        <w:spacing w:after="160"/>
        <w:ind w:left="851"/>
        <w:rPr>
          <w:noProof/>
          <w:u w:val="single"/>
        </w:rPr>
      </w:pPr>
      <w:r w:rsidRPr="00601585">
        <w:rPr>
          <w:noProof/>
          <w:u w:val="single"/>
        </w:rPr>
        <w:t>Посилання: Немає.</w:t>
      </w:r>
    </w:p>
    <w:p w:rsidR="00C724F1" w:rsidRPr="00601585" w:rsidRDefault="00C724F1" w:rsidP="00601585">
      <w:pPr>
        <w:pStyle w:val="a3"/>
        <w:tabs>
          <w:tab w:val="left" w:pos="451"/>
          <w:tab w:val="left" w:pos="3652"/>
        </w:tabs>
        <w:spacing w:after="160"/>
        <w:ind w:left="851"/>
        <w:rPr>
          <w:b/>
        </w:rPr>
      </w:pPr>
    </w:p>
    <w:p w:rsidR="00C724F1" w:rsidRPr="00601585" w:rsidRDefault="00CF75A7" w:rsidP="00601585">
      <w:pPr>
        <w:pStyle w:val="1"/>
        <w:rPr>
          <w:rFonts w:ascii="Times New Roman" w:hAnsi="Times New Roman"/>
        </w:rPr>
      </w:pPr>
      <w:bookmarkStart w:id="968" w:name="_SC-32_Розбиття_системи"/>
      <w:bookmarkEnd w:id="968"/>
      <w:r w:rsidRPr="00601585">
        <w:rPr>
          <w:rFonts w:ascii="Times New Roman" w:hAnsi="Times New Roman"/>
        </w:rPr>
        <w:t>SC-32</w:t>
      </w:r>
      <w:r w:rsidRPr="00601585">
        <w:rPr>
          <w:rFonts w:ascii="Times New Roman" w:hAnsi="Times New Roman"/>
        </w:rPr>
        <w:tab/>
      </w:r>
      <w:r w:rsidR="0058392D" w:rsidRPr="00601585">
        <w:rPr>
          <w:rFonts w:ascii="Times New Roman" w:hAnsi="Times New Roman"/>
        </w:rPr>
        <w:t>поділ</w:t>
      </w:r>
      <w:r w:rsidRPr="00601585">
        <w:rPr>
          <w:rFonts w:ascii="Times New Roman" w:hAnsi="Times New Roman"/>
        </w:rPr>
        <w:t xml:space="preserve"> системи на частини</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4639F6" w:rsidP="00601585">
      <w:pPr>
        <w:widowControl w:val="0"/>
        <w:tabs>
          <w:tab w:val="left" w:pos="142"/>
        </w:tabs>
        <w:ind w:left="851"/>
        <w:rPr>
          <w:szCs w:val="24"/>
        </w:rPr>
      </w:pPr>
      <w:r w:rsidRPr="00601585">
        <w:rPr>
          <w:szCs w:val="24"/>
        </w:rPr>
        <w:t>Розділ</w:t>
      </w:r>
      <w:r w:rsidR="0058392D" w:rsidRPr="00601585">
        <w:rPr>
          <w:szCs w:val="24"/>
        </w:rPr>
        <w:t>ити</w:t>
      </w:r>
      <w:r w:rsidRPr="00601585">
        <w:rPr>
          <w:szCs w:val="24"/>
        </w:rPr>
        <w:t xml:space="preserve"> </w:t>
      </w:r>
      <w:r w:rsidR="00CF75A7" w:rsidRPr="00601585">
        <w:rPr>
          <w:szCs w:val="24"/>
        </w:rPr>
        <w:t>систему на [</w:t>
      </w:r>
      <w:r w:rsidR="00CF75A7" w:rsidRPr="00601585">
        <w:rPr>
          <w:i/>
          <w:szCs w:val="24"/>
        </w:rPr>
        <w:t>Призначення: визначені організацією системні компоненти</w:t>
      </w:r>
      <w:r w:rsidR="00CF75A7" w:rsidRPr="00601585">
        <w:rPr>
          <w:szCs w:val="24"/>
        </w:rPr>
        <w:t xml:space="preserve">], що </w:t>
      </w:r>
      <w:r w:rsidR="00BE1BC3" w:rsidRPr="00601585">
        <w:rPr>
          <w:szCs w:val="24"/>
        </w:rPr>
        <w:t xml:space="preserve">розміщені </w:t>
      </w:r>
      <w:r w:rsidR="00CF75A7" w:rsidRPr="00601585">
        <w:rPr>
          <w:szCs w:val="24"/>
        </w:rPr>
        <w:t>в окремих фізичних доменах або середовищах на основі [</w:t>
      </w:r>
      <w:r w:rsidR="00CF75A7" w:rsidRPr="00601585">
        <w:rPr>
          <w:i/>
          <w:szCs w:val="24"/>
        </w:rPr>
        <w:t>Призначення: визначені організацією умови для фізичного поділу компонентів</w:t>
      </w:r>
      <w:r w:rsidR="00CF75A7" w:rsidRPr="00601585">
        <w:rPr>
          <w:szCs w:val="24"/>
        </w:rPr>
        <w:t>].</w:t>
      </w:r>
    </w:p>
    <w:p w:rsidR="00CF75A7" w:rsidRPr="00601585" w:rsidRDefault="00CF75A7" w:rsidP="00601585">
      <w:pPr>
        <w:pStyle w:val="a3"/>
        <w:tabs>
          <w:tab w:val="left" w:pos="142"/>
        </w:tabs>
        <w:spacing w:after="160"/>
        <w:ind w:left="851"/>
      </w:pPr>
      <w:r w:rsidRPr="00601585">
        <w:rPr>
          <w:noProof/>
          <w:u w:val="single"/>
        </w:rPr>
        <w:t>Пов</w:t>
      </w:r>
      <w:r w:rsidR="00BE1BC3" w:rsidRPr="00601585">
        <w:rPr>
          <w:noProof/>
          <w:u w:val="single"/>
        </w:rPr>
        <w:t>’</w:t>
      </w:r>
      <w:r w:rsidRPr="00601585">
        <w:rPr>
          <w:noProof/>
          <w:u w:val="single"/>
        </w:rPr>
        <w:t>язані заходи</w:t>
      </w:r>
      <w:r w:rsidRPr="00601585">
        <w:rPr>
          <w:noProof/>
        </w:rPr>
        <w:t xml:space="preserve">: </w:t>
      </w:r>
      <w:hyperlink w:anchor="_AC-4_УПРАВЛІННЯ_ІНФОРМАЦІЙНИМИ" w:history="1">
        <w:r w:rsidR="00542117" w:rsidRPr="00601585">
          <w:rPr>
            <w:rStyle w:val="af1"/>
            <w:rFonts w:eastAsia="Times New Roman"/>
            <w:bCs/>
            <w:lang w:eastAsia="uk-UA"/>
          </w:rPr>
          <w:t>AC-4</w:t>
        </w:r>
      </w:hyperlink>
      <w:r w:rsidRPr="00601585">
        <w:t xml:space="preserve">, </w:t>
      </w:r>
      <w:hyperlink w:anchor="_AC-6_МІНІМІЗАЦІЯ_ПОВНОВАЖЕНЬ" w:history="1">
        <w:r w:rsidR="00DF3C58" w:rsidRPr="00601585">
          <w:rPr>
            <w:rStyle w:val="af1"/>
            <w:rFonts w:eastAsia="Times New Roman"/>
            <w:bCs/>
            <w:lang w:eastAsia="uk-UA"/>
          </w:rPr>
          <w:t>AC-6</w:t>
        </w:r>
      </w:hyperlink>
      <w:r w:rsidRPr="00601585">
        <w:t xml:space="preserve">, </w:t>
      </w:r>
      <w:hyperlink w:anchor="_SA-8_Безпека_та" w:history="1">
        <w:r w:rsidR="00813711" w:rsidRPr="00601585">
          <w:rPr>
            <w:rStyle w:val="af1"/>
            <w:rFonts w:eastAsia="Times New Roman"/>
            <w:bCs/>
            <w:lang w:eastAsia="uk-UA"/>
          </w:rPr>
          <w:t>SA-8</w:t>
        </w:r>
      </w:hyperlink>
      <w:r w:rsidRPr="00601585">
        <w:t xml:space="preserve">, </w:t>
      </w:r>
      <w:hyperlink w:anchor="_SC-2_Розділення_додатків" w:history="1">
        <w:r w:rsidR="00515D7A" w:rsidRPr="00601585">
          <w:rPr>
            <w:rStyle w:val="af1"/>
            <w:rFonts w:eastAsia="Times New Roman"/>
            <w:bCs/>
            <w:lang w:eastAsia="uk-UA"/>
          </w:rPr>
          <w:t>SC-2</w:t>
        </w:r>
      </w:hyperlink>
      <w:r w:rsidRPr="00601585">
        <w:t xml:space="preserve">, </w:t>
      </w:r>
      <w:hyperlink w:anchor="_SC-3_Ізоляція_функцій" w:history="1">
        <w:r w:rsidR="00A53CD1" w:rsidRPr="00601585">
          <w:rPr>
            <w:rStyle w:val="af1"/>
            <w:rFonts w:eastAsia="Times New Roman"/>
            <w:bCs/>
            <w:lang w:eastAsia="uk-UA"/>
          </w:rPr>
          <w:t>SC-3</w:t>
        </w:r>
      </w:hyperlink>
      <w:r w:rsidRPr="00601585">
        <w:t xml:space="preserve">, </w:t>
      </w:r>
      <w:hyperlink w:anchor="_SC-7_Захист_периметра" w:history="1">
        <w:r w:rsidR="00376181" w:rsidRPr="00601585">
          <w:rPr>
            <w:rStyle w:val="af1"/>
            <w:rFonts w:eastAsia="Times New Roman"/>
            <w:bCs/>
            <w:lang w:eastAsia="uk-UA"/>
          </w:rPr>
          <w:t>SC-7</w:t>
        </w:r>
      </w:hyperlink>
      <w:r w:rsidRPr="00601585">
        <w:t xml:space="preserve">, </w:t>
      </w:r>
      <w:hyperlink w:anchor="_SC-36_Розподілена_обробка" w:history="1">
        <w:r w:rsidR="003A44CB" w:rsidRPr="00601585">
          <w:rPr>
            <w:rStyle w:val="af1"/>
            <w:rFonts w:eastAsia="Times New Roman"/>
            <w:bCs/>
            <w:lang w:eastAsia="uk-UA"/>
          </w:rPr>
          <w:t>SC-36</w:t>
        </w:r>
      </w:hyperlink>
      <w:r w:rsidRPr="00601585">
        <w:t>.</w:t>
      </w:r>
    </w:p>
    <w:p w:rsidR="00CF75A7" w:rsidRPr="00601585" w:rsidRDefault="00C67779" w:rsidP="00601585">
      <w:pPr>
        <w:pStyle w:val="a3"/>
        <w:tabs>
          <w:tab w:val="left" w:pos="142"/>
        </w:tabs>
        <w:spacing w:after="160"/>
        <w:ind w:left="851"/>
      </w:pPr>
      <w:r w:rsidRPr="00601585">
        <w:rPr>
          <w:noProof/>
          <w:color w:val="FF0000"/>
          <w:u w:val="single"/>
        </w:rPr>
        <w:t>Посилення заходів</w:t>
      </w:r>
      <w:r w:rsidR="007A381F" w:rsidRPr="00601585">
        <w:rPr>
          <w:noProof/>
          <w:color w:val="FF0000"/>
          <w:u w:val="single"/>
        </w:rPr>
        <w:t>:</w:t>
      </w:r>
      <w:r w:rsidR="00CF75A7" w:rsidRPr="00601585">
        <w:rPr>
          <w:u w:val="single"/>
        </w:rPr>
        <w:t xml:space="preserve"> </w:t>
      </w:r>
      <w:r w:rsidR="00CF75A7" w:rsidRPr="00601585">
        <w:t>Немає.</w:t>
      </w:r>
    </w:p>
    <w:p w:rsidR="00CF75A7" w:rsidRPr="00601585" w:rsidRDefault="00CF75A7" w:rsidP="00601585">
      <w:pPr>
        <w:pStyle w:val="a3"/>
        <w:tabs>
          <w:tab w:val="left" w:pos="451"/>
          <w:tab w:val="left" w:pos="3652"/>
        </w:tabs>
        <w:spacing w:after="160"/>
        <w:ind w:left="851"/>
        <w:rPr>
          <w:noProof/>
          <w:u w:val="single"/>
        </w:rPr>
      </w:pPr>
      <w:r w:rsidRPr="00601585">
        <w:rPr>
          <w:noProof/>
          <w:u w:val="single"/>
        </w:rPr>
        <w:t>Посилання: Немає.</w:t>
      </w:r>
    </w:p>
    <w:p w:rsidR="00C724F1" w:rsidRPr="00601585" w:rsidRDefault="00C724F1" w:rsidP="00601585">
      <w:pPr>
        <w:pStyle w:val="a3"/>
        <w:tabs>
          <w:tab w:val="left" w:pos="451"/>
          <w:tab w:val="left" w:pos="3652"/>
        </w:tabs>
        <w:spacing w:after="160"/>
        <w:ind w:left="851"/>
        <w:rPr>
          <w:noProof/>
        </w:rPr>
      </w:pPr>
    </w:p>
    <w:p w:rsidR="00C724F1" w:rsidRPr="00601585" w:rsidRDefault="00CF75A7" w:rsidP="00601585">
      <w:pPr>
        <w:pStyle w:val="1"/>
        <w:rPr>
          <w:rFonts w:ascii="Times New Roman" w:hAnsi="Times New Roman"/>
        </w:rPr>
      </w:pPr>
      <w:bookmarkStart w:id="969" w:name="_SC-33_Підготовка_цілісності"/>
      <w:bookmarkEnd w:id="969"/>
      <w:r w:rsidRPr="00601585">
        <w:rPr>
          <w:rFonts w:ascii="Times New Roman" w:hAnsi="Times New Roman"/>
        </w:rPr>
        <w:t>SC-33</w:t>
      </w:r>
      <w:r w:rsidRPr="00601585">
        <w:rPr>
          <w:rFonts w:ascii="Times New Roman" w:hAnsi="Times New Roman"/>
        </w:rPr>
        <w:tab/>
        <w:t>Підготовка цілісності передачі</w:t>
      </w:r>
      <w:r w:rsidRPr="00601585">
        <w:rPr>
          <w:rFonts w:ascii="Times New Roman" w:hAnsi="Times New Roman"/>
        </w:rPr>
        <w:tab/>
      </w:r>
    </w:p>
    <w:p w:rsidR="00CF75A7" w:rsidRPr="00601585" w:rsidRDefault="00CF75A7" w:rsidP="00601585">
      <w:pPr>
        <w:widowControl w:val="0"/>
        <w:ind w:left="851"/>
        <w:rPr>
          <w:szCs w:val="24"/>
        </w:rPr>
      </w:pPr>
      <w:r w:rsidRPr="00601585">
        <w:rPr>
          <w:szCs w:val="24"/>
        </w:rPr>
        <w:t xml:space="preserve">[Вилучено: Включено до </w:t>
      </w:r>
      <w:hyperlink w:anchor="_SC-8_Конфіденційність_та" w:history="1">
        <w:r w:rsidR="00CD2E0E" w:rsidRPr="00601585">
          <w:rPr>
            <w:rStyle w:val="af1"/>
            <w:rFonts w:eastAsia="Times New Roman"/>
            <w:bCs/>
            <w:szCs w:val="24"/>
            <w:lang w:eastAsia="uk-UA"/>
          </w:rPr>
          <w:t>SC-8</w:t>
        </w:r>
      </w:hyperlink>
      <w:r w:rsidRPr="00601585">
        <w:rPr>
          <w:szCs w:val="24"/>
        </w:rPr>
        <w:t>].</w:t>
      </w:r>
    </w:p>
    <w:p w:rsidR="00C724F1" w:rsidRPr="00601585" w:rsidRDefault="00C724F1" w:rsidP="00601585">
      <w:pPr>
        <w:widowControl w:val="0"/>
        <w:tabs>
          <w:tab w:val="left" w:pos="451"/>
          <w:tab w:val="left" w:pos="3652"/>
        </w:tabs>
        <w:ind w:left="851"/>
        <w:rPr>
          <w:szCs w:val="24"/>
        </w:rPr>
      </w:pPr>
    </w:p>
    <w:p w:rsidR="00C724F1" w:rsidRPr="00601585" w:rsidRDefault="00CF75A7" w:rsidP="00601585">
      <w:pPr>
        <w:pStyle w:val="1"/>
        <w:rPr>
          <w:rFonts w:ascii="Times New Roman" w:hAnsi="Times New Roman"/>
        </w:rPr>
      </w:pPr>
      <w:bookmarkStart w:id="970" w:name="_SC-34_Немодифікуючі_виконавчі"/>
      <w:bookmarkEnd w:id="970"/>
      <w:r w:rsidRPr="00601585">
        <w:rPr>
          <w:rFonts w:ascii="Times New Roman" w:hAnsi="Times New Roman"/>
        </w:rPr>
        <w:t>SC-34</w:t>
      </w:r>
      <w:r w:rsidRPr="00601585">
        <w:rPr>
          <w:rFonts w:ascii="Times New Roman" w:hAnsi="Times New Roman"/>
        </w:rPr>
        <w:tab/>
        <w:t>Не</w:t>
      </w:r>
      <w:r w:rsidR="0058392D" w:rsidRPr="00601585">
        <w:rPr>
          <w:rFonts w:ascii="Times New Roman" w:hAnsi="Times New Roman"/>
        </w:rPr>
        <w:t>змінювані</w:t>
      </w:r>
      <w:r w:rsidRPr="00601585">
        <w:rPr>
          <w:rFonts w:ascii="Times New Roman" w:hAnsi="Times New Roman"/>
        </w:rPr>
        <w:t xml:space="preserve"> виконавчі програми</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58392D" w:rsidP="00601585">
      <w:pPr>
        <w:widowControl w:val="0"/>
        <w:tabs>
          <w:tab w:val="left" w:pos="1418"/>
        </w:tabs>
        <w:ind w:left="851"/>
        <w:rPr>
          <w:szCs w:val="24"/>
        </w:rPr>
      </w:pPr>
      <w:r w:rsidRPr="00601585">
        <w:rPr>
          <w:szCs w:val="24"/>
        </w:rPr>
        <w:t>У</w:t>
      </w:r>
      <w:r w:rsidR="004639F6" w:rsidRPr="00601585">
        <w:rPr>
          <w:szCs w:val="24"/>
        </w:rPr>
        <w:t xml:space="preserve"> </w:t>
      </w:r>
      <w:r w:rsidR="00CF75A7" w:rsidRPr="00601585">
        <w:rPr>
          <w:szCs w:val="24"/>
        </w:rPr>
        <w:t>[</w:t>
      </w:r>
      <w:r w:rsidR="00CF75A7" w:rsidRPr="00601585">
        <w:rPr>
          <w:i/>
          <w:szCs w:val="24"/>
        </w:rPr>
        <w:t>Призначення:</w:t>
      </w:r>
      <w:r w:rsidR="00CF75A7" w:rsidRPr="00601585">
        <w:rPr>
          <w:szCs w:val="24"/>
        </w:rPr>
        <w:t xml:space="preserve"> </w:t>
      </w:r>
      <w:r w:rsidR="00CF75A7" w:rsidRPr="00601585">
        <w:rPr>
          <w:i/>
          <w:szCs w:val="24"/>
        </w:rPr>
        <w:t>визначені організацією</w:t>
      </w:r>
      <w:r w:rsidR="00CF75A7" w:rsidRPr="00601585">
        <w:rPr>
          <w:szCs w:val="24"/>
        </w:rPr>
        <w:t xml:space="preserve"> </w:t>
      </w:r>
      <w:r w:rsidR="00CF75A7" w:rsidRPr="00601585">
        <w:rPr>
          <w:i/>
          <w:szCs w:val="24"/>
        </w:rPr>
        <w:t>системні компоненти</w:t>
      </w:r>
      <w:r w:rsidR="00CF75A7" w:rsidRPr="00601585">
        <w:rPr>
          <w:szCs w:val="24"/>
        </w:rPr>
        <w:t>]:</w:t>
      </w:r>
    </w:p>
    <w:p w:rsidR="00CF75A7" w:rsidRPr="00601585" w:rsidRDefault="00CF75A7" w:rsidP="00601585">
      <w:pPr>
        <w:pStyle w:val="2"/>
        <w:numPr>
          <w:ilvl w:val="0"/>
          <w:numId w:val="236"/>
        </w:numPr>
        <w:ind w:left="1134" w:hanging="425"/>
      </w:pPr>
      <w:r w:rsidRPr="00601585">
        <w:t>Завантаж</w:t>
      </w:r>
      <w:r w:rsidR="0058392D" w:rsidRPr="00601585">
        <w:t>ити</w:t>
      </w:r>
      <w:r w:rsidRPr="00601585">
        <w:t xml:space="preserve"> та викон</w:t>
      </w:r>
      <w:r w:rsidR="0058392D" w:rsidRPr="00601585">
        <w:t>ати</w:t>
      </w:r>
      <w:r w:rsidRPr="00601585">
        <w:t xml:space="preserve"> операційне середовище </w:t>
      </w:r>
      <w:r w:rsidR="0058392D" w:rsidRPr="00601585">
        <w:t xml:space="preserve">з апаратного </w:t>
      </w:r>
      <w:r w:rsidRPr="00601585">
        <w:t>носі</w:t>
      </w:r>
      <w:r w:rsidR="0058392D" w:rsidRPr="00601585">
        <w:t>я</w:t>
      </w:r>
      <w:r w:rsidRPr="00601585">
        <w:t>, що працю</w:t>
      </w:r>
      <w:r w:rsidR="0058392D" w:rsidRPr="00601585">
        <w:t>є</w:t>
      </w:r>
      <w:r w:rsidRPr="00601585">
        <w:t xml:space="preserve"> </w:t>
      </w:r>
      <w:r w:rsidR="00BE1BC3" w:rsidRPr="00601585">
        <w:t xml:space="preserve">в </w:t>
      </w:r>
      <w:r w:rsidRPr="00601585">
        <w:t xml:space="preserve">режимі лише для </w:t>
      </w:r>
      <w:r w:rsidR="00F02DA7" w:rsidRPr="00601585">
        <w:t>зчитування</w:t>
      </w:r>
      <w:r w:rsidR="00BE1BC3" w:rsidRPr="00601585">
        <w:t>.</w:t>
      </w:r>
    </w:p>
    <w:p w:rsidR="00CF75A7" w:rsidRPr="00601585" w:rsidRDefault="00CF75A7" w:rsidP="00601585">
      <w:pPr>
        <w:pStyle w:val="2"/>
      </w:pPr>
      <w:r w:rsidRPr="00601585">
        <w:t>Завантаж</w:t>
      </w:r>
      <w:r w:rsidR="0058392D" w:rsidRPr="00601585">
        <w:t>ити</w:t>
      </w:r>
      <w:r w:rsidRPr="00601585">
        <w:t xml:space="preserve"> та викон</w:t>
      </w:r>
      <w:r w:rsidR="0058392D" w:rsidRPr="00601585">
        <w:t>ати</w:t>
      </w:r>
      <w:r w:rsidRPr="00601585">
        <w:t xml:space="preserve"> [</w:t>
      </w:r>
      <w:r w:rsidRPr="00601585">
        <w:rPr>
          <w:i/>
        </w:rPr>
        <w:t>Призначення:</w:t>
      </w:r>
      <w:r w:rsidRPr="00601585">
        <w:t xml:space="preserve"> </w:t>
      </w:r>
      <w:r w:rsidRPr="00601585">
        <w:rPr>
          <w:i/>
        </w:rPr>
        <w:t>визначені організацією</w:t>
      </w:r>
      <w:r w:rsidRPr="00601585">
        <w:t xml:space="preserve"> </w:t>
      </w:r>
      <w:r w:rsidR="00BE1BC3" w:rsidRPr="00601585">
        <w:rPr>
          <w:i/>
        </w:rPr>
        <w:t>застосун</w:t>
      </w:r>
      <w:r w:rsidRPr="00601585">
        <w:rPr>
          <w:i/>
        </w:rPr>
        <w:t>ки</w:t>
      </w:r>
      <w:r w:rsidRPr="00601585">
        <w:t xml:space="preserve">] </w:t>
      </w:r>
      <w:r w:rsidR="0058392D" w:rsidRPr="00601585">
        <w:t xml:space="preserve">з апаратного носія, що працює </w:t>
      </w:r>
      <w:r w:rsidR="00BE1BC3" w:rsidRPr="00601585">
        <w:t>в</w:t>
      </w:r>
      <w:r w:rsidR="0058392D" w:rsidRPr="00601585">
        <w:t xml:space="preserve"> режимі лише для </w:t>
      </w:r>
      <w:r w:rsidR="00F02DA7" w:rsidRPr="00601585">
        <w:t>зчитування</w:t>
      </w:r>
      <w:r w:rsidRPr="00601585">
        <w:t>.</w:t>
      </w:r>
    </w:p>
    <w:p w:rsidR="00CF75A7" w:rsidRPr="00601585" w:rsidRDefault="00CF75A7" w:rsidP="00601585">
      <w:pPr>
        <w:pStyle w:val="a3"/>
        <w:spacing w:after="160"/>
        <w:ind w:left="851"/>
      </w:pPr>
      <w:r w:rsidRPr="00601585">
        <w:rPr>
          <w:noProof/>
          <w:u w:val="single"/>
        </w:rPr>
        <w:t>Пов</w:t>
      </w:r>
      <w:r w:rsidR="00BE1BC3" w:rsidRPr="00601585">
        <w:rPr>
          <w:noProof/>
          <w:u w:val="single"/>
        </w:rPr>
        <w:t>’</w:t>
      </w:r>
      <w:r w:rsidRPr="00601585">
        <w:rPr>
          <w:noProof/>
          <w:u w:val="single"/>
        </w:rPr>
        <w:t>язані заходи</w:t>
      </w:r>
      <w:r w:rsidRPr="00601585">
        <w:rPr>
          <w:noProof/>
        </w:rPr>
        <w:t xml:space="preserve">: </w:t>
      </w:r>
      <w:hyperlink w:anchor="_AC-3_ЗАБЕЗПЕЧЕННЯ_ДОСТУПУ" w:history="1">
        <w:r w:rsidR="00A323C1" w:rsidRPr="00601585">
          <w:rPr>
            <w:rStyle w:val="af1"/>
            <w:noProof/>
          </w:rPr>
          <w:t>AC-3</w:t>
        </w:r>
      </w:hyperlink>
      <w:r w:rsidRPr="00601585">
        <w:t xml:space="preserve">, </w:t>
      </w:r>
      <w:hyperlink w:anchor="_SI-7_Програмне_забезпечення," w:history="1">
        <w:r w:rsidR="005531B2" w:rsidRPr="00601585">
          <w:rPr>
            <w:rStyle w:val="af1"/>
            <w:rFonts w:eastAsia="Times New Roman"/>
            <w:bCs/>
            <w:lang w:eastAsia="uk-UA"/>
          </w:rPr>
          <w:t>SI-7</w:t>
        </w:r>
      </w:hyperlink>
      <w:r w:rsidRPr="00601585">
        <w:t xml:space="preserve">, </w:t>
      </w:r>
      <w:hyperlink w:anchor="_SI-14_Нестійкість" w:history="1">
        <w:r w:rsidR="00A54D95" w:rsidRPr="00601585">
          <w:rPr>
            <w:rStyle w:val="af1"/>
            <w:rFonts w:eastAsia="Times New Roman"/>
            <w:bCs/>
            <w:lang w:eastAsia="uk-UA"/>
          </w:rPr>
          <w:t>SI-14</w:t>
        </w:r>
      </w:hyperlink>
      <w:r w:rsidRPr="00601585">
        <w:t>.</w:t>
      </w:r>
    </w:p>
    <w:p w:rsidR="00CF75A7"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CF75A7" w:rsidP="00601585">
      <w:pPr>
        <w:pStyle w:val="5"/>
        <w:numPr>
          <w:ilvl w:val="0"/>
          <w:numId w:val="462"/>
        </w:numPr>
        <w:ind w:left="1418" w:hanging="709"/>
        <w:rPr>
          <w:rFonts w:ascii="Times New Roman" w:hAnsi="Times New Roman" w:cs="Times New Roman"/>
          <w:bCs/>
          <w:szCs w:val="24"/>
        </w:rPr>
      </w:pPr>
      <w:bookmarkStart w:id="971" w:name="_Незмінювані_здійснювані_програми"/>
      <w:bookmarkEnd w:id="971"/>
      <w:r w:rsidRPr="00601585">
        <w:rPr>
          <w:rFonts w:ascii="Times New Roman" w:hAnsi="Times New Roman" w:cs="Times New Roman"/>
          <w:bCs/>
          <w:szCs w:val="24"/>
        </w:rPr>
        <w:t xml:space="preserve">Незмінювані </w:t>
      </w:r>
      <w:r w:rsidR="00BC201B" w:rsidRPr="00601585">
        <w:rPr>
          <w:rFonts w:ascii="Times New Roman" w:hAnsi="Times New Roman" w:cs="Times New Roman"/>
          <w:bCs/>
          <w:szCs w:val="24"/>
        </w:rPr>
        <w:t>виконавчі</w:t>
      </w:r>
      <w:r w:rsidRPr="00601585">
        <w:rPr>
          <w:rFonts w:ascii="Times New Roman" w:hAnsi="Times New Roman" w:cs="Times New Roman"/>
          <w:bCs/>
          <w:szCs w:val="24"/>
        </w:rPr>
        <w:t xml:space="preserve"> програми </w:t>
      </w:r>
      <w:r w:rsidR="009E3CA5">
        <w:rPr>
          <w:rFonts w:ascii="Times New Roman" w:hAnsi="Times New Roman" w:cs="Times New Roman"/>
          <w:szCs w:val="24"/>
        </w:rPr>
        <w:t>-</w:t>
      </w:r>
      <w:r w:rsidRPr="00601585">
        <w:rPr>
          <w:rFonts w:ascii="Times New Roman" w:hAnsi="Times New Roman" w:cs="Times New Roman"/>
          <w:szCs w:val="24"/>
        </w:rPr>
        <w:t xml:space="preserve"> Відсутність сховища</w:t>
      </w:r>
      <w:r w:rsidR="00BE1BC3" w:rsidRPr="00601585">
        <w:rPr>
          <w:rFonts w:ascii="Times New Roman" w:hAnsi="Times New Roman" w:cs="Times New Roman"/>
          <w:szCs w:val="24"/>
        </w:rPr>
        <w:t>,</w:t>
      </w:r>
      <w:r w:rsidRPr="00601585">
        <w:rPr>
          <w:rFonts w:ascii="Times New Roman" w:hAnsi="Times New Roman" w:cs="Times New Roman"/>
          <w:szCs w:val="24"/>
        </w:rPr>
        <w:t xml:space="preserve"> доступного для запису інформації </w:t>
      </w:r>
    </w:p>
    <w:p w:rsidR="00CF75A7" w:rsidRPr="00601585" w:rsidRDefault="00CF75A7" w:rsidP="00601585">
      <w:pPr>
        <w:pStyle w:val="a3"/>
      </w:pPr>
      <w:r w:rsidRPr="00601585">
        <w:t xml:space="preserve">Використовує [Призначення: визначені організацією системні компоненти] без можливості запису в сховище, яке є постійним при перезапуску компонента або </w:t>
      </w:r>
      <w:r w:rsidR="00BE1BC3" w:rsidRPr="00601585">
        <w:t>вмика</w:t>
      </w:r>
      <w:r w:rsidRPr="00601585">
        <w:t>ння/вимикання.</w:t>
      </w:r>
    </w:p>
    <w:p w:rsidR="00CF75A7" w:rsidRPr="00601585" w:rsidRDefault="00CF75A7" w:rsidP="00601585">
      <w:pPr>
        <w:pStyle w:val="a3"/>
      </w:pPr>
      <w:r w:rsidRPr="00601585">
        <w:t>Пов</w:t>
      </w:r>
      <w:r w:rsidR="00BE1BC3" w:rsidRPr="00601585">
        <w:t>’</w:t>
      </w:r>
      <w:r w:rsidRPr="00601585">
        <w:t xml:space="preserve">язані заходи: </w:t>
      </w:r>
      <w:hyperlink w:anchor="_AC-19_Контроль_доступу" w:history="1">
        <w:r w:rsidR="0012576A" w:rsidRPr="00601585">
          <w:rPr>
            <w:rStyle w:val="af1"/>
            <w:rFonts w:eastAsia="Times New Roman"/>
            <w:bCs/>
            <w:lang w:eastAsia="uk-UA"/>
          </w:rPr>
          <w:t>AC-19</w:t>
        </w:r>
      </w:hyperlink>
      <w:r w:rsidRPr="00601585">
        <w:t xml:space="preserve">, </w:t>
      </w:r>
      <w:hyperlink w:anchor="_MP-7_Використання_носіїв" w:history="1">
        <w:r w:rsidR="00DC78B9" w:rsidRPr="00601585">
          <w:rPr>
            <w:rStyle w:val="af1"/>
            <w:rFonts w:eastAsia="Times New Roman"/>
            <w:bCs/>
            <w:lang w:eastAsia="uk-UA"/>
          </w:rPr>
          <w:t>MP-7</w:t>
        </w:r>
      </w:hyperlink>
      <w:r w:rsidRPr="00601585">
        <w:t>.</w:t>
      </w:r>
    </w:p>
    <w:p w:rsidR="00CF75A7" w:rsidRPr="00601585" w:rsidRDefault="00CF75A7" w:rsidP="00601585">
      <w:pPr>
        <w:pStyle w:val="5"/>
        <w:rPr>
          <w:rFonts w:ascii="Times New Roman" w:hAnsi="Times New Roman" w:cs="Times New Roman"/>
          <w:bCs/>
          <w:szCs w:val="24"/>
        </w:rPr>
      </w:pPr>
      <w:bookmarkStart w:id="972" w:name="_Незмінювані_здійснювані_програми_1"/>
      <w:bookmarkEnd w:id="972"/>
      <w:r w:rsidRPr="00601585">
        <w:rPr>
          <w:rFonts w:ascii="Times New Roman" w:hAnsi="Times New Roman" w:cs="Times New Roman"/>
          <w:bCs/>
          <w:szCs w:val="24"/>
        </w:rPr>
        <w:t xml:space="preserve">Незмінювані здійснювані програми </w:t>
      </w:r>
      <w:r w:rsidR="009E3CA5">
        <w:rPr>
          <w:rFonts w:ascii="Times New Roman" w:hAnsi="Times New Roman" w:cs="Times New Roman"/>
          <w:szCs w:val="24"/>
        </w:rPr>
        <w:t>-</w:t>
      </w:r>
      <w:r w:rsidRPr="00601585">
        <w:rPr>
          <w:rFonts w:ascii="Times New Roman" w:hAnsi="Times New Roman" w:cs="Times New Roman"/>
          <w:szCs w:val="24"/>
        </w:rPr>
        <w:t xml:space="preserve"> Захист цілісності на носії, придатному тільки для читання</w:t>
      </w:r>
    </w:p>
    <w:p w:rsidR="00CF75A7" w:rsidRPr="00601585" w:rsidRDefault="00CF75A7" w:rsidP="00601585">
      <w:pPr>
        <w:pStyle w:val="a3"/>
      </w:pPr>
      <w:r w:rsidRPr="00601585">
        <w:t xml:space="preserve">Захищає цілісність інформації перед її зберіганням на носії, придатному тільки для читання та </w:t>
      </w:r>
      <w:r w:rsidR="00BE1BC3" w:rsidRPr="00601585">
        <w:t xml:space="preserve">контролює </w:t>
      </w:r>
      <w:r w:rsidRPr="00601585">
        <w:t>носій після того, як така інформація була записана.</w:t>
      </w:r>
    </w:p>
    <w:p w:rsidR="00CF75A7" w:rsidRPr="00601585" w:rsidRDefault="00CF75A7" w:rsidP="00601585">
      <w:pPr>
        <w:pStyle w:val="a3"/>
      </w:pPr>
      <w:r w:rsidRPr="00601585">
        <w:t>Пов</w:t>
      </w:r>
      <w:r w:rsidR="00BE1BC3" w:rsidRPr="00601585">
        <w:t>’</w:t>
      </w:r>
      <w:r w:rsidRPr="00601585">
        <w:t xml:space="preserve">язані заходи: </w:t>
      </w:r>
      <w:hyperlink w:anchor="_CM-3_Управління_змінами" w:history="1">
        <w:r w:rsidR="00101656" w:rsidRPr="00601585">
          <w:rPr>
            <w:rStyle w:val="af1"/>
            <w:rFonts w:eastAsia="Times New Roman"/>
            <w:bCs/>
            <w:lang w:eastAsia="uk-UA"/>
          </w:rPr>
          <w:t>CM-3</w:t>
        </w:r>
      </w:hyperlink>
      <w:r w:rsidRPr="00601585">
        <w:t xml:space="preserve">, </w:t>
      </w:r>
      <w:hyperlink w:anchor="_CM-5_Обмеження_доступу" w:history="1">
        <w:r w:rsidR="00101656" w:rsidRPr="00601585">
          <w:rPr>
            <w:rStyle w:val="af1"/>
            <w:rFonts w:eastAsia="Times New Roman"/>
            <w:bCs/>
            <w:lang w:eastAsia="uk-UA"/>
          </w:rPr>
          <w:t>CM-5</w:t>
        </w:r>
      </w:hyperlink>
      <w:r w:rsidRPr="00601585">
        <w:t xml:space="preserve">, </w:t>
      </w:r>
      <w:hyperlink w:anchor="_CM-9_План_управління" w:history="1">
        <w:r w:rsidR="004352C5" w:rsidRPr="00601585">
          <w:rPr>
            <w:rStyle w:val="af1"/>
            <w:rFonts w:eastAsia="Times New Roman"/>
            <w:bCs/>
            <w:lang w:eastAsia="uk-UA"/>
          </w:rPr>
          <w:t>CM-9</w:t>
        </w:r>
      </w:hyperlink>
      <w:r w:rsidRPr="00601585">
        <w:t xml:space="preserve">, </w:t>
      </w:r>
      <w:hyperlink w:anchor="_MP-2_Доступ_до" w:history="1">
        <w:r w:rsidR="001E2397" w:rsidRPr="00601585">
          <w:rPr>
            <w:rStyle w:val="af1"/>
            <w:rFonts w:eastAsia="Times New Roman"/>
            <w:bCs/>
            <w:lang w:eastAsia="uk-UA"/>
          </w:rPr>
          <w:t>MP-2</w:t>
        </w:r>
      </w:hyperlink>
      <w:r w:rsidRPr="00601585">
        <w:t xml:space="preserve">, </w:t>
      </w:r>
      <w:hyperlink w:anchor="_MP-4_Зберігання_носіїв" w:history="1">
        <w:r w:rsidR="00DC78B9" w:rsidRPr="00601585">
          <w:rPr>
            <w:rStyle w:val="af1"/>
            <w:rFonts w:eastAsia="Times New Roman"/>
            <w:bCs/>
            <w:lang w:eastAsia="uk-UA"/>
          </w:rPr>
          <w:t>MP-4</w:t>
        </w:r>
      </w:hyperlink>
      <w:r w:rsidRPr="00601585">
        <w:t xml:space="preserve">, </w:t>
      </w:r>
      <w:hyperlink w:anchor="_MP-5_Транспортування_носіїв" w:history="1">
        <w:r w:rsidR="00DC78B9" w:rsidRPr="00601585">
          <w:rPr>
            <w:rStyle w:val="af1"/>
            <w:rFonts w:eastAsia="Times New Roman"/>
            <w:bCs/>
            <w:lang w:eastAsia="uk-UA"/>
          </w:rPr>
          <w:t>MP-5</w:t>
        </w:r>
      </w:hyperlink>
      <w:r w:rsidRPr="00601585">
        <w:t xml:space="preserve">, </w:t>
      </w:r>
      <w:hyperlink w:anchor="_SC-28_Захист_інформації" w:history="1">
        <w:r w:rsidR="006861EB" w:rsidRPr="00601585">
          <w:rPr>
            <w:rStyle w:val="af1"/>
            <w:rFonts w:eastAsia="Times New Roman"/>
            <w:bCs/>
            <w:lang w:eastAsia="uk-UA"/>
          </w:rPr>
          <w:t>SC-28</w:t>
        </w:r>
      </w:hyperlink>
      <w:r w:rsidRPr="00601585">
        <w:t xml:space="preserve">, </w:t>
      </w:r>
      <w:hyperlink w:anchor="_SI-3_Захист_від" w:history="1">
        <w:r w:rsidR="00CC3CEB" w:rsidRPr="00601585">
          <w:rPr>
            <w:rStyle w:val="af1"/>
            <w:rFonts w:eastAsia="Times New Roman"/>
            <w:bCs/>
            <w:lang w:eastAsia="uk-UA"/>
          </w:rPr>
          <w:t>SI-3</w:t>
        </w:r>
      </w:hyperlink>
      <w:r w:rsidRPr="00601585">
        <w:t>.</w:t>
      </w:r>
    </w:p>
    <w:p w:rsidR="00CF75A7" w:rsidRPr="00601585" w:rsidRDefault="00CF75A7" w:rsidP="00601585">
      <w:pPr>
        <w:pStyle w:val="5"/>
        <w:rPr>
          <w:rFonts w:ascii="Times New Roman" w:hAnsi="Times New Roman" w:cs="Times New Roman"/>
          <w:szCs w:val="24"/>
        </w:rPr>
      </w:pPr>
      <w:bookmarkStart w:id="973" w:name="_Незмінювані_програми,_що"/>
      <w:bookmarkEnd w:id="973"/>
      <w:r w:rsidRPr="00601585">
        <w:rPr>
          <w:rFonts w:ascii="Times New Roman" w:hAnsi="Times New Roman" w:cs="Times New Roman"/>
          <w:szCs w:val="24"/>
        </w:rPr>
        <w:t>Незмінювані програми</w:t>
      </w:r>
      <w:r w:rsidR="00111E1D" w:rsidRPr="00601585">
        <w:rPr>
          <w:rFonts w:ascii="Times New Roman" w:hAnsi="Times New Roman" w:cs="Times New Roman"/>
          <w:szCs w:val="24"/>
        </w:rPr>
        <w:t>, що виконуються</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Апаратний захист</w:t>
      </w:r>
    </w:p>
    <w:p w:rsidR="00CF75A7" w:rsidRPr="00601585" w:rsidRDefault="00CF75A7" w:rsidP="00601585">
      <w:pPr>
        <w:pStyle w:val="6"/>
        <w:numPr>
          <w:ilvl w:val="0"/>
          <w:numId w:val="512"/>
        </w:numPr>
        <w:ind w:left="2127" w:hanging="687"/>
        <w:rPr>
          <w:rFonts w:cs="Times New Roman"/>
          <w:szCs w:val="24"/>
        </w:rPr>
      </w:pPr>
      <w:r w:rsidRPr="00601585">
        <w:rPr>
          <w:rFonts w:cs="Times New Roman"/>
          <w:szCs w:val="24"/>
        </w:rPr>
        <w:t>Використову</w:t>
      </w:r>
      <w:r w:rsidR="00111E1D" w:rsidRPr="00601585">
        <w:rPr>
          <w:rFonts w:cs="Times New Roman"/>
          <w:szCs w:val="24"/>
        </w:rPr>
        <w:t>ват</w:t>
      </w:r>
      <w:r w:rsidR="00773E88" w:rsidRPr="00601585">
        <w:rPr>
          <w:rFonts w:cs="Times New Roman"/>
          <w:szCs w:val="24"/>
        </w:rPr>
        <w:t>и</w:t>
      </w:r>
      <w:r w:rsidRPr="00601585">
        <w:rPr>
          <w:rFonts w:cs="Times New Roman"/>
          <w:szCs w:val="24"/>
        </w:rPr>
        <w:t xml:space="preserve"> </w:t>
      </w:r>
      <w:r w:rsidR="00F02DA7" w:rsidRPr="00601585">
        <w:rPr>
          <w:rFonts w:cs="Times New Roman"/>
          <w:szCs w:val="24"/>
        </w:rPr>
        <w:t>апаратний</w:t>
      </w:r>
      <w:r w:rsidR="00773E88" w:rsidRPr="00601585">
        <w:rPr>
          <w:rFonts w:cs="Times New Roman"/>
          <w:szCs w:val="24"/>
        </w:rPr>
        <w:t xml:space="preserve"> захист від запису для </w:t>
      </w:r>
      <w:r w:rsidRPr="00601585">
        <w:rPr>
          <w:rFonts w:cs="Times New Roman"/>
          <w:szCs w:val="24"/>
        </w:rPr>
        <w:t>[</w:t>
      </w:r>
      <w:r w:rsidRPr="00601585">
        <w:rPr>
          <w:rFonts w:cs="Times New Roman"/>
          <w:i/>
          <w:szCs w:val="24"/>
        </w:rPr>
        <w:t>Призначення: визначені організацією системні компоненти</w:t>
      </w:r>
      <w:r w:rsidR="00773E88" w:rsidRPr="00601585">
        <w:rPr>
          <w:rFonts w:cs="Times New Roman"/>
          <w:i/>
          <w:szCs w:val="24"/>
        </w:rPr>
        <w:t xml:space="preserve"> вбудованого </w:t>
      </w:r>
      <w:r w:rsidR="00F02DA7" w:rsidRPr="00601585">
        <w:rPr>
          <w:rFonts w:cs="Times New Roman"/>
          <w:i/>
          <w:szCs w:val="24"/>
        </w:rPr>
        <w:t>програмного</w:t>
      </w:r>
      <w:r w:rsidR="00773E88" w:rsidRPr="00601585">
        <w:rPr>
          <w:rFonts w:cs="Times New Roman"/>
          <w:i/>
          <w:szCs w:val="24"/>
        </w:rPr>
        <w:t xml:space="preserve"> забезпечення</w:t>
      </w:r>
      <w:r w:rsidRPr="00601585">
        <w:rPr>
          <w:rFonts w:cs="Times New Roman"/>
          <w:szCs w:val="24"/>
        </w:rPr>
        <w:t>]</w:t>
      </w:r>
      <w:r w:rsidR="00D073B8" w:rsidRPr="00601585">
        <w:rPr>
          <w:rFonts w:cs="Times New Roman"/>
          <w:szCs w:val="24"/>
        </w:rPr>
        <w:t>.</w:t>
      </w:r>
    </w:p>
    <w:p w:rsidR="00CF75A7" w:rsidRPr="00601585" w:rsidRDefault="00CF75A7" w:rsidP="00601585">
      <w:pPr>
        <w:pStyle w:val="6"/>
        <w:ind w:left="2127" w:hanging="709"/>
        <w:rPr>
          <w:rFonts w:cs="Times New Roman"/>
          <w:szCs w:val="24"/>
        </w:rPr>
      </w:pPr>
      <w:r w:rsidRPr="00601585">
        <w:rPr>
          <w:rFonts w:cs="Times New Roman"/>
          <w:szCs w:val="24"/>
        </w:rPr>
        <w:t>Впровад</w:t>
      </w:r>
      <w:r w:rsidR="00773E88" w:rsidRPr="00601585">
        <w:rPr>
          <w:rFonts w:cs="Times New Roman"/>
          <w:szCs w:val="24"/>
        </w:rPr>
        <w:t>ити</w:t>
      </w:r>
      <w:r w:rsidRPr="00601585">
        <w:rPr>
          <w:rFonts w:cs="Times New Roman"/>
          <w:szCs w:val="24"/>
        </w:rPr>
        <w:t xml:space="preserve"> спеціальні процедури для [</w:t>
      </w:r>
      <w:r w:rsidRPr="00601585">
        <w:rPr>
          <w:rFonts w:cs="Times New Roman"/>
          <w:i/>
          <w:szCs w:val="24"/>
        </w:rPr>
        <w:t>Призначення: визначені організацією уповноважені особи</w:t>
      </w:r>
      <w:r w:rsidRPr="00601585">
        <w:rPr>
          <w:rFonts w:cs="Times New Roman"/>
          <w:szCs w:val="24"/>
        </w:rPr>
        <w:t xml:space="preserve">], щоб вручну вимкнути апаратний захист від запису для модифікацій </w:t>
      </w:r>
      <w:r w:rsidR="00773E88" w:rsidRPr="00601585">
        <w:rPr>
          <w:rFonts w:cs="Times New Roman"/>
          <w:szCs w:val="24"/>
        </w:rPr>
        <w:t xml:space="preserve">вбудованого </w:t>
      </w:r>
      <w:r w:rsidR="00F02DA7" w:rsidRPr="00601585">
        <w:rPr>
          <w:rFonts w:cs="Times New Roman"/>
          <w:szCs w:val="24"/>
        </w:rPr>
        <w:t>програмного</w:t>
      </w:r>
      <w:r w:rsidR="00773E88" w:rsidRPr="00601585">
        <w:rPr>
          <w:rFonts w:cs="Times New Roman"/>
          <w:szCs w:val="24"/>
        </w:rPr>
        <w:t xml:space="preserve"> </w:t>
      </w:r>
      <w:r w:rsidR="00F02DA7" w:rsidRPr="00601585">
        <w:rPr>
          <w:rFonts w:cs="Times New Roman"/>
          <w:szCs w:val="24"/>
        </w:rPr>
        <w:t>забезпечення</w:t>
      </w:r>
      <w:r w:rsidR="00773E88" w:rsidRPr="00601585">
        <w:rPr>
          <w:rFonts w:cs="Times New Roman"/>
          <w:szCs w:val="24"/>
        </w:rPr>
        <w:t xml:space="preserve"> </w:t>
      </w:r>
      <w:r w:rsidRPr="00601585">
        <w:rPr>
          <w:rFonts w:cs="Times New Roman"/>
          <w:szCs w:val="24"/>
        </w:rPr>
        <w:t>і знову ввімкнути захист від запису перед поверненням до робочого режиму.</w:t>
      </w:r>
    </w:p>
    <w:p w:rsidR="00CF75A7" w:rsidRPr="00601585" w:rsidRDefault="00CF75A7" w:rsidP="00601585">
      <w:pPr>
        <w:pStyle w:val="a3"/>
      </w:pPr>
      <w:r w:rsidRPr="00601585">
        <w:t>Пов</w:t>
      </w:r>
      <w:r w:rsidR="00D073B8" w:rsidRPr="00601585">
        <w:t>’</w:t>
      </w:r>
      <w:r w:rsidRPr="00601585">
        <w:t>язані заходи: Немає.</w:t>
      </w:r>
    </w:p>
    <w:p w:rsidR="00CF75A7" w:rsidRPr="00601585" w:rsidRDefault="00CF75A7" w:rsidP="00601585">
      <w:pPr>
        <w:pStyle w:val="a3"/>
        <w:tabs>
          <w:tab w:val="left" w:pos="451"/>
          <w:tab w:val="left" w:pos="3652"/>
        </w:tabs>
        <w:spacing w:after="160"/>
        <w:ind w:left="0"/>
        <w:rPr>
          <w:noProof/>
          <w:u w:val="single"/>
        </w:rPr>
      </w:pPr>
      <w:r w:rsidRPr="00601585">
        <w:rPr>
          <w:noProof/>
          <w:u w:val="single"/>
        </w:rPr>
        <w:t>Посилання: Немає.</w:t>
      </w:r>
    </w:p>
    <w:p w:rsidR="00C724F1" w:rsidRPr="00601585" w:rsidRDefault="00C724F1" w:rsidP="00601585">
      <w:pPr>
        <w:pStyle w:val="a3"/>
        <w:tabs>
          <w:tab w:val="left" w:pos="451"/>
          <w:tab w:val="left" w:pos="3652"/>
        </w:tabs>
        <w:spacing w:after="160"/>
        <w:ind w:left="0"/>
        <w:rPr>
          <w:b/>
          <w:bCs/>
        </w:rPr>
      </w:pPr>
    </w:p>
    <w:p w:rsidR="00C724F1" w:rsidRPr="00601585" w:rsidRDefault="00CF75A7" w:rsidP="00601585">
      <w:pPr>
        <w:pStyle w:val="1"/>
        <w:rPr>
          <w:rFonts w:ascii="Times New Roman" w:hAnsi="Times New Roman"/>
        </w:rPr>
      </w:pPr>
      <w:bookmarkStart w:id="974" w:name="_SC-35_Розпізнавання_приманок"/>
      <w:bookmarkEnd w:id="974"/>
      <w:r w:rsidRPr="00601585">
        <w:rPr>
          <w:rFonts w:ascii="Times New Roman" w:hAnsi="Times New Roman"/>
        </w:rPr>
        <w:t>SC-35</w:t>
      </w:r>
      <w:r w:rsidRPr="00601585">
        <w:rPr>
          <w:rFonts w:ascii="Times New Roman" w:hAnsi="Times New Roman"/>
        </w:rPr>
        <w:tab/>
        <w:t>Розпізнавання приманок для зловмисників</w:t>
      </w:r>
      <w:r w:rsidR="00773E88" w:rsidRPr="00601585">
        <w:rPr>
          <w:rFonts w:ascii="Times New Roman" w:hAnsi="Times New Roman"/>
        </w:rPr>
        <w:t xml:space="preserve"> (honeyclient)</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794A16" w:rsidP="00601585">
      <w:pPr>
        <w:widowControl w:val="0"/>
        <w:tabs>
          <w:tab w:val="left" w:pos="851"/>
        </w:tabs>
        <w:spacing w:before="120"/>
        <w:ind w:left="851"/>
        <w:rPr>
          <w:szCs w:val="24"/>
        </w:rPr>
      </w:pPr>
      <w:r w:rsidRPr="00601585">
        <w:rPr>
          <w:szCs w:val="24"/>
        </w:rPr>
        <w:t xml:space="preserve">Ввімкнути </w:t>
      </w:r>
      <w:r w:rsidR="00CF75A7" w:rsidRPr="00601585">
        <w:rPr>
          <w:szCs w:val="24"/>
        </w:rPr>
        <w:t xml:space="preserve">системні компоненти, які </w:t>
      </w:r>
      <w:r w:rsidR="00773E88" w:rsidRPr="00601585">
        <w:rPr>
          <w:szCs w:val="24"/>
        </w:rPr>
        <w:t xml:space="preserve">активно намагаються </w:t>
      </w:r>
      <w:r w:rsidR="00CF75A7" w:rsidRPr="00601585">
        <w:rPr>
          <w:szCs w:val="24"/>
        </w:rPr>
        <w:t>ідентифік</w:t>
      </w:r>
      <w:r w:rsidR="00773E88" w:rsidRPr="00601585">
        <w:rPr>
          <w:szCs w:val="24"/>
        </w:rPr>
        <w:t xml:space="preserve">увати мережевий </w:t>
      </w:r>
      <w:r w:rsidR="00F02DA7" w:rsidRPr="00601585">
        <w:rPr>
          <w:szCs w:val="24"/>
        </w:rPr>
        <w:t>шкідливий</w:t>
      </w:r>
      <w:r w:rsidR="00773E88" w:rsidRPr="00601585">
        <w:rPr>
          <w:szCs w:val="24"/>
        </w:rPr>
        <w:t xml:space="preserve"> код та шкідливі вебсайти</w:t>
      </w:r>
      <w:r w:rsidR="00CF75A7" w:rsidRPr="00601585">
        <w:rPr>
          <w:szCs w:val="24"/>
        </w:rPr>
        <w:t>.</w:t>
      </w:r>
    </w:p>
    <w:p w:rsidR="00CF75A7" w:rsidRPr="00601585" w:rsidRDefault="00CF75A7" w:rsidP="00601585">
      <w:pPr>
        <w:widowControl w:val="0"/>
        <w:spacing w:before="120"/>
        <w:ind w:left="851"/>
        <w:rPr>
          <w:noProof/>
          <w:szCs w:val="24"/>
        </w:rPr>
      </w:pPr>
      <w:r w:rsidRPr="00601585">
        <w:rPr>
          <w:noProof/>
          <w:szCs w:val="24"/>
          <w:u w:val="single"/>
        </w:rPr>
        <w:t>Пов</w:t>
      </w:r>
      <w:r w:rsidR="00D073B8" w:rsidRPr="00601585">
        <w:rPr>
          <w:noProof/>
          <w:szCs w:val="24"/>
          <w:u w:val="single"/>
        </w:rPr>
        <w:t>’</w:t>
      </w:r>
      <w:r w:rsidRPr="00601585">
        <w:rPr>
          <w:noProof/>
          <w:szCs w:val="24"/>
          <w:u w:val="single"/>
        </w:rPr>
        <w:t>язані заходи</w:t>
      </w:r>
      <w:r w:rsidRPr="00601585">
        <w:rPr>
          <w:noProof/>
          <w:szCs w:val="24"/>
        </w:rPr>
        <w:t xml:space="preserve">: </w:t>
      </w:r>
      <w:hyperlink w:anchor="_SC-26_Приманка_для" w:history="1">
        <w:r w:rsidR="00FD7F1C" w:rsidRPr="00601585">
          <w:rPr>
            <w:rStyle w:val="af1"/>
            <w:rFonts w:eastAsia="Times New Roman"/>
            <w:bCs/>
            <w:szCs w:val="24"/>
            <w:lang w:eastAsia="uk-UA"/>
          </w:rPr>
          <w:t>SC-26</w:t>
        </w:r>
      </w:hyperlink>
      <w:r w:rsidRPr="00601585">
        <w:rPr>
          <w:szCs w:val="24"/>
        </w:rPr>
        <w:t xml:space="preserve">, </w:t>
      </w:r>
      <w:hyperlink w:anchor="_SC-44_Екрановані_камери" w:history="1">
        <w:r w:rsidR="00AE7647" w:rsidRPr="00601585">
          <w:rPr>
            <w:rStyle w:val="af1"/>
            <w:rFonts w:eastAsia="Times New Roman"/>
            <w:bCs/>
            <w:szCs w:val="24"/>
            <w:lang w:eastAsia="uk-UA"/>
          </w:rPr>
          <w:t>SC-44</w:t>
        </w:r>
      </w:hyperlink>
      <w:r w:rsidRPr="00601585">
        <w:rPr>
          <w:szCs w:val="24"/>
        </w:rPr>
        <w:t xml:space="preserve">, </w:t>
      </w:r>
      <w:hyperlink w:anchor="_SI-3_Захист_від" w:history="1">
        <w:r w:rsidR="00CC3CEB" w:rsidRPr="00601585">
          <w:rPr>
            <w:rStyle w:val="af1"/>
            <w:rFonts w:eastAsia="Times New Roman"/>
            <w:bCs/>
            <w:szCs w:val="24"/>
            <w:lang w:eastAsia="uk-UA"/>
          </w:rPr>
          <w:t>SI-3</w:t>
        </w:r>
      </w:hyperlink>
      <w:r w:rsidRPr="00601585">
        <w:rPr>
          <w:szCs w:val="24"/>
        </w:rPr>
        <w:t xml:space="preserve">, </w:t>
      </w:r>
      <w:hyperlink w:anchor="_SI-4_Системний_моніторинг" w:history="1">
        <w:hyperlink w:anchor="_SI-4_Системний_моніторинг" w:history="1">
          <w:r w:rsidR="001823D1" w:rsidRPr="00601585">
            <w:rPr>
              <w:rStyle w:val="af1"/>
              <w:rFonts w:eastAsia="Times New Roman"/>
              <w:bCs/>
              <w:szCs w:val="24"/>
              <w:lang w:eastAsia="uk-UA"/>
            </w:rPr>
            <w:t>SI-4</w:t>
          </w:r>
        </w:hyperlink>
      </w:hyperlink>
      <w:r w:rsidRPr="00601585">
        <w:rPr>
          <w:szCs w:val="24"/>
        </w:rPr>
        <w:t>.</w:t>
      </w:r>
    </w:p>
    <w:p w:rsidR="00CF75A7" w:rsidRPr="00601585" w:rsidRDefault="00C67779" w:rsidP="00601585">
      <w:pPr>
        <w:widowControl w:val="0"/>
        <w:spacing w:before="120"/>
        <w:ind w:left="851"/>
        <w:rPr>
          <w:szCs w:val="24"/>
          <w:u w:val="single"/>
        </w:rPr>
      </w:pPr>
      <w:r w:rsidRPr="00601585">
        <w:rPr>
          <w:noProof/>
          <w:color w:val="FF0000"/>
          <w:szCs w:val="24"/>
          <w:u w:val="single"/>
        </w:rPr>
        <w:t>Посилення заходів</w:t>
      </w:r>
      <w:r w:rsidR="007A381F" w:rsidRPr="00601585">
        <w:rPr>
          <w:noProof/>
          <w:color w:val="FF0000"/>
          <w:szCs w:val="24"/>
          <w:u w:val="single"/>
        </w:rPr>
        <w:t>:</w:t>
      </w:r>
      <w:r w:rsidR="00CF75A7" w:rsidRPr="00601585">
        <w:rPr>
          <w:szCs w:val="24"/>
          <w:u w:val="single"/>
        </w:rPr>
        <w:t xml:space="preserve"> </w:t>
      </w:r>
      <w:r w:rsidR="00CF75A7" w:rsidRPr="00601585">
        <w:rPr>
          <w:szCs w:val="24"/>
        </w:rPr>
        <w:t>Немає.</w:t>
      </w:r>
    </w:p>
    <w:p w:rsidR="00CF75A7" w:rsidRPr="00601585" w:rsidRDefault="00CF75A7" w:rsidP="00601585">
      <w:pPr>
        <w:widowControl w:val="0"/>
        <w:tabs>
          <w:tab w:val="left" w:pos="451"/>
          <w:tab w:val="left" w:pos="3652"/>
        </w:tabs>
        <w:spacing w:before="120"/>
        <w:ind w:left="851"/>
        <w:rPr>
          <w:szCs w:val="24"/>
        </w:rPr>
      </w:pPr>
      <w:r w:rsidRPr="00601585">
        <w:rPr>
          <w:noProof/>
          <w:szCs w:val="24"/>
          <w:u w:val="single"/>
        </w:rPr>
        <w:t xml:space="preserve">Посилання: </w:t>
      </w:r>
      <w:r w:rsidRPr="00601585">
        <w:rPr>
          <w:szCs w:val="24"/>
        </w:rPr>
        <w:t>Немає.</w:t>
      </w:r>
    </w:p>
    <w:p w:rsidR="0080228A" w:rsidRPr="00601585" w:rsidRDefault="0080228A" w:rsidP="00601585">
      <w:pPr>
        <w:widowControl w:val="0"/>
        <w:tabs>
          <w:tab w:val="left" w:pos="451"/>
          <w:tab w:val="left" w:pos="3652"/>
        </w:tabs>
        <w:ind w:left="851"/>
        <w:rPr>
          <w:szCs w:val="24"/>
        </w:rPr>
      </w:pPr>
    </w:p>
    <w:p w:rsidR="0080228A" w:rsidRPr="00601585" w:rsidRDefault="00CF75A7" w:rsidP="00601585">
      <w:pPr>
        <w:pStyle w:val="1"/>
        <w:rPr>
          <w:rFonts w:ascii="Times New Roman" w:hAnsi="Times New Roman"/>
        </w:rPr>
      </w:pPr>
      <w:bookmarkStart w:id="975" w:name="_SC-36_Розподілена_обробка"/>
      <w:bookmarkEnd w:id="975"/>
      <w:r w:rsidRPr="00601585">
        <w:rPr>
          <w:rFonts w:ascii="Times New Roman" w:hAnsi="Times New Roman"/>
        </w:rPr>
        <w:t>SC-36</w:t>
      </w:r>
      <w:r w:rsidRPr="00601585">
        <w:rPr>
          <w:rFonts w:ascii="Times New Roman" w:hAnsi="Times New Roman"/>
        </w:rPr>
        <w:tab/>
        <w:t>Розподілена обробка та зберігання</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4639F6" w:rsidP="00601585">
      <w:pPr>
        <w:widowControl w:val="0"/>
        <w:spacing w:before="120"/>
        <w:ind w:left="851"/>
        <w:rPr>
          <w:szCs w:val="24"/>
        </w:rPr>
      </w:pPr>
      <w:r w:rsidRPr="00601585">
        <w:rPr>
          <w:szCs w:val="24"/>
        </w:rPr>
        <w:t>Розподіля</w:t>
      </w:r>
      <w:r w:rsidR="00773E88" w:rsidRPr="00601585">
        <w:rPr>
          <w:szCs w:val="24"/>
        </w:rPr>
        <w:t>ти</w:t>
      </w:r>
      <w:r w:rsidRPr="00601585">
        <w:rPr>
          <w:szCs w:val="24"/>
        </w:rPr>
        <w:t xml:space="preserve"> </w:t>
      </w:r>
      <w:r w:rsidR="00CF75A7" w:rsidRPr="00601585">
        <w:rPr>
          <w:szCs w:val="24"/>
        </w:rPr>
        <w:t>[</w:t>
      </w:r>
      <w:r w:rsidR="00CF75A7" w:rsidRPr="00601585">
        <w:rPr>
          <w:i/>
          <w:szCs w:val="24"/>
        </w:rPr>
        <w:t>Призначення: визначені організацією компоненти обробки та зберігання</w:t>
      </w:r>
      <w:r w:rsidR="00CF75A7" w:rsidRPr="00601585">
        <w:rPr>
          <w:szCs w:val="24"/>
        </w:rPr>
        <w:t xml:space="preserve">] </w:t>
      </w:r>
      <w:r w:rsidR="00773E88" w:rsidRPr="00601585">
        <w:rPr>
          <w:szCs w:val="24"/>
        </w:rPr>
        <w:t xml:space="preserve">серед </w:t>
      </w:r>
      <w:r w:rsidR="00CF75A7" w:rsidRPr="00601585">
        <w:rPr>
          <w:szCs w:val="24"/>
        </w:rPr>
        <w:t>декількох фізичних місц</w:t>
      </w:r>
      <w:r w:rsidR="00773E88" w:rsidRPr="00601585">
        <w:rPr>
          <w:szCs w:val="24"/>
        </w:rPr>
        <w:t>ь</w:t>
      </w:r>
      <w:r w:rsidR="00CF75A7" w:rsidRPr="00601585">
        <w:rPr>
          <w:szCs w:val="24"/>
        </w:rPr>
        <w:t>.</w:t>
      </w:r>
    </w:p>
    <w:p w:rsidR="00CF75A7" w:rsidRPr="00601585" w:rsidRDefault="00CF75A7" w:rsidP="00601585">
      <w:pPr>
        <w:widowControl w:val="0"/>
        <w:spacing w:before="120"/>
        <w:ind w:left="851"/>
        <w:rPr>
          <w:noProof/>
          <w:szCs w:val="24"/>
        </w:rPr>
      </w:pPr>
      <w:r w:rsidRPr="00601585">
        <w:rPr>
          <w:noProof/>
          <w:szCs w:val="24"/>
          <w:u w:val="single"/>
        </w:rPr>
        <w:t>Пов</w:t>
      </w:r>
      <w:r w:rsidR="00F64711" w:rsidRPr="00601585">
        <w:rPr>
          <w:noProof/>
          <w:szCs w:val="24"/>
          <w:u w:val="single"/>
        </w:rPr>
        <w:t>’</w:t>
      </w:r>
      <w:r w:rsidRPr="00601585">
        <w:rPr>
          <w:noProof/>
          <w:szCs w:val="24"/>
          <w:u w:val="single"/>
        </w:rPr>
        <w:t>язані заходи</w:t>
      </w:r>
      <w:r w:rsidRPr="00601585">
        <w:rPr>
          <w:noProof/>
          <w:szCs w:val="24"/>
        </w:rPr>
        <w:t xml:space="preserve">: </w:t>
      </w:r>
      <w:hyperlink w:anchor="_SC-26_Приманка_для" w:history="1">
        <w:r w:rsidR="00FD7F1C" w:rsidRPr="00601585">
          <w:rPr>
            <w:rStyle w:val="af1"/>
            <w:rFonts w:eastAsia="Times New Roman"/>
            <w:bCs/>
            <w:szCs w:val="24"/>
            <w:lang w:eastAsia="uk-UA"/>
          </w:rPr>
          <w:t>SC-26</w:t>
        </w:r>
      </w:hyperlink>
      <w:r w:rsidRPr="00601585">
        <w:rPr>
          <w:szCs w:val="24"/>
        </w:rPr>
        <w:t xml:space="preserve">, </w:t>
      </w:r>
      <w:hyperlink w:anchor="_SC-44_Екрановані_камери" w:history="1">
        <w:r w:rsidR="00AE7647" w:rsidRPr="00601585">
          <w:rPr>
            <w:rStyle w:val="af1"/>
            <w:rFonts w:eastAsia="Times New Roman"/>
            <w:bCs/>
            <w:szCs w:val="24"/>
            <w:lang w:eastAsia="uk-UA"/>
          </w:rPr>
          <w:t>SC-44</w:t>
        </w:r>
      </w:hyperlink>
      <w:r w:rsidRPr="00601585">
        <w:rPr>
          <w:szCs w:val="24"/>
        </w:rPr>
        <w:t xml:space="preserve">, </w:t>
      </w:r>
      <w:hyperlink w:anchor="_SI-3_Захист_від" w:history="1">
        <w:r w:rsidR="00CC3CEB" w:rsidRPr="00601585">
          <w:rPr>
            <w:rStyle w:val="af1"/>
            <w:rFonts w:eastAsia="Times New Roman"/>
            <w:bCs/>
            <w:szCs w:val="24"/>
            <w:lang w:eastAsia="uk-UA"/>
          </w:rPr>
          <w:t>SI-3</w:t>
        </w:r>
      </w:hyperlink>
      <w:r w:rsidRPr="00601585">
        <w:rPr>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szCs w:val="24"/>
        </w:rPr>
        <w:t>.</w:t>
      </w:r>
    </w:p>
    <w:p w:rsidR="00CF75A7" w:rsidRPr="00601585" w:rsidRDefault="00C67779" w:rsidP="00601585">
      <w:pPr>
        <w:pStyle w:val="a3"/>
        <w:spacing w:before="120" w:after="160"/>
        <w:ind w:left="851"/>
        <w:rPr>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CF75A7" w:rsidP="00601585">
      <w:pPr>
        <w:pStyle w:val="5"/>
        <w:numPr>
          <w:ilvl w:val="0"/>
          <w:numId w:val="463"/>
        </w:numPr>
        <w:ind w:left="1418" w:hanging="709"/>
        <w:rPr>
          <w:rFonts w:ascii="Times New Roman" w:hAnsi="Times New Roman" w:cs="Times New Roman"/>
          <w:szCs w:val="24"/>
          <w:u w:val="single"/>
        </w:rPr>
      </w:pPr>
      <w:bookmarkStart w:id="976" w:name="_Розподілена_обробка_та"/>
      <w:bookmarkEnd w:id="976"/>
      <w:r w:rsidRPr="00601585">
        <w:rPr>
          <w:rFonts w:ascii="Times New Roman" w:hAnsi="Times New Roman" w:cs="Times New Roman"/>
          <w:szCs w:val="24"/>
        </w:rPr>
        <w:t xml:space="preserve">Розподілена обробка та зберігання </w:t>
      </w:r>
      <w:r w:rsidR="009E3CA5">
        <w:rPr>
          <w:rFonts w:ascii="Times New Roman" w:hAnsi="Times New Roman" w:cs="Times New Roman"/>
          <w:szCs w:val="24"/>
        </w:rPr>
        <w:t>-</w:t>
      </w:r>
      <w:r w:rsidRPr="00601585">
        <w:rPr>
          <w:rFonts w:ascii="Times New Roman" w:hAnsi="Times New Roman" w:cs="Times New Roman"/>
          <w:szCs w:val="24"/>
        </w:rPr>
        <w:t xml:space="preserve"> Методи опитування</w:t>
      </w:r>
    </w:p>
    <w:p w:rsidR="00CF75A7" w:rsidRPr="00601585" w:rsidRDefault="00CF75A7" w:rsidP="00601585">
      <w:pPr>
        <w:pStyle w:val="6"/>
        <w:keepNext w:val="0"/>
        <w:widowControl w:val="0"/>
        <w:numPr>
          <w:ilvl w:val="0"/>
          <w:numId w:val="464"/>
        </w:numPr>
        <w:ind w:left="1843" w:hanging="425"/>
        <w:rPr>
          <w:rFonts w:cs="Times New Roman"/>
          <w:szCs w:val="24"/>
        </w:rPr>
      </w:pPr>
      <w:r w:rsidRPr="00601585">
        <w:rPr>
          <w:rFonts w:cs="Times New Roman"/>
          <w:szCs w:val="24"/>
        </w:rPr>
        <w:t>Використову</w:t>
      </w:r>
      <w:r w:rsidR="00773E88" w:rsidRPr="00601585">
        <w:rPr>
          <w:rFonts w:cs="Times New Roman"/>
          <w:szCs w:val="24"/>
        </w:rPr>
        <w:t>вати</w:t>
      </w:r>
      <w:r w:rsidRPr="00601585">
        <w:rPr>
          <w:rFonts w:cs="Times New Roman"/>
          <w:szCs w:val="24"/>
        </w:rPr>
        <w:t xml:space="preserve"> методи опитування для виявлення потенційних </w:t>
      </w:r>
      <w:r w:rsidR="00773E88" w:rsidRPr="00601585">
        <w:rPr>
          <w:rFonts w:cs="Times New Roman"/>
          <w:szCs w:val="24"/>
        </w:rPr>
        <w:t>збоїв</w:t>
      </w:r>
      <w:r w:rsidRPr="00601585">
        <w:rPr>
          <w:rFonts w:cs="Times New Roman"/>
          <w:szCs w:val="24"/>
        </w:rPr>
        <w:t xml:space="preserve">, помилок або </w:t>
      </w:r>
      <w:r w:rsidR="00F02DA7" w:rsidRPr="00601585">
        <w:rPr>
          <w:rFonts w:cs="Times New Roman"/>
          <w:szCs w:val="24"/>
        </w:rPr>
        <w:t>компрометації</w:t>
      </w:r>
      <w:r w:rsidRPr="00601585">
        <w:rPr>
          <w:rFonts w:cs="Times New Roman"/>
          <w:szCs w:val="24"/>
        </w:rPr>
        <w:t xml:space="preserve"> до [</w:t>
      </w:r>
      <w:r w:rsidRPr="00601585">
        <w:rPr>
          <w:rFonts w:cs="Times New Roman"/>
          <w:i/>
          <w:szCs w:val="24"/>
        </w:rPr>
        <w:t>Призначення: визначені організацією розподілені компоненти обробки та зберігання</w:t>
      </w:r>
      <w:r w:rsidRPr="00601585">
        <w:rPr>
          <w:rFonts w:cs="Times New Roman"/>
          <w:szCs w:val="24"/>
        </w:rPr>
        <w:t>]</w:t>
      </w:r>
      <w:r w:rsidR="00F64711" w:rsidRPr="00601585">
        <w:rPr>
          <w:rFonts w:cs="Times New Roman"/>
          <w:szCs w:val="24"/>
        </w:rPr>
        <w:t>.</w:t>
      </w:r>
    </w:p>
    <w:p w:rsidR="00CF75A7" w:rsidRPr="00601585" w:rsidRDefault="00CF75A7" w:rsidP="00601585">
      <w:pPr>
        <w:pStyle w:val="6"/>
        <w:keepNext w:val="0"/>
        <w:widowControl w:val="0"/>
        <w:rPr>
          <w:rFonts w:cs="Times New Roman"/>
          <w:szCs w:val="24"/>
        </w:rPr>
      </w:pPr>
      <w:r w:rsidRPr="00601585">
        <w:rPr>
          <w:rFonts w:cs="Times New Roman"/>
          <w:szCs w:val="24"/>
        </w:rPr>
        <w:t>Вжива</w:t>
      </w:r>
      <w:r w:rsidR="00773E88" w:rsidRPr="00601585">
        <w:rPr>
          <w:rFonts w:cs="Times New Roman"/>
          <w:szCs w:val="24"/>
        </w:rPr>
        <w:t>ти</w:t>
      </w:r>
      <w:r w:rsidRPr="00601585">
        <w:rPr>
          <w:rFonts w:cs="Times New Roman"/>
          <w:szCs w:val="24"/>
        </w:rPr>
        <w:t xml:space="preserve"> [</w:t>
      </w:r>
      <w:r w:rsidRPr="00601585">
        <w:rPr>
          <w:rFonts w:cs="Times New Roman"/>
          <w:i/>
          <w:szCs w:val="24"/>
        </w:rPr>
        <w:t>Призначення: визначен</w:t>
      </w:r>
      <w:r w:rsidR="00F64711" w:rsidRPr="00601585">
        <w:rPr>
          <w:rFonts w:cs="Times New Roman"/>
          <w:i/>
          <w:szCs w:val="24"/>
        </w:rPr>
        <w:t>і</w:t>
      </w:r>
      <w:r w:rsidRPr="00601585">
        <w:rPr>
          <w:rFonts w:cs="Times New Roman"/>
          <w:i/>
          <w:szCs w:val="24"/>
        </w:rPr>
        <w:t xml:space="preserve"> організацією </w:t>
      </w:r>
      <w:r w:rsidR="00773E88" w:rsidRPr="00601585">
        <w:rPr>
          <w:rFonts w:cs="Times New Roman"/>
          <w:i/>
          <w:szCs w:val="24"/>
        </w:rPr>
        <w:t>заходи</w:t>
      </w:r>
      <w:r w:rsidRPr="00601585">
        <w:rPr>
          <w:rFonts w:cs="Times New Roman"/>
          <w:szCs w:val="24"/>
        </w:rPr>
        <w:t xml:space="preserve">] у відповідь на виявлені </w:t>
      </w:r>
      <w:r w:rsidR="00773E88" w:rsidRPr="00601585">
        <w:rPr>
          <w:rFonts w:cs="Times New Roman"/>
          <w:szCs w:val="24"/>
        </w:rPr>
        <w:t>збої</w:t>
      </w:r>
      <w:r w:rsidRPr="00601585">
        <w:rPr>
          <w:rFonts w:cs="Times New Roman"/>
          <w:szCs w:val="24"/>
        </w:rPr>
        <w:t>, помилки або компром</w:t>
      </w:r>
      <w:r w:rsidR="00773E88" w:rsidRPr="00601585">
        <w:rPr>
          <w:rFonts w:cs="Times New Roman"/>
          <w:szCs w:val="24"/>
        </w:rPr>
        <w:t>етації</w:t>
      </w:r>
      <w:r w:rsidRPr="00601585">
        <w:rPr>
          <w:rFonts w:cs="Times New Roman"/>
          <w:szCs w:val="24"/>
        </w:rPr>
        <w:t>.</w:t>
      </w:r>
    </w:p>
    <w:p w:rsidR="00CF75A7" w:rsidRPr="00601585" w:rsidRDefault="00CF75A7" w:rsidP="00601585">
      <w:pPr>
        <w:pStyle w:val="a3"/>
      </w:pPr>
      <w:r w:rsidRPr="00601585">
        <w:t>Пов</w:t>
      </w:r>
      <w:r w:rsidR="00F64711" w:rsidRPr="00601585">
        <w:t>’</w:t>
      </w:r>
      <w:r w:rsidRPr="00601585">
        <w:t xml:space="preserve">язані заходи: </w:t>
      </w:r>
      <w:hyperlink w:anchor="_SI-4_Системний_моніторинг" w:history="1">
        <w:r w:rsidR="001823D1" w:rsidRPr="00601585">
          <w:rPr>
            <w:rStyle w:val="af1"/>
            <w:rFonts w:eastAsia="Times New Roman"/>
            <w:bCs/>
            <w:lang w:eastAsia="uk-UA"/>
          </w:rPr>
          <w:t>SI-4</w:t>
        </w:r>
      </w:hyperlink>
      <w:r w:rsidRPr="00601585">
        <w:t>.</w:t>
      </w:r>
    </w:p>
    <w:p w:rsidR="00CF75A7" w:rsidRPr="00601585" w:rsidRDefault="00CF75A7" w:rsidP="00601585">
      <w:pPr>
        <w:pStyle w:val="a3"/>
        <w:tabs>
          <w:tab w:val="left" w:pos="451"/>
          <w:tab w:val="left" w:pos="3652"/>
        </w:tabs>
        <w:spacing w:after="160"/>
        <w:ind w:left="851"/>
        <w:rPr>
          <w:u w:val="single"/>
        </w:rPr>
      </w:pPr>
      <w:r w:rsidRPr="00601585">
        <w:rPr>
          <w:noProof/>
          <w:u w:val="single"/>
        </w:rPr>
        <w:t xml:space="preserve">Посилання: </w:t>
      </w:r>
      <w:r w:rsidRPr="00601585">
        <w:rPr>
          <w:u w:val="single"/>
        </w:rPr>
        <w:t>Немає.</w:t>
      </w:r>
    </w:p>
    <w:p w:rsidR="00D97402" w:rsidRPr="00601585" w:rsidRDefault="00D97402" w:rsidP="00601585">
      <w:pPr>
        <w:pStyle w:val="a3"/>
        <w:tabs>
          <w:tab w:val="left" w:pos="451"/>
          <w:tab w:val="left" w:pos="3652"/>
        </w:tabs>
        <w:spacing w:after="160"/>
        <w:ind w:left="851"/>
        <w:rPr>
          <w:b/>
        </w:rPr>
      </w:pPr>
    </w:p>
    <w:p w:rsidR="00D97402" w:rsidRPr="00601585" w:rsidRDefault="00CF75A7" w:rsidP="00601585">
      <w:pPr>
        <w:pStyle w:val="1"/>
        <w:rPr>
          <w:rFonts w:ascii="Times New Roman" w:hAnsi="Times New Roman"/>
        </w:rPr>
      </w:pPr>
      <w:bookmarkStart w:id="977" w:name="_SC-37_Позасмугові_канали"/>
      <w:bookmarkEnd w:id="977"/>
      <w:r w:rsidRPr="00601585">
        <w:rPr>
          <w:rFonts w:ascii="Times New Roman" w:hAnsi="Times New Roman"/>
        </w:rPr>
        <w:t>SC-37</w:t>
      </w:r>
      <w:r w:rsidRPr="00601585">
        <w:rPr>
          <w:rFonts w:ascii="Times New Roman" w:hAnsi="Times New Roman"/>
        </w:rPr>
        <w:tab/>
        <w:t>Позасмугові канали</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4639F6" w:rsidP="00601585">
      <w:pPr>
        <w:widowControl w:val="0"/>
        <w:spacing w:before="120"/>
        <w:ind w:left="851"/>
        <w:rPr>
          <w:szCs w:val="24"/>
        </w:rPr>
      </w:pPr>
      <w:r w:rsidRPr="00601585">
        <w:rPr>
          <w:szCs w:val="24"/>
        </w:rPr>
        <w:t>Використову</w:t>
      </w:r>
      <w:r w:rsidR="00773E88" w:rsidRPr="00601585">
        <w:rPr>
          <w:szCs w:val="24"/>
        </w:rPr>
        <w:t>вати</w:t>
      </w:r>
      <w:r w:rsidRPr="00601585">
        <w:rPr>
          <w:szCs w:val="24"/>
        </w:rPr>
        <w:t xml:space="preserve"> </w:t>
      </w:r>
      <w:r w:rsidR="00CF75A7" w:rsidRPr="00601585">
        <w:rPr>
          <w:szCs w:val="24"/>
        </w:rPr>
        <w:t>[</w:t>
      </w:r>
      <w:r w:rsidR="00CF75A7" w:rsidRPr="00601585">
        <w:rPr>
          <w:i/>
          <w:szCs w:val="24"/>
        </w:rPr>
        <w:t>Призначення: визначені організацією позасмугові канали</w:t>
      </w:r>
      <w:r w:rsidR="00CF75A7" w:rsidRPr="00601585">
        <w:rPr>
          <w:szCs w:val="24"/>
        </w:rPr>
        <w:t>] для фізично</w:t>
      </w:r>
      <w:r w:rsidR="00BD3E46" w:rsidRPr="00601585">
        <w:rPr>
          <w:szCs w:val="24"/>
        </w:rPr>
        <w:t>го</w:t>
      </w:r>
      <w:r w:rsidR="00CF75A7" w:rsidRPr="00601585">
        <w:rPr>
          <w:szCs w:val="24"/>
        </w:rPr>
        <w:t xml:space="preserve"> достав</w:t>
      </w:r>
      <w:r w:rsidR="00BD3E46" w:rsidRPr="00601585">
        <w:rPr>
          <w:szCs w:val="24"/>
        </w:rPr>
        <w:t>лення</w:t>
      </w:r>
      <w:r w:rsidR="00CF75A7" w:rsidRPr="00601585">
        <w:rPr>
          <w:szCs w:val="24"/>
        </w:rPr>
        <w:t xml:space="preserve"> або електронної передачі [</w:t>
      </w:r>
      <w:r w:rsidR="00CF75A7" w:rsidRPr="00601585">
        <w:rPr>
          <w:i/>
          <w:szCs w:val="24"/>
        </w:rPr>
        <w:t>Призначення: визначена організацією інформація, системні компоненти або пристрої</w:t>
      </w:r>
      <w:r w:rsidR="00CF75A7" w:rsidRPr="00601585">
        <w:rPr>
          <w:szCs w:val="24"/>
        </w:rPr>
        <w:t>] до [</w:t>
      </w:r>
      <w:r w:rsidR="00CF75A7" w:rsidRPr="00601585">
        <w:rPr>
          <w:i/>
          <w:szCs w:val="24"/>
        </w:rPr>
        <w:t>Призначення: визначені організацією особи або системи</w:t>
      </w:r>
      <w:r w:rsidR="00CF75A7" w:rsidRPr="00601585">
        <w:rPr>
          <w:szCs w:val="24"/>
        </w:rPr>
        <w:t>].</w:t>
      </w:r>
    </w:p>
    <w:p w:rsidR="00CF75A7" w:rsidRPr="00601585" w:rsidRDefault="00CF75A7" w:rsidP="00601585">
      <w:pPr>
        <w:widowControl w:val="0"/>
        <w:spacing w:before="120"/>
        <w:ind w:left="851"/>
        <w:rPr>
          <w:noProof/>
          <w:szCs w:val="24"/>
        </w:rPr>
      </w:pPr>
      <w:r w:rsidRPr="00601585">
        <w:rPr>
          <w:noProof/>
          <w:szCs w:val="24"/>
          <w:u w:val="single"/>
        </w:rPr>
        <w:t>Пов</w:t>
      </w:r>
      <w:r w:rsidR="00BD3E46" w:rsidRPr="00601585">
        <w:rPr>
          <w:noProof/>
          <w:szCs w:val="24"/>
          <w:u w:val="single"/>
        </w:rPr>
        <w:t>’</w:t>
      </w:r>
      <w:r w:rsidRPr="00601585">
        <w:rPr>
          <w:noProof/>
          <w:szCs w:val="24"/>
          <w:u w:val="single"/>
        </w:rPr>
        <w:t>язані заходи</w:t>
      </w:r>
      <w:r w:rsidRPr="00601585">
        <w:rPr>
          <w:noProof/>
          <w:szCs w:val="24"/>
        </w:rPr>
        <w:t xml:space="preserve">: </w:t>
      </w:r>
      <w:hyperlink w:anchor="_AC-2_УПРАВЛІННЯ_ОБЛІКОВИМИ" w:history="1">
        <w:r w:rsidR="008A75BB" w:rsidRPr="00601585">
          <w:rPr>
            <w:rStyle w:val="af1"/>
            <w:rFonts w:eastAsia="Calibri"/>
            <w:noProof/>
            <w:szCs w:val="24"/>
          </w:rPr>
          <w:t>AC-2</w:t>
        </w:r>
      </w:hyperlink>
      <w:r w:rsidRPr="00601585">
        <w:rPr>
          <w:szCs w:val="24"/>
        </w:rPr>
        <w:t xml:space="preserve">, </w:t>
      </w:r>
      <w:hyperlink w:anchor="_CM-3_Управління_змінами" w:history="1">
        <w:r w:rsidR="00101656" w:rsidRPr="00601585">
          <w:rPr>
            <w:rStyle w:val="af1"/>
            <w:rFonts w:eastAsia="Times New Roman"/>
            <w:bCs/>
            <w:szCs w:val="24"/>
            <w:lang w:eastAsia="uk-UA"/>
          </w:rPr>
          <w:t>CM-3</w:t>
        </w:r>
      </w:hyperlink>
      <w:r w:rsidRPr="00601585">
        <w:rPr>
          <w:szCs w:val="24"/>
        </w:rPr>
        <w:t xml:space="preserve">, </w:t>
      </w:r>
      <w:hyperlink w:anchor="_CM-5_Обмеження_доступу" w:history="1">
        <w:r w:rsidR="00101656" w:rsidRPr="00601585">
          <w:rPr>
            <w:rStyle w:val="af1"/>
            <w:rFonts w:eastAsia="Times New Roman"/>
            <w:bCs/>
            <w:szCs w:val="24"/>
            <w:lang w:eastAsia="uk-UA"/>
          </w:rPr>
          <w:t>CM-5</w:t>
        </w:r>
      </w:hyperlink>
      <w:r w:rsidRPr="00601585">
        <w:rPr>
          <w:szCs w:val="24"/>
        </w:rPr>
        <w:t xml:space="preserve">, </w:t>
      </w:r>
      <w:hyperlink w:anchor="_CM-7_Мінімізація_функціональності" w:history="1">
        <w:r w:rsidR="005B1D9A" w:rsidRPr="00601585">
          <w:rPr>
            <w:rStyle w:val="af1"/>
            <w:rFonts w:eastAsia="Times New Roman"/>
            <w:bCs/>
            <w:szCs w:val="24"/>
            <w:lang w:eastAsia="uk-UA"/>
          </w:rPr>
          <w:t>CM-7</w:t>
        </w:r>
      </w:hyperlink>
      <w:r w:rsidRPr="00601585">
        <w:rPr>
          <w:szCs w:val="24"/>
        </w:rPr>
        <w:t xml:space="preserve">, </w:t>
      </w:r>
      <w:hyperlink w:anchor="_ІА-2_Ідентифікація_та" w:history="1">
        <w:r w:rsidR="00FE0EED" w:rsidRPr="00601585">
          <w:rPr>
            <w:rStyle w:val="af1"/>
            <w:rFonts w:eastAsia="Times New Roman"/>
            <w:bCs/>
            <w:szCs w:val="24"/>
            <w:lang w:eastAsia="uk-UA"/>
          </w:rPr>
          <w:t>ІА-2</w:t>
        </w:r>
      </w:hyperlink>
      <w:r w:rsidRPr="00601585">
        <w:rPr>
          <w:szCs w:val="24"/>
        </w:rPr>
        <w:t xml:space="preserve">, </w:t>
      </w:r>
      <w:hyperlink w:anchor="_ІА-4_Управління_ідентифікацією" w:history="1">
        <w:r w:rsidR="00FE0EED" w:rsidRPr="00601585">
          <w:rPr>
            <w:rStyle w:val="af1"/>
            <w:rFonts w:eastAsia="Times New Roman"/>
            <w:bCs/>
            <w:szCs w:val="24"/>
            <w:lang w:eastAsia="uk-UA"/>
          </w:rPr>
          <w:t>ІА-4</w:t>
        </w:r>
      </w:hyperlink>
      <w:r w:rsidRPr="00601585">
        <w:rPr>
          <w:szCs w:val="24"/>
        </w:rPr>
        <w:t xml:space="preserve">, </w:t>
      </w:r>
      <w:hyperlink w:anchor="_ІА-5_Управління_автентифікатором" w:history="1">
        <w:r w:rsidR="00FE0EED" w:rsidRPr="00601585">
          <w:rPr>
            <w:rStyle w:val="af1"/>
            <w:rFonts w:eastAsia="Times New Roman"/>
            <w:bCs/>
            <w:szCs w:val="24"/>
            <w:lang w:eastAsia="uk-UA"/>
          </w:rPr>
          <w:t>ІА-5</w:t>
        </w:r>
      </w:hyperlink>
      <w:r w:rsidRPr="00601585">
        <w:rPr>
          <w:szCs w:val="24"/>
        </w:rPr>
        <w:t xml:space="preserve">, </w:t>
      </w:r>
      <w:hyperlink w:anchor="_МА-4_Нелокальне_обслуговування" w:history="1">
        <w:r w:rsidR="00D9384A" w:rsidRPr="00601585">
          <w:rPr>
            <w:rStyle w:val="af1"/>
            <w:rFonts w:eastAsia="Times New Roman"/>
            <w:bCs/>
            <w:szCs w:val="24"/>
            <w:lang w:eastAsia="uk-UA"/>
          </w:rPr>
          <w:t>МА-4</w:t>
        </w:r>
      </w:hyperlink>
      <w:r w:rsidRPr="00601585">
        <w:rPr>
          <w:szCs w:val="24"/>
        </w:rPr>
        <w:t xml:space="preserve">, </w:t>
      </w:r>
      <w:hyperlink w:anchor="_SC-12_Створення_та" w:history="1">
        <w:r w:rsidR="00860F06" w:rsidRPr="00601585">
          <w:rPr>
            <w:rStyle w:val="af1"/>
            <w:rFonts w:eastAsia="Times New Roman"/>
            <w:bCs/>
            <w:szCs w:val="24"/>
            <w:lang w:eastAsia="uk-UA"/>
          </w:rPr>
          <w:t>SC-12</w:t>
        </w:r>
      </w:hyperlink>
      <w:r w:rsidRPr="00601585">
        <w:rPr>
          <w:szCs w:val="24"/>
        </w:rPr>
        <w:t xml:space="preserve">, </w:t>
      </w:r>
      <w:hyperlink w:anchor="_SI-3_Захист_від" w:history="1">
        <w:r w:rsidR="00CC3CEB" w:rsidRPr="00601585">
          <w:rPr>
            <w:rStyle w:val="af1"/>
            <w:rFonts w:eastAsia="Times New Roman"/>
            <w:bCs/>
            <w:szCs w:val="24"/>
            <w:lang w:eastAsia="uk-UA"/>
          </w:rPr>
          <w:t>SI-3</w:t>
        </w:r>
      </w:hyperlink>
      <w:r w:rsidRPr="00601585">
        <w:rPr>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szCs w:val="24"/>
        </w:rPr>
        <w:t xml:space="preserve">, </w:t>
      </w:r>
      <w:hyperlink w:anchor="_SI-7_Програмне_забезпечення," w:history="1">
        <w:r w:rsidR="005531B2" w:rsidRPr="00601585">
          <w:rPr>
            <w:rStyle w:val="af1"/>
            <w:rFonts w:eastAsia="Times New Roman"/>
            <w:bCs/>
            <w:szCs w:val="24"/>
            <w:lang w:eastAsia="uk-UA"/>
          </w:rPr>
          <w:t>SI-7</w:t>
        </w:r>
      </w:hyperlink>
      <w:r w:rsidRPr="00601585">
        <w:rPr>
          <w:szCs w:val="24"/>
        </w:rPr>
        <w:t>.</w:t>
      </w:r>
    </w:p>
    <w:p w:rsidR="00CF75A7" w:rsidRPr="00601585" w:rsidRDefault="00C67779" w:rsidP="00601585">
      <w:pPr>
        <w:pStyle w:val="a3"/>
        <w:spacing w:before="120"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CF75A7" w:rsidP="00601585">
      <w:pPr>
        <w:pStyle w:val="5"/>
        <w:numPr>
          <w:ilvl w:val="0"/>
          <w:numId w:val="465"/>
        </w:numPr>
        <w:ind w:left="1418" w:hanging="709"/>
        <w:rPr>
          <w:rFonts w:ascii="Times New Roman" w:hAnsi="Times New Roman" w:cs="Times New Roman"/>
          <w:szCs w:val="24"/>
          <w:u w:val="single"/>
        </w:rPr>
      </w:pPr>
      <w:bookmarkStart w:id="978" w:name="_Позасмугові_канали_|"/>
      <w:bookmarkEnd w:id="978"/>
      <w:r w:rsidRPr="00601585">
        <w:rPr>
          <w:rFonts w:ascii="Times New Roman" w:hAnsi="Times New Roman" w:cs="Times New Roman"/>
          <w:szCs w:val="24"/>
        </w:rPr>
        <w:t xml:space="preserve">Позасмугові канали </w:t>
      </w:r>
      <w:r w:rsidR="009E3CA5">
        <w:rPr>
          <w:rFonts w:ascii="Times New Roman" w:hAnsi="Times New Roman" w:cs="Times New Roman"/>
          <w:szCs w:val="24"/>
        </w:rPr>
        <w:t>-</w:t>
      </w:r>
      <w:r w:rsidRPr="00601585">
        <w:rPr>
          <w:rFonts w:ascii="Times New Roman" w:hAnsi="Times New Roman" w:cs="Times New Roman"/>
          <w:szCs w:val="24"/>
        </w:rPr>
        <w:t xml:space="preserve"> Забезпечення достав</w:t>
      </w:r>
      <w:r w:rsidR="00BD3E46" w:rsidRPr="00601585">
        <w:rPr>
          <w:rFonts w:ascii="Times New Roman" w:hAnsi="Times New Roman" w:cs="Times New Roman"/>
          <w:szCs w:val="24"/>
        </w:rPr>
        <w:t>лення</w:t>
      </w:r>
      <w:r w:rsidRPr="00601585">
        <w:rPr>
          <w:rFonts w:ascii="Times New Roman" w:hAnsi="Times New Roman" w:cs="Times New Roman"/>
          <w:szCs w:val="24"/>
        </w:rPr>
        <w:t xml:space="preserve"> та передачі</w:t>
      </w:r>
    </w:p>
    <w:p w:rsidR="00CF75A7" w:rsidRPr="00601585" w:rsidRDefault="000066A4" w:rsidP="00601585">
      <w:pPr>
        <w:pStyle w:val="a3"/>
      </w:pPr>
      <w:r w:rsidRPr="00601585">
        <w:t xml:space="preserve">Впровадити </w:t>
      </w:r>
      <w:r w:rsidR="00CF75A7" w:rsidRPr="00601585">
        <w:t>[</w:t>
      </w:r>
      <w:r w:rsidR="00CF75A7" w:rsidRPr="00601585">
        <w:rPr>
          <w:i/>
        </w:rPr>
        <w:t xml:space="preserve">Призначення: визначені організацією </w:t>
      </w:r>
      <w:r w:rsidR="003267DB" w:rsidRPr="00601585">
        <w:rPr>
          <w:i/>
        </w:rPr>
        <w:t>заходи</w:t>
      </w:r>
      <w:r w:rsidR="00CF75A7" w:rsidRPr="00601585">
        <w:rPr>
          <w:i/>
        </w:rPr>
        <w:t xml:space="preserve"> безпеки</w:t>
      </w:r>
      <w:r w:rsidR="00CF75A7" w:rsidRPr="00601585">
        <w:t xml:space="preserve">], щоб </w:t>
      </w:r>
      <w:r w:rsidR="003267DB" w:rsidRPr="00601585">
        <w:t>забезпечити</w:t>
      </w:r>
      <w:r w:rsidR="00CF75A7" w:rsidRPr="00601585">
        <w:t>, що тільки [</w:t>
      </w:r>
      <w:r w:rsidR="00CF75A7" w:rsidRPr="00601585">
        <w:rPr>
          <w:i/>
        </w:rPr>
        <w:t>Призначення: визначені організацією особи або системи</w:t>
      </w:r>
      <w:r w:rsidR="00CF75A7" w:rsidRPr="00601585">
        <w:t>] отримують [</w:t>
      </w:r>
      <w:r w:rsidR="00CF75A7" w:rsidRPr="00601585">
        <w:rPr>
          <w:i/>
        </w:rPr>
        <w:t>Призначення: визначен</w:t>
      </w:r>
      <w:r w:rsidR="00BD3E46" w:rsidRPr="00601585">
        <w:rPr>
          <w:i/>
        </w:rPr>
        <w:t>у</w:t>
      </w:r>
      <w:r w:rsidR="00CF75A7" w:rsidRPr="00601585">
        <w:rPr>
          <w:i/>
        </w:rPr>
        <w:t xml:space="preserve"> організацією інформаці</w:t>
      </w:r>
      <w:r w:rsidR="00BD3E46" w:rsidRPr="00601585">
        <w:rPr>
          <w:i/>
        </w:rPr>
        <w:t>ю</w:t>
      </w:r>
      <w:r w:rsidR="00CF75A7" w:rsidRPr="00601585">
        <w:rPr>
          <w:i/>
        </w:rPr>
        <w:t>, компоненти системи або пристрої</w:t>
      </w:r>
      <w:r w:rsidR="00CF75A7" w:rsidRPr="00601585">
        <w:t>].</w:t>
      </w:r>
    </w:p>
    <w:p w:rsidR="00CF75A7" w:rsidRPr="00601585" w:rsidRDefault="00CF75A7" w:rsidP="00601585">
      <w:pPr>
        <w:pStyle w:val="a3"/>
      </w:pPr>
      <w:r w:rsidRPr="00601585">
        <w:t>Пов</w:t>
      </w:r>
      <w:r w:rsidR="00BD3E46" w:rsidRPr="00601585">
        <w:t>’</w:t>
      </w:r>
      <w:r w:rsidRPr="00601585">
        <w:t>язані заходи: Немає.</w:t>
      </w:r>
    </w:p>
    <w:p w:rsidR="00CF75A7" w:rsidRPr="00601585" w:rsidRDefault="00A467FB" w:rsidP="00601585">
      <w:pPr>
        <w:pStyle w:val="a3"/>
        <w:tabs>
          <w:tab w:val="left" w:pos="451"/>
          <w:tab w:val="left" w:pos="3652"/>
        </w:tabs>
        <w:spacing w:after="160"/>
        <w:ind w:left="851"/>
        <w:rPr>
          <w:b/>
        </w:rPr>
      </w:pPr>
      <w:r w:rsidRPr="00601585">
        <w:rPr>
          <w:noProof/>
          <w:u w:val="single"/>
        </w:rPr>
        <w:t>Посилання: Немає.</w:t>
      </w:r>
    </w:p>
    <w:p w:rsidR="00D97402" w:rsidRPr="00601585" w:rsidRDefault="00CF75A7" w:rsidP="00601585">
      <w:pPr>
        <w:pStyle w:val="1"/>
        <w:rPr>
          <w:rFonts w:ascii="Times New Roman" w:hAnsi="Times New Roman"/>
        </w:rPr>
      </w:pPr>
      <w:bookmarkStart w:id="979" w:name="_SC-38_Безпека_операцій"/>
      <w:bookmarkEnd w:id="979"/>
      <w:r w:rsidRPr="00601585">
        <w:rPr>
          <w:rFonts w:ascii="Times New Roman" w:hAnsi="Times New Roman"/>
        </w:rPr>
        <w:t>SC-38</w:t>
      </w:r>
      <w:r w:rsidRPr="00601585">
        <w:rPr>
          <w:rFonts w:ascii="Times New Roman" w:hAnsi="Times New Roman"/>
        </w:rPr>
        <w:tab/>
        <w:t>Безпека операцій</w:t>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3267DB" w:rsidP="00601585">
      <w:pPr>
        <w:widowControl w:val="0"/>
        <w:spacing w:before="120"/>
        <w:ind w:left="851"/>
        <w:rPr>
          <w:szCs w:val="24"/>
        </w:rPr>
      </w:pPr>
      <w:r w:rsidRPr="00601585">
        <w:rPr>
          <w:szCs w:val="24"/>
        </w:rPr>
        <w:t>Впровадити</w:t>
      </w:r>
      <w:r w:rsidR="004639F6" w:rsidRPr="00601585">
        <w:rPr>
          <w:szCs w:val="24"/>
        </w:rPr>
        <w:t xml:space="preserve"> </w:t>
      </w:r>
      <w:r w:rsidR="00CF75A7" w:rsidRPr="00601585">
        <w:rPr>
          <w:szCs w:val="24"/>
        </w:rPr>
        <w:t>[</w:t>
      </w:r>
      <w:r w:rsidR="00CF75A7" w:rsidRPr="00601585">
        <w:rPr>
          <w:i/>
          <w:szCs w:val="24"/>
        </w:rPr>
        <w:t>Призначення: визначені організацією заходи з безпеки операцій</w:t>
      </w:r>
      <w:r w:rsidR="00CF75A7" w:rsidRPr="00601585">
        <w:rPr>
          <w:szCs w:val="24"/>
        </w:rPr>
        <w:t>] для захисту ключової організаційної інформації протягом усього життєвого циклу розробки системи.</w:t>
      </w:r>
    </w:p>
    <w:p w:rsidR="00CF75A7" w:rsidRPr="00601585" w:rsidRDefault="00CF75A7" w:rsidP="00601585">
      <w:pPr>
        <w:widowControl w:val="0"/>
        <w:spacing w:before="120"/>
        <w:ind w:left="851"/>
        <w:rPr>
          <w:noProof/>
          <w:szCs w:val="24"/>
        </w:rPr>
      </w:pPr>
      <w:r w:rsidRPr="00601585">
        <w:rPr>
          <w:noProof/>
          <w:szCs w:val="24"/>
          <w:u w:val="single"/>
        </w:rPr>
        <w:t>Пов</w:t>
      </w:r>
      <w:r w:rsidR="00BD3E46" w:rsidRPr="00601585">
        <w:rPr>
          <w:noProof/>
          <w:szCs w:val="24"/>
          <w:u w:val="single"/>
        </w:rPr>
        <w:t>’</w:t>
      </w:r>
      <w:r w:rsidRPr="00601585">
        <w:rPr>
          <w:noProof/>
          <w:szCs w:val="24"/>
          <w:u w:val="single"/>
        </w:rPr>
        <w:t>язані заходи</w:t>
      </w:r>
      <w:r w:rsidRPr="00601585">
        <w:rPr>
          <w:noProof/>
          <w:szCs w:val="24"/>
        </w:rPr>
        <w:t xml:space="preserve">: </w:t>
      </w:r>
      <w:hyperlink w:anchor="_CA-2_Оцінювання" w:history="1">
        <w:r w:rsidR="00925A86" w:rsidRPr="00601585">
          <w:rPr>
            <w:rStyle w:val="af1"/>
            <w:rFonts w:eastAsia="Times New Roman"/>
            <w:bCs/>
            <w:szCs w:val="24"/>
            <w:lang w:eastAsia="uk-UA"/>
          </w:rPr>
          <w:t>CA-2</w:t>
        </w:r>
      </w:hyperlink>
      <w:r w:rsidRPr="00601585">
        <w:rPr>
          <w:szCs w:val="24"/>
        </w:rPr>
        <w:t xml:space="preserve">, </w:t>
      </w:r>
      <w:hyperlink w:anchor="_CA-7_Безперервний_моніторинг" w:history="1">
        <w:r w:rsidR="00851089" w:rsidRPr="00601585">
          <w:rPr>
            <w:rStyle w:val="af1"/>
            <w:rFonts w:eastAsia="Times New Roman"/>
            <w:bCs/>
            <w:szCs w:val="24"/>
            <w:lang w:eastAsia="uk-UA"/>
          </w:rPr>
          <w:t>CA-7</w:t>
        </w:r>
      </w:hyperlink>
      <w:r w:rsidRPr="00601585">
        <w:rPr>
          <w:szCs w:val="24"/>
        </w:rPr>
        <w:t xml:space="preserve">, </w:t>
      </w:r>
      <w:hyperlink w:anchor="_PL-1_Політики_та" w:history="1">
        <w:r w:rsidR="00C731CF" w:rsidRPr="00601585">
          <w:rPr>
            <w:rStyle w:val="af1"/>
            <w:rFonts w:eastAsia="Times New Roman"/>
            <w:bCs/>
            <w:szCs w:val="24"/>
            <w:lang w:eastAsia="uk-UA"/>
          </w:rPr>
          <w:t>PL-1</w:t>
        </w:r>
      </w:hyperlink>
      <w:r w:rsidRPr="00601585">
        <w:rPr>
          <w:szCs w:val="24"/>
        </w:rPr>
        <w:t xml:space="preserve">, </w:t>
      </w:r>
      <w:hyperlink w:anchor="_PM-9_Стратегія_управління" w:history="1">
        <w:r w:rsidR="00304EF5" w:rsidRPr="00601585">
          <w:rPr>
            <w:rStyle w:val="af1"/>
            <w:rFonts w:eastAsia="Calibri"/>
            <w:noProof/>
            <w:szCs w:val="24"/>
          </w:rPr>
          <w:t>PM-9</w:t>
        </w:r>
      </w:hyperlink>
      <w:r w:rsidRPr="00601585">
        <w:rPr>
          <w:szCs w:val="24"/>
        </w:rPr>
        <w:t xml:space="preserve">, </w:t>
      </w:r>
      <w:hyperlink w:anchor="_РМ-12_Програма_інсайдерської" w:history="1">
        <w:r w:rsidR="00345088" w:rsidRPr="00601585">
          <w:rPr>
            <w:rStyle w:val="af1"/>
            <w:rFonts w:eastAsia="Times New Roman"/>
            <w:bCs/>
            <w:szCs w:val="24"/>
            <w:lang w:eastAsia="uk-UA"/>
          </w:rPr>
          <w:t>РМ-12</w:t>
        </w:r>
      </w:hyperlink>
      <w:r w:rsidRPr="00601585">
        <w:rPr>
          <w:szCs w:val="24"/>
        </w:rPr>
        <w:t xml:space="preserve">, </w:t>
      </w:r>
      <w:hyperlink w:anchor="_RA-2_Класифікація_безпеки" w:history="1">
        <w:r w:rsidR="00374FDA" w:rsidRPr="00601585">
          <w:rPr>
            <w:rStyle w:val="af1"/>
            <w:rFonts w:eastAsia="Times New Roman"/>
            <w:bCs/>
            <w:szCs w:val="24"/>
            <w:lang w:eastAsia="uk-UA"/>
          </w:rPr>
          <w:t>RA-2</w:t>
        </w:r>
      </w:hyperlink>
      <w:r w:rsidRPr="00601585">
        <w:rPr>
          <w:szCs w:val="24"/>
        </w:rPr>
        <w:t xml:space="preserve">, </w:t>
      </w:r>
      <w:hyperlink w:anchor="_RА-3_Оцінка_ризику" w:history="1">
        <w:r w:rsidR="00374FDA" w:rsidRPr="00601585">
          <w:rPr>
            <w:rStyle w:val="af1"/>
            <w:rFonts w:eastAsia="Times New Roman"/>
            <w:bCs/>
            <w:szCs w:val="24"/>
            <w:lang w:eastAsia="uk-UA"/>
          </w:rPr>
          <w:t>RА-3</w:t>
        </w:r>
      </w:hyperlink>
      <w:r w:rsidRPr="00601585">
        <w:rPr>
          <w:szCs w:val="24"/>
        </w:rPr>
        <w:t xml:space="preserve">, </w:t>
      </w:r>
      <w:hyperlink w:anchor="_RA-5_Сканування_вразливостей" w:history="1">
        <w:r w:rsidR="00374FDA" w:rsidRPr="00601585">
          <w:rPr>
            <w:rStyle w:val="af1"/>
            <w:rFonts w:eastAsia="Times New Roman"/>
            <w:bCs/>
            <w:szCs w:val="24"/>
            <w:lang w:eastAsia="uk-UA"/>
          </w:rPr>
          <w:t>RA-5</w:t>
        </w:r>
      </w:hyperlink>
      <w:r w:rsidRPr="00601585">
        <w:rPr>
          <w:szCs w:val="24"/>
        </w:rPr>
        <w:t xml:space="preserve">, </w:t>
      </w:r>
      <w:hyperlink w:anchor="_SA-12_Керування_ризиками" w:history="1">
        <w:r w:rsidR="002A47F9" w:rsidRPr="00601585">
          <w:rPr>
            <w:rStyle w:val="af1"/>
            <w:rFonts w:eastAsia="Times New Roman"/>
            <w:bCs/>
            <w:szCs w:val="24"/>
            <w:lang w:eastAsia="uk-UA"/>
          </w:rPr>
          <w:t>SA-12</w:t>
        </w:r>
      </w:hyperlink>
      <w:r w:rsidRPr="00601585">
        <w:rPr>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szCs w:val="24"/>
        </w:rPr>
        <w:t>.</w:t>
      </w:r>
    </w:p>
    <w:p w:rsidR="00CF75A7" w:rsidRPr="00601585" w:rsidRDefault="00C67779" w:rsidP="00601585">
      <w:pPr>
        <w:widowControl w:val="0"/>
        <w:spacing w:before="120"/>
        <w:ind w:left="851"/>
        <w:rPr>
          <w:szCs w:val="24"/>
        </w:rPr>
      </w:pPr>
      <w:r w:rsidRPr="00601585">
        <w:rPr>
          <w:noProof/>
          <w:color w:val="FF0000"/>
          <w:szCs w:val="24"/>
          <w:u w:val="single"/>
        </w:rPr>
        <w:t>Посилення заходів</w:t>
      </w:r>
      <w:r w:rsidR="007A381F" w:rsidRPr="00601585">
        <w:rPr>
          <w:noProof/>
          <w:color w:val="FF0000"/>
          <w:szCs w:val="24"/>
          <w:u w:val="single"/>
        </w:rPr>
        <w:t>:</w:t>
      </w:r>
      <w:r w:rsidR="00CF75A7" w:rsidRPr="00601585">
        <w:rPr>
          <w:szCs w:val="24"/>
          <w:u w:val="single"/>
        </w:rPr>
        <w:t xml:space="preserve"> </w:t>
      </w:r>
      <w:r w:rsidR="00CF75A7" w:rsidRPr="00601585">
        <w:rPr>
          <w:szCs w:val="24"/>
        </w:rPr>
        <w:t>Немає.</w:t>
      </w:r>
    </w:p>
    <w:p w:rsidR="00CF75A7" w:rsidRPr="00601585" w:rsidRDefault="00CF75A7" w:rsidP="00601585">
      <w:pPr>
        <w:widowControl w:val="0"/>
        <w:tabs>
          <w:tab w:val="left" w:pos="451"/>
          <w:tab w:val="left" w:pos="3652"/>
        </w:tabs>
        <w:spacing w:before="120"/>
        <w:ind w:left="851"/>
        <w:rPr>
          <w:noProof/>
          <w:szCs w:val="24"/>
          <w:u w:val="single"/>
        </w:rPr>
      </w:pPr>
      <w:r w:rsidRPr="00601585">
        <w:rPr>
          <w:noProof/>
          <w:szCs w:val="24"/>
          <w:u w:val="single"/>
        </w:rPr>
        <w:t>Посилання: Немає.</w:t>
      </w:r>
    </w:p>
    <w:p w:rsidR="00D97402" w:rsidRPr="00601585" w:rsidRDefault="00D97402" w:rsidP="00601585">
      <w:pPr>
        <w:widowControl w:val="0"/>
        <w:tabs>
          <w:tab w:val="left" w:pos="451"/>
          <w:tab w:val="left" w:pos="3652"/>
        </w:tabs>
        <w:ind w:left="851"/>
        <w:rPr>
          <w:szCs w:val="24"/>
        </w:rPr>
      </w:pPr>
    </w:p>
    <w:p w:rsidR="00D97402" w:rsidRPr="00601585" w:rsidRDefault="00CF75A7" w:rsidP="00601585">
      <w:pPr>
        <w:pStyle w:val="1"/>
        <w:rPr>
          <w:rFonts w:ascii="Times New Roman" w:hAnsi="Times New Roman"/>
        </w:rPr>
      </w:pPr>
      <w:bookmarkStart w:id="980" w:name="_SC-39_Процес_ізоляції"/>
      <w:bookmarkEnd w:id="980"/>
      <w:r w:rsidRPr="00601585">
        <w:rPr>
          <w:rFonts w:ascii="Times New Roman" w:hAnsi="Times New Roman"/>
        </w:rPr>
        <w:t>SC-39</w:t>
      </w:r>
      <w:r w:rsidRPr="00601585">
        <w:rPr>
          <w:rFonts w:ascii="Times New Roman" w:hAnsi="Times New Roman"/>
        </w:rPr>
        <w:tab/>
        <w:t>ізоляці</w:t>
      </w:r>
      <w:r w:rsidR="003267DB" w:rsidRPr="00601585">
        <w:rPr>
          <w:rFonts w:ascii="Times New Roman" w:hAnsi="Times New Roman"/>
        </w:rPr>
        <w:t>я Процесу</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3267DB" w:rsidP="00601585">
      <w:pPr>
        <w:widowControl w:val="0"/>
        <w:spacing w:before="120"/>
        <w:ind w:left="851"/>
        <w:rPr>
          <w:szCs w:val="24"/>
        </w:rPr>
      </w:pPr>
      <w:r w:rsidRPr="00601585">
        <w:rPr>
          <w:szCs w:val="24"/>
        </w:rPr>
        <w:t>Підтримувати</w:t>
      </w:r>
      <w:r w:rsidR="00CF75A7" w:rsidRPr="00601585">
        <w:rPr>
          <w:szCs w:val="24"/>
        </w:rPr>
        <w:t xml:space="preserve"> окремий домен виконання для кожного </w:t>
      </w:r>
      <w:r w:rsidR="00F02DA7" w:rsidRPr="00601585">
        <w:rPr>
          <w:szCs w:val="24"/>
        </w:rPr>
        <w:t>процесу</w:t>
      </w:r>
      <w:r w:rsidRPr="00601585">
        <w:rPr>
          <w:szCs w:val="24"/>
        </w:rPr>
        <w:t>, що виконується в системі</w:t>
      </w:r>
      <w:r w:rsidR="00CF75A7" w:rsidRPr="00601585">
        <w:rPr>
          <w:szCs w:val="24"/>
        </w:rPr>
        <w:t>.</w:t>
      </w:r>
    </w:p>
    <w:p w:rsidR="00CF75A7" w:rsidRPr="00601585" w:rsidRDefault="00CF75A7" w:rsidP="00601585">
      <w:pPr>
        <w:widowControl w:val="0"/>
        <w:spacing w:before="120"/>
        <w:ind w:left="851"/>
        <w:rPr>
          <w:noProof/>
          <w:szCs w:val="24"/>
        </w:rPr>
      </w:pPr>
      <w:r w:rsidRPr="00601585">
        <w:rPr>
          <w:noProof/>
          <w:szCs w:val="24"/>
          <w:u w:val="single"/>
        </w:rPr>
        <w:t>Пов</w:t>
      </w:r>
      <w:r w:rsidR="00BD3E46" w:rsidRPr="00601585">
        <w:rPr>
          <w:noProof/>
          <w:szCs w:val="24"/>
          <w:u w:val="single"/>
        </w:rPr>
        <w:t>’</w:t>
      </w:r>
      <w:r w:rsidRPr="00601585">
        <w:rPr>
          <w:noProof/>
          <w:szCs w:val="24"/>
          <w:u w:val="single"/>
        </w:rPr>
        <w:t>язані заходи</w:t>
      </w:r>
      <w:r w:rsidRPr="00601585">
        <w:rPr>
          <w:noProof/>
          <w:szCs w:val="24"/>
        </w:rPr>
        <w:t xml:space="preserve">: </w:t>
      </w:r>
      <w:hyperlink w:anchor="_AC-3_ЗАБЕЗПЕЧЕННЯ_ДОСТУПУ" w:history="1">
        <w:r w:rsidR="00A323C1" w:rsidRPr="00601585">
          <w:rPr>
            <w:rStyle w:val="af1"/>
            <w:rFonts w:eastAsia="Calibri"/>
            <w:noProof/>
            <w:szCs w:val="24"/>
          </w:rPr>
          <w:t>AC-3</w:t>
        </w:r>
      </w:hyperlink>
      <w:r w:rsidRPr="00601585">
        <w:rPr>
          <w:szCs w:val="24"/>
        </w:rPr>
        <w:t xml:space="preserve">, </w:t>
      </w:r>
      <w:hyperlink w:anchor="_AC-4_УПРАВЛІННЯ_ІНФОРМАЦІЙНИМИ" w:history="1">
        <w:r w:rsidR="00542117" w:rsidRPr="00601585">
          <w:rPr>
            <w:rStyle w:val="af1"/>
            <w:rFonts w:eastAsia="Times New Roman"/>
            <w:bCs/>
            <w:szCs w:val="24"/>
            <w:lang w:eastAsia="uk-UA"/>
          </w:rPr>
          <w:t>AC-4</w:t>
        </w:r>
      </w:hyperlink>
      <w:r w:rsidRPr="00601585">
        <w:rPr>
          <w:szCs w:val="24"/>
        </w:rPr>
        <w:t xml:space="preserve">, </w:t>
      </w:r>
      <w:hyperlink w:anchor="_AC-6_МІНІМІЗАЦІЯ_ПОВНОВАЖЕНЬ" w:history="1">
        <w:r w:rsidR="00DF3C58" w:rsidRPr="00601585">
          <w:rPr>
            <w:rStyle w:val="af1"/>
            <w:rFonts w:eastAsia="Times New Roman"/>
            <w:bCs/>
            <w:szCs w:val="24"/>
            <w:lang w:eastAsia="uk-UA"/>
          </w:rPr>
          <w:t>AC-6</w:t>
        </w:r>
      </w:hyperlink>
      <w:r w:rsidRPr="00601585">
        <w:rPr>
          <w:szCs w:val="24"/>
        </w:rPr>
        <w:t xml:space="preserve">, </w:t>
      </w:r>
      <w:hyperlink w:anchor="_AC-25_ДИСПЕТЧЕР_ДОСТУПУ" w:history="1">
        <w:r w:rsidR="00FF54A6" w:rsidRPr="00601585">
          <w:rPr>
            <w:rStyle w:val="af1"/>
            <w:rFonts w:eastAsia="Times New Roman"/>
            <w:bCs/>
            <w:szCs w:val="24"/>
            <w:lang w:eastAsia="uk-UA"/>
          </w:rPr>
          <w:t>AC-25</w:t>
        </w:r>
      </w:hyperlink>
      <w:r w:rsidRPr="00601585">
        <w:rPr>
          <w:szCs w:val="24"/>
        </w:rPr>
        <w:t xml:space="preserve">, </w:t>
      </w:r>
      <w:hyperlink w:anchor="_SA-8_Безпека_та" w:history="1">
        <w:r w:rsidR="00813711" w:rsidRPr="00601585">
          <w:rPr>
            <w:rStyle w:val="af1"/>
            <w:rFonts w:eastAsia="Times New Roman"/>
            <w:bCs/>
            <w:szCs w:val="24"/>
            <w:lang w:eastAsia="uk-UA"/>
          </w:rPr>
          <w:t>SA-8</w:t>
        </w:r>
      </w:hyperlink>
      <w:r w:rsidRPr="00601585">
        <w:rPr>
          <w:szCs w:val="24"/>
        </w:rPr>
        <w:t xml:space="preserve">, </w:t>
      </w:r>
      <w:hyperlink w:anchor="_SC-2_Розділення_додатків" w:history="1">
        <w:r w:rsidR="00515D7A" w:rsidRPr="00601585">
          <w:rPr>
            <w:rStyle w:val="af1"/>
            <w:rFonts w:eastAsia="Times New Roman"/>
            <w:bCs/>
            <w:szCs w:val="24"/>
            <w:lang w:eastAsia="uk-UA"/>
          </w:rPr>
          <w:t>SC-2</w:t>
        </w:r>
      </w:hyperlink>
      <w:r w:rsidRPr="00601585">
        <w:rPr>
          <w:szCs w:val="24"/>
        </w:rPr>
        <w:t xml:space="preserve">, </w:t>
      </w:r>
      <w:hyperlink w:anchor="_SC-3_Ізоляція_функцій" w:history="1">
        <w:r w:rsidR="00A53CD1" w:rsidRPr="00601585">
          <w:rPr>
            <w:rStyle w:val="af1"/>
            <w:rFonts w:eastAsia="Times New Roman"/>
            <w:bCs/>
            <w:szCs w:val="24"/>
            <w:lang w:eastAsia="uk-UA"/>
          </w:rPr>
          <w:t>SC-3</w:t>
        </w:r>
      </w:hyperlink>
      <w:r w:rsidRPr="00601585">
        <w:rPr>
          <w:szCs w:val="24"/>
        </w:rPr>
        <w:t>.</w:t>
      </w:r>
    </w:p>
    <w:p w:rsidR="00CF75A7" w:rsidRPr="00601585" w:rsidRDefault="00C67779" w:rsidP="00601585">
      <w:pPr>
        <w:pStyle w:val="a3"/>
        <w:spacing w:before="120" w:after="160"/>
        <w:ind w:left="851"/>
        <w:rPr>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CF75A7" w:rsidP="00601585">
      <w:pPr>
        <w:pStyle w:val="5"/>
        <w:numPr>
          <w:ilvl w:val="0"/>
          <w:numId w:val="466"/>
        </w:numPr>
        <w:ind w:left="1418" w:hanging="709"/>
        <w:rPr>
          <w:rFonts w:ascii="Times New Roman" w:hAnsi="Times New Roman" w:cs="Times New Roman"/>
          <w:szCs w:val="24"/>
          <w:u w:val="single"/>
        </w:rPr>
      </w:pPr>
      <w:bookmarkStart w:id="981" w:name="_Ізоляція_процесу_|"/>
      <w:bookmarkEnd w:id="981"/>
      <w:r w:rsidRPr="00601585">
        <w:rPr>
          <w:rFonts w:ascii="Times New Roman" w:hAnsi="Times New Roman" w:cs="Times New Roman"/>
          <w:szCs w:val="24"/>
        </w:rPr>
        <w:t xml:space="preserve">Ізоляція процесу </w:t>
      </w:r>
      <w:r w:rsidR="009E3CA5">
        <w:rPr>
          <w:rFonts w:ascii="Times New Roman" w:hAnsi="Times New Roman" w:cs="Times New Roman"/>
          <w:szCs w:val="24"/>
        </w:rPr>
        <w:t>-</w:t>
      </w:r>
      <w:r w:rsidRPr="00601585">
        <w:rPr>
          <w:rFonts w:ascii="Times New Roman" w:hAnsi="Times New Roman" w:cs="Times New Roman"/>
          <w:szCs w:val="24"/>
        </w:rPr>
        <w:t xml:space="preserve"> Апаратне розділення</w:t>
      </w:r>
    </w:p>
    <w:p w:rsidR="00CF75A7" w:rsidRPr="00601585" w:rsidRDefault="00CF75A7" w:rsidP="00601585">
      <w:pPr>
        <w:pStyle w:val="a3"/>
      </w:pPr>
      <w:r w:rsidRPr="00601585">
        <w:t>Впровад</w:t>
      </w:r>
      <w:r w:rsidR="003267DB" w:rsidRPr="00601585">
        <w:t>ити</w:t>
      </w:r>
      <w:r w:rsidRPr="00601585">
        <w:t xml:space="preserve"> механізми апаратн</w:t>
      </w:r>
      <w:r w:rsidR="003267DB" w:rsidRPr="00601585">
        <w:t>ого</w:t>
      </w:r>
      <w:r w:rsidRPr="00601585">
        <w:t xml:space="preserve"> </w:t>
      </w:r>
      <w:r w:rsidR="003267DB" w:rsidRPr="00601585">
        <w:t xml:space="preserve">розділення </w:t>
      </w:r>
      <w:r w:rsidRPr="00601585">
        <w:t xml:space="preserve">для </w:t>
      </w:r>
      <w:r w:rsidR="003267DB" w:rsidRPr="00601585">
        <w:t xml:space="preserve">розділення </w:t>
      </w:r>
      <w:r w:rsidRPr="00601585">
        <w:t>процесів.</w:t>
      </w:r>
    </w:p>
    <w:p w:rsidR="00CF75A7" w:rsidRPr="00601585" w:rsidRDefault="00CF75A7" w:rsidP="00601585">
      <w:pPr>
        <w:pStyle w:val="a3"/>
      </w:pPr>
      <w:r w:rsidRPr="00601585">
        <w:t>Пов</w:t>
      </w:r>
      <w:r w:rsidR="00BD3E46" w:rsidRPr="00601585">
        <w:t>’</w:t>
      </w:r>
      <w:r w:rsidRPr="00601585">
        <w:t>язані заходи: Немає.</w:t>
      </w:r>
    </w:p>
    <w:p w:rsidR="00CF75A7" w:rsidRPr="00601585" w:rsidRDefault="00CF75A7" w:rsidP="00601585">
      <w:pPr>
        <w:pStyle w:val="5"/>
        <w:rPr>
          <w:rFonts w:ascii="Times New Roman" w:hAnsi="Times New Roman" w:cs="Times New Roman"/>
          <w:szCs w:val="24"/>
          <w:u w:val="single"/>
        </w:rPr>
      </w:pPr>
      <w:bookmarkStart w:id="982" w:name="_Ізоляція_процесу_|_1"/>
      <w:bookmarkEnd w:id="982"/>
      <w:r w:rsidRPr="00601585">
        <w:rPr>
          <w:rFonts w:ascii="Times New Roman" w:hAnsi="Times New Roman" w:cs="Times New Roman"/>
          <w:szCs w:val="24"/>
        </w:rPr>
        <w:t xml:space="preserve">Ізоляція процесу </w:t>
      </w:r>
      <w:r w:rsidR="009E3CA5">
        <w:rPr>
          <w:rFonts w:ascii="Times New Roman" w:hAnsi="Times New Roman" w:cs="Times New Roman"/>
          <w:szCs w:val="24"/>
        </w:rPr>
        <w:t>-</w:t>
      </w:r>
      <w:r w:rsidRPr="00601585">
        <w:rPr>
          <w:rFonts w:ascii="Times New Roman" w:hAnsi="Times New Roman" w:cs="Times New Roman"/>
          <w:szCs w:val="24"/>
        </w:rPr>
        <w:t xml:space="preserve"> Ізоляція потоків</w:t>
      </w:r>
    </w:p>
    <w:p w:rsidR="00CF75A7" w:rsidRPr="00601585" w:rsidRDefault="00CF75A7" w:rsidP="00601585">
      <w:pPr>
        <w:pStyle w:val="a3"/>
      </w:pPr>
      <w:r w:rsidRPr="00601585">
        <w:t>Підтриму</w:t>
      </w:r>
      <w:r w:rsidR="003267DB" w:rsidRPr="00601585">
        <w:t>вати</w:t>
      </w:r>
      <w:r w:rsidRPr="00601585">
        <w:t xml:space="preserve"> окремий домен виконання для кожного потоку в [</w:t>
      </w:r>
      <w:r w:rsidRPr="00601585">
        <w:rPr>
          <w:i/>
        </w:rPr>
        <w:t>Призначення: визначена організацією багатопотокова обробка</w:t>
      </w:r>
      <w:r w:rsidRPr="00601585">
        <w:t>].</w:t>
      </w:r>
    </w:p>
    <w:p w:rsidR="00CF75A7" w:rsidRPr="00601585" w:rsidRDefault="00CF75A7" w:rsidP="00601585">
      <w:pPr>
        <w:pStyle w:val="a3"/>
      </w:pPr>
      <w:r w:rsidRPr="00601585">
        <w:t>Пов</w:t>
      </w:r>
      <w:r w:rsidR="00BD3E46" w:rsidRPr="00601585">
        <w:t>’</w:t>
      </w:r>
      <w:r w:rsidRPr="00601585">
        <w:t>язані заходи: Немає.</w:t>
      </w:r>
    </w:p>
    <w:p w:rsidR="00CF75A7" w:rsidRPr="00601585" w:rsidRDefault="00CF75A7" w:rsidP="00601585">
      <w:pPr>
        <w:pStyle w:val="a3"/>
        <w:tabs>
          <w:tab w:val="left" w:pos="451"/>
          <w:tab w:val="left" w:pos="3652"/>
        </w:tabs>
        <w:spacing w:after="160"/>
        <w:ind w:left="851"/>
        <w:rPr>
          <w:noProof/>
          <w:u w:val="single"/>
        </w:rPr>
      </w:pPr>
      <w:r w:rsidRPr="00601585">
        <w:rPr>
          <w:noProof/>
          <w:u w:val="single"/>
        </w:rPr>
        <w:t>Посилання: Немає.</w:t>
      </w:r>
    </w:p>
    <w:p w:rsidR="00D97402" w:rsidRPr="00601585" w:rsidRDefault="00D97402" w:rsidP="00601585">
      <w:pPr>
        <w:pStyle w:val="a3"/>
        <w:tabs>
          <w:tab w:val="left" w:pos="451"/>
          <w:tab w:val="left" w:pos="3652"/>
        </w:tabs>
        <w:spacing w:after="160"/>
        <w:ind w:left="851"/>
        <w:rPr>
          <w:b/>
        </w:rPr>
      </w:pPr>
    </w:p>
    <w:p w:rsidR="00D97402" w:rsidRPr="00601585" w:rsidRDefault="00CF75A7" w:rsidP="00601585">
      <w:pPr>
        <w:pStyle w:val="1"/>
        <w:rPr>
          <w:rFonts w:ascii="Times New Roman" w:hAnsi="Times New Roman"/>
        </w:rPr>
      </w:pPr>
      <w:bookmarkStart w:id="983" w:name="_SC-40_Захист_бездротового"/>
      <w:bookmarkEnd w:id="983"/>
      <w:r w:rsidRPr="00601585">
        <w:rPr>
          <w:rFonts w:ascii="Times New Roman" w:hAnsi="Times New Roman"/>
        </w:rPr>
        <w:t>SC-40</w:t>
      </w:r>
      <w:r w:rsidRPr="00601585">
        <w:rPr>
          <w:rFonts w:ascii="Times New Roman" w:hAnsi="Times New Roman"/>
        </w:rPr>
        <w:tab/>
        <w:t>Захист бездротового з</w:t>
      </w:r>
      <w:r w:rsidR="00024874" w:rsidRPr="00601585">
        <w:rPr>
          <w:rFonts w:ascii="Times New Roman" w:hAnsi="Times New Roman"/>
        </w:rPr>
        <w:t>’</w:t>
      </w:r>
      <w:r w:rsidRPr="00601585">
        <w:rPr>
          <w:rFonts w:ascii="Times New Roman" w:hAnsi="Times New Roman"/>
        </w:rPr>
        <w:t>єднання</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3267DB" w:rsidP="00601585">
      <w:pPr>
        <w:widowControl w:val="0"/>
        <w:spacing w:before="120"/>
        <w:ind w:left="851"/>
        <w:rPr>
          <w:szCs w:val="24"/>
        </w:rPr>
      </w:pPr>
      <w:r w:rsidRPr="00601585">
        <w:rPr>
          <w:szCs w:val="24"/>
        </w:rPr>
        <w:t xml:space="preserve">Забезпечити захист </w:t>
      </w:r>
      <w:r w:rsidR="00CF75A7" w:rsidRPr="00601585">
        <w:rPr>
          <w:szCs w:val="24"/>
        </w:rPr>
        <w:t>зовнішні</w:t>
      </w:r>
      <w:r w:rsidRPr="00601585">
        <w:rPr>
          <w:szCs w:val="24"/>
        </w:rPr>
        <w:t>х</w:t>
      </w:r>
      <w:r w:rsidR="00CF75A7" w:rsidRPr="00601585">
        <w:rPr>
          <w:szCs w:val="24"/>
        </w:rPr>
        <w:t xml:space="preserve"> </w:t>
      </w:r>
      <w:r w:rsidR="00024874" w:rsidRPr="00601585">
        <w:rPr>
          <w:szCs w:val="24"/>
        </w:rPr>
        <w:t xml:space="preserve">і </w:t>
      </w:r>
      <w:r w:rsidR="00CF75A7" w:rsidRPr="00601585">
        <w:rPr>
          <w:szCs w:val="24"/>
        </w:rPr>
        <w:t>внутрішні</w:t>
      </w:r>
      <w:r w:rsidRPr="00601585">
        <w:rPr>
          <w:szCs w:val="24"/>
        </w:rPr>
        <w:t>х</w:t>
      </w:r>
      <w:r w:rsidR="00CF75A7" w:rsidRPr="00601585">
        <w:rPr>
          <w:szCs w:val="24"/>
        </w:rPr>
        <w:t xml:space="preserve"> [</w:t>
      </w:r>
      <w:r w:rsidR="00CF75A7" w:rsidRPr="00601585">
        <w:rPr>
          <w:i/>
          <w:szCs w:val="24"/>
        </w:rPr>
        <w:t xml:space="preserve">Призначення: визначені організацією бездротові </w:t>
      </w:r>
      <w:r w:rsidRPr="00601585">
        <w:rPr>
          <w:i/>
          <w:szCs w:val="24"/>
        </w:rPr>
        <w:t>з’єднання</w:t>
      </w:r>
      <w:r w:rsidR="00CF75A7" w:rsidRPr="00601585">
        <w:rPr>
          <w:szCs w:val="24"/>
        </w:rPr>
        <w:t>] від [</w:t>
      </w:r>
      <w:r w:rsidR="00CF75A7" w:rsidRPr="00601585">
        <w:rPr>
          <w:i/>
          <w:szCs w:val="24"/>
        </w:rPr>
        <w:t xml:space="preserve">Призначення: визначені організацією типи </w:t>
      </w:r>
      <w:r w:rsidRPr="00601585">
        <w:rPr>
          <w:i/>
          <w:szCs w:val="24"/>
        </w:rPr>
        <w:t xml:space="preserve">атак з параметрами </w:t>
      </w:r>
      <w:r w:rsidR="00CF75A7" w:rsidRPr="00601585">
        <w:rPr>
          <w:i/>
          <w:szCs w:val="24"/>
        </w:rPr>
        <w:t>сигналів або посилання на джерела для таких атак</w:t>
      </w:r>
      <w:r w:rsidR="00CF75A7" w:rsidRPr="00601585">
        <w:rPr>
          <w:szCs w:val="24"/>
        </w:rPr>
        <w:t>].</w:t>
      </w:r>
    </w:p>
    <w:p w:rsidR="00814D38" w:rsidRPr="00601585" w:rsidRDefault="00814D38" w:rsidP="00601585">
      <w:pPr>
        <w:pStyle w:val="a3"/>
        <w:spacing w:before="120" w:after="160"/>
        <w:ind w:left="851"/>
        <w:rPr>
          <w:noProof/>
          <w:u w:val="single"/>
        </w:rPr>
      </w:pPr>
      <w:r w:rsidRPr="00601585">
        <w:rPr>
          <w:noProof/>
          <w:color w:val="FF0000"/>
          <w:u w:val="single"/>
        </w:rPr>
        <w:t>Рекомендації з реалізації:</w:t>
      </w:r>
      <w:r w:rsidRPr="00601585">
        <w:rPr>
          <w:noProof/>
        </w:rPr>
        <w:t xml:space="preserve"> Цей захід </w:t>
      </w:r>
      <w:r w:rsidR="00A13795" w:rsidRPr="00601585">
        <w:rPr>
          <w:noProof/>
        </w:rPr>
        <w:t>захисту</w:t>
      </w:r>
      <w:r w:rsidRPr="00601585">
        <w:rPr>
          <w:noProof/>
        </w:rPr>
        <w:t xml:space="preserve"> застосовується до внутрішніх і зовнішніх бездротових комунікаційних ліній. Порушники можуть використовувати параметри сигналу бездротових посилань, якщо такі посилання недостатньо захищені. Цей захід безпеки зменшує вплив атак на бездротові системи.</w:t>
      </w:r>
    </w:p>
    <w:p w:rsidR="00CF75A7" w:rsidRPr="00601585" w:rsidRDefault="00CF75A7" w:rsidP="00601585">
      <w:pPr>
        <w:pStyle w:val="a3"/>
        <w:spacing w:before="120" w:after="160"/>
        <w:ind w:left="851"/>
        <w:rPr>
          <w:noProof/>
        </w:rPr>
      </w:pPr>
      <w:r w:rsidRPr="00601585">
        <w:rPr>
          <w:noProof/>
          <w:u w:val="single"/>
        </w:rPr>
        <w:t>Пов</w:t>
      </w:r>
      <w:r w:rsidR="00024874" w:rsidRPr="00601585">
        <w:rPr>
          <w:noProof/>
          <w:u w:val="single"/>
        </w:rPr>
        <w:t>’</w:t>
      </w:r>
      <w:r w:rsidRPr="00601585">
        <w:rPr>
          <w:noProof/>
          <w:u w:val="single"/>
        </w:rPr>
        <w:t>язані заходи</w:t>
      </w:r>
      <w:r w:rsidRPr="00601585">
        <w:rPr>
          <w:noProof/>
        </w:rPr>
        <w:t xml:space="preserve">: </w:t>
      </w:r>
      <w:hyperlink w:anchor="_AC-18_Бездротовий_доступ" w:history="1">
        <w:r w:rsidR="0012576A" w:rsidRPr="00601585">
          <w:rPr>
            <w:rStyle w:val="af1"/>
            <w:rFonts w:eastAsia="Times New Roman"/>
            <w:bCs/>
            <w:lang w:eastAsia="uk-UA"/>
          </w:rPr>
          <w:t>AC-18</w:t>
        </w:r>
      </w:hyperlink>
      <w:r w:rsidRPr="00601585">
        <w:t xml:space="preserve">, </w:t>
      </w:r>
      <w:hyperlink w:anchor="_SC-5_Відмова_в" w:history="1">
        <w:r w:rsidR="00054CA4" w:rsidRPr="00601585">
          <w:rPr>
            <w:rStyle w:val="af1"/>
            <w:rFonts w:eastAsia="Times New Roman"/>
            <w:bCs/>
            <w:lang w:eastAsia="uk-UA"/>
          </w:rPr>
          <w:t>SC-5</w:t>
        </w:r>
      </w:hyperlink>
      <w:r w:rsidRPr="00601585">
        <w:t>.</w:t>
      </w:r>
    </w:p>
    <w:p w:rsidR="00CF75A7" w:rsidRPr="00601585" w:rsidRDefault="00C67779" w:rsidP="00601585">
      <w:pPr>
        <w:pStyle w:val="a3"/>
        <w:spacing w:before="120" w:after="160"/>
        <w:ind w:left="851"/>
        <w:rPr>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CF75A7" w:rsidP="00601585">
      <w:pPr>
        <w:pStyle w:val="5"/>
        <w:numPr>
          <w:ilvl w:val="0"/>
          <w:numId w:val="467"/>
        </w:numPr>
        <w:ind w:left="1418" w:hanging="709"/>
        <w:rPr>
          <w:rFonts w:ascii="Times New Roman" w:hAnsi="Times New Roman" w:cs="Times New Roman"/>
          <w:szCs w:val="24"/>
          <w:u w:val="single"/>
        </w:rPr>
      </w:pPr>
      <w:bookmarkStart w:id="984" w:name="_Захист_бездротового_з'єднання"/>
      <w:bookmarkEnd w:id="984"/>
      <w:r w:rsidRPr="00601585">
        <w:rPr>
          <w:rFonts w:ascii="Times New Roman" w:hAnsi="Times New Roman" w:cs="Times New Roman"/>
          <w:szCs w:val="24"/>
        </w:rPr>
        <w:t>Захист бездротового з</w:t>
      </w:r>
      <w:r w:rsidR="00024874" w:rsidRPr="00601585">
        <w:rPr>
          <w:rFonts w:ascii="Times New Roman" w:hAnsi="Times New Roman" w:cs="Times New Roman"/>
          <w:szCs w:val="24"/>
        </w:rPr>
        <w:t>’</w:t>
      </w:r>
      <w:r w:rsidRPr="00601585">
        <w:rPr>
          <w:rFonts w:ascii="Times New Roman" w:hAnsi="Times New Roman" w:cs="Times New Roman"/>
          <w:szCs w:val="24"/>
        </w:rPr>
        <w:t xml:space="preserve">єднання </w:t>
      </w:r>
      <w:r w:rsidR="009E3CA5">
        <w:rPr>
          <w:rFonts w:ascii="Times New Roman" w:hAnsi="Times New Roman" w:cs="Times New Roman"/>
          <w:szCs w:val="24"/>
        </w:rPr>
        <w:t>-</w:t>
      </w:r>
      <w:r w:rsidRPr="00601585">
        <w:rPr>
          <w:rFonts w:ascii="Times New Roman" w:hAnsi="Times New Roman" w:cs="Times New Roman"/>
          <w:szCs w:val="24"/>
        </w:rPr>
        <w:t xml:space="preserve"> Електромагнітні перешкоди</w:t>
      </w:r>
    </w:p>
    <w:p w:rsidR="00CF75A7" w:rsidRPr="00601585" w:rsidRDefault="00CF75A7" w:rsidP="00601585">
      <w:pPr>
        <w:pStyle w:val="a3"/>
      </w:pPr>
      <w:r w:rsidRPr="00601585">
        <w:t>Впровад</w:t>
      </w:r>
      <w:r w:rsidR="003267DB" w:rsidRPr="00601585">
        <w:t>ити</w:t>
      </w:r>
      <w:r w:rsidRPr="00601585">
        <w:t xml:space="preserve"> криптографічні механізми, що забезпечують [</w:t>
      </w:r>
      <w:r w:rsidRPr="00601585">
        <w:rPr>
          <w:i/>
        </w:rPr>
        <w:t>Призначення: визначений організацією рівень захисту</w:t>
      </w:r>
      <w:r w:rsidRPr="00601585">
        <w:t xml:space="preserve">] від </w:t>
      </w:r>
      <w:r w:rsidR="003267DB" w:rsidRPr="00601585">
        <w:t>впливу</w:t>
      </w:r>
      <w:r w:rsidRPr="00601585">
        <w:t xml:space="preserve"> навмисних електромагнітних перешкод.</w:t>
      </w:r>
    </w:p>
    <w:p w:rsidR="00CF75A7" w:rsidRPr="00601585" w:rsidRDefault="00CF75A7" w:rsidP="00601585">
      <w:pPr>
        <w:pStyle w:val="a3"/>
      </w:pPr>
      <w:r w:rsidRPr="00601585">
        <w:t>Пов</w:t>
      </w:r>
      <w:r w:rsidR="00DD4A33" w:rsidRPr="00601585">
        <w:t>’</w:t>
      </w:r>
      <w:r w:rsidRPr="00601585">
        <w:t xml:space="preserve">язані заходи: </w:t>
      </w:r>
      <w:hyperlink w:anchor="_SC-12_Створення_та" w:history="1">
        <w:r w:rsidR="00860F06" w:rsidRPr="00601585">
          <w:rPr>
            <w:rStyle w:val="af1"/>
            <w:rFonts w:eastAsia="Times New Roman"/>
            <w:bCs/>
            <w:lang w:eastAsia="uk-UA"/>
          </w:rPr>
          <w:t>SC-12</w:t>
        </w:r>
      </w:hyperlink>
      <w:r w:rsidRPr="00601585">
        <w:t xml:space="preserve">, </w:t>
      </w:r>
      <w:hyperlink w:anchor="_SC-13_Криптографічний_захист" w:history="1">
        <w:r w:rsidR="00726DD0" w:rsidRPr="00601585">
          <w:rPr>
            <w:rStyle w:val="af1"/>
            <w:rFonts w:eastAsia="Times New Roman"/>
            <w:bCs/>
            <w:lang w:eastAsia="uk-UA"/>
          </w:rPr>
          <w:t>SC-13</w:t>
        </w:r>
      </w:hyperlink>
      <w:r w:rsidRPr="00601585">
        <w:t>.</w:t>
      </w:r>
    </w:p>
    <w:p w:rsidR="00CF75A7" w:rsidRPr="00601585" w:rsidRDefault="00CF75A7" w:rsidP="00601585">
      <w:pPr>
        <w:pStyle w:val="5"/>
        <w:rPr>
          <w:rFonts w:ascii="Times New Roman" w:hAnsi="Times New Roman" w:cs="Times New Roman"/>
          <w:szCs w:val="24"/>
          <w:u w:val="single"/>
        </w:rPr>
      </w:pPr>
      <w:bookmarkStart w:id="985" w:name="_Захист_бездротового_з'єднання_1"/>
      <w:bookmarkEnd w:id="985"/>
      <w:r w:rsidRPr="00601585">
        <w:rPr>
          <w:rFonts w:ascii="Times New Roman" w:hAnsi="Times New Roman" w:cs="Times New Roman"/>
          <w:szCs w:val="24"/>
        </w:rPr>
        <w:t>Захист бездротового з</w:t>
      </w:r>
      <w:r w:rsidR="00DD4A33" w:rsidRPr="00601585">
        <w:rPr>
          <w:rFonts w:ascii="Times New Roman" w:hAnsi="Times New Roman" w:cs="Times New Roman"/>
          <w:szCs w:val="24"/>
        </w:rPr>
        <w:t>’</w:t>
      </w:r>
      <w:r w:rsidRPr="00601585">
        <w:rPr>
          <w:rFonts w:ascii="Times New Roman" w:hAnsi="Times New Roman" w:cs="Times New Roman"/>
          <w:szCs w:val="24"/>
        </w:rPr>
        <w:t xml:space="preserve">єднання </w:t>
      </w:r>
      <w:r w:rsidR="009E3CA5">
        <w:rPr>
          <w:rFonts w:ascii="Times New Roman" w:hAnsi="Times New Roman" w:cs="Times New Roman"/>
          <w:szCs w:val="24"/>
        </w:rPr>
        <w:t>-</w:t>
      </w:r>
      <w:r w:rsidRPr="00601585">
        <w:rPr>
          <w:rFonts w:ascii="Times New Roman" w:hAnsi="Times New Roman" w:cs="Times New Roman"/>
          <w:szCs w:val="24"/>
        </w:rPr>
        <w:t xml:space="preserve"> Зменшення потенціалу виявлення</w:t>
      </w:r>
    </w:p>
    <w:p w:rsidR="00CF75A7" w:rsidRPr="00601585" w:rsidRDefault="00CF75A7" w:rsidP="00601585">
      <w:pPr>
        <w:pStyle w:val="a3"/>
      </w:pPr>
      <w:r w:rsidRPr="00601585">
        <w:t>Впровад</w:t>
      </w:r>
      <w:r w:rsidR="003267DB" w:rsidRPr="00601585">
        <w:t>ити</w:t>
      </w:r>
      <w:r w:rsidRPr="00601585">
        <w:t xml:space="preserve"> криптографічні механізми для зменшення потенціалу виявлення бездротових з</w:t>
      </w:r>
      <w:r w:rsidR="00DD4A33" w:rsidRPr="00601585">
        <w:t>’</w:t>
      </w:r>
      <w:r w:rsidRPr="00601585">
        <w:t>єднань до [</w:t>
      </w:r>
      <w:r w:rsidRPr="00601585">
        <w:rPr>
          <w:i/>
        </w:rPr>
        <w:t>Призначення: визначений організацією рівень зниження</w:t>
      </w:r>
      <w:r w:rsidRPr="00601585">
        <w:t>].</w:t>
      </w:r>
    </w:p>
    <w:p w:rsidR="00CF75A7" w:rsidRPr="00601585" w:rsidRDefault="00CF75A7" w:rsidP="00601585">
      <w:pPr>
        <w:pStyle w:val="a3"/>
      </w:pPr>
      <w:r w:rsidRPr="00601585">
        <w:t>Пов</w:t>
      </w:r>
      <w:r w:rsidR="00DD4A33" w:rsidRPr="00601585">
        <w:t>’</w:t>
      </w:r>
      <w:r w:rsidRPr="00601585">
        <w:t xml:space="preserve">язані заходи: </w:t>
      </w:r>
      <w:hyperlink w:anchor="_SC-12_Створення_та" w:history="1">
        <w:r w:rsidR="00860F06" w:rsidRPr="00601585">
          <w:rPr>
            <w:rStyle w:val="af1"/>
            <w:rFonts w:eastAsia="Times New Roman"/>
            <w:bCs/>
            <w:lang w:eastAsia="uk-UA"/>
          </w:rPr>
          <w:t>SC-12</w:t>
        </w:r>
      </w:hyperlink>
      <w:r w:rsidRPr="00601585">
        <w:t xml:space="preserve">, </w:t>
      </w:r>
      <w:hyperlink w:anchor="_SC-13_Криптографічний_захист" w:history="1">
        <w:r w:rsidR="00726DD0" w:rsidRPr="00601585">
          <w:rPr>
            <w:rStyle w:val="af1"/>
            <w:rFonts w:eastAsia="Times New Roman"/>
            <w:bCs/>
            <w:lang w:eastAsia="uk-UA"/>
          </w:rPr>
          <w:t>SC-13</w:t>
        </w:r>
      </w:hyperlink>
      <w:r w:rsidRPr="00601585">
        <w:t>.</w:t>
      </w:r>
    </w:p>
    <w:p w:rsidR="00CF75A7" w:rsidRPr="00601585" w:rsidRDefault="00CF75A7" w:rsidP="00601585">
      <w:pPr>
        <w:pStyle w:val="5"/>
        <w:rPr>
          <w:rFonts w:ascii="Times New Roman" w:hAnsi="Times New Roman" w:cs="Times New Roman"/>
          <w:szCs w:val="24"/>
          <w:u w:val="single"/>
        </w:rPr>
      </w:pPr>
      <w:bookmarkStart w:id="986" w:name="_Захист_бездротового_з'єднання_2"/>
      <w:bookmarkEnd w:id="986"/>
      <w:r w:rsidRPr="00601585">
        <w:rPr>
          <w:rFonts w:ascii="Times New Roman" w:hAnsi="Times New Roman" w:cs="Times New Roman"/>
          <w:szCs w:val="24"/>
        </w:rPr>
        <w:t>Захист бездротового з</w:t>
      </w:r>
      <w:r w:rsidR="00DD4A33" w:rsidRPr="00601585">
        <w:rPr>
          <w:rFonts w:ascii="Times New Roman" w:hAnsi="Times New Roman" w:cs="Times New Roman"/>
          <w:szCs w:val="24"/>
        </w:rPr>
        <w:t>’</w:t>
      </w:r>
      <w:r w:rsidRPr="00601585">
        <w:rPr>
          <w:rFonts w:ascii="Times New Roman" w:hAnsi="Times New Roman" w:cs="Times New Roman"/>
          <w:szCs w:val="24"/>
        </w:rPr>
        <w:t xml:space="preserve">єднання </w:t>
      </w:r>
      <w:r w:rsidR="009E3CA5">
        <w:rPr>
          <w:rFonts w:ascii="Times New Roman" w:hAnsi="Times New Roman" w:cs="Times New Roman"/>
          <w:szCs w:val="24"/>
        </w:rPr>
        <w:t>-</w:t>
      </w:r>
      <w:r w:rsidRPr="00601585">
        <w:rPr>
          <w:rFonts w:ascii="Times New Roman" w:hAnsi="Times New Roman" w:cs="Times New Roman"/>
          <w:szCs w:val="24"/>
        </w:rPr>
        <w:t xml:space="preserve"> Імітаційний або маніпулятивний обмін повідомленнями</w:t>
      </w:r>
    </w:p>
    <w:p w:rsidR="00CF75A7" w:rsidRPr="00601585" w:rsidRDefault="002241BC" w:rsidP="00601585">
      <w:pPr>
        <w:pStyle w:val="a3"/>
      </w:pPr>
      <w:r w:rsidRPr="00601585">
        <w:t>В</w:t>
      </w:r>
      <w:r w:rsidR="00CF75A7" w:rsidRPr="00601585">
        <w:t>провад</w:t>
      </w:r>
      <w:r w:rsidRPr="00601585">
        <w:t>ити</w:t>
      </w:r>
      <w:r w:rsidR="00CF75A7" w:rsidRPr="00601585">
        <w:t xml:space="preserve"> криптографічні механізми для </w:t>
      </w:r>
      <w:r w:rsidRPr="00601585">
        <w:t>визначення</w:t>
      </w:r>
      <w:r w:rsidR="00CF75A7" w:rsidRPr="00601585">
        <w:t xml:space="preserve"> та відхилення бездротових передач, які є навмисними спробами досягти імітаційного або маніпулятивного обміну повідомленнями на основі параметрів сигналу.</w:t>
      </w:r>
    </w:p>
    <w:p w:rsidR="00CF75A7" w:rsidRPr="00601585" w:rsidRDefault="00CF75A7" w:rsidP="00601585">
      <w:pPr>
        <w:pStyle w:val="a3"/>
      </w:pPr>
      <w:r w:rsidRPr="00601585">
        <w:t>Пов</w:t>
      </w:r>
      <w:r w:rsidR="00DD4A33" w:rsidRPr="00601585">
        <w:t>’</w:t>
      </w:r>
      <w:r w:rsidRPr="00601585">
        <w:t xml:space="preserve">язані заходи: </w:t>
      </w:r>
      <w:hyperlink w:anchor="_SC-12_Створення_та" w:history="1">
        <w:r w:rsidR="00860F06" w:rsidRPr="00601585">
          <w:rPr>
            <w:rStyle w:val="af1"/>
            <w:rFonts w:eastAsia="Times New Roman"/>
            <w:bCs/>
            <w:lang w:eastAsia="uk-UA"/>
          </w:rPr>
          <w:t>SC-12</w:t>
        </w:r>
      </w:hyperlink>
      <w:r w:rsidRPr="00601585">
        <w:t xml:space="preserve">, </w:t>
      </w:r>
      <w:hyperlink w:anchor="_SC-13_Криптографічний_захист" w:history="1">
        <w:r w:rsidR="00726DD0" w:rsidRPr="00601585">
          <w:rPr>
            <w:rStyle w:val="af1"/>
            <w:rFonts w:eastAsia="Times New Roman"/>
            <w:bCs/>
            <w:lang w:eastAsia="uk-UA"/>
          </w:rPr>
          <w:t>SC-13</w:t>
        </w:r>
      </w:hyperlink>
      <w:r w:rsidRPr="00601585">
        <w:t xml:space="preserve">, </w:t>
      </w:r>
      <w:hyperlink w:anchor="_SI-4_Системний_моніторинг" w:history="1">
        <w:r w:rsidR="001823D1" w:rsidRPr="00601585">
          <w:rPr>
            <w:rStyle w:val="af1"/>
            <w:rFonts w:eastAsia="Times New Roman"/>
            <w:bCs/>
            <w:lang w:eastAsia="uk-UA"/>
          </w:rPr>
          <w:t>SI-4</w:t>
        </w:r>
      </w:hyperlink>
      <w:r w:rsidRPr="00601585">
        <w:t>.</w:t>
      </w:r>
    </w:p>
    <w:p w:rsidR="00CF75A7" w:rsidRPr="00601585" w:rsidRDefault="00CF75A7" w:rsidP="00601585">
      <w:pPr>
        <w:pStyle w:val="5"/>
        <w:rPr>
          <w:rFonts w:ascii="Times New Roman" w:hAnsi="Times New Roman" w:cs="Times New Roman"/>
          <w:szCs w:val="24"/>
          <w:u w:val="single"/>
        </w:rPr>
      </w:pPr>
      <w:bookmarkStart w:id="987" w:name="_Захист_бездротового_з'єднання_3"/>
      <w:bookmarkEnd w:id="987"/>
      <w:r w:rsidRPr="00601585">
        <w:rPr>
          <w:rFonts w:ascii="Times New Roman" w:hAnsi="Times New Roman" w:cs="Times New Roman"/>
          <w:szCs w:val="24"/>
        </w:rPr>
        <w:t>Захист бездротового з</w:t>
      </w:r>
      <w:r w:rsidR="00DD4A33" w:rsidRPr="00601585">
        <w:rPr>
          <w:rFonts w:ascii="Times New Roman" w:hAnsi="Times New Roman" w:cs="Times New Roman"/>
          <w:szCs w:val="24"/>
        </w:rPr>
        <w:t>’</w:t>
      </w:r>
      <w:r w:rsidRPr="00601585">
        <w:rPr>
          <w:rFonts w:ascii="Times New Roman" w:hAnsi="Times New Roman" w:cs="Times New Roman"/>
          <w:szCs w:val="24"/>
        </w:rPr>
        <w:t xml:space="preserve">єднання </w:t>
      </w:r>
      <w:r w:rsidR="009E3CA5">
        <w:rPr>
          <w:rFonts w:ascii="Times New Roman" w:hAnsi="Times New Roman" w:cs="Times New Roman"/>
          <w:szCs w:val="24"/>
        </w:rPr>
        <w:t>-</w:t>
      </w:r>
      <w:r w:rsidRPr="00601585">
        <w:rPr>
          <w:rFonts w:ascii="Times New Roman" w:hAnsi="Times New Roman" w:cs="Times New Roman"/>
          <w:szCs w:val="24"/>
        </w:rPr>
        <w:t xml:space="preserve"> </w:t>
      </w:r>
      <w:r w:rsidR="002241BC" w:rsidRPr="00601585">
        <w:rPr>
          <w:rFonts w:ascii="Times New Roman" w:hAnsi="Times New Roman" w:cs="Times New Roman"/>
          <w:szCs w:val="24"/>
        </w:rPr>
        <w:t>визначення</w:t>
      </w:r>
      <w:r w:rsidRPr="00601585">
        <w:rPr>
          <w:rFonts w:ascii="Times New Roman" w:hAnsi="Times New Roman" w:cs="Times New Roman"/>
          <w:szCs w:val="24"/>
        </w:rPr>
        <w:t xml:space="preserve"> параметрів сигналу</w:t>
      </w:r>
    </w:p>
    <w:p w:rsidR="00CF75A7" w:rsidRPr="00601585" w:rsidRDefault="00CF75A7" w:rsidP="00601585">
      <w:pPr>
        <w:pStyle w:val="a3"/>
      </w:pPr>
      <w:r w:rsidRPr="00601585">
        <w:t>Впровад</w:t>
      </w:r>
      <w:r w:rsidR="002241BC" w:rsidRPr="00601585">
        <w:t>ити</w:t>
      </w:r>
      <w:r w:rsidRPr="00601585">
        <w:t xml:space="preserve"> криптографічні механізми для запобігання </w:t>
      </w:r>
      <w:r w:rsidR="002241BC" w:rsidRPr="00601585">
        <w:t>визначенн</w:t>
      </w:r>
      <w:r w:rsidR="00DD4A33" w:rsidRPr="00601585">
        <w:t>ю</w:t>
      </w:r>
      <w:r w:rsidRPr="00601585">
        <w:t xml:space="preserve"> [</w:t>
      </w:r>
      <w:r w:rsidRPr="00601585">
        <w:rPr>
          <w:i/>
        </w:rPr>
        <w:t>Призначення: визначені організацією бездротові передавачі</w:t>
      </w:r>
      <w:r w:rsidRPr="00601585">
        <w:t>] за допомогою параметрів сигналу передавача.</w:t>
      </w:r>
    </w:p>
    <w:p w:rsidR="00CF75A7" w:rsidRPr="00601585" w:rsidRDefault="00CF75A7" w:rsidP="00601585">
      <w:pPr>
        <w:pStyle w:val="a3"/>
      </w:pPr>
      <w:r w:rsidRPr="00601585">
        <w:t>Пов</w:t>
      </w:r>
      <w:r w:rsidR="00DD4A33" w:rsidRPr="00601585">
        <w:t>’</w:t>
      </w:r>
      <w:r w:rsidRPr="00601585">
        <w:t xml:space="preserve">язані заходи: </w:t>
      </w:r>
      <w:hyperlink w:anchor="_SC-12_Створення_та" w:history="1">
        <w:r w:rsidR="00860F06" w:rsidRPr="00601585">
          <w:rPr>
            <w:rStyle w:val="af1"/>
            <w:rFonts w:eastAsia="Times New Roman"/>
            <w:bCs/>
            <w:lang w:eastAsia="uk-UA"/>
          </w:rPr>
          <w:t>SC-12</w:t>
        </w:r>
      </w:hyperlink>
      <w:r w:rsidRPr="00601585">
        <w:t xml:space="preserve">, </w:t>
      </w:r>
      <w:hyperlink w:anchor="_SC-13_Криптографічний_захист" w:history="1">
        <w:r w:rsidR="00726DD0" w:rsidRPr="00601585">
          <w:rPr>
            <w:rStyle w:val="af1"/>
            <w:rFonts w:eastAsia="Times New Roman"/>
            <w:bCs/>
            <w:lang w:eastAsia="uk-UA"/>
          </w:rPr>
          <w:t>SC-13</w:t>
        </w:r>
      </w:hyperlink>
      <w:r w:rsidRPr="00601585">
        <w:t>.</w:t>
      </w:r>
    </w:p>
    <w:p w:rsidR="00CF75A7" w:rsidRPr="00601585" w:rsidRDefault="00CF75A7" w:rsidP="00601585">
      <w:pPr>
        <w:pStyle w:val="a3"/>
        <w:tabs>
          <w:tab w:val="left" w:pos="451"/>
          <w:tab w:val="left" w:pos="3652"/>
        </w:tabs>
        <w:spacing w:after="160"/>
        <w:ind w:left="851"/>
        <w:rPr>
          <w:noProof/>
          <w:u w:val="single"/>
        </w:rPr>
      </w:pPr>
      <w:r w:rsidRPr="00601585">
        <w:rPr>
          <w:noProof/>
          <w:u w:val="single"/>
        </w:rPr>
        <w:t>Посилання: Немає.</w:t>
      </w:r>
    </w:p>
    <w:p w:rsidR="00D97402" w:rsidRPr="00601585" w:rsidRDefault="00D97402" w:rsidP="00601585">
      <w:pPr>
        <w:pStyle w:val="a3"/>
        <w:tabs>
          <w:tab w:val="left" w:pos="451"/>
          <w:tab w:val="left" w:pos="3652"/>
        </w:tabs>
        <w:spacing w:after="160"/>
        <w:ind w:left="851"/>
        <w:rPr>
          <w:b/>
        </w:rPr>
      </w:pPr>
    </w:p>
    <w:p w:rsidR="00D97402" w:rsidRPr="00601585" w:rsidRDefault="00CF75A7" w:rsidP="00601585">
      <w:pPr>
        <w:pStyle w:val="1"/>
        <w:rPr>
          <w:rFonts w:ascii="Times New Roman" w:hAnsi="Times New Roman"/>
        </w:rPr>
      </w:pPr>
      <w:bookmarkStart w:id="988" w:name="_SC-41_Доступ_до"/>
      <w:bookmarkEnd w:id="988"/>
      <w:r w:rsidRPr="00601585">
        <w:rPr>
          <w:rFonts w:ascii="Times New Roman" w:hAnsi="Times New Roman"/>
        </w:rPr>
        <w:t>SC-41</w:t>
      </w:r>
      <w:r w:rsidRPr="00601585">
        <w:rPr>
          <w:rFonts w:ascii="Times New Roman" w:hAnsi="Times New Roman"/>
        </w:rPr>
        <w:tab/>
        <w:t>Доступ до портів та пристроїв введення/виведення</w:t>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CF75A7" w:rsidP="00601585">
      <w:pPr>
        <w:widowControl w:val="0"/>
        <w:spacing w:before="120"/>
        <w:ind w:left="851"/>
        <w:rPr>
          <w:szCs w:val="24"/>
        </w:rPr>
      </w:pPr>
      <w:r w:rsidRPr="00601585">
        <w:rPr>
          <w:szCs w:val="24"/>
        </w:rPr>
        <w:t>[</w:t>
      </w:r>
      <w:r w:rsidRPr="00601585">
        <w:rPr>
          <w:i/>
          <w:szCs w:val="24"/>
        </w:rPr>
        <w:t>Вибір: фізично або логічно</w:t>
      </w:r>
      <w:r w:rsidRPr="00601585">
        <w:rPr>
          <w:szCs w:val="24"/>
        </w:rPr>
        <w:t>] відключ</w:t>
      </w:r>
      <w:r w:rsidR="002241BC" w:rsidRPr="00601585">
        <w:rPr>
          <w:szCs w:val="24"/>
        </w:rPr>
        <w:t>ити</w:t>
      </w:r>
      <w:r w:rsidRPr="00601585">
        <w:rPr>
          <w:szCs w:val="24"/>
        </w:rPr>
        <w:t xml:space="preserve"> або видал</w:t>
      </w:r>
      <w:r w:rsidR="002241BC" w:rsidRPr="00601585">
        <w:rPr>
          <w:szCs w:val="24"/>
        </w:rPr>
        <w:t>ити</w:t>
      </w:r>
      <w:r w:rsidRPr="00601585">
        <w:rPr>
          <w:szCs w:val="24"/>
        </w:rPr>
        <w:t xml:space="preserve"> [</w:t>
      </w:r>
      <w:r w:rsidRPr="00601585">
        <w:rPr>
          <w:i/>
          <w:szCs w:val="24"/>
        </w:rPr>
        <w:t>Призначення: визначені організацією, порти підключення або пристрої введення/виводу</w:t>
      </w:r>
      <w:r w:rsidRPr="00601585">
        <w:rPr>
          <w:szCs w:val="24"/>
        </w:rPr>
        <w:t xml:space="preserve">] </w:t>
      </w:r>
      <w:r w:rsidR="002241BC" w:rsidRPr="00601585">
        <w:rPr>
          <w:szCs w:val="24"/>
        </w:rPr>
        <w:t>у</w:t>
      </w:r>
      <w:r w:rsidRPr="00601585">
        <w:rPr>
          <w:szCs w:val="24"/>
        </w:rPr>
        <w:t xml:space="preserve"> [</w:t>
      </w:r>
      <w:r w:rsidRPr="00601585">
        <w:rPr>
          <w:i/>
          <w:szCs w:val="24"/>
        </w:rPr>
        <w:t>Призначення: визначені організацією системи або системні компоненти</w:t>
      </w:r>
      <w:r w:rsidRPr="00601585">
        <w:rPr>
          <w:szCs w:val="24"/>
        </w:rPr>
        <w:t>].</w:t>
      </w:r>
    </w:p>
    <w:p w:rsidR="00814D38" w:rsidRPr="00601585" w:rsidRDefault="00814D38" w:rsidP="00601585">
      <w:pPr>
        <w:widowControl w:val="0"/>
        <w:spacing w:before="120"/>
        <w:ind w:left="851"/>
        <w:rPr>
          <w:noProof/>
          <w:szCs w:val="24"/>
          <w:u w:val="single"/>
        </w:rPr>
      </w:pPr>
      <w:r w:rsidRPr="00601585">
        <w:rPr>
          <w:noProof/>
          <w:color w:val="FF0000"/>
          <w:szCs w:val="24"/>
          <w:u w:val="single"/>
        </w:rPr>
        <w:t>Рекомендації з реалізації:</w:t>
      </w:r>
      <w:r w:rsidRPr="00601585">
        <w:rPr>
          <w:noProof/>
          <w:szCs w:val="24"/>
        </w:rPr>
        <w:t xml:space="preserve"> До портів підключення </w:t>
      </w:r>
      <w:r w:rsidR="00DD4A33" w:rsidRPr="00601585">
        <w:rPr>
          <w:noProof/>
          <w:szCs w:val="24"/>
        </w:rPr>
        <w:t xml:space="preserve">належать </w:t>
      </w:r>
      <w:r w:rsidRPr="00601585">
        <w:rPr>
          <w:noProof/>
          <w:szCs w:val="24"/>
        </w:rPr>
        <w:t>USB порти та Firewire (IEEE</w:t>
      </w:r>
      <w:r w:rsidR="00DD4A33" w:rsidRPr="00601585">
        <w:rPr>
          <w:noProof/>
          <w:szCs w:val="24"/>
        </w:rPr>
        <w:t> </w:t>
      </w:r>
      <w:r w:rsidRPr="00601585">
        <w:rPr>
          <w:noProof/>
          <w:szCs w:val="24"/>
        </w:rPr>
        <w:t xml:space="preserve">1394). До пристроїв введення/виведення (вводу/виводу) </w:t>
      </w:r>
      <w:r w:rsidR="00DD4A33" w:rsidRPr="00601585">
        <w:rPr>
          <w:noProof/>
          <w:szCs w:val="24"/>
        </w:rPr>
        <w:t>належать</w:t>
      </w:r>
      <w:r w:rsidRPr="00601585">
        <w:rPr>
          <w:noProof/>
          <w:szCs w:val="24"/>
        </w:rPr>
        <w:t>, наприклад, компакт-диски (CD) та цифрові відеодиски (DVD). Вимкнення або видалення таких портів підключення та пристроїв вводу/виводу допомагає запобігти несанкціонованому пересуванню інформації та введенню шкідливого коду в системи з цих портів або пристроїв.</w:t>
      </w:r>
    </w:p>
    <w:p w:rsidR="00CF75A7" w:rsidRPr="00601585" w:rsidRDefault="00CF75A7" w:rsidP="00601585">
      <w:pPr>
        <w:widowControl w:val="0"/>
        <w:spacing w:before="120"/>
        <w:ind w:left="851"/>
        <w:rPr>
          <w:noProof/>
          <w:szCs w:val="24"/>
        </w:rPr>
      </w:pPr>
      <w:r w:rsidRPr="00601585">
        <w:rPr>
          <w:noProof/>
          <w:szCs w:val="24"/>
          <w:u w:val="single"/>
        </w:rPr>
        <w:t>Пов</w:t>
      </w:r>
      <w:r w:rsidR="00DD4A33" w:rsidRPr="00601585">
        <w:rPr>
          <w:noProof/>
          <w:szCs w:val="24"/>
          <w:u w:val="single"/>
        </w:rPr>
        <w:t>’</w:t>
      </w:r>
      <w:r w:rsidRPr="00601585">
        <w:rPr>
          <w:noProof/>
          <w:szCs w:val="24"/>
          <w:u w:val="single"/>
        </w:rPr>
        <w:t>язані заходи</w:t>
      </w:r>
      <w:r w:rsidRPr="00601585">
        <w:rPr>
          <w:noProof/>
          <w:szCs w:val="24"/>
        </w:rPr>
        <w:t xml:space="preserve">: </w:t>
      </w:r>
      <w:hyperlink w:anchor="_AC-20_Використання_зовнішніх" w:history="1">
        <w:r w:rsidR="0012576A" w:rsidRPr="00601585">
          <w:rPr>
            <w:rStyle w:val="af1"/>
            <w:rFonts w:eastAsia="Times New Roman"/>
            <w:bCs/>
            <w:szCs w:val="24"/>
            <w:lang w:eastAsia="uk-UA"/>
          </w:rPr>
          <w:t>AC-20</w:t>
        </w:r>
      </w:hyperlink>
      <w:r w:rsidRPr="00601585">
        <w:rPr>
          <w:szCs w:val="24"/>
        </w:rPr>
        <w:t xml:space="preserve">, </w:t>
      </w:r>
      <w:hyperlink w:anchor="_MP-7_Використання_носіїв" w:history="1">
        <w:r w:rsidR="00DC78B9" w:rsidRPr="00601585">
          <w:rPr>
            <w:rStyle w:val="af1"/>
            <w:rFonts w:eastAsia="Times New Roman"/>
            <w:bCs/>
            <w:szCs w:val="24"/>
            <w:lang w:eastAsia="uk-UA"/>
          </w:rPr>
          <w:t>MP-7</w:t>
        </w:r>
      </w:hyperlink>
      <w:r w:rsidRPr="00601585">
        <w:rPr>
          <w:szCs w:val="24"/>
        </w:rPr>
        <w:t>.</w:t>
      </w:r>
    </w:p>
    <w:p w:rsidR="00CF75A7" w:rsidRPr="00601585" w:rsidRDefault="00C67779" w:rsidP="00601585">
      <w:pPr>
        <w:widowControl w:val="0"/>
        <w:spacing w:before="120"/>
        <w:ind w:left="851"/>
        <w:rPr>
          <w:szCs w:val="24"/>
        </w:rPr>
      </w:pPr>
      <w:r w:rsidRPr="00601585">
        <w:rPr>
          <w:noProof/>
          <w:color w:val="FF0000"/>
          <w:szCs w:val="24"/>
          <w:u w:val="single"/>
        </w:rPr>
        <w:t>Посилення заходів</w:t>
      </w:r>
      <w:r w:rsidR="007A381F" w:rsidRPr="00601585">
        <w:rPr>
          <w:noProof/>
          <w:color w:val="FF0000"/>
          <w:szCs w:val="24"/>
          <w:u w:val="single"/>
        </w:rPr>
        <w:t>:</w:t>
      </w:r>
      <w:r w:rsidR="00CF75A7" w:rsidRPr="00601585">
        <w:rPr>
          <w:szCs w:val="24"/>
          <w:u w:val="single"/>
        </w:rPr>
        <w:t xml:space="preserve"> </w:t>
      </w:r>
      <w:r w:rsidR="00CF75A7" w:rsidRPr="00601585">
        <w:rPr>
          <w:szCs w:val="24"/>
        </w:rPr>
        <w:t>Немає.</w:t>
      </w:r>
    </w:p>
    <w:p w:rsidR="00CF75A7" w:rsidRPr="00601585" w:rsidRDefault="00CF75A7" w:rsidP="00601585">
      <w:pPr>
        <w:widowControl w:val="0"/>
        <w:tabs>
          <w:tab w:val="left" w:pos="451"/>
          <w:tab w:val="left" w:pos="3652"/>
        </w:tabs>
        <w:spacing w:before="120"/>
        <w:ind w:left="851"/>
        <w:rPr>
          <w:noProof/>
          <w:szCs w:val="24"/>
          <w:u w:val="single"/>
        </w:rPr>
      </w:pPr>
      <w:r w:rsidRPr="00601585">
        <w:rPr>
          <w:noProof/>
          <w:szCs w:val="24"/>
          <w:u w:val="single"/>
        </w:rPr>
        <w:t>Посилання: Немає.</w:t>
      </w:r>
    </w:p>
    <w:p w:rsidR="00D97402" w:rsidRPr="00601585" w:rsidRDefault="00D97402" w:rsidP="00601585">
      <w:pPr>
        <w:widowControl w:val="0"/>
        <w:tabs>
          <w:tab w:val="left" w:pos="451"/>
          <w:tab w:val="left" w:pos="3652"/>
        </w:tabs>
        <w:spacing w:before="120"/>
        <w:ind w:left="851"/>
        <w:rPr>
          <w:szCs w:val="24"/>
        </w:rPr>
      </w:pPr>
    </w:p>
    <w:p w:rsidR="00D97402" w:rsidRPr="00601585" w:rsidRDefault="00CF75A7" w:rsidP="00601585">
      <w:pPr>
        <w:pStyle w:val="1"/>
        <w:rPr>
          <w:rFonts w:ascii="Times New Roman" w:hAnsi="Times New Roman"/>
        </w:rPr>
      </w:pPr>
      <w:bookmarkStart w:id="989" w:name="_SC-42_Можливості_датчика"/>
      <w:bookmarkEnd w:id="989"/>
      <w:r w:rsidRPr="00601585">
        <w:rPr>
          <w:rFonts w:ascii="Times New Roman" w:hAnsi="Times New Roman"/>
        </w:rPr>
        <w:t>SC-42</w:t>
      </w:r>
      <w:r w:rsidRPr="00601585">
        <w:rPr>
          <w:rFonts w:ascii="Times New Roman" w:hAnsi="Times New Roman"/>
        </w:rPr>
        <w:tab/>
        <w:t xml:space="preserve">Можливості датчика </w:t>
      </w:r>
      <w:r w:rsidR="002241BC" w:rsidRPr="00601585">
        <w:rPr>
          <w:rFonts w:ascii="Times New Roman" w:hAnsi="Times New Roman"/>
        </w:rPr>
        <w:t>та</w:t>
      </w:r>
      <w:r w:rsidRPr="00601585">
        <w:rPr>
          <w:rFonts w:ascii="Times New Roman" w:hAnsi="Times New Roman"/>
        </w:rPr>
        <w:t xml:space="preserve"> дан</w:t>
      </w:r>
      <w:r w:rsidR="002241BC" w:rsidRPr="00601585">
        <w:rPr>
          <w:rFonts w:ascii="Times New Roman" w:hAnsi="Times New Roman"/>
        </w:rPr>
        <w:t>і</w:t>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CF75A7" w:rsidP="00601585">
      <w:pPr>
        <w:pStyle w:val="2"/>
        <w:numPr>
          <w:ilvl w:val="0"/>
          <w:numId w:val="237"/>
        </w:numPr>
        <w:ind w:left="1134" w:hanging="425"/>
      </w:pPr>
      <w:r w:rsidRPr="00601585">
        <w:t>Заборон</w:t>
      </w:r>
      <w:r w:rsidR="002241BC" w:rsidRPr="00601585">
        <w:t>ити</w:t>
      </w:r>
      <w:r w:rsidRPr="00601585">
        <w:t xml:space="preserve"> дистанційну активацію можливостей зондування навколишнього середовища в організаційних системах або системних компонентах за </w:t>
      </w:r>
      <w:r w:rsidR="00DD4A33" w:rsidRPr="00601585">
        <w:t xml:space="preserve">такими </w:t>
      </w:r>
      <w:r w:rsidRPr="00601585">
        <w:t>виключеннями: [</w:t>
      </w:r>
      <w:r w:rsidRPr="00601585">
        <w:rPr>
          <w:i/>
        </w:rPr>
        <w:t>Призначення: визначені організацією виключення, в яких допускається дистанційна активація датчиків</w:t>
      </w:r>
      <w:r w:rsidRPr="00601585">
        <w:t>]</w:t>
      </w:r>
      <w:r w:rsidR="00DD4A33" w:rsidRPr="00601585">
        <w:t>.</w:t>
      </w:r>
    </w:p>
    <w:p w:rsidR="00CF75A7" w:rsidRPr="00601585" w:rsidRDefault="002241BC" w:rsidP="00601585">
      <w:pPr>
        <w:pStyle w:val="2"/>
      </w:pPr>
      <w:r w:rsidRPr="00601585">
        <w:t>Забезпечити</w:t>
      </w:r>
      <w:r w:rsidR="00CF75A7" w:rsidRPr="00601585">
        <w:t xml:space="preserve"> явну вказівку використання </w:t>
      </w:r>
      <w:r w:rsidR="006825DE" w:rsidRPr="00601585">
        <w:t>датчика</w:t>
      </w:r>
      <w:r w:rsidR="00CF75A7" w:rsidRPr="00601585">
        <w:t xml:space="preserve"> </w:t>
      </w:r>
      <w:r w:rsidRPr="00601585">
        <w:t>для</w:t>
      </w:r>
      <w:r w:rsidR="00CF75A7" w:rsidRPr="00601585">
        <w:t xml:space="preserve"> [</w:t>
      </w:r>
      <w:r w:rsidR="00CF75A7" w:rsidRPr="00601585">
        <w:rPr>
          <w:i/>
        </w:rPr>
        <w:t>Призначення: визначений організацією клас користувачів</w:t>
      </w:r>
      <w:r w:rsidR="00CF75A7" w:rsidRPr="00601585">
        <w:t xml:space="preserve">]. </w:t>
      </w:r>
    </w:p>
    <w:p w:rsidR="00814D38" w:rsidRPr="00601585" w:rsidRDefault="00814D38" w:rsidP="00601585">
      <w:pPr>
        <w:widowControl w:val="0"/>
        <w:tabs>
          <w:tab w:val="left" w:pos="1560"/>
        </w:tabs>
        <w:ind w:left="851"/>
        <w:rPr>
          <w:noProof/>
          <w:szCs w:val="24"/>
          <w:u w:val="single"/>
        </w:rPr>
      </w:pPr>
      <w:r w:rsidRPr="00601585">
        <w:rPr>
          <w:noProof/>
          <w:color w:val="FF0000"/>
          <w:szCs w:val="24"/>
          <w:u w:val="single"/>
        </w:rPr>
        <w:t>Рекомендації з реалізації:</w:t>
      </w:r>
      <w:r w:rsidRPr="00601585">
        <w:rPr>
          <w:noProof/>
          <w:szCs w:val="24"/>
        </w:rPr>
        <w:t xml:space="preserve"> Цей захід безпеки часто застосовується до типів систем або компонентів системи, які характеризуються як мобільні пристрої, наприклад, смартфони та планшети. Ці системи часто </w:t>
      </w:r>
      <w:r w:rsidR="00DD4A33" w:rsidRPr="00601585">
        <w:rPr>
          <w:noProof/>
          <w:szCs w:val="24"/>
        </w:rPr>
        <w:t xml:space="preserve">містять </w:t>
      </w:r>
      <w:r w:rsidRPr="00601585">
        <w:rPr>
          <w:noProof/>
          <w:szCs w:val="24"/>
        </w:rPr>
        <w:t xml:space="preserve">датчики, які можуть збирати та записувати дані щодо місця </w:t>
      </w:r>
      <w:r w:rsidR="00DD4A33" w:rsidRPr="00601585">
        <w:rPr>
          <w:noProof/>
          <w:szCs w:val="24"/>
        </w:rPr>
        <w:t>перебування</w:t>
      </w:r>
      <w:r w:rsidRPr="00601585">
        <w:rPr>
          <w:noProof/>
          <w:szCs w:val="24"/>
        </w:rPr>
        <w:t xml:space="preserve">. До датчиків, вбудованих </w:t>
      </w:r>
      <w:r w:rsidR="00DD4A33" w:rsidRPr="00601585">
        <w:rPr>
          <w:noProof/>
          <w:szCs w:val="24"/>
        </w:rPr>
        <w:t>у</w:t>
      </w:r>
      <w:r w:rsidRPr="00601585">
        <w:rPr>
          <w:noProof/>
          <w:szCs w:val="24"/>
        </w:rPr>
        <w:t xml:space="preserve"> мобільні пристрої, </w:t>
      </w:r>
      <w:r w:rsidR="00DD4A33" w:rsidRPr="00601585">
        <w:rPr>
          <w:noProof/>
          <w:szCs w:val="24"/>
        </w:rPr>
        <w:t>належать</w:t>
      </w:r>
      <w:r w:rsidRPr="00601585">
        <w:rPr>
          <w:noProof/>
          <w:szCs w:val="24"/>
        </w:rPr>
        <w:t>, наприклад, камери, мікрофони, механізми глобальної системи позиці</w:t>
      </w:r>
      <w:r w:rsidR="00DD4A33" w:rsidRPr="00601585">
        <w:rPr>
          <w:noProof/>
          <w:szCs w:val="24"/>
        </w:rPr>
        <w:t>ю</w:t>
      </w:r>
      <w:r w:rsidRPr="00601585">
        <w:rPr>
          <w:noProof/>
          <w:szCs w:val="24"/>
        </w:rPr>
        <w:t>вання (GPS) та акселерометри. Хоча датчики на мобільних пристроях забезпечують важливу функцію, такі пристрої можуть потенційно забезпечити порушників цінною інформацією про людей та організації. Наприклад, дистанційна активація функції GPS на мобільному пристрої може забезпечити порушнику можливість відстежувати конкретні пересування людини.</w:t>
      </w:r>
    </w:p>
    <w:p w:rsidR="00CF75A7" w:rsidRPr="00601585" w:rsidRDefault="00CF75A7" w:rsidP="00601585">
      <w:pPr>
        <w:widowControl w:val="0"/>
        <w:tabs>
          <w:tab w:val="left" w:pos="1560"/>
        </w:tabs>
        <w:ind w:left="851"/>
        <w:rPr>
          <w:noProof/>
          <w:szCs w:val="24"/>
        </w:rPr>
      </w:pPr>
      <w:r w:rsidRPr="00601585">
        <w:rPr>
          <w:noProof/>
          <w:szCs w:val="24"/>
          <w:u w:val="single"/>
        </w:rPr>
        <w:t>Пов</w:t>
      </w:r>
      <w:r w:rsidR="00DD4A33" w:rsidRPr="00601585">
        <w:rPr>
          <w:noProof/>
          <w:szCs w:val="24"/>
          <w:u w:val="single"/>
        </w:rPr>
        <w:t>’</w:t>
      </w:r>
      <w:r w:rsidRPr="00601585">
        <w:rPr>
          <w:noProof/>
          <w:szCs w:val="24"/>
          <w:u w:val="single"/>
        </w:rPr>
        <w:t>язані заходи</w:t>
      </w:r>
      <w:r w:rsidRPr="00601585">
        <w:rPr>
          <w:noProof/>
          <w:szCs w:val="24"/>
        </w:rPr>
        <w:t xml:space="preserve">: </w:t>
      </w:r>
      <w:r w:rsidRPr="00601585">
        <w:rPr>
          <w:szCs w:val="24"/>
        </w:rPr>
        <w:t>Немає.</w:t>
      </w:r>
    </w:p>
    <w:p w:rsidR="00CF75A7" w:rsidRPr="00601585" w:rsidRDefault="00C67779" w:rsidP="00601585">
      <w:pPr>
        <w:pStyle w:val="a3"/>
        <w:tabs>
          <w:tab w:val="left" w:pos="1560"/>
        </w:tabs>
        <w:spacing w:after="160"/>
        <w:ind w:left="851"/>
        <w:rPr>
          <w:color w:val="FF0000"/>
          <w:u w:val="single"/>
        </w:rPr>
      </w:pPr>
      <w:r w:rsidRPr="00601585">
        <w:rPr>
          <w:noProof/>
          <w:color w:val="FF0000"/>
          <w:u w:val="single"/>
        </w:rPr>
        <w:t>Посилення заходів</w:t>
      </w:r>
      <w:r w:rsidR="007A381F" w:rsidRPr="00601585">
        <w:rPr>
          <w:noProof/>
          <w:color w:val="FF0000"/>
          <w:u w:val="single"/>
        </w:rPr>
        <w:t>:</w:t>
      </w:r>
    </w:p>
    <w:p w:rsidR="00CF75A7" w:rsidRPr="00601585" w:rsidRDefault="00CF75A7" w:rsidP="00601585">
      <w:pPr>
        <w:pStyle w:val="5"/>
        <w:numPr>
          <w:ilvl w:val="0"/>
          <w:numId w:val="468"/>
        </w:numPr>
        <w:ind w:left="1418" w:hanging="709"/>
        <w:rPr>
          <w:rFonts w:ascii="Times New Roman" w:hAnsi="Times New Roman" w:cs="Times New Roman"/>
          <w:szCs w:val="24"/>
        </w:rPr>
      </w:pPr>
      <w:bookmarkStart w:id="990" w:name="_Можливості_датчика_та"/>
      <w:bookmarkEnd w:id="990"/>
      <w:r w:rsidRPr="00601585">
        <w:rPr>
          <w:rFonts w:ascii="Times New Roman" w:hAnsi="Times New Roman" w:cs="Times New Roman"/>
          <w:szCs w:val="24"/>
        </w:rPr>
        <w:t xml:space="preserve">Можливості датчика </w:t>
      </w:r>
      <w:r w:rsidR="006825DE" w:rsidRPr="00601585">
        <w:rPr>
          <w:rFonts w:ascii="Times New Roman" w:hAnsi="Times New Roman" w:cs="Times New Roman"/>
          <w:szCs w:val="24"/>
        </w:rPr>
        <w:t>та</w:t>
      </w:r>
      <w:r w:rsidRPr="00601585">
        <w:rPr>
          <w:rFonts w:ascii="Times New Roman" w:hAnsi="Times New Roman" w:cs="Times New Roman"/>
          <w:szCs w:val="24"/>
        </w:rPr>
        <w:t xml:space="preserve"> дан</w:t>
      </w:r>
      <w:r w:rsidR="006825DE" w:rsidRPr="00601585">
        <w:rPr>
          <w:rFonts w:ascii="Times New Roman" w:hAnsi="Times New Roman" w:cs="Times New Roman"/>
          <w:szCs w:val="24"/>
        </w:rPr>
        <w:t>і</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Звітування перед уповноваженими</w:t>
      </w:r>
      <w:r w:rsidR="002241BC" w:rsidRPr="00601585">
        <w:rPr>
          <w:rFonts w:ascii="Times New Roman" w:hAnsi="Times New Roman" w:cs="Times New Roman"/>
          <w:szCs w:val="24"/>
        </w:rPr>
        <w:t xml:space="preserve"> або посадовими особами</w:t>
      </w:r>
    </w:p>
    <w:p w:rsidR="00CF75A7" w:rsidRPr="00601585" w:rsidRDefault="00F02DA7" w:rsidP="00601585">
      <w:pPr>
        <w:pStyle w:val="a3"/>
      </w:pPr>
      <w:r w:rsidRPr="00601585">
        <w:t>Переконатися</w:t>
      </w:r>
      <w:r w:rsidR="00CF75A7" w:rsidRPr="00601585">
        <w:t>, що система налаштована таким чином, щоб дані або інформація, зібрані [</w:t>
      </w:r>
      <w:r w:rsidR="00CF75A7" w:rsidRPr="00601585">
        <w:rPr>
          <w:i/>
        </w:rPr>
        <w:t>Призначення: визначен</w:t>
      </w:r>
      <w:r w:rsidR="00426831" w:rsidRPr="00601585">
        <w:rPr>
          <w:i/>
        </w:rPr>
        <w:t>ими</w:t>
      </w:r>
      <w:r w:rsidR="00CF75A7" w:rsidRPr="00601585">
        <w:rPr>
          <w:i/>
        </w:rPr>
        <w:t xml:space="preserve"> організацією датчик</w:t>
      </w:r>
      <w:r w:rsidR="00426831" w:rsidRPr="00601585">
        <w:rPr>
          <w:i/>
        </w:rPr>
        <w:t>ам</w:t>
      </w:r>
      <w:r w:rsidR="00CF75A7" w:rsidRPr="00601585">
        <w:rPr>
          <w:i/>
        </w:rPr>
        <w:t>и</w:t>
      </w:r>
      <w:r w:rsidR="00CF75A7" w:rsidRPr="00601585">
        <w:t xml:space="preserve">], повідомлялися лише уповноваженим </w:t>
      </w:r>
      <w:r w:rsidR="002241BC" w:rsidRPr="00601585">
        <w:t xml:space="preserve">або посадовим </w:t>
      </w:r>
      <w:r w:rsidR="00CF75A7" w:rsidRPr="00601585">
        <w:t>особам.</w:t>
      </w:r>
    </w:p>
    <w:p w:rsidR="00CF75A7" w:rsidRPr="00601585" w:rsidRDefault="00CF75A7" w:rsidP="00601585">
      <w:pPr>
        <w:pStyle w:val="a3"/>
      </w:pPr>
      <w:r w:rsidRPr="00601585">
        <w:t>Пов</w:t>
      </w:r>
      <w:r w:rsidR="00426831" w:rsidRPr="00601585">
        <w:t>’</w:t>
      </w:r>
      <w:r w:rsidRPr="00601585">
        <w:t>язані заходи: Немає.</w:t>
      </w:r>
    </w:p>
    <w:p w:rsidR="00CF75A7" w:rsidRPr="00601585" w:rsidRDefault="00CF75A7" w:rsidP="00601585">
      <w:pPr>
        <w:pStyle w:val="5"/>
        <w:rPr>
          <w:rFonts w:ascii="Times New Roman" w:hAnsi="Times New Roman" w:cs="Times New Roman"/>
          <w:szCs w:val="24"/>
        </w:rPr>
      </w:pPr>
      <w:bookmarkStart w:id="991" w:name="_Можливості_датчика_та_1"/>
      <w:bookmarkEnd w:id="991"/>
      <w:r w:rsidRPr="00601585">
        <w:rPr>
          <w:rFonts w:ascii="Times New Roman" w:hAnsi="Times New Roman" w:cs="Times New Roman"/>
          <w:szCs w:val="24"/>
        </w:rPr>
        <w:t xml:space="preserve">Можливості датчика </w:t>
      </w:r>
      <w:r w:rsidR="006825DE" w:rsidRPr="00601585">
        <w:rPr>
          <w:rFonts w:ascii="Times New Roman" w:hAnsi="Times New Roman" w:cs="Times New Roman"/>
          <w:szCs w:val="24"/>
        </w:rPr>
        <w:t xml:space="preserve">та </w:t>
      </w:r>
      <w:r w:rsidRPr="00601585">
        <w:rPr>
          <w:rFonts w:ascii="Times New Roman" w:hAnsi="Times New Roman" w:cs="Times New Roman"/>
          <w:szCs w:val="24"/>
        </w:rPr>
        <w:t>дан</w:t>
      </w:r>
      <w:r w:rsidR="006825DE" w:rsidRPr="00601585">
        <w:rPr>
          <w:rFonts w:ascii="Times New Roman" w:hAnsi="Times New Roman" w:cs="Times New Roman"/>
          <w:szCs w:val="24"/>
        </w:rPr>
        <w:t>і</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Дозволене використання</w:t>
      </w:r>
    </w:p>
    <w:p w:rsidR="00CF75A7" w:rsidRPr="00601585" w:rsidRDefault="006825DE" w:rsidP="00601585">
      <w:pPr>
        <w:pStyle w:val="a3"/>
      </w:pPr>
      <w:r w:rsidRPr="00601585">
        <w:t>Вп</w:t>
      </w:r>
      <w:r w:rsidR="00A13795" w:rsidRPr="00601585">
        <w:t>р</w:t>
      </w:r>
      <w:r w:rsidRPr="00601585">
        <w:t>овадити</w:t>
      </w:r>
      <w:r w:rsidR="00CF75A7" w:rsidRPr="00601585">
        <w:t xml:space="preserve"> [</w:t>
      </w:r>
      <w:r w:rsidR="00CF75A7" w:rsidRPr="00601585">
        <w:rPr>
          <w:i/>
        </w:rPr>
        <w:t>Призначення: визначені організацією заходи</w:t>
      </w:r>
      <w:r w:rsidR="00CF75A7" w:rsidRPr="00601585">
        <w:t>] таким чином, щоб дані або інформація, зібрані за допомогою [</w:t>
      </w:r>
      <w:r w:rsidR="00CF75A7" w:rsidRPr="00601585">
        <w:rPr>
          <w:i/>
        </w:rPr>
        <w:t>Призначення: визначені організацією датчики</w:t>
      </w:r>
      <w:r w:rsidR="00CF75A7" w:rsidRPr="00601585">
        <w:t>], використовувалися лише для дозволених цілей.</w:t>
      </w:r>
    </w:p>
    <w:p w:rsidR="00CF75A7" w:rsidRPr="00601585" w:rsidRDefault="00CF75A7" w:rsidP="00601585">
      <w:pPr>
        <w:pStyle w:val="a3"/>
      </w:pPr>
      <w:r w:rsidRPr="00601585">
        <w:t>Пов</w:t>
      </w:r>
      <w:r w:rsidR="00426831" w:rsidRPr="00601585">
        <w:t>’</w:t>
      </w:r>
      <w:r w:rsidRPr="00601585">
        <w:t>язані заходи: РА-2.</w:t>
      </w:r>
    </w:p>
    <w:p w:rsidR="00CF75A7" w:rsidRPr="00601585" w:rsidRDefault="00CF75A7" w:rsidP="00601585">
      <w:pPr>
        <w:pStyle w:val="5"/>
        <w:rPr>
          <w:rFonts w:ascii="Times New Roman" w:hAnsi="Times New Roman" w:cs="Times New Roman"/>
          <w:szCs w:val="24"/>
        </w:rPr>
      </w:pPr>
      <w:bookmarkStart w:id="992" w:name="_Можливості_датчика_та_2"/>
      <w:bookmarkEnd w:id="992"/>
      <w:r w:rsidRPr="00601585">
        <w:rPr>
          <w:rFonts w:ascii="Times New Roman" w:hAnsi="Times New Roman" w:cs="Times New Roman"/>
          <w:szCs w:val="24"/>
        </w:rPr>
        <w:t xml:space="preserve">Можливості датчика </w:t>
      </w:r>
      <w:r w:rsidR="006825DE" w:rsidRPr="00601585">
        <w:rPr>
          <w:rFonts w:ascii="Times New Roman" w:hAnsi="Times New Roman" w:cs="Times New Roman"/>
          <w:szCs w:val="24"/>
        </w:rPr>
        <w:t>та</w:t>
      </w:r>
      <w:r w:rsidRPr="00601585">
        <w:rPr>
          <w:rFonts w:ascii="Times New Roman" w:hAnsi="Times New Roman" w:cs="Times New Roman"/>
          <w:szCs w:val="24"/>
        </w:rPr>
        <w:t xml:space="preserve"> дан</w:t>
      </w:r>
      <w:r w:rsidR="006825DE" w:rsidRPr="00601585">
        <w:rPr>
          <w:rFonts w:ascii="Times New Roman" w:hAnsi="Times New Roman" w:cs="Times New Roman"/>
          <w:szCs w:val="24"/>
        </w:rPr>
        <w:t>і</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Заборона використання пристроїв</w:t>
      </w:r>
    </w:p>
    <w:p w:rsidR="00CF75A7" w:rsidRPr="00601585" w:rsidRDefault="006825DE" w:rsidP="00601585">
      <w:pPr>
        <w:pStyle w:val="a3"/>
      </w:pPr>
      <w:r w:rsidRPr="00601585">
        <w:t>Заборонити</w:t>
      </w:r>
      <w:r w:rsidR="00CF75A7" w:rsidRPr="00601585">
        <w:t xml:space="preserve"> використання пристроїв, що володіють [</w:t>
      </w:r>
      <w:r w:rsidR="00CF75A7" w:rsidRPr="00601585">
        <w:rPr>
          <w:i/>
        </w:rPr>
        <w:t>Призначення: визначен</w:t>
      </w:r>
      <w:r w:rsidR="00426831" w:rsidRPr="00601585">
        <w:rPr>
          <w:i/>
        </w:rPr>
        <w:t>ими</w:t>
      </w:r>
      <w:r w:rsidR="00CF75A7" w:rsidRPr="00601585">
        <w:rPr>
          <w:i/>
        </w:rPr>
        <w:t xml:space="preserve"> організацією можливост</w:t>
      </w:r>
      <w:r w:rsidR="00426831" w:rsidRPr="00601585">
        <w:rPr>
          <w:i/>
        </w:rPr>
        <w:t>ями</w:t>
      </w:r>
      <w:r w:rsidR="00CF75A7" w:rsidRPr="00601585">
        <w:rPr>
          <w:i/>
        </w:rPr>
        <w:t xml:space="preserve"> </w:t>
      </w:r>
      <w:r w:rsidRPr="00601585">
        <w:rPr>
          <w:i/>
        </w:rPr>
        <w:t>сприйняття навколишнього середовища</w:t>
      </w:r>
      <w:r w:rsidR="00CF75A7" w:rsidRPr="00601585">
        <w:t>] в [</w:t>
      </w:r>
      <w:r w:rsidR="00CF75A7" w:rsidRPr="00601585">
        <w:rPr>
          <w:i/>
        </w:rPr>
        <w:t>Призначення: визначен</w:t>
      </w:r>
      <w:r w:rsidR="00426831" w:rsidRPr="00601585">
        <w:rPr>
          <w:i/>
        </w:rPr>
        <w:t>их</w:t>
      </w:r>
      <w:r w:rsidR="00CF75A7" w:rsidRPr="00601585">
        <w:rPr>
          <w:i/>
        </w:rPr>
        <w:t xml:space="preserve"> організацією об</w:t>
      </w:r>
      <w:r w:rsidR="00426831" w:rsidRPr="00601585">
        <w:rPr>
          <w:i/>
        </w:rPr>
        <w:t>’</w:t>
      </w:r>
      <w:r w:rsidR="00CF75A7" w:rsidRPr="00601585">
        <w:rPr>
          <w:i/>
        </w:rPr>
        <w:t>єкт</w:t>
      </w:r>
      <w:r w:rsidR="001F2D96" w:rsidRPr="00601585">
        <w:rPr>
          <w:i/>
        </w:rPr>
        <w:t>а</w:t>
      </w:r>
      <w:r w:rsidR="00426831" w:rsidRPr="00601585">
        <w:rPr>
          <w:i/>
        </w:rPr>
        <w:t>х</w:t>
      </w:r>
      <w:r w:rsidR="00CF75A7" w:rsidRPr="00601585">
        <w:rPr>
          <w:i/>
        </w:rPr>
        <w:t>, зон</w:t>
      </w:r>
      <w:r w:rsidR="00426831" w:rsidRPr="00601585">
        <w:rPr>
          <w:i/>
        </w:rPr>
        <w:t>ах</w:t>
      </w:r>
      <w:r w:rsidR="00CF75A7" w:rsidRPr="00601585">
        <w:rPr>
          <w:i/>
        </w:rPr>
        <w:t xml:space="preserve"> або систем</w:t>
      </w:r>
      <w:r w:rsidR="00426831" w:rsidRPr="00601585">
        <w:rPr>
          <w:i/>
        </w:rPr>
        <w:t>ах</w:t>
      </w:r>
      <w:r w:rsidR="00CF75A7" w:rsidRPr="00601585">
        <w:t>].</w:t>
      </w:r>
    </w:p>
    <w:p w:rsidR="00CF75A7" w:rsidRPr="00601585" w:rsidRDefault="00CF75A7" w:rsidP="00601585">
      <w:pPr>
        <w:pStyle w:val="a3"/>
      </w:pPr>
      <w:r w:rsidRPr="00601585">
        <w:t>Пов</w:t>
      </w:r>
      <w:r w:rsidR="00426831" w:rsidRPr="00601585">
        <w:t>’</w:t>
      </w:r>
      <w:r w:rsidRPr="00601585">
        <w:t>язані заходи: Немає.</w:t>
      </w:r>
    </w:p>
    <w:p w:rsidR="00CF75A7" w:rsidRPr="00601585" w:rsidRDefault="00CF75A7" w:rsidP="00601585">
      <w:pPr>
        <w:pStyle w:val="5"/>
        <w:rPr>
          <w:rFonts w:ascii="Times New Roman" w:hAnsi="Times New Roman" w:cs="Times New Roman"/>
          <w:szCs w:val="24"/>
        </w:rPr>
      </w:pPr>
      <w:bookmarkStart w:id="993" w:name="_Можливості_датчика_та_3"/>
      <w:bookmarkEnd w:id="993"/>
      <w:r w:rsidRPr="00601585">
        <w:rPr>
          <w:rFonts w:ascii="Times New Roman" w:hAnsi="Times New Roman" w:cs="Times New Roman"/>
          <w:szCs w:val="24"/>
        </w:rPr>
        <w:t xml:space="preserve">Можливості датчика </w:t>
      </w:r>
      <w:r w:rsidR="00A450D6" w:rsidRPr="00601585">
        <w:rPr>
          <w:rFonts w:ascii="Times New Roman" w:hAnsi="Times New Roman" w:cs="Times New Roman"/>
          <w:szCs w:val="24"/>
        </w:rPr>
        <w:t>та</w:t>
      </w:r>
      <w:r w:rsidRPr="00601585">
        <w:rPr>
          <w:rFonts w:ascii="Times New Roman" w:hAnsi="Times New Roman" w:cs="Times New Roman"/>
          <w:szCs w:val="24"/>
        </w:rPr>
        <w:t xml:space="preserve"> дан</w:t>
      </w:r>
      <w:r w:rsidR="00A450D6" w:rsidRPr="00601585">
        <w:rPr>
          <w:rFonts w:ascii="Times New Roman" w:hAnsi="Times New Roman" w:cs="Times New Roman"/>
          <w:szCs w:val="24"/>
        </w:rPr>
        <w:t>і</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Повідомлення про збір</w:t>
      </w:r>
    </w:p>
    <w:p w:rsidR="00CF75A7" w:rsidRPr="00601585" w:rsidRDefault="000066A4" w:rsidP="00601585">
      <w:pPr>
        <w:pStyle w:val="a3"/>
      </w:pPr>
      <w:r w:rsidRPr="00601585">
        <w:t xml:space="preserve">Впровадити </w:t>
      </w:r>
      <w:r w:rsidR="00CF75A7" w:rsidRPr="00601585">
        <w:t xml:space="preserve">наступні заходи для </w:t>
      </w:r>
      <w:r w:rsidR="00A450D6" w:rsidRPr="00601585">
        <w:t>повідомлення о</w:t>
      </w:r>
      <w:r w:rsidR="00CF75A7" w:rsidRPr="00601585">
        <w:t>с</w:t>
      </w:r>
      <w:r w:rsidR="00A450D6" w:rsidRPr="00601585">
        <w:t>і</w:t>
      </w:r>
      <w:r w:rsidR="00CF75A7" w:rsidRPr="00601585">
        <w:t xml:space="preserve">б </w:t>
      </w:r>
      <w:r w:rsidR="00A450D6" w:rsidRPr="00601585">
        <w:t xml:space="preserve">про збір персональних даних </w:t>
      </w:r>
      <w:r w:rsidR="00CF75A7" w:rsidRPr="00601585">
        <w:t>[</w:t>
      </w:r>
      <w:r w:rsidR="00CF75A7" w:rsidRPr="00601585">
        <w:rPr>
          <w:i/>
        </w:rPr>
        <w:t>Призначення: визначеними організацією датчиками</w:t>
      </w:r>
      <w:r w:rsidR="00CF75A7" w:rsidRPr="00601585">
        <w:t>]: [</w:t>
      </w:r>
      <w:r w:rsidR="00CF75A7" w:rsidRPr="00601585">
        <w:rPr>
          <w:i/>
        </w:rPr>
        <w:t>Призначення: визначені організацією заходи</w:t>
      </w:r>
      <w:r w:rsidR="00CF75A7" w:rsidRPr="00601585">
        <w:t>].</w:t>
      </w:r>
    </w:p>
    <w:p w:rsidR="00CF75A7" w:rsidRPr="00601585" w:rsidRDefault="00CF75A7" w:rsidP="00601585">
      <w:pPr>
        <w:pStyle w:val="a3"/>
      </w:pPr>
      <w:r w:rsidRPr="00601585">
        <w:t>Пов</w:t>
      </w:r>
      <w:r w:rsidR="00426831" w:rsidRPr="00601585">
        <w:t>’</w:t>
      </w:r>
      <w:r w:rsidRPr="00601585">
        <w:t xml:space="preserve">язані заходи: </w:t>
      </w:r>
      <w:hyperlink w:anchor="_IP-1_Політика_та" w:history="1">
        <w:r w:rsidR="00BD3156" w:rsidRPr="00601585">
          <w:rPr>
            <w:rStyle w:val="af1"/>
            <w:rFonts w:eastAsia="Times New Roman"/>
            <w:bCs/>
            <w:lang w:eastAsia="uk-UA"/>
          </w:rPr>
          <w:t>IP-1</w:t>
        </w:r>
      </w:hyperlink>
      <w:r w:rsidRPr="00601585">
        <w:t xml:space="preserve">, </w:t>
      </w:r>
      <w:hyperlink w:anchor="_IP-2_Згода" w:history="1">
        <w:r w:rsidR="00BD3156" w:rsidRPr="00601585">
          <w:rPr>
            <w:rStyle w:val="af1"/>
            <w:rFonts w:eastAsia="Times New Roman"/>
            <w:bCs/>
            <w:lang w:eastAsia="uk-UA"/>
          </w:rPr>
          <w:t>IP-2</w:t>
        </w:r>
      </w:hyperlink>
      <w:r w:rsidRPr="00601585">
        <w:t xml:space="preserve">, </w:t>
      </w:r>
      <w:hyperlink w:anchor="_IP-4_Повідомлення_про" w:history="1">
        <w:r w:rsidR="00BD3156" w:rsidRPr="00601585">
          <w:rPr>
            <w:rStyle w:val="af1"/>
            <w:rFonts w:eastAsia="Times New Roman"/>
            <w:bCs/>
            <w:lang w:eastAsia="uk-UA"/>
          </w:rPr>
          <w:t>IP-4</w:t>
        </w:r>
      </w:hyperlink>
      <w:r w:rsidRPr="00601585">
        <w:t>.</w:t>
      </w:r>
    </w:p>
    <w:p w:rsidR="00CF75A7" w:rsidRPr="00601585" w:rsidRDefault="00CF75A7" w:rsidP="00601585">
      <w:pPr>
        <w:pStyle w:val="5"/>
        <w:rPr>
          <w:rFonts w:ascii="Times New Roman" w:hAnsi="Times New Roman" w:cs="Times New Roman"/>
          <w:szCs w:val="24"/>
        </w:rPr>
      </w:pPr>
      <w:bookmarkStart w:id="994" w:name="_Можливості_датчика_та_4"/>
      <w:bookmarkEnd w:id="994"/>
      <w:r w:rsidRPr="00601585">
        <w:rPr>
          <w:rFonts w:ascii="Times New Roman" w:hAnsi="Times New Roman" w:cs="Times New Roman"/>
          <w:szCs w:val="24"/>
        </w:rPr>
        <w:t xml:space="preserve">Можливості датчика </w:t>
      </w:r>
      <w:r w:rsidR="00A450D6" w:rsidRPr="00601585">
        <w:rPr>
          <w:rFonts w:ascii="Times New Roman" w:hAnsi="Times New Roman" w:cs="Times New Roman"/>
          <w:szCs w:val="24"/>
        </w:rPr>
        <w:t>та</w:t>
      </w:r>
      <w:r w:rsidRPr="00601585">
        <w:rPr>
          <w:rFonts w:ascii="Times New Roman" w:hAnsi="Times New Roman" w:cs="Times New Roman"/>
          <w:szCs w:val="24"/>
        </w:rPr>
        <w:t xml:space="preserve"> дан</w:t>
      </w:r>
      <w:r w:rsidR="00A450D6" w:rsidRPr="00601585">
        <w:rPr>
          <w:rFonts w:ascii="Times New Roman" w:hAnsi="Times New Roman" w:cs="Times New Roman"/>
          <w:szCs w:val="24"/>
        </w:rPr>
        <w:t>і</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Мінімізація збору</w:t>
      </w:r>
    </w:p>
    <w:p w:rsidR="00CF75A7" w:rsidRPr="00601585" w:rsidRDefault="00A450D6" w:rsidP="00601585">
      <w:pPr>
        <w:pStyle w:val="a3"/>
      </w:pPr>
      <w:r w:rsidRPr="00601585">
        <w:t>Вп</w:t>
      </w:r>
      <w:r w:rsidR="00A13795" w:rsidRPr="00601585">
        <w:t>р</w:t>
      </w:r>
      <w:r w:rsidRPr="00601585">
        <w:t>овадити</w:t>
      </w:r>
      <w:r w:rsidR="00CF75A7" w:rsidRPr="00601585">
        <w:t xml:space="preserve"> [</w:t>
      </w:r>
      <w:r w:rsidR="00CF75A7" w:rsidRPr="00601585">
        <w:rPr>
          <w:i/>
        </w:rPr>
        <w:t>Призначення: визначені організацією датчики</w:t>
      </w:r>
      <w:r w:rsidR="00CF75A7" w:rsidRPr="00601585">
        <w:t>], які налаштовані на мінімізацію збору непотрібн</w:t>
      </w:r>
      <w:r w:rsidRPr="00601585">
        <w:t>их</w:t>
      </w:r>
      <w:r w:rsidR="00CF75A7" w:rsidRPr="00601585">
        <w:t xml:space="preserve"> </w:t>
      </w:r>
      <w:r w:rsidRPr="00601585">
        <w:t>персональних даних</w:t>
      </w:r>
      <w:r w:rsidR="00CF75A7" w:rsidRPr="00601585">
        <w:t>.</w:t>
      </w:r>
    </w:p>
    <w:p w:rsidR="00CF75A7" w:rsidRPr="00601585" w:rsidRDefault="00CF75A7" w:rsidP="00601585">
      <w:pPr>
        <w:pStyle w:val="a3"/>
      </w:pPr>
      <w:r w:rsidRPr="00601585">
        <w:t>Пов</w:t>
      </w:r>
      <w:r w:rsidR="00426831" w:rsidRPr="00601585">
        <w:t>’</w:t>
      </w:r>
      <w:r w:rsidRPr="00601585">
        <w:t>язані заходи: Немає.</w:t>
      </w:r>
    </w:p>
    <w:p w:rsidR="00CF75A7" w:rsidRPr="00601585" w:rsidRDefault="00A467FB" w:rsidP="00601585">
      <w:pPr>
        <w:pStyle w:val="a3"/>
        <w:tabs>
          <w:tab w:val="left" w:pos="451"/>
          <w:tab w:val="left" w:pos="3652"/>
        </w:tabs>
        <w:spacing w:after="160"/>
        <w:ind w:left="851"/>
        <w:rPr>
          <w:noProof/>
        </w:rPr>
      </w:pPr>
      <w:r w:rsidRPr="00601585">
        <w:rPr>
          <w:noProof/>
          <w:u w:val="single"/>
        </w:rPr>
        <w:t>Посилання: Немає.</w:t>
      </w:r>
    </w:p>
    <w:p w:rsidR="00D97402" w:rsidRPr="00601585" w:rsidRDefault="00D97402" w:rsidP="00601585">
      <w:pPr>
        <w:pStyle w:val="a3"/>
        <w:tabs>
          <w:tab w:val="left" w:pos="451"/>
          <w:tab w:val="left" w:pos="3652"/>
        </w:tabs>
        <w:spacing w:after="160"/>
        <w:ind w:left="851"/>
      </w:pPr>
    </w:p>
    <w:p w:rsidR="00D97402" w:rsidRPr="00601585" w:rsidRDefault="00CF75A7" w:rsidP="00601585">
      <w:pPr>
        <w:pStyle w:val="1"/>
        <w:rPr>
          <w:rFonts w:ascii="Times New Roman" w:hAnsi="Times New Roman"/>
        </w:rPr>
      </w:pPr>
      <w:bookmarkStart w:id="995" w:name="_SC-43_Обмеження_використання"/>
      <w:bookmarkEnd w:id="995"/>
      <w:r w:rsidRPr="00601585">
        <w:rPr>
          <w:rFonts w:ascii="Times New Roman" w:hAnsi="Times New Roman"/>
        </w:rPr>
        <w:t>SC-43</w:t>
      </w:r>
      <w:r w:rsidRPr="00601585">
        <w:rPr>
          <w:rFonts w:ascii="Times New Roman" w:hAnsi="Times New Roman"/>
        </w:rPr>
        <w:tab/>
        <w:t>Обмеження використання</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CF75A7" w:rsidP="00601585">
      <w:pPr>
        <w:pStyle w:val="2"/>
        <w:numPr>
          <w:ilvl w:val="0"/>
          <w:numId w:val="238"/>
        </w:numPr>
        <w:ind w:left="1134" w:hanging="425"/>
      </w:pPr>
      <w:r w:rsidRPr="00601585">
        <w:t>Встанов</w:t>
      </w:r>
      <w:r w:rsidR="00A450D6" w:rsidRPr="00601585">
        <w:t>ити</w:t>
      </w:r>
      <w:r w:rsidRPr="00601585">
        <w:t xml:space="preserve"> обмеження </w:t>
      </w:r>
      <w:r w:rsidR="00A450D6" w:rsidRPr="00601585">
        <w:t>на</w:t>
      </w:r>
      <w:r w:rsidRPr="00601585">
        <w:t xml:space="preserve"> використання та рекомендації щодо впровадження для [</w:t>
      </w:r>
      <w:r w:rsidRPr="00601585">
        <w:rPr>
          <w:i/>
        </w:rPr>
        <w:t>Призначення: визначен</w:t>
      </w:r>
      <w:r w:rsidR="00426831" w:rsidRPr="00601585">
        <w:rPr>
          <w:i/>
        </w:rPr>
        <w:t>их</w:t>
      </w:r>
      <w:r w:rsidRPr="00601585">
        <w:rPr>
          <w:i/>
        </w:rPr>
        <w:t xml:space="preserve"> організацією компонент</w:t>
      </w:r>
      <w:r w:rsidR="00426831" w:rsidRPr="00601585">
        <w:rPr>
          <w:i/>
        </w:rPr>
        <w:t>ів</w:t>
      </w:r>
      <w:r w:rsidRPr="00601585">
        <w:rPr>
          <w:i/>
        </w:rPr>
        <w:t xml:space="preserve"> системи</w:t>
      </w:r>
      <w:r w:rsidRPr="00601585">
        <w:t>]</w:t>
      </w:r>
      <w:r w:rsidR="00426831" w:rsidRPr="00601585">
        <w:t>.</w:t>
      </w:r>
    </w:p>
    <w:p w:rsidR="00CF75A7" w:rsidRPr="00601585" w:rsidRDefault="00CF75A7" w:rsidP="00601585">
      <w:pPr>
        <w:pStyle w:val="2"/>
      </w:pPr>
      <w:r w:rsidRPr="00601585">
        <w:t>Проводит</w:t>
      </w:r>
      <w:r w:rsidR="00A450D6" w:rsidRPr="00601585">
        <w:t>и</w:t>
      </w:r>
      <w:r w:rsidRPr="00601585">
        <w:t xml:space="preserve"> авторизацію, </w:t>
      </w:r>
      <w:r w:rsidR="00412FC0" w:rsidRPr="00601585">
        <w:t>спостереження</w:t>
      </w:r>
      <w:r w:rsidRPr="00601585">
        <w:t xml:space="preserve"> та контрол</w:t>
      </w:r>
      <w:r w:rsidR="00412FC0" w:rsidRPr="00601585">
        <w:t>ь</w:t>
      </w:r>
      <w:r w:rsidRPr="00601585">
        <w:t xml:space="preserve"> використання таких компонентів </w:t>
      </w:r>
      <w:r w:rsidR="00412FC0" w:rsidRPr="00601585">
        <w:t>у</w:t>
      </w:r>
      <w:r w:rsidRPr="00601585">
        <w:t xml:space="preserve"> системі.</w:t>
      </w:r>
    </w:p>
    <w:p w:rsidR="00814D38" w:rsidRPr="00601585" w:rsidRDefault="00814D38" w:rsidP="00601585">
      <w:pPr>
        <w:widowControl w:val="0"/>
        <w:spacing w:before="120"/>
        <w:ind w:left="851"/>
        <w:rPr>
          <w:noProof/>
          <w:szCs w:val="24"/>
          <w:u w:val="single"/>
        </w:rPr>
      </w:pPr>
      <w:r w:rsidRPr="00601585">
        <w:rPr>
          <w:noProof/>
          <w:color w:val="FF0000"/>
          <w:szCs w:val="24"/>
          <w:u w:val="single"/>
        </w:rPr>
        <w:t>Рекомендації з реалізації:</w:t>
      </w:r>
      <w:r w:rsidRPr="00601585">
        <w:rPr>
          <w:noProof/>
          <w:szCs w:val="24"/>
        </w:rPr>
        <w:t xml:space="preserve"> Цей захід безпеки застосовується до всіх компонентів системи, </w:t>
      </w:r>
      <w:r w:rsidR="00426831" w:rsidRPr="00601585">
        <w:rPr>
          <w:noProof/>
          <w:szCs w:val="24"/>
        </w:rPr>
        <w:t xml:space="preserve">включно з </w:t>
      </w:r>
      <w:r w:rsidRPr="00601585">
        <w:rPr>
          <w:noProof/>
          <w:szCs w:val="24"/>
        </w:rPr>
        <w:t>дротов</w:t>
      </w:r>
      <w:r w:rsidR="00426831" w:rsidRPr="00601585">
        <w:rPr>
          <w:noProof/>
          <w:szCs w:val="24"/>
        </w:rPr>
        <w:t>ими</w:t>
      </w:r>
      <w:r w:rsidRPr="00601585">
        <w:rPr>
          <w:noProof/>
          <w:szCs w:val="24"/>
        </w:rPr>
        <w:t xml:space="preserve"> та бездротов</w:t>
      </w:r>
      <w:r w:rsidR="00426831" w:rsidRPr="00601585">
        <w:rPr>
          <w:noProof/>
          <w:szCs w:val="24"/>
        </w:rPr>
        <w:t>ими</w:t>
      </w:r>
      <w:r w:rsidRPr="00601585">
        <w:rPr>
          <w:noProof/>
          <w:szCs w:val="24"/>
        </w:rPr>
        <w:t xml:space="preserve"> периферійн</w:t>
      </w:r>
      <w:r w:rsidR="00426831" w:rsidRPr="00601585">
        <w:rPr>
          <w:noProof/>
          <w:szCs w:val="24"/>
        </w:rPr>
        <w:t>ими</w:t>
      </w:r>
      <w:r w:rsidRPr="00601585">
        <w:rPr>
          <w:noProof/>
          <w:szCs w:val="24"/>
        </w:rPr>
        <w:t xml:space="preserve"> компонент</w:t>
      </w:r>
      <w:r w:rsidR="00426831" w:rsidRPr="00601585">
        <w:rPr>
          <w:noProof/>
          <w:szCs w:val="24"/>
        </w:rPr>
        <w:t>ам</w:t>
      </w:r>
      <w:r w:rsidRPr="00601585">
        <w:rPr>
          <w:noProof/>
          <w:szCs w:val="24"/>
        </w:rPr>
        <w:t>и (наприклад, копіювальн</w:t>
      </w:r>
      <w:r w:rsidR="00426831" w:rsidRPr="00601585">
        <w:rPr>
          <w:noProof/>
          <w:szCs w:val="24"/>
        </w:rPr>
        <w:t>ими</w:t>
      </w:r>
      <w:r w:rsidRPr="00601585">
        <w:rPr>
          <w:noProof/>
          <w:szCs w:val="24"/>
        </w:rPr>
        <w:t xml:space="preserve"> апарат</w:t>
      </w:r>
      <w:r w:rsidR="00426831" w:rsidRPr="00601585">
        <w:rPr>
          <w:noProof/>
          <w:szCs w:val="24"/>
        </w:rPr>
        <w:t>ам</w:t>
      </w:r>
      <w:r w:rsidRPr="00601585">
        <w:rPr>
          <w:noProof/>
          <w:szCs w:val="24"/>
        </w:rPr>
        <w:t>и, принтер</w:t>
      </w:r>
      <w:r w:rsidR="00426831" w:rsidRPr="00601585">
        <w:rPr>
          <w:noProof/>
          <w:szCs w:val="24"/>
        </w:rPr>
        <w:t>ам</w:t>
      </w:r>
      <w:r w:rsidRPr="00601585">
        <w:rPr>
          <w:noProof/>
          <w:szCs w:val="24"/>
        </w:rPr>
        <w:t>и, сканер</w:t>
      </w:r>
      <w:r w:rsidR="00426831" w:rsidRPr="00601585">
        <w:rPr>
          <w:noProof/>
          <w:szCs w:val="24"/>
        </w:rPr>
        <w:t>ам</w:t>
      </w:r>
      <w:r w:rsidRPr="00601585">
        <w:rPr>
          <w:noProof/>
          <w:szCs w:val="24"/>
        </w:rPr>
        <w:t>и). Обмеження щодо використання та вказівки щодо впровадження мають базуватися на ймовірнісн</w:t>
      </w:r>
      <w:r w:rsidR="001F2D96" w:rsidRPr="00601585">
        <w:rPr>
          <w:noProof/>
          <w:szCs w:val="24"/>
        </w:rPr>
        <w:t>ому</w:t>
      </w:r>
      <w:r w:rsidRPr="00601585">
        <w:rPr>
          <w:noProof/>
          <w:szCs w:val="24"/>
        </w:rPr>
        <w:t xml:space="preserve"> оцін</w:t>
      </w:r>
      <w:r w:rsidR="001F2D96" w:rsidRPr="00601585">
        <w:rPr>
          <w:noProof/>
          <w:szCs w:val="24"/>
        </w:rPr>
        <w:t>юванні</w:t>
      </w:r>
      <w:r w:rsidRPr="00601585">
        <w:rPr>
          <w:noProof/>
          <w:szCs w:val="24"/>
        </w:rPr>
        <w:t xml:space="preserve"> можливості завдання шкоди системі. Обмеження щодо використання інших технологій, таких як VoIP, мобільні пристрої та бездротовий зв</w:t>
      </w:r>
      <w:r w:rsidR="001F2D96" w:rsidRPr="00601585">
        <w:rPr>
          <w:noProof/>
          <w:szCs w:val="24"/>
        </w:rPr>
        <w:t>’</w:t>
      </w:r>
      <w:r w:rsidRPr="00601585">
        <w:rPr>
          <w:noProof/>
          <w:szCs w:val="24"/>
        </w:rPr>
        <w:t>язок, розглядаються в SC-19, SC-18, AC-19 та AC-18.</w:t>
      </w:r>
    </w:p>
    <w:p w:rsidR="00CF75A7" w:rsidRPr="00601585" w:rsidRDefault="00CF75A7" w:rsidP="00601585">
      <w:pPr>
        <w:widowControl w:val="0"/>
        <w:spacing w:before="120"/>
        <w:ind w:left="851"/>
        <w:rPr>
          <w:noProof/>
          <w:szCs w:val="24"/>
        </w:rPr>
      </w:pPr>
      <w:r w:rsidRPr="00601585">
        <w:rPr>
          <w:noProof/>
          <w:szCs w:val="24"/>
          <w:u w:val="single"/>
        </w:rPr>
        <w:t>Пов</w:t>
      </w:r>
      <w:r w:rsidR="001F2D96" w:rsidRPr="00601585">
        <w:rPr>
          <w:noProof/>
          <w:szCs w:val="24"/>
          <w:u w:val="single"/>
        </w:rPr>
        <w:t>’</w:t>
      </w:r>
      <w:r w:rsidRPr="00601585">
        <w:rPr>
          <w:noProof/>
          <w:szCs w:val="24"/>
          <w:u w:val="single"/>
        </w:rPr>
        <w:t>язані заходи</w:t>
      </w:r>
      <w:r w:rsidRPr="00601585">
        <w:rPr>
          <w:noProof/>
          <w:szCs w:val="24"/>
        </w:rPr>
        <w:t xml:space="preserve">: </w:t>
      </w:r>
      <w:hyperlink w:anchor="_AC-18_Бездротовий_доступ" w:history="1">
        <w:r w:rsidR="0012576A" w:rsidRPr="00601585">
          <w:rPr>
            <w:rStyle w:val="af1"/>
            <w:rFonts w:eastAsia="Times New Roman"/>
            <w:bCs/>
            <w:szCs w:val="24"/>
            <w:lang w:eastAsia="uk-UA"/>
          </w:rPr>
          <w:t>AC-18</w:t>
        </w:r>
      </w:hyperlink>
      <w:r w:rsidRPr="00601585">
        <w:rPr>
          <w:szCs w:val="24"/>
        </w:rPr>
        <w:t xml:space="preserve">, </w:t>
      </w:r>
      <w:hyperlink w:anchor="_AC-19_Контроль_доступу" w:history="1">
        <w:r w:rsidR="0012576A" w:rsidRPr="00601585">
          <w:rPr>
            <w:rStyle w:val="af1"/>
            <w:rFonts w:eastAsia="Times New Roman"/>
            <w:bCs/>
            <w:szCs w:val="24"/>
            <w:lang w:eastAsia="uk-UA"/>
          </w:rPr>
          <w:t>AC-19</w:t>
        </w:r>
      </w:hyperlink>
      <w:r w:rsidRPr="00601585">
        <w:rPr>
          <w:szCs w:val="24"/>
        </w:rPr>
        <w:t xml:space="preserve">, </w:t>
      </w:r>
      <w:hyperlink w:anchor="_CM-6_Налаштування_конфігурації" w:history="1">
        <w:r w:rsidR="005B1D9A" w:rsidRPr="00601585">
          <w:rPr>
            <w:rStyle w:val="af1"/>
            <w:rFonts w:eastAsia="Times New Roman"/>
            <w:bCs/>
            <w:szCs w:val="24"/>
            <w:lang w:eastAsia="uk-UA"/>
          </w:rPr>
          <w:t>CM-6</w:t>
        </w:r>
      </w:hyperlink>
      <w:r w:rsidRPr="00601585">
        <w:rPr>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szCs w:val="24"/>
        </w:rPr>
        <w:t xml:space="preserve">, </w:t>
      </w:r>
      <w:hyperlink w:anchor="_SC-18_Мобільний_код" w:history="1">
        <w:r w:rsidR="003F5393" w:rsidRPr="00601585">
          <w:rPr>
            <w:rStyle w:val="af1"/>
            <w:rFonts w:eastAsia="Times New Roman"/>
            <w:bCs/>
            <w:szCs w:val="24"/>
            <w:lang w:eastAsia="uk-UA"/>
          </w:rPr>
          <w:t>SC-18</w:t>
        </w:r>
      </w:hyperlink>
      <w:r w:rsidRPr="00601585">
        <w:rPr>
          <w:szCs w:val="24"/>
        </w:rPr>
        <w:t xml:space="preserve">, </w:t>
      </w:r>
      <w:hyperlink w:anchor="_SC-19_Голос_через" w:history="1">
        <w:r w:rsidR="003F5393" w:rsidRPr="00601585">
          <w:rPr>
            <w:rStyle w:val="af1"/>
            <w:rFonts w:eastAsia="Times New Roman"/>
            <w:bCs/>
            <w:szCs w:val="24"/>
            <w:lang w:eastAsia="uk-UA"/>
          </w:rPr>
          <w:t>SC-19</w:t>
        </w:r>
      </w:hyperlink>
      <w:r w:rsidRPr="00601585">
        <w:rPr>
          <w:szCs w:val="24"/>
        </w:rPr>
        <w:t>.</w:t>
      </w:r>
    </w:p>
    <w:p w:rsidR="00CF75A7" w:rsidRPr="00601585" w:rsidRDefault="00C67779" w:rsidP="00601585">
      <w:pPr>
        <w:widowControl w:val="0"/>
        <w:spacing w:before="120"/>
        <w:ind w:left="851"/>
        <w:rPr>
          <w:szCs w:val="24"/>
        </w:rPr>
      </w:pPr>
      <w:r w:rsidRPr="00601585">
        <w:rPr>
          <w:noProof/>
          <w:color w:val="FF0000"/>
          <w:szCs w:val="24"/>
          <w:u w:val="single"/>
        </w:rPr>
        <w:t>Посилення заходів</w:t>
      </w:r>
      <w:r w:rsidR="007A381F" w:rsidRPr="00601585">
        <w:rPr>
          <w:noProof/>
          <w:color w:val="FF0000"/>
          <w:szCs w:val="24"/>
          <w:u w:val="single"/>
        </w:rPr>
        <w:t>:</w:t>
      </w:r>
      <w:r w:rsidR="00CF75A7" w:rsidRPr="00601585">
        <w:rPr>
          <w:szCs w:val="24"/>
          <w:u w:val="single"/>
        </w:rPr>
        <w:t xml:space="preserve"> </w:t>
      </w:r>
      <w:r w:rsidR="00CF75A7" w:rsidRPr="00601585">
        <w:rPr>
          <w:szCs w:val="24"/>
        </w:rPr>
        <w:t>Немає.</w:t>
      </w:r>
    </w:p>
    <w:p w:rsidR="00CF75A7" w:rsidRPr="00601585" w:rsidRDefault="00A467FB" w:rsidP="00601585">
      <w:pPr>
        <w:widowControl w:val="0"/>
        <w:tabs>
          <w:tab w:val="left" w:pos="451"/>
          <w:tab w:val="left" w:pos="3652"/>
        </w:tabs>
        <w:spacing w:before="120" w:after="160"/>
        <w:ind w:left="851"/>
        <w:rPr>
          <w:noProof/>
          <w:szCs w:val="24"/>
        </w:rPr>
      </w:pPr>
      <w:r w:rsidRPr="00601585">
        <w:rPr>
          <w:noProof/>
          <w:szCs w:val="24"/>
          <w:u w:val="single"/>
        </w:rPr>
        <w:t>Посилання: Немає.</w:t>
      </w:r>
    </w:p>
    <w:p w:rsidR="00D97402" w:rsidRPr="00601585" w:rsidRDefault="00D97402" w:rsidP="00601585">
      <w:pPr>
        <w:widowControl w:val="0"/>
        <w:tabs>
          <w:tab w:val="left" w:pos="451"/>
          <w:tab w:val="left" w:pos="3652"/>
        </w:tabs>
        <w:spacing w:after="160"/>
        <w:ind w:left="851"/>
        <w:rPr>
          <w:szCs w:val="24"/>
        </w:rPr>
      </w:pPr>
    </w:p>
    <w:p w:rsidR="00D97402" w:rsidRPr="00601585" w:rsidRDefault="00CF75A7" w:rsidP="00601585">
      <w:pPr>
        <w:pStyle w:val="1"/>
        <w:rPr>
          <w:rFonts w:ascii="Times New Roman" w:hAnsi="Times New Roman"/>
        </w:rPr>
      </w:pPr>
      <w:bookmarkStart w:id="996" w:name="_SC-44_Екрановані_камери"/>
      <w:bookmarkEnd w:id="996"/>
      <w:r w:rsidRPr="00601585">
        <w:rPr>
          <w:rFonts w:ascii="Times New Roman" w:hAnsi="Times New Roman"/>
        </w:rPr>
        <w:t>SC-44</w:t>
      </w:r>
      <w:r w:rsidRPr="00601585">
        <w:rPr>
          <w:rFonts w:ascii="Times New Roman" w:hAnsi="Times New Roman"/>
        </w:rPr>
        <w:tab/>
        <w:t>Екрановані камери</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CF75A7" w:rsidRPr="00601585" w:rsidRDefault="00412FC0" w:rsidP="00601585">
      <w:pPr>
        <w:widowControl w:val="0"/>
        <w:spacing w:before="120"/>
        <w:ind w:left="851"/>
        <w:rPr>
          <w:szCs w:val="24"/>
        </w:rPr>
      </w:pPr>
      <w:r w:rsidRPr="00601585">
        <w:rPr>
          <w:szCs w:val="24"/>
        </w:rPr>
        <w:t>Вп</w:t>
      </w:r>
      <w:r w:rsidR="00A13795" w:rsidRPr="00601585">
        <w:rPr>
          <w:szCs w:val="24"/>
        </w:rPr>
        <w:t>р</w:t>
      </w:r>
      <w:r w:rsidRPr="00601585">
        <w:rPr>
          <w:szCs w:val="24"/>
        </w:rPr>
        <w:t xml:space="preserve">овадити </w:t>
      </w:r>
      <w:r w:rsidR="00CF75A7" w:rsidRPr="00601585">
        <w:rPr>
          <w:szCs w:val="24"/>
        </w:rPr>
        <w:t>екранован</w:t>
      </w:r>
      <w:r w:rsidRPr="00601585">
        <w:rPr>
          <w:szCs w:val="24"/>
        </w:rPr>
        <w:t>і</w:t>
      </w:r>
      <w:r w:rsidR="00CF75A7" w:rsidRPr="00601585">
        <w:rPr>
          <w:szCs w:val="24"/>
        </w:rPr>
        <w:t xml:space="preserve"> камер</w:t>
      </w:r>
      <w:r w:rsidRPr="00601585">
        <w:rPr>
          <w:szCs w:val="24"/>
        </w:rPr>
        <w:t xml:space="preserve">и </w:t>
      </w:r>
      <w:r w:rsidR="00CF75A7" w:rsidRPr="00601585">
        <w:rPr>
          <w:szCs w:val="24"/>
        </w:rPr>
        <w:t>в [</w:t>
      </w:r>
      <w:r w:rsidR="00CF75A7" w:rsidRPr="00601585">
        <w:rPr>
          <w:i/>
          <w:szCs w:val="24"/>
        </w:rPr>
        <w:t>Призначення: визначен</w:t>
      </w:r>
      <w:r w:rsidR="001F2D96" w:rsidRPr="00601585">
        <w:rPr>
          <w:i/>
          <w:szCs w:val="24"/>
        </w:rPr>
        <w:t>у</w:t>
      </w:r>
      <w:r w:rsidR="00CF75A7" w:rsidRPr="00601585">
        <w:rPr>
          <w:i/>
          <w:szCs w:val="24"/>
        </w:rPr>
        <w:t xml:space="preserve"> організацією систем</w:t>
      </w:r>
      <w:r w:rsidR="001F2D96" w:rsidRPr="00601585">
        <w:rPr>
          <w:i/>
          <w:szCs w:val="24"/>
        </w:rPr>
        <w:t>у</w:t>
      </w:r>
      <w:r w:rsidR="00CF75A7" w:rsidRPr="00601585">
        <w:rPr>
          <w:i/>
          <w:szCs w:val="24"/>
        </w:rPr>
        <w:t>, системний компонент або місце розташування</w:t>
      </w:r>
      <w:r w:rsidR="00CF75A7" w:rsidRPr="00601585">
        <w:rPr>
          <w:szCs w:val="24"/>
        </w:rPr>
        <w:t>].</w:t>
      </w:r>
    </w:p>
    <w:p w:rsidR="00814D38" w:rsidRPr="00601585" w:rsidRDefault="00814D38" w:rsidP="00601585">
      <w:pPr>
        <w:widowControl w:val="0"/>
        <w:spacing w:before="120"/>
        <w:ind w:left="851"/>
        <w:rPr>
          <w:noProof/>
          <w:szCs w:val="24"/>
          <w:u w:val="single"/>
        </w:rPr>
      </w:pPr>
      <w:r w:rsidRPr="00601585">
        <w:rPr>
          <w:noProof/>
          <w:color w:val="FF0000"/>
          <w:szCs w:val="24"/>
          <w:u w:val="single"/>
        </w:rPr>
        <w:t>Рекомендації з реалізації:</w:t>
      </w:r>
      <w:r w:rsidRPr="00601585">
        <w:rPr>
          <w:noProof/>
          <w:szCs w:val="24"/>
        </w:rPr>
        <w:t xml:space="preserve"> Екрановані камери, також відомі як динамічні середовища виконання, дозволяють організаціям відкривати вкладення електронної пошти, запускати ненадійні або підозрілі програми та виконувати запити Universal Resource Locator безп</w:t>
      </w:r>
      <w:r w:rsidR="00A13795" w:rsidRPr="00601585">
        <w:rPr>
          <w:noProof/>
          <w:szCs w:val="24"/>
        </w:rPr>
        <w:t>е</w:t>
      </w:r>
      <w:r w:rsidRPr="00601585">
        <w:rPr>
          <w:noProof/>
          <w:szCs w:val="24"/>
        </w:rPr>
        <w:t>чно в ізольован</w:t>
      </w:r>
      <w:r w:rsidR="001F2D96" w:rsidRPr="00601585">
        <w:rPr>
          <w:noProof/>
          <w:szCs w:val="24"/>
        </w:rPr>
        <w:t>о</w:t>
      </w:r>
      <w:r w:rsidRPr="00601585">
        <w:rPr>
          <w:noProof/>
          <w:szCs w:val="24"/>
        </w:rPr>
        <w:t>му середовищі. Ці захищені та ізольовані середовища виконання забезпечують спосіб визначення</w:t>
      </w:r>
      <w:r w:rsidR="001F2D96" w:rsidRPr="00601585">
        <w:rPr>
          <w:noProof/>
          <w:szCs w:val="24"/>
        </w:rPr>
        <w:t xml:space="preserve"> того</w:t>
      </w:r>
      <w:r w:rsidRPr="00601585">
        <w:rPr>
          <w:noProof/>
          <w:szCs w:val="24"/>
        </w:rPr>
        <w:t xml:space="preserve">, чи містять асоційовані </w:t>
      </w:r>
      <w:r w:rsidR="001F2D96" w:rsidRPr="00601585">
        <w:rPr>
          <w:noProof/>
          <w:szCs w:val="24"/>
        </w:rPr>
        <w:t>застосунки або</w:t>
      </w:r>
      <w:r w:rsidRPr="00601585">
        <w:rPr>
          <w:noProof/>
          <w:szCs w:val="24"/>
        </w:rPr>
        <w:t xml:space="preserve"> програми шкідливий код. Цей захід безпеки призначений для швидкого виявлення шкідливого коду та зменшення ймовірності того, що код пошириться в користувальницьких середовищах (або повністю запобігає такому розповсюдженню).</w:t>
      </w:r>
    </w:p>
    <w:p w:rsidR="00CF75A7" w:rsidRPr="00601585" w:rsidRDefault="00CF75A7" w:rsidP="00601585">
      <w:pPr>
        <w:widowControl w:val="0"/>
        <w:spacing w:before="120"/>
        <w:ind w:left="851"/>
        <w:rPr>
          <w:noProof/>
          <w:szCs w:val="24"/>
        </w:rPr>
      </w:pPr>
      <w:r w:rsidRPr="00601585">
        <w:rPr>
          <w:noProof/>
          <w:szCs w:val="24"/>
          <w:u w:val="single"/>
        </w:rPr>
        <w:t>Пов</w:t>
      </w:r>
      <w:r w:rsidR="001F2D96" w:rsidRPr="00601585">
        <w:rPr>
          <w:noProof/>
          <w:szCs w:val="24"/>
          <w:u w:val="single"/>
        </w:rPr>
        <w:t>’</w:t>
      </w:r>
      <w:r w:rsidRPr="00601585">
        <w:rPr>
          <w:noProof/>
          <w:szCs w:val="24"/>
          <w:u w:val="single"/>
        </w:rPr>
        <w:t>язані заходи</w:t>
      </w:r>
      <w:r w:rsidRPr="00601585">
        <w:rPr>
          <w:noProof/>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szCs w:val="24"/>
        </w:rPr>
        <w:t xml:space="preserve">, </w:t>
      </w:r>
      <w:hyperlink w:anchor="_SC-25_Тонкі_(критичні)" w:history="1">
        <w:r w:rsidR="00FD7F1C" w:rsidRPr="00601585">
          <w:rPr>
            <w:rStyle w:val="af1"/>
            <w:rFonts w:eastAsia="Times New Roman"/>
            <w:bCs/>
            <w:szCs w:val="24"/>
            <w:lang w:eastAsia="uk-UA"/>
          </w:rPr>
          <w:t>SC-25</w:t>
        </w:r>
      </w:hyperlink>
      <w:r w:rsidRPr="00601585">
        <w:rPr>
          <w:szCs w:val="24"/>
        </w:rPr>
        <w:t xml:space="preserve">, </w:t>
      </w:r>
      <w:hyperlink w:anchor="_SC-26_Приманка_для" w:history="1">
        <w:r w:rsidR="00FD7F1C" w:rsidRPr="00601585">
          <w:rPr>
            <w:rStyle w:val="af1"/>
            <w:rFonts w:eastAsia="Times New Roman"/>
            <w:bCs/>
            <w:szCs w:val="24"/>
            <w:lang w:eastAsia="uk-UA"/>
          </w:rPr>
          <w:t>SC-26</w:t>
        </w:r>
      </w:hyperlink>
      <w:r w:rsidRPr="00601585">
        <w:rPr>
          <w:szCs w:val="24"/>
        </w:rPr>
        <w:t xml:space="preserve">, </w:t>
      </w:r>
      <w:hyperlink w:anchor="_SC-30_Маскування_та" w:history="1">
        <w:r w:rsidR="003A27D6" w:rsidRPr="00601585">
          <w:rPr>
            <w:rStyle w:val="af1"/>
            <w:rFonts w:eastAsia="Times New Roman"/>
            <w:bCs/>
            <w:szCs w:val="24"/>
            <w:lang w:eastAsia="uk-UA"/>
          </w:rPr>
          <w:t>SC-30</w:t>
        </w:r>
      </w:hyperlink>
      <w:r w:rsidRPr="00601585">
        <w:rPr>
          <w:szCs w:val="24"/>
        </w:rPr>
        <w:t xml:space="preserve">, </w:t>
      </w:r>
      <w:hyperlink w:anchor="_SC-35_Розпізнавання_приманок" w:history="1">
        <w:r w:rsidR="003A44CB" w:rsidRPr="00601585">
          <w:rPr>
            <w:rStyle w:val="af1"/>
            <w:rFonts w:eastAsia="Times New Roman"/>
            <w:bCs/>
            <w:szCs w:val="24"/>
            <w:lang w:eastAsia="uk-UA"/>
          </w:rPr>
          <w:t>SC-35</w:t>
        </w:r>
      </w:hyperlink>
      <w:r w:rsidRPr="00601585">
        <w:rPr>
          <w:szCs w:val="24"/>
        </w:rPr>
        <w:t xml:space="preserve">, </w:t>
      </w:r>
      <w:hyperlink w:anchor="_SI-3_Захист_від" w:history="1">
        <w:r w:rsidR="00CC3CEB" w:rsidRPr="00601585">
          <w:rPr>
            <w:rStyle w:val="af1"/>
            <w:rFonts w:eastAsia="Times New Roman"/>
            <w:bCs/>
            <w:szCs w:val="24"/>
            <w:lang w:eastAsia="uk-UA"/>
          </w:rPr>
          <w:t>SI-3</w:t>
        </w:r>
      </w:hyperlink>
      <w:r w:rsidRPr="00601585">
        <w:rPr>
          <w:szCs w:val="24"/>
        </w:rPr>
        <w:t xml:space="preserve">, </w:t>
      </w:r>
      <w:hyperlink w:anchor="_SI-7_Програмне_забезпечення," w:history="1">
        <w:r w:rsidR="005531B2" w:rsidRPr="00601585">
          <w:rPr>
            <w:rStyle w:val="af1"/>
            <w:rFonts w:eastAsia="Times New Roman"/>
            <w:bCs/>
            <w:szCs w:val="24"/>
            <w:lang w:eastAsia="uk-UA"/>
          </w:rPr>
          <w:t>SI-7</w:t>
        </w:r>
      </w:hyperlink>
      <w:r w:rsidRPr="00601585">
        <w:rPr>
          <w:szCs w:val="24"/>
        </w:rPr>
        <w:t>.</w:t>
      </w:r>
    </w:p>
    <w:p w:rsidR="00CF75A7" w:rsidRPr="00601585" w:rsidRDefault="00C67779" w:rsidP="00601585">
      <w:pPr>
        <w:widowControl w:val="0"/>
        <w:spacing w:before="120"/>
        <w:ind w:left="851"/>
        <w:rPr>
          <w:szCs w:val="24"/>
        </w:rPr>
      </w:pPr>
      <w:r w:rsidRPr="00601585">
        <w:rPr>
          <w:noProof/>
          <w:color w:val="FF0000"/>
          <w:szCs w:val="24"/>
          <w:u w:val="single"/>
        </w:rPr>
        <w:t>Посилення заходів</w:t>
      </w:r>
      <w:r w:rsidR="007A381F" w:rsidRPr="00601585">
        <w:rPr>
          <w:noProof/>
          <w:color w:val="FF0000"/>
          <w:szCs w:val="24"/>
          <w:u w:val="single"/>
        </w:rPr>
        <w:t>:</w:t>
      </w:r>
      <w:r w:rsidR="00CF75A7" w:rsidRPr="00601585">
        <w:rPr>
          <w:szCs w:val="24"/>
          <w:u w:val="single"/>
        </w:rPr>
        <w:t xml:space="preserve"> </w:t>
      </w:r>
      <w:r w:rsidR="00CF75A7" w:rsidRPr="00601585">
        <w:rPr>
          <w:szCs w:val="24"/>
        </w:rPr>
        <w:t>Немає.</w:t>
      </w:r>
    </w:p>
    <w:p w:rsidR="00CF75A7" w:rsidRPr="00601585" w:rsidRDefault="00A467FB" w:rsidP="00601585">
      <w:pPr>
        <w:widowControl w:val="0"/>
        <w:tabs>
          <w:tab w:val="left" w:pos="451"/>
          <w:tab w:val="left" w:pos="3652"/>
        </w:tabs>
        <w:spacing w:before="120"/>
        <w:ind w:left="851"/>
        <w:rPr>
          <w:noProof/>
          <w:szCs w:val="24"/>
          <w:u w:val="single"/>
        </w:rPr>
      </w:pPr>
      <w:r w:rsidRPr="00601585">
        <w:rPr>
          <w:noProof/>
          <w:szCs w:val="24"/>
          <w:u w:val="single"/>
        </w:rPr>
        <w:t>Посилання: Немає.</w:t>
      </w:r>
    </w:p>
    <w:p w:rsidR="00794A16" w:rsidRPr="00601585" w:rsidRDefault="00794A16" w:rsidP="00601585">
      <w:pPr>
        <w:ind w:left="284"/>
        <w:rPr>
          <w:noProof/>
          <w:szCs w:val="24"/>
          <w:u w:val="single"/>
        </w:rPr>
      </w:pPr>
      <w:r w:rsidRPr="00601585">
        <w:rPr>
          <w:noProof/>
          <w:szCs w:val="24"/>
          <w:u w:val="single"/>
        </w:rPr>
        <w:br w:type="page"/>
      </w:r>
    </w:p>
    <w:p w:rsidR="00F517D0" w:rsidRPr="00601585" w:rsidRDefault="002F644A" w:rsidP="00601585">
      <w:pPr>
        <w:pStyle w:val="9"/>
        <w:tabs>
          <w:tab w:val="left" w:pos="1022"/>
        </w:tabs>
        <w:spacing w:line="240" w:lineRule="auto"/>
        <w:ind w:firstLine="709"/>
        <w:rPr>
          <w:rFonts w:cs="Times New Roman"/>
          <w:sz w:val="24"/>
          <w:szCs w:val="24"/>
        </w:rPr>
      </w:pPr>
      <w:bookmarkStart w:id="997" w:name="_Toc89265342"/>
      <w:bookmarkStart w:id="998" w:name="_Toc521312406"/>
      <w:bookmarkStart w:id="999" w:name="_Toc532398787"/>
      <w:r w:rsidRPr="00601585">
        <w:rPr>
          <w:rFonts w:cs="Times New Roman"/>
          <w:sz w:val="24"/>
          <w:szCs w:val="24"/>
        </w:rPr>
        <w:t>10.</w:t>
      </w:r>
      <w:r w:rsidR="00F517D0" w:rsidRPr="00601585">
        <w:rPr>
          <w:rFonts w:cs="Times New Roman"/>
          <w:sz w:val="24"/>
          <w:szCs w:val="24"/>
        </w:rPr>
        <w:t xml:space="preserve">20 </w:t>
      </w:r>
      <w:r w:rsidR="008A1FCB" w:rsidRPr="00601585">
        <w:rPr>
          <w:rFonts w:cs="Times New Roman"/>
          <w:sz w:val="24"/>
          <w:szCs w:val="24"/>
        </w:rPr>
        <w:t xml:space="preserve">Клас </w:t>
      </w:r>
      <w:r w:rsidR="00F517D0" w:rsidRPr="00601585">
        <w:rPr>
          <w:rFonts w:cs="Times New Roman"/>
          <w:sz w:val="24"/>
          <w:szCs w:val="24"/>
        </w:rPr>
        <w:t>заходів захисту SI</w:t>
      </w:r>
      <w:r w:rsidR="001F2D96" w:rsidRPr="00601585">
        <w:rPr>
          <w:rFonts w:cs="Times New Roman"/>
          <w:sz w:val="24"/>
          <w:szCs w:val="24"/>
        </w:rPr>
        <w:t> —</w:t>
      </w:r>
      <w:r w:rsidR="00F517D0" w:rsidRPr="00601585">
        <w:rPr>
          <w:rFonts w:cs="Times New Roman"/>
          <w:sz w:val="24"/>
          <w:szCs w:val="24"/>
        </w:rPr>
        <w:t xml:space="preserve"> ЦІЛІСНІСТЬ СИСТЕМИ ТА ІНФОРМАЦІЇ</w:t>
      </w:r>
      <w:bookmarkEnd w:id="997"/>
      <w:r w:rsidR="00F517D0" w:rsidRPr="00601585">
        <w:rPr>
          <w:rFonts w:cs="Times New Roman"/>
          <w:sz w:val="24"/>
          <w:szCs w:val="24"/>
        </w:rPr>
        <w:t xml:space="preserve"> </w:t>
      </w:r>
    </w:p>
    <w:bookmarkEnd w:id="998"/>
    <w:bookmarkEnd w:id="999"/>
    <w:p w:rsidR="00CB4052" w:rsidRPr="00601585" w:rsidRDefault="00CB4052" w:rsidP="00601585">
      <w:pPr>
        <w:widowControl w:val="0"/>
        <w:ind w:left="0"/>
        <w:rPr>
          <w:b/>
          <w:szCs w:val="24"/>
          <w:highlight w:val="yellow"/>
        </w:rPr>
      </w:pPr>
    </w:p>
    <w:p w:rsidR="0080144E" w:rsidRPr="00601585" w:rsidRDefault="0080144E" w:rsidP="00601585">
      <w:pPr>
        <w:pStyle w:val="1"/>
        <w:rPr>
          <w:rFonts w:ascii="Times New Roman" w:hAnsi="Times New Roman"/>
        </w:rPr>
      </w:pPr>
      <w:bookmarkStart w:id="1000" w:name="_SI-1_Політика_і"/>
      <w:bookmarkEnd w:id="1000"/>
      <w:r w:rsidRPr="00601585">
        <w:rPr>
          <w:rFonts w:ascii="Times New Roman" w:hAnsi="Times New Roman"/>
        </w:rPr>
        <w:t>SI-1</w:t>
      </w:r>
      <w:r w:rsidRPr="00601585">
        <w:rPr>
          <w:rFonts w:ascii="Times New Roman" w:hAnsi="Times New Roman"/>
        </w:rPr>
        <w:tab/>
        <w:t xml:space="preserve">Політика </w:t>
      </w:r>
      <w:r w:rsidR="001F2D96" w:rsidRPr="00601585">
        <w:rPr>
          <w:rFonts w:ascii="Times New Roman" w:hAnsi="Times New Roman"/>
        </w:rPr>
        <w:t>та</w:t>
      </w:r>
      <w:r w:rsidRPr="00601585">
        <w:rPr>
          <w:rFonts w:ascii="Times New Roman" w:hAnsi="Times New Roman"/>
        </w:rPr>
        <w:t xml:space="preserve"> процедури цілісності інформації</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80144E" w:rsidRPr="00601585" w:rsidRDefault="0080144E" w:rsidP="00601585">
      <w:pPr>
        <w:pStyle w:val="2"/>
        <w:numPr>
          <w:ilvl w:val="0"/>
          <w:numId w:val="239"/>
        </w:numPr>
        <w:ind w:left="1134" w:hanging="425"/>
        <w:rPr>
          <w:noProof/>
        </w:rPr>
      </w:pPr>
      <w:r w:rsidRPr="00601585">
        <w:rPr>
          <w:noProof/>
        </w:rPr>
        <w:t>Розроб</w:t>
      </w:r>
      <w:r w:rsidR="00997A63" w:rsidRPr="00601585">
        <w:rPr>
          <w:noProof/>
        </w:rPr>
        <w:t>ити</w:t>
      </w:r>
      <w:r w:rsidRPr="00601585">
        <w:rPr>
          <w:noProof/>
        </w:rPr>
        <w:t xml:space="preserve">, </w:t>
      </w:r>
      <w:r w:rsidR="00997A63" w:rsidRPr="00601585">
        <w:rPr>
          <w:noProof/>
        </w:rPr>
        <w:t>за</w:t>
      </w:r>
      <w:r w:rsidRPr="00601585">
        <w:rPr>
          <w:noProof/>
        </w:rPr>
        <w:t>документу</w:t>
      </w:r>
      <w:r w:rsidR="00997A63" w:rsidRPr="00601585">
        <w:rPr>
          <w:noProof/>
        </w:rPr>
        <w:t>вати</w:t>
      </w:r>
      <w:r w:rsidRPr="00601585">
        <w:rPr>
          <w:noProof/>
        </w:rPr>
        <w:t xml:space="preserve"> </w:t>
      </w:r>
      <w:r w:rsidR="00997A63" w:rsidRPr="00601585">
        <w:rPr>
          <w:noProof/>
        </w:rPr>
        <w:t>та</w:t>
      </w:r>
      <w:r w:rsidRPr="00601585">
        <w:rPr>
          <w:noProof/>
        </w:rPr>
        <w:t xml:space="preserve"> пошир</w:t>
      </w:r>
      <w:r w:rsidR="00997A63" w:rsidRPr="00601585">
        <w:rPr>
          <w:noProof/>
        </w:rPr>
        <w:t xml:space="preserve">ити серед </w:t>
      </w:r>
      <w:r w:rsidRPr="00601585">
        <w:rPr>
          <w:noProof/>
        </w:rPr>
        <w:t>[</w:t>
      </w:r>
      <w:r w:rsidRPr="00601585">
        <w:rPr>
          <w:i/>
          <w:noProof/>
        </w:rPr>
        <w:t>Призначення: визначен</w:t>
      </w:r>
      <w:r w:rsidR="00997A63" w:rsidRPr="00601585">
        <w:rPr>
          <w:i/>
          <w:noProof/>
        </w:rPr>
        <w:t>ого</w:t>
      </w:r>
      <w:r w:rsidRPr="00601585">
        <w:rPr>
          <w:i/>
          <w:noProof/>
        </w:rPr>
        <w:t xml:space="preserve"> організацією персонал</w:t>
      </w:r>
      <w:r w:rsidR="00997A63" w:rsidRPr="00601585">
        <w:rPr>
          <w:i/>
          <w:noProof/>
        </w:rPr>
        <w:t>у</w:t>
      </w:r>
      <w:r w:rsidRPr="00601585">
        <w:rPr>
          <w:i/>
          <w:noProof/>
        </w:rPr>
        <w:t xml:space="preserve"> або</w:t>
      </w:r>
      <w:r w:rsidR="001F2D96" w:rsidRPr="00601585">
        <w:rPr>
          <w:i/>
          <w:noProof/>
        </w:rPr>
        <w:t xml:space="preserve"> </w:t>
      </w:r>
      <w:r w:rsidR="00997A63" w:rsidRPr="00601585">
        <w:rPr>
          <w:i/>
          <w:noProof/>
        </w:rPr>
        <w:t>посадових осіб</w:t>
      </w:r>
      <w:r w:rsidRPr="00601585">
        <w:rPr>
          <w:noProof/>
        </w:rPr>
        <w:t>]:</w:t>
      </w:r>
    </w:p>
    <w:p w:rsidR="0080144E" w:rsidRPr="00601585" w:rsidRDefault="0080144E" w:rsidP="00601585">
      <w:pPr>
        <w:pStyle w:val="3"/>
        <w:keepNext w:val="0"/>
        <w:widowControl w:val="0"/>
        <w:numPr>
          <w:ilvl w:val="0"/>
          <w:numId w:val="240"/>
        </w:numPr>
        <w:ind w:left="1701" w:hanging="567"/>
        <w:rPr>
          <w:rFonts w:cs="Times New Roman"/>
          <w:noProof/>
        </w:rPr>
      </w:pPr>
      <w:r w:rsidRPr="00601585">
        <w:rPr>
          <w:rFonts w:cs="Times New Roman"/>
          <w:noProof/>
        </w:rPr>
        <w:t>Політику цілісності системи та інформації, яка:</w:t>
      </w:r>
    </w:p>
    <w:p w:rsidR="00997A63" w:rsidRPr="00601585" w:rsidRDefault="004A10D4" w:rsidP="00601585">
      <w:pPr>
        <w:pStyle w:val="4"/>
        <w:keepNext w:val="0"/>
        <w:widowControl w:val="0"/>
        <w:numPr>
          <w:ilvl w:val="0"/>
          <w:numId w:val="513"/>
        </w:numPr>
        <w:ind w:hanging="862"/>
        <w:rPr>
          <w:rFonts w:eastAsia="Calibri" w:cs="Times New Roman"/>
          <w:noProof/>
          <w:szCs w:val="24"/>
        </w:rPr>
      </w:pPr>
      <w:r w:rsidRPr="00601585">
        <w:rPr>
          <w:rFonts w:eastAsia="Calibri" w:cs="Times New Roman"/>
          <w:noProof/>
          <w:szCs w:val="24"/>
        </w:rPr>
        <w:t>містить мету, сферу застосування, ролі, обов</w:t>
      </w:r>
      <w:r w:rsidR="001F2D96" w:rsidRPr="00601585">
        <w:rPr>
          <w:rFonts w:eastAsia="Calibri" w:cs="Times New Roman"/>
          <w:noProof/>
          <w:szCs w:val="24"/>
        </w:rPr>
        <w:t>’</w:t>
      </w:r>
      <w:r w:rsidRPr="00601585">
        <w:rPr>
          <w:rFonts w:eastAsia="Calibri" w:cs="Times New Roman"/>
          <w:noProof/>
          <w:szCs w:val="24"/>
        </w:rPr>
        <w:t>язки, відповідальність керівництва, координацію між організаційними підрозділами та систему контрол</w:t>
      </w:r>
      <w:r w:rsidR="001F2D96" w:rsidRPr="00601585">
        <w:rPr>
          <w:rFonts w:eastAsia="Calibri" w:cs="Times New Roman"/>
          <w:noProof/>
          <w:szCs w:val="24"/>
        </w:rPr>
        <w:t>ю</w:t>
      </w:r>
      <w:r w:rsidRPr="00601585">
        <w:rPr>
          <w:rFonts w:eastAsia="Calibri" w:cs="Times New Roman"/>
          <w:noProof/>
          <w:szCs w:val="24"/>
        </w:rPr>
        <w:t xml:space="preserve"> </w:t>
      </w:r>
      <w:r w:rsidR="00A13795" w:rsidRPr="00601585">
        <w:rPr>
          <w:rFonts w:eastAsia="Calibri" w:cs="Times New Roman"/>
          <w:noProof/>
          <w:szCs w:val="24"/>
        </w:rPr>
        <w:t xml:space="preserve">відповідності </w:t>
      </w:r>
      <w:r w:rsidRPr="00601585">
        <w:rPr>
          <w:rFonts w:eastAsia="Calibri" w:cs="Times New Roman"/>
          <w:noProof/>
          <w:szCs w:val="24"/>
        </w:rPr>
        <w:t>(complaince)</w:t>
      </w:r>
      <w:r w:rsidRPr="00601585">
        <w:rPr>
          <w:rFonts w:eastAsia="Calibri" w:cs="Times New Roman"/>
          <w:szCs w:val="24"/>
        </w:rPr>
        <w:t>;</w:t>
      </w:r>
    </w:p>
    <w:p w:rsidR="00997A63" w:rsidRPr="00601585" w:rsidRDefault="00997A63" w:rsidP="00601585">
      <w:pPr>
        <w:pStyle w:val="4"/>
        <w:keepNext w:val="0"/>
        <w:widowControl w:val="0"/>
        <w:ind w:hanging="862"/>
        <w:rPr>
          <w:rFonts w:cs="Times New Roman"/>
          <w:noProof/>
          <w:szCs w:val="24"/>
        </w:rPr>
      </w:pPr>
      <w:r w:rsidRPr="00601585">
        <w:rPr>
          <w:rFonts w:eastAsia="Calibri" w:cs="Times New Roman"/>
          <w:szCs w:val="24"/>
        </w:rPr>
        <w:t xml:space="preserve">відповідає чинному законодавству, виконавчим наказам, директивам, нормам, політикам, стандартам </w:t>
      </w:r>
      <w:r w:rsidR="001F2D96" w:rsidRPr="00601585">
        <w:rPr>
          <w:rFonts w:eastAsia="Calibri" w:cs="Times New Roman"/>
          <w:szCs w:val="24"/>
        </w:rPr>
        <w:t xml:space="preserve">і </w:t>
      </w:r>
      <w:r w:rsidRPr="00601585">
        <w:rPr>
          <w:rFonts w:eastAsia="Calibri" w:cs="Times New Roman"/>
          <w:szCs w:val="24"/>
        </w:rPr>
        <w:t>керівним принципам</w:t>
      </w:r>
      <w:r w:rsidR="001F2D96" w:rsidRPr="00601585">
        <w:rPr>
          <w:rFonts w:cs="Times New Roman"/>
          <w:noProof/>
          <w:szCs w:val="24"/>
        </w:rPr>
        <w:t>.</w:t>
      </w:r>
    </w:p>
    <w:p w:rsidR="0080144E" w:rsidRPr="00601585" w:rsidRDefault="0080144E" w:rsidP="00601585">
      <w:pPr>
        <w:pStyle w:val="3"/>
        <w:keepNext w:val="0"/>
        <w:widowControl w:val="0"/>
        <w:rPr>
          <w:rFonts w:cs="Times New Roman"/>
          <w:noProof/>
        </w:rPr>
      </w:pPr>
      <w:r w:rsidRPr="00601585">
        <w:rPr>
          <w:rFonts w:cs="Times New Roman"/>
          <w:noProof/>
        </w:rPr>
        <w:t xml:space="preserve">Процедури, що </w:t>
      </w:r>
      <w:r w:rsidR="00997A63" w:rsidRPr="00601585">
        <w:rPr>
          <w:rFonts w:cs="Times New Roman"/>
          <w:noProof/>
        </w:rPr>
        <w:t>сприяють</w:t>
      </w:r>
      <w:r w:rsidRPr="00601585">
        <w:rPr>
          <w:rFonts w:cs="Times New Roman"/>
          <w:noProof/>
        </w:rPr>
        <w:t xml:space="preserve"> впровадженн</w:t>
      </w:r>
      <w:r w:rsidR="00997A63" w:rsidRPr="00601585">
        <w:rPr>
          <w:rFonts w:cs="Times New Roman"/>
          <w:noProof/>
        </w:rPr>
        <w:t>ю</w:t>
      </w:r>
      <w:r w:rsidRPr="00601585">
        <w:rPr>
          <w:rFonts w:cs="Times New Roman"/>
          <w:noProof/>
        </w:rPr>
        <w:t xml:space="preserve"> політики цілісності системи та інформації, а також пов</w:t>
      </w:r>
      <w:r w:rsidR="001F2D96" w:rsidRPr="00601585">
        <w:rPr>
          <w:rFonts w:cs="Times New Roman"/>
          <w:noProof/>
        </w:rPr>
        <w:t>’</w:t>
      </w:r>
      <w:r w:rsidRPr="00601585">
        <w:rPr>
          <w:rFonts w:cs="Times New Roman"/>
          <w:noProof/>
        </w:rPr>
        <w:t>язані з нею заходи цілісності системи та інформації</w:t>
      </w:r>
      <w:r w:rsidR="001F2D96" w:rsidRPr="00601585">
        <w:rPr>
          <w:rFonts w:cs="Times New Roman"/>
          <w:noProof/>
        </w:rPr>
        <w:t>.</w:t>
      </w:r>
    </w:p>
    <w:p w:rsidR="0080144E" w:rsidRPr="00601585" w:rsidRDefault="0080144E" w:rsidP="00601585">
      <w:pPr>
        <w:pStyle w:val="a3"/>
        <w:numPr>
          <w:ilvl w:val="0"/>
          <w:numId w:val="3"/>
        </w:numPr>
        <w:ind w:left="851" w:firstLine="0"/>
        <w:rPr>
          <w:rStyle w:val="20"/>
        </w:rPr>
      </w:pPr>
      <w:r w:rsidRPr="00601585">
        <w:rPr>
          <w:rStyle w:val="20"/>
        </w:rPr>
        <w:t>Признач</w:t>
      </w:r>
      <w:r w:rsidR="00997A63" w:rsidRPr="00601585">
        <w:rPr>
          <w:rStyle w:val="20"/>
        </w:rPr>
        <w:t>ити</w:t>
      </w:r>
      <w:r w:rsidRPr="00601585">
        <w:rPr>
          <w:rStyle w:val="20"/>
        </w:rPr>
        <w:t xml:space="preserve"> [</w:t>
      </w:r>
      <w:r w:rsidRPr="00601585">
        <w:rPr>
          <w:rStyle w:val="20"/>
          <w:i/>
        </w:rPr>
        <w:t>Призначення: визначена організацією посадова особа</w:t>
      </w:r>
      <w:r w:rsidRPr="00601585">
        <w:rPr>
          <w:rStyle w:val="20"/>
        </w:rPr>
        <w:t>] для управління політикою та процедурами цілісності системи та</w:t>
      </w:r>
      <w:r w:rsidRPr="00601585">
        <w:rPr>
          <w:noProof/>
        </w:rPr>
        <w:t xml:space="preserve"> </w:t>
      </w:r>
      <w:r w:rsidRPr="00601585">
        <w:rPr>
          <w:rStyle w:val="20"/>
        </w:rPr>
        <w:t>інформації</w:t>
      </w:r>
      <w:r w:rsidR="001F2D96" w:rsidRPr="00601585">
        <w:rPr>
          <w:rStyle w:val="20"/>
        </w:rPr>
        <w:t>.</w:t>
      </w:r>
    </w:p>
    <w:p w:rsidR="0080144E" w:rsidRPr="00601585" w:rsidRDefault="0080144E" w:rsidP="00601585">
      <w:pPr>
        <w:pStyle w:val="2"/>
        <w:rPr>
          <w:noProof/>
        </w:rPr>
      </w:pPr>
      <w:r w:rsidRPr="00601585">
        <w:rPr>
          <w:noProof/>
        </w:rPr>
        <w:t>Перегляда</w:t>
      </w:r>
      <w:r w:rsidR="00997A63" w:rsidRPr="00601585">
        <w:rPr>
          <w:noProof/>
        </w:rPr>
        <w:t>ти</w:t>
      </w:r>
      <w:r w:rsidRPr="00601585">
        <w:rPr>
          <w:noProof/>
        </w:rPr>
        <w:t xml:space="preserve"> </w:t>
      </w:r>
      <w:r w:rsidR="001F2D96" w:rsidRPr="00601585">
        <w:rPr>
          <w:noProof/>
        </w:rPr>
        <w:t>й</w:t>
      </w:r>
      <w:r w:rsidRPr="00601585">
        <w:rPr>
          <w:noProof/>
        </w:rPr>
        <w:t xml:space="preserve"> оновлю</w:t>
      </w:r>
      <w:r w:rsidR="00997A63" w:rsidRPr="00601585">
        <w:rPr>
          <w:noProof/>
        </w:rPr>
        <w:t>вати</w:t>
      </w:r>
      <w:r w:rsidRPr="00601585">
        <w:rPr>
          <w:noProof/>
        </w:rPr>
        <w:t>:</w:t>
      </w:r>
    </w:p>
    <w:p w:rsidR="0080144E" w:rsidRPr="00601585" w:rsidRDefault="001F2D96" w:rsidP="00601585">
      <w:pPr>
        <w:pStyle w:val="3"/>
        <w:keepNext w:val="0"/>
        <w:widowControl w:val="0"/>
        <w:numPr>
          <w:ilvl w:val="0"/>
          <w:numId w:val="241"/>
        </w:numPr>
        <w:ind w:left="1701" w:hanging="567"/>
        <w:rPr>
          <w:rFonts w:cs="Times New Roman"/>
          <w:noProof/>
        </w:rPr>
      </w:pPr>
      <w:r w:rsidRPr="00601585">
        <w:rPr>
          <w:rFonts w:cs="Times New Roman"/>
          <w:noProof/>
        </w:rPr>
        <w:t>п</w:t>
      </w:r>
      <w:r w:rsidR="00997A63" w:rsidRPr="00601585">
        <w:rPr>
          <w:rFonts w:cs="Times New Roman"/>
          <w:noProof/>
        </w:rPr>
        <w:t>оточну п</w:t>
      </w:r>
      <w:r w:rsidR="0080144E" w:rsidRPr="00601585">
        <w:rPr>
          <w:rFonts w:cs="Times New Roman"/>
          <w:noProof/>
        </w:rPr>
        <w:t>олітику цілісності системи та інформації [</w:t>
      </w:r>
      <w:r w:rsidR="0080144E" w:rsidRPr="00601585">
        <w:rPr>
          <w:rFonts w:cs="Times New Roman"/>
          <w:i/>
          <w:noProof/>
        </w:rPr>
        <w:t>Призначення: визначена організацією частота</w:t>
      </w:r>
      <w:r w:rsidR="0080144E" w:rsidRPr="00601585">
        <w:rPr>
          <w:rFonts w:cs="Times New Roman"/>
          <w:noProof/>
        </w:rPr>
        <w:t>];</w:t>
      </w:r>
    </w:p>
    <w:p w:rsidR="0080144E" w:rsidRPr="00601585" w:rsidRDefault="001F2D96" w:rsidP="00601585">
      <w:pPr>
        <w:pStyle w:val="3"/>
        <w:keepNext w:val="0"/>
        <w:widowControl w:val="0"/>
        <w:rPr>
          <w:rFonts w:cs="Times New Roman"/>
          <w:noProof/>
        </w:rPr>
      </w:pPr>
      <w:r w:rsidRPr="00601585">
        <w:rPr>
          <w:rFonts w:cs="Times New Roman"/>
          <w:noProof/>
        </w:rPr>
        <w:t>п</w:t>
      </w:r>
      <w:r w:rsidR="0080144E" w:rsidRPr="00601585">
        <w:rPr>
          <w:rFonts w:cs="Times New Roman"/>
          <w:noProof/>
        </w:rPr>
        <w:t xml:space="preserve">оточні </w:t>
      </w:r>
      <w:r w:rsidR="00997A63" w:rsidRPr="00601585">
        <w:rPr>
          <w:rFonts w:cs="Times New Roman"/>
          <w:noProof/>
        </w:rPr>
        <w:t>п</w:t>
      </w:r>
      <w:r w:rsidR="0080144E" w:rsidRPr="00601585">
        <w:rPr>
          <w:rFonts w:cs="Times New Roman"/>
          <w:noProof/>
        </w:rPr>
        <w:t>роцедури цілісності системи та інформації [</w:t>
      </w:r>
      <w:r w:rsidR="0080144E" w:rsidRPr="00601585">
        <w:rPr>
          <w:rFonts w:cs="Times New Roman"/>
          <w:i/>
          <w:noProof/>
        </w:rPr>
        <w:t>Призначення: визначена організацією частота</w:t>
      </w:r>
      <w:r w:rsidR="0080144E" w:rsidRPr="00601585">
        <w:rPr>
          <w:rFonts w:cs="Times New Roman"/>
          <w:noProof/>
        </w:rPr>
        <w:t>]</w:t>
      </w:r>
      <w:r w:rsidRPr="00601585">
        <w:rPr>
          <w:rFonts w:cs="Times New Roman"/>
          <w:noProof/>
        </w:rPr>
        <w:t>.</w:t>
      </w:r>
    </w:p>
    <w:p w:rsidR="0080144E" w:rsidRPr="00601585" w:rsidRDefault="0080144E" w:rsidP="00601585">
      <w:pPr>
        <w:pStyle w:val="2"/>
        <w:rPr>
          <w:noProof/>
        </w:rPr>
      </w:pPr>
      <w:r w:rsidRPr="00601585">
        <w:rPr>
          <w:noProof/>
        </w:rPr>
        <w:t>Перекон</w:t>
      </w:r>
      <w:r w:rsidR="00997A63" w:rsidRPr="00601585">
        <w:rPr>
          <w:noProof/>
        </w:rPr>
        <w:t>атися</w:t>
      </w:r>
      <w:r w:rsidRPr="00601585">
        <w:rPr>
          <w:noProof/>
        </w:rPr>
        <w:t xml:space="preserve">, що процедури </w:t>
      </w:r>
      <w:r w:rsidR="00997A63" w:rsidRPr="00601585">
        <w:rPr>
          <w:noProof/>
        </w:rPr>
        <w:t xml:space="preserve">забезпечення </w:t>
      </w:r>
      <w:r w:rsidRPr="00601585">
        <w:rPr>
          <w:noProof/>
        </w:rPr>
        <w:t xml:space="preserve">цілісності системи та інформації реалізують політику </w:t>
      </w:r>
      <w:r w:rsidR="001F2D96" w:rsidRPr="00601585">
        <w:rPr>
          <w:noProof/>
        </w:rPr>
        <w:t xml:space="preserve">й </w:t>
      </w:r>
      <w:r w:rsidR="00997A63" w:rsidRPr="00601585">
        <w:rPr>
          <w:noProof/>
        </w:rPr>
        <w:t xml:space="preserve">заходи </w:t>
      </w:r>
      <w:r w:rsidRPr="00601585">
        <w:rPr>
          <w:noProof/>
        </w:rPr>
        <w:t>забезпечення цілісності системи та інформації</w:t>
      </w:r>
      <w:r w:rsidR="001F2D96" w:rsidRPr="00601585">
        <w:rPr>
          <w:noProof/>
        </w:rPr>
        <w:t>.</w:t>
      </w:r>
    </w:p>
    <w:p w:rsidR="0080144E" w:rsidRPr="00601585" w:rsidRDefault="0080144E" w:rsidP="00601585">
      <w:pPr>
        <w:pStyle w:val="2"/>
        <w:rPr>
          <w:noProof/>
        </w:rPr>
      </w:pPr>
      <w:r w:rsidRPr="00601585">
        <w:rPr>
          <w:noProof/>
        </w:rPr>
        <w:t>Розроб</w:t>
      </w:r>
      <w:r w:rsidR="00997A63" w:rsidRPr="00601585">
        <w:rPr>
          <w:noProof/>
        </w:rPr>
        <w:t>ити</w:t>
      </w:r>
      <w:r w:rsidRPr="00601585">
        <w:rPr>
          <w:noProof/>
        </w:rPr>
        <w:t xml:space="preserve">, </w:t>
      </w:r>
      <w:r w:rsidR="00997A63" w:rsidRPr="00601585">
        <w:rPr>
          <w:noProof/>
        </w:rPr>
        <w:t>за</w:t>
      </w:r>
      <w:r w:rsidRPr="00601585">
        <w:rPr>
          <w:noProof/>
        </w:rPr>
        <w:t>документу</w:t>
      </w:r>
      <w:r w:rsidR="00997A63" w:rsidRPr="00601585">
        <w:rPr>
          <w:noProof/>
        </w:rPr>
        <w:t>вати</w:t>
      </w:r>
      <w:r w:rsidRPr="00601585">
        <w:rPr>
          <w:noProof/>
        </w:rPr>
        <w:t xml:space="preserve"> </w:t>
      </w:r>
      <w:r w:rsidR="00997A63" w:rsidRPr="00601585">
        <w:rPr>
          <w:noProof/>
        </w:rPr>
        <w:t>та</w:t>
      </w:r>
      <w:r w:rsidRPr="00601585">
        <w:rPr>
          <w:noProof/>
        </w:rPr>
        <w:t xml:space="preserve"> впровад</w:t>
      </w:r>
      <w:r w:rsidR="00997A63" w:rsidRPr="00601585">
        <w:rPr>
          <w:noProof/>
        </w:rPr>
        <w:t>ити</w:t>
      </w:r>
      <w:r w:rsidRPr="00601585">
        <w:rPr>
          <w:noProof/>
        </w:rPr>
        <w:t xml:space="preserve"> заходи </w:t>
      </w:r>
      <w:r w:rsidR="00997A63" w:rsidRPr="00601585">
        <w:rPr>
          <w:noProof/>
        </w:rPr>
        <w:t xml:space="preserve">відновлення </w:t>
      </w:r>
      <w:r w:rsidR="001F2D96" w:rsidRPr="00601585">
        <w:rPr>
          <w:noProof/>
        </w:rPr>
        <w:t>в</w:t>
      </w:r>
      <w:r w:rsidR="00997A63" w:rsidRPr="00601585">
        <w:rPr>
          <w:noProof/>
        </w:rPr>
        <w:t xml:space="preserve"> разі</w:t>
      </w:r>
      <w:r w:rsidRPr="00601585">
        <w:rPr>
          <w:noProof/>
        </w:rPr>
        <w:t xml:space="preserve"> порушень політики цілісності системи та інформації.</w:t>
      </w:r>
    </w:p>
    <w:p w:rsidR="00C32C31" w:rsidRPr="00601585" w:rsidRDefault="00C32C31" w:rsidP="00601585">
      <w:pPr>
        <w:widowControl w:val="0"/>
        <w:tabs>
          <w:tab w:val="left" w:pos="851"/>
        </w:tabs>
        <w:ind w:left="851"/>
        <w:rPr>
          <w:noProof/>
          <w:szCs w:val="24"/>
          <w:u w:val="single"/>
        </w:rPr>
      </w:pPr>
    </w:p>
    <w:p w:rsidR="00C32C31" w:rsidRPr="00601585" w:rsidRDefault="00C32C31" w:rsidP="00601585">
      <w:pPr>
        <w:widowControl w:val="0"/>
        <w:tabs>
          <w:tab w:val="left" w:pos="851"/>
        </w:tabs>
        <w:ind w:left="851"/>
        <w:rPr>
          <w:noProof/>
          <w:szCs w:val="24"/>
          <w:u w:val="single"/>
        </w:rPr>
      </w:pPr>
      <w:r w:rsidRPr="00601585">
        <w:rPr>
          <w:noProof/>
          <w:color w:val="FF0000"/>
          <w:szCs w:val="24"/>
          <w:u w:val="single"/>
        </w:rPr>
        <w:t xml:space="preserve">Рекомендації з реалізації: </w:t>
      </w:r>
      <w:r w:rsidR="00257E50" w:rsidRPr="00601585">
        <w:rPr>
          <w:noProof/>
          <w:szCs w:val="24"/>
        </w:rPr>
        <w:t xml:space="preserve">Цей захід </w:t>
      </w:r>
      <w:r w:rsidR="005402D0" w:rsidRPr="00601585">
        <w:rPr>
          <w:noProof/>
          <w:szCs w:val="24"/>
        </w:rPr>
        <w:t xml:space="preserve">захисту </w:t>
      </w:r>
      <w:r w:rsidR="00257E50" w:rsidRPr="00601585">
        <w:rPr>
          <w:noProof/>
          <w:szCs w:val="24"/>
        </w:rPr>
        <w:t xml:space="preserve">стосується встановлення політики та процедур для ефективного здійснення заходів </w:t>
      </w:r>
      <w:r w:rsidR="001F2D96" w:rsidRPr="00601585">
        <w:rPr>
          <w:noProof/>
          <w:szCs w:val="24"/>
        </w:rPr>
        <w:t>і</w:t>
      </w:r>
      <w:r w:rsidR="00257E50" w:rsidRPr="00601585">
        <w:rPr>
          <w:noProof/>
          <w:szCs w:val="24"/>
        </w:rPr>
        <w:t xml:space="preserve"> їх </w:t>
      </w:r>
      <w:r w:rsidR="002344D4" w:rsidRPr="00601585">
        <w:rPr>
          <w:noProof/>
          <w:szCs w:val="24"/>
        </w:rPr>
        <w:t>посилень</w:t>
      </w:r>
      <w:r w:rsidR="00257E50" w:rsidRPr="00601585">
        <w:rPr>
          <w:noProof/>
          <w:szCs w:val="24"/>
        </w:rPr>
        <w:t xml:space="preserve"> </w:t>
      </w:r>
      <w:r w:rsidR="001F2D96" w:rsidRPr="00601585">
        <w:rPr>
          <w:noProof/>
          <w:szCs w:val="24"/>
        </w:rPr>
        <w:t>у</w:t>
      </w:r>
      <w:r w:rsidR="00257E50" w:rsidRPr="00601585">
        <w:rPr>
          <w:noProof/>
          <w:szCs w:val="24"/>
        </w:rPr>
        <w:t xml:space="preserve"> класі SI. Стратегія управління ризиками є важливим фактором у встановленні політики та процедур. Комплексна політика та процедури допомагають забезпечити безпеку та приватність. </w:t>
      </w:r>
      <w:r w:rsidR="00B84007" w:rsidRPr="00601585">
        <w:rPr>
          <w:noProof/>
          <w:szCs w:val="24"/>
        </w:rPr>
        <w:t xml:space="preserve">За </w:t>
      </w:r>
      <w:r w:rsidR="00257E50" w:rsidRPr="00601585">
        <w:rPr>
          <w:noProof/>
          <w:szCs w:val="24"/>
        </w:rPr>
        <w:t xml:space="preserve">наявності політики, а також планів захисту інформації та персональних даних на рівні організації, конкретні системні політики та процедури можуть бути не потрібні. Політика може бути </w:t>
      </w:r>
      <w:r w:rsidR="001F2D96" w:rsidRPr="00601585">
        <w:rPr>
          <w:noProof/>
          <w:szCs w:val="24"/>
        </w:rPr>
        <w:t xml:space="preserve">внесена </w:t>
      </w:r>
      <w:r w:rsidR="00257E50" w:rsidRPr="00601585">
        <w:rPr>
          <w:noProof/>
          <w:szCs w:val="24"/>
        </w:rPr>
        <w:t xml:space="preserve">до складу загальної політики безпеки та приватності або може бути представлена кількома політиками (у випадках складної архітектури). Процедури описують, як має реалізуватися політика чи заходи </w:t>
      </w:r>
      <w:r w:rsidR="005402D0" w:rsidRPr="00601585">
        <w:rPr>
          <w:noProof/>
          <w:szCs w:val="24"/>
        </w:rPr>
        <w:t xml:space="preserve">захисту </w:t>
      </w:r>
      <w:r w:rsidR="00257E50" w:rsidRPr="00601585">
        <w:rPr>
          <w:noProof/>
          <w:szCs w:val="24"/>
        </w:rPr>
        <w:t xml:space="preserve">та </w:t>
      </w:r>
      <w:r w:rsidR="001F2D96" w:rsidRPr="00601585">
        <w:rPr>
          <w:noProof/>
          <w:szCs w:val="24"/>
        </w:rPr>
        <w:t xml:space="preserve">як вони </w:t>
      </w:r>
      <w:r w:rsidR="00257E50" w:rsidRPr="00601585">
        <w:rPr>
          <w:noProof/>
          <w:szCs w:val="24"/>
        </w:rPr>
        <w:t xml:space="preserve">можуть бути спрямовані на персонал або роль, </w:t>
      </w:r>
      <w:r w:rsidR="001F2D96" w:rsidRPr="00601585">
        <w:rPr>
          <w:noProof/>
          <w:szCs w:val="24"/>
        </w:rPr>
        <w:t xml:space="preserve">що </w:t>
      </w:r>
      <w:r w:rsidR="00257E50" w:rsidRPr="00601585">
        <w:rPr>
          <w:noProof/>
          <w:szCs w:val="24"/>
        </w:rPr>
        <w:t>є об</w:t>
      </w:r>
      <w:r w:rsidR="001F2D96" w:rsidRPr="00601585">
        <w:rPr>
          <w:noProof/>
          <w:szCs w:val="24"/>
        </w:rPr>
        <w:t>’</w:t>
      </w:r>
      <w:r w:rsidR="00257E50" w:rsidRPr="00601585">
        <w:rPr>
          <w:noProof/>
          <w:szCs w:val="24"/>
        </w:rPr>
        <w:t>єктом процедури. Процедури можуть бути задокументовані в планах захисту інформації та персональних даних (як один або декілька документів).</w:t>
      </w:r>
    </w:p>
    <w:p w:rsidR="00C32C31" w:rsidRPr="00601585" w:rsidRDefault="00C32C31" w:rsidP="00601585">
      <w:pPr>
        <w:widowControl w:val="0"/>
        <w:tabs>
          <w:tab w:val="left" w:pos="851"/>
        </w:tabs>
        <w:ind w:left="851"/>
        <w:rPr>
          <w:noProof/>
          <w:szCs w:val="24"/>
          <w:u w:val="single"/>
        </w:rPr>
      </w:pPr>
    </w:p>
    <w:p w:rsidR="0080144E" w:rsidRPr="00601585" w:rsidRDefault="0080144E" w:rsidP="00601585">
      <w:pPr>
        <w:widowControl w:val="0"/>
        <w:tabs>
          <w:tab w:val="left" w:pos="851"/>
        </w:tabs>
        <w:ind w:left="851"/>
        <w:rPr>
          <w:noProof/>
          <w:szCs w:val="24"/>
        </w:rPr>
      </w:pPr>
      <w:r w:rsidRPr="00601585">
        <w:rPr>
          <w:noProof/>
          <w:szCs w:val="24"/>
          <w:u w:val="single"/>
        </w:rPr>
        <w:t>Пов</w:t>
      </w:r>
      <w:r w:rsidR="001F2D96" w:rsidRPr="00601585">
        <w:rPr>
          <w:noProof/>
          <w:szCs w:val="24"/>
          <w:u w:val="single"/>
        </w:rPr>
        <w:t>’</w:t>
      </w:r>
      <w:r w:rsidRPr="00601585">
        <w:rPr>
          <w:noProof/>
          <w:szCs w:val="24"/>
          <w:u w:val="single"/>
        </w:rPr>
        <w:t>язані заходи</w:t>
      </w:r>
      <w:r w:rsidRPr="00601585">
        <w:rPr>
          <w:noProof/>
          <w:szCs w:val="24"/>
        </w:rPr>
        <w:t xml:space="preserve">: </w:t>
      </w:r>
      <w:hyperlink w:anchor="_PM-9_Стратегія_управління" w:history="1">
        <w:r w:rsidR="00304EF5" w:rsidRPr="00601585">
          <w:rPr>
            <w:rStyle w:val="af1"/>
            <w:rFonts w:eastAsia="Calibri"/>
            <w:noProof/>
            <w:szCs w:val="24"/>
          </w:rPr>
          <w:t>PM-9</w:t>
        </w:r>
      </w:hyperlink>
      <w:r w:rsidRPr="00601585">
        <w:rPr>
          <w:szCs w:val="24"/>
        </w:rPr>
        <w:t xml:space="preserve">, </w:t>
      </w:r>
      <w:hyperlink w:anchor="_PS-8_Кадрові_санкції" w:history="1">
        <w:r w:rsidR="006B6375" w:rsidRPr="00601585">
          <w:rPr>
            <w:rStyle w:val="af1"/>
            <w:rFonts w:eastAsia="Calibri"/>
            <w:noProof/>
            <w:szCs w:val="24"/>
          </w:rPr>
          <w:t>PS-8</w:t>
        </w:r>
      </w:hyperlink>
      <w:r w:rsidRPr="00601585">
        <w:rPr>
          <w:szCs w:val="24"/>
        </w:rPr>
        <w:t xml:space="preserve">, </w:t>
      </w:r>
      <w:hyperlink w:anchor="_SI-12_Управління_та" w:history="1">
        <w:r w:rsidR="006B6375" w:rsidRPr="00601585">
          <w:rPr>
            <w:rStyle w:val="af1"/>
            <w:rFonts w:eastAsia="Calibri"/>
            <w:noProof/>
            <w:szCs w:val="24"/>
          </w:rPr>
          <w:t>SI-12</w:t>
        </w:r>
      </w:hyperlink>
      <w:r w:rsidRPr="00601585">
        <w:rPr>
          <w:szCs w:val="24"/>
        </w:rPr>
        <w:t>.</w:t>
      </w:r>
    </w:p>
    <w:p w:rsidR="0080144E" w:rsidRPr="00601585" w:rsidRDefault="00C67779" w:rsidP="00601585">
      <w:pPr>
        <w:widowControl w:val="0"/>
        <w:ind w:left="851"/>
        <w:rPr>
          <w:szCs w:val="24"/>
        </w:rPr>
      </w:pPr>
      <w:r w:rsidRPr="00601585">
        <w:rPr>
          <w:noProof/>
          <w:color w:val="FF0000"/>
          <w:szCs w:val="24"/>
          <w:u w:val="single"/>
        </w:rPr>
        <w:t>Посилення заходів</w:t>
      </w:r>
      <w:r w:rsidR="007A381F" w:rsidRPr="00601585">
        <w:rPr>
          <w:noProof/>
          <w:color w:val="FF0000"/>
          <w:szCs w:val="24"/>
          <w:u w:val="single"/>
        </w:rPr>
        <w:t>:</w:t>
      </w:r>
      <w:r w:rsidR="0080144E" w:rsidRPr="00601585">
        <w:rPr>
          <w:szCs w:val="24"/>
          <w:u w:val="single"/>
        </w:rPr>
        <w:t xml:space="preserve"> </w:t>
      </w:r>
      <w:r w:rsidR="0080144E" w:rsidRPr="00601585">
        <w:rPr>
          <w:szCs w:val="24"/>
        </w:rPr>
        <w:t>Немає.</w:t>
      </w:r>
    </w:p>
    <w:p w:rsidR="0080144E" w:rsidRPr="00601585" w:rsidRDefault="00A467FB" w:rsidP="00601585">
      <w:pPr>
        <w:pStyle w:val="a3"/>
        <w:tabs>
          <w:tab w:val="left" w:pos="392"/>
          <w:tab w:val="left" w:pos="3652"/>
        </w:tabs>
        <w:ind w:left="851"/>
        <w:rPr>
          <w:noProof/>
        </w:rPr>
      </w:pPr>
      <w:r w:rsidRPr="00601585">
        <w:rPr>
          <w:noProof/>
          <w:u w:val="single"/>
        </w:rPr>
        <w:t>Посилання: Немає.</w:t>
      </w:r>
    </w:p>
    <w:p w:rsidR="0080144E" w:rsidRPr="00601585" w:rsidRDefault="0080144E" w:rsidP="00601585">
      <w:pPr>
        <w:pStyle w:val="a3"/>
        <w:tabs>
          <w:tab w:val="left" w:pos="392"/>
          <w:tab w:val="left" w:pos="3652"/>
        </w:tabs>
        <w:ind w:left="851"/>
        <w:rPr>
          <w:noProof/>
        </w:rPr>
      </w:pPr>
    </w:p>
    <w:p w:rsidR="0080144E" w:rsidRPr="00601585" w:rsidRDefault="0080144E" w:rsidP="00601585">
      <w:pPr>
        <w:pStyle w:val="1"/>
        <w:rPr>
          <w:rFonts w:ascii="Times New Roman" w:hAnsi="Times New Roman"/>
        </w:rPr>
      </w:pPr>
      <w:bookmarkStart w:id="1001" w:name="_SI-2_Виправлення_дефектів"/>
      <w:bookmarkEnd w:id="1001"/>
      <w:r w:rsidRPr="00601585">
        <w:rPr>
          <w:rFonts w:ascii="Times New Roman" w:hAnsi="Times New Roman"/>
        </w:rPr>
        <w:t>SI-2</w:t>
      </w:r>
      <w:r w:rsidRPr="00601585">
        <w:rPr>
          <w:rFonts w:ascii="Times New Roman" w:hAnsi="Times New Roman"/>
        </w:rPr>
        <w:tab/>
        <w:t>Виправлення дефектів</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80144E" w:rsidRPr="00601585" w:rsidRDefault="0080144E" w:rsidP="00601585">
      <w:pPr>
        <w:pStyle w:val="2"/>
        <w:numPr>
          <w:ilvl w:val="0"/>
          <w:numId w:val="242"/>
        </w:numPr>
        <w:ind w:left="1134" w:hanging="425"/>
        <w:rPr>
          <w:noProof/>
        </w:rPr>
      </w:pPr>
      <w:r w:rsidRPr="00601585">
        <w:rPr>
          <w:noProof/>
        </w:rPr>
        <w:t>Виявля</w:t>
      </w:r>
      <w:r w:rsidR="00997A63" w:rsidRPr="00601585">
        <w:rPr>
          <w:noProof/>
        </w:rPr>
        <w:t>ти</w:t>
      </w:r>
      <w:r w:rsidRPr="00601585">
        <w:rPr>
          <w:noProof/>
        </w:rPr>
        <w:t>, виправля</w:t>
      </w:r>
      <w:r w:rsidR="00997A63" w:rsidRPr="00601585">
        <w:rPr>
          <w:noProof/>
        </w:rPr>
        <w:t>ти</w:t>
      </w:r>
      <w:r w:rsidRPr="00601585">
        <w:rPr>
          <w:noProof/>
        </w:rPr>
        <w:t xml:space="preserve"> </w:t>
      </w:r>
      <w:r w:rsidR="00997A63" w:rsidRPr="00601585">
        <w:rPr>
          <w:noProof/>
        </w:rPr>
        <w:t xml:space="preserve">та повідомляти про </w:t>
      </w:r>
      <w:r w:rsidRPr="00601585">
        <w:rPr>
          <w:noProof/>
        </w:rPr>
        <w:t>недоліки системи</w:t>
      </w:r>
      <w:r w:rsidR="001F2D96" w:rsidRPr="00601585">
        <w:rPr>
          <w:noProof/>
        </w:rPr>
        <w:t>.</w:t>
      </w:r>
    </w:p>
    <w:p w:rsidR="0080144E" w:rsidRPr="00601585" w:rsidRDefault="00997A63" w:rsidP="00601585">
      <w:pPr>
        <w:pStyle w:val="2"/>
        <w:rPr>
          <w:noProof/>
        </w:rPr>
      </w:pPr>
      <w:r w:rsidRPr="00601585">
        <w:rPr>
          <w:noProof/>
        </w:rPr>
        <w:t>Перед установкою перев</w:t>
      </w:r>
      <w:r w:rsidR="00A13795" w:rsidRPr="00601585">
        <w:rPr>
          <w:noProof/>
        </w:rPr>
        <w:t>і</w:t>
      </w:r>
      <w:r w:rsidRPr="00601585">
        <w:rPr>
          <w:noProof/>
        </w:rPr>
        <w:t xml:space="preserve">рити </w:t>
      </w:r>
      <w:r w:rsidR="0080144E" w:rsidRPr="00601585">
        <w:rPr>
          <w:noProof/>
        </w:rPr>
        <w:t>програмн</w:t>
      </w:r>
      <w:r w:rsidRPr="00601585">
        <w:rPr>
          <w:noProof/>
        </w:rPr>
        <w:t>е</w:t>
      </w:r>
      <w:r w:rsidR="0080144E" w:rsidRPr="00601585">
        <w:rPr>
          <w:noProof/>
        </w:rPr>
        <w:t xml:space="preserve"> забезпечення та </w:t>
      </w:r>
      <w:r w:rsidRPr="00601585">
        <w:rPr>
          <w:noProof/>
        </w:rPr>
        <w:t>оновлення вбудованого програмного забезпечення</w:t>
      </w:r>
      <w:r w:rsidR="0080144E" w:rsidRPr="00601585">
        <w:rPr>
          <w:noProof/>
        </w:rPr>
        <w:t xml:space="preserve">, </w:t>
      </w:r>
      <w:r w:rsidRPr="00601585">
        <w:rPr>
          <w:noProof/>
        </w:rPr>
        <w:t xml:space="preserve">що </w:t>
      </w:r>
      <w:r w:rsidR="0080144E" w:rsidRPr="00601585">
        <w:rPr>
          <w:noProof/>
        </w:rPr>
        <w:t>пов</w:t>
      </w:r>
      <w:r w:rsidR="001F2D96" w:rsidRPr="00601585">
        <w:rPr>
          <w:noProof/>
        </w:rPr>
        <w:t>’</w:t>
      </w:r>
      <w:r w:rsidR="0080144E" w:rsidRPr="00601585">
        <w:rPr>
          <w:noProof/>
        </w:rPr>
        <w:t>язан</w:t>
      </w:r>
      <w:r w:rsidRPr="00601585">
        <w:rPr>
          <w:noProof/>
        </w:rPr>
        <w:t>і</w:t>
      </w:r>
      <w:r w:rsidR="0080144E" w:rsidRPr="00601585">
        <w:rPr>
          <w:noProof/>
        </w:rPr>
        <w:t xml:space="preserve"> з усуненням дефектів</w:t>
      </w:r>
      <w:r w:rsidRPr="00601585">
        <w:rPr>
          <w:noProof/>
        </w:rPr>
        <w:t xml:space="preserve">, на </w:t>
      </w:r>
      <w:r w:rsidR="0080144E" w:rsidRPr="00601585">
        <w:rPr>
          <w:noProof/>
        </w:rPr>
        <w:t>ефективн</w:t>
      </w:r>
      <w:r w:rsidRPr="00601585">
        <w:rPr>
          <w:noProof/>
        </w:rPr>
        <w:t>ість</w:t>
      </w:r>
      <w:r w:rsidR="0080144E" w:rsidRPr="00601585">
        <w:rPr>
          <w:noProof/>
        </w:rPr>
        <w:t xml:space="preserve"> та </w:t>
      </w:r>
      <w:r w:rsidRPr="00601585">
        <w:rPr>
          <w:noProof/>
        </w:rPr>
        <w:t xml:space="preserve">можливі </w:t>
      </w:r>
      <w:r w:rsidR="0080144E" w:rsidRPr="00601585">
        <w:rPr>
          <w:noProof/>
        </w:rPr>
        <w:t>побічн</w:t>
      </w:r>
      <w:r w:rsidRPr="00601585">
        <w:rPr>
          <w:noProof/>
        </w:rPr>
        <w:t>і</w:t>
      </w:r>
      <w:r w:rsidR="0080144E" w:rsidRPr="00601585">
        <w:rPr>
          <w:noProof/>
        </w:rPr>
        <w:t xml:space="preserve"> ефект</w:t>
      </w:r>
      <w:r w:rsidRPr="00601585">
        <w:rPr>
          <w:noProof/>
        </w:rPr>
        <w:t>и</w:t>
      </w:r>
      <w:r w:rsidR="001F2D96" w:rsidRPr="00601585">
        <w:rPr>
          <w:noProof/>
        </w:rPr>
        <w:t>.</w:t>
      </w:r>
    </w:p>
    <w:p w:rsidR="0080144E" w:rsidRPr="00601585" w:rsidRDefault="00997A63" w:rsidP="00601585">
      <w:pPr>
        <w:pStyle w:val="2"/>
        <w:rPr>
          <w:noProof/>
        </w:rPr>
      </w:pPr>
      <w:r w:rsidRPr="00601585">
        <w:rPr>
          <w:noProof/>
        </w:rPr>
        <w:t>Інсталювати</w:t>
      </w:r>
      <w:r w:rsidR="0080144E" w:rsidRPr="00601585">
        <w:rPr>
          <w:noProof/>
        </w:rPr>
        <w:t xml:space="preserve"> </w:t>
      </w:r>
      <w:r w:rsidRPr="00601585">
        <w:rPr>
          <w:noProof/>
        </w:rPr>
        <w:t xml:space="preserve">оновлення </w:t>
      </w:r>
      <w:r w:rsidR="0080144E" w:rsidRPr="00601585">
        <w:rPr>
          <w:noProof/>
        </w:rPr>
        <w:t xml:space="preserve">програмного забезпечення та оновлення </w:t>
      </w:r>
      <w:r w:rsidRPr="00601585">
        <w:rPr>
          <w:noProof/>
        </w:rPr>
        <w:t xml:space="preserve">вбудованого програмного забезпечення </w:t>
      </w:r>
      <w:r w:rsidR="0080144E" w:rsidRPr="00601585">
        <w:rPr>
          <w:noProof/>
        </w:rPr>
        <w:t>в межах [</w:t>
      </w:r>
      <w:r w:rsidR="0080144E" w:rsidRPr="00601585">
        <w:rPr>
          <w:i/>
          <w:noProof/>
        </w:rPr>
        <w:t>Призначення:визначений організацією певний період часу</w:t>
      </w:r>
      <w:r w:rsidR="0080144E" w:rsidRPr="00601585">
        <w:rPr>
          <w:noProof/>
        </w:rPr>
        <w:t>] випуску оновлень</w:t>
      </w:r>
      <w:r w:rsidR="001F2D96" w:rsidRPr="00601585">
        <w:rPr>
          <w:noProof/>
        </w:rPr>
        <w:t>.</w:t>
      </w:r>
    </w:p>
    <w:p w:rsidR="0080144E" w:rsidRPr="00601585" w:rsidRDefault="001F2D96" w:rsidP="00601585">
      <w:pPr>
        <w:pStyle w:val="2"/>
        <w:rPr>
          <w:noProof/>
        </w:rPr>
      </w:pPr>
      <w:r w:rsidRPr="00601585">
        <w:rPr>
          <w:noProof/>
        </w:rPr>
        <w:t xml:space="preserve">Внести </w:t>
      </w:r>
      <w:r w:rsidR="0080144E" w:rsidRPr="00601585">
        <w:rPr>
          <w:noProof/>
        </w:rPr>
        <w:t xml:space="preserve">виправлення помилок </w:t>
      </w:r>
      <w:r w:rsidR="00FD5E7D" w:rsidRPr="00601585">
        <w:rPr>
          <w:noProof/>
        </w:rPr>
        <w:t xml:space="preserve">в </w:t>
      </w:r>
      <w:r w:rsidR="00997A63" w:rsidRPr="00601585">
        <w:rPr>
          <w:noProof/>
        </w:rPr>
        <w:t xml:space="preserve">організаційний процес </w:t>
      </w:r>
      <w:r w:rsidR="0080144E" w:rsidRPr="00601585">
        <w:rPr>
          <w:noProof/>
        </w:rPr>
        <w:t>управління конфігурацією.</w:t>
      </w:r>
    </w:p>
    <w:p w:rsidR="00C32C31" w:rsidRPr="00601585" w:rsidRDefault="00C32C31" w:rsidP="00601585">
      <w:pPr>
        <w:widowControl w:val="0"/>
        <w:ind w:left="851"/>
        <w:rPr>
          <w:noProof/>
          <w:szCs w:val="24"/>
          <w:u w:val="single"/>
        </w:rPr>
      </w:pPr>
      <w:r w:rsidRPr="00601585">
        <w:rPr>
          <w:noProof/>
          <w:color w:val="FF0000"/>
          <w:szCs w:val="24"/>
          <w:u w:val="single"/>
        </w:rPr>
        <w:t>Рекомендації з реалізації</w:t>
      </w:r>
      <w:r w:rsidR="00E072D8" w:rsidRPr="00601585">
        <w:rPr>
          <w:noProof/>
          <w:color w:val="FF0000"/>
          <w:szCs w:val="24"/>
          <w:u w:val="single"/>
        </w:rPr>
        <w:t>:</w:t>
      </w:r>
      <w:r w:rsidR="00A13795" w:rsidRPr="00601585">
        <w:rPr>
          <w:noProof/>
          <w:szCs w:val="24"/>
        </w:rPr>
        <w:t xml:space="preserve"> Організації мають визначати ті системи, які найбільше можуть постраждати від недоліків програмного забезпечення, </w:t>
      </w:r>
      <w:r w:rsidR="00040398" w:rsidRPr="00601585">
        <w:rPr>
          <w:noProof/>
          <w:szCs w:val="24"/>
        </w:rPr>
        <w:t xml:space="preserve">включно з </w:t>
      </w:r>
      <w:r w:rsidR="00A13795" w:rsidRPr="00601585">
        <w:rPr>
          <w:noProof/>
          <w:szCs w:val="24"/>
        </w:rPr>
        <w:t>потенційн</w:t>
      </w:r>
      <w:r w:rsidR="00040398" w:rsidRPr="00601585">
        <w:rPr>
          <w:noProof/>
          <w:szCs w:val="24"/>
        </w:rPr>
        <w:t>ими</w:t>
      </w:r>
      <w:r w:rsidR="00A13795" w:rsidRPr="00601585">
        <w:rPr>
          <w:noProof/>
          <w:szCs w:val="24"/>
        </w:rPr>
        <w:t xml:space="preserve"> вразливост</w:t>
      </w:r>
      <w:r w:rsidR="009B3F70" w:rsidRPr="00601585">
        <w:rPr>
          <w:noProof/>
          <w:szCs w:val="24"/>
        </w:rPr>
        <w:t>ями</w:t>
      </w:r>
      <w:r w:rsidR="00A13795" w:rsidRPr="00601585">
        <w:rPr>
          <w:noProof/>
          <w:szCs w:val="24"/>
        </w:rPr>
        <w:t>, спричинен</w:t>
      </w:r>
      <w:r w:rsidR="009B3F70" w:rsidRPr="00601585">
        <w:rPr>
          <w:noProof/>
          <w:szCs w:val="24"/>
        </w:rPr>
        <w:t>ими</w:t>
      </w:r>
      <w:r w:rsidR="00A13795" w:rsidRPr="00601585">
        <w:rPr>
          <w:noProof/>
          <w:szCs w:val="24"/>
        </w:rPr>
        <w:t xml:space="preserve"> цими недоліками. До оновлення програмного забезпечення, пов</w:t>
      </w:r>
      <w:r w:rsidR="00FD5E7D" w:rsidRPr="00601585">
        <w:rPr>
          <w:noProof/>
          <w:szCs w:val="24"/>
        </w:rPr>
        <w:t>’</w:t>
      </w:r>
      <w:r w:rsidR="00A13795" w:rsidRPr="00601585">
        <w:rPr>
          <w:noProof/>
          <w:szCs w:val="24"/>
        </w:rPr>
        <w:t xml:space="preserve">язаного з безпекою, </w:t>
      </w:r>
      <w:r w:rsidR="00FD5E7D" w:rsidRPr="00601585">
        <w:rPr>
          <w:noProof/>
          <w:szCs w:val="24"/>
        </w:rPr>
        <w:t>належать</w:t>
      </w:r>
      <w:r w:rsidR="00A13795" w:rsidRPr="00601585">
        <w:rPr>
          <w:noProof/>
          <w:szCs w:val="24"/>
        </w:rPr>
        <w:t xml:space="preserve">, наприклад, патчі, пакети обслуговування, виправлення </w:t>
      </w:r>
      <w:r w:rsidR="00FD5E7D" w:rsidRPr="00601585">
        <w:rPr>
          <w:noProof/>
          <w:szCs w:val="24"/>
        </w:rPr>
        <w:t xml:space="preserve">й </w:t>
      </w:r>
      <w:r w:rsidR="00A13795" w:rsidRPr="00601585">
        <w:rPr>
          <w:noProof/>
          <w:szCs w:val="24"/>
        </w:rPr>
        <w:t>антивірусне програмне забезпечення. Організації також мають виправляти недоліки, виявлені під час процедур оцінювання, постійного моніторингу, заходів щодо реагування на інциденти. Визначені організацією періоди оновлення програмного забезпечення можуть бути різними, залежно від факторів (категорія безпеки системи або критичність оновлення). Організації мають визначати тип тестування, який необхідно застосувати для конкретного виду діяльності з виправлення недоліків. У деяких ситуаціях організації можуть визначити, що тестування оновлень програмного забезпечення не є необхідним або практичним (наприклад, для оновлення антивірусного програмного забезпечення).</w:t>
      </w:r>
    </w:p>
    <w:p w:rsidR="00C32C31" w:rsidRPr="00601585" w:rsidRDefault="00C32C31" w:rsidP="00601585">
      <w:pPr>
        <w:widowControl w:val="0"/>
        <w:ind w:left="851"/>
        <w:rPr>
          <w:noProof/>
          <w:szCs w:val="24"/>
          <w:u w:val="single"/>
        </w:rPr>
      </w:pPr>
    </w:p>
    <w:p w:rsidR="0080144E" w:rsidRPr="00601585" w:rsidRDefault="0080144E" w:rsidP="00601585">
      <w:pPr>
        <w:widowControl w:val="0"/>
        <w:ind w:left="851"/>
        <w:rPr>
          <w:noProof/>
          <w:szCs w:val="24"/>
        </w:rPr>
      </w:pPr>
      <w:r w:rsidRPr="00601585">
        <w:rPr>
          <w:noProof/>
          <w:szCs w:val="24"/>
          <w:u w:val="single"/>
        </w:rPr>
        <w:t>Пов</w:t>
      </w:r>
      <w:r w:rsidR="00FD5E7D" w:rsidRPr="00601585">
        <w:rPr>
          <w:noProof/>
          <w:szCs w:val="24"/>
          <w:u w:val="single"/>
        </w:rPr>
        <w:t>’</w:t>
      </w:r>
      <w:r w:rsidRPr="00601585">
        <w:rPr>
          <w:noProof/>
          <w:szCs w:val="24"/>
          <w:u w:val="single"/>
        </w:rPr>
        <w:t>язані заходи</w:t>
      </w:r>
      <w:r w:rsidRPr="00601585">
        <w:rPr>
          <w:noProof/>
          <w:szCs w:val="24"/>
        </w:rPr>
        <w:t xml:space="preserve">: </w:t>
      </w:r>
      <w:hyperlink w:anchor="_CA-4_Сертифікація_безпеки" w:history="1">
        <w:r w:rsidR="00851089" w:rsidRPr="00601585">
          <w:rPr>
            <w:rStyle w:val="af1"/>
            <w:rFonts w:eastAsia="Times New Roman"/>
            <w:bCs/>
            <w:szCs w:val="24"/>
            <w:lang w:eastAsia="uk-UA"/>
          </w:rPr>
          <w:t>CA-4</w:t>
        </w:r>
      </w:hyperlink>
      <w:r w:rsidRPr="00601585">
        <w:rPr>
          <w:szCs w:val="24"/>
        </w:rPr>
        <w:t xml:space="preserve">, </w:t>
      </w:r>
      <w:hyperlink w:anchor="_CM-3_Управління_змінами" w:history="1">
        <w:r w:rsidR="00101656" w:rsidRPr="00601585">
          <w:rPr>
            <w:rStyle w:val="af1"/>
            <w:rFonts w:eastAsia="Times New Roman"/>
            <w:bCs/>
            <w:szCs w:val="24"/>
            <w:lang w:eastAsia="uk-UA"/>
          </w:rPr>
          <w:t>CM-3</w:t>
        </w:r>
      </w:hyperlink>
      <w:r w:rsidRPr="00601585">
        <w:rPr>
          <w:szCs w:val="24"/>
        </w:rPr>
        <w:t xml:space="preserve">, </w:t>
      </w:r>
      <w:hyperlink w:anchor="_CM-4_Аналіз_впливу" w:history="1">
        <w:r w:rsidR="00101656" w:rsidRPr="00601585">
          <w:rPr>
            <w:rStyle w:val="af1"/>
            <w:rFonts w:eastAsia="Times New Roman"/>
            <w:bCs/>
            <w:szCs w:val="24"/>
            <w:lang w:eastAsia="uk-UA"/>
          </w:rPr>
          <w:t>CM-4</w:t>
        </w:r>
      </w:hyperlink>
      <w:r w:rsidRPr="00601585">
        <w:rPr>
          <w:szCs w:val="24"/>
        </w:rPr>
        <w:t xml:space="preserve">, </w:t>
      </w:r>
      <w:hyperlink w:anchor="_CM-5_Обмеження_доступу" w:history="1">
        <w:r w:rsidR="00101656" w:rsidRPr="00601585">
          <w:rPr>
            <w:rStyle w:val="af1"/>
            <w:rFonts w:eastAsia="Times New Roman"/>
            <w:bCs/>
            <w:szCs w:val="24"/>
            <w:lang w:eastAsia="uk-UA"/>
          </w:rPr>
          <w:t>CM-5</w:t>
        </w:r>
      </w:hyperlink>
      <w:r w:rsidRPr="00601585">
        <w:rPr>
          <w:szCs w:val="24"/>
        </w:rPr>
        <w:t xml:space="preserve">, </w:t>
      </w:r>
      <w:hyperlink w:anchor="_CM-6_Налаштування_конфігурації" w:history="1">
        <w:r w:rsidR="005B1D9A" w:rsidRPr="00601585">
          <w:rPr>
            <w:rStyle w:val="af1"/>
            <w:rFonts w:eastAsia="Times New Roman"/>
            <w:bCs/>
            <w:szCs w:val="24"/>
            <w:lang w:eastAsia="uk-UA"/>
          </w:rPr>
          <w:t>CM-6</w:t>
        </w:r>
      </w:hyperlink>
      <w:r w:rsidRPr="00601585">
        <w:rPr>
          <w:szCs w:val="24"/>
        </w:rPr>
        <w:t xml:space="preserve">, </w:t>
      </w:r>
      <w:hyperlink w:anchor="_CM-8_Інвентаризація_системних" w:history="1">
        <w:r w:rsidR="004352C5" w:rsidRPr="00601585">
          <w:rPr>
            <w:rStyle w:val="af1"/>
            <w:rFonts w:eastAsia="Times New Roman"/>
            <w:bCs/>
            <w:szCs w:val="24"/>
            <w:lang w:eastAsia="uk-UA"/>
          </w:rPr>
          <w:t>CM-8</w:t>
        </w:r>
      </w:hyperlink>
      <w:r w:rsidRPr="00601585">
        <w:rPr>
          <w:szCs w:val="24"/>
        </w:rPr>
        <w:t xml:space="preserve">, </w:t>
      </w:r>
      <w:hyperlink w:anchor="_МА-2_Контрольоване_обслуговування" w:history="1">
        <w:r w:rsidR="00D32466" w:rsidRPr="00601585">
          <w:rPr>
            <w:rStyle w:val="af1"/>
            <w:rFonts w:eastAsia="Times New Roman"/>
            <w:bCs/>
            <w:szCs w:val="24"/>
            <w:lang w:eastAsia="uk-UA"/>
          </w:rPr>
          <w:t>МА-2</w:t>
        </w:r>
      </w:hyperlink>
      <w:r w:rsidRPr="00601585">
        <w:rPr>
          <w:szCs w:val="24"/>
        </w:rPr>
        <w:t xml:space="preserve">, </w:t>
      </w:r>
      <w:hyperlink w:anchor="_RA-5_Сканування_вразливостей" w:history="1">
        <w:r w:rsidR="00374FDA" w:rsidRPr="00601585">
          <w:rPr>
            <w:rStyle w:val="af1"/>
            <w:rFonts w:eastAsia="Times New Roman"/>
            <w:bCs/>
            <w:szCs w:val="24"/>
            <w:lang w:eastAsia="uk-UA"/>
          </w:rPr>
          <w:t>RA-5</w:t>
        </w:r>
      </w:hyperlink>
      <w:r w:rsidRPr="00601585">
        <w:rPr>
          <w:szCs w:val="24"/>
        </w:rPr>
        <w:t xml:space="preserve">, </w:t>
      </w:r>
      <w:hyperlink w:anchor="_SA-10_Управління_конфігурацією" w:history="1">
        <w:r w:rsidR="00F36CE7" w:rsidRPr="00601585">
          <w:rPr>
            <w:rStyle w:val="af1"/>
            <w:rFonts w:eastAsia="Times New Roman"/>
            <w:bCs/>
            <w:szCs w:val="24"/>
            <w:lang w:eastAsia="uk-UA"/>
          </w:rPr>
          <w:t>SA-10</w:t>
        </w:r>
      </w:hyperlink>
      <w:r w:rsidRPr="00601585">
        <w:rPr>
          <w:szCs w:val="24"/>
        </w:rPr>
        <w:t xml:space="preserve">, </w:t>
      </w:r>
      <w:hyperlink w:anchor="_SA-11_Тестування_та" w:history="1">
        <w:r w:rsidR="00F36CE7" w:rsidRPr="00601585">
          <w:rPr>
            <w:rStyle w:val="af1"/>
            <w:rFonts w:eastAsia="Times New Roman"/>
            <w:bCs/>
            <w:szCs w:val="24"/>
            <w:lang w:eastAsia="uk-UA"/>
          </w:rPr>
          <w:t>SA-11</w:t>
        </w:r>
      </w:hyperlink>
      <w:r w:rsidRPr="00601585">
        <w:rPr>
          <w:szCs w:val="24"/>
        </w:rPr>
        <w:t xml:space="preserve">, </w:t>
      </w:r>
      <w:hyperlink w:anchor="_SI-3_Захист_від" w:history="1">
        <w:r w:rsidR="00CC3CEB" w:rsidRPr="00601585">
          <w:rPr>
            <w:rStyle w:val="af1"/>
            <w:rFonts w:eastAsia="Times New Roman"/>
            <w:bCs/>
            <w:szCs w:val="24"/>
            <w:lang w:eastAsia="uk-UA"/>
          </w:rPr>
          <w:t>SI-3</w:t>
        </w:r>
      </w:hyperlink>
      <w:r w:rsidRPr="00601585">
        <w:rPr>
          <w:szCs w:val="24"/>
        </w:rPr>
        <w:t xml:space="preserve">, </w:t>
      </w:r>
      <w:hyperlink w:anchor="_SI-5_Попередження,_рекомендації" w:history="1">
        <w:r w:rsidR="00B33AC7" w:rsidRPr="00601585">
          <w:rPr>
            <w:rStyle w:val="af1"/>
            <w:rFonts w:eastAsia="Times New Roman"/>
            <w:bCs/>
            <w:szCs w:val="24"/>
            <w:lang w:eastAsia="uk-UA"/>
          </w:rPr>
          <w:t>SI-5</w:t>
        </w:r>
      </w:hyperlink>
      <w:r w:rsidRPr="00601585">
        <w:rPr>
          <w:szCs w:val="24"/>
        </w:rPr>
        <w:t xml:space="preserve">, </w:t>
      </w:r>
      <w:hyperlink w:anchor="_SI-7_Програмне_забезпечення," w:history="1">
        <w:r w:rsidR="005531B2" w:rsidRPr="00601585">
          <w:rPr>
            <w:rStyle w:val="af1"/>
            <w:rFonts w:eastAsia="Times New Roman"/>
            <w:bCs/>
            <w:szCs w:val="24"/>
            <w:lang w:eastAsia="uk-UA"/>
          </w:rPr>
          <w:t>SI-7</w:t>
        </w:r>
      </w:hyperlink>
      <w:r w:rsidRPr="00601585">
        <w:rPr>
          <w:szCs w:val="24"/>
        </w:rPr>
        <w:t xml:space="preserve">, </w:t>
      </w:r>
      <w:hyperlink w:anchor="_SI-11_Обробка_помилок" w:history="1">
        <w:r w:rsidR="00E60A8E" w:rsidRPr="00601585">
          <w:rPr>
            <w:rStyle w:val="af1"/>
            <w:rFonts w:eastAsia="Times New Roman"/>
            <w:bCs/>
            <w:szCs w:val="24"/>
            <w:lang w:eastAsia="uk-UA"/>
          </w:rPr>
          <w:t>SI-11</w:t>
        </w:r>
      </w:hyperlink>
      <w:r w:rsidRPr="00601585">
        <w:rPr>
          <w:szCs w:val="24"/>
        </w:rPr>
        <w:t>.</w:t>
      </w:r>
    </w:p>
    <w:p w:rsidR="0080144E"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p>
    <w:p w:rsidR="0080144E" w:rsidRPr="00601585" w:rsidRDefault="0080144E" w:rsidP="00601585">
      <w:pPr>
        <w:pStyle w:val="5"/>
        <w:numPr>
          <w:ilvl w:val="0"/>
          <w:numId w:val="469"/>
        </w:numPr>
        <w:ind w:left="1418" w:hanging="709"/>
        <w:rPr>
          <w:rFonts w:ascii="Times New Roman" w:hAnsi="Times New Roman" w:cs="Times New Roman"/>
          <w:szCs w:val="24"/>
        </w:rPr>
      </w:pPr>
      <w:bookmarkStart w:id="1002" w:name="_Виправлення_дефектів_|"/>
      <w:bookmarkEnd w:id="1002"/>
      <w:r w:rsidRPr="00601585">
        <w:rPr>
          <w:rFonts w:ascii="Times New Roman" w:hAnsi="Times New Roman" w:cs="Times New Roman"/>
          <w:szCs w:val="24"/>
        </w:rPr>
        <w:t xml:space="preserve">Виправлення дефектів </w:t>
      </w:r>
      <w:r w:rsidR="009E3CA5">
        <w:rPr>
          <w:rFonts w:ascii="Times New Roman" w:hAnsi="Times New Roman" w:cs="Times New Roman"/>
          <w:szCs w:val="24"/>
        </w:rPr>
        <w:t>-</w:t>
      </w:r>
      <w:r w:rsidRPr="00601585">
        <w:rPr>
          <w:rFonts w:ascii="Times New Roman" w:hAnsi="Times New Roman" w:cs="Times New Roman"/>
          <w:szCs w:val="24"/>
        </w:rPr>
        <w:t xml:space="preserve"> Централ</w:t>
      </w:r>
      <w:r w:rsidR="00997A63" w:rsidRPr="00601585">
        <w:rPr>
          <w:rFonts w:ascii="Times New Roman" w:hAnsi="Times New Roman" w:cs="Times New Roman"/>
          <w:szCs w:val="24"/>
        </w:rPr>
        <w:t xml:space="preserve">ізоване </w:t>
      </w:r>
      <w:r w:rsidRPr="00601585">
        <w:rPr>
          <w:rFonts w:ascii="Times New Roman" w:hAnsi="Times New Roman" w:cs="Times New Roman"/>
          <w:szCs w:val="24"/>
        </w:rPr>
        <w:t>управління</w:t>
      </w:r>
    </w:p>
    <w:p w:rsidR="0080144E" w:rsidRPr="00601585" w:rsidRDefault="004B1B53" w:rsidP="00601585">
      <w:pPr>
        <w:pStyle w:val="a3"/>
      </w:pPr>
      <w:r w:rsidRPr="00601585">
        <w:t>Вп</w:t>
      </w:r>
      <w:r w:rsidR="00A13795" w:rsidRPr="00601585">
        <w:t>р</w:t>
      </w:r>
      <w:r w:rsidRPr="00601585">
        <w:t>овадити ц</w:t>
      </w:r>
      <w:r w:rsidR="0080144E" w:rsidRPr="00601585">
        <w:t>ентралізован</w:t>
      </w:r>
      <w:r w:rsidRPr="00601585">
        <w:t>е</w:t>
      </w:r>
      <w:r w:rsidR="0080144E" w:rsidRPr="00601585">
        <w:t xml:space="preserve"> </w:t>
      </w:r>
      <w:r w:rsidR="00997A63" w:rsidRPr="00601585">
        <w:t>управл</w:t>
      </w:r>
      <w:r w:rsidRPr="00601585">
        <w:t>іння</w:t>
      </w:r>
      <w:r w:rsidR="0080144E" w:rsidRPr="00601585">
        <w:t xml:space="preserve"> процесом усунення дефектів.</w:t>
      </w:r>
    </w:p>
    <w:p w:rsidR="00C32C31" w:rsidRPr="00601585" w:rsidRDefault="00C32C31" w:rsidP="00601585">
      <w:pPr>
        <w:pStyle w:val="a3"/>
      </w:pPr>
      <w:r w:rsidRPr="00601585">
        <w:rPr>
          <w:noProof/>
          <w:color w:val="FF0000"/>
          <w:u w:val="single"/>
        </w:rPr>
        <w:t>Рекомендації з реалізації:</w:t>
      </w:r>
      <w:r w:rsidRPr="00601585">
        <w:rPr>
          <w:noProof/>
        </w:rPr>
        <w:t xml:space="preserve"> Централізоване управління</w:t>
      </w:r>
      <w:r w:rsidR="00FD5E7D" w:rsidRPr="00601585">
        <w:rPr>
          <w:noProof/>
        </w:rPr>
        <w:t> —</w:t>
      </w:r>
      <w:r w:rsidRPr="00601585">
        <w:rPr>
          <w:noProof/>
        </w:rPr>
        <w:t xml:space="preserve"> це управління на рівні організації. Централізоване управління </w:t>
      </w:r>
      <w:r w:rsidR="00FD5E7D" w:rsidRPr="00601585">
        <w:rPr>
          <w:noProof/>
        </w:rPr>
        <w:t xml:space="preserve">охоплює </w:t>
      </w:r>
      <w:r w:rsidRPr="00601585">
        <w:rPr>
          <w:noProof/>
        </w:rPr>
        <w:t>планування, реалізацію, оцін</w:t>
      </w:r>
      <w:r w:rsidR="00FD5E7D" w:rsidRPr="00601585">
        <w:rPr>
          <w:noProof/>
        </w:rPr>
        <w:t>ювання</w:t>
      </w:r>
      <w:r w:rsidRPr="00601585">
        <w:rPr>
          <w:noProof/>
        </w:rPr>
        <w:t>, надання дозволів та моніторинг визначених організацією заходів щодо усунення недоліків, які здійснюються централізовано.</w:t>
      </w:r>
    </w:p>
    <w:p w:rsidR="0080144E" w:rsidRPr="00601585" w:rsidRDefault="0080144E" w:rsidP="00601585">
      <w:pPr>
        <w:pStyle w:val="a3"/>
      </w:pPr>
      <w:r w:rsidRPr="00601585">
        <w:t>Пов</w:t>
      </w:r>
      <w:r w:rsidR="00FD5E7D" w:rsidRPr="00601585">
        <w:t>’</w:t>
      </w:r>
      <w:r w:rsidRPr="00601585">
        <w:t xml:space="preserve">язані заходи: </w:t>
      </w:r>
      <w:hyperlink w:anchor="_PL-9_Централізоване_управління" w:history="1">
        <w:r w:rsidR="00677AB4" w:rsidRPr="00601585">
          <w:rPr>
            <w:rStyle w:val="af1"/>
            <w:rFonts w:eastAsia="Times New Roman"/>
            <w:bCs/>
            <w:lang w:eastAsia="uk-UA"/>
          </w:rPr>
          <w:t>PL-9</w:t>
        </w:r>
      </w:hyperlink>
      <w:r w:rsidRPr="00601585">
        <w:t>.</w:t>
      </w:r>
    </w:p>
    <w:p w:rsidR="0080144E" w:rsidRPr="00601585" w:rsidRDefault="0080144E" w:rsidP="00601585">
      <w:pPr>
        <w:pStyle w:val="5"/>
        <w:rPr>
          <w:rFonts w:ascii="Times New Roman" w:hAnsi="Times New Roman" w:cs="Times New Roman"/>
          <w:szCs w:val="24"/>
        </w:rPr>
      </w:pPr>
      <w:bookmarkStart w:id="1003" w:name="_Виправлення_дефектів_|_1"/>
      <w:bookmarkEnd w:id="1003"/>
      <w:r w:rsidRPr="00601585">
        <w:rPr>
          <w:rFonts w:ascii="Times New Roman" w:hAnsi="Times New Roman" w:cs="Times New Roman"/>
          <w:szCs w:val="24"/>
        </w:rPr>
        <w:t xml:space="preserve">Виправлення дефектів </w:t>
      </w:r>
      <w:r w:rsidR="009E3CA5">
        <w:rPr>
          <w:rFonts w:ascii="Times New Roman" w:hAnsi="Times New Roman" w:cs="Times New Roman"/>
          <w:szCs w:val="24"/>
        </w:rPr>
        <w:t>-</w:t>
      </w:r>
      <w:r w:rsidRPr="00601585">
        <w:rPr>
          <w:rFonts w:ascii="Times New Roman" w:hAnsi="Times New Roman" w:cs="Times New Roman"/>
          <w:szCs w:val="24"/>
        </w:rPr>
        <w:t xml:space="preserve"> автомати</w:t>
      </w:r>
      <w:r w:rsidR="004B1B53" w:rsidRPr="00601585">
        <w:rPr>
          <w:rFonts w:ascii="Times New Roman" w:hAnsi="Times New Roman" w:cs="Times New Roman"/>
          <w:szCs w:val="24"/>
        </w:rPr>
        <w:t>зоване</w:t>
      </w:r>
      <w:r w:rsidRPr="00601585">
        <w:rPr>
          <w:rFonts w:ascii="Times New Roman" w:hAnsi="Times New Roman" w:cs="Times New Roman"/>
          <w:szCs w:val="24"/>
        </w:rPr>
        <w:t xml:space="preserve"> виправлення дефектів</w:t>
      </w:r>
    </w:p>
    <w:p w:rsidR="0080144E" w:rsidRPr="00601585" w:rsidRDefault="004B1B53" w:rsidP="00601585">
      <w:pPr>
        <w:pStyle w:val="a3"/>
      </w:pPr>
      <w:r w:rsidRPr="00601585">
        <w:t>Впровадити</w:t>
      </w:r>
      <w:r w:rsidR="0080144E" w:rsidRPr="00601585">
        <w:t xml:space="preserve"> автомати</w:t>
      </w:r>
      <w:r w:rsidRPr="00601585">
        <w:t>зовані</w:t>
      </w:r>
      <w:r w:rsidR="0080144E" w:rsidRPr="00601585">
        <w:t xml:space="preserve"> механізми [</w:t>
      </w:r>
      <w:r w:rsidR="0080144E" w:rsidRPr="00601585">
        <w:rPr>
          <w:i/>
        </w:rPr>
        <w:t>Призначення: визначена організацією частота</w:t>
      </w:r>
      <w:r w:rsidR="0080144E" w:rsidRPr="00601585">
        <w:t xml:space="preserve">] для визначення стану компонентів системи </w:t>
      </w:r>
      <w:r w:rsidR="00FD5E7D" w:rsidRPr="00601585">
        <w:t>стосовно</w:t>
      </w:r>
      <w:r w:rsidR="00A13795" w:rsidRPr="00601585">
        <w:t xml:space="preserve"> </w:t>
      </w:r>
      <w:r w:rsidR="0080144E" w:rsidRPr="00601585">
        <w:t>усунення дефектів.</w:t>
      </w:r>
    </w:p>
    <w:p w:rsidR="00C32C31" w:rsidRPr="00601585" w:rsidRDefault="00C32C31" w:rsidP="00601585">
      <w:pPr>
        <w:pStyle w:val="a3"/>
      </w:pPr>
      <w:r w:rsidRPr="00601585">
        <w:rPr>
          <w:noProof/>
          <w:color w:val="FF0000"/>
          <w:u w:val="single"/>
        </w:rPr>
        <w:t>Рекомендації з реалізації:</w:t>
      </w:r>
      <w:r w:rsidRPr="00601585">
        <w:rPr>
          <w:noProof/>
        </w:rPr>
        <w:t xml:space="preserve"> Немає.</w:t>
      </w:r>
    </w:p>
    <w:p w:rsidR="0080144E" w:rsidRPr="00601585" w:rsidRDefault="0080144E" w:rsidP="00601585">
      <w:pPr>
        <w:pStyle w:val="a3"/>
      </w:pPr>
      <w:r w:rsidRPr="00601585">
        <w:t>Пов</w:t>
      </w:r>
      <w:r w:rsidR="00FD5E7D" w:rsidRPr="00601585">
        <w:t>’</w:t>
      </w:r>
      <w:r w:rsidRPr="00601585">
        <w:t xml:space="preserve">язані заходи: </w:t>
      </w:r>
      <w:hyperlink w:anchor="_SI-4_Системний_моніторинг" w:history="1">
        <w:r w:rsidR="001823D1" w:rsidRPr="00601585">
          <w:rPr>
            <w:rStyle w:val="af1"/>
            <w:rFonts w:eastAsia="Times New Roman"/>
            <w:bCs/>
            <w:lang w:eastAsia="uk-UA"/>
          </w:rPr>
          <w:t>SI-4</w:t>
        </w:r>
      </w:hyperlink>
      <w:r w:rsidRPr="00601585">
        <w:t>.</w:t>
      </w:r>
    </w:p>
    <w:p w:rsidR="0080144E" w:rsidRPr="00601585" w:rsidRDefault="0080144E" w:rsidP="00601585">
      <w:pPr>
        <w:pStyle w:val="5"/>
        <w:rPr>
          <w:rFonts w:ascii="Times New Roman" w:hAnsi="Times New Roman" w:cs="Times New Roman"/>
          <w:szCs w:val="24"/>
        </w:rPr>
      </w:pPr>
      <w:bookmarkStart w:id="1004" w:name="_Виправлення_дефектів_|_2"/>
      <w:bookmarkEnd w:id="1004"/>
      <w:r w:rsidRPr="00601585">
        <w:rPr>
          <w:rFonts w:ascii="Times New Roman" w:hAnsi="Times New Roman" w:cs="Times New Roman"/>
          <w:szCs w:val="24"/>
        </w:rPr>
        <w:t xml:space="preserve">Виправлення дефектів </w:t>
      </w:r>
      <w:r w:rsidR="009E3CA5">
        <w:rPr>
          <w:rFonts w:ascii="Times New Roman" w:hAnsi="Times New Roman" w:cs="Times New Roman"/>
          <w:szCs w:val="24"/>
        </w:rPr>
        <w:t>-</w:t>
      </w:r>
      <w:r w:rsidRPr="00601585">
        <w:rPr>
          <w:rFonts w:ascii="Times New Roman" w:hAnsi="Times New Roman" w:cs="Times New Roman"/>
          <w:szCs w:val="24"/>
        </w:rPr>
        <w:t xml:space="preserve"> Час для усунення </w:t>
      </w:r>
      <w:r w:rsidR="004B1B53" w:rsidRPr="00601585">
        <w:rPr>
          <w:rFonts w:ascii="Times New Roman" w:hAnsi="Times New Roman" w:cs="Times New Roman"/>
          <w:szCs w:val="24"/>
        </w:rPr>
        <w:t>дефектів</w:t>
      </w:r>
      <w:r w:rsidRPr="00601585">
        <w:rPr>
          <w:rFonts w:ascii="Times New Roman" w:hAnsi="Times New Roman" w:cs="Times New Roman"/>
          <w:szCs w:val="24"/>
        </w:rPr>
        <w:t xml:space="preserve"> та орієнтири для коригувальних дій</w:t>
      </w:r>
    </w:p>
    <w:p w:rsidR="0080144E" w:rsidRPr="00601585" w:rsidRDefault="0080144E" w:rsidP="00601585">
      <w:pPr>
        <w:pStyle w:val="6"/>
        <w:keepNext w:val="0"/>
        <w:widowControl w:val="0"/>
        <w:numPr>
          <w:ilvl w:val="0"/>
          <w:numId w:val="470"/>
        </w:numPr>
        <w:ind w:left="1843" w:hanging="425"/>
        <w:rPr>
          <w:rFonts w:cs="Times New Roman"/>
          <w:noProof/>
          <w:szCs w:val="24"/>
        </w:rPr>
      </w:pPr>
      <w:r w:rsidRPr="00601585">
        <w:rPr>
          <w:rFonts w:cs="Times New Roman"/>
          <w:noProof/>
          <w:szCs w:val="24"/>
        </w:rPr>
        <w:t>Вимірю</w:t>
      </w:r>
      <w:r w:rsidR="004B1B53" w:rsidRPr="00601585">
        <w:rPr>
          <w:rFonts w:cs="Times New Roman"/>
          <w:noProof/>
          <w:szCs w:val="24"/>
        </w:rPr>
        <w:t>вати</w:t>
      </w:r>
      <w:r w:rsidRPr="00601585">
        <w:rPr>
          <w:rFonts w:cs="Times New Roman"/>
          <w:noProof/>
          <w:szCs w:val="24"/>
        </w:rPr>
        <w:t xml:space="preserve"> час між виявленням та виправленням дефектів</w:t>
      </w:r>
      <w:r w:rsidR="00FD5E7D" w:rsidRPr="00601585">
        <w:rPr>
          <w:rFonts w:cs="Times New Roman"/>
          <w:noProof/>
          <w:szCs w:val="24"/>
        </w:rPr>
        <w:t>.</w:t>
      </w:r>
    </w:p>
    <w:p w:rsidR="0080144E" w:rsidRPr="00601585" w:rsidRDefault="0080144E" w:rsidP="00601585">
      <w:pPr>
        <w:pStyle w:val="6"/>
        <w:keepNext w:val="0"/>
        <w:widowControl w:val="0"/>
        <w:rPr>
          <w:rFonts w:cs="Times New Roman"/>
          <w:noProof/>
          <w:szCs w:val="24"/>
        </w:rPr>
      </w:pPr>
      <w:r w:rsidRPr="00601585">
        <w:rPr>
          <w:rFonts w:cs="Times New Roman"/>
          <w:noProof/>
          <w:szCs w:val="24"/>
        </w:rPr>
        <w:t>Встанов</w:t>
      </w:r>
      <w:r w:rsidR="004B1B53" w:rsidRPr="00601585">
        <w:rPr>
          <w:rFonts w:cs="Times New Roman"/>
          <w:noProof/>
          <w:szCs w:val="24"/>
        </w:rPr>
        <w:t>ити</w:t>
      </w:r>
      <w:r w:rsidRPr="00601585">
        <w:rPr>
          <w:rFonts w:cs="Times New Roman"/>
          <w:noProof/>
          <w:szCs w:val="24"/>
        </w:rPr>
        <w:t xml:space="preserve"> [</w:t>
      </w:r>
      <w:r w:rsidRPr="00601585">
        <w:rPr>
          <w:rFonts w:cs="Times New Roman"/>
          <w:i/>
          <w:noProof/>
          <w:szCs w:val="24"/>
        </w:rPr>
        <w:t>Призначення: визначені організацією орієнтири</w:t>
      </w:r>
      <w:r w:rsidRPr="00601585">
        <w:rPr>
          <w:rFonts w:cs="Times New Roman"/>
          <w:noProof/>
          <w:szCs w:val="24"/>
        </w:rPr>
        <w:t>] для вжиття коригувальних дій.</w:t>
      </w:r>
    </w:p>
    <w:p w:rsidR="00C32C31" w:rsidRPr="00601585" w:rsidRDefault="00C32C31" w:rsidP="00601585">
      <w:pPr>
        <w:pStyle w:val="a3"/>
      </w:pPr>
      <w:r w:rsidRPr="00601585">
        <w:rPr>
          <w:noProof/>
          <w:color w:val="FF0000"/>
          <w:u w:val="single"/>
        </w:rPr>
        <w:t>Рекомендації з реалізації:</w:t>
      </w:r>
      <w:r w:rsidRPr="00601585">
        <w:rPr>
          <w:noProof/>
        </w:rPr>
        <w:t xml:space="preserve"> Немає.</w:t>
      </w:r>
    </w:p>
    <w:p w:rsidR="0080144E" w:rsidRPr="00601585" w:rsidRDefault="0080144E" w:rsidP="00601585">
      <w:pPr>
        <w:pStyle w:val="a3"/>
      </w:pPr>
      <w:r w:rsidRPr="00601585">
        <w:t>Пов</w:t>
      </w:r>
      <w:r w:rsidR="00FD5E7D" w:rsidRPr="00601585">
        <w:t>’</w:t>
      </w:r>
      <w:r w:rsidRPr="00601585">
        <w:t>язані заходи: Немає.</w:t>
      </w:r>
    </w:p>
    <w:p w:rsidR="0080144E" w:rsidRPr="00601585" w:rsidRDefault="0080144E" w:rsidP="00601585">
      <w:pPr>
        <w:pStyle w:val="5"/>
        <w:rPr>
          <w:rFonts w:ascii="Times New Roman" w:hAnsi="Times New Roman" w:cs="Times New Roman"/>
          <w:szCs w:val="24"/>
        </w:rPr>
      </w:pPr>
      <w:bookmarkStart w:id="1005" w:name="_Виправлення_дефектів_|_3"/>
      <w:bookmarkEnd w:id="1005"/>
      <w:r w:rsidRPr="00601585">
        <w:rPr>
          <w:rFonts w:ascii="Times New Roman" w:hAnsi="Times New Roman" w:cs="Times New Roman"/>
          <w:szCs w:val="24"/>
        </w:rPr>
        <w:t xml:space="preserve">Виправлення дефектів </w:t>
      </w:r>
      <w:r w:rsidR="009E3CA5">
        <w:rPr>
          <w:rFonts w:ascii="Times New Roman" w:hAnsi="Times New Roman" w:cs="Times New Roman"/>
          <w:szCs w:val="24"/>
        </w:rPr>
        <w:t>-</w:t>
      </w:r>
      <w:r w:rsidRPr="00601585">
        <w:rPr>
          <w:rFonts w:ascii="Times New Roman" w:hAnsi="Times New Roman" w:cs="Times New Roman"/>
          <w:szCs w:val="24"/>
        </w:rPr>
        <w:t xml:space="preserve"> Автоматичні Засоби </w:t>
      </w:r>
      <w:r w:rsidR="004B1B53" w:rsidRPr="00601585">
        <w:rPr>
          <w:rFonts w:ascii="Times New Roman" w:hAnsi="Times New Roman" w:cs="Times New Roman"/>
          <w:szCs w:val="24"/>
        </w:rPr>
        <w:t>управління</w:t>
      </w:r>
      <w:r w:rsidRPr="00601585">
        <w:rPr>
          <w:rFonts w:ascii="Times New Roman" w:hAnsi="Times New Roman" w:cs="Times New Roman"/>
          <w:szCs w:val="24"/>
        </w:rPr>
        <w:t xml:space="preserve"> виправленнями</w:t>
      </w:r>
    </w:p>
    <w:p w:rsidR="0080144E" w:rsidRPr="00601585" w:rsidRDefault="0080144E" w:rsidP="00601585">
      <w:pPr>
        <w:pStyle w:val="a3"/>
      </w:pPr>
      <w:r w:rsidRPr="00601585">
        <w:t>[Вилучено: Включено до SІ-2].</w:t>
      </w:r>
    </w:p>
    <w:p w:rsidR="0080144E" w:rsidRPr="00601585" w:rsidRDefault="0080144E" w:rsidP="00601585">
      <w:pPr>
        <w:pStyle w:val="5"/>
        <w:rPr>
          <w:rFonts w:ascii="Times New Roman" w:hAnsi="Times New Roman" w:cs="Times New Roman"/>
          <w:szCs w:val="24"/>
        </w:rPr>
      </w:pPr>
      <w:bookmarkStart w:id="1006" w:name="_Виправлення_дефектів_|_4"/>
      <w:bookmarkEnd w:id="1006"/>
      <w:r w:rsidRPr="00601585">
        <w:rPr>
          <w:rFonts w:ascii="Times New Roman" w:hAnsi="Times New Roman" w:cs="Times New Roman"/>
          <w:szCs w:val="24"/>
        </w:rPr>
        <w:t xml:space="preserve">Виправлення дефектів </w:t>
      </w:r>
      <w:r w:rsidR="009E3CA5">
        <w:rPr>
          <w:rFonts w:ascii="Times New Roman" w:hAnsi="Times New Roman" w:cs="Times New Roman"/>
          <w:szCs w:val="24"/>
        </w:rPr>
        <w:t>-</w:t>
      </w:r>
      <w:r w:rsidRPr="00601585">
        <w:rPr>
          <w:rFonts w:ascii="Times New Roman" w:hAnsi="Times New Roman" w:cs="Times New Roman"/>
          <w:szCs w:val="24"/>
        </w:rPr>
        <w:t xml:space="preserve"> Автоматичне оновлення програмного забезпечення та </w:t>
      </w:r>
      <w:r w:rsidR="004B1B53" w:rsidRPr="00601585">
        <w:rPr>
          <w:rFonts w:ascii="Times New Roman" w:hAnsi="Times New Roman" w:cs="Times New Roman"/>
          <w:szCs w:val="24"/>
        </w:rPr>
        <w:t>вбудованого програмного забезпечення</w:t>
      </w:r>
    </w:p>
    <w:p w:rsidR="0080144E" w:rsidRPr="00601585" w:rsidRDefault="0080144E" w:rsidP="00601585">
      <w:pPr>
        <w:pStyle w:val="a3"/>
      </w:pPr>
      <w:r w:rsidRPr="00601585">
        <w:t>Встанов</w:t>
      </w:r>
      <w:r w:rsidR="004B1B53" w:rsidRPr="00601585">
        <w:t>лювати</w:t>
      </w:r>
      <w:r w:rsidRPr="00601585">
        <w:t xml:space="preserve"> [</w:t>
      </w:r>
      <w:r w:rsidRPr="00601585">
        <w:rPr>
          <w:i/>
        </w:rPr>
        <w:t xml:space="preserve">Призначення: визначене організацією відповідне </w:t>
      </w:r>
      <w:r w:rsidR="004B1B53" w:rsidRPr="00601585">
        <w:rPr>
          <w:i/>
        </w:rPr>
        <w:t xml:space="preserve">оновлення </w:t>
      </w:r>
      <w:r w:rsidRPr="00601585">
        <w:rPr>
          <w:i/>
        </w:rPr>
        <w:t>програмн</w:t>
      </w:r>
      <w:r w:rsidR="004B1B53" w:rsidRPr="00601585">
        <w:rPr>
          <w:i/>
        </w:rPr>
        <w:t>ого</w:t>
      </w:r>
      <w:r w:rsidRPr="00601585">
        <w:rPr>
          <w:i/>
        </w:rPr>
        <w:t xml:space="preserve"> забезпечення та </w:t>
      </w:r>
      <w:r w:rsidR="004B1B53" w:rsidRPr="00601585">
        <w:rPr>
          <w:i/>
        </w:rPr>
        <w:t xml:space="preserve">вбудованого </w:t>
      </w:r>
      <w:r w:rsidR="00F02DA7" w:rsidRPr="00601585">
        <w:rPr>
          <w:i/>
        </w:rPr>
        <w:t>програмного</w:t>
      </w:r>
      <w:r w:rsidR="004B1B53" w:rsidRPr="00601585">
        <w:rPr>
          <w:i/>
        </w:rPr>
        <w:t xml:space="preserve"> забезпечення</w:t>
      </w:r>
      <w:r w:rsidRPr="00601585">
        <w:t>] автоматично на [</w:t>
      </w:r>
      <w:r w:rsidRPr="00601585">
        <w:rPr>
          <w:i/>
        </w:rPr>
        <w:t>Призначення: визначені організацією компоненти системи</w:t>
      </w:r>
      <w:r w:rsidRPr="00601585">
        <w:t>].</w:t>
      </w:r>
    </w:p>
    <w:p w:rsidR="00C32C31" w:rsidRPr="00601585" w:rsidRDefault="00C32C31" w:rsidP="00601585">
      <w:pPr>
        <w:pStyle w:val="a3"/>
      </w:pPr>
      <w:r w:rsidRPr="00601585">
        <w:rPr>
          <w:noProof/>
          <w:color w:val="FF0000"/>
          <w:u w:val="single"/>
        </w:rPr>
        <w:t>Рекомендації з реалізації:</w:t>
      </w:r>
      <w:r w:rsidRPr="00601585">
        <w:rPr>
          <w:noProof/>
        </w:rPr>
        <w:t xml:space="preserve"> Організації мають врівноваж</w:t>
      </w:r>
      <w:r w:rsidR="00A13795" w:rsidRPr="00601585">
        <w:rPr>
          <w:noProof/>
        </w:rPr>
        <w:t>и</w:t>
      </w:r>
      <w:r w:rsidRPr="00601585">
        <w:rPr>
          <w:noProof/>
        </w:rPr>
        <w:t xml:space="preserve">ти необхідність забезпечити встановлення оновлень якнайшвидше з необхідністю підтримувати управління конфігурацією та контролювати будь-які наслідки, </w:t>
      </w:r>
      <w:r w:rsidR="00FD5E7D" w:rsidRPr="00601585">
        <w:rPr>
          <w:noProof/>
        </w:rPr>
        <w:t xml:space="preserve">що </w:t>
      </w:r>
      <w:r w:rsidRPr="00601585">
        <w:rPr>
          <w:noProof/>
        </w:rPr>
        <w:t xml:space="preserve">можуть </w:t>
      </w:r>
      <w:r w:rsidR="00FD5E7D" w:rsidRPr="00601585">
        <w:rPr>
          <w:noProof/>
        </w:rPr>
        <w:t xml:space="preserve">спричинити </w:t>
      </w:r>
      <w:r w:rsidRPr="00601585">
        <w:rPr>
          <w:noProof/>
        </w:rPr>
        <w:t>автоматичні оновлення.</w:t>
      </w:r>
    </w:p>
    <w:p w:rsidR="0080144E" w:rsidRPr="00601585" w:rsidRDefault="0080144E" w:rsidP="00601585">
      <w:pPr>
        <w:pStyle w:val="a3"/>
      </w:pPr>
      <w:r w:rsidRPr="00601585">
        <w:t>Пов</w:t>
      </w:r>
      <w:r w:rsidR="00FD5E7D" w:rsidRPr="00601585">
        <w:t>’</w:t>
      </w:r>
      <w:r w:rsidRPr="00601585">
        <w:t>язані заходи: Немає.</w:t>
      </w:r>
    </w:p>
    <w:p w:rsidR="0080144E" w:rsidRPr="00601585" w:rsidRDefault="0080144E" w:rsidP="00601585">
      <w:pPr>
        <w:pStyle w:val="5"/>
        <w:rPr>
          <w:rFonts w:ascii="Times New Roman" w:hAnsi="Times New Roman" w:cs="Times New Roman"/>
          <w:szCs w:val="24"/>
        </w:rPr>
      </w:pPr>
      <w:bookmarkStart w:id="1007" w:name="_Виправлення_дефектів_|_5"/>
      <w:bookmarkEnd w:id="1007"/>
      <w:r w:rsidRPr="00601585">
        <w:rPr>
          <w:rFonts w:ascii="Times New Roman" w:hAnsi="Times New Roman" w:cs="Times New Roman"/>
          <w:szCs w:val="24"/>
        </w:rPr>
        <w:t xml:space="preserve">Виправлення дефектів </w:t>
      </w:r>
      <w:r w:rsidR="009E3CA5">
        <w:rPr>
          <w:rFonts w:ascii="Times New Roman" w:hAnsi="Times New Roman" w:cs="Times New Roman"/>
          <w:szCs w:val="24"/>
        </w:rPr>
        <w:t>-</w:t>
      </w:r>
      <w:r w:rsidRPr="00601585">
        <w:rPr>
          <w:rFonts w:ascii="Times New Roman" w:hAnsi="Times New Roman" w:cs="Times New Roman"/>
          <w:szCs w:val="24"/>
        </w:rPr>
        <w:t xml:space="preserve"> Видалення попередніх версій програмного забезпечення та </w:t>
      </w:r>
      <w:r w:rsidR="0002273B" w:rsidRPr="00601585">
        <w:rPr>
          <w:rFonts w:ascii="Times New Roman" w:hAnsi="Times New Roman" w:cs="Times New Roman"/>
          <w:szCs w:val="24"/>
        </w:rPr>
        <w:t>вбудованого програмного забезпечення</w:t>
      </w:r>
    </w:p>
    <w:p w:rsidR="0080144E" w:rsidRPr="00601585" w:rsidRDefault="0080144E" w:rsidP="00601585">
      <w:pPr>
        <w:pStyle w:val="a3"/>
      </w:pPr>
      <w:r w:rsidRPr="00601585">
        <w:t>Видаля</w:t>
      </w:r>
      <w:r w:rsidR="0002273B" w:rsidRPr="00601585">
        <w:t>ти</w:t>
      </w:r>
      <w:r w:rsidRPr="00601585">
        <w:t xml:space="preserve"> попередні версії [</w:t>
      </w:r>
      <w:r w:rsidRPr="00601585">
        <w:rPr>
          <w:i/>
        </w:rPr>
        <w:t xml:space="preserve">Призначення: визначені організацією </w:t>
      </w:r>
      <w:r w:rsidR="0002273B" w:rsidRPr="00601585">
        <w:rPr>
          <w:i/>
        </w:rPr>
        <w:t>компоненти програмного забезпечення та вбудованого програмного забезпечення</w:t>
      </w:r>
      <w:r w:rsidRPr="00601585">
        <w:t>] після інсталяції оновлених версій.</w:t>
      </w:r>
    </w:p>
    <w:p w:rsidR="00C32C31" w:rsidRPr="00601585" w:rsidRDefault="00C32C31" w:rsidP="00601585">
      <w:pPr>
        <w:pStyle w:val="a3"/>
      </w:pPr>
      <w:r w:rsidRPr="00601585">
        <w:rPr>
          <w:noProof/>
          <w:color w:val="FF0000"/>
          <w:u w:val="single"/>
        </w:rPr>
        <w:t>Рекомендації з реалізації:</w:t>
      </w:r>
      <w:r w:rsidRPr="00601585">
        <w:rPr>
          <w:noProof/>
        </w:rPr>
        <w:t xml:space="preserve"> Попередні версії програмного забезпечення або компонентів мікропрограмного забезпечення, які не видаляються із системи після встановлення оновлень, можуть використовуватис</w:t>
      </w:r>
      <w:r w:rsidR="00FD5E7D" w:rsidRPr="00601585">
        <w:rPr>
          <w:noProof/>
        </w:rPr>
        <w:t>я</w:t>
      </w:r>
      <w:r w:rsidRPr="00601585">
        <w:rPr>
          <w:noProof/>
        </w:rPr>
        <w:t xml:space="preserve"> порушниками. Деякі продукти можуть автоматично видаляти попередні версії програмного забезпечення та мікропрограмного забезпечення із системи.</w:t>
      </w:r>
    </w:p>
    <w:p w:rsidR="0080144E" w:rsidRPr="00601585" w:rsidRDefault="0080144E" w:rsidP="00601585">
      <w:pPr>
        <w:pStyle w:val="a3"/>
      </w:pPr>
      <w:r w:rsidRPr="00601585">
        <w:t>Пов</w:t>
      </w:r>
      <w:r w:rsidR="00FD5E7D" w:rsidRPr="00601585">
        <w:t>’</w:t>
      </w:r>
      <w:r w:rsidRPr="00601585">
        <w:t>язані заходи: Немає.</w:t>
      </w:r>
    </w:p>
    <w:p w:rsidR="0080144E" w:rsidRPr="00601585" w:rsidRDefault="0080144E" w:rsidP="00601585">
      <w:pPr>
        <w:pStyle w:val="5"/>
        <w:rPr>
          <w:rFonts w:ascii="Times New Roman" w:hAnsi="Times New Roman" w:cs="Times New Roman"/>
          <w:szCs w:val="24"/>
        </w:rPr>
      </w:pPr>
      <w:bookmarkStart w:id="1008" w:name="_Виправлення_дефектів_|_6"/>
      <w:bookmarkEnd w:id="1008"/>
      <w:r w:rsidRPr="00601585">
        <w:rPr>
          <w:rFonts w:ascii="Times New Roman" w:hAnsi="Times New Roman" w:cs="Times New Roman"/>
          <w:szCs w:val="24"/>
        </w:rPr>
        <w:t xml:space="preserve">Виправлення дефектів </w:t>
      </w:r>
      <w:r w:rsidR="009E3CA5">
        <w:rPr>
          <w:rFonts w:ascii="Times New Roman" w:hAnsi="Times New Roman" w:cs="Times New Roman"/>
          <w:szCs w:val="24"/>
        </w:rPr>
        <w:t>-</w:t>
      </w:r>
      <w:r w:rsidRPr="00601585">
        <w:rPr>
          <w:rFonts w:ascii="Times New Roman" w:hAnsi="Times New Roman" w:cs="Times New Roman"/>
          <w:szCs w:val="24"/>
        </w:rPr>
        <w:t xml:space="preserve"> Персональн</w:t>
      </w:r>
      <w:r w:rsidR="0002273B" w:rsidRPr="00601585">
        <w:rPr>
          <w:rFonts w:ascii="Times New Roman" w:hAnsi="Times New Roman" w:cs="Times New Roman"/>
          <w:szCs w:val="24"/>
        </w:rPr>
        <w:t xml:space="preserve">І дані </w:t>
      </w:r>
    </w:p>
    <w:p w:rsidR="0080144E" w:rsidRPr="00601585" w:rsidRDefault="0080144E" w:rsidP="00601585">
      <w:pPr>
        <w:pStyle w:val="6"/>
        <w:keepNext w:val="0"/>
        <w:widowControl w:val="0"/>
        <w:numPr>
          <w:ilvl w:val="0"/>
          <w:numId w:val="471"/>
        </w:numPr>
        <w:ind w:left="1843" w:hanging="425"/>
        <w:rPr>
          <w:rFonts w:cs="Times New Roman"/>
          <w:noProof/>
          <w:szCs w:val="24"/>
        </w:rPr>
      </w:pPr>
      <w:r w:rsidRPr="00601585">
        <w:rPr>
          <w:rFonts w:cs="Times New Roman"/>
          <w:noProof/>
          <w:szCs w:val="24"/>
        </w:rPr>
        <w:t>Визнач</w:t>
      </w:r>
      <w:r w:rsidR="0002273B" w:rsidRPr="00601585">
        <w:rPr>
          <w:rFonts w:cs="Times New Roman"/>
          <w:noProof/>
          <w:szCs w:val="24"/>
        </w:rPr>
        <w:t>ити</w:t>
      </w:r>
      <w:r w:rsidRPr="00601585">
        <w:rPr>
          <w:rFonts w:cs="Times New Roman"/>
          <w:noProof/>
          <w:szCs w:val="24"/>
        </w:rPr>
        <w:t xml:space="preserve"> та виправ</w:t>
      </w:r>
      <w:r w:rsidR="0002273B" w:rsidRPr="00601585">
        <w:rPr>
          <w:rFonts w:cs="Times New Roman"/>
          <w:noProof/>
          <w:szCs w:val="24"/>
        </w:rPr>
        <w:t>ити</w:t>
      </w:r>
      <w:r w:rsidRPr="00601585">
        <w:rPr>
          <w:rFonts w:cs="Times New Roman"/>
          <w:noProof/>
          <w:szCs w:val="24"/>
        </w:rPr>
        <w:t xml:space="preserve"> дефекти, пов</w:t>
      </w:r>
      <w:r w:rsidR="008C1D0E" w:rsidRPr="00601585">
        <w:rPr>
          <w:rFonts w:cs="Times New Roman"/>
          <w:noProof/>
          <w:szCs w:val="24"/>
        </w:rPr>
        <w:t>’</w:t>
      </w:r>
      <w:r w:rsidRPr="00601585">
        <w:rPr>
          <w:rFonts w:cs="Times New Roman"/>
          <w:noProof/>
          <w:szCs w:val="24"/>
        </w:rPr>
        <w:t>язані зі збором, використанням, обробкою або розповсюдженням персональн</w:t>
      </w:r>
      <w:r w:rsidR="0002273B" w:rsidRPr="00601585">
        <w:rPr>
          <w:rFonts w:cs="Times New Roman"/>
          <w:noProof/>
          <w:szCs w:val="24"/>
        </w:rPr>
        <w:t>их даних</w:t>
      </w:r>
      <w:r w:rsidR="008C1D0E" w:rsidRPr="00601585">
        <w:rPr>
          <w:rFonts w:cs="Times New Roman"/>
          <w:noProof/>
          <w:szCs w:val="24"/>
        </w:rPr>
        <w:t>.</w:t>
      </w:r>
    </w:p>
    <w:p w:rsidR="0080144E" w:rsidRPr="00601585" w:rsidRDefault="0080144E" w:rsidP="00601585">
      <w:pPr>
        <w:pStyle w:val="6"/>
        <w:keepNext w:val="0"/>
        <w:widowControl w:val="0"/>
        <w:rPr>
          <w:rFonts w:cs="Times New Roman"/>
          <w:noProof/>
          <w:szCs w:val="24"/>
        </w:rPr>
      </w:pPr>
      <w:r w:rsidRPr="00601585">
        <w:rPr>
          <w:rFonts w:cs="Times New Roman"/>
          <w:noProof/>
          <w:szCs w:val="24"/>
        </w:rPr>
        <w:t>Повідомля</w:t>
      </w:r>
      <w:r w:rsidR="0002273B" w:rsidRPr="00601585">
        <w:rPr>
          <w:rFonts w:cs="Times New Roman"/>
          <w:noProof/>
          <w:szCs w:val="24"/>
        </w:rPr>
        <w:t>ти</w:t>
      </w:r>
      <w:r w:rsidRPr="00601585">
        <w:rPr>
          <w:rFonts w:cs="Times New Roman"/>
          <w:noProof/>
          <w:szCs w:val="24"/>
        </w:rPr>
        <w:t xml:space="preserve"> про дефекти, пов</w:t>
      </w:r>
      <w:r w:rsidR="008C1D0E" w:rsidRPr="00601585">
        <w:rPr>
          <w:rFonts w:cs="Times New Roman"/>
          <w:noProof/>
          <w:szCs w:val="24"/>
        </w:rPr>
        <w:t>’</w:t>
      </w:r>
      <w:r w:rsidRPr="00601585">
        <w:rPr>
          <w:rFonts w:cs="Times New Roman"/>
          <w:noProof/>
          <w:szCs w:val="24"/>
        </w:rPr>
        <w:t>язані з персональн</w:t>
      </w:r>
      <w:r w:rsidR="0002273B" w:rsidRPr="00601585">
        <w:rPr>
          <w:rFonts w:cs="Times New Roman"/>
          <w:noProof/>
          <w:szCs w:val="24"/>
        </w:rPr>
        <w:t>ими</w:t>
      </w:r>
      <w:r w:rsidRPr="00601585">
        <w:rPr>
          <w:rFonts w:cs="Times New Roman"/>
          <w:noProof/>
          <w:szCs w:val="24"/>
        </w:rPr>
        <w:t xml:space="preserve"> </w:t>
      </w:r>
      <w:r w:rsidR="0002273B" w:rsidRPr="00601585">
        <w:rPr>
          <w:rFonts w:cs="Times New Roman"/>
          <w:noProof/>
          <w:szCs w:val="24"/>
        </w:rPr>
        <w:t>даними</w:t>
      </w:r>
      <w:r w:rsidRPr="00601585">
        <w:rPr>
          <w:rFonts w:cs="Times New Roman"/>
          <w:noProof/>
          <w:szCs w:val="24"/>
        </w:rPr>
        <w:t xml:space="preserve">, до </w:t>
      </w:r>
      <w:r w:rsidR="0002273B" w:rsidRPr="00601585">
        <w:rPr>
          <w:rFonts w:cs="Times New Roman"/>
          <w:noProof/>
          <w:szCs w:val="24"/>
        </w:rPr>
        <w:t xml:space="preserve">уповноваженого державного органу з питань </w:t>
      </w:r>
      <w:r w:rsidRPr="00601585">
        <w:rPr>
          <w:rFonts w:cs="Times New Roman"/>
          <w:noProof/>
          <w:szCs w:val="24"/>
        </w:rPr>
        <w:t>приватності</w:t>
      </w:r>
      <w:r w:rsidR="008C1D0E" w:rsidRPr="00601585">
        <w:rPr>
          <w:rFonts w:cs="Times New Roman"/>
          <w:noProof/>
          <w:szCs w:val="24"/>
        </w:rPr>
        <w:t>.</w:t>
      </w:r>
    </w:p>
    <w:p w:rsidR="0080144E" w:rsidRPr="00601585" w:rsidRDefault="0080144E" w:rsidP="00601585">
      <w:pPr>
        <w:pStyle w:val="6"/>
        <w:keepNext w:val="0"/>
        <w:widowControl w:val="0"/>
        <w:rPr>
          <w:rFonts w:cs="Times New Roman"/>
          <w:noProof/>
          <w:szCs w:val="24"/>
        </w:rPr>
      </w:pPr>
      <w:r w:rsidRPr="00601585">
        <w:rPr>
          <w:rFonts w:cs="Times New Roman"/>
          <w:noProof/>
          <w:szCs w:val="24"/>
        </w:rPr>
        <w:t>Отриму</w:t>
      </w:r>
      <w:r w:rsidR="0002273B" w:rsidRPr="00601585">
        <w:rPr>
          <w:rFonts w:cs="Times New Roman"/>
          <w:noProof/>
          <w:szCs w:val="24"/>
        </w:rPr>
        <w:t>вати</w:t>
      </w:r>
      <w:r w:rsidRPr="00601585">
        <w:rPr>
          <w:rFonts w:cs="Times New Roman"/>
          <w:noProof/>
          <w:szCs w:val="24"/>
        </w:rPr>
        <w:t xml:space="preserve"> підтвердження для виправлення дефектів, пов</w:t>
      </w:r>
      <w:r w:rsidR="008C1D0E" w:rsidRPr="00601585">
        <w:rPr>
          <w:rFonts w:cs="Times New Roman"/>
          <w:noProof/>
          <w:szCs w:val="24"/>
        </w:rPr>
        <w:t>’</w:t>
      </w:r>
      <w:r w:rsidRPr="00601585">
        <w:rPr>
          <w:rFonts w:cs="Times New Roman"/>
          <w:noProof/>
          <w:szCs w:val="24"/>
        </w:rPr>
        <w:t>язаних з приватністю, від</w:t>
      </w:r>
      <w:r w:rsidR="0002273B" w:rsidRPr="00601585">
        <w:rPr>
          <w:rFonts w:cs="Times New Roman"/>
          <w:noProof/>
          <w:szCs w:val="24"/>
        </w:rPr>
        <w:t xml:space="preserve"> уповноваженого державного органу з питань приватності</w:t>
      </w:r>
      <w:r w:rsidR="008C1D0E" w:rsidRPr="00601585">
        <w:rPr>
          <w:rFonts w:cs="Times New Roman"/>
          <w:noProof/>
          <w:szCs w:val="24"/>
        </w:rPr>
        <w:t>.</w:t>
      </w:r>
    </w:p>
    <w:p w:rsidR="0080144E" w:rsidRPr="00601585" w:rsidRDefault="0080144E" w:rsidP="00601585">
      <w:pPr>
        <w:pStyle w:val="6"/>
        <w:keepNext w:val="0"/>
        <w:widowControl w:val="0"/>
        <w:rPr>
          <w:rFonts w:cs="Times New Roman"/>
          <w:noProof/>
          <w:szCs w:val="24"/>
        </w:rPr>
      </w:pPr>
      <w:r w:rsidRPr="00601585">
        <w:rPr>
          <w:rFonts w:cs="Times New Roman"/>
          <w:noProof/>
          <w:szCs w:val="24"/>
        </w:rPr>
        <w:t>Перед встановленням оцін</w:t>
      </w:r>
      <w:r w:rsidR="0002273B" w:rsidRPr="00601585">
        <w:rPr>
          <w:rFonts w:cs="Times New Roman"/>
          <w:noProof/>
          <w:szCs w:val="24"/>
        </w:rPr>
        <w:t>ити</w:t>
      </w:r>
      <w:r w:rsidRPr="00601585">
        <w:rPr>
          <w:rFonts w:cs="Times New Roman"/>
          <w:noProof/>
          <w:szCs w:val="24"/>
        </w:rPr>
        <w:t xml:space="preserve"> оновлення програмного та </w:t>
      </w:r>
      <w:r w:rsidR="0002273B" w:rsidRPr="00601585">
        <w:rPr>
          <w:rFonts w:cs="Times New Roman"/>
          <w:noProof/>
          <w:szCs w:val="24"/>
        </w:rPr>
        <w:t>мікропрограмного забезпечення</w:t>
      </w:r>
      <w:r w:rsidRPr="00601585">
        <w:rPr>
          <w:rFonts w:cs="Times New Roman"/>
          <w:noProof/>
          <w:szCs w:val="24"/>
        </w:rPr>
        <w:t xml:space="preserve">, </w:t>
      </w:r>
      <w:r w:rsidR="00A13795" w:rsidRPr="00601585">
        <w:rPr>
          <w:rFonts w:cs="Times New Roman"/>
          <w:noProof/>
          <w:szCs w:val="24"/>
        </w:rPr>
        <w:t>які пов</w:t>
      </w:r>
      <w:r w:rsidR="008C1D0E" w:rsidRPr="00601585">
        <w:rPr>
          <w:rFonts w:cs="Times New Roman"/>
          <w:noProof/>
          <w:szCs w:val="24"/>
        </w:rPr>
        <w:t>’</w:t>
      </w:r>
      <w:r w:rsidR="00A13795" w:rsidRPr="00601585">
        <w:rPr>
          <w:rFonts w:cs="Times New Roman"/>
          <w:noProof/>
          <w:szCs w:val="24"/>
        </w:rPr>
        <w:t xml:space="preserve">язані </w:t>
      </w:r>
      <w:r w:rsidRPr="00601585">
        <w:rPr>
          <w:rFonts w:cs="Times New Roman"/>
          <w:noProof/>
          <w:szCs w:val="24"/>
        </w:rPr>
        <w:t xml:space="preserve">з </w:t>
      </w:r>
      <w:r w:rsidR="0002273B" w:rsidRPr="00601585">
        <w:rPr>
          <w:rFonts w:cs="Times New Roman"/>
          <w:noProof/>
          <w:szCs w:val="24"/>
        </w:rPr>
        <w:t>усуненням де</w:t>
      </w:r>
      <w:r w:rsidRPr="00601585">
        <w:rPr>
          <w:rFonts w:cs="Times New Roman"/>
          <w:noProof/>
          <w:szCs w:val="24"/>
        </w:rPr>
        <w:t xml:space="preserve">фектів, </w:t>
      </w:r>
      <w:r w:rsidR="0002273B" w:rsidRPr="00601585">
        <w:rPr>
          <w:rFonts w:cs="Times New Roman"/>
          <w:noProof/>
          <w:szCs w:val="24"/>
        </w:rPr>
        <w:t xml:space="preserve">на предмет </w:t>
      </w:r>
      <w:r w:rsidRPr="00601585">
        <w:rPr>
          <w:rFonts w:cs="Times New Roman"/>
          <w:noProof/>
          <w:szCs w:val="24"/>
        </w:rPr>
        <w:t xml:space="preserve">ефективності </w:t>
      </w:r>
      <w:r w:rsidR="00D97AFB" w:rsidRPr="00601585">
        <w:rPr>
          <w:rFonts w:cs="Times New Roman"/>
          <w:noProof/>
          <w:szCs w:val="24"/>
        </w:rPr>
        <w:t xml:space="preserve">й </w:t>
      </w:r>
      <w:r w:rsidRPr="00601585">
        <w:rPr>
          <w:rFonts w:cs="Times New Roman"/>
          <w:noProof/>
          <w:szCs w:val="24"/>
        </w:rPr>
        <w:t xml:space="preserve">узгодженості з умовами, визначеними в </w:t>
      </w:r>
      <w:r w:rsidR="00CE2386" w:rsidRPr="00601585">
        <w:rPr>
          <w:rFonts w:cs="Times New Roman"/>
          <w:noProof/>
          <w:szCs w:val="24"/>
        </w:rPr>
        <w:t xml:space="preserve">оцінюванні </w:t>
      </w:r>
      <w:r w:rsidRPr="00601585">
        <w:rPr>
          <w:rFonts w:cs="Times New Roman"/>
          <w:noProof/>
          <w:szCs w:val="24"/>
        </w:rPr>
        <w:t>впливу на приватність</w:t>
      </w:r>
      <w:r w:rsidR="00CE2386" w:rsidRPr="00601585">
        <w:rPr>
          <w:rFonts w:cs="Times New Roman"/>
          <w:noProof/>
          <w:szCs w:val="24"/>
        </w:rPr>
        <w:t>.</w:t>
      </w:r>
    </w:p>
    <w:p w:rsidR="0080144E" w:rsidRPr="00601585" w:rsidRDefault="0080144E" w:rsidP="00601585">
      <w:pPr>
        <w:pStyle w:val="6"/>
        <w:keepNext w:val="0"/>
        <w:widowControl w:val="0"/>
        <w:rPr>
          <w:rFonts w:cs="Times New Roman"/>
          <w:noProof/>
          <w:szCs w:val="24"/>
        </w:rPr>
      </w:pPr>
      <w:r w:rsidRPr="00601585">
        <w:rPr>
          <w:rFonts w:cs="Times New Roman"/>
          <w:noProof/>
          <w:szCs w:val="24"/>
        </w:rPr>
        <w:t>Встанов</w:t>
      </w:r>
      <w:r w:rsidR="0002273B" w:rsidRPr="00601585">
        <w:rPr>
          <w:rFonts w:cs="Times New Roman"/>
          <w:noProof/>
          <w:szCs w:val="24"/>
        </w:rPr>
        <w:t>ити</w:t>
      </w:r>
      <w:r w:rsidRPr="00601585">
        <w:rPr>
          <w:rFonts w:cs="Times New Roman"/>
          <w:noProof/>
          <w:szCs w:val="24"/>
        </w:rPr>
        <w:t xml:space="preserve"> оновлення програмного </w:t>
      </w:r>
      <w:r w:rsidR="0002273B" w:rsidRPr="00601585">
        <w:rPr>
          <w:rFonts w:cs="Times New Roman"/>
          <w:noProof/>
          <w:szCs w:val="24"/>
        </w:rPr>
        <w:t>та мікро</w:t>
      </w:r>
      <w:r w:rsidR="00203791" w:rsidRPr="00601585">
        <w:rPr>
          <w:rFonts w:cs="Times New Roman"/>
          <w:noProof/>
          <w:szCs w:val="24"/>
        </w:rPr>
        <w:t>програмного</w:t>
      </w:r>
      <w:r w:rsidR="0002273B" w:rsidRPr="00601585">
        <w:rPr>
          <w:rFonts w:cs="Times New Roman"/>
          <w:noProof/>
          <w:szCs w:val="24"/>
        </w:rPr>
        <w:t xml:space="preserve"> </w:t>
      </w:r>
      <w:r w:rsidRPr="00601585">
        <w:rPr>
          <w:rFonts w:cs="Times New Roman"/>
          <w:noProof/>
          <w:szCs w:val="24"/>
        </w:rPr>
        <w:t>забезпечення, що стосуються приватності, у межах [</w:t>
      </w:r>
      <w:r w:rsidRPr="00601585">
        <w:rPr>
          <w:rFonts w:cs="Times New Roman"/>
          <w:i/>
          <w:noProof/>
          <w:szCs w:val="24"/>
        </w:rPr>
        <w:t>Призначення: визначений організацією період часу</w:t>
      </w:r>
      <w:r w:rsidRPr="00601585">
        <w:rPr>
          <w:rFonts w:cs="Times New Roman"/>
          <w:noProof/>
          <w:szCs w:val="24"/>
        </w:rPr>
        <w:t>] випуску оновлень</w:t>
      </w:r>
      <w:r w:rsidR="00CE2386" w:rsidRPr="00601585">
        <w:rPr>
          <w:rFonts w:cs="Times New Roman"/>
          <w:noProof/>
          <w:szCs w:val="24"/>
        </w:rPr>
        <w:t>.</w:t>
      </w:r>
    </w:p>
    <w:p w:rsidR="0080144E" w:rsidRPr="00601585" w:rsidRDefault="00CE2386" w:rsidP="00601585">
      <w:pPr>
        <w:pStyle w:val="6"/>
        <w:keepNext w:val="0"/>
        <w:widowControl w:val="0"/>
        <w:rPr>
          <w:rFonts w:cs="Times New Roman"/>
          <w:noProof/>
          <w:szCs w:val="24"/>
        </w:rPr>
      </w:pPr>
      <w:r w:rsidRPr="00601585">
        <w:rPr>
          <w:rFonts w:cs="Times New Roman"/>
          <w:noProof/>
          <w:szCs w:val="24"/>
        </w:rPr>
        <w:t xml:space="preserve">Внести </w:t>
      </w:r>
      <w:r w:rsidR="0080144E" w:rsidRPr="00601585">
        <w:rPr>
          <w:rFonts w:cs="Times New Roman"/>
          <w:noProof/>
          <w:szCs w:val="24"/>
        </w:rPr>
        <w:t>виправлення дефектів персональн</w:t>
      </w:r>
      <w:r w:rsidR="0002273B" w:rsidRPr="00601585">
        <w:rPr>
          <w:rFonts w:cs="Times New Roman"/>
          <w:noProof/>
          <w:szCs w:val="24"/>
        </w:rPr>
        <w:t xml:space="preserve">их даних </w:t>
      </w:r>
      <w:r w:rsidR="0080144E" w:rsidRPr="00601585">
        <w:rPr>
          <w:rFonts w:cs="Times New Roman"/>
          <w:noProof/>
          <w:szCs w:val="24"/>
        </w:rPr>
        <w:t xml:space="preserve">в </w:t>
      </w:r>
      <w:r w:rsidR="0002273B" w:rsidRPr="00601585">
        <w:rPr>
          <w:rFonts w:cs="Times New Roman"/>
          <w:noProof/>
          <w:szCs w:val="24"/>
        </w:rPr>
        <w:t xml:space="preserve">організаційний </w:t>
      </w:r>
      <w:r w:rsidR="0080144E" w:rsidRPr="00601585">
        <w:rPr>
          <w:rFonts w:cs="Times New Roman"/>
          <w:noProof/>
          <w:szCs w:val="24"/>
        </w:rPr>
        <w:t>процес управління конфігурацією.</w:t>
      </w:r>
    </w:p>
    <w:p w:rsidR="00C32C31" w:rsidRPr="00601585" w:rsidRDefault="00C32C31" w:rsidP="00601585">
      <w:pPr>
        <w:pStyle w:val="a3"/>
      </w:pPr>
      <w:r w:rsidRPr="00601585">
        <w:rPr>
          <w:noProof/>
          <w:color w:val="FF0000"/>
          <w:u w:val="single"/>
        </w:rPr>
        <w:t>Рекомендації з реалізації:</w:t>
      </w:r>
      <w:r w:rsidRPr="00601585">
        <w:rPr>
          <w:noProof/>
        </w:rPr>
        <w:t xml:space="preserve"> Немає.</w:t>
      </w:r>
    </w:p>
    <w:p w:rsidR="0080144E" w:rsidRPr="00601585" w:rsidRDefault="0080144E" w:rsidP="00601585">
      <w:pPr>
        <w:pStyle w:val="a3"/>
      </w:pPr>
      <w:r w:rsidRPr="00601585">
        <w:t>Пов</w:t>
      </w:r>
      <w:r w:rsidR="00CE2386" w:rsidRPr="00601585">
        <w:t>’</w:t>
      </w:r>
      <w:r w:rsidRPr="00601585">
        <w:t xml:space="preserve">язані заходи: </w:t>
      </w:r>
      <w:hyperlink w:anchor="_IR-4_Обробка_інциденту" w:history="1">
        <w:r w:rsidR="007F47A3" w:rsidRPr="00601585">
          <w:rPr>
            <w:rStyle w:val="af1"/>
            <w:rFonts w:eastAsia="Times New Roman"/>
            <w:bCs/>
            <w:lang w:eastAsia="uk-UA"/>
          </w:rPr>
          <w:t>IR-4</w:t>
        </w:r>
      </w:hyperlink>
      <w:r w:rsidRPr="00601585">
        <w:t xml:space="preserve">, </w:t>
      </w:r>
      <w:hyperlink w:anchor="_IR-5_Моніторинг_інциденту" w:history="1">
        <w:r w:rsidR="007F47A3" w:rsidRPr="00601585">
          <w:rPr>
            <w:rStyle w:val="af1"/>
            <w:rFonts w:eastAsia="Times New Roman"/>
            <w:bCs/>
            <w:lang w:eastAsia="uk-UA"/>
          </w:rPr>
          <w:t>IR-5</w:t>
        </w:r>
      </w:hyperlink>
      <w:r w:rsidRPr="00601585">
        <w:t xml:space="preserve">, </w:t>
      </w:r>
      <w:hyperlink w:anchor="_PM-23_Управління_якістю" w:history="1">
        <w:r w:rsidR="00770100" w:rsidRPr="00601585">
          <w:rPr>
            <w:rStyle w:val="af1"/>
            <w:rFonts w:eastAsia="Times New Roman"/>
            <w:bCs/>
            <w:lang w:eastAsia="uk-UA"/>
          </w:rPr>
          <w:t>PM-23</w:t>
        </w:r>
      </w:hyperlink>
      <w:r w:rsidRPr="00601585">
        <w:t>.</w:t>
      </w:r>
    </w:p>
    <w:p w:rsidR="0080144E" w:rsidRPr="00601585" w:rsidRDefault="0080144E" w:rsidP="00601585">
      <w:pPr>
        <w:pStyle w:val="a3"/>
        <w:tabs>
          <w:tab w:val="left" w:pos="392"/>
          <w:tab w:val="left" w:pos="3652"/>
        </w:tabs>
        <w:ind w:left="851"/>
      </w:pPr>
      <w:r w:rsidRPr="00601585">
        <w:rPr>
          <w:noProof/>
          <w:u w:val="single"/>
        </w:rPr>
        <w:t xml:space="preserve">Посилання: </w:t>
      </w:r>
      <w:r w:rsidRPr="00601585">
        <w:t xml:space="preserve">FIPS Publications </w:t>
      </w:r>
      <w:r w:rsidRPr="00601585">
        <w:rPr>
          <w:noProof/>
        </w:rPr>
        <w:t>140-2, 186-4</w:t>
      </w:r>
      <w:r w:rsidR="00FC35A4" w:rsidRPr="00601585">
        <w:t>.</w:t>
      </w:r>
    </w:p>
    <w:p w:rsidR="0080144E" w:rsidRPr="00601585" w:rsidRDefault="0080144E" w:rsidP="00601585">
      <w:pPr>
        <w:pStyle w:val="a3"/>
        <w:tabs>
          <w:tab w:val="left" w:pos="392"/>
          <w:tab w:val="left" w:pos="3652"/>
        </w:tabs>
        <w:ind w:left="851"/>
        <w:rPr>
          <w:b/>
          <w:noProof/>
        </w:rPr>
      </w:pPr>
    </w:p>
    <w:p w:rsidR="0080144E" w:rsidRPr="00601585" w:rsidRDefault="0080144E" w:rsidP="00601585">
      <w:pPr>
        <w:pStyle w:val="1"/>
        <w:rPr>
          <w:rFonts w:ascii="Times New Roman" w:hAnsi="Times New Roman"/>
        </w:rPr>
      </w:pPr>
      <w:bookmarkStart w:id="1009" w:name="_SI-3_Захист_від"/>
      <w:bookmarkEnd w:id="1009"/>
      <w:r w:rsidRPr="00601585">
        <w:rPr>
          <w:rFonts w:ascii="Times New Roman" w:hAnsi="Times New Roman"/>
        </w:rPr>
        <w:t>SI-3</w:t>
      </w:r>
      <w:r w:rsidRPr="00601585">
        <w:rPr>
          <w:rFonts w:ascii="Times New Roman" w:hAnsi="Times New Roman"/>
        </w:rPr>
        <w:tab/>
        <w:t>Захист від шкідливого коду</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80144E" w:rsidRPr="00601585" w:rsidRDefault="0080144E" w:rsidP="00601585">
      <w:pPr>
        <w:pStyle w:val="2"/>
        <w:numPr>
          <w:ilvl w:val="0"/>
          <w:numId w:val="243"/>
        </w:numPr>
        <w:ind w:left="1134" w:hanging="425"/>
        <w:rPr>
          <w:noProof/>
        </w:rPr>
      </w:pPr>
      <w:r w:rsidRPr="00601585">
        <w:rPr>
          <w:noProof/>
        </w:rPr>
        <w:t>Впровад</w:t>
      </w:r>
      <w:r w:rsidR="006B5761" w:rsidRPr="00601585">
        <w:rPr>
          <w:noProof/>
        </w:rPr>
        <w:t>ити</w:t>
      </w:r>
      <w:r w:rsidRPr="00601585">
        <w:rPr>
          <w:noProof/>
        </w:rPr>
        <w:t xml:space="preserve"> механізми захисту від шкідлив</w:t>
      </w:r>
      <w:r w:rsidR="006B5761" w:rsidRPr="00601585">
        <w:rPr>
          <w:noProof/>
        </w:rPr>
        <w:t>ого</w:t>
      </w:r>
      <w:r w:rsidRPr="00601585">
        <w:rPr>
          <w:noProof/>
        </w:rPr>
        <w:t xml:space="preserve"> код</w:t>
      </w:r>
      <w:r w:rsidR="006B5761" w:rsidRPr="00601585">
        <w:rPr>
          <w:noProof/>
        </w:rPr>
        <w:t>у</w:t>
      </w:r>
      <w:r w:rsidRPr="00601585">
        <w:rPr>
          <w:noProof/>
        </w:rPr>
        <w:t xml:space="preserve"> [</w:t>
      </w:r>
      <w:r w:rsidRPr="00601585">
        <w:rPr>
          <w:i/>
          <w:noProof/>
        </w:rPr>
        <w:t>Вибір (один або кілька): на основі підпису; не на основі підпису</w:t>
      </w:r>
      <w:r w:rsidRPr="00601585">
        <w:rPr>
          <w:noProof/>
        </w:rPr>
        <w:t>] на вход</w:t>
      </w:r>
      <w:r w:rsidR="006B5761" w:rsidRPr="00601585">
        <w:rPr>
          <w:noProof/>
        </w:rPr>
        <w:t>і</w:t>
      </w:r>
      <w:r w:rsidRPr="00601585">
        <w:rPr>
          <w:noProof/>
        </w:rPr>
        <w:t xml:space="preserve"> </w:t>
      </w:r>
      <w:r w:rsidR="006B5761" w:rsidRPr="00601585">
        <w:rPr>
          <w:noProof/>
        </w:rPr>
        <w:t>та</w:t>
      </w:r>
      <w:r w:rsidRPr="00601585">
        <w:rPr>
          <w:noProof/>
        </w:rPr>
        <w:t xml:space="preserve"> виход</w:t>
      </w:r>
      <w:r w:rsidR="006B5761" w:rsidRPr="00601585">
        <w:rPr>
          <w:noProof/>
        </w:rPr>
        <w:t>і</w:t>
      </w:r>
      <w:r w:rsidRPr="00601585">
        <w:rPr>
          <w:noProof/>
        </w:rPr>
        <w:t xml:space="preserve"> системи для виявлення </w:t>
      </w:r>
      <w:r w:rsidR="006B5761" w:rsidRPr="00601585">
        <w:rPr>
          <w:noProof/>
        </w:rPr>
        <w:t>та</w:t>
      </w:r>
      <w:r w:rsidRPr="00601585">
        <w:rPr>
          <w:noProof/>
        </w:rPr>
        <w:t xml:space="preserve"> знищення шкідливого коду</w:t>
      </w:r>
      <w:r w:rsidR="00CE2386" w:rsidRPr="00601585">
        <w:rPr>
          <w:noProof/>
        </w:rPr>
        <w:t>.</w:t>
      </w:r>
    </w:p>
    <w:p w:rsidR="0080144E" w:rsidRPr="00601585" w:rsidRDefault="0080144E" w:rsidP="00601585">
      <w:pPr>
        <w:pStyle w:val="2"/>
        <w:rPr>
          <w:noProof/>
        </w:rPr>
      </w:pPr>
      <w:r w:rsidRPr="00601585">
        <w:rPr>
          <w:noProof/>
        </w:rPr>
        <w:t>Автоматично оновлю</w:t>
      </w:r>
      <w:r w:rsidR="006B5761" w:rsidRPr="00601585">
        <w:rPr>
          <w:noProof/>
        </w:rPr>
        <w:t>вати</w:t>
      </w:r>
      <w:r w:rsidRPr="00601585">
        <w:rPr>
          <w:noProof/>
        </w:rPr>
        <w:t xml:space="preserve"> механізми захисту від шкідлив</w:t>
      </w:r>
      <w:r w:rsidR="006B5761" w:rsidRPr="00601585">
        <w:rPr>
          <w:noProof/>
        </w:rPr>
        <w:t>ого</w:t>
      </w:r>
      <w:r w:rsidRPr="00601585">
        <w:rPr>
          <w:noProof/>
        </w:rPr>
        <w:t xml:space="preserve"> код</w:t>
      </w:r>
      <w:r w:rsidR="006B5761" w:rsidRPr="00601585">
        <w:rPr>
          <w:noProof/>
        </w:rPr>
        <w:t>у</w:t>
      </w:r>
      <w:r w:rsidRPr="00601585">
        <w:rPr>
          <w:noProof/>
        </w:rPr>
        <w:t xml:space="preserve">, коли </w:t>
      </w:r>
      <w:r w:rsidR="006B5761" w:rsidRPr="00601585">
        <w:rPr>
          <w:noProof/>
        </w:rPr>
        <w:t xml:space="preserve">доступні </w:t>
      </w:r>
      <w:r w:rsidRPr="00601585">
        <w:rPr>
          <w:noProof/>
        </w:rPr>
        <w:t>нові випуски відповідно до політики та процедур управління конфігурацією</w:t>
      </w:r>
      <w:r w:rsidR="00CE2386" w:rsidRPr="00601585">
        <w:rPr>
          <w:noProof/>
        </w:rPr>
        <w:t>.</w:t>
      </w:r>
    </w:p>
    <w:p w:rsidR="0080144E" w:rsidRPr="00601585" w:rsidRDefault="0080144E" w:rsidP="00601585">
      <w:pPr>
        <w:pStyle w:val="2"/>
        <w:rPr>
          <w:noProof/>
        </w:rPr>
      </w:pPr>
      <w:r w:rsidRPr="00601585">
        <w:rPr>
          <w:noProof/>
        </w:rPr>
        <w:t>Налаштову</w:t>
      </w:r>
      <w:r w:rsidR="006B5761" w:rsidRPr="00601585">
        <w:rPr>
          <w:noProof/>
        </w:rPr>
        <w:t>вати</w:t>
      </w:r>
      <w:r w:rsidRPr="00601585">
        <w:rPr>
          <w:noProof/>
        </w:rPr>
        <w:t xml:space="preserve"> механізми захисту від шкідлив</w:t>
      </w:r>
      <w:r w:rsidR="006B5761" w:rsidRPr="00601585">
        <w:rPr>
          <w:noProof/>
        </w:rPr>
        <w:t>ого</w:t>
      </w:r>
      <w:r w:rsidRPr="00601585">
        <w:rPr>
          <w:noProof/>
        </w:rPr>
        <w:t xml:space="preserve"> код</w:t>
      </w:r>
      <w:r w:rsidR="006B5761" w:rsidRPr="00601585">
        <w:rPr>
          <w:noProof/>
        </w:rPr>
        <w:t>у</w:t>
      </w:r>
      <w:r w:rsidRPr="00601585">
        <w:rPr>
          <w:noProof/>
        </w:rPr>
        <w:t xml:space="preserve"> для:</w:t>
      </w:r>
    </w:p>
    <w:p w:rsidR="0080144E" w:rsidRPr="00601585" w:rsidRDefault="0080144E" w:rsidP="00601585">
      <w:pPr>
        <w:pStyle w:val="3"/>
        <w:keepNext w:val="0"/>
        <w:widowControl w:val="0"/>
        <w:numPr>
          <w:ilvl w:val="0"/>
          <w:numId w:val="244"/>
        </w:numPr>
        <w:ind w:left="1701" w:hanging="567"/>
        <w:rPr>
          <w:rFonts w:cs="Times New Roman"/>
          <w:noProof/>
        </w:rPr>
      </w:pPr>
      <w:r w:rsidRPr="00601585">
        <w:rPr>
          <w:rFonts w:cs="Times New Roman"/>
          <w:noProof/>
        </w:rPr>
        <w:t>Виконання періодичного сканування системи [</w:t>
      </w:r>
      <w:r w:rsidRPr="00601585">
        <w:rPr>
          <w:rFonts w:cs="Times New Roman"/>
          <w:i/>
          <w:noProof/>
        </w:rPr>
        <w:t>Призначення: визначена організацією частота</w:t>
      </w:r>
      <w:r w:rsidRPr="00601585">
        <w:rPr>
          <w:rFonts w:cs="Times New Roman"/>
          <w:noProof/>
        </w:rPr>
        <w:t xml:space="preserve">] і сканування файлів </w:t>
      </w:r>
      <w:r w:rsidR="00CE2386" w:rsidRPr="00601585">
        <w:rPr>
          <w:rFonts w:cs="Times New Roman"/>
          <w:noProof/>
        </w:rPr>
        <w:t>у</w:t>
      </w:r>
      <w:r w:rsidRPr="00601585">
        <w:rPr>
          <w:rFonts w:cs="Times New Roman"/>
          <w:noProof/>
        </w:rPr>
        <w:t xml:space="preserve"> реальному часі </w:t>
      </w:r>
      <w:r w:rsidR="00CE2386" w:rsidRPr="00601585">
        <w:rPr>
          <w:rFonts w:cs="Times New Roman"/>
          <w:noProof/>
        </w:rPr>
        <w:t>і</w:t>
      </w:r>
      <w:r w:rsidRPr="00601585">
        <w:rPr>
          <w:rFonts w:cs="Times New Roman"/>
          <w:noProof/>
        </w:rPr>
        <w:t xml:space="preserve">з зовнішніх джерел </w:t>
      </w:r>
      <w:r w:rsidR="00CE2386" w:rsidRPr="00601585">
        <w:rPr>
          <w:rFonts w:cs="Times New Roman"/>
          <w:noProof/>
        </w:rPr>
        <w:t>у</w:t>
      </w:r>
      <w:r w:rsidRPr="00601585">
        <w:rPr>
          <w:rFonts w:cs="Times New Roman"/>
          <w:noProof/>
        </w:rPr>
        <w:t xml:space="preserve"> [</w:t>
      </w:r>
      <w:r w:rsidRPr="00601585">
        <w:rPr>
          <w:rFonts w:cs="Times New Roman"/>
          <w:i/>
          <w:noProof/>
        </w:rPr>
        <w:t>Вибір (один або кілька); кінцевій точці; точці входу/виходу в мережу</w:t>
      </w:r>
      <w:r w:rsidRPr="00601585">
        <w:rPr>
          <w:rFonts w:cs="Times New Roman"/>
          <w:noProof/>
        </w:rPr>
        <w:t>], коли файли завантажуються, відкриваються або виконуються відповідно до політики організації</w:t>
      </w:r>
      <w:r w:rsidR="00CE2386" w:rsidRPr="00601585">
        <w:rPr>
          <w:rFonts w:cs="Times New Roman"/>
          <w:noProof/>
        </w:rPr>
        <w:t xml:space="preserve">. </w:t>
      </w:r>
    </w:p>
    <w:p w:rsidR="0080144E" w:rsidRPr="00601585" w:rsidRDefault="0080144E" w:rsidP="00601585">
      <w:pPr>
        <w:pStyle w:val="3"/>
        <w:keepNext w:val="0"/>
        <w:widowControl w:val="0"/>
        <w:rPr>
          <w:rFonts w:cs="Times New Roman"/>
          <w:noProof/>
        </w:rPr>
      </w:pPr>
      <w:r w:rsidRPr="00601585">
        <w:rPr>
          <w:rFonts w:cs="Times New Roman"/>
          <w:noProof/>
        </w:rPr>
        <w:t>[</w:t>
      </w:r>
      <w:r w:rsidRPr="00601585">
        <w:rPr>
          <w:rFonts w:cs="Times New Roman"/>
          <w:i/>
          <w:noProof/>
        </w:rPr>
        <w:t>Вибір (один або кілька): Блокування шкідливого коду; Відправ</w:t>
      </w:r>
      <w:r w:rsidR="00CE2386" w:rsidRPr="00601585">
        <w:rPr>
          <w:rFonts w:cs="Times New Roman"/>
          <w:i/>
          <w:noProof/>
        </w:rPr>
        <w:t>лення</w:t>
      </w:r>
      <w:r w:rsidRPr="00601585">
        <w:rPr>
          <w:rFonts w:cs="Times New Roman"/>
          <w:i/>
          <w:noProof/>
        </w:rPr>
        <w:t xml:space="preserve"> шкідливого коду в карантин; Надсилання попередження адміністратору; [Призначення: визначена організацією дія</w:t>
      </w:r>
      <w:r w:rsidRPr="00601585">
        <w:rPr>
          <w:rFonts w:cs="Times New Roman"/>
          <w:noProof/>
        </w:rPr>
        <w:t>]] у відповідь на виявлення шкідливого коду</w:t>
      </w:r>
      <w:r w:rsidR="00CE2386" w:rsidRPr="00601585">
        <w:rPr>
          <w:rFonts w:cs="Times New Roman"/>
          <w:noProof/>
        </w:rPr>
        <w:t>.</w:t>
      </w:r>
    </w:p>
    <w:p w:rsidR="0080144E" w:rsidRPr="00601585" w:rsidRDefault="00A13795" w:rsidP="00601585">
      <w:pPr>
        <w:pStyle w:val="2"/>
        <w:rPr>
          <w:noProof/>
        </w:rPr>
      </w:pPr>
      <w:r w:rsidRPr="00601585">
        <w:rPr>
          <w:noProof/>
        </w:rPr>
        <w:t xml:space="preserve">Фіксувати отримання помилкових спрацьовувань під час виявлення </w:t>
      </w:r>
      <w:r w:rsidR="00CE2386" w:rsidRPr="00601585">
        <w:rPr>
          <w:noProof/>
        </w:rPr>
        <w:t>й</w:t>
      </w:r>
      <w:r w:rsidRPr="00601585">
        <w:rPr>
          <w:noProof/>
        </w:rPr>
        <w:t xml:space="preserve"> усунення шкідливого коду </w:t>
      </w:r>
      <w:r w:rsidR="00CE2386" w:rsidRPr="00601585">
        <w:rPr>
          <w:noProof/>
        </w:rPr>
        <w:t>та</w:t>
      </w:r>
      <w:r w:rsidRPr="00601585">
        <w:rPr>
          <w:noProof/>
        </w:rPr>
        <w:t>, як наслідок, потенційного впливу на доступність системи</w:t>
      </w:r>
      <w:r w:rsidR="0080144E" w:rsidRPr="00601585">
        <w:rPr>
          <w:noProof/>
        </w:rPr>
        <w:t>.</w:t>
      </w:r>
    </w:p>
    <w:p w:rsidR="00C32C31" w:rsidRPr="00601585" w:rsidRDefault="00C32C31" w:rsidP="00601585">
      <w:pPr>
        <w:widowControl w:val="0"/>
        <w:ind w:left="851"/>
        <w:rPr>
          <w:noProof/>
          <w:szCs w:val="24"/>
          <w:u w:val="single"/>
        </w:rPr>
      </w:pPr>
    </w:p>
    <w:p w:rsidR="00A13795" w:rsidRPr="00601585" w:rsidRDefault="00C32C31" w:rsidP="00601585">
      <w:pPr>
        <w:widowControl w:val="0"/>
        <w:ind w:left="851"/>
        <w:rPr>
          <w:noProof/>
          <w:szCs w:val="24"/>
          <w:u w:val="single"/>
        </w:rPr>
      </w:pPr>
      <w:r w:rsidRPr="00601585">
        <w:rPr>
          <w:noProof/>
          <w:color w:val="FF0000"/>
          <w:szCs w:val="24"/>
          <w:u w:val="single"/>
        </w:rPr>
        <w:t>Рекомендації з реалізації:</w:t>
      </w:r>
      <w:r w:rsidRPr="00601585">
        <w:rPr>
          <w:noProof/>
          <w:szCs w:val="24"/>
        </w:rPr>
        <w:t xml:space="preserve"> </w:t>
      </w:r>
      <w:r w:rsidR="00A13795" w:rsidRPr="00601585">
        <w:rPr>
          <w:noProof/>
          <w:szCs w:val="24"/>
        </w:rPr>
        <w:t xml:space="preserve">До пунктів входу та виходу системи належать брандмауери, сервери віддаленого доступу, робочі станції, сервери електронної пошти, вебсервери, проксі-сервери, ноутбуки та мобільні пристрої. До шкідливого коду </w:t>
      </w:r>
      <w:r w:rsidR="00CE2386" w:rsidRPr="00601585">
        <w:rPr>
          <w:noProof/>
          <w:szCs w:val="24"/>
        </w:rPr>
        <w:t>належать</w:t>
      </w:r>
      <w:r w:rsidR="00A13795" w:rsidRPr="00601585">
        <w:rPr>
          <w:noProof/>
          <w:szCs w:val="24"/>
        </w:rPr>
        <w:t xml:space="preserve">, наприклад, віруси, троянські коні та шпигунські програми. Шкідливий код також може бути замаскований </w:t>
      </w:r>
      <w:r w:rsidR="00CE2386" w:rsidRPr="00601585">
        <w:rPr>
          <w:noProof/>
          <w:szCs w:val="24"/>
        </w:rPr>
        <w:t>у</w:t>
      </w:r>
      <w:r w:rsidR="00A13795" w:rsidRPr="00601585">
        <w:rPr>
          <w:noProof/>
          <w:szCs w:val="24"/>
        </w:rPr>
        <w:t xml:space="preserve"> різних форматах, що містяться в стислих </w:t>
      </w:r>
      <w:r w:rsidR="00CE2386" w:rsidRPr="00601585">
        <w:rPr>
          <w:noProof/>
          <w:szCs w:val="24"/>
        </w:rPr>
        <w:t xml:space="preserve">чи </w:t>
      </w:r>
      <w:r w:rsidR="00A13795" w:rsidRPr="00601585">
        <w:rPr>
          <w:noProof/>
          <w:szCs w:val="24"/>
        </w:rPr>
        <w:t xml:space="preserve">прихованих файлах, або </w:t>
      </w:r>
      <w:r w:rsidR="00CE2386" w:rsidRPr="00601585">
        <w:rPr>
          <w:noProof/>
          <w:szCs w:val="24"/>
        </w:rPr>
        <w:t>в</w:t>
      </w:r>
      <w:r w:rsidR="00A13795" w:rsidRPr="00601585">
        <w:rPr>
          <w:noProof/>
          <w:szCs w:val="24"/>
        </w:rPr>
        <w:t xml:space="preserve"> стеганоконтейнерах. Шкідливий код може проникати в системи різними способами, зокрема електронною поштою, через мережу Інтернет або через портатив</w:t>
      </w:r>
      <w:r w:rsidR="00CE2386" w:rsidRPr="00601585">
        <w:rPr>
          <w:noProof/>
          <w:szCs w:val="24"/>
        </w:rPr>
        <w:t>н</w:t>
      </w:r>
      <w:r w:rsidR="00A13795" w:rsidRPr="00601585">
        <w:rPr>
          <w:noProof/>
          <w:szCs w:val="24"/>
        </w:rPr>
        <w:t xml:space="preserve">і пристрої (це можливо реалізувати, використовуючи наявні вразливості систем). До механізмів виявлення шкідливого коду </w:t>
      </w:r>
      <w:r w:rsidR="00CE2386" w:rsidRPr="00601585">
        <w:rPr>
          <w:noProof/>
          <w:szCs w:val="24"/>
        </w:rPr>
        <w:t>належать</w:t>
      </w:r>
      <w:r w:rsidR="00A13795" w:rsidRPr="00601585">
        <w:rPr>
          <w:noProof/>
          <w:szCs w:val="24"/>
        </w:rPr>
        <w:t>, наприклад, евр</w:t>
      </w:r>
      <w:r w:rsidR="00CE2386" w:rsidRPr="00601585">
        <w:rPr>
          <w:noProof/>
          <w:szCs w:val="24"/>
        </w:rPr>
        <w:t>и</w:t>
      </w:r>
      <w:r w:rsidR="00A13795" w:rsidRPr="00601585">
        <w:rPr>
          <w:noProof/>
          <w:szCs w:val="24"/>
        </w:rPr>
        <w:t>стичні методи штучного інтелекту, які аналізують характеристики чи поведінку шкідливого коду.</w:t>
      </w:r>
    </w:p>
    <w:p w:rsidR="00A13795" w:rsidRPr="00601585" w:rsidRDefault="00A13795" w:rsidP="00601585">
      <w:pPr>
        <w:widowControl w:val="0"/>
        <w:ind w:left="851"/>
        <w:rPr>
          <w:noProof/>
          <w:szCs w:val="24"/>
          <w:u w:val="single"/>
        </w:rPr>
      </w:pPr>
      <w:r w:rsidRPr="00601585">
        <w:rPr>
          <w:noProof/>
          <w:szCs w:val="24"/>
        </w:rPr>
        <w:t>У ситуаціях, коли шкідливий код не може бути виявлений методами та технологіями виявлення, організації замість цього покладаються на інші</w:t>
      </w:r>
      <w:r w:rsidR="00CE2386" w:rsidRPr="00601585">
        <w:rPr>
          <w:noProof/>
          <w:szCs w:val="24"/>
        </w:rPr>
        <w:t xml:space="preserve"> </w:t>
      </w:r>
      <w:r w:rsidRPr="00601585">
        <w:rPr>
          <w:noProof/>
          <w:szCs w:val="24"/>
        </w:rPr>
        <w:t xml:space="preserve">механізми, </w:t>
      </w:r>
      <w:r w:rsidR="00CE2386" w:rsidRPr="00601585">
        <w:rPr>
          <w:noProof/>
          <w:szCs w:val="24"/>
        </w:rPr>
        <w:t>включно з</w:t>
      </w:r>
      <w:r w:rsidRPr="00601585">
        <w:rPr>
          <w:noProof/>
          <w:szCs w:val="24"/>
        </w:rPr>
        <w:t>, наприклад, практик</w:t>
      </w:r>
      <w:r w:rsidR="00CE2386" w:rsidRPr="00601585">
        <w:rPr>
          <w:noProof/>
          <w:szCs w:val="24"/>
        </w:rPr>
        <w:t>ою</w:t>
      </w:r>
      <w:r w:rsidRPr="00601585">
        <w:rPr>
          <w:noProof/>
          <w:szCs w:val="24"/>
        </w:rPr>
        <w:t xml:space="preserve"> безпечного кодування, управління</w:t>
      </w:r>
      <w:r w:rsidR="00CE2386" w:rsidRPr="00601585">
        <w:rPr>
          <w:noProof/>
          <w:szCs w:val="24"/>
        </w:rPr>
        <w:t>м і</w:t>
      </w:r>
      <w:r w:rsidRPr="00601585">
        <w:rPr>
          <w:noProof/>
          <w:szCs w:val="24"/>
        </w:rPr>
        <w:t xml:space="preserve"> контрол</w:t>
      </w:r>
      <w:r w:rsidR="00CE2386" w:rsidRPr="00601585">
        <w:rPr>
          <w:noProof/>
          <w:szCs w:val="24"/>
        </w:rPr>
        <w:t>ем</w:t>
      </w:r>
      <w:r w:rsidRPr="00601585">
        <w:rPr>
          <w:noProof/>
          <w:szCs w:val="24"/>
        </w:rPr>
        <w:t xml:space="preserve"> конфігурацій, </w:t>
      </w:r>
      <w:r w:rsidR="00CE2386" w:rsidRPr="00601585">
        <w:rPr>
          <w:noProof/>
          <w:szCs w:val="24"/>
        </w:rPr>
        <w:t xml:space="preserve">надійними </w:t>
      </w:r>
      <w:r w:rsidRPr="00601585">
        <w:rPr>
          <w:noProof/>
          <w:szCs w:val="24"/>
        </w:rPr>
        <w:t>процес</w:t>
      </w:r>
      <w:r w:rsidR="00CE2386" w:rsidRPr="00601585">
        <w:rPr>
          <w:noProof/>
          <w:szCs w:val="24"/>
        </w:rPr>
        <w:t>ам</w:t>
      </w:r>
      <w:r w:rsidRPr="00601585">
        <w:rPr>
          <w:noProof/>
          <w:szCs w:val="24"/>
        </w:rPr>
        <w:t xml:space="preserve">и закупівель </w:t>
      </w:r>
      <w:r w:rsidR="00CE2386" w:rsidRPr="00601585">
        <w:rPr>
          <w:noProof/>
          <w:szCs w:val="24"/>
        </w:rPr>
        <w:t xml:space="preserve">і </w:t>
      </w:r>
      <w:r w:rsidRPr="00601585">
        <w:rPr>
          <w:noProof/>
          <w:szCs w:val="24"/>
        </w:rPr>
        <w:t>метод</w:t>
      </w:r>
      <w:r w:rsidR="00CE2386" w:rsidRPr="00601585">
        <w:rPr>
          <w:noProof/>
          <w:szCs w:val="24"/>
        </w:rPr>
        <w:t>ам</w:t>
      </w:r>
      <w:r w:rsidRPr="00601585">
        <w:rPr>
          <w:noProof/>
          <w:szCs w:val="24"/>
        </w:rPr>
        <w:t xml:space="preserve">и моніторингу для забезпечення надійності програмного забезпечення. Організації можуть визначити перелік дій у </w:t>
      </w:r>
      <w:r w:rsidR="00CE2386" w:rsidRPr="00601585">
        <w:rPr>
          <w:noProof/>
          <w:szCs w:val="24"/>
        </w:rPr>
        <w:t xml:space="preserve">разі </w:t>
      </w:r>
      <w:r w:rsidRPr="00601585">
        <w:rPr>
          <w:noProof/>
          <w:szCs w:val="24"/>
        </w:rPr>
        <w:t>виявлення шкідливого коду (наприклад, організації можуть визначати дії у відповідь на виявлення зловмисного коду під час періодичного сканування, дії у відповідь на виявлення зловмисних завантажень або дії у відповідь на виявлення шкідливого коду при спробі відкриття або запуску на виконання файлу).</w:t>
      </w:r>
    </w:p>
    <w:p w:rsidR="00C32C31" w:rsidRPr="00601585" w:rsidRDefault="00C32C31" w:rsidP="00601585">
      <w:pPr>
        <w:widowControl w:val="0"/>
        <w:ind w:left="851"/>
        <w:rPr>
          <w:noProof/>
          <w:szCs w:val="24"/>
          <w:u w:val="single"/>
        </w:rPr>
      </w:pPr>
    </w:p>
    <w:p w:rsidR="0080144E" w:rsidRPr="00601585" w:rsidRDefault="0080144E" w:rsidP="00601585">
      <w:pPr>
        <w:widowControl w:val="0"/>
        <w:ind w:left="851"/>
        <w:rPr>
          <w:noProof/>
          <w:szCs w:val="24"/>
        </w:rPr>
      </w:pPr>
      <w:r w:rsidRPr="00601585">
        <w:rPr>
          <w:noProof/>
          <w:szCs w:val="24"/>
          <w:u w:val="single"/>
        </w:rPr>
        <w:t>Пов</w:t>
      </w:r>
      <w:r w:rsidR="00CE2386" w:rsidRPr="00601585">
        <w:rPr>
          <w:noProof/>
          <w:szCs w:val="24"/>
          <w:u w:val="single"/>
        </w:rPr>
        <w:t>’</w:t>
      </w:r>
      <w:r w:rsidRPr="00601585">
        <w:rPr>
          <w:noProof/>
          <w:szCs w:val="24"/>
          <w:u w:val="single"/>
        </w:rPr>
        <w:t>язані заходи</w:t>
      </w:r>
      <w:r w:rsidRPr="00601585">
        <w:rPr>
          <w:noProof/>
          <w:szCs w:val="24"/>
        </w:rPr>
        <w:t xml:space="preserve">: </w:t>
      </w:r>
      <w:hyperlink w:anchor="_AC-4_УПРАВЛІННЯ_ІНФОРМАЦІЙНИМИ" w:history="1">
        <w:r w:rsidR="00542117" w:rsidRPr="00601585">
          <w:rPr>
            <w:rStyle w:val="af1"/>
            <w:rFonts w:eastAsia="Times New Roman"/>
            <w:bCs/>
            <w:szCs w:val="24"/>
            <w:lang w:eastAsia="uk-UA"/>
          </w:rPr>
          <w:t>AC-4</w:t>
        </w:r>
      </w:hyperlink>
      <w:r w:rsidRPr="00601585">
        <w:rPr>
          <w:szCs w:val="24"/>
        </w:rPr>
        <w:t xml:space="preserve">, </w:t>
      </w:r>
      <w:hyperlink w:anchor="_AC-19_Контроль_доступу" w:history="1">
        <w:r w:rsidR="0012576A" w:rsidRPr="00601585">
          <w:rPr>
            <w:rStyle w:val="af1"/>
            <w:rFonts w:eastAsia="Times New Roman"/>
            <w:bCs/>
            <w:szCs w:val="24"/>
            <w:lang w:eastAsia="uk-UA"/>
          </w:rPr>
          <w:t>AC-19</w:t>
        </w:r>
      </w:hyperlink>
      <w:r w:rsidRPr="00601585">
        <w:rPr>
          <w:szCs w:val="24"/>
        </w:rPr>
        <w:t xml:space="preserve">, </w:t>
      </w:r>
      <w:hyperlink w:anchor="_CM-3_Управління_змінами" w:history="1">
        <w:r w:rsidR="00101656" w:rsidRPr="00601585">
          <w:rPr>
            <w:rStyle w:val="af1"/>
            <w:rFonts w:eastAsia="Times New Roman"/>
            <w:bCs/>
            <w:szCs w:val="24"/>
            <w:lang w:eastAsia="uk-UA"/>
          </w:rPr>
          <w:t>CM-3</w:t>
        </w:r>
      </w:hyperlink>
      <w:r w:rsidRPr="00601585">
        <w:rPr>
          <w:szCs w:val="24"/>
        </w:rPr>
        <w:t xml:space="preserve">, </w:t>
      </w:r>
      <w:hyperlink w:anchor="_CM-8_Інвентаризація_системних" w:history="1">
        <w:r w:rsidR="004352C5" w:rsidRPr="00601585">
          <w:rPr>
            <w:rStyle w:val="af1"/>
            <w:rFonts w:eastAsia="Times New Roman"/>
            <w:bCs/>
            <w:szCs w:val="24"/>
            <w:lang w:eastAsia="uk-UA"/>
          </w:rPr>
          <w:t>CM-8</w:t>
        </w:r>
      </w:hyperlink>
      <w:r w:rsidRPr="00601585">
        <w:rPr>
          <w:szCs w:val="24"/>
        </w:rPr>
        <w:t xml:space="preserve">, </w:t>
      </w:r>
      <w:hyperlink w:anchor="_IR-4_Обробка_інциденту" w:history="1">
        <w:r w:rsidR="007F47A3" w:rsidRPr="00601585">
          <w:rPr>
            <w:rStyle w:val="af1"/>
            <w:rFonts w:eastAsia="Times New Roman"/>
            <w:bCs/>
            <w:szCs w:val="24"/>
            <w:lang w:eastAsia="uk-UA"/>
          </w:rPr>
          <w:t>IR-4</w:t>
        </w:r>
      </w:hyperlink>
      <w:r w:rsidRPr="00601585">
        <w:rPr>
          <w:szCs w:val="24"/>
        </w:rPr>
        <w:t xml:space="preserve">, </w:t>
      </w:r>
      <w:hyperlink w:anchor="_MA-3_Інструменти_для" w:history="1">
        <w:r w:rsidR="00E80E62" w:rsidRPr="00601585">
          <w:rPr>
            <w:rStyle w:val="af1"/>
            <w:rFonts w:eastAsia="Times New Roman"/>
            <w:bCs/>
            <w:szCs w:val="24"/>
            <w:lang w:eastAsia="uk-UA"/>
          </w:rPr>
          <w:t>MA-3</w:t>
        </w:r>
      </w:hyperlink>
      <w:r w:rsidRPr="00601585">
        <w:rPr>
          <w:szCs w:val="24"/>
        </w:rPr>
        <w:t xml:space="preserve">, </w:t>
      </w:r>
      <w:hyperlink w:anchor="_МА-4_Нелокальне_обслуговування" w:history="1">
        <w:r w:rsidR="00D9384A" w:rsidRPr="00601585">
          <w:rPr>
            <w:rStyle w:val="af1"/>
            <w:rFonts w:eastAsia="Times New Roman"/>
            <w:bCs/>
            <w:szCs w:val="24"/>
            <w:lang w:eastAsia="uk-UA"/>
          </w:rPr>
          <w:t>МА-4</w:t>
        </w:r>
      </w:hyperlink>
      <w:r w:rsidRPr="00601585">
        <w:rPr>
          <w:szCs w:val="24"/>
        </w:rPr>
        <w:t xml:space="preserve">, </w:t>
      </w:r>
      <w:hyperlink w:anchor="_RA-5_Сканування_вразливостей" w:history="1">
        <w:r w:rsidR="00374FDA" w:rsidRPr="00601585">
          <w:rPr>
            <w:rStyle w:val="af1"/>
            <w:rFonts w:eastAsia="Times New Roman"/>
            <w:bCs/>
            <w:szCs w:val="24"/>
            <w:lang w:eastAsia="uk-UA"/>
          </w:rPr>
          <w:t>RA-5</w:t>
        </w:r>
      </w:hyperlink>
      <w:r w:rsidRPr="00601585">
        <w:rPr>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szCs w:val="24"/>
        </w:rPr>
        <w:t xml:space="preserve">, </w:t>
      </w:r>
      <w:hyperlink w:anchor="_SC-26_Приманка_для" w:history="1">
        <w:r w:rsidR="00FD7F1C" w:rsidRPr="00601585">
          <w:rPr>
            <w:rStyle w:val="af1"/>
            <w:rFonts w:eastAsia="Times New Roman"/>
            <w:bCs/>
            <w:szCs w:val="24"/>
            <w:lang w:eastAsia="uk-UA"/>
          </w:rPr>
          <w:t>SC-26</w:t>
        </w:r>
      </w:hyperlink>
      <w:r w:rsidRPr="00601585">
        <w:rPr>
          <w:szCs w:val="24"/>
        </w:rPr>
        <w:t xml:space="preserve">, </w:t>
      </w:r>
      <w:hyperlink w:anchor="_SC-28_Захист_інформації" w:history="1">
        <w:r w:rsidR="006861EB" w:rsidRPr="00601585">
          <w:rPr>
            <w:rStyle w:val="af1"/>
            <w:rFonts w:eastAsia="Times New Roman"/>
            <w:bCs/>
            <w:szCs w:val="24"/>
            <w:lang w:eastAsia="uk-UA"/>
          </w:rPr>
          <w:t>SC-28</w:t>
        </w:r>
      </w:hyperlink>
      <w:r w:rsidRPr="00601585">
        <w:rPr>
          <w:szCs w:val="24"/>
        </w:rPr>
        <w:t xml:space="preserve">, </w:t>
      </w:r>
      <w:hyperlink w:anchor="_SC-23_Автентифікація_сесії" w:history="1">
        <w:r w:rsidR="003F5393" w:rsidRPr="00601585">
          <w:rPr>
            <w:rStyle w:val="af1"/>
            <w:rFonts w:eastAsia="Times New Roman"/>
            <w:bCs/>
            <w:szCs w:val="24"/>
            <w:lang w:eastAsia="uk-UA"/>
          </w:rPr>
          <w:t>SC-23</w:t>
        </w:r>
      </w:hyperlink>
      <w:r w:rsidRPr="00601585">
        <w:rPr>
          <w:szCs w:val="24"/>
        </w:rPr>
        <w:t xml:space="preserve">, </w:t>
      </w:r>
      <w:hyperlink w:anchor="_SC-44_Екрановані_камери" w:history="1">
        <w:r w:rsidR="00AE7647" w:rsidRPr="00601585">
          <w:rPr>
            <w:rStyle w:val="af1"/>
            <w:rFonts w:eastAsia="Times New Roman"/>
            <w:bCs/>
            <w:szCs w:val="24"/>
            <w:lang w:eastAsia="uk-UA"/>
          </w:rPr>
          <w:t>SC-44</w:t>
        </w:r>
      </w:hyperlink>
      <w:r w:rsidRPr="00601585">
        <w:rPr>
          <w:szCs w:val="24"/>
        </w:rPr>
        <w:t xml:space="preserve">, </w:t>
      </w:r>
      <w:hyperlink w:anchor="_SI-2_Виправлення_дефектів" w:history="1">
        <w:r w:rsidR="000E0994" w:rsidRPr="00601585">
          <w:rPr>
            <w:rStyle w:val="af1"/>
            <w:rFonts w:eastAsia="Times New Roman"/>
            <w:bCs/>
            <w:szCs w:val="24"/>
            <w:lang w:eastAsia="uk-UA"/>
          </w:rPr>
          <w:t>SI-2</w:t>
        </w:r>
      </w:hyperlink>
      <w:r w:rsidRPr="00601585">
        <w:rPr>
          <w:szCs w:val="24"/>
        </w:rPr>
        <w:t xml:space="preserve">, </w:t>
      </w:r>
      <w:hyperlink w:anchor="_SI-4_Системний_моніторинг" w:history="1">
        <w:r w:rsidR="001823D1" w:rsidRPr="00601585">
          <w:rPr>
            <w:rStyle w:val="af1"/>
            <w:rFonts w:eastAsia="Times New Roman"/>
            <w:bCs/>
            <w:szCs w:val="24"/>
            <w:lang w:eastAsia="uk-UA"/>
          </w:rPr>
          <w:t>SI-4</w:t>
        </w:r>
      </w:hyperlink>
      <w:r w:rsidRPr="00601585">
        <w:rPr>
          <w:szCs w:val="24"/>
        </w:rPr>
        <w:t xml:space="preserve">, </w:t>
      </w:r>
      <w:hyperlink w:anchor="_SI-7_Програмне_забезпечення," w:history="1">
        <w:r w:rsidR="005531B2" w:rsidRPr="00601585">
          <w:rPr>
            <w:rStyle w:val="af1"/>
            <w:rFonts w:eastAsia="Times New Roman"/>
            <w:bCs/>
            <w:szCs w:val="24"/>
            <w:lang w:eastAsia="uk-UA"/>
          </w:rPr>
          <w:t>SI-7</w:t>
        </w:r>
      </w:hyperlink>
      <w:r w:rsidRPr="00601585">
        <w:rPr>
          <w:szCs w:val="24"/>
        </w:rPr>
        <w:t xml:space="preserve">, </w:t>
      </w:r>
      <w:hyperlink w:anchor="_SI-8_Захист_від" w:history="1">
        <w:r w:rsidR="00E60A8E" w:rsidRPr="00601585">
          <w:rPr>
            <w:rStyle w:val="af1"/>
            <w:rFonts w:eastAsia="Times New Roman"/>
            <w:bCs/>
            <w:szCs w:val="24"/>
            <w:lang w:eastAsia="uk-UA"/>
          </w:rPr>
          <w:t>SI-8</w:t>
        </w:r>
      </w:hyperlink>
      <w:r w:rsidRPr="00601585">
        <w:rPr>
          <w:szCs w:val="24"/>
        </w:rPr>
        <w:t xml:space="preserve">, </w:t>
      </w:r>
      <w:hyperlink w:anchor="_SI-15_Фільтрація_вихідних" w:history="1">
        <w:r w:rsidR="00A54D95" w:rsidRPr="00601585">
          <w:rPr>
            <w:rStyle w:val="af1"/>
            <w:rFonts w:eastAsia="Times New Roman"/>
            <w:bCs/>
            <w:szCs w:val="24"/>
            <w:lang w:eastAsia="uk-UA"/>
          </w:rPr>
          <w:t>SI-15</w:t>
        </w:r>
      </w:hyperlink>
      <w:r w:rsidRPr="00601585">
        <w:rPr>
          <w:szCs w:val="24"/>
        </w:rPr>
        <w:t>.</w:t>
      </w:r>
    </w:p>
    <w:p w:rsidR="0080144E"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p>
    <w:p w:rsidR="0080144E" w:rsidRPr="00601585" w:rsidRDefault="0080144E" w:rsidP="00601585">
      <w:pPr>
        <w:pStyle w:val="5"/>
        <w:numPr>
          <w:ilvl w:val="0"/>
          <w:numId w:val="472"/>
        </w:numPr>
        <w:ind w:left="1418" w:hanging="709"/>
        <w:rPr>
          <w:rFonts w:ascii="Times New Roman" w:hAnsi="Times New Roman" w:cs="Times New Roman"/>
          <w:szCs w:val="24"/>
        </w:rPr>
      </w:pPr>
      <w:bookmarkStart w:id="1010" w:name="_Захист_від_шкідливого"/>
      <w:bookmarkEnd w:id="1010"/>
      <w:r w:rsidRPr="00601585">
        <w:rPr>
          <w:rFonts w:ascii="Times New Roman" w:hAnsi="Times New Roman" w:cs="Times New Roman"/>
          <w:szCs w:val="24"/>
        </w:rPr>
        <w:t xml:space="preserve">Захист від шкідливого коду </w:t>
      </w:r>
      <w:r w:rsidR="009E3CA5">
        <w:rPr>
          <w:rFonts w:ascii="Times New Roman" w:hAnsi="Times New Roman" w:cs="Times New Roman"/>
          <w:szCs w:val="24"/>
        </w:rPr>
        <w:t>-</w:t>
      </w:r>
      <w:r w:rsidRPr="00601585">
        <w:rPr>
          <w:rFonts w:ascii="Times New Roman" w:hAnsi="Times New Roman" w:cs="Times New Roman"/>
          <w:szCs w:val="24"/>
        </w:rPr>
        <w:t xml:space="preserve"> Централ</w:t>
      </w:r>
      <w:r w:rsidR="006B5761" w:rsidRPr="00601585">
        <w:rPr>
          <w:rFonts w:ascii="Times New Roman" w:hAnsi="Times New Roman" w:cs="Times New Roman"/>
          <w:szCs w:val="24"/>
        </w:rPr>
        <w:t>ізоване</w:t>
      </w:r>
      <w:r w:rsidRPr="00601585">
        <w:rPr>
          <w:rFonts w:ascii="Times New Roman" w:hAnsi="Times New Roman" w:cs="Times New Roman"/>
          <w:szCs w:val="24"/>
        </w:rPr>
        <w:t xml:space="preserve"> управління </w:t>
      </w:r>
    </w:p>
    <w:p w:rsidR="0080144E" w:rsidRPr="00601585" w:rsidRDefault="000066A4" w:rsidP="00601585">
      <w:pPr>
        <w:pStyle w:val="a3"/>
      </w:pPr>
      <w:r w:rsidRPr="00601585">
        <w:t xml:space="preserve">Впровадити </w:t>
      </w:r>
      <w:r w:rsidR="006B5761" w:rsidRPr="00601585">
        <w:t>ц</w:t>
      </w:r>
      <w:r w:rsidR="0080144E" w:rsidRPr="00601585">
        <w:t>ентралізован</w:t>
      </w:r>
      <w:r w:rsidR="006B5761" w:rsidRPr="00601585">
        <w:t>е</w:t>
      </w:r>
      <w:r w:rsidR="0080144E" w:rsidRPr="00601585">
        <w:t xml:space="preserve"> </w:t>
      </w:r>
      <w:r w:rsidR="006B5761" w:rsidRPr="00601585">
        <w:t xml:space="preserve">управління </w:t>
      </w:r>
      <w:r w:rsidR="0080144E" w:rsidRPr="00601585">
        <w:t xml:space="preserve">механізмами захисту </w:t>
      </w:r>
      <w:r w:rsidR="006B5761" w:rsidRPr="00601585">
        <w:t xml:space="preserve">від </w:t>
      </w:r>
      <w:r w:rsidR="0080144E" w:rsidRPr="00601585">
        <w:t>шкідливого коду.</w:t>
      </w:r>
    </w:p>
    <w:p w:rsidR="00C32C31" w:rsidRPr="00601585" w:rsidRDefault="00C32C31" w:rsidP="00601585">
      <w:pPr>
        <w:pStyle w:val="a3"/>
      </w:pPr>
      <w:r w:rsidRPr="00601585">
        <w:rPr>
          <w:noProof/>
          <w:color w:val="FF0000"/>
          <w:u w:val="single"/>
        </w:rPr>
        <w:t>Рекомендації з реалізації:</w:t>
      </w:r>
      <w:r w:rsidRPr="00601585">
        <w:rPr>
          <w:noProof/>
        </w:rPr>
        <w:t xml:space="preserve"> </w:t>
      </w:r>
      <w:r w:rsidR="00A13795" w:rsidRPr="00601585">
        <w:rPr>
          <w:noProof/>
        </w:rPr>
        <w:t>Централізоване управління</w:t>
      </w:r>
      <w:r w:rsidR="00CE2386" w:rsidRPr="00601585">
        <w:rPr>
          <w:noProof/>
        </w:rPr>
        <w:t> —</w:t>
      </w:r>
      <w:r w:rsidR="00A13795" w:rsidRPr="00601585">
        <w:rPr>
          <w:noProof/>
        </w:rPr>
        <w:t xml:space="preserve"> це управління на рівні організації щодо менеджменту та впровадження механізмів захисту від шкідливого коду. Централізоване управління </w:t>
      </w:r>
      <w:r w:rsidR="00CE2386" w:rsidRPr="00601585">
        <w:rPr>
          <w:noProof/>
        </w:rPr>
        <w:t xml:space="preserve">охоплює </w:t>
      </w:r>
      <w:r w:rsidR="00A13795" w:rsidRPr="00601585">
        <w:rPr>
          <w:noProof/>
        </w:rPr>
        <w:t>планування, впровадження, оцін</w:t>
      </w:r>
      <w:r w:rsidR="00CE2386" w:rsidRPr="00601585">
        <w:rPr>
          <w:noProof/>
        </w:rPr>
        <w:t>ювання</w:t>
      </w:r>
      <w:r w:rsidR="00A13795" w:rsidRPr="00601585">
        <w:rPr>
          <w:noProof/>
        </w:rPr>
        <w:t xml:space="preserve">, авторизацію та моніторинг визначених організацією недоліків </w:t>
      </w:r>
      <w:r w:rsidR="00CE2386" w:rsidRPr="00601585">
        <w:rPr>
          <w:noProof/>
        </w:rPr>
        <w:t xml:space="preserve">і </w:t>
      </w:r>
      <w:r w:rsidR="00A13795" w:rsidRPr="00601585">
        <w:rPr>
          <w:noProof/>
        </w:rPr>
        <w:t>засобів захисту від шкідливого коду</w:t>
      </w:r>
      <w:r w:rsidRPr="00601585">
        <w:rPr>
          <w:noProof/>
        </w:rPr>
        <w:t>.</w:t>
      </w:r>
    </w:p>
    <w:p w:rsidR="0080144E" w:rsidRPr="00601585" w:rsidRDefault="0080144E" w:rsidP="00601585">
      <w:pPr>
        <w:pStyle w:val="a3"/>
      </w:pPr>
      <w:r w:rsidRPr="00601585">
        <w:t>Пов</w:t>
      </w:r>
      <w:r w:rsidR="00CE2386" w:rsidRPr="00601585">
        <w:t>’</w:t>
      </w:r>
      <w:r w:rsidRPr="00601585">
        <w:t xml:space="preserve">язані заходи: </w:t>
      </w:r>
      <w:hyperlink w:anchor="_PL-9_Централізоване_управління" w:history="1">
        <w:r w:rsidR="00677AB4" w:rsidRPr="00601585">
          <w:rPr>
            <w:rStyle w:val="af1"/>
            <w:rFonts w:eastAsia="Times New Roman"/>
            <w:bCs/>
            <w:lang w:eastAsia="uk-UA"/>
          </w:rPr>
          <w:t>PL-9</w:t>
        </w:r>
      </w:hyperlink>
      <w:r w:rsidRPr="00601585">
        <w:t>.</w:t>
      </w:r>
    </w:p>
    <w:p w:rsidR="0080144E" w:rsidRPr="00601585" w:rsidRDefault="0080144E" w:rsidP="00601585">
      <w:pPr>
        <w:pStyle w:val="5"/>
        <w:rPr>
          <w:rFonts w:ascii="Times New Roman" w:hAnsi="Times New Roman" w:cs="Times New Roman"/>
          <w:szCs w:val="24"/>
        </w:rPr>
      </w:pPr>
      <w:bookmarkStart w:id="1011" w:name="_Захист_від_шкідливого_1"/>
      <w:bookmarkEnd w:id="1011"/>
      <w:r w:rsidRPr="00601585">
        <w:rPr>
          <w:rFonts w:ascii="Times New Roman" w:hAnsi="Times New Roman" w:cs="Times New Roman"/>
          <w:szCs w:val="24"/>
        </w:rPr>
        <w:t xml:space="preserve">Захист від шкідливого коду </w:t>
      </w:r>
      <w:r w:rsidR="009E3CA5">
        <w:rPr>
          <w:rFonts w:ascii="Times New Roman" w:hAnsi="Times New Roman" w:cs="Times New Roman"/>
          <w:szCs w:val="24"/>
        </w:rPr>
        <w:t>-</w:t>
      </w:r>
      <w:r w:rsidRPr="00601585">
        <w:rPr>
          <w:rFonts w:ascii="Times New Roman" w:hAnsi="Times New Roman" w:cs="Times New Roman"/>
          <w:szCs w:val="24"/>
        </w:rPr>
        <w:t xml:space="preserve"> Автоматичні оновлення</w:t>
      </w:r>
    </w:p>
    <w:p w:rsidR="0080144E" w:rsidRPr="00601585" w:rsidRDefault="0080144E" w:rsidP="00601585">
      <w:pPr>
        <w:pStyle w:val="a3"/>
      </w:pPr>
      <w:r w:rsidRPr="00601585">
        <w:t>[Вилучено: Включено до SІ-3].</w:t>
      </w:r>
    </w:p>
    <w:p w:rsidR="0080144E" w:rsidRPr="00601585" w:rsidRDefault="0080144E" w:rsidP="00601585">
      <w:pPr>
        <w:pStyle w:val="5"/>
        <w:rPr>
          <w:rFonts w:ascii="Times New Roman" w:hAnsi="Times New Roman" w:cs="Times New Roman"/>
          <w:szCs w:val="24"/>
        </w:rPr>
      </w:pPr>
      <w:bookmarkStart w:id="1012" w:name="_Захист_від_шкідливого_2"/>
      <w:bookmarkEnd w:id="1012"/>
      <w:r w:rsidRPr="00601585">
        <w:rPr>
          <w:rFonts w:ascii="Times New Roman" w:hAnsi="Times New Roman" w:cs="Times New Roman"/>
          <w:szCs w:val="24"/>
        </w:rPr>
        <w:t xml:space="preserve">Захист від шкідливого коду </w:t>
      </w:r>
      <w:r w:rsidR="009E3CA5">
        <w:rPr>
          <w:rFonts w:ascii="Times New Roman" w:hAnsi="Times New Roman" w:cs="Times New Roman"/>
          <w:szCs w:val="24"/>
        </w:rPr>
        <w:t>-</w:t>
      </w:r>
      <w:r w:rsidRPr="00601585">
        <w:rPr>
          <w:rFonts w:ascii="Times New Roman" w:hAnsi="Times New Roman" w:cs="Times New Roman"/>
          <w:szCs w:val="24"/>
        </w:rPr>
        <w:t xml:space="preserve"> Непривілейовані користувачі</w:t>
      </w:r>
    </w:p>
    <w:p w:rsidR="0030112D" w:rsidRPr="00601585" w:rsidRDefault="0080144E" w:rsidP="00601585">
      <w:pPr>
        <w:pStyle w:val="a3"/>
      </w:pPr>
      <w:r w:rsidRPr="00601585">
        <w:t xml:space="preserve">[Вилучено: Включено до </w:t>
      </w:r>
      <w:hyperlink w:anchor="_AC-6_МІНІМІЗАЦІЯ_ПОВНОВАЖЕНЬ" w:history="1">
        <w:r w:rsidR="0030112D" w:rsidRPr="00601585">
          <w:rPr>
            <w:rStyle w:val="af1"/>
            <w:rFonts w:eastAsia="Times New Roman"/>
            <w:bCs/>
            <w:lang w:eastAsia="uk-UA"/>
          </w:rPr>
          <w:t>AC-6</w:t>
        </w:r>
      </w:hyperlink>
      <w:r w:rsidR="0030112D" w:rsidRPr="00601585">
        <w:t>(</w:t>
      </w:r>
      <w:hyperlink w:anchor="_AC-10_Управління_паралельною" w:history="1">
        <w:r w:rsidR="0030112D" w:rsidRPr="00601585">
          <w:rPr>
            <w:rStyle w:val="af1"/>
            <w:rFonts w:eastAsia="Times New Roman"/>
            <w:bCs/>
            <w:lang w:eastAsia="uk-UA"/>
          </w:rPr>
          <w:t>10</w:t>
        </w:r>
      </w:hyperlink>
      <w:r w:rsidR="0030112D" w:rsidRPr="00601585">
        <w:t>)].</w:t>
      </w:r>
    </w:p>
    <w:p w:rsidR="0080144E" w:rsidRPr="00601585" w:rsidRDefault="0080144E" w:rsidP="00601585">
      <w:pPr>
        <w:pStyle w:val="5"/>
        <w:rPr>
          <w:rFonts w:ascii="Times New Roman" w:hAnsi="Times New Roman" w:cs="Times New Roman"/>
          <w:szCs w:val="24"/>
        </w:rPr>
      </w:pPr>
      <w:bookmarkStart w:id="1013" w:name="_Захист_від_шкідливого_3"/>
      <w:bookmarkEnd w:id="1013"/>
      <w:r w:rsidRPr="00601585">
        <w:rPr>
          <w:rFonts w:ascii="Times New Roman" w:hAnsi="Times New Roman" w:cs="Times New Roman"/>
          <w:szCs w:val="24"/>
        </w:rPr>
        <w:t xml:space="preserve">Захист від шкідливого коду </w:t>
      </w:r>
      <w:r w:rsidR="009E3CA5">
        <w:rPr>
          <w:rFonts w:ascii="Times New Roman" w:hAnsi="Times New Roman" w:cs="Times New Roman"/>
          <w:szCs w:val="24"/>
        </w:rPr>
        <w:t>-</w:t>
      </w:r>
      <w:r w:rsidRPr="00601585">
        <w:rPr>
          <w:rFonts w:ascii="Times New Roman" w:hAnsi="Times New Roman" w:cs="Times New Roman"/>
          <w:szCs w:val="24"/>
        </w:rPr>
        <w:t xml:space="preserve"> Оновлення тільки привілейованими користувачами</w:t>
      </w:r>
    </w:p>
    <w:p w:rsidR="0080144E" w:rsidRPr="00601585" w:rsidRDefault="00203791" w:rsidP="00601585">
      <w:pPr>
        <w:pStyle w:val="a3"/>
      </w:pPr>
      <w:r w:rsidRPr="00601585">
        <w:t>Здійснювати</w:t>
      </w:r>
      <w:r w:rsidR="006B5761" w:rsidRPr="00601585">
        <w:t xml:space="preserve"> оновлення </w:t>
      </w:r>
      <w:r w:rsidR="0080144E" w:rsidRPr="00601585">
        <w:t>механізм</w:t>
      </w:r>
      <w:r w:rsidR="006B5761" w:rsidRPr="00601585">
        <w:t>ів</w:t>
      </w:r>
      <w:r w:rsidR="0080144E" w:rsidRPr="00601585">
        <w:t xml:space="preserve"> захисту </w:t>
      </w:r>
      <w:r w:rsidR="006B5761" w:rsidRPr="00601585">
        <w:t xml:space="preserve">від </w:t>
      </w:r>
      <w:r w:rsidR="0080144E" w:rsidRPr="00601585">
        <w:t>шкідливого коду лише привілейованими користувачами.</w:t>
      </w:r>
    </w:p>
    <w:p w:rsidR="00C32C31" w:rsidRPr="00601585" w:rsidRDefault="00C32C31"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застосовується в ситуаціях, коли з міркувань безпеки або забезпечення безперервної роботи оновлення механізмів захисту від шкідливого коду застосовуються лише за рішенням</w:t>
      </w:r>
      <w:r w:rsidR="00A13795" w:rsidRPr="00601585">
        <w:rPr>
          <w:noProof/>
        </w:rPr>
        <w:t xml:space="preserve">и, які </w:t>
      </w:r>
      <w:r w:rsidR="00F770FD" w:rsidRPr="00601585">
        <w:rPr>
          <w:noProof/>
        </w:rPr>
        <w:t xml:space="preserve">ухвалюються </w:t>
      </w:r>
      <w:r w:rsidR="00A13795" w:rsidRPr="00601585">
        <w:rPr>
          <w:noProof/>
        </w:rPr>
        <w:t xml:space="preserve">визначеним </w:t>
      </w:r>
      <w:r w:rsidRPr="00601585">
        <w:rPr>
          <w:noProof/>
        </w:rPr>
        <w:t>організаційним персоналом.</w:t>
      </w:r>
    </w:p>
    <w:p w:rsidR="0080144E" w:rsidRPr="00601585" w:rsidRDefault="0080144E" w:rsidP="00601585">
      <w:pPr>
        <w:pStyle w:val="5"/>
        <w:rPr>
          <w:rFonts w:ascii="Times New Roman" w:hAnsi="Times New Roman" w:cs="Times New Roman"/>
          <w:szCs w:val="24"/>
        </w:rPr>
      </w:pPr>
      <w:bookmarkStart w:id="1014" w:name="_Захист_від_шкідливого_4"/>
      <w:bookmarkEnd w:id="1014"/>
      <w:r w:rsidRPr="00601585">
        <w:rPr>
          <w:rFonts w:ascii="Times New Roman" w:hAnsi="Times New Roman" w:cs="Times New Roman"/>
          <w:szCs w:val="24"/>
        </w:rPr>
        <w:t xml:space="preserve">Захист від шкідливого коду </w:t>
      </w:r>
      <w:r w:rsidR="009E3CA5">
        <w:rPr>
          <w:rFonts w:ascii="Times New Roman" w:hAnsi="Times New Roman" w:cs="Times New Roman"/>
          <w:szCs w:val="24"/>
        </w:rPr>
        <w:t>-</w:t>
      </w:r>
      <w:r w:rsidRPr="00601585">
        <w:rPr>
          <w:rFonts w:ascii="Times New Roman" w:hAnsi="Times New Roman" w:cs="Times New Roman"/>
          <w:szCs w:val="24"/>
        </w:rPr>
        <w:t xml:space="preserve"> Портативні пристрої зберігання даних</w:t>
      </w:r>
    </w:p>
    <w:p w:rsidR="0080144E" w:rsidRPr="00601585" w:rsidRDefault="0080144E" w:rsidP="00601585">
      <w:pPr>
        <w:pStyle w:val="a3"/>
      </w:pPr>
      <w:r w:rsidRPr="00601585">
        <w:t>[Вилучено: Включено до МР-7].</w:t>
      </w:r>
    </w:p>
    <w:p w:rsidR="0080144E" w:rsidRPr="00601585" w:rsidRDefault="0080144E" w:rsidP="00601585">
      <w:pPr>
        <w:pStyle w:val="5"/>
        <w:rPr>
          <w:rFonts w:ascii="Times New Roman" w:hAnsi="Times New Roman" w:cs="Times New Roman"/>
          <w:szCs w:val="24"/>
        </w:rPr>
      </w:pPr>
      <w:bookmarkStart w:id="1015" w:name="_Захист_від_шкідливого_5"/>
      <w:bookmarkEnd w:id="1015"/>
      <w:r w:rsidRPr="00601585">
        <w:rPr>
          <w:rFonts w:ascii="Times New Roman" w:hAnsi="Times New Roman" w:cs="Times New Roman"/>
          <w:szCs w:val="24"/>
        </w:rPr>
        <w:t xml:space="preserve">Захист від шкідливого коду </w:t>
      </w:r>
      <w:r w:rsidR="009E3CA5">
        <w:rPr>
          <w:rFonts w:ascii="Times New Roman" w:hAnsi="Times New Roman" w:cs="Times New Roman"/>
          <w:szCs w:val="24"/>
        </w:rPr>
        <w:t>-</w:t>
      </w:r>
      <w:r w:rsidRPr="00601585">
        <w:rPr>
          <w:rFonts w:ascii="Times New Roman" w:hAnsi="Times New Roman" w:cs="Times New Roman"/>
          <w:szCs w:val="24"/>
        </w:rPr>
        <w:t xml:space="preserve"> Тестування та верифікація </w:t>
      </w:r>
    </w:p>
    <w:p w:rsidR="0080144E" w:rsidRPr="00601585" w:rsidRDefault="0080144E" w:rsidP="00601585">
      <w:pPr>
        <w:pStyle w:val="6"/>
        <w:keepNext w:val="0"/>
        <w:widowControl w:val="0"/>
        <w:numPr>
          <w:ilvl w:val="0"/>
          <w:numId w:val="473"/>
        </w:numPr>
        <w:ind w:left="1843" w:hanging="425"/>
        <w:rPr>
          <w:rFonts w:cs="Times New Roman"/>
          <w:noProof/>
          <w:szCs w:val="24"/>
        </w:rPr>
      </w:pPr>
      <w:r w:rsidRPr="00601585">
        <w:rPr>
          <w:rFonts w:cs="Times New Roman"/>
          <w:noProof/>
          <w:szCs w:val="24"/>
        </w:rPr>
        <w:t>Перевіря</w:t>
      </w:r>
      <w:r w:rsidR="006B5761" w:rsidRPr="00601585">
        <w:rPr>
          <w:rFonts w:cs="Times New Roman"/>
          <w:noProof/>
          <w:szCs w:val="24"/>
        </w:rPr>
        <w:t>ти</w:t>
      </w:r>
      <w:r w:rsidRPr="00601585">
        <w:rPr>
          <w:rFonts w:cs="Times New Roman"/>
          <w:noProof/>
          <w:szCs w:val="24"/>
        </w:rPr>
        <w:t xml:space="preserve"> механізми захисту </w:t>
      </w:r>
      <w:r w:rsidR="006B5761" w:rsidRPr="00601585">
        <w:rPr>
          <w:rFonts w:cs="Times New Roman"/>
          <w:noProof/>
          <w:szCs w:val="24"/>
        </w:rPr>
        <w:t xml:space="preserve">від </w:t>
      </w:r>
      <w:r w:rsidRPr="00601585">
        <w:rPr>
          <w:rFonts w:cs="Times New Roman"/>
          <w:noProof/>
          <w:szCs w:val="24"/>
        </w:rPr>
        <w:t>шкідливого коду [</w:t>
      </w:r>
      <w:r w:rsidRPr="00601585">
        <w:rPr>
          <w:rFonts w:cs="Times New Roman"/>
          <w:i/>
          <w:noProof/>
          <w:szCs w:val="24"/>
        </w:rPr>
        <w:t>Призначення: визначена організацією частота</w:t>
      </w:r>
      <w:r w:rsidRPr="00601585">
        <w:rPr>
          <w:rFonts w:cs="Times New Roman"/>
          <w:noProof/>
          <w:szCs w:val="24"/>
        </w:rPr>
        <w:t xml:space="preserve">] шляхом введення в систему відомого доброякісного, нерозповсюджуваного тестового </w:t>
      </w:r>
      <w:r w:rsidR="00A13795" w:rsidRPr="00601585">
        <w:rPr>
          <w:rFonts w:cs="Times New Roman"/>
          <w:noProof/>
          <w:szCs w:val="24"/>
        </w:rPr>
        <w:t>прикладу</w:t>
      </w:r>
      <w:r w:rsidR="00F770FD" w:rsidRPr="00601585">
        <w:rPr>
          <w:rFonts w:cs="Times New Roman"/>
          <w:noProof/>
          <w:szCs w:val="24"/>
        </w:rPr>
        <w:t>.</w:t>
      </w:r>
    </w:p>
    <w:p w:rsidR="0080144E" w:rsidRPr="00601585" w:rsidRDefault="0080144E" w:rsidP="00601585">
      <w:pPr>
        <w:pStyle w:val="6"/>
        <w:keepNext w:val="0"/>
        <w:widowControl w:val="0"/>
        <w:rPr>
          <w:rFonts w:cs="Times New Roman"/>
          <w:noProof/>
          <w:szCs w:val="24"/>
        </w:rPr>
      </w:pPr>
      <w:r w:rsidRPr="00601585">
        <w:rPr>
          <w:rFonts w:cs="Times New Roman"/>
          <w:noProof/>
          <w:szCs w:val="24"/>
        </w:rPr>
        <w:t>Перекон</w:t>
      </w:r>
      <w:r w:rsidR="006B5761" w:rsidRPr="00601585">
        <w:rPr>
          <w:rFonts w:cs="Times New Roman"/>
          <w:noProof/>
          <w:szCs w:val="24"/>
        </w:rPr>
        <w:t>атися</w:t>
      </w:r>
      <w:r w:rsidRPr="00601585">
        <w:rPr>
          <w:rFonts w:cs="Times New Roman"/>
          <w:noProof/>
          <w:szCs w:val="24"/>
        </w:rPr>
        <w:t xml:space="preserve">, що відбувається виявлення тестового </w:t>
      </w:r>
      <w:r w:rsidR="00A13795" w:rsidRPr="00601585">
        <w:rPr>
          <w:rFonts w:cs="Times New Roman"/>
          <w:noProof/>
          <w:szCs w:val="24"/>
        </w:rPr>
        <w:t>прикладу</w:t>
      </w:r>
      <w:r w:rsidRPr="00601585">
        <w:rPr>
          <w:rFonts w:cs="Times New Roman"/>
          <w:noProof/>
          <w:szCs w:val="24"/>
        </w:rPr>
        <w:t xml:space="preserve"> та відповідного повідомлення про інциденти.</w:t>
      </w:r>
    </w:p>
    <w:p w:rsidR="00C32C31" w:rsidRPr="00601585" w:rsidRDefault="00C32C31" w:rsidP="00601585">
      <w:pPr>
        <w:ind w:left="1407" w:firstLine="11"/>
        <w:rPr>
          <w:szCs w:val="24"/>
        </w:rPr>
      </w:pPr>
      <w:r w:rsidRPr="00601585">
        <w:rPr>
          <w:noProof/>
          <w:color w:val="FF0000"/>
          <w:szCs w:val="24"/>
          <w:u w:val="single"/>
        </w:rPr>
        <w:t>Рекомендації з реалізації:</w:t>
      </w:r>
      <w:r w:rsidRPr="00601585">
        <w:rPr>
          <w:noProof/>
          <w:szCs w:val="24"/>
        </w:rPr>
        <w:t xml:space="preserve"> Немає.</w:t>
      </w:r>
    </w:p>
    <w:p w:rsidR="0080144E" w:rsidRPr="00601585" w:rsidRDefault="0080144E" w:rsidP="00601585">
      <w:pPr>
        <w:pStyle w:val="a3"/>
      </w:pPr>
      <w:r w:rsidRPr="00601585">
        <w:t>Пов</w:t>
      </w:r>
      <w:r w:rsidR="00F770FD" w:rsidRPr="00601585">
        <w:t>’</w:t>
      </w:r>
      <w:r w:rsidRPr="00601585">
        <w:t>язані заходи:</w:t>
      </w:r>
    </w:p>
    <w:p w:rsidR="0080144E" w:rsidRPr="00601585" w:rsidRDefault="0080144E" w:rsidP="00601585">
      <w:pPr>
        <w:pStyle w:val="5"/>
        <w:rPr>
          <w:rFonts w:ascii="Times New Roman" w:hAnsi="Times New Roman" w:cs="Times New Roman"/>
          <w:szCs w:val="24"/>
        </w:rPr>
      </w:pPr>
      <w:bookmarkStart w:id="1016" w:name="_Захист_від_шкідливого_6"/>
      <w:bookmarkEnd w:id="1016"/>
      <w:r w:rsidRPr="00601585">
        <w:rPr>
          <w:rFonts w:ascii="Times New Roman" w:hAnsi="Times New Roman" w:cs="Times New Roman"/>
          <w:szCs w:val="24"/>
        </w:rPr>
        <w:t xml:space="preserve">Захист від шкідливого коду </w:t>
      </w:r>
      <w:r w:rsidR="009E3CA5">
        <w:rPr>
          <w:rFonts w:ascii="Times New Roman" w:hAnsi="Times New Roman" w:cs="Times New Roman"/>
          <w:szCs w:val="24"/>
        </w:rPr>
        <w:t>-</w:t>
      </w:r>
      <w:r w:rsidRPr="00601585">
        <w:rPr>
          <w:rFonts w:ascii="Times New Roman" w:hAnsi="Times New Roman" w:cs="Times New Roman"/>
          <w:szCs w:val="24"/>
        </w:rPr>
        <w:t xml:space="preserve"> Виявлення без підпису</w:t>
      </w:r>
    </w:p>
    <w:p w:rsidR="0080144E" w:rsidRPr="00601585" w:rsidRDefault="0080144E" w:rsidP="00601585">
      <w:pPr>
        <w:pStyle w:val="a3"/>
      </w:pPr>
      <w:r w:rsidRPr="00601585">
        <w:t>[Вилучено: Включено до SІ-3].</w:t>
      </w:r>
    </w:p>
    <w:p w:rsidR="0080144E" w:rsidRPr="00601585" w:rsidRDefault="0080144E" w:rsidP="00601585">
      <w:pPr>
        <w:pStyle w:val="5"/>
        <w:rPr>
          <w:rFonts w:ascii="Times New Roman" w:hAnsi="Times New Roman" w:cs="Times New Roman"/>
          <w:szCs w:val="24"/>
        </w:rPr>
      </w:pPr>
      <w:bookmarkStart w:id="1017" w:name="_Захист_від_шкідливого_7"/>
      <w:bookmarkEnd w:id="1017"/>
      <w:r w:rsidRPr="00601585">
        <w:rPr>
          <w:rFonts w:ascii="Times New Roman" w:hAnsi="Times New Roman" w:cs="Times New Roman"/>
          <w:szCs w:val="24"/>
        </w:rPr>
        <w:t xml:space="preserve">Захист від шкідливого коду </w:t>
      </w:r>
      <w:r w:rsidR="009E3CA5">
        <w:rPr>
          <w:rFonts w:ascii="Times New Roman" w:hAnsi="Times New Roman" w:cs="Times New Roman"/>
          <w:szCs w:val="24"/>
        </w:rPr>
        <w:t>-</w:t>
      </w:r>
      <w:r w:rsidRPr="00601585">
        <w:rPr>
          <w:rFonts w:ascii="Times New Roman" w:hAnsi="Times New Roman" w:cs="Times New Roman"/>
          <w:szCs w:val="24"/>
        </w:rPr>
        <w:t xml:space="preserve"> Виявлення неавторизованих команд</w:t>
      </w:r>
    </w:p>
    <w:p w:rsidR="0080144E" w:rsidRPr="00601585" w:rsidRDefault="0080144E" w:rsidP="00601585">
      <w:pPr>
        <w:pStyle w:val="a3"/>
      </w:pPr>
      <w:r w:rsidRPr="00601585">
        <w:t>Виявля</w:t>
      </w:r>
      <w:r w:rsidR="003E15A5" w:rsidRPr="00601585">
        <w:t>ти</w:t>
      </w:r>
      <w:r w:rsidRPr="00601585">
        <w:t xml:space="preserve"> [</w:t>
      </w:r>
      <w:r w:rsidRPr="00601585">
        <w:rPr>
          <w:i/>
        </w:rPr>
        <w:t>Призначення: визначені організацією неавторизовані команди операційної системи</w:t>
      </w:r>
      <w:r w:rsidRPr="00601585">
        <w:t>] за допомогою інтерфейсу програмування прикладних програм ядра ОС на [</w:t>
      </w:r>
      <w:r w:rsidRPr="00601585">
        <w:rPr>
          <w:i/>
        </w:rPr>
        <w:t>Призначення: визначені організацією системні апаратні компоненти</w:t>
      </w:r>
      <w:r w:rsidRPr="00601585">
        <w:t xml:space="preserve">] </w:t>
      </w:r>
      <w:r w:rsidR="003E15A5" w:rsidRPr="00601585">
        <w:t>та</w:t>
      </w:r>
      <w:r w:rsidRPr="00601585">
        <w:t xml:space="preserve"> [</w:t>
      </w:r>
      <w:r w:rsidRPr="00601585">
        <w:rPr>
          <w:i/>
        </w:rPr>
        <w:t>Вибір (один або більше): видати попередження; перевірити виконання команди; запобігти виконанню команди</w:t>
      </w:r>
      <w:r w:rsidRPr="00601585">
        <w:t>].</w:t>
      </w:r>
    </w:p>
    <w:p w:rsidR="00C32C31" w:rsidRPr="00601585" w:rsidRDefault="00C32C31"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w:t>
      </w:r>
      <w:r w:rsidR="00A13795" w:rsidRPr="00601585">
        <w:rPr>
          <w:noProof/>
        </w:rPr>
        <w:t xml:space="preserve">може також застосовуватися до критичних інтерфейсів (крім інтерфейсів ядра), </w:t>
      </w:r>
      <w:r w:rsidR="00F770FD" w:rsidRPr="00601585">
        <w:rPr>
          <w:noProof/>
        </w:rPr>
        <w:t>включно з</w:t>
      </w:r>
      <w:r w:rsidR="00A13795" w:rsidRPr="00601585">
        <w:rPr>
          <w:noProof/>
        </w:rPr>
        <w:t>, наприклад, інтерфейс</w:t>
      </w:r>
      <w:r w:rsidR="00F770FD" w:rsidRPr="00601585">
        <w:rPr>
          <w:noProof/>
        </w:rPr>
        <w:t>ам</w:t>
      </w:r>
      <w:r w:rsidR="00A13795" w:rsidRPr="00601585">
        <w:rPr>
          <w:noProof/>
        </w:rPr>
        <w:t xml:space="preserve">и віртуальних машин </w:t>
      </w:r>
      <w:r w:rsidR="00F770FD" w:rsidRPr="00601585">
        <w:rPr>
          <w:noProof/>
        </w:rPr>
        <w:t xml:space="preserve">і </w:t>
      </w:r>
      <w:r w:rsidR="00A13795" w:rsidRPr="00601585">
        <w:rPr>
          <w:noProof/>
        </w:rPr>
        <w:t xml:space="preserve">привілейованих програм. До несанкціонованих команд операційної системи </w:t>
      </w:r>
      <w:r w:rsidR="00F770FD" w:rsidRPr="00601585">
        <w:rPr>
          <w:noProof/>
        </w:rPr>
        <w:t>належать</w:t>
      </w:r>
      <w:r w:rsidR="00A13795" w:rsidRPr="00601585">
        <w:rPr>
          <w:noProof/>
        </w:rPr>
        <w:t xml:space="preserve">, наприклад, команди для функцій. Шкідливі команди можуть бути виявлені за типами команд або за сигнатурними ознаками. Для різних типів шкідливих команд можуть бути </w:t>
      </w:r>
      <w:r w:rsidR="00DC5144" w:rsidRPr="00601585">
        <w:rPr>
          <w:noProof/>
        </w:rPr>
        <w:t>ви</w:t>
      </w:r>
      <w:r w:rsidR="00A13795" w:rsidRPr="00601585">
        <w:rPr>
          <w:noProof/>
        </w:rPr>
        <w:t>брані різні дії.</w:t>
      </w:r>
    </w:p>
    <w:p w:rsidR="0080144E" w:rsidRPr="00601585" w:rsidRDefault="0080144E" w:rsidP="00601585">
      <w:pPr>
        <w:pStyle w:val="a3"/>
      </w:pPr>
      <w:r w:rsidRPr="00601585">
        <w:t>Пов</w:t>
      </w:r>
      <w:r w:rsidR="00F770FD" w:rsidRPr="00601585">
        <w:t>’</w:t>
      </w:r>
      <w:r w:rsidRPr="00601585">
        <w:t xml:space="preserve">язані заходи: </w:t>
      </w:r>
      <w:hyperlink w:anchor="_AU-2_Події_аудиту" w:history="1">
        <w:r w:rsidR="007D5E88" w:rsidRPr="00601585">
          <w:rPr>
            <w:rStyle w:val="af1"/>
            <w:rFonts w:eastAsia="Times New Roman"/>
            <w:bCs/>
            <w:lang w:eastAsia="uk-UA"/>
          </w:rPr>
          <w:t>AU-2</w:t>
        </w:r>
      </w:hyperlink>
      <w:r w:rsidRPr="00601585">
        <w:t xml:space="preserve">, </w:t>
      </w:r>
      <w:hyperlink w:anchor="_AU-6_Огляд,_аналіз" w:history="1">
        <w:r w:rsidR="0002334D" w:rsidRPr="00601585">
          <w:rPr>
            <w:rStyle w:val="af1"/>
            <w:rFonts w:eastAsia="Times New Roman"/>
            <w:bCs/>
            <w:lang w:eastAsia="uk-UA"/>
          </w:rPr>
          <w:t>AU-6</w:t>
        </w:r>
      </w:hyperlink>
      <w:r w:rsidRPr="00601585">
        <w:t xml:space="preserve">, </w:t>
      </w:r>
      <w:hyperlink w:anchor="_AU-12_Генерація_даних" w:history="1">
        <w:r w:rsidR="00B35510" w:rsidRPr="00601585">
          <w:rPr>
            <w:rStyle w:val="af1"/>
            <w:rFonts w:eastAsia="Times New Roman"/>
            <w:bCs/>
            <w:lang w:eastAsia="uk-UA"/>
          </w:rPr>
          <w:t>AU-12</w:t>
        </w:r>
      </w:hyperlink>
      <w:r w:rsidRPr="00601585">
        <w:t>.</w:t>
      </w:r>
    </w:p>
    <w:p w:rsidR="0080144E" w:rsidRPr="00601585" w:rsidRDefault="0080144E" w:rsidP="00601585">
      <w:pPr>
        <w:pStyle w:val="5"/>
        <w:rPr>
          <w:rFonts w:ascii="Times New Roman" w:hAnsi="Times New Roman" w:cs="Times New Roman"/>
          <w:szCs w:val="24"/>
        </w:rPr>
      </w:pPr>
      <w:bookmarkStart w:id="1018" w:name="_Захист_від_шкідливого_8"/>
      <w:bookmarkEnd w:id="1018"/>
      <w:r w:rsidRPr="00601585">
        <w:rPr>
          <w:rFonts w:ascii="Times New Roman" w:hAnsi="Times New Roman" w:cs="Times New Roman"/>
          <w:szCs w:val="24"/>
        </w:rPr>
        <w:t xml:space="preserve">Захист від шкідливого коду </w:t>
      </w:r>
      <w:r w:rsidR="009E3CA5">
        <w:rPr>
          <w:rFonts w:ascii="Times New Roman" w:hAnsi="Times New Roman" w:cs="Times New Roman"/>
          <w:szCs w:val="24"/>
        </w:rPr>
        <w:t>-</w:t>
      </w:r>
      <w:r w:rsidRPr="00601585">
        <w:rPr>
          <w:rFonts w:ascii="Times New Roman" w:hAnsi="Times New Roman" w:cs="Times New Roman"/>
          <w:szCs w:val="24"/>
        </w:rPr>
        <w:t xml:space="preserve"> </w:t>
      </w:r>
      <w:r w:rsidR="002C0C7C" w:rsidRPr="00601585">
        <w:rPr>
          <w:rFonts w:ascii="Times New Roman" w:hAnsi="Times New Roman" w:cs="Times New Roman"/>
          <w:szCs w:val="24"/>
        </w:rPr>
        <w:t>Автен</w:t>
      </w:r>
      <w:r w:rsidRPr="00601585">
        <w:rPr>
          <w:rFonts w:ascii="Times New Roman" w:hAnsi="Times New Roman" w:cs="Times New Roman"/>
          <w:szCs w:val="24"/>
        </w:rPr>
        <w:t>тифікація віддалених команд</w:t>
      </w:r>
    </w:p>
    <w:p w:rsidR="0080144E" w:rsidRPr="00601585" w:rsidRDefault="0080144E" w:rsidP="00601585">
      <w:pPr>
        <w:pStyle w:val="a3"/>
      </w:pPr>
      <w:r w:rsidRPr="00601585">
        <w:t>Реалізу</w:t>
      </w:r>
      <w:r w:rsidR="003E15A5" w:rsidRPr="00601585">
        <w:t>вати</w:t>
      </w:r>
      <w:r w:rsidRPr="00601585">
        <w:t xml:space="preserve"> [</w:t>
      </w:r>
      <w:r w:rsidRPr="00601585">
        <w:rPr>
          <w:i/>
        </w:rPr>
        <w:t xml:space="preserve">Призначення: визначені організацією </w:t>
      </w:r>
      <w:r w:rsidR="003E15A5" w:rsidRPr="00601585">
        <w:rPr>
          <w:i/>
        </w:rPr>
        <w:t>заходи</w:t>
      </w:r>
      <w:r w:rsidRPr="00601585">
        <w:rPr>
          <w:i/>
        </w:rPr>
        <w:t xml:space="preserve"> безпеки</w:t>
      </w:r>
      <w:r w:rsidRPr="00601585">
        <w:t xml:space="preserve">] для </w:t>
      </w:r>
      <w:r w:rsidR="002C0C7C" w:rsidRPr="00601585">
        <w:t>автен</w:t>
      </w:r>
      <w:r w:rsidRPr="00601585">
        <w:t>тифікації [</w:t>
      </w:r>
      <w:r w:rsidRPr="00601585">
        <w:rPr>
          <w:i/>
        </w:rPr>
        <w:t>Призначення: визначені організацією віддалені команди</w:t>
      </w:r>
      <w:r w:rsidRPr="00601585">
        <w:t>].</w:t>
      </w:r>
    </w:p>
    <w:p w:rsidR="00C32C31" w:rsidRPr="00601585" w:rsidRDefault="00C32C31"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захищає від несанкціонованих команд </w:t>
      </w:r>
      <w:r w:rsidR="00F770FD" w:rsidRPr="00601585">
        <w:rPr>
          <w:noProof/>
        </w:rPr>
        <w:t xml:space="preserve">і </w:t>
      </w:r>
      <w:r w:rsidRPr="00601585">
        <w:rPr>
          <w:noProof/>
        </w:rPr>
        <w:t xml:space="preserve">відтворення дозволених команд. </w:t>
      </w:r>
      <w:r w:rsidR="00A13795" w:rsidRPr="00601585">
        <w:rPr>
          <w:noProof/>
        </w:rPr>
        <w:t>Ця здатність важлива для тих віддалених систем, втрата контролю над якими може мати негативні наслідки. Засоби автентифікації для віддалених команд забезпечують, що системи приймати</w:t>
      </w:r>
      <w:r w:rsidR="00F770FD" w:rsidRPr="00601585">
        <w:rPr>
          <w:noProof/>
        </w:rPr>
        <w:t>муть</w:t>
      </w:r>
      <w:r w:rsidR="00A13795" w:rsidRPr="00601585">
        <w:rPr>
          <w:noProof/>
        </w:rPr>
        <w:t xml:space="preserve"> та виконува</w:t>
      </w:r>
      <w:r w:rsidR="00F770FD" w:rsidRPr="00601585">
        <w:rPr>
          <w:noProof/>
        </w:rPr>
        <w:t>тимуть</w:t>
      </w:r>
      <w:r w:rsidR="00A13795" w:rsidRPr="00601585">
        <w:rPr>
          <w:noProof/>
        </w:rPr>
        <w:t xml:space="preserve"> команди у визначеному порядку, а також, що вони виконувати</w:t>
      </w:r>
      <w:r w:rsidR="00F770FD" w:rsidRPr="00601585">
        <w:rPr>
          <w:noProof/>
        </w:rPr>
        <w:t>муть</w:t>
      </w:r>
      <w:r w:rsidR="00A13795" w:rsidRPr="00601585">
        <w:rPr>
          <w:noProof/>
        </w:rPr>
        <w:t xml:space="preserve"> лише дозволені команди та відхиляти</w:t>
      </w:r>
      <w:r w:rsidR="00F770FD" w:rsidRPr="00601585">
        <w:rPr>
          <w:noProof/>
        </w:rPr>
        <w:t>муть</w:t>
      </w:r>
      <w:r w:rsidR="00A13795" w:rsidRPr="00601585">
        <w:rPr>
          <w:noProof/>
        </w:rPr>
        <w:t xml:space="preserve"> несанкціоновані. Для автентифікації віддалених команд можуть бути використані криптографічні механізми</w:t>
      </w:r>
      <w:r w:rsidRPr="00601585">
        <w:rPr>
          <w:noProof/>
        </w:rPr>
        <w:t>.</w:t>
      </w:r>
    </w:p>
    <w:p w:rsidR="0080144E" w:rsidRPr="00601585" w:rsidRDefault="0080144E" w:rsidP="00601585">
      <w:pPr>
        <w:pStyle w:val="a3"/>
      </w:pPr>
      <w:r w:rsidRPr="00601585">
        <w:t>Пов</w:t>
      </w:r>
      <w:r w:rsidR="00F770FD" w:rsidRPr="00601585">
        <w:t>’</w:t>
      </w:r>
      <w:r w:rsidRPr="00601585">
        <w:t xml:space="preserve">язані заходи: </w:t>
      </w:r>
      <w:hyperlink w:anchor="_SC-12_Створення_та" w:history="1">
        <w:r w:rsidR="00860F06" w:rsidRPr="00601585">
          <w:rPr>
            <w:rStyle w:val="af1"/>
            <w:rFonts w:eastAsia="Times New Roman"/>
            <w:bCs/>
            <w:lang w:eastAsia="uk-UA"/>
          </w:rPr>
          <w:t>SC-12</w:t>
        </w:r>
      </w:hyperlink>
      <w:r w:rsidRPr="00601585">
        <w:t xml:space="preserve">, </w:t>
      </w:r>
      <w:hyperlink w:anchor="_SC-13_Криптографічний_захист" w:history="1">
        <w:r w:rsidR="00726DD0" w:rsidRPr="00601585">
          <w:rPr>
            <w:rStyle w:val="af1"/>
            <w:rFonts w:eastAsia="Times New Roman"/>
            <w:bCs/>
            <w:lang w:eastAsia="uk-UA"/>
          </w:rPr>
          <w:t>SC-13</w:t>
        </w:r>
      </w:hyperlink>
      <w:r w:rsidRPr="00601585">
        <w:t xml:space="preserve">, </w:t>
      </w:r>
      <w:hyperlink w:anchor="_SC-23_Автентифікація_сесії" w:history="1">
        <w:r w:rsidR="003F5393" w:rsidRPr="00601585">
          <w:rPr>
            <w:rStyle w:val="af1"/>
            <w:rFonts w:eastAsia="Times New Roman"/>
            <w:bCs/>
            <w:lang w:eastAsia="uk-UA"/>
          </w:rPr>
          <w:t>SC-23</w:t>
        </w:r>
      </w:hyperlink>
      <w:r w:rsidRPr="00601585">
        <w:t>.</w:t>
      </w:r>
    </w:p>
    <w:p w:rsidR="0080144E" w:rsidRPr="00601585" w:rsidRDefault="0080144E" w:rsidP="00601585">
      <w:pPr>
        <w:pStyle w:val="5"/>
        <w:rPr>
          <w:rFonts w:ascii="Times New Roman" w:hAnsi="Times New Roman" w:cs="Times New Roman"/>
          <w:szCs w:val="24"/>
        </w:rPr>
      </w:pPr>
      <w:bookmarkStart w:id="1019" w:name="_Захист_від_шкідливого_9"/>
      <w:bookmarkEnd w:id="1019"/>
      <w:r w:rsidRPr="00601585">
        <w:rPr>
          <w:rFonts w:ascii="Times New Roman" w:hAnsi="Times New Roman" w:cs="Times New Roman"/>
          <w:szCs w:val="24"/>
        </w:rPr>
        <w:t xml:space="preserve"> Захист від шкідливого коду </w:t>
      </w:r>
      <w:r w:rsidR="009E3CA5">
        <w:rPr>
          <w:rFonts w:ascii="Times New Roman" w:hAnsi="Times New Roman" w:cs="Times New Roman"/>
          <w:szCs w:val="24"/>
        </w:rPr>
        <w:t>-</w:t>
      </w:r>
      <w:r w:rsidRPr="00601585">
        <w:rPr>
          <w:rFonts w:ascii="Times New Roman" w:hAnsi="Times New Roman" w:cs="Times New Roman"/>
          <w:szCs w:val="24"/>
        </w:rPr>
        <w:t xml:space="preserve"> Аналіз шкідливого коду</w:t>
      </w:r>
    </w:p>
    <w:p w:rsidR="0080144E" w:rsidRPr="00601585" w:rsidRDefault="0080144E" w:rsidP="00601585">
      <w:pPr>
        <w:pStyle w:val="6"/>
        <w:keepNext w:val="0"/>
        <w:widowControl w:val="0"/>
        <w:numPr>
          <w:ilvl w:val="0"/>
          <w:numId w:val="474"/>
        </w:numPr>
        <w:ind w:left="1843" w:hanging="425"/>
        <w:rPr>
          <w:rFonts w:cs="Times New Roman"/>
          <w:noProof/>
          <w:szCs w:val="24"/>
        </w:rPr>
      </w:pPr>
      <w:r w:rsidRPr="00601585">
        <w:rPr>
          <w:rFonts w:cs="Times New Roman"/>
          <w:noProof/>
          <w:szCs w:val="24"/>
        </w:rPr>
        <w:t>Використову</w:t>
      </w:r>
      <w:r w:rsidR="003E15A5" w:rsidRPr="00601585">
        <w:rPr>
          <w:rFonts w:cs="Times New Roman"/>
          <w:noProof/>
          <w:szCs w:val="24"/>
        </w:rPr>
        <w:t>вати</w:t>
      </w:r>
      <w:r w:rsidRPr="00601585">
        <w:rPr>
          <w:rFonts w:cs="Times New Roman"/>
          <w:noProof/>
          <w:szCs w:val="24"/>
        </w:rPr>
        <w:t xml:space="preserve"> [</w:t>
      </w:r>
      <w:r w:rsidRPr="00601585">
        <w:rPr>
          <w:rFonts w:cs="Times New Roman"/>
          <w:i/>
          <w:noProof/>
          <w:szCs w:val="24"/>
        </w:rPr>
        <w:t>Призначення: визначені організацією інструменти та методи</w:t>
      </w:r>
      <w:r w:rsidRPr="00601585">
        <w:rPr>
          <w:rFonts w:cs="Times New Roman"/>
          <w:noProof/>
          <w:szCs w:val="24"/>
        </w:rPr>
        <w:t>] для аналізу характеристик</w:t>
      </w:r>
      <w:r w:rsidR="00CD35E6" w:rsidRPr="00601585">
        <w:rPr>
          <w:rFonts w:cs="Times New Roman"/>
          <w:noProof/>
          <w:szCs w:val="24"/>
        </w:rPr>
        <w:t xml:space="preserve"> і</w:t>
      </w:r>
      <w:r w:rsidRPr="00601585">
        <w:rPr>
          <w:rFonts w:cs="Times New Roman"/>
          <w:noProof/>
          <w:szCs w:val="24"/>
        </w:rPr>
        <w:t xml:space="preserve"> поведінки шкідливого коду</w:t>
      </w:r>
      <w:r w:rsidR="00CD35E6" w:rsidRPr="00601585">
        <w:rPr>
          <w:rFonts w:cs="Times New Roman"/>
          <w:noProof/>
          <w:szCs w:val="24"/>
        </w:rPr>
        <w:t>.</w:t>
      </w:r>
    </w:p>
    <w:p w:rsidR="0080144E" w:rsidRPr="00601585" w:rsidRDefault="00CD35E6" w:rsidP="00601585">
      <w:pPr>
        <w:pStyle w:val="6"/>
        <w:keepNext w:val="0"/>
        <w:widowControl w:val="0"/>
        <w:rPr>
          <w:rFonts w:cs="Times New Roman"/>
          <w:noProof/>
          <w:szCs w:val="24"/>
        </w:rPr>
      </w:pPr>
      <w:r w:rsidRPr="00601585">
        <w:rPr>
          <w:rFonts w:cs="Times New Roman"/>
          <w:noProof/>
          <w:szCs w:val="24"/>
        </w:rPr>
        <w:t xml:space="preserve">Вносити </w:t>
      </w:r>
      <w:r w:rsidR="0080144E" w:rsidRPr="00601585">
        <w:rPr>
          <w:rFonts w:cs="Times New Roman"/>
          <w:noProof/>
          <w:szCs w:val="24"/>
        </w:rPr>
        <w:t xml:space="preserve">результати аналізу шкідливого коду в </w:t>
      </w:r>
      <w:r w:rsidR="003E15A5" w:rsidRPr="00601585">
        <w:rPr>
          <w:rFonts w:cs="Times New Roman"/>
          <w:noProof/>
          <w:szCs w:val="24"/>
        </w:rPr>
        <w:t xml:space="preserve">організаційний </w:t>
      </w:r>
      <w:r w:rsidR="0080144E" w:rsidRPr="00601585">
        <w:rPr>
          <w:rFonts w:cs="Times New Roman"/>
          <w:noProof/>
          <w:szCs w:val="24"/>
        </w:rPr>
        <w:t>процес реагування на інциденти та виправлення дефектів.</w:t>
      </w:r>
    </w:p>
    <w:p w:rsidR="00C32C31" w:rsidRPr="00601585" w:rsidRDefault="00C32C31" w:rsidP="00601585">
      <w:pPr>
        <w:pStyle w:val="a3"/>
      </w:pPr>
      <w:r w:rsidRPr="00601585">
        <w:rPr>
          <w:noProof/>
          <w:color w:val="FF0000"/>
          <w:u w:val="single"/>
        </w:rPr>
        <w:t>Рекомендації з реалізації:</w:t>
      </w:r>
      <w:r w:rsidRPr="00601585">
        <w:rPr>
          <w:noProof/>
        </w:rPr>
        <w:t xml:space="preserve"> Використання інструментів аналізу шкідливого коду надає організаціям глиб</w:t>
      </w:r>
      <w:r w:rsidR="00CD35E6" w:rsidRPr="00601585">
        <w:rPr>
          <w:noProof/>
        </w:rPr>
        <w:t>ш</w:t>
      </w:r>
      <w:r w:rsidRPr="00601585">
        <w:rPr>
          <w:noProof/>
        </w:rPr>
        <w:t xml:space="preserve">е розуміння функціональності та призначення конкретних </w:t>
      </w:r>
      <w:r w:rsidR="00A13795" w:rsidRPr="00601585">
        <w:rPr>
          <w:noProof/>
        </w:rPr>
        <w:t>е</w:t>
      </w:r>
      <w:r w:rsidRPr="00601585">
        <w:rPr>
          <w:noProof/>
        </w:rPr>
        <w:t>кземплярів шкідливого коду. Розуміння характеристик шкідливого коду сприяє ефективн</w:t>
      </w:r>
      <w:r w:rsidR="00CD35E6" w:rsidRPr="00601585">
        <w:rPr>
          <w:noProof/>
        </w:rPr>
        <w:t>іш</w:t>
      </w:r>
      <w:r w:rsidRPr="00601585">
        <w:rPr>
          <w:noProof/>
        </w:rPr>
        <w:t>ому реагуванню на поточні та майбутні загрози.</w:t>
      </w:r>
    </w:p>
    <w:p w:rsidR="0080144E" w:rsidRPr="00601585" w:rsidRDefault="0080144E" w:rsidP="00601585">
      <w:pPr>
        <w:pStyle w:val="a3"/>
      </w:pPr>
      <w:r w:rsidRPr="00601585">
        <w:t>Пов</w:t>
      </w:r>
      <w:r w:rsidR="00CD35E6" w:rsidRPr="00601585">
        <w:t>’</w:t>
      </w:r>
      <w:r w:rsidRPr="00601585">
        <w:t>язані заходи: Немає.</w:t>
      </w:r>
    </w:p>
    <w:p w:rsidR="0080144E" w:rsidRPr="00601585" w:rsidRDefault="00A467FB" w:rsidP="00601585">
      <w:pPr>
        <w:pStyle w:val="a3"/>
        <w:tabs>
          <w:tab w:val="left" w:pos="392"/>
          <w:tab w:val="left" w:pos="3652"/>
        </w:tabs>
        <w:spacing w:after="200"/>
        <w:ind w:left="851"/>
        <w:rPr>
          <w:noProof/>
        </w:rPr>
      </w:pPr>
      <w:r w:rsidRPr="00601585">
        <w:rPr>
          <w:noProof/>
          <w:u w:val="single"/>
        </w:rPr>
        <w:t>Посилання: Немає.</w:t>
      </w:r>
    </w:p>
    <w:p w:rsidR="000E64ED" w:rsidRPr="00601585" w:rsidRDefault="000E64ED" w:rsidP="00601585">
      <w:pPr>
        <w:pStyle w:val="a3"/>
        <w:tabs>
          <w:tab w:val="left" w:pos="392"/>
          <w:tab w:val="left" w:pos="3652"/>
        </w:tabs>
        <w:spacing w:after="200"/>
        <w:ind w:left="851"/>
        <w:rPr>
          <w:b/>
          <w:noProof/>
        </w:rPr>
      </w:pPr>
    </w:p>
    <w:p w:rsidR="000E64ED" w:rsidRPr="00601585" w:rsidRDefault="0080144E" w:rsidP="00601585">
      <w:pPr>
        <w:pStyle w:val="1"/>
        <w:rPr>
          <w:rFonts w:ascii="Times New Roman" w:hAnsi="Times New Roman"/>
        </w:rPr>
      </w:pPr>
      <w:bookmarkStart w:id="1020" w:name="_SI-4_Системний_моніторинг"/>
      <w:bookmarkEnd w:id="1020"/>
      <w:r w:rsidRPr="00601585">
        <w:rPr>
          <w:rFonts w:ascii="Times New Roman" w:hAnsi="Times New Roman"/>
        </w:rPr>
        <w:t>SI-4</w:t>
      </w:r>
      <w:r w:rsidRPr="00601585">
        <w:rPr>
          <w:rFonts w:ascii="Times New Roman" w:hAnsi="Times New Roman"/>
        </w:rPr>
        <w:tab/>
        <w:t>моніторинг</w:t>
      </w:r>
      <w:r w:rsidR="003E15A5" w:rsidRPr="00601585">
        <w:rPr>
          <w:rFonts w:ascii="Times New Roman" w:hAnsi="Times New Roman"/>
        </w:rPr>
        <w:t xml:space="preserve"> системи</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80144E" w:rsidRPr="00601585" w:rsidRDefault="003E15A5" w:rsidP="00601585">
      <w:pPr>
        <w:pStyle w:val="2"/>
        <w:numPr>
          <w:ilvl w:val="0"/>
          <w:numId w:val="245"/>
        </w:numPr>
        <w:ind w:left="1134" w:hanging="425"/>
        <w:rPr>
          <w:noProof/>
        </w:rPr>
      </w:pPr>
      <w:r w:rsidRPr="00601585">
        <w:rPr>
          <w:noProof/>
        </w:rPr>
        <w:t>Здійснювати</w:t>
      </w:r>
      <w:r w:rsidR="0080144E" w:rsidRPr="00601585">
        <w:rPr>
          <w:noProof/>
        </w:rPr>
        <w:t xml:space="preserve"> моніторинг системи для виявлення:</w:t>
      </w:r>
    </w:p>
    <w:p w:rsidR="0080144E" w:rsidRPr="00601585" w:rsidRDefault="00CD35E6" w:rsidP="00601585">
      <w:pPr>
        <w:pStyle w:val="3"/>
        <w:keepNext w:val="0"/>
        <w:widowControl w:val="0"/>
        <w:numPr>
          <w:ilvl w:val="0"/>
          <w:numId w:val="246"/>
        </w:numPr>
        <w:ind w:left="1701" w:hanging="567"/>
        <w:rPr>
          <w:rFonts w:cs="Times New Roman"/>
          <w:noProof/>
        </w:rPr>
      </w:pPr>
      <w:r w:rsidRPr="00601585">
        <w:rPr>
          <w:rFonts w:cs="Times New Roman"/>
          <w:noProof/>
        </w:rPr>
        <w:t>а</w:t>
      </w:r>
      <w:r w:rsidR="0080144E" w:rsidRPr="00601585">
        <w:rPr>
          <w:rFonts w:cs="Times New Roman"/>
          <w:noProof/>
        </w:rPr>
        <w:t>так та індикаторів потенційних атак відповідно до [</w:t>
      </w:r>
      <w:r w:rsidR="0080144E" w:rsidRPr="00601585">
        <w:rPr>
          <w:rFonts w:cs="Times New Roman"/>
          <w:i/>
          <w:noProof/>
        </w:rPr>
        <w:t>Призначення: встановлені організацією цілі моніторингу</w:t>
      </w:r>
      <w:r w:rsidR="0080144E" w:rsidRPr="00601585">
        <w:rPr>
          <w:rFonts w:cs="Times New Roman"/>
          <w:noProof/>
        </w:rPr>
        <w:t>];</w:t>
      </w:r>
    </w:p>
    <w:p w:rsidR="0080144E" w:rsidRPr="00601585" w:rsidRDefault="0080144E" w:rsidP="00601585">
      <w:pPr>
        <w:pStyle w:val="3"/>
        <w:keepNext w:val="0"/>
        <w:widowControl w:val="0"/>
        <w:rPr>
          <w:rFonts w:cs="Times New Roman"/>
          <w:noProof/>
        </w:rPr>
      </w:pPr>
      <w:r w:rsidRPr="00601585">
        <w:rPr>
          <w:rFonts w:cs="Times New Roman"/>
          <w:noProof/>
        </w:rPr>
        <w:t>Неавторизованих локальних, мережевих та віддалених підключень</w:t>
      </w:r>
      <w:r w:rsidR="00CD35E6" w:rsidRPr="00601585">
        <w:rPr>
          <w:rFonts w:cs="Times New Roman"/>
          <w:noProof/>
        </w:rPr>
        <w:t>.</w:t>
      </w:r>
    </w:p>
    <w:p w:rsidR="0080144E" w:rsidRPr="00601585" w:rsidRDefault="0080144E" w:rsidP="00601585">
      <w:pPr>
        <w:pStyle w:val="2"/>
        <w:rPr>
          <w:noProof/>
        </w:rPr>
      </w:pPr>
      <w:r w:rsidRPr="00601585">
        <w:rPr>
          <w:noProof/>
        </w:rPr>
        <w:t>Визнача</w:t>
      </w:r>
      <w:r w:rsidR="003E15A5" w:rsidRPr="00601585">
        <w:rPr>
          <w:noProof/>
        </w:rPr>
        <w:t>ти</w:t>
      </w:r>
      <w:r w:rsidRPr="00601585">
        <w:rPr>
          <w:noProof/>
        </w:rPr>
        <w:t xml:space="preserve"> несанкціоноване використання системи через [</w:t>
      </w:r>
      <w:r w:rsidRPr="00601585">
        <w:rPr>
          <w:i/>
          <w:noProof/>
        </w:rPr>
        <w:t>Призначення: визначені організацією методи та техніки</w:t>
      </w:r>
      <w:r w:rsidRPr="00601585">
        <w:rPr>
          <w:noProof/>
        </w:rPr>
        <w:t>]</w:t>
      </w:r>
      <w:r w:rsidR="00CD35E6" w:rsidRPr="00601585">
        <w:rPr>
          <w:noProof/>
        </w:rPr>
        <w:t>.</w:t>
      </w:r>
    </w:p>
    <w:p w:rsidR="0080144E" w:rsidRPr="00601585" w:rsidRDefault="0080144E" w:rsidP="00601585">
      <w:pPr>
        <w:pStyle w:val="2"/>
        <w:rPr>
          <w:noProof/>
        </w:rPr>
      </w:pPr>
      <w:r w:rsidRPr="00601585">
        <w:rPr>
          <w:noProof/>
        </w:rPr>
        <w:t>Застосову</w:t>
      </w:r>
      <w:r w:rsidR="003E15A5" w:rsidRPr="00601585">
        <w:rPr>
          <w:noProof/>
        </w:rPr>
        <w:t>вати</w:t>
      </w:r>
      <w:r w:rsidRPr="00601585">
        <w:rPr>
          <w:noProof/>
        </w:rPr>
        <w:t xml:space="preserve"> можливості внутрішнього моніторингу або розгорта</w:t>
      </w:r>
      <w:r w:rsidR="003E15A5" w:rsidRPr="00601585">
        <w:rPr>
          <w:noProof/>
        </w:rPr>
        <w:t>ти</w:t>
      </w:r>
      <w:r w:rsidRPr="00601585">
        <w:rPr>
          <w:noProof/>
        </w:rPr>
        <w:t xml:space="preserve"> пристрої моніторингу:</w:t>
      </w:r>
    </w:p>
    <w:p w:rsidR="0080144E" w:rsidRPr="00601585" w:rsidRDefault="00CD35E6" w:rsidP="00601585">
      <w:pPr>
        <w:pStyle w:val="3"/>
        <w:keepNext w:val="0"/>
        <w:widowControl w:val="0"/>
        <w:numPr>
          <w:ilvl w:val="0"/>
          <w:numId w:val="247"/>
        </w:numPr>
        <w:ind w:left="1701" w:hanging="567"/>
        <w:rPr>
          <w:rFonts w:cs="Times New Roman"/>
          <w:noProof/>
        </w:rPr>
      </w:pPr>
      <w:r w:rsidRPr="00601585">
        <w:rPr>
          <w:rFonts w:cs="Times New Roman"/>
          <w:noProof/>
        </w:rPr>
        <w:t>с</w:t>
      </w:r>
      <w:r w:rsidR="0080144E" w:rsidRPr="00601585">
        <w:rPr>
          <w:rFonts w:cs="Times New Roman"/>
          <w:noProof/>
        </w:rPr>
        <w:t>тратегічно в рамках системи для збору необхідної для організації суттєвої інформації;</w:t>
      </w:r>
    </w:p>
    <w:p w:rsidR="0080144E" w:rsidRPr="00601585" w:rsidRDefault="00CD35E6" w:rsidP="00601585">
      <w:pPr>
        <w:pStyle w:val="3"/>
        <w:keepNext w:val="0"/>
        <w:widowControl w:val="0"/>
        <w:rPr>
          <w:rFonts w:cs="Times New Roman"/>
          <w:noProof/>
        </w:rPr>
      </w:pPr>
      <w:r w:rsidRPr="00601585">
        <w:rPr>
          <w:rFonts w:cs="Times New Roman"/>
          <w:noProof/>
        </w:rPr>
        <w:t>у</w:t>
      </w:r>
      <w:r w:rsidR="0080144E" w:rsidRPr="00601585">
        <w:rPr>
          <w:rFonts w:cs="Times New Roman"/>
          <w:noProof/>
        </w:rPr>
        <w:t xml:space="preserve"> спеціальних місцях </w:t>
      </w:r>
      <w:r w:rsidRPr="00601585">
        <w:rPr>
          <w:rFonts w:cs="Times New Roman"/>
          <w:noProof/>
        </w:rPr>
        <w:t>у</w:t>
      </w:r>
      <w:r w:rsidR="0080144E" w:rsidRPr="00601585">
        <w:rPr>
          <w:rFonts w:cs="Times New Roman"/>
          <w:noProof/>
        </w:rPr>
        <w:t xml:space="preserve"> системі для відстеження конкретних видів транзакцій, що </w:t>
      </w:r>
      <w:r w:rsidRPr="00601585">
        <w:rPr>
          <w:rFonts w:cs="Times New Roman"/>
          <w:noProof/>
        </w:rPr>
        <w:t xml:space="preserve">мають </w:t>
      </w:r>
      <w:r w:rsidR="0080144E" w:rsidRPr="00601585">
        <w:rPr>
          <w:rFonts w:cs="Times New Roman"/>
          <w:noProof/>
        </w:rPr>
        <w:t>інтерес для організації</w:t>
      </w:r>
      <w:r w:rsidRPr="00601585">
        <w:rPr>
          <w:rFonts w:cs="Times New Roman"/>
          <w:noProof/>
        </w:rPr>
        <w:t>.</w:t>
      </w:r>
    </w:p>
    <w:p w:rsidR="0080144E" w:rsidRPr="00601585" w:rsidRDefault="0080144E" w:rsidP="00601585">
      <w:pPr>
        <w:pStyle w:val="2"/>
        <w:rPr>
          <w:noProof/>
        </w:rPr>
      </w:pPr>
      <w:r w:rsidRPr="00601585">
        <w:rPr>
          <w:noProof/>
        </w:rPr>
        <w:t>Захища</w:t>
      </w:r>
      <w:r w:rsidR="003E15A5" w:rsidRPr="00601585">
        <w:rPr>
          <w:noProof/>
        </w:rPr>
        <w:t>ти</w:t>
      </w:r>
      <w:r w:rsidRPr="00601585">
        <w:rPr>
          <w:noProof/>
        </w:rPr>
        <w:t xml:space="preserve"> інформацію, отриману від засобів моніторингу вторгнень, від несанкціонованого доступу, модифікації та видалення</w:t>
      </w:r>
      <w:r w:rsidR="00CD35E6" w:rsidRPr="00601585">
        <w:rPr>
          <w:noProof/>
        </w:rPr>
        <w:t>.</w:t>
      </w:r>
    </w:p>
    <w:p w:rsidR="0080144E" w:rsidRPr="00601585" w:rsidRDefault="0080144E" w:rsidP="00601585">
      <w:pPr>
        <w:pStyle w:val="2"/>
        <w:rPr>
          <w:noProof/>
        </w:rPr>
      </w:pPr>
      <w:r w:rsidRPr="00601585">
        <w:rPr>
          <w:noProof/>
        </w:rPr>
        <w:t>Регулю</w:t>
      </w:r>
      <w:r w:rsidR="003E15A5" w:rsidRPr="00601585">
        <w:rPr>
          <w:noProof/>
        </w:rPr>
        <w:t>вати</w:t>
      </w:r>
      <w:r w:rsidRPr="00601585">
        <w:rPr>
          <w:noProof/>
        </w:rPr>
        <w:t xml:space="preserve"> рівень активності системного моніторингу при зміні ризику для організаційних операцій і активів, фізичних осіб, інших організацій або </w:t>
      </w:r>
      <w:r w:rsidR="003E15A5" w:rsidRPr="00601585">
        <w:rPr>
          <w:noProof/>
        </w:rPr>
        <w:t>держави</w:t>
      </w:r>
      <w:r w:rsidR="00CD35E6" w:rsidRPr="00601585">
        <w:rPr>
          <w:noProof/>
        </w:rPr>
        <w:t>.</w:t>
      </w:r>
    </w:p>
    <w:p w:rsidR="0080144E" w:rsidRPr="00601585" w:rsidRDefault="00A13795" w:rsidP="00601585">
      <w:pPr>
        <w:pStyle w:val="2"/>
        <w:rPr>
          <w:noProof/>
        </w:rPr>
      </w:pPr>
      <w:r w:rsidRPr="00601585">
        <w:rPr>
          <w:noProof/>
        </w:rPr>
        <w:t>Отримувати за результатами моніторингу системи юридичний висновок щодо діяльності</w:t>
      </w:r>
      <w:r w:rsidR="00CD35E6" w:rsidRPr="00601585">
        <w:rPr>
          <w:noProof/>
        </w:rPr>
        <w:t>.</w:t>
      </w:r>
    </w:p>
    <w:p w:rsidR="0080144E" w:rsidRPr="00601585" w:rsidRDefault="0080144E" w:rsidP="00601585">
      <w:pPr>
        <w:pStyle w:val="2"/>
        <w:rPr>
          <w:noProof/>
        </w:rPr>
      </w:pPr>
      <w:r w:rsidRPr="00601585">
        <w:rPr>
          <w:noProof/>
        </w:rPr>
        <w:t>Нада</w:t>
      </w:r>
      <w:r w:rsidR="003E15A5" w:rsidRPr="00601585">
        <w:rPr>
          <w:noProof/>
        </w:rPr>
        <w:t>вати</w:t>
      </w:r>
      <w:r w:rsidRPr="00601585">
        <w:rPr>
          <w:noProof/>
        </w:rPr>
        <w:t xml:space="preserve"> [</w:t>
      </w:r>
      <w:r w:rsidRPr="00601585">
        <w:rPr>
          <w:i/>
          <w:noProof/>
        </w:rPr>
        <w:t>Призначення: визначена організацією інформація про моніторинг системи</w:t>
      </w:r>
      <w:r w:rsidRPr="00601585">
        <w:rPr>
          <w:noProof/>
        </w:rPr>
        <w:t>] до [</w:t>
      </w:r>
      <w:r w:rsidRPr="00601585">
        <w:rPr>
          <w:i/>
          <w:noProof/>
        </w:rPr>
        <w:t xml:space="preserve">Призначення: визначений організацією персонал або </w:t>
      </w:r>
      <w:r w:rsidR="003E15A5" w:rsidRPr="00601585">
        <w:rPr>
          <w:i/>
          <w:noProof/>
        </w:rPr>
        <w:t>посадові особи</w:t>
      </w:r>
      <w:r w:rsidRPr="00601585">
        <w:rPr>
          <w:i/>
          <w:noProof/>
        </w:rPr>
        <w:t xml:space="preserve">] [Вибір (один або кілька): </w:t>
      </w:r>
      <w:r w:rsidR="00CF28C7" w:rsidRPr="00601585">
        <w:rPr>
          <w:i/>
          <w:noProof/>
        </w:rPr>
        <w:t>за</w:t>
      </w:r>
      <w:r w:rsidRPr="00601585">
        <w:rPr>
          <w:i/>
          <w:noProof/>
        </w:rPr>
        <w:t xml:space="preserve"> необхідності; [Призначення: визначена організацією частота</w:t>
      </w:r>
      <w:r w:rsidRPr="00601585">
        <w:rPr>
          <w:noProof/>
        </w:rPr>
        <w:t>]].</w:t>
      </w:r>
    </w:p>
    <w:p w:rsidR="00C32C31" w:rsidRPr="00601585" w:rsidRDefault="00C32C31" w:rsidP="00601585">
      <w:pPr>
        <w:widowControl w:val="0"/>
        <w:ind w:left="851"/>
        <w:rPr>
          <w:noProof/>
          <w:szCs w:val="24"/>
          <w:u w:val="single"/>
        </w:rPr>
      </w:pPr>
    </w:p>
    <w:p w:rsidR="00C32C31" w:rsidRPr="00601585" w:rsidRDefault="00C32C31" w:rsidP="00601585">
      <w:pPr>
        <w:widowControl w:val="0"/>
        <w:ind w:left="851"/>
        <w:rPr>
          <w:noProof/>
          <w:szCs w:val="24"/>
          <w:u w:val="single"/>
        </w:rPr>
      </w:pPr>
      <w:r w:rsidRPr="00601585">
        <w:rPr>
          <w:noProof/>
          <w:color w:val="FF0000"/>
          <w:szCs w:val="24"/>
          <w:u w:val="single"/>
        </w:rPr>
        <w:t>Рекомендації з реалізації:</w:t>
      </w:r>
      <w:r w:rsidRPr="00601585">
        <w:rPr>
          <w:noProof/>
          <w:szCs w:val="24"/>
        </w:rPr>
        <w:t xml:space="preserve"> </w:t>
      </w:r>
      <w:r w:rsidR="00A13795" w:rsidRPr="00601585">
        <w:rPr>
          <w:noProof/>
          <w:szCs w:val="24"/>
        </w:rPr>
        <w:t xml:space="preserve">Система моніторингу </w:t>
      </w:r>
      <w:r w:rsidR="00CD35E6" w:rsidRPr="00601585">
        <w:rPr>
          <w:noProof/>
          <w:szCs w:val="24"/>
        </w:rPr>
        <w:t xml:space="preserve">охоплює </w:t>
      </w:r>
      <w:r w:rsidR="00A13795" w:rsidRPr="00601585">
        <w:rPr>
          <w:noProof/>
          <w:szCs w:val="24"/>
        </w:rPr>
        <w:t xml:space="preserve">зовнішній та внутрішній моніторинг. До зовнішнього моніторингу </w:t>
      </w:r>
      <w:r w:rsidR="00CD35E6" w:rsidRPr="00601585">
        <w:rPr>
          <w:noProof/>
          <w:szCs w:val="24"/>
        </w:rPr>
        <w:t xml:space="preserve">належить </w:t>
      </w:r>
      <w:r w:rsidR="00A13795" w:rsidRPr="00601585">
        <w:rPr>
          <w:noProof/>
          <w:szCs w:val="24"/>
        </w:rPr>
        <w:t xml:space="preserve">спостереження за подіями, що відбуваються на межах системи. До внутрішнього моніторингу </w:t>
      </w:r>
      <w:r w:rsidR="00CD35E6" w:rsidRPr="00601585">
        <w:rPr>
          <w:noProof/>
          <w:szCs w:val="24"/>
        </w:rPr>
        <w:t xml:space="preserve">належить </w:t>
      </w:r>
      <w:r w:rsidR="00A13795" w:rsidRPr="00601585">
        <w:rPr>
          <w:noProof/>
          <w:szCs w:val="24"/>
        </w:rPr>
        <w:t>спостереження за подіями, що відбуваються всередині системи. Організації можуть контролювати системи засобами аудиторської діяльн</w:t>
      </w:r>
      <w:r w:rsidR="00886AF1" w:rsidRPr="00601585">
        <w:rPr>
          <w:noProof/>
          <w:szCs w:val="24"/>
        </w:rPr>
        <w:t>о</w:t>
      </w:r>
      <w:r w:rsidR="00A13795" w:rsidRPr="00601585">
        <w:rPr>
          <w:noProof/>
          <w:szCs w:val="24"/>
        </w:rPr>
        <w:t xml:space="preserve">сті в режимі реального часу або спостерігаючи за іншими системними аспектами, такими як структури доступу, характеристики доступу тощо. Метою моніторингу є інформування про визначені події та управління ними. Моніторинг системи може здійснюватися за допомогою різноманітних інструментів і методів, </w:t>
      </w:r>
      <w:r w:rsidR="00CD35E6" w:rsidRPr="00601585">
        <w:rPr>
          <w:noProof/>
          <w:szCs w:val="24"/>
        </w:rPr>
        <w:t>включно з</w:t>
      </w:r>
      <w:r w:rsidR="00A13795" w:rsidRPr="00601585">
        <w:rPr>
          <w:noProof/>
          <w:szCs w:val="24"/>
        </w:rPr>
        <w:t>, наприклад, систем</w:t>
      </w:r>
      <w:r w:rsidR="00CD35E6" w:rsidRPr="00601585">
        <w:rPr>
          <w:noProof/>
          <w:szCs w:val="24"/>
        </w:rPr>
        <w:t>ам</w:t>
      </w:r>
      <w:r w:rsidR="00A13795" w:rsidRPr="00601585">
        <w:rPr>
          <w:noProof/>
          <w:szCs w:val="24"/>
        </w:rPr>
        <w:t>и виявлення вторгнень, систем</w:t>
      </w:r>
      <w:r w:rsidR="00CD35E6" w:rsidRPr="00601585">
        <w:rPr>
          <w:noProof/>
          <w:szCs w:val="24"/>
        </w:rPr>
        <w:t>ам</w:t>
      </w:r>
      <w:r w:rsidR="00A13795" w:rsidRPr="00601585">
        <w:rPr>
          <w:noProof/>
          <w:szCs w:val="24"/>
        </w:rPr>
        <w:t>и запобігання вторгнен</w:t>
      </w:r>
      <w:r w:rsidR="00CD35E6" w:rsidRPr="00601585">
        <w:rPr>
          <w:noProof/>
          <w:szCs w:val="24"/>
        </w:rPr>
        <w:t>ням</w:t>
      </w:r>
      <w:r w:rsidR="00A13795" w:rsidRPr="00601585">
        <w:rPr>
          <w:noProof/>
          <w:szCs w:val="24"/>
        </w:rPr>
        <w:t>, програмн</w:t>
      </w:r>
      <w:r w:rsidR="00CD35E6" w:rsidRPr="00601585">
        <w:rPr>
          <w:noProof/>
          <w:szCs w:val="24"/>
        </w:rPr>
        <w:t>им</w:t>
      </w:r>
      <w:r w:rsidR="00A13795" w:rsidRPr="00601585">
        <w:rPr>
          <w:noProof/>
          <w:szCs w:val="24"/>
        </w:rPr>
        <w:t xml:space="preserve"> забезпечення</w:t>
      </w:r>
      <w:r w:rsidR="00CD35E6" w:rsidRPr="00601585">
        <w:rPr>
          <w:noProof/>
          <w:szCs w:val="24"/>
        </w:rPr>
        <w:t>м</w:t>
      </w:r>
      <w:r w:rsidR="00A13795" w:rsidRPr="00601585">
        <w:rPr>
          <w:noProof/>
          <w:szCs w:val="24"/>
        </w:rPr>
        <w:t xml:space="preserve"> захисту від шкідливого коду, засоб</w:t>
      </w:r>
      <w:r w:rsidR="00CD35E6" w:rsidRPr="00601585">
        <w:rPr>
          <w:noProof/>
          <w:szCs w:val="24"/>
        </w:rPr>
        <w:t>ам</w:t>
      </w:r>
      <w:r w:rsidR="00A13795" w:rsidRPr="00601585">
        <w:rPr>
          <w:noProof/>
          <w:szCs w:val="24"/>
        </w:rPr>
        <w:t>и сканування, програмн</w:t>
      </w:r>
      <w:r w:rsidR="00CD35E6" w:rsidRPr="00601585">
        <w:rPr>
          <w:noProof/>
          <w:szCs w:val="24"/>
        </w:rPr>
        <w:t>им</w:t>
      </w:r>
      <w:r w:rsidR="00A13795" w:rsidRPr="00601585">
        <w:rPr>
          <w:noProof/>
          <w:szCs w:val="24"/>
        </w:rPr>
        <w:t xml:space="preserve"> забезпечення для моніторингу записів аудиту та програмн</w:t>
      </w:r>
      <w:r w:rsidR="00CD35E6" w:rsidRPr="00601585">
        <w:rPr>
          <w:noProof/>
          <w:szCs w:val="24"/>
        </w:rPr>
        <w:t>им</w:t>
      </w:r>
      <w:r w:rsidR="00A13795" w:rsidRPr="00601585">
        <w:rPr>
          <w:noProof/>
          <w:szCs w:val="24"/>
        </w:rPr>
        <w:t xml:space="preserve"> забезпечення</w:t>
      </w:r>
      <w:r w:rsidR="00CD35E6" w:rsidRPr="00601585">
        <w:rPr>
          <w:noProof/>
          <w:szCs w:val="24"/>
        </w:rPr>
        <w:t>м</w:t>
      </w:r>
      <w:r w:rsidR="00A13795" w:rsidRPr="00601585">
        <w:rPr>
          <w:noProof/>
          <w:szCs w:val="24"/>
        </w:rPr>
        <w:t xml:space="preserve"> мережевого моніторингу. Розподіл </w:t>
      </w:r>
      <w:r w:rsidR="00CD35E6" w:rsidRPr="00601585">
        <w:rPr>
          <w:noProof/>
          <w:szCs w:val="24"/>
        </w:rPr>
        <w:t xml:space="preserve">і </w:t>
      </w:r>
      <w:r w:rsidR="00A13795" w:rsidRPr="00601585">
        <w:rPr>
          <w:noProof/>
          <w:szCs w:val="24"/>
        </w:rPr>
        <w:t xml:space="preserve">конфігурація пристроїв моніторингу можуть впливати на пропускну здатність ключових внутрішніх </w:t>
      </w:r>
      <w:r w:rsidR="00CD35E6" w:rsidRPr="00601585">
        <w:rPr>
          <w:noProof/>
          <w:szCs w:val="24"/>
        </w:rPr>
        <w:t xml:space="preserve">і </w:t>
      </w:r>
      <w:r w:rsidR="00A13795" w:rsidRPr="00601585">
        <w:rPr>
          <w:noProof/>
          <w:szCs w:val="24"/>
        </w:rPr>
        <w:t xml:space="preserve">зовнішніх меж системи. Тому такі пристрої мають бути розгорнуті як частина усталеної архітектури безпеки для всієї організації. До стратегічних місць пристроїв моніторингу </w:t>
      </w:r>
      <w:r w:rsidR="00CD35E6" w:rsidRPr="00601585">
        <w:rPr>
          <w:noProof/>
          <w:szCs w:val="24"/>
        </w:rPr>
        <w:t>належать</w:t>
      </w:r>
      <w:r w:rsidR="00A13795" w:rsidRPr="00601585">
        <w:rPr>
          <w:noProof/>
          <w:szCs w:val="24"/>
        </w:rPr>
        <w:t>, наприклад, вибрані місця по периметру системи та поблизу ключових серверів, які підтримують критичні програми. Система моніторингу є невід</w:t>
      </w:r>
      <w:r w:rsidR="00CD35E6" w:rsidRPr="00601585">
        <w:rPr>
          <w:noProof/>
          <w:szCs w:val="24"/>
        </w:rPr>
        <w:t>діль</w:t>
      </w:r>
      <w:r w:rsidR="00A13795" w:rsidRPr="00601585">
        <w:rPr>
          <w:noProof/>
          <w:szCs w:val="24"/>
        </w:rPr>
        <w:t>ною частиною заходів забезпечення безперервної роботи та відновлення функціонування. Система моніторингу має базу</w:t>
      </w:r>
      <w:r w:rsidR="00CD35E6" w:rsidRPr="00601585">
        <w:rPr>
          <w:noProof/>
          <w:szCs w:val="24"/>
        </w:rPr>
        <w:t>вати</w:t>
      </w:r>
      <w:r w:rsidR="00A13795" w:rsidRPr="00601585">
        <w:rPr>
          <w:noProof/>
          <w:szCs w:val="24"/>
        </w:rPr>
        <w:t>ся на вимогах чинного законодавства</w:t>
      </w:r>
      <w:r w:rsidR="00CD35E6" w:rsidRPr="00601585">
        <w:rPr>
          <w:noProof/>
          <w:szCs w:val="24"/>
        </w:rPr>
        <w:t>.</w:t>
      </w:r>
    </w:p>
    <w:p w:rsidR="00C32C31" w:rsidRPr="00601585" w:rsidRDefault="00C32C31" w:rsidP="00601585">
      <w:pPr>
        <w:widowControl w:val="0"/>
        <w:ind w:left="851"/>
        <w:rPr>
          <w:noProof/>
          <w:szCs w:val="24"/>
          <w:u w:val="single"/>
        </w:rPr>
      </w:pPr>
    </w:p>
    <w:p w:rsidR="00C32C31" w:rsidRPr="00601585" w:rsidRDefault="00C32C31" w:rsidP="00601585">
      <w:pPr>
        <w:widowControl w:val="0"/>
        <w:ind w:left="851"/>
        <w:rPr>
          <w:noProof/>
          <w:szCs w:val="24"/>
          <w:u w:val="single"/>
        </w:rPr>
      </w:pPr>
    </w:p>
    <w:p w:rsidR="0080144E" w:rsidRPr="00601585" w:rsidRDefault="0080144E" w:rsidP="00601585">
      <w:pPr>
        <w:widowControl w:val="0"/>
        <w:ind w:left="851"/>
        <w:rPr>
          <w:noProof/>
          <w:szCs w:val="24"/>
        </w:rPr>
      </w:pPr>
      <w:r w:rsidRPr="00601585">
        <w:rPr>
          <w:noProof/>
          <w:szCs w:val="24"/>
          <w:u w:val="single"/>
        </w:rPr>
        <w:t>Пов</w:t>
      </w:r>
      <w:r w:rsidR="00CD35E6" w:rsidRPr="00601585">
        <w:rPr>
          <w:noProof/>
          <w:szCs w:val="24"/>
          <w:u w:val="single"/>
        </w:rPr>
        <w:t>’</w:t>
      </w:r>
      <w:r w:rsidRPr="00601585">
        <w:rPr>
          <w:noProof/>
          <w:szCs w:val="24"/>
          <w:u w:val="single"/>
        </w:rPr>
        <w:t>язані заходи</w:t>
      </w:r>
      <w:r w:rsidRPr="00601585">
        <w:rPr>
          <w:noProof/>
          <w:szCs w:val="24"/>
        </w:rPr>
        <w:t xml:space="preserve">: </w:t>
      </w:r>
      <w:hyperlink w:anchor="_AC-2_УПРАВЛІННЯ_ОБЛІКОВИМИ" w:history="1">
        <w:r w:rsidR="008A75BB" w:rsidRPr="00601585">
          <w:rPr>
            <w:rStyle w:val="af1"/>
            <w:rFonts w:eastAsia="Calibri"/>
            <w:noProof/>
            <w:szCs w:val="24"/>
          </w:rPr>
          <w:t>AC-2</w:t>
        </w:r>
      </w:hyperlink>
      <w:r w:rsidRPr="00601585">
        <w:rPr>
          <w:szCs w:val="24"/>
        </w:rPr>
        <w:t xml:space="preserve">, </w:t>
      </w:r>
      <w:hyperlink w:anchor="_AC-3_ЗАБЕЗПЕЧЕННЯ_ДОСТУПУ" w:history="1">
        <w:r w:rsidR="00A323C1" w:rsidRPr="00601585">
          <w:rPr>
            <w:rStyle w:val="af1"/>
            <w:rFonts w:eastAsia="Calibri"/>
            <w:noProof/>
            <w:szCs w:val="24"/>
          </w:rPr>
          <w:t>AC-3</w:t>
        </w:r>
      </w:hyperlink>
      <w:r w:rsidRPr="00601585">
        <w:rPr>
          <w:szCs w:val="24"/>
        </w:rPr>
        <w:t xml:space="preserve">, </w:t>
      </w:r>
      <w:hyperlink w:anchor="_AC-4_УПРАВЛІННЯ_ІНФОРМАЦІЙНИМИ" w:history="1">
        <w:r w:rsidR="00542117" w:rsidRPr="00601585">
          <w:rPr>
            <w:rStyle w:val="af1"/>
            <w:rFonts w:eastAsia="Times New Roman"/>
            <w:bCs/>
            <w:szCs w:val="24"/>
            <w:lang w:eastAsia="uk-UA"/>
          </w:rPr>
          <w:t>AC-4</w:t>
        </w:r>
      </w:hyperlink>
      <w:r w:rsidRPr="00601585">
        <w:rPr>
          <w:szCs w:val="24"/>
        </w:rPr>
        <w:t xml:space="preserve">, </w:t>
      </w:r>
      <w:hyperlink w:anchor="_AC-8_Попередження_про" w:history="1">
        <w:r w:rsidR="00DF3C58" w:rsidRPr="00601585">
          <w:rPr>
            <w:rStyle w:val="af1"/>
            <w:rFonts w:eastAsia="Times New Roman"/>
            <w:bCs/>
            <w:szCs w:val="24"/>
            <w:lang w:eastAsia="uk-UA"/>
          </w:rPr>
          <w:t>AC-8</w:t>
        </w:r>
      </w:hyperlink>
      <w:r w:rsidRPr="00601585">
        <w:rPr>
          <w:szCs w:val="24"/>
        </w:rPr>
        <w:t xml:space="preserve">, </w:t>
      </w:r>
      <w:hyperlink w:anchor="_AC-17_Віддалений_доступ" w:history="1">
        <w:r w:rsidR="0012576A" w:rsidRPr="00601585">
          <w:rPr>
            <w:rStyle w:val="af1"/>
            <w:rFonts w:eastAsia="Times New Roman"/>
            <w:bCs/>
            <w:szCs w:val="24"/>
            <w:lang w:eastAsia="uk-UA"/>
          </w:rPr>
          <w:t>AC-17</w:t>
        </w:r>
      </w:hyperlink>
      <w:r w:rsidRPr="00601585">
        <w:rPr>
          <w:szCs w:val="24"/>
        </w:rPr>
        <w:t xml:space="preserve">, </w:t>
      </w:r>
      <w:hyperlink w:anchor="_AU-2_Події_аудиту" w:history="1">
        <w:r w:rsidR="007D5E88" w:rsidRPr="00601585">
          <w:rPr>
            <w:rStyle w:val="af1"/>
            <w:rFonts w:eastAsia="Times New Roman"/>
            <w:bCs/>
            <w:szCs w:val="24"/>
            <w:lang w:eastAsia="uk-UA"/>
          </w:rPr>
          <w:t>AU-2</w:t>
        </w:r>
      </w:hyperlink>
      <w:r w:rsidRPr="00601585">
        <w:rPr>
          <w:szCs w:val="24"/>
        </w:rPr>
        <w:t xml:space="preserve">, </w:t>
      </w:r>
      <w:hyperlink w:anchor="_AU-6_Огляд,_аналіз" w:history="1">
        <w:r w:rsidR="0002334D" w:rsidRPr="00601585">
          <w:rPr>
            <w:rStyle w:val="af1"/>
            <w:rFonts w:eastAsia="Times New Roman"/>
            <w:bCs/>
            <w:szCs w:val="24"/>
            <w:lang w:eastAsia="uk-UA"/>
          </w:rPr>
          <w:t>AU-6</w:t>
        </w:r>
      </w:hyperlink>
      <w:r w:rsidRPr="00601585">
        <w:rPr>
          <w:szCs w:val="24"/>
        </w:rPr>
        <w:t xml:space="preserve">, </w:t>
      </w:r>
      <w:hyperlink w:anchor="_AU-7_Скорочення_аудиту" w:history="1">
        <w:r w:rsidR="00B35510" w:rsidRPr="00601585">
          <w:rPr>
            <w:rStyle w:val="af1"/>
            <w:rFonts w:eastAsia="Times New Roman"/>
            <w:bCs/>
            <w:szCs w:val="24"/>
            <w:lang w:eastAsia="uk-UA"/>
          </w:rPr>
          <w:t>AU-7</w:t>
        </w:r>
      </w:hyperlink>
      <w:r w:rsidRPr="00601585">
        <w:rPr>
          <w:szCs w:val="24"/>
        </w:rPr>
        <w:t xml:space="preserve">, </w:t>
      </w:r>
      <w:hyperlink w:anchor="_AU-9_Захист_інформації" w:history="1">
        <w:r w:rsidR="00B35510" w:rsidRPr="00601585">
          <w:rPr>
            <w:rStyle w:val="af1"/>
            <w:rFonts w:eastAsia="Times New Roman"/>
            <w:bCs/>
            <w:szCs w:val="24"/>
            <w:lang w:eastAsia="uk-UA"/>
          </w:rPr>
          <w:t>AU-9</w:t>
        </w:r>
      </w:hyperlink>
      <w:r w:rsidRPr="00601585">
        <w:rPr>
          <w:szCs w:val="24"/>
        </w:rPr>
        <w:t xml:space="preserve">, </w:t>
      </w:r>
      <w:hyperlink w:anchor="_AU-12_Генерація_даних" w:history="1">
        <w:r w:rsidR="00B35510" w:rsidRPr="00601585">
          <w:rPr>
            <w:rStyle w:val="af1"/>
            <w:rFonts w:eastAsia="Times New Roman"/>
            <w:bCs/>
            <w:szCs w:val="24"/>
            <w:lang w:eastAsia="uk-UA"/>
          </w:rPr>
          <w:t>AU-12</w:t>
        </w:r>
      </w:hyperlink>
      <w:r w:rsidRPr="00601585">
        <w:rPr>
          <w:szCs w:val="24"/>
        </w:rPr>
        <w:t xml:space="preserve">, </w:t>
      </w:r>
      <w:hyperlink w:anchor="_AU-14_Аудит_сесії" w:history="1">
        <w:r w:rsidR="00B35510" w:rsidRPr="00601585">
          <w:rPr>
            <w:rStyle w:val="af1"/>
            <w:rFonts w:eastAsia="Times New Roman"/>
            <w:bCs/>
            <w:szCs w:val="24"/>
            <w:lang w:eastAsia="uk-UA"/>
          </w:rPr>
          <w:t>AU-14</w:t>
        </w:r>
      </w:hyperlink>
      <w:r w:rsidRPr="00601585">
        <w:rPr>
          <w:szCs w:val="24"/>
        </w:rPr>
        <w:t xml:space="preserve">, </w:t>
      </w:r>
      <w:hyperlink w:anchor="_CA-7_Безперервний_моніторинг" w:history="1">
        <w:r w:rsidR="00851089" w:rsidRPr="00601585">
          <w:rPr>
            <w:rStyle w:val="af1"/>
            <w:rFonts w:eastAsia="Times New Roman"/>
            <w:bCs/>
            <w:szCs w:val="24"/>
            <w:lang w:eastAsia="uk-UA"/>
          </w:rPr>
          <w:t>CA-7</w:t>
        </w:r>
      </w:hyperlink>
      <w:r w:rsidRPr="00601585">
        <w:rPr>
          <w:szCs w:val="24"/>
        </w:rPr>
        <w:t xml:space="preserve">, </w:t>
      </w:r>
      <w:hyperlink w:anchor="_CM-3_Управління_змінами" w:history="1">
        <w:r w:rsidR="00101656" w:rsidRPr="00601585">
          <w:rPr>
            <w:rStyle w:val="af1"/>
            <w:rFonts w:eastAsia="Times New Roman"/>
            <w:bCs/>
            <w:szCs w:val="24"/>
            <w:lang w:eastAsia="uk-UA"/>
          </w:rPr>
          <w:t>CM-3</w:t>
        </w:r>
      </w:hyperlink>
      <w:r w:rsidRPr="00601585">
        <w:rPr>
          <w:szCs w:val="24"/>
        </w:rPr>
        <w:t xml:space="preserve">, </w:t>
      </w:r>
      <w:hyperlink w:anchor="_CM-8_Інвентаризація_системних" w:history="1">
        <w:r w:rsidR="004352C5" w:rsidRPr="00601585">
          <w:rPr>
            <w:rStyle w:val="af1"/>
            <w:rFonts w:eastAsia="Times New Roman"/>
            <w:bCs/>
            <w:szCs w:val="24"/>
            <w:lang w:eastAsia="uk-UA"/>
          </w:rPr>
          <w:t>CM-8</w:t>
        </w:r>
      </w:hyperlink>
      <w:r w:rsidRPr="00601585">
        <w:rPr>
          <w:szCs w:val="24"/>
        </w:rPr>
        <w:t xml:space="preserve">, </w:t>
      </w:r>
      <w:hyperlink w:anchor="_CM-11_Встановлене_користувачем" w:history="1">
        <w:r w:rsidR="004352C5" w:rsidRPr="00601585">
          <w:rPr>
            <w:rStyle w:val="af1"/>
            <w:rFonts w:eastAsia="Times New Roman"/>
            <w:bCs/>
            <w:szCs w:val="24"/>
            <w:lang w:eastAsia="uk-UA"/>
          </w:rPr>
          <w:t>CM-11</w:t>
        </w:r>
      </w:hyperlink>
      <w:r w:rsidRPr="00601585">
        <w:rPr>
          <w:szCs w:val="24"/>
        </w:rPr>
        <w:t xml:space="preserve">, </w:t>
      </w:r>
      <w:hyperlink w:anchor="_ІА-10_Адаптивна_автентифікація" w:history="1">
        <w:r w:rsidR="00FE0EED" w:rsidRPr="00601585">
          <w:rPr>
            <w:rStyle w:val="af1"/>
            <w:rFonts w:eastAsia="Times New Roman"/>
            <w:bCs/>
            <w:szCs w:val="24"/>
            <w:lang w:eastAsia="uk-UA"/>
          </w:rPr>
          <w:t>ІА-10</w:t>
        </w:r>
      </w:hyperlink>
      <w:r w:rsidRPr="00601585">
        <w:rPr>
          <w:szCs w:val="24"/>
        </w:rPr>
        <w:t xml:space="preserve">, </w:t>
      </w:r>
      <w:hyperlink w:anchor="_IR-4_Обробка_інциденту" w:history="1">
        <w:r w:rsidR="007F47A3" w:rsidRPr="00601585">
          <w:rPr>
            <w:rStyle w:val="af1"/>
            <w:rFonts w:eastAsia="Times New Roman"/>
            <w:bCs/>
            <w:szCs w:val="24"/>
            <w:lang w:eastAsia="uk-UA"/>
          </w:rPr>
          <w:t>IR-4</w:t>
        </w:r>
      </w:hyperlink>
      <w:r w:rsidRPr="00601585">
        <w:rPr>
          <w:szCs w:val="24"/>
        </w:rPr>
        <w:t xml:space="preserve">, </w:t>
      </w:r>
      <w:hyperlink w:anchor="_РЕ-3_Керування_фізичним" w:history="1">
        <w:r w:rsidR="005515A7" w:rsidRPr="00601585">
          <w:rPr>
            <w:rStyle w:val="af1"/>
            <w:rFonts w:eastAsia="Times New Roman"/>
            <w:bCs/>
            <w:szCs w:val="24"/>
            <w:lang w:eastAsia="uk-UA"/>
          </w:rPr>
          <w:t>РЕ-3</w:t>
        </w:r>
      </w:hyperlink>
      <w:r w:rsidRPr="00601585">
        <w:rPr>
          <w:szCs w:val="24"/>
        </w:rPr>
        <w:t xml:space="preserve">, </w:t>
      </w:r>
      <w:hyperlink w:anchor="_РМ-12_Програма_інсайдерської" w:history="1">
        <w:r w:rsidR="00345088" w:rsidRPr="00601585">
          <w:rPr>
            <w:rStyle w:val="af1"/>
            <w:rFonts w:eastAsia="Times New Roman"/>
            <w:bCs/>
            <w:szCs w:val="24"/>
            <w:lang w:eastAsia="uk-UA"/>
          </w:rPr>
          <w:t>РМ-12</w:t>
        </w:r>
      </w:hyperlink>
      <w:r w:rsidRPr="00601585">
        <w:rPr>
          <w:szCs w:val="24"/>
        </w:rPr>
        <w:t xml:space="preserve">, </w:t>
      </w:r>
      <w:hyperlink w:anchor="_PM-24_Рада_керування" w:history="1">
        <w:r w:rsidR="00C613A8" w:rsidRPr="00601585">
          <w:rPr>
            <w:rStyle w:val="af1"/>
            <w:rFonts w:eastAsia="Times New Roman"/>
            <w:bCs/>
            <w:szCs w:val="24"/>
            <w:lang w:eastAsia="uk-UA"/>
          </w:rPr>
          <w:t>PM-24</w:t>
        </w:r>
      </w:hyperlink>
      <w:r w:rsidRPr="00601585">
        <w:rPr>
          <w:szCs w:val="24"/>
        </w:rPr>
        <w:t xml:space="preserve">, </w:t>
      </w:r>
      <w:hyperlink w:anchor="_RA-5_Сканування_вразливостей" w:history="1">
        <w:r w:rsidR="00374FDA" w:rsidRPr="00601585">
          <w:rPr>
            <w:rStyle w:val="af1"/>
            <w:rFonts w:eastAsia="Times New Roman"/>
            <w:bCs/>
            <w:szCs w:val="24"/>
            <w:lang w:eastAsia="uk-UA"/>
          </w:rPr>
          <w:t>RA-5</w:t>
        </w:r>
      </w:hyperlink>
      <w:r w:rsidRPr="00601585">
        <w:rPr>
          <w:szCs w:val="24"/>
        </w:rPr>
        <w:t xml:space="preserve">, </w:t>
      </w:r>
      <w:hyperlink w:anchor="_SA-18_Захист_та" w:history="1">
        <w:r w:rsidR="00E52A55" w:rsidRPr="00601585">
          <w:rPr>
            <w:rStyle w:val="af1"/>
            <w:rFonts w:eastAsia="Times New Roman"/>
            <w:bCs/>
            <w:szCs w:val="24"/>
            <w:lang w:eastAsia="uk-UA"/>
          </w:rPr>
          <w:t>SA-18</w:t>
        </w:r>
      </w:hyperlink>
      <w:r w:rsidRPr="00601585">
        <w:rPr>
          <w:szCs w:val="24"/>
        </w:rPr>
        <w:t xml:space="preserve">, </w:t>
      </w:r>
      <w:hyperlink w:anchor="_SC-7_Захист_периметра" w:history="1">
        <w:r w:rsidR="00376181" w:rsidRPr="00601585">
          <w:rPr>
            <w:rStyle w:val="af1"/>
            <w:rFonts w:eastAsia="Times New Roman"/>
            <w:bCs/>
            <w:szCs w:val="24"/>
            <w:lang w:eastAsia="uk-UA"/>
          </w:rPr>
          <w:t>SC-7</w:t>
        </w:r>
      </w:hyperlink>
      <w:r w:rsidRPr="00601585">
        <w:rPr>
          <w:szCs w:val="24"/>
        </w:rPr>
        <w:t xml:space="preserve">, </w:t>
      </w:r>
      <w:hyperlink w:anchor="_SC-26_Приманка_для" w:history="1">
        <w:r w:rsidR="00FD7F1C" w:rsidRPr="00601585">
          <w:rPr>
            <w:rStyle w:val="af1"/>
            <w:rFonts w:eastAsia="Times New Roman"/>
            <w:bCs/>
            <w:szCs w:val="24"/>
            <w:lang w:eastAsia="uk-UA"/>
          </w:rPr>
          <w:t>SC-26</w:t>
        </w:r>
      </w:hyperlink>
      <w:r w:rsidRPr="00601585">
        <w:rPr>
          <w:szCs w:val="24"/>
        </w:rPr>
        <w:t xml:space="preserve">, </w:t>
      </w:r>
      <w:hyperlink w:anchor="_SC-31_Аналіз_прихованого" w:history="1">
        <w:r w:rsidR="003A27D6" w:rsidRPr="00601585">
          <w:rPr>
            <w:rStyle w:val="af1"/>
            <w:rFonts w:eastAsia="Times New Roman"/>
            <w:bCs/>
            <w:szCs w:val="24"/>
            <w:lang w:eastAsia="uk-UA"/>
          </w:rPr>
          <w:t>SC-31</w:t>
        </w:r>
      </w:hyperlink>
      <w:r w:rsidRPr="00601585">
        <w:rPr>
          <w:szCs w:val="24"/>
        </w:rPr>
        <w:t xml:space="preserve">, </w:t>
      </w:r>
      <w:hyperlink w:anchor="_SC-35_Розпізнавання_приманок" w:history="1">
        <w:r w:rsidR="003A44CB" w:rsidRPr="00601585">
          <w:rPr>
            <w:rStyle w:val="af1"/>
            <w:rFonts w:eastAsia="Times New Roman"/>
            <w:bCs/>
            <w:szCs w:val="24"/>
            <w:lang w:eastAsia="uk-UA"/>
          </w:rPr>
          <w:t>SC-35</w:t>
        </w:r>
      </w:hyperlink>
      <w:r w:rsidRPr="00601585">
        <w:rPr>
          <w:szCs w:val="24"/>
        </w:rPr>
        <w:t xml:space="preserve">, </w:t>
      </w:r>
      <w:hyperlink w:anchor="_SC-36_Розподілена_обробка" w:history="1">
        <w:r w:rsidR="003A44CB" w:rsidRPr="00601585">
          <w:rPr>
            <w:rStyle w:val="af1"/>
            <w:rFonts w:eastAsia="Times New Roman"/>
            <w:bCs/>
            <w:szCs w:val="24"/>
            <w:lang w:eastAsia="uk-UA"/>
          </w:rPr>
          <w:t>SC-36</w:t>
        </w:r>
      </w:hyperlink>
      <w:r w:rsidRPr="00601585">
        <w:rPr>
          <w:szCs w:val="24"/>
        </w:rPr>
        <w:t xml:space="preserve">, </w:t>
      </w:r>
      <w:hyperlink w:anchor="_SC-37_Позасмугові_канали" w:history="1">
        <w:r w:rsidR="003A44CB" w:rsidRPr="00601585">
          <w:rPr>
            <w:rStyle w:val="af1"/>
            <w:rFonts w:eastAsia="Times New Roman"/>
            <w:bCs/>
            <w:szCs w:val="24"/>
            <w:lang w:eastAsia="uk-UA"/>
          </w:rPr>
          <w:t>SC-37</w:t>
        </w:r>
      </w:hyperlink>
      <w:r w:rsidRPr="00601585">
        <w:rPr>
          <w:szCs w:val="24"/>
        </w:rPr>
        <w:t xml:space="preserve">, </w:t>
      </w:r>
      <w:hyperlink w:anchor="_SI-3_Захист_від" w:history="1">
        <w:r w:rsidR="00CC3CEB" w:rsidRPr="00601585">
          <w:rPr>
            <w:rStyle w:val="af1"/>
            <w:rFonts w:eastAsia="Times New Roman"/>
            <w:bCs/>
            <w:szCs w:val="24"/>
            <w:lang w:eastAsia="uk-UA"/>
          </w:rPr>
          <w:t>SI-3</w:t>
        </w:r>
      </w:hyperlink>
      <w:r w:rsidRPr="00601585">
        <w:rPr>
          <w:szCs w:val="24"/>
        </w:rPr>
        <w:t xml:space="preserve">, </w:t>
      </w:r>
      <w:hyperlink w:anchor="_SI-6_Перевірка_функцій" w:history="1">
        <w:r w:rsidR="004838FA" w:rsidRPr="00601585">
          <w:rPr>
            <w:rStyle w:val="af1"/>
            <w:rFonts w:eastAsia="Times New Roman"/>
            <w:bCs/>
            <w:szCs w:val="24"/>
            <w:lang w:eastAsia="uk-UA"/>
          </w:rPr>
          <w:t>SI-6</w:t>
        </w:r>
      </w:hyperlink>
      <w:r w:rsidRPr="00601585">
        <w:rPr>
          <w:szCs w:val="24"/>
        </w:rPr>
        <w:t xml:space="preserve">, </w:t>
      </w:r>
      <w:hyperlink w:anchor="_SI-7_Програмне_забезпечення," w:history="1">
        <w:r w:rsidR="005531B2" w:rsidRPr="00601585">
          <w:rPr>
            <w:rStyle w:val="af1"/>
            <w:rFonts w:eastAsia="Times New Roman"/>
            <w:bCs/>
            <w:szCs w:val="24"/>
            <w:lang w:eastAsia="uk-UA"/>
          </w:rPr>
          <w:t>SI-7</w:t>
        </w:r>
      </w:hyperlink>
      <w:r w:rsidRPr="00601585">
        <w:rPr>
          <w:szCs w:val="24"/>
        </w:rPr>
        <w:t>.</w:t>
      </w:r>
    </w:p>
    <w:p w:rsidR="0080144E" w:rsidRPr="00601585" w:rsidRDefault="00C67779" w:rsidP="00601585">
      <w:pPr>
        <w:pStyle w:val="a3"/>
        <w:spacing w:after="160"/>
        <w:ind w:left="851"/>
        <w:rPr>
          <w:u w:val="single"/>
        </w:rPr>
      </w:pPr>
      <w:r w:rsidRPr="00601585">
        <w:rPr>
          <w:noProof/>
          <w:color w:val="FF0000"/>
          <w:u w:val="single"/>
        </w:rPr>
        <w:t>Посилення заходів</w:t>
      </w:r>
      <w:r w:rsidR="007A381F" w:rsidRPr="00601585">
        <w:rPr>
          <w:noProof/>
          <w:color w:val="FF0000"/>
          <w:u w:val="single"/>
        </w:rPr>
        <w:t>:</w:t>
      </w:r>
    </w:p>
    <w:p w:rsidR="0080144E" w:rsidRPr="00601585" w:rsidRDefault="0080144E" w:rsidP="00601585">
      <w:pPr>
        <w:pStyle w:val="5"/>
        <w:numPr>
          <w:ilvl w:val="0"/>
          <w:numId w:val="475"/>
        </w:numPr>
        <w:ind w:left="1418" w:hanging="709"/>
        <w:rPr>
          <w:rFonts w:ascii="Times New Roman" w:hAnsi="Times New Roman" w:cs="Times New Roman"/>
          <w:szCs w:val="24"/>
        </w:rPr>
      </w:pPr>
      <w:bookmarkStart w:id="1021" w:name="_Моніторинг_системи_|"/>
      <w:bookmarkEnd w:id="1021"/>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Загальносистемна система виявлення вторгнень</w:t>
      </w:r>
      <w:r w:rsidR="003E15A5" w:rsidRPr="00601585">
        <w:rPr>
          <w:rFonts w:ascii="Times New Roman" w:hAnsi="Times New Roman" w:cs="Times New Roman"/>
          <w:szCs w:val="24"/>
        </w:rPr>
        <w:t xml:space="preserve"> (IDS)</w:t>
      </w:r>
    </w:p>
    <w:p w:rsidR="0080144E" w:rsidRPr="00601585" w:rsidRDefault="00A13795" w:rsidP="00601585">
      <w:pPr>
        <w:pStyle w:val="a3"/>
      </w:pPr>
      <w:r w:rsidRPr="00601585">
        <w:t>Підключати та налашт</w:t>
      </w:r>
      <w:r w:rsidR="00886AF1" w:rsidRPr="00601585">
        <w:t>о</w:t>
      </w:r>
      <w:r w:rsidRPr="00601585">
        <w:t>вувати окремі засоби виявлення вторгнень у загальну систему виявлення вторгнень</w:t>
      </w:r>
      <w:r w:rsidR="0080144E" w:rsidRPr="00601585">
        <w:t>.</w:t>
      </w:r>
    </w:p>
    <w:p w:rsidR="00C32C31" w:rsidRPr="00601585" w:rsidRDefault="00C32C31" w:rsidP="00601585">
      <w:pPr>
        <w:pStyle w:val="a3"/>
      </w:pPr>
      <w:r w:rsidRPr="00601585">
        <w:rPr>
          <w:noProof/>
          <w:color w:val="FF0000"/>
          <w:u w:val="single"/>
        </w:rPr>
        <w:t>Рекомендації з реалізації:</w:t>
      </w:r>
      <w:r w:rsidRPr="00601585">
        <w:rPr>
          <w:noProof/>
        </w:rPr>
        <w:t xml:space="preserve"> Немає.</w:t>
      </w:r>
    </w:p>
    <w:p w:rsidR="0080144E" w:rsidRPr="00601585" w:rsidRDefault="00CD35E6" w:rsidP="00601585">
      <w:pPr>
        <w:pStyle w:val="a3"/>
      </w:pPr>
      <w:r w:rsidRPr="00601585">
        <w:t xml:space="preserve">Пов’язані </w:t>
      </w:r>
      <w:r w:rsidR="0080144E" w:rsidRPr="00601585">
        <w:t xml:space="preserve">заходи: </w:t>
      </w:r>
      <w:hyperlink w:anchor="_CM-6_Налаштування_конфігурації" w:history="1">
        <w:r w:rsidR="00E7173A" w:rsidRPr="00601585">
          <w:rPr>
            <w:rStyle w:val="af1"/>
            <w:rFonts w:eastAsia="Times New Roman"/>
            <w:bCs/>
            <w:lang w:eastAsia="uk-UA"/>
          </w:rPr>
          <w:t>CM-6</w:t>
        </w:r>
      </w:hyperlink>
      <w:r w:rsidR="0080144E" w:rsidRPr="00601585">
        <w:t>.</w:t>
      </w:r>
    </w:p>
    <w:p w:rsidR="0080144E" w:rsidRPr="00601585" w:rsidRDefault="0080144E" w:rsidP="00601585">
      <w:pPr>
        <w:pStyle w:val="5"/>
        <w:rPr>
          <w:rFonts w:ascii="Times New Roman" w:hAnsi="Times New Roman" w:cs="Times New Roman"/>
          <w:szCs w:val="24"/>
        </w:rPr>
      </w:pPr>
      <w:bookmarkStart w:id="1022" w:name="_Моніторинг_системи_|_1"/>
      <w:bookmarkEnd w:id="1022"/>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Автоматизовані засоби та механізми аналізу в реальному часі</w:t>
      </w:r>
    </w:p>
    <w:p w:rsidR="0080144E" w:rsidRPr="00601585" w:rsidRDefault="003E15A5" w:rsidP="00601585">
      <w:pPr>
        <w:pStyle w:val="a3"/>
      </w:pPr>
      <w:r w:rsidRPr="00601585">
        <w:t>Впровадити</w:t>
      </w:r>
      <w:r w:rsidR="0080144E" w:rsidRPr="00601585">
        <w:t xml:space="preserve"> автоматизовані </w:t>
      </w:r>
      <w:r w:rsidR="008D1F98" w:rsidRPr="00601585">
        <w:t>засоби</w:t>
      </w:r>
      <w:r w:rsidR="0080144E" w:rsidRPr="00601585">
        <w:t xml:space="preserve"> та механізми для підтримки аналізу подій у режимі</w:t>
      </w:r>
      <w:r w:rsidR="002A28E3" w:rsidRPr="00601585">
        <w:t>,</w:t>
      </w:r>
      <w:r w:rsidR="0080144E" w:rsidRPr="00601585">
        <w:t xml:space="preserve"> близькому до реального часу.</w:t>
      </w:r>
    </w:p>
    <w:p w:rsidR="00C32C31" w:rsidRPr="00601585" w:rsidRDefault="00C32C31" w:rsidP="00601585">
      <w:pPr>
        <w:pStyle w:val="a3"/>
      </w:pPr>
      <w:r w:rsidRPr="00601585">
        <w:rPr>
          <w:noProof/>
          <w:color w:val="FF0000"/>
          <w:u w:val="single"/>
        </w:rPr>
        <w:t>Рекомендації з реалізації:</w:t>
      </w:r>
      <w:r w:rsidRPr="00601585">
        <w:rPr>
          <w:noProof/>
        </w:rPr>
        <w:t xml:space="preserve"> До автоматизованих </w:t>
      </w:r>
      <w:r w:rsidR="008D1F98" w:rsidRPr="00601585">
        <w:rPr>
          <w:noProof/>
        </w:rPr>
        <w:t>засобів</w:t>
      </w:r>
      <w:r w:rsidRPr="00601585">
        <w:rPr>
          <w:noProof/>
        </w:rPr>
        <w:t xml:space="preserve"> </w:t>
      </w:r>
      <w:r w:rsidR="00514745" w:rsidRPr="00601585">
        <w:rPr>
          <w:noProof/>
        </w:rPr>
        <w:t xml:space="preserve">і </w:t>
      </w:r>
      <w:r w:rsidRPr="00601585">
        <w:rPr>
          <w:noProof/>
        </w:rPr>
        <w:t>механізмів</w:t>
      </w:r>
      <w:r w:rsidR="00514745" w:rsidRPr="00601585">
        <w:rPr>
          <w:noProof/>
        </w:rPr>
        <w:t xml:space="preserve"> належать</w:t>
      </w:r>
      <w:r w:rsidRPr="00601585">
        <w:rPr>
          <w:noProof/>
        </w:rPr>
        <w:t>, наприклад, хостингові, мережеві, транспортні засоби чи механізми моніторингу подій, які забезпечують аналіз сповіщень у реальному часі.</w:t>
      </w:r>
    </w:p>
    <w:p w:rsidR="0080144E" w:rsidRPr="00601585" w:rsidRDefault="0080144E" w:rsidP="00601585">
      <w:pPr>
        <w:pStyle w:val="a3"/>
      </w:pPr>
      <w:r w:rsidRPr="00601585">
        <w:t>Пов</w:t>
      </w:r>
      <w:r w:rsidR="00514745" w:rsidRPr="00601585">
        <w:t>’</w:t>
      </w:r>
      <w:r w:rsidRPr="00601585">
        <w:t>язані заходи: Немає.</w:t>
      </w:r>
    </w:p>
    <w:p w:rsidR="0080144E" w:rsidRPr="00601585" w:rsidRDefault="0080144E" w:rsidP="00601585">
      <w:pPr>
        <w:pStyle w:val="5"/>
        <w:rPr>
          <w:rFonts w:ascii="Times New Roman" w:hAnsi="Times New Roman" w:cs="Times New Roman"/>
          <w:szCs w:val="24"/>
        </w:rPr>
      </w:pPr>
      <w:bookmarkStart w:id="1023" w:name="_Моніторинг_системи_|_2"/>
      <w:bookmarkEnd w:id="1023"/>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Автоматизовані </w:t>
      </w:r>
      <w:r w:rsidR="008D1F98" w:rsidRPr="00601585">
        <w:rPr>
          <w:rFonts w:ascii="Times New Roman" w:hAnsi="Times New Roman" w:cs="Times New Roman"/>
          <w:szCs w:val="24"/>
        </w:rPr>
        <w:t>засоби</w:t>
      </w:r>
      <w:r w:rsidRPr="00601585">
        <w:rPr>
          <w:rFonts w:ascii="Times New Roman" w:hAnsi="Times New Roman" w:cs="Times New Roman"/>
          <w:szCs w:val="24"/>
        </w:rPr>
        <w:t xml:space="preserve"> та механізми інтеграції</w:t>
      </w:r>
    </w:p>
    <w:p w:rsidR="0080144E" w:rsidRPr="00601585" w:rsidRDefault="003E15A5" w:rsidP="00601585">
      <w:pPr>
        <w:pStyle w:val="a3"/>
      </w:pPr>
      <w:r w:rsidRPr="00601585">
        <w:t>Впровадити</w:t>
      </w:r>
      <w:r w:rsidR="0080144E" w:rsidRPr="00601585">
        <w:t xml:space="preserve"> автоматизовані засоби та механізми для інтеграції інструментів і механізмів виявлення вторгнень у механізми контролю доступу та контролю потоків.</w:t>
      </w:r>
    </w:p>
    <w:p w:rsidR="00C32C31" w:rsidRPr="00601585" w:rsidRDefault="00C32C31" w:rsidP="00601585">
      <w:pPr>
        <w:pStyle w:val="a3"/>
      </w:pPr>
      <w:r w:rsidRPr="00601585">
        <w:rPr>
          <w:noProof/>
          <w:color w:val="FF0000"/>
          <w:u w:val="single"/>
        </w:rPr>
        <w:t>Рекомендації з реалізації:</w:t>
      </w:r>
      <w:r w:rsidRPr="00601585">
        <w:rPr>
          <w:noProof/>
        </w:rPr>
        <w:t xml:space="preserve"> Використання автоматизованих </w:t>
      </w:r>
      <w:r w:rsidR="008D1F98" w:rsidRPr="00601585">
        <w:rPr>
          <w:noProof/>
        </w:rPr>
        <w:t>засобів</w:t>
      </w:r>
      <w:r w:rsidRPr="00601585">
        <w:rPr>
          <w:noProof/>
        </w:rPr>
        <w:t xml:space="preserve"> </w:t>
      </w:r>
      <w:r w:rsidR="00514745" w:rsidRPr="00601585">
        <w:rPr>
          <w:noProof/>
        </w:rPr>
        <w:t xml:space="preserve">і </w:t>
      </w:r>
      <w:r w:rsidRPr="00601585">
        <w:rPr>
          <w:noProof/>
        </w:rPr>
        <w:t>механізмів інтеграції засобів та механізмів виявлення вторгнень у механізми контролю доступу та потоку сприяє швидкому реагуванню на атаки, дозволяючи переконфігурувати ці механізми для усунення атаки.</w:t>
      </w:r>
    </w:p>
    <w:p w:rsidR="0080144E" w:rsidRPr="00601585" w:rsidRDefault="0080144E" w:rsidP="00601585">
      <w:pPr>
        <w:pStyle w:val="a3"/>
      </w:pPr>
      <w:r w:rsidRPr="00601585">
        <w:t>Пов</w:t>
      </w:r>
      <w:r w:rsidR="00514745" w:rsidRPr="00601585">
        <w:t>’</w:t>
      </w:r>
      <w:r w:rsidRPr="00601585">
        <w:t>язані заходи: Немає.</w:t>
      </w:r>
    </w:p>
    <w:p w:rsidR="0080144E" w:rsidRPr="00601585" w:rsidRDefault="0080144E" w:rsidP="00601585">
      <w:pPr>
        <w:pStyle w:val="5"/>
        <w:rPr>
          <w:rFonts w:ascii="Times New Roman" w:hAnsi="Times New Roman" w:cs="Times New Roman"/>
          <w:szCs w:val="24"/>
        </w:rPr>
      </w:pPr>
      <w:bookmarkStart w:id="1024" w:name="_Моніторинг_системи_|_3"/>
      <w:bookmarkEnd w:id="1024"/>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Трафік вхідних і вихідних комунікацій</w:t>
      </w:r>
    </w:p>
    <w:p w:rsidR="0080144E" w:rsidRPr="00601585" w:rsidRDefault="0080144E" w:rsidP="00601585">
      <w:pPr>
        <w:pStyle w:val="a3"/>
      </w:pPr>
      <w:r w:rsidRPr="00601585">
        <w:t>Проводит</w:t>
      </w:r>
      <w:r w:rsidR="003E15A5" w:rsidRPr="00601585">
        <w:t>и</w:t>
      </w:r>
      <w:r w:rsidRPr="00601585">
        <w:t xml:space="preserve"> моніторинг вхідного та вихідного </w:t>
      </w:r>
      <w:r w:rsidR="003E15A5" w:rsidRPr="00601585">
        <w:t>комунікаційн</w:t>
      </w:r>
      <w:r w:rsidR="00A13795" w:rsidRPr="00601585">
        <w:t>ого</w:t>
      </w:r>
      <w:r w:rsidR="003E15A5" w:rsidRPr="00601585">
        <w:t xml:space="preserve"> </w:t>
      </w:r>
      <w:r w:rsidRPr="00601585">
        <w:t>трафік</w:t>
      </w:r>
      <w:r w:rsidR="00514745" w:rsidRPr="00601585">
        <w:t>у</w:t>
      </w:r>
      <w:r w:rsidRPr="00601585">
        <w:t xml:space="preserve"> [</w:t>
      </w:r>
      <w:r w:rsidRPr="00601585">
        <w:rPr>
          <w:i/>
        </w:rPr>
        <w:t>Призначення: визначена організацією частота</w:t>
      </w:r>
      <w:r w:rsidRPr="00601585">
        <w:t xml:space="preserve">] для виявлення незвичайних або несанкціонованих дій </w:t>
      </w:r>
      <w:r w:rsidR="00514745" w:rsidRPr="00601585">
        <w:t xml:space="preserve">чи </w:t>
      </w:r>
      <w:r w:rsidRPr="00601585">
        <w:t>умов.</w:t>
      </w:r>
    </w:p>
    <w:p w:rsidR="00C32C31" w:rsidRPr="00601585" w:rsidRDefault="00C32C31" w:rsidP="00601585">
      <w:pPr>
        <w:pStyle w:val="a3"/>
        <w:spacing w:after="200"/>
        <w:ind w:left="1276"/>
        <w:rPr>
          <w:noProof/>
          <w:u w:val="single"/>
        </w:rPr>
      </w:pPr>
      <w:r w:rsidRPr="00601585">
        <w:rPr>
          <w:noProof/>
          <w:color w:val="FF0000"/>
          <w:u w:val="single"/>
        </w:rPr>
        <w:t>Рекомендації з реалізації:</w:t>
      </w:r>
      <w:r w:rsidRPr="00601585">
        <w:rPr>
          <w:noProof/>
        </w:rPr>
        <w:t xml:space="preserve"> До нетипових або несанкціонованих дій або умов, пов’язаних </w:t>
      </w:r>
      <w:r w:rsidR="001D57D4" w:rsidRPr="00601585">
        <w:rPr>
          <w:noProof/>
        </w:rPr>
        <w:t>і</w:t>
      </w:r>
      <w:r w:rsidRPr="00601585">
        <w:rPr>
          <w:noProof/>
        </w:rPr>
        <w:t xml:space="preserve">з вхідним </w:t>
      </w:r>
      <w:r w:rsidR="00514745" w:rsidRPr="00601585">
        <w:rPr>
          <w:noProof/>
        </w:rPr>
        <w:t xml:space="preserve">і </w:t>
      </w:r>
      <w:r w:rsidRPr="00601585">
        <w:rPr>
          <w:noProof/>
        </w:rPr>
        <w:t xml:space="preserve">вихідним трафіком системи, </w:t>
      </w:r>
      <w:r w:rsidR="001D57D4" w:rsidRPr="00601585">
        <w:rPr>
          <w:noProof/>
        </w:rPr>
        <w:t>належать</w:t>
      </w:r>
      <w:r w:rsidRPr="00601585">
        <w:rPr>
          <w:noProof/>
        </w:rPr>
        <w:t>, наприклад, внутрішній трафік, який вказує на наявність шкідливого коду в організаційних системах; несанкціонований експорт інформації; нетипове звернення до зовнішніх систем.</w:t>
      </w:r>
    </w:p>
    <w:p w:rsidR="0080144E" w:rsidRPr="00601585" w:rsidRDefault="0080144E" w:rsidP="00601585">
      <w:pPr>
        <w:pStyle w:val="a3"/>
        <w:spacing w:after="200"/>
        <w:ind w:left="1276"/>
        <w:rPr>
          <w:b/>
          <w:noProof/>
        </w:rPr>
      </w:pPr>
      <w:r w:rsidRPr="00601585">
        <w:rPr>
          <w:noProof/>
          <w:u w:val="single"/>
        </w:rPr>
        <w:t>Пов</w:t>
      </w:r>
      <w:r w:rsidR="00514745" w:rsidRPr="00601585">
        <w:rPr>
          <w:noProof/>
          <w:u w:val="single"/>
        </w:rPr>
        <w:t>’</w:t>
      </w:r>
      <w:r w:rsidRPr="00601585">
        <w:rPr>
          <w:noProof/>
          <w:u w:val="single"/>
        </w:rPr>
        <w:t>язані заходи</w:t>
      </w:r>
      <w:r w:rsidRPr="00601585">
        <w:rPr>
          <w:noProof/>
        </w:rPr>
        <w:t>: Немає.</w:t>
      </w:r>
    </w:p>
    <w:p w:rsidR="0080144E" w:rsidRPr="00601585" w:rsidRDefault="0080144E" w:rsidP="00601585">
      <w:pPr>
        <w:pStyle w:val="5"/>
        <w:rPr>
          <w:rFonts w:ascii="Times New Roman" w:hAnsi="Times New Roman" w:cs="Times New Roman"/>
          <w:szCs w:val="24"/>
        </w:rPr>
      </w:pPr>
      <w:bookmarkStart w:id="1025" w:name="_Моніторинг_системи_|_4"/>
      <w:bookmarkEnd w:id="1025"/>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Системні сповіщення</w:t>
      </w:r>
    </w:p>
    <w:p w:rsidR="0080144E" w:rsidRPr="00601585" w:rsidRDefault="0080144E" w:rsidP="00601585">
      <w:pPr>
        <w:pStyle w:val="a3"/>
      </w:pPr>
      <w:r w:rsidRPr="00601585">
        <w:rPr>
          <w:noProof/>
        </w:rPr>
        <w:t>Попереджа</w:t>
      </w:r>
      <w:r w:rsidR="003E15A5" w:rsidRPr="00601585">
        <w:rPr>
          <w:noProof/>
        </w:rPr>
        <w:t>ти</w:t>
      </w:r>
      <w:r w:rsidRPr="00601585">
        <w:rPr>
          <w:noProof/>
        </w:rPr>
        <w:t xml:space="preserve"> </w:t>
      </w:r>
      <w:r w:rsidRPr="00601585">
        <w:t>[</w:t>
      </w:r>
      <w:r w:rsidRPr="00601585">
        <w:rPr>
          <w:i/>
        </w:rPr>
        <w:t>Призначення: визначені організацією персонал або посад</w:t>
      </w:r>
      <w:r w:rsidR="003E15A5" w:rsidRPr="00601585">
        <w:rPr>
          <w:i/>
        </w:rPr>
        <w:t>ові особи</w:t>
      </w:r>
      <w:r w:rsidRPr="00601585">
        <w:t xml:space="preserve">], коли виникають наступні системні ознаки </w:t>
      </w:r>
      <w:r w:rsidR="003E15A5" w:rsidRPr="00601585">
        <w:t>компрометації</w:t>
      </w:r>
      <w:r w:rsidRPr="00601585">
        <w:t xml:space="preserve"> або потенційно</w:t>
      </w:r>
      <w:r w:rsidR="003E15A5" w:rsidRPr="00601585">
        <w:t>ї</w:t>
      </w:r>
      <w:r w:rsidRPr="00601585">
        <w:t xml:space="preserve"> </w:t>
      </w:r>
      <w:r w:rsidR="003E15A5" w:rsidRPr="00601585">
        <w:t>компрометації</w:t>
      </w:r>
      <w:r w:rsidRPr="00601585">
        <w:t>: [</w:t>
      </w:r>
      <w:r w:rsidRPr="00601585">
        <w:rPr>
          <w:i/>
        </w:rPr>
        <w:t>Призначення: визначені організацією показники компром</w:t>
      </w:r>
      <w:r w:rsidR="003E15A5" w:rsidRPr="00601585">
        <w:rPr>
          <w:i/>
        </w:rPr>
        <w:t>етації</w:t>
      </w:r>
      <w:r w:rsidRPr="00601585">
        <w:t>].</w:t>
      </w:r>
    </w:p>
    <w:p w:rsidR="00C32C31" w:rsidRPr="00601585" w:rsidRDefault="00C32C31" w:rsidP="00601585">
      <w:pPr>
        <w:pStyle w:val="a3"/>
      </w:pPr>
      <w:r w:rsidRPr="00601585">
        <w:rPr>
          <w:noProof/>
          <w:color w:val="FF0000"/>
          <w:u w:val="single"/>
        </w:rPr>
        <w:t>Рекомендації з реалізації:</w:t>
      </w:r>
      <w:r w:rsidRPr="00601585">
        <w:rPr>
          <w:noProof/>
        </w:rPr>
        <w:t xml:space="preserve"> </w:t>
      </w:r>
      <w:r w:rsidR="00A13795" w:rsidRPr="00601585">
        <w:rPr>
          <w:noProof/>
        </w:rPr>
        <w:t xml:space="preserve">Сповіщення можуть генерувати різні джерела, наприклад, записи аудиту </w:t>
      </w:r>
      <w:r w:rsidR="00514745" w:rsidRPr="00601585">
        <w:rPr>
          <w:noProof/>
        </w:rPr>
        <w:t xml:space="preserve">чи </w:t>
      </w:r>
      <w:r w:rsidR="00A13795" w:rsidRPr="00601585">
        <w:rPr>
          <w:noProof/>
        </w:rPr>
        <w:t>входи з механізмів захисту від шкідливого коду, механізми виявлення або запобігання вторгнен</w:t>
      </w:r>
      <w:r w:rsidR="00221350" w:rsidRPr="00601585">
        <w:rPr>
          <w:noProof/>
        </w:rPr>
        <w:t>ням</w:t>
      </w:r>
      <w:r w:rsidR="00A13795" w:rsidRPr="00601585">
        <w:rPr>
          <w:noProof/>
        </w:rPr>
        <w:t xml:space="preserve"> або пристрої захисту меж (брандмауери, шлюзи та маршрутизатори). Сповіщення можуть бути автоматизовані або можуть передаватися, наприклад, телефонним зв</w:t>
      </w:r>
      <w:r w:rsidR="000778D8" w:rsidRPr="00601585">
        <w:rPr>
          <w:noProof/>
        </w:rPr>
        <w:t>’</w:t>
      </w:r>
      <w:r w:rsidR="00A13795" w:rsidRPr="00601585">
        <w:rPr>
          <w:noProof/>
        </w:rPr>
        <w:t xml:space="preserve">язком, електронними </w:t>
      </w:r>
      <w:r w:rsidR="000778D8" w:rsidRPr="00601585">
        <w:rPr>
          <w:noProof/>
        </w:rPr>
        <w:t xml:space="preserve">чи </w:t>
      </w:r>
      <w:r w:rsidR="00A13795" w:rsidRPr="00601585">
        <w:rPr>
          <w:noProof/>
        </w:rPr>
        <w:t>текстовими повідомленнями. До посадових осіб, відповідальн</w:t>
      </w:r>
      <w:r w:rsidR="000778D8" w:rsidRPr="00601585">
        <w:rPr>
          <w:noProof/>
        </w:rPr>
        <w:t>их</w:t>
      </w:r>
      <w:r w:rsidR="00A13795" w:rsidRPr="00601585">
        <w:rPr>
          <w:noProof/>
        </w:rPr>
        <w:t xml:space="preserve"> за обробку сповіщень, можуть належати</w:t>
      </w:r>
      <w:r w:rsidR="000778D8" w:rsidRPr="00601585">
        <w:rPr>
          <w:noProof/>
        </w:rPr>
        <w:t>,</w:t>
      </w:r>
      <w:r w:rsidR="00A13795" w:rsidRPr="00601585">
        <w:rPr>
          <w:noProof/>
        </w:rPr>
        <w:t xml:space="preserve"> наприклад, системний адміністратор, власник </w:t>
      </w:r>
      <w:r w:rsidR="00A75E35">
        <w:rPr>
          <w:noProof/>
        </w:rPr>
        <w:t>організації</w:t>
      </w:r>
      <w:r w:rsidR="00A13795" w:rsidRPr="00601585">
        <w:rPr>
          <w:noProof/>
        </w:rPr>
        <w:t xml:space="preserve">, власник системи, посадові особи служби захисту інформації. Це </w:t>
      </w:r>
      <w:r w:rsidR="00EC6D7D" w:rsidRPr="00601585">
        <w:rPr>
          <w:noProof/>
        </w:rPr>
        <w:t>посилення</w:t>
      </w:r>
      <w:r w:rsidR="00A13795" w:rsidRPr="00601585">
        <w:rPr>
          <w:noProof/>
        </w:rPr>
        <w:t xml:space="preserve"> заходу зосереджено на згенерованих системою сповіщеннях безпеки</w:t>
      </w:r>
      <w:r w:rsidRPr="00601585">
        <w:rPr>
          <w:noProof/>
        </w:rPr>
        <w:t>.</w:t>
      </w:r>
    </w:p>
    <w:p w:rsidR="0080144E" w:rsidRPr="00601585" w:rsidRDefault="0080144E" w:rsidP="00601585">
      <w:pPr>
        <w:pStyle w:val="a3"/>
      </w:pPr>
      <w:r w:rsidRPr="00601585">
        <w:t>Пов</w:t>
      </w:r>
      <w:r w:rsidR="000778D8" w:rsidRPr="00601585">
        <w:t>’</w:t>
      </w:r>
      <w:r w:rsidRPr="00601585">
        <w:t xml:space="preserve">язані заходи: </w:t>
      </w:r>
      <w:hyperlink w:anchor="_AU-4_Місткість_зберігання" w:history="1">
        <w:r w:rsidR="007D5E88" w:rsidRPr="00601585">
          <w:rPr>
            <w:rStyle w:val="af1"/>
            <w:rFonts w:eastAsia="Times New Roman"/>
            <w:bCs/>
            <w:lang w:eastAsia="uk-UA"/>
          </w:rPr>
          <w:t>AU-4</w:t>
        </w:r>
      </w:hyperlink>
      <w:r w:rsidRPr="00601585">
        <w:t xml:space="preserve">, </w:t>
      </w:r>
      <w:hyperlink w:anchor="_AU-5_Відповідь_на" w:history="1">
        <w:r w:rsidR="0002334D" w:rsidRPr="00601585">
          <w:rPr>
            <w:rStyle w:val="af1"/>
            <w:rFonts w:eastAsia="Times New Roman"/>
            <w:bCs/>
            <w:lang w:eastAsia="uk-UA"/>
          </w:rPr>
          <w:t>AU-5</w:t>
        </w:r>
      </w:hyperlink>
      <w:r w:rsidRPr="00601585">
        <w:t xml:space="preserve">, </w:t>
      </w:r>
      <w:hyperlink w:anchor="_РЕ-6_Моніторинг_фізичного" w:history="1">
        <w:r w:rsidR="001C76E9" w:rsidRPr="00601585">
          <w:rPr>
            <w:rStyle w:val="af1"/>
            <w:rFonts w:eastAsia="Times New Roman"/>
            <w:bCs/>
            <w:lang w:eastAsia="uk-UA"/>
          </w:rPr>
          <w:t>РЕ-6</w:t>
        </w:r>
      </w:hyperlink>
      <w:r w:rsidRPr="00601585">
        <w:t>.</w:t>
      </w:r>
    </w:p>
    <w:p w:rsidR="0080144E" w:rsidRPr="00601585" w:rsidRDefault="0080144E" w:rsidP="00601585">
      <w:pPr>
        <w:pStyle w:val="5"/>
        <w:rPr>
          <w:rFonts w:ascii="Times New Roman" w:hAnsi="Times New Roman" w:cs="Times New Roman"/>
          <w:szCs w:val="24"/>
        </w:rPr>
      </w:pPr>
      <w:bookmarkStart w:id="1026" w:name="_Моніторинг_системи_|_5"/>
      <w:bookmarkEnd w:id="1026"/>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Заборона для непривілейованих користувачів</w:t>
      </w:r>
    </w:p>
    <w:p w:rsidR="0080144E" w:rsidRPr="00601585" w:rsidRDefault="0080144E" w:rsidP="00601585">
      <w:pPr>
        <w:pStyle w:val="a3"/>
      </w:pPr>
      <w:r w:rsidRPr="00601585">
        <w:t xml:space="preserve">[Вилучено: Включено до </w:t>
      </w:r>
      <w:hyperlink w:anchor="_AC-6_МІНІМІЗАЦІЯ_ПОВНОВАЖЕНЬ" w:history="1">
        <w:r w:rsidR="0030112D" w:rsidRPr="00601585">
          <w:rPr>
            <w:rStyle w:val="af1"/>
            <w:rFonts w:eastAsia="Times New Roman"/>
            <w:bCs/>
            <w:lang w:eastAsia="uk-UA"/>
          </w:rPr>
          <w:t>AC-6</w:t>
        </w:r>
      </w:hyperlink>
      <w:r w:rsidRPr="00601585">
        <w:t>(</w:t>
      </w:r>
      <w:hyperlink w:anchor="_AC-10_Управління_паралельною" w:history="1">
        <w:r w:rsidR="0030112D" w:rsidRPr="00601585">
          <w:rPr>
            <w:rStyle w:val="af1"/>
            <w:rFonts w:eastAsia="Times New Roman"/>
            <w:bCs/>
            <w:lang w:eastAsia="uk-UA"/>
          </w:rPr>
          <w:t>10</w:t>
        </w:r>
      </w:hyperlink>
      <w:r w:rsidRPr="00601585">
        <w:t>)].</w:t>
      </w:r>
    </w:p>
    <w:p w:rsidR="0080144E" w:rsidRPr="00601585" w:rsidRDefault="0080144E" w:rsidP="00601585">
      <w:pPr>
        <w:pStyle w:val="5"/>
        <w:rPr>
          <w:rFonts w:ascii="Times New Roman" w:hAnsi="Times New Roman" w:cs="Times New Roman"/>
          <w:szCs w:val="24"/>
        </w:rPr>
      </w:pPr>
      <w:bookmarkStart w:id="1027" w:name="_Моніторинг_системи_|_6"/>
      <w:bookmarkEnd w:id="1027"/>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Автоматичне реагування на підозрілі події</w:t>
      </w:r>
    </w:p>
    <w:p w:rsidR="0080144E" w:rsidRPr="00601585" w:rsidRDefault="0080144E" w:rsidP="00601585">
      <w:pPr>
        <w:pStyle w:val="a3"/>
      </w:pPr>
      <w:r w:rsidRPr="00601585">
        <w:t>Повідомля</w:t>
      </w:r>
      <w:r w:rsidR="003E15A5" w:rsidRPr="00601585">
        <w:t>ти</w:t>
      </w:r>
      <w:r w:rsidRPr="00601585">
        <w:t xml:space="preserve"> [</w:t>
      </w:r>
      <w:r w:rsidRPr="00601585">
        <w:rPr>
          <w:i/>
        </w:rPr>
        <w:t>Призначення:</w:t>
      </w:r>
      <w:r w:rsidR="00203791" w:rsidRPr="00601585">
        <w:rPr>
          <w:i/>
        </w:rPr>
        <w:t xml:space="preserve"> </w:t>
      </w:r>
      <w:r w:rsidRPr="00601585">
        <w:rPr>
          <w:i/>
        </w:rPr>
        <w:t xml:space="preserve">визначений організацією персонал реагування на інциденти (ідентифікований </w:t>
      </w:r>
      <w:r w:rsidR="000778D8" w:rsidRPr="00601585">
        <w:rPr>
          <w:i/>
        </w:rPr>
        <w:t xml:space="preserve">за </w:t>
      </w:r>
      <w:r w:rsidRPr="00601585">
        <w:rPr>
          <w:i/>
        </w:rPr>
        <w:t>імен</w:t>
      </w:r>
      <w:r w:rsidR="000778D8" w:rsidRPr="00601585">
        <w:rPr>
          <w:i/>
        </w:rPr>
        <w:t>ем</w:t>
      </w:r>
      <w:r w:rsidRPr="00601585">
        <w:rPr>
          <w:i/>
        </w:rPr>
        <w:t xml:space="preserve"> та/або посад</w:t>
      </w:r>
      <w:r w:rsidR="000778D8" w:rsidRPr="00601585">
        <w:rPr>
          <w:i/>
        </w:rPr>
        <w:t>ою</w:t>
      </w:r>
      <w:r w:rsidRPr="00601585">
        <w:rPr>
          <w:i/>
        </w:rPr>
        <w:t>)</w:t>
      </w:r>
      <w:r w:rsidRPr="00601585">
        <w:t>] про виявлені підозріл</w:t>
      </w:r>
      <w:r w:rsidR="00EC6D7D" w:rsidRPr="00601585">
        <w:t>і</w:t>
      </w:r>
      <w:r w:rsidRPr="00601585">
        <w:t xml:space="preserve"> поді</w:t>
      </w:r>
      <w:r w:rsidR="00EC6D7D" w:rsidRPr="00601585">
        <w:t>ї</w:t>
      </w:r>
      <w:r w:rsidRPr="00601585">
        <w:t xml:space="preserve"> </w:t>
      </w:r>
      <w:r w:rsidR="003E15A5" w:rsidRPr="00601585">
        <w:t>та</w:t>
      </w:r>
      <w:r w:rsidRPr="00601585">
        <w:t xml:space="preserve"> вжи</w:t>
      </w:r>
      <w:r w:rsidR="003E15A5" w:rsidRPr="00601585">
        <w:t>ти</w:t>
      </w:r>
      <w:r w:rsidRPr="00601585">
        <w:t xml:space="preserve"> [</w:t>
      </w:r>
      <w:r w:rsidRPr="00601585">
        <w:rPr>
          <w:i/>
        </w:rPr>
        <w:t>Призначення: визначені організацією мінімально руйнівні дії для припинення підозрілих подій</w:t>
      </w:r>
      <w:r w:rsidRPr="00601585">
        <w:t>].</w:t>
      </w:r>
    </w:p>
    <w:p w:rsidR="00C32C31" w:rsidRPr="00601585" w:rsidRDefault="00C32C31" w:rsidP="00601585">
      <w:pPr>
        <w:pStyle w:val="a3"/>
      </w:pPr>
      <w:r w:rsidRPr="00601585">
        <w:rPr>
          <w:noProof/>
          <w:color w:val="FF0000"/>
          <w:u w:val="single"/>
        </w:rPr>
        <w:t>Рекомендації з реалізації:</w:t>
      </w:r>
      <w:r w:rsidRPr="00601585">
        <w:rPr>
          <w:noProof/>
        </w:rPr>
        <w:t xml:space="preserve"> До мінімально руйні</w:t>
      </w:r>
      <w:r w:rsidR="006828E0" w:rsidRPr="00601585">
        <w:rPr>
          <w:noProof/>
        </w:rPr>
        <w:t>в</w:t>
      </w:r>
      <w:r w:rsidRPr="00601585">
        <w:rPr>
          <w:noProof/>
        </w:rPr>
        <w:t xml:space="preserve">них дій </w:t>
      </w:r>
      <w:r w:rsidR="000778D8" w:rsidRPr="00601585">
        <w:rPr>
          <w:noProof/>
        </w:rPr>
        <w:t xml:space="preserve">належить </w:t>
      </w:r>
      <w:r w:rsidRPr="00601585">
        <w:rPr>
          <w:noProof/>
        </w:rPr>
        <w:t>ініціювання запитів на відповіді.</w:t>
      </w:r>
    </w:p>
    <w:p w:rsidR="0080144E" w:rsidRPr="00601585" w:rsidRDefault="0080144E" w:rsidP="00601585">
      <w:pPr>
        <w:pStyle w:val="a3"/>
      </w:pPr>
      <w:r w:rsidRPr="00601585">
        <w:t>Пов</w:t>
      </w:r>
      <w:r w:rsidR="000778D8" w:rsidRPr="00601585">
        <w:t>’</w:t>
      </w:r>
      <w:r w:rsidRPr="00601585">
        <w:t>язані заходи: Немає.</w:t>
      </w:r>
    </w:p>
    <w:p w:rsidR="0080144E" w:rsidRPr="00601585" w:rsidRDefault="0080144E" w:rsidP="00601585">
      <w:pPr>
        <w:pStyle w:val="5"/>
        <w:rPr>
          <w:rFonts w:ascii="Times New Roman" w:hAnsi="Times New Roman" w:cs="Times New Roman"/>
          <w:szCs w:val="24"/>
        </w:rPr>
      </w:pPr>
      <w:bookmarkStart w:id="1028" w:name="_Моніторинг_системи_|_7"/>
      <w:bookmarkEnd w:id="1028"/>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Захист інформації моніторингу</w:t>
      </w:r>
    </w:p>
    <w:p w:rsidR="0080144E" w:rsidRPr="00601585" w:rsidRDefault="0080144E" w:rsidP="00601585">
      <w:pPr>
        <w:pStyle w:val="a3"/>
      </w:pPr>
      <w:r w:rsidRPr="00601585">
        <w:t xml:space="preserve">[Вилучено: Включено до </w:t>
      </w:r>
      <w:hyperlink w:anchor="_SI-4_Системний_моніторинг" w:history="1">
        <w:r w:rsidR="00E7173A" w:rsidRPr="00601585">
          <w:rPr>
            <w:rStyle w:val="af1"/>
            <w:rFonts w:eastAsia="Times New Roman"/>
            <w:bCs/>
            <w:lang w:eastAsia="uk-UA"/>
          </w:rPr>
          <w:t>SI-4</w:t>
        </w:r>
      </w:hyperlink>
      <w:r w:rsidRPr="00601585">
        <w:t>].</w:t>
      </w:r>
    </w:p>
    <w:p w:rsidR="0080144E" w:rsidRPr="00601585" w:rsidRDefault="0080144E" w:rsidP="00601585">
      <w:pPr>
        <w:pStyle w:val="5"/>
        <w:rPr>
          <w:rFonts w:ascii="Times New Roman" w:hAnsi="Times New Roman" w:cs="Times New Roman"/>
          <w:szCs w:val="24"/>
        </w:rPr>
      </w:pPr>
      <w:bookmarkStart w:id="1029" w:name="_Моніторинг_системи_|_8"/>
      <w:bookmarkEnd w:id="1029"/>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Тестування засобів і механізмів моніторингу</w:t>
      </w:r>
    </w:p>
    <w:p w:rsidR="0080144E" w:rsidRPr="00601585" w:rsidRDefault="0080144E" w:rsidP="00601585">
      <w:pPr>
        <w:pStyle w:val="a3"/>
      </w:pPr>
      <w:r w:rsidRPr="00601585">
        <w:t>Тесту</w:t>
      </w:r>
      <w:r w:rsidR="003E15A5" w:rsidRPr="00601585">
        <w:t>вати</w:t>
      </w:r>
      <w:r w:rsidRPr="00601585">
        <w:t xml:space="preserve"> інструменти та механізми моніторингу вторгнень </w:t>
      </w:r>
      <w:r w:rsidR="003E15A5" w:rsidRPr="00601585">
        <w:t xml:space="preserve">з </w:t>
      </w:r>
      <w:r w:rsidRPr="00601585">
        <w:t>[</w:t>
      </w:r>
      <w:r w:rsidRPr="00601585">
        <w:rPr>
          <w:i/>
        </w:rPr>
        <w:t>Призначення:</w:t>
      </w:r>
      <w:r w:rsidRPr="00601585">
        <w:rPr>
          <w:b/>
          <w:i/>
          <w:noProof/>
        </w:rPr>
        <w:t xml:space="preserve"> </w:t>
      </w:r>
      <w:r w:rsidRPr="00601585">
        <w:rPr>
          <w:i/>
        </w:rPr>
        <w:t>визначена організацією частота</w:t>
      </w:r>
      <w:r w:rsidRPr="00601585">
        <w:t>].</w:t>
      </w:r>
    </w:p>
    <w:p w:rsidR="00C32C31" w:rsidRPr="00601585" w:rsidRDefault="00C32C31" w:rsidP="00601585">
      <w:pPr>
        <w:pStyle w:val="a3"/>
      </w:pPr>
      <w:r w:rsidRPr="00601585">
        <w:rPr>
          <w:noProof/>
          <w:color w:val="FF0000"/>
          <w:u w:val="single"/>
        </w:rPr>
        <w:t>Рекомендації з реалізації:</w:t>
      </w:r>
      <w:r w:rsidRPr="00601585">
        <w:rPr>
          <w:noProof/>
        </w:rPr>
        <w:t xml:space="preserve"> Тестування засобів </w:t>
      </w:r>
      <w:r w:rsidR="000778D8" w:rsidRPr="00601585">
        <w:rPr>
          <w:noProof/>
        </w:rPr>
        <w:t xml:space="preserve">і </w:t>
      </w:r>
      <w:r w:rsidRPr="00601585">
        <w:rPr>
          <w:noProof/>
        </w:rPr>
        <w:t>механізмів моніторингу необхідн</w:t>
      </w:r>
      <w:r w:rsidR="000778D8" w:rsidRPr="00601585">
        <w:rPr>
          <w:noProof/>
        </w:rPr>
        <w:t>е</w:t>
      </w:r>
      <w:r w:rsidRPr="00601585">
        <w:rPr>
          <w:noProof/>
        </w:rPr>
        <w:t xml:space="preserve"> для забезпечення їхнього правильного функціонування. Періодичність тестування залежить від типів засобів </w:t>
      </w:r>
      <w:r w:rsidR="000778D8" w:rsidRPr="00601585">
        <w:rPr>
          <w:noProof/>
        </w:rPr>
        <w:t xml:space="preserve">і </w:t>
      </w:r>
      <w:r w:rsidRPr="00601585">
        <w:rPr>
          <w:noProof/>
        </w:rPr>
        <w:t>механізмів, а також методів їхнього розгортання та впровадження.</w:t>
      </w:r>
    </w:p>
    <w:p w:rsidR="0080144E" w:rsidRPr="00601585" w:rsidRDefault="0080144E" w:rsidP="00601585">
      <w:pPr>
        <w:pStyle w:val="a3"/>
      </w:pPr>
      <w:r w:rsidRPr="00601585">
        <w:t>Пов</w:t>
      </w:r>
      <w:r w:rsidR="000778D8" w:rsidRPr="00601585">
        <w:t>’</w:t>
      </w:r>
      <w:r w:rsidRPr="00601585">
        <w:t xml:space="preserve">язані заходи: </w:t>
      </w:r>
      <w:hyperlink w:anchor="_СР-9_Резервне_копіювання" w:history="1">
        <w:r w:rsidR="00EC0108" w:rsidRPr="00601585">
          <w:rPr>
            <w:rStyle w:val="af1"/>
            <w:rFonts w:eastAsia="Times New Roman"/>
            <w:bCs/>
            <w:lang w:eastAsia="uk-UA"/>
          </w:rPr>
          <w:t>СР-9</w:t>
        </w:r>
      </w:hyperlink>
      <w:r w:rsidRPr="00601585">
        <w:t>.</w:t>
      </w:r>
    </w:p>
    <w:p w:rsidR="0080144E" w:rsidRPr="00601585" w:rsidRDefault="0080144E" w:rsidP="00601585">
      <w:pPr>
        <w:pStyle w:val="5"/>
        <w:rPr>
          <w:rFonts w:ascii="Times New Roman" w:hAnsi="Times New Roman" w:cs="Times New Roman"/>
          <w:szCs w:val="24"/>
        </w:rPr>
      </w:pPr>
      <w:bookmarkStart w:id="1030" w:name="_Моніторинг_системи_|_9"/>
      <w:bookmarkEnd w:id="1030"/>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Видимість зашифрованих комунікацій</w:t>
      </w:r>
    </w:p>
    <w:p w:rsidR="0080144E" w:rsidRPr="00601585" w:rsidRDefault="00864693" w:rsidP="00601585">
      <w:pPr>
        <w:pStyle w:val="a3"/>
      </w:pPr>
      <w:r>
        <w:t>В</w:t>
      </w:r>
      <w:r w:rsidR="004F5ACA" w:rsidRPr="00601585">
        <w:t>живати заходи</w:t>
      </w:r>
      <w:r w:rsidR="006828E0" w:rsidRPr="00601585">
        <w:t>,</w:t>
      </w:r>
      <w:r w:rsidR="0080144E" w:rsidRPr="00601585">
        <w:t xml:space="preserve"> </w:t>
      </w:r>
      <w:r w:rsidR="004F5ACA" w:rsidRPr="00601585">
        <w:t>щоб</w:t>
      </w:r>
      <w:r w:rsidR="0080144E" w:rsidRPr="00601585">
        <w:t xml:space="preserve"> [</w:t>
      </w:r>
      <w:r w:rsidR="0080144E" w:rsidRPr="00601585">
        <w:rPr>
          <w:i/>
        </w:rPr>
        <w:t>Призначення: визначений організацією зашифрований трафік зв</w:t>
      </w:r>
      <w:r w:rsidR="000778D8" w:rsidRPr="00601585">
        <w:rPr>
          <w:i/>
        </w:rPr>
        <w:t>’</w:t>
      </w:r>
      <w:r w:rsidR="0080144E" w:rsidRPr="00601585">
        <w:rPr>
          <w:i/>
        </w:rPr>
        <w:t>язку</w:t>
      </w:r>
      <w:r w:rsidR="0080144E" w:rsidRPr="00601585">
        <w:t>] було видно на [</w:t>
      </w:r>
      <w:r w:rsidR="00F02DA7" w:rsidRPr="00601585">
        <w:rPr>
          <w:i/>
        </w:rPr>
        <w:t>Призначення: визначені</w:t>
      </w:r>
      <w:r w:rsidR="0080144E" w:rsidRPr="00601585">
        <w:rPr>
          <w:i/>
        </w:rPr>
        <w:t xml:space="preserve"> організацією засоби та механізми моніторингу системи</w:t>
      </w:r>
      <w:r w:rsidR="0080144E" w:rsidRPr="00601585">
        <w:t>].</w:t>
      </w:r>
    </w:p>
    <w:p w:rsidR="00C32C31" w:rsidRPr="00601585" w:rsidRDefault="00C32C31" w:rsidP="00601585">
      <w:pPr>
        <w:pStyle w:val="a3"/>
      </w:pPr>
      <w:r w:rsidRPr="00601585">
        <w:rPr>
          <w:noProof/>
          <w:color w:val="FF0000"/>
          <w:u w:val="single"/>
        </w:rPr>
        <w:t>Рекомендації з реалізації:</w:t>
      </w:r>
      <w:r w:rsidRPr="00601585">
        <w:rPr>
          <w:noProof/>
        </w:rPr>
        <w:t xml:space="preserve"> </w:t>
      </w:r>
      <w:r w:rsidR="00EC6D7D" w:rsidRPr="00601585">
        <w:rPr>
          <w:noProof/>
        </w:rPr>
        <w:t>Для деяких організацій необхідність забезпечення конфіденційності трафіку є першорядною, для інших це не є першоче</w:t>
      </w:r>
      <w:r w:rsidR="003D5918" w:rsidRPr="00601585">
        <w:rPr>
          <w:noProof/>
        </w:rPr>
        <w:t>рг</w:t>
      </w:r>
      <w:r w:rsidR="00EC6D7D" w:rsidRPr="00601585">
        <w:rPr>
          <w:noProof/>
        </w:rPr>
        <w:t>ов</w:t>
      </w:r>
      <w:r w:rsidR="00FF1591" w:rsidRPr="00601585">
        <w:rPr>
          <w:noProof/>
        </w:rPr>
        <w:t>им</w:t>
      </w:r>
      <w:r w:rsidR="00EC6D7D" w:rsidRPr="00601585">
        <w:rPr>
          <w:noProof/>
        </w:rPr>
        <w:t xml:space="preserve"> за</w:t>
      </w:r>
      <w:r w:rsidR="00FF1591" w:rsidRPr="00601585">
        <w:rPr>
          <w:noProof/>
        </w:rPr>
        <w:t>вданням</w:t>
      </w:r>
      <w:r w:rsidR="00EC6D7D" w:rsidRPr="00601585">
        <w:rPr>
          <w:noProof/>
        </w:rPr>
        <w:t xml:space="preserve"> і, </w:t>
      </w:r>
      <w:r w:rsidR="003D5918" w:rsidRPr="00601585">
        <w:rPr>
          <w:noProof/>
        </w:rPr>
        <w:t>що</w:t>
      </w:r>
      <w:r w:rsidR="00EC6D7D" w:rsidRPr="00601585">
        <w:rPr>
          <w:noProof/>
        </w:rPr>
        <w:t>більше, може перешко</w:t>
      </w:r>
      <w:r w:rsidR="003D5918" w:rsidRPr="00601585">
        <w:rPr>
          <w:noProof/>
        </w:rPr>
        <w:t>дж</w:t>
      </w:r>
      <w:r w:rsidR="00EC6D7D" w:rsidRPr="00601585">
        <w:rPr>
          <w:noProof/>
        </w:rPr>
        <w:t xml:space="preserve">ати нормальному </w:t>
      </w:r>
      <w:r w:rsidR="009F46CF" w:rsidRPr="00601585">
        <w:rPr>
          <w:noProof/>
        </w:rPr>
        <w:t xml:space="preserve">функціюванню </w:t>
      </w:r>
      <w:r w:rsidR="00EC6D7D" w:rsidRPr="00601585">
        <w:rPr>
          <w:noProof/>
        </w:rPr>
        <w:t>системи. Організації визначають необхідність застосування зашифрованих комунікацій залежно від власних умов</w:t>
      </w:r>
      <w:r w:rsidRPr="00601585">
        <w:rPr>
          <w:noProof/>
        </w:rPr>
        <w:t>.</w:t>
      </w:r>
    </w:p>
    <w:p w:rsidR="0080144E" w:rsidRPr="00601585" w:rsidRDefault="0080144E" w:rsidP="00601585">
      <w:pPr>
        <w:pStyle w:val="a3"/>
      </w:pPr>
      <w:r w:rsidRPr="00601585">
        <w:t>Пов</w:t>
      </w:r>
      <w:r w:rsidR="009F46CF" w:rsidRPr="00601585">
        <w:t>’</w:t>
      </w:r>
      <w:r w:rsidRPr="00601585">
        <w:t>язані заходи: Немає.</w:t>
      </w:r>
    </w:p>
    <w:p w:rsidR="0080144E" w:rsidRPr="00601585" w:rsidRDefault="0080144E" w:rsidP="00601585">
      <w:pPr>
        <w:pStyle w:val="5"/>
        <w:rPr>
          <w:rFonts w:ascii="Times New Roman" w:hAnsi="Times New Roman" w:cs="Times New Roman"/>
          <w:szCs w:val="24"/>
        </w:rPr>
      </w:pPr>
      <w:bookmarkStart w:id="1031" w:name="_Моніторинг_системи_|_10"/>
      <w:bookmarkEnd w:id="1031"/>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Аналіз аномалій трафіку комунікацій</w:t>
      </w:r>
    </w:p>
    <w:p w:rsidR="0080144E" w:rsidRPr="00601585" w:rsidRDefault="0080144E" w:rsidP="00601585">
      <w:pPr>
        <w:pStyle w:val="a3"/>
      </w:pPr>
      <w:r w:rsidRPr="00601585">
        <w:t>Проводит</w:t>
      </w:r>
      <w:r w:rsidR="004F5ACA" w:rsidRPr="00601585">
        <w:t>и</w:t>
      </w:r>
      <w:r w:rsidRPr="00601585">
        <w:t xml:space="preserve"> аналіз трафіку вихідних комунікацій на зовнішній межі системи та </w:t>
      </w:r>
      <w:r w:rsidR="004F5ACA" w:rsidRPr="00601585">
        <w:t xml:space="preserve">в </w:t>
      </w:r>
      <w:r w:rsidRPr="00601585">
        <w:t>окремих [</w:t>
      </w:r>
      <w:r w:rsidRPr="00601585">
        <w:rPr>
          <w:i/>
        </w:rPr>
        <w:t>Призначення: визначених організацією внутрішніх точках всередині системи</w:t>
      </w:r>
      <w:r w:rsidRPr="00601585">
        <w:t>] для виявлення аномалій.</w:t>
      </w:r>
    </w:p>
    <w:p w:rsidR="00C32C31" w:rsidRPr="00601585" w:rsidRDefault="00C32C31" w:rsidP="00601585">
      <w:pPr>
        <w:pStyle w:val="a3"/>
      </w:pPr>
      <w:r w:rsidRPr="00601585">
        <w:rPr>
          <w:noProof/>
          <w:color w:val="FF0000"/>
          <w:u w:val="single"/>
        </w:rPr>
        <w:t>Рекомендації з реалізації:</w:t>
      </w:r>
      <w:r w:rsidRPr="00601585">
        <w:rPr>
          <w:noProof/>
        </w:rPr>
        <w:t xml:space="preserve"> </w:t>
      </w:r>
      <w:r w:rsidR="00EC6D7D" w:rsidRPr="00601585">
        <w:rPr>
          <w:noProof/>
        </w:rPr>
        <w:t xml:space="preserve">До аномалій </w:t>
      </w:r>
      <w:r w:rsidR="009F46CF" w:rsidRPr="00601585">
        <w:rPr>
          <w:noProof/>
        </w:rPr>
        <w:t xml:space="preserve">у </w:t>
      </w:r>
      <w:r w:rsidR="00EC6D7D" w:rsidRPr="00601585">
        <w:rPr>
          <w:noProof/>
        </w:rPr>
        <w:t xml:space="preserve">рамках організаційних систем </w:t>
      </w:r>
      <w:r w:rsidR="009F46CF" w:rsidRPr="00601585">
        <w:rPr>
          <w:noProof/>
        </w:rPr>
        <w:t>належать</w:t>
      </w:r>
      <w:r w:rsidR="00EC6D7D" w:rsidRPr="00601585">
        <w:rPr>
          <w:noProof/>
        </w:rPr>
        <w:t>, наприклад</w:t>
      </w:r>
      <w:r w:rsidR="00864693">
        <w:rPr>
          <w:noProof/>
        </w:rPr>
        <w:t>:</w:t>
      </w:r>
      <w:r w:rsidR="00EC6D7D" w:rsidRPr="00601585">
        <w:rPr>
          <w:noProof/>
        </w:rPr>
        <w:t xml:space="preserve"> передача великих файлів; тривалі стійкі зв’язки; незвичні протоколи та порти, що використовуються; спроби зв’язку з підозрюваними шкідливими зовнішніми адресами</w:t>
      </w:r>
      <w:r w:rsidRPr="00601585">
        <w:rPr>
          <w:noProof/>
        </w:rPr>
        <w:t>.</w:t>
      </w:r>
    </w:p>
    <w:p w:rsidR="0080144E" w:rsidRPr="00601585" w:rsidRDefault="0080144E" w:rsidP="00601585">
      <w:pPr>
        <w:pStyle w:val="a3"/>
      </w:pPr>
      <w:r w:rsidRPr="00601585">
        <w:t>Пов</w:t>
      </w:r>
      <w:r w:rsidR="009F46CF" w:rsidRPr="00601585">
        <w:t>’</w:t>
      </w:r>
      <w:r w:rsidRPr="00601585">
        <w:t>язані заходи: Немає.</w:t>
      </w:r>
    </w:p>
    <w:p w:rsidR="0080144E" w:rsidRPr="00601585" w:rsidRDefault="0080144E" w:rsidP="00601585">
      <w:pPr>
        <w:pStyle w:val="5"/>
        <w:rPr>
          <w:rFonts w:ascii="Times New Roman" w:hAnsi="Times New Roman" w:cs="Times New Roman"/>
          <w:szCs w:val="24"/>
        </w:rPr>
      </w:pPr>
      <w:bookmarkStart w:id="1032" w:name="_Моніторинг_системи_|_11"/>
      <w:bookmarkEnd w:id="1032"/>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Створені організацією автоматизовані сповіщення</w:t>
      </w:r>
    </w:p>
    <w:p w:rsidR="0080144E" w:rsidRPr="00601585" w:rsidRDefault="004F5ACA" w:rsidP="00601585">
      <w:pPr>
        <w:pStyle w:val="a3"/>
      </w:pPr>
      <w:r w:rsidRPr="00601585">
        <w:t>Впровадити</w:t>
      </w:r>
      <w:r w:rsidR="0080144E" w:rsidRPr="00601585">
        <w:t xml:space="preserve"> автоматизовані механізми для оповіщення [</w:t>
      </w:r>
      <w:r w:rsidR="0080144E" w:rsidRPr="00601585">
        <w:rPr>
          <w:i/>
        </w:rPr>
        <w:t>Призначення: визначені організацією персонал або посад</w:t>
      </w:r>
      <w:r w:rsidRPr="00601585">
        <w:rPr>
          <w:i/>
        </w:rPr>
        <w:t>ові особи</w:t>
      </w:r>
      <w:r w:rsidR="0080144E" w:rsidRPr="00601585">
        <w:t xml:space="preserve">], коли виникають </w:t>
      </w:r>
      <w:r w:rsidR="009F46CF" w:rsidRPr="00601585">
        <w:t xml:space="preserve">такі </w:t>
      </w:r>
      <w:r w:rsidR="0080144E" w:rsidRPr="00601585">
        <w:t xml:space="preserve">ознаки невідповідної або незвичайної діяльності з наслідками для безпеки </w:t>
      </w:r>
      <w:r w:rsidR="009F46CF" w:rsidRPr="00601585">
        <w:t xml:space="preserve">чи </w:t>
      </w:r>
      <w:r w:rsidR="0080144E" w:rsidRPr="00601585">
        <w:t>приватності: [</w:t>
      </w:r>
      <w:r w:rsidR="0080144E" w:rsidRPr="00601585">
        <w:rPr>
          <w:i/>
        </w:rPr>
        <w:t xml:space="preserve">Призначення: визначені організацією заходи, які </w:t>
      </w:r>
      <w:r w:rsidR="009F46CF" w:rsidRPr="00601585">
        <w:rPr>
          <w:i/>
        </w:rPr>
        <w:t xml:space="preserve">спричиняють </w:t>
      </w:r>
      <w:r w:rsidR="0080144E" w:rsidRPr="00601585">
        <w:rPr>
          <w:i/>
        </w:rPr>
        <w:t>сповіщення</w:t>
      </w:r>
      <w:r w:rsidR="0080144E" w:rsidRPr="00601585">
        <w:t>].</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До посадових осіб, які відповідають за обробку сповіщень</w:t>
      </w:r>
      <w:r w:rsidR="009F46CF" w:rsidRPr="00601585">
        <w:rPr>
          <w:noProof/>
        </w:rPr>
        <w:t>, належать</w:t>
      </w:r>
      <w:r w:rsidRPr="00601585">
        <w:rPr>
          <w:noProof/>
        </w:rPr>
        <w:t xml:space="preserve"> системний адміністратор, власник місій або </w:t>
      </w:r>
      <w:r w:rsidR="00A75E35">
        <w:rPr>
          <w:noProof/>
        </w:rPr>
        <w:t>організації</w:t>
      </w:r>
      <w:r w:rsidRPr="00601585">
        <w:rPr>
          <w:noProof/>
        </w:rPr>
        <w:t xml:space="preserve">, власник системи, посадові особи служби безпеки. Це </w:t>
      </w:r>
      <w:r w:rsidR="00A17FA4" w:rsidRPr="00601585">
        <w:rPr>
          <w:noProof/>
        </w:rPr>
        <w:t>посилення</w:t>
      </w:r>
      <w:r w:rsidRPr="00601585">
        <w:rPr>
          <w:noProof/>
        </w:rPr>
        <w:t xml:space="preserve"> заходу зосереджено на сповіщеннях безпек, які формуються організацією та передаються за допомогою автоматизованих засобів. На відміну від сповіщень, описан</w:t>
      </w:r>
      <w:r w:rsidR="009F46CF" w:rsidRPr="00601585">
        <w:rPr>
          <w:noProof/>
        </w:rPr>
        <w:t>их у</w:t>
      </w:r>
      <w:r w:rsidRPr="00601585">
        <w:rPr>
          <w:noProof/>
        </w:rPr>
        <w:t xml:space="preserve"> SI-4 (5), </w:t>
      </w:r>
      <w:r w:rsidR="009F46CF" w:rsidRPr="00601585">
        <w:rPr>
          <w:noProof/>
        </w:rPr>
        <w:t xml:space="preserve">що </w:t>
      </w:r>
      <w:r w:rsidRPr="00601585">
        <w:rPr>
          <w:noProof/>
        </w:rPr>
        <w:t xml:space="preserve">зосереджуються на сповіщеннях з внутрішніх джерел інформації, джерела інформації для цього </w:t>
      </w:r>
      <w:r w:rsidR="00A17FA4" w:rsidRPr="00601585">
        <w:rPr>
          <w:noProof/>
        </w:rPr>
        <w:t>посилення</w:t>
      </w:r>
      <w:r w:rsidRPr="00601585">
        <w:rPr>
          <w:noProof/>
        </w:rPr>
        <w:t xml:space="preserve"> зосереджуються на інших об</w:t>
      </w:r>
      <w:r w:rsidR="009F46CF" w:rsidRPr="00601585">
        <w:rPr>
          <w:noProof/>
        </w:rPr>
        <w:t>’</w:t>
      </w:r>
      <w:r w:rsidRPr="00601585">
        <w:rPr>
          <w:noProof/>
        </w:rPr>
        <w:t xml:space="preserve">єктах, таких як звіти про підозрілу діяльність </w:t>
      </w:r>
      <w:r w:rsidR="009F46CF" w:rsidRPr="00601585">
        <w:rPr>
          <w:noProof/>
        </w:rPr>
        <w:t xml:space="preserve">і </w:t>
      </w:r>
      <w:r w:rsidRPr="00601585">
        <w:rPr>
          <w:noProof/>
        </w:rPr>
        <w:t>звіти про потенційні інсайдерські загрози.</w:t>
      </w:r>
    </w:p>
    <w:p w:rsidR="0080144E" w:rsidRPr="00601585" w:rsidRDefault="0080144E" w:rsidP="00601585">
      <w:pPr>
        <w:pStyle w:val="a3"/>
      </w:pPr>
      <w:r w:rsidRPr="00601585">
        <w:t>Пов</w:t>
      </w:r>
      <w:r w:rsidR="009F46CF" w:rsidRPr="00601585">
        <w:t>’</w:t>
      </w:r>
      <w:r w:rsidRPr="00601585">
        <w:t>язані заходи: Немає.</w:t>
      </w:r>
    </w:p>
    <w:p w:rsidR="0080144E" w:rsidRPr="00601585" w:rsidRDefault="0080144E" w:rsidP="00601585">
      <w:pPr>
        <w:pStyle w:val="5"/>
        <w:rPr>
          <w:rFonts w:ascii="Times New Roman" w:hAnsi="Times New Roman" w:cs="Times New Roman"/>
          <w:szCs w:val="24"/>
        </w:rPr>
      </w:pPr>
      <w:bookmarkStart w:id="1033" w:name="_Моніторинг_системи_|_12"/>
      <w:bookmarkEnd w:id="1033"/>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Аналіз трафіку та </w:t>
      </w:r>
      <w:r w:rsidR="004F5ACA" w:rsidRPr="00601585">
        <w:rPr>
          <w:rFonts w:ascii="Times New Roman" w:hAnsi="Times New Roman" w:cs="Times New Roman"/>
          <w:szCs w:val="24"/>
        </w:rPr>
        <w:t xml:space="preserve">шаблонів </w:t>
      </w:r>
      <w:r w:rsidRPr="00601585">
        <w:rPr>
          <w:rFonts w:ascii="Times New Roman" w:hAnsi="Times New Roman" w:cs="Times New Roman"/>
          <w:szCs w:val="24"/>
        </w:rPr>
        <w:t xml:space="preserve">подій </w:t>
      </w:r>
    </w:p>
    <w:p w:rsidR="0080144E" w:rsidRPr="00601585" w:rsidRDefault="0080144E" w:rsidP="00601585">
      <w:pPr>
        <w:pStyle w:val="6"/>
        <w:keepNext w:val="0"/>
        <w:widowControl w:val="0"/>
        <w:numPr>
          <w:ilvl w:val="0"/>
          <w:numId w:val="477"/>
        </w:numPr>
        <w:ind w:left="1843" w:hanging="425"/>
        <w:rPr>
          <w:rFonts w:cs="Times New Roman"/>
          <w:noProof/>
          <w:szCs w:val="24"/>
        </w:rPr>
      </w:pPr>
      <w:r w:rsidRPr="00601585">
        <w:rPr>
          <w:rFonts w:cs="Times New Roman"/>
          <w:noProof/>
          <w:szCs w:val="24"/>
        </w:rPr>
        <w:t>Аналізу</w:t>
      </w:r>
      <w:r w:rsidR="004F5ACA" w:rsidRPr="00601585">
        <w:rPr>
          <w:rFonts w:cs="Times New Roman"/>
          <w:noProof/>
          <w:szCs w:val="24"/>
        </w:rPr>
        <w:t>вати</w:t>
      </w:r>
      <w:r w:rsidRPr="00601585">
        <w:rPr>
          <w:rFonts w:cs="Times New Roman"/>
          <w:noProof/>
          <w:szCs w:val="24"/>
        </w:rPr>
        <w:t xml:space="preserve"> трафік</w:t>
      </w:r>
      <w:r w:rsidR="009F46CF" w:rsidRPr="00601585">
        <w:rPr>
          <w:rFonts w:cs="Times New Roman"/>
          <w:noProof/>
          <w:szCs w:val="24"/>
        </w:rPr>
        <w:t xml:space="preserve"> і</w:t>
      </w:r>
      <w:r w:rsidRPr="00601585">
        <w:rPr>
          <w:rFonts w:cs="Times New Roman"/>
          <w:noProof/>
          <w:szCs w:val="24"/>
        </w:rPr>
        <w:t xml:space="preserve"> </w:t>
      </w:r>
      <w:r w:rsidR="004F5ACA" w:rsidRPr="00601585">
        <w:rPr>
          <w:rFonts w:cs="Times New Roman"/>
          <w:noProof/>
          <w:szCs w:val="24"/>
        </w:rPr>
        <w:t xml:space="preserve">шаблони </w:t>
      </w:r>
      <w:r w:rsidRPr="00601585">
        <w:rPr>
          <w:rFonts w:cs="Times New Roman"/>
          <w:noProof/>
          <w:szCs w:val="24"/>
        </w:rPr>
        <w:t>подій для системи</w:t>
      </w:r>
      <w:r w:rsidR="009F46CF" w:rsidRPr="00601585">
        <w:rPr>
          <w:rFonts w:cs="Times New Roman"/>
          <w:noProof/>
          <w:szCs w:val="24"/>
        </w:rPr>
        <w:t>.</w:t>
      </w:r>
    </w:p>
    <w:p w:rsidR="0080144E" w:rsidRPr="00601585" w:rsidRDefault="0080144E" w:rsidP="00601585">
      <w:pPr>
        <w:pStyle w:val="6"/>
        <w:keepNext w:val="0"/>
        <w:widowControl w:val="0"/>
        <w:rPr>
          <w:rFonts w:cs="Times New Roman"/>
          <w:noProof/>
          <w:szCs w:val="24"/>
        </w:rPr>
      </w:pPr>
      <w:r w:rsidRPr="00601585">
        <w:rPr>
          <w:rFonts w:cs="Times New Roman"/>
          <w:noProof/>
          <w:szCs w:val="24"/>
        </w:rPr>
        <w:t>Розроб</w:t>
      </w:r>
      <w:r w:rsidR="004F5ACA" w:rsidRPr="00601585">
        <w:rPr>
          <w:rFonts w:cs="Times New Roman"/>
          <w:noProof/>
          <w:szCs w:val="24"/>
        </w:rPr>
        <w:t>ити</w:t>
      </w:r>
      <w:r w:rsidRPr="00601585">
        <w:rPr>
          <w:rFonts w:cs="Times New Roman"/>
          <w:noProof/>
          <w:szCs w:val="24"/>
        </w:rPr>
        <w:t xml:space="preserve"> профілі, що представляють </w:t>
      </w:r>
      <w:r w:rsidR="004F5ACA" w:rsidRPr="00601585">
        <w:rPr>
          <w:rFonts w:cs="Times New Roman"/>
          <w:noProof/>
          <w:szCs w:val="24"/>
        </w:rPr>
        <w:t xml:space="preserve">загальну </w:t>
      </w:r>
      <w:r w:rsidRPr="00601585">
        <w:rPr>
          <w:rFonts w:cs="Times New Roman"/>
          <w:noProof/>
          <w:szCs w:val="24"/>
        </w:rPr>
        <w:t>модел</w:t>
      </w:r>
      <w:r w:rsidR="004F5ACA" w:rsidRPr="00601585">
        <w:rPr>
          <w:rFonts w:cs="Times New Roman"/>
          <w:noProof/>
          <w:szCs w:val="24"/>
        </w:rPr>
        <w:t>ь</w:t>
      </w:r>
      <w:r w:rsidRPr="00601585">
        <w:rPr>
          <w:rFonts w:cs="Times New Roman"/>
          <w:noProof/>
          <w:szCs w:val="24"/>
        </w:rPr>
        <w:t xml:space="preserve"> трафіку та </w:t>
      </w:r>
      <w:r w:rsidR="004F5ACA" w:rsidRPr="00601585">
        <w:rPr>
          <w:rFonts w:cs="Times New Roman"/>
          <w:noProof/>
          <w:szCs w:val="24"/>
        </w:rPr>
        <w:t xml:space="preserve">шаблони </w:t>
      </w:r>
      <w:r w:rsidRPr="00601585">
        <w:rPr>
          <w:rFonts w:cs="Times New Roman"/>
          <w:noProof/>
          <w:szCs w:val="24"/>
        </w:rPr>
        <w:t>подій</w:t>
      </w:r>
      <w:r w:rsidR="009F46CF" w:rsidRPr="00601585">
        <w:rPr>
          <w:rFonts w:cs="Times New Roman"/>
          <w:noProof/>
          <w:szCs w:val="24"/>
        </w:rPr>
        <w:t>.</w:t>
      </w:r>
    </w:p>
    <w:p w:rsidR="0080144E" w:rsidRPr="00601585" w:rsidRDefault="0080144E" w:rsidP="00601585">
      <w:pPr>
        <w:pStyle w:val="6"/>
        <w:keepNext w:val="0"/>
        <w:widowControl w:val="0"/>
        <w:rPr>
          <w:rFonts w:cs="Times New Roman"/>
          <w:noProof/>
          <w:szCs w:val="24"/>
        </w:rPr>
      </w:pPr>
      <w:r w:rsidRPr="00601585">
        <w:rPr>
          <w:rFonts w:cs="Times New Roman"/>
          <w:noProof/>
          <w:szCs w:val="24"/>
        </w:rPr>
        <w:t>Використову</w:t>
      </w:r>
      <w:r w:rsidR="004F5ACA" w:rsidRPr="00601585">
        <w:rPr>
          <w:rFonts w:cs="Times New Roman"/>
          <w:noProof/>
          <w:szCs w:val="24"/>
        </w:rPr>
        <w:t>вати</w:t>
      </w:r>
      <w:r w:rsidRPr="00601585">
        <w:rPr>
          <w:rFonts w:cs="Times New Roman"/>
          <w:noProof/>
          <w:szCs w:val="24"/>
        </w:rPr>
        <w:t xml:space="preserve"> профілі трафіку та подій</w:t>
      </w:r>
      <w:r w:rsidRPr="00601585" w:rsidDel="006C6E02">
        <w:rPr>
          <w:rFonts w:cs="Times New Roman"/>
          <w:noProof/>
          <w:szCs w:val="24"/>
        </w:rPr>
        <w:t xml:space="preserve"> </w:t>
      </w:r>
      <w:r w:rsidR="009F46CF" w:rsidRPr="00601585">
        <w:rPr>
          <w:rFonts w:cs="Times New Roman"/>
          <w:noProof/>
          <w:szCs w:val="24"/>
        </w:rPr>
        <w:t>у</w:t>
      </w:r>
      <w:r w:rsidRPr="00601585">
        <w:rPr>
          <w:rFonts w:cs="Times New Roman"/>
          <w:noProof/>
          <w:szCs w:val="24"/>
        </w:rPr>
        <w:t xml:space="preserve"> налаштуванні пристроїв моніторингу системи, щоб зменшити кількість помилкових позитивних </w:t>
      </w:r>
      <w:r w:rsidR="009F46CF" w:rsidRPr="00601585">
        <w:rPr>
          <w:rFonts w:cs="Times New Roman"/>
          <w:noProof/>
          <w:szCs w:val="24"/>
        </w:rPr>
        <w:t xml:space="preserve">і </w:t>
      </w:r>
      <w:r w:rsidRPr="00601585">
        <w:rPr>
          <w:rFonts w:cs="Times New Roman"/>
          <w:noProof/>
          <w:szCs w:val="24"/>
        </w:rPr>
        <w:t xml:space="preserve">негативних </w:t>
      </w:r>
      <w:r w:rsidR="004F5ACA" w:rsidRPr="00601585">
        <w:rPr>
          <w:rFonts w:cs="Times New Roman"/>
          <w:noProof/>
          <w:szCs w:val="24"/>
        </w:rPr>
        <w:t>спрацювань</w:t>
      </w:r>
      <w:r w:rsidRPr="00601585">
        <w:rPr>
          <w:rFonts w:cs="Times New Roman"/>
          <w:noProof/>
          <w:szCs w:val="24"/>
        </w:rPr>
        <w:t>.</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Немає.</w:t>
      </w:r>
    </w:p>
    <w:p w:rsidR="0080144E" w:rsidRPr="00601585" w:rsidRDefault="0080144E" w:rsidP="00601585">
      <w:pPr>
        <w:pStyle w:val="a3"/>
      </w:pPr>
      <w:r w:rsidRPr="00601585">
        <w:t>Пов</w:t>
      </w:r>
      <w:r w:rsidR="009F46CF" w:rsidRPr="00601585">
        <w:t>’</w:t>
      </w:r>
      <w:r w:rsidRPr="00601585">
        <w:t>язані заходи: Немає.</w:t>
      </w:r>
    </w:p>
    <w:p w:rsidR="0080144E" w:rsidRPr="00601585" w:rsidRDefault="0080144E" w:rsidP="00601585">
      <w:pPr>
        <w:pStyle w:val="5"/>
        <w:rPr>
          <w:rFonts w:ascii="Times New Roman" w:hAnsi="Times New Roman" w:cs="Times New Roman"/>
          <w:szCs w:val="24"/>
        </w:rPr>
      </w:pPr>
      <w:bookmarkStart w:id="1034" w:name="_Моніторинг_системи_|_13"/>
      <w:bookmarkEnd w:id="1034"/>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Виявлення бездротового вторгнення</w:t>
      </w:r>
    </w:p>
    <w:p w:rsidR="0080144E" w:rsidRPr="00601585" w:rsidRDefault="004F5ACA" w:rsidP="00601585">
      <w:pPr>
        <w:pStyle w:val="a3"/>
      </w:pPr>
      <w:r w:rsidRPr="00601585">
        <w:t>Впровадити</w:t>
      </w:r>
      <w:r w:rsidR="0080144E" w:rsidRPr="00601585">
        <w:t xml:space="preserve"> бездротову систему виявлення вторгнень, щоб визнач</w:t>
      </w:r>
      <w:r w:rsidRPr="00601585">
        <w:t>а</w:t>
      </w:r>
      <w:r w:rsidR="0080144E" w:rsidRPr="00601585">
        <w:t>ти зловмисні бездротові пристрої та вияв</w:t>
      </w:r>
      <w:r w:rsidRPr="00601585">
        <w:t>ляти</w:t>
      </w:r>
      <w:r w:rsidR="0080144E" w:rsidRPr="00601585">
        <w:t xml:space="preserve"> спроби атаки </w:t>
      </w:r>
      <w:r w:rsidR="003D5918" w:rsidRPr="00601585">
        <w:t xml:space="preserve">й </w:t>
      </w:r>
      <w:r w:rsidR="0080144E" w:rsidRPr="00601585">
        <w:t>потенційні компром</w:t>
      </w:r>
      <w:r w:rsidRPr="00601585">
        <w:t>етації</w:t>
      </w:r>
      <w:r w:rsidR="0080144E" w:rsidRPr="00601585">
        <w:t xml:space="preserve"> або порушення системи.</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w:t>
      </w:r>
      <w:r w:rsidR="00EC6D7D" w:rsidRPr="00601585">
        <w:rPr>
          <w:noProof/>
        </w:rPr>
        <w:t>Бездротові системи можуть випромінювати сигнали за межами об</w:t>
      </w:r>
      <w:r w:rsidR="003D5918" w:rsidRPr="00601585">
        <w:rPr>
          <w:noProof/>
        </w:rPr>
        <w:t>’</w:t>
      </w:r>
      <w:r w:rsidR="00EC6D7D" w:rsidRPr="00601585">
        <w:rPr>
          <w:noProof/>
        </w:rPr>
        <w:t>єктів, що контролюються організацією. Організації мають активно проводити пошук несанкціонованих бездротових з</w:t>
      </w:r>
      <w:r w:rsidR="003D5918" w:rsidRPr="00601585">
        <w:rPr>
          <w:noProof/>
        </w:rPr>
        <w:t>’</w:t>
      </w:r>
      <w:r w:rsidR="00EC6D7D" w:rsidRPr="00601585">
        <w:rPr>
          <w:noProof/>
        </w:rPr>
        <w:t xml:space="preserve">єднань, </w:t>
      </w:r>
      <w:r w:rsidR="003D5918" w:rsidRPr="00601585">
        <w:rPr>
          <w:noProof/>
        </w:rPr>
        <w:t xml:space="preserve">включно з ретельним </w:t>
      </w:r>
      <w:r w:rsidR="00EC6D7D" w:rsidRPr="00601585">
        <w:rPr>
          <w:noProof/>
        </w:rPr>
        <w:t>сканування</w:t>
      </w:r>
      <w:r w:rsidR="003D5918" w:rsidRPr="00601585">
        <w:rPr>
          <w:noProof/>
        </w:rPr>
        <w:t>м</w:t>
      </w:r>
      <w:r w:rsidR="00EC6D7D" w:rsidRPr="00601585">
        <w:rPr>
          <w:noProof/>
        </w:rPr>
        <w:t xml:space="preserve"> несанкціонованих бездротових точок доступу. Сканування повинно проводитися не </w:t>
      </w:r>
      <w:r w:rsidR="00FB10D2">
        <w:rPr>
          <w:noProof/>
        </w:rPr>
        <w:t xml:space="preserve">тільки </w:t>
      </w:r>
      <w:r w:rsidR="00EC6D7D" w:rsidRPr="00601585">
        <w:rPr>
          <w:noProof/>
        </w:rPr>
        <w:t>на території системи, а також захоплювати області поза її межами для перешкоджанн</w:t>
      </w:r>
      <w:r w:rsidR="003D5918" w:rsidRPr="00601585">
        <w:rPr>
          <w:noProof/>
        </w:rPr>
        <w:t>я</w:t>
      </w:r>
      <w:r w:rsidR="00EC6D7D" w:rsidRPr="00601585">
        <w:rPr>
          <w:noProof/>
        </w:rPr>
        <w:t xml:space="preserve"> їх функціонуванн</w:t>
      </w:r>
      <w:r w:rsidR="003D5918" w:rsidRPr="00601585">
        <w:rPr>
          <w:noProof/>
        </w:rPr>
        <w:t>ю</w:t>
      </w:r>
      <w:r w:rsidRPr="00601585">
        <w:rPr>
          <w:noProof/>
        </w:rPr>
        <w:t>.</w:t>
      </w:r>
    </w:p>
    <w:p w:rsidR="0080144E" w:rsidRPr="00601585" w:rsidRDefault="0080144E" w:rsidP="00601585">
      <w:pPr>
        <w:pStyle w:val="a3"/>
      </w:pPr>
      <w:r w:rsidRPr="00601585">
        <w:t>Пов</w:t>
      </w:r>
      <w:r w:rsidR="003D5918" w:rsidRPr="00601585">
        <w:t>’</w:t>
      </w:r>
      <w:r w:rsidRPr="00601585">
        <w:t xml:space="preserve">язані заходи: </w:t>
      </w:r>
      <w:hyperlink w:anchor="_AC-18_Бездротовий_доступ" w:history="1">
        <w:r w:rsidR="0012576A" w:rsidRPr="00601585">
          <w:rPr>
            <w:rStyle w:val="af1"/>
            <w:rFonts w:eastAsia="Times New Roman"/>
            <w:bCs/>
            <w:lang w:eastAsia="uk-UA"/>
          </w:rPr>
          <w:t>AC-18</w:t>
        </w:r>
      </w:hyperlink>
      <w:r w:rsidRPr="00601585">
        <w:t xml:space="preserve">, </w:t>
      </w:r>
      <w:hyperlink w:anchor="_ІА-3_Ідентифікація_та" w:history="1">
        <w:r w:rsidR="00FE0EED" w:rsidRPr="00601585">
          <w:rPr>
            <w:rStyle w:val="af1"/>
            <w:rFonts w:eastAsia="Times New Roman"/>
            <w:bCs/>
            <w:lang w:eastAsia="uk-UA"/>
          </w:rPr>
          <w:t>ІА-3</w:t>
        </w:r>
      </w:hyperlink>
      <w:r w:rsidRPr="00601585">
        <w:t>.</w:t>
      </w:r>
    </w:p>
    <w:p w:rsidR="0080144E" w:rsidRPr="00601585" w:rsidRDefault="0080144E" w:rsidP="00601585">
      <w:pPr>
        <w:pStyle w:val="5"/>
        <w:rPr>
          <w:rFonts w:ascii="Times New Roman" w:hAnsi="Times New Roman" w:cs="Times New Roman"/>
          <w:szCs w:val="24"/>
        </w:rPr>
      </w:pPr>
      <w:bookmarkStart w:id="1035" w:name="_Моніторинг_системи_|_14"/>
      <w:bookmarkEnd w:id="1035"/>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Перехід від бездротового зв’язку до провідних мереж</w:t>
      </w:r>
    </w:p>
    <w:p w:rsidR="0080144E" w:rsidRPr="00601585" w:rsidRDefault="004F5ACA" w:rsidP="00601585">
      <w:pPr>
        <w:pStyle w:val="a3"/>
      </w:pPr>
      <w:r w:rsidRPr="00601585">
        <w:t>Впровадити</w:t>
      </w:r>
      <w:r w:rsidR="0080144E" w:rsidRPr="00601585">
        <w:t xml:space="preserve"> систему виявлення вторгнень для моніторингу трафіку бездротового зв</w:t>
      </w:r>
      <w:r w:rsidR="003D5918" w:rsidRPr="00601585">
        <w:t>’</w:t>
      </w:r>
      <w:r w:rsidR="0080144E" w:rsidRPr="00601585">
        <w:t>язку, коли трафік переходить від бездротових до провідних мереж.</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Немає.</w:t>
      </w:r>
    </w:p>
    <w:p w:rsidR="0080144E" w:rsidRPr="00601585" w:rsidRDefault="0080144E" w:rsidP="00601585">
      <w:pPr>
        <w:pStyle w:val="a3"/>
      </w:pPr>
      <w:r w:rsidRPr="00601585">
        <w:t>Пов</w:t>
      </w:r>
      <w:r w:rsidR="003D5918" w:rsidRPr="00601585">
        <w:t>’</w:t>
      </w:r>
      <w:r w:rsidRPr="00601585">
        <w:t xml:space="preserve">язані заходи: </w:t>
      </w:r>
      <w:hyperlink w:anchor="_AC-18_Бездротовий_доступ" w:history="1">
        <w:r w:rsidR="0012576A" w:rsidRPr="00601585">
          <w:rPr>
            <w:rStyle w:val="af1"/>
            <w:rFonts w:eastAsia="Times New Roman"/>
            <w:bCs/>
            <w:lang w:eastAsia="uk-UA"/>
          </w:rPr>
          <w:t>AC-18</w:t>
        </w:r>
      </w:hyperlink>
      <w:r w:rsidRPr="00601585">
        <w:t>.</w:t>
      </w:r>
    </w:p>
    <w:p w:rsidR="0080144E" w:rsidRPr="00601585" w:rsidRDefault="0080144E" w:rsidP="00601585">
      <w:pPr>
        <w:pStyle w:val="5"/>
        <w:rPr>
          <w:rFonts w:ascii="Times New Roman" w:hAnsi="Times New Roman" w:cs="Times New Roman"/>
          <w:szCs w:val="24"/>
        </w:rPr>
      </w:pPr>
      <w:bookmarkStart w:id="1036" w:name="_Моніторинг_системи_|_15"/>
      <w:bookmarkEnd w:id="1036"/>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w:t>
      </w:r>
      <w:r w:rsidR="003D5918" w:rsidRPr="00601585">
        <w:rPr>
          <w:rFonts w:ascii="Times New Roman" w:hAnsi="Times New Roman" w:cs="Times New Roman"/>
          <w:szCs w:val="24"/>
        </w:rPr>
        <w:t xml:space="preserve">зіставлення </w:t>
      </w:r>
      <w:r w:rsidRPr="00601585">
        <w:rPr>
          <w:rFonts w:ascii="Times New Roman" w:hAnsi="Times New Roman" w:cs="Times New Roman"/>
          <w:szCs w:val="24"/>
        </w:rPr>
        <w:t>інформаці</w:t>
      </w:r>
      <w:r w:rsidR="004F5ACA" w:rsidRPr="00601585">
        <w:rPr>
          <w:rFonts w:ascii="Times New Roman" w:hAnsi="Times New Roman" w:cs="Times New Roman"/>
          <w:szCs w:val="24"/>
        </w:rPr>
        <w:t>ї</w:t>
      </w:r>
      <w:r w:rsidRPr="00601585">
        <w:rPr>
          <w:rFonts w:ascii="Times New Roman" w:hAnsi="Times New Roman" w:cs="Times New Roman"/>
          <w:szCs w:val="24"/>
        </w:rPr>
        <w:t xml:space="preserve"> моніторингу</w:t>
      </w:r>
    </w:p>
    <w:p w:rsidR="0080144E" w:rsidRPr="00601585" w:rsidRDefault="003D5918" w:rsidP="00601585">
      <w:pPr>
        <w:pStyle w:val="a3"/>
      </w:pPr>
      <w:r w:rsidRPr="00601585">
        <w:t xml:space="preserve">Зіставляти </w:t>
      </w:r>
      <w:r w:rsidR="0080144E" w:rsidRPr="00601585">
        <w:t xml:space="preserve">інформацію з інструментів </w:t>
      </w:r>
      <w:r w:rsidRPr="00601585">
        <w:t xml:space="preserve">і </w:t>
      </w:r>
      <w:r w:rsidR="0080144E" w:rsidRPr="00601585">
        <w:t>механізм</w:t>
      </w:r>
      <w:r w:rsidR="004F5ACA" w:rsidRPr="00601585">
        <w:t>ів</w:t>
      </w:r>
      <w:r w:rsidR="0080144E" w:rsidRPr="00601585">
        <w:t xml:space="preserve"> моніторингу, що використовуються в системі.</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w:t>
      </w:r>
      <w:r w:rsidR="003D5918" w:rsidRPr="00601585">
        <w:rPr>
          <w:noProof/>
        </w:rPr>
        <w:t xml:space="preserve">Зіставлення </w:t>
      </w:r>
      <w:r w:rsidRPr="00601585">
        <w:rPr>
          <w:noProof/>
        </w:rPr>
        <w:t xml:space="preserve">інформації, отриманої за допомогою різних інструментів </w:t>
      </w:r>
      <w:r w:rsidR="003D5918" w:rsidRPr="00601585">
        <w:rPr>
          <w:noProof/>
        </w:rPr>
        <w:t xml:space="preserve">і </w:t>
      </w:r>
      <w:r w:rsidRPr="00601585">
        <w:rPr>
          <w:noProof/>
        </w:rPr>
        <w:t xml:space="preserve">механізмів моніторингу може забезпечити всебічний огляд діяльності системи. До інструментів </w:t>
      </w:r>
      <w:r w:rsidR="003D5918" w:rsidRPr="00601585">
        <w:rPr>
          <w:noProof/>
        </w:rPr>
        <w:t xml:space="preserve">і </w:t>
      </w:r>
      <w:r w:rsidRPr="00601585">
        <w:rPr>
          <w:noProof/>
        </w:rPr>
        <w:t xml:space="preserve">механізмів кореляції моніторингу (які, як правило, працюють ізольовано) </w:t>
      </w:r>
      <w:r w:rsidR="003D5918" w:rsidRPr="00601585">
        <w:rPr>
          <w:noProof/>
        </w:rPr>
        <w:t>належать</w:t>
      </w:r>
      <w:r w:rsidRPr="00601585">
        <w:rPr>
          <w:noProof/>
        </w:rPr>
        <w:t xml:space="preserve">, наприклад, антивірусне програмне забезпечення, моніторинг хостів </w:t>
      </w:r>
      <w:r w:rsidR="003D5918" w:rsidRPr="00601585">
        <w:rPr>
          <w:noProof/>
        </w:rPr>
        <w:t xml:space="preserve">і </w:t>
      </w:r>
      <w:r w:rsidRPr="00601585">
        <w:rPr>
          <w:noProof/>
        </w:rPr>
        <w:t>мережевий моніторинг.</w:t>
      </w:r>
    </w:p>
    <w:p w:rsidR="0080144E" w:rsidRPr="00601585" w:rsidRDefault="0080144E" w:rsidP="00601585">
      <w:pPr>
        <w:pStyle w:val="a3"/>
      </w:pPr>
      <w:r w:rsidRPr="00601585">
        <w:t>Пов</w:t>
      </w:r>
      <w:r w:rsidR="003D5918" w:rsidRPr="00601585">
        <w:t>’</w:t>
      </w:r>
      <w:r w:rsidRPr="00601585">
        <w:t xml:space="preserve">язані заходи: </w:t>
      </w:r>
      <w:hyperlink w:anchor="_AU-6_Огляд,_аналіз" w:history="1">
        <w:r w:rsidR="0002334D" w:rsidRPr="00601585">
          <w:rPr>
            <w:rStyle w:val="af1"/>
            <w:rFonts w:eastAsia="Times New Roman"/>
            <w:bCs/>
            <w:lang w:eastAsia="uk-UA"/>
          </w:rPr>
          <w:t>AU-6</w:t>
        </w:r>
      </w:hyperlink>
      <w:r w:rsidRPr="00601585">
        <w:t>.</w:t>
      </w:r>
    </w:p>
    <w:p w:rsidR="0080144E" w:rsidRPr="00601585" w:rsidRDefault="0080144E" w:rsidP="00601585">
      <w:pPr>
        <w:pStyle w:val="5"/>
        <w:rPr>
          <w:rFonts w:ascii="Times New Roman" w:hAnsi="Times New Roman" w:cs="Times New Roman"/>
          <w:szCs w:val="24"/>
        </w:rPr>
      </w:pPr>
      <w:bookmarkStart w:id="1037" w:name="_Моніторинг_системи_|_16"/>
      <w:bookmarkEnd w:id="1037"/>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Інтегрована ситуаційна обізнаність</w:t>
      </w:r>
    </w:p>
    <w:p w:rsidR="0080144E" w:rsidRPr="00601585" w:rsidRDefault="003D5918" w:rsidP="00601585">
      <w:pPr>
        <w:pStyle w:val="a3"/>
      </w:pPr>
      <w:r w:rsidRPr="00601585">
        <w:t xml:space="preserve">Зіставляти </w:t>
      </w:r>
      <w:r w:rsidR="0080144E" w:rsidRPr="00601585">
        <w:t>інформацію, отриману через моніторинг фізичної та кібердіяльності, а також діяльності ланцюга постачання, з метою досягнення інтегрованої, всеосяжної ситуаційної обізнаності.</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співвідносить інформацію моніторингу з різних джерел для досягнення інтегрованої інформаційної обізнаності. Інтегрована ситуаційна обізнаність від поєднання фізичних і кіберн</w:t>
      </w:r>
      <w:r w:rsidR="003D5918" w:rsidRPr="00601585">
        <w:rPr>
          <w:noProof/>
        </w:rPr>
        <w:t>е</w:t>
      </w:r>
      <w:r w:rsidRPr="00601585">
        <w:rPr>
          <w:noProof/>
        </w:rPr>
        <w:t>тичних заходів моніторингу розширює здатність організацій швидше виявляти складні атаки та досліджувати методи, що застосовуються для здійснення таких атак.</w:t>
      </w:r>
    </w:p>
    <w:p w:rsidR="0080144E" w:rsidRPr="00601585" w:rsidRDefault="0080144E" w:rsidP="00601585">
      <w:pPr>
        <w:pStyle w:val="a3"/>
      </w:pPr>
      <w:r w:rsidRPr="00601585">
        <w:t>Пов</w:t>
      </w:r>
      <w:r w:rsidR="003D5918" w:rsidRPr="00601585">
        <w:t>’</w:t>
      </w:r>
      <w:r w:rsidRPr="00601585">
        <w:t xml:space="preserve">язані заходи: </w:t>
      </w:r>
      <w:hyperlink w:anchor="_AU-16_Міжорганізаційний_аудит" w:history="1">
        <w:r w:rsidR="00A9679E" w:rsidRPr="00601585">
          <w:rPr>
            <w:rStyle w:val="af1"/>
            <w:rFonts w:eastAsia="Times New Roman"/>
            <w:bCs/>
            <w:lang w:eastAsia="uk-UA"/>
          </w:rPr>
          <w:t>AU-16</w:t>
        </w:r>
      </w:hyperlink>
      <w:r w:rsidRPr="00601585">
        <w:t xml:space="preserve">, </w:t>
      </w:r>
      <w:hyperlink w:anchor="_РЕ-6_Моніторинг_фізичного" w:history="1">
        <w:r w:rsidR="001C76E9" w:rsidRPr="00601585">
          <w:rPr>
            <w:rStyle w:val="af1"/>
            <w:rFonts w:eastAsia="Times New Roman"/>
            <w:bCs/>
            <w:lang w:eastAsia="uk-UA"/>
          </w:rPr>
          <w:t>РЕ-6</w:t>
        </w:r>
      </w:hyperlink>
      <w:r w:rsidRPr="00601585">
        <w:t xml:space="preserve">, </w:t>
      </w:r>
      <w:hyperlink w:anchor="_SA-12_Керування_ризиками" w:history="1">
        <w:r w:rsidR="002A47F9" w:rsidRPr="00601585">
          <w:rPr>
            <w:rStyle w:val="af1"/>
            <w:rFonts w:eastAsia="Times New Roman"/>
            <w:bCs/>
            <w:lang w:eastAsia="uk-UA"/>
          </w:rPr>
          <w:t>SA-12</w:t>
        </w:r>
      </w:hyperlink>
      <w:r w:rsidRPr="00601585">
        <w:t>.</w:t>
      </w:r>
    </w:p>
    <w:p w:rsidR="0080144E" w:rsidRPr="00601585" w:rsidRDefault="0080144E" w:rsidP="00601585">
      <w:pPr>
        <w:pStyle w:val="5"/>
        <w:rPr>
          <w:rFonts w:ascii="Times New Roman" w:hAnsi="Times New Roman" w:cs="Times New Roman"/>
          <w:szCs w:val="24"/>
        </w:rPr>
      </w:pPr>
      <w:bookmarkStart w:id="1038" w:name="_Моніторинг_системи_|_17"/>
      <w:bookmarkEnd w:id="1038"/>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Аналіз трафіку та прихованої ексфільтрації</w:t>
      </w:r>
    </w:p>
    <w:p w:rsidR="0080144E" w:rsidRPr="00601585" w:rsidRDefault="0080144E" w:rsidP="00601585">
      <w:pPr>
        <w:pStyle w:val="a3"/>
      </w:pPr>
      <w:r w:rsidRPr="00601585">
        <w:t>Аналізу</w:t>
      </w:r>
      <w:r w:rsidR="004F5ACA" w:rsidRPr="00601585">
        <w:t>вати</w:t>
      </w:r>
      <w:r w:rsidRPr="00601585">
        <w:t xml:space="preserve"> трафік вихідних комунікацій на зовнішній межі або периметрі системи </w:t>
      </w:r>
      <w:r w:rsidR="004F5ACA" w:rsidRPr="00601585">
        <w:t>та</w:t>
      </w:r>
      <w:r w:rsidRPr="00601585">
        <w:t xml:space="preserve"> на [</w:t>
      </w:r>
      <w:r w:rsidRPr="00601585">
        <w:rPr>
          <w:i/>
        </w:rPr>
        <w:t>Призначення: визначені організацією внутрішні точки всередині системи</w:t>
      </w:r>
      <w:r w:rsidRPr="00601585">
        <w:t>] для виявлення прихованої ексфільтрації інформації.</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До визначених організацією внутрішніх точок системи </w:t>
      </w:r>
      <w:r w:rsidR="00343DED" w:rsidRPr="00601585">
        <w:rPr>
          <w:noProof/>
        </w:rPr>
        <w:t xml:space="preserve">належать </w:t>
      </w:r>
      <w:r w:rsidRPr="00601585">
        <w:rPr>
          <w:noProof/>
        </w:rPr>
        <w:t xml:space="preserve">підмережі та підсистеми. До прихованих засобів, які можуть бути використані для </w:t>
      </w:r>
      <w:r w:rsidR="00EC6D7D" w:rsidRPr="00601585">
        <w:rPr>
          <w:noProof/>
        </w:rPr>
        <w:t xml:space="preserve">ексфільтрації </w:t>
      </w:r>
      <w:r w:rsidRPr="00601585">
        <w:rPr>
          <w:noProof/>
        </w:rPr>
        <w:t xml:space="preserve">інформації, </w:t>
      </w:r>
      <w:r w:rsidR="00343DED" w:rsidRPr="00601585">
        <w:rPr>
          <w:noProof/>
        </w:rPr>
        <w:t>належать</w:t>
      </w:r>
      <w:r w:rsidRPr="00601585">
        <w:rPr>
          <w:noProof/>
        </w:rPr>
        <w:t>, наприклад, стеганоконтейнери.</w:t>
      </w:r>
    </w:p>
    <w:p w:rsidR="0080144E" w:rsidRPr="00601585" w:rsidRDefault="0080144E" w:rsidP="00601585">
      <w:pPr>
        <w:pStyle w:val="a3"/>
      </w:pPr>
      <w:r w:rsidRPr="00601585">
        <w:t>Пов</w:t>
      </w:r>
      <w:r w:rsidR="00343DED" w:rsidRPr="00601585">
        <w:t>’</w:t>
      </w:r>
      <w:r w:rsidRPr="00601585">
        <w:t>язані заходи: Немає.</w:t>
      </w:r>
    </w:p>
    <w:p w:rsidR="0080144E" w:rsidRPr="00601585" w:rsidRDefault="0080144E" w:rsidP="00601585">
      <w:pPr>
        <w:pStyle w:val="5"/>
        <w:rPr>
          <w:rFonts w:ascii="Times New Roman" w:hAnsi="Times New Roman" w:cs="Times New Roman"/>
          <w:szCs w:val="24"/>
        </w:rPr>
      </w:pPr>
      <w:bookmarkStart w:id="1039" w:name="_Моніторинг_системи_|_18"/>
      <w:bookmarkEnd w:id="1039"/>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Ос</w:t>
      </w:r>
      <w:r w:rsidR="00EC6D7D" w:rsidRPr="00601585">
        <w:rPr>
          <w:rFonts w:ascii="Times New Roman" w:hAnsi="Times New Roman" w:cs="Times New Roman"/>
          <w:szCs w:val="24"/>
        </w:rPr>
        <w:t>о</w:t>
      </w:r>
      <w:r w:rsidRPr="00601585">
        <w:rPr>
          <w:rFonts w:ascii="Times New Roman" w:hAnsi="Times New Roman" w:cs="Times New Roman"/>
          <w:szCs w:val="24"/>
        </w:rPr>
        <w:t>би, які ста</w:t>
      </w:r>
      <w:r w:rsidR="003A6106" w:rsidRPr="00601585">
        <w:rPr>
          <w:rFonts w:ascii="Times New Roman" w:hAnsi="Times New Roman" w:cs="Times New Roman"/>
          <w:szCs w:val="24"/>
        </w:rPr>
        <w:t>но</w:t>
      </w:r>
      <w:r w:rsidRPr="00601585">
        <w:rPr>
          <w:rFonts w:ascii="Times New Roman" w:hAnsi="Times New Roman" w:cs="Times New Roman"/>
          <w:szCs w:val="24"/>
        </w:rPr>
        <w:t>влять більший ризик</w:t>
      </w:r>
    </w:p>
    <w:p w:rsidR="0080144E" w:rsidRPr="00601585" w:rsidRDefault="0080144E" w:rsidP="00601585">
      <w:pPr>
        <w:pStyle w:val="a3"/>
      </w:pPr>
      <w:r w:rsidRPr="00601585">
        <w:t>Здійсню</w:t>
      </w:r>
      <w:r w:rsidR="004F5ACA" w:rsidRPr="00601585">
        <w:t>вати</w:t>
      </w:r>
      <w:r w:rsidRPr="00601585">
        <w:t xml:space="preserve"> [</w:t>
      </w:r>
      <w:r w:rsidRPr="00601585">
        <w:rPr>
          <w:i/>
        </w:rPr>
        <w:t>Призначення: визначений організацією додатковий моніторинг</w:t>
      </w:r>
      <w:r w:rsidRPr="00601585">
        <w:t xml:space="preserve">] осіб, які були </w:t>
      </w:r>
      <w:r w:rsidR="004F5ACA" w:rsidRPr="00601585">
        <w:t>визначені</w:t>
      </w:r>
      <w:r w:rsidRPr="00601585">
        <w:t xml:space="preserve"> [</w:t>
      </w:r>
      <w:r w:rsidRPr="00601585">
        <w:rPr>
          <w:i/>
        </w:rPr>
        <w:t>Призначенням: визначеними організацією джерелами</w:t>
      </w:r>
      <w:r w:rsidRPr="00601585">
        <w:t xml:space="preserve">], як такі, що </w:t>
      </w:r>
      <w:r w:rsidR="003A6106" w:rsidRPr="00601585">
        <w:t>стано</w:t>
      </w:r>
      <w:r w:rsidR="00343DED" w:rsidRPr="00601585">
        <w:t xml:space="preserve">влять </w:t>
      </w:r>
      <w:r w:rsidRPr="00601585">
        <w:t>підвищений рівень ризику.</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w:t>
      </w:r>
      <w:r w:rsidR="00EC6D7D" w:rsidRPr="00601585">
        <w:rPr>
          <w:noProof/>
        </w:rPr>
        <w:t xml:space="preserve">Інформація про </w:t>
      </w:r>
      <w:r w:rsidR="00EC6D7D" w:rsidRPr="00601585">
        <w:t xml:space="preserve">особи, </w:t>
      </w:r>
      <w:r w:rsidR="00343DED" w:rsidRPr="00601585">
        <w:t xml:space="preserve">що </w:t>
      </w:r>
      <w:r w:rsidR="003A6106" w:rsidRPr="00601585">
        <w:t>стано</w:t>
      </w:r>
      <w:r w:rsidR="00EC6D7D" w:rsidRPr="00601585">
        <w:t>влять більший ризик</w:t>
      </w:r>
      <w:r w:rsidR="00EC6D7D" w:rsidRPr="00601585">
        <w:rPr>
          <w:noProof/>
        </w:rPr>
        <w:t>, може бути отримана з різних джерел, наприклад, з кадрових записів, від правоохоронних організацій тощо. Моніторинг конкретних осіб має тісно координуватися з посадовими особами з правових питань, безпеки, приватності та кадрових ресурсів. Моніторинг має проводит</w:t>
      </w:r>
      <w:r w:rsidR="00343DED" w:rsidRPr="00601585">
        <w:rPr>
          <w:noProof/>
        </w:rPr>
        <w:t>и</w:t>
      </w:r>
      <w:r w:rsidR="00EC6D7D" w:rsidRPr="00601585">
        <w:rPr>
          <w:noProof/>
        </w:rPr>
        <w:t>ся відповідно до чинного законодавства.</w:t>
      </w:r>
    </w:p>
    <w:p w:rsidR="0080144E" w:rsidRPr="00601585" w:rsidRDefault="0080144E" w:rsidP="00601585">
      <w:pPr>
        <w:pStyle w:val="a3"/>
      </w:pPr>
      <w:r w:rsidRPr="00601585">
        <w:t>Пов</w:t>
      </w:r>
      <w:r w:rsidR="00343DED" w:rsidRPr="00601585">
        <w:t>’</w:t>
      </w:r>
      <w:r w:rsidRPr="00601585">
        <w:t>язані заходи: Немає.</w:t>
      </w:r>
    </w:p>
    <w:p w:rsidR="0080144E" w:rsidRPr="00601585" w:rsidRDefault="0080144E" w:rsidP="00601585">
      <w:pPr>
        <w:pStyle w:val="5"/>
        <w:rPr>
          <w:rFonts w:ascii="Times New Roman" w:hAnsi="Times New Roman" w:cs="Times New Roman"/>
          <w:szCs w:val="24"/>
        </w:rPr>
      </w:pPr>
      <w:bookmarkStart w:id="1040" w:name="_Моніторинг_системи_|_19"/>
      <w:bookmarkEnd w:id="1040"/>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Привілейовані користувачі </w:t>
      </w:r>
    </w:p>
    <w:p w:rsidR="0080144E" w:rsidRPr="00601585" w:rsidRDefault="0080144E" w:rsidP="00601585">
      <w:pPr>
        <w:pStyle w:val="a3"/>
      </w:pPr>
      <w:r w:rsidRPr="00601585">
        <w:t>Реалізу</w:t>
      </w:r>
      <w:r w:rsidR="004F5ACA" w:rsidRPr="00601585">
        <w:t>вати</w:t>
      </w:r>
      <w:r w:rsidRPr="00601585">
        <w:t xml:space="preserve"> [</w:t>
      </w:r>
      <w:r w:rsidRPr="00601585">
        <w:rPr>
          <w:i/>
        </w:rPr>
        <w:t>Призначення: визначений організацією додатковий моніторинг</w:t>
      </w:r>
      <w:r w:rsidRPr="00601585">
        <w:t>]</w:t>
      </w:r>
      <w:r w:rsidRPr="00601585">
        <w:rPr>
          <w:noProof/>
        </w:rPr>
        <w:t xml:space="preserve"> </w:t>
      </w:r>
      <w:r w:rsidRPr="00601585">
        <w:t>привілейованих користувачів.</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Немає.</w:t>
      </w:r>
    </w:p>
    <w:p w:rsidR="0080144E" w:rsidRPr="00601585" w:rsidRDefault="0080144E" w:rsidP="00601585">
      <w:pPr>
        <w:pStyle w:val="a3"/>
      </w:pPr>
      <w:r w:rsidRPr="00601585">
        <w:t>Пов</w:t>
      </w:r>
      <w:r w:rsidR="00343DED" w:rsidRPr="00601585">
        <w:t>’</w:t>
      </w:r>
      <w:r w:rsidRPr="00601585">
        <w:t xml:space="preserve">язані заходи: </w:t>
      </w:r>
      <w:hyperlink w:anchor="_AC-18_Бездротовий_доступ" w:history="1">
        <w:r w:rsidR="0012576A" w:rsidRPr="00601585">
          <w:rPr>
            <w:rStyle w:val="af1"/>
            <w:rFonts w:eastAsia="Times New Roman"/>
            <w:bCs/>
            <w:lang w:eastAsia="uk-UA"/>
          </w:rPr>
          <w:t>AC-18</w:t>
        </w:r>
      </w:hyperlink>
      <w:r w:rsidRPr="00601585">
        <w:t>.</w:t>
      </w:r>
    </w:p>
    <w:p w:rsidR="0080144E" w:rsidRPr="00601585" w:rsidRDefault="0080144E" w:rsidP="00601585">
      <w:pPr>
        <w:pStyle w:val="5"/>
        <w:rPr>
          <w:rFonts w:ascii="Times New Roman" w:hAnsi="Times New Roman" w:cs="Times New Roman"/>
          <w:szCs w:val="24"/>
        </w:rPr>
      </w:pPr>
      <w:bookmarkStart w:id="1041" w:name="_Моніторинг_системи_|_20"/>
      <w:bookmarkEnd w:id="1041"/>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Випробувальні терміни</w:t>
      </w:r>
    </w:p>
    <w:p w:rsidR="0080144E" w:rsidRPr="00601585" w:rsidRDefault="0080144E" w:rsidP="00601585">
      <w:pPr>
        <w:pStyle w:val="a3"/>
      </w:pPr>
      <w:r w:rsidRPr="00601585">
        <w:t>Реалізу</w:t>
      </w:r>
      <w:r w:rsidR="004F5ACA" w:rsidRPr="00601585">
        <w:t>вати</w:t>
      </w:r>
      <w:r w:rsidRPr="00601585">
        <w:t xml:space="preserve"> [</w:t>
      </w:r>
      <w:r w:rsidRPr="00601585">
        <w:rPr>
          <w:i/>
        </w:rPr>
        <w:t>Призначення: визначений організацією додатковий моніторинг</w:t>
      </w:r>
      <w:r w:rsidRPr="00601585">
        <w:t>] осіб під час [</w:t>
      </w:r>
      <w:r w:rsidRPr="00601585">
        <w:rPr>
          <w:i/>
        </w:rPr>
        <w:t>Призначення: визначений організацією випробувальний період</w:t>
      </w:r>
      <w:r w:rsidRPr="00601585">
        <w:t>].</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Немає.</w:t>
      </w:r>
    </w:p>
    <w:p w:rsidR="0080144E" w:rsidRPr="00601585" w:rsidRDefault="0080144E" w:rsidP="00601585">
      <w:pPr>
        <w:pStyle w:val="a3"/>
      </w:pPr>
      <w:r w:rsidRPr="00601585">
        <w:t>Пов</w:t>
      </w:r>
      <w:r w:rsidR="00343DED" w:rsidRPr="00601585">
        <w:t>’</w:t>
      </w:r>
      <w:r w:rsidRPr="00601585">
        <w:t xml:space="preserve">язані заходи: </w:t>
      </w:r>
      <w:hyperlink w:anchor="_AC-18_Бездротовий_доступ" w:history="1">
        <w:r w:rsidR="0012576A" w:rsidRPr="00601585">
          <w:rPr>
            <w:rStyle w:val="af1"/>
            <w:rFonts w:eastAsia="Times New Roman"/>
            <w:bCs/>
            <w:lang w:eastAsia="uk-UA"/>
          </w:rPr>
          <w:t>AC-18</w:t>
        </w:r>
      </w:hyperlink>
      <w:r w:rsidRPr="00601585">
        <w:t>.</w:t>
      </w:r>
    </w:p>
    <w:p w:rsidR="0080144E" w:rsidRPr="00601585" w:rsidRDefault="0080144E" w:rsidP="00601585">
      <w:pPr>
        <w:pStyle w:val="5"/>
        <w:rPr>
          <w:rFonts w:ascii="Times New Roman" w:hAnsi="Times New Roman" w:cs="Times New Roman"/>
          <w:szCs w:val="24"/>
        </w:rPr>
      </w:pPr>
      <w:bookmarkStart w:id="1042" w:name="_Моніторинг_системи_|_21"/>
      <w:bookmarkEnd w:id="1042"/>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Несанкціоновані послуги мережі</w:t>
      </w:r>
    </w:p>
    <w:p w:rsidR="0080144E" w:rsidRPr="00601585" w:rsidRDefault="0080144E" w:rsidP="00601585">
      <w:pPr>
        <w:pStyle w:val="a3"/>
      </w:pPr>
      <w:r w:rsidRPr="00601585">
        <w:t>Виявля</w:t>
      </w:r>
      <w:r w:rsidR="004F5ACA" w:rsidRPr="00601585">
        <w:t>ти</w:t>
      </w:r>
      <w:r w:rsidRPr="00601585">
        <w:t xml:space="preserve"> послуги мережі, які не були дозволені або схвалені [</w:t>
      </w:r>
      <w:r w:rsidRPr="00601585">
        <w:rPr>
          <w:i/>
        </w:rPr>
        <w:t>Призначення: визначені організацією процеси авторизації або затвердження</w:t>
      </w:r>
      <w:r w:rsidRPr="00601585">
        <w:t xml:space="preserve">] </w:t>
      </w:r>
      <w:r w:rsidR="004F5ACA" w:rsidRPr="00601585">
        <w:t>та здійснити</w:t>
      </w:r>
      <w:r w:rsidRPr="00601585">
        <w:t xml:space="preserve"> [</w:t>
      </w:r>
      <w:r w:rsidRPr="00601585">
        <w:rPr>
          <w:i/>
        </w:rPr>
        <w:t>Вибір (один або більше): перевірка; попередження</w:t>
      </w:r>
      <w:r w:rsidRPr="00601585">
        <w:t xml:space="preserve"> [</w:t>
      </w:r>
      <w:r w:rsidRPr="00601585">
        <w:rPr>
          <w:i/>
        </w:rPr>
        <w:t xml:space="preserve">Призначення: </w:t>
      </w:r>
      <w:r w:rsidR="00343DED" w:rsidRPr="00601585">
        <w:rPr>
          <w:i/>
        </w:rPr>
        <w:t xml:space="preserve">визначених </w:t>
      </w:r>
      <w:r w:rsidRPr="00601585">
        <w:rPr>
          <w:i/>
        </w:rPr>
        <w:t>організацією персонал</w:t>
      </w:r>
      <w:r w:rsidR="00343DED" w:rsidRPr="00601585">
        <w:rPr>
          <w:i/>
        </w:rPr>
        <w:t>у</w:t>
      </w:r>
      <w:r w:rsidRPr="00601585">
        <w:rPr>
          <w:i/>
        </w:rPr>
        <w:t xml:space="preserve"> чи посад</w:t>
      </w:r>
      <w:r w:rsidR="004F5ACA" w:rsidRPr="00601585">
        <w:rPr>
          <w:i/>
        </w:rPr>
        <w:t>ових осіб</w:t>
      </w:r>
      <w:r w:rsidRPr="00601585">
        <w:t>]].</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w:t>
      </w:r>
      <w:r w:rsidR="00EC6D7D" w:rsidRPr="00601585">
        <w:rPr>
          <w:noProof/>
        </w:rPr>
        <w:t xml:space="preserve">До несанкціонованих послуг мережі </w:t>
      </w:r>
      <w:r w:rsidR="00C3048B" w:rsidRPr="00601585">
        <w:rPr>
          <w:noProof/>
        </w:rPr>
        <w:t>належать</w:t>
      </w:r>
      <w:r w:rsidR="00EC6D7D" w:rsidRPr="00601585">
        <w:rPr>
          <w:noProof/>
        </w:rPr>
        <w:t>, наприклад, отримання послуг у сервісно-орієнтованих архітектурах, які не пройшли відповідну перевірку та не отримали акре</w:t>
      </w:r>
      <w:r w:rsidR="00C3048B" w:rsidRPr="00601585">
        <w:rPr>
          <w:noProof/>
        </w:rPr>
        <w:t>д</w:t>
      </w:r>
      <w:r w:rsidR="00EC6D7D" w:rsidRPr="00601585">
        <w:rPr>
          <w:noProof/>
        </w:rPr>
        <w:t>итацію і, таким чином, можуть бути ненадійними.</w:t>
      </w:r>
    </w:p>
    <w:p w:rsidR="0080144E" w:rsidRPr="00601585" w:rsidRDefault="0080144E" w:rsidP="00601585">
      <w:pPr>
        <w:pStyle w:val="a3"/>
      </w:pPr>
      <w:r w:rsidRPr="00601585">
        <w:t>Пов</w:t>
      </w:r>
      <w:r w:rsidR="00C3048B" w:rsidRPr="00601585">
        <w:t>’</w:t>
      </w:r>
      <w:r w:rsidRPr="00601585">
        <w:t xml:space="preserve">язані заходи: </w:t>
      </w:r>
      <w:hyperlink w:anchor="_CM-7_Мінімізація_функціональності" w:history="1">
        <w:r w:rsidR="005B1D9A" w:rsidRPr="00601585">
          <w:rPr>
            <w:rStyle w:val="af1"/>
            <w:rFonts w:eastAsia="Times New Roman"/>
            <w:bCs/>
            <w:lang w:eastAsia="uk-UA"/>
          </w:rPr>
          <w:t>CM-7</w:t>
        </w:r>
      </w:hyperlink>
      <w:r w:rsidRPr="00601585">
        <w:t>.</w:t>
      </w:r>
    </w:p>
    <w:p w:rsidR="0080144E" w:rsidRPr="00601585" w:rsidRDefault="0080144E" w:rsidP="00601585">
      <w:pPr>
        <w:pStyle w:val="5"/>
        <w:rPr>
          <w:rFonts w:ascii="Times New Roman" w:hAnsi="Times New Roman" w:cs="Times New Roman"/>
          <w:szCs w:val="24"/>
        </w:rPr>
      </w:pPr>
      <w:bookmarkStart w:id="1043" w:name="_Моніторинг_системи_|_22"/>
      <w:bookmarkEnd w:id="1043"/>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Пристрої на основі хоста</w:t>
      </w:r>
    </w:p>
    <w:p w:rsidR="0080144E" w:rsidRPr="00601585" w:rsidRDefault="0080144E" w:rsidP="00601585">
      <w:pPr>
        <w:pStyle w:val="a3"/>
      </w:pPr>
      <w:r w:rsidRPr="00601585">
        <w:t>Реалізу</w:t>
      </w:r>
      <w:r w:rsidR="004F5ACA" w:rsidRPr="00601585">
        <w:t>вати</w:t>
      </w:r>
      <w:r w:rsidRPr="00601585">
        <w:t xml:space="preserve"> [</w:t>
      </w:r>
      <w:r w:rsidRPr="00601585">
        <w:rPr>
          <w:i/>
        </w:rPr>
        <w:t>Призначення: визначені організацією механізми моніторингу на основі хоста</w:t>
      </w:r>
      <w:r w:rsidRPr="00601585">
        <w:t>] на [</w:t>
      </w:r>
      <w:r w:rsidRPr="00601585">
        <w:rPr>
          <w:i/>
        </w:rPr>
        <w:t>Призначення: визначені організацією компоненти системи</w:t>
      </w:r>
      <w:r w:rsidRPr="00601585">
        <w:t>].</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До компонентів системи, </w:t>
      </w:r>
      <w:r w:rsidR="00C3048B" w:rsidRPr="00601585">
        <w:rPr>
          <w:noProof/>
        </w:rPr>
        <w:t>у</w:t>
      </w:r>
      <w:r w:rsidRPr="00601585">
        <w:rPr>
          <w:noProof/>
        </w:rPr>
        <w:t xml:space="preserve"> яких може бути реалізований моніторинг на основі хоста, </w:t>
      </w:r>
      <w:r w:rsidR="00C3048B" w:rsidRPr="00601585">
        <w:rPr>
          <w:noProof/>
        </w:rPr>
        <w:t>належать</w:t>
      </w:r>
      <w:r w:rsidRPr="00601585">
        <w:rPr>
          <w:noProof/>
        </w:rPr>
        <w:t>, наприклад, сервери, ноутбуки та мобільні пристрої. Організації можуть розглянути можливість використання механізмів моніторингу на основі хоста від багатьох розробників або постачальників продуктів.</w:t>
      </w:r>
    </w:p>
    <w:p w:rsidR="0080144E" w:rsidRPr="00601585" w:rsidRDefault="0080144E" w:rsidP="00601585">
      <w:pPr>
        <w:pStyle w:val="a3"/>
      </w:pPr>
      <w:r w:rsidRPr="00601585">
        <w:t>Пов</w:t>
      </w:r>
      <w:r w:rsidR="00C3048B" w:rsidRPr="00601585">
        <w:t>’</w:t>
      </w:r>
      <w:r w:rsidRPr="00601585">
        <w:t xml:space="preserve">язані заходи: </w:t>
      </w:r>
      <w:hyperlink w:anchor="_AC-18_Бездротовий_доступ" w:history="1">
        <w:r w:rsidR="0012576A" w:rsidRPr="00601585">
          <w:rPr>
            <w:rStyle w:val="af1"/>
            <w:rFonts w:eastAsia="Times New Roman"/>
            <w:bCs/>
            <w:lang w:eastAsia="uk-UA"/>
          </w:rPr>
          <w:t>AC-18</w:t>
        </w:r>
      </w:hyperlink>
      <w:r w:rsidRPr="00601585">
        <w:t xml:space="preserve">, </w:t>
      </w:r>
      <w:hyperlink w:anchor="_AC-19_Контроль_доступу" w:history="1">
        <w:r w:rsidR="0012576A" w:rsidRPr="00601585">
          <w:rPr>
            <w:rStyle w:val="af1"/>
            <w:rFonts w:eastAsia="Times New Roman"/>
            <w:bCs/>
            <w:lang w:eastAsia="uk-UA"/>
          </w:rPr>
          <w:t>AC-19</w:t>
        </w:r>
      </w:hyperlink>
      <w:r w:rsidRPr="00601585">
        <w:t>.</w:t>
      </w:r>
    </w:p>
    <w:p w:rsidR="0080144E" w:rsidRPr="00601585" w:rsidRDefault="0080144E" w:rsidP="00601585">
      <w:pPr>
        <w:pStyle w:val="5"/>
        <w:rPr>
          <w:rFonts w:ascii="Times New Roman" w:hAnsi="Times New Roman" w:cs="Times New Roman"/>
          <w:szCs w:val="24"/>
        </w:rPr>
      </w:pPr>
      <w:bookmarkStart w:id="1044" w:name="_Моніторинг_системи_|_23"/>
      <w:bookmarkEnd w:id="1044"/>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w:t>
      </w:r>
      <w:r w:rsidR="001E253E" w:rsidRPr="00601585">
        <w:rPr>
          <w:rFonts w:ascii="Times New Roman" w:hAnsi="Times New Roman" w:cs="Times New Roman"/>
          <w:szCs w:val="24"/>
        </w:rPr>
        <w:t>ознаки</w:t>
      </w:r>
      <w:r w:rsidRPr="00601585">
        <w:rPr>
          <w:rFonts w:ascii="Times New Roman" w:hAnsi="Times New Roman" w:cs="Times New Roman"/>
          <w:szCs w:val="24"/>
        </w:rPr>
        <w:t xml:space="preserve"> </w:t>
      </w:r>
      <w:r w:rsidR="004F5ACA" w:rsidRPr="00601585">
        <w:rPr>
          <w:rFonts w:ascii="Times New Roman" w:hAnsi="Times New Roman" w:cs="Times New Roman"/>
          <w:szCs w:val="24"/>
        </w:rPr>
        <w:t>компрометації</w:t>
      </w:r>
    </w:p>
    <w:p w:rsidR="0080144E" w:rsidRPr="00601585" w:rsidRDefault="0080144E" w:rsidP="00601585">
      <w:pPr>
        <w:pStyle w:val="a3"/>
      </w:pPr>
      <w:r w:rsidRPr="00601585">
        <w:t>Досліджу</w:t>
      </w:r>
      <w:r w:rsidR="004F5ACA" w:rsidRPr="00601585">
        <w:t>вати</w:t>
      </w:r>
      <w:r w:rsidRPr="00601585">
        <w:t>, збира</w:t>
      </w:r>
      <w:r w:rsidR="004F5ACA" w:rsidRPr="00601585">
        <w:t>ти</w:t>
      </w:r>
      <w:r w:rsidRPr="00601585">
        <w:t xml:space="preserve"> та поширю</w:t>
      </w:r>
      <w:r w:rsidR="004F5ACA" w:rsidRPr="00601585">
        <w:t>вати</w:t>
      </w:r>
      <w:r w:rsidRPr="00601585">
        <w:t xml:space="preserve"> </w:t>
      </w:r>
      <w:r w:rsidR="001E253E" w:rsidRPr="00601585">
        <w:t xml:space="preserve">серед </w:t>
      </w:r>
      <w:r w:rsidRPr="00601585">
        <w:t>[</w:t>
      </w:r>
      <w:r w:rsidRPr="00601585">
        <w:rPr>
          <w:i/>
        </w:rPr>
        <w:t>Призначення: визначені організацією персонал або посад</w:t>
      </w:r>
      <w:r w:rsidR="001E253E" w:rsidRPr="00601585">
        <w:rPr>
          <w:i/>
        </w:rPr>
        <w:t>ових осіб</w:t>
      </w:r>
      <w:r w:rsidRPr="00601585">
        <w:t xml:space="preserve">] </w:t>
      </w:r>
      <w:r w:rsidR="001E253E" w:rsidRPr="00601585">
        <w:t>ознаки компрометації</w:t>
      </w:r>
      <w:r w:rsidRPr="00601585">
        <w:t>.</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Ознаки компрометаціії (ОК)</w:t>
      </w:r>
      <w:r w:rsidR="00C3048B" w:rsidRPr="00601585">
        <w:rPr>
          <w:noProof/>
        </w:rPr>
        <w:t> —</w:t>
      </w:r>
      <w:r w:rsidRPr="00601585">
        <w:rPr>
          <w:noProof/>
        </w:rPr>
        <w:t xml:space="preserve"> це криміналістичні артефакти вторгнень, які ідентифікуються в організаційних системах на рівні хоста чи мережі. ОК надають цінну інформацію про компрометовані системи. До ознак компрометації хостів може </w:t>
      </w:r>
      <w:r w:rsidR="00C3048B" w:rsidRPr="00601585">
        <w:rPr>
          <w:noProof/>
        </w:rPr>
        <w:t>належати</w:t>
      </w:r>
      <w:r w:rsidRPr="00601585">
        <w:rPr>
          <w:noProof/>
        </w:rPr>
        <w:t xml:space="preserve">, наприклад, створення ключових значень реєстру. До ознак компрометації мережевого трафіку </w:t>
      </w:r>
      <w:r w:rsidR="00C3048B" w:rsidRPr="00601585">
        <w:rPr>
          <w:noProof/>
        </w:rPr>
        <w:t>належать</w:t>
      </w:r>
      <w:r w:rsidRPr="00601585">
        <w:rPr>
          <w:noProof/>
        </w:rPr>
        <w:t>, наприклад, елементи протоколу, які вказують на шкідливий код серверів управління.</w:t>
      </w:r>
    </w:p>
    <w:p w:rsidR="0080144E" w:rsidRPr="00601585" w:rsidRDefault="0080144E" w:rsidP="00601585">
      <w:pPr>
        <w:pStyle w:val="a3"/>
      </w:pPr>
      <w:r w:rsidRPr="00601585">
        <w:t>Пов</w:t>
      </w:r>
      <w:r w:rsidR="00C3048B" w:rsidRPr="00601585">
        <w:t>’</w:t>
      </w:r>
      <w:r w:rsidRPr="00601585">
        <w:t xml:space="preserve">язані заходи: </w:t>
      </w:r>
      <w:hyperlink w:anchor="_AC-18_Бездротовий_доступ" w:history="1">
        <w:r w:rsidR="0012576A" w:rsidRPr="00601585">
          <w:rPr>
            <w:rStyle w:val="af1"/>
            <w:rFonts w:eastAsia="Times New Roman"/>
            <w:bCs/>
            <w:lang w:eastAsia="uk-UA"/>
          </w:rPr>
          <w:t>AC-18</w:t>
        </w:r>
      </w:hyperlink>
      <w:r w:rsidRPr="00601585">
        <w:t>.</w:t>
      </w:r>
    </w:p>
    <w:p w:rsidR="0080144E" w:rsidRPr="00601585" w:rsidRDefault="0080144E" w:rsidP="00601585">
      <w:pPr>
        <w:pStyle w:val="5"/>
        <w:rPr>
          <w:rFonts w:ascii="Times New Roman" w:hAnsi="Times New Roman" w:cs="Times New Roman"/>
          <w:szCs w:val="24"/>
        </w:rPr>
      </w:pPr>
      <w:bookmarkStart w:id="1045" w:name="_Моніторинг_системи_|_24"/>
      <w:bookmarkEnd w:id="1045"/>
      <w:r w:rsidRPr="00601585">
        <w:rPr>
          <w:rFonts w:ascii="Times New Roman" w:hAnsi="Times New Roman" w:cs="Times New Roman"/>
          <w:szCs w:val="24"/>
        </w:rPr>
        <w:t xml:space="preserve">Моніторинг системи </w:t>
      </w:r>
      <w:r w:rsidR="009E3CA5">
        <w:rPr>
          <w:rFonts w:ascii="Times New Roman" w:hAnsi="Times New Roman" w:cs="Times New Roman"/>
          <w:szCs w:val="24"/>
        </w:rPr>
        <w:t>-</w:t>
      </w:r>
      <w:r w:rsidRPr="00601585">
        <w:rPr>
          <w:rFonts w:ascii="Times New Roman" w:hAnsi="Times New Roman" w:cs="Times New Roman"/>
          <w:szCs w:val="24"/>
        </w:rPr>
        <w:t xml:space="preserve"> Моніторинг персональн</w:t>
      </w:r>
      <w:r w:rsidR="001E253E" w:rsidRPr="00601585">
        <w:rPr>
          <w:rFonts w:ascii="Times New Roman" w:hAnsi="Times New Roman" w:cs="Times New Roman"/>
          <w:szCs w:val="24"/>
        </w:rPr>
        <w:t xml:space="preserve">их даних </w:t>
      </w:r>
    </w:p>
    <w:p w:rsidR="0080144E" w:rsidRPr="00601585" w:rsidRDefault="0080144E" w:rsidP="00601585">
      <w:pPr>
        <w:pStyle w:val="a3"/>
      </w:pPr>
      <w:r w:rsidRPr="00601585">
        <w:t>Використову</w:t>
      </w:r>
      <w:r w:rsidR="001E253E" w:rsidRPr="00601585">
        <w:t>вати</w:t>
      </w:r>
      <w:r w:rsidRPr="00601585">
        <w:t xml:space="preserve"> автоматизовані механізми для моніторингу:</w:t>
      </w:r>
    </w:p>
    <w:p w:rsidR="0080144E" w:rsidRPr="00601585" w:rsidRDefault="00C3048B" w:rsidP="00601585">
      <w:pPr>
        <w:pStyle w:val="6"/>
        <w:keepNext w:val="0"/>
        <w:widowControl w:val="0"/>
        <w:numPr>
          <w:ilvl w:val="0"/>
          <w:numId w:val="476"/>
        </w:numPr>
        <w:ind w:left="1843" w:hanging="425"/>
        <w:rPr>
          <w:rFonts w:cs="Times New Roman"/>
          <w:noProof/>
          <w:szCs w:val="24"/>
        </w:rPr>
      </w:pPr>
      <w:r w:rsidRPr="00601585">
        <w:rPr>
          <w:rFonts w:cs="Times New Roman"/>
          <w:noProof/>
          <w:szCs w:val="24"/>
        </w:rPr>
        <w:t>н</w:t>
      </w:r>
      <w:r w:rsidR="0080144E" w:rsidRPr="00601585">
        <w:rPr>
          <w:rFonts w:cs="Times New Roman"/>
          <w:noProof/>
          <w:szCs w:val="24"/>
        </w:rPr>
        <w:t xml:space="preserve">есанкціонованого доступу або використання </w:t>
      </w:r>
      <w:r w:rsidR="001E253E" w:rsidRPr="00601585">
        <w:rPr>
          <w:rFonts w:cs="Times New Roman"/>
          <w:noProof/>
          <w:szCs w:val="24"/>
        </w:rPr>
        <w:t>персональних даних</w:t>
      </w:r>
      <w:r w:rsidR="0080144E" w:rsidRPr="00601585">
        <w:rPr>
          <w:rFonts w:cs="Times New Roman"/>
          <w:noProof/>
          <w:szCs w:val="24"/>
        </w:rPr>
        <w:t>;</w:t>
      </w:r>
    </w:p>
    <w:p w:rsidR="0080144E" w:rsidRPr="00601585" w:rsidRDefault="00C3048B" w:rsidP="00601585">
      <w:pPr>
        <w:pStyle w:val="6"/>
        <w:keepNext w:val="0"/>
        <w:widowControl w:val="0"/>
        <w:rPr>
          <w:rFonts w:cs="Times New Roman"/>
          <w:noProof/>
          <w:szCs w:val="24"/>
        </w:rPr>
      </w:pPr>
      <w:r w:rsidRPr="00601585">
        <w:rPr>
          <w:rFonts w:cs="Times New Roman"/>
          <w:noProof/>
          <w:szCs w:val="24"/>
        </w:rPr>
        <w:t>з</w:t>
      </w:r>
      <w:r w:rsidR="0080144E" w:rsidRPr="00601585">
        <w:rPr>
          <w:rFonts w:cs="Times New Roman"/>
          <w:noProof/>
          <w:szCs w:val="24"/>
        </w:rPr>
        <w:t>б</w:t>
      </w:r>
      <w:r w:rsidR="001E253E" w:rsidRPr="00601585">
        <w:rPr>
          <w:rFonts w:cs="Times New Roman"/>
          <w:noProof/>
          <w:szCs w:val="24"/>
        </w:rPr>
        <w:t>о</w:t>
      </w:r>
      <w:r w:rsidR="0080144E" w:rsidRPr="00601585">
        <w:rPr>
          <w:rFonts w:cs="Times New Roman"/>
          <w:noProof/>
          <w:szCs w:val="24"/>
        </w:rPr>
        <w:t xml:space="preserve">ру, створення, точності, актуальності, своєчасності, </w:t>
      </w:r>
      <w:r w:rsidR="001E253E" w:rsidRPr="00601585">
        <w:rPr>
          <w:rFonts w:cs="Times New Roman"/>
          <w:noProof/>
          <w:szCs w:val="24"/>
        </w:rPr>
        <w:t>критичності</w:t>
      </w:r>
      <w:r w:rsidR="0080144E" w:rsidRPr="00601585">
        <w:rPr>
          <w:rFonts w:cs="Times New Roman"/>
          <w:noProof/>
          <w:szCs w:val="24"/>
        </w:rPr>
        <w:t xml:space="preserve"> </w:t>
      </w:r>
      <w:r w:rsidR="001E253E" w:rsidRPr="00601585">
        <w:rPr>
          <w:rFonts w:cs="Times New Roman"/>
          <w:noProof/>
          <w:szCs w:val="24"/>
        </w:rPr>
        <w:t>та</w:t>
      </w:r>
      <w:r w:rsidR="0080144E" w:rsidRPr="00601585">
        <w:rPr>
          <w:rFonts w:cs="Times New Roman"/>
          <w:noProof/>
          <w:szCs w:val="24"/>
        </w:rPr>
        <w:t xml:space="preserve"> повноти </w:t>
      </w:r>
      <w:r w:rsidR="001E253E" w:rsidRPr="00601585">
        <w:rPr>
          <w:rFonts w:cs="Times New Roman"/>
          <w:noProof/>
          <w:szCs w:val="24"/>
        </w:rPr>
        <w:t>персональних даних</w:t>
      </w:r>
      <w:r w:rsidR="0080144E" w:rsidRPr="00601585">
        <w:rPr>
          <w:rFonts w:cs="Times New Roman"/>
          <w:noProof/>
          <w:szCs w:val="24"/>
        </w:rPr>
        <w:t>.</w:t>
      </w:r>
    </w:p>
    <w:p w:rsidR="00434A6B" w:rsidRPr="00601585" w:rsidRDefault="00434A6B" w:rsidP="00601585">
      <w:pPr>
        <w:pStyle w:val="a3"/>
        <w:spacing w:after="200"/>
        <w:ind w:left="1276"/>
        <w:rPr>
          <w:noProof/>
          <w:u w:val="single"/>
        </w:rPr>
      </w:pPr>
      <w:r w:rsidRPr="00601585">
        <w:rPr>
          <w:noProof/>
          <w:color w:val="FF0000"/>
          <w:u w:val="single"/>
        </w:rPr>
        <w:t>Рекомендації з реалізації:</w:t>
      </w:r>
      <w:r w:rsidRPr="00601585">
        <w:rPr>
          <w:noProof/>
        </w:rPr>
        <w:t xml:space="preserve"> Автоматизовані методи моніторингу можуть створювати ризики приватності, оскільки вони можуть підключатися до зовнішніх або не пов’язаних між собою систем. Узгодження записів між цими системами може створити зв’язки з непередбачуваними наслідками. Організації мають оцінювати та документувати такі ризики під час </w:t>
      </w:r>
      <w:r w:rsidR="00C3048B" w:rsidRPr="00601585">
        <w:rPr>
          <w:noProof/>
        </w:rPr>
        <w:t xml:space="preserve">оцінювання </w:t>
      </w:r>
      <w:r w:rsidRPr="00601585">
        <w:rPr>
          <w:noProof/>
        </w:rPr>
        <w:t>впливу на приватність та за результатами таких оцін</w:t>
      </w:r>
      <w:r w:rsidR="00C3048B" w:rsidRPr="00601585">
        <w:rPr>
          <w:noProof/>
        </w:rPr>
        <w:t>ювань</w:t>
      </w:r>
      <w:r w:rsidRPr="00601585">
        <w:rPr>
          <w:noProof/>
        </w:rPr>
        <w:t xml:space="preserve"> в</w:t>
      </w:r>
      <w:r w:rsidR="00C3048B" w:rsidRPr="00601585">
        <w:rPr>
          <w:noProof/>
        </w:rPr>
        <w:t>и</w:t>
      </w:r>
      <w:r w:rsidRPr="00601585">
        <w:rPr>
          <w:noProof/>
        </w:rPr>
        <w:t>рішувати</w:t>
      </w:r>
      <w:r w:rsidR="00C3048B" w:rsidRPr="00601585">
        <w:rPr>
          <w:noProof/>
        </w:rPr>
        <w:t>,</w:t>
      </w:r>
      <w:r w:rsidRPr="00601585">
        <w:rPr>
          <w:noProof/>
        </w:rPr>
        <w:t xml:space="preserve"> чи відповідає це їхньому плану програми приватності.</w:t>
      </w:r>
    </w:p>
    <w:p w:rsidR="0080144E" w:rsidRPr="00601585" w:rsidRDefault="0080144E" w:rsidP="00601585">
      <w:pPr>
        <w:pStyle w:val="a3"/>
        <w:spacing w:after="200"/>
        <w:ind w:left="1276"/>
      </w:pPr>
      <w:r w:rsidRPr="00601585">
        <w:rPr>
          <w:noProof/>
          <w:u w:val="single"/>
        </w:rPr>
        <w:t>Пов</w:t>
      </w:r>
      <w:r w:rsidR="00C3048B" w:rsidRPr="00601585">
        <w:rPr>
          <w:noProof/>
          <w:u w:val="single"/>
        </w:rPr>
        <w:t>’</w:t>
      </w:r>
      <w:r w:rsidRPr="00601585">
        <w:rPr>
          <w:noProof/>
          <w:u w:val="single"/>
        </w:rPr>
        <w:t>язані заходи</w:t>
      </w:r>
      <w:r w:rsidRPr="00601585">
        <w:rPr>
          <w:noProof/>
        </w:rPr>
        <w:t xml:space="preserve">: </w:t>
      </w:r>
      <w:hyperlink w:anchor="_PM-24_Рада_керування" w:history="1">
        <w:r w:rsidR="00C613A8" w:rsidRPr="00601585">
          <w:rPr>
            <w:rStyle w:val="af1"/>
            <w:rFonts w:eastAsia="Times New Roman"/>
            <w:bCs/>
            <w:lang w:eastAsia="uk-UA"/>
          </w:rPr>
          <w:t>PM-24</w:t>
        </w:r>
      </w:hyperlink>
      <w:r w:rsidRPr="00601585">
        <w:t xml:space="preserve">, </w:t>
      </w:r>
      <w:hyperlink w:anchor="_PM-26_Мінімізація_особистої" w:history="1">
        <w:r w:rsidR="00C613A8" w:rsidRPr="00601585">
          <w:rPr>
            <w:rStyle w:val="af1"/>
            <w:rFonts w:eastAsia="Times New Roman"/>
            <w:bCs/>
            <w:lang w:eastAsia="uk-UA"/>
          </w:rPr>
          <w:t>PM-26</w:t>
        </w:r>
      </w:hyperlink>
      <w:r w:rsidRPr="00601585">
        <w:t xml:space="preserve">, </w:t>
      </w:r>
      <w:hyperlink w:anchor="_SI-19_Операції_забезпечення" w:history="1">
        <w:r w:rsidR="00A54D95" w:rsidRPr="00601585">
          <w:rPr>
            <w:rStyle w:val="af1"/>
            <w:rFonts w:eastAsia="Times New Roman"/>
            <w:bCs/>
            <w:lang w:eastAsia="uk-UA"/>
          </w:rPr>
          <w:t>SI-19</w:t>
        </w:r>
      </w:hyperlink>
      <w:r w:rsidRPr="00601585">
        <w:t>.</w:t>
      </w:r>
    </w:p>
    <w:p w:rsidR="0080144E" w:rsidRPr="00601585" w:rsidRDefault="00A467FB" w:rsidP="00601585">
      <w:pPr>
        <w:pStyle w:val="a3"/>
        <w:tabs>
          <w:tab w:val="left" w:pos="392"/>
          <w:tab w:val="left" w:pos="3652"/>
        </w:tabs>
        <w:spacing w:after="200"/>
        <w:ind w:left="851"/>
        <w:rPr>
          <w:noProof/>
        </w:rPr>
      </w:pPr>
      <w:r w:rsidRPr="00601585">
        <w:rPr>
          <w:noProof/>
          <w:u w:val="single"/>
        </w:rPr>
        <w:t>Посилання: Немає.</w:t>
      </w:r>
    </w:p>
    <w:p w:rsidR="000E64ED" w:rsidRPr="00601585" w:rsidRDefault="000E64ED" w:rsidP="00601585">
      <w:pPr>
        <w:pStyle w:val="a3"/>
        <w:tabs>
          <w:tab w:val="left" w:pos="392"/>
          <w:tab w:val="left" w:pos="3652"/>
        </w:tabs>
        <w:spacing w:after="200"/>
        <w:ind w:left="851"/>
        <w:rPr>
          <w:b/>
          <w:noProof/>
        </w:rPr>
      </w:pPr>
    </w:p>
    <w:p w:rsidR="000E64ED" w:rsidRPr="00601585" w:rsidRDefault="0080144E" w:rsidP="00601585">
      <w:pPr>
        <w:pStyle w:val="1"/>
        <w:rPr>
          <w:rFonts w:ascii="Times New Roman" w:hAnsi="Times New Roman"/>
        </w:rPr>
      </w:pPr>
      <w:bookmarkStart w:id="1046" w:name="_SI-5_Попередження,_рекомендації"/>
      <w:bookmarkEnd w:id="1046"/>
      <w:r w:rsidRPr="00601585">
        <w:rPr>
          <w:rFonts w:ascii="Times New Roman" w:hAnsi="Times New Roman"/>
        </w:rPr>
        <w:t>SI-5</w:t>
      </w:r>
      <w:r w:rsidRPr="00601585">
        <w:rPr>
          <w:rFonts w:ascii="Times New Roman" w:hAnsi="Times New Roman"/>
        </w:rPr>
        <w:tab/>
        <w:t xml:space="preserve">Попередження, рекомендації та директиви з безпеки </w:t>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80144E" w:rsidRPr="00601585" w:rsidRDefault="0080144E" w:rsidP="00601585">
      <w:pPr>
        <w:pStyle w:val="2"/>
        <w:numPr>
          <w:ilvl w:val="0"/>
          <w:numId w:val="248"/>
        </w:numPr>
        <w:ind w:left="1134" w:hanging="425"/>
        <w:rPr>
          <w:noProof/>
        </w:rPr>
      </w:pPr>
      <w:r w:rsidRPr="00601585">
        <w:rPr>
          <w:noProof/>
        </w:rPr>
        <w:t>Отриму</w:t>
      </w:r>
      <w:r w:rsidR="006B0C86" w:rsidRPr="00601585">
        <w:rPr>
          <w:noProof/>
        </w:rPr>
        <w:t>вати</w:t>
      </w:r>
      <w:r w:rsidRPr="00601585">
        <w:rPr>
          <w:noProof/>
        </w:rPr>
        <w:t xml:space="preserve"> </w:t>
      </w:r>
      <w:r w:rsidR="006B0C86" w:rsidRPr="00601585">
        <w:rPr>
          <w:noProof/>
        </w:rPr>
        <w:t xml:space="preserve">системні </w:t>
      </w:r>
      <w:r w:rsidRPr="00601585">
        <w:rPr>
          <w:noProof/>
        </w:rPr>
        <w:t>попередження</w:t>
      </w:r>
      <w:r w:rsidR="006B0C86" w:rsidRPr="00601585">
        <w:rPr>
          <w:noProof/>
        </w:rPr>
        <w:t xml:space="preserve"> безпеки</w:t>
      </w:r>
      <w:r w:rsidRPr="00601585">
        <w:rPr>
          <w:noProof/>
        </w:rPr>
        <w:t>, рекомендації та директиви від [</w:t>
      </w:r>
      <w:r w:rsidRPr="00601585">
        <w:rPr>
          <w:i/>
          <w:noProof/>
        </w:rPr>
        <w:t>Призначення: визначені організацією зовнішні організації</w:t>
      </w:r>
      <w:r w:rsidRPr="00601585">
        <w:rPr>
          <w:noProof/>
        </w:rPr>
        <w:t>] на постійній основі</w:t>
      </w:r>
      <w:r w:rsidR="00FA0FCD" w:rsidRPr="00601585">
        <w:rPr>
          <w:noProof/>
        </w:rPr>
        <w:t>.</w:t>
      </w:r>
    </w:p>
    <w:p w:rsidR="0080144E" w:rsidRPr="00601585" w:rsidRDefault="006B0C86" w:rsidP="00601585">
      <w:pPr>
        <w:pStyle w:val="2"/>
        <w:rPr>
          <w:noProof/>
        </w:rPr>
      </w:pPr>
      <w:r w:rsidRPr="00601585">
        <w:rPr>
          <w:noProof/>
        </w:rPr>
        <w:t>Генерувати</w:t>
      </w:r>
      <w:r w:rsidR="0080144E" w:rsidRPr="00601585">
        <w:rPr>
          <w:noProof/>
        </w:rPr>
        <w:t xml:space="preserve"> </w:t>
      </w:r>
      <w:r w:rsidRPr="00601585">
        <w:rPr>
          <w:noProof/>
        </w:rPr>
        <w:t xml:space="preserve">внутрішні </w:t>
      </w:r>
      <w:r w:rsidR="0080144E" w:rsidRPr="00601585">
        <w:rPr>
          <w:noProof/>
        </w:rPr>
        <w:t>попередження</w:t>
      </w:r>
      <w:r w:rsidRPr="00601585">
        <w:rPr>
          <w:noProof/>
        </w:rPr>
        <w:t xml:space="preserve"> безпеки</w:t>
      </w:r>
      <w:r w:rsidR="0080144E" w:rsidRPr="00601585">
        <w:rPr>
          <w:noProof/>
        </w:rPr>
        <w:t xml:space="preserve">, </w:t>
      </w:r>
      <w:r w:rsidRPr="00601585">
        <w:rPr>
          <w:noProof/>
        </w:rPr>
        <w:t xml:space="preserve">рекомендації </w:t>
      </w:r>
      <w:r w:rsidR="0080144E" w:rsidRPr="00601585">
        <w:rPr>
          <w:noProof/>
        </w:rPr>
        <w:t xml:space="preserve">та директиви </w:t>
      </w:r>
      <w:r w:rsidR="00EC6D7D" w:rsidRPr="00601585">
        <w:rPr>
          <w:noProof/>
        </w:rPr>
        <w:t>(</w:t>
      </w:r>
      <w:r w:rsidRPr="00601585">
        <w:rPr>
          <w:noProof/>
        </w:rPr>
        <w:t>за необхідністю</w:t>
      </w:r>
      <w:r w:rsidR="00EC6D7D" w:rsidRPr="00601585">
        <w:rPr>
          <w:noProof/>
        </w:rPr>
        <w:t>)</w:t>
      </w:r>
      <w:r w:rsidR="00FA0FCD" w:rsidRPr="00601585">
        <w:rPr>
          <w:noProof/>
        </w:rPr>
        <w:t>.</w:t>
      </w:r>
    </w:p>
    <w:p w:rsidR="0080144E" w:rsidRPr="00601585" w:rsidRDefault="0080144E" w:rsidP="00601585">
      <w:pPr>
        <w:pStyle w:val="2"/>
        <w:rPr>
          <w:noProof/>
        </w:rPr>
      </w:pPr>
      <w:r w:rsidRPr="00601585">
        <w:rPr>
          <w:noProof/>
        </w:rPr>
        <w:t>Поширю</w:t>
      </w:r>
      <w:r w:rsidR="006B0C86" w:rsidRPr="00601585">
        <w:rPr>
          <w:noProof/>
        </w:rPr>
        <w:t>вати</w:t>
      </w:r>
      <w:r w:rsidRPr="00601585">
        <w:rPr>
          <w:noProof/>
        </w:rPr>
        <w:t xml:space="preserve"> попередження, рекомендації та директиви безпеки для: [</w:t>
      </w:r>
      <w:r w:rsidRPr="00601585">
        <w:rPr>
          <w:i/>
          <w:noProof/>
        </w:rPr>
        <w:t xml:space="preserve">Вибір (один або кілька): </w:t>
      </w:r>
      <w:r w:rsidRPr="00601585">
        <w:rPr>
          <w:noProof/>
        </w:rPr>
        <w:t>[</w:t>
      </w:r>
      <w:r w:rsidRPr="00601585">
        <w:rPr>
          <w:i/>
          <w:noProof/>
        </w:rPr>
        <w:t>Призначення: визначений організацією персонал або</w:t>
      </w:r>
      <w:r w:rsidR="006B0C86" w:rsidRPr="00601585">
        <w:rPr>
          <w:i/>
          <w:noProof/>
        </w:rPr>
        <w:t xml:space="preserve"> посадові особи</w:t>
      </w:r>
      <w:r w:rsidRPr="00601585">
        <w:rPr>
          <w:i/>
          <w:noProof/>
        </w:rPr>
        <w:t>]; [Призначення: визначені організацією елементи всередині організації]; [Призначення: визначені організацією зовнішні організації</w:t>
      </w:r>
      <w:r w:rsidRPr="00601585">
        <w:rPr>
          <w:noProof/>
        </w:rPr>
        <w:t>]]</w:t>
      </w:r>
      <w:r w:rsidR="00FA0FCD" w:rsidRPr="00601585">
        <w:rPr>
          <w:noProof/>
        </w:rPr>
        <w:t>.</w:t>
      </w:r>
    </w:p>
    <w:p w:rsidR="0080144E" w:rsidRPr="00601585" w:rsidRDefault="0080144E" w:rsidP="00601585">
      <w:pPr>
        <w:pStyle w:val="2"/>
        <w:rPr>
          <w:noProof/>
        </w:rPr>
      </w:pPr>
      <w:r w:rsidRPr="00601585">
        <w:rPr>
          <w:noProof/>
        </w:rPr>
        <w:t>Впровад</w:t>
      </w:r>
      <w:r w:rsidR="006B0C86" w:rsidRPr="00601585">
        <w:rPr>
          <w:noProof/>
        </w:rPr>
        <w:t>ити</w:t>
      </w:r>
      <w:r w:rsidRPr="00601585">
        <w:rPr>
          <w:noProof/>
        </w:rPr>
        <w:t xml:space="preserve"> директиви безпеки відповідно до встановлених термінів </w:t>
      </w:r>
      <w:r w:rsidR="00FA0FCD" w:rsidRPr="00601585">
        <w:rPr>
          <w:noProof/>
        </w:rPr>
        <w:t xml:space="preserve">і </w:t>
      </w:r>
      <w:r w:rsidRPr="00601585">
        <w:rPr>
          <w:noProof/>
        </w:rPr>
        <w:t>повідом</w:t>
      </w:r>
      <w:r w:rsidR="006B0C86" w:rsidRPr="00601585">
        <w:rPr>
          <w:noProof/>
        </w:rPr>
        <w:t>ити</w:t>
      </w:r>
      <w:r w:rsidRPr="00601585">
        <w:rPr>
          <w:noProof/>
        </w:rPr>
        <w:t xml:space="preserve"> організацію-емітента про ступінь невідповідності.</w:t>
      </w:r>
    </w:p>
    <w:p w:rsidR="00434A6B" w:rsidRPr="00601585" w:rsidRDefault="00434A6B"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Команда CERT-UA генерує попередження та рекомендації щодо безпеки для підтримки поінформованості про ситуацію на державному рівні. Директиви з безпеки, які видаються уповноваженими органами, надають актуальну інформацію про стан речей на національному рівні. Дотримання вказівок таких директив допомагає знизити можливі негативні наслідки для конкретних систем.</w:t>
      </w:r>
    </w:p>
    <w:p w:rsidR="0080144E" w:rsidRPr="00601585" w:rsidRDefault="0080144E" w:rsidP="00601585">
      <w:pPr>
        <w:pStyle w:val="a3"/>
        <w:spacing w:after="200"/>
        <w:ind w:left="851"/>
        <w:rPr>
          <w:u w:val="single"/>
        </w:rPr>
      </w:pPr>
      <w:r w:rsidRPr="00601585">
        <w:rPr>
          <w:noProof/>
          <w:u w:val="single"/>
        </w:rPr>
        <w:t>Пов</w:t>
      </w:r>
      <w:r w:rsidR="00FA0FCD" w:rsidRPr="00601585">
        <w:rPr>
          <w:noProof/>
          <w:u w:val="single"/>
        </w:rPr>
        <w:t>’</w:t>
      </w:r>
      <w:r w:rsidRPr="00601585">
        <w:rPr>
          <w:noProof/>
          <w:u w:val="single"/>
        </w:rPr>
        <w:t>язані заходи</w:t>
      </w:r>
      <w:r w:rsidRPr="00601585">
        <w:rPr>
          <w:noProof/>
        </w:rPr>
        <w:t xml:space="preserve">: </w:t>
      </w:r>
      <w:hyperlink w:anchor="_РМ-15_Контакти_з" w:history="1">
        <w:r w:rsidR="00CC505A" w:rsidRPr="00601585">
          <w:rPr>
            <w:rStyle w:val="af1"/>
            <w:rFonts w:eastAsia="Times New Roman"/>
            <w:bCs/>
            <w:lang w:eastAsia="uk-UA"/>
          </w:rPr>
          <w:t>РМ-15</w:t>
        </w:r>
      </w:hyperlink>
      <w:r w:rsidRPr="00601585">
        <w:t xml:space="preserve">, </w:t>
      </w:r>
      <w:hyperlink w:anchor="_RA-5_Сканування_вразливостей" w:history="1">
        <w:r w:rsidR="00374FDA" w:rsidRPr="00601585">
          <w:rPr>
            <w:rStyle w:val="af1"/>
            <w:rFonts w:eastAsia="Times New Roman"/>
            <w:bCs/>
            <w:lang w:eastAsia="uk-UA"/>
          </w:rPr>
          <w:t>RA-5</w:t>
        </w:r>
      </w:hyperlink>
      <w:r w:rsidRPr="00601585">
        <w:t xml:space="preserve">, </w:t>
      </w:r>
      <w:hyperlink w:anchor="_SI-2_Виправлення_дефектів" w:history="1">
        <w:r w:rsidR="000E0994" w:rsidRPr="00601585">
          <w:rPr>
            <w:rStyle w:val="af1"/>
            <w:rFonts w:eastAsia="Times New Roman"/>
            <w:bCs/>
            <w:lang w:eastAsia="uk-UA"/>
          </w:rPr>
          <w:t>SI-2</w:t>
        </w:r>
      </w:hyperlink>
      <w:r w:rsidRPr="00601585">
        <w:t>.</w:t>
      </w:r>
    </w:p>
    <w:p w:rsidR="0080144E" w:rsidRPr="00601585" w:rsidRDefault="00C67779" w:rsidP="00601585">
      <w:pPr>
        <w:pStyle w:val="a3"/>
        <w:spacing w:after="200"/>
        <w:ind w:left="851"/>
        <w:rPr>
          <w:color w:val="FF0000"/>
          <w:u w:val="single"/>
        </w:rPr>
      </w:pPr>
      <w:r w:rsidRPr="00601585">
        <w:rPr>
          <w:color w:val="FF0000"/>
          <w:u w:val="single"/>
        </w:rPr>
        <w:t>Посилення заходів</w:t>
      </w:r>
      <w:r w:rsidR="007A381F" w:rsidRPr="00601585">
        <w:rPr>
          <w:color w:val="FF0000"/>
          <w:u w:val="single"/>
        </w:rPr>
        <w:t>:</w:t>
      </w:r>
    </w:p>
    <w:p w:rsidR="0080144E" w:rsidRPr="00601585" w:rsidRDefault="0080144E" w:rsidP="00601585">
      <w:pPr>
        <w:pStyle w:val="5"/>
        <w:numPr>
          <w:ilvl w:val="0"/>
          <w:numId w:val="478"/>
        </w:numPr>
        <w:ind w:left="1418" w:hanging="709"/>
        <w:rPr>
          <w:rFonts w:ascii="Times New Roman" w:hAnsi="Times New Roman" w:cs="Times New Roman"/>
          <w:szCs w:val="24"/>
        </w:rPr>
      </w:pPr>
      <w:bookmarkStart w:id="1047" w:name="_Попередження,_рекомендації_та"/>
      <w:bookmarkEnd w:id="1047"/>
      <w:r w:rsidRPr="00601585">
        <w:rPr>
          <w:rFonts w:ascii="Times New Roman" w:hAnsi="Times New Roman" w:cs="Times New Roman"/>
          <w:szCs w:val="24"/>
        </w:rPr>
        <w:t xml:space="preserve">Попередження, рекомендації та директиви з безпеки </w:t>
      </w:r>
      <w:r w:rsidR="009E3CA5">
        <w:rPr>
          <w:rFonts w:ascii="Times New Roman" w:hAnsi="Times New Roman" w:cs="Times New Roman"/>
          <w:szCs w:val="24"/>
        </w:rPr>
        <w:t>-</w:t>
      </w:r>
      <w:r w:rsidRPr="00601585">
        <w:rPr>
          <w:rFonts w:ascii="Times New Roman" w:hAnsi="Times New Roman" w:cs="Times New Roman"/>
          <w:szCs w:val="24"/>
        </w:rPr>
        <w:t xml:space="preserve"> Автоматичні попередження та рекомендації</w:t>
      </w:r>
    </w:p>
    <w:p w:rsidR="0080144E" w:rsidRPr="00601585" w:rsidRDefault="000066A4" w:rsidP="00601585">
      <w:pPr>
        <w:pStyle w:val="a3"/>
      </w:pPr>
      <w:r w:rsidRPr="00601585">
        <w:t xml:space="preserve">Впровадити </w:t>
      </w:r>
      <w:r w:rsidR="0080144E" w:rsidRPr="00601585">
        <w:t>автоматизовані механізми, щоб зробити попередження та рекомендації з безпеки доступними для всієї організації.</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w:t>
      </w:r>
      <w:r w:rsidR="00EC6D7D" w:rsidRPr="00601585">
        <w:rPr>
          <w:noProof/>
        </w:rPr>
        <w:t>Значна кількість змін в організаційних системах та середовищах вимагає поширення інформації, що стосується безпеки, для взаємопов</w:t>
      </w:r>
      <w:r w:rsidR="00FA0FCD" w:rsidRPr="00601585">
        <w:rPr>
          <w:noProof/>
        </w:rPr>
        <w:t>’</w:t>
      </w:r>
      <w:r w:rsidR="00EC6D7D" w:rsidRPr="00601585">
        <w:rPr>
          <w:noProof/>
        </w:rPr>
        <w:t>язаних сторін. На основі наданої інформації можуть бути виконані необхідні зміни на одному або декількох рівнях, що пов’язані з управлінням інформаційною безпекою та ризиками приватності</w:t>
      </w:r>
      <w:r w:rsidRPr="00601585">
        <w:rPr>
          <w:noProof/>
        </w:rPr>
        <w:t>.</w:t>
      </w:r>
    </w:p>
    <w:p w:rsidR="0080144E" w:rsidRPr="00601585" w:rsidRDefault="0080144E" w:rsidP="00601585">
      <w:pPr>
        <w:pStyle w:val="a3"/>
      </w:pPr>
      <w:r w:rsidRPr="00601585">
        <w:t>Пов</w:t>
      </w:r>
      <w:r w:rsidR="00FA0FCD" w:rsidRPr="00601585">
        <w:t>’</w:t>
      </w:r>
      <w:r w:rsidRPr="00601585">
        <w:t>язані заходи: Немає.</w:t>
      </w:r>
    </w:p>
    <w:p w:rsidR="0080144E" w:rsidRPr="00601585" w:rsidRDefault="00A467FB" w:rsidP="00601585">
      <w:pPr>
        <w:pStyle w:val="a3"/>
        <w:tabs>
          <w:tab w:val="left" w:pos="392"/>
          <w:tab w:val="left" w:pos="3652"/>
        </w:tabs>
        <w:spacing w:after="200"/>
        <w:ind w:left="851"/>
        <w:rPr>
          <w:noProof/>
        </w:rPr>
      </w:pPr>
      <w:r w:rsidRPr="00601585">
        <w:rPr>
          <w:noProof/>
          <w:u w:val="single"/>
        </w:rPr>
        <w:t>Посилання: Немає.</w:t>
      </w:r>
      <w:r w:rsidR="0080144E" w:rsidRPr="00601585">
        <w:rPr>
          <w:noProof/>
          <w:u w:val="single"/>
        </w:rPr>
        <w:t xml:space="preserve"> </w:t>
      </w:r>
    </w:p>
    <w:p w:rsidR="000E64ED" w:rsidRPr="00601585" w:rsidRDefault="000E64ED" w:rsidP="00601585">
      <w:pPr>
        <w:pStyle w:val="a3"/>
        <w:tabs>
          <w:tab w:val="left" w:pos="392"/>
          <w:tab w:val="left" w:pos="3652"/>
        </w:tabs>
        <w:spacing w:after="200"/>
        <w:ind w:left="851"/>
        <w:rPr>
          <w:b/>
          <w:noProof/>
        </w:rPr>
      </w:pPr>
    </w:p>
    <w:p w:rsidR="000E64ED" w:rsidRPr="00601585" w:rsidRDefault="0080144E" w:rsidP="00601585">
      <w:pPr>
        <w:pStyle w:val="1"/>
        <w:rPr>
          <w:rFonts w:ascii="Times New Roman" w:hAnsi="Times New Roman"/>
        </w:rPr>
      </w:pPr>
      <w:bookmarkStart w:id="1048" w:name="_SI-6_Перевірка_функцій"/>
      <w:bookmarkEnd w:id="1048"/>
      <w:r w:rsidRPr="00601585">
        <w:rPr>
          <w:rFonts w:ascii="Times New Roman" w:hAnsi="Times New Roman"/>
        </w:rPr>
        <w:t>SI-6</w:t>
      </w:r>
      <w:r w:rsidRPr="00601585">
        <w:rPr>
          <w:rFonts w:ascii="Times New Roman" w:hAnsi="Times New Roman"/>
        </w:rPr>
        <w:tab/>
        <w:t>Перевірка функцій безпеки та приватності</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80144E" w:rsidRPr="00601585" w:rsidRDefault="0080144E" w:rsidP="00601585">
      <w:pPr>
        <w:pStyle w:val="2"/>
        <w:numPr>
          <w:ilvl w:val="0"/>
          <w:numId w:val="249"/>
        </w:numPr>
        <w:ind w:left="1134" w:hanging="425"/>
        <w:rPr>
          <w:noProof/>
        </w:rPr>
      </w:pPr>
      <w:r w:rsidRPr="00601585">
        <w:rPr>
          <w:noProof/>
        </w:rPr>
        <w:t>Перевіря</w:t>
      </w:r>
      <w:r w:rsidR="006B0C86" w:rsidRPr="00601585">
        <w:rPr>
          <w:noProof/>
        </w:rPr>
        <w:t>ти</w:t>
      </w:r>
      <w:r w:rsidRPr="00601585">
        <w:rPr>
          <w:noProof/>
        </w:rPr>
        <w:t xml:space="preserve"> правильність роботи [</w:t>
      </w:r>
      <w:r w:rsidRPr="00601585">
        <w:rPr>
          <w:i/>
          <w:noProof/>
        </w:rPr>
        <w:t>Призначення: визначені організацією функції безпеки та приватності</w:t>
      </w:r>
      <w:r w:rsidRPr="00601585">
        <w:rPr>
          <w:noProof/>
        </w:rPr>
        <w:t>]</w:t>
      </w:r>
      <w:r w:rsidR="00FA0FCD" w:rsidRPr="00601585">
        <w:rPr>
          <w:noProof/>
        </w:rPr>
        <w:t>.</w:t>
      </w:r>
    </w:p>
    <w:p w:rsidR="0080144E" w:rsidRPr="00601585" w:rsidRDefault="0080144E" w:rsidP="00601585">
      <w:pPr>
        <w:pStyle w:val="2"/>
        <w:rPr>
          <w:noProof/>
        </w:rPr>
      </w:pPr>
      <w:r w:rsidRPr="00601585">
        <w:rPr>
          <w:noProof/>
        </w:rPr>
        <w:t>Викону</w:t>
      </w:r>
      <w:r w:rsidR="006B0C86" w:rsidRPr="00601585">
        <w:rPr>
          <w:noProof/>
        </w:rPr>
        <w:t>вати</w:t>
      </w:r>
      <w:r w:rsidRPr="00601585">
        <w:rPr>
          <w:noProof/>
        </w:rPr>
        <w:t xml:space="preserve"> </w:t>
      </w:r>
      <w:r w:rsidR="006B0C86" w:rsidRPr="00601585">
        <w:rPr>
          <w:noProof/>
        </w:rPr>
        <w:t>п</w:t>
      </w:r>
      <w:r w:rsidRPr="00601585">
        <w:rPr>
          <w:noProof/>
        </w:rPr>
        <w:t>еревірку [</w:t>
      </w:r>
      <w:r w:rsidRPr="00601585">
        <w:rPr>
          <w:i/>
          <w:noProof/>
        </w:rPr>
        <w:t>Вибір (один або кілька):</w:t>
      </w:r>
      <w:r w:rsidRPr="00601585">
        <w:rPr>
          <w:noProof/>
        </w:rPr>
        <w:t xml:space="preserve"> [</w:t>
      </w:r>
      <w:r w:rsidRPr="00601585">
        <w:rPr>
          <w:i/>
          <w:noProof/>
        </w:rPr>
        <w:t>Призначення: визначені організацією системні перехідні стани</w:t>
      </w:r>
      <w:r w:rsidRPr="00601585">
        <w:rPr>
          <w:noProof/>
        </w:rPr>
        <w:t>]</w:t>
      </w:r>
      <w:r w:rsidR="006B0C86" w:rsidRPr="00601585">
        <w:rPr>
          <w:noProof/>
        </w:rPr>
        <w:t>;</w:t>
      </w:r>
      <w:r w:rsidRPr="00601585">
        <w:rPr>
          <w:noProof/>
        </w:rPr>
        <w:t xml:space="preserve"> </w:t>
      </w:r>
      <w:r w:rsidRPr="00601585">
        <w:rPr>
          <w:i/>
          <w:noProof/>
        </w:rPr>
        <w:t>за командою користувача з відповідним</w:t>
      </w:r>
      <w:r w:rsidR="006B0C86" w:rsidRPr="00601585">
        <w:rPr>
          <w:i/>
          <w:noProof/>
        </w:rPr>
        <w:t>и</w:t>
      </w:r>
      <w:r w:rsidRPr="00601585">
        <w:rPr>
          <w:i/>
          <w:noProof/>
        </w:rPr>
        <w:t xml:space="preserve"> </w:t>
      </w:r>
      <w:r w:rsidR="006B0C86" w:rsidRPr="00601585">
        <w:rPr>
          <w:i/>
          <w:noProof/>
        </w:rPr>
        <w:t>повноваженнями</w:t>
      </w:r>
      <w:r w:rsidRPr="00601585">
        <w:rPr>
          <w:noProof/>
        </w:rPr>
        <w:t>; [</w:t>
      </w:r>
      <w:r w:rsidRPr="00601585">
        <w:rPr>
          <w:i/>
          <w:noProof/>
        </w:rPr>
        <w:t>Призначення: визначена організацією частота</w:t>
      </w:r>
      <w:r w:rsidRPr="00601585">
        <w:rPr>
          <w:noProof/>
        </w:rPr>
        <w:t>]]</w:t>
      </w:r>
      <w:r w:rsidR="009F6790" w:rsidRPr="00601585">
        <w:rPr>
          <w:noProof/>
        </w:rPr>
        <w:t>.</w:t>
      </w:r>
    </w:p>
    <w:p w:rsidR="0080144E" w:rsidRPr="00601585" w:rsidRDefault="0080144E" w:rsidP="00601585">
      <w:pPr>
        <w:pStyle w:val="2"/>
        <w:rPr>
          <w:noProof/>
        </w:rPr>
      </w:pPr>
      <w:r w:rsidRPr="00601585">
        <w:rPr>
          <w:noProof/>
        </w:rPr>
        <w:t>Повідомля</w:t>
      </w:r>
      <w:r w:rsidR="006B0C86" w:rsidRPr="00601585">
        <w:rPr>
          <w:noProof/>
        </w:rPr>
        <w:t>ти</w:t>
      </w:r>
      <w:r w:rsidRPr="00601585">
        <w:rPr>
          <w:noProof/>
        </w:rPr>
        <w:t xml:space="preserve"> [</w:t>
      </w:r>
      <w:r w:rsidRPr="00601585">
        <w:rPr>
          <w:i/>
          <w:noProof/>
        </w:rPr>
        <w:t>Призначення: визначені організацією персонал або</w:t>
      </w:r>
      <w:r w:rsidR="00622693" w:rsidRPr="00601585">
        <w:rPr>
          <w:i/>
          <w:noProof/>
        </w:rPr>
        <w:t xml:space="preserve"> </w:t>
      </w:r>
      <w:r w:rsidR="006B0C86" w:rsidRPr="00601585">
        <w:rPr>
          <w:i/>
          <w:noProof/>
        </w:rPr>
        <w:t>посадові особи</w:t>
      </w:r>
      <w:r w:rsidRPr="00601585">
        <w:rPr>
          <w:noProof/>
        </w:rPr>
        <w:t>] про невдалі перевірки безпеки та приватності</w:t>
      </w:r>
      <w:r w:rsidR="00622693" w:rsidRPr="00601585">
        <w:rPr>
          <w:noProof/>
        </w:rPr>
        <w:t>.</w:t>
      </w:r>
    </w:p>
    <w:p w:rsidR="0080144E" w:rsidRPr="00601585" w:rsidRDefault="0080144E" w:rsidP="00601585">
      <w:pPr>
        <w:pStyle w:val="2"/>
        <w:rPr>
          <w:noProof/>
        </w:rPr>
      </w:pPr>
      <w:r w:rsidRPr="00601585">
        <w:rPr>
          <w:noProof/>
        </w:rPr>
        <w:t>[</w:t>
      </w:r>
      <w:r w:rsidRPr="00601585">
        <w:rPr>
          <w:i/>
          <w:noProof/>
        </w:rPr>
        <w:t>Вибір (один або кілька): Вимк</w:t>
      </w:r>
      <w:r w:rsidR="006B0C86" w:rsidRPr="00601585">
        <w:rPr>
          <w:i/>
          <w:noProof/>
        </w:rPr>
        <w:t xml:space="preserve">нути </w:t>
      </w:r>
      <w:r w:rsidRPr="00601585">
        <w:rPr>
          <w:i/>
          <w:noProof/>
        </w:rPr>
        <w:t>систему; Перезапус</w:t>
      </w:r>
      <w:r w:rsidR="006B0C86" w:rsidRPr="00601585">
        <w:rPr>
          <w:i/>
          <w:noProof/>
        </w:rPr>
        <w:t>тити</w:t>
      </w:r>
      <w:r w:rsidRPr="00601585">
        <w:rPr>
          <w:i/>
          <w:noProof/>
        </w:rPr>
        <w:t xml:space="preserve"> систему; [Призначення: визначені організацією альтернативні дії</w:t>
      </w:r>
      <w:r w:rsidRPr="00601585">
        <w:rPr>
          <w:noProof/>
        </w:rPr>
        <w:t>]], коли виявляються аномалії.</w:t>
      </w:r>
    </w:p>
    <w:p w:rsidR="00434A6B" w:rsidRPr="00601585" w:rsidRDefault="00434A6B"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Прикладами перехідних станів системи можуть бути: запуск, перезапуск системи, відключення та переривання роботи. До сповіщень </w:t>
      </w:r>
      <w:r w:rsidR="00622693" w:rsidRPr="00601585">
        <w:rPr>
          <w:noProof/>
        </w:rPr>
        <w:t>належать</w:t>
      </w:r>
      <w:r w:rsidRPr="00601585">
        <w:rPr>
          <w:noProof/>
        </w:rPr>
        <w:t>, наприклад, показники індикаторів обладнання, електронні сповіщення адміністраторам та повідомлення на локальних консолях комп</w:t>
      </w:r>
      <w:r w:rsidR="00622693" w:rsidRPr="00601585">
        <w:rPr>
          <w:noProof/>
        </w:rPr>
        <w:t>’</w:t>
      </w:r>
      <w:r w:rsidRPr="00601585">
        <w:rPr>
          <w:noProof/>
        </w:rPr>
        <w:t>ютерів. На відміну від перевірки функцій безпеки, перевірка функції приватності забезпечує те, що функції приватності функціонують коректно.</w:t>
      </w:r>
    </w:p>
    <w:p w:rsidR="0080144E" w:rsidRPr="00601585" w:rsidRDefault="0080144E" w:rsidP="00601585">
      <w:pPr>
        <w:pStyle w:val="a3"/>
        <w:spacing w:after="200"/>
        <w:ind w:left="851"/>
        <w:rPr>
          <w:noProof/>
        </w:rPr>
      </w:pPr>
      <w:r w:rsidRPr="00601585">
        <w:rPr>
          <w:noProof/>
          <w:u w:val="single"/>
        </w:rPr>
        <w:t>Пов</w:t>
      </w:r>
      <w:r w:rsidR="00622693" w:rsidRPr="00601585">
        <w:rPr>
          <w:noProof/>
          <w:u w:val="single"/>
        </w:rPr>
        <w:t>’</w:t>
      </w:r>
      <w:r w:rsidRPr="00601585">
        <w:rPr>
          <w:noProof/>
          <w:u w:val="single"/>
        </w:rPr>
        <w:t>язані заходи</w:t>
      </w:r>
      <w:r w:rsidRPr="00601585">
        <w:rPr>
          <w:noProof/>
        </w:rPr>
        <w:t xml:space="preserve">: </w:t>
      </w:r>
      <w:hyperlink w:anchor="_CA-7_Безперервний_моніторинг" w:history="1">
        <w:r w:rsidR="00851089" w:rsidRPr="00601585">
          <w:rPr>
            <w:rStyle w:val="af1"/>
            <w:rFonts w:eastAsia="Times New Roman"/>
            <w:bCs/>
            <w:lang w:eastAsia="uk-UA"/>
          </w:rPr>
          <w:t>CA-7</w:t>
        </w:r>
      </w:hyperlink>
      <w:r w:rsidRPr="00601585">
        <w:t xml:space="preserve">, </w:t>
      </w:r>
      <w:hyperlink w:anchor="_CM-4_Аналіз_впливу" w:history="1">
        <w:r w:rsidR="00101656" w:rsidRPr="00601585">
          <w:rPr>
            <w:rStyle w:val="af1"/>
            <w:rFonts w:eastAsia="Times New Roman"/>
            <w:bCs/>
            <w:lang w:eastAsia="uk-UA"/>
          </w:rPr>
          <w:t>CM-4</w:t>
        </w:r>
      </w:hyperlink>
      <w:r w:rsidRPr="00601585">
        <w:t xml:space="preserve">, </w:t>
      </w:r>
      <w:hyperlink w:anchor="_CM-6_Налаштування_конфігурації" w:history="1">
        <w:r w:rsidR="005B1D9A" w:rsidRPr="00601585">
          <w:rPr>
            <w:rStyle w:val="af1"/>
            <w:rFonts w:eastAsia="Times New Roman"/>
            <w:bCs/>
            <w:lang w:eastAsia="uk-UA"/>
          </w:rPr>
          <w:t>CM-6</w:t>
        </w:r>
      </w:hyperlink>
      <w:r w:rsidRPr="00601585">
        <w:t xml:space="preserve">, </w:t>
      </w:r>
      <w:hyperlink w:anchor="_SI-7_Програмне_забезпечення," w:history="1">
        <w:r w:rsidR="005531B2" w:rsidRPr="00601585">
          <w:rPr>
            <w:rStyle w:val="af1"/>
            <w:rFonts w:eastAsia="Times New Roman"/>
            <w:bCs/>
            <w:lang w:eastAsia="uk-UA"/>
          </w:rPr>
          <w:t>SI-7</w:t>
        </w:r>
      </w:hyperlink>
      <w:r w:rsidRPr="00601585">
        <w:t>.</w:t>
      </w:r>
    </w:p>
    <w:p w:rsidR="0080144E" w:rsidRPr="00601585" w:rsidRDefault="00C67779" w:rsidP="00601585">
      <w:pPr>
        <w:pStyle w:val="a3"/>
        <w:spacing w:after="200"/>
        <w:ind w:left="851"/>
        <w:rPr>
          <w:u w:val="single"/>
        </w:rPr>
      </w:pPr>
      <w:r w:rsidRPr="00601585">
        <w:rPr>
          <w:color w:val="FF0000"/>
          <w:u w:val="single"/>
        </w:rPr>
        <w:t>Посилення заходів</w:t>
      </w:r>
      <w:r w:rsidR="007A381F" w:rsidRPr="00601585">
        <w:rPr>
          <w:color w:val="FF0000"/>
          <w:u w:val="single"/>
        </w:rPr>
        <w:t>:</w:t>
      </w:r>
    </w:p>
    <w:p w:rsidR="0080144E" w:rsidRPr="00601585" w:rsidRDefault="0080144E" w:rsidP="00601585">
      <w:pPr>
        <w:pStyle w:val="5"/>
        <w:numPr>
          <w:ilvl w:val="0"/>
          <w:numId w:val="479"/>
        </w:numPr>
        <w:ind w:left="1418" w:hanging="709"/>
        <w:rPr>
          <w:rFonts w:ascii="Times New Roman" w:hAnsi="Times New Roman" w:cs="Times New Roman"/>
          <w:szCs w:val="24"/>
        </w:rPr>
      </w:pPr>
      <w:bookmarkStart w:id="1049" w:name="_Перевірка_безпеки_та"/>
      <w:bookmarkEnd w:id="1049"/>
      <w:r w:rsidRPr="00601585">
        <w:rPr>
          <w:rFonts w:ascii="Times New Roman" w:hAnsi="Times New Roman" w:cs="Times New Roman"/>
          <w:szCs w:val="24"/>
        </w:rPr>
        <w:t xml:space="preserve">Перевірка безпеки та функцій приватності </w:t>
      </w:r>
      <w:r w:rsidR="009E3CA5">
        <w:rPr>
          <w:rFonts w:ascii="Times New Roman" w:hAnsi="Times New Roman" w:cs="Times New Roman"/>
          <w:szCs w:val="24"/>
        </w:rPr>
        <w:t>-</w:t>
      </w:r>
      <w:r w:rsidRPr="00601585">
        <w:rPr>
          <w:rFonts w:ascii="Times New Roman" w:hAnsi="Times New Roman" w:cs="Times New Roman"/>
          <w:szCs w:val="24"/>
        </w:rPr>
        <w:t xml:space="preserve"> Сповіщення про </w:t>
      </w:r>
      <w:r w:rsidR="006B0C86" w:rsidRPr="00601585">
        <w:rPr>
          <w:rFonts w:ascii="Times New Roman" w:hAnsi="Times New Roman" w:cs="Times New Roman"/>
          <w:szCs w:val="24"/>
        </w:rPr>
        <w:t>неуспішне проходження</w:t>
      </w:r>
      <w:r w:rsidRPr="00601585">
        <w:rPr>
          <w:rFonts w:ascii="Times New Roman" w:hAnsi="Times New Roman" w:cs="Times New Roman"/>
          <w:szCs w:val="24"/>
        </w:rPr>
        <w:t xml:space="preserve"> тестів з безпеки </w:t>
      </w:r>
    </w:p>
    <w:p w:rsidR="0080144E" w:rsidRPr="00601585" w:rsidRDefault="0080144E" w:rsidP="00601585">
      <w:pPr>
        <w:pStyle w:val="a3"/>
      </w:pPr>
      <w:r w:rsidRPr="00601585">
        <w:t xml:space="preserve">[Вилучено: Включено до </w:t>
      </w:r>
      <w:hyperlink w:anchor="_SI-6_Перевірка_функцій" w:history="1">
        <w:r w:rsidR="00E7173A" w:rsidRPr="00601585">
          <w:rPr>
            <w:rStyle w:val="af1"/>
            <w:rFonts w:eastAsia="Times New Roman"/>
            <w:bCs/>
            <w:lang w:eastAsia="uk-UA"/>
          </w:rPr>
          <w:t>SI-6</w:t>
        </w:r>
      </w:hyperlink>
      <w:r w:rsidRPr="00601585">
        <w:t>].</w:t>
      </w:r>
    </w:p>
    <w:p w:rsidR="0080144E" w:rsidRPr="00601585" w:rsidRDefault="0080144E" w:rsidP="00601585">
      <w:pPr>
        <w:pStyle w:val="5"/>
        <w:rPr>
          <w:rFonts w:ascii="Times New Roman" w:hAnsi="Times New Roman" w:cs="Times New Roman"/>
          <w:szCs w:val="24"/>
        </w:rPr>
      </w:pPr>
      <w:bookmarkStart w:id="1050" w:name="_Перевірка_безпеки_та_1"/>
      <w:bookmarkEnd w:id="1050"/>
      <w:r w:rsidRPr="00601585">
        <w:rPr>
          <w:rFonts w:ascii="Times New Roman" w:hAnsi="Times New Roman" w:cs="Times New Roman"/>
          <w:szCs w:val="24"/>
        </w:rPr>
        <w:t xml:space="preserve">Перевірка безпеки та функцій приватності </w:t>
      </w:r>
      <w:r w:rsidR="009E3CA5">
        <w:rPr>
          <w:rFonts w:ascii="Times New Roman" w:hAnsi="Times New Roman" w:cs="Times New Roman"/>
          <w:szCs w:val="24"/>
        </w:rPr>
        <w:t>-</w:t>
      </w:r>
      <w:r w:rsidRPr="00601585">
        <w:rPr>
          <w:rFonts w:ascii="Times New Roman" w:hAnsi="Times New Roman" w:cs="Times New Roman"/>
          <w:szCs w:val="24"/>
        </w:rPr>
        <w:t xml:space="preserve"> </w:t>
      </w:r>
      <w:r w:rsidR="006B0C86" w:rsidRPr="00601585">
        <w:rPr>
          <w:rFonts w:ascii="Times New Roman" w:hAnsi="Times New Roman" w:cs="Times New Roman"/>
          <w:szCs w:val="24"/>
        </w:rPr>
        <w:t xml:space="preserve">автоматизована підтримка </w:t>
      </w:r>
      <w:r w:rsidRPr="00601585">
        <w:rPr>
          <w:rFonts w:ascii="Times New Roman" w:hAnsi="Times New Roman" w:cs="Times New Roman"/>
          <w:szCs w:val="24"/>
        </w:rPr>
        <w:t>розподіленого тестування</w:t>
      </w:r>
    </w:p>
    <w:p w:rsidR="0080144E" w:rsidRPr="00601585" w:rsidRDefault="0080144E" w:rsidP="00601585">
      <w:pPr>
        <w:pStyle w:val="a3"/>
      </w:pPr>
      <w:r w:rsidRPr="00601585">
        <w:t>Впровад</w:t>
      </w:r>
      <w:r w:rsidR="006B0C86" w:rsidRPr="00601585">
        <w:t>ити</w:t>
      </w:r>
      <w:r w:rsidRPr="00601585">
        <w:t xml:space="preserve"> автоматизовані механізми для підтримки управління розподіленого тестування </w:t>
      </w:r>
      <w:r w:rsidR="006B0C86" w:rsidRPr="00601585">
        <w:t xml:space="preserve">функцій </w:t>
      </w:r>
      <w:r w:rsidRPr="00601585">
        <w:t xml:space="preserve">безпеки </w:t>
      </w:r>
      <w:r w:rsidR="006B0C86" w:rsidRPr="00601585">
        <w:t xml:space="preserve">та </w:t>
      </w:r>
      <w:r w:rsidRPr="00601585">
        <w:t>приватності.</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Немає.</w:t>
      </w:r>
    </w:p>
    <w:p w:rsidR="0080144E" w:rsidRPr="00601585" w:rsidRDefault="0080144E" w:rsidP="00601585">
      <w:pPr>
        <w:pStyle w:val="a3"/>
      </w:pPr>
      <w:r w:rsidRPr="00601585">
        <w:t>Пов</w:t>
      </w:r>
      <w:r w:rsidR="00622693" w:rsidRPr="00601585">
        <w:t>’</w:t>
      </w:r>
      <w:r w:rsidRPr="00601585">
        <w:t xml:space="preserve">язані заходи: </w:t>
      </w:r>
      <w:hyperlink w:anchor="_SI-2_Виправлення_дефектів" w:history="1">
        <w:r w:rsidR="000E0994" w:rsidRPr="00601585">
          <w:rPr>
            <w:rStyle w:val="af1"/>
            <w:rFonts w:eastAsia="Times New Roman"/>
            <w:bCs/>
            <w:lang w:eastAsia="uk-UA"/>
          </w:rPr>
          <w:t>SI-2</w:t>
        </w:r>
      </w:hyperlink>
    </w:p>
    <w:p w:rsidR="0080144E" w:rsidRPr="00601585" w:rsidRDefault="0080144E" w:rsidP="00601585">
      <w:pPr>
        <w:pStyle w:val="5"/>
        <w:rPr>
          <w:rFonts w:ascii="Times New Roman" w:hAnsi="Times New Roman" w:cs="Times New Roman"/>
          <w:szCs w:val="24"/>
        </w:rPr>
      </w:pPr>
      <w:bookmarkStart w:id="1051" w:name="_Перевірка_безпеки_та_2"/>
      <w:bookmarkEnd w:id="1051"/>
      <w:r w:rsidRPr="00601585">
        <w:rPr>
          <w:rFonts w:ascii="Times New Roman" w:hAnsi="Times New Roman" w:cs="Times New Roman"/>
          <w:szCs w:val="24"/>
        </w:rPr>
        <w:t xml:space="preserve">Перевірка безпеки та функцій приватності </w:t>
      </w:r>
      <w:r w:rsidR="009E3CA5">
        <w:rPr>
          <w:rFonts w:ascii="Times New Roman" w:hAnsi="Times New Roman" w:cs="Times New Roman"/>
          <w:szCs w:val="24"/>
        </w:rPr>
        <w:t>-</w:t>
      </w:r>
      <w:r w:rsidRPr="00601585">
        <w:rPr>
          <w:rFonts w:ascii="Times New Roman" w:hAnsi="Times New Roman" w:cs="Times New Roman"/>
          <w:szCs w:val="24"/>
        </w:rPr>
        <w:t xml:space="preserve"> Повідомл</w:t>
      </w:r>
      <w:r w:rsidR="006B0C86" w:rsidRPr="00601585">
        <w:rPr>
          <w:rFonts w:ascii="Times New Roman" w:hAnsi="Times New Roman" w:cs="Times New Roman"/>
          <w:szCs w:val="24"/>
        </w:rPr>
        <w:t>ення про</w:t>
      </w:r>
      <w:r w:rsidRPr="00601585">
        <w:rPr>
          <w:rFonts w:ascii="Times New Roman" w:hAnsi="Times New Roman" w:cs="Times New Roman"/>
          <w:szCs w:val="24"/>
        </w:rPr>
        <w:t xml:space="preserve"> результати перевірки</w:t>
      </w:r>
    </w:p>
    <w:p w:rsidR="0080144E" w:rsidRPr="00601585" w:rsidRDefault="0080144E" w:rsidP="00601585">
      <w:pPr>
        <w:pStyle w:val="a3"/>
      </w:pPr>
      <w:r w:rsidRPr="00601585">
        <w:t>Повідомля</w:t>
      </w:r>
      <w:r w:rsidR="006B0C86" w:rsidRPr="00601585">
        <w:t>ти</w:t>
      </w:r>
      <w:r w:rsidRPr="00601585">
        <w:t xml:space="preserve"> про результати перевірки </w:t>
      </w:r>
      <w:r w:rsidR="006B0C86" w:rsidRPr="00601585">
        <w:t xml:space="preserve">функцій </w:t>
      </w:r>
      <w:r w:rsidRPr="00601585">
        <w:t>безпеки та приватності [</w:t>
      </w:r>
      <w:r w:rsidRPr="00601585">
        <w:rPr>
          <w:i/>
        </w:rPr>
        <w:t xml:space="preserve">Призначення: визначені організацією персонал </w:t>
      </w:r>
      <w:r w:rsidR="006B0C86" w:rsidRPr="00601585">
        <w:rPr>
          <w:i/>
        </w:rPr>
        <w:t>або посадові особи</w:t>
      </w:r>
      <w:r w:rsidRPr="00601585">
        <w:t>].</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До посадових осіб, як</w:t>
      </w:r>
      <w:r w:rsidR="00EC6D7D" w:rsidRPr="00601585">
        <w:rPr>
          <w:noProof/>
        </w:rPr>
        <w:t>і</w:t>
      </w:r>
      <w:r w:rsidRPr="00601585">
        <w:rPr>
          <w:noProof/>
        </w:rPr>
        <w:t xml:space="preserve"> ма</w:t>
      </w:r>
      <w:r w:rsidR="00EC6D7D" w:rsidRPr="00601585">
        <w:rPr>
          <w:noProof/>
        </w:rPr>
        <w:t>ють</w:t>
      </w:r>
      <w:r w:rsidRPr="00601585">
        <w:rPr>
          <w:noProof/>
        </w:rPr>
        <w:t xml:space="preserve"> отримувати результати перевірок та повідомлення, </w:t>
      </w:r>
      <w:r w:rsidR="00622693" w:rsidRPr="00601585">
        <w:rPr>
          <w:noProof/>
        </w:rPr>
        <w:t>належать</w:t>
      </w:r>
      <w:r w:rsidRPr="00601585">
        <w:rPr>
          <w:noProof/>
        </w:rPr>
        <w:t>, наприклад, працівники служби безпеки, адміністратори безпеки тощо.</w:t>
      </w:r>
    </w:p>
    <w:p w:rsidR="0080144E" w:rsidRPr="00601585" w:rsidRDefault="0080144E" w:rsidP="00601585">
      <w:pPr>
        <w:pStyle w:val="a3"/>
      </w:pPr>
      <w:r w:rsidRPr="00601585">
        <w:t>Пов</w:t>
      </w:r>
      <w:r w:rsidR="00622693" w:rsidRPr="00601585">
        <w:t>’</w:t>
      </w:r>
      <w:r w:rsidRPr="00601585">
        <w:t xml:space="preserve">язані заходи: </w:t>
      </w:r>
      <w:hyperlink w:anchor="_SA-12_Керування_ризиками" w:history="1">
        <w:r w:rsidR="002A47F9" w:rsidRPr="00601585">
          <w:rPr>
            <w:rStyle w:val="af1"/>
            <w:rFonts w:eastAsia="Times New Roman"/>
            <w:bCs/>
            <w:lang w:eastAsia="uk-UA"/>
          </w:rPr>
          <w:t>SA-12</w:t>
        </w:r>
      </w:hyperlink>
      <w:r w:rsidRPr="00601585">
        <w:t xml:space="preserve">, </w:t>
      </w:r>
      <w:hyperlink w:anchor="_SI-4_Системний_моніторинг" w:history="1">
        <w:r w:rsidR="001823D1" w:rsidRPr="00601585">
          <w:rPr>
            <w:rStyle w:val="af1"/>
            <w:rFonts w:eastAsia="Times New Roman"/>
            <w:bCs/>
            <w:lang w:eastAsia="uk-UA"/>
          </w:rPr>
          <w:t>SI-4</w:t>
        </w:r>
      </w:hyperlink>
      <w:r w:rsidRPr="00601585">
        <w:t>.</w:t>
      </w:r>
    </w:p>
    <w:p w:rsidR="0080144E" w:rsidRPr="00601585" w:rsidRDefault="0080144E" w:rsidP="00601585">
      <w:pPr>
        <w:pStyle w:val="a3"/>
        <w:tabs>
          <w:tab w:val="left" w:pos="392"/>
          <w:tab w:val="left" w:pos="3652"/>
        </w:tabs>
        <w:spacing w:after="200"/>
        <w:ind w:left="851"/>
        <w:rPr>
          <w:noProof/>
          <w:u w:val="single"/>
        </w:rPr>
      </w:pPr>
      <w:r w:rsidRPr="00601585">
        <w:rPr>
          <w:noProof/>
          <w:u w:val="single"/>
        </w:rPr>
        <w:t>Посилання: Немає.</w:t>
      </w:r>
    </w:p>
    <w:p w:rsidR="000E64ED" w:rsidRPr="00601585" w:rsidRDefault="000E64ED" w:rsidP="00601585">
      <w:pPr>
        <w:pStyle w:val="a3"/>
        <w:tabs>
          <w:tab w:val="left" w:pos="392"/>
          <w:tab w:val="left" w:pos="3652"/>
        </w:tabs>
        <w:spacing w:after="200"/>
        <w:ind w:left="851"/>
        <w:rPr>
          <w:b/>
          <w:noProof/>
        </w:rPr>
      </w:pPr>
    </w:p>
    <w:p w:rsidR="000E64ED" w:rsidRPr="00601585" w:rsidRDefault="0080144E" w:rsidP="00601585">
      <w:pPr>
        <w:pStyle w:val="1"/>
        <w:rPr>
          <w:rFonts w:ascii="Times New Roman" w:hAnsi="Times New Roman"/>
        </w:rPr>
      </w:pPr>
      <w:bookmarkStart w:id="1052" w:name="_SI-7_Програмне_забезпечення,"/>
      <w:bookmarkEnd w:id="1052"/>
      <w:r w:rsidRPr="00601585">
        <w:rPr>
          <w:rFonts w:ascii="Times New Roman" w:hAnsi="Times New Roman"/>
        </w:rPr>
        <w:t>SI-7</w:t>
      </w:r>
      <w:r w:rsidRPr="00601585">
        <w:rPr>
          <w:rFonts w:ascii="Times New Roman" w:hAnsi="Times New Roman"/>
        </w:rPr>
        <w:tab/>
      </w:r>
      <w:r w:rsidR="001018AE" w:rsidRPr="00601585">
        <w:rPr>
          <w:rFonts w:ascii="Times New Roman" w:hAnsi="Times New Roman"/>
        </w:rPr>
        <w:t xml:space="preserve">цілісність </w:t>
      </w:r>
      <w:r w:rsidRPr="00601585">
        <w:rPr>
          <w:rFonts w:ascii="Times New Roman" w:hAnsi="Times New Roman"/>
        </w:rPr>
        <w:t>Програмн</w:t>
      </w:r>
      <w:r w:rsidR="001018AE" w:rsidRPr="00601585">
        <w:rPr>
          <w:rFonts w:ascii="Times New Roman" w:hAnsi="Times New Roman"/>
        </w:rPr>
        <w:t>ого</w:t>
      </w:r>
      <w:r w:rsidRPr="00601585">
        <w:rPr>
          <w:rFonts w:ascii="Times New Roman" w:hAnsi="Times New Roman"/>
        </w:rPr>
        <w:t xml:space="preserve"> забезпечення, </w:t>
      </w:r>
      <w:r w:rsidR="001018AE" w:rsidRPr="00601585">
        <w:rPr>
          <w:rFonts w:ascii="Times New Roman" w:hAnsi="Times New Roman"/>
        </w:rPr>
        <w:t xml:space="preserve">вбудованого програмного забезпечення </w:t>
      </w:r>
      <w:r w:rsidRPr="00601585">
        <w:rPr>
          <w:rFonts w:ascii="Times New Roman" w:hAnsi="Times New Roman"/>
        </w:rPr>
        <w:t>та інформації</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80144E" w:rsidRPr="00601585" w:rsidRDefault="004F1ACE" w:rsidP="00601585">
      <w:pPr>
        <w:widowControl w:val="0"/>
        <w:tabs>
          <w:tab w:val="left" w:pos="1134"/>
        </w:tabs>
        <w:spacing w:before="120"/>
        <w:ind w:left="851"/>
        <w:rPr>
          <w:noProof/>
          <w:szCs w:val="24"/>
        </w:rPr>
      </w:pPr>
      <w:r w:rsidRPr="00601585">
        <w:rPr>
          <w:noProof/>
          <w:szCs w:val="24"/>
        </w:rPr>
        <w:t>В</w:t>
      </w:r>
      <w:r w:rsidR="001018AE" w:rsidRPr="00601585">
        <w:rPr>
          <w:noProof/>
          <w:szCs w:val="24"/>
        </w:rPr>
        <w:t xml:space="preserve">провадити </w:t>
      </w:r>
      <w:r w:rsidR="0080144E" w:rsidRPr="00601585">
        <w:rPr>
          <w:noProof/>
          <w:szCs w:val="24"/>
        </w:rPr>
        <w:t>інструменти перевірки цілісності для виявлення несанкціонованих змін [</w:t>
      </w:r>
      <w:r w:rsidR="0080144E" w:rsidRPr="00601585">
        <w:rPr>
          <w:i/>
          <w:noProof/>
          <w:szCs w:val="24"/>
        </w:rPr>
        <w:t>Призначення: визначеного організацією програмного забезпечення, вбудованого програмного забезпечення та інформації</w:t>
      </w:r>
      <w:r w:rsidR="0080144E" w:rsidRPr="00601585">
        <w:rPr>
          <w:noProof/>
          <w:szCs w:val="24"/>
        </w:rPr>
        <w:t>].</w:t>
      </w:r>
    </w:p>
    <w:p w:rsidR="00434A6B" w:rsidRPr="00601585" w:rsidRDefault="00434A6B" w:rsidP="00601585">
      <w:pPr>
        <w:pStyle w:val="a3"/>
        <w:tabs>
          <w:tab w:val="left" w:pos="1134"/>
        </w:tabs>
        <w:spacing w:after="200"/>
        <w:ind w:left="851"/>
        <w:rPr>
          <w:noProof/>
          <w:u w:val="single"/>
        </w:rPr>
      </w:pPr>
      <w:r w:rsidRPr="00601585">
        <w:rPr>
          <w:noProof/>
          <w:color w:val="FF0000"/>
          <w:u w:val="single"/>
        </w:rPr>
        <w:t>Рекомендації з реалізації:</w:t>
      </w:r>
      <w:r w:rsidRPr="00601585">
        <w:rPr>
          <w:noProof/>
        </w:rPr>
        <w:t xml:space="preserve"> </w:t>
      </w:r>
      <w:r w:rsidR="00EC6D7D" w:rsidRPr="00601585">
        <w:rPr>
          <w:noProof/>
        </w:rPr>
        <w:t xml:space="preserve">Несанкціоновані зміни програмного забезпечення, вбудованого програмного забезпечення та інформації можуть статися через помилки чи шкідливу діяльність. До програмного забезпечення </w:t>
      </w:r>
      <w:r w:rsidR="00622693" w:rsidRPr="00601585">
        <w:rPr>
          <w:noProof/>
        </w:rPr>
        <w:t>належать</w:t>
      </w:r>
      <w:r w:rsidR="00EC6D7D" w:rsidRPr="00601585">
        <w:rPr>
          <w:noProof/>
        </w:rPr>
        <w:t>: операційні системи (з ключовими внутрішніми компонентами, такими як ядра, драйвери)</w:t>
      </w:r>
      <w:r w:rsidR="0068580E">
        <w:rPr>
          <w:noProof/>
        </w:rPr>
        <w:t>;</w:t>
      </w:r>
      <w:r w:rsidR="00EC6D7D" w:rsidRPr="00601585">
        <w:rPr>
          <w:noProof/>
        </w:rPr>
        <w:t xml:space="preserve"> програмне забезпечення проміжного рівня та </w:t>
      </w:r>
      <w:r w:rsidR="00622693" w:rsidRPr="00601585">
        <w:rPr>
          <w:noProof/>
        </w:rPr>
        <w:t>застосунки</w:t>
      </w:r>
      <w:r w:rsidR="00EC6D7D" w:rsidRPr="00601585">
        <w:rPr>
          <w:noProof/>
        </w:rPr>
        <w:t xml:space="preserve">. До вбудованого програмного забезпечення </w:t>
      </w:r>
      <w:r w:rsidR="00622693" w:rsidRPr="00601585">
        <w:rPr>
          <w:noProof/>
        </w:rPr>
        <w:t>належить</w:t>
      </w:r>
      <w:r w:rsidR="00EC6D7D" w:rsidRPr="00601585">
        <w:rPr>
          <w:noProof/>
        </w:rPr>
        <w:t>, наприклад, базова система вводу</w:t>
      </w:r>
      <w:r w:rsidR="00622693" w:rsidRPr="00601585">
        <w:rPr>
          <w:noProof/>
        </w:rPr>
        <w:t>-</w:t>
      </w:r>
      <w:r w:rsidR="00EC6D7D" w:rsidRPr="00601585">
        <w:rPr>
          <w:noProof/>
        </w:rPr>
        <w:t xml:space="preserve">виводу (BIOS). До інформації </w:t>
      </w:r>
      <w:r w:rsidR="00622693" w:rsidRPr="00601585">
        <w:rPr>
          <w:noProof/>
        </w:rPr>
        <w:t>належать</w:t>
      </w:r>
      <w:r w:rsidR="00EC6D7D" w:rsidRPr="00601585">
        <w:rPr>
          <w:noProof/>
        </w:rPr>
        <w:t>: дані, персональні дані та метадані, що містять атрибути безпеки та приватності</w:t>
      </w:r>
      <w:r w:rsidR="00622693" w:rsidRPr="00601585">
        <w:rPr>
          <w:noProof/>
        </w:rPr>
        <w:t xml:space="preserve"> й</w:t>
      </w:r>
      <w:r w:rsidR="00EC6D7D" w:rsidRPr="00601585">
        <w:rPr>
          <w:noProof/>
        </w:rPr>
        <w:t xml:space="preserve"> </w:t>
      </w:r>
      <w:r w:rsidR="00622693" w:rsidRPr="00601585">
        <w:rPr>
          <w:noProof/>
        </w:rPr>
        <w:t xml:space="preserve">пов’язані </w:t>
      </w:r>
      <w:r w:rsidR="00EC6D7D" w:rsidRPr="00601585">
        <w:rPr>
          <w:noProof/>
        </w:rPr>
        <w:t xml:space="preserve">з інформацією. Механізмами перевірки цілісності можуть бути: перевірка паритетності; циклічна перевірка надмірності; криптографічні геші та </w:t>
      </w:r>
      <w:r w:rsidR="00622693" w:rsidRPr="00601585">
        <w:rPr>
          <w:noProof/>
        </w:rPr>
        <w:t xml:space="preserve">пов’язані </w:t>
      </w:r>
      <w:r w:rsidR="00EC6D7D" w:rsidRPr="00601585">
        <w:rPr>
          <w:noProof/>
        </w:rPr>
        <w:t xml:space="preserve">з ними інструменти, які можуть автоматично контролювати цілісність систем </w:t>
      </w:r>
      <w:r w:rsidR="00622693" w:rsidRPr="00601585">
        <w:rPr>
          <w:noProof/>
        </w:rPr>
        <w:t xml:space="preserve">і </w:t>
      </w:r>
      <w:r w:rsidR="00EC6D7D" w:rsidRPr="00601585">
        <w:rPr>
          <w:noProof/>
        </w:rPr>
        <w:t>розміщених програм</w:t>
      </w:r>
      <w:r w:rsidRPr="00601585">
        <w:rPr>
          <w:noProof/>
        </w:rPr>
        <w:t>.</w:t>
      </w:r>
    </w:p>
    <w:p w:rsidR="0080144E" w:rsidRPr="00601585" w:rsidRDefault="00622693" w:rsidP="00601585">
      <w:pPr>
        <w:pStyle w:val="a3"/>
        <w:tabs>
          <w:tab w:val="left" w:pos="1134"/>
        </w:tabs>
        <w:spacing w:after="200"/>
        <w:ind w:left="851"/>
        <w:rPr>
          <w:noProof/>
        </w:rPr>
      </w:pPr>
      <w:r w:rsidRPr="00601585">
        <w:rPr>
          <w:noProof/>
          <w:u w:val="single"/>
        </w:rPr>
        <w:t xml:space="preserve">Пов’язані </w:t>
      </w:r>
      <w:r w:rsidR="0080144E" w:rsidRPr="00601585">
        <w:rPr>
          <w:noProof/>
          <w:u w:val="single"/>
        </w:rPr>
        <w:t>заходи</w:t>
      </w:r>
      <w:r w:rsidR="0080144E" w:rsidRPr="00601585">
        <w:rPr>
          <w:noProof/>
        </w:rPr>
        <w:t xml:space="preserve">: </w:t>
      </w:r>
      <w:hyperlink w:anchor="_AC-4_УПРАВЛІННЯ_ІНФОРМАЦІЙНИМИ" w:history="1">
        <w:r w:rsidR="00542117" w:rsidRPr="00601585">
          <w:rPr>
            <w:rStyle w:val="af1"/>
            <w:rFonts w:eastAsia="Times New Roman"/>
            <w:bCs/>
            <w:lang w:eastAsia="uk-UA"/>
          </w:rPr>
          <w:t>AC-4</w:t>
        </w:r>
      </w:hyperlink>
      <w:r w:rsidR="0080144E" w:rsidRPr="00601585">
        <w:t xml:space="preserve">, </w:t>
      </w:r>
      <w:hyperlink w:anchor="_CM-3_Управління_змінами" w:history="1">
        <w:r w:rsidR="00101656" w:rsidRPr="00601585">
          <w:rPr>
            <w:rStyle w:val="af1"/>
            <w:rFonts w:eastAsia="Times New Roman"/>
            <w:bCs/>
            <w:lang w:eastAsia="uk-UA"/>
          </w:rPr>
          <w:t>CM-3</w:t>
        </w:r>
      </w:hyperlink>
      <w:r w:rsidR="0080144E" w:rsidRPr="00601585">
        <w:t xml:space="preserve">, </w:t>
      </w:r>
      <w:hyperlink w:anchor="_CM-7_Мінімізація_функціональності" w:history="1">
        <w:r w:rsidR="005B1D9A" w:rsidRPr="00601585">
          <w:rPr>
            <w:rStyle w:val="af1"/>
            <w:rFonts w:eastAsia="Times New Roman"/>
            <w:bCs/>
            <w:lang w:eastAsia="uk-UA"/>
          </w:rPr>
          <w:t>CM-7</w:t>
        </w:r>
      </w:hyperlink>
      <w:r w:rsidR="0080144E" w:rsidRPr="00601585">
        <w:t xml:space="preserve">, </w:t>
      </w:r>
      <w:hyperlink w:anchor="_CM-8_Інвентаризація_системних" w:history="1">
        <w:r w:rsidR="004352C5" w:rsidRPr="00601585">
          <w:rPr>
            <w:rStyle w:val="af1"/>
            <w:rFonts w:eastAsia="Times New Roman"/>
            <w:bCs/>
            <w:lang w:eastAsia="uk-UA"/>
          </w:rPr>
          <w:t>CM-8</w:t>
        </w:r>
      </w:hyperlink>
      <w:r w:rsidR="0080144E" w:rsidRPr="00601585">
        <w:t xml:space="preserve">, </w:t>
      </w:r>
      <w:hyperlink w:anchor="_MA-3_Інструменти_для" w:history="1">
        <w:r w:rsidR="00E80E62" w:rsidRPr="00601585">
          <w:rPr>
            <w:rStyle w:val="af1"/>
            <w:rFonts w:eastAsia="Times New Roman"/>
            <w:bCs/>
            <w:lang w:eastAsia="uk-UA"/>
          </w:rPr>
          <w:t>MA-3</w:t>
        </w:r>
      </w:hyperlink>
      <w:r w:rsidR="0080144E" w:rsidRPr="00601585">
        <w:t xml:space="preserve">, </w:t>
      </w:r>
      <w:hyperlink w:anchor="_МА-4_Нелокальне_обслуговування" w:history="1">
        <w:r w:rsidR="00D9384A" w:rsidRPr="00601585">
          <w:rPr>
            <w:rStyle w:val="af1"/>
            <w:rFonts w:eastAsia="Times New Roman"/>
            <w:bCs/>
            <w:lang w:eastAsia="uk-UA"/>
          </w:rPr>
          <w:t>МА-4</w:t>
        </w:r>
      </w:hyperlink>
      <w:r w:rsidR="0080144E" w:rsidRPr="00601585">
        <w:t xml:space="preserve">, </w:t>
      </w:r>
      <w:hyperlink w:anchor="_RA-5_Сканування_вразливостей" w:history="1">
        <w:r w:rsidR="00374FDA" w:rsidRPr="00601585">
          <w:rPr>
            <w:rStyle w:val="af1"/>
            <w:rFonts w:eastAsia="Times New Roman"/>
            <w:bCs/>
            <w:lang w:eastAsia="uk-UA"/>
          </w:rPr>
          <w:t>RA-5</w:t>
        </w:r>
      </w:hyperlink>
      <w:r w:rsidR="0080144E" w:rsidRPr="00601585">
        <w:t xml:space="preserve">, </w:t>
      </w:r>
      <w:hyperlink w:anchor="_SA-9_Зовнішні_системні" w:history="1">
        <w:r w:rsidR="00F36CE7" w:rsidRPr="00601585">
          <w:rPr>
            <w:rStyle w:val="af1"/>
            <w:rFonts w:eastAsia="Times New Roman"/>
            <w:bCs/>
            <w:lang w:eastAsia="uk-UA"/>
          </w:rPr>
          <w:t>SA-9</w:t>
        </w:r>
      </w:hyperlink>
      <w:r w:rsidR="0080144E" w:rsidRPr="00601585">
        <w:t xml:space="preserve">, </w:t>
      </w:r>
      <w:hyperlink w:anchor="_SA-10_Управління_конфігурацією" w:history="1">
        <w:r w:rsidR="00F36CE7" w:rsidRPr="00601585">
          <w:rPr>
            <w:rStyle w:val="af1"/>
            <w:rFonts w:eastAsia="Times New Roman"/>
            <w:bCs/>
            <w:lang w:eastAsia="uk-UA"/>
          </w:rPr>
          <w:t>SA-10</w:t>
        </w:r>
      </w:hyperlink>
      <w:r w:rsidR="0080144E" w:rsidRPr="00601585">
        <w:t xml:space="preserve">, </w:t>
      </w:r>
      <w:hyperlink w:anchor="_SA-18_Захист_та" w:history="1">
        <w:r w:rsidR="00E52A55" w:rsidRPr="00601585">
          <w:rPr>
            <w:rStyle w:val="af1"/>
            <w:rFonts w:eastAsia="Times New Roman"/>
            <w:bCs/>
            <w:lang w:eastAsia="uk-UA"/>
          </w:rPr>
          <w:t>SA-18</w:t>
        </w:r>
      </w:hyperlink>
      <w:r w:rsidR="0080144E" w:rsidRPr="00601585">
        <w:t xml:space="preserve">, </w:t>
      </w:r>
      <w:hyperlink w:anchor="_SA-19_Справжність_компонента" w:history="1">
        <w:r w:rsidR="00773BAF" w:rsidRPr="00601585">
          <w:rPr>
            <w:rStyle w:val="af1"/>
            <w:rFonts w:eastAsia="Times New Roman"/>
            <w:bCs/>
            <w:lang w:eastAsia="uk-UA"/>
          </w:rPr>
          <w:t>SA-19</w:t>
        </w:r>
      </w:hyperlink>
      <w:r w:rsidR="0080144E" w:rsidRPr="00601585">
        <w:t xml:space="preserve">, </w:t>
      </w:r>
      <w:hyperlink w:anchor="_SA-12_Керування_ризиками" w:history="1">
        <w:r w:rsidR="002A47F9" w:rsidRPr="00601585">
          <w:rPr>
            <w:rStyle w:val="af1"/>
            <w:rFonts w:eastAsia="Times New Roman"/>
            <w:bCs/>
            <w:lang w:eastAsia="uk-UA"/>
          </w:rPr>
          <w:t>SA-12</w:t>
        </w:r>
      </w:hyperlink>
      <w:r w:rsidR="0080144E" w:rsidRPr="00601585">
        <w:t xml:space="preserve">, </w:t>
      </w:r>
      <w:hyperlink w:anchor="_SC-8_Конфіденційність_та" w:history="1">
        <w:r w:rsidR="00CD2E0E" w:rsidRPr="00601585">
          <w:rPr>
            <w:rStyle w:val="af1"/>
            <w:rFonts w:eastAsia="Times New Roman"/>
            <w:bCs/>
            <w:lang w:eastAsia="uk-UA"/>
          </w:rPr>
          <w:t>SC-8</w:t>
        </w:r>
      </w:hyperlink>
      <w:r w:rsidR="0080144E" w:rsidRPr="00601585">
        <w:t xml:space="preserve">, </w:t>
      </w:r>
      <w:hyperlink w:anchor="_SC-13_Криптографічний_захист" w:history="1">
        <w:r w:rsidR="00726DD0" w:rsidRPr="00601585">
          <w:rPr>
            <w:rStyle w:val="af1"/>
            <w:rFonts w:eastAsia="Times New Roman"/>
            <w:bCs/>
            <w:lang w:eastAsia="uk-UA"/>
          </w:rPr>
          <w:t>SC-13</w:t>
        </w:r>
      </w:hyperlink>
      <w:r w:rsidR="0080144E" w:rsidRPr="00601585">
        <w:t xml:space="preserve">, </w:t>
      </w:r>
      <w:hyperlink w:anchor="_SC-28_Захист_інформації" w:history="1">
        <w:r w:rsidR="006861EB" w:rsidRPr="00601585">
          <w:rPr>
            <w:rStyle w:val="af1"/>
            <w:rFonts w:eastAsia="Times New Roman"/>
            <w:bCs/>
            <w:lang w:eastAsia="uk-UA"/>
          </w:rPr>
          <w:t>SC-28</w:t>
        </w:r>
      </w:hyperlink>
      <w:r w:rsidR="0080144E" w:rsidRPr="00601585">
        <w:t xml:space="preserve">, </w:t>
      </w:r>
      <w:hyperlink w:anchor="_SC-37_Позасмугові_канали" w:history="1">
        <w:r w:rsidR="003A44CB" w:rsidRPr="00601585">
          <w:rPr>
            <w:rStyle w:val="af1"/>
            <w:rFonts w:eastAsia="Times New Roman"/>
            <w:bCs/>
            <w:lang w:eastAsia="uk-UA"/>
          </w:rPr>
          <w:t>SC-37</w:t>
        </w:r>
      </w:hyperlink>
      <w:r w:rsidR="0080144E" w:rsidRPr="00601585">
        <w:t xml:space="preserve">, </w:t>
      </w:r>
      <w:hyperlink w:anchor="_SI-3_Захист_від" w:history="1">
        <w:r w:rsidR="00CC3CEB" w:rsidRPr="00601585">
          <w:rPr>
            <w:rStyle w:val="af1"/>
            <w:rFonts w:eastAsia="Times New Roman"/>
            <w:bCs/>
            <w:lang w:eastAsia="uk-UA"/>
          </w:rPr>
          <w:t>SI-3</w:t>
        </w:r>
      </w:hyperlink>
      <w:r w:rsidR="0080144E" w:rsidRPr="00601585">
        <w:t>.</w:t>
      </w:r>
    </w:p>
    <w:p w:rsidR="0080144E" w:rsidRPr="00601585" w:rsidRDefault="00C67779" w:rsidP="00601585">
      <w:pPr>
        <w:pStyle w:val="a3"/>
        <w:tabs>
          <w:tab w:val="left" w:pos="1134"/>
        </w:tabs>
        <w:spacing w:after="200"/>
        <w:ind w:left="851"/>
        <w:rPr>
          <w:u w:val="single"/>
        </w:rPr>
      </w:pPr>
      <w:r w:rsidRPr="00601585">
        <w:rPr>
          <w:color w:val="FF0000"/>
          <w:u w:val="single"/>
        </w:rPr>
        <w:t>Посилення заходів</w:t>
      </w:r>
      <w:r w:rsidR="007A381F" w:rsidRPr="00601585">
        <w:rPr>
          <w:color w:val="FF0000"/>
          <w:u w:val="single"/>
        </w:rPr>
        <w:t>:</w:t>
      </w:r>
    </w:p>
    <w:p w:rsidR="0080144E" w:rsidRPr="00601585" w:rsidRDefault="001018AE" w:rsidP="00601585">
      <w:pPr>
        <w:pStyle w:val="5"/>
        <w:numPr>
          <w:ilvl w:val="0"/>
          <w:numId w:val="480"/>
        </w:numPr>
        <w:ind w:left="1418" w:hanging="709"/>
        <w:rPr>
          <w:rFonts w:ascii="Times New Roman" w:hAnsi="Times New Roman" w:cs="Times New Roman"/>
          <w:szCs w:val="24"/>
          <w:u w:val="single"/>
        </w:rPr>
      </w:pPr>
      <w:bookmarkStart w:id="1053" w:name="_цілісність_Програмного_забезпечення"/>
      <w:bookmarkEnd w:id="1053"/>
      <w:r w:rsidRPr="00601585">
        <w:rPr>
          <w:rFonts w:ascii="Times New Roman" w:hAnsi="Times New Roman" w:cs="Times New Roman"/>
          <w:szCs w:val="24"/>
        </w:rPr>
        <w:t>цілісність Програмного забезпечення, вбудованого програмного забезпечення та інформації</w:t>
      </w:r>
      <w:r w:rsidR="0080144E" w:rsidRPr="00601585">
        <w:rPr>
          <w:rFonts w:ascii="Times New Roman" w:hAnsi="Times New Roman" w:cs="Times New Roman"/>
          <w:szCs w:val="24"/>
        </w:rPr>
        <w:t xml:space="preserve"> </w:t>
      </w:r>
      <w:r w:rsidR="009E3CA5">
        <w:rPr>
          <w:rFonts w:ascii="Times New Roman" w:hAnsi="Times New Roman" w:cs="Times New Roman"/>
          <w:szCs w:val="24"/>
        </w:rPr>
        <w:t>-</w:t>
      </w:r>
      <w:r w:rsidR="0080144E" w:rsidRPr="00601585">
        <w:rPr>
          <w:rFonts w:ascii="Times New Roman" w:hAnsi="Times New Roman" w:cs="Times New Roman"/>
          <w:szCs w:val="24"/>
        </w:rPr>
        <w:t xml:space="preserve"> Перевірка цілісності</w:t>
      </w:r>
    </w:p>
    <w:p w:rsidR="0080144E" w:rsidRPr="00601585" w:rsidRDefault="0080144E" w:rsidP="00601585">
      <w:pPr>
        <w:pStyle w:val="a3"/>
      </w:pPr>
      <w:r w:rsidRPr="00601585">
        <w:t>Викон</w:t>
      </w:r>
      <w:r w:rsidR="001018AE" w:rsidRPr="00601585">
        <w:t>ати</w:t>
      </w:r>
      <w:r w:rsidRPr="00601585">
        <w:t xml:space="preserve"> перевірку цілісності [</w:t>
      </w:r>
      <w:r w:rsidRPr="00601585">
        <w:rPr>
          <w:i/>
        </w:rPr>
        <w:t xml:space="preserve">Призначення: визначені організацією програмне забезпечення, </w:t>
      </w:r>
      <w:r w:rsidR="001018AE" w:rsidRPr="00601585">
        <w:rPr>
          <w:i/>
        </w:rPr>
        <w:t>вбудоване програмне забезпечення</w:t>
      </w:r>
      <w:r w:rsidRPr="00601585">
        <w:rPr>
          <w:i/>
        </w:rPr>
        <w:t xml:space="preserve"> та інформація</w:t>
      </w:r>
      <w:r w:rsidRPr="00601585">
        <w:t>] [</w:t>
      </w:r>
      <w:r w:rsidRPr="00601585">
        <w:rPr>
          <w:i/>
        </w:rPr>
        <w:t>Вибір (один або більше): під час запуску; під час</w:t>
      </w:r>
      <w:r w:rsidRPr="00601585">
        <w:t xml:space="preserve"> [</w:t>
      </w:r>
      <w:r w:rsidRPr="00601585">
        <w:rPr>
          <w:i/>
        </w:rPr>
        <w:t>Призначення: визначені організацією перехідні стани або події, що стосуються безпеки</w:t>
      </w:r>
      <w:r w:rsidRPr="00601585">
        <w:t>]; [</w:t>
      </w:r>
      <w:r w:rsidRPr="00601585">
        <w:rPr>
          <w:i/>
        </w:rPr>
        <w:t>Призначення: визначена організацією частота</w:t>
      </w:r>
      <w:r w:rsidRPr="00601585">
        <w:t>]].</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До подій, що стосуються безпеки, </w:t>
      </w:r>
      <w:r w:rsidR="001254F8" w:rsidRPr="00601585">
        <w:rPr>
          <w:noProof/>
        </w:rPr>
        <w:t>належать</w:t>
      </w:r>
      <w:r w:rsidRPr="00601585">
        <w:rPr>
          <w:noProof/>
        </w:rPr>
        <w:t>, наприклад, виявлення нової загрози, встановлення нового апаратного, програмного забезпечення чи вбудованого програмного забезпечення.</w:t>
      </w:r>
    </w:p>
    <w:p w:rsidR="0080144E" w:rsidRPr="00601585" w:rsidRDefault="0080144E" w:rsidP="00601585">
      <w:pPr>
        <w:pStyle w:val="a3"/>
      </w:pPr>
      <w:r w:rsidRPr="00601585">
        <w:t>Пов</w:t>
      </w:r>
      <w:r w:rsidR="001254F8" w:rsidRPr="00601585">
        <w:t>’</w:t>
      </w:r>
      <w:r w:rsidRPr="00601585">
        <w:t>язані заходи: Немає.</w:t>
      </w:r>
    </w:p>
    <w:p w:rsidR="0080144E" w:rsidRPr="00601585" w:rsidRDefault="001018AE" w:rsidP="00601585">
      <w:pPr>
        <w:pStyle w:val="5"/>
        <w:rPr>
          <w:rFonts w:ascii="Times New Roman" w:hAnsi="Times New Roman" w:cs="Times New Roman"/>
          <w:szCs w:val="24"/>
          <w:u w:val="single"/>
        </w:rPr>
      </w:pPr>
      <w:bookmarkStart w:id="1054" w:name="_цілісність_Програмного_забезпечення_1"/>
      <w:bookmarkEnd w:id="1054"/>
      <w:r w:rsidRPr="00601585">
        <w:rPr>
          <w:rFonts w:ascii="Times New Roman" w:hAnsi="Times New Roman" w:cs="Times New Roman"/>
          <w:szCs w:val="24"/>
        </w:rPr>
        <w:t xml:space="preserve">цілісність Програмного забезпечення, вбудованого програмного забезпечення та інформації </w:t>
      </w:r>
      <w:r w:rsidR="009E3CA5">
        <w:rPr>
          <w:rFonts w:ascii="Times New Roman" w:hAnsi="Times New Roman" w:cs="Times New Roman"/>
          <w:szCs w:val="24"/>
        </w:rPr>
        <w:t>-</w:t>
      </w:r>
      <w:r w:rsidR="0080144E" w:rsidRPr="00601585">
        <w:rPr>
          <w:rFonts w:ascii="Times New Roman" w:hAnsi="Times New Roman" w:cs="Times New Roman"/>
          <w:szCs w:val="24"/>
        </w:rPr>
        <w:t xml:space="preserve"> Автоматичні сповіщення про порушення цілісності</w:t>
      </w:r>
    </w:p>
    <w:p w:rsidR="0080144E" w:rsidRPr="00601585" w:rsidRDefault="001018AE" w:rsidP="00601585">
      <w:pPr>
        <w:pStyle w:val="a3"/>
      </w:pPr>
      <w:r w:rsidRPr="00601585">
        <w:t>Впровадити</w:t>
      </w:r>
      <w:r w:rsidR="0080144E" w:rsidRPr="00601585">
        <w:t xml:space="preserve"> автоматизовані інструменти, які надсилають повідомлення до [</w:t>
      </w:r>
      <w:r w:rsidR="0080144E" w:rsidRPr="00601585">
        <w:rPr>
          <w:i/>
        </w:rPr>
        <w:t>Призначення: визначені організацією персонал або</w:t>
      </w:r>
      <w:r w:rsidRPr="00601585">
        <w:rPr>
          <w:i/>
        </w:rPr>
        <w:t xml:space="preserve"> посадові особи</w:t>
      </w:r>
      <w:r w:rsidR="0080144E" w:rsidRPr="00601585">
        <w:t>] після виявлення розбіжностей під час перевірки цілісності.</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w:t>
      </w:r>
      <w:r w:rsidR="00EC6D7D" w:rsidRPr="00601585">
        <w:rPr>
          <w:noProof/>
        </w:rPr>
        <w:t xml:space="preserve">Використання автоматизованих інструментів для повідомлення про порушення цілісності та своєчасне повідомлення уповноважених посадових осіб є важливим фактором ефективного реагування на ризик. До уповноважених посадових осіб належать: керівники організації, власники </w:t>
      </w:r>
      <w:r w:rsidR="00A75E35">
        <w:rPr>
          <w:noProof/>
        </w:rPr>
        <w:t>організацій</w:t>
      </w:r>
      <w:r w:rsidR="00EC6D7D" w:rsidRPr="00601585">
        <w:rPr>
          <w:noProof/>
        </w:rPr>
        <w:t>, власники систем, адміністратори системи, розробники програмного забезпечення, інтегратори та працівники служби безпеки інформації</w:t>
      </w:r>
      <w:r w:rsidR="001254F8" w:rsidRPr="00601585">
        <w:rPr>
          <w:noProof/>
        </w:rPr>
        <w:t>.</w:t>
      </w:r>
    </w:p>
    <w:p w:rsidR="0080144E" w:rsidRPr="00601585" w:rsidRDefault="0080144E" w:rsidP="00601585">
      <w:pPr>
        <w:pStyle w:val="a3"/>
      </w:pPr>
      <w:r w:rsidRPr="00601585">
        <w:t>Пов</w:t>
      </w:r>
      <w:r w:rsidR="00170E9C" w:rsidRPr="00601585">
        <w:t>’</w:t>
      </w:r>
      <w:r w:rsidRPr="00601585">
        <w:t>язані заходи: Немає.</w:t>
      </w:r>
    </w:p>
    <w:p w:rsidR="0080144E" w:rsidRPr="00601585" w:rsidRDefault="001018AE" w:rsidP="00601585">
      <w:pPr>
        <w:pStyle w:val="5"/>
        <w:rPr>
          <w:rFonts w:ascii="Times New Roman" w:hAnsi="Times New Roman" w:cs="Times New Roman"/>
          <w:szCs w:val="24"/>
          <w:u w:val="single"/>
        </w:rPr>
      </w:pPr>
      <w:bookmarkStart w:id="1055" w:name="_цілісність_Програмного_забезпечення_2"/>
      <w:bookmarkEnd w:id="1055"/>
      <w:r w:rsidRPr="00601585">
        <w:rPr>
          <w:rFonts w:ascii="Times New Roman" w:hAnsi="Times New Roman" w:cs="Times New Roman"/>
          <w:szCs w:val="24"/>
        </w:rPr>
        <w:t xml:space="preserve">цілісність Програмного забезпечення, вбудованого програмного забезпечення та інформації </w:t>
      </w:r>
      <w:r w:rsidR="009E3CA5">
        <w:rPr>
          <w:rFonts w:ascii="Times New Roman" w:hAnsi="Times New Roman" w:cs="Times New Roman"/>
          <w:szCs w:val="24"/>
        </w:rPr>
        <w:t>-</w:t>
      </w:r>
      <w:r w:rsidR="0080144E" w:rsidRPr="00601585">
        <w:rPr>
          <w:rFonts w:ascii="Times New Roman" w:hAnsi="Times New Roman" w:cs="Times New Roman"/>
          <w:szCs w:val="24"/>
        </w:rPr>
        <w:t xml:space="preserve"> Інструменти цілісності з централізованим управлінням</w:t>
      </w:r>
    </w:p>
    <w:p w:rsidR="0080144E" w:rsidRPr="00601585" w:rsidRDefault="001018AE" w:rsidP="00601585">
      <w:pPr>
        <w:pStyle w:val="a3"/>
      </w:pPr>
      <w:r w:rsidRPr="00601585">
        <w:t>Впровадити</w:t>
      </w:r>
      <w:r w:rsidR="0080144E" w:rsidRPr="00601585">
        <w:t xml:space="preserve"> інструменти перевірки цілісності з централізованим управлінням.</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Немає.</w:t>
      </w:r>
    </w:p>
    <w:p w:rsidR="0080144E" w:rsidRPr="00601585" w:rsidRDefault="0080144E" w:rsidP="00601585">
      <w:pPr>
        <w:pStyle w:val="a3"/>
      </w:pPr>
      <w:r w:rsidRPr="00601585">
        <w:t>Пов</w:t>
      </w:r>
      <w:r w:rsidR="00ED565E" w:rsidRPr="00601585">
        <w:t>’</w:t>
      </w:r>
      <w:r w:rsidRPr="00601585">
        <w:t xml:space="preserve">язані заходи: </w:t>
      </w:r>
      <w:hyperlink w:anchor="_AU-3_Зміст_записів" w:history="1">
        <w:r w:rsidR="007D5E88" w:rsidRPr="00601585">
          <w:rPr>
            <w:rStyle w:val="af1"/>
            <w:rFonts w:eastAsia="Times New Roman"/>
            <w:bCs/>
            <w:lang w:eastAsia="uk-UA"/>
          </w:rPr>
          <w:t>AU-3</w:t>
        </w:r>
      </w:hyperlink>
      <w:r w:rsidRPr="00601585">
        <w:t xml:space="preserve">, </w:t>
      </w:r>
      <w:hyperlink w:anchor="_SI-2_Виправлення_дефектів" w:history="1">
        <w:r w:rsidR="000E0994" w:rsidRPr="00601585">
          <w:rPr>
            <w:rStyle w:val="af1"/>
            <w:rFonts w:eastAsia="Times New Roman"/>
            <w:bCs/>
            <w:lang w:eastAsia="uk-UA"/>
          </w:rPr>
          <w:t>SI-2</w:t>
        </w:r>
      </w:hyperlink>
      <w:r w:rsidRPr="00601585">
        <w:t xml:space="preserve">, </w:t>
      </w:r>
      <w:hyperlink w:anchor="_SI-8_Захист_від" w:history="1">
        <w:r w:rsidR="00E60A8E" w:rsidRPr="00601585">
          <w:rPr>
            <w:rStyle w:val="af1"/>
            <w:rFonts w:eastAsia="Times New Roman"/>
            <w:bCs/>
            <w:lang w:eastAsia="uk-UA"/>
          </w:rPr>
          <w:t>SI-8</w:t>
        </w:r>
      </w:hyperlink>
      <w:r w:rsidRPr="00601585">
        <w:t>.</w:t>
      </w:r>
    </w:p>
    <w:p w:rsidR="0080144E" w:rsidRPr="00601585" w:rsidRDefault="001018AE" w:rsidP="00601585">
      <w:pPr>
        <w:pStyle w:val="5"/>
        <w:rPr>
          <w:rFonts w:ascii="Times New Roman" w:hAnsi="Times New Roman" w:cs="Times New Roman"/>
          <w:szCs w:val="24"/>
          <w:u w:val="single"/>
        </w:rPr>
      </w:pPr>
      <w:bookmarkStart w:id="1056" w:name="_цілісність_Програмного_забезпечення_3"/>
      <w:bookmarkEnd w:id="1056"/>
      <w:r w:rsidRPr="00601585">
        <w:rPr>
          <w:rFonts w:ascii="Times New Roman" w:hAnsi="Times New Roman" w:cs="Times New Roman"/>
          <w:szCs w:val="24"/>
        </w:rPr>
        <w:t xml:space="preserve">цілісність Програмного забезпечення, вбудованого програмного забезпечення та інформації </w:t>
      </w:r>
      <w:r w:rsidR="009E3CA5">
        <w:rPr>
          <w:rFonts w:ascii="Times New Roman" w:hAnsi="Times New Roman" w:cs="Times New Roman"/>
          <w:szCs w:val="24"/>
        </w:rPr>
        <w:t>-</w:t>
      </w:r>
      <w:r w:rsidR="0080144E" w:rsidRPr="00601585">
        <w:rPr>
          <w:rFonts w:ascii="Times New Roman" w:hAnsi="Times New Roman" w:cs="Times New Roman"/>
          <w:szCs w:val="24"/>
        </w:rPr>
        <w:t xml:space="preserve"> Упаковка з індикацією ознак її несанкціонованого розкриття</w:t>
      </w:r>
    </w:p>
    <w:p w:rsidR="0080144E" w:rsidRPr="00601585" w:rsidRDefault="0080144E" w:rsidP="00601585">
      <w:pPr>
        <w:pStyle w:val="a3"/>
        <w:spacing w:after="200"/>
        <w:rPr>
          <w:u w:val="single"/>
        </w:rPr>
      </w:pPr>
      <w:r w:rsidRPr="00601585">
        <w:t xml:space="preserve">[Вилучено: Включено до </w:t>
      </w:r>
      <w:hyperlink w:anchor="_SA-12_Керування_ризиками" w:history="1">
        <w:r w:rsidR="00D8625F" w:rsidRPr="00601585">
          <w:rPr>
            <w:rStyle w:val="af1"/>
            <w:rFonts w:eastAsia="Times New Roman"/>
            <w:bCs/>
            <w:lang w:eastAsia="uk-UA"/>
          </w:rPr>
          <w:t>SA-12</w:t>
        </w:r>
      </w:hyperlink>
      <w:r w:rsidRPr="00601585">
        <w:t>].</w:t>
      </w:r>
    </w:p>
    <w:p w:rsidR="0080144E" w:rsidRPr="00601585" w:rsidRDefault="001018AE" w:rsidP="00601585">
      <w:pPr>
        <w:pStyle w:val="5"/>
        <w:rPr>
          <w:rFonts w:ascii="Times New Roman" w:hAnsi="Times New Roman" w:cs="Times New Roman"/>
          <w:szCs w:val="24"/>
          <w:u w:val="single"/>
        </w:rPr>
      </w:pPr>
      <w:bookmarkStart w:id="1057" w:name="_цілісність_Програмного_забезпечення_4"/>
      <w:bookmarkEnd w:id="1057"/>
      <w:r w:rsidRPr="00601585">
        <w:rPr>
          <w:rFonts w:ascii="Times New Roman" w:hAnsi="Times New Roman" w:cs="Times New Roman"/>
          <w:szCs w:val="24"/>
        </w:rPr>
        <w:t xml:space="preserve">цілісність Програмного забезпечення, вбудованого програмного забезпечення та інформації </w:t>
      </w:r>
      <w:r w:rsidR="009E3CA5">
        <w:rPr>
          <w:rFonts w:ascii="Times New Roman" w:hAnsi="Times New Roman" w:cs="Times New Roman"/>
          <w:szCs w:val="24"/>
        </w:rPr>
        <w:t>-</w:t>
      </w:r>
      <w:r w:rsidR="0080144E" w:rsidRPr="00601585">
        <w:rPr>
          <w:rFonts w:ascii="Times New Roman" w:hAnsi="Times New Roman" w:cs="Times New Roman"/>
          <w:szCs w:val="24"/>
        </w:rPr>
        <w:t xml:space="preserve"> Автоматичні відповіді про порушення цілісності</w:t>
      </w:r>
    </w:p>
    <w:p w:rsidR="0080144E" w:rsidRPr="00601585" w:rsidRDefault="0080144E" w:rsidP="00601585">
      <w:pPr>
        <w:pStyle w:val="a3"/>
      </w:pPr>
      <w:r w:rsidRPr="00601585">
        <w:t>Автоматично [</w:t>
      </w:r>
      <w:r w:rsidRPr="00601585">
        <w:rPr>
          <w:i/>
        </w:rPr>
        <w:t>Вибір (один або більше): вимк</w:t>
      </w:r>
      <w:r w:rsidR="001018AE" w:rsidRPr="00601585">
        <w:rPr>
          <w:i/>
        </w:rPr>
        <w:t>нути</w:t>
      </w:r>
      <w:r w:rsidRPr="00601585">
        <w:rPr>
          <w:i/>
        </w:rPr>
        <w:t xml:space="preserve"> систему; перезапус</w:t>
      </w:r>
      <w:r w:rsidR="001018AE" w:rsidRPr="00601585">
        <w:rPr>
          <w:i/>
        </w:rPr>
        <w:t>тити</w:t>
      </w:r>
      <w:r w:rsidRPr="00601585">
        <w:rPr>
          <w:i/>
        </w:rPr>
        <w:t xml:space="preserve"> систему; реалізу</w:t>
      </w:r>
      <w:r w:rsidR="001018AE" w:rsidRPr="00601585">
        <w:rPr>
          <w:i/>
        </w:rPr>
        <w:t>вати</w:t>
      </w:r>
      <w:r w:rsidRPr="00601585">
        <w:t xml:space="preserve"> [</w:t>
      </w:r>
      <w:r w:rsidRPr="00601585">
        <w:rPr>
          <w:i/>
        </w:rPr>
        <w:t>Призначення: визначені організацією захисні заходи</w:t>
      </w:r>
      <w:r w:rsidRPr="00601585">
        <w:t>]], коли виявляються порушення цілісності.</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Організації можуть визначати різні перевірки цілісності за типом інформації. Приклади типів інформації </w:t>
      </w:r>
      <w:r w:rsidR="00ED565E" w:rsidRPr="00601585">
        <w:rPr>
          <w:noProof/>
        </w:rPr>
        <w:t>містять у</w:t>
      </w:r>
      <w:r w:rsidRPr="00601585">
        <w:rPr>
          <w:noProof/>
        </w:rPr>
        <w:t xml:space="preserve"> с</w:t>
      </w:r>
      <w:r w:rsidR="00ED565E" w:rsidRPr="00601585">
        <w:rPr>
          <w:noProof/>
        </w:rPr>
        <w:t>обі</w:t>
      </w:r>
      <w:r w:rsidRPr="00601585">
        <w:rPr>
          <w:noProof/>
        </w:rPr>
        <w:t xml:space="preserve"> інформацію щодо</w:t>
      </w:r>
      <w:r w:rsidR="0068580E">
        <w:rPr>
          <w:noProof/>
        </w:rPr>
        <w:t>:</w:t>
      </w:r>
      <w:r w:rsidRPr="00601585">
        <w:rPr>
          <w:noProof/>
        </w:rPr>
        <w:t xml:space="preserve"> програмного забезпечення, вбудованого програмного забезпечення та дані користувача, дані про</w:t>
      </w:r>
      <w:r w:rsidR="00ED565E" w:rsidRPr="00601585">
        <w:rPr>
          <w:noProof/>
        </w:rPr>
        <w:t xml:space="preserve"> </w:t>
      </w:r>
      <w:r w:rsidRPr="00601585">
        <w:rPr>
          <w:noProof/>
        </w:rPr>
        <w:t xml:space="preserve">завантажувальну прошивку для певних типів машин. Автоматична реалізація засобів захисту </w:t>
      </w:r>
      <w:r w:rsidR="00ED565E" w:rsidRPr="00601585">
        <w:rPr>
          <w:noProof/>
        </w:rPr>
        <w:t>охоплює</w:t>
      </w:r>
      <w:r w:rsidRPr="00601585">
        <w:rPr>
          <w:noProof/>
        </w:rPr>
        <w:t>, наприклад, скасування змін, зупинення системи або запуск попереджень аудиту, коли відбуваються несанкціоновані зміни критичних файлів безпеки.</w:t>
      </w:r>
    </w:p>
    <w:p w:rsidR="0080144E" w:rsidRPr="00601585" w:rsidRDefault="0080144E" w:rsidP="00601585">
      <w:pPr>
        <w:pStyle w:val="a3"/>
      </w:pPr>
      <w:r w:rsidRPr="00601585">
        <w:t>Пов</w:t>
      </w:r>
      <w:r w:rsidR="00ED565E" w:rsidRPr="00601585">
        <w:t>’</w:t>
      </w:r>
      <w:r w:rsidRPr="00601585">
        <w:t>язані заходи: Немає.</w:t>
      </w:r>
    </w:p>
    <w:p w:rsidR="0080144E" w:rsidRPr="00601585" w:rsidRDefault="001018AE" w:rsidP="00601585">
      <w:pPr>
        <w:pStyle w:val="5"/>
        <w:rPr>
          <w:rFonts w:ascii="Times New Roman" w:hAnsi="Times New Roman" w:cs="Times New Roman"/>
          <w:szCs w:val="24"/>
          <w:u w:val="single"/>
        </w:rPr>
      </w:pPr>
      <w:bookmarkStart w:id="1058" w:name="_цілісність_Програмного_забезпечення_5"/>
      <w:bookmarkEnd w:id="1058"/>
      <w:r w:rsidRPr="00601585">
        <w:rPr>
          <w:rFonts w:ascii="Times New Roman" w:hAnsi="Times New Roman" w:cs="Times New Roman"/>
          <w:szCs w:val="24"/>
        </w:rPr>
        <w:t xml:space="preserve">цілісність Програмного забезпечення, вбудованого програмного забезпечення та інформації </w:t>
      </w:r>
      <w:r w:rsidR="009E3CA5">
        <w:rPr>
          <w:rFonts w:ascii="Times New Roman" w:hAnsi="Times New Roman" w:cs="Times New Roman"/>
          <w:szCs w:val="24"/>
        </w:rPr>
        <w:t>-</w:t>
      </w:r>
      <w:r w:rsidR="0080144E" w:rsidRPr="00601585">
        <w:rPr>
          <w:rFonts w:ascii="Times New Roman" w:hAnsi="Times New Roman" w:cs="Times New Roman"/>
          <w:szCs w:val="24"/>
        </w:rPr>
        <w:t xml:space="preserve"> Криптографічний захист</w:t>
      </w:r>
    </w:p>
    <w:p w:rsidR="0080144E" w:rsidRPr="00601585" w:rsidRDefault="0080144E" w:rsidP="00601585">
      <w:pPr>
        <w:pStyle w:val="a3"/>
        <w:spacing w:after="200"/>
      </w:pPr>
      <w:r w:rsidRPr="00601585">
        <w:t>Запровад</w:t>
      </w:r>
      <w:r w:rsidR="001018AE" w:rsidRPr="00601585">
        <w:t>ити</w:t>
      </w:r>
      <w:r w:rsidRPr="00601585">
        <w:t xml:space="preserve"> криптографічні механізми для виявлення несанкціонованих змін програмного забезпечення, </w:t>
      </w:r>
      <w:r w:rsidR="001018AE" w:rsidRPr="00601585">
        <w:t xml:space="preserve">вбудованого програмного забезпечення </w:t>
      </w:r>
      <w:r w:rsidRPr="00601585">
        <w:t>та інформації.</w:t>
      </w:r>
    </w:p>
    <w:p w:rsidR="00434A6B" w:rsidRPr="00601585" w:rsidRDefault="00434A6B" w:rsidP="00601585">
      <w:pPr>
        <w:pStyle w:val="a3"/>
        <w:spacing w:after="200"/>
        <w:rPr>
          <w:noProof/>
          <w:u w:val="single"/>
        </w:rPr>
      </w:pPr>
      <w:r w:rsidRPr="00601585">
        <w:rPr>
          <w:noProof/>
          <w:color w:val="FF0000"/>
          <w:u w:val="single"/>
        </w:rPr>
        <w:t>Рекомендації з реалізації:</w:t>
      </w:r>
      <w:r w:rsidRPr="00601585">
        <w:rPr>
          <w:noProof/>
        </w:rPr>
        <w:t xml:space="preserve"> До криптографічних механізм</w:t>
      </w:r>
      <w:r w:rsidR="00EC6D7D" w:rsidRPr="00601585">
        <w:rPr>
          <w:noProof/>
        </w:rPr>
        <w:t>ів</w:t>
      </w:r>
      <w:r w:rsidRPr="00601585">
        <w:rPr>
          <w:noProof/>
        </w:rPr>
        <w:t xml:space="preserve">, які використовуються для захисту цілісності, </w:t>
      </w:r>
      <w:r w:rsidR="00ED565E" w:rsidRPr="00601585">
        <w:rPr>
          <w:noProof/>
        </w:rPr>
        <w:t>належать</w:t>
      </w:r>
      <w:r w:rsidRPr="00601585">
        <w:rPr>
          <w:noProof/>
        </w:rPr>
        <w:t>, наприклад, методи асиметричної криптографії.</w:t>
      </w:r>
    </w:p>
    <w:p w:rsidR="0080144E" w:rsidRPr="00601585" w:rsidRDefault="0080144E" w:rsidP="00601585">
      <w:pPr>
        <w:pStyle w:val="a3"/>
        <w:spacing w:after="200"/>
        <w:rPr>
          <w:b/>
        </w:rPr>
      </w:pPr>
      <w:r w:rsidRPr="00601585">
        <w:rPr>
          <w:noProof/>
          <w:u w:val="single"/>
        </w:rPr>
        <w:t>Пов</w:t>
      </w:r>
      <w:r w:rsidR="00ED565E" w:rsidRPr="00601585">
        <w:rPr>
          <w:noProof/>
          <w:u w:val="single"/>
        </w:rPr>
        <w:t>’</w:t>
      </w:r>
      <w:r w:rsidRPr="00601585">
        <w:rPr>
          <w:noProof/>
          <w:u w:val="single"/>
        </w:rPr>
        <w:t>язані заходи</w:t>
      </w:r>
      <w:r w:rsidRPr="00601585">
        <w:rPr>
          <w:noProof/>
        </w:rPr>
        <w:t xml:space="preserve">: </w:t>
      </w:r>
      <w:hyperlink w:anchor="_SC-12_Створення_та" w:history="1">
        <w:r w:rsidR="00860F06" w:rsidRPr="00601585">
          <w:rPr>
            <w:rStyle w:val="af1"/>
            <w:rFonts w:eastAsia="Times New Roman"/>
            <w:bCs/>
            <w:lang w:eastAsia="uk-UA"/>
          </w:rPr>
          <w:t>SC-12</w:t>
        </w:r>
      </w:hyperlink>
      <w:r w:rsidRPr="00601585">
        <w:t xml:space="preserve">, </w:t>
      </w:r>
      <w:hyperlink w:anchor="_SC-13_Криптографічний_захист" w:history="1">
        <w:r w:rsidR="00726DD0" w:rsidRPr="00601585">
          <w:rPr>
            <w:rStyle w:val="af1"/>
            <w:rFonts w:eastAsia="Times New Roman"/>
            <w:bCs/>
            <w:lang w:eastAsia="uk-UA"/>
          </w:rPr>
          <w:t>SC-13</w:t>
        </w:r>
      </w:hyperlink>
      <w:r w:rsidRPr="00601585">
        <w:t>.</w:t>
      </w:r>
    </w:p>
    <w:p w:rsidR="0080144E" w:rsidRPr="00601585" w:rsidRDefault="001018AE" w:rsidP="00601585">
      <w:pPr>
        <w:pStyle w:val="5"/>
        <w:rPr>
          <w:rFonts w:ascii="Times New Roman" w:hAnsi="Times New Roman" w:cs="Times New Roman"/>
          <w:szCs w:val="24"/>
          <w:u w:val="single"/>
        </w:rPr>
      </w:pPr>
      <w:bookmarkStart w:id="1059" w:name="_цілісність_Програмного_забезпечення_6"/>
      <w:bookmarkEnd w:id="1059"/>
      <w:r w:rsidRPr="00601585">
        <w:rPr>
          <w:rFonts w:ascii="Times New Roman" w:hAnsi="Times New Roman" w:cs="Times New Roman"/>
          <w:szCs w:val="24"/>
        </w:rPr>
        <w:t xml:space="preserve">цілісність Програмного забезпечення, вбудованого програмного забезпечення та інформації </w:t>
      </w:r>
      <w:r w:rsidR="009E3CA5">
        <w:rPr>
          <w:rFonts w:ascii="Times New Roman" w:hAnsi="Times New Roman" w:cs="Times New Roman"/>
          <w:szCs w:val="24"/>
        </w:rPr>
        <w:t>-</w:t>
      </w:r>
      <w:r w:rsidR="0080144E" w:rsidRPr="00601585">
        <w:rPr>
          <w:rFonts w:ascii="Times New Roman" w:hAnsi="Times New Roman" w:cs="Times New Roman"/>
          <w:szCs w:val="24"/>
        </w:rPr>
        <w:t xml:space="preserve"> Інтеграція виявлення і реагування</w:t>
      </w:r>
    </w:p>
    <w:p w:rsidR="0080144E" w:rsidRPr="00601585" w:rsidRDefault="004D7D02" w:rsidP="00601585">
      <w:pPr>
        <w:pStyle w:val="a3"/>
      </w:pPr>
      <w:r w:rsidRPr="00601585">
        <w:t xml:space="preserve">Внести </w:t>
      </w:r>
      <w:r w:rsidR="0080144E" w:rsidRPr="00601585">
        <w:t>виявлення наступних несанкціонованих змін у можливості організації реагувати на інциденти: [</w:t>
      </w:r>
      <w:r w:rsidR="0080144E" w:rsidRPr="00601585">
        <w:rPr>
          <w:i/>
        </w:rPr>
        <w:t>Призначення: визначені організацією відповідні зміни в системі</w:t>
      </w:r>
      <w:r w:rsidR="0080144E" w:rsidRPr="00601585">
        <w:t>].</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допомагає гарантувати, що виявлені події відстежуються, виправляються </w:t>
      </w:r>
      <w:r w:rsidR="004D7D02" w:rsidRPr="00601585">
        <w:rPr>
          <w:noProof/>
        </w:rPr>
        <w:t xml:space="preserve">і </w:t>
      </w:r>
      <w:r w:rsidRPr="00601585">
        <w:rPr>
          <w:noProof/>
        </w:rPr>
        <w:t xml:space="preserve">записи про них доступні в архіві. Ведення архівних записів важливо як для виявлення та розрізнення протилежних дій протягом тривалого періоду, так і для можливих юридичних дій. Зміни, що стосуються безпеки, </w:t>
      </w:r>
      <w:r w:rsidR="004D7D02" w:rsidRPr="00601585">
        <w:rPr>
          <w:noProof/>
        </w:rPr>
        <w:t>містять</w:t>
      </w:r>
      <w:r w:rsidRPr="00601585">
        <w:rPr>
          <w:noProof/>
        </w:rPr>
        <w:t>, наприклад, несанкціоновані зміни встановлених параметрів конфігурації або несанкціоноване підвищення системних привілеїв.</w:t>
      </w:r>
    </w:p>
    <w:p w:rsidR="0080144E" w:rsidRPr="00601585" w:rsidRDefault="0080144E" w:rsidP="00601585">
      <w:pPr>
        <w:pStyle w:val="a3"/>
      </w:pPr>
      <w:r w:rsidRPr="00601585">
        <w:t>Пов</w:t>
      </w:r>
      <w:r w:rsidR="004D7D02" w:rsidRPr="00601585">
        <w:t>’</w:t>
      </w:r>
      <w:r w:rsidRPr="00601585">
        <w:t xml:space="preserve">язані заходи: </w:t>
      </w:r>
      <w:hyperlink w:anchor="_AU-2_Події_аудиту" w:history="1">
        <w:r w:rsidR="007D5E88" w:rsidRPr="00601585">
          <w:rPr>
            <w:rStyle w:val="af1"/>
            <w:rFonts w:eastAsia="Times New Roman"/>
            <w:bCs/>
            <w:lang w:eastAsia="uk-UA"/>
          </w:rPr>
          <w:t>AU-2</w:t>
        </w:r>
      </w:hyperlink>
      <w:r w:rsidRPr="00601585">
        <w:t xml:space="preserve">, </w:t>
      </w:r>
      <w:hyperlink w:anchor="_AU-6_Огляд,_аналіз" w:history="1">
        <w:r w:rsidR="0002334D" w:rsidRPr="00601585">
          <w:rPr>
            <w:rStyle w:val="af1"/>
            <w:rFonts w:eastAsia="Times New Roman"/>
            <w:bCs/>
            <w:lang w:eastAsia="uk-UA"/>
          </w:rPr>
          <w:t>AU-6</w:t>
        </w:r>
      </w:hyperlink>
      <w:r w:rsidRPr="00601585">
        <w:t xml:space="preserve">, </w:t>
      </w:r>
      <w:hyperlink w:anchor="_IR-4_Обробка_інциденту" w:history="1">
        <w:r w:rsidR="007F47A3" w:rsidRPr="00601585">
          <w:rPr>
            <w:rStyle w:val="af1"/>
            <w:rFonts w:eastAsia="Times New Roman"/>
            <w:bCs/>
            <w:lang w:eastAsia="uk-UA"/>
          </w:rPr>
          <w:t>IR-4</w:t>
        </w:r>
      </w:hyperlink>
      <w:r w:rsidRPr="00601585">
        <w:t xml:space="preserve">, </w:t>
      </w:r>
      <w:hyperlink w:anchor="_IR-5_Моніторинг_інциденту" w:history="1">
        <w:r w:rsidR="007F47A3" w:rsidRPr="00601585">
          <w:rPr>
            <w:rStyle w:val="af1"/>
            <w:rFonts w:eastAsia="Times New Roman"/>
            <w:bCs/>
            <w:lang w:eastAsia="uk-UA"/>
          </w:rPr>
          <w:t>IR-5</w:t>
        </w:r>
      </w:hyperlink>
      <w:r w:rsidRPr="00601585">
        <w:t xml:space="preserve">, </w:t>
      </w:r>
      <w:hyperlink w:anchor="_SI-4_Системний_моніторинг" w:history="1">
        <w:r w:rsidR="001823D1" w:rsidRPr="00601585">
          <w:rPr>
            <w:rStyle w:val="af1"/>
            <w:rFonts w:eastAsia="Times New Roman"/>
            <w:bCs/>
            <w:lang w:eastAsia="uk-UA"/>
          </w:rPr>
          <w:t>SI-4</w:t>
        </w:r>
      </w:hyperlink>
      <w:r w:rsidRPr="00601585">
        <w:t>.</w:t>
      </w:r>
    </w:p>
    <w:p w:rsidR="0080144E" w:rsidRPr="00601585" w:rsidRDefault="001018AE" w:rsidP="00601585">
      <w:pPr>
        <w:pStyle w:val="5"/>
        <w:rPr>
          <w:rFonts w:ascii="Times New Roman" w:hAnsi="Times New Roman" w:cs="Times New Roman"/>
          <w:szCs w:val="24"/>
          <w:u w:val="single"/>
        </w:rPr>
      </w:pPr>
      <w:bookmarkStart w:id="1060" w:name="_цілісність_Програмного_забезпечення_7"/>
      <w:bookmarkEnd w:id="1060"/>
      <w:r w:rsidRPr="00601585">
        <w:rPr>
          <w:rFonts w:ascii="Times New Roman" w:hAnsi="Times New Roman" w:cs="Times New Roman"/>
          <w:szCs w:val="24"/>
        </w:rPr>
        <w:t xml:space="preserve">цілісність Програмного забезпечення, вбудованого програмного забезпечення та інформації </w:t>
      </w:r>
      <w:r w:rsidR="009E3CA5">
        <w:rPr>
          <w:rFonts w:ascii="Times New Roman" w:hAnsi="Times New Roman" w:cs="Times New Roman"/>
          <w:szCs w:val="24"/>
        </w:rPr>
        <w:t>-</w:t>
      </w:r>
      <w:r w:rsidR="0080144E" w:rsidRPr="00601585">
        <w:rPr>
          <w:rFonts w:ascii="Times New Roman" w:hAnsi="Times New Roman" w:cs="Times New Roman"/>
          <w:szCs w:val="24"/>
        </w:rPr>
        <w:t xml:space="preserve"> аудит важливих подій</w:t>
      </w:r>
    </w:p>
    <w:p w:rsidR="0080144E" w:rsidRPr="00601585" w:rsidRDefault="0080144E" w:rsidP="00601585">
      <w:pPr>
        <w:pStyle w:val="a3"/>
      </w:pPr>
      <w:r w:rsidRPr="00601585">
        <w:t xml:space="preserve">При виявленні потенційного порушення цілісності </w:t>
      </w:r>
      <w:r w:rsidR="001018AE" w:rsidRPr="00601585">
        <w:t xml:space="preserve">провести </w:t>
      </w:r>
      <w:r w:rsidRPr="00601585">
        <w:t xml:space="preserve">аудит події </w:t>
      </w:r>
      <w:r w:rsidR="001018AE" w:rsidRPr="00601585">
        <w:t>та</w:t>
      </w:r>
      <w:r w:rsidRPr="00601585">
        <w:t xml:space="preserve"> ініцію</w:t>
      </w:r>
      <w:r w:rsidR="001018AE" w:rsidRPr="00601585">
        <w:t>вати</w:t>
      </w:r>
      <w:r w:rsidRPr="00601585">
        <w:t xml:space="preserve"> </w:t>
      </w:r>
      <w:r w:rsidR="004D7D02" w:rsidRPr="00601585">
        <w:t xml:space="preserve">такі </w:t>
      </w:r>
      <w:r w:rsidRPr="00601585">
        <w:t>дії: [</w:t>
      </w:r>
      <w:r w:rsidRPr="00601585">
        <w:rPr>
          <w:i/>
        </w:rPr>
        <w:t>Вибір (один або більше): створити запис аудиту</w:t>
      </w:r>
      <w:r w:rsidRPr="00601585">
        <w:t xml:space="preserve">; </w:t>
      </w:r>
      <w:r w:rsidRPr="00601585">
        <w:rPr>
          <w:i/>
        </w:rPr>
        <w:t>сповістити поточного користувача</w:t>
      </w:r>
      <w:r w:rsidRPr="00601585">
        <w:t xml:space="preserve">; </w:t>
      </w:r>
      <w:r w:rsidRPr="00601585">
        <w:rPr>
          <w:i/>
        </w:rPr>
        <w:t>сповістити</w:t>
      </w:r>
      <w:r w:rsidRPr="00601585">
        <w:t xml:space="preserve"> [</w:t>
      </w:r>
      <w:r w:rsidRPr="00601585">
        <w:rPr>
          <w:i/>
        </w:rPr>
        <w:t>Призначення: визначені організацією персонал або посад</w:t>
      </w:r>
      <w:r w:rsidR="001018AE" w:rsidRPr="00601585">
        <w:rPr>
          <w:i/>
        </w:rPr>
        <w:t>ові особи</w:t>
      </w:r>
      <w:r w:rsidRPr="00601585">
        <w:t xml:space="preserve">]; </w:t>
      </w:r>
      <w:r w:rsidR="001018AE" w:rsidRPr="00601585">
        <w:rPr>
          <w:i/>
        </w:rPr>
        <w:t>виконати</w:t>
      </w:r>
      <w:r w:rsidR="001018AE" w:rsidRPr="00601585">
        <w:t xml:space="preserve"> </w:t>
      </w:r>
      <w:r w:rsidRPr="00601585">
        <w:t>[</w:t>
      </w:r>
      <w:r w:rsidRPr="00601585">
        <w:rPr>
          <w:i/>
        </w:rPr>
        <w:t>Призначення: визначені організацією інші дії</w:t>
      </w:r>
      <w:r w:rsidRPr="00601585">
        <w:t>]</w:t>
      </w:r>
      <w:r w:rsidR="001018AE" w:rsidRPr="00601585">
        <w:t>]</w:t>
      </w:r>
      <w:r w:rsidRPr="00601585">
        <w:t>.</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Організації вибирають дії щодо реагування на основ</w:t>
      </w:r>
      <w:r w:rsidR="004D7D02" w:rsidRPr="00601585">
        <w:rPr>
          <w:noProof/>
        </w:rPr>
        <w:t>н</w:t>
      </w:r>
      <w:r w:rsidRPr="00601585">
        <w:rPr>
          <w:noProof/>
        </w:rPr>
        <w:t>і тип</w:t>
      </w:r>
      <w:r w:rsidR="00EC6D7D" w:rsidRPr="00601585">
        <w:rPr>
          <w:noProof/>
        </w:rPr>
        <w:t>и</w:t>
      </w:r>
      <w:r w:rsidRPr="00601585">
        <w:rPr>
          <w:noProof/>
        </w:rPr>
        <w:t xml:space="preserve"> програмного забезпечення, конкретного програмного забезпечення або інформації, щодо яких можливі порушення цілісності.</w:t>
      </w:r>
    </w:p>
    <w:p w:rsidR="0080144E" w:rsidRPr="00601585" w:rsidRDefault="0080144E" w:rsidP="00601585">
      <w:pPr>
        <w:pStyle w:val="a3"/>
      </w:pPr>
      <w:r w:rsidRPr="00601585">
        <w:t>Пов</w:t>
      </w:r>
      <w:r w:rsidR="004D7D02" w:rsidRPr="00601585">
        <w:t>’</w:t>
      </w:r>
      <w:r w:rsidRPr="00601585">
        <w:t xml:space="preserve">язані заходи: </w:t>
      </w:r>
      <w:hyperlink w:anchor="_AU-2_Події_аудиту" w:history="1">
        <w:r w:rsidR="007D5E88" w:rsidRPr="00601585">
          <w:rPr>
            <w:rStyle w:val="af1"/>
            <w:rFonts w:eastAsia="Times New Roman"/>
            <w:bCs/>
            <w:lang w:eastAsia="uk-UA"/>
          </w:rPr>
          <w:t>AU-2</w:t>
        </w:r>
      </w:hyperlink>
      <w:r w:rsidRPr="00601585">
        <w:t xml:space="preserve">, </w:t>
      </w:r>
      <w:hyperlink w:anchor="_AU-6_Огляд,_аналіз" w:history="1">
        <w:r w:rsidR="0002334D" w:rsidRPr="00601585">
          <w:rPr>
            <w:rStyle w:val="af1"/>
            <w:rFonts w:eastAsia="Times New Roman"/>
            <w:bCs/>
            <w:lang w:eastAsia="uk-UA"/>
          </w:rPr>
          <w:t>AU-6</w:t>
        </w:r>
      </w:hyperlink>
      <w:r w:rsidRPr="00601585">
        <w:t xml:space="preserve">, </w:t>
      </w:r>
      <w:hyperlink w:anchor="_AU-12_Генерація_даних" w:history="1">
        <w:r w:rsidR="00B35510" w:rsidRPr="00601585">
          <w:rPr>
            <w:rStyle w:val="af1"/>
            <w:rFonts w:eastAsia="Times New Roman"/>
            <w:bCs/>
            <w:lang w:eastAsia="uk-UA"/>
          </w:rPr>
          <w:t>AU-12</w:t>
        </w:r>
      </w:hyperlink>
      <w:r w:rsidRPr="00601585">
        <w:t>.</w:t>
      </w:r>
    </w:p>
    <w:p w:rsidR="0080144E" w:rsidRPr="00601585" w:rsidRDefault="001018AE" w:rsidP="00601585">
      <w:pPr>
        <w:pStyle w:val="5"/>
        <w:rPr>
          <w:rFonts w:ascii="Times New Roman" w:hAnsi="Times New Roman" w:cs="Times New Roman"/>
          <w:szCs w:val="24"/>
          <w:u w:val="single"/>
        </w:rPr>
      </w:pPr>
      <w:bookmarkStart w:id="1061" w:name="_цілісність_Програмного_забезпечення_8"/>
      <w:bookmarkEnd w:id="1061"/>
      <w:r w:rsidRPr="00601585">
        <w:rPr>
          <w:rFonts w:ascii="Times New Roman" w:hAnsi="Times New Roman" w:cs="Times New Roman"/>
          <w:szCs w:val="24"/>
        </w:rPr>
        <w:t xml:space="preserve">цілісність Програмного забезпечення, вбудованого програмного забезпечення та інформації </w:t>
      </w:r>
      <w:r w:rsidR="009E3CA5">
        <w:rPr>
          <w:rFonts w:ascii="Times New Roman" w:hAnsi="Times New Roman" w:cs="Times New Roman"/>
          <w:szCs w:val="24"/>
        </w:rPr>
        <w:t>-</w:t>
      </w:r>
      <w:r w:rsidR="0080144E" w:rsidRPr="00601585">
        <w:rPr>
          <w:rFonts w:ascii="Times New Roman" w:hAnsi="Times New Roman" w:cs="Times New Roman"/>
          <w:szCs w:val="24"/>
        </w:rPr>
        <w:t xml:space="preserve"> Перевірка процесу завантаження</w:t>
      </w:r>
    </w:p>
    <w:p w:rsidR="0080144E" w:rsidRPr="00601585" w:rsidRDefault="0080144E" w:rsidP="00601585">
      <w:pPr>
        <w:pStyle w:val="a3"/>
      </w:pPr>
      <w:r w:rsidRPr="00601585">
        <w:t>Перевіря</w:t>
      </w:r>
      <w:r w:rsidR="001018AE" w:rsidRPr="00601585">
        <w:t>ти</w:t>
      </w:r>
      <w:r w:rsidRPr="00601585">
        <w:t xml:space="preserve"> цілісність процесу завантаження [</w:t>
      </w:r>
      <w:r w:rsidRPr="00601585">
        <w:rPr>
          <w:i/>
        </w:rPr>
        <w:t>Призначення: визначен</w:t>
      </w:r>
      <w:r w:rsidR="001018AE" w:rsidRPr="00601585">
        <w:rPr>
          <w:i/>
        </w:rPr>
        <w:t>их</w:t>
      </w:r>
      <w:r w:rsidRPr="00601585">
        <w:rPr>
          <w:i/>
        </w:rPr>
        <w:t xml:space="preserve"> організацією системн</w:t>
      </w:r>
      <w:r w:rsidR="001018AE" w:rsidRPr="00601585">
        <w:rPr>
          <w:i/>
        </w:rPr>
        <w:t>их</w:t>
      </w:r>
      <w:r w:rsidRPr="00601585">
        <w:rPr>
          <w:i/>
        </w:rPr>
        <w:t xml:space="preserve"> компонент</w:t>
      </w:r>
      <w:r w:rsidRPr="00601585">
        <w:t>].</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Забезпечення цілісності завантажувальних процесів є критично важливим для запуску компонентів системи у відомих, надійних станах. Механізми перевірки цілісності забезпечують рівень впевненості, що під час завантаження виконується лише довірений код.</w:t>
      </w:r>
    </w:p>
    <w:p w:rsidR="0080144E" w:rsidRPr="00601585" w:rsidRDefault="0080144E" w:rsidP="00601585">
      <w:pPr>
        <w:pStyle w:val="a3"/>
      </w:pPr>
      <w:r w:rsidRPr="00601585">
        <w:t>Пов</w:t>
      </w:r>
      <w:r w:rsidR="004D7D02" w:rsidRPr="00601585">
        <w:t>’</w:t>
      </w:r>
      <w:r w:rsidRPr="00601585">
        <w:t xml:space="preserve">язані заходи: </w:t>
      </w:r>
      <w:hyperlink w:anchor="_SI-6_Перевірка_функцій" w:history="1">
        <w:r w:rsidR="004838FA" w:rsidRPr="00601585">
          <w:rPr>
            <w:rStyle w:val="af1"/>
            <w:rFonts w:eastAsia="Times New Roman"/>
            <w:bCs/>
            <w:lang w:eastAsia="uk-UA"/>
          </w:rPr>
          <w:t>SI-6</w:t>
        </w:r>
      </w:hyperlink>
      <w:r w:rsidRPr="00601585">
        <w:t>.</w:t>
      </w:r>
    </w:p>
    <w:p w:rsidR="0080144E" w:rsidRPr="00601585" w:rsidRDefault="001018AE" w:rsidP="00601585">
      <w:pPr>
        <w:pStyle w:val="5"/>
        <w:rPr>
          <w:rFonts w:ascii="Times New Roman" w:hAnsi="Times New Roman" w:cs="Times New Roman"/>
          <w:szCs w:val="24"/>
          <w:u w:val="single"/>
        </w:rPr>
      </w:pPr>
      <w:bookmarkStart w:id="1062" w:name="_цілісність_Програмного_забезпечення_9"/>
      <w:bookmarkEnd w:id="1062"/>
      <w:r w:rsidRPr="00601585">
        <w:rPr>
          <w:rFonts w:ascii="Times New Roman" w:hAnsi="Times New Roman" w:cs="Times New Roman"/>
          <w:szCs w:val="24"/>
        </w:rPr>
        <w:t xml:space="preserve">цілісність Програмного забезпечення, вбудованого програмного забезпечення та інформації </w:t>
      </w:r>
      <w:r w:rsidR="009E3CA5">
        <w:rPr>
          <w:rFonts w:ascii="Times New Roman" w:hAnsi="Times New Roman" w:cs="Times New Roman"/>
          <w:szCs w:val="24"/>
        </w:rPr>
        <w:t>-</w:t>
      </w:r>
      <w:r w:rsidR="0080144E" w:rsidRPr="00601585">
        <w:rPr>
          <w:rFonts w:ascii="Times New Roman" w:hAnsi="Times New Roman" w:cs="Times New Roman"/>
          <w:szCs w:val="24"/>
        </w:rPr>
        <w:t xml:space="preserve"> Захист завантажувально</w:t>
      </w:r>
      <w:r w:rsidRPr="00601585">
        <w:rPr>
          <w:rFonts w:ascii="Times New Roman" w:hAnsi="Times New Roman" w:cs="Times New Roman"/>
          <w:szCs w:val="24"/>
        </w:rPr>
        <w:t>го</w:t>
      </w:r>
      <w:r w:rsidR="0080144E" w:rsidRPr="00601585">
        <w:rPr>
          <w:rFonts w:ascii="Times New Roman" w:hAnsi="Times New Roman" w:cs="Times New Roman"/>
          <w:szCs w:val="24"/>
        </w:rPr>
        <w:t xml:space="preserve"> </w:t>
      </w:r>
      <w:r w:rsidRPr="00601585">
        <w:rPr>
          <w:rFonts w:ascii="Times New Roman" w:hAnsi="Times New Roman" w:cs="Times New Roman"/>
          <w:szCs w:val="24"/>
        </w:rPr>
        <w:t>вбудованого програмного забезпечення</w:t>
      </w:r>
    </w:p>
    <w:p w:rsidR="0080144E" w:rsidRPr="00601585" w:rsidRDefault="0080144E" w:rsidP="00601585">
      <w:pPr>
        <w:pStyle w:val="a3"/>
      </w:pPr>
      <w:r w:rsidRPr="00601585">
        <w:t>Реалізу</w:t>
      </w:r>
      <w:r w:rsidR="001018AE" w:rsidRPr="00601585">
        <w:t>вати</w:t>
      </w:r>
      <w:r w:rsidRPr="00601585">
        <w:t xml:space="preserve"> [</w:t>
      </w:r>
      <w:r w:rsidRPr="00601585">
        <w:rPr>
          <w:i/>
        </w:rPr>
        <w:t xml:space="preserve">Призначення: визначені організацією </w:t>
      </w:r>
      <w:r w:rsidR="001018AE" w:rsidRPr="00601585">
        <w:rPr>
          <w:i/>
        </w:rPr>
        <w:t>заходи</w:t>
      </w:r>
      <w:r w:rsidRPr="00601585">
        <w:rPr>
          <w:i/>
        </w:rPr>
        <w:t xml:space="preserve"> безпеки</w:t>
      </w:r>
      <w:r w:rsidRPr="00601585">
        <w:t>] для захисту цілісності завантажувально</w:t>
      </w:r>
      <w:r w:rsidR="001018AE" w:rsidRPr="00601585">
        <w:t>го</w:t>
      </w:r>
      <w:r w:rsidRPr="00601585">
        <w:t xml:space="preserve"> </w:t>
      </w:r>
      <w:r w:rsidR="001018AE" w:rsidRPr="00601585">
        <w:t xml:space="preserve">вбудованого </w:t>
      </w:r>
      <w:r w:rsidR="00203791" w:rsidRPr="00601585">
        <w:t>програмного</w:t>
      </w:r>
      <w:r w:rsidR="001018AE" w:rsidRPr="00601585">
        <w:t xml:space="preserve"> забезпечення </w:t>
      </w:r>
      <w:r w:rsidRPr="00601585">
        <w:t>[</w:t>
      </w:r>
      <w:r w:rsidRPr="00601585">
        <w:rPr>
          <w:i/>
        </w:rPr>
        <w:t>Призначення: визначені організацією компоненти системи</w:t>
      </w:r>
      <w:r w:rsidRPr="00601585">
        <w:t>].</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Несанкціоновані зміни завантажувального програмного забезпечення можуть вказувати на наявність складної направленої атаки. Ці типи направлених атак можуть призвести до відмови в обслуговува</w:t>
      </w:r>
      <w:r w:rsidR="00EC6D7D" w:rsidRPr="00601585">
        <w:rPr>
          <w:noProof/>
        </w:rPr>
        <w:t>н</w:t>
      </w:r>
      <w:r w:rsidRPr="00601585">
        <w:rPr>
          <w:noProof/>
        </w:rPr>
        <w:t xml:space="preserve">ні або внесення шкідливого коду. Компоненти системи можуть захищати цілісність завантажувального вбудованого програмного забезпечення, перевіряючи цілісність </w:t>
      </w:r>
      <w:r w:rsidR="004D7D02" w:rsidRPr="00601585">
        <w:rPr>
          <w:noProof/>
        </w:rPr>
        <w:t xml:space="preserve">і </w:t>
      </w:r>
      <w:r w:rsidRPr="00601585">
        <w:rPr>
          <w:noProof/>
        </w:rPr>
        <w:t>достовірність усіх оновлень перед застосуванням.</w:t>
      </w:r>
    </w:p>
    <w:p w:rsidR="0080144E" w:rsidRPr="00601585" w:rsidRDefault="0080144E" w:rsidP="00601585">
      <w:pPr>
        <w:pStyle w:val="a3"/>
      </w:pPr>
      <w:r w:rsidRPr="00601585">
        <w:t>Пов</w:t>
      </w:r>
      <w:r w:rsidR="004D7D02" w:rsidRPr="00601585">
        <w:t>’</w:t>
      </w:r>
      <w:r w:rsidRPr="00601585">
        <w:t xml:space="preserve">язані заходи: </w:t>
      </w:r>
      <w:hyperlink w:anchor="_SI-6_Перевірка_функцій" w:history="1">
        <w:r w:rsidR="004838FA" w:rsidRPr="00601585">
          <w:rPr>
            <w:rStyle w:val="af1"/>
            <w:rFonts w:eastAsia="Times New Roman"/>
            <w:bCs/>
            <w:lang w:eastAsia="uk-UA"/>
          </w:rPr>
          <w:t>SI-6</w:t>
        </w:r>
      </w:hyperlink>
      <w:r w:rsidRPr="00601585">
        <w:t>.</w:t>
      </w:r>
    </w:p>
    <w:p w:rsidR="0080144E" w:rsidRPr="00601585" w:rsidRDefault="001018AE" w:rsidP="00601585">
      <w:pPr>
        <w:pStyle w:val="5"/>
        <w:rPr>
          <w:rFonts w:ascii="Times New Roman" w:hAnsi="Times New Roman" w:cs="Times New Roman"/>
          <w:szCs w:val="24"/>
          <w:u w:val="single"/>
        </w:rPr>
      </w:pPr>
      <w:bookmarkStart w:id="1063" w:name="_цілісність_Програмного_забезпечення_10"/>
      <w:bookmarkEnd w:id="1063"/>
      <w:r w:rsidRPr="00601585">
        <w:rPr>
          <w:rFonts w:ascii="Times New Roman" w:hAnsi="Times New Roman" w:cs="Times New Roman"/>
          <w:szCs w:val="24"/>
        </w:rPr>
        <w:t xml:space="preserve">цілісність Програмного забезпечення, вбудованого програмного забезпечення та інформації </w:t>
      </w:r>
      <w:r w:rsidR="009E3CA5">
        <w:rPr>
          <w:rFonts w:ascii="Times New Roman" w:hAnsi="Times New Roman" w:cs="Times New Roman"/>
          <w:szCs w:val="24"/>
        </w:rPr>
        <w:t>-</w:t>
      </w:r>
      <w:r w:rsidR="0080144E" w:rsidRPr="00601585">
        <w:rPr>
          <w:rFonts w:ascii="Times New Roman" w:hAnsi="Times New Roman" w:cs="Times New Roman"/>
          <w:szCs w:val="24"/>
        </w:rPr>
        <w:t xml:space="preserve"> Обмежене середовище з обмеженими привілеями</w:t>
      </w:r>
    </w:p>
    <w:p w:rsidR="0080144E" w:rsidRPr="00601585" w:rsidRDefault="0080144E" w:rsidP="00601585">
      <w:pPr>
        <w:pStyle w:val="a3"/>
      </w:pPr>
      <w:r w:rsidRPr="00601585">
        <w:t>Вимага</w:t>
      </w:r>
      <w:r w:rsidR="001018AE" w:rsidRPr="00601585">
        <w:t>ти</w:t>
      </w:r>
      <w:r w:rsidRPr="00601585">
        <w:t>, щоб [</w:t>
      </w:r>
      <w:r w:rsidRPr="00601585">
        <w:rPr>
          <w:i/>
        </w:rPr>
        <w:t>Призначення: визначене організацією програмне забезпечення, встановлене користувачем</w:t>
      </w:r>
      <w:r w:rsidRPr="00601585">
        <w:t>] виконувалося в обмеженому фізичному або віртуальному середовищі з обмеженими правами.</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w:t>
      </w:r>
      <w:r w:rsidR="00EC6D7D" w:rsidRPr="00601585">
        <w:rPr>
          <w:noProof/>
        </w:rPr>
        <w:t xml:space="preserve">Організації мають визначати програмне забезпечення, яке може </w:t>
      </w:r>
      <w:r w:rsidR="004D7D02" w:rsidRPr="00601585">
        <w:rPr>
          <w:noProof/>
        </w:rPr>
        <w:t xml:space="preserve">спричинити </w:t>
      </w:r>
      <w:r w:rsidR="00EC6D7D" w:rsidRPr="00601585">
        <w:rPr>
          <w:noProof/>
        </w:rPr>
        <w:t>занепокоєння щодо його походження або наявності в ньому шкідливого коду. Для цього типу програмного забезпечення користувацькі установки мають відбуватися в обмежених середовищах</w:t>
      </w:r>
      <w:r w:rsidRPr="00601585">
        <w:rPr>
          <w:noProof/>
        </w:rPr>
        <w:t>.</w:t>
      </w:r>
    </w:p>
    <w:p w:rsidR="0080144E" w:rsidRPr="00601585" w:rsidRDefault="0080144E" w:rsidP="00601585">
      <w:pPr>
        <w:pStyle w:val="a3"/>
      </w:pPr>
      <w:r w:rsidRPr="00601585">
        <w:t>Пов</w:t>
      </w:r>
      <w:r w:rsidR="004D7D02" w:rsidRPr="00601585">
        <w:t>’</w:t>
      </w:r>
      <w:r w:rsidRPr="00601585">
        <w:t xml:space="preserve">язані заходи: </w:t>
      </w:r>
      <w:hyperlink w:anchor="_CM-11_Встановлене_користувачем" w:history="1">
        <w:r w:rsidR="004352C5" w:rsidRPr="00601585">
          <w:rPr>
            <w:rStyle w:val="af1"/>
            <w:rFonts w:eastAsia="Times New Roman"/>
            <w:bCs/>
            <w:lang w:eastAsia="uk-UA"/>
          </w:rPr>
          <w:t>CM-11</w:t>
        </w:r>
      </w:hyperlink>
      <w:r w:rsidRPr="00601585">
        <w:t xml:space="preserve">, </w:t>
      </w:r>
      <w:hyperlink w:anchor="_SC-44_Екрановані_камери" w:history="1">
        <w:r w:rsidR="00AE7647" w:rsidRPr="00601585">
          <w:rPr>
            <w:rStyle w:val="af1"/>
            <w:rFonts w:eastAsia="Times New Roman"/>
            <w:bCs/>
            <w:lang w:eastAsia="uk-UA"/>
          </w:rPr>
          <w:t>SC-44</w:t>
        </w:r>
      </w:hyperlink>
      <w:r w:rsidRPr="00601585">
        <w:t>.</w:t>
      </w:r>
    </w:p>
    <w:p w:rsidR="0080144E" w:rsidRPr="00601585" w:rsidRDefault="000A3881" w:rsidP="00601585">
      <w:pPr>
        <w:pStyle w:val="5"/>
        <w:rPr>
          <w:rFonts w:ascii="Times New Roman" w:hAnsi="Times New Roman" w:cs="Times New Roman"/>
          <w:szCs w:val="24"/>
          <w:u w:val="single"/>
        </w:rPr>
      </w:pPr>
      <w:bookmarkStart w:id="1064" w:name="_цілісність_Програмного_забезпечення_11"/>
      <w:bookmarkEnd w:id="1064"/>
      <w:r w:rsidRPr="00601585">
        <w:rPr>
          <w:rFonts w:ascii="Times New Roman" w:hAnsi="Times New Roman" w:cs="Times New Roman"/>
          <w:szCs w:val="24"/>
        </w:rPr>
        <w:t xml:space="preserve">цілісність Програмного забезпечення, вбудованого програмного забезпечення та інформації </w:t>
      </w:r>
      <w:r w:rsidR="009E3CA5">
        <w:rPr>
          <w:rFonts w:ascii="Times New Roman" w:hAnsi="Times New Roman" w:cs="Times New Roman"/>
          <w:szCs w:val="24"/>
        </w:rPr>
        <w:t>-</w:t>
      </w:r>
      <w:r w:rsidR="0080144E" w:rsidRPr="00601585">
        <w:rPr>
          <w:rFonts w:ascii="Times New Roman" w:hAnsi="Times New Roman" w:cs="Times New Roman"/>
          <w:szCs w:val="24"/>
        </w:rPr>
        <w:t xml:space="preserve"> Перевірка цілісності </w:t>
      </w:r>
    </w:p>
    <w:p w:rsidR="0080144E" w:rsidRPr="00601585" w:rsidRDefault="0080144E" w:rsidP="00601585">
      <w:pPr>
        <w:pStyle w:val="a3"/>
      </w:pPr>
      <w:r w:rsidRPr="00601585">
        <w:t>Вимага</w:t>
      </w:r>
      <w:r w:rsidR="000A3881" w:rsidRPr="00601585">
        <w:t>ти</w:t>
      </w:r>
      <w:r w:rsidRPr="00601585">
        <w:t xml:space="preserve"> перевірки цілісності [</w:t>
      </w:r>
      <w:r w:rsidRPr="00601585">
        <w:rPr>
          <w:i/>
        </w:rPr>
        <w:t>Призначення: визначене організацією програмне забезпечення, встановлене користувачем</w:t>
      </w:r>
      <w:r w:rsidRPr="00601585">
        <w:t>] перед виконанням.</w:t>
      </w:r>
    </w:p>
    <w:p w:rsidR="00434A6B" w:rsidRPr="00601585" w:rsidRDefault="00434A6B" w:rsidP="00601585">
      <w:pPr>
        <w:pStyle w:val="a3"/>
      </w:pPr>
      <w:r w:rsidRPr="00601585">
        <w:rPr>
          <w:noProof/>
          <w:color w:val="FF0000"/>
          <w:u w:val="single"/>
        </w:rPr>
        <w:t>Рекомендації з реалізації:</w:t>
      </w:r>
      <w:r w:rsidRPr="00601585">
        <w:rPr>
          <w:noProof/>
        </w:rPr>
        <w:t xml:space="preserve"> Організації мають перевіряти цілісність встановленого користувачем програмного забезпечення перед його використанням, щоб зменшити ймовірність виконання шкідливого коду або коду, що містить помилки внаслідок несанкціонованих модифікацій. Також можуть розглядатися підходи перевірки цілісності програмного забезпечення з використанням контрольних сум.</w:t>
      </w:r>
    </w:p>
    <w:p w:rsidR="0080144E" w:rsidRPr="00601585" w:rsidRDefault="0080144E" w:rsidP="00601585">
      <w:pPr>
        <w:pStyle w:val="a3"/>
      </w:pPr>
      <w:r w:rsidRPr="00601585">
        <w:t>Пов</w:t>
      </w:r>
      <w:r w:rsidR="004D7D02" w:rsidRPr="00601585">
        <w:t>’</w:t>
      </w:r>
      <w:r w:rsidRPr="00601585">
        <w:t xml:space="preserve">язані заходи: </w:t>
      </w:r>
      <w:hyperlink w:anchor="_CM-11_Встановлене_користувачем" w:history="1">
        <w:r w:rsidR="004352C5" w:rsidRPr="00601585">
          <w:rPr>
            <w:rStyle w:val="af1"/>
            <w:rFonts w:eastAsia="Times New Roman"/>
            <w:bCs/>
            <w:lang w:eastAsia="uk-UA"/>
          </w:rPr>
          <w:t>CM-11</w:t>
        </w:r>
      </w:hyperlink>
      <w:r w:rsidRPr="00601585">
        <w:t>.</w:t>
      </w:r>
    </w:p>
    <w:p w:rsidR="0080144E" w:rsidRPr="00601585" w:rsidRDefault="000A3881" w:rsidP="00601585">
      <w:pPr>
        <w:pStyle w:val="5"/>
        <w:rPr>
          <w:rFonts w:ascii="Times New Roman" w:hAnsi="Times New Roman" w:cs="Times New Roman"/>
          <w:szCs w:val="24"/>
          <w:u w:val="single"/>
        </w:rPr>
      </w:pPr>
      <w:bookmarkStart w:id="1065" w:name="_цілісність_Програмного_забезпечення_12"/>
      <w:bookmarkEnd w:id="1065"/>
      <w:r w:rsidRPr="00601585">
        <w:rPr>
          <w:rFonts w:ascii="Times New Roman" w:hAnsi="Times New Roman" w:cs="Times New Roman"/>
          <w:szCs w:val="24"/>
        </w:rPr>
        <w:t xml:space="preserve">цілісність Програмного забезпечення, вбудованого програмного забезпечення та інформації </w:t>
      </w:r>
      <w:r w:rsidR="009E3CA5">
        <w:rPr>
          <w:rFonts w:ascii="Times New Roman" w:hAnsi="Times New Roman" w:cs="Times New Roman"/>
          <w:szCs w:val="24"/>
        </w:rPr>
        <w:t>-</w:t>
      </w:r>
      <w:r w:rsidR="0080144E" w:rsidRPr="00601585">
        <w:rPr>
          <w:rFonts w:ascii="Times New Roman" w:hAnsi="Times New Roman" w:cs="Times New Roman"/>
          <w:szCs w:val="24"/>
        </w:rPr>
        <w:t xml:space="preserve"> Виконання коду в захищених середовищах</w:t>
      </w:r>
    </w:p>
    <w:p w:rsidR="0080144E" w:rsidRPr="00601585" w:rsidRDefault="0080144E" w:rsidP="00601585">
      <w:pPr>
        <w:pStyle w:val="a3"/>
      </w:pPr>
      <w:r w:rsidRPr="00601585">
        <w:t>Дозволя</w:t>
      </w:r>
      <w:r w:rsidR="000A3881" w:rsidRPr="00601585">
        <w:t>ти</w:t>
      </w:r>
      <w:r w:rsidRPr="00601585">
        <w:t xml:space="preserve"> виконання двійкового або машинно-виконуваного коду тільки в обмежених фізичних або віртуальних машинних середовищах і з </w:t>
      </w:r>
      <w:r w:rsidR="000A3881" w:rsidRPr="00601585">
        <w:t>явним</w:t>
      </w:r>
      <w:r w:rsidRPr="00601585">
        <w:t xml:space="preserve"> схваленням [</w:t>
      </w:r>
      <w:r w:rsidRPr="00601585">
        <w:rPr>
          <w:i/>
        </w:rPr>
        <w:t>Призначення: визначені організацією персонал або посад</w:t>
      </w:r>
      <w:r w:rsidR="000A3881" w:rsidRPr="00601585">
        <w:rPr>
          <w:i/>
        </w:rPr>
        <w:t>ова особа</w:t>
      </w:r>
      <w:r w:rsidRPr="00601585">
        <w:t>], коли такий код:</w:t>
      </w:r>
    </w:p>
    <w:p w:rsidR="0080144E" w:rsidRPr="00601585" w:rsidRDefault="004D7D02" w:rsidP="00601585">
      <w:pPr>
        <w:pStyle w:val="6"/>
        <w:keepNext w:val="0"/>
        <w:widowControl w:val="0"/>
        <w:numPr>
          <w:ilvl w:val="0"/>
          <w:numId w:val="482"/>
        </w:numPr>
        <w:ind w:left="1843" w:hanging="425"/>
        <w:rPr>
          <w:rFonts w:cs="Times New Roman"/>
          <w:szCs w:val="24"/>
        </w:rPr>
      </w:pPr>
      <w:r w:rsidRPr="00601585">
        <w:rPr>
          <w:rFonts w:cs="Times New Roman"/>
          <w:szCs w:val="24"/>
        </w:rPr>
        <w:t>о</w:t>
      </w:r>
      <w:r w:rsidR="0080144E" w:rsidRPr="00601585">
        <w:rPr>
          <w:rFonts w:cs="Times New Roman"/>
          <w:szCs w:val="24"/>
        </w:rPr>
        <w:t>триманий з джерел з обмеженими гарантіями або без гарантій; та/або</w:t>
      </w:r>
    </w:p>
    <w:p w:rsidR="0080144E" w:rsidRPr="00601585" w:rsidRDefault="004D7D02" w:rsidP="00601585">
      <w:pPr>
        <w:pStyle w:val="6"/>
        <w:keepNext w:val="0"/>
        <w:widowControl w:val="0"/>
        <w:rPr>
          <w:rFonts w:cs="Times New Roman"/>
          <w:szCs w:val="24"/>
        </w:rPr>
      </w:pPr>
      <w:r w:rsidRPr="00601585">
        <w:rPr>
          <w:rFonts w:cs="Times New Roman"/>
          <w:szCs w:val="24"/>
        </w:rPr>
        <w:t>б</w:t>
      </w:r>
      <w:r w:rsidR="0080144E" w:rsidRPr="00601585">
        <w:rPr>
          <w:rFonts w:cs="Times New Roman"/>
          <w:szCs w:val="24"/>
        </w:rPr>
        <w:t>ез надання вихідного коду.</w:t>
      </w:r>
    </w:p>
    <w:p w:rsidR="00667010" w:rsidRPr="00601585" w:rsidRDefault="00667010"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має застосовуватися до всіх джерел двійкового або керованого машиною коду</w:t>
      </w:r>
      <w:r w:rsidR="00EC6D7D" w:rsidRPr="00601585">
        <w:rPr>
          <w:noProof/>
        </w:rPr>
        <w:t>,</w:t>
      </w:r>
      <w:r w:rsidRPr="00601585">
        <w:rPr>
          <w:noProof/>
        </w:rPr>
        <w:t xml:space="preserve"> </w:t>
      </w:r>
      <w:r w:rsidR="009E4EF5" w:rsidRPr="00601585">
        <w:rPr>
          <w:noProof/>
        </w:rPr>
        <w:t xml:space="preserve">включно з </w:t>
      </w:r>
      <w:r w:rsidRPr="00601585">
        <w:rPr>
          <w:noProof/>
        </w:rPr>
        <w:t>комерційн</w:t>
      </w:r>
      <w:r w:rsidR="009E4EF5" w:rsidRPr="00601585">
        <w:rPr>
          <w:noProof/>
        </w:rPr>
        <w:t>им</w:t>
      </w:r>
      <w:r w:rsidRPr="00601585">
        <w:rPr>
          <w:noProof/>
        </w:rPr>
        <w:t xml:space="preserve"> </w:t>
      </w:r>
      <w:r w:rsidR="009E4EF5" w:rsidRPr="00601585">
        <w:rPr>
          <w:noProof/>
        </w:rPr>
        <w:t xml:space="preserve">програмним </w:t>
      </w:r>
      <w:r w:rsidRPr="00601585">
        <w:rPr>
          <w:noProof/>
        </w:rPr>
        <w:t>забезпечення</w:t>
      </w:r>
      <w:r w:rsidR="009E4EF5" w:rsidRPr="00601585">
        <w:rPr>
          <w:noProof/>
        </w:rPr>
        <w:t>м</w:t>
      </w:r>
      <w:r w:rsidRPr="00601585">
        <w:rPr>
          <w:noProof/>
        </w:rPr>
        <w:t xml:space="preserve"> </w:t>
      </w:r>
      <w:r w:rsidR="009E4EF5" w:rsidRPr="00601585">
        <w:rPr>
          <w:noProof/>
        </w:rPr>
        <w:t xml:space="preserve">і програмним </w:t>
      </w:r>
      <w:r w:rsidRPr="00601585">
        <w:rPr>
          <w:noProof/>
        </w:rPr>
        <w:t>забезпечення</w:t>
      </w:r>
      <w:r w:rsidR="009E4EF5" w:rsidRPr="00601585">
        <w:rPr>
          <w:noProof/>
        </w:rPr>
        <w:t xml:space="preserve">м </w:t>
      </w:r>
      <w:r w:rsidRPr="00601585">
        <w:rPr>
          <w:noProof/>
        </w:rPr>
        <w:t>з відкритим кодом.</w:t>
      </w:r>
    </w:p>
    <w:p w:rsidR="0080144E" w:rsidRPr="00601585" w:rsidRDefault="0080144E" w:rsidP="00601585">
      <w:pPr>
        <w:pStyle w:val="a3"/>
      </w:pPr>
      <w:r w:rsidRPr="00601585">
        <w:t>Пов</w:t>
      </w:r>
      <w:r w:rsidR="00971B5A" w:rsidRPr="00601585">
        <w:t>’</w:t>
      </w:r>
      <w:r w:rsidRPr="00601585">
        <w:t xml:space="preserve">язані заходи: </w:t>
      </w:r>
      <w:hyperlink w:anchor="_CM-10_Обмеження_використання" w:history="1">
        <w:r w:rsidR="004352C5" w:rsidRPr="00601585">
          <w:rPr>
            <w:rStyle w:val="af1"/>
            <w:rFonts w:eastAsia="Times New Roman"/>
            <w:bCs/>
            <w:lang w:eastAsia="uk-UA"/>
          </w:rPr>
          <w:t>CM-10</w:t>
        </w:r>
      </w:hyperlink>
      <w:r w:rsidRPr="00601585">
        <w:t xml:space="preserve">, </w:t>
      </w:r>
      <w:hyperlink w:anchor="_SC-44_Екрановані_камери" w:history="1">
        <w:r w:rsidR="00AE7647" w:rsidRPr="00601585">
          <w:rPr>
            <w:rStyle w:val="af1"/>
            <w:rFonts w:eastAsia="Times New Roman"/>
            <w:bCs/>
            <w:lang w:eastAsia="uk-UA"/>
          </w:rPr>
          <w:t>SC-44</w:t>
        </w:r>
      </w:hyperlink>
      <w:r w:rsidRPr="00601585">
        <w:t>.</w:t>
      </w:r>
    </w:p>
    <w:p w:rsidR="0080144E" w:rsidRPr="00601585" w:rsidRDefault="000A3881" w:rsidP="00601585">
      <w:pPr>
        <w:pStyle w:val="5"/>
        <w:rPr>
          <w:rFonts w:ascii="Times New Roman" w:hAnsi="Times New Roman" w:cs="Times New Roman"/>
          <w:szCs w:val="24"/>
          <w:u w:val="single"/>
        </w:rPr>
      </w:pPr>
      <w:bookmarkStart w:id="1066" w:name="_цілісність_Програмного_забезпечення_13"/>
      <w:bookmarkEnd w:id="1066"/>
      <w:r w:rsidRPr="00601585">
        <w:rPr>
          <w:rFonts w:ascii="Times New Roman" w:hAnsi="Times New Roman" w:cs="Times New Roman"/>
          <w:szCs w:val="24"/>
        </w:rPr>
        <w:t xml:space="preserve">цілісність Програмного забезпечення, вбудованого програмного забезпечення та інформації </w:t>
      </w:r>
      <w:r w:rsidR="009E3CA5">
        <w:rPr>
          <w:rFonts w:ascii="Times New Roman" w:hAnsi="Times New Roman" w:cs="Times New Roman"/>
          <w:szCs w:val="24"/>
        </w:rPr>
        <w:t>-</w:t>
      </w:r>
      <w:r w:rsidR="0080144E" w:rsidRPr="00601585">
        <w:rPr>
          <w:rFonts w:ascii="Times New Roman" w:hAnsi="Times New Roman" w:cs="Times New Roman"/>
          <w:szCs w:val="24"/>
        </w:rPr>
        <w:t xml:space="preserve"> Двійковий або машинно</w:t>
      </w:r>
      <w:r w:rsidR="00971B5A" w:rsidRPr="00601585">
        <w:rPr>
          <w:rFonts w:ascii="Times New Roman" w:hAnsi="Times New Roman" w:cs="Times New Roman"/>
          <w:szCs w:val="24"/>
        </w:rPr>
        <w:t>-</w:t>
      </w:r>
      <w:r w:rsidR="0080144E" w:rsidRPr="00601585">
        <w:rPr>
          <w:rFonts w:ascii="Times New Roman" w:hAnsi="Times New Roman" w:cs="Times New Roman"/>
          <w:szCs w:val="24"/>
        </w:rPr>
        <w:t>виконуваний код</w:t>
      </w:r>
    </w:p>
    <w:p w:rsidR="0080144E" w:rsidRPr="00601585" w:rsidRDefault="0080144E" w:rsidP="00601585">
      <w:pPr>
        <w:pStyle w:val="6"/>
        <w:keepNext w:val="0"/>
        <w:widowControl w:val="0"/>
        <w:numPr>
          <w:ilvl w:val="0"/>
          <w:numId w:val="481"/>
        </w:numPr>
        <w:ind w:left="1843" w:hanging="425"/>
        <w:rPr>
          <w:rFonts w:cs="Times New Roman"/>
          <w:noProof/>
          <w:szCs w:val="24"/>
        </w:rPr>
      </w:pPr>
      <w:r w:rsidRPr="00601585">
        <w:rPr>
          <w:rFonts w:cs="Times New Roman"/>
          <w:noProof/>
          <w:szCs w:val="24"/>
        </w:rPr>
        <w:t>Заборон</w:t>
      </w:r>
      <w:r w:rsidR="000A3881" w:rsidRPr="00601585">
        <w:rPr>
          <w:rFonts w:cs="Times New Roman"/>
          <w:noProof/>
          <w:szCs w:val="24"/>
        </w:rPr>
        <w:t>ити</w:t>
      </w:r>
      <w:r w:rsidRPr="00601585">
        <w:rPr>
          <w:rFonts w:cs="Times New Roman"/>
          <w:noProof/>
          <w:szCs w:val="24"/>
        </w:rPr>
        <w:t xml:space="preserve"> використання двійкового або машинно-виконуваного коду з джерел з обмеженою гарантією, або без гарантій </w:t>
      </w:r>
      <w:r w:rsidR="000A3881" w:rsidRPr="00601585">
        <w:rPr>
          <w:rFonts w:cs="Times New Roman"/>
          <w:noProof/>
          <w:szCs w:val="24"/>
        </w:rPr>
        <w:t>та</w:t>
      </w:r>
      <w:r w:rsidRPr="00601585">
        <w:rPr>
          <w:rFonts w:cs="Times New Roman"/>
          <w:noProof/>
          <w:szCs w:val="24"/>
        </w:rPr>
        <w:t xml:space="preserve"> без надання вихідного коду</w:t>
      </w:r>
      <w:r w:rsidR="00971B5A" w:rsidRPr="00601585">
        <w:rPr>
          <w:rFonts w:cs="Times New Roman"/>
          <w:noProof/>
          <w:szCs w:val="24"/>
        </w:rPr>
        <w:t>.</w:t>
      </w:r>
    </w:p>
    <w:p w:rsidR="0080144E" w:rsidRPr="00601585" w:rsidRDefault="0080144E" w:rsidP="00601585">
      <w:pPr>
        <w:pStyle w:val="6"/>
        <w:keepNext w:val="0"/>
        <w:widowControl w:val="0"/>
        <w:rPr>
          <w:rFonts w:cs="Times New Roman"/>
          <w:noProof/>
          <w:szCs w:val="24"/>
        </w:rPr>
      </w:pPr>
      <w:r w:rsidRPr="00601585">
        <w:rPr>
          <w:rFonts w:cs="Times New Roman"/>
          <w:noProof/>
          <w:szCs w:val="24"/>
        </w:rPr>
        <w:t>Забезпеч</w:t>
      </w:r>
      <w:r w:rsidR="000A3881" w:rsidRPr="00601585">
        <w:rPr>
          <w:rFonts w:cs="Times New Roman"/>
          <w:noProof/>
          <w:szCs w:val="24"/>
        </w:rPr>
        <w:t>ити</w:t>
      </w:r>
      <w:r w:rsidRPr="00601585">
        <w:rPr>
          <w:rFonts w:cs="Times New Roman"/>
          <w:noProof/>
          <w:szCs w:val="24"/>
        </w:rPr>
        <w:t xml:space="preserve"> винятки до вимог вихідного коду лише для переконливих </w:t>
      </w:r>
      <w:r w:rsidR="000A3881" w:rsidRPr="00601585">
        <w:rPr>
          <w:rFonts w:cs="Times New Roman"/>
          <w:noProof/>
          <w:szCs w:val="24"/>
        </w:rPr>
        <w:t>завдань</w:t>
      </w:r>
      <w:r w:rsidRPr="00601585">
        <w:rPr>
          <w:rFonts w:cs="Times New Roman"/>
          <w:noProof/>
          <w:szCs w:val="24"/>
        </w:rPr>
        <w:t xml:space="preserve"> або операційних вимог та за погодженням з уповноваженим службовцем.</w:t>
      </w:r>
    </w:p>
    <w:p w:rsidR="00667010" w:rsidRPr="00601585" w:rsidRDefault="00667010"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має застосовуватися до всіх джерел двійкового або керованого машиною коду </w:t>
      </w:r>
      <w:r w:rsidR="00971B5A" w:rsidRPr="00601585">
        <w:rPr>
          <w:noProof/>
        </w:rPr>
        <w:t xml:space="preserve">включно з </w:t>
      </w:r>
      <w:r w:rsidRPr="00601585">
        <w:rPr>
          <w:noProof/>
        </w:rPr>
        <w:t>комерційн</w:t>
      </w:r>
      <w:r w:rsidR="00971B5A" w:rsidRPr="00601585">
        <w:rPr>
          <w:noProof/>
        </w:rPr>
        <w:t>им</w:t>
      </w:r>
      <w:r w:rsidRPr="00601585">
        <w:rPr>
          <w:noProof/>
        </w:rPr>
        <w:t xml:space="preserve"> програмн</w:t>
      </w:r>
      <w:r w:rsidR="00971B5A" w:rsidRPr="00601585">
        <w:rPr>
          <w:noProof/>
        </w:rPr>
        <w:t>им</w:t>
      </w:r>
      <w:r w:rsidRPr="00601585">
        <w:rPr>
          <w:noProof/>
        </w:rPr>
        <w:t xml:space="preserve"> забезпечення</w:t>
      </w:r>
      <w:r w:rsidR="00971B5A" w:rsidRPr="00601585">
        <w:rPr>
          <w:noProof/>
        </w:rPr>
        <w:t>м і</w:t>
      </w:r>
      <w:r w:rsidRPr="00601585">
        <w:rPr>
          <w:noProof/>
        </w:rPr>
        <w:t xml:space="preserve"> програмн</w:t>
      </w:r>
      <w:r w:rsidR="00971B5A" w:rsidRPr="00601585">
        <w:rPr>
          <w:noProof/>
        </w:rPr>
        <w:t>им</w:t>
      </w:r>
      <w:r w:rsidRPr="00601585">
        <w:rPr>
          <w:noProof/>
        </w:rPr>
        <w:t xml:space="preserve"> забезпечення</w:t>
      </w:r>
      <w:r w:rsidR="00971B5A" w:rsidRPr="00601585">
        <w:rPr>
          <w:noProof/>
        </w:rPr>
        <w:t>м</w:t>
      </w:r>
      <w:r w:rsidRPr="00601585">
        <w:rPr>
          <w:noProof/>
        </w:rPr>
        <w:t xml:space="preserve"> з відкритим кодом. Організації мають оцінювати програмні продукти на предмет того, що перегляд, розширення так</w:t>
      </w:r>
      <w:r w:rsidR="00D93871" w:rsidRPr="00601585">
        <w:rPr>
          <w:noProof/>
        </w:rPr>
        <w:t>и</w:t>
      </w:r>
      <w:r w:rsidRPr="00601585">
        <w:rPr>
          <w:noProof/>
        </w:rPr>
        <w:t>х типів програмних продуктів може бути важкими</w:t>
      </w:r>
      <w:r w:rsidR="00971B5A" w:rsidRPr="00601585">
        <w:rPr>
          <w:noProof/>
        </w:rPr>
        <w:t>,</w:t>
      </w:r>
      <w:r w:rsidRPr="00601585">
        <w:rPr>
          <w:noProof/>
        </w:rPr>
        <w:t xml:space="preserve"> враховуючи, що організації в більшості випадків не мають доступу до оригінального вихідного коду.</w:t>
      </w:r>
    </w:p>
    <w:p w:rsidR="0080144E" w:rsidRPr="00601585" w:rsidRDefault="0080144E" w:rsidP="00601585">
      <w:pPr>
        <w:pStyle w:val="a3"/>
      </w:pPr>
      <w:r w:rsidRPr="00601585">
        <w:t>Пов</w:t>
      </w:r>
      <w:r w:rsidR="005940F4" w:rsidRPr="00601585">
        <w:t>’</w:t>
      </w:r>
      <w:r w:rsidRPr="00601585">
        <w:t xml:space="preserve">язані заходи: </w:t>
      </w:r>
      <w:hyperlink w:anchor="_SA-5_Системна_документація" w:history="1">
        <w:r w:rsidR="00813711" w:rsidRPr="00601585">
          <w:rPr>
            <w:rStyle w:val="af1"/>
            <w:rFonts w:eastAsia="Times New Roman"/>
            <w:bCs/>
            <w:lang w:eastAsia="uk-UA"/>
          </w:rPr>
          <w:t>SA-5</w:t>
        </w:r>
      </w:hyperlink>
      <w:r w:rsidRPr="00601585">
        <w:t>.</w:t>
      </w:r>
    </w:p>
    <w:p w:rsidR="0080144E" w:rsidRPr="00601585" w:rsidRDefault="000A3881" w:rsidP="00601585">
      <w:pPr>
        <w:pStyle w:val="5"/>
        <w:rPr>
          <w:rFonts w:ascii="Times New Roman" w:hAnsi="Times New Roman" w:cs="Times New Roman"/>
          <w:szCs w:val="24"/>
          <w:u w:val="single"/>
        </w:rPr>
      </w:pPr>
      <w:bookmarkStart w:id="1067" w:name="_цілісність_Програмного_забезпечення_14"/>
      <w:bookmarkEnd w:id="1067"/>
      <w:r w:rsidRPr="00601585">
        <w:rPr>
          <w:rFonts w:ascii="Times New Roman" w:hAnsi="Times New Roman" w:cs="Times New Roman"/>
          <w:szCs w:val="24"/>
        </w:rPr>
        <w:t>цілісність Програмного забезпечення, вбудованого програмного забезпечення та інформації</w:t>
      </w:r>
      <w:r w:rsidR="0080144E" w:rsidRPr="00601585">
        <w:rPr>
          <w:rFonts w:ascii="Times New Roman" w:hAnsi="Times New Roman" w:cs="Times New Roman"/>
          <w:szCs w:val="24"/>
        </w:rPr>
        <w:t xml:space="preserve"> </w:t>
      </w:r>
      <w:r w:rsidR="009E3CA5">
        <w:rPr>
          <w:rFonts w:ascii="Times New Roman" w:hAnsi="Times New Roman" w:cs="Times New Roman"/>
          <w:szCs w:val="24"/>
        </w:rPr>
        <w:t>-</w:t>
      </w:r>
      <w:r w:rsidR="0080144E" w:rsidRPr="00601585">
        <w:rPr>
          <w:rFonts w:ascii="Times New Roman" w:hAnsi="Times New Roman" w:cs="Times New Roman"/>
          <w:szCs w:val="24"/>
        </w:rPr>
        <w:t xml:space="preserve"> </w:t>
      </w:r>
      <w:r w:rsidR="002C0C7C" w:rsidRPr="00601585">
        <w:rPr>
          <w:rFonts w:ascii="Times New Roman" w:hAnsi="Times New Roman" w:cs="Times New Roman"/>
          <w:szCs w:val="24"/>
        </w:rPr>
        <w:t>Автен</w:t>
      </w:r>
      <w:r w:rsidR="0080144E" w:rsidRPr="00601585">
        <w:rPr>
          <w:rFonts w:ascii="Times New Roman" w:hAnsi="Times New Roman" w:cs="Times New Roman"/>
          <w:szCs w:val="24"/>
        </w:rPr>
        <w:t xml:space="preserve">тифікація коду </w:t>
      </w:r>
    </w:p>
    <w:p w:rsidR="0080144E" w:rsidRPr="00601585" w:rsidRDefault="0080144E" w:rsidP="00601585">
      <w:pPr>
        <w:pStyle w:val="a3"/>
      </w:pPr>
      <w:r w:rsidRPr="00601585">
        <w:t>Запровад</w:t>
      </w:r>
      <w:r w:rsidR="000A3881" w:rsidRPr="00601585">
        <w:t>ити</w:t>
      </w:r>
      <w:r w:rsidRPr="00601585">
        <w:t xml:space="preserve"> криптографічні механізми для </w:t>
      </w:r>
      <w:r w:rsidR="002C0C7C" w:rsidRPr="00601585">
        <w:t>автен</w:t>
      </w:r>
      <w:r w:rsidRPr="00601585">
        <w:t>тифікації [</w:t>
      </w:r>
      <w:r w:rsidRPr="00601585">
        <w:rPr>
          <w:i/>
        </w:rPr>
        <w:t xml:space="preserve">Призначення: визначене організацією програмне забезпечення або компоненти </w:t>
      </w:r>
      <w:r w:rsidR="000A3881" w:rsidRPr="00601585">
        <w:rPr>
          <w:i/>
        </w:rPr>
        <w:t xml:space="preserve">вбудованого </w:t>
      </w:r>
      <w:r w:rsidR="00203791" w:rsidRPr="00601585">
        <w:rPr>
          <w:i/>
        </w:rPr>
        <w:t>програмного</w:t>
      </w:r>
      <w:r w:rsidR="000A3881" w:rsidRPr="00601585">
        <w:rPr>
          <w:i/>
        </w:rPr>
        <w:t xml:space="preserve"> забезпечення</w:t>
      </w:r>
      <w:r w:rsidRPr="00601585">
        <w:t>] перед</w:t>
      </w:r>
      <w:r w:rsidR="000A3881" w:rsidRPr="00601585">
        <w:t xml:space="preserve"> його</w:t>
      </w:r>
      <w:r w:rsidRPr="00601585">
        <w:t xml:space="preserve"> встановленням.</w:t>
      </w:r>
    </w:p>
    <w:p w:rsidR="00667010" w:rsidRPr="00601585" w:rsidRDefault="00667010" w:rsidP="00601585">
      <w:pPr>
        <w:pStyle w:val="a3"/>
      </w:pPr>
      <w:r w:rsidRPr="00601585">
        <w:rPr>
          <w:noProof/>
          <w:color w:val="FF0000"/>
          <w:u w:val="single"/>
        </w:rPr>
        <w:t>Рекомендації з реалізації:</w:t>
      </w:r>
      <w:r w:rsidRPr="00601585">
        <w:rPr>
          <w:noProof/>
        </w:rPr>
        <w:t xml:space="preserve"> Криптографічна автентифікація передбачає, наприклад, перевірку того, що програмне забезпечення або його компоненти були підписані цифровим підписом з використанням </w:t>
      </w:r>
      <w:r w:rsidR="005940F4" w:rsidRPr="00601585">
        <w:rPr>
          <w:noProof/>
        </w:rPr>
        <w:t>чин</w:t>
      </w:r>
      <w:r w:rsidRPr="00601585">
        <w:rPr>
          <w:noProof/>
        </w:rPr>
        <w:t xml:space="preserve">них </w:t>
      </w:r>
      <w:r w:rsidR="005940F4" w:rsidRPr="00601585">
        <w:rPr>
          <w:noProof/>
        </w:rPr>
        <w:t xml:space="preserve">і </w:t>
      </w:r>
      <w:r w:rsidRPr="00601585">
        <w:rPr>
          <w:noProof/>
        </w:rPr>
        <w:t>визнаних організаціями сертифікатів.</w:t>
      </w:r>
    </w:p>
    <w:p w:rsidR="0080144E" w:rsidRPr="00601585" w:rsidRDefault="0080144E" w:rsidP="00601585">
      <w:pPr>
        <w:pStyle w:val="a3"/>
      </w:pPr>
      <w:r w:rsidRPr="00601585">
        <w:t>Пов</w:t>
      </w:r>
      <w:r w:rsidR="005940F4" w:rsidRPr="00601585">
        <w:t>’</w:t>
      </w:r>
      <w:r w:rsidRPr="00601585">
        <w:t xml:space="preserve">язані заходи: </w:t>
      </w:r>
      <w:hyperlink w:anchor="_CM-5_Обмеження_доступу" w:history="1">
        <w:r w:rsidR="00101656" w:rsidRPr="00601585">
          <w:rPr>
            <w:rStyle w:val="af1"/>
            <w:rFonts w:eastAsia="Times New Roman"/>
            <w:bCs/>
            <w:lang w:eastAsia="uk-UA"/>
          </w:rPr>
          <w:t>CM-5</w:t>
        </w:r>
      </w:hyperlink>
      <w:r w:rsidRPr="00601585">
        <w:t>.</w:t>
      </w:r>
    </w:p>
    <w:p w:rsidR="0080144E" w:rsidRPr="00601585" w:rsidRDefault="000A3881" w:rsidP="00601585">
      <w:pPr>
        <w:pStyle w:val="5"/>
        <w:rPr>
          <w:rFonts w:ascii="Times New Roman" w:hAnsi="Times New Roman" w:cs="Times New Roman"/>
          <w:szCs w:val="24"/>
          <w:u w:val="single"/>
        </w:rPr>
      </w:pPr>
      <w:bookmarkStart w:id="1068" w:name="_цілісність_Програмного_забезпечення_15"/>
      <w:bookmarkEnd w:id="1068"/>
      <w:r w:rsidRPr="00601585">
        <w:rPr>
          <w:rFonts w:ascii="Times New Roman" w:hAnsi="Times New Roman" w:cs="Times New Roman"/>
          <w:szCs w:val="24"/>
        </w:rPr>
        <w:t xml:space="preserve">цілісність Програмного забезпечення, вбудованого програмного забезпечення та інформації </w:t>
      </w:r>
      <w:r w:rsidR="009E3CA5">
        <w:rPr>
          <w:rFonts w:ascii="Times New Roman" w:hAnsi="Times New Roman" w:cs="Times New Roman"/>
          <w:szCs w:val="24"/>
        </w:rPr>
        <w:t>-</w:t>
      </w:r>
      <w:r w:rsidR="0080144E" w:rsidRPr="00601585">
        <w:rPr>
          <w:rFonts w:ascii="Times New Roman" w:hAnsi="Times New Roman" w:cs="Times New Roman"/>
          <w:szCs w:val="24"/>
        </w:rPr>
        <w:t xml:space="preserve"> Термін виконання процесу без нагляду</w:t>
      </w:r>
    </w:p>
    <w:p w:rsidR="0080144E" w:rsidRPr="00601585" w:rsidRDefault="0080144E" w:rsidP="00601585">
      <w:pPr>
        <w:pStyle w:val="a3"/>
      </w:pPr>
      <w:r w:rsidRPr="00601585">
        <w:t>Заборон</w:t>
      </w:r>
      <w:r w:rsidR="000A3881" w:rsidRPr="00601585">
        <w:t>ити</w:t>
      </w:r>
      <w:r w:rsidRPr="00601585">
        <w:t xml:space="preserve"> виконання процесів без нагляду впродовж більш ніж [</w:t>
      </w:r>
      <w:r w:rsidRPr="00601585">
        <w:rPr>
          <w:i/>
        </w:rPr>
        <w:t>Призначення: визначений організацією період часу</w:t>
      </w:r>
      <w:r w:rsidRPr="00601585">
        <w:t>].</w:t>
      </w:r>
    </w:p>
    <w:p w:rsidR="00667010" w:rsidRPr="00601585" w:rsidRDefault="00667010"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стосується процесів, для яких можна визначити типові або звичайні періоди виконання, та ситуацій, </w:t>
      </w:r>
      <w:r w:rsidR="005940F4" w:rsidRPr="00601585">
        <w:rPr>
          <w:noProof/>
        </w:rPr>
        <w:t>у</w:t>
      </w:r>
      <w:r w:rsidRPr="00601585">
        <w:rPr>
          <w:noProof/>
        </w:rPr>
        <w:t xml:space="preserve"> яких організації перевищують такі періоди. Нагляд </w:t>
      </w:r>
      <w:r w:rsidR="005940F4" w:rsidRPr="00601585">
        <w:rPr>
          <w:noProof/>
        </w:rPr>
        <w:t>містить</w:t>
      </w:r>
      <w:r w:rsidRPr="00601585">
        <w:rPr>
          <w:noProof/>
        </w:rPr>
        <w:t>, наприклад, таймери в операційних системах, автоматизовані відповіді або ручний нагляд і реагування при виникненні аномалій системних процесів.</w:t>
      </w:r>
    </w:p>
    <w:p w:rsidR="0080144E" w:rsidRPr="00601585" w:rsidRDefault="0080144E" w:rsidP="00601585">
      <w:pPr>
        <w:pStyle w:val="a3"/>
      </w:pPr>
      <w:r w:rsidRPr="00601585">
        <w:t>Пов</w:t>
      </w:r>
      <w:r w:rsidR="00C84B82" w:rsidRPr="00601585">
        <w:t>’</w:t>
      </w:r>
      <w:r w:rsidRPr="00601585">
        <w:t>язані заходи: Немає.</w:t>
      </w:r>
    </w:p>
    <w:p w:rsidR="0080144E" w:rsidRPr="00601585" w:rsidRDefault="0080144E" w:rsidP="00601585">
      <w:pPr>
        <w:pStyle w:val="a3"/>
        <w:tabs>
          <w:tab w:val="left" w:pos="392"/>
          <w:tab w:val="left" w:pos="3652"/>
        </w:tabs>
        <w:spacing w:after="200"/>
        <w:ind w:left="851"/>
        <w:rPr>
          <w:b/>
        </w:rPr>
      </w:pPr>
      <w:r w:rsidRPr="00601585">
        <w:rPr>
          <w:noProof/>
          <w:u w:val="single"/>
        </w:rPr>
        <w:t xml:space="preserve">Посилання: </w:t>
      </w:r>
      <w:r w:rsidRPr="00601585">
        <w:t xml:space="preserve">FIPS Publications </w:t>
      </w:r>
      <w:r w:rsidRPr="00601585">
        <w:rPr>
          <w:noProof/>
        </w:rPr>
        <w:t>140-2, 180-4, 186-4, 202.</w:t>
      </w:r>
    </w:p>
    <w:p w:rsidR="000E64ED" w:rsidRPr="00601585" w:rsidRDefault="0080144E" w:rsidP="00601585">
      <w:pPr>
        <w:pStyle w:val="1"/>
        <w:rPr>
          <w:rFonts w:ascii="Times New Roman" w:hAnsi="Times New Roman"/>
        </w:rPr>
      </w:pPr>
      <w:bookmarkStart w:id="1069" w:name="_SI-8_Захист_від"/>
      <w:bookmarkEnd w:id="1069"/>
      <w:r w:rsidRPr="00601585">
        <w:rPr>
          <w:rFonts w:ascii="Times New Roman" w:hAnsi="Times New Roman"/>
        </w:rPr>
        <w:t>SI-8</w:t>
      </w:r>
      <w:r w:rsidRPr="00601585">
        <w:rPr>
          <w:rFonts w:ascii="Times New Roman" w:hAnsi="Times New Roman"/>
        </w:rPr>
        <w:tab/>
        <w:t>Захист від спаму</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80144E" w:rsidRPr="00601585" w:rsidRDefault="000A3881" w:rsidP="00601585">
      <w:pPr>
        <w:pStyle w:val="2"/>
        <w:numPr>
          <w:ilvl w:val="0"/>
          <w:numId w:val="250"/>
        </w:numPr>
        <w:ind w:left="1134" w:hanging="425"/>
        <w:rPr>
          <w:noProof/>
        </w:rPr>
      </w:pPr>
      <w:r w:rsidRPr="00601585">
        <w:rPr>
          <w:noProof/>
        </w:rPr>
        <w:t>Вп</w:t>
      </w:r>
      <w:r w:rsidR="00EC6D7D" w:rsidRPr="00601585">
        <w:rPr>
          <w:noProof/>
        </w:rPr>
        <w:t>р</w:t>
      </w:r>
      <w:r w:rsidRPr="00601585">
        <w:rPr>
          <w:noProof/>
        </w:rPr>
        <w:t>овадити</w:t>
      </w:r>
      <w:r w:rsidR="0080144E" w:rsidRPr="00601585">
        <w:rPr>
          <w:noProof/>
        </w:rPr>
        <w:t xml:space="preserve"> механізми захисту від спаму в точках входу та виходу системи, щоб виявляти та протидіяти небажаним повідомленням</w:t>
      </w:r>
      <w:r w:rsidR="00C84B82" w:rsidRPr="00601585">
        <w:rPr>
          <w:noProof/>
        </w:rPr>
        <w:t>.</w:t>
      </w:r>
    </w:p>
    <w:p w:rsidR="0080144E" w:rsidRPr="00601585" w:rsidRDefault="0080144E" w:rsidP="00601585">
      <w:pPr>
        <w:pStyle w:val="2"/>
        <w:rPr>
          <w:noProof/>
        </w:rPr>
      </w:pPr>
      <w:r w:rsidRPr="00601585">
        <w:rPr>
          <w:noProof/>
        </w:rPr>
        <w:t>Оновлю</w:t>
      </w:r>
      <w:r w:rsidR="000A3881" w:rsidRPr="00601585">
        <w:rPr>
          <w:noProof/>
        </w:rPr>
        <w:t>вати</w:t>
      </w:r>
      <w:r w:rsidRPr="00601585">
        <w:rPr>
          <w:noProof/>
        </w:rPr>
        <w:t xml:space="preserve"> механізми захисту від спаму, коли доступні нові механізми відповідно до </w:t>
      </w:r>
      <w:r w:rsidR="000A3881" w:rsidRPr="00601585">
        <w:rPr>
          <w:noProof/>
        </w:rPr>
        <w:t xml:space="preserve">організаційної </w:t>
      </w:r>
      <w:r w:rsidRPr="00601585">
        <w:rPr>
          <w:noProof/>
        </w:rPr>
        <w:t>політики та процедур управління конфігурацією.</w:t>
      </w:r>
    </w:p>
    <w:p w:rsidR="00667010" w:rsidRPr="00601585" w:rsidRDefault="00667010"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До точок входу та виходу системи належать, наприклад, брандмауери, сервери віддаленого доступу, сервери електронної пошти, вебсервери, проксі-сервери, робочі станції, ноутбуки та мобільні пристрої. Спам може передаватися різними способами, </w:t>
      </w:r>
      <w:r w:rsidR="00933899" w:rsidRPr="00601585">
        <w:rPr>
          <w:noProof/>
        </w:rPr>
        <w:t>включно з</w:t>
      </w:r>
      <w:r w:rsidRPr="00601585">
        <w:rPr>
          <w:noProof/>
        </w:rPr>
        <w:t>, наприклад, електронн</w:t>
      </w:r>
      <w:r w:rsidR="00933899" w:rsidRPr="00601585">
        <w:rPr>
          <w:noProof/>
        </w:rPr>
        <w:t>ою</w:t>
      </w:r>
      <w:r w:rsidRPr="00601585">
        <w:rPr>
          <w:noProof/>
        </w:rPr>
        <w:t xml:space="preserve"> пошт</w:t>
      </w:r>
      <w:r w:rsidR="00933899" w:rsidRPr="00601585">
        <w:rPr>
          <w:noProof/>
        </w:rPr>
        <w:t>ою</w:t>
      </w:r>
      <w:r w:rsidRPr="00601585">
        <w:rPr>
          <w:noProof/>
        </w:rPr>
        <w:t>, вкладення</w:t>
      </w:r>
      <w:r w:rsidR="00933899" w:rsidRPr="00601585">
        <w:rPr>
          <w:noProof/>
        </w:rPr>
        <w:t>ми</w:t>
      </w:r>
      <w:r w:rsidRPr="00601585">
        <w:rPr>
          <w:noProof/>
        </w:rPr>
        <w:t xml:space="preserve"> електронної пошти та вебдоступ</w:t>
      </w:r>
      <w:r w:rsidR="00933899" w:rsidRPr="00601585">
        <w:rPr>
          <w:noProof/>
        </w:rPr>
        <w:t>ом</w:t>
      </w:r>
      <w:r w:rsidRPr="00601585">
        <w:rPr>
          <w:noProof/>
        </w:rPr>
        <w:t>.</w:t>
      </w:r>
    </w:p>
    <w:p w:rsidR="0080144E" w:rsidRPr="00601585" w:rsidRDefault="0080144E" w:rsidP="00601585">
      <w:pPr>
        <w:pStyle w:val="a3"/>
        <w:spacing w:after="200"/>
        <w:ind w:left="851"/>
        <w:rPr>
          <w:noProof/>
        </w:rPr>
      </w:pPr>
      <w:r w:rsidRPr="00601585">
        <w:rPr>
          <w:noProof/>
          <w:u w:val="single"/>
        </w:rPr>
        <w:t>Пов</w:t>
      </w:r>
      <w:r w:rsidR="00933899" w:rsidRPr="00601585">
        <w:rPr>
          <w:noProof/>
          <w:u w:val="single"/>
        </w:rPr>
        <w:t>’</w:t>
      </w:r>
      <w:r w:rsidRPr="00601585">
        <w:rPr>
          <w:noProof/>
          <w:u w:val="single"/>
        </w:rPr>
        <w:t>язані заходи</w:t>
      </w:r>
      <w:r w:rsidRPr="00601585">
        <w:rPr>
          <w:noProof/>
        </w:rPr>
        <w:t xml:space="preserve">: </w:t>
      </w:r>
      <w:hyperlink w:anchor="_SC-5_Відмова_в" w:history="1">
        <w:r w:rsidR="00054CA4" w:rsidRPr="00601585">
          <w:rPr>
            <w:rStyle w:val="af1"/>
            <w:rFonts w:eastAsia="Times New Roman"/>
            <w:bCs/>
            <w:lang w:eastAsia="uk-UA"/>
          </w:rPr>
          <w:t>SC-5</w:t>
        </w:r>
      </w:hyperlink>
      <w:r w:rsidRPr="00601585">
        <w:t xml:space="preserve">, </w:t>
      </w:r>
      <w:hyperlink w:anchor="_SC-7_Захист_периметра" w:history="1">
        <w:r w:rsidR="00376181" w:rsidRPr="00601585">
          <w:rPr>
            <w:rStyle w:val="af1"/>
            <w:rFonts w:eastAsia="Times New Roman"/>
            <w:bCs/>
            <w:lang w:eastAsia="uk-UA"/>
          </w:rPr>
          <w:t>SC-7</w:t>
        </w:r>
      </w:hyperlink>
      <w:r w:rsidRPr="00601585">
        <w:t xml:space="preserve">, </w:t>
      </w:r>
      <w:hyperlink w:anchor="_SC-38_Безпека_операцій" w:history="1">
        <w:r w:rsidR="007648F3" w:rsidRPr="00601585">
          <w:rPr>
            <w:rStyle w:val="af1"/>
            <w:rFonts w:eastAsia="Times New Roman"/>
            <w:bCs/>
            <w:lang w:eastAsia="uk-UA"/>
          </w:rPr>
          <w:t>SC-38</w:t>
        </w:r>
      </w:hyperlink>
      <w:r w:rsidRPr="00601585">
        <w:t xml:space="preserve">, </w:t>
      </w:r>
      <w:hyperlink w:anchor="_SI-3_Захист_від" w:history="1">
        <w:r w:rsidR="00CC3CEB" w:rsidRPr="00601585">
          <w:rPr>
            <w:rStyle w:val="af1"/>
            <w:rFonts w:eastAsia="Times New Roman"/>
            <w:bCs/>
            <w:lang w:eastAsia="uk-UA"/>
          </w:rPr>
          <w:t>SI-3</w:t>
        </w:r>
      </w:hyperlink>
      <w:r w:rsidRPr="00601585">
        <w:t xml:space="preserve">, </w:t>
      </w:r>
      <w:hyperlink w:anchor="_SI-4_Системний_моніторинг" w:history="1">
        <w:r w:rsidR="001823D1" w:rsidRPr="00601585">
          <w:rPr>
            <w:rStyle w:val="af1"/>
            <w:rFonts w:eastAsia="Times New Roman"/>
            <w:bCs/>
            <w:lang w:eastAsia="uk-UA"/>
          </w:rPr>
          <w:t>SI-4</w:t>
        </w:r>
      </w:hyperlink>
      <w:r w:rsidRPr="00601585">
        <w:t>.</w:t>
      </w:r>
    </w:p>
    <w:p w:rsidR="0080144E" w:rsidRPr="00601585" w:rsidRDefault="00C67779" w:rsidP="00601585">
      <w:pPr>
        <w:pStyle w:val="a3"/>
        <w:spacing w:after="200"/>
        <w:ind w:left="851"/>
        <w:rPr>
          <w:u w:val="single"/>
        </w:rPr>
      </w:pPr>
      <w:r w:rsidRPr="00601585">
        <w:rPr>
          <w:color w:val="FF0000"/>
          <w:u w:val="single"/>
        </w:rPr>
        <w:t>Посилення заходів</w:t>
      </w:r>
      <w:r w:rsidR="007A381F" w:rsidRPr="00601585">
        <w:rPr>
          <w:color w:val="FF0000"/>
          <w:u w:val="single"/>
        </w:rPr>
        <w:t>:</w:t>
      </w:r>
    </w:p>
    <w:p w:rsidR="0080144E" w:rsidRPr="00601585" w:rsidRDefault="0080144E" w:rsidP="00601585">
      <w:pPr>
        <w:pStyle w:val="5"/>
        <w:numPr>
          <w:ilvl w:val="0"/>
          <w:numId w:val="483"/>
        </w:numPr>
        <w:ind w:left="1418" w:hanging="709"/>
        <w:rPr>
          <w:rFonts w:ascii="Times New Roman" w:hAnsi="Times New Roman" w:cs="Times New Roman"/>
          <w:szCs w:val="24"/>
        </w:rPr>
      </w:pPr>
      <w:bookmarkStart w:id="1070" w:name="_Захист_від_спаму"/>
      <w:bookmarkEnd w:id="1070"/>
      <w:r w:rsidRPr="00601585">
        <w:rPr>
          <w:rFonts w:ascii="Times New Roman" w:hAnsi="Times New Roman" w:cs="Times New Roman"/>
          <w:szCs w:val="24"/>
        </w:rPr>
        <w:t xml:space="preserve">Захист від спаму </w:t>
      </w:r>
      <w:r w:rsidR="009E3CA5">
        <w:rPr>
          <w:rFonts w:ascii="Times New Roman" w:hAnsi="Times New Roman" w:cs="Times New Roman"/>
          <w:szCs w:val="24"/>
        </w:rPr>
        <w:t>-</w:t>
      </w:r>
      <w:r w:rsidRPr="00601585">
        <w:rPr>
          <w:rFonts w:ascii="Times New Roman" w:hAnsi="Times New Roman" w:cs="Times New Roman"/>
          <w:szCs w:val="24"/>
        </w:rPr>
        <w:t xml:space="preserve"> Централ</w:t>
      </w:r>
      <w:r w:rsidR="000A3881" w:rsidRPr="00601585">
        <w:rPr>
          <w:rFonts w:ascii="Times New Roman" w:hAnsi="Times New Roman" w:cs="Times New Roman"/>
          <w:szCs w:val="24"/>
        </w:rPr>
        <w:t>ізоване</w:t>
      </w:r>
      <w:r w:rsidRPr="00601585">
        <w:rPr>
          <w:rFonts w:ascii="Times New Roman" w:hAnsi="Times New Roman" w:cs="Times New Roman"/>
          <w:szCs w:val="24"/>
        </w:rPr>
        <w:t xml:space="preserve"> управління</w:t>
      </w:r>
    </w:p>
    <w:p w:rsidR="0080144E" w:rsidRPr="00601585" w:rsidRDefault="0080144E" w:rsidP="00601585">
      <w:pPr>
        <w:pStyle w:val="a3"/>
      </w:pPr>
      <w:r w:rsidRPr="00601585">
        <w:t xml:space="preserve">Централізовано </w:t>
      </w:r>
      <w:r w:rsidR="000A3881" w:rsidRPr="00601585">
        <w:t>управляти</w:t>
      </w:r>
      <w:r w:rsidRPr="00601585">
        <w:t xml:space="preserve"> механізмами захисту від спаму.</w:t>
      </w:r>
    </w:p>
    <w:p w:rsidR="00667010" w:rsidRPr="00601585" w:rsidRDefault="00667010" w:rsidP="00601585">
      <w:pPr>
        <w:pStyle w:val="a3"/>
      </w:pPr>
      <w:r w:rsidRPr="00601585">
        <w:rPr>
          <w:noProof/>
          <w:color w:val="FF0000"/>
          <w:u w:val="single"/>
        </w:rPr>
        <w:t>Рекомендації з реалізації:</w:t>
      </w:r>
      <w:r w:rsidRPr="00601585">
        <w:rPr>
          <w:noProof/>
        </w:rPr>
        <w:t xml:space="preserve"> Централізоване управління</w:t>
      </w:r>
      <w:r w:rsidR="00933899" w:rsidRPr="00601585">
        <w:rPr>
          <w:noProof/>
        </w:rPr>
        <w:t> —</w:t>
      </w:r>
      <w:r w:rsidRPr="00601585">
        <w:rPr>
          <w:noProof/>
        </w:rPr>
        <w:t xml:space="preserve"> це управління на рівні організації. Централізоване управління </w:t>
      </w:r>
      <w:r w:rsidR="00933899" w:rsidRPr="00601585">
        <w:rPr>
          <w:noProof/>
        </w:rPr>
        <w:t xml:space="preserve">охоплює </w:t>
      </w:r>
      <w:r w:rsidRPr="00601585">
        <w:rPr>
          <w:noProof/>
        </w:rPr>
        <w:t>планування, реалізацію, оцін</w:t>
      </w:r>
      <w:r w:rsidR="00933899" w:rsidRPr="00601585">
        <w:rPr>
          <w:noProof/>
        </w:rPr>
        <w:t>ювання</w:t>
      </w:r>
      <w:r w:rsidRPr="00601585">
        <w:rPr>
          <w:noProof/>
        </w:rPr>
        <w:t>, надання дозволів та моніторинг визначених організацією заходів щодо захисту від спаму.</w:t>
      </w:r>
    </w:p>
    <w:p w:rsidR="0080144E" w:rsidRPr="00601585" w:rsidRDefault="0080144E" w:rsidP="00601585">
      <w:pPr>
        <w:pStyle w:val="a3"/>
      </w:pPr>
      <w:r w:rsidRPr="00601585">
        <w:t>Пов</w:t>
      </w:r>
      <w:r w:rsidR="00933899" w:rsidRPr="00601585">
        <w:t>’</w:t>
      </w:r>
      <w:r w:rsidRPr="00601585">
        <w:t xml:space="preserve">язані заходи: </w:t>
      </w:r>
      <w:hyperlink w:anchor="_AU-3_Зміст_записів" w:history="1">
        <w:r w:rsidR="007D5E88" w:rsidRPr="00601585">
          <w:rPr>
            <w:rStyle w:val="af1"/>
            <w:rFonts w:eastAsia="Times New Roman"/>
            <w:bCs/>
            <w:lang w:eastAsia="uk-UA"/>
          </w:rPr>
          <w:t>AU-3</w:t>
        </w:r>
      </w:hyperlink>
      <w:r w:rsidRPr="00601585">
        <w:t xml:space="preserve">, </w:t>
      </w:r>
      <w:hyperlink w:anchor="_CM-6_Налаштування_конфігурації" w:history="1">
        <w:r w:rsidR="005B1D9A" w:rsidRPr="00601585">
          <w:rPr>
            <w:rStyle w:val="af1"/>
            <w:rFonts w:eastAsia="Times New Roman"/>
            <w:bCs/>
            <w:lang w:eastAsia="uk-UA"/>
          </w:rPr>
          <w:t>CM-6</w:t>
        </w:r>
      </w:hyperlink>
      <w:r w:rsidRPr="00601585">
        <w:t xml:space="preserve">, </w:t>
      </w:r>
      <w:hyperlink w:anchor="_SI-2_Виправлення_дефектів" w:history="1">
        <w:r w:rsidR="000E0994" w:rsidRPr="00601585">
          <w:rPr>
            <w:rStyle w:val="af1"/>
            <w:rFonts w:eastAsia="Times New Roman"/>
            <w:bCs/>
            <w:lang w:eastAsia="uk-UA"/>
          </w:rPr>
          <w:t>SI-2</w:t>
        </w:r>
      </w:hyperlink>
      <w:r w:rsidRPr="00601585">
        <w:t xml:space="preserve">, </w:t>
      </w:r>
      <w:hyperlink w:anchor="_SI-7_Програмне_забезпечення," w:history="1">
        <w:r w:rsidR="005531B2" w:rsidRPr="00601585">
          <w:rPr>
            <w:rStyle w:val="af1"/>
            <w:rFonts w:eastAsia="Times New Roman"/>
            <w:bCs/>
            <w:lang w:eastAsia="uk-UA"/>
          </w:rPr>
          <w:t>SI-7</w:t>
        </w:r>
      </w:hyperlink>
      <w:r w:rsidRPr="00601585">
        <w:t>.</w:t>
      </w:r>
    </w:p>
    <w:p w:rsidR="0080144E" w:rsidRPr="00601585" w:rsidRDefault="0080144E" w:rsidP="00601585">
      <w:pPr>
        <w:pStyle w:val="5"/>
        <w:rPr>
          <w:rFonts w:ascii="Times New Roman" w:hAnsi="Times New Roman" w:cs="Times New Roman"/>
          <w:szCs w:val="24"/>
        </w:rPr>
      </w:pPr>
      <w:bookmarkStart w:id="1071" w:name="_Захист_від_спаму_1"/>
      <w:bookmarkEnd w:id="1071"/>
      <w:r w:rsidRPr="00601585">
        <w:rPr>
          <w:rFonts w:ascii="Times New Roman" w:hAnsi="Times New Roman" w:cs="Times New Roman"/>
          <w:szCs w:val="24"/>
        </w:rPr>
        <w:t xml:space="preserve">Захист від спаму </w:t>
      </w:r>
      <w:r w:rsidR="009E3CA5">
        <w:rPr>
          <w:rFonts w:ascii="Times New Roman" w:hAnsi="Times New Roman" w:cs="Times New Roman"/>
          <w:szCs w:val="24"/>
        </w:rPr>
        <w:t>-</w:t>
      </w:r>
      <w:r w:rsidRPr="00601585">
        <w:rPr>
          <w:rFonts w:ascii="Times New Roman" w:hAnsi="Times New Roman" w:cs="Times New Roman"/>
          <w:szCs w:val="24"/>
        </w:rPr>
        <w:t xml:space="preserve"> Автоматичні оновлення </w:t>
      </w:r>
    </w:p>
    <w:p w:rsidR="0080144E" w:rsidRPr="00601585" w:rsidRDefault="0080144E" w:rsidP="00601585">
      <w:pPr>
        <w:pStyle w:val="a3"/>
      </w:pPr>
      <w:r w:rsidRPr="00601585">
        <w:t>Автоматично оновлю</w:t>
      </w:r>
      <w:r w:rsidR="000A3881" w:rsidRPr="00601585">
        <w:t>вати</w:t>
      </w:r>
      <w:r w:rsidRPr="00601585">
        <w:t xml:space="preserve"> механізми захисту від спаму.</w:t>
      </w:r>
    </w:p>
    <w:p w:rsidR="00667010" w:rsidRPr="00601585" w:rsidRDefault="00667010" w:rsidP="00601585">
      <w:pPr>
        <w:pStyle w:val="a3"/>
      </w:pPr>
      <w:r w:rsidRPr="00601585">
        <w:rPr>
          <w:noProof/>
          <w:color w:val="FF0000"/>
          <w:u w:val="single"/>
        </w:rPr>
        <w:t>Рекомендації з реалізації:</w:t>
      </w:r>
      <w:r w:rsidRPr="00601585">
        <w:rPr>
          <w:noProof/>
        </w:rPr>
        <w:t xml:space="preserve"> Немає.</w:t>
      </w:r>
    </w:p>
    <w:p w:rsidR="0080144E" w:rsidRPr="00601585" w:rsidRDefault="0080144E" w:rsidP="00601585">
      <w:pPr>
        <w:pStyle w:val="a3"/>
      </w:pPr>
      <w:r w:rsidRPr="00601585">
        <w:t>Пов</w:t>
      </w:r>
      <w:r w:rsidR="00933899" w:rsidRPr="00601585">
        <w:t>’</w:t>
      </w:r>
      <w:r w:rsidRPr="00601585">
        <w:t>язані заходи: Немає.</w:t>
      </w:r>
    </w:p>
    <w:p w:rsidR="0080144E" w:rsidRPr="00601585" w:rsidRDefault="0080144E" w:rsidP="00601585">
      <w:pPr>
        <w:pStyle w:val="5"/>
        <w:rPr>
          <w:rFonts w:ascii="Times New Roman" w:hAnsi="Times New Roman" w:cs="Times New Roman"/>
          <w:szCs w:val="24"/>
        </w:rPr>
      </w:pPr>
      <w:bookmarkStart w:id="1072" w:name="_Захист_від_спаму_2"/>
      <w:bookmarkEnd w:id="1072"/>
      <w:r w:rsidRPr="00601585">
        <w:rPr>
          <w:rFonts w:ascii="Times New Roman" w:hAnsi="Times New Roman" w:cs="Times New Roman"/>
          <w:szCs w:val="24"/>
        </w:rPr>
        <w:t xml:space="preserve">Захист від спаму </w:t>
      </w:r>
      <w:r w:rsidR="009E3CA5">
        <w:rPr>
          <w:rFonts w:ascii="Times New Roman" w:hAnsi="Times New Roman" w:cs="Times New Roman"/>
          <w:szCs w:val="24"/>
        </w:rPr>
        <w:t>-</w:t>
      </w:r>
      <w:r w:rsidRPr="00601585">
        <w:rPr>
          <w:rFonts w:ascii="Times New Roman" w:hAnsi="Times New Roman" w:cs="Times New Roman"/>
          <w:szCs w:val="24"/>
        </w:rPr>
        <w:t xml:space="preserve"> безперервн</w:t>
      </w:r>
      <w:r w:rsidR="000A3881" w:rsidRPr="00601585">
        <w:rPr>
          <w:rFonts w:ascii="Times New Roman" w:hAnsi="Times New Roman" w:cs="Times New Roman"/>
          <w:szCs w:val="24"/>
        </w:rPr>
        <w:t>е</w:t>
      </w:r>
      <w:r w:rsidRPr="00601585">
        <w:rPr>
          <w:rFonts w:ascii="Times New Roman" w:hAnsi="Times New Roman" w:cs="Times New Roman"/>
          <w:szCs w:val="24"/>
        </w:rPr>
        <w:t xml:space="preserve"> навчання</w:t>
      </w:r>
    </w:p>
    <w:p w:rsidR="0080144E" w:rsidRPr="00601585" w:rsidRDefault="0080144E" w:rsidP="00601585">
      <w:pPr>
        <w:pStyle w:val="a3"/>
      </w:pPr>
      <w:r w:rsidRPr="00601585">
        <w:t>Запровад</w:t>
      </w:r>
      <w:r w:rsidR="000A3881" w:rsidRPr="00601585">
        <w:t>ити</w:t>
      </w:r>
      <w:r w:rsidRPr="00601585">
        <w:t xml:space="preserve"> механізми захисту від спаму з можливістю навчання для ефективн</w:t>
      </w:r>
      <w:r w:rsidR="00933899" w:rsidRPr="00601585">
        <w:t>іш</w:t>
      </w:r>
      <w:r w:rsidRPr="00601585">
        <w:t>ого визначення законного трафіку зв</w:t>
      </w:r>
      <w:r w:rsidR="00933899" w:rsidRPr="00601585">
        <w:t>’</w:t>
      </w:r>
      <w:r w:rsidRPr="00601585">
        <w:t>язку.</w:t>
      </w:r>
    </w:p>
    <w:p w:rsidR="00667010" w:rsidRPr="00601585" w:rsidRDefault="00667010" w:rsidP="00601585">
      <w:pPr>
        <w:pStyle w:val="a3"/>
      </w:pPr>
      <w:r w:rsidRPr="00601585">
        <w:rPr>
          <w:noProof/>
          <w:color w:val="FF0000"/>
          <w:u w:val="single"/>
        </w:rPr>
        <w:t>Рекомендації з реалізації:</w:t>
      </w:r>
      <w:r w:rsidRPr="00601585">
        <w:rPr>
          <w:noProof/>
        </w:rPr>
        <w:t xml:space="preserve"> </w:t>
      </w:r>
      <w:r w:rsidR="00EC6D7D" w:rsidRPr="00601585">
        <w:rPr>
          <w:noProof/>
        </w:rPr>
        <w:t xml:space="preserve">До механізмів навчання </w:t>
      </w:r>
      <w:r w:rsidR="00933899" w:rsidRPr="00601585">
        <w:rPr>
          <w:noProof/>
        </w:rPr>
        <w:t>належать</w:t>
      </w:r>
      <w:r w:rsidR="00EC6D7D" w:rsidRPr="00601585">
        <w:rPr>
          <w:noProof/>
        </w:rPr>
        <w:t>: фільтри, які реагують на входи користувачів, ідентифікуючи конкретний трафік або як спам, або як законний</w:t>
      </w:r>
      <w:r w:rsidR="00933899" w:rsidRPr="00601585">
        <w:rPr>
          <w:noProof/>
        </w:rPr>
        <w:t>;</w:t>
      </w:r>
      <w:r w:rsidR="00EC6D7D" w:rsidRPr="00601585">
        <w:rPr>
          <w:noProof/>
        </w:rPr>
        <w:t xml:space="preserve"> оновляючи при цьому параметри алгоритму і, тим самим, точніше розділяючи типи трафіку</w:t>
      </w:r>
      <w:r w:rsidRPr="00601585">
        <w:rPr>
          <w:noProof/>
        </w:rPr>
        <w:t>.</w:t>
      </w:r>
    </w:p>
    <w:p w:rsidR="0080144E" w:rsidRPr="00601585" w:rsidRDefault="0080144E" w:rsidP="00601585">
      <w:pPr>
        <w:pStyle w:val="a3"/>
      </w:pPr>
      <w:r w:rsidRPr="00601585">
        <w:t>Пов</w:t>
      </w:r>
      <w:r w:rsidR="00933899" w:rsidRPr="00601585">
        <w:t>’</w:t>
      </w:r>
      <w:r w:rsidRPr="00601585">
        <w:t>язані заходи: Немає.</w:t>
      </w:r>
    </w:p>
    <w:p w:rsidR="0080144E" w:rsidRPr="00601585" w:rsidRDefault="00A467FB" w:rsidP="00601585">
      <w:pPr>
        <w:pStyle w:val="a3"/>
        <w:tabs>
          <w:tab w:val="left" w:pos="392"/>
          <w:tab w:val="left" w:pos="3652"/>
        </w:tabs>
        <w:spacing w:after="200"/>
        <w:ind w:left="851"/>
        <w:rPr>
          <w:noProof/>
        </w:rPr>
      </w:pPr>
      <w:r w:rsidRPr="00601585">
        <w:rPr>
          <w:noProof/>
          <w:u w:val="single"/>
        </w:rPr>
        <w:t>Посилання: Немає.</w:t>
      </w:r>
    </w:p>
    <w:p w:rsidR="000E64ED" w:rsidRPr="00601585" w:rsidRDefault="000E64ED" w:rsidP="00601585">
      <w:pPr>
        <w:pStyle w:val="a3"/>
        <w:tabs>
          <w:tab w:val="left" w:pos="392"/>
          <w:tab w:val="left" w:pos="3652"/>
        </w:tabs>
        <w:spacing w:after="200"/>
        <w:ind w:left="851"/>
        <w:rPr>
          <w:b/>
          <w:noProof/>
        </w:rPr>
      </w:pPr>
    </w:p>
    <w:p w:rsidR="00301D59" w:rsidRPr="00601585" w:rsidRDefault="0080144E" w:rsidP="00601585">
      <w:pPr>
        <w:pStyle w:val="1"/>
        <w:rPr>
          <w:rFonts w:ascii="Times New Roman" w:hAnsi="Times New Roman"/>
        </w:rPr>
      </w:pPr>
      <w:bookmarkStart w:id="1073" w:name="_SI-9_Обмеження_на"/>
      <w:bookmarkEnd w:id="1073"/>
      <w:r w:rsidRPr="00601585">
        <w:rPr>
          <w:rFonts w:ascii="Times New Roman" w:hAnsi="Times New Roman"/>
        </w:rPr>
        <w:t>SI-9</w:t>
      </w:r>
      <w:r w:rsidRPr="00601585">
        <w:rPr>
          <w:rFonts w:ascii="Times New Roman" w:hAnsi="Times New Roman"/>
        </w:rPr>
        <w:tab/>
        <w:t>Обмеження на введення інформації</w:t>
      </w:r>
      <w:r w:rsidRPr="00601585">
        <w:rPr>
          <w:rFonts w:ascii="Times New Roman" w:hAnsi="Times New Roman"/>
        </w:rPr>
        <w:tab/>
      </w:r>
    </w:p>
    <w:p w:rsidR="0080144E" w:rsidRPr="00601585" w:rsidRDefault="0080144E" w:rsidP="00601585">
      <w:pPr>
        <w:widowControl w:val="0"/>
        <w:tabs>
          <w:tab w:val="left" w:pos="392"/>
          <w:tab w:val="left" w:pos="3652"/>
        </w:tabs>
        <w:ind w:left="851"/>
        <w:rPr>
          <w:noProof/>
          <w:szCs w:val="24"/>
        </w:rPr>
      </w:pPr>
      <w:r w:rsidRPr="00601585">
        <w:rPr>
          <w:noProof/>
          <w:szCs w:val="24"/>
        </w:rPr>
        <w:t xml:space="preserve">[Вилучено: включено до </w:t>
      </w:r>
      <w:hyperlink w:anchor="_AC-2_УПРАВЛІННЯ_ОБЛІКОВИМИ" w:history="1">
        <w:r w:rsidR="008A75BB" w:rsidRPr="00601585">
          <w:rPr>
            <w:rStyle w:val="af1"/>
            <w:rFonts w:eastAsia="Calibri"/>
            <w:noProof/>
            <w:szCs w:val="24"/>
          </w:rPr>
          <w:t>AC-2</w:t>
        </w:r>
      </w:hyperlink>
      <w:r w:rsidRPr="00601585">
        <w:rPr>
          <w:noProof/>
          <w:szCs w:val="24"/>
        </w:rPr>
        <w:t xml:space="preserve">, </w:t>
      </w:r>
      <w:hyperlink w:anchor="_AC-3_ЗАБЕЗПЕЧЕННЯ_ДОСТУПУ" w:history="1">
        <w:r w:rsidR="00A323C1" w:rsidRPr="00601585">
          <w:rPr>
            <w:rStyle w:val="af1"/>
            <w:rFonts w:eastAsia="Calibri"/>
            <w:noProof/>
            <w:szCs w:val="24"/>
          </w:rPr>
          <w:t>AC-3</w:t>
        </w:r>
      </w:hyperlink>
      <w:r w:rsidRPr="00601585">
        <w:rPr>
          <w:noProof/>
          <w:szCs w:val="24"/>
        </w:rPr>
        <w:t xml:space="preserve">, </w:t>
      </w:r>
      <w:hyperlink w:anchor="_АС-5_РОЗМЕЖУВАННЯ_ОБОВ'ЯЗКІВ" w:history="1">
        <w:r w:rsidR="00DE2A63" w:rsidRPr="00601585">
          <w:rPr>
            <w:rStyle w:val="af1"/>
            <w:rFonts w:eastAsia="Calibri"/>
            <w:noProof/>
            <w:szCs w:val="24"/>
          </w:rPr>
          <w:t>AC-5</w:t>
        </w:r>
      </w:hyperlink>
      <w:r w:rsidRPr="00601585">
        <w:rPr>
          <w:noProof/>
          <w:szCs w:val="24"/>
        </w:rPr>
        <w:t xml:space="preserve">, </w:t>
      </w:r>
      <w:hyperlink w:anchor="_AC-6_МІНІМІЗАЦІЯ_ПОВНОВАЖЕНЬ" w:history="1">
        <w:r w:rsidR="00DF3C58" w:rsidRPr="00601585">
          <w:rPr>
            <w:rStyle w:val="af1"/>
            <w:rFonts w:eastAsia="Times New Roman"/>
            <w:bCs/>
            <w:szCs w:val="24"/>
            <w:lang w:eastAsia="uk-UA"/>
          </w:rPr>
          <w:t>AC-6</w:t>
        </w:r>
      </w:hyperlink>
      <w:r w:rsidRPr="00601585">
        <w:rPr>
          <w:noProof/>
          <w:szCs w:val="24"/>
        </w:rPr>
        <w:t>].</w:t>
      </w:r>
    </w:p>
    <w:p w:rsidR="00301D59" w:rsidRPr="00601585" w:rsidRDefault="00301D59" w:rsidP="00601585">
      <w:pPr>
        <w:widowControl w:val="0"/>
        <w:tabs>
          <w:tab w:val="left" w:pos="392"/>
          <w:tab w:val="left" w:pos="3652"/>
        </w:tabs>
        <w:ind w:left="851"/>
        <w:rPr>
          <w:noProof/>
          <w:szCs w:val="24"/>
        </w:rPr>
      </w:pPr>
    </w:p>
    <w:p w:rsidR="00301D59" w:rsidRPr="00601585" w:rsidRDefault="0080144E" w:rsidP="00601585">
      <w:pPr>
        <w:pStyle w:val="1"/>
        <w:rPr>
          <w:rFonts w:ascii="Times New Roman" w:hAnsi="Times New Roman"/>
        </w:rPr>
      </w:pPr>
      <w:bookmarkStart w:id="1074" w:name="_SI-10_Перевірка_вводу"/>
      <w:bookmarkEnd w:id="1074"/>
      <w:r w:rsidRPr="00601585">
        <w:rPr>
          <w:rFonts w:ascii="Times New Roman" w:hAnsi="Times New Roman"/>
        </w:rPr>
        <w:t>SI-10</w:t>
      </w:r>
      <w:r w:rsidRPr="00601585">
        <w:rPr>
          <w:rFonts w:ascii="Times New Roman" w:hAnsi="Times New Roman"/>
        </w:rPr>
        <w:tab/>
        <w:t>Перевірка вводу інформації</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80144E" w:rsidRPr="00601585" w:rsidRDefault="004F1ACE" w:rsidP="00601585">
      <w:pPr>
        <w:widowControl w:val="0"/>
        <w:ind w:left="851"/>
        <w:rPr>
          <w:noProof/>
          <w:szCs w:val="24"/>
        </w:rPr>
      </w:pPr>
      <w:r w:rsidRPr="00601585">
        <w:rPr>
          <w:noProof/>
          <w:szCs w:val="24"/>
        </w:rPr>
        <w:t>Перевіря</w:t>
      </w:r>
      <w:r w:rsidR="000A3881" w:rsidRPr="00601585">
        <w:rPr>
          <w:noProof/>
          <w:szCs w:val="24"/>
        </w:rPr>
        <w:t>ти</w:t>
      </w:r>
      <w:r w:rsidRPr="00601585">
        <w:rPr>
          <w:noProof/>
          <w:szCs w:val="24"/>
        </w:rPr>
        <w:t xml:space="preserve"> </w:t>
      </w:r>
      <w:r w:rsidR="0080144E" w:rsidRPr="00601585">
        <w:rPr>
          <w:noProof/>
          <w:szCs w:val="24"/>
        </w:rPr>
        <w:t>дійсність [</w:t>
      </w:r>
      <w:r w:rsidR="0080144E" w:rsidRPr="00601585">
        <w:rPr>
          <w:i/>
          <w:noProof/>
          <w:szCs w:val="24"/>
        </w:rPr>
        <w:t>Призначення: визначена організацією введена інформація</w:t>
      </w:r>
      <w:r w:rsidR="0080144E" w:rsidRPr="00601585">
        <w:rPr>
          <w:noProof/>
          <w:szCs w:val="24"/>
        </w:rPr>
        <w:t>].</w:t>
      </w:r>
    </w:p>
    <w:p w:rsidR="00667010" w:rsidRPr="00601585" w:rsidRDefault="00667010"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Перевірка дійсності синтаксису системних входів передбачає, наприклад, перевірку набору символів, довжину, числовий діапазон </w:t>
      </w:r>
      <w:r w:rsidR="00933899" w:rsidRPr="00601585">
        <w:rPr>
          <w:noProof/>
        </w:rPr>
        <w:t xml:space="preserve">і </w:t>
      </w:r>
      <w:r w:rsidRPr="00601585">
        <w:rPr>
          <w:noProof/>
        </w:rPr>
        <w:t>підтвердження, що входи відповідають заданим формату та вмісту. Програмні компоненти, як правило, дотримуються чітко визначених протоколів, які використовують структуровані повідомлення (тобто команди або запити) для зв</w:t>
      </w:r>
      <w:r w:rsidR="00933899" w:rsidRPr="00601585">
        <w:rPr>
          <w:noProof/>
        </w:rPr>
        <w:t>’</w:t>
      </w:r>
      <w:r w:rsidRPr="00601585">
        <w:rPr>
          <w:noProof/>
        </w:rPr>
        <w:t xml:space="preserve">язку між програмними модулями </w:t>
      </w:r>
      <w:r w:rsidR="00993A29" w:rsidRPr="00601585">
        <w:rPr>
          <w:noProof/>
        </w:rPr>
        <w:t xml:space="preserve">чи </w:t>
      </w:r>
      <w:r w:rsidRPr="00601585">
        <w:rPr>
          <w:noProof/>
        </w:rPr>
        <w:t>компонентами системи. Структуровані повідомлення можуть містити необроблені або неструктуровані дані, перемежовані метаданими або керу</w:t>
      </w:r>
      <w:r w:rsidR="00933899" w:rsidRPr="00601585">
        <w:rPr>
          <w:noProof/>
        </w:rPr>
        <w:t>вально</w:t>
      </w:r>
      <w:r w:rsidRPr="00601585">
        <w:rPr>
          <w:noProof/>
        </w:rPr>
        <w:t xml:space="preserve">ю інформацією. Якщо програмні </w:t>
      </w:r>
      <w:r w:rsidR="00EC6D7D" w:rsidRPr="00601585">
        <w:rPr>
          <w:noProof/>
        </w:rPr>
        <w:t>компоненти</w:t>
      </w:r>
      <w:r w:rsidRPr="00601585">
        <w:rPr>
          <w:noProof/>
        </w:rPr>
        <w:t xml:space="preserve"> використовують зловмисні входи для побудови структурованих повідомлень без належного кодування таких повідомлень, то зловмисник може вставити шкідливі команди </w:t>
      </w:r>
      <w:r w:rsidR="00993A29" w:rsidRPr="00601585">
        <w:rPr>
          <w:noProof/>
        </w:rPr>
        <w:t xml:space="preserve">чи </w:t>
      </w:r>
      <w:r w:rsidRPr="00601585">
        <w:rPr>
          <w:noProof/>
        </w:rPr>
        <w:t>спеціальні символи, які можуть спричинити інтерпретацію даних як керу</w:t>
      </w:r>
      <w:r w:rsidR="00085A96" w:rsidRPr="00601585">
        <w:rPr>
          <w:noProof/>
        </w:rPr>
        <w:t>вальн</w:t>
      </w:r>
      <w:r w:rsidRPr="00601585">
        <w:rPr>
          <w:noProof/>
        </w:rPr>
        <w:t>у інформацію або метадані. Отже, модуль або компонент, який отримує пошкоджений вихід, виконувати</w:t>
      </w:r>
      <w:r w:rsidR="00085A96" w:rsidRPr="00601585">
        <w:rPr>
          <w:noProof/>
        </w:rPr>
        <w:t>ме</w:t>
      </w:r>
      <w:r w:rsidRPr="00601585">
        <w:rPr>
          <w:noProof/>
        </w:rPr>
        <w:t xml:space="preserve"> неправильні операції або іншим чином неправильно інтерпретувати</w:t>
      </w:r>
      <w:r w:rsidR="00085A96" w:rsidRPr="00601585">
        <w:rPr>
          <w:noProof/>
        </w:rPr>
        <w:t>ме</w:t>
      </w:r>
      <w:r w:rsidRPr="00601585">
        <w:rPr>
          <w:noProof/>
        </w:rPr>
        <w:t xml:space="preserve"> дані. Попереднє екранування входів до переходу до інтерпретаторів запобігає ненавмисному трактуванню вмісту як команди. Перевірка введення забезпечує точне та правильне введення даних.</w:t>
      </w:r>
    </w:p>
    <w:p w:rsidR="0080144E" w:rsidRPr="00601585" w:rsidRDefault="0080144E" w:rsidP="00601585">
      <w:pPr>
        <w:pStyle w:val="a3"/>
        <w:spacing w:after="200"/>
        <w:ind w:left="851"/>
        <w:rPr>
          <w:noProof/>
        </w:rPr>
      </w:pPr>
      <w:r w:rsidRPr="00601585">
        <w:rPr>
          <w:noProof/>
          <w:u w:val="single"/>
        </w:rPr>
        <w:t>Пов</w:t>
      </w:r>
      <w:r w:rsidR="00085A96" w:rsidRPr="00601585">
        <w:rPr>
          <w:noProof/>
          <w:u w:val="single"/>
        </w:rPr>
        <w:t>’</w:t>
      </w:r>
      <w:r w:rsidRPr="00601585">
        <w:rPr>
          <w:noProof/>
          <w:u w:val="single"/>
        </w:rPr>
        <w:t>язані заходи</w:t>
      </w:r>
      <w:r w:rsidRPr="00601585">
        <w:rPr>
          <w:noProof/>
        </w:rPr>
        <w:t xml:space="preserve">: </w:t>
      </w:r>
      <w:r w:rsidRPr="00601585">
        <w:t>Немає.</w:t>
      </w:r>
    </w:p>
    <w:p w:rsidR="0080144E" w:rsidRPr="00601585" w:rsidRDefault="00C67779" w:rsidP="00601585">
      <w:pPr>
        <w:pStyle w:val="a3"/>
        <w:spacing w:after="200"/>
        <w:ind w:left="851"/>
        <w:rPr>
          <w:u w:val="single"/>
        </w:rPr>
      </w:pPr>
      <w:r w:rsidRPr="00601585">
        <w:rPr>
          <w:color w:val="FF0000"/>
          <w:u w:val="single"/>
        </w:rPr>
        <w:t>Посилення заходів</w:t>
      </w:r>
      <w:r w:rsidR="007A381F" w:rsidRPr="00601585">
        <w:rPr>
          <w:color w:val="FF0000"/>
          <w:u w:val="single"/>
        </w:rPr>
        <w:t>:</w:t>
      </w:r>
    </w:p>
    <w:p w:rsidR="0080144E" w:rsidRPr="00601585" w:rsidRDefault="0080144E" w:rsidP="00601585">
      <w:pPr>
        <w:pStyle w:val="5"/>
        <w:numPr>
          <w:ilvl w:val="0"/>
          <w:numId w:val="484"/>
        </w:numPr>
        <w:ind w:left="1418" w:hanging="709"/>
        <w:rPr>
          <w:rFonts w:ascii="Times New Roman" w:hAnsi="Times New Roman" w:cs="Times New Roman"/>
          <w:szCs w:val="24"/>
          <w:u w:val="single"/>
        </w:rPr>
      </w:pPr>
      <w:bookmarkStart w:id="1075" w:name="_Перевірка_вводу_інформації"/>
      <w:bookmarkEnd w:id="1075"/>
      <w:r w:rsidRPr="00601585">
        <w:rPr>
          <w:rFonts w:ascii="Times New Roman" w:hAnsi="Times New Roman" w:cs="Times New Roman"/>
          <w:szCs w:val="24"/>
        </w:rPr>
        <w:t xml:space="preserve">Перевірка вводу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Можливість ручного </w:t>
      </w:r>
      <w:r w:rsidR="000A3881" w:rsidRPr="00601585">
        <w:rPr>
          <w:rFonts w:ascii="Times New Roman" w:hAnsi="Times New Roman" w:cs="Times New Roman"/>
          <w:szCs w:val="24"/>
        </w:rPr>
        <w:t>перевизначення</w:t>
      </w:r>
    </w:p>
    <w:p w:rsidR="0080144E" w:rsidRPr="00601585" w:rsidRDefault="0080144E" w:rsidP="00601585">
      <w:pPr>
        <w:pStyle w:val="6"/>
        <w:keepNext w:val="0"/>
        <w:widowControl w:val="0"/>
        <w:numPr>
          <w:ilvl w:val="0"/>
          <w:numId w:val="485"/>
        </w:numPr>
        <w:ind w:left="1843" w:hanging="425"/>
        <w:rPr>
          <w:rFonts w:cs="Times New Roman"/>
          <w:noProof/>
          <w:szCs w:val="24"/>
        </w:rPr>
      </w:pPr>
      <w:r w:rsidRPr="00601585">
        <w:rPr>
          <w:rFonts w:cs="Times New Roman"/>
          <w:noProof/>
          <w:szCs w:val="24"/>
        </w:rPr>
        <w:t>Забезпеч</w:t>
      </w:r>
      <w:r w:rsidR="000A3881" w:rsidRPr="00601585">
        <w:rPr>
          <w:rFonts w:cs="Times New Roman"/>
          <w:noProof/>
          <w:szCs w:val="24"/>
        </w:rPr>
        <w:t>ити</w:t>
      </w:r>
      <w:r w:rsidRPr="00601585">
        <w:rPr>
          <w:rFonts w:cs="Times New Roman"/>
          <w:noProof/>
          <w:szCs w:val="24"/>
        </w:rPr>
        <w:t xml:space="preserve"> можливість ручного </w:t>
      </w:r>
      <w:r w:rsidR="000A3881" w:rsidRPr="00601585">
        <w:rPr>
          <w:rFonts w:cs="Times New Roman"/>
          <w:noProof/>
          <w:szCs w:val="24"/>
        </w:rPr>
        <w:t>перевизначення</w:t>
      </w:r>
      <w:r w:rsidRPr="00601585">
        <w:rPr>
          <w:rFonts w:cs="Times New Roman"/>
          <w:noProof/>
          <w:szCs w:val="24"/>
        </w:rPr>
        <w:t xml:space="preserve"> для вхідної перевірки [</w:t>
      </w:r>
      <w:r w:rsidRPr="00601585">
        <w:rPr>
          <w:rFonts w:cs="Times New Roman"/>
          <w:i/>
          <w:noProof/>
          <w:szCs w:val="24"/>
        </w:rPr>
        <w:t>Призначення: визначені організацією входи</w:t>
      </w:r>
      <w:r w:rsidRPr="00601585">
        <w:rPr>
          <w:rFonts w:cs="Times New Roman"/>
          <w:noProof/>
          <w:szCs w:val="24"/>
        </w:rPr>
        <w:t>]</w:t>
      </w:r>
      <w:r w:rsidR="00085A96" w:rsidRPr="00601585">
        <w:rPr>
          <w:rFonts w:cs="Times New Roman"/>
          <w:noProof/>
          <w:szCs w:val="24"/>
        </w:rPr>
        <w:t>.</w:t>
      </w:r>
    </w:p>
    <w:p w:rsidR="0080144E" w:rsidRPr="00601585" w:rsidRDefault="0080144E" w:rsidP="00601585">
      <w:pPr>
        <w:pStyle w:val="6"/>
        <w:keepNext w:val="0"/>
        <w:widowControl w:val="0"/>
        <w:rPr>
          <w:rFonts w:cs="Times New Roman"/>
          <w:noProof/>
          <w:szCs w:val="24"/>
        </w:rPr>
      </w:pPr>
      <w:r w:rsidRPr="00601585">
        <w:rPr>
          <w:rFonts w:cs="Times New Roman"/>
          <w:noProof/>
          <w:szCs w:val="24"/>
        </w:rPr>
        <w:t>Обмеж</w:t>
      </w:r>
      <w:r w:rsidR="000A3881" w:rsidRPr="00601585">
        <w:rPr>
          <w:rFonts w:cs="Times New Roman"/>
          <w:noProof/>
          <w:szCs w:val="24"/>
        </w:rPr>
        <w:t>ити</w:t>
      </w:r>
      <w:r w:rsidRPr="00601585">
        <w:rPr>
          <w:rFonts w:cs="Times New Roman"/>
          <w:noProof/>
          <w:szCs w:val="24"/>
        </w:rPr>
        <w:t xml:space="preserve"> використання можливостей ручного перевизначення лише для [</w:t>
      </w:r>
      <w:r w:rsidRPr="00601585">
        <w:rPr>
          <w:rFonts w:cs="Times New Roman"/>
          <w:i/>
          <w:noProof/>
          <w:szCs w:val="24"/>
        </w:rPr>
        <w:t>Призначення: визначені організацією уповноважені особи</w:t>
      </w:r>
      <w:r w:rsidRPr="00601585">
        <w:rPr>
          <w:rFonts w:cs="Times New Roman"/>
          <w:noProof/>
          <w:szCs w:val="24"/>
        </w:rPr>
        <w:t>]</w:t>
      </w:r>
      <w:r w:rsidR="00085A96" w:rsidRPr="00601585">
        <w:rPr>
          <w:rFonts w:cs="Times New Roman"/>
          <w:noProof/>
          <w:szCs w:val="24"/>
        </w:rPr>
        <w:t>.</w:t>
      </w:r>
    </w:p>
    <w:p w:rsidR="0080144E" w:rsidRPr="00601585" w:rsidRDefault="0080144E" w:rsidP="00601585">
      <w:pPr>
        <w:pStyle w:val="6"/>
        <w:keepNext w:val="0"/>
        <w:widowControl w:val="0"/>
        <w:rPr>
          <w:rFonts w:cs="Times New Roman"/>
          <w:noProof/>
          <w:szCs w:val="24"/>
        </w:rPr>
      </w:pPr>
      <w:r w:rsidRPr="00601585">
        <w:rPr>
          <w:rFonts w:cs="Times New Roman"/>
          <w:noProof/>
          <w:szCs w:val="24"/>
        </w:rPr>
        <w:t xml:space="preserve">Перевіряє використання можливостей ручного </w:t>
      </w:r>
      <w:r w:rsidR="000A3881" w:rsidRPr="00601585">
        <w:rPr>
          <w:rFonts w:cs="Times New Roman"/>
          <w:noProof/>
          <w:szCs w:val="24"/>
        </w:rPr>
        <w:t>перевизначення</w:t>
      </w:r>
      <w:r w:rsidRPr="00601585">
        <w:rPr>
          <w:rFonts w:cs="Times New Roman"/>
          <w:noProof/>
          <w:szCs w:val="24"/>
        </w:rPr>
        <w:t>.</w:t>
      </w:r>
    </w:p>
    <w:p w:rsidR="00667010" w:rsidRPr="00601585" w:rsidRDefault="00667010" w:rsidP="00601585">
      <w:pPr>
        <w:pStyle w:val="a3"/>
        <w:spacing w:after="200"/>
        <w:ind w:left="1276"/>
        <w:rPr>
          <w:noProof/>
          <w:u w:val="single"/>
        </w:rPr>
      </w:pPr>
      <w:r w:rsidRPr="00601585">
        <w:rPr>
          <w:noProof/>
          <w:color w:val="FF0000"/>
          <w:u w:val="single"/>
        </w:rPr>
        <w:t>Рекомендації з реалізації:</w:t>
      </w:r>
      <w:r w:rsidRPr="00601585">
        <w:rPr>
          <w:noProof/>
        </w:rPr>
        <w:t xml:space="preserve"> У певних ситуаціях, наприклад, під час подій, визначених в організаційних планах забезпечення безперервної роботи та відновлення функціонування, може знадобитися можливість ручного виправлення для перевірки введення даних. Такі керовані </w:t>
      </w:r>
      <w:r w:rsidR="00085A96" w:rsidRPr="00601585">
        <w:rPr>
          <w:noProof/>
        </w:rPr>
        <w:t>засоб</w:t>
      </w:r>
      <w:r w:rsidRPr="00601585">
        <w:rPr>
          <w:noProof/>
        </w:rPr>
        <w:t>и використовуються лише в обмежених обставинах і з визначеними організацією вхідними даними.</w:t>
      </w:r>
    </w:p>
    <w:p w:rsidR="0080144E" w:rsidRPr="00601585" w:rsidRDefault="0080144E" w:rsidP="00601585">
      <w:pPr>
        <w:pStyle w:val="a3"/>
        <w:spacing w:after="200"/>
        <w:ind w:left="1276"/>
        <w:rPr>
          <w:b/>
          <w:u w:val="single"/>
        </w:rPr>
      </w:pPr>
      <w:r w:rsidRPr="00601585">
        <w:rPr>
          <w:noProof/>
          <w:u w:val="single"/>
        </w:rPr>
        <w:t>Пов</w:t>
      </w:r>
      <w:r w:rsidR="00085A96" w:rsidRPr="00601585">
        <w:rPr>
          <w:noProof/>
          <w:u w:val="single"/>
        </w:rPr>
        <w:t>’</w:t>
      </w:r>
      <w:r w:rsidRPr="00601585">
        <w:rPr>
          <w:noProof/>
          <w:u w:val="single"/>
        </w:rPr>
        <w:t>язані заходи</w:t>
      </w:r>
      <w:r w:rsidRPr="00601585">
        <w:rPr>
          <w:noProof/>
        </w:rPr>
        <w:t xml:space="preserve">: </w:t>
      </w:r>
      <w:hyperlink w:anchor="_AC-3_ЗАБЕЗПЕЧЕННЯ_ДОСТУПУ" w:history="1">
        <w:r w:rsidR="00A323C1" w:rsidRPr="00601585">
          <w:rPr>
            <w:rStyle w:val="af1"/>
            <w:noProof/>
          </w:rPr>
          <w:t>AC-3</w:t>
        </w:r>
      </w:hyperlink>
      <w:r w:rsidRPr="00601585">
        <w:t xml:space="preserve">, </w:t>
      </w:r>
      <w:hyperlink w:anchor="_AU-2_Події_аудиту" w:history="1">
        <w:r w:rsidR="007D5E88" w:rsidRPr="00601585">
          <w:rPr>
            <w:rStyle w:val="af1"/>
            <w:rFonts w:eastAsia="Times New Roman"/>
            <w:bCs/>
            <w:lang w:eastAsia="uk-UA"/>
          </w:rPr>
          <w:t>AU-2</w:t>
        </w:r>
      </w:hyperlink>
      <w:r w:rsidRPr="00601585">
        <w:t xml:space="preserve">, </w:t>
      </w:r>
      <w:hyperlink w:anchor="_AU-12_Генерація_даних" w:history="1">
        <w:r w:rsidR="00B35510" w:rsidRPr="00601585">
          <w:rPr>
            <w:rStyle w:val="af1"/>
            <w:rFonts w:eastAsia="Times New Roman"/>
            <w:bCs/>
            <w:lang w:eastAsia="uk-UA"/>
          </w:rPr>
          <w:t>AU-12</w:t>
        </w:r>
      </w:hyperlink>
      <w:r w:rsidRPr="00601585">
        <w:t>.</w:t>
      </w:r>
    </w:p>
    <w:p w:rsidR="0080144E" w:rsidRPr="00601585" w:rsidRDefault="0080144E" w:rsidP="00601585">
      <w:pPr>
        <w:pStyle w:val="5"/>
        <w:rPr>
          <w:rFonts w:ascii="Times New Roman" w:hAnsi="Times New Roman" w:cs="Times New Roman"/>
          <w:szCs w:val="24"/>
          <w:u w:val="single"/>
        </w:rPr>
      </w:pPr>
      <w:bookmarkStart w:id="1076" w:name="_Перевірка_вводу_інформації_1"/>
      <w:bookmarkEnd w:id="1076"/>
      <w:r w:rsidRPr="00601585">
        <w:rPr>
          <w:rFonts w:ascii="Times New Roman" w:hAnsi="Times New Roman" w:cs="Times New Roman"/>
          <w:szCs w:val="24"/>
        </w:rPr>
        <w:t xml:space="preserve">Перевірка вводу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Перегляд та </w:t>
      </w:r>
      <w:r w:rsidR="000A3881" w:rsidRPr="00601585">
        <w:rPr>
          <w:rFonts w:ascii="Times New Roman" w:hAnsi="Times New Roman" w:cs="Times New Roman"/>
          <w:szCs w:val="24"/>
        </w:rPr>
        <w:t>усунення</w:t>
      </w:r>
      <w:r w:rsidRPr="00601585">
        <w:rPr>
          <w:rFonts w:ascii="Times New Roman" w:hAnsi="Times New Roman" w:cs="Times New Roman"/>
          <w:szCs w:val="24"/>
        </w:rPr>
        <w:t xml:space="preserve"> помилок</w:t>
      </w:r>
    </w:p>
    <w:p w:rsidR="0080144E" w:rsidRPr="00601585" w:rsidRDefault="0080144E" w:rsidP="00601585">
      <w:pPr>
        <w:pStyle w:val="a3"/>
      </w:pPr>
      <w:r w:rsidRPr="00601585">
        <w:t>Перегляда</w:t>
      </w:r>
      <w:r w:rsidR="000A3881" w:rsidRPr="00601585">
        <w:t>ти</w:t>
      </w:r>
      <w:r w:rsidRPr="00601585">
        <w:t xml:space="preserve"> та </w:t>
      </w:r>
      <w:r w:rsidR="000A3881" w:rsidRPr="00601585">
        <w:t xml:space="preserve">усувати </w:t>
      </w:r>
      <w:r w:rsidRPr="00601585">
        <w:t xml:space="preserve">помилки </w:t>
      </w:r>
      <w:r w:rsidR="000A3881" w:rsidRPr="00601585">
        <w:t xml:space="preserve">перевірки вводу інформації </w:t>
      </w:r>
      <w:r w:rsidRPr="00601585">
        <w:t>в межах [</w:t>
      </w:r>
      <w:r w:rsidRPr="00601585">
        <w:rPr>
          <w:i/>
        </w:rPr>
        <w:t>Призначення: визначений організацією період часу</w:t>
      </w:r>
      <w:r w:rsidRPr="00601585">
        <w:t>].</w:t>
      </w:r>
    </w:p>
    <w:p w:rsidR="00667010" w:rsidRPr="00601585" w:rsidRDefault="00667010" w:rsidP="00601585">
      <w:pPr>
        <w:pStyle w:val="a3"/>
      </w:pPr>
      <w:r w:rsidRPr="00601585">
        <w:rPr>
          <w:noProof/>
          <w:color w:val="FF0000"/>
          <w:u w:val="single"/>
        </w:rPr>
        <w:t>Рекомендації з реалізації:</w:t>
      </w:r>
      <w:r w:rsidRPr="00601585">
        <w:rPr>
          <w:noProof/>
        </w:rPr>
        <w:t xml:space="preserve"> Усунення помилок перевірки вхідних даних </w:t>
      </w:r>
      <w:r w:rsidR="00085A96" w:rsidRPr="00601585">
        <w:rPr>
          <w:noProof/>
        </w:rPr>
        <w:t>містить</w:t>
      </w:r>
      <w:r w:rsidRPr="00601585">
        <w:rPr>
          <w:noProof/>
        </w:rPr>
        <w:t xml:space="preserve">, наприклад, виправлення системних помилок </w:t>
      </w:r>
      <w:r w:rsidR="00085A96" w:rsidRPr="00601585">
        <w:rPr>
          <w:noProof/>
        </w:rPr>
        <w:t xml:space="preserve">і </w:t>
      </w:r>
      <w:r w:rsidRPr="00601585">
        <w:rPr>
          <w:noProof/>
        </w:rPr>
        <w:t>повторне подання транзакцій з виправленим входом.</w:t>
      </w:r>
    </w:p>
    <w:p w:rsidR="0080144E" w:rsidRPr="00601585" w:rsidRDefault="0080144E" w:rsidP="00601585">
      <w:pPr>
        <w:pStyle w:val="a3"/>
      </w:pPr>
      <w:r w:rsidRPr="00601585">
        <w:t>Пов</w:t>
      </w:r>
      <w:r w:rsidR="00085A96" w:rsidRPr="00601585">
        <w:t>’</w:t>
      </w:r>
      <w:r w:rsidRPr="00601585">
        <w:t>язані заходи: Немає.</w:t>
      </w:r>
    </w:p>
    <w:p w:rsidR="0080144E" w:rsidRPr="00601585" w:rsidRDefault="0080144E" w:rsidP="00601585">
      <w:pPr>
        <w:pStyle w:val="5"/>
        <w:rPr>
          <w:rFonts w:ascii="Times New Roman" w:hAnsi="Times New Roman" w:cs="Times New Roman"/>
          <w:szCs w:val="24"/>
          <w:u w:val="single"/>
        </w:rPr>
      </w:pPr>
      <w:bookmarkStart w:id="1077" w:name="_Перевірка_вводу_інформації_2"/>
      <w:bookmarkEnd w:id="1077"/>
      <w:r w:rsidRPr="00601585">
        <w:rPr>
          <w:rFonts w:ascii="Times New Roman" w:hAnsi="Times New Roman" w:cs="Times New Roman"/>
          <w:szCs w:val="24"/>
        </w:rPr>
        <w:t xml:space="preserve">Перевірка вводу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Передбачувана поведінка</w:t>
      </w:r>
    </w:p>
    <w:p w:rsidR="0080144E" w:rsidRPr="00601585" w:rsidRDefault="0080144E" w:rsidP="00601585">
      <w:pPr>
        <w:pStyle w:val="a3"/>
      </w:pPr>
      <w:r w:rsidRPr="00601585">
        <w:t>Перевіря</w:t>
      </w:r>
      <w:r w:rsidR="000A3881" w:rsidRPr="00601585">
        <w:t>ти</w:t>
      </w:r>
      <w:r w:rsidRPr="00601585">
        <w:t xml:space="preserve">, що система </w:t>
      </w:r>
      <w:r w:rsidR="00085A96" w:rsidRPr="00601585">
        <w:t>поводиться</w:t>
      </w:r>
      <w:r w:rsidRPr="00601585">
        <w:t xml:space="preserve"> передбачуваним </w:t>
      </w:r>
      <w:r w:rsidR="00085A96" w:rsidRPr="00601585">
        <w:t xml:space="preserve">і </w:t>
      </w:r>
      <w:r w:rsidRPr="00601585">
        <w:t>документованим способом при отриманні недійсних вх</w:t>
      </w:r>
      <w:r w:rsidR="00EC6D7D" w:rsidRPr="00601585">
        <w:t>і</w:t>
      </w:r>
      <w:r w:rsidRPr="00601585">
        <w:t>д</w:t>
      </w:r>
      <w:r w:rsidR="000A3881" w:rsidRPr="00601585">
        <w:t>них даних</w:t>
      </w:r>
      <w:r w:rsidRPr="00601585">
        <w:t>.</w:t>
      </w:r>
    </w:p>
    <w:p w:rsidR="00667010" w:rsidRPr="00601585" w:rsidRDefault="00667010" w:rsidP="00601585">
      <w:pPr>
        <w:pStyle w:val="a3"/>
      </w:pPr>
      <w:r w:rsidRPr="00601585">
        <w:rPr>
          <w:noProof/>
          <w:color w:val="FF0000"/>
          <w:u w:val="single"/>
        </w:rPr>
        <w:t>Рекомендації з реалізації:</w:t>
      </w:r>
      <w:r w:rsidRPr="00601585">
        <w:rPr>
          <w:noProof/>
        </w:rPr>
        <w:t xml:space="preserve"> Поширеною вразливістю в організаційних системах є непередбачувана поведінка при надходженні недійсних даних. Це </w:t>
      </w:r>
      <w:r w:rsidR="00A17FA4" w:rsidRPr="00601585">
        <w:rPr>
          <w:noProof/>
        </w:rPr>
        <w:t>посилення</w:t>
      </w:r>
      <w:r w:rsidRPr="00601585">
        <w:rPr>
          <w:noProof/>
        </w:rPr>
        <w:t xml:space="preserve"> заходу забезпечує наявність передбачуваної поведінки при надходженні недійсних вхідних даних, шляхом визначення системних відповідей, що полегшують перехід системи у відомі стани без несприятливих, непередбачуваних побічних наслідків.</w:t>
      </w:r>
    </w:p>
    <w:p w:rsidR="0080144E" w:rsidRPr="00601585" w:rsidRDefault="0080144E" w:rsidP="00601585">
      <w:pPr>
        <w:pStyle w:val="a3"/>
      </w:pPr>
      <w:r w:rsidRPr="00601585">
        <w:t>Пов</w:t>
      </w:r>
      <w:r w:rsidR="00085A96" w:rsidRPr="00601585">
        <w:t>’</w:t>
      </w:r>
      <w:r w:rsidRPr="00601585">
        <w:t>язані заходи: Немає.</w:t>
      </w:r>
    </w:p>
    <w:p w:rsidR="0080144E" w:rsidRPr="00601585" w:rsidRDefault="0080144E" w:rsidP="00601585">
      <w:pPr>
        <w:pStyle w:val="5"/>
        <w:rPr>
          <w:rFonts w:ascii="Times New Roman" w:hAnsi="Times New Roman" w:cs="Times New Roman"/>
          <w:szCs w:val="24"/>
          <w:u w:val="single"/>
        </w:rPr>
      </w:pPr>
      <w:bookmarkStart w:id="1078" w:name="_Перевірка_вводу_інформації_3"/>
      <w:bookmarkEnd w:id="1078"/>
      <w:r w:rsidRPr="00601585">
        <w:rPr>
          <w:rFonts w:ascii="Times New Roman" w:hAnsi="Times New Roman" w:cs="Times New Roman"/>
          <w:szCs w:val="24"/>
        </w:rPr>
        <w:t xml:space="preserve">Перевірка вводу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Часові взаємодії</w:t>
      </w:r>
    </w:p>
    <w:p w:rsidR="0080144E" w:rsidRPr="00601585" w:rsidRDefault="0080144E" w:rsidP="00601585">
      <w:pPr>
        <w:pStyle w:val="a3"/>
        <w:rPr>
          <w:rStyle w:val="tlid-translation"/>
        </w:rPr>
      </w:pPr>
      <w:r w:rsidRPr="00601585">
        <w:rPr>
          <w:rStyle w:val="tlid-translation"/>
        </w:rPr>
        <w:t>Врахову</w:t>
      </w:r>
      <w:r w:rsidR="000A3881" w:rsidRPr="00601585">
        <w:rPr>
          <w:rStyle w:val="tlid-translation"/>
        </w:rPr>
        <w:t>вати</w:t>
      </w:r>
      <w:r w:rsidRPr="00601585">
        <w:rPr>
          <w:rStyle w:val="tlid-translation"/>
        </w:rPr>
        <w:t xml:space="preserve"> часові взаємодії між компонентами системи при визначенні доречних відповідей для невідповідних вхідних даних.</w:t>
      </w:r>
    </w:p>
    <w:p w:rsidR="00667010" w:rsidRPr="00601585" w:rsidRDefault="00667010" w:rsidP="00601585">
      <w:pPr>
        <w:pStyle w:val="a3"/>
      </w:pPr>
      <w:r w:rsidRPr="00601585">
        <w:rPr>
          <w:noProof/>
          <w:color w:val="FF0000"/>
          <w:u w:val="single"/>
        </w:rPr>
        <w:t>Рекомендації з реалізації:</w:t>
      </w:r>
      <w:r w:rsidRPr="00601585">
        <w:rPr>
          <w:noProof/>
        </w:rPr>
        <w:t xml:space="preserve"> При зверненні до недійсних системних входів, отриманих через інтерфейси протоколів, взаємопов</w:t>
      </w:r>
      <w:r w:rsidR="00085A96" w:rsidRPr="00601585">
        <w:rPr>
          <w:noProof/>
        </w:rPr>
        <w:t>’</w:t>
      </w:r>
      <w:r w:rsidRPr="00601585">
        <w:rPr>
          <w:noProof/>
        </w:rPr>
        <w:t>язаним протоколам необхід</w:t>
      </w:r>
      <w:r w:rsidR="00EC6D7D" w:rsidRPr="00601585">
        <w:rPr>
          <w:noProof/>
        </w:rPr>
        <w:t>н</w:t>
      </w:r>
      <w:r w:rsidRPr="00601585">
        <w:rPr>
          <w:noProof/>
        </w:rPr>
        <w:t>о врахувати часові затримки. Наприклад, стандартні протоколи бездротової мережі 802.11 погано взаємодіють з протоколами управління передачею (TCP) при втраті пакетів (що може бути пов’язано з неправильним входом пакета). TCP припускає, що втрати пакетів можуть бути пов</w:t>
      </w:r>
      <w:r w:rsidR="00085A96" w:rsidRPr="00601585">
        <w:rPr>
          <w:noProof/>
        </w:rPr>
        <w:t>’</w:t>
      </w:r>
      <w:r w:rsidRPr="00601585">
        <w:rPr>
          <w:noProof/>
        </w:rPr>
        <w:t>язані з перевантаженням, тоді як у протоколі 802</w:t>
      </w:r>
      <w:r w:rsidR="00ED7CC2">
        <w:rPr>
          <w:noProof/>
        </w:rPr>
        <w:t>.</w:t>
      </w:r>
      <w:r w:rsidRPr="00601585">
        <w:rPr>
          <w:noProof/>
        </w:rPr>
        <w:t>11</w:t>
      </w:r>
      <w:r w:rsidR="00085A96" w:rsidRPr="00601585">
        <w:rPr>
          <w:noProof/>
        </w:rPr>
        <w:t xml:space="preserve"> здебільшого</w:t>
      </w:r>
      <w:r w:rsidRPr="00601585">
        <w:rPr>
          <w:noProof/>
        </w:rPr>
        <w:t xml:space="preserve"> втрата пакетів відбувається через колізії або шум.</w:t>
      </w:r>
    </w:p>
    <w:p w:rsidR="0080144E" w:rsidRPr="00601585" w:rsidRDefault="0080144E" w:rsidP="00601585">
      <w:pPr>
        <w:pStyle w:val="a3"/>
      </w:pPr>
      <w:r w:rsidRPr="00601585">
        <w:t>Пов</w:t>
      </w:r>
      <w:r w:rsidR="00085A96" w:rsidRPr="00601585">
        <w:t>’</w:t>
      </w:r>
      <w:r w:rsidRPr="00601585">
        <w:t>язані заходи: Немає.</w:t>
      </w:r>
    </w:p>
    <w:p w:rsidR="0080144E" w:rsidRPr="00601585" w:rsidRDefault="0080144E" w:rsidP="00601585">
      <w:pPr>
        <w:pStyle w:val="5"/>
        <w:rPr>
          <w:rFonts w:ascii="Times New Roman" w:hAnsi="Times New Roman" w:cs="Times New Roman"/>
          <w:szCs w:val="24"/>
          <w:u w:val="single"/>
        </w:rPr>
      </w:pPr>
      <w:bookmarkStart w:id="1079" w:name="_Перевірка_вводу_інформації_4"/>
      <w:bookmarkEnd w:id="1079"/>
      <w:r w:rsidRPr="00601585">
        <w:rPr>
          <w:rFonts w:ascii="Times New Roman" w:hAnsi="Times New Roman" w:cs="Times New Roman"/>
          <w:szCs w:val="24"/>
        </w:rPr>
        <w:t xml:space="preserve">Перевірка вводу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Обмеження вхідних даних довіреними джерелами </w:t>
      </w:r>
      <w:r w:rsidR="00085A96" w:rsidRPr="00601585">
        <w:rPr>
          <w:rFonts w:ascii="Times New Roman" w:hAnsi="Times New Roman" w:cs="Times New Roman"/>
          <w:szCs w:val="24"/>
        </w:rPr>
        <w:t>та</w:t>
      </w:r>
      <w:r w:rsidRPr="00601585">
        <w:rPr>
          <w:rFonts w:ascii="Times New Roman" w:hAnsi="Times New Roman" w:cs="Times New Roman"/>
          <w:szCs w:val="24"/>
        </w:rPr>
        <w:t xml:space="preserve"> затвердженими форматами</w:t>
      </w:r>
    </w:p>
    <w:p w:rsidR="0080144E" w:rsidRPr="00601585" w:rsidRDefault="0080144E" w:rsidP="00601585">
      <w:pPr>
        <w:pStyle w:val="a3"/>
      </w:pPr>
      <w:r w:rsidRPr="00601585">
        <w:t>Обмеж</w:t>
      </w:r>
      <w:r w:rsidR="00AA79AB" w:rsidRPr="00601585">
        <w:t>ити</w:t>
      </w:r>
      <w:r w:rsidRPr="00601585">
        <w:t xml:space="preserve"> використання </w:t>
      </w:r>
      <w:r w:rsidR="00AA79AB" w:rsidRPr="00601585">
        <w:t>вхідних даних лише</w:t>
      </w:r>
      <w:r w:rsidRPr="00601585">
        <w:t xml:space="preserve"> [</w:t>
      </w:r>
      <w:r w:rsidRPr="00601585">
        <w:rPr>
          <w:i/>
        </w:rPr>
        <w:t>Призначення: визначені організацією довірені джерела</w:t>
      </w:r>
      <w:r w:rsidRPr="00601585">
        <w:t>] і/або [</w:t>
      </w:r>
      <w:r w:rsidRPr="00601585">
        <w:rPr>
          <w:i/>
        </w:rPr>
        <w:t>Призначення: визначені організацією формати</w:t>
      </w:r>
      <w:r w:rsidRPr="00601585">
        <w:t>].</w:t>
      </w:r>
    </w:p>
    <w:p w:rsidR="00667010" w:rsidRPr="00601585" w:rsidRDefault="00667010" w:rsidP="00601585">
      <w:pPr>
        <w:pStyle w:val="a3"/>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застосовує концепцію білого списку до вхідної інформації. Визначення відомих надійних джерел для введення інформації та прийнятних форматів для таких входів може зменшити ймовірність зловмисної активності.</w:t>
      </w:r>
    </w:p>
    <w:p w:rsidR="0080144E" w:rsidRPr="00601585" w:rsidRDefault="0080144E" w:rsidP="00601585">
      <w:pPr>
        <w:pStyle w:val="a3"/>
      </w:pPr>
      <w:r w:rsidRPr="00601585">
        <w:t>Пов</w:t>
      </w:r>
      <w:r w:rsidR="00071A1D" w:rsidRPr="00601585">
        <w:t>’</w:t>
      </w:r>
      <w:r w:rsidRPr="00601585">
        <w:t xml:space="preserve">язані заходи: </w:t>
      </w:r>
      <w:hyperlink w:anchor="_AC-3_ЗАБЕЗПЕЧЕННЯ_ДОСТУПУ" w:history="1">
        <w:r w:rsidR="00A323C1" w:rsidRPr="00601585">
          <w:rPr>
            <w:rStyle w:val="af1"/>
            <w:noProof/>
          </w:rPr>
          <w:t>AC-3</w:t>
        </w:r>
      </w:hyperlink>
      <w:r w:rsidRPr="00601585">
        <w:t xml:space="preserve">, </w:t>
      </w:r>
      <w:hyperlink w:anchor="_AC-6_МІНІМІЗАЦІЯ_ПОВНОВАЖЕНЬ" w:history="1">
        <w:r w:rsidR="00DF3C58" w:rsidRPr="00601585">
          <w:rPr>
            <w:rStyle w:val="af1"/>
            <w:rFonts w:eastAsia="Times New Roman"/>
            <w:bCs/>
            <w:lang w:eastAsia="uk-UA"/>
          </w:rPr>
          <w:t>AC-6</w:t>
        </w:r>
      </w:hyperlink>
      <w:r w:rsidRPr="00601585">
        <w:t>.</w:t>
      </w:r>
    </w:p>
    <w:p w:rsidR="0080144E" w:rsidRPr="00601585" w:rsidRDefault="00A467FB" w:rsidP="00601585">
      <w:pPr>
        <w:pStyle w:val="a3"/>
        <w:tabs>
          <w:tab w:val="left" w:pos="392"/>
          <w:tab w:val="left" w:pos="3652"/>
        </w:tabs>
        <w:spacing w:after="200"/>
        <w:ind w:left="851"/>
        <w:rPr>
          <w:noProof/>
        </w:rPr>
      </w:pPr>
      <w:r w:rsidRPr="00601585">
        <w:rPr>
          <w:noProof/>
          <w:u w:val="single"/>
        </w:rPr>
        <w:t>Посилання: Немає.</w:t>
      </w:r>
    </w:p>
    <w:p w:rsidR="00301D59" w:rsidRPr="00601585" w:rsidRDefault="00301D59" w:rsidP="00601585">
      <w:pPr>
        <w:pStyle w:val="a3"/>
        <w:tabs>
          <w:tab w:val="left" w:pos="392"/>
          <w:tab w:val="left" w:pos="3652"/>
        </w:tabs>
        <w:spacing w:after="200"/>
        <w:ind w:left="851"/>
        <w:rPr>
          <w:b/>
        </w:rPr>
      </w:pPr>
    </w:p>
    <w:p w:rsidR="00301D59" w:rsidRPr="00601585" w:rsidRDefault="0080144E" w:rsidP="00601585">
      <w:pPr>
        <w:pStyle w:val="1"/>
        <w:rPr>
          <w:rFonts w:ascii="Times New Roman" w:hAnsi="Times New Roman"/>
        </w:rPr>
      </w:pPr>
      <w:bookmarkStart w:id="1080" w:name="_SI-11_Обробка_помилок"/>
      <w:bookmarkEnd w:id="1080"/>
      <w:r w:rsidRPr="00601585">
        <w:rPr>
          <w:rFonts w:ascii="Times New Roman" w:hAnsi="Times New Roman"/>
        </w:rPr>
        <w:t>SI-11</w:t>
      </w:r>
      <w:r w:rsidRPr="00601585">
        <w:rPr>
          <w:rFonts w:ascii="Times New Roman" w:hAnsi="Times New Roman"/>
        </w:rPr>
        <w:tab/>
        <w:t>Обробка помилок</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80144E" w:rsidRPr="00601585" w:rsidRDefault="0080144E" w:rsidP="00601585">
      <w:pPr>
        <w:pStyle w:val="2"/>
        <w:numPr>
          <w:ilvl w:val="0"/>
          <w:numId w:val="38"/>
        </w:numPr>
        <w:ind w:left="1134" w:hanging="425"/>
        <w:rPr>
          <w:noProof/>
        </w:rPr>
      </w:pPr>
      <w:r w:rsidRPr="00601585">
        <w:rPr>
          <w:noProof/>
        </w:rPr>
        <w:t>Створ</w:t>
      </w:r>
      <w:r w:rsidR="00AA79AB" w:rsidRPr="00601585">
        <w:rPr>
          <w:noProof/>
        </w:rPr>
        <w:t>ити</w:t>
      </w:r>
      <w:r w:rsidRPr="00601585">
        <w:rPr>
          <w:noProof/>
        </w:rPr>
        <w:t xml:space="preserve"> повідомлення про помилки, які надають інформацію, необхідну для </w:t>
      </w:r>
      <w:r w:rsidR="00AA79AB" w:rsidRPr="00601585">
        <w:rPr>
          <w:noProof/>
        </w:rPr>
        <w:t xml:space="preserve">реалізації </w:t>
      </w:r>
      <w:r w:rsidRPr="00601585">
        <w:rPr>
          <w:noProof/>
        </w:rPr>
        <w:t>виправ</w:t>
      </w:r>
      <w:r w:rsidR="00AA79AB" w:rsidRPr="00601585">
        <w:rPr>
          <w:noProof/>
        </w:rPr>
        <w:t>них</w:t>
      </w:r>
      <w:r w:rsidRPr="00601585">
        <w:rPr>
          <w:noProof/>
        </w:rPr>
        <w:t xml:space="preserve"> дій, без виявлення інформації, </w:t>
      </w:r>
      <w:r w:rsidR="00EC16F4" w:rsidRPr="00601585">
        <w:rPr>
          <w:noProof/>
        </w:rPr>
        <w:t xml:space="preserve">що </w:t>
      </w:r>
      <w:r w:rsidRPr="00601585">
        <w:rPr>
          <w:noProof/>
        </w:rPr>
        <w:t>може бути використана</w:t>
      </w:r>
      <w:r w:rsidR="00EC16F4" w:rsidRPr="00601585">
        <w:rPr>
          <w:noProof/>
        </w:rPr>
        <w:t>.</w:t>
      </w:r>
    </w:p>
    <w:p w:rsidR="0080144E" w:rsidRPr="00601585" w:rsidRDefault="00AA79AB" w:rsidP="00601585">
      <w:pPr>
        <w:pStyle w:val="2"/>
        <w:rPr>
          <w:noProof/>
        </w:rPr>
      </w:pPr>
      <w:r w:rsidRPr="00601585">
        <w:rPr>
          <w:noProof/>
        </w:rPr>
        <w:t>Показувати</w:t>
      </w:r>
      <w:r w:rsidR="0080144E" w:rsidRPr="00601585">
        <w:rPr>
          <w:noProof/>
        </w:rPr>
        <w:t xml:space="preserve"> повідомлення про помилки лише [</w:t>
      </w:r>
      <w:r w:rsidR="0080144E" w:rsidRPr="00601585">
        <w:rPr>
          <w:i/>
          <w:noProof/>
        </w:rPr>
        <w:t>Призначення: визначе</w:t>
      </w:r>
      <w:r w:rsidR="00EC16F4" w:rsidRPr="00601585">
        <w:rPr>
          <w:i/>
          <w:noProof/>
        </w:rPr>
        <w:t>н</w:t>
      </w:r>
      <w:r w:rsidR="0080144E" w:rsidRPr="00601585">
        <w:rPr>
          <w:i/>
          <w:noProof/>
        </w:rPr>
        <w:t xml:space="preserve">ий організацією персонал або </w:t>
      </w:r>
      <w:r w:rsidRPr="00601585">
        <w:rPr>
          <w:i/>
          <w:noProof/>
        </w:rPr>
        <w:t>пос</w:t>
      </w:r>
      <w:r w:rsidR="00EC16F4" w:rsidRPr="00601585">
        <w:rPr>
          <w:i/>
          <w:noProof/>
        </w:rPr>
        <w:t>а</w:t>
      </w:r>
      <w:r w:rsidRPr="00601585">
        <w:rPr>
          <w:i/>
          <w:noProof/>
        </w:rPr>
        <w:t>дові особи</w:t>
      </w:r>
      <w:r w:rsidR="0080144E" w:rsidRPr="00601585">
        <w:rPr>
          <w:noProof/>
        </w:rPr>
        <w:t>].</w:t>
      </w:r>
    </w:p>
    <w:p w:rsidR="00667010" w:rsidRPr="00601585" w:rsidRDefault="00667010"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Організації мають розглядати структуру та зміст повідомлень про помилки. Процедури обробки та порядок управління помилками керуються організаційною політикою та експлуатаційними вимогами. Необхідно враховувати, що повідомлення про помилки можуть надавати прихований канал для передачі інформації.</w:t>
      </w:r>
    </w:p>
    <w:p w:rsidR="0080144E" w:rsidRPr="00601585" w:rsidRDefault="0080144E" w:rsidP="00601585">
      <w:pPr>
        <w:pStyle w:val="a3"/>
        <w:spacing w:after="200"/>
        <w:ind w:left="851"/>
      </w:pPr>
      <w:r w:rsidRPr="00601585">
        <w:rPr>
          <w:noProof/>
          <w:u w:val="single"/>
        </w:rPr>
        <w:t>Пов</w:t>
      </w:r>
      <w:r w:rsidR="00EC16F4" w:rsidRPr="00601585">
        <w:rPr>
          <w:noProof/>
          <w:u w:val="single"/>
        </w:rPr>
        <w:t>’</w:t>
      </w:r>
      <w:r w:rsidRPr="00601585">
        <w:rPr>
          <w:noProof/>
          <w:u w:val="single"/>
        </w:rPr>
        <w:t>язані заходи</w:t>
      </w:r>
      <w:r w:rsidRPr="00601585">
        <w:rPr>
          <w:noProof/>
        </w:rPr>
        <w:t>:</w:t>
      </w:r>
      <w:r w:rsidRPr="00601585">
        <w:t xml:space="preserve"> </w:t>
      </w:r>
      <w:hyperlink w:anchor="_AU-2_Події_аудиту" w:history="1">
        <w:r w:rsidR="007D5E88" w:rsidRPr="00601585">
          <w:rPr>
            <w:rStyle w:val="af1"/>
            <w:rFonts w:eastAsia="Times New Roman"/>
            <w:bCs/>
            <w:lang w:eastAsia="uk-UA"/>
          </w:rPr>
          <w:t>AU-2</w:t>
        </w:r>
      </w:hyperlink>
      <w:r w:rsidRPr="00601585">
        <w:t xml:space="preserve">, </w:t>
      </w:r>
      <w:hyperlink w:anchor="_AU-3_Зміст_записів" w:history="1">
        <w:r w:rsidR="007D5E88" w:rsidRPr="00601585">
          <w:rPr>
            <w:rStyle w:val="af1"/>
            <w:rFonts w:eastAsia="Times New Roman"/>
            <w:bCs/>
            <w:lang w:eastAsia="uk-UA"/>
          </w:rPr>
          <w:t>AU-3</w:t>
        </w:r>
      </w:hyperlink>
      <w:r w:rsidRPr="00601585">
        <w:t xml:space="preserve">, </w:t>
      </w:r>
      <w:hyperlink w:anchor="_SC-31_Аналіз_прихованого" w:history="1">
        <w:r w:rsidR="003A27D6" w:rsidRPr="00601585">
          <w:rPr>
            <w:rStyle w:val="af1"/>
            <w:rFonts w:eastAsia="Times New Roman"/>
            <w:bCs/>
            <w:lang w:eastAsia="uk-UA"/>
          </w:rPr>
          <w:t>SC-31</w:t>
        </w:r>
      </w:hyperlink>
      <w:r w:rsidRPr="00601585">
        <w:t xml:space="preserve">, </w:t>
      </w:r>
      <w:hyperlink w:anchor="_SI-2_Виправлення_дефектів" w:history="1">
        <w:r w:rsidR="000E0994" w:rsidRPr="00601585">
          <w:rPr>
            <w:rStyle w:val="af1"/>
            <w:rFonts w:eastAsia="Times New Roman"/>
            <w:bCs/>
            <w:lang w:eastAsia="uk-UA"/>
          </w:rPr>
          <w:t>SI-2</w:t>
        </w:r>
      </w:hyperlink>
      <w:r w:rsidRPr="00601585">
        <w:t>.</w:t>
      </w:r>
    </w:p>
    <w:p w:rsidR="0080144E" w:rsidRPr="00601585" w:rsidRDefault="00C67779" w:rsidP="00601585">
      <w:pPr>
        <w:pStyle w:val="a3"/>
        <w:spacing w:after="200"/>
        <w:ind w:left="851"/>
      </w:pPr>
      <w:r w:rsidRPr="00601585">
        <w:rPr>
          <w:color w:val="FF0000"/>
          <w:u w:val="single"/>
        </w:rPr>
        <w:t>Посилення заходів</w:t>
      </w:r>
      <w:r w:rsidR="007A381F" w:rsidRPr="00601585">
        <w:rPr>
          <w:color w:val="FF0000"/>
          <w:u w:val="single"/>
        </w:rPr>
        <w:t>:</w:t>
      </w:r>
      <w:r w:rsidR="0080144E" w:rsidRPr="00601585">
        <w:rPr>
          <w:u w:val="single"/>
        </w:rPr>
        <w:t xml:space="preserve"> </w:t>
      </w:r>
      <w:r w:rsidR="0080144E" w:rsidRPr="00601585">
        <w:t>Немає.</w:t>
      </w:r>
    </w:p>
    <w:p w:rsidR="0080144E" w:rsidRPr="00601585" w:rsidRDefault="0080144E" w:rsidP="00601585">
      <w:pPr>
        <w:pStyle w:val="a3"/>
        <w:tabs>
          <w:tab w:val="left" w:pos="392"/>
          <w:tab w:val="left" w:pos="3652"/>
        </w:tabs>
        <w:spacing w:after="200"/>
        <w:ind w:left="851"/>
        <w:rPr>
          <w:noProof/>
        </w:rPr>
      </w:pPr>
      <w:r w:rsidRPr="00601585">
        <w:rPr>
          <w:noProof/>
          <w:u w:val="single"/>
        </w:rPr>
        <w:t xml:space="preserve">Посилання: </w:t>
      </w:r>
      <w:r w:rsidRPr="00601585">
        <w:rPr>
          <w:noProof/>
        </w:rPr>
        <w:t>Немає.</w:t>
      </w:r>
    </w:p>
    <w:p w:rsidR="00301D59" w:rsidRPr="00601585" w:rsidRDefault="0080144E" w:rsidP="00601585">
      <w:pPr>
        <w:pStyle w:val="1"/>
        <w:rPr>
          <w:rFonts w:ascii="Times New Roman" w:hAnsi="Times New Roman"/>
        </w:rPr>
      </w:pPr>
      <w:bookmarkStart w:id="1081" w:name="_SI-12_Управління_та"/>
      <w:bookmarkEnd w:id="1081"/>
      <w:r w:rsidRPr="00601585">
        <w:rPr>
          <w:rFonts w:ascii="Times New Roman" w:hAnsi="Times New Roman"/>
        </w:rPr>
        <w:t>SI-12</w:t>
      </w:r>
      <w:r w:rsidRPr="00601585">
        <w:rPr>
          <w:rFonts w:ascii="Times New Roman" w:hAnsi="Times New Roman"/>
        </w:rPr>
        <w:tab/>
        <w:t>Управління та збереження інформації</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80144E" w:rsidRPr="00601585" w:rsidRDefault="00AA79AB" w:rsidP="00601585">
      <w:pPr>
        <w:widowControl w:val="0"/>
        <w:tabs>
          <w:tab w:val="left" w:pos="1276"/>
        </w:tabs>
        <w:spacing w:before="120"/>
        <w:ind w:left="851"/>
        <w:rPr>
          <w:noProof/>
          <w:szCs w:val="24"/>
        </w:rPr>
      </w:pPr>
      <w:r w:rsidRPr="00601585">
        <w:rPr>
          <w:noProof/>
          <w:szCs w:val="24"/>
        </w:rPr>
        <w:t>Управляти</w:t>
      </w:r>
      <w:r w:rsidR="005930AA" w:rsidRPr="00601585">
        <w:rPr>
          <w:noProof/>
          <w:szCs w:val="24"/>
        </w:rPr>
        <w:t xml:space="preserve"> </w:t>
      </w:r>
      <w:r w:rsidR="0080144E" w:rsidRPr="00601585">
        <w:rPr>
          <w:noProof/>
          <w:szCs w:val="24"/>
        </w:rPr>
        <w:t>та зберіга</w:t>
      </w:r>
      <w:r w:rsidRPr="00601585">
        <w:rPr>
          <w:noProof/>
          <w:szCs w:val="24"/>
        </w:rPr>
        <w:t>ти</w:t>
      </w:r>
      <w:r w:rsidR="0080144E" w:rsidRPr="00601585">
        <w:rPr>
          <w:noProof/>
          <w:szCs w:val="24"/>
        </w:rPr>
        <w:t xml:space="preserve"> інформацію всередині системи та виводит</w:t>
      </w:r>
      <w:r w:rsidRPr="00601585">
        <w:rPr>
          <w:noProof/>
          <w:szCs w:val="24"/>
        </w:rPr>
        <w:t>и</w:t>
      </w:r>
      <w:r w:rsidR="0080144E" w:rsidRPr="00601585">
        <w:rPr>
          <w:noProof/>
          <w:szCs w:val="24"/>
        </w:rPr>
        <w:t xml:space="preserve"> інформацію </w:t>
      </w:r>
      <w:r w:rsidR="00EC16F4" w:rsidRPr="00601585">
        <w:rPr>
          <w:noProof/>
          <w:szCs w:val="24"/>
        </w:rPr>
        <w:t>і</w:t>
      </w:r>
      <w:r w:rsidR="0080144E" w:rsidRPr="00601585">
        <w:rPr>
          <w:noProof/>
          <w:szCs w:val="24"/>
        </w:rPr>
        <w:t>з системи відповідно до чинного законодавства, виконавчих наказів, директив, правил, політик, стандартів, керівних принципів та експлуатаційних вимог.</w:t>
      </w:r>
    </w:p>
    <w:p w:rsidR="00B16662" w:rsidRPr="00601585" w:rsidRDefault="00B16662" w:rsidP="00601585">
      <w:pPr>
        <w:pStyle w:val="a3"/>
        <w:tabs>
          <w:tab w:val="left" w:pos="1276"/>
        </w:tabs>
        <w:spacing w:before="120" w:after="200"/>
        <w:ind w:left="851"/>
        <w:rPr>
          <w:noProof/>
          <w:u w:val="single"/>
        </w:rPr>
      </w:pPr>
      <w:r w:rsidRPr="00601585">
        <w:rPr>
          <w:noProof/>
          <w:color w:val="FF0000"/>
          <w:u w:val="single"/>
        </w:rPr>
        <w:t>Рекомендації з реалізації:</w:t>
      </w:r>
      <w:r w:rsidRPr="00601585">
        <w:rPr>
          <w:noProof/>
        </w:rPr>
        <w:t xml:space="preserve"> Вимоги до управління та збереження інформації мають охоплювати весь життєвий цикл інформації (в тому числі тоді, коли інформація покидає систему). Інформація, що підлягає збереженню, може також </w:t>
      </w:r>
      <w:r w:rsidR="00EC16F4" w:rsidRPr="00601585">
        <w:rPr>
          <w:noProof/>
        </w:rPr>
        <w:t xml:space="preserve">містити </w:t>
      </w:r>
      <w:r w:rsidRPr="00601585">
        <w:rPr>
          <w:noProof/>
        </w:rPr>
        <w:t>політику, процедури, плани та інші види адміністративної інформації.</w:t>
      </w:r>
    </w:p>
    <w:p w:rsidR="0080144E" w:rsidRPr="00601585" w:rsidRDefault="0080144E" w:rsidP="00601585">
      <w:pPr>
        <w:pStyle w:val="a3"/>
        <w:tabs>
          <w:tab w:val="left" w:pos="1276"/>
        </w:tabs>
        <w:spacing w:before="120" w:after="200"/>
        <w:ind w:left="851"/>
      </w:pPr>
      <w:r w:rsidRPr="00601585">
        <w:rPr>
          <w:noProof/>
          <w:u w:val="single"/>
        </w:rPr>
        <w:t>Пов</w:t>
      </w:r>
      <w:r w:rsidR="00EC16F4" w:rsidRPr="00601585">
        <w:rPr>
          <w:noProof/>
          <w:u w:val="single"/>
        </w:rPr>
        <w:t>’</w:t>
      </w:r>
      <w:r w:rsidRPr="00601585">
        <w:rPr>
          <w:noProof/>
          <w:u w:val="single"/>
        </w:rPr>
        <w:t>язані заходи</w:t>
      </w:r>
      <w:r w:rsidRPr="00601585">
        <w:rPr>
          <w:noProof/>
        </w:rPr>
        <w:t>:</w:t>
      </w:r>
      <w:r w:rsidRPr="00601585">
        <w:t xml:space="preserve"> All XX-1 Controls, </w:t>
      </w:r>
      <w:hyperlink w:anchor="_AC-16_Атрибути_безпеки" w:history="1">
        <w:r w:rsidR="00D100EF" w:rsidRPr="00601585">
          <w:rPr>
            <w:rStyle w:val="af1"/>
            <w:rFonts w:eastAsia="Times New Roman"/>
            <w:bCs/>
            <w:lang w:eastAsia="uk-UA"/>
          </w:rPr>
          <w:t>AC-16</w:t>
        </w:r>
      </w:hyperlink>
      <w:r w:rsidRPr="00601585">
        <w:t xml:space="preserve">, </w:t>
      </w:r>
      <w:hyperlink w:anchor="_AU-5_Відповідь_на" w:history="1">
        <w:r w:rsidR="0002334D" w:rsidRPr="00601585">
          <w:rPr>
            <w:rStyle w:val="af1"/>
            <w:rFonts w:eastAsia="Times New Roman"/>
            <w:bCs/>
            <w:lang w:eastAsia="uk-UA"/>
          </w:rPr>
          <w:t>AU-5</w:t>
        </w:r>
      </w:hyperlink>
      <w:r w:rsidRPr="00601585">
        <w:t xml:space="preserve">, </w:t>
      </w:r>
      <w:hyperlink w:anchor="_AU-11_Збереження_записів" w:history="1">
        <w:r w:rsidR="00B35510" w:rsidRPr="00601585">
          <w:rPr>
            <w:rStyle w:val="af1"/>
            <w:rFonts w:eastAsia="Times New Roman"/>
            <w:bCs/>
            <w:lang w:eastAsia="uk-UA"/>
          </w:rPr>
          <w:t>AU-11</w:t>
        </w:r>
      </w:hyperlink>
      <w:r w:rsidRPr="00601585">
        <w:t xml:space="preserve">, </w:t>
      </w:r>
      <w:hyperlink w:anchor="_CA-2_Оцінювання" w:history="1">
        <w:r w:rsidR="00925A86" w:rsidRPr="00601585">
          <w:rPr>
            <w:rStyle w:val="af1"/>
            <w:rFonts w:eastAsia="Times New Roman"/>
            <w:bCs/>
            <w:lang w:eastAsia="uk-UA"/>
          </w:rPr>
          <w:t>CA-2</w:t>
        </w:r>
      </w:hyperlink>
      <w:r w:rsidRPr="00601585">
        <w:t xml:space="preserve">, </w:t>
      </w:r>
      <w:hyperlink w:anchor="_CA-3_Системні_взаємодії" w:history="1">
        <w:r w:rsidR="00925A86" w:rsidRPr="00601585">
          <w:rPr>
            <w:rStyle w:val="af1"/>
            <w:rFonts w:eastAsia="Times New Roman"/>
            <w:bCs/>
            <w:lang w:eastAsia="uk-UA"/>
          </w:rPr>
          <w:t>CA-3</w:t>
        </w:r>
      </w:hyperlink>
      <w:r w:rsidRPr="00601585">
        <w:t xml:space="preserve">, </w:t>
      </w:r>
      <w:hyperlink w:anchor="_CA-5_План_дій" w:history="1">
        <w:r w:rsidR="00851089" w:rsidRPr="00601585">
          <w:rPr>
            <w:rStyle w:val="af1"/>
            <w:rFonts w:eastAsia="Times New Roman"/>
            <w:bCs/>
            <w:lang w:eastAsia="uk-UA"/>
          </w:rPr>
          <w:t>CA-5</w:t>
        </w:r>
      </w:hyperlink>
      <w:r w:rsidRPr="00601585">
        <w:t xml:space="preserve">, </w:t>
      </w:r>
      <w:hyperlink w:anchor="_CA-6_Авторизація" w:history="1">
        <w:r w:rsidR="00851089" w:rsidRPr="00601585">
          <w:rPr>
            <w:rStyle w:val="af1"/>
            <w:rFonts w:eastAsia="Times New Roman"/>
            <w:bCs/>
            <w:lang w:eastAsia="uk-UA"/>
          </w:rPr>
          <w:t>CA-6</w:t>
        </w:r>
      </w:hyperlink>
      <w:r w:rsidRPr="00601585">
        <w:t xml:space="preserve">, </w:t>
      </w:r>
      <w:hyperlink w:anchor="_CA-7_Безперервний_моніторинг" w:history="1">
        <w:r w:rsidR="00851089" w:rsidRPr="00601585">
          <w:rPr>
            <w:rStyle w:val="af1"/>
            <w:rFonts w:eastAsia="Times New Roman"/>
            <w:bCs/>
            <w:lang w:eastAsia="uk-UA"/>
          </w:rPr>
          <w:t>CA-7</w:t>
        </w:r>
      </w:hyperlink>
      <w:r w:rsidRPr="00601585">
        <w:t xml:space="preserve">, </w:t>
      </w:r>
      <w:hyperlink w:anchor="_CA-9_Внутрішні_системні" w:history="1">
        <w:r w:rsidR="00865B2A" w:rsidRPr="00601585">
          <w:rPr>
            <w:rStyle w:val="af1"/>
            <w:rFonts w:eastAsia="Times New Roman"/>
            <w:bCs/>
            <w:lang w:eastAsia="uk-UA"/>
          </w:rPr>
          <w:t>CA-9</w:t>
        </w:r>
      </w:hyperlink>
      <w:r w:rsidRPr="00601585">
        <w:t xml:space="preserve">, </w:t>
      </w:r>
      <w:hyperlink w:anchor="_CM-5_Обмеження_доступу" w:history="1">
        <w:r w:rsidR="00101656" w:rsidRPr="00601585">
          <w:rPr>
            <w:rStyle w:val="af1"/>
            <w:rFonts w:eastAsia="Times New Roman"/>
            <w:bCs/>
            <w:lang w:eastAsia="uk-UA"/>
          </w:rPr>
          <w:t>CM-5</w:t>
        </w:r>
      </w:hyperlink>
      <w:r w:rsidRPr="00601585">
        <w:t xml:space="preserve">, </w:t>
      </w:r>
      <w:hyperlink w:anchor="_CM-9_План_управління" w:history="1">
        <w:r w:rsidR="004352C5" w:rsidRPr="00601585">
          <w:rPr>
            <w:rStyle w:val="af1"/>
            <w:rFonts w:eastAsia="Times New Roman"/>
            <w:bCs/>
            <w:lang w:eastAsia="uk-UA"/>
          </w:rPr>
          <w:t>CM-9</w:t>
        </w:r>
      </w:hyperlink>
      <w:r w:rsidRPr="00601585">
        <w:t xml:space="preserve">, </w:t>
      </w:r>
      <w:hyperlink w:anchor="_СР-2_Планування_на" w:history="1">
        <w:r w:rsidR="006D2FC5" w:rsidRPr="00601585">
          <w:rPr>
            <w:rStyle w:val="af1"/>
            <w:rFonts w:eastAsia="Times New Roman"/>
            <w:bCs/>
            <w:lang w:eastAsia="uk-UA"/>
          </w:rPr>
          <w:t>СР-2</w:t>
        </w:r>
      </w:hyperlink>
      <w:r w:rsidRPr="00601585">
        <w:t xml:space="preserve">, </w:t>
      </w:r>
      <w:hyperlink w:anchor="_IR-8_План_реагування" w:history="1">
        <w:r w:rsidR="00D50F6E" w:rsidRPr="00601585">
          <w:rPr>
            <w:rStyle w:val="af1"/>
            <w:rFonts w:eastAsia="Times New Roman"/>
            <w:bCs/>
            <w:lang w:eastAsia="uk-UA"/>
          </w:rPr>
          <w:t>IR-8</w:t>
        </w:r>
      </w:hyperlink>
      <w:r w:rsidRPr="00601585">
        <w:t xml:space="preserve">, </w:t>
      </w:r>
      <w:hyperlink w:anchor="_MP-2_Доступ_до" w:history="1">
        <w:r w:rsidR="001E2397" w:rsidRPr="00601585">
          <w:rPr>
            <w:rStyle w:val="af1"/>
            <w:rFonts w:eastAsia="Times New Roman"/>
            <w:bCs/>
            <w:lang w:eastAsia="uk-UA"/>
          </w:rPr>
          <w:t>MP-2</w:t>
        </w:r>
      </w:hyperlink>
      <w:r w:rsidRPr="00601585">
        <w:t xml:space="preserve">, </w:t>
      </w:r>
      <w:hyperlink w:anchor="_MP-3_Маркування_носіїв" w:history="1">
        <w:r w:rsidR="001E2397" w:rsidRPr="00601585">
          <w:rPr>
            <w:rStyle w:val="af1"/>
            <w:rFonts w:eastAsia="Times New Roman"/>
            <w:bCs/>
            <w:lang w:eastAsia="uk-UA"/>
          </w:rPr>
          <w:t>MP-3</w:t>
        </w:r>
      </w:hyperlink>
      <w:r w:rsidRPr="00601585">
        <w:t xml:space="preserve">, </w:t>
      </w:r>
      <w:hyperlink w:anchor="_MP-4_Зберігання_носіїв" w:history="1">
        <w:r w:rsidR="00DC78B9" w:rsidRPr="00601585">
          <w:rPr>
            <w:rStyle w:val="af1"/>
            <w:rFonts w:eastAsia="Times New Roman"/>
            <w:bCs/>
            <w:lang w:eastAsia="uk-UA"/>
          </w:rPr>
          <w:t>MP-4</w:t>
        </w:r>
      </w:hyperlink>
      <w:r w:rsidRPr="00601585">
        <w:t xml:space="preserve">, </w:t>
      </w:r>
      <w:hyperlink w:anchor="_MP-6_Знищення_інформації" w:history="1">
        <w:r w:rsidR="00DC78B9" w:rsidRPr="00601585">
          <w:rPr>
            <w:rStyle w:val="af1"/>
            <w:rFonts w:eastAsia="Times New Roman"/>
            <w:bCs/>
            <w:lang w:eastAsia="uk-UA"/>
          </w:rPr>
          <w:t>MP-6</w:t>
        </w:r>
      </w:hyperlink>
      <w:r w:rsidRPr="00601585">
        <w:t xml:space="preserve">, </w:t>
      </w:r>
      <w:hyperlink w:anchor="_РА-1_Політика_та" w:history="1">
        <w:r w:rsidR="006D757C" w:rsidRPr="00601585">
          <w:rPr>
            <w:rStyle w:val="af1"/>
            <w:rFonts w:eastAsia="Times New Roman"/>
            <w:bCs/>
            <w:lang w:eastAsia="uk-UA"/>
          </w:rPr>
          <w:t>РА-1</w:t>
        </w:r>
      </w:hyperlink>
      <w:r w:rsidRPr="00601585">
        <w:t xml:space="preserve">, </w:t>
      </w:r>
      <w:hyperlink w:anchor="_РА-2_Повноваження_на" w:history="1">
        <w:r w:rsidR="006D757C" w:rsidRPr="00601585">
          <w:rPr>
            <w:rStyle w:val="af1"/>
            <w:rFonts w:eastAsia="Times New Roman"/>
            <w:bCs/>
            <w:lang w:eastAsia="uk-UA"/>
          </w:rPr>
          <w:t>РА-2</w:t>
        </w:r>
      </w:hyperlink>
      <w:r w:rsidRPr="00601585">
        <w:t xml:space="preserve">, </w:t>
      </w:r>
      <w:hyperlink w:anchor="_РА-3_Специфікація_мети" w:history="1">
        <w:r w:rsidR="006D757C" w:rsidRPr="00601585">
          <w:rPr>
            <w:rStyle w:val="af1"/>
            <w:rFonts w:eastAsia="Times New Roman"/>
            <w:bCs/>
            <w:lang w:eastAsia="uk-UA"/>
          </w:rPr>
          <w:t>РА-3</w:t>
        </w:r>
      </w:hyperlink>
      <w:r w:rsidRPr="00601585">
        <w:t xml:space="preserve">, </w:t>
      </w:r>
      <w:hyperlink w:anchor="_PL-2_Плани_безпеки" w:history="1">
        <w:r w:rsidR="009530E4" w:rsidRPr="00601585">
          <w:rPr>
            <w:rStyle w:val="af1"/>
            <w:rFonts w:eastAsia="Times New Roman"/>
            <w:bCs/>
            <w:lang w:eastAsia="uk-UA"/>
          </w:rPr>
          <w:t>PL-2</w:t>
        </w:r>
      </w:hyperlink>
      <w:r w:rsidRPr="00601585">
        <w:t xml:space="preserve">, </w:t>
      </w:r>
      <w:hyperlink w:anchor="_PL-4_Правила_поведінки" w:history="1">
        <w:r w:rsidR="009530E4" w:rsidRPr="00601585">
          <w:rPr>
            <w:rStyle w:val="af1"/>
            <w:rFonts w:eastAsia="Times New Roman"/>
            <w:bCs/>
            <w:lang w:eastAsia="uk-UA"/>
          </w:rPr>
          <w:t>PL-4</w:t>
        </w:r>
      </w:hyperlink>
      <w:r w:rsidRPr="00601585">
        <w:t xml:space="preserve">, </w:t>
      </w:r>
      <w:hyperlink w:anchor="_PМ-4_План_дій" w:history="1">
        <w:r w:rsidR="00890893" w:rsidRPr="00601585">
          <w:rPr>
            <w:rStyle w:val="af1"/>
            <w:rFonts w:eastAsia="Times New Roman"/>
            <w:bCs/>
            <w:lang w:eastAsia="uk-UA"/>
          </w:rPr>
          <w:t>PМ-4</w:t>
        </w:r>
      </w:hyperlink>
      <w:r w:rsidRPr="00601585">
        <w:t xml:space="preserve">, </w:t>
      </w:r>
      <w:hyperlink w:anchor="_PМ-8_План_критично" w:history="1">
        <w:r w:rsidR="00345088" w:rsidRPr="00601585">
          <w:rPr>
            <w:rStyle w:val="af1"/>
            <w:rFonts w:eastAsia="Times New Roman"/>
            <w:bCs/>
            <w:lang w:eastAsia="uk-UA"/>
          </w:rPr>
          <w:t>PМ-8</w:t>
        </w:r>
      </w:hyperlink>
      <w:r w:rsidRPr="00601585">
        <w:t xml:space="preserve">, </w:t>
      </w:r>
      <w:hyperlink w:anchor="_PM-9_Стратегія_управління" w:history="1">
        <w:r w:rsidR="00304EF5" w:rsidRPr="00601585">
          <w:rPr>
            <w:rStyle w:val="af1"/>
            <w:noProof/>
          </w:rPr>
          <w:t>PM-9</w:t>
        </w:r>
      </w:hyperlink>
      <w:r w:rsidRPr="00601585">
        <w:t xml:space="preserve">, </w:t>
      </w:r>
      <w:hyperlink w:anchor="_PS-2_Визначення_позиції" w:history="1">
        <w:r w:rsidR="007237EE" w:rsidRPr="00601585">
          <w:rPr>
            <w:rStyle w:val="af1"/>
            <w:rFonts w:eastAsia="Times New Roman"/>
            <w:bCs/>
            <w:lang w:eastAsia="uk-UA"/>
          </w:rPr>
          <w:t>PS-2</w:t>
        </w:r>
      </w:hyperlink>
      <w:r w:rsidRPr="00601585">
        <w:t xml:space="preserve">, </w:t>
      </w:r>
      <w:hyperlink w:anchor="_PS-6_Угоди_про" w:history="1">
        <w:r w:rsidR="00A112E1" w:rsidRPr="00601585">
          <w:rPr>
            <w:rStyle w:val="af1"/>
            <w:rFonts w:eastAsia="Times New Roman"/>
            <w:bCs/>
            <w:lang w:eastAsia="uk-UA"/>
          </w:rPr>
          <w:t>PS-6</w:t>
        </w:r>
      </w:hyperlink>
      <w:r w:rsidRPr="00601585">
        <w:t xml:space="preserve">, </w:t>
      </w:r>
      <w:hyperlink w:anchor="_RA-2_Класифікація_безпеки" w:history="1">
        <w:r w:rsidR="00374FDA" w:rsidRPr="00601585">
          <w:rPr>
            <w:rStyle w:val="af1"/>
            <w:rFonts w:eastAsia="Times New Roman"/>
            <w:bCs/>
            <w:lang w:eastAsia="uk-UA"/>
          </w:rPr>
          <w:t>RA-2</w:t>
        </w:r>
      </w:hyperlink>
      <w:r w:rsidRPr="00601585">
        <w:t xml:space="preserve">, </w:t>
      </w:r>
      <w:hyperlink w:anchor="_RА-3_Оцінка_ризику" w:history="1">
        <w:r w:rsidR="00374FDA" w:rsidRPr="00601585">
          <w:rPr>
            <w:rStyle w:val="af1"/>
            <w:rFonts w:eastAsia="Times New Roman"/>
            <w:bCs/>
            <w:lang w:eastAsia="uk-UA"/>
          </w:rPr>
          <w:t>RА-3</w:t>
        </w:r>
      </w:hyperlink>
      <w:r w:rsidRPr="00601585">
        <w:t xml:space="preserve">, </w:t>
      </w:r>
      <w:hyperlink w:anchor="_SA-5_Системна_документація" w:history="1">
        <w:r w:rsidR="00813711" w:rsidRPr="00601585">
          <w:rPr>
            <w:rStyle w:val="af1"/>
            <w:rFonts w:eastAsia="Times New Roman"/>
            <w:bCs/>
            <w:lang w:eastAsia="uk-UA"/>
          </w:rPr>
          <w:t>SA-5</w:t>
        </w:r>
      </w:hyperlink>
      <w:r w:rsidRPr="00601585">
        <w:t>.</w:t>
      </w:r>
    </w:p>
    <w:p w:rsidR="0080144E" w:rsidRPr="00601585" w:rsidRDefault="00C67779" w:rsidP="00601585">
      <w:pPr>
        <w:pStyle w:val="a3"/>
        <w:tabs>
          <w:tab w:val="left" w:pos="1276"/>
        </w:tabs>
        <w:spacing w:after="200"/>
        <w:ind w:left="851"/>
        <w:rPr>
          <w:u w:val="single"/>
        </w:rPr>
      </w:pPr>
      <w:r w:rsidRPr="00601585">
        <w:rPr>
          <w:color w:val="FF0000"/>
          <w:u w:val="single"/>
        </w:rPr>
        <w:t>Посилення заходів</w:t>
      </w:r>
      <w:r w:rsidR="007A381F" w:rsidRPr="00601585">
        <w:rPr>
          <w:color w:val="FF0000"/>
          <w:u w:val="single"/>
        </w:rPr>
        <w:t>:</w:t>
      </w:r>
      <w:r w:rsidR="0080144E" w:rsidRPr="00601585">
        <w:rPr>
          <w:u w:val="single"/>
        </w:rPr>
        <w:t xml:space="preserve"> </w:t>
      </w:r>
    </w:p>
    <w:p w:rsidR="0080144E" w:rsidRPr="00601585" w:rsidRDefault="0080144E" w:rsidP="00601585">
      <w:pPr>
        <w:pStyle w:val="5"/>
        <w:numPr>
          <w:ilvl w:val="0"/>
          <w:numId w:val="486"/>
        </w:numPr>
        <w:ind w:left="1418" w:hanging="709"/>
        <w:rPr>
          <w:rFonts w:ascii="Times New Roman" w:hAnsi="Times New Roman" w:cs="Times New Roman"/>
          <w:szCs w:val="24"/>
          <w:u w:val="single"/>
        </w:rPr>
      </w:pPr>
      <w:bookmarkStart w:id="1082" w:name="_Управління_та_збереження"/>
      <w:bookmarkEnd w:id="1082"/>
      <w:r w:rsidRPr="00601585">
        <w:rPr>
          <w:rFonts w:ascii="Times New Roman" w:hAnsi="Times New Roman" w:cs="Times New Roman"/>
          <w:szCs w:val="24"/>
        </w:rPr>
        <w:t xml:space="preserve">Управління та збереження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Обмеження елементів </w:t>
      </w:r>
      <w:r w:rsidR="00AA79AB" w:rsidRPr="00601585">
        <w:rPr>
          <w:rFonts w:ascii="Times New Roman" w:hAnsi="Times New Roman" w:cs="Times New Roman"/>
          <w:szCs w:val="24"/>
        </w:rPr>
        <w:t>персональних даних</w:t>
      </w:r>
    </w:p>
    <w:p w:rsidR="0080144E" w:rsidRPr="00601585" w:rsidRDefault="0080144E" w:rsidP="00601585">
      <w:pPr>
        <w:pStyle w:val="a3"/>
      </w:pPr>
      <w:r w:rsidRPr="00601585">
        <w:t>Обмеж</w:t>
      </w:r>
      <w:r w:rsidR="00EC6D7D" w:rsidRPr="00601585">
        <w:t>и</w:t>
      </w:r>
      <w:r w:rsidR="00AA79AB" w:rsidRPr="00601585">
        <w:t>ти</w:t>
      </w:r>
      <w:r w:rsidRPr="00601585">
        <w:t xml:space="preserve"> обробку персональн</w:t>
      </w:r>
      <w:r w:rsidR="00AA79AB" w:rsidRPr="00601585">
        <w:t>их даних</w:t>
      </w:r>
      <w:r w:rsidRPr="00601585">
        <w:t xml:space="preserve"> </w:t>
      </w:r>
      <w:r w:rsidR="00EC16F4" w:rsidRPr="00601585">
        <w:t>у</w:t>
      </w:r>
      <w:r w:rsidRPr="00601585">
        <w:t xml:space="preserve"> життєвому циклі інформації до [</w:t>
      </w:r>
      <w:r w:rsidRPr="00601585">
        <w:rPr>
          <w:i/>
        </w:rPr>
        <w:t>Призначення: визначені організацією елементи</w:t>
      </w:r>
      <w:r w:rsidRPr="00601585">
        <w:t>], визначених в оцін</w:t>
      </w:r>
      <w:r w:rsidR="00EC16F4" w:rsidRPr="00601585">
        <w:t>юванні</w:t>
      </w:r>
      <w:r w:rsidRPr="00601585">
        <w:t xml:space="preserve"> ризику приватності.</w:t>
      </w:r>
    </w:p>
    <w:p w:rsidR="00B16662" w:rsidRPr="00601585" w:rsidRDefault="00B16662" w:rsidP="00601585">
      <w:pPr>
        <w:pStyle w:val="a3"/>
      </w:pPr>
      <w:r w:rsidRPr="00601585">
        <w:rPr>
          <w:noProof/>
          <w:color w:val="FF0000"/>
          <w:u w:val="single"/>
        </w:rPr>
        <w:t>Рекомендації з реалізації:</w:t>
      </w:r>
      <w:r w:rsidRPr="00601585">
        <w:rPr>
          <w:noProof/>
        </w:rPr>
        <w:t xml:space="preserve"> Обмеження використання персональних даних життєвого циклу, коли вони не потрібні для оперативних цілей, сприяє зниженню рівня ризику приватності, створеного системою. Життєвий цикл </w:t>
      </w:r>
      <w:r w:rsidR="00EC16F4" w:rsidRPr="00601585">
        <w:rPr>
          <w:noProof/>
        </w:rPr>
        <w:t xml:space="preserve">охоплює </w:t>
      </w:r>
      <w:r w:rsidRPr="00601585">
        <w:rPr>
          <w:noProof/>
        </w:rPr>
        <w:t>генерацію, збір, використання, обробку, зберігання, обслуговування, розповсюдження та розкриття</w:t>
      </w:r>
      <w:r w:rsidR="00EC6D7D" w:rsidRPr="00601585">
        <w:rPr>
          <w:noProof/>
        </w:rPr>
        <w:t xml:space="preserve"> даних</w:t>
      </w:r>
      <w:r w:rsidRPr="00601585">
        <w:rPr>
          <w:noProof/>
        </w:rPr>
        <w:t>.</w:t>
      </w:r>
    </w:p>
    <w:p w:rsidR="0080144E" w:rsidRPr="00601585" w:rsidRDefault="0080144E" w:rsidP="00601585">
      <w:pPr>
        <w:pStyle w:val="a3"/>
      </w:pPr>
      <w:r w:rsidRPr="00601585">
        <w:t>Пов</w:t>
      </w:r>
      <w:r w:rsidR="00EC16F4" w:rsidRPr="00601585">
        <w:t>’</w:t>
      </w:r>
      <w:r w:rsidRPr="00601585">
        <w:t>язані заходи: Немає.</w:t>
      </w:r>
    </w:p>
    <w:p w:rsidR="0080144E" w:rsidRPr="00601585" w:rsidRDefault="0080144E" w:rsidP="00601585">
      <w:pPr>
        <w:pStyle w:val="5"/>
        <w:rPr>
          <w:rFonts w:ascii="Times New Roman" w:hAnsi="Times New Roman" w:cs="Times New Roman"/>
          <w:szCs w:val="24"/>
          <w:u w:val="single"/>
        </w:rPr>
      </w:pPr>
      <w:bookmarkStart w:id="1083" w:name="_Управління_та_збереження_1"/>
      <w:bookmarkEnd w:id="1083"/>
      <w:r w:rsidRPr="00601585">
        <w:rPr>
          <w:rFonts w:ascii="Times New Roman" w:hAnsi="Times New Roman" w:cs="Times New Roman"/>
          <w:szCs w:val="24"/>
        </w:rPr>
        <w:t xml:space="preserve">Управління та збереження інформації </w:t>
      </w:r>
      <w:r w:rsidR="009E3CA5">
        <w:rPr>
          <w:rFonts w:ascii="Times New Roman" w:hAnsi="Times New Roman" w:cs="Times New Roman"/>
          <w:szCs w:val="24"/>
        </w:rPr>
        <w:t>-</w:t>
      </w:r>
      <w:r w:rsidRPr="00601585">
        <w:rPr>
          <w:rFonts w:ascii="Times New Roman" w:hAnsi="Times New Roman" w:cs="Times New Roman"/>
          <w:szCs w:val="24"/>
        </w:rPr>
        <w:t xml:space="preserve"> Мінімізація використання персональн</w:t>
      </w:r>
      <w:r w:rsidR="00AA79AB" w:rsidRPr="00601585">
        <w:rPr>
          <w:rFonts w:ascii="Times New Roman" w:hAnsi="Times New Roman" w:cs="Times New Roman"/>
          <w:szCs w:val="24"/>
        </w:rPr>
        <w:t>их</w:t>
      </w:r>
      <w:r w:rsidRPr="00601585">
        <w:rPr>
          <w:rFonts w:ascii="Times New Roman" w:hAnsi="Times New Roman" w:cs="Times New Roman"/>
          <w:szCs w:val="24"/>
        </w:rPr>
        <w:t xml:space="preserve"> </w:t>
      </w:r>
      <w:r w:rsidR="00AA79AB" w:rsidRPr="00601585">
        <w:rPr>
          <w:rFonts w:ascii="Times New Roman" w:hAnsi="Times New Roman" w:cs="Times New Roman"/>
          <w:szCs w:val="24"/>
        </w:rPr>
        <w:t>даних</w:t>
      </w:r>
      <w:r w:rsidRPr="00601585">
        <w:rPr>
          <w:rFonts w:ascii="Times New Roman" w:hAnsi="Times New Roman" w:cs="Times New Roman"/>
          <w:szCs w:val="24"/>
        </w:rPr>
        <w:t xml:space="preserve"> під час тестування, навчання та дослідженн</w:t>
      </w:r>
      <w:r w:rsidR="006F7342" w:rsidRPr="00601585">
        <w:rPr>
          <w:rFonts w:ascii="Times New Roman" w:hAnsi="Times New Roman" w:cs="Times New Roman"/>
          <w:szCs w:val="24"/>
        </w:rPr>
        <w:t>я</w:t>
      </w:r>
    </w:p>
    <w:p w:rsidR="0080144E" w:rsidRPr="00601585" w:rsidRDefault="0080144E" w:rsidP="00601585">
      <w:pPr>
        <w:pStyle w:val="a3"/>
      </w:pPr>
      <w:r w:rsidRPr="00601585">
        <w:t>Використову</w:t>
      </w:r>
      <w:r w:rsidR="00AA79AB" w:rsidRPr="00601585">
        <w:t>вати</w:t>
      </w:r>
      <w:r w:rsidRPr="00601585">
        <w:t xml:space="preserve"> [</w:t>
      </w:r>
      <w:r w:rsidRPr="00601585">
        <w:rPr>
          <w:i/>
        </w:rPr>
        <w:t>Призначення: визначені організацією методи</w:t>
      </w:r>
      <w:r w:rsidRPr="00601585">
        <w:t>] для мінімізації використання персональн</w:t>
      </w:r>
      <w:r w:rsidR="00AA79AB" w:rsidRPr="00601585">
        <w:t>их</w:t>
      </w:r>
      <w:r w:rsidRPr="00601585">
        <w:t xml:space="preserve"> </w:t>
      </w:r>
      <w:r w:rsidR="00AA79AB" w:rsidRPr="00601585">
        <w:t>даних</w:t>
      </w:r>
      <w:r w:rsidRPr="00601585">
        <w:t xml:space="preserve"> для досліджень, тестування або навчання, відповідно до оцінки ризику приватності.</w:t>
      </w:r>
    </w:p>
    <w:p w:rsidR="00B16662" w:rsidRPr="00601585" w:rsidRDefault="00B16662" w:rsidP="00601585">
      <w:pPr>
        <w:pStyle w:val="a3"/>
      </w:pPr>
      <w:r w:rsidRPr="00601585">
        <w:rPr>
          <w:noProof/>
          <w:color w:val="FF0000"/>
          <w:u w:val="single"/>
        </w:rPr>
        <w:t>Рекомендації з реалізації:</w:t>
      </w:r>
      <w:r w:rsidRPr="00601585">
        <w:rPr>
          <w:noProof/>
        </w:rPr>
        <w:t xml:space="preserve"> Організації можуть мінімізувати ризик для приватності особи, використовуючи такі методи, як деідентифікація або штучно </w:t>
      </w:r>
      <w:r w:rsidR="00CE7E05" w:rsidRPr="00601585">
        <w:rPr>
          <w:noProof/>
        </w:rPr>
        <w:t>з</w:t>
      </w:r>
      <w:r w:rsidRPr="00601585">
        <w:rPr>
          <w:noProof/>
        </w:rPr>
        <w:t>генеровані дані. Обмеження використання персональних даних протягом життєвого циклу, коли вони не потрібні для дослідження, тестування чи навчання</w:t>
      </w:r>
      <w:r w:rsidR="00AB7F64" w:rsidRPr="00601585">
        <w:rPr>
          <w:noProof/>
          <w:lang w:val="ru-RU"/>
        </w:rPr>
        <w:t>,</w:t>
      </w:r>
      <w:r w:rsidRPr="00601585">
        <w:rPr>
          <w:noProof/>
        </w:rPr>
        <w:t xml:space="preserve"> допомагає знизити рівень ризику приватності.</w:t>
      </w:r>
    </w:p>
    <w:p w:rsidR="0080144E" w:rsidRPr="00601585" w:rsidRDefault="0080144E" w:rsidP="00601585">
      <w:pPr>
        <w:pStyle w:val="a3"/>
      </w:pPr>
      <w:r w:rsidRPr="00601585">
        <w:t>Пов</w:t>
      </w:r>
      <w:r w:rsidR="000E0489" w:rsidRPr="00601585">
        <w:t>’</w:t>
      </w:r>
      <w:r w:rsidRPr="00601585">
        <w:t>язані заходи: Немає.</w:t>
      </w:r>
    </w:p>
    <w:p w:rsidR="0080144E" w:rsidRPr="00601585" w:rsidRDefault="00A467FB" w:rsidP="00601585">
      <w:pPr>
        <w:pStyle w:val="a3"/>
        <w:tabs>
          <w:tab w:val="left" w:pos="392"/>
          <w:tab w:val="left" w:pos="3652"/>
        </w:tabs>
        <w:spacing w:after="200"/>
        <w:ind w:left="851"/>
        <w:rPr>
          <w:noProof/>
        </w:rPr>
      </w:pPr>
      <w:r w:rsidRPr="00601585">
        <w:rPr>
          <w:noProof/>
          <w:u w:val="single"/>
        </w:rPr>
        <w:t>Посилання: Немає.</w:t>
      </w:r>
    </w:p>
    <w:p w:rsidR="00CC25C4" w:rsidRPr="00601585" w:rsidRDefault="00CC25C4" w:rsidP="00601585">
      <w:pPr>
        <w:pStyle w:val="a3"/>
        <w:tabs>
          <w:tab w:val="left" w:pos="392"/>
          <w:tab w:val="left" w:pos="3652"/>
        </w:tabs>
        <w:spacing w:after="200"/>
        <w:ind w:left="851"/>
        <w:rPr>
          <w:b/>
        </w:rPr>
      </w:pPr>
    </w:p>
    <w:p w:rsidR="00CC25C4" w:rsidRPr="00601585" w:rsidRDefault="0080144E" w:rsidP="00601585">
      <w:pPr>
        <w:pStyle w:val="1"/>
        <w:rPr>
          <w:rFonts w:ascii="Times New Roman" w:hAnsi="Times New Roman"/>
        </w:rPr>
      </w:pPr>
      <w:bookmarkStart w:id="1084" w:name="_SI-13_Передбачуване_запобігання"/>
      <w:bookmarkEnd w:id="1084"/>
      <w:r w:rsidRPr="00601585">
        <w:rPr>
          <w:rFonts w:ascii="Times New Roman" w:hAnsi="Times New Roman"/>
        </w:rPr>
        <w:t>SI-13</w:t>
      </w:r>
      <w:r w:rsidRPr="00601585">
        <w:rPr>
          <w:rFonts w:ascii="Times New Roman" w:hAnsi="Times New Roman"/>
        </w:rPr>
        <w:tab/>
        <w:t>Передбачуване запобігання збо</w:t>
      </w:r>
      <w:r w:rsidR="000E0489" w:rsidRPr="00601585">
        <w:rPr>
          <w:rFonts w:ascii="Times New Roman" w:hAnsi="Times New Roman"/>
        </w:rPr>
        <w:t>ям</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80144E" w:rsidRPr="00601585" w:rsidRDefault="0080144E" w:rsidP="00601585">
      <w:pPr>
        <w:pStyle w:val="2"/>
        <w:numPr>
          <w:ilvl w:val="0"/>
          <w:numId w:val="37"/>
        </w:numPr>
        <w:ind w:left="1134" w:hanging="425"/>
        <w:rPr>
          <w:noProof/>
        </w:rPr>
      </w:pPr>
      <w:r w:rsidRPr="00601585">
        <w:rPr>
          <w:noProof/>
        </w:rPr>
        <w:t>Визнач</w:t>
      </w:r>
      <w:r w:rsidR="00AA79AB" w:rsidRPr="00601585">
        <w:rPr>
          <w:noProof/>
        </w:rPr>
        <w:t>ити</w:t>
      </w:r>
      <w:r w:rsidRPr="00601585">
        <w:rPr>
          <w:noProof/>
        </w:rPr>
        <w:t xml:space="preserve"> середній час до збою (MTTF) для [</w:t>
      </w:r>
      <w:r w:rsidRPr="00601585">
        <w:rPr>
          <w:i/>
          <w:noProof/>
        </w:rPr>
        <w:t>Призначення: визначені організацією компоненти системи</w:t>
      </w:r>
      <w:r w:rsidRPr="00601585">
        <w:rPr>
          <w:noProof/>
        </w:rPr>
        <w:t>] в певних середовищах роботи</w:t>
      </w:r>
      <w:r w:rsidR="000E0489" w:rsidRPr="00601585">
        <w:rPr>
          <w:noProof/>
        </w:rPr>
        <w:t>.</w:t>
      </w:r>
    </w:p>
    <w:p w:rsidR="0080144E" w:rsidRPr="00601585" w:rsidRDefault="0080144E" w:rsidP="00601585">
      <w:pPr>
        <w:pStyle w:val="2"/>
        <w:rPr>
          <w:noProof/>
        </w:rPr>
      </w:pPr>
      <w:r w:rsidRPr="00601585">
        <w:rPr>
          <w:noProof/>
        </w:rPr>
        <w:t>Нада</w:t>
      </w:r>
      <w:r w:rsidR="00AA79AB" w:rsidRPr="00601585">
        <w:rPr>
          <w:noProof/>
        </w:rPr>
        <w:t>ти</w:t>
      </w:r>
      <w:r w:rsidRPr="00601585">
        <w:rPr>
          <w:noProof/>
        </w:rPr>
        <w:t xml:space="preserve"> замінні компоненти системи та засоби для </w:t>
      </w:r>
      <w:r w:rsidR="00AA79AB" w:rsidRPr="00601585">
        <w:rPr>
          <w:noProof/>
        </w:rPr>
        <w:t>заміни</w:t>
      </w:r>
      <w:r w:rsidRPr="00601585">
        <w:rPr>
          <w:noProof/>
        </w:rPr>
        <w:t xml:space="preserve"> активн</w:t>
      </w:r>
      <w:r w:rsidR="00AA79AB" w:rsidRPr="00601585">
        <w:rPr>
          <w:noProof/>
        </w:rPr>
        <w:t>их компонентів</w:t>
      </w:r>
      <w:r w:rsidRPr="00601585">
        <w:rPr>
          <w:noProof/>
        </w:rPr>
        <w:t xml:space="preserve"> резервними компонентами </w:t>
      </w:r>
      <w:r w:rsidR="00AA79AB" w:rsidRPr="00601585">
        <w:rPr>
          <w:noProof/>
        </w:rPr>
        <w:t xml:space="preserve">відповідно до </w:t>
      </w:r>
      <w:r w:rsidRPr="00601585">
        <w:rPr>
          <w:noProof/>
        </w:rPr>
        <w:t>[</w:t>
      </w:r>
      <w:r w:rsidRPr="00601585">
        <w:rPr>
          <w:i/>
          <w:noProof/>
        </w:rPr>
        <w:t>Призначення: визначені організацією критерії заміни</w:t>
      </w:r>
      <w:r w:rsidRPr="00601585">
        <w:rPr>
          <w:noProof/>
        </w:rPr>
        <w:t>].</w:t>
      </w:r>
    </w:p>
    <w:p w:rsidR="00B16662" w:rsidRPr="00601585" w:rsidRDefault="00B16662" w:rsidP="00601585">
      <w:pPr>
        <w:pStyle w:val="a3"/>
        <w:spacing w:after="200"/>
        <w:ind w:left="709"/>
        <w:rPr>
          <w:noProof/>
          <w:u w:val="single"/>
        </w:rPr>
      </w:pPr>
      <w:r w:rsidRPr="00601585">
        <w:rPr>
          <w:noProof/>
          <w:color w:val="FF0000"/>
          <w:u w:val="single"/>
        </w:rPr>
        <w:t>Рекомендації з реалізації:</w:t>
      </w:r>
      <w:r w:rsidRPr="00601585">
        <w:rPr>
          <w:noProof/>
        </w:rPr>
        <w:t xml:space="preserve"> </w:t>
      </w:r>
      <w:r w:rsidR="00EC6D7D" w:rsidRPr="00601585">
        <w:rPr>
          <w:noProof/>
        </w:rPr>
        <w:t>Коефіцієнти відмов мають бути встановлені безпосередньо для системи, а не як середні по галузі. Організації визначають критерії заміщення компонентів системи з урахуванням можливої шкоди від збоїв компонентів. Перемикання між активними та резервними компонентами не має загрожувати безпеці чи експлуатаційній готовності. Компоненти в режимі очікування мають залишатися доступними весь час, за винятком проблем з технічним обслуговуванням або несправностей відновлення</w:t>
      </w:r>
      <w:r w:rsidRPr="00601585">
        <w:rPr>
          <w:noProof/>
        </w:rPr>
        <w:t>.</w:t>
      </w:r>
    </w:p>
    <w:p w:rsidR="0080144E" w:rsidRPr="00601585" w:rsidRDefault="0080144E" w:rsidP="00601585">
      <w:pPr>
        <w:pStyle w:val="a3"/>
        <w:spacing w:after="200"/>
        <w:ind w:left="709"/>
        <w:rPr>
          <w:u w:val="single"/>
        </w:rPr>
      </w:pPr>
      <w:r w:rsidRPr="00601585">
        <w:rPr>
          <w:noProof/>
          <w:u w:val="single"/>
        </w:rPr>
        <w:t>Пов</w:t>
      </w:r>
      <w:r w:rsidR="000E0489" w:rsidRPr="00601585">
        <w:rPr>
          <w:noProof/>
          <w:u w:val="single"/>
        </w:rPr>
        <w:t>’</w:t>
      </w:r>
      <w:r w:rsidRPr="00601585">
        <w:rPr>
          <w:noProof/>
          <w:u w:val="single"/>
        </w:rPr>
        <w:t>язані заходи</w:t>
      </w:r>
      <w:r w:rsidRPr="00601585">
        <w:rPr>
          <w:noProof/>
        </w:rPr>
        <w:t>:</w:t>
      </w:r>
      <w:r w:rsidRPr="00601585">
        <w:t xml:space="preserve"> </w:t>
      </w:r>
      <w:hyperlink w:anchor="_СР-2_Планування_на" w:history="1">
        <w:r w:rsidR="006D2FC5" w:rsidRPr="00601585">
          <w:rPr>
            <w:rStyle w:val="af1"/>
            <w:rFonts w:eastAsia="Times New Roman"/>
            <w:bCs/>
            <w:lang w:eastAsia="uk-UA"/>
          </w:rPr>
          <w:t>СР-2</w:t>
        </w:r>
      </w:hyperlink>
      <w:r w:rsidRPr="00601585">
        <w:t xml:space="preserve">, </w:t>
      </w:r>
      <w:hyperlink w:anchor="_СР-10_Відновлення_та" w:history="1">
        <w:r w:rsidR="00EC0108" w:rsidRPr="00601585">
          <w:rPr>
            <w:rStyle w:val="af1"/>
            <w:rFonts w:eastAsia="Times New Roman"/>
            <w:bCs/>
            <w:lang w:eastAsia="uk-UA"/>
          </w:rPr>
          <w:t>СР-10</w:t>
        </w:r>
      </w:hyperlink>
      <w:r w:rsidRPr="00601585">
        <w:t xml:space="preserve">, </w:t>
      </w:r>
      <w:hyperlink w:anchor="_СР-13_Альтернативні_механізми" w:history="1">
        <w:r w:rsidR="00EC0108" w:rsidRPr="00601585">
          <w:rPr>
            <w:rStyle w:val="af1"/>
            <w:rFonts w:eastAsia="Times New Roman"/>
            <w:bCs/>
            <w:lang w:eastAsia="uk-UA"/>
          </w:rPr>
          <w:t>СР-13</w:t>
        </w:r>
      </w:hyperlink>
      <w:r w:rsidRPr="00601585">
        <w:t xml:space="preserve">, </w:t>
      </w:r>
      <w:hyperlink w:anchor="_МА-2_Контрольоване_обслуговування" w:history="1">
        <w:r w:rsidR="00D32466" w:rsidRPr="00601585">
          <w:rPr>
            <w:rStyle w:val="af1"/>
            <w:rFonts w:eastAsia="Times New Roman"/>
            <w:bCs/>
            <w:lang w:eastAsia="uk-UA"/>
          </w:rPr>
          <w:t>МА-2</w:t>
        </w:r>
      </w:hyperlink>
      <w:r w:rsidRPr="00601585">
        <w:t xml:space="preserve">, </w:t>
      </w:r>
      <w:hyperlink w:anchor="_MA-6_Своєчасне_обслуговування" w:history="1">
        <w:r w:rsidR="00D9384A" w:rsidRPr="00601585">
          <w:rPr>
            <w:rStyle w:val="af1"/>
            <w:rFonts w:eastAsia="Times New Roman"/>
            <w:bCs/>
            <w:lang w:eastAsia="uk-UA"/>
          </w:rPr>
          <w:t>MA-6</w:t>
        </w:r>
      </w:hyperlink>
      <w:r w:rsidRPr="00601585">
        <w:t xml:space="preserve">, </w:t>
      </w:r>
      <w:hyperlink w:anchor="_SC-6_Доступність_ресурсів" w:history="1">
        <w:r w:rsidR="00376181" w:rsidRPr="00601585">
          <w:rPr>
            <w:rStyle w:val="af1"/>
            <w:rFonts w:eastAsia="Times New Roman"/>
            <w:bCs/>
            <w:lang w:eastAsia="uk-UA"/>
          </w:rPr>
          <w:t>SC-6</w:t>
        </w:r>
      </w:hyperlink>
      <w:r w:rsidRPr="00601585">
        <w:t>.</w:t>
      </w:r>
    </w:p>
    <w:p w:rsidR="0080144E" w:rsidRPr="00601585" w:rsidRDefault="00C67779" w:rsidP="00601585">
      <w:pPr>
        <w:pStyle w:val="a3"/>
        <w:spacing w:after="200"/>
        <w:ind w:left="709"/>
        <w:rPr>
          <w:u w:val="single"/>
        </w:rPr>
      </w:pPr>
      <w:r w:rsidRPr="00601585">
        <w:rPr>
          <w:color w:val="FF0000"/>
          <w:u w:val="single"/>
        </w:rPr>
        <w:t>Посилення заходів</w:t>
      </w:r>
      <w:r w:rsidR="007A381F" w:rsidRPr="00601585">
        <w:rPr>
          <w:color w:val="FF0000"/>
          <w:u w:val="single"/>
        </w:rPr>
        <w:t>:</w:t>
      </w:r>
      <w:r w:rsidR="0080144E" w:rsidRPr="00601585">
        <w:rPr>
          <w:u w:val="single"/>
        </w:rPr>
        <w:t xml:space="preserve"> </w:t>
      </w:r>
    </w:p>
    <w:p w:rsidR="0080144E" w:rsidRPr="00601585" w:rsidRDefault="0080144E" w:rsidP="00601585">
      <w:pPr>
        <w:pStyle w:val="5"/>
        <w:numPr>
          <w:ilvl w:val="0"/>
          <w:numId w:val="487"/>
        </w:numPr>
        <w:ind w:left="1418" w:hanging="709"/>
        <w:rPr>
          <w:rFonts w:ascii="Times New Roman" w:hAnsi="Times New Roman" w:cs="Times New Roman"/>
          <w:szCs w:val="24"/>
        </w:rPr>
      </w:pPr>
      <w:bookmarkStart w:id="1085" w:name="_Запобігання_передбачуваних_збоїв"/>
      <w:bookmarkEnd w:id="1085"/>
      <w:r w:rsidRPr="00601585">
        <w:rPr>
          <w:rFonts w:ascii="Times New Roman" w:hAnsi="Times New Roman" w:cs="Times New Roman"/>
          <w:szCs w:val="24"/>
        </w:rPr>
        <w:t>Запобігання передбачувани</w:t>
      </w:r>
      <w:r w:rsidR="000E0489" w:rsidRPr="00601585">
        <w:rPr>
          <w:rFonts w:ascii="Times New Roman" w:hAnsi="Times New Roman" w:cs="Times New Roman"/>
          <w:szCs w:val="24"/>
        </w:rPr>
        <w:t>м</w:t>
      </w:r>
      <w:r w:rsidRPr="00601585">
        <w:rPr>
          <w:rFonts w:ascii="Times New Roman" w:hAnsi="Times New Roman" w:cs="Times New Roman"/>
          <w:szCs w:val="24"/>
        </w:rPr>
        <w:t xml:space="preserve"> збо</w:t>
      </w:r>
      <w:r w:rsidR="000E0489" w:rsidRPr="00601585">
        <w:rPr>
          <w:rFonts w:ascii="Times New Roman" w:hAnsi="Times New Roman" w:cs="Times New Roman"/>
          <w:szCs w:val="24"/>
        </w:rPr>
        <w:t>ям</w:t>
      </w:r>
      <w:r w:rsidR="00473ECE"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Відповідальність за </w:t>
      </w:r>
      <w:r w:rsidR="00D46E57" w:rsidRPr="00601585">
        <w:rPr>
          <w:rFonts w:ascii="Times New Roman" w:hAnsi="Times New Roman" w:cs="Times New Roman"/>
          <w:szCs w:val="24"/>
        </w:rPr>
        <w:t>передач</w:t>
      </w:r>
      <w:r w:rsidR="00D679FB" w:rsidRPr="00601585">
        <w:rPr>
          <w:rFonts w:ascii="Times New Roman" w:hAnsi="Times New Roman" w:cs="Times New Roman"/>
          <w:szCs w:val="24"/>
        </w:rPr>
        <w:t>У</w:t>
      </w:r>
      <w:r w:rsidR="00D46E57" w:rsidRPr="00601585">
        <w:rPr>
          <w:rFonts w:ascii="Times New Roman" w:hAnsi="Times New Roman" w:cs="Times New Roman"/>
          <w:szCs w:val="24"/>
        </w:rPr>
        <w:t xml:space="preserve"> функцій</w:t>
      </w:r>
      <w:r w:rsidRPr="00601585">
        <w:rPr>
          <w:rFonts w:ascii="Times New Roman" w:hAnsi="Times New Roman" w:cs="Times New Roman"/>
          <w:szCs w:val="24"/>
        </w:rPr>
        <w:t xml:space="preserve"> компонентів</w:t>
      </w:r>
    </w:p>
    <w:p w:rsidR="0080144E" w:rsidRPr="00601585" w:rsidRDefault="0080144E" w:rsidP="00601585">
      <w:pPr>
        <w:pStyle w:val="a3"/>
      </w:pPr>
      <w:r w:rsidRPr="00601585">
        <w:t>Зніма</w:t>
      </w:r>
      <w:r w:rsidR="00D46E57" w:rsidRPr="00601585">
        <w:t>ти</w:t>
      </w:r>
      <w:r w:rsidRPr="00601585">
        <w:t xml:space="preserve"> з експлуатації системні компоненти шляхом </w:t>
      </w:r>
      <w:r w:rsidR="00D46E57" w:rsidRPr="00601585">
        <w:t xml:space="preserve">передачі функцій на резервні компоненти </w:t>
      </w:r>
      <w:r w:rsidRPr="00601585">
        <w:t>не пізніше, ніж [</w:t>
      </w:r>
      <w:r w:rsidRPr="00601585">
        <w:rPr>
          <w:i/>
        </w:rPr>
        <w:t xml:space="preserve">Призначення: визначена організацією </w:t>
      </w:r>
      <w:r w:rsidR="00D46E57" w:rsidRPr="00601585">
        <w:rPr>
          <w:i/>
        </w:rPr>
        <w:t>частина</w:t>
      </w:r>
      <w:r w:rsidRPr="00601585">
        <w:rPr>
          <w:i/>
        </w:rPr>
        <w:t xml:space="preserve"> або відсоток</w:t>
      </w:r>
      <w:r w:rsidRPr="00601585">
        <w:t>] середнього часу до збоїв.</w:t>
      </w:r>
    </w:p>
    <w:p w:rsidR="00B16662" w:rsidRPr="00601585" w:rsidRDefault="00B16662" w:rsidP="00601585">
      <w:pPr>
        <w:pStyle w:val="a3"/>
      </w:pPr>
      <w:r w:rsidRPr="00601585">
        <w:rPr>
          <w:noProof/>
          <w:color w:val="FF0000"/>
          <w:u w:val="single"/>
        </w:rPr>
        <w:t>Рекомендації з реалізації:</w:t>
      </w:r>
      <w:r w:rsidRPr="00601585">
        <w:rPr>
          <w:noProof/>
        </w:rPr>
        <w:t xml:space="preserve"> Немає.</w:t>
      </w:r>
    </w:p>
    <w:p w:rsidR="0080144E" w:rsidRPr="00601585" w:rsidRDefault="0080144E" w:rsidP="00601585">
      <w:pPr>
        <w:pStyle w:val="a3"/>
      </w:pPr>
      <w:r w:rsidRPr="00601585">
        <w:t>Пов</w:t>
      </w:r>
      <w:r w:rsidR="00CE7E05" w:rsidRPr="00601585">
        <w:t>’</w:t>
      </w:r>
      <w:r w:rsidRPr="00601585">
        <w:t>язані заходи: Немає.</w:t>
      </w:r>
    </w:p>
    <w:p w:rsidR="0080144E" w:rsidRPr="00601585" w:rsidRDefault="0080144E" w:rsidP="00601585">
      <w:pPr>
        <w:pStyle w:val="5"/>
        <w:rPr>
          <w:rFonts w:ascii="Times New Roman" w:hAnsi="Times New Roman" w:cs="Times New Roman"/>
          <w:szCs w:val="24"/>
        </w:rPr>
      </w:pPr>
      <w:bookmarkStart w:id="1086" w:name="_Запобігання_передбачуваних_збоїв_1"/>
      <w:bookmarkEnd w:id="1086"/>
      <w:r w:rsidRPr="00601585">
        <w:rPr>
          <w:rFonts w:ascii="Times New Roman" w:hAnsi="Times New Roman" w:cs="Times New Roman"/>
          <w:szCs w:val="24"/>
        </w:rPr>
        <w:t>Запобігання передбачувани</w:t>
      </w:r>
      <w:r w:rsidR="00CE7E05" w:rsidRPr="00601585">
        <w:rPr>
          <w:rFonts w:ascii="Times New Roman" w:hAnsi="Times New Roman" w:cs="Times New Roman"/>
          <w:szCs w:val="24"/>
        </w:rPr>
        <w:t>м</w:t>
      </w:r>
      <w:r w:rsidRPr="00601585">
        <w:rPr>
          <w:rFonts w:ascii="Times New Roman" w:hAnsi="Times New Roman" w:cs="Times New Roman"/>
          <w:szCs w:val="24"/>
        </w:rPr>
        <w:t xml:space="preserve"> збо</w:t>
      </w:r>
      <w:r w:rsidR="00CE7E05" w:rsidRPr="00601585">
        <w:rPr>
          <w:rFonts w:ascii="Times New Roman" w:hAnsi="Times New Roman" w:cs="Times New Roman"/>
          <w:szCs w:val="24"/>
        </w:rPr>
        <w:t>ям</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Термін виконання процесу без нагляду</w:t>
      </w:r>
    </w:p>
    <w:p w:rsidR="0080144E" w:rsidRPr="00601585" w:rsidRDefault="0080144E" w:rsidP="00601585">
      <w:pPr>
        <w:pStyle w:val="a3"/>
      </w:pPr>
      <w:r w:rsidRPr="00601585">
        <w:t xml:space="preserve">[Вилучено: включено до </w:t>
      </w:r>
      <w:hyperlink w:anchor="_SI-7_Програмне_забезпечення," w:history="1">
        <w:r w:rsidR="005531B2" w:rsidRPr="00601585">
          <w:rPr>
            <w:rStyle w:val="af1"/>
            <w:rFonts w:eastAsia="Times New Roman"/>
            <w:bCs/>
            <w:lang w:eastAsia="uk-UA"/>
          </w:rPr>
          <w:t>SI-7</w:t>
        </w:r>
      </w:hyperlink>
      <w:r w:rsidR="00CE7E05" w:rsidRPr="00601585">
        <w:t> </w:t>
      </w:r>
      <w:r w:rsidRPr="00601585">
        <w:t>(16)].</w:t>
      </w:r>
    </w:p>
    <w:p w:rsidR="0080144E" w:rsidRPr="00601585" w:rsidRDefault="0080144E" w:rsidP="00601585">
      <w:pPr>
        <w:pStyle w:val="5"/>
        <w:rPr>
          <w:rFonts w:ascii="Times New Roman" w:hAnsi="Times New Roman" w:cs="Times New Roman"/>
          <w:szCs w:val="24"/>
        </w:rPr>
      </w:pPr>
      <w:bookmarkStart w:id="1087" w:name="_Запобігання_передбачуваних_збоїв_2"/>
      <w:bookmarkEnd w:id="1087"/>
      <w:r w:rsidRPr="00601585">
        <w:rPr>
          <w:rFonts w:ascii="Times New Roman" w:hAnsi="Times New Roman" w:cs="Times New Roman"/>
          <w:szCs w:val="24"/>
        </w:rPr>
        <w:t>Запобігання передбачувани</w:t>
      </w:r>
      <w:r w:rsidR="00CE7E05" w:rsidRPr="00601585">
        <w:rPr>
          <w:rFonts w:ascii="Times New Roman" w:hAnsi="Times New Roman" w:cs="Times New Roman"/>
          <w:szCs w:val="24"/>
        </w:rPr>
        <w:t>м</w:t>
      </w:r>
      <w:r w:rsidRPr="00601585">
        <w:rPr>
          <w:rFonts w:ascii="Times New Roman" w:hAnsi="Times New Roman" w:cs="Times New Roman"/>
          <w:szCs w:val="24"/>
        </w:rPr>
        <w:t xml:space="preserve"> збо</w:t>
      </w:r>
      <w:r w:rsidR="00CE7E05" w:rsidRPr="00601585">
        <w:rPr>
          <w:rFonts w:ascii="Times New Roman" w:hAnsi="Times New Roman" w:cs="Times New Roman"/>
          <w:szCs w:val="24"/>
        </w:rPr>
        <w:t>ям</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Ручна </w:t>
      </w:r>
      <w:r w:rsidR="00D46E57" w:rsidRPr="00601585">
        <w:rPr>
          <w:rFonts w:ascii="Times New Roman" w:hAnsi="Times New Roman" w:cs="Times New Roman"/>
          <w:szCs w:val="24"/>
        </w:rPr>
        <w:t xml:space="preserve">передача функцій </w:t>
      </w:r>
      <w:r w:rsidRPr="00601585">
        <w:rPr>
          <w:rFonts w:ascii="Times New Roman" w:hAnsi="Times New Roman" w:cs="Times New Roman"/>
          <w:szCs w:val="24"/>
        </w:rPr>
        <w:t>компонент</w:t>
      </w:r>
      <w:r w:rsidR="00D46E57" w:rsidRPr="00601585">
        <w:rPr>
          <w:rFonts w:ascii="Times New Roman" w:hAnsi="Times New Roman" w:cs="Times New Roman"/>
          <w:szCs w:val="24"/>
        </w:rPr>
        <w:t>ів</w:t>
      </w:r>
    </w:p>
    <w:p w:rsidR="0080144E" w:rsidRPr="00601585" w:rsidRDefault="0080144E" w:rsidP="00601585">
      <w:pPr>
        <w:pStyle w:val="a3"/>
      </w:pPr>
      <w:r w:rsidRPr="00601585">
        <w:t>Вручну ініцію</w:t>
      </w:r>
      <w:r w:rsidR="00EC6D7D" w:rsidRPr="00601585">
        <w:t>вати</w:t>
      </w:r>
      <w:r w:rsidRPr="00601585">
        <w:t xml:space="preserve"> передачу </w:t>
      </w:r>
      <w:r w:rsidR="00D46E57" w:rsidRPr="00601585">
        <w:t xml:space="preserve">функцій </w:t>
      </w:r>
      <w:r w:rsidRPr="00601585">
        <w:t>між активними та резервними компонентами системи, коли використання активного компонента досягає [</w:t>
      </w:r>
      <w:r w:rsidRPr="00601585">
        <w:rPr>
          <w:i/>
        </w:rPr>
        <w:t>Призначення: визначений організацією відсоток</w:t>
      </w:r>
      <w:r w:rsidRPr="00601585">
        <w:t>] від середнього часу до збоїв.</w:t>
      </w:r>
    </w:p>
    <w:p w:rsidR="00B16662" w:rsidRPr="00601585" w:rsidRDefault="00B16662" w:rsidP="00601585">
      <w:pPr>
        <w:pStyle w:val="a3"/>
      </w:pPr>
      <w:r w:rsidRPr="00601585">
        <w:rPr>
          <w:noProof/>
          <w:color w:val="FF0000"/>
          <w:u w:val="single"/>
        </w:rPr>
        <w:t>Рекомендації з реалізації:</w:t>
      </w:r>
      <w:r w:rsidRPr="00601585">
        <w:rPr>
          <w:noProof/>
        </w:rPr>
        <w:t xml:space="preserve"> Немає.</w:t>
      </w:r>
    </w:p>
    <w:p w:rsidR="0080144E" w:rsidRPr="00601585" w:rsidRDefault="0080144E" w:rsidP="00601585">
      <w:pPr>
        <w:pStyle w:val="a3"/>
      </w:pPr>
      <w:r w:rsidRPr="00601585">
        <w:t>Пов</w:t>
      </w:r>
      <w:r w:rsidR="00CE7E05" w:rsidRPr="00601585">
        <w:t>’</w:t>
      </w:r>
      <w:r w:rsidRPr="00601585">
        <w:t>язані заходи: Немає.</w:t>
      </w:r>
    </w:p>
    <w:p w:rsidR="0080144E" w:rsidRPr="00601585" w:rsidRDefault="0080144E" w:rsidP="00601585">
      <w:pPr>
        <w:pStyle w:val="5"/>
        <w:rPr>
          <w:rFonts w:ascii="Times New Roman" w:hAnsi="Times New Roman" w:cs="Times New Roman"/>
          <w:szCs w:val="24"/>
        </w:rPr>
      </w:pPr>
      <w:bookmarkStart w:id="1088" w:name="_Запобігання_передбачуваних_збоїв_3"/>
      <w:bookmarkEnd w:id="1088"/>
      <w:r w:rsidRPr="00601585">
        <w:rPr>
          <w:rFonts w:ascii="Times New Roman" w:hAnsi="Times New Roman" w:cs="Times New Roman"/>
          <w:szCs w:val="24"/>
        </w:rPr>
        <w:t>Запобігання передбачувани</w:t>
      </w:r>
      <w:r w:rsidR="00CE7E05" w:rsidRPr="00601585">
        <w:rPr>
          <w:rFonts w:ascii="Times New Roman" w:hAnsi="Times New Roman" w:cs="Times New Roman"/>
          <w:szCs w:val="24"/>
        </w:rPr>
        <w:t>м</w:t>
      </w:r>
      <w:r w:rsidRPr="00601585">
        <w:rPr>
          <w:rFonts w:ascii="Times New Roman" w:hAnsi="Times New Roman" w:cs="Times New Roman"/>
          <w:szCs w:val="24"/>
        </w:rPr>
        <w:t xml:space="preserve"> збо</w:t>
      </w:r>
      <w:r w:rsidR="00CE7E05" w:rsidRPr="00601585">
        <w:rPr>
          <w:rFonts w:ascii="Times New Roman" w:hAnsi="Times New Roman" w:cs="Times New Roman"/>
          <w:szCs w:val="24"/>
        </w:rPr>
        <w:t>ям</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Встановлення резервних компонентів</w:t>
      </w:r>
      <w:r w:rsidR="00D46E57" w:rsidRPr="00601585">
        <w:rPr>
          <w:rFonts w:ascii="Times New Roman" w:hAnsi="Times New Roman" w:cs="Times New Roman"/>
          <w:szCs w:val="24"/>
        </w:rPr>
        <w:t xml:space="preserve"> та оповіщення</w:t>
      </w:r>
    </w:p>
    <w:p w:rsidR="0080144E" w:rsidRPr="00601585" w:rsidRDefault="0080144E" w:rsidP="00601585">
      <w:pPr>
        <w:pStyle w:val="a3"/>
      </w:pPr>
      <w:r w:rsidRPr="00601585">
        <w:t xml:space="preserve">Якщо виявлено </w:t>
      </w:r>
      <w:r w:rsidR="00D46E57" w:rsidRPr="00601585">
        <w:t>збої</w:t>
      </w:r>
      <w:r w:rsidRPr="00601585">
        <w:t xml:space="preserve"> компонентів системи:</w:t>
      </w:r>
    </w:p>
    <w:p w:rsidR="0080144E" w:rsidRPr="00601585" w:rsidRDefault="00CE7E05" w:rsidP="00601585">
      <w:pPr>
        <w:pStyle w:val="6"/>
        <w:keepNext w:val="0"/>
        <w:widowControl w:val="0"/>
        <w:numPr>
          <w:ilvl w:val="0"/>
          <w:numId w:val="488"/>
        </w:numPr>
        <w:ind w:left="1843" w:hanging="425"/>
        <w:rPr>
          <w:rFonts w:cs="Times New Roman"/>
          <w:noProof/>
          <w:szCs w:val="24"/>
        </w:rPr>
      </w:pPr>
      <w:r w:rsidRPr="00601585">
        <w:rPr>
          <w:rFonts w:cs="Times New Roman"/>
          <w:noProof/>
          <w:szCs w:val="24"/>
        </w:rPr>
        <w:t>п</w:t>
      </w:r>
      <w:r w:rsidR="0080144E" w:rsidRPr="00601585">
        <w:rPr>
          <w:rFonts w:cs="Times New Roman"/>
          <w:noProof/>
          <w:szCs w:val="24"/>
        </w:rPr>
        <w:t>ерекон</w:t>
      </w:r>
      <w:r w:rsidR="00D46E57" w:rsidRPr="00601585">
        <w:rPr>
          <w:rFonts w:cs="Times New Roman"/>
          <w:noProof/>
          <w:szCs w:val="24"/>
        </w:rPr>
        <w:t>атися</w:t>
      </w:r>
      <w:r w:rsidR="0080144E" w:rsidRPr="00601585">
        <w:rPr>
          <w:rFonts w:cs="Times New Roman"/>
          <w:noProof/>
          <w:szCs w:val="24"/>
        </w:rPr>
        <w:t xml:space="preserve">, що резервні компоненти успішно </w:t>
      </w:r>
      <w:r w:rsidR="00D46E57" w:rsidRPr="00601585">
        <w:rPr>
          <w:rFonts w:cs="Times New Roman"/>
          <w:noProof/>
          <w:szCs w:val="24"/>
        </w:rPr>
        <w:t>та</w:t>
      </w:r>
      <w:r w:rsidR="0080144E" w:rsidRPr="00601585">
        <w:rPr>
          <w:rFonts w:cs="Times New Roman"/>
          <w:noProof/>
          <w:szCs w:val="24"/>
        </w:rPr>
        <w:t xml:space="preserve"> прозоро встановлені в межах [</w:t>
      </w:r>
      <w:r w:rsidR="0080144E" w:rsidRPr="00601585">
        <w:rPr>
          <w:rFonts w:cs="Times New Roman"/>
          <w:i/>
          <w:noProof/>
          <w:szCs w:val="24"/>
        </w:rPr>
        <w:t>Призначення: визначений організацією період часу</w:t>
      </w:r>
      <w:r w:rsidR="0080144E" w:rsidRPr="00601585">
        <w:rPr>
          <w:rFonts w:cs="Times New Roman"/>
          <w:noProof/>
          <w:szCs w:val="24"/>
        </w:rPr>
        <w:t>];</w:t>
      </w:r>
    </w:p>
    <w:p w:rsidR="0080144E" w:rsidRPr="00601585" w:rsidRDefault="0080144E" w:rsidP="00601585">
      <w:pPr>
        <w:pStyle w:val="6"/>
        <w:keepNext w:val="0"/>
        <w:widowControl w:val="0"/>
        <w:rPr>
          <w:rFonts w:cs="Times New Roman"/>
          <w:noProof/>
          <w:szCs w:val="24"/>
        </w:rPr>
      </w:pPr>
      <w:r w:rsidRPr="00601585">
        <w:rPr>
          <w:rFonts w:cs="Times New Roman"/>
          <w:noProof/>
          <w:szCs w:val="24"/>
        </w:rPr>
        <w:t>[</w:t>
      </w:r>
      <w:r w:rsidRPr="00601585">
        <w:rPr>
          <w:rFonts w:cs="Times New Roman"/>
          <w:i/>
          <w:noProof/>
          <w:szCs w:val="24"/>
        </w:rPr>
        <w:t>Вибір (один або більше): Активу</w:t>
      </w:r>
      <w:r w:rsidR="00D46E57" w:rsidRPr="00601585">
        <w:rPr>
          <w:rFonts w:cs="Times New Roman"/>
          <w:i/>
          <w:noProof/>
          <w:szCs w:val="24"/>
        </w:rPr>
        <w:t>вати</w:t>
      </w:r>
      <w:r w:rsidRPr="00601585">
        <w:rPr>
          <w:rFonts w:cs="Times New Roman"/>
          <w:noProof/>
          <w:szCs w:val="24"/>
        </w:rPr>
        <w:t xml:space="preserve"> [</w:t>
      </w:r>
      <w:r w:rsidRPr="00601585">
        <w:rPr>
          <w:rFonts w:cs="Times New Roman"/>
          <w:i/>
          <w:noProof/>
          <w:szCs w:val="24"/>
        </w:rPr>
        <w:t>Призначення: визначений організацією сигнал</w:t>
      </w:r>
      <w:r w:rsidRPr="00601585">
        <w:rPr>
          <w:rFonts w:cs="Times New Roman"/>
          <w:noProof/>
          <w:szCs w:val="24"/>
        </w:rPr>
        <w:t xml:space="preserve">]; </w:t>
      </w:r>
      <w:r w:rsidRPr="00601585">
        <w:rPr>
          <w:rFonts w:cs="Times New Roman"/>
          <w:i/>
          <w:noProof/>
          <w:szCs w:val="24"/>
        </w:rPr>
        <w:t>Автоматично вимк</w:t>
      </w:r>
      <w:r w:rsidR="00D46E57" w:rsidRPr="00601585">
        <w:rPr>
          <w:rFonts w:cs="Times New Roman"/>
          <w:i/>
          <w:noProof/>
          <w:szCs w:val="24"/>
        </w:rPr>
        <w:t>нути</w:t>
      </w:r>
      <w:r w:rsidRPr="00601585">
        <w:rPr>
          <w:rFonts w:cs="Times New Roman"/>
          <w:i/>
          <w:noProof/>
          <w:szCs w:val="24"/>
        </w:rPr>
        <w:t xml:space="preserve"> систему;</w:t>
      </w:r>
      <w:r w:rsidRPr="00601585">
        <w:rPr>
          <w:rFonts w:cs="Times New Roman"/>
          <w:noProof/>
          <w:szCs w:val="24"/>
        </w:rPr>
        <w:t xml:space="preserve"> </w:t>
      </w:r>
      <w:r w:rsidR="00D46E57" w:rsidRPr="00601585">
        <w:rPr>
          <w:rFonts w:cs="Times New Roman"/>
          <w:i/>
          <w:noProof/>
          <w:szCs w:val="24"/>
        </w:rPr>
        <w:t>виконати</w:t>
      </w:r>
      <w:r w:rsidR="00D46E57" w:rsidRPr="00601585">
        <w:rPr>
          <w:rFonts w:cs="Times New Roman"/>
          <w:noProof/>
          <w:szCs w:val="24"/>
        </w:rPr>
        <w:t xml:space="preserve"> </w:t>
      </w:r>
      <w:r w:rsidRPr="00601585">
        <w:rPr>
          <w:rFonts w:cs="Times New Roman"/>
          <w:noProof/>
          <w:szCs w:val="24"/>
        </w:rPr>
        <w:t>[</w:t>
      </w:r>
      <w:r w:rsidRPr="00601585">
        <w:rPr>
          <w:rFonts w:cs="Times New Roman"/>
          <w:i/>
          <w:noProof/>
          <w:szCs w:val="24"/>
        </w:rPr>
        <w:t>Призначення:визначена організацією дія</w:t>
      </w:r>
      <w:r w:rsidRPr="00601585">
        <w:rPr>
          <w:rFonts w:cs="Times New Roman"/>
          <w:noProof/>
          <w:szCs w:val="24"/>
        </w:rPr>
        <w:t>]].</w:t>
      </w:r>
    </w:p>
    <w:p w:rsidR="00B16662" w:rsidRPr="00601585" w:rsidRDefault="00B16662" w:rsidP="00601585">
      <w:pPr>
        <w:pStyle w:val="a3"/>
      </w:pPr>
      <w:r w:rsidRPr="00601585">
        <w:rPr>
          <w:noProof/>
          <w:color w:val="FF0000"/>
          <w:u w:val="single"/>
        </w:rPr>
        <w:t>Рекомендації з реалізації:</w:t>
      </w:r>
      <w:r w:rsidRPr="00601585">
        <w:rPr>
          <w:noProof/>
        </w:rPr>
        <w:t xml:space="preserve"> При виявленні відмов компонентів має бути забезпечен</w:t>
      </w:r>
      <w:r w:rsidR="00EC6D7D" w:rsidRPr="00601585">
        <w:rPr>
          <w:noProof/>
        </w:rPr>
        <w:t>о</w:t>
      </w:r>
      <w:r w:rsidRPr="00601585">
        <w:rPr>
          <w:noProof/>
        </w:rPr>
        <w:t xml:space="preserve"> автоматичне або ручне перемикання на компоненти в режимі очікування.</w:t>
      </w:r>
    </w:p>
    <w:p w:rsidR="0080144E" w:rsidRPr="00601585" w:rsidRDefault="0080144E" w:rsidP="00601585">
      <w:pPr>
        <w:pStyle w:val="a3"/>
      </w:pPr>
      <w:r w:rsidRPr="00601585">
        <w:t>Пов</w:t>
      </w:r>
      <w:r w:rsidR="00CE7E05" w:rsidRPr="00601585">
        <w:t>’</w:t>
      </w:r>
      <w:r w:rsidRPr="00601585">
        <w:t>язані заходи: Немає.</w:t>
      </w:r>
    </w:p>
    <w:p w:rsidR="0080144E" w:rsidRPr="00601585" w:rsidRDefault="0080144E" w:rsidP="00601585">
      <w:pPr>
        <w:pStyle w:val="5"/>
        <w:rPr>
          <w:rFonts w:ascii="Times New Roman" w:hAnsi="Times New Roman" w:cs="Times New Roman"/>
          <w:szCs w:val="24"/>
        </w:rPr>
      </w:pPr>
      <w:bookmarkStart w:id="1089" w:name="_Запобігання_передбачуваних_збоїв_4"/>
      <w:bookmarkEnd w:id="1089"/>
      <w:r w:rsidRPr="00601585">
        <w:rPr>
          <w:rFonts w:ascii="Times New Roman" w:hAnsi="Times New Roman" w:cs="Times New Roman"/>
          <w:szCs w:val="24"/>
        </w:rPr>
        <w:t>Запобігання передбачувани</w:t>
      </w:r>
      <w:r w:rsidR="00CE7E05" w:rsidRPr="00601585">
        <w:rPr>
          <w:rFonts w:ascii="Times New Roman" w:hAnsi="Times New Roman" w:cs="Times New Roman"/>
          <w:szCs w:val="24"/>
        </w:rPr>
        <w:t>м</w:t>
      </w:r>
      <w:r w:rsidRPr="00601585">
        <w:rPr>
          <w:rFonts w:ascii="Times New Roman" w:hAnsi="Times New Roman" w:cs="Times New Roman"/>
          <w:szCs w:val="24"/>
        </w:rPr>
        <w:t xml:space="preserve"> збо</w:t>
      </w:r>
      <w:r w:rsidR="00CE7E05" w:rsidRPr="00601585">
        <w:rPr>
          <w:rFonts w:ascii="Times New Roman" w:hAnsi="Times New Roman" w:cs="Times New Roman"/>
          <w:szCs w:val="24"/>
        </w:rPr>
        <w:t>ям</w:t>
      </w:r>
      <w:r w:rsidRPr="00601585">
        <w:rPr>
          <w:rFonts w:ascii="Times New Roman" w:hAnsi="Times New Roman" w:cs="Times New Roman"/>
          <w:szCs w:val="24"/>
        </w:rPr>
        <w:t xml:space="preserve"> </w:t>
      </w:r>
      <w:r w:rsidR="009E3CA5">
        <w:rPr>
          <w:rFonts w:ascii="Times New Roman" w:hAnsi="Times New Roman" w:cs="Times New Roman"/>
          <w:szCs w:val="24"/>
        </w:rPr>
        <w:t>-</w:t>
      </w:r>
      <w:r w:rsidRPr="00601585">
        <w:rPr>
          <w:rFonts w:ascii="Times New Roman" w:hAnsi="Times New Roman" w:cs="Times New Roman"/>
          <w:szCs w:val="24"/>
        </w:rPr>
        <w:t xml:space="preserve"> Можливість аварійного перемикання</w:t>
      </w:r>
    </w:p>
    <w:p w:rsidR="0080144E" w:rsidRPr="00601585" w:rsidRDefault="0080144E" w:rsidP="00601585">
      <w:pPr>
        <w:pStyle w:val="a3"/>
      </w:pPr>
      <w:r w:rsidRPr="00601585">
        <w:t>Забезпеч</w:t>
      </w:r>
      <w:r w:rsidR="00D46E57" w:rsidRPr="00601585">
        <w:t>ити</w:t>
      </w:r>
      <w:r w:rsidRPr="00601585">
        <w:t xml:space="preserve"> [</w:t>
      </w:r>
      <w:r w:rsidRPr="00601585">
        <w:rPr>
          <w:i/>
        </w:rPr>
        <w:t xml:space="preserve">Вибір: в режимі реального часу; близько </w:t>
      </w:r>
      <w:r w:rsidR="00D46E57" w:rsidRPr="00601585">
        <w:rPr>
          <w:i/>
        </w:rPr>
        <w:t xml:space="preserve">до </w:t>
      </w:r>
      <w:r w:rsidRPr="00601585">
        <w:rPr>
          <w:i/>
        </w:rPr>
        <w:t>реального часу</w:t>
      </w:r>
      <w:r w:rsidRPr="00601585">
        <w:t>] [</w:t>
      </w:r>
      <w:r w:rsidRPr="00601585">
        <w:rPr>
          <w:i/>
        </w:rPr>
        <w:t>Призначення: визначена організацією можливість аварійного перемикання</w:t>
      </w:r>
      <w:r w:rsidRPr="00601585">
        <w:t>] для системи.</w:t>
      </w:r>
    </w:p>
    <w:p w:rsidR="00B16662" w:rsidRPr="00601585" w:rsidRDefault="00B16662" w:rsidP="00601585">
      <w:pPr>
        <w:pStyle w:val="a3"/>
      </w:pPr>
      <w:r w:rsidRPr="00601585">
        <w:rPr>
          <w:noProof/>
          <w:color w:val="FF0000"/>
          <w:u w:val="single"/>
        </w:rPr>
        <w:t>Рекомендації з реалізації:</w:t>
      </w:r>
      <w:r w:rsidRPr="00601585">
        <w:rPr>
          <w:noProof/>
        </w:rPr>
        <w:t xml:space="preserve"> При виході з ладу системи або її комп</w:t>
      </w:r>
      <w:r w:rsidR="00CE7E05" w:rsidRPr="00601585">
        <w:rPr>
          <w:noProof/>
        </w:rPr>
        <w:t>о</w:t>
      </w:r>
      <w:r w:rsidRPr="00601585">
        <w:rPr>
          <w:noProof/>
        </w:rPr>
        <w:t>нента (або при відмові) має відбуватися автоматичне перемикання на альтернативну систему або компонент.</w:t>
      </w:r>
    </w:p>
    <w:p w:rsidR="0080144E" w:rsidRPr="00601585" w:rsidRDefault="0080144E" w:rsidP="00601585">
      <w:pPr>
        <w:pStyle w:val="a3"/>
      </w:pPr>
      <w:r w:rsidRPr="00601585">
        <w:t>Пов</w:t>
      </w:r>
      <w:r w:rsidR="00CE7E05" w:rsidRPr="00601585">
        <w:t>’</w:t>
      </w:r>
      <w:r w:rsidRPr="00601585">
        <w:t xml:space="preserve">язані заходи: </w:t>
      </w:r>
      <w:hyperlink w:anchor="_СР-6_Альтернативне_сховище" w:history="1">
        <w:r w:rsidR="006D2FC5" w:rsidRPr="00601585">
          <w:rPr>
            <w:rStyle w:val="af1"/>
            <w:rFonts w:eastAsia="Times New Roman"/>
            <w:bCs/>
            <w:lang w:eastAsia="uk-UA"/>
          </w:rPr>
          <w:t>СР-6</w:t>
        </w:r>
      </w:hyperlink>
      <w:r w:rsidRPr="00601585">
        <w:t xml:space="preserve">, </w:t>
      </w:r>
      <w:hyperlink w:anchor="_СР-7_Альтернативне_сховище" w:history="1">
        <w:r w:rsidR="00EC0108" w:rsidRPr="00601585">
          <w:rPr>
            <w:rStyle w:val="af1"/>
            <w:rFonts w:eastAsia="Times New Roman"/>
            <w:bCs/>
            <w:lang w:eastAsia="uk-UA"/>
          </w:rPr>
          <w:t>СР-7</w:t>
        </w:r>
      </w:hyperlink>
      <w:r w:rsidRPr="00601585">
        <w:t xml:space="preserve">, </w:t>
      </w:r>
      <w:hyperlink w:anchor="_СР-9_Резервне_копіювання" w:history="1">
        <w:r w:rsidR="00EC0108" w:rsidRPr="00601585">
          <w:rPr>
            <w:rStyle w:val="af1"/>
            <w:rFonts w:eastAsia="Times New Roman"/>
            <w:bCs/>
            <w:lang w:eastAsia="uk-UA"/>
          </w:rPr>
          <w:t>СР-9</w:t>
        </w:r>
      </w:hyperlink>
      <w:r w:rsidRPr="00601585">
        <w:t>.</w:t>
      </w:r>
    </w:p>
    <w:p w:rsidR="0080144E" w:rsidRPr="00601585" w:rsidRDefault="0080144E" w:rsidP="00601585">
      <w:pPr>
        <w:pStyle w:val="a3"/>
        <w:tabs>
          <w:tab w:val="left" w:pos="392"/>
          <w:tab w:val="left" w:pos="3652"/>
        </w:tabs>
        <w:spacing w:after="200"/>
        <w:ind w:left="851"/>
        <w:rPr>
          <w:noProof/>
          <w:u w:val="single"/>
        </w:rPr>
      </w:pPr>
      <w:r w:rsidRPr="00601585">
        <w:rPr>
          <w:noProof/>
          <w:u w:val="single"/>
        </w:rPr>
        <w:t>Посилання: Немає.</w:t>
      </w:r>
    </w:p>
    <w:p w:rsidR="00CC25C4" w:rsidRPr="00601585" w:rsidRDefault="00CC25C4" w:rsidP="00601585">
      <w:pPr>
        <w:pStyle w:val="a3"/>
        <w:tabs>
          <w:tab w:val="left" w:pos="392"/>
          <w:tab w:val="left" w:pos="3652"/>
        </w:tabs>
        <w:spacing w:after="200"/>
        <w:ind w:left="851"/>
        <w:rPr>
          <w:b/>
          <w:noProof/>
        </w:rPr>
      </w:pPr>
    </w:p>
    <w:p w:rsidR="00CC25C4" w:rsidRPr="00601585" w:rsidRDefault="0080144E" w:rsidP="00601585">
      <w:pPr>
        <w:pStyle w:val="1"/>
        <w:rPr>
          <w:rFonts w:ascii="Times New Roman" w:hAnsi="Times New Roman"/>
        </w:rPr>
      </w:pPr>
      <w:bookmarkStart w:id="1090" w:name="_SI-14_Нестійкість"/>
      <w:bookmarkEnd w:id="1090"/>
      <w:r w:rsidRPr="00601585">
        <w:rPr>
          <w:rFonts w:ascii="Times New Roman" w:hAnsi="Times New Roman"/>
        </w:rPr>
        <w:t>SI-14</w:t>
      </w:r>
      <w:r w:rsidRPr="00601585">
        <w:rPr>
          <w:rFonts w:ascii="Times New Roman" w:hAnsi="Times New Roman"/>
        </w:rPr>
        <w:tab/>
        <w:t>Нестійкість</w:t>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80144E" w:rsidRPr="00601585" w:rsidRDefault="005930AA" w:rsidP="00601585">
      <w:pPr>
        <w:widowControl w:val="0"/>
        <w:ind w:left="851"/>
        <w:rPr>
          <w:noProof/>
          <w:szCs w:val="24"/>
        </w:rPr>
      </w:pPr>
      <w:r w:rsidRPr="00601585">
        <w:rPr>
          <w:noProof/>
          <w:szCs w:val="24"/>
        </w:rPr>
        <w:t>Реалізу</w:t>
      </w:r>
      <w:r w:rsidR="00D46E57" w:rsidRPr="00601585">
        <w:rPr>
          <w:noProof/>
          <w:szCs w:val="24"/>
        </w:rPr>
        <w:t>вати</w:t>
      </w:r>
      <w:r w:rsidRPr="00601585">
        <w:rPr>
          <w:noProof/>
          <w:szCs w:val="24"/>
        </w:rPr>
        <w:t xml:space="preserve"> </w:t>
      </w:r>
      <w:r w:rsidR="0080144E" w:rsidRPr="00601585">
        <w:rPr>
          <w:noProof/>
          <w:szCs w:val="24"/>
        </w:rPr>
        <w:t>нестійкі [</w:t>
      </w:r>
      <w:r w:rsidR="0080144E" w:rsidRPr="00601585">
        <w:rPr>
          <w:i/>
          <w:noProof/>
          <w:szCs w:val="24"/>
        </w:rPr>
        <w:t>Призначення: визначені організацією компоненти системи та служби</w:t>
      </w:r>
      <w:r w:rsidR="0080144E" w:rsidRPr="00601585">
        <w:rPr>
          <w:noProof/>
          <w:szCs w:val="24"/>
        </w:rPr>
        <w:t xml:space="preserve">], які ініціюються </w:t>
      </w:r>
      <w:r w:rsidR="00CE7E05" w:rsidRPr="00601585">
        <w:rPr>
          <w:noProof/>
          <w:szCs w:val="24"/>
        </w:rPr>
        <w:t>у</w:t>
      </w:r>
      <w:r w:rsidR="0080144E" w:rsidRPr="00601585">
        <w:rPr>
          <w:noProof/>
          <w:szCs w:val="24"/>
        </w:rPr>
        <w:t xml:space="preserve"> відомих станах і </w:t>
      </w:r>
      <w:r w:rsidR="00D46E57" w:rsidRPr="00601585">
        <w:rPr>
          <w:noProof/>
          <w:szCs w:val="24"/>
        </w:rPr>
        <w:t>завершуються</w:t>
      </w:r>
      <w:r w:rsidR="0080144E" w:rsidRPr="00601585">
        <w:rPr>
          <w:noProof/>
          <w:szCs w:val="24"/>
        </w:rPr>
        <w:t xml:space="preserve"> [</w:t>
      </w:r>
      <w:r w:rsidR="0080144E" w:rsidRPr="00601585">
        <w:rPr>
          <w:i/>
          <w:noProof/>
          <w:szCs w:val="24"/>
        </w:rPr>
        <w:t>Вибір (один або кілька): після закінчення сеансу використання; періодично з [Призначення: визначена організацією частота</w:t>
      </w:r>
      <w:r w:rsidR="0080144E" w:rsidRPr="00601585">
        <w:rPr>
          <w:noProof/>
          <w:szCs w:val="24"/>
        </w:rPr>
        <w:t>]].</w:t>
      </w:r>
    </w:p>
    <w:p w:rsidR="0080144E" w:rsidRPr="00601585" w:rsidRDefault="0080144E" w:rsidP="00601585">
      <w:pPr>
        <w:pStyle w:val="a3"/>
        <w:spacing w:after="200"/>
        <w:ind w:left="851"/>
      </w:pPr>
      <w:r w:rsidRPr="00601585">
        <w:rPr>
          <w:noProof/>
          <w:u w:val="single"/>
        </w:rPr>
        <w:t>Пов</w:t>
      </w:r>
      <w:r w:rsidR="00CE7E05" w:rsidRPr="00601585">
        <w:rPr>
          <w:noProof/>
          <w:u w:val="single"/>
        </w:rPr>
        <w:t>’</w:t>
      </w:r>
      <w:r w:rsidRPr="00601585">
        <w:rPr>
          <w:noProof/>
          <w:u w:val="single"/>
        </w:rPr>
        <w:t>язані заходи</w:t>
      </w:r>
      <w:r w:rsidRPr="00601585">
        <w:rPr>
          <w:noProof/>
        </w:rPr>
        <w:t>:</w:t>
      </w:r>
      <w:r w:rsidRPr="00601585">
        <w:t xml:space="preserve"> </w:t>
      </w:r>
      <w:hyperlink w:anchor="_SC-30_Маскування_та" w:history="1">
        <w:r w:rsidR="003A27D6" w:rsidRPr="00601585">
          <w:rPr>
            <w:rStyle w:val="af1"/>
            <w:rFonts w:eastAsia="Times New Roman"/>
            <w:bCs/>
            <w:lang w:eastAsia="uk-UA"/>
          </w:rPr>
          <w:t>SC-30</w:t>
        </w:r>
      </w:hyperlink>
      <w:r w:rsidRPr="00601585">
        <w:t xml:space="preserve">, </w:t>
      </w:r>
      <w:hyperlink w:anchor="_SC-34_Немодифікуючі_виконавчі" w:history="1">
        <w:r w:rsidR="003A44CB" w:rsidRPr="00601585">
          <w:rPr>
            <w:rStyle w:val="af1"/>
            <w:rFonts w:eastAsia="Times New Roman"/>
            <w:bCs/>
            <w:lang w:eastAsia="uk-UA"/>
          </w:rPr>
          <w:t>SC-34</w:t>
        </w:r>
      </w:hyperlink>
      <w:r w:rsidRPr="00601585">
        <w:t>.</w:t>
      </w:r>
    </w:p>
    <w:p w:rsidR="0080144E" w:rsidRPr="00601585" w:rsidRDefault="00C67779" w:rsidP="00601585">
      <w:pPr>
        <w:pStyle w:val="a3"/>
        <w:spacing w:after="200"/>
        <w:ind w:left="851"/>
        <w:rPr>
          <w:color w:val="FF0000"/>
          <w:u w:val="single"/>
        </w:rPr>
      </w:pPr>
      <w:r w:rsidRPr="00601585">
        <w:rPr>
          <w:color w:val="FF0000"/>
          <w:u w:val="single"/>
        </w:rPr>
        <w:t>Посилення заходів</w:t>
      </w:r>
      <w:r w:rsidR="007A381F" w:rsidRPr="00601585">
        <w:rPr>
          <w:color w:val="FF0000"/>
          <w:u w:val="single"/>
        </w:rPr>
        <w:t>:</w:t>
      </w:r>
    </w:p>
    <w:p w:rsidR="0080144E" w:rsidRPr="00601585" w:rsidRDefault="0080144E" w:rsidP="00601585">
      <w:pPr>
        <w:pStyle w:val="5"/>
        <w:numPr>
          <w:ilvl w:val="0"/>
          <w:numId w:val="489"/>
        </w:numPr>
        <w:ind w:left="1418" w:hanging="709"/>
        <w:rPr>
          <w:rFonts w:ascii="Times New Roman" w:hAnsi="Times New Roman" w:cs="Times New Roman"/>
          <w:szCs w:val="24"/>
        </w:rPr>
      </w:pPr>
      <w:bookmarkStart w:id="1091" w:name="_Нестійкість_|_Оновлення"/>
      <w:bookmarkEnd w:id="1091"/>
      <w:r w:rsidRPr="00601585">
        <w:rPr>
          <w:rFonts w:ascii="Times New Roman" w:hAnsi="Times New Roman" w:cs="Times New Roman"/>
          <w:szCs w:val="24"/>
        </w:rPr>
        <w:t xml:space="preserve">Нестійкість </w:t>
      </w:r>
      <w:r w:rsidR="009E3CA5">
        <w:rPr>
          <w:rFonts w:ascii="Times New Roman" w:hAnsi="Times New Roman" w:cs="Times New Roman"/>
          <w:szCs w:val="24"/>
        </w:rPr>
        <w:t>-</w:t>
      </w:r>
      <w:r w:rsidRPr="00601585">
        <w:rPr>
          <w:rFonts w:ascii="Times New Roman" w:hAnsi="Times New Roman" w:cs="Times New Roman"/>
          <w:szCs w:val="24"/>
        </w:rPr>
        <w:t xml:space="preserve"> Оновлення з надійних джерел</w:t>
      </w:r>
    </w:p>
    <w:p w:rsidR="0080144E" w:rsidRPr="00601585" w:rsidRDefault="00D46E57" w:rsidP="00601585">
      <w:pPr>
        <w:pStyle w:val="a3"/>
      </w:pPr>
      <w:r w:rsidRPr="00601585">
        <w:t>О</w:t>
      </w:r>
      <w:r w:rsidR="0080144E" w:rsidRPr="00601585">
        <w:t>триму</w:t>
      </w:r>
      <w:r w:rsidRPr="00601585">
        <w:t>вати</w:t>
      </w:r>
      <w:r w:rsidR="0080144E" w:rsidRPr="00601585">
        <w:t xml:space="preserve"> програмне забезпечення та дані, що використовуються під час оновлення компонента системи та служби з [</w:t>
      </w:r>
      <w:r w:rsidR="0080144E" w:rsidRPr="00601585">
        <w:rPr>
          <w:i/>
        </w:rPr>
        <w:t>Призначення: визначені організацією довірені джерела</w:t>
      </w:r>
      <w:r w:rsidR="0080144E" w:rsidRPr="00601585">
        <w:t>].</w:t>
      </w:r>
    </w:p>
    <w:p w:rsidR="0080144E" w:rsidRPr="00601585" w:rsidRDefault="0080144E" w:rsidP="00601585">
      <w:pPr>
        <w:pStyle w:val="a3"/>
      </w:pPr>
      <w:r w:rsidRPr="00601585">
        <w:t>Пов</w:t>
      </w:r>
      <w:r w:rsidR="0020220E" w:rsidRPr="00601585">
        <w:t>’</w:t>
      </w:r>
      <w:r w:rsidRPr="00601585">
        <w:t>язані заходи: Немає.</w:t>
      </w:r>
    </w:p>
    <w:p w:rsidR="0080144E" w:rsidRPr="00601585" w:rsidRDefault="0080144E" w:rsidP="00601585">
      <w:pPr>
        <w:pStyle w:val="a3"/>
        <w:tabs>
          <w:tab w:val="left" w:pos="392"/>
          <w:tab w:val="left" w:pos="3652"/>
        </w:tabs>
        <w:ind w:left="851"/>
        <w:rPr>
          <w:noProof/>
          <w:u w:val="single"/>
        </w:rPr>
      </w:pPr>
      <w:r w:rsidRPr="00601585">
        <w:rPr>
          <w:noProof/>
          <w:u w:val="single"/>
        </w:rPr>
        <w:t>Посилання: Немає.</w:t>
      </w:r>
    </w:p>
    <w:p w:rsidR="00CC25C4" w:rsidRPr="00601585" w:rsidRDefault="00CC25C4" w:rsidP="00601585">
      <w:pPr>
        <w:pStyle w:val="a3"/>
        <w:tabs>
          <w:tab w:val="left" w:pos="392"/>
          <w:tab w:val="left" w:pos="3652"/>
        </w:tabs>
        <w:ind w:left="851"/>
        <w:rPr>
          <w:b/>
          <w:noProof/>
        </w:rPr>
      </w:pPr>
    </w:p>
    <w:p w:rsidR="00CC25C4" w:rsidRPr="00601585" w:rsidRDefault="0080144E" w:rsidP="00601585">
      <w:pPr>
        <w:pStyle w:val="1"/>
        <w:rPr>
          <w:rFonts w:ascii="Times New Roman" w:hAnsi="Times New Roman"/>
        </w:rPr>
      </w:pPr>
      <w:bookmarkStart w:id="1092" w:name="_SI-15_Фільтрація_вихідних"/>
      <w:bookmarkEnd w:id="1092"/>
      <w:r w:rsidRPr="00601585">
        <w:rPr>
          <w:rFonts w:ascii="Times New Roman" w:hAnsi="Times New Roman"/>
        </w:rPr>
        <w:t>SI-15</w:t>
      </w:r>
      <w:r w:rsidRPr="00601585">
        <w:rPr>
          <w:rFonts w:ascii="Times New Roman" w:hAnsi="Times New Roman"/>
        </w:rPr>
        <w:tab/>
        <w:t>Фільтрація вихідних даних</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80144E" w:rsidRPr="00601585" w:rsidRDefault="005930AA" w:rsidP="00601585">
      <w:pPr>
        <w:widowControl w:val="0"/>
        <w:ind w:left="851"/>
        <w:rPr>
          <w:noProof/>
          <w:szCs w:val="24"/>
        </w:rPr>
      </w:pPr>
      <w:r w:rsidRPr="00601585">
        <w:rPr>
          <w:noProof/>
          <w:szCs w:val="24"/>
        </w:rPr>
        <w:t>Перевіря</w:t>
      </w:r>
      <w:r w:rsidR="00D46E57" w:rsidRPr="00601585">
        <w:rPr>
          <w:noProof/>
          <w:szCs w:val="24"/>
        </w:rPr>
        <w:t>ти</w:t>
      </w:r>
      <w:r w:rsidRPr="00601585">
        <w:rPr>
          <w:noProof/>
          <w:szCs w:val="24"/>
        </w:rPr>
        <w:t xml:space="preserve"> </w:t>
      </w:r>
      <w:r w:rsidR="0080144E" w:rsidRPr="00601585">
        <w:rPr>
          <w:noProof/>
          <w:szCs w:val="24"/>
        </w:rPr>
        <w:t>інформацію, що виходить з [</w:t>
      </w:r>
      <w:r w:rsidR="0080144E" w:rsidRPr="00601585">
        <w:rPr>
          <w:i/>
          <w:noProof/>
          <w:szCs w:val="24"/>
        </w:rPr>
        <w:t xml:space="preserve">Призначення: визначені організацією програмні продукти та/або </w:t>
      </w:r>
      <w:r w:rsidR="0020220E" w:rsidRPr="00601585">
        <w:rPr>
          <w:i/>
          <w:noProof/>
          <w:szCs w:val="24"/>
        </w:rPr>
        <w:t>застосун</w:t>
      </w:r>
      <w:r w:rsidR="00D46E57" w:rsidRPr="00601585">
        <w:rPr>
          <w:i/>
          <w:noProof/>
          <w:szCs w:val="24"/>
        </w:rPr>
        <w:t>ки</w:t>
      </w:r>
      <w:r w:rsidR="0080144E" w:rsidRPr="00601585">
        <w:rPr>
          <w:noProof/>
          <w:szCs w:val="24"/>
        </w:rPr>
        <w:t xml:space="preserve">], щоб </w:t>
      </w:r>
      <w:r w:rsidR="00C9607F" w:rsidRPr="00601585">
        <w:rPr>
          <w:noProof/>
          <w:szCs w:val="24"/>
        </w:rPr>
        <w:t>переконатися, що</w:t>
      </w:r>
      <w:r w:rsidR="0080144E" w:rsidRPr="00601585">
        <w:rPr>
          <w:noProof/>
          <w:szCs w:val="24"/>
        </w:rPr>
        <w:t xml:space="preserve"> </w:t>
      </w:r>
      <w:r w:rsidR="00D46E57" w:rsidRPr="00601585">
        <w:rPr>
          <w:noProof/>
          <w:szCs w:val="24"/>
        </w:rPr>
        <w:t>інформаці</w:t>
      </w:r>
      <w:r w:rsidR="00C9607F" w:rsidRPr="00601585">
        <w:rPr>
          <w:noProof/>
          <w:szCs w:val="24"/>
        </w:rPr>
        <w:t>я</w:t>
      </w:r>
      <w:r w:rsidR="00D46E57" w:rsidRPr="00601585">
        <w:rPr>
          <w:noProof/>
          <w:szCs w:val="24"/>
        </w:rPr>
        <w:t xml:space="preserve"> </w:t>
      </w:r>
      <w:r w:rsidR="00C9607F" w:rsidRPr="00601585">
        <w:rPr>
          <w:noProof/>
          <w:szCs w:val="24"/>
        </w:rPr>
        <w:t xml:space="preserve">відповідає </w:t>
      </w:r>
      <w:r w:rsidR="0080144E" w:rsidRPr="00601585">
        <w:rPr>
          <w:noProof/>
          <w:szCs w:val="24"/>
        </w:rPr>
        <w:t>очікуван</w:t>
      </w:r>
      <w:r w:rsidR="00C9607F" w:rsidRPr="00601585">
        <w:rPr>
          <w:noProof/>
          <w:szCs w:val="24"/>
        </w:rPr>
        <w:t>ому</w:t>
      </w:r>
      <w:r w:rsidR="0080144E" w:rsidRPr="00601585">
        <w:rPr>
          <w:noProof/>
          <w:szCs w:val="24"/>
        </w:rPr>
        <w:t xml:space="preserve"> зміст</w:t>
      </w:r>
      <w:r w:rsidR="00C9607F" w:rsidRPr="00601585">
        <w:rPr>
          <w:noProof/>
          <w:szCs w:val="24"/>
        </w:rPr>
        <w:t>у</w:t>
      </w:r>
      <w:r w:rsidR="0080144E" w:rsidRPr="00601585">
        <w:rPr>
          <w:noProof/>
          <w:szCs w:val="24"/>
        </w:rPr>
        <w:t>.</w:t>
      </w:r>
    </w:p>
    <w:p w:rsidR="00B16662" w:rsidRPr="00601585" w:rsidRDefault="00B16662"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Це </w:t>
      </w:r>
      <w:r w:rsidR="00A17FA4" w:rsidRPr="00601585">
        <w:rPr>
          <w:noProof/>
        </w:rPr>
        <w:t>посилення</w:t>
      </w:r>
      <w:r w:rsidRPr="00601585">
        <w:rPr>
          <w:noProof/>
        </w:rPr>
        <w:t xml:space="preserve"> заходу зосереджено на виявленні стороннього вмісту, запобіганні його відображенню, а також повідомленн</w:t>
      </w:r>
      <w:r w:rsidR="0020220E" w:rsidRPr="00601585">
        <w:rPr>
          <w:noProof/>
        </w:rPr>
        <w:t>і</w:t>
      </w:r>
      <w:r w:rsidRPr="00601585">
        <w:rPr>
          <w:noProof/>
        </w:rPr>
        <w:t xml:space="preserve"> засобами моніторингу про виявлення аномальної поведінки.</w:t>
      </w:r>
    </w:p>
    <w:p w:rsidR="0080144E" w:rsidRPr="00601585" w:rsidRDefault="0080144E" w:rsidP="00601585">
      <w:pPr>
        <w:pStyle w:val="a3"/>
        <w:spacing w:after="200"/>
        <w:ind w:left="851"/>
      </w:pPr>
      <w:r w:rsidRPr="00601585">
        <w:rPr>
          <w:noProof/>
          <w:u w:val="single"/>
        </w:rPr>
        <w:t>Пов</w:t>
      </w:r>
      <w:r w:rsidR="0020220E" w:rsidRPr="00601585">
        <w:rPr>
          <w:noProof/>
          <w:u w:val="single"/>
        </w:rPr>
        <w:t>’</w:t>
      </w:r>
      <w:r w:rsidRPr="00601585">
        <w:rPr>
          <w:noProof/>
          <w:u w:val="single"/>
        </w:rPr>
        <w:t>язані заходи</w:t>
      </w:r>
      <w:r w:rsidRPr="00601585">
        <w:rPr>
          <w:noProof/>
        </w:rPr>
        <w:t>:</w:t>
      </w:r>
      <w:r w:rsidRPr="00601585">
        <w:t xml:space="preserve"> </w:t>
      </w:r>
      <w:hyperlink w:anchor="_SI-3_Захист_від" w:history="1">
        <w:r w:rsidR="00CC3CEB" w:rsidRPr="00601585">
          <w:rPr>
            <w:rStyle w:val="af1"/>
            <w:rFonts w:eastAsia="Times New Roman"/>
            <w:bCs/>
            <w:lang w:eastAsia="uk-UA"/>
          </w:rPr>
          <w:t>SI-3</w:t>
        </w:r>
      </w:hyperlink>
      <w:r w:rsidRPr="00601585">
        <w:t xml:space="preserve">, </w:t>
      </w:r>
      <w:hyperlink w:anchor="_SI-4_Системний_моніторинг" w:history="1">
        <w:r w:rsidR="001823D1" w:rsidRPr="00601585">
          <w:rPr>
            <w:rStyle w:val="af1"/>
            <w:rFonts w:eastAsia="Times New Roman"/>
            <w:bCs/>
            <w:lang w:eastAsia="uk-UA"/>
          </w:rPr>
          <w:t>SI-4</w:t>
        </w:r>
      </w:hyperlink>
      <w:r w:rsidRPr="00601585">
        <w:t>.</w:t>
      </w:r>
    </w:p>
    <w:p w:rsidR="0080144E" w:rsidRPr="00601585" w:rsidRDefault="00C67779" w:rsidP="00601585">
      <w:pPr>
        <w:pStyle w:val="a3"/>
        <w:spacing w:after="200"/>
        <w:ind w:left="851"/>
        <w:rPr>
          <w:color w:val="FF0000"/>
          <w:u w:val="single"/>
        </w:rPr>
      </w:pPr>
      <w:r w:rsidRPr="00601585">
        <w:rPr>
          <w:color w:val="FF0000"/>
          <w:u w:val="single"/>
        </w:rPr>
        <w:t>Посилення заходів</w:t>
      </w:r>
      <w:r w:rsidR="007A381F" w:rsidRPr="00601585">
        <w:rPr>
          <w:color w:val="FF0000"/>
          <w:u w:val="single"/>
        </w:rPr>
        <w:t>:</w:t>
      </w:r>
    </w:p>
    <w:p w:rsidR="0080144E" w:rsidRPr="00601585" w:rsidRDefault="0080144E" w:rsidP="00601585">
      <w:pPr>
        <w:pStyle w:val="5"/>
        <w:numPr>
          <w:ilvl w:val="0"/>
          <w:numId w:val="490"/>
        </w:numPr>
        <w:ind w:left="1418" w:hanging="709"/>
        <w:rPr>
          <w:rFonts w:ascii="Times New Roman" w:hAnsi="Times New Roman" w:cs="Times New Roman"/>
          <w:szCs w:val="24"/>
          <w:u w:val="single"/>
        </w:rPr>
      </w:pPr>
      <w:bookmarkStart w:id="1093" w:name="_Фільтрація_вихідних_даних"/>
      <w:bookmarkEnd w:id="1093"/>
      <w:r w:rsidRPr="00601585">
        <w:rPr>
          <w:rFonts w:ascii="Times New Roman" w:hAnsi="Times New Roman" w:cs="Times New Roman"/>
          <w:szCs w:val="24"/>
        </w:rPr>
        <w:t xml:space="preserve">Фільтрація вихідних даних </w:t>
      </w:r>
      <w:r w:rsidR="009E3CA5">
        <w:rPr>
          <w:rFonts w:ascii="Times New Roman" w:hAnsi="Times New Roman" w:cs="Times New Roman"/>
          <w:szCs w:val="24"/>
        </w:rPr>
        <w:t>-</w:t>
      </w:r>
      <w:r w:rsidRPr="00601585">
        <w:rPr>
          <w:rFonts w:ascii="Times New Roman" w:hAnsi="Times New Roman" w:cs="Times New Roman"/>
          <w:szCs w:val="24"/>
        </w:rPr>
        <w:t xml:space="preserve"> Обмеж</w:t>
      </w:r>
      <w:r w:rsidR="00AF5648" w:rsidRPr="00601585">
        <w:rPr>
          <w:rFonts w:ascii="Times New Roman" w:hAnsi="Times New Roman" w:cs="Times New Roman"/>
          <w:szCs w:val="24"/>
        </w:rPr>
        <w:t>ення</w:t>
      </w:r>
      <w:r w:rsidRPr="00601585">
        <w:rPr>
          <w:rFonts w:ascii="Times New Roman" w:hAnsi="Times New Roman" w:cs="Times New Roman"/>
          <w:szCs w:val="24"/>
        </w:rPr>
        <w:t xml:space="preserve"> розповсюдження персональн</w:t>
      </w:r>
      <w:r w:rsidR="00C9607F" w:rsidRPr="00601585">
        <w:rPr>
          <w:rFonts w:ascii="Times New Roman" w:hAnsi="Times New Roman" w:cs="Times New Roman"/>
          <w:szCs w:val="24"/>
        </w:rPr>
        <w:t>их</w:t>
      </w:r>
      <w:r w:rsidRPr="00601585">
        <w:rPr>
          <w:rFonts w:ascii="Times New Roman" w:hAnsi="Times New Roman" w:cs="Times New Roman"/>
          <w:szCs w:val="24"/>
        </w:rPr>
        <w:t xml:space="preserve"> </w:t>
      </w:r>
      <w:r w:rsidR="00C9607F" w:rsidRPr="00601585">
        <w:rPr>
          <w:rFonts w:ascii="Times New Roman" w:hAnsi="Times New Roman" w:cs="Times New Roman"/>
          <w:szCs w:val="24"/>
        </w:rPr>
        <w:t>даних</w:t>
      </w:r>
    </w:p>
    <w:p w:rsidR="0080144E" w:rsidRPr="00601585" w:rsidRDefault="00C9607F" w:rsidP="00601585">
      <w:pPr>
        <w:pStyle w:val="a3"/>
      </w:pPr>
      <w:r w:rsidRPr="00601585">
        <w:t>О</w:t>
      </w:r>
      <w:r w:rsidR="0080144E" w:rsidRPr="00601585">
        <w:t>бмеж</w:t>
      </w:r>
      <w:r w:rsidRPr="00601585">
        <w:t>ити</w:t>
      </w:r>
      <w:r w:rsidR="0080144E" w:rsidRPr="00601585">
        <w:t xml:space="preserve"> розповсюдження </w:t>
      </w:r>
      <w:r w:rsidRPr="00601585">
        <w:t xml:space="preserve">персональних даних </w:t>
      </w:r>
      <w:r w:rsidR="0080144E" w:rsidRPr="00601585">
        <w:t>на [</w:t>
      </w:r>
      <w:r w:rsidR="0080144E" w:rsidRPr="00601585">
        <w:rPr>
          <w:i/>
        </w:rPr>
        <w:t>Призначення: визначені організацією елементи</w:t>
      </w:r>
      <w:r w:rsidR="0080144E" w:rsidRPr="00601585">
        <w:t>], визначені в оцінці ризику приватності та узгоджені з уповноваженими цілями.</w:t>
      </w:r>
    </w:p>
    <w:p w:rsidR="00B16662" w:rsidRPr="00601585" w:rsidRDefault="00B16662" w:rsidP="00601585">
      <w:pPr>
        <w:pStyle w:val="a3"/>
      </w:pPr>
      <w:r w:rsidRPr="00601585">
        <w:rPr>
          <w:noProof/>
          <w:color w:val="FF0000"/>
          <w:u w:val="single"/>
        </w:rPr>
        <w:t>Рекомендації з реалізації:</w:t>
      </w:r>
      <w:r w:rsidRPr="00601585">
        <w:rPr>
          <w:noProof/>
        </w:rPr>
        <w:t xml:space="preserve"> Запобігання обміну персональними даними поза чітко визначеними елементами допомагає зменшити ризики приватності при їхньому використанні для виявлення аномальної поведінки. Організації мають зважувати ризики, які виникають через використання персональних даних для фільтрування вихідної інформації, щодо ризиків безпеки, які вони допомагають зменшити</w:t>
      </w:r>
      <w:r w:rsidR="0020220E" w:rsidRPr="00601585">
        <w:rPr>
          <w:noProof/>
        </w:rPr>
        <w:t>,</w:t>
      </w:r>
      <w:r w:rsidRPr="00601585">
        <w:rPr>
          <w:noProof/>
        </w:rPr>
        <w:t xml:space="preserve"> та встановленої позиції приватності в плані програми приватності.</w:t>
      </w:r>
    </w:p>
    <w:p w:rsidR="0080144E" w:rsidRPr="00601585" w:rsidRDefault="0080144E" w:rsidP="00601585">
      <w:pPr>
        <w:pStyle w:val="a3"/>
      </w:pPr>
      <w:r w:rsidRPr="00601585">
        <w:t>Пов</w:t>
      </w:r>
      <w:r w:rsidR="004C2271" w:rsidRPr="00601585">
        <w:t>’</w:t>
      </w:r>
      <w:r w:rsidRPr="00601585">
        <w:t xml:space="preserve">язані заходи: </w:t>
      </w:r>
      <w:hyperlink w:anchor="_РА-2_Повноваження_на" w:history="1">
        <w:r w:rsidR="006D757C" w:rsidRPr="00601585">
          <w:rPr>
            <w:rStyle w:val="af1"/>
            <w:rFonts w:eastAsia="Times New Roman"/>
            <w:bCs/>
            <w:lang w:eastAsia="uk-UA"/>
          </w:rPr>
          <w:t>РА-2</w:t>
        </w:r>
      </w:hyperlink>
      <w:r w:rsidRPr="00601585">
        <w:t xml:space="preserve">, </w:t>
      </w:r>
      <w:hyperlink w:anchor="_РА-3_Специфікація_мети" w:history="1">
        <w:r w:rsidR="006D757C" w:rsidRPr="00601585">
          <w:rPr>
            <w:rStyle w:val="af1"/>
            <w:rFonts w:eastAsia="Times New Roman"/>
            <w:bCs/>
            <w:lang w:eastAsia="uk-UA"/>
          </w:rPr>
          <w:t>РА-3</w:t>
        </w:r>
      </w:hyperlink>
      <w:r w:rsidRPr="00601585">
        <w:t xml:space="preserve">, </w:t>
      </w:r>
      <w:hyperlink w:anchor="_PM-18_План_програми" w:history="1">
        <w:r w:rsidR="00CC505A" w:rsidRPr="00601585">
          <w:rPr>
            <w:rStyle w:val="af1"/>
            <w:rFonts w:eastAsia="Times New Roman"/>
            <w:bCs/>
            <w:lang w:eastAsia="uk-UA"/>
          </w:rPr>
          <w:t>PM-18</w:t>
        </w:r>
      </w:hyperlink>
      <w:r w:rsidRPr="00601585">
        <w:t>.</w:t>
      </w:r>
    </w:p>
    <w:p w:rsidR="0080144E" w:rsidRPr="00601585" w:rsidRDefault="0080144E" w:rsidP="00601585">
      <w:pPr>
        <w:pStyle w:val="a3"/>
        <w:tabs>
          <w:tab w:val="left" w:pos="392"/>
          <w:tab w:val="left" w:pos="3652"/>
        </w:tabs>
        <w:spacing w:after="200"/>
        <w:ind w:left="851"/>
        <w:rPr>
          <w:noProof/>
          <w:u w:val="single"/>
        </w:rPr>
      </w:pPr>
      <w:r w:rsidRPr="00601585">
        <w:rPr>
          <w:noProof/>
          <w:u w:val="single"/>
        </w:rPr>
        <w:t>Посилання: Немає.</w:t>
      </w:r>
    </w:p>
    <w:p w:rsidR="00CC25C4" w:rsidRPr="00601585" w:rsidRDefault="00CC25C4" w:rsidP="00601585">
      <w:pPr>
        <w:pStyle w:val="a3"/>
        <w:tabs>
          <w:tab w:val="left" w:pos="392"/>
          <w:tab w:val="left" w:pos="3652"/>
        </w:tabs>
        <w:spacing w:after="200"/>
        <w:ind w:left="851"/>
        <w:rPr>
          <w:b/>
        </w:rPr>
      </w:pPr>
    </w:p>
    <w:p w:rsidR="00CC25C4" w:rsidRPr="00601585" w:rsidRDefault="0080144E" w:rsidP="00601585">
      <w:pPr>
        <w:pStyle w:val="1"/>
        <w:rPr>
          <w:rFonts w:ascii="Times New Roman" w:hAnsi="Times New Roman"/>
        </w:rPr>
      </w:pPr>
      <w:bookmarkStart w:id="1094" w:name="_SI-16_Захист_пам'яті"/>
      <w:bookmarkEnd w:id="1094"/>
      <w:r w:rsidRPr="00601585">
        <w:rPr>
          <w:rFonts w:ascii="Times New Roman" w:hAnsi="Times New Roman"/>
        </w:rPr>
        <w:t>SI-16</w:t>
      </w:r>
      <w:r w:rsidRPr="00601585">
        <w:rPr>
          <w:rFonts w:ascii="Times New Roman" w:hAnsi="Times New Roman"/>
        </w:rPr>
        <w:tab/>
        <w:t>Захист пам</w:t>
      </w:r>
      <w:r w:rsidR="004C2271" w:rsidRPr="00601585">
        <w:rPr>
          <w:rFonts w:ascii="Times New Roman" w:hAnsi="Times New Roman"/>
        </w:rPr>
        <w:t>’</w:t>
      </w:r>
      <w:r w:rsidRPr="00601585">
        <w:rPr>
          <w:rFonts w:ascii="Times New Roman" w:hAnsi="Times New Roman"/>
        </w:rPr>
        <w:t>яті</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80144E" w:rsidRPr="00601585" w:rsidRDefault="00C9607F" w:rsidP="00601585">
      <w:pPr>
        <w:widowControl w:val="0"/>
        <w:tabs>
          <w:tab w:val="left" w:pos="1276"/>
        </w:tabs>
        <w:ind w:left="851"/>
        <w:rPr>
          <w:noProof/>
          <w:szCs w:val="24"/>
        </w:rPr>
      </w:pPr>
      <w:r w:rsidRPr="00601585">
        <w:rPr>
          <w:noProof/>
          <w:szCs w:val="24"/>
        </w:rPr>
        <w:t>В</w:t>
      </w:r>
      <w:r w:rsidR="0080144E" w:rsidRPr="00601585">
        <w:rPr>
          <w:noProof/>
          <w:szCs w:val="24"/>
        </w:rPr>
        <w:t>икон</w:t>
      </w:r>
      <w:r w:rsidRPr="00601585">
        <w:rPr>
          <w:noProof/>
          <w:szCs w:val="24"/>
        </w:rPr>
        <w:t>ати</w:t>
      </w:r>
      <w:r w:rsidR="0080144E" w:rsidRPr="00601585">
        <w:rPr>
          <w:noProof/>
          <w:szCs w:val="24"/>
        </w:rPr>
        <w:t xml:space="preserve"> [</w:t>
      </w:r>
      <w:r w:rsidR="0080144E" w:rsidRPr="00601585">
        <w:rPr>
          <w:i/>
          <w:noProof/>
          <w:szCs w:val="24"/>
        </w:rPr>
        <w:t xml:space="preserve">Призначення: визначені організацією </w:t>
      </w:r>
      <w:r w:rsidRPr="00601585">
        <w:rPr>
          <w:i/>
          <w:noProof/>
          <w:szCs w:val="24"/>
        </w:rPr>
        <w:t>заходи</w:t>
      </w:r>
      <w:r w:rsidR="0080144E" w:rsidRPr="00601585">
        <w:rPr>
          <w:i/>
          <w:noProof/>
          <w:szCs w:val="24"/>
        </w:rPr>
        <w:t xml:space="preserve"> безпеки</w:t>
      </w:r>
      <w:r w:rsidR="0080144E" w:rsidRPr="00601585">
        <w:rPr>
          <w:noProof/>
          <w:szCs w:val="24"/>
        </w:rPr>
        <w:t>] для захисту системної пам</w:t>
      </w:r>
      <w:r w:rsidR="004C2271" w:rsidRPr="00601585">
        <w:rPr>
          <w:noProof/>
          <w:szCs w:val="24"/>
        </w:rPr>
        <w:t>’</w:t>
      </w:r>
      <w:r w:rsidR="0080144E" w:rsidRPr="00601585">
        <w:rPr>
          <w:noProof/>
          <w:szCs w:val="24"/>
        </w:rPr>
        <w:t>яті від несанкціонованого коду</w:t>
      </w:r>
      <w:r w:rsidR="00FB6DCC">
        <w:rPr>
          <w:noProof/>
          <w:szCs w:val="24"/>
        </w:rPr>
        <w:t>, що виконується</w:t>
      </w:r>
      <w:r w:rsidR="0080144E" w:rsidRPr="00601585">
        <w:rPr>
          <w:noProof/>
          <w:szCs w:val="24"/>
        </w:rPr>
        <w:t>.</w:t>
      </w:r>
    </w:p>
    <w:p w:rsidR="00B16662" w:rsidRPr="00601585" w:rsidRDefault="00B16662" w:rsidP="00601585">
      <w:pPr>
        <w:pStyle w:val="a3"/>
        <w:tabs>
          <w:tab w:val="left" w:pos="1276"/>
        </w:tabs>
        <w:spacing w:after="200"/>
        <w:ind w:left="851"/>
        <w:rPr>
          <w:noProof/>
          <w:u w:val="single"/>
        </w:rPr>
      </w:pPr>
      <w:r w:rsidRPr="00601585">
        <w:rPr>
          <w:noProof/>
          <w:color w:val="FF0000"/>
          <w:u w:val="single"/>
        </w:rPr>
        <w:t>Рекомендації з реалізації:</w:t>
      </w:r>
      <w:r w:rsidRPr="00601585">
        <w:rPr>
          <w:noProof/>
        </w:rPr>
        <w:t xml:space="preserve"> Порушники можуть реалізовувати атаки з наміром виконання коду </w:t>
      </w:r>
      <w:r w:rsidR="004C2271" w:rsidRPr="00601585">
        <w:rPr>
          <w:noProof/>
        </w:rPr>
        <w:t>в</w:t>
      </w:r>
      <w:r w:rsidRPr="00601585">
        <w:rPr>
          <w:noProof/>
        </w:rPr>
        <w:t xml:space="preserve"> сегментах пам</w:t>
      </w:r>
      <w:r w:rsidR="004C2271" w:rsidRPr="00601585">
        <w:rPr>
          <w:noProof/>
        </w:rPr>
        <w:t>’</w:t>
      </w:r>
      <w:r w:rsidRPr="00601585">
        <w:rPr>
          <w:noProof/>
        </w:rPr>
        <w:t>яті, які спеціально для цього не виділені. До засобів безпеки для захисту пам</w:t>
      </w:r>
      <w:r w:rsidR="004C2271" w:rsidRPr="00601585">
        <w:rPr>
          <w:noProof/>
        </w:rPr>
        <w:t>’</w:t>
      </w:r>
      <w:r w:rsidRPr="00601585">
        <w:rPr>
          <w:noProof/>
        </w:rPr>
        <w:t>яті</w:t>
      </w:r>
      <w:r w:rsidR="004C2271" w:rsidRPr="00601585">
        <w:rPr>
          <w:noProof/>
        </w:rPr>
        <w:t xml:space="preserve"> належать</w:t>
      </w:r>
      <w:r w:rsidRPr="00601585">
        <w:rPr>
          <w:noProof/>
        </w:rPr>
        <w:t>, наприклад, запобігання виконанню коду та рандомізаці</w:t>
      </w:r>
      <w:r w:rsidR="00AF5648" w:rsidRPr="00601585">
        <w:rPr>
          <w:noProof/>
        </w:rPr>
        <w:t>я</w:t>
      </w:r>
      <w:r w:rsidRPr="00601585">
        <w:rPr>
          <w:noProof/>
        </w:rPr>
        <w:t xml:space="preserve"> макета адресного простору. Засоби запобігання виконанню коду можуть бути захищені апаратними або програмними засобами для більшої надійності.</w:t>
      </w:r>
    </w:p>
    <w:p w:rsidR="0080144E" w:rsidRPr="00601585" w:rsidRDefault="0080144E" w:rsidP="00601585">
      <w:pPr>
        <w:pStyle w:val="a3"/>
        <w:tabs>
          <w:tab w:val="left" w:pos="1276"/>
        </w:tabs>
        <w:spacing w:after="200"/>
        <w:ind w:left="851"/>
      </w:pPr>
      <w:r w:rsidRPr="00601585">
        <w:rPr>
          <w:noProof/>
          <w:u w:val="single"/>
        </w:rPr>
        <w:t>Пов</w:t>
      </w:r>
      <w:r w:rsidR="004C2271" w:rsidRPr="00601585">
        <w:rPr>
          <w:noProof/>
          <w:u w:val="single"/>
        </w:rPr>
        <w:t>’</w:t>
      </w:r>
      <w:r w:rsidRPr="00601585">
        <w:rPr>
          <w:noProof/>
          <w:u w:val="single"/>
        </w:rPr>
        <w:t>язані заходи</w:t>
      </w:r>
      <w:r w:rsidRPr="00601585">
        <w:rPr>
          <w:noProof/>
        </w:rPr>
        <w:t>:</w:t>
      </w:r>
      <w:r w:rsidRPr="00601585">
        <w:t xml:space="preserve"> </w:t>
      </w:r>
      <w:hyperlink w:anchor="_AC-25_ДИСПЕТЧЕР_ДОСТУПУ" w:history="1">
        <w:r w:rsidR="00FF54A6" w:rsidRPr="00601585">
          <w:rPr>
            <w:rStyle w:val="af1"/>
            <w:rFonts w:eastAsia="Times New Roman"/>
            <w:bCs/>
            <w:lang w:eastAsia="uk-UA"/>
          </w:rPr>
          <w:t>AC-25</w:t>
        </w:r>
      </w:hyperlink>
      <w:r w:rsidRPr="00601585">
        <w:t xml:space="preserve">, </w:t>
      </w:r>
      <w:hyperlink w:anchor="_SC-3_Ізоляція_функцій" w:history="1">
        <w:r w:rsidR="00A53CD1" w:rsidRPr="00601585">
          <w:rPr>
            <w:rStyle w:val="af1"/>
            <w:rFonts w:eastAsia="Times New Roman"/>
            <w:bCs/>
            <w:lang w:eastAsia="uk-UA"/>
          </w:rPr>
          <w:t>SC-3</w:t>
        </w:r>
      </w:hyperlink>
      <w:r w:rsidRPr="00601585">
        <w:t>.</w:t>
      </w:r>
    </w:p>
    <w:p w:rsidR="0080144E" w:rsidRPr="00601585" w:rsidRDefault="00C67779" w:rsidP="00601585">
      <w:pPr>
        <w:pStyle w:val="a3"/>
        <w:tabs>
          <w:tab w:val="left" w:pos="1276"/>
        </w:tabs>
        <w:spacing w:after="200"/>
        <w:ind w:left="851"/>
        <w:rPr>
          <w:u w:val="single"/>
        </w:rPr>
      </w:pPr>
      <w:r w:rsidRPr="00601585">
        <w:rPr>
          <w:color w:val="FF0000"/>
          <w:u w:val="single"/>
        </w:rPr>
        <w:t>Посилення заходів</w:t>
      </w:r>
      <w:r w:rsidR="007A381F" w:rsidRPr="00601585">
        <w:rPr>
          <w:color w:val="FF0000"/>
          <w:u w:val="single"/>
        </w:rPr>
        <w:t>:</w:t>
      </w:r>
      <w:r w:rsidR="0080144E" w:rsidRPr="00601585">
        <w:rPr>
          <w:u w:val="single"/>
        </w:rPr>
        <w:t xml:space="preserve"> </w:t>
      </w:r>
      <w:r w:rsidR="0080144E" w:rsidRPr="00601585">
        <w:rPr>
          <w:noProof/>
        </w:rPr>
        <w:t>Немає.</w:t>
      </w:r>
    </w:p>
    <w:p w:rsidR="0080144E" w:rsidRPr="00601585" w:rsidRDefault="0080144E" w:rsidP="00601585">
      <w:pPr>
        <w:pStyle w:val="a3"/>
        <w:tabs>
          <w:tab w:val="left" w:pos="392"/>
          <w:tab w:val="left" w:pos="1276"/>
          <w:tab w:val="left" w:pos="3652"/>
        </w:tabs>
        <w:spacing w:after="200"/>
        <w:ind w:left="851"/>
        <w:rPr>
          <w:noProof/>
          <w:u w:val="single"/>
        </w:rPr>
      </w:pPr>
      <w:r w:rsidRPr="00601585">
        <w:rPr>
          <w:noProof/>
          <w:u w:val="single"/>
        </w:rPr>
        <w:t>Посилання: Немає.</w:t>
      </w:r>
    </w:p>
    <w:p w:rsidR="00CC25C4" w:rsidRPr="00601585" w:rsidRDefault="00CC25C4" w:rsidP="00601585">
      <w:pPr>
        <w:pStyle w:val="a3"/>
        <w:tabs>
          <w:tab w:val="left" w:pos="392"/>
          <w:tab w:val="left" w:pos="1276"/>
          <w:tab w:val="left" w:pos="3652"/>
        </w:tabs>
        <w:spacing w:after="200"/>
        <w:ind w:left="851"/>
        <w:rPr>
          <w:u w:val="single"/>
        </w:rPr>
      </w:pPr>
    </w:p>
    <w:p w:rsidR="00CC25C4" w:rsidRPr="00601585" w:rsidRDefault="0080144E" w:rsidP="00601585">
      <w:pPr>
        <w:pStyle w:val="1"/>
        <w:rPr>
          <w:rFonts w:ascii="Times New Roman" w:hAnsi="Times New Roman"/>
        </w:rPr>
      </w:pPr>
      <w:bookmarkStart w:id="1095" w:name="_SI-17_Відмовостійкі_процедури"/>
      <w:bookmarkEnd w:id="1095"/>
      <w:r w:rsidRPr="00601585">
        <w:rPr>
          <w:rFonts w:ascii="Times New Roman" w:hAnsi="Times New Roman"/>
        </w:rPr>
        <w:t>SI-17</w:t>
      </w:r>
      <w:r w:rsidRPr="00601585">
        <w:rPr>
          <w:rFonts w:ascii="Times New Roman" w:hAnsi="Times New Roman"/>
        </w:rPr>
        <w:tab/>
        <w:t>Відмовостійкі процедури</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80144E" w:rsidRPr="00601585" w:rsidRDefault="005930AA" w:rsidP="00601585">
      <w:pPr>
        <w:widowControl w:val="0"/>
        <w:ind w:left="851"/>
        <w:rPr>
          <w:noProof/>
          <w:szCs w:val="24"/>
        </w:rPr>
      </w:pPr>
      <w:r w:rsidRPr="00601585">
        <w:rPr>
          <w:noProof/>
          <w:szCs w:val="24"/>
        </w:rPr>
        <w:t>Викон</w:t>
      </w:r>
      <w:r w:rsidR="00C9607F" w:rsidRPr="00601585">
        <w:rPr>
          <w:noProof/>
          <w:szCs w:val="24"/>
        </w:rPr>
        <w:t>ати</w:t>
      </w:r>
      <w:r w:rsidRPr="00601585">
        <w:rPr>
          <w:noProof/>
          <w:szCs w:val="24"/>
        </w:rPr>
        <w:t xml:space="preserve"> </w:t>
      </w:r>
      <w:r w:rsidR="0080144E" w:rsidRPr="00601585">
        <w:rPr>
          <w:noProof/>
          <w:szCs w:val="24"/>
        </w:rPr>
        <w:t>[</w:t>
      </w:r>
      <w:r w:rsidR="0080144E" w:rsidRPr="00601585">
        <w:rPr>
          <w:i/>
          <w:noProof/>
          <w:szCs w:val="24"/>
        </w:rPr>
        <w:t>Призначення: визначені організацією відмовостійкі процедури</w:t>
      </w:r>
      <w:r w:rsidR="0080144E" w:rsidRPr="00601585">
        <w:rPr>
          <w:noProof/>
          <w:szCs w:val="24"/>
        </w:rPr>
        <w:t xml:space="preserve">], коли </w:t>
      </w:r>
      <w:r w:rsidR="00C9607F" w:rsidRPr="00601585">
        <w:rPr>
          <w:noProof/>
          <w:szCs w:val="24"/>
        </w:rPr>
        <w:t xml:space="preserve">настають </w:t>
      </w:r>
      <w:r w:rsidR="0080144E" w:rsidRPr="00601585">
        <w:rPr>
          <w:noProof/>
          <w:szCs w:val="24"/>
        </w:rPr>
        <w:t>[</w:t>
      </w:r>
      <w:r w:rsidR="0080144E" w:rsidRPr="00601585">
        <w:rPr>
          <w:i/>
          <w:noProof/>
          <w:szCs w:val="24"/>
        </w:rPr>
        <w:t>Призначення: визначені організацією умови виявлення несправностей</w:t>
      </w:r>
      <w:r w:rsidR="0080144E" w:rsidRPr="00601585">
        <w:rPr>
          <w:noProof/>
          <w:szCs w:val="24"/>
        </w:rPr>
        <w:t>].</w:t>
      </w:r>
    </w:p>
    <w:p w:rsidR="00B16662" w:rsidRPr="00601585" w:rsidRDefault="00B16662"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Умовами відмови можуть бути, наприклад, втрат</w:t>
      </w:r>
      <w:r w:rsidR="00AF5648" w:rsidRPr="00601585">
        <w:rPr>
          <w:noProof/>
        </w:rPr>
        <w:t>а</w:t>
      </w:r>
      <w:r w:rsidRPr="00601585">
        <w:rPr>
          <w:noProof/>
        </w:rPr>
        <w:t xml:space="preserve"> зв</w:t>
      </w:r>
      <w:r w:rsidR="004C2271" w:rsidRPr="00601585">
        <w:rPr>
          <w:noProof/>
        </w:rPr>
        <w:t>’</w:t>
      </w:r>
      <w:r w:rsidRPr="00601585">
        <w:rPr>
          <w:noProof/>
        </w:rPr>
        <w:t>язку між критичними компонентами системи або між компонентами системи та операційними засобами. До процедур відмовостійкості</w:t>
      </w:r>
      <w:r w:rsidR="004C2271" w:rsidRPr="00601585">
        <w:rPr>
          <w:noProof/>
        </w:rPr>
        <w:t xml:space="preserve"> належать</w:t>
      </w:r>
      <w:r w:rsidRPr="00601585">
        <w:rPr>
          <w:noProof/>
        </w:rPr>
        <w:t>, наприклад, оповіщення оператора та надання конкретних інструкцій щодо подальших кроків (відновлення налаштувань системи, вимкнення процесів, перезапуск системи або звернення до уповноважених посадових осіб).</w:t>
      </w:r>
    </w:p>
    <w:p w:rsidR="0080144E" w:rsidRPr="00601585" w:rsidRDefault="0080144E" w:rsidP="00601585">
      <w:pPr>
        <w:pStyle w:val="a3"/>
        <w:spacing w:after="200"/>
        <w:ind w:left="851"/>
      </w:pPr>
      <w:r w:rsidRPr="00601585">
        <w:rPr>
          <w:noProof/>
          <w:u w:val="single"/>
        </w:rPr>
        <w:t>Пов</w:t>
      </w:r>
      <w:r w:rsidR="004C2271" w:rsidRPr="00601585">
        <w:rPr>
          <w:noProof/>
          <w:u w:val="single"/>
        </w:rPr>
        <w:t>’</w:t>
      </w:r>
      <w:r w:rsidRPr="00601585">
        <w:rPr>
          <w:noProof/>
          <w:u w:val="single"/>
        </w:rPr>
        <w:t>язані заходи</w:t>
      </w:r>
      <w:r w:rsidRPr="00601585">
        <w:rPr>
          <w:noProof/>
        </w:rPr>
        <w:t>:</w:t>
      </w:r>
      <w:r w:rsidRPr="00601585">
        <w:t xml:space="preserve"> </w:t>
      </w:r>
      <w:hyperlink w:anchor="_СР-12_Безпечний_режим" w:history="1">
        <w:r w:rsidR="00EC0108" w:rsidRPr="00601585">
          <w:rPr>
            <w:rStyle w:val="af1"/>
            <w:rFonts w:eastAsia="Times New Roman"/>
            <w:bCs/>
            <w:lang w:eastAsia="uk-UA"/>
          </w:rPr>
          <w:t>СР-12</w:t>
        </w:r>
      </w:hyperlink>
      <w:r w:rsidRPr="00601585">
        <w:t xml:space="preserve">, </w:t>
      </w:r>
      <w:hyperlink w:anchor="_СР-13_Альтернативні_механізми" w:history="1">
        <w:r w:rsidR="00EC0108" w:rsidRPr="00601585">
          <w:rPr>
            <w:rStyle w:val="af1"/>
            <w:rFonts w:eastAsia="Times New Roman"/>
            <w:bCs/>
            <w:lang w:eastAsia="uk-UA"/>
          </w:rPr>
          <w:t>СР-13</w:t>
        </w:r>
      </w:hyperlink>
      <w:r w:rsidRPr="00601585">
        <w:t xml:space="preserve">, </w:t>
      </w:r>
      <w:hyperlink w:anchor="_SC-24_Несправність_у" w:history="1">
        <w:r w:rsidR="00FD7F1C" w:rsidRPr="00601585">
          <w:rPr>
            <w:rStyle w:val="af1"/>
            <w:rFonts w:eastAsia="Times New Roman"/>
            <w:bCs/>
            <w:lang w:eastAsia="uk-UA"/>
          </w:rPr>
          <w:t>SC-24</w:t>
        </w:r>
      </w:hyperlink>
      <w:r w:rsidRPr="00601585">
        <w:t xml:space="preserve">, </w:t>
      </w:r>
      <w:hyperlink w:anchor="_SI-13_Передбачуване_запобігання" w:history="1">
        <w:r w:rsidR="00A54D95" w:rsidRPr="00601585">
          <w:rPr>
            <w:rStyle w:val="af1"/>
            <w:rFonts w:eastAsia="Times New Roman"/>
            <w:bCs/>
            <w:lang w:eastAsia="uk-UA"/>
          </w:rPr>
          <w:t>SI-13</w:t>
        </w:r>
      </w:hyperlink>
      <w:r w:rsidRPr="00601585">
        <w:t>.</w:t>
      </w:r>
    </w:p>
    <w:p w:rsidR="0080144E" w:rsidRPr="00601585" w:rsidRDefault="00C67779" w:rsidP="00601585">
      <w:pPr>
        <w:pStyle w:val="a3"/>
        <w:spacing w:after="200"/>
        <w:ind w:left="851"/>
        <w:rPr>
          <w:noProof/>
        </w:rPr>
      </w:pPr>
      <w:r w:rsidRPr="00601585">
        <w:rPr>
          <w:color w:val="FF0000"/>
          <w:u w:val="single"/>
        </w:rPr>
        <w:t>Посилення заходів</w:t>
      </w:r>
      <w:r w:rsidR="007A381F" w:rsidRPr="00601585">
        <w:rPr>
          <w:color w:val="FF0000"/>
          <w:u w:val="single"/>
        </w:rPr>
        <w:t>:</w:t>
      </w:r>
      <w:r w:rsidR="0080144E" w:rsidRPr="00601585">
        <w:rPr>
          <w:u w:val="single"/>
        </w:rPr>
        <w:t xml:space="preserve"> </w:t>
      </w:r>
      <w:r w:rsidR="0080144E" w:rsidRPr="00601585">
        <w:rPr>
          <w:noProof/>
        </w:rPr>
        <w:t>Немає.</w:t>
      </w:r>
    </w:p>
    <w:p w:rsidR="0080144E" w:rsidRPr="00601585" w:rsidRDefault="0080144E" w:rsidP="00601585">
      <w:pPr>
        <w:pStyle w:val="a3"/>
        <w:tabs>
          <w:tab w:val="left" w:pos="392"/>
          <w:tab w:val="left" w:pos="3652"/>
        </w:tabs>
        <w:spacing w:after="200"/>
        <w:ind w:left="851"/>
        <w:rPr>
          <w:noProof/>
          <w:u w:val="single"/>
        </w:rPr>
      </w:pPr>
      <w:r w:rsidRPr="00601585">
        <w:rPr>
          <w:noProof/>
          <w:u w:val="single"/>
        </w:rPr>
        <w:t>Посилання: Немає.</w:t>
      </w:r>
    </w:p>
    <w:p w:rsidR="00CC25C4" w:rsidRPr="00601585" w:rsidRDefault="00CC25C4" w:rsidP="00601585">
      <w:pPr>
        <w:pStyle w:val="a3"/>
        <w:tabs>
          <w:tab w:val="left" w:pos="392"/>
          <w:tab w:val="left" w:pos="3652"/>
        </w:tabs>
        <w:spacing w:after="200"/>
        <w:ind w:left="851"/>
        <w:rPr>
          <w:u w:val="single"/>
        </w:rPr>
      </w:pPr>
    </w:p>
    <w:p w:rsidR="00CC25C4" w:rsidRPr="00601585" w:rsidRDefault="0080144E" w:rsidP="00601585">
      <w:pPr>
        <w:pStyle w:val="1"/>
        <w:rPr>
          <w:rFonts w:ascii="Times New Roman" w:hAnsi="Times New Roman"/>
        </w:rPr>
      </w:pPr>
      <w:bookmarkStart w:id="1096" w:name="_SI-18_Усунення_інформації"/>
      <w:bookmarkEnd w:id="1096"/>
      <w:r w:rsidRPr="00601585">
        <w:rPr>
          <w:rFonts w:ascii="Times New Roman" w:hAnsi="Times New Roman"/>
        </w:rPr>
        <w:t>SI-18</w:t>
      </w:r>
      <w:r w:rsidRPr="00601585">
        <w:rPr>
          <w:rFonts w:ascii="Times New Roman" w:hAnsi="Times New Roman"/>
        </w:rPr>
        <w:tab/>
      </w:r>
      <w:r w:rsidR="00C9607F" w:rsidRPr="00601585">
        <w:rPr>
          <w:rFonts w:ascii="Times New Roman" w:hAnsi="Times New Roman"/>
        </w:rPr>
        <w:t>видален</w:t>
      </w:r>
      <w:r w:rsidR="00AF5648" w:rsidRPr="00601585">
        <w:rPr>
          <w:rFonts w:ascii="Times New Roman" w:hAnsi="Times New Roman"/>
        </w:rPr>
        <w:t>н</w:t>
      </w:r>
      <w:r w:rsidR="00C9607F" w:rsidRPr="00601585">
        <w:rPr>
          <w:rFonts w:ascii="Times New Roman" w:hAnsi="Times New Roman"/>
        </w:rPr>
        <w:t>я</w:t>
      </w:r>
      <w:r w:rsidRPr="00601585">
        <w:rPr>
          <w:rFonts w:ascii="Times New Roman" w:hAnsi="Times New Roman"/>
        </w:rPr>
        <w:t xml:space="preserve"> інформації</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80144E" w:rsidRPr="00601585" w:rsidRDefault="005930AA" w:rsidP="00601585">
      <w:pPr>
        <w:widowControl w:val="0"/>
        <w:ind w:left="851"/>
        <w:rPr>
          <w:noProof/>
          <w:szCs w:val="24"/>
        </w:rPr>
      </w:pPr>
      <w:r w:rsidRPr="00601585">
        <w:rPr>
          <w:noProof/>
          <w:szCs w:val="24"/>
        </w:rPr>
        <w:t xml:space="preserve">Використовує </w:t>
      </w:r>
      <w:r w:rsidR="0080144E" w:rsidRPr="00601585">
        <w:rPr>
          <w:noProof/>
          <w:szCs w:val="24"/>
        </w:rPr>
        <w:t>[</w:t>
      </w:r>
      <w:r w:rsidR="0080144E" w:rsidRPr="00601585">
        <w:rPr>
          <w:i/>
          <w:noProof/>
          <w:szCs w:val="24"/>
        </w:rPr>
        <w:t>Призначення: визначені організацією методи або заходи</w:t>
      </w:r>
      <w:r w:rsidR="0080144E" w:rsidRPr="00601585">
        <w:rPr>
          <w:noProof/>
          <w:szCs w:val="24"/>
        </w:rPr>
        <w:t xml:space="preserve">] для утилізації, знищення або стирання інформації. </w:t>
      </w:r>
    </w:p>
    <w:p w:rsidR="00B16662" w:rsidRPr="00601585" w:rsidRDefault="00B16662"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Утилізація чи знищення інформації стосується оригіналів, а також копій </w:t>
      </w:r>
      <w:r w:rsidR="001F4969" w:rsidRPr="00601585">
        <w:rPr>
          <w:noProof/>
        </w:rPr>
        <w:t xml:space="preserve">і </w:t>
      </w:r>
      <w:r w:rsidRPr="00601585">
        <w:rPr>
          <w:noProof/>
        </w:rPr>
        <w:t xml:space="preserve">архівованих записів, </w:t>
      </w:r>
      <w:r w:rsidR="001F4969" w:rsidRPr="00601585">
        <w:rPr>
          <w:noProof/>
        </w:rPr>
        <w:t xml:space="preserve">включно із </w:t>
      </w:r>
      <w:r w:rsidRPr="00601585">
        <w:rPr>
          <w:noProof/>
        </w:rPr>
        <w:t>системн</w:t>
      </w:r>
      <w:r w:rsidR="001F4969" w:rsidRPr="00601585">
        <w:rPr>
          <w:noProof/>
        </w:rPr>
        <w:t>ими</w:t>
      </w:r>
      <w:r w:rsidRPr="00601585">
        <w:rPr>
          <w:noProof/>
        </w:rPr>
        <w:t xml:space="preserve"> журнал</w:t>
      </w:r>
      <w:r w:rsidR="001F4969" w:rsidRPr="00601585">
        <w:rPr>
          <w:noProof/>
        </w:rPr>
        <w:t>ам</w:t>
      </w:r>
      <w:r w:rsidRPr="00601585">
        <w:rPr>
          <w:noProof/>
        </w:rPr>
        <w:t>и, які можуть містити перс</w:t>
      </w:r>
      <w:r w:rsidR="00E40286" w:rsidRPr="00601585">
        <w:rPr>
          <w:noProof/>
        </w:rPr>
        <w:t>о</w:t>
      </w:r>
      <w:r w:rsidRPr="00601585">
        <w:rPr>
          <w:noProof/>
        </w:rPr>
        <w:t>нальні дані.</w:t>
      </w:r>
    </w:p>
    <w:p w:rsidR="0080144E" w:rsidRPr="00601585" w:rsidRDefault="0080144E" w:rsidP="00601585">
      <w:pPr>
        <w:pStyle w:val="a3"/>
        <w:spacing w:after="200"/>
        <w:ind w:left="851"/>
      </w:pPr>
      <w:r w:rsidRPr="00601585">
        <w:rPr>
          <w:noProof/>
          <w:u w:val="single"/>
        </w:rPr>
        <w:t>Пов</w:t>
      </w:r>
      <w:r w:rsidR="001F4969" w:rsidRPr="00601585">
        <w:rPr>
          <w:noProof/>
          <w:u w:val="single"/>
        </w:rPr>
        <w:t>’</w:t>
      </w:r>
      <w:r w:rsidRPr="00601585">
        <w:rPr>
          <w:noProof/>
          <w:u w:val="single"/>
        </w:rPr>
        <w:t>язані заходи</w:t>
      </w:r>
      <w:r w:rsidRPr="00601585">
        <w:rPr>
          <w:noProof/>
        </w:rPr>
        <w:t>:</w:t>
      </w:r>
      <w:r w:rsidRPr="00601585">
        <w:t xml:space="preserve"> </w:t>
      </w:r>
      <w:hyperlink w:anchor="_MP-6_Знищення_інформації" w:history="1">
        <w:r w:rsidR="00277C27" w:rsidRPr="00601585">
          <w:rPr>
            <w:rStyle w:val="af1"/>
            <w:rFonts w:eastAsia="Times New Roman"/>
            <w:bCs/>
            <w:lang w:eastAsia="uk-UA"/>
          </w:rPr>
          <w:t>MP-6</w:t>
        </w:r>
      </w:hyperlink>
      <w:r w:rsidRPr="00601585">
        <w:t>.</w:t>
      </w:r>
    </w:p>
    <w:p w:rsidR="0080144E" w:rsidRPr="00601585" w:rsidRDefault="00C67779" w:rsidP="00601585">
      <w:pPr>
        <w:pStyle w:val="a3"/>
        <w:spacing w:after="200"/>
        <w:ind w:left="851"/>
        <w:rPr>
          <w:noProof/>
        </w:rPr>
      </w:pPr>
      <w:r w:rsidRPr="00601585">
        <w:rPr>
          <w:color w:val="FF0000"/>
          <w:u w:val="single"/>
        </w:rPr>
        <w:t>Посилення заходів</w:t>
      </w:r>
      <w:r w:rsidR="007A381F" w:rsidRPr="00601585">
        <w:rPr>
          <w:color w:val="FF0000"/>
          <w:u w:val="single"/>
        </w:rPr>
        <w:t>:</w:t>
      </w:r>
      <w:r w:rsidR="0080144E" w:rsidRPr="00601585">
        <w:rPr>
          <w:u w:val="single"/>
        </w:rPr>
        <w:t xml:space="preserve"> </w:t>
      </w:r>
      <w:r w:rsidR="0080144E" w:rsidRPr="00601585">
        <w:rPr>
          <w:noProof/>
        </w:rPr>
        <w:t>Немає.</w:t>
      </w:r>
    </w:p>
    <w:p w:rsidR="0080144E" w:rsidRPr="00601585" w:rsidRDefault="0080144E" w:rsidP="00601585">
      <w:pPr>
        <w:pStyle w:val="a3"/>
        <w:tabs>
          <w:tab w:val="left" w:pos="392"/>
          <w:tab w:val="left" w:pos="3652"/>
        </w:tabs>
        <w:spacing w:after="200"/>
        <w:ind w:left="851"/>
        <w:rPr>
          <w:noProof/>
          <w:u w:val="single"/>
        </w:rPr>
      </w:pPr>
      <w:r w:rsidRPr="00601585">
        <w:rPr>
          <w:noProof/>
          <w:u w:val="single"/>
        </w:rPr>
        <w:t>Посилання: Немає.</w:t>
      </w:r>
    </w:p>
    <w:p w:rsidR="00CC25C4" w:rsidRPr="00601585" w:rsidRDefault="00CC25C4" w:rsidP="00601585">
      <w:pPr>
        <w:pStyle w:val="1"/>
        <w:rPr>
          <w:rFonts w:ascii="Times New Roman" w:hAnsi="Times New Roman"/>
        </w:rPr>
      </w:pPr>
    </w:p>
    <w:p w:rsidR="00CC25C4" w:rsidRPr="00601585" w:rsidRDefault="0080144E" w:rsidP="00601585">
      <w:pPr>
        <w:pStyle w:val="1"/>
        <w:rPr>
          <w:rFonts w:ascii="Times New Roman" w:hAnsi="Times New Roman"/>
        </w:rPr>
      </w:pPr>
      <w:bookmarkStart w:id="1097" w:name="_SI-19_Операції_забезпечення"/>
      <w:bookmarkEnd w:id="1097"/>
      <w:r w:rsidRPr="00601585">
        <w:rPr>
          <w:rFonts w:ascii="Times New Roman" w:hAnsi="Times New Roman"/>
        </w:rPr>
        <w:t>SI-19</w:t>
      </w:r>
      <w:r w:rsidRPr="00601585">
        <w:rPr>
          <w:rFonts w:ascii="Times New Roman" w:hAnsi="Times New Roman"/>
        </w:rPr>
        <w:tab/>
        <w:t>Операції забезпечення якості даних</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80144E" w:rsidRPr="00601585" w:rsidRDefault="0080144E" w:rsidP="00601585">
      <w:pPr>
        <w:pStyle w:val="2"/>
        <w:numPr>
          <w:ilvl w:val="0"/>
          <w:numId w:val="35"/>
        </w:numPr>
        <w:ind w:left="1134" w:hanging="425"/>
        <w:rPr>
          <w:noProof/>
        </w:rPr>
      </w:pPr>
      <w:r w:rsidRPr="00601585">
        <w:rPr>
          <w:noProof/>
        </w:rPr>
        <w:t>При зборі або створенні персональн</w:t>
      </w:r>
      <w:r w:rsidR="00C9607F" w:rsidRPr="00601585">
        <w:rPr>
          <w:noProof/>
        </w:rPr>
        <w:t>их</w:t>
      </w:r>
      <w:r w:rsidRPr="00601585">
        <w:rPr>
          <w:noProof/>
        </w:rPr>
        <w:t xml:space="preserve"> </w:t>
      </w:r>
      <w:r w:rsidR="00C9607F" w:rsidRPr="00601585">
        <w:rPr>
          <w:noProof/>
        </w:rPr>
        <w:t>даних</w:t>
      </w:r>
      <w:r w:rsidRPr="00601585">
        <w:rPr>
          <w:noProof/>
        </w:rPr>
        <w:t xml:space="preserve"> перевіря</w:t>
      </w:r>
      <w:r w:rsidR="00C9607F" w:rsidRPr="00601585">
        <w:rPr>
          <w:noProof/>
        </w:rPr>
        <w:t>ти</w:t>
      </w:r>
      <w:r w:rsidRPr="00601585">
        <w:rPr>
          <w:noProof/>
        </w:rPr>
        <w:t xml:space="preserve"> точність, релевантність, своєчасність, </w:t>
      </w:r>
      <w:r w:rsidR="00C9607F" w:rsidRPr="00601585">
        <w:rPr>
          <w:noProof/>
        </w:rPr>
        <w:t>критичність</w:t>
      </w:r>
      <w:r w:rsidRPr="00601585">
        <w:rPr>
          <w:noProof/>
        </w:rPr>
        <w:t>, повноту та деідентифікацію цієї інформації протягом життєвого циклу інформації</w:t>
      </w:r>
      <w:r w:rsidR="001F4969" w:rsidRPr="00601585">
        <w:rPr>
          <w:noProof/>
        </w:rPr>
        <w:t>.</w:t>
      </w:r>
    </w:p>
    <w:p w:rsidR="0080144E" w:rsidRPr="00601585" w:rsidRDefault="0080144E" w:rsidP="00601585">
      <w:pPr>
        <w:pStyle w:val="2"/>
        <w:rPr>
          <w:noProof/>
        </w:rPr>
      </w:pPr>
      <w:r w:rsidRPr="00601585">
        <w:rPr>
          <w:noProof/>
        </w:rPr>
        <w:t>Перевіря</w:t>
      </w:r>
      <w:r w:rsidR="00C9607F" w:rsidRPr="00601585">
        <w:rPr>
          <w:noProof/>
        </w:rPr>
        <w:t>ти</w:t>
      </w:r>
      <w:r w:rsidRPr="00601585">
        <w:rPr>
          <w:noProof/>
        </w:rPr>
        <w:t xml:space="preserve"> та виправля</w:t>
      </w:r>
      <w:r w:rsidR="00C9607F" w:rsidRPr="00601585">
        <w:rPr>
          <w:noProof/>
        </w:rPr>
        <w:t>ти</w:t>
      </w:r>
      <w:r w:rsidRPr="00601585">
        <w:rPr>
          <w:noProof/>
        </w:rPr>
        <w:t>, якщо це необхідно [</w:t>
      </w:r>
      <w:r w:rsidRPr="00601585">
        <w:rPr>
          <w:i/>
          <w:noProof/>
        </w:rPr>
        <w:t>Призначення:визначена організацією частота</w:t>
      </w:r>
      <w:r w:rsidRPr="00601585">
        <w:rPr>
          <w:noProof/>
        </w:rPr>
        <w:t xml:space="preserve">] та протягом </w:t>
      </w:r>
      <w:r w:rsidR="001F4969" w:rsidRPr="00601585">
        <w:rPr>
          <w:noProof/>
        </w:rPr>
        <w:t>у</w:t>
      </w:r>
      <w:r w:rsidRPr="00601585">
        <w:rPr>
          <w:noProof/>
        </w:rPr>
        <w:t>сього життєвого циклу інформації:</w:t>
      </w:r>
    </w:p>
    <w:p w:rsidR="0080144E" w:rsidRPr="00601585" w:rsidRDefault="001F4969" w:rsidP="00601585">
      <w:pPr>
        <w:pStyle w:val="3"/>
        <w:keepNext w:val="0"/>
        <w:widowControl w:val="0"/>
        <w:numPr>
          <w:ilvl w:val="0"/>
          <w:numId w:val="36"/>
        </w:numPr>
        <w:ind w:left="1701" w:hanging="567"/>
        <w:rPr>
          <w:rFonts w:cs="Times New Roman"/>
          <w:noProof/>
        </w:rPr>
      </w:pPr>
      <w:r w:rsidRPr="00601585">
        <w:rPr>
          <w:rFonts w:cs="Times New Roman"/>
          <w:noProof/>
        </w:rPr>
        <w:t>н</w:t>
      </w:r>
      <w:r w:rsidR="0080144E" w:rsidRPr="00601585">
        <w:rPr>
          <w:rFonts w:cs="Times New Roman"/>
          <w:noProof/>
        </w:rPr>
        <w:t>еточн</w:t>
      </w:r>
      <w:r w:rsidR="00C9607F" w:rsidRPr="00601585">
        <w:rPr>
          <w:rFonts w:cs="Times New Roman"/>
          <w:noProof/>
        </w:rPr>
        <w:t>і</w:t>
      </w:r>
      <w:r w:rsidR="0080144E" w:rsidRPr="00601585">
        <w:rPr>
          <w:rFonts w:cs="Times New Roman"/>
          <w:noProof/>
        </w:rPr>
        <w:t xml:space="preserve"> або застарі</w:t>
      </w:r>
      <w:r w:rsidR="00C9607F" w:rsidRPr="00601585">
        <w:rPr>
          <w:rFonts w:cs="Times New Roman"/>
          <w:noProof/>
        </w:rPr>
        <w:t>ли персонал</w:t>
      </w:r>
      <w:r w:rsidR="00E40286" w:rsidRPr="00601585">
        <w:rPr>
          <w:rFonts w:cs="Times New Roman"/>
          <w:noProof/>
        </w:rPr>
        <w:t>ь</w:t>
      </w:r>
      <w:r w:rsidR="00C9607F" w:rsidRPr="00601585">
        <w:rPr>
          <w:rFonts w:cs="Times New Roman"/>
          <w:noProof/>
        </w:rPr>
        <w:t>ні дані</w:t>
      </w:r>
      <w:r w:rsidR="0080144E" w:rsidRPr="00601585">
        <w:rPr>
          <w:rFonts w:cs="Times New Roman"/>
          <w:noProof/>
        </w:rPr>
        <w:t>;</w:t>
      </w:r>
    </w:p>
    <w:p w:rsidR="0080144E" w:rsidRPr="00601585" w:rsidRDefault="001F4969" w:rsidP="00601585">
      <w:pPr>
        <w:pStyle w:val="3"/>
        <w:keepNext w:val="0"/>
        <w:widowControl w:val="0"/>
        <w:rPr>
          <w:rFonts w:cs="Times New Roman"/>
          <w:noProof/>
        </w:rPr>
      </w:pPr>
      <w:r w:rsidRPr="00601585">
        <w:rPr>
          <w:rFonts w:cs="Times New Roman"/>
          <w:noProof/>
        </w:rPr>
        <w:t>п</w:t>
      </w:r>
      <w:r w:rsidR="00C9607F" w:rsidRPr="00601585">
        <w:rPr>
          <w:rFonts w:cs="Times New Roman"/>
          <w:noProof/>
        </w:rPr>
        <w:t xml:space="preserve">ерсональні дані </w:t>
      </w:r>
      <w:r w:rsidR="0080144E" w:rsidRPr="00601585">
        <w:rPr>
          <w:rFonts w:cs="Times New Roman"/>
          <w:noProof/>
        </w:rPr>
        <w:t xml:space="preserve">з </w:t>
      </w:r>
      <w:r w:rsidRPr="00601585">
        <w:rPr>
          <w:rFonts w:cs="Times New Roman"/>
          <w:noProof/>
        </w:rPr>
        <w:t xml:space="preserve">неправильно </w:t>
      </w:r>
      <w:r w:rsidR="0080144E" w:rsidRPr="00601585">
        <w:rPr>
          <w:rFonts w:cs="Times New Roman"/>
          <w:noProof/>
        </w:rPr>
        <w:t>визначен</w:t>
      </w:r>
      <w:r w:rsidR="00C9607F" w:rsidRPr="00601585">
        <w:rPr>
          <w:rFonts w:cs="Times New Roman"/>
          <w:noProof/>
        </w:rPr>
        <w:t>ою критичністю</w:t>
      </w:r>
      <w:r w:rsidR="0080144E" w:rsidRPr="00601585">
        <w:rPr>
          <w:rFonts w:cs="Times New Roman"/>
          <w:noProof/>
        </w:rPr>
        <w:t>;</w:t>
      </w:r>
    </w:p>
    <w:p w:rsidR="0080144E" w:rsidRPr="00601585" w:rsidRDefault="001F4969" w:rsidP="00601585">
      <w:pPr>
        <w:pStyle w:val="3"/>
        <w:keepNext w:val="0"/>
        <w:widowControl w:val="0"/>
        <w:rPr>
          <w:rFonts w:cs="Times New Roman"/>
          <w:noProof/>
        </w:rPr>
      </w:pPr>
      <w:r w:rsidRPr="00601585">
        <w:rPr>
          <w:rFonts w:cs="Times New Roman"/>
          <w:noProof/>
        </w:rPr>
        <w:t>н</w:t>
      </w:r>
      <w:r w:rsidR="0080144E" w:rsidRPr="00601585">
        <w:rPr>
          <w:rFonts w:cs="Times New Roman"/>
          <w:noProof/>
        </w:rPr>
        <w:t>е</w:t>
      </w:r>
      <w:r w:rsidRPr="00601585">
        <w:rPr>
          <w:rFonts w:cs="Times New Roman"/>
          <w:noProof/>
        </w:rPr>
        <w:t>правиль</w:t>
      </w:r>
      <w:r w:rsidR="00C9607F" w:rsidRPr="00601585">
        <w:rPr>
          <w:rFonts w:cs="Times New Roman"/>
          <w:noProof/>
        </w:rPr>
        <w:t>но</w:t>
      </w:r>
      <w:r w:rsidR="0080144E" w:rsidRPr="00601585">
        <w:rPr>
          <w:rFonts w:cs="Times New Roman"/>
          <w:noProof/>
        </w:rPr>
        <w:t xml:space="preserve"> деідентифікован</w:t>
      </w:r>
      <w:r w:rsidR="00C9607F" w:rsidRPr="00601585">
        <w:rPr>
          <w:rFonts w:cs="Times New Roman"/>
          <w:noProof/>
        </w:rPr>
        <w:t>і</w:t>
      </w:r>
      <w:r w:rsidR="0080144E" w:rsidRPr="00601585">
        <w:rPr>
          <w:rFonts w:cs="Times New Roman"/>
          <w:noProof/>
        </w:rPr>
        <w:t xml:space="preserve"> </w:t>
      </w:r>
      <w:r w:rsidR="00C9607F" w:rsidRPr="00601585">
        <w:rPr>
          <w:rFonts w:cs="Times New Roman"/>
          <w:noProof/>
        </w:rPr>
        <w:t>персональні дані</w:t>
      </w:r>
      <w:r w:rsidR="0080144E" w:rsidRPr="00601585">
        <w:rPr>
          <w:rFonts w:cs="Times New Roman"/>
          <w:noProof/>
        </w:rPr>
        <w:t>.</w:t>
      </w:r>
    </w:p>
    <w:p w:rsidR="00B16662" w:rsidRPr="00601585" w:rsidRDefault="00B16662"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Інформаційний життєвий цикл </w:t>
      </w:r>
      <w:r w:rsidR="001F4969" w:rsidRPr="00601585">
        <w:rPr>
          <w:noProof/>
        </w:rPr>
        <w:t xml:space="preserve">охоплює </w:t>
      </w:r>
      <w:r w:rsidRPr="00601585">
        <w:rPr>
          <w:noProof/>
        </w:rPr>
        <w:t>створення, збір, використання, обробку, зберігання, обслуговування, розповсюдження, розкриття</w:t>
      </w:r>
      <w:r w:rsidR="0021316D">
        <w:rPr>
          <w:noProof/>
        </w:rPr>
        <w:t xml:space="preserve"> даних, а також</w:t>
      </w:r>
      <w:r w:rsidRPr="00601585">
        <w:rPr>
          <w:noProof/>
        </w:rPr>
        <w:t xml:space="preserve"> розпорядження</w:t>
      </w:r>
      <w:r w:rsidR="00AF5648" w:rsidRPr="00601585">
        <w:rPr>
          <w:noProof/>
        </w:rPr>
        <w:t xml:space="preserve"> </w:t>
      </w:r>
      <w:r w:rsidR="0021316D" w:rsidRPr="00601585">
        <w:rPr>
          <w:noProof/>
        </w:rPr>
        <w:t>дани</w:t>
      </w:r>
      <w:r w:rsidR="0021316D">
        <w:rPr>
          <w:noProof/>
        </w:rPr>
        <w:t>ми</w:t>
      </w:r>
      <w:r w:rsidRPr="00601585">
        <w:rPr>
          <w:noProof/>
        </w:rPr>
        <w:t>.</w:t>
      </w:r>
    </w:p>
    <w:p w:rsidR="0080144E" w:rsidRPr="00601585" w:rsidRDefault="0080144E" w:rsidP="00601585">
      <w:pPr>
        <w:pStyle w:val="a3"/>
        <w:spacing w:after="200"/>
        <w:ind w:left="851"/>
      </w:pPr>
      <w:r w:rsidRPr="00601585">
        <w:rPr>
          <w:noProof/>
          <w:u w:val="single"/>
        </w:rPr>
        <w:t>Пов</w:t>
      </w:r>
      <w:r w:rsidR="001F4969" w:rsidRPr="00601585">
        <w:rPr>
          <w:noProof/>
          <w:u w:val="single"/>
        </w:rPr>
        <w:t>’</w:t>
      </w:r>
      <w:r w:rsidRPr="00601585">
        <w:rPr>
          <w:noProof/>
          <w:u w:val="single"/>
        </w:rPr>
        <w:t>язані заходи</w:t>
      </w:r>
      <w:r w:rsidRPr="00601585">
        <w:rPr>
          <w:noProof/>
        </w:rPr>
        <w:t>:</w:t>
      </w:r>
      <w:r w:rsidRPr="00601585">
        <w:t xml:space="preserve"> </w:t>
      </w:r>
      <w:hyperlink w:anchor="_PM-25_Платформа_цілісності" w:history="1">
        <w:r w:rsidR="006B6375" w:rsidRPr="00601585">
          <w:rPr>
            <w:rStyle w:val="af1"/>
            <w:noProof/>
          </w:rPr>
          <w:t>PM-25</w:t>
        </w:r>
      </w:hyperlink>
      <w:r w:rsidRPr="00601585">
        <w:t xml:space="preserve">, </w:t>
      </w:r>
      <w:hyperlink w:anchor="_SI-4_Системний_моніторинг" w:history="1">
        <w:r w:rsidR="001823D1" w:rsidRPr="00601585">
          <w:rPr>
            <w:rStyle w:val="af1"/>
            <w:rFonts w:eastAsia="Times New Roman"/>
            <w:bCs/>
            <w:lang w:eastAsia="uk-UA"/>
          </w:rPr>
          <w:t>SI-4</w:t>
        </w:r>
      </w:hyperlink>
      <w:r w:rsidRPr="00601585">
        <w:t xml:space="preserve">, </w:t>
      </w:r>
      <w:hyperlink w:anchor="_SI-20_Де-ідентифікація" w:history="1">
        <w:r w:rsidR="00A54D95" w:rsidRPr="00601585">
          <w:rPr>
            <w:rStyle w:val="af1"/>
            <w:rFonts w:eastAsia="Times New Roman"/>
            <w:bCs/>
            <w:lang w:eastAsia="uk-UA"/>
          </w:rPr>
          <w:t>SI-20</w:t>
        </w:r>
      </w:hyperlink>
      <w:r w:rsidRPr="00601585">
        <w:t>.</w:t>
      </w:r>
    </w:p>
    <w:p w:rsidR="0080144E" w:rsidRPr="00601585" w:rsidRDefault="00C67779" w:rsidP="00601585">
      <w:pPr>
        <w:pStyle w:val="a3"/>
        <w:spacing w:after="200"/>
        <w:ind w:left="851"/>
        <w:rPr>
          <w:u w:val="single"/>
        </w:rPr>
      </w:pPr>
      <w:r w:rsidRPr="00601585">
        <w:rPr>
          <w:color w:val="FF0000"/>
          <w:u w:val="single"/>
        </w:rPr>
        <w:t>Посилення заходів</w:t>
      </w:r>
      <w:r w:rsidR="007A381F" w:rsidRPr="00601585">
        <w:rPr>
          <w:color w:val="FF0000"/>
          <w:u w:val="single"/>
        </w:rPr>
        <w:t>:</w:t>
      </w:r>
      <w:r w:rsidR="0080144E" w:rsidRPr="00601585">
        <w:rPr>
          <w:u w:val="single"/>
        </w:rPr>
        <w:t xml:space="preserve"> </w:t>
      </w:r>
    </w:p>
    <w:p w:rsidR="0080144E" w:rsidRPr="00601585" w:rsidRDefault="0080144E" w:rsidP="00601585">
      <w:pPr>
        <w:pStyle w:val="5"/>
        <w:numPr>
          <w:ilvl w:val="0"/>
          <w:numId w:val="491"/>
        </w:numPr>
        <w:ind w:left="1418" w:hanging="709"/>
        <w:rPr>
          <w:rFonts w:ascii="Times New Roman" w:hAnsi="Times New Roman" w:cs="Times New Roman"/>
          <w:szCs w:val="24"/>
          <w:u w:val="single"/>
        </w:rPr>
      </w:pPr>
      <w:bookmarkStart w:id="1098" w:name="_Операції_забезпечення_якості"/>
      <w:bookmarkEnd w:id="1098"/>
      <w:r w:rsidRPr="00601585">
        <w:rPr>
          <w:rFonts w:ascii="Times New Roman" w:hAnsi="Times New Roman" w:cs="Times New Roman"/>
          <w:szCs w:val="24"/>
        </w:rPr>
        <w:t xml:space="preserve">Операції забезпечення якості даних </w:t>
      </w:r>
      <w:r w:rsidR="009E3CA5">
        <w:rPr>
          <w:rFonts w:ascii="Times New Roman" w:hAnsi="Times New Roman" w:cs="Times New Roman"/>
          <w:szCs w:val="24"/>
        </w:rPr>
        <w:t>-</w:t>
      </w:r>
      <w:r w:rsidRPr="00601585">
        <w:rPr>
          <w:rFonts w:ascii="Times New Roman" w:hAnsi="Times New Roman" w:cs="Times New Roman"/>
          <w:szCs w:val="24"/>
        </w:rPr>
        <w:t xml:space="preserve"> Оновлення та корекція персональн</w:t>
      </w:r>
      <w:r w:rsidR="00C9607F" w:rsidRPr="00601585">
        <w:rPr>
          <w:rFonts w:ascii="Times New Roman" w:hAnsi="Times New Roman" w:cs="Times New Roman"/>
          <w:szCs w:val="24"/>
        </w:rPr>
        <w:t>их</w:t>
      </w:r>
      <w:r w:rsidRPr="00601585">
        <w:rPr>
          <w:rFonts w:ascii="Times New Roman" w:hAnsi="Times New Roman" w:cs="Times New Roman"/>
          <w:szCs w:val="24"/>
        </w:rPr>
        <w:t xml:space="preserve"> </w:t>
      </w:r>
      <w:r w:rsidR="00C9607F" w:rsidRPr="00601585">
        <w:rPr>
          <w:rFonts w:ascii="Times New Roman" w:hAnsi="Times New Roman" w:cs="Times New Roman"/>
          <w:szCs w:val="24"/>
        </w:rPr>
        <w:t>даних</w:t>
      </w:r>
    </w:p>
    <w:p w:rsidR="0080144E" w:rsidRPr="00601585" w:rsidRDefault="0080144E" w:rsidP="00601585">
      <w:pPr>
        <w:pStyle w:val="a3"/>
      </w:pPr>
      <w:r w:rsidRPr="00601585">
        <w:t>В</w:t>
      </w:r>
      <w:r w:rsidR="00C9607F" w:rsidRPr="00601585">
        <w:t>провадити</w:t>
      </w:r>
      <w:r w:rsidRPr="00601585">
        <w:t xml:space="preserve"> технічні засоби управління для корекції персональн</w:t>
      </w:r>
      <w:r w:rsidR="00C9607F" w:rsidRPr="00601585">
        <w:t>их</w:t>
      </w:r>
      <w:r w:rsidRPr="00601585">
        <w:t xml:space="preserve"> </w:t>
      </w:r>
      <w:r w:rsidR="00C9607F" w:rsidRPr="00601585">
        <w:t>даних</w:t>
      </w:r>
      <w:r w:rsidRPr="00601585">
        <w:t>, що використову</w:t>
      </w:r>
      <w:r w:rsidR="00C9607F" w:rsidRPr="00601585">
        <w:t>ються</w:t>
      </w:r>
      <w:r w:rsidRPr="00601585">
        <w:t xml:space="preserve"> в організаційних програмах </w:t>
      </w:r>
      <w:r w:rsidR="001F4969" w:rsidRPr="00601585">
        <w:t xml:space="preserve">і </w:t>
      </w:r>
      <w:r w:rsidRPr="00601585">
        <w:t>системах, та як</w:t>
      </w:r>
      <w:r w:rsidR="00AF5648" w:rsidRPr="00601585">
        <w:t>і</w:t>
      </w:r>
      <w:r w:rsidRPr="00601585">
        <w:t xml:space="preserve"> є неточн</w:t>
      </w:r>
      <w:r w:rsidR="00C9607F" w:rsidRPr="00601585">
        <w:t>ими</w:t>
      </w:r>
      <w:r w:rsidRPr="00601585">
        <w:t xml:space="preserve"> </w:t>
      </w:r>
      <w:r w:rsidR="001F4969" w:rsidRPr="00601585">
        <w:t xml:space="preserve">чи </w:t>
      </w:r>
      <w:r w:rsidRPr="00601585">
        <w:t>застаріл</w:t>
      </w:r>
      <w:r w:rsidR="00C9607F" w:rsidRPr="00601585">
        <w:t>ими</w:t>
      </w:r>
      <w:r w:rsidRPr="00601585">
        <w:t>, не</w:t>
      </w:r>
      <w:r w:rsidR="00C9607F" w:rsidRPr="00601585">
        <w:t>вірно</w:t>
      </w:r>
      <w:r w:rsidRPr="00601585">
        <w:t xml:space="preserve"> визначен</w:t>
      </w:r>
      <w:r w:rsidR="00C9607F" w:rsidRPr="00601585">
        <w:t>ими</w:t>
      </w:r>
      <w:r w:rsidRPr="00601585">
        <w:t xml:space="preserve"> щодо сво</w:t>
      </w:r>
      <w:r w:rsidR="00C9607F" w:rsidRPr="00601585">
        <w:t>єї критичності</w:t>
      </w:r>
      <w:r w:rsidRPr="00601585">
        <w:t xml:space="preserve"> або неправильно деідентифікован</w:t>
      </w:r>
      <w:r w:rsidR="001F4969" w:rsidRPr="00601585">
        <w:t>ими</w:t>
      </w:r>
      <w:r w:rsidRPr="00601585">
        <w:t>.</w:t>
      </w:r>
    </w:p>
    <w:p w:rsidR="00B16662" w:rsidRPr="00601585" w:rsidRDefault="00B16662" w:rsidP="00601585">
      <w:pPr>
        <w:pStyle w:val="a3"/>
      </w:pPr>
      <w:r w:rsidRPr="00601585">
        <w:rPr>
          <w:noProof/>
          <w:color w:val="FF0000"/>
          <w:u w:val="single"/>
        </w:rPr>
        <w:t>Рекомендації з реалізації:</w:t>
      </w:r>
      <w:r w:rsidRPr="00601585">
        <w:rPr>
          <w:noProof/>
        </w:rPr>
        <w:t xml:space="preserve"> Використання заходів </w:t>
      </w:r>
      <w:r w:rsidR="001F4969" w:rsidRPr="00601585">
        <w:rPr>
          <w:noProof/>
        </w:rPr>
        <w:t xml:space="preserve">поліпшення </w:t>
      </w:r>
      <w:r w:rsidRPr="00601585">
        <w:rPr>
          <w:noProof/>
        </w:rPr>
        <w:t xml:space="preserve">якості даних може створювати ризики приватності. Автоматизовані елементи управління можуть підключатися до зовнішніх або непов’язаних між собою систем, а відповідність записів між цими системами може створювати зв’язки з непередбачуваними наслідками. Організації мають оцінювати ці ризики у </w:t>
      </w:r>
      <w:r w:rsidR="00E40286" w:rsidRPr="00601585">
        <w:rPr>
          <w:noProof/>
        </w:rPr>
        <w:t xml:space="preserve">своєму оцінюванні </w:t>
      </w:r>
      <w:r w:rsidRPr="00601585">
        <w:rPr>
          <w:noProof/>
        </w:rPr>
        <w:t xml:space="preserve">впливу на приватність </w:t>
      </w:r>
      <w:r w:rsidR="00E40286" w:rsidRPr="00601585">
        <w:rPr>
          <w:noProof/>
        </w:rPr>
        <w:t>і ухвалюв</w:t>
      </w:r>
      <w:r w:rsidRPr="00601585">
        <w:rPr>
          <w:noProof/>
        </w:rPr>
        <w:t xml:space="preserve">ати рішення, які відповідають </w:t>
      </w:r>
      <w:r w:rsidR="0021316D">
        <w:rPr>
          <w:noProof/>
        </w:rPr>
        <w:t xml:space="preserve">положенням </w:t>
      </w:r>
      <w:r w:rsidR="0021316D" w:rsidRPr="00601585">
        <w:rPr>
          <w:noProof/>
        </w:rPr>
        <w:t>їхньо</w:t>
      </w:r>
      <w:r w:rsidR="0021316D">
        <w:rPr>
          <w:noProof/>
        </w:rPr>
        <w:t>го</w:t>
      </w:r>
      <w:r w:rsidR="0021316D" w:rsidRPr="00601585">
        <w:rPr>
          <w:noProof/>
        </w:rPr>
        <w:t xml:space="preserve"> </w:t>
      </w:r>
      <w:r w:rsidRPr="00601585">
        <w:rPr>
          <w:noProof/>
        </w:rPr>
        <w:t>плану програми приватності.</w:t>
      </w:r>
    </w:p>
    <w:p w:rsidR="0080144E" w:rsidRPr="00601585" w:rsidRDefault="0080144E" w:rsidP="00601585">
      <w:pPr>
        <w:pStyle w:val="a3"/>
      </w:pPr>
      <w:r w:rsidRPr="00601585">
        <w:t>Пов</w:t>
      </w:r>
      <w:r w:rsidR="00E40286" w:rsidRPr="00601585">
        <w:t>’</w:t>
      </w:r>
      <w:r w:rsidRPr="00601585">
        <w:t xml:space="preserve">язані заходи: </w:t>
      </w:r>
      <w:hyperlink w:anchor="_PM-18_План_програми" w:history="1">
        <w:r w:rsidR="00CC505A" w:rsidRPr="00601585">
          <w:rPr>
            <w:rStyle w:val="af1"/>
            <w:rFonts w:eastAsia="Times New Roman"/>
            <w:bCs/>
            <w:lang w:eastAsia="uk-UA"/>
          </w:rPr>
          <w:t>PM-18</w:t>
        </w:r>
      </w:hyperlink>
      <w:r w:rsidRPr="00601585">
        <w:t xml:space="preserve">, </w:t>
      </w:r>
      <w:hyperlink w:anchor="_RA-8_Оцінка_впливу" w:history="1">
        <w:r w:rsidR="00374FDA" w:rsidRPr="00601585">
          <w:rPr>
            <w:rStyle w:val="af1"/>
            <w:rFonts w:eastAsia="Times New Roman"/>
            <w:bCs/>
            <w:lang w:eastAsia="uk-UA"/>
          </w:rPr>
          <w:t>RA-8</w:t>
        </w:r>
      </w:hyperlink>
      <w:r w:rsidRPr="00601585">
        <w:t>.</w:t>
      </w:r>
    </w:p>
    <w:p w:rsidR="0080144E" w:rsidRPr="00601585" w:rsidRDefault="0080144E" w:rsidP="00601585">
      <w:pPr>
        <w:pStyle w:val="5"/>
        <w:rPr>
          <w:rFonts w:ascii="Times New Roman" w:hAnsi="Times New Roman" w:cs="Times New Roman"/>
          <w:szCs w:val="24"/>
          <w:u w:val="single"/>
        </w:rPr>
      </w:pPr>
      <w:bookmarkStart w:id="1099" w:name="_Операції_забезпечення_якості_1"/>
      <w:bookmarkEnd w:id="1099"/>
      <w:r w:rsidRPr="00601585">
        <w:rPr>
          <w:rFonts w:ascii="Times New Roman" w:hAnsi="Times New Roman" w:cs="Times New Roman"/>
          <w:szCs w:val="24"/>
        </w:rPr>
        <w:t xml:space="preserve">Операції забезпечення якості даних </w:t>
      </w:r>
      <w:r w:rsidR="009E3CA5">
        <w:rPr>
          <w:rFonts w:ascii="Times New Roman" w:hAnsi="Times New Roman" w:cs="Times New Roman"/>
          <w:szCs w:val="24"/>
        </w:rPr>
        <w:t>-</w:t>
      </w:r>
      <w:r w:rsidRPr="00601585">
        <w:rPr>
          <w:rFonts w:ascii="Times New Roman" w:hAnsi="Times New Roman" w:cs="Times New Roman"/>
          <w:szCs w:val="24"/>
        </w:rPr>
        <w:t xml:space="preserve"> Мітки</w:t>
      </w:r>
      <w:r w:rsidR="00C9607F" w:rsidRPr="00601585">
        <w:rPr>
          <w:rFonts w:ascii="Times New Roman" w:hAnsi="Times New Roman" w:cs="Times New Roman"/>
          <w:szCs w:val="24"/>
        </w:rPr>
        <w:t xml:space="preserve"> (теги)</w:t>
      </w:r>
      <w:r w:rsidRPr="00601585">
        <w:rPr>
          <w:rFonts w:ascii="Times New Roman" w:hAnsi="Times New Roman" w:cs="Times New Roman"/>
          <w:szCs w:val="24"/>
        </w:rPr>
        <w:t xml:space="preserve"> даних</w:t>
      </w:r>
    </w:p>
    <w:p w:rsidR="0080144E" w:rsidRPr="00601585" w:rsidRDefault="0080144E" w:rsidP="00601585">
      <w:pPr>
        <w:pStyle w:val="a3"/>
      </w:pPr>
      <w:r w:rsidRPr="00601585">
        <w:t>Використову</w:t>
      </w:r>
      <w:r w:rsidR="00C9607F" w:rsidRPr="00601585">
        <w:t>вати</w:t>
      </w:r>
      <w:r w:rsidRPr="00601585">
        <w:t xml:space="preserve"> мітки даних для автоматичного відстеження персональн</w:t>
      </w:r>
      <w:r w:rsidR="00C9607F" w:rsidRPr="00601585">
        <w:t>их</w:t>
      </w:r>
      <w:r w:rsidRPr="00601585">
        <w:t xml:space="preserve"> </w:t>
      </w:r>
      <w:r w:rsidR="00C9607F" w:rsidRPr="00601585">
        <w:t>даних</w:t>
      </w:r>
      <w:r w:rsidRPr="00601585">
        <w:t xml:space="preserve"> впродовж життєвого циклу інформації в організаційних системах.</w:t>
      </w:r>
    </w:p>
    <w:p w:rsidR="00B16662" w:rsidRPr="00601585" w:rsidRDefault="00B16662" w:rsidP="00601585">
      <w:pPr>
        <w:pStyle w:val="a3"/>
      </w:pPr>
      <w:r w:rsidRPr="00601585">
        <w:rPr>
          <w:noProof/>
          <w:color w:val="FF0000"/>
          <w:u w:val="single"/>
        </w:rPr>
        <w:t>Рекомендації з реалізації:</w:t>
      </w:r>
      <w:r w:rsidRPr="00601585">
        <w:rPr>
          <w:noProof/>
        </w:rPr>
        <w:t xml:space="preserve"> Мітки (теги) даних, які містять інформацію про дати збереження, політики використання або розкриття персональних даних можуть ви</w:t>
      </w:r>
      <w:r w:rsidR="00AF5648" w:rsidRPr="00601585">
        <w:rPr>
          <w:noProof/>
        </w:rPr>
        <w:t>к</w:t>
      </w:r>
      <w:r w:rsidRPr="00601585">
        <w:rPr>
          <w:noProof/>
        </w:rPr>
        <w:t>ористову</w:t>
      </w:r>
      <w:r w:rsidR="00AF5648" w:rsidRPr="00601585">
        <w:rPr>
          <w:noProof/>
        </w:rPr>
        <w:t>в</w:t>
      </w:r>
      <w:r w:rsidRPr="00601585">
        <w:rPr>
          <w:noProof/>
        </w:rPr>
        <w:t>ати засоби автоматизації для застосування відповідних політик управління даними.</w:t>
      </w:r>
    </w:p>
    <w:p w:rsidR="0080144E" w:rsidRPr="00601585" w:rsidRDefault="0080144E" w:rsidP="00601585">
      <w:pPr>
        <w:pStyle w:val="a3"/>
      </w:pPr>
      <w:r w:rsidRPr="00601585">
        <w:t>Пов</w:t>
      </w:r>
      <w:r w:rsidR="00115599" w:rsidRPr="00601585">
        <w:t>’</w:t>
      </w:r>
      <w:r w:rsidRPr="00601585">
        <w:t>язані заходи: Немає.</w:t>
      </w:r>
    </w:p>
    <w:p w:rsidR="0080144E" w:rsidRPr="00601585" w:rsidRDefault="0080144E" w:rsidP="00601585">
      <w:pPr>
        <w:pStyle w:val="5"/>
        <w:rPr>
          <w:rFonts w:ascii="Times New Roman" w:hAnsi="Times New Roman" w:cs="Times New Roman"/>
          <w:szCs w:val="24"/>
          <w:u w:val="single"/>
        </w:rPr>
      </w:pPr>
      <w:bookmarkStart w:id="1100" w:name="_Операції_забезпечення_якості_2"/>
      <w:bookmarkEnd w:id="1100"/>
      <w:r w:rsidRPr="00601585">
        <w:rPr>
          <w:rFonts w:ascii="Times New Roman" w:hAnsi="Times New Roman" w:cs="Times New Roman"/>
          <w:szCs w:val="24"/>
        </w:rPr>
        <w:t xml:space="preserve">Операції забезпечення якості даних </w:t>
      </w:r>
      <w:r w:rsidR="009E3CA5">
        <w:rPr>
          <w:rFonts w:ascii="Times New Roman" w:hAnsi="Times New Roman" w:cs="Times New Roman"/>
          <w:szCs w:val="24"/>
        </w:rPr>
        <w:t>-</w:t>
      </w:r>
      <w:r w:rsidRPr="00601585">
        <w:rPr>
          <w:rFonts w:ascii="Times New Roman" w:hAnsi="Times New Roman" w:cs="Times New Roman"/>
          <w:szCs w:val="24"/>
        </w:rPr>
        <w:t xml:space="preserve"> Збір персональн</w:t>
      </w:r>
      <w:r w:rsidR="00C9607F" w:rsidRPr="00601585">
        <w:rPr>
          <w:rFonts w:ascii="Times New Roman" w:hAnsi="Times New Roman" w:cs="Times New Roman"/>
          <w:szCs w:val="24"/>
        </w:rPr>
        <w:t>их даних</w:t>
      </w:r>
      <w:r w:rsidRPr="00601585">
        <w:rPr>
          <w:rFonts w:ascii="Times New Roman" w:hAnsi="Times New Roman" w:cs="Times New Roman"/>
          <w:szCs w:val="24"/>
        </w:rPr>
        <w:t xml:space="preserve"> </w:t>
      </w:r>
    </w:p>
    <w:p w:rsidR="0080144E" w:rsidRPr="00601585" w:rsidRDefault="0080144E" w:rsidP="00601585">
      <w:pPr>
        <w:pStyle w:val="a3"/>
      </w:pPr>
      <w:r w:rsidRPr="00601585">
        <w:t>Проводит</w:t>
      </w:r>
      <w:r w:rsidR="00C9607F" w:rsidRPr="00601585">
        <w:t>и</w:t>
      </w:r>
      <w:r w:rsidRPr="00601585">
        <w:t xml:space="preserve"> збір персональн</w:t>
      </w:r>
      <w:r w:rsidR="00C9607F" w:rsidRPr="00601585">
        <w:t>их</w:t>
      </w:r>
      <w:r w:rsidRPr="00601585">
        <w:t xml:space="preserve"> </w:t>
      </w:r>
      <w:r w:rsidR="00C9607F" w:rsidRPr="00601585">
        <w:t>даних</w:t>
      </w:r>
      <w:r w:rsidRPr="00601585">
        <w:t xml:space="preserve"> безпосередньо від фізичних осіб.</w:t>
      </w:r>
    </w:p>
    <w:p w:rsidR="00B16662" w:rsidRPr="00601585" w:rsidRDefault="00B16662" w:rsidP="00601585">
      <w:pPr>
        <w:pStyle w:val="a3"/>
      </w:pPr>
      <w:r w:rsidRPr="00601585">
        <w:rPr>
          <w:noProof/>
          <w:color w:val="FF0000"/>
          <w:u w:val="single"/>
        </w:rPr>
        <w:t>Рекомендації з реалізації:</w:t>
      </w:r>
      <w:r w:rsidRPr="00601585">
        <w:rPr>
          <w:noProof/>
        </w:rPr>
        <w:t xml:space="preserve"> Організації мають вживати заходів для підтвердження точності </w:t>
      </w:r>
      <w:r w:rsidR="00115599" w:rsidRPr="00601585">
        <w:rPr>
          <w:noProof/>
        </w:rPr>
        <w:t xml:space="preserve">й </w:t>
      </w:r>
      <w:r w:rsidRPr="00601585">
        <w:rPr>
          <w:noProof/>
        </w:rPr>
        <w:t xml:space="preserve">актуальності персональних даних. Ці кроки можуть </w:t>
      </w:r>
      <w:r w:rsidR="00115599" w:rsidRPr="00601585">
        <w:rPr>
          <w:noProof/>
        </w:rPr>
        <w:t>містити</w:t>
      </w:r>
      <w:r w:rsidRPr="00601585">
        <w:rPr>
          <w:noProof/>
        </w:rPr>
        <w:t xml:space="preserve">, наприклад, редагування та перевірку адрес, використовуючи автоматизовані інтерфейси програмування прикладних програм перевірки адрес. Види заходів, що вживаються для захисту якості даних, ґрунтуються на характері та контексті персональних даних, а також на способі її збору. Заходи, що вживаються для перевірки достовірності персональних даних, які використовуються для визначення прав чи привілеїв осіб, можуть бути більш вичерпними, ніж ті, що застосовуються для перевірки менш чутливої інформації. Можуть бути </w:t>
      </w:r>
      <w:r w:rsidR="004219B2">
        <w:rPr>
          <w:noProof/>
        </w:rPr>
        <w:t xml:space="preserve">запропоновані </w:t>
      </w:r>
      <w:r w:rsidRPr="00601585">
        <w:rPr>
          <w:noProof/>
        </w:rPr>
        <w:t xml:space="preserve">необхідні додаткові кроки для перевірки персональних даних, </w:t>
      </w:r>
      <w:r w:rsidR="00AF5648" w:rsidRPr="00601585">
        <w:rPr>
          <w:noProof/>
        </w:rPr>
        <w:t xml:space="preserve">які </w:t>
      </w:r>
      <w:r w:rsidRPr="00601585">
        <w:rPr>
          <w:noProof/>
        </w:rPr>
        <w:t>отриман</w:t>
      </w:r>
      <w:r w:rsidR="00AF5648" w:rsidRPr="00601585">
        <w:rPr>
          <w:noProof/>
        </w:rPr>
        <w:t>і</w:t>
      </w:r>
      <w:r w:rsidRPr="00601585">
        <w:rPr>
          <w:noProof/>
        </w:rPr>
        <w:t xml:space="preserve"> зі сторонніх джерел.</w:t>
      </w:r>
    </w:p>
    <w:p w:rsidR="0080144E" w:rsidRPr="00601585" w:rsidRDefault="0080144E" w:rsidP="00601585">
      <w:pPr>
        <w:pStyle w:val="a3"/>
      </w:pPr>
      <w:r w:rsidRPr="00601585">
        <w:t>Пов</w:t>
      </w:r>
      <w:r w:rsidR="00115599" w:rsidRPr="00601585">
        <w:t>’</w:t>
      </w:r>
      <w:r w:rsidRPr="00601585">
        <w:t>язані заходи: Немає.</w:t>
      </w:r>
    </w:p>
    <w:p w:rsidR="0080144E" w:rsidRPr="00601585" w:rsidRDefault="0080144E" w:rsidP="00601585">
      <w:pPr>
        <w:pStyle w:val="a3"/>
        <w:tabs>
          <w:tab w:val="left" w:pos="392"/>
          <w:tab w:val="left" w:pos="3652"/>
        </w:tabs>
        <w:spacing w:after="200"/>
        <w:ind w:left="851"/>
        <w:rPr>
          <w:noProof/>
        </w:rPr>
      </w:pPr>
      <w:r w:rsidRPr="00601585">
        <w:rPr>
          <w:noProof/>
          <w:u w:val="single"/>
        </w:rPr>
        <w:t>Посилання:</w:t>
      </w:r>
      <w:r w:rsidR="00F72352" w:rsidRPr="00601585">
        <w:rPr>
          <w:noProof/>
          <w:u w:val="single"/>
          <w:lang w:val="ru-RU"/>
        </w:rPr>
        <w:t xml:space="preserve"> Нема</w:t>
      </w:r>
      <w:r w:rsidR="00F72352" w:rsidRPr="00601585">
        <w:rPr>
          <w:noProof/>
          <w:u w:val="single"/>
        </w:rPr>
        <w:t>є.</w:t>
      </w:r>
    </w:p>
    <w:p w:rsidR="00CC25C4" w:rsidRPr="00601585" w:rsidRDefault="00CC25C4" w:rsidP="00601585">
      <w:pPr>
        <w:pStyle w:val="a3"/>
        <w:tabs>
          <w:tab w:val="left" w:pos="392"/>
          <w:tab w:val="left" w:pos="3652"/>
        </w:tabs>
        <w:spacing w:after="200"/>
        <w:ind w:left="851"/>
        <w:rPr>
          <w:b/>
        </w:rPr>
      </w:pPr>
    </w:p>
    <w:p w:rsidR="00CC25C4" w:rsidRPr="00601585" w:rsidRDefault="0080144E" w:rsidP="00601585">
      <w:pPr>
        <w:pStyle w:val="1"/>
        <w:rPr>
          <w:rFonts w:ascii="Times New Roman" w:hAnsi="Times New Roman"/>
        </w:rPr>
      </w:pPr>
      <w:bookmarkStart w:id="1101" w:name="_SI-20_Де-ідентифікація"/>
      <w:bookmarkEnd w:id="1101"/>
      <w:r w:rsidRPr="00601585">
        <w:rPr>
          <w:rFonts w:ascii="Times New Roman" w:hAnsi="Times New Roman"/>
        </w:rPr>
        <w:t>SI-20</w:t>
      </w:r>
      <w:r w:rsidRPr="00601585">
        <w:rPr>
          <w:rFonts w:ascii="Times New Roman" w:hAnsi="Times New Roman"/>
        </w:rPr>
        <w:tab/>
        <w:t>Деідентифікація</w:t>
      </w:r>
      <w:r w:rsidRPr="00601585">
        <w:rPr>
          <w:rFonts w:ascii="Times New Roman" w:hAnsi="Times New Roman"/>
        </w:rPr>
        <w:tab/>
      </w:r>
    </w:p>
    <w:p w:rsidR="006A190F" w:rsidRPr="00601585" w:rsidRDefault="006A190F" w:rsidP="00601585">
      <w:pPr>
        <w:widowControl w:val="0"/>
        <w:rPr>
          <w:rFonts w:eastAsia="Calibri"/>
          <w:noProof/>
          <w:szCs w:val="24"/>
          <w:u w:val="single"/>
        </w:rPr>
      </w:pPr>
      <w:r w:rsidRPr="00601585">
        <w:rPr>
          <w:rFonts w:eastAsia="Calibri"/>
          <w:noProof/>
          <w:szCs w:val="24"/>
          <w:u w:val="single"/>
        </w:rPr>
        <w:t>Заходи захисту:</w:t>
      </w:r>
    </w:p>
    <w:p w:rsidR="0080144E" w:rsidRPr="00601585" w:rsidRDefault="005930AA" w:rsidP="00601585">
      <w:pPr>
        <w:widowControl w:val="0"/>
        <w:ind w:left="851"/>
        <w:rPr>
          <w:noProof/>
          <w:szCs w:val="24"/>
        </w:rPr>
      </w:pPr>
      <w:r w:rsidRPr="00601585">
        <w:rPr>
          <w:noProof/>
          <w:szCs w:val="24"/>
        </w:rPr>
        <w:t>Видаля</w:t>
      </w:r>
      <w:r w:rsidR="00C9607F" w:rsidRPr="00601585">
        <w:rPr>
          <w:noProof/>
          <w:szCs w:val="24"/>
        </w:rPr>
        <w:t>ти</w:t>
      </w:r>
      <w:r w:rsidRPr="00601585">
        <w:rPr>
          <w:noProof/>
          <w:szCs w:val="24"/>
        </w:rPr>
        <w:t xml:space="preserve"> </w:t>
      </w:r>
      <w:r w:rsidR="0080144E" w:rsidRPr="00601585">
        <w:rPr>
          <w:noProof/>
          <w:szCs w:val="24"/>
        </w:rPr>
        <w:t>персональн</w:t>
      </w:r>
      <w:r w:rsidR="00C9607F" w:rsidRPr="00601585">
        <w:rPr>
          <w:noProof/>
          <w:szCs w:val="24"/>
        </w:rPr>
        <w:t>і</w:t>
      </w:r>
      <w:r w:rsidR="0080144E" w:rsidRPr="00601585">
        <w:rPr>
          <w:noProof/>
          <w:szCs w:val="24"/>
        </w:rPr>
        <w:t xml:space="preserve"> </w:t>
      </w:r>
      <w:r w:rsidR="00C9607F" w:rsidRPr="00601585">
        <w:rPr>
          <w:noProof/>
          <w:szCs w:val="24"/>
        </w:rPr>
        <w:t>дані</w:t>
      </w:r>
      <w:r w:rsidR="0080144E" w:rsidRPr="00601585">
        <w:rPr>
          <w:noProof/>
          <w:szCs w:val="24"/>
        </w:rPr>
        <w:t xml:space="preserve"> з наборів даних.</w:t>
      </w:r>
    </w:p>
    <w:p w:rsidR="00B16662" w:rsidRPr="00601585" w:rsidRDefault="00B16662" w:rsidP="00601585">
      <w:pPr>
        <w:pStyle w:val="a3"/>
        <w:spacing w:after="200"/>
        <w:ind w:left="851"/>
        <w:rPr>
          <w:noProof/>
          <w:u w:val="single"/>
        </w:rPr>
      </w:pPr>
      <w:r w:rsidRPr="00601585">
        <w:rPr>
          <w:noProof/>
          <w:color w:val="FF0000"/>
          <w:u w:val="single"/>
        </w:rPr>
        <w:t>Рекомендації з реалізації:</w:t>
      </w:r>
      <w:r w:rsidRPr="00601585">
        <w:rPr>
          <w:noProof/>
        </w:rPr>
        <w:t xml:space="preserve"> Багато наборів даних містять інформацію про осіб, за допомогою яких можна розрізнити чи простежити ідентичність особи (ім</w:t>
      </w:r>
      <w:r w:rsidR="009E69BC" w:rsidRPr="00601585">
        <w:rPr>
          <w:noProof/>
        </w:rPr>
        <w:t>’</w:t>
      </w:r>
      <w:r w:rsidRPr="00601585">
        <w:rPr>
          <w:noProof/>
        </w:rPr>
        <w:t>я, номер соціального страхування, дата та місце народження, дівоче прізвище матері чи біометричні дані). Набори даних можуть також містити іншу інформацію, яка пов</w:t>
      </w:r>
      <w:r w:rsidR="009E69BC" w:rsidRPr="00601585">
        <w:rPr>
          <w:noProof/>
        </w:rPr>
        <w:t>’</w:t>
      </w:r>
      <w:r w:rsidRPr="00601585">
        <w:rPr>
          <w:noProof/>
        </w:rPr>
        <w:t>язана з особою (медична, освітня, фінансова та інформація про зайнятість). Персональні дані маю</w:t>
      </w:r>
      <w:r w:rsidR="00AF5648" w:rsidRPr="00601585">
        <w:rPr>
          <w:noProof/>
        </w:rPr>
        <w:t>т</w:t>
      </w:r>
      <w:r w:rsidRPr="00601585">
        <w:rPr>
          <w:noProof/>
        </w:rPr>
        <w:t xml:space="preserve">ь видалятися з наборів даних уповноваженими особами, якщо вони не передбачені вимогами. Наприклад, якщо набір даних використовується лише для створення сукупної статистики, ідентифікатори, які не потрібні для створення цих статистичних даних, мають видалятися. Видалення ідентифікаторів </w:t>
      </w:r>
      <w:r w:rsidR="009E69BC" w:rsidRPr="00601585">
        <w:rPr>
          <w:noProof/>
        </w:rPr>
        <w:t xml:space="preserve">поліпшує </w:t>
      </w:r>
      <w:r w:rsidRPr="00601585">
        <w:rPr>
          <w:noProof/>
        </w:rPr>
        <w:t>захист приватності, оскільки видалена інформація не може бути ненавмисно розкрита або неправильно використана.</w:t>
      </w:r>
    </w:p>
    <w:p w:rsidR="0080144E" w:rsidRPr="00601585" w:rsidRDefault="0080144E" w:rsidP="00601585">
      <w:pPr>
        <w:pStyle w:val="a3"/>
        <w:spacing w:after="200"/>
        <w:ind w:left="851"/>
      </w:pPr>
      <w:r w:rsidRPr="00601585">
        <w:rPr>
          <w:noProof/>
          <w:u w:val="single"/>
        </w:rPr>
        <w:t>Пов</w:t>
      </w:r>
      <w:r w:rsidR="009E69BC" w:rsidRPr="00601585">
        <w:rPr>
          <w:noProof/>
          <w:u w:val="single"/>
        </w:rPr>
        <w:t>’</w:t>
      </w:r>
      <w:r w:rsidRPr="00601585">
        <w:rPr>
          <w:noProof/>
          <w:u w:val="single"/>
        </w:rPr>
        <w:t>язані заходи</w:t>
      </w:r>
      <w:r w:rsidRPr="00601585">
        <w:rPr>
          <w:noProof/>
        </w:rPr>
        <w:t>:</w:t>
      </w:r>
      <w:r w:rsidRPr="00601585">
        <w:t xml:space="preserve"> </w:t>
      </w:r>
      <w:hyperlink w:anchor="_PM-23_Управління_якістю" w:history="1">
        <w:r w:rsidR="00770100" w:rsidRPr="00601585">
          <w:rPr>
            <w:rStyle w:val="af1"/>
            <w:rFonts w:eastAsia="Times New Roman"/>
            <w:bCs/>
            <w:lang w:eastAsia="uk-UA"/>
          </w:rPr>
          <w:t>PM-23</w:t>
        </w:r>
      </w:hyperlink>
      <w:r w:rsidRPr="00601585">
        <w:t xml:space="preserve">, </w:t>
      </w:r>
      <w:hyperlink w:anchor="_PM-24_Рада_керування" w:history="1">
        <w:r w:rsidR="00C613A8" w:rsidRPr="00601585">
          <w:rPr>
            <w:rStyle w:val="af1"/>
            <w:rFonts w:eastAsia="Times New Roman"/>
            <w:bCs/>
            <w:lang w:eastAsia="uk-UA"/>
          </w:rPr>
          <w:t>PM-24</w:t>
        </w:r>
      </w:hyperlink>
      <w:r w:rsidRPr="00601585">
        <w:t xml:space="preserve">, </w:t>
      </w:r>
      <w:hyperlink w:anchor="_PM-25_Платформа_цілісності" w:history="1">
        <w:r w:rsidR="006B6375" w:rsidRPr="00601585">
          <w:rPr>
            <w:rStyle w:val="af1"/>
            <w:noProof/>
          </w:rPr>
          <w:t>PM-25</w:t>
        </w:r>
      </w:hyperlink>
      <w:r w:rsidRPr="00601585">
        <w:t xml:space="preserve">, </w:t>
      </w:r>
      <w:hyperlink w:anchor="_SI-18_Усунення_інформації" w:history="1">
        <w:r w:rsidR="00A54D95" w:rsidRPr="00601585">
          <w:rPr>
            <w:rStyle w:val="af1"/>
            <w:rFonts w:eastAsia="Times New Roman"/>
            <w:bCs/>
            <w:lang w:eastAsia="uk-UA"/>
          </w:rPr>
          <w:t>SI-18</w:t>
        </w:r>
      </w:hyperlink>
      <w:r w:rsidRPr="00601585">
        <w:t xml:space="preserve">, </w:t>
      </w:r>
      <w:hyperlink w:anchor="_SI-19_Операції_забезпечення" w:history="1">
        <w:r w:rsidR="00A54D95" w:rsidRPr="00601585">
          <w:rPr>
            <w:rStyle w:val="af1"/>
            <w:rFonts w:eastAsia="Times New Roman"/>
            <w:bCs/>
            <w:lang w:eastAsia="uk-UA"/>
          </w:rPr>
          <w:t>SI-19</w:t>
        </w:r>
      </w:hyperlink>
      <w:r w:rsidRPr="00601585">
        <w:t>.</w:t>
      </w:r>
    </w:p>
    <w:p w:rsidR="0080144E" w:rsidRPr="00601585" w:rsidRDefault="00C67779" w:rsidP="00601585">
      <w:pPr>
        <w:pStyle w:val="a3"/>
        <w:spacing w:after="200"/>
        <w:ind w:left="851"/>
        <w:rPr>
          <w:u w:val="single"/>
        </w:rPr>
      </w:pPr>
      <w:r w:rsidRPr="00601585">
        <w:rPr>
          <w:color w:val="FF0000"/>
          <w:u w:val="single"/>
        </w:rPr>
        <w:t>Посилення заходів</w:t>
      </w:r>
      <w:r w:rsidR="007A381F" w:rsidRPr="00601585">
        <w:rPr>
          <w:color w:val="FF0000"/>
          <w:u w:val="single"/>
        </w:rPr>
        <w:t>:</w:t>
      </w:r>
    </w:p>
    <w:p w:rsidR="0080144E" w:rsidRPr="00601585" w:rsidRDefault="0080144E" w:rsidP="00601585">
      <w:pPr>
        <w:pStyle w:val="5"/>
        <w:numPr>
          <w:ilvl w:val="0"/>
          <w:numId w:val="492"/>
        </w:numPr>
        <w:ind w:left="1418" w:hanging="709"/>
        <w:rPr>
          <w:rFonts w:ascii="Times New Roman" w:hAnsi="Times New Roman" w:cs="Times New Roman"/>
          <w:szCs w:val="24"/>
          <w:u w:val="single"/>
        </w:rPr>
      </w:pPr>
      <w:bookmarkStart w:id="1102" w:name="_Де-ідентифікація_|_Збір"/>
      <w:bookmarkEnd w:id="1102"/>
      <w:r w:rsidRPr="00601585">
        <w:rPr>
          <w:rFonts w:ascii="Times New Roman" w:hAnsi="Times New Roman" w:cs="Times New Roman"/>
          <w:szCs w:val="24"/>
        </w:rPr>
        <w:t xml:space="preserve">Деідентифікація </w:t>
      </w:r>
      <w:r w:rsidR="009E3CA5">
        <w:rPr>
          <w:rFonts w:ascii="Times New Roman" w:hAnsi="Times New Roman" w:cs="Times New Roman"/>
          <w:szCs w:val="24"/>
        </w:rPr>
        <w:t>-</w:t>
      </w:r>
      <w:r w:rsidRPr="00601585">
        <w:rPr>
          <w:rFonts w:ascii="Times New Roman" w:hAnsi="Times New Roman" w:cs="Times New Roman"/>
          <w:szCs w:val="24"/>
        </w:rPr>
        <w:t xml:space="preserve"> Збір</w:t>
      </w:r>
    </w:p>
    <w:p w:rsidR="0080144E" w:rsidRPr="00601585" w:rsidRDefault="0080144E" w:rsidP="00601585">
      <w:pPr>
        <w:pStyle w:val="a3"/>
      </w:pPr>
      <w:r w:rsidRPr="00601585">
        <w:t>Деідентифіку</w:t>
      </w:r>
      <w:r w:rsidR="00C9607F" w:rsidRPr="00601585">
        <w:t>вати</w:t>
      </w:r>
      <w:r w:rsidRPr="00601585">
        <w:t xml:space="preserve"> набір даних після збору, не збираючи </w:t>
      </w:r>
      <w:r w:rsidR="00C9607F" w:rsidRPr="00601585">
        <w:t>персональні дані</w:t>
      </w:r>
      <w:r w:rsidRPr="00601585">
        <w:t>.</w:t>
      </w:r>
    </w:p>
    <w:p w:rsidR="00B16662" w:rsidRPr="00601585" w:rsidRDefault="00B16662" w:rsidP="00601585">
      <w:pPr>
        <w:pStyle w:val="a3"/>
      </w:pPr>
      <w:r w:rsidRPr="00601585">
        <w:rPr>
          <w:noProof/>
          <w:color w:val="FF0000"/>
          <w:u w:val="single"/>
        </w:rPr>
        <w:t>Рекомендації з реалізації:</w:t>
      </w:r>
      <w:r w:rsidRPr="00601585">
        <w:rPr>
          <w:noProof/>
        </w:rPr>
        <w:t xml:space="preserve"> Якщо набір даних містить персональні дані, які не потрібні для подальшої обробки, набір даних має бути деіндентифікований після створення. Наприклад, якщо організація не має наміру використовувати номер соціального страхування заявника, то форми заявок не повинні вимагати заповнення такого поля.</w:t>
      </w:r>
    </w:p>
    <w:p w:rsidR="0080144E" w:rsidRPr="00601585" w:rsidRDefault="0080144E" w:rsidP="00601585">
      <w:pPr>
        <w:pStyle w:val="a3"/>
      </w:pPr>
      <w:r w:rsidRPr="00601585">
        <w:t>Пов</w:t>
      </w:r>
      <w:r w:rsidR="005377D8" w:rsidRPr="00601585">
        <w:t>’</w:t>
      </w:r>
      <w:r w:rsidRPr="00601585">
        <w:t>язані заходи: Немає.</w:t>
      </w:r>
    </w:p>
    <w:p w:rsidR="0080144E" w:rsidRPr="00601585" w:rsidRDefault="0080144E" w:rsidP="00601585">
      <w:pPr>
        <w:pStyle w:val="5"/>
        <w:rPr>
          <w:rFonts w:ascii="Times New Roman" w:hAnsi="Times New Roman" w:cs="Times New Roman"/>
          <w:szCs w:val="24"/>
          <w:u w:val="single"/>
        </w:rPr>
      </w:pPr>
      <w:bookmarkStart w:id="1103" w:name="_Де-ідентифікація_|_Архівація"/>
      <w:bookmarkEnd w:id="1103"/>
      <w:r w:rsidRPr="00601585">
        <w:rPr>
          <w:rFonts w:ascii="Times New Roman" w:hAnsi="Times New Roman" w:cs="Times New Roman"/>
          <w:szCs w:val="24"/>
        </w:rPr>
        <w:t xml:space="preserve">Деідентифікація </w:t>
      </w:r>
      <w:r w:rsidR="009E3CA5">
        <w:rPr>
          <w:rFonts w:ascii="Times New Roman" w:hAnsi="Times New Roman" w:cs="Times New Roman"/>
          <w:szCs w:val="24"/>
        </w:rPr>
        <w:t>-</w:t>
      </w:r>
      <w:r w:rsidRPr="00601585">
        <w:rPr>
          <w:rFonts w:ascii="Times New Roman" w:hAnsi="Times New Roman" w:cs="Times New Roman"/>
          <w:szCs w:val="24"/>
        </w:rPr>
        <w:t xml:space="preserve"> Архівація</w:t>
      </w:r>
    </w:p>
    <w:p w:rsidR="0080144E" w:rsidRPr="00601585" w:rsidRDefault="0080144E" w:rsidP="00601585">
      <w:pPr>
        <w:pStyle w:val="a3"/>
      </w:pPr>
      <w:r w:rsidRPr="00601585">
        <w:t>Уника</w:t>
      </w:r>
      <w:r w:rsidR="003F6BED" w:rsidRPr="00601585">
        <w:t>ти</w:t>
      </w:r>
      <w:r w:rsidRPr="00601585">
        <w:t xml:space="preserve"> архівування </w:t>
      </w:r>
      <w:r w:rsidR="003F6BED" w:rsidRPr="00601585">
        <w:t xml:space="preserve">елементів </w:t>
      </w:r>
      <w:r w:rsidRPr="00601585">
        <w:t xml:space="preserve">персональних </w:t>
      </w:r>
      <w:r w:rsidR="003F6BED" w:rsidRPr="00601585">
        <w:t>даних</w:t>
      </w:r>
      <w:r w:rsidRPr="00601585">
        <w:t>, якщо ці елементи в наборі даних не будуть потрібні після архівування набору даних.</w:t>
      </w:r>
    </w:p>
    <w:p w:rsidR="00B16662" w:rsidRPr="00601585" w:rsidRDefault="00B16662" w:rsidP="00601585">
      <w:pPr>
        <w:pStyle w:val="a3"/>
      </w:pPr>
      <w:r w:rsidRPr="00601585">
        <w:rPr>
          <w:noProof/>
          <w:color w:val="FF0000"/>
          <w:u w:val="single"/>
        </w:rPr>
        <w:t>Рекомендації з реалізації:</w:t>
      </w:r>
      <w:r w:rsidRPr="00601585">
        <w:rPr>
          <w:noProof/>
        </w:rPr>
        <w:t xml:space="preserve"> При архівації набору даних мають вказуватися цілі архівації. Якщо персональні дані, які містяться в наборі інформації, не потрібні для досягнення вказаних цілей архівування, то такі дані мають бути видалені з набору. Наприклад, якщо номери соціального страхування були зібрані для зв’язку записів, але архівний набір даних більше не потребує таких зв</w:t>
      </w:r>
      <w:r w:rsidR="005377D8" w:rsidRPr="00601585">
        <w:rPr>
          <w:noProof/>
        </w:rPr>
        <w:t>’</w:t>
      </w:r>
      <w:r w:rsidRPr="00601585">
        <w:rPr>
          <w:noProof/>
        </w:rPr>
        <w:t>язків, елементи, які містять номери соціального страхування, мають видалятися перед архівуванням.</w:t>
      </w:r>
    </w:p>
    <w:p w:rsidR="0080144E" w:rsidRPr="00601585" w:rsidRDefault="0080144E" w:rsidP="00601585">
      <w:pPr>
        <w:pStyle w:val="a3"/>
      </w:pPr>
      <w:r w:rsidRPr="00601585">
        <w:t>Пов</w:t>
      </w:r>
      <w:r w:rsidR="005377D8" w:rsidRPr="00601585">
        <w:t>’</w:t>
      </w:r>
      <w:r w:rsidRPr="00601585">
        <w:t>язані заходи: Немає.</w:t>
      </w:r>
    </w:p>
    <w:p w:rsidR="0080144E" w:rsidRPr="00601585" w:rsidRDefault="0080144E" w:rsidP="00601585">
      <w:pPr>
        <w:pStyle w:val="5"/>
        <w:rPr>
          <w:rFonts w:ascii="Times New Roman" w:hAnsi="Times New Roman" w:cs="Times New Roman"/>
          <w:szCs w:val="24"/>
          <w:u w:val="single"/>
        </w:rPr>
      </w:pPr>
      <w:bookmarkStart w:id="1104" w:name="_Де-ідентифікація_|_Реліз"/>
      <w:bookmarkEnd w:id="1104"/>
      <w:r w:rsidRPr="00601585">
        <w:rPr>
          <w:rFonts w:ascii="Times New Roman" w:hAnsi="Times New Roman" w:cs="Times New Roman"/>
          <w:szCs w:val="24"/>
        </w:rPr>
        <w:t xml:space="preserve">Деідентифікація </w:t>
      </w:r>
      <w:r w:rsidR="009E3CA5">
        <w:rPr>
          <w:rFonts w:ascii="Times New Roman" w:hAnsi="Times New Roman" w:cs="Times New Roman"/>
          <w:szCs w:val="24"/>
        </w:rPr>
        <w:t>-</w:t>
      </w:r>
      <w:r w:rsidRPr="00601585">
        <w:rPr>
          <w:rFonts w:ascii="Times New Roman" w:hAnsi="Times New Roman" w:cs="Times New Roman"/>
          <w:szCs w:val="24"/>
        </w:rPr>
        <w:t xml:space="preserve"> Реліз</w:t>
      </w:r>
    </w:p>
    <w:p w:rsidR="0080144E" w:rsidRPr="00601585" w:rsidRDefault="00AF5648" w:rsidP="00601585">
      <w:pPr>
        <w:pStyle w:val="a3"/>
      </w:pPr>
      <w:r w:rsidRPr="00601585">
        <w:t>Видаляти елементи персональних даних з набору даних перед його випуском (публікацією), якщо ці елементи в наборі даних не повинні бути частиною даних, що публікуються</w:t>
      </w:r>
      <w:r w:rsidR="0080144E" w:rsidRPr="00601585">
        <w:t>.</w:t>
      </w:r>
    </w:p>
    <w:p w:rsidR="00B16662" w:rsidRPr="00601585" w:rsidRDefault="00B16662" w:rsidP="00601585">
      <w:pPr>
        <w:pStyle w:val="a3"/>
      </w:pPr>
      <w:r w:rsidRPr="00601585">
        <w:rPr>
          <w:noProof/>
          <w:color w:val="FF0000"/>
          <w:u w:val="single"/>
        </w:rPr>
        <w:t>Рекомендації з реалізації:</w:t>
      </w:r>
      <w:r w:rsidRPr="00601585">
        <w:rPr>
          <w:noProof/>
        </w:rPr>
        <w:t xml:space="preserve"> </w:t>
      </w:r>
      <w:r w:rsidR="00AF5648" w:rsidRPr="00601585">
        <w:rPr>
          <w:noProof/>
        </w:rPr>
        <w:t xml:space="preserve">Перед випуском (публікацією) набору даних уповноважена особа має визначити: чи містить такий набір елементи персональних даних, які не мають бути розголошені. </w:t>
      </w:r>
      <w:r w:rsidR="005377D8" w:rsidRPr="00601585">
        <w:rPr>
          <w:noProof/>
        </w:rPr>
        <w:t>У</w:t>
      </w:r>
      <w:r w:rsidR="00AF5648" w:rsidRPr="00601585">
        <w:rPr>
          <w:noProof/>
        </w:rPr>
        <w:t xml:space="preserve"> разі необхідності, набір даних має бути деідентифікований</w:t>
      </w:r>
      <w:r w:rsidRPr="00601585">
        <w:rPr>
          <w:noProof/>
        </w:rPr>
        <w:t>.</w:t>
      </w:r>
    </w:p>
    <w:p w:rsidR="0080144E" w:rsidRPr="00601585" w:rsidRDefault="0080144E" w:rsidP="00601585">
      <w:pPr>
        <w:pStyle w:val="a3"/>
      </w:pPr>
      <w:r w:rsidRPr="00601585">
        <w:t>Пов</w:t>
      </w:r>
      <w:r w:rsidR="005377D8" w:rsidRPr="00601585">
        <w:t>’</w:t>
      </w:r>
      <w:r w:rsidRPr="00601585">
        <w:t>язані заходи: Немає.</w:t>
      </w:r>
    </w:p>
    <w:p w:rsidR="0080144E" w:rsidRPr="00601585" w:rsidRDefault="0080144E" w:rsidP="00601585">
      <w:pPr>
        <w:pStyle w:val="5"/>
        <w:rPr>
          <w:rFonts w:ascii="Times New Roman" w:hAnsi="Times New Roman" w:cs="Times New Roman"/>
          <w:szCs w:val="24"/>
        </w:rPr>
      </w:pPr>
      <w:bookmarkStart w:id="1105" w:name="_Де-ідентифікація_|_Видалення,"/>
      <w:bookmarkEnd w:id="1105"/>
      <w:r w:rsidRPr="00601585">
        <w:rPr>
          <w:rFonts w:ascii="Times New Roman" w:hAnsi="Times New Roman" w:cs="Times New Roman"/>
          <w:szCs w:val="24"/>
        </w:rPr>
        <w:t xml:space="preserve">Деідентифікація </w:t>
      </w:r>
      <w:r w:rsidR="009E3CA5">
        <w:rPr>
          <w:rFonts w:ascii="Times New Roman" w:hAnsi="Times New Roman" w:cs="Times New Roman"/>
          <w:szCs w:val="24"/>
        </w:rPr>
        <w:t>-</w:t>
      </w:r>
      <w:r w:rsidRPr="00601585">
        <w:rPr>
          <w:rFonts w:ascii="Times New Roman" w:hAnsi="Times New Roman" w:cs="Times New Roman"/>
          <w:szCs w:val="24"/>
        </w:rPr>
        <w:t xml:space="preserve"> Видалення, маскування, шифрування, </w:t>
      </w:r>
      <w:r w:rsidR="009C16EA" w:rsidRPr="00601585">
        <w:rPr>
          <w:rFonts w:ascii="Times New Roman" w:hAnsi="Times New Roman" w:cs="Times New Roman"/>
          <w:szCs w:val="24"/>
        </w:rPr>
        <w:t>г</w:t>
      </w:r>
      <w:r w:rsidRPr="00601585">
        <w:rPr>
          <w:rFonts w:ascii="Times New Roman" w:hAnsi="Times New Roman" w:cs="Times New Roman"/>
          <w:szCs w:val="24"/>
        </w:rPr>
        <w:t>ешування або заміна прямих ідентифікаторів</w:t>
      </w:r>
    </w:p>
    <w:p w:rsidR="0080144E" w:rsidRPr="00601585" w:rsidRDefault="0080144E" w:rsidP="00601585">
      <w:pPr>
        <w:pStyle w:val="a3"/>
      </w:pPr>
      <w:r w:rsidRPr="00601585">
        <w:t>Видаля</w:t>
      </w:r>
      <w:r w:rsidR="003F6BED" w:rsidRPr="00601585">
        <w:t>ти</w:t>
      </w:r>
      <w:r w:rsidRPr="00601585">
        <w:t>, маску</w:t>
      </w:r>
      <w:r w:rsidR="003F6BED" w:rsidRPr="00601585">
        <w:t>вати</w:t>
      </w:r>
      <w:r w:rsidRPr="00601585">
        <w:t>, шифру</w:t>
      </w:r>
      <w:r w:rsidR="003F6BED" w:rsidRPr="00601585">
        <w:t>вати</w:t>
      </w:r>
      <w:r w:rsidRPr="00601585">
        <w:t xml:space="preserve">, </w:t>
      </w:r>
      <w:r w:rsidR="009C16EA" w:rsidRPr="00601585">
        <w:t>г</w:t>
      </w:r>
      <w:r w:rsidRPr="00601585">
        <w:t>ешу</w:t>
      </w:r>
      <w:r w:rsidR="003F6BED" w:rsidRPr="00601585">
        <w:t>вати</w:t>
      </w:r>
      <w:r w:rsidRPr="00601585">
        <w:t xml:space="preserve"> або заміню</w:t>
      </w:r>
      <w:r w:rsidR="003F6BED" w:rsidRPr="00601585">
        <w:t>вати</w:t>
      </w:r>
      <w:r w:rsidRPr="00601585">
        <w:t xml:space="preserve"> прямі ідентифікатори в наборі даних.</w:t>
      </w:r>
    </w:p>
    <w:p w:rsidR="00B16662" w:rsidRPr="00601585" w:rsidRDefault="00B16662" w:rsidP="00601585">
      <w:pPr>
        <w:pStyle w:val="a3"/>
      </w:pPr>
      <w:r w:rsidRPr="00601585">
        <w:rPr>
          <w:noProof/>
          <w:color w:val="FF0000"/>
          <w:u w:val="single"/>
        </w:rPr>
        <w:t>Рекомендації з реалізації:</w:t>
      </w:r>
      <w:r w:rsidRPr="00601585">
        <w:rPr>
          <w:noProof/>
        </w:rPr>
        <w:t xml:space="preserve"> </w:t>
      </w:r>
      <w:r w:rsidR="00432EE8" w:rsidRPr="00601585">
        <w:rPr>
          <w:noProof/>
        </w:rPr>
        <w:t xml:space="preserve">Є </w:t>
      </w:r>
      <w:r w:rsidRPr="00601585">
        <w:rPr>
          <w:noProof/>
        </w:rPr>
        <w:t xml:space="preserve">багато можливих методів видалення прямих ідентифікаторів з набору даних. Наприклад, стовпці в наборі даних, які містять прямий ідентифікатор, можуть бути видалені. Можуть бути застосовані методи маскування (прямий ідентифікатор перетворюється на повторюваний символ, наприклад, XXXXXX або 999999). Ідентифікатори можуть бути зашифровані або замість відкритого тексту може використовуватися його </w:t>
      </w:r>
      <w:r w:rsidR="00432EE8" w:rsidRPr="00601585">
        <w:rPr>
          <w:noProof/>
        </w:rPr>
        <w:t>геш-</w:t>
      </w:r>
      <w:r w:rsidRPr="00601585">
        <w:rPr>
          <w:noProof/>
        </w:rPr>
        <w:t>значення (при цьому пов</w:t>
      </w:r>
      <w:r w:rsidR="00432EE8" w:rsidRPr="00601585">
        <w:rPr>
          <w:noProof/>
        </w:rPr>
        <w:t>’</w:t>
      </w:r>
      <w:r w:rsidRPr="00601585">
        <w:rPr>
          <w:noProof/>
        </w:rPr>
        <w:t>язані записи залишаються пов</w:t>
      </w:r>
      <w:r w:rsidR="009C16EA" w:rsidRPr="00601585">
        <w:rPr>
          <w:noProof/>
        </w:rPr>
        <w:t>’</w:t>
      </w:r>
      <w:r w:rsidRPr="00601585">
        <w:rPr>
          <w:noProof/>
        </w:rPr>
        <w:t>язаними). Також ідентифікатори можуть бути замінені на ключові слова.</w:t>
      </w:r>
    </w:p>
    <w:p w:rsidR="0080144E" w:rsidRPr="00601585" w:rsidRDefault="0080144E" w:rsidP="00601585">
      <w:pPr>
        <w:pStyle w:val="a3"/>
      </w:pPr>
      <w:r w:rsidRPr="00601585">
        <w:t>Пов</w:t>
      </w:r>
      <w:r w:rsidR="004761E7" w:rsidRPr="00601585">
        <w:t>’</w:t>
      </w:r>
      <w:r w:rsidRPr="00601585">
        <w:t>язані заходи: Немає.</w:t>
      </w:r>
    </w:p>
    <w:p w:rsidR="0080144E" w:rsidRPr="00601585" w:rsidRDefault="0080144E" w:rsidP="00601585">
      <w:pPr>
        <w:pStyle w:val="5"/>
        <w:rPr>
          <w:rFonts w:ascii="Times New Roman" w:hAnsi="Times New Roman" w:cs="Times New Roman"/>
          <w:szCs w:val="24"/>
          <w:u w:val="single"/>
        </w:rPr>
      </w:pPr>
      <w:bookmarkStart w:id="1106" w:name="_Де-ідентифікація_|_Контроль"/>
      <w:bookmarkEnd w:id="1106"/>
      <w:r w:rsidRPr="00601585">
        <w:rPr>
          <w:rFonts w:ascii="Times New Roman" w:hAnsi="Times New Roman" w:cs="Times New Roman"/>
          <w:szCs w:val="24"/>
        </w:rPr>
        <w:t xml:space="preserve">Деідентифікація </w:t>
      </w:r>
      <w:r w:rsidR="009E3CA5">
        <w:rPr>
          <w:rFonts w:ascii="Times New Roman" w:hAnsi="Times New Roman" w:cs="Times New Roman"/>
          <w:szCs w:val="24"/>
        </w:rPr>
        <w:t>-</w:t>
      </w:r>
      <w:r w:rsidRPr="00601585">
        <w:rPr>
          <w:rFonts w:ascii="Times New Roman" w:hAnsi="Times New Roman" w:cs="Times New Roman"/>
          <w:szCs w:val="24"/>
        </w:rPr>
        <w:t xml:space="preserve"> Контроль статистичного розкриття</w:t>
      </w:r>
    </w:p>
    <w:p w:rsidR="0080144E" w:rsidRPr="00601585" w:rsidRDefault="003F6BED" w:rsidP="00601585">
      <w:pPr>
        <w:pStyle w:val="a3"/>
      </w:pPr>
      <w:r w:rsidRPr="00601585">
        <w:t>Управляти</w:t>
      </w:r>
      <w:r w:rsidR="0080144E" w:rsidRPr="00601585">
        <w:t xml:space="preserve"> чис</w:t>
      </w:r>
      <w:r w:rsidRPr="00601585">
        <w:t>ловими</w:t>
      </w:r>
      <w:r w:rsidR="0080144E" w:rsidRPr="00601585">
        <w:t xml:space="preserve"> даними, таблицями непередбачених обставин і статистичними даними, щоб жодна особа чи організація не </w:t>
      </w:r>
      <w:r w:rsidRPr="00601585">
        <w:t xml:space="preserve">могла бути </w:t>
      </w:r>
      <w:r w:rsidR="0080144E" w:rsidRPr="00601585">
        <w:t>ідентифікована в результатах аналізу.</w:t>
      </w:r>
    </w:p>
    <w:p w:rsidR="00B16662" w:rsidRPr="00601585" w:rsidRDefault="00B16662" w:rsidP="00601585">
      <w:pPr>
        <w:pStyle w:val="a3"/>
      </w:pPr>
      <w:r w:rsidRPr="00601585">
        <w:rPr>
          <w:noProof/>
          <w:color w:val="FF0000"/>
          <w:u w:val="single"/>
        </w:rPr>
        <w:t>Рекомендації з реалізації:</w:t>
      </w:r>
      <w:r w:rsidRPr="00601585">
        <w:rPr>
          <w:noProof/>
        </w:rPr>
        <w:t xml:space="preserve"> Деякі види статистичного аналізу можуть призвести до розкриття інформації про осіб, навіть якщо нада</w:t>
      </w:r>
      <w:r w:rsidR="004761E7" w:rsidRPr="00601585">
        <w:rPr>
          <w:noProof/>
        </w:rPr>
        <w:t>ю</w:t>
      </w:r>
      <w:r w:rsidRPr="00601585">
        <w:rPr>
          <w:noProof/>
        </w:rPr>
        <w:t>ться лише зведені статистичні дані.</w:t>
      </w:r>
    </w:p>
    <w:p w:rsidR="0080144E" w:rsidRPr="00601585" w:rsidRDefault="0080144E" w:rsidP="00601585">
      <w:pPr>
        <w:pStyle w:val="a3"/>
      </w:pPr>
      <w:r w:rsidRPr="00601585">
        <w:t>Пов</w:t>
      </w:r>
      <w:r w:rsidR="004761E7" w:rsidRPr="00601585">
        <w:t>’</w:t>
      </w:r>
      <w:r w:rsidRPr="00601585">
        <w:t>язані заходи: Немає.</w:t>
      </w:r>
    </w:p>
    <w:p w:rsidR="0080144E" w:rsidRPr="00601585" w:rsidRDefault="0080144E" w:rsidP="00601585">
      <w:pPr>
        <w:pStyle w:val="5"/>
        <w:rPr>
          <w:rFonts w:ascii="Times New Roman" w:hAnsi="Times New Roman" w:cs="Times New Roman"/>
          <w:szCs w:val="24"/>
          <w:u w:val="single"/>
        </w:rPr>
      </w:pPr>
      <w:bookmarkStart w:id="1107" w:name="_Де-ідентифікація_|_Диференційована"/>
      <w:bookmarkEnd w:id="1107"/>
      <w:r w:rsidRPr="00601585">
        <w:rPr>
          <w:rFonts w:ascii="Times New Roman" w:hAnsi="Times New Roman" w:cs="Times New Roman"/>
          <w:szCs w:val="24"/>
        </w:rPr>
        <w:t xml:space="preserve">Деідентифікація </w:t>
      </w:r>
      <w:r w:rsidR="009E3CA5">
        <w:rPr>
          <w:rFonts w:ascii="Times New Roman" w:hAnsi="Times New Roman" w:cs="Times New Roman"/>
          <w:szCs w:val="24"/>
        </w:rPr>
        <w:t>-</w:t>
      </w:r>
      <w:r w:rsidRPr="00601585">
        <w:rPr>
          <w:rFonts w:ascii="Times New Roman" w:hAnsi="Times New Roman" w:cs="Times New Roman"/>
          <w:szCs w:val="24"/>
        </w:rPr>
        <w:t xml:space="preserve"> Диференційована приватність</w:t>
      </w:r>
    </w:p>
    <w:p w:rsidR="0080144E" w:rsidRPr="00601585" w:rsidRDefault="0080144E" w:rsidP="00601585">
      <w:pPr>
        <w:pStyle w:val="a3"/>
      </w:pPr>
      <w:r w:rsidRPr="00601585">
        <w:t>Запобіга</w:t>
      </w:r>
      <w:r w:rsidR="003F6BED" w:rsidRPr="00601585">
        <w:t>ти</w:t>
      </w:r>
      <w:r w:rsidRPr="00601585">
        <w:t xml:space="preserve"> розкриттю </w:t>
      </w:r>
      <w:r w:rsidR="003F6BED" w:rsidRPr="00601585">
        <w:t xml:space="preserve">персональних даних, додаючи </w:t>
      </w:r>
      <w:r w:rsidRPr="00601585">
        <w:t>недетермінован</w:t>
      </w:r>
      <w:r w:rsidR="003F6BED" w:rsidRPr="00601585">
        <w:t>ий</w:t>
      </w:r>
      <w:r w:rsidRPr="00601585">
        <w:t xml:space="preserve"> шум до результатів математичних операцій до </w:t>
      </w:r>
      <w:r w:rsidR="003F6BED" w:rsidRPr="00601585">
        <w:t xml:space="preserve">отримання </w:t>
      </w:r>
      <w:r w:rsidRPr="00601585">
        <w:t>результат</w:t>
      </w:r>
      <w:r w:rsidR="003F6BED" w:rsidRPr="00601585">
        <w:t>ів</w:t>
      </w:r>
      <w:r w:rsidRPr="00601585">
        <w:t>.</w:t>
      </w:r>
    </w:p>
    <w:p w:rsidR="00B16662" w:rsidRPr="00601585" w:rsidRDefault="00B16662" w:rsidP="00601585">
      <w:pPr>
        <w:pStyle w:val="a3"/>
      </w:pPr>
      <w:r w:rsidRPr="00601585">
        <w:rPr>
          <w:noProof/>
          <w:color w:val="FF0000"/>
          <w:u w:val="single"/>
        </w:rPr>
        <w:t>Рекомендації з реалізації:</w:t>
      </w:r>
      <w:r w:rsidRPr="00601585">
        <w:rPr>
          <w:noProof/>
        </w:rPr>
        <w:t xml:space="preserve"> Математичне визначення диференційованої приватності стверджує, що результат аналізу набору даних повинен бути приблизно однаковим до та після додавання або видалення одного запису даних (тобто запису про одну особу). У своїй найпростішій формі диференціальна приватність стосується лише систем онлайн-запитів. Однак вона також може використовуватися для отримання статистичних класифікаторів машинного навчання та синтетичних даних. Диференціальна приватність досягається </w:t>
      </w:r>
      <w:r w:rsidR="004761E7" w:rsidRPr="00601585">
        <w:rPr>
          <w:noProof/>
        </w:rPr>
        <w:t>коштом</w:t>
      </w:r>
      <w:r w:rsidRPr="00601585">
        <w:rPr>
          <w:noProof/>
        </w:rPr>
        <w:t xml:space="preserve"> зниження точності результатів. Організації змушені кількісно оцінювати компроміс між захистом приватності та точністю </w:t>
      </w:r>
      <w:r w:rsidR="00AF5648" w:rsidRPr="00601585">
        <w:rPr>
          <w:noProof/>
        </w:rPr>
        <w:t>і</w:t>
      </w:r>
      <w:r w:rsidRPr="00601585">
        <w:rPr>
          <w:noProof/>
        </w:rPr>
        <w:t xml:space="preserve"> корисністю деіндентифікованого набору даних. Введення недетермінованого шуму передбачає додавання невеликих випадкових значень до результатів математичних операцій при аналізі набору даних.</w:t>
      </w:r>
    </w:p>
    <w:p w:rsidR="0080144E" w:rsidRPr="00601585" w:rsidRDefault="0080144E" w:rsidP="00601585">
      <w:pPr>
        <w:pStyle w:val="a3"/>
      </w:pPr>
      <w:r w:rsidRPr="00601585">
        <w:t>Пов</w:t>
      </w:r>
      <w:r w:rsidR="004761E7" w:rsidRPr="00601585">
        <w:t>’</w:t>
      </w:r>
      <w:r w:rsidRPr="00601585">
        <w:t>язані заходи: Немає.</w:t>
      </w:r>
    </w:p>
    <w:p w:rsidR="0080144E" w:rsidRPr="00601585" w:rsidRDefault="0080144E" w:rsidP="00601585">
      <w:pPr>
        <w:pStyle w:val="5"/>
        <w:rPr>
          <w:rFonts w:ascii="Times New Roman" w:hAnsi="Times New Roman" w:cs="Times New Roman"/>
          <w:szCs w:val="24"/>
          <w:u w:val="single"/>
        </w:rPr>
      </w:pPr>
      <w:bookmarkStart w:id="1108" w:name="_Де-ідентифікація_|_Перевірене"/>
      <w:bookmarkEnd w:id="1108"/>
      <w:r w:rsidRPr="00601585">
        <w:rPr>
          <w:rFonts w:ascii="Times New Roman" w:hAnsi="Times New Roman" w:cs="Times New Roman"/>
          <w:szCs w:val="24"/>
        </w:rPr>
        <w:t xml:space="preserve">Деідентифікація </w:t>
      </w:r>
      <w:r w:rsidR="009E3CA5">
        <w:rPr>
          <w:rFonts w:ascii="Times New Roman" w:hAnsi="Times New Roman" w:cs="Times New Roman"/>
          <w:szCs w:val="24"/>
        </w:rPr>
        <w:t>-</w:t>
      </w:r>
      <w:r w:rsidRPr="00601585">
        <w:rPr>
          <w:rFonts w:ascii="Times New Roman" w:hAnsi="Times New Roman" w:cs="Times New Roman"/>
          <w:szCs w:val="24"/>
        </w:rPr>
        <w:t xml:space="preserve"> Перевірене програмне забезпечення</w:t>
      </w:r>
    </w:p>
    <w:p w:rsidR="0080144E" w:rsidRPr="00601585" w:rsidRDefault="0080144E" w:rsidP="00601585">
      <w:pPr>
        <w:pStyle w:val="a3"/>
      </w:pPr>
      <w:r w:rsidRPr="00601585">
        <w:t>Викону</w:t>
      </w:r>
      <w:r w:rsidR="003F6BED" w:rsidRPr="00601585">
        <w:t>вати</w:t>
      </w:r>
      <w:r w:rsidRPr="00601585">
        <w:t xml:space="preserve"> деідентифікацію за допомогою перевірених алгоритмів і програмного забезпечення, затвердженого для використання </w:t>
      </w:r>
      <w:r w:rsidR="004761E7" w:rsidRPr="00601585">
        <w:t>в</w:t>
      </w:r>
      <w:r w:rsidRPr="00601585">
        <w:t xml:space="preserve"> реалізації алгоритмів.</w:t>
      </w:r>
    </w:p>
    <w:p w:rsidR="00B16662" w:rsidRPr="00601585" w:rsidRDefault="00B16662" w:rsidP="00601585">
      <w:pPr>
        <w:pStyle w:val="a3"/>
      </w:pPr>
      <w:r w:rsidRPr="00601585">
        <w:rPr>
          <w:noProof/>
          <w:color w:val="FF0000"/>
          <w:u w:val="single"/>
        </w:rPr>
        <w:t>Рекомендації з реалізації:</w:t>
      </w:r>
      <w:r w:rsidRPr="00601585">
        <w:rPr>
          <w:noProof/>
        </w:rPr>
        <w:t xml:space="preserve"> Алгоритми, які видаляють персональні дані з набору даних, можуть залишати інформацію, яку можна використовувати для ідентифікації осіб. Програмне забезпечення, </w:t>
      </w:r>
      <w:r w:rsidR="004761E7" w:rsidRPr="00601585">
        <w:rPr>
          <w:noProof/>
        </w:rPr>
        <w:t xml:space="preserve">що </w:t>
      </w:r>
      <w:r w:rsidRPr="00601585">
        <w:rPr>
          <w:noProof/>
        </w:rPr>
        <w:t>реалізує відповідний алгоритм</w:t>
      </w:r>
      <w:r w:rsidR="004761E7" w:rsidRPr="00601585">
        <w:rPr>
          <w:noProof/>
        </w:rPr>
        <w:t>,</w:t>
      </w:r>
      <w:r w:rsidRPr="00601585">
        <w:rPr>
          <w:noProof/>
        </w:rPr>
        <w:t xml:space="preserve"> може містити помилки або навмисно введені закладки. З цих причин деідентифікація має проводиться лише з використанням сертифікованого програмного забе</w:t>
      </w:r>
      <w:r w:rsidR="004761E7" w:rsidRPr="00601585">
        <w:rPr>
          <w:noProof/>
        </w:rPr>
        <w:t>з</w:t>
      </w:r>
      <w:r w:rsidRPr="00601585">
        <w:rPr>
          <w:noProof/>
        </w:rPr>
        <w:t>печення.</w:t>
      </w:r>
    </w:p>
    <w:p w:rsidR="0080144E" w:rsidRPr="00601585" w:rsidRDefault="0080144E" w:rsidP="00601585">
      <w:pPr>
        <w:pStyle w:val="a3"/>
      </w:pPr>
      <w:r w:rsidRPr="00601585">
        <w:t>Пов</w:t>
      </w:r>
      <w:r w:rsidR="004761E7" w:rsidRPr="00601585">
        <w:t>’</w:t>
      </w:r>
      <w:r w:rsidRPr="00601585">
        <w:t>язані заходи: Немає.</w:t>
      </w:r>
    </w:p>
    <w:p w:rsidR="0080144E" w:rsidRPr="00601585" w:rsidRDefault="0080144E" w:rsidP="00601585">
      <w:pPr>
        <w:pStyle w:val="5"/>
        <w:rPr>
          <w:rFonts w:ascii="Times New Roman" w:hAnsi="Times New Roman" w:cs="Times New Roman"/>
          <w:szCs w:val="24"/>
          <w:u w:val="single"/>
        </w:rPr>
      </w:pPr>
      <w:bookmarkStart w:id="1109" w:name="_Де-ідентифікація_|_Мотивований"/>
      <w:bookmarkEnd w:id="1109"/>
      <w:r w:rsidRPr="00601585">
        <w:rPr>
          <w:rFonts w:ascii="Times New Roman" w:hAnsi="Times New Roman" w:cs="Times New Roman"/>
          <w:szCs w:val="24"/>
        </w:rPr>
        <w:t xml:space="preserve">Деідентифікація </w:t>
      </w:r>
      <w:r w:rsidR="009E3CA5">
        <w:rPr>
          <w:rFonts w:ascii="Times New Roman" w:hAnsi="Times New Roman" w:cs="Times New Roman"/>
          <w:szCs w:val="24"/>
        </w:rPr>
        <w:t>-</w:t>
      </w:r>
      <w:r w:rsidRPr="00601585">
        <w:rPr>
          <w:rFonts w:ascii="Times New Roman" w:hAnsi="Times New Roman" w:cs="Times New Roman"/>
          <w:szCs w:val="24"/>
        </w:rPr>
        <w:t xml:space="preserve"> Мотивований порушник</w:t>
      </w:r>
    </w:p>
    <w:p w:rsidR="0080144E" w:rsidRPr="00601585" w:rsidRDefault="0080144E" w:rsidP="00601585">
      <w:pPr>
        <w:pStyle w:val="a3"/>
      </w:pPr>
      <w:r w:rsidRPr="00601585">
        <w:t>Викон</w:t>
      </w:r>
      <w:r w:rsidR="003F6BED" w:rsidRPr="00601585">
        <w:t>ати</w:t>
      </w:r>
      <w:r w:rsidRPr="00601585">
        <w:t xml:space="preserve"> тест на мотивованого порушника на деідентифікованому наборі даних, щоб визначити, чи залишаються присутніми ідентифіковані дані або чи можуть дані бути повторно ідентифіковані.</w:t>
      </w:r>
    </w:p>
    <w:p w:rsidR="00B16662" w:rsidRPr="00601585" w:rsidRDefault="00B16662" w:rsidP="00601585">
      <w:pPr>
        <w:pStyle w:val="a3"/>
      </w:pPr>
      <w:r w:rsidRPr="00601585">
        <w:rPr>
          <w:noProof/>
          <w:color w:val="FF0000"/>
          <w:u w:val="single"/>
        </w:rPr>
        <w:t>Рекомендації з реалізації:</w:t>
      </w:r>
      <w:r w:rsidRPr="00601585">
        <w:rPr>
          <w:noProof/>
        </w:rPr>
        <w:t xml:space="preserve"> Тест на мотивованого порушника</w:t>
      </w:r>
      <w:r w:rsidR="00DC7508" w:rsidRPr="00601585">
        <w:rPr>
          <w:noProof/>
        </w:rPr>
        <w:t> —</w:t>
      </w:r>
      <w:r w:rsidRPr="00601585">
        <w:rPr>
          <w:noProof/>
        </w:rPr>
        <w:t xml:space="preserve"> це тест, під час якого робиться спроба ідентифікувати особ</w:t>
      </w:r>
      <w:r w:rsidR="00AF5648" w:rsidRPr="00601585">
        <w:rPr>
          <w:noProof/>
        </w:rPr>
        <w:t>у</w:t>
      </w:r>
      <w:r w:rsidRPr="00601585">
        <w:rPr>
          <w:noProof/>
        </w:rPr>
        <w:t>/осіб у деідентифікованому наборі даних. Такий тест може показати, що рівень деідентифікації недостатній.</w:t>
      </w:r>
    </w:p>
    <w:p w:rsidR="0080144E" w:rsidRPr="00601585" w:rsidRDefault="0080144E" w:rsidP="00601585">
      <w:pPr>
        <w:pStyle w:val="a3"/>
      </w:pPr>
      <w:r w:rsidRPr="00601585">
        <w:t>Пов</w:t>
      </w:r>
      <w:r w:rsidR="00644E35" w:rsidRPr="00601585">
        <w:t>’</w:t>
      </w:r>
      <w:r w:rsidRPr="00601585">
        <w:t>язані заходи: Немає.</w:t>
      </w:r>
    </w:p>
    <w:p w:rsidR="007C37D8" w:rsidRPr="00601585" w:rsidRDefault="00A467FB" w:rsidP="00601585">
      <w:pPr>
        <w:pStyle w:val="a3"/>
        <w:tabs>
          <w:tab w:val="left" w:pos="392"/>
          <w:tab w:val="left" w:pos="3652"/>
        </w:tabs>
        <w:spacing w:after="200"/>
        <w:ind w:left="1276"/>
      </w:pPr>
      <w:r w:rsidRPr="00601585">
        <w:rPr>
          <w:noProof/>
          <w:u w:val="single"/>
        </w:rPr>
        <w:t>Посилання: Немає.</w:t>
      </w:r>
      <w:r w:rsidR="0080144E" w:rsidRPr="00601585">
        <w:t xml:space="preserve"> </w:t>
      </w:r>
    </w:p>
    <w:p w:rsidR="007C37D8" w:rsidRPr="00601585" w:rsidRDefault="007C37D8" w:rsidP="00601585">
      <w:pPr>
        <w:ind w:left="284"/>
        <w:rPr>
          <w:rFonts w:eastAsia="Calibri"/>
          <w:szCs w:val="24"/>
        </w:rPr>
      </w:pPr>
      <w:r w:rsidRPr="00601585">
        <w:rPr>
          <w:szCs w:val="24"/>
          <w:lang w:val="ru-RU"/>
        </w:rPr>
        <w:br w:type="page"/>
      </w:r>
    </w:p>
    <w:p w:rsidR="007C37D8" w:rsidRPr="00601585" w:rsidRDefault="007C37D8" w:rsidP="00AD2CE4">
      <w:pPr>
        <w:pStyle w:val="9"/>
        <w:tabs>
          <w:tab w:val="left" w:pos="1022"/>
        </w:tabs>
        <w:spacing w:line="240" w:lineRule="auto"/>
        <w:ind w:left="709" w:firstLine="0"/>
        <w:jc w:val="center"/>
        <w:rPr>
          <w:rFonts w:cs="Times New Roman"/>
          <w:sz w:val="24"/>
          <w:szCs w:val="24"/>
        </w:rPr>
      </w:pPr>
      <w:bookmarkStart w:id="1110" w:name="_Toc57732340"/>
      <w:bookmarkStart w:id="1111" w:name="_Toc57732563"/>
      <w:bookmarkStart w:id="1112" w:name="_Toc89265343"/>
      <w:r w:rsidRPr="00601585">
        <w:rPr>
          <w:rFonts w:cs="Times New Roman"/>
          <w:sz w:val="24"/>
          <w:szCs w:val="24"/>
        </w:rPr>
        <w:t>Додаток А</w:t>
      </w:r>
      <w:bookmarkEnd w:id="1110"/>
      <w:bookmarkEnd w:id="1111"/>
      <w:bookmarkEnd w:id="1112"/>
    </w:p>
    <w:p w:rsidR="007C37D8" w:rsidRPr="00601585" w:rsidRDefault="007C37D8" w:rsidP="00601585">
      <w:pPr>
        <w:ind w:left="0"/>
        <w:jc w:val="center"/>
        <w:rPr>
          <w:b/>
          <w:szCs w:val="24"/>
          <w:lang w:bidi="en-US"/>
        </w:rPr>
      </w:pPr>
      <w:r w:rsidRPr="00601585">
        <w:rPr>
          <w:b/>
          <w:szCs w:val="24"/>
          <w:lang w:bidi="en-US"/>
        </w:rPr>
        <w:t>БАЗОВІ ПРОФІЛІ БЕЗПЕКИ</w:t>
      </w:r>
    </w:p>
    <w:p w:rsidR="007C37D8" w:rsidRPr="00601585" w:rsidRDefault="007C37D8" w:rsidP="00601585">
      <w:pPr>
        <w:ind w:left="0"/>
        <w:jc w:val="center"/>
        <w:rPr>
          <w:b/>
          <w:szCs w:val="24"/>
          <w:lang w:bidi="en-US"/>
        </w:rPr>
      </w:pPr>
    </w:p>
    <w:p w:rsidR="007C37D8" w:rsidRPr="00601585" w:rsidRDefault="007C37D8" w:rsidP="00601585">
      <w:pPr>
        <w:ind w:left="0" w:firstLine="709"/>
        <w:rPr>
          <w:szCs w:val="24"/>
          <w:lang w:bidi="en-US"/>
        </w:rPr>
      </w:pPr>
    </w:p>
    <w:p w:rsidR="007C37D8" w:rsidRPr="00601585" w:rsidRDefault="007C37D8" w:rsidP="00601585">
      <w:pPr>
        <w:ind w:left="0" w:firstLine="709"/>
        <w:rPr>
          <w:szCs w:val="24"/>
          <w:lang w:bidi="en-US"/>
        </w:rPr>
      </w:pPr>
      <w:r w:rsidRPr="00601585">
        <w:rPr>
          <w:szCs w:val="24"/>
          <w:lang w:bidi="en-US"/>
        </w:rPr>
        <w:t xml:space="preserve">У таблиці </w:t>
      </w:r>
      <w:r w:rsidR="00CF0A3A" w:rsidRPr="00601585">
        <w:rPr>
          <w:szCs w:val="24"/>
          <w:lang w:bidi="en-US"/>
        </w:rPr>
        <w:t>А</w:t>
      </w:r>
      <w:r w:rsidRPr="00601585">
        <w:rPr>
          <w:szCs w:val="24"/>
          <w:lang w:bidi="en-US"/>
        </w:rPr>
        <w:t xml:space="preserve">.1 надані три базових профілі безпеки </w:t>
      </w:r>
      <w:r w:rsidR="00542848">
        <w:rPr>
          <w:szCs w:val="24"/>
          <w:lang w:bidi="en-US"/>
        </w:rPr>
        <w:t>для інформаційних систем низької</w:t>
      </w:r>
      <w:r w:rsidRPr="00601585">
        <w:rPr>
          <w:szCs w:val="24"/>
          <w:lang w:bidi="en-US"/>
        </w:rPr>
        <w:t xml:space="preserve">, </w:t>
      </w:r>
      <w:r w:rsidR="00542848">
        <w:rPr>
          <w:szCs w:val="24"/>
          <w:lang w:bidi="en-US"/>
        </w:rPr>
        <w:t>середньої</w:t>
      </w:r>
      <w:r w:rsidRPr="00601585">
        <w:rPr>
          <w:szCs w:val="24"/>
          <w:lang w:bidi="en-US"/>
        </w:rPr>
        <w:t xml:space="preserve"> та високо</w:t>
      </w:r>
      <w:r w:rsidR="00542848">
        <w:rPr>
          <w:szCs w:val="24"/>
          <w:lang w:bidi="en-US"/>
        </w:rPr>
        <w:t>ї</w:t>
      </w:r>
      <w:r w:rsidRPr="00601585">
        <w:rPr>
          <w:szCs w:val="24"/>
          <w:lang w:bidi="en-US"/>
        </w:rPr>
        <w:t xml:space="preserve"> </w:t>
      </w:r>
      <w:r w:rsidR="00542848">
        <w:rPr>
          <w:szCs w:val="24"/>
          <w:lang w:bidi="en-US"/>
        </w:rPr>
        <w:t>категорії</w:t>
      </w:r>
      <w:r w:rsidRPr="00601585">
        <w:rPr>
          <w:szCs w:val="24"/>
          <w:lang w:bidi="en-US"/>
        </w:rPr>
        <w:t xml:space="preserve"> критичності. Ці базові профілі безпеки є початковою відправною точкою для вибору заходів захисту з метою впровадження (реалізації) в інформаційних системах. Базові профілі безпеки є ієрархічними щодо заходів захисту, що включені в ці профілі. Якщо захід захисту вноситься до базового профілю безпеки, то ідентифікатор класу заходів захисту та номер заходу захисту наводиться у відповідному стовпчику. Якщо захід безпеки не внесений до базового профілю, то у відповідному стовпчику ставиться тире. Посилення заходів захисту вказуються номером посилення. Наприклад, запис AC-11(1) у базовому профілі безпеки вказує на те, що одинадцятий захід захисту з класу управління доступом було обрано разом з першим удосконаленням заходу захисту. </w:t>
      </w:r>
    </w:p>
    <w:p w:rsidR="007C37D8" w:rsidRPr="00601585" w:rsidRDefault="007C37D8" w:rsidP="00601585">
      <w:pPr>
        <w:ind w:left="0" w:firstLine="709"/>
        <w:rPr>
          <w:szCs w:val="24"/>
          <w:lang w:bidi="en-US"/>
        </w:rPr>
      </w:pPr>
      <w:r w:rsidRPr="00601585">
        <w:rPr>
          <w:szCs w:val="24"/>
          <w:lang w:bidi="en-US"/>
        </w:rPr>
        <w:t xml:space="preserve">Заходи захисту та посилення заходів захисту, які не внесені в жоден базовий профіль безпеки, можуть бути обрані розробником галузевого або цільового профілю на факультативній основі. Вибір може бути здійснений, наприклад, коли результати оцінювання ризику вказують на необхідність впровадження додаткових заходів захисту або посилення заходів захисту, щоб мати можливість ефективно реагувати на виявлені ризики. Заходи захисту персональних даних, позначається символом «П» у стовпці «Приватність». </w:t>
      </w:r>
    </w:p>
    <w:p w:rsidR="007C37D8" w:rsidRPr="00601585" w:rsidRDefault="007C37D8" w:rsidP="00601585">
      <w:pPr>
        <w:ind w:left="284"/>
        <w:rPr>
          <w:b/>
          <w:szCs w:val="24"/>
          <w:highlight w:val="yellow"/>
          <w:lang w:bidi="en-US"/>
        </w:rPr>
      </w:pPr>
      <w:r w:rsidRPr="00601585">
        <w:rPr>
          <w:b/>
          <w:szCs w:val="24"/>
          <w:highlight w:val="yellow"/>
          <w:lang w:bidi="en-US"/>
        </w:rPr>
        <w:br w:type="page"/>
      </w:r>
    </w:p>
    <w:p w:rsidR="007C37D8" w:rsidRPr="00601585" w:rsidRDefault="007C37D8" w:rsidP="00601585">
      <w:pPr>
        <w:tabs>
          <w:tab w:val="left" w:pos="4125"/>
        </w:tabs>
        <w:ind w:left="0" w:firstLine="709"/>
        <w:rPr>
          <w:szCs w:val="24"/>
          <w:lang w:bidi="en-US"/>
        </w:rPr>
      </w:pPr>
      <w:r w:rsidRPr="00601585">
        <w:rPr>
          <w:szCs w:val="24"/>
          <w:lang w:bidi="en-US"/>
        </w:rPr>
        <w:t xml:space="preserve">Таблиця </w:t>
      </w:r>
      <w:r w:rsidR="00CF0A3A" w:rsidRPr="00601585">
        <w:rPr>
          <w:szCs w:val="24"/>
          <w:lang w:bidi="en-US"/>
        </w:rPr>
        <w:t>А</w:t>
      </w:r>
      <w:r w:rsidRPr="00601585">
        <w:rPr>
          <w:szCs w:val="24"/>
          <w:lang w:bidi="en-US"/>
        </w:rPr>
        <w:t>.1 — Базові профілі безпеки</w:t>
      </w:r>
    </w:p>
    <w:p w:rsidR="007C37D8" w:rsidRPr="00601585" w:rsidRDefault="007C37D8" w:rsidP="00601585">
      <w:pPr>
        <w:tabs>
          <w:tab w:val="left" w:pos="4125"/>
        </w:tabs>
        <w:ind w:left="0" w:firstLine="709"/>
        <w:rPr>
          <w:szCs w:val="24"/>
          <w:lang w:bidi="en-US"/>
        </w:rPr>
      </w:pPr>
      <w:r w:rsidRPr="00601585">
        <w:rPr>
          <w:szCs w:val="24"/>
          <w:lang w:bidi="en-U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571"/>
        <w:gridCol w:w="3543"/>
        <w:gridCol w:w="851"/>
        <w:gridCol w:w="1418"/>
        <w:gridCol w:w="1418"/>
        <w:gridCol w:w="1847"/>
      </w:tblGrid>
      <w:tr w:rsidR="007C37D8" w:rsidRPr="00601585" w:rsidTr="000D1D32">
        <w:trPr>
          <w:trHeight w:val="360"/>
          <w:tblHeader/>
        </w:trPr>
        <w:tc>
          <w:tcPr>
            <w:tcW w:w="296" w:type="pct"/>
            <w:vMerge w:val="restart"/>
            <w:shd w:val="clear" w:color="auto" w:fill="FFFFFF" w:themeFill="background1"/>
            <w:noWrap/>
            <w:vAlign w:val="center"/>
            <w:hideMark/>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Шифр</w:t>
            </w:r>
          </w:p>
        </w:tc>
        <w:tc>
          <w:tcPr>
            <w:tcW w:w="1836" w:type="pct"/>
            <w:vMerge w:val="restart"/>
            <w:shd w:val="clear" w:color="auto" w:fill="FFFFFF" w:themeFill="background1"/>
            <w:noWrap/>
            <w:vAlign w:val="center"/>
            <w:hideMark/>
          </w:tcPr>
          <w:p w:rsidR="007C37D8" w:rsidRPr="00601585" w:rsidRDefault="007C37D8" w:rsidP="00601585">
            <w:pPr>
              <w:ind w:left="143" w:right="140"/>
              <w:jc w:val="center"/>
              <w:rPr>
                <w:rFonts w:eastAsia="Times New Roman"/>
                <w:bCs/>
                <w:szCs w:val="24"/>
                <w:lang w:eastAsia="uk-UA"/>
              </w:rPr>
            </w:pPr>
            <w:r w:rsidRPr="00601585">
              <w:rPr>
                <w:rFonts w:eastAsia="Times New Roman"/>
                <w:bCs/>
                <w:szCs w:val="24"/>
                <w:lang w:eastAsia="uk-UA"/>
              </w:rPr>
              <w:t>Назва заходу захисту</w:t>
            </w:r>
          </w:p>
        </w:tc>
        <w:tc>
          <w:tcPr>
            <w:tcW w:w="441" w:type="pct"/>
            <w:vMerge w:val="restart"/>
            <w:shd w:val="clear" w:color="auto" w:fill="FFFFFF" w:themeFill="background1"/>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Приватність</w:t>
            </w:r>
          </w:p>
        </w:tc>
        <w:tc>
          <w:tcPr>
            <w:tcW w:w="2427" w:type="pct"/>
            <w:gridSpan w:val="3"/>
            <w:shd w:val="clear" w:color="auto" w:fill="FFFFFF" w:themeFill="background1"/>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Рівні безпеки</w:t>
            </w:r>
          </w:p>
        </w:tc>
      </w:tr>
      <w:tr w:rsidR="007C37D8" w:rsidRPr="00601585" w:rsidTr="000D1D32">
        <w:trPr>
          <w:trHeight w:val="360"/>
          <w:tblHeader/>
        </w:trPr>
        <w:tc>
          <w:tcPr>
            <w:tcW w:w="296" w:type="pct"/>
            <w:vMerge/>
            <w:shd w:val="clear" w:color="auto" w:fill="FFFFFF" w:themeFill="background1"/>
            <w:noWrap/>
            <w:vAlign w:val="center"/>
            <w:hideMark/>
          </w:tcPr>
          <w:p w:rsidR="007C37D8" w:rsidRPr="00601585" w:rsidRDefault="007C37D8" w:rsidP="00601585">
            <w:pPr>
              <w:ind w:left="0"/>
              <w:jc w:val="center"/>
              <w:rPr>
                <w:rFonts w:eastAsia="Times New Roman"/>
                <w:bCs/>
                <w:szCs w:val="24"/>
                <w:lang w:eastAsia="uk-UA"/>
              </w:rPr>
            </w:pPr>
          </w:p>
        </w:tc>
        <w:tc>
          <w:tcPr>
            <w:tcW w:w="1836" w:type="pct"/>
            <w:vMerge/>
            <w:shd w:val="clear" w:color="auto" w:fill="FFFFFF" w:themeFill="background1"/>
            <w:noWrap/>
            <w:vAlign w:val="center"/>
            <w:hideMark/>
          </w:tcPr>
          <w:p w:rsidR="007C37D8" w:rsidRPr="00601585" w:rsidRDefault="007C37D8" w:rsidP="00601585">
            <w:pPr>
              <w:ind w:left="143" w:right="140"/>
              <w:jc w:val="center"/>
              <w:rPr>
                <w:rFonts w:eastAsia="Times New Roman"/>
                <w:bCs/>
                <w:szCs w:val="24"/>
                <w:lang w:eastAsia="uk-UA"/>
              </w:rPr>
            </w:pPr>
          </w:p>
        </w:tc>
        <w:tc>
          <w:tcPr>
            <w:tcW w:w="441" w:type="pct"/>
            <w:vMerge/>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Низький</w:t>
            </w:r>
          </w:p>
        </w:tc>
        <w:tc>
          <w:tcPr>
            <w:tcW w:w="735" w:type="pct"/>
            <w:shd w:val="clear" w:color="auto" w:fill="FFFFFF" w:themeFill="background1"/>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Середній</w:t>
            </w:r>
          </w:p>
        </w:tc>
        <w:tc>
          <w:tcPr>
            <w:tcW w:w="957" w:type="pct"/>
            <w:shd w:val="clear" w:color="auto" w:fill="FFFFFF" w:themeFill="background1"/>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Високий</w:t>
            </w:r>
          </w:p>
        </w:tc>
      </w:tr>
      <w:tr w:rsidR="007C37D8" w:rsidRPr="00601585" w:rsidTr="000D1D32">
        <w:trPr>
          <w:trHeight w:val="360"/>
        </w:trPr>
        <w:tc>
          <w:tcPr>
            <w:tcW w:w="5000" w:type="pct"/>
            <w:gridSpan w:val="6"/>
            <w:shd w:val="clear" w:color="auto" w:fill="FFFFFF" w:themeFill="background1"/>
            <w:noWrap/>
            <w:vAlign w:val="center"/>
            <w:hideMark/>
          </w:tcPr>
          <w:p w:rsidR="007C37D8" w:rsidRPr="00601585" w:rsidRDefault="008D05A3" w:rsidP="00601585">
            <w:pPr>
              <w:ind w:left="143" w:right="140"/>
              <w:jc w:val="center"/>
              <w:rPr>
                <w:szCs w:val="24"/>
              </w:rPr>
            </w:pPr>
            <w:hyperlink w:anchor="_AC-1_ПОЛІТИКА_ТА" w:history="1">
              <w:r w:rsidR="007C37D8" w:rsidRPr="00601585">
                <w:rPr>
                  <w:rStyle w:val="af1"/>
                  <w:rFonts w:eastAsia="Times New Roman"/>
                  <w:bCs/>
                  <w:szCs w:val="24"/>
                  <w:lang w:eastAsia="uk-UA"/>
                </w:rPr>
                <w:t>УПРАВЛІННЯ ДОСТУПОМ (АС)</w:t>
              </w:r>
            </w:hyperlink>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C-1_ПОЛІТИКА_ТА" w:history="1">
              <w:r w:rsidR="007C37D8" w:rsidRPr="00601585">
                <w:rPr>
                  <w:rStyle w:val="af1"/>
                  <w:rFonts w:eastAsia="Times New Roman"/>
                  <w:bCs/>
                  <w:szCs w:val="24"/>
                  <w:lang w:eastAsia="uk-UA"/>
                </w:rPr>
                <w:t>AC-1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Політика та процедури управління доступом</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AC-1</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AC-1</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C-2_УПРАВЛІННЯ_ОБЛІКОВИМИ" w:history="1">
              <w:r w:rsidR="007C37D8" w:rsidRPr="00601585">
                <w:rPr>
                  <w:rStyle w:val="af1"/>
                  <w:rFonts w:eastAsia="Calibri"/>
                  <w:noProof/>
                  <w:szCs w:val="24"/>
                </w:rPr>
                <w:t>AC-2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Управління обліковими записами</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AC-2</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AC-2 (1) (2) (3) (4) (5) (10) (13)</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AC-2 (1) (2) (3) (4) (5) (10) (11) (12)(13)</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C-3_ЗАБЕЗПЕЧЕННЯ_ДОСТУПУ" w:history="1">
              <w:r w:rsidR="007C37D8" w:rsidRPr="00601585">
                <w:rPr>
                  <w:rStyle w:val="af1"/>
                  <w:rFonts w:eastAsia="Calibri"/>
                  <w:noProof/>
                  <w:szCs w:val="24"/>
                </w:rPr>
                <w:t>AC-3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Забезпечення доступу</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AC-3</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AC-3</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AC-3</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C-4_УПРАВЛІННЯ_ІНФОРМАЦІЙНИМИ" w:history="1">
              <w:r w:rsidR="007C37D8" w:rsidRPr="00601585">
                <w:rPr>
                  <w:rStyle w:val="af1"/>
                  <w:rFonts w:eastAsia="Times New Roman"/>
                  <w:bCs/>
                  <w:szCs w:val="24"/>
                  <w:lang w:eastAsia="uk-UA"/>
                </w:rPr>
                <w:t>AC-4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Управління інформаційними потоками</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AC-4</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AC-4 (4)</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АС-5_РОЗМЕЖУВАННЯ_ОБОВ'ЯЗКІВ" w:history="1">
              <w:hyperlink w:anchor="_АС-5_РОЗМЕЖУВАННЯ_ОБОВ'ЯЗКІВ" w:history="1">
                <w:r w:rsidR="007C37D8" w:rsidRPr="00601585">
                  <w:rPr>
                    <w:rStyle w:val="af1"/>
                    <w:rFonts w:eastAsia="Calibri"/>
                    <w:noProof/>
                    <w:szCs w:val="24"/>
                  </w:rPr>
                  <w:t>AC-5</w:t>
                </w:r>
              </w:hyperlink>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Розмежування обов’язків</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AC-5</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AC-5</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C-6_МІНІМІЗАЦІЯ_ПОВНОВАЖЕНЬ" w:history="1">
              <w:r w:rsidR="007C37D8" w:rsidRPr="00601585">
                <w:rPr>
                  <w:rStyle w:val="af1"/>
                  <w:rFonts w:eastAsia="Times New Roman"/>
                  <w:bCs/>
                  <w:szCs w:val="24"/>
                  <w:lang w:eastAsia="uk-UA"/>
                </w:rPr>
                <w:t>AC-6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Мінімізація повноважень</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 6 (7) (9)</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AC-6 (1) (2) (5) (7) (9) (10)</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AC-6 (1) (2) (3) (5) (7) (9) (10)</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C-7_Невдалі_спроби" w:history="1">
              <w:r w:rsidR="007C37D8" w:rsidRPr="00601585">
                <w:rPr>
                  <w:rStyle w:val="af1"/>
                  <w:rFonts w:eastAsia="Times New Roman"/>
                  <w:bCs/>
                  <w:szCs w:val="24"/>
                  <w:lang w:eastAsia="uk-UA"/>
                </w:rPr>
                <w:t>AC-7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Невдалі спроби входу в систему</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AC-7</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AC-7</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AC-7</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C-8_Попередження_про" w:history="1">
              <w:r w:rsidR="007C37D8" w:rsidRPr="00601585">
                <w:rPr>
                  <w:rStyle w:val="af1"/>
                  <w:rFonts w:eastAsia="Times New Roman"/>
                  <w:bCs/>
                  <w:szCs w:val="24"/>
                  <w:lang w:eastAsia="uk-UA"/>
                </w:rPr>
                <w:t>AC-8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Попередження про використання системи</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AC-8</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AC-8</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AC-8</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C-9_Сповіщення_про" w:history="1">
              <w:r w:rsidR="007C37D8" w:rsidRPr="00601585">
                <w:rPr>
                  <w:rStyle w:val="af1"/>
                  <w:rFonts w:eastAsia="Times New Roman"/>
                  <w:bCs/>
                  <w:szCs w:val="24"/>
                  <w:lang w:eastAsia="uk-UA"/>
                </w:rPr>
                <w:t>AC-9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Сповіщення про попередній вхід (доступ)</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0"/>
              <w:widowControl/>
              <w:jc w:val="center"/>
              <w:rPr>
                <w:rFonts w:ascii="Times New Roman" w:hAnsi="Times New Roman" w:cs="Times New Roman"/>
                <w:lang w:val="ru-RU"/>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C-10_Управління_паралельною" w:history="1">
              <w:r w:rsidR="007C37D8" w:rsidRPr="00601585">
                <w:rPr>
                  <w:rStyle w:val="af1"/>
                  <w:rFonts w:eastAsia="Times New Roman"/>
                  <w:bCs/>
                  <w:szCs w:val="24"/>
                  <w:lang w:eastAsia="uk-UA"/>
                </w:rPr>
                <w:t>AC-10</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Управління паралельною сесією</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 10</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C-11_Блокування_пристрою" w:history="1">
              <w:r w:rsidR="007C37D8" w:rsidRPr="00601585">
                <w:rPr>
                  <w:rStyle w:val="af1"/>
                  <w:rFonts w:eastAsia="Times New Roman"/>
                  <w:bCs/>
                  <w:szCs w:val="24"/>
                  <w:lang w:eastAsia="uk-UA"/>
                </w:rPr>
                <w:t>AC-11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Блокування пристрою</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AC-11 (1)</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AC-11 (1)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C-12_Припинення_сеансу" w:history="1">
              <w:r w:rsidR="007C37D8" w:rsidRPr="00601585">
                <w:rPr>
                  <w:rStyle w:val="af1"/>
                  <w:rFonts w:eastAsia="Times New Roman"/>
                  <w:bCs/>
                  <w:szCs w:val="24"/>
                  <w:lang w:eastAsia="uk-UA"/>
                </w:rPr>
                <w:t>AC-12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Припинення сеансу</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AC-12</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AC-12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color w:val="A6A6A6" w:themeColor="background1" w:themeShade="A6"/>
                <w:szCs w:val="24"/>
                <w:lang w:eastAsia="uk-UA"/>
              </w:rPr>
            </w:pPr>
            <w:hyperlink w:anchor="_AC-13_Нагляд_та" w:history="1">
              <w:r w:rsidR="007C37D8" w:rsidRPr="00601585">
                <w:rPr>
                  <w:rStyle w:val="af1"/>
                  <w:rFonts w:eastAsia="Times New Roman"/>
                  <w:bCs/>
                  <w:color w:val="A6A6A6" w:themeColor="background1" w:themeShade="A6"/>
                  <w:szCs w:val="24"/>
                  <w:lang w:eastAsia="uk-UA"/>
                </w:rPr>
                <w:t>AC-13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color w:val="A6A6A6" w:themeColor="background1" w:themeShade="A6"/>
                <w:szCs w:val="24"/>
                <w:lang w:eastAsia="uk-UA"/>
              </w:rPr>
            </w:pPr>
            <w:r w:rsidRPr="00601585">
              <w:rPr>
                <w:rFonts w:eastAsia="Times New Roman"/>
                <w:bCs/>
                <w:color w:val="A6A6A6" w:themeColor="background1" w:themeShade="A6"/>
                <w:szCs w:val="24"/>
                <w:lang w:eastAsia="uk-UA"/>
              </w:rPr>
              <w:t>Вилучено</w:t>
            </w:r>
          </w:p>
        </w:tc>
        <w:tc>
          <w:tcPr>
            <w:tcW w:w="441"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color w:val="A6A6A6" w:themeColor="background1" w:themeShade="A6"/>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957"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C-14_Дозволені_дії" w:history="1">
              <w:r w:rsidR="007C37D8" w:rsidRPr="00601585">
                <w:rPr>
                  <w:rStyle w:val="af1"/>
                  <w:rFonts w:eastAsia="Times New Roman"/>
                  <w:bCs/>
                  <w:szCs w:val="24"/>
                  <w:lang w:eastAsia="uk-UA"/>
                </w:rPr>
                <w:t>AC-14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Дозволені дії без ідентифікації або автентифікації</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AC-14</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AC-14</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AC-14</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color w:val="A6A6A6" w:themeColor="background1" w:themeShade="A6"/>
                <w:szCs w:val="24"/>
                <w:lang w:eastAsia="uk-UA"/>
              </w:rPr>
            </w:pPr>
            <w:hyperlink w:anchor="_AC-15_Автоматизоване_маркування" w:history="1">
              <w:r w:rsidR="007C37D8" w:rsidRPr="00601585">
                <w:rPr>
                  <w:rStyle w:val="af1"/>
                  <w:rFonts w:eastAsia="Times New Roman"/>
                  <w:bCs/>
                  <w:color w:val="A6A6A6" w:themeColor="background1" w:themeShade="A6"/>
                  <w:szCs w:val="24"/>
                  <w:lang w:eastAsia="uk-UA"/>
                </w:rPr>
                <w:t>AC-15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color w:val="A6A6A6" w:themeColor="background1" w:themeShade="A6"/>
                <w:szCs w:val="24"/>
                <w:lang w:eastAsia="uk-UA"/>
              </w:rPr>
            </w:pPr>
            <w:r w:rsidRPr="00601585">
              <w:rPr>
                <w:rFonts w:eastAsia="Times New Roman"/>
                <w:bCs/>
                <w:color w:val="A6A6A6" w:themeColor="background1" w:themeShade="A6"/>
                <w:szCs w:val="24"/>
                <w:lang w:eastAsia="uk-UA"/>
              </w:rPr>
              <w:t>Вилучено</w:t>
            </w:r>
          </w:p>
        </w:tc>
        <w:tc>
          <w:tcPr>
            <w:tcW w:w="441"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color w:val="A6A6A6" w:themeColor="background1" w:themeShade="A6"/>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957"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C-16_Атрибути_безпеки" w:history="1">
              <w:r w:rsidR="007C37D8" w:rsidRPr="00601585">
                <w:rPr>
                  <w:rStyle w:val="af1"/>
                  <w:rFonts w:eastAsia="Times New Roman"/>
                  <w:bCs/>
                  <w:szCs w:val="24"/>
                  <w:lang w:eastAsia="uk-UA"/>
                </w:rPr>
                <w:t>AC-16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Атрибути безпеки та приватності</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C-17_Віддалений_доступ" w:history="1">
              <w:r w:rsidR="007C37D8" w:rsidRPr="00601585">
                <w:rPr>
                  <w:rStyle w:val="af1"/>
                  <w:rFonts w:eastAsia="Times New Roman"/>
                  <w:bCs/>
                  <w:szCs w:val="24"/>
                  <w:lang w:eastAsia="uk-UA"/>
                </w:rPr>
                <w:t>AC-17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Віддалений доступ</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AC-17</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AC-17 (1) (2) (3) (4)</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AC-17 (1) (2) (3) (4)</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C-18_Бездротовий_доступ" w:history="1">
              <w:r w:rsidR="007C37D8" w:rsidRPr="00601585">
                <w:rPr>
                  <w:rStyle w:val="af1"/>
                  <w:rFonts w:eastAsia="Times New Roman"/>
                  <w:bCs/>
                  <w:szCs w:val="24"/>
                  <w:lang w:eastAsia="uk-UA"/>
                </w:rPr>
                <w:t>AC-18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Бездротовий доступ</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AC-18</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AC-18 (1) (3)</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AC-18 (1) (3) (4) (5)</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C-19_Контроль_доступу" w:history="1">
              <w:r w:rsidR="007C37D8" w:rsidRPr="00601585">
                <w:rPr>
                  <w:rStyle w:val="af1"/>
                  <w:rFonts w:eastAsia="Times New Roman"/>
                  <w:bCs/>
                  <w:szCs w:val="24"/>
                  <w:lang w:eastAsia="uk-UA"/>
                </w:rPr>
                <w:t>AC-19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Контроль доступу для мобільних пристроїв</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AC-19</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AC-19 (5)</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AC-19 (5)</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C-20_Використання_зовнішніх" w:history="1">
              <w:r w:rsidR="007C37D8" w:rsidRPr="00601585">
                <w:rPr>
                  <w:rStyle w:val="af1"/>
                  <w:rFonts w:eastAsia="Times New Roman"/>
                  <w:bCs/>
                  <w:szCs w:val="24"/>
                  <w:lang w:eastAsia="uk-UA"/>
                </w:rPr>
                <w:t>AC-20</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Використання зовнішніх систем</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AC-20</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AC-20 (1) (2)</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AC-20 (1) (2)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C-21_Розповсюдження_інформації" w:history="1">
              <w:r w:rsidR="007C37D8" w:rsidRPr="00601585">
                <w:rPr>
                  <w:rStyle w:val="af1"/>
                  <w:rFonts w:eastAsia="Times New Roman"/>
                  <w:bCs/>
                  <w:szCs w:val="24"/>
                  <w:lang w:eastAsia="uk-UA"/>
                </w:rPr>
                <w:t>AC-21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Розповсюдження інформації</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AC-21</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AC-21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C-22_Публічно_доступний" w:history="1">
              <w:r w:rsidR="007C37D8" w:rsidRPr="00601585">
                <w:rPr>
                  <w:rStyle w:val="af1"/>
                  <w:rFonts w:eastAsia="Times New Roman"/>
                  <w:bCs/>
                  <w:szCs w:val="24"/>
                  <w:lang w:eastAsia="uk-UA"/>
                </w:rPr>
                <w:t>AC-22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Публічно доступний контент</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 22</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AC-22</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AC-22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C-23_Захист_від" w:history="1">
              <w:r w:rsidR="007C37D8" w:rsidRPr="00601585">
                <w:rPr>
                  <w:rStyle w:val="af1"/>
                  <w:rFonts w:eastAsia="Times New Roman"/>
                  <w:bCs/>
                  <w:szCs w:val="24"/>
                  <w:lang w:eastAsia="uk-UA"/>
                </w:rPr>
                <w:t>AC-23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Захист від несанкціонованого інтелектуального аналізу даних</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C-24_Рішення_щодо" w:history="1">
              <w:r w:rsidR="007C37D8" w:rsidRPr="00601585">
                <w:rPr>
                  <w:rStyle w:val="af1"/>
                  <w:rFonts w:eastAsia="Times New Roman"/>
                  <w:bCs/>
                  <w:szCs w:val="24"/>
                  <w:lang w:eastAsia="uk-UA"/>
                </w:rPr>
                <w:t>AC-24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Рішення щодо управління доступом</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C-25_ДИСПЕТЧЕР_ДОСТУПУ" w:history="1">
              <w:r w:rsidR="007C37D8" w:rsidRPr="00601585">
                <w:rPr>
                  <w:rStyle w:val="af1"/>
                  <w:rFonts w:eastAsia="Times New Roman"/>
                  <w:bCs/>
                  <w:szCs w:val="24"/>
                  <w:lang w:eastAsia="uk-UA"/>
                </w:rPr>
                <w:t>AC-25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Диспетчер доступу</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5000" w:type="pct"/>
            <w:gridSpan w:val="6"/>
            <w:shd w:val="clear" w:color="auto" w:fill="FFFFFF" w:themeFill="background1"/>
            <w:noWrap/>
            <w:vAlign w:val="center"/>
            <w:hideMark/>
          </w:tcPr>
          <w:p w:rsidR="007C37D8" w:rsidRPr="00601585" w:rsidRDefault="008D05A3" w:rsidP="00601585">
            <w:pPr>
              <w:ind w:left="143" w:right="140"/>
              <w:jc w:val="center"/>
              <w:rPr>
                <w:szCs w:val="24"/>
              </w:rPr>
            </w:pPr>
            <w:hyperlink w:anchor="_AT-1_Політика_та" w:history="1">
              <w:r w:rsidR="007C37D8" w:rsidRPr="00601585">
                <w:rPr>
                  <w:rStyle w:val="af1"/>
                  <w:rFonts w:eastAsia="Times New Roman"/>
                  <w:bCs/>
                  <w:szCs w:val="24"/>
                  <w:lang w:eastAsia="uk-UA"/>
                </w:rPr>
                <w:t>ОБІЗНАНІСТЬ І НАВЧАННЯ (АТ)</w:t>
              </w:r>
            </w:hyperlink>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T-1_Політика_та" w:history="1">
              <w:r w:rsidR="007C37D8" w:rsidRPr="00601585">
                <w:rPr>
                  <w:rStyle w:val="af1"/>
                  <w:rFonts w:eastAsia="Times New Roman"/>
                  <w:bCs/>
                  <w:szCs w:val="24"/>
                  <w:lang w:eastAsia="uk-UA"/>
                </w:rPr>
                <w:t>AT-1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Політика та процедури підвищення обізнаності та навчання</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AT-1</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AT-1</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AT-1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T-2_Навчання_з" w:history="1">
              <w:r w:rsidR="007C37D8" w:rsidRPr="00601585">
                <w:rPr>
                  <w:rStyle w:val="af1"/>
                  <w:rFonts w:eastAsia="Times New Roman"/>
                  <w:bCs/>
                  <w:szCs w:val="24"/>
                  <w:lang w:eastAsia="uk-UA"/>
                </w:rPr>
                <w:t>AT-2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Навчання з підвищення обізнаності</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AT-2 (2)</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AT-2 (2) (3)</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AT-2 (2) (3)</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T-3_Рольове_навчання" w:history="1">
              <w:r w:rsidR="007C37D8" w:rsidRPr="00601585">
                <w:rPr>
                  <w:rStyle w:val="af1"/>
                  <w:rFonts w:eastAsia="Times New Roman"/>
                  <w:bCs/>
                  <w:szCs w:val="24"/>
                  <w:lang w:eastAsia="uk-UA"/>
                </w:rPr>
                <w:t>AT-3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Рольове навчання</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AT-3</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AT-3</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AT-3</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T-4_Навчальні_записи" w:history="1">
              <w:r w:rsidR="007C37D8" w:rsidRPr="00601585">
                <w:rPr>
                  <w:rStyle w:val="af1"/>
                  <w:rFonts w:eastAsia="Times New Roman"/>
                  <w:bCs/>
                  <w:szCs w:val="24"/>
                  <w:lang w:eastAsia="uk-UA"/>
                </w:rPr>
                <w:t>AT-4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Навчальні записи</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AT-4</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AT-4</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AT-4</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color w:val="A6A6A6" w:themeColor="background1" w:themeShade="A6"/>
                <w:szCs w:val="24"/>
                <w:lang w:eastAsia="uk-UA"/>
              </w:rPr>
            </w:pPr>
            <w:hyperlink w:anchor="_AT-5_Контакти_з" w:history="1">
              <w:r w:rsidR="007C37D8" w:rsidRPr="00601585">
                <w:rPr>
                  <w:rStyle w:val="af1"/>
                  <w:rFonts w:eastAsia="Times New Roman"/>
                  <w:bCs/>
                  <w:color w:val="A6A6A6" w:themeColor="background1" w:themeShade="A6"/>
                  <w:szCs w:val="24"/>
                  <w:lang w:eastAsia="uk-UA"/>
                </w:rPr>
                <w:t>AT-5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color w:val="A6A6A6" w:themeColor="background1" w:themeShade="A6"/>
                <w:szCs w:val="24"/>
                <w:lang w:eastAsia="uk-UA"/>
              </w:rPr>
            </w:pPr>
            <w:r w:rsidRPr="00601585">
              <w:rPr>
                <w:rFonts w:eastAsia="Times New Roman"/>
                <w:bCs/>
                <w:color w:val="A6A6A6" w:themeColor="background1" w:themeShade="A6"/>
                <w:szCs w:val="24"/>
                <w:lang w:eastAsia="uk-UA"/>
              </w:rPr>
              <w:t>Вилучено</w:t>
            </w:r>
          </w:p>
        </w:tc>
        <w:tc>
          <w:tcPr>
            <w:tcW w:w="441"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color w:val="A6A6A6" w:themeColor="background1" w:themeShade="A6"/>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957"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r>
      <w:tr w:rsidR="007C37D8" w:rsidRPr="00601585" w:rsidTr="000D1D32">
        <w:trPr>
          <w:trHeight w:val="360"/>
        </w:trPr>
        <w:tc>
          <w:tcPr>
            <w:tcW w:w="5000" w:type="pct"/>
            <w:gridSpan w:val="6"/>
            <w:shd w:val="clear" w:color="auto" w:fill="FFFFFF" w:themeFill="background1"/>
            <w:noWrap/>
            <w:vAlign w:val="center"/>
            <w:hideMark/>
          </w:tcPr>
          <w:p w:rsidR="007C37D8" w:rsidRPr="00601585" w:rsidRDefault="008D05A3" w:rsidP="00601585">
            <w:pPr>
              <w:ind w:left="143" w:right="140"/>
              <w:jc w:val="center"/>
              <w:rPr>
                <w:szCs w:val="24"/>
              </w:rPr>
            </w:pPr>
            <w:hyperlink w:anchor="_AU-1_Політика_та" w:history="1">
              <w:r w:rsidR="007C37D8" w:rsidRPr="00601585">
                <w:rPr>
                  <w:rStyle w:val="af1"/>
                  <w:rFonts w:eastAsia="Times New Roman"/>
                  <w:bCs/>
                  <w:szCs w:val="24"/>
                  <w:lang w:eastAsia="uk-UA"/>
                </w:rPr>
                <w:t>АУДИТ І ПІДЗВІТНІСТЬ (AU)</w:t>
              </w:r>
            </w:hyperlink>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U-1_Політика_та" w:history="1">
              <w:r w:rsidR="007C37D8" w:rsidRPr="00601585">
                <w:rPr>
                  <w:rStyle w:val="af1"/>
                  <w:rFonts w:eastAsia="Times New Roman"/>
                  <w:bCs/>
                  <w:szCs w:val="24"/>
                  <w:lang w:eastAsia="uk-UA"/>
                </w:rPr>
                <w:t>AU-1</w:t>
              </w:r>
            </w:hyperlink>
            <w:r w:rsidR="007C37D8" w:rsidRPr="00601585">
              <w:rPr>
                <w:rFonts w:eastAsia="Times New Roman"/>
                <w:bCs/>
                <w:szCs w:val="24"/>
                <w:lang w:eastAsia="uk-UA"/>
              </w:rPr>
              <w:t xml:space="preserve"> </w:t>
            </w:r>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Політика та процедури аудиту та підзвітності</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AU-1</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U-2_Події_аудиту" w:history="1">
              <w:r w:rsidR="007C37D8" w:rsidRPr="00601585">
                <w:rPr>
                  <w:rStyle w:val="af1"/>
                  <w:rFonts w:eastAsia="Times New Roman"/>
                  <w:bCs/>
                  <w:szCs w:val="24"/>
                  <w:lang w:eastAsia="uk-UA"/>
                </w:rPr>
                <w:t>AU-2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Події аудиту</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AU-2</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AU-2 (3)</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AU-2 (3)</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U-3_Зміст_записів" w:history="1">
              <w:r w:rsidR="007C37D8" w:rsidRPr="00601585">
                <w:rPr>
                  <w:rStyle w:val="af1"/>
                  <w:rFonts w:eastAsia="Times New Roman"/>
                  <w:bCs/>
                  <w:szCs w:val="24"/>
                  <w:lang w:eastAsia="uk-UA"/>
                </w:rPr>
                <w:t>AU-3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Зміст записів аудиту</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AU-3</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AU-3 (1)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AU-3 (1) (2)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U-4_Місткість_зберігання" w:history="1">
              <w:r w:rsidR="007C37D8" w:rsidRPr="00601585">
                <w:rPr>
                  <w:rStyle w:val="af1"/>
                  <w:rFonts w:eastAsia="Times New Roman"/>
                  <w:bCs/>
                  <w:szCs w:val="24"/>
                  <w:lang w:eastAsia="uk-UA"/>
                </w:rPr>
                <w:t>AU-4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Місткість сховища записів аудиту</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AU-4</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AU-4</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AU-4</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U-5_Відповідь_на" w:history="1">
              <w:r w:rsidR="007C37D8" w:rsidRPr="00601585">
                <w:rPr>
                  <w:rStyle w:val="af1"/>
                  <w:rFonts w:eastAsia="Times New Roman"/>
                  <w:bCs/>
                  <w:szCs w:val="24"/>
                  <w:lang w:eastAsia="uk-UA"/>
                </w:rPr>
                <w:t>AU-5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Реагування на відмови обробки даних аудиту</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AU-5</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AU-5</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AU-5 (1) (2)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U-6_Огляд,_аналіз" w:history="1">
              <w:r w:rsidR="007C37D8" w:rsidRPr="00601585">
                <w:rPr>
                  <w:rStyle w:val="af1"/>
                  <w:rFonts w:eastAsia="Times New Roman"/>
                  <w:bCs/>
                  <w:szCs w:val="24"/>
                  <w:lang w:eastAsia="uk-UA"/>
                </w:rPr>
                <w:t>AU-6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Огляд, аналіз і звітність аудиту</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AU-6</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AU-6 (1) (3)</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AU-6 (1) (3) (5) (6)</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U-7_Скорочення_аудиту" w:history="1">
              <w:r w:rsidR="007C37D8" w:rsidRPr="00601585">
                <w:rPr>
                  <w:rStyle w:val="af1"/>
                  <w:rFonts w:eastAsia="Times New Roman"/>
                  <w:bCs/>
                  <w:szCs w:val="24"/>
                  <w:lang w:eastAsia="uk-UA"/>
                </w:rPr>
                <w:t>AU-7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Скорочення записів аудиту та формування звіту</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AU-7 (1)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AU-7 (1)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U-8_Відмітка_часу" w:history="1">
              <w:r w:rsidR="007C37D8" w:rsidRPr="00601585">
                <w:rPr>
                  <w:rStyle w:val="af1"/>
                  <w:rFonts w:eastAsia="Times New Roman"/>
                  <w:bCs/>
                  <w:szCs w:val="24"/>
                  <w:lang w:eastAsia="uk-UA"/>
                </w:rPr>
                <w:t>AU-8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Позначка часу</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AU-8</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AU-8 (1)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AU-8 (1)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U-9_Захист_інформації" w:history="1">
              <w:r w:rsidR="007C37D8" w:rsidRPr="00601585">
                <w:rPr>
                  <w:rStyle w:val="af1"/>
                  <w:rFonts w:eastAsia="Times New Roman"/>
                  <w:bCs/>
                  <w:szCs w:val="24"/>
                  <w:lang w:eastAsia="uk-UA"/>
                </w:rPr>
                <w:t>AU-9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Захист інформації аудиту</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AU-9</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AU-9 (4)</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AU-9 (2) (3) (4)</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U-10_Неспростовність" w:history="1">
              <w:r w:rsidR="007C37D8" w:rsidRPr="00601585">
                <w:rPr>
                  <w:rStyle w:val="af1"/>
                  <w:rFonts w:eastAsia="Times New Roman"/>
                  <w:bCs/>
                  <w:szCs w:val="24"/>
                  <w:lang w:eastAsia="uk-UA"/>
                </w:rPr>
                <w:t>AU-10</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Неспростовність</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AU-10</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U-11_Збереження_записів" w:history="1">
              <w:r w:rsidR="007C37D8" w:rsidRPr="00601585">
                <w:rPr>
                  <w:rStyle w:val="af1"/>
                  <w:rFonts w:eastAsia="Times New Roman"/>
                  <w:bCs/>
                  <w:szCs w:val="24"/>
                  <w:lang w:eastAsia="uk-UA"/>
                </w:rPr>
                <w:t>AU-11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Збереження записів аудиту</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AU-11</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AU-11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AU-11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U-12_Генерація_даних" w:history="1">
              <w:r w:rsidR="007C37D8" w:rsidRPr="00601585">
                <w:rPr>
                  <w:rStyle w:val="af1"/>
                  <w:rFonts w:eastAsia="Times New Roman"/>
                  <w:bCs/>
                  <w:szCs w:val="24"/>
                  <w:lang w:eastAsia="uk-UA"/>
                </w:rPr>
                <w:t>AU-12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Генерація даних аудиту</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AU-12</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AU-12</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AU-12 (1) (3)</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U-13_Моніторинг_розкриття" w:history="1">
              <w:r w:rsidR="007C37D8" w:rsidRPr="00601585">
                <w:rPr>
                  <w:rStyle w:val="af1"/>
                  <w:rFonts w:eastAsia="Times New Roman"/>
                  <w:bCs/>
                  <w:szCs w:val="24"/>
                  <w:lang w:eastAsia="uk-UA"/>
                </w:rPr>
                <w:t>AU-13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Моніторинг розкриття інформації</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U-14_Аудит_сесії" w:history="1">
              <w:r w:rsidR="007C37D8" w:rsidRPr="00601585">
                <w:rPr>
                  <w:rStyle w:val="af1"/>
                  <w:rFonts w:eastAsia="Times New Roman"/>
                  <w:bCs/>
                  <w:szCs w:val="24"/>
                  <w:lang w:eastAsia="uk-UA"/>
                </w:rPr>
                <w:t>AU-14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Аудит сесії</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U-15_Альтернативна_можливість" w:history="1">
              <w:r w:rsidR="007C37D8" w:rsidRPr="00601585">
                <w:rPr>
                  <w:rStyle w:val="af1"/>
                  <w:rFonts w:eastAsia="Times New Roman"/>
                  <w:bCs/>
                  <w:szCs w:val="24"/>
                  <w:lang w:eastAsia="uk-UA"/>
                </w:rPr>
                <w:t>AU-15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Альтернативна можливість аудиту</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AU-16_Міжорганізаційний_аудит" w:history="1">
              <w:r w:rsidR="007C37D8" w:rsidRPr="00601585">
                <w:rPr>
                  <w:rStyle w:val="af1"/>
                  <w:rFonts w:eastAsia="Times New Roman"/>
                  <w:bCs/>
                  <w:szCs w:val="24"/>
                  <w:lang w:eastAsia="uk-UA"/>
                </w:rPr>
                <w:t>AU-16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Міжорганізаційний аудит</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E3476F" w:rsidTr="000D1D32">
        <w:trPr>
          <w:trHeight w:val="360"/>
        </w:trPr>
        <w:tc>
          <w:tcPr>
            <w:tcW w:w="5000" w:type="pct"/>
            <w:gridSpan w:val="6"/>
            <w:shd w:val="clear" w:color="auto" w:fill="FFFFFF" w:themeFill="background1"/>
            <w:noWrap/>
            <w:vAlign w:val="center"/>
            <w:hideMark/>
          </w:tcPr>
          <w:p w:rsidR="007C37D8" w:rsidRPr="00601585" w:rsidRDefault="008D05A3" w:rsidP="00601585">
            <w:pPr>
              <w:ind w:left="143" w:right="140"/>
              <w:jc w:val="center"/>
              <w:rPr>
                <w:szCs w:val="24"/>
              </w:rPr>
            </w:pPr>
            <w:hyperlink w:anchor="_CA-1_Політика_і" w:history="1">
              <w:r w:rsidR="007C37D8" w:rsidRPr="00601585">
                <w:rPr>
                  <w:rStyle w:val="af1"/>
                  <w:rFonts w:eastAsia="Times New Roman"/>
                  <w:bCs/>
                  <w:szCs w:val="24"/>
                  <w:lang w:eastAsia="uk-UA"/>
                </w:rPr>
                <w:t>ОЦІНЮВАННЯ, АКРЕДИТАЦІЯ ТА МОНІТОРИНГ (CA)</w:t>
              </w:r>
            </w:hyperlink>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CA-1_Політика_і" w:history="1">
              <w:r w:rsidR="007C37D8" w:rsidRPr="00601585">
                <w:rPr>
                  <w:rStyle w:val="af1"/>
                  <w:rFonts w:eastAsia="Times New Roman"/>
                  <w:bCs/>
                  <w:szCs w:val="24"/>
                  <w:lang w:eastAsia="uk-UA"/>
                </w:rPr>
                <w:t>CA-1</w:t>
              </w:r>
            </w:hyperlink>
            <w:r w:rsidR="007C37D8" w:rsidRPr="00601585">
              <w:rPr>
                <w:rFonts w:eastAsia="Times New Roman"/>
                <w:bCs/>
                <w:szCs w:val="24"/>
                <w:lang w:eastAsia="uk-UA"/>
              </w:rPr>
              <w:t xml:space="preserve"> </w:t>
            </w:r>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Політика та процедури оцінювання, акредитації та моніторингу</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CA-1</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CA-1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CA-1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CA-2_Оцінювання" w:history="1">
              <w:r w:rsidR="007C37D8" w:rsidRPr="00601585">
                <w:rPr>
                  <w:rStyle w:val="af1"/>
                  <w:rFonts w:eastAsia="Times New Roman"/>
                  <w:bCs/>
                  <w:szCs w:val="24"/>
                  <w:lang w:eastAsia="uk-UA"/>
                </w:rPr>
                <w:t>CA-2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Оцінювання</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CA-2</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CA-2 (1)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CA-2 (1) (2)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CA-3_Системні_взаємодії" w:history="1">
              <w:r w:rsidR="007C37D8" w:rsidRPr="00601585">
                <w:rPr>
                  <w:rStyle w:val="af1"/>
                  <w:rFonts w:eastAsia="Times New Roman"/>
                  <w:bCs/>
                  <w:szCs w:val="24"/>
                  <w:lang w:eastAsia="uk-UA"/>
                </w:rPr>
                <w:t>CA-3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Взаємодії систем</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CA-3</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CA-3 (5)</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CA-3 (5) (6)</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color w:val="A6A6A6" w:themeColor="background1" w:themeShade="A6"/>
                <w:szCs w:val="24"/>
                <w:lang w:eastAsia="uk-UA"/>
              </w:rPr>
            </w:pPr>
            <w:hyperlink w:anchor="_CA-4_Сертифікація_безпеки" w:history="1">
              <w:r w:rsidR="007C37D8" w:rsidRPr="00601585">
                <w:rPr>
                  <w:rStyle w:val="af1"/>
                  <w:rFonts w:eastAsia="Times New Roman"/>
                  <w:bCs/>
                  <w:color w:val="A6A6A6" w:themeColor="background1" w:themeShade="A6"/>
                  <w:szCs w:val="24"/>
                  <w:lang w:eastAsia="uk-UA"/>
                </w:rPr>
                <w:t>CA-4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color w:val="A6A6A6" w:themeColor="background1" w:themeShade="A6"/>
                <w:szCs w:val="24"/>
                <w:lang w:eastAsia="uk-UA"/>
              </w:rPr>
            </w:pPr>
            <w:r w:rsidRPr="00601585">
              <w:rPr>
                <w:rFonts w:eastAsia="Times New Roman"/>
                <w:bCs/>
                <w:color w:val="A6A6A6" w:themeColor="background1" w:themeShade="A6"/>
                <w:szCs w:val="24"/>
                <w:lang w:eastAsia="uk-UA"/>
              </w:rPr>
              <w:t>Вилучено</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color w:val="A6A6A6" w:themeColor="background1" w:themeShade="A6"/>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957"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CA-5_План_дій" w:history="1">
              <w:r w:rsidR="007C37D8" w:rsidRPr="00601585">
                <w:rPr>
                  <w:rStyle w:val="af1"/>
                  <w:rFonts w:eastAsia="Times New Roman"/>
                  <w:bCs/>
                  <w:szCs w:val="24"/>
                  <w:lang w:eastAsia="uk-UA"/>
                </w:rPr>
                <w:t>CA-5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План усунення недоліків і контрольні показники</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CA-5</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CA-5</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CA-5</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CA-6_Авторизація" w:history="1">
              <w:r w:rsidR="007C37D8" w:rsidRPr="00601585">
                <w:rPr>
                  <w:rStyle w:val="af1"/>
                  <w:rFonts w:eastAsia="Times New Roman"/>
                  <w:bCs/>
                  <w:szCs w:val="24"/>
                  <w:lang w:eastAsia="uk-UA"/>
                </w:rPr>
                <w:t>CA-6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Акредитація</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CA-6</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CA-6</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CA-6</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CA-7_Безперервний_моніторинг" w:history="1">
              <w:r w:rsidR="007C37D8" w:rsidRPr="00601585">
                <w:rPr>
                  <w:rStyle w:val="af1"/>
                  <w:rFonts w:eastAsia="Times New Roman"/>
                  <w:bCs/>
                  <w:szCs w:val="24"/>
                  <w:lang w:eastAsia="uk-UA"/>
                </w:rPr>
                <w:t>CA-7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Безперервний моніторинг</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CA-7 (4)</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CA-7 (1) (4)</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CA-7 (1) (4)</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CA-8_Тестування_на" w:history="1">
              <w:r w:rsidR="007C37D8" w:rsidRPr="00601585">
                <w:rPr>
                  <w:rStyle w:val="af1"/>
                  <w:rFonts w:eastAsia="Times New Roman"/>
                  <w:bCs/>
                  <w:szCs w:val="24"/>
                  <w:lang w:eastAsia="uk-UA"/>
                </w:rPr>
                <w:t>CA-8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Тестування на проникнення</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CA-8 (1)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CA-9_Внутрішні_системні" w:history="1">
              <w:r w:rsidR="007C37D8" w:rsidRPr="00601585">
                <w:rPr>
                  <w:rStyle w:val="af1"/>
                  <w:rFonts w:eastAsia="Times New Roman"/>
                  <w:bCs/>
                  <w:szCs w:val="24"/>
                  <w:lang w:eastAsia="uk-UA"/>
                </w:rPr>
                <w:t>CA-9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Внутрішні системні з’єднання</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CA 9</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CA 9</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CA-9</w:t>
            </w:r>
          </w:p>
        </w:tc>
      </w:tr>
      <w:tr w:rsidR="007C37D8" w:rsidRPr="00601585" w:rsidTr="000D1D32">
        <w:trPr>
          <w:trHeight w:val="360"/>
        </w:trPr>
        <w:tc>
          <w:tcPr>
            <w:tcW w:w="5000" w:type="pct"/>
            <w:gridSpan w:val="6"/>
            <w:shd w:val="clear" w:color="auto" w:fill="FFFFFF" w:themeFill="background1"/>
            <w:noWrap/>
            <w:vAlign w:val="center"/>
            <w:hideMark/>
          </w:tcPr>
          <w:p w:rsidR="007C37D8" w:rsidRPr="00601585" w:rsidRDefault="008D05A3" w:rsidP="00601585">
            <w:pPr>
              <w:ind w:left="143" w:right="140"/>
              <w:jc w:val="center"/>
              <w:rPr>
                <w:szCs w:val="24"/>
              </w:rPr>
            </w:pPr>
            <w:hyperlink w:anchor="_CM-1_Політика_та" w:history="1">
              <w:r w:rsidR="007C37D8" w:rsidRPr="00601585">
                <w:rPr>
                  <w:rStyle w:val="af1"/>
                  <w:rFonts w:eastAsia="Times New Roman"/>
                  <w:bCs/>
                  <w:szCs w:val="24"/>
                  <w:lang w:eastAsia="uk-UA"/>
                </w:rPr>
                <w:t>УПРАВЛІННЯ КОНФІГУРАЦІЄЮ (CM)</w:t>
              </w:r>
            </w:hyperlink>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CM-1_Політика_та" w:history="1">
              <w:r w:rsidR="007C37D8" w:rsidRPr="00601585">
                <w:rPr>
                  <w:rStyle w:val="af1"/>
                  <w:rFonts w:eastAsia="Times New Roman"/>
                  <w:bCs/>
                  <w:szCs w:val="24"/>
                  <w:lang w:eastAsia="uk-UA"/>
                </w:rPr>
                <w:t>CM-1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Політика та процедури управління конфігурацією</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CM-1</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CM-2_Базова_конфігурація" w:history="1">
              <w:r w:rsidR="007C37D8" w:rsidRPr="00601585">
                <w:rPr>
                  <w:rStyle w:val="af1"/>
                  <w:rFonts w:eastAsia="Times New Roman"/>
                  <w:bCs/>
                  <w:szCs w:val="24"/>
                  <w:lang w:eastAsia="uk-UA"/>
                </w:rPr>
                <w:t>CM-2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Базова конфігурація</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CM-2</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CM-2 (2) (3) (7)</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CM-2 (2) (3) (7)</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CM-3_Управління_змінами" w:history="1">
              <w:r w:rsidR="007C37D8" w:rsidRPr="00601585">
                <w:rPr>
                  <w:rStyle w:val="af1"/>
                  <w:rFonts w:eastAsia="Times New Roman"/>
                  <w:bCs/>
                  <w:szCs w:val="24"/>
                  <w:lang w:eastAsia="uk-UA"/>
                </w:rPr>
                <w:t>CM-3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Управління змінами конфігурації</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30"/>
              <w:widowControl/>
              <w:jc w:val="center"/>
              <w:rPr>
                <w:rStyle w:val="FontStyle56"/>
                <w:rFonts w:ascii="Times New Roman" w:hAnsi="Times New Roman" w:cs="Times New Roman"/>
                <w:sz w:val="24"/>
                <w:szCs w:val="24"/>
                <w:lang w:eastAsia="en-US"/>
              </w:rPr>
            </w:pPr>
            <w:r w:rsidRPr="00601585">
              <w:rPr>
                <w:rStyle w:val="FontStyle56"/>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CM-3 (2) (4)</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CM-3 (1) (2) (4) (6)</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CM-4_Аналіз_впливу" w:history="1">
              <w:r w:rsidR="007C37D8" w:rsidRPr="00601585">
                <w:rPr>
                  <w:rStyle w:val="af1"/>
                  <w:rFonts w:eastAsia="Times New Roman"/>
                  <w:bCs/>
                  <w:szCs w:val="24"/>
                  <w:lang w:eastAsia="uk-UA"/>
                </w:rPr>
                <w:t>CM-4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Аналіз впливу на безпеку та приватність</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CM-4</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CM-4 (2)</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CM-4 (1) (2)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CM-5_Обмеження_доступу" w:history="1">
              <w:r w:rsidR="007C37D8" w:rsidRPr="00601585">
                <w:rPr>
                  <w:rStyle w:val="af1"/>
                  <w:rFonts w:eastAsia="Times New Roman"/>
                  <w:bCs/>
                  <w:szCs w:val="24"/>
                  <w:lang w:eastAsia="uk-UA"/>
                </w:rPr>
                <w:t>CM-5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Обмеження доступу до змін</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CM-5</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CM-5</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CM-5 (1) (2) (3)</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CM-6_Налаштування_конфігурації" w:history="1">
              <w:r w:rsidR="007C37D8" w:rsidRPr="00601585">
                <w:rPr>
                  <w:rStyle w:val="af1"/>
                  <w:rFonts w:eastAsia="Times New Roman"/>
                  <w:bCs/>
                  <w:szCs w:val="24"/>
                  <w:lang w:eastAsia="uk-UA"/>
                </w:rPr>
                <w:t>CM-6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Налаштування конфігурації</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CM-6</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CM-6</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CM-6 (1) (2)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CM-7_Мінімізація_функціональності" w:history="1">
              <w:r w:rsidR="007C37D8" w:rsidRPr="00601585">
                <w:rPr>
                  <w:rStyle w:val="af1"/>
                  <w:rFonts w:eastAsia="Times New Roman"/>
                  <w:bCs/>
                  <w:szCs w:val="24"/>
                  <w:lang w:eastAsia="uk-UA"/>
                </w:rPr>
                <w:t>CM-7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Мінімально необхідна функціональність</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CM-7</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CM-7 (1) (2) (5)</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CM-7 (1) (2) (5)</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CM-8_Інвентаризація_системних" w:history="1">
              <w:r w:rsidR="007C37D8" w:rsidRPr="00601585">
                <w:rPr>
                  <w:rStyle w:val="af1"/>
                  <w:rFonts w:eastAsia="Times New Roman"/>
                  <w:bCs/>
                  <w:szCs w:val="24"/>
                  <w:lang w:eastAsia="uk-UA"/>
                </w:rPr>
                <w:t>CM-8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Інвентаризація системних компонентів</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CM-8</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CM-8 (1) (3)</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CM-8 (1) (2) (3) (4)</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CM-9_План_управління" w:history="1">
              <w:r w:rsidR="007C37D8" w:rsidRPr="00601585">
                <w:rPr>
                  <w:rStyle w:val="af1"/>
                  <w:rFonts w:eastAsia="Times New Roman"/>
                  <w:bCs/>
                  <w:szCs w:val="24"/>
                  <w:lang w:eastAsia="uk-UA"/>
                </w:rPr>
                <w:t>CM-9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План управління конфігурацією</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CM-9</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CM-9</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CM-10_Обмеження_використання" w:history="1">
              <w:r w:rsidR="007C37D8" w:rsidRPr="00601585">
                <w:rPr>
                  <w:rStyle w:val="af1"/>
                  <w:rFonts w:eastAsia="Times New Roman"/>
                  <w:bCs/>
                  <w:szCs w:val="24"/>
                  <w:lang w:eastAsia="uk-UA"/>
                </w:rPr>
                <w:t>CM-10</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Обмеження використання програмного забезпечення</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 10</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CM-10</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CM-10</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CM-11_Встановлене_користувачем" w:history="1">
              <w:r w:rsidR="007C37D8" w:rsidRPr="00601585">
                <w:rPr>
                  <w:rStyle w:val="af1"/>
                  <w:rFonts w:eastAsia="Times New Roman"/>
                  <w:bCs/>
                  <w:szCs w:val="24"/>
                  <w:lang w:eastAsia="uk-UA"/>
                </w:rPr>
                <w:t>CM-11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Встановлене користувачем програмне забезпечення</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CM-11</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CM-11</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CM-11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CM-12_Розташування_інформації" w:history="1">
              <w:r w:rsidR="007C37D8" w:rsidRPr="00601585">
                <w:rPr>
                  <w:rStyle w:val="af1"/>
                  <w:rFonts w:eastAsia="Times New Roman"/>
                  <w:bCs/>
                  <w:szCs w:val="24"/>
                  <w:lang w:eastAsia="uk-UA"/>
                </w:rPr>
                <w:t>CM-12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Розташування інформації</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CM-12 (1)</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CM-12 (1)</w:t>
            </w:r>
          </w:p>
        </w:tc>
      </w:tr>
      <w:tr w:rsidR="007C37D8" w:rsidRPr="00601585" w:rsidTr="000D1D32">
        <w:trPr>
          <w:trHeight w:val="360"/>
        </w:trPr>
        <w:tc>
          <w:tcPr>
            <w:tcW w:w="5000" w:type="pct"/>
            <w:gridSpan w:val="6"/>
            <w:shd w:val="clear" w:color="auto" w:fill="FFFFFF" w:themeFill="background1"/>
            <w:noWrap/>
            <w:vAlign w:val="center"/>
            <w:hideMark/>
          </w:tcPr>
          <w:p w:rsidR="007C37D8" w:rsidRPr="00601585" w:rsidRDefault="008D05A3" w:rsidP="00601585">
            <w:pPr>
              <w:ind w:left="143" w:right="140"/>
              <w:jc w:val="center"/>
              <w:rPr>
                <w:szCs w:val="24"/>
              </w:rPr>
            </w:pPr>
            <w:hyperlink w:anchor="_СР-1_Політика_та" w:history="1">
              <w:r w:rsidR="007C37D8" w:rsidRPr="00601585">
                <w:rPr>
                  <w:rStyle w:val="af1"/>
                  <w:rFonts w:eastAsia="Times New Roman"/>
                  <w:bCs/>
                  <w:szCs w:val="24"/>
                  <w:lang w:eastAsia="uk-UA"/>
                </w:rPr>
                <w:t>ПЛАНУВАННЯ</w:t>
              </w:r>
              <w:r w:rsidR="007C37D8" w:rsidRPr="00601585">
                <w:rPr>
                  <w:rStyle w:val="af1"/>
                  <w:rFonts w:eastAsia="Times New Roman"/>
                  <w:bCs/>
                  <w:szCs w:val="24"/>
                  <w:lang w:val="ru-RU" w:eastAsia="uk-UA"/>
                </w:rPr>
                <w:t xml:space="preserve"> </w:t>
              </w:r>
              <w:r w:rsidR="007C37D8" w:rsidRPr="00601585">
                <w:rPr>
                  <w:rStyle w:val="af1"/>
                  <w:rFonts w:eastAsia="Times New Roman"/>
                  <w:bCs/>
                  <w:szCs w:val="24"/>
                  <w:lang w:eastAsia="uk-UA"/>
                </w:rPr>
                <w:t>БЕЗПЕРЕРВНОЇ РОБОТИ (CP)</w:t>
              </w:r>
            </w:hyperlink>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СР-1_Політика_та" w:history="1">
              <w:r w:rsidR="007C37D8" w:rsidRPr="00601585">
                <w:rPr>
                  <w:rStyle w:val="af1"/>
                  <w:rFonts w:eastAsia="Times New Roman"/>
                  <w:bCs/>
                  <w:szCs w:val="24"/>
                  <w:lang w:eastAsia="uk-UA"/>
                </w:rPr>
                <w:t>СР-1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Політика та процедури планування безперервної роботи</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CP-1</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CP-1</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СР-2_Планування_на" w:history="1">
              <w:r w:rsidR="007C37D8" w:rsidRPr="00601585">
                <w:rPr>
                  <w:rStyle w:val="af1"/>
                  <w:rFonts w:eastAsia="Times New Roman"/>
                  <w:bCs/>
                  <w:szCs w:val="24"/>
                  <w:lang w:eastAsia="uk-UA"/>
                </w:rPr>
                <w:t>СР-2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План забезпечення безперервної роботи та відновлення функціонування</w:t>
            </w:r>
          </w:p>
        </w:tc>
        <w:tc>
          <w:tcPr>
            <w:tcW w:w="441" w:type="pct"/>
            <w:shd w:val="clear" w:color="auto" w:fill="FFFFFF" w:themeFill="background1"/>
          </w:tcPr>
          <w:p w:rsidR="007C37D8" w:rsidRPr="00601585" w:rsidRDefault="00FE2783"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CP-2</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CP-2 (1) (3) (8)</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CP-2 (1) (2) (3) (4) (5) (8)</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СР-3_Навчання_на" w:history="1">
              <w:r w:rsidR="007C37D8" w:rsidRPr="00601585">
                <w:rPr>
                  <w:rStyle w:val="af1"/>
                  <w:rFonts w:eastAsia="Times New Roman"/>
                  <w:bCs/>
                  <w:szCs w:val="24"/>
                  <w:lang w:eastAsia="uk-UA"/>
                </w:rPr>
                <w:t>СР-3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Навчання із забезпечення безперервної роботи</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CP-3</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CP-3</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CP-3 (1)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СР-4_Тестування_плану" w:history="1">
              <w:r w:rsidR="007C37D8" w:rsidRPr="00601585">
                <w:rPr>
                  <w:rStyle w:val="af1"/>
                  <w:rFonts w:eastAsia="Times New Roman"/>
                  <w:bCs/>
                  <w:szCs w:val="24"/>
                  <w:lang w:eastAsia="uk-UA"/>
                </w:rPr>
                <w:t>СР-4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Тестування плану забезпечення безперервної роботи та відновлення функціонування</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CP-4</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CP-4 (1)</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CP-4 (1) (2)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color w:val="A6A6A6" w:themeColor="background1" w:themeShade="A6"/>
                <w:szCs w:val="24"/>
                <w:lang w:eastAsia="uk-UA"/>
              </w:rPr>
            </w:pPr>
            <w:hyperlink w:anchor="_СР-5_Оновлення_плану" w:history="1">
              <w:r w:rsidR="007C37D8" w:rsidRPr="00601585">
                <w:rPr>
                  <w:rStyle w:val="af1"/>
                  <w:rFonts w:eastAsia="Times New Roman"/>
                  <w:bCs/>
                  <w:color w:val="A6A6A6" w:themeColor="background1" w:themeShade="A6"/>
                  <w:szCs w:val="24"/>
                  <w:lang w:eastAsia="uk-UA"/>
                </w:rPr>
                <w:t>СР-5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color w:val="A6A6A6" w:themeColor="background1" w:themeShade="A6"/>
                <w:szCs w:val="24"/>
                <w:lang w:eastAsia="uk-UA"/>
              </w:rPr>
            </w:pPr>
            <w:r w:rsidRPr="00601585">
              <w:rPr>
                <w:rFonts w:eastAsia="Times New Roman"/>
                <w:bCs/>
                <w:color w:val="A6A6A6" w:themeColor="background1" w:themeShade="A6"/>
                <w:szCs w:val="24"/>
                <w:lang w:eastAsia="uk-UA"/>
              </w:rPr>
              <w:t>Вилучено</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color w:val="A6A6A6" w:themeColor="background1" w:themeShade="A6"/>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957"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СР-6_Альтернативне_сховище" w:history="1">
              <w:r w:rsidR="007C37D8" w:rsidRPr="00601585">
                <w:rPr>
                  <w:rStyle w:val="af1"/>
                  <w:rFonts w:eastAsia="Times New Roman"/>
                  <w:bCs/>
                  <w:szCs w:val="24"/>
                  <w:lang w:eastAsia="uk-UA"/>
                </w:rPr>
                <w:t>СР-6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Альтернативне місце зберігання</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CP-6 (1) (3)</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CP-6 (1) (2) (3)</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СР-7_Альтернативне_сховище" w:history="1">
              <w:r w:rsidR="007C37D8" w:rsidRPr="00601585">
                <w:rPr>
                  <w:rStyle w:val="af1"/>
                  <w:rFonts w:eastAsia="Times New Roman"/>
                  <w:bCs/>
                  <w:szCs w:val="24"/>
                  <w:lang w:eastAsia="uk-UA"/>
                </w:rPr>
                <w:t>СР-7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Альтернативний майданчик роботи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CP-7 (1) (2) (3)</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CP-7 (1) (2) (3) (4)</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СР-8_Телекомунікаційні_послуги" w:history="1">
              <w:r w:rsidR="007C37D8" w:rsidRPr="00601585">
                <w:rPr>
                  <w:rStyle w:val="af1"/>
                  <w:rFonts w:eastAsia="Times New Roman"/>
                  <w:bCs/>
                  <w:szCs w:val="24"/>
                  <w:lang w:eastAsia="uk-UA"/>
                </w:rPr>
                <w:t>СР-8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Телекомунікаційні послуги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CP-8 (1) (2)</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CP-8 (1) (2) (3) (4)</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СР-9_Резервне_копіювання" w:history="1">
              <w:r w:rsidR="007C37D8" w:rsidRPr="00601585">
                <w:rPr>
                  <w:rStyle w:val="af1"/>
                  <w:rFonts w:eastAsia="Times New Roman"/>
                  <w:bCs/>
                  <w:szCs w:val="24"/>
                  <w:lang w:eastAsia="uk-UA"/>
                </w:rPr>
                <w:t>СР-9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Резервне копіювання</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CP-9</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CP-9 (1) (8)</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CP-9 (1) (2) (3) (5) (8)</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СР-10_Відновлення_та" w:history="1">
              <w:r w:rsidR="007C37D8" w:rsidRPr="00601585">
                <w:rPr>
                  <w:rStyle w:val="af1"/>
                  <w:rFonts w:eastAsia="Times New Roman"/>
                  <w:bCs/>
                  <w:szCs w:val="24"/>
                  <w:lang w:eastAsia="uk-UA"/>
                </w:rPr>
                <w:t>СР-10</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Відновлення та відтворення системи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CP-10</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CP-10 (2)</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CP-10 (2) (4)</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СР-11_Альтернативні_протоколи" w:history="1">
              <w:r w:rsidR="007C37D8" w:rsidRPr="00601585">
                <w:rPr>
                  <w:rStyle w:val="af1"/>
                  <w:rFonts w:eastAsia="Times New Roman"/>
                  <w:bCs/>
                  <w:szCs w:val="24"/>
                  <w:lang w:eastAsia="uk-UA"/>
                </w:rPr>
                <w:t>СР-11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Альтернативні протоколи зв’язку</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СР-12_Безпечний_режим" w:history="1">
              <w:r w:rsidR="007C37D8" w:rsidRPr="00601585">
                <w:rPr>
                  <w:rStyle w:val="af1"/>
                  <w:rFonts w:eastAsia="Times New Roman"/>
                  <w:bCs/>
                  <w:szCs w:val="24"/>
                  <w:lang w:eastAsia="uk-UA"/>
                </w:rPr>
                <w:t>СР-12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Безпечний режим</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СР-13_Альтернативні_механізми" w:history="1">
              <w:r w:rsidR="007C37D8" w:rsidRPr="00601585">
                <w:rPr>
                  <w:rStyle w:val="af1"/>
                  <w:rFonts w:eastAsia="Times New Roman"/>
                  <w:bCs/>
                  <w:szCs w:val="24"/>
                  <w:lang w:eastAsia="uk-UA"/>
                </w:rPr>
                <w:t>СР-13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Альтернативні механізми безпеки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5000" w:type="pct"/>
            <w:gridSpan w:val="6"/>
            <w:shd w:val="clear" w:color="auto" w:fill="FFFFFF" w:themeFill="background1"/>
            <w:noWrap/>
            <w:vAlign w:val="center"/>
            <w:hideMark/>
          </w:tcPr>
          <w:p w:rsidR="007C37D8" w:rsidRPr="00601585" w:rsidRDefault="008D05A3" w:rsidP="00601585">
            <w:pPr>
              <w:ind w:left="143" w:right="140"/>
              <w:jc w:val="center"/>
              <w:rPr>
                <w:szCs w:val="24"/>
              </w:rPr>
            </w:pPr>
            <w:hyperlink w:anchor="_ІА-1_Політика_та" w:history="1">
              <w:r w:rsidR="007C37D8" w:rsidRPr="00601585">
                <w:rPr>
                  <w:rStyle w:val="af1"/>
                  <w:rFonts w:eastAsia="Times New Roman"/>
                  <w:bCs/>
                  <w:szCs w:val="24"/>
                  <w:lang w:eastAsia="uk-UA"/>
                </w:rPr>
                <w:t>ІДЕНТИФІКАЦІЯ ТА АВТЕНТИФІКАЦІЯ (IA)</w:t>
              </w:r>
            </w:hyperlink>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ІА-1_Політика_та" w:history="1">
              <w:r w:rsidR="007C37D8" w:rsidRPr="00601585">
                <w:rPr>
                  <w:rStyle w:val="af1"/>
                  <w:rFonts w:eastAsia="Calibri"/>
                  <w:noProof/>
                  <w:szCs w:val="24"/>
                </w:rPr>
                <w:t>IA-1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Політика та процедури ідентифікації та автентифікації</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IA-1</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IA-1</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val="ru-RU" w:eastAsia="en-US"/>
              </w:rPr>
            </w:pPr>
            <w:r w:rsidRPr="00601585">
              <w:rPr>
                <w:rStyle w:val="FontStyle80"/>
                <w:rFonts w:ascii="Times New Roman" w:hAnsi="Times New Roman" w:cs="Times New Roman"/>
                <w:sz w:val="24"/>
                <w:szCs w:val="24"/>
                <w:lang w:eastAsia="en-US"/>
              </w:rPr>
              <w:t>IA-1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ІА-2_Ідентифікація_та" w:history="1">
              <w:r w:rsidR="007C37D8" w:rsidRPr="00601585">
                <w:rPr>
                  <w:rStyle w:val="af1"/>
                  <w:rFonts w:eastAsia="Times New Roman"/>
                  <w:bCs/>
                  <w:szCs w:val="24"/>
                  <w:lang w:eastAsia="uk-UA"/>
                </w:rPr>
                <w:t>ІА-2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Ідентифікація та автентифікація (користувачів організації)</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IA-2 (1) (2) (8) (12)</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IA-2 (1) (2) (8) (12)</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IA-2 (1) (2) (5) (8)(12)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ІА-3_Ідентифікація_та" w:history="1">
              <w:r w:rsidR="007C37D8" w:rsidRPr="00601585">
                <w:rPr>
                  <w:rStyle w:val="af1"/>
                  <w:rFonts w:eastAsia="Times New Roman"/>
                  <w:bCs/>
                  <w:szCs w:val="24"/>
                  <w:lang w:eastAsia="uk-UA"/>
                </w:rPr>
                <w:t>ІА-3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Ідентифікація та автентифікація пристроїв</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IA-3</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IA-3</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ІА-4_Управління_ідентифікацією" w:history="1">
              <w:r w:rsidR="007C37D8" w:rsidRPr="00601585">
                <w:rPr>
                  <w:rStyle w:val="af1"/>
                  <w:rFonts w:eastAsia="Times New Roman"/>
                  <w:bCs/>
                  <w:szCs w:val="24"/>
                  <w:lang w:eastAsia="uk-UA"/>
                </w:rPr>
                <w:t>ІА-4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Управління ідентифікацією</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A 4</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IA-4 (4)</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IA-4 (4)</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ІА-5_Управління_автентифікатором" w:history="1">
              <w:r w:rsidR="007C37D8" w:rsidRPr="00601585">
                <w:rPr>
                  <w:rStyle w:val="af1"/>
                  <w:rFonts w:eastAsia="Times New Roman"/>
                  <w:bCs/>
                  <w:szCs w:val="24"/>
                  <w:lang w:eastAsia="uk-UA"/>
                </w:rPr>
                <w:t>ІА-5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Управління автентифікатором</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IA-5 (1) (11)</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IA-5 (1) (2) (6)</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IA-5 (1) (2) (6)</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ІА-6_Зворотний_зв'язок" w:history="1">
              <w:r w:rsidR="007C37D8" w:rsidRPr="00601585">
                <w:rPr>
                  <w:rStyle w:val="af1"/>
                  <w:rFonts w:eastAsia="Times New Roman"/>
                  <w:bCs/>
                  <w:szCs w:val="24"/>
                  <w:lang w:eastAsia="uk-UA"/>
                </w:rPr>
                <w:t>ІА-6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Зворотний зв’язок автентифікатора</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IA-6</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IA-6</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IA-6</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ІА-7_Аутентифікація_криптографічног" w:history="1">
              <w:r w:rsidR="007C37D8" w:rsidRPr="00601585">
                <w:rPr>
                  <w:rStyle w:val="af1"/>
                  <w:rFonts w:eastAsia="Times New Roman"/>
                  <w:bCs/>
                  <w:szCs w:val="24"/>
                  <w:lang w:eastAsia="uk-UA"/>
                </w:rPr>
                <w:t>ІА-7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Автентифікація криптографічного модуля</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IA-7</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IA-7</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IA-7</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ІА-8_Ідентифікація_та" w:history="1">
              <w:r w:rsidR="007C37D8" w:rsidRPr="00601585">
                <w:rPr>
                  <w:rStyle w:val="af1"/>
                  <w:rFonts w:eastAsia="Times New Roman"/>
                  <w:bCs/>
                  <w:szCs w:val="24"/>
                  <w:lang w:eastAsia="uk-UA"/>
                </w:rPr>
                <w:t>ІА-8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Ідентифікація та автентифікація (не організаційні користувачі)</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IA-8 (1) (2) (4)</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IA-8 (1) (2) (4)</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IA-8 (1) (2) (4)</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ІА-9_Послуги_ідентифікації" w:history="1">
              <w:r w:rsidR="007C37D8" w:rsidRPr="00601585">
                <w:rPr>
                  <w:rStyle w:val="af1"/>
                  <w:rFonts w:eastAsia="Times New Roman"/>
                  <w:bCs/>
                  <w:szCs w:val="24"/>
                  <w:lang w:eastAsia="uk-UA"/>
                </w:rPr>
                <w:t>ІА-9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Послуги ідентифікації та автентифікації</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ІА-10_Адаптивна_автентифікація" w:history="1">
              <w:r w:rsidR="007C37D8" w:rsidRPr="00601585">
                <w:rPr>
                  <w:rStyle w:val="af1"/>
                  <w:rFonts w:eastAsia="Times New Roman"/>
                  <w:bCs/>
                  <w:szCs w:val="24"/>
                  <w:lang w:eastAsia="uk-UA"/>
                </w:rPr>
                <w:t>ІА-10</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Адаптивна автентифікація</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9"/>
              <w:widowControl/>
              <w:jc w:val="center"/>
              <w:rPr>
                <w:rStyle w:val="FontStyle57"/>
                <w:rFonts w:ascii="Times New Roman" w:hAnsi="Times New Roman" w:cs="Times New Roman"/>
                <w:sz w:val="24"/>
                <w:szCs w:val="24"/>
                <w:lang w:eastAsia="en-US"/>
              </w:rPr>
            </w:pPr>
            <w:r w:rsidRPr="00601585">
              <w:rPr>
                <w:rStyle w:val="FontStyle57"/>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9"/>
              <w:widowControl/>
              <w:jc w:val="center"/>
              <w:rPr>
                <w:rStyle w:val="FontStyle57"/>
                <w:rFonts w:ascii="Times New Roman" w:hAnsi="Times New Roman" w:cs="Times New Roman"/>
                <w:sz w:val="24"/>
                <w:szCs w:val="24"/>
                <w:lang w:eastAsia="en-US"/>
              </w:rPr>
            </w:pPr>
            <w:r w:rsidRPr="00601585">
              <w:rPr>
                <w:rStyle w:val="FontStyle57"/>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9"/>
              <w:widowControl/>
              <w:jc w:val="center"/>
              <w:rPr>
                <w:rStyle w:val="FontStyle57"/>
                <w:rFonts w:ascii="Times New Roman" w:hAnsi="Times New Roman" w:cs="Times New Roman"/>
                <w:sz w:val="24"/>
                <w:szCs w:val="24"/>
                <w:lang w:eastAsia="en-US"/>
              </w:rPr>
            </w:pPr>
            <w:r w:rsidRPr="00601585">
              <w:rPr>
                <w:rStyle w:val="FontStyle57"/>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ІА-11_Повторна_автентифікація" w:history="1">
              <w:r w:rsidR="007C37D8" w:rsidRPr="00601585">
                <w:rPr>
                  <w:rStyle w:val="af1"/>
                  <w:rFonts w:eastAsia="Times New Roman"/>
                  <w:bCs/>
                  <w:szCs w:val="24"/>
                  <w:lang w:eastAsia="uk-UA"/>
                </w:rPr>
                <w:t>ІА-11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Повторна автентифікація</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IA-11</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IA-11</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IA-11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ІА-12_Перевірка_справжності" w:history="1">
              <w:r w:rsidR="007C37D8" w:rsidRPr="00601585">
                <w:rPr>
                  <w:rStyle w:val="af1"/>
                  <w:rFonts w:eastAsia="Times New Roman"/>
                  <w:bCs/>
                  <w:szCs w:val="24"/>
                  <w:lang w:eastAsia="uk-UA"/>
                </w:rPr>
                <w:t>ІА-12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Перевірка справжності (ідентичності)</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IA-12 (2) (3) (5)</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IA-12 (2) (3) (4) (5)</w:t>
            </w:r>
          </w:p>
        </w:tc>
      </w:tr>
      <w:tr w:rsidR="007C37D8" w:rsidRPr="00601585" w:rsidTr="000D1D32">
        <w:trPr>
          <w:trHeight w:val="360"/>
        </w:trPr>
        <w:tc>
          <w:tcPr>
            <w:tcW w:w="5000" w:type="pct"/>
            <w:gridSpan w:val="6"/>
            <w:shd w:val="clear" w:color="auto" w:fill="FFFFFF" w:themeFill="background1"/>
            <w:noWrap/>
            <w:vAlign w:val="center"/>
            <w:hideMark/>
          </w:tcPr>
          <w:p w:rsidR="007C37D8" w:rsidRPr="00601585" w:rsidRDefault="008D05A3" w:rsidP="00601585">
            <w:pPr>
              <w:ind w:left="143" w:right="140"/>
              <w:jc w:val="center"/>
              <w:rPr>
                <w:szCs w:val="24"/>
              </w:rPr>
            </w:pPr>
            <w:hyperlink w:anchor="_IP-1_Політика_та" w:history="1">
              <w:r w:rsidR="007C37D8" w:rsidRPr="00601585">
                <w:rPr>
                  <w:rStyle w:val="af1"/>
                  <w:rFonts w:eastAsia="Times New Roman"/>
                  <w:bCs/>
                  <w:szCs w:val="24"/>
                  <w:lang w:eastAsia="uk-UA"/>
                </w:rPr>
                <w:t>ІНДИВІДУАЛЬНА УЧАСТЬ (IP)</w:t>
              </w:r>
            </w:hyperlink>
          </w:p>
        </w:tc>
      </w:tr>
      <w:tr w:rsidR="007C37D8" w:rsidRPr="00E3476F"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IP-1_Політика_та" w:history="1">
              <w:r w:rsidR="007C37D8" w:rsidRPr="00601585">
                <w:rPr>
                  <w:rStyle w:val="af1"/>
                  <w:rFonts w:eastAsia="Times New Roman"/>
                  <w:bCs/>
                  <w:szCs w:val="24"/>
                  <w:lang w:eastAsia="uk-UA"/>
                </w:rPr>
                <w:t>IP-1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Політика та процедури індивідуальної участі</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val="restart"/>
            <w:shd w:val="clear" w:color="auto" w:fill="FFFFFF" w:themeFill="background1"/>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Конкретні заходи захисту персональних даних не визначаються базовими профілями безпеки.</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IP-2_Згода" w:history="1">
              <w:r w:rsidR="007C37D8" w:rsidRPr="00601585">
                <w:rPr>
                  <w:rStyle w:val="af1"/>
                  <w:rFonts w:eastAsia="Times New Roman"/>
                  <w:bCs/>
                  <w:szCs w:val="24"/>
                  <w:lang w:eastAsia="uk-UA"/>
                </w:rPr>
                <w:t>IP-2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Згода</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IP-3_Виправлення" w:history="1">
              <w:r w:rsidR="007C37D8" w:rsidRPr="00601585">
                <w:rPr>
                  <w:rStyle w:val="af1"/>
                  <w:rFonts w:eastAsia="Times New Roman"/>
                  <w:bCs/>
                  <w:szCs w:val="24"/>
                  <w:lang w:eastAsia="uk-UA"/>
                </w:rPr>
                <w:t>IP-3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Виправлення</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IP-4_Повідомлення_про" w:history="1">
              <w:r w:rsidR="007C37D8" w:rsidRPr="00601585">
                <w:rPr>
                  <w:rStyle w:val="af1"/>
                  <w:rFonts w:eastAsia="Times New Roman"/>
                  <w:bCs/>
                  <w:szCs w:val="24"/>
                  <w:lang w:eastAsia="uk-UA"/>
                </w:rPr>
                <w:t>IP-4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Повідомлення про приватність</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IP-5_Заяви_про" w:history="1">
              <w:r w:rsidR="007C37D8" w:rsidRPr="00601585">
                <w:rPr>
                  <w:rStyle w:val="af1"/>
                  <w:rFonts w:eastAsia="Times New Roman"/>
                  <w:bCs/>
                  <w:szCs w:val="24"/>
                  <w:lang w:eastAsia="uk-UA"/>
                </w:rPr>
                <w:t>IP-5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Заяви про приватність</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IP-6_Індивідуальний_доступ" w:history="1">
              <w:r w:rsidR="007C37D8" w:rsidRPr="00601585">
                <w:rPr>
                  <w:rStyle w:val="af1"/>
                  <w:rFonts w:eastAsia="Times New Roman"/>
                  <w:bCs/>
                  <w:szCs w:val="24"/>
                  <w:lang w:eastAsia="uk-UA"/>
                </w:rPr>
                <w:t>IP-6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Індивідуальний доступ</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000" w:type="pct"/>
            <w:gridSpan w:val="6"/>
            <w:shd w:val="clear" w:color="auto" w:fill="FFFFFF" w:themeFill="background1"/>
            <w:noWrap/>
            <w:vAlign w:val="center"/>
            <w:hideMark/>
          </w:tcPr>
          <w:p w:rsidR="007C37D8" w:rsidRPr="00601585" w:rsidRDefault="008D05A3" w:rsidP="00601585">
            <w:pPr>
              <w:ind w:left="143" w:right="140"/>
              <w:jc w:val="center"/>
              <w:rPr>
                <w:szCs w:val="24"/>
              </w:rPr>
            </w:pPr>
            <w:hyperlink w:anchor="_IR-1_Політика_та" w:history="1">
              <w:r w:rsidR="007C37D8" w:rsidRPr="00601585">
                <w:rPr>
                  <w:rStyle w:val="af1"/>
                  <w:rFonts w:eastAsia="Times New Roman"/>
                  <w:bCs/>
                  <w:szCs w:val="24"/>
                  <w:lang w:eastAsia="uk-UA"/>
                </w:rPr>
                <w:t>РЕАГУВАННЯ НА ІНЦИДЕНТИ (IR)</w:t>
              </w:r>
            </w:hyperlink>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IR-1_Політика_та" w:history="1">
              <w:r w:rsidR="007C37D8" w:rsidRPr="00601585">
                <w:rPr>
                  <w:rStyle w:val="af1"/>
                  <w:rFonts w:eastAsia="Times New Roman"/>
                  <w:bCs/>
                  <w:szCs w:val="24"/>
                  <w:lang w:eastAsia="uk-UA"/>
                </w:rPr>
                <w:t>IR-1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Політика та процедури реагування на інциденти</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IR-1</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IR-1</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IR-2_Навчання_реагування" w:history="1">
              <w:r w:rsidR="007C37D8" w:rsidRPr="00601585">
                <w:rPr>
                  <w:rStyle w:val="af1"/>
                  <w:rFonts w:eastAsia="Times New Roman"/>
                  <w:bCs/>
                  <w:szCs w:val="24"/>
                  <w:lang w:eastAsia="uk-UA"/>
                </w:rPr>
                <w:t>IR-2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Навчання реагуванням на інциденти</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IR-2</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IR-2</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IR-2 (1) (2)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IR-3_Перевірка_реагувань" w:history="1">
              <w:r w:rsidR="007C37D8" w:rsidRPr="00601585">
                <w:rPr>
                  <w:rStyle w:val="af1"/>
                  <w:rFonts w:eastAsia="Times New Roman"/>
                  <w:bCs/>
                  <w:szCs w:val="24"/>
                  <w:lang w:eastAsia="uk-UA"/>
                </w:rPr>
                <w:t>IR-3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Перевірка реагувань на інциденти</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IR-3 (2)</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IR-3 (2)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IR-4_Обробка_інциденту" w:history="1">
              <w:r w:rsidR="007C37D8" w:rsidRPr="00601585">
                <w:rPr>
                  <w:rStyle w:val="af1"/>
                  <w:rFonts w:eastAsia="Times New Roman"/>
                  <w:bCs/>
                  <w:szCs w:val="24"/>
                  <w:lang w:eastAsia="uk-UA"/>
                </w:rPr>
                <w:t>IR-4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Обробка інциденту</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IR-4</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IR-4 (1)</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IR-4 (1) (4)</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IR-5_Моніторинг_інциденту" w:history="1">
              <w:r w:rsidR="007C37D8" w:rsidRPr="00601585">
                <w:rPr>
                  <w:rStyle w:val="af1"/>
                  <w:rFonts w:eastAsia="Times New Roman"/>
                  <w:bCs/>
                  <w:szCs w:val="24"/>
                  <w:lang w:eastAsia="uk-UA"/>
                </w:rPr>
                <w:t>IR-5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Моніторинг інциденту</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IR-5</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IR-5</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IR-5 (1)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IR-6_Звітність_інцидентів" w:history="1">
              <w:r w:rsidR="007C37D8" w:rsidRPr="00601585">
                <w:rPr>
                  <w:rStyle w:val="af1"/>
                  <w:rFonts w:eastAsia="Times New Roman"/>
                  <w:bCs/>
                  <w:szCs w:val="24"/>
                  <w:lang w:eastAsia="uk-UA"/>
                </w:rPr>
                <w:t>IR-6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Звітність про інциденти</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IR-6</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IR-6 (1) (3)</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IR-6 (1) (3)</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IR-7_Підтримка_реагування" w:history="1">
              <w:r w:rsidR="007C37D8" w:rsidRPr="00601585">
                <w:rPr>
                  <w:rStyle w:val="af1"/>
                  <w:rFonts w:eastAsia="Times New Roman"/>
                  <w:bCs/>
                  <w:szCs w:val="24"/>
                  <w:lang w:eastAsia="uk-UA"/>
                </w:rPr>
                <w:t>IR-7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Підтримка реагування на інциденти</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IR-7</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IR-7 (1)</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IR-7 (1)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IR-8_План_реагування" w:history="1">
              <w:r w:rsidR="007C37D8" w:rsidRPr="00601585">
                <w:rPr>
                  <w:rStyle w:val="af1"/>
                  <w:rFonts w:eastAsia="Times New Roman"/>
                  <w:bCs/>
                  <w:szCs w:val="24"/>
                  <w:lang w:eastAsia="uk-UA"/>
                </w:rPr>
                <w:t>IR-8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План реагування на інцидент</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IR-8</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IR-8</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IR-8</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IR-9_Реагування_на" w:history="1">
              <w:r w:rsidR="007C37D8" w:rsidRPr="00601585">
                <w:rPr>
                  <w:rStyle w:val="af1"/>
                  <w:rFonts w:eastAsia="Times New Roman"/>
                  <w:bCs/>
                  <w:szCs w:val="24"/>
                  <w:lang w:eastAsia="uk-UA"/>
                </w:rPr>
                <w:t>IR-9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Реагування на витік інформації</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IR-10_Інтегрована_команда" w:history="1">
              <w:r w:rsidR="007C37D8" w:rsidRPr="00601585">
                <w:rPr>
                  <w:rStyle w:val="af1"/>
                  <w:rFonts w:eastAsia="Times New Roman"/>
                  <w:bCs/>
                  <w:szCs w:val="24"/>
                  <w:lang w:eastAsia="uk-UA"/>
                </w:rPr>
                <w:t>IR-10</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Інтегрована команда аналізу інформаційної безпеки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33"/>
              <w:widowControl/>
              <w:jc w:val="center"/>
              <w:rPr>
                <w:rStyle w:val="FontStyle58"/>
                <w:rFonts w:ascii="Times New Roman" w:hAnsi="Times New Roman" w:cs="Times New Roman"/>
                <w:sz w:val="24"/>
                <w:szCs w:val="24"/>
                <w:lang w:eastAsia="en-US"/>
              </w:rPr>
            </w:pPr>
            <w:r w:rsidRPr="00601585">
              <w:rPr>
                <w:rStyle w:val="FontStyle58"/>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33"/>
              <w:widowControl/>
              <w:jc w:val="center"/>
              <w:rPr>
                <w:rStyle w:val="FontStyle58"/>
                <w:rFonts w:ascii="Times New Roman" w:hAnsi="Times New Roman" w:cs="Times New Roman"/>
                <w:sz w:val="24"/>
                <w:szCs w:val="24"/>
                <w:lang w:eastAsia="en-US"/>
              </w:rPr>
            </w:pPr>
            <w:r w:rsidRPr="00601585">
              <w:rPr>
                <w:rStyle w:val="FontStyle58"/>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IR-10</w:t>
            </w:r>
          </w:p>
        </w:tc>
      </w:tr>
      <w:tr w:rsidR="007C37D8" w:rsidRPr="00601585" w:rsidTr="000D1D32">
        <w:trPr>
          <w:trHeight w:val="360"/>
        </w:trPr>
        <w:tc>
          <w:tcPr>
            <w:tcW w:w="5000" w:type="pct"/>
            <w:gridSpan w:val="6"/>
            <w:shd w:val="clear" w:color="auto" w:fill="FFFFFF" w:themeFill="background1"/>
            <w:noWrap/>
            <w:vAlign w:val="center"/>
            <w:hideMark/>
          </w:tcPr>
          <w:p w:rsidR="007C37D8" w:rsidRPr="00601585" w:rsidRDefault="008D05A3" w:rsidP="00601585">
            <w:pPr>
              <w:ind w:left="143" w:right="140"/>
              <w:jc w:val="center"/>
              <w:rPr>
                <w:szCs w:val="24"/>
              </w:rPr>
            </w:pPr>
            <w:hyperlink w:anchor="_MA-1_Політика_та" w:history="1">
              <w:r w:rsidR="007C37D8" w:rsidRPr="00601585">
                <w:rPr>
                  <w:rStyle w:val="af1"/>
                  <w:rFonts w:eastAsia="Times New Roman"/>
                  <w:bCs/>
                  <w:szCs w:val="24"/>
                  <w:lang w:eastAsia="uk-UA"/>
                </w:rPr>
                <w:t>ТЕХНІЧНЕ ОБСЛУГОВУВАННЯ (MA)</w:t>
              </w:r>
            </w:hyperlink>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MA-1_Політика_та" w:history="1">
              <w:r w:rsidR="007C37D8" w:rsidRPr="00601585">
                <w:rPr>
                  <w:rStyle w:val="af1"/>
                  <w:rFonts w:eastAsia="Times New Roman"/>
                  <w:bCs/>
                  <w:szCs w:val="24"/>
                  <w:lang w:eastAsia="uk-UA"/>
                </w:rPr>
                <w:t>MA-1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Політика та процедури технічного обслуговування</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MA-1</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val="ru-RU" w:eastAsia="en-US"/>
              </w:rPr>
            </w:pPr>
            <w:r w:rsidRPr="00601585">
              <w:rPr>
                <w:rStyle w:val="FontStyle80"/>
                <w:rFonts w:ascii="Times New Roman" w:hAnsi="Times New Roman" w:cs="Times New Roman"/>
                <w:sz w:val="24"/>
                <w:szCs w:val="24"/>
                <w:lang w:eastAsia="en-US"/>
              </w:rPr>
              <w:t>MA-1</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MA-1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МА-2_Контрольоване_обслуговування" w:history="1">
              <w:r w:rsidR="007C37D8" w:rsidRPr="00601585">
                <w:rPr>
                  <w:rStyle w:val="af1"/>
                  <w:rFonts w:eastAsia="Times New Roman"/>
                  <w:bCs/>
                  <w:szCs w:val="24"/>
                  <w:lang w:eastAsia="uk-UA"/>
                </w:rPr>
                <w:t>МА-2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Контрольоване обслуговування</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MA-2</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MA-2</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MA-2 (2)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MA-3_Інструменти_для" w:history="1">
              <w:r w:rsidR="007C37D8" w:rsidRPr="00601585">
                <w:rPr>
                  <w:rStyle w:val="af1"/>
                  <w:rFonts w:eastAsia="Times New Roman"/>
                  <w:bCs/>
                  <w:szCs w:val="24"/>
                  <w:lang w:eastAsia="uk-UA"/>
                </w:rPr>
                <w:t>MA-3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Інструменти для обслуговування</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0"/>
              <w:widowControl/>
              <w:ind w:left="720"/>
              <w:rPr>
                <w:rFonts w:ascii="Times New Roman" w:hAnsi="Times New Roman" w:cs="Times New Roman"/>
                <w:lang w:val="ru-RU"/>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MA-3 (1) (2) (3)</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MA-3 (1) (2) (3)</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МА-4_Нелокальне_обслуговування" w:history="1">
              <w:r w:rsidR="007C37D8" w:rsidRPr="00601585">
                <w:rPr>
                  <w:rStyle w:val="af1"/>
                  <w:rFonts w:eastAsia="Times New Roman"/>
                  <w:bCs/>
                  <w:szCs w:val="24"/>
                  <w:lang w:eastAsia="uk-UA"/>
                </w:rPr>
                <w:t>МА-4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Віддалене обслуговування</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MA 4</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MA-4</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MA-4 (3)</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MA-5_Технічний_персонал" w:history="1">
              <w:r w:rsidR="007C37D8" w:rsidRPr="00601585">
                <w:rPr>
                  <w:rStyle w:val="af1"/>
                  <w:rFonts w:eastAsia="Times New Roman"/>
                  <w:bCs/>
                  <w:szCs w:val="24"/>
                  <w:lang w:eastAsia="uk-UA"/>
                </w:rPr>
                <w:t>MA-5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Технічний персонал</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MA-5</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MA-5</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MA-5 (1)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MA-6_Своєчасне_обслуговування" w:history="1">
              <w:r w:rsidR="007C37D8" w:rsidRPr="00601585">
                <w:rPr>
                  <w:rStyle w:val="af1"/>
                  <w:rFonts w:eastAsia="Times New Roman"/>
                  <w:bCs/>
                  <w:szCs w:val="24"/>
                  <w:lang w:eastAsia="uk-UA"/>
                </w:rPr>
                <w:t>MA-6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Своєчасне обслуговування</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MA-6</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MA-6</w:t>
            </w:r>
          </w:p>
        </w:tc>
      </w:tr>
      <w:tr w:rsidR="007C37D8" w:rsidRPr="00601585" w:rsidTr="000D1D32">
        <w:trPr>
          <w:trHeight w:val="360"/>
        </w:trPr>
        <w:tc>
          <w:tcPr>
            <w:tcW w:w="5000" w:type="pct"/>
            <w:gridSpan w:val="6"/>
            <w:shd w:val="clear" w:color="auto" w:fill="FFFFFF" w:themeFill="background1"/>
            <w:noWrap/>
            <w:vAlign w:val="center"/>
            <w:hideMark/>
          </w:tcPr>
          <w:p w:rsidR="007C37D8" w:rsidRPr="00601585" w:rsidRDefault="008D05A3" w:rsidP="00601585">
            <w:pPr>
              <w:ind w:left="143" w:right="140"/>
              <w:jc w:val="center"/>
              <w:rPr>
                <w:szCs w:val="24"/>
              </w:rPr>
            </w:pPr>
            <w:hyperlink w:anchor="_MP-1_Політика_та" w:history="1">
              <w:r w:rsidR="007C37D8" w:rsidRPr="00601585">
                <w:rPr>
                  <w:rStyle w:val="af1"/>
                  <w:rFonts w:eastAsia="Times New Roman"/>
                  <w:bCs/>
                  <w:szCs w:val="24"/>
                  <w:lang w:eastAsia="uk-UA"/>
                </w:rPr>
                <w:t>ЗАХИСТ НОСІЇВ ІНФОРМАЦІЇ (MP)</w:t>
              </w:r>
            </w:hyperlink>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MP-1_Політика_та" w:history="1">
              <w:r w:rsidR="007C37D8" w:rsidRPr="00601585">
                <w:rPr>
                  <w:rStyle w:val="af1"/>
                  <w:rFonts w:eastAsia="Times New Roman"/>
                  <w:bCs/>
                  <w:szCs w:val="24"/>
                  <w:lang w:eastAsia="uk-UA"/>
                </w:rPr>
                <w:t>MP-1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Політика та процедури щодо захисту носіїв інформації</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MP-1</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MP-1</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MP-1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MP-2_Доступ_до" w:history="1">
              <w:r w:rsidR="007C37D8" w:rsidRPr="00601585">
                <w:rPr>
                  <w:rStyle w:val="af1"/>
                  <w:rFonts w:eastAsia="Times New Roman"/>
                  <w:bCs/>
                  <w:szCs w:val="24"/>
                  <w:lang w:eastAsia="uk-UA"/>
                </w:rPr>
                <w:t>MP-2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Доступ до носіїв інформації</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MP-2</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MP-2</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MP-2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MP-3_Маркування_носіїв" w:history="1">
              <w:r w:rsidR="007C37D8" w:rsidRPr="00601585">
                <w:rPr>
                  <w:rStyle w:val="af1"/>
                  <w:rFonts w:eastAsia="Times New Roman"/>
                  <w:bCs/>
                  <w:szCs w:val="24"/>
                  <w:lang w:eastAsia="uk-UA"/>
                </w:rPr>
                <w:t>MP-3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Маркування носіїв інформації</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MP-3</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MP-3</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MP-4_Зберігання_носіїв" w:history="1">
              <w:r w:rsidR="007C37D8" w:rsidRPr="00601585">
                <w:rPr>
                  <w:rStyle w:val="af1"/>
                  <w:rFonts w:eastAsia="Times New Roman"/>
                  <w:bCs/>
                  <w:szCs w:val="24"/>
                  <w:lang w:eastAsia="uk-UA"/>
                </w:rPr>
                <w:t>MP-4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Зберігання носіїв інформації</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MP-4</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MP-4</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MP-5_Транспортування_носіїв" w:history="1">
              <w:r w:rsidR="007C37D8" w:rsidRPr="00601585">
                <w:rPr>
                  <w:rStyle w:val="af1"/>
                  <w:rFonts w:eastAsia="Times New Roman"/>
                  <w:bCs/>
                  <w:szCs w:val="24"/>
                  <w:lang w:eastAsia="uk-UA"/>
                </w:rPr>
                <w:t>MP-5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Транспортування носіїв інформації</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MP-5</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MP-5</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MP-6_Знищення_інформації" w:history="1">
              <w:r w:rsidR="007C37D8" w:rsidRPr="00601585">
                <w:rPr>
                  <w:rStyle w:val="af1"/>
                  <w:rFonts w:eastAsia="Times New Roman"/>
                  <w:bCs/>
                  <w:szCs w:val="24"/>
                  <w:lang w:eastAsia="uk-UA"/>
                </w:rPr>
                <w:t>MP-6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Знищення інформації на носіях інформації</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MP-6</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MP-6</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MP-6 (1) (2) (3)</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MP-7_Використання_носіїв" w:history="1">
              <w:r w:rsidR="007C37D8" w:rsidRPr="00601585">
                <w:rPr>
                  <w:rStyle w:val="af1"/>
                  <w:rFonts w:eastAsia="Times New Roman"/>
                  <w:bCs/>
                  <w:szCs w:val="24"/>
                  <w:lang w:eastAsia="uk-UA"/>
                </w:rPr>
                <w:t>MP-7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Використання носіїв інформації</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MP-7</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MP-7</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MP-7</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MP-8_Зниження_рівня" w:history="1">
              <w:r w:rsidR="007C37D8" w:rsidRPr="00601585">
                <w:rPr>
                  <w:rStyle w:val="af1"/>
                  <w:rFonts w:eastAsia="Times New Roman"/>
                  <w:bCs/>
                  <w:szCs w:val="24"/>
                  <w:lang w:eastAsia="uk-UA"/>
                </w:rPr>
                <w:t>MP-8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Зниження категорії безпеки носіїв інформації</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5000" w:type="pct"/>
            <w:gridSpan w:val="6"/>
            <w:shd w:val="clear" w:color="auto" w:fill="FFFFFF" w:themeFill="background1"/>
            <w:noWrap/>
            <w:vAlign w:val="center"/>
            <w:hideMark/>
          </w:tcPr>
          <w:p w:rsidR="007C37D8" w:rsidRPr="00601585" w:rsidRDefault="008D05A3" w:rsidP="00601585">
            <w:pPr>
              <w:ind w:left="143" w:right="140"/>
              <w:jc w:val="center"/>
              <w:rPr>
                <w:szCs w:val="24"/>
              </w:rPr>
            </w:pPr>
            <w:hyperlink w:anchor="_РА-1_Політика_та" w:history="1">
              <w:r w:rsidR="007C37D8" w:rsidRPr="00601585">
                <w:rPr>
                  <w:rStyle w:val="af1"/>
                  <w:rFonts w:eastAsia="Times New Roman"/>
                  <w:bCs/>
                  <w:szCs w:val="24"/>
                  <w:lang w:eastAsia="uk-UA"/>
                </w:rPr>
                <w:t>АВТОРИЗАЦІЯ ПРИВАТНОСТІ (PA)</w:t>
              </w:r>
            </w:hyperlink>
          </w:p>
        </w:tc>
      </w:tr>
      <w:tr w:rsidR="007C37D8" w:rsidRPr="00E3476F"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А-1_Політика_та" w:history="1">
              <w:r w:rsidR="007C37D8" w:rsidRPr="00601585">
                <w:rPr>
                  <w:rStyle w:val="af1"/>
                  <w:rFonts w:eastAsia="Times New Roman"/>
                  <w:bCs/>
                  <w:szCs w:val="24"/>
                  <w:lang w:eastAsia="uk-UA"/>
                </w:rPr>
                <w:t>РА-1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Політика та процедури авторизації приватності</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val="restart"/>
            <w:shd w:val="clear" w:color="auto" w:fill="FFFFFF" w:themeFill="background1"/>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Конкретні заходи захисту персональних даних не визначаються базовими профілями безпеки.</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А-2_Повноваження_на" w:history="1">
              <w:r w:rsidR="007C37D8" w:rsidRPr="00601585">
                <w:rPr>
                  <w:rStyle w:val="af1"/>
                  <w:rFonts w:eastAsia="Times New Roman"/>
                  <w:bCs/>
                  <w:szCs w:val="24"/>
                  <w:lang w:eastAsia="uk-UA"/>
                </w:rPr>
                <w:t>РА-2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Повноваження на збір персональних даних</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А-3_Специфікація_мети" w:history="1">
              <w:r w:rsidR="007C37D8" w:rsidRPr="00601585">
                <w:rPr>
                  <w:rStyle w:val="af1"/>
                  <w:rFonts w:eastAsia="Times New Roman"/>
                  <w:bCs/>
                  <w:szCs w:val="24"/>
                  <w:lang w:eastAsia="uk-UA"/>
                </w:rPr>
                <w:t>РА-3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Специфікація мети</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А-4_Обмін_інформацією" w:history="1">
              <w:r w:rsidR="007C37D8" w:rsidRPr="00601585">
                <w:rPr>
                  <w:rStyle w:val="af1"/>
                  <w:rFonts w:eastAsia="Times New Roman"/>
                  <w:bCs/>
                  <w:szCs w:val="24"/>
                  <w:lang w:eastAsia="uk-UA"/>
                </w:rPr>
                <w:t>РА-4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Обмін персональними даними зі сторонніми організаціями</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E3476F" w:rsidTr="000D1D32">
        <w:trPr>
          <w:trHeight w:val="360"/>
        </w:trPr>
        <w:tc>
          <w:tcPr>
            <w:tcW w:w="5000" w:type="pct"/>
            <w:gridSpan w:val="6"/>
            <w:shd w:val="clear" w:color="auto" w:fill="FFFFFF" w:themeFill="background1"/>
            <w:noWrap/>
            <w:vAlign w:val="center"/>
            <w:hideMark/>
          </w:tcPr>
          <w:p w:rsidR="007C37D8" w:rsidRPr="00601585" w:rsidRDefault="008D05A3" w:rsidP="00601585">
            <w:pPr>
              <w:ind w:left="143" w:right="140"/>
              <w:jc w:val="center"/>
              <w:rPr>
                <w:szCs w:val="24"/>
              </w:rPr>
            </w:pPr>
            <w:hyperlink w:anchor="_РЕ-1_Політика_та" w:history="1">
              <w:r w:rsidR="007C37D8" w:rsidRPr="00601585">
                <w:rPr>
                  <w:rStyle w:val="af1"/>
                  <w:rFonts w:eastAsia="Times New Roman"/>
                  <w:bCs/>
                  <w:szCs w:val="24"/>
                  <w:lang w:eastAsia="uk-UA"/>
                </w:rPr>
                <w:t>ФІЗИЧНИЙ ЗАХИСТ І ЗАХИСТ РОБОЧОГО СЕРЕДОВИЩА (PE)</w:t>
              </w:r>
            </w:hyperlink>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Е-1_Політика_та" w:history="1">
              <w:r w:rsidR="007C37D8" w:rsidRPr="00601585">
                <w:rPr>
                  <w:rStyle w:val="af1"/>
                  <w:rFonts w:eastAsia="Times New Roman"/>
                  <w:bCs/>
                  <w:szCs w:val="24"/>
                  <w:lang w:eastAsia="uk-UA"/>
                </w:rPr>
                <w:t>РЕ-1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Політика та процедури фізичного захисту та захисту робочого середовища</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Е-2_Авторизація_фізичного" w:history="1">
              <w:r w:rsidR="007C37D8" w:rsidRPr="00601585">
                <w:rPr>
                  <w:rStyle w:val="af1"/>
                  <w:rFonts w:eastAsia="Times New Roman"/>
                  <w:bCs/>
                  <w:szCs w:val="24"/>
                  <w:lang w:eastAsia="uk-UA"/>
                </w:rPr>
                <w:t>РЕ-2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Авторизація фізичного доступу</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PE-2</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PE-2</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Е-3_Керування_фізичним" w:history="1">
              <w:r w:rsidR="007C37D8" w:rsidRPr="00601585">
                <w:rPr>
                  <w:rStyle w:val="af1"/>
                  <w:rFonts w:eastAsia="Times New Roman"/>
                  <w:bCs/>
                  <w:szCs w:val="24"/>
                  <w:lang w:eastAsia="uk-UA"/>
                </w:rPr>
                <w:t>РЕ-3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Керування фізичним доступом</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PE-3</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PE-3</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PE-3 (1)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Е-4_Контроль_доступу" w:history="1">
              <w:r w:rsidR="007C37D8" w:rsidRPr="00601585">
                <w:rPr>
                  <w:rStyle w:val="af1"/>
                  <w:rFonts w:eastAsia="Times New Roman"/>
                  <w:bCs/>
                  <w:szCs w:val="24"/>
                  <w:lang w:eastAsia="uk-UA"/>
                </w:rPr>
                <w:t>РЕ-4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Контроль доступу до джерел і ліній електроживлення</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PE-4</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PE-4</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Е-5_Контроль_доступу" w:history="1">
              <w:r w:rsidR="007C37D8" w:rsidRPr="00601585">
                <w:rPr>
                  <w:rStyle w:val="af1"/>
                  <w:rFonts w:eastAsia="Times New Roman"/>
                  <w:bCs/>
                  <w:szCs w:val="24"/>
                  <w:lang w:eastAsia="uk-UA"/>
                </w:rPr>
                <w:t>РЕ-5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Контроль доступу для пристроїв виведення інформації</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PE-5</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PE-5</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Е-6_Моніторинг_фізичного" w:history="1">
              <w:r w:rsidR="007C37D8" w:rsidRPr="00601585">
                <w:rPr>
                  <w:rStyle w:val="af1"/>
                  <w:rFonts w:eastAsia="Times New Roman"/>
                  <w:bCs/>
                  <w:szCs w:val="24"/>
                  <w:lang w:eastAsia="uk-UA"/>
                </w:rPr>
                <w:t>РЕ-6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Моніторинг фізичного доступу</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PE-6</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PE-6 (1)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PE-6 (1) (4)</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color w:val="A6A6A6" w:themeColor="background1" w:themeShade="A6"/>
                <w:szCs w:val="24"/>
                <w:lang w:eastAsia="uk-UA"/>
              </w:rPr>
            </w:pPr>
            <w:hyperlink w:anchor="_РЕ-7_Контроль_відвідувачів" w:history="1">
              <w:r w:rsidR="007C37D8" w:rsidRPr="00601585">
                <w:rPr>
                  <w:rStyle w:val="af1"/>
                  <w:rFonts w:eastAsia="Times New Roman"/>
                  <w:bCs/>
                  <w:color w:val="A6A6A6" w:themeColor="background1" w:themeShade="A6"/>
                  <w:szCs w:val="24"/>
                  <w:lang w:eastAsia="uk-UA"/>
                </w:rPr>
                <w:t>РЕ-7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color w:val="A6A6A6" w:themeColor="background1" w:themeShade="A6"/>
                <w:szCs w:val="24"/>
                <w:lang w:eastAsia="uk-UA"/>
              </w:rPr>
            </w:pPr>
            <w:r w:rsidRPr="00601585">
              <w:rPr>
                <w:rFonts w:eastAsia="Times New Roman"/>
                <w:bCs/>
                <w:color w:val="A6A6A6" w:themeColor="background1" w:themeShade="A6"/>
                <w:szCs w:val="24"/>
                <w:lang w:eastAsia="uk-UA"/>
              </w:rPr>
              <w:t>Вилучено</w:t>
            </w:r>
          </w:p>
        </w:tc>
        <w:tc>
          <w:tcPr>
            <w:tcW w:w="441" w:type="pct"/>
            <w:shd w:val="clear" w:color="auto" w:fill="FFFFFF" w:themeFill="background1"/>
          </w:tcPr>
          <w:p w:rsidR="007C37D8" w:rsidRPr="00601585" w:rsidRDefault="007C37D8" w:rsidP="00601585">
            <w:pPr>
              <w:tabs>
                <w:tab w:val="left" w:pos="1020"/>
              </w:tabs>
              <w:ind w:left="0"/>
              <w:jc w:val="center"/>
              <w:rPr>
                <w:rFonts w:eastAsia="Times New Roman"/>
                <w:bCs/>
                <w:color w:val="A6A6A6" w:themeColor="background1" w:themeShade="A6"/>
                <w:szCs w:val="24"/>
                <w:lang w:eastAsia="uk-UA"/>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color w:val="A6A6A6" w:themeColor="background1" w:themeShade="A6"/>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957"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Е-8_Записи_доступу" w:history="1">
              <w:r w:rsidR="007C37D8" w:rsidRPr="00601585">
                <w:rPr>
                  <w:rStyle w:val="af1"/>
                  <w:rFonts w:eastAsia="Times New Roman"/>
                  <w:bCs/>
                  <w:szCs w:val="24"/>
                  <w:lang w:eastAsia="uk-UA"/>
                </w:rPr>
                <w:t>РЕ-8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Реєстр доступу відвідувачів</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PE-8</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PE-8</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PE-8 (1)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Е-9_Енергетичне_обладнання" w:history="1">
              <w:r w:rsidR="007C37D8" w:rsidRPr="00601585">
                <w:rPr>
                  <w:rStyle w:val="af1"/>
                  <w:rFonts w:eastAsia="Times New Roman"/>
                  <w:bCs/>
                  <w:szCs w:val="24"/>
                  <w:lang w:eastAsia="uk-UA"/>
                </w:rPr>
                <w:t>РЕ-9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Енергетичне обладнання та кабелі</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PE-9</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PE-9</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Е-10_Аварійне_відключення" w:history="1">
              <w:r w:rsidR="007C37D8" w:rsidRPr="00601585">
                <w:rPr>
                  <w:rStyle w:val="af1"/>
                  <w:rFonts w:eastAsia="Times New Roman"/>
                  <w:bCs/>
                  <w:szCs w:val="24"/>
                  <w:lang w:eastAsia="uk-UA"/>
                </w:rPr>
                <w:t>РЕ-10</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Аварійне відключення</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PE-10</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PE-10</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Е-11_Аварійне_енергозабезпечення" w:history="1">
              <w:r w:rsidR="007C37D8" w:rsidRPr="00601585">
                <w:rPr>
                  <w:rStyle w:val="af1"/>
                  <w:rFonts w:eastAsia="Times New Roman"/>
                  <w:bCs/>
                  <w:szCs w:val="24"/>
                  <w:lang w:eastAsia="uk-UA"/>
                </w:rPr>
                <w:t>РЕ-11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Аварійне енергозабезпечення</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PE-11 (1)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Е-12_Аварійне_освітлення" w:history="1">
              <w:r w:rsidR="007C37D8" w:rsidRPr="00601585">
                <w:rPr>
                  <w:rStyle w:val="af1"/>
                  <w:rFonts w:eastAsia="Times New Roman"/>
                  <w:bCs/>
                  <w:szCs w:val="24"/>
                  <w:lang w:eastAsia="uk-UA"/>
                </w:rPr>
                <w:t>РЕ-12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Аварійне освітлення</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PE-12</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PE-12</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Е-13_Протипожежний_захист" w:history="1">
              <w:r w:rsidR="007C37D8" w:rsidRPr="00601585">
                <w:rPr>
                  <w:rStyle w:val="af1"/>
                  <w:rFonts w:eastAsia="Times New Roman"/>
                  <w:bCs/>
                  <w:szCs w:val="24"/>
                  <w:lang w:eastAsia="uk-UA"/>
                </w:rPr>
                <w:t>РЕ-13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 xml:space="preserve">Протипожежний захист </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PE-13</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PE-13 (1) (2)</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PE-13 (1) (2)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Е-14_Контроль_температури" w:history="1">
              <w:r w:rsidR="007C37D8" w:rsidRPr="00601585">
                <w:rPr>
                  <w:rStyle w:val="af1"/>
                  <w:rFonts w:eastAsia="Times New Roman"/>
                  <w:bCs/>
                  <w:szCs w:val="24"/>
                  <w:lang w:eastAsia="uk-UA"/>
                </w:rPr>
                <w:t>РЕ-14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Контроль температури та вологості</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PE-14</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PE-14</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PE-14</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Е-15_Захист_від" w:history="1">
              <w:r w:rsidR="007C37D8" w:rsidRPr="00601585">
                <w:rPr>
                  <w:rStyle w:val="af1"/>
                  <w:rFonts w:eastAsia="Times New Roman"/>
                  <w:bCs/>
                  <w:szCs w:val="24"/>
                  <w:lang w:eastAsia="uk-UA"/>
                </w:rPr>
                <w:t>РЕ-15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Захист від пошкодження водою</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PE-15</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PE-15</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PE-15 (1)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Е-16_Доставка_і" w:history="1">
              <w:r w:rsidR="007C37D8" w:rsidRPr="00601585">
                <w:rPr>
                  <w:rStyle w:val="af1"/>
                  <w:rFonts w:eastAsia="Times New Roman"/>
                  <w:bCs/>
                  <w:szCs w:val="24"/>
                  <w:lang w:eastAsia="uk-UA"/>
                </w:rPr>
                <w:t>РЕ-16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Доставлення та видалення</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PE-16</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PE-16</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PE-16</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Е-17_Альтернативне_робоче" w:history="1">
              <w:r w:rsidR="007C37D8" w:rsidRPr="00601585">
                <w:rPr>
                  <w:rStyle w:val="af1"/>
                  <w:rFonts w:eastAsia="Times New Roman"/>
                  <w:bCs/>
                  <w:szCs w:val="24"/>
                  <w:lang w:eastAsia="uk-UA"/>
                </w:rPr>
                <w:t>РЕ-17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Альтернативне робоче місце</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PE-17</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PE-17</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Е-18_Розташування_компонентів" w:history="1">
              <w:r w:rsidR="007C37D8" w:rsidRPr="00601585">
                <w:rPr>
                  <w:rStyle w:val="af1"/>
                  <w:rFonts w:eastAsia="Times New Roman"/>
                  <w:bCs/>
                  <w:szCs w:val="24"/>
                  <w:lang w:eastAsia="uk-UA"/>
                </w:rPr>
                <w:t>РЕ-18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 xml:space="preserve">Розташування компонентів системи </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PE-18</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Е-19_Витік_інформації" w:history="1">
              <w:r w:rsidR="007C37D8" w:rsidRPr="00601585">
                <w:rPr>
                  <w:rStyle w:val="af1"/>
                  <w:rFonts w:eastAsia="Times New Roman"/>
                  <w:bCs/>
                  <w:szCs w:val="24"/>
                  <w:lang w:eastAsia="uk-UA"/>
                </w:rPr>
                <w:t>РЕ-19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Витік інформації</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Е-20_Моніторинг_та" w:history="1">
              <w:r w:rsidR="007C37D8" w:rsidRPr="00601585">
                <w:rPr>
                  <w:rStyle w:val="af1"/>
                  <w:rFonts w:eastAsia="Times New Roman"/>
                  <w:bCs/>
                  <w:szCs w:val="24"/>
                  <w:lang w:eastAsia="uk-UA"/>
                </w:rPr>
                <w:t>РЕ-20</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Моніторинг і відстеження активів</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Е-21_Захист_від" w:history="1">
              <w:r w:rsidR="007C37D8" w:rsidRPr="00601585">
                <w:rPr>
                  <w:rStyle w:val="af1"/>
                  <w:rFonts w:eastAsia="Times New Roman"/>
                  <w:bCs/>
                  <w:szCs w:val="24"/>
                  <w:lang w:eastAsia="uk-UA"/>
                </w:rPr>
                <w:t>РЕ-21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Захист від електромагнітного імпульсу</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Е-22_Маркування_компонентів" w:history="1">
              <w:r w:rsidR="007C37D8" w:rsidRPr="00601585">
                <w:rPr>
                  <w:rStyle w:val="af1"/>
                  <w:rFonts w:eastAsia="Times New Roman"/>
                  <w:bCs/>
                  <w:szCs w:val="24"/>
                  <w:lang w:eastAsia="uk-UA"/>
                </w:rPr>
                <w:t>РЕ-22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Маркування компонентів</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5000" w:type="pct"/>
            <w:gridSpan w:val="6"/>
            <w:shd w:val="clear" w:color="auto" w:fill="FFFFFF" w:themeFill="background1"/>
            <w:noWrap/>
            <w:vAlign w:val="center"/>
            <w:hideMark/>
          </w:tcPr>
          <w:p w:rsidR="007C37D8" w:rsidRPr="00601585" w:rsidRDefault="008D05A3" w:rsidP="00601585">
            <w:pPr>
              <w:ind w:left="143" w:right="140"/>
              <w:jc w:val="center"/>
              <w:rPr>
                <w:szCs w:val="24"/>
              </w:rPr>
            </w:pPr>
            <w:hyperlink w:anchor="_PL-1_Політики_та" w:history="1">
              <w:r w:rsidR="007C37D8" w:rsidRPr="00601585">
                <w:rPr>
                  <w:rStyle w:val="af1"/>
                  <w:rFonts w:eastAsia="Times New Roman"/>
                  <w:bCs/>
                  <w:szCs w:val="24"/>
                  <w:lang w:eastAsia="uk-UA"/>
                </w:rPr>
                <w:t>ПЛАНУВАННЯ БЕЗПЕКИ (PL)</w:t>
              </w:r>
            </w:hyperlink>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L-1_Політики_та" w:history="1">
              <w:r w:rsidR="007C37D8" w:rsidRPr="00601585">
                <w:rPr>
                  <w:rStyle w:val="af1"/>
                  <w:rFonts w:eastAsia="Times New Roman"/>
                  <w:bCs/>
                  <w:szCs w:val="24"/>
                  <w:lang w:eastAsia="uk-UA"/>
                </w:rPr>
                <w:t>PL-1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Політики та процедури планування безпеки</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PL-1</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PL-1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PL-1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L-2_Плани_безпеки" w:history="1">
              <w:r w:rsidR="007C37D8" w:rsidRPr="00601585">
                <w:rPr>
                  <w:rStyle w:val="af1"/>
                  <w:rFonts w:eastAsia="Times New Roman"/>
                  <w:bCs/>
                  <w:szCs w:val="24"/>
                  <w:lang w:eastAsia="uk-UA"/>
                </w:rPr>
                <w:t>PL-2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Плани захисту інформації та персональних даних</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PL-2</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PL-2 (3)</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PL-2 (3)</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color w:val="A6A6A6" w:themeColor="background1" w:themeShade="A6"/>
                <w:szCs w:val="24"/>
                <w:lang w:eastAsia="uk-UA"/>
              </w:rPr>
            </w:pPr>
            <w:hyperlink w:anchor="_PL-3_Оновлення_плану" w:history="1">
              <w:r w:rsidR="007C37D8" w:rsidRPr="00601585">
                <w:rPr>
                  <w:rStyle w:val="af1"/>
                  <w:rFonts w:eastAsia="Times New Roman"/>
                  <w:bCs/>
                  <w:color w:val="A6A6A6" w:themeColor="background1" w:themeShade="A6"/>
                  <w:szCs w:val="24"/>
                  <w:lang w:eastAsia="uk-UA"/>
                </w:rPr>
                <w:t>PL-3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color w:val="A6A6A6" w:themeColor="background1" w:themeShade="A6"/>
                <w:szCs w:val="24"/>
                <w:lang w:eastAsia="uk-UA"/>
              </w:rPr>
            </w:pPr>
            <w:r w:rsidRPr="00601585">
              <w:rPr>
                <w:rFonts w:eastAsia="Times New Roman"/>
                <w:bCs/>
                <w:color w:val="A6A6A6" w:themeColor="background1" w:themeShade="A6"/>
                <w:szCs w:val="24"/>
                <w:lang w:eastAsia="uk-UA"/>
              </w:rPr>
              <w:t>Вилучено</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957"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L-4_Правила_поведінки" w:history="1">
              <w:r w:rsidR="007C37D8" w:rsidRPr="00601585">
                <w:rPr>
                  <w:rStyle w:val="af1"/>
                  <w:rFonts w:eastAsia="Times New Roman"/>
                  <w:bCs/>
                  <w:szCs w:val="24"/>
                  <w:lang w:eastAsia="uk-UA"/>
                </w:rPr>
                <w:t>PL-4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Правила поведінки</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PL-4 (1)</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PL-4 (1)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PL-4 (1)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color w:val="A6A6A6" w:themeColor="background1" w:themeShade="A6"/>
                <w:szCs w:val="24"/>
                <w:lang w:eastAsia="uk-UA"/>
              </w:rPr>
            </w:pPr>
            <w:hyperlink w:anchor="_PL-5_Оцінка_впливу" w:history="1">
              <w:r w:rsidR="007C37D8" w:rsidRPr="00601585">
                <w:rPr>
                  <w:rStyle w:val="af1"/>
                  <w:rFonts w:eastAsia="Times New Roman"/>
                  <w:bCs/>
                  <w:color w:val="A6A6A6" w:themeColor="background1" w:themeShade="A6"/>
                  <w:szCs w:val="24"/>
                  <w:lang w:eastAsia="uk-UA"/>
                </w:rPr>
                <w:t>PL-5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color w:val="A6A6A6" w:themeColor="background1" w:themeShade="A6"/>
                <w:szCs w:val="24"/>
                <w:lang w:eastAsia="uk-UA"/>
              </w:rPr>
            </w:pPr>
            <w:r w:rsidRPr="00601585">
              <w:rPr>
                <w:rFonts w:eastAsia="Times New Roman"/>
                <w:bCs/>
                <w:color w:val="A6A6A6" w:themeColor="background1" w:themeShade="A6"/>
                <w:szCs w:val="24"/>
                <w:lang w:eastAsia="uk-UA"/>
              </w:rPr>
              <w:t>Вилучено</w:t>
            </w:r>
          </w:p>
        </w:tc>
        <w:tc>
          <w:tcPr>
            <w:tcW w:w="441"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957"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color w:val="A6A6A6" w:themeColor="background1" w:themeShade="A6"/>
                <w:szCs w:val="24"/>
                <w:lang w:eastAsia="uk-UA"/>
              </w:rPr>
            </w:pPr>
            <w:hyperlink w:anchor="_PL-6_Планування_діяльності," w:history="1">
              <w:r w:rsidR="007C37D8" w:rsidRPr="00601585">
                <w:rPr>
                  <w:rStyle w:val="af1"/>
                  <w:rFonts w:eastAsia="Times New Roman"/>
                  <w:bCs/>
                  <w:color w:val="A6A6A6" w:themeColor="background1" w:themeShade="A6"/>
                  <w:szCs w:val="24"/>
                  <w:lang w:eastAsia="uk-UA"/>
                </w:rPr>
                <w:t>PL-6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color w:val="A6A6A6" w:themeColor="background1" w:themeShade="A6"/>
                <w:szCs w:val="24"/>
                <w:lang w:eastAsia="uk-UA"/>
              </w:rPr>
            </w:pPr>
            <w:r w:rsidRPr="00601585">
              <w:rPr>
                <w:rFonts w:eastAsia="Times New Roman"/>
                <w:bCs/>
                <w:color w:val="A6A6A6" w:themeColor="background1" w:themeShade="A6"/>
                <w:szCs w:val="24"/>
                <w:lang w:eastAsia="uk-UA"/>
              </w:rPr>
              <w:t>Вилучено</w:t>
            </w:r>
          </w:p>
        </w:tc>
        <w:tc>
          <w:tcPr>
            <w:tcW w:w="441"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957"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L-7_Концепція_операцій" w:history="1">
              <w:r w:rsidR="007C37D8" w:rsidRPr="00601585">
                <w:rPr>
                  <w:rStyle w:val="af1"/>
                  <w:rFonts w:eastAsia="Times New Roman"/>
                  <w:bCs/>
                  <w:szCs w:val="24"/>
                  <w:lang w:eastAsia="uk-UA"/>
                </w:rPr>
                <w:t>PL-7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Концепція експлуатації</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L-8_Архітектура_безпеки" w:history="1">
              <w:r w:rsidR="007C37D8" w:rsidRPr="00601585">
                <w:rPr>
                  <w:rStyle w:val="af1"/>
                  <w:rFonts w:eastAsia="Times New Roman"/>
                  <w:bCs/>
                  <w:szCs w:val="24"/>
                  <w:lang w:eastAsia="uk-UA"/>
                </w:rPr>
                <w:t>PL-8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Архітектура безпеки та приватності</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PL-8</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PL-8</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L-9_Централізоване_управління" w:history="1">
              <w:r w:rsidR="007C37D8" w:rsidRPr="00601585">
                <w:rPr>
                  <w:rStyle w:val="af1"/>
                  <w:rFonts w:eastAsia="Times New Roman"/>
                  <w:bCs/>
                  <w:szCs w:val="24"/>
                  <w:lang w:eastAsia="uk-UA"/>
                </w:rPr>
                <w:t>PL-9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Централізоване управління</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L-10_Вибір_базису" w:history="1">
              <w:r w:rsidR="007C37D8" w:rsidRPr="00601585">
                <w:rPr>
                  <w:rStyle w:val="af1"/>
                  <w:rFonts w:eastAsia="Times New Roman"/>
                  <w:bCs/>
                  <w:szCs w:val="24"/>
                  <w:lang w:eastAsia="uk-UA"/>
                </w:rPr>
                <w:t>PL-10</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 xml:space="preserve">Вибір базового профілю безпеки </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PL-10</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PL-10</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PL-10</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L-11_Базове_налаштування" w:history="1">
              <w:r w:rsidR="007C37D8" w:rsidRPr="00601585">
                <w:rPr>
                  <w:rStyle w:val="af1"/>
                  <w:rFonts w:eastAsia="Times New Roman"/>
                  <w:bCs/>
                  <w:szCs w:val="24"/>
                  <w:lang w:eastAsia="uk-UA"/>
                </w:rPr>
                <w:t>PL-11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Налаштування базового профілю безпеки</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PL-11</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PL-11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PL-11</w:t>
            </w:r>
          </w:p>
        </w:tc>
      </w:tr>
      <w:tr w:rsidR="007C37D8" w:rsidRPr="00601585" w:rsidTr="000D1D32">
        <w:trPr>
          <w:trHeight w:val="360"/>
        </w:trPr>
        <w:tc>
          <w:tcPr>
            <w:tcW w:w="5000" w:type="pct"/>
            <w:gridSpan w:val="6"/>
            <w:shd w:val="clear" w:color="auto" w:fill="FFFFFF" w:themeFill="background1"/>
            <w:noWrap/>
            <w:vAlign w:val="center"/>
            <w:hideMark/>
          </w:tcPr>
          <w:p w:rsidR="007C37D8" w:rsidRPr="00601585" w:rsidRDefault="008D05A3" w:rsidP="00601585">
            <w:pPr>
              <w:ind w:left="143" w:right="140"/>
              <w:jc w:val="center"/>
              <w:rPr>
                <w:szCs w:val="24"/>
              </w:rPr>
            </w:pPr>
            <w:hyperlink w:anchor="_PМ-1_План_програми" w:history="1">
              <w:r w:rsidR="007C37D8" w:rsidRPr="00601585">
                <w:rPr>
                  <w:rStyle w:val="af1"/>
                  <w:rFonts w:eastAsia="Times New Roman"/>
                  <w:bCs/>
                  <w:szCs w:val="24"/>
                  <w:lang w:eastAsia="uk-UA"/>
                </w:rPr>
                <w:t>МЕНЕДЖМЕНТ ІНФОРМАЦІЙНОЇ БЕЗПЕКИ (PM)</w:t>
              </w:r>
            </w:hyperlink>
          </w:p>
        </w:tc>
      </w:tr>
      <w:tr w:rsidR="007C37D8" w:rsidRPr="00E3476F"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М-1_План_програми" w:history="1">
              <w:r w:rsidR="007C37D8" w:rsidRPr="00601585">
                <w:rPr>
                  <w:rStyle w:val="af1"/>
                  <w:rFonts w:eastAsia="Times New Roman"/>
                  <w:bCs/>
                  <w:szCs w:val="24"/>
                  <w:lang w:eastAsia="uk-UA"/>
                </w:rPr>
                <w:t>PМ-1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Програма (концепція) інформаційної безпеки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2427" w:type="pct"/>
            <w:gridSpan w:val="3"/>
            <w:vMerge w:val="restart"/>
            <w:shd w:val="clear" w:color="auto" w:fill="FFFFFF" w:themeFill="background1"/>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Заходи захисту класу PM визначені таким чином, щоб сприяти дотриманню вимог законів, нормативних документів, директив, правил, політик і стандартів.</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 xml:space="preserve">Заходи захисту PM не залежать від будь-яких конкретних нормативних документів і безпосередньо не пов’язані з базовими профілями безпеки. </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Заходи класу PM фокусуються на управлінських і організаційних вимогах щодо безпеки та приватності, є незалежними від будь-якої інформаційної системи та важливими для управління програмами безпеки та приватності.</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Організації можуть задокументувати заходи захисту у своїй програмі (концепції) безпеки та приватності. Концепція разом з планами захисту інформації та персональних даних для окремих інформаційних систем охоплюють сукупність заходів захисту, які впроваджуються організацією.</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 xml:space="preserve">Конкретні заходи захисту не визначаються базовими профілями безпеки. </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M-2_Ролі_програми" w:history="1">
              <w:r w:rsidR="007C37D8" w:rsidRPr="00601585">
                <w:rPr>
                  <w:rStyle w:val="af1"/>
                  <w:rFonts w:eastAsia="Times New Roman"/>
                  <w:bCs/>
                  <w:szCs w:val="24"/>
                  <w:lang w:eastAsia="uk-UA"/>
                </w:rPr>
                <w:t>PM-2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Ролі програми інформаційної безпеки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M-3_Ресурси_інформаційної" w:history="1">
              <w:r w:rsidR="007C37D8" w:rsidRPr="00601585">
                <w:rPr>
                  <w:rStyle w:val="af1"/>
                  <w:rFonts w:eastAsia="Times New Roman"/>
                  <w:bCs/>
                  <w:szCs w:val="24"/>
                  <w:lang w:eastAsia="uk-UA"/>
                </w:rPr>
                <w:t>PM-3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 xml:space="preserve">Ресурси забезпечення інформаційної безпеки та приватності </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М-4_План_дій" w:history="1">
              <w:r w:rsidR="007C37D8" w:rsidRPr="00601585">
                <w:rPr>
                  <w:rStyle w:val="af1"/>
                  <w:rFonts w:eastAsia="Times New Roman"/>
                  <w:bCs/>
                  <w:szCs w:val="24"/>
                  <w:lang w:eastAsia="uk-UA"/>
                </w:rPr>
                <w:t>PМ-4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 xml:space="preserve">План дій та етапи </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M-5_Інвентаризація_системи" w:history="1">
              <w:r w:rsidR="007C37D8" w:rsidRPr="00601585">
                <w:rPr>
                  <w:rStyle w:val="af1"/>
                  <w:rFonts w:eastAsia="Times New Roman"/>
                  <w:bCs/>
                  <w:szCs w:val="24"/>
                  <w:lang w:eastAsia="uk-UA"/>
                </w:rPr>
                <w:t>PM-5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Інвентаризація системи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М-6_Показники_продуктивності" w:history="1">
              <w:r w:rsidR="007C37D8" w:rsidRPr="00601585">
                <w:rPr>
                  <w:rStyle w:val="af1"/>
                  <w:rFonts w:eastAsia="Times New Roman"/>
                  <w:bCs/>
                  <w:szCs w:val="24"/>
                  <w:lang w:eastAsia="uk-UA"/>
                </w:rPr>
                <w:t>РМ-6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Показники продуктивності</w:t>
            </w:r>
          </w:p>
        </w:tc>
        <w:tc>
          <w:tcPr>
            <w:tcW w:w="441" w:type="pct"/>
            <w:shd w:val="clear" w:color="auto" w:fill="FFFFFF" w:themeFill="background1"/>
            <w:vAlign w:val="bottom"/>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M-7_Архітектура_підприємства" w:history="1">
              <w:r w:rsidR="007C37D8" w:rsidRPr="00601585">
                <w:rPr>
                  <w:rStyle w:val="af1"/>
                  <w:rFonts w:eastAsia="Times New Roman"/>
                  <w:bCs/>
                  <w:szCs w:val="24"/>
                  <w:lang w:eastAsia="uk-UA"/>
                </w:rPr>
                <w:t>PM-7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Архітектура підприємства</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М-8_План_критично" w:history="1">
              <w:r w:rsidR="007C37D8" w:rsidRPr="00601585">
                <w:rPr>
                  <w:rStyle w:val="af1"/>
                  <w:rFonts w:eastAsia="Times New Roman"/>
                  <w:bCs/>
                  <w:szCs w:val="24"/>
                  <w:lang w:eastAsia="uk-UA"/>
                </w:rPr>
                <w:t>PМ-8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План захисту критичної інфраструктури</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M-9_Стратегія_управління" w:history="1">
              <w:r w:rsidR="007C37D8" w:rsidRPr="00601585">
                <w:rPr>
                  <w:rStyle w:val="af1"/>
                  <w:rFonts w:eastAsia="Calibri"/>
                  <w:noProof/>
                  <w:szCs w:val="24"/>
                </w:rPr>
                <w:t>PM-9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Стратегія управління ризиками</w:t>
            </w:r>
          </w:p>
        </w:tc>
        <w:tc>
          <w:tcPr>
            <w:tcW w:w="441" w:type="pct"/>
            <w:shd w:val="clear" w:color="auto" w:fill="FFFFFF" w:themeFill="background1"/>
            <w:vAlign w:val="bottom"/>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M-10_Процес_авторизації" w:history="1">
              <w:r w:rsidR="007C37D8" w:rsidRPr="00601585">
                <w:rPr>
                  <w:rStyle w:val="af1"/>
                  <w:rFonts w:eastAsia="Times New Roman"/>
                  <w:bCs/>
                  <w:szCs w:val="24"/>
                  <w:lang w:eastAsia="uk-UA"/>
                </w:rPr>
                <w:t>PM-10</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Процес акредитації</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M-11_Завдання_та" w:history="1">
              <w:r w:rsidR="007C37D8" w:rsidRPr="00601585">
                <w:rPr>
                  <w:rStyle w:val="af1"/>
                  <w:rFonts w:eastAsia="Times New Roman"/>
                  <w:bCs/>
                  <w:szCs w:val="24"/>
                  <w:lang w:eastAsia="uk-UA"/>
                </w:rPr>
                <w:t>PM-11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Визначення завдань і процесів</w:t>
            </w:r>
          </w:p>
        </w:tc>
        <w:tc>
          <w:tcPr>
            <w:tcW w:w="441" w:type="pct"/>
            <w:shd w:val="clear" w:color="auto" w:fill="FFFFFF" w:themeFill="background1"/>
            <w:vAlign w:val="bottom"/>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М-12_Програма_інсайдерської" w:history="1">
              <w:r w:rsidR="007C37D8" w:rsidRPr="00601585">
                <w:rPr>
                  <w:rStyle w:val="af1"/>
                  <w:rFonts w:eastAsia="Times New Roman"/>
                  <w:bCs/>
                  <w:szCs w:val="24"/>
                  <w:lang w:eastAsia="uk-UA"/>
                </w:rPr>
                <w:t>РМ-12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Програма інсайдерської загрози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М-13_Безпека_та" w:history="1">
              <w:r w:rsidR="007C37D8" w:rsidRPr="00601585">
                <w:rPr>
                  <w:rStyle w:val="af1"/>
                  <w:rFonts w:eastAsia="Times New Roman"/>
                  <w:bCs/>
                  <w:szCs w:val="24"/>
                  <w:lang w:eastAsia="uk-UA"/>
                </w:rPr>
                <w:t>РМ-13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Безпека та приватність працівників</w:t>
            </w:r>
          </w:p>
        </w:tc>
        <w:tc>
          <w:tcPr>
            <w:tcW w:w="441" w:type="pct"/>
            <w:shd w:val="clear" w:color="auto" w:fill="FFFFFF" w:themeFill="background1"/>
            <w:vAlign w:val="bottom"/>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M-14_Тестування,_навчання" w:history="1">
              <w:r w:rsidR="007C37D8" w:rsidRPr="00601585">
                <w:rPr>
                  <w:rStyle w:val="af1"/>
                  <w:rFonts w:eastAsia="Times New Roman"/>
                  <w:bCs/>
                  <w:szCs w:val="24"/>
                  <w:lang w:eastAsia="uk-UA"/>
                </w:rPr>
                <w:t>PM-14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Тестування, навчання та моніторинг</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М-15_Контакти_з" w:history="1">
              <w:r w:rsidR="007C37D8" w:rsidRPr="00601585">
                <w:rPr>
                  <w:rStyle w:val="af1"/>
                  <w:rFonts w:eastAsia="Times New Roman"/>
                  <w:bCs/>
                  <w:szCs w:val="24"/>
                  <w:lang w:eastAsia="uk-UA"/>
                </w:rPr>
                <w:t>РМ-15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Контакти з групами та асоціаціями</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М-16_Програма_інформування" w:history="1">
              <w:r w:rsidR="007C37D8" w:rsidRPr="00601585">
                <w:rPr>
                  <w:rStyle w:val="af1"/>
                  <w:rFonts w:eastAsia="Times New Roman"/>
                  <w:bCs/>
                  <w:szCs w:val="24"/>
                  <w:lang w:eastAsia="uk-UA"/>
                </w:rPr>
                <w:t>РМ-16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Програма інформування про загрози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E3476F"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M-17_Захист_контрольованої" w:history="1">
              <w:r w:rsidR="007C37D8" w:rsidRPr="00601585">
                <w:rPr>
                  <w:rStyle w:val="af1"/>
                  <w:rFonts w:eastAsia="Times New Roman"/>
                  <w:bCs/>
                  <w:szCs w:val="24"/>
                  <w:lang w:eastAsia="uk-UA"/>
                </w:rPr>
                <w:t>PM-17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Захист публічної інформації на зовнішніх системах</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M-18_План_програми" w:history="1">
              <w:r w:rsidR="007C37D8" w:rsidRPr="00601585">
                <w:rPr>
                  <w:rStyle w:val="af1"/>
                  <w:rFonts w:eastAsia="Times New Roman"/>
                  <w:bCs/>
                  <w:szCs w:val="24"/>
                  <w:lang w:eastAsia="uk-UA"/>
                </w:rPr>
                <w:t>PM-18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Програма (концепція) забезпечення приватності</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M-19_Ролі_програми" w:history="1">
              <w:r w:rsidR="007C37D8" w:rsidRPr="00601585">
                <w:rPr>
                  <w:rStyle w:val="af1"/>
                  <w:rFonts w:eastAsia="Times New Roman"/>
                  <w:bCs/>
                  <w:szCs w:val="24"/>
                  <w:lang w:eastAsia="uk-UA"/>
                </w:rPr>
                <w:t>PM-19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Ролі програми приватності</w:t>
            </w:r>
          </w:p>
        </w:tc>
        <w:tc>
          <w:tcPr>
            <w:tcW w:w="441" w:type="pct"/>
            <w:shd w:val="clear" w:color="auto" w:fill="FFFFFF" w:themeFill="background1"/>
            <w:vAlign w:val="bottom"/>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M-20_Система_записів" w:history="1">
              <w:r w:rsidR="007C37D8" w:rsidRPr="00601585">
                <w:rPr>
                  <w:rStyle w:val="af1"/>
                  <w:rFonts w:eastAsia="Times New Roman"/>
                  <w:bCs/>
                  <w:szCs w:val="24"/>
                  <w:lang w:eastAsia="uk-UA"/>
                </w:rPr>
                <w:t>PM-20</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Система записів</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M-21_Поширення_інформації" w:history="1">
              <w:r w:rsidR="007C37D8" w:rsidRPr="00601585">
                <w:rPr>
                  <w:rStyle w:val="af1"/>
                  <w:rFonts w:eastAsia="Times New Roman"/>
                  <w:bCs/>
                  <w:szCs w:val="24"/>
                  <w:lang w:eastAsia="uk-UA"/>
                </w:rPr>
                <w:t>PM-21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Поширення інформації про програму забезпечення приватності</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M-22_Облік_розкриття" w:history="1">
              <w:r w:rsidR="007C37D8" w:rsidRPr="00601585">
                <w:rPr>
                  <w:rStyle w:val="af1"/>
                  <w:rFonts w:eastAsia="Times New Roman"/>
                  <w:bCs/>
                  <w:szCs w:val="24"/>
                  <w:lang w:eastAsia="uk-UA"/>
                </w:rPr>
                <w:t>PM-22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Облік розкриття персональних даних</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M-23_Управління_якістю" w:history="1">
              <w:r w:rsidR="007C37D8" w:rsidRPr="00601585">
                <w:rPr>
                  <w:rStyle w:val="af1"/>
                  <w:rFonts w:eastAsia="Times New Roman"/>
                  <w:bCs/>
                  <w:szCs w:val="24"/>
                  <w:lang w:eastAsia="uk-UA"/>
                </w:rPr>
                <w:t>PM-23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Управління якістю персональних даних</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M-24_Рада_керування" w:history="1">
              <w:r w:rsidR="007C37D8" w:rsidRPr="00601585">
                <w:rPr>
                  <w:rStyle w:val="af1"/>
                  <w:rFonts w:eastAsia="Times New Roman"/>
                  <w:bCs/>
                  <w:szCs w:val="24"/>
                  <w:lang w:eastAsia="uk-UA"/>
                </w:rPr>
                <w:t>PM-24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Комісія з управління даними</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M-25_Платформа_цілісності" w:history="1">
              <w:r w:rsidR="007C37D8" w:rsidRPr="00601585">
                <w:rPr>
                  <w:rStyle w:val="af1"/>
                  <w:rFonts w:eastAsia="Calibri"/>
                  <w:noProof/>
                  <w:szCs w:val="24"/>
                </w:rPr>
                <w:t>PM-25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Комісія з питань цілісності даних</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M-26_Мінімізація_особистої" w:history="1">
              <w:r w:rsidR="007C37D8" w:rsidRPr="00601585">
                <w:rPr>
                  <w:rStyle w:val="af1"/>
                  <w:rFonts w:eastAsia="Times New Roman"/>
                  <w:bCs/>
                  <w:szCs w:val="24"/>
                  <w:lang w:eastAsia="uk-UA"/>
                </w:rPr>
                <w:t>PM-26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Мінімізація персональних даних, що використовуються під час тестування, навчання та досліджень</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M-27_Індивідуальний_контроль" w:history="1">
              <w:r w:rsidR="007C37D8" w:rsidRPr="00601585">
                <w:rPr>
                  <w:rStyle w:val="af1"/>
                  <w:rFonts w:eastAsia="Times New Roman"/>
                  <w:bCs/>
                  <w:szCs w:val="24"/>
                  <w:lang w:eastAsia="uk-UA"/>
                </w:rPr>
                <w:t>PM-27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Індивідуальний контроль доступу</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M-28_Управління_скаргами" w:history="1">
              <w:r w:rsidR="007C37D8" w:rsidRPr="00601585">
                <w:rPr>
                  <w:rStyle w:val="af1"/>
                  <w:rFonts w:eastAsia="Times New Roman"/>
                  <w:bCs/>
                  <w:szCs w:val="24"/>
                  <w:lang w:eastAsia="uk-UA"/>
                </w:rPr>
                <w:t>PM-28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Управління скаргами</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М-29_Інвентаризація_особистої" w:history="1">
              <w:r w:rsidR="007C37D8" w:rsidRPr="00601585">
                <w:rPr>
                  <w:rStyle w:val="af1"/>
                  <w:rFonts w:eastAsia="Times New Roman"/>
                  <w:bCs/>
                  <w:szCs w:val="24"/>
                  <w:lang w:eastAsia="uk-UA"/>
                </w:rPr>
                <w:t>РМ-29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Інвентаризація персональних даних</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M-30_Звіт_про" w:history="1">
              <w:r w:rsidR="007C37D8" w:rsidRPr="00601585">
                <w:rPr>
                  <w:rStyle w:val="af1"/>
                  <w:rFonts w:eastAsia="Times New Roman"/>
                  <w:bCs/>
                  <w:szCs w:val="24"/>
                  <w:lang w:eastAsia="uk-UA"/>
                </w:rPr>
                <w:t>PM-30</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Звіт про приватність</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E3476F"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РМ-31_План_управління" w:history="1">
              <w:r w:rsidR="007C37D8" w:rsidRPr="00601585">
                <w:rPr>
                  <w:rStyle w:val="af1"/>
                  <w:rFonts w:eastAsia="Times New Roman"/>
                  <w:bCs/>
                  <w:szCs w:val="24"/>
                  <w:lang w:eastAsia="uk-UA"/>
                </w:rPr>
                <w:t>РМ-31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План управління ризиком ланцюга постачання</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M-32_Формування_ризику" w:history="1">
              <w:r w:rsidR="007C37D8" w:rsidRPr="00601585">
                <w:rPr>
                  <w:rStyle w:val="af1"/>
                  <w:rFonts w:eastAsia="Times New Roman"/>
                  <w:bCs/>
                  <w:szCs w:val="24"/>
                  <w:lang w:eastAsia="uk-UA"/>
                </w:rPr>
                <w:t>PM-32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Визначення ризиків</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2427" w:type="pct"/>
            <w:gridSpan w:val="3"/>
            <w:vMerge/>
            <w:shd w:val="clear" w:color="auto" w:fill="FFFFFF" w:themeFill="background1"/>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000" w:type="pct"/>
            <w:gridSpan w:val="6"/>
            <w:shd w:val="clear" w:color="auto" w:fill="FFFFFF" w:themeFill="background1"/>
            <w:noWrap/>
            <w:vAlign w:val="center"/>
            <w:hideMark/>
          </w:tcPr>
          <w:p w:rsidR="007C37D8" w:rsidRPr="00601585" w:rsidRDefault="008D05A3" w:rsidP="00601585">
            <w:pPr>
              <w:ind w:left="143" w:right="140"/>
              <w:jc w:val="center"/>
              <w:rPr>
                <w:szCs w:val="24"/>
              </w:rPr>
            </w:pPr>
            <w:hyperlink w:anchor="_PS-1_Політика_та" w:history="1">
              <w:r w:rsidR="007C37D8" w:rsidRPr="00601585">
                <w:rPr>
                  <w:rStyle w:val="af1"/>
                  <w:rFonts w:eastAsia="Times New Roman"/>
                  <w:bCs/>
                  <w:szCs w:val="24"/>
                  <w:lang w:eastAsia="uk-UA"/>
                </w:rPr>
                <w:t>КАДРОВА БЕЗПЕКА (PS)</w:t>
              </w:r>
            </w:hyperlink>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S-1_Політика_та" w:history="1">
              <w:r w:rsidR="007C37D8" w:rsidRPr="00601585">
                <w:rPr>
                  <w:rStyle w:val="af1"/>
                  <w:rFonts w:eastAsia="Times New Roman"/>
                  <w:bCs/>
                  <w:szCs w:val="24"/>
                  <w:lang w:eastAsia="uk-UA"/>
                </w:rPr>
                <w:t>PS-1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Політика та процедури кадрової безпеки</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PS-1</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S-2_Визначення_позиції" w:history="1">
              <w:r w:rsidR="007C37D8" w:rsidRPr="00601585">
                <w:rPr>
                  <w:rStyle w:val="af1"/>
                  <w:rFonts w:eastAsia="Times New Roman"/>
                  <w:bCs/>
                  <w:szCs w:val="24"/>
                  <w:lang w:eastAsia="uk-UA"/>
                </w:rPr>
                <w:t>PS-2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Визначення посадового ризику</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PS-2</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PS-2</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S-3_Перевірка_персоналу" w:history="1">
              <w:r w:rsidR="007C37D8" w:rsidRPr="00601585">
                <w:rPr>
                  <w:rStyle w:val="af1"/>
                  <w:rFonts w:eastAsia="Times New Roman"/>
                  <w:bCs/>
                  <w:szCs w:val="24"/>
                  <w:lang w:eastAsia="uk-UA"/>
                </w:rPr>
                <w:t>PS-3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Перевірка персоналу</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PS-3</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PS-3</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PS-3</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S-4_Звільнення_персоналу" w:history="1">
              <w:r w:rsidR="007C37D8" w:rsidRPr="00601585">
                <w:rPr>
                  <w:rStyle w:val="af1"/>
                  <w:rFonts w:eastAsia="Times New Roman"/>
                  <w:bCs/>
                  <w:szCs w:val="24"/>
                  <w:lang w:eastAsia="uk-UA"/>
                </w:rPr>
                <w:t>PS-4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Звільнення персоналу</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PS-4</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PS-4</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PS-4 (2)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S-5_Переведення_персоналу" w:history="1">
              <w:r w:rsidR="007C37D8" w:rsidRPr="00601585">
                <w:rPr>
                  <w:rStyle w:val="af1"/>
                  <w:rFonts w:eastAsia="Times New Roman"/>
                  <w:bCs/>
                  <w:szCs w:val="24"/>
                  <w:lang w:eastAsia="uk-UA"/>
                </w:rPr>
                <w:t>PS-5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Переведення персоналу</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PS-5</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PS-5</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PS-5</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S-6_Угоди_про" w:history="1">
              <w:r w:rsidR="007C37D8" w:rsidRPr="00601585">
                <w:rPr>
                  <w:rStyle w:val="af1"/>
                  <w:rFonts w:eastAsia="Times New Roman"/>
                  <w:bCs/>
                  <w:szCs w:val="24"/>
                  <w:lang w:eastAsia="uk-UA"/>
                </w:rPr>
                <w:t>PS-6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Угоди про доступ</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PS-6</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PS-6</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PS-6</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S-7_Безпека_зовнішнього" w:history="1">
              <w:r w:rsidR="007C37D8" w:rsidRPr="00601585">
                <w:rPr>
                  <w:rStyle w:val="af1"/>
                  <w:rFonts w:eastAsia="Times New Roman"/>
                  <w:bCs/>
                  <w:szCs w:val="24"/>
                  <w:lang w:eastAsia="uk-UA"/>
                </w:rPr>
                <w:t>PS-7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Безпека зовнішнього персоналу</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PS-7</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PS-7</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PS-7</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PS-8_Кадрові_санкції" w:history="1">
              <w:r w:rsidR="007C37D8" w:rsidRPr="00601585">
                <w:rPr>
                  <w:rStyle w:val="af1"/>
                  <w:rFonts w:eastAsia="Calibri"/>
                  <w:noProof/>
                  <w:szCs w:val="24"/>
                </w:rPr>
                <w:t>PS-8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Кадрові санкції</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PS-8</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PS-8</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PS-8</w:t>
            </w:r>
          </w:p>
        </w:tc>
      </w:tr>
      <w:tr w:rsidR="007C37D8" w:rsidRPr="00601585" w:rsidTr="000D1D32">
        <w:trPr>
          <w:trHeight w:val="360"/>
        </w:trPr>
        <w:tc>
          <w:tcPr>
            <w:tcW w:w="5000" w:type="pct"/>
            <w:gridSpan w:val="6"/>
            <w:shd w:val="clear" w:color="auto" w:fill="FFFFFF" w:themeFill="background1"/>
            <w:noWrap/>
            <w:vAlign w:val="center"/>
            <w:hideMark/>
          </w:tcPr>
          <w:p w:rsidR="007C37D8" w:rsidRPr="00601585" w:rsidRDefault="008D05A3" w:rsidP="00601585">
            <w:pPr>
              <w:ind w:left="143" w:right="140"/>
              <w:jc w:val="center"/>
              <w:rPr>
                <w:szCs w:val="24"/>
              </w:rPr>
            </w:pPr>
            <w:hyperlink w:anchor="_RA-1_Політика_та" w:history="1">
              <w:r w:rsidR="007C37D8" w:rsidRPr="00601585">
                <w:rPr>
                  <w:rStyle w:val="af1"/>
                  <w:rFonts w:eastAsia="Times New Roman"/>
                  <w:bCs/>
                  <w:szCs w:val="24"/>
                  <w:lang w:eastAsia="uk-UA"/>
                </w:rPr>
                <w:t>ОЦІНЮВАННЯ РИЗИКУ (RA)</w:t>
              </w:r>
            </w:hyperlink>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RA-1_Політика_та" w:history="1">
              <w:r w:rsidR="007C37D8" w:rsidRPr="00601585">
                <w:rPr>
                  <w:rStyle w:val="af1"/>
                  <w:rFonts w:eastAsia="Times New Roman"/>
                  <w:bCs/>
                  <w:szCs w:val="24"/>
                  <w:lang w:eastAsia="uk-UA"/>
                </w:rPr>
                <w:t>RA-1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Політика та процедури оцінювання ризику</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RA-1</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RA-1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RA-1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RA-2_Класифікація_безпеки" w:history="1">
              <w:r w:rsidR="007C37D8" w:rsidRPr="00601585">
                <w:rPr>
                  <w:rStyle w:val="af1"/>
                  <w:rFonts w:eastAsia="Times New Roman"/>
                  <w:bCs/>
                  <w:szCs w:val="24"/>
                  <w:lang w:eastAsia="uk-UA"/>
                </w:rPr>
                <w:t>RA-2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Категоріювання безпеки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RA-2</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RA-2</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RA-2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RА-3_Оцінка_ризику" w:history="1">
              <w:r w:rsidR="007C37D8" w:rsidRPr="00601585">
                <w:rPr>
                  <w:rStyle w:val="af1"/>
                  <w:rFonts w:eastAsia="Times New Roman"/>
                  <w:bCs/>
                  <w:szCs w:val="24"/>
                  <w:lang w:eastAsia="uk-UA"/>
                </w:rPr>
                <w:t>RА-3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Оцінювання ризику</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RA-3</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RA-3 (1)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RA-3 (1)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color w:val="A6A6A6" w:themeColor="background1" w:themeShade="A6"/>
                <w:szCs w:val="24"/>
                <w:lang w:eastAsia="uk-UA"/>
              </w:rPr>
            </w:pPr>
            <w:hyperlink w:anchor="_RА-4_Оновлення_оцінки" w:history="1">
              <w:r w:rsidR="007C37D8" w:rsidRPr="00601585">
                <w:rPr>
                  <w:rStyle w:val="af1"/>
                  <w:rFonts w:eastAsia="Times New Roman"/>
                  <w:bCs/>
                  <w:color w:val="A6A6A6" w:themeColor="background1" w:themeShade="A6"/>
                  <w:szCs w:val="24"/>
                  <w:lang w:eastAsia="uk-UA"/>
                </w:rPr>
                <w:t>RА-4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color w:val="A6A6A6" w:themeColor="background1" w:themeShade="A6"/>
                <w:szCs w:val="24"/>
                <w:lang w:eastAsia="uk-UA"/>
              </w:rPr>
            </w:pPr>
            <w:r w:rsidRPr="00601585">
              <w:rPr>
                <w:rFonts w:eastAsia="Times New Roman"/>
                <w:bCs/>
                <w:color w:val="A6A6A6" w:themeColor="background1" w:themeShade="A6"/>
                <w:szCs w:val="24"/>
                <w:lang w:eastAsia="uk-UA"/>
              </w:rPr>
              <w:t>Вилучено</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color w:val="A6A6A6" w:themeColor="background1" w:themeShade="A6"/>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957"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RA-5_Сканування_вразливостей" w:history="1">
              <w:r w:rsidR="007C37D8" w:rsidRPr="00601585">
                <w:rPr>
                  <w:rStyle w:val="af1"/>
                  <w:rFonts w:eastAsia="Times New Roman"/>
                  <w:bCs/>
                  <w:szCs w:val="24"/>
                  <w:lang w:eastAsia="uk-UA"/>
                </w:rPr>
                <w:t>RA-5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Сканування вразливостей</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RA-5 (2)</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RA-5 (2) (5)</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RA-5 (2) (4) (5)</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RА-6_Огляд_контрзаходів" w:history="1">
              <w:r w:rsidR="007C37D8" w:rsidRPr="00601585">
                <w:rPr>
                  <w:rStyle w:val="af1"/>
                  <w:rFonts w:eastAsia="Times New Roman"/>
                  <w:bCs/>
                  <w:szCs w:val="24"/>
                  <w:lang w:eastAsia="uk-UA"/>
                </w:rPr>
                <w:t>RА-6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Заходи протидії технічній розвідці</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38"/>
              <w:widowControl/>
              <w:jc w:val="center"/>
              <w:rPr>
                <w:rStyle w:val="FontStyle59"/>
                <w:rFonts w:ascii="Times New Roman" w:hAnsi="Times New Roman" w:cs="Times New Roman"/>
                <w:sz w:val="24"/>
                <w:szCs w:val="24"/>
                <w:lang w:eastAsia="en-US"/>
              </w:rPr>
            </w:pPr>
            <w:r w:rsidRPr="00601585">
              <w:rPr>
                <w:rStyle w:val="FontStyle59"/>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38"/>
              <w:widowControl/>
              <w:jc w:val="center"/>
              <w:rPr>
                <w:rStyle w:val="FontStyle59"/>
                <w:rFonts w:ascii="Times New Roman" w:hAnsi="Times New Roman" w:cs="Times New Roman"/>
                <w:sz w:val="24"/>
                <w:szCs w:val="24"/>
                <w:lang w:eastAsia="en-US"/>
              </w:rPr>
            </w:pPr>
            <w:r w:rsidRPr="00601585">
              <w:rPr>
                <w:rStyle w:val="FontStyle59"/>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38"/>
              <w:widowControl/>
              <w:jc w:val="center"/>
              <w:rPr>
                <w:rStyle w:val="FontStyle59"/>
                <w:rFonts w:ascii="Times New Roman" w:hAnsi="Times New Roman" w:cs="Times New Roman"/>
                <w:sz w:val="24"/>
                <w:szCs w:val="24"/>
                <w:lang w:eastAsia="en-US"/>
              </w:rPr>
            </w:pPr>
            <w:r w:rsidRPr="00601585">
              <w:rPr>
                <w:rStyle w:val="FontStyle59"/>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RA-7_Ризик_реагування" w:history="1">
              <w:r w:rsidR="007C37D8" w:rsidRPr="00601585">
                <w:rPr>
                  <w:rStyle w:val="af1"/>
                  <w:rFonts w:eastAsia="Times New Roman"/>
                  <w:bCs/>
                  <w:szCs w:val="24"/>
                  <w:lang w:eastAsia="uk-UA"/>
                </w:rPr>
                <w:t>RA-7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Реагування на ризик</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RA-7</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RA-7</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RA-7</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RA-8_Оцінка_впливу" w:history="1">
              <w:r w:rsidR="007C37D8" w:rsidRPr="00601585">
                <w:rPr>
                  <w:rStyle w:val="af1"/>
                  <w:rFonts w:eastAsia="Times New Roman"/>
                  <w:bCs/>
                  <w:szCs w:val="24"/>
                  <w:lang w:eastAsia="uk-UA"/>
                </w:rPr>
                <w:t>RA-8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Оцінювання впливу на приватність</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RA-9_Аналіз_критичності" w:history="1">
              <w:r w:rsidR="007C37D8" w:rsidRPr="00601585">
                <w:rPr>
                  <w:rStyle w:val="af1"/>
                  <w:rFonts w:eastAsia="Times New Roman"/>
                  <w:bCs/>
                  <w:szCs w:val="24"/>
                  <w:lang w:eastAsia="uk-UA"/>
                </w:rPr>
                <w:t>RA-9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Аналіз критичності</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RA-9</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RA 9</w:t>
            </w:r>
          </w:p>
        </w:tc>
      </w:tr>
      <w:tr w:rsidR="007C37D8" w:rsidRPr="00E3476F" w:rsidTr="000D1D32">
        <w:trPr>
          <w:trHeight w:val="360"/>
        </w:trPr>
        <w:tc>
          <w:tcPr>
            <w:tcW w:w="5000" w:type="pct"/>
            <w:gridSpan w:val="6"/>
            <w:shd w:val="clear" w:color="auto" w:fill="FFFFFF" w:themeFill="background1"/>
            <w:noWrap/>
            <w:vAlign w:val="center"/>
            <w:hideMark/>
          </w:tcPr>
          <w:p w:rsidR="007C37D8" w:rsidRPr="00601585" w:rsidRDefault="008D05A3" w:rsidP="00601585">
            <w:pPr>
              <w:ind w:left="143" w:right="140"/>
              <w:jc w:val="center"/>
              <w:rPr>
                <w:szCs w:val="24"/>
              </w:rPr>
            </w:pPr>
            <w:hyperlink w:anchor="_SA-1_Політика_та" w:history="1">
              <w:r w:rsidR="007C37D8" w:rsidRPr="00601585">
                <w:rPr>
                  <w:rStyle w:val="af1"/>
                  <w:rFonts w:eastAsia="Times New Roman"/>
                  <w:bCs/>
                  <w:szCs w:val="24"/>
                  <w:lang w:eastAsia="uk-UA"/>
                </w:rPr>
                <w:t>ПРИДБАННЯ СИСТЕМИ ТА ПОСЛУГ (SA)</w:t>
              </w:r>
            </w:hyperlink>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A-1_Політика_та" w:history="1">
              <w:r w:rsidR="007C37D8" w:rsidRPr="00601585">
                <w:rPr>
                  <w:rStyle w:val="af1"/>
                  <w:rFonts w:eastAsia="Times New Roman"/>
                  <w:bCs/>
                  <w:szCs w:val="24"/>
                  <w:lang w:eastAsia="uk-UA"/>
                </w:rPr>
                <w:t>SA-1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Політика й процедури придбання системи та послуг</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SA-1</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A-2_Розподіл_ресурсів" w:history="1">
              <w:r w:rsidR="007C37D8" w:rsidRPr="00601585">
                <w:rPr>
                  <w:rStyle w:val="af1"/>
                  <w:rFonts w:eastAsia="Times New Roman"/>
                  <w:bCs/>
                  <w:szCs w:val="24"/>
                  <w:lang w:eastAsia="uk-UA"/>
                </w:rPr>
                <w:t>SA-2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Розподіл ресурсів</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SA-2</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SA-2</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A-3_Життєвий_цикл" w:history="1">
              <w:r w:rsidR="007C37D8" w:rsidRPr="00601585">
                <w:rPr>
                  <w:rStyle w:val="af1"/>
                  <w:rFonts w:eastAsia="Times New Roman"/>
                  <w:bCs/>
                  <w:szCs w:val="24"/>
                  <w:lang w:eastAsia="uk-UA"/>
                </w:rPr>
                <w:t>SA-3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Життєвий цикл розробки системи</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SA-3</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SA-3</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SA-3</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A-4_Процес_закупівель" w:history="1">
              <w:r w:rsidR="007C37D8" w:rsidRPr="00601585">
                <w:rPr>
                  <w:rStyle w:val="af1"/>
                  <w:rFonts w:eastAsia="Times New Roman"/>
                  <w:bCs/>
                  <w:szCs w:val="24"/>
                  <w:lang w:eastAsia="uk-UA"/>
                </w:rPr>
                <w:t>SA-4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Процес закупівель</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SA-4 (10)</w:t>
            </w:r>
          </w:p>
        </w:tc>
        <w:tc>
          <w:tcPr>
            <w:tcW w:w="735"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SA-4 (1) (2) (9) (10)</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SA-4 (1) (2) (5) (9)(10)</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A-5_Системна_документація" w:history="1">
              <w:r w:rsidR="007C37D8" w:rsidRPr="00601585">
                <w:rPr>
                  <w:rStyle w:val="af1"/>
                  <w:rFonts w:eastAsia="Times New Roman"/>
                  <w:bCs/>
                  <w:szCs w:val="24"/>
                  <w:lang w:eastAsia="uk-UA"/>
                </w:rPr>
                <w:t>SA-5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Системна документація</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SA-5</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SA-5</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SA-5</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color w:val="A6A6A6" w:themeColor="background1" w:themeShade="A6"/>
                <w:szCs w:val="24"/>
                <w:lang w:eastAsia="uk-UA"/>
              </w:rPr>
            </w:pPr>
            <w:hyperlink w:anchor="_SA-6_Обмеження_щодо" w:history="1">
              <w:r w:rsidR="007C37D8" w:rsidRPr="00601585">
                <w:rPr>
                  <w:rStyle w:val="af1"/>
                  <w:rFonts w:eastAsia="Times New Roman"/>
                  <w:bCs/>
                  <w:color w:val="A6A6A6" w:themeColor="background1" w:themeShade="A6"/>
                  <w:szCs w:val="24"/>
                  <w:lang w:eastAsia="uk-UA"/>
                </w:rPr>
                <w:t>SA-6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color w:val="A6A6A6" w:themeColor="background1" w:themeShade="A6"/>
                <w:szCs w:val="24"/>
                <w:lang w:eastAsia="uk-UA"/>
              </w:rPr>
            </w:pPr>
            <w:r w:rsidRPr="00601585">
              <w:rPr>
                <w:rFonts w:eastAsia="Times New Roman"/>
                <w:bCs/>
                <w:color w:val="A6A6A6" w:themeColor="background1" w:themeShade="A6"/>
                <w:szCs w:val="24"/>
                <w:lang w:eastAsia="uk-UA"/>
              </w:rPr>
              <w:t>Вилучено</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957"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color w:val="A6A6A6" w:themeColor="background1" w:themeShade="A6"/>
                <w:szCs w:val="24"/>
                <w:lang w:eastAsia="uk-UA"/>
              </w:rPr>
            </w:pPr>
            <w:hyperlink w:anchor="_SA-7_Встановлене_користувачем" w:history="1">
              <w:r w:rsidR="007C37D8" w:rsidRPr="00601585">
                <w:rPr>
                  <w:rStyle w:val="af1"/>
                  <w:rFonts w:eastAsia="Times New Roman"/>
                  <w:bCs/>
                  <w:color w:val="A6A6A6" w:themeColor="background1" w:themeShade="A6"/>
                  <w:szCs w:val="24"/>
                  <w:lang w:eastAsia="uk-UA"/>
                </w:rPr>
                <w:t>SA-7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color w:val="A6A6A6" w:themeColor="background1" w:themeShade="A6"/>
                <w:szCs w:val="24"/>
                <w:lang w:eastAsia="uk-UA"/>
              </w:rPr>
            </w:pPr>
            <w:r w:rsidRPr="00601585">
              <w:rPr>
                <w:rFonts w:eastAsia="Times New Roman"/>
                <w:bCs/>
                <w:color w:val="A6A6A6" w:themeColor="background1" w:themeShade="A6"/>
                <w:szCs w:val="24"/>
                <w:lang w:eastAsia="uk-UA"/>
              </w:rPr>
              <w:t>Вилучено</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957"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A-8_Безпека_та" w:history="1">
              <w:r w:rsidR="007C37D8" w:rsidRPr="00601585">
                <w:rPr>
                  <w:rStyle w:val="af1"/>
                  <w:rFonts w:eastAsia="Times New Roman"/>
                  <w:bCs/>
                  <w:szCs w:val="24"/>
                  <w:lang w:eastAsia="uk-UA"/>
                </w:rPr>
                <w:t>SA-8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Безпека та приватність принципів інжинірингу (проєктування)</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SA-8</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SA-8</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SA-8</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A-9_Зовнішні_системні" w:history="1">
              <w:r w:rsidR="007C37D8" w:rsidRPr="00601585">
                <w:rPr>
                  <w:rStyle w:val="af1"/>
                  <w:rFonts w:eastAsia="Times New Roman"/>
                  <w:bCs/>
                  <w:szCs w:val="24"/>
                  <w:lang w:eastAsia="uk-UA"/>
                </w:rPr>
                <w:t>SA-9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Зовнішні системні служби</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SA-9</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SA-9 (2)</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SA-9 (2)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A-10_Управління_конфігурацією" w:history="1">
              <w:r w:rsidR="007C37D8" w:rsidRPr="00601585">
                <w:rPr>
                  <w:rStyle w:val="af1"/>
                  <w:rFonts w:eastAsia="Times New Roman"/>
                  <w:bCs/>
                  <w:szCs w:val="24"/>
                  <w:lang w:eastAsia="uk-UA"/>
                </w:rPr>
                <w:t>SA-10</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 xml:space="preserve">Управління конфігурацією розробника </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SA-10</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SA-10</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A-11_Тестування_та" w:history="1">
              <w:r w:rsidR="007C37D8" w:rsidRPr="00601585">
                <w:rPr>
                  <w:rStyle w:val="af1"/>
                  <w:rFonts w:eastAsia="Times New Roman"/>
                  <w:bCs/>
                  <w:szCs w:val="24"/>
                  <w:lang w:eastAsia="uk-UA"/>
                </w:rPr>
                <w:t>SA-11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Тестування та оцінювання розробника</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SA-11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SA-11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A-12_Керування_ризиками" w:history="1">
              <w:r w:rsidR="007C37D8" w:rsidRPr="00601585">
                <w:rPr>
                  <w:rStyle w:val="af1"/>
                  <w:rFonts w:eastAsia="Times New Roman"/>
                  <w:bCs/>
                  <w:szCs w:val="24"/>
                  <w:lang w:eastAsia="uk-UA"/>
                </w:rPr>
                <w:t>SA-12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Керування ризиками ланцюга постачання</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SA-12</w:t>
            </w:r>
          </w:p>
        </w:tc>
        <w:tc>
          <w:tcPr>
            <w:tcW w:w="957"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SA-12 (2) (10) (16)</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color w:val="A6A6A6" w:themeColor="background1" w:themeShade="A6"/>
                <w:szCs w:val="24"/>
                <w:lang w:eastAsia="uk-UA"/>
              </w:rPr>
            </w:pPr>
            <w:hyperlink w:anchor="_SA-13_Довірчість" w:history="1">
              <w:r w:rsidR="007C37D8" w:rsidRPr="00601585">
                <w:rPr>
                  <w:rStyle w:val="af1"/>
                  <w:rFonts w:eastAsia="Times New Roman"/>
                  <w:bCs/>
                  <w:color w:val="A6A6A6" w:themeColor="background1" w:themeShade="A6"/>
                  <w:szCs w:val="24"/>
                  <w:lang w:eastAsia="uk-UA"/>
                </w:rPr>
                <w:t>SA-13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color w:val="A6A6A6" w:themeColor="background1" w:themeShade="A6"/>
                <w:szCs w:val="24"/>
                <w:lang w:eastAsia="uk-UA"/>
              </w:rPr>
            </w:pPr>
            <w:r w:rsidRPr="00601585">
              <w:rPr>
                <w:rFonts w:eastAsia="Times New Roman"/>
                <w:bCs/>
                <w:color w:val="A6A6A6" w:themeColor="background1" w:themeShade="A6"/>
                <w:szCs w:val="24"/>
                <w:lang w:eastAsia="uk-UA"/>
              </w:rPr>
              <w:t>Вилучено</w:t>
            </w:r>
          </w:p>
        </w:tc>
        <w:tc>
          <w:tcPr>
            <w:tcW w:w="441"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957"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color w:val="A6A6A6" w:themeColor="background1" w:themeShade="A6"/>
                <w:szCs w:val="24"/>
                <w:lang w:eastAsia="uk-UA"/>
              </w:rPr>
            </w:pPr>
            <w:hyperlink w:anchor="_SA-14_Аналіз_критичності" w:history="1">
              <w:r w:rsidR="007C37D8" w:rsidRPr="00601585">
                <w:rPr>
                  <w:rStyle w:val="af1"/>
                  <w:rFonts w:eastAsia="Times New Roman"/>
                  <w:bCs/>
                  <w:color w:val="A6A6A6" w:themeColor="background1" w:themeShade="A6"/>
                  <w:szCs w:val="24"/>
                  <w:lang w:eastAsia="uk-UA"/>
                </w:rPr>
                <w:t>SA-14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color w:val="A6A6A6" w:themeColor="background1" w:themeShade="A6"/>
                <w:szCs w:val="24"/>
                <w:lang w:eastAsia="uk-UA"/>
              </w:rPr>
            </w:pPr>
            <w:r w:rsidRPr="00601585">
              <w:rPr>
                <w:rFonts w:eastAsia="Times New Roman"/>
                <w:bCs/>
                <w:color w:val="A6A6A6" w:themeColor="background1" w:themeShade="A6"/>
                <w:szCs w:val="24"/>
                <w:lang w:eastAsia="uk-UA"/>
              </w:rPr>
              <w:t>Вилучено</w:t>
            </w:r>
          </w:p>
        </w:tc>
        <w:tc>
          <w:tcPr>
            <w:tcW w:w="441"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957"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A-15_Процес_розробки," w:history="1">
              <w:r w:rsidR="007C37D8" w:rsidRPr="00601585">
                <w:rPr>
                  <w:rStyle w:val="af1"/>
                  <w:rFonts w:eastAsia="Times New Roman"/>
                  <w:bCs/>
                  <w:szCs w:val="24"/>
                  <w:lang w:eastAsia="uk-UA"/>
                </w:rPr>
                <w:t>SA-15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Процеси, стандарти та інструменти розробки</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SA-15 (3)</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SA-15 (3)</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A-16_Навчання,_що" w:history="1">
              <w:r w:rsidR="007C37D8" w:rsidRPr="00601585">
                <w:rPr>
                  <w:rStyle w:val="af1"/>
                  <w:rFonts w:eastAsia="Times New Roman"/>
                  <w:bCs/>
                  <w:szCs w:val="24"/>
                  <w:lang w:eastAsia="uk-UA"/>
                </w:rPr>
                <w:t>SA-16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Навчання, що надається розробниками</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SA-16</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A-17_Дизайн_та" w:history="1">
              <w:r w:rsidR="007C37D8" w:rsidRPr="00601585">
                <w:rPr>
                  <w:rStyle w:val="af1"/>
                  <w:rFonts w:eastAsia="Times New Roman"/>
                  <w:bCs/>
                  <w:szCs w:val="24"/>
                  <w:lang w:eastAsia="uk-UA"/>
                </w:rPr>
                <w:t>SA-17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Проєкт і архітектура безпеки розробника</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SA-17</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A-18_Захист_та" w:history="1">
              <w:r w:rsidR="007C37D8" w:rsidRPr="00601585">
                <w:rPr>
                  <w:rStyle w:val="af1"/>
                  <w:rFonts w:eastAsia="Times New Roman"/>
                  <w:bCs/>
                  <w:szCs w:val="24"/>
                  <w:lang w:eastAsia="uk-UA"/>
                </w:rPr>
                <w:t>SA-18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Захист та виявлення підробки</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A-19_Справжність_компонента" w:history="1">
              <w:r w:rsidR="007C37D8" w:rsidRPr="00601585">
                <w:rPr>
                  <w:rStyle w:val="af1"/>
                  <w:rFonts w:eastAsia="Times New Roman"/>
                  <w:bCs/>
                  <w:szCs w:val="24"/>
                  <w:lang w:eastAsia="uk-UA"/>
                </w:rPr>
                <w:t>SA-19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Справжність компонента</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A-20_Індивідуальна_розробка" w:history="1">
              <w:r w:rsidR="007C37D8" w:rsidRPr="00601585">
                <w:rPr>
                  <w:rStyle w:val="af1"/>
                  <w:rFonts w:eastAsia="Times New Roman"/>
                  <w:bCs/>
                  <w:szCs w:val="24"/>
                  <w:lang w:eastAsia="uk-UA"/>
                </w:rPr>
                <w:t>SA-20</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Індивідуальна розробка критичних компонентів</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7"/>
              <w:widowControl/>
              <w:jc w:val="center"/>
              <w:rPr>
                <w:rStyle w:val="FontStyle60"/>
                <w:rFonts w:ascii="Times New Roman" w:hAnsi="Times New Roman" w:cs="Times New Roman"/>
                <w:sz w:val="24"/>
                <w:szCs w:val="24"/>
                <w:lang w:eastAsia="en-US"/>
              </w:rPr>
            </w:pPr>
            <w:r w:rsidRPr="00601585">
              <w:rPr>
                <w:rStyle w:val="FontStyle6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7"/>
              <w:widowControl/>
              <w:jc w:val="center"/>
              <w:rPr>
                <w:rStyle w:val="FontStyle60"/>
                <w:rFonts w:ascii="Times New Roman" w:hAnsi="Times New Roman" w:cs="Times New Roman"/>
                <w:sz w:val="24"/>
                <w:szCs w:val="24"/>
                <w:lang w:eastAsia="en-US"/>
              </w:rPr>
            </w:pPr>
            <w:r w:rsidRPr="00601585">
              <w:rPr>
                <w:rStyle w:val="FontStyle6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7"/>
              <w:widowControl/>
              <w:jc w:val="center"/>
              <w:rPr>
                <w:rStyle w:val="FontStyle60"/>
                <w:rFonts w:ascii="Times New Roman" w:hAnsi="Times New Roman" w:cs="Times New Roman"/>
                <w:sz w:val="24"/>
                <w:szCs w:val="24"/>
                <w:lang w:eastAsia="en-US"/>
              </w:rPr>
            </w:pPr>
            <w:r w:rsidRPr="00601585">
              <w:rPr>
                <w:rStyle w:val="FontStyle6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A-21_Скринінг_розробника" w:history="1">
              <w:r w:rsidR="007C37D8" w:rsidRPr="00601585">
                <w:rPr>
                  <w:rStyle w:val="af1"/>
                  <w:rFonts w:eastAsia="Times New Roman"/>
                  <w:bCs/>
                  <w:szCs w:val="24"/>
                  <w:lang w:eastAsia="uk-UA"/>
                </w:rPr>
                <w:t>SA-21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Скринінг розробника</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SA-21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A-22_Компоненти_системи," w:history="1">
              <w:r w:rsidR="007C37D8" w:rsidRPr="00601585">
                <w:rPr>
                  <w:rStyle w:val="af1"/>
                  <w:rFonts w:eastAsia="Times New Roman"/>
                  <w:bCs/>
                  <w:szCs w:val="24"/>
                  <w:lang w:eastAsia="uk-UA"/>
                </w:rPr>
                <w:t>SA-22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Компоненти системи, що не підтримуються</w:t>
            </w:r>
          </w:p>
        </w:tc>
        <w:tc>
          <w:tcPr>
            <w:tcW w:w="441" w:type="pct"/>
            <w:shd w:val="clear" w:color="auto" w:fill="FFFFFF" w:themeFill="background1"/>
          </w:tcPr>
          <w:p w:rsidR="007C37D8" w:rsidRPr="00601585" w:rsidRDefault="007C37D8" w:rsidP="00601585">
            <w:pPr>
              <w:ind w:left="0"/>
              <w:jc w:val="center"/>
              <w:rPr>
                <w:rFonts w:eastAsia="Times New Roman"/>
                <w:bCs/>
                <w:szCs w:val="24"/>
                <w:lang w:eastAsia="uk-UA"/>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 22</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 22</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SA-22</w:t>
            </w:r>
          </w:p>
        </w:tc>
      </w:tr>
      <w:tr w:rsidR="007C37D8" w:rsidRPr="00E3476F" w:rsidTr="000D1D32">
        <w:trPr>
          <w:trHeight w:val="360"/>
        </w:trPr>
        <w:tc>
          <w:tcPr>
            <w:tcW w:w="5000" w:type="pct"/>
            <w:gridSpan w:val="6"/>
            <w:shd w:val="clear" w:color="auto" w:fill="FFFFFF" w:themeFill="background1"/>
            <w:noWrap/>
            <w:vAlign w:val="center"/>
            <w:hideMark/>
          </w:tcPr>
          <w:p w:rsidR="007C37D8" w:rsidRPr="00601585" w:rsidRDefault="008D05A3" w:rsidP="00601585">
            <w:pPr>
              <w:ind w:left="143" w:right="140"/>
              <w:jc w:val="center"/>
              <w:rPr>
                <w:szCs w:val="24"/>
              </w:rPr>
            </w:pPr>
            <w:hyperlink w:anchor="_SC-1_Політика_та" w:history="1">
              <w:r w:rsidR="007C37D8" w:rsidRPr="00601585">
                <w:rPr>
                  <w:rStyle w:val="af1"/>
                  <w:rFonts w:eastAsia="Times New Roman"/>
                  <w:bCs/>
                  <w:szCs w:val="24"/>
                  <w:lang w:eastAsia="uk-UA"/>
                </w:rPr>
                <w:t>СИСТЕМНИЙ І КОМУНІКАЦІЙНИЙ ЗАХИСТ (SC)</w:t>
              </w:r>
            </w:hyperlink>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1_Політика_та" w:history="1">
              <w:r w:rsidR="007C37D8" w:rsidRPr="00601585">
                <w:rPr>
                  <w:rStyle w:val="af1"/>
                  <w:rFonts w:eastAsia="Times New Roman"/>
                  <w:bCs/>
                  <w:szCs w:val="24"/>
                  <w:lang w:eastAsia="uk-UA"/>
                </w:rPr>
                <w:t>SC-1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Політика та процедури захисту системи та комунікацій</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SC-1</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2_Розділення_додатків" w:history="1">
              <w:r w:rsidR="007C37D8" w:rsidRPr="00601585">
                <w:rPr>
                  <w:rStyle w:val="af1"/>
                  <w:rFonts w:eastAsia="Times New Roman"/>
                  <w:bCs/>
                  <w:szCs w:val="24"/>
                  <w:lang w:eastAsia="uk-UA"/>
                </w:rPr>
                <w:t>SC-2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Розділення додатків</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SC-2</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3_Ізоляція_функцій" w:history="1">
              <w:r w:rsidR="007C37D8" w:rsidRPr="00601585">
                <w:rPr>
                  <w:rStyle w:val="af1"/>
                  <w:rFonts w:eastAsia="Times New Roman"/>
                  <w:bCs/>
                  <w:szCs w:val="24"/>
                  <w:lang w:eastAsia="uk-UA"/>
                </w:rPr>
                <w:t>SC-3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Ізоляція функцій безпеки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SC-3</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4_Інформація_в" w:history="1">
              <w:r w:rsidR="007C37D8" w:rsidRPr="00601585">
                <w:rPr>
                  <w:rStyle w:val="af1"/>
                  <w:rFonts w:eastAsia="Times New Roman"/>
                  <w:bCs/>
                  <w:szCs w:val="24"/>
                  <w:lang w:eastAsia="uk-UA"/>
                </w:rPr>
                <w:t>SC-4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Інформація в загальних системних ресурсах</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 4</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SC-4</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5_Відмова_в" w:history="1">
              <w:r w:rsidR="007C37D8" w:rsidRPr="00601585">
                <w:rPr>
                  <w:rStyle w:val="af1"/>
                  <w:rFonts w:eastAsia="Times New Roman"/>
                  <w:bCs/>
                  <w:szCs w:val="24"/>
                  <w:lang w:eastAsia="uk-UA"/>
                </w:rPr>
                <w:t>SC-5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Захист від атак «Відмова в обслуговуванні»</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 5</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SC-5</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SC-5</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6_Доступність_ресурсів" w:history="1">
              <w:r w:rsidR="007C37D8" w:rsidRPr="00601585">
                <w:rPr>
                  <w:rStyle w:val="af1"/>
                  <w:rFonts w:eastAsia="Times New Roman"/>
                  <w:bCs/>
                  <w:szCs w:val="24"/>
                  <w:lang w:eastAsia="uk-UA"/>
                </w:rPr>
                <w:t>SC-6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Доступність ресурсів</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7_Захист_периметра" w:history="1">
              <w:r w:rsidR="007C37D8" w:rsidRPr="00601585">
                <w:rPr>
                  <w:rStyle w:val="af1"/>
                  <w:rFonts w:eastAsia="Times New Roman"/>
                  <w:bCs/>
                  <w:szCs w:val="24"/>
                  <w:lang w:eastAsia="uk-UA"/>
                </w:rPr>
                <w:t>SC-7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Захист периметра</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 7</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 7(3)(4)(5)</w:t>
            </w:r>
          </w:p>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(7) (8)</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 7(3)(4)(5)</w:t>
            </w:r>
          </w:p>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(7) (8) (18) (21)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8_Конфіденційність_та" w:history="1">
              <w:r w:rsidR="007C37D8" w:rsidRPr="00601585">
                <w:rPr>
                  <w:rStyle w:val="af1"/>
                  <w:rFonts w:eastAsia="Times New Roman"/>
                  <w:bCs/>
                  <w:szCs w:val="24"/>
                  <w:lang w:eastAsia="uk-UA"/>
                </w:rPr>
                <w:t>SC-8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 xml:space="preserve">Конфіденційність і цілісність передачі </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SC-8 (1)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SC-8 (1)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color w:val="A6A6A6" w:themeColor="background1" w:themeShade="A6"/>
                <w:szCs w:val="24"/>
                <w:lang w:eastAsia="uk-UA"/>
              </w:rPr>
            </w:pPr>
            <w:hyperlink w:anchor="_SC-9_Конфіденційність_передачі" w:history="1">
              <w:r w:rsidR="007C37D8" w:rsidRPr="00601585">
                <w:rPr>
                  <w:rStyle w:val="af1"/>
                  <w:rFonts w:eastAsia="Times New Roman"/>
                  <w:bCs/>
                  <w:color w:val="A6A6A6" w:themeColor="background1" w:themeShade="A6"/>
                  <w:szCs w:val="24"/>
                  <w:lang w:eastAsia="uk-UA"/>
                </w:rPr>
                <w:t>SC-9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color w:val="A6A6A6" w:themeColor="background1" w:themeShade="A6"/>
                <w:szCs w:val="24"/>
                <w:lang w:eastAsia="uk-UA"/>
              </w:rPr>
            </w:pPr>
            <w:r w:rsidRPr="00601585">
              <w:rPr>
                <w:rFonts w:eastAsia="Times New Roman"/>
                <w:bCs/>
                <w:color w:val="A6A6A6" w:themeColor="background1" w:themeShade="A6"/>
                <w:szCs w:val="24"/>
                <w:lang w:eastAsia="uk-UA"/>
              </w:rPr>
              <w:t>Вилучено</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color w:val="A6A6A6" w:themeColor="background1" w:themeShade="A6"/>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957"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10_Відключення_мережі" w:history="1">
              <w:r w:rsidR="007C37D8" w:rsidRPr="00601585">
                <w:rPr>
                  <w:rStyle w:val="af1"/>
                  <w:rFonts w:eastAsia="Times New Roman"/>
                  <w:bCs/>
                  <w:szCs w:val="24"/>
                  <w:lang w:eastAsia="uk-UA"/>
                </w:rPr>
                <w:t>SC-10</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Відключення мережі</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SC-10</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SC-10</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11_Довірений_шлях" w:history="1">
              <w:r w:rsidR="007C37D8" w:rsidRPr="00601585">
                <w:rPr>
                  <w:rStyle w:val="af1"/>
                  <w:rFonts w:eastAsia="Times New Roman"/>
                  <w:bCs/>
                  <w:szCs w:val="24"/>
                  <w:lang w:eastAsia="uk-UA"/>
                </w:rPr>
                <w:t>SC-11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Довірений канал зв’язку</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12_Створення_та" w:history="1">
              <w:r w:rsidR="007C37D8" w:rsidRPr="00601585">
                <w:rPr>
                  <w:rStyle w:val="af1"/>
                  <w:rFonts w:eastAsia="Times New Roman"/>
                  <w:bCs/>
                  <w:szCs w:val="24"/>
                  <w:lang w:eastAsia="uk-UA"/>
                </w:rPr>
                <w:t>SC-12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Встановлення та управління криптографічними ключами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 12</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 12</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 12 (1)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13_Криптографічний_захист" w:history="1">
              <w:r w:rsidR="007C37D8" w:rsidRPr="00601585">
                <w:rPr>
                  <w:rStyle w:val="af1"/>
                  <w:rFonts w:eastAsia="Times New Roman"/>
                  <w:bCs/>
                  <w:szCs w:val="24"/>
                  <w:lang w:eastAsia="uk-UA"/>
                </w:rPr>
                <w:t>SC-13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Криптографічний захист</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SC-13</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SC-13</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SC-13</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color w:val="A6A6A6" w:themeColor="background1" w:themeShade="A6"/>
                <w:szCs w:val="24"/>
                <w:lang w:eastAsia="uk-UA"/>
              </w:rPr>
            </w:pPr>
            <w:hyperlink w:anchor="_SC-14_Захист_громадського" w:history="1">
              <w:r w:rsidR="007C37D8" w:rsidRPr="00601585">
                <w:rPr>
                  <w:rStyle w:val="af1"/>
                  <w:rFonts w:eastAsia="Times New Roman"/>
                  <w:bCs/>
                  <w:color w:val="A6A6A6" w:themeColor="background1" w:themeShade="A6"/>
                  <w:szCs w:val="24"/>
                  <w:lang w:eastAsia="uk-UA"/>
                </w:rPr>
                <w:t>SC-14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color w:val="A6A6A6" w:themeColor="background1" w:themeShade="A6"/>
                <w:szCs w:val="24"/>
                <w:lang w:eastAsia="uk-UA"/>
              </w:rPr>
            </w:pPr>
            <w:r w:rsidRPr="00601585">
              <w:rPr>
                <w:rFonts w:eastAsia="Times New Roman"/>
                <w:bCs/>
                <w:color w:val="A6A6A6" w:themeColor="background1" w:themeShade="A6"/>
                <w:szCs w:val="24"/>
                <w:lang w:eastAsia="uk-UA"/>
              </w:rPr>
              <w:t>Вилучено</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color w:val="A6A6A6" w:themeColor="background1" w:themeShade="A6"/>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957"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15_Спільні_обчислювальні" w:history="1">
              <w:r w:rsidR="007C37D8" w:rsidRPr="00601585">
                <w:rPr>
                  <w:rStyle w:val="af1"/>
                  <w:rFonts w:eastAsia="Times New Roman"/>
                  <w:bCs/>
                  <w:szCs w:val="24"/>
                  <w:lang w:eastAsia="uk-UA"/>
                </w:rPr>
                <w:t>SC-15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Спільні обчислювальні пристрої та застосунки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SC-15</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SC-15</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SC-15</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16_Передача_атрибутів" w:history="1">
              <w:r w:rsidR="007C37D8" w:rsidRPr="00601585">
                <w:rPr>
                  <w:rStyle w:val="af1"/>
                  <w:rFonts w:eastAsia="Times New Roman"/>
                  <w:bCs/>
                  <w:szCs w:val="24"/>
                  <w:lang w:eastAsia="uk-UA"/>
                </w:rPr>
                <w:t>SC-16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Передача атрибутів безпеки та приватності</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7"/>
              <w:widowControl/>
              <w:jc w:val="center"/>
              <w:rPr>
                <w:rStyle w:val="FontStyle60"/>
                <w:rFonts w:ascii="Times New Roman" w:hAnsi="Times New Roman" w:cs="Times New Roman"/>
                <w:sz w:val="24"/>
                <w:szCs w:val="24"/>
                <w:lang w:eastAsia="en-US"/>
              </w:rPr>
            </w:pPr>
            <w:r w:rsidRPr="00601585">
              <w:rPr>
                <w:rStyle w:val="FontStyle6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7"/>
              <w:widowControl/>
              <w:jc w:val="center"/>
              <w:rPr>
                <w:rStyle w:val="FontStyle60"/>
                <w:rFonts w:ascii="Times New Roman" w:hAnsi="Times New Roman" w:cs="Times New Roman"/>
                <w:sz w:val="24"/>
                <w:szCs w:val="24"/>
                <w:lang w:eastAsia="en-US"/>
              </w:rPr>
            </w:pPr>
            <w:r w:rsidRPr="00601585">
              <w:rPr>
                <w:rStyle w:val="FontStyle6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7"/>
              <w:widowControl/>
              <w:jc w:val="center"/>
              <w:rPr>
                <w:rStyle w:val="FontStyle60"/>
                <w:rFonts w:ascii="Times New Roman" w:hAnsi="Times New Roman" w:cs="Times New Roman"/>
                <w:sz w:val="24"/>
                <w:szCs w:val="24"/>
                <w:lang w:eastAsia="en-US"/>
              </w:rPr>
            </w:pPr>
            <w:r w:rsidRPr="00601585">
              <w:rPr>
                <w:rStyle w:val="FontStyle6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17_Сертифікати_інфраструктури" w:history="1">
              <w:r w:rsidR="007C37D8" w:rsidRPr="00601585">
                <w:rPr>
                  <w:rStyle w:val="af1"/>
                  <w:rFonts w:eastAsia="Times New Roman"/>
                  <w:bCs/>
                  <w:szCs w:val="24"/>
                  <w:lang w:eastAsia="uk-UA"/>
                </w:rPr>
                <w:t>SC-17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Сертифікати інфраструктури відкритих ключів</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SC-17</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SC-17</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18_Мобільний_код" w:history="1">
              <w:r w:rsidR="007C37D8" w:rsidRPr="00601585">
                <w:rPr>
                  <w:rStyle w:val="af1"/>
                  <w:rFonts w:eastAsia="Times New Roman"/>
                  <w:bCs/>
                  <w:szCs w:val="24"/>
                  <w:lang w:eastAsia="uk-UA"/>
                </w:rPr>
                <w:t>SC-18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 xml:space="preserve">Мобільний код </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SC-18</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SC-18</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19_Голос_через" w:history="1">
              <w:r w:rsidR="007C37D8" w:rsidRPr="00601585">
                <w:rPr>
                  <w:rStyle w:val="af1"/>
                  <w:rFonts w:eastAsia="Times New Roman"/>
                  <w:bCs/>
                  <w:szCs w:val="24"/>
                  <w:lang w:eastAsia="uk-UA"/>
                </w:rPr>
                <w:t>SC-19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Інтернет-протокол голосового зв’язку</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SC-19</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SC-19</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20_Безпечний_сервіс" w:history="1">
              <w:r w:rsidR="007C37D8" w:rsidRPr="00601585">
                <w:rPr>
                  <w:rStyle w:val="af1"/>
                  <w:rFonts w:eastAsia="Times New Roman"/>
                  <w:bCs/>
                  <w:szCs w:val="24"/>
                  <w:lang w:eastAsia="uk-UA"/>
                </w:rPr>
                <w:t>SC-20</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Безпечний сервіс регулювання імені/адреси (уповноважене джерело)</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 20</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SC-20</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SC-20</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21_Безпечний_сервіс" w:history="1">
              <w:r w:rsidR="007C37D8" w:rsidRPr="00601585">
                <w:rPr>
                  <w:rStyle w:val="af1"/>
                  <w:rFonts w:eastAsia="Times New Roman"/>
                  <w:bCs/>
                  <w:szCs w:val="24"/>
                  <w:lang w:eastAsia="uk-UA"/>
                </w:rPr>
                <w:t>SC-21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Безпечний сервіс регулювання імені/адреси (рекурсивний або кешувальний перетворювач)</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SC-21</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SC-21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SC-21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22_Архітектура_і" w:history="1">
              <w:r w:rsidR="007C37D8" w:rsidRPr="00601585">
                <w:rPr>
                  <w:rStyle w:val="af1"/>
                  <w:rFonts w:eastAsia="Times New Roman"/>
                  <w:bCs/>
                  <w:szCs w:val="24"/>
                  <w:lang w:eastAsia="uk-UA"/>
                </w:rPr>
                <w:t>SC-22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Архітектура та забезпечення служби імен/адрес</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SC-22</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SC-22</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SC-22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23_Автентифікація_сесії" w:history="1">
              <w:r w:rsidR="007C37D8" w:rsidRPr="00601585">
                <w:rPr>
                  <w:rStyle w:val="af1"/>
                  <w:rFonts w:eastAsia="Times New Roman"/>
                  <w:bCs/>
                  <w:szCs w:val="24"/>
                  <w:lang w:eastAsia="uk-UA"/>
                </w:rPr>
                <w:t>SC-23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Автентифікація сесії</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SC-23</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SC-23</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24_Несправність_у" w:history="1">
              <w:r w:rsidR="007C37D8" w:rsidRPr="00601585">
                <w:rPr>
                  <w:rStyle w:val="af1"/>
                  <w:rFonts w:eastAsia="Times New Roman"/>
                  <w:bCs/>
                  <w:szCs w:val="24"/>
                  <w:lang w:eastAsia="uk-UA"/>
                </w:rPr>
                <w:t>SC-24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 xml:space="preserve">Уведення у відомий стан </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SC-24</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25_Тонкі_(критичні)" w:history="1">
              <w:r w:rsidR="007C37D8" w:rsidRPr="00601585">
                <w:rPr>
                  <w:rStyle w:val="af1"/>
                  <w:rFonts w:eastAsia="Times New Roman"/>
                  <w:bCs/>
                  <w:szCs w:val="24"/>
                  <w:lang w:eastAsia="uk-UA"/>
                </w:rPr>
                <w:t>SC-25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Тонкі вузли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26_Приманка_для" w:history="1">
              <w:r w:rsidR="007C37D8" w:rsidRPr="00601585">
                <w:rPr>
                  <w:rStyle w:val="af1"/>
                  <w:rFonts w:eastAsia="Times New Roman"/>
                  <w:bCs/>
                  <w:szCs w:val="24"/>
                  <w:lang w:eastAsia="uk-UA"/>
                </w:rPr>
                <w:t>SC-26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Приманка для зловмисників (honeypots)</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27_Незалежні_від" w:history="1">
              <w:r w:rsidR="007C37D8" w:rsidRPr="00601585">
                <w:rPr>
                  <w:rStyle w:val="af1"/>
                  <w:rFonts w:eastAsia="Times New Roman"/>
                  <w:bCs/>
                  <w:szCs w:val="24"/>
                  <w:lang w:eastAsia="uk-UA"/>
                </w:rPr>
                <w:t>SC-27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Незалежні від платформи застосунки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28_Захист_інформації" w:history="1">
              <w:r w:rsidR="007C37D8" w:rsidRPr="00601585">
                <w:rPr>
                  <w:rStyle w:val="af1"/>
                  <w:rFonts w:eastAsia="Times New Roman"/>
                  <w:bCs/>
                  <w:szCs w:val="24"/>
                  <w:lang w:eastAsia="uk-UA"/>
                </w:rPr>
                <w:t>SC-28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Захист інформації в стані спокою</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 28 (1)</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SC 28 (1)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29_Гетерогенність" w:history="1">
              <w:r w:rsidR="007C37D8" w:rsidRPr="00601585">
                <w:rPr>
                  <w:rStyle w:val="af1"/>
                  <w:rFonts w:eastAsia="Times New Roman"/>
                  <w:bCs/>
                  <w:szCs w:val="24"/>
                  <w:lang w:eastAsia="uk-UA"/>
                </w:rPr>
                <w:t>SC-29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Гетерогенність</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30_Маскування_та" w:history="1">
              <w:r w:rsidR="007C37D8" w:rsidRPr="00601585">
                <w:rPr>
                  <w:rStyle w:val="af1"/>
                  <w:rFonts w:eastAsia="Times New Roman"/>
                  <w:bCs/>
                  <w:szCs w:val="24"/>
                  <w:lang w:eastAsia="uk-UA"/>
                </w:rPr>
                <w:t>SC-30</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Маскування та хибний напрям</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31_Аналіз_прихованого" w:history="1">
              <w:r w:rsidR="007C37D8" w:rsidRPr="00601585">
                <w:rPr>
                  <w:rStyle w:val="af1"/>
                  <w:rFonts w:eastAsia="Times New Roman"/>
                  <w:bCs/>
                  <w:szCs w:val="24"/>
                  <w:lang w:eastAsia="uk-UA"/>
                </w:rPr>
                <w:t>SC-31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Аналіз прихованого каналу</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32_Розбиття_системи" w:history="1">
              <w:r w:rsidR="007C37D8" w:rsidRPr="00601585">
                <w:rPr>
                  <w:rStyle w:val="af1"/>
                  <w:rFonts w:eastAsia="Times New Roman"/>
                  <w:bCs/>
                  <w:szCs w:val="24"/>
                  <w:lang w:eastAsia="uk-UA"/>
                </w:rPr>
                <w:t>SC-32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Поділ системи на частини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color w:val="A6A6A6" w:themeColor="background1" w:themeShade="A6"/>
                <w:szCs w:val="24"/>
                <w:lang w:eastAsia="uk-UA"/>
              </w:rPr>
            </w:pPr>
            <w:hyperlink w:anchor="_SC-33_Підготовка_цілісності" w:history="1">
              <w:r w:rsidR="007C37D8" w:rsidRPr="00601585">
                <w:rPr>
                  <w:rStyle w:val="af1"/>
                  <w:rFonts w:eastAsia="Times New Roman"/>
                  <w:bCs/>
                  <w:color w:val="A6A6A6" w:themeColor="background1" w:themeShade="A6"/>
                  <w:szCs w:val="24"/>
                  <w:lang w:eastAsia="uk-UA"/>
                </w:rPr>
                <w:t>SC-33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color w:val="A6A6A6" w:themeColor="background1" w:themeShade="A6"/>
                <w:szCs w:val="24"/>
                <w:lang w:eastAsia="uk-UA"/>
              </w:rPr>
            </w:pPr>
            <w:r w:rsidRPr="00601585">
              <w:rPr>
                <w:rFonts w:eastAsia="Times New Roman"/>
                <w:bCs/>
                <w:color w:val="A6A6A6" w:themeColor="background1" w:themeShade="A6"/>
                <w:szCs w:val="24"/>
                <w:lang w:eastAsia="uk-UA"/>
              </w:rPr>
              <w:t>Вилучено</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957"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34_Немодифікуючі_виконавчі" w:history="1">
              <w:r w:rsidR="007C37D8" w:rsidRPr="00601585">
                <w:rPr>
                  <w:rStyle w:val="af1"/>
                  <w:rFonts w:eastAsia="Times New Roman"/>
                  <w:bCs/>
                  <w:szCs w:val="24"/>
                  <w:lang w:eastAsia="uk-UA"/>
                </w:rPr>
                <w:t>SC-34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Незмінювані виконавчі програми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34"/>
              <w:widowControl/>
              <w:jc w:val="center"/>
              <w:rPr>
                <w:rStyle w:val="FontStyle63"/>
                <w:rFonts w:ascii="Times New Roman" w:hAnsi="Times New Roman" w:cs="Times New Roman"/>
                <w:sz w:val="24"/>
                <w:szCs w:val="24"/>
                <w:lang w:eastAsia="en-US"/>
              </w:rPr>
            </w:pPr>
            <w:r w:rsidRPr="00601585">
              <w:rPr>
                <w:rStyle w:val="FontStyle63"/>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34"/>
              <w:widowControl/>
              <w:jc w:val="center"/>
              <w:rPr>
                <w:rStyle w:val="FontStyle63"/>
                <w:rFonts w:ascii="Times New Roman" w:hAnsi="Times New Roman" w:cs="Times New Roman"/>
                <w:sz w:val="24"/>
                <w:szCs w:val="24"/>
                <w:lang w:eastAsia="en-US"/>
              </w:rPr>
            </w:pPr>
            <w:r w:rsidRPr="00601585">
              <w:rPr>
                <w:rStyle w:val="FontStyle63"/>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34"/>
              <w:widowControl/>
              <w:jc w:val="center"/>
              <w:rPr>
                <w:rStyle w:val="FontStyle63"/>
                <w:rFonts w:ascii="Times New Roman" w:hAnsi="Times New Roman" w:cs="Times New Roman"/>
                <w:sz w:val="24"/>
                <w:szCs w:val="24"/>
                <w:lang w:eastAsia="en-US"/>
              </w:rPr>
            </w:pPr>
            <w:r w:rsidRPr="00601585">
              <w:rPr>
                <w:rStyle w:val="FontStyle63"/>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35_Розпізнавання_приманок" w:history="1">
              <w:r w:rsidR="007C37D8" w:rsidRPr="00601585">
                <w:rPr>
                  <w:rStyle w:val="af1"/>
                  <w:rFonts w:eastAsia="Times New Roman"/>
                  <w:bCs/>
                  <w:szCs w:val="24"/>
                  <w:lang w:eastAsia="uk-UA"/>
                </w:rPr>
                <w:t>SC-35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Розпізнавання приманок для зловмисників (honeyclient)</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34"/>
              <w:widowControl/>
              <w:jc w:val="center"/>
              <w:rPr>
                <w:rStyle w:val="FontStyle63"/>
                <w:rFonts w:ascii="Times New Roman" w:hAnsi="Times New Roman" w:cs="Times New Roman"/>
                <w:sz w:val="24"/>
                <w:szCs w:val="24"/>
                <w:lang w:eastAsia="en-US"/>
              </w:rPr>
            </w:pPr>
            <w:r w:rsidRPr="00601585">
              <w:rPr>
                <w:rStyle w:val="FontStyle63"/>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34"/>
              <w:widowControl/>
              <w:jc w:val="center"/>
              <w:rPr>
                <w:rStyle w:val="FontStyle63"/>
                <w:rFonts w:ascii="Times New Roman" w:hAnsi="Times New Roman" w:cs="Times New Roman"/>
                <w:sz w:val="24"/>
                <w:szCs w:val="24"/>
                <w:lang w:eastAsia="en-US"/>
              </w:rPr>
            </w:pPr>
            <w:r w:rsidRPr="00601585">
              <w:rPr>
                <w:rStyle w:val="FontStyle63"/>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34"/>
              <w:widowControl/>
              <w:jc w:val="center"/>
              <w:rPr>
                <w:rStyle w:val="FontStyle63"/>
                <w:rFonts w:ascii="Times New Roman" w:hAnsi="Times New Roman" w:cs="Times New Roman"/>
                <w:sz w:val="24"/>
                <w:szCs w:val="24"/>
                <w:lang w:eastAsia="en-US"/>
              </w:rPr>
            </w:pPr>
            <w:r w:rsidRPr="00601585">
              <w:rPr>
                <w:rStyle w:val="FontStyle63"/>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36_Розподілена_обробка" w:history="1">
              <w:r w:rsidR="007C37D8" w:rsidRPr="00601585">
                <w:rPr>
                  <w:rStyle w:val="af1"/>
                  <w:rFonts w:eastAsia="Times New Roman"/>
                  <w:bCs/>
                  <w:szCs w:val="24"/>
                  <w:lang w:eastAsia="uk-UA"/>
                </w:rPr>
                <w:t>SC-36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Розподілена обробка та зберігання</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34"/>
              <w:widowControl/>
              <w:jc w:val="center"/>
              <w:rPr>
                <w:rStyle w:val="FontStyle63"/>
                <w:rFonts w:ascii="Times New Roman" w:hAnsi="Times New Roman" w:cs="Times New Roman"/>
                <w:sz w:val="24"/>
                <w:szCs w:val="24"/>
                <w:lang w:eastAsia="en-US"/>
              </w:rPr>
            </w:pPr>
            <w:r w:rsidRPr="00601585">
              <w:rPr>
                <w:rStyle w:val="FontStyle63"/>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34"/>
              <w:widowControl/>
              <w:jc w:val="center"/>
              <w:rPr>
                <w:rStyle w:val="FontStyle63"/>
                <w:rFonts w:ascii="Times New Roman" w:hAnsi="Times New Roman" w:cs="Times New Roman"/>
                <w:sz w:val="24"/>
                <w:szCs w:val="24"/>
                <w:lang w:eastAsia="en-US"/>
              </w:rPr>
            </w:pPr>
            <w:r w:rsidRPr="00601585">
              <w:rPr>
                <w:rStyle w:val="FontStyle63"/>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34"/>
              <w:widowControl/>
              <w:jc w:val="center"/>
              <w:rPr>
                <w:rStyle w:val="FontStyle63"/>
                <w:rFonts w:ascii="Times New Roman" w:hAnsi="Times New Roman" w:cs="Times New Roman"/>
                <w:sz w:val="24"/>
                <w:szCs w:val="24"/>
                <w:lang w:eastAsia="en-US"/>
              </w:rPr>
            </w:pPr>
            <w:r w:rsidRPr="00601585">
              <w:rPr>
                <w:rStyle w:val="FontStyle63"/>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37_Позасмугові_канали" w:history="1">
              <w:r w:rsidR="007C37D8" w:rsidRPr="00601585">
                <w:rPr>
                  <w:rStyle w:val="af1"/>
                  <w:rFonts w:eastAsia="Times New Roman"/>
                  <w:bCs/>
                  <w:szCs w:val="24"/>
                  <w:lang w:eastAsia="uk-UA"/>
                </w:rPr>
                <w:t>SC-37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Позасмугові канали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38_Безпека_операцій" w:history="1">
              <w:r w:rsidR="007C37D8" w:rsidRPr="00601585">
                <w:rPr>
                  <w:rStyle w:val="af1"/>
                  <w:rFonts w:eastAsia="Times New Roman"/>
                  <w:bCs/>
                  <w:szCs w:val="24"/>
                  <w:lang w:eastAsia="uk-UA"/>
                </w:rPr>
                <w:t>SC-38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Безпека операцій</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39_Процес_ізоляції" w:history="1">
              <w:r w:rsidR="007C37D8" w:rsidRPr="00601585">
                <w:rPr>
                  <w:rStyle w:val="af1"/>
                  <w:rFonts w:eastAsia="Times New Roman"/>
                  <w:bCs/>
                  <w:szCs w:val="24"/>
                  <w:lang w:eastAsia="uk-UA"/>
                </w:rPr>
                <w:t>SC-39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Ізоляція процесу</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34"/>
              <w:widowControl/>
              <w:jc w:val="center"/>
              <w:rPr>
                <w:rStyle w:val="FontStyle63"/>
                <w:rFonts w:ascii="Times New Roman" w:hAnsi="Times New Roman" w:cs="Times New Roman"/>
                <w:sz w:val="24"/>
                <w:szCs w:val="24"/>
                <w:lang w:eastAsia="en-US"/>
              </w:rPr>
            </w:pPr>
            <w:r w:rsidRPr="00601585">
              <w:rPr>
                <w:rStyle w:val="FontStyle63"/>
                <w:rFonts w:ascii="Times New Roman" w:hAnsi="Times New Roman" w:cs="Times New Roman"/>
                <w:sz w:val="24"/>
                <w:szCs w:val="24"/>
                <w:lang w:eastAsia="en-US"/>
              </w:rPr>
              <w:t>SC 39</w:t>
            </w:r>
          </w:p>
        </w:tc>
        <w:tc>
          <w:tcPr>
            <w:tcW w:w="735" w:type="pct"/>
            <w:shd w:val="clear" w:color="auto" w:fill="FFFFFF" w:themeFill="background1"/>
          </w:tcPr>
          <w:p w:rsidR="007C37D8" w:rsidRPr="00601585" w:rsidRDefault="007C37D8" w:rsidP="00601585">
            <w:pPr>
              <w:pStyle w:val="Style11"/>
              <w:widowControl/>
              <w:jc w:val="center"/>
              <w:rPr>
                <w:rStyle w:val="FontStyle63"/>
                <w:rFonts w:ascii="Times New Roman" w:hAnsi="Times New Roman" w:cs="Times New Roman"/>
                <w:sz w:val="24"/>
                <w:szCs w:val="24"/>
                <w:lang w:eastAsia="en-US"/>
              </w:rPr>
            </w:pPr>
            <w:r w:rsidRPr="00601585">
              <w:rPr>
                <w:rStyle w:val="FontStyle62"/>
                <w:rFonts w:ascii="Times New Roman" w:hAnsi="Times New Roman" w:cs="Times New Roman"/>
                <w:sz w:val="24"/>
                <w:szCs w:val="24"/>
                <w:lang w:eastAsia="en-US"/>
              </w:rPr>
              <w:t xml:space="preserve">sc </w:t>
            </w:r>
            <w:r w:rsidRPr="00601585">
              <w:rPr>
                <w:rStyle w:val="FontStyle63"/>
                <w:rFonts w:ascii="Times New Roman" w:hAnsi="Times New Roman" w:cs="Times New Roman"/>
                <w:sz w:val="24"/>
                <w:szCs w:val="24"/>
                <w:lang w:eastAsia="en-US"/>
              </w:rPr>
              <w:t>39</w:t>
            </w:r>
          </w:p>
        </w:tc>
        <w:tc>
          <w:tcPr>
            <w:tcW w:w="957" w:type="pct"/>
            <w:shd w:val="clear" w:color="auto" w:fill="FFFFFF" w:themeFill="background1"/>
          </w:tcPr>
          <w:p w:rsidR="007C37D8" w:rsidRPr="00601585" w:rsidRDefault="007C37D8" w:rsidP="00601585">
            <w:pPr>
              <w:pStyle w:val="Style11"/>
              <w:widowControl/>
              <w:jc w:val="center"/>
              <w:rPr>
                <w:rStyle w:val="FontStyle63"/>
                <w:rFonts w:ascii="Times New Roman" w:hAnsi="Times New Roman" w:cs="Times New Roman"/>
                <w:sz w:val="24"/>
                <w:szCs w:val="24"/>
                <w:lang w:eastAsia="en-US"/>
              </w:rPr>
            </w:pPr>
            <w:r w:rsidRPr="00601585">
              <w:rPr>
                <w:rStyle w:val="FontStyle62"/>
                <w:rFonts w:ascii="Times New Roman" w:hAnsi="Times New Roman" w:cs="Times New Roman"/>
                <w:sz w:val="24"/>
                <w:szCs w:val="24"/>
                <w:lang w:eastAsia="en-US"/>
              </w:rPr>
              <w:t xml:space="preserve">sc </w:t>
            </w:r>
            <w:r w:rsidRPr="00601585">
              <w:rPr>
                <w:rStyle w:val="FontStyle63"/>
                <w:rFonts w:ascii="Times New Roman" w:hAnsi="Times New Roman" w:cs="Times New Roman"/>
                <w:sz w:val="24"/>
                <w:szCs w:val="24"/>
                <w:lang w:eastAsia="en-US"/>
              </w:rPr>
              <w:t>39</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40_Захист_бездротового" w:history="1">
              <w:r w:rsidR="007C37D8" w:rsidRPr="00601585">
                <w:rPr>
                  <w:rStyle w:val="af1"/>
                  <w:rFonts w:eastAsia="Times New Roman"/>
                  <w:bCs/>
                  <w:szCs w:val="24"/>
                  <w:lang w:eastAsia="uk-UA"/>
                </w:rPr>
                <w:t>SC-40</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Захист бездротового з’єднання</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34"/>
              <w:widowControl/>
              <w:jc w:val="center"/>
              <w:rPr>
                <w:rStyle w:val="FontStyle63"/>
                <w:rFonts w:ascii="Times New Roman" w:hAnsi="Times New Roman" w:cs="Times New Roman"/>
                <w:sz w:val="24"/>
                <w:szCs w:val="24"/>
                <w:lang w:eastAsia="en-US"/>
              </w:rPr>
            </w:pPr>
            <w:r w:rsidRPr="00601585">
              <w:rPr>
                <w:rStyle w:val="FontStyle63"/>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34"/>
              <w:widowControl/>
              <w:jc w:val="center"/>
              <w:rPr>
                <w:rStyle w:val="FontStyle63"/>
                <w:rFonts w:ascii="Times New Roman" w:hAnsi="Times New Roman" w:cs="Times New Roman"/>
                <w:sz w:val="24"/>
                <w:szCs w:val="24"/>
                <w:lang w:eastAsia="en-US"/>
              </w:rPr>
            </w:pPr>
            <w:r w:rsidRPr="00601585">
              <w:rPr>
                <w:rStyle w:val="FontStyle63"/>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34"/>
              <w:widowControl/>
              <w:jc w:val="center"/>
              <w:rPr>
                <w:rStyle w:val="FontStyle63"/>
                <w:rFonts w:ascii="Times New Roman" w:hAnsi="Times New Roman" w:cs="Times New Roman"/>
                <w:sz w:val="24"/>
                <w:szCs w:val="24"/>
                <w:lang w:eastAsia="en-US"/>
              </w:rPr>
            </w:pPr>
            <w:r w:rsidRPr="00601585">
              <w:rPr>
                <w:rStyle w:val="FontStyle63"/>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41_Доступ_до" w:history="1">
              <w:r w:rsidR="007C37D8" w:rsidRPr="00601585">
                <w:rPr>
                  <w:rStyle w:val="af1"/>
                  <w:rFonts w:eastAsia="Times New Roman"/>
                  <w:bCs/>
                  <w:szCs w:val="24"/>
                  <w:lang w:eastAsia="uk-UA"/>
                </w:rPr>
                <w:t>SC-41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Доступ до портів і пристроїв введення/виведення</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34"/>
              <w:widowControl/>
              <w:jc w:val="center"/>
              <w:rPr>
                <w:rStyle w:val="FontStyle63"/>
                <w:rFonts w:ascii="Times New Roman" w:hAnsi="Times New Roman" w:cs="Times New Roman"/>
                <w:sz w:val="24"/>
                <w:szCs w:val="24"/>
                <w:lang w:eastAsia="en-US"/>
              </w:rPr>
            </w:pPr>
            <w:r w:rsidRPr="00601585">
              <w:rPr>
                <w:rStyle w:val="FontStyle63"/>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34"/>
              <w:widowControl/>
              <w:jc w:val="center"/>
              <w:rPr>
                <w:rStyle w:val="FontStyle63"/>
                <w:rFonts w:ascii="Times New Roman" w:hAnsi="Times New Roman" w:cs="Times New Roman"/>
                <w:sz w:val="24"/>
                <w:szCs w:val="24"/>
                <w:lang w:eastAsia="en-US"/>
              </w:rPr>
            </w:pPr>
            <w:r w:rsidRPr="00601585">
              <w:rPr>
                <w:rStyle w:val="FontStyle63"/>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34"/>
              <w:widowControl/>
              <w:jc w:val="center"/>
              <w:rPr>
                <w:rStyle w:val="FontStyle63"/>
                <w:rFonts w:ascii="Times New Roman" w:hAnsi="Times New Roman" w:cs="Times New Roman"/>
                <w:sz w:val="24"/>
                <w:szCs w:val="24"/>
                <w:lang w:eastAsia="en-US"/>
              </w:rPr>
            </w:pPr>
            <w:r w:rsidRPr="00601585">
              <w:rPr>
                <w:rStyle w:val="FontStyle63"/>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42_Можливості_датчика" w:history="1">
              <w:r w:rsidR="007C37D8" w:rsidRPr="00601585">
                <w:rPr>
                  <w:rStyle w:val="af1"/>
                  <w:rFonts w:eastAsia="Times New Roman"/>
                  <w:bCs/>
                  <w:szCs w:val="24"/>
                  <w:lang w:eastAsia="uk-UA"/>
                </w:rPr>
                <w:t>SC-42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Можливості датчика та дані</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43_Обмеження_використання" w:history="1">
              <w:r w:rsidR="007C37D8" w:rsidRPr="00601585">
                <w:rPr>
                  <w:rStyle w:val="af1"/>
                  <w:rFonts w:eastAsia="Times New Roman"/>
                  <w:bCs/>
                  <w:szCs w:val="24"/>
                  <w:lang w:eastAsia="uk-UA"/>
                </w:rPr>
                <w:t>SC-43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Обмеження використання</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C-44_Екрановані_камери" w:history="1">
              <w:r w:rsidR="007C37D8" w:rsidRPr="00601585">
                <w:rPr>
                  <w:rStyle w:val="af1"/>
                  <w:rFonts w:eastAsia="Times New Roman"/>
                  <w:bCs/>
                  <w:szCs w:val="24"/>
                  <w:lang w:eastAsia="uk-UA"/>
                </w:rPr>
                <w:t>SC-44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Екрановані камери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7"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E3476F" w:rsidTr="000D1D32">
        <w:trPr>
          <w:trHeight w:val="360"/>
        </w:trPr>
        <w:tc>
          <w:tcPr>
            <w:tcW w:w="5000" w:type="pct"/>
            <w:gridSpan w:val="6"/>
            <w:shd w:val="clear" w:color="auto" w:fill="FFFFFF" w:themeFill="background1"/>
            <w:noWrap/>
            <w:vAlign w:val="center"/>
            <w:hideMark/>
          </w:tcPr>
          <w:p w:rsidR="007C37D8" w:rsidRPr="00601585" w:rsidRDefault="008D05A3" w:rsidP="00601585">
            <w:pPr>
              <w:ind w:left="143" w:right="140"/>
              <w:jc w:val="center"/>
              <w:rPr>
                <w:szCs w:val="24"/>
              </w:rPr>
            </w:pPr>
            <w:hyperlink w:anchor="_SI-1_Політика_і" w:history="1">
              <w:r w:rsidR="007C37D8" w:rsidRPr="00601585">
                <w:rPr>
                  <w:rStyle w:val="af1"/>
                  <w:rFonts w:eastAsia="Times New Roman"/>
                  <w:bCs/>
                  <w:szCs w:val="24"/>
                  <w:lang w:eastAsia="uk-UA"/>
                </w:rPr>
                <w:t>ЦІЛІСНІСТЬ СИСТЕМИ ТА ІНФОРМАЦІЇ (SI)</w:t>
              </w:r>
            </w:hyperlink>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I-1_Політика_і" w:history="1">
              <w:r w:rsidR="007C37D8" w:rsidRPr="00601585">
                <w:rPr>
                  <w:rStyle w:val="af1"/>
                  <w:rFonts w:eastAsia="Times New Roman"/>
                  <w:bCs/>
                  <w:szCs w:val="24"/>
                  <w:lang w:eastAsia="uk-UA"/>
                </w:rPr>
                <w:t>SI-1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Політика та процедури цілісності інформації</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SI-1</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SI-1</w:t>
            </w:r>
          </w:p>
        </w:tc>
        <w:tc>
          <w:tcPr>
            <w:tcW w:w="958"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I-2_Виправлення_дефектів" w:history="1">
              <w:r w:rsidR="007C37D8" w:rsidRPr="00601585">
                <w:rPr>
                  <w:rStyle w:val="af1"/>
                  <w:rFonts w:eastAsia="Times New Roman"/>
                  <w:bCs/>
                  <w:szCs w:val="24"/>
                  <w:lang w:eastAsia="uk-UA"/>
                </w:rPr>
                <w:t>SI-2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Виправлення дефектів</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SI-2</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SI-2 (2)</w:t>
            </w:r>
          </w:p>
        </w:tc>
        <w:tc>
          <w:tcPr>
            <w:tcW w:w="958"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SI-2 (1) (2)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I-3_Захист_від" w:history="1">
              <w:r w:rsidR="007C37D8" w:rsidRPr="00601585">
                <w:rPr>
                  <w:rStyle w:val="af1"/>
                  <w:rFonts w:eastAsia="Times New Roman"/>
                  <w:bCs/>
                  <w:szCs w:val="24"/>
                  <w:lang w:eastAsia="uk-UA"/>
                </w:rPr>
                <w:t>SI-3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Захист від шкідливого коду</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SI-3</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SI-3 (1)</w:t>
            </w:r>
          </w:p>
        </w:tc>
        <w:tc>
          <w:tcPr>
            <w:tcW w:w="958"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SI-3 (1)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I-4_Системний_моніторинг" w:history="1">
              <w:r w:rsidR="007C37D8" w:rsidRPr="00601585">
                <w:rPr>
                  <w:rStyle w:val="af1"/>
                  <w:rFonts w:eastAsia="Times New Roman"/>
                  <w:bCs/>
                  <w:szCs w:val="24"/>
                  <w:lang w:eastAsia="uk-UA"/>
                </w:rPr>
                <w:t>SI-4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Моніторинг системи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SI-4</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SI-4 (2) (4) (5)</w:t>
            </w:r>
          </w:p>
        </w:tc>
        <w:tc>
          <w:tcPr>
            <w:tcW w:w="958"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SI-4 (2) (4) (5) (10)(12)(14) (20) (22)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I-5_Попередження,_рекомендації" w:history="1">
              <w:r w:rsidR="007C37D8" w:rsidRPr="00601585">
                <w:rPr>
                  <w:rStyle w:val="af1"/>
                  <w:rFonts w:eastAsia="Times New Roman"/>
                  <w:bCs/>
                  <w:szCs w:val="24"/>
                  <w:lang w:eastAsia="uk-UA"/>
                </w:rPr>
                <w:t>SI-5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Попередження, рекомендації та директиви з безпеки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SI-5</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SI-5</w:t>
            </w:r>
          </w:p>
        </w:tc>
        <w:tc>
          <w:tcPr>
            <w:tcW w:w="958"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SI-5 (1)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I-6_Перевірка_функцій" w:history="1">
              <w:r w:rsidR="007C37D8" w:rsidRPr="00601585">
                <w:rPr>
                  <w:rStyle w:val="af1"/>
                  <w:rFonts w:eastAsia="Times New Roman"/>
                  <w:bCs/>
                  <w:szCs w:val="24"/>
                  <w:lang w:eastAsia="uk-UA"/>
                </w:rPr>
                <w:t>SI-6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Перевірка функцій безпеки та приватності</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8"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SI-6</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I-7_Програмне_забезпечення," w:history="1">
              <w:r w:rsidR="007C37D8" w:rsidRPr="00601585">
                <w:rPr>
                  <w:rStyle w:val="af1"/>
                  <w:rFonts w:eastAsia="Times New Roman"/>
                  <w:bCs/>
                  <w:szCs w:val="24"/>
                  <w:lang w:eastAsia="uk-UA"/>
                </w:rPr>
                <w:t>SI-7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Цілісність програмного забезпечення, вбудованого програмного забезпечення та інформації</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32"/>
              <w:widowControl/>
              <w:jc w:val="center"/>
              <w:rPr>
                <w:rStyle w:val="FontStyle61"/>
                <w:rFonts w:ascii="Times New Roman" w:hAnsi="Times New Roman" w:cs="Times New Roman"/>
                <w:sz w:val="24"/>
                <w:szCs w:val="24"/>
                <w:lang w:eastAsia="en-US"/>
              </w:rPr>
            </w:pPr>
            <w:r w:rsidRPr="00601585">
              <w:rPr>
                <w:rStyle w:val="FontStyle61"/>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SI-7 (1) (7)</w:t>
            </w:r>
          </w:p>
        </w:tc>
        <w:tc>
          <w:tcPr>
            <w:tcW w:w="958" w:type="pct"/>
            <w:shd w:val="clear" w:color="auto" w:fill="FFFFFF" w:themeFill="background1"/>
          </w:tcPr>
          <w:p w:rsidR="007C37D8" w:rsidRPr="00601585" w:rsidRDefault="007C37D8" w:rsidP="00601585">
            <w:pPr>
              <w:pStyle w:val="Style18"/>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SI-7 (1) (2) (5) (7) (14) (15)</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I-8_Захист_від" w:history="1">
              <w:r w:rsidR="007C37D8" w:rsidRPr="00601585">
                <w:rPr>
                  <w:rStyle w:val="af1"/>
                  <w:rFonts w:eastAsia="Times New Roman"/>
                  <w:bCs/>
                  <w:szCs w:val="24"/>
                  <w:lang w:eastAsia="uk-UA"/>
                </w:rPr>
                <w:t>SI-8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Захист від спаму</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SI-8 (1) (2)</w:t>
            </w:r>
          </w:p>
        </w:tc>
        <w:tc>
          <w:tcPr>
            <w:tcW w:w="958"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SI-8 (1) (2)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color w:val="A6A6A6" w:themeColor="background1" w:themeShade="A6"/>
                <w:szCs w:val="24"/>
                <w:lang w:eastAsia="uk-UA"/>
              </w:rPr>
            </w:pPr>
            <w:hyperlink w:anchor="_SI-9_Обмеження_на" w:history="1">
              <w:r w:rsidR="007C37D8" w:rsidRPr="00601585">
                <w:rPr>
                  <w:rStyle w:val="af1"/>
                  <w:rFonts w:eastAsia="Times New Roman"/>
                  <w:bCs/>
                  <w:color w:val="A6A6A6" w:themeColor="background1" w:themeShade="A6"/>
                  <w:szCs w:val="24"/>
                  <w:lang w:eastAsia="uk-UA"/>
                </w:rPr>
                <w:t>SI-9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color w:val="A6A6A6" w:themeColor="background1" w:themeShade="A6"/>
                <w:szCs w:val="24"/>
                <w:lang w:eastAsia="uk-UA"/>
              </w:rPr>
            </w:pPr>
            <w:r w:rsidRPr="00601585">
              <w:rPr>
                <w:rFonts w:eastAsia="Times New Roman"/>
                <w:bCs/>
                <w:color w:val="A6A6A6" w:themeColor="background1" w:themeShade="A6"/>
                <w:szCs w:val="24"/>
                <w:lang w:eastAsia="uk-UA"/>
              </w:rPr>
              <w:t>Вилучено</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color w:val="A6A6A6" w:themeColor="background1" w:themeShade="A6"/>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735"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c>
          <w:tcPr>
            <w:tcW w:w="958" w:type="pct"/>
            <w:shd w:val="clear" w:color="auto" w:fill="FFFFFF" w:themeFill="background1"/>
          </w:tcPr>
          <w:p w:rsidR="007C37D8" w:rsidRPr="00601585" w:rsidRDefault="007C37D8" w:rsidP="00601585">
            <w:pPr>
              <w:ind w:left="0"/>
              <w:jc w:val="center"/>
              <w:rPr>
                <w:rFonts w:eastAsia="Times New Roman"/>
                <w:bCs/>
                <w:color w:val="A6A6A6" w:themeColor="background1" w:themeShade="A6"/>
                <w:szCs w:val="24"/>
                <w:lang w:eastAsia="uk-UA"/>
              </w:rPr>
            </w:pP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I-10_Перевірка_вводу" w:history="1">
              <w:r w:rsidR="007C37D8" w:rsidRPr="00601585">
                <w:rPr>
                  <w:rStyle w:val="af1"/>
                  <w:rFonts w:eastAsia="Times New Roman"/>
                  <w:bCs/>
                  <w:szCs w:val="24"/>
                  <w:lang w:eastAsia="uk-UA"/>
                </w:rPr>
                <w:t>SI-10</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Перевірка вводу інформації</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SI-10</w:t>
            </w:r>
          </w:p>
        </w:tc>
        <w:tc>
          <w:tcPr>
            <w:tcW w:w="958"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SI-10</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I-11_Обробка_помилок" w:history="1">
              <w:r w:rsidR="007C37D8" w:rsidRPr="00601585">
                <w:rPr>
                  <w:rStyle w:val="af1"/>
                  <w:rFonts w:eastAsia="Times New Roman"/>
                  <w:bCs/>
                  <w:szCs w:val="24"/>
                  <w:lang w:eastAsia="uk-UA"/>
                </w:rPr>
                <w:t>SI-11</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Обробка помилок</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SI-11</w:t>
            </w:r>
          </w:p>
        </w:tc>
        <w:tc>
          <w:tcPr>
            <w:tcW w:w="958"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SI-11</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I-12_Управління_та" w:history="1">
              <w:r w:rsidR="007C37D8" w:rsidRPr="00601585">
                <w:rPr>
                  <w:rStyle w:val="af1"/>
                  <w:rFonts w:eastAsia="Calibri"/>
                  <w:noProof/>
                  <w:szCs w:val="24"/>
                </w:rPr>
                <w:t>SI-12</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Управління та збереження інформації</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SI-12</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SI-12</w:t>
            </w:r>
          </w:p>
        </w:tc>
        <w:tc>
          <w:tcPr>
            <w:tcW w:w="958"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SI-12</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I-13_Передбачуване_запобігання" w:history="1">
              <w:r w:rsidR="007C37D8" w:rsidRPr="00601585">
                <w:rPr>
                  <w:rStyle w:val="af1"/>
                  <w:rFonts w:eastAsia="Times New Roman"/>
                  <w:bCs/>
                  <w:szCs w:val="24"/>
                  <w:lang w:eastAsia="uk-UA"/>
                </w:rPr>
                <w:t>SI-13</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Передбачуване запобігання збоям</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958"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I-14_Нестійкість" w:history="1">
              <w:r w:rsidR="007C37D8" w:rsidRPr="00601585">
                <w:rPr>
                  <w:rStyle w:val="af1"/>
                  <w:rFonts w:eastAsia="Times New Roman"/>
                  <w:bCs/>
                  <w:szCs w:val="24"/>
                  <w:lang w:eastAsia="uk-UA"/>
                </w:rPr>
                <w:t>SI-14</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Нестійкість</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8"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I-15_Фільтрація_вихідних" w:history="1">
              <w:r w:rsidR="007C37D8" w:rsidRPr="00601585">
                <w:rPr>
                  <w:rStyle w:val="af1"/>
                  <w:rFonts w:eastAsia="Times New Roman"/>
                  <w:bCs/>
                  <w:szCs w:val="24"/>
                  <w:lang w:eastAsia="uk-UA"/>
                </w:rPr>
                <w:t>SI-15</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Фільтрація вихідних даних</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8"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I-16_Захист_пам'яті" w:history="1">
              <w:r w:rsidR="007C37D8" w:rsidRPr="00601585">
                <w:rPr>
                  <w:rStyle w:val="af1"/>
                  <w:rFonts w:eastAsia="Times New Roman"/>
                  <w:bCs/>
                  <w:szCs w:val="24"/>
                  <w:lang w:eastAsia="uk-UA"/>
                </w:rPr>
                <w:t>SI-16</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Захист пам’яті</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SI-16</w:t>
            </w:r>
          </w:p>
        </w:tc>
        <w:tc>
          <w:tcPr>
            <w:tcW w:w="958"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SI-16</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I-17_Відмовостійкі_процедури" w:history="1">
              <w:r w:rsidR="007C37D8" w:rsidRPr="00601585">
                <w:rPr>
                  <w:rStyle w:val="af1"/>
                  <w:rFonts w:eastAsia="Times New Roman"/>
                  <w:bCs/>
                  <w:szCs w:val="24"/>
                  <w:lang w:eastAsia="uk-UA"/>
                </w:rPr>
                <w:t>SI-17</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Відмовостійкі процедури</w:t>
            </w:r>
          </w:p>
        </w:tc>
        <w:tc>
          <w:tcPr>
            <w:tcW w:w="441"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8"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I-18_Усунення_інформації" w:history="1">
              <w:r w:rsidR="007C37D8" w:rsidRPr="00601585">
                <w:rPr>
                  <w:rStyle w:val="af1"/>
                  <w:rFonts w:eastAsia="Times New Roman"/>
                  <w:bCs/>
                  <w:szCs w:val="24"/>
                  <w:lang w:eastAsia="uk-UA"/>
                </w:rPr>
                <w:t>SI-18</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Видалення інформації</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c>
          <w:tcPr>
            <w:tcW w:w="958"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I-19_Операції_забезпечення" w:history="1">
              <w:r w:rsidR="007C37D8" w:rsidRPr="00601585">
                <w:rPr>
                  <w:rStyle w:val="af1"/>
                  <w:rFonts w:eastAsia="Times New Roman"/>
                  <w:bCs/>
                  <w:szCs w:val="24"/>
                  <w:lang w:eastAsia="uk-UA"/>
                </w:rPr>
                <w:t>SI-19</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Операції забезпечення якості даних</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958"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r w:rsidR="007C37D8" w:rsidRPr="00601585" w:rsidTr="000D1D32">
        <w:trPr>
          <w:trHeight w:val="360"/>
        </w:trPr>
        <w:tc>
          <w:tcPr>
            <w:tcW w:w="296" w:type="pct"/>
            <w:shd w:val="clear" w:color="auto" w:fill="FFFFFF" w:themeFill="background1"/>
            <w:noWrap/>
            <w:vAlign w:val="center"/>
            <w:hideMark/>
          </w:tcPr>
          <w:p w:rsidR="007C37D8" w:rsidRPr="00601585" w:rsidRDefault="008D05A3" w:rsidP="00601585">
            <w:pPr>
              <w:ind w:left="0"/>
              <w:jc w:val="center"/>
              <w:rPr>
                <w:rFonts w:eastAsia="Times New Roman"/>
                <w:bCs/>
                <w:szCs w:val="24"/>
                <w:lang w:eastAsia="uk-UA"/>
              </w:rPr>
            </w:pPr>
            <w:hyperlink w:anchor="_SI-20_Де-ідентифікація" w:history="1">
              <w:r w:rsidR="007C37D8" w:rsidRPr="00601585">
                <w:rPr>
                  <w:rStyle w:val="af1"/>
                  <w:rFonts w:eastAsia="Times New Roman"/>
                  <w:bCs/>
                  <w:szCs w:val="24"/>
                  <w:lang w:eastAsia="uk-UA"/>
                </w:rPr>
                <w:t>SI-20</w:t>
              </w:r>
            </w:hyperlink>
          </w:p>
        </w:tc>
        <w:tc>
          <w:tcPr>
            <w:tcW w:w="1836" w:type="pct"/>
            <w:shd w:val="clear" w:color="auto" w:fill="FFFFFF" w:themeFill="background1"/>
            <w:noWrap/>
            <w:vAlign w:val="center"/>
            <w:hideMark/>
          </w:tcPr>
          <w:p w:rsidR="007C37D8" w:rsidRPr="00601585" w:rsidRDefault="007C37D8" w:rsidP="00601585">
            <w:pPr>
              <w:ind w:left="143" w:right="140"/>
              <w:jc w:val="left"/>
              <w:rPr>
                <w:rFonts w:eastAsia="Times New Roman"/>
                <w:bCs/>
                <w:szCs w:val="24"/>
                <w:lang w:eastAsia="uk-UA"/>
              </w:rPr>
            </w:pPr>
            <w:r w:rsidRPr="00601585">
              <w:rPr>
                <w:rFonts w:eastAsia="Times New Roman"/>
                <w:bCs/>
                <w:szCs w:val="24"/>
                <w:lang w:eastAsia="uk-UA"/>
              </w:rPr>
              <w:t>Деідентифікація</w:t>
            </w:r>
          </w:p>
        </w:tc>
        <w:tc>
          <w:tcPr>
            <w:tcW w:w="441" w:type="pct"/>
            <w:shd w:val="clear" w:color="auto" w:fill="FFFFFF" w:themeFill="background1"/>
          </w:tcPr>
          <w:p w:rsidR="007C37D8" w:rsidRPr="00601585" w:rsidRDefault="007C37D8" w:rsidP="00601585">
            <w:pPr>
              <w:pStyle w:val="Style21"/>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735" w:type="pct"/>
            <w:shd w:val="clear" w:color="auto" w:fill="FFFFFF" w:themeFill="background1"/>
          </w:tcPr>
          <w:p w:rsidR="007C37D8" w:rsidRPr="00601585" w:rsidRDefault="007C37D8" w:rsidP="00601585">
            <w:pPr>
              <w:pStyle w:val="Style20"/>
              <w:widowControl/>
              <w:jc w:val="center"/>
              <w:rPr>
                <w:rFonts w:ascii="Times New Roman" w:hAnsi="Times New Roman" w:cs="Times New Roman"/>
              </w:rPr>
            </w:pPr>
            <w:r w:rsidRPr="00601585">
              <w:rPr>
                <w:rStyle w:val="FontStyle80"/>
                <w:rFonts w:ascii="Times New Roman" w:hAnsi="Times New Roman" w:cs="Times New Roman"/>
                <w:sz w:val="24"/>
                <w:szCs w:val="24"/>
                <w:lang w:eastAsia="en-US"/>
              </w:rPr>
              <w:t>—</w:t>
            </w:r>
          </w:p>
        </w:tc>
        <w:tc>
          <w:tcPr>
            <w:tcW w:w="958" w:type="pct"/>
            <w:shd w:val="clear" w:color="auto" w:fill="FFFFFF" w:themeFill="background1"/>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w:t>
            </w:r>
          </w:p>
        </w:tc>
      </w:tr>
    </w:tbl>
    <w:p w:rsidR="007C37D8" w:rsidRPr="00601585" w:rsidRDefault="007C37D8" w:rsidP="00601585">
      <w:pPr>
        <w:ind w:left="0"/>
        <w:jc w:val="center"/>
        <w:rPr>
          <w:b/>
          <w:szCs w:val="24"/>
          <w:lang w:bidi="en-US"/>
        </w:rPr>
      </w:pPr>
    </w:p>
    <w:p w:rsidR="007C37D8" w:rsidRPr="00601585" w:rsidRDefault="007C37D8" w:rsidP="00601585">
      <w:pPr>
        <w:ind w:left="284"/>
        <w:rPr>
          <w:rFonts w:eastAsia="Calibri"/>
          <w:b/>
          <w:szCs w:val="24"/>
        </w:rPr>
      </w:pPr>
      <w:r w:rsidRPr="00601585">
        <w:rPr>
          <w:rFonts w:eastAsia="Calibri"/>
          <w:b/>
          <w:szCs w:val="24"/>
        </w:rPr>
        <w:br w:type="page"/>
      </w:r>
    </w:p>
    <w:p w:rsidR="007C37D8" w:rsidRPr="00601585" w:rsidRDefault="007C37D8" w:rsidP="00AD2CE4">
      <w:pPr>
        <w:pStyle w:val="9"/>
        <w:tabs>
          <w:tab w:val="left" w:pos="1022"/>
        </w:tabs>
        <w:spacing w:line="240" w:lineRule="auto"/>
        <w:ind w:left="709" w:firstLine="0"/>
        <w:jc w:val="center"/>
        <w:rPr>
          <w:rFonts w:cs="Times New Roman"/>
          <w:sz w:val="24"/>
          <w:szCs w:val="24"/>
        </w:rPr>
      </w:pPr>
      <w:bookmarkStart w:id="1113" w:name="_Toc57732342"/>
      <w:bookmarkStart w:id="1114" w:name="_Toc57732565"/>
      <w:bookmarkStart w:id="1115" w:name="_Toc89265344"/>
      <w:r w:rsidRPr="00601585">
        <w:rPr>
          <w:rFonts w:cs="Times New Roman"/>
          <w:sz w:val="24"/>
          <w:szCs w:val="24"/>
        </w:rPr>
        <w:t xml:space="preserve">Додаток </w:t>
      </w:r>
      <w:bookmarkEnd w:id="1113"/>
      <w:bookmarkEnd w:id="1114"/>
      <w:r w:rsidR="000D558B" w:rsidRPr="00601585">
        <w:rPr>
          <w:rFonts w:cs="Times New Roman"/>
          <w:sz w:val="24"/>
          <w:szCs w:val="24"/>
        </w:rPr>
        <w:t>Б</w:t>
      </w:r>
      <w:bookmarkEnd w:id="1115"/>
    </w:p>
    <w:p w:rsidR="007C37D8" w:rsidRPr="00601585" w:rsidRDefault="007C37D8" w:rsidP="00AD2CE4">
      <w:pPr>
        <w:ind w:left="0"/>
        <w:jc w:val="center"/>
        <w:rPr>
          <w:b/>
          <w:szCs w:val="24"/>
          <w:lang w:bidi="en-US"/>
        </w:rPr>
      </w:pPr>
      <w:r w:rsidRPr="00601585">
        <w:rPr>
          <w:b/>
          <w:szCs w:val="24"/>
          <w:lang w:bidi="en-US"/>
        </w:rPr>
        <w:t>Характеристика заходів захисту в контексті впровадження</w:t>
      </w:r>
    </w:p>
    <w:p w:rsidR="007C37D8" w:rsidRPr="00601585" w:rsidRDefault="007C37D8" w:rsidP="00601585">
      <w:pPr>
        <w:ind w:left="0"/>
        <w:jc w:val="center"/>
        <w:rPr>
          <w:b/>
          <w:szCs w:val="24"/>
          <w:lang w:bidi="en-US"/>
        </w:rPr>
      </w:pPr>
    </w:p>
    <w:p w:rsidR="007C37D8" w:rsidRPr="00601585" w:rsidRDefault="007C37D8" w:rsidP="00601585">
      <w:pPr>
        <w:ind w:left="0" w:firstLine="709"/>
        <w:rPr>
          <w:rFonts w:eastAsia="Calibri"/>
          <w:szCs w:val="24"/>
        </w:rPr>
      </w:pPr>
      <w:r w:rsidRPr="00601585">
        <w:rPr>
          <w:rFonts w:eastAsia="Calibri"/>
          <w:szCs w:val="24"/>
        </w:rPr>
        <w:t>У таблиці</w:t>
      </w:r>
      <w:r w:rsidR="007E1FA7">
        <w:rPr>
          <w:rFonts w:eastAsia="Calibri"/>
          <w:szCs w:val="24"/>
        </w:rPr>
        <w:t xml:space="preserve"> </w:t>
      </w:r>
      <w:r w:rsidR="00376ECF">
        <w:rPr>
          <w:rFonts w:eastAsia="Calibri"/>
          <w:szCs w:val="24"/>
        </w:rPr>
        <w:t>Б</w:t>
      </w:r>
      <w:r w:rsidRPr="00601585">
        <w:rPr>
          <w:rFonts w:eastAsia="Calibri"/>
          <w:szCs w:val="24"/>
        </w:rPr>
        <w:t xml:space="preserve">.1 наведена характеристика заходів захисту інформації та персональних даних. Таблиця надає характеристику класів заходів захисту. У таблиці використовуються такі позначення: </w:t>
      </w:r>
    </w:p>
    <w:p w:rsidR="007C37D8" w:rsidRPr="00601585" w:rsidRDefault="007C37D8" w:rsidP="00601585">
      <w:pPr>
        <w:ind w:left="0" w:firstLine="709"/>
        <w:rPr>
          <w:rFonts w:eastAsia="Calibri"/>
          <w:szCs w:val="24"/>
        </w:rPr>
      </w:pPr>
      <w:r w:rsidRPr="00601585">
        <w:rPr>
          <w:rFonts w:eastAsia="Calibri"/>
          <w:szCs w:val="24"/>
        </w:rPr>
        <w:t>«Х» — заходи захисту, які внесені до базового профілю безпеки;</w:t>
      </w:r>
    </w:p>
    <w:p w:rsidR="007C37D8" w:rsidRPr="00601585" w:rsidRDefault="007C37D8" w:rsidP="00601585">
      <w:pPr>
        <w:ind w:left="0" w:firstLine="709"/>
        <w:rPr>
          <w:rFonts w:eastAsia="Calibri"/>
          <w:szCs w:val="24"/>
        </w:rPr>
      </w:pPr>
      <w:r w:rsidRPr="00601585">
        <w:rPr>
          <w:rFonts w:eastAsia="Calibri"/>
          <w:szCs w:val="24"/>
        </w:rPr>
        <w:t xml:space="preserve">«В» — заходи захисту, що вилучені з каталогу; </w:t>
      </w:r>
    </w:p>
    <w:p w:rsidR="007C37D8" w:rsidRPr="00601585" w:rsidRDefault="007C37D8" w:rsidP="00601585">
      <w:pPr>
        <w:ind w:left="0" w:firstLine="709"/>
        <w:rPr>
          <w:rFonts w:eastAsia="Calibri"/>
          <w:szCs w:val="24"/>
        </w:rPr>
      </w:pPr>
      <w:r w:rsidRPr="00601585">
        <w:rPr>
          <w:rFonts w:eastAsia="Calibri"/>
          <w:szCs w:val="24"/>
        </w:rPr>
        <w:t>«П» — заходи захисту, що пов’язані із захистом персональних даних;</w:t>
      </w:r>
    </w:p>
    <w:p w:rsidR="007C37D8" w:rsidRPr="00601585" w:rsidRDefault="007C37D8" w:rsidP="00601585">
      <w:pPr>
        <w:ind w:left="0" w:firstLine="709"/>
        <w:rPr>
          <w:rFonts w:eastAsia="Calibri"/>
          <w:szCs w:val="24"/>
        </w:rPr>
      </w:pPr>
      <w:r w:rsidRPr="00601585">
        <w:rPr>
          <w:rFonts w:eastAsia="Calibri"/>
          <w:szCs w:val="24"/>
        </w:rPr>
        <w:t>«Т» — заходи захисту, що можуть бути реалізовані технічними засобами в інформаційній системі;</w:t>
      </w:r>
    </w:p>
    <w:p w:rsidR="007C37D8" w:rsidRPr="00601585" w:rsidRDefault="007C37D8" w:rsidP="00601585">
      <w:pPr>
        <w:ind w:left="0" w:firstLine="709"/>
        <w:rPr>
          <w:rFonts w:eastAsia="Calibri"/>
          <w:szCs w:val="24"/>
        </w:rPr>
      </w:pPr>
      <w:r w:rsidRPr="00601585">
        <w:rPr>
          <w:rFonts w:eastAsia="Calibri"/>
          <w:szCs w:val="24"/>
        </w:rPr>
        <w:t>«О» — заходи захисту, що впроваджуються людиною за допомогою нетехнічних засобів (організаційні заходи захисту);</w:t>
      </w:r>
    </w:p>
    <w:p w:rsidR="007C37D8" w:rsidRPr="00601585" w:rsidRDefault="007C37D8" w:rsidP="00601585">
      <w:pPr>
        <w:ind w:left="0" w:firstLine="709"/>
        <w:rPr>
          <w:rFonts w:eastAsia="Calibri"/>
          <w:szCs w:val="24"/>
        </w:rPr>
      </w:pPr>
      <w:r w:rsidRPr="00601585">
        <w:rPr>
          <w:rFonts w:eastAsia="Calibri"/>
          <w:szCs w:val="24"/>
        </w:rPr>
        <w:t>«О/Т» — заходи захисту, що можуть бути реалізовані як технічними, так і організаційними засобами або їх комбінацією;</w:t>
      </w:r>
    </w:p>
    <w:p w:rsidR="007C37D8" w:rsidRPr="00601585" w:rsidRDefault="007C37D8" w:rsidP="00601585">
      <w:pPr>
        <w:ind w:left="0" w:firstLine="709"/>
        <w:rPr>
          <w:rFonts w:eastAsia="Calibri"/>
          <w:szCs w:val="24"/>
        </w:rPr>
      </w:pPr>
      <w:r w:rsidRPr="00601585">
        <w:rPr>
          <w:rFonts w:eastAsia="Calibri"/>
          <w:szCs w:val="24"/>
        </w:rPr>
        <w:t>«Г» — заходи захисту, що можуть використовуватися для забезпечення гарантій безпеки.</w:t>
      </w:r>
    </w:p>
    <w:p w:rsidR="007C37D8" w:rsidRPr="00601585" w:rsidRDefault="007C37D8" w:rsidP="00601585">
      <w:pPr>
        <w:ind w:left="0" w:firstLine="709"/>
        <w:rPr>
          <w:rFonts w:eastAsia="Calibri"/>
          <w:szCs w:val="24"/>
          <w:highlight w:val="yellow"/>
        </w:rPr>
      </w:pPr>
    </w:p>
    <w:p w:rsidR="007C37D8" w:rsidRPr="00601585" w:rsidRDefault="007C37D8" w:rsidP="00601585">
      <w:pPr>
        <w:ind w:left="0" w:firstLine="709"/>
        <w:rPr>
          <w:rFonts w:eastAsia="Calibri"/>
          <w:szCs w:val="24"/>
        </w:rPr>
      </w:pPr>
      <w:r w:rsidRPr="00601585">
        <w:rPr>
          <w:rFonts w:eastAsia="Calibri"/>
          <w:szCs w:val="24"/>
        </w:rPr>
        <w:t>Таблиця</w:t>
      </w:r>
      <w:r w:rsidR="009A287F">
        <w:rPr>
          <w:rFonts w:eastAsia="Calibri"/>
          <w:szCs w:val="24"/>
        </w:rPr>
        <w:t xml:space="preserve"> </w:t>
      </w:r>
      <w:r w:rsidR="00376ECF">
        <w:rPr>
          <w:rFonts w:eastAsia="Calibri"/>
          <w:szCs w:val="24"/>
        </w:rPr>
        <w:t>Б</w:t>
      </w:r>
      <w:r w:rsidRPr="00601585">
        <w:rPr>
          <w:rFonts w:eastAsia="Calibri"/>
          <w:szCs w:val="24"/>
        </w:rPr>
        <w:t xml:space="preserve">.1 — Характеристика заходів захисту </w:t>
      </w:r>
    </w:p>
    <w:p w:rsidR="007C37D8" w:rsidRPr="00601585" w:rsidRDefault="007C37D8" w:rsidP="00601585">
      <w:pPr>
        <w:ind w:left="284"/>
        <w:rPr>
          <w:rFonts w:eastAsia="Calibr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989"/>
        <w:gridCol w:w="8"/>
        <w:gridCol w:w="3824"/>
        <w:gridCol w:w="569"/>
        <w:gridCol w:w="849"/>
        <w:gridCol w:w="710"/>
        <w:gridCol w:w="708"/>
        <w:gridCol w:w="569"/>
        <w:gridCol w:w="567"/>
        <w:gridCol w:w="878"/>
      </w:tblGrid>
      <w:tr w:rsidR="007C37D8" w:rsidRPr="00601585" w:rsidTr="00EA5567">
        <w:trPr>
          <w:trHeight w:val="141"/>
          <w:tblHeader/>
        </w:trPr>
        <w:tc>
          <w:tcPr>
            <w:tcW w:w="512" w:type="pct"/>
            <w:vMerge w:val="restart"/>
            <w:shd w:val="clear" w:color="auto" w:fill="auto"/>
            <w:noWrap/>
            <w:vAlign w:val="center"/>
            <w:hideMark/>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Шифр</w:t>
            </w:r>
          </w:p>
        </w:tc>
        <w:tc>
          <w:tcPr>
            <w:tcW w:w="1981" w:type="pct"/>
            <w:gridSpan w:val="2"/>
            <w:vMerge w:val="restart"/>
            <w:shd w:val="clear" w:color="auto" w:fill="auto"/>
            <w:noWrap/>
            <w:vAlign w:val="center"/>
            <w:hideMark/>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Назва заходу захисту</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Назва удосконаленого заходу захисту</w:t>
            </w:r>
            <w:r w:rsidRPr="00601585">
              <w:rPr>
                <w:rFonts w:eastAsia="Times New Roman"/>
                <w:bCs/>
                <w:szCs w:val="24"/>
                <w:highlight w:val="yellow"/>
                <w:lang w:eastAsia="uk-UA"/>
              </w:rPr>
              <w:t xml:space="preserve"> </w:t>
            </w:r>
          </w:p>
        </w:tc>
        <w:tc>
          <w:tcPr>
            <w:tcW w:w="294" w:type="pct"/>
            <w:vMerge w:val="restart"/>
            <w:shd w:val="clear" w:color="auto" w:fill="auto"/>
            <w:vAlign w:val="center"/>
          </w:tcPr>
          <w:p w:rsidR="007C37D8" w:rsidRPr="00601585" w:rsidRDefault="007C37D8" w:rsidP="00601585">
            <w:pPr>
              <w:ind w:left="0"/>
              <w:jc w:val="center"/>
              <w:rPr>
                <w:rFonts w:eastAsia="Times New Roman"/>
                <w:bCs/>
                <w:szCs w:val="24"/>
                <w:lang w:eastAsia="uk-UA"/>
              </w:rPr>
            </w:pPr>
            <w:r w:rsidRPr="00601585">
              <w:rPr>
                <w:rFonts w:eastAsia="Calibri"/>
                <w:szCs w:val="24"/>
              </w:rPr>
              <w:t>Вилучено</w:t>
            </w:r>
          </w:p>
        </w:tc>
        <w:tc>
          <w:tcPr>
            <w:tcW w:w="439" w:type="pct"/>
            <w:vMerge w:val="restart"/>
            <w:shd w:val="clear" w:color="auto" w:fill="auto"/>
            <w:vAlign w:val="center"/>
          </w:tcPr>
          <w:p w:rsidR="007C37D8" w:rsidRPr="00601585" w:rsidRDefault="007C37D8" w:rsidP="00601585">
            <w:pPr>
              <w:ind w:left="0"/>
              <w:jc w:val="center"/>
              <w:rPr>
                <w:rFonts w:eastAsia="Times New Roman"/>
                <w:bCs/>
                <w:szCs w:val="24"/>
                <w:lang w:eastAsia="uk-UA"/>
              </w:rPr>
            </w:pPr>
            <w:r w:rsidRPr="00601585">
              <w:rPr>
                <w:rFonts w:eastAsia="Calibri"/>
                <w:szCs w:val="24"/>
              </w:rPr>
              <w:t>Приватність</w:t>
            </w:r>
          </w:p>
        </w:tc>
        <w:tc>
          <w:tcPr>
            <w:tcW w:w="367" w:type="pct"/>
            <w:vMerge w:val="restart"/>
            <w:shd w:val="clear" w:color="auto" w:fill="auto"/>
            <w:vAlign w:val="center"/>
          </w:tcPr>
          <w:p w:rsidR="007C37D8" w:rsidRPr="00601585" w:rsidRDefault="007C37D8" w:rsidP="00601585">
            <w:pPr>
              <w:ind w:left="0"/>
              <w:jc w:val="center"/>
              <w:rPr>
                <w:rFonts w:eastAsia="Times New Roman"/>
                <w:bCs/>
                <w:szCs w:val="24"/>
                <w:lang w:eastAsia="uk-UA"/>
              </w:rPr>
            </w:pPr>
            <w:r w:rsidRPr="00601585">
              <w:rPr>
                <w:rFonts w:eastAsia="Calibri"/>
                <w:szCs w:val="24"/>
              </w:rPr>
              <w:t>Впровадження</w:t>
            </w:r>
          </w:p>
        </w:tc>
        <w:tc>
          <w:tcPr>
            <w:tcW w:w="366" w:type="pct"/>
            <w:vMerge w:val="restart"/>
            <w:shd w:val="clear" w:color="auto" w:fill="auto"/>
            <w:vAlign w:val="center"/>
          </w:tcPr>
          <w:p w:rsidR="007C37D8" w:rsidRPr="00601585" w:rsidRDefault="007C37D8" w:rsidP="00601585">
            <w:pPr>
              <w:ind w:left="0"/>
              <w:jc w:val="center"/>
              <w:rPr>
                <w:rFonts w:eastAsia="Times New Roman"/>
                <w:bCs/>
                <w:szCs w:val="24"/>
                <w:lang w:eastAsia="uk-UA"/>
              </w:rPr>
            </w:pPr>
            <w:r w:rsidRPr="00601585">
              <w:rPr>
                <w:rFonts w:eastAsia="Calibri"/>
                <w:szCs w:val="24"/>
              </w:rPr>
              <w:t>Гарантії</w:t>
            </w:r>
          </w:p>
        </w:tc>
        <w:tc>
          <w:tcPr>
            <w:tcW w:w="1041" w:type="pct"/>
            <w:gridSpan w:val="3"/>
            <w:shd w:val="clear" w:color="auto" w:fill="auto"/>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Профіль безпеки</w:t>
            </w:r>
          </w:p>
        </w:tc>
      </w:tr>
      <w:tr w:rsidR="007C37D8" w:rsidRPr="00601585" w:rsidTr="00EA5567">
        <w:trPr>
          <w:trHeight w:val="896"/>
          <w:tblHeader/>
        </w:trPr>
        <w:tc>
          <w:tcPr>
            <w:tcW w:w="512" w:type="pct"/>
            <w:vMerge/>
            <w:shd w:val="clear" w:color="auto" w:fill="DDD9C3" w:themeFill="background2" w:themeFillShade="E6"/>
            <w:noWrap/>
            <w:vAlign w:val="center"/>
            <w:hideMark/>
          </w:tcPr>
          <w:p w:rsidR="007C37D8" w:rsidRPr="00601585" w:rsidRDefault="007C37D8" w:rsidP="00601585">
            <w:pPr>
              <w:ind w:left="0"/>
              <w:jc w:val="center"/>
              <w:rPr>
                <w:rFonts w:eastAsia="Times New Roman"/>
                <w:bCs/>
                <w:szCs w:val="24"/>
                <w:lang w:eastAsia="uk-UA"/>
              </w:rPr>
            </w:pPr>
          </w:p>
        </w:tc>
        <w:tc>
          <w:tcPr>
            <w:tcW w:w="1981" w:type="pct"/>
            <w:gridSpan w:val="2"/>
            <w:vMerge/>
            <w:shd w:val="clear" w:color="auto" w:fill="DDD9C3" w:themeFill="background2" w:themeFillShade="E6"/>
            <w:noWrap/>
            <w:vAlign w:val="center"/>
            <w:hideMark/>
          </w:tcPr>
          <w:p w:rsidR="007C37D8" w:rsidRPr="00601585" w:rsidRDefault="007C37D8" w:rsidP="00601585">
            <w:pPr>
              <w:ind w:left="0"/>
              <w:jc w:val="center"/>
              <w:rPr>
                <w:rFonts w:eastAsia="Times New Roman"/>
                <w:bCs/>
                <w:szCs w:val="24"/>
                <w:highlight w:val="yellow"/>
                <w:lang w:eastAsia="uk-UA"/>
              </w:rPr>
            </w:pPr>
          </w:p>
        </w:tc>
        <w:tc>
          <w:tcPr>
            <w:tcW w:w="294" w:type="pct"/>
            <w:vMerge/>
            <w:shd w:val="clear" w:color="auto" w:fill="DDD9C3" w:themeFill="background2" w:themeFillShade="E6"/>
            <w:vAlign w:val="center"/>
          </w:tcPr>
          <w:p w:rsidR="007C37D8" w:rsidRPr="00601585" w:rsidRDefault="007C37D8" w:rsidP="00601585">
            <w:pPr>
              <w:ind w:left="0"/>
              <w:jc w:val="center"/>
              <w:rPr>
                <w:rFonts w:eastAsia="Calibri"/>
                <w:szCs w:val="24"/>
              </w:rPr>
            </w:pPr>
          </w:p>
        </w:tc>
        <w:tc>
          <w:tcPr>
            <w:tcW w:w="439" w:type="pct"/>
            <w:vMerge/>
            <w:shd w:val="clear" w:color="auto" w:fill="DDD9C3" w:themeFill="background2" w:themeFillShade="E6"/>
            <w:vAlign w:val="center"/>
          </w:tcPr>
          <w:p w:rsidR="007C37D8" w:rsidRPr="00601585" w:rsidRDefault="007C37D8" w:rsidP="00601585">
            <w:pPr>
              <w:ind w:left="0"/>
              <w:jc w:val="center"/>
              <w:rPr>
                <w:rFonts w:eastAsia="Calibri"/>
                <w:szCs w:val="24"/>
              </w:rPr>
            </w:pPr>
          </w:p>
        </w:tc>
        <w:tc>
          <w:tcPr>
            <w:tcW w:w="367" w:type="pct"/>
            <w:vMerge/>
            <w:shd w:val="clear" w:color="auto" w:fill="DDD9C3" w:themeFill="background2" w:themeFillShade="E6"/>
            <w:vAlign w:val="center"/>
          </w:tcPr>
          <w:p w:rsidR="007C37D8" w:rsidRPr="00601585" w:rsidRDefault="007C37D8" w:rsidP="00601585">
            <w:pPr>
              <w:ind w:left="0"/>
              <w:jc w:val="center"/>
              <w:rPr>
                <w:rFonts w:eastAsia="Calibri"/>
                <w:szCs w:val="24"/>
              </w:rPr>
            </w:pPr>
          </w:p>
        </w:tc>
        <w:tc>
          <w:tcPr>
            <w:tcW w:w="366" w:type="pct"/>
            <w:vMerge/>
            <w:shd w:val="clear" w:color="auto" w:fill="DDD9C3" w:themeFill="background2" w:themeFillShade="E6"/>
            <w:vAlign w:val="center"/>
          </w:tcPr>
          <w:p w:rsidR="007C37D8" w:rsidRPr="00601585" w:rsidRDefault="007C37D8" w:rsidP="00601585">
            <w:pPr>
              <w:ind w:left="0"/>
              <w:jc w:val="center"/>
              <w:rPr>
                <w:rFonts w:eastAsia="Calibri"/>
                <w:szCs w:val="24"/>
              </w:rPr>
            </w:pPr>
          </w:p>
        </w:tc>
        <w:tc>
          <w:tcPr>
            <w:tcW w:w="294" w:type="pct"/>
            <w:shd w:val="clear" w:color="auto" w:fill="auto"/>
            <w:vAlign w:val="center"/>
          </w:tcPr>
          <w:p w:rsidR="007C37D8" w:rsidRPr="00EA5567" w:rsidRDefault="007C37D8" w:rsidP="00601585">
            <w:pPr>
              <w:ind w:left="0"/>
              <w:jc w:val="center"/>
              <w:rPr>
                <w:rFonts w:eastAsia="Times New Roman"/>
                <w:bCs/>
                <w:sz w:val="22"/>
                <w:szCs w:val="22"/>
                <w:lang w:eastAsia="uk-UA"/>
              </w:rPr>
            </w:pPr>
            <w:r w:rsidRPr="00EA5567">
              <w:rPr>
                <w:rFonts w:eastAsia="Times New Roman"/>
                <w:bCs/>
                <w:sz w:val="22"/>
                <w:szCs w:val="22"/>
                <w:lang w:eastAsia="uk-UA"/>
              </w:rPr>
              <w:t>Низький</w:t>
            </w:r>
          </w:p>
        </w:tc>
        <w:tc>
          <w:tcPr>
            <w:tcW w:w="293" w:type="pct"/>
            <w:shd w:val="clear" w:color="auto" w:fill="auto"/>
            <w:vAlign w:val="center"/>
          </w:tcPr>
          <w:p w:rsidR="007C37D8" w:rsidRPr="00EA5567" w:rsidRDefault="007C37D8" w:rsidP="00601585">
            <w:pPr>
              <w:ind w:left="0"/>
              <w:jc w:val="center"/>
              <w:rPr>
                <w:rFonts w:eastAsia="Times New Roman"/>
                <w:bCs/>
                <w:sz w:val="22"/>
                <w:szCs w:val="22"/>
                <w:lang w:eastAsia="uk-UA"/>
              </w:rPr>
            </w:pPr>
            <w:r w:rsidRPr="00EA5567">
              <w:rPr>
                <w:rFonts w:eastAsia="Times New Roman"/>
                <w:bCs/>
                <w:sz w:val="22"/>
                <w:szCs w:val="22"/>
                <w:lang w:eastAsia="uk-UA"/>
              </w:rPr>
              <w:t>Середній</w:t>
            </w:r>
          </w:p>
        </w:tc>
        <w:tc>
          <w:tcPr>
            <w:tcW w:w="454" w:type="pct"/>
            <w:shd w:val="clear" w:color="auto" w:fill="auto"/>
            <w:vAlign w:val="center"/>
          </w:tcPr>
          <w:p w:rsidR="007C37D8" w:rsidRPr="00EA5567" w:rsidRDefault="007C37D8" w:rsidP="00601585">
            <w:pPr>
              <w:ind w:left="0"/>
              <w:jc w:val="center"/>
              <w:rPr>
                <w:rFonts w:eastAsia="Times New Roman"/>
                <w:bCs/>
                <w:sz w:val="22"/>
                <w:szCs w:val="22"/>
                <w:lang w:eastAsia="uk-UA"/>
              </w:rPr>
            </w:pPr>
            <w:r w:rsidRPr="00EA5567">
              <w:rPr>
                <w:rFonts w:eastAsia="Times New Roman"/>
                <w:bCs/>
                <w:sz w:val="22"/>
                <w:szCs w:val="22"/>
                <w:lang w:eastAsia="uk-UA"/>
              </w:rPr>
              <w:t>Високий</w:t>
            </w:r>
          </w:p>
        </w:tc>
      </w:tr>
      <w:tr w:rsidR="007C37D8" w:rsidRPr="00601585" w:rsidTr="000D1D32">
        <w:trPr>
          <w:trHeight w:val="360"/>
        </w:trPr>
        <w:tc>
          <w:tcPr>
            <w:tcW w:w="5000" w:type="pct"/>
            <w:gridSpan w:val="10"/>
            <w:shd w:val="clear" w:color="auto" w:fill="auto"/>
            <w:noWrap/>
            <w:vAlign w:val="center"/>
            <w:hideMark/>
          </w:tcPr>
          <w:p w:rsidR="007C37D8" w:rsidRPr="00601585" w:rsidRDefault="008D05A3" w:rsidP="00601585">
            <w:pPr>
              <w:ind w:left="0"/>
              <w:jc w:val="center"/>
              <w:rPr>
                <w:szCs w:val="24"/>
              </w:rPr>
            </w:pPr>
            <w:hyperlink w:anchor="_AC-1_ПОЛІТИКА_ТА" w:history="1">
              <w:r w:rsidR="007C37D8" w:rsidRPr="00601585">
                <w:rPr>
                  <w:rStyle w:val="af1"/>
                  <w:rFonts w:eastAsia="Times New Roman"/>
                  <w:bCs/>
                  <w:szCs w:val="24"/>
                  <w:lang w:eastAsia="uk-UA"/>
                </w:rPr>
                <w:t>УПРАВЛІННЯ ДОСТУПОМ (АС)</w:t>
              </w:r>
            </w:hyperlink>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C-1_ПОЛІТИКА_ТА" w:history="1">
              <w:r w:rsidR="007C37D8" w:rsidRPr="00601585">
                <w:rPr>
                  <w:rStyle w:val="af1"/>
                  <w:rFonts w:eastAsia="Times New Roman"/>
                  <w:b/>
                  <w:bCs/>
                  <w:szCs w:val="24"/>
                  <w:lang w:eastAsia="uk-UA"/>
                </w:rPr>
                <w:t>AC-1</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Політика та процедури управління доступом</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w:t>
            </w:r>
          </w:p>
        </w:tc>
        <w:tc>
          <w:tcPr>
            <w:tcW w:w="366"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C-2_УПРАВЛІННЯ_ОБЛІКОВИМИ" w:history="1">
              <w:r w:rsidR="007C37D8" w:rsidRPr="00601585">
                <w:rPr>
                  <w:rStyle w:val="af1"/>
                  <w:rFonts w:eastAsia="Calibri"/>
                  <w:b/>
                  <w:noProof/>
                  <w:szCs w:val="24"/>
                </w:rPr>
                <w:t>AC-2</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Управління обліковими записами</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ОБЛІКОВИМИ_ЗАПИСАМИ" w:history="1">
              <w:r w:rsidR="007C37D8" w:rsidRPr="00601585">
                <w:rPr>
                  <w:rStyle w:val="af1"/>
                  <w:rFonts w:ascii="Times New Roman" w:hAnsi="Times New Roman" w:cs="Times New Roman"/>
                  <w:lang w:eastAsia="en-US"/>
                </w:rPr>
                <w:t>AC-2(1)</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Автоматизоване управління системними обліковими записами</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ОБЛІКОВИМИ_ЗАПИСАМИ_1" w:history="1">
              <w:r w:rsidR="007C37D8" w:rsidRPr="00601585">
                <w:rPr>
                  <w:rStyle w:val="af1"/>
                  <w:rFonts w:ascii="Times New Roman" w:hAnsi="Times New Roman" w:cs="Times New Roman"/>
                  <w:lang w:eastAsia="en-US"/>
                </w:rPr>
                <w:t>AC-2(2)</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Видалення тимчасових та екстрених облікових записів</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ОБЛІКОВИМИ_ЗАПИСАМИ_2" w:history="1">
              <w:r w:rsidR="007C37D8" w:rsidRPr="00601585">
                <w:rPr>
                  <w:rStyle w:val="af1"/>
                  <w:rFonts w:ascii="Times New Roman" w:hAnsi="Times New Roman" w:cs="Times New Roman"/>
                  <w:lang w:eastAsia="en-US"/>
                </w:rPr>
                <w:t>AC-2(3)</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Деактивація облікових записів</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ОБЛІКОВИМИ_ЗАПИСАМИ_3" w:history="1">
              <w:r w:rsidR="007C37D8" w:rsidRPr="00601585">
                <w:rPr>
                  <w:rStyle w:val="af1"/>
                  <w:rFonts w:ascii="Times New Roman" w:hAnsi="Times New Roman" w:cs="Times New Roman"/>
                  <w:lang w:eastAsia="en-US"/>
                </w:rPr>
                <w:t>AC-2(4)</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Дії при автоматизованому аудиті</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ОБЛІКОВИМИ_ЗАПИСАМИ_4" w:history="1">
              <w:r w:rsidR="007C37D8" w:rsidRPr="00601585">
                <w:rPr>
                  <w:rStyle w:val="af1"/>
                  <w:rFonts w:ascii="Times New Roman" w:hAnsi="Times New Roman" w:cs="Times New Roman"/>
                  <w:lang w:eastAsia="en-US"/>
                </w:rPr>
                <w:t>AC-2(5)</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Вихід із системи за неактивністю</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ОБЛІКОВИМИ_ЗАПИСАМИ_5" w:history="1">
              <w:r w:rsidR="007C37D8" w:rsidRPr="00601585">
                <w:rPr>
                  <w:rStyle w:val="af1"/>
                  <w:rFonts w:ascii="Times New Roman" w:hAnsi="Times New Roman" w:cs="Times New Roman"/>
                  <w:lang w:eastAsia="en-US"/>
                </w:rPr>
                <w:t>AC-2(6)</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Динамічне управління привілеями</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ОБЛІКОВИМИ_ЗАПИСАМИ_6" w:history="1">
              <w:r w:rsidR="007C37D8" w:rsidRPr="00601585">
                <w:rPr>
                  <w:rStyle w:val="af1"/>
                  <w:rFonts w:ascii="Times New Roman" w:hAnsi="Times New Roman" w:cs="Times New Roman"/>
                  <w:lang w:eastAsia="en-US"/>
                </w:rPr>
                <w:t>AC-2(7)</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Схеми, засновані на ролях</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ОБЛІКОВИМИ_ЗАПИСАМИ_7" w:history="1">
              <w:r w:rsidR="007C37D8" w:rsidRPr="00601585">
                <w:rPr>
                  <w:rStyle w:val="af1"/>
                  <w:rFonts w:ascii="Times New Roman" w:hAnsi="Times New Roman" w:cs="Times New Roman"/>
                  <w:lang w:eastAsia="en-US"/>
                </w:rPr>
                <w:t>AC-2(8)</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Динамічне управління обліковими записами</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ОБЛІКОВИМИ_ЗАПИСАМИ_8" w:history="1">
              <w:r w:rsidR="007C37D8" w:rsidRPr="00601585">
                <w:rPr>
                  <w:rStyle w:val="af1"/>
                  <w:rFonts w:ascii="Times New Roman" w:hAnsi="Times New Roman" w:cs="Times New Roman"/>
                  <w:lang w:eastAsia="en-US"/>
                </w:rPr>
                <w:t>AC-2(9)</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Обмеження на використання спільних і групових облікових записів</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ОБЛІКОВИМИ_ЗАПИСАМИ_9" w:history="1">
              <w:r w:rsidR="007C37D8" w:rsidRPr="00601585">
                <w:rPr>
                  <w:rStyle w:val="af1"/>
                  <w:rFonts w:ascii="Times New Roman" w:hAnsi="Times New Roman" w:cs="Times New Roman"/>
                  <w:lang w:eastAsia="en-US"/>
                </w:rPr>
                <w:t>AC-2(10)</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Зміна даних спільних і групових облікових записів</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ОБЛІКОВИМИ_ЗАПИСАМИ_10" w:history="1">
              <w:r w:rsidR="007C37D8" w:rsidRPr="00601585">
                <w:rPr>
                  <w:rStyle w:val="af1"/>
                  <w:rFonts w:ascii="Times New Roman" w:hAnsi="Times New Roman" w:cs="Times New Roman"/>
                  <w:lang w:eastAsia="en-US"/>
                </w:rPr>
                <w:t>AC-2(11)</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Умови використання</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ОБЛІКОВИМИ_ЗАПИСАМИ_11" w:history="1">
              <w:r w:rsidR="007C37D8" w:rsidRPr="00601585">
                <w:rPr>
                  <w:rStyle w:val="af1"/>
                  <w:rFonts w:ascii="Times New Roman" w:hAnsi="Times New Roman" w:cs="Times New Roman"/>
                  <w:lang w:eastAsia="en-US"/>
                </w:rPr>
                <w:t>AC-2(12)</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Моніторинг нетипового використання облікових записів</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ОБЛІКОВИМИ_ЗАПИСАМИ_12" w:history="1">
              <w:r w:rsidR="007C37D8" w:rsidRPr="00601585">
                <w:rPr>
                  <w:rStyle w:val="af1"/>
                  <w:rFonts w:ascii="Times New Roman" w:hAnsi="Times New Roman" w:cs="Times New Roman"/>
                  <w:lang w:eastAsia="en-US"/>
                </w:rPr>
                <w:t>AC-2(13)</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Деактивація облікових записів осіб з високим рівнем ризику</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ОБЛІКОВИМИ_ЗАПИСАМИ_13" w:history="1">
              <w:r w:rsidR="007C37D8" w:rsidRPr="00601585">
                <w:rPr>
                  <w:rStyle w:val="af1"/>
                  <w:rFonts w:ascii="Times New Roman" w:hAnsi="Times New Roman" w:cs="Times New Roman"/>
                  <w:lang w:eastAsia="en-US"/>
                </w:rPr>
                <w:t>AC-2(14)</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Типи специфічних заборонених облікових записів</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ОБЛІКОВИМИ_ЗАПИСАМИ_14" w:history="1">
              <w:r w:rsidR="007C37D8" w:rsidRPr="00601585">
                <w:rPr>
                  <w:rStyle w:val="af1"/>
                  <w:rFonts w:ascii="Times New Roman" w:hAnsi="Times New Roman" w:cs="Times New Roman"/>
                  <w:lang w:eastAsia="en-US"/>
                </w:rPr>
                <w:t>AC-2(15)</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Схеми, що засновані на атрибутах</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C-3_ЗАБЕЗПЕЧЕННЯ_ДОСТУПУ" w:history="1">
              <w:r w:rsidR="007C37D8" w:rsidRPr="00601585">
                <w:rPr>
                  <w:rStyle w:val="af1"/>
                  <w:rFonts w:eastAsia="Calibri"/>
                  <w:b/>
                  <w:noProof/>
                  <w:szCs w:val="24"/>
                </w:rPr>
                <w:t>AC-3</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Забезпечення доступу</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ЗАБЕЗПЕЧЕННЯ_ДОСТУПУ_|" w:history="1">
              <w:r w:rsidR="007C37D8" w:rsidRPr="00601585">
                <w:rPr>
                  <w:rStyle w:val="af1"/>
                  <w:rFonts w:ascii="Times New Roman" w:hAnsi="Times New Roman" w:cs="Times New Roman"/>
                  <w:color w:val="7F7F7F" w:themeColor="text1" w:themeTint="80"/>
                  <w:lang w:eastAsia="en-US"/>
                </w:rPr>
                <w:t>AC-3(1)</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7F7F7F" w:themeColor="text1" w:themeTint="80"/>
                <w:sz w:val="24"/>
                <w:szCs w:val="24"/>
                <w:lang w:eastAsia="en-US"/>
              </w:rPr>
            </w:pPr>
            <w:r w:rsidRPr="00601585">
              <w:rPr>
                <w:rStyle w:val="FontStyle66"/>
                <w:rFonts w:ascii="Times New Roman" w:hAnsi="Times New Roman" w:cs="Times New Roman"/>
                <w:smallCaps w:val="0"/>
                <w:color w:val="7F7F7F" w:themeColor="text1" w:themeTint="80"/>
                <w:sz w:val="24"/>
                <w:szCs w:val="24"/>
                <w:lang w:eastAsia="en-US"/>
              </w:rPr>
              <w:t>Обмежений доступ до привілейованих функцій</w:t>
            </w:r>
          </w:p>
        </w:tc>
        <w:tc>
          <w:tcPr>
            <w:tcW w:w="294" w:type="pct"/>
            <w:vAlign w:val="center"/>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vAlign w:val="center"/>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AC-6.</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БЕЗПЕЧЕННЯ_ДОСТУПУ_|_1" w:history="1">
              <w:r w:rsidR="007C37D8" w:rsidRPr="00601585">
                <w:rPr>
                  <w:rStyle w:val="af1"/>
                  <w:rFonts w:ascii="Times New Roman" w:hAnsi="Times New Roman" w:cs="Times New Roman"/>
                  <w:lang w:eastAsia="en-US"/>
                </w:rPr>
                <w:t>AC-3(2)</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Подвійна авторизація</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БЕЗПЕЧЕННЯ_ДОСТУПУ_|_2" w:history="1">
              <w:r w:rsidR="007C37D8" w:rsidRPr="00601585">
                <w:rPr>
                  <w:rStyle w:val="af1"/>
                  <w:rFonts w:ascii="Times New Roman" w:hAnsi="Times New Roman" w:cs="Times New Roman"/>
                  <w:lang w:eastAsia="en-US"/>
                </w:rPr>
                <w:t>AC-3(3)</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Мандатне управління доступом</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БЕЗПЕЧЕННЯ_ДОСТУПУ_|_3" w:history="1">
              <w:r w:rsidR="007C37D8" w:rsidRPr="00601585">
                <w:rPr>
                  <w:rStyle w:val="af1"/>
                  <w:rFonts w:ascii="Times New Roman" w:hAnsi="Times New Roman" w:cs="Times New Roman"/>
                  <w:lang w:eastAsia="en-US"/>
                </w:rPr>
                <w:t>AC-3(4)</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Дискреційне управління доступом</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БЕЗПЕЧЕННЯ_ДОСТУПУ_|_4" w:history="1">
              <w:r w:rsidR="007C37D8" w:rsidRPr="00601585">
                <w:rPr>
                  <w:rStyle w:val="af1"/>
                  <w:rFonts w:ascii="Times New Roman" w:hAnsi="Times New Roman" w:cs="Times New Roman"/>
                  <w:lang w:eastAsia="en-US"/>
                </w:rPr>
                <w:t>AC-3(5)</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Інформація щодо безпеки</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ЗАБЕЗПЕЧЕННЯ_ДОСТУПУ_|_5" w:history="1">
              <w:r w:rsidR="007C37D8" w:rsidRPr="00601585">
                <w:rPr>
                  <w:rStyle w:val="af1"/>
                  <w:rFonts w:ascii="Times New Roman" w:hAnsi="Times New Roman" w:cs="Times New Roman"/>
                  <w:color w:val="7F7F7F" w:themeColor="text1" w:themeTint="80"/>
                  <w:lang w:eastAsia="en-US"/>
                </w:rPr>
                <w:t>AC-3(6)</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7F7F7F" w:themeColor="text1" w:themeTint="80"/>
                <w:sz w:val="24"/>
                <w:szCs w:val="24"/>
                <w:lang w:eastAsia="en-US"/>
              </w:rPr>
            </w:pPr>
            <w:r w:rsidRPr="00601585">
              <w:rPr>
                <w:rStyle w:val="FontStyle66"/>
                <w:rFonts w:ascii="Times New Roman" w:hAnsi="Times New Roman" w:cs="Times New Roman"/>
                <w:smallCaps w:val="0"/>
                <w:color w:val="7F7F7F" w:themeColor="text1" w:themeTint="80"/>
                <w:sz w:val="24"/>
                <w:szCs w:val="24"/>
                <w:lang w:eastAsia="en-US"/>
              </w:rPr>
              <w:t>Захист інформації користувача та системи</w:t>
            </w:r>
          </w:p>
        </w:tc>
        <w:tc>
          <w:tcPr>
            <w:tcW w:w="294" w:type="pct"/>
            <w:vAlign w:val="center"/>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vAlign w:val="center"/>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MP-4, SC-28.</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БЕЗПЕЧЕННЯ_ДОСТУПУ_|_6" w:history="1">
              <w:r w:rsidR="007C37D8" w:rsidRPr="00601585">
                <w:rPr>
                  <w:rStyle w:val="af1"/>
                  <w:rFonts w:ascii="Times New Roman" w:hAnsi="Times New Roman" w:cs="Times New Roman"/>
                  <w:lang w:eastAsia="en-US"/>
                </w:rPr>
                <w:t>AC-3(7)</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Управління доступом на основі ролей</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БЕЗПЕЧЕННЯ_ДОСТУПУ_|_7" w:history="1">
              <w:r w:rsidR="007C37D8" w:rsidRPr="00601585">
                <w:rPr>
                  <w:rStyle w:val="af1"/>
                  <w:rFonts w:ascii="Times New Roman" w:hAnsi="Times New Roman" w:cs="Times New Roman"/>
                  <w:lang w:eastAsia="en-US"/>
                </w:rPr>
                <w:t>AC-3(8)</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Анулювання прав доступу</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БЕЗПЕЧЕННЯ_ДОСТУПУ_|_8" w:history="1">
              <w:r w:rsidR="007C37D8" w:rsidRPr="00601585">
                <w:rPr>
                  <w:rStyle w:val="af1"/>
                  <w:rFonts w:ascii="Times New Roman" w:hAnsi="Times New Roman" w:cs="Times New Roman"/>
                  <w:lang w:eastAsia="en-US"/>
                </w:rPr>
                <w:t>AC-3(9)</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Керована передача (публікація) інформації</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БЕЗПЕЧЕННЯ_ДОСТУПУ_|_9" w:history="1">
              <w:r w:rsidR="007C37D8" w:rsidRPr="00601585">
                <w:rPr>
                  <w:rStyle w:val="af1"/>
                  <w:rFonts w:ascii="Times New Roman" w:hAnsi="Times New Roman" w:cs="Times New Roman"/>
                  <w:lang w:eastAsia="en-US"/>
                </w:rPr>
                <w:t>AC-3(10)</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Аудиторський перегляд механізмів контролю доступу</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DF7172"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БЕЗПЕЧЕННЯ_ДОСТУПУ_|_10" w:history="1">
              <w:r w:rsidR="007C37D8" w:rsidRPr="00601585">
                <w:rPr>
                  <w:rStyle w:val="af1"/>
                  <w:rFonts w:ascii="Times New Roman" w:hAnsi="Times New Roman" w:cs="Times New Roman"/>
                  <w:lang w:eastAsia="en-US"/>
                </w:rPr>
                <w:t>AC-3(11)</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Обмеження доступу до спеціальної інформації</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БЕЗПЕЧЕННЯ_ДОСТУПУ_|_11" w:history="1">
              <w:r w:rsidR="007C37D8" w:rsidRPr="00601585">
                <w:rPr>
                  <w:rStyle w:val="af1"/>
                  <w:rFonts w:ascii="Times New Roman" w:hAnsi="Times New Roman" w:cs="Times New Roman"/>
                  <w:lang w:eastAsia="en-US"/>
                </w:rPr>
                <w:t>AC-3(12)</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Встановлення та забезпечення доступу до застосунків</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БЕЗПЕЧЕННЯ_ДОСТУПУ_|_12" w:history="1">
              <w:r w:rsidR="007C37D8" w:rsidRPr="00601585">
                <w:rPr>
                  <w:rStyle w:val="af1"/>
                  <w:rFonts w:ascii="Times New Roman" w:hAnsi="Times New Roman" w:cs="Times New Roman"/>
                  <w:lang w:eastAsia="en-US"/>
                </w:rPr>
                <w:t>AC-3(13)</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Управління доступом на основі атрибутів</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C-4_УПРАВЛІННЯ_ІНФОРМАЦІЙНИМИ" w:history="1">
              <w:r w:rsidR="007C37D8" w:rsidRPr="00601585">
                <w:rPr>
                  <w:rStyle w:val="af1"/>
                  <w:rFonts w:eastAsia="Times New Roman"/>
                  <w:b/>
                  <w:bCs/>
                  <w:szCs w:val="24"/>
                  <w:lang w:eastAsia="uk-UA"/>
                </w:rPr>
                <w:t>AC-4</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Управління інформаційними потоками</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vAlign w:val="center"/>
          </w:tcPr>
          <w:p w:rsidR="007C37D8" w:rsidRPr="00601585" w:rsidRDefault="007C37D8" w:rsidP="00601585">
            <w:pPr>
              <w:ind w:left="0"/>
              <w:jc w:val="center"/>
              <w:rPr>
                <w:rFonts w:eastAsia="Times New Roman"/>
                <w:bCs/>
                <w:szCs w:val="24"/>
                <w:lang w:eastAsia="uk-UA"/>
              </w:rPr>
            </w:pP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нформаційними_потоками" w:history="1">
              <w:r w:rsidR="007C37D8" w:rsidRPr="00601585">
                <w:rPr>
                  <w:rStyle w:val="af1"/>
                  <w:rFonts w:ascii="Times New Roman" w:hAnsi="Times New Roman" w:cs="Times New Roman"/>
                  <w:lang w:eastAsia="en-US"/>
                </w:rPr>
                <w:t>AC-4(1)</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Атрибути безпеки об’єкту</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нформаційними_потоками_1" w:history="1">
              <w:r w:rsidR="007C37D8" w:rsidRPr="00601585">
                <w:rPr>
                  <w:rStyle w:val="af1"/>
                  <w:rFonts w:ascii="Times New Roman" w:hAnsi="Times New Roman" w:cs="Times New Roman"/>
                  <w:lang w:eastAsia="en-US"/>
                </w:rPr>
                <w:t>AC-4(2)</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Домени обробки даних</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нформаційними_потоками_2" w:history="1">
              <w:r w:rsidR="007C37D8" w:rsidRPr="00601585">
                <w:rPr>
                  <w:rStyle w:val="af1"/>
                  <w:rFonts w:ascii="Times New Roman" w:hAnsi="Times New Roman" w:cs="Times New Roman"/>
                  <w:lang w:eastAsia="en-US"/>
                </w:rPr>
                <w:t>AC-4(3)</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Динамічне управління інформаційним потоком</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нформаційними_потоками_3" w:history="1">
              <w:r w:rsidR="007C37D8" w:rsidRPr="00601585">
                <w:rPr>
                  <w:rStyle w:val="af1"/>
                  <w:rFonts w:ascii="Times New Roman" w:hAnsi="Times New Roman" w:cs="Times New Roman"/>
                  <w:lang w:eastAsia="en-US"/>
                </w:rPr>
                <w:t>AC-4(4)</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Управління потоком зашифрованої інформації</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DF7172"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Х</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нформаційними_потоками_4" w:history="1">
              <w:r w:rsidR="007C37D8" w:rsidRPr="00601585">
                <w:rPr>
                  <w:rStyle w:val="af1"/>
                  <w:rFonts w:ascii="Times New Roman" w:hAnsi="Times New Roman" w:cs="Times New Roman"/>
                  <w:lang w:eastAsia="en-US"/>
                </w:rPr>
                <w:t>AC-4(5)</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Вбудовування типів даних</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нформаційними_потоками_5" w:history="1">
              <w:r w:rsidR="007C37D8" w:rsidRPr="00601585">
                <w:rPr>
                  <w:rStyle w:val="af1"/>
                  <w:rFonts w:ascii="Times New Roman" w:hAnsi="Times New Roman" w:cs="Times New Roman"/>
                  <w:lang w:eastAsia="en-US"/>
                </w:rPr>
                <w:t>AC-4(6)</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Метадані</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нформаційними_потоками_6" w:history="1">
              <w:r w:rsidR="007C37D8" w:rsidRPr="00601585">
                <w:rPr>
                  <w:rStyle w:val="af1"/>
                  <w:rFonts w:ascii="Times New Roman" w:hAnsi="Times New Roman" w:cs="Times New Roman"/>
                  <w:lang w:eastAsia="en-US"/>
                </w:rPr>
                <w:t>AC-4(7)</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Механізми одностороннього потоку</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нформаційними_потоками_7" w:history="1">
              <w:r w:rsidR="007C37D8" w:rsidRPr="00601585">
                <w:rPr>
                  <w:rStyle w:val="af1"/>
                  <w:rFonts w:ascii="Times New Roman" w:hAnsi="Times New Roman" w:cs="Times New Roman"/>
                  <w:lang w:eastAsia="en-US"/>
                </w:rPr>
                <w:t>AC-4(8)</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Фільтри політики безпеки</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нформаційними_потоками_8" w:history="1">
              <w:r w:rsidR="007C37D8" w:rsidRPr="00601585">
                <w:rPr>
                  <w:rStyle w:val="af1"/>
                  <w:rFonts w:ascii="Times New Roman" w:hAnsi="Times New Roman" w:cs="Times New Roman"/>
                  <w:lang w:eastAsia="en-US"/>
                </w:rPr>
                <w:t>AC-4(9)</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Перевірки, що проводить персонал</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нформаційними_потоками_9" w:history="1">
              <w:r w:rsidR="007C37D8" w:rsidRPr="00601585">
                <w:rPr>
                  <w:rStyle w:val="af1"/>
                  <w:rFonts w:ascii="Times New Roman" w:hAnsi="Times New Roman" w:cs="Times New Roman"/>
                  <w:lang w:eastAsia="en-US"/>
                </w:rPr>
                <w:t>AC-4(10)</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Активація та деактивація фільтрів політики безпеки</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нформаційними_потоками_10" w:history="1">
              <w:r w:rsidR="007C37D8" w:rsidRPr="00601585">
                <w:rPr>
                  <w:rStyle w:val="af1"/>
                  <w:rFonts w:ascii="Times New Roman" w:hAnsi="Times New Roman" w:cs="Times New Roman"/>
                  <w:lang w:eastAsia="en-US"/>
                </w:rPr>
                <w:t>AC-4(11)</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Конфігурація фільтрів політики безпеки</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нформаційними_потоками_11" w:history="1">
              <w:r w:rsidR="007C37D8" w:rsidRPr="00601585">
                <w:rPr>
                  <w:rStyle w:val="af1"/>
                  <w:rFonts w:ascii="Times New Roman" w:hAnsi="Times New Roman" w:cs="Times New Roman"/>
                  <w:lang w:eastAsia="en-US"/>
                </w:rPr>
                <w:t>AC-4(12)</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Ідентифікатори типу даних</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нформаційними_потоками_12" w:history="1">
              <w:r w:rsidR="007C37D8" w:rsidRPr="00601585">
                <w:rPr>
                  <w:rStyle w:val="af1"/>
                  <w:rFonts w:ascii="Times New Roman" w:hAnsi="Times New Roman" w:cs="Times New Roman"/>
                  <w:lang w:eastAsia="en-US"/>
                </w:rPr>
                <w:t>AC-4(13)</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Декомпозиція на відповідні політиці субкомпоненти</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нформаційними_потоками_13" w:history="1">
              <w:r w:rsidR="007C37D8" w:rsidRPr="00601585">
                <w:rPr>
                  <w:rStyle w:val="af1"/>
                  <w:rFonts w:ascii="Times New Roman" w:hAnsi="Times New Roman" w:cs="Times New Roman"/>
                  <w:lang w:eastAsia="en-US"/>
                </w:rPr>
                <w:t>AC-4(14)</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Обмеження фільтра політики безпеки</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нформаційними_потоками_14" w:history="1">
              <w:r w:rsidR="007C37D8" w:rsidRPr="00601585">
                <w:rPr>
                  <w:rStyle w:val="af1"/>
                  <w:rFonts w:ascii="Times New Roman" w:hAnsi="Times New Roman" w:cs="Times New Roman"/>
                  <w:lang w:eastAsia="en-US"/>
                </w:rPr>
                <w:t>AC-4(15)</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Виявлення несанкціонованої інформації</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Управління_інформаційними_потоками_15" w:history="1">
              <w:r w:rsidR="007C37D8" w:rsidRPr="00601585">
                <w:rPr>
                  <w:rStyle w:val="af1"/>
                  <w:rFonts w:ascii="Times New Roman" w:hAnsi="Times New Roman" w:cs="Times New Roman"/>
                  <w:color w:val="7F7F7F" w:themeColor="text1" w:themeTint="80"/>
                  <w:lang w:eastAsia="en-US"/>
                </w:rPr>
                <w:t>AC-4(16)</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Передача інформації про взаємопов’язані системи</w:t>
            </w:r>
          </w:p>
        </w:tc>
        <w:tc>
          <w:tcPr>
            <w:tcW w:w="294" w:type="pct"/>
            <w:vAlign w:val="center"/>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vAlign w:val="center"/>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AC-4.</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нформаційними_потоками_16" w:history="1">
              <w:r w:rsidR="007C37D8" w:rsidRPr="00601585">
                <w:rPr>
                  <w:rStyle w:val="af1"/>
                  <w:rFonts w:ascii="Times New Roman" w:hAnsi="Times New Roman" w:cs="Times New Roman"/>
                  <w:lang w:eastAsia="en-US"/>
                </w:rPr>
                <w:t>AC-4(17)</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Автентифікація домену</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Управління_інформаційними_потоками_17" w:history="1">
              <w:r w:rsidR="007C37D8" w:rsidRPr="00601585">
                <w:rPr>
                  <w:rStyle w:val="af1"/>
                  <w:rFonts w:ascii="Times New Roman" w:hAnsi="Times New Roman" w:cs="Times New Roman"/>
                  <w:color w:val="7F7F7F" w:themeColor="text1" w:themeTint="80"/>
                  <w:lang w:eastAsia="en-US"/>
                </w:rPr>
                <w:t>AC-4(18)</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 xml:space="preserve">Прив’язка атрибуту безпеки </w:t>
            </w:r>
          </w:p>
        </w:tc>
        <w:tc>
          <w:tcPr>
            <w:tcW w:w="294" w:type="pct"/>
            <w:vAlign w:val="center"/>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vAlign w:val="center"/>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AC-16.</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нформаційними_потоками_18" w:history="1">
              <w:r w:rsidR="007C37D8" w:rsidRPr="00601585">
                <w:rPr>
                  <w:rStyle w:val="af1"/>
                  <w:rFonts w:ascii="Times New Roman" w:hAnsi="Times New Roman" w:cs="Times New Roman"/>
                  <w:lang w:eastAsia="en-US"/>
                </w:rPr>
                <w:t>AC-4(19</w:t>
              </w:r>
            </w:hyperlink>
            <w:r w:rsidR="007C37D8" w:rsidRPr="00601585">
              <w:rPr>
                <w:rStyle w:val="FontStyle80"/>
                <w:rFonts w:ascii="Times New Roman" w:hAnsi="Times New Roman" w:cs="Times New Roman"/>
                <w:color w:val="auto"/>
                <w:sz w:val="24"/>
                <w:szCs w:val="24"/>
                <w:lang w:eastAsia="en-US"/>
              </w:rPr>
              <w:t>)</w:t>
            </w:r>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Перевірка метаданих</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нформаційними_потоками_19" w:history="1">
              <w:r w:rsidR="007C37D8" w:rsidRPr="00601585">
                <w:rPr>
                  <w:rStyle w:val="af1"/>
                  <w:rFonts w:ascii="Times New Roman" w:hAnsi="Times New Roman" w:cs="Times New Roman"/>
                  <w:lang w:eastAsia="en-US"/>
                </w:rPr>
                <w:t>AC-4(20)</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Затверджені рішення</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нформаційними_потоками_20" w:history="1">
              <w:r w:rsidR="007C37D8" w:rsidRPr="00601585">
                <w:rPr>
                  <w:rStyle w:val="af1"/>
                  <w:rFonts w:ascii="Times New Roman" w:hAnsi="Times New Roman" w:cs="Times New Roman"/>
                  <w:lang w:eastAsia="en-US"/>
                </w:rPr>
                <w:t>AC-4(21)</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Фізичне та логічне відділення інформаційних потоків</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нформаційними_потоками_21" w:history="1">
              <w:r w:rsidR="007C37D8" w:rsidRPr="00601585">
                <w:rPr>
                  <w:rStyle w:val="af1"/>
                  <w:rFonts w:ascii="Times New Roman" w:hAnsi="Times New Roman" w:cs="Times New Roman"/>
                  <w:lang w:eastAsia="en-US"/>
                </w:rPr>
                <w:t>AC-4(22)</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Єдиний доступ</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АС-5_РОЗМЕЖУВАННЯ_ОБОВ'ЯЗКІВ" w:history="1">
              <w:hyperlink w:anchor="_АС-5_РОЗМЕЖУВАННЯ_ОБОВ'ЯЗКІВ" w:history="1">
                <w:r w:rsidR="007C37D8" w:rsidRPr="00601585">
                  <w:rPr>
                    <w:rStyle w:val="af1"/>
                    <w:rFonts w:eastAsia="Calibri"/>
                    <w:b/>
                    <w:noProof/>
                    <w:szCs w:val="24"/>
                  </w:rPr>
                  <w:t>AC-5</w:t>
                </w:r>
              </w:hyperlink>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Розмежування обов’язків</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X</w:t>
            </w: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C-6_МІНІМІЗАЦІЯ_ПОВНОВАЖЕНЬ" w:history="1">
              <w:r w:rsidR="007C37D8" w:rsidRPr="00601585">
                <w:rPr>
                  <w:rStyle w:val="af1"/>
                  <w:rFonts w:eastAsia="Times New Roman"/>
                  <w:b/>
                  <w:bCs/>
                  <w:szCs w:val="24"/>
                  <w:lang w:eastAsia="uk-UA"/>
                </w:rPr>
                <w:t>AC-6</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Мінімізація повноважень</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інімізація_повноважень_|" w:history="1">
              <w:r w:rsidR="007C37D8" w:rsidRPr="00601585">
                <w:rPr>
                  <w:rStyle w:val="af1"/>
                  <w:rFonts w:ascii="Times New Roman" w:hAnsi="Times New Roman" w:cs="Times New Roman"/>
                  <w:lang w:eastAsia="en-US"/>
                </w:rPr>
                <w:t>AC-6(1)</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Авторизований доступ до функцій безпеки</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інімізація_повноважень_|_1" w:history="1">
              <w:r w:rsidR="007C37D8" w:rsidRPr="00601585">
                <w:rPr>
                  <w:rStyle w:val="af1"/>
                  <w:rFonts w:ascii="Times New Roman" w:hAnsi="Times New Roman" w:cs="Times New Roman"/>
                  <w:lang w:eastAsia="en-US"/>
                </w:rPr>
                <w:t>AC-6(2)</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Непривілейований доступ до незахищених функцій</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інімізація_повноважень_|_2" w:history="1">
              <w:r w:rsidR="007C37D8" w:rsidRPr="00601585">
                <w:rPr>
                  <w:rStyle w:val="af1"/>
                  <w:rFonts w:ascii="Times New Roman" w:hAnsi="Times New Roman" w:cs="Times New Roman"/>
                  <w:lang w:eastAsia="en-US"/>
                </w:rPr>
                <w:t>AC-6(3)</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Мережевий доступ до привілейованих команд</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інімізація_повноважень_|_3" w:history="1">
              <w:r w:rsidR="007C37D8" w:rsidRPr="00601585">
                <w:rPr>
                  <w:rStyle w:val="af1"/>
                  <w:rFonts w:ascii="Times New Roman" w:hAnsi="Times New Roman" w:cs="Times New Roman"/>
                  <w:lang w:eastAsia="en-US"/>
                </w:rPr>
                <w:t>AC-6(4)</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Роздільні домени обробки</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інімізація_повноважень_|_4" w:history="1">
              <w:r w:rsidR="007C37D8" w:rsidRPr="00601585">
                <w:rPr>
                  <w:rStyle w:val="af1"/>
                  <w:rFonts w:ascii="Times New Roman" w:hAnsi="Times New Roman" w:cs="Times New Roman"/>
                  <w:lang w:eastAsia="en-US"/>
                </w:rPr>
                <w:t>AC-6(5)</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Привілейовані облікові записи</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інімізація_повноважень_|_5" w:history="1">
              <w:r w:rsidR="007C37D8" w:rsidRPr="00601585">
                <w:rPr>
                  <w:rStyle w:val="af1"/>
                  <w:rFonts w:ascii="Times New Roman" w:hAnsi="Times New Roman" w:cs="Times New Roman"/>
                  <w:lang w:eastAsia="en-US"/>
                </w:rPr>
                <w:t>AC-6(6)</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Привілейований доступ користувачами, що не належать до організації</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інімізація_повноважень_|_6" w:history="1">
              <w:r w:rsidR="007C37D8" w:rsidRPr="00601585">
                <w:rPr>
                  <w:rStyle w:val="af1"/>
                  <w:rFonts w:ascii="Times New Roman" w:hAnsi="Times New Roman" w:cs="Times New Roman"/>
                  <w:lang w:eastAsia="en-US"/>
                </w:rPr>
                <w:t>AC-6(7)</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Перегляд повноважень користувача</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X</w:t>
            </w: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інімізація_повноважень_|_7" w:history="1">
              <w:r w:rsidR="007C37D8" w:rsidRPr="00601585">
                <w:rPr>
                  <w:rStyle w:val="af1"/>
                  <w:rFonts w:ascii="Times New Roman" w:hAnsi="Times New Roman" w:cs="Times New Roman"/>
                  <w:lang w:eastAsia="en-US"/>
                </w:rPr>
                <w:t>AC-6(8)</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Рівні привілеїв для виконання коду</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інімізація_повноважень_|_8" w:history="1">
              <w:r w:rsidR="007C37D8" w:rsidRPr="00601585">
                <w:rPr>
                  <w:rStyle w:val="af1"/>
                  <w:rFonts w:ascii="Times New Roman" w:hAnsi="Times New Roman" w:cs="Times New Roman"/>
                  <w:lang w:eastAsia="en-US"/>
                </w:rPr>
                <w:t>AC-6(9)</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Аудит використання привілейованих функцій</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X</w:t>
            </w: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інімізація_повноважень_|_9" w:history="1">
              <w:r w:rsidR="007C37D8" w:rsidRPr="00601585">
                <w:rPr>
                  <w:rStyle w:val="af1"/>
                  <w:rFonts w:ascii="Times New Roman" w:hAnsi="Times New Roman" w:cs="Times New Roman"/>
                  <w:lang w:eastAsia="en-US"/>
                </w:rPr>
                <w:t>AC-6(10)</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Заборона непривілейованим користувачам виконувати привілейовані функції</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sz w:val="24"/>
                <w:szCs w:val="24"/>
                <w:lang w:eastAsia="en-US"/>
              </w:rPr>
            </w:pPr>
            <w:r w:rsidRPr="00601585">
              <w:rPr>
                <w:rStyle w:val="FontStyle80"/>
                <w:rFonts w:ascii="Times New Roman" w:hAnsi="Times New Roman" w:cs="Times New Roman"/>
                <w:sz w:val="24"/>
                <w:szCs w:val="24"/>
                <w:lang w:eastAsia="en-US"/>
              </w:rPr>
              <w:t>X</w:t>
            </w: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C-7_Невдалі_спроби" w:history="1">
              <w:r w:rsidR="007C37D8" w:rsidRPr="00601585">
                <w:rPr>
                  <w:rStyle w:val="af1"/>
                  <w:rFonts w:eastAsia="Times New Roman"/>
                  <w:b/>
                  <w:bCs/>
                  <w:szCs w:val="24"/>
                  <w:lang w:eastAsia="uk-UA"/>
                </w:rPr>
                <w:t>AC-7</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Невдалі спроби входу в систему</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Невдалі_спроби_входу" w:history="1">
              <w:r w:rsidR="007C37D8" w:rsidRPr="00601585">
                <w:rPr>
                  <w:rStyle w:val="af1"/>
                  <w:rFonts w:ascii="Times New Roman" w:hAnsi="Times New Roman" w:cs="Times New Roman"/>
                  <w:color w:val="7F7F7F" w:themeColor="text1" w:themeTint="80"/>
                  <w:lang w:eastAsia="en-US"/>
                </w:rPr>
                <w:t>AC-7(1)</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Автоматичне блокування облікового запису</w:t>
            </w:r>
          </w:p>
        </w:tc>
        <w:tc>
          <w:tcPr>
            <w:tcW w:w="294" w:type="pct"/>
            <w:vAlign w:val="center"/>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vAlign w:val="center"/>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AC-7.</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Невдалі_спроби_входу_1" w:history="1">
              <w:r w:rsidR="007C37D8" w:rsidRPr="00601585">
                <w:rPr>
                  <w:rStyle w:val="af1"/>
                  <w:rFonts w:ascii="Times New Roman" w:hAnsi="Times New Roman" w:cs="Times New Roman"/>
                  <w:lang w:eastAsia="en-US"/>
                </w:rPr>
                <w:t>AC-7(2)</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Очищення або стирання мобільного пристрою</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Невдалі_спроби_входу_2" w:history="1">
              <w:r w:rsidR="007C37D8" w:rsidRPr="00601585">
                <w:rPr>
                  <w:rStyle w:val="af1"/>
                  <w:rFonts w:ascii="Times New Roman" w:hAnsi="Times New Roman" w:cs="Times New Roman"/>
                  <w:lang w:eastAsia="en-US"/>
                </w:rPr>
                <w:t>AC-7(3)</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Обмеження на спроби біометричного входу</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Невдалі_спроби_входу_3" w:history="1">
              <w:r w:rsidR="007C37D8" w:rsidRPr="00601585">
                <w:rPr>
                  <w:rStyle w:val="af1"/>
                  <w:rFonts w:ascii="Times New Roman" w:hAnsi="Times New Roman" w:cs="Times New Roman"/>
                  <w:lang w:eastAsia="en-US"/>
                </w:rPr>
                <w:t>AC-7(4)</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Використання альтернативного фактора</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C-8_Попередження_про" w:history="1">
              <w:r w:rsidR="007C37D8" w:rsidRPr="00601585">
                <w:rPr>
                  <w:rStyle w:val="af1"/>
                  <w:rFonts w:eastAsia="Times New Roman"/>
                  <w:b/>
                  <w:bCs/>
                  <w:szCs w:val="24"/>
                  <w:lang w:eastAsia="uk-UA"/>
                </w:rPr>
                <w:t>AC-8</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Попередження про використання системи</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C-9_Сповіщення_про" w:history="1">
              <w:r w:rsidR="007C37D8" w:rsidRPr="00601585">
                <w:rPr>
                  <w:rStyle w:val="af1"/>
                  <w:rFonts w:eastAsia="Times New Roman"/>
                  <w:b/>
                  <w:bCs/>
                  <w:szCs w:val="24"/>
                  <w:lang w:eastAsia="uk-UA"/>
                </w:rPr>
                <w:t>AC-9</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Сповіщення про попередній вхід (доступ)</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повіщення_про_попередній" w:history="1">
              <w:r w:rsidR="007C37D8" w:rsidRPr="00601585">
                <w:rPr>
                  <w:rStyle w:val="af1"/>
                  <w:rFonts w:ascii="Times New Roman" w:hAnsi="Times New Roman" w:cs="Times New Roman"/>
                  <w:lang w:eastAsia="en-US"/>
                </w:rPr>
                <w:t>AC-9(1)</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Невдалі спроби входу до системи</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повіщення_про_попередній_1" w:history="1">
              <w:r w:rsidR="007C37D8" w:rsidRPr="00601585">
                <w:rPr>
                  <w:rStyle w:val="af1"/>
                  <w:rFonts w:ascii="Times New Roman" w:hAnsi="Times New Roman" w:cs="Times New Roman"/>
                  <w:lang w:eastAsia="en-US"/>
                </w:rPr>
                <w:t>AC-9(2)</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Успішні та невдалі спроби входу до системи</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повіщення_про_попередній_2" w:history="1">
              <w:r w:rsidR="007C37D8" w:rsidRPr="00601585">
                <w:rPr>
                  <w:rStyle w:val="af1"/>
                  <w:rFonts w:ascii="Times New Roman" w:hAnsi="Times New Roman" w:cs="Times New Roman"/>
                  <w:lang w:eastAsia="en-US"/>
                </w:rPr>
                <w:t>AC-9(3)</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Повідомлення про зміни в обліковому записі</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повіщення_про_попередній_3" w:history="1">
              <w:r w:rsidR="007C37D8" w:rsidRPr="00601585">
                <w:rPr>
                  <w:rStyle w:val="af1"/>
                  <w:rFonts w:ascii="Times New Roman" w:hAnsi="Times New Roman" w:cs="Times New Roman"/>
                  <w:lang w:eastAsia="en-US"/>
                </w:rPr>
                <w:t>AC-9(4)</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Додаткова інформація про вхід</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C-10_Управління_паралельною" w:history="1">
              <w:r w:rsidR="007C37D8" w:rsidRPr="00601585">
                <w:rPr>
                  <w:rStyle w:val="af1"/>
                  <w:rFonts w:eastAsia="Times New Roman"/>
                  <w:b/>
                  <w:bCs/>
                  <w:szCs w:val="24"/>
                  <w:lang w:eastAsia="uk-UA"/>
                </w:rPr>
                <w:t>AC-10</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Управління паралельною сесією</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C-11_Блокування_пристрою" w:history="1">
              <w:r w:rsidR="007C37D8" w:rsidRPr="00601585">
                <w:rPr>
                  <w:rStyle w:val="af1"/>
                  <w:rFonts w:eastAsia="Times New Roman"/>
                  <w:b/>
                  <w:bCs/>
                  <w:szCs w:val="24"/>
                  <w:lang w:eastAsia="uk-UA"/>
                </w:rPr>
                <w:t>AC-11</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Блокування пристрою</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Блокування_пристрою_|" w:history="1">
              <w:r w:rsidR="007C37D8" w:rsidRPr="00601585">
                <w:rPr>
                  <w:rStyle w:val="af1"/>
                  <w:rFonts w:ascii="Times New Roman" w:hAnsi="Times New Roman" w:cs="Times New Roman"/>
                  <w:lang w:eastAsia="en-US"/>
                </w:rPr>
                <w:t>AC-11(1)</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Приховані дисплеї</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Блокування_пристрою_|_1" w:history="1">
              <w:r w:rsidR="007C37D8" w:rsidRPr="00601585">
                <w:rPr>
                  <w:rStyle w:val="af1"/>
                  <w:rFonts w:ascii="Times New Roman" w:hAnsi="Times New Roman" w:cs="Times New Roman"/>
                  <w:lang w:eastAsia="en-US"/>
                </w:rPr>
                <w:t>AC-11(2)</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Потреба в блокуванні, ініційованому користувачем</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C-12_Припинення_сеансу" w:history="1">
              <w:r w:rsidR="007C37D8" w:rsidRPr="00601585">
                <w:rPr>
                  <w:rStyle w:val="af1"/>
                  <w:rFonts w:eastAsia="Times New Roman"/>
                  <w:b/>
                  <w:bCs/>
                  <w:szCs w:val="24"/>
                  <w:lang w:eastAsia="uk-UA"/>
                </w:rPr>
                <w:t>AC-12</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Припинення сеансу</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ипинення_сеансу_|" w:history="1">
              <w:r w:rsidR="007C37D8" w:rsidRPr="00601585">
                <w:rPr>
                  <w:rStyle w:val="af1"/>
                  <w:rFonts w:ascii="Times New Roman" w:hAnsi="Times New Roman" w:cs="Times New Roman"/>
                  <w:lang w:eastAsia="en-US"/>
                </w:rPr>
                <w:t>AC-12(1)</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Ініційоване користувачем блокування</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ипинення_сеансу_|_1" w:history="1">
              <w:r w:rsidR="007C37D8" w:rsidRPr="00601585">
                <w:rPr>
                  <w:rStyle w:val="af1"/>
                  <w:rFonts w:ascii="Times New Roman" w:hAnsi="Times New Roman" w:cs="Times New Roman"/>
                  <w:lang w:eastAsia="en-US"/>
                </w:rPr>
                <w:t>AC-12(2)</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Повідомлення про припинення сеансу</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ипинення_сеансу_|_2" w:history="1">
              <w:r w:rsidR="007C37D8" w:rsidRPr="00601585">
                <w:rPr>
                  <w:rStyle w:val="af1"/>
                  <w:rFonts w:ascii="Times New Roman" w:hAnsi="Times New Roman" w:cs="Times New Roman"/>
                  <w:lang w:eastAsia="en-US"/>
                </w:rPr>
                <w:t>AC-12(3)</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Застережне повідомлення про те, що час сесії добігає кінця</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color w:val="7F7F7F" w:themeColor="text1" w:themeTint="80"/>
                <w:szCs w:val="24"/>
                <w:lang w:eastAsia="uk-UA"/>
              </w:rPr>
            </w:pPr>
            <w:hyperlink w:anchor="_AC-13_Нагляд_та" w:history="1">
              <w:r w:rsidR="007C37D8" w:rsidRPr="00601585">
                <w:rPr>
                  <w:rStyle w:val="af1"/>
                  <w:rFonts w:eastAsia="Times New Roman"/>
                  <w:b/>
                  <w:bCs/>
                  <w:color w:val="7F7F7F" w:themeColor="text1" w:themeTint="80"/>
                  <w:szCs w:val="24"/>
                  <w:lang w:eastAsia="uk-UA"/>
                </w:rPr>
                <w:t>AC-13</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color w:val="7F7F7F" w:themeColor="text1" w:themeTint="80"/>
                <w:szCs w:val="24"/>
                <w:lang w:eastAsia="uk-UA"/>
              </w:rPr>
            </w:pPr>
            <w:r w:rsidRPr="00601585">
              <w:rPr>
                <w:rFonts w:eastAsia="Times New Roman"/>
                <w:b/>
                <w:bCs/>
                <w:color w:val="7F7F7F" w:themeColor="text1" w:themeTint="80"/>
                <w:szCs w:val="24"/>
                <w:lang w:eastAsia="uk-UA"/>
              </w:rPr>
              <w:t>Нагляд і огляд — управління доступом</w:t>
            </w:r>
          </w:p>
        </w:tc>
        <w:tc>
          <w:tcPr>
            <w:tcW w:w="294" w:type="pct"/>
            <w:vAlign w:val="center"/>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vAlign w:val="center"/>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AC-2, AU-6.</w:t>
            </w: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C-14_Дозволені_дії" w:history="1">
              <w:r w:rsidR="007C37D8" w:rsidRPr="00601585">
                <w:rPr>
                  <w:rStyle w:val="af1"/>
                  <w:rFonts w:eastAsia="Times New Roman"/>
                  <w:b/>
                  <w:bCs/>
                  <w:szCs w:val="24"/>
                  <w:lang w:eastAsia="uk-UA"/>
                </w:rPr>
                <w:t>AC-14</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Дозволені дії без ідентифікації або автентифікації</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b/>
                <w:color w:val="7F7F7F" w:themeColor="text1" w:themeTint="80"/>
                <w:szCs w:val="24"/>
              </w:rPr>
            </w:pPr>
            <w:hyperlink w:anchor="_Дозволені_дії_без" w:history="1">
              <w:r w:rsidR="007C37D8" w:rsidRPr="00601585">
                <w:rPr>
                  <w:rStyle w:val="af1"/>
                  <w:color w:val="7F7F7F" w:themeColor="text1" w:themeTint="80"/>
                  <w:szCs w:val="24"/>
                </w:rPr>
                <w:t>AC-14(1)</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color w:val="7F7F7F" w:themeColor="text1" w:themeTint="80"/>
                <w:szCs w:val="24"/>
                <w:lang w:eastAsia="uk-UA"/>
              </w:rPr>
            </w:pPr>
            <w:r w:rsidRPr="00601585">
              <w:rPr>
                <w:color w:val="7F7F7F" w:themeColor="text1" w:themeTint="80"/>
                <w:szCs w:val="24"/>
              </w:rPr>
              <w:t>Необхідне використання</w:t>
            </w:r>
          </w:p>
        </w:tc>
        <w:tc>
          <w:tcPr>
            <w:tcW w:w="294" w:type="pct"/>
            <w:vAlign w:val="center"/>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vAlign w:val="center"/>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AC-14.</w:t>
            </w: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color w:val="7F7F7F" w:themeColor="text1" w:themeTint="80"/>
                <w:szCs w:val="24"/>
                <w:lang w:eastAsia="uk-UA"/>
              </w:rPr>
            </w:pPr>
            <w:hyperlink w:anchor="_AC-15_Автоматизоване_маркування" w:history="1">
              <w:r w:rsidR="007C37D8" w:rsidRPr="00601585">
                <w:rPr>
                  <w:rStyle w:val="af1"/>
                  <w:rFonts w:eastAsia="Times New Roman"/>
                  <w:b/>
                  <w:bCs/>
                  <w:color w:val="7F7F7F" w:themeColor="text1" w:themeTint="80"/>
                  <w:szCs w:val="24"/>
                  <w:lang w:eastAsia="uk-UA"/>
                </w:rPr>
                <w:t>AC-15</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color w:val="7F7F7F" w:themeColor="text1" w:themeTint="80"/>
                <w:szCs w:val="24"/>
                <w:lang w:eastAsia="uk-UA"/>
              </w:rPr>
            </w:pPr>
            <w:r w:rsidRPr="00601585">
              <w:rPr>
                <w:rFonts w:eastAsia="Times New Roman"/>
                <w:b/>
                <w:bCs/>
                <w:color w:val="7F7F7F" w:themeColor="text1" w:themeTint="80"/>
                <w:szCs w:val="24"/>
                <w:lang w:eastAsia="uk-UA"/>
              </w:rPr>
              <w:t>Автоматизоване маркування</w:t>
            </w:r>
          </w:p>
        </w:tc>
        <w:tc>
          <w:tcPr>
            <w:tcW w:w="294" w:type="pct"/>
            <w:vAlign w:val="center"/>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vAlign w:val="center"/>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MP-3.</w:t>
            </w: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C-16_Атрибути_безпеки" w:history="1">
              <w:r w:rsidR="007C37D8" w:rsidRPr="00601585">
                <w:rPr>
                  <w:rStyle w:val="af1"/>
                  <w:rFonts w:eastAsia="Times New Roman"/>
                  <w:b/>
                  <w:bCs/>
                  <w:szCs w:val="24"/>
                  <w:lang w:eastAsia="uk-UA"/>
                </w:rPr>
                <w:t>AC-16</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Атрибути безпеки та приватності</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трибути_безпеки_та" w:history="1">
              <w:r w:rsidR="007C37D8" w:rsidRPr="00601585">
                <w:rPr>
                  <w:rStyle w:val="af1"/>
                  <w:rFonts w:ascii="Times New Roman" w:hAnsi="Times New Roman" w:cs="Times New Roman"/>
                  <w:lang w:eastAsia="en-US"/>
                </w:rPr>
                <w:t>AC-16(1)</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Динамічне пов’язання атрибутів</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трибути_безпеки_та_1" w:history="1">
              <w:r w:rsidR="007C37D8" w:rsidRPr="00601585">
                <w:rPr>
                  <w:rStyle w:val="af1"/>
                  <w:rFonts w:ascii="Times New Roman" w:hAnsi="Times New Roman" w:cs="Times New Roman"/>
                  <w:lang w:eastAsia="en-US"/>
                </w:rPr>
                <w:t>AC-16(2)</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Зміна значень атрибутів авторизованими особами</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трибути_безпеки_та_2" w:history="1">
              <w:r w:rsidR="007C37D8" w:rsidRPr="00601585">
                <w:rPr>
                  <w:rStyle w:val="af1"/>
                  <w:rFonts w:ascii="Times New Roman" w:hAnsi="Times New Roman" w:cs="Times New Roman"/>
                  <w:lang w:eastAsia="en-US"/>
                </w:rPr>
                <w:t>AC-16(3)</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Підтримка системою пов’язання атрибутів</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трибути_безпеки_та_3" w:history="1">
              <w:r w:rsidR="007C37D8" w:rsidRPr="00601585">
                <w:rPr>
                  <w:rStyle w:val="af1"/>
                  <w:rFonts w:ascii="Times New Roman" w:hAnsi="Times New Roman" w:cs="Times New Roman"/>
                  <w:lang w:eastAsia="en-US"/>
                </w:rPr>
                <w:t>AC-16(4)</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Пов’язання атрибутів авторизованими особами</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трибути_безпеки_та_4" w:history="1">
              <w:r w:rsidR="007C37D8" w:rsidRPr="00601585">
                <w:rPr>
                  <w:rStyle w:val="af1"/>
                  <w:rFonts w:ascii="Times New Roman" w:hAnsi="Times New Roman" w:cs="Times New Roman"/>
                  <w:lang w:eastAsia="en-US"/>
                </w:rPr>
                <w:t>AC-16(5)</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Відображення атрибутів на пристроях виведення</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трибути_безпеки_та_5" w:history="1">
              <w:r w:rsidR="007C37D8" w:rsidRPr="00601585">
                <w:rPr>
                  <w:rStyle w:val="af1"/>
                  <w:rFonts w:ascii="Times New Roman" w:hAnsi="Times New Roman" w:cs="Times New Roman"/>
                  <w:lang w:eastAsia="en-US"/>
                </w:rPr>
                <w:t>AC-16(6)</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Підтримка пов’язання атрибутів організацією</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трибути_безпеки_та_6" w:history="1">
              <w:r w:rsidR="007C37D8" w:rsidRPr="00601585">
                <w:rPr>
                  <w:rStyle w:val="af1"/>
                  <w:rFonts w:ascii="Times New Roman" w:hAnsi="Times New Roman" w:cs="Times New Roman"/>
                  <w:lang w:eastAsia="en-US"/>
                </w:rPr>
                <w:t>AC-16(7)</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Послідовна інтерпретація атрибутів</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трибути_безпеки_та_7" w:history="1">
              <w:r w:rsidR="007C37D8" w:rsidRPr="00601585">
                <w:rPr>
                  <w:rStyle w:val="af1"/>
                  <w:rFonts w:ascii="Times New Roman" w:hAnsi="Times New Roman" w:cs="Times New Roman"/>
                  <w:lang w:eastAsia="en-US"/>
                </w:rPr>
                <w:t>AC-16(8)</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Техніки та технології пов’язання атрибутів</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трибути_безпеки_та_8" w:history="1">
              <w:r w:rsidR="007C37D8" w:rsidRPr="00601585">
                <w:rPr>
                  <w:rStyle w:val="af1"/>
                  <w:rFonts w:ascii="Times New Roman" w:hAnsi="Times New Roman" w:cs="Times New Roman"/>
                  <w:lang w:eastAsia="en-US"/>
                </w:rPr>
                <w:t>AC-16(9)</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Перепризначення атрибутів</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трибути_безпеки_та_9" w:history="1">
              <w:r w:rsidR="007C37D8" w:rsidRPr="00601585">
                <w:rPr>
                  <w:rStyle w:val="af1"/>
                  <w:rFonts w:ascii="Times New Roman" w:hAnsi="Times New Roman" w:cs="Times New Roman"/>
                  <w:lang w:eastAsia="en-US"/>
                </w:rPr>
                <w:t>AC-16(10)</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Конфігурація атрибутів уповноваженими особами</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трибути_безпеки_та_10" w:history="1">
              <w:r w:rsidR="007C37D8" w:rsidRPr="00601585">
                <w:rPr>
                  <w:rStyle w:val="af1"/>
                  <w:rFonts w:ascii="Times New Roman" w:hAnsi="Times New Roman" w:cs="Times New Roman"/>
                  <w:lang w:eastAsia="en-US"/>
                </w:rPr>
                <w:t>AC-16(11)</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Аудит змін</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C-17_Віддалений_доступ" w:history="1">
              <w:r w:rsidR="007C37D8" w:rsidRPr="00601585">
                <w:rPr>
                  <w:rStyle w:val="af1"/>
                  <w:rFonts w:eastAsia="Times New Roman"/>
                  <w:b/>
                  <w:bCs/>
                  <w:szCs w:val="24"/>
                  <w:lang w:eastAsia="uk-UA"/>
                </w:rPr>
                <w:t>AC-17</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Віддалений доступ</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іддалений_доступ_|" w:history="1">
              <w:r w:rsidR="007C37D8" w:rsidRPr="00601585">
                <w:rPr>
                  <w:rStyle w:val="af1"/>
                  <w:rFonts w:ascii="Times New Roman" w:hAnsi="Times New Roman" w:cs="Times New Roman"/>
                  <w:lang w:eastAsia="en-US"/>
                </w:rPr>
                <w:t>AC-17(1)</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Автоматизований моніторинг і управління</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іддалений_доступ_|_1" w:history="1">
              <w:r w:rsidR="007C37D8" w:rsidRPr="00601585">
                <w:rPr>
                  <w:rStyle w:val="af1"/>
                  <w:rFonts w:ascii="Times New Roman" w:hAnsi="Times New Roman" w:cs="Times New Roman"/>
                  <w:lang w:eastAsia="en-US"/>
                </w:rPr>
                <w:t>AC-17(2)</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Захист конфіденційності та цілісності за допомогою шифрування</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іддалений_доступ_|_2" w:history="1">
              <w:r w:rsidR="007C37D8" w:rsidRPr="00601585">
                <w:rPr>
                  <w:rStyle w:val="af1"/>
                  <w:rFonts w:ascii="Times New Roman" w:hAnsi="Times New Roman" w:cs="Times New Roman"/>
                  <w:lang w:eastAsia="en-US"/>
                </w:rPr>
                <w:t>AC-17(3)</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Керовані точки контролю доступу</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іддалений_доступ_|_3" w:history="1">
              <w:r w:rsidR="007C37D8" w:rsidRPr="00601585">
                <w:rPr>
                  <w:rStyle w:val="af1"/>
                  <w:rFonts w:ascii="Times New Roman" w:hAnsi="Times New Roman" w:cs="Times New Roman"/>
                  <w:lang w:eastAsia="en-US"/>
                </w:rPr>
                <w:t>AC-17(4)</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Привілейовані команди та доступ</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Віддалений_доступ_|_4" w:history="1">
              <w:r w:rsidR="007C37D8" w:rsidRPr="00601585">
                <w:rPr>
                  <w:rStyle w:val="af1"/>
                  <w:rFonts w:ascii="Times New Roman" w:hAnsi="Times New Roman" w:cs="Times New Roman"/>
                  <w:color w:val="7F7F7F" w:themeColor="text1" w:themeTint="80"/>
                  <w:lang w:eastAsia="en-US"/>
                </w:rPr>
                <w:t>AC-17(5)</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Моніторинг для неавторизованих підключень</w:t>
            </w:r>
          </w:p>
        </w:tc>
        <w:tc>
          <w:tcPr>
            <w:tcW w:w="294" w:type="pct"/>
            <w:vAlign w:val="center"/>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vAlign w:val="center"/>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SI-4.</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іддалений_доступ_|_5" w:history="1">
              <w:r w:rsidR="007C37D8" w:rsidRPr="00601585">
                <w:rPr>
                  <w:rStyle w:val="af1"/>
                  <w:rFonts w:ascii="Times New Roman" w:hAnsi="Times New Roman" w:cs="Times New Roman"/>
                  <w:lang w:eastAsia="en-US"/>
                </w:rPr>
                <w:t>AC-17(6)</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Захист інформації</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Віддалений_доступ_|_6" w:history="1">
              <w:r w:rsidR="007C37D8" w:rsidRPr="00601585">
                <w:rPr>
                  <w:rStyle w:val="af1"/>
                  <w:rFonts w:ascii="Times New Roman" w:hAnsi="Times New Roman" w:cs="Times New Roman"/>
                  <w:color w:val="7F7F7F" w:themeColor="text1" w:themeTint="80"/>
                  <w:lang w:eastAsia="en-US"/>
                </w:rPr>
                <w:t>AC-17(7)</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Додатковий захист для доступу до функцій безпеки</w:t>
            </w:r>
          </w:p>
        </w:tc>
        <w:tc>
          <w:tcPr>
            <w:tcW w:w="294" w:type="pct"/>
            <w:vAlign w:val="center"/>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vAlign w:val="center"/>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AC-3(10).</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Віддалений_доступ_|_7" w:history="1">
              <w:r w:rsidR="007C37D8" w:rsidRPr="00601585">
                <w:rPr>
                  <w:rStyle w:val="af1"/>
                  <w:rFonts w:ascii="Times New Roman" w:hAnsi="Times New Roman" w:cs="Times New Roman"/>
                  <w:color w:val="7F7F7F" w:themeColor="text1" w:themeTint="80"/>
                  <w:lang w:eastAsia="en-US"/>
                </w:rPr>
                <w:t>AC-17(8)</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vertAlign w:val="subscript"/>
                <w:lang w:eastAsia="en-US"/>
              </w:rPr>
            </w:pPr>
            <w:r w:rsidRPr="00601585">
              <w:rPr>
                <w:rFonts w:ascii="Times New Roman" w:hAnsi="Times New Roman" w:cs="Times New Roman"/>
                <w:color w:val="7F7F7F" w:themeColor="text1" w:themeTint="80"/>
              </w:rPr>
              <w:t>Деактивація незахищених протоколів мережі</w:t>
            </w:r>
          </w:p>
        </w:tc>
        <w:tc>
          <w:tcPr>
            <w:tcW w:w="294" w:type="pct"/>
            <w:vAlign w:val="center"/>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vAlign w:val="center"/>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CM-7.</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іддалений_доступ_|_8" w:history="1">
              <w:r w:rsidR="007C37D8" w:rsidRPr="00601585">
                <w:rPr>
                  <w:rStyle w:val="af1"/>
                  <w:rFonts w:ascii="Times New Roman" w:hAnsi="Times New Roman" w:cs="Times New Roman"/>
                  <w:lang w:eastAsia="en-US"/>
                </w:rPr>
                <w:t>AC-17(9)</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Відключення або деактивація доступу</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C-18_Бездротовий_доступ" w:history="1">
              <w:r w:rsidR="007C37D8" w:rsidRPr="00601585">
                <w:rPr>
                  <w:rStyle w:val="af1"/>
                  <w:rFonts w:eastAsia="Times New Roman"/>
                  <w:b/>
                  <w:bCs/>
                  <w:szCs w:val="24"/>
                  <w:lang w:eastAsia="uk-UA"/>
                </w:rPr>
                <w:t>AC-18</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Бездротовий доступ</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Бездротовий_доступ_|" w:history="1">
              <w:r w:rsidR="007C37D8" w:rsidRPr="00601585">
                <w:rPr>
                  <w:rStyle w:val="af1"/>
                  <w:rFonts w:ascii="Times New Roman" w:hAnsi="Times New Roman" w:cs="Times New Roman"/>
                  <w:lang w:eastAsia="en-US"/>
                </w:rPr>
                <w:t>AC-18(1)</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Автентифікація та шифрування</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Бездротовий_доступ_|_1" w:history="1">
              <w:r w:rsidR="007C37D8" w:rsidRPr="00601585">
                <w:rPr>
                  <w:rStyle w:val="af1"/>
                  <w:rFonts w:ascii="Times New Roman" w:hAnsi="Times New Roman" w:cs="Times New Roman"/>
                  <w:color w:val="7F7F7F" w:themeColor="text1" w:themeTint="80"/>
                  <w:lang w:eastAsia="en-US"/>
                </w:rPr>
                <w:t>AC-18(2)</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Моніторинг неавторизованих підключень</w:t>
            </w:r>
          </w:p>
        </w:tc>
        <w:tc>
          <w:tcPr>
            <w:tcW w:w="294" w:type="pct"/>
            <w:vAlign w:val="center"/>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vAlign w:val="center"/>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SI-4.</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Бездротовий_доступ_|_2" w:history="1">
              <w:r w:rsidR="007C37D8" w:rsidRPr="00601585">
                <w:rPr>
                  <w:rStyle w:val="af1"/>
                  <w:rFonts w:ascii="Times New Roman" w:hAnsi="Times New Roman" w:cs="Times New Roman"/>
                  <w:lang w:eastAsia="en-US"/>
                </w:rPr>
                <w:t>AC-18(3)</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Відключення бездротової мережі</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Бездротовий_доступ_|_3" w:history="1">
              <w:r w:rsidR="007C37D8" w:rsidRPr="00601585">
                <w:rPr>
                  <w:rStyle w:val="af1"/>
                  <w:rFonts w:ascii="Times New Roman" w:hAnsi="Times New Roman" w:cs="Times New Roman"/>
                  <w:lang w:eastAsia="en-US"/>
                </w:rPr>
                <w:t>AC-18(4)</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Обмеження налаштування користувачами</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Бездротовий_доступ_|_4" w:history="1">
              <w:r w:rsidR="007C37D8" w:rsidRPr="00601585">
                <w:rPr>
                  <w:rStyle w:val="af1"/>
                  <w:rFonts w:ascii="Times New Roman" w:hAnsi="Times New Roman" w:cs="Times New Roman"/>
                  <w:lang w:eastAsia="en-US"/>
                </w:rPr>
                <w:t>AC-18(5)</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Антени та рівень потужності передачі</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C-19_Контроль_доступу" w:history="1">
              <w:r w:rsidR="007C37D8" w:rsidRPr="00601585">
                <w:rPr>
                  <w:rStyle w:val="af1"/>
                  <w:rFonts w:eastAsia="Times New Roman"/>
                  <w:b/>
                  <w:bCs/>
                  <w:szCs w:val="24"/>
                  <w:lang w:eastAsia="uk-UA"/>
                </w:rPr>
                <w:t>AC-19</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Контроль доступу для мобільних пристроїв</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Контроль_доступу_для" w:history="1">
              <w:r w:rsidR="007C37D8" w:rsidRPr="00601585">
                <w:rPr>
                  <w:rStyle w:val="af1"/>
                  <w:rFonts w:ascii="Times New Roman" w:hAnsi="Times New Roman" w:cs="Times New Roman"/>
                  <w:color w:val="7F7F7F" w:themeColor="text1" w:themeTint="80"/>
                  <w:lang w:eastAsia="en-US"/>
                </w:rPr>
                <w:t>AC-19(1)</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 xml:space="preserve">Використання записуваних та переносних запам’ятовувальних пристроїв </w:t>
            </w:r>
          </w:p>
        </w:tc>
        <w:tc>
          <w:tcPr>
            <w:tcW w:w="294" w:type="pct"/>
            <w:vAlign w:val="center"/>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vAlign w:val="center"/>
          </w:tcPr>
          <w:p w:rsidR="007C37D8" w:rsidRPr="00601585" w:rsidRDefault="007C37D8" w:rsidP="00601585">
            <w:pPr>
              <w:pStyle w:val="Style22"/>
              <w:widowControl/>
              <w:jc w:val="center"/>
              <w:rPr>
                <w:rStyle w:val="FontStyle80"/>
                <w:rFonts w:ascii="Times New Roman" w:hAnsi="Times New Roman" w:cs="Times New Roman"/>
                <w:color w:val="7F7F7F" w:themeColor="text1" w:themeTint="80"/>
                <w:sz w:val="24"/>
                <w:szCs w:val="24"/>
                <w:lang w:eastAsia="en-US"/>
              </w:rPr>
            </w:pPr>
            <w:r w:rsidRPr="00601585">
              <w:rPr>
                <w:rStyle w:val="FontStyle80"/>
                <w:rFonts w:ascii="Times New Roman" w:hAnsi="Times New Roman" w:cs="Times New Roman"/>
                <w:color w:val="7F7F7F" w:themeColor="text1" w:themeTint="80"/>
                <w:sz w:val="24"/>
                <w:szCs w:val="24"/>
                <w:lang w:eastAsia="en-US"/>
              </w:rPr>
              <w:t>Включено в MP-7.</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Контроль_доступу_для_1" w:history="1">
              <w:r w:rsidR="007C37D8" w:rsidRPr="00601585">
                <w:rPr>
                  <w:rStyle w:val="af1"/>
                  <w:rFonts w:ascii="Times New Roman" w:hAnsi="Times New Roman" w:cs="Times New Roman"/>
                  <w:color w:val="7F7F7F" w:themeColor="text1" w:themeTint="80"/>
                  <w:lang w:eastAsia="en-US"/>
                </w:rPr>
                <w:t>AC-19(2)</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Використання персональних переносних запам’ятовувальних пристроїв</w:t>
            </w:r>
          </w:p>
        </w:tc>
        <w:tc>
          <w:tcPr>
            <w:tcW w:w="294" w:type="pct"/>
            <w:vAlign w:val="center"/>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vAlign w:val="center"/>
          </w:tcPr>
          <w:p w:rsidR="007C37D8" w:rsidRPr="00601585" w:rsidRDefault="007C37D8" w:rsidP="00601585">
            <w:pPr>
              <w:pStyle w:val="Style22"/>
              <w:widowControl/>
              <w:jc w:val="center"/>
              <w:rPr>
                <w:rStyle w:val="FontStyle80"/>
                <w:rFonts w:ascii="Times New Roman" w:hAnsi="Times New Roman" w:cs="Times New Roman"/>
                <w:color w:val="7F7F7F" w:themeColor="text1" w:themeTint="80"/>
                <w:sz w:val="24"/>
                <w:szCs w:val="24"/>
                <w:lang w:eastAsia="en-US"/>
              </w:rPr>
            </w:pPr>
            <w:r w:rsidRPr="00601585">
              <w:rPr>
                <w:rStyle w:val="FontStyle80"/>
                <w:rFonts w:ascii="Times New Roman" w:hAnsi="Times New Roman" w:cs="Times New Roman"/>
                <w:color w:val="7F7F7F" w:themeColor="text1" w:themeTint="80"/>
                <w:sz w:val="24"/>
                <w:szCs w:val="24"/>
                <w:lang w:eastAsia="en-US"/>
              </w:rPr>
              <w:t>Включено в MP-7.</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Контроль_доступу_для_2" w:history="1">
              <w:r w:rsidR="007C37D8" w:rsidRPr="00601585">
                <w:rPr>
                  <w:rStyle w:val="af1"/>
                  <w:rFonts w:ascii="Times New Roman" w:hAnsi="Times New Roman" w:cs="Times New Roman"/>
                  <w:color w:val="7F7F7F" w:themeColor="text1" w:themeTint="80"/>
                  <w:lang w:eastAsia="en-US"/>
                </w:rPr>
                <w:t>AC-19(3)</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Використання переносних запам’ятовувальних пристроїв з неідентифікованим власником</w:t>
            </w:r>
            <w:r w:rsidRPr="00601585">
              <w:rPr>
                <w:rStyle w:val="FontStyle66"/>
                <w:rFonts w:ascii="Times New Roman" w:hAnsi="Times New Roman" w:cs="Times New Roman"/>
                <w:color w:val="7F7F7F" w:themeColor="text1" w:themeTint="80"/>
                <w:sz w:val="24"/>
                <w:szCs w:val="24"/>
                <w:lang w:eastAsia="en-US"/>
              </w:rPr>
              <w:t xml:space="preserve"> </w:t>
            </w:r>
          </w:p>
        </w:tc>
        <w:tc>
          <w:tcPr>
            <w:tcW w:w="294" w:type="pct"/>
            <w:vAlign w:val="center"/>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vAlign w:val="center"/>
          </w:tcPr>
          <w:p w:rsidR="007C37D8" w:rsidRPr="00601585" w:rsidRDefault="007C37D8" w:rsidP="00601585">
            <w:pPr>
              <w:pStyle w:val="Style22"/>
              <w:widowControl/>
              <w:jc w:val="center"/>
              <w:rPr>
                <w:rStyle w:val="FontStyle80"/>
                <w:rFonts w:ascii="Times New Roman" w:hAnsi="Times New Roman" w:cs="Times New Roman"/>
                <w:color w:val="7F7F7F" w:themeColor="text1" w:themeTint="80"/>
                <w:sz w:val="24"/>
                <w:szCs w:val="24"/>
                <w:lang w:eastAsia="en-US"/>
              </w:rPr>
            </w:pPr>
            <w:r w:rsidRPr="00601585">
              <w:rPr>
                <w:rStyle w:val="FontStyle80"/>
                <w:rFonts w:ascii="Times New Roman" w:hAnsi="Times New Roman" w:cs="Times New Roman"/>
                <w:color w:val="7F7F7F" w:themeColor="text1" w:themeTint="80"/>
                <w:sz w:val="24"/>
                <w:szCs w:val="24"/>
                <w:lang w:eastAsia="en-US"/>
              </w:rPr>
              <w:t>Включено в MP-7.</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онтроль_доступу_для_3" w:history="1">
              <w:r w:rsidR="007C37D8" w:rsidRPr="00601585">
                <w:rPr>
                  <w:rStyle w:val="af1"/>
                  <w:rFonts w:ascii="Times New Roman" w:hAnsi="Times New Roman" w:cs="Times New Roman"/>
                  <w:lang w:eastAsia="en-US"/>
                </w:rPr>
                <w:t>AC-19(4)</w:t>
              </w:r>
            </w:hyperlink>
          </w:p>
        </w:tc>
        <w:tc>
          <w:tcPr>
            <w:tcW w:w="1977" w:type="pct"/>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Обмеження для засекреченої інформації</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онтроль_доступу_для_4" w:history="1">
              <w:r w:rsidR="007C37D8" w:rsidRPr="00601585">
                <w:rPr>
                  <w:rStyle w:val="af1"/>
                  <w:rFonts w:ascii="Times New Roman" w:hAnsi="Times New Roman" w:cs="Times New Roman"/>
                  <w:lang w:eastAsia="en-US"/>
                </w:rPr>
                <w:t>AC-19(5)</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Повне шифрування пристроїв і сховищ інформації</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C-20_Використання_зовнішніх" w:history="1">
              <w:r w:rsidR="007C37D8" w:rsidRPr="00601585">
                <w:rPr>
                  <w:rStyle w:val="af1"/>
                  <w:rFonts w:eastAsia="Times New Roman"/>
                  <w:b/>
                  <w:bCs/>
                  <w:szCs w:val="24"/>
                  <w:lang w:eastAsia="uk-UA"/>
                </w:rPr>
                <w:t>AC-20</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Використання зовнішніх систем</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икористання_зовнішніх_систем" w:history="1">
              <w:r w:rsidR="007C37D8" w:rsidRPr="00601585">
                <w:rPr>
                  <w:rStyle w:val="af1"/>
                  <w:rFonts w:ascii="Times New Roman" w:hAnsi="Times New Roman" w:cs="Times New Roman"/>
                  <w:lang w:eastAsia="en-US"/>
                </w:rPr>
                <w:t>AC-20(1)</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Обмеження на авторизоване використання</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икористання_зовнішніх_систем_1" w:history="1">
              <w:r w:rsidR="007C37D8" w:rsidRPr="00601585">
                <w:rPr>
                  <w:rStyle w:val="af1"/>
                  <w:rFonts w:ascii="Times New Roman" w:hAnsi="Times New Roman" w:cs="Times New Roman"/>
                  <w:lang w:eastAsia="en-US"/>
                </w:rPr>
                <w:t>AC-20(2)</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Переносні пристрої зберігання даних</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икористання_зовнішніх_систем_2" w:history="1">
              <w:r w:rsidR="007C37D8" w:rsidRPr="00601585">
                <w:rPr>
                  <w:rStyle w:val="af1"/>
                  <w:rFonts w:ascii="Times New Roman" w:hAnsi="Times New Roman" w:cs="Times New Roman"/>
                  <w:lang w:eastAsia="en-US"/>
                </w:rPr>
                <w:t>AC-20(3)</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Системи та компоненти, що не перебувають у власності організації</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икористання_зовнішніх_систем_3" w:history="1">
              <w:r w:rsidR="007C37D8" w:rsidRPr="00601585">
                <w:rPr>
                  <w:rStyle w:val="af1"/>
                  <w:rFonts w:ascii="Times New Roman" w:hAnsi="Times New Roman" w:cs="Times New Roman"/>
                  <w:lang w:eastAsia="en-US"/>
                </w:rPr>
                <w:t>AC-20(4)</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Пристрої для зберігання даних, які можуть мати доступ до мережі</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C-21_Розповсюдження_інформації" w:history="1">
              <w:r w:rsidR="007C37D8" w:rsidRPr="00601585">
                <w:rPr>
                  <w:rStyle w:val="af1"/>
                  <w:rFonts w:eastAsia="Times New Roman"/>
                  <w:b/>
                  <w:bCs/>
                  <w:szCs w:val="24"/>
                  <w:lang w:eastAsia="uk-UA"/>
                </w:rPr>
                <w:t>AC-21</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Розповсюдження інформації</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озповсюдження_інформації_|" w:history="1">
              <w:r w:rsidR="007C37D8" w:rsidRPr="00601585">
                <w:rPr>
                  <w:rStyle w:val="af1"/>
                  <w:rFonts w:ascii="Times New Roman" w:hAnsi="Times New Roman" w:cs="Times New Roman"/>
                  <w:lang w:eastAsia="en-US"/>
                </w:rPr>
                <w:t>AC-21(1)</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Автоматична підтримка ухвалення рішень</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озповсюдження_інформації_|_1" w:history="1">
              <w:r w:rsidR="007C37D8" w:rsidRPr="00601585">
                <w:rPr>
                  <w:rStyle w:val="af1"/>
                  <w:rFonts w:ascii="Times New Roman" w:hAnsi="Times New Roman" w:cs="Times New Roman"/>
                  <w:lang w:eastAsia="en-US"/>
                </w:rPr>
                <w:t>AC-21(2)</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Пошук і перевірка інформації</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C-22_Публічно_доступний" w:history="1">
              <w:r w:rsidR="007C37D8" w:rsidRPr="00601585">
                <w:rPr>
                  <w:rStyle w:val="af1"/>
                  <w:rFonts w:eastAsia="Times New Roman"/>
                  <w:b/>
                  <w:bCs/>
                  <w:szCs w:val="24"/>
                  <w:lang w:eastAsia="uk-UA"/>
                </w:rPr>
                <w:t>AC-22</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Публічно доступний контент</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vAlign w:val="center"/>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C-23_Захист_від" w:history="1">
              <w:r w:rsidR="007C37D8" w:rsidRPr="00601585">
                <w:rPr>
                  <w:rStyle w:val="af1"/>
                  <w:rFonts w:eastAsia="Times New Roman"/>
                  <w:b/>
                  <w:bCs/>
                  <w:szCs w:val="24"/>
                  <w:lang w:eastAsia="uk-UA"/>
                </w:rPr>
                <w:t>AC-23</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Захист від несанкціонованого інтелектуального аналізу даних</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C-24_Рішення_щодо" w:history="1">
              <w:r w:rsidR="007C37D8" w:rsidRPr="00601585">
                <w:rPr>
                  <w:rStyle w:val="af1"/>
                  <w:rFonts w:eastAsia="Times New Roman"/>
                  <w:b/>
                  <w:bCs/>
                  <w:szCs w:val="24"/>
                  <w:lang w:eastAsia="uk-UA"/>
                </w:rPr>
                <w:t>AC-24</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Рішення щодо управління доступом</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ішення_щодо_управління" w:history="1">
              <w:r w:rsidR="007C37D8" w:rsidRPr="00601585">
                <w:rPr>
                  <w:rStyle w:val="af1"/>
                  <w:rFonts w:ascii="Times New Roman" w:hAnsi="Times New Roman" w:cs="Times New Roman"/>
                  <w:lang w:eastAsia="en-US"/>
                </w:rPr>
                <w:t>AC-24(1)</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Інформація про передачу авторизованого доступу</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ішення_щодо_управління_1" w:history="1">
              <w:r w:rsidR="007C37D8" w:rsidRPr="00601585">
                <w:rPr>
                  <w:rStyle w:val="af1"/>
                  <w:rFonts w:ascii="Times New Roman" w:hAnsi="Times New Roman" w:cs="Times New Roman"/>
                  <w:lang w:eastAsia="en-US"/>
                </w:rPr>
                <w:t>AC-24(2)</w:t>
              </w:r>
            </w:hyperlink>
          </w:p>
        </w:tc>
        <w:tc>
          <w:tcPr>
            <w:tcW w:w="1977" w:type="pct"/>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Відсутність ідентифікації користувача або процесу, що діє від імені користувача</w:t>
            </w: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439" w:type="pct"/>
            <w:vAlign w:val="center"/>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6" w:type="pct"/>
            <w:gridSpan w:val="2"/>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C-25_ДИСПЕТЧЕР_ДОСТУПУ" w:history="1">
              <w:r w:rsidR="007C37D8" w:rsidRPr="00601585">
                <w:rPr>
                  <w:rStyle w:val="af1"/>
                  <w:rFonts w:eastAsia="Times New Roman"/>
                  <w:b/>
                  <w:bCs/>
                  <w:szCs w:val="24"/>
                  <w:lang w:eastAsia="uk-UA"/>
                </w:rPr>
                <w:t>AC-25</w:t>
              </w:r>
            </w:hyperlink>
          </w:p>
        </w:tc>
        <w:tc>
          <w:tcPr>
            <w:tcW w:w="1977" w:type="pct"/>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Диспетчер доступу</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vAlign w:val="center"/>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000" w:type="pct"/>
            <w:gridSpan w:val="10"/>
            <w:shd w:val="clear" w:color="auto" w:fill="auto"/>
            <w:noWrap/>
            <w:vAlign w:val="center"/>
            <w:hideMark/>
          </w:tcPr>
          <w:p w:rsidR="007C37D8" w:rsidRPr="00601585" w:rsidRDefault="008D05A3" w:rsidP="00601585">
            <w:pPr>
              <w:ind w:left="0"/>
              <w:jc w:val="center"/>
              <w:rPr>
                <w:szCs w:val="24"/>
              </w:rPr>
            </w:pPr>
            <w:hyperlink w:anchor="_AT-1_Політика_та" w:history="1">
              <w:r w:rsidR="007C37D8" w:rsidRPr="00601585">
                <w:rPr>
                  <w:rStyle w:val="af1"/>
                  <w:rFonts w:eastAsia="Times New Roman"/>
                  <w:bCs/>
                  <w:szCs w:val="24"/>
                  <w:lang w:eastAsia="uk-UA"/>
                </w:rPr>
                <w:t>ОБІЗНАНІСТЬ І НАВЧАННЯ (АТ)</w:t>
              </w:r>
            </w:hyperlink>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T-1_Політика_та" w:history="1">
              <w:r w:rsidR="007C37D8" w:rsidRPr="00601585">
                <w:rPr>
                  <w:rStyle w:val="af1"/>
                  <w:rFonts w:eastAsia="Times New Roman"/>
                  <w:b/>
                  <w:bCs/>
                  <w:szCs w:val="24"/>
                  <w:lang w:eastAsia="uk-UA"/>
                </w:rPr>
                <w:t>AT-1</w:t>
              </w:r>
            </w:hyperlink>
          </w:p>
        </w:tc>
        <w:tc>
          <w:tcPr>
            <w:tcW w:w="1981" w:type="pct"/>
            <w:gridSpan w:val="2"/>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Політика та процедури підвищення обізнаності та навчання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T-2_Навчання_з" w:history="1">
              <w:r w:rsidR="007C37D8" w:rsidRPr="00601585">
                <w:rPr>
                  <w:rStyle w:val="af1"/>
                  <w:rFonts w:eastAsia="Times New Roman"/>
                  <w:b/>
                  <w:bCs/>
                  <w:szCs w:val="24"/>
                  <w:lang w:eastAsia="uk-UA"/>
                </w:rPr>
                <w:t>AT-2</w:t>
              </w:r>
            </w:hyperlink>
          </w:p>
        </w:tc>
        <w:tc>
          <w:tcPr>
            <w:tcW w:w="1981" w:type="pct"/>
            <w:gridSpan w:val="2"/>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Навчання з підвищення обізнаності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Навчання_з_підвищення" w:history="1">
              <w:r w:rsidR="007C37D8" w:rsidRPr="00601585">
                <w:rPr>
                  <w:rStyle w:val="af1"/>
                  <w:rFonts w:ascii="Times New Roman" w:hAnsi="Times New Roman" w:cs="Times New Roman"/>
                  <w:lang w:eastAsia="en-US"/>
                </w:rPr>
                <w:t>AT-2(1)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Практичні заняття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 xml:space="preserve">Г </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Навчання_з_підвищення_1" w:history="1">
              <w:r w:rsidR="007C37D8" w:rsidRPr="00601585">
                <w:rPr>
                  <w:rStyle w:val="af1"/>
                  <w:rFonts w:ascii="Times New Roman" w:hAnsi="Times New Roman" w:cs="Times New Roman"/>
                  <w:lang w:eastAsia="en-US"/>
                </w:rPr>
                <w:t>AT-2(2)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Внутрішні загрози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Навчання_з_підвищення_2" w:history="1">
              <w:r w:rsidR="007C37D8" w:rsidRPr="00601585">
                <w:rPr>
                  <w:rStyle w:val="af1"/>
                  <w:rFonts w:ascii="Times New Roman" w:hAnsi="Times New Roman" w:cs="Times New Roman"/>
                  <w:lang w:eastAsia="en-US"/>
                </w:rPr>
                <w:t>AT-2(3)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Соціальна інженерія та соціальний інтелектуальний аналіз даних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T-3_Рольове_навчання" w:history="1">
              <w:r w:rsidR="007C37D8" w:rsidRPr="00601585">
                <w:rPr>
                  <w:rStyle w:val="af1"/>
                  <w:rFonts w:eastAsia="Times New Roman"/>
                  <w:b/>
                  <w:bCs/>
                  <w:szCs w:val="24"/>
                  <w:lang w:eastAsia="uk-UA"/>
                </w:rPr>
                <w:t>AT-3</w:t>
              </w:r>
            </w:hyperlink>
          </w:p>
        </w:tc>
        <w:tc>
          <w:tcPr>
            <w:tcW w:w="1981" w:type="pct"/>
            <w:gridSpan w:val="2"/>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Рольове навчання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ольове_навчання_|" w:history="1">
              <w:r w:rsidR="007C37D8" w:rsidRPr="00601585">
                <w:rPr>
                  <w:rStyle w:val="af1"/>
                  <w:rFonts w:ascii="Times New Roman" w:hAnsi="Times New Roman" w:cs="Times New Roman"/>
                  <w:lang w:eastAsia="en-US"/>
                </w:rPr>
                <w:t>AT-3(1)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Заходи безпеки навколишнього середовища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ольове_навчання_|_1" w:history="1">
              <w:r w:rsidR="007C37D8" w:rsidRPr="00601585">
                <w:rPr>
                  <w:rStyle w:val="af1"/>
                  <w:rFonts w:ascii="Times New Roman" w:hAnsi="Times New Roman" w:cs="Times New Roman"/>
                  <w:lang w:eastAsia="en-US"/>
                </w:rPr>
                <w:t>AT-3(2)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Фізичні заходи безпеки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ольове_навчання_|_2" w:history="1">
              <w:r w:rsidR="007C37D8" w:rsidRPr="00601585">
                <w:rPr>
                  <w:rStyle w:val="af1"/>
                  <w:rFonts w:ascii="Times New Roman" w:hAnsi="Times New Roman" w:cs="Times New Roman"/>
                  <w:lang w:eastAsia="en-US"/>
                </w:rPr>
                <w:t>AT-3(3)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Практичні заняття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ольове_навчання_|_3" w:history="1">
              <w:r w:rsidR="007C37D8" w:rsidRPr="00601585">
                <w:rPr>
                  <w:rStyle w:val="af1"/>
                  <w:rFonts w:ascii="Times New Roman" w:hAnsi="Times New Roman" w:cs="Times New Roman"/>
                  <w:lang w:eastAsia="en-US"/>
                </w:rPr>
                <w:t>AT-3(4)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Підозрілі зв’язки та аномальна поведінка системи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ольове_навчання_|_4" w:history="1">
              <w:r w:rsidR="007C37D8" w:rsidRPr="00601585">
                <w:rPr>
                  <w:rStyle w:val="af1"/>
                  <w:rFonts w:ascii="Times New Roman" w:hAnsi="Times New Roman" w:cs="Times New Roman"/>
                  <w:lang w:eastAsia="en-US"/>
                </w:rPr>
                <w:t>AT-3(5)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Обробка персональної ідентифікаційної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T-4_Навчальні_записи" w:history="1">
              <w:r w:rsidR="007C37D8" w:rsidRPr="00601585">
                <w:rPr>
                  <w:rStyle w:val="af1"/>
                  <w:rFonts w:eastAsia="Times New Roman"/>
                  <w:b/>
                  <w:bCs/>
                  <w:szCs w:val="24"/>
                  <w:lang w:eastAsia="uk-UA"/>
                </w:rPr>
                <w:t>AT-4</w:t>
              </w:r>
            </w:hyperlink>
          </w:p>
        </w:tc>
        <w:tc>
          <w:tcPr>
            <w:tcW w:w="1981" w:type="pct"/>
            <w:gridSpan w:val="2"/>
            <w:shd w:val="clear" w:color="auto" w:fill="auto"/>
            <w:noWrap/>
            <w:vAlign w:val="center"/>
            <w:hideMark/>
          </w:tcPr>
          <w:p w:rsidR="007C37D8" w:rsidRPr="00601585" w:rsidRDefault="007C37D8" w:rsidP="00601585">
            <w:pPr>
              <w:ind w:left="0"/>
              <w:jc w:val="left"/>
              <w:rPr>
                <w:rFonts w:eastAsia="Times New Roman"/>
                <w:b/>
                <w:bCs/>
                <w:szCs w:val="24"/>
                <w:lang w:eastAsia="uk-UA"/>
              </w:rPr>
            </w:pPr>
            <w:r w:rsidRPr="00601585">
              <w:rPr>
                <w:rFonts w:eastAsia="Times New Roman"/>
                <w:b/>
                <w:bCs/>
                <w:szCs w:val="24"/>
                <w:lang w:eastAsia="uk-UA"/>
              </w:rPr>
              <w:t>Навчальні записи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color w:val="7F7F7F" w:themeColor="text1" w:themeTint="80"/>
                <w:szCs w:val="24"/>
                <w:lang w:eastAsia="uk-UA"/>
              </w:rPr>
            </w:pPr>
            <w:hyperlink w:anchor="_AT-5_Контакти_з" w:history="1">
              <w:r w:rsidR="007C37D8" w:rsidRPr="00601585">
                <w:rPr>
                  <w:rStyle w:val="af1"/>
                  <w:rFonts w:eastAsia="Times New Roman"/>
                  <w:b/>
                  <w:bCs/>
                  <w:color w:val="7F7F7F" w:themeColor="text1" w:themeTint="80"/>
                  <w:szCs w:val="24"/>
                  <w:lang w:eastAsia="uk-UA"/>
                </w:rPr>
                <w:t>AT-5</w:t>
              </w:r>
            </w:hyperlink>
          </w:p>
        </w:tc>
        <w:tc>
          <w:tcPr>
            <w:tcW w:w="1981" w:type="pct"/>
            <w:gridSpan w:val="2"/>
            <w:shd w:val="clear" w:color="auto" w:fill="auto"/>
            <w:noWrap/>
            <w:vAlign w:val="center"/>
            <w:hideMark/>
          </w:tcPr>
          <w:p w:rsidR="007C37D8" w:rsidRPr="00601585" w:rsidRDefault="007C37D8" w:rsidP="00601585">
            <w:pPr>
              <w:ind w:left="0"/>
              <w:jc w:val="left"/>
              <w:rPr>
                <w:rFonts w:eastAsia="Times New Roman"/>
                <w:b/>
                <w:bCs/>
                <w:color w:val="7F7F7F" w:themeColor="text1" w:themeTint="80"/>
                <w:szCs w:val="24"/>
                <w:lang w:eastAsia="uk-UA"/>
              </w:rPr>
            </w:pPr>
            <w:r w:rsidRPr="00601585">
              <w:rPr>
                <w:rFonts w:eastAsia="Times New Roman"/>
                <w:b/>
                <w:bCs/>
                <w:color w:val="7F7F7F" w:themeColor="text1" w:themeTint="80"/>
                <w:szCs w:val="24"/>
                <w:lang w:eastAsia="uk-UA"/>
              </w:rPr>
              <w:t>Контакти з групами безпеки та асоціаціями</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PM-15.</w:t>
            </w:r>
          </w:p>
        </w:tc>
      </w:tr>
      <w:tr w:rsidR="007C37D8" w:rsidRPr="00601585" w:rsidTr="000D1D32">
        <w:trPr>
          <w:trHeight w:val="360"/>
        </w:trPr>
        <w:tc>
          <w:tcPr>
            <w:tcW w:w="5000" w:type="pct"/>
            <w:gridSpan w:val="10"/>
            <w:shd w:val="clear" w:color="auto" w:fill="auto"/>
            <w:noWrap/>
            <w:vAlign w:val="center"/>
            <w:hideMark/>
          </w:tcPr>
          <w:p w:rsidR="007C37D8" w:rsidRPr="00601585" w:rsidRDefault="008D05A3" w:rsidP="00601585">
            <w:pPr>
              <w:ind w:left="0"/>
              <w:jc w:val="center"/>
              <w:rPr>
                <w:szCs w:val="24"/>
              </w:rPr>
            </w:pPr>
            <w:hyperlink w:anchor="_AU-1_Політика_та" w:history="1">
              <w:r w:rsidR="007C37D8" w:rsidRPr="00601585">
                <w:rPr>
                  <w:rStyle w:val="af1"/>
                  <w:rFonts w:eastAsia="Times New Roman"/>
                  <w:bCs/>
                  <w:szCs w:val="24"/>
                  <w:lang w:eastAsia="uk-UA"/>
                </w:rPr>
                <w:t>АУДИТ І ПІДЗВІТНІСТЬ (AU)</w:t>
              </w:r>
            </w:hyperlink>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U-1_Політика_та" w:history="1">
              <w:r w:rsidR="007C37D8" w:rsidRPr="00601585">
                <w:rPr>
                  <w:rStyle w:val="af1"/>
                  <w:rFonts w:eastAsia="Times New Roman"/>
                  <w:b/>
                  <w:bCs/>
                  <w:szCs w:val="24"/>
                  <w:lang w:eastAsia="uk-UA"/>
                </w:rPr>
                <w:t>AU-1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Політика та процедури аудиту та підзвітності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U-2_Події_аудиту" w:history="1">
              <w:r w:rsidR="007C37D8" w:rsidRPr="00601585">
                <w:rPr>
                  <w:rStyle w:val="af1"/>
                  <w:rFonts w:eastAsia="Times New Roman"/>
                  <w:b/>
                  <w:bCs/>
                  <w:szCs w:val="24"/>
                  <w:lang w:eastAsia="uk-UA"/>
                </w:rPr>
                <w:t>AU-2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Події аудиту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Події_аудиту_|" w:history="1">
              <w:r w:rsidR="007C37D8" w:rsidRPr="00601585">
                <w:rPr>
                  <w:rStyle w:val="af1"/>
                  <w:rFonts w:ascii="Times New Roman" w:hAnsi="Times New Roman" w:cs="Times New Roman"/>
                  <w:color w:val="7F7F7F" w:themeColor="text1" w:themeTint="80"/>
                  <w:lang w:eastAsia="en-US"/>
                </w:rPr>
                <w:t>AU-2(1)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Узагальнення записів про аудит з декількох джерел</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AU-12.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Події_аудиту_|_1" w:history="1">
              <w:r w:rsidR="007C37D8" w:rsidRPr="00601585">
                <w:rPr>
                  <w:rStyle w:val="af1"/>
                  <w:rFonts w:ascii="Times New Roman" w:hAnsi="Times New Roman" w:cs="Times New Roman"/>
                  <w:color w:val="7F7F7F" w:themeColor="text1" w:themeTint="80"/>
                  <w:lang w:eastAsia="en-US"/>
                </w:rPr>
                <w:t>AU-2(2)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Вибір події аудиту за компонентами</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AU-12.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одії_аудиту_|_2" w:history="1">
              <w:r w:rsidR="007C37D8" w:rsidRPr="00601585">
                <w:rPr>
                  <w:rStyle w:val="af1"/>
                  <w:rFonts w:ascii="Times New Roman" w:hAnsi="Times New Roman" w:cs="Times New Roman"/>
                  <w:lang w:eastAsia="en-US"/>
                </w:rPr>
                <w:t>AU-2(3)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Перегляд і оновлення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Події_аудиту_|_3" w:history="1">
              <w:r w:rsidR="007C37D8" w:rsidRPr="00601585">
                <w:rPr>
                  <w:rStyle w:val="af1"/>
                  <w:rFonts w:ascii="Times New Roman" w:hAnsi="Times New Roman" w:cs="Times New Roman"/>
                  <w:color w:val="7F7F7F" w:themeColor="text1" w:themeTint="80"/>
                  <w:lang w:eastAsia="en-US"/>
                </w:rPr>
                <w:t>AU-2(4)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Привілейовані функції</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AC-6(9).</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U-3_Зміст_записів" w:history="1">
              <w:r w:rsidR="007C37D8" w:rsidRPr="00601585">
                <w:rPr>
                  <w:rStyle w:val="af1"/>
                  <w:rFonts w:eastAsia="Times New Roman"/>
                  <w:b/>
                  <w:bCs/>
                  <w:szCs w:val="24"/>
                  <w:lang w:eastAsia="uk-UA"/>
                </w:rPr>
                <w:t>AU-3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Зміст записів аудиту</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міст_записів_аудиту" w:history="1">
              <w:r w:rsidR="007C37D8" w:rsidRPr="00601585">
                <w:rPr>
                  <w:rStyle w:val="af1"/>
                  <w:rFonts w:ascii="Times New Roman" w:hAnsi="Times New Roman" w:cs="Times New Roman"/>
                  <w:lang w:eastAsia="en-US"/>
                </w:rPr>
                <w:t>AU-3(1)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Додаткова інформація про аудит</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міст_записів_аудиту_1" w:history="1">
              <w:r w:rsidR="007C37D8" w:rsidRPr="00601585">
                <w:rPr>
                  <w:rStyle w:val="af1"/>
                  <w:rFonts w:ascii="Times New Roman" w:hAnsi="Times New Roman" w:cs="Times New Roman"/>
                  <w:lang w:eastAsia="en-US"/>
                </w:rPr>
                <w:t>AU-3(2)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Централізоване управління планованим змістом записів аудиту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міст_записів_аудиту_2" w:history="1">
              <w:r w:rsidR="007C37D8" w:rsidRPr="00601585">
                <w:rPr>
                  <w:rStyle w:val="af1"/>
                  <w:rFonts w:ascii="Times New Roman" w:hAnsi="Times New Roman" w:cs="Times New Roman"/>
                  <w:lang w:eastAsia="en-US"/>
                </w:rPr>
                <w:t>AU-3(3)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Обмеження елементів персональних даних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U-4_Місткість_зберігання" w:history="1">
              <w:r w:rsidR="007C37D8" w:rsidRPr="00601585">
                <w:rPr>
                  <w:rStyle w:val="af1"/>
                  <w:rFonts w:eastAsia="Times New Roman"/>
                  <w:b/>
                  <w:bCs/>
                  <w:szCs w:val="24"/>
                  <w:lang w:eastAsia="uk-UA"/>
                </w:rPr>
                <w:t>AU-4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Місткість сховища записів аудиту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істкість_СХОВИЩА_записів" w:history="1">
              <w:r w:rsidR="007C37D8" w:rsidRPr="00601585">
                <w:rPr>
                  <w:rStyle w:val="af1"/>
                  <w:rFonts w:ascii="Times New Roman" w:hAnsi="Times New Roman" w:cs="Times New Roman"/>
                  <w:lang w:eastAsia="en-US"/>
                </w:rPr>
                <w:t>AU-4(1)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Передача до альтернативного сховища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U-5_Відповідь_на" w:history="1">
              <w:r w:rsidR="007C37D8" w:rsidRPr="00601585">
                <w:rPr>
                  <w:rStyle w:val="af1"/>
                  <w:rFonts w:eastAsia="Times New Roman"/>
                  <w:b/>
                  <w:bCs/>
                  <w:szCs w:val="24"/>
                  <w:lang w:eastAsia="uk-UA"/>
                </w:rPr>
                <w:t>AU-5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Реагування на відмови обробки даних аудиту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Еагування_на_відмови" w:history="1">
              <w:r w:rsidR="007C37D8" w:rsidRPr="00601585">
                <w:rPr>
                  <w:rStyle w:val="af1"/>
                  <w:rFonts w:ascii="Times New Roman" w:hAnsi="Times New Roman" w:cs="Times New Roman"/>
                  <w:lang w:eastAsia="en-US"/>
                </w:rPr>
                <w:t>AU-5(1)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Місткість сховища записів аудиту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Еагування_на_відмови_1" w:history="1">
              <w:r w:rsidR="007C37D8" w:rsidRPr="00601585">
                <w:rPr>
                  <w:rStyle w:val="af1"/>
                  <w:rFonts w:ascii="Times New Roman" w:hAnsi="Times New Roman" w:cs="Times New Roman"/>
                  <w:lang w:eastAsia="en-US"/>
                </w:rPr>
                <w:t>AU-5(2)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Тривожне сповіщення в реальному часі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Еагування_на_відмови_2" w:history="1">
              <w:r w:rsidR="007C37D8" w:rsidRPr="00601585">
                <w:rPr>
                  <w:rStyle w:val="af1"/>
                  <w:rFonts w:ascii="Times New Roman" w:hAnsi="Times New Roman" w:cs="Times New Roman"/>
                  <w:lang w:eastAsia="en-US"/>
                </w:rPr>
                <w:t>AU-5(3)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Налаштування порогового обсягу трафіку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Еагування_на_відмови_3" w:history="1">
              <w:r w:rsidR="007C37D8" w:rsidRPr="00601585">
                <w:rPr>
                  <w:rStyle w:val="af1"/>
                  <w:rFonts w:ascii="Times New Roman" w:hAnsi="Times New Roman" w:cs="Times New Roman"/>
                  <w:lang w:eastAsia="en-US"/>
                </w:rPr>
                <w:t>AU-5(4)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Вимкнення в разі відмови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U-6_Огляд,_аналіз" w:history="1">
              <w:r w:rsidR="007C37D8" w:rsidRPr="00601585">
                <w:rPr>
                  <w:rStyle w:val="af1"/>
                  <w:rFonts w:eastAsia="Times New Roman"/>
                  <w:b/>
                  <w:bCs/>
                  <w:szCs w:val="24"/>
                  <w:lang w:eastAsia="uk-UA"/>
                </w:rPr>
                <w:t>AU-6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Огляд, аналіз і звітність аудиту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гляд,_аналіз_і" w:history="1">
              <w:r w:rsidR="007C37D8" w:rsidRPr="00601585">
                <w:rPr>
                  <w:rStyle w:val="af1"/>
                  <w:rFonts w:ascii="Times New Roman" w:hAnsi="Times New Roman" w:cs="Times New Roman"/>
                  <w:lang w:eastAsia="en-US"/>
                </w:rPr>
                <w:t>AU-6(1)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Автоматизована інтеграція процесів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Огляд,_аналіз_і_1" w:history="1">
              <w:r w:rsidR="007C37D8" w:rsidRPr="00601585">
                <w:rPr>
                  <w:rStyle w:val="af1"/>
                  <w:rFonts w:ascii="Times New Roman" w:hAnsi="Times New Roman" w:cs="Times New Roman"/>
                  <w:color w:val="7F7F7F" w:themeColor="text1" w:themeTint="80"/>
                  <w:lang w:eastAsia="en-US"/>
                </w:rPr>
                <w:t>AU-6(2)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Автоматизовані сповіщення про порушення безпеку</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pStyle w:val="Style22"/>
              <w:widowControl/>
              <w:jc w:val="center"/>
              <w:rPr>
                <w:rStyle w:val="FontStyle80"/>
                <w:rFonts w:ascii="Times New Roman" w:hAnsi="Times New Roman" w:cs="Times New Roman"/>
                <w:color w:val="7F7F7F" w:themeColor="text1" w:themeTint="80"/>
                <w:sz w:val="24"/>
                <w:szCs w:val="24"/>
                <w:lang w:eastAsia="en-US"/>
              </w:rPr>
            </w:pPr>
            <w:r w:rsidRPr="00601585">
              <w:rPr>
                <w:rStyle w:val="FontStyle80"/>
                <w:rFonts w:ascii="Times New Roman" w:hAnsi="Times New Roman" w:cs="Times New Roman"/>
                <w:color w:val="7F7F7F" w:themeColor="text1" w:themeTint="80"/>
                <w:sz w:val="24"/>
                <w:szCs w:val="24"/>
                <w:lang w:eastAsia="en-US"/>
              </w:rPr>
              <w:t>Включено в SI-4.</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гляд,_аналіз_і_2" w:history="1">
              <w:r w:rsidR="007C37D8" w:rsidRPr="00601585">
                <w:rPr>
                  <w:rStyle w:val="af1"/>
                  <w:rFonts w:ascii="Times New Roman" w:hAnsi="Times New Roman" w:cs="Times New Roman"/>
                  <w:lang w:eastAsia="en-US"/>
                </w:rPr>
                <w:t>AU-6(3)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Зіставляння сховищ аудиту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гляд,_аналіз_і_3" w:history="1">
              <w:r w:rsidR="007C37D8" w:rsidRPr="00601585">
                <w:rPr>
                  <w:rStyle w:val="af1"/>
                  <w:rFonts w:ascii="Times New Roman" w:hAnsi="Times New Roman" w:cs="Times New Roman"/>
                  <w:lang w:eastAsia="en-US"/>
                </w:rPr>
                <w:t>AU-6(4)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Централізований перегляд і аналіз</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гляд,_аналіз_і_4" w:history="1">
              <w:r w:rsidR="007C37D8" w:rsidRPr="00601585">
                <w:rPr>
                  <w:rStyle w:val="af1"/>
                  <w:rFonts w:ascii="Times New Roman" w:hAnsi="Times New Roman" w:cs="Times New Roman"/>
                  <w:lang w:eastAsia="en-US"/>
                </w:rPr>
                <w:t>AU-6(5)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Інтегрований аналіз аудиторських записів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гляд,_аналіз_і_5" w:history="1">
              <w:r w:rsidR="007C37D8" w:rsidRPr="00601585">
                <w:rPr>
                  <w:rStyle w:val="af1"/>
                  <w:rFonts w:ascii="Times New Roman" w:hAnsi="Times New Roman" w:cs="Times New Roman"/>
                  <w:lang w:eastAsia="en-US"/>
                </w:rPr>
                <w:t>AU-6(6)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Кореляція з фізичним моніторингом</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гляд,_аналіз_і_6" w:history="1">
              <w:r w:rsidR="007C37D8" w:rsidRPr="00601585">
                <w:rPr>
                  <w:rStyle w:val="af1"/>
                  <w:rFonts w:ascii="Times New Roman" w:hAnsi="Times New Roman" w:cs="Times New Roman"/>
                  <w:lang w:eastAsia="en-US"/>
                </w:rPr>
                <w:t>AU-6(7)</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Дозволені дії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гляд,_аналіз_і_7" w:history="1">
              <w:r w:rsidR="007C37D8" w:rsidRPr="00601585">
                <w:rPr>
                  <w:rStyle w:val="af1"/>
                  <w:rFonts w:ascii="Times New Roman" w:hAnsi="Times New Roman" w:cs="Times New Roman"/>
                  <w:lang w:eastAsia="en-US"/>
                </w:rPr>
                <w:t>AU-6(8)</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Аналіз повного тексту привілейованих команд</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гляд,_аналіз_і_8" w:history="1">
              <w:r w:rsidR="007C37D8" w:rsidRPr="00601585">
                <w:rPr>
                  <w:rStyle w:val="af1"/>
                  <w:rFonts w:ascii="Times New Roman" w:hAnsi="Times New Roman" w:cs="Times New Roman"/>
                  <w:lang w:eastAsia="en-US"/>
                </w:rPr>
                <w:t>AU-6(9)</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Кореляція з інформацією з нетехнічних джерел</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Огляд,_аналіз_і_9" w:history="1">
              <w:r w:rsidR="007C37D8" w:rsidRPr="00601585">
                <w:rPr>
                  <w:rStyle w:val="af1"/>
                  <w:rFonts w:ascii="Times New Roman" w:hAnsi="Times New Roman" w:cs="Times New Roman"/>
                  <w:color w:val="7F7F7F" w:themeColor="text1" w:themeTint="80"/>
                  <w:lang w:eastAsia="en-US"/>
                </w:rPr>
                <w:t>AU-6(10)</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Регулювання рівня аудиту</w:t>
            </w:r>
          </w:p>
        </w:tc>
        <w:tc>
          <w:tcPr>
            <w:tcW w:w="294" w:type="pct"/>
          </w:tcPr>
          <w:p w:rsidR="007C37D8" w:rsidRPr="00601585" w:rsidRDefault="007C37D8" w:rsidP="00601585">
            <w:pPr>
              <w:pStyle w:val="Style20"/>
              <w:widowControl/>
              <w:jc w:val="center"/>
              <w:rPr>
                <w:rFonts w:ascii="Times New Roman" w:hAnsi="Times New Roman" w:cs="Times New Roman"/>
                <w:color w:val="7F7F7F" w:themeColor="text1" w:themeTint="80"/>
              </w:rPr>
            </w:pPr>
          </w:p>
        </w:tc>
        <w:tc>
          <w:tcPr>
            <w:tcW w:w="2213" w:type="pct"/>
            <w:gridSpan w:val="6"/>
          </w:tcPr>
          <w:p w:rsidR="007C37D8" w:rsidRPr="00601585" w:rsidRDefault="007C37D8" w:rsidP="00601585">
            <w:pPr>
              <w:pStyle w:val="Style22"/>
              <w:widowControl/>
              <w:jc w:val="center"/>
              <w:rPr>
                <w:rStyle w:val="FontStyle80"/>
                <w:rFonts w:ascii="Times New Roman" w:hAnsi="Times New Roman" w:cs="Times New Roman"/>
                <w:color w:val="7F7F7F" w:themeColor="text1" w:themeTint="80"/>
                <w:sz w:val="24"/>
                <w:szCs w:val="24"/>
                <w:lang w:eastAsia="en-US"/>
              </w:rPr>
            </w:pPr>
            <w:r w:rsidRPr="00601585">
              <w:rPr>
                <w:rStyle w:val="FontStyle80"/>
                <w:rFonts w:ascii="Times New Roman" w:hAnsi="Times New Roman" w:cs="Times New Roman"/>
                <w:color w:val="7F7F7F" w:themeColor="text1" w:themeTint="80"/>
                <w:sz w:val="24"/>
                <w:szCs w:val="24"/>
                <w:lang w:eastAsia="en-US"/>
              </w:rPr>
              <w:t>Включено в AU-6.</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U-7_Скорочення_аудиту" w:history="1">
              <w:r w:rsidR="007C37D8" w:rsidRPr="00601585">
                <w:rPr>
                  <w:rStyle w:val="af1"/>
                  <w:rFonts w:eastAsia="Times New Roman"/>
                  <w:b/>
                  <w:bCs/>
                  <w:szCs w:val="24"/>
                  <w:lang w:eastAsia="uk-UA"/>
                </w:rPr>
                <w:t>AU-7</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Скорочення записів аудиту та формування звіту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корочення_аудиту_та" w:history="1">
              <w:r w:rsidR="007C37D8" w:rsidRPr="00601585">
                <w:rPr>
                  <w:rStyle w:val="af1"/>
                  <w:rFonts w:ascii="Times New Roman" w:hAnsi="Times New Roman" w:cs="Times New Roman"/>
                  <w:lang w:eastAsia="en-US"/>
                </w:rPr>
                <w:t>AU-7(1)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Автоматична обробка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корочення_аудиту_та_1" w:history="1">
              <w:r w:rsidR="007C37D8" w:rsidRPr="00601585">
                <w:rPr>
                  <w:rStyle w:val="af1"/>
                  <w:rFonts w:ascii="Times New Roman" w:hAnsi="Times New Roman" w:cs="Times New Roman"/>
                  <w:lang w:eastAsia="en-US"/>
                </w:rPr>
                <w:t>AU-7(2)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Автоматичне сортування та пошук</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U-8_Відмітка_часу" w:history="1">
              <w:r w:rsidR="007C37D8" w:rsidRPr="00601585">
                <w:rPr>
                  <w:rStyle w:val="af1"/>
                  <w:rFonts w:eastAsia="Times New Roman"/>
                  <w:b/>
                  <w:bCs/>
                  <w:szCs w:val="24"/>
                  <w:lang w:eastAsia="uk-UA"/>
                </w:rPr>
                <w:t>AU-8</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Позначка часу</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ОЗНАЧКА_часу_|" w:history="1">
              <w:r w:rsidR="007C37D8" w:rsidRPr="00601585">
                <w:rPr>
                  <w:rStyle w:val="af1"/>
                  <w:rFonts w:ascii="Times New Roman" w:hAnsi="Times New Roman" w:cs="Times New Roman"/>
                  <w:lang w:eastAsia="en-US"/>
                </w:rPr>
                <w:t>AU-8(1)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Синхронізація з авторитетним джерелом часу</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ОЗНАЧКА_часу_|_1" w:history="1">
              <w:r w:rsidR="007C37D8" w:rsidRPr="00601585">
                <w:rPr>
                  <w:rStyle w:val="af1"/>
                  <w:rFonts w:ascii="Times New Roman" w:hAnsi="Times New Roman" w:cs="Times New Roman"/>
                  <w:lang w:eastAsia="en-US"/>
                </w:rPr>
                <w:t>AU-8(2)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Вторинне авторитетне джерело часу</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U-9_Захист_інформації" w:history="1">
              <w:r w:rsidR="007C37D8" w:rsidRPr="00601585">
                <w:rPr>
                  <w:rStyle w:val="af1"/>
                  <w:rFonts w:eastAsia="Times New Roman"/>
                  <w:b/>
                  <w:bCs/>
                  <w:szCs w:val="24"/>
                  <w:lang w:eastAsia="uk-UA"/>
                </w:rPr>
                <w:t>AU-9</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Захист інформації аудиту</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інформації_аудиту" w:history="1">
              <w:r w:rsidR="007C37D8" w:rsidRPr="00601585">
                <w:rPr>
                  <w:rStyle w:val="af1"/>
                  <w:rFonts w:ascii="Times New Roman" w:hAnsi="Times New Roman" w:cs="Times New Roman"/>
                  <w:lang w:eastAsia="en-US"/>
                </w:rPr>
                <w:t>AU-9(1)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Апаратні носії інформації одноразового запису</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інформації_аудиту_1" w:history="1">
              <w:r w:rsidR="007C37D8" w:rsidRPr="00601585">
                <w:rPr>
                  <w:rStyle w:val="af1"/>
                  <w:rFonts w:ascii="Times New Roman" w:hAnsi="Times New Roman" w:cs="Times New Roman"/>
                  <w:lang w:eastAsia="en-US"/>
                </w:rPr>
                <w:t>AU-9(2)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Зберігання на окремих фізичних системах або компонентах</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інформації_аудиту_2" w:history="1">
              <w:r w:rsidR="007C37D8" w:rsidRPr="00601585">
                <w:rPr>
                  <w:rStyle w:val="af1"/>
                  <w:rFonts w:ascii="Times New Roman" w:hAnsi="Times New Roman" w:cs="Times New Roman"/>
                  <w:lang w:eastAsia="en-US"/>
                </w:rPr>
                <w:t>AU-9(3)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Криптографічний захист</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інформації_аудиту_3" w:history="1">
              <w:r w:rsidR="007C37D8" w:rsidRPr="00601585">
                <w:rPr>
                  <w:rStyle w:val="af1"/>
                  <w:rFonts w:ascii="Times New Roman" w:hAnsi="Times New Roman" w:cs="Times New Roman"/>
                  <w:lang w:eastAsia="en-US"/>
                </w:rPr>
                <w:t>AU-9(4)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Доступ, який надається через членство в підмножині привілейованих користувачів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інформації_аудиту_4" w:history="1">
              <w:r w:rsidR="007C37D8" w:rsidRPr="00601585">
                <w:rPr>
                  <w:rStyle w:val="af1"/>
                  <w:rFonts w:ascii="Times New Roman" w:hAnsi="Times New Roman" w:cs="Times New Roman"/>
                  <w:lang w:eastAsia="en-US"/>
                </w:rPr>
                <w:t>AU-9(5)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Подвійна авторизація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інформації_аудиту_5" w:history="1">
              <w:r w:rsidR="007C37D8" w:rsidRPr="00601585">
                <w:rPr>
                  <w:rStyle w:val="af1"/>
                  <w:rFonts w:ascii="Times New Roman" w:hAnsi="Times New Roman" w:cs="Times New Roman"/>
                  <w:lang w:eastAsia="en-US"/>
                </w:rPr>
                <w:t>AU-9(6)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Доступ тільки для читання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інформації_аудиту_6" w:history="1">
              <w:r w:rsidR="007C37D8" w:rsidRPr="00601585">
                <w:rPr>
                  <w:rStyle w:val="af1"/>
                  <w:rFonts w:ascii="Times New Roman" w:hAnsi="Times New Roman" w:cs="Times New Roman"/>
                  <w:lang w:eastAsia="en-US"/>
                </w:rPr>
                <w:t>AU-9(7)</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Зберігання на компоненті іншої операційної системи</w:t>
            </w:r>
            <w:r w:rsidRPr="00601585">
              <w:rPr>
                <w:rStyle w:val="FontStyle66"/>
                <w:rFonts w:ascii="Times New Roman" w:hAnsi="Times New Roman" w:cs="Times New Roman"/>
                <w:color w:val="auto"/>
                <w:sz w:val="24"/>
                <w:szCs w:val="24"/>
                <w:lang w:eastAsia="en-US"/>
              </w:rPr>
              <w:t xml:space="preserve"> </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U-10_Неспростовність" w:history="1">
              <w:r w:rsidR="007C37D8" w:rsidRPr="00601585">
                <w:rPr>
                  <w:rStyle w:val="af1"/>
                  <w:rFonts w:eastAsia="Times New Roman"/>
                  <w:b/>
                  <w:bCs/>
                  <w:szCs w:val="24"/>
                  <w:lang w:eastAsia="uk-UA"/>
                </w:rPr>
                <w:t>AU-10</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Неспростовність</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Неспростовність_|_Асоціація" w:history="1">
              <w:r w:rsidR="007C37D8" w:rsidRPr="00601585">
                <w:rPr>
                  <w:rStyle w:val="af1"/>
                  <w:rFonts w:ascii="Times New Roman" w:hAnsi="Times New Roman" w:cs="Times New Roman"/>
                  <w:lang w:eastAsia="en-US"/>
                </w:rPr>
                <w:t>AU-10(1)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Асоціація ідентичності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Неспростовність_|_Ратифікація" w:history="1">
              <w:r w:rsidR="007C37D8" w:rsidRPr="00601585">
                <w:rPr>
                  <w:rStyle w:val="af1"/>
                  <w:rFonts w:ascii="Times New Roman" w:hAnsi="Times New Roman" w:cs="Times New Roman"/>
                  <w:lang w:eastAsia="en-US"/>
                </w:rPr>
                <w:t>AU-10(2)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Ратифікація прив’язки інформації про ідентичність виробника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Неспростовність_|_Ланцюжок" w:history="1">
              <w:r w:rsidR="007C37D8" w:rsidRPr="00601585">
                <w:rPr>
                  <w:rStyle w:val="af1"/>
                  <w:rFonts w:ascii="Times New Roman" w:hAnsi="Times New Roman" w:cs="Times New Roman"/>
                  <w:lang w:eastAsia="en-US"/>
                </w:rPr>
                <w:t>AU-10(3)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Ланцюжок збереження доказів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Неспростовність_|_Валідація" w:history="1">
              <w:r w:rsidR="007C37D8" w:rsidRPr="00601585">
                <w:rPr>
                  <w:rStyle w:val="af1"/>
                  <w:rFonts w:ascii="Times New Roman" w:hAnsi="Times New Roman" w:cs="Times New Roman"/>
                  <w:lang w:eastAsia="en-US"/>
                </w:rPr>
                <w:t>AU-10(4)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Валідація зв’язку ідентичності переглядача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Неспростовність_|_Цифрові" w:history="1">
              <w:r w:rsidR="007C37D8" w:rsidRPr="00601585">
                <w:rPr>
                  <w:rStyle w:val="af1"/>
                  <w:rFonts w:ascii="Times New Roman" w:hAnsi="Times New Roman" w:cs="Times New Roman"/>
                  <w:color w:val="7F7F7F" w:themeColor="text1" w:themeTint="80"/>
                  <w:lang w:eastAsia="en-US"/>
                </w:rPr>
                <w:t>AU-10(5)</w:t>
              </w:r>
            </w:hyperlink>
          </w:p>
        </w:tc>
        <w:tc>
          <w:tcPr>
            <w:tcW w:w="1981" w:type="pct"/>
            <w:gridSpan w:val="2"/>
            <w:shd w:val="clear" w:color="auto" w:fill="auto"/>
            <w:noWrap/>
            <w:hideMark/>
          </w:tcPr>
          <w:p w:rsidR="007C37D8" w:rsidRPr="00601585" w:rsidRDefault="007C37D8" w:rsidP="00601585">
            <w:pPr>
              <w:pStyle w:val="Style19"/>
              <w:widowControl/>
              <w:tabs>
                <w:tab w:val="left" w:pos="2310"/>
              </w:tabs>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Цифрові підписи</w:t>
            </w:r>
            <w:r w:rsidRPr="00601585">
              <w:rPr>
                <w:rFonts w:ascii="Times New Roman" w:hAnsi="Times New Roman" w:cs="Times New Roman"/>
                <w:color w:val="7F7F7F" w:themeColor="text1" w:themeTint="80"/>
              </w:rPr>
              <w:tab/>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pStyle w:val="Style22"/>
              <w:widowControl/>
              <w:jc w:val="center"/>
              <w:rPr>
                <w:rStyle w:val="FontStyle80"/>
                <w:rFonts w:ascii="Times New Roman" w:hAnsi="Times New Roman" w:cs="Times New Roman"/>
                <w:color w:val="7F7F7F" w:themeColor="text1" w:themeTint="80"/>
                <w:sz w:val="24"/>
                <w:szCs w:val="24"/>
                <w:lang w:eastAsia="en-US"/>
              </w:rPr>
            </w:pPr>
            <w:r w:rsidRPr="00601585">
              <w:rPr>
                <w:rStyle w:val="FontStyle80"/>
                <w:rFonts w:ascii="Times New Roman" w:hAnsi="Times New Roman" w:cs="Times New Roman"/>
                <w:color w:val="7F7F7F" w:themeColor="text1" w:themeTint="80"/>
                <w:sz w:val="24"/>
                <w:szCs w:val="24"/>
                <w:lang w:eastAsia="en-US"/>
              </w:rPr>
              <w:t>Включено в SI-7.</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U-11_Збереження_записів" w:history="1">
              <w:r w:rsidR="007C37D8" w:rsidRPr="00601585">
                <w:rPr>
                  <w:rStyle w:val="af1"/>
                  <w:rFonts w:eastAsia="Times New Roman"/>
                  <w:b/>
                  <w:bCs/>
                  <w:szCs w:val="24"/>
                  <w:lang w:eastAsia="uk-UA"/>
                </w:rPr>
                <w:t>AU-11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Збереження записів аудиту</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береження_записів_аудиту" w:history="1">
              <w:r w:rsidR="007C37D8" w:rsidRPr="00601585">
                <w:rPr>
                  <w:rStyle w:val="af1"/>
                  <w:rFonts w:ascii="Times New Roman" w:hAnsi="Times New Roman" w:cs="Times New Roman"/>
                  <w:lang w:eastAsia="en-US"/>
                </w:rPr>
                <w:t>AU-11(1)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Довгострокова можливість отримання</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U-12_Генерація_даних" w:history="1">
              <w:r w:rsidR="007C37D8" w:rsidRPr="00601585">
                <w:rPr>
                  <w:rStyle w:val="af1"/>
                  <w:rFonts w:eastAsia="Times New Roman"/>
                  <w:b/>
                  <w:bCs/>
                  <w:szCs w:val="24"/>
                  <w:lang w:eastAsia="uk-UA"/>
                </w:rPr>
                <w:t>AU-12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Генерація даних аудиту</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Генерація_даних_аудиту" w:history="1">
              <w:r w:rsidR="007C37D8" w:rsidRPr="00601585">
                <w:rPr>
                  <w:rStyle w:val="af1"/>
                  <w:rFonts w:ascii="Times New Roman" w:hAnsi="Times New Roman" w:cs="Times New Roman"/>
                  <w:lang w:eastAsia="en-US"/>
                </w:rPr>
                <w:t>AU-12(1)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Загальносистемний і синхронізований за часом журналу аудиту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Генерація_даних_аудиту_1" w:history="1">
              <w:r w:rsidR="007C37D8" w:rsidRPr="00601585">
                <w:rPr>
                  <w:rStyle w:val="af1"/>
                  <w:rFonts w:ascii="Times New Roman" w:hAnsi="Times New Roman" w:cs="Times New Roman"/>
                  <w:lang w:eastAsia="en-US"/>
                </w:rPr>
                <w:t>AU-12(2)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Стандартизовані формати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Генерація_даних_аудиту_2" w:history="1">
              <w:r w:rsidR="007C37D8" w:rsidRPr="00601585">
                <w:rPr>
                  <w:rStyle w:val="af1"/>
                  <w:rFonts w:ascii="Times New Roman" w:hAnsi="Times New Roman" w:cs="Times New Roman"/>
                  <w:lang w:eastAsia="en-US"/>
                </w:rPr>
                <w:t>AU-12(3)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Зміни, що вносять авторизовані особи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Генерація_даних_аудиту_3" w:history="1">
              <w:r w:rsidR="007C37D8" w:rsidRPr="00601585">
                <w:rPr>
                  <w:rStyle w:val="af1"/>
                  <w:rFonts w:ascii="Times New Roman" w:hAnsi="Times New Roman" w:cs="Times New Roman"/>
                  <w:lang w:eastAsia="en-US"/>
                </w:rPr>
                <w:t>AU-12(4)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Аудит запитів персональної ідентифікаційної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U-13_Моніторинг_розкриття" w:history="1">
              <w:r w:rsidR="007C37D8" w:rsidRPr="00601585">
                <w:rPr>
                  <w:rStyle w:val="af1"/>
                  <w:rFonts w:eastAsia="Times New Roman"/>
                  <w:b/>
                  <w:bCs/>
                  <w:szCs w:val="24"/>
                  <w:lang w:eastAsia="uk-UA"/>
                </w:rPr>
                <w:t>AU-13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Моніторинг розкриття інформації</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розкриття_інформації" w:history="1">
              <w:r w:rsidR="007C37D8" w:rsidRPr="00601585">
                <w:rPr>
                  <w:rStyle w:val="af1"/>
                  <w:rFonts w:ascii="Times New Roman" w:hAnsi="Times New Roman" w:cs="Times New Roman"/>
                  <w:lang w:eastAsia="en-US"/>
                </w:rPr>
                <w:t>AU-13(1)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Використання автоматичних засобів</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розкриття_інформації_1" w:history="1">
              <w:r w:rsidR="007C37D8" w:rsidRPr="00601585">
                <w:rPr>
                  <w:rStyle w:val="af1"/>
                  <w:rFonts w:ascii="Times New Roman" w:hAnsi="Times New Roman" w:cs="Times New Roman"/>
                  <w:lang w:eastAsia="en-US"/>
                </w:rPr>
                <w:t>AU-13(2)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Огляд сайтів, що підлягають моніторингу</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U-14_Аудит_сесії" w:history="1">
              <w:r w:rsidR="007C37D8" w:rsidRPr="00601585">
                <w:rPr>
                  <w:rStyle w:val="af1"/>
                  <w:rFonts w:eastAsia="Times New Roman"/>
                  <w:b/>
                  <w:bCs/>
                  <w:szCs w:val="24"/>
                  <w:lang w:eastAsia="uk-UA"/>
                </w:rPr>
                <w:t>AU-14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Аудит сесії</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vAlign w:val="center"/>
          </w:tcPr>
          <w:p w:rsidR="007C37D8" w:rsidRPr="00601585" w:rsidRDefault="007C37D8" w:rsidP="00601585">
            <w:pPr>
              <w:ind w:left="0"/>
              <w:jc w:val="center"/>
              <w:rPr>
                <w:rFonts w:eastAsia="Times New Roman"/>
                <w:bCs/>
                <w:szCs w:val="24"/>
                <w:lang w:eastAsia="uk-UA"/>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удит_сесії_|" w:history="1">
              <w:r w:rsidR="007C37D8" w:rsidRPr="00601585">
                <w:rPr>
                  <w:rStyle w:val="af1"/>
                  <w:rFonts w:ascii="Times New Roman" w:hAnsi="Times New Roman" w:cs="Times New Roman"/>
                  <w:lang w:eastAsia="en-US"/>
                </w:rPr>
                <w:t>AU-14(1)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Система запуску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02483F"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удит_сесії_|_1" w:history="1">
              <w:r w:rsidR="007C37D8" w:rsidRPr="00601585">
                <w:rPr>
                  <w:rStyle w:val="af1"/>
                  <w:rFonts w:ascii="Times New Roman" w:hAnsi="Times New Roman" w:cs="Times New Roman"/>
                  <w:lang w:eastAsia="en-US"/>
                </w:rPr>
                <w:t>AU-14(2)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Захоплення та запис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02483F"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удит_сесії_|_2" w:history="1">
              <w:r w:rsidR="007C37D8" w:rsidRPr="00601585">
                <w:rPr>
                  <w:rStyle w:val="af1"/>
                  <w:rFonts w:ascii="Times New Roman" w:hAnsi="Times New Roman" w:cs="Times New Roman"/>
                  <w:lang w:eastAsia="en-US"/>
                </w:rPr>
                <w:t>AU-14(3)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Дистанційне спостереження та прослуховування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U-15_Альтернативна_можливість" w:history="1">
              <w:r w:rsidR="007C37D8" w:rsidRPr="00601585">
                <w:rPr>
                  <w:rStyle w:val="af1"/>
                  <w:rFonts w:eastAsia="Times New Roman"/>
                  <w:b/>
                  <w:bCs/>
                  <w:szCs w:val="24"/>
                  <w:lang w:eastAsia="uk-UA"/>
                </w:rPr>
                <w:t>AU-15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Альтернативна можливість аудиту</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AU-16_Міжорганізаційний_аудит" w:history="1">
              <w:r w:rsidR="007C37D8" w:rsidRPr="00601585">
                <w:rPr>
                  <w:rStyle w:val="af1"/>
                  <w:rFonts w:eastAsia="Times New Roman"/>
                  <w:b/>
                  <w:bCs/>
                  <w:szCs w:val="24"/>
                  <w:lang w:eastAsia="uk-UA"/>
                </w:rPr>
                <w:t>AU-16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Міжорганізаційний аудит</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іжорганізаційний_аудит_|" w:history="1">
              <w:r w:rsidR="007C37D8" w:rsidRPr="00601585">
                <w:rPr>
                  <w:rStyle w:val="af1"/>
                  <w:rFonts w:ascii="Times New Roman" w:hAnsi="Times New Roman" w:cs="Times New Roman"/>
                  <w:lang w:eastAsia="en-US"/>
                </w:rPr>
                <w:t>AU-16(1)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Збереження ідентичності</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іжорганізаційний_аудит_|_1" w:history="1">
              <w:r w:rsidR="007C37D8" w:rsidRPr="00601585">
                <w:rPr>
                  <w:rStyle w:val="af1"/>
                  <w:rFonts w:ascii="Times New Roman" w:hAnsi="Times New Roman" w:cs="Times New Roman"/>
                  <w:lang w:eastAsia="en-US"/>
                </w:rPr>
                <w:t>AU-16(2)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Обмін інформацією аудиту</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E3476F" w:rsidTr="000D1D32">
        <w:trPr>
          <w:trHeight w:val="360"/>
        </w:trPr>
        <w:tc>
          <w:tcPr>
            <w:tcW w:w="5000" w:type="pct"/>
            <w:gridSpan w:val="10"/>
            <w:shd w:val="clear" w:color="auto" w:fill="auto"/>
            <w:noWrap/>
            <w:vAlign w:val="center"/>
            <w:hideMark/>
          </w:tcPr>
          <w:p w:rsidR="007C37D8" w:rsidRPr="00601585" w:rsidRDefault="008D05A3" w:rsidP="00601585">
            <w:pPr>
              <w:ind w:left="0"/>
              <w:jc w:val="center"/>
              <w:rPr>
                <w:szCs w:val="24"/>
              </w:rPr>
            </w:pPr>
            <w:hyperlink w:anchor="_CA-1_Політика_і" w:history="1">
              <w:r w:rsidR="007C37D8" w:rsidRPr="00601585">
                <w:rPr>
                  <w:rStyle w:val="af1"/>
                  <w:rFonts w:eastAsia="Times New Roman"/>
                  <w:bCs/>
                  <w:szCs w:val="24"/>
                  <w:lang w:eastAsia="uk-UA"/>
                </w:rPr>
                <w:t>ОЦІНЮВАННЯ, АКРЕДИТАЦІЯ ТА МОНІТОРИНГ (CA)</w:t>
              </w:r>
            </w:hyperlink>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CA-1_Політика_і" w:history="1">
              <w:r w:rsidR="007C37D8" w:rsidRPr="00601585">
                <w:rPr>
                  <w:rStyle w:val="af1"/>
                  <w:rFonts w:eastAsia="Times New Roman"/>
                  <w:b/>
                  <w:bCs/>
                  <w:szCs w:val="24"/>
                  <w:lang w:eastAsia="uk-UA"/>
                </w:rPr>
                <w:t>CA-1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Політика та процедури оцінювання, акредитації та моніторингу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CA-2_Оцінювання" w:history="1">
              <w:r w:rsidR="007C37D8" w:rsidRPr="00601585">
                <w:rPr>
                  <w:rStyle w:val="af1"/>
                  <w:rFonts w:eastAsia="Times New Roman"/>
                  <w:b/>
                  <w:bCs/>
                  <w:szCs w:val="24"/>
                  <w:lang w:eastAsia="uk-UA"/>
                </w:rPr>
                <w:t>CA-2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Оцінювання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цінювання_|_Незалежні" w:history="1">
              <w:r w:rsidR="007C37D8" w:rsidRPr="00601585">
                <w:rPr>
                  <w:rStyle w:val="af1"/>
                  <w:rFonts w:ascii="Times New Roman" w:hAnsi="Times New Roman" w:cs="Times New Roman"/>
                  <w:lang w:eastAsia="en-US"/>
                </w:rPr>
                <w:t>CA-2(1)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Незалежні експерти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цінювання_|_Спеціалізовані" w:history="1">
              <w:r w:rsidR="007C37D8" w:rsidRPr="00601585">
                <w:rPr>
                  <w:rStyle w:val="af1"/>
                  <w:rFonts w:ascii="Times New Roman" w:hAnsi="Times New Roman" w:cs="Times New Roman"/>
                  <w:lang w:eastAsia="en-US"/>
                </w:rPr>
                <w:t>CA-2(2)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Спеціалізовані оцінювання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цінювання_|_Зовнішні" w:history="1">
              <w:r w:rsidR="007C37D8" w:rsidRPr="00601585">
                <w:rPr>
                  <w:rStyle w:val="af1"/>
                  <w:rFonts w:ascii="Times New Roman" w:hAnsi="Times New Roman" w:cs="Times New Roman"/>
                  <w:lang w:eastAsia="en-US"/>
                </w:rPr>
                <w:t>CA-2(3)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Зовнішні організації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CA-3_Системні_взаємодії" w:history="1">
              <w:r w:rsidR="007C37D8" w:rsidRPr="00601585">
                <w:rPr>
                  <w:rStyle w:val="af1"/>
                  <w:rFonts w:eastAsia="Times New Roman"/>
                  <w:b/>
                  <w:bCs/>
                  <w:szCs w:val="24"/>
                  <w:lang w:eastAsia="uk-UA"/>
                </w:rPr>
                <w:t>CA-3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Взаємодії систем</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истемні_взаємодії_|" w:history="1">
              <w:r w:rsidR="007C37D8" w:rsidRPr="00601585">
                <w:rPr>
                  <w:rStyle w:val="af1"/>
                  <w:rFonts w:ascii="Times New Roman" w:hAnsi="Times New Roman" w:cs="Times New Roman"/>
                  <w:lang w:eastAsia="en-US"/>
                </w:rPr>
                <w:t>CA-3(1)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Незахищені з’єднання системи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истемні_взаємодії_|_1" w:history="1">
              <w:r w:rsidR="007C37D8" w:rsidRPr="00601585">
                <w:rPr>
                  <w:rStyle w:val="af1"/>
                  <w:rFonts w:ascii="Times New Roman" w:hAnsi="Times New Roman" w:cs="Times New Roman"/>
                  <w:lang w:eastAsia="en-US"/>
                </w:rPr>
                <w:t>CA-3(2)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Захищені з’єднання системи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истемні_взаємодії_|_2" w:history="1">
              <w:r w:rsidR="007C37D8" w:rsidRPr="00601585">
                <w:rPr>
                  <w:rStyle w:val="af1"/>
                  <w:rFonts w:ascii="Times New Roman" w:hAnsi="Times New Roman" w:cs="Times New Roman"/>
                  <w:lang w:eastAsia="en-US"/>
                </w:rPr>
                <w:t>CA-3(3)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Несекретні з’єднання системи безпеки, що не є національними</w:t>
            </w:r>
            <w:r w:rsidRPr="00601585">
              <w:rPr>
                <w:rStyle w:val="FontStyle66"/>
                <w:rFonts w:ascii="Times New Roman" w:hAnsi="Times New Roman" w:cs="Times New Roman"/>
                <w:color w:val="auto"/>
                <w:sz w:val="24"/>
                <w:szCs w:val="24"/>
                <w:lang w:eastAsia="en-US"/>
              </w:rPr>
              <w:t xml:space="preserve"> </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истемні_взаємодії_|_3" w:history="1">
              <w:r w:rsidR="007C37D8" w:rsidRPr="00601585">
                <w:rPr>
                  <w:rStyle w:val="af1"/>
                  <w:rFonts w:ascii="Times New Roman" w:hAnsi="Times New Roman" w:cs="Times New Roman"/>
                  <w:lang w:eastAsia="en-US"/>
                </w:rPr>
                <w:t>CA-3(4)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Підключення до загальнодоступних мереж</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истемні_взаємодії_|_4" w:history="1">
              <w:r w:rsidR="007C37D8" w:rsidRPr="00601585">
                <w:rPr>
                  <w:rStyle w:val="af1"/>
                  <w:rFonts w:ascii="Times New Roman" w:hAnsi="Times New Roman" w:cs="Times New Roman"/>
                  <w:lang w:eastAsia="en-US"/>
                </w:rPr>
                <w:t>CA-3(5)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Обмеження зв’язку із зовнішніми системами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истемні_взаємодії_|_5" w:history="1">
              <w:r w:rsidR="007C37D8" w:rsidRPr="00601585">
                <w:rPr>
                  <w:rStyle w:val="af1"/>
                  <w:rFonts w:ascii="Times New Roman" w:hAnsi="Times New Roman" w:cs="Times New Roman"/>
                  <w:lang w:eastAsia="en-US"/>
                </w:rPr>
                <w:t>CA-3(6)</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Вторинні та третинні зв’язки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color w:val="7F7F7F" w:themeColor="text1" w:themeTint="80"/>
                <w:szCs w:val="24"/>
                <w:lang w:eastAsia="uk-UA"/>
              </w:rPr>
            </w:pPr>
            <w:hyperlink w:anchor="_CA-4_Сертифікація_безпеки" w:history="1">
              <w:r w:rsidR="007C37D8" w:rsidRPr="00601585">
                <w:rPr>
                  <w:rStyle w:val="af1"/>
                  <w:rFonts w:eastAsia="Times New Roman"/>
                  <w:b/>
                  <w:bCs/>
                  <w:color w:val="7F7F7F" w:themeColor="text1" w:themeTint="80"/>
                  <w:szCs w:val="24"/>
                  <w:lang w:eastAsia="uk-UA"/>
                </w:rPr>
                <w:t>CA-4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color w:val="7F7F7F" w:themeColor="text1" w:themeTint="80"/>
                <w:szCs w:val="24"/>
                <w:lang w:eastAsia="uk-UA"/>
              </w:rPr>
            </w:pPr>
            <w:r w:rsidRPr="00601585">
              <w:rPr>
                <w:rFonts w:eastAsia="Times New Roman"/>
                <w:b/>
                <w:bCs/>
                <w:color w:val="7F7F7F" w:themeColor="text1" w:themeTint="80"/>
                <w:szCs w:val="24"/>
                <w:lang w:eastAsia="uk-UA"/>
              </w:rPr>
              <w:t>Сертифікація безпеки</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CA-2.</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CA-5_План_дій" w:history="1">
              <w:r w:rsidR="007C37D8" w:rsidRPr="00601585">
                <w:rPr>
                  <w:rStyle w:val="af1"/>
                  <w:rFonts w:eastAsia="Times New Roman"/>
                  <w:b/>
                  <w:bCs/>
                  <w:szCs w:val="24"/>
                  <w:lang w:eastAsia="uk-UA"/>
                </w:rPr>
                <w:t>CA-5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План усунення недоліків і контрольні показники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лан_дій_та" w:history="1">
              <w:r w:rsidR="007C37D8" w:rsidRPr="00601585">
                <w:rPr>
                  <w:rStyle w:val="af1"/>
                  <w:rFonts w:ascii="Times New Roman" w:hAnsi="Times New Roman" w:cs="Times New Roman"/>
                  <w:lang w:eastAsia="en-US"/>
                </w:rPr>
                <w:t>CA-5(1)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Автоматизація підтримки задля точності та вживаності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CA-6_Авторизація" w:history="1">
              <w:r w:rsidR="007C37D8" w:rsidRPr="00601585">
                <w:rPr>
                  <w:rStyle w:val="af1"/>
                  <w:rFonts w:eastAsia="Times New Roman"/>
                  <w:b/>
                  <w:bCs/>
                  <w:szCs w:val="24"/>
                  <w:lang w:eastAsia="uk-UA"/>
                </w:rPr>
                <w:t>CA-6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Акредитація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вторизація_|_Спільна" w:history="1">
              <w:r w:rsidR="007C37D8" w:rsidRPr="00601585">
                <w:rPr>
                  <w:rStyle w:val="af1"/>
                  <w:rFonts w:ascii="Times New Roman" w:hAnsi="Times New Roman" w:cs="Times New Roman"/>
                  <w:lang w:eastAsia="en-US"/>
                </w:rPr>
                <w:t>CA-6(1)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Спільна акредитація — одна й та ж організація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вторизація_|_Спільна_1" w:history="1">
              <w:r w:rsidR="007C37D8" w:rsidRPr="00601585">
                <w:rPr>
                  <w:rStyle w:val="af1"/>
                  <w:rFonts w:ascii="Times New Roman" w:hAnsi="Times New Roman" w:cs="Times New Roman"/>
                  <w:lang w:eastAsia="en-US"/>
                </w:rPr>
                <w:t>CA-6(2)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Спільна акредитація — різні організації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CA-7_Безперервний_моніторинг" w:history="1">
              <w:r w:rsidR="007C37D8" w:rsidRPr="00601585">
                <w:rPr>
                  <w:rStyle w:val="af1"/>
                  <w:rFonts w:eastAsia="Times New Roman"/>
                  <w:b/>
                  <w:bCs/>
                  <w:szCs w:val="24"/>
                  <w:lang w:eastAsia="uk-UA"/>
                </w:rPr>
                <w:t>CA-7</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Безперервний моніторинг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Безперервний_моніторинг_|" w:history="1">
              <w:r w:rsidR="007C37D8" w:rsidRPr="00601585">
                <w:rPr>
                  <w:rStyle w:val="af1"/>
                  <w:rFonts w:ascii="Times New Roman" w:hAnsi="Times New Roman" w:cs="Times New Roman"/>
                  <w:lang w:eastAsia="en-US"/>
                </w:rPr>
                <w:t>CA-7(1)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Незалежне оцінювання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Безперервний_моніторинг_|_1" w:history="1">
              <w:r w:rsidR="007C37D8" w:rsidRPr="00601585">
                <w:rPr>
                  <w:rStyle w:val="af1"/>
                  <w:rFonts w:ascii="Times New Roman" w:hAnsi="Times New Roman" w:cs="Times New Roman"/>
                  <w:color w:val="7F7F7F" w:themeColor="text1" w:themeTint="80"/>
                  <w:lang w:eastAsia="en-US"/>
                </w:rPr>
                <w:t>CA-7(2)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Види оцінювань</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CA-2.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Безперервний_моніторинг_|_2" w:history="1">
              <w:r w:rsidR="007C37D8" w:rsidRPr="00601585">
                <w:rPr>
                  <w:rStyle w:val="af1"/>
                  <w:rFonts w:ascii="Times New Roman" w:hAnsi="Times New Roman" w:cs="Times New Roman"/>
                  <w:lang w:eastAsia="en-US"/>
                </w:rPr>
                <w:t>CA-7(3)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Аналіз тенденції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Безперервний_моніторинг_|_3" w:history="1">
              <w:r w:rsidR="007C37D8" w:rsidRPr="00601585">
                <w:rPr>
                  <w:rStyle w:val="af1"/>
                  <w:rFonts w:ascii="Times New Roman" w:hAnsi="Times New Roman" w:cs="Times New Roman"/>
                  <w:lang w:eastAsia="en-US"/>
                </w:rPr>
                <w:t>CA-7(4)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Моніторинг ризику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0"/>
              <w:widowControl/>
              <w:jc w:val="center"/>
              <w:rPr>
                <w:rFonts w:ascii="Times New Roman" w:hAnsi="Times New Roman" w:cs="Times New Roman"/>
              </w:rPr>
            </w:pP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CA-8_Тестування_на" w:history="1">
              <w:r w:rsidR="007C37D8" w:rsidRPr="00601585">
                <w:rPr>
                  <w:rStyle w:val="af1"/>
                  <w:rFonts w:eastAsia="Times New Roman"/>
                  <w:b/>
                  <w:bCs/>
                  <w:szCs w:val="24"/>
                  <w:lang w:eastAsia="uk-UA"/>
                </w:rPr>
                <w:t>CA-8</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Тестування на проникнення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стування_на_проникнення" w:history="1">
              <w:r w:rsidR="007C37D8" w:rsidRPr="00601585">
                <w:rPr>
                  <w:rStyle w:val="af1"/>
                  <w:rFonts w:ascii="Times New Roman" w:hAnsi="Times New Roman" w:cs="Times New Roman"/>
                  <w:lang w:eastAsia="en-US"/>
                </w:rPr>
                <w:t>CA-8(1)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Незалежна команда або агент на проникнення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стування_на_проникнення_1" w:history="1">
              <w:r w:rsidR="007C37D8" w:rsidRPr="00601585">
                <w:rPr>
                  <w:rStyle w:val="af1"/>
                  <w:rFonts w:ascii="Times New Roman" w:hAnsi="Times New Roman" w:cs="Times New Roman"/>
                  <w:lang w:eastAsia="en-US"/>
                </w:rPr>
                <w:t>CA-8(2)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Червона команда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стування_на_проникнення_2" w:history="1">
              <w:r w:rsidR="007C37D8" w:rsidRPr="00601585">
                <w:rPr>
                  <w:rStyle w:val="af1"/>
                  <w:rFonts w:ascii="Times New Roman" w:hAnsi="Times New Roman" w:cs="Times New Roman"/>
                  <w:lang w:eastAsia="en-US"/>
                </w:rPr>
                <w:t>CA-8(3)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Можливості перевірки на проникнення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CA-9_Внутрішні_системні" w:history="1">
              <w:r w:rsidR="007C37D8" w:rsidRPr="00601585">
                <w:rPr>
                  <w:rStyle w:val="af1"/>
                  <w:rFonts w:eastAsia="Times New Roman"/>
                  <w:b/>
                  <w:bCs/>
                  <w:szCs w:val="24"/>
                  <w:lang w:eastAsia="uk-UA"/>
                </w:rPr>
                <w:t>CA-9</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Внутрішні системні з’єднання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нутрішні_системні_з’єднання" w:history="1">
              <w:r w:rsidR="007C37D8" w:rsidRPr="00601585">
                <w:rPr>
                  <w:rStyle w:val="af1"/>
                  <w:rFonts w:ascii="Times New Roman" w:hAnsi="Times New Roman" w:cs="Times New Roman"/>
                  <w:lang w:eastAsia="en-US"/>
                </w:rPr>
                <w:t>CA-9(1)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Відповідність перевірки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000" w:type="pct"/>
            <w:gridSpan w:val="10"/>
            <w:shd w:val="clear" w:color="auto" w:fill="auto"/>
            <w:noWrap/>
            <w:vAlign w:val="center"/>
            <w:hideMark/>
          </w:tcPr>
          <w:p w:rsidR="007C37D8" w:rsidRPr="00601585" w:rsidRDefault="008D05A3" w:rsidP="00601585">
            <w:pPr>
              <w:ind w:left="0"/>
              <w:jc w:val="center"/>
              <w:rPr>
                <w:szCs w:val="24"/>
              </w:rPr>
            </w:pPr>
            <w:hyperlink w:anchor="_CM-1_Політика_та" w:history="1">
              <w:r w:rsidR="007C37D8" w:rsidRPr="00601585">
                <w:rPr>
                  <w:rStyle w:val="af1"/>
                  <w:rFonts w:eastAsia="Times New Roman"/>
                  <w:bCs/>
                  <w:szCs w:val="24"/>
                  <w:lang w:eastAsia="uk-UA"/>
                </w:rPr>
                <w:t>УПРАВЛІННЯ КОНФІГУРАЦІЄЮ (CM)</w:t>
              </w:r>
            </w:hyperlink>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CM-1_Політика_та" w:history="1">
              <w:r w:rsidR="007C37D8" w:rsidRPr="00601585">
                <w:rPr>
                  <w:rStyle w:val="af1"/>
                  <w:rFonts w:eastAsia="Times New Roman"/>
                  <w:b/>
                  <w:bCs/>
                  <w:szCs w:val="24"/>
                  <w:lang w:eastAsia="uk-UA"/>
                </w:rPr>
                <w:t>CM-1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Політика та процедури управління конфігурацією</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CM-2_Базова_конфігурація" w:history="1">
              <w:r w:rsidR="007C37D8" w:rsidRPr="00601585">
                <w:rPr>
                  <w:rStyle w:val="af1"/>
                  <w:rFonts w:eastAsia="Times New Roman"/>
                  <w:b/>
                  <w:bCs/>
                  <w:szCs w:val="24"/>
                  <w:lang w:eastAsia="uk-UA"/>
                </w:rPr>
                <w:t>CM-2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Базова конфігурація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Базова_конфігурація_|" w:history="1">
              <w:r w:rsidR="007C37D8" w:rsidRPr="00601585">
                <w:rPr>
                  <w:rStyle w:val="af1"/>
                  <w:rFonts w:ascii="Times New Roman" w:hAnsi="Times New Roman" w:cs="Times New Roman"/>
                  <w:color w:val="7F7F7F" w:themeColor="text1" w:themeTint="80"/>
                  <w:lang w:eastAsia="en-US"/>
                </w:rPr>
                <w:t>CM-2(1)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Перегляд і оновлення</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CM-2.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Базова_конфігурація_|_1" w:history="1">
              <w:r w:rsidR="007C37D8" w:rsidRPr="00601585">
                <w:rPr>
                  <w:rStyle w:val="af1"/>
                  <w:rFonts w:ascii="Times New Roman" w:hAnsi="Times New Roman" w:cs="Times New Roman"/>
                  <w:lang w:eastAsia="en-US"/>
                </w:rPr>
                <w:t>CM-2(2)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Автоматизація підтримки задля точності та вживаності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Базова_конфігурація_|_2" w:history="1">
              <w:r w:rsidR="007C37D8" w:rsidRPr="00601585">
                <w:rPr>
                  <w:rStyle w:val="af1"/>
                  <w:rFonts w:ascii="Times New Roman" w:hAnsi="Times New Roman" w:cs="Times New Roman"/>
                  <w:lang w:eastAsia="en-US"/>
                </w:rPr>
                <w:t>CM-2(3)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Зберігання попередніх версій конфігурацій</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Базова_конфігурація_|_3" w:history="1">
              <w:r w:rsidR="007C37D8" w:rsidRPr="00601585">
                <w:rPr>
                  <w:rStyle w:val="af1"/>
                  <w:rFonts w:ascii="Times New Roman" w:hAnsi="Times New Roman" w:cs="Times New Roman"/>
                  <w:color w:val="7F7F7F" w:themeColor="text1" w:themeTint="80"/>
                  <w:lang w:eastAsia="en-US"/>
                </w:rPr>
                <w:t>CM-2(4)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Неавторизоване програмне забезпечення</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CM-7.</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Базова_конфігурація_|_4" w:history="1">
              <w:r w:rsidR="007C37D8" w:rsidRPr="00601585">
                <w:rPr>
                  <w:rStyle w:val="af1"/>
                  <w:rFonts w:ascii="Times New Roman" w:hAnsi="Times New Roman" w:cs="Times New Roman"/>
                  <w:color w:val="7F7F7F" w:themeColor="text1" w:themeTint="80"/>
                  <w:lang w:eastAsia="en-US"/>
                </w:rPr>
                <w:t>CM-2(5)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Авторизоване програмне забезпечення</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CM-7.</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Базова_конфігурація_|_5" w:history="1">
              <w:r w:rsidR="007C37D8" w:rsidRPr="00601585">
                <w:rPr>
                  <w:rStyle w:val="af1"/>
                  <w:rFonts w:ascii="Times New Roman" w:hAnsi="Times New Roman" w:cs="Times New Roman"/>
                  <w:lang w:eastAsia="en-US"/>
                </w:rPr>
                <w:t>CM-2(6)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Розробка та середовище тестування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Базова_конфігурація_|_6" w:history="1">
              <w:r w:rsidR="007C37D8" w:rsidRPr="00601585">
                <w:rPr>
                  <w:rStyle w:val="af1"/>
                  <w:rFonts w:ascii="Times New Roman" w:hAnsi="Times New Roman" w:cs="Times New Roman"/>
                  <w:lang w:eastAsia="en-US"/>
                </w:rPr>
                <w:t>CM-2(7)</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Конфігурація систем і компонентів для сфер з високим ризиком</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CM-3_Управління_змінами" w:history="1">
              <w:r w:rsidR="007C37D8" w:rsidRPr="00601585">
                <w:rPr>
                  <w:rStyle w:val="af1"/>
                  <w:rFonts w:eastAsia="Times New Roman"/>
                  <w:b/>
                  <w:bCs/>
                  <w:szCs w:val="24"/>
                  <w:lang w:eastAsia="uk-UA"/>
                </w:rPr>
                <w:t>CM-3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Управління змінами конфігурації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змінами_конфігурації" w:history="1">
              <w:r w:rsidR="007C37D8" w:rsidRPr="00601585">
                <w:rPr>
                  <w:rStyle w:val="af1"/>
                  <w:rFonts w:ascii="Times New Roman" w:hAnsi="Times New Roman" w:cs="Times New Roman"/>
                  <w:lang w:eastAsia="en-US"/>
                </w:rPr>
                <w:t>CM-3(1)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Автоматизоване документування, повідомлення та заборона внесення змін</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змінами_конфігурації_1" w:history="1">
              <w:r w:rsidR="007C37D8" w:rsidRPr="00601585">
                <w:rPr>
                  <w:rStyle w:val="af1"/>
                  <w:rFonts w:ascii="Times New Roman" w:hAnsi="Times New Roman" w:cs="Times New Roman"/>
                  <w:lang w:eastAsia="en-US"/>
                </w:rPr>
                <w:t>CM-3(2)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Тестування, валідація та документування змін</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змінами_конфігурації_2" w:history="1">
              <w:r w:rsidR="007C37D8" w:rsidRPr="00601585">
                <w:rPr>
                  <w:rStyle w:val="af1"/>
                  <w:rFonts w:ascii="Times New Roman" w:hAnsi="Times New Roman" w:cs="Times New Roman"/>
                  <w:lang w:eastAsia="en-US"/>
                </w:rPr>
                <w:t>CM-3(3)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Автоматизована реалізація змін</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змінами_конфігурації_3" w:history="1">
              <w:r w:rsidR="007C37D8" w:rsidRPr="00601585">
                <w:rPr>
                  <w:rStyle w:val="af1"/>
                  <w:rFonts w:ascii="Times New Roman" w:hAnsi="Times New Roman" w:cs="Times New Roman"/>
                  <w:lang w:eastAsia="en-US"/>
                </w:rPr>
                <w:t>CM-3(4)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Представник безпеки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змінами_конфігурації_4" w:history="1">
              <w:r w:rsidR="007C37D8" w:rsidRPr="00601585">
                <w:rPr>
                  <w:rStyle w:val="af1"/>
                  <w:rFonts w:ascii="Times New Roman" w:hAnsi="Times New Roman" w:cs="Times New Roman"/>
                  <w:lang w:eastAsia="en-US"/>
                </w:rPr>
                <w:t>CM-3(5)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Автоматичне реагування безпеки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змінами_конфігурації_5" w:history="1">
              <w:r w:rsidR="007C37D8" w:rsidRPr="00601585">
                <w:rPr>
                  <w:rStyle w:val="af1"/>
                  <w:rFonts w:ascii="Times New Roman" w:hAnsi="Times New Roman" w:cs="Times New Roman"/>
                  <w:lang w:eastAsia="en-US"/>
                </w:rPr>
                <w:t>CM-3(6)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Управління засобами криптографічного захисту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CM-4_Аналіз_впливу" w:history="1">
              <w:r w:rsidR="007C37D8" w:rsidRPr="00601585">
                <w:rPr>
                  <w:rStyle w:val="af1"/>
                  <w:rFonts w:eastAsia="Times New Roman"/>
                  <w:b/>
                  <w:bCs/>
                  <w:szCs w:val="24"/>
                  <w:lang w:eastAsia="uk-UA"/>
                </w:rPr>
                <w:t>CM-4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Аналіз впливу на безпеку та приватність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наліз_впливу_на" w:history="1">
              <w:r w:rsidR="007C37D8" w:rsidRPr="00601585">
                <w:rPr>
                  <w:rStyle w:val="af1"/>
                  <w:rFonts w:ascii="Times New Roman" w:hAnsi="Times New Roman" w:cs="Times New Roman"/>
                  <w:lang w:eastAsia="en-US"/>
                </w:rPr>
                <w:t>CM-4(1)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Відокремлені випробувальні середовища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наліз_впливу_на_1" w:history="1">
              <w:r w:rsidR="007C37D8" w:rsidRPr="00601585">
                <w:rPr>
                  <w:rStyle w:val="af1"/>
                  <w:rFonts w:ascii="Times New Roman" w:hAnsi="Times New Roman" w:cs="Times New Roman"/>
                  <w:lang w:eastAsia="en-US"/>
                </w:rPr>
                <w:t>CM-4(2)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Верифікація функцій безпеки та приватності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CM-5_Обмеження_доступу" w:history="1">
              <w:r w:rsidR="007C37D8" w:rsidRPr="00601585">
                <w:rPr>
                  <w:rStyle w:val="af1"/>
                  <w:rFonts w:eastAsia="Times New Roman"/>
                  <w:b/>
                  <w:bCs/>
                  <w:szCs w:val="24"/>
                  <w:lang w:eastAsia="uk-UA"/>
                </w:rPr>
                <w:t>CM-5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Обмеження доступу до змін</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бмеження_доступу_до" w:history="1">
              <w:r w:rsidR="007C37D8" w:rsidRPr="00601585">
                <w:rPr>
                  <w:rStyle w:val="af1"/>
                  <w:rFonts w:ascii="Times New Roman" w:hAnsi="Times New Roman" w:cs="Times New Roman"/>
                  <w:lang w:eastAsia="en-US"/>
                </w:rPr>
                <w:t>CM-5(1)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Аудит і здійснення автоматичного доступу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бмеження_доступу_до_1" w:history="1">
              <w:r w:rsidR="007C37D8" w:rsidRPr="00601585">
                <w:rPr>
                  <w:rStyle w:val="af1"/>
                  <w:rFonts w:ascii="Times New Roman" w:hAnsi="Times New Roman" w:cs="Times New Roman"/>
                  <w:lang w:eastAsia="en-US"/>
                </w:rPr>
                <w:t>CM-5(2)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Перегляд змін у системі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бмеження_доступу_до_2" w:history="1">
              <w:r w:rsidR="007C37D8" w:rsidRPr="00601585">
                <w:rPr>
                  <w:rStyle w:val="af1"/>
                  <w:rFonts w:ascii="Times New Roman" w:hAnsi="Times New Roman" w:cs="Times New Roman"/>
                  <w:lang w:eastAsia="en-US"/>
                </w:rPr>
                <w:t>CM-5(3)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Підписані компоненти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бмеження_доступу_до_3" w:history="1">
              <w:r w:rsidR="007C37D8" w:rsidRPr="00601585">
                <w:rPr>
                  <w:rStyle w:val="af1"/>
                  <w:rFonts w:ascii="Times New Roman" w:hAnsi="Times New Roman" w:cs="Times New Roman"/>
                  <w:lang w:eastAsia="en-US"/>
                </w:rPr>
                <w:t>CM-5(4)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Подвійна авторизація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бмеження_доступу_до_4" w:history="1">
              <w:r w:rsidR="007C37D8" w:rsidRPr="00601585">
                <w:rPr>
                  <w:rStyle w:val="af1"/>
                  <w:rFonts w:ascii="Times New Roman" w:hAnsi="Times New Roman" w:cs="Times New Roman"/>
                  <w:lang w:eastAsia="en-US"/>
                </w:rPr>
                <w:t>CM-5(5)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Обмеження повноважень для виробництва та експлуатації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бмеження_доступу_до_5" w:history="1">
              <w:r w:rsidR="007C37D8" w:rsidRPr="00601585">
                <w:rPr>
                  <w:rStyle w:val="af1"/>
                  <w:rFonts w:ascii="Times New Roman" w:hAnsi="Times New Roman" w:cs="Times New Roman"/>
                  <w:lang w:eastAsia="en-US"/>
                </w:rPr>
                <w:t>CM-5(6)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Обмеження повноважень для бібліотек</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Обмеження_доступу_до_6" w:history="1">
              <w:r w:rsidR="007C37D8" w:rsidRPr="00601585">
                <w:rPr>
                  <w:rStyle w:val="af1"/>
                  <w:rFonts w:ascii="Times New Roman" w:hAnsi="Times New Roman" w:cs="Times New Roman"/>
                  <w:color w:val="7F7F7F" w:themeColor="text1" w:themeTint="80"/>
                  <w:lang w:eastAsia="en-US"/>
                </w:rPr>
                <w:t>CM-5(7)</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Автоматичне впровадження заходів захисту</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SI-7.</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CM-6_Налаштування_конфігурації" w:history="1">
              <w:r w:rsidR="007C37D8" w:rsidRPr="00601585">
                <w:rPr>
                  <w:rStyle w:val="af1"/>
                  <w:rFonts w:eastAsia="Times New Roman"/>
                  <w:b/>
                  <w:bCs/>
                  <w:szCs w:val="24"/>
                  <w:lang w:eastAsia="uk-UA"/>
                </w:rPr>
                <w:t>CM-6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Налаштування конфігурації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Налаштування_конфігурації_|" w:history="1">
              <w:r w:rsidR="007C37D8" w:rsidRPr="00601585">
                <w:rPr>
                  <w:rStyle w:val="af1"/>
                  <w:rFonts w:ascii="Times New Roman" w:hAnsi="Times New Roman" w:cs="Times New Roman"/>
                  <w:lang w:eastAsia="en-US"/>
                </w:rPr>
                <w:t>CM-6(1)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Автоматизоване управління, застосування та верифікація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Налаштування_конфігурації_|_1" w:history="1">
              <w:r w:rsidR="007C37D8" w:rsidRPr="00601585">
                <w:rPr>
                  <w:rStyle w:val="af1"/>
                  <w:rFonts w:ascii="Times New Roman" w:hAnsi="Times New Roman" w:cs="Times New Roman"/>
                  <w:lang w:eastAsia="en-US"/>
                </w:rPr>
                <w:t>CM-6(2)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Реагування на несанкціоновані зміни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Налаштування_конфігурації_|_2" w:history="1">
              <w:r w:rsidR="007C37D8" w:rsidRPr="00601585">
                <w:rPr>
                  <w:rStyle w:val="af1"/>
                  <w:rFonts w:ascii="Times New Roman" w:hAnsi="Times New Roman" w:cs="Times New Roman"/>
                  <w:color w:val="7F7F7F" w:themeColor="text1" w:themeTint="80"/>
                  <w:lang w:eastAsia="en-US"/>
                </w:rPr>
                <w:t>CM-6(3)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Виявлення неавторизованих змін</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SI-7.</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Налаштування_конфігурації_|_3" w:history="1">
              <w:r w:rsidR="007C37D8" w:rsidRPr="00601585">
                <w:rPr>
                  <w:rStyle w:val="af1"/>
                  <w:rFonts w:ascii="Times New Roman" w:hAnsi="Times New Roman" w:cs="Times New Roman"/>
                  <w:color w:val="7F7F7F" w:themeColor="text1" w:themeTint="80"/>
                  <w:lang w:eastAsia="en-US"/>
                </w:rPr>
                <w:t>CM-6(4)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Демонстрація відповідності</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CM-4.</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CM-7_Мінімізація_функціональності" w:history="1">
              <w:r w:rsidR="007C37D8" w:rsidRPr="00601585">
                <w:rPr>
                  <w:rStyle w:val="af1"/>
                  <w:rFonts w:eastAsia="Times New Roman"/>
                  <w:b/>
                  <w:bCs/>
                  <w:szCs w:val="24"/>
                  <w:lang w:eastAsia="uk-UA"/>
                </w:rPr>
                <w:t>CM-7</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Мінімізація функціональності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інімально_необхідна_функціональніс" w:history="1">
              <w:r w:rsidR="007C37D8" w:rsidRPr="00601585">
                <w:rPr>
                  <w:rStyle w:val="af1"/>
                  <w:rFonts w:ascii="Times New Roman" w:hAnsi="Times New Roman" w:cs="Times New Roman"/>
                  <w:lang w:eastAsia="en-US"/>
                </w:rPr>
                <w:t>CM-7(1)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Періодичний перегляд</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інімально_необхідна_функціональніс_1" w:history="1">
              <w:r w:rsidR="007C37D8" w:rsidRPr="00601585">
                <w:rPr>
                  <w:rStyle w:val="af1"/>
                  <w:rFonts w:ascii="Times New Roman" w:hAnsi="Times New Roman" w:cs="Times New Roman"/>
                  <w:lang w:eastAsia="en-US"/>
                </w:rPr>
                <w:t>CM-7(2)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Заборона виконання програми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інімально_необхідна_функціональніс_2" w:history="1">
              <w:r w:rsidR="007C37D8" w:rsidRPr="00601585">
                <w:rPr>
                  <w:rStyle w:val="af1"/>
                  <w:rFonts w:ascii="Times New Roman" w:hAnsi="Times New Roman" w:cs="Times New Roman"/>
                  <w:lang w:eastAsia="en-US"/>
                </w:rPr>
                <w:t>CM-7(3)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Відповідність реєстрації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інімально_необхідна_функціональніс_3" w:history="1">
              <w:r w:rsidR="007C37D8" w:rsidRPr="00601585">
                <w:rPr>
                  <w:rStyle w:val="af1"/>
                  <w:rFonts w:ascii="Times New Roman" w:hAnsi="Times New Roman" w:cs="Times New Roman"/>
                  <w:lang w:eastAsia="en-US"/>
                </w:rPr>
                <w:t>CM-7(4)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Неавторизоване програмне забезпечення — чорний список</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інімально_необхідна_функціональніс_4" w:history="1">
              <w:r w:rsidR="007C37D8" w:rsidRPr="00601585">
                <w:rPr>
                  <w:rStyle w:val="af1"/>
                  <w:rFonts w:ascii="Times New Roman" w:hAnsi="Times New Roman" w:cs="Times New Roman"/>
                  <w:lang w:eastAsia="en-US"/>
                </w:rPr>
                <w:t>CM-7(5)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Авторизоване програмне забезпечення — білий список</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CM-8_Інвентаризація_системних" w:history="1">
              <w:r w:rsidR="007C37D8" w:rsidRPr="00601585">
                <w:rPr>
                  <w:rStyle w:val="af1"/>
                  <w:rFonts w:eastAsia="Times New Roman"/>
                  <w:b/>
                  <w:bCs/>
                  <w:szCs w:val="24"/>
                  <w:lang w:eastAsia="uk-UA"/>
                </w:rPr>
                <w:t>CM-8</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Інвентаризація системних компонентів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нвентаризація_системних_компоненті" w:history="1">
              <w:r w:rsidR="007C37D8" w:rsidRPr="00601585">
                <w:rPr>
                  <w:rStyle w:val="af1"/>
                  <w:rFonts w:ascii="Times New Roman" w:hAnsi="Times New Roman" w:cs="Times New Roman"/>
                  <w:lang w:eastAsia="en-US"/>
                </w:rPr>
                <w:t>CM-8(1)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Оновлення під час встановлення та видалення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нвентаризація_системних_компоненті_1" w:history="1">
              <w:r w:rsidR="007C37D8" w:rsidRPr="00601585">
                <w:rPr>
                  <w:rStyle w:val="af1"/>
                  <w:rFonts w:ascii="Times New Roman" w:hAnsi="Times New Roman" w:cs="Times New Roman"/>
                  <w:lang w:eastAsia="en-US"/>
                </w:rPr>
                <w:t>CM-8(2)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Автоматизована підтримка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нвентаризація_системних_компоненті_2" w:history="1">
              <w:r w:rsidR="007C37D8" w:rsidRPr="00601585">
                <w:rPr>
                  <w:rStyle w:val="af1"/>
                  <w:rFonts w:ascii="Times New Roman" w:hAnsi="Times New Roman" w:cs="Times New Roman"/>
                  <w:lang w:eastAsia="en-US"/>
                </w:rPr>
                <w:t>CM-8(3)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Автоматизоване виявлення неавторизованих компонентів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нвентаризація_системних_компоненті_3" w:history="1">
              <w:r w:rsidR="007C37D8" w:rsidRPr="00601585">
                <w:rPr>
                  <w:rStyle w:val="af1"/>
                  <w:rFonts w:ascii="Times New Roman" w:hAnsi="Times New Roman" w:cs="Times New Roman"/>
                  <w:lang w:eastAsia="en-US"/>
                </w:rPr>
                <w:t>CM-8(4)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Інформація про підзвітність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нвентаризація_системних_компоненті_4" w:history="1">
              <w:r w:rsidR="007C37D8" w:rsidRPr="00601585">
                <w:rPr>
                  <w:rStyle w:val="af1"/>
                  <w:rFonts w:ascii="Times New Roman" w:hAnsi="Times New Roman" w:cs="Times New Roman"/>
                  <w:lang w:eastAsia="en-US"/>
                </w:rPr>
                <w:t>CM-8(5)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Виключення дублювання компонентів обліку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нвентаризація_системних_компоненті_5" w:history="1">
              <w:r w:rsidR="007C37D8" w:rsidRPr="00601585">
                <w:rPr>
                  <w:rStyle w:val="af1"/>
                  <w:rFonts w:ascii="Times New Roman" w:hAnsi="Times New Roman" w:cs="Times New Roman"/>
                  <w:lang w:eastAsia="en-US"/>
                </w:rPr>
                <w:t>CM-8(6)</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Оцінювані налаштування та затверджені відхилення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нвентаризація_системних_компоненті_6" w:history="1">
              <w:r w:rsidR="007C37D8" w:rsidRPr="00601585">
                <w:rPr>
                  <w:rStyle w:val="af1"/>
                  <w:rFonts w:ascii="Times New Roman" w:hAnsi="Times New Roman" w:cs="Times New Roman"/>
                  <w:lang w:eastAsia="en-US"/>
                </w:rPr>
                <w:t>CM-8(7)</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Централізоване сховище</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нвентаризація_системних_компоненті_7" w:history="1">
              <w:r w:rsidR="007C37D8" w:rsidRPr="00601585">
                <w:rPr>
                  <w:rStyle w:val="af1"/>
                  <w:rFonts w:ascii="Times New Roman" w:hAnsi="Times New Roman" w:cs="Times New Roman"/>
                  <w:lang w:eastAsia="en-US"/>
                </w:rPr>
                <w:t>CM-8(8)</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Автоматизоване відстеження місця перебування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нвентаризація_системних_компоненті_8" w:history="1">
              <w:r w:rsidR="007C37D8" w:rsidRPr="00601585">
                <w:rPr>
                  <w:rStyle w:val="af1"/>
                  <w:rFonts w:ascii="Times New Roman" w:hAnsi="Times New Roman" w:cs="Times New Roman"/>
                  <w:lang w:eastAsia="en-US"/>
                </w:rPr>
                <w:t>CM-8(9)</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Призначення компонентів системам</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нвентаризація_системних_компоненті_9" w:history="1">
              <w:r w:rsidR="007C37D8" w:rsidRPr="00601585">
                <w:rPr>
                  <w:rStyle w:val="af1"/>
                  <w:rFonts w:ascii="Times New Roman" w:hAnsi="Times New Roman" w:cs="Times New Roman"/>
                  <w:lang w:eastAsia="en-US"/>
                </w:rPr>
                <w:t>CM-8(10)</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Відображення дій з даними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CM-9_План_управління" w:history="1">
              <w:r w:rsidR="007C37D8" w:rsidRPr="00601585">
                <w:rPr>
                  <w:rStyle w:val="af1"/>
                  <w:rFonts w:eastAsia="Times New Roman"/>
                  <w:b/>
                  <w:bCs/>
                  <w:szCs w:val="24"/>
                  <w:lang w:eastAsia="uk-UA"/>
                </w:rPr>
                <w:t>CM-9</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План управління конфігурацією</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лан_управління_конфігурацією" w:history="1">
              <w:r w:rsidR="007C37D8" w:rsidRPr="00601585">
                <w:rPr>
                  <w:rStyle w:val="af1"/>
                  <w:rFonts w:ascii="Times New Roman" w:hAnsi="Times New Roman" w:cs="Times New Roman"/>
                  <w:lang w:eastAsia="en-US"/>
                </w:rPr>
                <w:t>CM-9(1)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Встановлення відповідальності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CM-10_Обмеження_використання" w:history="1">
              <w:r w:rsidR="007C37D8" w:rsidRPr="00601585">
                <w:rPr>
                  <w:rStyle w:val="af1"/>
                  <w:rFonts w:eastAsia="Times New Roman"/>
                  <w:b/>
                  <w:bCs/>
                  <w:szCs w:val="24"/>
                  <w:lang w:eastAsia="uk-UA"/>
                </w:rPr>
                <w:t>CM-10</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Обмеження використання програмного забезпечення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бмеження_використання_програмного" w:history="1">
              <w:r w:rsidR="007C37D8" w:rsidRPr="00601585">
                <w:rPr>
                  <w:rStyle w:val="af1"/>
                  <w:rFonts w:ascii="Times New Roman" w:hAnsi="Times New Roman" w:cs="Times New Roman"/>
                  <w:lang w:eastAsia="en-US"/>
                </w:rPr>
                <w:t>CM-10(1)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Програмне забезпечення з відкритим вихідним кодом</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CM-11_Встановлене_користувачем" w:history="1">
              <w:r w:rsidR="007C37D8" w:rsidRPr="00601585">
                <w:rPr>
                  <w:rStyle w:val="af1"/>
                  <w:rFonts w:eastAsia="Times New Roman"/>
                  <w:b/>
                  <w:bCs/>
                  <w:szCs w:val="24"/>
                  <w:lang w:eastAsia="uk-UA"/>
                </w:rPr>
                <w:t>CM-11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Встановлене користувачем програмне забезпечення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Встановлене_користувачем_програмне" w:history="1">
              <w:r w:rsidR="007C37D8" w:rsidRPr="00601585">
                <w:rPr>
                  <w:rStyle w:val="af1"/>
                  <w:rFonts w:ascii="Times New Roman" w:hAnsi="Times New Roman" w:cs="Times New Roman"/>
                  <w:color w:val="7F7F7F" w:themeColor="text1" w:themeTint="80"/>
                  <w:lang w:eastAsia="en-US"/>
                </w:rPr>
                <w:t>CM-11(1)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Попередження про несанкціоновану інсталяцію</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CM-8(3).</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становлене_користувачем_програмне_1" w:history="1">
              <w:r w:rsidR="007C37D8" w:rsidRPr="00601585">
                <w:rPr>
                  <w:rStyle w:val="af1"/>
                  <w:rFonts w:ascii="Times New Roman" w:hAnsi="Times New Roman" w:cs="Times New Roman"/>
                  <w:lang w:eastAsia="en-US"/>
                </w:rPr>
                <w:t>CM-11(2)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Встановлення програмного забезпечення з привілейованим статусом</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CM-12_Розташування_інформації" w:history="1">
              <w:r w:rsidR="007C37D8" w:rsidRPr="00601585">
                <w:rPr>
                  <w:rStyle w:val="af1"/>
                  <w:rFonts w:eastAsia="Times New Roman"/>
                  <w:b/>
                  <w:bCs/>
                  <w:szCs w:val="24"/>
                  <w:lang w:eastAsia="uk-UA"/>
                </w:rPr>
                <w:t>CM-12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Розташування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озташування_інформації_|" w:history="1">
              <w:r w:rsidR="007C37D8" w:rsidRPr="00601585">
                <w:rPr>
                  <w:rStyle w:val="af1"/>
                  <w:rFonts w:ascii="Times New Roman" w:hAnsi="Times New Roman" w:cs="Times New Roman"/>
                  <w:lang w:eastAsia="en-US"/>
                </w:rPr>
                <w:t>CM-12(1)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Автоматизовані інструменти підтримки розташування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000" w:type="pct"/>
            <w:gridSpan w:val="10"/>
            <w:shd w:val="clear" w:color="auto" w:fill="auto"/>
            <w:noWrap/>
            <w:vAlign w:val="center"/>
            <w:hideMark/>
          </w:tcPr>
          <w:p w:rsidR="007C37D8" w:rsidRPr="00601585" w:rsidRDefault="008D05A3" w:rsidP="00601585">
            <w:pPr>
              <w:ind w:left="0"/>
              <w:jc w:val="center"/>
              <w:rPr>
                <w:szCs w:val="24"/>
              </w:rPr>
            </w:pPr>
            <w:hyperlink w:anchor="_СР-1_Політика_та" w:history="1">
              <w:r w:rsidR="007C37D8" w:rsidRPr="00601585">
                <w:rPr>
                  <w:rStyle w:val="af1"/>
                  <w:rFonts w:eastAsia="Times New Roman"/>
                  <w:bCs/>
                  <w:szCs w:val="24"/>
                  <w:lang w:eastAsia="uk-UA"/>
                </w:rPr>
                <w:t>ПЛАНУВАННЯ БЕЗПЕРЕРВНОЇ РОБОТИ (CP)</w:t>
              </w:r>
            </w:hyperlink>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СР-1_Політика_та" w:history="1">
              <w:r w:rsidR="007C37D8" w:rsidRPr="00601585">
                <w:rPr>
                  <w:rStyle w:val="af1"/>
                  <w:rFonts w:eastAsia="Times New Roman"/>
                  <w:b/>
                  <w:bCs/>
                  <w:szCs w:val="24"/>
                  <w:lang w:eastAsia="uk-UA"/>
                </w:rPr>
                <w:t>СР-1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Політика та процедури планування безперервної роботи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СР-2_Планування_на" w:history="1">
              <w:r w:rsidR="007C37D8" w:rsidRPr="00601585">
                <w:rPr>
                  <w:rStyle w:val="af1"/>
                  <w:rFonts w:eastAsia="Times New Roman"/>
                  <w:b/>
                  <w:bCs/>
                  <w:szCs w:val="24"/>
                  <w:lang w:eastAsia="uk-UA"/>
                </w:rPr>
                <w:t>СР-2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План забезпечення безперервної роботи та відновлення функціонування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лан_забезпечення_безперевної" w:history="1">
              <w:r w:rsidR="007C37D8" w:rsidRPr="00601585">
                <w:rPr>
                  <w:rStyle w:val="af1"/>
                  <w:rFonts w:ascii="Times New Roman" w:hAnsi="Times New Roman" w:cs="Times New Roman"/>
                  <w:lang w:eastAsia="en-US"/>
                </w:rPr>
                <w:t>CP-2(1)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Координація з пов’язаними планами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лан_забезпечення_безперевної_1" w:history="1">
              <w:r w:rsidR="007C37D8" w:rsidRPr="00601585">
                <w:rPr>
                  <w:rStyle w:val="af1"/>
                  <w:rFonts w:ascii="Times New Roman" w:hAnsi="Times New Roman" w:cs="Times New Roman"/>
                  <w:lang w:eastAsia="en-US"/>
                </w:rPr>
                <w:t>CP-2(2)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Планування ресурсів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лан_забезпечення_безперевної_2" w:history="1">
              <w:r w:rsidR="007C37D8" w:rsidRPr="00601585">
                <w:rPr>
                  <w:rStyle w:val="af1"/>
                  <w:rFonts w:ascii="Times New Roman" w:hAnsi="Times New Roman" w:cs="Times New Roman"/>
                  <w:lang w:eastAsia="en-US"/>
                </w:rPr>
                <w:t>CP-2(3)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Відновлення критичних функцій</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лан_забезпечення_безперевної_3" w:history="1">
              <w:r w:rsidR="007C37D8" w:rsidRPr="00601585">
                <w:rPr>
                  <w:rStyle w:val="af1"/>
                  <w:rFonts w:ascii="Times New Roman" w:hAnsi="Times New Roman" w:cs="Times New Roman"/>
                  <w:lang w:eastAsia="en-US"/>
                </w:rPr>
                <w:t>CP-2(4)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Відновлення всіх функцій</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лан_забезпечення_безперевної_4" w:history="1">
              <w:r w:rsidR="007C37D8" w:rsidRPr="00601585">
                <w:rPr>
                  <w:rStyle w:val="af1"/>
                  <w:rFonts w:ascii="Times New Roman" w:hAnsi="Times New Roman" w:cs="Times New Roman"/>
                  <w:lang w:eastAsia="en-US"/>
                </w:rPr>
                <w:t>CP-2(5)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Безперервність виконання критичних функцій</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лан_забезпечення_безперевної_5" w:history="1">
              <w:r w:rsidR="007C37D8" w:rsidRPr="00601585">
                <w:rPr>
                  <w:rStyle w:val="af1"/>
                  <w:rFonts w:ascii="Times New Roman" w:hAnsi="Times New Roman" w:cs="Times New Roman"/>
                  <w:lang w:eastAsia="en-US"/>
                </w:rPr>
                <w:t>CP-2(6)</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Місця альтернативної обробки та зберігання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лан_забезпечення_безперевної_6" w:history="1">
              <w:r w:rsidR="007C37D8" w:rsidRPr="00601585">
                <w:rPr>
                  <w:rStyle w:val="af1"/>
                  <w:rFonts w:ascii="Times New Roman" w:hAnsi="Times New Roman" w:cs="Times New Roman"/>
                  <w:lang w:eastAsia="en-US"/>
                </w:rPr>
                <w:t>CP-2(7)</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Координація з провайдерами зовнішніх послуг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лан_забезпечення_безперевної_7" w:history="1">
              <w:r w:rsidR="007C37D8" w:rsidRPr="00601585">
                <w:rPr>
                  <w:rStyle w:val="af1"/>
                  <w:rFonts w:ascii="Times New Roman" w:hAnsi="Times New Roman" w:cs="Times New Roman"/>
                  <w:lang w:eastAsia="en-US"/>
                </w:rPr>
                <w:t>CP-2(8)</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Визначення критичних активів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СР-3_Навчання_на" w:history="1">
              <w:r w:rsidR="007C37D8" w:rsidRPr="00601585">
                <w:rPr>
                  <w:rStyle w:val="af1"/>
                  <w:rFonts w:eastAsia="Times New Roman"/>
                  <w:b/>
                  <w:bCs/>
                  <w:szCs w:val="24"/>
                  <w:lang w:eastAsia="uk-UA"/>
                </w:rPr>
                <w:t>СР-3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Навчання із забезпечення безперервної роботи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Навчання_із_забезпечення" w:history="1">
              <w:r w:rsidR="007C37D8" w:rsidRPr="00601585">
                <w:rPr>
                  <w:rStyle w:val="af1"/>
                  <w:rFonts w:ascii="Times New Roman" w:hAnsi="Times New Roman" w:cs="Times New Roman"/>
                  <w:lang w:eastAsia="en-US"/>
                </w:rPr>
                <w:t>CP-3(1)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Зімітовані події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Навчання_із_забезпечення_1" w:history="1">
              <w:r w:rsidR="007C37D8" w:rsidRPr="00601585">
                <w:rPr>
                  <w:rStyle w:val="af1"/>
                  <w:rFonts w:ascii="Times New Roman" w:hAnsi="Times New Roman" w:cs="Times New Roman"/>
                  <w:lang w:eastAsia="en-US"/>
                </w:rPr>
                <w:t>CP-3(2)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Автоматизовані навчальні середовища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СР-4_Тестування_плану" w:history="1">
              <w:r w:rsidR="007C37D8" w:rsidRPr="00601585">
                <w:rPr>
                  <w:rStyle w:val="af1"/>
                  <w:rFonts w:eastAsia="Times New Roman"/>
                  <w:b/>
                  <w:bCs/>
                  <w:szCs w:val="24"/>
                  <w:lang w:eastAsia="uk-UA"/>
                </w:rPr>
                <w:t>СР-4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Тестування плану забезпечення безперервної роботи та відновлення функціонування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стування_плану_забезпечення" w:history="1">
              <w:r w:rsidR="007C37D8" w:rsidRPr="00601585">
                <w:rPr>
                  <w:rStyle w:val="af1"/>
                  <w:rFonts w:ascii="Times New Roman" w:hAnsi="Times New Roman" w:cs="Times New Roman"/>
                  <w:lang w:eastAsia="en-US"/>
                </w:rPr>
                <w:t>CP-4(1)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Координація з пов’язаним планами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стування_плану_забезпечення_1" w:history="1">
              <w:r w:rsidR="007C37D8" w:rsidRPr="00601585">
                <w:rPr>
                  <w:rStyle w:val="af1"/>
                  <w:rFonts w:ascii="Times New Roman" w:hAnsi="Times New Roman" w:cs="Times New Roman"/>
                  <w:lang w:eastAsia="en-US"/>
                </w:rPr>
                <w:t>CP-4(2)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Альтернативна платформа тестування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стування_плану_забезпечення_2" w:history="1">
              <w:r w:rsidR="007C37D8" w:rsidRPr="00601585">
                <w:rPr>
                  <w:rStyle w:val="af1"/>
                  <w:rFonts w:ascii="Times New Roman" w:hAnsi="Times New Roman" w:cs="Times New Roman"/>
                  <w:lang w:eastAsia="en-US"/>
                </w:rPr>
                <w:t>CP-4(3)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Автоматичне тестування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стування_плану_забезпечення_3" w:history="1">
              <w:r w:rsidR="007C37D8" w:rsidRPr="00601585">
                <w:rPr>
                  <w:rStyle w:val="af1"/>
                  <w:rFonts w:ascii="Times New Roman" w:hAnsi="Times New Roman" w:cs="Times New Roman"/>
                  <w:lang w:eastAsia="en-US"/>
                </w:rPr>
                <w:t>CP-4(4)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Повне відновлення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color w:val="7F7F7F" w:themeColor="text1" w:themeTint="80"/>
                <w:szCs w:val="24"/>
                <w:lang w:eastAsia="uk-UA"/>
              </w:rPr>
            </w:pPr>
            <w:hyperlink w:anchor="_СР-5_Оновлення_плану" w:history="1">
              <w:r w:rsidR="007C37D8" w:rsidRPr="00601585">
                <w:rPr>
                  <w:rStyle w:val="af1"/>
                  <w:rFonts w:eastAsia="Times New Roman"/>
                  <w:b/>
                  <w:bCs/>
                  <w:color w:val="7F7F7F" w:themeColor="text1" w:themeTint="80"/>
                  <w:szCs w:val="24"/>
                  <w:lang w:eastAsia="uk-UA"/>
                </w:rPr>
                <w:t>СР-5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color w:val="7F7F7F" w:themeColor="text1" w:themeTint="80"/>
                <w:szCs w:val="24"/>
                <w:lang w:eastAsia="uk-UA"/>
              </w:rPr>
            </w:pPr>
            <w:r w:rsidRPr="00601585">
              <w:rPr>
                <w:rFonts w:eastAsia="Times New Roman"/>
                <w:b/>
                <w:bCs/>
                <w:color w:val="7F7F7F" w:themeColor="text1" w:themeTint="80"/>
                <w:szCs w:val="24"/>
                <w:lang w:eastAsia="uk-UA"/>
              </w:rPr>
              <w:t>Оновлення плану забезпечення безперервної роботи та відновлення функціонування</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CP-2.</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СР-6_Альтернативне_сховище" w:history="1">
              <w:r w:rsidR="007C37D8" w:rsidRPr="00601585">
                <w:rPr>
                  <w:rStyle w:val="af1"/>
                  <w:rFonts w:eastAsia="Times New Roman"/>
                  <w:b/>
                  <w:bCs/>
                  <w:szCs w:val="24"/>
                  <w:lang w:eastAsia="uk-UA"/>
                </w:rPr>
                <w:t>СР-6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Альтернативне місце зберігання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льтернативне_місце_зберігання" w:history="1">
              <w:r w:rsidR="007C37D8" w:rsidRPr="00601585">
                <w:rPr>
                  <w:rStyle w:val="af1"/>
                  <w:rFonts w:ascii="Times New Roman" w:hAnsi="Times New Roman" w:cs="Times New Roman"/>
                  <w:lang w:eastAsia="en-US"/>
                </w:rPr>
                <w:t>CP-6(1)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Відділення від первинного сховища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льтернативне_місце_зберігання_1" w:history="1">
              <w:r w:rsidR="007C37D8" w:rsidRPr="00601585">
                <w:rPr>
                  <w:rStyle w:val="af1"/>
                  <w:rFonts w:ascii="Times New Roman" w:hAnsi="Times New Roman" w:cs="Times New Roman"/>
                  <w:lang w:eastAsia="en-US"/>
                </w:rPr>
                <w:t>CP-6(2)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Час відновлення та встановлення цілей відновлення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льтернативне_місце_зберігання_2" w:history="1">
              <w:r w:rsidR="007C37D8" w:rsidRPr="00601585">
                <w:rPr>
                  <w:rStyle w:val="af1"/>
                  <w:rFonts w:ascii="Times New Roman" w:hAnsi="Times New Roman" w:cs="Times New Roman"/>
                  <w:lang w:eastAsia="en-US"/>
                </w:rPr>
                <w:t>CP-6(3)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Доступність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СР-7_Альтернативне_сховище" w:history="1">
              <w:r w:rsidR="007C37D8" w:rsidRPr="00601585">
                <w:rPr>
                  <w:rStyle w:val="af1"/>
                  <w:rFonts w:eastAsia="Times New Roman"/>
                  <w:b/>
                  <w:bCs/>
                  <w:szCs w:val="24"/>
                  <w:lang w:eastAsia="uk-UA"/>
                </w:rPr>
                <w:t>СР-7</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Альтернативний майданчик роботи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льтернативний_майданчик_для" w:history="1">
              <w:r w:rsidR="007C37D8" w:rsidRPr="00601585">
                <w:rPr>
                  <w:rStyle w:val="af1"/>
                  <w:rFonts w:ascii="Times New Roman" w:hAnsi="Times New Roman" w:cs="Times New Roman"/>
                  <w:lang w:eastAsia="en-US"/>
                </w:rPr>
                <w:t>CP-7(1)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Відділення від основного майданчика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льтернативний_майданчик_для_1" w:history="1">
              <w:r w:rsidR="007C37D8" w:rsidRPr="00601585">
                <w:rPr>
                  <w:rStyle w:val="af1"/>
                  <w:rFonts w:ascii="Times New Roman" w:hAnsi="Times New Roman" w:cs="Times New Roman"/>
                  <w:lang w:eastAsia="en-US"/>
                </w:rPr>
                <w:t>CP-7(2)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Доступність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льтернативний_майданчик_для_2" w:history="1">
              <w:r w:rsidR="007C37D8" w:rsidRPr="00601585">
                <w:rPr>
                  <w:rStyle w:val="af1"/>
                  <w:rFonts w:ascii="Times New Roman" w:hAnsi="Times New Roman" w:cs="Times New Roman"/>
                  <w:lang w:eastAsia="en-US"/>
                </w:rPr>
                <w:t>CP-7(3)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Пріоритет обслуговування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льтернативний_майданчик_для_3" w:history="1">
              <w:r w:rsidR="007C37D8" w:rsidRPr="00601585">
                <w:rPr>
                  <w:rStyle w:val="af1"/>
                  <w:rFonts w:ascii="Times New Roman" w:hAnsi="Times New Roman" w:cs="Times New Roman"/>
                  <w:lang w:eastAsia="en-US"/>
                </w:rPr>
                <w:t>CP-7(4)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Підготовка для використання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Альтернативний_майданчик_для_4" w:history="1">
              <w:r w:rsidR="007C37D8" w:rsidRPr="00601585">
                <w:rPr>
                  <w:rStyle w:val="af1"/>
                  <w:rFonts w:ascii="Times New Roman" w:hAnsi="Times New Roman" w:cs="Times New Roman"/>
                  <w:color w:val="7F7F7F" w:themeColor="text1" w:themeTint="80"/>
                  <w:lang w:eastAsia="en-US"/>
                </w:rPr>
                <w:t>CP-7(5)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Еквівалентні заходи безпеки інформації</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CP-7.</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льтернативний_майданчик_для_5" w:history="1">
              <w:r w:rsidR="007C37D8" w:rsidRPr="00601585">
                <w:rPr>
                  <w:rStyle w:val="af1"/>
                  <w:rFonts w:ascii="Times New Roman" w:hAnsi="Times New Roman" w:cs="Times New Roman"/>
                  <w:lang w:eastAsia="en-US"/>
                </w:rPr>
                <w:t>CP-7(6)</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Нездатність повернутися на основний майданчик</w:t>
            </w:r>
            <w:r w:rsidRPr="00601585">
              <w:rPr>
                <w:rStyle w:val="FontStyle66"/>
                <w:rFonts w:ascii="Times New Roman" w:hAnsi="Times New Roman" w:cs="Times New Roman"/>
                <w:color w:val="auto"/>
                <w:sz w:val="24"/>
                <w:szCs w:val="24"/>
                <w:lang w:eastAsia="en-US"/>
              </w:rPr>
              <w:t xml:space="preserve"> </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СР-8_Телекомунікаційні_послуги" w:history="1">
              <w:r w:rsidR="007C37D8" w:rsidRPr="00601585">
                <w:rPr>
                  <w:rStyle w:val="af1"/>
                  <w:rFonts w:eastAsia="Times New Roman"/>
                  <w:b/>
                  <w:bCs/>
                  <w:szCs w:val="24"/>
                  <w:lang w:eastAsia="uk-UA"/>
                </w:rPr>
                <w:t>СР-8</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Телекомунікаційні послуги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лекомунікаційні_послуги_|" w:history="1">
              <w:r w:rsidR="007C37D8" w:rsidRPr="00601585">
                <w:rPr>
                  <w:rStyle w:val="af1"/>
                  <w:rFonts w:ascii="Times New Roman" w:hAnsi="Times New Roman" w:cs="Times New Roman"/>
                  <w:lang w:eastAsia="en-US"/>
                </w:rPr>
                <w:t>CP-8(1)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Пріоритет постачання послуг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лекомунікаційні_послуги_|_1" w:history="1">
              <w:r w:rsidR="007C37D8" w:rsidRPr="00601585">
                <w:rPr>
                  <w:rStyle w:val="af1"/>
                  <w:rFonts w:ascii="Times New Roman" w:hAnsi="Times New Roman" w:cs="Times New Roman"/>
                  <w:lang w:eastAsia="en-US"/>
                </w:rPr>
                <w:t>CP-8(2)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Єдині точки відмови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лекомунікаційні_послуги_|_2" w:history="1">
              <w:r w:rsidR="007C37D8" w:rsidRPr="00601585">
                <w:rPr>
                  <w:rStyle w:val="af1"/>
                  <w:rFonts w:ascii="Times New Roman" w:hAnsi="Times New Roman" w:cs="Times New Roman"/>
                  <w:lang w:eastAsia="en-US"/>
                </w:rPr>
                <w:t>CP-8(3)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Відділення основних та альтернативних провайдерів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лекомунікаційні_послуги_|_3" w:history="1">
              <w:r w:rsidR="007C37D8" w:rsidRPr="00601585">
                <w:rPr>
                  <w:rStyle w:val="af1"/>
                  <w:rFonts w:ascii="Times New Roman" w:hAnsi="Times New Roman" w:cs="Times New Roman"/>
                  <w:lang w:eastAsia="en-US"/>
                </w:rPr>
                <w:t>CP-8(4)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План забезпечення безперервної роботи постачальника телекомунікаційних послуг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лекомунікаційні_послуги_|_4" w:history="1">
              <w:r w:rsidR="007C37D8" w:rsidRPr="00601585">
                <w:rPr>
                  <w:rStyle w:val="af1"/>
                  <w:rFonts w:ascii="Times New Roman" w:hAnsi="Times New Roman" w:cs="Times New Roman"/>
                  <w:lang w:eastAsia="en-US"/>
                </w:rPr>
                <w:t>CP-8(5)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Тестування альтернативних телекомунікаційних послуг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СР-9_Резервне_копіювання" w:history="1">
              <w:r w:rsidR="007C37D8" w:rsidRPr="00601585">
                <w:rPr>
                  <w:rStyle w:val="af1"/>
                  <w:rFonts w:eastAsia="Times New Roman"/>
                  <w:b/>
                  <w:bCs/>
                  <w:szCs w:val="24"/>
                  <w:lang w:eastAsia="uk-UA"/>
                </w:rPr>
                <w:t>СР-9</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Резервне копіювання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езервне_копіювання_|" w:history="1">
              <w:r w:rsidR="007C37D8" w:rsidRPr="00601585">
                <w:rPr>
                  <w:rStyle w:val="af1"/>
                  <w:rFonts w:ascii="Times New Roman" w:hAnsi="Times New Roman" w:cs="Times New Roman"/>
                  <w:lang w:eastAsia="en-US"/>
                </w:rPr>
                <w:t>CP-9(1)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Випробування на надійність і цілісність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езервне_копіювання_|_1" w:history="1">
              <w:r w:rsidR="007C37D8" w:rsidRPr="00601585">
                <w:rPr>
                  <w:rStyle w:val="af1"/>
                  <w:rFonts w:ascii="Times New Roman" w:hAnsi="Times New Roman" w:cs="Times New Roman"/>
                  <w:lang w:eastAsia="en-US"/>
                </w:rPr>
                <w:t>CP-9(2)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Тестування відновлення з використанням зразків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езервне_копіювання_|_2" w:history="1">
              <w:r w:rsidR="007C37D8" w:rsidRPr="00601585">
                <w:rPr>
                  <w:rStyle w:val="af1"/>
                  <w:rFonts w:ascii="Times New Roman" w:hAnsi="Times New Roman" w:cs="Times New Roman"/>
                  <w:lang w:eastAsia="en-US"/>
                </w:rPr>
                <w:t>CP-9(3)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Відокремлене сховище критичної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Резервне_копіювання_|_3" w:history="1">
              <w:r w:rsidR="007C37D8" w:rsidRPr="00601585">
                <w:rPr>
                  <w:rStyle w:val="af1"/>
                  <w:rFonts w:ascii="Times New Roman" w:hAnsi="Times New Roman" w:cs="Times New Roman"/>
                  <w:color w:val="7F7F7F" w:themeColor="text1" w:themeTint="80"/>
                  <w:lang w:eastAsia="en-US"/>
                </w:rPr>
                <w:t>CP-9(4)</w:t>
              </w:r>
            </w:hyperlink>
          </w:p>
        </w:tc>
        <w:tc>
          <w:tcPr>
            <w:tcW w:w="1981" w:type="pct"/>
            <w:gridSpan w:val="2"/>
            <w:shd w:val="clear" w:color="auto" w:fill="auto"/>
            <w:noWrap/>
            <w:hideMark/>
          </w:tcPr>
          <w:p w:rsidR="007C37D8" w:rsidRPr="00601585" w:rsidRDefault="007C37D8" w:rsidP="00601585">
            <w:pPr>
              <w:pStyle w:val="Style20"/>
              <w:widowControl/>
              <w:rPr>
                <w:rFonts w:ascii="Times New Roman" w:hAnsi="Times New Roman" w:cs="Times New Roman"/>
                <w:color w:val="7F7F7F" w:themeColor="text1" w:themeTint="80"/>
              </w:rPr>
            </w:pPr>
            <w:r w:rsidRPr="00601585">
              <w:rPr>
                <w:rFonts w:ascii="Times New Roman" w:hAnsi="Times New Roman" w:cs="Times New Roman"/>
                <w:color w:val="7F7F7F" w:themeColor="text1" w:themeTint="80"/>
              </w:rPr>
              <w:t>Захист від неавторизованих модифікацій</w:t>
            </w:r>
          </w:p>
        </w:tc>
        <w:tc>
          <w:tcPr>
            <w:tcW w:w="294" w:type="pct"/>
          </w:tcPr>
          <w:p w:rsidR="007C37D8" w:rsidRPr="00601585" w:rsidRDefault="007C37D8" w:rsidP="00601585">
            <w:pPr>
              <w:pStyle w:val="Style20"/>
              <w:widowControl/>
              <w:jc w:val="center"/>
              <w:rPr>
                <w:rFonts w:ascii="Times New Roman" w:hAnsi="Times New Roman" w:cs="Times New Roman"/>
                <w:color w:val="7F7F7F" w:themeColor="text1" w:themeTint="80"/>
              </w:rPr>
            </w:pP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CP</w:t>
            </w:r>
            <w:r w:rsidRPr="00601585">
              <w:rPr>
                <w:rStyle w:val="FontStyle80"/>
                <w:rFonts w:ascii="Times New Roman" w:hAnsi="Times New Roman" w:cs="Times New Roman"/>
                <w:color w:val="7F7F7F" w:themeColor="text1" w:themeTint="80"/>
                <w:sz w:val="24"/>
                <w:szCs w:val="24"/>
                <w:vertAlign w:val="subscript"/>
              </w:rPr>
              <w:t>-</w:t>
            </w:r>
            <w:r w:rsidRPr="00601585">
              <w:rPr>
                <w:rStyle w:val="FontStyle80"/>
                <w:rFonts w:ascii="Times New Roman" w:hAnsi="Times New Roman" w:cs="Times New Roman"/>
                <w:color w:val="7F7F7F" w:themeColor="text1" w:themeTint="80"/>
                <w:sz w:val="24"/>
                <w:szCs w:val="24"/>
              </w:rPr>
              <w:t>9</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езервне_копіювання_|_4" w:history="1">
              <w:r w:rsidR="007C37D8" w:rsidRPr="00601585">
                <w:rPr>
                  <w:rStyle w:val="af1"/>
                  <w:rFonts w:ascii="Times New Roman" w:hAnsi="Times New Roman" w:cs="Times New Roman"/>
                  <w:lang w:eastAsia="en-US"/>
                </w:rPr>
                <w:t>CP-9(5)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Передача на альтернативне сховище зберігання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езервне_копіювання_|_5" w:history="1">
              <w:r w:rsidR="007C37D8" w:rsidRPr="00601585">
                <w:rPr>
                  <w:rStyle w:val="af1"/>
                  <w:rFonts w:ascii="Times New Roman" w:hAnsi="Times New Roman" w:cs="Times New Roman"/>
                  <w:lang w:eastAsia="en-US"/>
                </w:rPr>
                <w:t>CP-9(6)</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Надлишкова вторинна система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езервне_копіювання_|_6" w:history="1">
              <w:r w:rsidR="007C37D8" w:rsidRPr="00601585">
                <w:rPr>
                  <w:rStyle w:val="af1"/>
                  <w:rFonts w:ascii="Times New Roman" w:hAnsi="Times New Roman" w:cs="Times New Roman"/>
                  <w:lang w:eastAsia="en-US"/>
                </w:rPr>
                <w:t>CP-9(7)</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Подвійна авторизація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езервне_копіювання_|_7" w:history="1">
              <w:r w:rsidR="007C37D8" w:rsidRPr="00601585">
                <w:rPr>
                  <w:rStyle w:val="af1"/>
                  <w:rFonts w:ascii="Times New Roman" w:hAnsi="Times New Roman" w:cs="Times New Roman"/>
                  <w:lang w:eastAsia="en-US"/>
                </w:rPr>
                <w:t>CP-9(8)</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Криптографічний захист</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СР-10_Відновлення_та" w:history="1">
              <w:r w:rsidR="007C37D8" w:rsidRPr="00601585">
                <w:rPr>
                  <w:rStyle w:val="af1"/>
                  <w:rFonts w:eastAsia="Times New Roman"/>
                  <w:b/>
                  <w:bCs/>
                  <w:szCs w:val="24"/>
                  <w:lang w:eastAsia="uk-UA"/>
                </w:rPr>
                <w:t>СР-10</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Відновлення та відтворення системи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E3476F"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ідновлення_та_відтворення" w:history="1">
              <w:r w:rsidR="007C37D8" w:rsidRPr="00601585">
                <w:rPr>
                  <w:rStyle w:val="af1"/>
                  <w:rFonts w:ascii="Times New Roman" w:hAnsi="Times New Roman" w:cs="Times New Roman"/>
                  <w:lang w:eastAsia="en-US"/>
                </w:rPr>
                <w:t>CP-10(1)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Тестування плану забезпечення безперервної роботи та відновлення функціонування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ind w:left="0"/>
              <w:jc w:val="center"/>
              <w:rPr>
                <w:rFonts w:eastAsia="Times New Roman"/>
                <w:bCs/>
                <w:szCs w:val="24"/>
                <w:lang w:eastAsia="uk-UA"/>
              </w:rPr>
            </w:pP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ідновлення_та_відтворення_1" w:history="1">
              <w:r w:rsidR="007C37D8" w:rsidRPr="00601585">
                <w:rPr>
                  <w:rStyle w:val="af1"/>
                  <w:rFonts w:ascii="Times New Roman" w:hAnsi="Times New Roman" w:cs="Times New Roman"/>
                  <w:lang w:eastAsia="en-US"/>
                </w:rPr>
                <w:t>CP-10(2)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Відновлення транзакцій</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Відновлення_та_відтворення_2" w:history="1">
              <w:r w:rsidR="007C37D8" w:rsidRPr="00601585">
                <w:rPr>
                  <w:rStyle w:val="af1"/>
                  <w:rFonts w:ascii="Times New Roman" w:hAnsi="Times New Roman" w:cs="Times New Roman"/>
                  <w:color w:val="7F7F7F" w:themeColor="text1" w:themeTint="80"/>
                  <w:lang w:eastAsia="en-US"/>
                </w:rPr>
                <w:t>CP-10(3)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Компенсаційні заходи безпеки</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PL-11.</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ідновлення_та_відтворення_3" w:history="1">
              <w:r w:rsidR="007C37D8" w:rsidRPr="00601585">
                <w:rPr>
                  <w:rStyle w:val="af1"/>
                  <w:rFonts w:ascii="Times New Roman" w:hAnsi="Times New Roman" w:cs="Times New Roman"/>
                  <w:lang w:eastAsia="en-US"/>
                </w:rPr>
                <w:t>CP-10(4)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Відновлення в межах часового періоду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Відновлення_та_відтворення_4" w:history="1">
              <w:r w:rsidR="007C37D8" w:rsidRPr="00601585">
                <w:rPr>
                  <w:rStyle w:val="af1"/>
                  <w:rFonts w:ascii="Times New Roman" w:hAnsi="Times New Roman" w:cs="Times New Roman"/>
                  <w:color w:val="7F7F7F" w:themeColor="text1" w:themeTint="80"/>
                  <w:lang w:eastAsia="en-US"/>
                </w:rPr>
                <w:t>CP-10(5)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Здатність відмовостійкості</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SI-13.</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ідновлення_та_відтворення_5" w:history="1">
              <w:r w:rsidR="007C37D8" w:rsidRPr="00601585">
                <w:rPr>
                  <w:rStyle w:val="af1"/>
                  <w:rFonts w:ascii="Times New Roman" w:hAnsi="Times New Roman" w:cs="Times New Roman"/>
                  <w:lang w:eastAsia="en-US"/>
                </w:rPr>
                <w:t>CP-10(6)</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Захист компоненту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СР-11_Альтернативні_протоколи" w:history="1">
              <w:r w:rsidR="007C37D8" w:rsidRPr="00601585">
                <w:rPr>
                  <w:rStyle w:val="af1"/>
                  <w:rFonts w:eastAsia="Times New Roman"/>
                  <w:b/>
                  <w:bCs/>
                  <w:szCs w:val="24"/>
                  <w:lang w:eastAsia="uk-UA"/>
                </w:rPr>
                <w:t>СР-11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Альтернативні протоколи зв’язку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СР-12_Безпечний_режим" w:history="1">
              <w:r w:rsidR="007C37D8" w:rsidRPr="00601585">
                <w:rPr>
                  <w:rStyle w:val="af1"/>
                  <w:rFonts w:eastAsia="Times New Roman"/>
                  <w:b/>
                  <w:bCs/>
                  <w:szCs w:val="24"/>
                  <w:lang w:eastAsia="uk-UA"/>
                </w:rPr>
                <w:t>СР-12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Безпечний режим</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СР-13_Альтернативні_механізми" w:history="1">
              <w:r w:rsidR="007C37D8" w:rsidRPr="00601585">
                <w:rPr>
                  <w:rStyle w:val="af1"/>
                  <w:rFonts w:eastAsia="Times New Roman"/>
                  <w:b/>
                  <w:bCs/>
                  <w:szCs w:val="24"/>
                  <w:lang w:eastAsia="uk-UA"/>
                </w:rPr>
                <w:t>СР-13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Альтернативні механізми безпеки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000" w:type="pct"/>
            <w:gridSpan w:val="10"/>
            <w:shd w:val="clear" w:color="auto" w:fill="auto"/>
            <w:noWrap/>
            <w:vAlign w:val="center"/>
            <w:hideMark/>
          </w:tcPr>
          <w:p w:rsidR="007C37D8" w:rsidRPr="00601585" w:rsidRDefault="008D05A3" w:rsidP="00601585">
            <w:pPr>
              <w:ind w:left="0"/>
              <w:jc w:val="center"/>
              <w:rPr>
                <w:szCs w:val="24"/>
              </w:rPr>
            </w:pPr>
            <w:hyperlink w:anchor="_ІА-1_Політика_та" w:history="1">
              <w:r w:rsidR="007C37D8" w:rsidRPr="00601585">
                <w:rPr>
                  <w:rStyle w:val="af1"/>
                  <w:rFonts w:eastAsia="Times New Roman"/>
                  <w:bCs/>
                  <w:szCs w:val="24"/>
                  <w:lang w:eastAsia="uk-UA"/>
                </w:rPr>
                <w:t>ІДЕНТИФІКАЦІЯ ТА АВТЕНТИФІКАЦІЯ (IA)</w:t>
              </w:r>
            </w:hyperlink>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ІА-1_Політика_та" w:history="1">
              <w:r w:rsidR="007C37D8" w:rsidRPr="00601585">
                <w:rPr>
                  <w:rStyle w:val="af1"/>
                  <w:rFonts w:eastAsia="Calibri"/>
                  <w:b/>
                  <w:noProof/>
                  <w:szCs w:val="24"/>
                </w:rPr>
                <w:t>IA-1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Політика та процедури ідентифікації та автентифікації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ІА-2_Ідентифікація_та" w:history="1">
              <w:r w:rsidR="007C37D8" w:rsidRPr="00601585">
                <w:rPr>
                  <w:rStyle w:val="af1"/>
                  <w:rFonts w:eastAsia="Times New Roman"/>
                  <w:b/>
                  <w:bCs/>
                  <w:szCs w:val="24"/>
                  <w:lang w:eastAsia="uk-UA"/>
                </w:rPr>
                <w:t>ІА-2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Ідентифікація та автентифікація (користувачів організації)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дентифікація_та_автентифікація" w:history="1">
              <w:r w:rsidR="007C37D8" w:rsidRPr="00601585">
                <w:rPr>
                  <w:rStyle w:val="af1"/>
                  <w:rFonts w:ascii="Times New Roman" w:hAnsi="Times New Roman" w:cs="Times New Roman"/>
                  <w:lang w:eastAsia="en-US"/>
                </w:rPr>
                <w:t>IA-2(1)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Багатофакторна автентифікація привілейованих облікових записів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дентифікація_та_автентифікація_1" w:history="1">
              <w:r w:rsidR="007C37D8" w:rsidRPr="00601585">
                <w:rPr>
                  <w:rStyle w:val="af1"/>
                  <w:rFonts w:ascii="Times New Roman" w:hAnsi="Times New Roman" w:cs="Times New Roman"/>
                  <w:lang w:eastAsia="en-US"/>
                </w:rPr>
                <w:t>IA-2(2)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Багатофакторна автентифікація непривілейованих облікових записів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дентифікація_та_автентифікація_2" w:history="1">
              <w:r w:rsidR="007C37D8" w:rsidRPr="00601585">
                <w:rPr>
                  <w:rStyle w:val="af1"/>
                  <w:rFonts w:ascii="Times New Roman" w:hAnsi="Times New Roman" w:cs="Times New Roman"/>
                  <w:lang w:eastAsia="en-US"/>
                </w:rPr>
                <w:t>IA-2(3)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Локальний доступ до привілейованих облікових записів</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szCs w:val="24"/>
                <w:lang w:eastAsia="uk-UA"/>
              </w:rPr>
            </w:pPr>
            <w:r w:rsidRPr="00601585">
              <w:rPr>
                <w:rStyle w:val="FontStyle80"/>
                <w:rFonts w:ascii="Times New Roman" w:hAnsi="Times New Roman" w:cs="Times New Roman"/>
                <w:color w:val="7F7F7F" w:themeColor="text1" w:themeTint="80"/>
                <w:sz w:val="24"/>
                <w:szCs w:val="24"/>
              </w:rPr>
              <w:t>Включено в IA-2(1)(2).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дентифікація_та_автентифікація_3" w:history="1">
              <w:r w:rsidR="007C37D8" w:rsidRPr="00601585">
                <w:rPr>
                  <w:rStyle w:val="af1"/>
                  <w:rFonts w:ascii="Times New Roman" w:hAnsi="Times New Roman" w:cs="Times New Roman"/>
                  <w:lang w:eastAsia="en-US"/>
                </w:rPr>
                <w:t>IA-2(4)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Локальний доступ до непривілейованих облікових записів</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szCs w:val="24"/>
                <w:lang w:eastAsia="uk-UA"/>
              </w:rPr>
            </w:pPr>
            <w:r w:rsidRPr="00601585">
              <w:rPr>
                <w:rStyle w:val="FontStyle80"/>
                <w:rFonts w:ascii="Times New Roman" w:hAnsi="Times New Roman" w:cs="Times New Roman"/>
                <w:color w:val="7F7F7F" w:themeColor="text1" w:themeTint="80"/>
                <w:sz w:val="24"/>
                <w:szCs w:val="24"/>
              </w:rPr>
              <w:t>Включено в IA-2(1)(2).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дентифікація_та_автентифікація_4" w:history="1">
              <w:r w:rsidR="007C37D8" w:rsidRPr="00601585">
                <w:rPr>
                  <w:rStyle w:val="af1"/>
                  <w:rFonts w:ascii="Times New Roman" w:hAnsi="Times New Roman" w:cs="Times New Roman"/>
                  <w:lang w:eastAsia="en-US"/>
                </w:rPr>
                <w:t>IA-2(5)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Індивідуальна автентифікація з груповою автентифікацією</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Ідентифікація_та_автентифікація_5" w:history="1">
              <w:r w:rsidR="007C37D8" w:rsidRPr="00601585">
                <w:rPr>
                  <w:rStyle w:val="af1"/>
                  <w:rFonts w:ascii="Times New Roman" w:hAnsi="Times New Roman" w:cs="Times New Roman"/>
                  <w:color w:val="7F7F7F" w:themeColor="text1" w:themeTint="80"/>
                  <w:lang w:eastAsia="en-US"/>
                </w:rPr>
                <w:t>IA-2(6)</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Мережевий доступ до привілейованих облікових записів — окремий пристрій</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IA-2(1)(2).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Ідентифікація_та_автентифікація_6" w:history="1">
              <w:r w:rsidR="007C37D8" w:rsidRPr="00601585">
                <w:rPr>
                  <w:rStyle w:val="af1"/>
                  <w:rFonts w:ascii="Times New Roman" w:hAnsi="Times New Roman" w:cs="Times New Roman"/>
                  <w:color w:val="7F7F7F" w:themeColor="text1" w:themeTint="80"/>
                  <w:lang w:eastAsia="en-US"/>
                </w:rPr>
                <w:t>IA-2(7)</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Мережевий доступ до непривілейованих облікових записів — окремий пристрій</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IA-2(1)(2).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дентифікація_та_автентифікація_7" w:history="1">
              <w:r w:rsidR="007C37D8" w:rsidRPr="00601585">
                <w:rPr>
                  <w:rStyle w:val="af1"/>
                  <w:rFonts w:ascii="Times New Roman" w:hAnsi="Times New Roman" w:cs="Times New Roman"/>
                  <w:lang w:eastAsia="en-US"/>
                </w:rPr>
                <w:t>IA-2(8)</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Доступ до облікових записів — стійкість до відтворення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Ідентифікація_та_автентифікація_8" w:history="1">
              <w:r w:rsidR="007C37D8" w:rsidRPr="00601585">
                <w:rPr>
                  <w:rStyle w:val="af1"/>
                  <w:rFonts w:ascii="Times New Roman" w:hAnsi="Times New Roman" w:cs="Times New Roman"/>
                  <w:color w:val="7F7F7F" w:themeColor="text1" w:themeTint="80"/>
                  <w:lang w:eastAsia="en-US"/>
                </w:rPr>
                <w:t>IA-2(9)</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Доступ до непривілейованих облікових записів — стійкість до відтворення</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IA-2(8).</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дентифікація_та_автентифікація_9" w:history="1">
              <w:r w:rsidR="007C37D8" w:rsidRPr="00601585">
                <w:rPr>
                  <w:rStyle w:val="af1"/>
                  <w:rFonts w:ascii="Times New Roman" w:hAnsi="Times New Roman" w:cs="Times New Roman"/>
                  <w:lang w:eastAsia="en-US"/>
                </w:rPr>
                <w:t>IA-2(10)</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Єдина точка входу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Ідентифікація_та_автентифікація_10" w:history="1">
              <w:r w:rsidR="007C37D8" w:rsidRPr="00601585">
                <w:rPr>
                  <w:rStyle w:val="af1"/>
                  <w:rFonts w:ascii="Times New Roman" w:hAnsi="Times New Roman" w:cs="Times New Roman"/>
                  <w:color w:val="7F7F7F" w:themeColor="text1" w:themeTint="80"/>
                  <w:lang w:eastAsia="en-US"/>
                </w:rPr>
                <w:t>IA-2(11)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Віддалений доступ — окремий пристрій</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IA-2(1)(2).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дентифікація_та_автентифікація_11" w:history="1">
              <w:r w:rsidR="007C37D8" w:rsidRPr="00601585">
                <w:rPr>
                  <w:rStyle w:val="af1"/>
                  <w:rFonts w:ascii="Times New Roman" w:hAnsi="Times New Roman" w:cs="Times New Roman"/>
                  <w:lang w:eastAsia="en-US"/>
                </w:rPr>
                <w:t>IA-2(12)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Прийняття повноважень для верифікації особистої інформації (PIV credentials)</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Ідентифікація_та_автентифікація_12" w:history="1">
              <w:r w:rsidR="007C37D8" w:rsidRPr="00601585">
                <w:rPr>
                  <w:rStyle w:val="af1"/>
                  <w:rFonts w:ascii="Times New Roman" w:hAnsi="Times New Roman" w:cs="Times New Roman"/>
                  <w:color w:val="7F7F7F" w:themeColor="text1" w:themeTint="80"/>
                  <w:lang w:eastAsia="en-US"/>
                </w:rPr>
                <w:t>IA-2(13)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Автентифікація по зовнішньому каналу</w:t>
            </w:r>
          </w:p>
        </w:tc>
        <w:tc>
          <w:tcPr>
            <w:tcW w:w="294" w:type="pct"/>
          </w:tcPr>
          <w:p w:rsidR="007C37D8" w:rsidRPr="00601585" w:rsidRDefault="007C37D8" w:rsidP="00601585">
            <w:pPr>
              <w:pStyle w:val="Style20"/>
              <w:widowControl/>
              <w:jc w:val="center"/>
              <w:rPr>
                <w:rFonts w:ascii="Times New Roman" w:hAnsi="Times New Roman" w:cs="Times New Roman"/>
                <w:color w:val="7F7F7F" w:themeColor="text1" w:themeTint="80"/>
              </w:rPr>
            </w:pP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IA-2(1)(2).</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ІА-3_Ідентифікація_та" w:history="1">
              <w:r w:rsidR="007C37D8" w:rsidRPr="00601585">
                <w:rPr>
                  <w:rStyle w:val="af1"/>
                  <w:rFonts w:eastAsia="Times New Roman"/>
                  <w:b/>
                  <w:bCs/>
                  <w:szCs w:val="24"/>
                  <w:lang w:eastAsia="uk-UA"/>
                </w:rPr>
                <w:t>ІА-3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Ідентифікація та автентифікація пристроїв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дентифікація_та_автентифікація_13" w:history="1">
              <w:r w:rsidR="007C37D8" w:rsidRPr="00601585">
                <w:rPr>
                  <w:rStyle w:val="af1"/>
                  <w:rFonts w:ascii="Times New Roman" w:hAnsi="Times New Roman" w:cs="Times New Roman"/>
                  <w:lang w:eastAsia="en-US"/>
                </w:rPr>
                <w:t>IA-3(1)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Криптографічна двобічна автентифікація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Ідентифікація_та_автентифікація_14" w:history="1">
              <w:r w:rsidR="007C37D8" w:rsidRPr="00601585">
                <w:rPr>
                  <w:rStyle w:val="af1"/>
                  <w:rFonts w:ascii="Times New Roman" w:hAnsi="Times New Roman" w:cs="Times New Roman"/>
                  <w:color w:val="7F7F7F" w:themeColor="text1" w:themeTint="80"/>
                  <w:lang w:eastAsia="en-US"/>
                </w:rPr>
                <w:t>IA-3(2)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Криптографічна двобічна мережа автентифікації</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IA-3(1).</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дентифікація_та_автентифікація_15" w:history="1">
              <w:r w:rsidR="007C37D8" w:rsidRPr="00601585">
                <w:rPr>
                  <w:rStyle w:val="af1"/>
                  <w:rFonts w:ascii="Times New Roman" w:hAnsi="Times New Roman" w:cs="Times New Roman"/>
                  <w:lang w:eastAsia="en-US"/>
                </w:rPr>
                <w:t>IA-3(3)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Динамічний розподіл адреси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дентифікація_та_автентифікація_16" w:history="1">
              <w:r w:rsidR="007C37D8" w:rsidRPr="00601585">
                <w:rPr>
                  <w:rStyle w:val="af1"/>
                  <w:rFonts w:ascii="Times New Roman" w:hAnsi="Times New Roman" w:cs="Times New Roman"/>
                  <w:lang w:eastAsia="en-US"/>
                </w:rPr>
                <w:t>IA-3(4)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Атестація пристрою</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ІА-4_Управління_ідентифікацією" w:history="1">
              <w:r w:rsidR="007C37D8" w:rsidRPr="00601585">
                <w:rPr>
                  <w:rStyle w:val="af1"/>
                  <w:rFonts w:eastAsia="Times New Roman"/>
                  <w:b/>
                  <w:bCs/>
                  <w:szCs w:val="24"/>
                  <w:lang w:eastAsia="uk-UA"/>
                </w:rPr>
                <w:t>ІА-4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Управління ідентифікацією</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дентифікацією_|" w:history="1">
              <w:r w:rsidR="007C37D8" w:rsidRPr="00601585">
                <w:rPr>
                  <w:rStyle w:val="af1"/>
                  <w:rFonts w:ascii="Times New Roman" w:hAnsi="Times New Roman" w:cs="Times New Roman"/>
                  <w:lang w:eastAsia="en-US"/>
                </w:rPr>
                <w:t>IA-4(1)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Заборона використання ідентифікаторів облікових записів таких самих, як і публічні ідентифікатори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Управління_ідентифікацією_|_1" w:history="1">
              <w:r w:rsidR="007C37D8" w:rsidRPr="00601585">
                <w:rPr>
                  <w:rStyle w:val="af1"/>
                  <w:rFonts w:ascii="Times New Roman" w:hAnsi="Times New Roman" w:cs="Times New Roman"/>
                  <w:color w:val="7F7F7F" w:themeColor="text1" w:themeTint="80"/>
                  <w:lang w:eastAsia="en-US"/>
                </w:rPr>
                <w:t>IA-4(2)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Авторизація супервайзера</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IA-12(1).</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Управління_ідентифікацією_|_2" w:history="1">
              <w:r w:rsidR="007C37D8" w:rsidRPr="00601585">
                <w:rPr>
                  <w:rStyle w:val="af1"/>
                  <w:rFonts w:ascii="Times New Roman" w:hAnsi="Times New Roman" w:cs="Times New Roman"/>
                  <w:color w:val="7F7F7F" w:themeColor="text1" w:themeTint="80"/>
                  <w:lang w:eastAsia="en-US"/>
                </w:rPr>
                <w:t>IA-4(3)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Множинні форми сертифікації</w:t>
            </w:r>
          </w:p>
        </w:tc>
        <w:tc>
          <w:tcPr>
            <w:tcW w:w="294" w:type="pct"/>
          </w:tcPr>
          <w:p w:rsidR="007C37D8" w:rsidRPr="00601585" w:rsidRDefault="007C37D8" w:rsidP="00601585">
            <w:pPr>
              <w:pStyle w:val="Style20"/>
              <w:widowControl/>
              <w:jc w:val="center"/>
              <w:rPr>
                <w:rFonts w:ascii="Times New Roman" w:hAnsi="Times New Roman" w:cs="Times New Roman"/>
                <w:color w:val="7F7F7F" w:themeColor="text1" w:themeTint="80"/>
              </w:rPr>
            </w:pP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IA-12(2).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дентифікацією_|_3" w:history="1">
              <w:r w:rsidR="007C37D8" w:rsidRPr="00601585">
                <w:rPr>
                  <w:rStyle w:val="af1"/>
                  <w:rFonts w:ascii="Times New Roman" w:hAnsi="Times New Roman" w:cs="Times New Roman"/>
                  <w:lang w:eastAsia="en-US"/>
                </w:rPr>
                <w:t>IA-4(4)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Ідентифікація статусу користувача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дентифікацією_|_4" w:history="1">
              <w:r w:rsidR="007C37D8" w:rsidRPr="00601585">
                <w:rPr>
                  <w:rStyle w:val="af1"/>
                  <w:rFonts w:ascii="Times New Roman" w:hAnsi="Times New Roman" w:cs="Times New Roman"/>
                  <w:lang w:eastAsia="en-US"/>
                </w:rPr>
                <w:t>IA-4(5)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Динамічне управління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дентифікацією_|_5" w:history="1">
              <w:r w:rsidR="007C37D8" w:rsidRPr="00601585">
                <w:rPr>
                  <w:rStyle w:val="af1"/>
                  <w:rFonts w:ascii="Times New Roman" w:hAnsi="Times New Roman" w:cs="Times New Roman"/>
                  <w:lang w:eastAsia="en-US"/>
                </w:rPr>
                <w:t>IA-4(6)</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Крос-організаційне управління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дентифікацією_|_6" w:history="1">
              <w:r w:rsidR="007C37D8" w:rsidRPr="00601585">
                <w:rPr>
                  <w:rStyle w:val="af1"/>
                  <w:rFonts w:ascii="Times New Roman" w:hAnsi="Times New Roman" w:cs="Times New Roman"/>
                  <w:lang w:eastAsia="en-US"/>
                </w:rPr>
                <w:t>IA-4(7)</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Особиста реєстрація</w:t>
            </w:r>
          </w:p>
        </w:tc>
        <w:tc>
          <w:tcPr>
            <w:tcW w:w="294" w:type="pct"/>
          </w:tcPr>
          <w:p w:rsidR="007C37D8" w:rsidRPr="00601585" w:rsidRDefault="007C37D8" w:rsidP="00601585">
            <w:pPr>
              <w:pStyle w:val="Style20"/>
              <w:widowControl/>
              <w:jc w:val="center"/>
              <w:rPr>
                <w:rFonts w:ascii="Times New Roman" w:hAnsi="Times New Roman" w:cs="Times New Roman"/>
                <w:color w:val="7F7F7F" w:themeColor="text1" w:themeTint="80"/>
              </w:rPr>
            </w:pPr>
          </w:p>
        </w:tc>
        <w:tc>
          <w:tcPr>
            <w:tcW w:w="2213" w:type="pct"/>
            <w:gridSpan w:val="6"/>
          </w:tcPr>
          <w:p w:rsidR="007C37D8" w:rsidRPr="00601585" w:rsidRDefault="007C37D8" w:rsidP="00601585">
            <w:pPr>
              <w:ind w:left="0"/>
              <w:jc w:val="center"/>
              <w:rPr>
                <w:rFonts w:eastAsia="Times New Roman"/>
                <w:bCs/>
                <w:szCs w:val="24"/>
                <w:lang w:eastAsia="uk-UA"/>
              </w:rPr>
            </w:pPr>
            <w:r w:rsidRPr="00601585">
              <w:rPr>
                <w:rStyle w:val="FontStyle80"/>
                <w:rFonts w:ascii="Times New Roman" w:hAnsi="Times New Roman" w:cs="Times New Roman"/>
                <w:color w:val="7F7F7F" w:themeColor="text1" w:themeTint="80"/>
                <w:sz w:val="24"/>
                <w:szCs w:val="24"/>
              </w:rPr>
              <w:t>Включено в IA-12(4).</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ідентифікацією_|_7" w:history="1">
              <w:r w:rsidR="007C37D8" w:rsidRPr="00601585">
                <w:rPr>
                  <w:rStyle w:val="af1"/>
                  <w:rFonts w:ascii="Times New Roman" w:hAnsi="Times New Roman" w:cs="Times New Roman"/>
                  <w:lang w:eastAsia="en-US"/>
                </w:rPr>
                <w:t>IA-4(8)</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Попарні псевдонімні ідентифікатори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ІА-5_Управління_автентифікатором" w:history="1">
              <w:r w:rsidR="007C37D8" w:rsidRPr="00601585">
                <w:rPr>
                  <w:rStyle w:val="af1"/>
                  <w:rFonts w:eastAsia="Times New Roman"/>
                  <w:b/>
                  <w:bCs/>
                  <w:szCs w:val="24"/>
                  <w:lang w:eastAsia="uk-UA"/>
                </w:rPr>
                <w:t>ІА-5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Управління автентифікатором</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автентифікатором_|" w:history="1">
              <w:r w:rsidR="007C37D8" w:rsidRPr="00601585">
                <w:rPr>
                  <w:rStyle w:val="af1"/>
                  <w:rFonts w:ascii="Times New Roman" w:hAnsi="Times New Roman" w:cs="Times New Roman"/>
                  <w:lang w:eastAsia="en-US"/>
                </w:rPr>
                <w:t>IA-5(1)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Автентифікація на основі пароля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автентифікатором_|_1" w:history="1">
              <w:r w:rsidR="007C37D8" w:rsidRPr="00601585">
                <w:rPr>
                  <w:rStyle w:val="af1"/>
                  <w:rFonts w:ascii="Times New Roman" w:hAnsi="Times New Roman" w:cs="Times New Roman"/>
                  <w:lang w:eastAsia="en-US"/>
                </w:rPr>
                <w:t>IA-5(2)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Автентифікація на основі відкритого ключа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автентифікатором_|_2" w:history="1">
              <w:r w:rsidR="007C37D8" w:rsidRPr="00601585">
                <w:rPr>
                  <w:rStyle w:val="af1"/>
                  <w:rFonts w:ascii="Times New Roman" w:hAnsi="Times New Roman" w:cs="Times New Roman"/>
                  <w:lang w:eastAsia="en-US"/>
                </w:rPr>
                <w:t>IA-5(3)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Особиста або довірча автентифікація зовнішньої сторони</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szCs w:val="24"/>
                <w:lang w:eastAsia="uk-UA"/>
              </w:rPr>
            </w:pPr>
            <w:r w:rsidRPr="00601585">
              <w:rPr>
                <w:rStyle w:val="FontStyle80"/>
                <w:rFonts w:ascii="Times New Roman" w:hAnsi="Times New Roman" w:cs="Times New Roman"/>
                <w:color w:val="7F7F7F" w:themeColor="text1" w:themeTint="80"/>
                <w:sz w:val="24"/>
                <w:szCs w:val="24"/>
              </w:rPr>
              <w:t>Включено в IA-12(4).</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автентифікатором_|_3" w:history="1">
              <w:r w:rsidR="007C37D8" w:rsidRPr="00601585">
                <w:rPr>
                  <w:rStyle w:val="af1"/>
                  <w:rFonts w:ascii="Times New Roman" w:hAnsi="Times New Roman" w:cs="Times New Roman"/>
                  <w:lang w:eastAsia="en-US"/>
                </w:rPr>
                <w:t>IA-5(4)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Автоматизована підтримка для визначення міцності пароля</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В</w:t>
            </w: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vAlign w:val="center"/>
          </w:tcPr>
          <w:p w:rsidR="007C37D8" w:rsidRPr="00601585" w:rsidRDefault="007C37D8" w:rsidP="00601585">
            <w:pPr>
              <w:ind w:left="0"/>
              <w:jc w:val="center"/>
              <w:rPr>
                <w:rFonts w:eastAsia="Times New Roman"/>
                <w:bCs/>
                <w:szCs w:val="24"/>
                <w:lang w:eastAsia="uk-UA"/>
              </w:rPr>
            </w:pP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автентифікатором_|_4" w:history="1">
              <w:r w:rsidR="007C37D8" w:rsidRPr="00601585">
                <w:rPr>
                  <w:rStyle w:val="af1"/>
                  <w:rFonts w:ascii="Times New Roman" w:hAnsi="Times New Roman" w:cs="Times New Roman"/>
                  <w:lang w:eastAsia="en-US"/>
                </w:rPr>
                <w:t>IA-5(5)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Зміна автентифікаторів до доставлення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автентифікатором_|_5" w:history="1">
              <w:r w:rsidR="007C37D8" w:rsidRPr="00601585">
                <w:rPr>
                  <w:rStyle w:val="af1"/>
                  <w:rFonts w:ascii="Times New Roman" w:hAnsi="Times New Roman" w:cs="Times New Roman"/>
                  <w:lang w:eastAsia="en-US"/>
                </w:rPr>
                <w:t>IA-5(6)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Захист автентифікаторів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автентифікатором_|_6" w:history="1">
              <w:r w:rsidR="007C37D8" w:rsidRPr="00601585">
                <w:rPr>
                  <w:rStyle w:val="af1"/>
                  <w:rFonts w:ascii="Times New Roman" w:hAnsi="Times New Roman" w:cs="Times New Roman"/>
                  <w:lang w:eastAsia="en-US"/>
                </w:rPr>
                <w:t>IA-5(7)</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Відсутність вбудованих незашифрованих статичних автентифікаторів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автентифікатором_|_7" w:history="1">
              <w:r w:rsidR="007C37D8" w:rsidRPr="00601585">
                <w:rPr>
                  <w:rStyle w:val="af1"/>
                  <w:rFonts w:ascii="Times New Roman" w:hAnsi="Times New Roman" w:cs="Times New Roman"/>
                  <w:lang w:eastAsia="en-US"/>
                </w:rPr>
                <w:t>IA-5(8)</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Багатосистемні облікові записи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автентифікатором_|_8" w:history="1">
              <w:r w:rsidR="007C37D8" w:rsidRPr="00601585">
                <w:rPr>
                  <w:rStyle w:val="af1"/>
                  <w:rFonts w:ascii="Times New Roman" w:hAnsi="Times New Roman" w:cs="Times New Roman"/>
                  <w:lang w:eastAsia="en-US"/>
                </w:rPr>
                <w:t>IA-5(9)</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Управління об’єднанням автентифікаторів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автентифікатором_|_9" w:history="1">
              <w:r w:rsidR="007C37D8" w:rsidRPr="00601585">
                <w:rPr>
                  <w:rStyle w:val="af1"/>
                  <w:rFonts w:ascii="Times New Roman" w:hAnsi="Times New Roman" w:cs="Times New Roman"/>
                  <w:lang w:eastAsia="en-US"/>
                </w:rPr>
                <w:t>IA-5(10)</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Динамічне зв’язування мандатів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автентифікатором_|_10" w:history="1">
              <w:r w:rsidR="007C37D8" w:rsidRPr="00601585">
                <w:rPr>
                  <w:rStyle w:val="af1"/>
                  <w:rFonts w:ascii="Times New Roman" w:hAnsi="Times New Roman" w:cs="Times New Roman"/>
                  <w:lang w:eastAsia="en-US"/>
                </w:rPr>
                <w:t>IA-5(11)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Автентифікація на основі апаратних токенів</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szCs w:val="24"/>
                <w:lang w:eastAsia="uk-UA"/>
              </w:rPr>
            </w:pPr>
            <w:r w:rsidRPr="00601585">
              <w:rPr>
                <w:rStyle w:val="FontStyle80"/>
                <w:rFonts w:ascii="Times New Roman" w:hAnsi="Times New Roman" w:cs="Times New Roman"/>
                <w:color w:val="7F7F7F" w:themeColor="text1" w:themeTint="80"/>
                <w:sz w:val="24"/>
                <w:szCs w:val="24"/>
              </w:rPr>
              <w:t>Включено в IA-2(1)(2).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автентифікатором_|_11" w:history="1">
              <w:r w:rsidR="007C37D8" w:rsidRPr="00601585">
                <w:rPr>
                  <w:rStyle w:val="af1"/>
                  <w:rFonts w:ascii="Times New Roman" w:hAnsi="Times New Roman" w:cs="Times New Roman"/>
                  <w:lang w:eastAsia="en-US"/>
                </w:rPr>
                <w:t>IA-5(12)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Ефективність біометричної автентифікації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автентифікатором_|_12" w:history="1">
              <w:r w:rsidR="007C37D8" w:rsidRPr="00601585">
                <w:rPr>
                  <w:rStyle w:val="af1"/>
                  <w:rFonts w:ascii="Times New Roman" w:hAnsi="Times New Roman" w:cs="Times New Roman"/>
                  <w:lang w:eastAsia="en-US"/>
                </w:rPr>
                <w:t>IA-5(13)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Закінчення терміну кешування автентифікаторів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автентифікатором_|_13" w:history="1">
              <w:r w:rsidR="007C37D8" w:rsidRPr="00601585">
                <w:rPr>
                  <w:rStyle w:val="af1"/>
                  <w:rFonts w:ascii="Times New Roman" w:hAnsi="Times New Roman" w:cs="Times New Roman"/>
                  <w:lang w:eastAsia="en-US"/>
                </w:rPr>
                <w:t>IA-5(14)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Управління змістом довірчих сховищ інфраструктури відкритих ключів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автентифікатором_|_14" w:history="1">
              <w:r w:rsidR="007C37D8" w:rsidRPr="00601585">
                <w:rPr>
                  <w:rStyle w:val="af1"/>
                  <w:rFonts w:ascii="Times New Roman" w:hAnsi="Times New Roman" w:cs="Times New Roman"/>
                  <w:lang w:eastAsia="en-US"/>
                </w:rPr>
                <w:t>IA-5(15)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Продукти та послуги, затверджені Управлінням загальними послугами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автентифікатором_|_15" w:history="1">
              <w:r w:rsidR="007C37D8" w:rsidRPr="00601585">
                <w:rPr>
                  <w:rStyle w:val="af1"/>
                  <w:rFonts w:ascii="Times New Roman" w:hAnsi="Times New Roman" w:cs="Times New Roman"/>
                  <w:lang w:eastAsia="en-US"/>
                </w:rPr>
                <w:t>IA-5(16)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Передача особистої або довірчої автентифікації зовнішньої сторони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автентифікатором_|_16" w:history="1">
              <w:r w:rsidR="007C37D8" w:rsidRPr="00601585">
                <w:rPr>
                  <w:rStyle w:val="af1"/>
                  <w:rFonts w:ascii="Times New Roman" w:hAnsi="Times New Roman" w:cs="Times New Roman"/>
                  <w:lang w:eastAsia="en-US"/>
                </w:rPr>
                <w:t>IA-5(17)</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Автоматизовані засоби виявлення атак з використанням біометричних автентифікаторів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ІА-6_Зворотний_зв'язок" w:history="1">
              <w:r w:rsidR="007C37D8" w:rsidRPr="00601585">
                <w:rPr>
                  <w:rStyle w:val="af1"/>
                  <w:rFonts w:eastAsia="Times New Roman"/>
                  <w:b/>
                  <w:bCs/>
                  <w:szCs w:val="24"/>
                  <w:lang w:eastAsia="uk-UA"/>
                </w:rPr>
                <w:t>ІА-6</w:t>
              </w:r>
            </w:hyperlink>
          </w:p>
        </w:tc>
        <w:tc>
          <w:tcPr>
            <w:tcW w:w="1981" w:type="pct"/>
            <w:gridSpan w:val="2"/>
            <w:shd w:val="clear" w:color="auto" w:fill="auto"/>
            <w:noWrap/>
            <w:vAlign w:val="center"/>
            <w:hideMark/>
          </w:tcPr>
          <w:p w:rsidR="007C37D8" w:rsidRPr="00601585" w:rsidRDefault="0002483F" w:rsidP="0002483F">
            <w:pPr>
              <w:ind w:left="0"/>
              <w:rPr>
                <w:rFonts w:eastAsia="Times New Roman"/>
                <w:b/>
                <w:bCs/>
                <w:szCs w:val="24"/>
                <w:lang w:eastAsia="uk-UA"/>
              </w:rPr>
            </w:pPr>
            <w:r w:rsidRPr="00601585">
              <w:rPr>
                <w:rFonts w:eastAsia="Times New Roman"/>
                <w:b/>
                <w:bCs/>
                <w:szCs w:val="24"/>
                <w:lang w:eastAsia="uk-UA"/>
              </w:rPr>
              <w:t>Зворотн</w:t>
            </w:r>
            <w:r>
              <w:rPr>
                <w:rFonts w:eastAsia="Times New Roman"/>
                <w:b/>
                <w:bCs/>
                <w:szCs w:val="24"/>
                <w:lang w:eastAsia="uk-UA"/>
              </w:rPr>
              <w:t>і</w:t>
            </w:r>
            <w:r w:rsidRPr="00601585">
              <w:rPr>
                <w:rFonts w:eastAsia="Times New Roman"/>
                <w:b/>
                <w:bCs/>
                <w:szCs w:val="24"/>
                <w:lang w:eastAsia="uk-UA"/>
              </w:rPr>
              <w:t xml:space="preserve">й </w:t>
            </w:r>
            <w:r w:rsidR="007C37D8" w:rsidRPr="00601585">
              <w:rPr>
                <w:rFonts w:eastAsia="Times New Roman"/>
                <w:b/>
                <w:bCs/>
                <w:szCs w:val="24"/>
                <w:lang w:eastAsia="uk-UA"/>
              </w:rPr>
              <w:t>зв’язок автентифікатора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ІА-7_Аутентифікація_криптографічног" w:history="1">
              <w:r w:rsidR="007C37D8" w:rsidRPr="00601585">
                <w:rPr>
                  <w:rStyle w:val="af1"/>
                  <w:rFonts w:eastAsia="Times New Roman"/>
                  <w:b/>
                  <w:bCs/>
                  <w:szCs w:val="24"/>
                  <w:lang w:eastAsia="uk-UA"/>
                </w:rPr>
                <w:t>ІА-7</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Автентифікація криптографічного модуля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ІА-8_Ідентифікація_та" w:history="1">
              <w:r w:rsidR="007C37D8" w:rsidRPr="00601585">
                <w:rPr>
                  <w:rStyle w:val="af1"/>
                  <w:rFonts w:eastAsia="Times New Roman"/>
                  <w:b/>
                  <w:bCs/>
                  <w:szCs w:val="24"/>
                  <w:lang w:eastAsia="uk-UA"/>
                </w:rPr>
                <w:t>ІА-8</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Ідентифікація та автентифікація (неорганізаційні користувачі)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дентифікація_та_автентифікація_17" w:history="1">
              <w:r w:rsidR="007C37D8" w:rsidRPr="00601585">
                <w:rPr>
                  <w:rStyle w:val="af1"/>
                  <w:rFonts w:ascii="Times New Roman" w:hAnsi="Times New Roman" w:cs="Times New Roman"/>
                  <w:lang w:eastAsia="en-US"/>
                </w:rPr>
                <w:t>IA-8(1)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Визнання посвідчень ідентифікаційних даних від інших установ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дентифікація_та_автентифікація_18" w:history="1">
              <w:r w:rsidR="007C37D8" w:rsidRPr="00601585">
                <w:rPr>
                  <w:rStyle w:val="af1"/>
                  <w:rFonts w:ascii="Times New Roman" w:hAnsi="Times New Roman" w:cs="Times New Roman"/>
                  <w:lang w:eastAsia="en-US"/>
                </w:rPr>
                <w:t>IA-8(2)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Визнання зовнішніх посвідчень ідентифікаційних даних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Ідентифікація_та_автентифікація_19" w:history="1">
              <w:r w:rsidR="007C37D8" w:rsidRPr="00601585">
                <w:rPr>
                  <w:rStyle w:val="af1"/>
                  <w:rFonts w:ascii="Times New Roman" w:hAnsi="Times New Roman" w:cs="Times New Roman"/>
                  <w:color w:val="7F7F7F" w:themeColor="text1" w:themeTint="80"/>
                  <w:lang w:eastAsia="en-US"/>
                </w:rPr>
                <w:t>IA-8(3)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Використання затверджених продуктів</w:t>
            </w:r>
          </w:p>
        </w:tc>
        <w:tc>
          <w:tcPr>
            <w:tcW w:w="294" w:type="pct"/>
          </w:tcPr>
          <w:p w:rsidR="007C37D8" w:rsidRPr="00601585" w:rsidRDefault="007C37D8" w:rsidP="00601585">
            <w:pPr>
              <w:pStyle w:val="Style20"/>
              <w:widowControl/>
              <w:jc w:val="center"/>
              <w:rPr>
                <w:rFonts w:ascii="Times New Roman" w:hAnsi="Times New Roman" w:cs="Times New Roman"/>
                <w:color w:val="7F7F7F" w:themeColor="text1" w:themeTint="80"/>
              </w:rPr>
            </w:pP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IA-8(2).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дентифікація_та_автентифікація_20" w:history="1">
              <w:r w:rsidR="007C37D8" w:rsidRPr="00601585">
                <w:rPr>
                  <w:rStyle w:val="af1"/>
                  <w:rFonts w:ascii="Times New Roman" w:hAnsi="Times New Roman" w:cs="Times New Roman"/>
                  <w:lang w:eastAsia="en-US"/>
                </w:rPr>
                <w:t>IA-8(4)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Використання профілів виданих уповноваженим органом</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дентифікація_та_автентифікація_21" w:history="1">
              <w:r w:rsidR="007C37D8" w:rsidRPr="00601585">
                <w:rPr>
                  <w:rStyle w:val="af1"/>
                  <w:rFonts w:ascii="Times New Roman" w:hAnsi="Times New Roman" w:cs="Times New Roman"/>
                  <w:lang w:eastAsia="en-US"/>
                </w:rPr>
                <w:t>IA-8(5)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Визнання посвідчень особи, що видаються недержавними органами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дентифікація_та_автентифікація_22" w:history="1">
              <w:r w:rsidR="007C37D8" w:rsidRPr="00601585">
                <w:rPr>
                  <w:rStyle w:val="af1"/>
                  <w:rFonts w:ascii="Times New Roman" w:hAnsi="Times New Roman" w:cs="Times New Roman"/>
                  <w:lang w:eastAsia="en-US"/>
                </w:rPr>
                <w:t>IA-8(6)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Роз’єднання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ІА-9_Послуги_ідентифікації" w:history="1">
              <w:r w:rsidR="007C37D8" w:rsidRPr="00601585">
                <w:rPr>
                  <w:rStyle w:val="af1"/>
                  <w:rFonts w:eastAsia="Times New Roman"/>
                  <w:b/>
                  <w:bCs/>
                  <w:szCs w:val="24"/>
                  <w:lang w:eastAsia="uk-UA"/>
                </w:rPr>
                <w:t>ІА-9</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Послуги ідентифікації та автентифікації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ослуги_ідентифікації_та" w:history="1">
              <w:r w:rsidR="007C37D8" w:rsidRPr="00601585">
                <w:rPr>
                  <w:rStyle w:val="af1"/>
                  <w:rFonts w:ascii="Times New Roman" w:hAnsi="Times New Roman" w:cs="Times New Roman"/>
                  <w:lang w:eastAsia="en-US"/>
                </w:rPr>
                <w:t>IA-9(1)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Обмін інформацією</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ослуги_ідентифікації_та_1" w:history="1">
              <w:r w:rsidR="007C37D8" w:rsidRPr="00601585">
                <w:rPr>
                  <w:rStyle w:val="af1"/>
                  <w:rFonts w:ascii="Times New Roman" w:hAnsi="Times New Roman" w:cs="Times New Roman"/>
                  <w:lang w:eastAsia="en-US"/>
                </w:rPr>
                <w:t>IA-9(2)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Передача рішень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ІА-10_Адаптивна_автентифікація" w:history="1">
              <w:r w:rsidR="007C37D8" w:rsidRPr="00601585">
                <w:rPr>
                  <w:rStyle w:val="af1"/>
                  <w:rFonts w:eastAsia="Times New Roman"/>
                  <w:b/>
                  <w:bCs/>
                  <w:szCs w:val="24"/>
                  <w:lang w:eastAsia="uk-UA"/>
                </w:rPr>
                <w:t>ІА-10</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Адаптивна автентифікація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ІА-11_Повторна_автентифікація" w:history="1">
              <w:r w:rsidR="007C37D8" w:rsidRPr="00601585">
                <w:rPr>
                  <w:rStyle w:val="af1"/>
                  <w:rFonts w:eastAsia="Times New Roman"/>
                  <w:b/>
                  <w:bCs/>
                  <w:szCs w:val="24"/>
                  <w:lang w:eastAsia="uk-UA"/>
                </w:rPr>
                <w:t>ІА-11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Повторна автентифікація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ІА-12_Перевірка_справжності" w:history="1">
              <w:r w:rsidR="007C37D8" w:rsidRPr="00601585">
                <w:rPr>
                  <w:rStyle w:val="af1"/>
                  <w:rFonts w:eastAsia="Times New Roman"/>
                  <w:b/>
                  <w:bCs/>
                  <w:szCs w:val="24"/>
                  <w:lang w:eastAsia="uk-UA"/>
                </w:rPr>
                <w:t>ІА-12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Перевірка справжності (ідентичності)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еревірка_справжності_(ідентичності" w:history="1">
              <w:r w:rsidR="007C37D8" w:rsidRPr="00601585">
                <w:rPr>
                  <w:rStyle w:val="af1"/>
                  <w:rFonts w:ascii="Times New Roman" w:hAnsi="Times New Roman" w:cs="Times New Roman"/>
                  <w:lang w:eastAsia="en-US"/>
                </w:rPr>
                <w:t>IA-12(1)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Авторизація супервайзера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еревірка_справжності_(ідентичності_1" w:history="1">
              <w:r w:rsidR="007C37D8" w:rsidRPr="00601585">
                <w:rPr>
                  <w:rStyle w:val="af1"/>
                  <w:rFonts w:ascii="Times New Roman" w:hAnsi="Times New Roman" w:cs="Times New Roman"/>
                  <w:lang w:eastAsia="en-US"/>
                </w:rPr>
                <w:t>IA-12(2)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Посвідчення особи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еревірка_справжності_(ідентичності_2" w:history="1">
              <w:r w:rsidR="007C37D8" w:rsidRPr="00601585">
                <w:rPr>
                  <w:rStyle w:val="af1"/>
                  <w:rFonts w:ascii="Times New Roman" w:hAnsi="Times New Roman" w:cs="Times New Roman"/>
                  <w:lang w:eastAsia="en-US"/>
                </w:rPr>
                <w:t>IA-12(3)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Перевірка та верифікація доказів ідентичності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еревірка_справжності_(ідентичності_3" w:history="1">
              <w:r w:rsidR="007C37D8" w:rsidRPr="00601585">
                <w:rPr>
                  <w:rStyle w:val="af1"/>
                  <w:rFonts w:ascii="Times New Roman" w:hAnsi="Times New Roman" w:cs="Times New Roman"/>
                  <w:lang w:eastAsia="en-US"/>
                </w:rPr>
                <w:t>IA-12(4)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Очна перевірка та верифікація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еревірка_справжності_(ідентичності_4" w:history="1">
              <w:r w:rsidR="007C37D8" w:rsidRPr="00601585">
                <w:rPr>
                  <w:rStyle w:val="af1"/>
                  <w:rFonts w:ascii="Times New Roman" w:hAnsi="Times New Roman" w:cs="Times New Roman"/>
                  <w:lang w:eastAsia="en-US"/>
                </w:rPr>
                <w:t>IA-12(5)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Підтвердження адреси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еревірка_справжності_(ідентичності_5" w:history="1">
              <w:r w:rsidR="007C37D8" w:rsidRPr="00601585">
                <w:rPr>
                  <w:rStyle w:val="af1"/>
                  <w:rFonts w:ascii="Times New Roman" w:hAnsi="Times New Roman" w:cs="Times New Roman"/>
                  <w:lang w:eastAsia="en-US"/>
                </w:rPr>
                <w:t>IA-12(6)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Прийняття ідентифікацій, схвалених третьою стороною</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000" w:type="pct"/>
            <w:gridSpan w:val="10"/>
            <w:shd w:val="clear" w:color="auto" w:fill="auto"/>
            <w:noWrap/>
            <w:vAlign w:val="center"/>
            <w:hideMark/>
          </w:tcPr>
          <w:p w:rsidR="007C37D8" w:rsidRPr="00601585" w:rsidRDefault="008D05A3" w:rsidP="00601585">
            <w:pPr>
              <w:ind w:left="0"/>
              <w:jc w:val="center"/>
              <w:rPr>
                <w:szCs w:val="24"/>
              </w:rPr>
            </w:pPr>
            <w:hyperlink w:anchor="_IP-1_Політика_та" w:history="1">
              <w:r w:rsidR="007C37D8" w:rsidRPr="00601585">
                <w:rPr>
                  <w:rStyle w:val="af1"/>
                  <w:rFonts w:eastAsia="Times New Roman"/>
                  <w:bCs/>
                  <w:szCs w:val="24"/>
                  <w:lang w:eastAsia="uk-UA"/>
                </w:rPr>
                <w:t>ІНДИВІДУАЛЬНА УЧАСТЬ (IP)</w:t>
              </w:r>
            </w:hyperlink>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IP-1_Політика_та" w:history="1">
              <w:r w:rsidR="007C37D8" w:rsidRPr="00601585">
                <w:rPr>
                  <w:rStyle w:val="af1"/>
                  <w:rFonts w:eastAsia="Times New Roman"/>
                  <w:b/>
                  <w:bCs/>
                  <w:szCs w:val="24"/>
                  <w:lang w:eastAsia="uk-UA"/>
                </w:rPr>
                <w:t>IP-1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Політика та процедури індивідуальної участі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IP-2_Згода" w:history="1">
              <w:r w:rsidR="007C37D8" w:rsidRPr="00601585">
                <w:rPr>
                  <w:rStyle w:val="af1"/>
                  <w:rFonts w:eastAsia="Times New Roman"/>
                  <w:b/>
                  <w:bCs/>
                  <w:szCs w:val="24"/>
                  <w:lang w:eastAsia="uk-UA"/>
                </w:rPr>
                <w:t>IP-2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Згода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года_|_Управління" w:history="1">
              <w:r w:rsidR="007C37D8" w:rsidRPr="00601585">
                <w:rPr>
                  <w:rStyle w:val="af1"/>
                  <w:rFonts w:ascii="Times New Roman" w:hAnsi="Times New Roman" w:cs="Times New Roman"/>
                  <w:lang w:eastAsia="en-US"/>
                </w:rPr>
                <w:t>IP-2(1)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Управління атрибутами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года_|_Своєчасне" w:history="1">
              <w:r w:rsidR="007C37D8" w:rsidRPr="00601585">
                <w:rPr>
                  <w:rStyle w:val="af1"/>
                  <w:rFonts w:ascii="Times New Roman" w:hAnsi="Times New Roman" w:cs="Times New Roman"/>
                  <w:lang w:eastAsia="en-US"/>
                </w:rPr>
                <w:t>IP-2(2)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Своєчасне повідомлення про згоду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IP-3_Виправлення" w:history="1">
              <w:r w:rsidR="007C37D8" w:rsidRPr="00601585">
                <w:rPr>
                  <w:rStyle w:val="af1"/>
                  <w:rFonts w:eastAsia="Times New Roman"/>
                  <w:b/>
                  <w:bCs/>
                  <w:szCs w:val="24"/>
                  <w:lang w:eastAsia="uk-UA"/>
                </w:rPr>
                <w:t>IP-3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Виправлення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иправлення_|_Повідомлення" w:history="1">
              <w:r w:rsidR="007C37D8" w:rsidRPr="00601585">
                <w:rPr>
                  <w:rStyle w:val="af1"/>
                  <w:rFonts w:ascii="Times New Roman" w:hAnsi="Times New Roman" w:cs="Times New Roman"/>
                  <w:lang w:eastAsia="en-US"/>
                </w:rPr>
                <w:t>IP-3(1)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Повідомлення про внесення поправок або змін</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иправлення_|_Звернення" w:history="1">
              <w:r w:rsidR="007C37D8" w:rsidRPr="00601585">
                <w:rPr>
                  <w:rStyle w:val="af1"/>
                  <w:rFonts w:ascii="Times New Roman" w:hAnsi="Times New Roman" w:cs="Times New Roman"/>
                  <w:lang w:eastAsia="en-US"/>
                </w:rPr>
                <w:t>IP-3(2)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Звернення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IP-4_Повідомлення_про" w:history="1">
              <w:r w:rsidR="007C37D8" w:rsidRPr="00601585">
                <w:rPr>
                  <w:rStyle w:val="af1"/>
                  <w:rFonts w:eastAsia="Times New Roman"/>
                  <w:b/>
                  <w:bCs/>
                  <w:szCs w:val="24"/>
                  <w:lang w:eastAsia="uk-UA"/>
                </w:rPr>
                <w:t>IP-4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Повідомлення про приватність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овідомлення_про_приватність" w:history="1">
              <w:r w:rsidR="007C37D8" w:rsidRPr="00601585">
                <w:rPr>
                  <w:rStyle w:val="af1"/>
                  <w:rFonts w:ascii="Times New Roman" w:hAnsi="Times New Roman" w:cs="Times New Roman"/>
                  <w:lang w:eastAsia="en-US"/>
                </w:rPr>
                <w:t>IP-4(1)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Своєчасне повідомлення про обробку персональних даних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IP-5_Заяви_про" w:history="1">
              <w:r w:rsidR="007C37D8" w:rsidRPr="00601585">
                <w:rPr>
                  <w:rStyle w:val="af1"/>
                  <w:rFonts w:eastAsia="Times New Roman"/>
                  <w:b/>
                  <w:bCs/>
                  <w:szCs w:val="24"/>
                  <w:lang w:eastAsia="uk-UA"/>
                </w:rPr>
                <w:t>IP-5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Заяви про приватність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IP-6_Індивідуальний_доступ" w:history="1">
              <w:r w:rsidR="007C37D8" w:rsidRPr="00601585">
                <w:rPr>
                  <w:rStyle w:val="af1"/>
                  <w:rFonts w:eastAsia="Times New Roman"/>
                  <w:b/>
                  <w:bCs/>
                  <w:szCs w:val="24"/>
                  <w:lang w:eastAsia="uk-UA"/>
                </w:rPr>
                <w:t>IP-6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Індивідуальний доступ</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000" w:type="pct"/>
            <w:gridSpan w:val="10"/>
            <w:shd w:val="clear" w:color="auto" w:fill="auto"/>
            <w:noWrap/>
            <w:vAlign w:val="center"/>
            <w:hideMark/>
          </w:tcPr>
          <w:p w:rsidR="007C37D8" w:rsidRPr="00601585" w:rsidRDefault="008D05A3" w:rsidP="00601585">
            <w:pPr>
              <w:ind w:left="0"/>
              <w:jc w:val="center"/>
              <w:rPr>
                <w:szCs w:val="24"/>
              </w:rPr>
            </w:pPr>
            <w:hyperlink w:anchor="_IR-1_Політика_та" w:history="1">
              <w:r w:rsidR="007C37D8" w:rsidRPr="00601585">
                <w:rPr>
                  <w:rStyle w:val="af1"/>
                  <w:rFonts w:eastAsia="Times New Roman"/>
                  <w:bCs/>
                  <w:szCs w:val="24"/>
                  <w:lang w:eastAsia="uk-UA"/>
                </w:rPr>
                <w:t>РЕАГУВАННЯ НА ІНЦИДЕНТИ (IR)</w:t>
              </w:r>
            </w:hyperlink>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IR-1_Політика_та" w:history="1">
              <w:r w:rsidR="007C37D8" w:rsidRPr="00601585">
                <w:rPr>
                  <w:rStyle w:val="af1"/>
                  <w:rFonts w:eastAsia="Times New Roman"/>
                  <w:b/>
                  <w:bCs/>
                  <w:szCs w:val="24"/>
                  <w:lang w:eastAsia="uk-UA"/>
                </w:rPr>
                <w:t>IR-1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Політика та процедури реагування на інциденти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IR-2_Навчання_реагування" w:history="1">
              <w:r w:rsidR="007C37D8" w:rsidRPr="00601585">
                <w:rPr>
                  <w:rStyle w:val="af1"/>
                  <w:rFonts w:eastAsia="Times New Roman"/>
                  <w:b/>
                  <w:bCs/>
                  <w:szCs w:val="24"/>
                  <w:lang w:eastAsia="uk-UA"/>
                </w:rPr>
                <w:t>IR-2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Навчання реагування на інцидент</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Навчання_реагування_на" w:history="1">
              <w:r w:rsidR="007C37D8" w:rsidRPr="00601585">
                <w:rPr>
                  <w:rStyle w:val="af1"/>
                  <w:rFonts w:ascii="Times New Roman" w:hAnsi="Times New Roman" w:cs="Times New Roman"/>
                  <w:lang w:eastAsia="en-US"/>
                </w:rPr>
                <w:t>IR-2(1)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Модельована подія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Навчання_реагування_на_1" w:history="1">
              <w:r w:rsidR="007C37D8" w:rsidRPr="00601585">
                <w:rPr>
                  <w:rStyle w:val="af1"/>
                  <w:rFonts w:ascii="Times New Roman" w:hAnsi="Times New Roman" w:cs="Times New Roman"/>
                  <w:lang w:eastAsia="en-US"/>
                </w:rPr>
                <w:t>IR-2(2)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Автоматизовані навчальні середовища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IR-3_Перевірка_реагувань" w:history="1">
              <w:r w:rsidR="007C37D8" w:rsidRPr="00601585">
                <w:rPr>
                  <w:rStyle w:val="af1"/>
                  <w:rFonts w:eastAsia="Times New Roman"/>
                  <w:b/>
                  <w:bCs/>
                  <w:szCs w:val="24"/>
                  <w:lang w:eastAsia="uk-UA"/>
                </w:rPr>
                <w:t>IR-3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Перевірка реагувань на інциденти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еревірка_реагувань_на" w:history="1">
              <w:r w:rsidR="007C37D8" w:rsidRPr="00601585">
                <w:rPr>
                  <w:rStyle w:val="af1"/>
                  <w:rFonts w:ascii="Times New Roman" w:hAnsi="Times New Roman" w:cs="Times New Roman"/>
                  <w:lang w:eastAsia="en-US"/>
                </w:rPr>
                <w:t>IR-3(1)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Автоматичне тестування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еревірка_реагувань_на_1" w:history="1">
              <w:r w:rsidR="007C37D8" w:rsidRPr="00601585">
                <w:rPr>
                  <w:rStyle w:val="af1"/>
                  <w:rFonts w:ascii="Times New Roman" w:hAnsi="Times New Roman" w:cs="Times New Roman"/>
                  <w:lang w:eastAsia="en-US"/>
                </w:rPr>
                <w:t>IR-3(2)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Координація з пов’язаними планами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еревірка_реагувань_на_2" w:history="1">
              <w:r w:rsidR="007C37D8" w:rsidRPr="00601585">
                <w:rPr>
                  <w:rStyle w:val="af1"/>
                  <w:rFonts w:ascii="Times New Roman" w:hAnsi="Times New Roman" w:cs="Times New Roman"/>
                  <w:lang w:eastAsia="en-US"/>
                </w:rPr>
                <w:t>IR-3(3)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Постійне поліпшення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IR-4_Обробка_інциденту" w:history="1">
              <w:r w:rsidR="007C37D8" w:rsidRPr="00601585">
                <w:rPr>
                  <w:rStyle w:val="af1"/>
                  <w:rFonts w:eastAsia="Times New Roman"/>
                  <w:b/>
                  <w:bCs/>
                  <w:szCs w:val="24"/>
                  <w:lang w:eastAsia="uk-UA"/>
                </w:rPr>
                <w:t>IR-4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Обробка інциденту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бробка_інциденту_|" w:history="1">
              <w:r w:rsidR="007C37D8" w:rsidRPr="00601585">
                <w:rPr>
                  <w:rStyle w:val="af1"/>
                  <w:rFonts w:ascii="Times New Roman" w:hAnsi="Times New Roman" w:cs="Times New Roman"/>
                  <w:lang w:eastAsia="en-US"/>
                </w:rPr>
                <w:t>IR-4(1)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Автоматизовані процеси обробки інцидентів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бробка_інциденту_|_1" w:history="1">
              <w:r w:rsidR="007C37D8" w:rsidRPr="00601585">
                <w:rPr>
                  <w:rStyle w:val="af1"/>
                  <w:rFonts w:ascii="Times New Roman" w:hAnsi="Times New Roman" w:cs="Times New Roman"/>
                  <w:lang w:eastAsia="en-US"/>
                </w:rPr>
                <w:t>IR-4(2)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Динамічна реконфігурація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бробка_інциденту_|_2" w:history="1">
              <w:r w:rsidR="007C37D8" w:rsidRPr="00601585">
                <w:rPr>
                  <w:rStyle w:val="af1"/>
                  <w:rFonts w:ascii="Times New Roman" w:hAnsi="Times New Roman" w:cs="Times New Roman"/>
                  <w:lang w:eastAsia="en-US"/>
                </w:rPr>
                <w:t>IR-4(3)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Безперервність операцій</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бробка_інциденту_|_3" w:history="1">
              <w:r w:rsidR="007C37D8" w:rsidRPr="00601585">
                <w:rPr>
                  <w:rStyle w:val="af1"/>
                  <w:rFonts w:ascii="Times New Roman" w:hAnsi="Times New Roman" w:cs="Times New Roman"/>
                  <w:lang w:eastAsia="en-US"/>
                </w:rPr>
                <w:t>IR-4(4)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Інформаційна кореляція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бробка_інциденту_|_4" w:history="1">
              <w:r w:rsidR="007C37D8" w:rsidRPr="00601585">
                <w:rPr>
                  <w:rStyle w:val="af1"/>
                  <w:rFonts w:ascii="Times New Roman" w:hAnsi="Times New Roman" w:cs="Times New Roman"/>
                  <w:lang w:eastAsia="en-US"/>
                </w:rPr>
                <w:t>IR-4(5)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Автоматичне вимкнення системи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бробка_інциденту_|_5" w:history="1">
              <w:r w:rsidR="007C37D8" w:rsidRPr="00601585">
                <w:rPr>
                  <w:rStyle w:val="af1"/>
                  <w:rFonts w:ascii="Times New Roman" w:hAnsi="Times New Roman" w:cs="Times New Roman"/>
                  <w:lang w:eastAsia="en-US"/>
                </w:rPr>
                <w:t>IR-4(6)</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Внутрішні загрози — особливі можливості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бробка_інциденту_|_6" w:history="1">
              <w:r w:rsidR="007C37D8" w:rsidRPr="00601585">
                <w:rPr>
                  <w:rStyle w:val="af1"/>
                  <w:rFonts w:ascii="Times New Roman" w:hAnsi="Times New Roman" w:cs="Times New Roman"/>
                  <w:lang w:eastAsia="en-US"/>
                </w:rPr>
                <w:t>IR-4(7)</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Внутрішні загрози — внутрішньоорганізаційна координація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бробка_інциденту_|_7" w:history="1">
              <w:r w:rsidR="007C37D8" w:rsidRPr="00601585">
                <w:rPr>
                  <w:rStyle w:val="af1"/>
                  <w:rFonts w:ascii="Times New Roman" w:hAnsi="Times New Roman" w:cs="Times New Roman"/>
                  <w:lang w:eastAsia="en-US"/>
                </w:rPr>
                <w:t>IR-4(8)</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Координація із зовнішніми організаціями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бробка_інциденту_|_8" w:history="1">
              <w:r w:rsidR="007C37D8" w:rsidRPr="00601585">
                <w:rPr>
                  <w:rStyle w:val="af1"/>
                  <w:rFonts w:ascii="Times New Roman" w:hAnsi="Times New Roman" w:cs="Times New Roman"/>
                  <w:lang w:eastAsia="en-US"/>
                </w:rPr>
                <w:t>IR-4(9)</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Здатність динамічного реагування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бробка_інциденту_|_9" w:history="1">
              <w:r w:rsidR="007C37D8" w:rsidRPr="00601585">
                <w:rPr>
                  <w:rStyle w:val="af1"/>
                  <w:rFonts w:ascii="Times New Roman" w:hAnsi="Times New Roman" w:cs="Times New Roman"/>
                  <w:lang w:eastAsia="en-US"/>
                </w:rPr>
                <w:t>IR-4(10)</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Координація ланцюга постачання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IR-5_Моніторинг_інциденту" w:history="1">
              <w:r w:rsidR="007C37D8" w:rsidRPr="00601585">
                <w:rPr>
                  <w:rStyle w:val="af1"/>
                  <w:rFonts w:eastAsia="Times New Roman"/>
                  <w:b/>
                  <w:bCs/>
                  <w:szCs w:val="24"/>
                  <w:lang w:eastAsia="uk-UA"/>
                </w:rPr>
                <w:t>IR-5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Моніторинг інциденту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інциденту_|" w:history="1">
              <w:r w:rsidR="007C37D8" w:rsidRPr="00601585">
                <w:rPr>
                  <w:rStyle w:val="af1"/>
                  <w:rFonts w:ascii="Times New Roman" w:hAnsi="Times New Roman" w:cs="Times New Roman"/>
                  <w:lang w:eastAsia="en-US"/>
                </w:rPr>
                <w:t>IR-5(1)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Автоматизоване відстеження, збір даних і аналіз</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IR-6_Звітність_інцидентів" w:history="1">
              <w:r w:rsidR="007C37D8" w:rsidRPr="00601585">
                <w:rPr>
                  <w:rStyle w:val="af1"/>
                  <w:rFonts w:eastAsia="Times New Roman"/>
                  <w:b/>
                  <w:bCs/>
                  <w:szCs w:val="24"/>
                  <w:lang w:eastAsia="uk-UA"/>
                </w:rPr>
                <w:t>IR-6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Звітність про інциденти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вітність_про_інциденти" w:history="1">
              <w:r w:rsidR="007C37D8" w:rsidRPr="00601585">
                <w:rPr>
                  <w:rStyle w:val="af1"/>
                  <w:rFonts w:ascii="Times New Roman" w:hAnsi="Times New Roman" w:cs="Times New Roman"/>
                  <w:lang w:eastAsia="en-US"/>
                </w:rPr>
                <w:t>IR-6(1)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Автоматичне звітування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вітність_про_інциденти_1" w:history="1">
              <w:r w:rsidR="007C37D8" w:rsidRPr="00601585">
                <w:rPr>
                  <w:rStyle w:val="af1"/>
                  <w:rFonts w:ascii="Times New Roman" w:hAnsi="Times New Roman" w:cs="Times New Roman"/>
                  <w:lang w:eastAsia="en-US"/>
                </w:rPr>
                <w:t>IR-6(2)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Вразливість, пов’язана з інцидентами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вітність_про_інциденти_2" w:history="1">
              <w:r w:rsidR="007C37D8" w:rsidRPr="00601585">
                <w:rPr>
                  <w:rStyle w:val="af1"/>
                  <w:rFonts w:ascii="Times New Roman" w:hAnsi="Times New Roman" w:cs="Times New Roman"/>
                  <w:lang w:eastAsia="en-US"/>
                </w:rPr>
                <w:t>IR-6(3)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Координація ланцюжка постачання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IR-7_Підтримка_реагування" w:history="1">
              <w:r w:rsidR="007C37D8" w:rsidRPr="00601585">
                <w:rPr>
                  <w:rStyle w:val="af1"/>
                  <w:rFonts w:eastAsia="Times New Roman"/>
                  <w:b/>
                  <w:bCs/>
                  <w:szCs w:val="24"/>
                  <w:lang w:eastAsia="uk-UA"/>
                </w:rPr>
                <w:t>IR-7</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Підтримка реагування на інциденти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ідтримка_реагування_на" w:history="1">
              <w:r w:rsidR="007C37D8" w:rsidRPr="00601585">
                <w:rPr>
                  <w:rStyle w:val="af1"/>
                  <w:rFonts w:ascii="Times New Roman" w:hAnsi="Times New Roman" w:cs="Times New Roman"/>
                  <w:lang w:eastAsia="en-US"/>
                </w:rPr>
                <w:t>IR-7(1)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Автоматизація підтримки для доступності інформації та підтримки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ідтримка_реагування_на_1" w:history="1">
              <w:r w:rsidR="007C37D8" w:rsidRPr="00601585">
                <w:rPr>
                  <w:rStyle w:val="af1"/>
                  <w:rFonts w:ascii="Times New Roman" w:hAnsi="Times New Roman" w:cs="Times New Roman"/>
                  <w:lang w:eastAsia="en-US"/>
                </w:rPr>
                <w:t>IR-7(2)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Координація із зовнішніми постачальниками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IR-8_План_реагування" w:history="1">
              <w:r w:rsidR="007C37D8" w:rsidRPr="00601585">
                <w:rPr>
                  <w:rStyle w:val="af1"/>
                  <w:rFonts w:eastAsia="Times New Roman"/>
                  <w:b/>
                  <w:bCs/>
                  <w:szCs w:val="24"/>
                  <w:lang w:eastAsia="uk-UA"/>
                </w:rPr>
                <w:t>IR-8</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План реагування на інцидент</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лан_реагування_на" w:history="1">
              <w:r w:rsidR="007C37D8" w:rsidRPr="00601585">
                <w:rPr>
                  <w:rStyle w:val="af1"/>
                  <w:rFonts w:ascii="Times New Roman" w:hAnsi="Times New Roman" w:cs="Times New Roman"/>
                  <w:lang w:eastAsia="en-US"/>
                </w:rPr>
                <w:t>IR-8(1)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Обробка персональних даних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IR-9_Реагування_на" w:history="1">
              <w:r w:rsidR="007C37D8" w:rsidRPr="00601585">
                <w:rPr>
                  <w:rStyle w:val="af1"/>
                  <w:rFonts w:eastAsia="Times New Roman"/>
                  <w:b/>
                  <w:bCs/>
                  <w:szCs w:val="24"/>
                  <w:lang w:eastAsia="uk-UA"/>
                </w:rPr>
                <w:t>IR-9</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Реагування на витік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еагування_на_витік" w:history="1">
              <w:r w:rsidR="007C37D8" w:rsidRPr="00601585">
                <w:rPr>
                  <w:rStyle w:val="af1"/>
                  <w:rFonts w:ascii="Times New Roman" w:hAnsi="Times New Roman" w:cs="Times New Roman"/>
                  <w:lang w:eastAsia="en-US"/>
                </w:rPr>
                <w:t>IR-9(1)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Відповідальний персонал</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еагування_на_витік_1" w:history="1">
              <w:r w:rsidR="007C37D8" w:rsidRPr="00601585">
                <w:rPr>
                  <w:rStyle w:val="af1"/>
                  <w:rFonts w:ascii="Times New Roman" w:hAnsi="Times New Roman" w:cs="Times New Roman"/>
                  <w:lang w:eastAsia="en-US"/>
                </w:rPr>
                <w:t>IR-9(2)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Тренування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еагування_на_витік_2" w:history="1">
              <w:r w:rsidR="007C37D8" w:rsidRPr="00601585">
                <w:rPr>
                  <w:rStyle w:val="af1"/>
                  <w:rFonts w:ascii="Times New Roman" w:hAnsi="Times New Roman" w:cs="Times New Roman"/>
                  <w:lang w:eastAsia="en-US"/>
                </w:rPr>
                <w:t>IR-9(3)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Робота після витоку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еагування_на_витік_3" w:history="1">
              <w:r w:rsidR="007C37D8" w:rsidRPr="00601585">
                <w:rPr>
                  <w:rStyle w:val="af1"/>
                  <w:rFonts w:ascii="Times New Roman" w:hAnsi="Times New Roman" w:cs="Times New Roman"/>
                  <w:lang w:eastAsia="en-US"/>
                </w:rPr>
                <w:t>IR-9(4)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Викриття неавторизованого персоналу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IR-10_Інтегрована_команда" w:history="1">
              <w:r w:rsidR="007C37D8" w:rsidRPr="00601585">
                <w:rPr>
                  <w:rStyle w:val="af1"/>
                  <w:rFonts w:eastAsia="Times New Roman"/>
                  <w:b/>
                  <w:bCs/>
                  <w:szCs w:val="24"/>
                  <w:lang w:eastAsia="uk-UA"/>
                </w:rPr>
                <w:t>IR-10</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Інтегрована команда аналізу інформаційної безпеки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000" w:type="pct"/>
            <w:gridSpan w:val="10"/>
            <w:shd w:val="clear" w:color="auto" w:fill="auto"/>
            <w:noWrap/>
            <w:vAlign w:val="center"/>
            <w:hideMark/>
          </w:tcPr>
          <w:p w:rsidR="007C37D8" w:rsidRPr="00601585" w:rsidRDefault="008D05A3" w:rsidP="00601585">
            <w:pPr>
              <w:ind w:left="0"/>
              <w:jc w:val="center"/>
              <w:rPr>
                <w:szCs w:val="24"/>
              </w:rPr>
            </w:pPr>
            <w:hyperlink w:anchor="_MA-1_Політика_та" w:history="1">
              <w:r w:rsidR="007C37D8" w:rsidRPr="00601585">
                <w:rPr>
                  <w:rStyle w:val="af1"/>
                  <w:rFonts w:eastAsia="Times New Roman"/>
                  <w:bCs/>
                  <w:szCs w:val="24"/>
                  <w:lang w:eastAsia="uk-UA"/>
                </w:rPr>
                <w:t>ТЕХНІЧНЕ ОБСЛУГОВУВАННЯ (MA)</w:t>
              </w:r>
            </w:hyperlink>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MA-1_Політика_та" w:history="1">
              <w:r w:rsidR="007C37D8" w:rsidRPr="00601585">
                <w:rPr>
                  <w:rStyle w:val="af1"/>
                  <w:rFonts w:eastAsia="Times New Roman"/>
                  <w:b/>
                  <w:bCs/>
                  <w:szCs w:val="24"/>
                  <w:lang w:eastAsia="uk-UA"/>
                </w:rPr>
                <w:t>MA-1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Політика та процедури технічного обслуговування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МА-2_Контрольоване_обслуговування" w:history="1">
              <w:r w:rsidR="007C37D8" w:rsidRPr="00601585">
                <w:rPr>
                  <w:rStyle w:val="af1"/>
                  <w:rFonts w:eastAsia="Times New Roman"/>
                  <w:b/>
                  <w:bCs/>
                  <w:szCs w:val="24"/>
                  <w:lang w:eastAsia="uk-UA"/>
                </w:rPr>
                <w:t>МА-2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Контрольоване обслуговування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Контрольоване_обслуговування_|" w:history="1">
              <w:r w:rsidR="007C37D8" w:rsidRPr="00601585">
                <w:rPr>
                  <w:rStyle w:val="af1"/>
                  <w:rFonts w:ascii="Times New Roman" w:hAnsi="Times New Roman" w:cs="Times New Roman"/>
                  <w:color w:val="7F7F7F" w:themeColor="text1" w:themeTint="80"/>
                  <w:lang w:eastAsia="en-US"/>
                </w:rPr>
                <w:t>MA-2(1)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Зміст запису</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MA-2.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онтрольоване_обслуговування_|_1" w:history="1">
              <w:r w:rsidR="007C37D8" w:rsidRPr="00601585">
                <w:rPr>
                  <w:rStyle w:val="af1"/>
                  <w:rFonts w:ascii="Times New Roman" w:hAnsi="Times New Roman" w:cs="Times New Roman"/>
                  <w:lang w:eastAsia="en-US"/>
                </w:rPr>
                <w:t>MA-2(2)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Автоматизована технічна діяльність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MA-3_Інструменти_для" w:history="1">
              <w:r w:rsidR="007C37D8" w:rsidRPr="00601585">
                <w:rPr>
                  <w:rStyle w:val="af1"/>
                  <w:rFonts w:eastAsia="Times New Roman"/>
                  <w:b/>
                  <w:bCs/>
                  <w:szCs w:val="24"/>
                  <w:lang w:eastAsia="uk-UA"/>
                </w:rPr>
                <w:t>MA-3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Інструменти для обслуговування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нструменти_для_обслуговування" w:history="1">
              <w:r w:rsidR="007C37D8" w:rsidRPr="00601585">
                <w:rPr>
                  <w:rStyle w:val="af1"/>
                  <w:rFonts w:ascii="Times New Roman" w:hAnsi="Times New Roman" w:cs="Times New Roman"/>
                  <w:lang w:eastAsia="en-US"/>
                </w:rPr>
                <w:t>MA-3(1)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Перевірка інструментів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нструменти_для_обслуговування_1" w:history="1">
              <w:r w:rsidR="007C37D8" w:rsidRPr="00601585">
                <w:rPr>
                  <w:rStyle w:val="af1"/>
                  <w:rFonts w:ascii="Times New Roman" w:hAnsi="Times New Roman" w:cs="Times New Roman"/>
                  <w:lang w:eastAsia="en-US"/>
                </w:rPr>
                <w:t>MA-3(2)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Перевірка носіїв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нструменти_для_обслуговування_2" w:history="1">
              <w:r w:rsidR="007C37D8" w:rsidRPr="00601585">
                <w:rPr>
                  <w:rStyle w:val="af1"/>
                  <w:rFonts w:ascii="Times New Roman" w:hAnsi="Times New Roman" w:cs="Times New Roman"/>
                  <w:lang w:eastAsia="en-US"/>
                </w:rPr>
                <w:t>MA-3(3)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Запобігання несанкціонованому переміщенню</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нструменти_для_обслуговування_3" w:history="1">
              <w:r w:rsidR="007C37D8" w:rsidRPr="00601585">
                <w:rPr>
                  <w:rStyle w:val="af1"/>
                  <w:rFonts w:ascii="Times New Roman" w:hAnsi="Times New Roman" w:cs="Times New Roman"/>
                  <w:lang w:eastAsia="en-US"/>
                </w:rPr>
                <w:t>MA-3(4)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Обмеження використання інструмента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МА-4_Нелокальне_обслуговування" w:history="1">
              <w:r w:rsidR="007C37D8" w:rsidRPr="00601585">
                <w:rPr>
                  <w:rStyle w:val="af1"/>
                  <w:rFonts w:eastAsia="Times New Roman"/>
                  <w:b/>
                  <w:bCs/>
                  <w:szCs w:val="24"/>
                  <w:lang w:eastAsia="uk-UA"/>
                </w:rPr>
                <w:t>МА-4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Віддалене обслуговування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іддалене_обслуговування_|" w:history="1">
              <w:r w:rsidR="007C37D8" w:rsidRPr="00601585">
                <w:rPr>
                  <w:rStyle w:val="af1"/>
                  <w:rFonts w:ascii="Times New Roman" w:hAnsi="Times New Roman" w:cs="Times New Roman"/>
                  <w:lang w:eastAsia="en-US"/>
                </w:rPr>
                <w:t>MA-4(1)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Аудит і огляд</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віддалене_обслуговування_|_1" w:history="1">
              <w:r w:rsidR="007C37D8" w:rsidRPr="00601585">
                <w:rPr>
                  <w:rStyle w:val="af1"/>
                  <w:rFonts w:ascii="Times New Roman" w:hAnsi="Times New Roman" w:cs="Times New Roman"/>
                  <w:color w:val="7F7F7F" w:themeColor="text1" w:themeTint="80"/>
                  <w:lang w:eastAsia="en-US"/>
                </w:rPr>
                <w:t>MA-4(2)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Документування віддаленого обслуговування</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MA-1, MA-4.</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іддалене_обслуговування_|_2" w:history="1">
              <w:r w:rsidR="007C37D8" w:rsidRPr="00601585">
                <w:rPr>
                  <w:rStyle w:val="af1"/>
                  <w:rFonts w:ascii="Times New Roman" w:hAnsi="Times New Roman" w:cs="Times New Roman"/>
                  <w:lang w:eastAsia="en-US"/>
                </w:rPr>
                <w:t>MA-4(3)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Порівняльна безпека та очищення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іддалене_обслуговування_|_3" w:history="1">
              <w:r w:rsidR="007C37D8" w:rsidRPr="00601585">
                <w:rPr>
                  <w:rStyle w:val="af1"/>
                  <w:rFonts w:ascii="Times New Roman" w:hAnsi="Times New Roman" w:cs="Times New Roman"/>
                  <w:lang w:eastAsia="en-US"/>
                </w:rPr>
                <w:t>MA-4(4)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Автентифікація та розподіл сесії обслуговування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іддалене_обслуговування_|_4" w:history="1">
              <w:r w:rsidR="007C37D8" w:rsidRPr="00601585">
                <w:rPr>
                  <w:rStyle w:val="af1"/>
                  <w:rFonts w:ascii="Times New Roman" w:hAnsi="Times New Roman" w:cs="Times New Roman"/>
                  <w:lang w:eastAsia="en-US"/>
                </w:rPr>
                <w:t>MA-4(5)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Схвалення та повідомлення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іддалене_обслуговування_|_5" w:history="1">
              <w:r w:rsidR="007C37D8" w:rsidRPr="00601585">
                <w:rPr>
                  <w:rStyle w:val="af1"/>
                  <w:rFonts w:ascii="Times New Roman" w:hAnsi="Times New Roman" w:cs="Times New Roman"/>
                  <w:lang w:eastAsia="en-US"/>
                </w:rPr>
                <w:t>MA-4(6)</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Криптографічний захист</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іддалене_обслуговування_|_6" w:history="1">
              <w:r w:rsidR="007C37D8" w:rsidRPr="00601585">
                <w:rPr>
                  <w:rStyle w:val="af1"/>
                  <w:rFonts w:ascii="Times New Roman" w:hAnsi="Times New Roman" w:cs="Times New Roman"/>
                  <w:lang w:eastAsia="en-US"/>
                </w:rPr>
                <w:t>MA-4(7)</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Перевірка віддаленого роз’єднання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MA-5_Технічний_персонал" w:history="1">
              <w:r w:rsidR="007C37D8" w:rsidRPr="00601585">
                <w:rPr>
                  <w:rStyle w:val="af1"/>
                  <w:rFonts w:eastAsia="Times New Roman"/>
                  <w:b/>
                  <w:bCs/>
                  <w:szCs w:val="24"/>
                  <w:lang w:eastAsia="uk-UA"/>
                </w:rPr>
                <w:t>MA-5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Технічний персонал</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хнічний_персонал_|" w:history="1">
              <w:r w:rsidR="007C37D8" w:rsidRPr="00601585">
                <w:rPr>
                  <w:rStyle w:val="af1"/>
                  <w:rFonts w:ascii="Times New Roman" w:hAnsi="Times New Roman" w:cs="Times New Roman"/>
                  <w:lang w:eastAsia="en-US"/>
                </w:rPr>
                <w:t>MA-5(1)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Особи без належного доступу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хнічний_персонал_|_1" w:history="1">
              <w:r w:rsidR="007C37D8" w:rsidRPr="00601585">
                <w:rPr>
                  <w:rStyle w:val="af1"/>
                  <w:rFonts w:ascii="Times New Roman" w:hAnsi="Times New Roman" w:cs="Times New Roman"/>
                  <w:lang w:eastAsia="en-US"/>
                </w:rPr>
                <w:t>MA-5(2)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Оформлення рівнів допуску для систем, що обробляють інформацію з обмеженим доступом</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хнічний_персонал_|_2" w:history="1">
              <w:r w:rsidR="007C37D8" w:rsidRPr="00601585">
                <w:rPr>
                  <w:rStyle w:val="af1"/>
                  <w:rFonts w:ascii="Times New Roman" w:hAnsi="Times New Roman" w:cs="Times New Roman"/>
                  <w:lang w:eastAsia="en-US"/>
                </w:rPr>
                <w:t>MA-5(3)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Вимоги до громадянства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хнічний_персонал_|_3" w:history="1">
              <w:r w:rsidR="007C37D8" w:rsidRPr="00601585">
                <w:rPr>
                  <w:rStyle w:val="af1"/>
                  <w:rFonts w:ascii="Times New Roman" w:hAnsi="Times New Roman" w:cs="Times New Roman"/>
                  <w:lang w:eastAsia="en-US"/>
                </w:rPr>
                <w:t>MA-5(4)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Іноземні громадяни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хнічний_персонал_|_4" w:history="1">
              <w:r w:rsidR="007C37D8" w:rsidRPr="00601585">
                <w:rPr>
                  <w:rStyle w:val="af1"/>
                  <w:rFonts w:ascii="Times New Roman" w:hAnsi="Times New Roman" w:cs="Times New Roman"/>
                  <w:lang w:eastAsia="en-US"/>
                </w:rPr>
                <w:t>MA-5(5)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Несистемне обслуговування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MA-6_Своєчасне_обслуговування" w:history="1">
              <w:r w:rsidR="007C37D8" w:rsidRPr="00601585">
                <w:rPr>
                  <w:rStyle w:val="af1"/>
                  <w:rFonts w:eastAsia="Times New Roman"/>
                  <w:b/>
                  <w:bCs/>
                  <w:szCs w:val="24"/>
                  <w:lang w:eastAsia="uk-UA"/>
                </w:rPr>
                <w:t>MA-6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Своєчасне обслуговування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воєчасне_обслуговування_|" w:history="1">
              <w:r w:rsidR="007C37D8" w:rsidRPr="00601585">
                <w:rPr>
                  <w:rStyle w:val="af1"/>
                  <w:rFonts w:ascii="Times New Roman" w:hAnsi="Times New Roman" w:cs="Times New Roman"/>
                  <w:lang w:eastAsia="en-US"/>
                </w:rPr>
                <w:t>MA-6(1)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Профілактичне обслуговування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воєчасне_обслуговування_|_1" w:history="1">
              <w:r w:rsidR="007C37D8" w:rsidRPr="00601585">
                <w:rPr>
                  <w:rStyle w:val="af1"/>
                  <w:rFonts w:ascii="Times New Roman" w:hAnsi="Times New Roman" w:cs="Times New Roman"/>
                  <w:lang w:eastAsia="en-US"/>
                </w:rPr>
                <w:t>MA-6(2)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Планове технічне обслуговування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воєчасне_обслуговування_|_2" w:history="1">
              <w:r w:rsidR="007C37D8" w:rsidRPr="00601585">
                <w:rPr>
                  <w:rStyle w:val="af1"/>
                  <w:rFonts w:ascii="Times New Roman" w:hAnsi="Times New Roman" w:cs="Times New Roman"/>
                  <w:lang w:eastAsia="en-US"/>
                </w:rPr>
                <w:t>MA-6(3)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Автоматизована підтримка планового технічного обслуговування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воєчасне_обслуговування_|_3" w:history="1">
              <w:r w:rsidR="007C37D8" w:rsidRPr="00601585">
                <w:rPr>
                  <w:rStyle w:val="af1"/>
                  <w:rFonts w:ascii="Times New Roman" w:hAnsi="Times New Roman" w:cs="Times New Roman"/>
                  <w:lang w:eastAsia="en-US"/>
                </w:rPr>
                <w:t>MA-6(4)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Відповідне постачання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000" w:type="pct"/>
            <w:gridSpan w:val="10"/>
            <w:shd w:val="clear" w:color="auto" w:fill="auto"/>
            <w:noWrap/>
            <w:vAlign w:val="center"/>
            <w:hideMark/>
          </w:tcPr>
          <w:p w:rsidR="007C37D8" w:rsidRPr="00601585" w:rsidRDefault="008D05A3" w:rsidP="00601585">
            <w:pPr>
              <w:ind w:left="0"/>
              <w:jc w:val="center"/>
              <w:rPr>
                <w:szCs w:val="24"/>
              </w:rPr>
            </w:pPr>
            <w:hyperlink w:anchor="_MP-1_Політика_та" w:history="1">
              <w:r w:rsidR="007C37D8" w:rsidRPr="00601585">
                <w:rPr>
                  <w:rStyle w:val="af1"/>
                  <w:rFonts w:eastAsia="Times New Roman"/>
                  <w:bCs/>
                  <w:szCs w:val="24"/>
                  <w:lang w:eastAsia="uk-UA"/>
                </w:rPr>
                <w:t>ЗАХИСТ НОСІЇВ ІНФОРМАЦІЇ (MP)</w:t>
              </w:r>
            </w:hyperlink>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MP-1_Політика_та" w:history="1">
              <w:r w:rsidR="007C37D8" w:rsidRPr="00601585">
                <w:rPr>
                  <w:rStyle w:val="af1"/>
                  <w:rFonts w:eastAsia="Times New Roman"/>
                  <w:b/>
                  <w:bCs/>
                  <w:szCs w:val="24"/>
                  <w:lang w:eastAsia="uk-UA"/>
                </w:rPr>
                <w:t>MP-1</w:t>
              </w:r>
            </w:hyperlink>
          </w:p>
        </w:tc>
        <w:tc>
          <w:tcPr>
            <w:tcW w:w="1981" w:type="pct"/>
            <w:gridSpan w:val="2"/>
            <w:shd w:val="clear" w:color="auto" w:fill="auto"/>
            <w:noWrap/>
            <w:vAlign w:val="center"/>
            <w:hideMark/>
          </w:tcPr>
          <w:p w:rsidR="007C37D8" w:rsidRPr="00601585" w:rsidRDefault="007C37D8" w:rsidP="00601585">
            <w:pPr>
              <w:ind w:left="0"/>
              <w:jc w:val="center"/>
              <w:rPr>
                <w:rFonts w:eastAsia="Times New Roman"/>
                <w:b/>
                <w:bCs/>
                <w:szCs w:val="24"/>
                <w:lang w:eastAsia="uk-UA"/>
              </w:rPr>
            </w:pPr>
            <w:r w:rsidRPr="00601585">
              <w:rPr>
                <w:rFonts w:eastAsia="Times New Roman"/>
                <w:b/>
                <w:bCs/>
                <w:szCs w:val="24"/>
                <w:lang w:eastAsia="uk-UA"/>
              </w:rPr>
              <w:t>Політика та процедури щодо захисту носіїв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MP-2_Доступ_до" w:history="1">
              <w:r w:rsidR="007C37D8" w:rsidRPr="00601585">
                <w:rPr>
                  <w:rStyle w:val="af1"/>
                  <w:rFonts w:eastAsia="Times New Roman"/>
                  <w:b/>
                  <w:bCs/>
                  <w:szCs w:val="24"/>
                  <w:lang w:eastAsia="uk-UA"/>
                </w:rPr>
                <w:t>MP-2</w:t>
              </w:r>
            </w:hyperlink>
          </w:p>
        </w:tc>
        <w:tc>
          <w:tcPr>
            <w:tcW w:w="1981" w:type="pct"/>
            <w:gridSpan w:val="2"/>
            <w:shd w:val="clear" w:color="auto" w:fill="auto"/>
            <w:noWrap/>
            <w:vAlign w:val="center"/>
            <w:hideMark/>
          </w:tcPr>
          <w:p w:rsidR="007C37D8" w:rsidRPr="00601585" w:rsidRDefault="007C37D8" w:rsidP="00601585">
            <w:pPr>
              <w:ind w:left="0"/>
              <w:jc w:val="center"/>
              <w:rPr>
                <w:rFonts w:eastAsia="Times New Roman"/>
                <w:b/>
                <w:bCs/>
                <w:szCs w:val="24"/>
                <w:lang w:eastAsia="uk-UA"/>
              </w:rPr>
            </w:pPr>
            <w:r w:rsidRPr="00601585">
              <w:rPr>
                <w:rFonts w:eastAsia="Times New Roman"/>
                <w:b/>
                <w:bCs/>
                <w:szCs w:val="24"/>
                <w:lang w:eastAsia="uk-UA"/>
              </w:rPr>
              <w:t>Доступ до носіїв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Доступ_до_носіїв" w:history="1">
              <w:r w:rsidR="007C37D8" w:rsidRPr="00601585">
                <w:rPr>
                  <w:rStyle w:val="af1"/>
                  <w:rFonts w:ascii="Times New Roman" w:hAnsi="Times New Roman" w:cs="Times New Roman"/>
                  <w:color w:val="7F7F7F" w:themeColor="text1" w:themeTint="80"/>
                  <w:lang w:eastAsia="en-US"/>
                </w:rPr>
                <w:t>MP-2(1)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Автоматизований обмежений доступ</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MP-4(2).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Доступ_до_носіїв_1" w:history="1">
              <w:r w:rsidR="007C37D8" w:rsidRPr="00601585">
                <w:rPr>
                  <w:rStyle w:val="af1"/>
                  <w:rFonts w:ascii="Times New Roman" w:hAnsi="Times New Roman" w:cs="Times New Roman"/>
                  <w:color w:val="7F7F7F" w:themeColor="text1" w:themeTint="80"/>
                  <w:lang w:eastAsia="en-US"/>
                </w:rPr>
                <w:t>MP-2(2)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Криптографічний захист</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SC-28(1).</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MP-3_Маркування_носіїв" w:history="1">
              <w:r w:rsidR="007C37D8" w:rsidRPr="00601585">
                <w:rPr>
                  <w:rStyle w:val="af1"/>
                  <w:rFonts w:eastAsia="Times New Roman"/>
                  <w:b/>
                  <w:bCs/>
                  <w:szCs w:val="24"/>
                  <w:lang w:eastAsia="uk-UA"/>
                </w:rPr>
                <w:t>MP-3</w:t>
              </w:r>
            </w:hyperlink>
          </w:p>
        </w:tc>
        <w:tc>
          <w:tcPr>
            <w:tcW w:w="1981" w:type="pct"/>
            <w:gridSpan w:val="2"/>
            <w:shd w:val="clear" w:color="auto" w:fill="auto"/>
            <w:noWrap/>
            <w:vAlign w:val="center"/>
            <w:hideMark/>
          </w:tcPr>
          <w:p w:rsidR="007C37D8" w:rsidRPr="00601585" w:rsidRDefault="007C37D8" w:rsidP="00601585">
            <w:pPr>
              <w:ind w:left="0"/>
              <w:jc w:val="center"/>
              <w:rPr>
                <w:rFonts w:eastAsia="Times New Roman"/>
                <w:b/>
                <w:bCs/>
                <w:szCs w:val="24"/>
                <w:lang w:eastAsia="uk-UA"/>
              </w:rPr>
            </w:pPr>
            <w:r w:rsidRPr="00601585">
              <w:rPr>
                <w:rFonts w:eastAsia="Times New Roman"/>
                <w:b/>
                <w:bCs/>
                <w:szCs w:val="24"/>
                <w:lang w:eastAsia="uk-UA"/>
              </w:rPr>
              <w:t>Маркування носіїв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MP-4_Зберігання_носіїв" w:history="1">
              <w:r w:rsidR="007C37D8" w:rsidRPr="00601585">
                <w:rPr>
                  <w:rStyle w:val="af1"/>
                  <w:rFonts w:eastAsia="Times New Roman"/>
                  <w:b/>
                  <w:bCs/>
                  <w:szCs w:val="24"/>
                  <w:lang w:eastAsia="uk-UA"/>
                </w:rPr>
                <w:t>MP-4</w:t>
              </w:r>
            </w:hyperlink>
          </w:p>
        </w:tc>
        <w:tc>
          <w:tcPr>
            <w:tcW w:w="1981" w:type="pct"/>
            <w:gridSpan w:val="2"/>
            <w:shd w:val="clear" w:color="auto" w:fill="auto"/>
            <w:noWrap/>
            <w:vAlign w:val="center"/>
            <w:hideMark/>
          </w:tcPr>
          <w:p w:rsidR="007C37D8" w:rsidRPr="00601585" w:rsidRDefault="007C37D8" w:rsidP="00601585">
            <w:pPr>
              <w:ind w:left="0"/>
              <w:jc w:val="center"/>
              <w:rPr>
                <w:rFonts w:eastAsia="Times New Roman"/>
                <w:b/>
                <w:bCs/>
                <w:szCs w:val="24"/>
                <w:lang w:eastAsia="uk-UA"/>
              </w:rPr>
            </w:pPr>
            <w:r w:rsidRPr="00601585">
              <w:rPr>
                <w:rFonts w:eastAsia="Times New Roman"/>
                <w:b/>
                <w:bCs/>
                <w:szCs w:val="24"/>
                <w:lang w:eastAsia="uk-UA"/>
              </w:rPr>
              <w:t>Зберігання носіїв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Зберігання_носіїв_інформації" w:history="1">
              <w:r w:rsidR="007C37D8" w:rsidRPr="00601585">
                <w:rPr>
                  <w:rStyle w:val="af1"/>
                  <w:rFonts w:ascii="Times New Roman" w:hAnsi="Times New Roman" w:cs="Times New Roman"/>
                  <w:color w:val="7F7F7F" w:themeColor="text1" w:themeTint="80"/>
                  <w:lang w:eastAsia="en-US"/>
                </w:rPr>
                <w:t>MP-4(1)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Криптографічний захист</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SC-28(1).</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берігання_носіїв_інформації_1" w:history="1">
              <w:r w:rsidR="007C37D8" w:rsidRPr="00601585">
                <w:rPr>
                  <w:rStyle w:val="af1"/>
                  <w:rFonts w:ascii="Times New Roman" w:hAnsi="Times New Roman" w:cs="Times New Roman"/>
                  <w:lang w:eastAsia="en-US"/>
                </w:rPr>
                <w:t>MP-4(2)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Автоматизований обмежений доступ</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MP-5_Транспортування_носіїв" w:history="1">
              <w:r w:rsidR="007C37D8" w:rsidRPr="00601585">
                <w:rPr>
                  <w:rStyle w:val="af1"/>
                  <w:rFonts w:eastAsia="Times New Roman"/>
                  <w:b/>
                  <w:bCs/>
                  <w:szCs w:val="24"/>
                  <w:lang w:eastAsia="uk-UA"/>
                </w:rPr>
                <w:t>MP-5</w:t>
              </w:r>
            </w:hyperlink>
          </w:p>
        </w:tc>
        <w:tc>
          <w:tcPr>
            <w:tcW w:w="1981" w:type="pct"/>
            <w:gridSpan w:val="2"/>
            <w:shd w:val="clear" w:color="auto" w:fill="auto"/>
            <w:noWrap/>
            <w:vAlign w:val="center"/>
            <w:hideMark/>
          </w:tcPr>
          <w:p w:rsidR="007C37D8" w:rsidRPr="00601585" w:rsidRDefault="007C37D8" w:rsidP="00601585">
            <w:pPr>
              <w:ind w:left="0"/>
              <w:jc w:val="center"/>
              <w:rPr>
                <w:rFonts w:eastAsia="Times New Roman"/>
                <w:b/>
                <w:bCs/>
                <w:szCs w:val="24"/>
                <w:lang w:eastAsia="uk-UA"/>
              </w:rPr>
            </w:pPr>
            <w:r w:rsidRPr="00601585">
              <w:rPr>
                <w:rFonts w:eastAsia="Times New Roman"/>
                <w:b/>
                <w:bCs/>
                <w:szCs w:val="24"/>
                <w:lang w:eastAsia="uk-UA"/>
              </w:rPr>
              <w:t>Транспортування носіїв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Транспортування_носіїв_інформації" w:history="1">
              <w:r w:rsidR="007C37D8" w:rsidRPr="00601585">
                <w:rPr>
                  <w:rStyle w:val="af1"/>
                  <w:rFonts w:ascii="Times New Roman" w:hAnsi="Times New Roman" w:cs="Times New Roman"/>
                  <w:color w:val="7F7F7F" w:themeColor="text1" w:themeTint="80"/>
                  <w:lang w:eastAsia="en-US"/>
                </w:rPr>
                <w:t>MP-5(1)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Захист поза контрольованими зонами</w:t>
            </w:r>
          </w:p>
        </w:tc>
        <w:tc>
          <w:tcPr>
            <w:tcW w:w="294" w:type="pct"/>
          </w:tcPr>
          <w:p w:rsidR="007C37D8" w:rsidRPr="00601585" w:rsidRDefault="007C37D8" w:rsidP="00601585">
            <w:pPr>
              <w:pStyle w:val="Style20"/>
              <w:widowControl/>
              <w:jc w:val="center"/>
              <w:rPr>
                <w:rFonts w:ascii="Times New Roman" w:hAnsi="Times New Roman" w:cs="Times New Roman"/>
                <w:color w:val="7F7F7F" w:themeColor="text1" w:themeTint="80"/>
              </w:rPr>
            </w:pP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MP-5.</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Транспортування_носіїв_інформації_1" w:history="1">
              <w:r w:rsidR="007C37D8" w:rsidRPr="00601585">
                <w:rPr>
                  <w:rStyle w:val="af1"/>
                  <w:rFonts w:ascii="Times New Roman" w:hAnsi="Times New Roman" w:cs="Times New Roman"/>
                  <w:color w:val="7F7F7F" w:themeColor="text1" w:themeTint="80"/>
                  <w:lang w:eastAsia="en-US"/>
                </w:rPr>
                <w:t>MP-5(2)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Документування дій</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MP-5.</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ранспортування_носіїв_інформації_2" w:history="1">
              <w:r w:rsidR="007C37D8" w:rsidRPr="00601585">
                <w:rPr>
                  <w:rStyle w:val="af1"/>
                  <w:rFonts w:ascii="Times New Roman" w:hAnsi="Times New Roman" w:cs="Times New Roman"/>
                  <w:lang w:eastAsia="en-US"/>
                </w:rPr>
                <w:t>MP-5(3)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Зберігачі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Транспортування_носіїв_інформації_3" w:history="1">
              <w:r w:rsidR="007C37D8" w:rsidRPr="00601585">
                <w:rPr>
                  <w:rStyle w:val="af1"/>
                  <w:rFonts w:ascii="Times New Roman" w:hAnsi="Times New Roman" w:cs="Times New Roman"/>
                  <w:color w:val="7F7F7F" w:themeColor="text1" w:themeTint="80"/>
                  <w:lang w:eastAsia="en-US"/>
                </w:rPr>
                <w:t>MP-5(4)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Криптографічний захист</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SC-28(1).</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MP-6_Знищення_інформації" w:history="1">
              <w:r w:rsidR="007C37D8" w:rsidRPr="00601585">
                <w:rPr>
                  <w:rStyle w:val="af1"/>
                  <w:rFonts w:eastAsia="Times New Roman"/>
                  <w:b/>
                  <w:bCs/>
                  <w:szCs w:val="24"/>
                  <w:lang w:eastAsia="uk-UA"/>
                </w:rPr>
                <w:t>MP-6</w:t>
              </w:r>
            </w:hyperlink>
          </w:p>
        </w:tc>
        <w:tc>
          <w:tcPr>
            <w:tcW w:w="1981" w:type="pct"/>
            <w:gridSpan w:val="2"/>
            <w:shd w:val="clear" w:color="auto" w:fill="auto"/>
            <w:noWrap/>
            <w:vAlign w:val="center"/>
            <w:hideMark/>
          </w:tcPr>
          <w:p w:rsidR="007C37D8" w:rsidRPr="00601585" w:rsidRDefault="007C37D8" w:rsidP="00601585">
            <w:pPr>
              <w:ind w:left="0"/>
              <w:jc w:val="center"/>
              <w:rPr>
                <w:rFonts w:eastAsia="Times New Roman"/>
                <w:b/>
                <w:bCs/>
                <w:szCs w:val="24"/>
                <w:lang w:eastAsia="uk-UA"/>
              </w:rPr>
            </w:pPr>
            <w:r w:rsidRPr="00601585">
              <w:rPr>
                <w:rFonts w:eastAsia="Times New Roman"/>
                <w:b/>
                <w:bCs/>
                <w:szCs w:val="24"/>
                <w:lang w:eastAsia="uk-UA"/>
              </w:rPr>
              <w:t>Знищення інформації на носіях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нищення_інформації_на" w:history="1">
              <w:r w:rsidR="007C37D8" w:rsidRPr="00601585">
                <w:rPr>
                  <w:rStyle w:val="af1"/>
                  <w:rFonts w:ascii="Times New Roman" w:hAnsi="Times New Roman" w:cs="Times New Roman"/>
                  <w:lang w:eastAsia="en-US"/>
                </w:rPr>
                <w:t>MP-6(1)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Переглядання, затвердження, відстеження, документування та перевірка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нищення_інформації_на_1" w:history="1">
              <w:r w:rsidR="007C37D8" w:rsidRPr="00601585">
                <w:rPr>
                  <w:rStyle w:val="af1"/>
                  <w:rFonts w:ascii="Times New Roman" w:hAnsi="Times New Roman" w:cs="Times New Roman"/>
                  <w:lang w:eastAsia="en-US"/>
                </w:rPr>
                <w:t>MP-6(2)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Перевірка обладнання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нищення_інформації_на_2" w:history="1">
              <w:r w:rsidR="007C37D8" w:rsidRPr="00601585">
                <w:rPr>
                  <w:rStyle w:val="af1"/>
                  <w:rFonts w:ascii="Times New Roman" w:hAnsi="Times New Roman" w:cs="Times New Roman"/>
                  <w:lang w:eastAsia="en-US"/>
                </w:rPr>
                <w:t>MP-6(3)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Неруйнівні методи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Знищення_інформації_на_3" w:history="1">
              <w:r w:rsidR="007C37D8" w:rsidRPr="00601585">
                <w:rPr>
                  <w:rStyle w:val="af1"/>
                  <w:rFonts w:ascii="Times New Roman" w:hAnsi="Times New Roman" w:cs="Times New Roman"/>
                  <w:color w:val="7F7F7F" w:themeColor="text1" w:themeTint="80"/>
                  <w:lang w:eastAsia="en-US"/>
                </w:rPr>
                <w:t>MP-6(4)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Керована несекретна інформація</w:t>
            </w:r>
          </w:p>
        </w:tc>
        <w:tc>
          <w:tcPr>
            <w:tcW w:w="294" w:type="pct"/>
          </w:tcPr>
          <w:p w:rsidR="007C37D8" w:rsidRPr="00601585" w:rsidRDefault="007C37D8" w:rsidP="00601585">
            <w:pPr>
              <w:pStyle w:val="Style20"/>
              <w:widowControl/>
              <w:jc w:val="center"/>
              <w:rPr>
                <w:rFonts w:ascii="Times New Roman" w:hAnsi="Times New Roman" w:cs="Times New Roman"/>
                <w:color w:val="7F7F7F" w:themeColor="text1" w:themeTint="80"/>
              </w:rPr>
            </w:pP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MP-6.</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Знищення_інформації_на_4" w:history="1">
              <w:r w:rsidR="007C37D8" w:rsidRPr="00601585">
                <w:rPr>
                  <w:rStyle w:val="af1"/>
                  <w:rFonts w:ascii="Times New Roman" w:hAnsi="Times New Roman" w:cs="Times New Roman"/>
                  <w:color w:val="7F7F7F" w:themeColor="text1" w:themeTint="80"/>
                  <w:lang w:eastAsia="en-US"/>
                </w:rPr>
                <w:t>MP-6(5)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Секретна інформація</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MP-6.</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Знищення_інформації_на_5" w:history="1">
              <w:r w:rsidR="007C37D8" w:rsidRPr="00601585">
                <w:rPr>
                  <w:rStyle w:val="af1"/>
                  <w:rFonts w:ascii="Times New Roman" w:hAnsi="Times New Roman" w:cs="Times New Roman"/>
                  <w:color w:val="7F7F7F" w:themeColor="text1" w:themeTint="80"/>
                  <w:lang w:eastAsia="en-US"/>
                </w:rPr>
                <w:t>MP-6(6)</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Знищення носіїв інформації</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MP-6.</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нищення_інформації_на_6" w:history="1">
              <w:r w:rsidR="007C37D8" w:rsidRPr="00601585">
                <w:rPr>
                  <w:rStyle w:val="af1"/>
                  <w:rFonts w:ascii="Times New Roman" w:hAnsi="Times New Roman" w:cs="Times New Roman"/>
                  <w:lang w:eastAsia="en-US"/>
                </w:rPr>
                <w:t>MP-6(7)</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Подвійна авторизація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нищення_інформації_на_7" w:history="1">
              <w:r w:rsidR="007C37D8" w:rsidRPr="00601585">
                <w:rPr>
                  <w:rStyle w:val="af1"/>
                  <w:rFonts w:ascii="Times New Roman" w:hAnsi="Times New Roman" w:cs="Times New Roman"/>
                  <w:lang w:eastAsia="en-US"/>
                </w:rPr>
                <w:t>MP-6(8)</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Віддалене очищення або стирання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нищення_інформації_на_8" w:history="1">
              <w:r w:rsidR="007C37D8" w:rsidRPr="00601585">
                <w:rPr>
                  <w:rStyle w:val="af1"/>
                  <w:rFonts w:ascii="Times New Roman" w:hAnsi="Times New Roman" w:cs="Times New Roman"/>
                  <w:lang w:eastAsia="en-US"/>
                </w:rPr>
                <w:t>MP-6(9)</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Знищення персональної ідентифікаційної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MP-7_Використання_носіїв" w:history="1">
              <w:r w:rsidR="007C37D8" w:rsidRPr="00601585">
                <w:rPr>
                  <w:rStyle w:val="af1"/>
                  <w:rFonts w:eastAsia="Times New Roman"/>
                  <w:b/>
                  <w:bCs/>
                  <w:szCs w:val="24"/>
                  <w:lang w:eastAsia="uk-UA"/>
                </w:rPr>
                <w:t>MP-7</w:t>
              </w:r>
            </w:hyperlink>
          </w:p>
        </w:tc>
        <w:tc>
          <w:tcPr>
            <w:tcW w:w="1981" w:type="pct"/>
            <w:gridSpan w:val="2"/>
            <w:shd w:val="clear" w:color="auto" w:fill="auto"/>
            <w:noWrap/>
            <w:vAlign w:val="center"/>
            <w:hideMark/>
          </w:tcPr>
          <w:p w:rsidR="007C37D8" w:rsidRPr="00601585" w:rsidRDefault="007C37D8" w:rsidP="00601585">
            <w:pPr>
              <w:ind w:left="0"/>
              <w:jc w:val="center"/>
              <w:rPr>
                <w:rFonts w:eastAsia="Times New Roman"/>
                <w:b/>
                <w:bCs/>
                <w:szCs w:val="24"/>
                <w:lang w:eastAsia="uk-UA"/>
              </w:rPr>
            </w:pPr>
            <w:r w:rsidRPr="00601585">
              <w:rPr>
                <w:rFonts w:eastAsia="Times New Roman"/>
                <w:b/>
                <w:bCs/>
                <w:szCs w:val="24"/>
                <w:lang w:eastAsia="uk-UA"/>
              </w:rPr>
              <w:t>Використання носіїв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Використання_носіїв_інформації" w:history="1">
              <w:r w:rsidR="007C37D8" w:rsidRPr="00601585">
                <w:rPr>
                  <w:rStyle w:val="af1"/>
                  <w:rFonts w:ascii="Times New Roman" w:hAnsi="Times New Roman" w:cs="Times New Roman"/>
                  <w:color w:val="7F7F7F" w:themeColor="text1" w:themeTint="80"/>
                  <w:lang w:eastAsia="en-US"/>
                </w:rPr>
                <w:t>MP-7(1)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Заборона використання без визначеного власника</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MP-7.</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икористання_носіїв_інформації_1" w:history="1">
              <w:r w:rsidR="007C37D8" w:rsidRPr="00601585">
                <w:rPr>
                  <w:rStyle w:val="af1"/>
                  <w:rFonts w:ascii="Times New Roman" w:hAnsi="Times New Roman" w:cs="Times New Roman"/>
                  <w:lang w:eastAsia="en-US"/>
                </w:rPr>
                <w:t>MP-7(2)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Заборона використання стійких до очищення носіїв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MP-8_Зниження_рівня" w:history="1">
              <w:r w:rsidR="007C37D8" w:rsidRPr="00601585">
                <w:rPr>
                  <w:rStyle w:val="af1"/>
                  <w:rFonts w:eastAsia="Times New Roman"/>
                  <w:b/>
                  <w:bCs/>
                  <w:szCs w:val="24"/>
                  <w:lang w:eastAsia="uk-UA"/>
                </w:rPr>
                <w:t>MP-8</w:t>
              </w:r>
            </w:hyperlink>
          </w:p>
        </w:tc>
        <w:tc>
          <w:tcPr>
            <w:tcW w:w="1981" w:type="pct"/>
            <w:gridSpan w:val="2"/>
            <w:shd w:val="clear" w:color="auto" w:fill="auto"/>
            <w:noWrap/>
            <w:vAlign w:val="center"/>
            <w:hideMark/>
          </w:tcPr>
          <w:p w:rsidR="007C37D8" w:rsidRPr="00601585" w:rsidRDefault="007C37D8" w:rsidP="00601585">
            <w:pPr>
              <w:ind w:left="0"/>
              <w:jc w:val="center"/>
              <w:rPr>
                <w:rFonts w:eastAsia="Times New Roman"/>
                <w:b/>
                <w:bCs/>
                <w:szCs w:val="24"/>
                <w:lang w:eastAsia="uk-UA"/>
              </w:rPr>
            </w:pPr>
            <w:r w:rsidRPr="00601585">
              <w:rPr>
                <w:rFonts w:eastAsia="Times New Roman"/>
                <w:b/>
                <w:bCs/>
                <w:szCs w:val="24"/>
                <w:lang w:eastAsia="uk-UA"/>
              </w:rPr>
              <w:t>Зниження категорії безпеки носіїв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ниження_категорії_безпеки" w:history="1">
              <w:r w:rsidR="007C37D8" w:rsidRPr="00601585">
                <w:rPr>
                  <w:rStyle w:val="af1"/>
                  <w:rFonts w:ascii="Times New Roman" w:hAnsi="Times New Roman" w:cs="Times New Roman"/>
                  <w:lang w:eastAsia="en-US"/>
                </w:rPr>
                <w:t>MP-8(1)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Документування процесу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ниження_категорії_безпеки_1" w:history="1">
              <w:r w:rsidR="007C37D8" w:rsidRPr="00601585">
                <w:rPr>
                  <w:rStyle w:val="af1"/>
                  <w:rFonts w:ascii="Times New Roman" w:hAnsi="Times New Roman" w:cs="Times New Roman"/>
                  <w:lang w:eastAsia="en-US"/>
                </w:rPr>
                <w:t>MP-8(2)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Перевірка обладнання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ниження_категорії_безпеки_2" w:history="1">
              <w:r w:rsidR="007C37D8" w:rsidRPr="00601585">
                <w:rPr>
                  <w:rStyle w:val="af1"/>
                  <w:rFonts w:ascii="Times New Roman" w:hAnsi="Times New Roman" w:cs="Times New Roman"/>
                  <w:lang w:eastAsia="en-US"/>
                </w:rPr>
                <w:t>MP-8(3)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Критична інформація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ниження_категорії_безпеки_3" w:history="1">
              <w:r w:rsidR="007C37D8" w:rsidRPr="00601585">
                <w:rPr>
                  <w:rStyle w:val="af1"/>
                  <w:rFonts w:ascii="Times New Roman" w:hAnsi="Times New Roman" w:cs="Times New Roman"/>
                  <w:lang w:eastAsia="en-US"/>
                </w:rPr>
                <w:t>MP-8(4)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Таємна інформація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000" w:type="pct"/>
            <w:gridSpan w:val="10"/>
            <w:shd w:val="clear" w:color="auto" w:fill="auto"/>
            <w:noWrap/>
            <w:vAlign w:val="center"/>
            <w:hideMark/>
          </w:tcPr>
          <w:p w:rsidR="007C37D8" w:rsidRPr="00601585" w:rsidRDefault="008D05A3" w:rsidP="00601585">
            <w:pPr>
              <w:ind w:left="0"/>
              <w:jc w:val="center"/>
              <w:rPr>
                <w:szCs w:val="24"/>
              </w:rPr>
            </w:pPr>
            <w:hyperlink w:anchor="_РА-1_Політика_та" w:history="1">
              <w:r w:rsidR="007C37D8" w:rsidRPr="00601585">
                <w:rPr>
                  <w:rStyle w:val="af1"/>
                  <w:rFonts w:eastAsia="Times New Roman"/>
                  <w:bCs/>
                  <w:szCs w:val="24"/>
                  <w:lang w:eastAsia="uk-UA"/>
                </w:rPr>
                <w:t>АВТОРИЗАЦІЯ ПРИВАТНОСТІ (PA)</w:t>
              </w:r>
            </w:hyperlink>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А-1_Політика_та" w:history="1">
              <w:r w:rsidR="007C37D8" w:rsidRPr="00601585">
                <w:rPr>
                  <w:rStyle w:val="af1"/>
                  <w:rFonts w:eastAsia="Times New Roman"/>
                  <w:b/>
                  <w:bCs/>
                  <w:szCs w:val="24"/>
                  <w:lang w:eastAsia="uk-UA"/>
                </w:rPr>
                <w:t>РА-1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Політика та процедури авторизації приватності</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O</w:t>
            </w: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А-2_Повноваження_на" w:history="1">
              <w:r w:rsidR="007C37D8" w:rsidRPr="00601585">
                <w:rPr>
                  <w:rStyle w:val="af1"/>
                  <w:rFonts w:eastAsia="Times New Roman"/>
                  <w:b/>
                  <w:bCs/>
                  <w:szCs w:val="24"/>
                  <w:lang w:eastAsia="uk-UA"/>
                </w:rPr>
                <w:t>РА-2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Повноваження на збір</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O</w:t>
            </w: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А-3_Специфікація_мети" w:history="1">
              <w:r w:rsidR="007C37D8" w:rsidRPr="00601585">
                <w:rPr>
                  <w:rStyle w:val="af1"/>
                  <w:rFonts w:eastAsia="Times New Roman"/>
                  <w:b/>
                  <w:bCs/>
                  <w:szCs w:val="24"/>
                  <w:lang w:eastAsia="uk-UA"/>
                </w:rPr>
                <w:t>РА-3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Специфікація мети</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O</w:t>
            </w: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пеціфікація_мети_|" w:history="1">
              <w:r w:rsidR="007C37D8" w:rsidRPr="00601585">
                <w:rPr>
                  <w:rStyle w:val="af1"/>
                  <w:rFonts w:ascii="Times New Roman" w:hAnsi="Times New Roman" w:cs="Times New Roman"/>
                  <w:lang w:eastAsia="en-US"/>
                </w:rPr>
                <w:t>PA-3(1)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Обмеження використання ПД</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O</w:t>
            </w: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пеціфікація_мети_|_1" w:history="1">
              <w:r w:rsidR="007C37D8" w:rsidRPr="00601585">
                <w:rPr>
                  <w:rStyle w:val="af1"/>
                  <w:rFonts w:ascii="Times New Roman" w:hAnsi="Times New Roman" w:cs="Times New Roman"/>
                  <w:lang w:eastAsia="en-US"/>
                </w:rPr>
                <w:t>PA-3(2)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Автоматизація</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Т</w:t>
            </w: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А-4_Обмін_інформацією" w:history="1">
              <w:r w:rsidR="007C37D8" w:rsidRPr="00601585">
                <w:rPr>
                  <w:rStyle w:val="af1"/>
                  <w:rFonts w:eastAsia="Times New Roman"/>
                  <w:b/>
                  <w:bCs/>
                  <w:szCs w:val="24"/>
                  <w:lang w:eastAsia="uk-UA"/>
                </w:rPr>
                <w:t>РА-4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Обмін інформацією зі сторонніми організаціями</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sz w:val="24"/>
                <w:szCs w:val="24"/>
                <w:lang w:eastAsia="en-US"/>
              </w:rPr>
            </w:pPr>
            <w:r w:rsidRPr="00601585">
              <w:rPr>
                <w:rStyle w:val="FontStyle66"/>
                <w:rFonts w:ascii="Times New Roman" w:hAnsi="Times New Roman" w:cs="Times New Roman"/>
                <w:sz w:val="24"/>
                <w:szCs w:val="24"/>
                <w:lang w:eastAsia="en-US"/>
              </w:rPr>
              <w:t>O</w:t>
            </w:r>
          </w:p>
        </w:tc>
        <w:tc>
          <w:tcPr>
            <w:tcW w:w="366" w:type="pct"/>
            <w:vAlign w:val="center"/>
          </w:tcPr>
          <w:p w:rsidR="007C37D8" w:rsidRPr="00601585" w:rsidRDefault="007C37D8" w:rsidP="00601585">
            <w:pPr>
              <w:ind w:left="0"/>
              <w:jc w:val="center"/>
              <w:rPr>
                <w:rFonts w:eastAsia="Times New Roman"/>
                <w:bCs/>
                <w:szCs w:val="24"/>
                <w:lang w:eastAsia="uk-UA"/>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E3476F" w:rsidTr="000D1D32">
        <w:trPr>
          <w:trHeight w:val="360"/>
        </w:trPr>
        <w:tc>
          <w:tcPr>
            <w:tcW w:w="5000" w:type="pct"/>
            <w:gridSpan w:val="10"/>
            <w:shd w:val="clear" w:color="auto" w:fill="auto"/>
            <w:noWrap/>
            <w:vAlign w:val="center"/>
            <w:hideMark/>
          </w:tcPr>
          <w:p w:rsidR="007C37D8" w:rsidRPr="00601585" w:rsidRDefault="008D05A3" w:rsidP="00601585">
            <w:pPr>
              <w:ind w:left="0"/>
              <w:jc w:val="center"/>
              <w:rPr>
                <w:szCs w:val="24"/>
              </w:rPr>
            </w:pPr>
            <w:hyperlink w:anchor="_РЕ-1_Політика_та" w:history="1">
              <w:r w:rsidR="007C37D8" w:rsidRPr="00601585">
                <w:rPr>
                  <w:rStyle w:val="af1"/>
                  <w:rFonts w:eastAsia="Times New Roman"/>
                  <w:bCs/>
                  <w:szCs w:val="24"/>
                  <w:lang w:eastAsia="uk-UA"/>
                </w:rPr>
                <w:t>ФІЗИЧНИЙ ЗАХИСТ І ЗАХИСТ РОБОЧОГО СЕРЕДОВИЩА (PE)</w:t>
              </w:r>
            </w:hyperlink>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Е-1_Політика_та" w:history="1">
              <w:r w:rsidR="007C37D8" w:rsidRPr="00601585">
                <w:rPr>
                  <w:rStyle w:val="af1"/>
                  <w:rFonts w:eastAsia="Times New Roman"/>
                  <w:b/>
                  <w:bCs/>
                  <w:szCs w:val="24"/>
                  <w:lang w:eastAsia="uk-UA"/>
                </w:rPr>
                <w:t>РЕ-1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Політика та процедури фізичного захисту та захисту робочого середовища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Е-2_Авторизація_фізичного" w:history="1">
              <w:r w:rsidR="007C37D8" w:rsidRPr="00601585">
                <w:rPr>
                  <w:rStyle w:val="af1"/>
                  <w:rFonts w:eastAsia="Times New Roman"/>
                  <w:b/>
                  <w:bCs/>
                  <w:szCs w:val="24"/>
                  <w:lang w:eastAsia="uk-UA"/>
                </w:rPr>
                <w:t>РЕ-2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Авторизація фізичного доступу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вторизація_фізичного_доступу" w:history="1">
              <w:r w:rsidR="007C37D8" w:rsidRPr="00601585">
                <w:rPr>
                  <w:rStyle w:val="af1"/>
                  <w:rFonts w:ascii="Times New Roman" w:hAnsi="Times New Roman" w:cs="Times New Roman"/>
                  <w:lang w:eastAsia="en-US"/>
                </w:rPr>
                <w:t>PE-2(1)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Доступ на основі посади або ролі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вторизація_фізичного_доступу_1" w:history="1">
              <w:r w:rsidR="007C37D8" w:rsidRPr="00601585">
                <w:rPr>
                  <w:rStyle w:val="af1"/>
                  <w:rFonts w:ascii="Times New Roman" w:hAnsi="Times New Roman" w:cs="Times New Roman"/>
                  <w:lang w:eastAsia="en-US"/>
                </w:rPr>
                <w:t>PE-2(2)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Дві форми ідентифікації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вторизація_фізичного_доступу_2" w:history="1">
              <w:r w:rsidR="007C37D8" w:rsidRPr="00601585">
                <w:rPr>
                  <w:rStyle w:val="af1"/>
                  <w:rFonts w:ascii="Times New Roman" w:hAnsi="Times New Roman" w:cs="Times New Roman"/>
                  <w:lang w:eastAsia="en-US"/>
                </w:rPr>
                <w:t>PE-2(3)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Обмеження доступу без супроводу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Е-3_Керування_фізичним" w:history="1">
              <w:r w:rsidR="007C37D8" w:rsidRPr="00601585">
                <w:rPr>
                  <w:rStyle w:val="af1"/>
                  <w:rFonts w:eastAsia="Times New Roman"/>
                  <w:b/>
                  <w:bCs/>
                  <w:szCs w:val="24"/>
                  <w:lang w:eastAsia="uk-UA"/>
                </w:rPr>
                <w:t>РЕ-3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Керування фізичним доступом</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ерування_фізичним_доступом" w:history="1">
              <w:r w:rsidR="007C37D8" w:rsidRPr="00601585">
                <w:rPr>
                  <w:rStyle w:val="af1"/>
                  <w:rFonts w:ascii="Times New Roman" w:hAnsi="Times New Roman" w:cs="Times New Roman"/>
                  <w:lang w:eastAsia="en-US"/>
                </w:rPr>
                <w:t>PE-3(1)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Доступ до системи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ерування_фізичним_доступом_1" w:history="1">
              <w:r w:rsidR="007C37D8" w:rsidRPr="00601585">
                <w:rPr>
                  <w:rStyle w:val="af1"/>
                  <w:rFonts w:ascii="Times New Roman" w:hAnsi="Times New Roman" w:cs="Times New Roman"/>
                  <w:lang w:eastAsia="en-US"/>
                </w:rPr>
                <w:t>PE-3(2)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Межі об’єкту та системи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ерування_фізичним_доступом_2" w:history="1">
              <w:r w:rsidR="007C37D8" w:rsidRPr="00601585">
                <w:rPr>
                  <w:rStyle w:val="af1"/>
                  <w:rFonts w:ascii="Times New Roman" w:hAnsi="Times New Roman" w:cs="Times New Roman"/>
                  <w:lang w:eastAsia="en-US"/>
                </w:rPr>
                <w:t>PE-3(3)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Безперервна охорона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ерування_фізичним_доступом_3" w:history="1">
              <w:r w:rsidR="007C37D8" w:rsidRPr="00601585">
                <w:rPr>
                  <w:rStyle w:val="af1"/>
                  <w:rFonts w:ascii="Times New Roman" w:hAnsi="Times New Roman" w:cs="Times New Roman"/>
                  <w:lang w:eastAsia="en-US"/>
                </w:rPr>
                <w:t>PE-3(4)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Корпуси посиленого захисту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ерування_фізичним_доступом_4" w:history="1">
              <w:r w:rsidR="007C37D8" w:rsidRPr="00601585">
                <w:rPr>
                  <w:rStyle w:val="af1"/>
                  <w:rFonts w:ascii="Times New Roman" w:hAnsi="Times New Roman" w:cs="Times New Roman"/>
                  <w:lang w:eastAsia="en-US"/>
                </w:rPr>
                <w:t>PE-3(5)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Захист від злому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Керування_фізичним_доступом_5" w:history="1">
              <w:r w:rsidR="007C37D8" w:rsidRPr="00601585">
                <w:rPr>
                  <w:rStyle w:val="af1"/>
                  <w:rFonts w:ascii="Times New Roman" w:hAnsi="Times New Roman" w:cs="Times New Roman"/>
                  <w:color w:val="7F7F7F" w:themeColor="text1" w:themeTint="80"/>
                  <w:lang w:eastAsia="en-US"/>
                </w:rPr>
                <w:t>PE-3(6)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Тестування на можливість проникнення</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CA-8.</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ерування_фізичним_доступом_6" w:history="1">
              <w:r w:rsidR="007C37D8" w:rsidRPr="00601585">
                <w:rPr>
                  <w:rStyle w:val="af1"/>
                  <w:rFonts w:ascii="Times New Roman" w:hAnsi="Times New Roman" w:cs="Times New Roman"/>
                  <w:lang w:eastAsia="en-US"/>
                </w:rPr>
                <w:t>PE-3(7)</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smallCaps w:val="0"/>
                <w:color w:val="auto"/>
                <w:sz w:val="24"/>
                <w:szCs w:val="24"/>
                <w:lang w:eastAsia="en-US"/>
              </w:rPr>
            </w:pPr>
            <w:r w:rsidRPr="00601585">
              <w:rPr>
                <w:rStyle w:val="FontStyle66"/>
                <w:rFonts w:ascii="Times New Roman" w:hAnsi="Times New Roman" w:cs="Times New Roman"/>
                <w:smallCaps w:val="0"/>
                <w:color w:val="auto"/>
                <w:sz w:val="24"/>
                <w:szCs w:val="24"/>
                <w:lang w:eastAsia="en-US"/>
              </w:rPr>
              <w:t>Фізичні перешкоди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Е-4_Контроль_доступу" w:history="1">
              <w:r w:rsidR="007C37D8" w:rsidRPr="00601585">
                <w:rPr>
                  <w:rStyle w:val="af1"/>
                  <w:rFonts w:eastAsia="Times New Roman"/>
                  <w:b/>
                  <w:bCs/>
                  <w:szCs w:val="24"/>
                  <w:lang w:eastAsia="uk-UA"/>
                </w:rPr>
                <w:t>РЕ-4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Контроль доступу до джерел і ліній електроживлення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Е-5_Контроль_доступу" w:history="1">
              <w:r w:rsidR="007C37D8" w:rsidRPr="00601585">
                <w:rPr>
                  <w:rStyle w:val="af1"/>
                  <w:rFonts w:eastAsia="Times New Roman"/>
                  <w:b/>
                  <w:bCs/>
                  <w:szCs w:val="24"/>
                  <w:lang w:eastAsia="uk-UA"/>
                </w:rPr>
                <w:t>РЕ-5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Контроль доступу для пристроїв виведення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онтроль_доступу_для_5" w:history="1">
              <w:r w:rsidR="007C37D8" w:rsidRPr="00601585">
                <w:rPr>
                  <w:rStyle w:val="af1"/>
                  <w:rFonts w:ascii="Times New Roman" w:hAnsi="Times New Roman" w:cs="Times New Roman"/>
                  <w:lang w:eastAsia="en-US"/>
                </w:rPr>
                <w:t>PE-5(1)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Доступ до вихідних даних уповноваженими особами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онтроль_доступу_для_6" w:history="1">
              <w:r w:rsidR="007C37D8" w:rsidRPr="00601585">
                <w:rPr>
                  <w:rStyle w:val="af1"/>
                  <w:rFonts w:ascii="Times New Roman" w:hAnsi="Times New Roman" w:cs="Times New Roman"/>
                  <w:lang w:eastAsia="en-US"/>
                </w:rPr>
                <w:t>PE-5(2)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Доступ до вихідних даних фізичними особами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онтроль_доступу_для_7" w:history="1">
              <w:r w:rsidR="007C37D8" w:rsidRPr="00601585">
                <w:rPr>
                  <w:rStyle w:val="af1"/>
                  <w:rFonts w:ascii="Times New Roman" w:hAnsi="Times New Roman" w:cs="Times New Roman"/>
                  <w:lang w:eastAsia="en-US"/>
                </w:rPr>
                <w:t>PE-5(3)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Маркування пристроїв виведення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Е-6_Моніторинг_фізичного" w:history="1">
              <w:r w:rsidR="007C37D8" w:rsidRPr="00601585">
                <w:rPr>
                  <w:rStyle w:val="af1"/>
                  <w:rFonts w:eastAsia="Times New Roman"/>
                  <w:b/>
                  <w:bCs/>
                  <w:szCs w:val="24"/>
                  <w:lang w:eastAsia="uk-UA"/>
                </w:rPr>
                <w:t>РЕ-6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Моніторинг фізичного доступу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фізичного_доступу" w:history="1">
              <w:r w:rsidR="007C37D8" w:rsidRPr="00601585">
                <w:rPr>
                  <w:rStyle w:val="af1"/>
                  <w:rFonts w:ascii="Times New Roman" w:hAnsi="Times New Roman" w:cs="Times New Roman"/>
                  <w:lang w:eastAsia="en-US"/>
                </w:rPr>
                <w:t>PE-6(1)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Охоронна сигналізація та обладнання для спостереження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фізичного_доступу_1" w:history="1">
              <w:r w:rsidR="007C37D8" w:rsidRPr="00601585">
                <w:rPr>
                  <w:rStyle w:val="af1"/>
                  <w:rFonts w:ascii="Times New Roman" w:hAnsi="Times New Roman" w:cs="Times New Roman"/>
                  <w:lang w:eastAsia="en-US"/>
                </w:rPr>
                <w:t>PE-6(2)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Автоматичне розпізнавання вторгнень і відповідна реакція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фізичного_доступу_2" w:history="1">
              <w:r w:rsidR="007C37D8" w:rsidRPr="00601585">
                <w:rPr>
                  <w:rStyle w:val="af1"/>
                  <w:rFonts w:ascii="Times New Roman" w:hAnsi="Times New Roman" w:cs="Times New Roman"/>
                  <w:lang w:eastAsia="en-US"/>
                </w:rPr>
                <w:t>PE-6(3)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Відеоспостереження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фізичного_доступу_3" w:history="1">
              <w:r w:rsidR="007C37D8" w:rsidRPr="00601585">
                <w:rPr>
                  <w:rStyle w:val="af1"/>
                  <w:rFonts w:ascii="Times New Roman" w:hAnsi="Times New Roman" w:cs="Times New Roman"/>
                  <w:lang w:eastAsia="en-US"/>
                </w:rPr>
                <w:t>PE-6(4)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Моніторинг фізичного доступу до системи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color w:val="7F7F7F" w:themeColor="text1" w:themeTint="80"/>
                <w:szCs w:val="24"/>
                <w:lang w:eastAsia="uk-UA"/>
              </w:rPr>
            </w:pPr>
            <w:hyperlink w:anchor="_РЕ-7_Контроль_відвідувачів" w:history="1">
              <w:r w:rsidR="007C37D8" w:rsidRPr="00601585">
                <w:rPr>
                  <w:rStyle w:val="af1"/>
                  <w:rFonts w:eastAsia="Times New Roman"/>
                  <w:b/>
                  <w:bCs/>
                  <w:color w:val="7F7F7F" w:themeColor="text1" w:themeTint="80"/>
                  <w:szCs w:val="24"/>
                  <w:lang w:eastAsia="uk-UA"/>
                </w:rPr>
                <w:t>РЕ-7</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color w:val="7F7F7F" w:themeColor="text1" w:themeTint="80"/>
                <w:szCs w:val="24"/>
                <w:lang w:eastAsia="uk-UA"/>
              </w:rPr>
            </w:pPr>
            <w:r w:rsidRPr="00601585">
              <w:rPr>
                <w:rFonts w:eastAsia="Times New Roman"/>
                <w:b/>
                <w:bCs/>
                <w:color w:val="7F7F7F" w:themeColor="text1" w:themeTint="80"/>
                <w:szCs w:val="24"/>
                <w:lang w:eastAsia="uk-UA"/>
              </w:rPr>
              <w:t>Контроль відвідувачів</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PE-2, PE-3.</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Е-8_Записи_доступу" w:history="1">
              <w:r w:rsidR="007C37D8" w:rsidRPr="00601585">
                <w:rPr>
                  <w:rStyle w:val="af1"/>
                  <w:rFonts w:eastAsia="Times New Roman"/>
                  <w:b/>
                  <w:bCs/>
                  <w:szCs w:val="24"/>
                  <w:lang w:eastAsia="uk-UA"/>
                </w:rPr>
                <w:t>РЕ-8</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Реєстр доступу відвідувачів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еєстр_доступу_відвідувачів" w:history="1">
              <w:r w:rsidR="007C37D8" w:rsidRPr="00601585">
                <w:rPr>
                  <w:rStyle w:val="af1"/>
                  <w:rFonts w:ascii="Times New Roman" w:hAnsi="Times New Roman" w:cs="Times New Roman"/>
                  <w:lang w:eastAsia="en-US"/>
                </w:rPr>
                <w:t>PE-8(1)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Автоматизоване ведення та перегляд реєстру відвідувачів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Реєстр_доступу_відвідувачів_1" w:history="1">
              <w:r w:rsidR="007C37D8" w:rsidRPr="00601585">
                <w:rPr>
                  <w:rStyle w:val="af1"/>
                  <w:rFonts w:ascii="Times New Roman" w:hAnsi="Times New Roman" w:cs="Times New Roman"/>
                  <w:color w:val="7F7F7F" w:themeColor="text1" w:themeTint="80"/>
                  <w:lang w:eastAsia="en-US"/>
                </w:rPr>
                <w:t>PE-8(2)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Реєстр фізичного доступу</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PE-2.</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Е-9_Енергетичне_обладнання" w:history="1">
              <w:r w:rsidR="007C37D8" w:rsidRPr="00601585">
                <w:rPr>
                  <w:rStyle w:val="af1"/>
                  <w:rFonts w:eastAsia="Times New Roman"/>
                  <w:b/>
                  <w:bCs/>
                  <w:szCs w:val="24"/>
                  <w:lang w:eastAsia="uk-UA"/>
                </w:rPr>
                <w:t>РЕ-9</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Енергетичне обладнання та кабелі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Енергетичне_обладнання_та" w:history="1">
              <w:r w:rsidR="007C37D8" w:rsidRPr="00601585">
                <w:rPr>
                  <w:rStyle w:val="af1"/>
                  <w:rFonts w:ascii="Times New Roman" w:hAnsi="Times New Roman" w:cs="Times New Roman"/>
                  <w:lang w:eastAsia="en-US"/>
                </w:rPr>
                <w:t>PE-9(1)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Резервні кабелі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Енергетичне_обладнання_та_1" w:history="1">
              <w:r w:rsidR="007C37D8" w:rsidRPr="00601585">
                <w:rPr>
                  <w:rStyle w:val="af1"/>
                  <w:rFonts w:ascii="Times New Roman" w:hAnsi="Times New Roman" w:cs="Times New Roman"/>
                  <w:lang w:eastAsia="en-US"/>
                </w:rPr>
                <w:t>PE-9(2)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Автоматичне керування напругою</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Е-10_Аварійне_відключення" w:history="1">
              <w:r w:rsidR="007C37D8" w:rsidRPr="00601585">
                <w:rPr>
                  <w:rStyle w:val="af1"/>
                  <w:rFonts w:eastAsia="Times New Roman"/>
                  <w:b/>
                  <w:bCs/>
                  <w:szCs w:val="24"/>
                  <w:lang w:eastAsia="uk-UA"/>
                </w:rPr>
                <w:t>РЕ-10</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Аварійне відключення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Аварійне_відключення_|" w:history="1">
              <w:r w:rsidR="007C37D8" w:rsidRPr="00601585">
                <w:rPr>
                  <w:rStyle w:val="af1"/>
                  <w:rFonts w:ascii="Times New Roman" w:hAnsi="Times New Roman" w:cs="Times New Roman"/>
                  <w:color w:val="7F7F7F" w:themeColor="text1" w:themeTint="80"/>
                  <w:lang w:eastAsia="en-US"/>
                </w:rPr>
                <w:t>PE-10(1)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Випадкова та несанкціонована активація</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PE-10.</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Е-11_Аварійне_енергозабезпечення" w:history="1">
              <w:r w:rsidR="007C37D8" w:rsidRPr="00601585">
                <w:rPr>
                  <w:rStyle w:val="af1"/>
                  <w:rFonts w:eastAsia="Times New Roman"/>
                  <w:b/>
                  <w:bCs/>
                  <w:szCs w:val="24"/>
                  <w:lang w:eastAsia="uk-UA"/>
                </w:rPr>
                <w:t>РЕ-11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Аварійне енергозабезпечення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варійне_енергозабезпечення_|" w:history="1">
              <w:r w:rsidR="007C37D8" w:rsidRPr="00601585">
                <w:rPr>
                  <w:rStyle w:val="af1"/>
                  <w:rFonts w:ascii="Times New Roman" w:hAnsi="Times New Roman" w:cs="Times New Roman"/>
                  <w:lang w:eastAsia="en-US"/>
                </w:rPr>
                <w:t>PE-11(1)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Довгострокове альтернативне джерело живлення — мінімальні експлуатаційні можливості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варійне_енергозабезпечення_|_1" w:history="1">
              <w:r w:rsidR="007C37D8" w:rsidRPr="00601585">
                <w:rPr>
                  <w:rStyle w:val="af1"/>
                  <w:rFonts w:ascii="Times New Roman" w:hAnsi="Times New Roman" w:cs="Times New Roman"/>
                  <w:lang w:eastAsia="en-US"/>
                </w:rPr>
                <w:t>PE-11(2)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Довгострокове альтернативне джерело живлення — автономне живлення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Е-12_Аварійне_освітлення" w:history="1">
              <w:r w:rsidR="007C37D8" w:rsidRPr="00601585">
                <w:rPr>
                  <w:rStyle w:val="af1"/>
                  <w:rFonts w:eastAsia="Times New Roman"/>
                  <w:b/>
                  <w:bCs/>
                  <w:szCs w:val="24"/>
                  <w:lang w:eastAsia="uk-UA"/>
                </w:rPr>
                <w:t>РЕ-12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Аварійне освітлення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варійне_освітлення_|" w:history="1">
              <w:r w:rsidR="007C37D8" w:rsidRPr="00601585">
                <w:rPr>
                  <w:rStyle w:val="af1"/>
                  <w:rFonts w:ascii="Times New Roman" w:hAnsi="Times New Roman" w:cs="Times New Roman"/>
                  <w:lang w:eastAsia="en-US"/>
                </w:rPr>
                <w:t>PE-12(1)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Основні завдання та функції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Е-13_Протипожежний_захист" w:history="1">
              <w:r w:rsidR="007C37D8" w:rsidRPr="00601585">
                <w:rPr>
                  <w:rStyle w:val="af1"/>
                  <w:rFonts w:eastAsia="Times New Roman"/>
                  <w:b/>
                  <w:bCs/>
                  <w:szCs w:val="24"/>
                  <w:lang w:eastAsia="uk-UA"/>
                </w:rPr>
                <w:t>РЕ-13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Протипожежний захист</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типожежний_захист_|" w:history="1">
              <w:r w:rsidR="007C37D8" w:rsidRPr="00601585">
                <w:rPr>
                  <w:rStyle w:val="af1"/>
                  <w:rFonts w:ascii="Times New Roman" w:hAnsi="Times New Roman" w:cs="Times New Roman"/>
                  <w:lang w:eastAsia="en-US"/>
                </w:rPr>
                <w:t>PE-13(1)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Пристрої та системи виявлення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типожежний_захист_|_1" w:history="1">
              <w:r w:rsidR="007C37D8" w:rsidRPr="00601585">
                <w:rPr>
                  <w:rStyle w:val="af1"/>
                  <w:rFonts w:ascii="Times New Roman" w:hAnsi="Times New Roman" w:cs="Times New Roman"/>
                  <w:lang w:eastAsia="en-US"/>
                </w:rPr>
                <w:t>PE-13(2)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Пристрої та системи автоматичного пожежогасіння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Протипожежний_захист_|_2" w:history="1">
              <w:r w:rsidR="007C37D8" w:rsidRPr="00601585">
                <w:rPr>
                  <w:rStyle w:val="af1"/>
                  <w:rFonts w:ascii="Times New Roman" w:hAnsi="Times New Roman" w:cs="Times New Roman"/>
                  <w:color w:val="7F7F7F" w:themeColor="text1" w:themeTint="80"/>
                  <w:lang w:eastAsia="en-US"/>
                </w:rPr>
                <w:t>PE-13(3)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Автоматичне пожежогасіння</w:t>
            </w:r>
          </w:p>
        </w:tc>
        <w:tc>
          <w:tcPr>
            <w:tcW w:w="294" w:type="pct"/>
          </w:tcPr>
          <w:p w:rsidR="007C37D8" w:rsidRPr="00601585" w:rsidRDefault="007C37D8" w:rsidP="00601585">
            <w:pPr>
              <w:pStyle w:val="Style20"/>
              <w:widowControl/>
              <w:jc w:val="center"/>
              <w:rPr>
                <w:rFonts w:ascii="Times New Roman" w:hAnsi="Times New Roman" w:cs="Times New Roman"/>
                <w:color w:val="7F7F7F" w:themeColor="text1" w:themeTint="80"/>
              </w:rPr>
            </w:pPr>
          </w:p>
        </w:tc>
        <w:tc>
          <w:tcPr>
            <w:tcW w:w="2213" w:type="pct"/>
            <w:gridSpan w:val="6"/>
          </w:tcPr>
          <w:p w:rsidR="007C37D8" w:rsidRPr="00601585" w:rsidRDefault="007C37D8" w:rsidP="00601585">
            <w:pPr>
              <w:pStyle w:val="Style22"/>
              <w:widowControl/>
              <w:jc w:val="center"/>
              <w:rPr>
                <w:rStyle w:val="FontStyle80"/>
                <w:rFonts w:ascii="Times New Roman" w:hAnsi="Times New Roman" w:cs="Times New Roman"/>
                <w:color w:val="7F7F7F" w:themeColor="text1" w:themeTint="80"/>
                <w:sz w:val="24"/>
                <w:szCs w:val="24"/>
                <w:lang w:eastAsia="en-US"/>
              </w:rPr>
            </w:pPr>
            <w:r w:rsidRPr="00601585">
              <w:rPr>
                <w:rStyle w:val="FontStyle80"/>
                <w:rFonts w:ascii="Times New Roman" w:hAnsi="Times New Roman" w:cs="Times New Roman"/>
                <w:color w:val="7F7F7F" w:themeColor="text1" w:themeTint="80"/>
                <w:sz w:val="24"/>
                <w:szCs w:val="24"/>
                <w:lang w:eastAsia="en-US"/>
              </w:rPr>
              <w:t>Включено в PE-13(2).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типожежний_захист_|_3" w:history="1">
              <w:r w:rsidR="007C37D8" w:rsidRPr="00601585">
                <w:rPr>
                  <w:rStyle w:val="af1"/>
                  <w:rFonts w:ascii="Times New Roman" w:hAnsi="Times New Roman" w:cs="Times New Roman"/>
                  <w:lang w:eastAsia="en-US"/>
                </w:rPr>
                <w:t>PE-13(4)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Перевірки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Е-14_Контроль_температури" w:history="1">
              <w:r w:rsidR="007C37D8" w:rsidRPr="00601585">
                <w:rPr>
                  <w:rStyle w:val="af1"/>
                  <w:rFonts w:eastAsia="Times New Roman"/>
                  <w:b/>
                  <w:bCs/>
                  <w:szCs w:val="24"/>
                  <w:lang w:eastAsia="uk-UA"/>
                </w:rPr>
                <w:t>РЕ-14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Контроль температури та вологості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онтроль_температури_та" w:history="1">
              <w:r w:rsidR="007C37D8" w:rsidRPr="00601585">
                <w:rPr>
                  <w:rStyle w:val="af1"/>
                  <w:rFonts w:ascii="Times New Roman" w:hAnsi="Times New Roman" w:cs="Times New Roman"/>
                  <w:lang w:eastAsia="en-US"/>
                </w:rPr>
                <w:t>PE-14(1)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Автоматичний контроль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онтроль_температури_та_1" w:history="1">
              <w:r w:rsidR="007C37D8" w:rsidRPr="00601585">
                <w:rPr>
                  <w:rStyle w:val="af1"/>
                  <w:rFonts w:ascii="Times New Roman" w:hAnsi="Times New Roman" w:cs="Times New Roman"/>
                  <w:lang w:eastAsia="en-US"/>
                </w:rPr>
                <w:t>PE-14(2)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Моніторинг за допомогою сигналізації та сповіщень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Е-15_Захист_від" w:history="1">
              <w:r w:rsidR="007C37D8" w:rsidRPr="00601585">
                <w:rPr>
                  <w:rStyle w:val="af1"/>
                  <w:rFonts w:eastAsia="Times New Roman"/>
                  <w:b/>
                  <w:bCs/>
                  <w:szCs w:val="24"/>
                  <w:lang w:eastAsia="uk-UA"/>
                </w:rPr>
                <w:t>РЕ-15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Захист від пошкодження водою</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від_пошкодження" w:history="1">
              <w:r w:rsidR="007C37D8" w:rsidRPr="00601585">
                <w:rPr>
                  <w:rStyle w:val="af1"/>
                  <w:rFonts w:ascii="Times New Roman" w:hAnsi="Times New Roman" w:cs="Times New Roman"/>
                  <w:lang w:eastAsia="en-US"/>
                </w:rPr>
                <w:t>PE-15(1)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Автоматична підтримка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Е-16_Доставка_і" w:history="1">
              <w:r w:rsidR="007C37D8" w:rsidRPr="00601585">
                <w:rPr>
                  <w:rStyle w:val="af1"/>
                  <w:rFonts w:eastAsia="Times New Roman"/>
                  <w:b/>
                  <w:bCs/>
                  <w:szCs w:val="24"/>
                  <w:lang w:eastAsia="uk-UA"/>
                </w:rPr>
                <w:t>РЕ-16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Доставлення та видалення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Е-17_Альтернативне_робоче" w:history="1">
              <w:r w:rsidR="007C37D8" w:rsidRPr="00601585">
                <w:rPr>
                  <w:rStyle w:val="af1"/>
                  <w:rFonts w:eastAsia="Times New Roman"/>
                  <w:b/>
                  <w:bCs/>
                  <w:szCs w:val="24"/>
                  <w:lang w:eastAsia="uk-UA"/>
                </w:rPr>
                <w:t>РЕ-17</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Альтернативне робоче місце</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Е-18_Розташування_компонентів" w:history="1">
              <w:r w:rsidR="007C37D8" w:rsidRPr="00601585">
                <w:rPr>
                  <w:rStyle w:val="af1"/>
                  <w:rFonts w:eastAsia="Times New Roman"/>
                  <w:b/>
                  <w:bCs/>
                  <w:szCs w:val="24"/>
                  <w:lang w:eastAsia="uk-UA"/>
                </w:rPr>
                <w:t>РЕ-18</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Розташування компонентів системи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озташування_компонентів_системи" w:history="1">
              <w:r w:rsidR="007C37D8" w:rsidRPr="00601585">
                <w:rPr>
                  <w:rStyle w:val="af1"/>
                  <w:rFonts w:ascii="Times New Roman" w:hAnsi="Times New Roman" w:cs="Times New Roman"/>
                  <w:lang w:eastAsia="en-US"/>
                </w:rPr>
                <w:t>PE-18(1)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Місце розміщення об’єкта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Е-19_Витік_інформації" w:history="1">
              <w:r w:rsidR="007C37D8" w:rsidRPr="00601585">
                <w:rPr>
                  <w:rStyle w:val="af1"/>
                  <w:rFonts w:eastAsia="Times New Roman"/>
                  <w:b/>
                  <w:bCs/>
                  <w:szCs w:val="24"/>
                  <w:lang w:eastAsia="uk-UA"/>
                </w:rPr>
                <w:t>РЕ-19</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Витік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итік_інформації_|" w:history="1">
              <w:r w:rsidR="007C37D8" w:rsidRPr="00601585">
                <w:rPr>
                  <w:rStyle w:val="af1"/>
                  <w:rFonts w:ascii="Times New Roman" w:hAnsi="Times New Roman" w:cs="Times New Roman"/>
                  <w:lang w:eastAsia="en-US"/>
                </w:rPr>
                <w:t>PE-19(1)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Національні політики та процедури щодо ПЕМВН</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Е-20_Моніторинг_та" w:history="1">
              <w:r w:rsidR="007C37D8" w:rsidRPr="00601585">
                <w:rPr>
                  <w:rStyle w:val="af1"/>
                  <w:rFonts w:eastAsia="Times New Roman"/>
                  <w:b/>
                  <w:bCs/>
                  <w:szCs w:val="24"/>
                  <w:lang w:eastAsia="uk-UA"/>
                </w:rPr>
                <w:t>РЕ-20</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Моніторинг і відстеження активів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Е-21_Захист_від" w:history="1">
              <w:r w:rsidR="007C37D8" w:rsidRPr="00601585">
                <w:rPr>
                  <w:rStyle w:val="af1"/>
                  <w:rFonts w:eastAsia="Times New Roman"/>
                  <w:b/>
                  <w:bCs/>
                  <w:szCs w:val="24"/>
                  <w:lang w:eastAsia="uk-UA"/>
                </w:rPr>
                <w:t>РЕ-21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Захист від електромагнітного імпульсу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Е-22_Маркування_компонентів" w:history="1">
              <w:r w:rsidR="007C37D8" w:rsidRPr="00601585">
                <w:rPr>
                  <w:rStyle w:val="af1"/>
                  <w:rFonts w:eastAsia="Times New Roman"/>
                  <w:b/>
                  <w:bCs/>
                  <w:szCs w:val="24"/>
                  <w:lang w:eastAsia="uk-UA"/>
                </w:rPr>
                <w:t>РЕ-22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Маркування компонентів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000" w:type="pct"/>
            <w:gridSpan w:val="10"/>
            <w:shd w:val="clear" w:color="auto" w:fill="auto"/>
            <w:noWrap/>
            <w:vAlign w:val="center"/>
            <w:hideMark/>
          </w:tcPr>
          <w:p w:rsidR="007C37D8" w:rsidRPr="00601585" w:rsidRDefault="008D05A3" w:rsidP="00601585">
            <w:pPr>
              <w:ind w:left="0"/>
              <w:jc w:val="center"/>
              <w:rPr>
                <w:szCs w:val="24"/>
              </w:rPr>
            </w:pPr>
            <w:hyperlink w:anchor="_PL-1_Політики_та" w:history="1">
              <w:r w:rsidR="007C37D8" w:rsidRPr="00601585">
                <w:rPr>
                  <w:rStyle w:val="af1"/>
                  <w:rFonts w:eastAsia="Times New Roman"/>
                  <w:bCs/>
                  <w:szCs w:val="24"/>
                  <w:lang w:eastAsia="uk-UA"/>
                </w:rPr>
                <w:t>ПЛАНУВАННЯ БЕЗПЕКИ (PL)</w:t>
              </w:r>
            </w:hyperlink>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L-1_Політики_та" w:history="1">
              <w:r w:rsidR="007C37D8" w:rsidRPr="00601585">
                <w:rPr>
                  <w:rStyle w:val="af1"/>
                  <w:rFonts w:eastAsia="Times New Roman"/>
                  <w:b/>
                  <w:bCs/>
                  <w:szCs w:val="24"/>
                  <w:lang w:eastAsia="uk-UA"/>
                </w:rPr>
                <w:t>PL-1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Політики та процедури планування безпеки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L-2_Плани_безпеки" w:history="1">
              <w:r w:rsidR="007C37D8" w:rsidRPr="00601585">
                <w:rPr>
                  <w:rStyle w:val="af1"/>
                  <w:rFonts w:eastAsia="Times New Roman"/>
                  <w:b/>
                  <w:bCs/>
                  <w:szCs w:val="24"/>
                  <w:lang w:eastAsia="uk-UA"/>
                </w:rPr>
                <w:t>PL-2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Плани захисту інформації та персональних даних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Плани_безпеки_та" w:history="1">
              <w:r w:rsidR="007C37D8" w:rsidRPr="00601585">
                <w:rPr>
                  <w:rStyle w:val="af1"/>
                  <w:rFonts w:ascii="Times New Roman" w:hAnsi="Times New Roman" w:cs="Times New Roman"/>
                  <w:color w:val="7F7F7F" w:themeColor="text1" w:themeTint="80"/>
                  <w:lang w:eastAsia="en-US"/>
                </w:rPr>
                <w:t>PL-2(1)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Концепція експлуатації</w:t>
            </w:r>
          </w:p>
        </w:tc>
        <w:tc>
          <w:tcPr>
            <w:tcW w:w="294" w:type="pct"/>
          </w:tcPr>
          <w:p w:rsidR="007C37D8" w:rsidRPr="00601585" w:rsidRDefault="007C37D8" w:rsidP="00601585">
            <w:pPr>
              <w:pStyle w:val="Style20"/>
              <w:widowControl/>
              <w:jc w:val="center"/>
              <w:rPr>
                <w:rFonts w:ascii="Times New Roman" w:hAnsi="Times New Roman" w:cs="Times New Roman"/>
                <w:color w:val="7F7F7F" w:themeColor="text1" w:themeTint="80"/>
              </w:rPr>
            </w:pP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PL-7.</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Плани_безпеки_та_1" w:history="1">
              <w:r w:rsidR="007C37D8" w:rsidRPr="00601585">
                <w:rPr>
                  <w:rStyle w:val="af1"/>
                  <w:rFonts w:ascii="Times New Roman" w:hAnsi="Times New Roman" w:cs="Times New Roman"/>
                  <w:color w:val="7F7F7F" w:themeColor="text1" w:themeTint="80"/>
                  <w:lang w:eastAsia="en-US"/>
                </w:rPr>
                <w:t>PL-2(2)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Функціональна архітектура</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PL-8.</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лани_безпеки_та_2" w:history="1">
              <w:r w:rsidR="007C37D8" w:rsidRPr="00601585">
                <w:rPr>
                  <w:rStyle w:val="af1"/>
                  <w:rFonts w:ascii="Times New Roman" w:hAnsi="Times New Roman" w:cs="Times New Roman"/>
                  <w:lang w:eastAsia="en-US"/>
                </w:rPr>
                <w:t>PL-2(3)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Планування та координація з іншими організаційними структурами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color w:val="7F7F7F" w:themeColor="text1" w:themeTint="80"/>
                <w:szCs w:val="24"/>
                <w:lang w:eastAsia="uk-UA"/>
              </w:rPr>
            </w:pPr>
            <w:hyperlink w:anchor="_PL-3_Оновлення_плану" w:history="1">
              <w:r w:rsidR="007C37D8" w:rsidRPr="00601585">
                <w:rPr>
                  <w:rStyle w:val="af1"/>
                  <w:rFonts w:eastAsia="Times New Roman"/>
                  <w:b/>
                  <w:bCs/>
                  <w:color w:val="7F7F7F" w:themeColor="text1" w:themeTint="80"/>
                  <w:szCs w:val="24"/>
                  <w:lang w:eastAsia="uk-UA"/>
                </w:rPr>
                <w:t>PL-3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color w:val="7F7F7F" w:themeColor="text1" w:themeTint="80"/>
                <w:szCs w:val="24"/>
                <w:lang w:eastAsia="uk-UA"/>
              </w:rPr>
            </w:pPr>
            <w:r w:rsidRPr="00601585">
              <w:rPr>
                <w:rFonts w:eastAsia="Times New Roman"/>
                <w:b/>
                <w:bCs/>
                <w:color w:val="7F7F7F" w:themeColor="text1" w:themeTint="80"/>
                <w:szCs w:val="24"/>
                <w:lang w:eastAsia="uk-UA"/>
              </w:rPr>
              <w:t>Оновлення планів захисту інформації та персональних даних</w:t>
            </w:r>
          </w:p>
        </w:tc>
        <w:tc>
          <w:tcPr>
            <w:tcW w:w="294" w:type="pct"/>
          </w:tcPr>
          <w:p w:rsidR="007C37D8" w:rsidRPr="00601585" w:rsidRDefault="007C37D8" w:rsidP="00601585">
            <w:pPr>
              <w:pStyle w:val="Style20"/>
              <w:widowControl/>
              <w:jc w:val="center"/>
              <w:rPr>
                <w:rFonts w:ascii="Times New Roman" w:hAnsi="Times New Roman" w:cs="Times New Roman"/>
                <w:color w:val="7F7F7F" w:themeColor="text1" w:themeTint="80"/>
              </w:rPr>
            </w:pP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PL-2.</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L-4_Правила_поведінки" w:history="1">
              <w:r w:rsidR="007C37D8" w:rsidRPr="00601585">
                <w:rPr>
                  <w:rStyle w:val="af1"/>
                  <w:rFonts w:eastAsia="Times New Roman"/>
                  <w:b/>
                  <w:bCs/>
                  <w:szCs w:val="24"/>
                  <w:lang w:eastAsia="uk-UA"/>
                </w:rPr>
                <w:t>PL-4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Правила поведінки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авила_поведінки_|" w:history="1">
              <w:r w:rsidR="007C37D8" w:rsidRPr="00601585">
                <w:rPr>
                  <w:rStyle w:val="af1"/>
                  <w:rFonts w:ascii="Times New Roman" w:hAnsi="Times New Roman" w:cs="Times New Roman"/>
                  <w:lang w:eastAsia="en-US"/>
                </w:rPr>
                <w:t>PL-4(1)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Обмеження на соціальні медіа та мережу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color w:val="7F7F7F" w:themeColor="text1" w:themeTint="80"/>
                <w:szCs w:val="24"/>
                <w:lang w:eastAsia="uk-UA"/>
              </w:rPr>
            </w:pPr>
            <w:hyperlink w:anchor="_PL-5_Оцінка_впливу" w:history="1">
              <w:r w:rsidR="007C37D8" w:rsidRPr="00601585">
                <w:rPr>
                  <w:rStyle w:val="af1"/>
                  <w:rFonts w:eastAsia="Times New Roman"/>
                  <w:b/>
                  <w:bCs/>
                  <w:color w:val="7F7F7F" w:themeColor="text1" w:themeTint="80"/>
                  <w:szCs w:val="24"/>
                  <w:lang w:eastAsia="uk-UA"/>
                </w:rPr>
                <w:t>PL-5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color w:val="7F7F7F" w:themeColor="text1" w:themeTint="80"/>
                <w:szCs w:val="24"/>
                <w:lang w:eastAsia="uk-UA"/>
              </w:rPr>
            </w:pPr>
            <w:r w:rsidRPr="00601585">
              <w:rPr>
                <w:rFonts w:eastAsia="Times New Roman"/>
                <w:b/>
                <w:bCs/>
                <w:color w:val="7F7F7F" w:themeColor="text1" w:themeTint="80"/>
                <w:szCs w:val="24"/>
                <w:lang w:eastAsia="uk-UA"/>
              </w:rPr>
              <w:t>Оцінювання впливу на приватність</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RA-8.</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color w:val="7F7F7F" w:themeColor="text1" w:themeTint="80"/>
                <w:szCs w:val="24"/>
                <w:lang w:eastAsia="uk-UA"/>
              </w:rPr>
            </w:pPr>
            <w:hyperlink w:anchor="_PL-6_Планування_діяльності," w:history="1">
              <w:r w:rsidR="007C37D8" w:rsidRPr="00601585">
                <w:rPr>
                  <w:rStyle w:val="af1"/>
                  <w:rFonts w:eastAsia="Times New Roman"/>
                  <w:b/>
                  <w:bCs/>
                  <w:color w:val="7F7F7F" w:themeColor="text1" w:themeTint="80"/>
                  <w:szCs w:val="24"/>
                  <w:lang w:eastAsia="uk-UA"/>
                </w:rPr>
                <w:t>PL-6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color w:val="7F7F7F" w:themeColor="text1" w:themeTint="80"/>
                <w:szCs w:val="24"/>
                <w:lang w:eastAsia="uk-UA"/>
              </w:rPr>
            </w:pPr>
            <w:r w:rsidRPr="00601585">
              <w:rPr>
                <w:rFonts w:eastAsia="Times New Roman"/>
                <w:b/>
                <w:bCs/>
                <w:color w:val="7F7F7F" w:themeColor="text1" w:themeTint="80"/>
                <w:szCs w:val="24"/>
                <w:lang w:eastAsia="uk-UA"/>
              </w:rPr>
              <w:t>Планування діяльності, пов’язаної з безпекою</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PL-2.</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L-7_Концепція_операцій" w:history="1">
              <w:r w:rsidR="007C37D8" w:rsidRPr="00601585">
                <w:rPr>
                  <w:rStyle w:val="af1"/>
                  <w:rFonts w:eastAsia="Times New Roman"/>
                  <w:b/>
                  <w:bCs/>
                  <w:szCs w:val="24"/>
                  <w:lang w:eastAsia="uk-UA"/>
                </w:rPr>
                <w:t>PL-7</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Концепція експлуатації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L-8_Архітектура_безпеки" w:history="1">
              <w:r w:rsidR="007C37D8" w:rsidRPr="00601585">
                <w:rPr>
                  <w:rStyle w:val="af1"/>
                  <w:rFonts w:eastAsia="Times New Roman"/>
                  <w:b/>
                  <w:bCs/>
                  <w:szCs w:val="24"/>
                  <w:lang w:eastAsia="uk-UA"/>
                </w:rPr>
                <w:t>PL-8</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Архітектура безпеки та приватності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рхітектура_безпеки_та" w:history="1">
              <w:r w:rsidR="007C37D8" w:rsidRPr="00601585">
                <w:rPr>
                  <w:rStyle w:val="af1"/>
                  <w:rFonts w:ascii="Times New Roman" w:hAnsi="Times New Roman" w:cs="Times New Roman"/>
                  <w:lang w:eastAsia="en-US"/>
                </w:rPr>
                <w:t>PL-8(1)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«Глибока оборона»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рхітектура_безпеки_та_1" w:history="1">
              <w:r w:rsidR="007C37D8" w:rsidRPr="00601585">
                <w:rPr>
                  <w:rStyle w:val="af1"/>
                  <w:rFonts w:ascii="Times New Roman" w:hAnsi="Times New Roman" w:cs="Times New Roman"/>
                  <w:lang w:eastAsia="en-US"/>
                </w:rPr>
                <w:t>PL-8(2)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Різноманітність постачальників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L-9_Централізоване_управління" w:history="1">
              <w:r w:rsidR="007C37D8" w:rsidRPr="00601585">
                <w:rPr>
                  <w:rStyle w:val="af1"/>
                  <w:rFonts w:eastAsia="Times New Roman"/>
                  <w:b/>
                  <w:bCs/>
                  <w:szCs w:val="24"/>
                  <w:lang w:eastAsia="uk-UA"/>
                </w:rPr>
                <w:t>PL-9</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Централізоване управління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L-10_Вибір_базису" w:history="1">
              <w:r w:rsidR="007C37D8" w:rsidRPr="00601585">
                <w:rPr>
                  <w:rStyle w:val="af1"/>
                  <w:rFonts w:eastAsia="Times New Roman"/>
                  <w:b/>
                  <w:bCs/>
                  <w:szCs w:val="24"/>
                  <w:lang w:eastAsia="uk-UA"/>
                </w:rPr>
                <w:t>PL-10</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Вибір базового профілю безпеки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L-11_Базове_налаштування" w:history="1">
              <w:r w:rsidR="007C37D8" w:rsidRPr="00601585">
                <w:rPr>
                  <w:rStyle w:val="af1"/>
                  <w:rFonts w:eastAsia="Times New Roman"/>
                  <w:b/>
                  <w:bCs/>
                  <w:szCs w:val="24"/>
                  <w:lang w:eastAsia="uk-UA"/>
                </w:rPr>
                <w:t>PL-11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Налаштування базового профілю безпеки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000" w:type="pct"/>
            <w:gridSpan w:val="10"/>
            <w:shd w:val="clear" w:color="auto" w:fill="auto"/>
            <w:noWrap/>
            <w:vAlign w:val="center"/>
            <w:hideMark/>
          </w:tcPr>
          <w:p w:rsidR="007C37D8" w:rsidRPr="00601585" w:rsidRDefault="008D05A3" w:rsidP="00601585">
            <w:pPr>
              <w:ind w:left="0"/>
              <w:jc w:val="center"/>
              <w:rPr>
                <w:szCs w:val="24"/>
              </w:rPr>
            </w:pPr>
            <w:hyperlink w:anchor="_PМ-1_План_програми" w:history="1">
              <w:r w:rsidR="007C37D8" w:rsidRPr="00601585">
                <w:rPr>
                  <w:rStyle w:val="af1"/>
                  <w:rFonts w:eastAsia="Times New Roman"/>
                  <w:bCs/>
                  <w:szCs w:val="24"/>
                  <w:lang w:eastAsia="uk-UA"/>
                </w:rPr>
                <w:t>МЕНЕДЖМЕНТ ІНФОРМАЦІЙНОЇ БЕЗПЕКИ (PM)</w:t>
              </w:r>
            </w:hyperlink>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М-1_План_програми" w:history="1">
              <w:r w:rsidR="007C37D8" w:rsidRPr="00601585">
                <w:rPr>
                  <w:rStyle w:val="af1"/>
                  <w:rFonts w:eastAsia="Times New Roman"/>
                  <w:b/>
                  <w:bCs/>
                  <w:szCs w:val="24"/>
                  <w:lang w:eastAsia="uk-UA"/>
                </w:rPr>
                <w:t>PМ-1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Програма (концепція) інформаційної безпеки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M-2_Ролі_програми" w:history="1">
              <w:r w:rsidR="007C37D8" w:rsidRPr="00601585">
                <w:rPr>
                  <w:rStyle w:val="af1"/>
                  <w:rFonts w:eastAsia="Times New Roman"/>
                  <w:b/>
                  <w:bCs/>
                  <w:szCs w:val="24"/>
                  <w:lang w:eastAsia="uk-UA"/>
                </w:rPr>
                <w:t>PM-2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Ролі програми інформаційної безпеки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M-3_Ресурси_інформаційної" w:history="1">
              <w:r w:rsidR="007C37D8" w:rsidRPr="00601585">
                <w:rPr>
                  <w:rStyle w:val="af1"/>
                  <w:rFonts w:eastAsia="Times New Roman"/>
                  <w:b/>
                  <w:bCs/>
                  <w:szCs w:val="24"/>
                  <w:lang w:eastAsia="uk-UA"/>
                </w:rPr>
                <w:t>PM-3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Ресурси забезпечення інформаційної безпеки та приватності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М-4_План_дій" w:history="1">
              <w:r w:rsidR="007C37D8" w:rsidRPr="00601585">
                <w:rPr>
                  <w:rStyle w:val="af1"/>
                  <w:rFonts w:eastAsia="Times New Roman"/>
                  <w:b/>
                  <w:bCs/>
                  <w:szCs w:val="24"/>
                  <w:lang w:eastAsia="uk-UA"/>
                </w:rPr>
                <w:t>PМ-4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План дій і етапи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M-5_Інвентаризація_системи" w:history="1">
              <w:r w:rsidR="007C37D8" w:rsidRPr="00601585">
                <w:rPr>
                  <w:rStyle w:val="af1"/>
                  <w:rFonts w:eastAsia="Times New Roman"/>
                  <w:b/>
                  <w:bCs/>
                  <w:szCs w:val="24"/>
                  <w:lang w:eastAsia="uk-UA"/>
                </w:rPr>
                <w:t>PM-5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Інвентаризація системи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М-6_Показники_продуктивності" w:history="1">
              <w:r w:rsidR="007C37D8" w:rsidRPr="00601585">
                <w:rPr>
                  <w:rStyle w:val="af1"/>
                  <w:rFonts w:eastAsia="Times New Roman"/>
                  <w:b/>
                  <w:bCs/>
                  <w:szCs w:val="24"/>
                  <w:lang w:eastAsia="uk-UA"/>
                </w:rPr>
                <w:t>РМ-6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Показники продуктивності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M-7_Архітектура_підприємства" w:history="1">
              <w:r w:rsidR="007C37D8" w:rsidRPr="00601585">
                <w:rPr>
                  <w:rStyle w:val="af1"/>
                  <w:rFonts w:eastAsia="Times New Roman"/>
                  <w:b/>
                  <w:bCs/>
                  <w:szCs w:val="24"/>
                  <w:lang w:eastAsia="uk-UA"/>
                </w:rPr>
                <w:t>PM-7</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Архітектура підприємства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М-8_План_критично" w:history="1">
              <w:r w:rsidR="007C37D8" w:rsidRPr="00601585">
                <w:rPr>
                  <w:rStyle w:val="af1"/>
                  <w:rFonts w:eastAsia="Times New Roman"/>
                  <w:b/>
                  <w:bCs/>
                  <w:szCs w:val="24"/>
                  <w:lang w:eastAsia="uk-UA"/>
                </w:rPr>
                <w:t>PМ-8</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План захисту критичної інфраструктури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M-9_Стратегія_управління" w:history="1">
              <w:r w:rsidR="007C37D8" w:rsidRPr="00601585">
                <w:rPr>
                  <w:rStyle w:val="af1"/>
                  <w:rFonts w:eastAsia="Calibri"/>
                  <w:b/>
                  <w:noProof/>
                  <w:szCs w:val="24"/>
                </w:rPr>
                <w:t>PM-9</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Стратегія управління ризиками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M-10_Процес_авторизації" w:history="1">
              <w:r w:rsidR="007C37D8" w:rsidRPr="00601585">
                <w:rPr>
                  <w:rStyle w:val="af1"/>
                  <w:rFonts w:eastAsia="Times New Roman"/>
                  <w:b/>
                  <w:bCs/>
                  <w:szCs w:val="24"/>
                  <w:lang w:eastAsia="uk-UA"/>
                </w:rPr>
                <w:t>PM-10</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Процес акредитації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M-11_Завдання_та" w:history="1">
              <w:r w:rsidR="007C37D8" w:rsidRPr="00601585">
                <w:rPr>
                  <w:rStyle w:val="af1"/>
                  <w:rFonts w:eastAsia="Times New Roman"/>
                  <w:b/>
                  <w:bCs/>
                  <w:szCs w:val="24"/>
                  <w:lang w:eastAsia="uk-UA"/>
                </w:rPr>
                <w:t>PM-11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Визначення завдань і процесів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М-12_Програма_інсайдерської" w:history="1">
              <w:r w:rsidR="007C37D8" w:rsidRPr="00601585">
                <w:rPr>
                  <w:rStyle w:val="af1"/>
                  <w:rFonts w:eastAsia="Times New Roman"/>
                  <w:b/>
                  <w:bCs/>
                  <w:szCs w:val="24"/>
                  <w:lang w:eastAsia="uk-UA"/>
                </w:rPr>
                <w:t>РМ-12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Програма інсайдерської загрози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М-13_Безпека_та" w:history="1">
              <w:r w:rsidR="007C37D8" w:rsidRPr="00601585">
                <w:rPr>
                  <w:rStyle w:val="af1"/>
                  <w:rFonts w:eastAsia="Times New Roman"/>
                  <w:b/>
                  <w:bCs/>
                  <w:szCs w:val="24"/>
                  <w:lang w:eastAsia="uk-UA"/>
                </w:rPr>
                <w:t>РМ-13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Безпека та приватність працівників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M-14_Тестування,_навчання" w:history="1">
              <w:r w:rsidR="007C37D8" w:rsidRPr="00601585">
                <w:rPr>
                  <w:rStyle w:val="af1"/>
                  <w:rFonts w:eastAsia="Times New Roman"/>
                  <w:b/>
                  <w:bCs/>
                  <w:szCs w:val="24"/>
                  <w:lang w:eastAsia="uk-UA"/>
                </w:rPr>
                <w:t>PM-14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Тестування, навчання та моніторинг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М-15_Контакти_з" w:history="1">
              <w:r w:rsidR="007C37D8" w:rsidRPr="00601585">
                <w:rPr>
                  <w:rStyle w:val="af1"/>
                  <w:rFonts w:eastAsia="Times New Roman"/>
                  <w:b/>
                  <w:bCs/>
                  <w:szCs w:val="24"/>
                  <w:lang w:eastAsia="uk-UA"/>
                </w:rPr>
                <w:t>РМ-15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Контакти з групами та асоціаціями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М-16_Програма_інформування" w:history="1">
              <w:r w:rsidR="007C37D8" w:rsidRPr="00601585">
                <w:rPr>
                  <w:rStyle w:val="af1"/>
                  <w:rFonts w:eastAsia="Times New Roman"/>
                  <w:b/>
                  <w:bCs/>
                  <w:szCs w:val="24"/>
                  <w:lang w:eastAsia="uk-UA"/>
                </w:rPr>
                <w:t>РМ-16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Програма інформування про загрози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грама_інформування_про" w:history="1">
              <w:r w:rsidR="007C37D8" w:rsidRPr="00601585">
                <w:rPr>
                  <w:rStyle w:val="af1"/>
                  <w:rFonts w:ascii="Times New Roman" w:hAnsi="Times New Roman" w:cs="Times New Roman"/>
                  <w:lang w:eastAsia="en-US"/>
                </w:rPr>
                <w:t>PM-16(1)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Автоматизовані засоби для обміну інформацією про загрози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M-17_Захист_контрольованої" w:history="1">
              <w:r w:rsidR="007C37D8" w:rsidRPr="00601585">
                <w:rPr>
                  <w:rStyle w:val="af1"/>
                  <w:rFonts w:eastAsia="Times New Roman"/>
                  <w:b/>
                  <w:bCs/>
                  <w:szCs w:val="24"/>
                  <w:lang w:eastAsia="uk-UA"/>
                </w:rPr>
                <w:t>PM-17</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Захист публічної інформації на зовнішніх системах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M-18_План_програми" w:history="1">
              <w:r w:rsidR="007C37D8" w:rsidRPr="00601585">
                <w:rPr>
                  <w:rStyle w:val="af1"/>
                  <w:rFonts w:eastAsia="Times New Roman"/>
                  <w:b/>
                  <w:bCs/>
                  <w:szCs w:val="24"/>
                  <w:lang w:eastAsia="uk-UA"/>
                </w:rPr>
                <w:t>PM-18</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Програма (концепція) забезпечення приватності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M-19_Ролі_програми" w:history="1">
              <w:r w:rsidR="007C37D8" w:rsidRPr="00601585">
                <w:rPr>
                  <w:rStyle w:val="af1"/>
                  <w:rFonts w:eastAsia="Times New Roman"/>
                  <w:b/>
                  <w:bCs/>
                  <w:szCs w:val="24"/>
                  <w:lang w:eastAsia="uk-UA"/>
                </w:rPr>
                <w:t>PM-19</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Ролі програми приватності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M-20_Система_записів" w:history="1">
              <w:r w:rsidR="007C37D8" w:rsidRPr="00601585">
                <w:rPr>
                  <w:rStyle w:val="af1"/>
                  <w:rFonts w:eastAsia="Times New Roman"/>
                  <w:b/>
                  <w:bCs/>
                  <w:szCs w:val="24"/>
                  <w:lang w:eastAsia="uk-UA"/>
                </w:rPr>
                <w:t>PM-20</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Система записів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M-21_Поширення_інформації" w:history="1">
              <w:r w:rsidR="007C37D8" w:rsidRPr="00601585">
                <w:rPr>
                  <w:rStyle w:val="af1"/>
                  <w:rFonts w:eastAsia="Times New Roman"/>
                  <w:b/>
                  <w:bCs/>
                  <w:szCs w:val="24"/>
                  <w:lang w:eastAsia="uk-UA"/>
                </w:rPr>
                <w:t>PM-21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Поширення інформації про програму забезпечення приватності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M-22_Облік_розкриття" w:history="1">
              <w:r w:rsidR="007C37D8" w:rsidRPr="00601585">
                <w:rPr>
                  <w:rStyle w:val="af1"/>
                  <w:rFonts w:eastAsia="Times New Roman"/>
                  <w:b/>
                  <w:bCs/>
                  <w:szCs w:val="24"/>
                  <w:lang w:eastAsia="uk-UA"/>
                </w:rPr>
                <w:t>PM-22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Облік розкриття персональних даних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M-23_Управління_якістю" w:history="1">
              <w:r w:rsidR="007C37D8" w:rsidRPr="00601585">
                <w:rPr>
                  <w:rStyle w:val="af1"/>
                  <w:rFonts w:eastAsia="Times New Roman"/>
                  <w:b/>
                  <w:bCs/>
                  <w:szCs w:val="24"/>
                  <w:lang w:eastAsia="uk-UA"/>
                </w:rPr>
                <w:t>PM-23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Управління якістю персональних даних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якістю_персональних" w:history="1">
              <w:r w:rsidR="007C37D8" w:rsidRPr="00601585">
                <w:rPr>
                  <w:rStyle w:val="af1"/>
                  <w:rFonts w:ascii="Times New Roman" w:hAnsi="Times New Roman" w:cs="Times New Roman"/>
                  <w:lang w:eastAsia="en-US"/>
                </w:rPr>
                <w:t>PM-23(1)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Автоматизація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якістю_персональних_1" w:history="1">
              <w:r w:rsidR="007C37D8" w:rsidRPr="00601585">
                <w:rPr>
                  <w:rStyle w:val="af1"/>
                  <w:rFonts w:ascii="Times New Roman" w:hAnsi="Times New Roman" w:cs="Times New Roman"/>
                  <w:lang w:eastAsia="en-US"/>
                </w:rPr>
                <w:t>PM-23(2)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Маркування персональних даних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якістю_персональних_2" w:history="1">
              <w:r w:rsidR="007C37D8" w:rsidRPr="00601585">
                <w:rPr>
                  <w:rStyle w:val="af1"/>
                  <w:rFonts w:ascii="Times New Roman" w:hAnsi="Times New Roman" w:cs="Times New Roman"/>
                  <w:lang w:eastAsia="en-US"/>
                </w:rPr>
                <w:t>PM-23(3)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Оновлення персональних даних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M-24_Рада_керування" w:history="1">
              <w:r w:rsidR="007C37D8" w:rsidRPr="00601585">
                <w:rPr>
                  <w:rStyle w:val="af1"/>
                  <w:rFonts w:eastAsia="Times New Roman"/>
                  <w:b/>
                  <w:bCs/>
                  <w:szCs w:val="24"/>
                  <w:lang w:eastAsia="uk-UA"/>
                </w:rPr>
                <w:t>PM-24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Комісія з управління даними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M-25_Платформа_цілісності" w:history="1">
              <w:r w:rsidR="007C37D8" w:rsidRPr="00601585">
                <w:rPr>
                  <w:rStyle w:val="af1"/>
                  <w:rFonts w:eastAsia="Calibri"/>
                  <w:b/>
                  <w:noProof/>
                  <w:szCs w:val="24"/>
                </w:rPr>
                <w:t>PM-25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Комісія з питань цілісності даних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латформа_цілісності_даних" w:history="1">
              <w:r w:rsidR="007C37D8" w:rsidRPr="00601585">
                <w:rPr>
                  <w:rStyle w:val="af1"/>
                  <w:rFonts w:ascii="Times New Roman" w:hAnsi="Times New Roman" w:cs="Times New Roman"/>
                  <w:lang w:eastAsia="en-US"/>
                </w:rPr>
                <w:t>PM-25(1)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Публікація угод на вебсайті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M-26_Мінімізація_особистої" w:history="1">
              <w:r w:rsidR="007C37D8" w:rsidRPr="00601585">
                <w:rPr>
                  <w:rStyle w:val="af1"/>
                  <w:rFonts w:eastAsia="Times New Roman"/>
                  <w:b/>
                  <w:bCs/>
                  <w:szCs w:val="24"/>
                  <w:lang w:eastAsia="uk-UA"/>
                </w:rPr>
                <w:t>PM-26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Мінімізація персональних даних, що використовуються під час тестування, навчання та досліджень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M-27_Індивідуальний_контроль" w:history="1">
              <w:r w:rsidR="007C37D8" w:rsidRPr="00601585">
                <w:rPr>
                  <w:rStyle w:val="af1"/>
                  <w:rFonts w:eastAsia="Times New Roman"/>
                  <w:b/>
                  <w:bCs/>
                  <w:szCs w:val="24"/>
                  <w:lang w:eastAsia="uk-UA"/>
                </w:rPr>
                <w:t>PM-27</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Індивідуальний контроль доступу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M-28_Управління_скаргами" w:history="1">
              <w:r w:rsidR="007C37D8" w:rsidRPr="00601585">
                <w:rPr>
                  <w:rStyle w:val="af1"/>
                  <w:rFonts w:eastAsia="Times New Roman"/>
                  <w:b/>
                  <w:bCs/>
                  <w:szCs w:val="24"/>
                  <w:lang w:eastAsia="uk-UA"/>
                </w:rPr>
                <w:t>PM-28</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Управління скаргами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М-29_Інвентаризація_особистої" w:history="1">
              <w:r w:rsidR="007C37D8" w:rsidRPr="00601585">
                <w:rPr>
                  <w:rStyle w:val="af1"/>
                  <w:rFonts w:eastAsia="Times New Roman"/>
                  <w:b/>
                  <w:bCs/>
                  <w:szCs w:val="24"/>
                  <w:lang w:eastAsia="uk-UA"/>
                </w:rPr>
                <w:t>РМ-29</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Інвентаризація персональних даних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нвентаризація_персональних_даних" w:history="1">
              <w:r w:rsidR="007C37D8" w:rsidRPr="00601585">
                <w:rPr>
                  <w:rStyle w:val="af1"/>
                  <w:rFonts w:ascii="Times New Roman" w:hAnsi="Times New Roman" w:cs="Times New Roman"/>
                  <w:lang w:eastAsia="en-US"/>
                </w:rPr>
                <w:t>PM-29(1)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Автоматична підтримка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M-30_Звіт_про" w:history="1">
              <w:r w:rsidR="007C37D8" w:rsidRPr="00601585">
                <w:rPr>
                  <w:rStyle w:val="af1"/>
                  <w:rFonts w:eastAsia="Times New Roman"/>
                  <w:b/>
                  <w:bCs/>
                  <w:szCs w:val="24"/>
                  <w:lang w:eastAsia="uk-UA"/>
                </w:rPr>
                <w:t>PM-30</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Звіт про приватність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РМ-31_План_управління" w:history="1">
              <w:r w:rsidR="007C37D8" w:rsidRPr="00601585">
                <w:rPr>
                  <w:rStyle w:val="af1"/>
                  <w:rFonts w:eastAsia="Times New Roman"/>
                  <w:b/>
                  <w:bCs/>
                  <w:szCs w:val="24"/>
                  <w:lang w:eastAsia="uk-UA"/>
                </w:rPr>
                <w:t>РМ-31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План управління ризиком ланцюга постачання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M-32_Формування_ризику" w:history="1">
              <w:r w:rsidR="007C37D8" w:rsidRPr="00601585">
                <w:rPr>
                  <w:rStyle w:val="af1"/>
                  <w:rFonts w:eastAsia="Times New Roman"/>
                  <w:b/>
                  <w:bCs/>
                  <w:szCs w:val="24"/>
                  <w:lang w:eastAsia="uk-UA"/>
                </w:rPr>
                <w:t>PM-32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Визначення ризиків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vAlign w:val="center"/>
          </w:tcPr>
          <w:p w:rsidR="007C37D8" w:rsidRPr="00601585" w:rsidRDefault="007C37D8" w:rsidP="00601585">
            <w:pPr>
              <w:ind w:left="0"/>
              <w:jc w:val="center"/>
              <w:rPr>
                <w:rFonts w:eastAsia="Times New Roman"/>
                <w:bCs/>
                <w:szCs w:val="24"/>
                <w:lang w:eastAsia="uk-UA"/>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000" w:type="pct"/>
            <w:gridSpan w:val="10"/>
            <w:shd w:val="clear" w:color="auto" w:fill="auto"/>
            <w:noWrap/>
            <w:vAlign w:val="center"/>
            <w:hideMark/>
          </w:tcPr>
          <w:p w:rsidR="007C37D8" w:rsidRPr="00601585" w:rsidRDefault="008D05A3" w:rsidP="00601585">
            <w:pPr>
              <w:ind w:left="0"/>
              <w:jc w:val="center"/>
              <w:rPr>
                <w:szCs w:val="24"/>
              </w:rPr>
            </w:pPr>
            <w:hyperlink w:anchor="_PS-1_Політика_та" w:history="1">
              <w:r w:rsidR="007C37D8" w:rsidRPr="00601585">
                <w:rPr>
                  <w:rStyle w:val="af1"/>
                  <w:rFonts w:eastAsia="Times New Roman"/>
                  <w:bCs/>
                  <w:szCs w:val="24"/>
                  <w:lang w:eastAsia="uk-UA"/>
                </w:rPr>
                <w:t>КАДРОВА БЕЗПЕКА (PS)</w:t>
              </w:r>
            </w:hyperlink>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S-1_Політика_та" w:history="1">
              <w:r w:rsidR="007C37D8" w:rsidRPr="00601585">
                <w:rPr>
                  <w:rStyle w:val="af1"/>
                  <w:rFonts w:eastAsia="Times New Roman"/>
                  <w:b/>
                  <w:bCs/>
                  <w:szCs w:val="24"/>
                  <w:lang w:eastAsia="uk-UA"/>
                </w:rPr>
                <w:t>PS-1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Політика та процедури кадрової безпеки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S-2_Визначення_позиції" w:history="1">
              <w:r w:rsidR="007C37D8" w:rsidRPr="00601585">
                <w:rPr>
                  <w:rStyle w:val="af1"/>
                  <w:rFonts w:eastAsia="Times New Roman"/>
                  <w:b/>
                  <w:bCs/>
                  <w:szCs w:val="24"/>
                  <w:lang w:eastAsia="uk-UA"/>
                </w:rPr>
                <w:t>PS-2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Визначення посадового ризику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S-3_Перевірка_персоналу" w:history="1">
              <w:r w:rsidR="007C37D8" w:rsidRPr="00601585">
                <w:rPr>
                  <w:rStyle w:val="af1"/>
                  <w:rFonts w:eastAsia="Times New Roman"/>
                  <w:b/>
                  <w:bCs/>
                  <w:szCs w:val="24"/>
                  <w:lang w:eastAsia="uk-UA"/>
                </w:rPr>
                <w:t>PS-3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Перевірка персоналу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еревірка_персоналу_|" w:history="1">
              <w:r w:rsidR="007C37D8" w:rsidRPr="00601585">
                <w:rPr>
                  <w:rStyle w:val="af1"/>
                  <w:rFonts w:ascii="Times New Roman" w:hAnsi="Times New Roman" w:cs="Times New Roman"/>
                  <w:lang w:eastAsia="en-US"/>
                </w:rPr>
                <w:t>PS-3(1)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Інформація з обмеженим доступом</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еревірка_персоналу_|_1" w:history="1">
              <w:r w:rsidR="007C37D8" w:rsidRPr="00601585">
                <w:rPr>
                  <w:rStyle w:val="af1"/>
                  <w:rFonts w:ascii="Times New Roman" w:hAnsi="Times New Roman" w:cs="Times New Roman"/>
                  <w:lang w:eastAsia="en-US"/>
                </w:rPr>
                <w:t>PS-3(2)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Інструктаж</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еревірка_персоналу_|_2" w:history="1">
              <w:r w:rsidR="007C37D8" w:rsidRPr="00601585">
                <w:rPr>
                  <w:rStyle w:val="af1"/>
                  <w:rFonts w:ascii="Times New Roman" w:hAnsi="Times New Roman" w:cs="Times New Roman"/>
                  <w:lang w:eastAsia="en-US"/>
                </w:rPr>
                <w:t>PS-3(3)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Інформація, що потребує додаткових заходів захисту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еревірка_персоналу_|_3" w:history="1">
              <w:r w:rsidR="007C37D8" w:rsidRPr="00601585">
                <w:rPr>
                  <w:rStyle w:val="af1"/>
                  <w:rFonts w:ascii="Times New Roman" w:hAnsi="Times New Roman" w:cs="Times New Roman"/>
                  <w:lang w:eastAsia="en-US"/>
                </w:rPr>
                <w:t>PS-3(4)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Вимоги до громадянства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S-4_Звільнення_персоналу" w:history="1">
              <w:r w:rsidR="007C37D8" w:rsidRPr="00601585">
                <w:rPr>
                  <w:rStyle w:val="af1"/>
                  <w:rFonts w:eastAsia="Times New Roman"/>
                  <w:b/>
                  <w:bCs/>
                  <w:szCs w:val="24"/>
                  <w:lang w:eastAsia="uk-UA"/>
                </w:rPr>
                <w:t>PS-4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Звільнення персоналу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вільнення_персоналу_|" w:history="1">
              <w:r w:rsidR="007C37D8" w:rsidRPr="00601585">
                <w:rPr>
                  <w:rStyle w:val="af1"/>
                  <w:rFonts w:ascii="Times New Roman" w:hAnsi="Times New Roman" w:cs="Times New Roman"/>
                  <w:lang w:eastAsia="en-US"/>
                </w:rPr>
                <w:t>PS-4(1)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Вимоги після закінчення трудової діяльності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вільнення_персоналу_|_1" w:history="1">
              <w:r w:rsidR="007C37D8" w:rsidRPr="00601585">
                <w:rPr>
                  <w:rStyle w:val="af1"/>
                  <w:rFonts w:ascii="Times New Roman" w:hAnsi="Times New Roman" w:cs="Times New Roman"/>
                  <w:lang w:eastAsia="en-US"/>
                </w:rPr>
                <w:t>PS-4(2)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Автоматизоване сповіщення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S-5_Переведення_персоналу" w:history="1">
              <w:r w:rsidR="007C37D8" w:rsidRPr="00601585">
                <w:rPr>
                  <w:rStyle w:val="af1"/>
                  <w:rFonts w:eastAsia="Times New Roman"/>
                  <w:b/>
                  <w:bCs/>
                  <w:szCs w:val="24"/>
                  <w:lang w:eastAsia="uk-UA"/>
                </w:rPr>
                <w:t>PS-5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Переведення персоналу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S-6_Угоди_про" w:history="1">
              <w:r w:rsidR="007C37D8" w:rsidRPr="00601585">
                <w:rPr>
                  <w:rStyle w:val="af1"/>
                  <w:rFonts w:eastAsia="Times New Roman"/>
                  <w:b/>
                  <w:bCs/>
                  <w:szCs w:val="24"/>
                  <w:lang w:eastAsia="uk-UA"/>
                </w:rPr>
                <w:t>PS-6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Угоди про доступ</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Угоди_про_доступ" w:history="1">
              <w:r w:rsidR="007C37D8" w:rsidRPr="00601585">
                <w:rPr>
                  <w:rStyle w:val="af1"/>
                  <w:rFonts w:ascii="Times New Roman" w:hAnsi="Times New Roman" w:cs="Times New Roman"/>
                  <w:color w:val="7F7F7F" w:themeColor="text1" w:themeTint="80"/>
                  <w:lang w:eastAsia="en-US"/>
                </w:rPr>
                <w:t>PS-6(1)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Інформація, що вимагає спеціального захисту</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PS-3.</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годи_про_доступ_1" w:history="1">
              <w:r w:rsidR="007C37D8" w:rsidRPr="00601585">
                <w:rPr>
                  <w:rStyle w:val="af1"/>
                  <w:rFonts w:ascii="Times New Roman" w:hAnsi="Times New Roman" w:cs="Times New Roman"/>
                  <w:lang w:eastAsia="en-US"/>
                </w:rPr>
                <w:t>PS-6(2)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Інформація з обмеженим доступом, що вимагає спеціального захисту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годи_про_доступ_2" w:history="1">
              <w:r w:rsidR="007C37D8" w:rsidRPr="00601585">
                <w:rPr>
                  <w:rStyle w:val="af1"/>
                  <w:rFonts w:ascii="Times New Roman" w:hAnsi="Times New Roman" w:cs="Times New Roman"/>
                  <w:lang w:eastAsia="en-US"/>
                </w:rPr>
                <w:t>PS-6(3)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Вимоги після закінчення трудової діяльності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S-7_Безпека_зовнішнього" w:history="1">
              <w:r w:rsidR="007C37D8" w:rsidRPr="00601585">
                <w:rPr>
                  <w:rStyle w:val="af1"/>
                  <w:rFonts w:eastAsia="Times New Roman"/>
                  <w:b/>
                  <w:bCs/>
                  <w:szCs w:val="24"/>
                  <w:lang w:eastAsia="uk-UA"/>
                </w:rPr>
                <w:t>PS-7</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Безпека зовнішнього персоналу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PS-8_Кадрові_санкції" w:history="1">
              <w:r w:rsidR="007C37D8" w:rsidRPr="00601585">
                <w:rPr>
                  <w:rStyle w:val="af1"/>
                  <w:rFonts w:eastAsia="Calibri"/>
                  <w:b/>
                  <w:noProof/>
                  <w:szCs w:val="24"/>
                </w:rPr>
                <w:t>PS-8</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Кадрові санкції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000" w:type="pct"/>
            <w:gridSpan w:val="10"/>
            <w:shd w:val="clear" w:color="auto" w:fill="auto"/>
            <w:noWrap/>
            <w:vAlign w:val="center"/>
            <w:hideMark/>
          </w:tcPr>
          <w:p w:rsidR="007C37D8" w:rsidRPr="00601585" w:rsidRDefault="008D05A3" w:rsidP="00601585">
            <w:pPr>
              <w:ind w:left="0"/>
              <w:jc w:val="center"/>
              <w:rPr>
                <w:szCs w:val="24"/>
              </w:rPr>
            </w:pPr>
            <w:hyperlink w:anchor="_RA-1_Політика_та" w:history="1">
              <w:r w:rsidR="007C37D8" w:rsidRPr="00601585">
                <w:rPr>
                  <w:rStyle w:val="af1"/>
                  <w:rFonts w:eastAsia="Times New Roman"/>
                  <w:bCs/>
                  <w:szCs w:val="24"/>
                  <w:lang w:eastAsia="uk-UA"/>
                </w:rPr>
                <w:t>ОЦІНКА РИЗИКУ (RA)</w:t>
              </w:r>
            </w:hyperlink>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RA-1_Політика_та" w:history="1">
              <w:r w:rsidR="007C37D8" w:rsidRPr="00601585">
                <w:rPr>
                  <w:rStyle w:val="af1"/>
                  <w:rFonts w:eastAsia="Times New Roman"/>
                  <w:b/>
                  <w:bCs/>
                  <w:szCs w:val="24"/>
                  <w:lang w:eastAsia="uk-UA"/>
                </w:rPr>
                <w:t>RA-1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Політика та процедури оцінювання ризику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RA-2_Класифікація_безпеки" w:history="1">
              <w:r w:rsidR="007C37D8" w:rsidRPr="00601585">
                <w:rPr>
                  <w:rStyle w:val="af1"/>
                  <w:rFonts w:eastAsia="Times New Roman"/>
                  <w:b/>
                  <w:bCs/>
                  <w:szCs w:val="24"/>
                  <w:lang w:eastAsia="uk-UA"/>
                </w:rPr>
                <w:t>RA-2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Категоріювання безпеки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атегорювання_безпеки_|" w:history="1">
              <w:r w:rsidR="007C37D8" w:rsidRPr="00601585">
                <w:rPr>
                  <w:rStyle w:val="af1"/>
                  <w:rFonts w:ascii="Times New Roman" w:hAnsi="Times New Roman" w:cs="Times New Roman"/>
                  <w:lang w:eastAsia="en-US"/>
                </w:rPr>
                <w:t>RA-2(1)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Категоріювання другого рівню</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RА-3_Оцінка_ризику" w:history="1">
              <w:r w:rsidR="007C37D8" w:rsidRPr="00601585">
                <w:rPr>
                  <w:rStyle w:val="af1"/>
                  <w:rFonts w:eastAsia="Times New Roman"/>
                  <w:b/>
                  <w:bCs/>
                  <w:szCs w:val="24"/>
                  <w:lang w:eastAsia="uk-UA"/>
                </w:rPr>
                <w:t>RА-3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Оцінювання ризику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цінка_ризику_|" w:history="1">
              <w:r w:rsidR="007C37D8" w:rsidRPr="00601585">
                <w:rPr>
                  <w:rStyle w:val="af1"/>
                  <w:rFonts w:ascii="Times New Roman" w:hAnsi="Times New Roman" w:cs="Times New Roman"/>
                  <w:lang w:eastAsia="en-US"/>
                </w:rPr>
                <w:t>RA-3(1)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Оцінювання ризику ланцюга постачання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color w:val="7F7F7F" w:themeColor="text1" w:themeTint="80"/>
                <w:szCs w:val="24"/>
                <w:lang w:eastAsia="uk-UA"/>
              </w:rPr>
            </w:pPr>
            <w:hyperlink w:anchor="_RА-4_Оновлення_оцінки" w:history="1">
              <w:r w:rsidR="007C37D8" w:rsidRPr="00601585">
                <w:rPr>
                  <w:rStyle w:val="af1"/>
                  <w:rFonts w:eastAsia="Times New Roman"/>
                  <w:b/>
                  <w:bCs/>
                  <w:color w:val="7F7F7F" w:themeColor="text1" w:themeTint="80"/>
                  <w:szCs w:val="24"/>
                  <w:lang w:eastAsia="uk-UA"/>
                </w:rPr>
                <w:t>RА-4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color w:val="7F7F7F" w:themeColor="text1" w:themeTint="80"/>
                <w:szCs w:val="24"/>
                <w:lang w:eastAsia="uk-UA"/>
              </w:rPr>
            </w:pPr>
            <w:r w:rsidRPr="00601585">
              <w:rPr>
                <w:rFonts w:eastAsia="Times New Roman"/>
                <w:b/>
                <w:bCs/>
                <w:color w:val="7F7F7F" w:themeColor="text1" w:themeTint="80"/>
                <w:szCs w:val="24"/>
                <w:lang w:eastAsia="uk-UA"/>
              </w:rPr>
              <w:t>Оновлення оцінювання ризику</w:t>
            </w:r>
          </w:p>
        </w:tc>
        <w:tc>
          <w:tcPr>
            <w:tcW w:w="294" w:type="pct"/>
          </w:tcPr>
          <w:p w:rsidR="007C37D8" w:rsidRPr="00601585" w:rsidRDefault="007C37D8" w:rsidP="00601585">
            <w:pPr>
              <w:pStyle w:val="Style20"/>
              <w:widowControl/>
              <w:jc w:val="center"/>
              <w:rPr>
                <w:rFonts w:ascii="Times New Roman" w:hAnsi="Times New Roman" w:cs="Times New Roman"/>
                <w:color w:val="7F7F7F" w:themeColor="text1" w:themeTint="80"/>
              </w:rPr>
            </w:pP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RA-3.</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RA-5_Сканування_вразливостей" w:history="1">
              <w:r w:rsidR="007C37D8" w:rsidRPr="00601585">
                <w:rPr>
                  <w:rStyle w:val="af1"/>
                  <w:rFonts w:eastAsia="Times New Roman"/>
                  <w:b/>
                  <w:bCs/>
                  <w:szCs w:val="24"/>
                  <w:lang w:eastAsia="uk-UA"/>
                </w:rPr>
                <w:t>RA-5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Сканування вразливостей</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Сканування_вразливостей_|" w:history="1">
              <w:r w:rsidR="007C37D8" w:rsidRPr="00601585">
                <w:rPr>
                  <w:rStyle w:val="af1"/>
                  <w:rFonts w:ascii="Times New Roman" w:hAnsi="Times New Roman" w:cs="Times New Roman"/>
                  <w:color w:val="7F7F7F" w:themeColor="text1" w:themeTint="80"/>
                  <w:lang w:eastAsia="en-US"/>
                </w:rPr>
                <w:t>RA-5(1)</w:t>
              </w:r>
            </w:hyperlink>
          </w:p>
        </w:tc>
        <w:tc>
          <w:tcPr>
            <w:tcW w:w="1981" w:type="pct"/>
            <w:gridSpan w:val="2"/>
            <w:shd w:val="clear" w:color="auto" w:fill="auto"/>
            <w:noWrap/>
            <w:hideMark/>
          </w:tcPr>
          <w:p w:rsidR="007C37D8" w:rsidRPr="00601585" w:rsidRDefault="007C37D8" w:rsidP="00601585">
            <w:pPr>
              <w:pStyle w:val="Style20"/>
              <w:widowControl/>
              <w:rPr>
                <w:rFonts w:ascii="Times New Roman" w:hAnsi="Times New Roman" w:cs="Times New Roman"/>
                <w:color w:val="7F7F7F" w:themeColor="text1" w:themeTint="80"/>
              </w:rPr>
            </w:pPr>
            <w:r w:rsidRPr="00601585">
              <w:rPr>
                <w:rFonts w:ascii="Times New Roman" w:hAnsi="Times New Roman" w:cs="Times New Roman"/>
                <w:color w:val="7F7F7F" w:themeColor="text1" w:themeTint="80"/>
              </w:rPr>
              <w:t>Можливість оновлення інструментів</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RA-5.</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канування_вразливостей_|_1" w:history="1">
              <w:r w:rsidR="007C37D8" w:rsidRPr="00601585">
                <w:rPr>
                  <w:rStyle w:val="af1"/>
                  <w:rFonts w:ascii="Times New Roman" w:hAnsi="Times New Roman" w:cs="Times New Roman"/>
                  <w:lang w:eastAsia="en-US"/>
                </w:rPr>
                <w:t>RA-5(2)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Оновлення за частотою, перед новим скануванням або при ідентифікації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канування_вразливостей_|_2" w:history="1">
              <w:r w:rsidR="007C37D8" w:rsidRPr="00601585">
                <w:rPr>
                  <w:rStyle w:val="af1"/>
                  <w:rFonts w:ascii="Times New Roman" w:hAnsi="Times New Roman" w:cs="Times New Roman"/>
                  <w:lang w:eastAsia="en-US"/>
                </w:rPr>
                <w:t>RA-5(3)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Широта та глибина покриття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канування_вразливостей_|_3" w:history="1">
              <w:r w:rsidR="007C37D8" w:rsidRPr="00601585">
                <w:rPr>
                  <w:rStyle w:val="af1"/>
                  <w:rFonts w:ascii="Times New Roman" w:hAnsi="Times New Roman" w:cs="Times New Roman"/>
                  <w:lang w:eastAsia="en-US"/>
                </w:rPr>
                <w:t>RA-5(4)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Виявна інформація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канування_вразливостей_|_4" w:history="1">
              <w:r w:rsidR="007C37D8" w:rsidRPr="00601585">
                <w:rPr>
                  <w:rStyle w:val="af1"/>
                  <w:rFonts w:ascii="Times New Roman" w:hAnsi="Times New Roman" w:cs="Times New Roman"/>
                  <w:lang w:eastAsia="en-US"/>
                </w:rPr>
                <w:t>RA-5(5)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Привілейований доступ</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канування_вразливостей_|_5" w:history="1">
              <w:r w:rsidR="007C37D8" w:rsidRPr="00601585">
                <w:rPr>
                  <w:rStyle w:val="af1"/>
                  <w:rFonts w:ascii="Times New Roman" w:hAnsi="Times New Roman" w:cs="Times New Roman"/>
                  <w:lang w:eastAsia="en-US"/>
                </w:rPr>
                <w:t>RA-5(6)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Автоматизований аналіз тенденцій</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Сканування_вразливостей_|_6" w:history="1">
              <w:r w:rsidR="007C37D8" w:rsidRPr="00601585">
                <w:rPr>
                  <w:rStyle w:val="af1"/>
                  <w:rFonts w:ascii="Times New Roman" w:hAnsi="Times New Roman" w:cs="Times New Roman"/>
                  <w:color w:val="7F7F7F" w:themeColor="text1" w:themeTint="80"/>
                  <w:lang w:eastAsia="en-US"/>
                </w:rPr>
                <w:t>RA-5(7)</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Автоматизоване виявлення та сповіщення про неавторизовані компоненти</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CM-8.</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канування_вразливостей_|_7" w:history="1">
              <w:r w:rsidR="007C37D8" w:rsidRPr="00601585">
                <w:rPr>
                  <w:rStyle w:val="af1"/>
                  <w:rFonts w:ascii="Times New Roman" w:hAnsi="Times New Roman" w:cs="Times New Roman"/>
                  <w:lang w:eastAsia="en-US"/>
                </w:rPr>
                <w:t>RA-5(8)</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Огляд журналів аудиту за минулі періоди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Сканування_вразливостей_|_8" w:history="1">
              <w:r w:rsidR="007C37D8" w:rsidRPr="00601585">
                <w:rPr>
                  <w:rStyle w:val="af1"/>
                  <w:rFonts w:ascii="Times New Roman" w:hAnsi="Times New Roman" w:cs="Times New Roman"/>
                  <w:color w:val="7F7F7F" w:themeColor="text1" w:themeTint="80"/>
                  <w:lang w:eastAsia="en-US"/>
                </w:rPr>
                <w:t>RA-5(9)</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Тестування та аналіз проникнення</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CA-8.</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канування_вразливостей_|_9" w:history="1">
              <w:r w:rsidR="007C37D8" w:rsidRPr="00601585">
                <w:rPr>
                  <w:rStyle w:val="af1"/>
                  <w:rFonts w:ascii="Times New Roman" w:hAnsi="Times New Roman" w:cs="Times New Roman"/>
                  <w:lang w:eastAsia="en-US"/>
                </w:rPr>
                <w:t>RA-5(10)</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Зіставлення інформації про сканування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RА-6_Огляд_контрзаходів" w:history="1">
              <w:r w:rsidR="007C37D8" w:rsidRPr="00601585">
                <w:rPr>
                  <w:rStyle w:val="af1"/>
                  <w:rFonts w:eastAsia="Times New Roman"/>
                  <w:b/>
                  <w:bCs/>
                  <w:szCs w:val="24"/>
                  <w:lang w:eastAsia="uk-UA"/>
                </w:rPr>
                <w:t>RА-6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Заходи протидії технічній розвідці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RA-7_Ризик_реагування" w:history="1">
              <w:r w:rsidR="007C37D8" w:rsidRPr="00601585">
                <w:rPr>
                  <w:rStyle w:val="af1"/>
                  <w:rFonts w:eastAsia="Times New Roman"/>
                  <w:b/>
                  <w:bCs/>
                  <w:szCs w:val="24"/>
                  <w:lang w:eastAsia="uk-UA"/>
                </w:rPr>
                <w:t>RA-7</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Реагування на ризик</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RA-8_Оцінка_впливу" w:history="1">
              <w:r w:rsidR="007C37D8" w:rsidRPr="00601585">
                <w:rPr>
                  <w:rStyle w:val="af1"/>
                  <w:rFonts w:eastAsia="Times New Roman"/>
                  <w:b/>
                  <w:bCs/>
                  <w:szCs w:val="24"/>
                  <w:lang w:eastAsia="uk-UA"/>
                </w:rPr>
                <w:t>RA-8</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Оцінювання впливу на приватність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RA-9_Аналіз_критичності" w:history="1">
              <w:r w:rsidR="007C37D8" w:rsidRPr="00601585">
                <w:rPr>
                  <w:rStyle w:val="af1"/>
                  <w:rFonts w:eastAsia="Times New Roman"/>
                  <w:b/>
                  <w:bCs/>
                  <w:szCs w:val="24"/>
                  <w:lang w:eastAsia="uk-UA"/>
                </w:rPr>
                <w:t>RA-9</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Аналіз критичності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E3476F" w:rsidTr="000D1D32">
        <w:trPr>
          <w:trHeight w:val="360"/>
        </w:trPr>
        <w:tc>
          <w:tcPr>
            <w:tcW w:w="5000" w:type="pct"/>
            <w:gridSpan w:val="10"/>
            <w:shd w:val="clear" w:color="auto" w:fill="auto"/>
            <w:noWrap/>
            <w:vAlign w:val="center"/>
            <w:hideMark/>
          </w:tcPr>
          <w:p w:rsidR="007C37D8" w:rsidRPr="00601585" w:rsidRDefault="008D05A3" w:rsidP="00601585">
            <w:pPr>
              <w:ind w:left="0"/>
              <w:jc w:val="center"/>
              <w:rPr>
                <w:szCs w:val="24"/>
              </w:rPr>
            </w:pPr>
            <w:hyperlink w:anchor="_SA-1_Політика_та" w:history="1">
              <w:r w:rsidR="007C37D8" w:rsidRPr="00601585">
                <w:rPr>
                  <w:rStyle w:val="af1"/>
                  <w:rFonts w:eastAsia="Times New Roman"/>
                  <w:bCs/>
                  <w:szCs w:val="24"/>
                  <w:lang w:eastAsia="uk-UA"/>
                </w:rPr>
                <w:t>ПРИДБАННЯ СИСТЕМИ ТА ПОСЛУГ (SA)</w:t>
              </w:r>
            </w:hyperlink>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A-1_Політика_та" w:history="1">
              <w:r w:rsidR="007C37D8" w:rsidRPr="00601585">
                <w:rPr>
                  <w:rStyle w:val="af1"/>
                  <w:rFonts w:eastAsia="Times New Roman"/>
                  <w:b/>
                  <w:bCs/>
                  <w:szCs w:val="24"/>
                  <w:lang w:eastAsia="uk-UA"/>
                </w:rPr>
                <w:t>SA-1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Політика та процедури придбання системи та послуг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A-2_Розподіл_ресурсів" w:history="1">
              <w:r w:rsidR="007C37D8" w:rsidRPr="00601585">
                <w:rPr>
                  <w:rStyle w:val="af1"/>
                  <w:rFonts w:eastAsia="Times New Roman"/>
                  <w:b/>
                  <w:bCs/>
                  <w:szCs w:val="24"/>
                  <w:lang w:eastAsia="uk-UA"/>
                </w:rPr>
                <w:t>SA-2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Розподіл ресурсів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A-3_Життєвий_цикл" w:history="1">
              <w:r w:rsidR="007C37D8" w:rsidRPr="00601585">
                <w:rPr>
                  <w:rStyle w:val="af1"/>
                  <w:rFonts w:eastAsia="Times New Roman"/>
                  <w:b/>
                  <w:bCs/>
                  <w:szCs w:val="24"/>
                  <w:lang w:eastAsia="uk-UA"/>
                </w:rPr>
                <w:t>SA-3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Життєвий цикл розробки системи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Життєвий_цикл_розробки" w:history="1">
              <w:r w:rsidR="007C37D8" w:rsidRPr="00601585">
                <w:rPr>
                  <w:rStyle w:val="af1"/>
                  <w:rFonts w:ascii="Times New Roman" w:hAnsi="Times New Roman" w:cs="Times New Roman"/>
                  <w:lang w:eastAsia="en-US"/>
                </w:rPr>
                <w:t>SA-3(1)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Управління середовищем розробки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Життєвий_цикл_розробки_1" w:history="1">
              <w:r w:rsidR="007C37D8" w:rsidRPr="00601585">
                <w:rPr>
                  <w:rStyle w:val="af1"/>
                  <w:rFonts w:ascii="Times New Roman" w:hAnsi="Times New Roman" w:cs="Times New Roman"/>
                  <w:lang w:eastAsia="en-US"/>
                </w:rPr>
                <w:t>SA-3(2)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Використання реальних даних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Життєвий_цикл_розробки_2" w:history="1">
              <w:r w:rsidR="007C37D8" w:rsidRPr="00601585">
                <w:rPr>
                  <w:rStyle w:val="af1"/>
                  <w:rFonts w:ascii="Times New Roman" w:hAnsi="Times New Roman" w:cs="Times New Roman"/>
                  <w:lang w:eastAsia="en-US"/>
                </w:rPr>
                <w:t>SA-3(3)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Оновлення технологій</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A-4_Процес_закупівель" w:history="1">
              <w:r w:rsidR="007C37D8" w:rsidRPr="00601585">
                <w:rPr>
                  <w:rStyle w:val="af1"/>
                  <w:rFonts w:eastAsia="Times New Roman"/>
                  <w:b/>
                  <w:bCs/>
                  <w:szCs w:val="24"/>
                  <w:lang w:eastAsia="uk-UA"/>
                </w:rPr>
                <w:t>SA-4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Процес закупівель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цес_закупівель_|" w:history="1">
              <w:r w:rsidR="007C37D8" w:rsidRPr="00601585">
                <w:rPr>
                  <w:rStyle w:val="af1"/>
                  <w:rFonts w:ascii="Times New Roman" w:hAnsi="Times New Roman" w:cs="Times New Roman"/>
                  <w:lang w:eastAsia="en-US"/>
                </w:rPr>
                <w:t>SA-4(1)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Функціональні властивості заходів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цес_закупівель_|_1" w:history="1">
              <w:r w:rsidR="007C37D8" w:rsidRPr="00601585">
                <w:rPr>
                  <w:rStyle w:val="af1"/>
                  <w:rFonts w:ascii="Times New Roman" w:hAnsi="Times New Roman" w:cs="Times New Roman"/>
                  <w:lang w:eastAsia="en-US"/>
                </w:rPr>
                <w:t>SA-4(2)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Розробка та впровадження інформації для заходів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цес_закупівель_|_2" w:history="1">
              <w:r w:rsidR="007C37D8" w:rsidRPr="00601585">
                <w:rPr>
                  <w:rStyle w:val="af1"/>
                  <w:rFonts w:ascii="Times New Roman" w:hAnsi="Times New Roman" w:cs="Times New Roman"/>
                  <w:lang w:eastAsia="en-US"/>
                </w:rPr>
                <w:t>SA-4(3)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Методи, техніки та практики розробки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Процес_закупівель_|_3" w:history="1">
              <w:r w:rsidR="007C37D8" w:rsidRPr="00601585">
                <w:rPr>
                  <w:rStyle w:val="af1"/>
                  <w:rFonts w:ascii="Times New Roman" w:hAnsi="Times New Roman" w:cs="Times New Roman"/>
                  <w:color w:val="7F7F7F" w:themeColor="text1" w:themeTint="80"/>
                  <w:lang w:eastAsia="en-US"/>
                </w:rPr>
                <w:t>SA-4(4)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Віднесення компонентів до систем</w:t>
            </w:r>
          </w:p>
        </w:tc>
        <w:tc>
          <w:tcPr>
            <w:tcW w:w="294" w:type="pct"/>
          </w:tcPr>
          <w:p w:rsidR="007C37D8" w:rsidRPr="00601585" w:rsidRDefault="007C37D8" w:rsidP="00601585">
            <w:pPr>
              <w:pStyle w:val="Style20"/>
              <w:widowControl/>
              <w:jc w:val="center"/>
              <w:rPr>
                <w:rFonts w:ascii="Times New Roman" w:hAnsi="Times New Roman" w:cs="Times New Roman"/>
                <w:color w:val="7F7F7F" w:themeColor="text1" w:themeTint="80"/>
              </w:rPr>
            </w:pP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CM-8(9).</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цес_закупівель_|_4" w:history="1">
              <w:r w:rsidR="007C37D8" w:rsidRPr="00601585">
                <w:rPr>
                  <w:rStyle w:val="af1"/>
                  <w:rFonts w:ascii="Times New Roman" w:hAnsi="Times New Roman" w:cs="Times New Roman"/>
                  <w:lang w:eastAsia="en-US"/>
                </w:rPr>
                <w:t>SA-4(5)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Конфігурації системи, компонента та системної служби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цес_закупівель_|_5" w:history="1">
              <w:r w:rsidR="007C37D8" w:rsidRPr="00601585">
                <w:rPr>
                  <w:rStyle w:val="af1"/>
                  <w:rFonts w:ascii="Times New Roman" w:hAnsi="Times New Roman" w:cs="Times New Roman"/>
                  <w:lang w:eastAsia="en-US"/>
                </w:rPr>
                <w:t>SA-4(6)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Використання виробів захисту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цес_закупівель_|_6" w:history="1">
              <w:r w:rsidR="007C37D8" w:rsidRPr="00601585">
                <w:rPr>
                  <w:rStyle w:val="af1"/>
                  <w:rFonts w:ascii="Times New Roman" w:hAnsi="Times New Roman" w:cs="Times New Roman"/>
                  <w:lang w:eastAsia="en-US"/>
                </w:rPr>
                <w:t>SA-4(7)</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Затверджені профілі захисту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цес_закупівель_|_7" w:history="1">
              <w:r w:rsidR="007C37D8" w:rsidRPr="00601585">
                <w:rPr>
                  <w:rStyle w:val="af1"/>
                  <w:rFonts w:ascii="Times New Roman" w:hAnsi="Times New Roman" w:cs="Times New Roman"/>
                  <w:lang w:eastAsia="en-US"/>
                </w:rPr>
                <w:t>SA-4(8)</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План безперервного моніторингу заходів безпеки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цес_закупівель_|_8" w:history="1">
              <w:r w:rsidR="007C37D8" w:rsidRPr="00601585">
                <w:rPr>
                  <w:rStyle w:val="af1"/>
                  <w:rFonts w:ascii="Times New Roman" w:hAnsi="Times New Roman" w:cs="Times New Roman"/>
                  <w:lang w:eastAsia="en-US"/>
                </w:rPr>
                <w:t>SA-4(9)</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Функції, порти, протоколи та послуги, що використовуються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цес_закупівель_|_9" w:history="1">
              <w:r w:rsidR="007C37D8" w:rsidRPr="00601585">
                <w:rPr>
                  <w:rStyle w:val="af1"/>
                  <w:rFonts w:ascii="Times New Roman" w:hAnsi="Times New Roman" w:cs="Times New Roman"/>
                  <w:lang w:eastAsia="en-US"/>
                </w:rPr>
                <w:t>SA-4(10)</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Використання затверджених продуктів підтвердження особистості (PIV)</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A-5_Системна_документація" w:history="1">
              <w:r w:rsidR="007C37D8" w:rsidRPr="00601585">
                <w:rPr>
                  <w:rStyle w:val="af1"/>
                  <w:rFonts w:eastAsia="Times New Roman"/>
                  <w:b/>
                  <w:bCs/>
                  <w:szCs w:val="24"/>
                  <w:lang w:eastAsia="uk-UA"/>
                </w:rPr>
                <w:t>SA-5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Системна документація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Системна_документація_|" w:history="1">
              <w:r w:rsidR="007C37D8" w:rsidRPr="00601585">
                <w:rPr>
                  <w:rStyle w:val="af1"/>
                  <w:rFonts w:ascii="Times New Roman" w:hAnsi="Times New Roman" w:cs="Times New Roman"/>
                  <w:color w:val="7F7F7F" w:themeColor="text1" w:themeTint="80"/>
                  <w:lang w:eastAsia="en-US"/>
                </w:rPr>
                <w:t>SA-5(1)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Функціональні властивості заходів безпеки</w:t>
            </w:r>
          </w:p>
        </w:tc>
        <w:tc>
          <w:tcPr>
            <w:tcW w:w="294" w:type="pct"/>
          </w:tcPr>
          <w:p w:rsidR="007C37D8" w:rsidRPr="00601585" w:rsidRDefault="007C37D8" w:rsidP="00601585">
            <w:pPr>
              <w:pStyle w:val="Style20"/>
              <w:widowControl/>
              <w:jc w:val="center"/>
              <w:rPr>
                <w:rFonts w:ascii="Times New Roman" w:hAnsi="Times New Roman" w:cs="Times New Roman"/>
                <w:color w:val="7F7F7F" w:themeColor="text1" w:themeTint="80"/>
              </w:rPr>
            </w:pP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SA-4(1).</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Системна_документація_|_1" w:history="1">
              <w:r w:rsidR="007C37D8" w:rsidRPr="00601585">
                <w:rPr>
                  <w:rStyle w:val="af1"/>
                  <w:rFonts w:ascii="Times New Roman" w:hAnsi="Times New Roman" w:cs="Times New Roman"/>
                  <w:color w:val="7F7F7F" w:themeColor="text1" w:themeTint="80"/>
                  <w:lang w:eastAsia="en-US"/>
                </w:rPr>
                <w:t>SA-5(2)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Зовнішні системні інтерфейси, що стосуються безпеки</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SA-4(2).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Системна_документація_|_2" w:history="1">
              <w:r w:rsidR="007C37D8" w:rsidRPr="00601585">
                <w:rPr>
                  <w:rStyle w:val="af1"/>
                  <w:rFonts w:ascii="Times New Roman" w:hAnsi="Times New Roman" w:cs="Times New Roman"/>
                  <w:color w:val="7F7F7F" w:themeColor="text1" w:themeTint="80"/>
                  <w:lang w:eastAsia="en-US"/>
                </w:rPr>
                <w:t>SA-5(3)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Архітектура (проєкт) високого рівня</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SA-4(2).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Системна_документація_|_3" w:history="1">
              <w:r w:rsidR="007C37D8" w:rsidRPr="00601585">
                <w:rPr>
                  <w:rStyle w:val="af1"/>
                  <w:rFonts w:ascii="Times New Roman" w:hAnsi="Times New Roman" w:cs="Times New Roman"/>
                  <w:color w:val="7F7F7F" w:themeColor="text1" w:themeTint="80"/>
                  <w:lang w:eastAsia="en-US"/>
                </w:rPr>
                <w:t>SA-5(4)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Архітектура (проєкт) низького рівня</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SA-4(2).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Системна_документація_|_4" w:history="1">
              <w:r w:rsidR="007C37D8" w:rsidRPr="00601585">
                <w:rPr>
                  <w:rStyle w:val="af1"/>
                  <w:rFonts w:ascii="Times New Roman" w:hAnsi="Times New Roman" w:cs="Times New Roman"/>
                  <w:color w:val="7F7F7F" w:themeColor="text1" w:themeTint="80"/>
                  <w:lang w:eastAsia="en-US"/>
                </w:rPr>
                <w:t>SA-5(5)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Вихідний код</w:t>
            </w:r>
          </w:p>
        </w:tc>
        <w:tc>
          <w:tcPr>
            <w:tcW w:w="294" w:type="pct"/>
          </w:tcPr>
          <w:p w:rsidR="007C37D8" w:rsidRPr="00601585" w:rsidRDefault="007C37D8" w:rsidP="00601585">
            <w:pPr>
              <w:pStyle w:val="Style20"/>
              <w:widowControl/>
              <w:jc w:val="center"/>
              <w:rPr>
                <w:rFonts w:ascii="Times New Roman" w:hAnsi="Times New Roman" w:cs="Times New Roman"/>
                <w:color w:val="7F7F7F" w:themeColor="text1" w:themeTint="80"/>
              </w:rPr>
            </w:pP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SA-4(2).</w:t>
            </w:r>
          </w:p>
        </w:tc>
      </w:tr>
      <w:tr w:rsidR="007C37D8" w:rsidRPr="00E3476F"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color w:val="7F7F7F" w:themeColor="text1" w:themeTint="80"/>
                <w:szCs w:val="24"/>
                <w:lang w:eastAsia="uk-UA"/>
              </w:rPr>
            </w:pPr>
            <w:hyperlink w:anchor="_SA-6_Обмеження_щодо" w:history="1">
              <w:r w:rsidR="007C37D8" w:rsidRPr="00601585">
                <w:rPr>
                  <w:rStyle w:val="af1"/>
                  <w:rFonts w:eastAsia="Times New Roman"/>
                  <w:b/>
                  <w:bCs/>
                  <w:color w:val="7F7F7F" w:themeColor="text1" w:themeTint="80"/>
                  <w:szCs w:val="24"/>
                  <w:lang w:eastAsia="uk-UA"/>
                </w:rPr>
                <w:t>SA-6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color w:val="7F7F7F" w:themeColor="text1" w:themeTint="80"/>
                <w:szCs w:val="24"/>
                <w:lang w:eastAsia="uk-UA"/>
              </w:rPr>
            </w:pPr>
            <w:r w:rsidRPr="00601585">
              <w:rPr>
                <w:rFonts w:eastAsia="Times New Roman"/>
                <w:b/>
                <w:bCs/>
                <w:color w:val="7F7F7F" w:themeColor="text1" w:themeTint="80"/>
                <w:szCs w:val="24"/>
                <w:lang w:eastAsia="uk-UA"/>
              </w:rPr>
              <w:t>Обмеження щодо використання програмного забезпечення</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CM-10 and SI-7.</w:t>
            </w:r>
          </w:p>
        </w:tc>
      </w:tr>
      <w:tr w:rsidR="007C37D8" w:rsidRPr="00E3476F"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color w:val="7F7F7F" w:themeColor="text1" w:themeTint="80"/>
                <w:szCs w:val="24"/>
                <w:lang w:eastAsia="uk-UA"/>
              </w:rPr>
            </w:pPr>
            <w:hyperlink w:anchor="_SA-7_Встановлене_користувачем" w:history="1">
              <w:r w:rsidR="007C37D8" w:rsidRPr="00601585">
                <w:rPr>
                  <w:rStyle w:val="af1"/>
                  <w:rFonts w:eastAsia="Times New Roman"/>
                  <w:b/>
                  <w:bCs/>
                  <w:color w:val="7F7F7F" w:themeColor="text1" w:themeTint="80"/>
                  <w:szCs w:val="24"/>
                  <w:lang w:eastAsia="uk-UA"/>
                </w:rPr>
                <w:t>SA-7</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color w:val="7F7F7F" w:themeColor="text1" w:themeTint="80"/>
                <w:szCs w:val="24"/>
                <w:lang w:eastAsia="uk-UA"/>
              </w:rPr>
            </w:pPr>
            <w:r w:rsidRPr="00601585">
              <w:rPr>
                <w:rFonts w:eastAsia="Times New Roman"/>
                <w:b/>
                <w:bCs/>
                <w:color w:val="7F7F7F" w:themeColor="text1" w:themeTint="80"/>
                <w:szCs w:val="24"/>
                <w:lang w:eastAsia="uk-UA"/>
              </w:rPr>
              <w:t>Встановлене користувачем програмне забезпечення</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CM-11 and SI-7.</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A-8_Безпека_та" w:history="1">
              <w:r w:rsidR="007C37D8" w:rsidRPr="00601585">
                <w:rPr>
                  <w:rStyle w:val="af1"/>
                  <w:rFonts w:eastAsia="Times New Roman"/>
                  <w:b/>
                  <w:bCs/>
                  <w:szCs w:val="24"/>
                  <w:lang w:eastAsia="uk-UA"/>
                </w:rPr>
                <w:t>SA-8</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Безпека та приватність принципів інжинірингу (проєктування)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A-9_Зовнішні_системні" w:history="1">
              <w:r w:rsidR="007C37D8" w:rsidRPr="00601585">
                <w:rPr>
                  <w:rStyle w:val="af1"/>
                  <w:rFonts w:eastAsia="Times New Roman"/>
                  <w:b/>
                  <w:bCs/>
                  <w:szCs w:val="24"/>
                  <w:lang w:eastAsia="uk-UA"/>
                </w:rPr>
                <w:t>SA-9</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Зовнішні системні служби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овнішні_системні_служби" w:history="1">
              <w:r w:rsidR="007C37D8" w:rsidRPr="00601585">
                <w:rPr>
                  <w:rStyle w:val="af1"/>
                  <w:rFonts w:ascii="Times New Roman" w:hAnsi="Times New Roman" w:cs="Times New Roman"/>
                  <w:lang w:eastAsia="en-US"/>
                </w:rPr>
                <w:t>SA-9(1)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Оцінювання ризиків та організаційні погодження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овнішні_системні_служби_1" w:history="1">
              <w:r w:rsidR="007C37D8" w:rsidRPr="00601585">
                <w:rPr>
                  <w:rStyle w:val="af1"/>
                  <w:rFonts w:ascii="Times New Roman" w:hAnsi="Times New Roman" w:cs="Times New Roman"/>
                  <w:lang w:eastAsia="en-US"/>
                </w:rPr>
                <w:t>SA-9(2)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Визначення функцій, портів, протоколів і служб</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овнішні_системні_служби_2" w:history="1">
              <w:r w:rsidR="007C37D8" w:rsidRPr="00601585">
                <w:rPr>
                  <w:rStyle w:val="af1"/>
                  <w:rFonts w:ascii="Times New Roman" w:hAnsi="Times New Roman" w:cs="Times New Roman"/>
                  <w:lang w:eastAsia="en-US"/>
                </w:rPr>
                <w:t>SA-9(3)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Створення та підтримка довірчих відносин з постачальниками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овнішні_системні_служби_3" w:history="1">
              <w:r w:rsidR="007C37D8" w:rsidRPr="00601585">
                <w:rPr>
                  <w:rStyle w:val="af1"/>
                  <w:rFonts w:ascii="Times New Roman" w:hAnsi="Times New Roman" w:cs="Times New Roman"/>
                  <w:lang w:eastAsia="en-US"/>
                </w:rPr>
                <w:t>SA-9(4)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Узгодження інтересів споживачів і постачальників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овнішні_системні_служби_4" w:history="1">
              <w:r w:rsidR="007C37D8" w:rsidRPr="00601585">
                <w:rPr>
                  <w:rStyle w:val="af1"/>
                  <w:rFonts w:ascii="Times New Roman" w:hAnsi="Times New Roman" w:cs="Times New Roman"/>
                  <w:lang w:eastAsia="en-US"/>
                </w:rPr>
                <w:t>SA-9(5)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Місце обробки, зберігання та обслуговування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овнішні_системні_служби_5" w:history="1">
              <w:r w:rsidR="007C37D8" w:rsidRPr="00601585">
                <w:rPr>
                  <w:rStyle w:val="af1"/>
                  <w:rFonts w:ascii="Times New Roman" w:hAnsi="Times New Roman" w:cs="Times New Roman"/>
                  <w:lang w:eastAsia="en-US"/>
                </w:rPr>
                <w:t>SA-9(6)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Криптографічні ключі, керовані організацією</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овнішні_системні_служби_6" w:history="1">
              <w:r w:rsidR="007C37D8" w:rsidRPr="00601585">
                <w:rPr>
                  <w:rStyle w:val="af1"/>
                  <w:rFonts w:ascii="Times New Roman" w:hAnsi="Times New Roman" w:cs="Times New Roman"/>
                  <w:lang w:eastAsia="en-US"/>
                </w:rPr>
                <w:t>SA-9(7)</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Перевірка цілісності, що контролюється організацією</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A-10_Управління_конфігурацією" w:history="1">
              <w:r w:rsidR="007C37D8" w:rsidRPr="00601585">
                <w:rPr>
                  <w:rStyle w:val="af1"/>
                  <w:rFonts w:eastAsia="Times New Roman"/>
                  <w:b/>
                  <w:bCs/>
                  <w:szCs w:val="24"/>
                  <w:lang w:eastAsia="uk-UA"/>
                </w:rPr>
                <w:t>SA-10</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Управління конфігурацією розробника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конфігурацією_розробника" w:history="1">
              <w:r w:rsidR="007C37D8" w:rsidRPr="00601585">
                <w:rPr>
                  <w:rStyle w:val="af1"/>
                  <w:rFonts w:ascii="Times New Roman" w:hAnsi="Times New Roman" w:cs="Times New Roman"/>
                  <w:lang w:eastAsia="en-US"/>
                </w:rPr>
                <w:t>SA-10(1)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Перевірка цілісності програмного забезпечення та мікропрограм</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конфігурацією_розробника_1" w:history="1">
              <w:r w:rsidR="007C37D8" w:rsidRPr="00601585">
                <w:rPr>
                  <w:rStyle w:val="af1"/>
                  <w:rFonts w:ascii="Times New Roman" w:hAnsi="Times New Roman" w:cs="Times New Roman"/>
                  <w:lang w:eastAsia="en-US"/>
                </w:rPr>
                <w:t>SA-10(2)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Альтернативні процеси керування конфігурацією</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конфігурацією_розробника_2" w:history="1">
              <w:r w:rsidR="007C37D8" w:rsidRPr="00601585">
                <w:rPr>
                  <w:rStyle w:val="af1"/>
                  <w:rFonts w:ascii="Times New Roman" w:hAnsi="Times New Roman" w:cs="Times New Roman"/>
                  <w:lang w:eastAsia="en-US"/>
                </w:rPr>
                <w:t>SA-10(3)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Перевірка цілісності апаратних засобів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конфігурацією_розробника_3" w:history="1">
              <w:r w:rsidR="007C37D8" w:rsidRPr="00601585">
                <w:rPr>
                  <w:rStyle w:val="af1"/>
                  <w:rFonts w:ascii="Times New Roman" w:hAnsi="Times New Roman" w:cs="Times New Roman"/>
                  <w:lang w:eastAsia="en-US"/>
                </w:rPr>
                <w:t>SA-10(4)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Довірче генерування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конфігурацією_розробника_4" w:history="1">
              <w:r w:rsidR="007C37D8" w:rsidRPr="00601585">
                <w:rPr>
                  <w:rStyle w:val="af1"/>
                  <w:rFonts w:ascii="Times New Roman" w:hAnsi="Times New Roman" w:cs="Times New Roman"/>
                  <w:lang w:eastAsia="en-US"/>
                </w:rPr>
                <w:t>SA-10(5)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Цілісність відображення для керування версіями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конфігурацією_розробника_5" w:history="1">
              <w:r w:rsidR="007C37D8" w:rsidRPr="00601585">
                <w:rPr>
                  <w:rStyle w:val="af1"/>
                  <w:rFonts w:ascii="Times New Roman" w:hAnsi="Times New Roman" w:cs="Times New Roman"/>
                  <w:lang w:eastAsia="en-US"/>
                </w:rPr>
                <w:t>SA-10(6)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Довірене постачання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A-11_Тестування_та" w:history="1">
              <w:r w:rsidR="007C37D8" w:rsidRPr="00601585">
                <w:rPr>
                  <w:rStyle w:val="af1"/>
                  <w:rFonts w:eastAsia="Times New Roman"/>
                  <w:b/>
                  <w:bCs/>
                  <w:szCs w:val="24"/>
                  <w:lang w:eastAsia="uk-UA"/>
                </w:rPr>
                <w:t>SA-11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Тестування та оцінювання розробника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стування_та_оцінка" w:history="1">
              <w:r w:rsidR="007C37D8" w:rsidRPr="00601585">
                <w:rPr>
                  <w:rStyle w:val="af1"/>
                  <w:rFonts w:ascii="Times New Roman" w:hAnsi="Times New Roman" w:cs="Times New Roman"/>
                  <w:lang w:eastAsia="en-US"/>
                </w:rPr>
                <w:t>SA-11(1)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Аналіз статичного коду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стування_та_оцінка_1" w:history="1">
              <w:r w:rsidR="007C37D8" w:rsidRPr="00601585">
                <w:rPr>
                  <w:rStyle w:val="af1"/>
                  <w:rFonts w:ascii="Times New Roman" w:hAnsi="Times New Roman" w:cs="Times New Roman"/>
                  <w:lang w:eastAsia="en-US"/>
                </w:rPr>
                <w:t>SA-11(2)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Моделювання загроз і аналіз вразливостей</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стування_та_оцінка_2" w:history="1">
              <w:r w:rsidR="007C37D8" w:rsidRPr="00601585">
                <w:rPr>
                  <w:rStyle w:val="af1"/>
                  <w:rFonts w:ascii="Times New Roman" w:hAnsi="Times New Roman" w:cs="Times New Roman"/>
                  <w:lang w:eastAsia="en-US"/>
                </w:rPr>
                <w:t>SA-11(3)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Незалежна перевірка планів оцінювання та доказів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стування_та_оцінка_3" w:history="1">
              <w:r w:rsidR="007C37D8" w:rsidRPr="00601585">
                <w:rPr>
                  <w:rStyle w:val="af1"/>
                  <w:rFonts w:ascii="Times New Roman" w:hAnsi="Times New Roman" w:cs="Times New Roman"/>
                  <w:lang w:eastAsia="en-US"/>
                </w:rPr>
                <w:t>SA-11(4)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Ручний аналіз кодів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стування_та_оцінка_4" w:history="1">
              <w:r w:rsidR="007C37D8" w:rsidRPr="00601585">
                <w:rPr>
                  <w:rStyle w:val="af1"/>
                  <w:rFonts w:ascii="Times New Roman" w:hAnsi="Times New Roman" w:cs="Times New Roman"/>
                  <w:lang w:eastAsia="en-US"/>
                </w:rPr>
                <w:t>SA-11(5)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Тестування на проникнення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стування_та_оцінка_5" w:history="1">
              <w:r w:rsidR="007C37D8" w:rsidRPr="00601585">
                <w:rPr>
                  <w:rStyle w:val="af1"/>
                  <w:rFonts w:ascii="Times New Roman" w:hAnsi="Times New Roman" w:cs="Times New Roman"/>
                  <w:lang w:eastAsia="en-US"/>
                </w:rPr>
                <w:t>SA-11(6)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Аналіз поверхні атаки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стування_та_оцінка_6" w:history="1">
              <w:r w:rsidR="007C37D8" w:rsidRPr="00601585">
                <w:rPr>
                  <w:rStyle w:val="af1"/>
                  <w:rFonts w:ascii="Times New Roman" w:hAnsi="Times New Roman" w:cs="Times New Roman"/>
                  <w:lang w:eastAsia="en-US"/>
                </w:rPr>
                <w:t>SA-11(7)</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Перевірка обсягу тестування та оцінювання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Тестування_та_оцінка_7" w:history="1">
              <w:r w:rsidR="007C37D8" w:rsidRPr="00601585">
                <w:rPr>
                  <w:rStyle w:val="af1"/>
                  <w:rFonts w:ascii="Times New Roman" w:hAnsi="Times New Roman" w:cs="Times New Roman"/>
                  <w:lang w:eastAsia="en-US"/>
                </w:rPr>
                <w:t>SA-11(8)</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Аналіз динамічного коду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A-12_Керування_ризиками" w:history="1">
              <w:r w:rsidR="007C37D8" w:rsidRPr="00601585">
                <w:rPr>
                  <w:rStyle w:val="af1"/>
                  <w:rFonts w:eastAsia="Times New Roman"/>
                  <w:b/>
                  <w:bCs/>
                  <w:szCs w:val="24"/>
                  <w:lang w:eastAsia="uk-UA"/>
                </w:rPr>
                <w:t>SA-12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Керування ризиками ланцюга постачання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ерування_ризиками_ланцюга" w:history="1">
              <w:r w:rsidR="007C37D8" w:rsidRPr="00601585">
                <w:rPr>
                  <w:rStyle w:val="af1"/>
                  <w:rFonts w:ascii="Times New Roman" w:hAnsi="Times New Roman" w:cs="Times New Roman"/>
                  <w:lang w:eastAsia="en-US"/>
                </w:rPr>
                <w:t>SA-12(1)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Стратегії, інструменти та методи закупівель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ерування_ризиками_ланцюга_1" w:history="1">
              <w:r w:rsidR="007C37D8" w:rsidRPr="00601585">
                <w:rPr>
                  <w:rStyle w:val="af1"/>
                  <w:rFonts w:ascii="Times New Roman" w:hAnsi="Times New Roman" w:cs="Times New Roman"/>
                  <w:lang w:eastAsia="en-US"/>
                </w:rPr>
                <w:t>SA-12(2)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Аналіз постачальників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Керування_ризиками_ланцюга_2" w:history="1">
              <w:r w:rsidR="007C37D8" w:rsidRPr="00601585">
                <w:rPr>
                  <w:rStyle w:val="af1"/>
                  <w:rFonts w:ascii="Times New Roman" w:hAnsi="Times New Roman" w:cs="Times New Roman"/>
                  <w:color w:val="7F7F7F" w:themeColor="text1" w:themeTint="80"/>
                  <w:lang w:eastAsia="en-US"/>
                </w:rPr>
                <w:t>SA-12(3)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Надійне перевезення та зберігання</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SA-12(1).</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Керування_ризиками_ланцюга_3" w:history="1">
              <w:r w:rsidR="007C37D8" w:rsidRPr="00601585">
                <w:rPr>
                  <w:rStyle w:val="af1"/>
                  <w:rFonts w:ascii="Times New Roman" w:hAnsi="Times New Roman" w:cs="Times New Roman"/>
                  <w:color w:val="7F7F7F" w:themeColor="text1" w:themeTint="80"/>
                  <w:lang w:eastAsia="en-US"/>
                </w:rPr>
                <w:t>SA-12(4)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Диверсификація постачальників</w:t>
            </w:r>
          </w:p>
        </w:tc>
        <w:tc>
          <w:tcPr>
            <w:tcW w:w="294" w:type="pct"/>
          </w:tcPr>
          <w:p w:rsidR="007C37D8" w:rsidRPr="00601585" w:rsidRDefault="007C37D8" w:rsidP="00601585">
            <w:pPr>
              <w:pStyle w:val="Style20"/>
              <w:widowControl/>
              <w:jc w:val="center"/>
              <w:rPr>
                <w:rFonts w:ascii="Times New Roman" w:hAnsi="Times New Roman" w:cs="Times New Roman"/>
                <w:color w:val="7F7F7F" w:themeColor="text1" w:themeTint="80"/>
              </w:rPr>
            </w:pP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SA-12(13).</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ерування_ризиками_ланцюга_4" w:history="1">
              <w:r w:rsidR="007C37D8" w:rsidRPr="00601585">
                <w:rPr>
                  <w:rStyle w:val="af1"/>
                  <w:rFonts w:ascii="Times New Roman" w:hAnsi="Times New Roman" w:cs="Times New Roman"/>
                  <w:lang w:eastAsia="en-US"/>
                </w:rPr>
                <w:t>SA-12(5)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Обмеження шкоди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Керування_ризиками_ланцюга_5" w:history="1">
              <w:r w:rsidR="007C37D8" w:rsidRPr="00601585">
                <w:rPr>
                  <w:rStyle w:val="af1"/>
                  <w:rFonts w:ascii="Times New Roman" w:hAnsi="Times New Roman" w:cs="Times New Roman"/>
                  <w:color w:val="7F7F7F" w:themeColor="text1" w:themeTint="80"/>
                  <w:lang w:eastAsia="en-US"/>
                </w:rPr>
                <w:t>SA-12(6)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Мінімізація часу закупівель</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SA-12(1).</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ерування_ризиками_ланцюга_6" w:history="1">
              <w:r w:rsidR="007C37D8" w:rsidRPr="00601585">
                <w:rPr>
                  <w:rStyle w:val="af1"/>
                  <w:rFonts w:ascii="Times New Roman" w:hAnsi="Times New Roman" w:cs="Times New Roman"/>
                  <w:lang w:eastAsia="en-US"/>
                </w:rPr>
                <w:t>SA-12(7)</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Оцінювання перед вибором, прийняттям та оновленням</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ерування_ризиками_ланцюга_7" w:history="1">
              <w:r w:rsidR="007C37D8" w:rsidRPr="00601585">
                <w:rPr>
                  <w:rStyle w:val="af1"/>
                  <w:rFonts w:ascii="Times New Roman" w:hAnsi="Times New Roman" w:cs="Times New Roman"/>
                  <w:lang w:eastAsia="en-US"/>
                </w:rPr>
                <w:t>SA-12(8)</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Використання всебічної розвідувальної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ерування_ризиками_ланцюга_8" w:history="1">
              <w:r w:rsidR="007C37D8" w:rsidRPr="00601585">
                <w:rPr>
                  <w:rStyle w:val="af1"/>
                  <w:rFonts w:ascii="Times New Roman" w:hAnsi="Times New Roman" w:cs="Times New Roman"/>
                  <w:lang w:eastAsia="en-US"/>
                </w:rPr>
                <w:t>SA-12(9)</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Операційна безпека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ерування_ризиками_ланцюга_9" w:history="1">
              <w:r w:rsidR="007C37D8" w:rsidRPr="00601585">
                <w:rPr>
                  <w:rStyle w:val="af1"/>
                  <w:rFonts w:ascii="Times New Roman" w:hAnsi="Times New Roman" w:cs="Times New Roman"/>
                  <w:lang w:eastAsia="en-US"/>
                </w:rPr>
                <w:t>SA-12(10)</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Перевірка на справжність і незмінність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ерування_ризиками_ланцюга_10" w:history="1">
              <w:r w:rsidR="007C37D8" w:rsidRPr="00601585">
                <w:rPr>
                  <w:rStyle w:val="af1"/>
                  <w:rFonts w:ascii="Times New Roman" w:hAnsi="Times New Roman" w:cs="Times New Roman"/>
                  <w:lang w:eastAsia="en-US"/>
                </w:rPr>
                <w:t>SA-12(11)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Тестування та аналіз на проникнення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ерування_ризиками_ланцюга_11" w:history="1">
              <w:r w:rsidR="007C37D8" w:rsidRPr="00601585">
                <w:rPr>
                  <w:rStyle w:val="af1"/>
                  <w:rFonts w:ascii="Times New Roman" w:hAnsi="Times New Roman" w:cs="Times New Roman"/>
                  <w:lang w:eastAsia="en-US"/>
                </w:rPr>
                <w:t>SA-12(12)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Угоди про повідомлення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E3476F"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Керування_ризиками_ланцюга_12" w:history="1">
              <w:r w:rsidR="007C37D8" w:rsidRPr="00601585">
                <w:rPr>
                  <w:rStyle w:val="af1"/>
                  <w:rFonts w:ascii="Times New Roman" w:hAnsi="Times New Roman" w:cs="Times New Roman"/>
                  <w:color w:val="7F7F7F" w:themeColor="text1" w:themeTint="80"/>
                  <w:lang w:eastAsia="en-US"/>
                </w:rPr>
                <w:t>SA-12(13)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Компоненти критичних систем</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MA-6 and RA-9.</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ерування_ризиками_ланцюга_13" w:history="1">
              <w:r w:rsidR="007C37D8" w:rsidRPr="00601585">
                <w:rPr>
                  <w:rStyle w:val="af1"/>
                  <w:rFonts w:ascii="Times New Roman" w:hAnsi="Times New Roman" w:cs="Times New Roman"/>
                  <w:lang w:eastAsia="en-US"/>
                </w:rPr>
                <w:t>SA-12(14)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Ідентичність і простежуваність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ерування_ризиками_ланцюга_14" w:history="1">
              <w:r w:rsidR="007C37D8" w:rsidRPr="00601585">
                <w:rPr>
                  <w:rStyle w:val="af1"/>
                  <w:rFonts w:ascii="Times New Roman" w:hAnsi="Times New Roman" w:cs="Times New Roman"/>
                  <w:lang w:eastAsia="en-US"/>
                </w:rPr>
                <w:t>SA-12(15)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Процеси для усунення недоліків або дефектів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ерування_ризиками_ланцюга_15" w:history="1">
              <w:r w:rsidR="007C37D8" w:rsidRPr="00601585">
                <w:rPr>
                  <w:rStyle w:val="af1"/>
                  <w:rFonts w:ascii="Times New Roman" w:hAnsi="Times New Roman" w:cs="Times New Roman"/>
                  <w:lang w:eastAsia="en-US"/>
                </w:rPr>
                <w:t>SA-12(16)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Походження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color w:val="7F7F7F" w:themeColor="text1" w:themeTint="80"/>
                <w:szCs w:val="24"/>
                <w:lang w:eastAsia="uk-UA"/>
              </w:rPr>
            </w:pPr>
            <w:hyperlink w:anchor="_SA-13_Довірчість" w:history="1">
              <w:r w:rsidR="007C37D8" w:rsidRPr="00601585">
                <w:rPr>
                  <w:rStyle w:val="af1"/>
                  <w:rFonts w:eastAsia="Times New Roman"/>
                  <w:b/>
                  <w:bCs/>
                  <w:color w:val="7F7F7F" w:themeColor="text1" w:themeTint="80"/>
                  <w:szCs w:val="24"/>
                  <w:lang w:eastAsia="uk-UA"/>
                </w:rPr>
                <w:t>SA-13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color w:val="7F7F7F" w:themeColor="text1" w:themeTint="80"/>
                <w:szCs w:val="24"/>
                <w:lang w:eastAsia="uk-UA"/>
              </w:rPr>
            </w:pPr>
            <w:r w:rsidRPr="00601585">
              <w:rPr>
                <w:rFonts w:eastAsia="Times New Roman"/>
                <w:b/>
                <w:bCs/>
                <w:color w:val="7F7F7F" w:themeColor="text1" w:themeTint="80"/>
                <w:szCs w:val="24"/>
                <w:lang w:eastAsia="uk-UA"/>
              </w:rPr>
              <w:t>Довірчість</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SA-8.</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color w:val="7F7F7F" w:themeColor="text1" w:themeTint="80"/>
                <w:szCs w:val="24"/>
                <w:lang w:eastAsia="uk-UA"/>
              </w:rPr>
            </w:pPr>
            <w:hyperlink w:anchor="_SA-14_Аналіз_критичності" w:history="1">
              <w:r w:rsidR="007C37D8" w:rsidRPr="00601585">
                <w:rPr>
                  <w:rStyle w:val="af1"/>
                  <w:rFonts w:eastAsia="Times New Roman"/>
                  <w:b/>
                  <w:bCs/>
                  <w:color w:val="7F7F7F" w:themeColor="text1" w:themeTint="80"/>
                  <w:szCs w:val="24"/>
                  <w:lang w:eastAsia="uk-UA"/>
                </w:rPr>
                <w:t>SA-14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color w:val="7F7F7F" w:themeColor="text1" w:themeTint="80"/>
                <w:szCs w:val="24"/>
                <w:lang w:eastAsia="uk-UA"/>
              </w:rPr>
            </w:pPr>
            <w:r w:rsidRPr="00601585">
              <w:rPr>
                <w:rFonts w:eastAsia="Times New Roman"/>
                <w:b/>
                <w:bCs/>
                <w:color w:val="7F7F7F" w:themeColor="text1" w:themeTint="80"/>
                <w:szCs w:val="24"/>
                <w:lang w:eastAsia="uk-UA"/>
              </w:rPr>
              <w:t>Аналіз критичності</w:t>
            </w:r>
          </w:p>
        </w:tc>
        <w:tc>
          <w:tcPr>
            <w:tcW w:w="294" w:type="pct"/>
          </w:tcPr>
          <w:p w:rsidR="007C37D8" w:rsidRPr="00601585" w:rsidRDefault="007C37D8" w:rsidP="00601585">
            <w:pPr>
              <w:pStyle w:val="Style20"/>
              <w:widowControl/>
              <w:jc w:val="center"/>
              <w:rPr>
                <w:rFonts w:ascii="Times New Roman" w:hAnsi="Times New Roman" w:cs="Times New Roman"/>
                <w:color w:val="7F7F7F" w:themeColor="text1" w:themeTint="80"/>
              </w:rPr>
            </w:pP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RA-9.</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A-15_Процес_розробки," w:history="1">
              <w:r w:rsidR="007C37D8" w:rsidRPr="00601585">
                <w:rPr>
                  <w:rStyle w:val="af1"/>
                  <w:rFonts w:eastAsia="Times New Roman"/>
                  <w:b/>
                  <w:bCs/>
                  <w:szCs w:val="24"/>
                  <w:lang w:eastAsia="uk-UA"/>
                </w:rPr>
                <w:t>SA-15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Процеси, стандарти та інструменти розробки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цес,_стандарти_та" w:history="1">
              <w:r w:rsidR="007C37D8" w:rsidRPr="00601585">
                <w:rPr>
                  <w:rStyle w:val="af1"/>
                  <w:rFonts w:ascii="Times New Roman" w:hAnsi="Times New Roman" w:cs="Times New Roman"/>
                  <w:lang w:eastAsia="en-US"/>
                </w:rPr>
                <w:t>SA-15(1)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Показники якості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цес,_стандарти_та_1" w:history="1">
              <w:r w:rsidR="007C37D8" w:rsidRPr="00601585">
                <w:rPr>
                  <w:rStyle w:val="af1"/>
                  <w:rFonts w:ascii="Times New Roman" w:hAnsi="Times New Roman" w:cs="Times New Roman"/>
                  <w:lang w:eastAsia="en-US"/>
                </w:rPr>
                <w:t>SA-15(2)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Засоби відстеження безпеки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цес,_стандарти_та_2" w:history="1">
              <w:r w:rsidR="007C37D8" w:rsidRPr="00601585">
                <w:rPr>
                  <w:rStyle w:val="af1"/>
                  <w:rFonts w:ascii="Times New Roman" w:hAnsi="Times New Roman" w:cs="Times New Roman"/>
                  <w:lang w:eastAsia="en-US"/>
                </w:rPr>
                <w:t>SA-15(3)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Аналіз критичності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Процес,_стандарти_та_3" w:history="1">
              <w:r w:rsidR="007C37D8" w:rsidRPr="00601585">
                <w:rPr>
                  <w:rStyle w:val="af1"/>
                  <w:rFonts w:ascii="Times New Roman" w:hAnsi="Times New Roman" w:cs="Times New Roman"/>
                  <w:color w:val="7F7F7F" w:themeColor="text1" w:themeTint="80"/>
                  <w:lang w:eastAsia="en-US"/>
                </w:rPr>
                <w:t>SA-15(4)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Моделювання загроз і аналіз вразливостей</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SA-11(2).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цес,_стандарти_та_4" w:history="1">
              <w:r w:rsidR="007C37D8" w:rsidRPr="00601585">
                <w:rPr>
                  <w:rStyle w:val="af1"/>
                  <w:rFonts w:ascii="Times New Roman" w:hAnsi="Times New Roman" w:cs="Times New Roman"/>
                  <w:lang w:eastAsia="en-US"/>
                </w:rPr>
                <w:t>SA-15(5)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Зменшення поверхні атаки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цес,_стандарти_та_5" w:history="1">
              <w:r w:rsidR="007C37D8" w:rsidRPr="00601585">
                <w:rPr>
                  <w:rStyle w:val="af1"/>
                  <w:rFonts w:ascii="Times New Roman" w:hAnsi="Times New Roman" w:cs="Times New Roman"/>
                  <w:lang w:eastAsia="en-US"/>
                </w:rPr>
                <w:t>SA-15(6)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Постійне вдосконалення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цес,_стандарти_та_6" w:history="1">
              <w:r w:rsidR="007C37D8" w:rsidRPr="00601585">
                <w:rPr>
                  <w:rStyle w:val="af1"/>
                  <w:rFonts w:ascii="Times New Roman" w:hAnsi="Times New Roman" w:cs="Times New Roman"/>
                  <w:lang w:eastAsia="en-US"/>
                </w:rPr>
                <w:t>SA-15(7)</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Автоматизований аналіз вразливостей</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цес,_стандарти_та_7" w:history="1">
              <w:r w:rsidR="007C37D8" w:rsidRPr="00601585">
                <w:rPr>
                  <w:rStyle w:val="af1"/>
                  <w:rFonts w:ascii="Times New Roman" w:hAnsi="Times New Roman" w:cs="Times New Roman"/>
                  <w:lang w:eastAsia="en-US"/>
                </w:rPr>
                <w:t>SA-15(8)</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Повторне використання інформації про загрози та вразливості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Процес,_стандарти_та_8" w:history="1">
              <w:r w:rsidR="007C37D8" w:rsidRPr="00601585">
                <w:rPr>
                  <w:rStyle w:val="af1"/>
                  <w:rFonts w:ascii="Times New Roman" w:hAnsi="Times New Roman" w:cs="Times New Roman"/>
                  <w:color w:val="7F7F7F" w:themeColor="text1" w:themeTint="80"/>
                  <w:lang w:eastAsia="en-US"/>
                </w:rPr>
                <w:t>SA-15(9)</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Використання реальних даних</w:t>
            </w:r>
          </w:p>
        </w:tc>
        <w:tc>
          <w:tcPr>
            <w:tcW w:w="294" w:type="pct"/>
          </w:tcPr>
          <w:p w:rsidR="007C37D8" w:rsidRPr="00601585" w:rsidRDefault="007C37D8" w:rsidP="00601585">
            <w:pPr>
              <w:pStyle w:val="Style20"/>
              <w:widowControl/>
              <w:jc w:val="center"/>
              <w:rPr>
                <w:rFonts w:ascii="Times New Roman" w:hAnsi="Times New Roman" w:cs="Times New Roman"/>
                <w:color w:val="7F7F7F" w:themeColor="text1" w:themeTint="80"/>
              </w:rPr>
            </w:pPr>
          </w:p>
        </w:tc>
        <w:tc>
          <w:tcPr>
            <w:tcW w:w="2213" w:type="pct"/>
            <w:gridSpan w:val="6"/>
          </w:tcPr>
          <w:p w:rsidR="007C37D8" w:rsidRPr="00601585" w:rsidRDefault="007C37D8" w:rsidP="00601585">
            <w:pPr>
              <w:pStyle w:val="Style20"/>
              <w:widowControl/>
              <w:jc w:val="center"/>
              <w:rPr>
                <w:rFonts w:ascii="Times New Roman" w:hAnsi="Times New Roman" w:cs="Times New Roman"/>
                <w:color w:val="7F7F7F" w:themeColor="text1" w:themeTint="80"/>
              </w:rPr>
            </w:pPr>
            <w:r w:rsidRPr="00601585">
              <w:rPr>
                <w:rStyle w:val="FontStyle80"/>
                <w:rFonts w:ascii="Times New Roman" w:hAnsi="Times New Roman" w:cs="Times New Roman"/>
                <w:color w:val="7F7F7F" w:themeColor="text1" w:themeTint="80"/>
                <w:sz w:val="24"/>
                <w:szCs w:val="24"/>
                <w:lang w:eastAsia="en-US"/>
              </w:rPr>
              <w:t>Включено в SA-3(2).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цес,_стандарти_та_9" w:history="1">
              <w:r w:rsidR="007C37D8" w:rsidRPr="00601585">
                <w:rPr>
                  <w:rStyle w:val="af1"/>
                  <w:rFonts w:ascii="Times New Roman" w:hAnsi="Times New Roman" w:cs="Times New Roman"/>
                  <w:lang w:eastAsia="en-US"/>
                </w:rPr>
                <w:t>SA-15(10)</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План реагування на інциденти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цес,_стандарти_та_10" w:history="1">
              <w:r w:rsidR="007C37D8" w:rsidRPr="00601585">
                <w:rPr>
                  <w:rStyle w:val="af1"/>
                  <w:rFonts w:ascii="Times New Roman" w:hAnsi="Times New Roman" w:cs="Times New Roman"/>
                  <w:lang w:eastAsia="en-US"/>
                </w:rPr>
                <w:t>SA-15(11)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Резервування системи або компоненту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A-16_Навчання,_що" w:history="1">
              <w:r w:rsidR="007C37D8" w:rsidRPr="00601585">
                <w:rPr>
                  <w:rStyle w:val="af1"/>
                  <w:rFonts w:eastAsia="Times New Roman"/>
                  <w:b/>
                  <w:bCs/>
                  <w:szCs w:val="24"/>
                  <w:lang w:eastAsia="uk-UA"/>
                </w:rPr>
                <w:t>SA-16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Навчання, що надається розробниками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A-17_Дизайн_та" w:history="1">
              <w:r w:rsidR="007C37D8" w:rsidRPr="00601585">
                <w:rPr>
                  <w:rStyle w:val="af1"/>
                  <w:rFonts w:eastAsia="Times New Roman"/>
                  <w:b/>
                  <w:bCs/>
                  <w:szCs w:val="24"/>
                  <w:lang w:eastAsia="uk-UA"/>
                </w:rPr>
                <w:t>SA-17</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Проєкт і архітектура безпеки розробника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ект_та_архітектура" w:history="1">
              <w:r w:rsidR="007C37D8" w:rsidRPr="00601585">
                <w:rPr>
                  <w:rStyle w:val="af1"/>
                  <w:rFonts w:ascii="Times New Roman" w:hAnsi="Times New Roman" w:cs="Times New Roman"/>
                  <w:lang w:eastAsia="en-US"/>
                </w:rPr>
                <w:t>SA-17(1)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Формальна модель політики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ект_та_архітектура_1" w:history="1">
              <w:r w:rsidR="007C37D8" w:rsidRPr="00601585">
                <w:rPr>
                  <w:rStyle w:val="af1"/>
                  <w:rFonts w:ascii="Times New Roman" w:hAnsi="Times New Roman" w:cs="Times New Roman"/>
                  <w:lang w:eastAsia="en-US"/>
                </w:rPr>
                <w:t>SA-17(2)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Компоненти, що необхідні для забезпечення безпеки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ект_та_архітектура_2" w:history="1">
              <w:r w:rsidR="007C37D8" w:rsidRPr="00601585">
                <w:rPr>
                  <w:rStyle w:val="af1"/>
                  <w:rFonts w:ascii="Times New Roman" w:hAnsi="Times New Roman" w:cs="Times New Roman"/>
                  <w:lang w:eastAsia="en-US"/>
                </w:rPr>
                <w:t>SA-17(3)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Формальна відповідність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ект_та_архітектура_3" w:history="1">
              <w:r w:rsidR="007C37D8" w:rsidRPr="00601585">
                <w:rPr>
                  <w:rStyle w:val="af1"/>
                  <w:rFonts w:ascii="Times New Roman" w:hAnsi="Times New Roman" w:cs="Times New Roman"/>
                  <w:lang w:eastAsia="en-US"/>
                </w:rPr>
                <w:t>SA-17(4)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Неформальна відповідність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ект_та_архітектура_4" w:history="1">
              <w:r w:rsidR="007C37D8" w:rsidRPr="00601585">
                <w:rPr>
                  <w:rStyle w:val="af1"/>
                  <w:rFonts w:ascii="Times New Roman" w:hAnsi="Times New Roman" w:cs="Times New Roman"/>
                  <w:lang w:eastAsia="en-US"/>
                </w:rPr>
                <w:t>SA-17(5)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Концептуальний проєкт</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ект_та_архітектура_5" w:history="1">
              <w:r w:rsidR="007C37D8" w:rsidRPr="00601585">
                <w:rPr>
                  <w:rStyle w:val="af1"/>
                  <w:rFonts w:ascii="Times New Roman" w:hAnsi="Times New Roman" w:cs="Times New Roman"/>
                  <w:lang w:eastAsia="en-US"/>
                </w:rPr>
                <w:t>SA-17(6)</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Структура для тестування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роект_та_архітектура_6" w:history="1">
              <w:r w:rsidR="007C37D8" w:rsidRPr="00601585">
                <w:rPr>
                  <w:rStyle w:val="af1"/>
                  <w:rFonts w:ascii="Times New Roman" w:hAnsi="Times New Roman" w:cs="Times New Roman"/>
                  <w:lang w:eastAsia="en-US"/>
                </w:rPr>
                <w:t>SA-17(7)</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Структура для найменшого привілею</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A-18_Захист_та" w:history="1">
              <w:r w:rsidR="007C37D8" w:rsidRPr="00601585">
                <w:rPr>
                  <w:rStyle w:val="af1"/>
                  <w:rFonts w:eastAsia="Times New Roman"/>
                  <w:b/>
                  <w:bCs/>
                  <w:szCs w:val="24"/>
                  <w:lang w:eastAsia="uk-UA"/>
                </w:rPr>
                <w:t>SA-18</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Захист і виявлення підробки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та_виявлення" w:history="1">
              <w:r w:rsidR="007C37D8" w:rsidRPr="00601585">
                <w:rPr>
                  <w:rStyle w:val="af1"/>
                  <w:rFonts w:ascii="Times New Roman" w:hAnsi="Times New Roman" w:cs="Times New Roman"/>
                  <w:lang w:eastAsia="en-US"/>
                </w:rPr>
                <w:t>SA-18(1)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Етапи життєвого циклу розробки системи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та_виявлення_1" w:history="1">
              <w:r w:rsidR="007C37D8" w:rsidRPr="00601585">
                <w:rPr>
                  <w:rStyle w:val="af1"/>
                  <w:rFonts w:ascii="Times New Roman" w:hAnsi="Times New Roman" w:cs="Times New Roman"/>
                  <w:lang w:eastAsia="en-US"/>
                </w:rPr>
                <w:t>SA-18(2)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Перевірка систем або компонентів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A-19_Справжність_компонента" w:history="1">
              <w:r w:rsidR="007C37D8" w:rsidRPr="00601585">
                <w:rPr>
                  <w:rStyle w:val="af1"/>
                  <w:rFonts w:eastAsia="Times New Roman"/>
                  <w:b/>
                  <w:bCs/>
                  <w:szCs w:val="24"/>
                  <w:lang w:eastAsia="uk-UA"/>
                </w:rPr>
                <w:t>SA-19</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Справжність компонента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правжність_компонента_|" w:history="1">
              <w:r w:rsidR="007C37D8" w:rsidRPr="00601585">
                <w:rPr>
                  <w:rStyle w:val="af1"/>
                  <w:rFonts w:ascii="Times New Roman" w:hAnsi="Times New Roman" w:cs="Times New Roman"/>
                  <w:lang w:eastAsia="en-US"/>
                </w:rPr>
                <w:t>SA-19(1)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Навчання боротьбі з підробкою</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правжність_компонента_|_1" w:history="1">
              <w:r w:rsidR="007C37D8" w:rsidRPr="00601585">
                <w:rPr>
                  <w:rStyle w:val="af1"/>
                  <w:rFonts w:ascii="Times New Roman" w:hAnsi="Times New Roman" w:cs="Times New Roman"/>
                  <w:lang w:eastAsia="en-US"/>
                </w:rPr>
                <w:t>SA-19(2)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Управління конфігурацією для обслуговування та ремонту компонентів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правжність_компонента_|_2" w:history="1">
              <w:r w:rsidR="007C37D8" w:rsidRPr="00601585">
                <w:rPr>
                  <w:rStyle w:val="af1"/>
                  <w:rFonts w:ascii="Times New Roman" w:hAnsi="Times New Roman" w:cs="Times New Roman"/>
                  <w:lang w:eastAsia="en-US"/>
                </w:rPr>
                <w:t>SA-19(3)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Утилізація компонентів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правжність_компонента_|_3" w:history="1">
              <w:r w:rsidR="007C37D8" w:rsidRPr="00601585">
                <w:rPr>
                  <w:rStyle w:val="af1"/>
                  <w:rFonts w:ascii="Times New Roman" w:hAnsi="Times New Roman" w:cs="Times New Roman"/>
                  <w:lang w:eastAsia="en-US"/>
                </w:rPr>
                <w:t>SA-19(4)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Сканування на підробку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A-20_Індивідуальна_розробка" w:history="1">
              <w:r w:rsidR="007C37D8" w:rsidRPr="00601585">
                <w:rPr>
                  <w:rStyle w:val="af1"/>
                  <w:rFonts w:eastAsia="Times New Roman"/>
                  <w:b/>
                  <w:bCs/>
                  <w:szCs w:val="24"/>
                  <w:lang w:eastAsia="uk-UA"/>
                </w:rPr>
                <w:t>SA-20</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Індивідуальна розробка критичних компонентів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A-21_Скринінг_розробника" w:history="1">
              <w:r w:rsidR="007C37D8" w:rsidRPr="00601585">
                <w:rPr>
                  <w:rStyle w:val="af1"/>
                  <w:rFonts w:eastAsia="Times New Roman"/>
                  <w:b/>
                  <w:bCs/>
                  <w:szCs w:val="24"/>
                  <w:lang w:eastAsia="uk-UA"/>
                </w:rPr>
                <w:t>SA-21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Скринінг розробника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Скринінг_розробника_|" w:history="1">
              <w:r w:rsidR="007C37D8" w:rsidRPr="00601585">
                <w:rPr>
                  <w:rStyle w:val="af1"/>
                  <w:rFonts w:ascii="Times New Roman" w:hAnsi="Times New Roman" w:cs="Times New Roman"/>
                  <w:color w:val="7F7F7F" w:themeColor="text1" w:themeTint="80"/>
                  <w:lang w:eastAsia="en-US"/>
                </w:rPr>
                <w:t>SA-21(1)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Перевірка скринінгу</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SA-21.</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A-22_Компоненти_системи," w:history="1">
              <w:r w:rsidR="007C37D8" w:rsidRPr="00601585">
                <w:rPr>
                  <w:rStyle w:val="af1"/>
                  <w:rFonts w:eastAsia="Times New Roman"/>
                  <w:b/>
                  <w:bCs/>
                  <w:szCs w:val="24"/>
                  <w:lang w:eastAsia="uk-UA"/>
                </w:rPr>
                <w:t>SA-22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Компоненти системи, що не підтримуються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омпоненти_системи,_що" w:history="1">
              <w:r w:rsidR="007C37D8" w:rsidRPr="00601585">
                <w:rPr>
                  <w:rStyle w:val="af1"/>
                  <w:rFonts w:ascii="Times New Roman" w:hAnsi="Times New Roman" w:cs="Times New Roman"/>
                  <w:lang w:eastAsia="en-US"/>
                </w:rPr>
                <w:t>SA-22(1)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Альтернативні джерела для постійної підтримки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E3476F" w:rsidTr="000D1D32">
        <w:trPr>
          <w:trHeight w:val="360"/>
        </w:trPr>
        <w:tc>
          <w:tcPr>
            <w:tcW w:w="5000" w:type="pct"/>
            <w:gridSpan w:val="10"/>
            <w:shd w:val="clear" w:color="auto" w:fill="auto"/>
            <w:noWrap/>
            <w:vAlign w:val="center"/>
            <w:hideMark/>
          </w:tcPr>
          <w:p w:rsidR="007C37D8" w:rsidRPr="00601585" w:rsidRDefault="008D05A3" w:rsidP="00601585">
            <w:pPr>
              <w:ind w:left="0"/>
              <w:jc w:val="center"/>
              <w:rPr>
                <w:szCs w:val="24"/>
              </w:rPr>
            </w:pPr>
            <w:hyperlink w:anchor="_SC-1_Політика_та" w:history="1">
              <w:r w:rsidR="007C37D8" w:rsidRPr="00601585">
                <w:rPr>
                  <w:rStyle w:val="af1"/>
                  <w:rFonts w:eastAsia="Times New Roman"/>
                  <w:bCs/>
                  <w:szCs w:val="24"/>
                  <w:lang w:eastAsia="uk-UA"/>
                </w:rPr>
                <w:t>СИСТЕМНИЙ І КОМУНІКАЦІЙНИЙ ЗАХИСТ (SC)</w:t>
              </w:r>
            </w:hyperlink>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1_Політика_та" w:history="1">
              <w:r w:rsidR="007C37D8" w:rsidRPr="00601585">
                <w:rPr>
                  <w:rStyle w:val="af1"/>
                  <w:rFonts w:eastAsia="Times New Roman"/>
                  <w:b/>
                  <w:bCs/>
                  <w:szCs w:val="24"/>
                  <w:lang w:eastAsia="uk-UA"/>
                </w:rPr>
                <w:t>SC-1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Політика та процедури захисту системи та комунікацій</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2_Розділення_додатків" w:history="1">
              <w:r w:rsidR="007C37D8" w:rsidRPr="00601585">
                <w:rPr>
                  <w:rStyle w:val="af1"/>
                  <w:rFonts w:eastAsia="Times New Roman"/>
                  <w:b/>
                  <w:bCs/>
                  <w:szCs w:val="24"/>
                  <w:lang w:eastAsia="uk-UA"/>
                </w:rPr>
                <w:t>SC-2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Розділення додатків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озділення_додатків_|" w:history="1">
              <w:r w:rsidR="007C37D8" w:rsidRPr="00601585">
                <w:rPr>
                  <w:rStyle w:val="af1"/>
                  <w:rFonts w:ascii="Times New Roman" w:hAnsi="Times New Roman" w:cs="Times New Roman"/>
                  <w:lang w:eastAsia="en-US"/>
                </w:rPr>
                <w:t>SC-2(1)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Інтерфейси для непривілейованих користувачів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3_Ізоляція_функцій" w:history="1">
              <w:r w:rsidR="007C37D8" w:rsidRPr="00601585">
                <w:rPr>
                  <w:rStyle w:val="af1"/>
                  <w:rFonts w:eastAsia="Times New Roman"/>
                  <w:b/>
                  <w:bCs/>
                  <w:szCs w:val="24"/>
                  <w:lang w:eastAsia="uk-UA"/>
                </w:rPr>
                <w:t>SC-3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Ізоляція функцій безпеки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золяція_функцій_безпеки" w:history="1">
              <w:r w:rsidR="007C37D8" w:rsidRPr="00601585">
                <w:rPr>
                  <w:rStyle w:val="af1"/>
                  <w:rFonts w:ascii="Times New Roman" w:hAnsi="Times New Roman" w:cs="Times New Roman"/>
                  <w:lang w:eastAsia="en-US"/>
                </w:rPr>
                <w:t>SC-3(1)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Розділення апаратного забезпечення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золяція_функцій_безпеки_1" w:history="1">
              <w:r w:rsidR="007C37D8" w:rsidRPr="00601585">
                <w:rPr>
                  <w:rStyle w:val="af1"/>
                  <w:rFonts w:ascii="Times New Roman" w:hAnsi="Times New Roman" w:cs="Times New Roman"/>
                  <w:lang w:eastAsia="en-US"/>
                </w:rPr>
                <w:t>SC-3(2)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Функції управління доступом і потоком</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золяція_функцій_безпеки_2" w:history="1">
              <w:r w:rsidR="007C37D8" w:rsidRPr="00601585">
                <w:rPr>
                  <w:rStyle w:val="af1"/>
                  <w:rFonts w:ascii="Times New Roman" w:hAnsi="Times New Roman" w:cs="Times New Roman"/>
                  <w:lang w:eastAsia="en-US"/>
                </w:rPr>
                <w:t>SC-3(3)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Мінімізація функціональності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золяція_функцій_безпеки_3" w:history="1">
              <w:r w:rsidR="007C37D8" w:rsidRPr="00601585">
                <w:rPr>
                  <w:rStyle w:val="af1"/>
                  <w:rFonts w:ascii="Times New Roman" w:hAnsi="Times New Roman" w:cs="Times New Roman"/>
                  <w:lang w:eastAsia="en-US"/>
                </w:rPr>
                <w:t>SC-3(4)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З’єднання модулів і зв’язність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золяція_функцій_безпеки_4" w:history="1">
              <w:r w:rsidR="007C37D8" w:rsidRPr="00601585">
                <w:rPr>
                  <w:rStyle w:val="af1"/>
                  <w:rFonts w:ascii="Times New Roman" w:hAnsi="Times New Roman" w:cs="Times New Roman"/>
                  <w:lang w:eastAsia="en-US"/>
                </w:rPr>
                <w:t>SC-3(5)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Багаторівнева структура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4_Інформація_в" w:history="1">
              <w:r w:rsidR="007C37D8" w:rsidRPr="00601585">
                <w:rPr>
                  <w:rStyle w:val="af1"/>
                  <w:rFonts w:eastAsia="Times New Roman"/>
                  <w:b/>
                  <w:bCs/>
                  <w:szCs w:val="24"/>
                  <w:lang w:eastAsia="uk-UA"/>
                </w:rPr>
                <w:t>SC-4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Інформація в загальних системних ресурсах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Інформація_в_загальних" w:history="1">
              <w:r w:rsidR="007C37D8" w:rsidRPr="00601585">
                <w:rPr>
                  <w:rStyle w:val="af1"/>
                  <w:rFonts w:ascii="Times New Roman" w:hAnsi="Times New Roman" w:cs="Times New Roman"/>
                  <w:color w:val="7F7F7F" w:themeColor="text1" w:themeTint="80"/>
                  <w:lang w:eastAsia="en-US"/>
                </w:rPr>
                <w:t>SC-4(1)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Рівні безпеки</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SC-4.</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нформація_в_загальних_1" w:history="1">
              <w:r w:rsidR="007C37D8" w:rsidRPr="00601585">
                <w:rPr>
                  <w:rStyle w:val="af1"/>
                  <w:rFonts w:ascii="Times New Roman" w:hAnsi="Times New Roman" w:cs="Times New Roman"/>
                  <w:lang w:eastAsia="en-US"/>
                </w:rPr>
                <w:t>SC-4(2)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Багаторівнева або періодична обробка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5_Відмова_в" w:history="1">
              <w:r w:rsidR="007C37D8" w:rsidRPr="00601585">
                <w:rPr>
                  <w:rStyle w:val="af1"/>
                  <w:rFonts w:eastAsia="Times New Roman"/>
                  <w:b/>
                  <w:bCs/>
                  <w:szCs w:val="24"/>
                  <w:lang w:eastAsia="uk-UA"/>
                </w:rPr>
                <w:t>SC-5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Захист від атак «Відмова в обслуговуванні»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від_атак" w:history="1">
              <w:r w:rsidR="007C37D8" w:rsidRPr="00601585">
                <w:rPr>
                  <w:rStyle w:val="af1"/>
                  <w:rFonts w:ascii="Times New Roman" w:hAnsi="Times New Roman" w:cs="Times New Roman"/>
                  <w:lang w:eastAsia="en-US"/>
                </w:rPr>
                <w:t>SC-5(1)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Обмеження внутрішніх користувачів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від_атак_1" w:history="1">
              <w:r w:rsidR="007C37D8" w:rsidRPr="00601585">
                <w:rPr>
                  <w:rStyle w:val="af1"/>
                  <w:rFonts w:ascii="Times New Roman" w:hAnsi="Times New Roman" w:cs="Times New Roman"/>
                  <w:lang w:eastAsia="en-US"/>
                </w:rPr>
                <w:t>SC-5(2)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Продуктивність, пропускна здатність і надмірність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від_атак_2" w:history="1">
              <w:r w:rsidR="007C37D8" w:rsidRPr="00601585">
                <w:rPr>
                  <w:rStyle w:val="af1"/>
                  <w:rFonts w:ascii="Times New Roman" w:hAnsi="Times New Roman" w:cs="Times New Roman"/>
                  <w:lang w:eastAsia="en-US"/>
                </w:rPr>
                <w:t>SC-5(3)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Виявлення та моніторинг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6_Доступність_ресурсів" w:history="1">
              <w:r w:rsidR="007C37D8" w:rsidRPr="00601585">
                <w:rPr>
                  <w:rStyle w:val="af1"/>
                  <w:rFonts w:eastAsia="Times New Roman"/>
                  <w:b/>
                  <w:bCs/>
                  <w:szCs w:val="24"/>
                  <w:lang w:eastAsia="uk-UA"/>
                </w:rPr>
                <w:t>SC-6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Доступність ресурсів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7_Захист_периметра" w:history="1">
              <w:r w:rsidR="007C37D8" w:rsidRPr="00601585">
                <w:rPr>
                  <w:rStyle w:val="af1"/>
                  <w:rFonts w:eastAsia="Times New Roman"/>
                  <w:b/>
                  <w:bCs/>
                  <w:szCs w:val="24"/>
                  <w:lang w:eastAsia="uk-UA"/>
                </w:rPr>
                <w:t>SC-7</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Захист периметра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Захист_периметра_|" w:history="1">
              <w:r w:rsidR="007C37D8" w:rsidRPr="00601585">
                <w:rPr>
                  <w:rStyle w:val="af1"/>
                  <w:rFonts w:ascii="Times New Roman" w:hAnsi="Times New Roman" w:cs="Times New Roman"/>
                  <w:color w:val="7F7F7F" w:themeColor="text1" w:themeTint="80"/>
                  <w:lang w:eastAsia="en-US"/>
                </w:rPr>
                <w:t>SC-7(1)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Фізично відділені підмережі</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SC-7.</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Захист_периметра_|_1" w:history="1">
              <w:r w:rsidR="007C37D8" w:rsidRPr="00601585">
                <w:rPr>
                  <w:rStyle w:val="af1"/>
                  <w:rFonts w:ascii="Times New Roman" w:hAnsi="Times New Roman" w:cs="Times New Roman"/>
                  <w:color w:val="7F7F7F" w:themeColor="text1" w:themeTint="80"/>
                  <w:lang w:eastAsia="en-US"/>
                </w:rPr>
                <w:t>SC-7(2)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Публічний доступ</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SC-7.</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периметра_|_2" w:history="1">
              <w:r w:rsidR="007C37D8" w:rsidRPr="00601585">
                <w:rPr>
                  <w:rStyle w:val="af1"/>
                  <w:rFonts w:ascii="Times New Roman" w:hAnsi="Times New Roman" w:cs="Times New Roman"/>
                  <w:lang w:eastAsia="en-US"/>
                </w:rPr>
                <w:t>SC-7(3)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Точки доступу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периметра_|_3" w:history="1">
              <w:r w:rsidR="007C37D8" w:rsidRPr="00601585">
                <w:rPr>
                  <w:rStyle w:val="af1"/>
                  <w:rFonts w:ascii="Times New Roman" w:hAnsi="Times New Roman" w:cs="Times New Roman"/>
                  <w:lang w:eastAsia="en-US"/>
                </w:rPr>
                <w:t>SC-7(4)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Зовнішні телекомунікаційні служби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периметра_|_4" w:history="1">
              <w:r w:rsidR="007C37D8" w:rsidRPr="00601585">
                <w:rPr>
                  <w:rStyle w:val="af1"/>
                  <w:rFonts w:ascii="Times New Roman" w:hAnsi="Times New Roman" w:cs="Times New Roman"/>
                  <w:lang w:eastAsia="en-US"/>
                </w:rPr>
                <w:t>SC-7(5)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Відмова за замовчуванням — дозвіл за винятком</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Захист_периметра_|_5" w:history="1">
              <w:r w:rsidR="007C37D8" w:rsidRPr="00601585">
                <w:rPr>
                  <w:rStyle w:val="af1"/>
                  <w:rFonts w:ascii="Times New Roman" w:hAnsi="Times New Roman" w:cs="Times New Roman"/>
                  <w:color w:val="7F7F7F" w:themeColor="text1" w:themeTint="80"/>
                  <w:lang w:eastAsia="en-US"/>
                </w:rPr>
                <w:t>SC-7(6)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Відповідь на розпізнані помилки</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SC-7(18).</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периметра_|_6" w:history="1">
              <w:r w:rsidR="007C37D8" w:rsidRPr="00601585">
                <w:rPr>
                  <w:rStyle w:val="af1"/>
                  <w:rFonts w:ascii="Times New Roman" w:hAnsi="Times New Roman" w:cs="Times New Roman"/>
                  <w:lang w:eastAsia="en-US"/>
                </w:rPr>
                <w:t>SC-7(7)</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Запобігання поділу тунелювання для віддалених пристроїв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периметра_|_7" w:history="1">
              <w:r w:rsidR="007C37D8" w:rsidRPr="00601585">
                <w:rPr>
                  <w:rStyle w:val="af1"/>
                  <w:rFonts w:ascii="Times New Roman" w:hAnsi="Times New Roman" w:cs="Times New Roman"/>
                  <w:lang w:eastAsia="en-US"/>
                </w:rPr>
                <w:t>SC-7(8)</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Маршрутизація трафіку з автентифікованих проксі-серверів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периметра_|_8" w:history="1">
              <w:r w:rsidR="007C37D8" w:rsidRPr="00601585">
                <w:rPr>
                  <w:rStyle w:val="af1"/>
                  <w:rFonts w:ascii="Times New Roman" w:hAnsi="Times New Roman" w:cs="Times New Roman"/>
                  <w:lang w:eastAsia="en-US"/>
                </w:rPr>
                <w:t>SC-7(9)</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Обмеження трафіку вихідних повідомлень</w:t>
            </w:r>
            <w:r w:rsidRPr="00601585">
              <w:rPr>
                <w:rStyle w:val="FontStyle66"/>
                <w:rFonts w:ascii="Times New Roman" w:hAnsi="Times New Roman" w:cs="Times New Roman"/>
                <w:color w:val="auto"/>
                <w:sz w:val="24"/>
                <w:szCs w:val="24"/>
                <w:lang w:eastAsia="en-US"/>
              </w:rPr>
              <w:t xml:space="preserve"> </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периметра_|_9" w:history="1">
              <w:r w:rsidR="007C37D8" w:rsidRPr="00601585">
                <w:rPr>
                  <w:rStyle w:val="af1"/>
                  <w:rFonts w:ascii="Times New Roman" w:hAnsi="Times New Roman" w:cs="Times New Roman"/>
                  <w:lang w:eastAsia="en-US"/>
                </w:rPr>
                <w:t>SC-7(10)</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Запобігання ексфільтрації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периметра_|_10" w:history="1">
              <w:r w:rsidR="007C37D8" w:rsidRPr="00601585">
                <w:rPr>
                  <w:rStyle w:val="af1"/>
                  <w:rFonts w:ascii="Times New Roman" w:hAnsi="Times New Roman" w:cs="Times New Roman"/>
                  <w:lang w:eastAsia="en-US"/>
                </w:rPr>
                <w:t>SC-7(11)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Обмеження трафіку вхідних повідомлень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периметра_|_11" w:history="1">
              <w:r w:rsidR="007C37D8" w:rsidRPr="00601585">
                <w:rPr>
                  <w:rStyle w:val="af1"/>
                  <w:rFonts w:ascii="Times New Roman" w:hAnsi="Times New Roman" w:cs="Times New Roman"/>
                  <w:lang w:eastAsia="en-US"/>
                </w:rPr>
                <w:t>SC-7(12)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Захист на основі хосту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периметра_|_12" w:history="1">
              <w:r w:rsidR="007C37D8" w:rsidRPr="00601585">
                <w:rPr>
                  <w:rStyle w:val="af1"/>
                  <w:rFonts w:ascii="Times New Roman" w:hAnsi="Times New Roman" w:cs="Times New Roman"/>
                  <w:lang w:eastAsia="en-US"/>
                </w:rPr>
                <w:t>SC-7(13)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Ізоляція засобів безпеки, механізмів і компонентів підтримки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периметра_|_13" w:history="1">
              <w:r w:rsidR="007C37D8" w:rsidRPr="00601585">
                <w:rPr>
                  <w:rStyle w:val="af1"/>
                  <w:rFonts w:ascii="Times New Roman" w:hAnsi="Times New Roman" w:cs="Times New Roman"/>
                  <w:lang w:eastAsia="en-US"/>
                </w:rPr>
                <w:t>SC-7(14)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Захист від несанкціонованих фізичних з’єднань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периметра_|_14" w:history="1">
              <w:r w:rsidR="007C37D8" w:rsidRPr="00601585">
                <w:rPr>
                  <w:rStyle w:val="af1"/>
                  <w:rFonts w:ascii="Times New Roman" w:hAnsi="Times New Roman" w:cs="Times New Roman"/>
                  <w:lang w:eastAsia="en-US"/>
                </w:rPr>
                <w:t>SC-7(15)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Маршрутизація доступу до привілейованої мережі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периметра_|_15" w:history="1">
              <w:r w:rsidR="007C37D8" w:rsidRPr="00601585">
                <w:rPr>
                  <w:rStyle w:val="af1"/>
                  <w:rFonts w:ascii="Times New Roman" w:hAnsi="Times New Roman" w:cs="Times New Roman"/>
                  <w:lang w:eastAsia="en-US"/>
                </w:rPr>
                <w:t>SC-7(16)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Запобігання виявленню компонентів і пристроїв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периметра_|_16" w:history="1">
              <w:r w:rsidR="007C37D8" w:rsidRPr="00601585">
                <w:rPr>
                  <w:rStyle w:val="af1"/>
                  <w:rFonts w:ascii="Times New Roman" w:hAnsi="Times New Roman" w:cs="Times New Roman"/>
                  <w:lang w:eastAsia="en-US"/>
                </w:rPr>
                <w:t>SC-7(17)</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Автоматичне примусове виконання форматів протоколів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периметра_|_17" w:history="1">
              <w:r w:rsidR="007C37D8" w:rsidRPr="00601585">
                <w:rPr>
                  <w:rStyle w:val="af1"/>
                  <w:rFonts w:ascii="Times New Roman" w:hAnsi="Times New Roman" w:cs="Times New Roman"/>
                  <w:lang w:eastAsia="en-US"/>
                </w:rPr>
                <w:t>SC-7(18)</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Збій у безпеці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периметра_|_18" w:history="1">
              <w:r w:rsidR="007C37D8" w:rsidRPr="00601585">
                <w:rPr>
                  <w:rStyle w:val="af1"/>
                  <w:rFonts w:ascii="Times New Roman" w:hAnsi="Times New Roman" w:cs="Times New Roman"/>
                  <w:lang w:eastAsia="en-US"/>
                </w:rPr>
                <w:t>SC-7(19)</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Блокування комунікації від хостів, що налаштовані поза організацією</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периметра_|_19" w:history="1">
              <w:r w:rsidR="007C37D8" w:rsidRPr="00601585">
                <w:rPr>
                  <w:rStyle w:val="af1"/>
                  <w:rFonts w:ascii="Times New Roman" w:hAnsi="Times New Roman" w:cs="Times New Roman"/>
                  <w:lang w:eastAsia="en-US"/>
                </w:rPr>
                <w:t>SC-7(20)</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Динамічна ізоляція та відокремлення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периметра_|_20" w:history="1">
              <w:r w:rsidR="007C37D8" w:rsidRPr="00601585">
                <w:rPr>
                  <w:rStyle w:val="af1"/>
                  <w:rFonts w:ascii="Times New Roman" w:hAnsi="Times New Roman" w:cs="Times New Roman"/>
                  <w:lang w:eastAsia="en-US"/>
                </w:rPr>
                <w:t>SC-7(21)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Ізоляція системних компонентів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периметра_|_21" w:history="1">
              <w:r w:rsidR="007C37D8" w:rsidRPr="00601585">
                <w:rPr>
                  <w:rStyle w:val="af1"/>
                  <w:rFonts w:ascii="Times New Roman" w:hAnsi="Times New Roman" w:cs="Times New Roman"/>
                  <w:lang w:eastAsia="en-US"/>
                </w:rPr>
                <w:t>SC-7(22)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Окремі підмережі для підключення до різних доменів безпеки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периметра_|_22" w:history="1">
              <w:r w:rsidR="007C37D8" w:rsidRPr="00601585">
                <w:rPr>
                  <w:rStyle w:val="af1"/>
                  <w:rFonts w:ascii="Times New Roman" w:hAnsi="Times New Roman" w:cs="Times New Roman"/>
                  <w:lang w:eastAsia="en-US"/>
                </w:rPr>
                <w:t>SC-7(23)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Відключення функції зворотного зв’язку відправника про помилку перевірки протоколу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периметра_|_23" w:history="1">
              <w:r w:rsidR="007C37D8" w:rsidRPr="00601585">
                <w:rPr>
                  <w:rStyle w:val="af1"/>
                  <w:rFonts w:ascii="Times New Roman" w:hAnsi="Times New Roman" w:cs="Times New Roman"/>
                  <w:lang w:eastAsia="en-US"/>
                </w:rPr>
                <w:t>SC-7(24)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Персональні дані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8_Конфіденційність_та" w:history="1">
              <w:r w:rsidR="007C37D8" w:rsidRPr="00601585">
                <w:rPr>
                  <w:rStyle w:val="af1"/>
                  <w:rFonts w:eastAsia="Times New Roman"/>
                  <w:b/>
                  <w:bCs/>
                  <w:szCs w:val="24"/>
                  <w:lang w:eastAsia="uk-UA"/>
                </w:rPr>
                <w:t>SC-8</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Конфіденційність і цілісність передачі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онфіденційність_та_цілісність" w:history="1">
              <w:r w:rsidR="007C37D8" w:rsidRPr="00601585">
                <w:rPr>
                  <w:rStyle w:val="af1"/>
                  <w:rFonts w:ascii="Times New Roman" w:hAnsi="Times New Roman" w:cs="Times New Roman"/>
                  <w:lang w:eastAsia="en-US"/>
                </w:rPr>
                <w:t>SC-8(1)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Криптографічний захист</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онфіденційність_та_цілісність_1" w:history="1">
              <w:r w:rsidR="007C37D8" w:rsidRPr="00601585">
                <w:rPr>
                  <w:rStyle w:val="af1"/>
                  <w:rFonts w:ascii="Times New Roman" w:hAnsi="Times New Roman" w:cs="Times New Roman"/>
                  <w:lang w:eastAsia="en-US"/>
                </w:rPr>
                <w:t>SC-8(2)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Попередня і постобробка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онфіденційність_та_цілісність_2" w:history="1">
              <w:r w:rsidR="007C37D8" w:rsidRPr="00601585">
                <w:rPr>
                  <w:rStyle w:val="af1"/>
                  <w:rFonts w:ascii="Times New Roman" w:hAnsi="Times New Roman" w:cs="Times New Roman"/>
                  <w:lang w:eastAsia="en-US"/>
                </w:rPr>
                <w:t>SC-8(3)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Криптографічний захист повідомлень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Конфіденційність_та_цілісність_3" w:history="1">
              <w:r w:rsidR="007C37D8" w:rsidRPr="00601585">
                <w:rPr>
                  <w:rStyle w:val="af1"/>
                  <w:rFonts w:ascii="Times New Roman" w:hAnsi="Times New Roman" w:cs="Times New Roman"/>
                  <w:lang w:eastAsia="en-US"/>
                </w:rPr>
                <w:t>SC-8(4)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Приховування або рандомізація комунікації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color w:val="7F7F7F" w:themeColor="text1" w:themeTint="80"/>
                <w:szCs w:val="24"/>
                <w:lang w:eastAsia="uk-UA"/>
              </w:rPr>
            </w:pPr>
            <w:hyperlink w:anchor="_SC-9_Конфіденційність_передачі" w:history="1">
              <w:r w:rsidR="007C37D8" w:rsidRPr="00601585">
                <w:rPr>
                  <w:rStyle w:val="af1"/>
                  <w:rFonts w:eastAsia="Times New Roman"/>
                  <w:b/>
                  <w:bCs/>
                  <w:color w:val="7F7F7F" w:themeColor="text1" w:themeTint="80"/>
                  <w:szCs w:val="24"/>
                  <w:lang w:eastAsia="uk-UA"/>
                </w:rPr>
                <w:t>SC-9</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color w:val="7F7F7F" w:themeColor="text1" w:themeTint="80"/>
                <w:szCs w:val="24"/>
                <w:lang w:eastAsia="uk-UA"/>
              </w:rPr>
            </w:pPr>
            <w:r w:rsidRPr="00601585">
              <w:rPr>
                <w:rFonts w:eastAsia="Times New Roman"/>
                <w:b/>
                <w:bCs/>
                <w:color w:val="7F7F7F" w:themeColor="text1" w:themeTint="80"/>
                <w:szCs w:val="24"/>
                <w:lang w:eastAsia="uk-UA"/>
              </w:rPr>
              <w:t>Конфіденційність передачі</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SC-8.</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10_Відключення_мережі" w:history="1">
              <w:r w:rsidR="007C37D8" w:rsidRPr="00601585">
                <w:rPr>
                  <w:rStyle w:val="af1"/>
                  <w:rFonts w:eastAsia="Times New Roman"/>
                  <w:b/>
                  <w:bCs/>
                  <w:szCs w:val="24"/>
                  <w:lang w:eastAsia="uk-UA"/>
                </w:rPr>
                <w:t>SC-10</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Відключення мережі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11_Довірений_шлях" w:history="1">
              <w:r w:rsidR="007C37D8" w:rsidRPr="00601585">
                <w:rPr>
                  <w:rStyle w:val="af1"/>
                  <w:rFonts w:eastAsia="Times New Roman"/>
                  <w:b/>
                  <w:bCs/>
                  <w:szCs w:val="24"/>
                  <w:lang w:eastAsia="uk-UA"/>
                </w:rPr>
                <w:t>SC-11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Довірений канал зв’язку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Довірений_шлях_|" w:history="1">
              <w:r w:rsidR="007C37D8" w:rsidRPr="00601585">
                <w:rPr>
                  <w:rStyle w:val="af1"/>
                  <w:rFonts w:ascii="Times New Roman" w:hAnsi="Times New Roman" w:cs="Times New Roman"/>
                  <w:lang w:eastAsia="en-US"/>
                </w:rPr>
                <w:t>SC-11(1)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Логічна ізоляція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12_Створення_та" w:history="1">
              <w:r w:rsidR="007C37D8" w:rsidRPr="00601585">
                <w:rPr>
                  <w:rStyle w:val="af1"/>
                  <w:rFonts w:eastAsia="Times New Roman"/>
                  <w:b/>
                  <w:bCs/>
                  <w:szCs w:val="24"/>
                  <w:lang w:eastAsia="uk-UA"/>
                </w:rPr>
                <w:t>SC-12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Встановлення та управління криптографічними ключами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становлення_та_управління" w:history="1">
              <w:r w:rsidR="007C37D8" w:rsidRPr="00601585">
                <w:rPr>
                  <w:rStyle w:val="af1"/>
                  <w:rFonts w:ascii="Times New Roman" w:hAnsi="Times New Roman" w:cs="Times New Roman"/>
                  <w:lang w:eastAsia="en-US"/>
                </w:rPr>
                <w:t>SC-12(1)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Доступність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становлення_та_управління_1" w:history="1">
              <w:r w:rsidR="007C37D8" w:rsidRPr="00601585">
                <w:rPr>
                  <w:rStyle w:val="af1"/>
                  <w:rFonts w:ascii="Times New Roman" w:hAnsi="Times New Roman" w:cs="Times New Roman"/>
                  <w:lang w:eastAsia="en-US"/>
                </w:rPr>
                <w:t>SC-12(2)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Симетричні ключі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становлення_та_управління_2" w:history="1">
              <w:r w:rsidR="007C37D8" w:rsidRPr="00601585">
                <w:rPr>
                  <w:rStyle w:val="af1"/>
                  <w:rFonts w:ascii="Times New Roman" w:hAnsi="Times New Roman" w:cs="Times New Roman"/>
                  <w:lang w:eastAsia="en-US"/>
                </w:rPr>
                <w:t>SC-12(3)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Асиметричні ключі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встановлення_та_управління_3" w:history="1">
              <w:r w:rsidR="007C37D8" w:rsidRPr="00601585">
                <w:rPr>
                  <w:rStyle w:val="af1"/>
                  <w:rFonts w:ascii="Times New Roman" w:hAnsi="Times New Roman" w:cs="Times New Roman"/>
                  <w:color w:val="7F7F7F" w:themeColor="text1" w:themeTint="80"/>
                  <w:lang w:eastAsia="en-US"/>
                </w:rPr>
                <w:t>SC-12(4)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Сертифікати PKI</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SC-12.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встановлення_та_управління_4" w:history="1">
              <w:r w:rsidR="007C37D8" w:rsidRPr="00601585">
                <w:rPr>
                  <w:rStyle w:val="af1"/>
                  <w:rFonts w:ascii="Times New Roman" w:hAnsi="Times New Roman" w:cs="Times New Roman"/>
                  <w:color w:val="7F7F7F" w:themeColor="text1" w:themeTint="80"/>
                  <w:lang w:eastAsia="en-US"/>
                </w:rPr>
                <w:t>SC-12(5)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Сертифікати PKI / апаратні токени</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SC-12.</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13_Криптографічний_захист" w:history="1">
              <w:r w:rsidR="007C37D8" w:rsidRPr="00601585">
                <w:rPr>
                  <w:rStyle w:val="af1"/>
                  <w:rFonts w:eastAsia="Times New Roman"/>
                  <w:b/>
                  <w:bCs/>
                  <w:szCs w:val="24"/>
                  <w:lang w:eastAsia="uk-UA"/>
                </w:rPr>
                <w:t>SC-13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Криптографічний захист</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Криптографічний_захист_|" w:history="1">
              <w:r w:rsidR="007C37D8" w:rsidRPr="00601585">
                <w:rPr>
                  <w:rStyle w:val="af1"/>
                  <w:rFonts w:ascii="Times New Roman" w:hAnsi="Times New Roman" w:cs="Times New Roman"/>
                  <w:color w:val="7F7F7F" w:themeColor="text1" w:themeTint="80"/>
                  <w:lang w:eastAsia="en-US"/>
                </w:rPr>
                <w:t>SC-13(1)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Стандартна криптографія</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SC-13.</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Криптографічний_захист_|_1" w:history="1">
              <w:r w:rsidR="007C37D8" w:rsidRPr="00601585">
                <w:rPr>
                  <w:rStyle w:val="af1"/>
                  <w:rFonts w:ascii="Times New Roman" w:hAnsi="Times New Roman" w:cs="Times New Roman"/>
                  <w:color w:val="7F7F7F" w:themeColor="text1" w:themeTint="80"/>
                  <w:lang w:eastAsia="en-US"/>
                </w:rPr>
                <w:t>SC-13(2)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Затверджена уповноваженим органом криптографія</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SC-13.</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Криптографічний_захист_|_2" w:history="1">
              <w:r w:rsidR="007C37D8" w:rsidRPr="00601585">
                <w:rPr>
                  <w:rStyle w:val="af1"/>
                  <w:rFonts w:ascii="Times New Roman" w:hAnsi="Times New Roman" w:cs="Times New Roman"/>
                  <w:color w:val="7F7F7F" w:themeColor="text1" w:themeTint="80"/>
                  <w:lang w:eastAsia="en-US"/>
                </w:rPr>
                <w:t>SC-13(3)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Особи без офіційних повноважень</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SC-13.</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Криптографічний_захист_|_3" w:history="1">
              <w:r w:rsidR="007C37D8" w:rsidRPr="00601585">
                <w:rPr>
                  <w:rStyle w:val="af1"/>
                  <w:rFonts w:ascii="Times New Roman" w:hAnsi="Times New Roman" w:cs="Times New Roman"/>
                  <w:color w:val="7F7F7F" w:themeColor="text1" w:themeTint="80"/>
                  <w:lang w:eastAsia="en-US"/>
                </w:rPr>
                <w:t>SC-13(4)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Цифрові підписи</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SC-13.</w:t>
            </w:r>
          </w:p>
        </w:tc>
      </w:tr>
      <w:tr w:rsidR="007C37D8" w:rsidRPr="00E3476F"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14_Захист_громадського" w:history="1">
              <w:r w:rsidR="007C37D8" w:rsidRPr="00601585">
                <w:rPr>
                  <w:rStyle w:val="af1"/>
                  <w:rFonts w:eastAsia="Times New Roman"/>
                  <w:b/>
                  <w:bCs/>
                  <w:szCs w:val="24"/>
                  <w:lang w:eastAsia="uk-UA"/>
                </w:rPr>
                <w:t>SC-14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color w:val="7F7F7F" w:themeColor="text1" w:themeTint="80"/>
                <w:szCs w:val="24"/>
                <w:lang w:eastAsia="uk-UA"/>
              </w:rPr>
            </w:pPr>
            <w:r w:rsidRPr="00601585">
              <w:rPr>
                <w:rFonts w:eastAsia="Times New Roman"/>
                <w:b/>
                <w:bCs/>
                <w:color w:val="7F7F7F" w:themeColor="text1" w:themeTint="80"/>
                <w:szCs w:val="24"/>
                <w:lang w:eastAsia="uk-UA"/>
              </w:rPr>
              <w:t>Захист громадського доступу</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szCs w:val="24"/>
                <w:lang w:eastAsia="uk-UA"/>
              </w:rPr>
            </w:pPr>
            <w:r w:rsidRPr="00601585">
              <w:rPr>
                <w:rStyle w:val="FontStyle80"/>
                <w:rFonts w:ascii="Times New Roman" w:hAnsi="Times New Roman" w:cs="Times New Roman"/>
                <w:color w:val="7F7F7F" w:themeColor="text1" w:themeTint="80"/>
                <w:sz w:val="24"/>
                <w:szCs w:val="24"/>
              </w:rPr>
              <w:t>Включено в AC-2, AC-3, AC-5, SI-3, SI-4, SI-5, SI-7, SI-10.</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15_Спільні_обчислювальні" w:history="1">
              <w:r w:rsidR="007C37D8" w:rsidRPr="00601585">
                <w:rPr>
                  <w:rStyle w:val="af1"/>
                  <w:rFonts w:eastAsia="Times New Roman"/>
                  <w:b/>
                  <w:bCs/>
                  <w:szCs w:val="24"/>
                  <w:lang w:eastAsia="uk-UA"/>
                </w:rPr>
                <w:t>SC-15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Спільні обчислювальні пристрої та застосунки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пільні_обчислювальні_пристрої" w:history="1">
              <w:r w:rsidR="007C37D8" w:rsidRPr="00601585">
                <w:rPr>
                  <w:rStyle w:val="af1"/>
                  <w:rFonts w:ascii="Times New Roman" w:hAnsi="Times New Roman" w:cs="Times New Roman"/>
                  <w:lang w:eastAsia="en-US"/>
                </w:rPr>
                <w:t>SC-15(1)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Фізичне відключення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Спільні_обчислювальні_пристрої_1" w:history="1">
              <w:r w:rsidR="007C37D8" w:rsidRPr="00601585">
                <w:rPr>
                  <w:rStyle w:val="af1"/>
                  <w:rFonts w:ascii="Times New Roman" w:hAnsi="Times New Roman" w:cs="Times New Roman"/>
                  <w:color w:val="7F7F7F" w:themeColor="text1" w:themeTint="80"/>
                  <w:lang w:eastAsia="en-US"/>
                </w:rPr>
                <w:t>SC-15(2)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Блокування трафіку вхідних і вихідних повідомлень</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SC-7.</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пільні_обчислювальні_пристрої_2" w:history="1">
              <w:r w:rsidR="007C37D8" w:rsidRPr="00601585">
                <w:rPr>
                  <w:rStyle w:val="af1"/>
                  <w:rFonts w:ascii="Times New Roman" w:hAnsi="Times New Roman" w:cs="Times New Roman"/>
                  <w:lang w:eastAsia="en-US"/>
                </w:rPr>
                <w:t>SC-15(3)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Відключення та видалення в безпечних робочих зонах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Спільні_обчислювальні_пристрої_3" w:history="1">
              <w:r w:rsidR="007C37D8" w:rsidRPr="00601585">
                <w:rPr>
                  <w:rStyle w:val="af1"/>
                  <w:rFonts w:ascii="Times New Roman" w:hAnsi="Times New Roman" w:cs="Times New Roman"/>
                  <w:lang w:eastAsia="en-US"/>
                </w:rPr>
                <w:t>SC-15(4)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Чітка ідентифікація поточних учасників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16_Передача_атрибутів" w:history="1">
              <w:r w:rsidR="007C37D8" w:rsidRPr="00601585">
                <w:rPr>
                  <w:rStyle w:val="af1"/>
                  <w:rFonts w:eastAsia="Times New Roman"/>
                  <w:b/>
                  <w:bCs/>
                  <w:szCs w:val="24"/>
                  <w:lang w:eastAsia="uk-UA"/>
                </w:rPr>
                <w:t>SC-16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Передача атрибутів безпеки та приватності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ередача_атрибутів_безпеки" w:history="1">
              <w:r w:rsidR="007C37D8" w:rsidRPr="00601585">
                <w:rPr>
                  <w:rStyle w:val="af1"/>
                  <w:rFonts w:ascii="Times New Roman" w:hAnsi="Times New Roman" w:cs="Times New Roman"/>
                  <w:lang w:eastAsia="en-US"/>
                </w:rPr>
                <w:t>SC-16(1)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Перевірка цілісності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17_Сертифікати_інфраструктури" w:history="1">
              <w:r w:rsidR="007C37D8" w:rsidRPr="00601585">
                <w:rPr>
                  <w:rStyle w:val="af1"/>
                  <w:rFonts w:eastAsia="Times New Roman"/>
                  <w:b/>
                  <w:bCs/>
                  <w:szCs w:val="24"/>
                  <w:lang w:eastAsia="uk-UA"/>
                </w:rPr>
                <w:t>SC-17</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Сертифікати інфраструктури відкритих ключів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18_Мобільний_код" w:history="1">
              <w:r w:rsidR="007C37D8" w:rsidRPr="00601585">
                <w:rPr>
                  <w:rStyle w:val="af1"/>
                  <w:rFonts w:eastAsia="Times New Roman"/>
                  <w:b/>
                  <w:bCs/>
                  <w:szCs w:val="24"/>
                  <w:lang w:eastAsia="uk-UA"/>
                </w:rPr>
                <w:t>SC-18</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Мобільний код</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більний_код_|" w:history="1">
              <w:r w:rsidR="007C37D8" w:rsidRPr="00601585">
                <w:rPr>
                  <w:rStyle w:val="af1"/>
                  <w:rFonts w:ascii="Times New Roman" w:hAnsi="Times New Roman" w:cs="Times New Roman"/>
                  <w:lang w:eastAsia="en-US"/>
                </w:rPr>
                <w:t>SC-18(1)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Ідентифікація неприйнятного коду та вживання виправних дій</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більний_код_|_1" w:history="1">
              <w:r w:rsidR="007C37D8" w:rsidRPr="00601585">
                <w:rPr>
                  <w:rStyle w:val="af1"/>
                  <w:rFonts w:ascii="Times New Roman" w:hAnsi="Times New Roman" w:cs="Times New Roman"/>
                  <w:lang w:eastAsia="en-US"/>
                </w:rPr>
                <w:t>SC-18(2)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Придбання, розробка та використання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більний_код_|_2" w:history="1">
              <w:r w:rsidR="007C37D8" w:rsidRPr="00601585">
                <w:rPr>
                  <w:rStyle w:val="af1"/>
                  <w:rFonts w:ascii="Times New Roman" w:hAnsi="Times New Roman" w:cs="Times New Roman"/>
                  <w:lang w:eastAsia="en-US"/>
                </w:rPr>
                <w:t>SC-18(3)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Запобігання завантаженню та виконанню</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більний_код_|_3" w:history="1">
              <w:r w:rsidR="007C37D8" w:rsidRPr="00601585">
                <w:rPr>
                  <w:rStyle w:val="af1"/>
                  <w:rFonts w:ascii="Times New Roman" w:hAnsi="Times New Roman" w:cs="Times New Roman"/>
                  <w:lang w:eastAsia="en-US"/>
                </w:rPr>
                <w:t>SC-18(4)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Запобігання автоматичному виконанню</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більний_код_|_4" w:history="1">
              <w:r w:rsidR="007C37D8" w:rsidRPr="00601585">
                <w:rPr>
                  <w:rStyle w:val="af1"/>
                  <w:rFonts w:ascii="Times New Roman" w:hAnsi="Times New Roman" w:cs="Times New Roman"/>
                  <w:lang w:eastAsia="en-US"/>
                </w:rPr>
                <w:t>SC-18(5)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Дозвіл виконання тільки в обмежених середовищах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19_Голос_через" w:history="1">
              <w:r w:rsidR="007C37D8" w:rsidRPr="00601585">
                <w:rPr>
                  <w:rStyle w:val="af1"/>
                  <w:rFonts w:eastAsia="Times New Roman"/>
                  <w:b/>
                  <w:bCs/>
                  <w:szCs w:val="24"/>
                  <w:lang w:eastAsia="uk-UA"/>
                </w:rPr>
                <w:t>SC-19</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Інтернет-протокол голосового зв’язку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20_Безпечний_сервіс" w:history="1">
              <w:r w:rsidR="007C37D8" w:rsidRPr="00601585">
                <w:rPr>
                  <w:rStyle w:val="af1"/>
                  <w:rFonts w:eastAsia="Times New Roman"/>
                  <w:b/>
                  <w:bCs/>
                  <w:szCs w:val="24"/>
                  <w:lang w:eastAsia="uk-UA"/>
                </w:rPr>
                <w:t>SC-20</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Безпечний сервіс регулювання імені/адреси (уповноважене джерело)</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Безпечна_служба_імен/адрес" w:history="1">
              <w:r w:rsidR="007C37D8" w:rsidRPr="00601585">
                <w:rPr>
                  <w:rStyle w:val="af1"/>
                  <w:rFonts w:ascii="Times New Roman" w:hAnsi="Times New Roman" w:cs="Times New Roman"/>
                  <w:color w:val="7F7F7F" w:themeColor="text1" w:themeTint="80"/>
                  <w:lang w:eastAsia="en-US"/>
                </w:rPr>
                <w:t>SC-20(1)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Дочірній підпростір</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SC-20.</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Безпечна_служба_імен/адрес_1" w:history="1">
              <w:r w:rsidR="007C37D8" w:rsidRPr="00601585">
                <w:rPr>
                  <w:rStyle w:val="af1"/>
                  <w:rFonts w:ascii="Times New Roman" w:hAnsi="Times New Roman" w:cs="Times New Roman"/>
                  <w:lang w:eastAsia="en-US"/>
                </w:rPr>
                <w:t>SC-20(2)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Джерело даних і цілісність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21_Безпечний_сервіс" w:history="1">
              <w:r w:rsidR="007C37D8" w:rsidRPr="00601585">
                <w:rPr>
                  <w:rStyle w:val="af1"/>
                  <w:rFonts w:eastAsia="Times New Roman"/>
                  <w:b/>
                  <w:bCs/>
                  <w:szCs w:val="24"/>
                  <w:lang w:eastAsia="uk-UA"/>
                </w:rPr>
                <w:t>SC-21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Безпечний сервіс регулювання імені/адреси (рекурсивний або кешувальний перетворювач)</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Безпечна_служба_імен/адрес_2" w:history="1">
              <w:r w:rsidR="007C37D8" w:rsidRPr="00601585">
                <w:rPr>
                  <w:rStyle w:val="af1"/>
                  <w:rFonts w:ascii="Times New Roman" w:hAnsi="Times New Roman" w:cs="Times New Roman"/>
                  <w:color w:val="7F7F7F" w:themeColor="text1" w:themeTint="80"/>
                  <w:lang w:eastAsia="en-US"/>
                </w:rPr>
                <w:t>SC-21(1)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Джерело даних і цілісність</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SC-21.</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22_Архітектура_і" w:history="1">
              <w:r w:rsidR="007C37D8" w:rsidRPr="00601585">
                <w:rPr>
                  <w:rStyle w:val="af1"/>
                  <w:rFonts w:eastAsia="Times New Roman"/>
                  <w:b/>
                  <w:bCs/>
                  <w:szCs w:val="24"/>
                  <w:lang w:eastAsia="uk-UA"/>
                </w:rPr>
                <w:t>SC-22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Архітектура та забезпечення служби імен/адрес</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23_Автентифікація_сесії" w:history="1">
              <w:r w:rsidR="007C37D8" w:rsidRPr="00601585">
                <w:rPr>
                  <w:rStyle w:val="af1"/>
                  <w:rFonts w:eastAsia="Times New Roman"/>
                  <w:b/>
                  <w:bCs/>
                  <w:szCs w:val="24"/>
                  <w:lang w:eastAsia="uk-UA"/>
                </w:rPr>
                <w:t>SC-23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Автентифікація сесії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втентифікація_сесії_|" w:history="1">
              <w:r w:rsidR="007C37D8" w:rsidRPr="00601585">
                <w:rPr>
                  <w:rStyle w:val="af1"/>
                  <w:rFonts w:ascii="Times New Roman" w:hAnsi="Times New Roman" w:cs="Times New Roman"/>
                  <w:lang w:eastAsia="en-US"/>
                </w:rPr>
                <w:t>SC-23(1)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Анулювання ідентифікатора сеансу зв’язку при виході із системи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Автентифікація_сесії_|_1" w:history="1">
              <w:r w:rsidR="007C37D8" w:rsidRPr="00601585">
                <w:rPr>
                  <w:rStyle w:val="af1"/>
                  <w:rFonts w:ascii="Times New Roman" w:hAnsi="Times New Roman" w:cs="Times New Roman"/>
                  <w:color w:val="7F7F7F" w:themeColor="text1" w:themeTint="80"/>
                  <w:lang w:eastAsia="en-US"/>
                </w:rPr>
                <w:t>SC</w:t>
              </w:r>
              <w:r w:rsidR="007C37D8" w:rsidRPr="00601585">
                <w:rPr>
                  <w:rStyle w:val="af1"/>
                  <w:rFonts w:ascii="Times New Roman" w:hAnsi="Times New Roman" w:cs="Times New Roman"/>
                  <w:color w:val="7F7F7F" w:themeColor="text1" w:themeTint="80"/>
                  <w:vertAlign w:val="subscript"/>
                  <w:lang w:eastAsia="en-US"/>
                </w:rPr>
                <w:t>-</w:t>
              </w:r>
              <w:r w:rsidR="007C37D8" w:rsidRPr="00601585">
                <w:rPr>
                  <w:rStyle w:val="af1"/>
                  <w:rFonts w:ascii="Times New Roman" w:hAnsi="Times New Roman" w:cs="Times New Roman"/>
                  <w:color w:val="7F7F7F" w:themeColor="text1" w:themeTint="80"/>
                  <w:lang w:eastAsia="en-US"/>
                </w:rPr>
                <w:t>23(2)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Ініційовані користувачем виходи та повідомлення</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AC-12(1).</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втентифікація_сесії_|_2" w:history="1">
              <w:r w:rsidR="007C37D8" w:rsidRPr="00601585">
                <w:rPr>
                  <w:rStyle w:val="af1"/>
                  <w:rFonts w:ascii="Times New Roman" w:hAnsi="Times New Roman" w:cs="Times New Roman"/>
                  <w:lang w:eastAsia="en-US"/>
                </w:rPr>
                <w:t>SC-23(3)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Унікальні ідентифікатори сеансів з рандомізацією</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Автентифікація_сесії_|_3" w:history="1">
              <w:r w:rsidR="007C37D8" w:rsidRPr="00601585">
                <w:rPr>
                  <w:rStyle w:val="af1"/>
                  <w:rFonts w:ascii="Times New Roman" w:hAnsi="Times New Roman" w:cs="Times New Roman"/>
                  <w:color w:val="7F7F7F" w:themeColor="text1" w:themeTint="80"/>
                  <w:lang w:eastAsia="en-US"/>
                </w:rPr>
                <w:t>SC-23(4)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Унікальні ідентифікатори сеансів з рандомізацією</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SC-23(3).</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втентифікація_сесії_|_4" w:history="1">
              <w:r w:rsidR="007C37D8" w:rsidRPr="00601585">
                <w:rPr>
                  <w:rStyle w:val="af1"/>
                  <w:rFonts w:ascii="Times New Roman" w:hAnsi="Times New Roman" w:cs="Times New Roman"/>
                  <w:lang w:eastAsia="en-US"/>
                </w:rPr>
                <w:t>SC-23(5)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Дозволені уповноважені із сертифікації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24_Несправність_у" w:history="1">
              <w:r w:rsidR="007C37D8" w:rsidRPr="00601585">
                <w:rPr>
                  <w:rStyle w:val="af1"/>
                  <w:rFonts w:eastAsia="Times New Roman"/>
                  <w:b/>
                  <w:bCs/>
                  <w:szCs w:val="24"/>
                  <w:lang w:eastAsia="uk-UA"/>
                </w:rPr>
                <w:t>SC-24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Уведення у відомий стан</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25_Тонкі_(критичні)" w:history="1">
              <w:r w:rsidR="007C37D8" w:rsidRPr="00601585">
                <w:rPr>
                  <w:rStyle w:val="af1"/>
                  <w:rFonts w:eastAsia="Times New Roman"/>
                  <w:b/>
                  <w:bCs/>
                  <w:szCs w:val="24"/>
                  <w:lang w:eastAsia="uk-UA"/>
                </w:rPr>
                <w:t>SC-25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Тонкі вузли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26_Приманка_для" w:history="1">
              <w:r w:rsidR="007C37D8" w:rsidRPr="00601585">
                <w:rPr>
                  <w:rStyle w:val="af1"/>
                  <w:rFonts w:eastAsia="Times New Roman"/>
                  <w:b/>
                  <w:bCs/>
                  <w:szCs w:val="24"/>
                  <w:lang w:eastAsia="uk-UA"/>
                </w:rPr>
                <w:t>SC-26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Приманка для зловмисників (honeypots)</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Приманка_для_зловмисників" w:history="1">
              <w:r w:rsidR="007C37D8" w:rsidRPr="00601585">
                <w:rPr>
                  <w:rStyle w:val="af1"/>
                  <w:rFonts w:ascii="Times New Roman" w:hAnsi="Times New Roman" w:cs="Times New Roman"/>
                  <w:color w:val="7F7F7F" w:themeColor="text1" w:themeTint="80"/>
                  <w:lang w:eastAsia="en-US"/>
                </w:rPr>
                <w:t>SC-26(1)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Виявлення шкідливого коду</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SC-35.</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27_Незалежні_від" w:history="1">
              <w:r w:rsidR="007C37D8" w:rsidRPr="00601585">
                <w:rPr>
                  <w:rStyle w:val="af1"/>
                  <w:rFonts w:eastAsia="Times New Roman"/>
                  <w:b/>
                  <w:bCs/>
                  <w:szCs w:val="24"/>
                  <w:lang w:eastAsia="uk-UA"/>
                </w:rPr>
                <w:t>SC-27</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Незалежні від платформи застосунки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28_Захист_інформації" w:history="1">
              <w:r w:rsidR="007C37D8" w:rsidRPr="00601585">
                <w:rPr>
                  <w:rStyle w:val="af1"/>
                  <w:rFonts w:eastAsia="Times New Roman"/>
                  <w:b/>
                  <w:bCs/>
                  <w:szCs w:val="24"/>
                  <w:lang w:eastAsia="uk-UA"/>
                </w:rPr>
                <w:t>SC-28</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Захист інформації в стані спокою</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інформації_в" w:history="1">
              <w:r w:rsidR="007C37D8" w:rsidRPr="00601585">
                <w:rPr>
                  <w:rStyle w:val="af1"/>
                  <w:rFonts w:ascii="Times New Roman" w:hAnsi="Times New Roman" w:cs="Times New Roman"/>
                  <w:lang w:eastAsia="en-US"/>
                </w:rPr>
                <w:t>SC-28(1)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Криптографічний захист</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інформації_в_1" w:history="1">
              <w:r w:rsidR="007C37D8" w:rsidRPr="00601585">
                <w:rPr>
                  <w:rStyle w:val="af1"/>
                  <w:rFonts w:ascii="Times New Roman" w:hAnsi="Times New Roman" w:cs="Times New Roman"/>
                  <w:lang w:eastAsia="en-US"/>
                </w:rPr>
                <w:t>SC-28(2)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Автономне сховище</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29_Гетерогенність" w:history="1">
              <w:r w:rsidR="007C37D8" w:rsidRPr="00601585">
                <w:rPr>
                  <w:rStyle w:val="af1"/>
                  <w:rFonts w:eastAsia="Times New Roman"/>
                  <w:b/>
                  <w:bCs/>
                  <w:szCs w:val="24"/>
                  <w:lang w:eastAsia="uk-UA"/>
                </w:rPr>
                <w:t>SC-29</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Гетерогенність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Гетерогенність_|_Методи" w:history="1">
              <w:r w:rsidR="007C37D8" w:rsidRPr="00601585">
                <w:rPr>
                  <w:rStyle w:val="af1"/>
                  <w:rFonts w:ascii="Times New Roman" w:hAnsi="Times New Roman" w:cs="Times New Roman"/>
                  <w:lang w:eastAsia="en-US"/>
                </w:rPr>
                <w:t>SC-29(1)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Методи віртуалізації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30_Маскування_та" w:history="1">
              <w:r w:rsidR="007C37D8" w:rsidRPr="00601585">
                <w:rPr>
                  <w:rStyle w:val="af1"/>
                  <w:rFonts w:eastAsia="Times New Roman"/>
                  <w:b/>
                  <w:bCs/>
                  <w:szCs w:val="24"/>
                  <w:lang w:eastAsia="uk-UA"/>
                </w:rPr>
                <w:t>SC-30</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Маскування та хибний напрям</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Маскування_та_хибний" w:history="1">
              <w:r w:rsidR="007C37D8" w:rsidRPr="00601585">
                <w:rPr>
                  <w:rStyle w:val="af1"/>
                  <w:rFonts w:ascii="Times New Roman" w:hAnsi="Times New Roman" w:cs="Times New Roman"/>
                  <w:color w:val="7F7F7F" w:themeColor="text1" w:themeTint="80"/>
                  <w:lang w:eastAsia="en-US"/>
                </w:rPr>
                <w:t>SC-30(1)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Методи віртуалізації</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SC-29(1).</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аскування_та_хибний_1" w:history="1">
              <w:r w:rsidR="007C37D8" w:rsidRPr="00601585">
                <w:rPr>
                  <w:rStyle w:val="af1"/>
                  <w:rFonts w:ascii="Times New Roman" w:hAnsi="Times New Roman" w:cs="Times New Roman"/>
                  <w:lang w:eastAsia="en-US"/>
                </w:rPr>
                <w:t>SC-30(2)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Випадковість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аскування_та_хибний_2" w:history="1">
              <w:r w:rsidR="007C37D8" w:rsidRPr="00601585">
                <w:rPr>
                  <w:rStyle w:val="af1"/>
                  <w:rFonts w:ascii="Times New Roman" w:hAnsi="Times New Roman" w:cs="Times New Roman"/>
                  <w:lang w:eastAsia="en-US"/>
                </w:rPr>
                <w:t>SC-30(3)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Зміна місця обробки та зберігання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аскування_та_хибний_3" w:history="1">
              <w:r w:rsidR="007C37D8" w:rsidRPr="00601585">
                <w:rPr>
                  <w:rStyle w:val="af1"/>
                  <w:rFonts w:ascii="Times New Roman" w:hAnsi="Times New Roman" w:cs="Times New Roman"/>
                  <w:lang w:eastAsia="en-US"/>
                </w:rPr>
                <w:t>SC-30(4)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Неправдива інформація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аскування_та_хибний_4" w:history="1">
              <w:r w:rsidR="007C37D8" w:rsidRPr="00601585">
                <w:rPr>
                  <w:rStyle w:val="af1"/>
                  <w:rFonts w:ascii="Times New Roman" w:hAnsi="Times New Roman" w:cs="Times New Roman"/>
                  <w:lang w:eastAsia="en-US"/>
                </w:rPr>
                <w:t>SC-30(5)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Маскування системних компонентів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31_Аналіз_прихованого" w:history="1">
              <w:r w:rsidR="007C37D8" w:rsidRPr="00601585">
                <w:rPr>
                  <w:rStyle w:val="af1"/>
                  <w:rFonts w:eastAsia="Times New Roman"/>
                  <w:b/>
                  <w:bCs/>
                  <w:szCs w:val="24"/>
                  <w:lang w:eastAsia="uk-UA"/>
                </w:rPr>
                <w:t>SC-31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Аналіз прихованого каналу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наліз_прихованого_каналу" w:history="1">
              <w:r w:rsidR="007C37D8" w:rsidRPr="00601585">
                <w:rPr>
                  <w:rStyle w:val="af1"/>
                  <w:rFonts w:ascii="Times New Roman" w:hAnsi="Times New Roman" w:cs="Times New Roman"/>
                  <w:lang w:eastAsia="en-US"/>
                </w:rPr>
                <w:t>SC-31(1)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Тестування прихованих каналів для експлуатації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наліз_прихованого_каналу_1" w:history="1">
              <w:r w:rsidR="007C37D8" w:rsidRPr="00601585">
                <w:rPr>
                  <w:rStyle w:val="af1"/>
                  <w:rFonts w:ascii="Times New Roman" w:hAnsi="Times New Roman" w:cs="Times New Roman"/>
                  <w:lang w:eastAsia="en-US"/>
                </w:rPr>
                <w:t>SC-31(2)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Максимальна пропускна здатність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Аналіз_прихованого_каналу_2" w:history="1">
              <w:r w:rsidR="007C37D8" w:rsidRPr="00601585">
                <w:rPr>
                  <w:rStyle w:val="af1"/>
                  <w:rFonts w:ascii="Times New Roman" w:hAnsi="Times New Roman" w:cs="Times New Roman"/>
                  <w:lang w:eastAsia="en-US"/>
                </w:rPr>
                <w:t>SC-31(3)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Вимірювання пропускної здатності в робочих середовищах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32_Розбиття_системи" w:history="1">
              <w:r w:rsidR="007C37D8" w:rsidRPr="00601585">
                <w:rPr>
                  <w:rStyle w:val="af1"/>
                  <w:rFonts w:eastAsia="Times New Roman"/>
                  <w:b/>
                  <w:bCs/>
                  <w:szCs w:val="24"/>
                  <w:lang w:eastAsia="uk-UA"/>
                </w:rPr>
                <w:t>SC-32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Поділ системи на частини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color w:val="7F7F7F" w:themeColor="text1" w:themeTint="80"/>
                <w:szCs w:val="24"/>
                <w:lang w:eastAsia="uk-UA"/>
              </w:rPr>
            </w:pPr>
            <w:hyperlink w:anchor="_SC-33_Підготовка_цілісності" w:history="1">
              <w:r w:rsidR="007C37D8" w:rsidRPr="00601585">
                <w:rPr>
                  <w:rStyle w:val="af1"/>
                  <w:rFonts w:eastAsia="Times New Roman"/>
                  <w:b/>
                  <w:bCs/>
                  <w:color w:val="7F7F7F" w:themeColor="text1" w:themeTint="80"/>
                  <w:szCs w:val="24"/>
                  <w:lang w:eastAsia="uk-UA"/>
                </w:rPr>
                <w:t>SC-33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color w:val="7F7F7F" w:themeColor="text1" w:themeTint="80"/>
                <w:szCs w:val="24"/>
                <w:lang w:eastAsia="uk-UA"/>
              </w:rPr>
            </w:pPr>
            <w:r w:rsidRPr="00601585">
              <w:rPr>
                <w:rFonts w:eastAsia="Times New Roman"/>
                <w:b/>
                <w:bCs/>
                <w:color w:val="7F7F7F" w:themeColor="text1" w:themeTint="80"/>
                <w:szCs w:val="24"/>
                <w:lang w:eastAsia="uk-UA"/>
              </w:rPr>
              <w:t>Підготовка цілісності передачі</w:t>
            </w:r>
          </w:p>
        </w:tc>
        <w:tc>
          <w:tcPr>
            <w:tcW w:w="294" w:type="pct"/>
          </w:tcPr>
          <w:p w:rsidR="007C37D8" w:rsidRPr="00601585" w:rsidRDefault="007C37D8" w:rsidP="00601585">
            <w:pPr>
              <w:pStyle w:val="Style20"/>
              <w:widowControl/>
              <w:jc w:val="center"/>
              <w:rPr>
                <w:rFonts w:ascii="Times New Roman" w:hAnsi="Times New Roman" w:cs="Times New Roman"/>
                <w:color w:val="7F7F7F" w:themeColor="text1" w:themeTint="80"/>
              </w:rPr>
            </w:pP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SC-8.</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34_Немодифікуючі_виконавчі" w:history="1">
              <w:r w:rsidR="007C37D8" w:rsidRPr="00601585">
                <w:rPr>
                  <w:rStyle w:val="af1"/>
                  <w:rFonts w:eastAsia="Times New Roman"/>
                  <w:b/>
                  <w:bCs/>
                  <w:szCs w:val="24"/>
                  <w:lang w:eastAsia="uk-UA"/>
                </w:rPr>
                <w:t>SC-34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Незмінювані виконавчі програми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Незмінювані_здійснювані_програми" w:history="1">
              <w:r w:rsidR="007C37D8" w:rsidRPr="00601585">
                <w:rPr>
                  <w:rStyle w:val="af1"/>
                  <w:rFonts w:ascii="Times New Roman" w:hAnsi="Times New Roman" w:cs="Times New Roman"/>
                  <w:lang w:eastAsia="en-US"/>
                </w:rPr>
                <w:t>SC-34(1)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Відсутність сховища, доступного для запису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Незмінювані_здійснювані_програми_1" w:history="1">
              <w:r w:rsidR="007C37D8" w:rsidRPr="00601585">
                <w:rPr>
                  <w:rStyle w:val="af1"/>
                  <w:rFonts w:ascii="Times New Roman" w:hAnsi="Times New Roman" w:cs="Times New Roman"/>
                  <w:lang w:eastAsia="en-US"/>
                </w:rPr>
                <w:t>SC-34(2)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Захист цілісності на носії, придатному тільки для читання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Незмінювані_програми,_що" w:history="1">
              <w:r w:rsidR="007C37D8" w:rsidRPr="00601585">
                <w:rPr>
                  <w:rStyle w:val="af1"/>
                  <w:rFonts w:ascii="Times New Roman" w:hAnsi="Times New Roman" w:cs="Times New Roman"/>
                  <w:lang w:eastAsia="en-US"/>
                </w:rPr>
                <w:t>SC-34(3)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Апаратний захист</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35_Розпізнавання_приманок" w:history="1">
              <w:r w:rsidR="007C37D8" w:rsidRPr="00601585">
                <w:rPr>
                  <w:rStyle w:val="af1"/>
                  <w:rFonts w:eastAsia="Times New Roman"/>
                  <w:b/>
                  <w:bCs/>
                  <w:szCs w:val="24"/>
                  <w:lang w:eastAsia="uk-UA"/>
                </w:rPr>
                <w:t>SC-35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Розпізнавання приманок для зловмисників (honeyclient)</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36_Розподілена_обробка" w:history="1">
              <w:r w:rsidR="007C37D8" w:rsidRPr="00601585">
                <w:rPr>
                  <w:rStyle w:val="af1"/>
                  <w:rFonts w:eastAsia="Times New Roman"/>
                  <w:b/>
                  <w:bCs/>
                  <w:szCs w:val="24"/>
                  <w:lang w:eastAsia="uk-UA"/>
                </w:rPr>
                <w:t>SC-36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Розподілена обробка та зберігання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Розподілена_обробка_та" w:history="1">
              <w:r w:rsidR="007C37D8" w:rsidRPr="00601585">
                <w:rPr>
                  <w:rStyle w:val="af1"/>
                  <w:rFonts w:ascii="Times New Roman" w:hAnsi="Times New Roman" w:cs="Times New Roman"/>
                  <w:lang w:eastAsia="en-US"/>
                </w:rPr>
                <w:t>SC-36(1)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Методи опитування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37_Позасмугові_канали" w:history="1">
              <w:r w:rsidR="007C37D8" w:rsidRPr="00601585">
                <w:rPr>
                  <w:rStyle w:val="af1"/>
                  <w:rFonts w:eastAsia="Times New Roman"/>
                  <w:b/>
                  <w:bCs/>
                  <w:szCs w:val="24"/>
                  <w:lang w:eastAsia="uk-UA"/>
                </w:rPr>
                <w:t>SC-37</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Позасмугові канали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озасмугові_канали_|" w:history="1">
              <w:r w:rsidR="007C37D8" w:rsidRPr="00601585">
                <w:rPr>
                  <w:rStyle w:val="af1"/>
                  <w:rFonts w:ascii="Times New Roman" w:hAnsi="Times New Roman" w:cs="Times New Roman"/>
                  <w:lang w:eastAsia="en-US"/>
                </w:rPr>
                <w:t>SC-37(1)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Забезпечення доставлення та передачі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38_Безпека_операцій" w:history="1">
              <w:r w:rsidR="007C37D8" w:rsidRPr="00601585">
                <w:rPr>
                  <w:rStyle w:val="af1"/>
                  <w:rFonts w:eastAsia="Times New Roman"/>
                  <w:b/>
                  <w:bCs/>
                  <w:szCs w:val="24"/>
                  <w:lang w:eastAsia="uk-UA"/>
                </w:rPr>
                <w:t>SC-38</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Безпека операцій</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39_Процес_ізоляції" w:history="1">
              <w:r w:rsidR="007C37D8" w:rsidRPr="00601585">
                <w:rPr>
                  <w:rStyle w:val="af1"/>
                  <w:rFonts w:eastAsia="Times New Roman"/>
                  <w:b/>
                  <w:bCs/>
                  <w:szCs w:val="24"/>
                  <w:lang w:eastAsia="uk-UA"/>
                </w:rPr>
                <w:t>SC-39</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Ізоляція процесу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золяція_процесу_|" w:history="1">
              <w:r w:rsidR="007C37D8" w:rsidRPr="00601585">
                <w:rPr>
                  <w:rStyle w:val="af1"/>
                  <w:rFonts w:ascii="Times New Roman" w:hAnsi="Times New Roman" w:cs="Times New Roman"/>
                  <w:lang w:eastAsia="en-US"/>
                </w:rPr>
                <w:t>SC-39(1)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Апаратне розділення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Ізоляція_процесу_|_1" w:history="1">
              <w:r w:rsidR="007C37D8" w:rsidRPr="00601585">
                <w:rPr>
                  <w:rStyle w:val="af1"/>
                  <w:rFonts w:ascii="Times New Roman" w:hAnsi="Times New Roman" w:cs="Times New Roman"/>
                  <w:lang w:eastAsia="en-US"/>
                </w:rPr>
                <w:t>SC-39(2)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Ізоляція потоків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40_Захист_бездротового" w:history="1">
              <w:r w:rsidR="007C37D8" w:rsidRPr="00601585">
                <w:rPr>
                  <w:rStyle w:val="af1"/>
                  <w:rFonts w:eastAsia="Times New Roman"/>
                  <w:b/>
                  <w:bCs/>
                  <w:szCs w:val="24"/>
                  <w:lang w:eastAsia="uk-UA"/>
                </w:rPr>
                <w:t>SC-40</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Захист бездротового з’єднання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бездротового_з'єднання" w:history="1">
              <w:r w:rsidR="007C37D8" w:rsidRPr="00601585">
                <w:rPr>
                  <w:rStyle w:val="af1"/>
                  <w:rFonts w:ascii="Times New Roman" w:hAnsi="Times New Roman" w:cs="Times New Roman"/>
                  <w:lang w:eastAsia="en-US"/>
                </w:rPr>
                <w:t>SC-40(1)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Електромагнітні перешкоди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бездротового_з'єднання_1" w:history="1">
              <w:r w:rsidR="007C37D8" w:rsidRPr="00601585">
                <w:rPr>
                  <w:rStyle w:val="af1"/>
                  <w:rFonts w:ascii="Times New Roman" w:hAnsi="Times New Roman" w:cs="Times New Roman"/>
                  <w:lang w:eastAsia="en-US"/>
                </w:rPr>
                <w:t>SC-40(2)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Зменшення потенціалу виявлення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бездротового_з'єднання_2" w:history="1">
              <w:r w:rsidR="007C37D8" w:rsidRPr="00601585">
                <w:rPr>
                  <w:rStyle w:val="af1"/>
                  <w:rFonts w:ascii="Times New Roman" w:hAnsi="Times New Roman" w:cs="Times New Roman"/>
                  <w:lang w:eastAsia="en-US"/>
                </w:rPr>
                <w:t>SC-40(3)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Імітаційний або маніпулятивний обмін повідомленнями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бездротового_з'єднання_3" w:history="1">
              <w:r w:rsidR="007C37D8" w:rsidRPr="00601585">
                <w:rPr>
                  <w:rStyle w:val="af1"/>
                  <w:rFonts w:ascii="Times New Roman" w:hAnsi="Times New Roman" w:cs="Times New Roman"/>
                  <w:lang w:eastAsia="en-US"/>
                </w:rPr>
                <w:t>SC-40(4)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Визначення параметрів сигналу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41_Доступ_до" w:history="1">
              <w:r w:rsidR="007C37D8" w:rsidRPr="00601585">
                <w:rPr>
                  <w:rStyle w:val="af1"/>
                  <w:rFonts w:eastAsia="Times New Roman"/>
                  <w:b/>
                  <w:bCs/>
                  <w:szCs w:val="24"/>
                  <w:lang w:eastAsia="uk-UA"/>
                </w:rPr>
                <w:t>SC-41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Доступ до портів і пристроїв введення/виведення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42_Можливості_датчика" w:history="1">
              <w:r w:rsidR="007C37D8" w:rsidRPr="00601585">
                <w:rPr>
                  <w:rStyle w:val="af1"/>
                  <w:rFonts w:eastAsia="Times New Roman"/>
                  <w:b/>
                  <w:bCs/>
                  <w:szCs w:val="24"/>
                  <w:lang w:eastAsia="uk-UA"/>
                </w:rPr>
                <w:t>SC-42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Можливості датчика та дані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жливості_датчика_та" w:history="1">
              <w:r w:rsidR="007C37D8" w:rsidRPr="00601585">
                <w:rPr>
                  <w:rStyle w:val="af1"/>
                  <w:rFonts w:ascii="Times New Roman" w:hAnsi="Times New Roman" w:cs="Times New Roman"/>
                  <w:lang w:eastAsia="en-US"/>
                </w:rPr>
                <w:t>SC-42(1)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Звітування перед уповноваженими або посадовими особами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жливості_датчика_та_1" w:history="1">
              <w:r w:rsidR="007C37D8" w:rsidRPr="00601585">
                <w:rPr>
                  <w:rStyle w:val="af1"/>
                  <w:rFonts w:ascii="Times New Roman" w:hAnsi="Times New Roman" w:cs="Times New Roman"/>
                  <w:lang w:eastAsia="en-US"/>
                </w:rPr>
                <w:t>SC-42(2)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Дозволене використання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жливості_датчика_та_2" w:history="1">
              <w:r w:rsidR="007C37D8" w:rsidRPr="00601585">
                <w:rPr>
                  <w:rStyle w:val="af1"/>
                  <w:rFonts w:ascii="Times New Roman" w:hAnsi="Times New Roman" w:cs="Times New Roman"/>
                  <w:lang w:eastAsia="en-US"/>
                </w:rPr>
                <w:t>SC-42(3)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Заборона використання пристроїв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жливості_датчика_та_3" w:history="1">
              <w:r w:rsidR="007C37D8" w:rsidRPr="00601585">
                <w:rPr>
                  <w:rStyle w:val="af1"/>
                  <w:rFonts w:ascii="Times New Roman" w:hAnsi="Times New Roman" w:cs="Times New Roman"/>
                  <w:lang w:eastAsia="en-US"/>
                </w:rPr>
                <w:t>SC-42(4)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Повідомлення про збір</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жливості_датчика_та_4" w:history="1">
              <w:r w:rsidR="007C37D8" w:rsidRPr="00601585">
                <w:rPr>
                  <w:rStyle w:val="af1"/>
                  <w:rFonts w:ascii="Times New Roman" w:hAnsi="Times New Roman" w:cs="Times New Roman"/>
                  <w:lang w:eastAsia="en-US"/>
                </w:rPr>
                <w:t>SC-42(5)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Мінімізація збору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43_Обмеження_використання" w:history="1">
              <w:r w:rsidR="007C37D8" w:rsidRPr="00601585">
                <w:rPr>
                  <w:rStyle w:val="af1"/>
                  <w:rFonts w:eastAsia="Times New Roman"/>
                  <w:b/>
                  <w:bCs/>
                  <w:szCs w:val="24"/>
                  <w:lang w:eastAsia="uk-UA"/>
                </w:rPr>
                <w:t>SC-43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Обмеження використання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C-44_Екрановані_камери" w:history="1">
              <w:r w:rsidR="007C37D8" w:rsidRPr="00601585">
                <w:rPr>
                  <w:rStyle w:val="af1"/>
                  <w:rFonts w:eastAsia="Times New Roman"/>
                  <w:b/>
                  <w:bCs/>
                  <w:szCs w:val="24"/>
                  <w:lang w:eastAsia="uk-UA"/>
                </w:rPr>
                <w:t>SC-44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Екрановані камери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E3476F" w:rsidTr="000D1D32">
        <w:trPr>
          <w:trHeight w:val="360"/>
        </w:trPr>
        <w:tc>
          <w:tcPr>
            <w:tcW w:w="5000" w:type="pct"/>
            <w:gridSpan w:val="10"/>
            <w:shd w:val="clear" w:color="auto" w:fill="auto"/>
            <w:noWrap/>
            <w:vAlign w:val="center"/>
            <w:hideMark/>
          </w:tcPr>
          <w:p w:rsidR="007C37D8" w:rsidRPr="00601585" w:rsidRDefault="008D05A3" w:rsidP="00601585">
            <w:pPr>
              <w:ind w:left="0"/>
              <w:jc w:val="center"/>
              <w:rPr>
                <w:szCs w:val="24"/>
              </w:rPr>
            </w:pPr>
            <w:hyperlink w:anchor="_SI-1_Політика_і" w:history="1">
              <w:r w:rsidR="007C37D8" w:rsidRPr="00601585">
                <w:rPr>
                  <w:rStyle w:val="af1"/>
                  <w:rFonts w:eastAsia="Times New Roman"/>
                  <w:bCs/>
                  <w:szCs w:val="24"/>
                  <w:lang w:eastAsia="uk-UA"/>
                </w:rPr>
                <w:t>ЦІЛІСНІСТЬ СИСТЕМИ ТА ІНФОРМАЦІЇ (SI)</w:t>
              </w:r>
            </w:hyperlink>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I-1_Політика_і" w:history="1">
              <w:r w:rsidR="007C37D8" w:rsidRPr="00601585">
                <w:rPr>
                  <w:rStyle w:val="af1"/>
                  <w:rFonts w:eastAsia="Times New Roman"/>
                  <w:b/>
                  <w:bCs/>
                  <w:szCs w:val="24"/>
                  <w:lang w:eastAsia="uk-UA"/>
                </w:rPr>
                <w:t>SI-1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Політика та процедури цілісності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I-2_Виправлення_дефектів" w:history="1">
              <w:r w:rsidR="007C37D8" w:rsidRPr="00601585">
                <w:rPr>
                  <w:rStyle w:val="af1"/>
                  <w:rFonts w:eastAsia="Times New Roman"/>
                  <w:b/>
                  <w:bCs/>
                  <w:szCs w:val="24"/>
                  <w:lang w:eastAsia="uk-UA"/>
                </w:rPr>
                <w:t>SI-2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Виправлення дефектів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иправлення_дефектів_|" w:history="1">
              <w:r w:rsidR="007C37D8" w:rsidRPr="00601585">
                <w:rPr>
                  <w:rStyle w:val="af1"/>
                  <w:rFonts w:ascii="Times New Roman" w:hAnsi="Times New Roman" w:cs="Times New Roman"/>
                  <w:lang w:eastAsia="en-US"/>
                </w:rPr>
                <w:t>SI-2(1)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Централізоване управління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иправлення_дефектів_|_1" w:history="1">
              <w:r w:rsidR="007C37D8" w:rsidRPr="00601585">
                <w:rPr>
                  <w:rStyle w:val="af1"/>
                  <w:rFonts w:ascii="Times New Roman" w:hAnsi="Times New Roman" w:cs="Times New Roman"/>
                  <w:lang w:eastAsia="en-US"/>
                </w:rPr>
                <w:t>SI-2(2)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Автоматизоване виправлення дефектів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иправлення_дефектів_|_2" w:history="1">
              <w:r w:rsidR="007C37D8" w:rsidRPr="00601585">
                <w:rPr>
                  <w:rStyle w:val="af1"/>
                  <w:rFonts w:ascii="Times New Roman" w:hAnsi="Times New Roman" w:cs="Times New Roman"/>
                  <w:lang w:eastAsia="en-US"/>
                </w:rPr>
                <w:t>SI-2(3)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Час для усунення дефектів та орієнтири для коригувальних дій</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Виправлення_дефектів_|_3" w:history="1">
              <w:r w:rsidR="007C37D8" w:rsidRPr="00601585">
                <w:rPr>
                  <w:rStyle w:val="af1"/>
                  <w:rFonts w:ascii="Times New Roman" w:hAnsi="Times New Roman" w:cs="Times New Roman"/>
                  <w:color w:val="7F7F7F" w:themeColor="text1" w:themeTint="80"/>
                  <w:lang w:eastAsia="en-US"/>
                </w:rPr>
                <w:t>SI-2(4)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Автоматичні засоби управління виправленнями</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SI-2.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иправлення_дефектів_|_4" w:history="1">
              <w:r w:rsidR="007C37D8" w:rsidRPr="00601585">
                <w:rPr>
                  <w:rStyle w:val="af1"/>
                  <w:rFonts w:ascii="Times New Roman" w:hAnsi="Times New Roman" w:cs="Times New Roman"/>
                  <w:lang w:eastAsia="en-US"/>
                </w:rPr>
                <w:t>SI-2(5)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Автоматичне оновлення програмного забезпечення та вбудованого програмного забезпечення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иправлення_дефектів_|_5" w:history="1">
              <w:r w:rsidR="007C37D8" w:rsidRPr="00601585">
                <w:rPr>
                  <w:rStyle w:val="af1"/>
                  <w:rFonts w:ascii="Times New Roman" w:hAnsi="Times New Roman" w:cs="Times New Roman"/>
                  <w:lang w:eastAsia="en-US"/>
                </w:rPr>
                <w:t>SI-2(6)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Видалення попередніх версій програмного забезпечення та вбудованого програмного забезпечення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Виправлення_дефектів_|_6" w:history="1">
              <w:r w:rsidR="007C37D8" w:rsidRPr="00601585">
                <w:rPr>
                  <w:rStyle w:val="af1"/>
                  <w:rFonts w:ascii="Times New Roman" w:hAnsi="Times New Roman" w:cs="Times New Roman"/>
                  <w:lang w:eastAsia="en-US"/>
                </w:rPr>
                <w:t>SI-2(7)</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Персональні дані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I-3_Захист_від" w:history="1">
              <w:r w:rsidR="007C37D8" w:rsidRPr="00601585">
                <w:rPr>
                  <w:rStyle w:val="af1"/>
                  <w:rFonts w:eastAsia="Times New Roman"/>
                  <w:b/>
                  <w:bCs/>
                  <w:szCs w:val="24"/>
                  <w:lang w:eastAsia="uk-UA"/>
                </w:rPr>
                <w:t>SI-3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Захист від шкідливого коду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від_шкідливого" w:history="1">
              <w:r w:rsidR="007C37D8" w:rsidRPr="00601585">
                <w:rPr>
                  <w:rStyle w:val="af1"/>
                  <w:rFonts w:ascii="Times New Roman" w:hAnsi="Times New Roman" w:cs="Times New Roman"/>
                  <w:lang w:eastAsia="en-US"/>
                </w:rPr>
                <w:t>SI-3(1)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Централізоване управління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Захист_від_шкідливого_1" w:history="1">
              <w:r w:rsidR="007C37D8" w:rsidRPr="00601585">
                <w:rPr>
                  <w:rStyle w:val="af1"/>
                  <w:rFonts w:ascii="Times New Roman" w:hAnsi="Times New Roman" w:cs="Times New Roman"/>
                  <w:color w:val="7F7F7F" w:themeColor="text1" w:themeTint="80"/>
                  <w:lang w:eastAsia="en-US"/>
                </w:rPr>
                <w:t>SI-3(2)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Автоматичні оновлення</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SI-3.</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Захист_від_шкідливого_2" w:history="1">
              <w:r w:rsidR="007C37D8" w:rsidRPr="00601585">
                <w:rPr>
                  <w:rStyle w:val="af1"/>
                  <w:rFonts w:ascii="Times New Roman" w:hAnsi="Times New Roman" w:cs="Times New Roman"/>
                  <w:color w:val="7F7F7F" w:themeColor="text1" w:themeTint="80"/>
                  <w:lang w:eastAsia="en-US"/>
                </w:rPr>
                <w:t>SI-3(3)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Непривілейовані користувачі</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AC-6(10).</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від_шкідливого_3" w:history="1">
              <w:r w:rsidR="007C37D8" w:rsidRPr="00601585">
                <w:rPr>
                  <w:rStyle w:val="af1"/>
                  <w:rFonts w:ascii="Times New Roman" w:hAnsi="Times New Roman" w:cs="Times New Roman"/>
                  <w:lang w:eastAsia="en-US"/>
                </w:rPr>
                <w:t>SI-3(4)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Оновлення тільки привілейованими користувачами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Захист_від_шкідливого_4" w:history="1">
              <w:r w:rsidR="007C37D8" w:rsidRPr="00601585">
                <w:rPr>
                  <w:rStyle w:val="af1"/>
                  <w:rFonts w:ascii="Times New Roman" w:hAnsi="Times New Roman" w:cs="Times New Roman"/>
                  <w:color w:val="7F7F7F" w:themeColor="text1" w:themeTint="80"/>
                  <w:lang w:eastAsia="en-US"/>
                </w:rPr>
                <w:t>SI-3(5)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Портативні пристрої зберігання даних</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MП-7.</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від_шкідливого_5" w:history="1">
              <w:r w:rsidR="007C37D8" w:rsidRPr="00601585">
                <w:rPr>
                  <w:rStyle w:val="af1"/>
                  <w:rFonts w:ascii="Times New Roman" w:hAnsi="Times New Roman" w:cs="Times New Roman"/>
                  <w:lang w:eastAsia="en-US"/>
                </w:rPr>
                <w:t>SI-3(6)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Тестування та верифікація</w:t>
            </w:r>
          </w:p>
        </w:tc>
        <w:tc>
          <w:tcPr>
            <w:tcW w:w="294" w:type="pct"/>
          </w:tcPr>
          <w:p w:rsidR="007C37D8" w:rsidRPr="00601585" w:rsidRDefault="007C37D8" w:rsidP="00601585">
            <w:pPr>
              <w:pStyle w:val="Style20"/>
              <w:widowControl/>
              <w:jc w:val="center"/>
              <w:rPr>
                <w:rFonts w:ascii="Times New Roman" w:hAnsi="Times New Roman" w:cs="Times New Roman"/>
                <w:color w:val="7F7F7F" w:themeColor="text1" w:themeTint="80"/>
              </w:rPr>
            </w:pPr>
          </w:p>
        </w:tc>
        <w:tc>
          <w:tcPr>
            <w:tcW w:w="439" w:type="pct"/>
          </w:tcPr>
          <w:p w:rsidR="007C37D8" w:rsidRPr="00601585" w:rsidRDefault="007C37D8" w:rsidP="00601585">
            <w:pPr>
              <w:pStyle w:val="Style20"/>
              <w:widowControl/>
              <w:jc w:val="center"/>
              <w:rPr>
                <w:rFonts w:ascii="Times New Roman" w:hAnsi="Times New Roman" w:cs="Times New Roman"/>
                <w:color w:val="7F7F7F" w:themeColor="text1" w:themeTint="80"/>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Захист_від_шкідливого_6" w:history="1">
              <w:r w:rsidR="007C37D8" w:rsidRPr="00601585">
                <w:rPr>
                  <w:rStyle w:val="af1"/>
                  <w:rFonts w:ascii="Times New Roman" w:hAnsi="Times New Roman" w:cs="Times New Roman"/>
                  <w:color w:val="7F7F7F" w:themeColor="text1" w:themeTint="80"/>
                  <w:lang w:eastAsia="en-US"/>
                </w:rPr>
                <w:t>SI-3(7)</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Виявлення без підпису</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SI-3.</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від_шкідливого_7" w:history="1">
              <w:r w:rsidR="007C37D8" w:rsidRPr="00601585">
                <w:rPr>
                  <w:rStyle w:val="af1"/>
                  <w:rFonts w:ascii="Times New Roman" w:hAnsi="Times New Roman" w:cs="Times New Roman"/>
                  <w:lang w:eastAsia="en-US"/>
                </w:rPr>
                <w:t>SI-3(8)</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Виявлення неавторизованих команд</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від_шкідливого_8" w:history="1">
              <w:r w:rsidR="007C37D8" w:rsidRPr="00601585">
                <w:rPr>
                  <w:rStyle w:val="af1"/>
                  <w:rFonts w:ascii="Times New Roman" w:hAnsi="Times New Roman" w:cs="Times New Roman"/>
                  <w:lang w:eastAsia="en-US"/>
                </w:rPr>
                <w:t>SI-3(9)</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Автентифікація віддалених команд</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від_шкідливого_9" w:history="1">
              <w:r w:rsidR="007C37D8" w:rsidRPr="00601585">
                <w:rPr>
                  <w:rStyle w:val="af1"/>
                  <w:rFonts w:ascii="Times New Roman" w:hAnsi="Times New Roman" w:cs="Times New Roman"/>
                  <w:lang w:eastAsia="en-US"/>
                </w:rPr>
                <w:t>SI-3(10)</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Аналіз шкідливого коду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I-4_Системний_моніторинг" w:history="1">
              <w:r w:rsidR="007C37D8" w:rsidRPr="00601585">
                <w:rPr>
                  <w:rStyle w:val="af1"/>
                  <w:rFonts w:eastAsia="Times New Roman"/>
                  <w:b/>
                  <w:bCs/>
                  <w:szCs w:val="24"/>
                  <w:lang w:eastAsia="uk-UA"/>
                </w:rPr>
                <w:t>SI-4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Моніторинг системи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 w:history="1">
              <w:r w:rsidR="007C37D8" w:rsidRPr="00601585">
                <w:rPr>
                  <w:rStyle w:val="af1"/>
                  <w:rFonts w:ascii="Times New Roman" w:hAnsi="Times New Roman" w:cs="Times New Roman"/>
                  <w:lang w:eastAsia="en-US"/>
                </w:rPr>
                <w:t>SI-4(1)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Загальносистемна система виявлення вторгнень (IDS)</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_1" w:history="1">
              <w:r w:rsidR="007C37D8" w:rsidRPr="00601585">
                <w:rPr>
                  <w:rStyle w:val="af1"/>
                  <w:rFonts w:ascii="Times New Roman" w:hAnsi="Times New Roman" w:cs="Times New Roman"/>
                  <w:lang w:eastAsia="en-US"/>
                </w:rPr>
                <w:t>SI-4(2)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Автоматизовані засоби та механізми аналізу в реальному часі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_2" w:history="1">
              <w:r w:rsidR="007C37D8" w:rsidRPr="00601585">
                <w:rPr>
                  <w:rStyle w:val="af1"/>
                  <w:rFonts w:ascii="Times New Roman" w:hAnsi="Times New Roman" w:cs="Times New Roman"/>
                  <w:lang w:eastAsia="en-US"/>
                </w:rPr>
                <w:t>SI-4(3)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Автоматизовані інструменти та механізми інтеграції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_3" w:history="1">
              <w:r w:rsidR="007C37D8" w:rsidRPr="00601585">
                <w:rPr>
                  <w:rStyle w:val="af1"/>
                  <w:rFonts w:ascii="Times New Roman" w:hAnsi="Times New Roman" w:cs="Times New Roman"/>
                  <w:lang w:eastAsia="en-US"/>
                </w:rPr>
                <w:t>SI-4(4)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Трафік вхідних і вихідних комунікацій</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_4" w:history="1">
              <w:r w:rsidR="007C37D8" w:rsidRPr="00601585">
                <w:rPr>
                  <w:rStyle w:val="af1"/>
                  <w:rFonts w:ascii="Times New Roman" w:hAnsi="Times New Roman" w:cs="Times New Roman"/>
                  <w:lang w:eastAsia="en-US"/>
                </w:rPr>
                <w:t>SI-4(5)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Системні сповіщення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Моніторинг_системи_|_5" w:history="1">
              <w:r w:rsidR="007C37D8" w:rsidRPr="00601585">
                <w:rPr>
                  <w:rStyle w:val="af1"/>
                  <w:rFonts w:ascii="Times New Roman" w:hAnsi="Times New Roman" w:cs="Times New Roman"/>
                  <w:color w:val="7F7F7F" w:themeColor="text1" w:themeTint="80"/>
                  <w:lang w:eastAsia="en-US"/>
                </w:rPr>
                <w:t>SI-4(6)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Заборона для непривілейованих користувачів</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AC-6(10).</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_6" w:history="1">
              <w:r w:rsidR="007C37D8" w:rsidRPr="00601585">
                <w:rPr>
                  <w:rStyle w:val="af1"/>
                  <w:rFonts w:ascii="Times New Roman" w:hAnsi="Times New Roman" w:cs="Times New Roman"/>
                  <w:lang w:eastAsia="en-US"/>
                </w:rPr>
                <w:t>SI-4(7)</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Автоматичне реагування на підозрілі події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vAlign w:val="center"/>
          </w:tcPr>
          <w:p w:rsidR="007C37D8" w:rsidRPr="00601585" w:rsidRDefault="007C37D8" w:rsidP="00601585">
            <w:pPr>
              <w:ind w:left="0"/>
              <w:jc w:val="center"/>
              <w:rPr>
                <w:rFonts w:eastAsia="Times New Roman"/>
                <w:bCs/>
                <w:szCs w:val="24"/>
                <w:lang w:eastAsia="uk-UA"/>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Моніторинг_системи_|_7" w:history="1">
              <w:r w:rsidR="007C37D8" w:rsidRPr="00601585">
                <w:rPr>
                  <w:rStyle w:val="af1"/>
                  <w:rFonts w:ascii="Times New Roman" w:hAnsi="Times New Roman" w:cs="Times New Roman"/>
                  <w:color w:val="7F7F7F" w:themeColor="text1" w:themeTint="80"/>
                  <w:lang w:eastAsia="en-US"/>
                </w:rPr>
                <w:t>SI-4(8)</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Захист інформації моніторингу</w:t>
            </w:r>
          </w:p>
        </w:tc>
        <w:tc>
          <w:tcPr>
            <w:tcW w:w="294" w:type="pct"/>
          </w:tcPr>
          <w:p w:rsidR="007C37D8" w:rsidRPr="00601585" w:rsidRDefault="007C37D8" w:rsidP="00601585">
            <w:pPr>
              <w:pStyle w:val="Style19"/>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SI-4.</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_8" w:history="1">
              <w:r w:rsidR="007C37D8" w:rsidRPr="00601585">
                <w:rPr>
                  <w:rStyle w:val="af1"/>
                  <w:rFonts w:ascii="Times New Roman" w:hAnsi="Times New Roman" w:cs="Times New Roman"/>
                  <w:lang w:eastAsia="en-US"/>
                </w:rPr>
                <w:t>SI-4(9)</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Тестування засобів і механізмів моніторингу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_9" w:history="1">
              <w:r w:rsidR="007C37D8" w:rsidRPr="00601585">
                <w:rPr>
                  <w:rStyle w:val="af1"/>
                  <w:rFonts w:ascii="Times New Roman" w:hAnsi="Times New Roman" w:cs="Times New Roman"/>
                  <w:lang w:eastAsia="en-US"/>
                </w:rPr>
                <w:t>SI-4(10)</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Видимість зашифрованих комунікацій</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_10" w:history="1">
              <w:r w:rsidR="007C37D8" w:rsidRPr="00601585">
                <w:rPr>
                  <w:rStyle w:val="af1"/>
                  <w:rFonts w:ascii="Times New Roman" w:hAnsi="Times New Roman" w:cs="Times New Roman"/>
                  <w:lang w:eastAsia="en-US"/>
                </w:rPr>
                <w:t>SI-4(11)</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Аналіз аномалій трафіку комунікацій</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_11" w:history="1">
              <w:r w:rsidR="007C37D8" w:rsidRPr="00601585">
                <w:rPr>
                  <w:rStyle w:val="af1"/>
                  <w:rFonts w:ascii="Times New Roman" w:hAnsi="Times New Roman" w:cs="Times New Roman"/>
                  <w:lang w:eastAsia="en-US"/>
                </w:rPr>
                <w:t>SI-4(12)</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Створені організацією автоматизовані сповіщення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_12" w:history="1">
              <w:r w:rsidR="007C37D8" w:rsidRPr="00601585">
                <w:rPr>
                  <w:rStyle w:val="af1"/>
                  <w:rFonts w:ascii="Times New Roman" w:hAnsi="Times New Roman" w:cs="Times New Roman"/>
                  <w:lang w:eastAsia="en-US"/>
                </w:rPr>
                <w:t>SI-4(13)</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Аналіз трафіку та шаблонів подій</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_13" w:history="1">
              <w:r w:rsidR="007C37D8" w:rsidRPr="00601585">
                <w:rPr>
                  <w:rStyle w:val="af1"/>
                  <w:rFonts w:ascii="Times New Roman" w:hAnsi="Times New Roman" w:cs="Times New Roman"/>
                  <w:lang w:eastAsia="en-US"/>
                </w:rPr>
                <w:t>SI-4(14)</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Виявлення бездротового вторгнення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_14" w:history="1">
              <w:r w:rsidR="007C37D8" w:rsidRPr="00601585">
                <w:rPr>
                  <w:rStyle w:val="af1"/>
                  <w:rFonts w:ascii="Times New Roman" w:hAnsi="Times New Roman" w:cs="Times New Roman"/>
                  <w:lang w:eastAsia="en-US"/>
                </w:rPr>
                <w:t>SI-4(15)</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Перехід від бездротового зв’язку до провідних мереж</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_15" w:history="1">
              <w:r w:rsidR="007C37D8" w:rsidRPr="00601585">
                <w:rPr>
                  <w:rStyle w:val="af1"/>
                  <w:rFonts w:ascii="Times New Roman" w:hAnsi="Times New Roman" w:cs="Times New Roman"/>
                  <w:lang w:eastAsia="en-US"/>
                </w:rPr>
                <w:t>SI-4(16)</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Зіставлення інформації моніторингу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_16" w:history="1">
              <w:r w:rsidR="007C37D8" w:rsidRPr="00601585">
                <w:rPr>
                  <w:rStyle w:val="af1"/>
                  <w:rFonts w:ascii="Times New Roman" w:hAnsi="Times New Roman" w:cs="Times New Roman"/>
                  <w:lang w:eastAsia="en-US"/>
                </w:rPr>
                <w:t>SI-4(17)</w:t>
              </w:r>
            </w:hyperlink>
          </w:p>
        </w:tc>
        <w:tc>
          <w:tcPr>
            <w:tcW w:w="1981" w:type="pct"/>
            <w:gridSpan w:val="2"/>
            <w:shd w:val="clear" w:color="auto" w:fill="auto"/>
            <w:noWrap/>
            <w:hideMark/>
          </w:tcPr>
          <w:p w:rsidR="007C37D8" w:rsidRPr="00601585" w:rsidRDefault="007C37D8" w:rsidP="00601585">
            <w:pPr>
              <w:pStyle w:val="Style19"/>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Інтегрована ситуаційна обізнаність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19"/>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_17" w:history="1">
              <w:r w:rsidR="007C37D8" w:rsidRPr="00601585">
                <w:rPr>
                  <w:rStyle w:val="af1"/>
                  <w:rFonts w:ascii="Times New Roman" w:hAnsi="Times New Roman" w:cs="Times New Roman"/>
                  <w:lang w:eastAsia="en-US"/>
                </w:rPr>
                <w:t>SI-4(18)</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Аналіз трафіку та прихованої ексфільтрації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_18" w:history="1">
              <w:r w:rsidR="007C37D8" w:rsidRPr="00601585">
                <w:rPr>
                  <w:rStyle w:val="af1"/>
                  <w:rFonts w:ascii="Times New Roman" w:hAnsi="Times New Roman" w:cs="Times New Roman"/>
                  <w:lang w:eastAsia="en-US"/>
                </w:rPr>
                <w:t>SI-4(19)</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Особи, які являють більший ризик</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_19" w:history="1">
              <w:r w:rsidR="007C37D8" w:rsidRPr="00601585">
                <w:rPr>
                  <w:rStyle w:val="af1"/>
                  <w:rFonts w:ascii="Times New Roman" w:hAnsi="Times New Roman" w:cs="Times New Roman"/>
                  <w:lang w:eastAsia="en-US"/>
                </w:rPr>
                <w:t>SI-4(20)</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Привілейовані користувачі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_20" w:history="1">
              <w:r w:rsidR="007C37D8" w:rsidRPr="00601585">
                <w:rPr>
                  <w:rStyle w:val="af1"/>
                  <w:rFonts w:ascii="Times New Roman" w:hAnsi="Times New Roman" w:cs="Times New Roman"/>
                  <w:lang w:eastAsia="en-US"/>
                </w:rPr>
                <w:t>SI-4(21)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Випробувальні строки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_21" w:history="1">
              <w:r w:rsidR="007C37D8" w:rsidRPr="00601585">
                <w:rPr>
                  <w:rStyle w:val="af1"/>
                  <w:rFonts w:ascii="Times New Roman" w:hAnsi="Times New Roman" w:cs="Times New Roman"/>
                  <w:lang w:eastAsia="en-US"/>
                </w:rPr>
                <w:t>SI-4(22)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Несанкціоновані послуги мережі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_22" w:history="1">
              <w:r w:rsidR="007C37D8" w:rsidRPr="00601585">
                <w:rPr>
                  <w:rStyle w:val="af1"/>
                  <w:rFonts w:ascii="Times New Roman" w:hAnsi="Times New Roman" w:cs="Times New Roman"/>
                  <w:lang w:eastAsia="en-US"/>
                </w:rPr>
                <w:t>SI-4(23)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Пристрої на основі хоста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_23" w:history="1">
              <w:r w:rsidR="007C37D8" w:rsidRPr="00601585">
                <w:rPr>
                  <w:rStyle w:val="af1"/>
                  <w:rFonts w:ascii="Times New Roman" w:hAnsi="Times New Roman" w:cs="Times New Roman"/>
                  <w:lang w:eastAsia="en-US"/>
                </w:rPr>
                <w:t>SI-4(24)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Ознаки компрометації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Моніторинг_системи_|_24" w:history="1">
              <w:r w:rsidR="007C37D8" w:rsidRPr="00601585">
                <w:rPr>
                  <w:rStyle w:val="af1"/>
                  <w:rFonts w:ascii="Times New Roman" w:hAnsi="Times New Roman" w:cs="Times New Roman"/>
                  <w:lang w:eastAsia="en-US"/>
                </w:rPr>
                <w:t>SI-4(25)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Моніторинг персональних даних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I-5_Попередження,_рекомендації" w:history="1">
              <w:r w:rsidR="007C37D8" w:rsidRPr="00601585">
                <w:rPr>
                  <w:rStyle w:val="af1"/>
                  <w:rFonts w:eastAsia="Times New Roman"/>
                  <w:b/>
                  <w:bCs/>
                  <w:szCs w:val="24"/>
                  <w:lang w:eastAsia="uk-UA"/>
                </w:rPr>
                <w:t>SI-5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Попередження, рекомендації та директиви з безпеки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опередження,_рекомендації_та" w:history="1">
              <w:r w:rsidR="007C37D8" w:rsidRPr="00601585">
                <w:rPr>
                  <w:rStyle w:val="af1"/>
                  <w:rFonts w:ascii="Times New Roman" w:hAnsi="Times New Roman" w:cs="Times New Roman"/>
                  <w:lang w:eastAsia="en-US"/>
                </w:rPr>
                <w:t>SI-5(1)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Автоматичні попередження та рекомендації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I-6_Перевірка_функцій" w:history="1">
              <w:r w:rsidR="007C37D8" w:rsidRPr="00601585">
                <w:rPr>
                  <w:rStyle w:val="af1"/>
                  <w:rFonts w:eastAsia="Times New Roman"/>
                  <w:b/>
                  <w:bCs/>
                  <w:szCs w:val="24"/>
                  <w:lang w:eastAsia="uk-UA"/>
                </w:rPr>
                <w:t>SI-6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Перевірка функцій безпеки та приватності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Перевірка_безпеки_та" w:history="1">
              <w:r w:rsidR="007C37D8" w:rsidRPr="00601585">
                <w:rPr>
                  <w:rStyle w:val="af1"/>
                  <w:rFonts w:ascii="Times New Roman" w:hAnsi="Times New Roman" w:cs="Times New Roman"/>
                  <w:color w:val="7F7F7F" w:themeColor="text1" w:themeTint="80"/>
                  <w:lang w:eastAsia="en-US"/>
                </w:rPr>
                <w:t>SI-6(1)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Сповіщення про неуспішне проходження тестів з безпеки</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SI-6.</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еревірка_безпеки_та_1" w:history="1">
              <w:r w:rsidR="007C37D8" w:rsidRPr="00601585">
                <w:rPr>
                  <w:rStyle w:val="af1"/>
                  <w:rFonts w:ascii="Times New Roman" w:hAnsi="Times New Roman" w:cs="Times New Roman"/>
                  <w:lang w:eastAsia="en-US"/>
                </w:rPr>
                <w:t>SI-6(2)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Автоматизована підтримка розподіленого тестування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еревірка_безпеки_та_2" w:history="1">
              <w:r w:rsidR="007C37D8" w:rsidRPr="00601585">
                <w:rPr>
                  <w:rStyle w:val="af1"/>
                  <w:rFonts w:ascii="Times New Roman" w:hAnsi="Times New Roman" w:cs="Times New Roman"/>
                  <w:lang w:eastAsia="en-US"/>
                </w:rPr>
                <w:t>SI-6(3)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Повідомлення про результати перевірки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I-7_Програмне_забезпечення," w:history="1">
              <w:r w:rsidR="007C37D8" w:rsidRPr="00601585">
                <w:rPr>
                  <w:rStyle w:val="af1"/>
                  <w:rFonts w:eastAsia="Times New Roman"/>
                  <w:b/>
                  <w:bCs/>
                  <w:szCs w:val="24"/>
                  <w:lang w:eastAsia="uk-UA"/>
                </w:rPr>
                <w:t>SI-7</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Цілісність програмного забезпечення, вбудованого програмного забезпечення та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цілісність_Програмного_забезпечення" w:history="1">
              <w:r w:rsidR="007C37D8" w:rsidRPr="00601585">
                <w:rPr>
                  <w:rStyle w:val="af1"/>
                  <w:rFonts w:ascii="Times New Roman" w:hAnsi="Times New Roman" w:cs="Times New Roman"/>
                  <w:lang w:eastAsia="en-US"/>
                </w:rPr>
                <w:t>SI-7(1)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Перевірка цілісності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цілісність_Програмного_забезпечення_1" w:history="1">
              <w:r w:rsidR="007C37D8" w:rsidRPr="00601585">
                <w:rPr>
                  <w:rStyle w:val="af1"/>
                  <w:rFonts w:ascii="Times New Roman" w:hAnsi="Times New Roman" w:cs="Times New Roman"/>
                  <w:lang w:eastAsia="en-US"/>
                </w:rPr>
                <w:t>SI-7(2)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Автоматичні сповіщення про порушення цілісності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цілісність_Програмного_забезпечення_2" w:history="1">
              <w:r w:rsidR="007C37D8" w:rsidRPr="00601585">
                <w:rPr>
                  <w:rStyle w:val="af1"/>
                  <w:rFonts w:ascii="Times New Roman" w:hAnsi="Times New Roman" w:cs="Times New Roman"/>
                  <w:lang w:eastAsia="en-US"/>
                </w:rPr>
                <w:t>SI-7(3)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Інструменти цілісності з централізованим управлінням</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цілісність_Програмного_забезпечення_3" w:history="1">
              <w:r w:rsidR="007C37D8" w:rsidRPr="00601585">
                <w:rPr>
                  <w:rStyle w:val="af1"/>
                  <w:rFonts w:ascii="Times New Roman" w:hAnsi="Times New Roman" w:cs="Times New Roman"/>
                  <w:color w:val="7F7F7F" w:themeColor="text1" w:themeTint="80"/>
                  <w:lang w:eastAsia="en-US"/>
                </w:rPr>
                <w:t>SI-7(4)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Упаковка з індикацією ознак її несанкціонованого розкриття</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SA-12.</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цілісність_Програмного_забезпечення_4" w:history="1">
              <w:r w:rsidR="007C37D8" w:rsidRPr="00601585">
                <w:rPr>
                  <w:rStyle w:val="af1"/>
                  <w:rFonts w:ascii="Times New Roman" w:hAnsi="Times New Roman" w:cs="Times New Roman"/>
                  <w:lang w:eastAsia="en-US"/>
                </w:rPr>
                <w:t>SI-7(5)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Автоматичні відповіді про порушення цілісності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цілісність_Програмного_забезпечення_5" w:history="1">
              <w:r w:rsidR="007C37D8" w:rsidRPr="00601585">
                <w:rPr>
                  <w:rStyle w:val="af1"/>
                  <w:rFonts w:ascii="Times New Roman" w:hAnsi="Times New Roman" w:cs="Times New Roman"/>
                  <w:lang w:eastAsia="en-US"/>
                </w:rPr>
                <w:t>SI-7(6)</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Криптографічний захист</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цілісність_Програмного_забезпечення_6" w:history="1">
              <w:r w:rsidR="007C37D8" w:rsidRPr="00601585">
                <w:rPr>
                  <w:rStyle w:val="af1"/>
                  <w:rFonts w:ascii="Times New Roman" w:hAnsi="Times New Roman" w:cs="Times New Roman"/>
                  <w:lang w:eastAsia="en-US"/>
                </w:rPr>
                <w:t>SI-7(7)</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Інтеграція виявлення і реагування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цілісність_Програмного_забезпечення_7" w:history="1">
              <w:r w:rsidR="007C37D8" w:rsidRPr="00601585">
                <w:rPr>
                  <w:rStyle w:val="af1"/>
                  <w:rFonts w:ascii="Times New Roman" w:hAnsi="Times New Roman" w:cs="Times New Roman"/>
                  <w:lang w:eastAsia="en-US"/>
                </w:rPr>
                <w:t>SI-7(8)</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Аудит важливих подій</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цілісність_Програмного_забезпечення_8" w:history="1">
              <w:r w:rsidR="007C37D8" w:rsidRPr="00601585">
                <w:rPr>
                  <w:rStyle w:val="af1"/>
                  <w:rFonts w:ascii="Times New Roman" w:hAnsi="Times New Roman" w:cs="Times New Roman"/>
                  <w:lang w:eastAsia="en-US"/>
                </w:rPr>
                <w:t>SI-7(9)</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Перевірка процесу завантаження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цілісність_Програмного_забезпечення_9" w:history="1">
              <w:r w:rsidR="007C37D8" w:rsidRPr="00601585">
                <w:rPr>
                  <w:rStyle w:val="af1"/>
                  <w:rFonts w:ascii="Times New Roman" w:hAnsi="Times New Roman" w:cs="Times New Roman"/>
                  <w:lang w:eastAsia="en-US"/>
                </w:rPr>
                <w:t>SI-7(10)</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Захист завантажувального вбудованого програмного забезпечення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цілісність_Програмного_забезпечення_10" w:history="1">
              <w:r w:rsidR="007C37D8" w:rsidRPr="00601585">
                <w:rPr>
                  <w:rStyle w:val="af1"/>
                  <w:rFonts w:ascii="Times New Roman" w:hAnsi="Times New Roman" w:cs="Times New Roman"/>
                  <w:lang w:eastAsia="en-US"/>
                </w:rPr>
                <w:t>SI-7(11)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Обмежене середовище з обмеженими привілеями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цілісність_Програмного_забезпечення_11" w:history="1">
              <w:r w:rsidR="007C37D8" w:rsidRPr="00601585">
                <w:rPr>
                  <w:rStyle w:val="af1"/>
                  <w:rFonts w:ascii="Times New Roman" w:hAnsi="Times New Roman" w:cs="Times New Roman"/>
                  <w:lang w:eastAsia="en-US"/>
                </w:rPr>
                <w:t>SI-7(12)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Перевірка цілісності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цілісність_Програмного_забезпечення_12" w:history="1">
              <w:r w:rsidR="007C37D8" w:rsidRPr="00601585">
                <w:rPr>
                  <w:rStyle w:val="af1"/>
                  <w:rFonts w:ascii="Times New Roman" w:hAnsi="Times New Roman" w:cs="Times New Roman"/>
                  <w:lang w:eastAsia="en-US"/>
                </w:rPr>
                <w:t>SI-7(13)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Виконання коду в захищених середовищах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цілісність_Програмного_забезпечення_13" w:history="1">
              <w:r w:rsidR="007C37D8" w:rsidRPr="00601585">
                <w:rPr>
                  <w:rStyle w:val="af1"/>
                  <w:rFonts w:ascii="Times New Roman" w:hAnsi="Times New Roman" w:cs="Times New Roman"/>
                  <w:lang w:eastAsia="en-US"/>
                </w:rPr>
                <w:t>SI-7(14)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Двійковий або машинно виконуваний код</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цілісність_Програмного_забезпечення_14" w:history="1">
              <w:r w:rsidR="007C37D8" w:rsidRPr="00601585">
                <w:rPr>
                  <w:rStyle w:val="af1"/>
                  <w:rFonts w:ascii="Times New Roman" w:hAnsi="Times New Roman" w:cs="Times New Roman"/>
                  <w:lang w:eastAsia="en-US"/>
                </w:rPr>
                <w:t>SI-7(15)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Автентифікація коду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цілісність_Програмного_забезпечення_15" w:history="1">
              <w:r w:rsidR="007C37D8" w:rsidRPr="00601585">
                <w:rPr>
                  <w:rStyle w:val="af1"/>
                  <w:rFonts w:ascii="Times New Roman" w:hAnsi="Times New Roman" w:cs="Times New Roman"/>
                  <w:lang w:eastAsia="en-US"/>
                </w:rPr>
                <w:t>SI-7(16)</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Термін виконання процесу без нагляду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I-8_Захист_від" w:history="1">
              <w:r w:rsidR="007C37D8" w:rsidRPr="00601585">
                <w:rPr>
                  <w:rStyle w:val="af1"/>
                  <w:rFonts w:eastAsia="Times New Roman"/>
                  <w:b/>
                  <w:bCs/>
                  <w:szCs w:val="24"/>
                  <w:lang w:eastAsia="uk-UA"/>
                </w:rPr>
                <w:t>SI-8</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Захист від спаму</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від_спаму" w:history="1">
              <w:r w:rsidR="007C37D8" w:rsidRPr="00601585">
                <w:rPr>
                  <w:rStyle w:val="af1"/>
                  <w:rFonts w:ascii="Times New Roman" w:hAnsi="Times New Roman" w:cs="Times New Roman"/>
                  <w:lang w:eastAsia="en-US"/>
                </w:rPr>
                <w:t>SI-8(1)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Централізоване управління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від_спаму_1" w:history="1">
              <w:r w:rsidR="007C37D8" w:rsidRPr="00601585">
                <w:rPr>
                  <w:rStyle w:val="af1"/>
                  <w:rFonts w:ascii="Times New Roman" w:hAnsi="Times New Roman" w:cs="Times New Roman"/>
                  <w:lang w:eastAsia="en-US"/>
                </w:rPr>
                <w:t>SI-8(2)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Автоматичні оновлення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хист_від_спаму_2" w:history="1">
              <w:r w:rsidR="007C37D8" w:rsidRPr="00601585">
                <w:rPr>
                  <w:rStyle w:val="af1"/>
                  <w:rFonts w:ascii="Times New Roman" w:hAnsi="Times New Roman" w:cs="Times New Roman"/>
                  <w:lang w:eastAsia="en-US"/>
                </w:rPr>
                <w:t>SI-8(3)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Безперервне навчання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E3476F"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color w:val="7F7F7F" w:themeColor="text1" w:themeTint="80"/>
                <w:szCs w:val="24"/>
                <w:lang w:eastAsia="uk-UA"/>
              </w:rPr>
            </w:pPr>
            <w:hyperlink w:anchor="_SI-9_Обмеження_на" w:history="1">
              <w:r w:rsidR="007C37D8" w:rsidRPr="00601585">
                <w:rPr>
                  <w:rStyle w:val="af1"/>
                  <w:rFonts w:eastAsia="Times New Roman"/>
                  <w:b/>
                  <w:bCs/>
                  <w:color w:val="7F7F7F" w:themeColor="text1" w:themeTint="80"/>
                  <w:szCs w:val="24"/>
                  <w:lang w:eastAsia="uk-UA"/>
                </w:rPr>
                <w:t>SI-9</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color w:val="7F7F7F" w:themeColor="text1" w:themeTint="80"/>
                <w:szCs w:val="24"/>
                <w:lang w:eastAsia="uk-UA"/>
              </w:rPr>
            </w:pPr>
            <w:r w:rsidRPr="00601585">
              <w:rPr>
                <w:rFonts w:eastAsia="Times New Roman"/>
                <w:b/>
                <w:bCs/>
                <w:color w:val="7F7F7F" w:themeColor="text1" w:themeTint="80"/>
                <w:szCs w:val="24"/>
                <w:lang w:eastAsia="uk-UA"/>
              </w:rPr>
              <w:t>Обмеження на введення інформації</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AC-2, AC-3, AC-5, AC-6.</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I-10_Перевірка_вводу" w:history="1">
              <w:r w:rsidR="007C37D8" w:rsidRPr="00601585">
                <w:rPr>
                  <w:rStyle w:val="af1"/>
                  <w:rFonts w:eastAsia="Times New Roman"/>
                  <w:b/>
                  <w:bCs/>
                  <w:szCs w:val="24"/>
                  <w:lang w:eastAsia="uk-UA"/>
                </w:rPr>
                <w:t>SI-10</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Перевірка вводу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еревірка_вводу_інформації" w:history="1">
              <w:r w:rsidR="007C37D8" w:rsidRPr="00601585">
                <w:rPr>
                  <w:rStyle w:val="af1"/>
                  <w:rFonts w:ascii="Times New Roman" w:hAnsi="Times New Roman" w:cs="Times New Roman"/>
                  <w:lang w:eastAsia="en-US"/>
                </w:rPr>
                <w:t>SI-10(1)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Можливість ручного перевизначення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еревірка_вводу_інформації_1" w:history="1">
              <w:r w:rsidR="007C37D8" w:rsidRPr="00601585">
                <w:rPr>
                  <w:rStyle w:val="af1"/>
                  <w:rFonts w:ascii="Times New Roman" w:hAnsi="Times New Roman" w:cs="Times New Roman"/>
                  <w:lang w:eastAsia="en-US"/>
                </w:rPr>
                <w:t>SI-10(2)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Перегляд і усунення помилок</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еревірка_вводу_інформації_2" w:history="1">
              <w:r w:rsidR="007C37D8" w:rsidRPr="00601585">
                <w:rPr>
                  <w:rStyle w:val="af1"/>
                  <w:rFonts w:ascii="Times New Roman" w:hAnsi="Times New Roman" w:cs="Times New Roman"/>
                  <w:lang w:eastAsia="en-US"/>
                </w:rPr>
                <w:t>SI-10(3)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Передбачувана поведінка</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еревірка_вводу_інформації_3" w:history="1">
              <w:r w:rsidR="007C37D8" w:rsidRPr="00601585">
                <w:rPr>
                  <w:rStyle w:val="af1"/>
                  <w:rFonts w:ascii="Times New Roman" w:hAnsi="Times New Roman" w:cs="Times New Roman"/>
                  <w:lang w:eastAsia="en-US"/>
                </w:rPr>
                <w:t>SI-10(4)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Часові взаємодії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vAlign w:val="center"/>
          </w:tcPr>
          <w:p w:rsidR="007C37D8" w:rsidRPr="00601585" w:rsidRDefault="007C37D8" w:rsidP="00601585">
            <w:pPr>
              <w:ind w:left="0"/>
              <w:jc w:val="center"/>
              <w:rPr>
                <w:rFonts w:eastAsia="Times New Roman"/>
                <w:bCs/>
                <w:szCs w:val="24"/>
                <w:lang w:eastAsia="uk-UA"/>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Перевірка_вводу_інформації_4" w:history="1">
              <w:r w:rsidR="007C37D8" w:rsidRPr="00601585">
                <w:rPr>
                  <w:rStyle w:val="af1"/>
                  <w:rFonts w:ascii="Times New Roman" w:hAnsi="Times New Roman" w:cs="Times New Roman"/>
                  <w:lang w:eastAsia="en-US"/>
                </w:rPr>
                <w:t>SI-10(5)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Обмеження вхідних даних довіреними джерелами та затвердженими форматами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I-11_Обробка_помилок" w:history="1">
              <w:r w:rsidR="007C37D8" w:rsidRPr="00601585">
                <w:rPr>
                  <w:rStyle w:val="af1"/>
                  <w:rFonts w:eastAsia="Times New Roman"/>
                  <w:b/>
                  <w:bCs/>
                  <w:szCs w:val="24"/>
                  <w:lang w:eastAsia="uk-UA"/>
                </w:rPr>
                <w:t>SI-11</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Обробка помилок</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I-12_Управління_та" w:history="1">
              <w:r w:rsidR="007C37D8" w:rsidRPr="00601585">
                <w:rPr>
                  <w:rStyle w:val="af1"/>
                  <w:rFonts w:eastAsia="Calibri"/>
                  <w:b/>
                  <w:noProof/>
                  <w:szCs w:val="24"/>
                </w:rPr>
                <w:t>SI-12</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Управління та збереження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та_збереження" w:history="1">
              <w:r w:rsidR="007C37D8" w:rsidRPr="00601585">
                <w:rPr>
                  <w:rStyle w:val="af1"/>
                  <w:rFonts w:ascii="Times New Roman" w:hAnsi="Times New Roman" w:cs="Times New Roman"/>
                  <w:lang w:eastAsia="en-US"/>
                </w:rPr>
                <w:t>SI-12(1)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Обмеження елементів персональних даних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Управління_та_збереження_1" w:history="1">
              <w:r w:rsidR="007C37D8" w:rsidRPr="00601585">
                <w:rPr>
                  <w:rStyle w:val="af1"/>
                  <w:rFonts w:ascii="Times New Roman" w:hAnsi="Times New Roman" w:cs="Times New Roman"/>
                  <w:lang w:eastAsia="en-US"/>
                </w:rPr>
                <w:t>SI-12(2)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Мінімізація використання персональних даних під час тестування, навчання та дослідження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I-13_Передбачуване_запобігання" w:history="1">
              <w:r w:rsidR="007C37D8" w:rsidRPr="00601585">
                <w:rPr>
                  <w:rStyle w:val="af1"/>
                  <w:rFonts w:eastAsia="Times New Roman"/>
                  <w:b/>
                  <w:bCs/>
                  <w:szCs w:val="24"/>
                  <w:lang w:eastAsia="uk-UA"/>
                </w:rPr>
                <w:t>SI-13</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Передбачуване запобігання збоям</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побігання_передбачуваних_збоїв" w:history="1">
              <w:r w:rsidR="007C37D8" w:rsidRPr="00601585">
                <w:rPr>
                  <w:rStyle w:val="af1"/>
                  <w:rFonts w:ascii="Times New Roman" w:hAnsi="Times New Roman" w:cs="Times New Roman"/>
                  <w:lang w:eastAsia="en-US"/>
                </w:rPr>
                <w:t>SI-13(1)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Відповідальність за передачу функцій компонентів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7F7F7F" w:themeColor="text1" w:themeTint="80"/>
                <w:sz w:val="24"/>
                <w:szCs w:val="24"/>
                <w:lang w:eastAsia="en-US"/>
              </w:rPr>
            </w:pPr>
            <w:hyperlink w:anchor="_Запобігання_передбачуваних_збоїв_1" w:history="1">
              <w:r w:rsidR="007C37D8" w:rsidRPr="00601585">
                <w:rPr>
                  <w:rStyle w:val="af1"/>
                  <w:rFonts w:ascii="Times New Roman" w:hAnsi="Times New Roman" w:cs="Times New Roman"/>
                  <w:color w:val="7F7F7F" w:themeColor="text1" w:themeTint="80"/>
                  <w:lang w:eastAsia="en-US"/>
                </w:rPr>
                <w:t>SI-13(2)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7F7F7F" w:themeColor="text1" w:themeTint="80"/>
                <w:sz w:val="24"/>
                <w:szCs w:val="24"/>
                <w:lang w:eastAsia="en-US"/>
              </w:rPr>
            </w:pPr>
            <w:r w:rsidRPr="00601585">
              <w:rPr>
                <w:rFonts w:ascii="Times New Roman" w:hAnsi="Times New Roman" w:cs="Times New Roman"/>
                <w:color w:val="7F7F7F" w:themeColor="text1" w:themeTint="80"/>
              </w:rPr>
              <w:t>Термін виконання процесу без нагляду</w:t>
            </w:r>
          </w:p>
        </w:tc>
        <w:tc>
          <w:tcPr>
            <w:tcW w:w="294" w:type="pct"/>
          </w:tcPr>
          <w:p w:rsidR="007C37D8" w:rsidRPr="00601585" w:rsidRDefault="007C37D8" w:rsidP="00601585">
            <w:pPr>
              <w:pStyle w:val="Style21"/>
              <w:widowControl/>
              <w:jc w:val="center"/>
              <w:rPr>
                <w:rStyle w:val="FontStyle66"/>
                <w:rFonts w:ascii="Times New Roman" w:hAnsi="Times New Roman" w:cs="Times New Roman"/>
                <w:color w:val="7F7F7F" w:themeColor="text1" w:themeTint="80"/>
                <w:sz w:val="24"/>
                <w:szCs w:val="24"/>
                <w:lang w:eastAsia="en-US"/>
              </w:rPr>
            </w:pPr>
            <w:r w:rsidRPr="00601585">
              <w:rPr>
                <w:rStyle w:val="FontStyle66"/>
                <w:rFonts w:ascii="Times New Roman" w:hAnsi="Times New Roman" w:cs="Times New Roman"/>
                <w:color w:val="7F7F7F" w:themeColor="text1" w:themeTint="80"/>
                <w:sz w:val="24"/>
                <w:szCs w:val="24"/>
                <w:lang w:eastAsia="en-US"/>
              </w:rPr>
              <w:t>В</w:t>
            </w:r>
          </w:p>
        </w:tc>
        <w:tc>
          <w:tcPr>
            <w:tcW w:w="2213" w:type="pct"/>
            <w:gridSpan w:val="6"/>
          </w:tcPr>
          <w:p w:rsidR="007C37D8" w:rsidRPr="00601585" w:rsidRDefault="007C37D8" w:rsidP="00601585">
            <w:pPr>
              <w:ind w:left="0"/>
              <w:jc w:val="center"/>
              <w:rPr>
                <w:rFonts w:eastAsia="Times New Roman"/>
                <w:bCs/>
                <w:color w:val="7F7F7F" w:themeColor="text1" w:themeTint="80"/>
                <w:szCs w:val="24"/>
                <w:lang w:eastAsia="uk-UA"/>
              </w:rPr>
            </w:pPr>
            <w:r w:rsidRPr="00601585">
              <w:rPr>
                <w:rStyle w:val="FontStyle80"/>
                <w:rFonts w:ascii="Times New Roman" w:hAnsi="Times New Roman" w:cs="Times New Roman"/>
                <w:color w:val="7F7F7F" w:themeColor="text1" w:themeTint="80"/>
                <w:sz w:val="24"/>
                <w:szCs w:val="24"/>
              </w:rPr>
              <w:t>Включено в SI-7(16).</w:t>
            </w: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побігання_передбачуваних_збоїв_2" w:history="1">
              <w:r w:rsidR="007C37D8" w:rsidRPr="00601585">
                <w:rPr>
                  <w:rStyle w:val="af1"/>
                  <w:rFonts w:ascii="Times New Roman" w:hAnsi="Times New Roman" w:cs="Times New Roman"/>
                  <w:lang w:eastAsia="en-US"/>
                </w:rPr>
                <w:t>SI-13(3)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Ручна передача функцій компонентів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побігання_передбачуваних_збоїв_3" w:history="1">
              <w:r w:rsidR="007C37D8" w:rsidRPr="00601585">
                <w:rPr>
                  <w:rStyle w:val="af1"/>
                  <w:rFonts w:ascii="Times New Roman" w:hAnsi="Times New Roman" w:cs="Times New Roman"/>
                  <w:lang w:eastAsia="en-US"/>
                </w:rPr>
                <w:t>SI-13(4)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Встановлення резервних компонентів і оповіщення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Запобігання_передбачуваних_збоїв_4" w:history="1">
              <w:r w:rsidR="007C37D8" w:rsidRPr="00601585">
                <w:rPr>
                  <w:rStyle w:val="af1"/>
                  <w:rFonts w:ascii="Times New Roman" w:hAnsi="Times New Roman" w:cs="Times New Roman"/>
                  <w:lang w:eastAsia="en-US"/>
                </w:rPr>
                <w:t>SI-13(5)</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Можливість аварійного перемикання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I-14_Нестійкість" w:history="1">
              <w:r w:rsidR="007C37D8" w:rsidRPr="00601585">
                <w:rPr>
                  <w:rStyle w:val="af1"/>
                  <w:rFonts w:eastAsia="Times New Roman"/>
                  <w:b/>
                  <w:bCs/>
                  <w:szCs w:val="24"/>
                  <w:lang w:eastAsia="uk-UA"/>
                </w:rPr>
                <w:t>SI-14</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Нестійкість</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Нестійкість_|_Оновлення" w:history="1">
              <w:r w:rsidR="007C37D8" w:rsidRPr="00601585">
                <w:rPr>
                  <w:rStyle w:val="af1"/>
                  <w:rFonts w:ascii="Times New Roman" w:hAnsi="Times New Roman" w:cs="Times New Roman"/>
                  <w:lang w:eastAsia="en-US"/>
                </w:rPr>
                <w:t>SI-14(1)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Оновлення з надійних джерел</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I-15_Фільтрація_вихідних" w:history="1">
              <w:r w:rsidR="007C37D8" w:rsidRPr="00601585">
                <w:rPr>
                  <w:rStyle w:val="af1"/>
                  <w:rFonts w:eastAsia="Times New Roman"/>
                  <w:b/>
                  <w:bCs/>
                  <w:szCs w:val="24"/>
                  <w:lang w:eastAsia="uk-UA"/>
                </w:rPr>
                <w:t>SI-15</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Фільтрація вихідних даних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Фільтрація_вихідних_даних" w:history="1">
              <w:r w:rsidR="007C37D8" w:rsidRPr="00601585">
                <w:rPr>
                  <w:rStyle w:val="af1"/>
                  <w:rFonts w:ascii="Times New Roman" w:hAnsi="Times New Roman" w:cs="Times New Roman"/>
                  <w:lang w:eastAsia="en-US"/>
                </w:rPr>
                <w:t>SI-15(1)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Обмеження розповсюдження персональних даних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I-16_Захист_пам'яті" w:history="1">
              <w:r w:rsidR="007C37D8" w:rsidRPr="00601585">
                <w:rPr>
                  <w:rStyle w:val="af1"/>
                  <w:rFonts w:eastAsia="Times New Roman"/>
                  <w:b/>
                  <w:bCs/>
                  <w:szCs w:val="24"/>
                  <w:lang w:eastAsia="uk-UA"/>
                </w:rPr>
                <w:t>SI-16</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Захист пам’яті</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c>
          <w:tcPr>
            <w:tcW w:w="454" w:type="pct"/>
          </w:tcPr>
          <w:p w:rsidR="007C37D8" w:rsidRPr="00601585" w:rsidRDefault="007C37D8" w:rsidP="00601585">
            <w:pPr>
              <w:pStyle w:val="Style22"/>
              <w:widowControl/>
              <w:jc w:val="center"/>
              <w:rPr>
                <w:rStyle w:val="FontStyle80"/>
                <w:rFonts w:ascii="Times New Roman" w:hAnsi="Times New Roman" w:cs="Times New Roman"/>
                <w:color w:val="auto"/>
                <w:sz w:val="24"/>
                <w:szCs w:val="24"/>
                <w:lang w:eastAsia="en-US"/>
              </w:rPr>
            </w:pPr>
            <w:r w:rsidRPr="00601585">
              <w:rPr>
                <w:rStyle w:val="FontStyle80"/>
                <w:rFonts w:ascii="Times New Roman" w:hAnsi="Times New Roman" w:cs="Times New Roman"/>
                <w:color w:val="auto"/>
                <w:sz w:val="24"/>
                <w:szCs w:val="24"/>
                <w:lang w:eastAsia="en-US"/>
              </w:rPr>
              <w:t>X</w:t>
            </w: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I-17_Відмовостійкі_процедури" w:history="1">
              <w:r w:rsidR="007C37D8" w:rsidRPr="00601585">
                <w:rPr>
                  <w:rStyle w:val="af1"/>
                  <w:rFonts w:eastAsia="Times New Roman"/>
                  <w:b/>
                  <w:bCs/>
                  <w:szCs w:val="24"/>
                  <w:lang w:eastAsia="uk-UA"/>
                </w:rPr>
                <w:t>SI-17</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Відмовостійкі процедури</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0"/>
              <w:widowControl/>
              <w:jc w:val="center"/>
              <w:rPr>
                <w:rFonts w:ascii="Times New Roman" w:hAnsi="Times New Roman" w:cs="Times New Roman"/>
              </w:rPr>
            </w:pP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Г</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I-18_Усунення_інформації" w:history="1">
              <w:r w:rsidR="007C37D8" w:rsidRPr="00601585">
                <w:rPr>
                  <w:rStyle w:val="af1"/>
                  <w:rFonts w:eastAsia="Times New Roman"/>
                  <w:b/>
                  <w:bCs/>
                  <w:szCs w:val="24"/>
                  <w:lang w:eastAsia="uk-UA"/>
                </w:rPr>
                <w:t>SI-18</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Видалення інформації</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I-19_Операції_забезпечення" w:history="1">
              <w:r w:rsidR="007C37D8" w:rsidRPr="00601585">
                <w:rPr>
                  <w:rStyle w:val="af1"/>
                  <w:rFonts w:eastAsia="Times New Roman"/>
                  <w:b/>
                  <w:bCs/>
                  <w:szCs w:val="24"/>
                  <w:lang w:eastAsia="uk-UA"/>
                </w:rPr>
                <w:t>SI-19</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Операції забезпечення якості даних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перації_забезпечення_якості" w:history="1">
              <w:r w:rsidR="007C37D8" w:rsidRPr="00601585">
                <w:rPr>
                  <w:rStyle w:val="af1"/>
                  <w:rFonts w:ascii="Times New Roman" w:hAnsi="Times New Roman" w:cs="Times New Roman"/>
                  <w:lang w:eastAsia="en-US"/>
                </w:rPr>
                <w:t>SI-19(1)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Оновлення та корекція персональних даних</w:t>
            </w:r>
            <w:r w:rsidRPr="00601585">
              <w:rPr>
                <w:rStyle w:val="FontStyle66"/>
                <w:rFonts w:ascii="Times New Roman" w:hAnsi="Times New Roman" w:cs="Times New Roman"/>
                <w:color w:val="auto"/>
                <w:sz w:val="24"/>
                <w:szCs w:val="24"/>
                <w:lang w:eastAsia="en-US"/>
              </w:rPr>
              <w:t xml:space="preserve"> </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перації_забезпечення_якості_1" w:history="1">
              <w:r w:rsidR="007C37D8" w:rsidRPr="00601585">
                <w:rPr>
                  <w:rStyle w:val="af1"/>
                  <w:rFonts w:ascii="Times New Roman" w:hAnsi="Times New Roman" w:cs="Times New Roman"/>
                  <w:lang w:eastAsia="en-US"/>
                </w:rPr>
                <w:t>SI-19(2)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Мітки (теги) даних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Операції_забезпечення_якості_2" w:history="1">
              <w:r w:rsidR="007C37D8" w:rsidRPr="00601585">
                <w:rPr>
                  <w:rStyle w:val="af1"/>
                  <w:rFonts w:ascii="Times New Roman" w:hAnsi="Times New Roman" w:cs="Times New Roman"/>
                  <w:lang w:eastAsia="en-US"/>
                </w:rPr>
                <w:t>SI-19(3)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Збір персональних даних</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vAlign w:val="center"/>
            <w:hideMark/>
          </w:tcPr>
          <w:p w:rsidR="007C37D8" w:rsidRPr="00601585" w:rsidRDefault="008D05A3" w:rsidP="00601585">
            <w:pPr>
              <w:ind w:left="0"/>
              <w:jc w:val="center"/>
              <w:rPr>
                <w:rFonts w:eastAsia="Times New Roman"/>
                <w:b/>
                <w:bCs/>
                <w:szCs w:val="24"/>
                <w:lang w:eastAsia="uk-UA"/>
              </w:rPr>
            </w:pPr>
            <w:hyperlink w:anchor="_SI-20_Де-ідентифікація" w:history="1">
              <w:r w:rsidR="007C37D8" w:rsidRPr="00601585">
                <w:rPr>
                  <w:rStyle w:val="af1"/>
                  <w:rFonts w:eastAsia="Times New Roman"/>
                  <w:b/>
                  <w:bCs/>
                  <w:szCs w:val="24"/>
                  <w:lang w:eastAsia="uk-UA"/>
                </w:rPr>
                <w:t>SI-20</w:t>
              </w:r>
            </w:hyperlink>
          </w:p>
        </w:tc>
        <w:tc>
          <w:tcPr>
            <w:tcW w:w="1981" w:type="pct"/>
            <w:gridSpan w:val="2"/>
            <w:shd w:val="clear" w:color="auto" w:fill="auto"/>
            <w:noWrap/>
            <w:vAlign w:val="center"/>
            <w:hideMark/>
          </w:tcPr>
          <w:p w:rsidR="007C37D8" w:rsidRPr="00601585" w:rsidRDefault="007C37D8" w:rsidP="00601585">
            <w:pPr>
              <w:ind w:left="0"/>
              <w:rPr>
                <w:rFonts w:eastAsia="Times New Roman"/>
                <w:b/>
                <w:bCs/>
                <w:szCs w:val="24"/>
                <w:lang w:eastAsia="uk-UA"/>
              </w:rPr>
            </w:pPr>
            <w:r w:rsidRPr="00601585">
              <w:rPr>
                <w:rFonts w:eastAsia="Times New Roman"/>
                <w:b/>
                <w:bCs/>
                <w:szCs w:val="24"/>
                <w:lang w:eastAsia="uk-UA"/>
              </w:rPr>
              <w:t>Деідентифікація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Де-ідентифікація_|_Збір" w:history="1">
              <w:r w:rsidR="007C37D8" w:rsidRPr="00601585">
                <w:rPr>
                  <w:rStyle w:val="af1"/>
                  <w:rFonts w:ascii="Times New Roman" w:hAnsi="Times New Roman" w:cs="Times New Roman"/>
                  <w:lang w:eastAsia="en-US"/>
                </w:rPr>
                <w:t>SI-20(1)</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Збір</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Де-ідентифікація_|_Архівація" w:history="1">
              <w:r w:rsidR="007C37D8" w:rsidRPr="00601585">
                <w:rPr>
                  <w:rStyle w:val="af1"/>
                  <w:rFonts w:ascii="Times New Roman" w:hAnsi="Times New Roman" w:cs="Times New Roman"/>
                  <w:lang w:eastAsia="en-US"/>
                </w:rPr>
                <w:t>SI-20(2)</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Архівація</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Де-ідентифікація_|_Реліз" w:history="1">
              <w:r w:rsidR="007C37D8" w:rsidRPr="00601585">
                <w:rPr>
                  <w:rStyle w:val="af1"/>
                  <w:rFonts w:ascii="Times New Roman" w:hAnsi="Times New Roman" w:cs="Times New Roman"/>
                  <w:lang w:eastAsia="en-US"/>
                </w:rPr>
                <w:t>SI-20(3)</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Реліз</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Де-ідентифікація_|_Видалення," w:history="1">
              <w:r w:rsidR="007C37D8" w:rsidRPr="00601585">
                <w:rPr>
                  <w:rStyle w:val="af1"/>
                  <w:rFonts w:ascii="Times New Roman" w:hAnsi="Times New Roman" w:cs="Times New Roman"/>
                  <w:lang w:eastAsia="en-US"/>
                </w:rPr>
                <w:t>SI-20(4)</w:t>
              </w:r>
            </w:hyperlink>
          </w:p>
        </w:tc>
        <w:tc>
          <w:tcPr>
            <w:tcW w:w="1981" w:type="pct"/>
            <w:gridSpan w:val="2"/>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Видалення, маскування, шифрування, гешування або заміна прямих ідентифікаторів</w:t>
            </w: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439"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Т</w:t>
            </w:r>
          </w:p>
        </w:tc>
        <w:tc>
          <w:tcPr>
            <w:tcW w:w="366" w:type="pct"/>
          </w:tcPr>
          <w:p w:rsidR="007C37D8" w:rsidRPr="00601585" w:rsidRDefault="007C37D8" w:rsidP="00601585">
            <w:pPr>
              <w:pStyle w:val="Style20"/>
              <w:widowControl/>
              <w:jc w:val="center"/>
              <w:rPr>
                <w:rFonts w:ascii="Times New Roman" w:hAnsi="Times New Roman" w:cs="Times New Roman"/>
              </w:rPr>
            </w:pPr>
          </w:p>
        </w:tc>
        <w:tc>
          <w:tcPr>
            <w:tcW w:w="294" w:type="pct"/>
          </w:tcPr>
          <w:p w:rsidR="007C37D8" w:rsidRPr="00601585" w:rsidRDefault="007C37D8" w:rsidP="00601585">
            <w:pPr>
              <w:pStyle w:val="Style20"/>
              <w:widowControl/>
              <w:jc w:val="center"/>
              <w:rPr>
                <w:rFonts w:ascii="Times New Roman" w:hAnsi="Times New Roman" w:cs="Times New Roman"/>
              </w:rPr>
            </w:pPr>
          </w:p>
        </w:tc>
        <w:tc>
          <w:tcPr>
            <w:tcW w:w="293" w:type="pct"/>
          </w:tcPr>
          <w:p w:rsidR="007C37D8" w:rsidRPr="00601585" w:rsidRDefault="007C37D8" w:rsidP="00601585">
            <w:pPr>
              <w:pStyle w:val="Style20"/>
              <w:widowControl/>
              <w:jc w:val="center"/>
              <w:rPr>
                <w:rFonts w:ascii="Times New Roman" w:hAnsi="Times New Roman" w:cs="Times New Roman"/>
              </w:rPr>
            </w:pPr>
          </w:p>
        </w:tc>
        <w:tc>
          <w:tcPr>
            <w:tcW w:w="454" w:type="pct"/>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tcBorders>
              <w:top w:val="single" w:sz="4" w:space="0" w:color="auto"/>
              <w:left w:val="single" w:sz="4" w:space="0" w:color="auto"/>
              <w:bottom w:val="single" w:sz="4" w:space="0" w:color="auto"/>
              <w:right w:val="single" w:sz="4" w:space="0" w:color="auto"/>
            </w:tcBorders>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Де-ідентифікація_|_Контроль" w:history="1">
              <w:r w:rsidR="007C37D8" w:rsidRPr="00601585">
                <w:rPr>
                  <w:rStyle w:val="af1"/>
                  <w:rFonts w:ascii="Times New Roman" w:hAnsi="Times New Roman" w:cs="Times New Roman"/>
                  <w:lang w:eastAsia="en-US"/>
                </w:rPr>
                <w:t>SI-20(5)</w:t>
              </w:r>
            </w:hyperlink>
          </w:p>
        </w:tc>
        <w:tc>
          <w:tcPr>
            <w:tcW w:w="1981"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Контроль статистичного розкриття</w:t>
            </w:r>
          </w:p>
        </w:tc>
        <w:tc>
          <w:tcPr>
            <w:tcW w:w="294"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0"/>
              <w:widowControl/>
              <w:jc w:val="center"/>
              <w:rPr>
                <w:rFonts w:ascii="Times New Roman" w:hAnsi="Times New Roman" w:cs="Times New Roman"/>
              </w:rPr>
            </w:pPr>
          </w:p>
        </w:tc>
        <w:tc>
          <w:tcPr>
            <w:tcW w:w="439"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0"/>
              <w:widowControl/>
              <w:jc w:val="center"/>
              <w:rPr>
                <w:rFonts w:ascii="Times New Roman" w:hAnsi="Times New Roman" w:cs="Times New Roman"/>
              </w:rPr>
            </w:pPr>
          </w:p>
        </w:tc>
        <w:tc>
          <w:tcPr>
            <w:tcW w:w="294"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0"/>
              <w:widowControl/>
              <w:jc w:val="center"/>
              <w:rPr>
                <w:rFonts w:ascii="Times New Roman" w:hAnsi="Times New Roman" w:cs="Times New Roman"/>
              </w:rPr>
            </w:pPr>
          </w:p>
        </w:tc>
        <w:tc>
          <w:tcPr>
            <w:tcW w:w="293"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0"/>
              <w:widowControl/>
              <w:jc w:val="center"/>
              <w:rPr>
                <w:rFonts w:ascii="Times New Roman" w:hAnsi="Times New Roman" w:cs="Times New Roman"/>
              </w:rPr>
            </w:pPr>
          </w:p>
        </w:tc>
        <w:tc>
          <w:tcPr>
            <w:tcW w:w="454"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tcBorders>
              <w:top w:val="single" w:sz="4" w:space="0" w:color="auto"/>
              <w:left w:val="single" w:sz="4" w:space="0" w:color="auto"/>
              <w:bottom w:val="single" w:sz="4" w:space="0" w:color="auto"/>
              <w:right w:val="single" w:sz="4" w:space="0" w:color="auto"/>
            </w:tcBorders>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Де-ідентифікація_|_Диференційована" w:history="1">
              <w:r w:rsidR="007C37D8" w:rsidRPr="00601585">
                <w:rPr>
                  <w:rStyle w:val="af1"/>
                  <w:rFonts w:ascii="Times New Roman" w:hAnsi="Times New Roman" w:cs="Times New Roman"/>
                  <w:lang w:eastAsia="en-US"/>
                </w:rPr>
                <w:t>SI-20(6)</w:t>
              </w:r>
            </w:hyperlink>
          </w:p>
        </w:tc>
        <w:tc>
          <w:tcPr>
            <w:tcW w:w="1981"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Диференційована приватність</w:t>
            </w:r>
          </w:p>
        </w:tc>
        <w:tc>
          <w:tcPr>
            <w:tcW w:w="294"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0"/>
              <w:widowControl/>
              <w:jc w:val="center"/>
              <w:rPr>
                <w:rFonts w:ascii="Times New Roman" w:hAnsi="Times New Roman" w:cs="Times New Roman"/>
              </w:rPr>
            </w:pPr>
          </w:p>
        </w:tc>
        <w:tc>
          <w:tcPr>
            <w:tcW w:w="439"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0"/>
              <w:widowControl/>
              <w:jc w:val="center"/>
              <w:rPr>
                <w:rFonts w:ascii="Times New Roman" w:hAnsi="Times New Roman" w:cs="Times New Roman"/>
              </w:rPr>
            </w:pPr>
          </w:p>
        </w:tc>
        <w:tc>
          <w:tcPr>
            <w:tcW w:w="294"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0"/>
              <w:widowControl/>
              <w:jc w:val="center"/>
              <w:rPr>
                <w:rFonts w:ascii="Times New Roman" w:hAnsi="Times New Roman" w:cs="Times New Roman"/>
              </w:rPr>
            </w:pPr>
          </w:p>
        </w:tc>
        <w:tc>
          <w:tcPr>
            <w:tcW w:w="293"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0"/>
              <w:widowControl/>
              <w:jc w:val="center"/>
              <w:rPr>
                <w:rFonts w:ascii="Times New Roman" w:hAnsi="Times New Roman" w:cs="Times New Roman"/>
              </w:rPr>
            </w:pPr>
          </w:p>
        </w:tc>
        <w:tc>
          <w:tcPr>
            <w:tcW w:w="454"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tcBorders>
              <w:top w:val="single" w:sz="4" w:space="0" w:color="auto"/>
              <w:left w:val="single" w:sz="4" w:space="0" w:color="auto"/>
              <w:bottom w:val="single" w:sz="4" w:space="0" w:color="auto"/>
              <w:right w:val="single" w:sz="4" w:space="0" w:color="auto"/>
            </w:tcBorders>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Де-ідентифікація_|_Перевірене" w:history="1">
              <w:r w:rsidR="007C37D8" w:rsidRPr="00601585">
                <w:rPr>
                  <w:rStyle w:val="af1"/>
                  <w:rFonts w:ascii="Times New Roman" w:hAnsi="Times New Roman" w:cs="Times New Roman"/>
                  <w:lang w:eastAsia="en-US"/>
                </w:rPr>
                <w:t>SI-20(7)</w:t>
              </w:r>
            </w:hyperlink>
          </w:p>
        </w:tc>
        <w:tc>
          <w:tcPr>
            <w:tcW w:w="1981"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Перевірене програмне забезпечення</w:t>
            </w:r>
          </w:p>
        </w:tc>
        <w:tc>
          <w:tcPr>
            <w:tcW w:w="294"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0"/>
              <w:widowControl/>
              <w:jc w:val="center"/>
              <w:rPr>
                <w:rFonts w:ascii="Times New Roman" w:hAnsi="Times New Roman" w:cs="Times New Roman"/>
              </w:rPr>
            </w:pPr>
          </w:p>
        </w:tc>
        <w:tc>
          <w:tcPr>
            <w:tcW w:w="439"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O</w:t>
            </w:r>
          </w:p>
        </w:tc>
        <w:tc>
          <w:tcPr>
            <w:tcW w:w="366"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0"/>
              <w:widowControl/>
              <w:jc w:val="center"/>
              <w:rPr>
                <w:rFonts w:ascii="Times New Roman" w:hAnsi="Times New Roman" w:cs="Times New Roman"/>
              </w:rPr>
            </w:pPr>
          </w:p>
        </w:tc>
        <w:tc>
          <w:tcPr>
            <w:tcW w:w="294"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0"/>
              <w:widowControl/>
              <w:jc w:val="center"/>
              <w:rPr>
                <w:rFonts w:ascii="Times New Roman" w:hAnsi="Times New Roman" w:cs="Times New Roman"/>
              </w:rPr>
            </w:pPr>
          </w:p>
        </w:tc>
        <w:tc>
          <w:tcPr>
            <w:tcW w:w="293"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0"/>
              <w:widowControl/>
              <w:jc w:val="center"/>
              <w:rPr>
                <w:rFonts w:ascii="Times New Roman" w:hAnsi="Times New Roman" w:cs="Times New Roman"/>
              </w:rPr>
            </w:pPr>
          </w:p>
        </w:tc>
        <w:tc>
          <w:tcPr>
            <w:tcW w:w="454"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0"/>
              <w:widowControl/>
              <w:jc w:val="center"/>
              <w:rPr>
                <w:rFonts w:ascii="Times New Roman" w:hAnsi="Times New Roman" w:cs="Times New Roman"/>
              </w:rPr>
            </w:pPr>
          </w:p>
        </w:tc>
      </w:tr>
      <w:tr w:rsidR="007C37D8" w:rsidRPr="00601585" w:rsidTr="000D1D32">
        <w:trPr>
          <w:trHeight w:val="360"/>
        </w:trPr>
        <w:tc>
          <w:tcPr>
            <w:tcW w:w="512" w:type="pct"/>
            <w:tcBorders>
              <w:top w:val="single" w:sz="4" w:space="0" w:color="auto"/>
              <w:left w:val="single" w:sz="4" w:space="0" w:color="auto"/>
              <w:bottom w:val="single" w:sz="4" w:space="0" w:color="auto"/>
              <w:right w:val="single" w:sz="4" w:space="0" w:color="auto"/>
            </w:tcBorders>
            <w:shd w:val="clear" w:color="auto" w:fill="auto"/>
            <w:noWrap/>
            <w:hideMark/>
          </w:tcPr>
          <w:p w:rsidR="007C37D8" w:rsidRPr="00601585" w:rsidRDefault="008D05A3" w:rsidP="00601585">
            <w:pPr>
              <w:pStyle w:val="Style22"/>
              <w:widowControl/>
              <w:jc w:val="center"/>
              <w:rPr>
                <w:rStyle w:val="FontStyle80"/>
                <w:rFonts w:ascii="Times New Roman" w:hAnsi="Times New Roman" w:cs="Times New Roman"/>
                <w:color w:val="auto"/>
                <w:sz w:val="24"/>
                <w:szCs w:val="24"/>
                <w:lang w:eastAsia="en-US"/>
              </w:rPr>
            </w:pPr>
            <w:hyperlink w:anchor="_Де-ідентифікація_|_Мотивований" w:history="1">
              <w:r w:rsidR="007C37D8" w:rsidRPr="00601585">
                <w:rPr>
                  <w:rStyle w:val="af1"/>
                  <w:rFonts w:ascii="Times New Roman" w:hAnsi="Times New Roman" w:cs="Times New Roman"/>
                  <w:lang w:eastAsia="en-US"/>
                </w:rPr>
                <w:t>SI-20(8)</w:t>
              </w:r>
            </w:hyperlink>
          </w:p>
        </w:tc>
        <w:tc>
          <w:tcPr>
            <w:tcW w:w="1981"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7C37D8" w:rsidRPr="00601585" w:rsidRDefault="007C37D8" w:rsidP="00601585">
            <w:pPr>
              <w:pStyle w:val="Style21"/>
              <w:widowControl/>
              <w:rPr>
                <w:rStyle w:val="FontStyle66"/>
                <w:rFonts w:ascii="Times New Roman" w:hAnsi="Times New Roman" w:cs="Times New Roman"/>
                <w:color w:val="auto"/>
                <w:sz w:val="24"/>
                <w:szCs w:val="24"/>
                <w:lang w:eastAsia="en-US"/>
              </w:rPr>
            </w:pPr>
            <w:r w:rsidRPr="00601585">
              <w:rPr>
                <w:rFonts w:ascii="Times New Roman" w:hAnsi="Times New Roman" w:cs="Times New Roman"/>
              </w:rPr>
              <w:t>Мотивований порушник</w:t>
            </w:r>
          </w:p>
        </w:tc>
        <w:tc>
          <w:tcPr>
            <w:tcW w:w="294"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0"/>
              <w:widowControl/>
              <w:jc w:val="center"/>
              <w:rPr>
                <w:rFonts w:ascii="Times New Roman" w:hAnsi="Times New Roman" w:cs="Times New Roman"/>
              </w:rPr>
            </w:pPr>
          </w:p>
        </w:tc>
        <w:tc>
          <w:tcPr>
            <w:tcW w:w="439"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П</w:t>
            </w:r>
          </w:p>
        </w:tc>
        <w:tc>
          <w:tcPr>
            <w:tcW w:w="367"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1"/>
              <w:widowControl/>
              <w:jc w:val="center"/>
              <w:rPr>
                <w:rStyle w:val="FontStyle66"/>
                <w:rFonts w:ascii="Times New Roman" w:hAnsi="Times New Roman" w:cs="Times New Roman"/>
                <w:color w:val="auto"/>
                <w:sz w:val="24"/>
                <w:szCs w:val="24"/>
                <w:lang w:eastAsia="en-US"/>
              </w:rPr>
            </w:pPr>
            <w:r w:rsidRPr="00601585">
              <w:rPr>
                <w:rStyle w:val="FontStyle66"/>
                <w:rFonts w:ascii="Times New Roman" w:hAnsi="Times New Roman" w:cs="Times New Roman"/>
                <w:color w:val="auto"/>
                <w:sz w:val="24"/>
                <w:szCs w:val="24"/>
                <w:lang w:eastAsia="en-US"/>
              </w:rPr>
              <w:t>О/Т</w:t>
            </w:r>
          </w:p>
        </w:tc>
        <w:tc>
          <w:tcPr>
            <w:tcW w:w="366"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0"/>
              <w:widowControl/>
              <w:jc w:val="center"/>
              <w:rPr>
                <w:rFonts w:ascii="Times New Roman" w:hAnsi="Times New Roman" w:cs="Times New Roman"/>
              </w:rPr>
            </w:pPr>
          </w:p>
        </w:tc>
        <w:tc>
          <w:tcPr>
            <w:tcW w:w="294"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0"/>
              <w:widowControl/>
              <w:jc w:val="center"/>
              <w:rPr>
                <w:rFonts w:ascii="Times New Roman" w:hAnsi="Times New Roman" w:cs="Times New Roman"/>
              </w:rPr>
            </w:pPr>
          </w:p>
        </w:tc>
        <w:tc>
          <w:tcPr>
            <w:tcW w:w="293"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0"/>
              <w:widowControl/>
              <w:jc w:val="center"/>
              <w:rPr>
                <w:rFonts w:ascii="Times New Roman" w:hAnsi="Times New Roman" w:cs="Times New Roman"/>
              </w:rPr>
            </w:pPr>
          </w:p>
        </w:tc>
        <w:tc>
          <w:tcPr>
            <w:tcW w:w="454" w:type="pct"/>
            <w:tcBorders>
              <w:top w:val="single" w:sz="4" w:space="0" w:color="auto"/>
              <w:left w:val="single" w:sz="4" w:space="0" w:color="auto"/>
              <w:bottom w:val="single" w:sz="4" w:space="0" w:color="auto"/>
              <w:right w:val="single" w:sz="4" w:space="0" w:color="auto"/>
            </w:tcBorders>
          </w:tcPr>
          <w:p w:rsidR="007C37D8" w:rsidRPr="00601585" w:rsidRDefault="007C37D8" w:rsidP="00601585">
            <w:pPr>
              <w:pStyle w:val="Style20"/>
              <w:widowControl/>
              <w:jc w:val="center"/>
              <w:rPr>
                <w:rFonts w:ascii="Times New Roman" w:hAnsi="Times New Roman" w:cs="Times New Roman"/>
              </w:rPr>
            </w:pPr>
          </w:p>
        </w:tc>
      </w:tr>
    </w:tbl>
    <w:p w:rsidR="007C37D8" w:rsidRPr="00601585" w:rsidRDefault="007C37D8" w:rsidP="00601585">
      <w:pPr>
        <w:rPr>
          <w:szCs w:val="24"/>
        </w:rPr>
      </w:pPr>
      <w:r w:rsidRPr="00601585">
        <w:rPr>
          <w:szCs w:val="24"/>
        </w:rPr>
        <w:t xml:space="preserve"> </w:t>
      </w:r>
    </w:p>
    <w:p w:rsidR="007C37D8" w:rsidRPr="00601585" w:rsidRDefault="007C37D8" w:rsidP="00601585">
      <w:pPr>
        <w:ind w:left="0" w:firstLine="709"/>
        <w:rPr>
          <w:szCs w:val="24"/>
        </w:rPr>
      </w:pPr>
      <w:r w:rsidRPr="00601585">
        <w:rPr>
          <w:szCs w:val="24"/>
        </w:rPr>
        <w:br w:type="page"/>
      </w:r>
    </w:p>
    <w:p w:rsidR="007C37D8" w:rsidRPr="00601585" w:rsidRDefault="007C37D8" w:rsidP="00EA5567">
      <w:pPr>
        <w:pStyle w:val="9"/>
        <w:tabs>
          <w:tab w:val="left" w:pos="1022"/>
        </w:tabs>
        <w:spacing w:line="240" w:lineRule="auto"/>
        <w:ind w:firstLine="0"/>
        <w:jc w:val="center"/>
        <w:rPr>
          <w:rFonts w:cs="Times New Roman"/>
          <w:sz w:val="24"/>
          <w:szCs w:val="24"/>
        </w:rPr>
      </w:pPr>
      <w:bookmarkStart w:id="1116" w:name="_Toc57732344"/>
      <w:bookmarkStart w:id="1117" w:name="_Toc57732567"/>
      <w:bookmarkStart w:id="1118" w:name="_Toc89265345"/>
      <w:r w:rsidRPr="00601585">
        <w:rPr>
          <w:rFonts w:cs="Times New Roman"/>
          <w:sz w:val="24"/>
          <w:szCs w:val="24"/>
        </w:rPr>
        <w:t xml:space="preserve">Додаток </w:t>
      </w:r>
      <w:bookmarkEnd w:id="1116"/>
      <w:bookmarkEnd w:id="1117"/>
      <w:r w:rsidR="00792A99">
        <w:rPr>
          <w:rFonts w:cs="Times New Roman"/>
          <w:sz w:val="24"/>
          <w:szCs w:val="24"/>
        </w:rPr>
        <w:t>В</w:t>
      </w:r>
      <w:bookmarkEnd w:id="1118"/>
    </w:p>
    <w:p w:rsidR="007C37D8" w:rsidRPr="00601585" w:rsidRDefault="007C37D8" w:rsidP="00EA5567">
      <w:pPr>
        <w:ind w:left="0"/>
        <w:jc w:val="center"/>
        <w:rPr>
          <w:b/>
          <w:szCs w:val="24"/>
          <w:lang w:bidi="en-US"/>
        </w:rPr>
      </w:pPr>
      <w:r w:rsidRPr="00601585">
        <w:rPr>
          <w:b/>
          <w:szCs w:val="24"/>
          <w:lang w:bidi="en-US"/>
        </w:rPr>
        <w:t xml:space="preserve">ВІДОБРАЖЕННЯ МІЖНАРОДНИХ СТАНДАРТІВ ТА </w:t>
      </w:r>
    </w:p>
    <w:p w:rsidR="007C37D8" w:rsidRPr="00601585" w:rsidRDefault="007C37D8" w:rsidP="00EA5567">
      <w:pPr>
        <w:ind w:left="0"/>
        <w:jc w:val="center"/>
        <w:rPr>
          <w:b/>
          <w:szCs w:val="24"/>
          <w:lang w:bidi="en-US"/>
        </w:rPr>
      </w:pPr>
      <w:r w:rsidRPr="00601585">
        <w:rPr>
          <w:b/>
          <w:szCs w:val="24"/>
          <w:lang w:bidi="en-US"/>
        </w:rPr>
        <w:t>КАТАЛОГУ ЗАХОДІВ ЗАХИСТУ</w:t>
      </w:r>
    </w:p>
    <w:p w:rsidR="007C37D8" w:rsidRPr="00601585" w:rsidRDefault="007C37D8" w:rsidP="00601585">
      <w:pPr>
        <w:ind w:left="0"/>
        <w:jc w:val="center"/>
        <w:rPr>
          <w:b/>
          <w:szCs w:val="24"/>
          <w:lang w:bidi="en-US"/>
        </w:rPr>
      </w:pPr>
    </w:p>
    <w:p w:rsidR="007C37D8" w:rsidRPr="00601585" w:rsidRDefault="007C37D8" w:rsidP="00601585">
      <w:pPr>
        <w:ind w:left="0" w:firstLine="709"/>
        <w:rPr>
          <w:rFonts w:eastAsia="Calibri"/>
          <w:szCs w:val="24"/>
          <w:highlight w:val="yellow"/>
        </w:rPr>
      </w:pPr>
    </w:p>
    <w:p w:rsidR="007C37D8" w:rsidRPr="00601585" w:rsidRDefault="007C37D8" w:rsidP="00EA5567">
      <w:pPr>
        <w:ind w:left="0" w:firstLine="567"/>
        <w:rPr>
          <w:rFonts w:eastAsia="Calibri"/>
          <w:szCs w:val="24"/>
        </w:rPr>
      </w:pPr>
      <w:r w:rsidRPr="00601585">
        <w:rPr>
          <w:rFonts w:eastAsia="Calibri"/>
          <w:szCs w:val="24"/>
        </w:rPr>
        <w:t>Таблиці відображень у цьому додатку надають організаціям загальну інформацію щодо відповідності заходів безпеки цього нормативного документа вимогам міжнародного стандарту ISO/IEC 27001 «Інформаційні технології — Технології безпеки — Системи управління інформаційною безпекою» та міжнародного стандарту ISO/IEC 15408 «Інформаційні технології — Техніка безпеки</w:t>
      </w:r>
      <w:r w:rsidRPr="00601585">
        <w:rPr>
          <w:szCs w:val="24"/>
        </w:rPr>
        <w:t> —</w:t>
      </w:r>
      <w:r w:rsidRPr="00601585">
        <w:rPr>
          <w:rFonts w:eastAsia="Calibri"/>
          <w:szCs w:val="24"/>
        </w:rPr>
        <w:t xml:space="preserve"> Критерії оцінювання ІТ безпеки». </w:t>
      </w:r>
    </w:p>
    <w:p w:rsidR="007C37D8" w:rsidRPr="00601585" w:rsidRDefault="007C37D8" w:rsidP="00EA5567">
      <w:pPr>
        <w:ind w:left="0" w:firstLine="567"/>
        <w:rPr>
          <w:rFonts w:eastAsia="Calibri"/>
          <w:szCs w:val="24"/>
        </w:rPr>
      </w:pPr>
      <w:r w:rsidRPr="00601585">
        <w:rPr>
          <w:rFonts w:eastAsia="Calibri"/>
          <w:szCs w:val="24"/>
        </w:rPr>
        <w:t xml:space="preserve">Таблиці відповідності розроблені з метою зіставлення вимог стандартів з вимогами цього нормативного документа. Зіставлення здійснювалося на якісному рівні, тобто припускається, що реалізація (впровадження) заходів захисту, зіставлених у таблицях, приводять до досягнення еквівалентних результатів захисту. Але це не означає, що розробники профілів захисту повинні припускати повну еквівалентність заходів захисту, базуючись на цих таблицях. </w:t>
      </w:r>
    </w:p>
    <w:p w:rsidR="007C37D8" w:rsidRPr="00601585" w:rsidRDefault="007C37D8" w:rsidP="00EA5567">
      <w:pPr>
        <w:ind w:left="0" w:firstLine="567"/>
        <w:rPr>
          <w:rFonts w:eastAsia="Calibri"/>
          <w:szCs w:val="24"/>
        </w:rPr>
      </w:pPr>
      <w:r w:rsidRPr="00601585">
        <w:rPr>
          <w:rFonts w:eastAsia="Calibri"/>
          <w:szCs w:val="24"/>
        </w:rPr>
        <w:t xml:space="preserve">Організації можуть використовувати контрольні відображення, </w:t>
      </w:r>
      <w:r w:rsidR="00091695">
        <w:rPr>
          <w:rFonts w:eastAsia="Calibri"/>
          <w:szCs w:val="24"/>
        </w:rPr>
        <w:t xml:space="preserve">які </w:t>
      </w:r>
      <w:r w:rsidR="00091695" w:rsidRPr="00601585">
        <w:rPr>
          <w:rFonts w:eastAsia="Calibri"/>
          <w:szCs w:val="24"/>
        </w:rPr>
        <w:t>наведен</w:t>
      </w:r>
      <w:r w:rsidR="00091695">
        <w:rPr>
          <w:rFonts w:eastAsia="Calibri"/>
          <w:szCs w:val="24"/>
        </w:rPr>
        <w:t>о</w:t>
      </w:r>
      <w:r w:rsidR="00091695" w:rsidRPr="00601585">
        <w:rPr>
          <w:rFonts w:eastAsia="Calibri"/>
          <w:szCs w:val="24"/>
        </w:rPr>
        <w:t xml:space="preserve"> </w:t>
      </w:r>
      <w:r w:rsidRPr="00601585">
        <w:rPr>
          <w:rFonts w:eastAsia="Calibri"/>
          <w:szCs w:val="24"/>
        </w:rPr>
        <w:t xml:space="preserve">в Таблицях </w:t>
      </w:r>
      <w:r w:rsidR="00792A99">
        <w:rPr>
          <w:rFonts w:eastAsia="Calibri"/>
          <w:szCs w:val="24"/>
        </w:rPr>
        <w:t>В</w:t>
      </w:r>
      <w:r w:rsidR="000D558B" w:rsidRPr="00601585">
        <w:rPr>
          <w:rFonts w:eastAsia="Calibri"/>
          <w:szCs w:val="24"/>
        </w:rPr>
        <w:t>.</w:t>
      </w:r>
      <w:r w:rsidRPr="00601585">
        <w:rPr>
          <w:rFonts w:eastAsia="Calibri"/>
          <w:szCs w:val="24"/>
        </w:rPr>
        <w:t xml:space="preserve">1 та </w:t>
      </w:r>
      <w:r w:rsidR="00792A99">
        <w:rPr>
          <w:rFonts w:eastAsia="Calibri"/>
          <w:szCs w:val="24"/>
        </w:rPr>
        <w:t>В</w:t>
      </w:r>
      <w:r w:rsidR="000D558B" w:rsidRPr="00601585">
        <w:rPr>
          <w:rFonts w:eastAsia="Calibri"/>
          <w:szCs w:val="24"/>
        </w:rPr>
        <w:t>.</w:t>
      </w:r>
      <w:r w:rsidRPr="00601585">
        <w:rPr>
          <w:rFonts w:eastAsia="Calibri"/>
          <w:szCs w:val="24"/>
        </w:rPr>
        <w:t>2, при організації взаємодії із зовнішніми організаціями, включно з, наприклад, визначенням вимог безпеки та приватності в договорах і угодах. Організації відповідають за аналіз заходів захисту, що впроваджені відповідно до вимог ISO/IEC 27001;</w:t>
      </w:r>
      <w:r w:rsidR="000D558B" w:rsidRPr="00601585">
        <w:rPr>
          <w:rFonts w:eastAsia="Calibri"/>
          <w:szCs w:val="24"/>
        </w:rPr>
        <w:t xml:space="preserve"> їх узгодженість з вимогами цього НД</w:t>
      </w:r>
      <w:r w:rsidRPr="00601585">
        <w:rPr>
          <w:rFonts w:eastAsia="Calibri"/>
          <w:szCs w:val="24"/>
        </w:rPr>
        <w:t> ТЗІ і усунення будь-яких прогалин у сфері застосування заходів захисту. Крім того, через процес вибору заходів захисту, захід захисту, який не застосовується в рамках стандартів ISO/IEC 27001 та ISO/IEC 15408, може бути вибраний, впроваджений і оцінений для забезпечення захисту інформації, відповідно до ризиків. Зрештою, рішення про використання вимог ISO/IEC 27001 та ISO/IEC 15408 залишається за уповноваженою посадовою особою організації.</w:t>
      </w:r>
    </w:p>
    <w:p w:rsidR="007C37D8" w:rsidRPr="00601585" w:rsidRDefault="007C37D8" w:rsidP="00EA5567">
      <w:pPr>
        <w:ind w:left="0" w:firstLine="567"/>
        <w:jc w:val="center"/>
        <w:rPr>
          <w:b/>
          <w:szCs w:val="24"/>
          <w:lang w:bidi="en-US"/>
        </w:rPr>
      </w:pPr>
    </w:p>
    <w:p w:rsidR="007C37D8" w:rsidRPr="00601585" w:rsidRDefault="007C37D8" w:rsidP="00EA5567">
      <w:pPr>
        <w:ind w:left="0" w:firstLine="567"/>
        <w:rPr>
          <w:szCs w:val="24"/>
        </w:rPr>
      </w:pPr>
      <w:r w:rsidRPr="00601585">
        <w:rPr>
          <w:szCs w:val="24"/>
        </w:rPr>
        <w:t>Таблиц</w:t>
      </w:r>
      <w:r w:rsidR="000D558B" w:rsidRPr="00601585">
        <w:rPr>
          <w:szCs w:val="24"/>
        </w:rPr>
        <w:t xml:space="preserve">я </w:t>
      </w:r>
      <w:r w:rsidR="00792A99">
        <w:rPr>
          <w:szCs w:val="24"/>
        </w:rPr>
        <w:t>В</w:t>
      </w:r>
      <w:r w:rsidRPr="00601585">
        <w:rPr>
          <w:szCs w:val="24"/>
        </w:rPr>
        <w:t xml:space="preserve">.1 — Відображення заходів захисту </w:t>
      </w:r>
      <w:r w:rsidR="000D558B" w:rsidRPr="00601585">
        <w:rPr>
          <w:szCs w:val="24"/>
        </w:rPr>
        <w:t xml:space="preserve">Каталогу, який наведений в цьому </w:t>
      </w:r>
      <w:r w:rsidRPr="00601585">
        <w:rPr>
          <w:szCs w:val="24"/>
        </w:rPr>
        <w:t>НД ТЗІ на вимоги ISO/IEC27001</w:t>
      </w:r>
    </w:p>
    <w:p w:rsidR="007C37D8" w:rsidRPr="00601585" w:rsidRDefault="007C37D8" w:rsidP="00601585">
      <w:pPr>
        <w:ind w:left="0" w:firstLine="709"/>
        <w:rPr>
          <w:rFonts w:eastAsia="Calibr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961"/>
        <w:gridCol w:w="3934"/>
      </w:tblGrid>
      <w:tr w:rsidR="007C37D8" w:rsidRPr="00601585" w:rsidTr="00EA5567">
        <w:trPr>
          <w:trHeight w:val="360"/>
          <w:tblHeader/>
        </w:trPr>
        <w:tc>
          <w:tcPr>
            <w:tcW w:w="487" w:type="pct"/>
            <w:shd w:val="clear" w:color="auto" w:fill="auto"/>
            <w:noWrap/>
            <w:vAlign w:val="center"/>
            <w:hideMark/>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Шифр</w:t>
            </w:r>
          </w:p>
        </w:tc>
        <w:tc>
          <w:tcPr>
            <w:tcW w:w="2517" w:type="pct"/>
            <w:shd w:val="clear" w:color="auto" w:fill="auto"/>
            <w:noWrap/>
            <w:vAlign w:val="center"/>
            <w:hideMark/>
          </w:tcPr>
          <w:p w:rsidR="007C37D8" w:rsidRPr="00601585" w:rsidRDefault="000D558B" w:rsidP="00601585">
            <w:pPr>
              <w:ind w:left="0"/>
              <w:jc w:val="center"/>
              <w:rPr>
                <w:rFonts w:eastAsia="Times New Roman"/>
                <w:bCs/>
                <w:szCs w:val="24"/>
                <w:lang w:eastAsia="uk-UA"/>
              </w:rPr>
            </w:pPr>
            <w:r w:rsidRPr="00601585">
              <w:rPr>
                <w:b/>
                <w:szCs w:val="24"/>
              </w:rPr>
              <w:t>Каталог заходів захисту</w:t>
            </w:r>
          </w:p>
        </w:tc>
        <w:tc>
          <w:tcPr>
            <w:tcW w:w="1997" w:type="pct"/>
            <w:shd w:val="clear" w:color="auto" w:fill="auto"/>
            <w:vAlign w:val="center"/>
          </w:tcPr>
          <w:p w:rsidR="007C37D8" w:rsidRPr="00601585" w:rsidRDefault="007C37D8" w:rsidP="00601585">
            <w:pPr>
              <w:ind w:left="0"/>
              <w:jc w:val="center"/>
              <w:rPr>
                <w:szCs w:val="24"/>
              </w:rPr>
            </w:pPr>
            <w:r w:rsidRPr="00601585">
              <w:rPr>
                <w:b/>
                <w:szCs w:val="24"/>
              </w:rPr>
              <w:t>Вимоги ISO/IEC 27001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1_ПОЛІТИКА_ТА" w:history="1">
              <w:r w:rsidR="007C37D8" w:rsidRPr="00601585">
                <w:rPr>
                  <w:rStyle w:val="af1"/>
                  <w:rFonts w:eastAsia="Times New Roman"/>
                  <w:bCs/>
                  <w:szCs w:val="24"/>
                  <w:lang w:eastAsia="uk-UA"/>
                </w:rPr>
                <w:t>AC-1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управління доступом</w:t>
            </w:r>
          </w:p>
        </w:tc>
        <w:tc>
          <w:tcPr>
            <w:tcW w:w="1997" w:type="pct"/>
          </w:tcPr>
          <w:p w:rsidR="007C37D8" w:rsidRPr="00601585" w:rsidRDefault="007C37D8" w:rsidP="00601585">
            <w:pPr>
              <w:tabs>
                <w:tab w:val="left" w:pos="993"/>
              </w:tabs>
              <w:ind w:left="0"/>
              <w:rPr>
                <w:szCs w:val="24"/>
              </w:rPr>
            </w:pPr>
            <w:r w:rsidRPr="00601585">
              <w:rPr>
                <w:szCs w:val="24"/>
              </w:rPr>
              <w:t>A.5.1.1, A.5.1.2, A.6.1.1, A.9.1.1, A.12.1.1, A.18.1.1, A.18.2.2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2_УПРАВЛІННЯ_ОБЛІКОВИМИ" w:history="1">
              <w:r w:rsidR="007C37D8" w:rsidRPr="00601585">
                <w:rPr>
                  <w:rStyle w:val="af1"/>
                  <w:rFonts w:eastAsia="Calibri"/>
                  <w:noProof/>
                  <w:szCs w:val="24"/>
                </w:rPr>
                <w:t>AC-2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Управління обліковими записами</w:t>
            </w:r>
          </w:p>
        </w:tc>
        <w:tc>
          <w:tcPr>
            <w:tcW w:w="1997" w:type="pct"/>
          </w:tcPr>
          <w:p w:rsidR="007C37D8" w:rsidRPr="00601585" w:rsidRDefault="007C37D8" w:rsidP="00601585">
            <w:pPr>
              <w:tabs>
                <w:tab w:val="left" w:pos="993"/>
              </w:tabs>
              <w:ind w:left="0"/>
              <w:rPr>
                <w:szCs w:val="24"/>
              </w:rPr>
            </w:pPr>
            <w:r w:rsidRPr="00601585">
              <w:rPr>
                <w:szCs w:val="24"/>
              </w:rPr>
              <w:t>A.9.2.1, A.9.2.2, A.9.2.3, A.9.2.5, A.9.2.6</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3_ЗАБЕЗПЕЧЕННЯ_ДОСТУПУ" w:history="1">
              <w:r w:rsidR="007C37D8" w:rsidRPr="00601585">
                <w:rPr>
                  <w:rStyle w:val="af1"/>
                  <w:rFonts w:eastAsia="Calibri"/>
                  <w:noProof/>
                  <w:szCs w:val="24"/>
                </w:rPr>
                <w:t>AC-3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Забезпечення доступу</w:t>
            </w:r>
          </w:p>
        </w:tc>
        <w:tc>
          <w:tcPr>
            <w:tcW w:w="1997" w:type="pct"/>
          </w:tcPr>
          <w:p w:rsidR="007C37D8" w:rsidRPr="00601585" w:rsidRDefault="007C37D8" w:rsidP="00601585">
            <w:pPr>
              <w:tabs>
                <w:tab w:val="left" w:pos="993"/>
              </w:tabs>
              <w:ind w:left="0"/>
              <w:rPr>
                <w:szCs w:val="24"/>
              </w:rPr>
            </w:pPr>
            <w:r w:rsidRPr="00601585">
              <w:rPr>
                <w:szCs w:val="24"/>
              </w:rPr>
              <w:t>A.6.2.2, A.9.1.2, A.9.4.1, A.9.4.4, A.9.4.5, A.13.1.1, A.14.1.2, A.14.1.3, A.18.1.3</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4_УПРАВЛІННЯ_ІНФОРМАЦІЙНИМИ" w:history="1">
              <w:r w:rsidR="007C37D8" w:rsidRPr="00601585">
                <w:rPr>
                  <w:rStyle w:val="af1"/>
                  <w:rFonts w:eastAsia="Times New Roman"/>
                  <w:bCs/>
                  <w:szCs w:val="24"/>
                  <w:lang w:eastAsia="uk-UA"/>
                </w:rPr>
                <w:t>AC-4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Управління інформаційними потоками</w:t>
            </w:r>
          </w:p>
        </w:tc>
        <w:tc>
          <w:tcPr>
            <w:tcW w:w="1997" w:type="pct"/>
          </w:tcPr>
          <w:p w:rsidR="007C37D8" w:rsidRPr="00601585" w:rsidRDefault="007C37D8" w:rsidP="00601585">
            <w:pPr>
              <w:tabs>
                <w:tab w:val="left" w:pos="993"/>
              </w:tabs>
              <w:ind w:left="0"/>
              <w:rPr>
                <w:szCs w:val="24"/>
              </w:rPr>
            </w:pPr>
            <w:r w:rsidRPr="00601585">
              <w:rPr>
                <w:szCs w:val="24"/>
              </w:rPr>
              <w:t>A.13.1.3, A.13.2.1, A.14.1.2, A.14.1.3</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АС-5_РОЗМЕЖУВАННЯ_ОБОВ'ЯЗКІВ" w:history="1">
              <w:hyperlink w:anchor="_АС-5_РОЗМЕЖУВАННЯ_ОБОВ'ЯЗКІВ" w:history="1">
                <w:r w:rsidR="007C37D8" w:rsidRPr="00601585">
                  <w:rPr>
                    <w:rStyle w:val="af1"/>
                    <w:rFonts w:eastAsia="Calibri"/>
                    <w:noProof/>
                    <w:szCs w:val="24"/>
                  </w:rPr>
                  <w:t>AC-5</w:t>
                </w:r>
              </w:hyperlink>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Розмежування обов’язків</w:t>
            </w:r>
          </w:p>
        </w:tc>
        <w:tc>
          <w:tcPr>
            <w:tcW w:w="1997" w:type="pct"/>
          </w:tcPr>
          <w:p w:rsidR="007C37D8" w:rsidRPr="00601585" w:rsidRDefault="007C37D8" w:rsidP="00601585">
            <w:pPr>
              <w:tabs>
                <w:tab w:val="left" w:pos="993"/>
              </w:tabs>
              <w:ind w:left="0"/>
              <w:rPr>
                <w:szCs w:val="24"/>
              </w:rPr>
            </w:pPr>
            <w:r w:rsidRPr="00601585">
              <w:rPr>
                <w:szCs w:val="24"/>
              </w:rPr>
              <w:t>A.6.1.2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6_МІНІМІЗАЦІЯ_ПОВНОВАЖЕНЬ" w:history="1">
              <w:r w:rsidR="007C37D8" w:rsidRPr="00601585">
                <w:rPr>
                  <w:rStyle w:val="af1"/>
                  <w:rFonts w:eastAsia="Times New Roman"/>
                  <w:bCs/>
                  <w:szCs w:val="24"/>
                  <w:lang w:eastAsia="uk-UA"/>
                </w:rPr>
                <w:t>AC-6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Мінімізація повноважень</w:t>
            </w:r>
          </w:p>
        </w:tc>
        <w:tc>
          <w:tcPr>
            <w:tcW w:w="1997" w:type="pct"/>
          </w:tcPr>
          <w:p w:rsidR="007C37D8" w:rsidRPr="00601585" w:rsidRDefault="007C37D8" w:rsidP="00601585">
            <w:pPr>
              <w:tabs>
                <w:tab w:val="left" w:pos="993"/>
              </w:tabs>
              <w:ind w:left="0"/>
              <w:rPr>
                <w:szCs w:val="24"/>
              </w:rPr>
            </w:pPr>
            <w:r w:rsidRPr="00601585">
              <w:rPr>
                <w:szCs w:val="24"/>
              </w:rPr>
              <w:t>A.9.1.2, A.9.2.3, A.9.4.4, A.9.4.5</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7_Невдалі_спроби" w:history="1">
              <w:r w:rsidR="007C37D8" w:rsidRPr="00601585">
                <w:rPr>
                  <w:rStyle w:val="af1"/>
                  <w:rFonts w:eastAsia="Times New Roman"/>
                  <w:bCs/>
                  <w:szCs w:val="24"/>
                  <w:lang w:eastAsia="uk-UA"/>
                </w:rPr>
                <w:t>AC-7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Невдалі спроби входу в систему</w:t>
            </w:r>
          </w:p>
        </w:tc>
        <w:tc>
          <w:tcPr>
            <w:tcW w:w="1997" w:type="pct"/>
          </w:tcPr>
          <w:p w:rsidR="007C37D8" w:rsidRPr="00601585" w:rsidRDefault="007C37D8" w:rsidP="00601585">
            <w:pPr>
              <w:tabs>
                <w:tab w:val="left" w:pos="993"/>
              </w:tabs>
              <w:ind w:left="0"/>
              <w:rPr>
                <w:szCs w:val="24"/>
              </w:rPr>
            </w:pPr>
            <w:r w:rsidRPr="00601585">
              <w:rPr>
                <w:szCs w:val="24"/>
              </w:rPr>
              <w:t>A.9.4.2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8_Попередження_про" w:history="1">
              <w:r w:rsidR="007C37D8" w:rsidRPr="00601585">
                <w:rPr>
                  <w:rStyle w:val="af1"/>
                  <w:rFonts w:eastAsia="Times New Roman"/>
                  <w:bCs/>
                  <w:szCs w:val="24"/>
                  <w:lang w:eastAsia="uk-UA"/>
                </w:rPr>
                <w:t>AC-8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Попередження про використання системи</w:t>
            </w:r>
          </w:p>
        </w:tc>
        <w:tc>
          <w:tcPr>
            <w:tcW w:w="1997" w:type="pct"/>
          </w:tcPr>
          <w:p w:rsidR="007C37D8" w:rsidRPr="00601585" w:rsidRDefault="007C37D8" w:rsidP="00601585">
            <w:pPr>
              <w:tabs>
                <w:tab w:val="left" w:pos="993"/>
              </w:tabs>
              <w:ind w:left="0"/>
              <w:rPr>
                <w:szCs w:val="24"/>
              </w:rPr>
            </w:pPr>
            <w:r w:rsidRPr="00601585">
              <w:rPr>
                <w:szCs w:val="24"/>
              </w:rPr>
              <w:t>A.9.4.2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9_Сповіщення_про" w:history="1">
              <w:r w:rsidR="007C37D8" w:rsidRPr="00601585">
                <w:rPr>
                  <w:rStyle w:val="af1"/>
                  <w:rFonts w:eastAsia="Times New Roman"/>
                  <w:bCs/>
                  <w:szCs w:val="24"/>
                  <w:lang w:eastAsia="uk-UA"/>
                </w:rPr>
                <w:t>AC-9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Сповіщення про попередній вхід (доступ)</w:t>
            </w:r>
          </w:p>
        </w:tc>
        <w:tc>
          <w:tcPr>
            <w:tcW w:w="1997" w:type="pct"/>
          </w:tcPr>
          <w:p w:rsidR="007C37D8" w:rsidRPr="00601585" w:rsidRDefault="007C37D8" w:rsidP="00601585">
            <w:pPr>
              <w:tabs>
                <w:tab w:val="left" w:pos="993"/>
              </w:tabs>
              <w:ind w:left="0"/>
              <w:rPr>
                <w:szCs w:val="24"/>
              </w:rPr>
            </w:pPr>
            <w:r w:rsidRPr="00601585">
              <w:rPr>
                <w:szCs w:val="24"/>
              </w:rPr>
              <w:t>A.9.4.2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10_Управління_паралельною" w:history="1">
              <w:r w:rsidR="007C37D8" w:rsidRPr="00601585">
                <w:rPr>
                  <w:rStyle w:val="af1"/>
                  <w:rFonts w:eastAsia="Times New Roman"/>
                  <w:bCs/>
                  <w:szCs w:val="24"/>
                  <w:lang w:eastAsia="uk-UA"/>
                </w:rPr>
                <w:t>AC-10</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Управління паралельною сесією</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11_Блокування_пристрою" w:history="1">
              <w:r w:rsidR="007C37D8" w:rsidRPr="00601585">
                <w:rPr>
                  <w:rStyle w:val="af1"/>
                  <w:rFonts w:eastAsia="Times New Roman"/>
                  <w:bCs/>
                  <w:szCs w:val="24"/>
                  <w:lang w:eastAsia="uk-UA"/>
                </w:rPr>
                <w:t>AC-11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Блокування пристрою</w:t>
            </w:r>
          </w:p>
        </w:tc>
        <w:tc>
          <w:tcPr>
            <w:tcW w:w="1997" w:type="pct"/>
          </w:tcPr>
          <w:p w:rsidR="007C37D8" w:rsidRPr="00601585" w:rsidRDefault="007C37D8" w:rsidP="00601585">
            <w:pPr>
              <w:tabs>
                <w:tab w:val="left" w:pos="993"/>
              </w:tabs>
              <w:ind w:left="0"/>
              <w:rPr>
                <w:szCs w:val="24"/>
              </w:rPr>
            </w:pPr>
            <w:r w:rsidRPr="00601585">
              <w:rPr>
                <w:szCs w:val="24"/>
              </w:rPr>
              <w:t>---</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12_Припинення_сеансу" w:history="1">
              <w:r w:rsidR="007C37D8" w:rsidRPr="00601585">
                <w:rPr>
                  <w:rStyle w:val="af1"/>
                  <w:rFonts w:eastAsia="Times New Roman"/>
                  <w:bCs/>
                  <w:szCs w:val="24"/>
                  <w:lang w:eastAsia="uk-UA"/>
                </w:rPr>
                <w:t>AC-12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Припинення сеансу</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13_Нагляд_та" w:history="1">
              <w:r w:rsidR="007C37D8" w:rsidRPr="00601585">
                <w:rPr>
                  <w:rStyle w:val="af1"/>
                  <w:rFonts w:eastAsia="Times New Roman"/>
                  <w:bCs/>
                  <w:szCs w:val="24"/>
                  <w:lang w:eastAsia="uk-UA"/>
                </w:rPr>
                <w:t>AC-13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Нагляд і огляд — управління доступом</w:t>
            </w:r>
          </w:p>
        </w:tc>
        <w:tc>
          <w:tcPr>
            <w:tcW w:w="1997" w:type="pct"/>
          </w:tcPr>
          <w:p w:rsidR="007C37D8" w:rsidRPr="00601585" w:rsidRDefault="007C37D8" w:rsidP="00601585">
            <w:pPr>
              <w:tabs>
                <w:tab w:val="left" w:pos="993"/>
              </w:tabs>
              <w:ind w:left="0"/>
              <w:rPr>
                <w:szCs w:val="24"/>
              </w:rPr>
            </w:pPr>
            <w:r w:rsidRPr="00601585">
              <w:rPr>
                <w:szCs w:val="24"/>
              </w:rPr>
              <w:t>---</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14_Дозволені_дії" w:history="1">
              <w:r w:rsidR="007C37D8" w:rsidRPr="00601585">
                <w:rPr>
                  <w:rStyle w:val="af1"/>
                  <w:rFonts w:eastAsia="Times New Roman"/>
                  <w:bCs/>
                  <w:szCs w:val="24"/>
                  <w:lang w:eastAsia="uk-UA"/>
                </w:rPr>
                <w:t>AC-14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Дозволені дії без ідентифікації або автентифікації</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15_Автоматизоване_маркування" w:history="1">
              <w:r w:rsidR="007C37D8" w:rsidRPr="00601585">
                <w:rPr>
                  <w:rStyle w:val="af1"/>
                  <w:rFonts w:eastAsia="Times New Roman"/>
                  <w:bCs/>
                  <w:szCs w:val="24"/>
                  <w:lang w:eastAsia="uk-UA"/>
                </w:rPr>
                <w:t>AC-15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Автоматизоване маркування</w:t>
            </w:r>
          </w:p>
        </w:tc>
        <w:tc>
          <w:tcPr>
            <w:tcW w:w="1997" w:type="pct"/>
          </w:tcPr>
          <w:p w:rsidR="007C37D8" w:rsidRPr="00601585" w:rsidRDefault="007C37D8" w:rsidP="00601585">
            <w:pPr>
              <w:tabs>
                <w:tab w:val="left" w:pos="993"/>
              </w:tabs>
              <w:ind w:left="0"/>
              <w:rPr>
                <w:szCs w:val="24"/>
              </w:rPr>
            </w:pPr>
            <w:r w:rsidRPr="00601585">
              <w:rPr>
                <w:szCs w:val="24"/>
              </w:rPr>
              <w:t>---</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16_Атрибути_безпеки" w:history="1">
              <w:r w:rsidR="007C37D8" w:rsidRPr="00601585">
                <w:rPr>
                  <w:rStyle w:val="af1"/>
                  <w:rFonts w:eastAsia="Times New Roman"/>
                  <w:bCs/>
                  <w:szCs w:val="24"/>
                  <w:lang w:eastAsia="uk-UA"/>
                </w:rPr>
                <w:t>AC-16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Атрибути безпеки та приватності</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17_Віддалений_доступ" w:history="1">
              <w:r w:rsidR="007C37D8" w:rsidRPr="00601585">
                <w:rPr>
                  <w:rStyle w:val="af1"/>
                  <w:rFonts w:eastAsia="Times New Roman"/>
                  <w:bCs/>
                  <w:szCs w:val="24"/>
                  <w:lang w:eastAsia="uk-UA"/>
                </w:rPr>
                <w:t>AC-17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Віддалений доступ</w:t>
            </w:r>
          </w:p>
        </w:tc>
        <w:tc>
          <w:tcPr>
            <w:tcW w:w="1997" w:type="pct"/>
          </w:tcPr>
          <w:p w:rsidR="007C37D8" w:rsidRPr="00601585" w:rsidRDefault="007C37D8" w:rsidP="00601585">
            <w:pPr>
              <w:tabs>
                <w:tab w:val="left" w:pos="993"/>
              </w:tabs>
              <w:ind w:left="0"/>
              <w:rPr>
                <w:szCs w:val="24"/>
              </w:rPr>
            </w:pPr>
            <w:r w:rsidRPr="00601585">
              <w:rPr>
                <w:szCs w:val="24"/>
              </w:rPr>
              <w:t>A.6.2.1, A.6.2.2, A.13.1.1, A.13.2.1, A.14.1.2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18_Бездротовий_доступ" w:history="1">
              <w:r w:rsidR="007C37D8" w:rsidRPr="00601585">
                <w:rPr>
                  <w:rStyle w:val="af1"/>
                  <w:rFonts w:eastAsia="Times New Roman"/>
                  <w:bCs/>
                  <w:szCs w:val="24"/>
                  <w:lang w:eastAsia="uk-UA"/>
                </w:rPr>
                <w:t>AC-18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Бездротовий доступ</w:t>
            </w:r>
          </w:p>
        </w:tc>
        <w:tc>
          <w:tcPr>
            <w:tcW w:w="1997" w:type="pct"/>
          </w:tcPr>
          <w:p w:rsidR="007C37D8" w:rsidRPr="00601585" w:rsidRDefault="007C37D8" w:rsidP="00601585">
            <w:pPr>
              <w:tabs>
                <w:tab w:val="left" w:pos="993"/>
              </w:tabs>
              <w:ind w:left="0"/>
              <w:rPr>
                <w:szCs w:val="24"/>
              </w:rPr>
            </w:pPr>
            <w:r w:rsidRPr="00601585">
              <w:rPr>
                <w:szCs w:val="24"/>
              </w:rPr>
              <w:t>A.6.2.1, A.13.1.1, A.13.2.1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19_Контроль_доступу" w:history="1">
              <w:r w:rsidR="007C37D8" w:rsidRPr="00601585">
                <w:rPr>
                  <w:rStyle w:val="af1"/>
                  <w:rFonts w:eastAsia="Times New Roman"/>
                  <w:bCs/>
                  <w:szCs w:val="24"/>
                  <w:lang w:eastAsia="uk-UA"/>
                </w:rPr>
                <w:t>AC-19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Контроль доступу для мобільних пристроїв</w:t>
            </w:r>
          </w:p>
        </w:tc>
        <w:tc>
          <w:tcPr>
            <w:tcW w:w="1997" w:type="pct"/>
          </w:tcPr>
          <w:p w:rsidR="007C37D8" w:rsidRPr="00601585" w:rsidRDefault="007C37D8" w:rsidP="00601585">
            <w:pPr>
              <w:tabs>
                <w:tab w:val="left" w:pos="993"/>
              </w:tabs>
              <w:ind w:left="0"/>
              <w:rPr>
                <w:szCs w:val="24"/>
              </w:rPr>
            </w:pPr>
            <w:r w:rsidRPr="00601585">
              <w:rPr>
                <w:szCs w:val="24"/>
              </w:rPr>
              <w:t>A.6.2.1, A.11.2.6, A.13.2.1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20_Використання_зовнішніх" w:history="1">
              <w:r w:rsidR="007C37D8" w:rsidRPr="00601585">
                <w:rPr>
                  <w:rStyle w:val="af1"/>
                  <w:rFonts w:eastAsia="Times New Roman"/>
                  <w:bCs/>
                  <w:szCs w:val="24"/>
                  <w:lang w:eastAsia="uk-UA"/>
                </w:rPr>
                <w:t>AC-20</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Використання зовнішніх систем</w:t>
            </w:r>
          </w:p>
        </w:tc>
        <w:tc>
          <w:tcPr>
            <w:tcW w:w="1997" w:type="pct"/>
          </w:tcPr>
          <w:p w:rsidR="007C37D8" w:rsidRPr="00601585" w:rsidRDefault="007C37D8" w:rsidP="00601585">
            <w:pPr>
              <w:tabs>
                <w:tab w:val="left" w:pos="993"/>
              </w:tabs>
              <w:ind w:left="0"/>
              <w:rPr>
                <w:szCs w:val="24"/>
              </w:rPr>
            </w:pPr>
            <w:r w:rsidRPr="00601585">
              <w:rPr>
                <w:szCs w:val="24"/>
              </w:rPr>
              <w:t>A.11.2.6, A.13.1.1, A.13.2.1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21_Розповсюдження_інформації" w:history="1">
              <w:r w:rsidR="007C37D8" w:rsidRPr="00601585">
                <w:rPr>
                  <w:rStyle w:val="af1"/>
                  <w:rFonts w:eastAsia="Times New Roman"/>
                  <w:bCs/>
                  <w:szCs w:val="24"/>
                  <w:lang w:eastAsia="uk-UA"/>
                </w:rPr>
                <w:t>AC-21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Розповсюдження інформації</w:t>
            </w:r>
          </w:p>
        </w:tc>
        <w:tc>
          <w:tcPr>
            <w:tcW w:w="1997" w:type="pct"/>
          </w:tcPr>
          <w:p w:rsidR="007C37D8" w:rsidRPr="00601585" w:rsidRDefault="007C37D8" w:rsidP="00601585">
            <w:pPr>
              <w:tabs>
                <w:tab w:val="left" w:pos="993"/>
              </w:tabs>
              <w:ind w:left="0"/>
              <w:rPr>
                <w:szCs w:val="24"/>
              </w:rPr>
            </w:pPr>
            <w:r w:rsidRPr="00601585">
              <w:rPr>
                <w:szCs w:val="24"/>
              </w:rPr>
              <w:t>A.13.2.1, A.13.2.2,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22_Публічно_доступний" w:history="1">
              <w:r w:rsidR="007C37D8" w:rsidRPr="00601585">
                <w:rPr>
                  <w:rStyle w:val="af1"/>
                  <w:rFonts w:eastAsia="Times New Roman"/>
                  <w:bCs/>
                  <w:szCs w:val="24"/>
                  <w:lang w:eastAsia="uk-UA"/>
                </w:rPr>
                <w:t>AC-22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Публічно доступний контент</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23_Захист_від" w:history="1">
              <w:r w:rsidR="007C37D8" w:rsidRPr="00601585">
                <w:rPr>
                  <w:rStyle w:val="af1"/>
                  <w:rFonts w:eastAsia="Times New Roman"/>
                  <w:bCs/>
                  <w:szCs w:val="24"/>
                  <w:lang w:eastAsia="uk-UA"/>
                </w:rPr>
                <w:t>AC-23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від несанкціонованого інтелектуального аналізу даних</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24_Рішення_щодо" w:history="1">
              <w:r w:rsidR="007C37D8" w:rsidRPr="00601585">
                <w:rPr>
                  <w:rStyle w:val="af1"/>
                  <w:rFonts w:eastAsia="Times New Roman"/>
                  <w:bCs/>
                  <w:szCs w:val="24"/>
                  <w:lang w:eastAsia="uk-UA"/>
                </w:rPr>
                <w:t>AC-24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Рішення щодо управління доступом</w:t>
            </w:r>
          </w:p>
        </w:tc>
        <w:tc>
          <w:tcPr>
            <w:tcW w:w="1997" w:type="pct"/>
          </w:tcPr>
          <w:p w:rsidR="007C37D8" w:rsidRPr="00601585" w:rsidRDefault="007C37D8" w:rsidP="00601585">
            <w:pPr>
              <w:tabs>
                <w:tab w:val="left" w:pos="993"/>
              </w:tabs>
              <w:ind w:left="0"/>
              <w:rPr>
                <w:szCs w:val="24"/>
              </w:rPr>
            </w:pPr>
            <w:r w:rsidRPr="00601585">
              <w:rPr>
                <w:szCs w:val="24"/>
              </w:rPr>
              <w:t>A.9.4.1*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25_ДИСПЕТЧЕР_ДОСТУПУ" w:history="1">
              <w:r w:rsidR="007C37D8" w:rsidRPr="00601585">
                <w:rPr>
                  <w:rStyle w:val="af1"/>
                  <w:rFonts w:eastAsia="Times New Roman"/>
                  <w:bCs/>
                  <w:szCs w:val="24"/>
                  <w:lang w:eastAsia="uk-UA"/>
                </w:rPr>
                <w:t>AC-25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Диспетчер доступу</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T-1_Політика_та" w:history="1">
              <w:r w:rsidR="007C37D8" w:rsidRPr="00601585">
                <w:rPr>
                  <w:rStyle w:val="af1"/>
                  <w:rFonts w:eastAsia="Times New Roman"/>
                  <w:bCs/>
                  <w:szCs w:val="24"/>
                  <w:lang w:eastAsia="uk-UA"/>
                </w:rPr>
                <w:t>AT-1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підвищення обізнаності та навчання</w:t>
            </w:r>
          </w:p>
        </w:tc>
        <w:tc>
          <w:tcPr>
            <w:tcW w:w="1997" w:type="pct"/>
            <w:vAlign w:val="bottom"/>
          </w:tcPr>
          <w:p w:rsidR="007C37D8" w:rsidRPr="00601585" w:rsidRDefault="007C37D8" w:rsidP="00601585">
            <w:pPr>
              <w:ind w:left="34"/>
              <w:rPr>
                <w:szCs w:val="24"/>
              </w:rPr>
            </w:pPr>
            <w:r w:rsidRPr="00601585">
              <w:rPr>
                <w:szCs w:val="24"/>
              </w:rPr>
              <w:t>A.5.1.1, A.5.1.2, A.6.1.1, A.12.1.1, A.18.1.1, A.18.1.4**,</w:t>
            </w:r>
          </w:p>
          <w:p w:rsidR="007C37D8" w:rsidRPr="00601585" w:rsidRDefault="007C37D8" w:rsidP="00601585">
            <w:pPr>
              <w:ind w:left="34"/>
              <w:rPr>
                <w:szCs w:val="24"/>
              </w:rPr>
            </w:pPr>
            <w:r w:rsidRPr="00601585">
              <w:rPr>
                <w:szCs w:val="24"/>
              </w:rPr>
              <w:t>A.18.2.2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T-2_Навчання_з" w:history="1">
              <w:r w:rsidR="007C37D8" w:rsidRPr="00601585">
                <w:rPr>
                  <w:rStyle w:val="af1"/>
                  <w:rFonts w:eastAsia="Times New Roman"/>
                  <w:bCs/>
                  <w:szCs w:val="24"/>
                  <w:lang w:eastAsia="uk-UA"/>
                </w:rPr>
                <w:t>AT-2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Навчання з підвищення обізнаності</w:t>
            </w:r>
          </w:p>
        </w:tc>
        <w:tc>
          <w:tcPr>
            <w:tcW w:w="1997" w:type="pct"/>
            <w:vAlign w:val="bottom"/>
          </w:tcPr>
          <w:p w:rsidR="007C37D8" w:rsidRPr="00601585" w:rsidRDefault="007C37D8" w:rsidP="00601585">
            <w:pPr>
              <w:ind w:left="0"/>
              <w:rPr>
                <w:szCs w:val="24"/>
              </w:rPr>
            </w:pPr>
            <w:r w:rsidRPr="00601585">
              <w:rPr>
                <w:szCs w:val="24"/>
              </w:rPr>
              <w:t>A.7.2.2, A.12.2.1,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T-3_Рольове_навчання" w:history="1">
              <w:r w:rsidR="007C37D8" w:rsidRPr="00601585">
                <w:rPr>
                  <w:rStyle w:val="af1"/>
                  <w:rFonts w:eastAsia="Times New Roman"/>
                  <w:bCs/>
                  <w:szCs w:val="24"/>
                  <w:lang w:eastAsia="uk-UA"/>
                </w:rPr>
                <w:t>AT-3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Рольове навчання</w:t>
            </w:r>
          </w:p>
        </w:tc>
        <w:tc>
          <w:tcPr>
            <w:tcW w:w="1997" w:type="pct"/>
          </w:tcPr>
          <w:p w:rsidR="007C37D8" w:rsidRPr="00601585" w:rsidRDefault="007C37D8" w:rsidP="00601585">
            <w:pPr>
              <w:tabs>
                <w:tab w:val="left" w:pos="993"/>
              </w:tabs>
              <w:ind w:left="0"/>
              <w:rPr>
                <w:szCs w:val="24"/>
              </w:rPr>
            </w:pPr>
            <w:r w:rsidRPr="00601585">
              <w:rPr>
                <w:szCs w:val="24"/>
              </w:rPr>
              <w:t>A.7.2.2*,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T-4_Навчальні_записи" w:history="1">
              <w:r w:rsidR="007C37D8" w:rsidRPr="00601585">
                <w:rPr>
                  <w:rStyle w:val="af1"/>
                  <w:rFonts w:eastAsia="Times New Roman"/>
                  <w:bCs/>
                  <w:szCs w:val="24"/>
                  <w:lang w:eastAsia="uk-UA"/>
                </w:rPr>
                <w:t>AT-4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Навчальні записи</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T-5_Контакти_з" w:history="1">
              <w:r w:rsidR="007C37D8" w:rsidRPr="00601585">
                <w:rPr>
                  <w:rStyle w:val="af1"/>
                  <w:rFonts w:eastAsia="Times New Roman"/>
                  <w:bCs/>
                  <w:szCs w:val="24"/>
                  <w:lang w:eastAsia="uk-UA"/>
                </w:rPr>
                <w:t>AT-5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Контакти з групами безпеки та асоціаціями</w:t>
            </w:r>
          </w:p>
        </w:tc>
        <w:tc>
          <w:tcPr>
            <w:tcW w:w="1997" w:type="pct"/>
          </w:tcPr>
          <w:p w:rsidR="007C37D8" w:rsidRPr="00601585" w:rsidRDefault="007C37D8" w:rsidP="00601585">
            <w:pPr>
              <w:tabs>
                <w:tab w:val="left" w:pos="993"/>
              </w:tabs>
              <w:ind w:left="0"/>
              <w:rPr>
                <w:szCs w:val="24"/>
              </w:rPr>
            </w:pPr>
            <w:r w:rsidRPr="00601585">
              <w:rPr>
                <w:szCs w:val="24"/>
              </w:rPr>
              <w:t>---</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1_Політика_та" w:history="1">
              <w:r w:rsidR="007C37D8" w:rsidRPr="00601585">
                <w:rPr>
                  <w:rStyle w:val="af1"/>
                  <w:rFonts w:eastAsia="Times New Roman"/>
                  <w:bCs/>
                  <w:szCs w:val="24"/>
                  <w:lang w:eastAsia="uk-UA"/>
                </w:rPr>
                <w:t>AU-1</w:t>
              </w:r>
            </w:hyperlink>
            <w:r w:rsidR="007C37D8" w:rsidRPr="00601585">
              <w:rPr>
                <w:rFonts w:eastAsia="Times New Roman"/>
                <w:bCs/>
                <w:szCs w:val="24"/>
                <w:lang w:eastAsia="uk-UA"/>
              </w:rPr>
              <w:t xml:space="preserve"> </w:t>
            </w:r>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аудиту та підзвітності</w:t>
            </w:r>
          </w:p>
        </w:tc>
        <w:tc>
          <w:tcPr>
            <w:tcW w:w="1997" w:type="pct"/>
          </w:tcPr>
          <w:p w:rsidR="007C37D8" w:rsidRPr="00601585" w:rsidRDefault="007C37D8" w:rsidP="00601585">
            <w:pPr>
              <w:tabs>
                <w:tab w:val="left" w:pos="993"/>
              </w:tabs>
              <w:ind w:left="0"/>
              <w:rPr>
                <w:szCs w:val="24"/>
              </w:rPr>
            </w:pPr>
            <w:r w:rsidRPr="00601585">
              <w:rPr>
                <w:szCs w:val="24"/>
              </w:rPr>
              <w:t>A.5.1.1, A.5.1.2, A.6.1.1, A.12.1.1, A.18.1.1, A.18.2.2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2_Події_аудиту" w:history="1">
              <w:r w:rsidR="007C37D8" w:rsidRPr="00601585">
                <w:rPr>
                  <w:rStyle w:val="af1"/>
                  <w:rFonts w:eastAsia="Times New Roman"/>
                  <w:bCs/>
                  <w:szCs w:val="24"/>
                  <w:lang w:eastAsia="uk-UA"/>
                </w:rPr>
                <w:t>AU-2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Події аудиту</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3_Зміст_записів" w:history="1">
              <w:r w:rsidR="007C37D8" w:rsidRPr="00601585">
                <w:rPr>
                  <w:rStyle w:val="af1"/>
                  <w:rFonts w:eastAsia="Times New Roman"/>
                  <w:bCs/>
                  <w:szCs w:val="24"/>
                  <w:lang w:eastAsia="uk-UA"/>
                </w:rPr>
                <w:t>AU-3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Зміст записів аудиту</w:t>
            </w:r>
          </w:p>
        </w:tc>
        <w:tc>
          <w:tcPr>
            <w:tcW w:w="1997" w:type="pct"/>
          </w:tcPr>
          <w:p w:rsidR="007C37D8" w:rsidRPr="00601585" w:rsidRDefault="007C37D8" w:rsidP="00601585">
            <w:pPr>
              <w:tabs>
                <w:tab w:val="left" w:pos="993"/>
              </w:tabs>
              <w:ind w:left="0"/>
              <w:rPr>
                <w:szCs w:val="24"/>
              </w:rPr>
            </w:pPr>
            <w:r w:rsidRPr="00601585">
              <w:rPr>
                <w:szCs w:val="24"/>
              </w:rPr>
              <w:t>A.12.4.1*,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4_Місткість_зберігання" w:history="1">
              <w:r w:rsidR="007C37D8" w:rsidRPr="00601585">
                <w:rPr>
                  <w:rStyle w:val="af1"/>
                  <w:rFonts w:eastAsia="Times New Roman"/>
                  <w:bCs/>
                  <w:szCs w:val="24"/>
                  <w:lang w:eastAsia="uk-UA"/>
                </w:rPr>
                <w:t>AU-4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Місткість сховища записів аудиту</w:t>
            </w:r>
          </w:p>
        </w:tc>
        <w:tc>
          <w:tcPr>
            <w:tcW w:w="1997" w:type="pct"/>
          </w:tcPr>
          <w:p w:rsidR="007C37D8" w:rsidRPr="00601585" w:rsidRDefault="007C37D8" w:rsidP="00601585">
            <w:pPr>
              <w:tabs>
                <w:tab w:val="left" w:pos="993"/>
              </w:tabs>
              <w:ind w:left="0"/>
              <w:rPr>
                <w:szCs w:val="24"/>
              </w:rPr>
            </w:pPr>
            <w:r w:rsidRPr="00601585">
              <w:rPr>
                <w:szCs w:val="24"/>
              </w:rPr>
              <w:t>A.12.1.3</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5_Відповідь_на" w:history="1">
              <w:r w:rsidR="007C37D8" w:rsidRPr="00601585">
                <w:rPr>
                  <w:rStyle w:val="af1"/>
                  <w:rFonts w:eastAsia="Times New Roman"/>
                  <w:bCs/>
                  <w:szCs w:val="24"/>
                  <w:lang w:eastAsia="uk-UA"/>
                </w:rPr>
                <w:t>AU-5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Реагування на відмови обробки даних аудиту</w:t>
            </w:r>
          </w:p>
        </w:tc>
        <w:tc>
          <w:tcPr>
            <w:tcW w:w="1997" w:type="pct"/>
          </w:tcPr>
          <w:p w:rsidR="007C37D8" w:rsidRPr="00601585" w:rsidRDefault="007C37D8" w:rsidP="00601585">
            <w:pPr>
              <w:tabs>
                <w:tab w:val="left" w:pos="993"/>
              </w:tabs>
              <w:ind w:left="0"/>
              <w:rPr>
                <w:szCs w:val="24"/>
              </w:rPr>
            </w:pPr>
            <w:r w:rsidRPr="00601585">
              <w:rPr>
                <w:szCs w:val="24"/>
              </w:rPr>
              <w:t>A.12.1.3*</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6_Огляд,_аналіз" w:history="1">
              <w:r w:rsidR="007C37D8" w:rsidRPr="00601585">
                <w:rPr>
                  <w:rStyle w:val="af1"/>
                  <w:rFonts w:eastAsia="Times New Roman"/>
                  <w:bCs/>
                  <w:szCs w:val="24"/>
                  <w:lang w:eastAsia="uk-UA"/>
                </w:rPr>
                <w:t>AU-6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Огляд, аналіз і звітність аудиту</w:t>
            </w:r>
          </w:p>
        </w:tc>
        <w:tc>
          <w:tcPr>
            <w:tcW w:w="1997" w:type="pct"/>
          </w:tcPr>
          <w:p w:rsidR="007C37D8" w:rsidRPr="00601585" w:rsidRDefault="007C37D8" w:rsidP="00601585">
            <w:pPr>
              <w:tabs>
                <w:tab w:val="left" w:pos="993"/>
              </w:tabs>
              <w:ind w:left="0"/>
              <w:rPr>
                <w:szCs w:val="24"/>
              </w:rPr>
            </w:pPr>
            <w:r w:rsidRPr="00601585">
              <w:rPr>
                <w:szCs w:val="24"/>
              </w:rPr>
              <w:t>A.12.4.1, A.12.4.3*, A.16.1.2, A.16.1.4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7_Скорочення_аудиту" w:history="1">
              <w:r w:rsidR="007C37D8" w:rsidRPr="00601585">
                <w:rPr>
                  <w:rStyle w:val="af1"/>
                  <w:rFonts w:eastAsia="Times New Roman"/>
                  <w:bCs/>
                  <w:szCs w:val="24"/>
                  <w:lang w:eastAsia="uk-UA"/>
                </w:rPr>
                <w:t>AU-7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Скорочення записів аудиту та формування звіту</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8_Відмітка_часу" w:history="1">
              <w:r w:rsidR="007C37D8" w:rsidRPr="00601585">
                <w:rPr>
                  <w:rStyle w:val="af1"/>
                  <w:rFonts w:eastAsia="Times New Roman"/>
                  <w:bCs/>
                  <w:szCs w:val="24"/>
                  <w:lang w:eastAsia="uk-UA"/>
                </w:rPr>
                <w:t>AU-8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Позначка часу</w:t>
            </w:r>
          </w:p>
        </w:tc>
        <w:tc>
          <w:tcPr>
            <w:tcW w:w="1997" w:type="pct"/>
          </w:tcPr>
          <w:p w:rsidR="007C37D8" w:rsidRPr="00601585" w:rsidRDefault="007C37D8" w:rsidP="00601585">
            <w:pPr>
              <w:tabs>
                <w:tab w:val="left" w:pos="993"/>
              </w:tabs>
              <w:ind w:left="0"/>
              <w:rPr>
                <w:szCs w:val="24"/>
              </w:rPr>
            </w:pPr>
            <w:r w:rsidRPr="00601585">
              <w:rPr>
                <w:szCs w:val="24"/>
              </w:rPr>
              <w:t>A.12.4.4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9_Захист_інформації" w:history="1">
              <w:r w:rsidR="007C37D8" w:rsidRPr="00601585">
                <w:rPr>
                  <w:rStyle w:val="af1"/>
                  <w:rFonts w:eastAsia="Times New Roman"/>
                  <w:bCs/>
                  <w:szCs w:val="24"/>
                  <w:lang w:eastAsia="uk-UA"/>
                </w:rPr>
                <w:t>AU-9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інформації аудиту</w:t>
            </w:r>
          </w:p>
        </w:tc>
        <w:tc>
          <w:tcPr>
            <w:tcW w:w="1997" w:type="pct"/>
          </w:tcPr>
          <w:p w:rsidR="007C37D8" w:rsidRPr="00601585" w:rsidRDefault="007C37D8" w:rsidP="00601585">
            <w:pPr>
              <w:tabs>
                <w:tab w:val="left" w:pos="993"/>
              </w:tabs>
              <w:ind w:left="0"/>
              <w:rPr>
                <w:szCs w:val="24"/>
              </w:rPr>
            </w:pPr>
            <w:r w:rsidRPr="00601585">
              <w:rPr>
                <w:szCs w:val="24"/>
              </w:rPr>
              <w:t>A.12.4.2, A.12.4.3, A.18.1.3</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10_Неспростовність" w:history="1">
              <w:r w:rsidR="007C37D8" w:rsidRPr="00601585">
                <w:rPr>
                  <w:rStyle w:val="af1"/>
                  <w:rFonts w:eastAsia="Times New Roman"/>
                  <w:bCs/>
                  <w:szCs w:val="24"/>
                  <w:lang w:eastAsia="uk-UA"/>
                </w:rPr>
                <w:t>AU-10</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Неспростовність</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11_Збереження_записів" w:history="1">
              <w:r w:rsidR="007C37D8" w:rsidRPr="00601585">
                <w:rPr>
                  <w:rStyle w:val="af1"/>
                  <w:rFonts w:eastAsia="Times New Roman"/>
                  <w:bCs/>
                  <w:szCs w:val="24"/>
                  <w:lang w:eastAsia="uk-UA"/>
                </w:rPr>
                <w:t>AU-11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Збереження записів аудиту</w:t>
            </w:r>
          </w:p>
        </w:tc>
        <w:tc>
          <w:tcPr>
            <w:tcW w:w="1997" w:type="pct"/>
          </w:tcPr>
          <w:p w:rsidR="007C37D8" w:rsidRPr="00601585" w:rsidRDefault="007C37D8" w:rsidP="00601585">
            <w:pPr>
              <w:tabs>
                <w:tab w:val="left" w:pos="993"/>
              </w:tabs>
              <w:ind w:left="0"/>
              <w:rPr>
                <w:szCs w:val="24"/>
              </w:rPr>
            </w:pPr>
            <w:r w:rsidRPr="00601585">
              <w:rPr>
                <w:szCs w:val="24"/>
              </w:rPr>
              <w:t>A.12.4.1, A.16.1.7,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12_Генерація_даних" w:history="1">
              <w:r w:rsidR="007C37D8" w:rsidRPr="00601585">
                <w:rPr>
                  <w:rStyle w:val="af1"/>
                  <w:rFonts w:eastAsia="Times New Roman"/>
                  <w:bCs/>
                  <w:szCs w:val="24"/>
                  <w:lang w:eastAsia="uk-UA"/>
                </w:rPr>
                <w:t>AU-12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Генерація даних аудиту</w:t>
            </w:r>
          </w:p>
        </w:tc>
        <w:tc>
          <w:tcPr>
            <w:tcW w:w="1997" w:type="pct"/>
          </w:tcPr>
          <w:p w:rsidR="007C37D8" w:rsidRPr="00601585" w:rsidRDefault="007C37D8" w:rsidP="00601585">
            <w:pPr>
              <w:tabs>
                <w:tab w:val="left" w:pos="993"/>
              </w:tabs>
              <w:ind w:left="0"/>
              <w:rPr>
                <w:szCs w:val="24"/>
              </w:rPr>
            </w:pPr>
            <w:r w:rsidRPr="00601585">
              <w:rPr>
                <w:szCs w:val="24"/>
              </w:rPr>
              <w:t>A.12.4.1, A.12.4.3,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13_Моніторинг_розкриття" w:history="1">
              <w:r w:rsidR="007C37D8" w:rsidRPr="00601585">
                <w:rPr>
                  <w:rStyle w:val="af1"/>
                  <w:rFonts w:eastAsia="Times New Roman"/>
                  <w:bCs/>
                  <w:szCs w:val="24"/>
                  <w:lang w:eastAsia="uk-UA"/>
                </w:rPr>
                <w:t>AU-13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Моніторинг розкриття інформації</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14_Аудит_сесії" w:history="1">
              <w:r w:rsidR="007C37D8" w:rsidRPr="00601585">
                <w:rPr>
                  <w:rStyle w:val="af1"/>
                  <w:rFonts w:eastAsia="Times New Roman"/>
                  <w:bCs/>
                  <w:szCs w:val="24"/>
                  <w:lang w:eastAsia="uk-UA"/>
                </w:rPr>
                <w:t>AU-14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Аудит сесії</w:t>
            </w:r>
          </w:p>
        </w:tc>
        <w:tc>
          <w:tcPr>
            <w:tcW w:w="1997" w:type="pct"/>
          </w:tcPr>
          <w:p w:rsidR="007C37D8" w:rsidRPr="00601585" w:rsidRDefault="007C37D8" w:rsidP="00601585">
            <w:pPr>
              <w:tabs>
                <w:tab w:val="left" w:pos="993"/>
              </w:tabs>
              <w:ind w:left="0"/>
              <w:rPr>
                <w:szCs w:val="24"/>
              </w:rPr>
            </w:pPr>
            <w:r w:rsidRPr="00601585">
              <w:rPr>
                <w:szCs w:val="24"/>
              </w:rPr>
              <w:t>A.12.4.1*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15_Альтернативна_можливість" w:history="1">
              <w:r w:rsidR="007C37D8" w:rsidRPr="00601585">
                <w:rPr>
                  <w:rStyle w:val="af1"/>
                  <w:rFonts w:eastAsia="Times New Roman"/>
                  <w:bCs/>
                  <w:szCs w:val="24"/>
                  <w:lang w:eastAsia="uk-UA"/>
                </w:rPr>
                <w:t>AU-15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Альтернативна можливість аудиту</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16_Міжорганізаційний_аудит" w:history="1">
              <w:r w:rsidR="007C37D8" w:rsidRPr="00601585">
                <w:rPr>
                  <w:rStyle w:val="af1"/>
                  <w:rFonts w:eastAsia="Times New Roman"/>
                  <w:bCs/>
                  <w:szCs w:val="24"/>
                  <w:lang w:eastAsia="uk-UA"/>
                </w:rPr>
                <w:t>AU-16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Міжорганізаційний аудит</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A-1_Політика_і" w:history="1">
              <w:r w:rsidR="007C37D8" w:rsidRPr="00601585">
                <w:rPr>
                  <w:rStyle w:val="af1"/>
                  <w:rFonts w:eastAsia="Times New Roman"/>
                  <w:bCs/>
                  <w:szCs w:val="24"/>
                  <w:lang w:eastAsia="uk-UA"/>
                </w:rPr>
                <w:t>CA-1</w:t>
              </w:r>
            </w:hyperlink>
            <w:r w:rsidR="007C37D8" w:rsidRPr="00601585">
              <w:rPr>
                <w:rFonts w:eastAsia="Times New Roman"/>
                <w:bCs/>
                <w:szCs w:val="24"/>
                <w:lang w:eastAsia="uk-UA"/>
              </w:rPr>
              <w:t xml:space="preserve"> </w:t>
            </w:r>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оцінювання, акредитації та моніторингу</w:t>
            </w:r>
          </w:p>
        </w:tc>
        <w:tc>
          <w:tcPr>
            <w:tcW w:w="1997" w:type="pct"/>
          </w:tcPr>
          <w:p w:rsidR="007C37D8" w:rsidRPr="00601585" w:rsidRDefault="007C37D8" w:rsidP="00601585">
            <w:pPr>
              <w:tabs>
                <w:tab w:val="left" w:pos="993"/>
              </w:tabs>
              <w:ind w:left="0"/>
              <w:rPr>
                <w:szCs w:val="24"/>
              </w:rPr>
            </w:pPr>
            <w:r w:rsidRPr="00601585">
              <w:rPr>
                <w:szCs w:val="24"/>
              </w:rPr>
              <w:t>A.5.1.1, A.5.1.2, A.6.1.1, A.12.1.1, A.18.1.1, A.18.1.4**, A.18.2.2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A-2_Оцінювання" w:history="1">
              <w:r w:rsidR="007C37D8" w:rsidRPr="00601585">
                <w:rPr>
                  <w:rStyle w:val="af1"/>
                  <w:rFonts w:eastAsia="Times New Roman"/>
                  <w:bCs/>
                  <w:szCs w:val="24"/>
                  <w:lang w:eastAsia="uk-UA"/>
                </w:rPr>
                <w:t>CA-2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Оцінювання</w:t>
            </w:r>
          </w:p>
        </w:tc>
        <w:tc>
          <w:tcPr>
            <w:tcW w:w="1997" w:type="pct"/>
          </w:tcPr>
          <w:p w:rsidR="007C37D8" w:rsidRPr="00601585" w:rsidRDefault="007C37D8" w:rsidP="00601585">
            <w:pPr>
              <w:tabs>
                <w:tab w:val="left" w:pos="993"/>
              </w:tabs>
              <w:ind w:left="0"/>
              <w:rPr>
                <w:szCs w:val="24"/>
              </w:rPr>
            </w:pPr>
            <w:r w:rsidRPr="00601585">
              <w:rPr>
                <w:szCs w:val="24"/>
              </w:rPr>
              <w:t>A.14.2.8, A.18.2.2, A.18.2.3</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A-3_Системні_взаємодії" w:history="1">
              <w:r w:rsidR="007C37D8" w:rsidRPr="00601585">
                <w:rPr>
                  <w:rStyle w:val="af1"/>
                  <w:rFonts w:eastAsia="Times New Roman"/>
                  <w:bCs/>
                  <w:szCs w:val="24"/>
                  <w:lang w:eastAsia="uk-UA"/>
                </w:rPr>
                <w:t>CA-3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Системні взаємодії</w:t>
            </w:r>
          </w:p>
        </w:tc>
        <w:tc>
          <w:tcPr>
            <w:tcW w:w="1997" w:type="pct"/>
          </w:tcPr>
          <w:p w:rsidR="007C37D8" w:rsidRPr="00601585" w:rsidRDefault="007C37D8" w:rsidP="00601585">
            <w:pPr>
              <w:tabs>
                <w:tab w:val="left" w:pos="993"/>
              </w:tabs>
              <w:ind w:left="0"/>
              <w:rPr>
                <w:szCs w:val="24"/>
              </w:rPr>
            </w:pPr>
            <w:r w:rsidRPr="00601585">
              <w:rPr>
                <w:szCs w:val="24"/>
              </w:rPr>
              <w:t>A.13.1.2, A.13.2.1, A.13.2.2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A-4_Сертифікація_безпеки" w:history="1">
              <w:r w:rsidR="007C37D8" w:rsidRPr="00601585">
                <w:rPr>
                  <w:rStyle w:val="af1"/>
                  <w:rFonts w:eastAsia="Times New Roman"/>
                  <w:bCs/>
                  <w:szCs w:val="24"/>
                  <w:lang w:eastAsia="uk-UA"/>
                </w:rPr>
                <w:t>CA-4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Сертифікація безпеки</w:t>
            </w:r>
          </w:p>
        </w:tc>
        <w:tc>
          <w:tcPr>
            <w:tcW w:w="1997" w:type="pct"/>
          </w:tcPr>
          <w:p w:rsidR="007C37D8" w:rsidRPr="00601585" w:rsidRDefault="007C37D8" w:rsidP="00601585">
            <w:pPr>
              <w:tabs>
                <w:tab w:val="left" w:pos="993"/>
              </w:tabs>
              <w:ind w:left="0"/>
              <w:rPr>
                <w:szCs w:val="24"/>
              </w:rPr>
            </w:pPr>
            <w:r w:rsidRPr="00601585">
              <w:rPr>
                <w:szCs w:val="24"/>
              </w:rPr>
              <w:t>---</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A-5_План_дій" w:history="1">
              <w:r w:rsidR="007C37D8" w:rsidRPr="00601585">
                <w:rPr>
                  <w:rStyle w:val="af1"/>
                  <w:rFonts w:eastAsia="Times New Roman"/>
                  <w:bCs/>
                  <w:szCs w:val="24"/>
                  <w:lang w:eastAsia="uk-UA"/>
                </w:rPr>
                <w:t>CA-5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План усунення недоліків і контрольні показники</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A-6_Авторизація" w:history="1">
              <w:r w:rsidR="007C37D8" w:rsidRPr="00601585">
                <w:rPr>
                  <w:rStyle w:val="af1"/>
                  <w:rFonts w:eastAsia="Times New Roman"/>
                  <w:bCs/>
                  <w:szCs w:val="24"/>
                  <w:lang w:eastAsia="uk-UA"/>
                </w:rPr>
                <w:t>CA-6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Акредитація</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A-7_Безперервний_моніторинг" w:history="1">
              <w:r w:rsidR="007C37D8" w:rsidRPr="00601585">
                <w:rPr>
                  <w:rStyle w:val="af1"/>
                  <w:rFonts w:eastAsia="Times New Roman"/>
                  <w:bCs/>
                  <w:szCs w:val="24"/>
                  <w:lang w:eastAsia="uk-UA"/>
                </w:rPr>
                <w:t>CA-7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Безперервний моніторинг</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A-8_Тестування_на" w:history="1">
              <w:r w:rsidR="007C37D8" w:rsidRPr="00601585">
                <w:rPr>
                  <w:rStyle w:val="af1"/>
                  <w:rFonts w:eastAsia="Times New Roman"/>
                  <w:bCs/>
                  <w:szCs w:val="24"/>
                  <w:lang w:eastAsia="uk-UA"/>
                </w:rPr>
                <w:t>CA-8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Тестування на проникнення</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A-9_Внутрішні_системні" w:history="1">
              <w:r w:rsidR="007C37D8" w:rsidRPr="00601585">
                <w:rPr>
                  <w:rStyle w:val="af1"/>
                  <w:rFonts w:eastAsia="Times New Roman"/>
                  <w:bCs/>
                  <w:szCs w:val="24"/>
                  <w:lang w:eastAsia="uk-UA"/>
                </w:rPr>
                <w:t>CA-9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Внутрішні системні з’єднання</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1_Політика_та" w:history="1">
              <w:r w:rsidR="007C37D8" w:rsidRPr="00601585">
                <w:rPr>
                  <w:rStyle w:val="af1"/>
                  <w:rFonts w:eastAsia="Times New Roman"/>
                  <w:bCs/>
                  <w:szCs w:val="24"/>
                  <w:lang w:eastAsia="uk-UA"/>
                </w:rPr>
                <w:t>CM-1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управління конфігурацією</w:t>
            </w:r>
          </w:p>
        </w:tc>
        <w:tc>
          <w:tcPr>
            <w:tcW w:w="1997" w:type="pct"/>
          </w:tcPr>
          <w:p w:rsidR="007C37D8" w:rsidRPr="00601585" w:rsidRDefault="007C37D8" w:rsidP="00601585">
            <w:pPr>
              <w:tabs>
                <w:tab w:val="left" w:pos="993"/>
              </w:tabs>
              <w:ind w:left="0"/>
              <w:rPr>
                <w:szCs w:val="24"/>
              </w:rPr>
            </w:pPr>
            <w:r w:rsidRPr="00601585">
              <w:rPr>
                <w:szCs w:val="24"/>
              </w:rPr>
              <w:t>A.5.1.1, A.5.1.2, A.6.1.1, A.12.1.1, A.18.1.1, A.18.1.4**, A.18.2.2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2_Базова_конфігурація" w:history="1">
              <w:r w:rsidR="007C37D8" w:rsidRPr="00601585">
                <w:rPr>
                  <w:rStyle w:val="af1"/>
                  <w:rFonts w:eastAsia="Times New Roman"/>
                  <w:bCs/>
                  <w:szCs w:val="24"/>
                  <w:lang w:eastAsia="uk-UA"/>
                </w:rPr>
                <w:t>CM-2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Базова конфігурація</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3_Управління_змінами" w:history="1">
              <w:r w:rsidR="007C37D8" w:rsidRPr="00601585">
                <w:rPr>
                  <w:rStyle w:val="af1"/>
                  <w:rFonts w:eastAsia="Times New Roman"/>
                  <w:bCs/>
                  <w:szCs w:val="24"/>
                  <w:lang w:eastAsia="uk-UA"/>
                </w:rPr>
                <w:t>CM-3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Управління змінами конфігурації</w:t>
            </w:r>
          </w:p>
        </w:tc>
        <w:tc>
          <w:tcPr>
            <w:tcW w:w="1997" w:type="pct"/>
          </w:tcPr>
          <w:p w:rsidR="007C37D8" w:rsidRPr="00601585" w:rsidRDefault="007C37D8" w:rsidP="00601585">
            <w:pPr>
              <w:tabs>
                <w:tab w:val="left" w:pos="993"/>
              </w:tabs>
              <w:ind w:left="0"/>
              <w:rPr>
                <w:szCs w:val="24"/>
              </w:rPr>
            </w:pPr>
            <w:r w:rsidRPr="00601585">
              <w:rPr>
                <w:szCs w:val="24"/>
              </w:rPr>
              <w:t>A.12.1.2, A.14.2.2, A.14.2.3, A.14.2.4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4_Аналіз_впливу" w:history="1">
              <w:r w:rsidR="007C37D8" w:rsidRPr="00601585">
                <w:rPr>
                  <w:rStyle w:val="af1"/>
                  <w:rFonts w:eastAsia="Times New Roman"/>
                  <w:bCs/>
                  <w:szCs w:val="24"/>
                  <w:lang w:eastAsia="uk-UA"/>
                </w:rPr>
                <w:t>CM-4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Аналіз впливу на безпеку та приватність</w:t>
            </w:r>
          </w:p>
        </w:tc>
        <w:tc>
          <w:tcPr>
            <w:tcW w:w="1997" w:type="pct"/>
          </w:tcPr>
          <w:p w:rsidR="007C37D8" w:rsidRPr="00601585" w:rsidRDefault="007C37D8" w:rsidP="00601585">
            <w:pPr>
              <w:tabs>
                <w:tab w:val="left" w:pos="993"/>
              </w:tabs>
              <w:ind w:left="0"/>
              <w:rPr>
                <w:szCs w:val="24"/>
              </w:rPr>
            </w:pPr>
            <w:r w:rsidRPr="00601585">
              <w:rPr>
                <w:szCs w:val="24"/>
              </w:rPr>
              <w:t>A.14.2.3,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5_Обмеження_доступу" w:history="1">
              <w:r w:rsidR="007C37D8" w:rsidRPr="00601585">
                <w:rPr>
                  <w:rStyle w:val="af1"/>
                  <w:rFonts w:eastAsia="Times New Roman"/>
                  <w:bCs/>
                  <w:szCs w:val="24"/>
                  <w:lang w:eastAsia="uk-UA"/>
                </w:rPr>
                <w:t>CM-5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Обмеження доступу до змін</w:t>
            </w:r>
          </w:p>
        </w:tc>
        <w:tc>
          <w:tcPr>
            <w:tcW w:w="1997" w:type="pct"/>
          </w:tcPr>
          <w:p w:rsidR="007C37D8" w:rsidRPr="00601585" w:rsidRDefault="007C37D8" w:rsidP="00601585">
            <w:pPr>
              <w:tabs>
                <w:tab w:val="left" w:pos="993"/>
              </w:tabs>
              <w:ind w:left="0"/>
              <w:rPr>
                <w:szCs w:val="24"/>
              </w:rPr>
            </w:pPr>
            <w:r w:rsidRPr="00601585">
              <w:rPr>
                <w:szCs w:val="24"/>
              </w:rPr>
              <w:t>A.9.2.3, A.9.4.5, A.12.1.2, A.12.1.4, A.12.5.1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6_Налаштування_конфігурації" w:history="1">
              <w:r w:rsidR="007C37D8" w:rsidRPr="00601585">
                <w:rPr>
                  <w:rStyle w:val="af1"/>
                  <w:rFonts w:eastAsia="Times New Roman"/>
                  <w:bCs/>
                  <w:szCs w:val="24"/>
                  <w:lang w:eastAsia="uk-UA"/>
                </w:rPr>
                <w:t>CM-6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Налаштування конфігурації</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7_Мінімізація_функціональності" w:history="1">
              <w:r w:rsidR="007C37D8" w:rsidRPr="00601585">
                <w:rPr>
                  <w:rStyle w:val="af1"/>
                  <w:rFonts w:eastAsia="Times New Roman"/>
                  <w:bCs/>
                  <w:szCs w:val="24"/>
                  <w:lang w:eastAsia="uk-UA"/>
                </w:rPr>
                <w:t>CM-7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Мінімально необхідна функціональність</w:t>
            </w:r>
          </w:p>
        </w:tc>
        <w:tc>
          <w:tcPr>
            <w:tcW w:w="1997" w:type="pct"/>
          </w:tcPr>
          <w:p w:rsidR="007C37D8" w:rsidRPr="00601585" w:rsidRDefault="007C37D8" w:rsidP="00601585">
            <w:pPr>
              <w:tabs>
                <w:tab w:val="left" w:pos="993"/>
              </w:tabs>
              <w:ind w:left="0"/>
              <w:rPr>
                <w:szCs w:val="24"/>
              </w:rPr>
            </w:pPr>
            <w:r w:rsidRPr="00601585">
              <w:rPr>
                <w:szCs w:val="24"/>
              </w:rPr>
              <w:t>A.12.5.1*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8_Інвентаризація_системних" w:history="1">
              <w:r w:rsidR="007C37D8" w:rsidRPr="00601585">
                <w:rPr>
                  <w:rStyle w:val="af1"/>
                  <w:rFonts w:eastAsia="Times New Roman"/>
                  <w:bCs/>
                  <w:szCs w:val="24"/>
                  <w:lang w:eastAsia="uk-UA"/>
                </w:rPr>
                <w:t>CM-8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Інвентаризація системних компонентів</w:t>
            </w:r>
          </w:p>
        </w:tc>
        <w:tc>
          <w:tcPr>
            <w:tcW w:w="1997" w:type="pct"/>
          </w:tcPr>
          <w:p w:rsidR="007C37D8" w:rsidRPr="00601585" w:rsidRDefault="007C37D8" w:rsidP="00601585">
            <w:pPr>
              <w:tabs>
                <w:tab w:val="left" w:pos="993"/>
              </w:tabs>
              <w:ind w:left="0"/>
              <w:rPr>
                <w:szCs w:val="24"/>
              </w:rPr>
            </w:pPr>
            <w:r w:rsidRPr="00601585">
              <w:rPr>
                <w:szCs w:val="24"/>
              </w:rPr>
              <w:t>A.8.1.1, A.8.1.2,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9_План_управління" w:history="1">
              <w:r w:rsidR="007C37D8" w:rsidRPr="00601585">
                <w:rPr>
                  <w:rStyle w:val="af1"/>
                  <w:rFonts w:eastAsia="Times New Roman"/>
                  <w:bCs/>
                  <w:szCs w:val="24"/>
                  <w:lang w:eastAsia="uk-UA"/>
                </w:rPr>
                <w:t>CM-9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План управління конфігурацією</w:t>
            </w:r>
          </w:p>
        </w:tc>
        <w:tc>
          <w:tcPr>
            <w:tcW w:w="1997" w:type="pct"/>
          </w:tcPr>
          <w:p w:rsidR="007C37D8" w:rsidRPr="00601585" w:rsidRDefault="007C37D8" w:rsidP="00601585">
            <w:pPr>
              <w:tabs>
                <w:tab w:val="left" w:pos="993"/>
              </w:tabs>
              <w:ind w:left="0"/>
              <w:rPr>
                <w:szCs w:val="24"/>
              </w:rPr>
            </w:pPr>
            <w:r w:rsidRPr="00601585">
              <w:rPr>
                <w:szCs w:val="24"/>
              </w:rPr>
              <w:t>A.6.1.1*, A.12.1.2*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10_Обмеження_використання" w:history="1">
              <w:r w:rsidR="007C37D8" w:rsidRPr="00601585">
                <w:rPr>
                  <w:rStyle w:val="af1"/>
                  <w:rFonts w:eastAsia="Times New Roman"/>
                  <w:bCs/>
                  <w:szCs w:val="24"/>
                  <w:lang w:eastAsia="uk-UA"/>
                </w:rPr>
                <w:t>CM-10</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Обмеження використання програмного забезпечення</w:t>
            </w:r>
          </w:p>
        </w:tc>
        <w:tc>
          <w:tcPr>
            <w:tcW w:w="1997" w:type="pct"/>
          </w:tcPr>
          <w:p w:rsidR="007C37D8" w:rsidRPr="00601585" w:rsidRDefault="007C37D8" w:rsidP="00601585">
            <w:pPr>
              <w:tabs>
                <w:tab w:val="left" w:pos="993"/>
              </w:tabs>
              <w:ind w:left="0"/>
              <w:rPr>
                <w:szCs w:val="24"/>
              </w:rPr>
            </w:pPr>
            <w:r w:rsidRPr="00601585">
              <w:rPr>
                <w:szCs w:val="24"/>
              </w:rPr>
              <w:t>A.18.1.2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11_Встановлене_користувачем" w:history="1">
              <w:r w:rsidR="007C37D8" w:rsidRPr="00601585">
                <w:rPr>
                  <w:rStyle w:val="af1"/>
                  <w:rFonts w:eastAsia="Times New Roman"/>
                  <w:bCs/>
                  <w:szCs w:val="24"/>
                  <w:lang w:eastAsia="uk-UA"/>
                </w:rPr>
                <w:t>CM-11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Встановлене користувачем програмне забезпечення</w:t>
            </w:r>
          </w:p>
        </w:tc>
        <w:tc>
          <w:tcPr>
            <w:tcW w:w="1997" w:type="pct"/>
          </w:tcPr>
          <w:p w:rsidR="007C37D8" w:rsidRPr="00601585" w:rsidRDefault="007C37D8" w:rsidP="00601585">
            <w:pPr>
              <w:tabs>
                <w:tab w:val="left" w:pos="993"/>
              </w:tabs>
              <w:ind w:left="0"/>
              <w:rPr>
                <w:szCs w:val="24"/>
              </w:rPr>
            </w:pPr>
            <w:r w:rsidRPr="00601585">
              <w:rPr>
                <w:szCs w:val="24"/>
              </w:rPr>
              <w:t>A.12.5.1, A.12.6.2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12_Розташування_інформації" w:history="1">
              <w:r w:rsidR="007C37D8" w:rsidRPr="00601585">
                <w:rPr>
                  <w:rStyle w:val="af1"/>
                  <w:rFonts w:eastAsia="Times New Roman"/>
                  <w:bCs/>
                  <w:szCs w:val="24"/>
                  <w:lang w:eastAsia="uk-UA"/>
                </w:rPr>
                <w:t>CM-12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Розташування інформації</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1_Політика_та" w:history="1">
              <w:r w:rsidR="007C37D8" w:rsidRPr="00601585">
                <w:rPr>
                  <w:rStyle w:val="af1"/>
                  <w:rFonts w:eastAsia="Times New Roman"/>
                  <w:bCs/>
                  <w:szCs w:val="24"/>
                  <w:lang w:eastAsia="uk-UA"/>
                </w:rPr>
                <w:t>СР-1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планування безперервної роботи</w:t>
            </w:r>
          </w:p>
        </w:tc>
        <w:tc>
          <w:tcPr>
            <w:tcW w:w="1997" w:type="pct"/>
          </w:tcPr>
          <w:p w:rsidR="007C37D8" w:rsidRPr="00601585" w:rsidRDefault="007C37D8" w:rsidP="00601585">
            <w:pPr>
              <w:tabs>
                <w:tab w:val="left" w:pos="993"/>
              </w:tabs>
              <w:ind w:left="0"/>
              <w:rPr>
                <w:szCs w:val="24"/>
              </w:rPr>
            </w:pPr>
            <w:r w:rsidRPr="00601585">
              <w:rPr>
                <w:szCs w:val="24"/>
              </w:rPr>
              <w:t>A.5.1.1, A.5.1.2, A.6.1.1, A.12.1.1, A.18.1.1, A.18.1.4**, A.18.2.2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2_Планування_на" w:history="1">
              <w:r w:rsidR="007C37D8" w:rsidRPr="00601585">
                <w:rPr>
                  <w:rStyle w:val="af1"/>
                  <w:rFonts w:eastAsia="Times New Roman"/>
                  <w:bCs/>
                  <w:szCs w:val="24"/>
                  <w:lang w:eastAsia="uk-UA"/>
                </w:rPr>
                <w:t>СР-2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План забезпечення безперервної роботи та відновлення функціонування</w:t>
            </w:r>
          </w:p>
        </w:tc>
        <w:tc>
          <w:tcPr>
            <w:tcW w:w="1997" w:type="pct"/>
          </w:tcPr>
          <w:p w:rsidR="007C37D8" w:rsidRPr="00601585" w:rsidRDefault="007C37D8" w:rsidP="00601585">
            <w:pPr>
              <w:tabs>
                <w:tab w:val="left" w:pos="993"/>
              </w:tabs>
              <w:ind w:left="0"/>
              <w:rPr>
                <w:szCs w:val="24"/>
              </w:rPr>
            </w:pPr>
            <w:r w:rsidRPr="00601585">
              <w:rPr>
                <w:szCs w:val="24"/>
              </w:rPr>
              <w:t>A.6.1.1, A.17.1.1, A.17.2.1,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3_Навчання_на" w:history="1">
              <w:r w:rsidR="007C37D8" w:rsidRPr="00601585">
                <w:rPr>
                  <w:rStyle w:val="af1"/>
                  <w:rFonts w:eastAsia="Times New Roman"/>
                  <w:bCs/>
                  <w:szCs w:val="24"/>
                  <w:lang w:eastAsia="uk-UA"/>
                </w:rPr>
                <w:t>СР-3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Навчання із забезпечення безперервної роботи</w:t>
            </w:r>
          </w:p>
        </w:tc>
        <w:tc>
          <w:tcPr>
            <w:tcW w:w="1997" w:type="pct"/>
          </w:tcPr>
          <w:p w:rsidR="007C37D8" w:rsidRPr="00601585" w:rsidRDefault="007C37D8" w:rsidP="00601585">
            <w:pPr>
              <w:tabs>
                <w:tab w:val="left" w:pos="993"/>
              </w:tabs>
              <w:ind w:left="0"/>
              <w:rPr>
                <w:szCs w:val="24"/>
              </w:rPr>
            </w:pPr>
            <w:r w:rsidRPr="00601585">
              <w:rPr>
                <w:szCs w:val="24"/>
              </w:rPr>
              <w:t>A.7.2.2*,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4_Тестування_плану" w:history="1">
              <w:r w:rsidR="007C37D8" w:rsidRPr="00601585">
                <w:rPr>
                  <w:rStyle w:val="af1"/>
                  <w:rFonts w:eastAsia="Times New Roman"/>
                  <w:bCs/>
                  <w:szCs w:val="24"/>
                  <w:lang w:eastAsia="uk-UA"/>
                </w:rPr>
                <w:t>СР-4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Тестування плану забезпечення безперервної роботи та відновлення функціонування</w:t>
            </w:r>
          </w:p>
        </w:tc>
        <w:tc>
          <w:tcPr>
            <w:tcW w:w="1997" w:type="pct"/>
          </w:tcPr>
          <w:p w:rsidR="007C37D8" w:rsidRPr="00601585" w:rsidRDefault="007C37D8" w:rsidP="00601585">
            <w:pPr>
              <w:tabs>
                <w:tab w:val="left" w:pos="993"/>
              </w:tabs>
              <w:ind w:left="0"/>
              <w:rPr>
                <w:szCs w:val="24"/>
              </w:rPr>
            </w:pPr>
            <w:r w:rsidRPr="00601585">
              <w:rPr>
                <w:szCs w:val="24"/>
              </w:rPr>
              <w:t>A.17.1.3,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5_Оновлення_плану" w:history="1">
              <w:r w:rsidR="007C37D8" w:rsidRPr="00601585">
                <w:rPr>
                  <w:rStyle w:val="af1"/>
                  <w:rFonts w:eastAsia="Times New Roman"/>
                  <w:bCs/>
                  <w:szCs w:val="24"/>
                  <w:lang w:eastAsia="uk-UA"/>
                </w:rPr>
                <w:t>СР-5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Оновлення плану забезпечення безперервної роботи та відновлення функціонування</w:t>
            </w:r>
          </w:p>
        </w:tc>
        <w:tc>
          <w:tcPr>
            <w:tcW w:w="1997" w:type="pct"/>
          </w:tcPr>
          <w:p w:rsidR="007C37D8" w:rsidRPr="00601585" w:rsidRDefault="007C37D8" w:rsidP="00601585">
            <w:pPr>
              <w:tabs>
                <w:tab w:val="left" w:pos="993"/>
              </w:tabs>
              <w:ind w:left="0"/>
              <w:rPr>
                <w:szCs w:val="24"/>
              </w:rPr>
            </w:pPr>
            <w:r w:rsidRPr="00601585">
              <w:rPr>
                <w:szCs w:val="24"/>
              </w:rPr>
              <w:t>---</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6_Альтернативне_сховище" w:history="1">
              <w:r w:rsidR="007C37D8" w:rsidRPr="00601585">
                <w:rPr>
                  <w:rStyle w:val="af1"/>
                  <w:rFonts w:eastAsia="Times New Roman"/>
                  <w:bCs/>
                  <w:szCs w:val="24"/>
                  <w:lang w:eastAsia="uk-UA"/>
                </w:rPr>
                <w:t>СР-6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Альтернативне місце зберігання</w:t>
            </w:r>
          </w:p>
        </w:tc>
        <w:tc>
          <w:tcPr>
            <w:tcW w:w="1997" w:type="pct"/>
          </w:tcPr>
          <w:p w:rsidR="007C37D8" w:rsidRPr="00601585" w:rsidRDefault="007C37D8" w:rsidP="00601585">
            <w:pPr>
              <w:tabs>
                <w:tab w:val="left" w:pos="993"/>
              </w:tabs>
              <w:ind w:left="0"/>
              <w:rPr>
                <w:szCs w:val="24"/>
              </w:rPr>
            </w:pPr>
            <w:r w:rsidRPr="00601585">
              <w:rPr>
                <w:szCs w:val="24"/>
              </w:rPr>
              <w:t>A.11.1.4, A,12.3.1*, A.17.1.2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7_Альтернативне_сховище" w:history="1">
              <w:r w:rsidR="007C37D8" w:rsidRPr="00601585">
                <w:rPr>
                  <w:rStyle w:val="af1"/>
                  <w:rFonts w:eastAsia="Times New Roman"/>
                  <w:bCs/>
                  <w:szCs w:val="24"/>
                  <w:lang w:eastAsia="uk-UA"/>
                </w:rPr>
                <w:t>СР-7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Альтернативний майданчик роботи</w:t>
            </w:r>
          </w:p>
        </w:tc>
        <w:tc>
          <w:tcPr>
            <w:tcW w:w="1997" w:type="pct"/>
          </w:tcPr>
          <w:p w:rsidR="007C37D8" w:rsidRPr="00601585" w:rsidRDefault="007C37D8" w:rsidP="00601585">
            <w:pPr>
              <w:tabs>
                <w:tab w:val="left" w:pos="993"/>
              </w:tabs>
              <w:ind w:left="0"/>
              <w:rPr>
                <w:szCs w:val="24"/>
              </w:rPr>
            </w:pPr>
            <w:r w:rsidRPr="00601585">
              <w:rPr>
                <w:szCs w:val="24"/>
              </w:rPr>
              <w:t>A.11.1.4, A.17.1.2, A.17.2.1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8_Телекомунікаційні_послуги" w:history="1">
              <w:r w:rsidR="007C37D8" w:rsidRPr="00601585">
                <w:rPr>
                  <w:rStyle w:val="af1"/>
                  <w:rFonts w:eastAsia="Times New Roman"/>
                  <w:bCs/>
                  <w:szCs w:val="24"/>
                  <w:lang w:eastAsia="uk-UA"/>
                </w:rPr>
                <w:t>СР-8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Телекомунікаційні послуги</w:t>
            </w:r>
          </w:p>
        </w:tc>
        <w:tc>
          <w:tcPr>
            <w:tcW w:w="1997" w:type="pct"/>
          </w:tcPr>
          <w:p w:rsidR="007C37D8" w:rsidRPr="00601585" w:rsidRDefault="007C37D8" w:rsidP="00601585">
            <w:pPr>
              <w:tabs>
                <w:tab w:val="left" w:pos="993"/>
              </w:tabs>
              <w:ind w:left="0"/>
              <w:rPr>
                <w:szCs w:val="24"/>
              </w:rPr>
            </w:pPr>
            <w:r w:rsidRPr="00601585">
              <w:rPr>
                <w:szCs w:val="24"/>
              </w:rPr>
              <w:t>A.11.2.2, A.17.1.2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9_Резервне_копіювання" w:history="1">
              <w:r w:rsidR="007C37D8" w:rsidRPr="00601585">
                <w:rPr>
                  <w:rStyle w:val="af1"/>
                  <w:rFonts w:eastAsia="Times New Roman"/>
                  <w:bCs/>
                  <w:szCs w:val="24"/>
                  <w:lang w:eastAsia="uk-UA"/>
                </w:rPr>
                <w:t>СР-9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Резервне копіювання</w:t>
            </w:r>
          </w:p>
        </w:tc>
        <w:tc>
          <w:tcPr>
            <w:tcW w:w="1997" w:type="pct"/>
          </w:tcPr>
          <w:p w:rsidR="007C37D8" w:rsidRPr="00601585" w:rsidRDefault="007C37D8" w:rsidP="00601585">
            <w:pPr>
              <w:tabs>
                <w:tab w:val="left" w:pos="993"/>
              </w:tabs>
              <w:ind w:left="0"/>
              <w:rPr>
                <w:szCs w:val="24"/>
              </w:rPr>
            </w:pPr>
            <w:r w:rsidRPr="00601585">
              <w:rPr>
                <w:szCs w:val="24"/>
              </w:rPr>
              <w:t>A.12.3.1, A.17.1.2, A.18.1.3</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10_Відновлення_та" w:history="1">
              <w:r w:rsidR="007C37D8" w:rsidRPr="00601585">
                <w:rPr>
                  <w:rStyle w:val="af1"/>
                  <w:rFonts w:eastAsia="Times New Roman"/>
                  <w:bCs/>
                  <w:szCs w:val="24"/>
                  <w:lang w:eastAsia="uk-UA"/>
                </w:rPr>
                <w:t>СР-10</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Відновлення та відтворення системи</w:t>
            </w:r>
          </w:p>
        </w:tc>
        <w:tc>
          <w:tcPr>
            <w:tcW w:w="1997" w:type="pct"/>
          </w:tcPr>
          <w:p w:rsidR="007C37D8" w:rsidRPr="00601585" w:rsidRDefault="007C37D8" w:rsidP="00601585">
            <w:pPr>
              <w:tabs>
                <w:tab w:val="left" w:pos="993"/>
              </w:tabs>
              <w:ind w:left="0"/>
              <w:rPr>
                <w:szCs w:val="24"/>
              </w:rPr>
            </w:pPr>
            <w:r w:rsidRPr="00601585">
              <w:rPr>
                <w:szCs w:val="24"/>
              </w:rPr>
              <w:t>A.17.1.2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11_Альтернативні_протоколи" w:history="1">
              <w:r w:rsidR="007C37D8" w:rsidRPr="00601585">
                <w:rPr>
                  <w:rStyle w:val="af1"/>
                  <w:rFonts w:eastAsia="Times New Roman"/>
                  <w:bCs/>
                  <w:szCs w:val="24"/>
                  <w:lang w:eastAsia="uk-UA"/>
                </w:rPr>
                <w:t>СР-11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Альтернативні протоколи зв’язку</w:t>
            </w:r>
          </w:p>
        </w:tc>
        <w:tc>
          <w:tcPr>
            <w:tcW w:w="1997" w:type="pct"/>
          </w:tcPr>
          <w:p w:rsidR="007C37D8" w:rsidRPr="00601585" w:rsidRDefault="007C37D8" w:rsidP="00601585">
            <w:pPr>
              <w:tabs>
                <w:tab w:val="left" w:pos="993"/>
              </w:tabs>
              <w:ind w:left="0"/>
              <w:rPr>
                <w:szCs w:val="24"/>
              </w:rPr>
            </w:pPr>
            <w:r w:rsidRPr="00601585">
              <w:rPr>
                <w:szCs w:val="24"/>
              </w:rPr>
              <w:t>A.17.1.2*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12_Безпечний_режим" w:history="1">
              <w:r w:rsidR="007C37D8" w:rsidRPr="00601585">
                <w:rPr>
                  <w:rStyle w:val="af1"/>
                  <w:rFonts w:eastAsia="Times New Roman"/>
                  <w:bCs/>
                  <w:szCs w:val="24"/>
                  <w:lang w:eastAsia="uk-UA"/>
                </w:rPr>
                <w:t>СР-12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Безпечний режим</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13_Альтернативні_механізми" w:history="1">
              <w:r w:rsidR="007C37D8" w:rsidRPr="00601585">
                <w:rPr>
                  <w:rStyle w:val="af1"/>
                  <w:rFonts w:eastAsia="Times New Roman"/>
                  <w:bCs/>
                  <w:szCs w:val="24"/>
                  <w:lang w:eastAsia="uk-UA"/>
                </w:rPr>
                <w:t>СР-13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Альтернативні механізми безпеки</w:t>
            </w:r>
          </w:p>
        </w:tc>
        <w:tc>
          <w:tcPr>
            <w:tcW w:w="1997" w:type="pct"/>
          </w:tcPr>
          <w:p w:rsidR="007C37D8" w:rsidRPr="00601585" w:rsidRDefault="007C37D8" w:rsidP="00601585">
            <w:pPr>
              <w:tabs>
                <w:tab w:val="left" w:pos="993"/>
              </w:tabs>
              <w:ind w:left="0"/>
              <w:rPr>
                <w:szCs w:val="24"/>
              </w:rPr>
            </w:pPr>
            <w:r w:rsidRPr="00601585">
              <w:rPr>
                <w:szCs w:val="24"/>
              </w:rPr>
              <w:t>A.17.1.2*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1_Політика_та" w:history="1">
              <w:r w:rsidR="007C37D8" w:rsidRPr="00601585">
                <w:rPr>
                  <w:rStyle w:val="af1"/>
                  <w:rFonts w:eastAsia="Calibri"/>
                  <w:noProof/>
                  <w:szCs w:val="24"/>
                </w:rPr>
                <w:t>IA-1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ідентифікації та автентифікації</w:t>
            </w:r>
          </w:p>
        </w:tc>
        <w:tc>
          <w:tcPr>
            <w:tcW w:w="1997" w:type="pct"/>
          </w:tcPr>
          <w:p w:rsidR="007C37D8" w:rsidRPr="00601585" w:rsidRDefault="007C37D8" w:rsidP="00601585">
            <w:pPr>
              <w:tabs>
                <w:tab w:val="left" w:pos="993"/>
              </w:tabs>
              <w:ind w:left="0"/>
              <w:rPr>
                <w:szCs w:val="24"/>
              </w:rPr>
            </w:pPr>
            <w:r w:rsidRPr="00601585">
              <w:rPr>
                <w:szCs w:val="24"/>
              </w:rPr>
              <w:t>A.5.1.1, A.5.1.2, A.6.1.1, A.12.1.1, A.18.1.1, A.18.1.4**, A.18.2.2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2_Ідентифікація_та" w:history="1">
              <w:r w:rsidR="007C37D8" w:rsidRPr="00601585">
                <w:rPr>
                  <w:rStyle w:val="af1"/>
                  <w:rFonts w:eastAsia="Times New Roman"/>
                  <w:bCs/>
                  <w:szCs w:val="24"/>
                  <w:lang w:eastAsia="uk-UA"/>
                </w:rPr>
                <w:t>ІА-2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та автентифікація (користувачів організації)</w:t>
            </w:r>
          </w:p>
        </w:tc>
        <w:tc>
          <w:tcPr>
            <w:tcW w:w="1997" w:type="pct"/>
          </w:tcPr>
          <w:p w:rsidR="007C37D8" w:rsidRPr="00601585" w:rsidRDefault="007C37D8" w:rsidP="00601585">
            <w:pPr>
              <w:tabs>
                <w:tab w:val="left" w:pos="993"/>
              </w:tabs>
              <w:ind w:left="0"/>
              <w:rPr>
                <w:szCs w:val="24"/>
              </w:rPr>
            </w:pPr>
            <w:r w:rsidRPr="00601585">
              <w:rPr>
                <w:szCs w:val="24"/>
              </w:rPr>
              <w:t>A.9.2.1*, A.9.4.2*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3_Ідентифікація_та" w:history="1">
              <w:r w:rsidR="007C37D8" w:rsidRPr="00601585">
                <w:rPr>
                  <w:rStyle w:val="af1"/>
                  <w:rFonts w:eastAsia="Times New Roman"/>
                  <w:bCs/>
                  <w:szCs w:val="24"/>
                  <w:lang w:eastAsia="uk-UA"/>
                </w:rPr>
                <w:t>ІА-3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та автентифікація пристроїв</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4_Управління_ідентифікацією" w:history="1">
              <w:r w:rsidR="007C37D8" w:rsidRPr="00601585">
                <w:rPr>
                  <w:rStyle w:val="af1"/>
                  <w:rFonts w:eastAsia="Times New Roman"/>
                  <w:bCs/>
                  <w:szCs w:val="24"/>
                  <w:lang w:eastAsia="uk-UA"/>
                </w:rPr>
                <w:t>ІА-4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Управління ідентифікацією</w:t>
            </w:r>
          </w:p>
        </w:tc>
        <w:tc>
          <w:tcPr>
            <w:tcW w:w="1997" w:type="pct"/>
          </w:tcPr>
          <w:p w:rsidR="007C37D8" w:rsidRPr="00601585" w:rsidRDefault="007C37D8" w:rsidP="00601585">
            <w:pPr>
              <w:tabs>
                <w:tab w:val="left" w:pos="993"/>
              </w:tabs>
              <w:ind w:left="0"/>
              <w:rPr>
                <w:szCs w:val="24"/>
              </w:rPr>
            </w:pPr>
            <w:r w:rsidRPr="00601585">
              <w:rPr>
                <w:szCs w:val="24"/>
              </w:rPr>
              <w:t>A.9.2.1,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5_Управління_автентифікатором" w:history="1">
              <w:r w:rsidR="007C37D8" w:rsidRPr="00601585">
                <w:rPr>
                  <w:rStyle w:val="af1"/>
                  <w:rFonts w:eastAsia="Times New Roman"/>
                  <w:bCs/>
                  <w:szCs w:val="24"/>
                  <w:lang w:eastAsia="uk-UA"/>
                </w:rPr>
                <w:t>ІА-5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Управління автентифікатором</w:t>
            </w:r>
          </w:p>
        </w:tc>
        <w:tc>
          <w:tcPr>
            <w:tcW w:w="1997" w:type="pct"/>
          </w:tcPr>
          <w:p w:rsidR="007C37D8" w:rsidRPr="00601585" w:rsidRDefault="007C37D8" w:rsidP="00601585">
            <w:pPr>
              <w:tabs>
                <w:tab w:val="left" w:pos="993"/>
              </w:tabs>
              <w:ind w:left="0"/>
              <w:rPr>
                <w:szCs w:val="24"/>
              </w:rPr>
            </w:pPr>
            <w:r w:rsidRPr="00601585">
              <w:rPr>
                <w:szCs w:val="24"/>
              </w:rPr>
              <w:t>A.9.2.1, A.9.2.4, A.9.3.1, A.9.4.3</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6_Зворотний_зв'язок" w:history="1">
              <w:r w:rsidR="007C37D8" w:rsidRPr="00601585">
                <w:rPr>
                  <w:rStyle w:val="af1"/>
                  <w:rFonts w:eastAsia="Times New Roman"/>
                  <w:bCs/>
                  <w:szCs w:val="24"/>
                  <w:lang w:eastAsia="uk-UA"/>
                </w:rPr>
                <w:t>ІА-6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Зворотний зв’язок автентифікатора</w:t>
            </w:r>
          </w:p>
        </w:tc>
        <w:tc>
          <w:tcPr>
            <w:tcW w:w="1997" w:type="pct"/>
          </w:tcPr>
          <w:p w:rsidR="007C37D8" w:rsidRPr="00601585" w:rsidRDefault="007C37D8" w:rsidP="00601585">
            <w:pPr>
              <w:tabs>
                <w:tab w:val="left" w:pos="993"/>
              </w:tabs>
              <w:ind w:left="0"/>
              <w:rPr>
                <w:szCs w:val="24"/>
              </w:rPr>
            </w:pPr>
            <w:r w:rsidRPr="00601585">
              <w:rPr>
                <w:szCs w:val="24"/>
              </w:rPr>
              <w:t>A.9.4.2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7_Аутентифікація_криптографічног" w:history="1">
              <w:r w:rsidR="007C37D8" w:rsidRPr="00601585">
                <w:rPr>
                  <w:rStyle w:val="af1"/>
                  <w:rFonts w:eastAsia="Times New Roman"/>
                  <w:bCs/>
                  <w:szCs w:val="24"/>
                  <w:lang w:eastAsia="uk-UA"/>
                </w:rPr>
                <w:t>ІА-7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Автентифікація криптографічного модуля</w:t>
            </w:r>
          </w:p>
        </w:tc>
        <w:tc>
          <w:tcPr>
            <w:tcW w:w="1997" w:type="pct"/>
          </w:tcPr>
          <w:p w:rsidR="007C37D8" w:rsidRPr="00601585" w:rsidRDefault="007C37D8" w:rsidP="00601585">
            <w:pPr>
              <w:tabs>
                <w:tab w:val="left" w:pos="993"/>
              </w:tabs>
              <w:ind w:left="0"/>
              <w:rPr>
                <w:szCs w:val="24"/>
              </w:rPr>
            </w:pPr>
            <w:r w:rsidRPr="00601585">
              <w:rPr>
                <w:szCs w:val="24"/>
              </w:rPr>
              <w:t>A.18.1.5</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8_Ідентифікація_та" w:history="1">
              <w:r w:rsidR="007C37D8" w:rsidRPr="00601585">
                <w:rPr>
                  <w:rStyle w:val="af1"/>
                  <w:rFonts w:eastAsia="Times New Roman"/>
                  <w:bCs/>
                  <w:szCs w:val="24"/>
                  <w:lang w:eastAsia="uk-UA"/>
                </w:rPr>
                <w:t>ІА-8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та автентифікація (неорганізаційні користувачі)</w:t>
            </w:r>
          </w:p>
        </w:tc>
        <w:tc>
          <w:tcPr>
            <w:tcW w:w="1997" w:type="pct"/>
          </w:tcPr>
          <w:p w:rsidR="007C37D8" w:rsidRPr="00601585" w:rsidRDefault="007C37D8" w:rsidP="00601585">
            <w:pPr>
              <w:tabs>
                <w:tab w:val="left" w:pos="993"/>
              </w:tabs>
              <w:ind w:left="0"/>
              <w:rPr>
                <w:szCs w:val="24"/>
              </w:rPr>
            </w:pPr>
            <w:r w:rsidRPr="00601585">
              <w:rPr>
                <w:szCs w:val="24"/>
              </w:rPr>
              <w:t>A.9.2.1,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9_Послуги_ідентифікації" w:history="1">
              <w:r w:rsidR="007C37D8" w:rsidRPr="00601585">
                <w:rPr>
                  <w:rStyle w:val="af1"/>
                  <w:rFonts w:eastAsia="Times New Roman"/>
                  <w:bCs/>
                  <w:szCs w:val="24"/>
                  <w:lang w:eastAsia="uk-UA"/>
                </w:rPr>
                <w:t>ІА-9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Послуги ідентифікації та автентифікації</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10_Адаптивна_автентифікація" w:history="1">
              <w:r w:rsidR="007C37D8" w:rsidRPr="00601585">
                <w:rPr>
                  <w:rStyle w:val="af1"/>
                  <w:rFonts w:eastAsia="Times New Roman"/>
                  <w:bCs/>
                  <w:szCs w:val="24"/>
                  <w:lang w:eastAsia="uk-UA"/>
                </w:rPr>
                <w:t>ІА-10</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Адаптивна автентифікація</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11_Повторна_автентифікація" w:history="1">
              <w:r w:rsidR="007C37D8" w:rsidRPr="00601585">
                <w:rPr>
                  <w:rStyle w:val="af1"/>
                  <w:rFonts w:eastAsia="Times New Roman"/>
                  <w:bCs/>
                  <w:szCs w:val="24"/>
                  <w:lang w:eastAsia="uk-UA"/>
                </w:rPr>
                <w:t>ІА-11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Повторна автентифікація</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12_Перевірка_справжності" w:history="1">
              <w:r w:rsidR="007C37D8" w:rsidRPr="00601585">
                <w:rPr>
                  <w:rStyle w:val="af1"/>
                  <w:rFonts w:eastAsia="Times New Roman"/>
                  <w:bCs/>
                  <w:szCs w:val="24"/>
                  <w:lang w:eastAsia="uk-UA"/>
                </w:rPr>
                <w:t>ІА-12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Перевірка справжності (ідентичності)</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P-1_Політика_та" w:history="1">
              <w:r w:rsidR="007C37D8" w:rsidRPr="00601585">
                <w:rPr>
                  <w:rStyle w:val="af1"/>
                  <w:rFonts w:eastAsia="Times New Roman"/>
                  <w:bCs/>
                  <w:szCs w:val="24"/>
                  <w:lang w:eastAsia="uk-UA"/>
                </w:rPr>
                <w:t>IP-1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індивідуальної участі</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P-2_Згода" w:history="1">
              <w:r w:rsidR="007C37D8" w:rsidRPr="00601585">
                <w:rPr>
                  <w:rStyle w:val="af1"/>
                  <w:rFonts w:eastAsia="Times New Roman"/>
                  <w:bCs/>
                  <w:szCs w:val="24"/>
                  <w:lang w:eastAsia="uk-UA"/>
                </w:rPr>
                <w:t>IP-2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Згода</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P-3_Виправлення" w:history="1">
              <w:r w:rsidR="007C37D8" w:rsidRPr="00601585">
                <w:rPr>
                  <w:rStyle w:val="af1"/>
                  <w:rFonts w:eastAsia="Times New Roman"/>
                  <w:bCs/>
                  <w:szCs w:val="24"/>
                  <w:lang w:eastAsia="uk-UA"/>
                </w:rPr>
                <w:t>IP-3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Виправлення</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P-4_Повідомлення_про" w:history="1">
              <w:r w:rsidR="007C37D8" w:rsidRPr="00601585">
                <w:rPr>
                  <w:rStyle w:val="af1"/>
                  <w:rFonts w:eastAsia="Times New Roman"/>
                  <w:bCs/>
                  <w:szCs w:val="24"/>
                  <w:lang w:eastAsia="uk-UA"/>
                </w:rPr>
                <w:t>IP-4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Повідомлення про приватність</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P-5_Заяви_про" w:history="1">
              <w:r w:rsidR="007C37D8" w:rsidRPr="00601585">
                <w:rPr>
                  <w:rStyle w:val="af1"/>
                  <w:rFonts w:eastAsia="Times New Roman"/>
                  <w:bCs/>
                  <w:szCs w:val="24"/>
                  <w:lang w:eastAsia="uk-UA"/>
                </w:rPr>
                <w:t>IP-5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Заяви про приватність</w:t>
            </w:r>
          </w:p>
        </w:tc>
        <w:tc>
          <w:tcPr>
            <w:tcW w:w="1997" w:type="pct"/>
          </w:tcPr>
          <w:p w:rsidR="007C37D8" w:rsidRPr="00601585" w:rsidRDefault="007C37D8" w:rsidP="00601585">
            <w:pPr>
              <w:ind w:left="0"/>
              <w:rPr>
                <w:szCs w:val="24"/>
              </w:rPr>
            </w:pPr>
            <w:r w:rsidRPr="00601585">
              <w:rPr>
                <w:color w:val="000000"/>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P-6_Індивідуальний_доступ" w:history="1">
              <w:r w:rsidR="007C37D8" w:rsidRPr="00601585">
                <w:rPr>
                  <w:rStyle w:val="af1"/>
                  <w:rFonts w:eastAsia="Times New Roman"/>
                  <w:bCs/>
                  <w:szCs w:val="24"/>
                  <w:lang w:eastAsia="uk-UA"/>
                </w:rPr>
                <w:t>IP-6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Індивідуальний доступ</w:t>
            </w:r>
          </w:p>
        </w:tc>
        <w:tc>
          <w:tcPr>
            <w:tcW w:w="1997" w:type="pct"/>
          </w:tcPr>
          <w:p w:rsidR="007C37D8" w:rsidRPr="00601585" w:rsidRDefault="007C37D8" w:rsidP="00601585">
            <w:pPr>
              <w:ind w:left="0"/>
              <w:rPr>
                <w:szCs w:val="24"/>
              </w:rPr>
            </w:pPr>
            <w:r w:rsidRPr="00601585">
              <w:rPr>
                <w:color w:val="000000"/>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R-1_Політика_та" w:history="1">
              <w:r w:rsidR="007C37D8" w:rsidRPr="00601585">
                <w:rPr>
                  <w:rStyle w:val="af1"/>
                  <w:rFonts w:eastAsia="Times New Roman"/>
                  <w:bCs/>
                  <w:szCs w:val="24"/>
                  <w:lang w:eastAsia="uk-UA"/>
                </w:rPr>
                <w:t>IR-1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реагування на інциденти</w:t>
            </w:r>
          </w:p>
        </w:tc>
        <w:tc>
          <w:tcPr>
            <w:tcW w:w="1997" w:type="pct"/>
          </w:tcPr>
          <w:p w:rsidR="007C37D8" w:rsidRPr="00601585" w:rsidRDefault="007C37D8" w:rsidP="00601585">
            <w:pPr>
              <w:tabs>
                <w:tab w:val="left" w:pos="993"/>
              </w:tabs>
              <w:ind w:left="0"/>
              <w:rPr>
                <w:szCs w:val="24"/>
              </w:rPr>
            </w:pPr>
            <w:r w:rsidRPr="00601585">
              <w:rPr>
                <w:szCs w:val="24"/>
              </w:rPr>
              <w:t>A.5.1.1, A.5.1.2, A.6.1.1, A.12.1.1 A.18.1.1, A.18.1.4**, A.18.2.2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R-2_Навчання_реагування" w:history="1">
              <w:r w:rsidR="007C37D8" w:rsidRPr="00601585">
                <w:rPr>
                  <w:rStyle w:val="af1"/>
                  <w:rFonts w:eastAsia="Times New Roman"/>
                  <w:bCs/>
                  <w:szCs w:val="24"/>
                  <w:lang w:eastAsia="uk-UA"/>
                </w:rPr>
                <w:t>IR-2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Навчання реагування на інцидент</w:t>
            </w:r>
          </w:p>
        </w:tc>
        <w:tc>
          <w:tcPr>
            <w:tcW w:w="1997" w:type="pct"/>
          </w:tcPr>
          <w:p w:rsidR="007C37D8" w:rsidRPr="00601585" w:rsidRDefault="007C37D8" w:rsidP="00601585">
            <w:pPr>
              <w:tabs>
                <w:tab w:val="left" w:pos="993"/>
              </w:tabs>
              <w:ind w:left="0"/>
              <w:rPr>
                <w:szCs w:val="24"/>
              </w:rPr>
            </w:pPr>
            <w:r w:rsidRPr="00601585">
              <w:rPr>
                <w:szCs w:val="24"/>
              </w:rPr>
              <w:t>A.7.2.2*,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R-3_Перевірка_реагувань" w:history="1">
              <w:r w:rsidR="007C37D8" w:rsidRPr="00601585">
                <w:rPr>
                  <w:rStyle w:val="af1"/>
                  <w:rFonts w:eastAsia="Times New Roman"/>
                  <w:bCs/>
                  <w:szCs w:val="24"/>
                  <w:lang w:eastAsia="uk-UA"/>
                </w:rPr>
                <w:t>IR-3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Перевірка реагувань на інциденти</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R-4_Обробка_інциденту" w:history="1">
              <w:r w:rsidR="007C37D8" w:rsidRPr="00601585">
                <w:rPr>
                  <w:rStyle w:val="af1"/>
                  <w:rFonts w:eastAsia="Times New Roman"/>
                  <w:bCs/>
                  <w:szCs w:val="24"/>
                  <w:lang w:eastAsia="uk-UA"/>
                </w:rPr>
                <w:t>IR-4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Обробка інциденту</w:t>
            </w:r>
          </w:p>
        </w:tc>
        <w:tc>
          <w:tcPr>
            <w:tcW w:w="1997" w:type="pct"/>
          </w:tcPr>
          <w:p w:rsidR="007C37D8" w:rsidRPr="00601585" w:rsidRDefault="007C37D8" w:rsidP="00601585">
            <w:pPr>
              <w:tabs>
                <w:tab w:val="left" w:pos="993"/>
              </w:tabs>
              <w:ind w:left="0"/>
              <w:rPr>
                <w:szCs w:val="24"/>
              </w:rPr>
            </w:pPr>
            <w:r w:rsidRPr="00601585">
              <w:rPr>
                <w:szCs w:val="24"/>
              </w:rPr>
              <w:t>A.16.1.4, A.16.1.5, A.16.1.6,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R-5_Моніторинг_інциденту" w:history="1">
              <w:r w:rsidR="007C37D8" w:rsidRPr="00601585">
                <w:rPr>
                  <w:rStyle w:val="af1"/>
                  <w:rFonts w:eastAsia="Times New Roman"/>
                  <w:bCs/>
                  <w:szCs w:val="24"/>
                  <w:lang w:eastAsia="uk-UA"/>
                </w:rPr>
                <w:t>IR-5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Моніторинг інциденту</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R-6_Звітність_інцидентів" w:history="1">
              <w:r w:rsidR="007C37D8" w:rsidRPr="00601585">
                <w:rPr>
                  <w:rStyle w:val="af1"/>
                  <w:rFonts w:eastAsia="Times New Roman"/>
                  <w:bCs/>
                  <w:szCs w:val="24"/>
                  <w:lang w:eastAsia="uk-UA"/>
                </w:rPr>
                <w:t>IR-6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Звітність про інциденти</w:t>
            </w:r>
          </w:p>
        </w:tc>
        <w:tc>
          <w:tcPr>
            <w:tcW w:w="1997" w:type="pct"/>
          </w:tcPr>
          <w:p w:rsidR="007C37D8" w:rsidRPr="00601585" w:rsidRDefault="007C37D8" w:rsidP="00601585">
            <w:pPr>
              <w:tabs>
                <w:tab w:val="left" w:pos="993"/>
              </w:tabs>
              <w:ind w:left="0"/>
              <w:rPr>
                <w:szCs w:val="24"/>
              </w:rPr>
            </w:pPr>
            <w:r w:rsidRPr="00601585">
              <w:rPr>
                <w:szCs w:val="24"/>
              </w:rPr>
              <w:t>A.6.1.3, A.16.1.2,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R-7_Підтримка_реагування" w:history="1">
              <w:r w:rsidR="007C37D8" w:rsidRPr="00601585">
                <w:rPr>
                  <w:rStyle w:val="af1"/>
                  <w:rFonts w:eastAsia="Times New Roman"/>
                  <w:bCs/>
                  <w:szCs w:val="24"/>
                  <w:lang w:eastAsia="uk-UA"/>
                </w:rPr>
                <w:t>IR-7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Підтримка реагування на інциденти</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R-8_План_реагування" w:history="1">
              <w:r w:rsidR="007C37D8" w:rsidRPr="00601585">
                <w:rPr>
                  <w:rStyle w:val="af1"/>
                  <w:rFonts w:eastAsia="Times New Roman"/>
                  <w:bCs/>
                  <w:szCs w:val="24"/>
                  <w:lang w:eastAsia="uk-UA"/>
                </w:rPr>
                <w:t>IR-8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План реагування на інцидент</w:t>
            </w:r>
          </w:p>
        </w:tc>
        <w:tc>
          <w:tcPr>
            <w:tcW w:w="1997" w:type="pct"/>
          </w:tcPr>
          <w:p w:rsidR="007C37D8" w:rsidRPr="00601585" w:rsidRDefault="007C37D8" w:rsidP="00601585">
            <w:pPr>
              <w:tabs>
                <w:tab w:val="left" w:pos="993"/>
              </w:tabs>
              <w:ind w:left="0"/>
              <w:rPr>
                <w:szCs w:val="24"/>
              </w:rPr>
            </w:pPr>
            <w:r w:rsidRPr="00601585">
              <w:rPr>
                <w:szCs w:val="24"/>
              </w:rPr>
              <w:t>A.16.1.1,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R-9_Реагування_на" w:history="1">
              <w:r w:rsidR="007C37D8" w:rsidRPr="00601585">
                <w:rPr>
                  <w:rStyle w:val="af1"/>
                  <w:rFonts w:eastAsia="Times New Roman"/>
                  <w:bCs/>
                  <w:szCs w:val="24"/>
                  <w:lang w:eastAsia="uk-UA"/>
                </w:rPr>
                <w:t>IR-9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Реагування на витік інформації</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R-10_Інтегрована_команда" w:history="1">
              <w:r w:rsidR="007C37D8" w:rsidRPr="00601585">
                <w:rPr>
                  <w:rStyle w:val="af1"/>
                  <w:rFonts w:eastAsia="Times New Roman"/>
                  <w:bCs/>
                  <w:szCs w:val="24"/>
                  <w:lang w:eastAsia="uk-UA"/>
                </w:rPr>
                <w:t>IR-10</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Інтегрована команда аналізу інформаційної безпеки</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A-1_Політика_та" w:history="1">
              <w:r w:rsidR="007C37D8" w:rsidRPr="00601585">
                <w:rPr>
                  <w:rStyle w:val="af1"/>
                  <w:rFonts w:eastAsia="Times New Roman"/>
                  <w:bCs/>
                  <w:szCs w:val="24"/>
                  <w:lang w:eastAsia="uk-UA"/>
                </w:rPr>
                <w:t>MA-1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технічного обслуговування</w:t>
            </w:r>
          </w:p>
        </w:tc>
        <w:tc>
          <w:tcPr>
            <w:tcW w:w="1997" w:type="pct"/>
          </w:tcPr>
          <w:p w:rsidR="007C37D8" w:rsidRPr="00601585" w:rsidRDefault="007C37D8" w:rsidP="00601585">
            <w:pPr>
              <w:tabs>
                <w:tab w:val="left" w:pos="993"/>
              </w:tabs>
              <w:ind w:left="0"/>
              <w:rPr>
                <w:szCs w:val="24"/>
              </w:rPr>
            </w:pPr>
            <w:r w:rsidRPr="00601585">
              <w:rPr>
                <w:szCs w:val="24"/>
              </w:rPr>
              <w:t>A.5.1.1, A.5.1.2, A.6.1.1, A.12.1.1, A.18.1.1, A.18.2.2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МА-2_Контрольоване_обслуговування" w:history="1">
              <w:r w:rsidR="007C37D8" w:rsidRPr="00601585">
                <w:rPr>
                  <w:rStyle w:val="af1"/>
                  <w:rFonts w:eastAsia="Times New Roman"/>
                  <w:bCs/>
                  <w:szCs w:val="24"/>
                  <w:lang w:eastAsia="uk-UA"/>
                </w:rPr>
                <w:t>МА-2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Контрольоване обслуговування</w:t>
            </w:r>
          </w:p>
        </w:tc>
        <w:tc>
          <w:tcPr>
            <w:tcW w:w="1997" w:type="pct"/>
          </w:tcPr>
          <w:p w:rsidR="007C37D8" w:rsidRPr="00601585" w:rsidRDefault="007C37D8" w:rsidP="00601585">
            <w:pPr>
              <w:tabs>
                <w:tab w:val="left" w:pos="993"/>
              </w:tabs>
              <w:ind w:left="0"/>
              <w:rPr>
                <w:szCs w:val="24"/>
              </w:rPr>
            </w:pPr>
            <w:r w:rsidRPr="00601585">
              <w:rPr>
                <w:szCs w:val="24"/>
              </w:rPr>
              <w:t>A.11.2.4*, A.11.2.5*</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A-3_Інструменти_для" w:history="1">
              <w:r w:rsidR="007C37D8" w:rsidRPr="00601585">
                <w:rPr>
                  <w:rStyle w:val="af1"/>
                  <w:rFonts w:eastAsia="Times New Roman"/>
                  <w:bCs/>
                  <w:szCs w:val="24"/>
                  <w:lang w:eastAsia="uk-UA"/>
                </w:rPr>
                <w:t>MA-3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Інструменти для обслуговування</w:t>
            </w:r>
          </w:p>
        </w:tc>
        <w:tc>
          <w:tcPr>
            <w:tcW w:w="1997" w:type="pct"/>
          </w:tcPr>
          <w:p w:rsidR="007C37D8" w:rsidRPr="00601585" w:rsidRDefault="007C37D8" w:rsidP="00601585">
            <w:pPr>
              <w:tabs>
                <w:tab w:val="left" w:pos="993"/>
              </w:tabs>
              <w:ind w:left="0"/>
              <w:rPr>
                <w:szCs w:val="24"/>
              </w:rPr>
            </w:pPr>
            <w:r w:rsidRPr="00601585">
              <w:rPr>
                <w:szCs w:val="24"/>
              </w:rPr>
              <w:t>A.11.2.5*</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МА-4_Нелокальне_обслуговування" w:history="1">
              <w:r w:rsidR="007C37D8" w:rsidRPr="00601585">
                <w:rPr>
                  <w:rStyle w:val="af1"/>
                  <w:rFonts w:eastAsia="Times New Roman"/>
                  <w:bCs/>
                  <w:szCs w:val="24"/>
                  <w:lang w:eastAsia="uk-UA"/>
                </w:rPr>
                <w:t>МА-4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Віддалене обслуговування</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A-5_Технічний_персонал" w:history="1">
              <w:r w:rsidR="007C37D8" w:rsidRPr="00601585">
                <w:rPr>
                  <w:rStyle w:val="af1"/>
                  <w:rFonts w:eastAsia="Times New Roman"/>
                  <w:bCs/>
                  <w:szCs w:val="24"/>
                  <w:lang w:eastAsia="uk-UA"/>
                </w:rPr>
                <w:t>MA-5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Технічний персонал</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A-6_Своєчасне_обслуговування" w:history="1">
              <w:r w:rsidR="007C37D8" w:rsidRPr="00601585">
                <w:rPr>
                  <w:rStyle w:val="af1"/>
                  <w:rFonts w:eastAsia="Times New Roman"/>
                  <w:bCs/>
                  <w:szCs w:val="24"/>
                  <w:lang w:eastAsia="uk-UA"/>
                </w:rPr>
                <w:t>MA-6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Своєчасне обслуговування</w:t>
            </w:r>
          </w:p>
        </w:tc>
        <w:tc>
          <w:tcPr>
            <w:tcW w:w="1997" w:type="pct"/>
          </w:tcPr>
          <w:p w:rsidR="007C37D8" w:rsidRPr="00601585" w:rsidRDefault="007C37D8" w:rsidP="00601585">
            <w:pPr>
              <w:tabs>
                <w:tab w:val="left" w:pos="993"/>
              </w:tabs>
              <w:ind w:left="0"/>
              <w:rPr>
                <w:szCs w:val="24"/>
              </w:rPr>
            </w:pPr>
            <w:r w:rsidRPr="00601585">
              <w:rPr>
                <w:szCs w:val="24"/>
              </w:rPr>
              <w:t>A.11.2.4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P-1_Політика_та" w:history="1">
              <w:r w:rsidR="007C37D8" w:rsidRPr="00601585">
                <w:rPr>
                  <w:rStyle w:val="af1"/>
                  <w:rFonts w:eastAsia="Times New Roman"/>
                  <w:bCs/>
                  <w:szCs w:val="24"/>
                  <w:lang w:eastAsia="uk-UA"/>
                </w:rPr>
                <w:t>MP-1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щодо захисту носіїв інформації</w:t>
            </w:r>
          </w:p>
        </w:tc>
        <w:tc>
          <w:tcPr>
            <w:tcW w:w="1997" w:type="pct"/>
          </w:tcPr>
          <w:p w:rsidR="007C37D8" w:rsidRPr="00601585" w:rsidRDefault="007C37D8" w:rsidP="00601585">
            <w:pPr>
              <w:tabs>
                <w:tab w:val="left" w:pos="993"/>
              </w:tabs>
              <w:ind w:left="0"/>
              <w:rPr>
                <w:szCs w:val="24"/>
              </w:rPr>
            </w:pPr>
            <w:r w:rsidRPr="00601585">
              <w:rPr>
                <w:szCs w:val="24"/>
              </w:rPr>
              <w:t>A.5.1.1, A.5.1.2, A.6.1.1, A.12.1.1, A.18.1.1, A.18.2.2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P-2_Доступ_до" w:history="1">
              <w:r w:rsidR="007C37D8" w:rsidRPr="00601585">
                <w:rPr>
                  <w:rStyle w:val="af1"/>
                  <w:rFonts w:eastAsia="Times New Roman"/>
                  <w:bCs/>
                  <w:szCs w:val="24"/>
                  <w:lang w:eastAsia="uk-UA"/>
                </w:rPr>
                <w:t>MP-2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Доступ до носіїв інформації</w:t>
            </w:r>
          </w:p>
        </w:tc>
        <w:tc>
          <w:tcPr>
            <w:tcW w:w="1997" w:type="pct"/>
          </w:tcPr>
          <w:p w:rsidR="007C37D8" w:rsidRPr="00601585" w:rsidRDefault="007C37D8" w:rsidP="00601585">
            <w:pPr>
              <w:tabs>
                <w:tab w:val="left" w:pos="993"/>
              </w:tabs>
              <w:ind w:left="0"/>
              <w:rPr>
                <w:szCs w:val="24"/>
              </w:rPr>
            </w:pPr>
            <w:r w:rsidRPr="00601585">
              <w:rPr>
                <w:szCs w:val="24"/>
              </w:rPr>
              <w:t>A.8.2.3, A.8.3.1, A.11.2.9</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P-3_Маркування_носіїв" w:history="1">
              <w:r w:rsidR="007C37D8" w:rsidRPr="00601585">
                <w:rPr>
                  <w:rStyle w:val="af1"/>
                  <w:rFonts w:eastAsia="Times New Roman"/>
                  <w:bCs/>
                  <w:szCs w:val="24"/>
                  <w:lang w:eastAsia="uk-UA"/>
                </w:rPr>
                <w:t>MP-3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Маркування носіїв інформації</w:t>
            </w:r>
          </w:p>
        </w:tc>
        <w:tc>
          <w:tcPr>
            <w:tcW w:w="1997" w:type="pct"/>
          </w:tcPr>
          <w:p w:rsidR="007C37D8" w:rsidRPr="00601585" w:rsidRDefault="007C37D8" w:rsidP="00601585">
            <w:pPr>
              <w:tabs>
                <w:tab w:val="left" w:pos="993"/>
              </w:tabs>
              <w:ind w:left="0"/>
              <w:rPr>
                <w:szCs w:val="24"/>
              </w:rPr>
            </w:pPr>
            <w:r w:rsidRPr="00601585">
              <w:rPr>
                <w:szCs w:val="24"/>
              </w:rPr>
              <w:t>A.8.2.2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P-4_Зберігання_носіїв" w:history="1">
              <w:r w:rsidR="007C37D8" w:rsidRPr="00601585">
                <w:rPr>
                  <w:rStyle w:val="af1"/>
                  <w:rFonts w:eastAsia="Times New Roman"/>
                  <w:bCs/>
                  <w:szCs w:val="24"/>
                  <w:lang w:eastAsia="uk-UA"/>
                </w:rPr>
                <w:t>MP-4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Зберігання носіїв інформації</w:t>
            </w:r>
          </w:p>
        </w:tc>
        <w:tc>
          <w:tcPr>
            <w:tcW w:w="1997" w:type="pct"/>
          </w:tcPr>
          <w:p w:rsidR="007C37D8" w:rsidRPr="00601585" w:rsidRDefault="007C37D8" w:rsidP="00601585">
            <w:pPr>
              <w:tabs>
                <w:tab w:val="left" w:pos="993"/>
              </w:tabs>
              <w:ind w:left="0"/>
              <w:rPr>
                <w:szCs w:val="24"/>
              </w:rPr>
            </w:pPr>
            <w:r w:rsidRPr="00601585">
              <w:rPr>
                <w:szCs w:val="24"/>
              </w:rPr>
              <w:t>A.8.2.3, A.8.3.1, A.11.2.9</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P-5_Транспортування_носіїв" w:history="1">
              <w:r w:rsidR="007C37D8" w:rsidRPr="00601585">
                <w:rPr>
                  <w:rStyle w:val="af1"/>
                  <w:rFonts w:eastAsia="Times New Roman"/>
                  <w:bCs/>
                  <w:szCs w:val="24"/>
                  <w:lang w:eastAsia="uk-UA"/>
                </w:rPr>
                <w:t>MP-5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Транспортування носіїв інформації</w:t>
            </w:r>
          </w:p>
        </w:tc>
        <w:tc>
          <w:tcPr>
            <w:tcW w:w="1997" w:type="pct"/>
          </w:tcPr>
          <w:p w:rsidR="007C37D8" w:rsidRPr="00601585" w:rsidRDefault="007C37D8" w:rsidP="00601585">
            <w:pPr>
              <w:tabs>
                <w:tab w:val="left" w:pos="993"/>
              </w:tabs>
              <w:ind w:left="0"/>
              <w:rPr>
                <w:szCs w:val="24"/>
              </w:rPr>
            </w:pPr>
            <w:r w:rsidRPr="00601585">
              <w:rPr>
                <w:szCs w:val="24"/>
              </w:rPr>
              <w:t>A.8.2.3, A.8.3.1, A.8.3.3, A.11.2.5, A.11.2.6</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P-6_Знищення_інформації" w:history="1">
              <w:r w:rsidR="007C37D8" w:rsidRPr="00601585">
                <w:rPr>
                  <w:rStyle w:val="af1"/>
                  <w:rFonts w:eastAsia="Times New Roman"/>
                  <w:bCs/>
                  <w:szCs w:val="24"/>
                  <w:lang w:eastAsia="uk-UA"/>
                </w:rPr>
                <w:t>MP-6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Знищення інформації на носіях інформації</w:t>
            </w:r>
          </w:p>
        </w:tc>
        <w:tc>
          <w:tcPr>
            <w:tcW w:w="1997" w:type="pct"/>
          </w:tcPr>
          <w:p w:rsidR="007C37D8" w:rsidRPr="00601585" w:rsidRDefault="007C37D8" w:rsidP="00601585">
            <w:pPr>
              <w:tabs>
                <w:tab w:val="left" w:pos="993"/>
              </w:tabs>
              <w:ind w:left="0"/>
              <w:rPr>
                <w:szCs w:val="24"/>
              </w:rPr>
            </w:pPr>
            <w:r w:rsidRPr="00601585">
              <w:rPr>
                <w:szCs w:val="24"/>
              </w:rPr>
              <w:t>A.8.2.3, A.8.3.1, A.8.3.2, A.11.2.7</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P-7_Використання_носіїв" w:history="1">
              <w:r w:rsidR="007C37D8" w:rsidRPr="00601585">
                <w:rPr>
                  <w:rStyle w:val="af1"/>
                  <w:rFonts w:eastAsia="Times New Roman"/>
                  <w:bCs/>
                  <w:szCs w:val="24"/>
                  <w:lang w:eastAsia="uk-UA"/>
                </w:rPr>
                <w:t>MP-7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Використання носіїв інформації</w:t>
            </w:r>
          </w:p>
        </w:tc>
        <w:tc>
          <w:tcPr>
            <w:tcW w:w="1997" w:type="pct"/>
          </w:tcPr>
          <w:p w:rsidR="007C37D8" w:rsidRPr="00601585" w:rsidRDefault="007C37D8" w:rsidP="00601585">
            <w:pPr>
              <w:tabs>
                <w:tab w:val="left" w:pos="993"/>
              </w:tabs>
              <w:ind w:left="0"/>
              <w:rPr>
                <w:szCs w:val="24"/>
              </w:rPr>
            </w:pPr>
            <w:r w:rsidRPr="00601585">
              <w:rPr>
                <w:szCs w:val="24"/>
              </w:rPr>
              <w:t>A.8.2.3, A.8.3.1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P-8_Зниження_рівня" w:history="1">
              <w:r w:rsidR="007C37D8" w:rsidRPr="00601585">
                <w:rPr>
                  <w:rStyle w:val="af1"/>
                  <w:rFonts w:eastAsia="Times New Roman"/>
                  <w:bCs/>
                  <w:szCs w:val="24"/>
                  <w:lang w:eastAsia="uk-UA"/>
                </w:rPr>
                <w:t>MP-8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Зниження категорії безпеки носіїв інформації</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А-1_Політика_та" w:history="1">
              <w:r w:rsidR="007C37D8" w:rsidRPr="00601585">
                <w:rPr>
                  <w:rStyle w:val="af1"/>
                  <w:rFonts w:eastAsia="Times New Roman"/>
                  <w:bCs/>
                  <w:szCs w:val="24"/>
                  <w:lang w:eastAsia="uk-UA"/>
                </w:rPr>
                <w:t>РА-1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авторизації приватності</w:t>
            </w:r>
          </w:p>
        </w:tc>
        <w:tc>
          <w:tcPr>
            <w:tcW w:w="1997" w:type="pct"/>
          </w:tcPr>
          <w:p w:rsidR="007C37D8" w:rsidRPr="00601585" w:rsidRDefault="007C37D8" w:rsidP="00601585">
            <w:pPr>
              <w:ind w:left="34"/>
              <w:rPr>
                <w:szCs w:val="24"/>
              </w:rPr>
            </w:pPr>
            <w:r w:rsidRPr="00601585">
              <w:rPr>
                <w:color w:val="000000"/>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А-2_Повноваження_на" w:history="1">
              <w:r w:rsidR="007C37D8" w:rsidRPr="00601585">
                <w:rPr>
                  <w:rStyle w:val="af1"/>
                  <w:rFonts w:eastAsia="Times New Roman"/>
                  <w:bCs/>
                  <w:szCs w:val="24"/>
                  <w:lang w:eastAsia="uk-UA"/>
                </w:rPr>
                <w:t>РА-2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Повноваження на збір</w:t>
            </w:r>
          </w:p>
        </w:tc>
        <w:tc>
          <w:tcPr>
            <w:tcW w:w="1997" w:type="pct"/>
          </w:tcPr>
          <w:p w:rsidR="007C37D8" w:rsidRPr="00601585" w:rsidRDefault="007C37D8" w:rsidP="00601585">
            <w:pPr>
              <w:ind w:left="34"/>
              <w:rPr>
                <w:szCs w:val="24"/>
              </w:rPr>
            </w:pPr>
            <w:r w:rsidRPr="00601585">
              <w:rPr>
                <w:color w:val="000000"/>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А-3_Специфікація_мети" w:history="1">
              <w:r w:rsidR="007C37D8" w:rsidRPr="00601585">
                <w:rPr>
                  <w:rStyle w:val="af1"/>
                  <w:rFonts w:eastAsia="Times New Roman"/>
                  <w:bCs/>
                  <w:szCs w:val="24"/>
                  <w:lang w:eastAsia="uk-UA"/>
                </w:rPr>
                <w:t>РА-3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Специфікація мети</w:t>
            </w:r>
          </w:p>
        </w:tc>
        <w:tc>
          <w:tcPr>
            <w:tcW w:w="1997" w:type="pct"/>
          </w:tcPr>
          <w:p w:rsidR="007C37D8" w:rsidRPr="00601585" w:rsidRDefault="007C37D8" w:rsidP="00601585">
            <w:pPr>
              <w:ind w:left="34"/>
              <w:rPr>
                <w:szCs w:val="24"/>
              </w:rPr>
            </w:pPr>
            <w:r w:rsidRPr="00601585">
              <w:rPr>
                <w:color w:val="000000"/>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А-4_Обмін_інформацією" w:history="1">
              <w:r w:rsidR="007C37D8" w:rsidRPr="00601585">
                <w:rPr>
                  <w:rStyle w:val="af1"/>
                  <w:rFonts w:eastAsia="Times New Roman"/>
                  <w:bCs/>
                  <w:szCs w:val="24"/>
                  <w:lang w:eastAsia="uk-UA"/>
                </w:rPr>
                <w:t>РА-4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Обмін інформацією зі сторонніми організаціями</w:t>
            </w:r>
          </w:p>
        </w:tc>
        <w:tc>
          <w:tcPr>
            <w:tcW w:w="1997" w:type="pct"/>
          </w:tcPr>
          <w:p w:rsidR="007C37D8" w:rsidRPr="00601585" w:rsidRDefault="007C37D8" w:rsidP="00601585">
            <w:pPr>
              <w:tabs>
                <w:tab w:val="left" w:pos="993"/>
              </w:tabs>
              <w:ind w:left="0"/>
              <w:rPr>
                <w:szCs w:val="24"/>
              </w:rPr>
            </w:pPr>
            <w:r w:rsidRPr="00601585">
              <w:rPr>
                <w:szCs w:val="24"/>
              </w:rPr>
              <w:t>A.13.2.1, A.13.2.2,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1_Політика_та" w:history="1">
              <w:r w:rsidR="007C37D8" w:rsidRPr="00601585">
                <w:rPr>
                  <w:rStyle w:val="af1"/>
                  <w:rFonts w:eastAsia="Times New Roman"/>
                  <w:bCs/>
                  <w:szCs w:val="24"/>
                  <w:lang w:eastAsia="uk-UA"/>
                </w:rPr>
                <w:t>РЕ-1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фізичного захисту та захисту робочого середовища</w:t>
            </w:r>
          </w:p>
        </w:tc>
        <w:tc>
          <w:tcPr>
            <w:tcW w:w="1997" w:type="pct"/>
          </w:tcPr>
          <w:p w:rsidR="007C37D8" w:rsidRPr="00601585" w:rsidRDefault="007C37D8" w:rsidP="00601585">
            <w:pPr>
              <w:tabs>
                <w:tab w:val="left" w:pos="993"/>
              </w:tabs>
              <w:ind w:left="0"/>
              <w:rPr>
                <w:szCs w:val="24"/>
              </w:rPr>
            </w:pPr>
            <w:r w:rsidRPr="00601585">
              <w:rPr>
                <w:szCs w:val="24"/>
              </w:rPr>
              <w:t>A.5.1.1, A.5.1.2, A.6.1.1, A.9.1.1, A.12.1.1, A.18.1.1, A.18.2.2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2_Авторизація_фізичного" w:history="1">
              <w:r w:rsidR="007C37D8" w:rsidRPr="00601585">
                <w:rPr>
                  <w:rStyle w:val="af1"/>
                  <w:rFonts w:eastAsia="Times New Roman"/>
                  <w:bCs/>
                  <w:szCs w:val="24"/>
                  <w:lang w:eastAsia="uk-UA"/>
                </w:rPr>
                <w:t>РЕ-2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Авторизація фізичного доступу</w:t>
            </w:r>
          </w:p>
        </w:tc>
        <w:tc>
          <w:tcPr>
            <w:tcW w:w="1997" w:type="pct"/>
          </w:tcPr>
          <w:p w:rsidR="007C37D8" w:rsidRPr="00601585" w:rsidRDefault="007C37D8" w:rsidP="00601585">
            <w:pPr>
              <w:tabs>
                <w:tab w:val="left" w:pos="993"/>
              </w:tabs>
              <w:ind w:left="0"/>
              <w:rPr>
                <w:szCs w:val="24"/>
              </w:rPr>
            </w:pPr>
            <w:r w:rsidRPr="00601585">
              <w:rPr>
                <w:szCs w:val="24"/>
              </w:rPr>
              <w:t>A.11.1.2*, A.11.1.5*</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3_Керування_фізичним" w:history="1">
              <w:r w:rsidR="007C37D8" w:rsidRPr="00601585">
                <w:rPr>
                  <w:rStyle w:val="af1"/>
                  <w:rFonts w:eastAsia="Times New Roman"/>
                  <w:bCs/>
                  <w:szCs w:val="24"/>
                  <w:lang w:eastAsia="uk-UA"/>
                </w:rPr>
                <w:t>РЕ-3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Керування фізичним доступом</w:t>
            </w:r>
          </w:p>
        </w:tc>
        <w:tc>
          <w:tcPr>
            <w:tcW w:w="1997" w:type="pct"/>
          </w:tcPr>
          <w:p w:rsidR="007C37D8" w:rsidRPr="00601585" w:rsidRDefault="007C37D8" w:rsidP="00601585">
            <w:pPr>
              <w:tabs>
                <w:tab w:val="left" w:pos="993"/>
              </w:tabs>
              <w:ind w:left="0"/>
              <w:rPr>
                <w:szCs w:val="24"/>
              </w:rPr>
            </w:pPr>
            <w:r w:rsidRPr="00601585">
              <w:rPr>
                <w:szCs w:val="24"/>
              </w:rPr>
              <w:t>A.11.1.1, A.11.1.2, A.11.1.3</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4_Контроль_доступу" w:history="1">
              <w:r w:rsidR="007C37D8" w:rsidRPr="00601585">
                <w:rPr>
                  <w:rStyle w:val="af1"/>
                  <w:rFonts w:eastAsia="Times New Roman"/>
                  <w:bCs/>
                  <w:szCs w:val="24"/>
                  <w:lang w:eastAsia="uk-UA"/>
                </w:rPr>
                <w:t>РЕ-4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Контроль доступу до джерел і ліній електроживлення</w:t>
            </w:r>
          </w:p>
        </w:tc>
        <w:tc>
          <w:tcPr>
            <w:tcW w:w="1997" w:type="pct"/>
          </w:tcPr>
          <w:p w:rsidR="007C37D8" w:rsidRPr="00601585" w:rsidRDefault="007C37D8" w:rsidP="00601585">
            <w:pPr>
              <w:tabs>
                <w:tab w:val="left" w:pos="993"/>
              </w:tabs>
              <w:ind w:left="0"/>
              <w:rPr>
                <w:szCs w:val="24"/>
              </w:rPr>
            </w:pPr>
            <w:r w:rsidRPr="00601585">
              <w:rPr>
                <w:szCs w:val="24"/>
              </w:rPr>
              <w:t>A.11.1.2, A.11.2.3</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5_Контроль_доступу" w:history="1">
              <w:r w:rsidR="007C37D8" w:rsidRPr="00601585">
                <w:rPr>
                  <w:rStyle w:val="af1"/>
                  <w:rFonts w:eastAsia="Times New Roman"/>
                  <w:bCs/>
                  <w:szCs w:val="24"/>
                  <w:lang w:eastAsia="uk-UA"/>
                </w:rPr>
                <w:t>РЕ-5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Контроль доступу для пристроїв виведення інформації</w:t>
            </w:r>
          </w:p>
        </w:tc>
        <w:tc>
          <w:tcPr>
            <w:tcW w:w="1997" w:type="pct"/>
          </w:tcPr>
          <w:p w:rsidR="007C37D8" w:rsidRPr="00601585" w:rsidRDefault="007C37D8" w:rsidP="00601585">
            <w:pPr>
              <w:tabs>
                <w:tab w:val="left" w:pos="993"/>
              </w:tabs>
              <w:ind w:left="0"/>
              <w:rPr>
                <w:szCs w:val="24"/>
              </w:rPr>
            </w:pPr>
            <w:r w:rsidRPr="00601585">
              <w:rPr>
                <w:szCs w:val="24"/>
              </w:rPr>
              <w:t>A.11.1.2, A.11.2.3</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6_Моніторинг_фізичного" w:history="1">
              <w:r w:rsidR="007C37D8" w:rsidRPr="00601585">
                <w:rPr>
                  <w:rStyle w:val="af1"/>
                  <w:rFonts w:eastAsia="Times New Roman"/>
                  <w:bCs/>
                  <w:szCs w:val="24"/>
                  <w:lang w:eastAsia="uk-UA"/>
                </w:rPr>
                <w:t>РЕ-6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Моніторинг фізичного доступу</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7_Контроль_відвідувачів" w:history="1">
              <w:r w:rsidR="007C37D8" w:rsidRPr="00601585">
                <w:rPr>
                  <w:rStyle w:val="af1"/>
                  <w:rFonts w:eastAsia="Times New Roman"/>
                  <w:bCs/>
                  <w:szCs w:val="24"/>
                  <w:lang w:eastAsia="uk-UA"/>
                </w:rPr>
                <w:t>РЕ-7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Контроль відвідувачів</w:t>
            </w:r>
          </w:p>
        </w:tc>
        <w:tc>
          <w:tcPr>
            <w:tcW w:w="1997" w:type="pct"/>
          </w:tcPr>
          <w:p w:rsidR="007C37D8" w:rsidRPr="00601585" w:rsidRDefault="007C37D8" w:rsidP="00601585">
            <w:pPr>
              <w:tabs>
                <w:tab w:val="left" w:pos="993"/>
              </w:tabs>
              <w:ind w:left="0"/>
              <w:rPr>
                <w:szCs w:val="24"/>
              </w:rPr>
            </w:pPr>
            <w:r w:rsidRPr="00601585">
              <w:rPr>
                <w:szCs w:val="24"/>
              </w:rPr>
              <w:t>----</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8_Записи_доступу" w:history="1">
              <w:r w:rsidR="007C37D8" w:rsidRPr="00601585">
                <w:rPr>
                  <w:rStyle w:val="af1"/>
                  <w:rFonts w:eastAsia="Times New Roman"/>
                  <w:bCs/>
                  <w:szCs w:val="24"/>
                  <w:lang w:eastAsia="uk-UA"/>
                </w:rPr>
                <w:t>РЕ-8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Реєстр доступу відвідувачів</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9_Енергетичне_обладнання" w:history="1">
              <w:r w:rsidR="007C37D8" w:rsidRPr="00601585">
                <w:rPr>
                  <w:rStyle w:val="af1"/>
                  <w:rFonts w:eastAsia="Times New Roman"/>
                  <w:bCs/>
                  <w:szCs w:val="24"/>
                  <w:lang w:eastAsia="uk-UA"/>
                </w:rPr>
                <w:t>РЕ-9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Енергетичне обладнання та кабелі</w:t>
            </w:r>
          </w:p>
        </w:tc>
        <w:tc>
          <w:tcPr>
            <w:tcW w:w="1997" w:type="pct"/>
          </w:tcPr>
          <w:p w:rsidR="007C37D8" w:rsidRPr="00601585" w:rsidRDefault="007C37D8" w:rsidP="00601585">
            <w:pPr>
              <w:tabs>
                <w:tab w:val="left" w:pos="993"/>
              </w:tabs>
              <w:ind w:left="0"/>
              <w:rPr>
                <w:szCs w:val="24"/>
              </w:rPr>
            </w:pPr>
            <w:r w:rsidRPr="00601585">
              <w:rPr>
                <w:szCs w:val="24"/>
              </w:rPr>
              <w:t>A.11.1.4, A.11.2.1, A.11.2.2, A.11.2.3</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10_Аварійне_відключення" w:history="1">
              <w:r w:rsidR="007C37D8" w:rsidRPr="00601585">
                <w:rPr>
                  <w:rStyle w:val="af1"/>
                  <w:rFonts w:eastAsia="Times New Roman"/>
                  <w:bCs/>
                  <w:szCs w:val="24"/>
                  <w:lang w:eastAsia="uk-UA"/>
                </w:rPr>
                <w:t>РЕ-10</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Аварійне відключення</w:t>
            </w:r>
          </w:p>
        </w:tc>
        <w:tc>
          <w:tcPr>
            <w:tcW w:w="1997" w:type="pct"/>
          </w:tcPr>
          <w:p w:rsidR="007C37D8" w:rsidRPr="00601585" w:rsidRDefault="007C37D8" w:rsidP="00601585">
            <w:pPr>
              <w:tabs>
                <w:tab w:val="left" w:pos="993"/>
              </w:tabs>
              <w:ind w:left="0"/>
              <w:rPr>
                <w:szCs w:val="24"/>
              </w:rPr>
            </w:pPr>
            <w:r w:rsidRPr="00601585">
              <w:rPr>
                <w:szCs w:val="24"/>
              </w:rPr>
              <w:t>A.11.2.2*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11_Аварійне_енергозабезпечення" w:history="1">
              <w:r w:rsidR="007C37D8" w:rsidRPr="00601585">
                <w:rPr>
                  <w:rStyle w:val="af1"/>
                  <w:rFonts w:eastAsia="Times New Roman"/>
                  <w:bCs/>
                  <w:szCs w:val="24"/>
                  <w:lang w:eastAsia="uk-UA"/>
                </w:rPr>
                <w:t>РЕ-11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Аварійне енергозабезпечення</w:t>
            </w:r>
          </w:p>
        </w:tc>
        <w:tc>
          <w:tcPr>
            <w:tcW w:w="1997" w:type="pct"/>
          </w:tcPr>
          <w:p w:rsidR="007C37D8" w:rsidRPr="00601585" w:rsidRDefault="007C37D8" w:rsidP="00601585">
            <w:pPr>
              <w:tabs>
                <w:tab w:val="left" w:pos="993"/>
              </w:tabs>
              <w:ind w:left="0"/>
              <w:rPr>
                <w:szCs w:val="24"/>
              </w:rPr>
            </w:pPr>
            <w:r w:rsidRPr="00601585">
              <w:rPr>
                <w:szCs w:val="24"/>
              </w:rPr>
              <w:t>A.11.2.2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12_Аварійне_освітлення" w:history="1">
              <w:r w:rsidR="007C37D8" w:rsidRPr="00601585">
                <w:rPr>
                  <w:rStyle w:val="af1"/>
                  <w:rFonts w:eastAsia="Times New Roman"/>
                  <w:bCs/>
                  <w:szCs w:val="24"/>
                  <w:lang w:eastAsia="uk-UA"/>
                </w:rPr>
                <w:t>РЕ-12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Аварійне освітлення</w:t>
            </w:r>
          </w:p>
        </w:tc>
        <w:tc>
          <w:tcPr>
            <w:tcW w:w="1997" w:type="pct"/>
          </w:tcPr>
          <w:p w:rsidR="007C37D8" w:rsidRPr="00601585" w:rsidRDefault="007C37D8" w:rsidP="00601585">
            <w:pPr>
              <w:tabs>
                <w:tab w:val="left" w:pos="993"/>
              </w:tabs>
              <w:ind w:left="0"/>
              <w:rPr>
                <w:szCs w:val="24"/>
              </w:rPr>
            </w:pPr>
            <w:r w:rsidRPr="00601585">
              <w:rPr>
                <w:szCs w:val="24"/>
              </w:rPr>
              <w:t>A.11.2.2*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13_Протипожежний_захист" w:history="1">
              <w:r w:rsidR="007C37D8" w:rsidRPr="00601585">
                <w:rPr>
                  <w:rStyle w:val="af1"/>
                  <w:rFonts w:eastAsia="Times New Roman"/>
                  <w:bCs/>
                  <w:szCs w:val="24"/>
                  <w:lang w:eastAsia="uk-UA"/>
                </w:rPr>
                <w:t>РЕ-13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Протипожежний захист </w:t>
            </w:r>
          </w:p>
        </w:tc>
        <w:tc>
          <w:tcPr>
            <w:tcW w:w="1997" w:type="pct"/>
          </w:tcPr>
          <w:p w:rsidR="007C37D8" w:rsidRPr="00601585" w:rsidRDefault="007C37D8" w:rsidP="00601585">
            <w:pPr>
              <w:tabs>
                <w:tab w:val="left" w:pos="993"/>
              </w:tabs>
              <w:ind w:left="0"/>
              <w:rPr>
                <w:szCs w:val="24"/>
              </w:rPr>
            </w:pPr>
            <w:r w:rsidRPr="00601585">
              <w:rPr>
                <w:szCs w:val="24"/>
              </w:rPr>
              <w:t>A.11.1.4, A.11.2.1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14_Контроль_температури" w:history="1">
              <w:r w:rsidR="007C37D8" w:rsidRPr="00601585">
                <w:rPr>
                  <w:rStyle w:val="af1"/>
                  <w:rFonts w:eastAsia="Times New Roman"/>
                  <w:bCs/>
                  <w:szCs w:val="24"/>
                  <w:lang w:eastAsia="uk-UA"/>
                </w:rPr>
                <w:t>РЕ-14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Контроль температури та вологості</w:t>
            </w:r>
          </w:p>
        </w:tc>
        <w:tc>
          <w:tcPr>
            <w:tcW w:w="1997" w:type="pct"/>
          </w:tcPr>
          <w:p w:rsidR="007C37D8" w:rsidRPr="00601585" w:rsidRDefault="007C37D8" w:rsidP="00601585">
            <w:pPr>
              <w:tabs>
                <w:tab w:val="left" w:pos="993"/>
              </w:tabs>
              <w:ind w:left="0"/>
              <w:rPr>
                <w:szCs w:val="24"/>
              </w:rPr>
            </w:pPr>
            <w:r w:rsidRPr="00601585">
              <w:rPr>
                <w:szCs w:val="24"/>
              </w:rPr>
              <w:t>A.11.1.4, A.11.2.1, A.11.2.2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15_Захист_від" w:history="1">
              <w:r w:rsidR="007C37D8" w:rsidRPr="00601585">
                <w:rPr>
                  <w:rStyle w:val="af1"/>
                  <w:rFonts w:eastAsia="Times New Roman"/>
                  <w:bCs/>
                  <w:szCs w:val="24"/>
                  <w:lang w:eastAsia="uk-UA"/>
                </w:rPr>
                <w:t>РЕ-15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від пошкодження водою</w:t>
            </w:r>
          </w:p>
        </w:tc>
        <w:tc>
          <w:tcPr>
            <w:tcW w:w="1997" w:type="pct"/>
          </w:tcPr>
          <w:p w:rsidR="007C37D8" w:rsidRPr="00601585" w:rsidRDefault="007C37D8" w:rsidP="00601585">
            <w:pPr>
              <w:tabs>
                <w:tab w:val="left" w:pos="993"/>
              </w:tabs>
              <w:ind w:left="0"/>
              <w:rPr>
                <w:szCs w:val="24"/>
              </w:rPr>
            </w:pPr>
            <w:r w:rsidRPr="00601585">
              <w:rPr>
                <w:szCs w:val="24"/>
              </w:rPr>
              <w:t>A.11.1.4, A.11.2.1, A.11.2.2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16_Доставка_і" w:history="1">
              <w:r w:rsidR="007C37D8" w:rsidRPr="00601585">
                <w:rPr>
                  <w:rStyle w:val="af1"/>
                  <w:rFonts w:eastAsia="Times New Roman"/>
                  <w:bCs/>
                  <w:szCs w:val="24"/>
                  <w:lang w:eastAsia="uk-UA"/>
                </w:rPr>
                <w:t>РЕ-16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Доставлення та видалення</w:t>
            </w:r>
          </w:p>
        </w:tc>
        <w:tc>
          <w:tcPr>
            <w:tcW w:w="1997" w:type="pct"/>
          </w:tcPr>
          <w:p w:rsidR="007C37D8" w:rsidRPr="00601585" w:rsidRDefault="007C37D8" w:rsidP="00601585">
            <w:pPr>
              <w:tabs>
                <w:tab w:val="left" w:pos="993"/>
              </w:tabs>
              <w:ind w:left="0"/>
              <w:rPr>
                <w:szCs w:val="24"/>
              </w:rPr>
            </w:pPr>
            <w:r w:rsidRPr="00601585">
              <w:rPr>
                <w:szCs w:val="24"/>
              </w:rPr>
              <w:t>A.8.2.3, A.11.1.6, A.11.2.5</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17_Альтернативне_робоче" w:history="1">
              <w:r w:rsidR="007C37D8" w:rsidRPr="00601585">
                <w:rPr>
                  <w:rStyle w:val="af1"/>
                  <w:rFonts w:eastAsia="Times New Roman"/>
                  <w:bCs/>
                  <w:szCs w:val="24"/>
                  <w:lang w:eastAsia="uk-UA"/>
                </w:rPr>
                <w:t>РЕ-17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Альтернативне робоче місце</w:t>
            </w:r>
          </w:p>
        </w:tc>
        <w:tc>
          <w:tcPr>
            <w:tcW w:w="1997" w:type="pct"/>
          </w:tcPr>
          <w:p w:rsidR="007C37D8" w:rsidRPr="00601585" w:rsidRDefault="007C37D8" w:rsidP="00601585">
            <w:pPr>
              <w:tabs>
                <w:tab w:val="left" w:pos="993"/>
              </w:tabs>
              <w:ind w:left="0"/>
              <w:rPr>
                <w:szCs w:val="24"/>
              </w:rPr>
            </w:pPr>
            <w:r w:rsidRPr="00601585">
              <w:rPr>
                <w:szCs w:val="24"/>
              </w:rPr>
              <w:t>A.6.2.2, A.11.2.6, A.13.2.1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18_Розташування_компонентів" w:history="1">
              <w:r w:rsidR="007C37D8" w:rsidRPr="00601585">
                <w:rPr>
                  <w:rStyle w:val="af1"/>
                  <w:rFonts w:eastAsia="Times New Roman"/>
                  <w:bCs/>
                  <w:szCs w:val="24"/>
                  <w:lang w:eastAsia="uk-UA"/>
                </w:rPr>
                <w:t>РЕ-18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Розташування компонентів системи </w:t>
            </w:r>
          </w:p>
        </w:tc>
        <w:tc>
          <w:tcPr>
            <w:tcW w:w="1997" w:type="pct"/>
          </w:tcPr>
          <w:p w:rsidR="007C37D8" w:rsidRPr="00601585" w:rsidRDefault="007C37D8" w:rsidP="00601585">
            <w:pPr>
              <w:tabs>
                <w:tab w:val="left" w:pos="993"/>
              </w:tabs>
              <w:ind w:left="0"/>
              <w:rPr>
                <w:szCs w:val="24"/>
              </w:rPr>
            </w:pPr>
            <w:r w:rsidRPr="00601585">
              <w:rPr>
                <w:szCs w:val="24"/>
              </w:rPr>
              <w:t>A.11.1.4, A.11.2.1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19_Витік_інформації" w:history="1">
              <w:r w:rsidR="007C37D8" w:rsidRPr="00601585">
                <w:rPr>
                  <w:rStyle w:val="af1"/>
                  <w:rFonts w:eastAsia="Times New Roman"/>
                  <w:bCs/>
                  <w:szCs w:val="24"/>
                  <w:lang w:eastAsia="uk-UA"/>
                </w:rPr>
                <w:t>РЕ-19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Витік інформації</w:t>
            </w:r>
          </w:p>
        </w:tc>
        <w:tc>
          <w:tcPr>
            <w:tcW w:w="1997" w:type="pct"/>
          </w:tcPr>
          <w:p w:rsidR="007C37D8" w:rsidRPr="00601585" w:rsidRDefault="007C37D8" w:rsidP="00601585">
            <w:pPr>
              <w:tabs>
                <w:tab w:val="left" w:pos="993"/>
              </w:tabs>
              <w:ind w:left="0"/>
              <w:rPr>
                <w:szCs w:val="24"/>
              </w:rPr>
            </w:pPr>
            <w:r w:rsidRPr="00601585">
              <w:rPr>
                <w:szCs w:val="24"/>
              </w:rPr>
              <w:t>A.11.1.4, A.11.2.1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20_Моніторинг_та" w:history="1">
              <w:r w:rsidR="007C37D8" w:rsidRPr="00601585">
                <w:rPr>
                  <w:rStyle w:val="af1"/>
                  <w:rFonts w:eastAsia="Times New Roman"/>
                  <w:bCs/>
                  <w:szCs w:val="24"/>
                  <w:lang w:eastAsia="uk-UA"/>
                </w:rPr>
                <w:t>РЕ-20</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Моніторинг і відстеження активів</w:t>
            </w:r>
          </w:p>
        </w:tc>
        <w:tc>
          <w:tcPr>
            <w:tcW w:w="1997" w:type="pct"/>
          </w:tcPr>
          <w:p w:rsidR="007C37D8" w:rsidRPr="00601585" w:rsidRDefault="007C37D8" w:rsidP="00601585">
            <w:pPr>
              <w:tabs>
                <w:tab w:val="left" w:pos="1563"/>
              </w:tabs>
              <w:ind w:left="0"/>
              <w:rPr>
                <w:szCs w:val="24"/>
              </w:rPr>
            </w:pPr>
            <w:r w:rsidRPr="00601585">
              <w:rPr>
                <w:szCs w:val="24"/>
              </w:rPr>
              <w:t>A.8.2.3*</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21_Захист_від" w:history="1">
              <w:r w:rsidR="007C37D8" w:rsidRPr="00601585">
                <w:rPr>
                  <w:rStyle w:val="af1"/>
                  <w:rFonts w:eastAsia="Times New Roman"/>
                  <w:bCs/>
                  <w:szCs w:val="24"/>
                  <w:lang w:eastAsia="uk-UA"/>
                </w:rPr>
                <w:t>РЕ-21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від електромагнітного імпульсу</w:t>
            </w:r>
          </w:p>
        </w:tc>
        <w:tc>
          <w:tcPr>
            <w:tcW w:w="1997" w:type="pct"/>
          </w:tcPr>
          <w:p w:rsidR="007C37D8" w:rsidRPr="00601585" w:rsidRDefault="007C37D8" w:rsidP="00601585">
            <w:pPr>
              <w:tabs>
                <w:tab w:val="left" w:pos="993"/>
              </w:tabs>
              <w:ind w:left="0"/>
              <w:rPr>
                <w:szCs w:val="24"/>
              </w:rPr>
            </w:pPr>
            <w:r w:rsidRPr="00601585">
              <w:rPr>
                <w:szCs w:val="24"/>
              </w:rPr>
              <w:t>A.11.1.4*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22_Маркування_компонентів" w:history="1">
              <w:r w:rsidR="007C37D8" w:rsidRPr="00601585">
                <w:rPr>
                  <w:rStyle w:val="af1"/>
                  <w:rFonts w:eastAsia="Times New Roman"/>
                  <w:bCs/>
                  <w:szCs w:val="24"/>
                  <w:lang w:eastAsia="uk-UA"/>
                </w:rPr>
                <w:t>РЕ-22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Маркування компонентів</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L-1_Політики_та" w:history="1">
              <w:r w:rsidR="007C37D8" w:rsidRPr="00601585">
                <w:rPr>
                  <w:rStyle w:val="af1"/>
                  <w:rFonts w:eastAsia="Times New Roman"/>
                  <w:bCs/>
                  <w:szCs w:val="24"/>
                  <w:lang w:eastAsia="uk-UA"/>
                </w:rPr>
                <w:t>PL-1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Політики та процедури планування безпеки</w:t>
            </w:r>
          </w:p>
        </w:tc>
        <w:tc>
          <w:tcPr>
            <w:tcW w:w="1997" w:type="pct"/>
          </w:tcPr>
          <w:p w:rsidR="007C37D8" w:rsidRPr="00601585" w:rsidRDefault="007C37D8" w:rsidP="00601585">
            <w:pPr>
              <w:tabs>
                <w:tab w:val="left" w:pos="993"/>
              </w:tabs>
              <w:ind w:left="0"/>
              <w:rPr>
                <w:szCs w:val="24"/>
              </w:rPr>
            </w:pPr>
            <w:r w:rsidRPr="00601585">
              <w:rPr>
                <w:szCs w:val="24"/>
              </w:rPr>
              <w:t>A.5.1.1, A.5.1.2, A.6.1.1, A.12.1.1, A.18.1.1, A.18.1.4**, A.18.2.2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L-2_Плани_безпеки" w:history="1">
              <w:r w:rsidR="007C37D8" w:rsidRPr="00601585">
                <w:rPr>
                  <w:rStyle w:val="af1"/>
                  <w:rFonts w:eastAsia="Times New Roman"/>
                  <w:bCs/>
                  <w:szCs w:val="24"/>
                  <w:lang w:eastAsia="uk-UA"/>
                </w:rPr>
                <w:t>PL-2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Плани захисту інформації та персональних даних</w:t>
            </w:r>
          </w:p>
        </w:tc>
        <w:tc>
          <w:tcPr>
            <w:tcW w:w="1997" w:type="pct"/>
          </w:tcPr>
          <w:p w:rsidR="007C37D8" w:rsidRPr="00601585" w:rsidRDefault="007C37D8" w:rsidP="00601585">
            <w:pPr>
              <w:tabs>
                <w:tab w:val="left" w:pos="993"/>
              </w:tabs>
              <w:ind w:left="0"/>
              <w:rPr>
                <w:szCs w:val="24"/>
              </w:rPr>
            </w:pPr>
            <w:r w:rsidRPr="00601585">
              <w:rPr>
                <w:szCs w:val="24"/>
              </w:rPr>
              <w:t>A.14.1.1,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L-3_Оновлення_плану" w:history="1">
              <w:r w:rsidR="007C37D8" w:rsidRPr="00601585">
                <w:rPr>
                  <w:rStyle w:val="af1"/>
                  <w:rFonts w:eastAsia="Times New Roman"/>
                  <w:bCs/>
                  <w:szCs w:val="24"/>
                  <w:lang w:eastAsia="uk-UA"/>
                </w:rPr>
                <w:t>PL-3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Оновлення планів захисту інформації та персональних даних</w:t>
            </w:r>
          </w:p>
        </w:tc>
        <w:tc>
          <w:tcPr>
            <w:tcW w:w="1997" w:type="pct"/>
          </w:tcPr>
          <w:p w:rsidR="007C37D8" w:rsidRPr="00601585" w:rsidRDefault="007C37D8" w:rsidP="00601585">
            <w:pPr>
              <w:tabs>
                <w:tab w:val="left" w:pos="993"/>
              </w:tabs>
              <w:ind w:left="0"/>
              <w:rPr>
                <w:szCs w:val="24"/>
              </w:rPr>
            </w:pPr>
            <w:r w:rsidRPr="00601585">
              <w:rPr>
                <w:szCs w:val="24"/>
              </w:rPr>
              <w:t>---</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L-4_Правила_поведінки" w:history="1">
              <w:r w:rsidR="007C37D8" w:rsidRPr="00601585">
                <w:rPr>
                  <w:rStyle w:val="af1"/>
                  <w:rFonts w:eastAsia="Times New Roman"/>
                  <w:bCs/>
                  <w:szCs w:val="24"/>
                  <w:lang w:eastAsia="uk-UA"/>
                </w:rPr>
                <w:t>PL-4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Правила поведінки</w:t>
            </w:r>
          </w:p>
        </w:tc>
        <w:tc>
          <w:tcPr>
            <w:tcW w:w="1997" w:type="pct"/>
          </w:tcPr>
          <w:p w:rsidR="007C37D8" w:rsidRPr="00601585" w:rsidRDefault="007C37D8" w:rsidP="00601585">
            <w:pPr>
              <w:tabs>
                <w:tab w:val="left" w:pos="993"/>
              </w:tabs>
              <w:ind w:left="0"/>
              <w:rPr>
                <w:szCs w:val="24"/>
              </w:rPr>
            </w:pPr>
            <w:r w:rsidRPr="00601585">
              <w:rPr>
                <w:szCs w:val="24"/>
              </w:rPr>
              <w:t>A.7.1.2, A.7.2.1, A.7.2.2, A.8.1.3,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L-5_Оцінка_впливу" w:history="1">
              <w:r w:rsidR="007C37D8" w:rsidRPr="00601585">
                <w:rPr>
                  <w:rStyle w:val="af1"/>
                  <w:rFonts w:eastAsia="Times New Roman"/>
                  <w:bCs/>
                  <w:szCs w:val="24"/>
                  <w:lang w:eastAsia="uk-UA"/>
                </w:rPr>
                <w:t>PL-5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Оцінка впливу на приватність</w:t>
            </w:r>
          </w:p>
        </w:tc>
        <w:tc>
          <w:tcPr>
            <w:tcW w:w="1997" w:type="pct"/>
          </w:tcPr>
          <w:p w:rsidR="007C37D8" w:rsidRPr="00601585" w:rsidRDefault="007C37D8" w:rsidP="00601585">
            <w:pPr>
              <w:tabs>
                <w:tab w:val="left" w:pos="993"/>
              </w:tabs>
              <w:ind w:left="0"/>
              <w:rPr>
                <w:szCs w:val="24"/>
              </w:rPr>
            </w:pPr>
            <w:r w:rsidRPr="00601585">
              <w:rPr>
                <w:szCs w:val="24"/>
              </w:rPr>
              <w:t>---</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L-6_Планування_діяльності," w:history="1">
              <w:r w:rsidR="007C37D8" w:rsidRPr="00601585">
                <w:rPr>
                  <w:rStyle w:val="af1"/>
                  <w:rFonts w:eastAsia="Times New Roman"/>
                  <w:bCs/>
                  <w:szCs w:val="24"/>
                  <w:lang w:eastAsia="uk-UA"/>
                </w:rPr>
                <w:t>PL-6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Планування діяльності, пов’язаної з безпекою</w:t>
            </w:r>
          </w:p>
        </w:tc>
        <w:tc>
          <w:tcPr>
            <w:tcW w:w="1997" w:type="pct"/>
          </w:tcPr>
          <w:p w:rsidR="007C37D8" w:rsidRPr="00601585" w:rsidRDefault="007C37D8" w:rsidP="00601585">
            <w:pPr>
              <w:tabs>
                <w:tab w:val="left" w:pos="993"/>
              </w:tabs>
              <w:ind w:left="0"/>
              <w:rPr>
                <w:szCs w:val="24"/>
              </w:rPr>
            </w:pPr>
            <w:r w:rsidRPr="00601585">
              <w:rPr>
                <w:szCs w:val="24"/>
              </w:rPr>
              <w:t>---</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L-7_Концепція_операцій" w:history="1">
              <w:r w:rsidR="007C37D8" w:rsidRPr="00601585">
                <w:rPr>
                  <w:rStyle w:val="af1"/>
                  <w:rFonts w:eastAsia="Times New Roman"/>
                  <w:bCs/>
                  <w:szCs w:val="24"/>
                  <w:lang w:eastAsia="uk-UA"/>
                </w:rPr>
                <w:t>PL-7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Концепція експлуатації</w:t>
            </w:r>
          </w:p>
        </w:tc>
        <w:tc>
          <w:tcPr>
            <w:tcW w:w="1997" w:type="pct"/>
          </w:tcPr>
          <w:p w:rsidR="007C37D8" w:rsidRPr="00601585" w:rsidRDefault="007C37D8" w:rsidP="00601585">
            <w:pPr>
              <w:tabs>
                <w:tab w:val="left" w:pos="993"/>
              </w:tabs>
              <w:ind w:left="0"/>
              <w:rPr>
                <w:szCs w:val="24"/>
              </w:rPr>
            </w:pPr>
            <w:r w:rsidRPr="00601585">
              <w:rPr>
                <w:szCs w:val="24"/>
              </w:rPr>
              <w:t>A.14.1.1*,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L-8_Архітектура_безпеки" w:history="1">
              <w:r w:rsidR="007C37D8" w:rsidRPr="00601585">
                <w:rPr>
                  <w:rStyle w:val="af1"/>
                  <w:rFonts w:eastAsia="Times New Roman"/>
                  <w:bCs/>
                  <w:szCs w:val="24"/>
                  <w:lang w:eastAsia="uk-UA"/>
                </w:rPr>
                <w:t>PL-8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Архітектура безпеки та приватності</w:t>
            </w:r>
          </w:p>
        </w:tc>
        <w:tc>
          <w:tcPr>
            <w:tcW w:w="1997" w:type="pct"/>
          </w:tcPr>
          <w:p w:rsidR="007C37D8" w:rsidRPr="00601585" w:rsidRDefault="007C37D8" w:rsidP="00601585">
            <w:pPr>
              <w:tabs>
                <w:tab w:val="left" w:pos="993"/>
              </w:tabs>
              <w:ind w:left="0"/>
              <w:rPr>
                <w:szCs w:val="24"/>
              </w:rPr>
            </w:pPr>
            <w:r w:rsidRPr="00601585">
              <w:rPr>
                <w:szCs w:val="24"/>
              </w:rPr>
              <w:t>A.14.1.1*,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L-9_Централізоване_управління" w:history="1">
              <w:r w:rsidR="007C37D8" w:rsidRPr="00601585">
                <w:rPr>
                  <w:rStyle w:val="af1"/>
                  <w:rFonts w:eastAsia="Times New Roman"/>
                  <w:bCs/>
                  <w:szCs w:val="24"/>
                  <w:lang w:eastAsia="uk-UA"/>
                </w:rPr>
                <w:t>PL-9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Централізоване управління</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L-10_Вибір_базису" w:history="1">
              <w:r w:rsidR="007C37D8" w:rsidRPr="00601585">
                <w:rPr>
                  <w:rStyle w:val="af1"/>
                  <w:rFonts w:eastAsia="Times New Roman"/>
                  <w:bCs/>
                  <w:szCs w:val="24"/>
                  <w:lang w:eastAsia="uk-UA"/>
                </w:rPr>
                <w:t>PL-10</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Вибір базового профілю безпеки </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L-11_Базове_налаштування" w:history="1">
              <w:r w:rsidR="007C37D8" w:rsidRPr="00601585">
                <w:rPr>
                  <w:rStyle w:val="af1"/>
                  <w:rFonts w:eastAsia="Times New Roman"/>
                  <w:bCs/>
                  <w:szCs w:val="24"/>
                  <w:lang w:eastAsia="uk-UA"/>
                </w:rPr>
                <w:t>PL-11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Налаштування базового профілю безпеки</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М-1_План_програми" w:history="1">
              <w:r w:rsidR="007C37D8" w:rsidRPr="00601585">
                <w:rPr>
                  <w:rStyle w:val="af1"/>
                  <w:rFonts w:eastAsia="Times New Roman"/>
                  <w:bCs/>
                  <w:szCs w:val="24"/>
                  <w:lang w:eastAsia="uk-UA"/>
                </w:rPr>
                <w:t>PМ-1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Програма (концепція) інформаційної безпеки</w:t>
            </w:r>
          </w:p>
        </w:tc>
        <w:tc>
          <w:tcPr>
            <w:tcW w:w="1997" w:type="pct"/>
          </w:tcPr>
          <w:p w:rsidR="007C37D8" w:rsidRPr="00601585" w:rsidRDefault="007C37D8" w:rsidP="00601585">
            <w:pPr>
              <w:tabs>
                <w:tab w:val="left" w:pos="993"/>
              </w:tabs>
              <w:ind w:left="0"/>
              <w:rPr>
                <w:szCs w:val="24"/>
              </w:rPr>
            </w:pPr>
            <w:r w:rsidRPr="00601585">
              <w:rPr>
                <w:szCs w:val="24"/>
              </w:rPr>
              <w:t>A.5.1.1, A.5.1.2, A.6.1.1, A.18.1.1, A.18.2.2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2_Ролі_програми" w:history="1">
              <w:r w:rsidR="007C37D8" w:rsidRPr="00601585">
                <w:rPr>
                  <w:rStyle w:val="af1"/>
                  <w:rFonts w:eastAsia="Times New Roman"/>
                  <w:bCs/>
                  <w:szCs w:val="24"/>
                  <w:lang w:eastAsia="uk-UA"/>
                </w:rPr>
                <w:t>PM-2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Ролі програми інформаційної безпеки</w:t>
            </w:r>
          </w:p>
        </w:tc>
        <w:tc>
          <w:tcPr>
            <w:tcW w:w="1997" w:type="pct"/>
          </w:tcPr>
          <w:p w:rsidR="007C37D8" w:rsidRPr="00601585" w:rsidRDefault="007C37D8" w:rsidP="00601585">
            <w:pPr>
              <w:tabs>
                <w:tab w:val="left" w:pos="993"/>
              </w:tabs>
              <w:ind w:left="0"/>
              <w:rPr>
                <w:szCs w:val="24"/>
              </w:rPr>
            </w:pPr>
            <w:r w:rsidRPr="00601585">
              <w:rPr>
                <w:szCs w:val="24"/>
              </w:rPr>
              <w:t>A.6.1.1*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3_Ресурси_інформаційної" w:history="1">
              <w:r w:rsidR="007C37D8" w:rsidRPr="00601585">
                <w:rPr>
                  <w:rStyle w:val="af1"/>
                  <w:rFonts w:eastAsia="Times New Roman"/>
                  <w:bCs/>
                  <w:szCs w:val="24"/>
                  <w:lang w:eastAsia="uk-UA"/>
                </w:rPr>
                <w:t>PM-3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Ресурси забезпечення інформаційної безпеки та приватності </w:t>
            </w:r>
          </w:p>
        </w:tc>
        <w:tc>
          <w:tcPr>
            <w:tcW w:w="1997" w:type="pct"/>
          </w:tcPr>
          <w:p w:rsidR="007C37D8" w:rsidRPr="00601585" w:rsidRDefault="007C37D8" w:rsidP="00601585">
            <w:pPr>
              <w:tabs>
                <w:tab w:val="left" w:pos="1378"/>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М-4_План_дій" w:history="1">
              <w:r w:rsidR="007C37D8" w:rsidRPr="00601585">
                <w:rPr>
                  <w:rStyle w:val="af1"/>
                  <w:rFonts w:eastAsia="Times New Roman"/>
                  <w:bCs/>
                  <w:szCs w:val="24"/>
                  <w:lang w:eastAsia="uk-UA"/>
                </w:rPr>
                <w:t>PМ-4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План дій та етапи </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5_Інвентаризація_системи" w:history="1">
              <w:r w:rsidR="007C37D8" w:rsidRPr="00601585">
                <w:rPr>
                  <w:rStyle w:val="af1"/>
                  <w:rFonts w:eastAsia="Times New Roman"/>
                  <w:bCs/>
                  <w:szCs w:val="24"/>
                  <w:lang w:eastAsia="uk-UA"/>
                </w:rPr>
                <w:t>PM-5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Інвентаризація системи</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М-6_Показники_продуктивності" w:history="1">
              <w:r w:rsidR="007C37D8" w:rsidRPr="00601585">
                <w:rPr>
                  <w:rStyle w:val="af1"/>
                  <w:rFonts w:eastAsia="Times New Roman"/>
                  <w:bCs/>
                  <w:szCs w:val="24"/>
                  <w:lang w:eastAsia="uk-UA"/>
                </w:rPr>
                <w:t>РМ-6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Показники продуктивності</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7_Архітектура_підприємства" w:history="1">
              <w:r w:rsidR="007C37D8" w:rsidRPr="00601585">
                <w:rPr>
                  <w:rStyle w:val="af1"/>
                  <w:rFonts w:eastAsia="Times New Roman"/>
                  <w:bCs/>
                  <w:szCs w:val="24"/>
                  <w:lang w:eastAsia="uk-UA"/>
                </w:rPr>
                <w:t>PM-7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Архітектура підприємства</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М-8_План_критично" w:history="1">
              <w:r w:rsidR="007C37D8" w:rsidRPr="00601585">
                <w:rPr>
                  <w:rStyle w:val="af1"/>
                  <w:rFonts w:eastAsia="Times New Roman"/>
                  <w:bCs/>
                  <w:szCs w:val="24"/>
                  <w:lang w:eastAsia="uk-UA"/>
                </w:rPr>
                <w:t>PМ-8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План захисту критичної інфраструктури</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9_Стратегія_управління" w:history="1">
              <w:r w:rsidR="007C37D8" w:rsidRPr="00601585">
                <w:rPr>
                  <w:rStyle w:val="af1"/>
                  <w:rFonts w:eastAsia="Calibri"/>
                  <w:noProof/>
                  <w:szCs w:val="24"/>
                </w:rPr>
                <w:t>PM-9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Стратегія управління ризиками</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10_Процес_авторизації" w:history="1">
              <w:r w:rsidR="007C37D8" w:rsidRPr="00601585">
                <w:rPr>
                  <w:rStyle w:val="af1"/>
                  <w:rFonts w:eastAsia="Times New Roman"/>
                  <w:bCs/>
                  <w:szCs w:val="24"/>
                  <w:lang w:eastAsia="uk-UA"/>
                </w:rPr>
                <w:t>PM-10</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Процес акредитації</w:t>
            </w:r>
          </w:p>
        </w:tc>
        <w:tc>
          <w:tcPr>
            <w:tcW w:w="1997" w:type="pct"/>
          </w:tcPr>
          <w:p w:rsidR="007C37D8" w:rsidRPr="00601585" w:rsidRDefault="007C37D8" w:rsidP="00601585">
            <w:pPr>
              <w:tabs>
                <w:tab w:val="left" w:pos="993"/>
              </w:tabs>
              <w:ind w:left="0"/>
              <w:rPr>
                <w:szCs w:val="24"/>
              </w:rPr>
            </w:pPr>
            <w:r w:rsidRPr="00601585">
              <w:rPr>
                <w:szCs w:val="24"/>
              </w:rPr>
              <w:t>A.6.1.1*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11_Завдання_та" w:history="1">
              <w:r w:rsidR="007C37D8" w:rsidRPr="00601585">
                <w:rPr>
                  <w:rStyle w:val="af1"/>
                  <w:rFonts w:eastAsia="Times New Roman"/>
                  <w:bCs/>
                  <w:szCs w:val="24"/>
                  <w:lang w:eastAsia="uk-UA"/>
                </w:rPr>
                <w:t>PM-11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Визначення завдань і процесів</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М-12_Програма_інсайдерської" w:history="1">
              <w:r w:rsidR="007C37D8" w:rsidRPr="00601585">
                <w:rPr>
                  <w:rStyle w:val="af1"/>
                  <w:rFonts w:eastAsia="Times New Roman"/>
                  <w:bCs/>
                  <w:szCs w:val="24"/>
                  <w:lang w:eastAsia="uk-UA"/>
                </w:rPr>
                <w:t>РМ-12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Програма інсайдерської загрози</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М-13_Безпека_та" w:history="1">
              <w:r w:rsidR="007C37D8" w:rsidRPr="00601585">
                <w:rPr>
                  <w:rStyle w:val="af1"/>
                  <w:rFonts w:eastAsia="Times New Roman"/>
                  <w:bCs/>
                  <w:szCs w:val="24"/>
                  <w:lang w:eastAsia="uk-UA"/>
                </w:rPr>
                <w:t>РМ-13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Безпека та приватність працівників</w:t>
            </w:r>
          </w:p>
        </w:tc>
        <w:tc>
          <w:tcPr>
            <w:tcW w:w="1997" w:type="pct"/>
          </w:tcPr>
          <w:p w:rsidR="007C37D8" w:rsidRPr="00601585" w:rsidRDefault="007C37D8" w:rsidP="00601585">
            <w:pPr>
              <w:tabs>
                <w:tab w:val="left" w:pos="993"/>
              </w:tabs>
              <w:ind w:left="0"/>
              <w:rPr>
                <w:szCs w:val="24"/>
              </w:rPr>
            </w:pPr>
            <w:r w:rsidRPr="00601585">
              <w:rPr>
                <w:szCs w:val="24"/>
              </w:rPr>
              <w:t>A.7.2.2*,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14_Тестування,_навчання" w:history="1">
              <w:r w:rsidR="007C37D8" w:rsidRPr="00601585">
                <w:rPr>
                  <w:rStyle w:val="af1"/>
                  <w:rFonts w:eastAsia="Times New Roman"/>
                  <w:bCs/>
                  <w:szCs w:val="24"/>
                  <w:lang w:eastAsia="uk-UA"/>
                </w:rPr>
                <w:t>PM-14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Тестування, навчання та моніторинг</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М-15_Контакти_з" w:history="1">
              <w:r w:rsidR="007C37D8" w:rsidRPr="00601585">
                <w:rPr>
                  <w:rStyle w:val="af1"/>
                  <w:rFonts w:eastAsia="Times New Roman"/>
                  <w:bCs/>
                  <w:szCs w:val="24"/>
                  <w:lang w:eastAsia="uk-UA"/>
                </w:rPr>
                <w:t>РМ-15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Контакти з групами й асоціаціями</w:t>
            </w:r>
          </w:p>
        </w:tc>
        <w:tc>
          <w:tcPr>
            <w:tcW w:w="1997" w:type="pct"/>
          </w:tcPr>
          <w:p w:rsidR="007C37D8" w:rsidRPr="00601585" w:rsidRDefault="007C37D8" w:rsidP="00601585">
            <w:pPr>
              <w:tabs>
                <w:tab w:val="left" w:pos="993"/>
              </w:tabs>
              <w:ind w:left="0"/>
              <w:rPr>
                <w:szCs w:val="24"/>
              </w:rPr>
            </w:pPr>
            <w:r w:rsidRPr="00601585">
              <w:rPr>
                <w:szCs w:val="24"/>
              </w:rPr>
              <w:t>A.6.1.4,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М-16_Програма_інформування" w:history="1">
              <w:r w:rsidR="007C37D8" w:rsidRPr="00601585">
                <w:rPr>
                  <w:rStyle w:val="af1"/>
                  <w:rFonts w:eastAsia="Times New Roman"/>
                  <w:bCs/>
                  <w:szCs w:val="24"/>
                  <w:lang w:eastAsia="uk-UA"/>
                </w:rPr>
                <w:t>РМ-16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Програма інформування про загрози</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17_Захист_контрольованої" w:history="1">
              <w:r w:rsidR="007C37D8" w:rsidRPr="00601585">
                <w:rPr>
                  <w:rStyle w:val="af1"/>
                  <w:rFonts w:eastAsia="Times New Roman"/>
                  <w:bCs/>
                  <w:szCs w:val="24"/>
                  <w:lang w:eastAsia="uk-UA"/>
                </w:rPr>
                <w:t>PM-17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публічної інформації на зовнішніх системах</w:t>
            </w:r>
          </w:p>
        </w:tc>
        <w:tc>
          <w:tcPr>
            <w:tcW w:w="1997" w:type="pct"/>
          </w:tcPr>
          <w:p w:rsidR="007C37D8" w:rsidRPr="00601585" w:rsidRDefault="007C37D8" w:rsidP="00601585">
            <w:pPr>
              <w:tabs>
                <w:tab w:val="left" w:pos="993"/>
              </w:tabs>
              <w:ind w:left="0"/>
              <w:rPr>
                <w:szCs w:val="24"/>
              </w:rPr>
            </w:pPr>
            <w:r w:rsidRPr="00601585">
              <w:rPr>
                <w:szCs w:val="24"/>
              </w:rPr>
              <w:t>A.6.1.1*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18_План_програми" w:history="1">
              <w:r w:rsidR="007C37D8" w:rsidRPr="00601585">
                <w:rPr>
                  <w:rStyle w:val="af1"/>
                  <w:rFonts w:eastAsia="Times New Roman"/>
                  <w:bCs/>
                  <w:szCs w:val="24"/>
                  <w:lang w:eastAsia="uk-UA"/>
                </w:rPr>
                <w:t>PM-18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Програма (концепція) забезпечення приватності</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19_Ролі_програми" w:history="1">
              <w:r w:rsidR="007C37D8" w:rsidRPr="00601585">
                <w:rPr>
                  <w:rStyle w:val="af1"/>
                  <w:rFonts w:eastAsia="Times New Roman"/>
                  <w:bCs/>
                  <w:szCs w:val="24"/>
                  <w:lang w:eastAsia="uk-UA"/>
                </w:rPr>
                <w:t>PM-19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Ролі програми приватності</w:t>
            </w:r>
          </w:p>
        </w:tc>
        <w:tc>
          <w:tcPr>
            <w:tcW w:w="1997" w:type="pct"/>
          </w:tcPr>
          <w:p w:rsidR="007C37D8" w:rsidRPr="00601585" w:rsidRDefault="007C37D8" w:rsidP="00601585">
            <w:pPr>
              <w:tabs>
                <w:tab w:val="left" w:pos="993"/>
              </w:tabs>
              <w:ind w:left="0"/>
              <w:rPr>
                <w:szCs w:val="24"/>
              </w:rPr>
            </w:pPr>
            <w:r w:rsidRPr="00601585">
              <w:rPr>
                <w:szCs w:val="24"/>
              </w:rPr>
              <w:t>A.6.1.1*,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20_Система_записів" w:history="1">
              <w:r w:rsidR="007C37D8" w:rsidRPr="00601585">
                <w:rPr>
                  <w:rStyle w:val="af1"/>
                  <w:rFonts w:eastAsia="Times New Roman"/>
                  <w:bCs/>
                  <w:szCs w:val="24"/>
                  <w:lang w:eastAsia="uk-UA"/>
                </w:rPr>
                <w:t>PM-20</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Система записів</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21_Поширення_інформації" w:history="1">
              <w:r w:rsidR="007C37D8" w:rsidRPr="00601585">
                <w:rPr>
                  <w:rStyle w:val="af1"/>
                  <w:rFonts w:eastAsia="Times New Roman"/>
                  <w:bCs/>
                  <w:szCs w:val="24"/>
                  <w:lang w:eastAsia="uk-UA"/>
                </w:rPr>
                <w:t>PM-21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Поширення інформації про програму забезпечення приватності</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22_Облік_розкриття" w:history="1">
              <w:r w:rsidR="007C37D8" w:rsidRPr="00601585">
                <w:rPr>
                  <w:rStyle w:val="af1"/>
                  <w:rFonts w:eastAsia="Times New Roman"/>
                  <w:bCs/>
                  <w:szCs w:val="24"/>
                  <w:lang w:eastAsia="uk-UA"/>
                </w:rPr>
                <w:t>PM-22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Облік розкриття персональних даних</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23_Управління_якістю" w:history="1">
              <w:r w:rsidR="007C37D8" w:rsidRPr="00601585">
                <w:rPr>
                  <w:rStyle w:val="af1"/>
                  <w:rFonts w:eastAsia="Times New Roman"/>
                  <w:bCs/>
                  <w:szCs w:val="24"/>
                  <w:lang w:eastAsia="uk-UA"/>
                </w:rPr>
                <w:t>PM-23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Управління якістю персональних даних</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24_Рада_керування" w:history="1">
              <w:r w:rsidR="007C37D8" w:rsidRPr="00601585">
                <w:rPr>
                  <w:rStyle w:val="af1"/>
                  <w:rFonts w:eastAsia="Times New Roman"/>
                  <w:bCs/>
                  <w:szCs w:val="24"/>
                  <w:lang w:eastAsia="uk-UA"/>
                </w:rPr>
                <w:t>PM-24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Комісія з управління даними</w:t>
            </w:r>
          </w:p>
        </w:tc>
        <w:tc>
          <w:tcPr>
            <w:tcW w:w="1997" w:type="pct"/>
          </w:tcPr>
          <w:p w:rsidR="007C37D8" w:rsidRPr="00601585" w:rsidRDefault="007C37D8" w:rsidP="00601585">
            <w:pPr>
              <w:tabs>
                <w:tab w:val="left" w:pos="993"/>
              </w:tabs>
              <w:ind w:left="0"/>
              <w:rPr>
                <w:szCs w:val="24"/>
              </w:rPr>
            </w:pPr>
            <w:r w:rsidRPr="00601585">
              <w:rPr>
                <w:szCs w:val="24"/>
              </w:rPr>
              <w:t>A.6.1.1*,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25_Платформа_цілісності" w:history="1">
              <w:r w:rsidR="007C37D8" w:rsidRPr="00601585">
                <w:rPr>
                  <w:rStyle w:val="af1"/>
                  <w:rFonts w:eastAsia="Calibri"/>
                  <w:noProof/>
                  <w:szCs w:val="24"/>
                </w:rPr>
                <w:t>PM-25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Комісія з питань цілісності даних</w:t>
            </w:r>
          </w:p>
        </w:tc>
        <w:tc>
          <w:tcPr>
            <w:tcW w:w="1997" w:type="pct"/>
          </w:tcPr>
          <w:p w:rsidR="007C37D8" w:rsidRPr="00601585" w:rsidRDefault="007C37D8" w:rsidP="00601585">
            <w:pPr>
              <w:tabs>
                <w:tab w:val="left" w:pos="993"/>
              </w:tabs>
              <w:ind w:left="0"/>
              <w:rPr>
                <w:szCs w:val="24"/>
              </w:rPr>
            </w:pPr>
            <w:r w:rsidRPr="00601585">
              <w:rPr>
                <w:szCs w:val="24"/>
              </w:rPr>
              <w:t>A.6.1.1*,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26_Мінімізація_особистої" w:history="1">
              <w:r w:rsidR="007C37D8" w:rsidRPr="00601585">
                <w:rPr>
                  <w:rStyle w:val="af1"/>
                  <w:rFonts w:eastAsia="Times New Roman"/>
                  <w:bCs/>
                  <w:szCs w:val="24"/>
                  <w:lang w:eastAsia="uk-UA"/>
                </w:rPr>
                <w:t>PM-26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Мінімізація персональних даних, що використовуються під час тестування, навчання та досліджень</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27_Індивідуальний_контроль" w:history="1">
              <w:r w:rsidR="007C37D8" w:rsidRPr="00601585">
                <w:rPr>
                  <w:rStyle w:val="af1"/>
                  <w:rFonts w:eastAsia="Times New Roman"/>
                  <w:bCs/>
                  <w:szCs w:val="24"/>
                  <w:lang w:eastAsia="uk-UA"/>
                </w:rPr>
                <w:t>PM-27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Індивідуальний контроль доступу</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28_Управління_скаргами" w:history="1">
              <w:r w:rsidR="007C37D8" w:rsidRPr="00601585">
                <w:rPr>
                  <w:rStyle w:val="af1"/>
                  <w:rFonts w:eastAsia="Times New Roman"/>
                  <w:bCs/>
                  <w:szCs w:val="24"/>
                  <w:lang w:eastAsia="uk-UA"/>
                </w:rPr>
                <w:t>PM-28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Управління скаргами</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М-29_Інвентаризація_особистої" w:history="1">
              <w:r w:rsidR="007C37D8" w:rsidRPr="00601585">
                <w:rPr>
                  <w:rStyle w:val="af1"/>
                  <w:rFonts w:eastAsia="Times New Roman"/>
                  <w:bCs/>
                  <w:szCs w:val="24"/>
                  <w:lang w:eastAsia="uk-UA"/>
                </w:rPr>
                <w:t>РМ-29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Інвентаризація персональних даних</w:t>
            </w:r>
          </w:p>
        </w:tc>
        <w:tc>
          <w:tcPr>
            <w:tcW w:w="1997" w:type="pct"/>
          </w:tcPr>
          <w:p w:rsidR="007C37D8" w:rsidRPr="00601585" w:rsidRDefault="007C37D8" w:rsidP="00601585">
            <w:pPr>
              <w:tabs>
                <w:tab w:val="left" w:pos="993"/>
              </w:tabs>
              <w:ind w:left="0"/>
              <w:rPr>
                <w:szCs w:val="24"/>
              </w:rPr>
            </w:pPr>
            <w:r w:rsidRPr="00601585">
              <w:rPr>
                <w:szCs w:val="24"/>
              </w:rPr>
              <w:t>A.8.1.1, A.8.2.3,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30_Звіт_про" w:history="1">
              <w:r w:rsidR="007C37D8" w:rsidRPr="00601585">
                <w:rPr>
                  <w:rStyle w:val="af1"/>
                  <w:rFonts w:eastAsia="Times New Roman"/>
                  <w:bCs/>
                  <w:szCs w:val="24"/>
                  <w:lang w:eastAsia="uk-UA"/>
                </w:rPr>
                <w:t>PM-30</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Звіт про приватність</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М-31_План_управління" w:history="1">
              <w:r w:rsidR="007C37D8" w:rsidRPr="00601585">
                <w:rPr>
                  <w:rStyle w:val="af1"/>
                  <w:rFonts w:eastAsia="Times New Roman"/>
                  <w:bCs/>
                  <w:szCs w:val="24"/>
                  <w:lang w:eastAsia="uk-UA"/>
                </w:rPr>
                <w:t>РМ-31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План управління ризиком ланцюга постачання</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32_Формування_ризику" w:history="1">
              <w:r w:rsidR="007C37D8" w:rsidRPr="00601585">
                <w:rPr>
                  <w:rStyle w:val="af1"/>
                  <w:rFonts w:eastAsia="Times New Roman"/>
                  <w:bCs/>
                  <w:szCs w:val="24"/>
                  <w:lang w:eastAsia="uk-UA"/>
                </w:rPr>
                <w:t>PM-32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Визначення ризиків</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S-1_Політика_та" w:history="1">
              <w:r w:rsidR="007C37D8" w:rsidRPr="00601585">
                <w:rPr>
                  <w:rStyle w:val="af1"/>
                  <w:rFonts w:eastAsia="Times New Roman"/>
                  <w:bCs/>
                  <w:szCs w:val="24"/>
                  <w:lang w:eastAsia="uk-UA"/>
                </w:rPr>
                <w:t>PS-1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кадрової безпеки</w:t>
            </w:r>
          </w:p>
        </w:tc>
        <w:tc>
          <w:tcPr>
            <w:tcW w:w="1997" w:type="pct"/>
          </w:tcPr>
          <w:p w:rsidR="007C37D8" w:rsidRPr="00601585" w:rsidRDefault="007C37D8" w:rsidP="00601585">
            <w:pPr>
              <w:tabs>
                <w:tab w:val="left" w:pos="993"/>
              </w:tabs>
              <w:ind w:left="0"/>
              <w:rPr>
                <w:szCs w:val="24"/>
              </w:rPr>
            </w:pPr>
            <w:r w:rsidRPr="00601585">
              <w:rPr>
                <w:szCs w:val="24"/>
              </w:rPr>
              <w:t>A.5.1.1, A.5.1.2, A.6.1.1, A.12.1.1, A.18.1.1, A.18.2.2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S-2_Визначення_позиції" w:history="1">
              <w:r w:rsidR="007C37D8" w:rsidRPr="00601585">
                <w:rPr>
                  <w:rStyle w:val="af1"/>
                  <w:rFonts w:eastAsia="Times New Roman"/>
                  <w:bCs/>
                  <w:szCs w:val="24"/>
                  <w:lang w:eastAsia="uk-UA"/>
                </w:rPr>
                <w:t>PS-2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Визначення посадового ризику</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S-3_Перевірка_персоналу" w:history="1">
              <w:r w:rsidR="007C37D8" w:rsidRPr="00601585">
                <w:rPr>
                  <w:rStyle w:val="af1"/>
                  <w:rFonts w:eastAsia="Times New Roman"/>
                  <w:bCs/>
                  <w:szCs w:val="24"/>
                  <w:lang w:eastAsia="uk-UA"/>
                </w:rPr>
                <w:t>PS-3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Перевірка персоналу</w:t>
            </w:r>
          </w:p>
        </w:tc>
        <w:tc>
          <w:tcPr>
            <w:tcW w:w="1997" w:type="pct"/>
          </w:tcPr>
          <w:p w:rsidR="007C37D8" w:rsidRPr="00601585" w:rsidRDefault="007C37D8" w:rsidP="00601585">
            <w:pPr>
              <w:tabs>
                <w:tab w:val="left" w:pos="993"/>
              </w:tabs>
              <w:ind w:left="0"/>
              <w:rPr>
                <w:szCs w:val="24"/>
              </w:rPr>
            </w:pPr>
            <w:r w:rsidRPr="00601585">
              <w:rPr>
                <w:szCs w:val="24"/>
              </w:rPr>
              <w:t>A.7.1.1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S-4_Звільнення_персоналу" w:history="1">
              <w:r w:rsidR="007C37D8" w:rsidRPr="00601585">
                <w:rPr>
                  <w:rStyle w:val="af1"/>
                  <w:rFonts w:eastAsia="Times New Roman"/>
                  <w:bCs/>
                  <w:szCs w:val="24"/>
                  <w:lang w:eastAsia="uk-UA"/>
                </w:rPr>
                <w:t>PS-4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Звільнення персоналу</w:t>
            </w:r>
          </w:p>
        </w:tc>
        <w:tc>
          <w:tcPr>
            <w:tcW w:w="1997" w:type="pct"/>
          </w:tcPr>
          <w:p w:rsidR="007C37D8" w:rsidRPr="00601585" w:rsidRDefault="007C37D8" w:rsidP="00601585">
            <w:pPr>
              <w:tabs>
                <w:tab w:val="left" w:pos="993"/>
              </w:tabs>
              <w:ind w:left="0"/>
              <w:rPr>
                <w:szCs w:val="24"/>
              </w:rPr>
            </w:pPr>
            <w:r w:rsidRPr="00601585">
              <w:rPr>
                <w:szCs w:val="24"/>
              </w:rPr>
              <w:t>A.7.3.1, A.8.1.4, A.9.2.6</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S-5_Переведення_персоналу" w:history="1">
              <w:r w:rsidR="007C37D8" w:rsidRPr="00601585">
                <w:rPr>
                  <w:rStyle w:val="af1"/>
                  <w:rFonts w:eastAsia="Times New Roman"/>
                  <w:bCs/>
                  <w:szCs w:val="24"/>
                  <w:lang w:eastAsia="uk-UA"/>
                </w:rPr>
                <w:t>PS-5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Переведення персоналу</w:t>
            </w:r>
          </w:p>
        </w:tc>
        <w:tc>
          <w:tcPr>
            <w:tcW w:w="1997" w:type="pct"/>
          </w:tcPr>
          <w:p w:rsidR="007C37D8" w:rsidRPr="00601585" w:rsidRDefault="007C37D8" w:rsidP="00601585">
            <w:pPr>
              <w:tabs>
                <w:tab w:val="left" w:pos="993"/>
              </w:tabs>
              <w:ind w:left="0"/>
              <w:rPr>
                <w:szCs w:val="24"/>
              </w:rPr>
            </w:pPr>
            <w:r w:rsidRPr="00601585">
              <w:rPr>
                <w:szCs w:val="24"/>
              </w:rPr>
              <w:t>A.7.3.1, A.8.1.4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S-6_Угоди_про" w:history="1">
              <w:r w:rsidR="007C37D8" w:rsidRPr="00601585">
                <w:rPr>
                  <w:rStyle w:val="af1"/>
                  <w:rFonts w:eastAsia="Times New Roman"/>
                  <w:bCs/>
                  <w:szCs w:val="24"/>
                  <w:lang w:eastAsia="uk-UA"/>
                </w:rPr>
                <w:t>PS-6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Угоди про доступ</w:t>
            </w:r>
          </w:p>
        </w:tc>
        <w:tc>
          <w:tcPr>
            <w:tcW w:w="1997" w:type="pct"/>
          </w:tcPr>
          <w:p w:rsidR="007C37D8" w:rsidRPr="00601585" w:rsidRDefault="007C37D8" w:rsidP="00601585">
            <w:pPr>
              <w:tabs>
                <w:tab w:val="left" w:pos="993"/>
              </w:tabs>
              <w:ind w:left="0"/>
              <w:rPr>
                <w:szCs w:val="24"/>
              </w:rPr>
            </w:pPr>
            <w:r w:rsidRPr="00601585">
              <w:rPr>
                <w:szCs w:val="24"/>
              </w:rPr>
              <w:t>A.7.1.2, A.7.2.1, A.13.2.4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S-7_Безпека_зовнішнього" w:history="1">
              <w:r w:rsidR="007C37D8" w:rsidRPr="00601585">
                <w:rPr>
                  <w:rStyle w:val="af1"/>
                  <w:rFonts w:eastAsia="Times New Roman"/>
                  <w:bCs/>
                  <w:szCs w:val="24"/>
                  <w:lang w:eastAsia="uk-UA"/>
                </w:rPr>
                <w:t>PS-7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Безпека зовнішнього персоналу</w:t>
            </w:r>
          </w:p>
        </w:tc>
        <w:tc>
          <w:tcPr>
            <w:tcW w:w="1997" w:type="pct"/>
          </w:tcPr>
          <w:p w:rsidR="007C37D8" w:rsidRPr="00601585" w:rsidRDefault="007C37D8" w:rsidP="00601585">
            <w:pPr>
              <w:tabs>
                <w:tab w:val="left" w:pos="993"/>
              </w:tabs>
              <w:ind w:left="0"/>
              <w:rPr>
                <w:szCs w:val="24"/>
              </w:rPr>
            </w:pPr>
            <w:r w:rsidRPr="00601585">
              <w:rPr>
                <w:szCs w:val="24"/>
              </w:rPr>
              <w:t>A.6.1.1*, A.7.2.1*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S-8_Кадрові_санкції" w:history="1">
              <w:r w:rsidR="007C37D8" w:rsidRPr="00601585">
                <w:rPr>
                  <w:rStyle w:val="af1"/>
                  <w:rFonts w:eastAsia="Calibri"/>
                  <w:noProof/>
                  <w:szCs w:val="24"/>
                </w:rPr>
                <w:t>PS-8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Кадрові санкції</w:t>
            </w:r>
          </w:p>
        </w:tc>
        <w:tc>
          <w:tcPr>
            <w:tcW w:w="1997" w:type="pct"/>
          </w:tcPr>
          <w:p w:rsidR="007C37D8" w:rsidRPr="00601585" w:rsidRDefault="007C37D8" w:rsidP="00601585">
            <w:pPr>
              <w:tabs>
                <w:tab w:val="left" w:pos="993"/>
              </w:tabs>
              <w:ind w:left="0"/>
              <w:rPr>
                <w:szCs w:val="24"/>
              </w:rPr>
            </w:pPr>
            <w:r w:rsidRPr="00601585">
              <w:rPr>
                <w:szCs w:val="24"/>
              </w:rPr>
              <w:t>A.7.2.3</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RA-1_Політика_та" w:history="1">
              <w:r w:rsidR="007C37D8" w:rsidRPr="00601585">
                <w:rPr>
                  <w:rStyle w:val="af1"/>
                  <w:rFonts w:eastAsia="Times New Roman"/>
                  <w:bCs/>
                  <w:szCs w:val="24"/>
                  <w:lang w:eastAsia="uk-UA"/>
                </w:rPr>
                <w:t>RA-1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оцінювання ризику</w:t>
            </w:r>
          </w:p>
        </w:tc>
        <w:tc>
          <w:tcPr>
            <w:tcW w:w="1997" w:type="pct"/>
          </w:tcPr>
          <w:p w:rsidR="007C37D8" w:rsidRPr="00601585" w:rsidRDefault="007C37D8" w:rsidP="00601585">
            <w:pPr>
              <w:tabs>
                <w:tab w:val="left" w:pos="993"/>
              </w:tabs>
              <w:ind w:left="0"/>
              <w:rPr>
                <w:szCs w:val="24"/>
              </w:rPr>
            </w:pPr>
            <w:r w:rsidRPr="00601585">
              <w:rPr>
                <w:szCs w:val="24"/>
              </w:rPr>
              <w:t>A.5.1.1, A.5.1.2, A.6.1.1, A.12.1.1, A.18.1.1, A.18.1.4**, A.18.2.2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RA-2_Класифікація_безпеки" w:history="1">
              <w:r w:rsidR="007C37D8" w:rsidRPr="00601585">
                <w:rPr>
                  <w:rStyle w:val="af1"/>
                  <w:rFonts w:eastAsia="Times New Roman"/>
                  <w:bCs/>
                  <w:szCs w:val="24"/>
                  <w:lang w:eastAsia="uk-UA"/>
                </w:rPr>
                <w:t>RA-2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Категоріювання безпеки</w:t>
            </w:r>
          </w:p>
        </w:tc>
        <w:tc>
          <w:tcPr>
            <w:tcW w:w="1997" w:type="pct"/>
          </w:tcPr>
          <w:p w:rsidR="007C37D8" w:rsidRPr="00601585" w:rsidRDefault="007C37D8" w:rsidP="00601585">
            <w:pPr>
              <w:tabs>
                <w:tab w:val="left" w:pos="993"/>
              </w:tabs>
              <w:ind w:left="0"/>
              <w:rPr>
                <w:szCs w:val="24"/>
              </w:rPr>
            </w:pPr>
            <w:r w:rsidRPr="00601585">
              <w:rPr>
                <w:szCs w:val="24"/>
              </w:rPr>
              <w:t>A.8.2.1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RА-3_Оцінка_ризику" w:history="1">
              <w:r w:rsidR="007C37D8" w:rsidRPr="00601585">
                <w:rPr>
                  <w:rStyle w:val="af1"/>
                  <w:rFonts w:eastAsia="Times New Roman"/>
                  <w:bCs/>
                  <w:szCs w:val="24"/>
                  <w:lang w:eastAsia="uk-UA"/>
                </w:rPr>
                <w:t>RА-3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Оцінювання ризику</w:t>
            </w:r>
          </w:p>
        </w:tc>
        <w:tc>
          <w:tcPr>
            <w:tcW w:w="1997" w:type="pct"/>
          </w:tcPr>
          <w:p w:rsidR="007C37D8" w:rsidRPr="00601585" w:rsidRDefault="007C37D8" w:rsidP="00601585">
            <w:pPr>
              <w:tabs>
                <w:tab w:val="left" w:pos="993"/>
              </w:tabs>
              <w:ind w:left="0"/>
              <w:rPr>
                <w:szCs w:val="24"/>
              </w:rPr>
            </w:pPr>
            <w:r w:rsidRPr="00601585">
              <w:rPr>
                <w:szCs w:val="24"/>
              </w:rPr>
              <w:t>A.12.6.1*,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RА-4_Оновлення_оцінки" w:history="1">
              <w:r w:rsidR="007C37D8" w:rsidRPr="00601585">
                <w:rPr>
                  <w:rStyle w:val="af1"/>
                  <w:rFonts w:eastAsia="Times New Roman"/>
                  <w:bCs/>
                  <w:szCs w:val="24"/>
                  <w:lang w:eastAsia="uk-UA"/>
                </w:rPr>
                <w:t>RА-4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Оновлення оцінювання ризику</w:t>
            </w:r>
          </w:p>
        </w:tc>
        <w:tc>
          <w:tcPr>
            <w:tcW w:w="1997" w:type="pct"/>
          </w:tcPr>
          <w:p w:rsidR="007C37D8" w:rsidRPr="00601585" w:rsidRDefault="007C37D8" w:rsidP="00601585">
            <w:pPr>
              <w:tabs>
                <w:tab w:val="left" w:pos="993"/>
              </w:tabs>
              <w:ind w:left="0"/>
              <w:rPr>
                <w:szCs w:val="24"/>
              </w:rPr>
            </w:pPr>
            <w:r w:rsidRPr="00601585">
              <w:rPr>
                <w:szCs w:val="24"/>
              </w:rPr>
              <w:t>---</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RA-5_Сканування_вразливостей" w:history="1">
              <w:r w:rsidR="007C37D8" w:rsidRPr="00601585">
                <w:rPr>
                  <w:rStyle w:val="af1"/>
                  <w:rFonts w:eastAsia="Times New Roman"/>
                  <w:bCs/>
                  <w:szCs w:val="24"/>
                  <w:lang w:eastAsia="uk-UA"/>
                </w:rPr>
                <w:t>RA-5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Сканування вразливостей</w:t>
            </w:r>
          </w:p>
        </w:tc>
        <w:tc>
          <w:tcPr>
            <w:tcW w:w="1997" w:type="pct"/>
          </w:tcPr>
          <w:p w:rsidR="007C37D8" w:rsidRPr="00601585" w:rsidRDefault="007C37D8" w:rsidP="00601585">
            <w:pPr>
              <w:tabs>
                <w:tab w:val="left" w:pos="993"/>
              </w:tabs>
              <w:ind w:left="0"/>
              <w:rPr>
                <w:szCs w:val="24"/>
              </w:rPr>
            </w:pPr>
            <w:r w:rsidRPr="00601585">
              <w:rPr>
                <w:szCs w:val="24"/>
              </w:rPr>
              <w:t>A.12.6.1*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RА-6_Огляд_контрзаходів" w:history="1">
              <w:r w:rsidR="007C37D8" w:rsidRPr="00601585">
                <w:rPr>
                  <w:rStyle w:val="af1"/>
                  <w:rFonts w:eastAsia="Times New Roman"/>
                  <w:bCs/>
                  <w:szCs w:val="24"/>
                  <w:lang w:eastAsia="uk-UA"/>
                </w:rPr>
                <w:t>RА-6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Заходи протидії технічній розвідці</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RA-7_Ризик_реагування" w:history="1">
              <w:r w:rsidR="007C37D8" w:rsidRPr="00601585">
                <w:rPr>
                  <w:rStyle w:val="af1"/>
                  <w:rFonts w:eastAsia="Times New Roman"/>
                  <w:bCs/>
                  <w:szCs w:val="24"/>
                  <w:lang w:eastAsia="uk-UA"/>
                </w:rPr>
                <w:t>RA-7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Реагування на ризик</w:t>
            </w:r>
          </w:p>
        </w:tc>
        <w:tc>
          <w:tcPr>
            <w:tcW w:w="1997" w:type="pct"/>
          </w:tcPr>
          <w:p w:rsidR="007C37D8" w:rsidRPr="00601585" w:rsidRDefault="007C37D8" w:rsidP="00601585">
            <w:pPr>
              <w:tabs>
                <w:tab w:val="left" w:pos="993"/>
              </w:tabs>
              <w:ind w:left="0"/>
              <w:rPr>
                <w:szCs w:val="24"/>
              </w:rPr>
            </w:pPr>
            <w:r w:rsidRPr="00601585">
              <w:rPr>
                <w:szCs w:val="24"/>
              </w:rPr>
              <w:t>A.12.6.1*,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RA-8_Оцінка_впливу" w:history="1">
              <w:r w:rsidR="007C37D8" w:rsidRPr="00601585">
                <w:rPr>
                  <w:rStyle w:val="af1"/>
                  <w:rFonts w:eastAsia="Times New Roman"/>
                  <w:bCs/>
                  <w:szCs w:val="24"/>
                  <w:lang w:eastAsia="uk-UA"/>
                </w:rPr>
                <w:t>RA-8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Оцінка впливу на приватність</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RA-9_Аналіз_критичності" w:history="1">
              <w:r w:rsidR="007C37D8" w:rsidRPr="00601585">
                <w:rPr>
                  <w:rStyle w:val="af1"/>
                  <w:rFonts w:eastAsia="Times New Roman"/>
                  <w:bCs/>
                  <w:szCs w:val="24"/>
                  <w:lang w:eastAsia="uk-UA"/>
                </w:rPr>
                <w:t>RA-9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Аналіз критичності</w:t>
            </w:r>
          </w:p>
        </w:tc>
        <w:tc>
          <w:tcPr>
            <w:tcW w:w="1997" w:type="pct"/>
          </w:tcPr>
          <w:p w:rsidR="007C37D8" w:rsidRPr="00601585" w:rsidRDefault="007C37D8" w:rsidP="00601585">
            <w:pPr>
              <w:tabs>
                <w:tab w:val="left" w:pos="993"/>
              </w:tabs>
              <w:ind w:left="0"/>
              <w:rPr>
                <w:szCs w:val="24"/>
              </w:rPr>
            </w:pPr>
            <w:r w:rsidRPr="00601585">
              <w:rPr>
                <w:szCs w:val="24"/>
              </w:rPr>
              <w:t>A.8.2.1*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1_Політика_та" w:history="1">
              <w:r w:rsidR="007C37D8" w:rsidRPr="00601585">
                <w:rPr>
                  <w:rStyle w:val="af1"/>
                  <w:rFonts w:eastAsia="Times New Roman"/>
                  <w:bCs/>
                  <w:szCs w:val="24"/>
                  <w:lang w:eastAsia="uk-UA"/>
                </w:rPr>
                <w:t>SA-1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придбання системи та послуг</w:t>
            </w:r>
          </w:p>
        </w:tc>
        <w:tc>
          <w:tcPr>
            <w:tcW w:w="1997" w:type="pct"/>
          </w:tcPr>
          <w:p w:rsidR="007C37D8" w:rsidRPr="00601585" w:rsidRDefault="007C37D8" w:rsidP="00601585">
            <w:pPr>
              <w:tabs>
                <w:tab w:val="left" w:pos="993"/>
              </w:tabs>
              <w:ind w:left="0"/>
              <w:rPr>
                <w:szCs w:val="24"/>
              </w:rPr>
            </w:pPr>
            <w:r w:rsidRPr="00601585">
              <w:rPr>
                <w:szCs w:val="24"/>
              </w:rPr>
              <w:t>A.5.1.1, A.5.1.2, A.6.1.1, A.12.1.1, A.18.1.1, A.18.1.4**, A.18.2.2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2_Розподіл_ресурсів" w:history="1">
              <w:r w:rsidR="007C37D8" w:rsidRPr="00601585">
                <w:rPr>
                  <w:rStyle w:val="af1"/>
                  <w:rFonts w:eastAsia="Times New Roman"/>
                  <w:bCs/>
                  <w:szCs w:val="24"/>
                  <w:lang w:eastAsia="uk-UA"/>
                </w:rPr>
                <w:t>SA-2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Розподіл ресурсів</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3_Життєвий_цикл" w:history="1">
              <w:r w:rsidR="007C37D8" w:rsidRPr="00601585">
                <w:rPr>
                  <w:rStyle w:val="af1"/>
                  <w:rFonts w:eastAsia="Times New Roman"/>
                  <w:bCs/>
                  <w:szCs w:val="24"/>
                  <w:lang w:eastAsia="uk-UA"/>
                </w:rPr>
                <w:t>SA-3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Життєвий цикл розробки системи</w:t>
            </w:r>
          </w:p>
        </w:tc>
        <w:tc>
          <w:tcPr>
            <w:tcW w:w="1997" w:type="pct"/>
          </w:tcPr>
          <w:p w:rsidR="007C37D8" w:rsidRPr="00601585" w:rsidRDefault="007C37D8" w:rsidP="00601585">
            <w:pPr>
              <w:tabs>
                <w:tab w:val="left" w:pos="993"/>
              </w:tabs>
              <w:ind w:left="0"/>
              <w:rPr>
                <w:szCs w:val="24"/>
              </w:rPr>
            </w:pPr>
            <w:r w:rsidRPr="00601585">
              <w:rPr>
                <w:szCs w:val="24"/>
              </w:rPr>
              <w:t>A.6.1.1, A.6.1.5, A.14.1.1, A.14.2.1, A.14.2.6,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4_Процес_закупівель" w:history="1">
              <w:r w:rsidR="007C37D8" w:rsidRPr="00601585">
                <w:rPr>
                  <w:rStyle w:val="af1"/>
                  <w:rFonts w:eastAsia="Times New Roman"/>
                  <w:bCs/>
                  <w:szCs w:val="24"/>
                  <w:lang w:eastAsia="uk-UA"/>
                </w:rPr>
                <w:t>SA-4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Процес закупівель</w:t>
            </w:r>
          </w:p>
        </w:tc>
        <w:tc>
          <w:tcPr>
            <w:tcW w:w="1997" w:type="pct"/>
          </w:tcPr>
          <w:p w:rsidR="007C37D8" w:rsidRPr="00601585" w:rsidRDefault="007C37D8" w:rsidP="00601585">
            <w:pPr>
              <w:tabs>
                <w:tab w:val="left" w:pos="993"/>
              </w:tabs>
              <w:ind w:left="0"/>
              <w:rPr>
                <w:szCs w:val="24"/>
              </w:rPr>
            </w:pPr>
            <w:r w:rsidRPr="00601585">
              <w:rPr>
                <w:szCs w:val="24"/>
              </w:rPr>
              <w:t>A.14.1.1, A.14.2.7, A.14.2.9, A.15.1.1, A.15.1.2,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5_Системна_документація" w:history="1">
              <w:r w:rsidR="007C37D8" w:rsidRPr="00601585">
                <w:rPr>
                  <w:rStyle w:val="af1"/>
                  <w:rFonts w:eastAsia="Times New Roman"/>
                  <w:bCs/>
                  <w:szCs w:val="24"/>
                  <w:lang w:eastAsia="uk-UA"/>
                </w:rPr>
                <w:t>SA-5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Системна документація</w:t>
            </w:r>
          </w:p>
        </w:tc>
        <w:tc>
          <w:tcPr>
            <w:tcW w:w="1997" w:type="pct"/>
          </w:tcPr>
          <w:p w:rsidR="007C37D8" w:rsidRPr="00601585" w:rsidRDefault="007C37D8" w:rsidP="00601585">
            <w:pPr>
              <w:tabs>
                <w:tab w:val="left" w:pos="993"/>
              </w:tabs>
              <w:ind w:left="0"/>
              <w:rPr>
                <w:szCs w:val="24"/>
              </w:rPr>
            </w:pPr>
            <w:r w:rsidRPr="00601585">
              <w:rPr>
                <w:szCs w:val="24"/>
              </w:rPr>
              <w:t>A.12.1.1*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6_Обмеження_щодо" w:history="1">
              <w:r w:rsidR="007C37D8" w:rsidRPr="00601585">
                <w:rPr>
                  <w:rStyle w:val="af1"/>
                  <w:rFonts w:eastAsia="Times New Roman"/>
                  <w:bCs/>
                  <w:szCs w:val="24"/>
                  <w:lang w:eastAsia="uk-UA"/>
                </w:rPr>
                <w:t>SA-6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Обмеження щодо використання програмного забезпечення</w:t>
            </w:r>
          </w:p>
        </w:tc>
        <w:tc>
          <w:tcPr>
            <w:tcW w:w="1997" w:type="pct"/>
          </w:tcPr>
          <w:p w:rsidR="007C37D8" w:rsidRPr="00601585" w:rsidRDefault="007C37D8" w:rsidP="00601585">
            <w:pPr>
              <w:tabs>
                <w:tab w:val="left" w:pos="993"/>
              </w:tabs>
              <w:ind w:left="0"/>
              <w:rPr>
                <w:szCs w:val="24"/>
              </w:rPr>
            </w:pPr>
            <w:r w:rsidRPr="00601585">
              <w:rPr>
                <w:szCs w:val="24"/>
              </w:rPr>
              <w:t>---</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7_Встановлене_користувачем" w:history="1">
              <w:r w:rsidR="007C37D8" w:rsidRPr="00601585">
                <w:rPr>
                  <w:rStyle w:val="af1"/>
                  <w:rFonts w:eastAsia="Times New Roman"/>
                  <w:bCs/>
                  <w:szCs w:val="24"/>
                  <w:lang w:eastAsia="uk-UA"/>
                </w:rPr>
                <w:t>SA-7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Встановлене користувачем програмне забезпечення</w:t>
            </w:r>
          </w:p>
        </w:tc>
        <w:tc>
          <w:tcPr>
            <w:tcW w:w="1997" w:type="pct"/>
          </w:tcPr>
          <w:p w:rsidR="007C37D8" w:rsidRPr="00601585" w:rsidRDefault="007C37D8" w:rsidP="00601585">
            <w:pPr>
              <w:tabs>
                <w:tab w:val="left" w:pos="993"/>
              </w:tabs>
              <w:ind w:left="0"/>
              <w:rPr>
                <w:szCs w:val="24"/>
              </w:rPr>
            </w:pPr>
            <w:r w:rsidRPr="00601585">
              <w:rPr>
                <w:szCs w:val="24"/>
              </w:rPr>
              <w:t>---</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8_Безпека_та" w:history="1">
              <w:r w:rsidR="007C37D8" w:rsidRPr="00601585">
                <w:rPr>
                  <w:rStyle w:val="af1"/>
                  <w:rFonts w:eastAsia="Times New Roman"/>
                  <w:bCs/>
                  <w:szCs w:val="24"/>
                  <w:lang w:eastAsia="uk-UA"/>
                </w:rPr>
                <w:t>SA-8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Безпека та приватність принципів інжинірингу (проєктування)</w:t>
            </w:r>
          </w:p>
        </w:tc>
        <w:tc>
          <w:tcPr>
            <w:tcW w:w="1997" w:type="pct"/>
          </w:tcPr>
          <w:p w:rsidR="007C37D8" w:rsidRPr="00601585" w:rsidRDefault="007C37D8" w:rsidP="00601585">
            <w:pPr>
              <w:tabs>
                <w:tab w:val="left" w:pos="993"/>
              </w:tabs>
              <w:ind w:left="0"/>
              <w:rPr>
                <w:szCs w:val="24"/>
              </w:rPr>
            </w:pPr>
            <w:r w:rsidRPr="00601585">
              <w:rPr>
                <w:szCs w:val="24"/>
              </w:rPr>
              <w:t>A.14.2.5,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9_Зовнішні_системні" w:history="1">
              <w:r w:rsidR="007C37D8" w:rsidRPr="00601585">
                <w:rPr>
                  <w:rStyle w:val="af1"/>
                  <w:rFonts w:eastAsia="Times New Roman"/>
                  <w:bCs/>
                  <w:szCs w:val="24"/>
                  <w:lang w:eastAsia="uk-UA"/>
                </w:rPr>
                <w:t>SA-9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Зовнішні системні служби</w:t>
            </w:r>
          </w:p>
        </w:tc>
        <w:tc>
          <w:tcPr>
            <w:tcW w:w="1997" w:type="pct"/>
          </w:tcPr>
          <w:p w:rsidR="007C37D8" w:rsidRPr="00601585" w:rsidRDefault="007C37D8" w:rsidP="00601585">
            <w:pPr>
              <w:tabs>
                <w:tab w:val="left" w:pos="993"/>
              </w:tabs>
              <w:ind w:left="0"/>
              <w:rPr>
                <w:szCs w:val="24"/>
              </w:rPr>
            </w:pPr>
            <w:r w:rsidRPr="00601585">
              <w:rPr>
                <w:szCs w:val="24"/>
              </w:rPr>
              <w:t>A.6.1.1, A.6.1.5, A.7.2.1, A.13.1.2, A.13.2.2, A.15.2.1, A.15.2.2,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10_Управління_конфігурацією" w:history="1">
              <w:r w:rsidR="007C37D8" w:rsidRPr="00601585">
                <w:rPr>
                  <w:rStyle w:val="af1"/>
                  <w:rFonts w:eastAsia="Times New Roman"/>
                  <w:bCs/>
                  <w:szCs w:val="24"/>
                  <w:lang w:eastAsia="uk-UA"/>
                </w:rPr>
                <w:t>SA-10</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Управління конфігурацією розробника </w:t>
            </w:r>
          </w:p>
        </w:tc>
        <w:tc>
          <w:tcPr>
            <w:tcW w:w="1997" w:type="pct"/>
          </w:tcPr>
          <w:p w:rsidR="007C37D8" w:rsidRPr="00601585" w:rsidRDefault="007C37D8" w:rsidP="00601585">
            <w:pPr>
              <w:tabs>
                <w:tab w:val="left" w:pos="993"/>
              </w:tabs>
              <w:ind w:left="0"/>
              <w:rPr>
                <w:szCs w:val="24"/>
              </w:rPr>
            </w:pPr>
            <w:r w:rsidRPr="00601585">
              <w:rPr>
                <w:szCs w:val="24"/>
              </w:rPr>
              <w:t>A.12.1.2, A.14.2.1, A.14.2.2, A.14.2.4, A.14.2.7</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11_Тестування_та" w:history="1">
              <w:r w:rsidR="007C37D8" w:rsidRPr="00601585">
                <w:rPr>
                  <w:rStyle w:val="af1"/>
                  <w:rFonts w:eastAsia="Times New Roman"/>
                  <w:bCs/>
                  <w:szCs w:val="24"/>
                  <w:lang w:eastAsia="uk-UA"/>
                </w:rPr>
                <w:t>SA-11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Тестування та оцінювання розробника</w:t>
            </w:r>
          </w:p>
        </w:tc>
        <w:tc>
          <w:tcPr>
            <w:tcW w:w="1997" w:type="pct"/>
          </w:tcPr>
          <w:p w:rsidR="007C37D8" w:rsidRPr="00601585" w:rsidRDefault="007C37D8" w:rsidP="00601585">
            <w:pPr>
              <w:tabs>
                <w:tab w:val="left" w:pos="993"/>
              </w:tabs>
              <w:ind w:left="0"/>
              <w:rPr>
                <w:szCs w:val="24"/>
              </w:rPr>
            </w:pPr>
            <w:r w:rsidRPr="00601585">
              <w:rPr>
                <w:szCs w:val="24"/>
              </w:rPr>
              <w:t>A.12.6.1, A.14.2.7, A.14.2.8,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12_Керування_ризиками" w:history="1">
              <w:r w:rsidR="007C37D8" w:rsidRPr="00601585">
                <w:rPr>
                  <w:rStyle w:val="af1"/>
                  <w:rFonts w:eastAsia="Times New Roman"/>
                  <w:bCs/>
                  <w:szCs w:val="24"/>
                  <w:lang w:eastAsia="uk-UA"/>
                </w:rPr>
                <w:t>SA-12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Керування ризиками ланцюга постачання</w:t>
            </w:r>
          </w:p>
        </w:tc>
        <w:tc>
          <w:tcPr>
            <w:tcW w:w="1997" w:type="pct"/>
          </w:tcPr>
          <w:p w:rsidR="007C37D8" w:rsidRPr="00601585" w:rsidRDefault="007C37D8" w:rsidP="00601585">
            <w:pPr>
              <w:tabs>
                <w:tab w:val="left" w:pos="993"/>
              </w:tabs>
              <w:ind w:left="0"/>
              <w:rPr>
                <w:szCs w:val="24"/>
              </w:rPr>
            </w:pPr>
            <w:r w:rsidRPr="00601585">
              <w:rPr>
                <w:szCs w:val="24"/>
              </w:rPr>
              <w:t>A.14.2.7, A.15.1.1, A.15.1.2, A.15.1.3</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13_Довірчість" w:history="1">
              <w:r w:rsidR="007C37D8" w:rsidRPr="00601585">
                <w:rPr>
                  <w:rStyle w:val="af1"/>
                  <w:rFonts w:eastAsia="Times New Roman"/>
                  <w:bCs/>
                  <w:szCs w:val="24"/>
                  <w:lang w:eastAsia="uk-UA"/>
                </w:rPr>
                <w:t>SA-13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Довірчість</w:t>
            </w:r>
          </w:p>
        </w:tc>
        <w:tc>
          <w:tcPr>
            <w:tcW w:w="1997" w:type="pct"/>
          </w:tcPr>
          <w:p w:rsidR="007C37D8" w:rsidRPr="00601585" w:rsidRDefault="007C37D8" w:rsidP="00601585">
            <w:pPr>
              <w:tabs>
                <w:tab w:val="left" w:pos="993"/>
              </w:tabs>
              <w:ind w:left="0"/>
              <w:rPr>
                <w:szCs w:val="24"/>
              </w:rPr>
            </w:pPr>
            <w:r w:rsidRPr="00601585">
              <w:rPr>
                <w:szCs w:val="24"/>
              </w:rPr>
              <w:t>---</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14_Аналіз_критичності" w:history="1">
              <w:r w:rsidR="007C37D8" w:rsidRPr="00601585">
                <w:rPr>
                  <w:rStyle w:val="af1"/>
                  <w:rFonts w:eastAsia="Times New Roman"/>
                  <w:bCs/>
                  <w:szCs w:val="24"/>
                  <w:lang w:eastAsia="uk-UA"/>
                </w:rPr>
                <w:t>SA-14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Аналіз критичності</w:t>
            </w:r>
          </w:p>
        </w:tc>
        <w:tc>
          <w:tcPr>
            <w:tcW w:w="1997" w:type="pct"/>
          </w:tcPr>
          <w:p w:rsidR="007C37D8" w:rsidRPr="00601585" w:rsidRDefault="007C37D8" w:rsidP="00601585">
            <w:pPr>
              <w:tabs>
                <w:tab w:val="left" w:pos="993"/>
              </w:tabs>
              <w:ind w:left="0"/>
              <w:rPr>
                <w:szCs w:val="24"/>
              </w:rPr>
            </w:pPr>
            <w:r w:rsidRPr="00601585">
              <w:rPr>
                <w:szCs w:val="24"/>
              </w:rPr>
              <w:t>---</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15_Процес_розробки," w:history="1">
              <w:r w:rsidR="007C37D8" w:rsidRPr="00601585">
                <w:rPr>
                  <w:rStyle w:val="af1"/>
                  <w:rFonts w:eastAsia="Times New Roman"/>
                  <w:bCs/>
                  <w:szCs w:val="24"/>
                  <w:lang w:eastAsia="uk-UA"/>
                </w:rPr>
                <w:t>SA-15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Процеси, стандарти й інструменти розробки</w:t>
            </w:r>
          </w:p>
        </w:tc>
        <w:tc>
          <w:tcPr>
            <w:tcW w:w="1997" w:type="pct"/>
          </w:tcPr>
          <w:p w:rsidR="007C37D8" w:rsidRPr="00601585" w:rsidRDefault="007C37D8" w:rsidP="00601585">
            <w:pPr>
              <w:tabs>
                <w:tab w:val="left" w:pos="993"/>
              </w:tabs>
              <w:ind w:left="0"/>
              <w:rPr>
                <w:szCs w:val="24"/>
              </w:rPr>
            </w:pPr>
            <w:r w:rsidRPr="00601585">
              <w:rPr>
                <w:szCs w:val="24"/>
              </w:rPr>
              <w:t>A.6.1.5*, A.14.2.1*, A.14.2.2*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16_Навчання,_що" w:history="1">
              <w:r w:rsidR="007C37D8" w:rsidRPr="00601585">
                <w:rPr>
                  <w:rStyle w:val="af1"/>
                  <w:rFonts w:eastAsia="Times New Roman"/>
                  <w:bCs/>
                  <w:szCs w:val="24"/>
                  <w:lang w:eastAsia="uk-UA"/>
                </w:rPr>
                <w:t>SA-16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Навчання, що надається розробниками</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17_Дизайн_та" w:history="1">
              <w:r w:rsidR="007C37D8" w:rsidRPr="00601585">
                <w:rPr>
                  <w:rStyle w:val="af1"/>
                  <w:rFonts w:eastAsia="Times New Roman"/>
                  <w:bCs/>
                  <w:szCs w:val="24"/>
                  <w:lang w:eastAsia="uk-UA"/>
                </w:rPr>
                <w:t>SA-17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Проєкт і архітектура безпеки розробника</w:t>
            </w:r>
          </w:p>
        </w:tc>
        <w:tc>
          <w:tcPr>
            <w:tcW w:w="1997" w:type="pct"/>
          </w:tcPr>
          <w:p w:rsidR="007C37D8" w:rsidRPr="00601585" w:rsidRDefault="007C37D8" w:rsidP="00601585">
            <w:pPr>
              <w:tabs>
                <w:tab w:val="left" w:pos="993"/>
              </w:tabs>
              <w:ind w:left="0"/>
              <w:rPr>
                <w:szCs w:val="24"/>
              </w:rPr>
            </w:pPr>
            <w:r w:rsidRPr="00601585">
              <w:rPr>
                <w:szCs w:val="24"/>
              </w:rPr>
              <w:t>A.14.2.1, A.14.2.5</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18_Захист_та" w:history="1">
              <w:r w:rsidR="007C37D8" w:rsidRPr="00601585">
                <w:rPr>
                  <w:rStyle w:val="af1"/>
                  <w:rFonts w:eastAsia="Times New Roman"/>
                  <w:bCs/>
                  <w:szCs w:val="24"/>
                  <w:lang w:eastAsia="uk-UA"/>
                </w:rPr>
                <w:t>SA-18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і виявлення підробки</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19_Справжність_компонента" w:history="1">
              <w:r w:rsidR="007C37D8" w:rsidRPr="00601585">
                <w:rPr>
                  <w:rStyle w:val="af1"/>
                  <w:rFonts w:eastAsia="Times New Roman"/>
                  <w:bCs/>
                  <w:szCs w:val="24"/>
                  <w:lang w:eastAsia="uk-UA"/>
                </w:rPr>
                <w:t>SA-19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Справжність компонента</w:t>
            </w:r>
          </w:p>
        </w:tc>
        <w:tc>
          <w:tcPr>
            <w:tcW w:w="1997" w:type="pct"/>
          </w:tcPr>
          <w:p w:rsidR="007C37D8" w:rsidRPr="00601585" w:rsidRDefault="007C37D8" w:rsidP="00601585">
            <w:pPr>
              <w:tabs>
                <w:tab w:val="left" w:pos="993"/>
              </w:tabs>
              <w:ind w:left="0"/>
              <w:rPr>
                <w:szCs w:val="24"/>
              </w:rPr>
            </w:pPr>
            <w:r w:rsidRPr="00601585">
              <w:rPr>
                <w:szCs w:val="24"/>
              </w:rPr>
              <w:t>A.11.2.7*</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20_Індивідуальна_розробка" w:history="1">
              <w:r w:rsidR="007C37D8" w:rsidRPr="00601585">
                <w:rPr>
                  <w:rStyle w:val="af1"/>
                  <w:rFonts w:eastAsia="Times New Roman"/>
                  <w:bCs/>
                  <w:szCs w:val="24"/>
                  <w:lang w:eastAsia="uk-UA"/>
                </w:rPr>
                <w:t>SA-20</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Індивідуальна розробка критичних компонентів</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21_Скринінг_розробника" w:history="1">
              <w:r w:rsidR="007C37D8" w:rsidRPr="00601585">
                <w:rPr>
                  <w:rStyle w:val="af1"/>
                  <w:rFonts w:eastAsia="Times New Roman"/>
                  <w:bCs/>
                  <w:szCs w:val="24"/>
                  <w:lang w:eastAsia="uk-UA"/>
                </w:rPr>
                <w:t>SA-21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Скринінг розробника</w:t>
            </w:r>
          </w:p>
        </w:tc>
        <w:tc>
          <w:tcPr>
            <w:tcW w:w="1997" w:type="pct"/>
          </w:tcPr>
          <w:p w:rsidR="007C37D8" w:rsidRPr="00601585" w:rsidRDefault="007C37D8" w:rsidP="00601585">
            <w:pPr>
              <w:tabs>
                <w:tab w:val="left" w:pos="993"/>
              </w:tabs>
              <w:ind w:left="0"/>
              <w:rPr>
                <w:szCs w:val="24"/>
              </w:rPr>
            </w:pPr>
            <w:r w:rsidRPr="00601585">
              <w:rPr>
                <w:szCs w:val="24"/>
              </w:rPr>
              <w:t>A.7.1.1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22_Компоненти_системи," w:history="1">
              <w:r w:rsidR="007C37D8" w:rsidRPr="00601585">
                <w:rPr>
                  <w:rStyle w:val="af1"/>
                  <w:rFonts w:eastAsia="Times New Roman"/>
                  <w:bCs/>
                  <w:szCs w:val="24"/>
                  <w:lang w:eastAsia="uk-UA"/>
                </w:rPr>
                <w:t>SA-22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Компоненти системи, що не підтримуються</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1_Політика_та" w:history="1">
              <w:r w:rsidR="007C37D8" w:rsidRPr="00601585">
                <w:rPr>
                  <w:rStyle w:val="af1"/>
                  <w:rFonts w:eastAsia="Times New Roman"/>
                  <w:bCs/>
                  <w:szCs w:val="24"/>
                  <w:lang w:eastAsia="uk-UA"/>
                </w:rPr>
                <w:t>SC-1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захисту системи та комунікацій</w:t>
            </w:r>
          </w:p>
        </w:tc>
        <w:tc>
          <w:tcPr>
            <w:tcW w:w="1997" w:type="pct"/>
          </w:tcPr>
          <w:p w:rsidR="007C37D8" w:rsidRPr="00601585" w:rsidRDefault="007C37D8" w:rsidP="00601585">
            <w:pPr>
              <w:tabs>
                <w:tab w:val="left" w:pos="993"/>
              </w:tabs>
              <w:ind w:left="0"/>
              <w:rPr>
                <w:szCs w:val="24"/>
              </w:rPr>
            </w:pPr>
            <w:r w:rsidRPr="00601585">
              <w:rPr>
                <w:szCs w:val="24"/>
              </w:rPr>
              <w:t>A.5.1.1, A.5.1.2, A.6.1.1, A.12.1.1, A.18.1.1, A.18.1.4**, A.18.2.2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2_Розділення_додатків" w:history="1">
              <w:r w:rsidR="007C37D8" w:rsidRPr="00601585">
                <w:rPr>
                  <w:rStyle w:val="af1"/>
                  <w:rFonts w:eastAsia="Times New Roman"/>
                  <w:bCs/>
                  <w:szCs w:val="24"/>
                  <w:lang w:eastAsia="uk-UA"/>
                </w:rPr>
                <w:t>SC-2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Розділення додатків</w:t>
            </w:r>
          </w:p>
        </w:tc>
        <w:tc>
          <w:tcPr>
            <w:tcW w:w="1997" w:type="pct"/>
          </w:tcPr>
          <w:p w:rsidR="007C37D8" w:rsidRPr="00601585" w:rsidRDefault="007C37D8" w:rsidP="00601585">
            <w:pPr>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3_Ізоляція_функцій" w:history="1">
              <w:r w:rsidR="007C37D8" w:rsidRPr="00601585">
                <w:rPr>
                  <w:rStyle w:val="af1"/>
                  <w:rFonts w:eastAsia="Times New Roman"/>
                  <w:bCs/>
                  <w:szCs w:val="24"/>
                  <w:lang w:eastAsia="uk-UA"/>
                </w:rPr>
                <w:t>SC-3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Ізоляція функцій безпеки</w:t>
            </w:r>
          </w:p>
        </w:tc>
        <w:tc>
          <w:tcPr>
            <w:tcW w:w="1997" w:type="pct"/>
          </w:tcPr>
          <w:p w:rsidR="007C37D8" w:rsidRPr="00601585" w:rsidRDefault="007C37D8" w:rsidP="00601585">
            <w:pPr>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4_Інформація_в" w:history="1">
              <w:r w:rsidR="007C37D8" w:rsidRPr="00601585">
                <w:rPr>
                  <w:rStyle w:val="af1"/>
                  <w:rFonts w:eastAsia="Times New Roman"/>
                  <w:bCs/>
                  <w:szCs w:val="24"/>
                  <w:lang w:eastAsia="uk-UA"/>
                </w:rPr>
                <w:t>SC-4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Інформація в загальних системних ресурсах</w:t>
            </w:r>
          </w:p>
        </w:tc>
        <w:tc>
          <w:tcPr>
            <w:tcW w:w="1997" w:type="pct"/>
          </w:tcPr>
          <w:p w:rsidR="007C37D8" w:rsidRPr="00601585" w:rsidRDefault="007C37D8" w:rsidP="00601585">
            <w:pPr>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5_Відмова_в" w:history="1">
              <w:r w:rsidR="007C37D8" w:rsidRPr="00601585">
                <w:rPr>
                  <w:rStyle w:val="af1"/>
                  <w:rFonts w:eastAsia="Times New Roman"/>
                  <w:bCs/>
                  <w:szCs w:val="24"/>
                  <w:lang w:eastAsia="uk-UA"/>
                </w:rPr>
                <w:t>SC-5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від атак «Відмова в обслуговуванні»</w:t>
            </w:r>
          </w:p>
        </w:tc>
        <w:tc>
          <w:tcPr>
            <w:tcW w:w="1997" w:type="pct"/>
          </w:tcPr>
          <w:p w:rsidR="007C37D8" w:rsidRPr="00601585" w:rsidRDefault="007C37D8" w:rsidP="00601585">
            <w:pPr>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6_Доступність_ресурсів" w:history="1">
              <w:r w:rsidR="007C37D8" w:rsidRPr="00601585">
                <w:rPr>
                  <w:rStyle w:val="af1"/>
                  <w:rFonts w:eastAsia="Times New Roman"/>
                  <w:bCs/>
                  <w:szCs w:val="24"/>
                  <w:lang w:eastAsia="uk-UA"/>
                </w:rPr>
                <w:t>SC-6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Доступність ресурсів</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7_Захист_периметра" w:history="1">
              <w:r w:rsidR="007C37D8" w:rsidRPr="00601585">
                <w:rPr>
                  <w:rStyle w:val="af1"/>
                  <w:rFonts w:eastAsia="Times New Roman"/>
                  <w:bCs/>
                  <w:szCs w:val="24"/>
                  <w:lang w:eastAsia="uk-UA"/>
                </w:rPr>
                <w:t>SC-7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периметра</w:t>
            </w:r>
          </w:p>
        </w:tc>
        <w:tc>
          <w:tcPr>
            <w:tcW w:w="1997" w:type="pct"/>
          </w:tcPr>
          <w:p w:rsidR="007C37D8" w:rsidRPr="00601585" w:rsidRDefault="007C37D8" w:rsidP="00601585">
            <w:pPr>
              <w:tabs>
                <w:tab w:val="left" w:pos="993"/>
              </w:tabs>
              <w:ind w:left="0"/>
              <w:rPr>
                <w:szCs w:val="24"/>
              </w:rPr>
            </w:pPr>
            <w:r w:rsidRPr="00601585">
              <w:rPr>
                <w:szCs w:val="24"/>
              </w:rPr>
              <w:t>A.13.1.1, A.13.1.3, A.13.2.1, A.14.1.3,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8_Конфіденційність_та" w:history="1">
              <w:r w:rsidR="007C37D8" w:rsidRPr="00601585">
                <w:rPr>
                  <w:rStyle w:val="af1"/>
                  <w:rFonts w:eastAsia="Times New Roman"/>
                  <w:bCs/>
                  <w:szCs w:val="24"/>
                  <w:lang w:eastAsia="uk-UA"/>
                </w:rPr>
                <w:t>SC-8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Конфіденційність і цілісність передачі </w:t>
            </w:r>
          </w:p>
        </w:tc>
        <w:tc>
          <w:tcPr>
            <w:tcW w:w="1997" w:type="pct"/>
          </w:tcPr>
          <w:p w:rsidR="007C37D8" w:rsidRPr="00601585" w:rsidRDefault="007C37D8" w:rsidP="00601585">
            <w:pPr>
              <w:tabs>
                <w:tab w:val="left" w:pos="993"/>
              </w:tabs>
              <w:ind w:left="0"/>
              <w:rPr>
                <w:szCs w:val="24"/>
              </w:rPr>
            </w:pPr>
            <w:r w:rsidRPr="00601585">
              <w:rPr>
                <w:szCs w:val="24"/>
              </w:rPr>
              <w:t>A.8.2.3*, A.13.1.1, A.13.2.1, A.13.2.3, A.14.1.2, A.14.1.3</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9_Конфіденційність_передачі" w:history="1">
              <w:r w:rsidR="007C37D8" w:rsidRPr="00601585">
                <w:rPr>
                  <w:rStyle w:val="af1"/>
                  <w:rFonts w:eastAsia="Times New Roman"/>
                  <w:bCs/>
                  <w:szCs w:val="24"/>
                  <w:lang w:eastAsia="uk-UA"/>
                </w:rPr>
                <w:t>SC-9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Конфіденційність передачі</w:t>
            </w:r>
          </w:p>
        </w:tc>
        <w:tc>
          <w:tcPr>
            <w:tcW w:w="1997" w:type="pct"/>
          </w:tcPr>
          <w:p w:rsidR="007C37D8" w:rsidRPr="00601585" w:rsidRDefault="007C37D8" w:rsidP="00601585">
            <w:pPr>
              <w:tabs>
                <w:tab w:val="left" w:pos="993"/>
              </w:tabs>
              <w:ind w:left="0"/>
              <w:rPr>
                <w:szCs w:val="24"/>
              </w:rPr>
            </w:pPr>
            <w:r w:rsidRPr="00601585">
              <w:rPr>
                <w:szCs w:val="24"/>
              </w:rPr>
              <w:t>---</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10_Відключення_мережі" w:history="1">
              <w:r w:rsidR="007C37D8" w:rsidRPr="00601585">
                <w:rPr>
                  <w:rStyle w:val="af1"/>
                  <w:rFonts w:eastAsia="Times New Roman"/>
                  <w:bCs/>
                  <w:szCs w:val="24"/>
                  <w:lang w:eastAsia="uk-UA"/>
                </w:rPr>
                <w:t>SC-10</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Відключення мережі</w:t>
            </w:r>
          </w:p>
        </w:tc>
        <w:tc>
          <w:tcPr>
            <w:tcW w:w="1997" w:type="pct"/>
          </w:tcPr>
          <w:p w:rsidR="007C37D8" w:rsidRPr="00601585" w:rsidRDefault="007C37D8" w:rsidP="00601585">
            <w:pPr>
              <w:tabs>
                <w:tab w:val="left" w:pos="993"/>
              </w:tabs>
              <w:ind w:left="0"/>
              <w:rPr>
                <w:szCs w:val="24"/>
              </w:rPr>
            </w:pPr>
            <w:r w:rsidRPr="00601585">
              <w:rPr>
                <w:szCs w:val="24"/>
              </w:rPr>
              <w:t>A.13.1.1*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11_Довірений_шлях" w:history="1">
              <w:r w:rsidR="007C37D8" w:rsidRPr="00601585">
                <w:rPr>
                  <w:rStyle w:val="af1"/>
                  <w:rFonts w:eastAsia="Times New Roman"/>
                  <w:bCs/>
                  <w:szCs w:val="24"/>
                  <w:lang w:eastAsia="uk-UA"/>
                </w:rPr>
                <w:t>SC-11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Довірений канал зв’язку</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12_Створення_та" w:history="1">
              <w:r w:rsidR="007C37D8" w:rsidRPr="00601585">
                <w:rPr>
                  <w:rStyle w:val="af1"/>
                  <w:rFonts w:eastAsia="Times New Roman"/>
                  <w:bCs/>
                  <w:szCs w:val="24"/>
                  <w:lang w:eastAsia="uk-UA"/>
                </w:rPr>
                <w:t>SC-12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Встановлення та управління криптографічними ключами</w:t>
            </w:r>
          </w:p>
        </w:tc>
        <w:tc>
          <w:tcPr>
            <w:tcW w:w="1997" w:type="pct"/>
          </w:tcPr>
          <w:p w:rsidR="007C37D8" w:rsidRPr="00601585" w:rsidRDefault="007C37D8" w:rsidP="00601585">
            <w:pPr>
              <w:tabs>
                <w:tab w:val="left" w:pos="993"/>
              </w:tabs>
              <w:ind w:left="0"/>
              <w:rPr>
                <w:szCs w:val="24"/>
              </w:rPr>
            </w:pPr>
            <w:r w:rsidRPr="00601585">
              <w:rPr>
                <w:szCs w:val="24"/>
              </w:rPr>
              <w:t>A.10.1.2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13_Криптографічний_захист" w:history="1">
              <w:r w:rsidR="007C37D8" w:rsidRPr="00601585">
                <w:rPr>
                  <w:rStyle w:val="af1"/>
                  <w:rFonts w:eastAsia="Times New Roman"/>
                  <w:bCs/>
                  <w:szCs w:val="24"/>
                  <w:lang w:eastAsia="uk-UA"/>
                </w:rPr>
                <w:t>SC-13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Криптографічний захист</w:t>
            </w:r>
          </w:p>
        </w:tc>
        <w:tc>
          <w:tcPr>
            <w:tcW w:w="1997" w:type="pct"/>
          </w:tcPr>
          <w:p w:rsidR="007C37D8" w:rsidRPr="00601585" w:rsidRDefault="007C37D8" w:rsidP="00601585">
            <w:pPr>
              <w:tabs>
                <w:tab w:val="left" w:pos="993"/>
              </w:tabs>
              <w:ind w:left="0"/>
              <w:rPr>
                <w:szCs w:val="24"/>
              </w:rPr>
            </w:pPr>
            <w:r w:rsidRPr="00601585">
              <w:rPr>
                <w:szCs w:val="24"/>
              </w:rPr>
              <w:t>A.10.1.1, A.14.1.2, A.14.1.3, A.18.1.5</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14_Захист_громадського" w:history="1">
              <w:r w:rsidR="007C37D8" w:rsidRPr="00601585">
                <w:rPr>
                  <w:rStyle w:val="af1"/>
                  <w:rFonts w:eastAsia="Times New Roman"/>
                  <w:bCs/>
                  <w:szCs w:val="24"/>
                  <w:lang w:eastAsia="uk-UA"/>
                </w:rPr>
                <w:t>SC-14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громадського доступу</w:t>
            </w:r>
          </w:p>
        </w:tc>
        <w:tc>
          <w:tcPr>
            <w:tcW w:w="1997" w:type="pct"/>
          </w:tcPr>
          <w:p w:rsidR="007C37D8" w:rsidRPr="00601585" w:rsidRDefault="007C37D8" w:rsidP="00601585">
            <w:pPr>
              <w:tabs>
                <w:tab w:val="left" w:pos="993"/>
              </w:tabs>
              <w:ind w:left="0"/>
              <w:rPr>
                <w:szCs w:val="24"/>
              </w:rPr>
            </w:pPr>
            <w:r w:rsidRPr="00601585">
              <w:rPr>
                <w:szCs w:val="24"/>
              </w:rPr>
              <w:t>---</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15_Спільні_обчислювальні" w:history="1">
              <w:r w:rsidR="007C37D8" w:rsidRPr="00601585">
                <w:rPr>
                  <w:rStyle w:val="af1"/>
                  <w:rFonts w:eastAsia="Times New Roman"/>
                  <w:bCs/>
                  <w:szCs w:val="24"/>
                  <w:lang w:eastAsia="uk-UA"/>
                </w:rPr>
                <w:t>SC-15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Спільні обчислювальні пристрої та застосунки</w:t>
            </w:r>
          </w:p>
        </w:tc>
        <w:tc>
          <w:tcPr>
            <w:tcW w:w="1997" w:type="pct"/>
          </w:tcPr>
          <w:p w:rsidR="007C37D8" w:rsidRPr="00601585" w:rsidRDefault="007C37D8" w:rsidP="00601585">
            <w:pPr>
              <w:tabs>
                <w:tab w:val="left" w:pos="993"/>
              </w:tabs>
              <w:ind w:left="0"/>
              <w:rPr>
                <w:szCs w:val="24"/>
              </w:rPr>
            </w:pPr>
            <w:r w:rsidRPr="00601585">
              <w:rPr>
                <w:szCs w:val="24"/>
              </w:rPr>
              <w:t>A.13.2.1*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16_Передача_атрибутів" w:history="1">
              <w:r w:rsidR="007C37D8" w:rsidRPr="00601585">
                <w:rPr>
                  <w:rStyle w:val="af1"/>
                  <w:rFonts w:eastAsia="Times New Roman"/>
                  <w:bCs/>
                  <w:szCs w:val="24"/>
                  <w:lang w:eastAsia="uk-UA"/>
                </w:rPr>
                <w:t>SC-16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Передача атрибутів безпеки та приватності</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17_Сертифікати_інфраструктури" w:history="1">
              <w:r w:rsidR="007C37D8" w:rsidRPr="00601585">
                <w:rPr>
                  <w:rStyle w:val="af1"/>
                  <w:rFonts w:eastAsia="Times New Roman"/>
                  <w:bCs/>
                  <w:szCs w:val="24"/>
                  <w:lang w:eastAsia="uk-UA"/>
                </w:rPr>
                <w:t>SC-17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Сертифікати інфраструктури відкритих ключів</w:t>
            </w:r>
          </w:p>
        </w:tc>
        <w:tc>
          <w:tcPr>
            <w:tcW w:w="1997" w:type="pct"/>
          </w:tcPr>
          <w:p w:rsidR="007C37D8" w:rsidRPr="00601585" w:rsidRDefault="007C37D8" w:rsidP="00601585">
            <w:pPr>
              <w:tabs>
                <w:tab w:val="left" w:pos="993"/>
              </w:tabs>
              <w:ind w:left="0"/>
              <w:rPr>
                <w:szCs w:val="24"/>
              </w:rPr>
            </w:pPr>
            <w:r w:rsidRPr="00601585">
              <w:rPr>
                <w:szCs w:val="24"/>
              </w:rPr>
              <w:t>A.10.1.2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18_Мобільний_код" w:history="1">
              <w:r w:rsidR="007C37D8" w:rsidRPr="00601585">
                <w:rPr>
                  <w:rStyle w:val="af1"/>
                  <w:rFonts w:eastAsia="Times New Roman"/>
                  <w:bCs/>
                  <w:szCs w:val="24"/>
                  <w:lang w:eastAsia="uk-UA"/>
                </w:rPr>
                <w:t>SC-18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Мобільний код </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19_Голос_через" w:history="1">
              <w:r w:rsidR="007C37D8" w:rsidRPr="00601585">
                <w:rPr>
                  <w:rStyle w:val="af1"/>
                  <w:rFonts w:eastAsia="Times New Roman"/>
                  <w:bCs/>
                  <w:szCs w:val="24"/>
                  <w:lang w:eastAsia="uk-UA"/>
                </w:rPr>
                <w:t>SC-19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Інтернет-протокол голосового зв’язку</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20_Безпечний_сервіс" w:history="1">
              <w:r w:rsidR="007C37D8" w:rsidRPr="00601585">
                <w:rPr>
                  <w:rStyle w:val="af1"/>
                  <w:rFonts w:eastAsia="Times New Roman"/>
                  <w:bCs/>
                  <w:szCs w:val="24"/>
                  <w:lang w:eastAsia="uk-UA"/>
                </w:rPr>
                <w:t>SC-20</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Безпечний сервіс регулювання імені/адреси (уповноважене джерело)</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21_Безпечний_сервіс" w:history="1">
              <w:r w:rsidR="007C37D8" w:rsidRPr="00601585">
                <w:rPr>
                  <w:rStyle w:val="af1"/>
                  <w:rFonts w:eastAsia="Times New Roman"/>
                  <w:bCs/>
                  <w:szCs w:val="24"/>
                  <w:lang w:eastAsia="uk-UA"/>
                </w:rPr>
                <w:t>SC-21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Безпечний сервіс регулювання імені/адреси (рекурсивний або кешувальний перетворювач)</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22_Архітектура_і" w:history="1">
              <w:r w:rsidR="007C37D8" w:rsidRPr="00601585">
                <w:rPr>
                  <w:rStyle w:val="af1"/>
                  <w:rFonts w:eastAsia="Times New Roman"/>
                  <w:bCs/>
                  <w:szCs w:val="24"/>
                  <w:lang w:eastAsia="uk-UA"/>
                </w:rPr>
                <w:t>SC-22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Архітектура та забезпечення служби імен/адрес</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23_Автентифікація_сесії" w:history="1">
              <w:r w:rsidR="007C37D8" w:rsidRPr="00601585">
                <w:rPr>
                  <w:rStyle w:val="af1"/>
                  <w:rFonts w:eastAsia="Times New Roman"/>
                  <w:bCs/>
                  <w:szCs w:val="24"/>
                  <w:lang w:eastAsia="uk-UA"/>
                </w:rPr>
                <w:t>SC-23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Автентифікація сесії</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24_Несправність_у" w:history="1">
              <w:r w:rsidR="007C37D8" w:rsidRPr="00601585">
                <w:rPr>
                  <w:rStyle w:val="af1"/>
                  <w:rFonts w:eastAsia="Times New Roman"/>
                  <w:bCs/>
                  <w:szCs w:val="24"/>
                  <w:lang w:eastAsia="uk-UA"/>
                </w:rPr>
                <w:t>SC-24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Уведення у відомий стан </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25_Тонкі_(критичні)" w:history="1">
              <w:r w:rsidR="007C37D8" w:rsidRPr="00601585">
                <w:rPr>
                  <w:rStyle w:val="af1"/>
                  <w:rFonts w:eastAsia="Times New Roman"/>
                  <w:bCs/>
                  <w:szCs w:val="24"/>
                  <w:lang w:eastAsia="uk-UA"/>
                </w:rPr>
                <w:t>SC-25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Тонкі вузли</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26_Приманка_для" w:history="1">
              <w:r w:rsidR="007C37D8" w:rsidRPr="00601585">
                <w:rPr>
                  <w:rStyle w:val="af1"/>
                  <w:rFonts w:eastAsia="Times New Roman"/>
                  <w:bCs/>
                  <w:szCs w:val="24"/>
                  <w:lang w:eastAsia="uk-UA"/>
                </w:rPr>
                <w:t>SC-26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Приманка для зловмисників (honeypots)</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27_Незалежні_від" w:history="1">
              <w:r w:rsidR="007C37D8" w:rsidRPr="00601585">
                <w:rPr>
                  <w:rStyle w:val="af1"/>
                  <w:rFonts w:eastAsia="Times New Roman"/>
                  <w:bCs/>
                  <w:szCs w:val="24"/>
                  <w:lang w:eastAsia="uk-UA"/>
                </w:rPr>
                <w:t>SC-27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Незалежні від платформи застосунки</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28_Захист_інформації" w:history="1">
              <w:r w:rsidR="007C37D8" w:rsidRPr="00601585">
                <w:rPr>
                  <w:rStyle w:val="af1"/>
                  <w:rFonts w:eastAsia="Times New Roman"/>
                  <w:bCs/>
                  <w:szCs w:val="24"/>
                  <w:lang w:eastAsia="uk-UA"/>
                </w:rPr>
                <w:t>SC-28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інформації в стані спокою</w:t>
            </w:r>
          </w:p>
        </w:tc>
        <w:tc>
          <w:tcPr>
            <w:tcW w:w="1997" w:type="pct"/>
          </w:tcPr>
          <w:p w:rsidR="007C37D8" w:rsidRPr="00601585" w:rsidRDefault="007C37D8" w:rsidP="00601585">
            <w:pPr>
              <w:tabs>
                <w:tab w:val="left" w:pos="993"/>
              </w:tabs>
              <w:ind w:left="0"/>
              <w:rPr>
                <w:szCs w:val="24"/>
              </w:rPr>
            </w:pPr>
            <w:r w:rsidRPr="00601585">
              <w:rPr>
                <w:szCs w:val="24"/>
              </w:rPr>
              <w:t>A.8.2.3*, A.18.1.3*</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29_Гетерогенність" w:history="1">
              <w:r w:rsidR="007C37D8" w:rsidRPr="00601585">
                <w:rPr>
                  <w:rStyle w:val="af1"/>
                  <w:rFonts w:eastAsia="Times New Roman"/>
                  <w:bCs/>
                  <w:szCs w:val="24"/>
                  <w:lang w:eastAsia="uk-UA"/>
                </w:rPr>
                <w:t>SC-29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Гетерогенність</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30_Маскування_та" w:history="1">
              <w:r w:rsidR="007C37D8" w:rsidRPr="00601585">
                <w:rPr>
                  <w:rStyle w:val="af1"/>
                  <w:rFonts w:eastAsia="Times New Roman"/>
                  <w:bCs/>
                  <w:szCs w:val="24"/>
                  <w:lang w:eastAsia="uk-UA"/>
                </w:rPr>
                <w:t>SC-30</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Маскування та хибний напрям</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31_Аналіз_прихованого" w:history="1">
              <w:r w:rsidR="007C37D8" w:rsidRPr="00601585">
                <w:rPr>
                  <w:rStyle w:val="af1"/>
                  <w:rFonts w:eastAsia="Times New Roman"/>
                  <w:bCs/>
                  <w:szCs w:val="24"/>
                  <w:lang w:eastAsia="uk-UA"/>
                </w:rPr>
                <w:t>SC-31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Аналіз прихованого каналу</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32_Розбиття_системи" w:history="1">
              <w:r w:rsidR="007C37D8" w:rsidRPr="00601585">
                <w:rPr>
                  <w:rStyle w:val="af1"/>
                  <w:rFonts w:eastAsia="Times New Roman"/>
                  <w:bCs/>
                  <w:szCs w:val="24"/>
                  <w:lang w:eastAsia="uk-UA"/>
                </w:rPr>
                <w:t>SC-32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Поділ системи на частини</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33_Підготовка_цілісності" w:history="1">
              <w:r w:rsidR="007C37D8" w:rsidRPr="00601585">
                <w:rPr>
                  <w:rStyle w:val="af1"/>
                  <w:rFonts w:eastAsia="Times New Roman"/>
                  <w:bCs/>
                  <w:szCs w:val="24"/>
                  <w:lang w:eastAsia="uk-UA"/>
                </w:rPr>
                <w:t>SC-33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Підготовка цілісності передачі</w:t>
            </w:r>
          </w:p>
        </w:tc>
        <w:tc>
          <w:tcPr>
            <w:tcW w:w="1997" w:type="pct"/>
          </w:tcPr>
          <w:p w:rsidR="007C37D8" w:rsidRPr="00601585" w:rsidRDefault="007C37D8" w:rsidP="00601585">
            <w:pPr>
              <w:tabs>
                <w:tab w:val="left" w:pos="993"/>
              </w:tabs>
              <w:ind w:left="0"/>
              <w:rPr>
                <w:szCs w:val="24"/>
              </w:rPr>
            </w:pPr>
            <w:r w:rsidRPr="00601585">
              <w:rPr>
                <w:szCs w:val="24"/>
              </w:rPr>
              <w:t>---</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34_Немодифікуючі_виконавчі" w:history="1">
              <w:r w:rsidR="007C37D8" w:rsidRPr="00601585">
                <w:rPr>
                  <w:rStyle w:val="af1"/>
                  <w:rFonts w:eastAsia="Times New Roman"/>
                  <w:bCs/>
                  <w:szCs w:val="24"/>
                  <w:lang w:eastAsia="uk-UA"/>
                </w:rPr>
                <w:t>SC-34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Незмінювані виконавчі програми</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35_Розпізнавання_приманок" w:history="1">
              <w:r w:rsidR="007C37D8" w:rsidRPr="00601585">
                <w:rPr>
                  <w:rStyle w:val="af1"/>
                  <w:rFonts w:eastAsia="Times New Roman"/>
                  <w:bCs/>
                  <w:szCs w:val="24"/>
                  <w:lang w:eastAsia="uk-UA"/>
                </w:rPr>
                <w:t>SC-35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Розпізнавання приманок для зловмисників (honeyclient)</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36_Розподілена_обробка" w:history="1">
              <w:r w:rsidR="007C37D8" w:rsidRPr="00601585">
                <w:rPr>
                  <w:rStyle w:val="af1"/>
                  <w:rFonts w:eastAsia="Times New Roman"/>
                  <w:bCs/>
                  <w:szCs w:val="24"/>
                  <w:lang w:eastAsia="uk-UA"/>
                </w:rPr>
                <w:t>SC-36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Розподілена обробка та зберігання</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37_Позасмугові_канали" w:history="1">
              <w:r w:rsidR="007C37D8" w:rsidRPr="00601585">
                <w:rPr>
                  <w:rStyle w:val="af1"/>
                  <w:rFonts w:eastAsia="Times New Roman"/>
                  <w:bCs/>
                  <w:szCs w:val="24"/>
                  <w:lang w:eastAsia="uk-UA"/>
                </w:rPr>
                <w:t>SC-37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Позасмугові канали</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38_Безпека_операцій" w:history="1">
              <w:r w:rsidR="007C37D8" w:rsidRPr="00601585">
                <w:rPr>
                  <w:rStyle w:val="af1"/>
                  <w:rFonts w:eastAsia="Times New Roman"/>
                  <w:bCs/>
                  <w:szCs w:val="24"/>
                  <w:lang w:eastAsia="uk-UA"/>
                </w:rPr>
                <w:t>SC-38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Безпека операцій</w:t>
            </w:r>
          </w:p>
        </w:tc>
        <w:tc>
          <w:tcPr>
            <w:tcW w:w="1997" w:type="pct"/>
          </w:tcPr>
          <w:p w:rsidR="007C37D8" w:rsidRPr="00601585" w:rsidRDefault="007C37D8" w:rsidP="00601585">
            <w:pPr>
              <w:tabs>
                <w:tab w:val="left" w:pos="993"/>
              </w:tabs>
              <w:ind w:left="0"/>
              <w:rPr>
                <w:szCs w:val="24"/>
              </w:rPr>
            </w:pPr>
            <w:r w:rsidRPr="00601585">
              <w:rPr>
                <w:szCs w:val="24"/>
              </w:rPr>
              <w:t>A.12. x</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39_Процес_ізоляції" w:history="1">
              <w:r w:rsidR="007C37D8" w:rsidRPr="00601585">
                <w:rPr>
                  <w:rStyle w:val="af1"/>
                  <w:rFonts w:eastAsia="Times New Roman"/>
                  <w:bCs/>
                  <w:szCs w:val="24"/>
                  <w:lang w:eastAsia="uk-UA"/>
                </w:rPr>
                <w:t>SC-39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Ізоляція процесу</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40_Захист_бездротового" w:history="1">
              <w:r w:rsidR="007C37D8" w:rsidRPr="00601585">
                <w:rPr>
                  <w:rStyle w:val="af1"/>
                  <w:rFonts w:eastAsia="Times New Roman"/>
                  <w:bCs/>
                  <w:szCs w:val="24"/>
                  <w:lang w:eastAsia="uk-UA"/>
                </w:rPr>
                <w:t>SC-40</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бездротового з’єднання</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41_Доступ_до" w:history="1">
              <w:r w:rsidR="007C37D8" w:rsidRPr="00601585">
                <w:rPr>
                  <w:rStyle w:val="af1"/>
                  <w:rFonts w:eastAsia="Times New Roman"/>
                  <w:bCs/>
                  <w:szCs w:val="24"/>
                  <w:lang w:eastAsia="uk-UA"/>
                </w:rPr>
                <w:t>SC-41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Доступ до портів і пристроїв введення/виведення</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42_Можливості_датчика" w:history="1">
              <w:r w:rsidR="007C37D8" w:rsidRPr="00601585">
                <w:rPr>
                  <w:rStyle w:val="af1"/>
                  <w:rFonts w:eastAsia="Times New Roman"/>
                  <w:bCs/>
                  <w:szCs w:val="24"/>
                  <w:lang w:eastAsia="uk-UA"/>
                </w:rPr>
                <w:t>SC-42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Можливості датчика та дані</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43_Обмеження_використання" w:history="1">
              <w:r w:rsidR="007C37D8" w:rsidRPr="00601585">
                <w:rPr>
                  <w:rStyle w:val="af1"/>
                  <w:rFonts w:eastAsia="Times New Roman"/>
                  <w:bCs/>
                  <w:szCs w:val="24"/>
                  <w:lang w:eastAsia="uk-UA"/>
                </w:rPr>
                <w:t>SC-43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Обмеження використання</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44_Екрановані_камери" w:history="1">
              <w:r w:rsidR="007C37D8" w:rsidRPr="00601585">
                <w:rPr>
                  <w:rStyle w:val="af1"/>
                  <w:rFonts w:eastAsia="Times New Roman"/>
                  <w:bCs/>
                  <w:szCs w:val="24"/>
                  <w:lang w:eastAsia="uk-UA"/>
                </w:rPr>
                <w:t>SC-44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Екрановані камери</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1_Політика_і" w:history="1">
              <w:r w:rsidR="007C37D8" w:rsidRPr="00601585">
                <w:rPr>
                  <w:rStyle w:val="af1"/>
                  <w:rFonts w:eastAsia="Times New Roman"/>
                  <w:bCs/>
                  <w:szCs w:val="24"/>
                  <w:lang w:eastAsia="uk-UA"/>
                </w:rPr>
                <w:t>SI-1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цілісності інформації</w:t>
            </w:r>
          </w:p>
        </w:tc>
        <w:tc>
          <w:tcPr>
            <w:tcW w:w="1997" w:type="pct"/>
          </w:tcPr>
          <w:p w:rsidR="007C37D8" w:rsidRPr="00601585" w:rsidRDefault="007C37D8" w:rsidP="00601585">
            <w:pPr>
              <w:tabs>
                <w:tab w:val="left" w:pos="993"/>
              </w:tabs>
              <w:ind w:left="0"/>
              <w:rPr>
                <w:szCs w:val="24"/>
              </w:rPr>
            </w:pPr>
            <w:r w:rsidRPr="00601585">
              <w:rPr>
                <w:szCs w:val="24"/>
              </w:rPr>
              <w:t>A.5.1.1, A.5.1.2, A.6.1.1, A.12.1.1, A.18.1.1, A.18.1.4**, A.18.2.2</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2_Виправлення_дефектів" w:history="1">
              <w:r w:rsidR="007C37D8" w:rsidRPr="00601585">
                <w:rPr>
                  <w:rStyle w:val="af1"/>
                  <w:rFonts w:eastAsia="Times New Roman"/>
                  <w:bCs/>
                  <w:szCs w:val="24"/>
                  <w:lang w:eastAsia="uk-UA"/>
                </w:rPr>
                <w:t>SI-2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Виправлення дефектів</w:t>
            </w:r>
          </w:p>
        </w:tc>
        <w:tc>
          <w:tcPr>
            <w:tcW w:w="1997" w:type="pct"/>
          </w:tcPr>
          <w:p w:rsidR="007C37D8" w:rsidRPr="00601585" w:rsidRDefault="007C37D8" w:rsidP="00601585">
            <w:pPr>
              <w:tabs>
                <w:tab w:val="left" w:pos="993"/>
              </w:tabs>
              <w:ind w:left="0"/>
              <w:rPr>
                <w:szCs w:val="24"/>
              </w:rPr>
            </w:pPr>
            <w:r w:rsidRPr="00601585">
              <w:rPr>
                <w:szCs w:val="24"/>
              </w:rPr>
              <w:t>A.12.6.1, A.14.2.2, A.14.2.3, A.16.1.3,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3_Захист_від" w:history="1">
              <w:r w:rsidR="007C37D8" w:rsidRPr="00601585">
                <w:rPr>
                  <w:rStyle w:val="af1"/>
                  <w:rFonts w:eastAsia="Times New Roman"/>
                  <w:bCs/>
                  <w:szCs w:val="24"/>
                  <w:lang w:eastAsia="uk-UA"/>
                </w:rPr>
                <w:t>SI-3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від шкідливого коду</w:t>
            </w:r>
          </w:p>
        </w:tc>
        <w:tc>
          <w:tcPr>
            <w:tcW w:w="1997" w:type="pct"/>
          </w:tcPr>
          <w:p w:rsidR="007C37D8" w:rsidRPr="00601585" w:rsidRDefault="007C37D8" w:rsidP="00601585">
            <w:pPr>
              <w:tabs>
                <w:tab w:val="left" w:pos="993"/>
              </w:tabs>
              <w:ind w:left="0"/>
              <w:rPr>
                <w:szCs w:val="24"/>
              </w:rPr>
            </w:pPr>
            <w:r w:rsidRPr="00601585">
              <w:rPr>
                <w:szCs w:val="24"/>
              </w:rPr>
              <w:t>A.12.2.1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4_Системний_моніторинг" w:history="1">
              <w:r w:rsidR="007C37D8" w:rsidRPr="00601585">
                <w:rPr>
                  <w:rStyle w:val="af1"/>
                  <w:rFonts w:eastAsia="Times New Roman"/>
                  <w:bCs/>
                  <w:szCs w:val="24"/>
                  <w:lang w:eastAsia="uk-UA"/>
                </w:rPr>
                <w:t>SI-4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Моніторинг системи</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5_Попередження,_рекомендації" w:history="1">
              <w:r w:rsidR="007C37D8" w:rsidRPr="00601585">
                <w:rPr>
                  <w:rStyle w:val="af1"/>
                  <w:rFonts w:eastAsia="Times New Roman"/>
                  <w:bCs/>
                  <w:szCs w:val="24"/>
                  <w:lang w:eastAsia="uk-UA"/>
                </w:rPr>
                <w:t>SI-5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Попередження, рекомендації та директиви з безпеки</w:t>
            </w:r>
          </w:p>
        </w:tc>
        <w:tc>
          <w:tcPr>
            <w:tcW w:w="1997" w:type="pct"/>
          </w:tcPr>
          <w:p w:rsidR="007C37D8" w:rsidRPr="00601585" w:rsidRDefault="007C37D8" w:rsidP="00601585">
            <w:pPr>
              <w:tabs>
                <w:tab w:val="left" w:pos="993"/>
              </w:tabs>
              <w:ind w:left="0"/>
              <w:rPr>
                <w:szCs w:val="24"/>
              </w:rPr>
            </w:pPr>
            <w:r w:rsidRPr="00601585">
              <w:rPr>
                <w:szCs w:val="24"/>
              </w:rPr>
              <w:t>A.6.1.4*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6_Перевірка_функцій" w:history="1">
              <w:r w:rsidR="007C37D8" w:rsidRPr="00601585">
                <w:rPr>
                  <w:rStyle w:val="af1"/>
                  <w:rFonts w:eastAsia="Times New Roman"/>
                  <w:bCs/>
                  <w:szCs w:val="24"/>
                  <w:lang w:eastAsia="uk-UA"/>
                </w:rPr>
                <w:t>SI-6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Перевірка функцій безпеки та приватності</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7_Програмне_забезпечення," w:history="1">
              <w:r w:rsidR="007C37D8" w:rsidRPr="00601585">
                <w:rPr>
                  <w:rStyle w:val="af1"/>
                  <w:rFonts w:eastAsia="Times New Roman"/>
                  <w:bCs/>
                  <w:szCs w:val="24"/>
                  <w:lang w:eastAsia="uk-UA"/>
                </w:rPr>
                <w:t>SI-7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Цілісність програмного забезпечення, вбудованого програмного забезпечення та інформації</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8_Захист_від" w:history="1">
              <w:r w:rsidR="007C37D8" w:rsidRPr="00601585">
                <w:rPr>
                  <w:rStyle w:val="af1"/>
                  <w:rFonts w:eastAsia="Times New Roman"/>
                  <w:bCs/>
                  <w:szCs w:val="24"/>
                  <w:lang w:eastAsia="uk-UA"/>
                </w:rPr>
                <w:t>SI-8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від спаму</w:t>
            </w:r>
          </w:p>
        </w:tc>
        <w:tc>
          <w:tcPr>
            <w:tcW w:w="1997" w:type="pct"/>
          </w:tcPr>
          <w:p w:rsidR="007C37D8" w:rsidRPr="00601585" w:rsidRDefault="007C37D8" w:rsidP="00601585">
            <w:pPr>
              <w:tabs>
                <w:tab w:val="left" w:pos="993"/>
              </w:tabs>
              <w:ind w:left="0"/>
              <w:rPr>
                <w:szCs w:val="24"/>
              </w:rPr>
            </w:pPr>
            <w:r w:rsidRPr="00601585">
              <w:rPr>
                <w:szCs w:val="24"/>
              </w:rPr>
              <w:t>A.12.2.1*</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9_Обмеження_на" w:history="1">
              <w:r w:rsidR="007C37D8" w:rsidRPr="00601585">
                <w:rPr>
                  <w:rStyle w:val="af1"/>
                  <w:rFonts w:eastAsia="Times New Roman"/>
                  <w:bCs/>
                  <w:szCs w:val="24"/>
                  <w:lang w:eastAsia="uk-UA"/>
                </w:rPr>
                <w:t>SI-9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Обмеження на введення інформації</w:t>
            </w:r>
          </w:p>
        </w:tc>
        <w:tc>
          <w:tcPr>
            <w:tcW w:w="1997" w:type="pct"/>
          </w:tcPr>
          <w:p w:rsidR="007C37D8" w:rsidRPr="00601585" w:rsidRDefault="007C37D8" w:rsidP="00601585">
            <w:pPr>
              <w:tabs>
                <w:tab w:val="left" w:pos="993"/>
              </w:tabs>
              <w:ind w:left="0"/>
              <w:rPr>
                <w:szCs w:val="24"/>
              </w:rPr>
            </w:pPr>
            <w:r w:rsidRPr="00601585">
              <w:rPr>
                <w:szCs w:val="24"/>
              </w:rPr>
              <w:t>---</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10_Перевірка_вводу" w:history="1">
              <w:r w:rsidR="007C37D8" w:rsidRPr="00601585">
                <w:rPr>
                  <w:rStyle w:val="af1"/>
                  <w:rFonts w:eastAsia="Times New Roman"/>
                  <w:bCs/>
                  <w:szCs w:val="24"/>
                  <w:lang w:eastAsia="uk-UA"/>
                </w:rPr>
                <w:t>SI-10</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Перевірка вводу інформації</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11_Обробка_помилок" w:history="1">
              <w:r w:rsidR="007C37D8" w:rsidRPr="00601585">
                <w:rPr>
                  <w:rStyle w:val="af1"/>
                  <w:rFonts w:eastAsia="Times New Roman"/>
                  <w:bCs/>
                  <w:szCs w:val="24"/>
                  <w:lang w:eastAsia="uk-UA"/>
                </w:rPr>
                <w:t>SI-11</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Обробка помилок</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12_Управління_та" w:history="1">
              <w:r w:rsidR="007C37D8" w:rsidRPr="00601585">
                <w:rPr>
                  <w:rStyle w:val="af1"/>
                  <w:rFonts w:eastAsia="Calibri"/>
                  <w:noProof/>
                  <w:szCs w:val="24"/>
                </w:rPr>
                <w:t>SI-12</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Управління та збереження інформації</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13_Передбачуване_запобігання" w:history="1">
              <w:r w:rsidR="007C37D8" w:rsidRPr="00601585">
                <w:rPr>
                  <w:rStyle w:val="af1"/>
                  <w:rFonts w:eastAsia="Times New Roman"/>
                  <w:bCs/>
                  <w:szCs w:val="24"/>
                  <w:lang w:eastAsia="uk-UA"/>
                </w:rPr>
                <w:t>SI-13</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Передбачуване запобігання збоям</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14_Нестійкість" w:history="1">
              <w:r w:rsidR="007C37D8" w:rsidRPr="00601585">
                <w:rPr>
                  <w:rStyle w:val="af1"/>
                  <w:rFonts w:eastAsia="Times New Roman"/>
                  <w:bCs/>
                  <w:szCs w:val="24"/>
                  <w:lang w:eastAsia="uk-UA"/>
                </w:rPr>
                <w:t>SI-14</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Нестійкість</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15_Фільтрація_вихідних" w:history="1">
              <w:r w:rsidR="007C37D8" w:rsidRPr="00601585">
                <w:rPr>
                  <w:rStyle w:val="af1"/>
                  <w:rFonts w:eastAsia="Times New Roman"/>
                  <w:bCs/>
                  <w:szCs w:val="24"/>
                  <w:lang w:eastAsia="uk-UA"/>
                </w:rPr>
                <w:t>SI-15</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Фільтрація вихідних даних</w:t>
            </w:r>
          </w:p>
        </w:tc>
        <w:tc>
          <w:tcPr>
            <w:tcW w:w="1997" w:type="pct"/>
          </w:tcPr>
          <w:p w:rsidR="007C37D8" w:rsidRPr="00601585" w:rsidRDefault="007C37D8" w:rsidP="00601585">
            <w:pPr>
              <w:tabs>
                <w:tab w:val="left" w:pos="993"/>
              </w:tabs>
              <w:ind w:left="0"/>
              <w:rPr>
                <w:szCs w:val="24"/>
              </w:rPr>
            </w:pPr>
            <w:r w:rsidRPr="00601585">
              <w:rPr>
                <w:szCs w:val="24"/>
              </w:rPr>
              <w:t>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16_Захист_пам'яті" w:history="1">
              <w:r w:rsidR="007C37D8" w:rsidRPr="00601585">
                <w:rPr>
                  <w:rStyle w:val="af1"/>
                  <w:rFonts w:eastAsia="Times New Roman"/>
                  <w:bCs/>
                  <w:szCs w:val="24"/>
                  <w:lang w:eastAsia="uk-UA"/>
                </w:rPr>
                <w:t>SI-16</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пам’яті</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17_Відмовостійкі_процедури" w:history="1">
              <w:r w:rsidR="007C37D8" w:rsidRPr="00601585">
                <w:rPr>
                  <w:rStyle w:val="af1"/>
                  <w:rFonts w:eastAsia="Times New Roman"/>
                  <w:bCs/>
                  <w:szCs w:val="24"/>
                  <w:lang w:eastAsia="uk-UA"/>
                </w:rPr>
                <w:t>SI-17</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Відмовостійкі процедури</w:t>
            </w:r>
          </w:p>
        </w:tc>
        <w:tc>
          <w:tcPr>
            <w:tcW w:w="1997" w:type="pct"/>
          </w:tcPr>
          <w:p w:rsidR="007C37D8" w:rsidRPr="00601585" w:rsidRDefault="007C37D8" w:rsidP="00601585">
            <w:pPr>
              <w:tabs>
                <w:tab w:val="left" w:pos="993"/>
              </w:tabs>
              <w:ind w:left="0"/>
              <w:rPr>
                <w:szCs w:val="24"/>
              </w:rPr>
            </w:pPr>
            <w:r w:rsidRPr="00601585">
              <w:rPr>
                <w:szCs w:val="24"/>
              </w:rPr>
              <w:t>Н/А</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18_Усунення_інформації" w:history="1">
              <w:r w:rsidR="007C37D8" w:rsidRPr="00601585">
                <w:rPr>
                  <w:rStyle w:val="af1"/>
                  <w:rFonts w:eastAsia="Times New Roman"/>
                  <w:bCs/>
                  <w:szCs w:val="24"/>
                  <w:lang w:eastAsia="uk-UA"/>
                </w:rPr>
                <w:t>SI-18</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Видалення інформації</w:t>
            </w:r>
          </w:p>
        </w:tc>
        <w:tc>
          <w:tcPr>
            <w:tcW w:w="1997" w:type="pct"/>
          </w:tcPr>
          <w:p w:rsidR="007C37D8" w:rsidRPr="00601585" w:rsidRDefault="007C37D8" w:rsidP="00601585">
            <w:pPr>
              <w:tabs>
                <w:tab w:val="left" w:pos="993"/>
              </w:tabs>
              <w:ind w:left="0"/>
              <w:rPr>
                <w:szCs w:val="24"/>
              </w:rPr>
            </w:pPr>
            <w:r w:rsidRPr="00601585">
              <w:rPr>
                <w:szCs w:val="24"/>
              </w:rPr>
              <w:t>A.8.2.3, A.11.2.7*,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19_Операції_забезпечення" w:history="1">
              <w:r w:rsidR="007C37D8" w:rsidRPr="00601585">
                <w:rPr>
                  <w:rStyle w:val="af1"/>
                  <w:rFonts w:eastAsia="Times New Roman"/>
                  <w:bCs/>
                  <w:szCs w:val="24"/>
                  <w:lang w:eastAsia="uk-UA"/>
                </w:rPr>
                <w:t>SI-19</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Операції забезпечення якості даних</w:t>
            </w:r>
          </w:p>
        </w:tc>
        <w:tc>
          <w:tcPr>
            <w:tcW w:w="1997" w:type="pct"/>
          </w:tcPr>
          <w:p w:rsidR="007C37D8" w:rsidRPr="00601585" w:rsidRDefault="007C37D8" w:rsidP="00601585">
            <w:pPr>
              <w:tabs>
                <w:tab w:val="left" w:pos="993"/>
              </w:tabs>
              <w:ind w:left="0"/>
              <w:rPr>
                <w:szCs w:val="24"/>
              </w:rPr>
            </w:pPr>
            <w:r w:rsidRPr="00601585">
              <w:rPr>
                <w:szCs w:val="24"/>
              </w:rPr>
              <w:t>A.8.2.3, A.18.1.4**</w:t>
            </w:r>
          </w:p>
        </w:tc>
      </w:tr>
      <w:tr w:rsidR="007C37D8" w:rsidRPr="00601585" w:rsidTr="000D1D32">
        <w:trPr>
          <w:trHeight w:val="360"/>
        </w:trPr>
        <w:tc>
          <w:tcPr>
            <w:tcW w:w="487" w:type="pct"/>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20_Де-ідентифікація" w:history="1">
              <w:r w:rsidR="007C37D8" w:rsidRPr="00601585">
                <w:rPr>
                  <w:rStyle w:val="af1"/>
                  <w:rFonts w:eastAsia="Times New Roman"/>
                  <w:bCs/>
                  <w:szCs w:val="24"/>
                  <w:lang w:eastAsia="uk-UA"/>
                </w:rPr>
                <w:t>SI-20</w:t>
              </w:r>
            </w:hyperlink>
          </w:p>
        </w:tc>
        <w:tc>
          <w:tcPr>
            <w:tcW w:w="2517" w:type="pct"/>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Деідентифікація</w:t>
            </w:r>
          </w:p>
        </w:tc>
        <w:tc>
          <w:tcPr>
            <w:tcW w:w="1997" w:type="pct"/>
          </w:tcPr>
          <w:p w:rsidR="007C37D8" w:rsidRPr="00601585" w:rsidRDefault="007C37D8" w:rsidP="00601585">
            <w:pPr>
              <w:tabs>
                <w:tab w:val="left" w:pos="993"/>
              </w:tabs>
              <w:ind w:left="0"/>
              <w:rPr>
                <w:szCs w:val="24"/>
              </w:rPr>
            </w:pPr>
            <w:r w:rsidRPr="00601585">
              <w:rPr>
                <w:szCs w:val="24"/>
              </w:rPr>
              <w:t>A.8.2.3, A.18.1.4**</w:t>
            </w:r>
          </w:p>
        </w:tc>
      </w:tr>
    </w:tbl>
    <w:p w:rsidR="007C37D8" w:rsidRPr="00601585" w:rsidRDefault="007C37D8" w:rsidP="00601585">
      <w:pPr>
        <w:ind w:left="0" w:firstLine="709"/>
        <w:rPr>
          <w:rFonts w:eastAsia="Calibri"/>
          <w:szCs w:val="24"/>
        </w:rPr>
      </w:pPr>
    </w:p>
    <w:p w:rsidR="007C37D8" w:rsidRPr="00601585" w:rsidRDefault="007C37D8" w:rsidP="00601585">
      <w:pPr>
        <w:ind w:left="0" w:firstLine="709"/>
        <w:rPr>
          <w:szCs w:val="24"/>
        </w:rPr>
      </w:pPr>
      <w:r w:rsidRPr="00601585">
        <w:rPr>
          <w:szCs w:val="24"/>
        </w:rPr>
        <w:t>Примітки.</w:t>
      </w:r>
    </w:p>
    <w:p w:rsidR="007C37D8" w:rsidRPr="00601585" w:rsidRDefault="007C37D8" w:rsidP="00601585">
      <w:pPr>
        <w:pStyle w:val="a3"/>
        <w:numPr>
          <w:ilvl w:val="0"/>
          <w:numId w:val="527"/>
        </w:numPr>
      </w:pPr>
      <w:r w:rsidRPr="00601585">
        <w:t xml:space="preserve">Зірочка (*) вказує на те, що захід захисту </w:t>
      </w:r>
      <w:r w:rsidR="00CF0A3A" w:rsidRPr="00601585">
        <w:t xml:space="preserve">Каталогу заходів захисту </w:t>
      </w:r>
      <w:r w:rsidRPr="00601585">
        <w:t>не повню мірою відповідає вимогам ISO/IEC 27001.</w:t>
      </w:r>
    </w:p>
    <w:p w:rsidR="007C37D8" w:rsidRPr="00601585" w:rsidRDefault="007C37D8" w:rsidP="00601585">
      <w:pPr>
        <w:pStyle w:val="a3"/>
        <w:numPr>
          <w:ilvl w:val="0"/>
          <w:numId w:val="527"/>
        </w:numPr>
      </w:pPr>
      <w:r w:rsidRPr="00601585">
        <w:t xml:space="preserve">Подвійна зірочка (**) вказує на те, що захід </w:t>
      </w:r>
      <w:r w:rsidR="00CF0A3A" w:rsidRPr="00601585">
        <w:t xml:space="preserve">Каталогу заходів захисту </w:t>
      </w:r>
      <w:r w:rsidRPr="00601585">
        <w:t xml:space="preserve">може бути використаний для підтримки вимоги щодо захисту персональних даних у 18.1.4. Але з урахуванням загального та широкого характеру 18.1.4, захід захисту </w:t>
      </w:r>
      <w:r w:rsidR="00CF0A3A" w:rsidRPr="00601585">
        <w:t xml:space="preserve">Каталогу заходів захисту </w:t>
      </w:r>
      <w:r w:rsidRPr="00601585">
        <w:t>окремо не забезпечує широту та глибину охоплення, необхідну для отримання адекватної захищеності приватності.</w:t>
      </w:r>
    </w:p>
    <w:p w:rsidR="007C37D8" w:rsidRPr="00601585" w:rsidRDefault="00CF0A3A" w:rsidP="00601585">
      <w:pPr>
        <w:ind w:left="0" w:firstLine="709"/>
        <w:rPr>
          <w:szCs w:val="24"/>
        </w:rPr>
      </w:pPr>
      <w:r w:rsidRPr="00601585">
        <w:rPr>
          <w:szCs w:val="24"/>
        </w:rPr>
        <w:t xml:space="preserve">Таблиця </w:t>
      </w:r>
      <w:r w:rsidR="00792A99">
        <w:rPr>
          <w:szCs w:val="24"/>
        </w:rPr>
        <w:t>В</w:t>
      </w:r>
      <w:r w:rsidR="007C37D8" w:rsidRPr="00601585">
        <w:rPr>
          <w:szCs w:val="24"/>
        </w:rPr>
        <w:t xml:space="preserve">.2 — Відображення вимог ISO/IEC 27001 на заходи захисту </w:t>
      </w:r>
      <w:r w:rsidRPr="00601585">
        <w:rPr>
          <w:szCs w:val="24"/>
        </w:rPr>
        <w:t>Каталог</w:t>
      </w:r>
      <w:r w:rsidRPr="00601585">
        <w:rPr>
          <w:szCs w:val="24"/>
          <w:lang w:val="ru-RU"/>
        </w:rPr>
        <w:t>у</w:t>
      </w:r>
      <w:r w:rsidRPr="00601585">
        <w:rPr>
          <w:szCs w:val="24"/>
        </w:rPr>
        <w:t xml:space="preserve"> заходів захисту</w:t>
      </w:r>
    </w:p>
    <w:p w:rsidR="007C37D8" w:rsidRPr="00601585" w:rsidRDefault="007C37D8" w:rsidP="00601585">
      <w:pPr>
        <w:tabs>
          <w:tab w:val="left" w:pos="993"/>
        </w:tabs>
        <w:ind w:left="0" w:firstLine="709"/>
        <w:rPr>
          <w:szCs w:val="24"/>
        </w:rPr>
      </w:pPr>
    </w:p>
    <w:tbl>
      <w:tblPr>
        <w:tblStyle w:val="af4"/>
        <w:tblW w:w="0" w:type="auto"/>
        <w:tblLook w:val="04A0" w:firstRow="1" w:lastRow="0" w:firstColumn="1" w:lastColumn="0" w:noHBand="0" w:noVBand="1"/>
      </w:tblPr>
      <w:tblGrid>
        <w:gridCol w:w="5777"/>
        <w:gridCol w:w="4077"/>
      </w:tblGrid>
      <w:tr w:rsidR="007C37D8" w:rsidRPr="00601585" w:rsidTr="00EA5567">
        <w:trPr>
          <w:tblHeader/>
        </w:trPr>
        <w:tc>
          <w:tcPr>
            <w:tcW w:w="5778" w:type="dxa"/>
            <w:shd w:val="clear" w:color="auto" w:fill="auto"/>
          </w:tcPr>
          <w:p w:rsidR="007C37D8" w:rsidRPr="00601585" w:rsidRDefault="007C37D8" w:rsidP="00601585">
            <w:pPr>
              <w:tabs>
                <w:tab w:val="left" w:pos="993"/>
              </w:tabs>
              <w:ind w:left="0"/>
              <w:jc w:val="center"/>
              <w:rPr>
                <w:rFonts w:cs="Times New Roman"/>
                <w:b/>
                <w:szCs w:val="24"/>
              </w:rPr>
            </w:pPr>
            <w:r w:rsidRPr="00601585">
              <w:rPr>
                <w:rFonts w:cs="Times New Roman"/>
                <w:b/>
                <w:szCs w:val="24"/>
              </w:rPr>
              <w:t xml:space="preserve">Заходи </w:t>
            </w:r>
            <w:r w:rsidRPr="00601585">
              <w:rPr>
                <w:rFonts w:cs="Times New Roman"/>
                <w:b/>
                <w:bCs/>
                <w:szCs w:val="24"/>
              </w:rPr>
              <w:t>ISO/IEC 27001</w:t>
            </w:r>
          </w:p>
        </w:tc>
        <w:tc>
          <w:tcPr>
            <w:tcW w:w="4078" w:type="dxa"/>
            <w:shd w:val="clear" w:color="auto" w:fill="auto"/>
          </w:tcPr>
          <w:p w:rsidR="007C37D8" w:rsidRPr="00601585" w:rsidRDefault="00CF0A3A" w:rsidP="00601585">
            <w:pPr>
              <w:tabs>
                <w:tab w:val="left" w:pos="993"/>
              </w:tabs>
              <w:ind w:left="0"/>
              <w:jc w:val="center"/>
              <w:rPr>
                <w:rFonts w:cs="Times New Roman"/>
                <w:b/>
                <w:szCs w:val="24"/>
              </w:rPr>
            </w:pPr>
            <w:r w:rsidRPr="00601585">
              <w:rPr>
                <w:rFonts w:cs="Times New Roman"/>
                <w:b/>
                <w:szCs w:val="24"/>
              </w:rPr>
              <w:t>Каталог заходів захисту</w:t>
            </w:r>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А.5 Політика інформаційної безпеки</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E3476F"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А.5.1 Настанови в частині інформаційної безпеки</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A.5.1.1 Політики інформаційної безпеки</w:t>
            </w:r>
          </w:p>
        </w:tc>
        <w:tc>
          <w:tcPr>
            <w:tcW w:w="4078" w:type="dxa"/>
          </w:tcPr>
          <w:p w:rsidR="007C37D8" w:rsidRPr="00601585" w:rsidRDefault="007C37D8" w:rsidP="00601585">
            <w:pPr>
              <w:spacing w:before="120"/>
              <w:ind w:left="0"/>
              <w:rPr>
                <w:rFonts w:cs="Times New Roman"/>
                <w:color w:val="000000"/>
                <w:szCs w:val="24"/>
              </w:rPr>
            </w:pPr>
            <w:r w:rsidRPr="00601585">
              <w:rPr>
                <w:rFonts w:cs="Times New Roman"/>
                <w:color w:val="000000"/>
                <w:szCs w:val="24"/>
              </w:rPr>
              <w:t>Всі класи заходів захисту</w:t>
            </w: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A.5.1.2 Перегляд політик інформаційної безпеки</w:t>
            </w:r>
          </w:p>
        </w:tc>
        <w:tc>
          <w:tcPr>
            <w:tcW w:w="4078" w:type="dxa"/>
          </w:tcPr>
          <w:p w:rsidR="007C37D8" w:rsidRPr="00601585" w:rsidRDefault="007C37D8" w:rsidP="00601585">
            <w:pPr>
              <w:spacing w:before="120"/>
              <w:ind w:left="0"/>
              <w:rPr>
                <w:rFonts w:cs="Times New Roman"/>
                <w:color w:val="000000"/>
                <w:szCs w:val="24"/>
              </w:rPr>
            </w:pPr>
            <w:r w:rsidRPr="00601585">
              <w:rPr>
                <w:rFonts w:cs="Times New Roman"/>
                <w:color w:val="000000"/>
                <w:szCs w:val="24"/>
              </w:rPr>
              <w:t>Всі класи заходів захисту</w:t>
            </w:r>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А.6 Організація діяльності з інформаційної безпеки</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А.6.1 Внутрішня організація діяльності щодо забезпечення інформаційної безпеки</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E3476F"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A.6.1.1 Ролі та обов’язки щодо забезпечення інформаційної безпеки</w:t>
            </w:r>
          </w:p>
        </w:tc>
        <w:tc>
          <w:tcPr>
            <w:tcW w:w="4078" w:type="dxa"/>
          </w:tcPr>
          <w:p w:rsidR="007C37D8" w:rsidRPr="00601585" w:rsidRDefault="007C37D8" w:rsidP="00601585">
            <w:pPr>
              <w:tabs>
                <w:tab w:val="left" w:pos="993"/>
              </w:tabs>
              <w:spacing w:before="120"/>
              <w:ind w:left="0"/>
              <w:rPr>
                <w:rFonts w:cs="Times New Roman"/>
                <w:szCs w:val="24"/>
              </w:rPr>
            </w:pPr>
            <w:r w:rsidRPr="00601585">
              <w:rPr>
                <w:rFonts w:cs="Times New Roman"/>
                <w:szCs w:val="24"/>
              </w:rPr>
              <w:t xml:space="preserve">Всі XX-1 заходи, </w:t>
            </w:r>
            <w:hyperlink w:anchor="_CM-9_План_управління" w:history="1">
              <w:r w:rsidRPr="00601585">
                <w:rPr>
                  <w:rStyle w:val="af1"/>
                  <w:rFonts w:eastAsia="Times New Roman" w:cs="Times New Roman"/>
                  <w:bCs/>
                  <w:szCs w:val="24"/>
                  <w:lang w:eastAsia="uk-UA"/>
                </w:rPr>
                <w:t>CM-9</w:t>
              </w:r>
            </w:hyperlink>
            <w:r w:rsidRPr="00601585">
              <w:rPr>
                <w:rFonts w:cs="Times New Roman"/>
                <w:szCs w:val="24"/>
              </w:rPr>
              <w:t xml:space="preserve">, </w:t>
            </w:r>
            <w:hyperlink w:anchor="_СР-2_Планування_на" w:history="1">
              <w:r w:rsidRPr="00601585">
                <w:rPr>
                  <w:rStyle w:val="af1"/>
                  <w:rFonts w:eastAsia="Times New Roman" w:cs="Times New Roman"/>
                  <w:bCs/>
                  <w:szCs w:val="24"/>
                  <w:lang w:eastAsia="uk-UA"/>
                </w:rPr>
                <w:t>СР-2</w:t>
              </w:r>
            </w:hyperlink>
            <w:r w:rsidRPr="00601585">
              <w:rPr>
                <w:rFonts w:cs="Times New Roman"/>
                <w:szCs w:val="24"/>
              </w:rPr>
              <w:t xml:space="preserve">, </w:t>
            </w:r>
            <w:hyperlink w:anchor="_PS-7_Безпека_зовнішнього" w:history="1">
              <w:r w:rsidRPr="00601585">
                <w:rPr>
                  <w:rStyle w:val="af1"/>
                  <w:rFonts w:eastAsia="Times New Roman" w:cs="Times New Roman"/>
                  <w:bCs/>
                  <w:szCs w:val="24"/>
                  <w:lang w:eastAsia="uk-UA"/>
                </w:rPr>
                <w:t>PS-7</w:t>
              </w:r>
            </w:hyperlink>
            <w:r w:rsidRPr="00601585">
              <w:rPr>
                <w:rFonts w:cs="Times New Roman"/>
                <w:szCs w:val="24"/>
              </w:rPr>
              <w:t xml:space="preserve">, </w:t>
            </w:r>
            <w:hyperlink w:anchor="_SA-3_Життєвий_цикл" w:history="1">
              <w:r w:rsidRPr="00601585">
                <w:rPr>
                  <w:rStyle w:val="af1"/>
                  <w:rFonts w:eastAsia="Times New Roman" w:cs="Times New Roman"/>
                  <w:bCs/>
                  <w:szCs w:val="24"/>
                  <w:lang w:eastAsia="uk-UA"/>
                </w:rPr>
                <w:t>SA-3</w:t>
              </w:r>
            </w:hyperlink>
            <w:r w:rsidRPr="00601585">
              <w:rPr>
                <w:rFonts w:cs="Times New Roman"/>
                <w:szCs w:val="24"/>
              </w:rPr>
              <w:t xml:space="preserve">, </w:t>
            </w:r>
            <w:hyperlink w:anchor="_SA-9_Зовнішні_системні" w:history="1">
              <w:r w:rsidRPr="00601585">
                <w:rPr>
                  <w:rStyle w:val="af1"/>
                  <w:rFonts w:eastAsia="Times New Roman" w:cs="Times New Roman"/>
                  <w:bCs/>
                  <w:szCs w:val="24"/>
                  <w:lang w:eastAsia="uk-UA"/>
                </w:rPr>
                <w:t>SA-9</w:t>
              </w:r>
            </w:hyperlink>
            <w:r w:rsidRPr="00601585">
              <w:rPr>
                <w:rFonts w:cs="Times New Roman"/>
                <w:szCs w:val="24"/>
              </w:rPr>
              <w:t xml:space="preserve">, </w:t>
            </w:r>
            <w:hyperlink w:anchor="_PM-2_Ролі_програми" w:history="1">
              <w:r w:rsidRPr="00601585">
                <w:rPr>
                  <w:rStyle w:val="af1"/>
                  <w:rFonts w:eastAsia="Times New Roman" w:cs="Times New Roman"/>
                  <w:bCs/>
                  <w:szCs w:val="24"/>
                  <w:lang w:eastAsia="uk-UA"/>
                </w:rPr>
                <w:t>PM-2</w:t>
              </w:r>
            </w:hyperlink>
            <w:r w:rsidRPr="00601585">
              <w:rPr>
                <w:rFonts w:cs="Times New Roman"/>
                <w:szCs w:val="24"/>
              </w:rPr>
              <w:t xml:space="preserve">, </w:t>
            </w:r>
            <w:hyperlink w:anchor="_PM-10_Процес_авторизації" w:history="1">
              <w:r w:rsidRPr="00601585">
                <w:rPr>
                  <w:rStyle w:val="af1"/>
                  <w:rFonts w:eastAsia="Times New Roman" w:cs="Times New Roman"/>
                  <w:bCs/>
                  <w:szCs w:val="24"/>
                  <w:lang w:eastAsia="uk-UA"/>
                </w:rPr>
                <w:t>PM-10</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А.6.1.2 Розподіл обов’язків</w:t>
            </w:r>
          </w:p>
        </w:tc>
        <w:tc>
          <w:tcPr>
            <w:tcW w:w="4078" w:type="dxa"/>
          </w:tcPr>
          <w:p w:rsidR="007C37D8" w:rsidRPr="00601585" w:rsidRDefault="008D05A3" w:rsidP="00601585">
            <w:pPr>
              <w:tabs>
                <w:tab w:val="left" w:pos="993"/>
              </w:tabs>
              <w:spacing w:before="120"/>
              <w:ind w:left="0"/>
              <w:rPr>
                <w:rFonts w:cs="Times New Roman"/>
                <w:szCs w:val="24"/>
              </w:rPr>
            </w:pPr>
            <w:hyperlink w:anchor="_АС-5_РОЗМЕЖУВАННЯ_ОБОВ'ЯЗКІВ" w:history="1">
              <w:hyperlink w:anchor="_АС-5_РОЗМЕЖУВАННЯ_ОБОВ'ЯЗКІВ" w:history="1">
                <w:r w:rsidR="007C37D8" w:rsidRPr="00601585">
                  <w:rPr>
                    <w:rStyle w:val="af1"/>
                    <w:rFonts w:eastAsia="Calibri" w:cs="Times New Roman"/>
                    <w:noProof/>
                    <w:szCs w:val="24"/>
                  </w:rPr>
                  <w:t>AC-5</w:t>
                </w:r>
              </w:hyperlink>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A.6.1.3 Контакт з владою</w:t>
            </w:r>
          </w:p>
        </w:tc>
        <w:tc>
          <w:tcPr>
            <w:tcW w:w="4078" w:type="dxa"/>
          </w:tcPr>
          <w:p w:rsidR="007C37D8" w:rsidRPr="00601585" w:rsidRDefault="008D05A3" w:rsidP="00601585">
            <w:pPr>
              <w:tabs>
                <w:tab w:val="left" w:pos="993"/>
              </w:tabs>
              <w:spacing w:before="120"/>
              <w:ind w:left="0"/>
              <w:rPr>
                <w:rFonts w:cs="Times New Roman"/>
                <w:szCs w:val="24"/>
              </w:rPr>
            </w:pPr>
            <w:hyperlink w:anchor="_IR-6_Звітність_інцидентів" w:history="1">
              <w:r w:rsidR="007C37D8" w:rsidRPr="00601585">
                <w:rPr>
                  <w:rStyle w:val="af1"/>
                  <w:rFonts w:eastAsia="Times New Roman" w:cs="Times New Roman"/>
                  <w:bCs/>
                  <w:szCs w:val="24"/>
                  <w:lang w:eastAsia="uk-UA"/>
                </w:rPr>
                <w:t>IR-6</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А.6.1.4 Взаємодія із зацікавленими професійними групами</w:t>
            </w:r>
          </w:p>
        </w:tc>
        <w:tc>
          <w:tcPr>
            <w:tcW w:w="4078" w:type="dxa"/>
          </w:tcPr>
          <w:p w:rsidR="007C37D8" w:rsidRPr="00601585" w:rsidRDefault="008D05A3" w:rsidP="00601585">
            <w:pPr>
              <w:tabs>
                <w:tab w:val="left" w:pos="993"/>
              </w:tabs>
              <w:spacing w:before="120"/>
              <w:ind w:left="0"/>
              <w:rPr>
                <w:rFonts w:cs="Times New Roman"/>
                <w:szCs w:val="24"/>
              </w:rPr>
            </w:pPr>
            <w:hyperlink w:anchor="_SI-5_Попередження,_рекомендації" w:history="1">
              <w:r w:rsidR="007C37D8" w:rsidRPr="00601585">
                <w:rPr>
                  <w:rStyle w:val="af1"/>
                  <w:rFonts w:eastAsia="Times New Roman" w:cs="Times New Roman"/>
                  <w:bCs/>
                  <w:szCs w:val="24"/>
                  <w:lang w:eastAsia="uk-UA"/>
                </w:rPr>
                <w:t>SI-5</w:t>
              </w:r>
            </w:hyperlink>
            <w:r w:rsidR="007C37D8" w:rsidRPr="00601585">
              <w:rPr>
                <w:rFonts w:cs="Times New Roman"/>
                <w:szCs w:val="24"/>
              </w:rPr>
              <w:t xml:space="preserve">, </w:t>
            </w:r>
            <w:hyperlink w:anchor="_РМ-15_Контакти_з" w:history="1">
              <w:r w:rsidR="007C37D8" w:rsidRPr="00601585">
                <w:rPr>
                  <w:rStyle w:val="af1"/>
                  <w:rFonts w:eastAsia="Times New Roman" w:cs="Times New Roman"/>
                  <w:bCs/>
                  <w:szCs w:val="24"/>
                  <w:lang w:eastAsia="uk-UA"/>
                </w:rPr>
                <w:t>РМ-15</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А.6.1.5 Інформаційна безпека в управлінні проєктами</w:t>
            </w:r>
          </w:p>
        </w:tc>
        <w:tc>
          <w:tcPr>
            <w:tcW w:w="4078" w:type="dxa"/>
          </w:tcPr>
          <w:p w:rsidR="007C37D8" w:rsidRPr="00601585" w:rsidRDefault="008D05A3" w:rsidP="00601585">
            <w:pPr>
              <w:tabs>
                <w:tab w:val="left" w:pos="993"/>
              </w:tabs>
              <w:spacing w:before="120"/>
              <w:ind w:left="0"/>
              <w:rPr>
                <w:rFonts w:cs="Times New Roman"/>
                <w:szCs w:val="24"/>
              </w:rPr>
            </w:pPr>
            <w:hyperlink w:anchor="_SA-3_Життєвий_цикл" w:history="1">
              <w:r w:rsidR="007C37D8" w:rsidRPr="00601585">
                <w:rPr>
                  <w:rStyle w:val="af1"/>
                  <w:rFonts w:eastAsia="Times New Roman" w:cs="Times New Roman"/>
                  <w:bCs/>
                  <w:szCs w:val="24"/>
                  <w:lang w:eastAsia="uk-UA"/>
                </w:rPr>
                <w:t>SA-3</w:t>
              </w:r>
            </w:hyperlink>
            <w:r w:rsidR="007C37D8" w:rsidRPr="00601585">
              <w:rPr>
                <w:rFonts w:cs="Times New Roman"/>
                <w:szCs w:val="24"/>
              </w:rPr>
              <w:t xml:space="preserve">, </w:t>
            </w:r>
            <w:hyperlink w:anchor="_SA-9_Зовнішні_системні" w:history="1">
              <w:r w:rsidR="007C37D8" w:rsidRPr="00601585">
                <w:rPr>
                  <w:rStyle w:val="af1"/>
                  <w:rFonts w:eastAsia="Times New Roman" w:cs="Times New Roman"/>
                  <w:bCs/>
                  <w:szCs w:val="24"/>
                  <w:lang w:eastAsia="uk-UA"/>
                </w:rPr>
                <w:t>SA-9</w:t>
              </w:r>
            </w:hyperlink>
            <w:r w:rsidR="007C37D8" w:rsidRPr="00601585">
              <w:rPr>
                <w:rFonts w:cs="Times New Roman"/>
                <w:szCs w:val="24"/>
              </w:rPr>
              <w:t xml:space="preserve">, </w:t>
            </w:r>
            <w:hyperlink w:anchor="_SA-15_Процес_розробки," w:history="1">
              <w:r w:rsidR="007C37D8" w:rsidRPr="00601585">
                <w:rPr>
                  <w:rStyle w:val="af1"/>
                  <w:rFonts w:eastAsia="Times New Roman" w:cs="Times New Roman"/>
                  <w:bCs/>
                  <w:szCs w:val="24"/>
                  <w:lang w:eastAsia="uk-UA"/>
                </w:rPr>
                <w:t>SA-15</w:t>
              </w:r>
            </w:hyperlink>
          </w:p>
        </w:tc>
      </w:tr>
      <w:tr w:rsidR="007C37D8" w:rsidRPr="00E3476F" w:rsidTr="000D1D32">
        <w:tc>
          <w:tcPr>
            <w:tcW w:w="5778" w:type="dxa"/>
          </w:tcPr>
          <w:p w:rsidR="007C37D8" w:rsidRPr="00601585" w:rsidRDefault="007C37D8" w:rsidP="00601585">
            <w:pPr>
              <w:tabs>
                <w:tab w:val="left" w:pos="993"/>
              </w:tabs>
              <w:spacing w:before="120"/>
              <w:ind w:left="0"/>
              <w:rPr>
                <w:rFonts w:cs="Times New Roman"/>
                <w:b/>
                <w:szCs w:val="24"/>
              </w:rPr>
            </w:pPr>
            <w:r w:rsidRPr="00601585">
              <w:rPr>
                <w:rFonts w:cs="Times New Roman"/>
                <w:b/>
                <w:szCs w:val="24"/>
              </w:rPr>
              <w:t>А.6.2 Мобільні пристрої та дистанційна робота</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A.6.2.1 Політика, що стосується мобільних пристроїв</w:t>
            </w:r>
          </w:p>
        </w:tc>
        <w:tc>
          <w:tcPr>
            <w:tcW w:w="4078" w:type="dxa"/>
          </w:tcPr>
          <w:p w:rsidR="007C37D8" w:rsidRPr="00601585" w:rsidRDefault="008D05A3" w:rsidP="00601585">
            <w:pPr>
              <w:tabs>
                <w:tab w:val="left" w:pos="993"/>
              </w:tabs>
              <w:spacing w:before="120"/>
              <w:ind w:left="0"/>
              <w:rPr>
                <w:rFonts w:cs="Times New Roman"/>
                <w:szCs w:val="24"/>
              </w:rPr>
            </w:pPr>
            <w:hyperlink w:anchor="_Невдалі_спроби_входу_1" w:history="1">
              <w:r w:rsidR="007C37D8" w:rsidRPr="00601585">
                <w:rPr>
                  <w:rStyle w:val="af1"/>
                  <w:rFonts w:cs="Times New Roman"/>
                  <w:szCs w:val="24"/>
                </w:rPr>
                <w:t>AC-7(2)</w:t>
              </w:r>
            </w:hyperlink>
            <w:r w:rsidR="007C37D8" w:rsidRPr="00601585">
              <w:rPr>
                <w:rFonts w:cs="Times New Roman"/>
                <w:szCs w:val="24"/>
              </w:rPr>
              <w:t xml:space="preserve">, </w:t>
            </w:r>
            <w:hyperlink w:anchor="_AC-17_Віддалений_доступ" w:history="1">
              <w:r w:rsidR="007C37D8" w:rsidRPr="00601585">
                <w:rPr>
                  <w:rStyle w:val="af1"/>
                  <w:rFonts w:eastAsia="Times New Roman" w:cs="Times New Roman"/>
                  <w:bCs/>
                  <w:szCs w:val="24"/>
                  <w:lang w:eastAsia="uk-UA"/>
                </w:rPr>
                <w:t>AC-17</w:t>
              </w:r>
            </w:hyperlink>
            <w:r w:rsidR="007C37D8" w:rsidRPr="00601585">
              <w:rPr>
                <w:rFonts w:cs="Times New Roman"/>
                <w:szCs w:val="24"/>
              </w:rPr>
              <w:t xml:space="preserve">, </w:t>
            </w:r>
            <w:hyperlink w:anchor="_AC-18_Бездротовий_доступ" w:history="1">
              <w:r w:rsidR="007C37D8" w:rsidRPr="00601585">
                <w:rPr>
                  <w:rStyle w:val="af1"/>
                  <w:rFonts w:eastAsia="Times New Roman" w:cs="Times New Roman"/>
                  <w:bCs/>
                  <w:szCs w:val="24"/>
                  <w:lang w:eastAsia="uk-UA"/>
                </w:rPr>
                <w:t>AC-18</w:t>
              </w:r>
            </w:hyperlink>
            <w:r w:rsidR="007C37D8" w:rsidRPr="00601585">
              <w:rPr>
                <w:rFonts w:cs="Times New Roman"/>
                <w:szCs w:val="24"/>
              </w:rPr>
              <w:t xml:space="preserve">, </w:t>
            </w:r>
            <w:hyperlink w:anchor="_AC-19_Контроль_доступу" w:history="1">
              <w:r w:rsidR="007C37D8" w:rsidRPr="00601585">
                <w:rPr>
                  <w:rStyle w:val="af1"/>
                  <w:rFonts w:eastAsia="Times New Roman" w:cs="Times New Roman"/>
                  <w:bCs/>
                  <w:szCs w:val="24"/>
                  <w:lang w:eastAsia="uk-UA"/>
                </w:rPr>
                <w:t>AC-19</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А.6.2.2 Дистанційна робота</w:t>
            </w:r>
          </w:p>
        </w:tc>
        <w:tc>
          <w:tcPr>
            <w:tcW w:w="4078" w:type="dxa"/>
          </w:tcPr>
          <w:p w:rsidR="007C37D8" w:rsidRPr="00601585" w:rsidRDefault="008D05A3" w:rsidP="00601585">
            <w:pPr>
              <w:tabs>
                <w:tab w:val="left" w:pos="993"/>
              </w:tabs>
              <w:spacing w:before="120"/>
              <w:ind w:left="0"/>
              <w:rPr>
                <w:rFonts w:cs="Times New Roman"/>
                <w:szCs w:val="24"/>
              </w:rPr>
            </w:pPr>
            <w:hyperlink w:anchor="_AC-3_ЗАБЕЗПЕЧЕННЯ_ДОСТУПУ" w:history="1">
              <w:r w:rsidR="007C37D8" w:rsidRPr="00601585">
                <w:rPr>
                  <w:rStyle w:val="af1"/>
                  <w:rFonts w:eastAsia="Calibri" w:cs="Times New Roman"/>
                  <w:noProof/>
                  <w:szCs w:val="24"/>
                </w:rPr>
                <w:t>AC-3</w:t>
              </w:r>
            </w:hyperlink>
            <w:r w:rsidR="007C37D8" w:rsidRPr="00601585">
              <w:rPr>
                <w:rFonts w:cs="Times New Roman"/>
                <w:szCs w:val="24"/>
              </w:rPr>
              <w:t xml:space="preserve">, </w:t>
            </w:r>
            <w:hyperlink w:anchor="_AC-17_Віддалений_доступ" w:history="1">
              <w:r w:rsidR="007C37D8" w:rsidRPr="00601585">
                <w:rPr>
                  <w:rStyle w:val="af1"/>
                  <w:rFonts w:eastAsia="Times New Roman" w:cs="Times New Roman"/>
                  <w:bCs/>
                  <w:szCs w:val="24"/>
                  <w:lang w:eastAsia="uk-UA"/>
                </w:rPr>
                <w:t>AC-17</w:t>
              </w:r>
            </w:hyperlink>
            <w:r w:rsidR="007C37D8" w:rsidRPr="00601585">
              <w:rPr>
                <w:rFonts w:cs="Times New Roman"/>
                <w:szCs w:val="24"/>
              </w:rPr>
              <w:t xml:space="preserve">, </w:t>
            </w:r>
            <w:hyperlink w:anchor="_РЕ-17_Альтернативне_робоче" w:history="1">
              <w:r w:rsidR="007C37D8" w:rsidRPr="00601585">
                <w:rPr>
                  <w:rStyle w:val="af1"/>
                  <w:rFonts w:eastAsia="Times New Roman" w:cs="Times New Roman"/>
                  <w:bCs/>
                  <w:szCs w:val="24"/>
                  <w:lang w:eastAsia="uk-UA"/>
                </w:rPr>
                <w:t>РЕ-17</w:t>
              </w:r>
            </w:hyperlink>
          </w:p>
        </w:tc>
      </w:tr>
      <w:tr w:rsidR="007C37D8" w:rsidRPr="00E3476F"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А.7 Безпека, пов’язана з персоналом</w:t>
            </w:r>
          </w:p>
        </w:tc>
        <w:tc>
          <w:tcPr>
            <w:tcW w:w="4078" w:type="dxa"/>
          </w:tcPr>
          <w:p w:rsidR="007C37D8" w:rsidRPr="00601585" w:rsidRDefault="007C37D8" w:rsidP="00601585">
            <w:pPr>
              <w:tabs>
                <w:tab w:val="left" w:pos="993"/>
              </w:tabs>
              <w:spacing w:before="120"/>
              <w:ind w:left="0"/>
              <w:rPr>
                <w:rFonts w:cs="Times New Roman"/>
                <w:szCs w:val="24"/>
              </w:rPr>
            </w:pPr>
          </w:p>
        </w:tc>
      </w:tr>
      <w:tr w:rsidR="007C37D8" w:rsidRPr="00E3476F"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А.7.1 При прийманні на роботу</w:t>
            </w:r>
          </w:p>
        </w:tc>
        <w:tc>
          <w:tcPr>
            <w:tcW w:w="4078" w:type="dxa"/>
          </w:tcPr>
          <w:p w:rsidR="007C37D8" w:rsidRPr="00601585" w:rsidRDefault="007C37D8" w:rsidP="00601585">
            <w:pPr>
              <w:tabs>
                <w:tab w:val="left" w:pos="993"/>
              </w:tabs>
              <w:spacing w:before="120"/>
              <w:ind w:left="0"/>
              <w:rPr>
                <w:rFonts w:cs="Times New Roman"/>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A.7.1.1 Перевірка</w:t>
            </w:r>
          </w:p>
        </w:tc>
        <w:tc>
          <w:tcPr>
            <w:tcW w:w="4078" w:type="dxa"/>
          </w:tcPr>
          <w:p w:rsidR="007C37D8" w:rsidRPr="00601585" w:rsidRDefault="008D05A3" w:rsidP="00601585">
            <w:pPr>
              <w:tabs>
                <w:tab w:val="left" w:pos="993"/>
              </w:tabs>
              <w:spacing w:before="120"/>
              <w:ind w:left="0"/>
              <w:rPr>
                <w:rFonts w:cs="Times New Roman"/>
                <w:szCs w:val="24"/>
              </w:rPr>
            </w:pPr>
            <w:hyperlink w:anchor="_PS-3_Перевірка_персоналу" w:history="1">
              <w:r w:rsidR="007C37D8" w:rsidRPr="00601585">
                <w:rPr>
                  <w:rStyle w:val="af1"/>
                  <w:rFonts w:eastAsia="Times New Roman" w:cs="Times New Roman"/>
                  <w:bCs/>
                  <w:szCs w:val="24"/>
                  <w:lang w:eastAsia="uk-UA"/>
                </w:rPr>
                <w:t>PS-3</w:t>
              </w:r>
            </w:hyperlink>
            <w:r w:rsidR="007C37D8" w:rsidRPr="00601585">
              <w:rPr>
                <w:rFonts w:cs="Times New Roman"/>
                <w:szCs w:val="24"/>
              </w:rPr>
              <w:t xml:space="preserve">, </w:t>
            </w:r>
            <w:hyperlink w:anchor="_SA-21_Скринінг_розробника" w:history="1">
              <w:r w:rsidR="007C37D8" w:rsidRPr="00601585">
                <w:rPr>
                  <w:rStyle w:val="af1"/>
                  <w:rFonts w:eastAsia="Times New Roman" w:cs="Times New Roman"/>
                  <w:bCs/>
                  <w:szCs w:val="24"/>
                  <w:lang w:eastAsia="uk-UA"/>
                </w:rPr>
                <w:t>SA-21</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A.7.1.2 Правила та умови роботи</w:t>
            </w:r>
          </w:p>
        </w:tc>
        <w:tc>
          <w:tcPr>
            <w:tcW w:w="4078" w:type="dxa"/>
          </w:tcPr>
          <w:p w:rsidR="007C37D8" w:rsidRPr="00601585" w:rsidRDefault="008D05A3" w:rsidP="00601585">
            <w:pPr>
              <w:tabs>
                <w:tab w:val="left" w:pos="993"/>
              </w:tabs>
              <w:spacing w:before="120"/>
              <w:ind w:left="0"/>
              <w:rPr>
                <w:rFonts w:cs="Times New Roman"/>
                <w:szCs w:val="24"/>
              </w:rPr>
            </w:pPr>
            <w:hyperlink w:anchor="_PL-4_Правила_поведінки" w:history="1">
              <w:r w:rsidR="007C37D8" w:rsidRPr="00601585">
                <w:rPr>
                  <w:rStyle w:val="af1"/>
                  <w:rFonts w:eastAsia="Times New Roman" w:cs="Times New Roman"/>
                  <w:bCs/>
                  <w:szCs w:val="24"/>
                  <w:lang w:eastAsia="uk-UA"/>
                </w:rPr>
                <w:t>PL-4</w:t>
              </w:r>
            </w:hyperlink>
            <w:r w:rsidR="007C37D8" w:rsidRPr="00601585">
              <w:rPr>
                <w:rFonts w:cs="Times New Roman"/>
                <w:szCs w:val="24"/>
              </w:rPr>
              <w:t xml:space="preserve">, </w:t>
            </w:r>
            <w:hyperlink w:anchor="_PS-6_Угоди_про" w:history="1">
              <w:r w:rsidR="007C37D8" w:rsidRPr="00601585">
                <w:rPr>
                  <w:rStyle w:val="af1"/>
                  <w:rFonts w:eastAsia="Times New Roman" w:cs="Times New Roman"/>
                  <w:bCs/>
                  <w:szCs w:val="24"/>
                  <w:lang w:eastAsia="uk-UA"/>
                </w:rPr>
                <w:t>PS-6</w:t>
              </w:r>
            </w:hyperlink>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A.7.2 Під час роботи</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A.7.2.1 Обов’язки керівництва організації</w:t>
            </w:r>
          </w:p>
        </w:tc>
        <w:tc>
          <w:tcPr>
            <w:tcW w:w="4078" w:type="dxa"/>
          </w:tcPr>
          <w:p w:rsidR="007C37D8" w:rsidRPr="00601585" w:rsidRDefault="008D05A3" w:rsidP="00601585">
            <w:pPr>
              <w:tabs>
                <w:tab w:val="left" w:pos="993"/>
              </w:tabs>
              <w:spacing w:before="120"/>
              <w:ind w:left="0"/>
              <w:rPr>
                <w:rFonts w:cs="Times New Roman"/>
                <w:szCs w:val="24"/>
              </w:rPr>
            </w:pPr>
            <w:hyperlink w:anchor="_PL-4_Правила_поведінки" w:history="1">
              <w:r w:rsidR="007C37D8" w:rsidRPr="00601585">
                <w:rPr>
                  <w:rStyle w:val="af1"/>
                  <w:rFonts w:eastAsia="Times New Roman" w:cs="Times New Roman"/>
                  <w:bCs/>
                  <w:szCs w:val="24"/>
                  <w:lang w:eastAsia="uk-UA"/>
                </w:rPr>
                <w:t>PL-4</w:t>
              </w:r>
            </w:hyperlink>
            <w:r w:rsidR="007C37D8" w:rsidRPr="00601585">
              <w:rPr>
                <w:rFonts w:cs="Times New Roman"/>
                <w:szCs w:val="24"/>
              </w:rPr>
              <w:t xml:space="preserve">, </w:t>
            </w:r>
            <w:hyperlink w:anchor="_PS-6_Угоди_про" w:history="1">
              <w:r w:rsidR="007C37D8" w:rsidRPr="00601585">
                <w:rPr>
                  <w:rStyle w:val="af1"/>
                  <w:rFonts w:eastAsia="Times New Roman" w:cs="Times New Roman"/>
                  <w:bCs/>
                  <w:szCs w:val="24"/>
                  <w:lang w:eastAsia="uk-UA"/>
                </w:rPr>
                <w:t>PS-6</w:t>
              </w:r>
            </w:hyperlink>
            <w:r w:rsidR="007C37D8" w:rsidRPr="00601585">
              <w:rPr>
                <w:rFonts w:cs="Times New Roman"/>
                <w:szCs w:val="24"/>
              </w:rPr>
              <w:t xml:space="preserve">, </w:t>
            </w:r>
            <w:hyperlink w:anchor="_PS-7_Безпека_зовнішнього" w:history="1">
              <w:r w:rsidR="007C37D8" w:rsidRPr="00601585">
                <w:rPr>
                  <w:rStyle w:val="af1"/>
                  <w:rFonts w:eastAsia="Times New Roman" w:cs="Times New Roman"/>
                  <w:bCs/>
                  <w:szCs w:val="24"/>
                  <w:lang w:eastAsia="uk-UA"/>
                </w:rPr>
                <w:t>PS-7</w:t>
              </w:r>
            </w:hyperlink>
            <w:r w:rsidR="007C37D8" w:rsidRPr="00601585">
              <w:rPr>
                <w:rFonts w:cs="Times New Roman"/>
                <w:szCs w:val="24"/>
              </w:rPr>
              <w:t xml:space="preserve">, </w:t>
            </w:r>
            <w:hyperlink w:anchor="_SA-9_Зовнішні_системні" w:history="1">
              <w:r w:rsidR="007C37D8" w:rsidRPr="00601585">
                <w:rPr>
                  <w:rStyle w:val="af1"/>
                  <w:rFonts w:eastAsia="Times New Roman" w:cs="Times New Roman"/>
                  <w:bCs/>
                  <w:szCs w:val="24"/>
                  <w:lang w:eastAsia="uk-UA"/>
                </w:rPr>
                <w:t>SA-9</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A.7.2.2 Поінформованість, навчання і практична підготовка (тренінги) в області інформаційної безпеки</w:t>
            </w:r>
          </w:p>
        </w:tc>
        <w:tc>
          <w:tcPr>
            <w:tcW w:w="4078" w:type="dxa"/>
          </w:tcPr>
          <w:p w:rsidR="007C37D8" w:rsidRPr="00601585" w:rsidRDefault="008D05A3" w:rsidP="00601585">
            <w:pPr>
              <w:tabs>
                <w:tab w:val="left" w:pos="993"/>
              </w:tabs>
              <w:spacing w:before="120"/>
              <w:ind w:left="0"/>
              <w:rPr>
                <w:rFonts w:cs="Times New Roman"/>
                <w:szCs w:val="24"/>
              </w:rPr>
            </w:pPr>
            <w:hyperlink w:anchor="_AT-2_Навчання_з" w:history="1">
              <w:r w:rsidR="007C37D8" w:rsidRPr="00601585">
                <w:rPr>
                  <w:rStyle w:val="af1"/>
                  <w:rFonts w:eastAsia="Times New Roman" w:cs="Times New Roman"/>
                  <w:bCs/>
                  <w:szCs w:val="24"/>
                  <w:lang w:eastAsia="uk-UA"/>
                </w:rPr>
                <w:t>AT-2</w:t>
              </w:r>
            </w:hyperlink>
            <w:r w:rsidR="007C37D8" w:rsidRPr="00601585">
              <w:rPr>
                <w:rFonts w:cs="Times New Roman"/>
                <w:szCs w:val="24"/>
              </w:rPr>
              <w:t xml:space="preserve">, </w:t>
            </w:r>
            <w:hyperlink w:anchor="_AT-3_Рольове_навчання" w:history="1">
              <w:r w:rsidR="007C37D8" w:rsidRPr="00601585">
                <w:rPr>
                  <w:rStyle w:val="af1"/>
                  <w:rFonts w:eastAsia="Times New Roman" w:cs="Times New Roman"/>
                  <w:bCs/>
                  <w:szCs w:val="24"/>
                  <w:lang w:eastAsia="uk-UA"/>
                </w:rPr>
                <w:t>AT-3</w:t>
              </w:r>
            </w:hyperlink>
            <w:r w:rsidR="007C37D8" w:rsidRPr="00601585">
              <w:rPr>
                <w:rFonts w:cs="Times New Roman"/>
                <w:szCs w:val="24"/>
              </w:rPr>
              <w:t xml:space="preserve">, </w:t>
            </w:r>
            <w:hyperlink w:anchor="_СР-3_Навчання_на" w:history="1">
              <w:r w:rsidR="007C37D8" w:rsidRPr="00601585">
                <w:rPr>
                  <w:rStyle w:val="af1"/>
                  <w:rFonts w:eastAsia="Times New Roman" w:cs="Times New Roman"/>
                  <w:bCs/>
                  <w:szCs w:val="24"/>
                  <w:lang w:eastAsia="uk-UA"/>
                </w:rPr>
                <w:t>СР-3</w:t>
              </w:r>
            </w:hyperlink>
            <w:r w:rsidR="007C37D8" w:rsidRPr="00601585">
              <w:rPr>
                <w:rFonts w:cs="Times New Roman"/>
                <w:szCs w:val="24"/>
              </w:rPr>
              <w:t xml:space="preserve">, </w:t>
            </w:r>
            <w:hyperlink w:anchor="_IR-2_Навчання_реагування" w:history="1">
              <w:r w:rsidR="007C37D8" w:rsidRPr="00601585">
                <w:rPr>
                  <w:rStyle w:val="af1"/>
                  <w:rFonts w:eastAsia="Times New Roman" w:cs="Times New Roman"/>
                  <w:bCs/>
                  <w:szCs w:val="24"/>
                  <w:lang w:eastAsia="uk-UA"/>
                </w:rPr>
                <w:t>IR-2</w:t>
              </w:r>
            </w:hyperlink>
            <w:r w:rsidR="007C37D8" w:rsidRPr="00601585">
              <w:rPr>
                <w:rFonts w:cs="Times New Roman"/>
                <w:szCs w:val="24"/>
              </w:rPr>
              <w:t xml:space="preserve">, </w:t>
            </w:r>
            <w:hyperlink w:anchor="_РМ-13_Безпека_та" w:history="1">
              <w:r w:rsidR="007C37D8" w:rsidRPr="00601585">
                <w:rPr>
                  <w:rStyle w:val="af1"/>
                  <w:rFonts w:eastAsia="Times New Roman" w:cs="Times New Roman"/>
                  <w:bCs/>
                  <w:szCs w:val="24"/>
                  <w:lang w:eastAsia="uk-UA"/>
                </w:rPr>
                <w:t>РМ-13</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А.7.2.3 Дисциплінарний процес</w:t>
            </w:r>
          </w:p>
        </w:tc>
        <w:tc>
          <w:tcPr>
            <w:tcW w:w="4078" w:type="dxa"/>
          </w:tcPr>
          <w:p w:rsidR="007C37D8" w:rsidRPr="00601585" w:rsidRDefault="008D05A3" w:rsidP="00601585">
            <w:pPr>
              <w:tabs>
                <w:tab w:val="left" w:pos="993"/>
              </w:tabs>
              <w:spacing w:before="120"/>
              <w:ind w:left="0"/>
              <w:rPr>
                <w:rFonts w:cs="Times New Roman"/>
                <w:szCs w:val="24"/>
              </w:rPr>
            </w:pPr>
            <w:hyperlink w:anchor="_PS-8_Кадрові_санкції" w:history="1">
              <w:r w:rsidR="007C37D8" w:rsidRPr="00601585">
                <w:rPr>
                  <w:rStyle w:val="af1"/>
                  <w:rFonts w:eastAsia="Calibri" w:cs="Times New Roman"/>
                  <w:noProof/>
                  <w:szCs w:val="24"/>
                </w:rPr>
                <w:t>PS-8</w:t>
              </w:r>
            </w:hyperlink>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А.7.3 Звільнення і зміна місця роботи</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А.7.3.1 Припинення трудових відносин або зміна трудових обов’язків</w:t>
            </w:r>
          </w:p>
        </w:tc>
        <w:tc>
          <w:tcPr>
            <w:tcW w:w="4078" w:type="dxa"/>
          </w:tcPr>
          <w:p w:rsidR="007C37D8" w:rsidRPr="00601585" w:rsidRDefault="008D05A3" w:rsidP="00601585">
            <w:pPr>
              <w:tabs>
                <w:tab w:val="left" w:pos="993"/>
              </w:tabs>
              <w:spacing w:before="120"/>
              <w:ind w:left="0"/>
              <w:rPr>
                <w:rFonts w:cs="Times New Roman"/>
                <w:szCs w:val="24"/>
              </w:rPr>
            </w:pPr>
            <w:hyperlink w:anchor="_PS-4_Звільнення_персоналу" w:history="1">
              <w:r w:rsidR="007C37D8" w:rsidRPr="00601585">
                <w:rPr>
                  <w:rStyle w:val="af1"/>
                  <w:rFonts w:eastAsia="Times New Roman" w:cs="Times New Roman"/>
                  <w:bCs/>
                  <w:szCs w:val="24"/>
                  <w:lang w:eastAsia="uk-UA"/>
                </w:rPr>
                <w:t>PS-4</w:t>
              </w:r>
            </w:hyperlink>
            <w:r w:rsidR="007C37D8" w:rsidRPr="00601585">
              <w:rPr>
                <w:rFonts w:cs="Times New Roman"/>
                <w:szCs w:val="24"/>
              </w:rPr>
              <w:t xml:space="preserve">, </w:t>
            </w:r>
            <w:hyperlink w:anchor="_PS-5_Переведення_персоналу" w:history="1">
              <w:r w:rsidR="007C37D8" w:rsidRPr="00601585">
                <w:rPr>
                  <w:rStyle w:val="af1"/>
                  <w:rFonts w:eastAsia="Times New Roman" w:cs="Times New Roman"/>
                  <w:bCs/>
                  <w:szCs w:val="24"/>
                  <w:lang w:eastAsia="uk-UA"/>
                </w:rPr>
                <w:t>PS-5</w:t>
              </w:r>
            </w:hyperlink>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A.8 Менеджмент активів</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A.8.1 Відповідальність за активи</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A.8.1.1 Інвентаризація активів</w:t>
            </w:r>
          </w:p>
        </w:tc>
        <w:tc>
          <w:tcPr>
            <w:tcW w:w="4078" w:type="dxa"/>
          </w:tcPr>
          <w:p w:rsidR="007C37D8" w:rsidRPr="00601585" w:rsidRDefault="008D05A3" w:rsidP="00601585">
            <w:pPr>
              <w:tabs>
                <w:tab w:val="left" w:pos="993"/>
              </w:tabs>
              <w:spacing w:before="120"/>
              <w:ind w:left="0"/>
              <w:rPr>
                <w:rFonts w:cs="Times New Roman"/>
                <w:szCs w:val="24"/>
              </w:rPr>
            </w:pPr>
            <w:hyperlink w:anchor="_CM-8_Інвентаризація_системних" w:history="1">
              <w:r w:rsidR="007C37D8" w:rsidRPr="00601585">
                <w:rPr>
                  <w:rStyle w:val="af1"/>
                  <w:rFonts w:eastAsia="Times New Roman" w:cs="Times New Roman"/>
                  <w:bCs/>
                  <w:szCs w:val="24"/>
                  <w:lang w:eastAsia="uk-UA"/>
                </w:rPr>
                <w:t>CM-8</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A.8.1.2 Володіння активами</w:t>
            </w:r>
          </w:p>
        </w:tc>
        <w:tc>
          <w:tcPr>
            <w:tcW w:w="4078" w:type="dxa"/>
          </w:tcPr>
          <w:p w:rsidR="007C37D8" w:rsidRPr="00601585" w:rsidRDefault="008D05A3" w:rsidP="00601585">
            <w:pPr>
              <w:tabs>
                <w:tab w:val="left" w:pos="993"/>
              </w:tabs>
              <w:spacing w:before="120"/>
              <w:ind w:left="0"/>
              <w:rPr>
                <w:rFonts w:cs="Times New Roman"/>
                <w:szCs w:val="24"/>
              </w:rPr>
            </w:pPr>
            <w:hyperlink w:anchor="_CM-8_Інвентаризація_системних" w:history="1">
              <w:r w:rsidR="007C37D8" w:rsidRPr="00601585">
                <w:rPr>
                  <w:rStyle w:val="af1"/>
                  <w:rFonts w:eastAsia="Times New Roman" w:cs="Times New Roman"/>
                  <w:bCs/>
                  <w:szCs w:val="24"/>
                  <w:lang w:eastAsia="uk-UA"/>
                </w:rPr>
                <w:t>CM-8</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A.8.1.3 Допустиме використання активів</w:t>
            </w:r>
          </w:p>
        </w:tc>
        <w:tc>
          <w:tcPr>
            <w:tcW w:w="4078" w:type="dxa"/>
          </w:tcPr>
          <w:p w:rsidR="007C37D8" w:rsidRPr="00601585" w:rsidRDefault="008D05A3" w:rsidP="00601585">
            <w:pPr>
              <w:tabs>
                <w:tab w:val="left" w:pos="993"/>
              </w:tabs>
              <w:spacing w:before="120"/>
              <w:ind w:left="0"/>
              <w:rPr>
                <w:rFonts w:cs="Times New Roman"/>
                <w:szCs w:val="24"/>
              </w:rPr>
            </w:pPr>
            <w:hyperlink w:anchor="_PL-4_Правила_поведінки" w:history="1">
              <w:r w:rsidR="007C37D8" w:rsidRPr="00601585">
                <w:rPr>
                  <w:rStyle w:val="af1"/>
                  <w:rFonts w:eastAsia="Times New Roman" w:cs="Times New Roman"/>
                  <w:bCs/>
                  <w:szCs w:val="24"/>
                  <w:lang w:eastAsia="uk-UA"/>
                </w:rPr>
                <w:t>PL-4</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A.8.1.4 Повернення активів</w:t>
            </w:r>
          </w:p>
        </w:tc>
        <w:tc>
          <w:tcPr>
            <w:tcW w:w="4078" w:type="dxa"/>
          </w:tcPr>
          <w:p w:rsidR="007C37D8" w:rsidRPr="00601585" w:rsidRDefault="008D05A3" w:rsidP="00601585">
            <w:pPr>
              <w:tabs>
                <w:tab w:val="left" w:pos="993"/>
              </w:tabs>
              <w:spacing w:before="120"/>
              <w:ind w:left="0"/>
              <w:rPr>
                <w:rFonts w:cs="Times New Roman"/>
                <w:szCs w:val="24"/>
              </w:rPr>
            </w:pPr>
            <w:hyperlink w:anchor="_PS-4_Звільнення_персоналу" w:history="1">
              <w:r w:rsidR="007C37D8" w:rsidRPr="00601585">
                <w:rPr>
                  <w:rStyle w:val="af1"/>
                  <w:rFonts w:eastAsia="Times New Roman" w:cs="Times New Roman"/>
                  <w:bCs/>
                  <w:szCs w:val="24"/>
                  <w:lang w:eastAsia="uk-UA"/>
                </w:rPr>
                <w:t>PS-4</w:t>
              </w:r>
            </w:hyperlink>
            <w:r w:rsidR="007C37D8" w:rsidRPr="00601585">
              <w:rPr>
                <w:rFonts w:cs="Times New Roman"/>
                <w:szCs w:val="24"/>
              </w:rPr>
              <w:t xml:space="preserve">, </w:t>
            </w:r>
            <w:hyperlink w:anchor="_PS-5_Переведення_персоналу" w:history="1">
              <w:r w:rsidR="007C37D8" w:rsidRPr="00601585">
                <w:rPr>
                  <w:rStyle w:val="af1"/>
                  <w:rFonts w:eastAsia="Times New Roman" w:cs="Times New Roman"/>
                  <w:bCs/>
                  <w:szCs w:val="24"/>
                  <w:lang w:eastAsia="uk-UA"/>
                </w:rPr>
                <w:t>PS-5</w:t>
              </w:r>
            </w:hyperlink>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A.8.2 Категоріювання інформації</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A.8.2.1 Категоріювання інформації</w:t>
            </w:r>
          </w:p>
        </w:tc>
        <w:tc>
          <w:tcPr>
            <w:tcW w:w="4078" w:type="dxa"/>
          </w:tcPr>
          <w:p w:rsidR="007C37D8" w:rsidRPr="00601585" w:rsidRDefault="008D05A3" w:rsidP="00601585">
            <w:pPr>
              <w:tabs>
                <w:tab w:val="left" w:pos="993"/>
              </w:tabs>
              <w:spacing w:before="120"/>
              <w:ind w:left="0"/>
              <w:rPr>
                <w:rFonts w:cs="Times New Roman"/>
                <w:szCs w:val="24"/>
              </w:rPr>
            </w:pPr>
            <w:hyperlink w:anchor="_РМ-29_Інвентаризація_особистої" w:history="1">
              <w:r w:rsidR="007C37D8" w:rsidRPr="00601585">
                <w:rPr>
                  <w:rStyle w:val="af1"/>
                  <w:rFonts w:eastAsia="Times New Roman" w:cs="Times New Roman"/>
                  <w:bCs/>
                  <w:szCs w:val="24"/>
                  <w:lang w:eastAsia="uk-UA"/>
                </w:rPr>
                <w:t>РМ-29</w:t>
              </w:r>
            </w:hyperlink>
            <w:r w:rsidR="007C37D8" w:rsidRPr="00601585">
              <w:rPr>
                <w:rFonts w:cs="Times New Roman"/>
                <w:szCs w:val="24"/>
              </w:rPr>
              <w:t>, RA-2</w:t>
            </w: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A.8.2.2 Маркування інформації</w:t>
            </w:r>
          </w:p>
        </w:tc>
        <w:tc>
          <w:tcPr>
            <w:tcW w:w="4078" w:type="dxa"/>
          </w:tcPr>
          <w:p w:rsidR="007C37D8" w:rsidRPr="00601585" w:rsidRDefault="008D05A3" w:rsidP="00601585">
            <w:pPr>
              <w:tabs>
                <w:tab w:val="left" w:pos="993"/>
              </w:tabs>
              <w:spacing w:before="120"/>
              <w:ind w:left="0"/>
              <w:rPr>
                <w:rFonts w:cs="Times New Roman"/>
                <w:szCs w:val="24"/>
              </w:rPr>
            </w:pPr>
            <w:hyperlink w:anchor="_AC-16_Атрибути_безпеки" w:history="1">
              <w:r w:rsidR="007C37D8" w:rsidRPr="00601585">
                <w:rPr>
                  <w:rStyle w:val="af1"/>
                  <w:rFonts w:eastAsia="Times New Roman" w:cs="Times New Roman"/>
                  <w:bCs/>
                  <w:szCs w:val="24"/>
                  <w:lang w:eastAsia="uk-UA"/>
                </w:rPr>
                <w:t>AC-16</w:t>
              </w:r>
            </w:hyperlink>
            <w:r w:rsidR="007C37D8" w:rsidRPr="00601585">
              <w:rPr>
                <w:rFonts w:cs="Times New Roman"/>
                <w:szCs w:val="24"/>
              </w:rPr>
              <w:t xml:space="preserve">, </w:t>
            </w:r>
            <w:hyperlink w:anchor="_MP-3_Маркування_носіїв" w:history="1">
              <w:r w:rsidR="007C37D8" w:rsidRPr="00601585">
                <w:rPr>
                  <w:rStyle w:val="af1"/>
                  <w:rFonts w:eastAsia="Times New Roman" w:cs="Times New Roman"/>
                  <w:bCs/>
                  <w:szCs w:val="24"/>
                  <w:lang w:eastAsia="uk-UA"/>
                </w:rPr>
                <w:t>MP-3</w:t>
              </w:r>
            </w:hyperlink>
            <w:r w:rsidR="007C37D8" w:rsidRPr="00601585">
              <w:rPr>
                <w:rFonts w:cs="Times New Roman"/>
                <w:szCs w:val="24"/>
              </w:rPr>
              <w:t xml:space="preserve">, </w:t>
            </w:r>
            <w:hyperlink w:anchor="_РЕ-22_Маркування_компонентів" w:history="1">
              <w:r w:rsidR="007C37D8" w:rsidRPr="00601585">
                <w:rPr>
                  <w:rStyle w:val="af1"/>
                  <w:rFonts w:eastAsia="Times New Roman" w:cs="Times New Roman"/>
                  <w:bCs/>
                  <w:szCs w:val="24"/>
                  <w:lang w:eastAsia="uk-UA"/>
                </w:rPr>
                <w:t>РЕ-22</w:t>
              </w:r>
            </w:hyperlink>
          </w:p>
        </w:tc>
      </w:tr>
      <w:tr w:rsidR="007C37D8" w:rsidRPr="00E3476F"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A.8.2.3 Звернення з активами</w:t>
            </w:r>
          </w:p>
        </w:tc>
        <w:tc>
          <w:tcPr>
            <w:tcW w:w="4078" w:type="dxa"/>
          </w:tcPr>
          <w:p w:rsidR="007C37D8" w:rsidRPr="00601585" w:rsidRDefault="008D05A3" w:rsidP="00601585">
            <w:pPr>
              <w:tabs>
                <w:tab w:val="left" w:pos="993"/>
              </w:tabs>
              <w:spacing w:before="120"/>
              <w:ind w:left="0"/>
              <w:rPr>
                <w:rFonts w:cs="Times New Roman"/>
                <w:szCs w:val="24"/>
              </w:rPr>
            </w:pPr>
            <w:hyperlink w:anchor="_MP-2_Доступ_до" w:history="1">
              <w:r w:rsidR="007C37D8" w:rsidRPr="00601585">
                <w:rPr>
                  <w:rStyle w:val="af1"/>
                  <w:rFonts w:eastAsia="Times New Roman" w:cs="Times New Roman"/>
                  <w:bCs/>
                  <w:szCs w:val="24"/>
                  <w:lang w:eastAsia="uk-UA"/>
                </w:rPr>
                <w:t>MP-2</w:t>
              </w:r>
            </w:hyperlink>
            <w:r w:rsidR="007C37D8" w:rsidRPr="00601585">
              <w:rPr>
                <w:rFonts w:cs="Times New Roman"/>
                <w:szCs w:val="24"/>
              </w:rPr>
              <w:t xml:space="preserve">, </w:t>
            </w:r>
            <w:hyperlink w:anchor="_MP-4_Зберігання_носіїв" w:history="1">
              <w:r w:rsidR="007C37D8" w:rsidRPr="00601585">
                <w:rPr>
                  <w:rStyle w:val="af1"/>
                  <w:rFonts w:eastAsia="Times New Roman" w:cs="Times New Roman"/>
                  <w:bCs/>
                  <w:szCs w:val="24"/>
                  <w:lang w:eastAsia="uk-UA"/>
                </w:rPr>
                <w:t>MP-4</w:t>
              </w:r>
            </w:hyperlink>
            <w:r w:rsidR="007C37D8" w:rsidRPr="00601585">
              <w:rPr>
                <w:rFonts w:cs="Times New Roman"/>
                <w:szCs w:val="24"/>
              </w:rPr>
              <w:t xml:space="preserve">, </w:t>
            </w:r>
            <w:hyperlink w:anchor="_MP-5_Транспортування_носіїв" w:history="1">
              <w:r w:rsidR="007C37D8" w:rsidRPr="00601585">
                <w:rPr>
                  <w:rStyle w:val="af1"/>
                  <w:rFonts w:eastAsia="Times New Roman" w:cs="Times New Roman"/>
                  <w:bCs/>
                  <w:szCs w:val="24"/>
                  <w:lang w:eastAsia="uk-UA"/>
                </w:rPr>
                <w:t>MP-5</w:t>
              </w:r>
            </w:hyperlink>
            <w:r w:rsidR="007C37D8" w:rsidRPr="00601585">
              <w:rPr>
                <w:rFonts w:cs="Times New Roman"/>
                <w:szCs w:val="24"/>
              </w:rPr>
              <w:t xml:space="preserve">, </w:t>
            </w:r>
            <w:hyperlink w:anchor="_MP-6_Знищення_інформації" w:history="1">
              <w:r w:rsidR="007C37D8" w:rsidRPr="00601585">
                <w:rPr>
                  <w:rStyle w:val="af1"/>
                  <w:rFonts w:eastAsia="Times New Roman" w:cs="Times New Roman"/>
                  <w:bCs/>
                  <w:szCs w:val="24"/>
                  <w:lang w:eastAsia="uk-UA"/>
                </w:rPr>
                <w:t>MP-6</w:t>
              </w:r>
            </w:hyperlink>
            <w:r w:rsidR="007C37D8" w:rsidRPr="00601585">
              <w:rPr>
                <w:rFonts w:cs="Times New Roman"/>
                <w:szCs w:val="24"/>
              </w:rPr>
              <w:t xml:space="preserve">, </w:t>
            </w:r>
            <w:hyperlink w:anchor="_MP-7_Використання_носіїв" w:history="1">
              <w:r w:rsidR="007C37D8" w:rsidRPr="00601585">
                <w:rPr>
                  <w:rStyle w:val="af1"/>
                  <w:rFonts w:eastAsia="Times New Roman" w:cs="Times New Roman"/>
                  <w:bCs/>
                  <w:szCs w:val="24"/>
                  <w:lang w:eastAsia="uk-UA"/>
                </w:rPr>
                <w:t>MP-7</w:t>
              </w:r>
            </w:hyperlink>
            <w:r w:rsidR="007C37D8" w:rsidRPr="00601585">
              <w:rPr>
                <w:rFonts w:cs="Times New Roman"/>
                <w:szCs w:val="24"/>
              </w:rPr>
              <w:t xml:space="preserve">, </w:t>
            </w:r>
            <w:hyperlink w:anchor="_РЕ-16_Доставка_і" w:history="1">
              <w:r w:rsidR="007C37D8" w:rsidRPr="00601585">
                <w:rPr>
                  <w:rStyle w:val="af1"/>
                  <w:rFonts w:eastAsia="Times New Roman" w:cs="Times New Roman"/>
                  <w:bCs/>
                  <w:szCs w:val="24"/>
                  <w:lang w:eastAsia="uk-UA"/>
                </w:rPr>
                <w:t>РЕ-16</w:t>
              </w:r>
            </w:hyperlink>
            <w:r w:rsidR="007C37D8" w:rsidRPr="00601585">
              <w:rPr>
                <w:rFonts w:cs="Times New Roman"/>
                <w:szCs w:val="24"/>
              </w:rPr>
              <w:t xml:space="preserve">, </w:t>
            </w:r>
            <w:hyperlink w:anchor="_РЕ-18_Розташування_компонентів" w:history="1">
              <w:r w:rsidR="007C37D8" w:rsidRPr="00601585">
                <w:rPr>
                  <w:rStyle w:val="af1"/>
                  <w:rFonts w:eastAsia="Times New Roman" w:cs="Times New Roman"/>
                  <w:bCs/>
                  <w:szCs w:val="24"/>
                  <w:lang w:eastAsia="uk-UA"/>
                </w:rPr>
                <w:t>РЕ-18</w:t>
              </w:r>
            </w:hyperlink>
            <w:r w:rsidR="007C37D8" w:rsidRPr="00601585">
              <w:rPr>
                <w:rFonts w:cs="Times New Roman"/>
                <w:szCs w:val="24"/>
              </w:rPr>
              <w:t xml:space="preserve">, </w:t>
            </w:r>
            <w:hyperlink w:anchor="_РЕ-20_Моніторинг_та" w:history="1">
              <w:r w:rsidR="007C37D8" w:rsidRPr="00601585">
                <w:rPr>
                  <w:rStyle w:val="af1"/>
                  <w:rFonts w:eastAsia="Times New Roman" w:cs="Times New Roman"/>
                  <w:bCs/>
                  <w:szCs w:val="24"/>
                  <w:lang w:eastAsia="uk-UA"/>
                </w:rPr>
                <w:t>РЕ-20</w:t>
              </w:r>
            </w:hyperlink>
            <w:r w:rsidR="007C37D8" w:rsidRPr="00601585">
              <w:rPr>
                <w:rFonts w:cs="Times New Roman"/>
                <w:szCs w:val="24"/>
              </w:rPr>
              <w:t xml:space="preserve">, </w:t>
            </w:r>
            <w:hyperlink w:anchor="_SC-8_Конфіденційність_та" w:history="1">
              <w:r w:rsidR="007C37D8" w:rsidRPr="00601585">
                <w:rPr>
                  <w:rStyle w:val="af1"/>
                  <w:rFonts w:eastAsia="Times New Roman" w:cs="Times New Roman"/>
                  <w:bCs/>
                  <w:szCs w:val="24"/>
                  <w:lang w:eastAsia="uk-UA"/>
                </w:rPr>
                <w:t>SC-8</w:t>
              </w:r>
            </w:hyperlink>
            <w:r w:rsidR="007C37D8" w:rsidRPr="00601585">
              <w:rPr>
                <w:rFonts w:cs="Times New Roman"/>
                <w:szCs w:val="24"/>
              </w:rPr>
              <w:t xml:space="preserve">, </w:t>
            </w:r>
            <w:hyperlink w:anchor="_SC-28_Захист_інформації" w:history="1">
              <w:r w:rsidR="007C37D8" w:rsidRPr="00601585">
                <w:rPr>
                  <w:rStyle w:val="af1"/>
                  <w:rFonts w:eastAsia="Times New Roman" w:cs="Times New Roman"/>
                  <w:bCs/>
                  <w:szCs w:val="24"/>
                  <w:lang w:eastAsia="uk-UA"/>
                </w:rPr>
                <w:t>SC-28</w:t>
              </w:r>
            </w:hyperlink>
          </w:p>
        </w:tc>
      </w:tr>
      <w:tr w:rsidR="007C37D8" w:rsidRPr="00E3476F"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A.8.3 Звернення з носіями інформації</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A.8.3.1 Управління змінними носіями інформації</w:t>
            </w:r>
          </w:p>
        </w:tc>
        <w:tc>
          <w:tcPr>
            <w:tcW w:w="4078" w:type="dxa"/>
          </w:tcPr>
          <w:p w:rsidR="007C37D8" w:rsidRPr="00601585" w:rsidRDefault="008D05A3" w:rsidP="00601585">
            <w:pPr>
              <w:tabs>
                <w:tab w:val="left" w:pos="993"/>
              </w:tabs>
              <w:spacing w:before="120"/>
              <w:ind w:left="0"/>
              <w:rPr>
                <w:rFonts w:cs="Times New Roman"/>
                <w:szCs w:val="24"/>
              </w:rPr>
            </w:pPr>
            <w:hyperlink w:anchor="_MP-2_Доступ_до" w:history="1">
              <w:r w:rsidR="007C37D8" w:rsidRPr="00601585">
                <w:rPr>
                  <w:rStyle w:val="af1"/>
                  <w:rFonts w:eastAsia="Times New Roman" w:cs="Times New Roman"/>
                  <w:bCs/>
                  <w:szCs w:val="24"/>
                  <w:lang w:eastAsia="uk-UA"/>
                </w:rPr>
                <w:t>MP-2</w:t>
              </w:r>
            </w:hyperlink>
            <w:r w:rsidR="007C37D8" w:rsidRPr="00601585">
              <w:rPr>
                <w:rFonts w:cs="Times New Roman"/>
                <w:szCs w:val="24"/>
              </w:rPr>
              <w:t xml:space="preserve">, </w:t>
            </w:r>
            <w:hyperlink w:anchor="_MP-4_Зберігання_носіїв" w:history="1">
              <w:r w:rsidR="007C37D8" w:rsidRPr="00601585">
                <w:rPr>
                  <w:rStyle w:val="af1"/>
                  <w:rFonts w:eastAsia="Times New Roman" w:cs="Times New Roman"/>
                  <w:bCs/>
                  <w:szCs w:val="24"/>
                  <w:lang w:eastAsia="uk-UA"/>
                </w:rPr>
                <w:t>MP-4</w:t>
              </w:r>
            </w:hyperlink>
            <w:r w:rsidR="007C37D8" w:rsidRPr="00601585">
              <w:rPr>
                <w:rFonts w:cs="Times New Roman"/>
                <w:szCs w:val="24"/>
              </w:rPr>
              <w:t xml:space="preserve">, </w:t>
            </w:r>
            <w:hyperlink w:anchor="_MP-5_Транспортування_носіїв" w:history="1">
              <w:r w:rsidR="007C37D8" w:rsidRPr="00601585">
                <w:rPr>
                  <w:rStyle w:val="af1"/>
                  <w:rFonts w:eastAsia="Times New Roman" w:cs="Times New Roman"/>
                  <w:bCs/>
                  <w:szCs w:val="24"/>
                  <w:lang w:eastAsia="uk-UA"/>
                </w:rPr>
                <w:t>MP-5</w:t>
              </w:r>
            </w:hyperlink>
            <w:r w:rsidR="007C37D8" w:rsidRPr="00601585">
              <w:rPr>
                <w:rFonts w:cs="Times New Roman"/>
                <w:szCs w:val="24"/>
              </w:rPr>
              <w:t xml:space="preserve">, </w:t>
            </w:r>
            <w:hyperlink w:anchor="_MP-6_Знищення_інформації" w:history="1">
              <w:r w:rsidR="007C37D8" w:rsidRPr="00601585">
                <w:rPr>
                  <w:rStyle w:val="af1"/>
                  <w:rFonts w:eastAsia="Times New Roman" w:cs="Times New Roman"/>
                  <w:bCs/>
                  <w:szCs w:val="24"/>
                  <w:lang w:eastAsia="uk-UA"/>
                </w:rPr>
                <w:t>MP-6</w:t>
              </w:r>
            </w:hyperlink>
            <w:r w:rsidR="007C37D8" w:rsidRPr="00601585">
              <w:rPr>
                <w:rFonts w:cs="Times New Roman"/>
                <w:szCs w:val="24"/>
              </w:rPr>
              <w:t xml:space="preserve">, </w:t>
            </w:r>
            <w:hyperlink w:anchor="_MP-7_Використання_носіїв" w:history="1">
              <w:r w:rsidR="007C37D8" w:rsidRPr="00601585">
                <w:rPr>
                  <w:rStyle w:val="af1"/>
                  <w:rFonts w:eastAsia="Times New Roman" w:cs="Times New Roman"/>
                  <w:bCs/>
                  <w:szCs w:val="24"/>
                  <w:lang w:eastAsia="uk-UA"/>
                </w:rPr>
                <w:t>MP-7</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A.8.3.2 Утилізація носіїв інформації</w:t>
            </w:r>
          </w:p>
        </w:tc>
        <w:tc>
          <w:tcPr>
            <w:tcW w:w="4078" w:type="dxa"/>
          </w:tcPr>
          <w:p w:rsidR="007C37D8" w:rsidRPr="00601585" w:rsidRDefault="008D05A3" w:rsidP="00601585">
            <w:pPr>
              <w:tabs>
                <w:tab w:val="left" w:pos="993"/>
              </w:tabs>
              <w:spacing w:before="120"/>
              <w:ind w:left="0"/>
              <w:rPr>
                <w:rFonts w:cs="Times New Roman"/>
                <w:szCs w:val="24"/>
              </w:rPr>
            </w:pPr>
            <w:hyperlink w:anchor="_MP-6_Знищення_інформації" w:history="1">
              <w:r w:rsidR="007C37D8" w:rsidRPr="00601585">
                <w:rPr>
                  <w:rStyle w:val="af1"/>
                  <w:rFonts w:eastAsia="Times New Roman" w:cs="Times New Roman"/>
                  <w:bCs/>
                  <w:szCs w:val="24"/>
                  <w:lang w:eastAsia="uk-UA"/>
                </w:rPr>
                <w:t>MP-6</w:t>
              </w:r>
            </w:hyperlink>
            <w:r w:rsidR="007C37D8" w:rsidRPr="00601585">
              <w:rPr>
                <w:rFonts w:cs="Times New Roman"/>
                <w:szCs w:val="24"/>
              </w:rPr>
              <w:t xml:space="preserve">, </w:t>
            </w:r>
            <w:hyperlink w:anchor="_Справжність_компонента_|_2" w:history="1">
              <w:r w:rsidR="007C37D8" w:rsidRPr="00601585">
                <w:rPr>
                  <w:rStyle w:val="af1"/>
                  <w:rFonts w:cs="Times New Roman"/>
                  <w:szCs w:val="24"/>
                </w:rPr>
                <w:t>SA-19(3)</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A.8.3.3 Переміщення фізичних носіїв</w:t>
            </w:r>
          </w:p>
        </w:tc>
        <w:tc>
          <w:tcPr>
            <w:tcW w:w="4078" w:type="dxa"/>
          </w:tcPr>
          <w:p w:rsidR="007C37D8" w:rsidRPr="00601585" w:rsidRDefault="008D05A3" w:rsidP="00601585">
            <w:pPr>
              <w:tabs>
                <w:tab w:val="left" w:pos="993"/>
              </w:tabs>
              <w:spacing w:before="120"/>
              <w:ind w:left="0"/>
              <w:rPr>
                <w:rFonts w:cs="Times New Roman"/>
                <w:szCs w:val="24"/>
              </w:rPr>
            </w:pPr>
            <w:hyperlink w:anchor="_MP-5_Транспортування_носіїв" w:history="1">
              <w:r w:rsidR="007C37D8" w:rsidRPr="00601585">
                <w:rPr>
                  <w:rStyle w:val="af1"/>
                  <w:rFonts w:eastAsia="Times New Roman" w:cs="Times New Roman"/>
                  <w:bCs/>
                  <w:szCs w:val="24"/>
                  <w:lang w:eastAsia="uk-UA"/>
                </w:rPr>
                <w:t>MP-5</w:t>
              </w:r>
            </w:hyperlink>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A.9 Управління доступом</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E3476F"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A.9.1 Вимоги бізнесу з управління доступом</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A.9.1.1 Політика управління доступом</w:t>
            </w:r>
          </w:p>
        </w:tc>
        <w:tc>
          <w:tcPr>
            <w:tcW w:w="4078" w:type="dxa"/>
          </w:tcPr>
          <w:p w:rsidR="007C37D8" w:rsidRPr="00601585" w:rsidRDefault="008D05A3" w:rsidP="00601585">
            <w:pPr>
              <w:tabs>
                <w:tab w:val="left" w:pos="993"/>
              </w:tabs>
              <w:spacing w:before="120"/>
              <w:ind w:left="0"/>
              <w:rPr>
                <w:rFonts w:cs="Times New Roman"/>
                <w:szCs w:val="24"/>
              </w:rPr>
            </w:pPr>
            <w:hyperlink w:anchor="_AC-1_ПОЛІТИКА_ТА" w:history="1">
              <w:r w:rsidR="007C37D8" w:rsidRPr="00601585">
                <w:rPr>
                  <w:rStyle w:val="af1"/>
                  <w:rFonts w:eastAsia="Times New Roman" w:cs="Times New Roman"/>
                  <w:bCs/>
                  <w:szCs w:val="24"/>
                  <w:lang w:eastAsia="uk-UA"/>
                </w:rPr>
                <w:t>AC-1</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А.9.1.2 Доступ до мереж і мережевих сервісів</w:t>
            </w:r>
          </w:p>
        </w:tc>
        <w:tc>
          <w:tcPr>
            <w:tcW w:w="4078" w:type="dxa"/>
          </w:tcPr>
          <w:p w:rsidR="007C37D8" w:rsidRPr="00601585" w:rsidRDefault="008D05A3" w:rsidP="00601585">
            <w:pPr>
              <w:tabs>
                <w:tab w:val="left" w:pos="993"/>
              </w:tabs>
              <w:spacing w:before="120"/>
              <w:ind w:left="0"/>
              <w:rPr>
                <w:rFonts w:cs="Times New Roman"/>
                <w:szCs w:val="24"/>
              </w:rPr>
            </w:pPr>
            <w:hyperlink w:anchor="_AC-2_УПРАВЛІННЯ_ОБЛІКОВИМИ" w:history="1">
              <w:r w:rsidR="007C37D8" w:rsidRPr="00601585">
                <w:rPr>
                  <w:rStyle w:val="af1"/>
                  <w:rFonts w:eastAsia="Calibri" w:cs="Times New Roman"/>
                  <w:noProof/>
                  <w:szCs w:val="24"/>
                </w:rPr>
                <w:t>AC-2</w:t>
              </w:r>
            </w:hyperlink>
            <w:r w:rsidR="007C37D8" w:rsidRPr="00601585">
              <w:rPr>
                <w:rFonts w:cs="Times New Roman"/>
                <w:szCs w:val="24"/>
              </w:rPr>
              <w:t xml:space="preserve">*, </w:t>
            </w:r>
            <w:hyperlink w:anchor="_AC-3_ЗАБЕЗПЕЧЕННЯ_ДОСТУПУ" w:history="1">
              <w:r w:rsidR="007C37D8" w:rsidRPr="00601585">
                <w:rPr>
                  <w:rStyle w:val="af1"/>
                  <w:rFonts w:eastAsia="Calibri" w:cs="Times New Roman"/>
                  <w:noProof/>
                  <w:szCs w:val="24"/>
                </w:rPr>
                <w:t>AC-3</w:t>
              </w:r>
            </w:hyperlink>
            <w:r w:rsidR="007C37D8" w:rsidRPr="00601585">
              <w:rPr>
                <w:rFonts w:cs="Times New Roman"/>
                <w:szCs w:val="24"/>
              </w:rPr>
              <w:t xml:space="preserve">, </w:t>
            </w:r>
            <w:hyperlink w:anchor="_AC-6_МІНІМІЗАЦІЯ_ПОВНОВАЖЕНЬ" w:history="1">
              <w:r w:rsidR="007C37D8" w:rsidRPr="00601585">
                <w:rPr>
                  <w:rStyle w:val="af1"/>
                  <w:rFonts w:eastAsia="Times New Roman" w:cs="Times New Roman"/>
                  <w:bCs/>
                  <w:szCs w:val="24"/>
                  <w:lang w:eastAsia="uk-UA"/>
                </w:rPr>
                <w:t>AC-6</w:t>
              </w:r>
            </w:hyperlink>
          </w:p>
        </w:tc>
      </w:tr>
      <w:tr w:rsidR="007C37D8" w:rsidRPr="00E3476F"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A.9.2 Процес управління доступом користувачів</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E3476F"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A.9.2.1 Реєстрація та скасування реєстрації користувачів</w:t>
            </w:r>
          </w:p>
        </w:tc>
        <w:tc>
          <w:tcPr>
            <w:tcW w:w="4078" w:type="dxa"/>
          </w:tcPr>
          <w:p w:rsidR="007C37D8" w:rsidRPr="00601585" w:rsidRDefault="008D05A3" w:rsidP="00601585">
            <w:pPr>
              <w:tabs>
                <w:tab w:val="left" w:pos="993"/>
              </w:tabs>
              <w:spacing w:before="120"/>
              <w:ind w:left="0"/>
              <w:rPr>
                <w:rFonts w:cs="Times New Roman"/>
                <w:szCs w:val="24"/>
              </w:rPr>
            </w:pPr>
            <w:hyperlink w:anchor="_AC-2_УПРАВЛІННЯ_ОБЛІКОВИМИ" w:history="1">
              <w:r w:rsidR="007C37D8" w:rsidRPr="00601585">
                <w:rPr>
                  <w:rStyle w:val="af1"/>
                  <w:rFonts w:eastAsia="Calibri" w:cs="Times New Roman"/>
                  <w:noProof/>
                  <w:szCs w:val="24"/>
                </w:rPr>
                <w:t>AC-2</w:t>
              </w:r>
            </w:hyperlink>
            <w:r w:rsidR="007C37D8" w:rsidRPr="00601585">
              <w:rPr>
                <w:rFonts w:cs="Times New Roman"/>
                <w:szCs w:val="24"/>
              </w:rPr>
              <w:t xml:space="preserve">, </w:t>
            </w:r>
            <w:hyperlink w:anchor="_ІА-2_Ідентифікація_та" w:history="1">
              <w:r w:rsidR="007C37D8" w:rsidRPr="00601585">
                <w:rPr>
                  <w:rStyle w:val="af1"/>
                  <w:rFonts w:eastAsia="Times New Roman" w:cs="Times New Roman"/>
                  <w:bCs/>
                  <w:szCs w:val="24"/>
                  <w:lang w:eastAsia="uk-UA"/>
                </w:rPr>
                <w:t>ІА-2</w:t>
              </w:r>
            </w:hyperlink>
            <w:r w:rsidR="007C37D8" w:rsidRPr="00601585">
              <w:rPr>
                <w:rFonts w:cs="Times New Roman"/>
                <w:szCs w:val="24"/>
              </w:rPr>
              <w:t xml:space="preserve">, </w:t>
            </w:r>
            <w:hyperlink w:anchor="_ІА-4_Управління_ідентифікацією" w:history="1">
              <w:r w:rsidR="007C37D8" w:rsidRPr="00601585">
                <w:rPr>
                  <w:rStyle w:val="af1"/>
                  <w:rFonts w:eastAsia="Times New Roman" w:cs="Times New Roman"/>
                  <w:bCs/>
                  <w:szCs w:val="24"/>
                  <w:lang w:eastAsia="uk-UA"/>
                </w:rPr>
                <w:t>ІА-4</w:t>
              </w:r>
            </w:hyperlink>
            <w:r w:rsidR="007C37D8" w:rsidRPr="00601585">
              <w:rPr>
                <w:rFonts w:cs="Times New Roman"/>
                <w:szCs w:val="24"/>
              </w:rPr>
              <w:t xml:space="preserve">, </w:t>
            </w:r>
            <w:hyperlink w:anchor="_ІА-5_Управління_автентифікатором" w:history="1">
              <w:r w:rsidR="007C37D8" w:rsidRPr="00601585">
                <w:rPr>
                  <w:rStyle w:val="af1"/>
                  <w:rFonts w:eastAsia="Times New Roman" w:cs="Times New Roman"/>
                  <w:bCs/>
                  <w:szCs w:val="24"/>
                  <w:lang w:eastAsia="uk-UA"/>
                </w:rPr>
                <w:t>ІА-5</w:t>
              </w:r>
            </w:hyperlink>
            <w:r w:rsidR="007C37D8" w:rsidRPr="00601585">
              <w:rPr>
                <w:rFonts w:cs="Times New Roman"/>
                <w:szCs w:val="24"/>
              </w:rPr>
              <w:t xml:space="preserve">, </w:t>
            </w:r>
            <w:hyperlink w:anchor="_ІА-8_Ідентифікація_та" w:history="1">
              <w:r w:rsidR="007C37D8" w:rsidRPr="00601585">
                <w:rPr>
                  <w:rStyle w:val="af1"/>
                  <w:rFonts w:eastAsia="Times New Roman" w:cs="Times New Roman"/>
                  <w:bCs/>
                  <w:szCs w:val="24"/>
                  <w:lang w:eastAsia="uk-UA"/>
                </w:rPr>
                <w:t>ІА-8</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A.9.2.2 Надання користувачеві права доступу</w:t>
            </w:r>
          </w:p>
        </w:tc>
        <w:tc>
          <w:tcPr>
            <w:tcW w:w="4078" w:type="dxa"/>
          </w:tcPr>
          <w:p w:rsidR="007C37D8" w:rsidRPr="00601585" w:rsidRDefault="008D05A3" w:rsidP="00601585">
            <w:pPr>
              <w:tabs>
                <w:tab w:val="left" w:pos="993"/>
              </w:tabs>
              <w:spacing w:before="120"/>
              <w:ind w:left="0"/>
              <w:rPr>
                <w:rFonts w:cs="Times New Roman"/>
                <w:szCs w:val="24"/>
              </w:rPr>
            </w:pPr>
            <w:hyperlink w:anchor="_AC-2_УПРАВЛІННЯ_ОБЛІКОВИМИ" w:history="1">
              <w:r w:rsidR="007C37D8" w:rsidRPr="00601585">
                <w:rPr>
                  <w:rStyle w:val="af1"/>
                  <w:rFonts w:eastAsia="Calibri" w:cs="Times New Roman"/>
                  <w:noProof/>
                  <w:szCs w:val="24"/>
                </w:rPr>
                <w:t>AC-2</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A.9.2.3 Управління привілейованими правами доступу</w:t>
            </w:r>
          </w:p>
        </w:tc>
        <w:tc>
          <w:tcPr>
            <w:tcW w:w="4078" w:type="dxa"/>
          </w:tcPr>
          <w:p w:rsidR="007C37D8" w:rsidRPr="00601585" w:rsidRDefault="008D05A3" w:rsidP="00601585">
            <w:pPr>
              <w:tabs>
                <w:tab w:val="left" w:pos="993"/>
              </w:tabs>
              <w:spacing w:before="120"/>
              <w:ind w:left="0"/>
              <w:rPr>
                <w:rFonts w:cs="Times New Roman"/>
                <w:szCs w:val="24"/>
              </w:rPr>
            </w:pPr>
            <w:hyperlink w:anchor="_AC-2_УПРАВЛІННЯ_ОБЛІКОВИМИ" w:history="1">
              <w:r w:rsidR="007C37D8" w:rsidRPr="00601585">
                <w:rPr>
                  <w:rStyle w:val="af1"/>
                  <w:rFonts w:eastAsia="Calibri" w:cs="Times New Roman"/>
                  <w:noProof/>
                  <w:szCs w:val="24"/>
                </w:rPr>
                <w:t>AC-2</w:t>
              </w:r>
            </w:hyperlink>
            <w:r w:rsidR="007C37D8" w:rsidRPr="00601585">
              <w:rPr>
                <w:rFonts w:cs="Times New Roman"/>
                <w:szCs w:val="24"/>
              </w:rPr>
              <w:t xml:space="preserve">, </w:t>
            </w:r>
            <w:hyperlink w:anchor="_AC-3_ЗАБЕЗПЕЧЕННЯ_ДОСТУПУ" w:history="1">
              <w:r w:rsidR="007C37D8" w:rsidRPr="00601585">
                <w:rPr>
                  <w:rStyle w:val="af1"/>
                  <w:rFonts w:eastAsia="Calibri" w:cs="Times New Roman"/>
                  <w:noProof/>
                  <w:szCs w:val="24"/>
                </w:rPr>
                <w:t>AC-3</w:t>
              </w:r>
            </w:hyperlink>
            <w:r w:rsidR="007C37D8" w:rsidRPr="00601585">
              <w:rPr>
                <w:rFonts w:cs="Times New Roman"/>
                <w:szCs w:val="24"/>
              </w:rPr>
              <w:t xml:space="preserve">, </w:t>
            </w:r>
            <w:hyperlink w:anchor="_AC-6_МІНІМІЗАЦІЯ_ПОВНОВАЖЕНЬ" w:history="1">
              <w:r w:rsidR="007C37D8" w:rsidRPr="00601585">
                <w:rPr>
                  <w:rStyle w:val="af1"/>
                  <w:rFonts w:eastAsia="Times New Roman" w:cs="Times New Roman"/>
                  <w:bCs/>
                  <w:szCs w:val="24"/>
                  <w:lang w:eastAsia="uk-UA"/>
                </w:rPr>
                <w:t>AC-6</w:t>
              </w:r>
            </w:hyperlink>
            <w:r w:rsidR="007C37D8" w:rsidRPr="00601585">
              <w:rPr>
                <w:rFonts w:cs="Times New Roman"/>
                <w:szCs w:val="24"/>
              </w:rPr>
              <w:t xml:space="preserve">, </w:t>
            </w:r>
            <w:hyperlink w:anchor="_CM-5_Обмеження_доступу" w:history="1">
              <w:r w:rsidR="007C37D8" w:rsidRPr="00601585">
                <w:rPr>
                  <w:rStyle w:val="af1"/>
                  <w:rFonts w:eastAsia="Times New Roman" w:cs="Times New Roman"/>
                  <w:bCs/>
                  <w:szCs w:val="24"/>
                  <w:lang w:eastAsia="uk-UA"/>
                </w:rPr>
                <w:t>CM-5</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A.9.2.4 Процес управління секретною автентификаційною інформацією користувачів</w:t>
            </w:r>
          </w:p>
        </w:tc>
        <w:tc>
          <w:tcPr>
            <w:tcW w:w="4078" w:type="dxa"/>
          </w:tcPr>
          <w:p w:rsidR="007C37D8" w:rsidRPr="00601585" w:rsidRDefault="008D05A3" w:rsidP="00601585">
            <w:pPr>
              <w:tabs>
                <w:tab w:val="left" w:pos="993"/>
              </w:tabs>
              <w:spacing w:before="120"/>
              <w:ind w:left="0"/>
              <w:rPr>
                <w:rFonts w:cs="Times New Roman"/>
                <w:szCs w:val="24"/>
              </w:rPr>
            </w:pPr>
            <w:hyperlink w:anchor="_ІА-5_Управління_автентифікатором" w:history="1">
              <w:r w:rsidR="007C37D8" w:rsidRPr="00601585">
                <w:rPr>
                  <w:rStyle w:val="af1"/>
                  <w:rFonts w:eastAsia="Times New Roman" w:cs="Times New Roman"/>
                  <w:bCs/>
                  <w:szCs w:val="24"/>
                  <w:lang w:eastAsia="uk-UA"/>
                </w:rPr>
                <w:t>ІА-5</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А.9.2.5 Перегляд прав доступу користувачів</w:t>
            </w:r>
          </w:p>
        </w:tc>
        <w:tc>
          <w:tcPr>
            <w:tcW w:w="4078" w:type="dxa"/>
          </w:tcPr>
          <w:p w:rsidR="007C37D8" w:rsidRPr="00601585" w:rsidRDefault="008D05A3" w:rsidP="00601585">
            <w:pPr>
              <w:tabs>
                <w:tab w:val="left" w:pos="993"/>
              </w:tabs>
              <w:spacing w:before="120"/>
              <w:ind w:left="0"/>
              <w:rPr>
                <w:rFonts w:cs="Times New Roman"/>
                <w:szCs w:val="24"/>
              </w:rPr>
            </w:pPr>
            <w:hyperlink w:anchor="_AC-2_УПРАВЛІННЯ_ОБЛІКОВИМИ" w:history="1">
              <w:r w:rsidR="007C37D8" w:rsidRPr="00601585">
                <w:rPr>
                  <w:rStyle w:val="af1"/>
                  <w:rFonts w:eastAsia="Calibri" w:cs="Times New Roman"/>
                  <w:noProof/>
                  <w:szCs w:val="24"/>
                </w:rPr>
                <w:t>AC-2</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А.9.2.6 Анулювання або коригування прав доступу</w:t>
            </w:r>
          </w:p>
        </w:tc>
        <w:tc>
          <w:tcPr>
            <w:tcW w:w="4078" w:type="dxa"/>
          </w:tcPr>
          <w:p w:rsidR="007C37D8" w:rsidRPr="00601585" w:rsidRDefault="008D05A3" w:rsidP="00601585">
            <w:pPr>
              <w:tabs>
                <w:tab w:val="left" w:pos="993"/>
              </w:tabs>
              <w:spacing w:before="120"/>
              <w:ind w:left="0"/>
              <w:rPr>
                <w:rFonts w:cs="Times New Roman"/>
                <w:szCs w:val="24"/>
              </w:rPr>
            </w:pPr>
            <w:hyperlink w:anchor="_AC-2_УПРАВЛІННЯ_ОБЛІКОВИМИ" w:history="1">
              <w:r w:rsidR="007C37D8" w:rsidRPr="00601585">
                <w:rPr>
                  <w:rStyle w:val="af1"/>
                  <w:rFonts w:eastAsia="Calibri" w:cs="Times New Roman"/>
                  <w:noProof/>
                  <w:szCs w:val="24"/>
                </w:rPr>
                <w:t>AC-2</w:t>
              </w:r>
            </w:hyperlink>
            <w:r w:rsidR="007C37D8" w:rsidRPr="00601585">
              <w:rPr>
                <w:rFonts w:cs="Times New Roman"/>
                <w:szCs w:val="24"/>
              </w:rPr>
              <w:t xml:space="preserve">, </w:t>
            </w:r>
            <w:hyperlink w:anchor="_PS-4_Звільнення_персоналу" w:history="1">
              <w:r w:rsidR="007C37D8" w:rsidRPr="00601585">
                <w:rPr>
                  <w:rStyle w:val="af1"/>
                  <w:rFonts w:eastAsia="Times New Roman" w:cs="Times New Roman"/>
                  <w:bCs/>
                  <w:szCs w:val="24"/>
                  <w:lang w:eastAsia="uk-UA"/>
                </w:rPr>
                <w:t>PS-4</w:t>
              </w:r>
            </w:hyperlink>
            <w:hyperlink w:anchor="_PS-5_Переведення_персоналу" w:history="1">
              <w:r w:rsidR="007C37D8" w:rsidRPr="00601585">
                <w:rPr>
                  <w:rStyle w:val="af1"/>
                  <w:rFonts w:eastAsia="Times New Roman" w:cs="Times New Roman"/>
                  <w:bCs/>
                  <w:szCs w:val="24"/>
                  <w:lang w:eastAsia="uk-UA"/>
                </w:rPr>
                <w:t>PS-5</w:t>
              </w:r>
            </w:hyperlink>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A.9.3 Відповідальність користувачів</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tabs>
                <w:tab w:val="left" w:pos="993"/>
              </w:tabs>
              <w:spacing w:before="120"/>
              <w:ind w:left="0"/>
              <w:rPr>
                <w:rFonts w:cs="Times New Roman"/>
                <w:szCs w:val="24"/>
              </w:rPr>
            </w:pPr>
            <w:r w:rsidRPr="00601585">
              <w:rPr>
                <w:rFonts w:cs="Times New Roman"/>
                <w:szCs w:val="24"/>
              </w:rPr>
              <w:t>A.9.3.1 Використання секретної автентифікаційної інформації</w:t>
            </w:r>
          </w:p>
        </w:tc>
        <w:tc>
          <w:tcPr>
            <w:tcW w:w="4078" w:type="dxa"/>
          </w:tcPr>
          <w:p w:rsidR="007C37D8" w:rsidRPr="00601585" w:rsidRDefault="008D05A3" w:rsidP="00601585">
            <w:pPr>
              <w:tabs>
                <w:tab w:val="left" w:pos="993"/>
              </w:tabs>
              <w:spacing w:before="120"/>
              <w:ind w:left="0"/>
              <w:rPr>
                <w:rFonts w:cs="Times New Roman"/>
                <w:szCs w:val="24"/>
              </w:rPr>
            </w:pPr>
            <w:hyperlink w:anchor="_ІА-5_Управління_автентифікатором" w:history="1">
              <w:r w:rsidR="007C37D8" w:rsidRPr="00601585">
                <w:rPr>
                  <w:rStyle w:val="af1"/>
                  <w:rFonts w:eastAsia="Times New Roman" w:cs="Times New Roman"/>
                  <w:bCs/>
                  <w:szCs w:val="24"/>
                  <w:lang w:eastAsia="uk-UA"/>
                </w:rPr>
                <w:t>ІА-5</w:t>
              </w:r>
            </w:hyperlink>
          </w:p>
        </w:tc>
      </w:tr>
      <w:tr w:rsidR="007C37D8" w:rsidRPr="00E3476F"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A.9.4 Управління доступом до систем і застосунків</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A.9.4.1 Обмеження доступу до інформації</w:t>
            </w:r>
          </w:p>
        </w:tc>
        <w:tc>
          <w:tcPr>
            <w:tcW w:w="4078" w:type="dxa"/>
          </w:tcPr>
          <w:p w:rsidR="007C37D8" w:rsidRPr="00601585" w:rsidRDefault="008D05A3" w:rsidP="00601585">
            <w:pPr>
              <w:tabs>
                <w:tab w:val="left" w:pos="993"/>
              </w:tabs>
              <w:spacing w:before="120"/>
              <w:ind w:left="0"/>
              <w:rPr>
                <w:rFonts w:cs="Times New Roman"/>
                <w:szCs w:val="24"/>
              </w:rPr>
            </w:pPr>
            <w:hyperlink w:anchor="_AC-3_ЗАБЕЗПЕЧЕННЯ_ДОСТУПУ" w:history="1">
              <w:r w:rsidR="007C37D8" w:rsidRPr="00601585">
                <w:rPr>
                  <w:rStyle w:val="af1"/>
                  <w:rFonts w:eastAsia="Calibri" w:cs="Times New Roman"/>
                  <w:noProof/>
                  <w:szCs w:val="24"/>
                </w:rPr>
                <w:t>AC-3</w:t>
              </w:r>
            </w:hyperlink>
            <w:r w:rsidR="007C37D8" w:rsidRPr="00601585">
              <w:rPr>
                <w:rFonts w:cs="Times New Roman"/>
                <w:szCs w:val="24"/>
              </w:rPr>
              <w:t xml:space="preserve">, </w:t>
            </w:r>
            <w:hyperlink w:anchor="_AC-24_Рішення_щодо" w:history="1">
              <w:r w:rsidR="007C37D8" w:rsidRPr="00601585">
                <w:rPr>
                  <w:rStyle w:val="af1"/>
                  <w:rFonts w:eastAsia="Times New Roman" w:cs="Times New Roman"/>
                  <w:bCs/>
                  <w:szCs w:val="24"/>
                  <w:lang w:eastAsia="uk-UA"/>
                </w:rPr>
                <w:t>AC-24</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A.9.4.2 Безпечні процедури входу в систему</w:t>
            </w:r>
          </w:p>
        </w:tc>
        <w:tc>
          <w:tcPr>
            <w:tcW w:w="4078" w:type="dxa"/>
          </w:tcPr>
          <w:p w:rsidR="007C37D8" w:rsidRPr="00601585" w:rsidRDefault="008D05A3" w:rsidP="00601585">
            <w:pPr>
              <w:tabs>
                <w:tab w:val="left" w:pos="993"/>
              </w:tabs>
              <w:spacing w:before="120"/>
              <w:ind w:left="0"/>
              <w:rPr>
                <w:rFonts w:cs="Times New Roman"/>
                <w:szCs w:val="24"/>
              </w:rPr>
            </w:pPr>
            <w:hyperlink w:anchor="_AC-7_Невдалі_спроби" w:history="1">
              <w:r w:rsidR="007C37D8" w:rsidRPr="00601585">
                <w:rPr>
                  <w:rStyle w:val="af1"/>
                  <w:rFonts w:eastAsia="Times New Roman" w:cs="Times New Roman"/>
                  <w:bCs/>
                  <w:szCs w:val="24"/>
                  <w:lang w:eastAsia="uk-UA"/>
                </w:rPr>
                <w:t>AC-7</w:t>
              </w:r>
            </w:hyperlink>
            <w:r w:rsidR="007C37D8" w:rsidRPr="00601585">
              <w:rPr>
                <w:rFonts w:cs="Times New Roman"/>
                <w:szCs w:val="24"/>
              </w:rPr>
              <w:t xml:space="preserve">, </w:t>
            </w:r>
            <w:hyperlink w:anchor="_AC-8_Попередження_про" w:history="1">
              <w:r w:rsidR="007C37D8" w:rsidRPr="00601585">
                <w:rPr>
                  <w:rStyle w:val="af1"/>
                  <w:rFonts w:eastAsia="Times New Roman" w:cs="Times New Roman"/>
                  <w:bCs/>
                  <w:szCs w:val="24"/>
                  <w:lang w:eastAsia="uk-UA"/>
                </w:rPr>
                <w:t>AC-8</w:t>
              </w:r>
            </w:hyperlink>
            <w:r w:rsidR="007C37D8" w:rsidRPr="00601585">
              <w:rPr>
                <w:rFonts w:cs="Times New Roman"/>
                <w:szCs w:val="24"/>
              </w:rPr>
              <w:t xml:space="preserve">, </w:t>
            </w:r>
            <w:hyperlink w:anchor="_AC-9_Сповіщення_про" w:history="1">
              <w:r w:rsidR="007C37D8" w:rsidRPr="00601585">
                <w:rPr>
                  <w:rStyle w:val="af1"/>
                  <w:rFonts w:eastAsia="Times New Roman" w:cs="Times New Roman"/>
                  <w:bCs/>
                  <w:szCs w:val="24"/>
                  <w:lang w:eastAsia="uk-UA"/>
                </w:rPr>
                <w:t>AC-9</w:t>
              </w:r>
            </w:hyperlink>
            <w:r w:rsidR="007C37D8" w:rsidRPr="00601585">
              <w:rPr>
                <w:rFonts w:cs="Times New Roman"/>
                <w:szCs w:val="24"/>
              </w:rPr>
              <w:t xml:space="preserve">, </w:t>
            </w:r>
            <w:hyperlink w:anchor="_ІА-6_Зворотний_зв'язок" w:history="1">
              <w:r w:rsidR="007C37D8" w:rsidRPr="00601585">
                <w:rPr>
                  <w:rStyle w:val="af1"/>
                  <w:rFonts w:eastAsia="Times New Roman" w:cs="Times New Roman"/>
                  <w:bCs/>
                  <w:szCs w:val="24"/>
                  <w:lang w:eastAsia="uk-UA"/>
                </w:rPr>
                <w:t>ІА-6</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A.9.4.3 Система управління паролями</w:t>
            </w:r>
          </w:p>
        </w:tc>
        <w:tc>
          <w:tcPr>
            <w:tcW w:w="4078" w:type="dxa"/>
          </w:tcPr>
          <w:p w:rsidR="007C37D8" w:rsidRPr="00601585" w:rsidRDefault="008D05A3" w:rsidP="00601585">
            <w:pPr>
              <w:tabs>
                <w:tab w:val="left" w:pos="993"/>
              </w:tabs>
              <w:spacing w:before="120"/>
              <w:ind w:left="0"/>
              <w:rPr>
                <w:rFonts w:cs="Times New Roman"/>
                <w:szCs w:val="24"/>
              </w:rPr>
            </w:pPr>
            <w:hyperlink w:anchor="_ІА-5_Управління_автентифікатором" w:history="1">
              <w:r w:rsidR="007C37D8" w:rsidRPr="00601585">
                <w:rPr>
                  <w:rStyle w:val="af1"/>
                  <w:rFonts w:eastAsia="Times New Roman" w:cs="Times New Roman"/>
                  <w:bCs/>
                  <w:szCs w:val="24"/>
                  <w:lang w:eastAsia="uk-UA"/>
                </w:rPr>
                <w:t>ІА-5</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A.9.4.4 Використання привілейованих службових програм</w:t>
            </w:r>
          </w:p>
        </w:tc>
        <w:tc>
          <w:tcPr>
            <w:tcW w:w="4078" w:type="dxa"/>
          </w:tcPr>
          <w:p w:rsidR="007C37D8" w:rsidRPr="00601585" w:rsidRDefault="008D05A3" w:rsidP="00601585">
            <w:pPr>
              <w:tabs>
                <w:tab w:val="left" w:pos="993"/>
              </w:tabs>
              <w:spacing w:before="120"/>
              <w:ind w:left="0"/>
              <w:rPr>
                <w:rFonts w:cs="Times New Roman"/>
                <w:szCs w:val="24"/>
              </w:rPr>
            </w:pPr>
            <w:hyperlink w:anchor="_AC-3_ЗАБЕЗПЕЧЕННЯ_ДОСТУПУ" w:history="1">
              <w:r w:rsidR="007C37D8" w:rsidRPr="00601585">
                <w:rPr>
                  <w:rStyle w:val="af1"/>
                  <w:rFonts w:eastAsia="Calibri" w:cs="Times New Roman"/>
                  <w:noProof/>
                  <w:szCs w:val="24"/>
                </w:rPr>
                <w:t>AC-3</w:t>
              </w:r>
            </w:hyperlink>
            <w:r w:rsidR="007C37D8" w:rsidRPr="00601585">
              <w:rPr>
                <w:rFonts w:cs="Times New Roman"/>
                <w:szCs w:val="24"/>
              </w:rPr>
              <w:t xml:space="preserve">, </w:t>
            </w:r>
            <w:hyperlink w:anchor="_AC-6_МІНІМІЗАЦІЯ_ПОВНОВАЖЕНЬ" w:history="1">
              <w:r w:rsidR="007C37D8" w:rsidRPr="00601585">
                <w:rPr>
                  <w:rStyle w:val="af1"/>
                  <w:rFonts w:eastAsia="Times New Roman" w:cs="Times New Roman"/>
                  <w:bCs/>
                  <w:szCs w:val="24"/>
                  <w:lang w:eastAsia="uk-UA"/>
                </w:rPr>
                <w:t>AC-6</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A.9.4.5 Управління доступом до початкового тексту програми</w:t>
            </w:r>
          </w:p>
        </w:tc>
        <w:tc>
          <w:tcPr>
            <w:tcW w:w="4078" w:type="dxa"/>
          </w:tcPr>
          <w:p w:rsidR="007C37D8" w:rsidRPr="00601585" w:rsidRDefault="008D05A3" w:rsidP="00601585">
            <w:pPr>
              <w:tabs>
                <w:tab w:val="left" w:pos="993"/>
              </w:tabs>
              <w:spacing w:before="120"/>
              <w:ind w:left="0"/>
              <w:rPr>
                <w:rFonts w:cs="Times New Roman"/>
                <w:szCs w:val="24"/>
              </w:rPr>
            </w:pPr>
            <w:hyperlink w:anchor="_AC-3_ЗАБЕЗПЕЧЕННЯ_ДОСТУПУ" w:history="1">
              <w:r w:rsidR="007C37D8" w:rsidRPr="00601585">
                <w:rPr>
                  <w:rStyle w:val="af1"/>
                  <w:rFonts w:eastAsia="Calibri" w:cs="Times New Roman"/>
                  <w:noProof/>
                  <w:szCs w:val="24"/>
                </w:rPr>
                <w:t>AC-3</w:t>
              </w:r>
            </w:hyperlink>
            <w:r w:rsidR="007C37D8" w:rsidRPr="00601585">
              <w:rPr>
                <w:rFonts w:cs="Times New Roman"/>
                <w:szCs w:val="24"/>
              </w:rPr>
              <w:t xml:space="preserve">, </w:t>
            </w:r>
            <w:hyperlink w:anchor="_AC-6_МІНІМІЗАЦІЯ_ПОВНОВАЖЕНЬ" w:history="1">
              <w:r w:rsidR="007C37D8" w:rsidRPr="00601585">
                <w:rPr>
                  <w:rStyle w:val="af1"/>
                  <w:rFonts w:eastAsia="Times New Roman" w:cs="Times New Roman"/>
                  <w:bCs/>
                  <w:szCs w:val="24"/>
                  <w:lang w:eastAsia="uk-UA"/>
                </w:rPr>
                <w:t>AC-6</w:t>
              </w:r>
            </w:hyperlink>
            <w:r w:rsidR="007C37D8" w:rsidRPr="00601585">
              <w:rPr>
                <w:rFonts w:cs="Times New Roman"/>
                <w:szCs w:val="24"/>
              </w:rPr>
              <w:t xml:space="preserve">, </w:t>
            </w:r>
            <w:hyperlink w:anchor="_CM-5_Обмеження_доступу" w:history="1">
              <w:r w:rsidR="007C37D8" w:rsidRPr="00601585">
                <w:rPr>
                  <w:rStyle w:val="af1"/>
                  <w:rFonts w:eastAsia="Times New Roman" w:cs="Times New Roman"/>
                  <w:bCs/>
                  <w:szCs w:val="24"/>
                  <w:lang w:eastAsia="uk-UA"/>
                </w:rPr>
                <w:t>CM-5</w:t>
              </w:r>
            </w:hyperlink>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А.10 Криптографія</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A.10.1 Криптографічний захист інформації</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A.10.1.1 Політика використання криптографічних заходів і засобів захисту інформації</w:t>
            </w:r>
          </w:p>
        </w:tc>
        <w:tc>
          <w:tcPr>
            <w:tcW w:w="4078" w:type="dxa"/>
          </w:tcPr>
          <w:p w:rsidR="007C37D8" w:rsidRPr="00601585" w:rsidRDefault="008D05A3" w:rsidP="00601585">
            <w:pPr>
              <w:tabs>
                <w:tab w:val="left" w:pos="993"/>
              </w:tabs>
              <w:spacing w:before="120"/>
              <w:ind w:left="0"/>
              <w:rPr>
                <w:rFonts w:cs="Times New Roman"/>
                <w:szCs w:val="24"/>
              </w:rPr>
            </w:pPr>
            <w:hyperlink w:anchor="_SC-13_Криптографічний_захист" w:history="1">
              <w:r w:rsidR="007C37D8" w:rsidRPr="00601585">
                <w:rPr>
                  <w:rStyle w:val="af1"/>
                  <w:rFonts w:eastAsia="Times New Roman" w:cs="Times New Roman"/>
                  <w:bCs/>
                  <w:szCs w:val="24"/>
                  <w:lang w:eastAsia="uk-UA"/>
                </w:rPr>
                <w:t>SC-13</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A.10.1.2 Управління ключами</w:t>
            </w:r>
          </w:p>
        </w:tc>
        <w:tc>
          <w:tcPr>
            <w:tcW w:w="4078" w:type="dxa"/>
          </w:tcPr>
          <w:p w:rsidR="007C37D8" w:rsidRPr="00601585" w:rsidRDefault="008D05A3" w:rsidP="00601585">
            <w:pPr>
              <w:tabs>
                <w:tab w:val="left" w:pos="993"/>
              </w:tabs>
              <w:spacing w:before="120"/>
              <w:ind w:left="0"/>
              <w:rPr>
                <w:rFonts w:cs="Times New Roman"/>
                <w:szCs w:val="24"/>
              </w:rPr>
            </w:pPr>
            <w:hyperlink w:anchor="_SC-12_Створення_та" w:history="1">
              <w:r w:rsidR="007C37D8" w:rsidRPr="00601585">
                <w:rPr>
                  <w:rStyle w:val="af1"/>
                  <w:rFonts w:eastAsia="Times New Roman" w:cs="Times New Roman"/>
                  <w:bCs/>
                  <w:szCs w:val="24"/>
                  <w:lang w:eastAsia="uk-UA"/>
                </w:rPr>
                <w:t>SC-12</w:t>
              </w:r>
            </w:hyperlink>
            <w:r w:rsidR="007C37D8" w:rsidRPr="00601585">
              <w:rPr>
                <w:rFonts w:cs="Times New Roman"/>
                <w:szCs w:val="24"/>
              </w:rPr>
              <w:t xml:space="preserve">, </w:t>
            </w:r>
            <w:hyperlink w:anchor="_SC-17_Сертифікати_інфраструктури" w:history="1">
              <w:r w:rsidR="007C37D8" w:rsidRPr="00601585">
                <w:rPr>
                  <w:rStyle w:val="af1"/>
                  <w:rFonts w:eastAsia="Times New Roman" w:cs="Times New Roman"/>
                  <w:bCs/>
                  <w:szCs w:val="24"/>
                  <w:lang w:eastAsia="uk-UA"/>
                </w:rPr>
                <w:t>SC-17</w:t>
              </w:r>
            </w:hyperlink>
          </w:p>
        </w:tc>
      </w:tr>
      <w:tr w:rsidR="007C37D8" w:rsidRPr="00E3476F"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A.11 Фізична безпека та захист від впливу навколишнього середовища</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A.11.1 Зони безпеки</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A.11.1.1 Фізичний периметр безпеки</w:t>
            </w:r>
          </w:p>
        </w:tc>
        <w:tc>
          <w:tcPr>
            <w:tcW w:w="4078" w:type="dxa"/>
          </w:tcPr>
          <w:p w:rsidR="007C37D8" w:rsidRPr="00601585" w:rsidRDefault="008D05A3" w:rsidP="00601585">
            <w:pPr>
              <w:tabs>
                <w:tab w:val="left" w:pos="993"/>
              </w:tabs>
              <w:spacing w:before="120"/>
              <w:ind w:left="0"/>
              <w:rPr>
                <w:rFonts w:cs="Times New Roman"/>
                <w:szCs w:val="24"/>
              </w:rPr>
            </w:pPr>
            <w:hyperlink w:anchor="_РЕ-3_Керування_фізичним" w:history="1">
              <w:r w:rsidR="007C37D8" w:rsidRPr="00601585">
                <w:rPr>
                  <w:rStyle w:val="af1"/>
                  <w:rFonts w:eastAsia="Times New Roman" w:cs="Times New Roman"/>
                  <w:bCs/>
                  <w:szCs w:val="24"/>
                  <w:lang w:eastAsia="uk-UA"/>
                </w:rPr>
                <w:t>РЕ-3</w:t>
              </w:r>
            </w:hyperlink>
            <w:r w:rsidR="007C37D8" w:rsidRPr="00601585">
              <w:rPr>
                <w:rFonts w:cs="Times New Roman"/>
                <w:szCs w:val="24"/>
              </w:rPr>
              <w:t>*</w:t>
            </w: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A.11.1.2 Заходи та засоби контролю й управління фізичним доступом</w:t>
            </w:r>
          </w:p>
        </w:tc>
        <w:tc>
          <w:tcPr>
            <w:tcW w:w="4078" w:type="dxa"/>
          </w:tcPr>
          <w:p w:rsidR="007C37D8" w:rsidRPr="00601585" w:rsidRDefault="008D05A3" w:rsidP="00601585">
            <w:pPr>
              <w:tabs>
                <w:tab w:val="left" w:pos="993"/>
              </w:tabs>
              <w:spacing w:before="120"/>
              <w:ind w:left="0"/>
              <w:rPr>
                <w:rFonts w:cs="Times New Roman"/>
                <w:szCs w:val="24"/>
              </w:rPr>
            </w:pPr>
            <w:hyperlink w:anchor="_РЕ-2_Авторизація_фізичного" w:history="1">
              <w:r w:rsidR="007C37D8" w:rsidRPr="00601585">
                <w:rPr>
                  <w:rStyle w:val="af1"/>
                  <w:rFonts w:eastAsia="Times New Roman" w:cs="Times New Roman"/>
                  <w:bCs/>
                  <w:szCs w:val="24"/>
                  <w:lang w:eastAsia="uk-UA"/>
                </w:rPr>
                <w:t>РЕ-2</w:t>
              </w:r>
            </w:hyperlink>
            <w:r w:rsidR="007C37D8" w:rsidRPr="00601585">
              <w:rPr>
                <w:rFonts w:cs="Times New Roman"/>
                <w:szCs w:val="24"/>
              </w:rPr>
              <w:t xml:space="preserve">, </w:t>
            </w:r>
            <w:hyperlink w:anchor="_РЕ-3_Керування_фізичним" w:history="1">
              <w:r w:rsidR="007C37D8" w:rsidRPr="00601585">
                <w:rPr>
                  <w:rStyle w:val="af1"/>
                  <w:rFonts w:eastAsia="Times New Roman" w:cs="Times New Roman"/>
                  <w:bCs/>
                  <w:szCs w:val="24"/>
                  <w:lang w:eastAsia="uk-UA"/>
                </w:rPr>
                <w:t>РЕ-3</w:t>
              </w:r>
            </w:hyperlink>
            <w:r w:rsidR="007C37D8" w:rsidRPr="00601585">
              <w:rPr>
                <w:rFonts w:cs="Times New Roman"/>
                <w:szCs w:val="24"/>
              </w:rPr>
              <w:t xml:space="preserve">, </w:t>
            </w:r>
            <w:hyperlink w:anchor="_РЕ-4_Контроль_доступу" w:history="1">
              <w:r w:rsidR="007C37D8" w:rsidRPr="00601585">
                <w:rPr>
                  <w:rStyle w:val="af1"/>
                  <w:rFonts w:eastAsia="Times New Roman" w:cs="Times New Roman"/>
                  <w:bCs/>
                  <w:szCs w:val="24"/>
                  <w:lang w:eastAsia="uk-UA"/>
                </w:rPr>
                <w:t>РЕ-4</w:t>
              </w:r>
            </w:hyperlink>
            <w:r w:rsidR="007C37D8" w:rsidRPr="00601585">
              <w:rPr>
                <w:rFonts w:cs="Times New Roman"/>
                <w:szCs w:val="24"/>
              </w:rPr>
              <w:t xml:space="preserve">, </w:t>
            </w:r>
            <w:hyperlink w:anchor="_РЕ-5_Контроль_доступу" w:history="1">
              <w:r w:rsidR="007C37D8" w:rsidRPr="00601585">
                <w:rPr>
                  <w:rStyle w:val="af1"/>
                  <w:rFonts w:eastAsia="Times New Roman" w:cs="Times New Roman"/>
                  <w:bCs/>
                  <w:szCs w:val="24"/>
                  <w:lang w:eastAsia="uk-UA"/>
                </w:rPr>
                <w:t>РЕ-5</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A.11.1.3 Безпека будівель, приміщень і обладнання</w:t>
            </w:r>
          </w:p>
        </w:tc>
        <w:tc>
          <w:tcPr>
            <w:tcW w:w="4078" w:type="dxa"/>
          </w:tcPr>
          <w:p w:rsidR="007C37D8" w:rsidRPr="00601585" w:rsidRDefault="008D05A3" w:rsidP="00601585">
            <w:pPr>
              <w:tabs>
                <w:tab w:val="left" w:pos="993"/>
              </w:tabs>
              <w:spacing w:before="120"/>
              <w:ind w:left="0"/>
              <w:rPr>
                <w:rFonts w:cs="Times New Roman"/>
                <w:szCs w:val="24"/>
              </w:rPr>
            </w:pPr>
            <w:hyperlink w:anchor="_РЕ-3_Керування_фізичним" w:history="1">
              <w:r w:rsidR="007C37D8" w:rsidRPr="00601585">
                <w:rPr>
                  <w:rStyle w:val="af1"/>
                  <w:rFonts w:eastAsia="Times New Roman" w:cs="Times New Roman"/>
                  <w:bCs/>
                  <w:szCs w:val="24"/>
                  <w:lang w:eastAsia="uk-UA"/>
                </w:rPr>
                <w:t>РЕ-3</w:t>
              </w:r>
            </w:hyperlink>
            <w:r w:rsidR="007C37D8" w:rsidRPr="00601585">
              <w:rPr>
                <w:rFonts w:cs="Times New Roman"/>
                <w:szCs w:val="24"/>
              </w:rPr>
              <w:t xml:space="preserve">, </w:t>
            </w:r>
            <w:hyperlink w:anchor="_РЕ-5_Контроль_доступу" w:history="1">
              <w:r w:rsidR="007C37D8" w:rsidRPr="00601585">
                <w:rPr>
                  <w:rStyle w:val="af1"/>
                  <w:rFonts w:eastAsia="Times New Roman" w:cs="Times New Roman"/>
                  <w:bCs/>
                  <w:szCs w:val="24"/>
                  <w:lang w:eastAsia="uk-UA"/>
                </w:rPr>
                <w:t>РЕ-5</w:t>
              </w:r>
            </w:hyperlink>
          </w:p>
        </w:tc>
      </w:tr>
      <w:tr w:rsidR="007C37D8" w:rsidRPr="00E3476F"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A.11.1.4 Захист від зовнішніх загроз і загроз з боку навколишнього середовища</w:t>
            </w:r>
          </w:p>
        </w:tc>
        <w:tc>
          <w:tcPr>
            <w:tcW w:w="4078" w:type="dxa"/>
          </w:tcPr>
          <w:p w:rsidR="007C37D8" w:rsidRPr="00601585" w:rsidRDefault="008D05A3" w:rsidP="00601585">
            <w:pPr>
              <w:tabs>
                <w:tab w:val="left" w:pos="993"/>
              </w:tabs>
              <w:spacing w:before="120"/>
              <w:ind w:left="0"/>
              <w:rPr>
                <w:rFonts w:cs="Times New Roman"/>
                <w:szCs w:val="24"/>
              </w:rPr>
            </w:pPr>
            <w:hyperlink w:anchor="_СР-6_Альтернативне_сховище" w:history="1">
              <w:r w:rsidR="007C37D8" w:rsidRPr="00601585">
                <w:rPr>
                  <w:rStyle w:val="af1"/>
                  <w:rFonts w:eastAsia="Times New Roman" w:cs="Times New Roman"/>
                  <w:bCs/>
                  <w:szCs w:val="24"/>
                  <w:lang w:eastAsia="uk-UA"/>
                </w:rPr>
                <w:t>СР-6</w:t>
              </w:r>
            </w:hyperlink>
            <w:r w:rsidR="007C37D8" w:rsidRPr="00601585">
              <w:rPr>
                <w:rFonts w:cs="Times New Roman"/>
                <w:szCs w:val="24"/>
              </w:rPr>
              <w:t xml:space="preserve">, </w:t>
            </w:r>
            <w:hyperlink w:anchor="_СР-7_Альтернативне_сховище" w:history="1">
              <w:r w:rsidR="007C37D8" w:rsidRPr="00601585">
                <w:rPr>
                  <w:rStyle w:val="af1"/>
                  <w:rFonts w:eastAsia="Times New Roman" w:cs="Times New Roman"/>
                  <w:bCs/>
                  <w:szCs w:val="24"/>
                  <w:lang w:eastAsia="uk-UA"/>
                </w:rPr>
                <w:t>СР-7</w:t>
              </w:r>
            </w:hyperlink>
            <w:r w:rsidR="007C37D8" w:rsidRPr="00601585">
              <w:rPr>
                <w:rFonts w:cs="Times New Roman"/>
                <w:szCs w:val="24"/>
              </w:rPr>
              <w:t xml:space="preserve">, </w:t>
            </w:r>
            <w:hyperlink w:anchor="_РЕ-9_Енергетичне_обладнання" w:history="1">
              <w:r w:rsidR="007C37D8" w:rsidRPr="00601585">
                <w:rPr>
                  <w:rStyle w:val="af1"/>
                  <w:rFonts w:eastAsia="Times New Roman" w:cs="Times New Roman"/>
                  <w:bCs/>
                  <w:szCs w:val="24"/>
                  <w:lang w:eastAsia="uk-UA"/>
                </w:rPr>
                <w:t>РЕ-9</w:t>
              </w:r>
            </w:hyperlink>
            <w:r w:rsidR="007C37D8" w:rsidRPr="00601585">
              <w:rPr>
                <w:rFonts w:cs="Times New Roman"/>
                <w:szCs w:val="24"/>
              </w:rPr>
              <w:t xml:space="preserve">, </w:t>
            </w:r>
            <w:hyperlink w:anchor="_РЕ-13_Протипожежний_захист" w:history="1">
              <w:r w:rsidR="007C37D8" w:rsidRPr="00601585">
                <w:rPr>
                  <w:rStyle w:val="af1"/>
                  <w:rFonts w:eastAsia="Times New Roman" w:cs="Times New Roman"/>
                  <w:bCs/>
                  <w:szCs w:val="24"/>
                  <w:lang w:eastAsia="uk-UA"/>
                </w:rPr>
                <w:t>РЕ-13</w:t>
              </w:r>
            </w:hyperlink>
            <w:r w:rsidR="007C37D8" w:rsidRPr="00601585">
              <w:rPr>
                <w:rFonts w:cs="Times New Roman"/>
                <w:szCs w:val="24"/>
              </w:rPr>
              <w:t xml:space="preserve">, </w:t>
            </w:r>
            <w:hyperlink w:anchor="_РЕ-14_Контроль_температури" w:history="1">
              <w:r w:rsidR="007C37D8" w:rsidRPr="00601585">
                <w:rPr>
                  <w:rStyle w:val="af1"/>
                  <w:rFonts w:eastAsia="Times New Roman" w:cs="Times New Roman"/>
                  <w:bCs/>
                  <w:szCs w:val="24"/>
                  <w:lang w:eastAsia="uk-UA"/>
                </w:rPr>
                <w:t>РЕ-14</w:t>
              </w:r>
            </w:hyperlink>
            <w:r w:rsidR="007C37D8" w:rsidRPr="00601585">
              <w:rPr>
                <w:rFonts w:cs="Times New Roman"/>
                <w:szCs w:val="24"/>
              </w:rPr>
              <w:t xml:space="preserve">, </w:t>
            </w:r>
            <w:hyperlink w:anchor="_РЕ-15_Захист_від" w:history="1">
              <w:r w:rsidR="007C37D8" w:rsidRPr="00601585">
                <w:rPr>
                  <w:rStyle w:val="af1"/>
                  <w:rFonts w:eastAsia="Times New Roman" w:cs="Times New Roman"/>
                  <w:bCs/>
                  <w:szCs w:val="24"/>
                  <w:lang w:eastAsia="uk-UA"/>
                </w:rPr>
                <w:t>РЕ-15</w:t>
              </w:r>
            </w:hyperlink>
            <w:r w:rsidR="007C37D8" w:rsidRPr="00601585">
              <w:rPr>
                <w:rFonts w:cs="Times New Roman"/>
                <w:szCs w:val="24"/>
              </w:rPr>
              <w:t xml:space="preserve">, </w:t>
            </w:r>
            <w:hyperlink w:anchor="_РЕ-18_Розташування_компонентів" w:history="1">
              <w:r w:rsidR="007C37D8" w:rsidRPr="00601585">
                <w:rPr>
                  <w:rStyle w:val="af1"/>
                  <w:rFonts w:eastAsia="Times New Roman" w:cs="Times New Roman"/>
                  <w:bCs/>
                  <w:szCs w:val="24"/>
                  <w:lang w:eastAsia="uk-UA"/>
                </w:rPr>
                <w:t>РЕ-18</w:t>
              </w:r>
            </w:hyperlink>
            <w:r w:rsidR="007C37D8" w:rsidRPr="00601585">
              <w:rPr>
                <w:rFonts w:cs="Times New Roman"/>
                <w:szCs w:val="24"/>
              </w:rPr>
              <w:t xml:space="preserve">, </w:t>
            </w:r>
            <w:hyperlink w:anchor="_РЕ-19_Витік_інформації" w:history="1">
              <w:r w:rsidR="007C37D8" w:rsidRPr="00601585">
                <w:rPr>
                  <w:rStyle w:val="af1"/>
                  <w:rFonts w:eastAsia="Times New Roman" w:cs="Times New Roman"/>
                  <w:bCs/>
                  <w:szCs w:val="24"/>
                  <w:lang w:eastAsia="uk-UA"/>
                </w:rPr>
                <w:t>РЕ-19</w:t>
              </w:r>
            </w:hyperlink>
            <w:r w:rsidR="007C37D8" w:rsidRPr="00601585">
              <w:rPr>
                <w:rFonts w:cs="Times New Roman"/>
                <w:szCs w:val="24"/>
              </w:rPr>
              <w:t xml:space="preserve">, </w:t>
            </w:r>
            <w:hyperlink w:anchor="_РЕ-21_Захист_від" w:history="1">
              <w:r w:rsidR="007C37D8" w:rsidRPr="00601585">
                <w:rPr>
                  <w:rStyle w:val="af1"/>
                  <w:rFonts w:eastAsia="Times New Roman" w:cs="Times New Roman"/>
                  <w:bCs/>
                  <w:szCs w:val="24"/>
                  <w:lang w:eastAsia="uk-UA"/>
                </w:rPr>
                <w:t>РЕ-21</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A.11.1.5 Робота в зонах безпеки</w:t>
            </w:r>
          </w:p>
        </w:tc>
        <w:tc>
          <w:tcPr>
            <w:tcW w:w="4078" w:type="dxa"/>
          </w:tcPr>
          <w:p w:rsidR="007C37D8" w:rsidRPr="00601585" w:rsidRDefault="008D05A3" w:rsidP="00601585">
            <w:pPr>
              <w:tabs>
                <w:tab w:val="left" w:pos="993"/>
              </w:tabs>
              <w:spacing w:before="120"/>
              <w:ind w:left="0"/>
              <w:rPr>
                <w:rFonts w:cs="Times New Roman"/>
                <w:szCs w:val="24"/>
              </w:rPr>
            </w:pPr>
            <w:hyperlink w:anchor="_Можливості_датчика_та_2" w:history="1">
              <w:r w:rsidR="007C37D8" w:rsidRPr="00601585">
                <w:rPr>
                  <w:rStyle w:val="af1"/>
                  <w:rFonts w:cs="Times New Roman"/>
                  <w:szCs w:val="24"/>
                </w:rPr>
                <w:t>SC-42(3)</w:t>
              </w:r>
            </w:hyperlink>
            <w:r w:rsidR="007C37D8" w:rsidRPr="00601585">
              <w:rPr>
                <w:rFonts w:cs="Times New Roman"/>
                <w:szCs w:val="24"/>
              </w:rPr>
              <w:t>*</w:t>
            </w: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A.11.1.6 Зони навантаження і розвантаження</w:t>
            </w:r>
          </w:p>
        </w:tc>
        <w:tc>
          <w:tcPr>
            <w:tcW w:w="4078" w:type="dxa"/>
          </w:tcPr>
          <w:p w:rsidR="007C37D8" w:rsidRPr="00601585" w:rsidRDefault="008D05A3" w:rsidP="00601585">
            <w:pPr>
              <w:tabs>
                <w:tab w:val="left" w:pos="993"/>
              </w:tabs>
              <w:spacing w:before="120"/>
              <w:ind w:left="0"/>
              <w:rPr>
                <w:rFonts w:cs="Times New Roman"/>
                <w:szCs w:val="24"/>
              </w:rPr>
            </w:pPr>
            <w:hyperlink w:anchor="_РЕ-16_Доставка_і" w:history="1">
              <w:r w:rsidR="007C37D8" w:rsidRPr="00601585">
                <w:rPr>
                  <w:rStyle w:val="af1"/>
                  <w:rFonts w:eastAsia="Times New Roman" w:cs="Times New Roman"/>
                  <w:bCs/>
                  <w:szCs w:val="24"/>
                  <w:lang w:eastAsia="uk-UA"/>
                </w:rPr>
                <w:t>РЕ-16</w:t>
              </w:r>
            </w:hyperlink>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A.11.2. Обладнання</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E3476F"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A.11.2.1 Розміщення і захист обладнання</w:t>
            </w:r>
          </w:p>
        </w:tc>
        <w:tc>
          <w:tcPr>
            <w:tcW w:w="4078" w:type="dxa"/>
          </w:tcPr>
          <w:p w:rsidR="007C37D8" w:rsidRPr="00601585" w:rsidRDefault="008D05A3" w:rsidP="00601585">
            <w:pPr>
              <w:tabs>
                <w:tab w:val="left" w:pos="993"/>
              </w:tabs>
              <w:spacing w:before="120"/>
              <w:ind w:left="0"/>
              <w:rPr>
                <w:rFonts w:cs="Times New Roman"/>
                <w:szCs w:val="24"/>
              </w:rPr>
            </w:pPr>
            <w:hyperlink w:anchor="_РЕ-9_Енергетичне_обладнання" w:history="1">
              <w:r w:rsidR="007C37D8" w:rsidRPr="00601585">
                <w:rPr>
                  <w:rStyle w:val="af1"/>
                  <w:rFonts w:eastAsia="Times New Roman" w:cs="Times New Roman"/>
                  <w:bCs/>
                  <w:szCs w:val="24"/>
                  <w:lang w:eastAsia="uk-UA"/>
                </w:rPr>
                <w:t>РЕ-9</w:t>
              </w:r>
            </w:hyperlink>
            <w:r w:rsidR="007C37D8" w:rsidRPr="00601585">
              <w:rPr>
                <w:rFonts w:cs="Times New Roman"/>
                <w:szCs w:val="24"/>
              </w:rPr>
              <w:t xml:space="preserve">, </w:t>
            </w:r>
            <w:hyperlink w:anchor="_РЕ-10_Аварійне_відключення" w:history="1">
              <w:r w:rsidR="007C37D8" w:rsidRPr="00601585">
                <w:rPr>
                  <w:rStyle w:val="af1"/>
                  <w:rFonts w:eastAsia="Times New Roman" w:cs="Times New Roman"/>
                  <w:bCs/>
                  <w:szCs w:val="24"/>
                  <w:lang w:eastAsia="uk-UA"/>
                </w:rPr>
                <w:t>РЕ-10</w:t>
              </w:r>
            </w:hyperlink>
            <w:r w:rsidR="007C37D8" w:rsidRPr="00601585">
              <w:rPr>
                <w:rFonts w:cs="Times New Roman"/>
                <w:szCs w:val="24"/>
              </w:rPr>
              <w:t xml:space="preserve">, </w:t>
            </w:r>
            <w:hyperlink w:anchor="_РЕ-12_Аварійне_освітлення" w:history="1">
              <w:r w:rsidR="007C37D8" w:rsidRPr="00601585">
                <w:rPr>
                  <w:rStyle w:val="af1"/>
                  <w:rFonts w:eastAsia="Times New Roman" w:cs="Times New Roman"/>
                  <w:bCs/>
                  <w:szCs w:val="24"/>
                  <w:lang w:eastAsia="uk-UA"/>
                </w:rPr>
                <w:t>РЕ-12</w:t>
              </w:r>
            </w:hyperlink>
            <w:r w:rsidR="007C37D8" w:rsidRPr="00601585">
              <w:rPr>
                <w:rFonts w:cs="Times New Roman"/>
                <w:szCs w:val="24"/>
              </w:rPr>
              <w:t xml:space="preserve">, </w:t>
            </w:r>
            <w:hyperlink w:anchor="_РЕ-13_Протипожежний_захист" w:history="1">
              <w:r w:rsidR="007C37D8" w:rsidRPr="00601585">
                <w:rPr>
                  <w:rStyle w:val="af1"/>
                  <w:rFonts w:eastAsia="Times New Roman" w:cs="Times New Roman"/>
                  <w:bCs/>
                  <w:szCs w:val="24"/>
                  <w:lang w:eastAsia="uk-UA"/>
                </w:rPr>
                <w:t>РЕ-13</w:t>
              </w:r>
            </w:hyperlink>
            <w:r w:rsidR="007C37D8" w:rsidRPr="00601585">
              <w:rPr>
                <w:rFonts w:cs="Times New Roman"/>
                <w:szCs w:val="24"/>
              </w:rPr>
              <w:t xml:space="preserve">, </w:t>
            </w:r>
            <w:hyperlink w:anchor="_РЕ-14_Контроль_температури" w:history="1">
              <w:r w:rsidR="007C37D8" w:rsidRPr="00601585">
                <w:rPr>
                  <w:rStyle w:val="af1"/>
                  <w:rFonts w:eastAsia="Times New Roman" w:cs="Times New Roman"/>
                  <w:bCs/>
                  <w:szCs w:val="24"/>
                  <w:lang w:eastAsia="uk-UA"/>
                </w:rPr>
                <w:t>РЕ-14</w:t>
              </w:r>
            </w:hyperlink>
            <w:r w:rsidR="007C37D8" w:rsidRPr="00601585">
              <w:rPr>
                <w:rFonts w:cs="Times New Roman"/>
                <w:szCs w:val="24"/>
              </w:rPr>
              <w:t xml:space="preserve">, </w:t>
            </w:r>
            <w:hyperlink w:anchor="_РЕ-15_Захист_від" w:history="1">
              <w:r w:rsidR="007C37D8" w:rsidRPr="00601585">
                <w:rPr>
                  <w:rStyle w:val="af1"/>
                  <w:rFonts w:eastAsia="Times New Roman" w:cs="Times New Roman"/>
                  <w:bCs/>
                  <w:szCs w:val="24"/>
                  <w:lang w:eastAsia="uk-UA"/>
                </w:rPr>
                <w:t>РЕ-15</w:t>
              </w:r>
            </w:hyperlink>
            <w:r w:rsidR="007C37D8" w:rsidRPr="00601585">
              <w:rPr>
                <w:rFonts w:cs="Times New Roman"/>
                <w:szCs w:val="24"/>
              </w:rPr>
              <w:t xml:space="preserve">, </w:t>
            </w:r>
            <w:hyperlink w:anchor="_РЕ-18_Розташування_компонентів" w:history="1">
              <w:r w:rsidR="007C37D8" w:rsidRPr="00601585">
                <w:rPr>
                  <w:rStyle w:val="af1"/>
                  <w:rFonts w:eastAsia="Times New Roman" w:cs="Times New Roman"/>
                  <w:bCs/>
                  <w:szCs w:val="24"/>
                  <w:lang w:eastAsia="uk-UA"/>
                </w:rPr>
                <w:t>РЕ-18</w:t>
              </w:r>
            </w:hyperlink>
            <w:r w:rsidR="007C37D8" w:rsidRPr="00601585">
              <w:rPr>
                <w:rFonts w:cs="Times New Roman"/>
                <w:szCs w:val="24"/>
              </w:rPr>
              <w:t xml:space="preserve">, </w:t>
            </w:r>
            <w:hyperlink w:anchor="_РЕ-19_Витік_інформації" w:history="1">
              <w:r w:rsidR="007C37D8" w:rsidRPr="00601585">
                <w:rPr>
                  <w:rStyle w:val="af1"/>
                  <w:rFonts w:eastAsia="Times New Roman" w:cs="Times New Roman"/>
                  <w:bCs/>
                  <w:szCs w:val="24"/>
                  <w:lang w:eastAsia="uk-UA"/>
                </w:rPr>
                <w:t>РЕ-19</w:t>
              </w:r>
            </w:hyperlink>
            <w:r w:rsidR="007C37D8" w:rsidRPr="00601585">
              <w:rPr>
                <w:rFonts w:cs="Times New Roman"/>
                <w:szCs w:val="24"/>
              </w:rPr>
              <w:t xml:space="preserve">, </w:t>
            </w:r>
            <w:hyperlink w:anchor="_РЕ-21_Захист_від" w:history="1">
              <w:r w:rsidR="007C37D8" w:rsidRPr="00601585">
                <w:rPr>
                  <w:rStyle w:val="af1"/>
                  <w:rFonts w:eastAsia="Times New Roman" w:cs="Times New Roman"/>
                  <w:bCs/>
                  <w:szCs w:val="24"/>
                  <w:lang w:eastAsia="uk-UA"/>
                </w:rPr>
                <w:t>РЕ-21</w:t>
              </w:r>
            </w:hyperlink>
          </w:p>
        </w:tc>
      </w:tr>
      <w:tr w:rsidR="007C37D8" w:rsidRPr="00E3476F"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A.11.2.2 Допоміжні послуги</w:t>
            </w:r>
          </w:p>
        </w:tc>
        <w:tc>
          <w:tcPr>
            <w:tcW w:w="4078" w:type="dxa"/>
          </w:tcPr>
          <w:p w:rsidR="007C37D8" w:rsidRPr="00601585" w:rsidRDefault="008D05A3" w:rsidP="00601585">
            <w:pPr>
              <w:tabs>
                <w:tab w:val="left" w:pos="993"/>
              </w:tabs>
              <w:spacing w:before="120"/>
              <w:ind w:left="0"/>
              <w:rPr>
                <w:rFonts w:cs="Times New Roman"/>
                <w:szCs w:val="24"/>
              </w:rPr>
            </w:pPr>
            <w:hyperlink w:anchor="_СР-8_Телекомунікаційні_послуги" w:history="1">
              <w:r w:rsidR="007C37D8" w:rsidRPr="00601585">
                <w:rPr>
                  <w:rStyle w:val="af1"/>
                  <w:rFonts w:eastAsia="Times New Roman" w:cs="Times New Roman"/>
                  <w:bCs/>
                  <w:szCs w:val="24"/>
                  <w:lang w:eastAsia="uk-UA"/>
                </w:rPr>
                <w:t>СР-8</w:t>
              </w:r>
            </w:hyperlink>
            <w:r w:rsidR="007C37D8" w:rsidRPr="00601585">
              <w:rPr>
                <w:rFonts w:cs="Times New Roman"/>
                <w:szCs w:val="24"/>
              </w:rPr>
              <w:t xml:space="preserve">, </w:t>
            </w:r>
            <w:hyperlink w:anchor="_СР-9_Резервне_копіювання" w:history="1">
              <w:r w:rsidR="007C37D8" w:rsidRPr="00601585">
                <w:rPr>
                  <w:rStyle w:val="af1"/>
                  <w:rFonts w:eastAsia="Times New Roman" w:cs="Times New Roman"/>
                  <w:bCs/>
                  <w:szCs w:val="24"/>
                  <w:lang w:eastAsia="uk-UA"/>
                </w:rPr>
                <w:t>СР-9</w:t>
              </w:r>
            </w:hyperlink>
            <w:r w:rsidR="007C37D8" w:rsidRPr="00601585">
              <w:rPr>
                <w:rFonts w:cs="Times New Roman"/>
                <w:szCs w:val="24"/>
              </w:rPr>
              <w:t xml:space="preserve">, </w:t>
            </w:r>
            <w:hyperlink w:anchor="_РЕ-10_Аварійне_відключення" w:history="1">
              <w:r w:rsidR="007C37D8" w:rsidRPr="00601585">
                <w:rPr>
                  <w:rStyle w:val="af1"/>
                  <w:rFonts w:eastAsia="Times New Roman" w:cs="Times New Roman"/>
                  <w:bCs/>
                  <w:szCs w:val="24"/>
                  <w:lang w:eastAsia="uk-UA"/>
                </w:rPr>
                <w:t>РЕ-10</w:t>
              </w:r>
            </w:hyperlink>
            <w:r w:rsidR="007C37D8" w:rsidRPr="00601585">
              <w:rPr>
                <w:rFonts w:cs="Times New Roman"/>
                <w:szCs w:val="24"/>
              </w:rPr>
              <w:t xml:space="preserve">, </w:t>
            </w:r>
            <w:hyperlink w:anchor="_РЕ-11_Аварійне_енергозабезпечення" w:history="1">
              <w:r w:rsidR="007C37D8" w:rsidRPr="00601585">
                <w:rPr>
                  <w:rStyle w:val="af1"/>
                  <w:rFonts w:eastAsia="Times New Roman" w:cs="Times New Roman"/>
                  <w:bCs/>
                  <w:szCs w:val="24"/>
                  <w:lang w:eastAsia="uk-UA"/>
                </w:rPr>
                <w:t>РЕ-11</w:t>
              </w:r>
            </w:hyperlink>
            <w:r w:rsidR="007C37D8" w:rsidRPr="00601585">
              <w:rPr>
                <w:rFonts w:cs="Times New Roman"/>
                <w:szCs w:val="24"/>
              </w:rPr>
              <w:t xml:space="preserve">, </w:t>
            </w:r>
            <w:hyperlink w:anchor="_РЕ-12_Аварійне_освітлення" w:history="1">
              <w:r w:rsidR="007C37D8" w:rsidRPr="00601585">
                <w:rPr>
                  <w:rStyle w:val="af1"/>
                  <w:rFonts w:eastAsia="Times New Roman" w:cs="Times New Roman"/>
                  <w:bCs/>
                  <w:szCs w:val="24"/>
                  <w:lang w:eastAsia="uk-UA"/>
                </w:rPr>
                <w:t>РЕ-12</w:t>
              </w:r>
            </w:hyperlink>
            <w:r w:rsidR="007C37D8" w:rsidRPr="00601585">
              <w:rPr>
                <w:rFonts w:cs="Times New Roman"/>
                <w:szCs w:val="24"/>
              </w:rPr>
              <w:t xml:space="preserve">, </w:t>
            </w:r>
            <w:hyperlink w:anchor="_РЕ-14_Контроль_температури" w:history="1">
              <w:r w:rsidR="007C37D8" w:rsidRPr="00601585">
                <w:rPr>
                  <w:rStyle w:val="af1"/>
                  <w:rFonts w:eastAsia="Times New Roman" w:cs="Times New Roman"/>
                  <w:bCs/>
                  <w:szCs w:val="24"/>
                  <w:lang w:eastAsia="uk-UA"/>
                </w:rPr>
                <w:t>РЕ-14</w:t>
              </w:r>
            </w:hyperlink>
            <w:r w:rsidR="007C37D8" w:rsidRPr="00601585">
              <w:rPr>
                <w:rFonts w:cs="Times New Roman"/>
                <w:szCs w:val="24"/>
              </w:rPr>
              <w:t xml:space="preserve">, </w:t>
            </w:r>
            <w:hyperlink w:anchor="_РЕ-15_Захист_від" w:history="1">
              <w:r w:rsidR="007C37D8" w:rsidRPr="00601585">
                <w:rPr>
                  <w:rStyle w:val="af1"/>
                  <w:rFonts w:eastAsia="Times New Roman" w:cs="Times New Roman"/>
                  <w:bCs/>
                  <w:szCs w:val="24"/>
                  <w:lang w:eastAsia="uk-UA"/>
                </w:rPr>
                <w:t>РЕ-15</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A.11.2.3 Безпека кабельної мережі</w:t>
            </w:r>
          </w:p>
        </w:tc>
        <w:tc>
          <w:tcPr>
            <w:tcW w:w="4078" w:type="dxa"/>
          </w:tcPr>
          <w:p w:rsidR="007C37D8" w:rsidRPr="00601585" w:rsidRDefault="008D05A3" w:rsidP="00601585">
            <w:pPr>
              <w:tabs>
                <w:tab w:val="left" w:pos="993"/>
              </w:tabs>
              <w:spacing w:before="120"/>
              <w:ind w:left="0"/>
              <w:rPr>
                <w:rFonts w:cs="Times New Roman"/>
                <w:szCs w:val="24"/>
              </w:rPr>
            </w:pPr>
            <w:hyperlink w:anchor="_РЕ-4_Контроль_доступу" w:history="1">
              <w:r w:rsidR="007C37D8" w:rsidRPr="00601585">
                <w:rPr>
                  <w:rStyle w:val="af1"/>
                  <w:rFonts w:eastAsia="Times New Roman" w:cs="Times New Roman"/>
                  <w:bCs/>
                  <w:szCs w:val="24"/>
                  <w:lang w:eastAsia="uk-UA"/>
                </w:rPr>
                <w:t>РЕ-4</w:t>
              </w:r>
            </w:hyperlink>
            <w:r w:rsidR="007C37D8" w:rsidRPr="00601585">
              <w:rPr>
                <w:rFonts w:cs="Times New Roman"/>
                <w:szCs w:val="24"/>
              </w:rPr>
              <w:t xml:space="preserve">, </w:t>
            </w:r>
            <w:hyperlink w:anchor="_РЕ-9_Енергетичне_обладнання" w:history="1">
              <w:r w:rsidR="007C37D8" w:rsidRPr="00601585">
                <w:rPr>
                  <w:rStyle w:val="af1"/>
                  <w:rFonts w:eastAsia="Times New Roman" w:cs="Times New Roman"/>
                  <w:bCs/>
                  <w:szCs w:val="24"/>
                  <w:lang w:eastAsia="uk-UA"/>
                </w:rPr>
                <w:t>РЕ-9</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A.11.2.4 Технічне обслуговування обладнання</w:t>
            </w:r>
          </w:p>
        </w:tc>
        <w:tc>
          <w:tcPr>
            <w:tcW w:w="4078" w:type="dxa"/>
          </w:tcPr>
          <w:p w:rsidR="007C37D8" w:rsidRPr="00601585" w:rsidRDefault="008D05A3" w:rsidP="00601585">
            <w:pPr>
              <w:tabs>
                <w:tab w:val="left" w:pos="993"/>
              </w:tabs>
              <w:spacing w:before="120"/>
              <w:ind w:left="0"/>
              <w:rPr>
                <w:rFonts w:cs="Times New Roman"/>
                <w:szCs w:val="24"/>
              </w:rPr>
            </w:pPr>
            <w:hyperlink w:anchor="_МА-2_Контрольоване_обслуговування" w:history="1">
              <w:r w:rsidR="007C37D8" w:rsidRPr="00601585">
                <w:rPr>
                  <w:rStyle w:val="af1"/>
                  <w:rFonts w:eastAsia="Times New Roman" w:cs="Times New Roman"/>
                  <w:bCs/>
                  <w:szCs w:val="24"/>
                  <w:lang w:eastAsia="uk-UA"/>
                </w:rPr>
                <w:t>МА-2</w:t>
              </w:r>
            </w:hyperlink>
            <w:r w:rsidR="007C37D8" w:rsidRPr="00601585">
              <w:rPr>
                <w:rFonts w:cs="Times New Roman"/>
                <w:szCs w:val="24"/>
              </w:rPr>
              <w:t xml:space="preserve">, </w:t>
            </w:r>
            <w:hyperlink w:anchor="_MA-6_Своєчасне_обслуговування" w:history="1">
              <w:r w:rsidR="007C37D8" w:rsidRPr="00601585">
                <w:rPr>
                  <w:rStyle w:val="af1"/>
                  <w:rFonts w:eastAsia="Times New Roman" w:cs="Times New Roman"/>
                  <w:bCs/>
                  <w:szCs w:val="24"/>
                  <w:lang w:eastAsia="uk-UA"/>
                </w:rPr>
                <w:t>MA-6</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A.11.2.5 Переміщення активів</w:t>
            </w:r>
          </w:p>
        </w:tc>
        <w:tc>
          <w:tcPr>
            <w:tcW w:w="4078" w:type="dxa"/>
          </w:tcPr>
          <w:p w:rsidR="007C37D8" w:rsidRPr="00601585" w:rsidRDefault="008D05A3" w:rsidP="00601585">
            <w:pPr>
              <w:tabs>
                <w:tab w:val="left" w:pos="993"/>
              </w:tabs>
              <w:spacing w:before="120"/>
              <w:ind w:left="0"/>
              <w:rPr>
                <w:rFonts w:cs="Times New Roman"/>
                <w:szCs w:val="24"/>
              </w:rPr>
            </w:pPr>
            <w:hyperlink w:anchor="_МА-2_Контрольоване_обслуговування" w:history="1">
              <w:r w:rsidR="007C37D8" w:rsidRPr="00601585">
                <w:rPr>
                  <w:rStyle w:val="af1"/>
                  <w:rFonts w:eastAsia="Times New Roman" w:cs="Times New Roman"/>
                  <w:bCs/>
                  <w:szCs w:val="24"/>
                  <w:lang w:eastAsia="uk-UA"/>
                </w:rPr>
                <w:t>МА-2</w:t>
              </w:r>
            </w:hyperlink>
            <w:r w:rsidR="007C37D8" w:rsidRPr="00601585">
              <w:rPr>
                <w:rFonts w:cs="Times New Roman"/>
                <w:szCs w:val="24"/>
              </w:rPr>
              <w:t>,</w:t>
            </w:r>
            <w:r w:rsidR="007C37D8" w:rsidRPr="00601585">
              <w:rPr>
                <w:rStyle w:val="FontStyle80"/>
                <w:rFonts w:ascii="Times New Roman" w:hAnsi="Times New Roman" w:cs="Times New Roman"/>
                <w:color w:val="auto"/>
                <w:sz w:val="24"/>
                <w:szCs w:val="24"/>
              </w:rPr>
              <w:t xml:space="preserve"> </w:t>
            </w:r>
            <w:hyperlink w:anchor="_Інструменти_для_обслуговування_2" w:history="1">
              <w:r w:rsidR="007C37D8" w:rsidRPr="00601585">
                <w:rPr>
                  <w:rStyle w:val="af1"/>
                  <w:rFonts w:cs="Times New Roman"/>
                  <w:szCs w:val="24"/>
                </w:rPr>
                <w:t>MA-3(3)</w:t>
              </w:r>
            </w:hyperlink>
            <w:r w:rsidR="007C37D8" w:rsidRPr="00601585">
              <w:rPr>
                <w:rFonts w:cs="Times New Roman"/>
                <w:szCs w:val="24"/>
              </w:rPr>
              <w:t xml:space="preserve">, </w:t>
            </w:r>
            <w:hyperlink w:anchor="_MP-5_Транспортування_носіїв" w:history="1">
              <w:r w:rsidR="007C37D8" w:rsidRPr="00601585">
                <w:rPr>
                  <w:rStyle w:val="af1"/>
                  <w:rFonts w:eastAsia="Times New Roman" w:cs="Times New Roman"/>
                  <w:bCs/>
                  <w:szCs w:val="24"/>
                  <w:lang w:eastAsia="uk-UA"/>
                </w:rPr>
                <w:t>MP-5</w:t>
              </w:r>
            </w:hyperlink>
            <w:r w:rsidR="007C37D8" w:rsidRPr="00601585">
              <w:rPr>
                <w:rFonts w:cs="Times New Roman"/>
                <w:szCs w:val="24"/>
              </w:rPr>
              <w:t xml:space="preserve">, </w:t>
            </w:r>
            <w:hyperlink w:anchor="_РЕ-16_Доставка_і" w:history="1">
              <w:r w:rsidR="007C37D8" w:rsidRPr="00601585">
                <w:rPr>
                  <w:rStyle w:val="af1"/>
                  <w:rFonts w:eastAsia="Times New Roman" w:cs="Times New Roman"/>
                  <w:bCs/>
                  <w:szCs w:val="24"/>
                  <w:lang w:eastAsia="uk-UA"/>
                </w:rPr>
                <w:t>РЕ-16</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A.11.2.6 Безпека обладнання та активів поза приміщеннями організації</w:t>
            </w:r>
          </w:p>
        </w:tc>
        <w:tc>
          <w:tcPr>
            <w:tcW w:w="4078" w:type="dxa"/>
          </w:tcPr>
          <w:p w:rsidR="007C37D8" w:rsidRPr="00601585" w:rsidRDefault="008D05A3" w:rsidP="00601585">
            <w:pPr>
              <w:tabs>
                <w:tab w:val="left" w:pos="993"/>
              </w:tabs>
              <w:spacing w:before="120"/>
              <w:ind w:left="0"/>
              <w:rPr>
                <w:rFonts w:cs="Times New Roman"/>
                <w:szCs w:val="24"/>
              </w:rPr>
            </w:pPr>
            <w:hyperlink w:anchor="_AC-19_Контроль_доступу" w:history="1">
              <w:r w:rsidR="007C37D8" w:rsidRPr="00601585">
                <w:rPr>
                  <w:rStyle w:val="af1"/>
                  <w:rFonts w:eastAsia="Times New Roman" w:cs="Times New Roman"/>
                  <w:bCs/>
                  <w:szCs w:val="24"/>
                  <w:lang w:eastAsia="uk-UA"/>
                </w:rPr>
                <w:t>AC-19</w:t>
              </w:r>
            </w:hyperlink>
            <w:r w:rsidR="007C37D8" w:rsidRPr="00601585">
              <w:rPr>
                <w:rFonts w:cs="Times New Roman"/>
                <w:szCs w:val="24"/>
              </w:rPr>
              <w:t xml:space="preserve">, </w:t>
            </w:r>
            <w:hyperlink w:anchor="_AC-20_Використання_зовнішніх" w:history="1">
              <w:r w:rsidR="007C37D8" w:rsidRPr="00601585">
                <w:rPr>
                  <w:rStyle w:val="af1"/>
                  <w:rFonts w:eastAsia="Times New Roman" w:cs="Times New Roman"/>
                  <w:bCs/>
                  <w:szCs w:val="24"/>
                  <w:lang w:eastAsia="uk-UA"/>
                </w:rPr>
                <w:t>AC-20</w:t>
              </w:r>
            </w:hyperlink>
            <w:r w:rsidR="007C37D8" w:rsidRPr="00601585">
              <w:rPr>
                <w:rFonts w:cs="Times New Roman"/>
                <w:szCs w:val="24"/>
              </w:rPr>
              <w:t xml:space="preserve">, </w:t>
            </w:r>
            <w:hyperlink w:anchor="_MP-5_Транспортування_носіїв" w:history="1">
              <w:r w:rsidR="007C37D8" w:rsidRPr="00601585">
                <w:rPr>
                  <w:rStyle w:val="af1"/>
                  <w:rFonts w:eastAsia="Times New Roman" w:cs="Times New Roman"/>
                  <w:bCs/>
                  <w:szCs w:val="24"/>
                  <w:lang w:eastAsia="uk-UA"/>
                </w:rPr>
                <w:t>MP-5</w:t>
              </w:r>
            </w:hyperlink>
            <w:r w:rsidR="007C37D8" w:rsidRPr="00601585">
              <w:rPr>
                <w:rFonts w:cs="Times New Roman"/>
                <w:szCs w:val="24"/>
              </w:rPr>
              <w:t xml:space="preserve">, </w:t>
            </w:r>
            <w:hyperlink w:anchor="_РЕ-17_Альтернативне_робоче" w:history="1">
              <w:r w:rsidR="007C37D8" w:rsidRPr="00601585">
                <w:rPr>
                  <w:rStyle w:val="af1"/>
                  <w:rFonts w:eastAsia="Times New Roman" w:cs="Times New Roman"/>
                  <w:bCs/>
                  <w:szCs w:val="24"/>
                  <w:lang w:eastAsia="uk-UA"/>
                </w:rPr>
                <w:t>РЕ-17</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A.11.2.7 Безпечна утилізація або повторне використання обладнання</w:t>
            </w:r>
          </w:p>
        </w:tc>
        <w:tc>
          <w:tcPr>
            <w:tcW w:w="4078" w:type="dxa"/>
          </w:tcPr>
          <w:p w:rsidR="007C37D8" w:rsidRPr="00601585" w:rsidRDefault="008D05A3" w:rsidP="00601585">
            <w:pPr>
              <w:tabs>
                <w:tab w:val="left" w:pos="993"/>
              </w:tabs>
              <w:spacing w:before="120"/>
              <w:ind w:left="0"/>
              <w:rPr>
                <w:rFonts w:cs="Times New Roman"/>
                <w:szCs w:val="24"/>
              </w:rPr>
            </w:pPr>
            <w:hyperlink w:anchor="_MP-6_Знищення_інформації" w:history="1">
              <w:r w:rsidR="007C37D8" w:rsidRPr="00601585">
                <w:rPr>
                  <w:rStyle w:val="af1"/>
                  <w:rFonts w:eastAsia="Times New Roman" w:cs="Times New Roman"/>
                  <w:bCs/>
                  <w:szCs w:val="24"/>
                  <w:lang w:eastAsia="uk-UA"/>
                </w:rPr>
                <w:t>MP-6</w:t>
              </w:r>
            </w:hyperlink>
            <w:r w:rsidR="007C37D8" w:rsidRPr="00601585">
              <w:rPr>
                <w:rFonts w:cs="Times New Roman"/>
                <w:szCs w:val="24"/>
              </w:rPr>
              <w:t xml:space="preserve">, </w:t>
            </w:r>
            <w:hyperlink w:anchor="_Справжність_компонента_|_2" w:history="1">
              <w:r w:rsidR="007C37D8" w:rsidRPr="00601585">
                <w:rPr>
                  <w:rStyle w:val="af1"/>
                  <w:rFonts w:cs="Times New Roman"/>
                  <w:szCs w:val="24"/>
                </w:rPr>
                <w:t>SA-19(3)</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A.11.2.8 Обладнання, залишене користувачем без нагляду</w:t>
            </w:r>
          </w:p>
        </w:tc>
        <w:tc>
          <w:tcPr>
            <w:tcW w:w="4078" w:type="dxa"/>
          </w:tcPr>
          <w:p w:rsidR="007C37D8" w:rsidRPr="00601585" w:rsidRDefault="008D05A3" w:rsidP="00601585">
            <w:pPr>
              <w:tabs>
                <w:tab w:val="left" w:pos="993"/>
              </w:tabs>
              <w:spacing w:before="120"/>
              <w:ind w:left="0"/>
              <w:rPr>
                <w:rFonts w:cs="Times New Roman"/>
                <w:szCs w:val="24"/>
              </w:rPr>
            </w:pPr>
            <w:hyperlink w:anchor="_AC-11_Блокування_пристрою" w:history="1">
              <w:r w:rsidR="007C37D8" w:rsidRPr="00601585">
                <w:rPr>
                  <w:rStyle w:val="af1"/>
                  <w:rFonts w:eastAsia="Times New Roman" w:cs="Times New Roman"/>
                  <w:bCs/>
                  <w:szCs w:val="24"/>
                  <w:lang w:eastAsia="uk-UA"/>
                </w:rPr>
                <w:t>AC-11</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A.11.2.9 Політика «чистого стола» та «чистого екрана»</w:t>
            </w:r>
          </w:p>
        </w:tc>
        <w:tc>
          <w:tcPr>
            <w:tcW w:w="4078" w:type="dxa"/>
          </w:tcPr>
          <w:p w:rsidR="007C37D8" w:rsidRPr="00601585" w:rsidRDefault="008D05A3" w:rsidP="00601585">
            <w:pPr>
              <w:tabs>
                <w:tab w:val="left" w:pos="993"/>
              </w:tabs>
              <w:spacing w:before="120"/>
              <w:ind w:left="0"/>
              <w:rPr>
                <w:rFonts w:cs="Times New Roman"/>
                <w:szCs w:val="24"/>
              </w:rPr>
            </w:pPr>
            <w:hyperlink w:anchor="_AC-11_Блокування_пристрою" w:history="1">
              <w:r w:rsidR="007C37D8" w:rsidRPr="00601585">
                <w:rPr>
                  <w:rStyle w:val="af1"/>
                  <w:rFonts w:eastAsia="Times New Roman" w:cs="Times New Roman"/>
                  <w:bCs/>
                  <w:szCs w:val="24"/>
                  <w:lang w:eastAsia="uk-UA"/>
                </w:rPr>
                <w:t>AC-11</w:t>
              </w:r>
            </w:hyperlink>
            <w:r w:rsidR="007C37D8" w:rsidRPr="00601585">
              <w:rPr>
                <w:rFonts w:cs="Times New Roman"/>
                <w:szCs w:val="24"/>
              </w:rPr>
              <w:t xml:space="preserve">, </w:t>
            </w:r>
            <w:hyperlink w:anchor="_MP-2_Доступ_до" w:history="1">
              <w:r w:rsidR="007C37D8" w:rsidRPr="00601585">
                <w:rPr>
                  <w:rStyle w:val="af1"/>
                  <w:rFonts w:eastAsia="Times New Roman" w:cs="Times New Roman"/>
                  <w:bCs/>
                  <w:szCs w:val="24"/>
                  <w:lang w:eastAsia="uk-UA"/>
                </w:rPr>
                <w:t>MP-2</w:t>
              </w:r>
            </w:hyperlink>
            <w:r w:rsidR="007C37D8" w:rsidRPr="00601585">
              <w:rPr>
                <w:rFonts w:cs="Times New Roman"/>
                <w:szCs w:val="24"/>
              </w:rPr>
              <w:t xml:space="preserve">, </w:t>
            </w:r>
            <w:hyperlink w:anchor="_MP-4_Зберігання_носіїв" w:history="1">
              <w:r w:rsidR="007C37D8" w:rsidRPr="00601585">
                <w:rPr>
                  <w:rStyle w:val="af1"/>
                  <w:rFonts w:eastAsia="Times New Roman" w:cs="Times New Roman"/>
                  <w:bCs/>
                  <w:szCs w:val="24"/>
                  <w:lang w:eastAsia="uk-UA"/>
                </w:rPr>
                <w:t>MP-4</w:t>
              </w:r>
            </w:hyperlink>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A.12 Безпека при експлуатації</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E3476F"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A.12.1 Експлуатаційні процедури та обов’язки</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A.12.1.1 Документально оформлені експлуатаційні процедури</w:t>
            </w:r>
          </w:p>
        </w:tc>
        <w:tc>
          <w:tcPr>
            <w:tcW w:w="4078" w:type="dxa"/>
          </w:tcPr>
          <w:p w:rsidR="007C37D8" w:rsidRPr="00601585" w:rsidRDefault="007C37D8" w:rsidP="00601585">
            <w:pPr>
              <w:tabs>
                <w:tab w:val="left" w:pos="993"/>
              </w:tabs>
              <w:spacing w:before="120"/>
              <w:ind w:left="0"/>
              <w:rPr>
                <w:rFonts w:cs="Times New Roman"/>
                <w:szCs w:val="24"/>
              </w:rPr>
            </w:pPr>
            <w:r w:rsidRPr="00601585">
              <w:rPr>
                <w:rFonts w:cs="Times New Roman"/>
                <w:szCs w:val="24"/>
              </w:rPr>
              <w:t xml:space="preserve">Всі XX-1 заходи, </w:t>
            </w:r>
            <w:hyperlink w:anchor="_SA-5_Системна_документація" w:history="1">
              <w:r w:rsidRPr="00601585">
                <w:rPr>
                  <w:rStyle w:val="af1"/>
                  <w:rFonts w:eastAsia="Times New Roman" w:cs="Times New Roman"/>
                  <w:bCs/>
                  <w:szCs w:val="24"/>
                  <w:lang w:eastAsia="uk-UA"/>
                </w:rPr>
                <w:t>SA-5</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A.12.1.2 Процес управління змінами</w:t>
            </w:r>
          </w:p>
        </w:tc>
        <w:tc>
          <w:tcPr>
            <w:tcW w:w="4078" w:type="dxa"/>
          </w:tcPr>
          <w:p w:rsidR="007C37D8" w:rsidRPr="00601585" w:rsidRDefault="008D05A3" w:rsidP="00601585">
            <w:pPr>
              <w:tabs>
                <w:tab w:val="left" w:pos="993"/>
              </w:tabs>
              <w:spacing w:before="120"/>
              <w:ind w:left="0"/>
              <w:rPr>
                <w:rFonts w:cs="Times New Roman"/>
                <w:szCs w:val="24"/>
              </w:rPr>
            </w:pPr>
            <w:hyperlink w:anchor="_CM-3_Управління_змінами" w:history="1">
              <w:r w:rsidR="007C37D8" w:rsidRPr="00601585">
                <w:rPr>
                  <w:rStyle w:val="af1"/>
                  <w:rFonts w:eastAsia="Times New Roman" w:cs="Times New Roman"/>
                  <w:bCs/>
                  <w:szCs w:val="24"/>
                  <w:lang w:eastAsia="uk-UA"/>
                </w:rPr>
                <w:t>CM-3</w:t>
              </w:r>
            </w:hyperlink>
            <w:r w:rsidR="007C37D8" w:rsidRPr="00601585">
              <w:rPr>
                <w:rFonts w:cs="Times New Roman"/>
                <w:szCs w:val="24"/>
              </w:rPr>
              <w:t xml:space="preserve">, </w:t>
            </w:r>
            <w:hyperlink w:anchor="_CM-5_Обмеження_доступу" w:history="1">
              <w:r w:rsidR="007C37D8" w:rsidRPr="00601585">
                <w:rPr>
                  <w:rStyle w:val="af1"/>
                  <w:rFonts w:eastAsia="Times New Roman" w:cs="Times New Roman"/>
                  <w:bCs/>
                  <w:szCs w:val="24"/>
                  <w:lang w:eastAsia="uk-UA"/>
                </w:rPr>
                <w:t>CM-5</w:t>
              </w:r>
            </w:hyperlink>
            <w:r w:rsidR="007C37D8" w:rsidRPr="00601585">
              <w:rPr>
                <w:rFonts w:cs="Times New Roman"/>
                <w:szCs w:val="24"/>
              </w:rPr>
              <w:t xml:space="preserve">, </w:t>
            </w:r>
            <w:hyperlink w:anchor="_CM-9_План_управління" w:history="1">
              <w:r w:rsidR="007C37D8" w:rsidRPr="00601585">
                <w:rPr>
                  <w:rStyle w:val="af1"/>
                  <w:rFonts w:eastAsia="Times New Roman" w:cs="Times New Roman"/>
                  <w:bCs/>
                  <w:szCs w:val="24"/>
                  <w:lang w:eastAsia="uk-UA"/>
                </w:rPr>
                <w:t>CM-9</w:t>
              </w:r>
            </w:hyperlink>
            <w:r w:rsidR="007C37D8" w:rsidRPr="00601585">
              <w:rPr>
                <w:rFonts w:cs="Times New Roman"/>
                <w:szCs w:val="24"/>
              </w:rPr>
              <w:t xml:space="preserve">, </w:t>
            </w:r>
            <w:hyperlink w:anchor="_SA-10_Управління_конфігурацією" w:history="1">
              <w:r w:rsidR="007C37D8" w:rsidRPr="00601585">
                <w:rPr>
                  <w:rStyle w:val="af1"/>
                  <w:rFonts w:eastAsia="Times New Roman" w:cs="Times New Roman"/>
                  <w:bCs/>
                  <w:szCs w:val="24"/>
                  <w:lang w:eastAsia="uk-UA"/>
                </w:rPr>
                <w:t>SA-10</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A.12.1.3 Управління продуктивністю</w:t>
            </w:r>
          </w:p>
        </w:tc>
        <w:tc>
          <w:tcPr>
            <w:tcW w:w="4078" w:type="dxa"/>
          </w:tcPr>
          <w:p w:rsidR="007C37D8" w:rsidRPr="00601585" w:rsidRDefault="008D05A3" w:rsidP="00601585">
            <w:pPr>
              <w:tabs>
                <w:tab w:val="left" w:pos="993"/>
              </w:tabs>
              <w:spacing w:before="120"/>
              <w:ind w:left="0"/>
              <w:rPr>
                <w:rFonts w:cs="Times New Roman"/>
                <w:szCs w:val="24"/>
              </w:rPr>
            </w:pPr>
            <w:hyperlink w:anchor="_AU-4_Місткість_зберігання" w:history="1">
              <w:r w:rsidR="007C37D8" w:rsidRPr="00601585">
                <w:rPr>
                  <w:rStyle w:val="af1"/>
                  <w:rFonts w:eastAsia="Times New Roman" w:cs="Times New Roman"/>
                  <w:bCs/>
                  <w:szCs w:val="24"/>
                  <w:lang w:eastAsia="uk-UA"/>
                </w:rPr>
                <w:t>AU-4</w:t>
              </w:r>
            </w:hyperlink>
            <w:r w:rsidR="007C37D8" w:rsidRPr="00601585">
              <w:rPr>
                <w:rFonts w:cs="Times New Roman"/>
                <w:szCs w:val="24"/>
              </w:rPr>
              <w:t xml:space="preserve">, </w:t>
            </w:r>
            <w:hyperlink w:anchor="_РЕагування_на_відмови" w:history="1">
              <w:r w:rsidR="007C37D8" w:rsidRPr="00601585">
                <w:rPr>
                  <w:rStyle w:val="af1"/>
                  <w:rFonts w:cs="Times New Roman"/>
                  <w:szCs w:val="24"/>
                </w:rPr>
                <w:t>AU-5(1)</w:t>
              </w:r>
            </w:hyperlink>
            <w:r w:rsidR="007C37D8" w:rsidRPr="00601585">
              <w:rPr>
                <w:rFonts w:cs="Times New Roman"/>
                <w:szCs w:val="24"/>
              </w:rPr>
              <w:t xml:space="preserve">, </w:t>
            </w:r>
            <w:hyperlink w:anchor="_План_забезпечення_безперевної_1" w:history="1">
              <w:r w:rsidR="007C37D8" w:rsidRPr="00601585">
                <w:rPr>
                  <w:rStyle w:val="af1"/>
                  <w:rFonts w:cs="Times New Roman"/>
                  <w:szCs w:val="24"/>
                </w:rPr>
                <w:t>CP-2(2)</w:t>
              </w:r>
            </w:hyperlink>
            <w:r w:rsidR="007C37D8" w:rsidRPr="00601585">
              <w:rPr>
                <w:rFonts w:cs="Times New Roman"/>
                <w:szCs w:val="24"/>
              </w:rPr>
              <w:t xml:space="preserve">, </w:t>
            </w:r>
            <w:hyperlink w:anchor="_Захист_від_атак_1" w:history="1">
              <w:r w:rsidR="007C37D8" w:rsidRPr="00601585">
                <w:rPr>
                  <w:rStyle w:val="af1"/>
                  <w:rFonts w:cs="Times New Roman"/>
                  <w:szCs w:val="24"/>
                </w:rPr>
                <w:t>SC-5(2)</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A.12.1.4 Поділ середовищ розробки, тестування та експлуатації</w:t>
            </w:r>
          </w:p>
        </w:tc>
        <w:tc>
          <w:tcPr>
            <w:tcW w:w="4078" w:type="dxa"/>
          </w:tcPr>
          <w:p w:rsidR="007C37D8" w:rsidRPr="00601585" w:rsidRDefault="008D05A3" w:rsidP="00601585">
            <w:pPr>
              <w:tabs>
                <w:tab w:val="left" w:pos="993"/>
              </w:tabs>
              <w:spacing w:before="120"/>
              <w:ind w:left="0"/>
              <w:rPr>
                <w:rFonts w:cs="Times New Roman"/>
                <w:szCs w:val="24"/>
              </w:rPr>
            </w:pPr>
            <w:hyperlink w:anchor="_Аналіз_впливу_на" w:history="1">
              <w:r w:rsidR="007C37D8" w:rsidRPr="00601585">
                <w:rPr>
                  <w:rStyle w:val="af1"/>
                  <w:rFonts w:cs="Times New Roman"/>
                  <w:szCs w:val="24"/>
                </w:rPr>
                <w:t>CM-4(1)</w:t>
              </w:r>
            </w:hyperlink>
            <w:r w:rsidR="007C37D8" w:rsidRPr="00601585">
              <w:rPr>
                <w:rFonts w:cs="Times New Roman"/>
                <w:szCs w:val="24"/>
              </w:rPr>
              <w:t xml:space="preserve">*, </w:t>
            </w:r>
            <w:hyperlink w:anchor="_CM-5_Обмеження_доступу" w:history="1">
              <w:r w:rsidR="007C37D8" w:rsidRPr="00601585">
                <w:rPr>
                  <w:rStyle w:val="af1"/>
                  <w:rFonts w:eastAsia="Times New Roman" w:cs="Times New Roman"/>
                  <w:bCs/>
                  <w:szCs w:val="24"/>
                  <w:lang w:eastAsia="uk-UA"/>
                </w:rPr>
                <w:t>CM-5</w:t>
              </w:r>
            </w:hyperlink>
            <w:r w:rsidR="007C37D8" w:rsidRPr="00601585">
              <w:rPr>
                <w:rFonts w:cs="Times New Roman"/>
                <w:szCs w:val="24"/>
              </w:rPr>
              <w:t>*</w:t>
            </w:r>
          </w:p>
        </w:tc>
      </w:tr>
      <w:tr w:rsidR="007C37D8" w:rsidRPr="00E3476F"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A.12.2 Захист від шкідливих програм</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A.12.2.1 Заходи й засоби інформаційної безпеки щодо шкідливих програм</w:t>
            </w:r>
          </w:p>
        </w:tc>
        <w:tc>
          <w:tcPr>
            <w:tcW w:w="4078" w:type="dxa"/>
          </w:tcPr>
          <w:p w:rsidR="007C37D8" w:rsidRPr="00601585" w:rsidRDefault="008D05A3" w:rsidP="00601585">
            <w:pPr>
              <w:tabs>
                <w:tab w:val="left" w:pos="993"/>
              </w:tabs>
              <w:spacing w:before="120"/>
              <w:ind w:left="0"/>
              <w:rPr>
                <w:rFonts w:cs="Times New Roman"/>
                <w:szCs w:val="24"/>
              </w:rPr>
            </w:pPr>
            <w:hyperlink w:anchor="_AT-2_Навчання_з" w:history="1">
              <w:r w:rsidR="007C37D8" w:rsidRPr="00601585">
                <w:rPr>
                  <w:rStyle w:val="af1"/>
                  <w:rFonts w:eastAsia="Times New Roman" w:cs="Times New Roman"/>
                  <w:bCs/>
                  <w:szCs w:val="24"/>
                  <w:lang w:eastAsia="uk-UA"/>
                </w:rPr>
                <w:t>AT-2</w:t>
              </w:r>
            </w:hyperlink>
            <w:r w:rsidR="007C37D8" w:rsidRPr="00601585">
              <w:rPr>
                <w:rFonts w:cs="Times New Roman"/>
                <w:szCs w:val="24"/>
              </w:rPr>
              <w:t xml:space="preserve">, </w:t>
            </w:r>
            <w:hyperlink w:anchor="_SI-3_Захист_від" w:history="1">
              <w:r w:rsidR="007C37D8" w:rsidRPr="00601585">
                <w:rPr>
                  <w:rStyle w:val="af1"/>
                  <w:rFonts w:eastAsia="Times New Roman" w:cs="Times New Roman"/>
                  <w:bCs/>
                  <w:szCs w:val="24"/>
                  <w:lang w:eastAsia="uk-UA"/>
                </w:rPr>
                <w:t>SI-3</w:t>
              </w:r>
            </w:hyperlink>
            <w:r w:rsidR="007C37D8" w:rsidRPr="00601585">
              <w:rPr>
                <w:rFonts w:cs="Times New Roman"/>
                <w:szCs w:val="24"/>
              </w:rPr>
              <w:t xml:space="preserve">, </w:t>
            </w:r>
            <w:hyperlink w:anchor="_Моніторинг_системи_|_23" w:history="1">
              <w:r w:rsidR="007C37D8" w:rsidRPr="00601585">
                <w:rPr>
                  <w:rStyle w:val="af1"/>
                  <w:rFonts w:cs="Times New Roman"/>
                  <w:szCs w:val="24"/>
                </w:rPr>
                <w:t>SI-4(24)</w:t>
              </w:r>
            </w:hyperlink>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A.12.3 Резервне копіювання</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A.12.3.1 Резервне копіювання інформації</w:t>
            </w:r>
          </w:p>
        </w:tc>
        <w:tc>
          <w:tcPr>
            <w:tcW w:w="4078" w:type="dxa"/>
          </w:tcPr>
          <w:p w:rsidR="007C37D8" w:rsidRPr="00601585" w:rsidRDefault="008D05A3" w:rsidP="00601585">
            <w:pPr>
              <w:tabs>
                <w:tab w:val="left" w:pos="993"/>
              </w:tabs>
              <w:spacing w:before="120"/>
              <w:ind w:left="0"/>
              <w:rPr>
                <w:rFonts w:cs="Times New Roman"/>
                <w:szCs w:val="24"/>
              </w:rPr>
            </w:pPr>
            <w:hyperlink w:anchor="_СР-6_Альтернативне_сховище" w:history="1">
              <w:r w:rsidR="007C37D8" w:rsidRPr="00601585">
                <w:rPr>
                  <w:rStyle w:val="af1"/>
                  <w:rFonts w:eastAsia="Times New Roman" w:cs="Times New Roman"/>
                  <w:bCs/>
                  <w:szCs w:val="24"/>
                  <w:lang w:eastAsia="uk-UA"/>
                </w:rPr>
                <w:t>СР-6</w:t>
              </w:r>
            </w:hyperlink>
            <w:r w:rsidR="007C37D8" w:rsidRPr="00601585">
              <w:rPr>
                <w:rFonts w:cs="Times New Roman"/>
                <w:szCs w:val="24"/>
              </w:rPr>
              <w:t xml:space="preserve">, </w:t>
            </w:r>
            <w:hyperlink w:anchor="_СР-9_Резервне_копіювання" w:history="1">
              <w:r w:rsidR="007C37D8" w:rsidRPr="00601585">
                <w:rPr>
                  <w:rStyle w:val="af1"/>
                  <w:rFonts w:eastAsia="Times New Roman" w:cs="Times New Roman"/>
                  <w:bCs/>
                  <w:szCs w:val="24"/>
                  <w:lang w:eastAsia="uk-UA"/>
                </w:rPr>
                <w:t>СР-9</w:t>
              </w:r>
            </w:hyperlink>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A.12.4 Реєстрація та моніторинг</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E3476F"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A.12.4.1 Реєстрація подій</w:t>
            </w:r>
          </w:p>
        </w:tc>
        <w:tc>
          <w:tcPr>
            <w:tcW w:w="4078" w:type="dxa"/>
          </w:tcPr>
          <w:p w:rsidR="007C37D8" w:rsidRPr="00601585" w:rsidRDefault="008D05A3" w:rsidP="00601585">
            <w:pPr>
              <w:tabs>
                <w:tab w:val="left" w:pos="993"/>
              </w:tabs>
              <w:spacing w:before="120"/>
              <w:ind w:left="0"/>
              <w:rPr>
                <w:rFonts w:cs="Times New Roman"/>
                <w:szCs w:val="24"/>
              </w:rPr>
            </w:pPr>
            <w:hyperlink w:anchor="_AU-3_Зміст_записів" w:history="1">
              <w:r w:rsidR="007C37D8" w:rsidRPr="00601585">
                <w:rPr>
                  <w:rStyle w:val="af1"/>
                  <w:rFonts w:eastAsia="Times New Roman" w:cs="Times New Roman"/>
                  <w:bCs/>
                  <w:szCs w:val="24"/>
                  <w:lang w:eastAsia="uk-UA"/>
                </w:rPr>
                <w:t>AU-3</w:t>
              </w:r>
            </w:hyperlink>
            <w:r w:rsidR="007C37D8" w:rsidRPr="00601585">
              <w:rPr>
                <w:rFonts w:cs="Times New Roman"/>
                <w:szCs w:val="24"/>
              </w:rPr>
              <w:t xml:space="preserve">, </w:t>
            </w:r>
            <w:hyperlink w:anchor="_AU-6_Огляд,_аналіз" w:history="1">
              <w:r w:rsidR="007C37D8" w:rsidRPr="00601585">
                <w:rPr>
                  <w:rStyle w:val="af1"/>
                  <w:rFonts w:eastAsia="Times New Roman" w:cs="Times New Roman"/>
                  <w:bCs/>
                  <w:szCs w:val="24"/>
                  <w:lang w:eastAsia="uk-UA"/>
                </w:rPr>
                <w:t>AU-6</w:t>
              </w:r>
            </w:hyperlink>
            <w:r w:rsidR="007C37D8" w:rsidRPr="00601585">
              <w:rPr>
                <w:rFonts w:cs="Times New Roman"/>
                <w:szCs w:val="24"/>
              </w:rPr>
              <w:t xml:space="preserve">, </w:t>
            </w:r>
            <w:hyperlink w:anchor="_AU-11_Збереження_записів" w:history="1">
              <w:r w:rsidR="007C37D8" w:rsidRPr="00601585">
                <w:rPr>
                  <w:rStyle w:val="af1"/>
                  <w:rFonts w:eastAsia="Times New Roman" w:cs="Times New Roman"/>
                  <w:bCs/>
                  <w:szCs w:val="24"/>
                  <w:lang w:eastAsia="uk-UA"/>
                </w:rPr>
                <w:t>AU-11</w:t>
              </w:r>
            </w:hyperlink>
            <w:r w:rsidR="007C37D8" w:rsidRPr="00601585">
              <w:rPr>
                <w:rFonts w:cs="Times New Roman"/>
                <w:szCs w:val="24"/>
              </w:rPr>
              <w:t xml:space="preserve">, </w:t>
            </w:r>
            <w:hyperlink w:anchor="_AU-12_Генерація_даних" w:history="1">
              <w:r w:rsidR="007C37D8" w:rsidRPr="00601585">
                <w:rPr>
                  <w:rStyle w:val="af1"/>
                  <w:rFonts w:eastAsia="Times New Roman" w:cs="Times New Roman"/>
                  <w:bCs/>
                  <w:szCs w:val="24"/>
                  <w:lang w:eastAsia="uk-UA"/>
                </w:rPr>
                <w:t>AU-12</w:t>
              </w:r>
            </w:hyperlink>
            <w:r w:rsidR="007C37D8" w:rsidRPr="00601585">
              <w:rPr>
                <w:rFonts w:cs="Times New Roman"/>
                <w:szCs w:val="24"/>
              </w:rPr>
              <w:t xml:space="preserve">, </w:t>
            </w:r>
            <w:hyperlink w:anchor="_AU-14_Аудит_сесії" w:history="1">
              <w:r w:rsidR="007C37D8" w:rsidRPr="00601585">
                <w:rPr>
                  <w:rStyle w:val="af1"/>
                  <w:rFonts w:eastAsia="Times New Roman" w:cs="Times New Roman"/>
                  <w:bCs/>
                  <w:szCs w:val="24"/>
                  <w:lang w:eastAsia="uk-UA"/>
                </w:rPr>
                <w:t>AU-14</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A.12.4.2 Захист інформації реєстраційних журналів</w:t>
            </w:r>
          </w:p>
        </w:tc>
        <w:tc>
          <w:tcPr>
            <w:tcW w:w="4078" w:type="dxa"/>
          </w:tcPr>
          <w:p w:rsidR="007C37D8" w:rsidRPr="00601585" w:rsidRDefault="008D05A3" w:rsidP="00601585">
            <w:pPr>
              <w:tabs>
                <w:tab w:val="left" w:pos="993"/>
              </w:tabs>
              <w:spacing w:before="120"/>
              <w:ind w:left="0"/>
              <w:rPr>
                <w:rFonts w:cs="Times New Roman"/>
                <w:szCs w:val="24"/>
              </w:rPr>
            </w:pPr>
            <w:hyperlink w:anchor="_AU-9_Захист_інформації" w:history="1">
              <w:r w:rsidR="007C37D8" w:rsidRPr="00601585">
                <w:rPr>
                  <w:rStyle w:val="af1"/>
                  <w:rFonts w:eastAsia="Times New Roman" w:cs="Times New Roman"/>
                  <w:bCs/>
                  <w:szCs w:val="24"/>
                  <w:lang w:eastAsia="uk-UA"/>
                </w:rPr>
                <w:t>AU-9</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A.12.4.3 Реєстраційні журнали дій адміністратора та оператора</w:t>
            </w:r>
          </w:p>
        </w:tc>
        <w:tc>
          <w:tcPr>
            <w:tcW w:w="4078" w:type="dxa"/>
          </w:tcPr>
          <w:p w:rsidR="007C37D8" w:rsidRPr="00601585" w:rsidRDefault="008D05A3" w:rsidP="00601585">
            <w:pPr>
              <w:tabs>
                <w:tab w:val="left" w:pos="993"/>
              </w:tabs>
              <w:spacing w:before="120"/>
              <w:ind w:left="0"/>
              <w:rPr>
                <w:rFonts w:cs="Times New Roman"/>
                <w:szCs w:val="24"/>
              </w:rPr>
            </w:pPr>
            <w:hyperlink w:anchor="_AU-9_Захист_інформації" w:history="1">
              <w:r w:rsidR="007C37D8" w:rsidRPr="00601585">
                <w:rPr>
                  <w:rStyle w:val="af1"/>
                  <w:rFonts w:eastAsia="Times New Roman" w:cs="Times New Roman"/>
                  <w:bCs/>
                  <w:szCs w:val="24"/>
                  <w:lang w:eastAsia="uk-UA"/>
                </w:rPr>
                <w:t>AU-9</w:t>
              </w:r>
            </w:hyperlink>
            <w:r w:rsidR="007C37D8" w:rsidRPr="00601585">
              <w:rPr>
                <w:rFonts w:cs="Times New Roman"/>
                <w:szCs w:val="24"/>
              </w:rPr>
              <w:t xml:space="preserve">, </w:t>
            </w:r>
            <w:hyperlink w:anchor="_AU-12_Генерація_даних" w:history="1">
              <w:r w:rsidR="007C37D8" w:rsidRPr="00601585">
                <w:rPr>
                  <w:rStyle w:val="af1"/>
                  <w:rFonts w:eastAsia="Times New Roman" w:cs="Times New Roman"/>
                  <w:bCs/>
                  <w:szCs w:val="24"/>
                  <w:lang w:eastAsia="uk-UA"/>
                </w:rPr>
                <w:t>AU-12</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A.12.4.4 Синхронізація годин</w:t>
            </w:r>
          </w:p>
        </w:tc>
        <w:tc>
          <w:tcPr>
            <w:tcW w:w="4078" w:type="dxa"/>
          </w:tcPr>
          <w:p w:rsidR="007C37D8" w:rsidRPr="00601585" w:rsidRDefault="008D05A3" w:rsidP="00601585">
            <w:pPr>
              <w:tabs>
                <w:tab w:val="left" w:pos="993"/>
              </w:tabs>
              <w:spacing w:before="120"/>
              <w:ind w:left="0"/>
              <w:rPr>
                <w:rFonts w:cs="Times New Roman"/>
                <w:szCs w:val="24"/>
              </w:rPr>
            </w:pPr>
            <w:hyperlink w:anchor="_AU-8_Відмітка_часу" w:history="1">
              <w:r w:rsidR="007C37D8" w:rsidRPr="00601585">
                <w:rPr>
                  <w:rStyle w:val="af1"/>
                  <w:rFonts w:eastAsia="Times New Roman" w:cs="Times New Roman"/>
                  <w:bCs/>
                  <w:szCs w:val="24"/>
                  <w:lang w:eastAsia="uk-UA"/>
                </w:rPr>
                <w:t>AU-8</w:t>
              </w:r>
            </w:hyperlink>
          </w:p>
        </w:tc>
      </w:tr>
      <w:tr w:rsidR="007C37D8" w:rsidRPr="00E3476F"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A.12.5 Контроль програмного забезпечення, що перебуває в експлуатації</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E3476F"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A.12.5.1 Установка програмного забезпечення в експлуатованих системах</w:t>
            </w:r>
          </w:p>
        </w:tc>
        <w:tc>
          <w:tcPr>
            <w:tcW w:w="4078" w:type="dxa"/>
          </w:tcPr>
          <w:p w:rsidR="007C37D8" w:rsidRPr="00601585" w:rsidRDefault="008D05A3" w:rsidP="00601585">
            <w:pPr>
              <w:tabs>
                <w:tab w:val="left" w:pos="993"/>
              </w:tabs>
              <w:spacing w:before="120"/>
              <w:ind w:left="0"/>
              <w:rPr>
                <w:rFonts w:cs="Times New Roman"/>
                <w:szCs w:val="24"/>
              </w:rPr>
            </w:pPr>
            <w:hyperlink w:anchor="_CM-3_Управління_змінами" w:history="1">
              <w:r w:rsidR="007C37D8" w:rsidRPr="00601585">
                <w:rPr>
                  <w:rStyle w:val="af1"/>
                  <w:rFonts w:eastAsia="Times New Roman" w:cs="Times New Roman"/>
                  <w:bCs/>
                  <w:szCs w:val="24"/>
                  <w:lang w:eastAsia="uk-UA"/>
                </w:rPr>
                <w:t>CM-3</w:t>
              </w:r>
            </w:hyperlink>
            <w:r w:rsidR="007C37D8" w:rsidRPr="00601585">
              <w:rPr>
                <w:rFonts w:cs="Times New Roman"/>
                <w:szCs w:val="24"/>
              </w:rPr>
              <w:t xml:space="preserve">, </w:t>
            </w:r>
            <w:hyperlink w:anchor="_CM-5_Обмеження_доступу" w:history="1">
              <w:r w:rsidR="007C37D8" w:rsidRPr="00601585">
                <w:rPr>
                  <w:rStyle w:val="af1"/>
                  <w:rFonts w:eastAsia="Times New Roman" w:cs="Times New Roman"/>
                  <w:bCs/>
                  <w:szCs w:val="24"/>
                  <w:lang w:eastAsia="uk-UA"/>
                </w:rPr>
                <w:t>CM-5</w:t>
              </w:r>
            </w:hyperlink>
            <w:r w:rsidR="007C37D8" w:rsidRPr="00601585">
              <w:rPr>
                <w:rFonts w:cs="Times New Roman"/>
                <w:szCs w:val="24"/>
              </w:rPr>
              <w:t xml:space="preserve">, </w:t>
            </w:r>
            <w:hyperlink w:anchor="_Мінімально_необхідна_функціональніс_3" w:history="1">
              <w:r w:rsidR="007C37D8" w:rsidRPr="00601585">
                <w:rPr>
                  <w:rStyle w:val="af1"/>
                  <w:rFonts w:cs="Times New Roman"/>
                  <w:szCs w:val="24"/>
                </w:rPr>
                <w:t>CM-7(4)</w:t>
              </w:r>
            </w:hyperlink>
            <w:r w:rsidR="007C37D8" w:rsidRPr="00601585">
              <w:rPr>
                <w:rFonts w:cs="Times New Roman"/>
                <w:szCs w:val="24"/>
              </w:rPr>
              <w:t xml:space="preserve">, </w:t>
            </w:r>
            <w:hyperlink w:anchor="_Мінімально_необхідна_функціональніс_4" w:history="1">
              <w:r w:rsidR="007C37D8" w:rsidRPr="00601585">
                <w:rPr>
                  <w:rStyle w:val="af1"/>
                  <w:rFonts w:cs="Times New Roman"/>
                  <w:szCs w:val="24"/>
                </w:rPr>
                <w:t>CM-7(5)</w:t>
              </w:r>
            </w:hyperlink>
            <w:r w:rsidR="007C37D8" w:rsidRPr="00601585">
              <w:rPr>
                <w:rFonts w:cs="Times New Roman"/>
                <w:szCs w:val="24"/>
              </w:rPr>
              <w:t xml:space="preserve">, </w:t>
            </w:r>
            <w:hyperlink w:anchor="_CM-11_Встановлене_користувачем" w:history="1">
              <w:r w:rsidR="007C37D8" w:rsidRPr="00601585">
                <w:rPr>
                  <w:rStyle w:val="af1"/>
                  <w:rFonts w:eastAsia="Times New Roman" w:cs="Times New Roman"/>
                  <w:bCs/>
                  <w:szCs w:val="24"/>
                  <w:lang w:eastAsia="uk-UA"/>
                </w:rPr>
                <w:t>CM-11</w:t>
              </w:r>
            </w:hyperlink>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A.12.6 Менеджмент технічних уразливостей</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A.12.6.1 Процес управління технічними вразливостями</w:t>
            </w:r>
          </w:p>
        </w:tc>
        <w:tc>
          <w:tcPr>
            <w:tcW w:w="4078" w:type="dxa"/>
          </w:tcPr>
          <w:p w:rsidR="007C37D8" w:rsidRPr="00601585" w:rsidRDefault="008D05A3" w:rsidP="00601585">
            <w:pPr>
              <w:tabs>
                <w:tab w:val="left" w:pos="993"/>
              </w:tabs>
              <w:spacing w:before="120"/>
              <w:ind w:left="0"/>
              <w:rPr>
                <w:rFonts w:cs="Times New Roman"/>
                <w:szCs w:val="24"/>
              </w:rPr>
            </w:pPr>
            <w:hyperlink w:anchor="_RА-3_Оцінка_ризику" w:history="1">
              <w:r w:rsidR="007C37D8" w:rsidRPr="00601585">
                <w:rPr>
                  <w:rStyle w:val="af1"/>
                  <w:rFonts w:eastAsia="Times New Roman" w:cs="Times New Roman"/>
                  <w:bCs/>
                  <w:szCs w:val="24"/>
                  <w:lang w:eastAsia="uk-UA"/>
                </w:rPr>
                <w:t>RА-3</w:t>
              </w:r>
            </w:hyperlink>
            <w:r w:rsidR="007C37D8" w:rsidRPr="00601585">
              <w:rPr>
                <w:rFonts w:cs="Times New Roman"/>
                <w:szCs w:val="24"/>
              </w:rPr>
              <w:t xml:space="preserve">, </w:t>
            </w:r>
            <w:hyperlink w:anchor="_RA-5_Сканування_вразливостей" w:history="1">
              <w:r w:rsidR="007C37D8" w:rsidRPr="00601585">
                <w:rPr>
                  <w:rStyle w:val="af1"/>
                  <w:rFonts w:eastAsia="Times New Roman" w:cs="Times New Roman"/>
                  <w:bCs/>
                  <w:szCs w:val="24"/>
                  <w:lang w:eastAsia="uk-UA"/>
                </w:rPr>
                <w:t>RA-5</w:t>
              </w:r>
            </w:hyperlink>
            <w:r w:rsidR="007C37D8" w:rsidRPr="00601585">
              <w:rPr>
                <w:rFonts w:cs="Times New Roman"/>
                <w:szCs w:val="24"/>
              </w:rPr>
              <w:t xml:space="preserve">, </w:t>
            </w:r>
            <w:hyperlink w:anchor="_SI-2_Виправлення_дефектів" w:history="1">
              <w:r w:rsidR="007C37D8" w:rsidRPr="00601585">
                <w:rPr>
                  <w:rStyle w:val="af1"/>
                  <w:rFonts w:eastAsia="Times New Roman" w:cs="Times New Roman"/>
                  <w:bCs/>
                  <w:szCs w:val="24"/>
                  <w:lang w:eastAsia="uk-UA"/>
                </w:rPr>
                <w:t>SI-2</w:t>
              </w:r>
            </w:hyperlink>
            <w:r w:rsidR="007C37D8" w:rsidRPr="00601585">
              <w:rPr>
                <w:rFonts w:cs="Times New Roman"/>
                <w:szCs w:val="24"/>
              </w:rPr>
              <w:t xml:space="preserve">, </w:t>
            </w:r>
            <w:hyperlink w:anchor="_SI-5_Попередження,_рекомендації" w:history="1">
              <w:r w:rsidR="007C37D8" w:rsidRPr="00601585">
                <w:rPr>
                  <w:rStyle w:val="af1"/>
                  <w:rFonts w:eastAsia="Times New Roman" w:cs="Times New Roman"/>
                  <w:bCs/>
                  <w:szCs w:val="24"/>
                  <w:lang w:eastAsia="uk-UA"/>
                </w:rPr>
                <w:t>SI-5</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А.12.6.2 Обмеження на установку програмного забезпечення</w:t>
            </w:r>
          </w:p>
        </w:tc>
        <w:tc>
          <w:tcPr>
            <w:tcW w:w="4078" w:type="dxa"/>
          </w:tcPr>
          <w:p w:rsidR="007C37D8" w:rsidRPr="00601585" w:rsidRDefault="008D05A3" w:rsidP="00601585">
            <w:pPr>
              <w:tabs>
                <w:tab w:val="left" w:pos="993"/>
              </w:tabs>
              <w:spacing w:before="120"/>
              <w:ind w:left="0"/>
              <w:rPr>
                <w:rFonts w:cs="Times New Roman"/>
                <w:szCs w:val="24"/>
              </w:rPr>
            </w:pPr>
            <w:hyperlink w:anchor="_CM-5_Обмеження_доступу" w:history="1">
              <w:r w:rsidR="007C37D8" w:rsidRPr="00601585">
                <w:rPr>
                  <w:rStyle w:val="af1"/>
                  <w:rFonts w:eastAsia="Times New Roman" w:cs="Times New Roman"/>
                  <w:bCs/>
                  <w:szCs w:val="24"/>
                  <w:lang w:eastAsia="uk-UA"/>
                </w:rPr>
                <w:t>CM-5</w:t>
              </w:r>
            </w:hyperlink>
            <w:r w:rsidR="007C37D8" w:rsidRPr="00601585">
              <w:rPr>
                <w:rFonts w:cs="Times New Roman"/>
                <w:szCs w:val="24"/>
              </w:rPr>
              <w:t xml:space="preserve">, </w:t>
            </w:r>
            <w:hyperlink w:anchor="_Мінімально_необхідна_функціональніс_3" w:history="1">
              <w:r w:rsidR="007C37D8" w:rsidRPr="00601585">
                <w:rPr>
                  <w:rStyle w:val="af1"/>
                  <w:rFonts w:cs="Times New Roman"/>
                  <w:szCs w:val="24"/>
                </w:rPr>
                <w:t>CM-7(4)</w:t>
              </w:r>
            </w:hyperlink>
            <w:r w:rsidR="007C37D8" w:rsidRPr="00601585">
              <w:rPr>
                <w:rFonts w:cs="Times New Roman"/>
                <w:szCs w:val="24"/>
              </w:rPr>
              <w:t xml:space="preserve">, </w:t>
            </w:r>
            <w:hyperlink w:anchor="_Мінімально_необхідна_функціональніс_4" w:history="1">
              <w:r w:rsidR="007C37D8" w:rsidRPr="00601585">
                <w:rPr>
                  <w:rStyle w:val="af1"/>
                  <w:rFonts w:cs="Times New Roman"/>
                  <w:szCs w:val="24"/>
                </w:rPr>
                <w:t>CM-7(5)</w:t>
              </w:r>
            </w:hyperlink>
            <w:r w:rsidR="007C37D8" w:rsidRPr="00601585">
              <w:rPr>
                <w:rFonts w:cs="Times New Roman"/>
                <w:szCs w:val="24"/>
              </w:rPr>
              <w:t xml:space="preserve">, </w:t>
            </w:r>
            <w:hyperlink w:anchor="_CM-11_Встановлене_користувачем" w:history="1">
              <w:r w:rsidR="007C37D8" w:rsidRPr="00601585">
                <w:rPr>
                  <w:rStyle w:val="af1"/>
                  <w:rFonts w:eastAsia="Times New Roman" w:cs="Times New Roman"/>
                  <w:bCs/>
                  <w:szCs w:val="24"/>
                  <w:lang w:eastAsia="uk-UA"/>
                </w:rPr>
                <w:t>CM-11</w:t>
              </w:r>
            </w:hyperlink>
          </w:p>
        </w:tc>
      </w:tr>
      <w:tr w:rsidR="007C37D8" w:rsidRPr="00E3476F"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A.12.7 Особливості аудиту інформаційних систем</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А.12.7.1 Заходи й засоби інформаційної безпеки щодо аудиту інформаційних систем</w:t>
            </w:r>
          </w:p>
        </w:tc>
        <w:tc>
          <w:tcPr>
            <w:tcW w:w="4078" w:type="dxa"/>
          </w:tcPr>
          <w:p w:rsidR="007C37D8" w:rsidRPr="00601585" w:rsidRDefault="008D05A3" w:rsidP="00601585">
            <w:pPr>
              <w:tabs>
                <w:tab w:val="left" w:pos="993"/>
              </w:tabs>
              <w:spacing w:before="120"/>
              <w:ind w:left="0"/>
              <w:rPr>
                <w:rFonts w:cs="Times New Roman"/>
                <w:szCs w:val="24"/>
              </w:rPr>
            </w:pPr>
            <w:hyperlink w:anchor="_AU-5_Відповідь_на" w:history="1">
              <w:r w:rsidR="007C37D8" w:rsidRPr="00601585">
                <w:rPr>
                  <w:rStyle w:val="af1"/>
                  <w:rFonts w:eastAsia="Times New Roman" w:cs="Times New Roman"/>
                  <w:bCs/>
                  <w:szCs w:val="24"/>
                  <w:lang w:eastAsia="uk-UA"/>
                </w:rPr>
                <w:t>AU-5</w:t>
              </w:r>
            </w:hyperlink>
            <w:r w:rsidR="007C37D8" w:rsidRPr="00601585">
              <w:rPr>
                <w:rFonts w:cs="Times New Roman"/>
                <w:szCs w:val="24"/>
              </w:rPr>
              <w:t>*</w:t>
            </w:r>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A.13 Безпека системи зв’язку</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A.13.1 Менеджмент безпеки мереж</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A.13.1.1 Заходи й засоби інформаційної безпеки для мереж</w:t>
            </w:r>
          </w:p>
        </w:tc>
        <w:tc>
          <w:tcPr>
            <w:tcW w:w="4078" w:type="dxa"/>
          </w:tcPr>
          <w:p w:rsidR="007C37D8" w:rsidRPr="00601585" w:rsidRDefault="008D05A3" w:rsidP="00601585">
            <w:pPr>
              <w:tabs>
                <w:tab w:val="left" w:pos="993"/>
              </w:tabs>
              <w:spacing w:before="120"/>
              <w:ind w:left="0"/>
              <w:rPr>
                <w:rFonts w:cs="Times New Roman"/>
                <w:szCs w:val="24"/>
              </w:rPr>
            </w:pPr>
            <w:hyperlink w:anchor="_AC-3_ЗАБЕЗПЕЧЕННЯ_ДОСТУПУ" w:history="1">
              <w:r w:rsidR="007C37D8" w:rsidRPr="00601585">
                <w:rPr>
                  <w:rStyle w:val="af1"/>
                  <w:rFonts w:eastAsia="Calibri" w:cs="Times New Roman"/>
                  <w:noProof/>
                  <w:szCs w:val="24"/>
                </w:rPr>
                <w:t>AC-3</w:t>
              </w:r>
            </w:hyperlink>
            <w:r w:rsidR="007C37D8" w:rsidRPr="00601585">
              <w:rPr>
                <w:rFonts w:cs="Times New Roman"/>
                <w:szCs w:val="24"/>
              </w:rPr>
              <w:t xml:space="preserve">, </w:t>
            </w:r>
            <w:hyperlink w:anchor="_AC-17_Віддалений_доступ" w:history="1">
              <w:r w:rsidR="007C37D8" w:rsidRPr="00601585">
                <w:rPr>
                  <w:rStyle w:val="af1"/>
                  <w:rFonts w:eastAsia="Times New Roman" w:cs="Times New Roman"/>
                  <w:bCs/>
                  <w:szCs w:val="24"/>
                  <w:lang w:eastAsia="uk-UA"/>
                </w:rPr>
                <w:t>AC-17</w:t>
              </w:r>
            </w:hyperlink>
            <w:r w:rsidR="007C37D8" w:rsidRPr="00601585">
              <w:rPr>
                <w:rFonts w:cs="Times New Roman"/>
                <w:szCs w:val="24"/>
              </w:rPr>
              <w:t xml:space="preserve">, </w:t>
            </w:r>
            <w:hyperlink w:anchor="_AC-18_Бездротовий_доступ" w:history="1">
              <w:r w:rsidR="007C37D8" w:rsidRPr="00601585">
                <w:rPr>
                  <w:rStyle w:val="af1"/>
                  <w:rFonts w:eastAsia="Times New Roman" w:cs="Times New Roman"/>
                  <w:bCs/>
                  <w:szCs w:val="24"/>
                  <w:lang w:eastAsia="uk-UA"/>
                </w:rPr>
                <w:t>AC-18</w:t>
              </w:r>
            </w:hyperlink>
            <w:r w:rsidR="007C37D8" w:rsidRPr="00601585">
              <w:rPr>
                <w:rFonts w:cs="Times New Roman"/>
                <w:szCs w:val="24"/>
              </w:rPr>
              <w:t xml:space="preserve">, </w:t>
            </w:r>
            <w:hyperlink w:anchor="_AC-20_Використання_зовнішніх" w:history="1">
              <w:r w:rsidR="007C37D8" w:rsidRPr="00601585">
                <w:rPr>
                  <w:rStyle w:val="af1"/>
                  <w:rFonts w:eastAsia="Times New Roman" w:cs="Times New Roman"/>
                  <w:bCs/>
                  <w:szCs w:val="24"/>
                  <w:lang w:eastAsia="uk-UA"/>
                </w:rPr>
                <w:t>AC-20</w:t>
              </w:r>
            </w:hyperlink>
            <w:r w:rsidR="007C37D8" w:rsidRPr="00601585">
              <w:rPr>
                <w:rFonts w:cs="Times New Roman"/>
                <w:szCs w:val="24"/>
              </w:rPr>
              <w:t xml:space="preserve">, </w:t>
            </w:r>
            <w:hyperlink w:anchor="_SC-7_Захист_периметра" w:history="1">
              <w:r w:rsidR="007C37D8" w:rsidRPr="00601585">
                <w:rPr>
                  <w:rStyle w:val="af1"/>
                  <w:rFonts w:eastAsia="Times New Roman" w:cs="Times New Roman"/>
                  <w:bCs/>
                  <w:szCs w:val="24"/>
                  <w:lang w:eastAsia="uk-UA"/>
                </w:rPr>
                <w:t>SC-7</w:t>
              </w:r>
            </w:hyperlink>
            <w:r w:rsidR="007C37D8" w:rsidRPr="00601585">
              <w:rPr>
                <w:rFonts w:cs="Times New Roman"/>
                <w:szCs w:val="24"/>
              </w:rPr>
              <w:t xml:space="preserve">, </w:t>
            </w:r>
            <w:hyperlink w:anchor="_SC-8_Конфіденційність_та" w:history="1">
              <w:r w:rsidR="007C37D8" w:rsidRPr="00601585">
                <w:rPr>
                  <w:rStyle w:val="af1"/>
                  <w:rFonts w:eastAsia="Times New Roman" w:cs="Times New Roman"/>
                  <w:bCs/>
                  <w:szCs w:val="24"/>
                  <w:lang w:eastAsia="uk-UA"/>
                </w:rPr>
                <w:t>SC-8</w:t>
              </w:r>
            </w:hyperlink>
            <w:r w:rsidR="007C37D8" w:rsidRPr="00601585">
              <w:rPr>
                <w:rFonts w:cs="Times New Roman"/>
                <w:szCs w:val="24"/>
              </w:rPr>
              <w:t xml:space="preserve">, </w:t>
            </w:r>
            <w:hyperlink w:anchor="_SC-10_Відключення_мережі" w:history="1">
              <w:r w:rsidR="007C37D8" w:rsidRPr="00601585">
                <w:rPr>
                  <w:rStyle w:val="af1"/>
                  <w:rFonts w:eastAsia="Times New Roman" w:cs="Times New Roman"/>
                  <w:bCs/>
                  <w:szCs w:val="24"/>
                  <w:lang w:eastAsia="uk-UA"/>
                </w:rPr>
                <w:t>SC-10</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A.13.1.2 Безпека мережевих сервісів</w:t>
            </w:r>
          </w:p>
        </w:tc>
        <w:tc>
          <w:tcPr>
            <w:tcW w:w="4078" w:type="dxa"/>
          </w:tcPr>
          <w:p w:rsidR="007C37D8" w:rsidRPr="00601585" w:rsidRDefault="008D05A3" w:rsidP="00601585">
            <w:pPr>
              <w:tabs>
                <w:tab w:val="left" w:pos="993"/>
              </w:tabs>
              <w:spacing w:before="120"/>
              <w:ind w:left="0"/>
              <w:rPr>
                <w:rFonts w:cs="Times New Roman"/>
                <w:szCs w:val="24"/>
              </w:rPr>
            </w:pPr>
            <w:hyperlink w:anchor="_CA-3_Системні_взаємодії" w:history="1">
              <w:r w:rsidR="007C37D8" w:rsidRPr="00601585">
                <w:rPr>
                  <w:rStyle w:val="af1"/>
                  <w:rFonts w:eastAsia="Times New Roman" w:cs="Times New Roman"/>
                  <w:bCs/>
                  <w:szCs w:val="24"/>
                  <w:lang w:eastAsia="uk-UA"/>
                </w:rPr>
                <w:t>CA-3</w:t>
              </w:r>
            </w:hyperlink>
            <w:r w:rsidR="007C37D8" w:rsidRPr="00601585">
              <w:rPr>
                <w:rFonts w:cs="Times New Roman"/>
                <w:szCs w:val="24"/>
              </w:rPr>
              <w:t xml:space="preserve">, </w:t>
            </w:r>
            <w:hyperlink w:anchor="_SA-9_Зовнішні_системні" w:history="1">
              <w:r w:rsidR="007C37D8" w:rsidRPr="00601585">
                <w:rPr>
                  <w:rStyle w:val="af1"/>
                  <w:rFonts w:eastAsia="Times New Roman" w:cs="Times New Roman"/>
                  <w:bCs/>
                  <w:szCs w:val="24"/>
                  <w:lang w:eastAsia="uk-UA"/>
                </w:rPr>
                <w:t>SA-9</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А.13.1.3 Поділ у мережах</w:t>
            </w:r>
          </w:p>
        </w:tc>
        <w:tc>
          <w:tcPr>
            <w:tcW w:w="4078" w:type="dxa"/>
          </w:tcPr>
          <w:p w:rsidR="007C37D8" w:rsidRPr="00601585" w:rsidRDefault="008D05A3" w:rsidP="00601585">
            <w:pPr>
              <w:tabs>
                <w:tab w:val="left" w:pos="993"/>
              </w:tabs>
              <w:spacing w:before="120"/>
              <w:ind w:left="0"/>
              <w:rPr>
                <w:rFonts w:cs="Times New Roman"/>
                <w:szCs w:val="24"/>
              </w:rPr>
            </w:pPr>
            <w:hyperlink w:anchor="_AC-4_УПРАВЛІННЯ_ІНФОРМАЦІЙНИМИ" w:history="1">
              <w:r w:rsidR="007C37D8" w:rsidRPr="00601585">
                <w:rPr>
                  <w:rStyle w:val="af1"/>
                  <w:rFonts w:eastAsia="Times New Roman" w:cs="Times New Roman"/>
                  <w:bCs/>
                  <w:szCs w:val="24"/>
                  <w:lang w:eastAsia="uk-UA"/>
                </w:rPr>
                <w:t>AC-4</w:t>
              </w:r>
            </w:hyperlink>
            <w:r w:rsidR="007C37D8" w:rsidRPr="00601585">
              <w:rPr>
                <w:rFonts w:cs="Times New Roman"/>
                <w:szCs w:val="24"/>
              </w:rPr>
              <w:t xml:space="preserve">, </w:t>
            </w:r>
            <w:hyperlink w:anchor="_SC-7_Захист_периметра" w:history="1">
              <w:r w:rsidR="007C37D8" w:rsidRPr="00601585">
                <w:rPr>
                  <w:rStyle w:val="af1"/>
                  <w:rFonts w:eastAsia="Times New Roman" w:cs="Times New Roman"/>
                  <w:bCs/>
                  <w:szCs w:val="24"/>
                  <w:lang w:eastAsia="uk-UA"/>
                </w:rPr>
                <w:t>SC-7</w:t>
              </w:r>
            </w:hyperlink>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A.13.2 Передача інформації</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A.13.2.1 Політики та процедури передачі інформації</w:t>
            </w:r>
          </w:p>
        </w:tc>
        <w:tc>
          <w:tcPr>
            <w:tcW w:w="4078" w:type="dxa"/>
          </w:tcPr>
          <w:p w:rsidR="007C37D8" w:rsidRPr="00601585" w:rsidRDefault="008D05A3" w:rsidP="00601585">
            <w:pPr>
              <w:tabs>
                <w:tab w:val="left" w:pos="993"/>
              </w:tabs>
              <w:spacing w:before="120"/>
              <w:ind w:left="0"/>
              <w:rPr>
                <w:rFonts w:cs="Times New Roman"/>
                <w:szCs w:val="24"/>
              </w:rPr>
            </w:pPr>
            <w:hyperlink w:anchor="_AC-4_УПРАВЛІННЯ_ІНФОРМАЦІЙНИМИ" w:history="1">
              <w:r w:rsidR="007C37D8" w:rsidRPr="00601585">
                <w:rPr>
                  <w:rStyle w:val="af1"/>
                  <w:rFonts w:eastAsia="Times New Roman" w:cs="Times New Roman"/>
                  <w:bCs/>
                  <w:szCs w:val="24"/>
                  <w:lang w:eastAsia="uk-UA"/>
                </w:rPr>
                <w:t>AC-4</w:t>
              </w:r>
            </w:hyperlink>
            <w:r w:rsidR="007C37D8" w:rsidRPr="00601585">
              <w:rPr>
                <w:rFonts w:cs="Times New Roman"/>
                <w:szCs w:val="24"/>
              </w:rPr>
              <w:t xml:space="preserve">, </w:t>
            </w:r>
            <w:hyperlink w:anchor="_AC-20_Використання_зовнішніх" w:history="1">
              <w:r w:rsidR="007C37D8" w:rsidRPr="00601585">
                <w:rPr>
                  <w:rStyle w:val="af1"/>
                  <w:rFonts w:eastAsia="Times New Roman" w:cs="Times New Roman"/>
                  <w:bCs/>
                  <w:szCs w:val="24"/>
                  <w:lang w:eastAsia="uk-UA"/>
                </w:rPr>
                <w:t>AC-20</w:t>
              </w:r>
            </w:hyperlink>
            <w:r w:rsidR="007C37D8" w:rsidRPr="00601585">
              <w:rPr>
                <w:rFonts w:cs="Times New Roman"/>
                <w:szCs w:val="24"/>
              </w:rPr>
              <w:t xml:space="preserve">, </w:t>
            </w:r>
            <w:hyperlink w:anchor="_AC-21_Розповсюдження_інформації" w:history="1">
              <w:r w:rsidR="007C37D8" w:rsidRPr="00601585">
                <w:rPr>
                  <w:rStyle w:val="af1"/>
                  <w:rFonts w:eastAsia="Times New Roman" w:cs="Times New Roman"/>
                  <w:bCs/>
                  <w:szCs w:val="24"/>
                  <w:lang w:eastAsia="uk-UA"/>
                </w:rPr>
                <w:t>AC-21</w:t>
              </w:r>
            </w:hyperlink>
            <w:r w:rsidR="007C37D8" w:rsidRPr="00601585">
              <w:rPr>
                <w:rFonts w:cs="Times New Roman"/>
                <w:szCs w:val="24"/>
              </w:rPr>
              <w:t xml:space="preserve">, </w:t>
            </w:r>
            <w:hyperlink w:anchor="_CA-3_Системні_взаємодії" w:history="1">
              <w:r w:rsidR="007C37D8" w:rsidRPr="00601585">
                <w:rPr>
                  <w:rStyle w:val="af1"/>
                  <w:rFonts w:eastAsia="Times New Roman" w:cs="Times New Roman"/>
                  <w:bCs/>
                  <w:szCs w:val="24"/>
                  <w:lang w:eastAsia="uk-UA"/>
                </w:rPr>
                <w:t>CA-3</w:t>
              </w:r>
            </w:hyperlink>
            <w:r w:rsidR="007C37D8" w:rsidRPr="00601585">
              <w:rPr>
                <w:rFonts w:cs="Times New Roman"/>
                <w:szCs w:val="24"/>
              </w:rPr>
              <w:t xml:space="preserve">, </w:t>
            </w:r>
            <w:hyperlink w:anchor="_РА-4_Обмін_інформацією" w:history="1">
              <w:r w:rsidR="007C37D8" w:rsidRPr="00601585">
                <w:rPr>
                  <w:rStyle w:val="af1"/>
                  <w:rFonts w:eastAsia="Times New Roman" w:cs="Times New Roman"/>
                  <w:bCs/>
                  <w:szCs w:val="24"/>
                  <w:lang w:eastAsia="uk-UA"/>
                </w:rPr>
                <w:t>РА-4</w:t>
              </w:r>
            </w:hyperlink>
            <w:r w:rsidR="007C37D8" w:rsidRPr="00601585">
              <w:rPr>
                <w:rFonts w:cs="Times New Roman"/>
                <w:szCs w:val="24"/>
              </w:rPr>
              <w:t xml:space="preserve">, </w:t>
            </w:r>
            <w:hyperlink w:anchor="_SC-7_Захист_периметра" w:history="1">
              <w:r w:rsidR="007C37D8" w:rsidRPr="00601585">
                <w:rPr>
                  <w:rStyle w:val="af1"/>
                  <w:rFonts w:eastAsia="Times New Roman" w:cs="Times New Roman"/>
                  <w:bCs/>
                  <w:szCs w:val="24"/>
                  <w:lang w:eastAsia="uk-UA"/>
                </w:rPr>
                <w:t>SC-7</w:t>
              </w:r>
            </w:hyperlink>
            <w:r w:rsidR="007C37D8" w:rsidRPr="00601585">
              <w:rPr>
                <w:rFonts w:cs="Times New Roman"/>
                <w:szCs w:val="24"/>
              </w:rPr>
              <w:t xml:space="preserve">, </w:t>
            </w:r>
            <w:hyperlink w:anchor="_SC-8_Конфіденційність_та" w:history="1">
              <w:r w:rsidR="007C37D8" w:rsidRPr="00601585">
                <w:rPr>
                  <w:rStyle w:val="af1"/>
                  <w:rFonts w:eastAsia="Times New Roman" w:cs="Times New Roman"/>
                  <w:bCs/>
                  <w:szCs w:val="24"/>
                  <w:lang w:eastAsia="uk-UA"/>
                </w:rPr>
                <w:t>SC-8</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A.13.2.2 Угоди про передачу інформації</w:t>
            </w:r>
          </w:p>
        </w:tc>
        <w:tc>
          <w:tcPr>
            <w:tcW w:w="4078" w:type="dxa"/>
          </w:tcPr>
          <w:p w:rsidR="007C37D8" w:rsidRPr="00601585" w:rsidRDefault="008D05A3" w:rsidP="00601585">
            <w:pPr>
              <w:tabs>
                <w:tab w:val="left" w:pos="993"/>
              </w:tabs>
              <w:spacing w:before="120"/>
              <w:ind w:left="0"/>
              <w:rPr>
                <w:rFonts w:cs="Times New Roman"/>
                <w:szCs w:val="24"/>
              </w:rPr>
            </w:pPr>
            <w:hyperlink w:anchor="_AC-21_Розповсюдження_інформації" w:history="1">
              <w:r w:rsidR="007C37D8" w:rsidRPr="00601585">
                <w:rPr>
                  <w:rStyle w:val="af1"/>
                  <w:rFonts w:eastAsia="Times New Roman" w:cs="Times New Roman"/>
                  <w:bCs/>
                  <w:szCs w:val="24"/>
                  <w:lang w:eastAsia="uk-UA"/>
                </w:rPr>
                <w:t>AC-21</w:t>
              </w:r>
            </w:hyperlink>
            <w:r w:rsidR="007C37D8" w:rsidRPr="00601585">
              <w:rPr>
                <w:rFonts w:cs="Times New Roman"/>
                <w:szCs w:val="24"/>
              </w:rPr>
              <w:t xml:space="preserve">, </w:t>
            </w:r>
            <w:hyperlink w:anchor="_CA-3_Системні_взаємодії" w:history="1">
              <w:r w:rsidR="007C37D8" w:rsidRPr="00601585">
                <w:rPr>
                  <w:rStyle w:val="af1"/>
                  <w:rFonts w:eastAsia="Times New Roman" w:cs="Times New Roman"/>
                  <w:bCs/>
                  <w:szCs w:val="24"/>
                  <w:lang w:eastAsia="uk-UA"/>
                </w:rPr>
                <w:t>CA-3</w:t>
              </w:r>
            </w:hyperlink>
            <w:r w:rsidR="007C37D8" w:rsidRPr="00601585">
              <w:rPr>
                <w:rFonts w:cs="Times New Roman"/>
                <w:szCs w:val="24"/>
              </w:rPr>
              <w:t xml:space="preserve">, </w:t>
            </w:r>
            <w:hyperlink w:anchor="_РА-4_Обмін_інформацією" w:history="1">
              <w:r w:rsidR="007C37D8" w:rsidRPr="00601585">
                <w:rPr>
                  <w:rStyle w:val="af1"/>
                  <w:rFonts w:eastAsia="Times New Roman" w:cs="Times New Roman"/>
                  <w:bCs/>
                  <w:szCs w:val="24"/>
                  <w:lang w:eastAsia="uk-UA"/>
                </w:rPr>
                <w:t>РА-4</w:t>
              </w:r>
            </w:hyperlink>
            <w:r w:rsidR="007C37D8" w:rsidRPr="00601585">
              <w:rPr>
                <w:rFonts w:cs="Times New Roman"/>
                <w:szCs w:val="24"/>
              </w:rPr>
              <w:t xml:space="preserve">, </w:t>
            </w:r>
            <w:hyperlink w:anchor="_PS-6_Угоди_про" w:history="1">
              <w:r w:rsidR="007C37D8" w:rsidRPr="00601585">
                <w:rPr>
                  <w:rStyle w:val="af1"/>
                  <w:rFonts w:eastAsia="Times New Roman" w:cs="Times New Roman"/>
                  <w:bCs/>
                  <w:szCs w:val="24"/>
                  <w:lang w:eastAsia="uk-UA"/>
                </w:rPr>
                <w:t>PS-6</w:t>
              </w:r>
            </w:hyperlink>
            <w:r w:rsidR="007C37D8" w:rsidRPr="00601585">
              <w:rPr>
                <w:rFonts w:cs="Times New Roman"/>
                <w:szCs w:val="24"/>
              </w:rPr>
              <w:t xml:space="preserve">, </w:t>
            </w:r>
            <w:hyperlink w:anchor="_SA-9_Зовнішні_системні" w:history="1">
              <w:r w:rsidR="007C37D8" w:rsidRPr="00601585">
                <w:rPr>
                  <w:rStyle w:val="af1"/>
                  <w:rFonts w:eastAsia="Times New Roman" w:cs="Times New Roman"/>
                  <w:bCs/>
                  <w:szCs w:val="24"/>
                  <w:lang w:eastAsia="uk-UA"/>
                </w:rPr>
                <w:t>SA-9</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A.13.2.3 Електронний обмін повідомленнями</w:t>
            </w:r>
          </w:p>
        </w:tc>
        <w:tc>
          <w:tcPr>
            <w:tcW w:w="4078" w:type="dxa"/>
          </w:tcPr>
          <w:p w:rsidR="007C37D8" w:rsidRPr="00601585" w:rsidRDefault="008D05A3" w:rsidP="00601585">
            <w:pPr>
              <w:tabs>
                <w:tab w:val="left" w:pos="993"/>
              </w:tabs>
              <w:spacing w:before="120"/>
              <w:ind w:left="0"/>
              <w:rPr>
                <w:rFonts w:cs="Times New Roman"/>
                <w:szCs w:val="24"/>
              </w:rPr>
            </w:pPr>
            <w:hyperlink w:anchor="_SC-8_Конфіденційність_та" w:history="1">
              <w:r w:rsidR="007C37D8" w:rsidRPr="00601585">
                <w:rPr>
                  <w:rStyle w:val="af1"/>
                  <w:rFonts w:eastAsia="Times New Roman" w:cs="Times New Roman"/>
                  <w:bCs/>
                  <w:szCs w:val="24"/>
                  <w:lang w:eastAsia="uk-UA"/>
                </w:rPr>
                <w:t>SC-8</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A.13.2.4 Угоди про конфіденційність або нерозголошення</w:t>
            </w:r>
          </w:p>
        </w:tc>
        <w:tc>
          <w:tcPr>
            <w:tcW w:w="4078" w:type="dxa"/>
          </w:tcPr>
          <w:p w:rsidR="007C37D8" w:rsidRPr="00601585" w:rsidRDefault="008D05A3" w:rsidP="00601585">
            <w:pPr>
              <w:tabs>
                <w:tab w:val="left" w:pos="993"/>
              </w:tabs>
              <w:spacing w:before="120"/>
              <w:ind w:left="0"/>
              <w:rPr>
                <w:rFonts w:cs="Times New Roman"/>
                <w:szCs w:val="24"/>
              </w:rPr>
            </w:pPr>
            <w:hyperlink w:anchor="_PS-6_Угоди_про" w:history="1">
              <w:r w:rsidR="007C37D8" w:rsidRPr="00601585">
                <w:rPr>
                  <w:rStyle w:val="af1"/>
                  <w:rFonts w:eastAsia="Times New Roman" w:cs="Times New Roman"/>
                  <w:bCs/>
                  <w:szCs w:val="24"/>
                  <w:lang w:eastAsia="uk-UA"/>
                </w:rPr>
                <w:t>PS-6</w:t>
              </w:r>
            </w:hyperlink>
          </w:p>
        </w:tc>
      </w:tr>
      <w:tr w:rsidR="007C37D8" w:rsidRPr="00E3476F"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A.14 Придбання, розробка та підтримка систем</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E3476F"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A.14.1 Вимоги до безпеки інформаційних систем</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A.14.1.1 Аналіз і специфікація вимог інформаційної безпеки</w:t>
            </w:r>
          </w:p>
        </w:tc>
        <w:tc>
          <w:tcPr>
            <w:tcW w:w="4078" w:type="dxa"/>
          </w:tcPr>
          <w:p w:rsidR="007C37D8" w:rsidRPr="00601585" w:rsidRDefault="008D05A3" w:rsidP="00601585">
            <w:pPr>
              <w:tabs>
                <w:tab w:val="left" w:pos="993"/>
              </w:tabs>
              <w:spacing w:before="120"/>
              <w:ind w:left="0"/>
              <w:rPr>
                <w:rFonts w:cs="Times New Roman"/>
                <w:szCs w:val="24"/>
              </w:rPr>
            </w:pPr>
            <w:hyperlink w:anchor="_PL-2_Плани_безпеки" w:history="1">
              <w:r w:rsidR="007C37D8" w:rsidRPr="00601585">
                <w:rPr>
                  <w:rStyle w:val="af1"/>
                  <w:rFonts w:eastAsia="Times New Roman" w:cs="Times New Roman"/>
                  <w:bCs/>
                  <w:szCs w:val="24"/>
                  <w:lang w:eastAsia="uk-UA"/>
                </w:rPr>
                <w:t>PL-2</w:t>
              </w:r>
            </w:hyperlink>
            <w:r w:rsidR="007C37D8" w:rsidRPr="00601585">
              <w:rPr>
                <w:rFonts w:cs="Times New Roman"/>
                <w:szCs w:val="24"/>
              </w:rPr>
              <w:t xml:space="preserve">, </w:t>
            </w:r>
            <w:hyperlink w:anchor="_PL-7_Концепція_операцій" w:history="1">
              <w:r w:rsidR="007C37D8" w:rsidRPr="00601585">
                <w:rPr>
                  <w:rStyle w:val="af1"/>
                  <w:rFonts w:eastAsia="Times New Roman" w:cs="Times New Roman"/>
                  <w:bCs/>
                  <w:szCs w:val="24"/>
                  <w:lang w:eastAsia="uk-UA"/>
                </w:rPr>
                <w:t>PL-7</w:t>
              </w:r>
            </w:hyperlink>
            <w:r w:rsidR="007C37D8" w:rsidRPr="00601585">
              <w:rPr>
                <w:rFonts w:cs="Times New Roman"/>
                <w:szCs w:val="24"/>
              </w:rPr>
              <w:t xml:space="preserve">, </w:t>
            </w:r>
            <w:hyperlink w:anchor="_PL-8_Архітектура_безпеки" w:history="1">
              <w:r w:rsidR="007C37D8" w:rsidRPr="00601585">
                <w:rPr>
                  <w:rStyle w:val="af1"/>
                  <w:rFonts w:eastAsia="Times New Roman" w:cs="Times New Roman"/>
                  <w:bCs/>
                  <w:szCs w:val="24"/>
                  <w:lang w:eastAsia="uk-UA"/>
                </w:rPr>
                <w:t>PL-8</w:t>
              </w:r>
            </w:hyperlink>
            <w:r w:rsidR="007C37D8" w:rsidRPr="00601585">
              <w:rPr>
                <w:rFonts w:cs="Times New Roman"/>
                <w:szCs w:val="24"/>
              </w:rPr>
              <w:t xml:space="preserve">, </w:t>
            </w:r>
            <w:hyperlink w:anchor="_SA-3_Життєвий_цикл" w:history="1">
              <w:r w:rsidR="007C37D8" w:rsidRPr="00601585">
                <w:rPr>
                  <w:rStyle w:val="af1"/>
                  <w:rFonts w:eastAsia="Times New Roman" w:cs="Times New Roman"/>
                  <w:bCs/>
                  <w:szCs w:val="24"/>
                  <w:lang w:eastAsia="uk-UA"/>
                </w:rPr>
                <w:t>SA-3</w:t>
              </w:r>
            </w:hyperlink>
            <w:r w:rsidR="007C37D8" w:rsidRPr="00601585">
              <w:rPr>
                <w:rFonts w:cs="Times New Roman"/>
                <w:szCs w:val="24"/>
              </w:rPr>
              <w:t xml:space="preserve">, </w:t>
            </w:r>
            <w:hyperlink w:anchor="_SA-4_Процес_закупівель" w:history="1">
              <w:r w:rsidR="007C37D8" w:rsidRPr="00601585">
                <w:rPr>
                  <w:rStyle w:val="af1"/>
                  <w:rFonts w:eastAsia="Times New Roman" w:cs="Times New Roman"/>
                  <w:bCs/>
                  <w:szCs w:val="24"/>
                  <w:lang w:eastAsia="uk-UA"/>
                </w:rPr>
                <w:t>SA-4</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А.14.1.2 Забезпечення безпеки прикладних сервісів, що надаються з використанням мереж загального користування</w:t>
            </w:r>
          </w:p>
        </w:tc>
        <w:tc>
          <w:tcPr>
            <w:tcW w:w="4078" w:type="dxa"/>
          </w:tcPr>
          <w:p w:rsidR="007C37D8" w:rsidRPr="00601585" w:rsidRDefault="008D05A3" w:rsidP="00601585">
            <w:pPr>
              <w:tabs>
                <w:tab w:val="left" w:pos="993"/>
              </w:tabs>
              <w:spacing w:before="120"/>
              <w:ind w:left="0"/>
              <w:rPr>
                <w:rFonts w:cs="Times New Roman"/>
                <w:szCs w:val="24"/>
              </w:rPr>
            </w:pPr>
            <w:hyperlink w:anchor="_AC-3_ЗАБЕЗПЕЧЕННЯ_ДОСТУПУ" w:history="1">
              <w:r w:rsidR="007C37D8" w:rsidRPr="00601585">
                <w:rPr>
                  <w:rStyle w:val="af1"/>
                  <w:rFonts w:eastAsia="Calibri" w:cs="Times New Roman"/>
                  <w:noProof/>
                  <w:szCs w:val="24"/>
                </w:rPr>
                <w:t>AC-3</w:t>
              </w:r>
            </w:hyperlink>
            <w:r w:rsidR="007C37D8" w:rsidRPr="00601585">
              <w:rPr>
                <w:rFonts w:cs="Times New Roman"/>
                <w:szCs w:val="24"/>
              </w:rPr>
              <w:t xml:space="preserve">, </w:t>
            </w:r>
            <w:hyperlink w:anchor="_AC-4_УПРАВЛІННЯ_ІНФОРМАЦІЙНИМИ" w:history="1">
              <w:r w:rsidR="007C37D8" w:rsidRPr="00601585">
                <w:rPr>
                  <w:rStyle w:val="af1"/>
                  <w:rFonts w:eastAsia="Times New Roman" w:cs="Times New Roman"/>
                  <w:bCs/>
                  <w:szCs w:val="24"/>
                  <w:lang w:eastAsia="uk-UA"/>
                </w:rPr>
                <w:t>AC-4</w:t>
              </w:r>
            </w:hyperlink>
            <w:r w:rsidR="007C37D8" w:rsidRPr="00601585">
              <w:rPr>
                <w:rFonts w:cs="Times New Roman"/>
                <w:szCs w:val="24"/>
              </w:rPr>
              <w:t xml:space="preserve">, </w:t>
            </w:r>
            <w:hyperlink w:anchor="_AC-17_Віддалений_доступ" w:history="1">
              <w:r w:rsidR="007C37D8" w:rsidRPr="00601585">
                <w:rPr>
                  <w:rStyle w:val="af1"/>
                  <w:rFonts w:eastAsia="Times New Roman" w:cs="Times New Roman"/>
                  <w:bCs/>
                  <w:szCs w:val="24"/>
                  <w:lang w:eastAsia="uk-UA"/>
                </w:rPr>
                <w:t>AC-17</w:t>
              </w:r>
            </w:hyperlink>
            <w:r w:rsidR="007C37D8" w:rsidRPr="00601585">
              <w:rPr>
                <w:rFonts w:cs="Times New Roman"/>
                <w:szCs w:val="24"/>
              </w:rPr>
              <w:t xml:space="preserve">, </w:t>
            </w:r>
            <w:hyperlink w:anchor="_SC-8_Конфіденційність_та" w:history="1">
              <w:r w:rsidR="007C37D8" w:rsidRPr="00601585">
                <w:rPr>
                  <w:rStyle w:val="af1"/>
                  <w:rFonts w:eastAsia="Times New Roman" w:cs="Times New Roman"/>
                  <w:bCs/>
                  <w:szCs w:val="24"/>
                  <w:lang w:eastAsia="uk-UA"/>
                </w:rPr>
                <w:t>SC-8</w:t>
              </w:r>
            </w:hyperlink>
            <w:r w:rsidR="007C37D8" w:rsidRPr="00601585">
              <w:rPr>
                <w:rFonts w:cs="Times New Roman"/>
                <w:szCs w:val="24"/>
              </w:rPr>
              <w:t xml:space="preserve">, </w:t>
            </w:r>
            <w:hyperlink w:anchor="_SC-13_Криптографічний_захист" w:history="1">
              <w:r w:rsidR="007C37D8" w:rsidRPr="00601585">
                <w:rPr>
                  <w:rStyle w:val="af1"/>
                  <w:rFonts w:eastAsia="Times New Roman" w:cs="Times New Roman"/>
                  <w:bCs/>
                  <w:szCs w:val="24"/>
                  <w:lang w:eastAsia="uk-UA"/>
                </w:rPr>
                <w:t>SC-13</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А.14.1.3 Захист транзакцій прикладних сервісів</w:t>
            </w:r>
          </w:p>
        </w:tc>
        <w:tc>
          <w:tcPr>
            <w:tcW w:w="4078" w:type="dxa"/>
          </w:tcPr>
          <w:p w:rsidR="007C37D8" w:rsidRPr="00601585" w:rsidRDefault="008D05A3" w:rsidP="00601585">
            <w:pPr>
              <w:tabs>
                <w:tab w:val="left" w:pos="993"/>
              </w:tabs>
              <w:spacing w:before="120"/>
              <w:ind w:left="0"/>
              <w:rPr>
                <w:rFonts w:cs="Times New Roman"/>
                <w:szCs w:val="24"/>
              </w:rPr>
            </w:pPr>
            <w:hyperlink w:anchor="_AC-3_ЗАБЕЗПЕЧЕННЯ_ДОСТУПУ" w:history="1">
              <w:r w:rsidR="007C37D8" w:rsidRPr="00601585">
                <w:rPr>
                  <w:rStyle w:val="af1"/>
                  <w:rFonts w:eastAsia="Calibri" w:cs="Times New Roman"/>
                  <w:noProof/>
                  <w:szCs w:val="24"/>
                </w:rPr>
                <w:t>AC-3</w:t>
              </w:r>
            </w:hyperlink>
            <w:r w:rsidR="007C37D8" w:rsidRPr="00601585">
              <w:rPr>
                <w:rFonts w:cs="Times New Roman"/>
                <w:szCs w:val="24"/>
              </w:rPr>
              <w:t xml:space="preserve">, </w:t>
            </w:r>
            <w:hyperlink w:anchor="_AC-4_УПРАВЛІННЯ_ІНФОРМАЦІЙНИМИ" w:history="1">
              <w:r w:rsidR="007C37D8" w:rsidRPr="00601585">
                <w:rPr>
                  <w:rStyle w:val="af1"/>
                  <w:rFonts w:eastAsia="Times New Roman" w:cs="Times New Roman"/>
                  <w:bCs/>
                  <w:szCs w:val="24"/>
                  <w:lang w:eastAsia="uk-UA"/>
                </w:rPr>
                <w:t>AC-4</w:t>
              </w:r>
            </w:hyperlink>
            <w:r w:rsidR="007C37D8" w:rsidRPr="00601585">
              <w:rPr>
                <w:rFonts w:cs="Times New Roman"/>
                <w:szCs w:val="24"/>
              </w:rPr>
              <w:t xml:space="preserve">, </w:t>
            </w:r>
            <w:hyperlink w:anchor="_SC-7_Захист_периметра" w:history="1">
              <w:r w:rsidR="007C37D8" w:rsidRPr="00601585">
                <w:rPr>
                  <w:rStyle w:val="af1"/>
                  <w:rFonts w:eastAsia="Times New Roman" w:cs="Times New Roman"/>
                  <w:bCs/>
                  <w:szCs w:val="24"/>
                  <w:lang w:eastAsia="uk-UA"/>
                </w:rPr>
                <w:t>SC-7</w:t>
              </w:r>
            </w:hyperlink>
            <w:r w:rsidR="007C37D8" w:rsidRPr="00601585">
              <w:rPr>
                <w:rFonts w:cs="Times New Roman"/>
                <w:szCs w:val="24"/>
              </w:rPr>
              <w:t xml:space="preserve">, </w:t>
            </w:r>
            <w:hyperlink w:anchor="_SC-8_Конфіденційність_та" w:history="1">
              <w:r w:rsidR="007C37D8" w:rsidRPr="00601585">
                <w:rPr>
                  <w:rStyle w:val="af1"/>
                  <w:rFonts w:eastAsia="Times New Roman" w:cs="Times New Roman"/>
                  <w:bCs/>
                  <w:szCs w:val="24"/>
                  <w:lang w:eastAsia="uk-UA"/>
                </w:rPr>
                <w:t>SC-8</w:t>
              </w:r>
            </w:hyperlink>
            <w:r w:rsidR="007C37D8" w:rsidRPr="00601585">
              <w:rPr>
                <w:rFonts w:cs="Times New Roman"/>
                <w:szCs w:val="24"/>
              </w:rPr>
              <w:t xml:space="preserve">, </w:t>
            </w:r>
            <w:hyperlink w:anchor="_SC-13_Криптографічний_захист" w:history="1">
              <w:r w:rsidR="007C37D8" w:rsidRPr="00601585">
                <w:rPr>
                  <w:rStyle w:val="af1"/>
                  <w:rFonts w:eastAsia="Times New Roman" w:cs="Times New Roman"/>
                  <w:bCs/>
                  <w:szCs w:val="24"/>
                  <w:lang w:eastAsia="uk-UA"/>
                </w:rPr>
                <w:t>SC-13</w:t>
              </w:r>
            </w:hyperlink>
          </w:p>
        </w:tc>
      </w:tr>
      <w:tr w:rsidR="007C37D8" w:rsidRPr="00E3476F"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A.14.2 Безпека в процесах розробки та підтримки</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А.14.2.1 Політика безпечної розробки</w:t>
            </w:r>
          </w:p>
        </w:tc>
        <w:tc>
          <w:tcPr>
            <w:tcW w:w="4078" w:type="dxa"/>
          </w:tcPr>
          <w:p w:rsidR="007C37D8" w:rsidRPr="00601585" w:rsidRDefault="008D05A3" w:rsidP="00601585">
            <w:pPr>
              <w:tabs>
                <w:tab w:val="left" w:pos="993"/>
              </w:tabs>
              <w:spacing w:before="120"/>
              <w:ind w:left="0"/>
              <w:rPr>
                <w:rFonts w:cs="Times New Roman"/>
                <w:szCs w:val="24"/>
              </w:rPr>
            </w:pPr>
            <w:hyperlink w:anchor="_SA-3_Життєвий_цикл" w:history="1">
              <w:r w:rsidR="007C37D8" w:rsidRPr="00601585">
                <w:rPr>
                  <w:rStyle w:val="af1"/>
                  <w:rFonts w:eastAsia="Times New Roman" w:cs="Times New Roman"/>
                  <w:bCs/>
                  <w:szCs w:val="24"/>
                  <w:lang w:eastAsia="uk-UA"/>
                </w:rPr>
                <w:t>SA-3</w:t>
              </w:r>
            </w:hyperlink>
            <w:r w:rsidR="007C37D8" w:rsidRPr="00601585">
              <w:rPr>
                <w:rFonts w:cs="Times New Roman"/>
                <w:szCs w:val="24"/>
              </w:rPr>
              <w:t xml:space="preserve">, </w:t>
            </w:r>
            <w:hyperlink w:anchor="_SA-15_Процес_розробки," w:history="1">
              <w:r w:rsidR="007C37D8" w:rsidRPr="00601585">
                <w:rPr>
                  <w:rStyle w:val="af1"/>
                  <w:rFonts w:eastAsia="Times New Roman" w:cs="Times New Roman"/>
                  <w:bCs/>
                  <w:szCs w:val="24"/>
                  <w:lang w:eastAsia="uk-UA"/>
                </w:rPr>
                <w:t>SA-15</w:t>
              </w:r>
            </w:hyperlink>
            <w:r w:rsidR="007C37D8" w:rsidRPr="00601585">
              <w:rPr>
                <w:rFonts w:cs="Times New Roman"/>
                <w:szCs w:val="24"/>
              </w:rPr>
              <w:t xml:space="preserve">, </w:t>
            </w:r>
            <w:hyperlink w:anchor="_SA-17_Дизайн_та" w:history="1">
              <w:r w:rsidR="007C37D8" w:rsidRPr="00601585">
                <w:rPr>
                  <w:rStyle w:val="af1"/>
                  <w:rFonts w:eastAsia="Times New Roman" w:cs="Times New Roman"/>
                  <w:bCs/>
                  <w:szCs w:val="24"/>
                  <w:lang w:eastAsia="uk-UA"/>
                </w:rPr>
                <w:t>SA-17</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A.14.2.2 Процедури управління змінами системи</w:t>
            </w:r>
          </w:p>
        </w:tc>
        <w:tc>
          <w:tcPr>
            <w:tcW w:w="4078" w:type="dxa"/>
          </w:tcPr>
          <w:p w:rsidR="007C37D8" w:rsidRPr="00601585" w:rsidRDefault="008D05A3" w:rsidP="00601585">
            <w:pPr>
              <w:tabs>
                <w:tab w:val="left" w:pos="993"/>
              </w:tabs>
              <w:spacing w:before="120"/>
              <w:ind w:left="0"/>
              <w:rPr>
                <w:rFonts w:cs="Times New Roman"/>
                <w:szCs w:val="24"/>
              </w:rPr>
            </w:pPr>
            <w:hyperlink w:anchor="_CM-3_Управління_змінами" w:history="1">
              <w:r w:rsidR="007C37D8" w:rsidRPr="00601585">
                <w:rPr>
                  <w:rStyle w:val="af1"/>
                  <w:rFonts w:eastAsia="Times New Roman" w:cs="Times New Roman"/>
                  <w:bCs/>
                  <w:szCs w:val="24"/>
                  <w:lang w:eastAsia="uk-UA"/>
                </w:rPr>
                <w:t>CM-3</w:t>
              </w:r>
            </w:hyperlink>
            <w:r w:rsidR="007C37D8" w:rsidRPr="00601585">
              <w:rPr>
                <w:rFonts w:cs="Times New Roman"/>
                <w:szCs w:val="24"/>
              </w:rPr>
              <w:t xml:space="preserve">, </w:t>
            </w:r>
            <w:hyperlink w:anchor="_SA-10_Управління_конфігурацією" w:history="1">
              <w:r w:rsidR="007C37D8" w:rsidRPr="00601585">
                <w:rPr>
                  <w:rStyle w:val="af1"/>
                  <w:rFonts w:eastAsia="Times New Roman" w:cs="Times New Roman"/>
                  <w:bCs/>
                  <w:szCs w:val="24"/>
                  <w:lang w:eastAsia="uk-UA"/>
                </w:rPr>
                <w:t>SA-10</w:t>
              </w:r>
            </w:hyperlink>
            <w:r w:rsidR="007C37D8" w:rsidRPr="00601585">
              <w:rPr>
                <w:rFonts w:cs="Times New Roman"/>
                <w:szCs w:val="24"/>
              </w:rPr>
              <w:t xml:space="preserve">, </w:t>
            </w:r>
            <w:hyperlink w:anchor="_SI-2_Виправлення_дефектів" w:history="1">
              <w:r w:rsidR="007C37D8" w:rsidRPr="00601585">
                <w:rPr>
                  <w:rStyle w:val="af1"/>
                  <w:rFonts w:eastAsia="Times New Roman" w:cs="Times New Roman"/>
                  <w:bCs/>
                  <w:szCs w:val="24"/>
                  <w:lang w:eastAsia="uk-UA"/>
                </w:rPr>
                <w:t>SI-2</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A.14.2.3 Технічна експертиза застосунків (прикладних програм) після змін операційної платформи</w:t>
            </w:r>
          </w:p>
        </w:tc>
        <w:tc>
          <w:tcPr>
            <w:tcW w:w="4078" w:type="dxa"/>
          </w:tcPr>
          <w:p w:rsidR="007C37D8" w:rsidRPr="00601585" w:rsidRDefault="008D05A3" w:rsidP="00601585">
            <w:pPr>
              <w:tabs>
                <w:tab w:val="left" w:pos="993"/>
              </w:tabs>
              <w:spacing w:before="120"/>
              <w:ind w:left="0"/>
              <w:rPr>
                <w:rFonts w:cs="Times New Roman"/>
                <w:szCs w:val="24"/>
              </w:rPr>
            </w:pPr>
            <w:hyperlink w:anchor="_CM-3_Управління_змінами" w:history="1">
              <w:r w:rsidR="007C37D8" w:rsidRPr="00601585">
                <w:rPr>
                  <w:rStyle w:val="af1"/>
                  <w:rFonts w:eastAsia="Times New Roman" w:cs="Times New Roman"/>
                  <w:bCs/>
                  <w:szCs w:val="24"/>
                  <w:lang w:eastAsia="uk-UA"/>
                </w:rPr>
                <w:t>CM-3</w:t>
              </w:r>
            </w:hyperlink>
            <w:r w:rsidR="007C37D8" w:rsidRPr="00601585">
              <w:rPr>
                <w:rFonts w:cs="Times New Roman"/>
                <w:szCs w:val="24"/>
              </w:rPr>
              <w:t xml:space="preserve">, </w:t>
            </w:r>
            <w:hyperlink w:anchor="_CM-4_Аналіз_впливу" w:history="1">
              <w:r w:rsidR="007C37D8" w:rsidRPr="00601585">
                <w:rPr>
                  <w:rStyle w:val="af1"/>
                  <w:rFonts w:eastAsia="Times New Roman" w:cs="Times New Roman"/>
                  <w:bCs/>
                  <w:szCs w:val="24"/>
                  <w:lang w:eastAsia="uk-UA"/>
                </w:rPr>
                <w:t>CM-4</w:t>
              </w:r>
            </w:hyperlink>
            <w:r w:rsidR="007C37D8" w:rsidRPr="00601585">
              <w:rPr>
                <w:rFonts w:cs="Times New Roman"/>
                <w:szCs w:val="24"/>
              </w:rPr>
              <w:t xml:space="preserve">, </w:t>
            </w:r>
            <w:hyperlink w:anchor="_SI-2_Виправлення_дефектів" w:history="1">
              <w:r w:rsidR="007C37D8" w:rsidRPr="00601585">
                <w:rPr>
                  <w:rStyle w:val="af1"/>
                  <w:rFonts w:eastAsia="Times New Roman" w:cs="Times New Roman"/>
                  <w:bCs/>
                  <w:szCs w:val="24"/>
                  <w:lang w:eastAsia="uk-UA"/>
                </w:rPr>
                <w:t>SI-2</w:t>
              </w:r>
            </w:hyperlink>
            <w:r w:rsidR="007C37D8" w:rsidRPr="00601585">
              <w:rPr>
                <w:rFonts w:cs="Times New Roman"/>
                <w:szCs w:val="24"/>
              </w:rPr>
              <w:tab/>
            </w: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A.14.2.4 Обмеження на зміни пакетів програм</w:t>
            </w:r>
          </w:p>
        </w:tc>
        <w:tc>
          <w:tcPr>
            <w:tcW w:w="4078" w:type="dxa"/>
          </w:tcPr>
          <w:p w:rsidR="007C37D8" w:rsidRPr="00601585" w:rsidRDefault="008D05A3" w:rsidP="00601585">
            <w:pPr>
              <w:tabs>
                <w:tab w:val="left" w:pos="993"/>
              </w:tabs>
              <w:spacing w:before="120"/>
              <w:ind w:left="0"/>
              <w:rPr>
                <w:rFonts w:cs="Times New Roman"/>
                <w:szCs w:val="24"/>
              </w:rPr>
            </w:pPr>
            <w:hyperlink w:anchor="_CM-3_Управління_змінами" w:history="1">
              <w:r w:rsidR="007C37D8" w:rsidRPr="00601585">
                <w:rPr>
                  <w:rStyle w:val="af1"/>
                  <w:rFonts w:eastAsia="Times New Roman" w:cs="Times New Roman"/>
                  <w:bCs/>
                  <w:szCs w:val="24"/>
                  <w:lang w:eastAsia="uk-UA"/>
                </w:rPr>
                <w:t>CM-3</w:t>
              </w:r>
            </w:hyperlink>
            <w:r w:rsidR="007C37D8" w:rsidRPr="00601585">
              <w:rPr>
                <w:rFonts w:cs="Times New Roman"/>
                <w:szCs w:val="24"/>
              </w:rPr>
              <w:t xml:space="preserve">, </w:t>
            </w:r>
            <w:hyperlink w:anchor="_SA-10_Управління_конфігурацією" w:history="1">
              <w:r w:rsidR="007C37D8" w:rsidRPr="00601585">
                <w:rPr>
                  <w:rStyle w:val="af1"/>
                  <w:rFonts w:eastAsia="Times New Roman" w:cs="Times New Roman"/>
                  <w:bCs/>
                  <w:szCs w:val="24"/>
                  <w:lang w:eastAsia="uk-UA"/>
                </w:rPr>
                <w:t>SA-10</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A.14.2.5 Принципи безпечного проєктування систем</w:t>
            </w:r>
          </w:p>
        </w:tc>
        <w:tc>
          <w:tcPr>
            <w:tcW w:w="4078" w:type="dxa"/>
          </w:tcPr>
          <w:p w:rsidR="007C37D8" w:rsidRPr="00601585" w:rsidRDefault="008D05A3" w:rsidP="00601585">
            <w:pPr>
              <w:tabs>
                <w:tab w:val="left" w:pos="993"/>
              </w:tabs>
              <w:spacing w:before="120"/>
              <w:ind w:left="0"/>
              <w:rPr>
                <w:rFonts w:cs="Times New Roman"/>
                <w:szCs w:val="24"/>
              </w:rPr>
            </w:pPr>
            <w:hyperlink w:anchor="_SA-8_Безпека_та" w:history="1">
              <w:r w:rsidR="007C37D8" w:rsidRPr="00601585">
                <w:rPr>
                  <w:rStyle w:val="af1"/>
                  <w:rFonts w:eastAsia="Times New Roman" w:cs="Times New Roman"/>
                  <w:bCs/>
                  <w:szCs w:val="24"/>
                  <w:lang w:eastAsia="uk-UA"/>
                </w:rPr>
                <w:t>SA-8</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А.14.2.6 Безпечне середовище розробки</w:t>
            </w:r>
          </w:p>
        </w:tc>
        <w:tc>
          <w:tcPr>
            <w:tcW w:w="4078" w:type="dxa"/>
          </w:tcPr>
          <w:p w:rsidR="007C37D8" w:rsidRPr="00601585" w:rsidRDefault="008D05A3" w:rsidP="00601585">
            <w:pPr>
              <w:tabs>
                <w:tab w:val="left" w:pos="993"/>
              </w:tabs>
              <w:spacing w:before="120"/>
              <w:ind w:left="0"/>
              <w:rPr>
                <w:rFonts w:cs="Times New Roman"/>
                <w:szCs w:val="24"/>
              </w:rPr>
            </w:pPr>
            <w:hyperlink w:anchor="_Життєвий_цикл_розробки" w:history="1">
              <w:r w:rsidR="007C37D8" w:rsidRPr="00601585">
                <w:rPr>
                  <w:rStyle w:val="af1"/>
                  <w:rFonts w:cs="Times New Roman"/>
                  <w:szCs w:val="24"/>
                </w:rPr>
                <w:t>SA-3(1)</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А.14.2.7 Розробка з використанням аутсорсингу</w:t>
            </w:r>
          </w:p>
        </w:tc>
        <w:tc>
          <w:tcPr>
            <w:tcW w:w="4078" w:type="dxa"/>
          </w:tcPr>
          <w:p w:rsidR="007C37D8" w:rsidRPr="00601585" w:rsidRDefault="008D05A3" w:rsidP="00601585">
            <w:pPr>
              <w:tabs>
                <w:tab w:val="left" w:pos="993"/>
              </w:tabs>
              <w:spacing w:before="120"/>
              <w:ind w:left="0"/>
              <w:rPr>
                <w:rFonts w:cs="Times New Roman"/>
                <w:szCs w:val="24"/>
              </w:rPr>
            </w:pPr>
            <w:hyperlink w:anchor="_SA-4_Процес_закупівель" w:history="1">
              <w:r w:rsidR="007C37D8" w:rsidRPr="00601585">
                <w:rPr>
                  <w:rStyle w:val="af1"/>
                  <w:rFonts w:eastAsia="Times New Roman" w:cs="Times New Roman"/>
                  <w:bCs/>
                  <w:szCs w:val="24"/>
                  <w:lang w:eastAsia="uk-UA"/>
                </w:rPr>
                <w:t>SA-4</w:t>
              </w:r>
            </w:hyperlink>
            <w:r w:rsidR="007C37D8" w:rsidRPr="00601585">
              <w:rPr>
                <w:rFonts w:cs="Times New Roman"/>
                <w:szCs w:val="24"/>
              </w:rPr>
              <w:t xml:space="preserve">, </w:t>
            </w:r>
            <w:hyperlink w:anchor="_SA-10_Управління_конфігурацією" w:history="1">
              <w:r w:rsidR="007C37D8" w:rsidRPr="00601585">
                <w:rPr>
                  <w:rStyle w:val="af1"/>
                  <w:rFonts w:eastAsia="Times New Roman" w:cs="Times New Roman"/>
                  <w:bCs/>
                  <w:szCs w:val="24"/>
                  <w:lang w:eastAsia="uk-UA"/>
                </w:rPr>
                <w:t>SA-10</w:t>
              </w:r>
            </w:hyperlink>
            <w:r w:rsidR="007C37D8" w:rsidRPr="00601585">
              <w:rPr>
                <w:rFonts w:cs="Times New Roman"/>
                <w:szCs w:val="24"/>
              </w:rPr>
              <w:t xml:space="preserve">, </w:t>
            </w:r>
            <w:hyperlink w:anchor="_SA-11_Тестування_та" w:history="1">
              <w:r w:rsidR="007C37D8" w:rsidRPr="00601585">
                <w:rPr>
                  <w:rStyle w:val="af1"/>
                  <w:rFonts w:eastAsia="Times New Roman" w:cs="Times New Roman"/>
                  <w:bCs/>
                  <w:szCs w:val="24"/>
                  <w:lang w:eastAsia="uk-UA"/>
                </w:rPr>
                <w:t>SA-11</w:t>
              </w:r>
            </w:hyperlink>
            <w:r w:rsidR="007C37D8" w:rsidRPr="00601585">
              <w:rPr>
                <w:rFonts w:cs="Times New Roman"/>
                <w:szCs w:val="24"/>
              </w:rPr>
              <w:t xml:space="preserve">, </w:t>
            </w:r>
            <w:hyperlink w:anchor="_SA-12_Керування_ризиками" w:history="1">
              <w:r w:rsidR="007C37D8" w:rsidRPr="00601585">
                <w:rPr>
                  <w:rStyle w:val="af1"/>
                  <w:rFonts w:eastAsia="Times New Roman" w:cs="Times New Roman"/>
                  <w:bCs/>
                  <w:szCs w:val="24"/>
                  <w:lang w:eastAsia="uk-UA"/>
                </w:rPr>
                <w:t>SA-12</w:t>
              </w:r>
            </w:hyperlink>
            <w:r w:rsidR="007C37D8" w:rsidRPr="00601585">
              <w:rPr>
                <w:rFonts w:cs="Times New Roman"/>
                <w:szCs w:val="24"/>
              </w:rPr>
              <w:t xml:space="preserve">, </w:t>
            </w:r>
            <w:hyperlink w:anchor="_SA-15_Процес_розробки," w:history="1">
              <w:r w:rsidR="007C37D8" w:rsidRPr="00601585">
                <w:rPr>
                  <w:rStyle w:val="af1"/>
                  <w:rFonts w:eastAsia="Times New Roman" w:cs="Times New Roman"/>
                  <w:bCs/>
                  <w:szCs w:val="24"/>
                  <w:lang w:eastAsia="uk-UA"/>
                </w:rPr>
                <w:t>SA-15</w:t>
              </w:r>
            </w:hyperlink>
            <w:r w:rsidR="007C37D8" w:rsidRPr="00601585">
              <w:rPr>
                <w:rFonts w:cs="Times New Roman"/>
                <w:szCs w:val="24"/>
              </w:rPr>
              <w:t xml:space="preserve">, </w:t>
            </w:r>
            <w:hyperlink w:anchor="_SA-17_Дизайн_та" w:history="1">
              <w:r w:rsidR="007C37D8" w:rsidRPr="00601585">
                <w:rPr>
                  <w:rStyle w:val="af1"/>
                  <w:rFonts w:eastAsia="Times New Roman" w:cs="Times New Roman"/>
                  <w:bCs/>
                  <w:szCs w:val="24"/>
                  <w:lang w:eastAsia="uk-UA"/>
                </w:rPr>
                <w:t>SA-17</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А.14.2.8 Тестування безпеки систем</w:t>
            </w:r>
          </w:p>
        </w:tc>
        <w:tc>
          <w:tcPr>
            <w:tcW w:w="4078" w:type="dxa"/>
          </w:tcPr>
          <w:p w:rsidR="007C37D8" w:rsidRPr="00601585" w:rsidRDefault="008D05A3" w:rsidP="00601585">
            <w:pPr>
              <w:tabs>
                <w:tab w:val="left" w:pos="993"/>
              </w:tabs>
              <w:spacing w:before="120"/>
              <w:ind w:left="0"/>
              <w:rPr>
                <w:rFonts w:cs="Times New Roman"/>
                <w:szCs w:val="24"/>
              </w:rPr>
            </w:pPr>
            <w:hyperlink w:anchor="_CA-2_Оцінювання" w:history="1">
              <w:r w:rsidR="007C37D8" w:rsidRPr="00601585">
                <w:rPr>
                  <w:rStyle w:val="af1"/>
                  <w:rFonts w:eastAsia="Times New Roman" w:cs="Times New Roman"/>
                  <w:bCs/>
                  <w:szCs w:val="24"/>
                  <w:lang w:eastAsia="uk-UA"/>
                </w:rPr>
                <w:t>CA-2</w:t>
              </w:r>
            </w:hyperlink>
            <w:r w:rsidR="007C37D8" w:rsidRPr="00601585">
              <w:rPr>
                <w:rFonts w:cs="Times New Roman"/>
                <w:szCs w:val="24"/>
              </w:rPr>
              <w:t xml:space="preserve">, </w:t>
            </w:r>
            <w:hyperlink w:anchor="_SA-11_Тестування_та" w:history="1">
              <w:r w:rsidR="007C37D8" w:rsidRPr="00601585">
                <w:rPr>
                  <w:rStyle w:val="af1"/>
                  <w:rFonts w:eastAsia="Times New Roman" w:cs="Times New Roman"/>
                  <w:bCs/>
                  <w:szCs w:val="24"/>
                  <w:lang w:eastAsia="uk-UA"/>
                </w:rPr>
                <w:t>SA-11</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A.14.2.9 Приймально-здавальні випробування системи</w:t>
            </w:r>
          </w:p>
        </w:tc>
        <w:tc>
          <w:tcPr>
            <w:tcW w:w="4078" w:type="dxa"/>
          </w:tcPr>
          <w:p w:rsidR="007C37D8" w:rsidRPr="00601585" w:rsidRDefault="008D05A3" w:rsidP="00601585">
            <w:pPr>
              <w:tabs>
                <w:tab w:val="left" w:pos="993"/>
              </w:tabs>
              <w:spacing w:before="120"/>
              <w:ind w:left="0"/>
              <w:rPr>
                <w:rFonts w:cs="Times New Roman"/>
                <w:szCs w:val="24"/>
              </w:rPr>
            </w:pPr>
            <w:hyperlink w:anchor="_SA-4_Процес_закупівель" w:history="1">
              <w:r w:rsidR="007C37D8" w:rsidRPr="00601585">
                <w:rPr>
                  <w:rStyle w:val="af1"/>
                  <w:rFonts w:eastAsia="Times New Roman" w:cs="Times New Roman"/>
                  <w:bCs/>
                  <w:szCs w:val="24"/>
                  <w:lang w:eastAsia="uk-UA"/>
                </w:rPr>
                <w:t>SA-4</w:t>
              </w:r>
            </w:hyperlink>
            <w:r w:rsidR="007C37D8" w:rsidRPr="00601585">
              <w:rPr>
                <w:rFonts w:cs="Times New Roman"/>
                <w:szCs w:val="24"/>
              </w:rPr>
              <w:t xml:space="preserve">, </w:t>
            </w:r>
            <w:hyperlink w:anchor="_Керування_ризиками_ланцюга_6" w:history="1">
              <w:r w:rsidR="007C37D8" w:rsidRPr="00601585">
                <w:rPr>
                  <w:rStyle w:val="af1"/>
                  <w:rFonts w:cs="Times New Roman"/>
                  <w:szCs w:val="24"/>
                </w:rPr>
                <w:t>SA-12(7)</w:t>
              </w:r>
            </w:hyperlink>
          </w:p>
        </w:tc>
      </w:tr>
      <w:tr w:rsidR="007C37D8" w:rsidRPr="00601585" w:rsidTr="000D1D32">
        <w:trPr>
          <w:trHeight w:val="419"/>
        </w:trPr>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A.14.3 Тестові дані</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A.14.3.1 Захист тестових даних</w:t>
            </w:r>
          </w:p>
        </w:tc>
        <w:tc>
          <w:tcPr>
            <w:tcW w:w="4078" w:type="dxa"/>
          </w:tcPr>
          <w:p w:rsidR="007C37D8" w:rsidRPr="00601585" w:rsidRDefault="008D05A3" w:rsidP="00601585">
            <w:pPr>
              <w:tabs>
                <w:tab w:val="left" w:pos="993"/>
              </w:tabs>
              <w:spacing w:before="120"/>
              <w:ind w:left="0"/>
              <w:rPr>
                <w:rFonts w:cs="Times New Roman"/>
                <w:szCs w:val="24"/>
              </w:rPr>
            </w:pPr>
            <w:hyperlink w:anchor="_Життєвий_цикл_розробки_1" w:history="1">
              <w:r w:rsidR="007C37D8" w:rsidRPr="00601585">
                <w:rPr>
                  <w:rStyle w:val="af1"/>
                  <w:rFonts w:cs="Times New Roman"/>
                  <w:szCs w:val="24"/>
                </w:rPr>
                <w:t>SA-3(2)</w:t>
              </w:r>
            </w:hyperlink>
            <w:r w:rsidR="007C37D8" w:rsidRPr="00601585">
              <w:rPr>
                <w:rFonts w:cs="Times New Roman"/>
                <w:szCs w:val="24"/>
              </w:rPr>
              <w:t>*</w:t>
            </w:r>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А.15 Взаємовідносини з постачальниками</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E3476F"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А.15.1 Інформаційна безпека у взаєминах з постачальниками</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А.15.1.1 Політика інформаційної безпеки у взаєминах з постачальниками</w:t>
            </w:r>
          </w:p>
        </w:tc>
        <w:tc>
          <w:tcPr>
            <w:tcW w:w="4078" w:type="dxa"/>
          </w:tcPr>
          <w:p w:rsidR="007C37D8" w:rsidRPr="00601585" w:rsidRDefault="008D05A3" w:rsidP="00601585">
            <w:pPr>
              <w:tabs>
                <w:tab w:val="left" w:pos="993"/>
              </w:tabs>
              <w:spacing w:before="120"/>
              <w:ind w:left="0"/>
              <w:rPr>
                <w:rFonts w:cs="Times New Roman"/>
                <w:szCs w:val="24"/>
              </w:rPr>
            </w:pPr>
            <w:hyperlink w:anchor="_SA-12_Керування_ризиками" w:history="1">
              <w:r w:rsidR="007C37D8" w:rsidRPr="00601585">
                <w:rPr>
                  <w:rStyle w:val="af1"/>
                  <w:rFonts w:eastAsia="Times New Roman" w:cs="Times New Roman"/>
                  <w:bCs/>
                  <w:szCs w:val="24"/>
                  <w:lang w:eastAsia="uk-UA"/>
                </w:rPr>
                <w:t>SA-12</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А.15.1.2 Розгляд питань безпеки в угодах з постачальниками</w:t>
            </w:r>
          </w:p>
        </w:tc>
        <w:tc>
          <w:tcPr>
            <w:tcW w:w="4078" w:type="dxa"/>
          </w:tcPr>
          <w:p w:rsidR="007C37D8" w:rsidRPr="00601585" w:rsidRDefault="008D05A3" w:rsidP="00601585">
            <w:pPr>
              <w:tabs>
                <w:tab w:val="left" w:pos="993"/>
              </w:tabs>
              <w:spacing w:before="120"/>
              <w:ind w:left="0"/>
              <w:rPr>
                <w:rFonts w:cs="Times New Roman"/>
                <w:szCs w:val="24"/>
              </w:rPr>
            </w:pPr>
            <w:hyperlink w:anchor="_SA-4_Процес_закупівель" w:history="1">
              <w:r w:rsidR="007C37D8" w:rsidRPr="00601585">
                <w:rPr>
                  <w:rStyle w:val="af1"/>
                  <w:rFonts w:eastAsia="Times New Roman" w:cs="Times New Roman"/>
                  <w:bCs/>
                  <w:szCs w:val="24"/>
                  <w:lang w:eastAsia="uk-UA"/>
                </w:rPr>
                <w:t>SA-4</w:t>
              </w:r>
            </w:hyperlink>
            <w:r w:rsidR="007C37D8" w:rsidRPr="00601585">
              <w:rPr>
                <w:rFonts w:cs="Times New Roman"/>
                <w:szCs w:val="24"/>
              </w:rPr>
              <w:t xml:space="preserve">, </w:t>
            </w:r>
            <w:hyperlink w:anchor="_SA-12_Керування_ризиками" w:history="1">
              <w:r w:rsidR="007C37D8" w:rsidRPr="00601585">
                <w:rPr>
                  <w:rStyle w:val="af1"/>
                  <w:rFonts w:eastAsia="Times New Roman" w:cs="Times New Roman"/>
                  <w:bCs/>
                  <w:szCs w:val="24"/>
                  <w:lang w:eastAsia="uk-UA"/>
                </w:rPr>
                <w:t>SA-12</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А.15.1.3 Ланцюжок постачань інформаційно-комунікаційної технології</w:t>
            </w:r>
          </w:p>
        </w:tc>
        <w:tc>
          <w:tcPr>
            <w:tcW w:w="4078" w:type="dxa"/>
          </w:tcPr>
          <w:p w:rsidR="007C37D8" w:rsidRPr="00601585" w:rsidRDefault="008D05A3" w:rsidP="00601585">
            <w:pPr>
              <w:tabs>
                <w:tab w:val="left" w:pos="993"/>
              </w:tabs>
              <w:spacing w:before="120"/>
              <w:ind w:left="0"/>
              <w:rPr>
                <w:rFonts w:cs="Times New Roman"/>
                <w:szCs w:val="24"/>
              </w:rPr>
            </w:pPr>
            <w:hyperlink w:anchor="_SA-12_Керування_ризиками" w:history="1">
              <w:r w:rsidR="007C37D8" w:rsidRPr="00601585">
                <w:rPr>
                  <w:rStyle w:val="af1"/>
                  <w:rFonts w:eastAsia="Times New Roman" w:cs="Times New Roman"/>
                  <w:bCs/>
                  <w:szCs w:val="24"/>
                  <w:lang w:eastAsia="uk-UA"/>
                </w:rPr>
                <w:t>SA-12</w:t>
              </w:r>
            </w:hyperlink>
          </w:p>
        </w:tc>
      </w:tr>
      <w:tr w:rsidR="007C37D8" w:rsidRPr="00E3476F"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A.15.2 Управління послугами, наданими постачальником</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А.15.2.1 Моніторинг і аналіз послуг постачальника</w:t>
            </w:r>
          </w:p>
        </w:tc>
        <w:tc>
          <w:tcPr>
            <w:tcW w:w="4078" w:type="dxa"/>
          </w:tcPr>
          <w:p w:rsidR="007C37D8" w:rsidRPr="00601585" w:rsidRDefault="008D05A3" w:rsidP="00601585">
            <w:pPr>
              <w:tabs>
                <w:tab w:val="left" w:pos="993"/>
              </w:tabs>
              <w:spacing w:before="120"/>
              <w:ind w:left="0"/>
              <w:rPr>
                <w:rFonts w:cs="Times New Roman"/>
                <w:szCs w:val="24"/>
              </w:rPr>
            </w:pPr>
            <w:hyperlink w:anchor="_SA-9_Зовнішні_системні" w:history="1">
              <w:r w:rsidR="007C37D8" w:rsidRPr="00601585">
                <w:rPr>
                  <w:rStyle w:val="af1"/>
                  <w:rFonts w:eastAsia="Times New Roman" w:cs="Times New Roman"/>
                  <w:bCs/>
                  <w:szCs w:val="24"/>
                  <w:lang w:eastAsia="uk-UA"/>
                </w:rPr>
                <w:t>SA-9</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А.15.2.2 Управління змінами послуг постачальника</w:t>
            </w:r>
          </w:p>
        </w:tc>
        <w:tc>
          <w:tcPr>
            <w:tcW w:w="4078" w:type="dxa"/>
          </w:tcPr>
          <w:p w:rsidR="007C37D8" w:rsidRPr="00601585" w:rsidRDefault="008D05A3" w:rsidP="00601585">
            <w:pPr>
              <w:tabs>
                <w:tab w:val="left" w:pos="993"/>
              </w:tabs>
              <w:spacing w:before="120"/>
              <w:ind w:left="0"/>
              <w:rPr>
                <w:rFonts w:cs="Times New Roman"/>
                <w:szCs w:val="24"/>
              </w:rPr>
            </w:pPr>
            <w:hyperlink w:anchor="_SA-9_Зовнішні_системні" w:history="1">
              <w:r w:rsidR="007C37D8" w:rsidRPr="00601585">
                <w:rPr>
                  <w:rStyle w:val="af1"/>
                  <w:rFonts w:eastAsia="Times New Roman" w:cs="Times New Roman"/>
                  <w:bCs/>
                  <w:szCs w:val="24"/>
                  <w:lang w:eastAsia="uk-UA"/>
                </w:rPr>
                <w:t>SA-9</w:t>
              </w:r>
            </w:hyperlink>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A.16 Менеджмент інцидентів інформаційної безпеки</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A.16.1 Менеджмент інцидентів інформаційної безпеки поліпшень</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A.16.1.1 Обов’язки та процедури</w:t>
            </w:r>
          </w:p>
        </w:tc>
        <w:tc>
          <w:tcPr>
            <w:tcW w:w="4078" w:type="dxa"/>
          </w:tcPr>
          <w:p w:rsidR="007C37D8" w:rsidRPr="00601585" w:rsidRDefault="008D05A3" w:rsidP="00601585">
            <w:pPr>
              <w:tabs>
                <w:tab w:val="left" w:pos="993"/>
              </w:tabs>
              <w:spacing w:before="120"/>
              <w:ind w:left="0"/>
              <w:rPr>
                <w:rFonts w:cs="Times New Roman"/>
                <w:szCs w:val="24"/>
              </w:rPr>
            </w:pPr>
            <w:hyperlink w:anchor="_IR-8_План_реагування" w:history="1">
              <w:r w:rsidR="007C37D8" w:rsidRPr="00601585">
                <w:rPr>
                  <w:rStyle w:val="af1"/>
                  <w:rFonts w:eastAsia="Times New Roman" w:cs="Times New Roman"/>
                  <w:bCs/>
                  <w:szCs w:val="24"/>
                  <w:lang w:eastAsia="uk-UA"/>
                </w:rPr>
                <w:t>IR-8</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A.16.1.2 Повідомлення про події інформаційної безпеки</w:t>
            </w:r>
          </w:p>
        </w:tc>
        <w:tc>
          <w:tcPr>
            <w:tcW w:w="4078" w:type="dxa"/>
          </w:tcPr>
          <w:p w:rsidR="007C37D8" w:rsidRPr="00601585" w:rsidRDefault="008D05A3" w:rsidP="00601585">
            <w:pPr>
              <w:tabs>
                <w:tab w:val="left" w:pos="993"/>
              </w:tabs>
              <w:spacing w:before="120"/>
              <w:ind w:left="0"/>
              <w:rPr>
                <w:rFonts w:cs="Times New Roman"/>
                <w:szCs w:val="24"/>
              </w:rPr>
            </w:pPr>
            <w:hyperlink w:anchor="_AU-6_Огляд,_аналіз" w:history="1">
              <w:r w:rsidR="007C37D8" w:rsidRPr="00601585">
                <w:rPr>
                  <w:rStyle w:val="af1"/>
                  <w:rFonts w:eastAsia="Times New Roman" w:cs="Times New Roman"/>
                  <w:bCs/>
                  <w:szCs w:val="24"/>
                  <w:lang w:eastAsia="uk-UA"/>
                </w:rPr>
                <w:t>AU-6</w:t>
              </w:r>
            </w:hyperlink>
            <w:r w:rsidR="007C37D8" w:rsidRPr="00601585">
              <w:rPr>
                <w:rFonts w:cs="Times New Roman"/>
                <w:szCs w:val="24"/>
              </w:rPr>
              <w:t xml:space="preserve">, </w:t>
            </w:r>
            <w:hyperlink w:anchor="_IR-6_Звітність_інцидентів" w:history="1">
              <w:r w:rsidR="007C37D8" w:rsidRPr="00601585">
                <w:rPr>
                  <w:rStyle w:val="af1"/>
                  <w:rFonts w:eastAsia="Times New Roman" w:cs="Times New Roman"/>
                  <w:bCs/>
                  <w:szCs w:val="24"/>
                  <w:lang w:eastAsia="uk-UA"/>
                </w:rPr>
                <w:t>IR-6</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A.16.1.3 Повідомлення про недоліки інформаційної безпеки</w:t>
            </w:r>
          </w:p>
        </w:tc>
        <w:tc>
          <w:tcPr>
            <w:tcW w:w="4078" w:type="dxa"/>
          </w:tcPr>
          <w:p w:rsidR="007C37D8" w:rsidRPr="00601585" w:rsidRDefault="008D05A3" w:rsidP="00601585">
            <w:pPr>
              <w:tabs>
                <w:tab w:val="left" w:pos="993"/>
              </w:tabs>
              <w:spacing w:before="120"/>
              <w:ind w:left="0"/>
              <w:rPr>
                <w:rFonts w:cs="Times New Roman"/>
                <w:szCs w:val="24"/>
              </w:rPr>
            </w:pPr>
            <w:hyperlink w:anchor="_CA-7_Безперервний_моніторинг" w:history="1">
              <w:r w:rsidR="007C37D8" w:rsidRPr="00601585">
                <w:rPr>
                  <w:rStyle w:val="af1"/>
                  <w:rFonts w:eastAsia="Times New Roman" w:cs="Times New Roman"/>
                  <w:bCs/>
                  <w:szCs w:val="24"/>
                  <w:lang w:eastAsia="uk-UA"/>
                </w:rPr>
                <w:t>CA-7</w:t>
              </w:r>
            </w:hyperlink>
            <w:r w:rsidR="007C37D8" w:rsidRPr="00601585">
              <w:rPr>
                <w:rFonts w:cs="Times New Roman"/>
                <w:szCs w:val="24"/>
              </w:rPr>
              <w:t xml:space="preserve">, </w:t>
            </w:r>
            <w:hyperlink w:anchor="_SI-2_Виправлення_дефектів" w:history="1">
              <w:r w:rsidR="007C37D8" w:rsidRPr="00601585">
                <w:rPr>
                  <w:rStyle w:val="af1"/>
                  <w:rFonts w:eastAsia="Times New Roman" w:cs="Times New Roman"/>
                  <w:bCs/>
                  <w:szCs w:val="24"/>
                  <w:lang w:eastAsia="uk-UA"/>
                </w:rPr>
                <w:t>SI-2</w:t>
              </w:r>
            </w:hyperlink>
            <w:r w:rsidR="007C37D8" w:rsidRPr="00601585">
              <w:rPr>
                <w:rFonts w:cs="Times New Roman"/>
                <w:szCs w:val="24"/>
              </w:rPr>
              <w:t xml:space="preserve">, </w:t>
            </w:r>
            <w:hyperlink w:anchor="_SI-4_Системний_моніторинг" w:history="1">
              <w:r w:rsidR="007C37D8" w:rsidRPr="00601585">
                <w:rPr>
                  <w:rStyle w:val="af1"/>
                  <w:rFonts w:eastAsia="Times New Roman" w:cs="Times New Roman"/>
                  <w:bCs/>
                  <w:szCs w:val="24"/>
                  <w:lang w:eastAsia="uk-UA"/>
                </w:rPr>
                <w:t>SI-4</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A.16.1.4 Оцінювання й ухвалення рішень щодо подій інформаційної безпеки</w:t>
            </w:r>
          </w:p>
        </w:tc>
        <w:tc>
          <w:tcPr>
            <w:tcW w:w="4078" w:type="dxa"/>
          </w:tcPr>
          <w:p w:rsidR="007C37D8" w:rsidRPr="00601585" w:rsidRDefault="008D05A3" w:rsidP="00601585">
            <w:pPr>
              <w:tabs>
                <w:tab w:val="left" w:pos="993"/>
              </w:tabs>
              <w:spacing w:before="120"/>
              <w:ind w:left="0"/>
              <w:rPr>
                <w:rFonts w:cs="Times New Roman"/>
                <w:szCs w:val="24"/>
              </w:rPr>
            </w:pPr>
            <w:hyperlink w:anchor="_AU-6_Огляд,_аналіз" w:history="1">
              <w:r w:rsidR="007C37D8" w:rsidRPr="00601585">
                <w:rPr>
                  <w:rStyle w:val="af1"/>
                  <w:rFonts w:eastAsia="Times New Roman" w:cs="Times New Roman"/>
                  <w:bCs/>
                  <w:szCs w:val="24"/>
                  <w:lang w:eastAsia="uk-UA"/>
                </w:rPr>
                <w:t>AU-6</w:t>
              </w:r>
            </w:hyperlink>
            <w:r w:rsidR="007C37D8" w:rsidRPr="00601585">
              <w:rPr>
                <w:rFonts w:cs="Times New Roman"/>
                <w:szCs w:val="24"/>
              </w:rPr>
              <w:t xml:space="preserve">, </w:t>
            </w:r>
            <w:hyperlink w:anchor="_IR-4_Обробка_інциденту" w:history="1">
              <w:r w:rsidR="007C37D8" w:rsidRPr="00601585">
                <w:rPr>
                  <w:rStyle w:val="af1"/>
                  <w:rFonts w:eastAsia="Times New Roman" w:cs="Times New Roman"/>
                  <w:bCs/>
                  <w:szCs w:val="24"/>
                  <w:lang w:eastAsia="uk-UA"/>
                </w:rPr>
                <w:t>IR-4</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A.16.1.5 Реагування на інциденти інформаційної безпеки</w:t>
            </w:r>
          </w:p>
        </w:tc>
        <w:tc>
          <w:tcPr>
            <w:tcW w:w="4078" w:type="dxa"/>
          </w:tcPr>
          <w:p w:rsidR="007C37D8" w:rsidRPr="00601585" w:rsidRDefault="008D05A3" w:rsidP="00601585">
            <w:pPr>
              <w:tabs>
                <w:tab w:val="left" w:pos="993"/>
              </w:tabs>
              <w:spacing w:before="120"/>
              <w:ind w:left="0"/>
              <w:rPr>
                <w:rFonts w:cs="Times New Roman"/>
                <w:szCs w:val="24"/>
              </w:rPr>
            </w:pPr>
            <w:hyperlink w:anchor="_IR-4_Обробка_інциденту" w:history="1">
              <w:r w:rsidR="007C37D8" w:rsidRPr="00601585">
                <w:rPr>
                  <w:rStyle w:val="af1"/>
                  <w:rFonts w:eastAsia="Times New Roman" w:cs="Times New Roman"/>
                  <w:bCs/>
                  <w:szCs w:val="24"/>
                  <w:lang w:eastAsia="uk-UA"/>
                </w:rPr>
                <w:t>IR-4</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A.16.1.6 Аналіз інцидентів інформаційної безпеки</w:t>
            </w:r>
          </w:p>
        </w:tc>
        <w:tc>
          <w:tcPr>
            <w:tcW w:w="4078" w:type="dxa"/>
          </w:tcPr>
          <w:p w:rsidR="007C37D8" w:rsidRPr="00601585" w:rsidRDefault="008D05A3" w:rsidP="00601585">
            <w:pPr>
              <w:tabs>
                <w:tab w:val="left" w:pos="993"/>
              </w:tabs>
              <w:spacing w:before="120"/>
              <w:ind w:left="0"/>
              <w:rPr>
                <w:rFonts w:cs="Times New Roman"/>
                <w:szCs w:val="24"/>
              </w:rPr>
            </w:pPr>
            <w:hyperlink w:anchor="_IR-4_Обробка_інциденту" w:history="1">
              <w:r w:rsidR="007C37D8" w:rsidRPr="00601585">
                <w:rPr>
                  <w:rStyle w:val="af1"/>
                  <w:rFonts w:eastAsia="Times New Roman" w:cs="Times New Roman"/>
                  <w:bCs/>
                  <w:szCs w:val="24"/>
                  <w:lang w:eastAsia="uk-UA"/>
                </w:rPr>
                <w:t>IR-4</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A.16.1.7 Збір свідчень</w:t>
            </w:r>
          </w:p>
        </w:tc>
        <w:tc>
          <w:tcPr>
            <w:tcW w:w="4078" w:type="dxa"/>
          </w:tcPr>
          <w:p w:rsidR="007C37D8" w:rsidRPr="00601585" w:rsidRDefault="008D05A3" w:rsidP="00601585">
            <w:pPr>
              <w:tabs>
                <w:tab w:val="left" w:pos="993"/>
              </w:tabs>
              <w:spacing w:before="120"/>
              <w:ind w:left="0"/>
              <w:rPr>
                <w:rFonts w:cs="Times New Roman"/>
                <w:szCs w:val="24"/>
              </w:rPr>
            </w:pPr>
            <w:hyperlink w:anchor="_AU-4_Місткість_зберігання" w:history="1">
              <w:r w:rsidR="007C37D8" w:rsidRPr="00601585">
                <w:rPr>
                  <w:rStyle w:val="af1"/>
                  <w:rFonts w:eastAsia="Times New Roman" w:cs="Times New Roman"/>
                  <w:bCs/>
                  <w:szCs w:val="24"/>
                  <w:lang w:eastAsia="uk-UA"/>
                </w:rPr>
                <w:t>AU-4</w:t>
              </w:r>
            </w:hyperlink>
            <w:r w:rsidR="007C37D8" w:rsidRPr="00601585">
              <w:rPr>
                <w:rFonts w:cs="Times New Roman"/>
                <w:szCs w:val="24"/>
              </w:rPr>
              <w:t xml:space="preserve">*, </w:t>
            </w:r>
            <w:hyperlink w:anchor="_AU-9_Захист_інформації" w:history="1">
              <w:r w:rsidR="007C37D8" w:rsidRPr="00601585">
                <w:rPr>
                  <w:rStyle w:val="af1"/>
                  <w:rFonts w:eastAsia="Times New Roman" w:cs="Times New Roman"/>
                  <w:bCs/>
                  <w:szCs w:val="24"/>
                  <w:lang w:eastAsia="uk-UA"/>
                </w:rPr>
                <w:t>AU-9</w:t>
              </w:r>
            </w:hyperlink>
            <w:r w:rsidR="007C37D8" w:rsidRPr="00601585">
              <w:rPr>
                <w:rFonts w:cs="Times New Roman"/>
                <w:szCs w:val="24"/>
              </w:rPr>
              <w:t xml:space="preserve">*, </w:t>
            </w:r>
            <w:hyperlink w:anchor="_Неспростовність_|_Ланцюжок" w:history="1">
              <w:r w:rsidR="007C37D8" w:rsidRPr="00601585">
                <w:rPr>
                  <w:rStyle w:val="af1"/>
                  <w:rFonts w:cs="Times New Roman"/>
                  <w:szCs w:val="24"/>
                </w:rPr>
                <w:t>AU-10(3)</w:t>
              </w:r>
            </w:hyperlink>
            <w:r w:rsidR="007C37D8" w:rsidRPr="00601585">
              <w:rPr>
                <w:rFonts w:cs="Times New Roman"/>
                <w:szCs w:val="24"/>
              </w:rPr>
              <w:t xml:space="preserve">*, </w:t>
            </w:r>
            <w:hyperlink w:anchor="_AU-11_Збереження_записів" w:history="1">
              <w:r w:rsidR="007C37D8" w:rsidRPr="00601585">
                <w:rPr>
                  <w:rStyle w:val="af1"/>
                  <w:rFonts w:eastAsia="Times New Roman" w:cs="Times New Roman"/>
                  <w:bCs/>
                  <w:szCs w:val="24"/>
                  <w:lang w:eastAsia="uk-UA"/>
                </w:rPr>
                <w:t>AU-11</w:t>
              </w:r>
            </w:hyperlink>
            <w:r w:rsidR="007C37D8" w:rsidRPr="00601585">
              <w:rPr>
                <w:rFonts w:cs="Times New Roman"/>
                <w:szCs w:val="24"/>
              </w:rPr>
              <w:t>*</w:t>
            </w:r>
          </w:p>
        </w:tc>
      </w:tr>
      <w:tr w:rsidR="007C37D8" w:rsidRPr="00E3476F"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A.17 Аспекти інформаційної безпеки в рамках менеджменту безперервності бізнесу</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A.17.1 Безперервність інформаційної безпеки</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A.17.1.1 Планування безперервності інформаційної безпеки</w:t>
            </w:r>
          </w:p>
        </w:tc>
        <w:tc>
          <w:tcPr>
            <w:tcW w:w="4078" w:type="dxa"/>
          </w:tcPr>
          <w:p w:rsidR="007C37D8" w:rsidRPr="00601585" w:rsidRDefault="008D05A3" w:rsidP="00601585">
            <w:pPr>
              <w:tabs>
                <w:tab w:val="left" w:pos="993"/>
              </w:tabs>
              <w:spacing w:before="120"/>
              <w:ind w:left="0"/>
              <w:rPr>
                <w:rFonts w:cs="Times New Roman"/>
                <w:szCs w:val="24"/>
              </w:rPr>
            </w:pPr>
            <w:hyperlink w:anchor="_СР-2_Планування_на" w:history="1">
              <w:r w:rsidR="007C37D8" w:rsidRPr="00601585">
                <w:rPr>
                  <w:rStyle w:val="af1"/>
                  <w:rFonts w:eastAsia="Times New Roman" w:cs="Times New Roman"/>
                  <w:bCs/>
                  <w:szCs w:val="24"/>
                  <w:lang w:eastAsia="uk-UA"/>
                </w:rPr>
                <w:t>СР-2</w:t>
              </w:r>
            </w:hyperlink>
          </w:p>
        </w:tc>
      </w:tr>
      <w:tr w:rsidR="007C37D8" w:rsidRPr="00E3476F"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A.17.1.2 Реалізація безперервності інформаційної безпеки</w:t>
            </w:r>
          </w:p>
        </w:tc>
        <w:tc>
          <w:tcPr>
            <w:tcW w:w="4078" w:type="dxa"/>
          </w:tcPr>
          <w:p w:rsidR="007C37D8" w:rsidRPr="00601585" w:rsidRDefault="008D05A3" w:rsidP="00601585">
            <w:pPr>
              <w:tabs>
                <w:tab w:val="left" w:pos="993"/>
              </w:tabs>
              <w:spacing w:before="120"/>
              <w:ind w:left="0"/>
              <w:rPr>
                <w:rFonts w:cs="Times New Roman"/>
                <w:szCs w:val="24"/>
              </w:rPr>
            </w:pPr>
            <w:hyperlink w:anchor="_СР-2_Планування_на" w:history="1">
              <w:r w:rsidR="007C37D8" w:rsidRPr="00601585">
                <w:rPr>
                  <w:rStyle w:val="af1"/>
                  <w:rFonts w:eastAsia="Times New Roman" w:cs="Times New Roman"/>
                  <w:bCs/>
                  <w:szCs w:val="24"/>
                  <w:lang w:eastAsia="uk-UA"/>
                </w:rPr>
                <w:t>СР-2</w:t>
              </w:r>
            </w:hyperlink>
            <w:r w:rsidR="007C37D8" w:rsidRPr="00601585">
              <w:rPr>
                <w:rFonts w:cs="Times New Roman"/>
                <w:szCs w:val="24"/>
              </w:rPr>
              <w:t xml:space="preserve">, </w:t>
            </w:r>
            <w:hyperlink w:anchor="_СР-6_Альтернативне_сховище" w:history="1">
              <w:r w:rsidR="007C37D8" w:rsidRPr="00601585">
                <w:rPr>
                  <w:rStyle w:val="af1"/>
                  <w:rFonts w:eastAsia="Times New Roman" w:cs="Times New Roman"/>
                  <w:bCs/>
                  <w:szCs w:val="24"/>
                  <w:lang w:eastAsia="uk-UA"/>
                </w:rPr>
                <w:t>СР-6</w:t>
              </w:r>
            </w:hyperlink>
            <w:r w:rsidR="007C37D8" w:rsidRPr="00601585">
              <w:rPr>
                <w:rFonts w:cs="Times New Roman"/>
                <w:szCs w:val="24"/>
              </w:rPr>
              <w:t xml:space="preserve">, </w:t>
            </w:r>
            <w:hyperlink w:anchor="_СР-7_Альтернативне_сховище" w:history="1">
              <w:r w:rsidR="007C37D8" w:rsidRPr="00601585">
                <w:rPr>
                  <w:rStyle w:val="af1"/>
                  <w:rFonts w:eastAsia="Times New Roman" w:cs="Times New Roman"/>
                  <w:bCs/>
                  <w:szCs w:val="24"/>
                  <w:lang w:eastAsia="uk-UA"/>
                </w:rPr>
                <w:t>СР-7</w:t>
              </w:r>
            </w:hyperlink>
            <w:r w:rsidR="007C37D8" w:rsidRPr="00601585">
              <w:rPr>
                <w:rFonts w:cs="Times New Roman"/>
                <w:szCs w:val="24"/>
              </w:rPr>
              <w:t xml:space="preserve">, </w:t>
            </w:r>
            <w:hyperlink w:anchor="_СР-8_Телекомунікаційні_послуги" w:history="1">
              <w:r w:rsidR="007C37D8" w:rsidRPr="00601585">
                <w:rPr>
                  <w:rStyle w:val="af1"/>
                  <w:rFonts w:eastAsia="Times New Roman" w:cs="Times New Roman"/>
                  <w:bCs/>
                  <w:szCs w:val="24"/>
                  <w:lang w:eastAsia="uk-UA"/>
                </w:rPr>
                <w:t>СР-8</w:t>
              </w:r>
            </w:hyperlink>
            <w:r w:rsidR="007C37D8" w:rsidRPr="00601585">
              <w:rPr>
                <w:rFonts w:cs="Times New Roman"/>
                <w:szCs w:val="24"/>
              </w:rPr>
              <w:t xml:space="preserve">, </w:t>
            </w:r>
            <w:hyperlink w:anchor="_СР-9_Резервне_копіювання" w:history="1">
              <w:r w:rsidR="007C37D8" w:rsidRPr="00601585">
                <w:rPr>
                  <w:rStyle w:val="af1"/>
                  <w:rFonts w:eastAsia="Times New Roman" w:cs="Times New Roman"/>
                  <w:bCs/>
                  <w:szCs w:val="24"/>
                  <w:lang w:eastAsia="uk-UA"/>
                </w:rPr>
                <w:t>СР-9</w:t>
              </w:r>
            </w:hyperlink>
            <w:r w:rsidR="007C37D8" w:rsidRPr="00601585">
              <w:rPr>
                <w:rFonts w:cs="Times New Roman"/>
                <w:szCs w:val="24"/>
              </w:rPr>
              <w:t xml:space="preserve">, </w:t>
            </w:r>
            <w:hyperlink w:anchor="_СР-10_Відновлення_та" w:history="1">
              <w:r w:rsidR="007C37D8" w:rsidRPr="00601585">
                <w:rPr>
                  <w:rStyle w:val="af1"/>
                  <w:rFonts w:eastAsia="Times New Roman" w:cs="Times New Roman"/>
                  <w:bCs/>
                  <w:szCs w:val="24"/>
                  <w:lang w:eastAsia="uk-UA"/>
                </w:rPr>
                <w:t>СР-10</w:t>
              </w:r>
            </w:hyperlink>
            <w:r w:rsidR="007C37D8" w:rsidRPr="00601585">
              <w:rPr>
                <w:rFonts w:cs="Times New Roman"/>
                <w:szCs w:val="24"/>
              </w:rPr>
              <w:t xml:space="preserve">, </w:t>
            </w:r>
            <w:hyperlink w:anchor="_СР-11_Альтернативні_протоколи" w:history="1">
              <w:r w:rsidR="007C37D8" w:rsidRPr="00601585">
                <w:rPr>
                  <w:rStyle w:val="af1"/>
                  <w:rFonts w:eastAsia="Times New Roman" w:cs="Times New Roman"/>
                  <w:bCs/>
                  <w:szCs w:val="24"/>
                  <w:lang w:eastAsia="uk-UA"/>
                </w:rPr>
                <w:t>СР-11</w:t>
              </w:r>
            </w:hyperlink>
            <w:r w:rsidR="007C37D8" w:rsidRPr="00601585">
              <w:rPr>
                <w:rFonts w:cs="Times New Roman"/>
                <w:szCs w:val="24"/>
              </w:rPr>
              <w:t xml:space="preserve">, </w:t>
            </w:r>
            <w:hyperlink w:anchor="_СР-13_Альтернативні_механізми" w:history="1">
              <w:r w:rsidR="007C37D8" w:rsidRPr="00601585">
                <w:rPr>
                  <w:rStyle w:val="af1"/>
                  <w:rFonts w:eastAsia="Times New Roman" w:cs="Times New Roman"/>
                  <w:bCs/>
                  <w:szCs w:val="24"/>
                  <w:lang w:eastAsia="uk-UA"/>
                </w:rPr>
                <w:t>СР-13</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A.17.1.3 Перевірка, аналіз і оцінювання безперервності інформаційної безпеки</w:t>
            </w:r>
          </w:p>
        </w:tc>
        <w:tc>
          <w:tcPr>
            <w:tcW w:w="4078" w:type="dxa"/>
          </w:tcPr>
          <w:p w:rsidR="007C37D8" w:rsidRPr="00601585" w:rsidRDefault="008D05A3" w:rsidP="00601585">
            <w:pPr>
              <w:tabs>
                <w:tab w:val="left" w:pos="993"/>
              </w:tabs>
              <w:spacing w:before="120"/>
              <w:ind w:left="0"/>
              <w:rPr>
                <w:rFonts w:cs="Times New Roman"/>
                <w:szCs w:val="24"/>
              </w:rPr>
            </w:pPr>
            <w:hyperlink w:anchor="_СР-3_Навчання_на" w:history="1">
              <w:r w:rsidR="007C37D8" w:rsidRPr="00601585">
                <w:rPr>
                  <w:rStyle w:val="af1"/>
                  <w:rFonts w:eastAsia="Times New Roman" w:cs="Times New Roman"/>
                  <w:bCs/>
                  <w:szCs w:val="24"/>
                  <w:lang w:eastAsia="uk-UA"/>
                </w:rPr>
                <w:t>СР-3</w:t>
              </w:r>
            </w:hyperlink>
            <w:r w:rsidR="007C37D8" w:rsidRPr="00601585">
              <w:rPr>
                <w:rFonts w:cs="Times New Roman"/>
                <w:szCs w:val="24"/>
              </w:rPr>
              <w:t xml:space="preserve">, </w:t>
            </w:r>
            <w:hyperlink w:anchor="_СР-4_Тестування_плану" w:history="1">
              <w:r w:rsidR="007C37D8" w:rsidRPr="00601585">
                <w:rPr>
                  <w:rStyle w:val="af1"/>
                  <w:rFonts w:eastAsia="Times New Roman" w:cs="Times New Roman"/>
                  <w:bCs/>
                  <w:szCs w:val="24"/>
                  <w:lang w:eastAsia="uk-UA"/>
                </w:rPr>
                <w:t>СР-4</w:t>
              </w:r>
            </w:hyperlink>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A.17.2 Резервування обладнання</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A.17.2.1 Доступність засобів обробки інформації</w:t>
            </w:r>
          </w:p>
        </w:tc>
        <w:tc>
          <w:tcPr>
            <w:tcW w:w="4078" w:type="dxa"/>
          </w:tcPr>
          <w:p w:rsidR="007C37D8" w:rsidRPr="00601585" w:rsidRDefault="008D05A3" w:rsidP="00601585">
            <w:pPr>
              <w:tabs>
                <w:tab w:val="left" w:pos="993"/>
              </w:tabs>
              <w:spacing w:before="120"/>
              <w:ind w:left="0"/>
              <w:rPr>
                <w:rFonts w:cs="Times New Roman"/>
                <w:szCs w:val="24"/>
              </w:rPr>
            </w:pPr>
            <w:hyperlink w:anchor="_СР-2_Планування_на" w:history="1">
              <w:r w:rsidR="007C37D8" w:rsidRPr="00601585">
                <w:rPr>
                  <w:rStyle w:val="af1"/>
                  <w:rFonts w:eastAsia="Times New Roman" w:cs="Times New Roman"/>
                  <w:bCs/>
                  <w:szCs w:val="24"/>
                  <w:lang w:eastAsia="uk-UA"/>
                </w:rPr>
                <w:t>СР-2</w:t>
              </w:r>
            </w:hyperlink>
            <w:r w:rsidR="007C37D8" w:rsidRPr="00601585">
              <w:rPr>
                <w:rFonts w:cs="Times New Roman"/>
                <w:szCs w:val="24"/>
              </w:rPr>
              <w:t xml:space="preserve">, </w:t>
            </w:r>
            <w:hyperlink w:anchor="_СР-6_Альтернативне_сховище" w:history="1">
              <w:r w:rsidR="007C37D8" w:rsidRPr="00601585">
                <w:rPr>
                  <w:rStyle w:val="af1"/>
                  <w:rFonts w:eastAsia="Times New Roman" w:cs="Times New Roman"/>
                  <w:bCs/>
                  <w:szCs w:val="24"/>
                  <w:lang w:eastAsia="uk-UA"/>
                </w:rPr>
                <w:t>СР-6</w:t>
              </w:r>
            </w:hyperlink>
            <w:r w:rsidR="007C37D8" w:rsidRPr="00601585">
              <w:rPr>
                <w:rFonts w:cs="Times New Roman"/>
                <w:szCs w:val="24"/>
              </w:rPr>
              <w:t xml:space="preserve">, </w:t>
            </w:r>
            <w:hyperlink w:anchor="_СР-7_Альтернативне_сховище" w:history="1">
              <w:r w:rsidR="007C37D8" w:rsidRPr="00601585">
                <w:rPr>
                  <w:rStyle w:val="af1"/>
                  <w:rFonts w:eastAsia="Times New Roman" w:cs="Times New Roman"/>
                  <w:bCs/>
                  <w:szCs w:val="24"/>
                  <w:lang w:eastAsia="uk-UA"/>
                </w:rPr>
                <w:t>СР-7</w:t>
              </w:r>
            </w:hyperlink>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A.18 Відповідність</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E3476F"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A.18.1 Відповідність правовим і договірним вимогам</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А.18.1.1 Ідентифікація законодавчих і договірних вимог</w:t>
            </w:r>
          </w:p>
        </w:tc>
        <w:tc>
          <w:tcPr>
            <w:tcW w:w="4078" w:type="dxa"/>
          </w:tcPr>
          <w:p w:rsidR="007C37D8" w:rsidRPr="00601585" w:rsidRDefault="007C37D8" w:rsidP="00601585">
            <w:pPr>
              <w:tabs>
                <w:tab w:val="left" w:pos="993"/>
              </w:tabs>
              <w:spacing w:before="120"/>
              <w:ind w:left="0"/>
              <w:rPr>
                <w:rFonts w:cs="Times New Roman"/>
                <w:szCs w:val="24"/>
              </w:rPr>
            </w:pPr>
            <w:r w:rsidRPr="00601585">
              <w:rPr>
                <w:rFonts w:cs="Times New Roman"/>
                <w:szCs w:val="24"/>
              </w:rPr>
              <w:t>Всі XX-1 заходи</w:t>
            </w: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A.18.1.2 Права на інтелектуальну власність</w:t>
            </w:r>
          </w:p>
        </w:tc>
        <w:tc>
          <w:tcPr>
            <w:tcW w:w="4078" w:type="dxa"/>
          </w:tcPr>
          <w:p w:rsidR="007C37D8" w:rsidRPr="00601585" w:rsidRDefault="008D05A3" w:rsidP="00601585">
            <w:pPr>
              <w:tabs>
                <w:tab w:val="left" w:pos="993"/>
              </w:tabs>
              <w:spacing w:before="120"/>
              <w:ind w:left="0"/>
              <w:rPr>
                <w:rFonts w:cs="Times New Roman"/>
                <w:szCs w:val="24"/>
              </w:rPr>
            </w:pPr>
            <w:hyperlink w:anchor="_CM-10_Обмеження_використання" w:history="1">
              <w:r w:rsidR="007C37D8" w:rsidRPr="00601585">
                <w:rPr>
                  <w:rStyle w:val="af1"/>
                  <w:rFonts w:eastAsia="Times New Roman" w:cs="Times New Roman"/>
                  <w:bCs/>
                  <w:szCs w:val="24"/>
                  <w:lang w:eastAsia="uk-UA"/>
                </w:rPr>
                <w:t>CM-10</w:t>
              </w:r>
            </w:hyperlink>
          </w:p>
        </w:tc>
      </w:tr>
      <w:tr w:rsidR="007C37D8" w:rsidRPr="00E3476F"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А.18.1.3 Захист записів</w:t>
            </w:r>
          </w:p>
        </w:tc>
        <w:tc>
          <w:tcPr>
            <w:tcW w:w="4078" w:type="dxa"/>
          </w:tcPr>
          <w:p w:rsidR="007C37D8" w:rsidRPr="00601585" w:rsidRDefault="008D05A3" w:rsidP="00601585">
            <w:pPr>
              <w:tabs>
                <w:tab w:val="left" w:pos="993"/>
              </w:tabs>
              <w:spacing w:before="120"/>
              <w:ind w:left="0"/>
              <w:rPr>
                <w:rFonts w:cs="Times New Roman"/>
                <w:szCs w:val="24"/>
              </w:rPr>
            </w:pPr>
            <w:hyperlink w:anchor="_AC-3_ЗАБЕЗПЕЧЕННЯ_ДОСТУПУ" w:history="1">
              <w:r w:rsidR="007C37D8" w:rsidRPr="00601585">
                <w:rPr>
                  <w:rStyle w:val="af1"/>
                  <w:rFonts w:eastAsia="Calibri" w:cs="Times New Roman"/>
                  <w:noProof/>
                  <w:szCs w:val="24"/>
                </w:rPr>
                <w:t>AC-3</w:t>
              </w:r>
            </w:hyperlink>
            <w:r w:rsidR="007C37D8" w:rsidRPr="00601585">
              <w:rPr>
                <w:rFonts w:cs="Times New Roman"/>
                <w:szCs w:val="24"/>
              </w:rPr>
              <w:t xml:space="preserve">, </w:t>
            </w:r>
            <w:hyperlink w:anchor="_AC-4_УПРАВЛІННЯ_ІНФОРМАЦІЙНИМИ" w:history="1">
              <w:r w:rsidR="007C37D8" w:rsidRPr="00601585">
                <w:rPr>
                  <w:rStyle w:val="af1"/>
                  <w:rFonts w:eastAsia="Times New Roman" w:cs="Times New Roman"/>
                  <w:bCs/>
                  <w:szCs w:val="24"/>
                  <w:lang w:eastAsia="uk-UA"/>
                </w:rPr>
                <w:t>AC-4</w:t>
              </w:r>
            </w:hyperlink>
            <w:r w:rsidR="007C37D8" w:rsidRPr="00601585">
              <w:rPr>
                <w:rFonts w:cs="Times New Roman"/>
                <w:szCs w:val="24"/>
              </w:rPr>
              <w:t xml:space="preserve">, </w:t>
            </w:r>
            <w:hyperlink w:anchor="_AC-6_МІНІМІЗАЦІЯ_ПОВНОВАЖЕНЬ" w:history="1">
              <w:r w:rsidR="007C37D8" w:rsidRPr="00601585">
                <w:rPr>
                  <w:rStyle w:val="af1"/>
                  <w:rFonts w:eastAsia="Times New Roman" w:cs="Times New Roman"/>
                  <w:bCs/>
                  <w:szCs w:val="24"/>
                  <w:lang w:eastAsia="uk-UA"/>
                </w:rPr>
                <w:t>AC-6</w:t>
              </w:r>
            </w:hyperlink>
            <w:r w:rsidR="007C37D8" w:rsidRPr="00601585">
              <w:rPr>
                <w:rFonts w:cs="Times New Roman"/>
                <w:szCs w:val="24"/>
              </w:rPr>
              <w:t xml:space="preserve">, </w:t>
            </w:r>
            <w:hyperlink w:anchor="_AC-21_Розповсюдження_інформації" w:history="1">
              <w:r w:rsidR="007C37D8" w:rsidRPr="00601585">
                <w:rPr>
                  <w:rStyle w:val="af1"/>
                  <w:rFonts w:eastAsia="Times New Roman" w:cs="Times New Roman"/>
                  <w:bCs/>
                  <w:szCs w:val="24"/>
                  <w:lang w:eastAsia="uk-UA"/>
                </w:rPr>
                <w:t>AC-21</w:t>
              </w:r>
            </w:hyperlink>
            <w:r w:rsidR="007C37D8" w:rsidRPr="00601585">
              <w:rPr>
                <w:rFonts w:cs="Times New Roman"/>
                <w:szCs w:val="24"/>
              </w:rPr>
              <w:t xml:space="preserve">, </w:t>
            </w:r>
            <w:hyperlink w:anchor="_AC-23_Захист_від" w:history="1">
              <w:r w:rsidR="007C37D8" w:rsidRPr="00601585">
                <w:rPr>
                  <w:rStyle w:val="af1"/>
                  <w:rFonts w:eastAsia="Times New Roman" w:cs="Times New Roman"/>
                  <w:bCs/>
                  <w:szCs w:val="24"/>
                  <w:lang w:eastAsia="uk-UA"/>
                </w:rPr>
                <w:t>AC-23</w:t>
              </w:r>
            </w:hyperlink>
            <w:r w:rsidR="007C37D8" w:rsidRPr="00601585">
              <w:rPr>
                <w:rFonts w:cs="Times New Roman"/>
                <w:szCs w:val="24"/>
              </w:rPr>
              <w:t xml:space="preserve">, </w:t>
            </w:r>
            <w:hyperlink w:anchor="_AU-9_Захист_інформації" w:history="1">
              <w:r w:rsidR="007C37D8" w:rsidRPr="00601585">
                <w:rPr>
                  <w:rStyle w:val="af1"/>
                  <w:rFonts w:eastAsia="Times New Roman" w:cs="Times New Roman"/>
                  <w:bCs/>
                  <w:szCs w:val="24"/>
                  <w:lang w:eastAsia="uk-UA"/>
                </w:rPr>
                <w:t>AU-9</w:t>
              </w:r>
            </w:hyperlink>
            <w:r w:rsidR="007C37D8" w:rsidRPr="00601585">
              <w:rPr>
                <w:rFonts w:cs="Times New Roman"/>
                <w:szCs w:val="24"/>
              </w:rPr>
              <w:t xml:space="preserve">, </w:t>
            </w:r>
            <w:hyperlink w:anchor="_AU-10_Неспростовність" w:history="1">
              <w:r w:rsidR="007C37D8" w:rsidRPr="00601585">
                <w:rPr>
                  <w:rStyle w:val="af1"/>
                  <w:rFonts w:eastAsia="Times New Roman" w:cs="Times New Roman"/>
                  <w:bCs/>
                  <w:szCs w:val="24"/>
                  <w:lang w:eastAsia="uk-UA"/>
                </w:rPr>
                <w:t>AU-10</w:t>
              </w:r>
            </w:hyperlink>
            <w:r w:rsidR="007C37D8" w:rsidRPr="00601585">
              <w:rPr>
                <w:rFonts w:cs="Times New Roman"/>
                <w:szCs w:val="24"/>
              </w:rPr>
              <w:t xml:space="preserve">, </w:t>
            </w:r>
            <w:hyperlink w:anchor="_СР-9_Резервне_копіювання" w:history="1">
              <w:r w:rsidR="007C37D8" w:rsidRPr="00601585">
                <w:rPr>
                  <w:rStyle w:val="af1"/>
                  <w:rFonts w:eastAsia="Times New Roman" w:cs="Times New Roman"/>
                  <w:bCs/>
                  <w:szCs w:val="24"/>
                  <w:lang w:eastAsia="uk-UA"/>
                </w:rPr>
                <w:t>СР-9</w:t>
              </w:r>
            </w:hyperlink>
            <w:r w:rsidR="007C37D8" w:rsidRPr="00601585">
              <w:rPr>
                <w:rFonts w:cs="Times New Roman"/>
                <w:szCs w:val="24"/>
              </w:rPr>
              <w:t xml:space="preserve">, </w:t>
            </w:r>
            <w:hyperlink w:anchor="_SC-4_Інформація_в" w:history="1">
              <w:r w:rsidR="007C37D8" w:rsidRPr="00601585">
                <w:rPr>
                  <w:rStyle w:val="af1"/>
                  <w:rFonts w:eastAsia="Times New Roman" w:cs="Times New Roman"/>
                  <w:bCs/>
                  <w:szCs w:val="24"/>
                  <w:lang w:eastAsia="uk-UA"/>
                </w:rPr>
                <w:t>SC-4</w:t>
              </w:r>
            </w:hyperlink>
            <w:r w:rsidR="007C37D8" w:rsidRPr="00601585">
              <w:rPr>
                <w:rFonts w:cs="Times New Roman"/>
                <w:szCs w:val="24"/>
              </w:rPr>
              <w:t>,</w:t>
            </w:r>
            <w:r w:rsidR="007C37D8" w:rsidRPr="00601585">
              <w:rPr>
                <w:rFonts w:cs="Times New Roman"/>
                <w:szCs w:val="24"/>
              </w:rPr>
              <w:br/>
            </w:r>
            <w:hyperlink w:anchor="_SC-8_Конфіденційність_та" w:history="1">
              <w:r w:rsidR="007C37D8" w:rsidRPr="00601585">
                <w:rPr>
                  <w:rStyle w:val="af1"/>
                  <w:rFonts w:eastAsia="Times New Roman" w:cs="Times New Roman"/>
                  <w:bCs/>
                  <w:szCs w:val="24"/>
                  <w:lang w:eastAsia="uk-UA"/>
                </w:rPr>
                <w:t>SC-8</w:t>
              </w:r>
            </w:hyperlink>
            <w:r w:rsidR="007C37D8" w:rsidRPr="00601585">
              <w:rPr>
                <w:rFonts w:cs="Times New Roman"/>
                <w:szCs w:val="24"/>
              </w:rPr>
              <w:t xml:space="preserve">, </w:t>
            </w:r>
            <w:hyperlink w:anchor="_Конфіденційність_та_цілісність" w:history="1">
              <w:r w:rsidR="007C37D8" w:rsidRPr="00601585">
                <w:rPr>
                  <w:rStyle w:val="af1"/>
                  <w:rFonts w:cs="Times New Roman"/>
                  <w:szCs w:val="24"/>
                </w:rPr>
                <w:t>SC-8(1)</w:t>
              </w:r>
            </w:hyperlink>
            <w:r w:rsidR="007C37D8" w:rsidRPr="00601585">
              <w:rPr>
                <w:rFonts w:cs="Times New Roman"/>
                <w:szCs w:val="24"/>
              </w:rPr>
              <w:t xml:space="preserve">, </w:t>
            </w:r>
            <w:hyperlink w:anchor="_SC-13_Криптографічний_захист" w:history="1">
              <w:r w:rsidR="007C37D8" w:rsidRPr="00601585">
                <w:rPr>
                  <w:rStyle w:val="af1"/>
                  <w:rFonts w:eastAsia="Times New Roman" w:cs="Times New Roman"/>
                  <w:bCs/>
                  <w:szCs w:val="24"/>
                  <w:lang w:eastAsia="uk-UA"/>
                </w:rPr>
                <w:t>SC-13</w:t>
              </w:r>
            </w:hyperlink>
            <w:r w:rsidR="007C37D8" w:rsidRPr="00601585">
              <w:rPr>
                <w:rFonts w:cs="Times New Roman"/>
                <w:szCs w:val="24"/>
              </w:rPr>
              <w:t xml:space="preserve">, </w:t>
            </w:r>
            <w:hyperlink w:anchor="_SC-28_Захист_інформації" w:history="1">
              <w:r w:rsidR="007C37D8" w:rsidRPr="00601585">
                <w:rPr>
                  <w:rStyle w:val="af1"/>
                  <w:rFonts w:eastAsia="Times New Roman" w:cs="Times New Roman"/>
                  <w:bCs/>
                  <w:szCs w:val="24"/>
                  <w:lang w:eastAsia="uk-UA"/>
                </w:rPr>
                <w:t>SC-28</w:t>
              </w:r>
            </w:hyperlink>
            <w:r w:rsidR="007C37D8" w:rsidRPr="00601585">
              <w:rPr>
                <w:rFonts w:cs="Times New Roman"/>
                <w:szCs w:val="24"/>
              </w:rPr>
              <w:t xml:space="preserve">, </w:t>
            </w:r>
            <w:hyperlink w:anchor="_Захист_інформації_в" w:history="1">
              <w:r w:rsidR="007C37D8" w:rsidRPr="00601585">
                <w:rPr>
                  <w:rStyle w:val="af1"/>
                  <w:rFonts w:cs="Times New Roman"/>
                  <w:szCs w:val="24"/>
                </w:rPr>
                <w:t>SC-28(1)</w:t>
              </w:r>
            </w:hyperlink>
          </w:p>
        </w:tc>
      </w:tr>
      <w:tr w:rsidR="007C37D8" w:rsidRPr="00E3476F"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A.18.1.4 Приватність і захист персональних даних</w:t>
            </w:r>
          </w:p>
        </w:tc>
        <w:tc>
          <w:tcPr>
            <w:tcW w:w="4078" w:type="dxa"/>
          </w:tcPr>
          <w:p w:rsidR="007C37D8" w:rsidRPr="00601585" w:rsidRDefault="007C37D8" w:rsidP="00601585">
            <w:pPr>
              <w:tabs>
                <w:tab w:val="left" w:pos="993"/>
              </w:tabs>
              <w:spacing w:before="120"/>
              <w:ind w:left="0"/>
              <w:rPr>
                <w:rFonts w:cs="Times New Roman"/>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A.18.1.5 Регулювання криптографічних заходів і засобів захисту інформації</w:t>
            </w:r>
          </w:p>
        </w:tc>
        <w:tc>
          <w:tcPr>
            <w:tcW w:w="4078" w:type="dxa"/>
          </w:tcPr>
          <w:p w:rsidR="007C37D8" w:rsidRPr="00601585" w:rsidRDefault="008D05A3" w:rsidP="00601585">
            <w:pPr>
              <w:tabs>
                <w:tab w:val="left" w:pos="993"/>
              </w:tabs>
              <w:spacing w:before="120"/>
              <w:ind w:left="0"/>
              <w:rPr>
                <w:rFonts w:cs="Times New Roman"/>
                <w:szCs w:val="24"/>
              </w:rPr>
            </w:pPr>
            <w:hyperlink w:anchor="_ІА-7_Аутентифікація_криптографічног" w:history="1">
              <w:r w:rsidR="007C37D8" w:rsidRPr="00601585">
                <w:rPr>
                  <w:rStyle w:val="af1"/>
                  <w:rFonts w:eastAsia="Times New Roman" w:cs="Times New Roman"/>
                  <w:bCs/>
                  <w:szCs w:val="24"/>
                  <w:lang w:eastAsia="uk-UA"/>
                </w:rPr>
                <w:t>ІА-7</w:t>
              </w:r>
            </w:hyperlink>
            <w:r w:rsidR="007C37D8" w:rsidRPr="00601585">
              <w:rPr>
                <w:rFonts w:cs="Times New Roman"/>
                <w:szCs w:val="24"/>
              </w:rPr>
              <w:t xml:space="preserve">, </w:t>
            </w:r>
            <w:hyperlink w:anchor="_SC-12_Створення_та" w:history="1">
              <w:r w:rsidR="007C37D8" w:rsidRPr="00601585">
                <w:rPr>
                  <w:rStyle w:val="af1"/>
                  <w:rFonts w:eastAsia="Times New Roman" w:cs="Times New Roman"/>
                  <w:bCs/>
                  <w:szCs w:val="24"/>
                  <w:lang w:eastAsia="uk-UA"/>
                </w:rPr>
                <w:t>SC-12</w:t>
              </w:r>
            </w:hyperlink>
            <w:r w:rsidR="007C37D8" w:rsidRPr="00601585">
              <w:rPr>
                <w:rFonts w:cs="Times New Roman"/>
                <w:szCs w:val="24"/>
              </w:rPr>
              <w:t xml:space="preserve">, </w:t>
            </w:r>
            <w:hyperlink w:anchor="_SC-13_Криптографічний_захист" w:history="1">
              <w:r w:rsidR="007C37D8" w:rsidRPr="00601585">
                <w:rPr>
                  <w:rStyle w:val="af1"/>
                  <w:rFonts w:eastAsia="Times New Roman" w:cs="Times New Roman"/>
                  <w:bCs/>
                  <w:szCs w:val="24"/>
                  <w:lang w:eastAsia="uk-UA"/>
                </w:rPr>
                <w:t>SC-13</w:t>
              </w:r>
            </w:hyperlink>
            <w:r w:rsidR="007C37D8" w:rsidRPr="00601585">
              <w:rPr>
                <w:rFonts w:cs="Times New Roman"/>
                <w:szCs w:val="24"/>
              </w:rPr>
              <w:t xml:space="preserve">, </w:t>
            </w:r>
            <w:hyperlink w:anchor="_SC-17_Сертифікати_інфраструктури" w:history="1">
              <w:r w:rsidR="007C37D8" w:rsidRPr="00601585">
                <w:rPr>
                  <w:rStyle w:val="af1"/>
                  <w:rFonts w:eastAsia="Times New Roman" w:cs="Times New Roman"/>
                  <w:bCs/>
                  <w:szCs w:val="24"/>
                  <w:lang w:eastAsia="uk-UA"/>
                </w:rPr>
                <w:t>SC-17</w:t>
              </w:r>
            </w:hyperlink>
          </w:p>
        </w:tc>
      </w:tr>
      <w:tr w:rsidR="007C37D8" w:rsidRPr="00601585" w:rsidTr="000D1D32">
        <w:tc>
          <w:tcPr>
            <w:tcW w:w="5778" w:type="dxa"/>
          </w:tcPr>
          <w:p w:rsidR="007C37D8" w:rsidRPr="00601585" w:rsidRDefault="007C37D8" w:rsidP="00601585">
            <w:pPr>
              <w:spacing w:before="120"/>
              <w:ind w:left="0"/>
              <w:rPr>
                <w:rFonts w:cs="Times New Roman"/>
                <w:b/>
                <w:szCs w:val="24"/>
              </w:rPr>
            </w:pPr>
            <w:r w:rsidRPr="00601585">
              <w:rPr>
                <w:rFonts w:cs="Times New Roman"/>
                <w:b/>
                <w:szCs w:val="24"/>
              </w:rPr>
              <w:t>A.18.2 Перевірки інформаційної безпеки</w:t>
            </w:r>
          </w:p>
        </w:tc>
        <w:tc>
          <w:tcPr>
            <w:tcW w:w="4078" w:type="dxa"/>
          </w:tcPr>
          <w:p w:rsidR="007C37D8" w:rsidRPr="00601585" w:rsidRDefault="007C37D8" w:rsidP="00601585">
            <w:pPr>
              <w:tabs>
                <w:tab w:val="left" w:pos="993"/>
              </w:tabs>
              <w:spacing w:before="120"/>
              <w:ind w:left="0"/>
              <w:rPr>
                <w:rFonts w:cs="Times New Roman"/>
                <w:b/>
                <w:szCs w:val="24"/>
              </w:rPr>
            </w:pPr>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A.18.2.1 Незалежна перевірка інформаційної безпеки</w:t>
            </w:r>
          </w:p>
        </w:tc>
        <w:tc>
          <w:tcPr>
            <w:tcW w:w="4078" w:type="dxa"/>
          </w:tcPr>
          <w:p w:rsidR="007C37D8" w:rsidRPr="00601585" w:rsidRDefault="008D05A3" w:rsidP="00601585">
            <w:pPr>
              <w:tabs>
                <w:tab w:val="left" w:pos="993"/>
              </w:tabs>
              <w:spacing w:before="120"/>
              <w:ind w:left="0"/>
              <w:rPr>
                <w:rFonts w:cs="Times New Roman"/>
                <w:szCs w:val="24"/>
              </w:rPr>
            </w:pPr>
            <w:hyperlink w:anchor="_Оцінювання_|_Незалежні" w:history="1">
              <w:r w:rsidR="007C37D8" w:rsidRPr="00601585">
                <w:rPr>
                  <w:rStyle w:val="af1"/>
                  <w:rFonts w:cs="Times New Roman"/>
                  <w:szCs w:val="24"/>
                </w:rPr>
                <w:t>CA-2(1)</w:t>
              </w:r>
            </w:hyperlink>
            <w:r w:rsidR="007C37D8" w:rsidRPr="00601585">
              <w:rPr>
                <w:rFonts w:cs="Times New Roman"/>
                <w:szCs w:val="24"/>
              </w:rPr>
              <w:t xml:space="preserve">, </w:t>
            </w:r>
            <w:hyperlink w:anchor="_Безперервний_моніторинг_|" w:history="1">
              <w:r w:rsidR="007C37D8" w:rsidRPr="00601585">
                <w:rPr>
                  <w:rStyle w:val="af1"/>
                  <w:rFonts w:cs="Times New Roman"/>
                  <w:szCs w:val="24"/>
                </w:rPr>
                <w:t>CA-7(1)</w:t>
              </w:r>
            </w:hyperlink>
            <w:r w:rsidR="007C37D8" w:rsidRPr="00601585">
              <w:rPr>
                <w:rFonts w:cs="Times New Roman"/>
                <w:szCs w:val="24"/>
              </w:rPr>
              <w:t xml:space="preserve">, </w:t>
            </w:r>
            <w:hyperlink w:anchor="_Тестування_та_оцінка_2" w:history="1">
              <w:r w:rsidR="007C37D8" w:rsidRPr="00601585">
                <w:rPr>
                  <w:rStyle w:val="af1"/>
                  <w:rFonts w:cs="Times New Roman"/>
                  <w:szCs w:val="24"/>
                </w:rPr>
                <w:t>SA-11(3)</w:t>
              </w:r>
            </w:hyperlink>
          </w:p>
        </w:tc>
      </w:tr>
      <w:tr w:rsidR="007C37D8" w:rsidRPr="00E3476F"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A.18.2.2 Відповідність політикам і стандартам безпеки</w:t>
            </w:r>
          </w:p>
        </w:tc>
        <w:tc>
          <w:tcPr>
            <w:tcW w:w="4078" w:type="dxa"/>
          </w:tcPr>
          <w:p w:rsidR="007C37D8" w:rsidRPr="00601585" w:rsidRDefault="007C37D8" w:rsidP="00601585">
            <w:pPr>
              <w:tabs>
                <w:tab w:val="left" w:pos="993"/>
              </w:tabs>
              <w:spacing w:before="120"/>
              <w:ind w:left="0"/>
              <w:rPr>
                <w:rFonts w:cs="Times New Roman"/>
                <w:szCs w:val="24"/>
              </w:rPr>
            </w:pPr>
            <w:r w:rsidRPr="00601585">
              <w:rPr>
                <w:rFonts w:cs="Times New Roman"/>
                <w:szCs w:val="24"/>
              </w:rPr>
              <w:t xml:space="preserve">Всі XX-1 заходи, </w:t>
            </w:r>
            <w:hyperlink w:anchor="_CA-2_Оцінювання" w:history="1">
              <w:r w:rsidRPr="00601585">
                <w:rPr>
                  <w:rStyle w:val="af1"/>
                  <w:rFonts w:eastAsia="Times New Roman" w:cs="Times New Roman"/>
                  <w:bCs/>
                  <w:szCs w:val="24"/>
                  <w:lang w:eastAsia="uk-UA"/>
                </w:rPr>
                <w:t>CA-2</w:t>
              </w:r>
            </w:hyperlink>
            <w:r w:rsidRPr="00601585">
              <w:rPr>
                <w:rFonts w:cs="Times New Roman"/>
                <w:szCs w:val="24"/>
              </w:rPr>
              <w:t xml:space="preserve">, </w:t>
            </w:r>
            <w:hyperlink w:anchor="_CA-7_Безперервний_моніторинг" w:history="1">
              <w:r w:rsidRPr="00601585">
                <w:rPr>
                  <w:rStyle w:val="af1"/>
                  <w:rFonts w:eastAsia="Times New Roman" w:cs="Times New Roman"/>
                  <w:bCs/>
                  <w:szCs w:val="24"/>
                  <w:lang w:eastAsia="uk-UA"/>
                </w:rPr>
                <w:t>CA-7</w:t>
              </w:r>
            </w:hyperlink>
          </w:p>
        </w:tc>
      </w:tr>
      <w:tr w:rsidR="007C37D8" w:rsidRPr="00601585" w:rsidTr="000D1D32">
        <w:tc>
          <w:tcPr>
            <w:tcW w:w="5778" w:type="dxa"/>
          </w:tcPr>
          <w:p w:rsidR="007C37D8" w:rsidRPr="00601585" w:rsidRDefault="007C37D8" w:rsidP="00601585">
            <w:pPr>
              <w:spacing w:before="120"/>
              <w:ind w:left="0"/>
              <w:rPr>
                <w:rFonts w:cs="Times New Roman"/>
                <w:szCs w:val="24"/>
              </w:rPr>
            </w:pPr>
            <w:r w:rsidRPr="00601585">
              <w:rPr>
                <w:rFonts w:cs="Times New Roman"/>
                <w:szCs w:val="24"/>
              </w:rPr>
              <w:t>A.18.2.3 Аналіз технічної відповідності</w:t>
            </w:r>
          </w:p>
        </w:tc>
        <w:tc>
          <w:tcPr>
            <w:tcW w:w="4078" w:type="dxa"/>
          </w:tcPr>
          <w:p w:rsidR="007C37D8" w:rsidRPr="00601585" w:rsidRDefault="008D05A3" w:rsidP="00601585">
            <w:pPr>
              <w:tabs>
                <w:tab w:val="left" w:pos="993"/>
              </w:tabs>
              <w:spacing w:before="120"/>
              <w:ind w:left="0"/>
              <w:rPr>
                <w:rFonts w:cs="Times New Roman"/>
                <w:szCs w:val="24"/>
              </w:rPr>
            </w:pPr>
            <w:hyperlink w:anchor="_CA-2_Оцінювання" w:history="1">
              <w:r w:rsidR="007C37D8" w:rsidRPr="00601585">
                <w:rPr>
                  <w:rStyle w:val="af1"/>
                  <w:rFonts w:eastAsia="Times New Roman" w:cs="Times New Roman"/>
                  <w:bCs/>
                  <w:szCs w:val="24"/>
                  <w:lang w:eastAsia="uk-UA"/>
                </w:rPr>
                <w:t>CA-2</w:t>
              </w:r>
            </w:hyperlink>
            <w:r w:rsidR="007C37D8" w:rsidRPr="00601585">
              <w:rPr>
                <w:rFonts w:cs="Times New Roman"/>
                <w:szCs w:val="24"/>
              </w:rPr>
              <w:t xml:space="preserve">, </w:t>
            </w:r>
            <w:hyperlink w:anchor="_CA-7_Безперервний_моніторинг" w:history="1">
              <w:r w:rsidR="007C37D8" w:rsidRPr="00601585">
                <w:rPr>
                  <w:rStyle w:val="af1"/>
                  <w:rFonts w:eastAsia="Times New Roman" w:cs="Times New Roman"/>
                  <w:bCs/>
                  <w:szCs w:val="24"/>
                  <w:lang w:eastAsia="uk-UA"/>
                </w:rPr>
                <w:t>CA-7</w:t>
              </w:r>
            </w:hyperlink>
          </w:p>
        </w:tc>
      </w:tr>
    </w:tbl>
    <w:p w:rsidR="007C37D8" w:rsidRPr="00601585" w:rsidRDefault="007C37D8" w:rsidP="00601585">
      <w:pPr>
        <w:ind w:left="0"/>
        <w:rPr>
          <w:szCs w:val="24"/>
        </w:rPr>
      </w:pPr>
    </w:p>
    <w:p w:rsidR="007C37D8" w:rsidRPr="00601585" w:rsidRDefault="007C37D8" w:rsidP="002F119A">
      <w:pPr>
        <w:ind w:left="0" w:firstLine="709"/>
        <w:rPr>
          <w:szCs w:val="24"/>
        </w:rPr>
      </w:pPr>
      <w:r w:rsidRPr="00601585">
        <w:rPr>
          <w:szCs w:val="24"/>
        </w:rPr>
        <w:t xml:space="preserve">Таблиця Д.3 — Відображення вимог ISO/IEC 15408 на заходи захисту НД ТЗІ </w:t>
      </w:r>
      <w:r w:rsidR="002F119A" w:rsidRPr="002F119A">
        <w:rPr>
          <w:szCs w:val="24"/>
        </w:rPr>
        <w:t>Порядок вибору заходів захисту інформації та персональних даних для інформаційних систем</w:t>
      </w:r>
      <w:r w:rsidR="002F119A">
        <w:rPr>
          <w:szCs w:val="24"/>
        </w:rPr>
        <w:t xml:space="preserve"> (Каталог заходів захисту)</w:t>
      </w:r>
    </w:p>
    <w:p w:rsidR="007C37D8" w:rsidRPr="00601585" w:rsidRDefault="007C37D8" w:rsidP="00601585">
      <w:pPr>
        <w:ind w:left="0"/>
        <w:jc w:val="center"/>
        <w:rPr>
          <w:b/>
          <w:szCs w:val="24"/>
          <w:lang w:bidi="en-US"/>
        </w:rPr>
      </w:pPr>
    </w:p>
    <w:tbl>
      <w:tblPr>
        <w:tblStyle w:val="af4"/>
        <w:tblW w:w="0" w:type="auto"/>
        <w:tblLayout w:type="fixed"/>
        <w:tblLook w:val="04A0" w:firstRow="1" w:lastRow="0" w:firstColumn="1" w:lastColumn="0" w:noHBand="0" w:noVBand="1"/>
      </w:tblPr>
      <w:tblGrid>
        <w:gridCol w:w="1951"/>
        <w:gridCol w:w="142"/>
        <w:gridCol w:w="3005"/>
        <w:gridCol w:w="1232"/>
        <w:gridCol w:w="15"/>
        <w:gridCol w:w="246"/>
        <w:gridCol w:w="3265"/>
      </w:tblGrid>
      <w:tr w:rsidR="007C37D8" w:rsidRPr="00601585" w:rsidTr="00EA5567">
        <w:trPr>
          <w:tblHeader/>
        </w:trPr>
        <w:tc>
          <w:tcPr>
            <w:tcW w:w="5098" w:type="dxa"/>
            <w:gridSpan w:val="3"/>
            <w:shd w:val="clear" w:color="auto" w:fill="auto"/>
            <w:vAlign w:val="center"/>
          </w:tcPr>
          <w:p w:rsidR="007C37D8" w:rsidRPr="00601585" w:rsidRDefault="007C37D8" w:rsidP="00601585">
            <w:pPr>
              <w:tabs>
                <w:tab w:val="left" w:pos="993"/>
              </w:tabs>
              <w:ind w:left="0"/>
              <w:jc w:val="center"/>
              <w:rPr>
                <w:rFonts w:cs="Times New Roman"/>
                <w:b/>
                <w:szCs w:val="24"/>
              </w:rPr>
            </w:pPr>
            <w:r w:rsidRPr="00601585">
              <w:rPr>
                <w:rFonts w:cs="Times New Roman"/>
                <w:b/>
                <w:szCs w:val="24"/>
              </w:rPr>
              <w:t xml:space="preserve">Вимоги </w:t>
            </w:r>
            <w:r w:rsidRPr="00601585">
              <w:rPr>
                <w:rFonts w:cs="Times New Roman"/>
                <w:b/>
                <w:bCs/>
                <w:szCs w:val="24"/>
              </w:rPr>
              <w:t>ISO/IEC 15408</w:t>
            </w:r>
          </w:p>
        </w:tc>
        <w:tc>
          <w:tcPr>
            <w:tcW w:w="4758" w:type="dxa"/>
            <w:gridSpan w:val="4"/>
            <w:shd w:val="clear" w:color="auto" w:fill="auto"/>
            <w:vAlign w:val="center"/>
          </w:tcPr>
          <w:p w:rsidR="007C37D8" w:rsidRPr="00601585" w:rsidRDefault="002F119A" w:rsidP="002F119A">
            <w:pPr>
              <w:ind w:left="0"/>
              <w:jc w:val="center"/>
              <w:rPr>
                <w:rFonts w:cs="Times New Roman"/>
                <w:b/>
                <w:szCs w:val="24"/>
              </w:rPr>
            </w:pPr>
            <w:r w:rsidRPr="002F119A">
              <w:rPr>
                <w:rFonts w:cs="Times New Roman"/>
                <w:b/>
                <w:szCs w:val="24"/>
              </w:rPr>
              <w:t>Каталог заходів захисту</w:t>
            </w:r>
            <w:r w:rsidRPr="00601585">
              <w:rPr>
                <w:rFonts w:cs="Times New Roman"/>
                <w:b/>
                <w:szCs w:val="24"/>
              </w:rPr>
              <w:t xml:space="preserve"> </w:t>
            </w:r>
          </w:p>
        </w:tc>
      </w:tr>
      <w:tr w:rsidR="007C37D8" w:rsidRPr="00601585" w:rsidTr="000D1D32">
        <w:tc>
          <w:tcPr>
            <w:tcW w:w="5098" w:type="dxa"/>
            <w:gridSpan w:val="3"/>
          </w:tcPr>
          <w:p w:rsidR="007C37D8" w:rsidRPr="00601585" w:rsidRDefault="007C37D8" w:rsidP="00601585">
            <w:pPr>
              <w:tabs>
                <w:tab w:val="left" w:pos="993"/>
              </w:tabs>
              <w:ind w:left="0"/>
              <w:rPr>
                <w:rFonts w:cs="Times New Roman"/>
                <w:b/>
                <w:szCs w:val="24"/>
              </w:rPr>
            </w:pPr>
            <w:r w:rsidRPr="00601585">
              <w:rPr>
                <w:rFonts w:cs="Times New Roman"/>
                <w:b/>
                <w:szCs w:val="24"/>
              </w:rPr>
              <w:t>Функціональні вимоги безпеки</w:t>
            </w:r>
          </w:p>
        </w:tc>
        <w:tc>
          <w:tcPr>
            <w:tcW w:w="4758" w:type="dxa"/>
            <w:gridSpan w:val="4"/>
          </w:tcPr>
          <w:p w:rsidR="007C37D8" w:rsidRPr="00601585" w:rsidRDefault="007C37D8" w:rsidP="00601585">
            <w:pPr>
              <w:tabs>
                <w:tab w:val="left" w:pos="993"/>
              </w:tabs>
              <w:ind w:left="0"/>
              <w:rPr>
                <w:rFonts w:cs="Times New Roman"/>
                <w:b/>
                <w:szCs w:val="24"/>
              </w:rPr>
            </w:pP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FAU_ARP.1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Автоматична реакція аудиту безпеки.</w:t>
            </w:r>
          </w:p>
          <w:p w:rsidR="007C37D8" w:rsidRPr="00601585" w:rsidRDefault="007C37D8" w:rsidP="00601585">
            <w:pPr>
              <w:tabs>
                <w:tab w:val="left" w:pos="993"/>
              </w:tabs>
              <w:ind w:left="0"/>
              <w:rPr>
                <w:rFonts w:cs="Times New Roman"/>
                <w:szCs w:val="24"/>
              </w:rPr>
            </w:pPr>
            <w:r w:rsidRPr="00601585">
              <w:rPr>
                <w:rFonts w:cs="Times New Roman"/>
                <w:szCs w:val="24"/>
              </w:rPr>
              <w:t>Сигналізація безпеки</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U-5_Відповідь_на" w:history="1">
              <w:r w:rsidR="007C37D8" w:rsidRPr="00601585">
                <w:rPr>
                  <w:rStyle w:val="af1"/>
                  <w:rFonts w:ascii="Times New Roman" w:hAnsi="Times New Roman" w:cs="Times New Roman"/>
                  <w:lang w:eastAsia="en-US"/>
                </w:rPr>
                <w:t>AU-5</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szCs w:val="24"/>
              </w:rPr>
              <w:t>Реагування на відмови обробки даних аудиту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РЕагування_на_відмови" w:history="1">
              <w:r w:rsidR="007C37D8" w:rsidRPr="00601585">
                <w:rPr>
                  <w:rStyle w:val="af1"/>
                  <w:rFonts w:ascii="Times New Roman" w:hAnsi="Times New Roman" w:cs="Times New Roman"/>
                  <w:lang w:eastAsia="en-US"/>
                </w:rPr>
                <w:t>AU-5(1)</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Реагування на відмови обробки даних аудиту — Місткість сховища записів аудиту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РЕагування_на_відмови_1" w:history="1">
              <w:r w:rsidR="007C37D8" w:rsidRPr="00601585">
                <w:rPr>
                  <w:rStyle w:val="af1"/>
                  <w:rFonts w:ascii="Times New Roman" w:hAnsi="Times New Roman" w:cs="Times New Roman"/>
                  <w:lang w:eastAsia="en-US"/>
                </w:rPr>
                <w:t>AU-5(2)</w:t>
              </w:r>
            </w:hyperlink>
          </w:p>
        </w:tc>
        <w:tc>
          <w:tcPr>
            <w:tcW w:w="3526" w:type="dxa"/>
            <w:gridSpan w:val="3"/>
          </w:tcPr>
          <w:p w:rsidR="007C37D8" w:rsidRPr="00601585" w:rsidRDefault="007C37D8" w:rsidP="00601585">
            <w:pPr>
              <w:ind w:left="0"/>
              <w:rPr>
                <w:rFonts w:cs="Times New Roman"/>
                <w:szCs w:val="24"/>
              </w:rPr>
            </w:pPr>
            <w:r w:rsidRPr="00601585">
              <w:rPr>
                <w:rFonts w:cs="Times New Roman"/>
                <w:szCs w:val="24"/>
              </w:rPr>
              <w:t>Реагування на відмови обробки даних аудиту — Тривожне сповіщення в реальному часі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РЕагування_на_відмови_2" w:history="1">
              <w:r w:rsidR="007C37D8" w:rsidRPr="00601585">
                <w:rPr>
                  <w:rStyle w:val="af1"/>
                  <w:rFonts w:ascii="Times New Roman" w:hAnsi="Times New Roman" w:cs="Times New Roman"/>
                  <w:lang w:eastAsia="en-US"/>
                </w:rPr>
                <w:t>AU-5(3)</w:t>
              </w:r>
            </w:hyperlink>
          </w:p>
        </w:tc>
        <w:tc>
          <w:tcPr>
            <w:tcW w:w="3526" w:type="dxa"/>
            <w:gridSpan w:val="3"/>
          </w:tcPr>
          <w:p w:rsidR="007C37D8" w:rsidRPr="00601585" w:rsidRDefault="007C37D8" w:rsidP="00601585">
            <w:pPr>
              <w:ind w:left="0"/>
              <w:rPr>
                <w:rFonts w:cs="Times New Roman"/>
                <w:noProof/>
                <w:szCs w:val="24"/>
                <w:u w:val="single"/>
              </w:rPr>
            </w:pPr>
            <w:r w:rsidRPr="00601585">
              <w:rPr>
                <w:rFonts w:cs="Times New Roman"/>
                <w:szCs w:val="24"/>
              </w:rPr>
              <w:t>Реагування на відмови обробки даних аудиту — Налаштування порогового обсягу трафіку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РЕагування_на_відмови_3" w:history="1">
              <w:r w:rsidR="007C37D8" w:rsidRPr="00601585">
                <w:rPr>
                  <w:rStyle w:val="af1"/>
                  <w:rFonts w:ascii="Times New Roman" w:hAnsi="Times New Roman" w:cs="Times New Roman"/>
                  <w:lang w:eastAsia="en-US"/>
                </w:rPr>
                <w:t>AU-5(4)</w:t>
              </w:r>
            </w:hyperlink>
          </w:p>
        </w:tc>
        <w:tc>
          <w:tcPr>
            <w:tcW w:w="3526" w:type="dxa"/>
            <w:gridSpan w:val="3"/>
          </w:tcPr>
          <w:p w:rsidR="007C37D8" w:rsidRPr="00601585" w:rsidRDefault="007C37D8" w:rsidP="00601585">
            <w:pPr>
              <w:ind w:left="0"/>
              <w:rPr>
                <w:rFonts w:cs="Times New Roman"/>
                <w:szCs w:val="24"/>
              </w:rPr>
            </w:pPr>
            <w:r w:rsidRPr="00601585">
              <w:rPr>
                <w:rFonts w:cs="Times New Roman"/>
                <w:szCs w:val="24"/>
              </w:rPr>
              <w:t>Реагування на відмови обробки даних аудиту — Вимкнення в разі відмови</w:t>
            </w:r>
          </w:p>
        </w:tc>
      </w:tr>
      <w:tr w:rsidR="007C37D8" w:rsidRPr="00E3476F" w:rsidTr="000D1D32">
        <w:trPr>
          <w:trHeight w:val="663"/>
        </w:trPr>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Моніторинг_фізичного_доступу_1" w:history="1">
              <w:r w:rsidR="007C37D8" w:rsidRPr="00601585">
                <w:rPr>
                  <w:rStyle w:val="af1"/>
                  <w:rFonts w:ascii="Times New Roman" w:hAnsi="Times New Roman" w:cs="Times New Roman"/>
                  <w:lang w:eastAsia="en-US"/>
                </w:rPr>
                <w:t>PE-6(2)</w:t>
              </w:r>
            </w:hyperlink>
          </w:p>
        </w:tc>
        <w:tc>
          <w:tcPr>
            <w:tcW w:w="3526" w:type="dxa"/>
            <w:gridSpan w:val="3"/>
          </w:tcPr>
          <w:p w:rsidR="007C37D8" w:rsidRPr="00601585" w:rsidRDefault="007C37D8" w:rsidP="00601585">
            <w:pPr>
              <w:ind w:left="0"/>
              <w:rPr>
                <w:rFonts w:cs="Times New Roman"/>
                <w:szCs w:val="24"/>
              </w:rPr>
            </w:pPr>
            <w:r w:rsidRPr="00601585">
              <w:rPr>
                <w:rFonts w:cs="Times New Roman"/>
                <w:szCs w:val="24"/>
              </w:rPr>
              <w:t>Моніторинг фізичного доступу — Автоматичні розпізнавання вторгнень і відповідна реакція</w:t>
            </w:r>
          </w:p>
        </w:tc>
      </w:tr>
      <w:tr w:rsidR="007C37D8" w:rsidRPr="00601585" w:rsidTr="000D1D32">
        <w:trPr>
          <w:trHeight w:val="224"/>
        </w:trPr>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3_Захист_від" w:history="1">
              <w:r w:rsidR="007C37D8" w:rsidRPr="00601585">
                <w:rPr>
                  <w:rStyle w:val="af1"/>
                  <w:rFonts w:ascii="Times New Roman" w:hAnsi="Times New Roman" w:cs="Times New Roman"/>
                  <w:lang w:eastAsia="en-US"/>
                </w:rPr>
                <w:t>SI-3</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Захист від шкідливого коду</w:t>
            </w:r>
          </w:p>
        </w:tc>
      </w:tr>
      <w:tr w:rsidR="007C37D8" w:rsidRPr="00E3476F" w:rsidTr="000D1D32">
        <w:trPr>
          <w:trHeight w:val="780"/>
        </w:trPr>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Захист_від_шкідливого_7" w:history="1">
              <w:r w:rsidR="007C37D8" w:rsidRPr="00601585">
                <w:rPr>
                  <w:rStyle w:val="af1"/>
                  <w:rFonts w:ascii="Times New Roman" w:hAnsi="Times New Roman" w:cs="Times New Roman"/>
                  <w:lang w:eastAsia="en-US"/>
                </w:rPr>
                <w:t>SI-3(8)</w:t>
              </w:r>
            </w:hyperlink>
          </w:p>
        </w:tc>
        <w:tc>
          <w:tcPr>
            <w:tcW w:w="3526" w:type="dxa"/>
            <w:gridSpan w:val="3"/>
          </w:tcPr>
          <w:p w:rsidR="007C37D8" w:rsidRPr="00601585" w:rsidRDefault="007C37D8" w:rsidP="00601585">
            <w:pPr>
              <w:ind w:left="0"/>
              <w:rPr>
                <w:rFonts w:cs="Times New Roman"/>
                <w:szCs w:val="24"/>
              </w:rPr>
            </w:pPr>
            <w:r w:rsidRPr="00601585">
              <w:rPr>
                <w:rFonts w:cs="Times New Roman"/>
                <w:noProof/>
                <w:szCs w:val="24"/>
              </w:rPr>
              <w:t>Захист від шкідливого коду</w:t>
            </w:r>
            <w:r w:rsidRPr="00601585">
              <w:rPr>
                <w:rFonts w:cs="Times New Roman"/>
                <w:szCs w:val="24"/>
              </w:rPr>
              <w:t xml:space="preserve"> — </w:t>
            </w:r>
            <w:r w:rsidRPr="00601585">
              <w:rPr>
                <w:rFonts w:cs="Times New Roman"/>
                <w:noProof/>
                <w:szCs w:val="24"/>
              </w:rPr>
              <w:t>Виявлення неавторизованих команд</w:t>
            </w:r>
          </w:p>
        </w:tc>
      </w:tr>
      <w:tr w:rsidR="007C37D8" w:rsidRPr="00601585" w:rsidTr="000D1D32">
        <w:trPr>
          <w:trHeight w:val="455"/>
        </w:trPr>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Моніторинг_системи_|_4" w:history="1">
              <w:r w:rsidR="007C37D8" w:rsidRPr="00601585">
                <w:rPr>
                  <w:rStyle w:val="af1"/>
                  <w:rFonts w:ascii="Times New Roman" w:hAnsi="Times New Roman" w:cs="Times New Roman"/>
                  <w:lang w:eastAsia="en-US"/>
                </w:rPr>
                <w:t>SI-4(5)</w:t>
              </w:r>
            </w:hyperlink>
          </w:p>
        </w:tc>
        <w:tc>
          <w:tcPr>
            <w:tcW w:w="3526" w:type="dxa"/>
            <w:gridSpan w:val="3"/>
          </w:tcPr>
          <w:p w:rsidR="007C37D8" w:rsidRPr="00601585" w:rsidRDefault="007C37D8" w:rsidP="00601585">
            <w:pPr>
              <w:ind w:left="0"/>
              <w:rPr>
                <w:rFonts w:cs="Times New Roman"/>
                <w:szCs w:val="24"/>
              </w:rPr>
            </w:pPr>
            <w:r w:rsidRPr="00601585">
              <w:rPr>
                <w:rFonts w:cs="Times New Roman"/>
                <w:noProof/>
                <w:szCs w:val="24"/>
              </w:rPr>
              <w:t>Моніторинг системи</w:t>
            </w:r>
            <w:r w:rsidRPr="00601585">
              <w:rPr>
                <w:rFonts w:cs="Times New Roman"/>
                <w:szCs w:val="24"/>
              </w:rPr>
              <w:t xml:space="preserve"> — </w:t>
            </w:r>
            <w:r w:rsidRPr="00601585">
              <w:rPr>
                <w:rFonts w:cs="Times New Roman"/>
                <w:noProof/>
                <w:szCs w:val="24"/>
              </w:rPr>
              <w:t>Системні сповіщення</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Моніторинг_системи_|_6" w:history="1">
              <w:r w:rsidR="007C37D8" w:rsidRPr="00601585">
                <w:rPr>
                  <w:rStyle w:val="af1"/>
                  <w:rFonts w:ascii="Times New Roman" w:hAnsi="Times New Roman" w:cs="Times New Roman"/>
                  <w:lang w:eastAsia="en-US"/>
                </w:rPr>
                <w:t>SI-4(7)</w:t>
              </w:r>
            </w:hyperlink>
          </w:p>
        </w:tc>
        <w:tc>
          <w:tcPr>
            <w:tcW w:w="3526" w:type="dxa"/>
            <w:gridSpan w:val="3"/>
          </w:tcPr>
          <w:p w:rsidR="007C37D8" w:rsidRPr="00601585" w:rsidRDefault="007C37D8" w:rsidP="00601585">
            <w:pPr>
              <w:ind w:left="0"/>
              <w:rPr>
                <w:rFonts w:cs="Times New Roman"/>
                <w:szCs w:val="24"/>
              </w:rPr>
            </w:pPr>
            <w:r w:rsidRPr="00601585">
              <w:rPr>
                <w:rFonts w:cs="Times New Roman"/>
                <w:noProof/>
                <w:szCs w:val="24"/>
              </w:rPr>
              <w:t>Моніторинг системи</w:t>
            </w:r>
            <w:r w:rsidRPr="00601585">
              <w:rPr>
                <w:rFonts w:cs="Times New Roman"/>
                <w:szCs w:val="24"/>
              </w:rPr>
              <w:t xml:space="preserve"> — </w:t>
            </w:r>
            <w:r w:rsidRPr="00601585">
              <w:rPr>
                <w:rFonts w:cs="Times New Roman"/>
                <w:noProof/>
                <w:szCs w:val="24"/>
              </w:rPr>
              <w:t>Автоматичне реагування на підозрілі події</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Моніторинг_системи_|_21" w:history="1">
              <w:r w:rsidR="007C37D8" w:rsidRPr="00601585">
                <w:rPr>
                  <w:rStyle w:val="af1"/>
                  <w:rFonts w:ascii="Times New Roman" w:hAnsi="Times New Roman" w:cs="Times New Roman"/>
                  <w:lang w:eastAsia="en-US"/>
                </w:rPr>
                <w:t>SI-4(22)</w:t>
              </w:r>
            </w:hyperlink>
          </w:p>
        </w:tc>
        <w:tc>
          <w:tcPr>
            <w:tcW w:w="3526" w:type="dxa"/>
            <w:gridSpan w:val="3"/>
          </w:tcPr>
          <w:p w:rsidR="007C37D8" w:rsidRPr="00601585" w:rsidRDefault="007C37D8" w:rsidP="00601585">
            <w:pPr>
              <w:tabs>
                <w:tab w:val="left" w:pos="884"/>
              </w:tabs>
              <w:ind w:left="0"/>
              <w:rPr>
                <w:rFonts w:cs="Times New Roman"/>
                <w:szCs w:val="24"/>
              </w:rPr>
            </w:pPr>
            <w:r w:rsidRPr="00601585">
              <w:rPr>
                <w:rFonts w:cs="Times New Roman"/>
                <w:noProof/>
                <w:szCs w:val="24"/>
              </w:rPr>
              <w:t>Моніторинг системи</w:t>
            </w:r>
            <w:r w:rsidRPr="00601585">
              <w:rPr>
                <w:rFonts w:cs="Times New Roman"/>
                <w:szCs w:val="24"/>
              </w:rPr>
              <w:t xml:space="preserve"> — </w:t>
            </w:r>
            <w:r w:rsidRPr="00601585">
              <w:rPr>
                <w:rFonts w:cs="Times New Roman"/>
                <w:noProof/>
                <w:szCs w:val="24"/>
              </w:rPr>
              <w:t>Несанкціоновані послуги мережі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_1" w:history="1">
              <w:r w:rsidR="007C37D8" w:rsidRPr="00601585">
                <w:rPr>
                  <w:rStyle w:val="af1"/>
                  <w:rFonts w:ascii="Times New Roman" w:hAnsi="Times New Roman" w:cs="Times New Roman"/>
                  <w:lang w:eastAsia="en-US"/>
                </w:rPr>
                <w:t>SI-7(2)</w:t>
              </w:r>
            </w:hyperlink>
          </w:p>
        </w:tc>
        <w:tc>
          <w:tcPr>
            <w:tcW w:w="3526" w:type="dxa"/>
            <w:gridSpan w:val="3"/>
          </w:tcPr>
          <w:p w:rsidR="007C37D8" w:rsidRPr="00601585" w:rsidRDefault="007C37D8" w:rsidP="00601585">
            <w:pPr>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w:t>
            </w:r>
            <w:r w:rsidRPr="00601585">
              <w:rPr>
                <w:rFonts w:cs="Times New Roman"/>
                <w:szCs w:val="24"/>
              </w:rPr>
              <w:t xml:space="preserve"> — </w:t>
            </w:r>
            <w:r w:rsidRPr="00601585">
              <w:rPr>
                <w:rFonts w:cs="Times New Roman"/>
                <w:noProof/>
                <w:szCs w:val="24"/>
              </w:rPr>
              <w:t>Автоматичні сповіщення про порушення цілісності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_4" w:history="1">
              <w:r w:rsidR="007C37D8" w:rsidRPr="00601585">
                <w:rPr>
                  <w:rStyle w:val="af1"/>
                  <w:rFonts w:ascii="Times New Roman" w:hAnsi="Times New Roman" w:cs="Times New Roman"/>
                  <w:lang w:eastAsia="en-US"/>
                </w:rPr>
                <w:t>SI-7(5)</w:t>
              </w:r>
            </w:hyperlink>
          </w:p>
        </w:tc>
        <w:tc>
          <w:tcPr>
            <w:tcW w:w="3526" w:type="dxa"/>
            <w:gridSpan w:val="3"/>
          </w:tcPr>
          <w:p w:rsidR="007C37D8" w:rsidRPr="00601585" w:rsidRDefault="007C37D8" w:rsidP="00601585">
            <w:pPr>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 — Автоматичні відповіді про порушення цілісності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_7" w:history="1">
              <w:r w:rsidR="007C37D8" w:rsidRPr="00601585">
                <w:rPr>
                  <w:rStyle w:val="af1"/>
                  <w:rFonts w:ascii="Times New Roman" w:hAnsi="Times New Roman" w:cs="Times New Roman"/>
                  <w:lang w:eastAsia="en-US"/>
                </w:rPr>
                <w:t>SI-7(8)</w:t>
              </w:r>
            </w:hyperlink>
          </w:p>
        </w:tc>
        <w:tc>
          <w:tcPr>
            <w:tcW w:w="3526" w:type="dxa"/>
            <w:gridSpan w:val="3"/>
          </w:tcPr>
          <w:p w:rsidR="007C37D8" w:rsidRPr="00601585" w:rsidRDefault="007C37D8" w:rsidP="00601585">
            <w:pPr>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 — Аудит важливих подій</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FAU_GEN.1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Генерація даних аудиту безпеки.</w:t>
            </w:r>
          </w:p>
          <w:p w:rsidR="007C37D8" w:rsidRPr="00601585" w:rsidRDefault="007C37D8" w:rsidP="00601585">
            <w:pPr>
              <w:tabs>
                <w:tab w:val="left" w:pos="993"/>
              </w:tabs>
              <w:ind w:left="0"/>
              <w:rPr>
                <w:rFonts w:cs="Times New Roman"/>
                <w:szCs w:val="24"/>
              </w:rPr>
            </w:pPr>
            <w:r w:rsidRPr="00601585">
              <w:rPr>
                <w:rFonts w:cs="Times New Roman"/>
                <w:szCs w:val="24"/>
              </w:rPr>
              <w:t>Генерація даних аудиту</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U-2_Події_аудиту" w:history="1">
              <w:r w:rsidR="007C37D8" w:rsidRPr="00601585">
                <w:rPr>
                  <w:rStyle w:val="af1"/>
                  <w:rFonts w:ascii="Times New Roman" w:hAnsi="Times New Roman" w:cs="Times New Roman"/>
                  <w:lang w:eastAsia="en-US"/>
                </w:rPr>
                <w:t>AU-2</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Події аудиту</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U-3_Зміст_записів" w:history="1">
              <w:r w:rsidR="007C37D8" w:rsidRPr="00601585">
                <w:rPr>
                  <w:rStyle w:val="af1"/>
                  <w:rFonts w:ascii="Times New Roman" w:hAnsi="Times New Roman" w:cs="Times New Roman"/>
                  <w:lang w:eastAsia="en-US"/>
                </w:rPr>
                <w:t>AU-3</w:t>
              </w:r>
            </w:hyperlink>
          </w:p>
        </w:tc>
        <w:tc>
          <w:tcPr>
            <w:tcW w:w="3526" w:type="dxa"/>
            <w:gridSpan w:val="3"/>
          </w:tcPr>
          <w:p w:rsidR="007C37D8" w:rsidRPr="00601585" w:rsidRDefault="007C37D8" w:rsidP="00601585">
            <w:pPr>
              <w:tabs>
                <w:tab w:val="left" w:pos="743"/>
              </w:tabs>
              <w:ind w:left="0"/>
              <w:rPr>
                <w:rFonts w:cs="Times New Roman"/>
                <w:szCs w:val="24"/>
              </w:rPr>
            </w:pPr>
            <w:r w:rsidRPr="00601585">
              <w:rPr>
                <w:rFonts w:eastAsia="Calibri" w:cs="Times New Roman"/>
                <w:szCs w:val="24"/>
              </w:rPr>
              <w:t>Зміст записів аудиту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tabs>
                <w:tab w:val="left" w:pos="993"/>
              </w:tabs>
              <w:ind w:left="0"/>
              <w:jc w:val="center"/>
              <w:rPr>
                <w:rFonts w:cs="Times New Roman"/>
                <w:szCs w:val="24"/>
              </w:rPr>
            </w:pPr>
            <w:hyperlink w:anchor="_Зміст_записів_аудиту" w:history="1">
              <w:r w:rsidR="007C37D8" w:rsidRPr="00601585">
                <w:rPr>
                  <w:rStyle w:val="af1"/>
                  <w:rFonts w:cs="Times New Roman"/>
                  <w:szCs w:val="24"/>
                </w:rPr>
                <w:t>AU-3(1)</w:t>
              </w:r>
            </w:hyperlink>
          </w:p>
        </w:tc>
        <w:tc>
          <w:tcPr>
            <w:tcW w:w="3526" w:type="dxa"/>
            <w:gridSpan w:val="3"/>
          </w:tcPr>
          <w:p w:rsidR="007C37D8" w:rsidRPr="00601585" w:rsidRDefault="007C37D8" w:rsidP="00601585">
            <w:pPr>
              <w:ind w:left="0"/>
              <w:rPr>
                <w:rFonts w:cs="Times New Roman"/>
                <w:szCs w:val="24"/>
              </w:rPr>
            </w:pPr>
            <w:r w:rsidRPr="00601585">
              <w:rPr>
                <w:rFonts w:cs="Times New Roman"/>
                <w:szCs w:val="24"/>
              </w:rPr>
              <w:t>Зміст записів аудиту</w:t>
            </w:r>
            <w:r w:rsidRPr="00601585">
              <w:rPr>
                <w:rFonts w:cs="Times New Roman"/>
                <w:noProof/>
                <w:szCs w:val="24"/>
              </w:rPr>
              <w:t xml:space="preserve"> — </w:t>
            </w:r>
            <w:r w:rsidRPr="00601585">
              <w:rPr>
                <w:rFonts w:cs="Times New Roman"/>
                <w:szCs w:val="24"/>
              </w:rPr>
              <w:t>Додаткова інформація про аудит</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tabs>
                <w:tab w:val="left" w:pos="993"/>
              </w:tabs>
              <w:ind w:left="0"/>
              <w:jc w:val="center"/>
              <w:rPr>
                <w:rFonts w:cs="Times New Roman"/>
                <w:szCs w:val="24"/>
              </w:rPr>
            </w:pPr>
            <w:hyperlink w:anchor="_AU-12_Генерація_даних" w:history="1">
              <w:r w:rsidR="007C37D8" w:rsidRPr="00601585">
                <w:rPr>
                  <w:rStyle w:val="af1"/>
                  <w:rFonts w:cs="Times New Roman"/>
                  <w:szCs w:val="24"/>
                </w:rPr>
                <w:t>AU-12</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szCs w:val="24"/>
              </w:rPr>
              <w:t>Генерація даних аудиту</w:t>
            </w:r>
          </w:p>
        </w:tc>
      </w:tr>
      <w:tr w:rsidR="007C37D8" w:rsidRPr="00601585"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FAU_GEN.2</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Генерація даних аудиту безпеки.</w:t>
            </w:r>
          </w:p>
          <w:p w:rsidR="007C37D8" w:rsidRPr="00601585" w:rsidRDefault="007C37D8" w:rsidP="00601585">
            <w:pPr>
              <w:tabs>
                <w:tab w:val="left" w:pos="993"/>
              </w:tabs>
              <w:ind w:left="0"/>
              <w:rPr>
                <w:rFonts w:cs="Times New Roman"/>
                <w:szCs w:val="24"/>
              </w:rPr>
            </w:pPr>
            <w:r w:rsidRPr="00601585">
              <w:rPr>
                <w:rFonts w:cs="Times New Roman"/>
                <w:szCs w:val="24"/>
              </w:rPr>
              <w:t>Асоціація ідентифікації користувачів</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U-3_Зміст_записів" w:history="1">
              <w:r w:rsidR="007C37D8" w:rsidRPr="00601585">
                <w:rPr>
                  <w:rStyle w:val="af1"/>
                  <w:rFonts w:ascii="Times New Roman" w:hAnsi="Times New Roman" w:cs="Times New Roman"/>
                  <w:lang w:eastAsia="en-US"/>
                </w:rPr>
                <w:t>AU-3</w:t>
              </w:r>
            </w:hyperlink>
          </w:p>
        </w:tc>
        <w:tc>
          <w:tcPr>
            <w:tcW w:w="3526" w:type="dxa"/>
            <w:gridSpan w:val="3"/>
          </w:tcPr>
          <w:p w:rsidR="007C37D8" w:rsidRPr="00601585" w:rsidRDefault="007C37D8" w:rsidP="00601585">
            <w:pPr>
              <w:tabs>
                <w:tab w:val="left" w:pos="743"/>
              </w:tabs>
              <w:ind w:left="0"/>
              <w:rPr>
                <w:rFonts w:cs="Times New Roman"/>
                <w:szCs w:val="24"/>
              </w:rPr>
            </w:pPr>
            <w:r w:rsidRPr="00601585">
              <w:rPr>
                <w:rFonts w:eastAsia="Calibri" w:cs="Times New Roman"/>
                <w:szCs w:val="24"/>
              </w:rPr>
              <w:t>Зміст записів аудиту</w:t>
            </w:r>
          </w:p>
        </w:tc>
      </w:tr>
      <w:tr w:rsidR="007C37D8" w:rsidRPr="00601585"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FAU_SAA.1</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Аналіз аудиту безпеки.</w:t>
            </w:r>
          </w:p>
          <w:p w:rsidR="007C37D8" w:rsidRPr="00601585" w:rsidRDefault="007C37D8" w:rsidP="00601585">
            <w:pPr>
              <w:tabs>
                <w:tab w:val="left" w:pos="993"/>
              </w:tabs>
              <w:ind w:left="0"/>
              <w:rPr>
                <w:rFonts w:cs="Times New Roman"/>
                <w:szCs w:val="24"/>
              </w:rPr>
            </w:pPr>
            <w:r w:rsidRPr="00601585">
              <w:rPr>
                <w:rFonts w:cs="Times New Roman"/>
                <w:szCs w:val="24"/>
              </w:rPr>
              <w:t>Аналіз потенційних порушень.</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4_Системний_моніторинг" w:history="1">
              <w:r w:rsidR="007C37D8" w:rsidRPr="00601585">
                <w:rPr>
                  <w:rStyle w:val="af1"/>
                  <w:rFonts w:ascii="Times New Roman" w:hAnsi="Times New Roman" w:cs="Times New Roman"/>
                  <w:lang w:eastAsia="en-US"/>
                </w:rPr>
                <w:t>SI-4</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Моніторинг системи</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FAU_SAA.2</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Аналіз аудиту безпеки.</w:t>
            </w:r>
          </w:p>
          <w:p w:rsidR="007C37D8" w:rsidRPr="00601585" w:rsidRDefault="007C37D8" w:rsidP="00601585">
            <w:pPr>
              <w:tabs>
                <w:tab w:val="left" w:pos="993"/>
              </w:tabs>
              <w:ind w:left="0"/>
              <w:rPr>
                <w:rFonts w:cs="Times New Roman"/>
                <w:szCs w:val="24"/>
              </w:rPr>
            </w:pPr>
            <w:r w:rsidRPr="00601585">
              <w:rPr>
                <w:rFonts w:cs="Times New Roman"/>
                <w:szCs w:val="24"/>
              </w:rPr>
              <w:t>Виявлення аномалій на основі профілю</w:t>
            </w: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УПРАВЛІННЯ_ОБЛІКОВИМИ_ЗАПИСАМИ_11" w:history="1">
              <w:r w:rsidR="007C37D8" w:rsidRPr="00601585">
                <w:rPr>
                  <w:rStyle w:val="af1"/>
                  <w:rFonts w:ascii="Times New Roman" w:hAnsi="Times New Roman" w:cs="Times New Roman"/>
                  <w:lang w:eastAsia="en-US"/>
                </w:rPr>
                <w:t>AC-2(12)</w:t>
              </w:r>
            </w:hyperlink>
          </w:p>
        </w:tc>
        <w:tc>
          <w:tcPr>
            <w:tcW w:w="3526" w:type="dxa"/>
            <w:gridSpan w:val="3"/>
          </w:tcPr>
          <w:p w:rsidR="007C37D8" w:rsidRPr="00601585" w:rsidRDefault="007C37D8" w:rsidP="00601585">
            <w:pPr>
              <w:tabs>
                <w:tab w:val="left" w:pos="918"/>
              </w:tabs>
              <w:ind w:left="0"/>
              <w:rPr>
                <w:rFonts w:cs="Times New Roman"/>
                <w:noProof/>
                <w:szCs w:val="24"/>
              </w:rPr>
            </w:pPr>
            <w:r w:rsidRPr="00601585">
              <w:rPr>
                <w:rFonts w:cs="Times New Roman"/>
                <w:noProof/>
                <w:szCs w:val="24"/>
              </w:rPr>
              <w:t>Управління обліковими записами — Моніторинг нетипового використання облікових записів</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4_Системний_моніторинг" w:history="1">
              <w:r w:rsidR="007C37D8" w:rsidRPr="00601585">
                <w:rPr>
                  <w:rStyle w:val="af1"/>
                  <w:rFonts w:ascii="Times New Roman" w:hAnsi="Times New Roman" w:cs="Times New Roman"/>
                  <w:lang w:eastAsia="en-US"/>
                </w:rPr>
                <w:t>SI-4</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Моніторинг системи</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FAU_SAA.3</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Аналіз аудиту безпеки.</w:t>
            </w:r>
          </w:p>
          <w:p w:rsidR="007C37D8" w:rsidRPr="00601585" w:rsidRDefault="007C37D8" w:rsidP="00601585">
            <w:pPr>
              <w:tabs>
                <w:tab w:val="left" w:pos="993"/>
              </w:tabs>
              <w:ind w:left="0"/>
              <w:rPr>
                <w:rFonts w:cs="Times New Roman"/>
                <w:szCs w:val="24"/>
              </w:rPr>
            </w:pPr>
            <w:r w:rsidRPr="00601585">
              <w:rPr>
                <w:rFonts w:cs="Times New Roman"/>
                <w:szCs w:val="24"/>
              </w:rPr>
              <w:t>Проста атака евристики</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3_Захист_від" w:history="1">
              <w:r w:rsidR="007C37D8" w:rsidRPr="00601585">
                <w:rPr>
                  <w:rStyle w:val="af1"/>
                  <w:rFonts w:ascii="Times New Roman" w:hAnsi="Times New Roman" w:cs="Times New Roman"/>
                  <w:lang w:eastAsia="en-US"/>
                </w:rPr>
                <w:t>SI-3</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Захист від шкідливого коду</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4_Системний_моніторинг" w:history="1">
              <w:r w:rsidR="007C37D8" w:rsidRPr="00601585">
                <w:rPr>
                  <w:rStyle w:val="af1"/>
                  <w:rFonts w:ascii="Times New Roman" w:hAnsi="Times New Roman" w:cs="Times New Roman"/>
                  <w:lang w:eastAsia="en-US"/>
                </w:rPr>
                <w:t>SI-4</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Моніторинг системи</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FAU_SAA.4</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Аналіз аудиту безпеки.</w:t>
            </w:r>
          </w:p>
          <w:p w:rsidR="007C37D8" w:rsidRPr="00601585" w:rsidRDefault="007C37D8" w:rsidP="00601585">
            <w:pPr>
              <w:tabs>
                <w:tab w:val="left" w:pos="993"/>
              </w:tabs>
              <w:ind w:left="0"/>
              <w:rPr>
                <w:rFonts w:cs="Times New Roman"/>
                <w:szCs w:val="24"/>
              </w:rPr>
            </w:pPr>
            <w:r w:rsidRPr="00601585">
              <w:rPr>
                <w:rFonts w:cs="Times New Roman"/>
                <w:szCs w:val="24"/>
              </w:rPr>
              <w:t>Комплексна атака евристики</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3_Захист_від" w:history="1">
              <w:r w:rsidR="007C37D8" w:rsidRPr="00601585">
                <w:rPr>
                  <w:rStyle w:val="af1"/>
                  <w:rFonts w:ascii="Times New Roman" w:hAnsi="Times New Roman" w:cs="Times New Roman"/>
                  <w:lang w:eastAsia="en-US"/>
                </w:rPr>
                <w:t>SI-3</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Захист від шкідливого коду</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4_Системний_моніторинг" w:history="1">
              <w:r w:rsidR="007C37D8" w:rsidRPr="00601585">
                <w:rPr>
                  <w:rStyle w:val="af1"/>
                  <w:rFonts w:ascii="Times New Roman" w:hAnsi="Times New Roman" w:cs="Times New Roman"/>
                  <w:lang w:eastAsia="en-US"/>
                </w:rPr>
                <w:t>SI-4</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Моніторинг системи</w:t>
            </w:r>
          </w:p>
        </w:tc>
      </w:tr>
      <w:tr w:rsidR="007C37D8" w:rsidRPr="00E3476F" w:rsidTr="000D1D32">
        <w:trPr>
          <w:trHeight w:val="1298"/>
        </w:trPr>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FAU_SAR.1</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Аудит безпеки.</w:t>
            </w:r>
          </w:p>
          <w:p w:rsidR="007C37D8" w:rsidRPr="00601585" w:rsidRDefault="007C37D8" w:rsidP="00601585">
            <w:pPr>
              <w:tabs>
                <w:tab w:val="left" w:pos="993"/>
              </w:tabs>
              <w:ind w:left="0"/>
              <w:rPr>
                <w:rFonts w:cs="Times New Roman"/>
                <w:szCs w:val="24"/>
              </w:rPr>
            </w:pPr>
            <w:r w:rsidRPr="00601585">
              <w:rPr>
                <w:rFonts w:cs="Times New Roman"/>
                <w:szCs w:val="24"/>
              </w:rPr>
              <w:t>Огляд аудиту</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U-7_Скорочення_аудиту" w:history="1">
              <w:r w:rsidR="007C37D8" w:rsidRPr="00601585">
                <w:rPr>
                  <w:rStyle w:val="af1"/>
                  <w:rFonts w:ascii="Times New Roman" w:hAnsi="Times New Roman" w:cs="Times New Roman"/>
                  <w:lang w:eastAsia="en-US"/>
                </w:rPr>
                <w:t>AU-7</w:t>
              </w:r>
            </w:hyperlink>
          </w:p>
        </w:tc>
        <w:tc>
          <w:tcPr>
            <w:tcW w:w="3526" w:type="dxa"/>
            <w:gridSpan w:val="3"/>
          </w:tcPr>
          <w:p w:rsidR="007C37D8" w:rsidRPr="00601585" w:rsidRDefault="007C37D8" w:rsidP="00601585">
            <w:pPr>
              <w:ind w:left="0"/>
              <w:rPr>
                <w:rFonts w:eastAsia="Calibri" w:cs="Times New Roman"/>
                <w:szCs w:val="24"/>
              </w:rPr>
            </w:pPr>
            <w:r w:rsidRPr="00601585">
              <w:rPr>
                <w:rFonts w:eastAsia="Calibri" w:cs="Times New Roman"/>
                <w:szCs w:val="24"/>
              </w:rPr>
              <w:t>Скорочення записів аудиту та формування звіту</w:t>
            </w:r>
          </w:p>
        </w:tc>
      </w:tr>
      <w:tr w:rsidR="007C37D8" w:rsidRPr="00E3476F"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FAU_SAR.2</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Аудит безпеки.</w:t>
            </w:r>
          </w:p>
          <w:p w:rsidR="007C37D8" w:rsidRPr="00601585" w:rsidRDefault="007C37D8" w:rsidP="00601585">
            <w:pPr>
              <w:tabs>
                <w:tab w:val="left" w:pos="993"/>
              </w:tabs>
              <w:ind w:left="0"/>
              <w:rPr>
                <w:rFonts w:cs="Times New Roman"/>
                <w:szCs w:val="24"/>
              </w:rPr>
            </w:pPr>
            <w:r w:rsidRPr="00601585">
              <w:rPr>
                <w:rFonts w:cs="Times New Roman"/>
                <w:szCs w:val="24"/>
              </w:rPr>
              <w:t>Обмежений аудиторський огляд</w:t>
            </w:r>
          </w:p>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Захист_інформації_аудиту_5" w:history="1">
              <w:r w:rsidR="007C37D8" w:rsidRPr="00601585">
                <w:rPr>
                  <w:rStyle w:val="af1"/>
                  <w:rFonts w:ascii="Times New Roman" w:hAnsi="Times New Roman" w:cs="Times New Roman"/>
                  <w:lang w:eastAsia="en-US"/>
                </w:rPr>
                <w:t>AU-9(6)</w:t>
              </w:r>
            </w:hyperlink>
          </w:p>
        </w:tc>
        <w:tc>
          <w:tcPr>
            <w:tcW w:w="3526" w:type="dxa"/>
            <w:gridSpan w:val="3"/>
          </w:tcPr>
          <w:p w:rsidR="007C37D8" w:rsidRPr="00601585" w:rsidRDefault="007C37D8" w:rsidP="00601585">
            <w:pPr>
              <w:ind w:left="0"/>
              <w:rPr>
                <w:rFonts w:cs="Times New Roman"/>
                <w:szCs w:val="24"/>
                <w:u w:val="single"/>
              </w:rPr>
            </w:pPr>
            <w:r w:rsidRPr="00601585">
              <w:rPr>
                <w:rFonts w:cs="Times New Roman"/>
                <w:szCs w:val="24"/>
              </w:rPr>
              <w:t>Захист інформації аудиту</w:t>
            </w:r>
            <w:r w:rsidRPr="00601585">
              <w:rPr>
                <w:rFonts w:cs="Times New Roman"/>
                <w:noProof/>
                <w:szCs w:val="24"/>
              </w:rPr>
              <w:t xml:space="preserve"> — </w:t>
            </w:r>
            <w:r w:rsidRPr="00601585">
              <w:rPr>
                <w:rFonts w:cs="Times New Roman"/>
                <w:szCs w:val="24"/>
              </w:rPr>
              <w:t>Доступ тільки для читання</w:t>
            </w:r>
          </w:p>
          <w:p w:rsidR="007C37D8" w:rsidRPr="00601585" w:rsidRDefault="007C37D8" w:rsidP="00601585">
            <w:pPr>
              <w:ind w:left="0"/>
              <w:rPr>
                <w:rFonts w:eastAsia="Calibri" w:cs="Times New Roman"/>
                <w:szCs w:val="24"/>
              </w:rPr>
            </w:pP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FAU_SAR.3</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Аудит безпеки.</w:t>
            </w:r>
          </w:p>
          <w:p w:rsidR="007C37D8" w:rsidRPr="00601585" w:rsidRDefault="007C37D8" w:rsidP="00601585">
            <w:pPr>
              <w:tabs>
                <w:tab w:val="left" w:pos="993"/>
              </w:tabs>
              <w:ind w:left="0"/>
              <w:rPr>
                <w:rFonts w:cs="Times New Roman"/>
                <w:szCs w:val="24"/>
              </w:rPr>
            </w:pPr>
            <w:r w:rsidRPr="00601585">
              <w:rPr>
                <w:rFonts w:cs="Times New Roman"/>
                <w:szCs w:val="24"/>
              </w:rPr>
              <w:t>Вибірковий огляд аудиту</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U-7_Скорочення_аудиту" w:history="1">
              <w:r w:rsidR="007C37D8" w:rsidRPr="00601585">
                <w:rPr>
                  <w:rStyle w:val="af1"/>
                  <w:rFonts w:ascii="Times New Roman" w:hAnsi="Times New Roman" w:cs="Times New Roman"/>
                  <w:lang w:eastAsia="en-US"/>
                </w:rPr>
                <w:t>AU-7</w:t>
              </w:r>
            </w:hyperlink>
          </w:p>
        </w:tc>
        <w:tc>
          <w:tcPr>
            <w:tcW w:w="3526" w:type="dxa"/>
            <w:gridSpan w:val="3"/>
          </w:tcPr>
          <w:p w:rsidR="007C37D8" w:rsidRPr="00601585" w:rsidRDefault="007C37D8" w:rsidP="00601585">
            <w:pPr>
              <w:ind w:left="0"/>
              <w:rPr>
                <w:rFonts w:eastAsia="Calibri" w:cs="Times New Roman"/>
                <w:szCs w:val="24"/>
              </w:rPr>
            </w:pPr>
            <w:r w:rsidRPr="00601585">
              <w:rPr>
                <w:rFonts w:eastAsia="Calibri" w:cs="Times New Roman"/>
                <w:szCs w:val="24"/>
              </w:rPr>
              <w:t>Скорочення записів аудиту та формування звіту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Скорочення_аудиту_та" w:history="1">
              <w:r w:rsidR="007C37D8" w:rsidRPr="00601585">
                <w:rPr>
                  <w:rStyle w:val="af1"/>
                  <w:rFonts w:ascii="Times New Roman" w:hAnsi="Times New Roman" w:cs="Times New Roman"/>
                  <w:lang w:eastAsia="en-US"/>
                </w:rPr>
                <w:t>AU-7(1)</w:t>
              </w:r>
            </w:hyperlink>
          </w:p>
        </w:tc>
        <w:tc>
          <w:tcPr>
            <w:tcW w:w="3526" w:type="dxa"/>
            <w:gridSpan w:val="3"/>
          </w:tcPr>
          <w:p w:rsidR="007C37D8" w:rsidRPr="00601585" w:rsidRDefault="007C37D8" w:rsidP="00601585">
            <w:pPr>
              <w:tabs>
                <w:tab w:val="left" w:pos="1026"/>
              </w:tabs>
              <w:ind w:left="0"/>
              <w:rPr>
                <w:rFonts w:cs="Times New Roman"/>
                <w:szCs w:val="24"/>
              </w:rPr>
            </w:pPr>
            <w:r w:rsidRPr="00601585">
              <w:rPr>
                <w:rFonts w:cs="Times New Roman"/>
                <w:szCs w:val="24"/>
              </w:rPr>
              <w:t>Скорочення записів аудиту та формування звіту</w:t>
            </w:r>
            <w:r w:rsidRPr="00601585">
              <w:rPr>
                <w:rFonts w:cs="Times New Roman"/>
                <w:noProof/>
                <w:szCs w:val="24"/>
              </w:rPr>
              <w:t xml:space="preserve"> — </w:t>
            </w:r>
            <w:r w:rsidRPr="00601585">
              <w:rPr>
                <w:rFonts w:cs="Times New Roman"/>
                <w:szCs w:val="24"/>
              </w:rPr>
              <w:t>Автоматична обробка</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Скорочення_аудиту_та_1" w:history="1">
              <w:r w:rsidR="007C37D8" w:rsidRPr="00601585">
                <w:rPr>
                  <w:rStyle w:val="af1"/>
                  <w:rFonts w:ascii="Times New Roman" w:hAnsi="Times New Roman" w:cs="Times New Roman"/>
                  <w:lang w:eastAsia="en-US"/>
                </w:rPr>
                <w:t>AU-7(2)</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Скорочення записів аудиту та формування звіту</w:t>
            </w:r>
            <w:r w:rsidRPr="00601585">
              <w:rPr>
                <w:rFonts w:cs="Times New Roman"/>
                <w:noProof/>
                <w:szCs w:val="24"/>
              </w:rPr>
              <w:t> — Автоматичне сортування та пошук</w:t>
            </w:r>
          </w:p>
        </w:tc>
      </w:tr>
      <w:tr w:rsidR="007C37D8" w:rsidRPr="00601585"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FAU_SEL.1</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Вибір подій аудиту безпеки</w:t>
            </w:r>
          </w:p>
          <w:p w:rsidR="007C37D8" w:rsidRPr="00601585" w:rsidRDefault="007C37D8" w:rsidP="00601585">
            <w:pPr>
              <w:tabs>
                <w:tab w:val="left" w:pos="993"/>
              </w:tabs>
              <w:ind w:left="0"/>
              <w:rPr>
                <w:rFonts w:cs="Times New Roman"/>
                <w:szCs w:val="24"/>
              </w:rPr>
            </w:pPr>
            <w:r w:rsidRPr="00601585">
              <w:rPr>
                <w:rFonts w:cs="Times New Roman"/>
                <w:szCs w:val="24"/>
              </w:rPr>
              <w:t>Вибірковий аудит</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U-12_Генерація_даних" w:history="1">
              <w:r w:rsidR="007C37D8" w:rsidRPr="00601585">
                <w:rPr>
                  <w:rStyle w:val="af1"/>
                  <w:rFonts w:ascii="Times New Roman" w:hAnsi="Times New Roman" w:cs="Times New Roman"/>
                  <w:lang w:eastAsia="en-US"/>
                </w:rPr>
                <w:t>AU-12</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szCs w:val="24"/>
              </w:rPr>
              <w:t>Генерація даних аудиту</w:t>
            </w:r>
          </w:p>
        </w:tc>
      </w:tr>
      <w:tr w:rsidR="007C37D8" w:rsidRPr="00601585"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FAU_STG.1</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Сховище подій аудиту безпеки</w:t>
            </w:r>
          </w:p>
          <w:p w:rsidR="007C37D8" w:rsidRPr="00601585" w:rsidRDefault="007C37D8" w:rsidP="00601585">
            <w:pPr>
              <w:tabs>
                <w:tab w:val="left" w:pos="993"/>
              </w:tabs>
              <w:ind w:left="0"/>
              <w:rPr>
                <w:rFonts w:cs="Times New Roman"/>
                <w:szCs w:val="24"/>
              </w:rPr>
            </w:pPr>
            <w:r w:rsidRPr="00601585">
              <w:rPr>
                <w:rFonts w:cs="Times New Roman"/>
                <w:szCs w:val="24"/>
              </w:rPr>
              <w:t>Захищене сховище даних аудиту</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U-9_Захист_інформації" w:history="1">
              <w:r w:rsidR="007C37D8" w:rsidRPr="00601585">
                <w:rPr>
                  <w:rStyle w:val="af1"/>
                  <w:rFonts w:ascii="Times New Roman" w:hAnsi="Times New Roman" w:cs="Times New Roman"/>
                  <w:lang w:eastAsia="en-US"/>
                </w:rPr>
                <w:t>AU-9</w:t>
              </w:r>
            </w:hyperlink>
          </w:p>
        </w:tc>
        <w:tc>
          <w:tcPr>
            <w:tcW w:w="3526" w:type="dxa"/>
            <w:gridSpan w:val="3"/>
          </w:tcPr>
          <w:p w:rsidR="007C37D8" w:rsidRPr="00601585" w:rsidRDefault="007C37D8" w:rsidP="00601585">
            <w:pPr>
              <w:ind w:left="0"/>
              <w:rPr>
                <w:rFonts w:cs="Times New Roman"/>
                <w:szCs w:val="24"/>
              </w:rPr>
            </w:pPr>
            <w:r w:rsidRPr="00601585">
              <w:rPr>
                <w:rFonts w:cs="Times New Roman"/>
                <w:szCs w:val="24"/>
              </w:rPr>
              <w:t xml:space="preserve">Захист інформації аудиту </w:t>
            </w:r>
          </w:p>
        </w:tc>
      </w:tr>
      <w:tr w:rsidR="007C37D8" w:rsidRPr="00601585"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FAU_STG.2</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Сховище подій аудиту безпеки</w:t>
            </w:r>
          </w:p>
          <w:p w:rsidR="007C37D8" w:rsidRPr="00601585" w:rsidRDefault="007C37D8" w:rsidP="00601585">
            <w:pPr>
              <w:tabs>
                <w:tab w:val="left" w:pos="993"/>
              </w:tabs>
              <w:ind w:left="0"/>
              <w:rPr>
                <w:rFonts w:cs="Times New Roman"/>
                <w:szCs w:val="24"/>
              </w:rPr>
            </w:pPr>
            <w:r w:rsidRPr="00601585">
              <w:rPr>
                <w:rFonts w:cs="Times New Roman"/>
                <w:szCs w:val="24"/>
              </w:rPr>
              <w:t>Гарантії доступності даних аудиту</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U-9_Захист_інформації" w:history="1">
              <w:r w:rsidR="007C37D8" w:rsidRPr="00601585">
                <w:rPr>
                  <w:rStyle w:val="af1"/>
                  <w:rFonts w:ascii="Times New Roman" w:hAnsi="Times New Roman" w:cs="Times New Roman"/>
                  <w:lang w:eastAsia="en-US"/>
                </w:rPr>
                <w:t>AU-9</w:t>
              </w:r>
            </w:hyperlink>
          </w:p>
        </w:tc>
        <w:tc>
          <w:tcPr>
            <w:tcW w:w="3526" w:type="dxa"/>
            <w:gridSpan w:val="3"/>
          </w:tcPr>
          <w:p w:rsidR="007C37D8" w:rsidRPr="00601585" w:rsidRDefault="007C37D8" w:rsidP="00601585">
            <w:pPr>
              <w:ind w:left="0"/>
              <w:rPr>
                <w:rFonts w:cs="Times New Roman"/>
                <w:szCs w:val="24"/>
              </w:rPr>
            </w:pPr>
            <w:r w:rsidRPr="00601585">
              <w:rPr>
                <w:rFonts w:cs="Times New Roman"/>
                <w:szCs w:val="24"/>
              </w:rPr>
              <w:t xml:space="preserve">Захист інформації аудиту </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FAU_STG.3</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Сховище подій аудиту безпеки</w:t>
            </w:r>
          </w:p>
          <w:p w:rsidR="007C37D8" w:rsidRPr="00601585" w:rsidRDefault="007C37D8" w:rsidP="00601585">
            <w:pPr>
              <w:tabs>
                <w:tab w:val="left" w:pos="993"/>
              </w:tabs>
              <w:ind w:left="0"/>
              <w:rPr>
                <w:rFonts w:cs="Times New Roman"/>
                <w:szCs w:val="24"/>
              </w:rPr>
            </w:pPr>
            <w:r w:rsidRPr="00601585">
              <w:rPr>
                <w:rFonts w:cs="Times New Roman"/>
                <w:szCs w:val="24"/>
              </w:rPr>
              <w:t>Дія в разі можливої втрати даних аудиту</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U-5_Відповідь_на" w:history="1">
              <w:r w:rsidR="007C37D8" w:rsidRPr="00601585">
                <w:rPr>
                  <w:rStyle w:val="af1"/>
                  <w:rFonts w:ascii="Times New Roman" w:hAnsi="Times New Roman" w:cs="Times New Roman"/>
                  <w:lang w:eastAsia="en-US"/>
                </w:rPr>
                <w:t>AU-5</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szCs w:val="24"/>
              </w:rPr>
              <w:t>Реагування на відмови обробки даних аудиту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РЕагування_на_відмови" w:history="1">
              <w:r w:rsidR="007C37D8" w:rsidRPr="00601585">
                <w:rPr>
                  <w:rStyle w:val="af1"/>
                  <w:rFonts w:ascii="Times New Roman" w:hAnsi="Times New Roman" w:cs="Times New Roman"/>
                  <w:lang w:eastAsia="en-US"/>
                </w:rPr>
                <w:t>AU-5(1)</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Реагування на відмови обробки даних аудиту — Місткість сховища записів аудиту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РЕагування_на_відмови_1" w:history="1">
              <w:r w:rsidR="007C37D8" w:rsidRPr="00601585">
                <w:rPr>
                  <w:rStyle w:val="af1"/>
                  <w:rFonts w:ascii="Times New Roman" w:hAnsi="Times New Roman" w:cs="Times New Roman"/>
                  <w:lang w:eastAsia="en-US"/>
                </w:rPr>
                <w:t>AU-5(2)</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Реагування на відмови обробки даних аудиту — Тривожне сповіщення в реальному часі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РЕагування_на_відмови_3" w:history="1">
              <w:r w:rsidR="007C37D8" w:rsidRPr="00601585">
                <w:rPr>
                  <w:rStyle w:val="af1"/>
                  <w:rFonts w:ascii="Times New Roman" w:hAnsi="Times New Roman" w:cs="Times New Roman"/>
                  <w:lang w:eastAsia="en-US"/>
                </w:rPr>
                <w:t>AU-5(4)</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Реагування на відмови обробки даних аудиту — Вимкнення в разі відмови</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FAU_STG.4</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Сховище подій аудиту безпеки</w:t>
            </w:r>
          </w:p>
          <w:p w:rsidR="007C37D8" w:rsidRPr="00601585" w:rsidRDefault="007C37D8" w:rsidP="00601585">
            <w:pPr>
              <w:tabs>
                <w:tab w:val="left" w:pos="993"/>
              </w:tabs>
              <w:ind w:left="0"/>
              <w:rPr>
                <w:rFonts w:cs="Times New Roman"/>
                <w:szCs w:val="24"/>
              </w:rPr>
            </w:pPr>
            <w:r w:rsidRPr="00601585">
              <w:rPr>
                <w:rFonts w:cs="Times New Roman"/>
                <w:szCs w:val="24"/>
              </w:rPr>
              <w:t>Запобігання втрати даних аудиту</w:t>
            </w:r>
          </w:p>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U-4_Місткість_зберігання" w:history="1">
              <w:r w:rsidR="007C37D8" w:rsidRPr="00601585">
                <w:rPr>
                  <w:rStyle w:val="af1"/>
                  <w:rFonts w:ascii="Times New Roman" w:hAnsi="Times New Roman" w:cs="Times New Roman"/>
                  <w:lang w:eastAsia="en-US"/>
                </w:rPr>
                <w:t>AU-4</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szCs w:val="24"/>
              </w:rPr>
              <w:t>Місткість сховища записів аудиту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U-5_Відповідь_на" w:history="1">
              <w:r w:rsidR="007C37D8" w:rsidRPr="00601585">
                <w:rPr>
                  <w:rStyle w:val="af1"/>
                  <w:rFonts w:ascii="Times New Roman" w:hAnsi="Times New Roman" w:cs="Times New Roman"/>
                  <w:lang w:eastAsia="en-US"/>
                </w:rPr>
                <w:t>AU-5</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szCs w:val="24"/>
              </w:rPr>
              <w:t>Реагування на відмови обробки даних аудиту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РЕагування_на_відмови_1" w:history="1">
              <w:r w:rsidR="007C37D8" w:rsidRPr="00601585">
                <w:rPr>
                  <w:rStyle w:val="af1"/>
                  <w:rFonts w:ascii="Times New Roman" w:hAnsi="Times New Roman" w:cs="Times New Roman"/>
                  <w:lang w:eastAsia="en-US"/>
                </w:rPr>
                <w:t>AU-5(2)</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Реагування на відмови обробки даних аудиту — Тривожне сповіщення в реальному часі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РЕагування_на_відмови_3" w:history="1">
              <w:r w:rsidR="007C37D8" w:rsidRPr="00601585">
                <w:rPr>
                  <w:rStyle w:val="af1"/>
                  <w:rFonts w:ascii="Times New Roman" w:hAnsi="Times New Roman" w:cs="Times New Roman"/>
                  <w:lang w:eastAsia="en-US"/>
                </w:rPr>
                <w:t>AU-5(4)</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Реагування на відмови обробки даних аудиту — Вимкнення в разі відмови</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FCO_NRO.1</w:t>
            </w:r>
          </w:p>
        </w:tc>
        <w:tc>
          <w:tcPr>
            <w:tcW w:w="3147" w:type="dxa"/>
            <w:gridSpan w:val="2"/>
            <w:vMerge w:val="restart"/>
          </w:tcPr>
          <w:p w:rsidR="007C37D8" w:rsidRPr="00601585" w:rsidRDefault="007C37D8" w:rsidP="00601585">
            <w:pPr>
              <w:tabs>
                <w:tab w:val="left" w:pos="993"/>
              </w:tabs>
              <w:ind w:left="0"/>
              <w:rPr>
                <w:rFonts w:cs="Times New Roman"/>
                <w:szCs w:val="24"/>
              </w:rPr>
            </w:pPr>
          </w:p>
          <w:p w:rsidR="007C37D8" w:rsidRPr="00601585" w:rsidRDefault="007C37D8" w:rsidP="00601585">
            <w:pPr>
              <w:tabs>
                <w:tab w:val="left" w:pos="993"/>
              </w:tabs>
              <w:ind w:left="0"/>
              <w:rPr>
                <w:rFonts w:cs="Times New Roman"/>
                <w:szCs w:val="24"/>
              </w:rPr>
            </w:pPr>
            <w:r w:rsidRPr="00601585">
              <w:rPr>
                <w:rFonts w:cs="Times New Roman"/>
                <w:szCs w:val="24"/>
              </w:rPr>
              <w:t>Безвідмовність походження</w:t>
            </w:r>
          </w:p>
          <w:p w:rsidR="007C37D8" w:rsidRPr="00601585" w:rsidRDefault="007C37D8" w:rsidP="00601585">
            <w:pPr>
              <w:tabs>
                <w:tab w:val="left" w:pos="993"/>
              </w:tabs>
              <w:ind w:left="0"/>
              <w:rPr>
                <w:rFonts w:cs="Times New Roman"/>
                <w:szCs w:val="24"/>
              </w:rPr>
            </w:pPr>
            <w:r w:rsidRPr="00601585">
              <w:rPr>
                <w:rFonts w:cs="Times New Roman"/>
                <w:szCs w:val="24"/>
              </w:rPr>
              <w:t>Вибірковий доказ походження</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U-10_Неспростовність" w:history="1">
              <w:r w:rsidR="007C37D8" w:rsidRPr="00601585">
                <w:rPr>
                  <w:rStyle w:val="af1"/>
                  <w:rFonts w:ascii="Times New Roman" w:hAnsi="Times New Roman" w:cs="Times New Roman"/>
                  <w:lang w:eastAsia="en-US"/>
                </w:rPr>
                <w:t>AU-10</w:t>
              </w:r>
            </w:hyperlink>
          </w:p>
        </w:tc>
        <w:tc>
          <w:tcPr>
            <w:tcW w:w="3526" w:type="dxa"/>
            <w:gridSpan w:val="3"/>
          </w:tcPr>
          <w:p w:rsidR="007C37D8" w:rsidRPr="00601585" w:rsidRDefault="007C37D8" w:rsidP="00601585">
            <w:pPr>
              <w:ind w:left="0"/>
              <w:rPr>
                <w:rFonts w:eastAsia="Calibri" w:cs="Times New Roman"/>
                <w:szCs w:val="24"/>
              </w:rPr>
            </w:pPr>
            <w:r w:rsidRPr="00601585">
              <w:rPr>
                <w:rFonts w:eastAsia="Calibri" w:cs="Times New Roman"/>
                <w:szCs w:val="24"/>
              </w:rPr>
              <w:t>Неспростовність</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Неспростовність_|_Асоціація" w:history="1">
              <w:r w:rsidR="007C37D8" w:rsidRPr="00601585">
                <w:rPr>
                  <w:rStyle w:val="af1"/>
                  <w:rFonts w:ascii="Times New Roman" w:hAnsi="Times New Roman" w:cs="Times New Roman"/>
                  <w:lang w:eastAsia="en-US"/>
                </w:rPr>
                <w:t>AU-10(1)</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Неспростовність — Асоціація ідентичності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Неспростовність_|_Ратифікація" w:history="1">
              <w:r w:rsidR="007C37D8" w:rsidRPr="00601585">
                <w:rPr>
                  <w:rStyle w:val="af1"/>
                  <w:rFonts w:ascii="Times New Roman" w:hAnsi="Times New Roman" w:cs="Times New Roman"/>
                  <w:lang w:eastAsia="en-US"/>
                </w:rPr>
                <w:t>AU-10(2)</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 xml:space="preserve">Неспростовність — Ратифікація </w:t>
            </w:r>
            <w:r w:rsidRPr="00601585">
              <w:rPr>
                <w:rFonts w:cs="Times New Roman"/>
                <w:noProof/>
                <w:szCs w:val="24"/>
              </w:rPr>
              <w:t>прив’язки</w:t>
            </w:r>
            <w:r w:rsidRPr="00601585">
              <w:rPr>
                <w:rFonts w:cs="Times New Roman"/>
                <w:szCs w:val="24"/>
              </w:rPr>
              <w:t xml:space="preserve"> інформації про ідентичність виробника</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FCO_NRO.2</w:t>
            </w:r>
          </w:p>
        </w:tc>
        <w:tc>
          <w:tcPr>
            <w:tcW w:w="3147" w:type="dxa"/>
            <w:gridSpan w:val="2"/>
            <w:vMerge w:val="restart"/>
          </w:tcPr>
          <w:p w:rsidR="007C37D8" w:rsidRPr="00601585" w:rsidRDefault="007C37D8" w:rsidP="00601585">
            <w:pPr>
              <w:tabs>
                <w:tab w:val="left" w:pos="993"/>
              </w:tabs>
              <w:ind w:left="0"/>
              <w:rPr>
                <w:rFonts w:cs="Times New Roman"/>
                <w:szCs w:val="24"/>
              </w:rPr>
            </w:pPr>
          </w:p>
          <w:p w:rsidR="007C37D8" w:rsidRPr="00601585" w:rsidRDefault="007C37D8" w:rsidP="00601585">
            <w:pPr>
              <w:tabs>
                <w:tab w:val="left" w:pos="993"/>
              </w:tabs>
              <w:ind w:left="0"/>
              <w:rPr>
                <w:rFonts w:cs="Times New Roman"/>
                <w:szCs w:val="24"/>
              </w:rPr>
            </w:pPr>
            <w:r w:rsidRPr="00601585">
              <w:rPr>
                <w:rFonts w:cs="Times New Roman"/>
                <w:szCs w:val="24"/>
              </w:rPr>
              <w:t>Безвідмовність походження Примусовий доказ походження</w:t>
            </w:r>
          </w:p>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U-10_Неспростовність" w:history="1">
              <w:r w:rsidR="007C37D8" w:rsidRPr="00601585">
                <w:rPr>
                  <w:rStyle w:val="af1"/>
                  <w:rFonts w:ascii="Times New Roman" w:hAnsi="Times New Roman" w:cs="Times New Roman"/>
                  <w:lang w:eastAsia="en-US"/>
                </w:rPr>
                <w:t>AU-10</w:t>
              </w:r>
            </w:hyperlink>
          </w:p>
        </w:tc>
        <w:tc>
          <w:tcPr>
            <w:tcW w:w="3526" w:type="dxa"/>
            <w:gridSpan w:val="3"/>
          </w:tcPr>
          <w:p w:rsidR="007C37D8" w:rsidRPr="00601585" w:rsidRDefault="007C37D8" w:rsidP="00601585">
            <w:pPr>
              <w:ind w:left="0"/>
              <w:rPr>
                <w:rFonts w:eastAsia="Calibri" w:cs="Times New Roman"/>
                <w:szCs w:val="24"/>
              </w:rPr>
            </w:pPr>
            <w:r w:rsidRPr="00601585">
              <w:rPr>
                <w:rFonts w:eastAsia="Calibri" w:cs="Times New Roman"/>
                <w:szCs w:val="24"/>
              </w:rPr>
              <w:t>Неспростовність</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Неспростовність_|_Асоціація" w:history="1">
              <w:r w:rsidR="007C37D8" w:rsidRPr="00601585">
                <w:rPr>
                  <w:rStyle w:val="af1"/>
                  <w:rFonts w:ascii="Times New Roman" w:hAnsi="Times New Roman" w:cs="Times New Roman"/>
                  <w:lang w:eastAsia="en-US"/>
                </w:rPr>
                <w:t>AU-10(1)</w:t>
              </w:r>
            </w:hyperlink>
          </w:p>
        </w:tc>
        <w:tc>
          <w:tcPr>
            <w:tcW w:w="3526" w:type="dxa"/>
            <w:gridSpan w:val="3"/>
          </w:tcPr>
          <w:p w:rsidR="007C37D8" w:rsidRPr="00601585" w:rsidRDefault="007C37D8" w:rsidP="00601585">
            <w:pPr>
              <w:tabs>
                <w:tab w:val="left" w:pos="318"/>
              </w:tabs>
              <w:ind w:left="0"/>
              <w:rPr>
                <w:rFonts w:cs="Times New Roman"/>
                <w:noProof/>
                <w:szCs w:val="24"/>
              </w:rPr>
            </w:pPr>
            <w:r w:rsidRPr="00601585">
              <w:rPr>
                <w:rFonts w:cs="Times New Roman"/>
                <w:szCs w:val="24"/>
              </w:rPr>
              <w:t>Неспростовність — Асоціація ідентичності</w:t>
            </w:r>
          </w:p>
          <w:p w:rsidR="007C37D8" w:rsidRPr="00601585" w:rsidRDefault="007C37D8" w:rsidP="00601585">
            <w:pPr>
              <w:tabs>
                <w:tab w:val="left" w:pos="993"/>
              </w:tabs>
              <w:ind w:left="0"/>
              <w:rPr>
                <w:rFonts w:cs="Times New Roman"/>
                <w:szCs w:val="24"/>
              </w:rPr>
            </w:pP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Неспростовність_|_Ратифікація" w:history="1">
              <w:r w:rsidR="007C37D8" w:rsidRPr="00601585">
                <w:rPr>
                  <w:rStyle w:val="af1"/>
                  <w:rFonts w:ascii="Times New Roman" w:hAnsi="Times New Roman" w:cs="Times New Roman"/>
                  <w:lang w:eastAsia="en-US"/>
                </w:rPr>
                <w:t>AU-10(2)</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 xml:space="preserve">Неспростовність — Ратифікація </w:t>
            </w:r>
            <w:r w:rsidRPr="00601585">
              <w:rPr>
                <w:rFonts w:cs="Times New Roman"/>
                <w:noProof/>
                <w:szCs w:val="24"/>
              </w:rPr>
              <w:t>прив’язки</w:t>
            </w:r>
            <w:r w:rsidRPr="00601585">
              <w:rPr>
                <w:rFonts w:cs="Times New Roman"/>
                <w:szCs w:val="24"/>
              </w:rPr>
              <w:t xml:space="preserve"> інформації про ідентичність виробника</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FCO_NRR.1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Безвідмовність отримувача</w:t>
            </w:r>
          </w:p>
          <w:p w:rsidR="007C37D8" w:rsidRPr="00601585" w:rsidRDefault="007C37D8" w:rsidP="00601585">
            <w:pPr>
              <w:tabs>
                <w:tab w:val="left" w:pos="993"/>
              </w:tabs>
              <w:ind w:left="0"/>
              <w:rPr>
                <w:rFonts w:cs="Times New Roman"/>
                <w:szCs w:val="24"/>
              </w:rPr>
            </w:pPr>
            <w:r w:rsidRPr="00601585">
              <w:rPr>
                <w:rFonts w:cs="Times New Roman"/>
                <w:szCs w:val="24"/>
              </w:rPr>
              <w:t>Вибіркове підтвердження отримання</w:t>
            </w:r>
          </w:p>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U-10_Неспростовність" w:history="1">
              <w:r w:rsidR="007C37D8" w:rsidRPr="00601585">
                <w:rPr>
                  <w:rStyle w:val="af1"/>
                  <w:rFonts w:ascii="Times New Roman" w:hAnsi="Times New Roman" w:cs="Times New Roman"/>
                  <w:lang w:eastAsia="en-US"/>
                </w:rPr>
                <w:t>AU-10</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szCs w:val="24"/>
              </w:rPr>
              <w:t>Неспростовність</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Неспростовність_|_Асоціація" w:history="1">
              <w:r w:rsidR="007C37D8" w:rsidRPr="00601585">
                <w:rPr>
                  <w:rStyle w:val="af1"/>
                  <w:rFonts w:ascii="Times New Roman" w:hAnsi="Times New Roman" w:cs="Times New Roman"/>
                  <w:lang w:eastAsia="en-US"/>
                </w:rPr>
                <w:t>AU-10(1)</w:t>
              </w:r>
            </w:hyperlink>
          </w:p>
        </w:tc>
        <w:tc>
          <w:tcPr>
            <w:tcW w:w="3526" w:type="dxa"/>
            <w:gridSpan w:val="3"/>
          </w:tcPr>
          <w:p w:rsidR="007C37D8" w:rsidRPr="00601585" w:rsidRDefault="007C37D8" w:rsidP="00601585">
            <w:pPr>
              <w:tabs>
                <w:tab w:val="left" w:pos="318"/>
              </w:tabs>
              <w:ind w:left="0"/>
              <w:rPr>
                <w:rFonts w:cs="Times New Roman"/>
                <w:noProof/>
                <w:szCs w:val="24"/>
              </w:rPr>
            </w:pPr>
            <w:r w:rsidRPr="00601585">
              <w:rPr>
                <w:rFonts w:cs="Times New Roman"/>
                <w:szCs w:val="24"/>
              </w:rPr>
              <w:t>Неспростовність — Асоціація ідентичності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Неспростовність_|_Ратифікація" w:history="1">
              <w:r w:rsidR="007C37D8" w:rsidRPr="00601585">
                <w:rPr>
                  <w:rStyle w:val="af1"/>
                  <w:rFonts w:ascii="Times New Roman" w:hAnsi="Times New Roman" w:cs="Times New Roman"/>
                  <w:lang w:eastAsia="en-US"/>
                </w:rPr>
                <w:t>AU-10(2)</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 xml:space="preserve">Неспростовність — Ратифікація </w:t>
            </w:r>
            <w:r w:rsidRPr="00601585">
              <w:rPr>
                <w:rFonts w:cs="Times New Roman"/>
                <w:noProof/>
                <w:szCs w:val="24"/>
              </w:rPr>
              <w:t>прив’язки</w:t>
            </w:r>
            <w:r w:rsidRPr="00601585">
              <w:rPr>
                <w:rFonts w:cs="Times New Roman"/>
                <w:szCs w:val="24"/>
              </w:rPr>
              <w:t xml:space="preserve"> інформації про ідентичність виробника</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FCO_NRR.2</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Безвідмовність отримувача</w:t>
            </w:r>
          </w:p>
          <w:p w:rsidR="007C37D8" w:rsidRPr="00601585" w:rsidRDefault="007C37D8" w:rsidP="00601585">
            <w:pPr>
              <w:tabs>
                <w:tab w:val="left" w:pos="993"/>
              </w:tabs>
              <w:ind w:left="0"/>
              <w:rPr>
                <w:rFonts w:cs="Times New Roman"/>
                <w:szCs w:val="24"/>
              </w:rPr>
            </w:pPr>
            <w:r w:rsidRPr="00601585">
              <w:rPr>
                <w:rFonts w:cs="Times New Roman"/>
                <w:szCs w:val="24"/>
              </w:rPr>
              <w:t>Примусове підтвердження отримання</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U-10_Неспростовність" w:history="1">
              <w:r w:rsidR="007C37D8" w:rsidRPr="00601585">
                <w:rPr>
                  <w:rStyle w:val="af1"/>
                  <w:rFonts w:ascii="Times New Roman" w:hAnsi="Times New Roman" w:cs="Times New Roman"/>
                  <w:lang w:eastAsia="en-US"/>
                </w:rPr>
                <w:t>AU-10</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szCs w:val="24"/>
              </w:rPr>
              <w:t>Неспростовність</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Неспростовність_|_Асоціація" w:history="1">
              <w:r w:rsidR="007C37D8" w:rsidRPr="00601585">
                <w:rPr>
                  <w:rStyle w:val="af1"/>
                  <w:rFonts w:ascii="Times New Roman" w:hAnsi="Times New Roman" w:cs="Times New Roman"/>
                  <w:lang w:eastAsia="en-US"/>
                </w:rPr>
                <w:t>AU-10(1)</w:t>
              </w:r>
            </w:hyperlink>
          </w:p>
        </w:tc>
        <w:tc>
          <w:tcPr>
            <w:tcW w:w="3526" w:type="dxa"/>
            <w:gridSpan w:val="3"/>
          </w:tcPr>
          <w:p w:rsidR="007C37D8" w:rsidRPr="00601585" w:rsidRDefault="007C37D8" w:rsidP="00601585">
            <w:pPr>
              <w:tabs>
                <w:tab w:val="left" w:pos="318"/>
              </w:tabs>
              <w:ind w:left="0"/>
              <w:rPr>
                <w:rFonts w:cs="Times New Roman"/>
                <w:noProof/>
                <w:szCs w:val="24"/>
              </w:rPr>
            </w:pPr>
            <w:r w:rsidRPr="00601585">
              <w:rPr>
                <w:rFonts w:cs="Times New Roman"/>
                <w:szCs w:val="24"/>
              </w:rPr>
              <w:t>Неспростовність — Асоціація ідентичності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Неспростовність_|_Ратифікація" w:history="1">
              <w:r w:rsidR="007C37D8" w:rsidRPr="00601585">
                <w:rPr>
                  <w:rStyle w:val="af1"/>
                  <w:rFonts w:ascii="Times New Roman" w:hAnsi="Times New Roman" w:cs="Times New Roman"/>
                  <w:lang w:eastAsia="en-US"/>
                </w:rPr>
                <w:t>AU-10(2)</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 xml:space="preserve">Неспростовність — Ратифікація </w:t>
            </w:r>
            <w:r w:rsidRPr="00601585">
              <w:rPr>
                <w:rFonts w:cs="Times New Roman"/>
                <w:noProof/>
                <w:szCs w:val="24"/>
              </w:rPr>
              <w:t>прив’язки</w:t>
            </w:r>
            <w:r w:rsidRPr="00601585">
              <w:rPr>
                <w:rFonts w:cs="Times New Roman"/>
                <w:szCs w:val="24"/>
              </w:rPr>
              <w:t xml:space="preserve"> інформації про ідентичність виробника</w:t>
            </w:r>
          </w:p>
        </w:tc>
      </w:tr>
      <w:tr w:rsidR="007C37D8" w:rsidRPr="00E3476F"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FCS_CKM.1</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Управління криптографічними ключами</w:t>
            </w:r>
          </w:p>
          <w:p w:rsidR="007C37D8" w:rsidRPr="00601585" w:rsidRDefault="007C37D8" w:rsidP="00601585">
            <w:pPr>
              <w:tabs>
                <w:tab w:val="left" w:pos="993"/>
              </w:tabs>
              <w:ind w:left="0"/>
              <w:rPr>
                <w:rFonts w:cs="Times New Roman"/>
                <w:szCs w:val="24"/>
              </w:rPr>
            </w:pPr>
            <w:r w:rsidRPr="00601585">
              <w:rPr>
                <w:rFonts w:cs="Times New Roman"/>
                <w:szCs w:val="24"/>
              </w:rPr>
              <w:t>Генерація криптографічного ключа</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12_Створення_та" w:history="1">
              <w:r w:rsidR="007C37D8" w:rsidRPr="00601585">
                <w:rPr>
                  <w:rStyle w:val="af1"/>
                  <w:rFonts w:ascii="Times New Roman" w:hAnsi="Times New Roman" w:cs="Times New Roman"/>
                  <w:lang w:eastAsia="en-US"/>
                </w:rPr>
                <w:t>SC-12</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Встановлення та управління криптографічними ключами</w:t>
            </w:r>
          </w:p>
        </w:tc>
      </w:tr>
      <w:tr w:rsidR="007C37D8" w:rsidRPr="00E3476F"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FCS_CKM.2</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Управління криптографічними ключами</w:t>
            </w:r>
          </w:p>
          <w:p w:rsidR="007C37D8" w:rsidRPr="00601585" w:rsidRDefault="007C37D8" w:rsidP="00601585">
            <w:pPr>
              <w:tabs>
                <w:tab w:val="left" w:pos="993"/>
              </w:tabs>
              <w:ind w:left="0"/>
              <w:rPr>
                <w:rFonts w:cs="Times New Roman"/>
                <w:szCs w:val="24"/>
              </w:rPr>
            </w:pPr>
            <w:r w:rsidRPr="00601585">
              <w:rPr>
                <w:rFonts w:cs="Times New Roman"/>
                <w:szCs w:val="24"/>
              </w:rPr>
              <w:t>Розподіл криптографічних ключів</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12_Створення_та" w:history="1">
              <w:r w:rsidR="007C37D8" w:rsidRPr="00601585">
                <w:rPr>
                  <w:rStyle w:val="af1"/>
                  <w:rFonts w:ascii="Times New Roman" w:hAnsi="Times New Roman" w:cs="Times New Roman"/>
                  <w:lang w:eastAsia="en-US"/>
                </w:rPr>
                <w:t>SC-12</w:t>
              </w:r>
            </w:hyperlink>
          </w:p>
        </w:tc>
        <w:tc>
          <w:tcPr>
            <w:tcW w:w="3526" w:type="dxa"/>
            <w:gridSpan w:val="3"/>
          </w:tcPr>
          <w:p w:rsidR="007C37D8" w:rsidRPr="00601585" w:rsidRDefault="007C37D8" w:rsidP="00601585">
            <w:pPr>
              <w:ind w:left="0"/>
              <w:rPr>
                <w:rFonts w:cs="Times New Roman"/>
                <w:szCs w:val="24"/>
              </w:rPr>
            </w:pPr>
            <w:r w:rsidRPr="00601585">
              <w:rPr>
                <w:rFonts w:cs="Times New Roman"/>
                <w:noProof/>
                <w:szCs w:val="24"/>
              </w:rPr>
              <w:t>Встановлення та управління криптографічними ключами</w:t>
            </w:r>
          </w:p>
        </w:tc>
      </w:tr>
      <w:tr w:rsidR="007C37D8" w:rsidRPr="00E3476F"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FCS_CKM.3</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Управління криптографічними ключами</w:t>
            </w:r>
          </w:p>
          <w:p w:rsidR="007C37D8" w:rsidRPr="00601585" w:rsidRDefault="007C37D8" w:rsidP="00601585">
            <w:pPr>
              <w:tabs>
                <w:tab w:val="left" w:pos="993"/>
              </w:tabs>
              <w:ind w:left="0"/>
              <w:rPr>
                <w:rFonts w:cs="Times New Roman"/>
                <w:szCs w:val="24"/>
              </w:rPr>
            </w:pPr>
            <w:r w:rsidRPr="00601585">
              <w:rPr>
                <w:rFonts w:cs="Times New Roman"/>
                <w:szCs w:val="24"/>
              </w:rPr>
              <w:t>Криптографічний ключ доступу</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12_Створення_та" w:history="1">
              <w:r w:rsidR="007C37D8" w:rsidRPr="00601585">
                <w:rPr>
                  <w:rStyle w:val="af1"/>
                  <w:rFonts w:ascii="Times New Roman" w:hAnsi="Times New Roman" w:cs="Times New Roman"/>
                  <w:lang w:eastAsia="en-US"/>
                </w:rPr>
                <w:t>SC-12</w:t>
              </w:r>
            </w:hyperlink>
          </w:p>
        </w:tc>
        <w:tc>
          <w:tcPr>
            <w:tcW w:w="3526" w:type="dxa"/>
            <w:gridSpan w:val="3"/>
          </w:tcPr>
          <w:p w:rsidR="007C37D8" w:rsidRPr="00601585" w:rsidRDefault="007C37D8" w:rsidP="00601585">
            <w:pPr>
              <w:ind w:left="0"/>
              <w:rPr>
                <w:rFonts w:cs="Times New Roman"/>
                <w:szCs w:val="24"/>
              </w:rPr>
            </w:pPr>
            <w:r w:rsidRPr="00601585">
              <w:rPr>
                <w:rFonts w:cs="Times New Roman"/>
                <w:noProof/>
                <w:szCs w:val="24"/>
              </w:rPr>
              <w:t>Встановлення та управління криптографічними ключами</w:t>
            </w:r>
          </w:p>
        </w:tc>
      </w:tr>
      <w:tr w:rsidR="007C37D8" w:rsidRPr="00E3476F"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FCS_CKM.4</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Управління криптографічними ключами</w:t>
            </w:r>
          </w:p>
          <w:p w:rsidR="007C37D8" w:rsidRPr="00601585" w:rsidRDefault="007C37D8" w:rsidP="00601585">
            <w:pPr>
              <w:tabs>
                <w:tab w:val="left" w:pos="993"/>
              </w:tabs>
              <w:ind w:left="0"/>
              <w:rPr>
                <w:rFonts w:cs="Times New Roman"/>
                <w:szCs w:val="24"/>
              </w:rPr>
            </w:pPr>
            <w:r w:rsidRPr="00601585">
              <w:rPr>
                <w:rFonts w:cs="Times New Roman"/>
                <w:szCs w:val="24"/>
              </w:rPr>
              <w:t>Знищення криптографічного ключа</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12_Створення_та" w:history="1">
              <w:r w:rsidR="007C37D8" w:rsidRPr="00601585">
                <w:rPr>
                  <w:rStyle w:val="af1"/>
                  <w:rFonts w:ascii="Times New Roman" w:hAnsi="Times New Roman" w:cs="Times New Roman"/>
                  <w:lang w:eastAsia="en-US"/>
                </w:rPr>
                <w:t>SC-12</w:t>
              </w:r>
            </w:hyperlink>
          </w:p>
        </w:tc>
        <w:tc>
          <w:tcPr>
            <w:tcW w:w="3526" w:type="dxa"/>
            <w:gridSpan w:val="3"/>
          </w:tcPr>
          <w:p w:rsidR="007C37D8" w:rsidRPr="00601585" w:rsidRDefault="007C37D8" w:rsidP="00601585">
            <w:pPr>
              <w:ind w:left="0"/>
              <w:rPr>
                <w:rFonts w:cs="Times New Roman"/>
                <w:szCs w:val="24"/>
              </w:rPr>
            </w:pPr>
            <w:r w:rsidRPr="00601585">
              <w:rPr>
                <w:rFonts w:cs="Times New Roman"/>
                <w:noProof/>
                <w:szCs w:val="24"/>
              </w:rPr>
              <w:t>Встановлення та управління криптографічними ключами</w:t>
            </w:r>
          </w:p>
        </w:tc>
      </w:tr>
      <w:tr w:rsidR="007C37D8" w:rsidRPr="00601585"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FCS_COP.1</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Криптографічна операція</w:t>
            </w:r>
          </w:p>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13_Криптографічний_захист" w:history="1">
              <w:r w:rsidR="007C37D8" w:rsidRPr="00601585">
                <w:rPr>
                  <w:rStyle w:val="af1"/>
                  <w:rFonts w:ascii="Times New Roman" w:hAnsi="Times New Roman" w:cs="Times New Roman"/>
                  <w:lang w:eastAsia="en-US"/>
                </w:rPr>
                <w:t>SC-13</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Криптографічний захист</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FDP_ACC.1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Політика контролю доступу</w:t>
            </w:r>
          </w:p>
          <w:p w:rsidR="007C37D8" w:rsidRPr="00601585" w:rsidRDefault="007C37D8" w:rsidP="00601585">
            <w:pPr>
              <w:tabs>
                <w:tab w:val="left" w:pos="993"/>
              </w:tabs>
              <w:ind w:left="0"/>
              <w:rPr>
                <w:rFonts w:cs="Times New Roman"/>
                <w:szCs w:val="24"/>
              </w:rPr>
            </w:pPr>
            <w:r w:rsidRPr="00601585">
              <w:rPr>
                <w:rFonts w:cs="Times New Roman"/>
                <w:szCs w:val="24"/>
              </w:rPr>
              <w:t>Контроль доступу до підмножини</w:t>
            </w:r>
          </w:p>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3_ЗАБЕЗПЕЧЕННЯ_ДОСТУПУ" w:history="1">
              <w:r w:rsidR="007C37D8" w:rsidRPr="00601585">
                <w:rPr>
                  <w:rStyle w:val="af1"/>
                  <w:rFonts w:ascii="Times New Roman" w:hAnsi="Times New Roman" w:cs="Times New Roman"/>
                  <w:lang w:eastAsia="en-US"/>
                </w:rPr>
                <w:t>AC-3</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Забезпечення доступу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ЗАБЕЗПЕЧЕННЯ_ДОСТУПУ_|_2" w:history="1">
              <w:r w:rsidR="007C37D8" w:rsidRPr="00601585">
                <w:rPr>
                  <w:rStyle w:val="af1"/>
                  <w:rFonts w:ascii="Times New Roman" w:hAnsi="Times New Roman" w:cs="Times New Roman"/>
                  <w:lang w:eastAsia="en-US"/>
                </w:rPr>
                <w:t>AC-3(3)</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Забезпечення доступу</w:t>
            </w:r>
            <w:r w:rsidRPr="00601585">
              <w:rPr>
                <w:rFonts w:cs="Times New Roman"/>
                <w:szCs w:val="24"/>
              </w:rPr>
              <w:t xml:space="preserve"> — </w:t>
            </w:r>
            <w:r w:rsidRPr="00601585">
              <w:rPr>
                <w:rFonts w:cs="Times New Roman"/>
                <w:noProof/>
                <w:szCs w:val="24"/>
              </w:rPr>
              <w:t>Мандатне управління доступом</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ЗАБЕЗПЕЧЕННЯ_ДОСТУПУ_|_3" w:history="1">
              <w:r w:rsidR="007C37D8" w:rsidRPr="00601585">
                <w:rPr>
                  <w:rStyle w:val="af1"/>
                  <w:rFonts w:ascii="Times New Roman" w:hAnsi="Times New Roman" w:cs="Times New Roman"/>
                  <w:lang w:eastAsia="en-US"/>
                </w:rPr>
                <w:t>AC-3(4)</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Забезпечення доступу</w:t>
            </w:r>
            <w:r w:rsidRPr="00601585">
              <w:rPr>
                <w:rFonts w:cs="Times New Roman"/>
                <w:szCs w:val="24"/>
              </w:rPr>
              <w:t xml:space="preserve"> — </w:t>
            </w:r>
            <w:r w:rsidRPr="00601585">
              <w:rPr>
                <w:rFonts w:cs="Times New Roman"/>
                <w:noProof/>
                <w:szCs w:val="24"/>
              </w:rPr>
              <w:t>Дискреційне управління доступом</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ЗАБЕЗПЕЧЕННЯ_ДОСТУПУ_|_6" w:history="1">
              <w:r w:rsidR="007C37D8" w:rsidRPr="00601585">
                <w:rPr>
                  <w:rStyle w:val="af1"/>
                  <w:rFonts w:ascii="Times New Roman" w:hAnsi="Times New Roman" w:cs="Times New Roman"/>
                  <w:lang w:eastAsia="en-US"/>
                </w:rPr>
                <w:t>AC-3(7)</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Забезпечення доступу</w:t>
            </w:r>
            <w:r w:rsidRPr="00601585">
              <w:rPr>
                <w:rFonts w:cs="Times New Roman"/>
                <w:szCs w:val="24"/>
              </w:rPr>
              <w:t xml:space="preserve"> — </w:t>
            </w:r>
            <w:r w:rsidRPr="00601585">
              <w:rPr>
                <w:rFonts w:cs="Times New Roman"/>
                <w:noProof/>
                <w:szCs w:val="24"/>
              </w:rPr>
              <w:t>Управління доступом на основі ролей</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FDP_ACC.2</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Політика контролю доступу</w:t>
            </w:r>
          </w:p>
          <w:p w:rsidR="007C37D8" w:rsidRPr="00601585" w:rsidRDefault="007C37D8" w:rsidP="00601585">
            <w:pPr>
              <w:tabs>
                <w:tab w:val="left" w:pos="993"/>
              </w:tabs>
              <w:ind w:left="0"/>
              <w:rPr>
                <w:rFonts w:cs="Times New Roman"/>
                <w:szCs w:val="24"/>
              </w:rPr>
            </w:pPr>
            <w:r w:rsidRPr="00601585">
              <w:rPr>
                <w:rFonts w:cs="Times New Roman"/>
                <w:szCs w:val="24"/>
              </w:rPr>
              <w:t>Повний контроль доступу</w:t>
            </w:r>
          </w:p>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3_ЗАБЕЗПЕЧЕННЯ_ДОСТУПУ" w:history="1">
              <w:r w:rsidR="007C37D8" w:rsidRPr="00601585">
                <w:rPr>
                  <w:rStyle w:val="af1"/>
                  <w:rFonts w:ascii="Times New Roman" w:hAnsi="Times New Roman" w:cs="Times New Roman"/>
                  <w:lang w:eastAsia="en-US"/>
                </w:rPr>
                <w:t>AC-3</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Забезпечення доступу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ЗАБЕЗПЕЧЕННЯ_ДОСТУПУ_|_2" w:history="1">
              <w:r w:rsidR="007C37D8" w:rsidRPr="00601585">
                <w:rPr>
                  <w:rStyle w:val="af1"/>
                  <w:rFonts w:ascii="Times New Roman" w:hAnsi="Times New Roman" w:cs="Times New Roman"/>
                  <w:lang w:eastAsia="en-US"/>
                </w:rPr>
                <w:t>AC-3(3)</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Забезпечення доступу</w:t>
            </w:r>
            <w:r w:rsidRPr="00601585">
              <w:rPr>
                <w:rFonts w:cs="Times New Roman"/>
                <w:szCs w:val="24"/>
              </w:rPr>
              <w:t xml:space="preserve"> — </w:t>
            </w:r>
            <w:r w:rsidRPr="00601585">
              <w:rPr>
                <w:rFonts w:cs="Times New Roman"/>
                <w:noProof/>
                <w:szCs w:val="24"/>
              </w:rPr>
              <w:t>Мандатне управління доступом</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ЗАБЕЗПЕЧЕННЯ_ДОСТУПУ_|_3" w:history="1">
              <w:r w:rsidR="007C37D8" w:rsidRPr="00601585">
                <w:rPr>
                  <w:rStyle w:val="af1"/>
                  <w:rFonts w:ascii="Times New Roman" w:hAnsi="Times New Roman" w:cs="Times New Roman"/>
                  <w:lang w:eastAsia="en-US"/>
                </w:rPr>
                <w:t>AC-3(4)</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Забезпечення доступу</w:t>
            </w:r>
            <w:r w:rsidRPr="00601585">
              <w:rPr>
                <w:rFonts w:cs="Times New Roman"/>
                <w:szCs w:val="24"/>
              </w:rPr>
              <w:t xml:space="preserve"> — </w:t>
            </w:r>
            <w:r w:rsidRPr="00601585">
              <w:rPr>
                <w:rFonts w:cs="Times New Roman"/>
                <w:noProof/>
                <w:szCs w:val="24"/>
              </w:rPr>
              <w:t>Дискреційне управління доступом</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ЗАБЕЗПЕЧЕННЯ_ДОСТУПУ_|_6" w:history="1">
              <w:r w:rsidR="007C37D8" w:rsidRPr="00601585">
                <w:rPr>
                  <w:rStyle w:val="af1"/>
                  <w:rFonts w:ascii="Times New Roman" w:hAnsi="Times New Roman" w:cs="Times New Roman"/>
                  <w:lang w:eastAsia="en-US"/>
                </w:rPr>
                <w:t>AC-3(7)</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Забезпечення доступу</w:t>
            </w:r>
            <w:r w:rsidRPr="00601585">
              <w:rPr>
                <w:rFonts w:cs="Times New Roman"/>
                <w:szCs w:val="24"/>
              </w:rPr>
              <w:t xml:space="preserve"> — </w:t>
            </w:r>
            <w:r w:rsidRPr="00601585">
              <w:rPr>
                <w:rFonts w:cs="Times New Roman"/>
                <w:noProof/>
                <w:szCs w:val="24"/>
              </w:rPr>
              <w:t>Управління доступом на основі ролей</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FDP_ACF.1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Безпека функцій контролю доступу</w:t>
            </w:r>
          </w:p>
          <w:p w:rsidR="007C37D8" w:rsidRPr="00601585" w:rsidRDefault="007C37D8" w:rsidP="00601585">
            <w:pPr>
              <w:tabs>
                <w:tab w:val="left" w:pos="993"/>
              </w:tabs>
              <w:ind w:left="0"/>
              <w:rPr>
                <w:rFonts w:cs="Times New Roman"/>
                <w:szCs w:val="24"/>
              </w:rPr>
            </w:pPr>
            <w:r w:rsidRPr="00601585">
              <w:rPr>
                <w:rFonts w:cs="Times New Roman"/>
                <w:szCs w:val="24"/>
              </w:rPr>
              <w:t>Контроль доступу на основі атрибутів</w:t>
            </w:r>
          </w:p>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3_ЗАБЕЗПЕЧЕННЯ_ДОСТУПУ" w:history="1">
              <w:r w:rsidR="007C37D8" w:rsidRPr="00601585">
                <w:rPr>
                  <w:rStyle w:val="af1"/>
                  <w:rFonts w:ascii="Times New Roman" w:hAnsi="Times New Roman" w:cs="Times New Roman"/>
                  <w:lang w:eastAsia="en-US"/>
                </w:rPr>
                <w:t>AC-3</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Забезпечення доступу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ЗАБЕЗПЕЧЕННЯ_ДОСТУПУ_|_2" w:history="1">
              <w:r w:rsidR="007C37D8" w:rsidRPr="00601585">
                <w:rPr>
                  <w:rStyle w:val="af1"/>
                  <w:rFonts w:ascii="Times New Roman" w:hAnsi="Times New Roman" w:cs="Times New Roman"/>
                  <w:lang w:eastAsia="en-US"/>
                </w:rPr>
                <w:t>AC-3(3)</w:t>
              </w:r>
            </w:hyperlink>
          </w:p>
        </w:tc>
        <w:tc>
          <w:tcPr>
            <w:tcW w:w="3526" w:type="dxa"/>
            <w:gridSpan w:val="3"/>
          </w:tcPr>
          <w:p w:rsidR="007C37D8" w:rsidRPr="00601585" w:rsidRDefault="007C37D8" w:rsidP="00601585">
            <w:pPr>
              <w:tabs>
                <w:tab w:val="left" w:pos="316"/>
              </w:tabs>
              <w:ind w:left="0"/>
              <w:rPr>
                <w:rFonts w:cs="Times New Roman"/>
                <w:szCs w:val="24"/>
              </w:rPr>
            </w:pPr>
            <w:r w:rsidRPr="00601585">
              <w:rPr>
                <w:rFonts w:cs="Times New Roman"/>
                <w:noProof/>
                <w:szCs w:val="24"/>
              </w:rPr>
              <w:t xml:space="preserve">Забезпечення доступу </w:t>
            </w:r>
            <w:r w:rsidR="009E3CA5">
              <w:rPr>
                <w:rFonts w:cs="Times New Roman"/>
                <w:szCs w:val="24"/>
              </w:rPr>
              <w:t>-</w:t>
            </w:r>
            <w:r w:rsidRPr="00601585">
              <w:rPr>
                <w:rFonts w:cs="Times New Roman"/>
                <w:szCs w:val="24"/>
              </w:rPr>
              <w:t xml:space="preserve"> </w:t>
            </w:r>
            <w:r w:rsidRPr="00601585">
              <w:rPr>
                <w:rFonts w:cs="Times New Roman"/>
                <w:noProof/>
                <w:szCs w:val="24"/>
              </w:rPr>
              <w:t>Мандатне управління доступом</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ЗАБЕЗПЕЧЕННЯ_ДОСТУПУ_|_3" w:history="1">
              <w:r w:rsidR="007C37D8" w:rsidRPr="00601585">
                <w:rPr>
                  <w:rStyle w:val="af1"/>
                  <w:rFonts w:ascii="Times New Roman" w:hAnsi="Times New Roman" w:cs="Times New Roman"/>
                  <w:lang w:eastAsia="en-US"/>
                </w:rPr>
                <w:t>AC-3(4)</w:t>
              </w:r>
            </w:hyperlink>
          </w:p>
        </w:tc>
        <w:tc>
          <w:tcPr>
            <w:tcW w:w="3526" w:type="dxa"/>
            <w:gridSpan w:val="3"/>
          </w:tcPr>
          <w:p w:rsidR="007C37D8" w:rsidRPr="00601585" w:rsidRDefault="007C37D8" w:rsidP="00601585">
            <w:pPr>
              <w:tabs>
                <w:tab w:val="left" w:pos="316"/>
              </w:tabs>
              <w:ind w:left="0"/>
              <w:rPr>
                <w:rFonts w:cs="Times New Roman"/>
                <w:szCs w:val="24"/>
              </w:rPr>
            </w:pPr>
            <w:r w:rsidRPr="00601585">
              <w:rPr>
                <w:rFonts w:cs="Times New Roman"/>
                <w:noProof/>
                <w:szCs w:val="24"/>
              </w:rPr>
              <w:t xml:space="preserve">Забезпечення доступу </w:t>
            </w:r>
            <w:r w:rsidR="009E3CA5">
              <w:rPr>
                <w:rFonts w:cs="Times New Roman"/>
                <w:szCs w:val="24"/>
              </w:rPr>
              <w:t>-</w:t>
            </w:r>
            <w:r w:rsidRPr="00601585">
              <w:rPr>
                <w:rFonts w:cs="Times New Roman"/>
                <w:szCs w:val="24"/>
              </w:rPr>
              <w:t xml:space="preserve"> </w:t>
            </w:r>
            <w:r w:rsidRPr="00601585">
              <w:rPr>
                <w:rFonts w:cs="Times New Roman"/>
                <w:noProof/>
                <w:szCs w:val="24"/>
              </w:rPr>
              <w:t>Дискреційне управління доступом</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ЗАБЕЗПЕЧЕННЯ_ДОСТУПУ_|_6" w:history="1">
              <w:r w:rsidR="007C37D8" w:rsidRPr="00601585">
                <w:rPr>
                  <w:rStyle w:val="af1"/>
                  <w:rFonts w:ascii="Times New Roman" w:hAnsi="Times New Roman" w:cs="Times New Roman"/>
                  <w:lang w:eastAsia="en-US"/>
                </w:rPr>
                <w:t>AC-3(7)</w:t>
              </w:r>
            </w:hyperlink>
          </w:p>
        </w:tc>
        <w:tc>
          <w:tcPr>
            <w:tcW w:w="3526" w:type="dxa"/>
            <w:gridSpan w:val="3"/>
          </w:tcPr>
          <w:p w:rsidR="007C37D8" w:rsidRPr="00601585" w:rsidRDefault="007C37D8" w:rsidP="00601585">
            <w:pPr>
              <w:tabs>
                <w:tab w:val="left" w:pos="316"/>
              </w:tabs>
              <w:ind w:left="0"/>
              <w:rPr>
                <w:rFonts w:cs="Times New Roman"/>
                <w:szCs w:val="24"/>
              </w:rPr>
            </w:pPr>
            <w:r w:rsidRPr="00601585">
              <w:rPr>
                <w:rFonts w:cs="Times New Roman"/>
                <w:noProof/>
                <w:szCs w:val="24"/>
              </w:rPr>
              <w:t>Забезпечення доступу</w:t>
            </w:r>
            <w:r w:rsidRPr="00601585">
              <w:rPr>
                <w:rFonts w:cs="Times New Roman"/>
                <w:szCs w:val="24"/>
              </w:rPr>
              <w:t xml:space="preserve"> — </w:t>
            </w:r>
            <w:r w:rsidRPr="00601585">
              <w:rPr>
                <w:rFonts w:cs="Times New Roman"/>
                <w:noProof/>
                <w:szCs w:val="24"/>
              </w:rPr>
              <w:t>Управління доступом на основі ролей</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16_Атрибути_безпеки" w:history="1">
              <w:r w:rsidR="007C37D8" w:rsidRPr="00601585">
                <w:rPr>
                  <w:rStyle w:val="af1"/>
                  <w:rFonts w:ascii="Times New Roman" w:hAnsi="Times New Roman" w:cs="Times New Roman"/>
                  <w:lang w:eastAsia="en-US"/>
                </w:rPr>
                <w:t>AC-16</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Атрибути безпеки та приватності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16_Передача_атрибутів" w:history="1">
              <w:r w:rsidR="007C37D8" w:rsidRPr="00601585">
                <w:rPr>
                  <w:rStyle w:val="af1"/>
                  <w:rFonts w:ascii="Times New Roman" w:hAnsi="Times New Roman" w:cs="Times New Roman"/>
                  <w:lang w:eastAsia="en-US"/>
                </w:rPr>
                <w:t>SC-16</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Передача атрибутів безпеки та приватності</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FDP_DAU.1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Авентифікація даних Автентифікація основних даних</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7_Програмне_забезпечення," w:history="1">
              <w:r w:rsidR="007C37D8" w:rsidRPr="00601585">
                <w:rPr>
                  <w:rStyle w:val="af1"/>
                  <w:rFonts w:ascii="Times New Roman" w:hAnsi="Times New Roman" w:cs="Times New Roman"/>
                  <w:lang w:eastAsia="en-US"/>
                </w:rPr>
                <w:t>SI-7</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 w:history="1">
              <w:r w:rsidR="007C37D8" w:rsidRPr="00601585">
                <w:rPr>
                  <w:rStyle w:val="af1"/>
                  <w:rFonts w:ascii="Times New Roman" w:hAnsi="Times New Roman" w:cs="Times New Roman"/>
                  <w:lang w:eastAsia="en-US"/>
                </w:rPr>
                <w:t>SI-7(1)</w:t>
              </w:r>
            </w:hyperlink>
          </w:p>
        </w:tc>
        <w:tc>
          <w:tcPr>
            <w:tcW w:w="3526" w:type="dxa"/>
            <w:gridSpan w:val="3"/>
          </w:tcPr>
          <w:p w:rsidR="007C37D8" w:rsidRPr="00601585" w:rsidRDefault="007C37D8" w:rsidP="00601585">
            <w:pPr>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 — Перевірка цілісності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_5" w:history="1">
              <w:r w:rsidR="007C37D8" w:rsidRPr="00601585">
                <w:rPr>
                  <w:rStyle w:val="af1"/>
                  <w:rFonts w:ascii="Times New Roman" w:hAnsi="Times New Roman" w:cs="Times New Roman"/>
                  <w:lang w:eastAsia="en-US"/>
                </w:rPr>
                <w:t>SI-7(6)</w:t>
              </w:r>
            </w:hyperlink>
          </w:p>
        </w:tc>
        <w:tc>
          <w:tcPr>
            <w:tcW w:w="3526" w:type="dxa"/>
            <w:gridSpan w:val="3"/>
          </w:tcPr>
          <w:p w:rsidR="007C37D8" w:rsidRPr="00601585" w:rsidRDefault="007C37D8" w:rsidP="00601585">
            <w:pPr>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 — Криптографічний захист</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highlight w:val="yellow"/>
                <w:lang w:eastAsia="en-US"/>
              </w:rPr>
            </w:pPr>
            <w:hyperlink w:anchor="_цілісність_Програмного_забезпечення_9" w:history="1">
              <w:r w:rsidR="007C37D8" w:rsidRPr="00601585">
                <w:rPr>
                  <w:rStyle w:val="af1"/>
                  <w:rFonts w:ascii="Times New Roman" w:hAnsi="Times New Roman" w:cs="Times New Roman"/>
                  <w:lang w:eastAsia="en-US"/>
                </w:rPr>
                <w:t>SI-7(10)</w:t>
              </w:r>
            </w:hyperlink>
            <w:r w:rsidR="007C37D8" w:rsidRPr="00601585">
              <w:rPr>
                <w:rStyle w:val="af1"/>
                <w:rFonts w:ascii="Times New Roman" w:hAnsi="Times New Roman" w:cs="Times New Roman"/>
                <w:highlight w:val="yellow"/>
                <w:lang w:eastAsia="en-US"/>
              </w:rPr>
              <w:t xml:space="preserve"> </w:t>
            </w:r>
          </w:p>
        </w:tc>
        <w:tc>
          <w:tcPr>
            <w:tcW w:w="3526" w:type="dxa"/>
            <w:gridSpan w:val="3"/>
          </w:tcPr>
          <w:p w:rsidR="007C37D8" w:rsidRPr="00601585" w:rsidRDefault="007C37D8" w:rsidP="00601585">
            <w:pPr>
              <w:tabs>
                <w:tab w:val="left" w:pos="884"/>
              </w:tabs>
              <w:ind w:left="0"/>
              <w:rPr>
                <w:rFonts w:cs="Times New Roman"/>
                <w:szCs w:val="24"/>
                <w:highlight w:val="yellow"/>
              </w:rPr>
            </w:pPr>
            <w:r w:rsidRPr="00601585">
              <w:rPr>
                <w:rFonts w:cs="Times New Roman"/>
                <w:noProof/>
                <w:szCs w:val="24"/>
              </w:rPr>
              <w:t xml:space="preserve">Цілісність програмного забезпечення, вбудованого програмного забезпечення та інформації </w:t>
            </w:r>
            <w:r w:rsidR="009E3CA5">
              <w:rPr>
                <w:rFonts w:cs="Times New Roman"/>
                <w:noProof/>
                <w:szCs w:val="24"/>
              </w:rPr>
              <w:t>-</w:t>
            </w:r>
            <w:r w:rsidRPr="00601585">
              <w:rPr>
                <w:rFonts w:cs="Times New Roman"/>
                <w:noProof/>
                <w:szCs w:val="24"/>
              </w:rPr>
              <w:t xml:space="preserve"> Захист завантажувального вбудованого програмного забезпечення</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FDP_DAU.2</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Автентифікація даних</w:t>
            </w:r>
          </w:p>
          <w:p w:rsidR="007C37D8" w:rsidRPr="00601585" w:rsidRDefault="007C37D8" w:rsidP="00601585">
            <w:pPr>
              <w:tabs>
                <w:tab w:val="left" w:pos="993"/>
              </w:tabs>
              <w:ind w:left="0"/>
              <w:rPr>
                <w:rFonts w:cs="Times New Roman"/>
                <w:szCs w:val="24"/>
              </w:rPr>
            </w:pPr>
            <w:r w:rsidRPr="00601585">
              <w:rPr>
                <w:rFonts w:cs="Times New Roman"/>
                <w:szCs w:val="24"/>
              </w:rPr>
              <w:t>Автентифікація даних з особою гаранта</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7_Програмне_забезпечення," w:history="1">
              <w:r w:rsidR="007C37D8" w:rsidRPr="00601585">
                <w:rPr>
                  <w:rStyle w:val="af1"/>
                  <w:rFonts w:ascii="Times New Roman" w:hAnsi="Times New Roman" w:cs="Times New Roman"/>
                  <w:lang w:eastAsia="en-US"/>
                </w:rPr>
                <w:t>SI-7</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 w:history="1">
              <w:r w:rsidR="007C37D8" w:rsidRPr="00601585">
                <w:rPr>
                  <w:rStyle w:val="af1"/>
                  <w:rFonts w:ascii="Times New Roman" w:hAnsi="Times New Roman" w:cs="Times New Roman"/>
                  <w:lang w:eastAsia="en-US"/>
                </w:rPr>
                <w:t>SI-7(1)</w:t>
              </w:r>
            </w:hyperlink>
          </w:p>
        </w:tc>
        <w:tc>
          <w:tcPr>
            <w:tcW w:w="3526" w:type="dxa"/>
            <w:gridSpan w:val="3"/>
          </w:tcPr>
          <w:p w:rsidR="007C37D8" w:rsidRPr="00601585" w:rsidRDefault="007C37D8" w:rsidP="00601585">
            <w:pPr>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 — Перевірка цілісності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_5" w:history="1">
              <w:r w:rsidR="007C37D8" w:rsidRPr="00601585">
                <w:rPr>
                  <w:rStyle w:val="af1"/>
                  <w:rFonts w:ascii="Times New Roman" w:hAnsi="Times New Roman" w:cs="Times New Roman"/>
                  <w:lang w:eastAsia="en-US"/>
                </w:rPr>
                <w:t>SI-7(6)</w:t>
              </w:r>
            </w:hyperlink>
          </w:p>
        </w:tc>
        <w:tc>
          <w:tcPr>
            <w:tcW w:w="3526" w:type="dxa"/>
            <w:gridSpan w:val="3"/>
          </w:tcPr>
          <w:p w:rsidR="007C37D8" w:rsidRPr="00601585" w:rsidRDefault="007C37D8" w:rsidP="00601585">
            <w:pPr>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 — Криптографічний захист</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highlight w:val="yellow"/>
                <w:lang w:eastAsia="en-US"/>
              </w:rPr>
            </w:pPr>
            <w:hyperlink w:anchor="_цілісність_Програмного_забезпечення_9" w:history="1">
              <w:r w:rsidR="007C37D8" w:rsidRPr="00601585">
                <w:rPr>
                  <w:rStyle w:val="af1"/>
                  <w:rFonts w:ascii="Times New Roman" w:hAnsi="Times New Roman" w:cs="Times New Roman"/>
                  <w:lang w:eastAsia="en-US"/>
                </w:rPr>
                <w:t>SI-7(10)</w:t>
              </w:r>
            </w:hyperlink>
          </w:p>
        </w:tc>
        <w:tc>
          <w:tcPr>
            <w:tcW w:w="3526" w:type="dxa"/>
            <w:gridSpan w:val="3"/>
          </w:tcPr>
          <w:p w:rsidR="007C37D8" w:rsidRPr="00601585" w:rsidRDefault="007C37D8" w:rsidP="00CA33C4">
            <w:pPr>
              <w:tabs>
                <w:tab w:val="left" w:pos="884"/>
              </w:tabs>
              <w:ind w:left="0"/>
              <w:rPr>
                <w:rFonts w:cs="Times New Roman"/>
                <w:szCs w:val="24"/>
                <w:highlight w:val="yellow"/>
              </w:rPr>
            </w:pPr>
            <w:r w:rsidRPr="00601585">
              <w:rPr>
                <w:rFonts w:cs="Times New Roman"/>
                <w:noProof/>
                <w:szCs w:val="24"/>
              </w:rPr>
              <w:t xml:space="preserve">Цілісність програмного забезпечення, вбудованого програмного забезпечення та інформації </w:t>
            </w:r>
            <w:r w:rsidR="00CA33C4">
              <w:rPr>
                <w:rFonts w:cs="Times New Roman"/>
                <w:noProof/>
                <w:szCs w:val="24"/>
              </w:rPr>
              <w:t>-</w:t>
            </w:r>
            <w:r w:rsidRPr="00601585">
              <w:rPr>
                <w:rFonts w:cs="Times New Roman"/>
                <w:noProof/>
                <w:szCs w:val="24"/>
              </w:rPr>
              <w:t xml:space="preserve"> Захист завантажувального вбудованого програмного забезпечення</w:t>
            </w:r>
          </w:p>
        </w:tc>
      </w:tr>
      <w:tr w:rsidR="007C37D8" w:rsidRPr="00601585"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FDP_ETC.1</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Експорт з Об’єкта оцінювання. Експорт даних користувача без атрибутів безпеки</w:t>
            </w:r>
          </w:p>
          <w:p w:rsidR="007C37D8" w:rsidRPr="00601585" w:rsidRDefault="007C37D8" w:rsidP="00601585">
            <w:pPr>
              <w:tabs>
                <w:tab w:val="left" w:pos="993"/>
              </w:tabs>
              <w:ind w:left="0"/>
              <w:rPr>
                <w:rFonts w:cs="Times New Roman"/>
                <w:szCs w:val="24"/>
              </w:rPr>
            </w:pPr>
          </w:p>
        </w:tc>
        <w:tc>
          <w:tcPr>
            <w:tcW w:w="4758" w:type="dxa"/>
            <w:gridSpan w:val="4"/>
          </w:tcPr>
          <w:p w:rsidR="007C37D8" w:rsidRPr="00601585" w:rsidRDefault="007C37D8" w:rsidP="00601585">
            <w:pPr>
              <w:tabs>
                <w:tab w:val="left" w:pos="993"/>
              </w:tabs>
              <w:ind w:left="0"/>
              <w:rPr>
                <w:rFonts w:cs="Times New Roman"/>
                <w:szCs w:val="24"/>
              </w:rPr>
            </w:pPr>
            <w:r w:rsidRPr="00601585">
              <w:rPr>
                <w:rFonts w:cs="Times New Roman"/>
                <w:szCs w:val="24"/>
              </w:rPr>
              <w:t>Н\А</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FDP_ETC.2</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Експорт з TOE</w:t>
            </w:r>
          </w:p>
          <w:p w:rsidR="007C37D8" w:rsidRPr="00601585" w:rsidRDefault="007C37D8" w:rsidP="00601585">
            <w:pPr>
              <w:tabs>
                <w:tab w:val="left" w:pos="993"/>
              </w:tabs>
              <w:ind w:left="0"/>
              <w:rPr>
                <w:rFonts w:cs="Times New Roman"/>
                <w:szCs w:val="24"/>
              </w:rPr>
            </w:pPr>
            <w:r w:rsidRPr="00601585">
              <w:rPr>
                <w:rFonts w:cs="Times New Roman"/>
                <w:szCs w:val="24"/>
              </w:rPr>
              <w:t>Експорт даних користувачів з атрибутами безпеки</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16_Атрибути_безпеки" w:history="1">
              <w:r w:rsidR="007C37D8" w:rsidRPr="00601585">
                <w:rPr>
                  <w:rStyle w:val="af1"/>
                  <w:rFonts w:ascii="Times New Roman" w:hAnsi="Times New Roman" w:cs="Times New Roman"/>
                  <w:lang w:eastAsia="en-US"/>
                </w:rPr>
                <w:t>AC-16</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Атрибути безпеки та приватності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Атрибути_безпеки_та_4" w:history="1">
              <w:r w:rsidR="007C37D8" w:rsidRPr="00601585">
                <w:rPr>
                  <w:rStyle w:val="af1"/>
                  <w:rFonts w:ascii="Times New Roman" w:hAnsi="Times New Roman" w:cs="Times New Roman"/>
                  <w:lang w:eastAsia="en-US"/>
                </w:rPr>
                <w:t>AC-16(5)</w:t>
              </w:r>
            </w:hyperlink>
          </w:p>
        </w:tc>
        <w:tc>
          <w:tcPr>
            <w:tcW w:w="3526" w:type="dxa"/>
            <w:gridSpan w:val="3"/>
          </w:tcPr>
          <w:p w:rsidR="007C37D8" w:rsidRPr="00601585" w:rsidRDefault="007C37D8" w:rsidP="00601585">
            <w:pPr>
              <w:tabs>
                <w:tab w:val="left" w:pos="335"/>
              </w:tabs>
              <w:ind w:left="0"/>
              <w:rPr>
                <w:rFonts w:cs="Times New Roman"/>
                <w:szCs w:val="24"/>
              </w:rPr>
            </w:pPr>
            <w:r w:rsidRPr="00601585">
              <w:rPr>
                <w:rFonts w:cs="Times New Roman"/>
                <w:noProof/>
                <w:szCs w:val="24"/>
              </w:rPr>
              <w:t>Атрибути безпеки та приватності —</w:t>
            </w:r>
            <w:r w:rsidRPr="00601585">
              <w:rPr>
                <w:rFonts w:cs="Times New Roman"/>
                <w:szCs w:val="24"/>
              </w:rPr>
              <w:t xml:space="preserve"> </w:t>
            </w:r>
            <w:r w:rsidRPr="00601585">
              <w:rPr>
                <w:rFonts w:cs="Times New Roman"/>
                <w:noProof/>
                <w:szCs w:val="24"/>
              </w:rPr>
              <w:t>Відображення атрибутів на пристроях виведення</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16_Передача_атрибутів" w:history="1">
              <w:r w:rsidR="007C37D8" w:rsidRPr="00601585">
                <w:rPr>
                  <w:rStyle w:val="af1"/>
                  <w:rFonts w:ascii="Times New Roman" w:hAnsi="Times New Roman" w:cs="Times New Roman"/>
                  <w:lang w:eastAsia="en-US"/>
                </w:rPr>
                <w:t>SC-16</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Передача атрибутів безпеки та приватності</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FDP_IFC.1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Політика управління інформаційним потоком</w:t>
            </w:r>
          </w:p>
          <w:p w:rsidR="007C37D8" w:rsidRPr="00601585" w:rsidRDefault="007C37D8" w:rsidP="00601585">
            <w:pPr>
              <w:tabs>
                <w:tab w:val="left" w:pos="993"/>
              </w:tabs>
              <w:ind w:left="0"/>
              <w:rPr>
                <w:rFonts w:cs="Times New Roman"/>
                <w:szCs w:val="24"/>
              </w:rPr>
            </w:pPr>
            <w:r w:rsidRPr="00601585">
              <w:rPr>
                <w:rFonts w:cs="Times New Roman"/>
                <w:szCs w:val="24"/>
              </w:rPr>
              <w:t>Управління потоком інформації про підмножину</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3_ЗАБЕЗПЕЧЕННЯ_ДОСТУПУ" w:history="1">
              <w:r w:rsidR="007C37D8" w:rsidRPr="00601585">
                <w:rPr>
                  <w:rStyle w:val="af1"/>
                  <w:rFonts w:ascii="Times New Roman" w:hAnsi="Times New Roman" w:cs="Times New Roman"/>
                  <w:lang w:eastAsia="en-US"/>
                </w:rPr>
                <w:t>AC-3</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Забезпечення доступу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ЗАБЕЗПЕЧЕННЯ_ДОСТУПУ_|_2" w:history="1">
              <w:r w:rsidR="007C37D8" w:rsidRPr="00601585">
                <w:rPr>
                  <w:rStyle w:val="af1"/>
                  <w:rFonts w:ascii="Times New Roman" w:hAnsi="Times New Roman" w:cs="Times New Roman"/>
                  <w:lang w:eastAsia="en-US"/>
                </w:rPr>
                <w:t>AC-3(3)</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Забезпечення доступу —</w:t>
            </w:r>
            <w:r w:rsidRPr="00601585">
              <w:rPr>
                <w:rFonts w:cs="Times New Roman"/>
                <w:szCs w:val="24"/>
              </w:rPr>
              <w:t xml:space="preserve"> </w:t>
            </w:r>
            <w:r w:rsidRPr="00601585">
              <w:rPr>
                <w:rFonts w:cs="Times New Roman"/>
                <w:noProof/>
                <w:szCs w:val="24"/>
              </w:rPr>
              <w:t>Мандатне управління доступом</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4_УПРАВЛІННЯ_ІНФОРМАЦІЙНИМИ" w:history="1">
              <w:r w:rsidR="007C37D8" w:rsidRPr="00601585">
                <w:rPr>
                  <w:rStyle w:val="af1"/>
                  <w:rFonts w:ascii="Times New Roman" w:hAnsi="Times New Roman" w:cs="Times New Roman"/>
                  <w:lang w:eastAsia="en-US"/>
                </w:rPr>
                <w:t>AC-4</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Управління інформаційними потоками</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Управління_інформаційними_потоками" w:history="1">
              <w:r w:rsidR="007C37D8" w:rsidRPr="00601585">
                <w:rPr>
                  <w:rStyle w:val="af1"/>
                  <w:rFonts w:ascii="Times New Roman" w:hAnsi="Times New Roman" w:cs="Times New Roman"/>
                  <w:lang w:eastAsia="en-US"/>
                </w:rPr>
                <w:t>AC-4(1)</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Управління інформаційними потоками</w:t>
            </w:r>
            <w:r w:rsidRPr="00601585">
              <w:rPr>
                <w:rFonts w:cs="Times New Roman"/>
                <w:szCs w:val="24"/>
              </w:rPr>
              <w:t xml:space="preserve"> — </w:t>
            </w:r>
            <w:r w:rsidRPr="00601585">
              <w:rPr>
                <w:rFonts w:cs="Times New Roman"/>
                <w:noProof/>
                <w:szCs w:val="24"/>
              </w:rPr>
              <w:t>Атрибути безпеки об’єкта</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FDP_IFC.2</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Політика управління інформаційним потоком</w:t>
            </w:r>
          </w:p>
          <w:p w:rsidR="007C37D8" w:rsidRPr="00601585" w:rsidRDefault="007C37D8" w:rsidP="00601585">
            <w:pPr>
              <w:tabs>
                <w:tab w:val="left" w:pos="993"/>
              </w:tabs>
              <w:ind w:left="0"/>
              <w:rPr>
                <w:rFonts w:cs="Times New Roman"/>
                <w:szCs w:val="24"/>
              </w:rPr>
            </w:pPr>
            <w:r w:rsidRPr="00601585">
              <w:rPr>
                <w:rFonts w:cs="Times New Roman"/>
                <w:szCs w:val="24"/>
              </w:rPr>
              <w:t>Повний контроль інформаційного потоку</w:t>
            </w:r>
          </w:p>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3_ЗАБЕЗПЕЧЕННЯ_ДОСТУПУ" w:history="1">
              <w:r w:rsidR="007C37D8" w:rsidRPr="00601585">
                <w:rPr>
                  <w:rStyle w:val="af1"/>
                  <w:rFonts w:ascii="Times New Roman" w:hAnsi="Times New Roman" w:cs="Times New Roman"/>
                  <w:lang w:eastAsia="en-US"/>
                </w:rPr>
                <w:t>AC-3</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Забезпечення доступу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ЗАБЕЗПЕЧЕННЯ_ДОСТУПУ_|_2" w:history="1">
              <w:r w:rsidR="007C37D8" w:rsidRPr="00601585">
                <w:rPr>
                  <w:rStyle w:val="af1"/>
                  <w:rFonts w:ascii="Times New Roman" w:hAnsi="Times New Roman" w:cs="Times New Roman"/>
                  <w:lang w:eastAsia="en-US"/>
                </w:rPr>
                <w:t>AC-3(3)</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Забезпечення доступу —</w:t>
            </w:r>
            <w:r w:rsidRPr="00601585">
              <w:rPr>
                <w:rFonts w:cs="Times New Roman"/>
                <w:szCs w:val="24"/>
              </w:rPr>
              <w:t xml:space="preserve"> </w:t>
            </w:r>
            <w:r w:rsidRPr="00601585">
              <w:rPr>
                <w:rFonts w:cs="Times New Roman"/>
                <w:noProof/>
                <w:szCs w:val="24"/>
              </w:rPr>
              <w:t>Мандатне управління доступом</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4_УПРАВЛІННЯ_ІНФОРМАЦІЙНИМИ" w:history="1">
              <w:r w:rsidR="007C37D8" w:rsidRPr="00601585">
                <w:rPr>
                  <w:rStyle w:val="af1"/>
                  <w:rFonts w:ascii="Times New Roman" w:hAnsi="Times New Roman" w:cs="Times New Roman"/>
                  <w:lang w:eastAsia="en-US"/>
                </w:rPr>
                <w:t>AC-4</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Управління інформаційними потоками</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FDP_IFF.1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Функції управління потоком інформації</w:t>
            </w:r>
          </w:p>
          <w:p w:rsidR="007C37D8" w:rsidRPr="00601585" w:rsidRDefault="007C37D8" w:rsidP="00601585">
            <w:pPr>
              <w:tabs>
                <w:tab w:val="left" w:pos="993"/>
              </w:tabs>
              <w:ind w:left="0"/>
              <w:rPr>
                <w:rFonts w:cs="Times New Roman"/>
                <w:szCs w:val="24"/>
              </w:rPr>
            </w:pPr>
            <w:r w:rsidRPr="00601585">
              <w:rPr>
                <w:rFonts w:cs="Times New Roman"/>
                <w:szCs w:val="24"/>
              </w:rPr>
              <w:t>Прості атрибути безпеки</w:t>
            </w:r>
          </w:p>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3_ЗАБЕЗПЕЧЕННЯ_ДОСТУПУ" w:history="1">
              <w:r w:rsidR="007C37D8" w:rsidRPr="00601585">
                <w:rPr>
                  <w:rStyle w:val="af1"/>
                  <w:rFonts w:ascii="Times New Roman" w:hAnsi="Times New Roman" w:cs="Times New Roman"/>
                  <w:lang w:eastAsia="en-US"/>
                </w:rPr>
                <w:t>AC-3</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Забезпечення доступу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ЗАБЕЗПЕЧЕННЯ_ДОСТУПУ_|_2" w:history="1">
              <w:r w:rsidR="007C37D8" w:rsidRPr="00601585">
                <w:rPr>
                  <w:rStyle w:val="af1"/>
                  <w:rFonts w:ascii="Times New Roman" w:hAnsi="Times New Roman" w:cs="Times New Roman"/>
                  <w:lang w:eastAsia="en-US"/>
                </w:rPr>
                <w:t>AC-3(3)</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Забезпечення доступу —</w:t>
            </w:r>
            <w:r w:rsidRPr="00601585">
              <w:rPr>
                <w:rFonts w:cs="Times New Roman"/>
                <w:szCs w:val="24"/>
              </w:rPr>
              <w:t xml:space="preserve"> </w:t>
            </w:r>
            <w:r w:rsidRPr="00601585">
              <w:rPr>
                <w:rFonts w:cs="Times New Roman"/>
                <w:noProof/>
                <w:szCs w:val="24"/>
              </w:rPr>
              <w:t>Мандатне управління доступом</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4_УПРАВЛІННЯ_ІНФОРМАЦІЙНИМИ" w:history="1">
              <w:r w:rsidR="007C37D8" w:rsidRPr="00601585">
                <w:rPr>
                  <w:rStyle w:val="af1"/>
                  <w:rFonts w:ascii="Times New Roman" w:hAnsi="Times New Roman" w:cs="Times New Roman"/>
                  <w:lang w:eastAsia="en-US"/>
                </w:rPr>
                <w:t>AC-4</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Управління інформаційними потоками</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Управління_інформаційними_потоками" w:history="1">
              <w:r w:rsidR="007C37D8" w:rsidRPr="00601585">
                <w:rPr>
                  <w:rStyle w:val="af1"/>
                  <w:rFonts w:ascii="Times New Roman" w:hAnsi="Times New Roman" w:cs="Times New Roman"/>
                  <w:lang w:eastAsia="en-US"/>
                </w:rPr>
                <w:t>AC-4(1)</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Управління інформаційними потоками</w:t>
            </w:r>
            <w:r w:rsidRPr="00601585">
              <w:rPr>
                <w:rFonts w:cs="Times New Roman"/>
                <w:szCs w:val="24"/>
              </w:rPr>
              <w:t xml:space="preserve"> — </w:t>
            </w:r>
            <w:r w:rsidRPr="00601585">
              <w:rPr>
                <w:rFonts w:cs="Times New Roman"/>
                <w:noProof/>
                <w:szCs w:val="24"/>
              </w:rPr>
              <w:t>Атрибути безпеки об’єкта</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Управління_інформаційними_потоками_1" w:history="1">
              <w:r w:rsidR="007C37D8" w:rsidRPr="00601585">
                <w:rPr>
                  <w:rStyle w:val="af1"/>
                  <w:rFonts w:ascii="Times New Roman" w:hAnsi="Times New Roman" w:cs="Times New Roman"/>
                  <w:lang w:eastAsia="en-US"/>
                </w:rPr>
                <w:t>AC-4(2)</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Управління інформаційними потоками —</w:t>
            </w:r>
            <w:r w:rsidRPr="00601585">
              <w:rPr>
                <w:rFonts w:cs="Times New Roman"/>
                <w:szCs w:val="24"/>
              </w:rPr>
              <w:t xml:space="preserve"> </w:t>
            </w:r>
            <w:r w:rsidRPr="00601585">
              <w:rPr>
                <w:rFonts w:cs="Times New Roman"/>
                <w:noProof/>
                <w:szCs w:val="24"/>
              </w:rPr>
              <w:t>Домени обробки даних</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Управління_інформаційними_потоками_6" w:history="1">
              <w:r w:rsidR="007C37D8" w:rsidRPr="00601585">
                <w:rPr>
                  <w:rStyle w:val="af1"/>
                  <w:rFonts w:ascii="Times New Roman" w:hAnsi="Times New Roman" w:cs="Times New Roman"/>
                  <w:lang w:eastAsia="en-US"/>
                </w:rPr>
                <w:t>AC-4(7)</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Управління інформаційними потоками —</w:t>
            </w:r>
            <w:r w:rsidRPr="00601585">
              <w:rPr>
                <w:rFonts w:cs="Times New Roman"/>
                <w:szCs w:val="24"/>
              </w:rPr>
              <w:t xml:space="preserve"> </w:t>
            </w:r>
            <w:r w:rsidRPr="00601585">
              <w:rPr>
                <w:rFonts w:cs="Times New Roman"/>
                <w:noProof/>
                <w:szCs w:val="24"/>
              </w:rPr>
              <w:t>Механізми одностороннього потоку</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16_Атрибути_безпеки" w:history="1">
              <w:r w:rsidR="007C37D8" w:rsidRPr="00601585">
                <w:rPr>
                  <w:rStyle w:val="af1"/>
                  <w:rFonts w:ascii="Times New Roman" w:hAnsi="Times New Roman" w:cs="Times New Roman"/>
                  <w:lang w:eastAsia="en-US"/>
                </w:rPr>
                <w:t>AC-16</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Атрибути безпеки та приватності</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7_Захист_периметра" w:history="1">
              <w:r w:rsidR="007C37D8" w:rsidRPr="00601585">
                <w:rPr>
                  <w:rStyle w:val="af1"/>
                  <w:rFonts w:ascii="Times New Roman" w:hAnsi="Times New Roman" w:cs="Times New Roman"/>
                  <w:lang w:eastAsia="en-US"/>
                </w:rPr>
                <w:t>SC-7</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Захист периметра</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FDP_IFF.2</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Функції управління потоком інформації</w:t>
            </w:r>
          </w:p>
          <w:p w:rsidR="007C37D8" w:rsidRPr="00601585" w:rsidRDefault="007C37D8" w:rsidP="00601585">
            <w:pPr>
              <w:tabs>
                <w:tab w:val="left" w:pos="993"/>
              </w:tabs>
              <w:ind w:left="0"/>
              <w:rPr>
                <w:rFonts w:cs="Times New Roman"/>
                <w:szCs w:val="24"/>
              </w:rPr>
            </w:pPr>
            <w:r w:rsidRPr="00601585">
              <w:rPr>
                <w:rFonts w:cs="Times New Roman"/>
                <w:szCs w:val="24"/>
              </w:rPr>
              <w:t>Ієрархічні атрибути безпеки</w:t>
            </w:r>
          </w:p>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3_ЗАБЕЗПЕЧЕННЯ_ДОСТУПУ" w:history="1">
              <w:r w:rsidR="007C37D8" w:rsidRPr="00601585">
                <w:rPr>
                  <w:rStyle w:val="af1"/>
                  <w:rFonts w:ascii="Times New Roman" w:hAnsi="Times New Roman" w:cs="Times New Roman"/>
                  <w:lang w:eastAsia="en-US"/>
                </w:rPr>
                <w:t>AC-3</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Забезпечення доступу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ЗАБЕЗПЕЧЕННЯ_ДОСТУПУ_|_2" w:history="1">
              <w:r w:rsidR="007C37D8" w:rsidRPr="00601585">
                <w:rPr>
                  <w:rStyle w:val="af1"/>
                  <w:rFonts w:ascii="Times New Roman" w:hAnsi="Times New Roman" w:cs="Times New Roman"/>
                  <w:lang w:eastAsia="en-US"/>
                </w:rPr>
                <w:t>AC-3(3)</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Забезпечення доступу —</w:t>
            </w:r>
            <w:r w:rsidRPr="00601585">
              <w:rPr>
                <w:rFonts w:cs="Times New Roman"/>
                <w:szCs w:val="24"/>
              </w:rPr>
              <w:t xml:space="preserve"> </w:t>
            </w:r>
            <w:r w:rsidRPr="00601585">
              <w:rPr>
                <w:rFonts w:cs="Times New Roman"/>
                <w:noProof/>
                <w:szCs w:val="24"/>
              </w:rPr>
              <w:t>Мандатне управління доступом</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Управління_інформаційними_потоками" w:history="1">
              <w:r w:rsidR="007C37D8" w:rsidRPr="00601585">
                <w:rPr>
                  <w:rStyle w:val="af1"/>
                  <w:rFonts w:ascii="Times New Roman" w:hAnsi="Times New Roman" w:cs="Times New Roman"/>
                  <w:lang w:eastAsia="en-US"/>
                </w:rPr>
                <w:t>AC-4(1)</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Управління інформаційними потоками —</w:t>
            </w:r>
            <w:r w:rsidRPr="00601585">
              <w:rPr>
                <w:rFonts w:cs="Times New Roman"/>
                <w:szCs w:val="24"/>
              </w:rPr>
              <w:t xml:space="preserve"> </w:t>
            </w:r>
            <w:r w:rsidRPr="00601585">
              <w:rPr>
                <w:rFonts w:cs="Times New Roman"/>
                <w:noProof/>
                <w:szCs w:val="24"/>
              </w:rPr>
              <w:t>Атрибути безпеки об’єкта</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16_Атрибути_безпеки" w:history="1">
              <w:r w:rsidR="007C37D8" w:rsidRPr="00601585">
                <w:rPr>
                  <w:rStyle w:val="af1"/>
                  <w:rFonts w:ascii="Times New Roman" w:hAnsi="Times New Roman" w:cs="Times New Roman"/>
                  <w:lang w:eastAsia="en-US"/>
                </w:rPr>
                <w:t>AC-16</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Атрибути безпеки та приватності</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FDP_IFF.3</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Функції управління потоком інформації</w:t>
            </w:r>
          </w:p>
          <w:p w:rsidR="007C37D8" w:rsidRPr="00601585" w:rsidRDefault="007C37D8" w:rsidP="00601585">
            <w:pPr>
              <w:tabs>
                <w:tab w:val="left" w:pos="993"/>
              </w:tabs>
              <w:ind w:left="0"/>
              <w:rPr>
                <w:rFonts w:cs="Times New Roman"/>
                <w:szCs w:val="24"/>
              </w:rPr>
            </w:pPr>
            <w:r w:rsidRPr="00601585">
              <w:rPr>
                <w:rFonts w:cs="Times New Roman"/>
                <w:szCs w:val="24"/>
              </w:rPr>
              <w:t>Обмеження незаконних потоків інформації</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31_Аналіз_прихованого" w:history="1">
              <w:r w:rsidR="007C37D8" w:rsidRPr="00601585">
                <w:rPr>
                  <w:rStyle w:val="af1"/>
                  <w:rFonts w:ascii="Times New Roman" w:hAnsi="Times New Roman" w:cs="Times New Roman"/>
                  <w:lang w:eastAsia="en-US"/>
                </w:rPr>
                <w:t>SC-31</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Аналіз прихованого каналу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Аналіз_прихованого_каналу_1" w:history="1">
              <w:r w:rsidR="007C37D8" w:rsidRPr="00601585">
                <w:rPr>
                  <w:rStyle w:val="af1"/>
                  <w:rFonts w:ascii="Times New Roman" w:hAnsi="Times New Roman" w:cs="Times New Roman"/>
                  <w:lang w:eastAsia="en-US"/>
                </w:rPr>
                <w:t>SC-31(2)</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Аналіз прихованого каналу — Максимальна пропускна здатність</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FDP_IFF.4</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Функції управління потоком інформації</w:t>
            </w:r>
          </w:p>
          <w:p w:rsidR="007C37D8" w:rsidRPr="00601585" w:rsidRDefault="007C37D8" w:rsidP="00601585">
            <w:pPr>
              <w:tabs>
                <w:tab w:val="left" w:pos="993"/>
              </w:tabs>
              <w:ind w:left="0"/>
              <w:rPr>
                <w:rFonts w:cs="Times New Roman"/>
                <w:szCs w:val="24"/>
              </w:rPr>
            </w:pPr>
            <w:r w:rsidRPr="00601585">
              <w:rPr>
                <w:rFonts w:cs="Times New Roman"/>
                <w:szCs w:val="24"/>
              </w:rPr>
              <w:t>Часткове усунення незаконних інформаційних потоків</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31_Аналіз_прихованого" w:history="1">
              <w:r w:rsidR="007C37D8" w:rsidRPr="00601585">
                <w:rPr>
                  <w:rStyle w:val="af1"/>
                  <w:rFonts w:ascii="Times New Roman" w:hAnsi="Times New Roman" w:cs="Times New Roman"/>
                  <w:lang w:eastAsia="en-US"/>
                </w:rPr>
                <w:t>SC-31</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Аналіз прихованого каналу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Аналіз_прихованого_каналу_1" w:history="1">
              <w:r w:rsidR="007C37D8" w:rsidRPr="00601585">
                <w:rPr>
                  <w:rStyle w:val="af1"/>
                  <w:rFonts w:ascii="Times New Roman" w:hAnsi="Times New Roman" w:cs="Times New Roman"/>
                  <w:lang w:eastAsia="en-US"/>
                </w:rPr>
                <w:t>SC-31(2)</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Аналіз прихованого каналу — Максимальна пропускна здатність</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FDP_IFF.5</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Функції управління потоком інформації</w:t>
            </w:r>
          </w:p>
          <w:p w:rsidR="007C37D8" w:rsidRPr="00601585" w:rsidRDefault="007C37D8" w:rsidP="00601585">
            <w:pPr>
              <w:tabs>
                <w:tab w:val="left" w:pos="993"/>
              </w:tabs>
              <w:ind w:left="0"/>
              <w:rPr>
                <w:rFonts w:cs="Times New Roman"/>
                <w:szCs w:val="24"/>
              </w:rPr>
            </w:pPr>
            <w:r w:rsidRPr="00601585">
              <w:rPr>
                <w:rFonts w:cs="Times New Roman"/>
                <w:szCs w:val="24"/>
              </w:rPr>
              <w:t>Немає незаконних потоків інформації</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31_Аналіз_прихованого" w:history="1">
              <w:r w:rsidR="007C37D8" w:rsidRPr="00601585">
                <w:rPr>
                  <w:rStyle w:val="af1"/>
                  <w:rFonts w:ascii="Times New Roman" w:hAnsi="Times New Roman" w:cs="Times New Roman"/>
                  <w:lang w:eastAsia="en-US"/>
                </w:rPr>
                <w:t>SC-31</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Аналіз прихованого каналу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Аналіз_прихованого_каналу_1" w:history="1">
              <w:r w:rsidR="007C37D8" w:rsidRPr="00601585">
                <w:rPr>
                  <w:rStyle w:val="af1"/>
                  <w:rFonts w:ascii="Times New Roman" w:hAnsi="Times New Roman" w:cs="Times New Roman"/>
                  <w:lang w:eastAsia="en-US"/>
                </w:rPr>
                <w:t>SC-31(2)</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Аналіз прихованого каналу — Максимальна пропускна здатність</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FDP_IFF.6</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Функції управління потоком інформації Моніторинг незаконного потоку інформації</w:t>
            </w:r>
          </w:p>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31_Аналіз_прихованого" w:history="1">
              <w:r w:rsidR="007C37D8" w:rsidRPr="00601585">
                <w:rPr>
                  <w:rStyle w:val="af1"/>
                  <w:rFonts w:ascii="Times New Roman" w:hAnsi="Times New Roman" w:cs="Times New Roman"/>
                  <w:lang w:eastAsia="en-US"/>
                </w:rPr>
                <w:t>SC-31</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Аналіз прихованого каналу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Моніторинг_системи_|_17" w:history="1">
              <w:r w:rsidR="007C37D8" w:rsidRPr="00601585">
                <w:rPr>
                  <w:rStyle w:val="af1"/>
                  <w:rFonts w:ascii="Times New Roman" w:hAnsi="Times New Roman" w:cs="Times New Roman"/>
                  <w:lang w:eastAsia="en-US"/>
                </w:rPr>
                <w:t>SI-4(18)</w:t>
              </w:r>
            </w:hyperlink>
          </w:p>
        </w:tc>
        <w:tc>
          <w:tcPr>
            <w:tcW w:w="3526" w:type="dxa"/>
            <w:gridSpan w:val="3"/>
          </w:tcPr>
          <w:p w:rsidR="007C37D8" w:rsidRPr="00601585" w:rsidRDefault="007C37D8" w:rsidP="00CA33C4">
            <w:pPr>
              <w:tabs>
                <w:tab w:val="left" w:pos="993"/>
              </w:tabs>
              <w:ind w:left="0"/>
              <w:rPr>
                <w:rFonts w:cs="Times New Roman"/>
                <w:szCs w:val="24"/>
              </w:rPr>
            </w:pPr>
            <w:r w:rsidRPr="00601585">
              <w:rPr>
                <w:rFonts w:cs="Times New Roman"/>
                <w:noProof/>
                <w:szCs w:val="24"/>
              </w:rPr>
              <w:t xml:space="preserve">Моніторинг системи </w:t>
            </w:r>
            <w:r w:rsidR="00CA33C4">
              <w:rPr>
                <w:rFonts w:cs="Times New Roman"/>
                <w:noProof/>
                <w:szCs w:val="24"/>
              </w:rPr>
              <w:t xml:space="preserve">- </w:t>
            </w:r>
            <w:r w:rsidRPr="00601585">
              <w:rPr>
                <w:rFonts w:cs="Times New Roman"/>
                <w:noProof/>
                <w:szCs w:val="24"/>
              </w:rPr>
              <w:t>Аналіз трафіку та прихованої ексфільтрації</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FDP_ITC.1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 xml:space="preserve">Імпорт за межами TOE </w:t>
            </w:r>
          </w:p>
          <w:p w:rsidR="007C37D8" w:rsidRPr="00601585" w:rsidRDefault="007C37D8" w:rsidP="00601585">
            <w:pPr>
              <w:tabs>
                <w:tab w:val="left" w:pos="993"/>
              </w:tabs>
              <w:ind w:left="0"/>
              <w:rPr>
                <w:rFonts w:cs="Times New Roman"/>
                <w:szCs w:val="24"/>
              </w:rPr>
            </w:pPr>
            <w:r w:rsidRPr="00601585">
              <w:rPr>
                <w:rFonts w:cs="Times New Roman"/>
                <w:szCs w:val="24"/>
              </w:rPr>
              <w:t>Імпорт даних користувача без атрибутів безпеки</w:t>
            </w:r>
          </w:p>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Управління_інформаційними_потоками_8" w:history="1">
              <w:r w:rsidR="007C37D8" w:rsidRPr="00601585">
                <w:rPr>
                  <w:rStyle w:val="af1"/>
                  <w:rFonts w:ascii="Times New Roman" w:hAnsi="Times New Roman" w:cs="Times New Roman"/>
                  <w:lang w:eastAsia="en-US"/>
                </w:rPr>
                <w:t>AC-4(9)</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Управління інформаційними потоками</w:t>
            </w:r>
            <w:r w:rsidRPr="00601585">
              <w:rPr>
                <w:rFonts w:cs="Times New Roman"/>
                <w:szCs w:val="24"/>
              </w:rPr>
              <w:t xml:space="preserve"> — </w:t>
            </w:r>
            <w:r w:rsidRPr="00601585">
              <w:rPr>
                <w:rFonts w:cs="Times New Roman"/>
                <w:noProof/>
                <w:szCs w:val="24"/>
              </w:rPr>
              <w:t>Перевірки, що проводить персонал</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Управління_інформаційними_потоками_11" w:history="1">
              <w:r w:rsidR="007C37D8" w:rsidRPr="00601585">
                <w:rPr>
                  <w:rStyle w:val="af1"/>
                  <w:rFonts w:ascii="Times New Roman" w:hAnsi="Times New Roman" w:cs="Times New Roman"/>
                  <w:lang w:eastAsia="en-US"/>
                </w:rPr>
                <w:t>AC-4(12)</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Управління інформаційними потоками</w:t>
            </w:r>
            <w:r w:rsidRPr="00601585">
              <w:rPr>
                <w:rFonts w:cs="Times New Roman"/>
                <w:szCs w:val="24"/>
              </w:rPr>
              <w:t xml:space="preserve"> — </w:t>
            </w:r>
            <w:r w:rsidRPr="00601585">
              <w:rPr>
                <w:rFonts w:cs="Times New Roman"/>
                <w:noProof/>
                <w:szCs w:val="24"/>
              </w:rPr>
              <w:t>Ідентифікатори типу даних</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FDP_ITC.2</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 xml:space="preserve">Імпорт за межами TOE </w:t>
            </w:r>
          </w:p>
          <w:p w:rsidR="007C37D8" w:rsidRPr="00601585" w:rsidRDefault="007C37D8" w:rsidP="00601585">
            <w:pPr>
              <w:tabs>
                <w:tab w:val="left" w:pos="993"/>
              </w:tabs>
              <w:ind w:left="0"/>
              <w:rPr>
                <w:rFonts w:cs="Times New Roman"/>
                <w:szCs w:val="24"/>
              </w:rPr>
            </w:pPr>
            <w:r w:rsidRPr="00601585">
              <w:rPr>
                <w:rFonts w:cs="Times New Roman"/>
                <w:szCs w:val="24"/>
              </w:rPr>
              <w:t>Імпорт даних користувача з атрибутами безпеки</w:t>
            </w:r>
          </w:p>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16_Атрибути_безпеки" w:history="1">
              <w:r w:rsidR="007C37D8" w:rsidRPr="00601585">
                <w:rPr>
                  <w:rStyle w:val="af1"/>
                  <w:rFonts w:ascii="Times New Roman" w:hAnsi="Times New Roman" w:cs="Times New Roman"/>
                  <w:lang w:eastAsia="en-US"/>
                </w:rPr>
                <w:t>AC-16</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Атрибути безпеки та приватності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16_Передача_атрибутів" w:history="1">
              <w:r w:rsidR="007C37D8" w:rsidRPr="00601585">
                <w:rPr>
                  <w:rStyle w:val="af1"/>
                  <w:rFonts w:ascii="Times New Roman" w:hAnsi="Times New Roman" w:cs="Times New Roman"/>
                  <w:lang w:eastAsia="en-US"/>
                </w:rPr>
                <w:t>SC-16</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Передача атрибутів безпеки та приватності</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FDP_ITT.1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Внутрішня передача TOE Основний захист від внутрішньої передачі</w:t>
            </w:r>
          </w:p>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8_Конфіденційність_та" w:history="1">
              <w:r w:rsidR="007C37D8" w:rsidRPr="00601585">
                <w:rPr>
                  <w:rStyle w:val="af1"/>
                  <w:rFonts w:ascii="Times New Roman" w:hAnsi="Times New Roman" w:cs="Times New Roman"/>
                  <w:lang w:eastAsia="en-US"/>
                </w:rPr>
                <w:t>SC-8</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Конфіденційність і цілісність передачі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Конфіденційність_та_цілісність" w:history="1">
              <w:r w:rsidR="007C37D8" w:rsidRPr="00601585">
                <w:rPr>
                  <w:rStyle w:val="af1"/>
                  <w:rFonts w:ascii="Times New Roman" w:hAnsi="Times New Roman" w:cs="Times New Roman"/>
                  <w:lang w:eastAsia="en-US"/>
                </w:rPr>
                <w:t>SC-8(1)</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Конфіденційність та цілісність передачі — Криптографічний захист</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TableParagraph"/>
              <w:spacing w:before="0"/>
              <w:ind w:left="0"/>
              <w:rPr>
                <w:rFonts w:ascii="Times New Roman" w:hAnsi="Times New Roman" w:cs="Times New Roman"/>
                <w:sz w:val="24"/>
                <w:szCs w:val="24"/>
              </w:rPr>
            </w:pPr>
            <w:hyperlink w:anchor="_SC-5_Відмова_в" w:history="1">
              <w:r w:rsidR="007C37D8" w:rsidRPr="00601585">
                <w:rPr>
                  <w:rStyle w:val="af1"/>
                  <w:rFonts w:ascii="Times New Roman" w:hAnsi="Times New Roman" w:cs="Times New Roman"/>
                  <w:sz w:val="24"/>
                  <w:szCs w:val="24"/>
                </w:rPr>
                <w:t>SC-5</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Захист від атак «Відмова в обслуговуванні»</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FDP_ITT.2</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Внутрішня передача TOE Поділ передачі за ознаками</w:t>
            </w:r>
          </w:p>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Управління_інформаційними_потоками_20" w:history="1">
              <w:r w:rsidR="007C37D8" w:rsidRPr="00601585">
                <w:rPr>
                  <w:rStyle w:val="af1"/>
                  <w:rFonts w:ascii="Times New Roman" w:hAnsi="Times New Roman" w:cs="Times New Roman"/>
                  <w:lang w:eastAsia="en-US"/>
                </w:rPr>
                <w:t>AC-4(21)</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Управління інформаційними потоками</w:t>
            </w:r>
            <w:r w:rsidRPr="00601585">
              <w:rPr>
                <w:rFonts w:cs="Times New Roman"/>
                <w:szCs w:val="24"/>
              </w:rPr>
              <w:t xml:space="preserve"> — </w:t>
            </w:r>
            <w:r w:rsidRPr="00601585">
              <w:rPr>
                <w:rFonts w:cs="Times New Roman"/>
                <w:noProof/>
                <w:szCs w:val="24"/>
              </w:rPr>
              <w:t>Фізичне та логічне відділення інформаційних потоків</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8_Конфіденційність_та" w:history="1">
              <w:r w:rsidR="007C37D8" w:rsidRPr="00601585">
                <w:rPr>
                  <w:rStyle w:val="af1"/>
                  <w:rFonts w:ascii="Times New Roman" w:hAnsi="Times New Roman" w:cs="Times New Roman"/>
                  <w:lang w:eastAsia="en-US"/>
                </w:rPr>
                <w:t>SC-8</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 xml:space="preserve">Конфіденційність і цілісність передачі </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Конфіденційність_та_цілісність" w:history="1">
              <w:r w:rsidR="007C37D8" w:rsidRPr="00601585">
                <w:rPr>
                  <w:rStyle w:val="af1"/>
                  <w:rFonts w:ascii="Times New Roman" w:hAnsi="Times New Roman" w:cs="Times New Roman"/>
                  <w:lang w:eastAsia="en-US"/>
                </w:rPr>
                <w:t>SC-8(1)</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 xml:space="preserve">Конфіденційність і цілісність передачі </w:t>
            </w:r>
            <w:r w:rsidR="009E3CA5">
              <w:rPr>
                <w:rFonts w:cs="Times New Roman"/>
                <w:szCs w:val="24"/>
              </w:rPr>
              <w:t>-</w:t>
            </w:r>
            <w:r w:rsidRPr="00601585">
              <w:rPr>
                <w:rFonts w:cs="Times New Roman"/>
                <w:szCs w:val="24"/>
              </w:rPr>
              <w:t xml:space="preserve"> Криптографічний захист</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TableParagraph"/>
              <w:spacing w:before="0"/>
              <w:ind w:left="0"/>
              <w:rPr>
                <w:rFonts w:ascii="Times New Roman" w:hAnsi="Times New Roman" w:cs="Times New Roman"/>
                <w:sz w:val="24"/>
                <w:szCs w:val="24"/>
              </w:rPr>
            </w:pPr>
            <w:hyperlink w:anchor="_SC-5_Відмова_в" w:history="1">
              <w:r w:rsidR="007C37D8" w:rsidRPr="00601585">
                <w:rPr>
                  <w:rStyle w:val="af1"/>
                  <w:rFonts w:ascii="Times New Roman" w:hAnsi="Times New Roman" w:cs="Times New Roman"/>
                  <w:sz w:val="24"/>
                  <w:szCs w:val="24"/>
                </w:rPr>
                <w:t>SC-5</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Захист від атак «Відмова в обслуговуванні»</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FDP_ITT.3</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Внутрішня передача TOE</w:t>
            </w:r>
          </w:p>
          <w:p w:rsidR="007C37D8" w:rsidRPr="00601585" w:rsidRDefault="007C37D8" w:rsidP="00601585">
            <w:pPr>
              <w:tabs>
                <w:tab w:val="left" w:pos="993"/>
              </w:tabs>
              <w:ind w:left="0"/>
              <w:rPr>
                <w:rFonts w:cs="Times New Roman"/>
                <w:szCs w:val="24"/>
              </w:rPr>
            </w:pPr>
            <w:r w:rsidRPr="00601585">
              <w:rPr>
                <w:rFonts w:cs="Times New Roman"/>
                <w:szCs w:val="24"/>
              </w:rPr>
              <w:t>Моніторинг цілісності</w:t>
            </w: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Конфіденційність_та_цілісність" w:history="1">
              <w:r w:rsidR="007C37D8" w:rsidRPr="00601585">
                <w:rPr>
                  <w:rStyle w:val="af1"/>
                  <w:rFonts w:ascii="Times New Roman" w:hAnsi="Times New Roman" w:cs="Times New Roman"/>
                  <w:lang w:eastAsia="en-US"/>
                </w:rPr>
                <w:t>SC-8(1)</w:t>
              </w:r>
            </w:hyperlink>
          </w:p>
        </w:tc>
        <w:tc>
          <w:tcPr>
            <w:tcW w:w="3526" w:type="dxa"/>
            <w:gridSpan w:val="3"/>
          </w:tcPr>
          <w:p w:rsidR="007C37D8" w:rsidRPr="00601585" w:rsidRDefault="007C37D8" w:rsidP="00CA33C4">
            <w:pPr>
              <w:tabs>
                <w:tab w:val="left" w:pos="993"/>
              </w:tabs>
              <w:ind w:left="0"/>
              <w:rPr>
                <w:rFonts w:cs="Times New Roman"/>
                <w:szCs w:val="24"/>
              </w:rPr>
            </w:pPr>
            <w:r w:rsidRPr="00601585">
              <w:rPr>
                <w:rFonts w:cs="Times New Roman"/>
                <w:szCs w:val="24"/>
              </w:rPr>
              <w:t>Конфіденційність і цілісність передачі</w:t>
            </w:r>
            <w:r w:rsidR="00CA33C4">
              <w:rPr>
                <w:rFonts w:cs="Times New Roman"/>
                <w:szCs w:val="24"/>
              </w:rPr>
              <w:t xml:space="preserve"> - </w:t>
            </w:r>
            <w:r w:rsidRPr="00601585">
              <w:rPr>
                <w:rFonts w:cs="Times New Roman"/>
                <w:szCs w:val="24"/>
              </w:rPr>
              <w:t>Криптографічний захист</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TableParagraph"/>
              <w:spacing w:before="0"/>
              <w:ind w:left="0"/>
              <w:rPr>
                <w:rFonts w:ascii="Times New Roman" w:hAnsi="Times New Roman" w:cs="Times New Roman"/>
                <w:sz w:val="24"/>
                <w:szCs w:val="24"/>
              </w:rPr>
            </w:pPr>
            <w:hyperlink w:anchor="_SI-7_Програмне_забезпечення," w:history="1">
              <w:r w:rsidR="007C37D8" w:rsidRPr="00601585">
                <w:rPr>
                  <w:rStyle w:val="af1"/>
                  <w:rFonts w:ascii="Times New Roman" w:hAnsi="Times New Roman" w:cs="Times New Roman"/>
                  <w:sz w:val="24"/>
                  <w:szCs w:val="24"/>
                </w:rPr>
                <w:t>SI-7</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TableParagraph"/>
              <w:spacing w:before="0"/>
              <w:ind w:left="0"/>
              <w:rPr>
                <w:rFonts w:ascii="Times New Roman" w:hAnsi="Times New Roman" w:cs="Times New Roman"/>
                <w:sz w:val="24"/>
                <w:szCs w:val="24"/>
              </w:rPr>
            </w:pPr>
            <w:hyperlink w:anchor="_цілісність_Програмного_забезпечення" w:history="1">
              <w:r w:rsidR="007C37D8" w:rsidRPr="00601585">
                <w:rPr>
                  <w:rStyle w:val="af1"/>
                  <w:rFonts w:ascii="Times New Roman" w:hAnsi="Times New Roman" w:cs="Times New Roman"/>
                  <w:sz w:val="24"/>
                  <w:szCs w:val="24"/>
                </w:rPr>
                <w:t>SI-7(1)</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 — Перевірка цілісності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TableParagraph"/>
              <w:spacing w:before="0"/>
              <w:ind w:left="0"/>
              <w:rPr>
                <w:rFonts w:ascii="Times New Roman" w:hAnsi="Times New Roman" w:cs="Times New Roman"/>
                <w:sz w:val="24"/>
                <w:szCs w:val="24"/>
              </w:rPr>
            </w:pPr>
            <w:hyperlink w:anchor="_цілісність_Програмного_забезпечення_4" w:history="1">
              <w:r w:rsidR="007C37D8" w:rsidRPr="00601585">
                <w:rPr>
                  <w:rStyle w:val="af1"/>
                  <w:rFonts w:ascii="Times New Roman" w:hAnsi="Times New Roman" w:cs="Times New Roman"/>
                  <w:sz w:val="24"/>
                  <w:szCs w:val="24"/>
                </w:rPr>
                <w:t>SI-7(5)</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 — Автоматичні відповіді про порушення цілісності</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FDP_ITT.4</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Внутрішня передача TOE</w:t>
            </w:r>
          </w:p>
          <w:p w:rsidR="007C37D8" w:rsidRPr="00601585" w:rsidRDefault="007C37D8" w:rsidP="00601585">
            <w:pPr>
              <w:tabs>
                <w:tab w:val="left" w:pos="993"/>
              </w:tabs>
              <w:ind w:left="0"/>
              <w:rPr>
                <w:rFonts w:cs="Times New Roman"/>
                <w:szCs w:val="24"/>
              </w:rPr>
            </w:pPr>
            <w:r w:rsidRPr="00601585">
              <w:rPr>
                <w:rFonts w:cs="Times New Roman"/>
                <w:szCs w:val="24"/>
              </w:rPr>
              <w:t>Моніторинг цілісності на основі атрибутів</w:t>
            </w: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Управління_інформаційними_потоками_20" w:history="1">
              <w:r w:rsidR="007C37D8" w:rsidRPr="00601585">
                <w:rPr>
                  <w:rStyle w:val="af1"/>
                  <w:rFonts w:ascii="Times New Roman" w:hAnsi="Times New Roman" w:cs="Times New Roman"/>
                  <w:lang w:eastAsia="en-US"/>
                </w:rPr>
                <w:t>AC-4(21)</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Управління інформаційними потоками — Фізичне та логічне відділення інформаційних потоків</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Конфіденційність_та_цілісність" w:history="1">
              <w:r w:rsidR="007C37D8" w:rsidRPr="00601585">
                <w:rPr>
                  <w:rStyle w:val="af1"/>
                  <w:rFonts w:ascii="Times New Roman" w:hAnsi="Times New Roman" w:cs="Times New Roman"/>
                  <w:lang w:eastAsia="en-US"/>
                </w:rPr>
                <w:t>SC-8(1)</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Конфіденційність і цілісність передачі</w:t>
            </w:r>
            <w:r w:rsidRPr="00601585">
              <w:rPr>
                <w:rFonts w:cs="Times New Roman"/>
                <w:noProof/>
                <w:szCs w:val="24"/>
              </w:rPr>
              <w:t xml:space="preserve"> — </w:t>
            </w:r>
            <w:r w:rsidRPr="00601585">
              <w:rPr>
                <w:rFonts w:cs="Times New Roman"/>
                <w:szCs w:val="24"/>
              </w:rPr>
              <w:t>Криптографічний захист</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7_Програмне_забезпечення," w:history="1">
              <w:r w:rsidR="007C37D8" w:rsidRPr="00601585">
                <w:rPr>
                  <w:rStyle w:val="af1"/>
                  <w:rFonts w:ascii="Times New Roman" w:hAnsi="Times New Roman" w:cs="Times New Roman"/>
                  <w:lang w:eastAsia="en-US"/>
                </w:rPr>
                <w:t>SI-7</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 w:history="1">
              <w:r w:rsidR="007C37D8" w:rsidRPr="00601585">
                <w:rPr>
                  <w:rStyle w:val="af1"/>
                  <w:rFonts w:ascii="Times New Roman" w:hAnsi="Times New Roman" w:cs="Times New Roman"/>
                  <w:lang w:eastAsia="en-US"/>
                </w:rPr>
                <w:t>SI-7(1)</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 — Перевірка цілісності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_4" w:history="1">
              <w:r w:rsidR="007C37D8" w:rsidRPr="00601585">
                <w:rPr>
                  <w:rStyle w:val="af1"/>
                  <w:rFonts w:ascii="Times New Roman" w:hAnsi="Times New Roman" w:cs="Times New Roman"/>
                  <w:lang w:eastAsia="en-US"/>
                </w:rPr>
                <w:t>SI-7(5)</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 — Автоматичні відповіді про порушення цілісності</w:t>
            </w:r>
          </w:p>
        </w:tc>
      </w:tr>
      <w:tr w:rsidR="007C37D8" w:rsidRPr="00E3476F"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FDP_RIP.1</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 xml:space="preserve">Підмножина захисту залишкової інформації </w:t>
            </w:r>
          </w:p>
          <w:p w:rsidR="007C37D8" w:rsidRPr="00601585" w:rsidRDefault="007C37D8" w:rsidP="00601585">
            <w:pPr>
              <w:tabs>
                <w:tab w:val="left" w:pos="993"/>
              </w:tabs>
              <w:ind w:left="0"/>
              <w:rPr>
                <w:rFonts w:cs="Times New Roman"/>
                <w:szCs w:val="24"/>
              </w:rPr>
            </w:pPr>
            <w:r w:rsidRPr="00601585">
              <w:rPr>
                <w:rFonts w:cs="Times New Roman"/>
                <w:szCs w:val="24"/>
              </w:rPr>
              <w:t>Захист залишкової інформації</w:t>
            </w:r>
          </w:p>
        </w:tc>
        <w:tc>
          <w:tcPr>
            <w:tcW w:w="1232" w:type="dxa"/>
          </w:tcPr>
          <w:p w:rsidR="007C37D8" w:rsidRPr="00601585" w:rsidRDefault="008D05A3" w:rsidP="00601585">
            <w:pPr>
              <w:pStyle w:val="TableParagraph"/>
              <w:spacing w:before="0"/>
              <w:ind w:left="0"/>
              <w:rPr>
                <w:rFonts w:ascii="Times New Roman" w:hAnsi="Times New Roman" w:cs="Times New Roman"/>
                <w:sz w:val="24"/>
                <w:szCs w:val="24"/>
              </w:rPr>
            </w:pPr>
            <w:hyperlink w:anchor="_SC-4_Інформація_в" w:history="1">
              <w:r w:rsidR="007C37D8" w:rsidRPr="00601585">
                <w:rPr>
                  <w:rStyle w:val="af1"/>
                  <w:rFonts w:ascii="Times New Roman" w:hAnsi="Times New Roman" w:cs="Times New Roman"/>
                  <w:sz w:val="24"/>
                  <w:szCs w:val="24"/>
                </w:rPr>
                <w:t>SC-4</w:t>
              </w:r>
            </w:hyperlink>
          </w:p>
        </w:tc>
        <w:tc>
          <w:tcPr>
            <w:tcW w:w="3526" w:type="dxa"/>
            <w:gridSpan w:val="3"/>
          </w:tcPr>
          <w:p w:rsidR="007C37D8" w:rsidRPr="00601585" w:rsidRDefault="007C37D8" w:rsidP="00601585">
            <w:pPr>
              <w:ind w:left="0"/>
              <w:rPr>
                <w:rFonts w:cs="Times New Roman"/>
                <w:szCs w:val="24"/>
              </w:rPr>
            </w:pPr>
            <w:r w:rsidRPr="00601585">
              <w:rPr>
                <w:rFonts w:cs="Times New Roman"/>
                <w:szCs w:val="24"/>
              </w:rPr>
              <w:t>Інформація в загальних системних ресурсах</w:t>
            </w:r>
          </w:p>
        </w:tc>
      </w:tr>
      <w:tr w:rsidR="007C37D8" w:rsidRPr="00E3476F"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FDP_RIP.2</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 xml:space="preserve">Захист залишкової інформації </w:t>
            </w:r>
          </w:p>
          <w:p w:rsidR="007C37D8" w:rsidRPr="00601585" w:rsidRDefault="007C37D8" w:rsidP="00601585">
            <w:pPr>
              <w:tabs>
                <w:tab w:val="left" w:pos="993"/>
              </w:tabs>
              <w:ind w:left="0"/>
              <w:rPr>
                <w:rFonts w:cs="Times New Roman"/>
                <w:szCs w:val="24"/>
              </w:rPr>
            </w:pPr>
            <w:r w:rsidRPr="00601585">
              <w:rPr>
                <w:rFonts w:cs="Times New Roman"/>
                <w:szCs w:val="24"/>
              </w:rPr>
              <w:t>Повний залишковий захист інформації</w:t>
            </w:r>
          </w:p>
        </w:tc>
        <w:tc>
          <w:tcPr>
            <w:tcW w:w="1232" w:type="dxa"/>
          </w:tcPr>
          <w:p w:rsidR="007C37D8" w:rsidRPr="00601585" w:rsidRDefault="008D05A3" w:rsidP="00601585">
            <w:pPr>
              <w:pStyle w:val="TableParagraph"/>
              <w:spacing w:before="0"/>
              <w:ind w:left="0"/>
              <w:rPr>
                <w:rFonts w:ascii="Times New Roman" w:hAnsi="Times New Roman" w:cs="Times New Roman"/>
                <w:sz w:val="24"/>
                <w:szCs w:val="24"/>
              </w:rPr>
            </w:pPr>
            <w:hyperlink w:anchor="_SC-4_Інформація_в" w:history="1">
              <w:r w:rsidR="007C37D8" w:rsidRPr="00601585">
                <w:rPr>
                  <w:rStyle w:val="af1"/>
                  <w:rFonts w:ascii="Times New Roman" w:hAnsi="Times New Roman" w:cs="Times New Roman"/>
                  <w:sz w:val="24"/>
                  <w:szCs w:val="24"/>
                </w:rPr>
                <w:t>SC-4</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Інформація в загальних системних ресурсах</w:t>
            </w:r>
          </w:p>
        </w:tc>
      </w:tr>
      <w:tr w:rsidR="007C37D8" w:rsidRPr="00E3476F"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FDP_ROL.1</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 xml:space="preserve">Відкат </w:t>
            </w:r>
          </w:p>
          <w:p w:rsidR="007C37D8" w:rsidRPr="00601585" w:rsidRDefault="007C37D8" w:rsidP="00601585">
            <w:pPr>
              <w:tabs>
                <w:tab w:val="left" w:pos="993"/>
              </w:tabs>
              <w:ind w:left="0"/>
              <w:rPr>
                <w:rFonts w:cs="Times New Roman"/>
                <w:szCs w:val="24"/>
              </w:rPr>
            </w:pPr>
            <w:r w:rsidRPr="00601585">
              <w:rPr>
                <w:rFonts w:cs="Times New Roman"/>
                <w:szCs w:val="24"/>
              </w:rPr>
              <w:t>Основний відкат</w:t>
            </w: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Відновлення_та_відтворення_1" w:history="1">
              <w:r w:rsidR="007C37D8" w:rsidRPr="00601585">
                <w:rPr>
                  <w:rStyle w:val="af1"/>
                  <w:rFonts w:ascii="Times New Roman" w:hAnsi="Times New Roman" w:cs="Times New Roman"/>
                  <w:lang w:eastAsia="en-US"/>
                </w:rPr>
                <w:t>CP-10(2)</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Відновлення та відтворення системи</w:t>
            </w:r>
            <w:r w:rsidRPr="00601585">
              <w:rPr>
                <w:rFonts w:cs="Times New Roman"/>
                <w:noProof/>
                <w:szCs w:val="24"/>
              </w:rPr>
              <w:t xml:space="preserve"> — </w:t>
            </w:r>
            <w:r w:rsidRPr="00601585">
              <w:rPr>
                <w:rFonts w:cs="Times New Roman"/>
                <w:szCs w:val="24"/>
              </w:rPr>
              <w:t>Відновлення транзакцій</w:t>
            </w:r>
          </w:p>
        </w:tc>
      </w:tr>
      <w:tr w:rsidR="007C37D8" w:rsidRPr="00E3476F"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FDP_ROL.2</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Відкат</w:t>
            </w:r>
          </w:p>
          <w:p w:rsidR="007C37D8" w:rsidRPr="00601585" w:rsidRDefault="007C37D8" w:rsidP="00601585">
            <w:pPr>
              <w:tabs>
                <w:tab w:val="left" w:pos="993"/>
              </w:tabs>
              <w:ind w:left="0"/>
              <w:rPr>
                <w:rFonts w:cs="Times New Roman"/>
                <w:szCs w:val="24"/>
              </w:rPr>
            </w:pPr>
            <w:r w:rsidRPr="00601585">
              <w:rPr>
                <w:rFonts w:cs="Times New Roman"/>
                <w:szCs w:val="24"/>
              </w:rPr>
              <w:t>Розширений відкат</w:t>
            </w:r>
          </w:p>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Відновлення_та_відтворення_1" w:history="1">
              <w:r w:rsidR="007C37D8" w:rsidRPr="00601585">
                <w:rPr>
                  <w:rStyle w:val="af1"/>
                  <w:rFonts w:ascii="Times New Roman" w:hAnsi="Times New Roman" w:cs="Times New Roman"/>
                  <w:lang w:eastAsia="en-US"/>
                </w:rPr>
                <w:t>CP-10(2)</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Відновлення та відтворення системи</w:t>
            </w:r>
            <w:r w:rsidRPr="00601585">
              <w:rPr>
                <w:rFonts w:cs="Times New Roman"/>
                <w:noProof/>
                <w:szCs w:val="24"/>
              </w:rPr>
              <w:t xml:space="preserve"> — </w:t>
            </w:r>
            <w:r w:rsidRPr="00601585">
              <w:rPr>
                <w:rFonts w:cs="Times New Roman"/>
                <w:szCs w:val="24"/>
              </w:rPr>
              <w:t>Відновлення транзакцій</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FDP_SDI.1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Цілісність даних, що зберігаються</w:t>
            </w:r>
          </w:p>
          <w:p w:rsidR="007C37D8" w:rsidRPr="00601585" w:rsidRDefault="007C37D8" w:rsidP="00601585">
            <w:pPr>
              <w:tabs>
                <w:tab w:val="left" w:pos="993"/>
              </w:tabs>
              <w:ind w:left="0"/>
              <w:rPr>
                <w:rFonts w:cs="Times New Roman"/>
                <w:szCs w:val="24"/>
              </w:rPr>
            </w:pPr>
            <w:r w:rsidRPr="00601585">
              <w:rPr>
                <w:rFonts w:cs="Times New Roman"/>
                <w:szCs w:val="24"/>
              </w:rPr>
              <w:t>Моніторинг цілісності даних, що зберігаються</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7_Програмне_забезпечення," w:history="1">
              <w:r w:rsidR="007C37D8" w:rsidRPr="00601585">
                <w:rPr>
                  <w:rStyle w:val="af1"/>
                  <w:rFonts w:ascii="Times New Roman" w:hAnsi="Times New Roman" w:cs="Times New Roman"/>
                  <w:lang w:eastAsia="en-US"/>
                </w:rPr>
                <w:t>SI-7</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 w:history="1">
              <w:r w:rsidR="007C37D8" w:rsidRPr="00601585">
                <w:rPr>
                  <w:rStyle w:val="af1"/>
                  <w:rFonts w:ascii="Times New Roman" w:hAnsi="Times New Roman" w:cs="Times New Roman"/>
                  <w:lang w:eastAsia="en-US"/>
                </w:rPr>
                <w:t>SI-7(1)</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 — Перевірка цілісності</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FDP_SDI.2</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 xml:space="preserve">Цілісність даних, що зберігаються </w:t>
            </w:r>
          </w:p>
          <w:p w:rsidR="007C37D8" w:rsidRPr="00601585" w:rsidRDefault="007C37D8" w:rsidP="00601585">
            <w:pPr>
              <w:tabs>
                <w:tab w:val="left" w:pos="993"/>
              </w:tabs>
              <w:ind w:left="0"/>
              <w:rPr>
                <w:rFonts w:cs="Times New Roman"/>
                <w:szCs w:val="24"/>
              </w:rPr>
            </w:pPr>
            <w:r w:rsidRPr="00601585">
              <w:rPr>
                <w:rFonts w:cs="Times New Roman"/>
                <w:szCs w:val="24"/>
              </w:rPr>
              <w:t xml:space="preserve">Моніторинг і дії з цілісності даних </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7_Програмне_забезпечення," w:history="1">
              <w:r w:rsidR="007C37D8" w:rsidRPr="00601585">
                <w:rPr>
                  <w:rStyle w:val="af1"/>
                  <w:rFonts w:ascii="Times New Roman" w:hAnsi="Times New Roman" w:cs="Times New Roman"/>
                  <w:lang w:eastAsia="en-US"/>
                </w:rPr>
                <w:t>SI-7</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 w:history="1">
              <w:r w:rsidR="007C37D8" w:rsidRPr="00601585">
                <w:rPr>
                  <w:rStyle w:val="af1"/>
                  <w:rFonts w:ascii="Times New Roman" w:hAnsi="Times New Roman" w:cs="Times New Roman"/>
                  <w:lang w:eastAsia="en-US"/>
                </w:rPr>
                <w:t>SI-7(1)</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 — Перевірка цілісності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_4" w:history="1">
              <w:r w:rsidR="007C37D8" w:rsidRPr="00601585">
                <w:rPr>
                  <w:rStyle w:val="af1"/>
                  <w:rFonts w:ascii="Times New Roman" w:hAnsi="Times New Roman" w:cs="Times New Roman"/>
                  <w:lang w:eastAsia="en-US"/>
                </w:rPr>
                <w:t>SI-7(5)</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 — Автоматичні відповіді про порушення цілісності</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FDP_UCT.1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Захист конфіденційності при передачі даних користувача між TSF</w:t>
            </w:r>
          </w:p>
          <w:p w:rsidR="007C37D8" w:rsidRPr="00601585" w:rsidRDefault="007C37D8" w:rsidP="00601585">
            <w:pPr>
              <w:tabs>
                <w:tab w:val="left" w:pos="993"/>
              </w:tabs>
              <w:ind w:left="0"/>
              <w:rPr>
                <w:rFonts w:cs="Times New Roman"/>
                <w:szCs w:val="24"/>
              </w:rPr>
            </w:pPr>
            <w:r w:rsidRPr="00601585">
              <w:rPr>
                <w:rFonts w:cs="Times New Roman"/>
                <w:szCs w:val="24"/>
              </w:rPr>
              <w:t>Основна конфіденційність обміну даними</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8_Конфіденційність_та" w:history="1">
              <w:r w:rsidR="007C37D8" w:rsidRPr="00601585">
                <w:rPr>
                  <w:rStyle w:val="af1"/>
                  <w:rFonts w:ascii="Times New Roman" w:hAnsi="Times New Roman" w:cs="Times New Roman"/>
                  <w:lang w:eastAsia="en-US"/>
                </w:rPr>
                <w:t>SC-8</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 xml:space="preserve">Конфіденційність і цілісність передачі </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Конфіденційність_та_цілісність" w:history="1">
              <w:r w:rsidR="007C37D8" w:rsidRPr="00601585">
                <w:rPr>
                  <w:rStyle w:val="af1"/>
                  <w:rFonts w:ascii="Times New Roman" w:hAnsi="Times New Roman" w:cs="Times New Roman"/>
                  <w:lang w:eastAsia="en-US"/>
                </w:rPr>
                <w:t>SC-8(1)</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Конфіденційність і цілісність передачі</w:t>
            </w:r>
            <w:r w:rsidRPr="00601585">
              <w:rPr>
                <w:rFonts w:cs="Times New Roman"/>
                <w:noProof/>
                <w:szCs w:val="24"/>
              </w:rPr>
              <w:t xml:space="preserve"> — </w:t>
            </w:r>
            <w:r w:rsidRPr="00601585">
              <w:rPr>
                <w:rFonts w:cs="Times New Roman"/>
                <w:szCs w:val="24"/>
              </w:rPr>
              <w:t>Криптографічний захист</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FDP_UIT.1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Захист цілісності при передачі даних користувача між TSF</w:t>
            </w:r>
          </w:p>
          <w:p w:rsidR="007C37D8" w:rsidRPr="00601585" w:rsidRDefault="007C37D8" w:rsidP="00601585">
            <w:pPr>
              <w:tabs>
                <w:tab w:val="left" w:pos="993"/>
              </w:tabs>
              <w:ind w:left="0"/>
              <w:rPr>
                <w:rFonts w:cs="Times New Roman"/>
                <w:szCs w:val="24"/>
              </w:rPr>
            </w:pPr>
            <w:r w:rsidRPr="00601585">
              <w:rPr>
                <w:rFonts w:cs="Times New Roman"/>
                <w:szCs w:val="24"/>
              </w:rPr>
              <w:t>Цілісність обміну даними</w:t>
            </w: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8_Конфіденційність_та" w:history="1">
              <w:r w:rsidR="007C37D8" w:rsidRPr="00601585">
                <w:rPr>
                  <w:rStyle w:val="af1"/>
                  <w:rFonts w:ascii="Times New Roman" w:hAnsi="Times New Roman" w:cs="Times New Roman"/>
                  <w:lang w:eastAsia="en-US"/>
                </w:rPr>
                <w:t>SC-8</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 xml:space="preserve">Конфіденційність і цілісність передачі </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Конфіденційність_та_цілісність" w:history="1">
              <w:r w:rsidR="007C37D8" w:rsidRPr="00601585">
                <w:rPr>
                  <w:rStyle w:val="af1"/>
                  <w:rFonts w:ascii="Times New Roman" w:hAnsi="Times New Roman" w:cs="Times New Roman"/>
                  <w:lang w:eastAsia="en-US"/>
                </w:rPr>
                <w:t>SC-8(1)</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szCs w:val="24"/>
              </w:rPr>
              <w:t>Конфіденційність і цілісність передачі</w:t>
            </w:r>
            <w:r w:rsidRPr="00601585">
              <w:rPr>
                <w:rFonts w:cs="Times New Roman"/>
                <w:noProof/>
                <w:szCs w:val="24"/>
              </w:rPr>
              <w:t xml:space="preserve"> — </w:t>
            </w:r>
            <w:r w:rsidRPr="00601585">
              <w:rPr>
                <w:rFonts w:cs="Times New Roman"/>
                <w:szCs w:val="24"/>
              </w:rPr>
              <w:t>Криптографічний захист</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7_Програмне_забезпечення," w:history="1">
              <w:r w:rsidR="007C37D8" w:rsidRPr="00601585">
                <w:rPr>
                  <w:rStyle w:val="af1"/>
                  <w:rFonts w:ascii="Times New Roman" w:hAnsi="Times New Roman" w:cs="Times New Roman"/>
                  <w:lang w:eastAsia="en-US"/>
                </w:rPr>
                <w:t>SI-7</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32" w:type="dxa"/>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_5" w:history="1">
              <w:r w:rsidR="007C37D8" w:rsidRPr="00601585">
                <w:rPr>
                  <w:rStyle w:val="af1"/>
                  <w:rFonts w:ascii="Times New Roman" w:hAnsi="Times New Roman" w:cs="Times New Roman"/>
                  <w:lang w:eastAsia="en-US"/>
                </w:rPr>
                <w:t>SI-7(6)</w:t>
              </w:r>
            </w:hyperlink>
          </w:p>
        </w:tc>
        <w:tc>
          <w:tcPr>
            <w:tcW w:w="3526" w:type="dxa"/>
            <w:gridSpan w:val="3"/>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 — Криптографічний захист</w:t>
            </w:r>
          </w:p>
        </w:tc>
      </w:tr>
      <w:tr w:rsidR="007C37D8" w:rsidRPr="00601585"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FDP_UIT.2</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Захист цілісності при передачі даних користувача між TSF</w:t>
            </w:r>
          </w:p>
          <w:p w:rsidR="007C37D8" w:rsidRPr="00601585" w:rsidRDefault="007C37D8" w:rsidP="00601585">
            <w:pPr>
              <w:tabs>
                <w:tab w:val="left" w:pos="993"/>
              </w:tabs>
              <w:ind w:left="0"/>
              <w:rPr>
                <w:rFonts w:cs="Times New Roman"/>
                <w:szCs w:val="24"/>
              </w:rPr>
            </w:pPr>
            <w:r w:rsidRPr="00601585">
              <w:rPr>
                <w:rFonts w:cs="Times New Roman"/>
                <w:szCs w:val="24"/>
              </w:rPr>
              <w:t>Відновлення обміну вихідними даними</w:t>
            </w:r>
          </w:p>
        </w:tc>
        <w:tc>
          <w:tcPr>
            <w:tcW w:w="4758" w:type="dxa"/>
            <w:gridSpan w:val="4"/>
          </w:tcPr>
          <w:p w:rsidR="007C37D8" w:rsidRPr="00601585" w:rsidRDefault="007C37D8" w:rsidP="00601585">
            <w:pPr>
              <w:tabs>
                <w:tab w:val="left" w:pos="993"/>
              </w:tabs>
              <w:ind w:left="0"/>
              <w:rPr>
                <w:rFonts w:cs="Times New Roman"/>
                <w:szCs w:val="24"/>
              </w:rPr>
            </w:pPr>
            <w:r w:rsidRPr="00601585">
              <w:rPr>
                <w:rFonts w:cs="Times New Roman"/>
                <w:szCs w:val="24"/>
              </w:rPr>
              <w:t>Н\А</w:t>
            </w:r>
          </w:p>
        </w:tc>
      </w:tr>
      <w:tr w:rsidR="007C37D8" w:rsidRPr="00601585"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FDP_UIT.3</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Захист цілісності при передачі даних користувача між TSF</w:t>
            </w:r>
          </w:p>
          <w:p w:rsidR="007C37D8" w:rsidRPr="00601585" w:rsidRDefault="007C37D8" w:rsidP="00601585">
            <w:pPr>
              <w:tabs>
                <w:tab w:val="left" w:pos="993"/>
              </w:tabs>
              <w:ind w:left="0"/>
              <w:rPr>
                <w:rFonts w:cs="Times New Roman"/>
                <w:szCs w:val="24"/>
              </w:rPr>
            </w:pPr>
            <w:r w:rsidRPr="00601585">
              <w:rPr>
                <w:rFonts w:cs="Times New Roman"/>
                <w:szCs w:val="24"/>
              </w:rPr>
              <w:t>Цільове відновлення обміну даними</w:t>
            </w:r>
          </w:p>
        </w:tc>
        <w:tc>
          <w:tcPr>
            <w:tcW w:w="4758" w:type="dxa"/>
            <w:gridSpan w:val="4"/>
          </w:tcPr>
          <w:p w:rsidR="007C37D8" w:rsidRPr="00601585" w:rsidRDefault="007C37D8" w:rsidP="00601585">
            <w:pPr>
              <w:tabs>
                <w:tab w:val="left" w:pos="993"/>
              </w:tabs>
              <w:ind w:left="0"/>
              <w:rPr>
                <w:rFonts w:cs="Times New Roman"/>
                <w:szCs w:val="24"/>
              </w:rPr>
            </w:pPr>
            <w:r w:rsidRPr="00601585">
              <w:rPr>
                <w:rFonts w:cs="Times New Roman"/>
                <w:szCs w:val="24"/>
              </w:rPr>
              <w:t>Н\А</w:t>
            </w:r>
          </w:p>
        </w:tc>
      </w:tr>
      <w:tr w:rsidR="007C37D8" w:rsidRPr="00E3476F"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FIA_AFL.1</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Помилка автентифікації</w:t>
            </w:r>
          </w:p>
          <w:p w:rsidR="007C37D8" w:rsidRPr="00601585" w:rsidRDefault="007C37D8" w:rsidP="00601585">
            <w:pPr>
              <w:tabs>
                <w:tab w:val="left" w:pos="993"/>
              </w:tabs>
              <w:ind w:left="0"/>
              <w:rPr>
                <w:rFonts w:cs="Times New Roman"/>
                <w:szCs w:val="24"/>
              </w:rPr>
            </w:pPr>
            <w:r w:rsidRPr="00601585">
              <w:rPr>
                <w:rFonts w:cs="Times New Roman"/>
                <w:szCs w:val="24"/>
              </w:rPr>
              <w:t>Обробка помилок автентифікації</w:t>
            </w: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7_Невдалі_спроби" w:history="1">
              <w:r w:rsidR="007C37D8" w:rsidRPr="00601585">
                <w:rPr>
                  <w:rStyle w:val="af1"/>
                  <w:rFonts w:ascii="Times New Roman" w:hAnsi="Times New Roman" w:cs="Times New Roman"/>
                  <w:lang w:eastAsia="en-US"/>
                </w:rPr>
                <w:t>AC-7</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Невдалі спроби входу в систему</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FIA_ATD.1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Визначення атрибута користувача</w:t>
            </w:r>
            <w:r w:rsidRPr="00601585">
              <w:rPr>
                <w:rFonts w:cs="Times New Roman"/>
                <w:szCs w:val="24"/>
              </w:rPr>
              <w:br/>
              <w:t>Визначення атрибута користувача</w:t>
            </w:r>
          </w:p>
        </w:tc>
        <w:tc>
          <w:tcPr>
            <w:tcW w:w="1247" w:type="dxa"/>
            <w:gridSpan w:val="2"/>
          </w:tcPr>
          <w:p w:rsidR="007C37D8" w:rsidRPr="00601585" w:rsidRDefault="008D05A3" w:rsidP="00601585">
            <w:pPr>
              <w:pStyle w:val="TableParagraph"/>
              <w:spacing w:before="0"/>
              <w:ind w:left="0"/>
              <w:jc w:val="center"/>
              <w:rPr>
                <w:rFonts w:ascii="Times New Roman" w:hAnsi="Times New Roman" w:cs="Times New Roman"/>
                <w:sz w:val="24"/>
                <w:szCs w:val="24"/>
              </w:rPr>
            </w:pPr>
            <w:hyperlink w:anchor="_AC-2_УПРАВЛІННЯ_ОБЛІКОВИМИ" w:history="1">
              <w:r w:rsidR="007C37D8" w:rsidRPr="00601585">
                <w:rPr>
                  <w:rStyle w:val="af1"/>
                  <w:rFonts w:ascii="Times New Roman" w:hAnsi="Times New Roman" w:cs="Times New Roman"/>
                  <w:sz w:val="24"/>
                  <w:szCs w:val="24"/>
                </w:rPr>
                <w:t>AC-2</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Управління обліковими записами</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ІА-2_Ідентифікація_та" w:history="1">
              <w:r w:rsidR="007C37D8" w:rsidRPr="00601585">
                <w:rPr>
                  <w:rStyle w:val="af1"/>
                  <w:rFonts w:ascii="Times New Roman" w:hAnsi="Times New Roman" w:cs="Times New Roman"/>
                  <w:lang w:eastAsia="en-US"/>
                </w:rPr>
                <w:t>ІА-2</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eastAsia="Calibri" w:cs="Times New Roman"/>
                <w:szCs w:val="24"/>
              </w:rPr>
              <w:t>Ідентифікація та автентифікація (користувачів організації)</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FIA_SOS.1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Специфікація таємниць</w:t>
            </w:r>
          </w:p>
          <w:p w:rsidR="007C37D8" w:rsidRPr="00601585" w:rsidRDefault="007C37D8" w:rsidP="00601585">
            <w:pPr>
              <w:tabs>
                <w:tab w:val="left" w:pos="993"/>
              </w:tabs>
              <w:ind w:left="0"/>
              <w:rPr>
                <w:rFonts w:cs="Times New Roman"/>
                <w:szCs w:val="24"/>
              </w:rPr>
            </w:pPr>
            <w:r w:rsidRPr="00601585">
              <w:rPr>
                <w:rFonts w:cs="Times New Roman"/>
                <w:szCs w:val="24"/>
              </w:rPr>
              <w:t>Створення таємниць TSF</w:t>
            </w: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ІА-5_Управління_автентифікатором" w:history="1">
              <w:r w:rsidR="007C37D8" w:rsidRPr="00601585">
                <w:rPr>
                  <w:rStyle w:val="af1"/>
                  <w:rFonts w:ascii="Times New Roman" w:hAnsi="Times New Roman" w:cs="Times New Roman"/>
                  <w:lang w:eastAsia="en-US"/>
                </w:rPr>
                <w:t>ІА-5</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eastAsia="Calibri" w:cs="Times New Roman"/>
                <w:szCs w:val="24"/>
              </w:rPr>
              <w:t>Управління автентифікатором</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47" w:type="dxa"/>
            <w:gridSpan w:val="2"/>
          </w:tcPr>
          <w:p w:rsidR="007C37D8" w:rsidRPr="00601585" w:rsidRDefault="008D05A3" w:rsidP="00601585">
            <w:pPr>
              <w:pStyle w:val="Style22"/>
              <w:widowControl/>
              <w:jc w:val="center"/>
              <w:rPr>
                <w:rStyle w:val="af1"/>
                <w:rFonts w:ascii="Times New Roman" w:hAnsi="Times New Roman" w:cs="Times New Roman"/>
              </w:rPr>
            </w:pPr>
            <w:hyperlink w:anchor="_Управління_автентифікатором_|" w:history="1">
              <w:r w:rsidR="007C37D8" w:rsidRPr="00601585">
                <w:rPr>
                  <w:rStyle w:val="af1"/>
                  <w:rFonts w:ascii="Times New Roman" w:hAnsi="Times New Roman" w:cs="Times New Roman"/>
                  <w:lang w:eastAsia="en-US"/>
                </w:rPr>
                <w:t>IA-5(1)</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Управління автентифікатором — Автентифікація на основі пароля</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FIA_SOS.2</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Специфікація таємниць</w:t>
            </w:r>
          </w:p>
          <w:p w:rsidR="007C37D8" w:rsidRPr="00601585" w:rsidRDefault="007C37D8" w:rsidP="00601585">
            <w:pPr>
              <w:tabs>
                <w:tab w:val="left" w:pos="993"/>
              </w:tabs>
              <w:ind w:left="0"/>
              <w:rPr>
                <w:rFonts w:cs="Times New Roman"/>
                <w:szCs w:val="24"/>
              </w:rPr>
            </w:pPr>
            <w:r w:rsidRPr="00601585">
              <w:rPr>
                <w:rFonts w:cs="Times New Roman"/>
                <w:szCs w:val="24"/>
              </w:rPr>
              <w:t>Перевірка темниць</w:t>
            </w: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ІА-5_Управління_автентифікатором" w:history="1">
              <w:r w:rsidR="007C37D8" w:rsidRPr="00601585">
                <w:rPr>
                  <w:rStyle w:val="af1"/>
                  <w:rFonts w:ascii="Times New Roman" w:hAnsi="Times New Roman" w:cs="Times New Roman"/>
                  <w:lang w:eastAsia="en-US"/>
                </w:rPr>
                <w:t>ІА-5</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eastAsia="Calibri" w:cs="Times New Roman"/>
                <w:szCs w:val="24"/>
              </w:rPr>
              <w:t>Управління автентифікатором</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47" w:type="dxa"/>
            <w:gridSpan w:val="2"/>
          </w:tcPr>
          <w:p w:rsidR="007C37D8" w:rsidRPr="00601585" w:rsidRDefault="008D05A3" w:rsidP="00601585">
            <w:pPr>
              <w:pStyle w:val="Style22"/>
              <w:widowControl/>
              <w:jc w:val="center"/>
              <w:rPr>
                <w:rStyle w:val="af1"/>
                <w:rFonts w:ascii="Times New Roman" w:hAnsi="Times New Roman" w:cs="Times New Roman"/>
              </w:rPr>
            </w:pPr>
            <w:hyperlink w:anchor="_Управління_автентифікатором_|" w:history="1">
              <w:r w:rsidR="007C37D8" w:rsidRPr="00601585">
                <w:rPr>
                  <w:rStyle w:val="af1"/>
                  <w:rFonts w:ascii="Times New Roman" w:hAnsi="Times New Roman" w:cs="Times New Roman"/>
                  <w:lang w:eastAsia="en-US"/>
                </w:rPr>
                <w:t>IA-5(1)</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Управління автентифікатором — Автентифікація на основі пароля</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FIA_UAU.1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Автентифікація користувача</w:t>
            </w:r>
          </w:p>
          <w:p w:rsidR="007C37D8" w:rsidRPr="00601585" w:rsidRDefault="007C37D8" w:rsidP="00601585">
            <w:pPr>
              <w:tabs>
                <w:tab w:val="left" w:pos="993"/>
              </w:tabs>
              <w:ind w:left="0"/>
              <w:rPr>
                <w:rFonts w:cs="Times New Roman"/>
                <w:szCs w:val="24"/>
              </w:rPr>
            </w:pPr>
            <w:r w:rsidRPr="00601585">
              <w:rPr>
                <w:rFonts w:cs="Times New Roman"/>
                <w:szCs w:val="24"/>
              </w:rPr>
              <w:t>Час автентифікації</w:t>
            </w: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14_Дозволені_дії" w:history="1">
              <w:r w:rsidR="007C37D8" w:rsidRPr="00601585">
                <w:rPr>
                  <w:rStyle w:val="af1"/>
                  <w:rFonts w:ascii="Times New Roman" w:hAnsi="Times New Roman" w:cs="Times New Roman"/>
                  <w:lang w:eastAsia="en-US"/>
                </w:rPr>
                <w:t>AC-14</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Дозволені дії без ідентифікації або автентифікації</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ІА-2_Ідентифікація_та" w:history="1">
              <w:r w:rsidR="007C37D8" w:rsidRPr="00601585">
                <w:rPr>
                  <w:rStyle w:val="af1"/>
                  <w:rFonts w:ascii="Times New Roman" w:hAnsi="Times New Roman" w:cs="Times New Roman"/>
                  <w:lang w:eastAsia="en-US"/>
                </w:rPr>
                <w:t>ІА-2</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Ідентифікація та автентифікація (користувачів організації)</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ІА-8_Ідентифікація_та" w:history="1">
              <w:r w:rsidR="007C37D8" w:rsidRPr="00601585">
                <w:rPr>
                  <w:rStyle w:val="af1"/>
                  <w:rFonts w:ascii="Times New Roman" w:hAnsi="Times New Roman" w:cs="Times New Roman"/>
                  <w:lang w:eastAsia="en-US"/>
                </w:rPr>
                <w:t>ІА-8</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eastAsia="Calibri" w:cs="Times New Roman"/>
                <w:szCs w:val="24"/>
              </w:rPr>
              <w:t>Ідентифікація та автентифікація (неорганізаційні користувачі)</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FIA_UAU.2</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Автентифікація користувача</w:t>
            </w:r>
          </w:p>
          <w:p w:rsidR="007C37D8" w:rsidRPr="00601585" w:rsidRDefault="007C37D8" w:rsidP="00601585">
            <w:pPr>
              <w:tabs>
                <w:tab w:val="left" w:pos="993"/>
              </w:tabs>
              <w:ind w:left="0"/>
              <w:rPr>
                <w:rFonts w:cs="Times New Roman"/>
                <w:szCs w:val="24"/>
              </w:rPr>
            </w:pPr>
            <w:r w:rsidRPr="00601585">
              <w:rPr>
                <w:rFonts w:cs="Times New Roman"/>
                <w:szCs w:val="24"/>
              </w:rPr>
              <w:t>Автентифікація користувача перед будь-якими діями</w:t>
            </w: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14_Дозволені_дії" w:history="1">
              <w:r w:rsidR="007C37D8" w:rsidRPr="00601585">
                <w:rPr>
                  <w:rStyle w:val="af1"/>
                  <w:rFonts w:ascii="Times New Roman" w:hAnsi="Times New Roman" w:cs="Times New Roman"/>
                  <w:lang w:eastAsia="en-US"/>
                </w:rPr>
                <w:t>AC-14</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Дозволені дії без ідентифікації або автентифікації</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ІА-2_Ідентифікація_та" w:history="1">
              <w:r w:rsidR="007C37D8" w:rsidRPr="00601585">
                <w:rPr>
                  <w:rStyle w:val="af1"/>
                  <w:rFonts w:ascii="Times New Roman" w:hAnsi="Times New Roman" w:cs="Times New Roman"/>
                  <w:lang w:eastAsia="en-US"/>
                </w:rPr>
                <w:t>ІА-2</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Ідентифікація та автентифікація (користувачів організації)</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ІА-8_Ідентифікація_та" w:history="1">
              <w:r w:rsidR="007C37D8" w:rsidRPr="00601585">
                <w:rPr>
                  <w:rStyle w:val="af1"/>
                  <w:rFonts w:ascii="Times New Roman" w:hAnsi="Times New Roman" w:cs="Times New Roman"/>
                  <w:lang w:eastAsia="en-US"/>
                </w:rPr>
                <w:t>ІА-8</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eastAsia="Calibri" w:cs="Times New Roman"/>
                <w:szCs w:val="24"/>
              </w:rPr>
              <w:t>Ідентифікація та автентифікація (неорганізаційні користувачі)</w:t>
            </w:r>
          </w:p>
        </w:tc>
      </w:tr>
      <w:tr w:rsidR="007C37D8" w:rsidRPr="00E3476F"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FIA_UAU.3</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Автентифікація користувача</w:t>
            </w:r>
          </w:p>
          <w:p w:rsidR="007C37D8" w:rsidRPr="00601585" w:rsidRDefault="007C37D8" w:rsidP="00601585">
            <w:pPr>
              <w:tabs>
                <w:tab w:val="left" w:pos="993"/>
              </w:tabs>
              <w:ind w:left="0"/>
              <w:rPr>
                <w:rFonts w:cs="Times New Roman"/>
                <w:szCs w:val="24"/>
              </w:rPr>
            </w:pPr>
            <w:r w:rsidRPr="00601585">
              <w:rPr>
                <w:rFonts w:cs="Times New Roman"/>
                <w:szCs w:val="24"/>
              </w:rPr>
              <w:t>Непідробна автентифікація</w:t>
            </w:r>
          </w:p>
        </w:tc>
        <w:tc>
          <w:tcPr>
            <w:tcW w:w="1247" w:type="dxa"/>
            <w:gridSpan w:val="2"/>
          </w:tcPr>
          <w:p w:rsidR="007C37D8" w:rsidRPr="00601585" w:rsidRDefault="008D05A3" w:rsidP="00601585">
            <w:pPr>
              <w:pStyle w:val="Style22"/>
              <w:widowControl/>
              <w:jc w:val="center"/>
              <w:rPr>
                <w:rStyle w:val="af1"/>
                <w:rFonts w:ascii="Times New Roman" w:hAnsi="Times New Roman" w:cs="Times New Roman"/>
              </w:rPr>
            </w:pPr>
            <w:hyperlink w:anchor="_Ідентифікація_та_автентифікація_7" w:history="1">
              <w:r w:rsidR="007C37D8" w:rsidRPr="00601585">
                <w:rPr>
                  <w:rStyle w:val="af1"/>
                  <w:rFonts w:ascii="Times New Roman" w:hAnsi="Times New Roman" w:cs="Times New Roman"/>
                  <w:lang w:eastAsia="en-US"/>
                </w:rPr>
                <w:t>IA-2(8)</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 xml:space="preserve">Ідентифікація та автентифікація (користувачів організації) </w:t>
            </w:r>
            <w:r w:rsidR="009E3CA5">
              <w:rPr>
                <w:rFonts w:cs="Times New Roman"/>
                <w:szCs w:val="24"/>
              </w:rPr>
              <w:t>-</w:t>
            </w:r>
            <w:r w:rsidRPr="00601585">
              <w:rPr>
                <w:rFonts w:cs="Times New Roman"/>
                <w:szCs w:val="24"/>
              </w:rPr>
              <w:t xml:space="preserve"> Доступ до облікових записів — стійкість до відтворення</w:t>
            </w:r>
          </w:p>
        </w:tc>
      </w:tr>
      <w:tr w:rsidR="007C37D8" w:rsidRPr="00E3476F"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FIA_UAU.4</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Автентифікація користувача</w:t>
            </w:r>
          </w:p>
          <w:p w:rsidR="007C37D8" w:rsidRPr="00601585" w:rsidRDefault="007C37D8" w:rsidP="00601585">
            <w:pPr>
              <w:tabs>
                <w:tab w:val="left" w:pos="993"/>
              </w:tabs>
              <w:ind w:left="0"/>
              <w:rPr>
                <w:rFonts w:cs="Times New Roman"/>
                <w:szCs w:val="24"/>
              </w:rPr>
            </w:pPr>
            <w:r w:rsidRPr="00601585">
              <w:rPr>
                <w:rFonts w:cs="Times New Roman"/>
                <w:szCs w:val="24"/>
              </w:rPr>
              <w:t>Механізми автентифікації одноразового використання</w:t>
            </w:r>
          </w:p>
          <w:p w:rsidR="007C37D8" w:rsidRPr="00601585" w:rsidRDefault="007C37D8" w:rsidP="00601585">
            <w:pPr>
              <w:tabs>
                <w:tab w:val="left" w:pos="993"/>
              </w:tabs>
              <w:ind w:left="0"/>
              <w:rPr>
                <w:rFonts w:cs="Times New Roman"/>
                <w:szCs w:val="24"/>
              </w:rPr>
            </w:pPr>
          </w:p>
        </w:tc>
        <w:tc>
          <w:tcPr>
            <w:tcW w:w="1247" w:type="dxa"/>
            <w:gridSpan w:val="2"/>
          </w:tcPr>
          <w:p w:rsidR="007C37D8" w:rsidRPr="00601585" w:rsidRDefault="008D05A3" w:rsidP="00601585">
            <w:pPr>
              <w:pStyle w:val="Style22"/>
              <w:widowControl/>
              <w:jc w:val="center"/>
              <w:rPr>
                <w:rStyle w:val="af1"/>
                <w:rFonts w:ascii="Times New Roman" w:hAnsi="Times New Roman" w:cs="Times New Roman"/>
              </w:rPr>
            </w:pPr>
            <w:hyperlink w:anchor="_Ідентифікація_та_автентифікація_7" w:history="1">
              <w:r w:rsidR="007C37D8" w:rsidRPr="00601585">
                <w:rPr>
                  <w:rStyle w:val="af1"/>
                  <w:rFonts w:ascii="Times New Roman" w:hAnsi="Times New Roman" w:cs="Times New Roman"/>
                  <w:lang w:eastAsia="en-US"/>
                </w:rPr>
                <w:t>IA-2(8)</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Ідентифікація та автентифікація (користувачів організації) — Доступ до облікових записів — стійкість до відтворення</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FIA_UAU.5</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Автентифікація користувача</w:t>
            </w:r>
          </w:p>
          <w:p w:rsidR="007C37D8" w:rsidRPr="00601585" w:rsidRDefault="007C37D8" w:rsidP="00601585">
            <w:pPr>
              <w:tabs>
                <w:tab w:val="left" w:pos="993"/>
              </w:tabs>
              <w:ind w:left="0"/>
              <w:rPr>
                <w:rFonts w:cs="Times New Roman"/>
                <w:szCs w:val="24"/>
              </w:rPr>
            </w:pPr>
            <w:r w:rsidRPr="00601585">
              <w:rPr>
                <w:rFonts w:cs="Times New Roman"/>
                <w:szCs w:val="24"/>
              </w:rPr>
              <w:t>Множинні механізми автентифікації</w:t>
            </w:r>
          </w:p>
        </w:tc>
        <w:tc>
          <w:tcPr>
            <w:tcW w:w="1247" w:type="dxa"/>
            <w:gridSpan w:val="2"/>
          </w:tcPr>
          <w:p w:rsidR="007C37D8" w:rsidRPr="00601585" w:rsidRDefault="008D05A3" w:rsidP="00601585">
            <w:pPr>
              <w:pStyle w:val="Style22"/>
              <w:widowControl/>
              <w:jc w:val="center"/>
              <w:rPr>
                <w:rStyle w:val="af1"/>
                <w:rFonts w:ascii="Times New Roman" w:hAnsi="Times New Roman" w:cs="Times New Roman"/>
              </w:rPr>
            </w:pPr>
            <w:hyperlink w:anchor="_Ідентифікація_та_автентифікація" w:history="1">
              <w:r w:rsidR="007C37D8" w:rsidRPr="00601585">
                <w:rPr>
                  <w:rStyle w:val="af1"/>
                  <w:rFonts w:ascii="Times New Roman" w:hAnsi="Times New Roman" w:cs="Times New Roman"/>
                  <w:lang w:eastAsia="en-US"/>
                </w:rPr>
                <w:t>IA-2(1)</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Ідентифікація та автентифікація (користувачів організації)  — Багатофакторна автентифікація привілейованих облікових записів</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47" w:type="dxa"/>
            <w:gridSpan w:val="2"/>
          </w:tcPr>
          <w:p w:rsidR="007C37D8" w:rsidRPr="00601585" w:rsidRDefault="008D05A3" w:rsidP="00601585">
            <w:pPr>
              <w:pStyle w:val="Style22"/>
              <w:widowControl/>
              <w:jc w:val="center"/>
              <w:rPr>
                <w:rStyle w:val="af1"/>
                <w:rFonts w:ascii="Times New Roman" w:hAnsi="Times New Roman" w:cs="Times New Roman"/>
              </w:rPr>
            </w:pPr>
            <w:hyperlink w:anchor="_Ідентифікація_та_автентифікація_1" w:history="1">
              <w:r w:rsidR="007C37D8" w:rsidRPr="00601585">
                <w:rPr>
                  <w:rStyle w:val="af1"/>
                  <w:rFonts w:ascii="Times New Roman" w:hAnsi="Times New Roman" w:cs="Times New Roman"/>
                  <w:lang w:eastAsia="en-US"/>
                </w:rPr>
                <w:t>IA-2(2)</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Ідентифікація та автентифікація (користувачів організації) — Багатофакторна автентифікація непривілейованих облікових записів</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FIA_UAU.6</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Автентифікація користувача</w:t>
            </w:r>
            <w:r w:rsidRPr="00601585">
              <w:rPr>
                <w:rFonts w:cs="Times New Roman"/>
                <w:szCs w:val="24"/>
              </w:rPr>
              <w:br/>
              <w:t>Повторне підтвердження автентичності</w:t>
            </w: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ІА-11_Повторна_автентифікація" w:history="1">
              <w:r w:rsidR="007C37D8" w:rsidRPr="00601585">
                <w:rPr>
                  <w:rStyle w:val="af1"/>
                  <w:rFonts w:ascii="Times New Roman" w:hAnsi="Times New Roman" w:cs="Times New Roman"/>
                  <w:lang w:eastAsia="en-US"/>
                </w:rPr>
                <w:t>ІА-11</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Повторна автентифікація</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FIA_UAU.7</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Автентифікація користувача</w:t>
            </w:r>
          </w:p>
          <w:p w:rsidR="007C37D8" w:rsidRPr="00601585" w:rsidRDefault="007C37D8" w:rsidP="00601585">
            <w:pPr>
              <w:tabs>
                <w:tab w:val="left" w:pos="993"/>
              </w:tabs>
              <w:ind w:left="0"/>
              <w:rPr>
                <w:rFonts w:cs="Times New Roman"/>
                <w:szCs w:val="24"/>
              </w:rPr>
            </w:pPr>
            <w:r w:rsidRPr="00601585">
              <w:rPr>
                <w:rFonts w:cs="Times New Roman"/>
                <w:szCs w:val="24"/>
              </w:rPr>
              <w:t>Зворотний зв’язок захищеної автентифікації</w:t>
            </w: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ІА-6_Зворотний_зв'язок" w:history="1">
              <w:r w:rsidR="007C37D8" w:rsidRPr="00601585">
                <w:rPr>
                  <w:rStyle w:val="af1"/>
                  <w:rFonts w:ascii="Times New Roman" w:hAnsi="Times New Roman" w:cs="Times New Roman"/>
                  <w:lang w:eastAsia="en-US"/>
                </w:rPr>
                <w:t>ІА-6</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eastAsia="Calibri" w:cs="Times New Roman"/>
                <w:szCs w:val="24"/>
              </w:rPr>
              <w:t>Зворотний зв’язок автентифікатора</w:t>
            </w:r>
          </w:p>
        </w:tc>
      </w:tr>
      <w:tr w:rsidR="007C37D8" w:rsidRPr="00E3476F" w:rsidTr="000D1D32">
        <w:tc>
          <w:tcPr>
            <w:tcW w:w="1951" w:type="dxa"/>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FIA_UID.1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Ідентифікація користувача</w:t>
            </w:r>
          </w:p>
          <w:p w:rsidR="007C37D8" w:rsidRPr="00601585" w:rsidRDefault="007C37D8" w:rsidP="00601585">
            <w:pPr>
              <w:tabs>
                <w:tab w:val="left" w:pos="993"/>
              </w:tabs>
              <w:ind w:left="0"/>
              <w:rPr>
                <w:rFonts w:cs="Times New Roman"/>
                <w:szCs w:val="24"/>
              </w:rPr>
            </w:pPr>
            <w:r w:rsidRPr="00601585">
              <w:rPr>
                <w:rFonts w:cs="Times New Roman"/>
                <w:szCs w:val="24"/>
              </w:rPr>
              <w:t>Час ідентифікації</w:t>
            </w: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14_Дозволені_дії" w:history="1">
              <w:r w:rsidR="007C37D8" w:rsidRPr="00601585">
                <w:rPr>
                  <w:rStyle w:val="af1"/>
                  <w:rFonts w:ascii="Times New Roman" w:hAnsi="Times New Roman" w:cs="Times New Roman"/>
                  <w:lang w:eastAsia="en-US"/>
                </w:rPr>
                <w:t>AC-14</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Дозволені дії без ідентифікації або автентифікації</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ІА-2_Ідентифікація_та" w:history="1">
              <w:r w:rsidR="007C37D8" w:rsidRPr="00601585">
                <w:rPr>
                  <w:rStyle w:val="af1"/>
                  <w:rFonts w:ascii="Times New Roman" w:hAnsi="Times New Roman" w:cs="Times New Roman"/>
                  <w:lang w:eastAsia="en-US"/>
                </w:rPr>
                <w:t>ІА-2</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Ідентифікація та автентифікація (користувачів організації)</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ІА-8_Ідентифікація_та" w:history="1">
              <w:r w:rsidR="007C37D8" w:rsidRPr="00601585">
                <w:rPr>
                  <w:rStyle w:val="af1"/>
                  <w:rFonts w:ascii="Times New Roman" w:hAnsi="Times New Roman" w:cs="Times New Roman"/>
                  <w:lang w:eastAsia="en-US"/>
                </w:rPr>
                <w:t>ІА-8</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eastAsia="Calibri" w:cs="Times New Roman"/>
                <w:szCs w:val="24"/>
              </w:rPr>
              <w:t>Ідентифікація та автентифікація (неорганізаційні користувачі)</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FIA_UID.2</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Ідентифікація користувача</w:t>
            </w:r>
          </w:p>
          <w:p w:rsidR="007C37D8" w:rsidRPr="00601585" w:rsidRDefault="007C37D8" w:rsidP="00601585">
            <w:pPr>
              <w:tabs>
                <w:tab w:val="left" w:pos="993"/>
              </w:tabs>
              <w:ind w:left="0"/>
              <w:rPr>
                <w:rFonts w:cs="Times New Roman"/>
                <w:szCs w:val="24"/>
              </w:rPr>
            </w:pPr>
            <w:r w:rsidRPr="00601585">
              <w:rPr>
                <w:rFonts w:cs="Times New Roman"/>
                <w:szCs w:val="24"/>
              </w:rPr>
              <w:t>Ідентифікація користувача перед будь-якими діями</w:t>
            </w: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14_Дозволені_дії" w:history="1">
              <w:r w:rsidR="007C37D8" w:rsidRPr="00601585">
                <w:rPr>
                  <w:rStyle w:val="af1"/>
                  <w:rFonts w:ascii="Times New Roman" w:hAnsi="Times New Roman" w:cs="Times New Roman"/>
                  <w:lang w:eastAsia="en-US"/>
                </w:rPr>
                <w:t>AC-14</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Дозволені дії без ідентифікації або автентифікації</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ІА-2_Ідентифікація_та" w:history="1">
              <w:r w:rsidR="007C37D8" w:rsidRPr="00601585">
                <w:rPr>
                  <w:rStyle w:val="af1"/>
                  <w:rFonts w:ascii="Times New Roman" w:hAnsi="Times New Roman" w:cs="Times New Roman"/>
                  <w:lang w:eastAsia="en-US"/>
                </w:rPr>
                <w:t>ІА-2</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Ідентифікація та автентифікація (користувачів організації)</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ІА-8_Ідентифікація_та" w:history="1">
              <w:r w:rsidR="007C37D8" w:rsidRPr="00601585">
                <w:rPr>
                  <w:rStyle w:val="af1"/>
                  <w:rFonts w:ascii="Times New Roman" w:hAnsi="Times New Roman" w:cs="Times New Roman"/>
                  <w:lang w:eastAsia="en-US"/>
                </w:rPr>
                <w:t>ІА-8</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eastAsia="Calibri" w:cs="Times New Roman"/>
                <w:szCs w:val="24"/>
              </w:rPr>
              <w:t>Ідентифікація та автентифікація (неорганізаційні користувачі)</w:t>
            </w:r>
          </w:p>
        </w:tc>
      </w:tr>
      <w:tr w:rsidR="007C37D8" w:rsidRPr="00E3476F"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FIA_USB.1</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Прив’язка предмета до користувача</w:t>
            </w:r>
          </w:p>
          <w:p w:rsidR="007C37D8" w:rsidRPr="00601585" w:rsidRDefault="007C37D8" w:rsidP="00601585">
            <w:pPr>
              <w:tabs>
                <w:tab w:val="left" w:pos="993"/>
              </w:tabs>
              <w:ind w:left="0"/>
              <w:rPr>
                <w:rFonts w:cs="Times New Roman"/>
                <w:szCs w:val="24"/>
              </w:rPr>
            </w:pPr>
            <w:r w:rsidRPr="00601585">
              <w:rPr>
                <w:rFonts w:cs="Times New Roman"/>
                <w:szCs w:val="24"/>
              </w:rPr>
              <w:t>Прив’язка предмета до користувача</w:t>
            </w:r>
          </w:p>
          <w:p w:rsidR="007C37D8" w:rsidRPr="00601585" w:rsidRDefault="007C37D8" w:rsidP="00601585">
            <w:pPr>
              <w:tabs>
                <w:tab w:val="left" w:pos="993"/>
              </w:tabs>
              <w:ind w:left="0"/>
              <w:rPr>
                <w:rFonts w:cs="Times New Roman"/>
                <w:szCs w:val="24"/>
              </w:rPr>
            </w:pPr>
          </w:p>
        </w:tc>
        <w:tc>
          <w:tcPr>
            <w:tcW w:w="1247" w:type="dxa"/>
            <w:gridSpan w:val="2"/>
          </w:tcPr>
          <w:p w:rsidR="007C37D8" w:rsidRPr="00601585" w:rsidRDefault="008D05A3" w:rsidP="00601585">
            <w:pPr>
              <w:pStyle w:val="Style22"/>
              <w:widowControl/>
              <w:jc w:val="center"/>
              <w:rPr>
                <w:rStyle w:val="af1"/>
                <w:rFonts w:ascii="Times New Roman" w:hAnsi="Times New Roman" w:cs="Times New Roman"/>
              </w:rPr>
            </w:pPr>
            <w:hyperlink w:anchor="_Атрибути_безпеки_та_2" w:history="1">
              <w:r w:rsidR="007C37D8" w:rsidRPr="00601585">
                <w:rPr>
                  <w:rStyle w:val="af1"/>
                  <w:rFonts w:ascii="Times New Roman" w:hAnsi="Times New Roman" w:cs="Times New Roman"/>
                  <w:lang w:eastAsia="en-US"/>
                </w:rPr>
                <w:t>AC-16(3)</w:t>
              </w:r>
            </w:hyperlink>
          </w:p>
        </w:tc>
        <w:tc>
          <w:tcPr>
            <w:tcW w:w="3511" w:type="dxa"/>
            <w:gridSpan w:val="2"/>
          </w:tcPr>
          <w:p w:rsidR="007C37D8" w:rsidRPr="00601585" w:rsidRDefault="007C37D8" w:rsidP="00601585">
            <w:pPr>
              <w:tabs>
                <w:tab w:val="left" w:pos="335"/>
              </w:tabs>
              <w:ind w:left="0"/>
              <w:rPr>
                <w:rFonts w:cs="Times New Roman"/>
                <w:szCs w:val="24"/>
              </w:rPr>
            </w:pPr>
            <w:r w:rsidRPr="00601585">
              <w:rPr>
                <w:rFonts w:cs="Times New Roman"/>
                <w:noProof/>
                <w:szCs w:val="24"/>
              </w:rPr>
              <w:t xml:space="preserve">Атрибути </w:t>
            </w:r>
            <w:r w:rsidRPr="00601585">
              <w:rPr>
                <w:rFonts w:cs="Times New Roman"/>
                <w:szCs w:val="24"/>
              </w:rPr>
              <w:t>безпеки та приватності — Підтримка системою пов’язання атрибутів</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FMT_MOF.1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Управління функціями в TSF Управління поведінкою функцій безпеки</w:t>
            </w:r>
          </w:p>
        </w:tc>
        <w:tc>
          <w:tcPr>
            <w:tcW w:w="1247" w:type="dxa"/>
            <w:gridSpan w:val="2"/>
          </w:tcPr>
          <w:p w:rsidR="007C37D8" w:rsidRPr="00601585" w:rsidRDefault="008D05A3" w:rsidP="00601585">
            <w:pPr>
              <w:pStyle w:val="Style22"/>
              <w:widowControl/>
              <w:jc w:val="center"/>
              <w:rPr>
                <w:rStyle w:val="af1"/>
                <w:rFonts w:ascii="Times New Roman" w:hAnsi="Times New Roman" w:cs="Times New Roman"/>
              </w:rPr>
            </w:pPr>
            <w:hyperlink w:anchor="_ЗАБЕЗПЕЧЕННЯ_ДОСТУПУ_|_6" w:history="1">
              <w:r w:rsidR="007C37D8" w:rsidRPr="00601585">
                <w:rPr>
                  <w:rStyle w:val="af1"/>
                  <w:rFonts w:ascii="Times New Roman" w:hAnsi="Times New Roman" w:cs="Times New Roman"/>
                  <w:lang w:eastAsia="en-US"/>
                </w:rPr>
                <w:t>AC-3(7)</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cs="Times New Roman"/>
                <w:noProof/>
                <w:szCs w:val="24"/>
              </w:rPr>
              <w:t>Забезпечення доступу</w:t>
            </w:r>
            <w:r w:rsidRPr="00601585">
              <w:rPr>
                <w:rFonts w:cs="Times New Roman"/>
                <w:szCs w:val="24"/>
              </w:rPr>
              <w:t xml:space="preserve"> — </w:t>
            </w:r>
            <w:r w:rsidRPr="00601585">
              <w:rPr>
                <w:rFonts w:cs="Times New Roman"/>
                <w:noProof/>
                <w:szCs w:val="24"/>
              </w:rPr>
              <w:t>Управління доступом на основі ролей</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6_МІНІМІЗАЦІЯ_ПОВНОВАЖЕНЬ" w:history="1">
              <w:r w:rsidR="007C37D8" w:rsidRPr="00601585">
                <w:rPr>
                  <w:rStyle w:val="af1"/>
                  <w:rFonts w:ascii="Times New Roman" w:hAnsi="Times New Roman" w:cs="Times New Roman"/>
                  <w:lang w:eastAsia="en-US"/>
                </w:rPr>
                <w:t>AC-6</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Мінімізація повноважень</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47" w:type="dxa"/>
            <w:gridSpan w:val="2"/>
          </w:tcPr>
          <w:p w:rsidR="007C37D8" w:rsidRPr="00601585" w:rsidRDefault="008D05A3" w:rsidP="00601585">
            <w:pPr>
              <w:pStyle w:val="Style22"/>
              <w:widowControl/>
              <w:jc w:val="center"/>
              <w:rPr>
                <w:rStyle w:val="af1"/>
                <w:rFonts w:ascii="Times New Roman" w:hAnsi="Times New Roman" w:cs="Times New Roman"/>
              </w:rPr>
            </w:pPr>
            <w:hyperlink w:anchor="_Мінімізація_повноважень_|" w:history="1">
              <w:r w:rsidR="007C37D8" w:rsidRPr="00601585">
                <w:rPr>
                  <w:rStyle w:val="af1"/>
                  <w:rFonts w:ascii="Times New Roman" w:hAnsi="Times New Roman" w:cs="Times New Roman"/>
                  <w:lang w:eastAsia="en-US"/>
                </w:rPr>
                <w:t>AC-6(1)</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cs="Times New Roman"/>
                <w:noProof/>
                <w:szCs w:val="24"/>
              </w:rPr>
              <w:t>Мінімізація повноважень</w:t>
            </w:r>
            <w:r w:rsidRPr="00601585">
              <w:rPr>
                <w:rFonts w:cs="Times New Roman"/>
                <w:szCs w:val="24"/>
              </w:rPr>
              <w:t xml:space="preserve"> — </w:t>
            </w:r>
            <w:r w:rsidRPr="00601585">
              <w:rPr>
                <w:rFonts w:cs="Times New Roman"/>
                <w:noProof/>
                <w:szCs w:val="24"/>
              </w:rPr>
              <w:t>Авторизований доступ до функцій безпеки</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FMT_MSA.1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Управління атрибутами безпеки</w:t>
            </w:r>
          </w:p>
          <w:p w:rsidR="007C37D8" w:rsidRPr="00601585" w:rsidRDefault="007C37D8" w:rsidP="00601585">
            <w:pPr>
              <w:tabs>
                <w:tab w:val="left" w:pos="993"/>
              </w:tabs>
              <w:ind w:left="0"/>
              <w:rPr>
                <w:rFonts w:cs="Times New Roman"/>
                <w:szCs w:val="24"/>
              </w:rPr>
            </w:pPr>
            <w:r w:rsidRPr="00601585">
              <w:rPr>
                <w:rFonts w:cs="Times New Roman"/>
                <w:szCs w:val="24"/>
              </w:rPr>
              <w:t>Управління атрибутами безпеки</w:t>
            </w: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6_МІНІМІЗАЦІЯ_ПОВНОВАЖЕНЬ" w:history="1">
              <w:r w:rsidR="007C37D8" w:rsidRPr="00601585">
                <w:rPr>
                  <w:rStyle w:val="af1"/>
                  <w:rFonts w:ascii="Times New Roman" w:hAnsi="Times New Roman" w:cs="Times New Roman"/>
                  <w:lang w:eastAsia="en-US"/>
                </w:rPr>
                <w:t>AC-6</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Мінімізація повноважень</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47" w:type="dxa"/>
            <w:gridSpan w:val="2"/>
          </w:tcPr>
          <w:p w:rsidR="007C37D8" w:rsidRPr="00601585" w:rsidRDefault="008D05A3" w:rsidP="00601585">
            <w:pPr>
              <w:pStyle w:val="Style22"/>
              <w:widowControl/>
              <w:jc w:val="center"/>
              <w:rPr>
                <w:rStyle w:val="af1"/>
                <w:rFonts w:ascii="Times New Roman" w:hAnsi="Times New Roman" w:cs="Times New Roman"/>
              </w:rPr>
            </w:pPr>
            <w:hyperlink w:anchor="_Мінімізація_повноважень_|" w:history="1">
              <w:r w:rsidR="007C37D8" w:rsidRPr="00601585">
                <w:rPr>
                  <w:rStyle w:val="af1"/>
                  <w:rFonts w:ascii="Times New Roman" w:hAnsi="Times New Roman" w:cs="Times New Roman"/>
                  <w:lang w:eastAsia="en-US"/>
                </w:rPr>
                <w:t>AC-6(1)</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cs="Times New Roman"/>
                <w:noProof/>
                <w:szCs w:val="24"/>
              </w:rPr>
              <w:t>Мінімізація повноважень</w:t>
            </w:r>
            <w:r w:rsidRPr="00601585">
              <w:rPr>
                <w:rFonts w:cs="Times New Roman"/>
                <w:szCs w:val="24"/>
              </w:rPr>
              <w:t xml:space="preserve"> — </w:t>
            </w:r>
            <w:r w:rsidRPr="00601585">
              <w:rPr>
                <w:rFonts w:cs="Times New Roman"/>
                <w:noProof/>
                <w:szCs w:val="24"/>
              </w:rPr>
              <w:t>Авторизований доступ до функцій безпеки</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47" w:type="dxa"/>
            <w:gridSpan w:val="2"/>
          </w:tcPr>
          <w:p w:rsidR="007C37D8" w:rsidRPr="00601585" w:rsidRDefault="008D05A3" w:rsidP="00601585">
            <w:pPr>
              <w:pStyle w:val="Style22"/>
              <w:widowControl/>
              <w:jc w:val="center"/>
              <w:rPr>
                <w:rStyle w:val="af1"/>
                <w:rFonts w:ascii="Times New Roman" w:hAnsi="Times New Roman" w:cs="Times New Roman"/>
              </w:rPr>
            </w:pPr>
            <w:hyperlink w:anchor="_Мінімізація_повноважень_|_1" w:history="1">
              <w:r w:rsidR="007C37D8" w:rsidRPr="00601585">
                <w:rPr>
                  <w:rStyle w:val="af1"/>
                  <w:rFonts w:ascii="Times New Roman" w:hAnsi="Times New Roman" w:cs="Times New Roman"/>
                  <w:lang w:eastAsia="en-US"/>
                </w:rPr>
                <w:t>AC-6(2)</w:t>
              </w:r>
            </w:hyperlink>
          </w:p>
        </w:tc>
        <w:tc>
          <w:tcPr>
            <w:tcW w:w="3511" w:type="dxa"/>
            <w:gridSpan w:val="2"/>
          </w:tcPr>
          <w:p w:rsidR="007C37D8" w:rsidRPr="00601585" w:rsidRDefault="007C37D8" w:rsidP="00601585">
            <w:pPr>
              <w:tabs>
                <w:tab w:val="left" w:pos="335"/>
              </w:tabs>
              <w:ind w:left="0"/>
              <w:rPr>
                <w:rFonts w:cs="Times New Roman"/>
                <w:noProof/>
                <w:szCs w:val="24"/>
              </w:rPr>
            </w:pPr>
            <w:r w:rsidRPr="00601585">
              <w:rPr>
                <w:rFonts w:cs="Times New Roman"/>
                <w:noProof/>
                <w:szCs w:val="24"/>
              </w:rPr>
              <w:t xml:space="preserve">Атрибути безпеки та приватності </w:t>
            </w:r>
            <w:r w:rsidR="009E3CA5">
              <w:rPr>
                <w:rFonts w:cs="Times New Roman"/>
                <w:noProof/>
                <w:szCs w:val="24"/>
              </w:rPr>
              <w:t>-</w:t>
            </w:r>
            <w:r w:rsidRPr="00601585">
              <w:rPr>
                <w:rFonts w:cs="Times New Roman"/>
                <w:noProof/>
                <w:szCs w:val="24"/>
              </w:rPr>
              <w:t xml:space="preserve"> Непривілейований доступ до незахищених функцій</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47" w:type="dxa"/>
            <w:gridSpan w:val="2"/>
          </w:tcPr>
          <w:p w:rsidR="007C37D8" w:rsidRPr="00601585" w:rsidRDefault="008D05A3" w:rsidP="00601585">
            <w:pPr>
              <w:pStyle w:val="Style22"/>
              <w:widowControl/>
              <w:jc w:val="center"/>
              <w:rPr>
                <w:rStyle w:val="af1"/>
                <w:rFonts w:ascii="Times New Roman" w:hAnsi="Times New Roman" w:cs="Times New Roman"/>
              </w:rPr>
            </w:pPr>
            <w:hyperlink w:anchor="_Атрибути_безпеки_та_3" w:history="1">
              <w:r w:rsidR="007C37D8" w:rsidRPr="00601585">
                <w:rPr>
                  <w:rStyle w:val="af1"/>
                  <w:rFonts w:ascii="Times New Roman" w:hAnsi="Times New Roman" w:cs="Times New Roman"/>
                  <w:lang w:eastAsia="en-US"/>
                </w:rPr>
                <w:t>AC-16(4)</w:t>
              </w:r>
            </w:hyperlink>
          </w:p>
        </w:tc>
        <w:tc>
          <w:tcPr>
            <w:tcW w:w="3511" w:type="dxa"/>
            <w:gridSpan w:val="2"/>
          </w:tcPr>
          <w:p w:rsidR="007C37D8" w:rsidRPr="00601585" w:rsidRDefault="007C37D8" w:rsidP="00601585">
            <w:pPr>
              <w:tabs>
                <w:tab w:val="left" w:pos="335"/>
              </w:tabs>
              <w:ind w:left="0"/>
              <w:rPr>
                <w:rFonts w:cs="Times New Roman"/>
                <w:noProof/>
                <w:szCs w:val="24"/>
              </w:rPr>
            </w:pPr>
            <w:r w:rsidRPr="00601585">
              <w:rPr>
                <w:rFonts w:cs="Times New Roman"/>
                <w:noProof/>
                <w:szCs w:val="24"/>
              </w:rPr>
              <w:t>Атрибути безпеки та приватності</w:t>
            </w:r>
            <w:r w:rsidRPr="00601585">
              <w:rPr>
                <w:rFonts w:cs="Times New Roman"/>
                <w:szCs w:val="24"/>
              </w:rPr>
              <w:t xml:space="preserve"> — </w:t>
            </w:r>
            <w:r w:rsidRPr="00601585">
              <w:rPr>
                <w:rFonts w:cs="Times New Roman"/>
                <w:noProof/>
                <w:szCs w:val="24"/>
              </w:rPr>
              <w:t>Пов’язання атрибутів авторизованими особами</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47" w:type="dxa"/>
            <w:gridSpan w:val="2"/>
          </w:tcPr>
          <w:p w:rsidR="007C37D8" w:rsidRPr="00601585" w:rsidRDefault="008D05A3" w:rsidP="00601585">
            <w:pPr>
              <w:pStyle w:val="Style22"/>
              <w:widowControl/>
              <w:jc w:val="center"/>
              <w:rPr>
                <w:rStyle w:val="af1"/>
                <w:rFonts w:ascii="Times New Roman" w:hAnsi="Times New Roman" w:cs="Times New Roman"/>
              </w:rPr>
            </w:pPr>
            <w:hyperlink w:anchor="_Атрибути_безпеки_та_9" w:history="1">
              <w:r w:rsidR="007C37D8" w:rsidRPr="00601585">
                <w:rPr>
                  <w:rStyle w:val="af1"/>
                  <w:rFonts w:ascii="Times New Roman" w:hAnsi="Times New Roman" w:cs="Times New Roman"/>
                  <w:lang w:eastAsia="en-US"/>
                </w:rPr>
                <w:t>AC-16 (10)</w:t>
              </w:r>
            </w:hyperlink>
          </w:p>
        </w:tc>
        <w:tc>
          <w:tcPr>
            <w:tcW w:w="3511" w:type="dxa"/>
            <w:gridSpan w:val="2"/>
          </w:tcPr>
          <w:p w:rsidR="007C37D8" w:rsidRPr="00601585" w:rsidRDefault="007C37D8" w:rsidP="00601585">
            <w:pPr>
              <w:tabs>
                <w:tab w:val="left" w:pos="335"/>
              </w:tabs>
              <w:ind w:left="0"/>
              <w:rPr>
                <w:rFonts w:cs="Times New Roman"/>
                <w:szCs w:val="24"/>
              </w:rPr>
            </w:pPr>
            <w:r w:rsidRPr="00601585">
              <w:rPr>
                <w:rFonts w:cs="Times New Roman"/>
                <w:noProof/>
                <w:szCs w:val="24"/>
              </w:rPr>
              <w:t>Атрибути безпеки та приватності —</w:t>
            </w:r>
            <w:r w:rsidRPr="00601585">
              <w:rPr>
                <w:rFonts w:cs="Times New Roman"/>
                <w:szCs w:val="24"/>
              </w:rPr>
              <w:t xml:space="preserve"> </w:t>
            </w:r>
            <w:r w:rsidRPr="00601585">
              <w:rPr>
                <w:rFonts w:cs="Times New Roman"/>
                <w:noProof/>
                <w:szCs w:val="24"/>
              </w:rPr>
              <w:t>Конфігурація атрибутів уповноваженими особами</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FMT_MSA.2</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Управління атрибутами безпеки</w:t>
            </w:r>
          </w:p>
          <w:p w:rsidR="007C37D8" w:rsidRPr="00601585" w:rsidRDefault="007C37D8" w:rsidP="00601585">
            <w:pPr>
              <w:tabs>
                <w:tab w:val="left" w:pos="993"/>
              </w:tabs>
              <w:ind w:left="0"/>
              <w:rPr>
                <w:rFonts w:cs="Times New Roman"/>
                <w:szCs w:val="24"/>
              </w:rPr>
            </w:pPr>
            <w:r w:rsidRPr="00601585">
              <w:rPr>
                <w:rFonts w:cs="Times New Roman"/>
                <w:szCs w:val="24"/>
              </w:rPr>
              <w:t>Безпечні атрибути безпеки</w:t>
            </w: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16_Атрибути_безпеки" w:history="1">
              <w:r w:rsidR="007C37D8" w:rsidRPr="00601585">
                <w:rPr>
                  <w:rStyle w:val="af1"/>
                  <w:rFonts w:ascii="Times New Roman" w:hAnsi="Times New Roman" w:cs="Times New Roman"/>
                  <w:lang w:eastAsia="en-US"/>
                </w:rPr>
                <w:t>AC-16</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cs="Times New Roman"/>
                <w:noProof/>
                <w:szCs w:val="24"/>
              </w:rPr>
              <w:t>Атрибути безпеки та приватності</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M-6_Налаштування_конфігурації" w:history="1">
              <w:r w:rsidR="007C37D8" w:rsidRPr="00601585">
                <w:rPr>
                  <w:rStyle w:val="af1"/>
                  <w:rFonts w:ascii="Times New Roman" w:hAnsi="Times New Roman" w:cs="Times New Roman"/>
                  <w:lang w:eastAsia="en-US"/>
                </w:rPr>
                <w:t>CM-6</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Налаштування конфігурації</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247" w:type="dxa"/>
            <w:gridSpan w:val="2"/>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10_Перевірка_вводу" w:history="1">
              <w:r w:rsidR="007C37D8" w:rsidRPr="00601585">
                <w:rPr>
                  <w:rStyle w:val="af1"/>
                  <w:rFonts w:ascii="Times New Roman" w:hAnsi="Times New Roman" w:cs="Times New Roman"/>
                  <w:lang w:eastAsia="en-US"/>
                </w:rPr>
                <w:t>SI-10</w:t>
              </w:r>
            </w:hyperlink>
          </w:p>
        </w:tc>
        <w:tc>
          <w:tcPr>
            <w:tcW w:w="3511" w:type="dxa"/>
            <w:gridSpan w:val="2"/>
          </w:tcPr>
          <w:p w:rsidR="007C37D8" w:rsidRPr="00601585" w:rsidRDefault="007C37D8" w:rsidP="00601585">
            <w:pPr>
              <w:tabs>
                <w:tab w:val="left" w:pos="993"/>
              </w:tabs>
              <w:ind w:left="0"/>
              <w:rPr>
                <w:rFonts w:cs="Times New Roman"/>
                <w:szCs w:val="24"/>
              </w:rPr>
            </w:pPr>
            <w:r w:rsidRPr="00601585">
              <w:rPr>
                <w:rFonts w:cs="Times New Roman"/>
                <w:noProof/>
                <w:szCs w:val="24"/>
              </w:rPr>
              <w:t>Перевірка вводу інформації</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FMT_MSA.3</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Управління атрибутами безпеки</w:t>
            </w:r>
          </w:p>
          <w:p w:rsidR="007C37D8" w:rsidRPr="00601585" w:rsidRDefault="007C37D8" w:rsidP="00601585">
            <w:pPr>
              <w:tabs>
                <w:tab w:val="left" w:pos="993"/>
              </w:tabs>
              <w:ind w:left="0"/>
              <w:rPr>
                <w:rFonts w:cs="Times New Roman"/>
                <w:szCs w:val="24"/>
              </w:rPr>
            </w:pPr>
            <w:r w:rsidRPr="00601585">
              <w:rPr>
                <w:rFonts w:cs="Times New Roman"/>
                <w:szCs w:val="24"/>
              </w:rPr>
              <w:t>Ініціалізація статичних атрибутів</w:t>
            </w:r>
          </w:p>
        </w:tc>
        <w:tc>
          <w:tcPr>
            <w:tcW w:w="4758" w:type="dxa"/>
            <w:gridSpan w:val="4"/>
          </w:tcPr>
          <w:p w:rsidR="007C37D8" w:rsidRPr="00601585" w:rsidRDefault="007C37D8" w:rsidP="00601585">
            <w:pPr>
              <w:tabs>
                <w:tab w:val="left" w:pos="993"/>
              </w:tabs>
              <w:ind w:left="0"/>
              <w:rPr>
                <w:rFonts w:cs="Times New Roman"/>
                <w:szCs w:val="24"/>
              </w:rPr>
            </w:pPr>
            <w:r w:rsidRPr="00601585">
              <w:rPr>
                <w:rFonts w:cs="Times New Roman"/>
                <w:szCs w:val="24"/>
              </w:rPr>
              <w:t>Немає зіставлення</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FMT_MSA.4</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Управління атрибутами безпеки</w:t>
            </w:r>
          </w:p>
          <w:p w:rsidR="007C37D8" w:rsidRPr="00601585" w:rsidRDefault="007C37D8" w:rsidP="00601585">
            <w:pPr>
              <w:tabs>
                <w:tab w:val="left" w:pos="993"/>
              </w:tabs>
              <w:ind w:left="0"/>
              <w:rPr>
                <w:rFonts w:cs="Times New Roman"/>
                <w:szCs w:val="24"/>
              </w:rPr>
            </w:pPr>
            <w:r w:rsidRPr="00601585">
              <w:rPr>
                <w:rFonts w:cs="Times New Roman"/>
                <w:szCs w:val="24"/>
              </w:rPr>
              <w:t>Спадкове значення атрибутів безпеки</w:t>
            </w:r>
          </w:p>
        </w:tc>
        <w:tc>
          <w:tcPr>
            <w:tcW w:w="4758" w:type="dxa"/>
            <w:gridSpan w:val="4"/>
          </w:tcPr>
          <w:p w:rsidR="007C37D8" w:rsidRPr="00601585" w:rsidRDefault="007C37D8" w:rsidP="00601585">
            <w:pPr>
              <w:tabs>
                <w:tab w:val="left" w:pos="993"/>
              </w:tabs>
              <w:ind w:left="0"/>
              <w:rPr>
                <w:rFonts w:cs="Times New Roman"/>
                <w:szCs w:val="24"/>
              </w:rPr>
            </w:pPr>
            <w:r w:rsidRPr="00601585">
              <w:rPr>
                <w:rFonts w:cs="Times New Roman"/>
                <w:szCs w:val="24"/>
              </w:rPr>
              <w:t>Немає зіставлення</w:t>
            </w:r>
          </w:p>
        </w:tc>
      </w:tr>
      <w:tr w:rsidR="007C37D8" w:rsidRPr="00E3476F" w:rsidTr="000D1D32">
        <w:tc>
          <w:tcPr>
            <w:tcW w:w="1951" w:type="dxa"/>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FMT_MTD.1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Управління даними TSF</w:t>
            </w:r>
          </w:p>
          <w:p w:rsidR="007C37D8" w:rsidRPr="00601585" w:rsidRDefault="007C37D8" w:rsidP="00601585">
            <w:pPr>
              <w:tabs>
                <w:tab w:val="left" w:pos="993"/>
              </w:tabs>
              <w:ind w:left="0"/>
              <w:rPr>
                <w:rFonts w:cs="Times New Roman"/>
                <w:szCs w:val="24"/>
              </w:rPr>
            </w:pPr>
            <w:r w:rsidRPr="00601585">
              <w:rPr>
                <w:rFonts w:cs="Times New Roman"/>
                <w:szCs w:val="24"/>
              </w:rPr>
              <w:t>Управління даними TSF</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ЗАБЕЗПЕЧЕННЯ_ДОСТУПУ_|_6" w:history="1">
              <w:r w:rsidR="007C37D8" w:rsidRPr="00601585">
                <w:rPr>
                  <w:rStyle w:val="af1"/>
                  <w:rFonts w:ascii="Times New Roman" w:hAnsi="Times New Roman" w:cs="Times New Roman"/>
                  <w:lang w:eastAsia="en-US"/>
                </w:rPr>
                <w:t>AC-3(7)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Забезпечення доступу —</w:t>
            </w:r>
            <w:r w:rsidRPr="00601585">
              <w:rPr>
                <w:rFonts w:cs="Times New Roman"/>
                <w:szCs w:val="24"/>
              </w:rPr>
              <w:t xml:space="preserve"> </w:t>
            </w:r>
            <w:r w:rsidRPr="00601585">
              <w:rPr>
                <w:rFonts w:cs="Times New Roman"/>
                <w:noProof/>
                <w:szCs w:val="24"/>
              </w:rPr>
              <w:t>Управління доступом на основі ролей</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6_МІНІМІЗАЦІЯ_ПОВНОВАЖЕНЬ" w:history="1">
              <w:r w:rsidR="007C37D8" w:rsidRPr="00601585">
                <w:rPr>
                  <w:rStyle w:val="af1"/>
                  <w:rFonts w:ascii="Times New Roman" w:hAnsi="Times New Roman" w:cs="Times New Roman"/>
                  <w:lang w:eastAsia="en-US"/>
                </w:rPr>
                <w:t>AC-6</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Мінімізація повноважень</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Мінімізація_повноважень_|" w:history="1">
              <w:r w:rsidR="007C37D8" w:rsidRPr="00601585">
                <w:rPr>
                  <w:rStyle w:val="af1"/>
                  <w:rFonts w:ascii="Times New Roman" w:hAnsi="Times New Roman" w:cs="Times New Roman"/>
                  <w:lang w:eastAsia="en-US"/>
                </w:rPr>
                <w:t>AC-6(1)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Мінімізація повноважень —</w:t>
            </w:r>
            <w:r w:rsidRPr="00601585">
              <w:rPr>
                <w:rFonts w:cs="Times New Roman"/>
                <w:szCs w:val="24"/>
              </w:rPr>
              <w:t xml:space="preserve"> </w:t>
            </w:r>
            <w:r w:rsidRPr="00601585">
              <w:rPr>
                <w:rFonts w:cs="Times New Roman"/>
                <w:noProof/>
                <w:szCs w:val="24"/>
              </w:rPr>
              <w:t>Авторизований доступ до функцій безпеки</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Огляд,_аналіз_і_6" w:history="1">
              <w:r w:rsidR="007C37D8" w:rsidRPr="00601585">
                <w:rPr>
                  <w:rStyle w:val="af1"/>
                  <w:rFonts w:ascii="Times New Roman" w:hAnsi="Times New Roman" w:cs="Times New Roman"/>
                  <w:lang w:eastAsia="en-US"/>
                </w:rPr>
                <w:t>AU-6(7)</w:t>
              </w:r>
            </w:hyperlink>
          </w:p>
        </w:tc>
        <w:tc>
          <w:tcPr>
            <w:tcW w:w="3265" w:type="dxa"/>
          </w:tcPr>
          <w:p w:rsidR="007C37D8" w:rsidRPr="00601585" w:rsidRDefault="007C37D8" w:rsidP="00601585">
            <w:pPr>
              <w:tabs>
                <w:tab w:val="left" w:pos="993"/>
              </w:tabs>
              <w:ind w:left="0"/>
              <w:rPr>
                <w:rFonts w:cs="Times New Roman"/>
                <w:noProof/>
                <w:szCs w:val="24"/>
              </w:rPr>
            </w:pPr>
            <w:r w:rsidRPr="00601585">
              <w:rPr>
                <w:rFonts w:cs="Times New Roman"/>
                <w:noProof/>
                <w:szCs w:val="24"/>
              </w:rPr>
              <w:t>Мінімізація повноважень —</w:t>
            </w:r>
            <w:r w:rsidRPr="00601585">
              <w:rPr>
                <w:rFonts w:cs="Times New Roman"/>
                <w:szCs w:val="24"/>
              </w:rPr>
              <w:t xml:space="preserve"> </w:t>
            </w:r>
            <w:r w:rsidRPr="00601585">
              <w:rPr>
                <w:rFonts w:cs="Times New Roman"/>
                <w:noProof/>
                <w:szCs w:val="24"/>
              </w:rPr>
              <w:t>Перегляд повноважень користувача</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Захист_інформації_аудиту_3" w:history="1">
              <w:r w:rsidR="007C37D8" w:rsidRPr="00601585">
                <w:rPr>
                  <w:rStyle w:val="af1"/>
                  <w:rFonts w:ascii="Times New Roman" w:hAnsi="Times New Roman" w:cs="Times New Roman"/>
                  <w:lang w:eastAsia="en-US"/>
                </w:rPr>
                <w:t>AU-9(4)</w:t>
              </w:r>
            </w:hyperlink>
          </w:p>
        </w:tc>
        <w:tc>
          <w:tcPr>
            <w:tcW w:w="3265" w:type="dxa"/>
          </w:tcPr>
          <w:p w:rsidR="007C37D8" w:rsidRPr="00601585" w:rsidRDefault="007C37D8" w:rsidP="00601585">
            <w:pPr>
              <w:tabs>
                <w:tab w:val="left" w:pos="993"/>
              </w:tabs>
              <w:ind w:left="0"/>
              <w:rPr>
                <w:rFonts w:cs="Times New Roman"/>
                <w:noProof/>
                <w:szCs w:val="24"/>
              </w:rPr>
            </w:pPr>
            <w:r w:rsidRPr="00601585">
              <w:rPr>
                <w:rFonts w:cs="Times New Roman"/>
                <w:noProof/>
                <w:szCs w:val="24"/>
              </w:rPr>
              <w:t>Захист інформації аудиту —</w:t>
            </w:r>
            <w:r w:rsidRPr="00601585">
              <w:rPr>
                <w:rFonts w:cs="Times New Roman"/>
                <w:szCs w:val="24"/>
              </w:rPr>
              <w:t xml:space="preserve"> </w:t>
            </w:r>
            <w:r w:rsidRPr="00601585">
              <w:rPr>
                <w:rFonts w:cs="Times New Roman"/>
                <w:noProof/>
                <w:szCs w:val="24"/>
              </w:rPr>
              <w:t>Доступ, який надається через членство в підмножини привілейованих користувачів</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FMT_MTD.2</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Управління даними TSF</w:t>
            </w:r>
          </w:p>
          <w:p w:rsidR="007C37D8" w:rsidRPr="00601585" w:rsidRDefault="007C37D8" w:rsidP="00601585">
            <w:pPr>
              <w:tabs>
                <w:tab w:val="left" w:pos="993"/>
              </w:tabs>
              <w:ind w:left="0"/>
              <w:rPr>
                <w:rFonts w:cs="Times New Roman"/>
                <w:szCs w:val="24"/>
              </w:rPr>
            </w:pPr>
            <w:r w:rsidRPr="00601585">
              <w:rPr>
                <w:rFonts w:cs="Times New Roman"/>
                <w:szCs w:val="24"/>
              </w:rPr>
              <w:t>Управління межами даних TSF</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ЗАБЕЗПЕЧЕННЯ_ДОСТУПУ_|_6" w:history="1">
              <w:r w:rsidR="007C37D8" w:rsidRPr="00601585">
                <w:rPr>
                  <w:rStyle w:val="af1"/>
                  <w:rFonts w:ascii="Times New Roman" w:hAnsi="Times New Roman" w:cs="Times New Roman"/>
                  <w:lang w:eastAsia="en-US"/>
                </w:rPr>
                <w:t>AC-3(7)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Забезпечення доступу —</w:t>
            </w:r>
            <w:r w:rsidRPr="00601585">
              <w:rPr>
                <w:rFonts w:cs="Times New Roman"/>
                <w:szCs w:val="24"/>
              </w:rPr>
              <w:t xml:space="preserve"> </w:t>
            </w:r>
            <w:r w:rsidRPr="00601585">
              <w:rPr>
                <w:rFonts w:cs="Times New Roman"/>
                <w:noProof/>
                <w:szCs w:val="24"/>
              </w:rPr>
              <w:t>Управління доступом на основі ролей</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6_МІНІМІЗАЦІЯ_ПОВНОВАЖЕНЬ" w:history="1">
              <w:r w:rsidR="007C37D8" w:rsidRPr="00601585">
                <w:rPr>
                  <w:rStyle w:val="af1"/>
                  <w:rFonts w:ascii="Times New Roman" w:hAnsi="Times New Roman" w:cs="Times New Roman"/>
                  <w:lang w:eastAsia="en-US"/>
                </w:rPr>
                <w:t>AC-6</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Мінімізація повноважень</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Мінімізація_повноважень_|" w:history="1">
              <w:r w:rsidR="007C37D8" w:rsidRPr="00601585">
                <w:rPr>
                  <w:rStyle w:val="af1"/>
                  <w:rFonts w:ascii="Times New Roman" w:hAnsi="Times New Roman" w:cs="Times New Roman"/>
                  <w:lang w:eastAsia="en-US"/>
                </w:rPr>
                <w:t>AC-6(1)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Мінімізація повноважень —</w:t>
            </w:r>
            <w:r w:rsidRPr="00601585">
              <w:rPr>
                <w:rFonts w:cs="Times New Roman"/>
                <w:szCs w:val="24"/>
              </w:rPr>
              <w:t xml:space="preserve"> </w:t>
            </w:r>
            <w:r w:rsidRPr="00601585">
              <w:rPr>
                <w:rFonts w:cs="Times New Roman"/>
                <w:noProof/>
                <w:szCs w:val="24"/>
              </w:rPr>
              <w:t>Авторизований доступ до функцій безпеки</w:t>
            </w:r>
          </w:p>
        </w:tc>
      </w:tr>
      <w:tr w:rsidR="007C37D8" w:rsidRPr="00601585"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FMT_MTD.3</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Управління даними TSF</w:t>
            </w:r>
            <w:r w:rsidRPr="00601585">
              <w:rPr>
                <w:rFonts w:cs="Times New Roman"/>
                <w:szCs w:val="24"/>
              </w:rPr>
              <w:br/>
              <w:t>Захищені дані TSF</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10_Перевірка_вводу" w:history="1">
              <w:r w:rsidR="007C37D8" w:rsidRPr="00601585">
                <w:rPr>
                  <w:rStyle w:val="af1"/>
                  <w:rFonts w:ascii="Times New Roman" w:hAnsi="Times New Roman" w:cs="Times New Roman"/>
                  <w:lang w:eastAsia="en-US"/>
                </w:rPr>
                <w:t>SI-10</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Перевірка вводу інформації</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FMT_REV.1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Скасування</w:t>
            </w:r>
            <w:r w:rsidRPr="00601585">
              <w:rPr>
                <w:rFonts w:cs="Times New Roman"/>
                <w:szCs w:val="24"/>
              </w:rPr>
              <w:br/>
              <w:t>скасування</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ЗАБЕЗПЕЧЕННЯ_ДОСТУПУ_|_6" w:history="1">
              <w:r w:rsidR="007C37D8" w:rsidRPr="00601585">
                <w:rPr>
                  <w:rStyle w:val="af1"/>
                  <w:rFonts w:ascii="Times New Roman" w:hAnsi="Times New Roman" w:cs="Times New Roman"/>
                  <w:lang w:eastAsia="en-US"/>
                </w:rPr>
                <w:t>AC-3(7)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Забезпечення доступу —</w:t>
            </w:r>
            <w:r w:rsidRPr="00601585">
              <w:rPr>
                <w:rFonts w:cs="Times New Roman"/>
                <w:szCs w:val="24"/>
              </w:rPr>
              <w:t xml:space="preserve"> </w:t>
            </w:r>
            <w:r w:rsidRPr="00601585">
              <w:rPr>
                <w:rFonts w:cs="Times New Roman"/>
                <w:noProof/>
                <w:szCs w:val="24"/>
              </w:rPr>
              <w:t>Управління доступом на основі ролей</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ЗАБЕЗПЕЧЕННЯ_ДОСТУПУ_|_7" w:history="1">
              <w:r w:rsidR="007C37D8" w:rsidRPr="00601585">
                <w:rPr>
                  <w:rStyle w:val="af1"/>
                  <w:rFonts w:ascii="Times New Roman" w:hAnsi="Times New Roman" w:cs="Times New Roman"/>
                  <w:lang w:eastAsia="en-US"/>
                </w:rPr>
                <w:t>AC-3(8)</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Забезпечення доступу —</w:t>
            </w:r>
            <w:r w:rsidRPr="00601585">
              <w:rPr>
                <w:rFonts w:cs="Times New Roman"/>
                <w:szCs w:val="24"/>
              </w:rPr>
              <w:t xml:space="preserve"> </w:t>
            </w:r>
            <w:r w:rsidRPr="00601585">
              <w:rPr>
                <w:rFonts w:cs="Times New Roman"/>
                <w:noProof/>
                <w:szCs w:val="24"/>
              </w:rPr>
              <w:t>Анулювання прав доступу</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6_МІНІМІЗАЦІЯ_ПОВНОВАЖЕНЬ" w:history="1">
              <w:r w:rsidR="007C37D8" w:rsidRPr="00601585">
                <w:rPr>
                  <w:rStyle w:val="af1"/>
                  <w:rFonts w:ascii="Times New Roman" w:hAnsi="Times New Roman" w:cs="Times New Roman"/>
                  <w:lang w:eastAsia="en-US"/>
                </w:rPr>
                <w:t>AC-6</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 xml:space="preserve">Мінімізація повноважень </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Мінімізація_повноважень_|" w:history="1">
              <w:r w:rsidR="007C37D8" w:rsidRPr="00601585">
                <w:rPr>
                  <w:rStyle w:val="af1"/>
                  <w:rFonts w:ascii="Times New Roman" w:hAnsi="Times New Roman" w:cs="Times New Roman"/>
                  <w:lang w:eastAsia="en-US"/>
                </w:rPr>
                <w:t>AC-6(1)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Мінімізація повноважень —</w:t>
            </w:r>
            <w:r w:rsidRPr="00601585">
              <w:rPr>
                <w:rFonts w:cs="Times New Roman"/>
                <w:szCs w:val="24"/>
              </w:rPr>
              <w:t xml:space="preserve"> </w:t>
            </w:r>
            <w:r w:rsidRPr="00601585">
              <w:rPr>
                <w:rFonts w:cs="Times New Roman"/>
                <w:noProof/>
                <w:szCs w:val="24"/>
              </w:rPr>
              <w:t>Авторизований доступ до функцій безпеки</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FMT_SAE.1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Термін дії атрибутів безпеки</w:t>
            </w:r>
          </w:p>
          <w:p w:rsidR="007C37D8" w:rsidRPr="00601585" w:rsidRDefault="007C37D8" w:rsidP="00601585">
            <w:pPr>
              <w:tabs>
                <w:tab w:val="left" w:pos="993"/>
              </w:tabs>
              <w:ind w:left="0"/>
              <w:rPr>
                <w:rFonts w:cs="Times New Roman"/>
                <w:szCs w:val="24"/>
              </w:rPr>
            </w:pPr>
            <w:r w:rsidRPr="00601585">
              <w:rPr>
                <w:rFonts w:cs="Times New Roman"/>
                <w:szCs w:val="24"/>
              </w:rPr>
              <w:t xml:space="preserve">Авторизація, обмежена за часом </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ЗАБЕЗПЕЧЕННЯ_ДОСТУПУ_|_6" w:history="1">
              <w:r w:rsidR="007C37D8" w:rsidRPr="00601585">
                <w:rPr>
                  <w:rStyle w:val="af1"/>
                  <w:rFonts w:ascii="Times New Roman" w:hAnsi="Times New Roman" w:cs="Times New Roman"/>
                  <w:lang w:eastAsia="en-US"/>
                </w:rPr>
                <w:t>AC-3(7)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Забезпечення доступу —</w:t>
            </w:r>
            <w:r w:rsidRPr="00601585">
              <w:rPr>
                <w:rFonts w:cs="Times New Roman"/>
                <w:szCs w:val="24"/>
              </w:rPr>
              <w:t xml:space="preserve"> </w:t>
            </w:r>
            <w:r w:rsidRPr="00601585">
              <w:rPr>
                <w:rFonts w:cs="Times New Roman"/>
                <w:noProof/>
                <w:szCs w:val="24"/>
              </w:rPr>
              <w:t>Управління доступом на основі ролей</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6_МІНІМІЗАЦІЯ_ПОВНОВАЖЕНЬ" w:history="1">
              <w:r w:rsidR="007C37D8" w:rsidRPr="00601585">
                <w:rPr>
                  <w:rStyle w:val="af1"/>
                  <w:rFonts w:ascii="Times New Roman" w:hAnsi="Times New Roman" w:cs="Times New Roman"/>
                  <w:lang w:eastAsia="en-US"/>
                </w:rPr>
                <w:t>AC-6</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 xml:space="preserve">Мінімізація повноважень </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Мінімізація_повноважень_|" w:history="1">
              <w:r w:rsidR="007C37D8" w:rsidRPr="00601585">
                <w:rPr>
                  <w:rStyle w:val="af1"/>
                  <w:rFonts w:ascii="Times New Roman" w:hAnsi="Times New Roman" w:cs="Times New Roman"/>
                  <w:lang w:eastAsia="en-US"/>
                </w:rPr>
                <w:t>AC-6(1)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Мінімізація повноважень —</w:t>
            </w:r>
            <w:r w:rsidRPr="00601585">
              <w:rPr>
                <w:rFonts w:cs="Times New Roman"/>
                <w:szCs w:val="24"/>
              </w:rPr>
              <w:t xml:space="preserve"> </w:t>
            </w:r>
            <w:r w:rsidRPr="00601585">
              <w:rPr>
                <w:rFonts w:cs="Times New Roman"/>
                <w:noProof/>
                <w:szCs w:val="24"/>
              </w:rPr>
              <w:t>Авторизований доступ до функцій безпеки</w:t>
            </w:r>
          </w:p>
        </w:tc>
      </w:tr>
      <w:tr w:rsidR="007C37D8" w:rsidRPr="00601585"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FMT_SMF.1</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Специфікація функцій управління</w:t>
            </w:r>
          </w:p>
          <w:p w:rsidR="007C37D8" w:rsidRPr="00601585" w:rsidRDefault="007C37D8" w:rsidP="00601585">
            <w:pPr>
              <w:tabs>
                <w:tab w:val="left" w:pos="993"/>
              </w:tabs>
              <w:ind w:left="0"/>
              <w:rPr>
                <w:rFonts w:cs="Times New Roman"/>
                <w:szCs w:val="24"/>
              </w:rPr>
            </w:pPr>
            <w:r w:rsidRPr="00601585">
              <w:rPr>
                <w:rFonts w:cs="Times New Roman"/>
                <w:szCs w:val="24"/>
              </w:rPr>
              <w:t>Специфікація функцій управління</w:t>
            </w:r>
          </w:p>
        </w:tc>
        <w:tc>
          <w:tcPr>
            <w:tcW w:w="4758" w:type="dxa"/>
            <w:gridSpan w:val="4"/>
          </w:tcPr>
          <w:p w:rsidR="007C37D8" w:rsidRPr="00601585" w:rsidRDefault="007C37D8" w:rsidP="00601585">
            <w:pPr>
              <w:tabs>
                <w:tab w:val="left" w:pos="993"/>
              </w:tabs>
              <w:ind w:left="0"/>
              <w:rPr>
                <w:rFonts w:cs="Times New Roman"/>
                <w:szCs w:val="24"/>
              </w:rPr>
            </w:pPr>
            <w:r w:rsidRPr="00601585">
              <w:rPr>
                <w:rFonts w:cs="Times New Roman"/>
                <w:szCs w:val="24"/>
              </w:rPr>
              <w:t>Н/А</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FMT_SMR.1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Ролі управління безпекою</w:t>
            </w:r>
            <w:r w:rsidRPr="00601585">
              <w:rPr>
                <w:rFonts w:cs="Times New Roman"/>
                <w:szCs w:val="24"/>
              </w:rPr>
              <w:br/>
              <w:t>Ролі безпеки</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УПРАВЛІННЯ_ОБЛІКОВИМИ_ЗАПИСАМИ_6" w:history="1">
              <w:r w:rsidR="007C37D8" w:rsidRPr="00601585">
                <w:rPr>
                  <w:rStyle w:val="af1"/>
                  <w:rFonts w:ascii="Times New Roman" w:hAnsi="Times New Roman" w:cs="Times New Roman"/>
                  <w:lang w:eastAsia="en-US"/>
                </w:rPr>
                <w:t>AC-2(7)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Управління обліковими записами —</w:t>
            </w:r>
            <w:r w:rsidRPr="00601585">
              <w:rPr>
                <w:rFonts w:cs="Times New Roman"/>
                <w:szCs w:val="24"/>
              </w:rPr>
              <w:t xml:space="preserve"> </w:t>
            </w:r>
            <w:r w:rsidRPr="00601585">
              <w:rPr>
                <w:rFonts w:cs="Times New Roman"/>
                <w:noProof/>
                <w:szCs w:val="24"/>
              </w:rPr>
              <w:t>Схеми, засновані на ролях</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ЗАБЕЗПЕЧЕННЯ_ДОСТУПУ_|_6" w:history="1">
              <w:r w:rsidR="007C37D8" w:rsidRPr="00601585">
                <w:rPr>
                  <w:rStyle w:val="af1"/>
                  <w:rFonts w:ascii="Times New Roman" w:hAnsi="Times New Roman" w:cs="Times New Roman"/>
                  <w:lang w:eastAsia="en-US"/>
                </w:rPr>
                <w:t>AC-3(7)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Забезпечення доступу —</w:t>
            </w:r>
            <w:r w:rsidRPr="00601585">
              <w:rPr>
                <w:rFonts w:cs="Times New Roman"/>
                <w:szCs w:val="24"/>
              </w:rPr>
              <w:t xml:space="preserve"> </w:t>
            </w:r>
            <w:r w:rsidRPr="00601585">
              <w:rPr>
                <w:rFonts w:cs="Times New Roman"/>
                <w:noProof/>
                <w:szCs w:val="24"/>
              </w:rPr>
              <w:t>Управління доступом на основі ролей</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АС-5_РОЗМЕЖУВАННЯ_ОБОВ'ЯЗКІВ" w:history="1">
              <w:hyperlink w:anchor="_АС-5_РОЗМЕЖУВАННЯ_ОБОВ'ЯЗКІВ" w:history="1">
                <w:r w:rsidR="007C37D8" w:rsidRPr="00601585">
                  <w:rPr>
                    <w:rStyle w:val="af1"/>
                    <w:rFonts w:ascii="Times New Roman" w:hAnsi="Times New Roman" w:cs="Times New Roman"/>
                    <w:lang w:eastAsia="en-US"/>
                  </w:rPr>
                  <w:t>AC-5</w:t>
                </w:r>
              </w:hyperlink>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Розмежування обов’язків</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6_МІНІМІЗАЦІЯ_ПОВНОВАЖЕНЬ" w:history="1">
              <w:r w:rsidR="007C37D8" w:rsidRPr="00601585">
                <w:rPr>
                  <w:rStyle w:val="af1"/>
                  <w:rFonts w:ascii="Times New Roman" w:hAnsi="Times New Roman" w:cs="Times New Roman"/>
                  <w:lang w:eastAsia="en-US"/>
                </w:rPr>
                <w:t>AC-6</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 xml:space="preserve">Мінімізація повноважень </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FMT_SMR.2</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Ролі управління безпекою</w:t>
            </w:r>
            <w:r w:rsidRPr="00601585">
              <w:rPr>
                <w:rFonts w:cs="Times New Roman"/>
                <w:szCs w:val="24"/>
              </w:rPr>
              <w:br/>
              <w:t>Обмеження щодо ролей безпеки</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УПРАВЛІННЯ_ОБЛІКОВИМИ_ЗАПИСАМИ_6" w:history="1">
              <w:r w:rsidR="007C37D8" w:rsidRPr="00601585">
                <w:rPr>
                  <w:rStyle w:val="af1"/>
                  <w:rFonts w:ascii="Times New Roman" w:hAnsi="Times New Roman" w:cs="Times New Roman"/>
                  <w:lang w:eastAsia="en-US"/>
                </w:rPr>
                <w:t>AC-2(7)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Управління обліковими записами —</w:t>
            </w:r>
            <w:r w:rsidRPr="00601585">
              <w:rPr>
                <w:rFonts w:cs="Times New Roman"/>
                <w:szCs w:val="24"/>
              </w:rPr>
              <w:t xml:space="preserve"> </w:t>
            </w:r>
            <w:r w:rsidRPr="00601585">
              <w:rPr>
                <w:rFonts w:cs="Times New Roman"/>
                <w:noProof/>
                <w:szCs w:val="24"/>
              </w:rPr>
              <w:t>Схеми, засновані на ролях</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ЗАБЕЗПЕЧЕННЯ_ДОСТУПУ_|_6" w:history="1">
              <w:r w:rsidR="007C37D8" w:rsidRPr="00601585">
                <w:rPr>
                  <w:rStyle w:val="af1"/>
                  <w:rFonts w:ascii="Times New Roman" w:hAnsi="Times New Roman" w:cs="Times New Roman"/>
                  <w:lang w:eastAsia="en-US"/>
                </w:rPr>
                <w:t>AC-3(7)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Забезпечення доступу —</w:t>
            </w:r>
            <w:r w:rsidRPr="00601585">
              <w:rPr>
                <w:rFonts w:cs="Times New Roman"/>
                <w:szCs w:val="24"/>
              </w:rPr>
              <w:t xml:space="preserve"> </w:t>
            </w:r>
            <w:r w:rsidRPr="00601585">
              <w:rPr>
                <w:rFonts w:cs="Times New Roman"/>
                <w:noProof/>
                <w:szCs w:val="24"/>
              </w:rPr>
              <w:t>Управління доступом на основі ролей</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АС-5_РОЗМЕЖУВАННЯ_ОБОВ'ЯЗКІВ" w:history="1">
              <w:hyperlink w:anchor="_АС-5_РОЗМЕЖУВАННЯ_ОБОВ'ЯЗКІВ" w:history="1">
                <w:r w:rsidR="007C37D8" w:rsidRPr="00601585">
                  <w:rPr>
                    <w:rStyle w:val="af1"/>
                    <w:rFonts w:ascii="Times New Roman" w:hAnsi="Times New Roman" w:cs="Times New Roman"/>
                    <w:lang w:eastAsia="en-US"/>
                  </w:rPr>
                  <w:t>AC-5</w:t>
                </w:r>
              </w:hyperlink>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Розмежування обов’язків</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6_МІНІМІЗАЦІЯ_ПОВНОВАЖЕНЬ" w:history="1">
              <w:r w:rsidR="007C37D8" w:rsidRPr="00601585">
                <w:rPr>
                  <w:rStyle w:val="af1"/>
                  <w:rFonts w:ascii="Times New Roman" w:hAnsi="Times New Roman" w:cs="Times New Roman"/>
                  <w:lang w:eastAsia="en-US"/>
                </w:rPr>
                <w:t>AC-6</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 xml:space="preserve">Мінімізація повноважень </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FMT_SMR.3</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 xml:space="preserve">Ролі управління безпекою </w:t>
            </w:r>
          </w:p>
          <w:p w:rsidR="007C37D8" w:rsidRPr="00601585" w:rsidRDefault="007C37D8" w:rsidP="00601585">
            <w:pPr>
              <w:tabs>
                <w:tab w:val="left" w:pos="993"/>
              </w:tabs>
              <w:ind w:left="0"/>
              <w:rPr>
                <w:rFonts w:cs="Times New Roman"/>
                <w:szCs w:val="24"/>
              </w:rPr>
            </w:pPr>
            <w:r w:rsidRPr="00601585">
              <w:rPr>
                <w:rFonts w:cs="Times New Roman"/>
                <w:szCs w:val="24"/>
              </w:rPr>
              <w:t>Очікувані ролі</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Мінімізація_повноважень_|" w:history="1">
              <w:r w:rsidR="007C37D8" w:rsidRPr="00601585">
                <w:rPr>
                  <w:rStyle w:val="af1"/>
                  <w:rFonts w:ascii="Times New Roman" w:hAnsi="Times New Roman" w:cs="Times New Roman"/>
                  <w:lang w:eastAsia="en-US"/>
                </w:rPr>
                <w:t>AC-6(1)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Мінімізація повноважень —</w:t>
            </w:r>
            <w:r w:rsidRPr="00601585">
              <w:rPr>
                <w:rFonts w:cs="Times New Roman"/>
                <w:szCs w:val="24"/>
              </w:rPr>
              <w:t xml:space="preserve"> </w:t>
            </w:r>
            <w:r w:rsidRPr="00601585">
              <w:rPr>
                <w:rFonts w:cs="Times New Roman"/>
                <w:noProof/>
                <w:szCs w:val="24"/>
              </w:rPr>
              <w:t>Авторизований доступ до функцій безпеки</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Мінімізація_повноважень_|_1" w:history="1">
              <w:r w:rsidR="007C37D8" w:rsidRPr="00601585">
                <w:rPr>
                  <w:rStyle w:val="af1"/>
                  <w:rFonts w:ascii="Times New Roman" w:hAnsi="Times New Roman" w:cs="Times New Roman"/>
                  <w:lang w:eastAsia="en-US"/>
                </w:rPr>
                <w:t>AC-6(2)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Мінімізація повноважень —</w:t>
            </w:r>
            <w:r w:rsidRPr="00601585">
              <w:rPr>
                <w:rFonts w:cs="Times New Roman"/>
                <w:szCs w:val="24"/>
              </w:rPr>
              <w:t xml:space="preserve"> </w:t>
            </w:r>
            <w:r w:rsidRPr="00601585">
              <w:rPr>
                <w:rFonts w:cs="Times New Roman"/>
                <w:noProof/>
                <w:szCs w:val="24"/>
              </w:rPr>
              <w:t>Непривілейований доступ до незахищених функцій</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FPR_ANO.1</w:t>
            </w:r>
          </w:p>
        </w:tc>
        <w:tc>
          <w:tcPr>
            <w:tcW w:w="3147" w:type="dxa"/>
            <w:gridSpan w:val="2"/>
          </w:tcPr>
          <w:p w:rsidR="007C37D8" w:rsidRPr="00601585" w:rsidRDefault="007C37D8" w:rsidP="00CA33C4">
            <w:pPr>
              <w:tabs>
                <w:tab w:val="left" w:pos="993"/>
              </w:tabs>
              <w:ind w:left="0"/>
              <w:rPr>
                <w:rFonts w:cs="Times New Roman"/>
                <w:szCs w:val="24"/>
              </w:rPr>
            </w:pPr>
            <w:r w:rsidRPr="00601585">
              <w:rPr>
                <w:rFonts w:cs="Times New Roman"/>
                <w:szCs w:val="24"/>
              </w:rPr>
              <w:t>Анонімність</w:t>
            </w:r>
            <w:r w:rsidRPr="00601585">
              <w:rPr>
                <w:rFonts w:cs="Times New Roman"/>
                <w:szCs w:val="24"/>
              </w:rPr>
              <w:br/>
            </w:r>
          </w:p>
        </w:tc>
        <w:tc>
          <w:tcPr>
            <w:tcW w:w="4758" w:type="dxa"/>
            <w:gridSpan w:val="4"/>
          </w:tcPr>
          <w:p w:rsidR="007C37D8" w:rsidRPr="00601585" w:rsidRDefault="007C37D8" w:rsidP="00601585">
            <w:pPr>
              <w:tabs>
                <w:tab w:val="left" w:pos="993"/>
              </w:tabs>
              <w:ind w:left="0"/>
              <w:rPr>
                <w:rFonts w:cs="Times New Roman"/>
                <w:szCs w:val="24"/>
              </w:rPr>
            </w:pPr>
            <w:r w:rsidRPr="00601585">
              <w:rPr>
                <w:rFonts w:cs="Times New Roman"/>
                <w:szCs w:val="24"/>
              </w:rPr>
              <w:t>Н\А</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FPR_ANO.2</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Анонімність</w:t>
            </w:r>
            <w:r w:rsidRPr="00601585">
              <w:rPr>
                <w:rFonts w:cs="Times New Roman"/>
                <w:szCs w:val="24"/>
              </w:rPr>
              <w:br/>
              <w:t>Анонімність, що не вимагає інформації</w:t>
            </w:r>
          </w:p>
        </w:tc>
        <w:tc>
          <w:tcPr>
            <w:tcW w:w="4758" w:type="dxa"/>
            <w:gridSpan w:val="4"/>
          </w:tcPr>
          <w:p w:rsidR="007C37D8" w:rsidRPr="00601585" w:rsidRDefault="007C37D8" w:rsidP="00601585">
            <w:pPr>
              <w:tabs>
                <w:tab w:val="left" w:pos="993"/>
              </w:tabs>
              <w:ind w:left="0"/>
              <w:rPr>
                <w:rFonts w:cs="Times New Roman"/>
                <w:szCs w:val="24"/>
              </w:rPr>
            </w:pPr>
            <w:r w:rsidRPr="00601585">
              <w:rPr>
                <w:rFonts w:cs="Times New Roman"/>
                <w:szCs w:val="24"/>
              </w:rPr>
              <w:t>Н\А</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FPR_PSE.1</w:t>
            </w:r>
          </w:p>
        </w:tc>
        <w:tc>
          <w:tcPr>
            <w:tcW w:w="3147" w:type="dxa"/>
            <w:gridSpan w:val="2"/>
          </w:tcPr>
          <w:p w:rsidR="007C37D8" w:rsidRPr="00601585" w:rsidRDefault="007C37D8" w:rsidP="00CA33C4">
            <w:pPr>
              <w:tabs>
                <w:tab w:val="left" w:pos="993"/>
              </w:tabs>
              <w:ind w:left="0"/>
              <w:rPr>
                <w:rFonts w:cs="Times New Roman"/>
                <w:szCs w:val="24"/>
              </w:rPr>
            </w:pPr>
            <w:r w:rsidRPr="00601585">
              <w:rPr>
                <w:rFonts w:cs="Times New Roman"/>
                <w:szCs w:val="24"/>
              </w:rPr>
              <w:t>Псевдонімність</w:t>
            </w:r>
            <w:r w:rsidRPr="00601585">
              <w:rPr>
                <w:rFonts w:cs="Times New Roman"/>
                <w:szCs w:val="24"/>
              </w:rPr>
              <w:br/>
            </w:r>
          </w:p>
        </w:tc>
        <w:tc>
          <w:tcPr>
            <w:tcW w:w="4758" w:type="dxa"/>
            <w:gridSpan w:val="4"/>
          </w:tcPr>
          <w:p w:rsidR="007C37D8" w:rsidRPr="00601585" w:rsidRDefault="007C37D8" w:rsidP="00601585">
            <w:pPr>
              <w:tabs>
                <w:tab w:val="left" w:pos="993"/>
              </w:tabs>
              <w:ind w:left="0"/>
              <w:rPr>
                <w:rFonts w:cs="Times New Roman"/>
                <w:szCs w:val="24"/>
              </w:rPr>
            </w:pPr>
            <w:r w:rsidRPr="00601585">
              <w:rPr>
                <w:rFonts w:cs="Times New Roman"/>
                <w:szCs w:val="24"/>
              </w:rPr>
              <w:t>Н\А</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FPR_PSE.2</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Псевдонімність</w:t>
            </w:r>
            <w:r w:rsidRPr="00601585">
              <w:rPr>
                <w:rFonts w:cs="Times New Roman"/>
                <w:szCs w:val="24"/>
              </w:rPr>
              <w:br/>
              <w:t>Оборотна псевдонімність</w:t>
            </w:r>
          </w:p>
        </w:tc>
        <w:tc>
          <w:tcPr>
            <w:tcW w:w="4758" w:type="dxa"/>
            <w:gridSpan w:val="4"/>
          </w:tcPr>
          <w:p w:rsidR="007C37D8" w:rsidRPr="00601585" w:rsidRDefault="007C37D8" w:rsidP="00601585">
            <w:pPr>
              <w:tabs>
                <w:tab w:val="left" w:pos="993"/>
              </w:tabs>
              <w:ind w:left="0"/>
              <w:rPr>
                <w:rFonts w:cs="Times New Roman"/>
                <w:szCs w:val="24"/>
              </w:rPr>
            </w:pPr>
            <w:r w:rsidRPr="00601585">
              <w:rPr>
                <w:rFonts w:cs="Times New Roman"/>
                <w:szCs w:val="24"/>
              </w:rPr>
              <w:t>Н\А</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FPR_PSE.3</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Псевдонімність</w:t>
            </w:r>
          </w:p>
          <w:p w:rsidR="007C37D8" w:rsidRPr="00601585" w:rsidRDefault="007C37D8" w:rsidP="00601585">
            <w:pPr>
              <w:tabs>
                <w:tab w:val="left" w:pos="993"/>
              </w:tabs>
              <w:ind w:left="0"/>
              <w:rPr>
                <w:rFonts w:cs="Times New Roman"/>
                <w:szCs w:val="24"/>
              </w:rPr>
            </w:pPr>
            <w:r w:rsidRPr="00601585">
              <w:rPr>
                <w:rFonts w:cs="Times New Roman"/>
                <w:szCs w:val="24"/>
              </w:rPr>
              <w:t>Реверсивна псевдонімність</w:t>
            </w:r>
          </w:p>
        </w:tc>
        <w:tc>
          <w:tcPr>
            <w:tcW w:w="4758" w:type="dxa"/>
            <w:gridSpan w:val="4"/>
          </w:tcPr>
          <w:p w:rsidR="007C37D8" w:rsidRPr="00601585" w:rsidRDefault="007C37D8" w:rsidP="00601585">
            <w:pPr>
              <w:tabs>
                <w:tab w:val="left" w:pos="993"/>
              </w:tabs>
              <w:ind w:left="0"/>
              <w:rPr>
                <w:rFonts w:cs="Times New Roman"/>
                <w:szCs w:val="24"/>
              </w:rPr>
            </w:pPr>
            <w:r w:rsidRPr="00601585">
              <w:rPr>
                <w:rFonts w:cs="Times New Roman"/>
                <w:szCs w:val="24"/>
              </w:rPr>
              <w:t>Н\А</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FPR_UNL.1</w:t>
            </w:r>
          </w:p>
        </w:tc>
        <w:tc>
          <w:tcPr>
            <w:tcW w:w="3147" w:type="dxa"/>
            <w:gridSpan w:val="2"/>
          </w:tcPr>
          <w:p w:rsidR="007C37D8" w:rsidRPr="00601585" w:rsidRDefault="007C37D8" w:rsidP="00CA33C4">
            <w:pPr>
              <w:tabs>
                <w:tab w:val="left" w:pos="993"/>
              </w:tabs>
              <w:ind w:left="0"/>
              <w:rPr>
                <w:rFonts w:cs="Times New Roman"/>
                <w:szCs w:val="24"/>
              </w:rPr>
            </w:pPr>
            <w:r w:rsidRPr="00601585">
              <w:rPr>
                <w:rFonts w:cs="Times New Roman"/>
                <w:szCs w:val="24"/>
              </w:rPr>
              <w:t>Незв’язність</w:t>
            </w:r>
            <w:r w:rsidRPr="00601585">
              <w:rPr>
                <w:rFonts w:cs="Times New Roman"/>
                <w:szCs w:val="24"/>
              </w:rPr>
              <w:br/>
            </w:r>
          </w:p>
        </w:tc>
        <w:tc>
          <w:tcPr>
            <w:tcW w:w="4758" w:type="dxa"/>
            <w:gridSpan w:val="4"/>
          </w:tcPr>
          <w:p w:rsidR="007C37D8" w:rsidRPr="00601585" w:rsidRDefault="007C37D8" w:rsidP="00601585">
            <w:pPr>
              <w:tabs>
                <w:tab w:val="left" w:pos="993"/>
              </w:tabs>
              <w:ind w:left="0"/>
              <w:rPr>
                <w:rFonts w:cs="Times New Roman"/>
                <w:szCs w:val="24"/>
              </w:rPr>
            </w:pPr>
            <w:r w:rsidRPr="00601585">
              <w:rPr>
                <w:rFonts w:cs="Times New Roman"/>
                <w:szCs w:val="24"/>
              </w:rPr>
              <w:t>Н\А</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FPR_UNO.1</w:t>
            </w:r>
          </w:p>
        </w:tc>
        <w:tc>
          <w:tcPr>
            <w:tcW w:w="3147" w:type="dxa"/>
            <w:gridSpan w:val="2"/>
          </w:tcPr>
          <w:p w:rsidR="007C37D8" w:rsidRPr="00601585" w:rsidRDefault="007C37D8" w:rsidP="00CA33C4">
            <w:pPr>
              <w:tabs>
                <w:tab w:val="left" w:pos="993"/>
              </w:tabs>
              <w:ind w:left="0"/>
              <w:rPr>
                <w:rFonts w:cs="Times New Roman"/>
                <w:szCs w:val="24"/>
              </w:rPr>
            </w:pPr>
            <w:r w:rsidRPr="00601585">
              <w:rPr>
                <w:rFonts w:cs="Times New Roman"/>
                <w:szCs w:val="24"/>
              </w:rPr>
              <w:t>Неспостережливість</w:t>
            </w:r>
            <w:r w:rsidRPr="00601585">
              <w:rPr>
                <w:rFonts w:cs="Times New Roman"/>
                <w:szCs w:val="24"/>
              </w:rPr>
              <w:br/>
            </w:r>
          </w:p>
        </w:tc>
        <w:tc>
          <w:tcPr>
            <w:tcW w:w="4758" w:type="dxa"/>
            <w:gridSpan w:val="4"/>
          </w:tcPr>
          <w:p w:rsidR="007C37D8" w:rsidRPr="00601585" w:rsidRDefault="007C37D8" w:rsidP="00601585">
            <w:pPr>
              <w:tabs>
                <w:tab w:val="left" w:pos="993"/>
              </w:tabs>
              <w:ind w:left="0"/>
              <w:rPr>
                <w:rFonts w:cs="Times New Roman"/>
                <w:szCs w:val="24"/>
              </w:rPr>
            </w:pPr>
            <w:r w:rsidRPr="00601585">
              <w:rPr>
                <w:rFonts w:cs="Times New Roman"/>
                <w:szCs w:val="24"/>
              </w:rPr>
              <w:t>Н\А</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FPR_UNO.2</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Неспостережливість</w:t>
            </w:r>
            <w:r w:rsidRPr="00601585">
              <w:rPr>
                <w:rFonts w:cs="Times New Roman"/>
                <w:szCs w:val="24"/>
              </w:rPr>
              <w:br/>
              <w:t>Виділення інформації, що впливає на неспостережливість</w:t>
            </w:r>
          </w:p>
        </w:tc>
        <w:tc>
          <w:tcPr>
            <w:tcW w:w="4758" w:type="dxa"/>
            <w:gridSpan w:val="4"/>
          </w:tcPr>
          <w:p w:rsidR="007C37D8" w:rsidRPr="00601585" w:rsidRDefault="007C37D8" w:rsidP="00601585">
            <w:pPr>
              <w:tabs>
                <w:tab w:val="left" w:pos="993"/>
              </w:tabs>
              <w:ind w:left="0"/>
              <w:rPr>
                <w:rFonts w:cs="Times New Roman"/>
                <w:szCs w:val="24"/>
              </w:rPr>
            </w:pPr>
            <w:r w:rsidRPr="00601585">
              <w:rPr>
                <w:rFonts w:cs="Times New Roman"/>
                <w:szCs w:val="24"/>
              </w:rPr>
              <w:t>Н\А</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FPR_UNO.3</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Неспостережливість</w:t>
            </w:r>
            <w:r w:rsidRPr="00601585">
              <w:rPr>
                <w:rFonts w:cs="Times New Roman"/>
                <w:szCs w:val="24"/>
              </w:rPr>
              <w:br/>
              <w:t>Неспостережливість без витребування інформації</w:t>
            </w:r>
          </w:p>
        </w:tc>
        <w:tc>
          <w:tcPr>
            <w:tcW w:w="4758" w:type="dxa"/>
            <w:gridSpan w:val="4"/>
          </w:tcPr>
          <w:p w:rsidR="007C37D8" w:rsidRPr="00601585" w:rsidRDefault="007C37D8" w:rsidP="00601585">
            <w:pPr>
              <w:tabs>
                <w:tab w:val="left" w:pos="993"/>
              </w:tabs>
              <w:ind w:left="0"/>
              <w:rPr>
                <w:rFonts w:cs="Times New Roman"/>
                <w:szCs w:val="24"/>
              </w:rPr>
            </w:pPr>
            <w:r w:rsidRPr="00601585">
              <w:rPr>
                <w:rFonts w:cs="Times New Roman"/>
                <w:szCs w:val="24"/>
              </w:rPr>
              <w:t>Н\А</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FPR_UNO.4</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Неспостережливість</w:t>
            </w:r>
            <w:r w:rsidRPr="00601585">
              <w:rPr>
                <w:rFonts w:cs="Times New Roman"/>
                <w:szCs w:val="24"/>
              </w:rPr>
              <w:br/>
              <w:t>Авторизована спостережливість користувача</w:t>
            </w:r>
          </w:p>
        </w:tc>
        <w:tc>
          <w:tcPr>
            <w:tcW w:w="4758" w:type="dxa"/>
            <w:gridSpan w:val="4"/>
          </w:tcPr>
          <w:p w:rsidR="007C37D8" w:rsidRPr="00601585" w:rsidRDefault="007C37D8" w:rsidP="00601585">
            <w:pPr>
              <w:tabs>
                <w:tab w:val="left" w:pos="993"/>
              </w:tabs>
              <w:ind w:left="0"/>
              <w:rPr>
                <w:rFonts w:cs="Times New Roman"/>
                <w:szCs w:val="24"/>
              </w:rPr>
            </w:pPr>
            <w:r w:rsidRPr="00601585">
              <w:rPr>
                <w:rFonts w:cs="Times New Roman"/>
                <w:szCs w:val="24"/>
              </w:rPr>
              <w:t>Н\А</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FPT_FLS.1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Відмова безпеки</w:t>
            </w:r>
          </w:p>
          <w:p w:rsidR="007C37D8" w:rsidRPr="00601585" w:rsidRDefault="007C37D8" w:rsidP="00601585">
            <w:pPr>
              <w:ind w:left="0"/>
              <w:rPr>
                <w:rFonts w:cs="Times New Roman"/>
                <w:szCs w:val="24"/>
              </w:rPr>
            </w:pPr>
            <w:r w:rsidRPr="00601585">
              <w:rPr>
                <w:rFonts w:cs="Times New Roman"/>
                <w:szCs w:val="24"/>
              </w:rPr>
              <w:t>Невдача зі збереженням безпечного стану</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Захист_периметра_|_17" w:history="1">
              <w:r w:rsidR="007C37D8" w:rsidRPr="00601585">
                <w:rPr>
                  <w:rStyle w:val="af1"/>
                  <w:rFonts w:ascii="Times New Roman" w:hAnsi="Times New Roman" w:cs="Times New Roman"/>
                  <w:lang w:eastAsia="en-US"/>
                </w:rPr>
                <w:t>SC-7(18)</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Захист периметра — Збій у безпеці</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24_Несправність_у" w:history="1">
              <w:r w:rsidR="007C37D8" w:rsidRPr="00601585">
                <w:rPr>
                  <w:rStyle w:val="af1"/>
                  <w:rFonts w:ascii="Times New Roman" w:hAnsi="Times New Roman" w:cs="Times New Roman"/>
                  <w:lang w:eastAsia="en-US"/>
                </w:rPr>
                <w:t>SC-24</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Уведення у відомий стан</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FPT_ITA.1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Наявність експортованих даних TSF</w:t>
            </w:r>
            <w:r w:rsidRPr="00601585">
              <w:rPr>
                <w:rFonts w:cs="Times New Roman"/>
                <w:szCs w:val="24"/>
              </w:rPr>
              <w:br/>
              <w:t>Доступність між TSF у межах визначеного показника доступності</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Відновлення_та_відтворення_3" w:history="1">
              <w:r w:rsidR="007C37D8" w:rsidRPr="00601585">
                <w:rPr>
                  <w:rStyle w:val="af1"/>
                  <w:rFonts w:ascii="Times New Roman" w:hAnsi="Times New Roman" w:cs="Times New Roman"/>
                  <w:lang w:eastAsia="en-US"/>
                </w:rPr>
                <w:t>CP-10(4)</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Відновлення та відтворення системи — Відновлення у рамках часового періоду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5_Відмова_в" w:history="1">
              <w:r w:rsidR="007C37D8" w:rsidRPr="00601585">
                <w:rPr>
                  <w:rStyle w:val="af1"/>
                  <w:rFonts w:ascii="Times New Roman" w:hAnsi="Times New Roman" w:cs="Times New Roman"/>
                  <w:lang w:eastAsia="en-US"/>
                </w:rPr>
                <w:t>SC-5</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Захист від атак «Відмова в обслуговуванні»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Захист_від_атак_1" w:history="1">
              <w:r w:rsidR="007C37D8" w:rsidRPr="00601585">
                <w:rPr>
                  <w:rStyle w:val="af1"/>
                  <w:rFonts w:ascii="Times New Roman" w:hAnsi="Times New Roman" w:cs="Times New Roman"/>
                  <w:lang w:eastAsia="en-US"/>
                </w:rPr>
                <w:t>SC-5(2)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Захист від атак «Відмова в обслуговуванні» — Продуктивність, пропускна здатність і надмірність</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Захист_від_атак_2" w:history="1">
              <w:r w:rsidR="007C37D8" w:rsidRPr="00601585">
                <w:rPr>
                  <w:rStyle w:val="af1"/>
                  <w:rFonts w:ascii="Times New Roman" w:hAnsi="Times New Roman" w:cs="Times New Roman"/>
                  <w:lang w:eastAsia="en-US"/>
                </w:rPr>
                <w:t>SC-5(3)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Захист від атак «Відмова в обслуговуванні» — Виявлення та моніторинг</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FPT_ITC.1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Конфіденційність експортованих даних TSF</w:t>
            </w:r>
            <w:r w:rsidRPr="00601585">
              <w:rPr>
                <w:rFonts w:cs="Times New Roman"/>
                <w:szCs w:val="24"/>
              </w:rPr>
              <w:br/>
              <w:t>Конфіденційність між TSF під час передачі</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8_Конфіденційність_та" w:history="1">
              <w:r w:rsidR="007C37D8" w:rsidRPr="00601585">
                <w:rPr>
                  <w:rStyle w:val="af1"/>
                  <w:rFonts w:ascii="Times New Roman" w:hAnsi="Times New Roman" w:cs="Times New Roman"/>
                  <w:lang w:eastAsia="en-US"/>
                </w:rPr>
                <w:t>SC-8</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 xml:space="preserve">Конфіденційність і цілісність передачі </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Конфіденційність_та_цілісність" w:history="1">
              <w:r w:rsidR="007C37D8" w:rsidRPr="00601585">
                <w:rPr>
                  <w:rStyle w:val="af1"/>
                  <w:rFonts w:ascii="Times New Roman" w:hAnsi="Times New Roman" w:cs="Times New Roman"/>
                  <w:lang w:eastAsia="en-US"/>
                </w:rPr>
                <w:t>SC-8(1)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Конфіденційність і цілісність передачі — Криптографічний захист</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FPT_ITI.1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Цілісність експортованих даних TSF</w:t>
            </w:r>
            <w:r w:rsidRPr="00601585">
              <w:rPr>
                <w:rFonts w:cs="Times New Roman"/>
                <w:szCs w:val="24"/>
              </w:rPr>
              <w:br/>
              <w:t>Виявлення модифікації між TSF</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8_Конфіденційність_та" w:history="1">
              <w:r w:rsidR="007C37D8" w:rsidRPr="00601585">
                <w:rPr>
                  <w:rStyle w:val="af1"/>
                  <w:rFonts w:ascii="Times New Roman" w:hAnsi="Times New Roman" w:cs="Times New Roman"/>
                  <w:lang w:eastAsia="en-US"/>
                </w:rPr>
                <w:t>SC-8</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 xml:space="preserve">Конфіденційність і цілісність передачі </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Конфіденційність_та_цілісність" w:history="1">
              <w:r w:rsidR="007C37D8" w:rsidRPr="00601585">
                <w:rPr>
                  <w:rStyle w:val="af1"/>
                  <w:rFonts w:ascii="Times New Roman" w:hAnsi="Times New Roman" w:cs="Times New Roman"/>
                  <w:lang w:eastAsia="en-US"/>
                </w:rPr>
                <w:t>SC-8(1)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Конфіденційність і цілісність передачі — Криптографічний захист</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7_Програмне_забезпечення," w:history="1">
              <w:r w:rsidR="007C37D8" w:rsidRPr="00601585">
                <w:rPr>
                  <w:rStyle w:val="af1"/>
                  <w:rFonts w:ascii="Times New Roman" w:hAnsi="Times New Roman" w:cs="Times New Roman"/>
                  <w:lang w:eastAsia="en-US"/>
                </w:rPr>
                <w:t>SI-7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 xml:space="preserve">Цілісність програмного забезпечення, вбудованого програмного забезпечення та інформації </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 w:history="1">
              <w:r w:rsidR="007C37D8" w:rsidRPr="00601585">
                <w:rPr>
                  <w:rStyle w:val="af1"/>
                  <w:rFonts w:ascii="Times New Roman" w:hAnsi="Times New Roman" w:cs="Times New Roman"/>
                  <w:lang w:eastAsia="en-US"/>
                </w:rPr>
                <w:t>SI-7(1)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w:t>
            </w:r>
            <w:r w:rsidRPr="00601585">
              <w:rPr>
                <w:rFonts w:cs="Times New Roman"/>
                <w:szCs w:val="24"/>
              </w:rPr>
              <w:t xml:space="preserve"> — </w:t>
            </w:r>
            <w:r w:rsidRPr="00601585">
              <w:rPr>
                <w:rFonts w:cs="Times New Roman"/>
                <w:noProof/>
                <w:szCs w:val="24"/>
              </w:rPr>
              <w:t>Перевірка цілісності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_4" w:history="1">
              <w:r w:rsidR="007C37D8" w:rsidRPr="00601585">
                <w:rPr>
                  <w:rStyle w:val="af1"/>
                  <w:rFonts w:ascii="Times New Roman" w:hAnsi="Times New Roman" w:cs="Times New Roman"/>
                  <w:lang w:eastAsia="en-US"/>
                </w:rPr>
                <w:t>SI-7(5)</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w:t>
            </w:r>
            <w:r w:rsidRPr="00601585">
              <w:rPr>
                <w:rFonts w:cs="Times New Roman"/>
                <w:szCs w:val="24"/>
              </w:rPr>
              <w:t xml:space="preserve"> — </w:t>
            </w:r>
            <w:r w:rsidRPr="00601585">
              <w:rPr>
                <w:rFonts w:cs="Times New Roman"/>
                <w:noProof/>
                <w:szCs w:val="24"/>
              </w:rPr>
              <w:t>Автоматичні відповіді про порушення цілісності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_5" w:history="1">
              <w:r w:rsidR="007C37D8" w:rsidRPr="00601585">
                <w:rPr>
                  <w:rStyle w:val="af1"/>
                  <w:rFonts w:ascii="Times New Roman" w:hAnsi="Times New Roman" w:cs="Times New Roman"/>
                  <w:lang w:eastAsia="en-US"/>
                </w:rPr>
                <w:t>SI-7(6)</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w:t>
            </w:r>
            <w:r w:rsidRPr="00601585">
              <w:rPr>
                <w:rFonts w:cs="Times New Roman"/>
                <w:szCs w:val="24"/>
              </w:rPr>
              <w:t xml:space="preserve"> — </w:t>
            </w:r>
            <w:r w:rsidRPr="00601585">
              <w:rPr>
                <w:rFonts w:cs="Times New Roman"/>
                <w:noProof/>
                <w:szCs w:val="24"/>
              </w:rPr>
              <w:t>Криптографічний захист</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FPT_ITI.2</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Цілісність експортованих даних TSF</w:t>
            </w:r>
            <w:r w:rsidRPr="00601585">
              <w:rPr>
                <w:rFonts w:cs="Times New Roman"/>
                <w:szCs w:val="24"/>
              </w:rPr>
              <w:br/>
              <w:t>Виявлення та виправлення модифікацій між ФТС</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8_Конфіденційність_та" w:history="1">
              <w:r w:rsidR="007C37D8" w:rsidRPr="00601585">
                <w:rPr>
                  <w:rStyle w:val="af1"/>
                  <w:rFonts w:ascii="Times New Roman" w:hAnsi="Times New Roman" w:cs="Times New Roman"/>
                  <w:lang w:eastAsia="en-US"/>
                </w:rPr>
                <w:t>SC-8</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Конфіденційність і цілісність передачі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Конфіденційність_та_цілісність" w:history="1">
              <w:r w:rsidR="007C37D8" w:rsidRPr="00601585">
                <w:rPr>
                  <w:rStyle w:val="af1"/>
                  <w:rFonts w:ascii="Times New Roman" w:hAnsi="Times New Roman" w:cs="Times New Roman"/>
                  <w:lang w:eastAsia="en-US"/>
                </w:rPr>
                <w:t>SC-8(1)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Конфіденційність і цілісність передачі — Криптографічний захист</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7_Програмне_забезпечення," w:history="1">
              <w:r w:rsidR="007C37D8" w:rsidRPr="00601585">
                <w:rPr>
                  <w:rStyle w:val="af1"/>
                  <w:rFonts w:ascii="Times New Roman" w:hAnsi="Times New Roman" w:cs="Times New Roman"/>
                  <w:lang w:eastAsia="en-US"/>
                </w:rPr>
                <w:t>SI-7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 xml:space="preserve">Цілісність програмного забезпечення, вбудованого програмного забезпечення та інформації </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 w:history="1">
              <w:r w:rsidR="007C37D8" w:rsidRPr="00601585">
                <w:rPr>
                  <w:rStyle w:val="af1"/>
                  <w:rFonts w:ascii="Times New Roman" w:hAnsi="Times New Roman" w:cs="Times New Roman"/>
                  <w:lang w:eastAsia="en-US"/>
                </w:rPr>
                <w:t>SI-7(1)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w:t>
            </w:r>
            <w:r w:rsidRPr="00601585">
              <w:rPr>
                <w:rFonts w:cs="Times New Roman"/>
                <w:szCs w:val="24"/>
              </w:rPr>
              <w:t xml:space="preserve"> — </w:t>
            </w:r>
            <w:r w:rsidRPr="00601585">
              <w:rPr>
                <w:rFonts w:cs="Times New Roman"/>
                <w:noProof/>
                <w:szCs w:val="24"/>
              </w:rPr>
              <w:t>Перевірка цілісності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_4" w:history="1">
              <w:r w:rsidR="007C37D8" w:rsidRPr="00601585">
                <w:rPr>
                  <w:rStyle w:val="af1"/>
                  <w:rFonts w:ascii="Times New Roman" w:hAnsi="Times New Roman" w:cs="Times New Roman"/>
                  <w:lang w:eastAsia="en-US"/>
                </w:rPr>
                <w:t>SI-7(5)</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w:t>
            </w:r>
            <w:r w:rsidRPr="00601585">
              <w:rPr>
                <w:rFonts w:cs="Times New Roman"/>
                <w:szCs w:val="24"/>
              </w:rPr>
              <w:t xml:space="preserve"> — </w:t>
            </w:r>
            <w:r w:rsidRPr="00601585">
              <w:rPr>
                <w:rFonts w:cs="Times New Roman"/>
                <w:noProof/>
                <w:szCs w:val="24"/>
              </w:rPr>
              <w:t>Автоматичні відповіді про порушення цілісності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_5" w:history="1">
              <w:r w:rsidR="007C37D8" w:rsidRPr="00601585">
                <w:rPr>
                  <w:rStyle w:val="af1"/>
                  <w:rFonts w:ascii="Times New Roman" w:hAnsi="Times New Roman" w:cs="Times New Roman"/>
                  <w:lang w:eastAsia="en-US"/>
                </w:rPr>
                <w:t>SI-7(6)</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w:t>
            </w:r>
            <w:r w:rsidRPr="00601585">
              <w:rPr>
                <w:rFonts w:cs="Times New Roman"/>
                <w:szCs w:val="24"/>
              </w:rPr>
              <w:t xml:space="preserve"> — </w:t>
            </w:r>
            <w:r w:rsidRPr="00601585">
              <w:rPr>
                <w:rFonts w:cs="Times New Roman"/>
                <w:noProof/>
                <w:szCs w:val="24"/>
              </w:rPr>
              <w:t>Криптографічний захист</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FPT_ITT.1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Внутрішня передача даних TSE TSF</w:t>
            </w:r>
          </w:p>
          <w:p w:rsidR="007C37D8" w:rsidRPr="00601585" w:rsidRDefault="007C37D8" w:rsidP="00601585">
            <w:pPr>
              <w:tabs>
                <w:tab w:val="left" w:pos="993"/>
              </w:tabs>
              <w:ind w:left="0"/>
              <w:rPr>
                <w:rFonts w:cs="Times New Roman"/>
                <w:szCs w:val="24"/>
              </w:rPr>
            </w:pPr>
            <w:r w:rsidRPr="00601585">
              <w:rPr>
                <w:rFonts w:cs="Times New Roman"/>
                <w:szCs w:val="24"/>
              </w:rPr>
              <w:t>Основний внутрішній захист від передачі даних TSF</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8_Конфіденційність_та" w:history="1">
              <w:r w:rsidR="007C37D8" w:rsidRPr="00601585">
                <w:rPr>
                  <w:rStyle w:val="af1"/>
                  <w:rFonts w:ascii="Times New Roman" w:hAnsi="Times New Roman" w:cs="Times New Roman"/>
                  <w:lang w:eastAsia="en-US"/>
                </w:rPr>
                <w:t>SC-8</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 xml:space="preserve">Конфіденційність і цілісність передачі </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Конфіденційність_та_цілісність" w:history="1">
              <w:r w:rsidR="007C37D8" w:rsidRPr="00601585">
                <w:rPr>
                  <w:rStyle w:val="af1"/>
                  <w:rFonts w:ascii="Times New Roman" w:hAnsi="Times New Roman" w:cs="Times New Roman"/>
                  <w:lang w:eastAsia="en-US"/>
                </w:rPr>
                <w:t>SC-8(1)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Конфіденційність і цілісність передачі — Криптографічний захист</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FPT_ITT.2</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Внутрішня передача даних TSE TSF</w:t>
            </w:r>
            <w:r w:rsidRPr="00601585">
              <w:rPr>
                <w:rFonts w:cs="Times New Roman"/>
                <w:szCs w:val="24"/>
              </w:rPr>
              <w:br/>
              <w:t>Розділення передачі даних TSF</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Управління_інформаційними_потоками_20" w:history="1">
              <w:r w:rsidR="007C37D8" w:rsidRPr="00601585">
                <w:rPr>
                  <w:rStyle w:val="af1"/>
                  <w:rFonts w:ascii="Times New Roman" w:hAnsi="Times New Roman" w:cs="Times New Roman"/>
                  <w:lang w:eastAsia="en-US"/>
                </w:rPr>
                <w:t>AC-4(21)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Управління інформаційними потоками</w:t>
            </w:r>
            <w:r w:rsidRPr="00601585">
              <w:rPr>
                <w:rFonts w:cs="Times New Roman"/>
                <w:szCs w:val="24"/>
              </w:rPr>
              <w:t xml:space="preserve"> — </w:t>
            </w:r>
            <w:r w:rsidRPr="00601585">
              <w:rPr>
                <w:rFonts w:cs="Times New Roman"/>
                <w:noProof/>
                <w:szCs w:val="24"/>
              </w:rPr>
              <w:t>Фізичне та логічне відділення інформаційних потоків</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8_Конфіденційність_та" w:history="1">
              <w:r w:rsidR="007C37D8" w:rsidRPr="00601585">
                <w:rPr>
                  <w:rStyle w:val="af1"/>
                  <w:rFonts w:ascii="Times New Roman" w:hAnsi="Times New Roman" w:cs="Times New Roman"/>
                  <w:lang w:eastAsia="en-US"/>
                </w:rPr>
                <w:t>SC-8</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 xml:space="preserve">Конфіденційність і цілісність передачі </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Конфіденційність_та_цілісність" w:history="1">
              <w:r w:rsidR="007C37D8" w:rsidRPr="00601585">
                <w:rPr>
                  <w:rStyle w:val="af1"/>
                  <w:rFonts w:ascii="Times New Roman" w:hAnsi="Times New Roman" w:cs="Times New Roman"/>
                  <w:lang w:eastAsia="en-US"/>
                </w:rPr>
                <w:t>SC-8(1)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Конфіденційність і цілісність передачі — Криптографічний захист</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FPT_ITT.3</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Внутрішня передача даних TSE TSF</w:t>
            </w:r>
            <w:r w:rsidRPr="00601585">
              <w:rPr>
                <w:rFonts w:cs="Times New Roman"/>
                <w:szCs w:val="24"/>
              </w:rPr>
              <w:br/>
              <w:t>Моніторинг цілісності даних TSF</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7_Програмне_забезпечення," w:history="1">
              <w:r w:rsidR="007C37D8" w:rsidRPr="00601585">
                <w:rPr>
                  <w:rStyle w:val="af1"/>
                  <w:rFonts w:ascii="Times New Roman" w:hAnsi="Times New Roman" w:cs="Times New Roman"/>
                  <w:lang w:eastAsia="en-US"/>
                </w:rPr>
                <w:t>SI-7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 w:history="1">
              <w:r w:rsidR="007C37D8" w:rsidRPr="00601585">
                <w:rPr>
                  <w:rStyle w:val="af1"/>
                  <w:rFonts w:ascii="Times New Roman" w:hAnsi="Times New Roman" w:cs="Times New Roman"/>
                  <w:lang w:eastAsia="en-US"/>
                </w:rPr>
                <w:t>SI-7(1)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w:t>
            </w:r>
            <w:r w:rsidRPr="00601585">
              <w:rPr>
                <w:rFonts w:cs="Times New Roman"/>
                <w:szCs w:val="24"/>
              </w:rPr>
              <w:t xml:space="preserve"> — </w:t>
            </w:r>
            <w:r w:rsidRPr="00601585">
              <w:rPr>
                <w:rFonts w:cs="Times New Roman"/>
                <w:noProof/>
                <w:szCs w:val="24"/>
              </w:rPr>
              <w:t>Перевірка цілісності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_4" w:history="1">
              <w:r w:rsidR="007C37D8" w:rsidRPr="00601585">
                <w:rPr>
                  <w:rStyle w:val="af1"/>
                  <w:rFonts w:ascii="Times New Roman" w:hAnsi="Times New Roman" w:cs="Times New Roman"/>
                  <w:lang w:eastAsia="en-US"/>
                </w:rPr>
                <w:t>SI-7(5)</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 — Автоматичні відповіді про порушення цілісності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_5" w:history="1">
              <w:r w:rsidR="007C37D8" w:rsidRPr="00601585">
                <w:rPr>
                  <w:rStyle w:val="af1"/>
                  <w:rFonts w:ascii="Times New Roman" w:hAnsi="Times New Roman" w:cs="Times New Roman"/>
                  <w:lang w:eastAsia="en-US"/>
                </w:rPr>
                <w:t>SI-7(6)</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 — Криптографічний захист</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FPT_PHP.1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Фізичний захист TSF</w:t>
            </w:r>
            <w:r w:rsidRPr="00601585">
              <w:rPr>
                <w:rFonts w:cs="Times New Roman"/>
                <w:szCs w:val="24"/>
              </w:rPr>
              <w:br/>
              <w:t>Пасивне виявлення фізичної атаки</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Керування_фізичним_доступом_4" w:history="1">
              <w:r w:rsidR="007C37D8" w:rsidRPr="00601585">
                <w:rPr>
                  <w:rStyle w:val="af1"/>
                  <w:rFonts w:ascii="Times New Roman" w:hAnsi="Times New Roman" w:cs="Times New Roman"/>
                  <w:lang w:eastAsia="en-US"/>
                </w:rPr>
                <w:t>PE-3(5)</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Керування фізичним доступом</w:t>
            </w:r>
            <w:r w:rsidRPr="00601585">
              <w:rPr>
                <w:rFonts w:cs="Times New Roman"/>
                <w:noProof/>
                <w:szCs w:val="24"/>
              </w:rPr>
              <w:t xml:space="preserve"> — </w:t>
            </w:r>
            <w:r w:rsidRPr="00601585">
              <w:rPr>
                <w:rFonts w:cs="Times New Roman"/>
                <w:szCs w:val="24"/>
              </w:rPr>
              <w:t>Захист від злому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Моніторинг_фізичного_доступу_1" w:history="1">
              <w:r w:rsidR="007C37D8" w:rsidRPr="00601585">
                <w:rPr>
                  <w:rStyle w:val="af1"/>
                  <w:rFonts w:ascii="Times New Roman" w:hAnsi="Times New Roman" w:cs="Times New Roman"/>
                  <w:lang w:eastAsia="en-US"/>
                </w:rPr>
                <w:t>PE-6(2)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Моніторинг фізичного доступу</w:t>
            </w:r>
            <w:r w:rsidRPr="00601585">
              <w:rPr>
                <w:rFonts w:cs="Times New Roman"/>
                <w:noProof/>
                <w:szCs w:val="24"/>
              </w:rPr>
              <w:t xml:space="preserve"> — </w:t>
            </w:r>
            <w:r w:rsidRPr="00601585">
              <w:rPr>
                <w:rFonts w:cs="Times New Roman"/>
                <w:szCs w:val="24"/>
              </w:rPr>
              <w:t>Автоматичні розпізнавання вторгнень і відповідна реакція</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8_Захист_та" w:history="1">
              <w:r w:rsidR="007C37D8" w:rsidRPr="00601585">
                <w:rPr>
                  <w:rStyle w:val="af1"/>
                  <w:rFonts w:ascii="Times New Roman" w:hAnsi="Times New Roman" w:cs="Times New Roman"/>
                  <w:lang w:eastAsia="en-US"/>
                </w:rPr>
                <w:t>SA-18</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Захист і виявлення підробки</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FPT_PHP.2</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Фізичний захист TSF</w:t>
            </w:r>
            <w:r w:rsidRPr="00601585">
              <w:rPr>
                <w:rFonts w:cs="Times New Roman"/>
                <w:szCs w:val="24"/>
              </w:rPr>
              <w:br/>
              <w:t>Повідомлення про фізичну атаку</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Керування_фізичним_доступом_4" w:history="1">
              <w:r w:rsidR="007C37D8" w:rsidRPr="00601585">
                <w:rPr>
                  <w:rStyle w:val="af1"/>
                  <w:rFonts w:ascii="Times New Roman" w:hAnsi="Times New Roman" w:cs="Times New Roman"/>
                  <w:lang w:eastAsia="en-US"/>
                </w:rPr>
                <w:t>PE-3(5)</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Керування фізичним доступом</w:t>
            </w:r>
            <w:r w:rsidRPr="00601585">
              <w:rPr>
                <w:rFonts w:cs="Times New Roman"/>
                <w:noProof/>
                <w:szCs w:val="24"/>
              </w:rPr>
              <w:t xml:space="preserve"> — </w:t>
            </w:r>
            <w:r w:rsidRPr="00601585">
              <w:rPr>
                <w:rFonts w:cs="Times New Roman"/>
                <w:szCs w:val="24"/>
              </w:rPr>
              <w:t>Захист від злому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Моніторинг_фізичного_доступу_1" w:history="1">
              <w:r w:rsidR="007C37D8" w:rsidRPr="00601585">
                <w:rPr>
                  <w:rStyle w:val="af1"/>
                  <w:rFonts w:ascii="Times New Roman" w:hAnsi="Times New Roman" w:cs="Times New Roman"/>
                  <w:lang w:eastAsia="en-US"/>
                </w:rPr>
                <w:t>PE-6(2)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Моніторинг фізичного доступу</w:t>
            </w:r>
            <w:r w:rsidRPr="00601585">
              <w:rPr>
                <w:rFonts w:cs="Times New Roman"/>
                <w:noProof/>
                <w:szCs w:val="24"/>
              </w:rPr>
              <w:t xml:space="preserve"> — </w:t>
            </w:r>
            <w:r w:rsidRPr="00601585">
              <w:rPr>
                <w:rFonts w:cs="Times New Roman"/>
                <w:szCs w:val="24"/>
              </w:rPr>
              <w:t>Автоматичні розпізнавання вторгнень і відповідна реакція</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8_Захист_та" w:history="1">
              <w:r w:rsidR="007C37D8" w:rsidRPr="00601585">
                <w:rPr>
                  <w:rStyle w:val="af1"/>
                  <w:rFonts w:ascii="Times New Roman" w:hAnsi="Times New Roman" w:cs="Times New Roman"/>
                  <w:lang w:eastAsia="en-US"/>
                </w:rPr>
                <w:t>SA-18</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Захист та виявлення підробки</w:t>
            </w:r>
          </w:p>
        </w:tc>
      </w:tr>
      <w:tr w:rsidR="007C37D8" w:rsidRPr="00E3476F"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FPT_PHP.3</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Фізичний захист TSF</w:t>
            </w:r>
            <w:r w:rsidRPr="00601585">
              <w:rPr>
                <w:rFonts w:cs="Times New Roman"/>
                <w:szCs w:val="24"/>
              </w:rPr>
              <w:br/>
              <w:t>Опір фізичній атаці</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Керування_фізичним_доступом_4" w:history="1">
              <w:r w:rsidR="007C37D8" w:rsidRPr="00601585">
                <w:rPr>
                  <w:rStyle w:val="af1"/>
                  <w:rFonts w:ascii="Times New Roman" w:hAnsi="Times New Roman" w:cs="Times New Roman"/>
                  <w:lang w:eastAsia="en-US"/>
                </w:rPr>
                <w:t>PE-3(5)</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Керування фізичним доступом</w:t>
            </w:r>
            <w:r w:rsidRPr="00601585">
              <w:rPr>
                <w:rFonts w:cs="Times New Roman"/>
                <w:noProof/>
                <w:szCs w:val="24"/>
              </w:rPr>
              <w:t xml:space="preserve"> — </w:t>
            </w:r>
            <w:r w:rsidRPr="00601585">
              <w:rPr>
                <w:rFonts w:cs="Times New Roman"/>
                <w:szCs w:val="24"/>
              </w:rPr>
              <w:t>Захист від злому</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8_Захист_та" w:history="1">
              <w:r w:rsidR="007C37D8" w:rsidRPr="00601585">
                <w:rPr>
                  <w:rStyle w:val="af1"/>
                  <w:rFonts w:ascii="Times New Roman" w:hAnsi="Times New Roman" w:cs="Times New Roman"/>
                  <w:lang w:eastAsia="en-US"/>
                </w:rPr>
                <w:t>SA-18</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Захист і виявлення підробки</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FPT_RCV.1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Довірене відновлення</w:t>
            </w:r>
          </w:p>
          <w:p w:rsidR="007C37D8" w:rsidRPr="00601585" w:rsidRDefault="007C37D8" w:rsidP="00601585">
            <w:pPr>
              <w:tabs>
                <w:tab w:val="left" w:pos="993"/>
              </w:tabs>
              <w:ind w:left="0"/>
              <w:rPr>
                <w:rFonts w:cs="Times New Roman"/>
                <w:szCs w:val="24"/>
              </w:rPr>
            </w:pPr>
            <w:r w:rsidRPr="00601585">
              <w:rPr>
                <w:rFonts w:cs="Times New Roman"/>
                <w:szCs w:val="24"/>
              </w:rPr>
              <w:t>Ручне відновлення</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СР-10_Відновлення_та" w:history="1">
              <w:r w:rsidR="007C37D8" w:rsidRPr="00601585">
                <w:rPr>
                  <w:rStyle w:val="af1"/>
                  <w:rFonts w:ascii="Times New Roman" w:hAnsi="Times New Roman" w:cs="Times New Roman"/>
                  <w:lang w:eastAsia="en-US"/>
                </w:rPr>
                <w:t>СР-10</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 xml:space="preserve">Відновлення та відтворення системи </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СР-12_Безпечний_режим" w:history="1">
              <w:r w:rsidR="007C37D8" w:rsidRPr="00601585">
                <w:rPr>
                  <w:rStyle w:val="af1"/>
                  <w:rFonts w:ascii="Times New Roman" w:hAnsi="Times New Roman" w:cs="Times New Roman"/>
                  <w:lang w:eastAsia="en-US"/>
                </w:rPr>
                <w:t>СР-12</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szCs w:val="24"/>
              </w:rPr>
              <w:t>Безпечний режим</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FPT_RCV.2</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Довірене відновлення</w:t>
            </w:r>
            <w:r w:rsidRPr="00601585">
              <w:rPr>
                <w:rFonts w:cs="Times New Roman"/>
                <w:szCs w:val="24"/>
              </w:rPr>
              <w:br/>
              <w:t>Автоматизоване відновлення</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СР-10_Відновлення_та" w:history="1">
              <w:r w:rsidR="007C37D8" w:rsidRPr="00601585">
                <w:rPr>
                  <w:rStyle w:val="af1"/>
                  <w:rFonts w:ascii="Times New Roman" w:hAnsi="Times New Roman" w:cs="Times New Roman"/>
                  <w:lang w:eastAsia="en-US"/>
                </w:rPr>
                <w:t>СР-10</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 xml:space="preserve">Відновлення та відтворення системи </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СР-12_Безпечний_режим" w:history="1">
              <w:r w:rsidR="007C37D8" w:rsidRPr="00601585">
                <w:rPr>
                  <w:rStyle w:val="af1"/>
                  <w:rFonts w:ascii="Times New Roman" w:hAnsi="Times New Roman" w:cs="Times New Roman"/>
                  <w:lang w:eastAsia="en-US"/>
                </w:rPr>
                <w:t>СР-12</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szCs w:val="24"/>
              </w:rPr>
              <w:t>Безпечний режим</w:t>
            </w:r>
          </w:p>
        </w:tc>
      </w:tr>
      <w:tr w:rsidR="007C37D8" w:rsidRPr="00601585" w:rsidTr="000D1D32">
        <w:tc>
          <w:tcPr>
            <w:tcW w:w="1951" w:type="dxa"/>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FPT_RCV.3</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Довірене відновлення</w:t>
            </w:r>
            <w:r w:rsidRPr="00601585">
              <w:rPr>
                <w:rFonts w:cs="Times New Roman"/>
                <w:szCs w:val="24"/>
              </w:rPr>
              <w:br/>
              <w:t>Автоматичне відновлення без зайвих втрат</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СР-10_Відновлення_та" w:history="1">
              <w:r w:rsidR="007C37D8" w:rsidRPr="00601585">
                <w:rPr>
                  <w:rStyle w:val="af1"/>
                  <w:rFonts w:ascii="Times New Roman" w:hAnsi="Times New Roman" w:cs="Times New Roman"/>
                  <w:lang w:eastAsia="en-US"/>
                </w:rPr>
                <w:t>СР-10</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 xml:space="preserve">Відновлення та відтворення системи </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СР-12_Безпечний_режим" w:history="1">
              <w:r w:rsidR="007C37D8" w:rsidRPr="00601585">
                <w:rPr>
                  <w:rStyle w:val="af1"/>
                  <w:rFonts w:ascii="Times New Roman" w:hAnsi="Times New Roman" w:cs="Times New Roman"/>
                  <w:lang w:eastAsia="en-US"/>
                </w:rPr>
                <w:t>СР-12</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szCs w:val="24"/>
              </w:rPr>
              <w:t>Безпечний режим</w:t>
            </w:r>
          </w:p>
        </w:tc>
      </w:tr>
      <w:tr w:rsidR="007C37D8" w:rsidRPr="00601585" w:rsidTr="000D1D32">
        <w:tc>
          <w:tcPr>
            <w:tcW w:w="1951" w:type="dxa"/>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FPT_RCV.4</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Довірене відновлення</w:t>
            </w:r>
            <w:r w:rsidRPr="00601585">
              <w:rPr>
                <w:rFonts w:cs="Times New Roman"/>
                <w:szCs w:val="24"/>
              </w:rPr>
              <w:br/>
              <w:t>Функція відновлення</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24_Несправність_у" w:history="1">
              <w:r w:rsidR="007C37D8" w:rsidRPr="00601585">
                <w:rPr>
                  <w:rStyle w:val="af1"/>
                  <w:rFonts w:ascii="Times New Roman" w:hAnsi="Times New Roman" w:cs="Times New Roman"/>
                  <w:lang w:eastAsia="en-US"/>
                </w:rPr>
                <w:t>SC-24</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Уведення у відомий стан</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6_Перевірка_функцій" w:history="1">
              <w:r w:rsidR="007C37D8" w:rsidRPr="00601585">
                <w:rPr>
                  <w:rStyle w:val="af1"/>
                  <w:rFonts w:ascii="Times New Roman" w:hAnsi="Times New Roman" w:cs="Times New Roman"/>
                  <w:lang w:eastAsia="en-US"/>
                </w:rPr>
                <w:t>SI-6</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Перевірка функцій безпеки та приватності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еревірка_вводу_інформації_2" w:history="1">
              <w:r w:rsidR="007C37D8" w:rsidRPr="00601585">
                <w:rPr>
                  <w:rStyle w:val="af1"/>
                  <w:rFonts w:ascii="Times New Roman" w:hAnsi="Times New Roman" w:cs="Times New Roman"/>
                  <w:lang w:eastAsia="en-US"/>
                </w:rPr>
                <w:t>SI-10(3)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Перевірка вводу інформації — Передбачувана поведінка</w:t>
            </w:r>
          </w:p>
        </w:tc>
      </w:tr>
      <w:tr w:rsidR="007C37D8" w:rsidRPr="00E3476F" w:rsidTr="000D1D32">
        <w:tc>
          <w:tcPr>
            <w:tcW w:w="1951" w:type="dxa"/>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FPT_RPL.1</w:t>
            </w:r>
          </w:p>
        </w:tc>
        <w:tc>
          <w:tcPr>
            <w:tcW w:w="3147" w:type="dxa"/>
            <w:gridSpan w:val="2"/>
            <w:vMerge w:val="restart"/>
          </w:tcPr>
          <w:p w:rsidR="007C37D8" w:rsidRPr="00601585" w:rsidRDefault="007C37D8" w:rsidP="00CA33C4">
            <w:pPr>
              <w:tabs>
                <w:tab w:val="left" w:pos="993"/>
              </w:tabs>
              <w:ind w:left="0"/>
              <w:rPr>
                <w:rFonts w:cs="Times New Roman"/>
                <w:szCs w:val="24"/>
              </w:rPr>
            </w:pPr>
            <w:r w:rsidRPr="00601585">
              <w:rPr>
                <w:rFonts w:cs="Times New Roman"/>
                <w:szCs w:val="24"/>
              </w:rPr>
              <w:t>Виявлення відтворення</w:t>
            </w:r>
            <w:r w:rsidRPr="00601585">
              <w:rPr>
                <w:rFonts w:cs="Times New Roman"/>
                <w:szCs w:val="24"/>
              </w:rPr>
              <w:br/>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Ідентифікація_та_автентифікація_7" w:history="1">
              <w:r w:rsidR="007C37D8" w:rsidRPr="00601585">
                <w:rPr>
                  <w:rStyle w:val="af1"/>
                  <w:rFonts w:ascii="Times New Roman" w:hAnsi="Times New Roman" w:cs="Times New Roman"/>
                  <w:lang w:eastAsia="en-US"/>
                </w:rPr>
                <w:t>IA-2(8)</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Ідентифікація та автентифікація (користувачів організації)</w:t>
            </w:r>
            <w:r w:rsidRPr="00601585">
              <w:rPr>
                <w:rFonts w:cs="Times New Roman"/>
                <w:noProof/>
                <w:szCs w:val="24"/>
              </w:rPr>
              <w:t xml:space="preserve">  — </w:t>
            </w:r>
            <w:r w:rsidRPr="00601585">
              <w:rPr>
                <w:rFonts w:cs="Times New Roman"/>
                <w:szCs w:val="24"/>
              </w:rPr>
              <w:t>Доступ до облікових записів – стійкість до відтворення</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23_Автентифікація_сесії" w:history="1">
              <w:r w:rsidR="007C37D8" w:rsidRPr="00601585">
                <w:rPr>
                  <w:rStyle w:val="af1"/>
                  <w:rFonts w:ascii="Times New Roman" w:hAnsi="Times New Roman" w:cs="Times New Roman"/>
                  <w:lang w:eastAsia="en-US"/>
                </w:rPr>
                <w:t>SC-23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Автентифікація сесії</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Захист_від_шкідливого_8" w:history="1">
              <w:r w:rsidR="007C37D8" w:rsidRPr="00601585">
                <w:rPr>
                  <w:rStyle w:val="af1"/>
                  <w:rFonts w:ascii="Times New Roman" w:hAnsi="Times New Roman" w:cs="Times New Roman"/>
                  <w:lang w:eastAsia="en-US"/>
                </w:rPr>
                <w:t>SI-3(9)</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Захист від шкідливого коду — Автентифікація віддалених команд</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FPT_SSP.1</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Державний протокол синхронізації</w:t>
            </w:r>
            <w:r w:rsidRPr="00601585">
              <w:rPr>
                <w:rFonts w:cs="Times New Roman"/>
                <w:szCs w:val="24"/>
              </w:rPr>
              <w:br/>
              <w:t>Просте довірене визнання</w:t>
            </w:r>
          </w:p>
        </w:tc>
        <w:tc>
          <w:tcPr>
            <w:tcW w:w="4758" w:type="dxa"/>
            <w:gridSpan w:val="4"/>
          </w:tcPr>
          <w:p w:rsidR="007C37D8" w:rsidRPr="00601585" w:rsidRDefault="007C37D8" w:rsidP="00601585">
            <w:pPr>
              <w:tabs>
                <w:tab w:val="left" w:pos="993"/>
              </w:tabs>
              <w:ind w:left="0"/>
              <w:rPr>
                <w:rFonts w:cs="Times New Roman"/>
                <w:szCs w:val="24"/>
              </w:rPr>
            </w:pPr>
            <w:r w:rsidRPr="00601585">
              <w:rPr>
                <w:rFonts w:cs="Times New Roman"/>
                <w:szCs w:val="24"/>
              </w:rPr>
              <w:t>Н/А</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FPT_SSP.2</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Державний протокол синхронізації</w:t>
            </w:r>
            <w:r w:rsidRPr="00601585">
              <w:rPr>
                <w:rFonts w:cs="Times New Roman"/>
                <w:szCs w:val="24"/>
              </w:rPr>
              <w:br/>
              <w:t>Взаємне підтвердження довіри</w:t>
            </w:r>
          </w:p>
        </w:tc>
        <w:tc>
          <w:tcPr>
            <w:tcW w:w="4758" w:type="dxa"/>
            <w:gridSpan w:val="4"/>
          </w:tcPr>
          <w:p w:rsidR="007C37D8" w:rsidRPr="00601585" w:rsidRDefault="007C37D8" w:rsidP="00601585">
            <w:pPr>
              <w:tabs>
                <w:tab w:val="left" w:pos="993"/>
              </w:tabs>
              <w:ind w:left="0"/>
              <w:rPr>
                <w:rFonts w:cs="Times New Roman"/>
                <w:szCs w:val="24"/>
              </w:rPr>
            </w:pPr>
            <w:r w:rsidRPr="00601585">
              <w:rPr>
                <w:rFonts w:cs="Times New Roman"/>
                <w:szCs w:val="24"/>
              </w:rPr>
              <w:t>Н/А</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FPT_STM.1</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Марки часу</w:t>
            </w:r>
            <w:r w:rsidRPr="00601585">
              <w:rPr>
                <w:rFonts w:cs="Times New Roman"/>
                <w:szCs w:val="24"/>
              </w:rPr>
              <w:br/>
              <w:t>Надійні позначки часу</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U-8_Відмітка_часу" w:history="1">
              <w:r w:rsidR="007C37D8" w:rsidRPr="00601585">
                <w:rPr>
                  <w:rStyle w:val="af1"/>
                  <w:rFonts w:ascii="Times New Roman" w:hAnsi="Times New Roman" w:cs="Times New Roman"/>
                  <w:lang w:eastAsia="en-US"/>
                </w:rPr>
                <w:t>AU-8</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szCs w:val="24"/>
              </w:rPr>
              <w:t>Позначка часу</w:t>
            </w:r>
          </w:p>
        </w:tc>
      </w:tr>
      <w:tr w:rsidR="007C37D8" w:rsidRPr="00E3476F" w:rsidTr="000D1D32">
        <w:tc>
          <w:tcPr>
            <w:tcW w:w="1951" w:type="dxa"/>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FPT_TDC.1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 xml:space="preserve">Узгодженість даних між TSF </w:t>
            </w:r>
            <w:r w:rsidRPr="00601585">
              <w:rPr>
                <w:rFonts w:cs="Times New Roman"/>
                <w:szCs w:val="24"/>
              </w:rPr>
              <w:br/>
              <w:t>Основна узгодженість даних між TSF</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Атрибути_безпеки_та_6" w:history="1">
              <w:r w:rsidR="007C37D8" w:rsidRPr="00601585">
                <w:rPr>
                  <w:rStyle w:val="af1"/>
                  <w:rFonts w:ascii="Times New Roman" w:hAnsi="Times New Roman" w:cs="Times New Roman"/>
                  <w:lang w:eastAsia="en-US"/>
                </w:rPr>
                <w:t>AC-16(7)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 xml:space="preserve">Атрибути безпеки та приватності </w:t>
            </w:r>
            <w:r w:rsidR="009E3CA5">
              <w:rPr>
                <w:rFonts w:cs="Times New Roman"/>
                <w:szCs w:val="24"/>
              </w:rPr>
              <w:t>-</w:t>
            </w:r>
            <w:r w:rsidRPr="00601585">
              <w:rPr>
                <w:rFonts w:cs="Times New Roman"/>
                <w:szCs w:val="24"/>
              </w:rPr>
              <w:t xml:space="preserve"> </w:t>
            </w:r>
            <w:r w:rsidRPr="00601585">
              <w:rPr>
                <w:rFonts w:cs="Times New Roman"/>
                <w:noProof/>
                <w:szCs w:val="24"/>
              </w:rPr>
              <w:t>Послідовна інтерпретація атрибутів</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Атрибути_безпеки_та_7" w:history="1">
              <w:r w:rsidR="007C37D8" w:rsidRPr="00601585">
                <w:rPr>
                  <w:rStyle w:val="af1"/>
                  <w:rFonts w:ascii="Times New Roman" w:hAnsi="Times New Roman" w:cs="Times New Roman"/>
                  <w:lang w:eastAsia="en-US"/>
                </w:rPr>
                <w:t>AC-16(8)</w:t>
              </w:r>
            </w:hyperlink>
          </w:p>
        </w:tc>
        <w:tc>
          <w:tcPr>
            <w:tcW w:w="3265" w:type="dxa"/>
          </w:tcPr>
          <w:p w:rsidR="007C37D8" w:rsidRPr="00601585" w:rsidRDefault="007C37D8" w:rsidP="00601585">
            <w:pPr>
              <w:tabs>
                <w:tab w:val="left" w:pos="335"/>
              </w:tabs>
              <w:ind w:left="0"/>
              <w:rPr>
                <w:rFonts w:cs="Times New Roman"/>
                <w:szCs w:val="24"/>
              </w:rPr>
            </w:pPr>
            <w:r w:rsidRPr="00601585">
              <w:rPr>
                <w:rFonts w:cs="Times New Roman"/>
                <w:noProof/>
                <w:szCs w:val="24"/>
              </w:rPr>
              <w:t>Атрибути безпеки та приватності — Техніки та технології пов’язання атрибутів</w:t>
            </w:r>
          </w:p>
        </w:tc>
      </w:tr>
      <w:tr w:rsidR="007C37D8" w:rsidRPr="00E3476F"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FPT_TEE.1</w:t>
            </w:r>
          </w:p>
        </w:tc>
        <w:tc>
          <w:tcPr>
            <w:tcW w:w="3147" w:type="dxa"/>
            <w:gridSpan w:val="2"/>
          </w:tcPr>
          <w:p w:rsidR="007C37D8" w:rsidRPr="00601585" w:rsidRDefault="007C37D8" w:rsidP="00CA33C4">
            <w:pPr>
              <w:tabs>
                <w:tab w:val="left" w:pos="993"/>
              </w:tabs>
              <w:ind w:left="0"/>
              <w:rPr>
                <w:rFonts w:cs="Times New Roman"/>
                <w:szCs w:val="24"/>
              </w:rPr>
            </w:pPr>
            <w:r w:rsidRPr="00601585">
              <w:rPr>
                <w:rFonts w:cs="Times New Roman"/>
                <w:szCs w:val="24"/>
              </w:rPr>
              <w:t>Тестування зовнішніх організацій</w:t>
            </w:r>
            <w:r w:rsidRPr="00601585">
              <w:rPr>
                <w:rFonts w:cs="Times New Roman"/>
                <w:szCs w:val="24"/>
              </w:rPr>
              <w:br/>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6_Перевірка_функцій" w:history="1">
              <w:r w:rsidR="007C37D8" w:rsidRPr="00601585">
                <w:rPr>
                  <w:rStyle w:val="af1"/>
                  <w:rFonts w:ascii="Times New Roman" w:hAnsi="Times New Roman" w:cs="Times New Roman"/>
                  <w:lang w:eastAsia="en-US"/>
                </w:rPr>
                <w:t>SI-6</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Перевірка функцій безпеки та приватності</w:t>
            </w:r>
          </w:p>
        </w:tc>
      </w:tr>
      <w:tr w:rsidR="007C37D8" w:rsidRPr="00E3476F"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FPT_TRC.1</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Внутрішня узгодженість реплікації даних TSE TSF</w:t>
            </w:r>
            <w:r w:rsidRPr="00601585">
              <w:rPr>
                <w:rFonts w:cs="Times New Roman"/>
                <w:szCs w:val="24"/>
              </w:rPr>
              <w:br/>
              <w:t>Внутрішня узгодженість TSF</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7_Програмне_забезпечення," w:history="1">
              <w:r w:rsidR="007C37D8" w:rsidRPr="00601585">
                <w:rPr>
                  <w:rStyle w:val="af1"/>
                  <w:rFonts w:ascii="Times New Roman" w:hAnsi="Times New Roman" w:cs="Times New Roman"/>
                  <w:lang w:eastAsia="en-US"/>
                </w:rPr>
                <w:t>SI-7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w:t>
            </w:r>
          </w:p>
        </w:tc>
      </w:tr>
      <w:tr w:rsidR="007C37D8" w:rsidRPr="00E3476F" w:rsidTr="000D1D32">
        <w:tc>
          <w:tcPr>
            <w:tcW w:w="1951" w:type="dxa"/>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FPT_TST.1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Tsf самотест</w:t>
            </w:r>
            <w:r w:rsidRPr="00601585">
              <w:rPr>
                <w:rFonts w:cs="Times New Roman"/>
                <w:szCs w:val="24"/>
              </w:rPr>
              <w:br/>
              <w:t>тестування tsf</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6_Перевірка_функцій" w:history="1">
              <w:r w:rsidR="007C37D8" w:rsidRPr="00601585">
                <w:rPr>
                  <w:rStyle w:val="af1"/>
                  <w:rFonts w:ascii="Times New Roman" w:hAnsi="Times New Roman" w:cs="Times New Roman"/>
                  <w:lang w:eastAsia="en-US"/>
                </w:rPr>
                <w:t>SI-6</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Перевірка функцій безпеки та приватності</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7_Програмне_забезпечення," w:history="1">
              <w:r w:rsidR="007C37D8" w:rsidRPr="00601585">
                <w:rPr>
                  <w:rStyle w:val="af1"/>
                  <w:rFonts w:ascii="Times New Roman" w:hAnsi="Times New Roman" w:cs="Times New Roman"/>
                  <w:lang w:eastAsia="en-US"/>
                </w:rPr>
                <w:t>SI-7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FRU_FLT.1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Відмовостійкість</w:t>
            </w:r>
            <w:r w:rsidRPr="00601585">
              <w:rPr>
                <w:rFonts w:cs="Times New Roman"/>
                <w:szCs w:val="24"/>
              </w:rPr>
              <w:br/>
              <w:t>Понижена толерантність помилок</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U-15_Альтернативна_можливість" w:history="1">
              <w:r w:rsidR="007C37D8" w:rsidRPr="00601585">
                <w:rPr>
                  <w:rStyle w:val="af1"/>
                  <w:rFonts w:ascii="Times New Roman" w:hAnsi="Times New Roman" w:cs="Times New Roman"/>
                  <w:lang w:eastAsia="en-US"/>
                </w:rPr>
                <w:t>AU-15</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szCs w:val="24"/>
              </w:rPr>
              <w:t>Альтернативна можливість аудиту</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СР-11_Альтернативні_протоколи" w:history="1">
              <w:r w:rsidR="007C37D8" w:rsidRPr="00601585">
                <w:rPr>
                  <w:rStyle w:val="af1"/>
                  <w:rFonts w:ascii="Times New Roman" w:hAnsi="Times New Roman" w:cs="Times New Roman"/>
                  <w:lang w:eastAsia="en-US"/>
                </w:rPr>
                <w:t>СР-11</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szCs w:val="24"/>
              </w:rPr>
              <w:t>Альтернативні протоколи зв’язку</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24_Несправність_у" w:history="1">
              <w:r w:rsidR="007C37D8" w:rsidRPr="00601585">
                <w:rPr>
                  <w:rStyle w:val="af1"/>
                  <w:rFonts w:ascii="Times New Roman" w:hAnsi="Times New Roman" w:cs="Times New Roman"/>
                  <w:lang w:eastAsia="en-US"/>
                </w:rPr>
                <w:t>SC-24</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Уведення у відомий стан</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13_Передбачуване_запобігання" w:history="1">
              <w:r w:rsidR="007C37D8" w:rsidRPr="00601585">
                <w:rPr>
                  <w:rStyle w:val="af1"/>
                  <w:rFonts w:ascii="Times New Roman" w:hAnsi="Times New Roman" w:cs="Times New Roman"/>
                  <w:lang w:eastAsia="en-US"/>
                </w:rPr>
                <w:t>SI-13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Передбачуване запобігання збоїв</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Запобігання_передбачуваних_збоїв" w:history="1">
              <w:r w:rsidR="007C37D8" w:rsidRPr="00601585">
                <w:rPr>
                  <w:rStyle w:val="af1"/>
                  <w:rFonts w:ascii="Times New Roman" w:hAnsi="Times New Roman" w:cs="Times New Roman"/>
                  <w:lang w:eastAsia="en-US"/>
                </w:rPr>
                <w:t>SI-13(1)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Запобігання передбачуваним збоям — Відповідальність за передачу функцій компонентів</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_15" w:history="1">
              <w:r w:rsidR="007C37D8" w:rsidRPr="00601585">
                <w:rPr>
                  <w:rStyle w:val="af1"/>
                  <w:rFonts w:ascii="Times New Roman" w:hAnsi="Times New Roman" w:cs="Times New Roman"/>
                  <w:lang w:eastAsia="en-US"/>
                </w:rPr>
                <w:t>SI-7(16)</w:t>
              </w:r>
            </w:hyperlink>
          </w:p>
        </w:tc>
        <w:tc>
          <w:tcPr>
            <w:tcW w:w="3265" w:type="dxa"/>
          </w:tcPr>
          <w:p w:rsidR="007C37D8" w:rsidRPr="00601585" w:rsidRDefault="007C37D8" w:rsidP="00601585">
            <w:pPr>
              <w:tabs>
                <w:tab w:val="left" w:pos="993"/>
              </w:tabs>
              <w:ind w:left="0"/>
              <w:rPr>
                <w:rFonts w:cs="Times New Roman"/>
                <w:noProof/>
                <w:szCs w:val="24"/>
              </w:rPr>
            </w:pPr>
            <w:r w:rsidRPr="00601585">
              <w:rPr>
                <w:rFonts w:cs="Times New Roman"/>
                <w:noProof/>
                <w:szCs w:val="24"/>
              </w:rPr>
              <w:t>Цілісність програмного забезпечення, вбудованого програмного забезпечення та інформації — Термін виконання процесу без нагляду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Запобігання_передбачуваних_збоїв_2" w:history="1">
              <w:r w:rsidR="007C37D8" w:rsidRPr="00601585">
                <w:rPr>
                  <w:rStyle w:val="af1"/>
                  <w:rFonts w:ascii="Times New Roman" w:hAnsi="Times New Roman" w:cs="Times New Roman"/>
                  <w:lang w:eastAsia="en-US"/>
                </w:rPr>
                <w:t>SI-13(3)</w:t>
              </w:r>
            </w:hyperlink>
          </w:p>
        </w:tc>
        <w:tc>
          <w:tcPr>
            <w:tcW w:w="3265" w:type="dxa"/>
          </w:tcPr>
          <w:p w:rsidR="007C37D8" w:rsidRPr="00601585" w:rsidRDefault="007C37D8" w:rsidP="00601585">
            <w:pPr>
              <w:tabs>
                <w:tab w:val="left" w:pos="993"/>
              </w:tabs>
              <w:ind w:left="0"/>
              <w:rPr>
                <w:rFonts w:cs="Times New Roman"/>
                <w:noProof/>
                <w:szCs w:val="24"/>
              </w:rPr>
            </w:pPr>
            <w:r w:rsidRPr="00601585">
              <w:rPr>
                <w:rFonts w:cs="Times New Roman"/>
                <w:noProof/>
                <w:szCs w:val="24"/>
              </w:rPr>
              <w:t>Запобігання передбачуваним збоям — Ручна передача функцій компонентів</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Запобігання_передбачуваних_збоїв_3" w:history="1">
              <w:r w:rsidR="007C37D8" w:rsidRPr="00601585">
                <w:rPr>
                  <w:rStyle w:val="af1"/>
                  <w:rFonts w:ascii="Times New Roman" w:hAnsi="Times New Roman" w:cs="Times New Roman"/>
                  <w:lang w:eastAsia="en-US"/>
                </w:rPr>
                <w:t>SI-13(4)</w:t>
              </w:r>
            </w:hyperlink>
          </w:p>
        </w:tc>
        <w:tc>
          <w:tcPr>
            <w:tcW w:w="3265" w:type="dxa"/>
          </w:tcPr>
          <w:p w:rsidR="007C37D8" w:rsidRPr="00601585" w:rsidRDefault="007C37D8" w:rsidP="00601585">
            <w:pPr>
              <w:tabs>
                <w:tab w:val="left" w:pos="993"/>
              </w:tabs>
              <w:ind w:left="0"/>
              <w:rPr>
                <w:rFonts w:cs="Times New Roman"/>
                <w:noProof/>
                <w:szCs w:val="24"/>
              </w:rPr>
            </w:pPr>
            <w:r w:rsidRPr="00601585">
              <w:rPr>
                <w:rFonts w:cs="Times New Roman"/>
                <w:noProof/>
                <w:szCs w:val="24"/>
              </w:rPr>
              <w:t>Запобігання передбачуваним збоям — Встановлення резервних компонентів та оповіщення</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Запобігання_передбачуваних_збоїв_4" w:history="1">
              <w:r w:rsidR="007C37D8" w:rsidRPr="00601585">
                <w:rPr>
                  <w:rStyle w:val="af1"/>
                  <w:rFonts w:ascii="Times New Roman" w:hAnsi="Times New Roman" w:cs="Times New Roman"/>
                  <w:lang w:eastAsia="en-US"/>
                </w:rPr>
                <w:t>SI-13(5)</w:t>
              </w:r>
            </w:hyperlink>
          </w:p>
        </w:tc>
        <w:tc>
          <w:tcPr>
            <w:tcW w:w="3265" w:type="dxa"/>
          </w:tcPr>
          <w:p w:rsidR="007C37D8" w:rsidRPr="00601585" w:rsidRDefault="007C37D8" w:rsidP="00601585">
            <w:pPr>
              <w:tabs>
                <w:tab w:val="left" w:pos="993"/>
              </w:tabs>
              <w:ind w:left="0"/>
              <w:rPr>
                <w:rFonts w:cs="Times New Roman"/>
                <w:noProof/>
                <w:szCs w:val="24"/>
              </w:rPr>
            </w:pPr>
            <w:r w:rsidRPr="00601585">
              <w:rPr>
                <w:rFonts w:cs="Times New Roman"/>
                <w:noProof/>
                <w:szCs w:val="24"/>
              </w:rPr>
              <w:t>Запобігання передбачуваним збоям — Можливість аварійного перемикання</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FRU_FLT.2</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Відмовостійкість</w:t>
            </w:r>
            <w:r w:rsidRPr="00601585">
              <w:rPr>
                <w:rFonts w:cs="Times New Roman"/>
                <w:szCs w:val="24"/>
              </w:rPr>
              <w:br/>
              <w:t>Обмежена толерантність до помилок</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U-15_Альтернативна_можливість" w:history="1">
              <w:r w:rsidR="007C37D8" w:rsidRPr="00601585">
                <w:rPr>
                  <w:rStyle w:val="af1"/>
                  <w:rFonts w:ascii="Times New Roman" w:hAnsi="Times New Roman" w:cs="Times New Roman"/>
                  <w:lang w:eastAsia="en-US"/>
                </w:rPr>
                <w:t>AU-15</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szCs w:val="24"/>
              </w:rPr>
              <w:t>Альтернативна можливість аудиту</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СР-11_Альтернативні_протоколи" w:history="1">
              <w:r w:rsidR="007C37D8" w:rsidRPr="00601585">
                <w:rPr>
                  <w:rStyle w:val="af1"/>
                  <w:rFonts w:ascii="Times New Roman" w:hAnsi="Times New Roman" w:cs="Times New Roman"/>
                  <w:lang w:eastAsia="en-US"/>
                </w:rPr>
                <w:t>СР-11</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szCs w:val="24"/>
              </w:rPr>
              <w:t>Альтернативні протоколи зв’язку</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24_Несправність_у" w:history="1">
              <w:r w:rsidR="007C37D8" w:rsidRPr="00601585">
                <w:rPr>
                  <w:rStyle w:val="af1"/>
                  <w:rFonts w:ascii="Times New Roman" w:hAnsi="Times New Roman" w:cs="Times New Roman"/>
                  <w:lang w:eastAsia="en-US"/>
                </w:rPr>
                <w:t>SC-24</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Уведення у відомий стан</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13_Передбачуване_запобігання" w:history="1">
              <w:r w:rsidR="007C37D8" w:rsidRPr="00601585">
                <w:rPr>
                  <w:rStyle w:val="af1"/>
                  <w:rFonts w:ascii="Times New Roman" w:hAnsi="Times New Roman" w:cs="Times New Roman"/>
                  <w:lang w:eastAsia="en-US"/>
                </w:rPr>
                <w:t>SI-13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Передбачуване запобігання збоям</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Запобігання_передбачуваних_збоїв" w:history="1">
              <w:r w:rsidR="007C37D8" w:rsidRPr="00601585">
                <w:rPr>
                  <w:rStyle w:val="af1"/>
                  <w:rFonts w:ascii="Times New Roman" w:hAnsi="Times New Roman" w:cs="Times New Roman"/>
                  <w:lang w:eastAsia="en-US"/>
                </w:rPr>
                <w:t>SI-13(1)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Запобігання передбачуваним збоям — Відповідальність за передачу функцій компонентів</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цілісність_Програмного_забезпечення_15" w:history="1">
              <w:r w:rsidR="007C37D8" w:rsidRPr="00601585">
                <w:rPr>
                  <w:rStyle w:val="af1"/>
                  <w:rFonts w:ascii="Times New Roman" w:hAnsi="Times New Roman" w:cs="Times New Roman"/>
                  <w:lang w:eastAsia="en-US"/>
                </w:rPr>
                <w:t>SI-7(16)</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Цілісність програмного забезпечення, вбудованого програмного забезпечення та інформації</w:t>
            </w:r>
            <w:r w:rsidRPr="00601585">
              <w:rPr>
                <w:rFonts w:cs="Times New Roman"/>
                <w:szCs w:val="24"/>
              </w:rPr>
              <w:t> —</w:t>
            </w:r>
            <w:r w:rsidRPr="00601585">
              <w:rPr>
                <w:rFonts w:cs="Times New Roman"/>
                <w:noProof/>
                <w:szCs w:val="24"/>
              </w:rPr>
              <w:t xml:space="preserve"> Термін виконання процесу без нагляду</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Запобігання_передбачуваних_збоїв_2" w:history="1">
              <w:r w:rsidR="007C37D8" w:rsidRPr="00601585">
                <w:rPr>
                  <w:rStyle w:val="af1"/>
                  <w:rFonts w:ascii="Times New Roman" w:hAnsi="Times New Roman" w:cs="Times New Roman"/>
                  <w:lang w:eastAsia="en-US"/>
                </w:rPr>
                <w:t>SI-13(3)</w:t>
              </w:r>
            </w:hyperlink>
          </w:p>
        </w:tc>
        <w:tc>
          <w:tcPr>
            <w:tcW w:w="3265" w:type="dxa"/>
          </w:tcPr>
          <w:p w:rsidR="007C37D8" w:rsidRPr="00601585" w:rsidRDefault="007C37D8" w:rsidP="00601585">
            <w:pPr>
              <w:tabs>
                <w:tab w:val="left" w:pos="993"/>
              </w:tabs>
              <w:ind w:left="0"/>
              <w:rPr>
                <w:rFonts w:cs="Times New Roman"/>
                <w:noProof/>
                <w:szCs w:val="24"/>
              </w:rPr>
            </w:pPr>
            <w:r w:rsidRPr="00601585">
              <w:rPr>
                <w:rFonts w:cs="Times New Roman"/>
                <w:noProof/>
                <w:szCs w:val="24"/>
              </w:rPr>
              <w:t>Запобігання передбачуваним збоям — Ручна передача функцій компонентів</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Запобігання_передбачуваних_збоїв_3" w:history="1">
              <w:r w:rsidR="007C37D8" w:rsidRPr="00601585">
                <w:rPr>
                  <w:rStyle w:val="af1"/>
                  <w:rFonts w:ascii="Times New Roman" w:hAnsi="Times New Roman" w:cs="Times New Roman"/>
                  <w:lang w:eastAsia="en-US"/>
                </w:rPr>
                <w:t>SI-13(4)</w:t>
              </w:r>
            </w:hyperlink>
          </w:p>
        </w:tc>
        <w:tc>
          <w:tcPr>
            <w:tcW w:w="3265" w:type="dxa"/>
          </w:tcPr>
          <w:p w:rsidR="007C37D8" w:rsidRPr="00601585" w:rsidRDefault="007C37D8" w:rsidP="00601585">
            <w:pPr>
              <w:tabs>
                <w:tab w:val="left" w:pos="993"/>
              </w:tabs>
              <w:ind w:left="0"/>
              <w:rPr>
                <w:rFonts w:cs="Times New Roman"/>
                <w:noProof/>
                <w:szCs w:val="24"/>
              </w:rPr>
            </w:pPr>
            <w:r w:rsidRPr="00601585">
              <w:rPr>
                <w:rFonts w:cs="Times New Roman"/>
                <w:noProof/>
                <w:szCs w:val="24"/>
              </w:rPr>
              <w:t>Запобігання передбачуваним збоям</w:t>
            </w:r>
            <w:r w:rsidRPr="00601585">
              <w:rPr>
                <w:rFonts w:cs="Times New Roman"/>
                <w:szCs w:val="24"/>
              </w:rPr>
              <w:t> —</w:t>
            </w:r>
            <w:r w:rsidRPr="00601585">
              <w:rPr>
                <w:rFonts w:cs="Times New Roman"/>
                <w:noProof/>
                <w:szCs w:val="24"/>
              </w:rPr>
              <w:t xml:space="preserve"> Встановлення резервних компонентів та оповіщення</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Запобігання_передбачуваних_збоїв_4" w:history="1">
              <w:r w:rsidR="007C37D8" w:rsidRPr="00601585">
                <w:rPr>
                  <w:rStyle w:val="af1"/>
                  <w:rFonts w:ascii="Times New Roman" w:hAnsi="Times New Roman" w:cs="Times New Roman"/>
                  <w:lang w:eastAsia="en-US"/>
                </w:rPr>
                <w:t>SI-13(5)</w:t>
              </w:r>
            </w:hyperlink>
          </w:p>
        </w:tc>
        <w:tc>
          <w:tcPr>
            <w:tcW w:w="3265" w:type="dxa"/>
          </w:tcPr>
          <w:p w:rsidR="007C37D8" w:rsidRPr="00601585" w:rsidRDefault="007C37D8" w:rsidP="00601585">
            <w:pPr>
              <w:tabs>
                <w:tab w:val="left" w:pos="993"/>
              </w:tabs>
              <w:ind w:left="0"/>
              <w:rPr>
                <w:rFonts w:cs="Times New Roman"/>
                <w:noProof/>
                <w:szCs w:val="24"/>
              </w:rPr>
            </w:pPr>
            <w:r w:rsidRPr="00601585">
              <w:rPr>
                <w:rFonts w:cs="Times New Roman"/>
                <w:noProof/>
                <w:szCs w:val="24"/>
              </w:rPr>
              <w:t>Запобігання передбачуваним збоям</w:t>
            </w:r>
            <w:r w:rsidRPr="00601585">
              <w:rPr>
                <w:rFonts w:cs="Times New Roman"/>
                <w:szCs w:val="24"/>
              </w:rPr>
              <w:t> —</w:t>
            </w:r>
            <w:r w:rsidRPr="00601585">
              <w:rPr>
                <w:rFonts w:cs="Times New Roman"/>
                <w:noProof/>
                <w:szCs w:val="24"/>
              </w:rPr>
              <w:t xml:space="preserve"> Можливість аварійного перемикання</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FRU_PRS.1</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Пріоритет обслуговування</w:t>
            </w:r>
            <w:r w:rsidRPr="00601585">
              <w:rPr>
                <w:rFonts w:cs="Times New Roman"/>
                <w:szCs w:val="24"/>
              </w:rPr>
              <w:br/>
              <w:t>Обмежений пріоритет обслуговування</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6_Доступність_ресурсів" w:history="1">
              <w:r w:rsidR="007C37D8" w:rsidRPr="00601585">
                <w:rPr>
                  <w:rStyle w:val="af1"/>
                  <w:rFonts w:ascii="Times New Roman" w:hAnsi="Times New Roman" w:cs="Times New Roman"/>
                  <w:lang w:eastAsia="en-US"/>
                </w:rPr>
                <w:t>SC-6</w:t>
              </w:r>
            </w:hyperlink>
          </w:p>
        </w:tc>
        <w:tc>
          <w:tcPr>
            <w:tcW w:w="3265" w:type="dxa"/>
          </w:tcPr>
          <w:p w:rsidR="007C37D8" w:rsidRPr="00601585" w:rsidRDefault="007C37D8" w:rsidP="00601585">
            <w:pPr>
              <w:ind w:left="0"/>
              <w:rPr>
                <w:rFonts w:cs="Times New Roman"/>
                <w:szCs w:val="24"/>
              </w:rPr>
            </w:pPr>
            <w:r w:rsidRPr="00601585">
              <w:rPr>
                <w:rFonts w:cs="Times New Roman"/>
                <w:szCs w:val="24"/>
              </w:rPr>
              <w:t>Доступність ресурсів</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FRU_PRS.2</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Пріоритет обслуговування</w:t>
            </w:r>
            <w:r w:rsidRPr="00601585">
              <w:rPr>
                <w:rFonts w:cs="Times New Roman"/>
                <w:szCs w:val="24"/>
              </w:rPr>
              <w:br/>
              <w:t>Повний пріоритет обслуговування</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6_Доступність_ресурсів" w:history="1">
              <w:r w:rsidR="007C37D8" w:rsidRPr="00601585">
                <w:rPr>
                  <w:rStyle w:val="af1"/>
                  <w:rFonts w:ascii="Times New Roman" w:hAnsi="Times New Roman" w:cs="Times New Roman"/>
                  <w:lang w:eastAsia="en-US"/>
                </w:rPr>
                <w:t>SC-6</w:t>
              </w:r>
            </w:hyperlink>
          </w:p>
        </w:tc>
        <w:tc>
          <w:tcPr>
            <w:tcW w:w="3265" w:type="dxa"/>
          </w:tcPr>
          <w:p w:rsidR="007C37D8" w:rsidRPr="00601585" w:rsidRDefault="007C37D8" w:rsidP="00601585">
            <w:pPr>
              <w:ind w:left="0"/>
              <w:rPr>
                <w:rFonts w:cs="Times New Roman"/>
                <w:szCs w:val="24"/>
              </w:rPr>
            </w:pPr>
            <w:r w:rsidRPr="00601585">
              <w:rPr>
                <w:rFonts w:cs="Times New Roman"/>
                <w:szCs w:val="24"/>
              </w:rPr>
              <w:t>Доступність ресурсів</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FRU_RSA.1</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Розподіл ресурсів</w:t>
            </w:r>
            <w:r w:rsidRPr="00601585">
              <w:rPr>
                <w:rFonts w:cs="Times New Roman"/>
                <w:szCs w:val="24"/>
              </w:rPr>
              <w:br/>
              <w:t>Максимальні квоти</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6_Доступність_ресурсів" w:history="1">
              <w:r w:rsidR="007C37D8" w:rsidRPr="00601585">
                <w:rPr>
                  <w:rStyle w:val="af1"/>
                  <w:rFonts w:ascii="Times New Roman" w:hAnsi="Times New Roman" w:cs="Times New Roman"/>
                  <w:lang w:eastAsia="en-US"/>
                </w:rPr>
                <w:t>SC-6</w:t>
              </w:r>
            </w:hyperlink>
          </w:p>
        </w:tc>
        <w:tc>
          <w:tcPr>
            <w:tcW w:w="3265" w:type="dxa"/>
          </w:tcPr>
          <w:p w:rsidR="007C37D8" w:rsidRPr="00601585" w:rsidRDefault="007C37D8" w:rsidP="00601585">
            <w:pPr>
              <w:ind w:left="0"/>
              <w:rPr>
                <w:rFonts w:cs="Times New Roman"/>
                <w:szCs w:val="24"/>
              </w:rPr>
            </w:pPr>
            <w:r w:rsidRPr="00601585">
              <w:rPr>
                <w:rFonts w:cs="Times New Roman"/>
                <w:szCs w:val="24"/>
              </w:rPr>
              <w:t>Доступність ресурсів</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FRU_RSA.2</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Розподіл ресурсів</w:t>
            </w:r>
            <w:r w:rsidRPr="00601585">
              <w:rPr>
                <w:rFonts w:cs="Times New Roman"/>
                <w:szCs w:val="24"/>
              </w:rPr>
              <w:br/>
              <w:t>Мінімальна та максимальна квоти</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6_Доступність_ресурсів" w:history="1">
              <w:r w:rsidR="007C37D8" w:rsidRPr="00601585">
                <w:rPr>
                  <w:rStyle w:val="af1"/>
                  <w:rFonts w:ascii="Times New Roman" w:hAnsi="Times New Roman" w:cs="Times New Roman"/>
                  <w:lang w:eastAsia="en-US"/>
                </w:rPr>
                <w:t>SC-6</w:t>
              </w:r>
            </w:hyperlink>
          </w:p>
        </w:tc>
        <w:tc>
          <w:tcPr>
            <w:tcW w:w="3265" w:type="dxa"/>
          </w:tcPr>
          <w:p w:rsidR="007C37D8" w:rsidRPr="00601585" w:rsidRDefault="007C37D8" w:rsidP="00601585">
            <w:pPr>
              <w:ind w:left="0"/>
              <w:rPr>
                <w:rFonts w:cs="Times New Roman"/>
                <w:szCs w:val="24"/>
              </w:rPr>
            </w:pPr>
            <w:r w:rsidRPr="00601585">
              <w:rPr>
                <w:rFonts w:cs="Times New Roman"/>
                <w:szCs w:val="24"/>
              </w:rPr>
              <w:t>Доступність ресурсів</w:t>
            </w:r>
          </w:p>
        </w:tc>
      </w:tr>
      <w:tr w:rsidR="007C37D8" w:rsidRPr="00E3476F" w:rsidTr="000D1D32">
        <w:tc>
          <w:tcPr>
            <w:tcW w:w="1951" w:type="dxa"/>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FTA_LSA.1</w:t>
            </w:r>
          </w:p>
        </w:tc>
        <w:tc>
          <w:tcPr>
            <w:tcW w:w="3147" w:type="dxa"/>
            <w:gridSpan w:val="2"/>
            <w:vMerge w:val="restart"/>
          </w:tcPr>
          <w:p w:rsidR="007C37D8" w:rsidRPr="00601585" w:rsidRDefault="007C37D8" w:rsidP="00CA33C4">
            <w:pPr>
              <w:tabs>
                <w:tab w:val="left" w:pos="993"/>
              </w:tabs>
              <w:ind w:left="0"/>
              <w:rPr>
                <w:rFonts w:cs="Times New Roman"/>
                <w:szCs w:val="24"/>
              </w:rPr>
            </w:pPr>
            <w:r w:rsidRPr="00601585">
              <w:rPr>
                <w:rFonts w:cs="Times New Roman"/>
                <w:szCs w:val="24"/>
              </w:rPr>
              <w:t>Обмеження на область вибору атрибутів</w:t>
            </w:r>
            <w:r w:rsidRPr="00601585">
              <w:rPr>
                <w:rFonts w:cs="Times New Roman"/>
                <w:szCs w:val="24"/>
              </w:rPr>
              <w:br/>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УПРАВЛІННЯ_ОБЛІКОВИМИ_ЗАПИСАМИ_5" w:history="1">
              <w:r w:rsidR="007C37D8" w:rsidRPr="00601585">
                <w:rPr>
                  <w:rStyle w:val="af1"/>
                  <w:rFonts w:ascii="Times New Roman" w:hAnsi="Times New Roman" w:cs="Times New Roman"/>
                  <w:lang w:eastAsia="en-US"/>
                </w:rPr>
                <w:t>AC-2(6)</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Управління обліковими записами —</w:t>
            </w:r>
            <w:r w:rsidRPr="00601585">
              <w:rPr>
                <w:rFonts w:cs="Times New Roman"/>
                <w:szCs w:val="24"/>
              </w:rPr>
              <w:t xml:space="preserve"> </w:t>
            </w:r>
            <w:r w:rsidRPr="00601585">
              <w:rPr>
                <w:rFonts w:cs="Times New Roman"/>
                <w:noProof/>
                <w:szCs w:val="24"/>
              </w:rPr>
              <w:t>Динамічне управління привілеями</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УПРАВЛІННЯ_ОБЛІКОВИМИ_ЗАПИСАМИ_10" w:history="1">
              <w:r w:rsidR="007C37D8" w:rsidRPr="00601585">
                <w:rPr>
                  <w:rStyle w:val="af1"/>
                  <w:rFonts w:ascii="Times New Roman" w:hAnsi="Times New Roman" w:cs="Times New Roman"/>
                  <w:lang w:eastAsia="en-US"/>
                </w:rPr>
                <w:t>AC-2(11)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Управління обліковими записами —</w:t>
            </w:r>
            <w:r w:rsidRPr="00601585">
              <w:rPr>
                <w:rFonts w:cs="Times New Roman"/>
                <w:szCs w:val="24"/>
              </w:rPr>
              <w:t xml:space="preserve"> У</w:t>
            </w:r>
            <w:r w:rsidRPr="00601585">
              <w:rPr>
                <w:rFonts w:cs="Times New Roman"/>
                <w:noProof/>
                <w:szCs w:val="24"/>
              </w:rPr>
              <w:t>мови використання</w:t>
            </w:r>
          </w:p>
        </w:tc>
      </w:tr>
      <w:tr w:rsidR="007C37D8" w:rsidRPr="00601585"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FTA_MCS.1</w:t>
            </w:r>
          </w:p>
        </w:tc>
        <w:tc>
          <w:tcPr>
            <w:tcW w:w="3147" w:type="dxa"/>
            <w:gridSpan w:val="2"/>
          </w:tcPr>
          <w:p w:rsidR="007C37D8" w:rsidRPr="00601585" w:rsidRDefault="007C37D8" w:rsidP="00CA33C4">
            <w:pPr>
              <w:tabs>
                <w:tab w:val="left" w:pos="993"/>
              </w:tabs>
              <w:ind w:left="0"/>
              <w:rPr>
                <w:rFonts w:cs="Times New Roman"/>
                <w:szCs w:val="24"/>
              </w:rPr>
            </w:pPr>
            <w:r w:rsidRPr="00601585">
              <w:rPr>
                <w:rFonts w:cs="Times New Roman"/>
                <w:szCs w:val="24"/>
              </w:rPr>
              <w:t>Обмеження на декілька паралельних сесій</w:t>
            </w:r>
            <w:r w:rsidRPr="00601585">
              <w:rPr>
                <w:rFonts w:cs="Times New Roman"/>
                <w:szCs w:val="24"/>
              </w:rPr>
              <w:br/>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10_Управління_паралельною" w:history="1">
              <w:r w:rsidR="007C37D8" w:rsidRPr="00601585">
                <w:rPr>
                  <w:rStyle w:val="af1"/>
                  <w:rFonts w:ascii="Times New Roman" w:hAnsi="Times New Roman" w:cs="Times New Roman"/>
                  <w:lang w:eastAsia="en-US"/>
                </w:rPr>
                <w:t>AC-10</w:t>
              </w:r>
            </w:hyperlink>
          </w:p>
        </w:tc>
        <w:tc>
          <w:tcPr>
            <w:tcW w:w="3265" w:type="dxa"/>
          </w:tcPr>
          <w:p w:rsidR="007C37D8" w:rsidRPr="00601585" w:rsidRDefault="007C37D8" w:rsidP="00601585">
            <w:pPr>
              <w:ind w:left="0"/>
              <w:rPr>
                <w:rFonts w:cs="Times New Roman"/>
                <w:szCs w:val="24"/>
              </w:rPr>
            </w:pPr>
            <w:r w:rsidRPr="00601585">
              <w:rPr>
                <w:rFonts w:eastAsia="Calibri" w:cs="Times New Roman"/>
                <w:noProof/>
                <w:szCs w:val="24"/>
              </w:rPr>
              <w:t>Управління паралельною сесією</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FTA_MCS.2</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Обмеження на декілька паралельних сесій</w:t>
            </w:r>
            <w:r w:rsidRPr="00601585">
              <w:rPr>
                <w:rFonts w:cs="Times New Roman"/>
                <w:szCs w:val="24"/>
              </w:rPr>
              <w:br/>
              <w:t>Обмеження користувача на кілька одночасних сесій</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10_Управління_паралельною" w:history="1">
              <w:r w:rsidR="007C37D8" w:rsidRPr="00601585">
                <w:rPr>
                  <w:rStyle w:val="af1"/>
                  <w:rFonts w:ascii="Times New Roman" w:hAnsi="Times New Roman" w:cs="Times New Roman"/>
                  <w:lang w:eastAsia="en-US"/>
                </w:rPr>
                <w:t>AC-10</w:t>
              </w:r>
            </w:hyperlink>
          </w:p>
        </w:tc>
        <w:tc>
          <w:tcPr>
            <w:tcW w:w="3265" w:type="dxa"/>
          </w:tcPr>
          <w:p w:rsidR="007C37D8" w:rsidRPr="00601585" w:rsidRDefault="007C37D8" w:rsidP="00601585">
            <w:pPr>
              <w:ind w:left="0"/>
              <w:rPr>
                <w:rFonts w:cs="Times New Roman"/>
                <w:szCs w:val="24"/>
              </w:rPr>
            </w:pPr>
            <w:r w:rsidRPr="00601585">
              <w:rPr>
                <w:rFonts w:eastAsia="Calibri" w:cs="Times New Roman"/>
                <w:noProof/>
                <w:szCs w:val="24"/>
              </w:rPr>
              <w:t>Управління паралельною сесією</w:t>
            </w:r>
          </w:p>
        </w:tc>
      </w:tr>
      <w:tr w:rsidR="007C37D8" w:rsidRPr="00601585" w:rsidTr="000D1D32">
        <w:tc>
          <w:tcPr>
            <w:tcW w:w="1951" w:type="dxa"/>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FTA_SSL.1</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Блокування та припинення сесії</w:t>
            </w:r>
            <w:r w:rsidRPr="00601585">
              <w:rPr>
                <w:rFonts w:cs="Times New Roman"/>
                <w:szCs w:val="24"/>
              </w:rPr>
              <w:br/>
              <w:t>Блокування сеансу, започаткованого TSF</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11_Блокування_пристрою" w:history="1">
              <w:r w:rsidR="007C37D8" w:rsidRPr="00601585">
                <w:rPr>
                  <w:rStyle w:val="af1"/>
                  <w:rFonts w:ascii="Times New Roman" w:hAnsi="Times New Roman" w:cs="Times New Roman"/>
                  <w:lang w:eastAsia="en-US"/>
                </w:rPr>
                <w:t>AC-11</w:t>
              </w:r>
            </w:hyperlink>
          </w:p>
        </w:tc>
        <w:tc>
          <w:tcPr>
            <w:tcW w:w="3265" w:type="dxa"/>
          </w:tcPr>
          <w:p w:rsidR="007C37D8" w:rsidRPr="00601585" w:rsidRDefault="007C37D8" w:rsidP="00601585">
            <w:pPr>
              <w:tabs>
                <w:tab w:val="left" w:pos="993"/>
              </w:tabs>
              <w:ind w:left="0"/>
              <w:rPr>
                <w:rFonts w:eastAsia="Calibri" w:cs="Times New Roman"/>
                <w:noProof/>
                <w:szCs w:val="24"/>
              </w:rPr>
            </w:pPr>
            <w:r w:rsidRPr="00601585">
              <w:rPr>
                <w:rFonts w:eastAsia="Calibri" w:cs="Times New Roman"/>
                <w:noProof/>
                <w:szCs w:val="24"/>
              </w:rPr>
              <w:t>Блокування пристрою</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Блокування_пристрою_|" w:history="1">
              <w:r w:rsidR="007C37D8" w:rsidRPr="00601585">
                <w:rPr>
                  <w:rStyle w:val="af1"/>
                  <w:rFonts w:ascii="Times New Roman" w:hAnsi="Times New Roman" w:cs="Times New Roman"/>
                  <w:lang w:eastAsia="en-US"/>
                </w:rPr>
                <w:t>AC-11(1)</w:t>
              </w:r>
            </w:hyperlink>
          </w:p>
        </w:tc>
        <w:tc>
          <w:tcPr>
            <w:tcW w:w="3265" w:type="dxa"/>
          </w:tcPr>
          <w:p w:rsidR="007C37D8" w:rsidRPr="00601585" w:rsidRDefault="007C37D8" w:rsidP="00601585">
            <w:pPr>
              <w:tabs>
                <w:tab w:val="left" w:pos="993"/>
              </w:tabs>
              <w:ind w:left="0"/>
              <w:rPr>
                <w:rFonts w:eastAsia="Calibri" w:cs="Times New Roman"/>
                <w:noProof/>
                <w:szCs w:val="24"/>
              </w:rPr>
            </w:pPr>
            <w:r w:rsidRPr="00601585">
              <w:rPr>
                <w:rFonts w:eastAsia="Calibri" w:cs="Times New Roman"/>
                <w:noProof/>
                <w:szCs w:val="24"/>
              </w:rPr>
              <w:t>Блокування пристрою</w:t>
            </w:r>
            <w:r w:rsidRPr="00601585">
              <w:rPr>
                <w:rFonts w:cs="Times New Roman"/>
                <w:noProof/>
                <w:szCs w:val="24"/>
              </w:rPr>
              <w:t> —</w:t>
            </w:r>
            <w:r w:rsidRPr="00601585">
              <w:rPr>
                <w:rFonts w:cs="Times New Roman"/>
                <w:szCs w:val="24"/>
              </w:rPr>
              <w:t xml:space="preserve"> </w:t>
            </w:r>
            <w:r w:rsidRPr="00601585">
              <w:rPr>
                <w:rFonts w:eastAsia="Calibri" w:cs="Times New Roman"/>
                <w:noProof/>
                <w:szCs w:val="24"/>
              </w:rPr>
              <w:t>Приховані дисплеї</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FTA_SSL.2</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Блокування та припинення сесії</w:t>
            </w:r>
            <w:r w:rsidRPr="00601585">
              <w:rPr>
                <w:rFonts w:cs="Times New Roman"/>
                <w:szCs w:val="24"/>
              </w:rPr>
              <w:br/>
              <w:t>Блокування, ініційоване користувачем</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11_Блокування_пристрою" w:history="1">
              <w:r w:rsidR="007C37D8" w:rsidRPr="00601585">
                <w:rPr>
                  <w:rStyle w:val="af1"/>
                  <w:rFonts w:ascii="Times New Roman" w:hAnsi="Times New Roman" w:cs="Times New Roman"/>
                  <w:lang w:eastAsia="en-US"/>
                </w:rPr>
                <w:t>AC-11</w:t>
              </w:r>
            </w:hyperlink>
          </w:p>
        </w:tc>
        <w:tc>
          <w:tcPr>
            <w:tcW w:w="3265" w:type="dxa"/>
          </w:tcPr>
          <w:p w:rsidR="007C37D8" w:rsidRPr="00601585" w:rsidRDefault="007C37D8" w:rsidP="00601585">
            <w:pPr>
              <w:tabs>
                <w:tab w:val="left" w:pos="993"/>
              </w:tabs>
              <w:ind w:left="0"/>
              <w:rPr>
                <w:rFonts w:eastAsia="Calibri" w:cs="Times New Roman"/>
                <w:noProof/>
                <w:szCs w:val="24"/>
              </w:rPr>
            </w:pPr>
            <w:r w:rsidRPr="00601585">
              <w:rPr>
                <w:rFonts w:eastAsia="Calibri" w:cs="Times New Roman"/>
                <w:noProof/>
                <w:szCs w:val="24"/>
              </w:rPr>
              <w:t>Блокування пристрою</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Блокування_пристрою_|" w:history="1">
              <w:r w:rsidR="007C37D8" w:rsidRPr="00601585">
                <w:rPr>
                  <w:rStyle w:val="af1"/>
                  <w:rFonts w:ascii="Times New Roman" w:hAnsi="Times New Roman" w:cs="Times New Roman"/>
                  <w:lang w:eastAsia="en-US"/>
                </w:rPr>
                <w:t>AC-11(1)</w:t>
              </w:r>
            </w:hyperlink>
          </w:p>
        </w:tc>
        <w:tc>
          <w:tcPr>
            <w:tcW w:w="3265" w:type="dxa"/>
          </w:tcPr>
          <w:p w:rsidR="007C37D8" w:rsidRPr="00601585" w:rsidRDefault="007C37D8" w:rsidP="00601585">
            <w:pPr>
              <w:tabs>
                <w:tab w:val="left" w:pos="993"/>
              </w:tabs>
              <w:ind w:left="0"/>
              <w:rPr>
                <w:rFonts w:eastAsia="Calibri" w:cs="Times New Roman"/>
                <w:noProof/>
                <w:szCs w:val="24"/>
              </w:rPr>
            </w:pPr>
            <w:r w:rsidRPr="00601585">
              <w:rPr>
                <w:rFonts w:eastAsia="Calibri" w:cs="Times New Roman"/>
                <w:noProof/>
                <w:szCs w:val="24"/>
              </w:rPr>
              <w:t>Блокування пристрою</w:t>
            </w:r>
            <w:r w:rsidRPr="00601585">
              <w:rPr>
                <w:rFonts w:cs="Times New Roman"/>
                <w:noProof/>
                <w:szCs w:val="24"/>
              </w:rPr>
              <w:t> —</w:t>
            </w:r>
            <w:r w:rsidRPr="00601585">
              <w:rPr>
                <w:rFonts w:cs="Times New Roman"/>
                <w:szCs w:val="24"/>
              </w:rPr>
              <w:t xml:space="preserve"> </w:t>
            </w:r>
            <w:r w:rsidRPr="00601585">
              <w:rPr>
                <w:rFonts w:eastAsia="Calibri" w:cs="Times New Roman"/>
                <w:noProof/>
                <w:szCs w:val="24"/>
              </w:rPr>
              <w:t>Приховані дисплеї</w:t>
            </w:r>
          </w:p>
        </w:tc>
      </w:tr>
      <w:tr w:rsidR="007C37D8" w:rsidRPr="00601585" w:rsidTr="000D1D32">
        <w:tc>
          <w:tcPr>
            <w:tcW w:w="1951"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FTA_SSL.3</w:t>
            </w:r>
          </w:p>
        </w:tc>
        <w:tc>
          <w:tcPr>
            <w:tcW w:w="3147"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Блокування та припинення сесії</w:t>
            </w:r>
            <w:r w:rsidRPr="00601585">
              <w:rPr>
                <w:rFonts w:cs="Times New Roman"/>
                <w:szCs w:val="24"/>
              </w:rPr>
              <w:br/>
              <w:t>Ініційоване TSF припинення сесії</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12_Припинення_сеансу" w:history="1">
              <w:r w:rsidR="007C37D8" w:rsidRPr="00601585">
                <w:rPr>
                  <w:rStyle w:val="af1"/>
                  <w:rFonts w:ascii="Times New Roman" w:hAnsi="Times New Roman" w:cs="Times New Roman"/>
                  <w:lang w:eastAsia="en-US"/>
                </w:rPr>
                <w:t>AC-12</w:t>
              </w:r>
            </w:hyperlink>
          </w:p>
        </w:tc>
        <w:tc>
          <w:tcPr>
            <w:tcW w:w="3265" w:type="dxa"/>
          </w:tcPr>
          <w:p w:rsidR="007C37D8" w:rsidRPr="00601585" w:rsidRDefault="007C37D8" w:rsidP="00601585">
            <w:pPr>
              <w:tabs>
                <w:tab w:val="left" w:pos="993"/>
              </w:tabs>
              <w:ind w:left="0"/>
              <w:rPr>
                <w:rFonts w:eastAsia="Calibri" w:cs="Times New Roman"/>
                <w:noProof/>
                <w:szCs w:val="24"/>
              </w:rPr>
            </w:pPr>
            <w:r w:rsidRPr="00601585">
              <w:rPr>
                <w:rFonts w:eastAsia="Calibri" w:cs="Times New Roman"/>
                <w:noProof/>
                <w:szCs w:val="24"/>
              </w:rPr>
              <w:t>Припинення сеансу</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10_Відключення_мережі" w:history="1">
              <w:r w:rsidR="007C37D8" w:rsidRPr="00601585">
                <w:rPr>
                  <w:rStyle w:val="af1"/>
                  <w:rFonts w:ascii="Times New Roman" w:hAnsi="Times New Roman" w:cs="Times New Roman"/>
                  <w:lang w:eastAsia="en-US"/>
                </w:rPr>
                <w:t>SC-10</w:t>
              </w:r>
            </w:hyperlink>
          </w:p>
        </w:tc>
        <w:tc>
          <w:tcPr>
            <w:tcW w:w="3265" w:type="dxa"/>
          </w:tcPr>
          <w:p w:rsidR="007C37D8" w:rsidRPr="00601585" w:rsidRDefault="007C37D8" w:rsidP="00601585">
            <w:pPr>
              <w:tabs>
                <w:tab w:val="left" w:pos="993"/>
              </w:tabs>
              <w:ind w:left="0"/>
              <w:rPr>
                <w:rFonts w:eastAsia="Calibri" w:cs="Times New Roman"/>
                <w:noProof/>
                <w:szCs w:val="24"/>
              </w:rPr>
            </w:pPr>
            <w:r w:rsidRPr="00601585">
              <w:rPr>
                <w:rFonts w:eastAsia="Calibri" w:cs="Times New Roman"/>
                <w:noProof/>
                <w:szCs w:val="24"/>
              </w:rPr>
              <w:t>Відключення мережі</w:t>
            </w:r>
          </w:p>
        </w:tc>
      </w:tr>
      <w:tr w:rsidR="007C37D8" w:rsidRPr="00E3476F"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FTA_SSL.4</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Блокування та припинення сесії</w:t>
            </w:r>
            <w:r w:rsidRPr="00601585">
              <w:rPr>
                <w:rFonts w:cs="Times New Roman"/>
                <w:szCs w:val="24"/>
              </w:rPr>
              <w:br/>
              <w:t xml:space="preserve">Припинення ініційоване користувачем </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ипинення_сеансу_|" w:history="1">
              <w:r w:rsidR="007C37D8" w:rsidRPr="00601585">
                <w:rPr>
                  <w:rStyle w:val="af1"/>
                  <w:rFonts w:ascii="Times New Roman" w:hAnsi="Times New Roman" w:cs="Times New Roman"/>
                  <w:lang w:eastAsia="en-US"/>
                </w:rPr>
                <w:t>AC-12(1)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Припинення сеансу —</w:t>
            </w:r>
            <w:r w:rsidRPr="00601585">
              <w:rPr>
                <w:rFonts w:cs="Times New Roman"/>
                <w:szCs w:val="24"/>
              </w:rPr>
              <w:t xml:space="preserve"> </w:t>
            </w:r>
            <w:r w:rsidRPr="00601585">
              <w:rPr>
                <w:rFonts w:cs="Times New Roman"/>
                <w:noProof/>
                <w:szCs w:val="24"/>
              </w:rPr>
              <w:t>Ініційоване користувачем блокування</w:t>
            </w:r>
          </w:p>
        </w:tc>
      </w:tr>
      <w:tr w:rsidR="007C37D8" w:rsidRPr="00601585"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FTA_TAB.1</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TOE Банери доступу</w:t>
            </w:r>
            <w:r w:rsidRPr="00601585">
              <w:rPr>
                <w:rFonts w:cs="Times New Roman"/>
                <w:szCs w:val="24"/>
              </w:rPr>
              <w:br/>
              <w:t>Банери доступу до TOE за замовчуванням</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8_Попередження_про" w:history="1">
              <w:r w:rsidR="007C37D8" w:rsidRPr="00601585">
                <w:rPr>
                  <w:rStyle w:val="af1"/>
                  <w:rFonts w:ascii="Times New Roman" w:hAnsi="Times New Roman" w:cs="Times New Roman"/>
                  <w:lang w:eastAsia="en-US"/>
                </w:rPr>
                <w:t>AC-8</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Попередження про використання системи</w:t>
            </w:r>
          </w:p>
        </w:tc>
      </w:tr>
      <w:tr w:rsidR="007C37D8" w:rsidRPr="00E3476F" w:rsidTr="000D1D32">
        <w:tc>
          <w:tcPr>
            <w:tcW w:w="1951" w:type="dxa"/>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FTA_TAH.1</w:t>
            </w:r>
          </w:p>
        </w:tc>
        <w:tc>
          <w:tcPr>
            <w:tcW w:w="3147" w:type="dxa"/>
            <w:gridSpan w:val="2"/>
            <w:vMerge w:val="restart"/>
          </w:tcPr>
          <w:p w:rsidR="007C37D8" w:rsidRPr="00601585" w:rsidRDefault="007C37D8" w:rsidP="00CA33C4">
            <w:pPr>
              <w:tabs>
                <w:tab w:val="left" w:pos="993"/>
              </w:tabs>
              <w:ind w:left="0"/>
              <w:rPr>
                <w:rFonts w:cs="Times New Roman"/>
                <w:szCs w:val="24"/>
              </w:rPr>
            </w:pPr>
            <w:r w:rsidRPr="00601585">
              <w:rPr>
                <w:rFonts w:cs="Times New Roman"/>
                <w:szCs w:val="24"/>
              </w:rPr>
              <w:t>TOE Історія доступу</w:t>
            </w:r>
            <w:r w:rsidRPr="00601585">
              <w:rPr>
                <w:rFonts w:cs="Times New Roman"/>
                <w:szCs w:val="24"/>
              </w:rPr>
              <w:br/>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9_Сповіщення_про" w:history="1">
              <w:r w:rsidR="007C37D8" w:rsidRPr="00601585">
                <w:rPr>
                  <w:rStyle w:val="af1"/>
                  <w:rFonts w:ascii="Times New Roman" w:hAnsi="Times New Roman" w:cs="Times New Roman"/>
                  <w:lang w:eastAsia="en-US"/>
                </w:rPr>
                <w:t>AC-9</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Сповіщення про попередній вхід (доступ)</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Сповіщення_про_попередній" w:history="1">
              <w:r w:rsidR="007C37D8" w:rsidRPr="00601585">
                <w:rPr>
                  <w:rStyle w:val="af1"/>
                  <w:rFonts w:ascii="Times New Roman" w:hAnsi="Times New Roman" w:cs="Times New Roman"/>
                  <w:lang w:eastAsia="en-US"/>
                </w:rPr>
                <w:t>AC-9(1)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Сповіщення про попередній вхід (доступ)  —</w:t>
            </w:r>
            <w:r w:rsidRPr="00601585">
              <w:rPr>
                <w:rFonts w:cs="Times New Roman"/>
                <w:szCs w:val="24"/>
              </w:rPr>
              <w:t xml:space="preserve"> </w:t>
            </w:r>
            <w:r w:rsidRPr="00601585">
              <w:rPr>
                <w:rFonts w:cs="Times New Roman"/>
                <w:noProof/>
                <w:szCs w:val="24"/>
              </w:rPr>
              <w:t>Невдалі спроби входу до системи</w:t>
            </w:r>
          </w:p>
        </w:tc>
      </w:tr>
      <w:tr w:rsidR="007C37D8" w:rsidRPr="00E3476F" w:rsidTr="000D1D32">
        <w:tc>
          <w:tcPr>
            <w:tcW w:w="1951" w:type="dxa"/>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FTA_TSE.1</w:t>
            </w:r>
          </w:p>
        </w:tc>
        <w:tc>
          <w:tcPr>
            <w:tcW w:w="3147" w:type="dxa"/>
            <w:gridSpan w:val="2"/>
          </w:tcPr>
          <w:p w:rsidR="007C37D8" w:rsidRPr="00601585" w:rsidRDefault="007C37D8" w:rsidP="00CA33C4">
            <w:pPr>
              <w:tabs>
                <w:tab w:val="left" w:pos="993"/>
              </w:tabs>
              <w:ind w:left="0"/>
              <w:rPr>
                <w:rFonts w:cs="Times New Roman"/>
                <w:szCs w:val="24"/>
              </w:rPr>
            </w:pPr>
            <w:r w:rsidRPr="00601585">
              <w:rPr>
                <w:rFonts w:cs="Times New Roman"/>
                <w:szCs w:val="24"/>
              </w:rPr>
              <w:t>Створення сесії TOE</w:t>
            </w:r>
            <w:r w:rsidRPr="00601585">
              <w:rPr>
                <w:rFonts w:cs="Times New Roman"/>
                <w:szCs w:val="24"/>
              </w:rPr>
              <w:br/>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УПРАВЛІННЯ_ОБЛІКОВИМИ_ЗАПИСАМИ_10" w:history="1">
              <w:r w:rsidR="007C37D8" w:rsidRPr="00601585">
                <w:rPr>
                  <w:rStyle w:val="af1"/>
                  <w:rFonts w:ascii="Times New Roman" w:hAnsi="Times New Roman" w:cs="Times New Roman"/>
                  <w:lang w:eastAsia="en-US"/>
                </w:rPr>
                <w:t>AC-2(11)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Управління обліковими записами —</w:t>
            </w:r>
            <w:r w:rsidRPr="00601585">
              <w:rPr>
                <w:rFonts w:cs="Times New Roman"/>
                <w:szCs w:val="24"/>
              </w:rPr>
              <w:t xml:space="preserve"> У</w:t>
            </w:r>
            <w:r w:rsidRPr="00601585">
              <w:rPr>
                <w:rFonts w:cs="Times New Roman"/>
                <w:noProof/>
                <w:szCs w:val="24"/>
              </w:rPr>
              <w:t>мови використання</w:t>
            </w:r>
          </w:p>
        </w:tc>
      </w:tr>
      <w:tr w:rsidR="007C37D8" w:rsidRPr="00E3476F" w:rsidTr="000D1D32">
        <w:tc>
          <w:tcPr>
            <w:tcW w:w="1951" w:type="dxa"/>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FTP_ITC.1</w:t>
            </w:r>
          </w:p>
        </w:tc>
        <w:tc>
          <w:tcPr>
            <w:tcW w:w="3147" w:type="dxa"/>
            <w:gridSpan w:val="2"/>
            <w:vMerge w:val="restart"/>
          </w:tcPr>
          <w:p w:rsidR="007C37D8" w:rsidRPr="00601585" w:rsidRDefault="007C37D8" w:rsidP="00CA33C4">
            <w:pPr>
              <w:tabs>
                <w:tab w:val="left" w:pos="993"/>
              </w:tabs>
              <w:ind w:left="0"/>
              <w:rPr>
                <w:rFonts w:cs="Times New Roman"/>
                <w:szCs w:val="24"/>
              </w:rPr>
            </w:pPr>
            <w:r w:rsidRPr="00601585">
              <w:rPr>
                <w:rFonts w:cs="Times New Roman"/>
                <w:szCs w:val="24"/>
              </w:rPr>
              <w:t>Довірений канал між TSF</w:t>
            </w:r>
            <w:r w:rsidRPr="00601585">
              <w:rPr>
                <w:rFonts w:cs="Times New Roman"/>
                <w:szCs w:val="24"/>
              </w:rPr>
              <w:br/>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Ідентифікація_та_автентифікація_13" w:history="1">
              <w:r w:rsidR="007C37D8" w:rsidRPr="00601585">
                <w:rPr>
                  <w:rStyle w:val="af1"/>
                  <w:rFonts w:ascii="Times New Roman" w:hAnsi="Times New Roman" w:cs="Times New Roman"/>
                  <w:lang w:eastAsia="en-US"/>
                </w:rPr>
                <w:t>IA-3(1)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Ідентифікація та автентифікація пристроїв</w:t>
            </w:r>
            <w:r w:rsidRPr="00601585">
              <w:rPr>
                <w:rFonts w:cs="Times New Roman"/>
                <w:noProof/>
                <w:szCs w:val="24"/>
              </w:rPr>
              <w:t> —</w:t>
            </w:r>
            <w:r w:rsidRPr="00601585">
              <w:rPr>
                <w:rFonts w:cs="Times New Roman"/>
                <w:szCs w:val="24"/>
              </w:rPr>
              <w:t xml:space="preserve"> Криптографічна двобічна автентифікація</w:t>
            </w:r>
          </w:p>
        </w:tc>
      </w:tr>
      <w:tr w:rsidR="007C37D8" w:rsidRPr="00601585"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8_Конфіденційність_та" w:history="1">
              <w:r w:rsidR="007C37D8" w:rsidRPr="00601585">
                <w:rPr>
                  <w:rStyle w:val="af1"/>
                  <w:rFonts w:ascii="Times New Roman" w:hAnsi="Times New Roman" w:cs="Times New Roman"/>
                  <w:lang w:eastAsia="en-US"/>
                </w:rPr>
                <w:t>SC-8</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 xml:space="preserve">Конфіденційність і цілісність передачі </w:t>
            </w:r>
          </w:p>
        </w:tc>
      </w:tr>
      <w:tr w:rsidR="007C37D8" w:rsidRPr="00E3476F" w:rsidTr="000D1D32">
        <w:tc>
          <w:tcPr>
            <w:tcW w:w="1951" w:type="dxa"/>
            <w:vMerge/>
          </w:tcPr>
          <w:p w:rsidR="007C37D8" w:rsidRPr="00601585" w:rsidRDefault="007C37D8" w:rsidP="00601585">
            <w:pPr>
              <w:tabs>
                <w:tab w:val="left" w:pos="993"/>
              </w:tabs>
              <w:ind w:left="0"/>
              <w:rPr>
                <w:rFonts w:cs="Times New Roman"/>
                <w:szCs w:val="24"/>
              </w:rPr>
            </w:pPr>
          </w:p>
        </w:tc>
        <w:tc>
          <w:tcPr>
            <w:tcW w:w="3147" w:type="dxa"/>
            <w:gridSpan w:val="2"/>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Конфіденційність_та_цілісність" w:history="1">
              <w:r w:rsidR="007C37D8" w:rsidRPr="00601585">
                <w:rPr>
                  <w:rStyle w:val="af1"/>
                  <w:rFonts w:ascii="Times New Roman" w:hAnsi="Times New Roman" w:cs="Times New Roman"/>
                  <w:lang w:eastAsia="en-US"/>
                </w:rPr>
                <w:t>SC-8(1)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Конфіденційність і цілісність передачі</w:t>
            </w:r>
            <w:r w:rsidRPr="00601585">
              <w:rPr>
                <w:rFonts w:cs="Times New Roman"/>
                <w:noProof/>
                <w:szCs w:val="24"/>
              </w:rPr>
              <w:t> —</w:t>
            </w:r>
            <w:r w:rsidRPr="00601585">
              <w:rPr>
                <w:rFonts w:cs="Times New Roman"/>
                <w:szCs w:val="24"/>
              </w:rPr>
              <w:t xml:space="preserve"> Криптографічний захист</w:t>
            </w:r>
          </w:p>
        </w:tc>
      </w:tr>
      <w:tr w:rsidR="007C37D8" w:rsidRPr="00601585" w:rsidTr="000D1D32">
        <w:tc>
          <w:tcPr>
            <w:tcW w:w="1951" w:type="dxa"/>
          </w:tcPr>
          <w:p w:rsidR="007C37D8" w:rsidRPr="00601585" w:rsidRDefault="007C37D8" w:rsidP="00601585">
            <w:pPr>
              <w:tabs>
                <w:tab w:val="left" w:pos="993"/>
              </w:tabs>
              <w:ind w:left="0"/>
              <w:rPr>
                <w:rFonts w:cs="Times New Roman"/>
                <w:szCs w:val="24"/>
              </w:rPr>
            </w:pPr>
            <w:r w:rsidRPr="00601585">
              <w:rPr>
                <w:rFonts w:cs="Times New Roman"/>
                <w:szCs w:val="24"/>
              </w:rPr>
              <w:t>FTP_TRP.1</w:t>
            </w:r>
          </w:p>
        </w:tc>
        <w:tc>
          <w:tcPr>
            <w:tcW w:w="3147" w:type="dxa"/>
            <w:gridSpan w:val="2"/>
          </w:tcPr>
          <w:p w:rsidR="007C37D8" w:rsidRPr="00601585" w:rsidRDefault="007C37D8" w:rsidP="00601585">
            <w:pPr>
              <w:tabs>
                <w:tab w:val="left" w:pos="993"/>
              </w:tabs>
              <w:ind w:left="0"/>
              <w:rPr>
                <w:rFonts w:cs="Times New Roman"/>
                <w:szCs w:val="24"/>
              </w:rPr>
            </w:pPr>
            <w:r w:rsidRPr="00601585">
              <w:rPr>
                <w:rFonts w:cs="Times New Roman"/>
                <w:szCs w:val="24"/>
              </w:rPr>
              <w:t>Довірений канал зв’язку</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11_Довірений_шлях" w:history="1">
              <w:r w:rsidR="007C37D8" w:rsidRPr="00601585">
                <w:rPr>
                  <w:rStyle w:val="af1"/>
                  <w:rFonts w:ascii="Times New Roman" w:hAnsi="Times New Roman" w:cs="Times New Roman"/>
                  <w:lang w:eastAsia="en-US"/>
                </w:rPr>
                <w:t>SC-11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Довірений канал зв’язку</w:t>
            </w:r>
          </w:p>
        </w:tc>
      </w:tr>
      <w:tr w:rsidR="007C37D8" w:rsidRPr="00601585" w:rsidTr="000D1D32">
        <w:tc>
          <w:tcPr>
            <w:tcW w:w="1951" w:type="dxa"/>
          </w:tcPr>
          <w:p w:rsidR="007C37D8" w:rsidRPr="00601585" w:rsidRDefault="007C37D8" w:rsidP="00601585">
            <w:pPr>
              <w:tabs>
                <w:tab w:val="left" w:pos="993"/>
              </w:tabs>
              <w:ind w:left="0"/>
              <w:rPr>
                <w:rFonts w:cs="Times New Roman"/>
                <w:szCs w:val="24"/>
              </w:rPr>
            </w:pPr>
          </w:p>
          <w:p w:rsidR="007C37D8" w:rsidRPr="00601585" w:rsidRDefault="007C37D8" w:rsidP="00601585">
            <w:pPr>
              <w:tabs>
                <w:tab w:val="left" w:pos="993"/>
              </w:tabs>
              <w:ind w:left="0"/>
              <w:rPr>
                <w:rFonts w:cs="Times New Roman"/>
                <w:szCs w:val="24"/>
              </w:rPr>
            </w:pPr>
          </w:p>
          <w:p w:rsidR="007C37D8" w:rsidRPr="00601585" w:rsidRDefault="007C37D8" w:rsidP="00601585">
            <w:pPr>
              <w:tabs>
                <w:tab w:val="left" w:pos="993"/>
              </w:tabs>
              <w:ind w:left="0"/>
              <w:rPr>
                <w:rFonts w:cs="Times New Roman"/>
                <w:szCs w:val="24"/>
              </w:rPr>
            </w:pPr>
          </w:p>
        </w:tc>
        <w:tc>
          <w:tcPr>
            <w:tcW w:w="3147" w:type="dxa"/>
            <w:gridSpan w:val="2"/>
          </w:tcPr>
          <w:p w:rsidR="007C37D8" w:rsidRPr="00601585" w:rsidRDefault="007C37D8" w:rsidP="00601585">
            <w:pPr>
              <w:tabs>
                <w:tab w:val="left" w:pos="993"/>
              </w:tabs>
              <w:ind w:left="0"/>
              <w:rPr>
                <w:rFonts w:cs="Times New Roman"/>
                <w:szCs w:val="24"/>
                <w:shd w:val="clear" w:color="auto" w:fill="F5F5F5"/>
              </w:rPr>
            </w:pPr>
          </w:p>
        </w:tc>
        <w:tc>
          <w:tcPr>
            <w:tcW w:w="1493" w:type="dxa"/>
            <w:gridSpan w:val="3"/>
            <w:vAlign w:val="center"/>
          </w:tcPr>
          <w:p w:rsidR="007C37D8" w:rsidRPr="00601585" w:rsidRDefault="007C37D8" w:rsidP="00601585">
            <w:pPr>
              <w:pStyle w:val="Style22"/>
              <w:widowControl/>
              <w:jc w:val="center"/>
              <w:rPr>
                <w:rFonts w:ascii="Times New Roman" w:hAnsi="Times New Roman" w:cs="Times New Roman"/>
              </w:rPr>
            </w:pPr>
          </w:p>
        </w:tc>
        <w:tc>
          <w:tcPr>
            <w:tcW w:w="3265" w:type="dxa"/>
          </w:tcPr>
          <w:p w:rsidR="007C37D8" w:rsidRPr="00601585" w:rsidRDefault="007C37D8" w:rsidP="00601585">
            <w:pPr>
              <w:tabs>
                <w:tab w:val="left" w:pos="993"/>
              </w:tabs>
              <w:ind w:left="0"/>
              <w:rPr>
                <w:rFonts w:cs="Times New Roman"/>
                <w:szCs w:val="24"/>
              </w:rPr>
            </w:pPr>
          </w:p>
        </w:tc>
      </w:tr>
      <w:tr w:rsidR="007C37D8" w:rsidRPr="00601585" w:rsidTr="000D1D32">
        <w:tc>
          <w:tcPr>
            <w:tcW w:w="5098" w:type="dxa"/>
            <w:gridSpan w:val="3"/>
          </w:tcPr>
          <w:p w:rsidR="007C37D8" w:rsidRPr="00601585" w:rsidRDefault="007C37D8" w:rsidP="00601585">
            <w:pPr>
              <w:tabs>
                <w:tab w:val="left" w:pos="993"/>
              </w:tabs>
              <w:ind w:left="0"/>
              <w:jc w:val="center"/>
              <w:rPr>
                <w:rFonts w:cs="Times New Roman"/>
                <w:b/>
                <w:szCs w:val="24"/>
              </w:rPr>
            </w:pPr>
            <w:r w:rsidRPr="00601585">
              <w:rPr>
                <w:rFonts w:cs="Times New Roman"/>
                <w:b/>
                <w:szCs w:val="24"/>
              </w:rPr>
              <w:t>Вимоги до гарантій безпеки</w:t>
            </w:r>
          </w:p>
        </w:tc>
        <w:tc>
          <w:tcPr>
            <w:tcW w:w="4758" w:type="dxa"/>
            <w:gridSpan w:val="4"/>
            <w:shd w:val="clear" w:color="auto" w:fill="A6A6A6" w:themeFill="background1" w:themeFillShade="A6"/>
          </w:tcPr>
          <w:p w:rsidR="007C37D8" w:rsidRPr="00601585" w:rsidRDefault="007C37D8" w:rsidP="00601585">
            <w:pPr>
              <w:tabs>
                <w:tab w:val="left" w:pos="993"/>
              </w:tabs>
              <w:ind w:left="0"/>
              <w:jc w:val="center"/>
              <w:rPr>
                <w:rFonts w:cs="Times New Roman"/>
                <w:b/>
                <w:szCs w:val="24"/>
                <w:highlight w:val="lightGray"/>
              </w:rPr>
            </w:pPr>
          </w:p>
        </w:tc>
      </w:tr>
      <w:tr w:rsidR="007C37D8" w:rsidRPr="00601585" w:rsidTr="000D1D32">
        <w:tc>
          <w:tcPr>
            <w:tcW w:w="2093" w:type="dxa"/>
            <w:gridSpan w:val="2"/>
          </w:tcPr>
          <w:p w:rsidR="007C37D8" w:rsidRPr="00601585" w:rsidRDefault="007C37D8" w:rsidP="00601585">
            <w:pPr>
              <w:widowControl w:val="0"/>
              <w:autoSpaceDE w:val="0"/>
              <w:autoSpaceDN w:val="0"/>
              <w:ind w:left="0"/>
              <w:rPr>
                <w:rFonts w:eastAsia="Calibri" w:cs="Times New Roman"/>
                <w:szCs w:val="24"/>
              </w:rPr>
            </w:pPr>
            <w:r w:rsidRPr="00601585">
              <w:rPr>
                <w:rFonts w:eastAsia="Calibri" w:cs="Times New Roman"/>
                <w:spacing w:val="-1"/>
                <w:szCs w:val="24"/>
              </w:rPr>
              <w:t xml:space="preserve">ASE_INT.1 </w:t>
            </w:r>
            <w:r w:rsidRPr="00601585">
              <w:rPr>
                <w:rFonts w:eastAsia="Calibri" w:cs="Times New Roman"/>
                <w:szCs w:val="24"/>
              </w:rPr>
              <w:t>EAL1 EAL2</w:t>
            </w:r>
          </w:p>
          <w:p w:rsidR="007C37D8" w:rsidRPr="00601585" w:rsidRDefault="007C37D8" w:rsidP="00601585">
            <w:pPr>
              <w:widowControl w:val="0"/>
              <w:autoSpaceDE w:val="0"/>
              <w:autoSpaceDN w:val="0"/>
              <w:ind w:left="0"/>
              <w:rPr>
                <w:rFonts w:eastAsia="Calibri" w:cs="Times New Roman"/>
                <w:szCs w:val="24"/>
              </w:rPr>
            </w:pPr>
            <w:r w:rsidRPr="00601585">
              <w:rPr>
                <w:rFonts w:eastAsia="Calibri" w:cs="Times New Roman"/>
                <w:szCs w:val="24"/>
              </w:rPr>
              <w:t>EAL3</w:t>
            </w:r>
          </w:p>
          <w:p w:rsidR="007C37D8" w:rsidRPr="00601585" w:rsidRDefault="007C37D8" w:rsidP="00601585">
            <w:pPr>
              <w:tabs>
                <w:tab w:val="left" w:pos="993"/>
              </w:tabs>
              <w:ind w:left="0"/>
              <w:rPr>
                <w:rFonts w:cs="Times New Roman"/>
                <w:szCs w:val="24"/>
              </w:rPr>
            </w:pPr>
            <w:r w:rsidRPr="00601585">
              <w:rPr>
                <w:rFonts w:eastAsia="Times New Roman" w:cs="Times New Roman"/>
                <w:szCs w:val="24"/>
              </w:rPr>
              <w:t>EAL4 EAL5 EAL6 EAL7</w:t>
            </w:r>
          </w:p>
        </w:tc>
        <w:tc>
          <w:tcPr>
            <w:tcW w:w="3005" w:type="dxa"/>
          </w:tcPr>
          <w:p w:rsidR="007C37D8" w:rsidRPr="00601585" w:rsidRDefault="007C37D8" w:rsidP="00601585">
            <w:pPr>
              <w:tabs>
                <w:tab w:val="left" w:pos="993"/>
              </w:tabs>
              <w:ind w:left="0"/>
              <w:rPr>
                <w:rFonts w:cs="Times New Roman"/>
                <w:szCs w:val="24"/>
              </w:rPr>
            </w:pPr>
            <w:r w:rsidRPr="00601585">
              <w:rPr>
                <w:rFonts w:cs="Times New Roman"/>
                <w:szCs w:val="24"/>
              </w:rPr>
              <w:t>St вступ</w:t>
            </w:r>
          </w:p>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4_Процес_закупівель" w:history="1">
              <w:r w:rsidR="007C37D8" w:rsidRPr="00601585">
                <w:rPr>
                  <w:rStyle w:val="af1"/>
                  <w:rFonts w:ascii="Times New Roman" w:hAnsi="Times New Roman" w:cs="Times New Roman"/>
                  <w:lang w:eastAsia="en-US"/>
                </w:rPr>
                <w:t>SA-4</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w:t>
            </w:r>
          </w:p>
        </w:tc>
      </w:tr>
      <w:tr w:rsidR="007C37D8" w:rsidRPr="00E3476F"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ASE_CCL.1</w:t>
            </w:r>
          </w:p>
          <w:p w:rsidR="007C37D8" w:rsidRPr="00601585" w:rsidRDefault="007C37D8" w:rsidP="00601585">
            <w:pPr>
              <w:tabs>
                <w:tab w:val="left" w:pos="993"/>
              </w:tabs>
              <w:ind w:left="0"/>
              <w:rPr>
                <w:rFonts w:cs="Times New Roman"/>
                <w:szCs w:val="24"/>
              </w:rPr>
            </w:pPr>
            <w:r w:rsidRPr="00601585">
              <w:rPr>
                <w:rFonts w:cs="Times New Roman"/>
                <w:szCs w:val="24"/>
              </w:rPr>
              <w:t>EAL1 EAL2 EAL3 EAL4 EAL5 EAL6 EAL7</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Заяви про відповідність</w:t>
            </w:r>
          </w:p>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PL-2_Плани_безпеки" w:history="1">
              <w:r w:rsidR="007C37D8" w:rsidRPr="00601585">
                <w:rPr>
                  <w:rStyle w:val="af1"/>
                  <w:rFonts w:ascii="Times New Roman" w:hAnsi="Times New Roman" w:cs="Times New Roman"/>
                  <w:lang w:eastAsia="en-US"/>
                </w:rPr>
                <w:t>PL-2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Плани захисту інформації та персональних даних</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_6" w:history="1">
              <w:r w:rsidR="007C37D8" w:rsidRPr="00601585">
                <w:rPr>
                  <w:rStyle w:val="af1"/>
                  <w:rFonts w:ascii="Times New Roman" w:hAnsi="Times New Roman" w:cs="Times New Roman"/>
                  <w:lang w:eastAsia="en-US"/>
                </w:rPr>
                <w:t>SA-4(7)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 — Затверджені профілі захисту</w:t>
            </w:r>
          </w:p>
        </w:tc>
      </w:tr>
      <w:tr w:rsidR="007C37D8" w:rsidRPr="00E3476F" w:rsidTr="000D1D32">
        <w:tc>
          <w:tcPr>
            <w:tcW w:w="2093" w:type="dxa"/>
            <w:gridSpan w:val="2"/>
            <w:vMerge w:val="restart"/>
          </w:tcPr>
          <w:p w:rsidR="007C37D8" w:rsidRPr="00601585" w:rsidRDefault="007C37D8" w:rsidP="00601585">
            <w:pPr>
              <w:widowControl w:val="0"/>
              <w:autoSpaceDE w:val="0"/>
              <w:autoSpaceDN w:val="0"/>
              <w:ind w:left="0"/>
              <w:rPr>
                <w:rFonts w:eastAsia="Calibri" w:cs="Times New Roman"/>
                <w:szCs w:val="24"/>
              </w:rPr>
            </w:pPr>
            <w:r w:rsidRPr="00601585">
              <w:rPr>
                <w:rFonts w:eastAsia="Calibri" w:cs="Times New Roman"/>
                <w:spacing w:val="-1"/>
                <w:szCs w:val="24"/>
              </w:rPr>
              <w:t xml:space="preserve">ASE_SPD.1 </w:t>
            </w:r>
            <w:r w:rsidRPr="00601585">
              <w:rPr>
                <w:rFonts w:eastAsia="Calibri" w:cs="Times New Roman"/>
                <w:szCs w:val="24"/>
              </w:rPr>
              <w:t>EAL1</w:t>
            </w:r>
          </w:p>
          <w:p w:rsidR="007C37D8" w:rsidRPr="00601585" w:rsidRDefault="007C37D8" w:rsidP="00601585">
            <w:pPr>
              <w:widowControl w:val="0"/>
              <w:autoSpaceDE w:val="0"/>
              <w:autoSpaceDN w:val="0"/>
              <w:ind w:left="0"/>
              <w:rPr>
                <w:rFonts w:eastAsia="Calibri" w:cs="Times New Roman"/>
                <w:szCs w:val="24"/>
              </w:rPr>
            </w:pPr>
            <w:r w:rsidRPr="00601585">
              <w:rPr>
                <w:rFonts w:eastAsia="Calibri" w:cs="Times New Roman"/>
                <w:szCs w:val="24"/>
              </w:rPr>
              <w:t>EAL2</w:t>
            </w:r>
          </w:p>
          <w:p w:rsidR="007C37D8" w:rsidRPr="00601585" w:rsidRDefault="007C37D8" w:rsidP="00601585">
            <w:pPr>
              <w:tabs>
                <w:tab w:val="left" w:pos="993"/>
              </w:tabs>
              <w:ind w:left="0"/>
              <w:rPr>
                <w:rFonts w:cs="Times New Roman"/>
                <w:szCs w:val="24"/>
              </w:rPr>
            </w:pPr>
            <w:r w:rsidRPr="00601585">
              <w:rPr>
                <w:rFonts w:eastAsia="Times New Roman" w:cs="Times New Roman"/>
                <w:szCs w:val="24"/>
              </w:rPr>
              <w:t>EAL3 EAL4 EAL5 EAL6 EAL7</w:t>
            </w:r>
          </w:p>
        </w:tc>
        <w:tc>
          <w:tcPr>
            <w:tcW w:w="3005" w:type="dxa"/>
            <w:vMerge w:val="restart"/>
          </w:tcPr>
          <w:p w:rsidR="007C37D8" w:rsidRPr="00601585" w:rsidRDefault="007C37D8" w:rsidP="00CA33C4">
            <w:pPr>
              <w:tabs>
                <w:tab w:val="left" w:pos="993"/>
              </w:tabs>
              <w:ind w:left="0"/>
              <w:rPr>
                <w:rFonts w:cs="Times New Roman"/>
                <w:szCs w:val="24"/>
              </w:rPr>
            </w:pPr>
            <w:r w:rsidRPr="00601585">
              <w:rPr>
                <w:rFonts w:cs="Times New Roman"/>
                <w:szCs w:val="24"/>
              </w:rPr>
              <w:t>Визначення проблеми безпеки</w:t>
            </w:r>
            <w:r w:rsidRPr="00601585">
              <w:rPr>
                <w:rFonts w:cs="Times New Roman"/>
                <w:szCs w:val="24"/>
              </w:rPr>
              <w:br/>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PL-2_Плани_безпеки" w:history="1">
              <w:r w:rsidR="007C37D8" w:rsidRPr="00601585">
                <w:rPr>
                  <w:rStyle w:val="af1"/>
                  <w:rFonts w:ascii="Times New Roman" w:hAnsi="Times New Roman" w:cs="Times New Roman"/>
                  <w:lang w:eastAsia="en-US"/>
                </w:rPr>
                <w:t>PL-2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Плани захисту інформації та персональних даних</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4_Процес_закупівель" w:history="1">
              <w:r w:rsidR="007C37D8" w:rsidRPr="00601585">
                <w:rPr>
                  <w:rStyle w:val="af1"/>
                  <w:rFonts w:ascii="Times New Roman" w:hAnsi="Times New Roman" w:cs="Times New Roman"/>
                  <w:lang w:eastAsia="en-US"/>
                </w:rPr>
                <w:t>SA-4</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w:t>
            </w:r>
          </w:p>
        </w:tc>
      </w:tr>
      <w:tr w:rsidR="007C37D8" w:rsidRPr="00E3476F"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ASE_OBJ.1 EAL1</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Цілі безпеки</w:t>
            </w:r>
            <w:r w:rsidRPr="00601585">
              <w:rPr>
                <w:rFonts w:cs="Times New Roman"/>
                <w:szCs w:val="24"/>
              </w:rPr>
              <w:br/>
              <w:t>Цілі безпеки для операційного середовища</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PL-2_Плани_безпеки" w:history="1">
              <w:r w:rsidR="007C37D8" w:rsidRPr="00601585">
                <w:rPr>
                  <w:rStyle w:val="af1"/>
                  <w:rFonts w:ascii="Times New Roman" w:hAnsi="Times New Roman" w:cs="Times New Roman"/>
                  <w:lang w:eastAsia="en-US"/>
                </w:rPr>
                <w:t>PL-2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Плани захисту інформації та персональних даних</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4_Процес_закупівель" w:history="1">
              <w:r w:rsidR="007C37D8" w:rsidRPr="00601585">
                <w:rPr>
                  <w:rStyle w:val="af1"/>
                  <w:rFonts w:ascii="Times New Roman" w:hAnsi="Times New Roman" w:cs="Times New Roman"/>
                  <w:lang w:eastAsia="en-US"/>
                </w:rPr>
                <w:t>SA-4</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w:t>
            </w:r>
          </w:p>
        </w:tc>
      </w:tr>
      <w:tr w:rsidR="007C37D8" w:rsidRPr="00E3476F" w:rsidTr="000D1D32">
        <w:tc>
          <w:tcPr>
            <w:tcW w:w="2093" w:type="dxa"/>
            <w:gridSpan w:val="2"/>
            <w:vMerge w:val="restart"/>
          </w:tcPr>
          <w:p w:rsidR="007C37D8" w:rsidRPr="00601585" w:rsidRDefault="007C37D8" w:rsidP="00601585">
            <w:pPr>
              <w:widowControl w:val="0"/>
              <w:autoSpaceDE w:val="0"/>
              <w:autoSpaceDN w:val="0"/>
              <w:ind w:left="0"/>
              <w:rPr>
                <w:rFonts w:eastAsia="Calibri" w:cs="Times New Roman"/>
                <w:szCs w:val="24"/>
              </w:rPr>
            </w:pPr>
            <w:r w:rsidRPr="00601585">
              <w:rPr>
                <w:rFonts w:eastAsia="Calibri" w:cs="Times New Roman"/>
                <w:szCs w:val="24"/>
              </w:rPr>
              <w:t>ASE_OBJ.2 EAL2</w:t>
            </w:r>
          </w:p>
          <w:p w:rsidR="007C37D8" w:rsidRPr="00601585" w:rsidRDefault="007C37D8" w:rsidP="00601585">
            <w:pPr>
              <w:widowControl w:val="0"/>
              <w:autoSpaceDE w:val="0"/>
              <w:autoSpaceDN w:val="0"/>
              <w:ind w:left="0"/>
              <w:rPr>
                <w:rFonts w:eastAsia="Calibri" w:cs="Times New Roman"/>
                <w:szCs w:val="24"/>
              </w:rPr>
            </w:pPr>
            <w:r w:rsidRPr="00601585">
              <w:rPr>
                <w:rFonts w:eastAsia="Calibri" w:cs="Times New Roman"/>
                <w:szCs w:val="24"/>
              </w:rPr>
              <w:t>EAL3</w:t>
            </w:r>
          </w:p>
          <w:p w:rsidR="007C37D8" w:rsidRPr="00601585" w:rsidRDefault="007C37D8" w:rsidP="00601585">
            <w:pPr>
              <w:tabs>
                <w:tab w:val="left" w:pos="993"/>
              </w:tabs>
              <w:ind w:left="0"/>
              <w:rPr>
                <w:rFonts w:cs="Times New Roman"/>
                <w:szCs w:val="24"/>
              </w:rPr>
            </w:pPr>
            <w:r w:rsidRPr="00601585">
              <w:rPr>
                <w:rFonts w:eastAsia="Times New Roman" w:cs="Times New Roman"/>
                <w:szCs w:val="24"/>
              </w:rPr>
              <w:t>EAL4 EAL5 EAL6 EAL7</w:t>
            </w:r>
          </w:p>
        </w:tc>
        <w:tc>
          <w:tcPr>
            <w:tcW w:w="3005" w:type="dxa"/>
            <w:vMerge w:val="restart"/>
          </w:tcPr>
          <w:p w:rsidR="007C37D8" w:rsidRPr="00601585" w:rsidRDefault="007C37D8" w:rsidP="00CA33C4">
            <w:pPr>
              <w:tabs>
                <w:tab w:val="left" w:pos="993"/>
              </w:tabs>
              <w:ind w:left="0"/>
              <w:rPr>
                <w:rFonts w:cs="Times New Roman"/>
                <w:szCs w:val="24"/>
              </w:rPr>
            </w:pPr>
            <w:r w:rsidRPr="00601585">
              <w:rPr>
                <w:rFonts w:cs="Times New Roman"/>
                <w:szCs w:val="24"/>
              </w:rPr>
              <w:t>Цілі безпеки</w:t>
            </w:r>
            <w:r w:rsidRPr="00601585">
              <w:rPr>
                <w:rFonts w:cs="Times New Roman"/>
                <w:szCs w:val="24"/>
              </w:rPr>
              <w:br/>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PL-2_Плани_безпеки" w:history="1">
              <w:r w:rsidR="007C37D8" w:rsidRPr="00601585">
                <w:rPr>
                  <w:rStyle w:val="af1"/>
                  <w:rFonts w:ascii="Times New Roman" w:hAnsi="Times New Roman" w:cs="Times New Roman"/>
                  <w:lang w:eastAsia="en-US"/>
                </w:rPr>
                <w:t>PL-2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Плани захисту інформації та персональних даних</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4_Процес_закупівель" w:history="1">
              <w:r w:rsidR="007C37D8" w:rsidRPr="00601585">
                <w:rPr>
                  <w:rStyle w:val="af1"/>
                  <w:rFonts w:ascii="Times New Roman" w:hAnsi="Times New Roman" w:cs="Times New Roman"/>
                  <w:lang w:eastAsia="en-US"/>
                </w:rPr>
                <w:t>SA-4</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w:t>
            </w:r>
          </w:p>
        </w:tc>
      </w:tr>
      <w:tr w:rsidR="007C37D8" w:rsidRPr="00601585" w:rsidTr="000D1D32">
        <w:tc>
          <w:tcPr>
            <w:tcW w:w="2093" w:type="dxa"/>
            <w:gridSpan w:val="2"/>
          </w:tcPr>
          <w:p w:rsidR="007C37D8" w:rsidRPr="00601585" w:rsidRDefault="007C37D8" w:rsidP="00601585">
            <w:pPr>
              <w:widowControl w:val="0"/>
              <w:autoSpaceDE w:val="0"/>
              <w:autoSpaceDN w:val="0"/>
              <w:ind w:left="0"/>
              <w:rPr>
                <w:rFonts w:eastAsia="Calibri" w:cs="Times New Roman"/>
                <w:szCs w:val="24"/>
              </w:rPr>
            </w:pPr>
            <w:r w:rsidRPr="00601585">
              <w:rPr>
                <w:rFonts w:eastAsia="Calibri" w:cs="Times New Roman"/>
                <w:spacing w:val="-1"/>
                <w:szCs w:val="24"/>
              </w:rPr>
              <w:t xml:space="preserve">ASE_ECD.1 </w:t>
            </w:r>
            <w:r w:rsidRPr="00601585">
              <w:rPr>
                <w:rFonts w:eastAsia="Calibri" w:cs="Times New Roman"/>
                <w:szCs w:val="24"/>
              </w:rPr>
              <w:t>EAL1</w:t>
            </w:r>
          </w:p>
          <w:p w:rsidR="007C37D8" w:rsidRPr="00601585" w:rsidRDefault="007C37D8" w:rsidP="00601585">
            <w:pPr>
              <w:widowControl w:val="0"/>
              <w:autoSpaceDE w:val="0"/>
              <w:autoSpaceDN w:val="0"/>
              <w:ind w:left="0"/>
              <w:rPr>
                <w:rFonts w:eastAsia="Calibri" w:cs="Times New Roman"/>
                <w:szCs w:val="24"/>
              </w:rPr>
            </w:pPr>
            <w:r w:rsidRPr="00601585">
              <w:rPr>
                <w:rFonts w:eastAsia="Calibri" w:cs="Times New Roman"/>
                <w:szCs w:val="24"/>
              </w:rPr>
              <w:t>EAL2</w:t>
            </w:r>
          </w:p>
          <w:p w:rsidR="007C37D8" w:rsidRPr="00601585" w:rsidRDefault="007C37D8" w:rsidP="00601585">
            <w:pPr>
              <w:tabs>
                <w:tab w:val="left" w:pos="993"/>
              </w:tabs>
              <w:ind w:left="0"/>
              <w:rPr>
                <w:rFonts w:cs="Times New Roman"/>
                <w:szCs w:val="24"/>
              </w:rPr>
            </w:pPr>
            <w:r w:rsidRPr="00601585">
              <w:rPr>
                <w:rFonts w:eastAsia="Times New Roman" w:cs="Times New Roman"/>
                <w:szCs w:val="24"/>
              </w:rPr>
              <w:t>EAL3 EAL4 EAL5 EAL6 EAL7</w:t>
            </w:r>
          </w:p>
        </w:tc>
        <w:tc>
          <w:tcPr>
            <w:tcW w:w="3005" w:type="dxa"/>
          </w:tcPr>
          <w:p w:rsidR="007C37D8" w:rsidRPr="00601585" w:rsidRDefault="007C37D8" w:rsidP="00601585">
            <w:pPr>
              <w:tabs>
                <w:tab w:val="left" w:pos="993"/>
              </w:tabs>
              <w:ind w:left="0"/>
              <w:rPr>
                <w:rFonts w:cs="Times New Roman"/>
                <w:szCs w:val="24"/>
              </w:rPr>
            </w:pPr>
            <w:r w:rsidRPr="00601585">
              <w:rPr>
                <w:rFonts w:cs="Times New Roman"/>
                <w:szCs w:val="24"/>
              </w:rPr>
              <w:t>Визначення розширених компонентів</w:t>
            </w:r>
          </w:p>
          <w:p w:rsidR="007C37D8" w:rsidRPr="00601585" w:rsidRDefault="007C37D8" w:rsidP="00601585">
            <w:pPr>
              <w:tabs>
                <w:tab w:val="left" w:pos="993"/>
              </w:tabs>
              <w:ind w:left="0"/>
              <w:rPr>
                <w:rFonts w:cs="Times New Roman"/>
                <w:szCs w:val="24"/>
              </w:rPr>
            </w:pPr>
          </w:p>
        </w:tc>
        <w:tc>
          <w:tcPr>
            <w:tcW w:w="4758" w:type="dxa"/>
            <w:gridSpan w:val="4"/>
            <w:vAlign w:val="center"/>
          </w:tcPr>
          <w:p w:rsidR="007C37D8" w:rsidRPr="00601585" w:rsidRDefault="007C37D8" w:rsidP="00601585">
            <w:pPr>
              <w:tabs>
                <w:tab w:val="left" w:pos="993"/>
              </w:tabs>
              <w:ind w:left="0"/>
              <w:jc w:val="center"/>
              <w:rPr>
                <w:rFonts w:cs="Times New Roman"/>
                <w:szCs w:val="24"/>
              </w:rPr>
            </w:pPr>
            <w:r w:rsidRPr="00601585">
              <w:rPr>
                <w:rFonts w:cs="Times New Roman"/>
                <w:szCs w:val="24"/>
              </w:rPr>
              <w:t>Н/А</w:t>
            </w:r>
          </w:p>
        </w:tc>
      </w:tr>
      <w:tr w:rsidR="007C37D8" w:rsidRPr="00E3476F"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ASE_REQ.1 EAL1</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Вимоги безпеки</w:t>
            </w:r>
            <w:r w:rsidRPr="00601585">
              <w:rPr>
                <w:rFonts w:cs="Times New Roman"/>
                <w:szCs w:val="24"/>
              </w:rPr>
              <w:br/>
              <w:t>Заявлені вимоги безпеки</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PL-2_Плани_безпеки" w:history="1">
              <w:r w:rsidR="007C37D8" w:rsidRPr="00601585">
                <w:rPr>
                  <w:rStyle w:val="af1"/>
                  <w:rFonts w:ascii="Times New Roman" w:hAnsi="Times New Roman" w:cs="Times New Roman"/>
                  <w:lang w:eastAsia="en-US"/>
                </w:rPr>
                <w:t>PL-2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Плани захисту інформації та персональних даних</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4_Процес_закупівель" w:history="1">
              <w:r w:rsidR="007C37D8" w:rsidRPr="00601585">
                <w:rPr>
                  <w:rStyle w:val="af1"/>
                  <w:rFonts w:ascii="Times New Roman" w:hAnsi="Times New Roman" w:cs="Times New Roman"/>
                  <w:lang w:eastAsia="en-US"/>
                </w:rPr>
                <w:t>SA-4</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w:t>
            </w:r>
          </w:p>
        </w:tc>
      </w:tr>
      <w:tr w:rsidR="007C37D8" w:rsidRPr="00E3476F" w:rsidTr="000D1D32">
        <w:tc>
          <w:tcPr>
            <w:tcW w:w="2093" w:type="dxa"/>
            <w:gridSpan w:val="2"/>
            <w:vMerge w:val="restart"/>
          </w:tcPr>
          <w:p w:rsidR="007C37D8" w:rsidRPr="00601585" w:rsidRDefault="007C37D8" w:rsidP="00601585">
            <w:pPr>
              <w:widowControl w:val="0"/>
              <w:autoSpaceDE w:val="0"/>
              <w:autoSpaceDN w:val="0"/>
              <w:ind w:left="0"/>
              <w:rPr>
                <w:rFonts w:eastAsia="Calibri" w:cs="Times New Roman"/>
                <w:szCs w:val="24"/>
              </w:rPr>
            </w:pPr>
            <w:r w:rsidRPr="00601585">
              <w:rPr>
                <w:rFonts w:eastAsia="Calibri" w:cs="Times New Roman"/>
                <w:spacing w:val="-1"/>
                <w:szCs w:val="24"/>
              </w:rPr>
              <w:t xml:space="preserve">ASE_REQ.2 </w:t>
            </w:r>
            <w:r w:rsidRPr="00601585">
              <w:rPr>
                <w:rFonts w:eastAsia="Calibri" w:cs="Times New Roman"/>
                <w:szCs w:val="24"/>
              </w:rPr>
              <w:t>EAL2</w:t>
            </w:r>
          </w:p>
          <w:p w:rsidR="007C37D8" w:rsidRPr="00601585" w:rsidRDefault="007C37D8" w:rsidP="00601585">
            <w:pPr>
              <w:widowControl w:val="0"/>
              <w:autoSpaceDE w:val="0"/>
              <w:autoSpaceDN w:val="0"/>
              <w:ind w:left="0"/>
              <w:rPr>
                <w:rFonts w:eastAsia="Calibri" w:cs="Times New Roman"/>
                <w:szCs w:val="24"/>
              </w:rPr>
            </w:pPr>
            <w:r w:rsidRPr="00601585">
              <w:rPr>
                <w:rFonts w:eastAsia="Calibri" w:cs="Times New Roman"/>
                <w:szCs w:val="24"/>
              </w:rPr>
              <w:t>EAL3</w:t>
            </w:r>
          </w:p>
          <w:p w:rsidR="007C37D8" w:rsidRPr="00601585" w:rsidRDefault="007C37D8" w:rsidP="00601585">
            <w:pPr>
              <w:tabs>
                <w:tab w:val="left" w:pos="993"/>
              </w:tabs>
              <w:ind w:left="0"/>
              <w:rPr>
                <w:rFonts w:cs="Times New Roman"/>
                <w:szCs w:val="24"/>
              </w:rPr>
            </w:pPr>
            <w:r w:rsidRPr="00601585">
              <w:rPr>
                <w:rFonts w:eastAsia="Times New Roman" w:cs="Times New Roman"/>
                <w:szCs w:val="24"/>
              </w:rPr>
              <w:t>EAL4 EAL5 EAL6 EAL7</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Вимоги безпеки</w:t>
            </w:r>
            <w:r w:rsidRPr="00601585">
              <w:rPr>
                <w:rFonts w:cs="Times New Roman"/>
                <w:szCs w:val="24"/>
              </w:rPr>
              <w:br/>
              <w:t>Похідні вимоги безпеки</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PL-2_Плани_безпеки" w:history="1">
              <w:r w:rsidR="007C37D8" w:rsidRPr="00601585">
                <w:rPr>
                  <w:rStyle w:val="af1"/>
                  <w:rFonts w:ascii="Times New Roman" w:hAnsi="Times New Roman" w:cs="Times New Roman"/>
                  <w:lang w:eastAsia="en-US"/>
                </w:rPr>
                <w:t>PL-2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Плани захисту інформації та персональних даних</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4_Процес_закупівель" w:history="1">
              <w:r w:rsidR="007C37D8" w:rsidRPr="00601585">
                <w:rPr>
                  <w:rStyle w:val="af1"/>
                  <w:rFonts w:ascii="Times New Roman" w:hAnsi="Times New Roman" w:cs="Times New Roman"/>
                  <w:lang w:eastAsia="en-US"/>
                </w:rPr>
                <w:t>SA-4</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w:t>
            </w:r>
          </w:p>
        </w:tc>
      </w:tr>
      <w:tr w:rsidR="007C37D8" w:rsidRPr="00E3476F" w:rsidTr="000D1D32">
        <w:tc>
          <w:tcPr>
            <w:tcW w:w="2093" w:type="dxa"/>
            <w:gridSpan w:val="2"/>
            <w:vMerge w:val="restart"/>
          </w:tcPr>
          <w:p w:rsidR="007C37D8" w:rsidRPr="00601585" w:rsidRDefault="007C37D8" w:rsidP="00601585">
            <w:pPr>
              <w:widowControl w:val="0"/>
              <w:autoSpaceDE w:val="0"/>
              <w:autoSpaceDN w:val="0"/>
              <w:ind w:left="0"/>
              <w:rPr>
                <w:rFonts w:eastAsia="Calibri" w:cs="Times New Roman"/>
                <w:szCs w:val="24"/>
              </w:rPr>
            </w:pPr>
            <w:r w:rsidRPr="00601585">
              <w:rPr>
                <w:rFonts w:eastAsia="Calibri" w:cs="Times New Roman"/>
                <w:spacing w:val="-1"/>
                <w:szCs w:val="24"/>
              </w:rPr>
              <w:t xml:space="preserve">ASE_TSS.1 </w:t>
            </w:r>
            <w:r w:rsidRPr="00601585">
              <w:rPr>
                <w:rFonts w:eastAsia="Calibri" w:cs="Times New Roman"/>
                <w:szCs w:val="24"/>
              </w:rPr>
              <w:t>EAL1 EAL2</w:t>
            </w:r>
          </w:p>
          <w:p w:rsidR="007C37D8" w:rsidRPr="00601585" w:rsidRDefault="007C37D8" w:rsidP="00601585">
            <w:pPr>
              <w:widowControl w:val="0"/>
              <w:autoSpaceDE w:val="0"/>
              <w:autoSpaceDN w:val="0"/>
              <w:ind w:left="0"/>
              <w:rPr>
                <w:rFonts w:eastAsia="Calibri" w:cs="Times New Roman"/>
                <w:szCs w:val="24"/>
              </w:rPr>
            </w:pPr>
            <w:r w:rsidRPr="00601585">
              <w:rPr>
                <w:rFonts w:eastAsia="Calibri" w:cs="Times New Roman"/>
                <w:szCs w:val="24"/>
              </w:rPr>
              <w:t>EAL3</w:t>
            </w:r>
          </w:p>
          <w:p w:rsidR="007C37D8" w:rsidRPr="00601585" w:rsidRDefault="007C37D8" w:rsidP="00601585">
            <w:pPr>
              <w:tabs>
                <w:tab w:val="left" w:pos="993"/>
              </w:tabs>
              <w:ind w:left="0"/>
              <w:rPr>
                <w:rFonts w:cs="Times New Roman"/>
                <w:szCs w:val="24"/>
              </w:rPr>
            </w:pPr>
            <w:r w:rsidRPr="00601585">
              <w:rPr>
                <w:rFonts w:eastAsia="Times New Roman" w:cs="Times New Roman"/>
                <w:szCs w:val="24"/>
              </w:rPr>
              <w:t>EAL4 EAL5 EAL6 EAL7</w:t>
            </w:r>
          </w:p>
        </w:tc>
        <w:tc>
          <w:tcPr>
            <w:tcW w:w="3005" w:type="dxa"/>
            <w:vMerge w:val="restart"/>
          </w:tcPr>
          <w:p w:rsidR="007C37D8" w:rsidRPr="00601585" w:rsidRDefault="007C37D8" w:rsidP="00781C47">
            <w:pPr>
              <w:tabs>
                <w:tab w:val="left" w:pos="993"/>
              </w:tabs>
              <w:ind w:left="0"/>
              <w:rPr>
                <w:rFonts w:cs="Times New Roman"/>
                <w:szCs w:val="24"/>
              </w:rPr>
            </w:pPr>
            <w:r w:rsidRPr="00601585">
              <w:rPr>
                <w:rFonts w:cs="Times New Roman"/>
                <w:szCs w:val="24"/>
              </w:rPr>
              <w:t>Зведена специфікація TOE</w:t>
            </w:r>
            <w:r w:rsidRPr="00601585">
              <w:rPr>
                <w:rFonts w:cs="Times New Roman"/>
                <w:szCs w:val="24"/>
              </w:rPr>
              <w:br/>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PL-2_Плани_безпеки" w:history="1">
              <w:r w:rsidR="007C37D8" w:rsidRPr="00601585">
                <w:rPr>
                  <w:rStyle w:val="af1"/>
                  <w:rFonts w:ascii="Times New Roman" w:hAnsi="Times New Roman" w:cs="Times New Roman"/>
                  <w:lang w:eastAsia="en-US"/>
                </w:rPr>
                <w:t>PL-2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Плани захисту інформації та персональних даних</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 w:history="1">
              <w:r w:rsidR="007C37D8" w:rsidRPr="00601585">
                <w:rPr>
                  <w:rStyle w:val="af1"/>
                  <w:rFonts w:ascii="Times New Roman" w:hAnsi="Times New Roman" w:cs="Times New Roman"/>
                  <w:lang w:eastAsia="en-US"/>
                </w:rPr>
                <w:t>SA-4(1)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Процес закупівель</w:t>
            </w:r>
            <w:r w:rsidRPr="00601585">
              <w:rPr>
                <w:rFonts w:cs="Times New Roman"/>
                <w:szCs w:val="24"/>
              </w:rPr>
              <w:t xml:space="preserve"> — </w:t>
            </w:r>
            <w:r w:rsidRPr="00601585">
              <w:rPr>
                <w:rFonts w:cs="Times New Roman"/>
                <w:noProof/>
                <w:szCs w:val="24"/>
              </w:rPr>
              <w:t>Функціональні властивості заходів</w:t>
            </w:r>
          </w:p>
        </w:tc>
      </w:tr>
      <w:tr w:rsidR="007C37D8" w:rsidRPr="00E3476F"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ASE_TSS.2</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Технічна характеристика TOE</w:t>
            </w:r>
            <w:r w:rsidRPr="00601585">
              <w:rPr>
                <w:rFonts w:cs="Times New Roman"/>
                <w:szCs w:val="24"/>
              </w:rPr>
              <w:br/>
              <w:t>Технічна характеристика TOE з підсумком архітектурного дизайну</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PL-2_Плани_безпеки" w:history="1">
              <w:r w:rsidR="007C37D8" w:rsidRPr="00601585">
                <w:rPr>
                  <w:rStyle w:val="af1"/>
                  <w:rFonts w:ascii="Times New Roman" w:hAnsi="Times New Roman" w:cs="Times New Roman"/>
                  <w:lang w:eastAsia="en-US"/>
                </w:rPr>
                <w:t>PL-2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Плани захисту інформації та персональних даних</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 w:history="1">
              <w:r w:rsidR="007C37D8" w:rsidRPr="00601585">
                <w:rPr>
                  <w:rStyle w:val="af1"/>
                  <w:rFonts w:ascii="Times New Roman" w:hAnsi="Times New Roman" w:cs="Times New Roman"/>
                  <w:lang w:eastAsia="en-US"/>
                </w:rPr>
                <w:t>SA-4(1)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 — Функціональні властивості заходів</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_1" w:history="1">
              <w:r w:rsidR="007C37D8" w:rsidRPr="00601585">
                <w:rPr>
                  <w:rStyle w:val="af1"/>
                  <w:rFonts w:ascii="Times New Roman" w:hAnsi="Times New Roman" w:cs="Times New Roman"/>
                  <w:lang w:eastAsia="en-US"/>
                </w:rPr>
                <w:t>SA-4(2)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 — Розробка та впровадження інформації для заходів</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7_Дизайн_та" w:history="1">
              <w:r w:rsidR="007C37D8" w:rsidRPr="00601585">
                <w:rPr>
                  <w:rStyle w:val="af1"/>
                  <w:rFonts w:ascii="Times New Roman" w:hAnsi="Times New Roman" w:cs="Times New Roman"/>
                  <w:lang w:eastAsia="en-US"/>
                </w:rPr>
                <w:t>SA-17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Проєкт і архітектура безпеки розробника</w:t>
            </w:r>
          </w:p>
        </w:tc>
      </w:tr>
      <w:tr w:rsidR="007C37D8" w:rsidRPr="00601585" w:rsidTr="000D1D32">
        <w:tc>
          <w:tcPr>
            <w:tcW w:w="2093" w:type="dxa"/>
            <w:gridSpan w:val="2"/>
            <w:vMerge w:val="restart"/>
          </w:tcPr>
          <w:p w:rsidR="007C37D8" w:rsidRPr="00601585" w:rsidRDefault="007C37D8" w:rsidP="00601585">
            <w:pPr>
              <w:widowControl w:val="0"/>
              <w:autoSpaceDE w:val="0"/>
              <w:autoSpaceDN w:val="0"/>
              <w:ind w:left="0"/>
              <w:rPr>
                <w:rFonts w:eastAsia="Calibri" w:cs="Times New Roman"/>
                <w:szCs w:val="24"/>
              </w:rPr>
            </w:pPr>
            <w:r w:rsidRPr="00601585">
              <w:rPr>
                <w:rFonts w:eastAsia="Calibri" w:cs="Times New Roman"/>
                <w:spacing w:val="-1"/>
                <w:szCs w:val="24"/>
              </w:rPr>
              <w:t xml:space="preserve">ADV_ARC.1 </w:t>
            </w:r>
            <w:r w:rsidRPr="00601585">
              <w:rPr>
                <w:rFonts w:eastAsia="Calibri" w:cs="Times New Roman"/>
                <w:szCs w:val="24"/>
              </w:rPr>
              <w:t>EAL2</w:t>
            </w:r>
          </w:p>
          <w:p w:rsidR="007C37D8" w:rsidRPr="00601585" w:rsidRDefault="007C37D8" w:rsidP="00601585">
            <w:pPr>
              <w:widowControl w:val="0"/>
              <w:autoSpaceDE w:val="0"/>
              <w:autoSpaceDN w:val="0"/>
              <w:ind w:left="0"/>
              <w:rPr>
                <w:rFonts w:eastAsia="Calibri" w:cs="Times New Roman"/>
                <w:szCs w:val="24"/>
              </w:rPr>
            </w:pPr>
            <w:r w:rsidRPr="00601585">
              <w:rPr>
                <w:rFonts w:eastAsia="Calibri" w:cs="Times New Roman"/>
                <w:szCs w:val="24"/>
              </w:rPr>
              <w:t>EAL3</w:t>
            </w:r>
          </w:p>
          <w:p w:rsidR="007C37D8" w:rsidRPr="00601585" w:rsidRDefault="007C37D8" w:rsidP="00601585">
            <w:pPr>
              <w:tabs>
                <w:tab w:val="left" w:pos="993"/>
              </w:tabs>
              <w:ind w:left="0"/>
              <w:rPr>
                <w:rFonts w:cs="Times New Roman"/>
                <w:szCs w:val="24"/>
              </w:rPr>
            </w:pPr>
            <w:r w:rsidRPr="00601585">
              <w:rPr>
                <w:rFonts w:eastAsia="Times New Roman" w:cs="Times New Roman"/>
                <w:szCs w:val="24"/>
              </w:rPr>
              <w:t>EAL4 EAL5 EAL6 EAL7</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Архітектура безпеки</w:t>
            </w:r>
            <w:r w:rsidRPr="00601585">
              <w:rPr>
                <w:rFonts w:cs="Times New Roman"/>
                <w:szCs w:val="24"/>
              </w:rPr>
              <w:br/>
              <w:t>Опис архітектури безпеки</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25_ДИСПЕТЧЕР_ДОСТУПУ" w:history="1">
              <w:r w:rsidR="007C37D8" w:rsidRPr="00601585">
                <w:rPr>
                  <w:rStyle w:val="af1"/>
                  <w:rFonts w:ascii="Times New Roman" w:hAnsi="Times New Roman" w:cs="Times New Roman"/>
                  <w:lang w:eastAsia="en-US"/>
                </w:rPr>
                <w:t>AC-25</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Диспетчер доступу</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7_Дизайн_та" w:history="1">
              <w:r w:rsidR="007C37D8" w:rsidRPr="00601585">
                <w:rPr>
                  <w:rStyle w:val="af1"/>
                  <w:rFonts w:ascii="Times New Roman" w:hAnsi="Times New Roman" w:cs="Times New Roman"/>
                  <w:lang w:eastAsia="en-US"/>
                </w:rPr>
                <w:t>SA-17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Проєкт і архітектура безпеки розробника</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8_Захист_та" w:history="1">
              <w:r w:rsidR="007C37D8" w:rsidRPr="00601585">
                <w:rPr>
                  <w:rStyle w:val="af1"/>
                  <w:rFonts w:ascii="Times New Roman" w:hAnsi="Times New Roman" w:cs="Times New Roman"/>
                  <w:lang w:eastAsia="en-US"/>
                </w:rPr>
                <w:t>SA-18</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Захист і виявлення підробки</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3_Ізоляція_функцій" w:history="1">
              <w:r w:rsidR="007C37D8" w:rsidRPr="00601585">
                <w:rPr>
                  <w:rStyle w:val="af1"/>
                  <w:rFonts w:ascii="Times New Roman" w:hAnsi="Times New Roman" w:cs="Times New Roman"/>
                  <w:lang w:eastAsia="en-US"/>
                </w:rPr>
                <w:t>SC-3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Ізоляція функцій безпеки</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Ізоляція_функцій_безпеки" w:history="1">
              <w:r w:rsidR="007C37D8" w:rsidRPr="00601585">
                <w:rPr>
                  <w:rStyle w:val="af1"/>
                  <w:rFonts w:ascii="Times New Roman" w:hAnsi="Times New Roman" w:cs="Times New Roman"/>
                  <w:lang w:eastAsia="en-US"/>
                </w:rPr>
                <w:t>SC-3(1)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Ізоляція функцій безпеки — Розділення апаратного забезпечення</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Ізоляція_функцій_безпеки_2" w:history="1">
              <w:r w:rsidR="007C37D8" w:rsidRPr="00601585">
                <w:rPr>
                  <w:rStyle w:val="af1"/>
                  <w:rFonts w:ascii="Times New Roman" w:hAnsi="Times New Roman" w:cs="Times New Roman"/>
                  <w:lang w:eastAsia="en-US"/>
                </w:rPr>
                <w:t>SC-3(3)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Ізоляція функцій безпеки — Мінімізація функціональності небезпеки</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C-41_Доступ_до" w:history="1">
              <w:r w:rsidR="007C37D8" w:rsidRPr="00601585">
                <w:rPr>
                  <w:rStyle w:val="af1"/>
                  <w:rFonts w:ascii="Times New Roman" w:hAnsi="Times New Roman" w:cs="Times New Roman"/>
                  <w:lang w:eastAsia="en-US"/>
                </w:rPr>
                <w:t>SC-41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Доступ до портів і пристроїв введення/виведення</w:t>
            </w:r>
          </w:p>
        </w:tc>
      </w:tr>
      <w:tr w:rsidR="007C37D8" w:rsidRPr="00E3476F"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ADV_FSP.1 EAL1</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Функціональна специфікація</w:t>
            </w:r>
            <w:r w:rsidRPr="00601585">
              <w:rPr>
                <w:rFonts w:cs="Times New Roman"/>
                <w:szCs w:val="24"/>
              </w:rPr>
              <w:br/>
              <w:t>Основні функціональні характеристики</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 w:history="1">
              <w:r w:rsidR="007C37D8" w:rsidRPr="00601585">
                <w:rPr>
                  <w:rStyle w:val="af1"/>
                  <w:rFonts w:ascii="Times New Roman" w:hAnsi="Times New Roman" w:cs="Times New Roman"/>
                  <w:lang w:eastAsia="en-US"/>
                </w:rPr>
                <w:t>SA-4(1)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 — Функціональні властивості заходів</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_1" w:history="1">
              <w:r w:rsidR="007C37D8" w:rsidRPr="00601585">
                <w:rPr>
                  <w:rStyle w:val="af1"/>
                  <w:rFonts w:ascii="Times New Roman" w:hAnsi="Times New Roman" w:cs="Times New Roman"/>
                  <w:lang w:eastAsia="en-US"/>
                </w:rPr>
                <w:t>SA-4(2)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 — Розробка та впровадження інформації для заходів</w:t>
            </w:r>
          </w:p>
        </w:tc>
      </w:tr>
      <w:tr w:rsidR="007C37D8" w:rsidRPr="00E3476F"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ADV_FSP.2 EAL2</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Функціональна специфікація</w:t>
            </w:r>
            <w:r w:rsidRPr="00601585">
              <w:rPr>
                <w:rFonts w:cs="Times New Roman"/>
                <w:szCs w:val="24"/>
              </w:rPr>
              <w:br/>
              <w:t>Функціональна специфікація для забезпечення безпеки</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 w:history="1">
              <w:r w:rsidR="007C37D8" w:rsidRPr="00601585">
                <w:rPr>
                  <w:rStyle w:val="af1"/>
                  <w:rFonts w:ascii="Times New Roman" w:hAnsi="Times New Roman" w:cs="Times New Roman"/>
                  <w:lang w:eastAsia="en-US"/>
                </w:rPr>
                <w:t>SA-4(1)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 — Функціональні властивості заходів</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_1" w:history="1">
              <w:r w:rsidR="007C37D8" w:rsidRPr="00601585">
                <w:rPr>
                  <w:rStyle w:val="af1"/>
                  <w:rFonts w:ascii="Times New Roman" w:hAnsi="Times New Roman" w:cs="Times New Roman"/>
                  <w:lang w:eastAsia="en-US"/>
                </w:rPr>
                <w:t>SA-4(2)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 — Розробка та впровадження інформації для заходів</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ект_та_архітектура_3" w:history="1">
              <w:r w:rsidR="007C37D8" w:rsidRPr="00601585">
                <w:rPr>
                  <w:rStyle w:val="af1"/>
                  <w:rFonts w:ascii="Times New Roman" w:hAnsi="Times New Roman" w:cs="Times New Roman"/>
                  <w:lang w:eastAsia="en-US"/>
                </w:rPr>
                <w:t>SA-17(4)</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Проєкт і архітектура безпеки розробника</w:t>
            </w:r>
            <w:r w:rsidRPr="00601585">
              <w:rPr>
                <w:rFonts w:cs="Times New Roman"/>
                <w:szCs w:val="24"/>
              </w:rPr>
              <w:t xml:space="preserve"> — </w:t>
            </w:r>
            <w:r w:rsidRPr="00601585">
              <w:rPr>
                <w:rFonts w:cs="Times New Roman"/>
                <w:noProof/>
                <w:szCs w:val="24"/>
              </w:rPr>
              <w:t>Неформальна відповідність</w:t>
            </w:r>
          </w:p>
        </w:tc>
      </w:tr>
      <w:tr w:rsidR="007C37D8" w:rsidRPr="00E3476F"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ADV_FSP.3 EAL3</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Функціональна специфікація Функціональна специфікація з повним резюме</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 w:history="1">
              <w:r w:rsidR="007C37D8" w:rsidRPr="00601585">
                <w:rPr>
                  <w:rStyle w:val="af1"/>
                  <w:rFonts w:ascii="Times New Roman" w:hAnsi="Times New Roman" w:cs="Times New Roman"/>
                  <w:lang w:eastAsia="en-US"/>
                </w:rPr>
                <w:t>SA-4(1)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 — Функціональні властивості заходів</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_1" w:history="1">
              <w:r w:rsidR="007C37D8" w:rsidRPr="00601585">
                <w:rPr>
                  <w:rStyle w:val="af1"/>
                  <w:rFonts w:ascii="Times New Roman" w:hAnsi="Times New Roman" w:cs="Times New Roman"/>
                  <w:lang w:eastAsia="en-US"/>
                </w:rPr>
                <w:t>SA-4(2)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 — Розробка та впровадження інформації для заходів</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ект_та_архітектура_3" w:history="1">
              <w:r w:rsidR="007C37D8" w:rsidRPr="00601585">
                <w:rPr>
                  <w:rStyle w:val="af1"/>
                  <w:rFonts w:ascii="Times New Roman" w:hAnsi="Times New Roman" w:cs="Times New Roman"/>
                  <w:lang w:eastAsia="en-US"/>
                </w:rPr>
                <w:t>SA-17(4)</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Проєкт і архітектура безпеки розробника</w:t>
            </w:r>
            <w:r w:rsidRPr="00601585">
              <w:rPr>
                <w:rFonts w:cs="Times New Roman"/>
                <w:szCs w:val="24"/>
              </w:rPr>
              <w:t xml:space="preserve"> — </w:t>
            </w:r>
            <w:r w:rsidRPr="00601585">
              <w:rPr>
                <w:rFonts w:cs="Times New Roman"/>
                <w:noProof/>
                <w:szCs w:val="24"/>
              </w:rPr>
              <w:t>Неформальна відповідність</w:t>
            </w:r>
          </w:p>
        </w:tc>
      </w:tr>
      <w:tr w:rsidR="007C37D8" w:rsidRPr="00E3476F"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ADV_FSP.4 EAL4</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Функціональна специфікація</w:t>
            </w:r>
            <w:r w:rsidRPr="00601585">
              <w:rPr>
                <w:rFonts w:cs="Times New Roman"/>
                <w:szCs w:val="24"/>
              </w:rPr>
              <w:br/>
              <w:t>Повна функціональна специфікація</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 w:history="1">
              <w:r w:rsidR="007C37D8" w:rsidRPr="00601585">
                <w:rPr>
                  <w:rStyle w:val="af1"/>
                  <w:rFonts w:ascii="Times New Roman" w:hAnsi="Times New Roman" w:cs="Times New Roman"/>
                  <w:lang w:eastAsia="en-US"/>
                </w:rPr>
                <w:t>SA-4(1)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 — Функціональні властивості заходів</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_1" w:history="1">
              <w:r w:rsidR="007C37D8" w:rsidRPr="00601585">
                <w:rPr>
                  <w:rStyle w:val="af1"/>
                  <w:rFonts w:ascii="Times New Roman" w:hAnsi="Times New Roman" w:cs="Times New Roman"/>
                  <w:lang w:eastAsia="en-US"/>
                </w:rPr>
                <w:t>SA-4(2)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 — Розробка та впровадження інформації для заходів</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ект_та_архітектура_3" w:history="1">
              <w:r w:rsidR="007C37D8" w:rsidRPr="00601585">
                <w:rPr>
                  <w:rStyle w:val="af1"/>
                  <w:rFonts w:ascii="Times New Roman" w:hAnsi="Times New Roman" w:cs="Times New Roman"/>
                  <w:lang w:eastAsia="en-US"/>
                </w:rPr>
                <w:t>SA-17(4)</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Проєкт і архітектура безпеки розробника</w:t>
            </w:r>
            <w:r w:rsidRPr="00601585">
              <w:rPr>
                <w:rFonts w:cs="Times New Roman"/>
                <w:szCs w:val="24"/>
              </w:rPr>
              <w:t xml:space="preserve"> — </w:t>
            </w:r>
            <w:r w:rsidRPr="00601585">
              <w:rPr>
                <w:rFonts w:cs="Times New Roman"/>
                <w:noProof/>
                <w:szCs w:val="24"/>
              </w:rPr>
              <w:t>Неформальна відповідність</w:t>
            </w:r>
          </w:p>
        </w:tc>
      </w:tr>
      <w:tr w:rsidR="007C37D8" w:rsidRPr="00E3476F"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pacing w:val="-1"/>
                <w:sz w:val="24"/>
                <w:szCs w:val="24"/>
              </w:rPr>
              <w:t xml:space="preserve">ADV_FSP.5 </w:t>
            </w:r>
            <w:r w:rsidRPr="00601585">
              <w:rPr>
                <w:rFonts w:ascii="Times New Roman" w:hAnsi="Times New Roman" w:cs="Times New Roman"/>
                <w:sz w:val="24"/>
                <w:szCs w:val="24"/>
              </w:rPr>
              <w:t>EAL5</w:t>
            </w:r>
          </w:p>
          <w:p w:rsidR="007C37D8" w:rsidRPr="00601585" w:rsidRDefault="007C37D8" w:rsidP="00601585">
            <w:pPr>
              <w:tabs>
                <w:tab w:val="left" w:pos="993"/>
              </w:tabs>
              <w:ind w:left="0"/>
              <w:rPr>
                <w:rFonts w:cs="Times New Roman"/>
                <w:szCs w:val="24"/>
              </w:rPr>
            </w:pPr>
            <w:r w:rsidRPr="00601585">
              <w:rPr>
                <w:rFonts w:cs="Times New Roman"/>
                <w:szCs w:val="24"/>
              </w:rPr>
              <w:t>EAL6</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Функціональна специфікація</w:t>
            </w:r>
            <w:r w:rsidRPr="00601585">
              <w:rPr>
                <w:rFonts w:cs="Times New Roman"/>
                <w:szCs w:val="24"/>
              </w:rPr>
              <w:br/>
              <w:t>Повна напівформальна функціональна специфікація з додатковою інформацією про помилки</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 w:history="1">
              <w:r w:rsidR="007C37D8" w:rsidRPr="00601585">
                <w:rPr>
                  <w:rStyle w:val="af1"/>
                  <w:rFonts w:ascii="Times New Roman" w:hAnsi="Times New Roman" w:cs="Times New Roman"/>
                  <w:lang w:eastAsia="en-US"/>
                </w:rPr>
                <w:t>SA-4(1)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 — Функціональні властивості заходів</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_1" w:history="1">
              <w:r w:rsidR="007C37D8" w:rsidRPr="00601585">
                <w:rPr>
                  <w:rStyle w:val="af1"/>
                  <w:rFonts w:ascii="Times New Roman" w:hAnsi="Times New Roman" w:cs="Times New Roman"/>
                  <w:lang w:eastAsia="en-US"/>
                </w:rPr>
                <w:t>SA-4(2)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 — Розробка та впровадження інформації для заходів</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ект_та_архітектура_3" w:history="1">
              <w:r w:rsidR="007C37D8" w:rsidRPr="00601585">
                <w:rPr>
                  <w:rStyle w:val="af1"/>
                  <w:rFonts w:ascii="Times New Roman" w:hAnsi="Times New Roman" w:cs="Times New Roman"/>
                  <w:lang w:eastAsia="en-US"/>
                </w:rPr>
                <w:t>SA-17(4)</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Проєкт і архітектура безпеки розробника</w:t>
            </w:r>
            <w:r w:rsidRPr="00601585">
              <w:rPr>
                <w:rFonts w:cs="Times New Roman"/>
                <w:szCs w:val="24"/>
              </w:rPr>
              <w:t xml:space="preserve"> — </w:t>
            </w:r>
            <w:r w:rsidRPr="00601585">
              <w:rPr>
                <w:rFonts w:cs="Times New Roman"/>
                <w:noProof/>
                <w:szCs w:val="24"/>
              </w:rPr>
              <w:t>Неформальна відповідність</w:t>
            </w:r>
          </w:p>
        </w:tc>
      </w:tr>
      <w:tr w:rsidR="007C37D8" w:rsidRPr="00E3476F" w:rsidTr="000D1D32">
        <w:trPr>
          <w:trHeight w:val="92"/>
        </w:trPr>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ADV_FSP.6 EAL7</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Функціональна специфікація</w:t>
            </w:r>
            <w:r w:rsidRPr="00601585">
              <w:rPr>
                <w:rFonts w:cs="Times New Roman"/>
                <w:szCs w:val="24"/>
              </w:rPr>
              <w:br/>
              <w:t>Повна напівформальна функціональна специфікація з додатковою формальною специфікацією</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 w:history="1">
              <w:r w:rsidR="007C37D8" w:rsidRPr="00601585">
                <w:rPr>
                  <w:rStyle w:val="af1"/>
                  <w:rFonts w:ascii="Times New Roman" w:hAnsi="Times New Roman" w:cs="Times New Roman"/>
                  <w:lang w:eastAsia="en-US"/>
                </w:rPr>
                <w:t>SA-4(1)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 — Функціональні властивості заходів</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_1" w:history="1">
              <w:r w:rsidR="007C37D8" w:rsidRPr="00601585">
                <w:rPr>
                  <w:rStyle w:val="af1"/>
                  <w:rFonts w:ascii="Times New Roman" w:hAnsi="Times New Roman" w:cs="Times New Roman"/>
                  <w:lang w:eastAsia="en-US"/>
                </w:rPr>
                <w:t>SA-4(2)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 — Розробка та впровадження інформації для заходів</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ект_та_архітектура_2" w:history="1">
              <w:r w:rsidR="007C37D8" w:rsidRPr="00601585">
                <w:rPr>
                  <w:rStyle w:val="af1"/>
                  <w:rFonts w:ascii="Times New Roman" w:hAnsi="Times New Roman" w:cs="Times New Roman"/>
                  <w:lang w:eastAsia="en-US"/>
                </w:rPr>
                <w:t>SA-17(3)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Проєкт і архітектура безпеки розробника</w:t>
            </w:r>
            <w:r w:rsidRPr="00601585">
              <w:rPr>
                <w:rFonts w:cs="Times New Roman"/>
                <w:szCs w:val="24"/>
              </w:rPr>
              <w:t xml:space="preserve"> — </w:t>
            </w:r>
            <w:r w:rsidRPr="00601585">
              <w:rPr>
                <w:rFonts w:cs="Times New Roman"/>
                <w:noProof/>
                <w:szCs w:val="24"/>
              </w:rPr>
              <w:t>Формальна відповідність</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ект_та_архітектура_3" w:history="1">
              <w:r w:rsidR="007C37D8" w:rsidRPr="00601585">
                <w:rPr>
                  <w:rStyle w:val="af1"/>
                  <w:rFonts w:ascii="Times New Roman" w:hAnsi="Times New Roman" w:cs="Times New Roman"/>
                  <w:lang w:eastAsia="en-US"/>
                </w:rPr>
                <w:t>SA-17(4)</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Проєкт і архітектура безпеки розробника</w:t>
            </w:r>
            <w:r w:rsidRPr="00601585">
              <w:rPr>
                <w:rFonts w:cs="Times New Roman"/>
                <w:szCs w:val="24"/>
              </w:rPr>
              <w:t xml:space="preserve"> — </w:t>
            </w:r>
            <w:r w:rsidRPr="00601585">
              <w:rPr>
                <w:rFonts w:cs="Times New Roman"/>
                <w:noProof/>
                <w:szCs w:val="24"/>
              </w:rPr>
              <w:t>Неформальна відповідність</w:t>
            </w:r>
          </w:p>
        </w:tc>
      </w:tr>
      <w:tr w:rsidR="007C37D8" w:rsidRPr="00E3476F" w:rsidTr="000D1D32">
        <w:tc>
          <w:tcPr>
            <w:tcW w:w="2093" w:type="dxa"/>
            <w:gridSpan w:val="2"/>
          </w:tcPr>
          <w:p w:rsidR="007C37D8" w:rsidRPr="00601585" w:rsidRDefault="007C37D8" w:rsidP="00601585">
            <w:pPr>
              <w:widowControl w:val="0"/>
              <w:autoSpaceDE w:val="0"/>
              <w:autoSpaceDN w:val="0"/>
              <w:ind w:left="0"/>
              <w:rPr>
                <w:rFonts w:eastAsia="Calibri" w:cs="Times New Roman"/>
                <w:szCs w:val="24"/>
              </w:rPr>
            </w:pPr>
            <w:r w:rsidRPr="00601585">
              <w:rPr>
                <w:rFonts w:eastAsia="Calibri" w:cs="Times New Roman"/>
                <w:szCs w:val="24"/>
              </w:rPr>
              <w:t>ADV_IMP.1 EAL4</w:t>
            </w:r>
          </w:p>
          <w:p w:rsidR="007C37D8" w:rsidRPr="00601585" w:rsidRDefault="007C37D8" w:rsidP="00601585">
            <w:pPr>
              <w:tabs>
                <w:tab w:val="left" w:pos="993"/>
              </w:tabs>
              <w:ind w:left="0"/>
              <w:rPr>
                <w:rFonts w:cs="Times New Roman"/>
                <w:szCs w:val="24"/>
              </w:rPr>
            </w:pPr>
            <w:r w:rsidRPr="00601585">
              <w:rPr>
                <w:rFonts w:eastAsia="Times New Roman" w:cs="Times New Roman"/>
                <w:szCs w:val="24"/>
              </w:rPr>
              <w:t>EAL5</w:t>
            </w:r>
          </w:p>
        </w:tc>
        <w:tc>
          <w:tcPr>
            <w:tcW w:w="3005" w:type="dxa"/>
          </w:tcPr>
          <w:p w:rsidR="007C37D8" w:rsidRPr="00601585" w:rsidRDefault="007C37D8" w:rsidP="00601585">
            <w:pPr>
              <w:tabs>
                <w:tab w:val="left" w:pos="993"/>
              </w:tabs>
              <w:ind w:left="0"/>
              <w:rPr>
                <w:rFonts w:cs="Times New Roman"/>
                <w:szCs w:val="24"/>
              </w:rPr>
            </w:pPr>
            <w:r w:rsidRPr="00601585">
              <w:rPr>
                <w:rFonts w:cs="Times New Roman"/>
                <w:szCs w:val="24"/>
              </w:rPr>
              <w:t>Представництво з реалізації</w:t>
            </w:r>
            <w:r w:rsidRPr="00601585">
              <w:rPr>
                <w:rFonts w:cs="Times New Roman"/>
                <w:szCs w:val="24"/>
              </w:rPr>
              <w:br/>
              <w:t>Представництво TSF щодо впровадження</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_1" w:history="1">
              <w:r w:rsidR="007C37D8" w:rsidRPr="00601585">
                <w:rPr>
                  <w:rStyle w:val="af1"/>
                  <w:rFonts w:ascii="Times New Roman" w:hAnsi="Times New Roman" w:cs="Times New Roman"/>
                  <w:lang w:eastAsia="en-US"/>
                </w:rPr>
                <w:t>SA-4(2)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 — Розробка та впровадження інформації для управління</w:t>
            </w:r>
          </w:p>
        </w:tc>
      </w:tr>
      <w:tr w:rsidR="007C37D8" w:rsidRPr="00E3476F" w:rsidTr="000D1D32">
        <w:tc>
          <w:tcPr>
            <w:tcW w:w="2093" w:type="dxa"/>
            <w:gridSpan w:val="2"/>
            <w:vMerge w:val="restart"/>
          </w:tcPr>
          <w:p w:rsidR="007C37D8" w:rsidRPr="00601585" w:rsidRDefault="007C37D8" w:rsidP="00601585">
            <w:pPr>
              <w:widowControl w:val="0"/>
              <w:autoSpaceDE w:val="0"/>
              <w:autoSpaceDN w:val="0"/>
              <w:ind w:left="0"/>
              <w:rPr>
                <w:rFonts w:eastAsia="Calibri" w:cs="Times New Roman"/>
                <w:szCs w:val="24"/>
              </w:rPr>
            </w:pPr>
            <w:r w:rsidRPr="00601585">
              <w:rPr>
                <w:rFonts w:eastAsia="Calibri" w:cs="Times New Roman"/>
                <w:szCs w:val="24"/>
              </w:rPr>
              <w:t>ADV_IMP.2 EAL6</w:t>
            </w:r>
          </w:p>
          <w:p w:rsidR="007C37D8" w:rsidRPr="00601585" w:rsidRDefault="007C37D8" w:rsidP="00601585">
            <w:pPr>
              <w:tabs>
                <w:tab w:val="left" w:pos="993"/>
              </w:tabs>
              <w:ind w:left="0"/>
              <w:rPr>
                <w:rFonts w:cs="Times New Roman"/>
                <w:szCs w:val="24"/>
              </w:rPr>
            </w:pPr>
            <w:r w:rsidRPr="00601585">
              <w:rPr>
                <w:rFonts w:eastAsia="Times New Roman" w:cs="Times New Roman"/>
                <w:szCs w:val="24"/>
              </w:rPr>
              <w:t>EAL7</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Представництво з реалізації</w:t>
            </w:r>
            <w:r w:rsidRPr="00601585">
              <w:rPr>
                <w:rFonts w:cs="Times New Roman"/>
                <w:szCs w:val="24"/>
              </w:rPr>
              <w:br/>
              <w:t>Повне картографування представництва щодо впровадження TSF</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_1" w:history="1">
              <w:r w:rsidR="007C37D8" w:rsidRPr="00601585">
                <w:rPr>
                  <w:rStyle w:val="af1"/>
                  <w:rFonts w:ascii="Times New Roman" w:hAnsi="Times New Roman" w:cs="Times New Roman"/>
                  <w:lang w:eastAsia="en-US"/>
                </w:rPr>
                <w:t>SA-4(2)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 — Розробка та впровадження інформації для заходів</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ект_та_архітектура_2" w:history="1">
              <w:r w:rsidR="007C37D8" w:rsidRPr="00601585">
                <w:rPr>
                  <w:rStyle w:val="af1"/>
                  <w:rFonts w:ascii="Times New Roman" w:hAnsi="Times New Roman" w:cs="Times New Roman"/>
                  <w:lang w:eastAsia="en-US"/>
                </w:rPr>
                <w:t>SA-17(3)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Проєкт і архітектура безпеки розробника</w:t>
            </w:r>
            <w:r w:rsidRPr="00601585">
              <w:rPr>
                <w:rFonts w:cs="Times New Roman"/>
                <w:szCs w:val="24"/>
              </w:rPr>
              <w:t xml:space="preserve"> — </w:t>
            </w:r>
            <w:r w:rsidRPr="00601585">
              <w:rPr>
                <w:rFonts w:cs="Times New Roman"/>
                <w:noProof/>
                <w:szCs w:val="24"/>
              </w:rPr>
              <w:t>Формальна відповідність</w:t>
            </w:r>
          </w:p>
        </w:tc>
      </w:tr>
      <w:tr w:rsidR="007C37D8" w:rsidRPr="00E3476F"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ADV_INT.1</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Внутрішня TSF</w:t>
            </w:r>
          </w:p>
          <w:p w:rsidR="007C37D8" w:rsidRPr="00601585" w:rsidRDefault="007C37D8" w:rsidP="00601585">
            <w:pPr>
              <w:tabs>
                <w:tab w:val="left" w:pos="993"/>
              </w:tabs>
              <w:ind w:left="0"/>
              <w:rPr>
                <w:rFonts w:cs="Times New Roman"/>
                <w:szCs w:val="24"/>
              </w:rPr>
            </w:pPr>
            <w:r w:rsidRPr="00601585">
              <w:rPr>
                <w:rFonts w:cs="Times New Roman"/>
                <w:szCs w:val="24"/>
              </w:rPr>
              <w:t>Добре структурована підмножина внутрішніх служб TSF</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8_Безпека_та" w:history="1">
              <w:r w:rsidR="007C37D8" w:rsidRPr="00601585">
                <w:rPr>
                  <w:rStyle w:val="af1"/>
                  <w:rFonts w:ascii="Times New Roman" w:hAnsi="Times New Roman" w:cs="Times New Roman"/>
                  <w:lang w:eastAsia="en-US"/>
                </w:rPr>
                <w:t>SA-8</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Безпека та приватність принципів інжинірингу (проєктування)</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Ізоляція_функцій_безпеки_2" w:history="1">
              <w:r w:rsidR="007C37D8" w:rsidRPr="00601585">
                <w:rPr>
                  <w:rStyle w:val="af1"/>
                  <w:rFonts w:ascii="Times New Roman" w:hAnsi="Times New Roman" w:cs="Times New Roman"/>
                  <w:lang w:eastAsia="en-US"/>
                </w:rPr>
                <w:t>SC-3(3)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Ізоляція функцій безпеки — Мінімізація функціональності</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Ізоляція_функцій_безпеки_3" w:history="1">
              <w:r w:rsidR="007C37D8" w:rsidRPr="00601585">
                <w:rPr>
                  <w:rStyle w:val="af1"/>
                  <w:rFonts w:ascii="Times New Roman" w:hAnsi="Times New Roman" w:cs="Times New Roman"/>
                  <w:lang w:eastAsia="en-US"/>
                </w:rPr>
                <w:t>SC-3(4)</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Ізоляція функцій безпеки — З’єднання модулів і зв’язність</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Ізоляція_функцій_безпеки_4" w:history="1">
              <w:r w:rsidR="007C37D8" w:rsidRPr="00601585">
                <w:rPr>
                  <w:rStyle w:val="af1"/>
                  <w:rFonts w:ascii="Times New Roman" w:hAnsi="Times New Roman" w:cs="Times New Roman"/>
                  <w:lang w:eastAsia="en-US"/>
                </w:rPr>
                <w:t>SC-3(5)</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Ізоляція функцій безпеки — Багаторівнева структура</w:t>
            </w:r>
          </w:p>
        </w:tc>
      </w:tr>
      <w:tr w:rsidR="007C37D8" w:rsidRPr="00E3476F"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ADV_INT.2 EAL5</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Внутрішня TSF</w:t>
            </w:r>
          </w:p>
          <w:p w:rsidR="007C37D8" w:rsidRPr="00601585" w:rsidRDefault="007C37D8" w:rsidP="00601585">
            <w:pPr>
              <w:tabs>
                <w:tab w:val="left" w:pos="993"/>
              </w:tabs>
              <w:ind w:left="0"/>
              <w:rPr>
                <w:rFonts w:cs="Times New Roman"/>
                <w:szCs w:val="24"/>
              </w:rPr>
            </w:pPr>
            <w:r w:rsidRPr="00601585">
              <w:rPr>
                <w:rFonts w:cs="Times New Roman"/>
                <w:szCs w:val="24"/>
              </w:rPr>
              <w:t>Добре структуровані внутрішні служби</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8_Безпека_та" w:history="1">
              <w:r w:rsidR="007C37D8" w:rsidRPr="00601585">
                <w:rPr>
                  <w:rStyle w:val="af1"/>
                  <w:rFonts w:ascii="Times New Roman" w:hAnsi="Times New Roman" w:cs="Times New Roman"/>
                  <w:lang w:eastAsia="en-US"/>
                </w:rPr>
                <w:t>SA-8</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Безпека та приватність принципів інжинірингу (проєктування)</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Ізоляція_функцій_безпеки_2" w:history="1">
              <w:r w:rsidR="007C37D8" w:rsidRPr="00601585">
                <w:rPr>
                  <w:rStyle w:val="af1"/>
                  <w:rFonts w:ascii="Times New Roman" w:hAnsi="Times New Roman" w:cs="Times New Roman"/>
                  <w:lang w:eastAsia="en-US"/>
                </w:rPr>
                <w:t>SC-3(3)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Ізоляція функцій безпеки — Мінімізація функціональності</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Ізоляція_функцій_безпеки_3" w:history="1">
              <w:r w:rsidR="007C37D8" w:rsidRPr="00601585">
                <w:rPr>
                  <w:rStyle w:val="af1"/>
                  <w:rFonts w:ascii="Times New Roman" w:hAnsi="Times New Roman" w:cs="Times New Roman"/>
                  <w:lang w:eastAsia="en-US"/>
                </w:rPr>
                <w:t>SC-3(4)</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Ізоляція функцій безпеки — З’єднання модулів і зв’язність</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Ізоляція_функцій_безпеки_4" w:history="1">
              <w:r w:rsidR="007C37D8" w:rsidRPr="00601585">
                <w:rPr>
                  <w:rStyle w:val="af1"/>
                  <w:rFonts w:ascii="Times New Roman" w:hAnsi="Times New Roman" w:cs="Times New Roman"/>
                  <w:lang w:eastAsia="en-US"/>
                </w:rPr>
                <w:t>SC-3(5)</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Ізоляція функцій безпеки — Багаторівнева структура</w:t>
            </w:r>
          </w:p>
        </w:tc>
      </w:tr>
      <w:tr w:rsidR="007C37D8" w:rsidRPr="00E3476F"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ADV_INT.3 EAL6</w:t>
            </w:r>
          </w:p>
          <w:p w:rsidR="007C37D8" w:rsidRPr="00601585" w:rsidRDefault="007C37D8" w:rsidP="00601585">
            <w:pPr>
              <w:tabs>
                <w:tab w:val="left" w:pos="993"/>
              </w:tabs>
              <w:ind w:left="0"/>
              <w:rPr>
                <w:rFonts w:cs="Times New Roman"/>
                <w:szCs w:val="24"/>
              </w:rPr>
            </w:pPr>
            <w:r w:rsidRPr="00601585">
              <w:rPr>
                <w:rFonts w:cs="Times New Roman"/>
                <w:szCs w:val="24"/>
              </w:rPr>
              <w:t>EAL7</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Внутрішня TSF</w:t>
            </w:r>
          </w:p>
          <w:p w:rsidR="007C37D8" w:rsidRPr="00601585" w:rsidRDefault="007C37D8" w:rsidP="00601585">
            <w:pPr>
              <w:tabs>
                <w:tab w:val="left" w:pos="993"/>
              </w:tabs>
              <w:ind w:left="0"/>
              <w:rPr>
                <w:rFonts w:cs="Times New Roman"/>
                <w:szCs w:val="24"/>
              </w:rPr>
            </w:pPr>
            <w:r w:rsidRPr="00601585">
              <w:rPr>
                <w:rFonts w:cs="Times New Roman"/>
                <w:szCs w:val="24"/>
              </w:rPr>
              <w:t>Мінімальна складність внутрішньої структури</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8_Безпека_та" w:history="1">
              <w:r w:rsidR="007C37D8" w:rsidRPr="00601585">
                <w:rPr>
                  <w:rStyle w:val="af1"/>
                  <w:rFonts w:ascii="Times New Roman" w:hAnsi="Times New Roman" w:cs="Times New Roman"/>
                  <w:lang w:eastAsia="en-US"/>
                </w:rPr>
                <w:t>SA-8</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Безпека та приватність принципів інжинірингу (проєктування)</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ект_та_архітектура_4" w:history="1">
              <w:r w:rsidR="007C37D8" w:rsidRPr="00601585">
                <w:rPr>
                  <w:rStyle w:val="af1"/>
                  <w:rFonts w:ascii="Times New Roman" w:hAnsi="Times New Roman" w:cs="Times New Roman"/>
                  <w:lang w:eastAsia="en-US"/>
                </w:rPr>
                <w:t>SA-17(5)</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 xml:space="preserve">Проєкт і архітектура безпеки розробника — Концептуальний проєкт </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Ізоляція_функцій_безпеки_2" w:history="1">
              <w:r w:rsidR="007C37D8" w:rsidRPr="00601585">
                <w:rPr>
                  <w:rStyle w:val="af1"/>
                  <w:rFonts w:ascii="Times New Roman" w:hAnsi="Times New Roman" w:cs="Times New Roman"/>
                  <w:lang w:eastAsia="en-US"/>
                </w:rPr>
                <w:t>SC-3(3)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Ізоляція функцій безпеки</w:t>
            </w:r>
            <w:r w:rsidRPr="00601585">
              <w:rPr>
                <w:rFonts w:cs="Times New Roman"/>
                <w:noProof/>
                <w:szCs w:val="24"/>
              </w:rPr>
              <w:t xml:space="preserve"> — </w:t>
            </w:r>
            <w:r w:rsidRPr="00601585">
              <w:rPr>
                <w:rFonts w:cs="Times New Roman"/>
                <w:szCs w:val="24"/>
              </w:rPr>
              <w:t>Мінімізація функціональності</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Ізоляція_функцій_безпеки_3" w:history="1">
              <w:r w:rsidR="007C37D8" w:rsidRPr="00601585">
                <w:rPr>
                  <w:rStyle w:val="af1"/>
                  <w:rFonts w:ascii="Times New Roman" w:hAnsi="Times New Roman" w:cs="Times New Roman"/>
                  <w:lang w:eastAsia="en-US"/>
                </w:rPr>
                <w:t>SC-3(4)</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Ізоляція функцій безпеки</w:t>
            </w:r>
            <w:r w:rsidRPr="00601585">
              <w:rPr>
                <w:rFonts w:cs="Times New Roman"/>
                <w:noProof/>
                <w:szCs w:val="24"/>
              </w:rPr>
              <w:t xml:space="preserve"> — </w:t>
            </w:r>
            <w:r w:rsidRPr="00601585">
              <w:rPr>
                <w:rFonts w:cs="Times New Roman"/>
                <w:szCs w:val="24"/>
              </w:rPr>
              <w:t>З’єднання модулів і зв’язність</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Ізоляція_функцій_безпеки_4" w:history="1">
              <w:r w:rsidR="007C37D8" w:rsidRPr="00601585">
                <w:rPr>
                  <w:rStyle w:val="af1"/>
                  <w:rFonts w:ascii="Times New Roman" w:hAnsi="Times New Roman" w:cs="Times New Roman"/>
                  <w:lang w:eastAsia="en-US"/>
                </w:rPr>
                <w:t>SC-3(5)</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Ізоляція функцій безпеки</w:t>
            </w:r>
            <w:r w:rsidRPr="00601585">
              <w:rPr>
                <w:rFonts w:cs="Times New Roman"/>
                <w:noProof/>
                <w:szCs w:val="24"/>
              </w:rPr>
              <w:t xml:space="preserve"> — </w:t>
            </w:r>
            <w:r w:rsidRPr="00601585">
              <w:rPr>
                <w:rFonts w:cs="Times New Roman"/>
                <w:szCs w:val="24"/>
              </w:rPr>
              <w:t>Багаторівнева структура</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AC-25_ДИСПЕТЧЕР_ДОСТУПУ" w:history="1">
              <w:r w:rsidR="007C37D8" w:rsidRPr="00601585">
                <w:rPr>
                  <w:rStyle w:val="af1"/>
                  <w:rFonts w:ascii="Times New Roman" w:hAnsi="Times New Roman" w:cs="Times New Roman"/>
                  <w:lang w:eastAsia="en-US"/>
                </w:rPr>
                <w:t>AC-25</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Диспетчер доступу</w:t>
            </w:r>
          </w:p>
        </w:tc>
      </w:tr>
      <w:tr w:rsidR="007C37D8" w:rsidRPr="00E3476F"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pacing w:val="-1"/>
                <w:sz w:val="24"/>
                <w:szCs w:val="24"/>
              </w:rPr>
              <w:t xml:space="preserve">ADV_SPM.1 </w:t>
            </w:r>
            <w:r w:rsidRPr="00601585">
              <w:rPr>
                <w:rFonts w:ascii="Times New Roman" w:hAnsi="Times New Roman" w:cs="Times New Roman"/>
                <w:sz w:val="24"/>
                <w:szCs w:val="24"/>
              </w:rPr>
              <w:t>EAL6</w:t>
            </w:r>
          </w:p>
          <w:p w:rsidR="007C37D8" w:rsidRPr="00601585" w:rsidRDefault="007C37D8" w:rsidP="00601585">
            <w:pPr>
              <w:tabs>
                <w:tab w:val="left" w:pos="993"/>
              </w:tabs>
              <w:ind w:left="0"/>
              <w:rPr>
                <w:rFonts w:cs="Times New Roman"/>
                <w:szCs w:val="24"/>
              </w:rPr>
            </w:pPr>
            <w:r w:rsidRPr="00601585">
              <w:rPr>
                <w:rFonts w:cs="Times New Roman"/>
                <w:szCs w:val="24"/>
              </w:rPr>
              <w:t>EAL7</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Моделювання політики безпеки</w:t>
            </w:r>
            <w:r w:rsidRPr="00601585">
              <w:rPr>
                <w:rFonts w:cs="Times New Roman"/>
                <w:szCs w:val="24"/>
              </w:rPr>
              <w:br/>
              <w:t>Формальна модель політики безпеки TOE</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ект_та_архітектура" w:history="1">
              <w:r w:rsidR="007C37D8" w:rsidRPr="00601585">
                <w:rPr>
                  <w:rStyle w:val="af1"/>
                  <w:rFonts w:ascii="Times New Roman" w:hAnsi="Times New Roman" w:cs="Times New Roman"/>
                  <w:lang w:eastAsia="en-US"/>
                </w:rPr>
                <w:t>SA-17(1)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Проєкт і архітектура безпеки розробника — Формальна модель політики</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shd w:val="clear" w:color="auto" w:fill="F5F5F5"/>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ект_та_архітектура_2" w:history="1">
              <w:r w:rsidR="007C37D8" w:rsidRPr="00601585">
                <w:rPr>
                  <w:rStyle w:val="af1"/>
                  <w:rFonts w:ascii="Times New Roman" w:hAnsi="Times New Roman" w:cs="Times New Roman"/>
                  <w:lang w:eastAsia="en-US"/>
                </w:rPr>
                <w:t>SA-17(3)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Проєкт і архітектура безпеки розробника — Формальна відповідність</w:t>
            </w:r>
          </w:p>
        </w:tc>
      </w:tr>
      <w:tr w:rsidR="007C37D8" w:rsidRPr="00E3476F"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ADV_TDS.1 EAL2</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Дизайн TOE</w:t>
            </w:r>
          </w:p>
          <w:p w:rsidR="007C37D8" w:rsidRPr="00601585" w:rsidRDefault="007C37D8" w:rsidP="00601585">
            <w:pPr>
              <w:tabs>
                <w:tab w:val="left" w:pos="993"/>
              </w:tabs>
              <w:ind w:left="0"/>
              <w:rPr>
                <w:rFonts w:cs="Times New Roman"/>
                <w:szCs w:val="24"/>
              </w:rPr>
            </w:pPr>
            <w:r w:rsidRPr="00601585">
              <w:rPr>
                <w:rFonts w:cs="Times New Roman"/>
                <w:szCs w:val="24"/>
              </w:rPr>
              <w:t>Основний дизайн</w:t>
            </w:r>
          </w:p>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_1" w:history="1">
              <w:r w:rsidR="007C37D8" w:rsidRPr="00601585">
                <w:rPr>
                  <w:rStyle w:val="af1"/>
                  <w:rFonts w:ascii="Times New Roman" w:hAnsi="Times New Roman" w:cs="Times New Roman"/>
                  <w:lang w:eastAsia="en-US"/>
                </w:rPr>
                <w:t>SA-4(2)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w:t>
            </w:r>
            <w:r w:rsidRPr="00601585">
              <w:rPr>
                <w:rFonts w:cs="Times New Roman"/>
                <w:noProof/>
                <w:szCs w:val="24"/>
              </w:rPr>
              <w:t xml:space="preserve"> — </w:t>
            </w:r>
            <w:r w:rsidRPr="00601585">
              <w:rPr>
                <w:rFonts w:cs="Times New Roman"/>
                <w:szCs w:val="24"/>
              </w:rPr>
              <w:t>Розробка та впровадження інформації для заходів</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7_Дизайн_та" w:history="1">
              <w:r w:rsidR="007C37D8" w:rsidRPr="00601585">
                <w:rPr>
                  <w:rStyle w:val="af1"/>
                  <w:rFonts w:ascii="Times New Roman" w:hAnsi="Times New Roman" w:cs="Times New Roman"/>
                  <w:lang w:eastAsia="en-US"/>
                </w:rPr>
                <w:t>SA-17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 xml:space="preserve">Проєкт і архітектура безпеки розробника </w:t>
            </w:r>
          </w:p>
        </w:tc>
      </w:tr>
      <w:tr w:rsidR="007C37D8" w:rsidRPr="00E3476F"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ADV_TDS.2 EAL3</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 xml:space="preserve">Дизайн TOE </w:t>
            </w:r>
          </w:p>
          <w:p w:rsidR="007C37D8" w:rsidRPr="00601585" w:rsidRDefault="007C37D8" w:rsidP="00601585">
            <w:pPr>
              <w:tabs>
                <w:tab w:val="left" w:pos="993"/>
              </w:tabs>
              <w:ind w:left="0"/>
              <w:rPr>
                <w:rFonts w:cs="Times New Roman"/>
                <w:szCs w:val="24"/>
              </w:rPr>
            </w:pPr>
            <w:r w:rsidRPr="00601585">
              <w:rPr>
                <w:rFonts w:cs="Times New Roman"/>
                <w:szCs w:val="24"/>
              </w:rPr>
              <w:t>Архітектурний дизайн</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_1" w:history="1">
              <w:r w:rsidR="007C37D8" w:rsidRPr="00601585">
                <w:rPr>
                  <w:rStyle w:val="af1"/>
                  <w:rFonts w:ascii="Times New Roman" w:hAnsi="Times New Roman" w:cs="Times New Roman"/>
                  <w:lang w:eastAsia="en-US"/>
                </w:rPr>
                <w:t>SA-4(2)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w:t>
            </w:r>
            <w:r w:rsidRPr="00601585">
              <w:rPr>
                <w:rFonts w:cs="Times New Roman"/>
                <w:noProof/>
                <w:szCs w:val="24"/>
              </w:rPr>
              <w:t xml:space="preserve"> — </w:t>
            </w:r>
            <w:r w:rsidRPr="00601585">
              <w:rPr>
                <w:rFonts w:cs="Times New Roman"/>
                <w:szCs w:val="24"/>
              </w:rPr>
              <w:t>Розробка та впровадження інформації для заходів</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shd w:val="clear" w:color="auto" w:fill="F5F5F5"/>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7_Дизайн_та" w:history="1">
              <w:r w:rsidR="007C37D8" w:rsidRPr="00601585">
                <w:rPr>
                  <w:rStyle w:val="af1"/>
                  <w:rFonts w:ascii="Times New Roman" w:hAnsi="Times New Roman" w:cs="Times New Roman"/>
                  <w:lang w:eastAsia="en-US"/>
                </w:rPr>
                <w:t>SA-17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 xml:space="preserve">Проєкт і архітектура безпеки розробника </w:t>
            </w:r>
          </w:p>
        </w:tc>
      </w:tr>
      <w:tr w:rsidR="007C37D8" w:rsidRPr="00E3476F"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ADV_TDS.3 EAL4</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Дизайн TOE</w:t>
            </w:r>
          </w:p>
          <w:p w:rsidR="007C37D8" w:rsidRPr="00601585" w:rsidRDefault="007C37D8" w:rsidP="00601585">
            <w:pPr>
              <w:tabs>
                <w:tab w:val="left" w:pos="993"/>
              </w:tabs>
              <w:ind w:left="0"/>
              <w:rPr>
                <w:rFonts w:cs="Times New Roman"/>
                <w:szCs w:val="24"/>
              </w:rPr>
            </w:pPr>
            <w:r w:rsidRPr="00601585">
              <w:rPr>
                <w:rFonts w:cs="Times New Roman"/>
                <w:szCs w:val="24"/>
              </w:rPr>
              <w:t>Основний модульний дизайн</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_1" w:history="1">
              <w:r w:rsidR="007C37D8" w:rsidRPr="00601585">
                <w:rPr>
                  <w:rStyle w:val="af1"/>
                  <w:rFonts w:ascii="Times New Roman" w:hAnsi="Times New Roman" w:cs="Times New Roman"/>
                  <w:lang w:eastAsia="en-US"/>
                </w:rPr>
                <w:t>SA-4(2)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w:t>
            </w:r>
            <w:r w:rsidRPr="00601585">
              <w:rPr>
                <w:rFonts w:cs="Times New Roman"/>
                <w:noProof/>
                <w:szCs w:val="24"/>
              </w:rPr>
              <w:t xml:space="preserve"> — </w:t>
            </w:r>
            <w:r w:rsidRPr="00601585">
              <w:rPr>
                <w:rFonts w:cs="Times New Roman"/>
                <w:szCs w:val="24"/>
              </w:rPr>
              <w:t>Розробка та впровадження інформації для заходів</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7_Дизайн_та" w:history="1">
              <w:r w:rsidR="007C37D8" w:rsidRPr="00601585">
                <w:rPr>
                  <w:rStyle w:val="af1"/>
                  <w:rFonts w:ascii="Times New Roman" w:hAnsi="Times New Roman" w:cs="Times New Roman"/>
                  <w:lang w:eastAsia="en-US"/>
                </w:rPr>
                <w:t>SA-17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 xml:space="preserve">Проєкт і архітектура безпеки розробника </w:t>
            </w:r>
          </w:p>
        </w:tc>
      </w:tr>
      <w:tr w:rsidR="007C37D8" w:rsidRPr="00E3476F"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ADV_TDS.4 EAL5</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Дизайн TOE</w:t>
            </w:r>
          </w:p>
          <w:p w:rsidR="007C37D8" w:rsidRPr="00601585" w:rsidRDefault="007C37D8" w:rsidP="00601585">
            <w:pPr>
              <w:tabs>
                <w:tab w:val="left" w:pos="993"/>
              </w:tabs>
              <w:ind w:left="0"/>
              <w:rPr>
                <w:rFonts w:cs="Times New Roman"/>
                <w:szCs w:val="24"/>
              </w:rPr>
            </w:pPr>
            <w:r w:rsidRPr="00601585">
              <w:rPr>
                <w:rFonts w:cs="Times New Roman"/>
                <w:szCs w:val="24"/>
              </w:rPr>
              <w:t>Напівформальне модульне проєктування</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_1" w:history="1">
              <w:r w:rsidR="007C37D8" w:rsidRPr="00601585">
                <w:rPr>
                  <w:rStyle w:val="af1"/>
                  <w:rFonts w:ascii="Times New Roman" w:hAnsi="Times New Roman" w:cs="Times New Roman"/>
                  <w:lang w:eastAsia="en-US"/>
                </w:rPr>
                <w:t>SA-4(2)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w:t>
            </w:r>
            <w:r w:rsidRPr="00601585">
              <w:rPr>
                <w:rFonts w:cs="Times New Roman"/>
                <w:noProof/>
                <w:szCs w:val="24"/>
              </w:rPr>
              <w:t xml:space="preserve"> — </w:t>
            </w:r>
            <w:r w:rsidRPr="00601585">
              <w:rPr>
                <w:rFonts w:cs="Times New Roman"/>
                <w:szCs w:val="24"/>
              </w:rPr>
              <w:t>Розробка та впровадження інформації для заходів</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7_Дизайн_та" w:history="1">
              <w:r w:rsidR="007C37D8" w:rsidRPr="00601585">
                <w:rPr>
                  <w:rStyle w:val="af1"/>
                  <w:rFonts w:ascii="Times New Roman" w:hAnsi="Times New Roman" w:cs="Times New Roman"/>
                  <w:lang w:eastAsia="en-US"/>
                </w:rPr>
                <w:t>SA-17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 xml:space="preserve">Проєкт і архітектура безпеки розробника </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_1" w:history="1">
              <w:r w:rsidR="007C37D8" w:rsidRPr="00601585">
                <w:rPr>
                  <w:rStyle w:val="af1"/>
                  <w:rFonts w:ascii="Times New Roman" w:hAnsi="Times New Roman" w:cs="Times New Roman"/>
                  <w:lang w:eastAsia="en-US"/>
                </w:rPr>
                <w:t>SA-4(2)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w:t>
            </w:r>
            <w:r w:rsidRPr="00601585">
              <w:rPr>
                <w:rFonts w:cs="Times New Roman"/>
                <w:noProof/>
                <w:szCs w:val="24"/>
              </w:rPr>
              <w:t xml:space="preserve"> — </w:t>
            </w:r>
            <w:r w:rsidRPr="00601585">
              <w:rPr>
                <w:rFonts w:cs="Times New Roman"/>
                <w:szCs w:val="24"/>
              </w:rPr>
              <w:t>Розробка та впровадження інформації для заходів</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ект_та_архітектура_3" w:history="1">
              <w:r w:rsidR="007C37D8" w:rsidRPr="00601585">
                <w:rPr>
                  <w:rStyle w:val="af1"/>
                  <w:rFonts w:ascii="Times New Roman" w:hAnsi="Times New Roman" w:cs="Times New Roman"/>
                  <w:lang w:eastAsia="en-US"/>
                </w:rPr>
                <w:t>SA-17(4)</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Проєкт і архітектура безпеки розробника — Неформальна відповідність</w:t>
            </w:r>
          </w:p>
        </w:tc>
      </w:tr>
      <w:tr w:rsidR="007C37D8" w:rsidRPr="00E3476F"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ADV_TDS.5 EAL6</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Дизайн TOE</w:t>
            </w:r>
          </w:p>
          <w:p w:rsidR="007C37D8" w:rsidRPr="00601585" w:rsidRDefault="007C37D8" w:rsidP="00601585">
            <w:pPr>
              <w:tabs>
                <w:tab w:val="left" w:pos="993"/>
              </w:tabs>
              <w:ind w:left="0"/>
              <w:rPr>
                <w:rFonts w:cs="Times New Roman"/>
                <w:szCs w:val="24"/>
              </w:rPr>
            </w:pPr>
            <w:r w:rsidRPr="00601585">
              <w:rPr>
                <w:rFonts w:cs="Times New Roman"/>
                <w:szCs w:val="24"/>
              </w:rPr>
              <w:t>Повний напівформальний модульний дизайн</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_1" w:history="1">
              <w:r w:rsidR="007C37D8" w:rsidRPr="00601585">
                <w:rPr>
                  <w:rStyle w:val="af1"/>
                  <w:rFonts w:ascii="Times New Roman" w:hAnsi="Times New Roman" w:cs="Times New Roman"/>
                  <w:lang w:eastAsia="en-US"/>
                </w:rPr>
                <w:t>SA-4(2)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w:t>
            </w:r>
            <w:r w:rsidRPr="00601585">
              <w:rPr>
                <w:rFonts w:cs="Times New Roman"/>
                <w:noProof/>
                <w:szCs w:val="24"/>
              </w:rPr>
              <w:t xml:space="preserve"> — </w:t>
            </w:r>
            <w:r w:rsidRPr="00601585">
              <w:rPr>
                <w:rFonts w:cs="Times New Roman"/>
                <w:szCs w:val="24"/>
              </w:rPr>
              <w:t>Розробка та впровадження інформації для заходів</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7_Дизайн_та" w:history="1">
              <w:r w:rsidR="007C37D8" w:rsidRPr="00601585">
                <w:rPr>
                  <w:rStyle w:val="af1"/>
                  <w:rFonts w:ascii="Times New Roman" w:hAnsi="Times New Roman" w:cs="Times New Roman"/>
                  <w:lang w:eastAsia="en-US"/>
                </w:rPr>
                <w:t>SA-17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Проєкт і архітектура безпеки розробника</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ект_та_архітектура_1" w:history="1">
              <w:r w:rsidR="007C37D8" w:rsidRPr="00601585">
                <w:rPr>
                  <w:rStyle w:val="af1"/>
                  <w:rFonts w:ascii="Times New Roman" w:hAnsi="Times New Roman" w:cs="Times New Roman"/>
                  <w:lang w:eastAsia="en-US"/>
                </w:rPr>
                <w:t>SA-17(2)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Проєкт і архітектура безпеки розробника — Компоненти, що необхідні для забезпечення безпеки</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ект_та_архітектура_3" w:history="1">
              <w:r w:rsidR="007C37D8" w:rsidRPr="00601585">
                <w:rPr>
                  <w:rStyle w:val="af1"/>
                  <w:rFonts w:ascii="Times New Roman" w:hAnsi="Times New Roman" w:cs="Times New Roman"/>
                  <w:lang w:eastAsia="en-US"/>
                </w:rPr>
                <w:t>SA-17(4)</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Проєкт і архітектура безпеки розробника — Неформальна відповідність</w:t>
            </w:r>
          </w:p>
        </w:tc>
      </w:tr>
      <w:tr w:rsidR="007C37D8" w:rsidRPr="00E3476F"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ADV_TDS.6 EAL7</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Дизайн TOE</w:t>
            </w:r>
          </w:p>
          <w:p w:rsidR="007C37D8" w:rsidRPr="00601585" w:rsidRDefault="007C37D8" w:rsidP="00601585">
            <w:pPr>
              <w:tabs>
                <w:tab w:val="left" w:pos="993"/>
              </w:tabs>
              <w:ind w:left="0"/>
              <w:rPr>
                <w:rFonts w:cs="Times New Roman"/>
                <w:szCs w:val="24"/>
              </w:rPr>
            </w:pPr>
            <w:r w:rsidRPr="00601585">
              <w:rPr>
                <w:rFonts w:cs="Times New Roman"/>
                <w:szCs w:val="24"/>
              </w:rPr>
              <w:t>Повний напівформальний модульний дизайн з формальною презентацією дизайну високого рівня</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цес_закупівель_|_1" w:history="1">
              <w:r w:rsidR="007C37D8" w:rsidRPr="00601585">
                <w:rPr>
                  <w:rStyle w:val="af1"/>
                  <w:rFonts w:ascii="Times New Roman" w:hAnsi="Times New Roman" w:cs="Times New Roman"/>
                  <w:lang w:eastAsia="en-US"/>
                </w:rPr>
                <w:t>SA-4(2)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 закупівель</w:t>
            </w:r>
            <w:r w:rsidRPr="00601585">
              <w:rPr>
                <w:rFonts w:cs="Times New Roman"/>
                <w:noProof/>
                <w:szCs w:val="24"/>
              </w:rPr>
              <w:t xml:space="preserve"> — </w:t>
            </w:r>
            <w:r w:rsidRPr="00601585">
              <w:rPr>
                <w:rFonts w:cs="Times New Roman"/>
                <w:szCs w:val="24"/>
              </w:rPr>
              <w:t>Розробка та впровадження інформації для заходів</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7_Дизайн_та" w:history="1">
              <w:r w:rsidR="007C37D8" w:rsidRPr="00601585">
                <w:rPr>
                  <w:rStyle w:val="af1"/>
                  <w:rFonts w:ascii="Times New Roman" w:hAnsi="Times New Roman" w:cs="Times New Roman"/>
                  <w:lang w:eastAsia="en-US"/>
                </w:rPr>
                <w:t>SA-17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 xml:space="preserve">Проєкт і архітектура безпеки розробника </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ект_та_архітектура_1" w:history="1">
              <w:r w:rsidR="007C37D8" w:rsidRPr="00601585">
                <w:rPr>
                  <w:rStyle w:val="af1"/>
                  <w:rFonts w:ascii="Times New Roman" w:hAnsi="Times New Roman" w:cs="Times New Roman"/>
                  <w:lang w:eastAsia="en-US"/>
                </w:rPr>
                <w:t>SA-17(2)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Проєкт і архітектура безпеки розробника — Компоненти, що необхідні для забезпечення безпеки</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ект_та_архітектура_2" w:history="1">
              <w:r w:rsidR="007C37D8" w:rsidRPr="00601585">
                <w:rPr>
                  <w:rStyle w:val="af1"/>
                  <w:rFonts w:ascii="Times New Roman" w:hAnsi="Times New Roman" w:cs="Times New Roman"/>
                  <w:lang w:eastAsia="en-US"/>
                </w:rPr>
                <w:t>SA-17(3)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Проєкт і архітектура безпеки розробника — Формальна відповідність</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проект_та_архітектура_3" w:history="1">
              <w:r w:rsidR="007C37D8" w:rsidRPr="00601585">
                <w:rPr>
                  <w:rStyle w:val="af1"/>
                  <w:rFonts w:ascii="Times New Roman" w:hAnsi="Times New Roman" w:cs="Times New Roman"/>
                  <w:lang w:eastAsia="en-US"/>
                </w:rPr>
                <w:t>SA-17(4)</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Проєкт і архітектура безпеки розробника — Неформальна відповідність</w:t>
            </w:r>
          </w:p>
        </w:tc>
      </w:tr>
      <w:tr w:rsidR="007C37D8" w:rsidRPr="00601585" w:rsidTr="000D1D32">
        <w:tc>
          <w:tcPr>
            <w:tcW w:w="2093" w:type="dxa"/>
            <w:gridSpan w:val="2"/>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AGD_OPE.1 EAL1</w:t>
            </w:r>
          </w:p>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EAL2</w:t>
            </w:r>
          </w:p>
          <w:p w:rsidR="007C37D8" w:rsidRPr="00601585" w:rsidRDefault="007C37D8" w:rsidP="00601585">
            <w:pPr>
              <w:tabs>
                <w:tab w:val="left" w:pos="993"/>
              </w:tabs>
              <w:ind w:left="0"/>
              <w:rPr>
                <w:rFonts w:cs="Times New Roman"/>
                <w:szCs w:val="24"/>
              </w:rPr>
            </w:pPr>
            <w:r w:rsidRPr="00601585">
              <w:rPr>
                <w:rFonts w:cs="Times New Roman"/>
                <w:szCs w:val="24"/>
              </w:rPr>
              <w:t>EAL3 EAL4 EAL5 EAL6 EAL7</w:t>
            </w:r>
          </w:p>
        </w:tc>
        <w:tc>
          <w:tcPr>
            <w:tcW w:w="3005" w:type="dxa"/>
          </w:tcPr>
          <w:p w:rsidR="007C37D8" w:rsidRPr="00601585" w:rsidRDefault="007C37D8" w:rsidP="00781C47">
            <w:pPr>
              <w:tabs>
                <w:tab w:val="left" w:pos="993"/>
              </w:tabs>
              <w:ind w:left="0"/>
              <w:rPr>
                <w:rFonts w:cs="Times New Roman"/>
                <w:szCs w:val="24"/>
              </w:rPr>
            </w:pPr>
            <w:r w:rsidRPr="00601585">
              <w:rPr>
                <w:rFonts w:cs="Times New Roman"/>
                <w:szCs w:val="24"/>
              </w:rPr>
              <w:t>Оперативне керівництво користувача</w:t>
            </w:r>
            <w:r w:rsidRPr="00601585">
              <w:rPr>
                <w:rFonts w:cs="Times New Roman"/>
                <w:szCs w:val="24"/>
              </w:rPr>
              <w:br/>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5_Системна_документація" w:history="1">
              <w:r w:rsidR="007C37D8" w:rsidRPr="00601585">
                <w:rPr>
                  <w:rStyle w:val="af1"/>
                  <w:rFonts w:ascii="Times New Roman" w:hAnsi="Times New Roman" w:cs="Times New Roman"/>
                  <w:lang w:eastAsia="en-US"/>
                </w:rPr>
                <w:t>SA-5</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Системна документація</w:t>
            </w:r>
          </w:p>
        </w:tc>
      </w:tr>
      <w:tr w:rsidR="007C37D8" w:rsidRPr="00601585" w:rsidTr="000D1D32">
        <w:tc>
          <w:tcPr>
            <w:tcW w:w="2093" w:type="dxa"/>
            <w:gridSpan w:val="2"/>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AGD_PRE.1 EAL1</w:t>
            </w:r>
          </w:p>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EAL2</w:t>
            </w:r>
          </w:p>
          <w:p w:rsidR="007C37D8" w:rsidRPr="00601585" w:rsidRDefault="007C37D8" w:rsidP="00601585">
            <w:pPr>
              <w:tabs>
                <w:tab w:val="left" w:pos="993"/>
              </w:tabs>
              <w:ind w:left="0"/>
              <w:rPr>
                <w:rFonts w:cs="Times New Roman"/>
                <w:szCs w:val="24"/>
              </w:rPr>
            </w:pPr>
            <w:r w:rsidRPr="00601585">
              <w:rPr>
                <w:rFonts w:cs="Times New Roman"/>
                <w:szCs w:val="24"/>
              </w:rPr>
              <w:t>EAL3 EAL4 EAL5 EAL6 EAL7</w:t>
            </w:r>
          </w:p>
        </w:tc>
        <w:tc>
          <w:tcPr>
            <w:tcW w:w="3005" w:type="dxa"/>
          </w:tcPr>
          <w:p w:rsidR="007C37D8" w:rsidRPr="00601585" w:rsidRDefault="007C37D8" w:rsidP="00781C47">
            <w:pPr>
              <w:tabs>
                <w:tab w:val="left" w:pos="993"/>
              </w:tabs>
              <w:ind w:left="0"/>
              <w:rPr>
                <w:rFonts w:cs="Times New Roman"/>
                <w:szCs w:val="24"/>
              </w:rPr>
            </w:pPr>
            <w:r w:rsidRPr="00601585">
              <w:rPr>
                <w:rFonts w:cs="Times New Roman"/>
                <w:szCs w:val="24"/>
              </w:rPr>
              <w:t>Підготовчі процедури</w:t>
            </w:r>
            <w:r w:rsidRPr="00601585">
              <w:rPr>
                <w:rFonts w:cs="Times New Roman"/>
                <w:szCs w:val="24"/>
              </w:rPr>
              <w:br/>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5_Системна_документація" w:history="1">
              <w:r w:rsidR="007C37D8" w:rsidRPr="00601585">
                <w:rPr>
                  <w:rStyle w:val="af1"/>
                  <w:rFonts w:ascii="Times New Roman" w:hAnsi="Times New Roman" w:cs="Times New Roman"/>
                  <w:lang w:eastAsia="en-US"/>
                </w:rPr>
                <w:t>SA-5</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Системна документація</w:t>
            </w:r>
          </w:p>
        </w:tc>
      </w:tr>
      <w:tr w:rsidR="007C37D8" w:rsidRPr="00601585"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ALC_CMC.1 EAL1</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Можливості cm</w:t>
            </w:r>
            <w:r w:rsidRPr="00601585">
              <w:rPr>
                <w:rFonts w:cs="Times New Roman"/>
                <w:szCs w:val="24"/>
              </w:rPr>
              <w:br/>
              <w:t>маркування toe</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M-9_План_управління" w:history="1">
              <w:r w:rsidR="007C37D8" w:rsidRPr="00601585">
                <w:rPr>
                  <w:rStyle w:val="af1"/>
                  <w:rFonts w:ascii="Times New Roman" w:hAnsi="Times New Roman" w:cs="Times New Roman"/>
                  <w:lang w:eastAsia="en-US"/>
                </w:rPr>
                <w:t>CM-9</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План управління конфігурацією</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0_Управління_конфігурацією" w:history="1">
              <w:r w:rsidR="007C37D8" w:rsidRPr="00601585">
                <w:rPr>
                  <w:rStyle w:val="af1"/>
                  <w:rFonts w:ascii="Times New Roman" w:hAnsi="Times New Roman" w:cs="Times New Roman"/>
                  <w:lang w:eastAsia="en-US"/>
                </w:rPr>
                <w:t>SA-10</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Управління конфігурацією розробника</w:t>
            </w:r>
          </w:p>
        </w:tc>
      </w:tr>
      <w:tr w:rsidR="007C37D8" w:rsidRPr="00601585"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ALC_CMC.2 EAL2</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Можливості CM</w:t>
            </w:r>
            <w:r w:rsidRPr="00601585">
              <w:rPr>
                <w:rFonts w:cs="Times New Roman"/>
                <w:szCs w:val="24"/>
              </w:rPr>
              <w:br/>
              <w:t>Використання системи CM</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M-9_План_управління" w:history="1">
              <w:r w:rsidR="007C37D8" w:rsidRPr="00601585">
                <w:rPr>
                  <w:rStyle w:val="af1"/>
                  <w:rFonts w:ascii="Times New Roman" w:hAnsi="Times New Roman" w:cs="Times New Roman"/>
                  <w:lang w:eastAsia="en-US"/>
                </w:rPr>
                <w:t>CM-9</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План управління конфігурацією</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shd w:val="clear" w:color="auto" w:fill="F5F5F5"/>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0_Управління_конфігурацією" w:history="1">
              <w:r w:rsidR="007C37D8" w:rsidRPr="00601585">
                <w:rPr>
                  <w:rStyle w:val="af1"/>
                  <w:rFonts w:ascii="Times New Roman" w:hAnsi="Times New Roman" w:cs="Times New Roman"/>
                  <w:lang w:eastAsia="en-US"/>
                </w:rPr>
                <w:t>SA-10</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Управління конфігурацією розробника</w:t>
            </w:r>
          </w:p>
        </w:tc>
      </w:tr>
      <w:tr w:rsidR="007C37D8" w:rsidRPr="00601585"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ALC_CMC.3 EAL3</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Можливості CM</w:t>
            </w:r>
            <w:r w:rsidRPr="00601585">
              <w:rPr>
                <w:rFonts w:cs="Times New Roman"/>
                <w:szCs w:val="24"/>
              </w:rPr>
              <w:br/>
              <w:t>Контроль авторизації</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M-3_Управління_змінами" w:history="1">
              <w:r w:rsidR="007C37D8" w:rsidRPr="00601585">
                <w:rPr>
                  <w:rStyle w:val="af1"/>
                  <w:rFonts w:ascii="Times New Roman" w:hAnsi="Times New Roman" w:cs="Times New Roman"/>
                  <w:lang w:eastAsia="en-US"/>
                </w:rPr>
                <w:t>CM-3</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Управління змінами конфігурації</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M-9_План_управління" w:history="1">
              <w:r w:rsidR="007C37D8" w:rsidRPr="00601585">
                <w:rPr>
                  <w:rStyle w:val="af1"/>
                  <w:rFonts w:ascii="Times New Roman" w:hAnsi="Times New Roman" w:cs="Times New Roman"/>
                  <w:lang w:eastAsia="en-US"/>
                </w:rPr>
                <w:t>CM-9</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План управління конфігурацією</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0_Управління_конфігурацією" w:history="1">
              <w:r w:rsidR="007C37D8" w:rsidRPr="00601585">
                <w:rPr>
                  <w:rStyle w:val="af1"/>
                  <w:rFonts w:ascii="Times New Roman" w:hAnsi="Times New Roman" w:cs="Times New Roman"/>
                  <w:lang w:eastAsia="en-US"/>
                </w:rPr>
                <w:t>SA-10</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Управління конфігурацією розробника</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pacing w:val="-1"/>
                <w:sz w:val="24"/>
                <w:szCs w:val="24"/>
              </w:rPr>
              <w:t xml:space="preserve">ALC_CMC.4 </w:t>
            </w:r>
            <w:r w:rsidRPr="00601585">
              <w:rPr>
                <w:rFonts w:ascii="Times New Roman" w:hAnsi="Times New Roman" w:cs="Times New Roman"/>
                <w:sz w:val="24"/>
                <w:szCs w:val="24"/>
              </w:rPr>
              <w:t>EAL4</w:t>
            </w:r>
          </w:p>
          <w:p w:rsidR="007C37D8" w:rsidRPr="00601585" w:rsidRDefault="007C37D8" w:rsidP="00601585">
            <w:pPr>
              <w:tabs>
                <w:tab w:val="left" w:pos="993"/>
              </w:tabs>
              <w:ind w:left="0"/>
              <w:rPr>
                <w:rFonts w:cs="Times New Roman"/>
                <w:szCs w:val="24"/>
              </w:rPr>
            </w:pPr>
            <w:r w:rsidRPr="00601585">
              <w:rPr>
                <w:rFonts w:cs="Times New Roman"/>
                <w:szCs w:val="24"/>
              </w:rPr>
              <w:t>EAL5</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Можливості CM</w:t>
            </w:r>
            <w:r w:rsidRPr="00601585">
              <w:rPr>
                <w:rFonts w:cs="Times New Roman"/>
                <w:szCs w:val="24"/>
              </w:rPr>
              <w:br/>
              <w:t>Підтримка виробництва, процедури приймання та автоматизація</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M-3_Управління_змінами" w:history="1">
              <w:r w:rsidR="007C37D8" w:rsidRPr="00601585">
                <w:rPr>
                  <w:rStyle w:val="af1"/>
                  <w:rFonts w:ascii="Times New Roman" w:hAnsi="Times New Roman" w:cs="Times New Roman"/>
                  <w:lang w:eastAsia="en-US"/>
                </w:rPr>
                <w:t>CM-3</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Управління змінами конфігурації</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Управління_змінами_конфігурації" w:history="1">
              <w:r w:rsidR="007C37D8" w:rsidRPr="00601585">
                <w:rPr>
                  <w:rStyle w:val="af1"/>
                  <w:rFonts w:ascii="Times New Roman" w:hAnsi="Times New Roman" w:cs="Times New Roman"/>
                  <w:lang w:eastAsia="en-US"/>
                </w:rPr>
                <w:t>CM-3(1)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Управління змінами конфігурації —</w:t>
            </w:r>
            <w:r w:rsidRPr="00601585">
              <w:rPr>
                <w:rFonts w:cs="Times New Roman"/>
                <w:szCs w:val="24"/>
              </w:rPr>
              <w:t xml:space="preserve"> </w:t>
            </w:r>
            <w:r w:rsidRPr="00601585">
              <w:rPr>
                <w:rFonts w:cs="Times New Roman"/>
                <w:noProof/>
                <w:szCs w:val="24"/>
              </w:rPr>
              <w:t>Автоматизована документація, повідомлення та заборона внесення змін</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Управління_змінами_конфігурації_2" w:history="1">
              <w:r w:rsidR="007C37D8" w:rsidRPr="00601585">
                <w:rPr>
                  <w:rStyle w:val="af1"/>
                  <w:rFonts w:ascii="Times New Roman" w:hAnsi="Times New Roman" w:cs="Times New Roman"/>
                  <w:lang w:eastAsia="en-US"/>
                </w:rPr>
                <w:t>CM-3(3)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Управління змінами конфігурації —</w:t>
            </w:r>
            <w:r w:rsidRPr="00601585">
              <w:rPr>
                <w:rFonts w:cs="Times New Roman"/>
                <w:szCs w:val="24"/>
              </w:rPr>
              <w:t xml:space="preserve"> </w:t>
            </w:r>
            <w:r w:rsidRPr="00601585">
              <w:rPr>
                <w:rFonts w:cs="Times New Roman"/>
                <w:noProof/>
                <w:szCs w:val="24"/>
              </w:rPr>
              <w:t>Автоматизована реалізація змін</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M-9_План_управління" w:history="1">
              <w:r w:rsidR="007C37D8" w:rsidRPr="00601585">
                <w:rPr>
                  <w:rStyle w:val="af1"/>
                  <w:rFonts w:ascii="Times New Roman" w:hAnsi="Times New Roman" w:cs="Times New Roman"/>
                  <w:lang w:eastAsia="en-US"/>
                </w:rPr>
                <w:t>CM-9</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План управління конфігурацією</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0_Управління_конфігурацією" w:history="1">
              <w:r w:rsidR="007C37D8" w:rsidRPr="00601585">
                <w:rPr>
                  <w:rStyle w:val="af1"/>
                  <w:rFonts w:ascii="Times New Roman" w:hAnsi="Times New Roman" w:cs="Times New Roman"/>
                  <w:lang w:eastAsia="en-US"/>
                </w:rPr>
                <w:t>SA-10</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Управління конфігурацією розробника</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pacing w:val="-1"/>
                <w:sz w:val="24"/>
                <w:szCs w:val="24"/>
              </w:rPr>
              <w:t xml:space="preserve">ALC_CMC.5 </w:t>
            </w:r>
            <w:r w:rsidRPr="00601585">
              <w:rPr>
                <w:rFonts w:ascii="Times New Roman" w:hAnsi="Times New Roman" w:cs="Times New Roman"/>
                <w:sz w:val="24"/>
                <w:szCs w:val="24"/>
              </w:rPr>
              <w:t>EAL6</w:t>
            </w:r>
          </w:p>
          <w:p w:rsidR="007C37D8" w:rsidRPr="00601585" w:rsidRDefault="007C37D8" w:rsidP="00601585">
            <w:pPr>
              <w:tabs>
                <w:tab w:val="left" w:pos="993"/>
              </w:tabs>
              <w:ind w:left="0"/>
              <w:rPr>
                <w:rFonts w:cs="Times New Roman"/>
                <w:szCs w:val="24"/>
              </w:rPr>
            </w:pPr>
            <w:r w:rsidRPr="00601585">
              <w:rPr>
                <w:rFonts w:cs="Times New Roman"/>
                <w:szCs w:val="24"/>
              </w:rPr>
              <w:t>EAL7</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Можливості CM</w:t>
            </w:r>
            <w:r w:rsidRPr="00601585">
              <w:rPr>
                <w:rFonts w:cs="Times New Roman"/>
                <w:szCs w:val="24"/>
              </w:rPr>
              <w:br/>
              <w:t>Розширена підтримка</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M-3_Управління_змінами" w:history="1">
              <w:r w:rsidR="007C37D8" w:rsidRPr="00601585">
                <w:rPr>
                  <w:rStyle w:val="af1"/>
                  <w:rFonts w:ascii="Times New Roman" w:hAnsi="Times New Roman" w:cs="Times New Roman"/>
                  <w:lang w:eastAsia="en-US"/>
                </w:rPr>
                <w:t>CM-3</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Управління змінами конфігурації</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Управління_змінами_конфігурації" w:history="1">
              <w:r w:rsidR="007C37D8" w:rsidRPr="00601585">
                <w:rPr>
                  <w:rStyle w:val="af1"/>
                  <w:rFonts w:ascii="Times New Roman" w:hAnsi="Times New Roman" w:cs="Times New Roman"/>
                  <w:lang w:eastAsia="en-US"/>
                </w:rPr>
                <w:t>CM-3(1)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Управління змінами конфігурації —</w:t>
            </w:r>
            <w:r w:rsidRPr="00601585">
              <w:rPr>
                <w:rFonts w:cs="Times New Roman"/>
                <w:szCs w:val="24"/>
              </w:rPr>
              <w:t xml:space="preserve"> </w:t>
            </w:r>
            <w:r w:rsidRPr="00601585">
              <w:rPr>
                <w:rFonts w:cs="Times New Roman"/>
                <w:noProof/>
                <w:szCs w:val="24"/>
              </w:rPr>
              <w:t>Автоматизована документація, повідомлення та заборона внесення змін</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Управління_змінами_конфігурації_1" w:history="1">
              <w:r w:rsidR="007C37D8" w:rsidRPr="00601585">
                <w:rPr>
                  <w:rStyle w:val="af1"/>
                  <w:rFonts w:ascii="Times New Roman" w:hAnsi="Times New Roman" w:cs="Times New Roman"/>
                  <w:lang w:eastAsia="en-US"/>
                </w:rPr>
                <w:t>CM-3(2)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Управління змінами конфігурації —</w:t>
            </w:r>
            <w:r w:rsidRPr="00601585">
              <w:rPr>
                <w:rFonts w:cs="Times New Roman"/>
                <w:szCs w:val="24"/>
              </w:rPr>
              <w:t xml:space="preserve"> </w:t>
            </w:r>
            <w:r w:rsidRPr="00601585">
              <w:rPr>
                <w:rFonts w:cs="Times New Roman"/>
                <w:noProof/>
                <w:szCs w:val="24"/>
              </w:rPr>
              <w:t>Тестування, валідація та документація змін</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Управління_змінами_конфігурації_2" w:history="1">
              <w:r w:rsidR="007C37D8" w:rsidRPr="00601585">
                <w:rPr>
                  <w:rStyle w:val="af1"/>
                  <w:rFonts w:ascii="Times New Roman" w:hAnsi="Times New Roman" w:cs="Times New Roman"/>
                  <w:lang w:eastAsia="en-US"/>
                </w:rPr>
                <w:t>CM-3(3)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Управління змінами конфігурації —</w:t>
            </w:r>
            <w:r w:rsidRPr="00601585">
              <w:rPr>
                <w:rFonts w:cs="Times New Roman"/>
                <w:szCs w:val="24"/>
              </w:rPr>
              <w:t xml:space="preserve"> </w:t>
            </w:r>
            <w:r w:rsidRPr="00601585">
              <w:rPr>
                <w:rFonts w:cs="Times New Roman"/>
                <w:noProof/>
                <w:szCs w:val="24"/>
              </w:rPr>
              <w:t>Автоматизована реалізація змін</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M-9_План_управління" w:history="1">
              <w:r w:rsidR="007C37D8" w:rsidRPr="00601585">
                <w:rPr>
                  <w:rStyle w:val="af1"/>
                  <w:rFonts w:ascii="Times New Roman" w:hAnsi="Times New Roman" w:cs="Times New Roman"/>
                  <w:lang w:eastAsia="en-US"/>
                </w:rPr>
                <w:t>CM-9</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План управління конфігурацією</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0_Управління_конфігурацією" w:history="1">
              <w:r w:rsidR="007C37D8" w:rsidRPr="00601585">
                <w:rPr>
                  <w:rStyle w:val="af1"/>
                  <w:rFonts w:ascii="Times New Roman" w:hAnsi="Times New Roman" w:cs="Times New Roman"/>
                  <w:lang w:eastAsia="en-US"/>
                </w:rPr>
                <w:t>SA-10</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Управління конфігурацією розробника</w:t>
            </w:r>
          </w:p>
        </w:tc>
      </w:tr>
      <w:tr w:rsidR="007C37D8" w:rsidRPr="00601585"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ALC_CMS.1 EAL1</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Область застосування CM</w:t>
            </w:r>
            <w:r w:rsidRPr="00601585">
              <w:rPr>
                <w:rFonts w:cs="Times New Roman"/>
                <w:szCs w:val="24"/>
              </w:rPr>
              <w:br/>
              <w:t>Покриття TOE CM</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M-9_План_управління" w:history="1">
              <w:r w:rsidR="007C37D8" w:rsidRPr="00601585">
                <w:rPr>
                  <w:rStyle w:val="af1"/>
                  <w:rFonts w:ascii="Times New Roman" w:hAnsi="Times New Roman" w:cs="Times New Roman"/>
                  <w:lang w:eastAsia="en-US"/>
                </w:rPr>
                <w:t>CM-9</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План управління конфігурацією</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0_Управління_конфігурацією" w:history="1">
              <w:r w:rsidR="007C37D8" w:rsidRPr="00601585">
                <w:rPr>
                  <w:rStyle w:val="af1"/>
                  <w:rFonts w:ascii="Times New Roman" w:hAnsi="Times New Roman" w:cs="Times New Roman"/>
                  <w:lang w:eastAsia="en-US"/>
                </w:rPr>
                <w:t>SA-10</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Управління конфігурацією розробника</w:t>
            </w:r>
          </w:p>
        </w:tc>
      </w:tr>
      <w:tr w:rsidR="007C37D8" w:rsidRPr="00601585"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ALC_CMS.2 EAL2</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Область застосування CM</w:t>
            </w:r>
            <w:r w:rsidRPr="00601585">
              <w:rPr>
                <w:rFonts w:cs="Times New Roman"/>
                <w:szCs w:val="24"/>
              </w:rPr>
              <w:br/>
              <w:t>Частини покриття TOE CM</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M-9_План_управління" w:history="1">
              <w:r w:rsidR="007C37D8" w:rsidRPr="00601585">
                <w:rPr>
                  <w:rStyle w:val="af1"/>
                  <w:rFonts w:ascii="Times New Roman" w:hAnsi="Times New Roman" w:cs="Times New Roman"/>
                  <w:lang w:eastAsia="en-US"/>
                </w:rPr>
                <w:t>CM-9</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План управління конфігурацією</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0_Управління_конфігурацією" w:history="1">
              <w:r w:rsidR="007C37D8" w:rsidRPr="00601585">
                <w:rPr>
                  <w:rStyle w:val="af1"/>
                  <w:rFonts w:ascii="Times New Roman" w:hAnsi="Times New Roman" w:cs="Times New Roman"/>
                  <w:lang w:eastAsia="en-US"/>
                </w:rPr>
                <w:t>SA-10</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Управління конфігурацією розробника</w:t>
            </w:r>
          </w:p>
        </w:tc>
      </w:tr>
      <w:tr w:rsidR="007C37D8" w:rsidRPr="00601585"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ALC_CMS.3 EAL3</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Область застосування CM</w:t>
            </w:r>
            <w:r w:rsidRPr="00601585">
              <w:rPr>
                <w:rFonts w:cs="Times New Roman"/>
                <w:szCs w:val="24"/>
              </w:rPr>
              <w:br/>
              <w:t>Впровадження представництва покриття CM</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M-9_План_управління" w:history="1">
              <w:r w:rsidR="007C37D8" w:rsidRPr="00601585">
                <w:rPr>
                  <w:rStyle w:val="af1"/>
                  <w:rFonts w:ascii="Times New Roman" w:hAnsi="Times New Roman" w:cs="Times New Roman"/>
                  <w:lang w:eastAsia="en-US"/>
                </w:rPr>
                <w:t>CM-9</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План управління конфігурацією</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0_Управління_конфігурацією" w:history="1">
              <w:r w:rsidR="007C37D8" w:rsidRPr="00601585">
                <w:rPr>
                  <w:rStyle w:val="af1"/>
                  <w:rFonts w:ascii="Times New Roman" w:hAnsi="Times New Roman" w:cs="Times New Roman"/>
                  <w:lang w:eastAsia="en-US"/>
                </w:rPr>
                <w:t>SA-10</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Управління конфігурацією розробника</w:t>
            </w:r>
          </w:p>
        </w:tc>
      </w:tr>
      <w:tr w:rsidR="007C37D8" w:rsidRPr="00601585"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ALC_CMS.4 EAL4</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Область застосування CM</w:t>
            </w:r>
            <w:r w:rsidRPr="00601585">
              <w:rPr>
                <w:rFonts w:cs="Times New Roman"/>
                <w:szCs w:val="24"/>
              </w:rPr>
              <w:br/>
              <w:t>Проблема відстеження покриття CM</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M-9_План_управління" w:history="1">
              <w:r w:rsidR="007C37D8" w:rsidRPr="00601585">
                <w:rPr>
                  <w:rStyle w:val="af1"/>
                  <w:rFonts w:ascii="Times New Roman" w:hAnsi="Times New Roman" w:cs="Times New Roman"/>
                  <w:lang w:eastAsia="en-US"/>
                </w:rPr>
                <w:t>CM-9</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План управління конфігурацією</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0_Управління_конфігурацією" w:history="1">
              <w:r w:rsidR="007C37D8" w:rsidRPr="00601585">
                <w:rPr>
                  <w:rStyle w:val="af1"/>
                  <w:rFonts w:ascii="Times New Roman" w:hAnsi="Times New Roman" w:cs="Times New Roman"/>
                  <w:lang w:eastAsia="en-US"/>
                </w:rPr>
                <w:t>SA-10</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Управління конфігурацією розробника</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pacing w:val="-1"/>
                <w:sz w:val="24"/>
                <w:szCs w:val="24"/>
              </w:rPr>
              <w:t xml:space="preserve">ALC_CMS.5 </w:t>
            </w:r>
            <w:r w:rsidRPr="00601585">
              <w:rPr>
                <w:rFonts w:ascii="Times New Roman" w:hAnsi="Times New Roman" w:cs="Times New Roman"/>
                <w:sz w:val="24"/>
                <w:szCs w:val="24"/>
              </w:rPr>
              <w:t>EAL5</w:t>
            </w:r>
          </w:p>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EAL6</w:t>
            </w:r>
          </w:p>
          <w:p w:rsidR="007C37D8" w:rsidRPr="00601585" w:rsidRDefault="007C37D8" w:rsidP="00601585">
            <w:pPr>
              <w:tabs>
                <w:tab w:val="left" w:pos="993"/>
              </w:tabs>
              <w:ind w:left="0"/>
              <w:rPr>
                <w:rFonts w:cs="Times New Roman"/>
                <w:szCs w:val="24"/>
              </w:rPr>
            </w:pPr>
            <w:r w:rsidRPr="00601585">
              <w:rPr>
                <w:rFonts w:cs="Times New Roman"/>
                <w:szCs w:val="24"/>
              </w:rPr>
              <w:t>EAL7</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Область застосування CM</w:t>
            </w:r>
            <w:r w:rsidRPr="00601585">
              <w:rPr>
                <w:rFonts w:cs="Times New Roman"/>
                <w:szCs w:val="24"/>
              </w:rPr>
              <w:br/>
              <w:t>Інструменти розробки покриття CM</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M-9_План_управління" w:history="1">
              <w:r w:rsidR="007C37D8" w:rsidRPr="00601585">
                <w:rPr>
                  <w:rStyle w:val="af1"/>
                  <w:rFonts w:ascii="Times New Roman" w:hAnsi="Times New Roman" w:cs="Times New Roman"/>
                  <w:lang w:eastAsia="en-US"/>
                </w:rPr>
                <w:t>CM-9</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План управління конфігурацією</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0_Управління_конфігурацією" w:history="1">
              <w:r w:rsidR="007C37D8" w:rsidRPr="00601585">
                <w:rPr>
                  <w:rStyle w:val="af1"/>
                  <w:rFonts w:ascii="Times New Roman" w:hAnsi="Times New Roman" w:cs="Times New Roman"/>
                  <w:lang w:eastAsia="en-US"/>
                </w:rPr>
                <w:t>SA-10</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Управління конфігурацією розробника</w:t>
            </w:r>
          </w:p>
        </w:tc>
      </w:tr>
      <w:tr w:rsidR="007C37D8" w:rsidRPr="00601585" w:rsidTr="000D1D32">
        <w:tc>
          <w:tcPr>
            <w:tcW w:w="2093" w:type="dxa"/>
            <w:gridSpan w:val="2"/>
            <w:vMerge w:val="restart"/>
          </w:tcPr>
          <w:p w:rsidR="007C37D8" w:rsidRPr="00601585" w:rsidRDefault="007C37D8" w:rsidP="00601585">
            <w:pPr>
              <w:tabs>
                <w:tab w:val="left" w:pos="993"/>
              </w:tabs>
              <w:ind w:left="0"/>
              <w:rPr>
                <w:rFonts w:cs="Times New Roman"/>
                <w:szCs w:val="24"/>
              </w:rPr>
            </w:pPr>
            <w:r w:rsidRPr="00601585">
              <w:rPr>
                <w:rFonts w:cs="Times New Roman"/>
                <w:szCs w:val="24"/>
              </w:rPr>
              <w:t>ALC_DEL.1</w:t>
            </w:r>
          </w:p>
          <w:p w:rsidR="007C37D8" w:rsidRPr="00601585" w:rsidRDefault="007C37D8" w:rsidP="00601585">
            <w:pPr>
              <w:tabs>
                <w:tab w:val="left" w:pos="993"/>
              </w:tabs>
              <w:ind w:left="0"/>
              <w:rPr>
                <w:rFonts w:cs="Times New Roman"/>
                <w:szCs w:val="24"/>
              </w:rPr>
            </w:pPr>
            <w:r w:rsidRPr="00601585">
              <w:rPr>
                <w:rFonts w:cs="Times New Roman"/>
                <w:szCs w:val="24"/>
              </w:rPr>
              <w:t>EAL2 EAL3 EAL4 EAL5 EAL6 EAL7</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Постачання</w:t>
            </w:r>
          </w:p>
          <w:p w:rsidR="007C37D8" w:rsidRPr="00601585" w:rsidRDefault="007C37D8" w:rsidP="00601585">
            <w:pPr>
              <w:tabs>
                <w:tab w:val="left" w:pos="993"/>
              </w:tabs>
              <w:ind w:left="0"/>
              <w:rPr>
                <w:rFonts w:cs="Times New Roman"/>
                <w:szCs w:val="24"/>
              </w:rPr>
            </w:pPr>
            <w:r w:rsidRPr="00601585">
              <w:rPr>
                <w:rFonts w:cs="Times New Roman"/>
                <w:szCs w:val="24"/>
              </w:rPr>
              <w:t>Процедури постачання</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MP-5_Транспортування_носіїв" w:history="1">
              <w:r w:rsidR="007C37D8" w:rsidRPr="00601585">
                <w:rPr>
                  <w:rStyle w:val="af1"/>
                  <w:rFonts w:ascii="Times New Roman" w:hAnsi="Times New Roman" w:cs="Times New Roman"/>
                  <w:lang w:eastAsia="en-US"/>
                </w:rPr>
                <w:t>MP-5</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Транспортування носіїв інформації</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Управління_конфігурацією_розробника" w:history="1">
              <w:r w:rsidR="007C37D8" w:rsidRPr="00601585">
                <w:rPr>
                  <w:rStyle w:val="af1"/>
                  <w:rFonts w:ascii="Times New Roman" w:hAnsi="Times New Roman" w:cs="Times New Roman"/>
                  <w:lang w:eastAsia="en-US"/>
                </w:rPr>
                <w:t>SA-10(1)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Управління конфігурацією розробника — Перевірка цілісності програмного забезпечення та мікропрограм</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Управління_конфігурацією_розробника_5" w:history="1">
              <w:r w:rsidR="007C37D8" w:rsidRPr="00601585">
                <w:rPr>
                  <w:rStyle w:val="af1"/>
                  <w:rFonts w:ascii="Times New Roman" w:hAnsi="Times New Roman" w:cs="Times New Roman"/>
                  <w:lang w:eastAsia="en-US"/>
                </w:rPr>
                <w:t>SA-10(6)</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Управління конфігурацією розробника — Довірене постачання</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8_Захист_та" w:history="1">
              <w:r w:rsidR="007C37D8" w:rsidRPr="00601585">
                <w:rPr>
                  <w:rStyle w:val="af1"/>
                  <w:rFonts w:ascii="Times New Roman" w:hAnsi="Times New Roman" w:cs="Times New Roman"/>
                  <w:lang w:eastAsia="en-US"/>
                </w:rPr>
                <w:t>SA-18</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Захист і виявлення підробки</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9_Справжність_компонента" w:history="1">
              <w:r w:rsidR="007C37D8" w:rsidRPr="00601585">
                <w:rPr>
                  <w:rStyle w:val="af1"/>
                  <w:rFonts w:ascii="Times New Roman" w:hAnsi="Times New Roman" w:cs="Times New Roman"/>
                  <w:lang w:eastAsia="en-US"/>
                </w:rPr>
                <w:t>SA-19</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Справжність компонента</w:t>
            </w:r>
          </w:p>
        </w:tc>
      </w:tr>
      <w:tr w:rsidR="007C37D8" w:rsidRPr="00E3476F"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ALC_DVS.1 EAL3</w:t>
            </w:r>
          </w:p>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EAL4</w:t>
            </w:r>
          </w:p>
          <w:p w:rsidR="007C37D8" w:rsidRPr="00601585" w:rsidRDefault="007C37D8" w:rsidP="00601585">
            <w:pPr>
              <w:tabs>
                <w:tab w:val="left" w:pos="993"/>
              </w:tabs>
              <w:ind w:left="0"/>
              <w:rPr>
                <w:rFonts w:cs="Times New Roman"/>
                <w:szCs w:val="24"/>
              </w:rPr>
            </w:pPr>
            <w:r w:rsidRPr="00601585">
              <w:rPr>
                <w:rFonts w:cs="Times New Roman"/>
                <w:szCs w:val="24"/>
              </w:rPr>
              <w:t>EAL5</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Безпека розвитку</w:t>
            </w:r>
            <w:r w:rsidRPr="00601585">
              <w:rPr>
                <w:rFonts w:cs="Times New Roman"/>
                <w:szCs w:val="24"/>
              </w:rPr>
              <w:br/>
              <w:t>Визначення заходів безпеки</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_Політика_та" w:history="1">
              <w:r w:rsidR="007C37D8" w:rsidRPr="00601585">
                <w:rPr>
                  <w:rStyle w:val="af1"/>
                  <w:rFonts w:ascii="Times New Roman" w:hAnsi="Times New Roman" w:cs="Times New Roman"/>
                  <w:lang w:eastAsia="en-US"/>
                </w:rPr>
                <w:t>SA-1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Політика та процедури придбання системи та послуг</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3_Життєвий_цикл" w:history="1">
              <w:r w:rsidR="007C37D8" w:rsidRPr="00601585">
                <w:rPr>
                  <w:rStyle w:val="af1"/>
                  <w:rFonts w:ascii="Times New Roman" w:hAnsi="Times New Roman" w:cs="Times New Roman"/>
                  <w:lang w:eastAsia="en-US"/>
                </w:rPr>
                <w:t>SA-3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Життєвий цикл розробки системи</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2_Керування_ризиками" w:history="1">
              <w:r w:rsidR="007C37D8" w:rsidRPr="00601585">
                <w:rPr>
                  <w:rStyle w:val="af1"/>
                  <w:rFonts w:ascii="Times New Roman" w:hAnsi="Times New Roman" w:cs="Times New Roman"/>
                  <w:lang w:eastAsia="en-US"/>
                </w:rPr>
                <w:t>SA-12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Керування ризиками ланцюга постачання</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ALC_DVS.2 EAL6</w:t>
            </w:r>
          </w:p>
          <w:p w:rsidR="007C37D8" w:rsidRPr="00601585" w:rsidRDefault="007C37D8" w:rsidP="00601585">
            <w:pPr>
              <w:tabs>
                <w:tab w:val="left" w:pos="993"/>
              </w:tabs>
              <w:ind w:left="0"/>
              <w:rPr>
                <w:rFonts w:cs="Times New Roman"/>
                <w:szCs w:val="24"/>
              </w:rPr>
            </w:pPr>
            <w:r w:rsidRPr="00601585">
              <w:rPr>
                <w:rFonts w:cs="Times New Roman"/>
                <w:szCs w:val="24"/>
              </w:rPr>
              <w:t>EAL7</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Безпека розвитку</w:t>
            </w:r>
            <w:r w:rsidRPr="00601585">
              <w:rPr>
                <w:rFonts w:cs="Times New Roman"/>
                <w:szCs w:val="24"/>
              </w:rPr>
              <w:br/>
              <w:t>Достатність заходів безпеки</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M-5_Обмеження_доступу" w:history="1">
              <w:r w:rsidR="007C37D8" w:rsidRPr="00601585">
                <w:rPr>
                  <w:rStyle w:val="af1"/>
                  <w:rFonts w:ascii="Times New Roman" w:hAnsi="Times New Roman" w:cs="Times New Roman"/>
                  <w:lang w:eastAsia="en-US"/>
                </w:rPr>
                <w:t>CM-5</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noProof/>
                <w:szCs w:val="24"/>
              </w:rPr>
              <w:t>Обмеження доступу до змін</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3_Життєвий_цикл" w:history="1">
              <w:r w:rsidR="007C37D8" w:rsidRPr="00601585">
                <w:rPr>
                  <w:rStyle w:val="af1"/>
                  <w:rFonts w:ascii="Times New Roman" w:hAnsi="Times New Roman" w:cs="Times New Roman"/>
                  <w:lang w:eastAsia="en-US"/>
                </w:rPr>
                <w:t>SA-3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Життєвий цикл розробки системи</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2_Керування_ризиками" w:history="1">
              <w:r w:rsidR="007C37D8" w:rsidRPr="00601585">
                <w:rPr>
                  <w:rStyle w:val="af1"/>
                  <w:rFonts w:ascii="Times New Roman" w:hAnsi="Times New Roman" w:cs="Times New Roman"/>
                  <w:lang w:eastAsia="en-US"/>
                </w:rPr>
                <w:t>SA-12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Керування ризиками ланцюга постачання</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ALC_FLR.1</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Виправлення недоліків</w:t>
            </w:r>
          </w:p>
          <w:p w:rsidR="007C37D8" w:rsidRPr="00601585" w:rsidRDefault="007C37D8" w:rsidP="00601585">
            <w:pPr>
              <w:tabs>
                <w:tab w:val="left" w:pos="993"/>
              </w:tabs>
              <w:ind w:left="0"/>
              <w:rPr>
                <w:rFonts w:cs="Times New Roman"/>
                <w:szCs w:val="24"/>
              </w:rPr>
            </w:pPr>
            <w:r w:rsidRPr="00601585">
              <w:rPr>
                <w:rFonts w:cs="Times New Roman"/>
                <w:szCs w:val="24"/>
              </w:rPr>
              <w:t>Основні виправлення недоліків</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0_Управління_конфігурацією" w:history="1">
              <w:r w:rsidR="007C37D8" w:rsidRPr="00601585">
                <w:rPr>
                  <w:rStyle w:val="af1"/>
                  <w:rFonts w:ascii="Times New Roman" w:hAnsi="Times New Roman" w:cs="Times New Roman"/>
                  <w:lang w:eastAsia="en-US"/>
                </w:rPr>
                <w:t>SA-10</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 xml:space="preserve">Управління конфігурацією розробника </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1_Тестування_та" w:history="1">
              <w:r w:rsidR="007C37D8" w:rsidRPr="00601585">
                <w:rPr>
                  <w:rStyle w:val="af1"/>
                  <w:rFonts w:ascii="Times New Roman" w:hAnsi="Times New Roman" w:cs="Times New Roman"/>
                  <w:lang w:eastAsia="en-US"/>
                </w:rPr>
                <w:t>SA-11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2_Виправлення_дефектів" w:history="1">
              <w:r w:rsidR="007C37D8" w:rsidRPr="00601585">
                <w:rPr>
                  <w:rStyle w:val="af1"/>
                  <w:rFonts w:ascii="Times New Roman" w:hAnsi="Times New Roman" w:cs="Times New Roman"/>
                  <w:lang w:eastAsia="en-US"/>
                </w:rPr>
                <w:t>SI-2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Виправлення дефектів</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ALC_FLR.2</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Виправлення недоліків</w:t>
            </w:r>
            <w:r w:rsidRPr="00601585">
              <w:rPr>
                <w:rFonts w:cs="Times New Roman"/>
                <w:szCs w:val="24"/>
              </w:rPr>
              <w:br/>
              <w:t>Процедури повідомлення про недоліки</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0_Управління_конфігурацією" w:history="1">
              <w:r w:rsidR="007C37D8" w:rsidRPr="00601585">
                <w:rPr>
                  <w:rStyle w:val="af1"/>
                  <w:rFonts w:ascii="Times New Roman" w:hAnsi="Times New Roman" w:cs="Times New Roman"/>
                  <w:lang w:eastAsia="en-US"/>
                </w:rPr>
                <w:t>SA-10</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 xml:space="preserve">Управління конфігурацією розробника </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1_Тестування_та" w:history="1">
              <w:r w:rsidR="007C37D8" w:rsidRPr="00601585">
                <w:rPr>
                  <w:rStyle w:val="af1"/>
                  <w:rFonts w:ascii="Times New Roman" w:hAnsi="Times New Roman" w:cs="Times New Roman"/>
                  <w:lang w:eastAsia="en-US"/>
                </w:rPr>
                <w:t>SA-11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2_Виправлення_дефектів" w:history="1">
              <w:r w:rsidR="007C37D8" w:rsidRPr="00601585">
                <w:rPr>
                  <w:rStyle w:val="af1"/>
                  <w:rFonts w:ascii="Times New Roman" w:hAnsi="Times New Roman" w:cs="Times New Roman"/>
                  <w:lang w:eastAsia="en-US"/>
                </w:rPr>
                <w:t>SI-2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Виправлення дефектів</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ALC_FLR.3</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Виправлення недоліків</w:t>
            </w:r>
            <w:r w:rsidRPr="00601585">
              <w:rPr>
                <w:rFonts w:cs="Times New Roman"/>
                <w:szCs w:val="24"/>
              </w:rPr>
              <w:br/>
              <w:t>Систематичне виправлення недоліків</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0_Управління_конфігурацією" w:history="1">
              <w:r w:rsidR="007C37D8" w:rsidRPr="00601585">
                <w:rPr>
                  <w:rStyle w:val="af1"/>
                  <w:rFonts w:ascii="Times New Roman" w:hAnsi="Times New Roman" w:cs="Times New Roman"/>
                  <w:lang w:eastAsia="en-US"/>
                </w:rPr>
                <w:t>SA-10</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 xml:space="preserve">Управління конфігурацією розробника </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1_Тестування_та" w:history="1">
              <w:r w:rsidR="007C37D8" w:rsidRPr="00601585">
                <w:rPr>
                  <w:rStyle w:val="af1"/>
                  <w:rFonts w:ascii="Times New Roman" w:hAnsi="Times New Roman" w:cs="Times New Roman"/>
                  <w:lang w:eastAsia="en-US"/>
                </w:rPr>
                <w:t>SA-11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I-2_Виправлення_дефектів" w:history="1">
              <w:r w:rsidR="007C37D8" w:rsidRPr="00601585">
                <w:rPr>
                  <w:rStyle w:val="af1"/>
                  <w:rFonts w:ascii="Times New Roman" w:hAnsi="Times New Roman" w:cs="Times New Roman"/>
                  <w:lang w:eastAsia="en-US"/>
                </w:rPr>
                <w:t>SI-2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Виправлення дефектів</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ALC_LCD.1 EAL3</w:t>
            </w:r>
          </w:p>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EAL4</w:t>
            </w:r>
          </w:p>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EAL5 EAL6</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Визначення життєвого циклу</w:t>
            </w:r>
            <w:r w:rsidRPr="00601585">
              <w:rPr>
                <w:rFonts w:cs="Times New Roman"/>
                <w:szCs w:val="24"/>
              </w:rPr>
              <w:br/>
              <w:t>Розробник визначив модель життєвого циклу</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3_Життєвий_цикл" w:history="1">
              <w:r w:rsidR="007C37D8" w:rsidRPr="00601585">
                <w:rPr>
                  <w:rStyle w:val="af1"/>
                  <w:rFonts w:ascii="Times New Roman" w:hAnsi="Times New Roman" w:cs="Times New Roman"/>
                  <w:lang w:eastAsia="en-US"/>
                </w:rPr>
                <w:t>SA-3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Життєвий цикл розробки системи</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5_Процес_розробки," w:history="1">
              <w:r w:rsidR="007C37D8" w:rsidRPr="00601585">
                <w:rPr>
                  <w:rStyle w:val="af1"/>
                  <w:rFonts w:ascii="Times New Roman" w:hAnsi="Times New Roman" w:cs="Times New Roman"/>
                  <w:lang w:eastAsia="en-US"/>
                </w:rPr>
                <w:t>SA-15</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Процеси, стандарти та інструменти розробки</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ALC_LCD.2 EAL7</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Визначення життєвого циклу</w:t>
            </w:r>
            <w:r w:rsidRPr="00601585">
              <w:rPr>
                <w:rFonts w:cs="Times New Roman"/>
                <w:szCs w:val="24"/>
              </w:rPr>
              <w:br/>
              <w:t>Вимірна модель життєвого циклу</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3_Життєвий_цикл" w:history="1">
              <w:r w:rsidR="007C37D8" w:rsidRPr="00601585">
                <w:rPr>
                  <w:rStyle w:val="af1"/>
                  <w:rFonts w:ascii="Times New Roman" w:hAnsi="Times New Roman" w:cs="Times New Roman"/>
                  <w:lang w:eastAsia="en-US"/>
                </w:rPr>
                <w:t>SA-3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Життєвий цикл розробки системи</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5_Процес_розробки," w:history="1">
              <w:r w:rsidR="007C37D8" w:rsidRPr="00601585">
                <w:rPr>
                  <w:rStyle w:val="af1"/>
                  <w:rFonts w:ascii="Times New Roman" w:hAnsi="Times New Roman" w:cs="Times New Roman"/>
                  <w:lang w:eastAsia="en-US"/>
                </w:rPr>
                <w:t>SA-15</w:t>
              </w:r>
            </w:hyperlink>
          </w:p>
        </w:tc>
        <w:tc>
          <w:tcPr>
            <w:tcW w:w="3265" w:type="dxa"/>
          </w:tcPr>
          <w:p w:rsidR="007C37D8" w:rsidRPr="00601585" w:rsidRDefault="007C37D8" w:rsidP="00601585">
            <w:pPr>
              <w:ind w:left="0"/>
              <w:rPr>
                <w:rFonts w:cs="Times New Roman"/>
                <w:szCs w:val="24"/>
              </w:rPr>
            </w:pPr>
            <w:r w:rsidRPr="00601585">
              <w:rPr>
                <w:rFonts w:cs="Times New Roman"/>
                <w:szCs w:val="24"/>
              </w:rPr>
              <w:t xml:space="preserve">Процеси, стандарти та інструменти розробки </w:t>
            </w:r>
          </w:p>
        </w:tc>
      </w:tr>
      <w:tr w:rsidR="007C37D8" w:rsidRPr="00E3476F" w:rsidTr="000D1D32">
        <w:tc>
          <w:tcPr>
            <w:tcW w:w="2093" w:type="dxa"/>
            <w:gridSpan w:val="2"/>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ALC_TAT.1</w:t>
            </w:r>
          </w:p>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EAL4</w:t>
            </w:r>
          </w:p>
        </w:tc>
        <w:tc>
          <w:tcPr>
            <w:tcW w:w="3005" w:type="dxa"/>
          </w:tcPr>
          <w:p w:rsidR="007C37D8" w:rsidRPr="00601585" w:rsidRDefault="007C37D8" w:rsidP="00601585">
            <w:pPr>
              <w:tabs>
                <w:tab w:val="left" w:pos="993"/>
              </w:tabs>
              <w:ind w:left="0"/>
              <w:rPr>
                <w:rFonts w:cs="Times New Roman"/>
                <w:szCs w:val="24"/>
              </w:rPr>
            </w:pPr>
            <w:r w:rsidRPr="00601585">
              <w:rPr>
                <w:rFonts w:cs="Times New Roman"/>
                <w:szCs w:val="24"/>
              </w:rPr>
              <w:t>Інструменти та Техніка</w:t>
            </w:r>
            <w:r w:rsidRPr="00601585">
              <w:rPr>
                <w:rFonts w:cs="Times New Roman"/>
                <w:szCs w:val="24"/>
              </w:rPr>
              <w:br/>
              <w:t>Добре продумані інструменти розробки</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5_Процес_розробки," w:history="1">
              <w:r w:rsidR="007C37D8" w:rsidRPr="00601585">
                <w:rPr>
                  <w:rStyle w:val="af1"/>
                  <w:rFonts w:ascii="Times New Roman" w:hAnsi="Times New Roman" w:cs="Times New Roman"/>
                  <w:lang w:eastAsia="en-US"/>
                </w:rPr>
                <w:t>SA-15</w:t>
              </w:r>
            </w:hyperlink>
          </w:p>
        </w:tc>
        <w:tc>
          <w:tcPr>
            <w:tcW w:w="3265" w:type="dxa"/>
          </w:tcPr>
          <w:p w:rsidR="007C37D8" w:rsidRPr="00601585" w:rsidRDefault="007C37D8" w:rsidP="00601585">
            <w:pPr>
              <w:ind w:left="0"/>
              <w:rPr>
                <w:rFonts w:cs="Times New Roman"/>
                <w:szCs w:val="24"/>
              </w:rPr>
            </w:pPr>
            <w:r w:rsidRPr="00601585">
              <w:rPr>
                <w:rFonts w:cs="Times New Roman"/>
                <w:szCs w:val="24"/>
              </w:rPr>
              <w:t xml:space="preserve">Процеси, стандарти та інструменти розробки </w:t>
            </w:r>
          </w:p>
        </w:tc>
      </w:tr>
      <w:tr w:rsidR="007C37D8" w:rsidRPr="00E3476F" w:rsidTr="000D1D32">
        <w:tc>
          <w:tcPr>
            <w:tcW w:w="2093" w:type="dxa"/>
            <w:gridSpan w:val="2"/>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ALC_TAT.2 EAL5</w:t>
            </w:r>
          </w:p>
        </w:tc>
        <w:tc>
          <w:tcPr>
            <w:tcW w:w="3005" w:type="dxa"/>
          </w:tcPr>
          <w:p w:rsidR="007C37D8" w:rsidRPr="00601585" w:rsidRDefault="007C37D8" w:rsidP="00601585">
            <w:pPr>
              <w:tabs>
                <w:tab w:val="left" w:pos="993"/>
              </w:tabs>
              <w:ind w:left="0"/>
              <w:rPr>
                <w:rFonts w:cs="Times New Roman"/>
                <w:szCs w:val="24"/>
              </w:rPr>
            </w:pPr>
            <w:r w:rsidRPr="00601585">
              <w:rPr>
                <w:rFonts w:cs="Times New Roman"/>
                <w:szCs w:val="24"/>
              </w:rPr>
              <w:t>Інструменти та Техніка</w:t>
            </w:r>
            <w:r w:rsidRPr="00601585">
              <w:rPr>
                <w:rFonts w:cs="Times New Roman"/>
                <w:szCs w:val="24"/>
              </w:rPr>
              <w:br/>
              <w:t>Відповідність стандартам реалізації</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5_Процес_розробки," w:history="1">
              <w:r w:rsidR="007C37D8" w:rsidRPr="00601585">
                <w:rPr>
                  <w:rStyle w:val="af1"/>
                  <w:rFonts w:ascii="Times New Roman" w:hAnsi="Times New Roman" w:cs="Times New Roman"/>
                  <w:lang w:eastAsia="en-US"/>
                </w:rPr>
                <w:t>SA-15</w:t>
              </w:r>
            </w:hyperlink>
          </w:p>
        </w:tc>
        <w:tc>
          <w:tcPr>
            <w:tcW w:w="3265" w:type="dxa"/>
          </w:tcPr>
          <w:p w:rsidR="007C37D8" w:rsidRPr="00601585" w:rsidRDefault="007C37D8" w:rsidP="00601585">
            <w:pPr>
              <w:ind w:left="0"/>
              <w:rPr>
                <w:rFonts w:cs="Times New Roman"/>
                <w:szCs w:val="24"/>
              </w:rPr>
            </w:pPr>
            <w:r w:rsidRPr="00601585">
              <w:rPr>
                <w:rFonts w:cs="Times New Roman"/>
                <w:szCs w:val="24"/>
              </w:rPr>
              <w:t xml:space="preserve">Процеси, стандарти та інструменти розробки </w:t>
            </w:r>
          </w:p>
        </w:tc>
      </w:tr>
      <w:tr w:rsidR="007C37D8" w:rsidRPr="00E3476F" w:rsidTr="000D1D32">
        <w:tc>
          <w:tcPr>
            <w:tcW w:w="2093" w:type="dxa"/>
            <w:gridSpan w:val="2"/>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ALC_TAT.3 EAL6</w:t>
            </w:r>
          </w:p>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EAL7</w:t>
            </w:r>
          </w:p>
        </w:tc>
        <w:tc>
          <w:tcPr>
            <w:tcW w:w="3005" w:type="dxa"/>
          </w:tcPr>
          <w:p w:rsidR="007C37D8" w:rsidRPr="00601585" w:rsidRDefault="007C37D8" w:rsidP="00601585">
            <w:pPr>
              <w:tabs>
                <w:tab w:val="left" w:pos="993"/>
              </w:tabs>
              <w:ind w:left="0"/>
              <w:rPr>
                <w:rFonts w:cs="Times New Roman"/>
                <w:szCs w:val="24"/>
              </w:rPr>
            </w:pPr>
            <w:r w:rsidRPr="00601585">
              <w:rPr>
                <w:rFonts w:cs="Times New Roman"/>
                <w:szCs w:val="24"/>
              </w:rPr>
              <w:t>Інструменти та Техніка</w:t>
            </w:r>
            <w:r w:rsidRPr="00601585">
              <w:rPr>
                <w:rFonts w:cs="Times New Roman"/>
                <w:szCs w:val="24"/>
              </w:rPr>
              <w:br/>
              <w:t>Відповідність стандартам реалізації — усі деталі</w:t>
            </w:r>
            <w:r w:rsidRPr="00601585">
              <w:rPr>
                <w:rFonts w:cs="Times New Roman"/>
                <w:szCs w:val="24"/>
              </w:rPr>
              <w:br/>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5_Процес_розробки," w:history="1">
              <w:r w:rsidR="007C37D8" w:rsidRPr="00601585">
                <w:rPr>
                  <w:rStyle w:val="af1"/>
                  <w:rFonts w:ascii="Times New Roman" w:hAnsi="Times New Roman" w:cs="Times New Roman"/>
                  <w:lang w:eastAsia="en-US"/>
                </w:rPr>
                <w:t>SA-15</w:t>
              </w:r>
            </w:hyperlink>
          </w:p>
        </w:tc>
        <w:tc>
          <w:tcPr>
            <w:tcW w:w="3265" w:type="dxa"/>
          </w:tcPr>
          <w:p w:rsidR="007C37D8" w:rsidRPr="00601585" w:rsidRDefault="007C37D8" w:rsidP="00601585">
            <w:pPr>
              <w:ind w:left="0"/>
              <w:rPr>
                <w:rFonts w:cs="Times New Roman"/>
                <w:szCs w:val="24"/>
              </w:rPr>
            </w:pPr>
            <w:r w:rsidRPr="00601585">
              <w:rPr>
                <w:rFonts w:cs="Times New Roman"/>
                <w:szCs w:val="24"/>
              </w:rPr>
              <w:t xml:space="preserve">Процеси, стандарти та інструменти розробки </w:t>
            </w:r>
          </w:p>
        </w:tc>
      </w:tr>
      <w:tr w:rsidR="007C37D8" w:rsidRPr="00601585" w:rsidTr="000D1D32">
        <w:tc>
          <w:tcPr>
            <w:tcW w:w="2093" w:type="dxa"/>
            <w:gridSpan w:val="2"/>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ATE_COV.1</w:t>
            </w:r>
          </w:p>
        </w:tc>
        <w:tc>
          <w:tcPr>
            <w:tcW w:w="3005" w:type="dxa"/>
          </w:tcPr>
          <w:p w:rsidR="007C37D8" w:rsidRPr="00601585" w:rsidRDefault="007C37D8" w:rsidP="00601585">
            <w:pPr>
              <w:tabs>
                <w:tab w:val="left" w:pos="993"/>
              </w:tabs>
              <w:ind w:left="0"/>
              <w:rPr>
                <w:rFonts w:cs="Times New Roman"/>
                <w:szCs w:val="24"/>
              </w:rPr>
            </w:pPr>
            <w:r w:rsidRPr="00601585">
              <w:rPr>
                <w:rFonts w:cs="Times New Roman"/>
                <w:szCs w:val="24"/>
              </w:rPr>
              <w:t>Покриття</w:t>
            </w:r>
          </w:p>
          <w:p w:rsidR="007C37D8" w:rsidRPr="00601585" w:rsidRDefault="007C37D8" w:rsidP="00601585">
            <w:pPr>
              <w:tabs>
                <w:tab w:val="left" w:pos="993"/>
              </w:tabs>
              <w:ind w:left="0"/>
              <w:rPr>
                <w:rFonts w:cs="Times New Roman"/>
                <w:szCs w:val="24"/>
              </w:rPr>
            </w:pPr>
            <w:r w:rsidRPr="00601585">
              <w:rPr>
                <w:rFonts w:cs="Times New Roman"/>
                <w:szCs w:val="24"/>
              </w:rPr>
              <w:t>Наявність покриття</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1_Тестування_та" w:history="1">
              <w:r w:rsidR="007C37D8" w:rsidRPr="00601585">
                <w:rPr>
                  <w:rStyle w:val="af1"/>
                  <w:rFonts w:ascii="Times New Roman" w:hAnsi="Times New Roman" w:cs="Times New Roman"/>
                  <w:lang w:eastAsia="en-US"/>
                </w:rPr>
                <w:t>SA-11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w:t>
            </w:r>
          </w:p>
        </w:tc>
      </w:tr>
      <w:tr w:rsidR="007C37D8" w:rsidRPr="00E3476F" w:rsidTr="000D1D32">
        <w:tc>
          <w:tcPr>
            <w:tcW w:w="2093" w:type="dxa"/>
            <w:gridSpan w:val="2"/>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EAL2</w:t>
            </w:r>
          </w:p>
        </w:tc>
        <w:tc>
          <w:tcPr>
            <w:tcW w:w="3005" w:type="dxa"/>
          </w:tcPr>
          <w:p w:rsidR="007C37D8" w:rsidRPr="00601585" w:rsidRDefault="007C37D8" w:rsidP="00601585">
            <w:pPr>
              <w:tabs>
                <w:tab w:val="left" w:pos="993"/>
              </w:tabs>
              <w:ind w:left="0"/>
              <w:rPr>
                <w:rFonts w:cs="Times New Roman"/>
                <w:szCs w:val="24"/>
                <w:shd w:val="clear" w:color="auto" w:fill="F5F5F5"/>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Тестування_та_оцінка_6" w:history="1">
              <w:r w:rsidR="007C37D8" w:rsidRPr="00601585">
                <w:rPr>
                  <w:rStyle w:val="af1"/>
                  <w:rFonts w:ascii="Times New Roman" w:hAnsi="Times New Roman" w:cs="Times New Roman"/>
                  <w:lang w:eastAsia="en-US"/>
                </w:rPr>
                <w:t>SA-11(7)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 — Перевірка обсягу тестування та оцінювання</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ATE_COV.2 EAL3</w:t>
            </w:r>
          </w:p>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EAL4</w:t>
            </w:r>
          </w:p>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EAL5</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Покриття</w:t>
            </w:r>
            <w:r w:rsidRPr="00601585">
              <w:rPr>
                <w:rFonts w:cs="Times New Roman"/>
                <w:szCs w:val="24"/>
              </w:rPr>
              <w:br/>
              <w:t>Аналіз покриття</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1_Тестування_та" w:history="1">
              <w:r w:rsidR="007C37D8" w:rsidRPr="00601585">
                <w:rPr>
                  <w:rStyle w:val="af1"/>
                  <w:rFonts w:ascii="Times New Roman" w:hAnsi="Times New Roman" w:cs="Times New Roman"/>
                  <w:lang w:eastAsia="en-US"/>
                </w:rPr>
                <w:t>SA-11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Тестування_та_оцінка_6" w:history="1">
              <w:r w:rsidR="007C37D8" w:rsidRPr="00601585">
                <w:rPr>
                  <w:rStyle w:val="af1"/>
                  <w:rFonts w:ascii="Times New Roman" w:hAnsi="Times New Roman" w:cs="Times New Roman"/>
                  <w:lang w:eastAsia="en-US"/>
                </w:rPr>
                <w:t>SA-11(7)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 — Перевірка обсягу тестування та оцінювання</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ATE_COV.3 EAL6</w:t>
            </w:r>
          </w:p>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EAL7</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Покриття</w:t>
            </w:r>
            <w:r w:rsidRPr="00601585">
              <w:rPr>
                <w:rFonts w:cs="Times New Roman"/>
                <w:szCs w:val="24"/>
              </w:rPr>
              <w:br/>
              <w:t>Ретельний аналіз покриття</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1_Тестування_та" w:history="1">
              <w:r w:rsidR="007C37D8" w:rsidRPr="00601585">
                <w:rPr>
                  <w:rStyle w:val="af1"/>
                  <w:rFonts w:ascii="Times New Roman" w:hAnsi="Times New Roman" w:cs="Times New Roman"/>
                  <w:lang w:eastAsia="en-US"/>
                </w:rPr>
                <w:t>SA-11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Тестування_та_оцінка_6" w:history="1">
              <w:r w:rsidR="007C37D8" w:rsidRPr="00601585">
                <w:rPr>
                  <w:rStyle w:val="af1"/>
                  <w:rFonts w:ascii="Times New Roman" w:hAnsi="Times New Roman" w:cs="Times New Roman"/>
                  <w:lang w:eastAsia="en-US"/>
                </w:rPr>
                <w:t>SA-11(7)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 — Перевірка обсягу тестування та оцінювання</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ATE_DPT.1 EAL3</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Глибина</w:t>
            </w:r>
            <w:r w:rsidRPr="00601585">
              <w:rPr>
                <w:rFonts w:cs="Times New Roman"/>
                <w:szCs w:val="24"/>
              </w:rPr>
              <w:br/>
              <w:t>Тестування: Основний дизайн</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1_Тестування_та" w:history="1">
              <w:r w:rsidR="007C37D8" w:rsidRPr="00601585">
                <w:rPr>
                  <w:rStyle w:val="af1"/>
                  <w:rFonts w:ascii="Times New Roman" w:hAnsi="Times New Roman" w:cs="Times New Roman"/>
                  <w:lang w:eastAsia="en-US"/>
                </w:rPr>
                <w:t>SA-11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Тестування_та_оцінка_6" w:history="1">
              <w:r w:rsidR="007C37D8" w:rsidRPr="00601585">
                <w:rPr>
                  <w:rStyle w:val="af1"/>
                  <w:rFonts w:ascii="Times New Roman" w:hAnsi="Times New Roman" w:cs="Times New Roman"/>
                  <w:lang w:eastAsia="en-US"/>
                </w:rPr>
                <w:t>SA-11(7)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 — Перевірка обсягу тестування та оцінювання</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ATE_DPT.2 EAL4</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Глибина</w:t>
            </w:r>
            <w:r w:rsidRPr="00601585">
              <w:rPr>
                <w:rFonts w:cs="Times New Roman"/>
                <w:szCs w:val="24"/>
              </w:rPr>
              <w:br/>
              <w:t>Тестування: Модулі посилення безпеки</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1_Тестування_та" w:history="1">
              <w:r w:rsidR="007C37D8" w:rsidRPr="00601585">
                <w:rPr>
                  <w:rStyle w:val="af1"/>
                  <w:rFonts w:ascii="Times New Roman" w:hAnsi="Times New Roman" w:cs="Times New Roman"/>
                  <w:lang w:eastAsia="en-US"/>
                </w:rPr>
                <w:t>SA-11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Тестування_та_оцінка_6" w:history="1">
              <w:r w:rsidR="007C37D8" w:rsidRPr="00601585">
                <w:rPr>
                  <w:rStyle w:val="af1"/>
                  <w:rFonts w:ascii="Times New Roman" w:hAnsi="Times New Roman" w:cs="Times New Roman"/>
                  <w:lang w:eastAsia="en-US"/>
                </w:rPr>
                <w:t>SA-11(7)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 — Перевірка обсягу тестування та оцінювання</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ATE_DPT.3 EAL5</w:t>
            </w:r>
          </w:p>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EAL6</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Глибина</w:t>
            </w:r>
            <w:r w:rsidRPr="00601585">
              <w:rPr>
                <w:rFonts w:cs="Times New Roman"/>
                <w:szCs w:val="24"/>
              </w:rPr>
              <w:br/>
              <w:t>Тестування: Модульний дизайн</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1_Тестування_та" w:history="1">
              <w:r w:rsidR="007C37D8" w:rsidRPr="00601585">
                <w:rPr>
                  <w:rStyle w:val="af1"/>
                  <w:rFonts w:ascii="Times New Roman" w:hAnsi="Times New Roman" w:cs="Times New Roman"/>
                  <w:lang w:eastAsia="en-US"/>
                </w:rPr>
                <w:t>SA-11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оцінка розробника</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Тестування_та_оцінка_6" w:history="1">
              <w:r w:rsidR="007C37D8" w:rsidRPr="00601585">
                <w:rPr>
                  <w:rStyle w:val="af1"/>
                  <w:rFonts w:ascii="Times New Roman" w:hAnsi="Times New Roman" w:cs="Times New Roman"/>
                  <w:lang w:eastAsia="en-US"/>
                </w:rPr>
                <w:t>SA-11(7)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 — Перевірка обсягу тестування та оцінювання</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ATE_DPT.4 EAL7</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Глибина</w:t>
            </w:r>
            <w:r w:rsidRPr="00601585">
              <w:rPr>
                <w:rFonts w:cs="Times New Roman"/>
                <w:szCs w:val="24"/>
              </w:rPr>
              <w:br/>
              <w:t>Тестування: представлення впровадження</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1_Тестування_та" w:history="1">
              <w:r w:rsidR="007C37D8" w:rsidRPr="00601585">
                <w:rPr>
                  <w:rStyle w:val="af1"/>
                  <w:rFonts w:ascii="Times New Roman" w:hAnsi="Times New Roman" w:cs="Times New Roman"/>
                  <w:lang w:eastAsia="en-US"/>
                </w:rPr>
                <w:t>SA-11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Тестування_та_оцінка_6" w:history="1">
              <w:r w:rsidR="007C37D8" w:rsidRPr="00601585">
                <w:rPr>
                  <w:rStyle w:val="af1"/>
                  <w:rFonts w:ascii="Times New Roman" w:hAnsi="Times New Roman" w:cs="Times New Roman"/>
                  <w:lang w:eastAsia="en-US"/>
                </w:rPr>
                <w:t>SA-11(7)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 — Перевірка обсягу тестування та оцінювання</w:t>
            </w:r>
          </w:p>
        </w:tc>
      </w:tr>
      <w:tr w:rsidR="007C37D8" w:rsidRPr="00601585" w:rsidTr="000D1D32">
        <w:tc>
          <w:tcPr>
            <w:tcW w:w="2093" w:type="dxa"/>
            <w:gridSpan w:val="2"/>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pacing w:val="-1"/>
                <w:sz w:val="24"/>
                <w:szCs w:val="24"/>
              </w:rPr>
              <w:t xml:space="preserve">ATE_FUN.1 </w:t>
            </w:r>
            <w:r w:rsidRPr="00601585">
              <w:rPr>
                <w:rFonts w:ascii="Times New Roman" w:hAnsi="Times New Roman" w:cs="Times New Roman"/>
                <w:sz w:val="24"/>
                <w:szCs w:val="24"/>
              </w:rPr>
              <w:t>EAL2</w:t>
            </w:r>
          </w:p>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EAL3</w:t>
            </w:r>
          </w:p>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EAL4 EAL5</w:t>
            </w:r>
          </w:p>
        </w:tc>
        <w:tc>
          <w:tcPr>
            <w:tcW w:w="3005" w:type="dxa"/>
          </w:tcPr>
          <w:p w:rsidR="007C37D8" w:rsidRPr="00601585" w:rsidRDefault="007C37D8" w:rsidP="00601585">
            <w:pPr>
              <w:tabs>
                <w:tab w:val="left" w:pos="993"/>
              </w:tabs>
              <w:ind w:left="0"/>
              <w:rPr>
                <w:rFonts w:cs="Times New Roman"/>
                <w:szCs w:val="24"/>
              </w:rPr>
            </w:pPr>
            <w:r w:rsidRPr="00601585">
              <w:rPr>
                <w:rFonts w:cs="Times New Roman"/>
                <w:szCs w:val="24"/>
              </w:rPr>
              <w:t>Функціональні тести</w:t>
            </w:r>
            <w:r w:rsidRPr="00601585">
              <w:rPr>
                <w:rFonts w:cs="Times New Roman"/>
                <w:szCs w:val="24"/>
              </w:rPr>
              <w:br/>
              <w:t>Функціональне тестування</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1_Тестування_та" w:history="1">
              <w:r w:rsidR="007C37D8" w:rsidRPr="00601585">
                <w:rPr>
                  <w:rStyle w:val="af1"/>
                  <w:rFonts w:ascii="Times New Roman" w:hAnsi="Times New Roman" w:cs="Times New Roman"/>
                  <w:lang w:eastAsia="en-US"/>
                </w:rPr>
                <w:t>SA-11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w:t>
            </w:r>
          </w:p>
        </w:tc>
      </w:tr>
      <w:tr w:rsidR="007C37D8" w:rsidRPr="00601585" w:rsidTr="000D1D32">
        <w:tc>
          <w:tcPr>
            <w:tcW w:w="2093" w:type="dxa"/>
            <w:gridSpan w:val="2"/>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pacing w:val="-1"/>
                <w:sz w:val="24"/>
                <w:szCs w:val="24"/>
              </w:rPr>
              <w:t xml:space="preserve">ATE_FUN.2 </w:t>
            </w:r>
            <w:r w:rsidRPr="00601585">
              <w:rPr>
                <w:rFonts w:ascii="Times New Roman" w:hAnsi="Times New Roman" w:cs="Times New Roman"/>
                <w:sz w:val="24"/>
                <w:szCs w:val="24"/>
              </w:rPr>
              <w:t>EAL6</w:t>
            </w:r>
          </w:p>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EAL7</w:t>
            </w:r>
          </w:p>
        </w:tc>
        <w:tc>
          <w:tcPr>
            <w:tcW w:w="3005" w:type="dxa"/>
          </w:tcPr>
          <w:p w:rsidR="007C37D8" w:rsidRPr="00601585" w:rsidRDefault="007C37D8" w:rsidP="00601585">
            <w:pPr>
              <w:tabs>
                <w:tab w:val="left" w:pos="993"/>
              </w:tabs>
              <w:ind w:left="0"/>
              <w:rPr>
                <w:rFonts w:cs="Times New Roman"/>
                <w:szCs w:val="24"/>
              </w:rPr>
            </w:pPr>
            <w:r w:rsidRPr="00601585">
              <w:rPr>
                <w:rFonts w:cs="Times New Roman"/>
                <w:szCs w:val="24"/>
              </w:rPr>
              <w:t>Функціональні тести</w:t>
            </w:r>
            <w:r w:rsidRPr="00601585">
              <w:rPr>
                <w:rFonts w:cs="Times New Roman"/>
                <w:szCs w:val="24"/>
              </w:rPr>
              <w:br/>
              <w:t>Замовлене функціональне тестування</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1_Тестування_та" w:history="1">
              <w:r w:rsidR="007C37D8" w:rsidRPr="00601585">
                <w:rPr>
                  <w:rStyle w:val="af1"/>
                  <w:rFonts w:ascii="Times New Roman" w:hAnsi="Times New Roman" w:cs="Times New Roman"/>
                  <w:lang w:eastAsia="en-US"/>
                </w:rPr>
                <w:t>SA-11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ATE_IND.1 EAL1</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Незалежне тестування</w:t>
            </w:r>
            <w:r w:rsidRPr="00601585">
              <w:rPr>
                <w:rFonts w:cs="Times New Roman"/>
                <w:szCs w:val="24"/>
              </w:rPr>
              <w:br/>
              <w:t>Незалежне тестування — відповідність</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A-2_Оцінювання" w:history="1">
              <w:r w:rsidR="007C37D8" w:rsidRPr="00601585">
                <w:rPr>
                  <w:rStyle w:val="af1"/>
                  <w:rFonts w:ascii="Times New Roman" w:hAnsi="Times New Roman" w:cs="Times New Roman"/>
                  <w:lang w:eastAsia="en-US"/>
                </w:rPr>
                <w:t>CA-2</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szCs w:val="24"/>
              </w:rPr>
              <w:t>Оцінювання</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shd w:val="clear" w:color="auto" w:fill="F5F5F5"/>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Оцінювання_|_Незалежні" w:history="1">
              <w:r w:rsidR="007C37D8" w:rsidRPr="00601585">
                <w:rPr>
                  <w:rStyle w:val="af1"/>
                  <w:rFonts w:ascii="Times New Roman" w:hAnsi="Times New Roman" w:cs="Times New Roman"/>
                  <w:lang w:eastAsia="en-US"/>
                </w:rPr>
                <w:t>CA-2(1)</w:t>
              </w:r>
            </w:hyperlink>
          </w:p>
        </w:tc>
        <w:tc>
          <w:tcPr>
            <w:tcW w:w="3265" w:type="dxa"/>
          </w:tcPr>
          <w:p w:rsidR="007C37D8" w:rsidRPr="00601585" w:rsidRDefault="007C37D8" w:rsidP="00601585">
            <w:pPr>
              <w:tabs>
                <w:tab w:val="left" w:pos="318"/>
              </w:tabs>
              <w:ind w:left="0"/>
              <w:rPr>
                <w:rFonts w:cs="Times New Roman"/>
                <w:szCs w:val="24"/>
              </w:rPr>
            </w:pPr>
            <w:r w:rsidRPr="00601585">
              <w:rPr>
                <w:rFonts w:cs="Times New Roman"/>
                <w:szCs w:val="24"/>
              </w:rPr>
              <w:t xml:space="preserve">Оцінювання — </w:t>
            </w:r>
            <w:r w:rsidRPr="00601585">
              <w:rPr>
                <w:rFonts w:cs="Times New Roman"/>
                <w:noProof/>
                <w:szCs w:val="24"/>
              </w:rPr>
              <w:t>Незалежні експерти</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shd w:val="clear" w:color="auto" w:fill="F5F5F5"/>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Тестування_та_оцінка_2" w:history="1">
              <w:r w:rsidR="007C37D8" w:rsidRPr="00601585">
                <w:rPr>
                  <w:rStyle w:val="af1"/>
                  <w:rFonts w:ascii="Times New Roman" w:hAnsi="Times New Roman" w:cs="Times New Roman"/>
                  <w:lang w:eastAsia="en-US"/>
                </w:rPr>
                <w:t>SA-11(3)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 — Незалежна перевірка планів оцінювання та доказів</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ATE_IND.2 EAL2</w:t>
            </w:r>
          </w:p>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EAL3</w:t>
            </w:r>
          </w:p>
          <w:p w:rsidR="007C37D8" w:rsidRPr="00601585" w:rsidRDefault="007C37D8" w:rsidP="00601585">
            <w:pPr>
              <w:pStyle w:val="TableParagraph"/>
              <w:spacing w:before="0"/>
              <w:ind w:left="0"/>
              <w:jc w:val="both"/>
              <w:rPr>
                <w:rFonts w:ascii="Times New Roman" w:hAnsi="Times New Roman" w:cs="Times New Roman"/>
                <w:sz w:val="24"/>
                <w:szCs w:val="24"/>
              </w:rPr>
            </w:pPr>
            <w:r w:rsidRPr="00601585">
              <w:rPr>
                <w:rFonts w:ascii="Times New Roman" w:hAnsi="Times New Roman" w:cs="Times New Roman"/>
                <w:sz w:val="24"/>
                <w:szCs w:val="24"/>
              </w:rPr>
              <w:t>EAL4 EAL5 EAL6</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Незалежне тестування</w:t>
            </w:r>
            <w:r w:rsidRPr="00601585">
              <w:rPr>
                <w:rFonts w:cs="Times New Roman"/>
                <w:szCs w:val="24"/>
              </w:rPr>
              <w:br/>
              <w:t>Незалежне тестування — зразок</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A-2_Оцінювання" w:history="1">
              <w:r w:rsidR="007C37D8" w:rsidRPr="00601585">
                <w:rPr>
                  <w:rStyle w:val="af1"/>
                  <w:rFonts w:ascii="Times New Roman" w:hAnsi="Times New Roman" w:cs="Times New Roman"/>
                  <w:lang w:eastAsia="en-US"/>
                </w:rPr>
                <w:t>CA-2</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szCs w:val="24"/>
              </w:rPr>
              <w:t>Оцінювання</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Оцінювання_|_Незалежні" w:history="1">
              <w:r w:rsidR="007C37D8" w:rsidRPr="00601585">
                <w:rPr>
                  <w:rStyle w:val="af1"/>
                  <w:rFonts w:ascii="Times New Roman" w:hAnsi="Times New Roman" w:cs="Times New Roman"/>
                  <w:lang w:eastAsia="en-US"/>
                </w:rPr>
                <w:t>CA-2(1)</w:t>
              </w:r>
            </w:hyperlink>
          </w:p>
        </w:tc>
        <w:tc>
          <w:tcPr>
            <w:tcW w:w="3265" w:type="dxa"/>
          </w:tcPr>
          <w:p w:rsidR="007C37D8" w:rsidRPr="00601585" w:rsidRDefault="007C37D8" w:rsidP="00601585">
            <w:pPr>
              <w:tabs>
                <w:tab w:val="left" w:pos="318"/>
              </w:tabs>
              <w:ind w:left="0"/>
              <w:rPr>
                <w:rFonts w:cs="Times New Roman"/>
                <w:szCs w:val="24"/>
              </w:rPr>
            </w:pPr>
            <w:r w:rsidRPr="00601585">
              <w:rPr>
                <w:rFonts w:cs="Times New Roman"/>
                <w:szCs w:val="24"/>
              </w:rPr>
              <w:t xml:space="preserve">Оцінювання — </w:t>
            </w:r>
            <w:r w:rsidRPr="00601585">
              <w:rPr>
                <w:rFonts w:cs="Times New Roman"/>
                <w:noProof/>
                <w:szCs w:val="24"/>
              </w:rPr>
              <w:t>Незалежні експерти</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Тестування_та_оцінка_2" w:history="1">
              <w:r w:rsidR="007C37D8" w:rsidRPr="00601585">
                <w:rPr>
                  <w:rStyle w:val="af1"/>
                  <w:rFonts w:ascii="Times New Roman" w:hAnsi="Times New Roman" w:cs="Times New Roman"/>
                  <w:lang w:eastAsia="en-US"/>
                </w:rPr>
                <w:t>SA-11(3)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 – Незалежна перевірка планів оцінювання та доказів</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ATE_IND.3</w:t>
            </w:r>
          </w:p>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EAL7</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Незалежне тестування</w:t>
            </w:r>
          </w:p>
          <w:p w:rsidR="007C37D8" w:rsidRPr="00601585" w:rsidRDefault="007C37D8" w:rsidP="00601585">
            <w:pPr>
              <w:tabs>
                <w:tab w:val="left" w:pos="993"/>
              </w:tabs>
              <w:ind w:left="0"/>
              <w:rPr>
                <w:rFonts w:cs="Times New Roman"/>
                <w:szCs w:val="24"/>
              </w:rPr>
            </w:pPr>
            <w:r w:rsidRPr="00601585">
              <w:rPr>
                <w:rFonts w:cs="Times New Roman"/>
                <w:szCs w:val="24"/>
              </w:rPr>
              <w:t>Незалежне тестування — завершено</w:t>
            </w:r>
          </w:p>
        </w:tc>
        <w:tc>
          <w:tcPr>
            <w:tcW w:w="1493" w:type="dxa"/>
            <w:gridSpan w:val="3"/>
            <w:shd w:val="clear" w:color="auto" w:fill="auto"/>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A-2_Оцінювання" w:history="1">
              <w:r w:rsidR="007C37D8" w:rsidRPr="00601585">
                <w:rPr>
                  <w:rStyle w:val="af1"/>
                  <w:rFonts w:ascii="Times New Roman" w:hAnsi="Times New Roman" w:cs="Times New Roman"/>
                  <w:lang w:eastAsia="en-US"/>
                </w:rPr>
                <w:t>CA-2</w:t>
              </w:r>
            </w:hyperlink>
          </w:p>
        </w:tc>
        <w:tc>
          <w:tcPr>
            <w:tcW w:w="3265" w:type="dxa"/>
            <w:shd w:val="clear" w:color="auto" w:fill="auto"/>
          </w:tcPr>
          <w:p w:rsidR="007C37D8" w:rsidRPr="00601585" w:rsidRDefault="007C37D8" w:rsidP="00601585">
            <w:pPr>
              <w:tabs>
                <w:tab w:val="left" w:pos="993"/>
              </w:tabs>
              <w:ind w:left="0"/>
              <w:rPr>
                <w:rFonts w:cs="Times New Roman"/>
                <w:szCs w:val="24"/>
              </w:rPr>
            </w:pPr>
            <w:r w:rsidRPr="00601585">
              <w:rPr>
                <w:rFonts w:eastAsia="Calibri" w:cs="Times New Roman"/>
                <w:szCs w:val="24"/>
              </w:rPr>
              <w:t>Оцінювання</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shd w:val="clear" w:color="auto" w:fill="auto"/>
          </w:tcPr>
          <w:p w:rsidR="007C37D8" w:rsidRPr="00601585" w:rsidRDefault="008D05A3" w:rsidP="00601585">
            <w:pPr>
              <w:pStyle w:val="Style22"/>
              <w:widowControl/>
              <w:jc w:val="center"/>
              <w:rPr>
                <w:rStyle w:val="af1"/>
                <w:rFonts w:ascii="Times New Roman" w:hAnsi="Times New Roman" w:cs="Times New Roman"/>
              </w:rPr>
            </w:pPr>
            <w:hyperlink w:anchor="_Оцінювання_|_Незалежні" w:history="1">
              <w:r w:rsidR="007C37D8" w:rsidRPr="00601585">
                <w:rPr>
                  <w:rStyle w:val="af1"/>
                  <w:rFonts w:ascii="Times New Roman" w:hAnsi="Times New Roman" w:cs="Times New Roman"/>
                  <w:lang w:eastAsia="en-US"/>
                </w:rPr>
                <w:t>CA-2(1)</w:t>
              </w:r>
            </w:hyperlink>
          </w:p>
        </w:tc>
        <w:tc>
          <w:tcPr>
            <w:tcW w:w="3265" w:type="dxa"/>
            <w:shd w:val="clear" w:color="auto" w:fill="auto"/>
          </w:tcPr>
          <w:p w:rsidR="007C37D8" w:rsidRPr="00601585" w:rsidRDefault="007C37D8" w:rsidP="00601585">
            <w:pPr>
              <w:tabs>
                <w:tab w:val="left" w:pos="318"/>
              </w:tabs>
              <w:ind w:left="0"/>
              <w:rPr>
                <w:rFonts w:cs="Times New Roman"/>
                <w:szCs w:val="24"/>
              </w:rPr>
            </w:pPr>
            <w:r w:rsidRPr="00601585">
              <w:rPr>
                <w:rFonts w:cs="Times New Roman"/>
                <w:szCs w:val="24"/>
              </w:rPr>
              <w:t xml:space="preserve">Оцінювання — </w:t>
            </w:r>
            <w:r w:rsidRPr="00601585">
              <w:rPr>
                <w:rFonts w:cs="Times New Roman"/>
                <w:noProof/>
                <w:szCs w:val="24"/>
              </w:rPr>
              <w:t>Незалежні експерти</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shd w:val="clear" w:color="auto" w:fill="auto"/>
          </w:tcPr>
          <w:p w:rsidR="007C37D8" w:rsidRPr="00601585" w:rsidRDefault="008D05A3" w:rsidP="00601585">
            <w:pPr>
              <w:pStyle w:val="Style22"/>
              <w:widowControl/>
              <w:jc w:val="center"/>
              <w:rPr>
                <w:rStyle w:val="af1"/>
                <w:rFonts w:ascii="Times New Roman" w:hAnsi="Times New Roman" w:cs="Times New Roman"/>
              </w:rPr>
            </w:pPr>
            <w:hyperlink w:anchor="_Тестування_та_оцінка_2" w:history="1">
              <w:r w:rsidR="007C37D8" w:rsidRPr="00601585">
                <w:rPr>
                  <w:rStyle w:val="af1"/>
                  <w:rFonts w:ascii="Times New Roman" w:hAnsi="Times New Roman" w:cs="Times New Roman"/>
                  <w:lang w:eastAsia="en-US"/>
                </w:rPr>
                <w:t>SA-11(3)</w:t>
              </w:r>
            </w:hyperlink>
          </w:p>
        </w:tc>
        <w:tc>
          <w:tcPr>
            <w:tcW w:w="3265" w:type="dxa"/>
            <w:shd w:val="clear" w:color="auto" w:fill="auto"/>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 — Незалежна перевірка планів оцінювання та доказів</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AVA_VAN.1 EAL1</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Аналіз вразливості</w:t>
            </w:r>
            <w:r w:rsidRPr="00601585">
              <w:rPr>
                <w:rFonts w:cs="Times New Roman"/>
                <w:szCs w:val="24"/>
              </w:rPr>
              <w:br/>
              <w:t>Обстеження вразливості</w:t>
            </w:r>
          </w:p>
        </w:tc>
        <w:tc>
          <w:tcPr>
            <w:tcW w:w="1493" w:type="dxa"/>
            <w:gridSpan w:val="3"/>
            <w:shd w:val="clear" w:color="auto" w:fill="auto"/>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A-2_Оцінювання" w:history="1">
              <w:r w:rsidR="007C37D8" w:rsidRPr="00601585">
                <w:rPr>
                  <w:rStyle w:val="af1"/>
                  <w:rFonts w:ascii="Times New Roman" w:hAnsi="Times New Roman" w:cs="Times New Roman"/>
                  <w:lang w:eastAsia="en-US"/>
                </w:rPr>
                <w:t>CA-2</w:t>
              </w:r>
            </w:hyperlink>
          </w:p>
        </w:tc>
        <w:tc>
          <w:tcPr>
            <w:tcW w:w="3265" w:type="dxa"/>
            <w:shd w:val="clear" w:color="auto" w:fill="auto"/>
          </w:tcPr>
          <w:p w:rsidR="007C37D8" w:rsidRPr="00601585" w:rsidRDefault="007C37D8" w:rsidP="00601585">
            <w:pPr>
              <w:tabs>
                <w:tab w:val="left" w:pos="993"/>
              </w:tabs>
              <w:ind w:left="0"/>
              <w:rPr>
                <w:rFonts w:cs="Times New Roman"/>
                <w:szCs w:val="24"/>
              </w:rPr>
            </w:pPr>
            <w:r w:rsidRPr="00601585">
              <w:rPr>
                <w:rFonts w:cs="Times New Roman"/>
                <w:szCs w:val="24"/>
              </w:rPr>
              <w:t xml:space="preserve">Оцінювання — </w:t>
            </w:r>
            <w:r w:rsidRPr="00601585">
              <w:rPr>
                <w:rFonts w:cs="Times New Roman"/>
                <w:noProof/>
                <w:szCs w:val="24"/>
              </w:rPr>
              <w:t>Спеціалізовані оцінювання</w:t>
            </w:r>
          </w:p>
        </w:tc>
      </w:tr>
      <w:tr w:rsidR="007C37D8" w:rsidRPr="00601585"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shd w:val="clear" w:color="auto" w:fill="auto"/>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A-8_Тестування_на" w:history="1">
              <w:r w:rsidR="007C37D8" w:rsidRPr="00601585">
                <w:rPr>
                  <w:rStyle w:val="af1"/>
                  <w:rFonts w:ascii="Times New Roman" w:hAnsi="Times New Roman" w:cs="Times New Roman"/>
                  <w:lang w:eastAsia="en-US"/>
                </w:rPr>
                <w:t>CA-8</w:t>
              </w:r>
            </w:hyperlink>
          </w:p>
        </w:tc>
        <w:tc>
          <w:tcPr>
            <w:tcW w:w="3265" w:type="dxa"/>
            <w:shd w:val="clear" w:color="auto" w:fill="auto"/>
          </w:tcPr>
          <w:p w:rsidR="007C37D8" w:rsidRPr="00601585" w:rsidRDefault="007C37D8" w:rsidP="00601585">
            <w:pPr>
              <w:tabs>
                <w:tab w:val="left" w:pos="993"/>
              </w:tabs>
              <w:ind w:left="0"/>
              <w:rPr>
                <w:rFonts w:cs="Times New Roman"/>
                <w:szCs w:val="24"/>
              </w:rPr>
            </w:pPr>
            <w:r w:rsidRPr="00601585">
              <w:rPr>
                <w:rFonts w:eastAsia="Calibri" w:cs="Times New Roman"/>
                <w:szCs w:val="24"/>
              </w:rPr>
              <w:t>Тестування на проникнення</w:t>
            </w:r>
          </w:p>
        </w:tc>
      </w:tr>
      <w:tr w:rsidR="007C37D8" w:rsidRPr="00601585"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shd w:val="clear" w:color="auto" w:fill="auto"/>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RА-3_Оцінка_ризику" w:history="1">
              <w:r w:rsidR="007C37D8" w:rsidRPr="00601585">
                <w:rPr>
                  <w:rStyle w:val="af1"/>
                  <w:rFonts w:ascii="Times New Roman" w:hAnsi="Times New Roman" w:cs="Times New Roman"/>
                  <w:lang w:eastAsia="en-US"/>
                </w:rPr>
                <w:t>RА-3</w:t>
              </w:r>
            </w:hyperlink>
          </w:p>
        </w:tc>
        <w:tc>
          <w:tcPr>
            <w:tcW w:w="3265" w:type="dxa"/>
            <w:shd w:val="clear" w:color="auto" w:fill="auto"/>
          </w:tcPr>
          <w:p w:rsidR="007C37D8" w:rsidRPr="00601585" w:rsidRDefault="007C37D8" w:rsidP="00601585">
            <w:pPr>
              <w:tabs>
                <w:tab w:val="left" w:pos="993"/>
              </w:tabs>
              <w:ind w:left="0"/>
              <w:rPr>
                <w:rFonts w:cs="Times New Roman"/>
                <w:szCs w:val="24"/>
              </w:rPr>
            </w:pPr>
            <w:r w:rsidRPr="00601585">
              <w:rPr>
                <w:rFonts w:cs="Times New Roman"/>
                <w:noProof/>
                <w:szCs w:val="24"/>
              </w:rPr>
              <w:t>Оцінювання ризику</w:t>
            </w:r>
          </w:p>
        </w:tc>
      </w:tr>
      <w:tr w:rsidR="007C37D8" w:rsidRPr="00E3476F"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shd w:val="clear" w:color="auto" w:fill="auto"/>
          </w:tcPr>
          <w:p w:rsidR="007C37D8" w:rsidRPr="00601585" w:rsidRDefault="008D05A3" w:rsidP="00601585">
            <w:pPr>
              <w:pStyle w:val="Style22"/>
              <w:widowControl/>
              <w:jc w:val="center"/>
              <w:rPr>
                <w:rStyle w:val="af1"/>
                <w:rFonts w:ascii="Times New Roman" w:hAnsi="Times New Roman" w:cs="Times New Roman"/>
              </w:rPr>
            </w:pPr>
            <w:hyperlink w:anchor="_Тестування_та_оцінка_1" w:history="1">
              <w:r w:rsidR="007C37D8" w:rsidRPr="00601585">
                <w:rPr>
                  <w:rStyle w:val="af1"/>
                  <w:rFonts w:ascii="Times New Roman" w:hAnsi="Times New Roman" w:cs="Times New Roman"/>
                  <w:lang w:eastAsia="en-US"/>
                </w:rPr>
                <w:t>SA-11(2)</w:t>
              </w:r>
            </w:hyperlink>
          </w:p>
        </w:tc>
        <w:tc>
          <w:tcPr>
            <w:tcW w:w="3265" w:type="dxa"/>
            <w:shd w:val="clear" w:color="auto" w:fill="auto"/>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 — Моделювання загроз і аналіз вразливостей</w:t>
            </w:r>
          </w:p>
        </w:tc>
      </w:tr>
      <w:tr w:rsidR="007C37D8" w:rsidRPr="00E3476F"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shd w:val="clear" w:color="auto" w:fill="auto"/>
          </w:tcPr>
          <w:p w:rsidR="007C37D8" w:rsidRPr="00601585" w:rsidRDefault="008D05A3" w:rsidP="00601585">
            <w:pPr>
              <w:pStyle w:val="Style22"/>
              <w:widowControl/>
              <w:jc w:val="center"/>
              <w:rPr>
                <w:rStyle w:val="af1"/>
                <w:rFonts w:ascii="Times New Roman" w:hAnsi="Times New Roman" w:cs="Times New Roman"/>
              </w:rPr>
            </w:pPr>
            <w:hyperlink w:anchor="_Тестування_та_оцінка_4" w:history="1">
              <w:r w:rsidR="007C37D8" w:rsidRPr="00601585">
                <w:rPr>
                  <w:rStyle w:val="af1"/>
                  <w:rFonts w:ascii="Times New Roman" w:hAnsi="Times New Roman" w:cs="Times New Roman"/>
                  <w:lang w:eastAsia="en-US"/>
                </w:rPr>
                <w:t>SA-11(5)</w:t>
              </w:r>
            </w:hyperlink>
          </w:p>
        </w:tc>
        <w:tc>
          <w:tcPr>
            <w:tcW w:w="3265" w:type="dxa"/>
            <w:shd w:val="clear" w:color="auto" w:fill="auto"/>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 — Тестування на проникнення</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pacing w:val="-1"/>
                <w:sz w:val="24"/>
                <w:szCs w:val="24"/>
              </w:rPr>
              <w:t xml:space="preserve">AVA_VAN.2 </w:t>
            </w:r>
            <w:r w:rsidRPr="00601585">
              <w:rPr>
                <w:rFonts w:ascii="Times New Roman" w:hAnsi="Times New Roman" w:cs="Times New Roman"/>
                <w:sz w:val="24"/>
                <w:szCs w:val="24"/>
              </w:rPr>
              <w:t>EAL2</w:t>
            </w:r>
          </w:p>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EAL3</w:t>
            </w:r>
          </w:p>
        </w:tc>
        <w:tc>
          <w:tcPr>
            <w:tcW w:w="3005" w:type="dxa"/>
            <w:vMerge w:val="restart"/>
          </w:tcPr>
          <w:p w:rsidR="007C37D8" w:rsidRPr="00601585" w:rsidRDefault="007C37D8" w:rsidP="00781C47">
            <w:pPr>
              <w:tabs>
                <w:tab w:val="left" w:pos="993"/>
              </w:tabs>
              <w:ind w:left="0"/>
              <w:rPr>
                <w:rFonts w:cs="Times New Roman"/>
                <w:szCs w:val="24"/>
              </w:rPr>
            </w:pPr>
            <w:r w:rsidRPr="00601585">
              <w:rPr>
                <w:rFonts w:cs="Times New Roman"/>
                <w:szCs w:val="24"/>
              </w:rPr>
              <w:t>Аналіз вразливості</w:t>
            </w:r>
            <w:r w:rsidRPr="00601585">
              <w:rPr>
                <w:rFonts w:cs="Times New Roman"/>
                <w:szCs w:val="24"/>
              </w:rPr>
              <w:br/>
            </w:r>
          </w:p>
        </w:tc>
        <w:tc>
          <w:tcPr>
            <w:tcW w:w="1493" w:type="dxa"/>
            <w:gridSpan w:val="3"/>
            <w:shd w:val="clear" w:color="auto" w:fill="auto"/>
          </w:tcPr>
          <w:p w:rsidR="007C37D8" w:rsidRPr="00601585" w:rsidRDefault="008D05A3" w:rsidP="00601585">
            <w:pPr>
              <w:pStyle w:val="Style22"/>
              <w:widowControl/>
              <w:jc w:val="center"/>
              <w:rPr>
                <w:rStyle w:val="af1"/>
                <w:rFonts w:ascii="Times New Roman" w:hAnsi="Times New Roman" w:cs="Times New Roman"/>
              </w:rPr>
            </w:pPr>
            <w:hyperlink w:anchor="_Оцінювання_|_Спеціалізовані" w:history="1">
              <w:r w:rsidR="007C37D8" w:rsidRPr="00601585">
                <w:rPr>
                  <w:rStyle w:val="af1"/>
                  <w:rFonts w:ascii="Times New Roman" w:hAnsi="Times New Roman" w:cs="Times New Roman"/>
                  <w:lang w:eastAsia="en-US"/>
                </w:rPr>
                <w:t>CA-2(2)</w:t>
              </w:r>
            </w:hyperlink>
          </w:p>
        </w:tc>
        <w:tc>
          <w:tcPr>
            <w:tcW w:w="3265" w:type="dxa"/>
            <w:shd w:val="clear" w:color="auto" w:fill="auto"/>
          </w:tcPr>
          <w:p w:rsidR="007C37D8" w:rsidRPr="00601585" w:rsidRDefault="007C37D8" w:rsidP="00601585">
            <w:pPr>
              <w:tabs>
                <w:tab w:val="left" w:pos="993"/>
              </w:tabs>
              <w:ind w:left="0"/>
              <w:rPr>
                <w:rFonts w:cs="Times New Roman"/>
                <w:szCs w:val="24"/>
              </w:rPr>
            </w:pPr>
            <w:r w:rsidRPr="00601585">
              <w:rPr>
                <w:rFonts w:cs="Times New Roman"/>
                <w:szCs w:val="24"/>
              </w:rPr>
              <w:t xml:space="preserve">Оцінювання — </w:t>
            </w:r>
            <w:r w:rsidRPr="00601585">
              <w:rPr>
                <w:rFonts w:cs="Times New Roman"/>
                <w:noProof/>
                <w:szCs w:val="24"/>
              </w:rPr>
              <w:t>Спеціалізовані оцінювання</w:t>
            </w:r>
          </w:p>
        </w:tc>
      </w:tr>
      <w:tr w:rsidR="007C37D8" w:rsidRPr="00601585"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shd w:val="clear" w:color="auto" w:fill="auto"/>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A-8_Тестування_на" w:history="1">
              <w:r w:rsidR="007C37D8" w:rsidRPr="00601585">
                <w:rPr>
                  <w:rStyle w:val="af1"/>
                  <w:rFonts w:ascii="Times New Roman" w:hAnsi="Times New Roman" w:cs="Times New Roman"/>
                  <w:lang w:eastAsia="en-US"/>
                </w:rPr>
                <w:t>CA-8</w:t>
              </w:r>
            </w:hyperlink>
          </w:p>
        </w:tc>
        <w:tc>
          <w:tcPr>
            <w:tcW w:w="3265" w:type="dxa"/>
            <w:shd w:val="clear" w:color="auto" w:fill="auto"/>
          </w:tcPr>
          <w:p w:rsidR="007C37D8" w:rsidRPr="00601585" w:rsidRDefault="007C37D8" w:rsidP="00601585">
            <w:pPr>
              <w:tabs>
                <w:tab w:val="left" w:pos="993"/>
              </w:tabs>
              <w:ind w:left="0"/>
              <w:rPr>
                <w:rFonts w:cs="Times New Roman"/>
                <w:szCs w:val="24"/>
              </w:rPr>
            </w:pPr>
            <w:r w:rsidRPr="00601585">
              <w:rPr>
                <w:rFonts w:eastAsia="Calibri" w:cs="Times New Roman"/>
                <w:szCs w:val="24"/>
              </w:rPr>
              <w:t>Тестування на проникнення</w:t>
            </w:r>
          </w:p>
        </w:tc>
      </w:tr>
      <w:tr w:rsidR="007C37D8" w:rsidRPr="00601585"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shd w:val="clear" w:color="auto" w:fill="auto"/>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RА-3_Оцінка_ризику" w:history="1">
              <w:r w:rsidR="007C37D8" w:rsidRPr="00601585">
                <w:rPr>
                  <w:rStyle w:val="af1"/>
                  <w:rFonts w:ascii="Times New Roman" w:hAnsi="Times New Roman" w:cs="Times New Roman"/>
                  <w:lang w:eastAsia="en-US"/>
                </w:rPr>
                <w:t>RА-3</w:t>
              </w:r>
            </w:hyperlink>
          </w:p>
        </w:tc>
        <w:tc>
          <w:tcPr>
            <w:tcW w:w="3265" w:type="dxa"/>
            <w:shd w:val="clear" w:color="auto" w:fill="auto"/>
          </w:tcPr>
          <w:p w:rsidR="007C37D8" w:rsidRPr="00601585" w:rsidRDefault="007C37D8" w:rsidP="00601585">
            <w:pPr>
              <w:tabs>
                <w:tab w:val="left" w:pos="993"/>
              </w:tabs>
              <w:ind w:left="0"/>
              <w:rPr>
                <w:rFonts w:cs="Times New Roman"/>
                <w:szCs w:val="24"/>
              </w:rPr>
            </w:pPr>
            <w:r w:rsidRPr="00601585">
              <w:rPr>
                <w:rFonts w:cs="Times New Roman"/>
                <w:noProof/>
                <w:szCs w:val="24"/>
              </w:rPr>
              <w:t>Оцінювання ризику</w:t>
            </w:r>
          </w:p>
        </w:tc>
      </w:tr>
      <w:tr w:rsidR="007C37D8" w:rsidRPr="00E3476F"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shd w:val="clear" w:color="auto" w:fill="auto"/>
          </w:tcPr>
          <w:p w:rsidR="007C37D8" w:rsidRPr="00601585" w:rsidRDefault="008D05A3" w:rsidP="00601585">
            <w:pPr>
              <w:pStyle w:val="Style22"/>
              <w:widowControl/>
              <w:jc w:val="center"/>
              <w:rPr>
                <w:rStyle w:val="af1"/>
                <w:rFonts w:ascii="Times New Roman" w:hAnsi="Times New Roman" w:cs="Times New Roman"/>
              </w:rPr>
            </w:pPr>
            <w:hyperlink w:anchor="_Тестування_та_оцінка_1" w:history="1">
              <w:r w:rsidR="007C37D8" w:rsidRPr="00601585">
                <w:rPr>
                  <w:rStyle w:val="af1"/>
                  <w:rFonts w:ascii="Times New Roman" w:hAnsi="Times New Roman" w:cs="Times New Roman"/>
                  <w:lang w:eastAsia="en-US"/>
                </w:rPr>
                <w:t>SA-11(2)</w:t>
              </w:r>
            </w:hyperlink>
          </w:p>
        </w:tc>
        <w:tc>
          <w:tcPr>
            <w:tcW w:w="3265" w:type="dxa"/>
            <w:shd w:val="clear" w:color="auto" w:fill="auto"/>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 — Моделювання загроз і аналіз вразливостей</w:t>
            </w:r>
          </w:p>
        </w:tc>
      </w:tr>
      <w:tr w:rsidR="007C37D8" w:rsidRPr="00E3476F"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shd w:val="clear" w:color="auto" w:fill="auto"/>
          </w:tcPr>
          <w:p w:rsidR="007C37D8" w:rsidRPr="00601585" w:rsidRDefault="008D05A3" w:rsidP="00601585">
            <w:pPr>
              <w:pStyle w:val="Style22"/>
              <w:widowControl/>
              <w:jc w:val="center"/>
              <w:rPr>
                <w:rStyle w:val="af1"/>
                <w:rFonts w:ascii="Times New Roman" w:hAnsi="Times New Roman" w:cs="Times New Roman"/>
              </w:rPr>
            </w:pPr>
            <w:hyperlink w:anchor="_Тестування_та_оцінка_4" w:history="1">
              <w:r w:rsidR="007C37D8" w:rsidRPr="00601585">
                <w:rPr>
                  <w:rStyle w:val="af1"/>
                  <w:rFonts w:ascii="Times New Roman" w:hAnsi="Times New Roman" w:cs="Times New Roman"/>
                  <w:lang w:eastAsia="en-US"/>
                </w:rPr>
                <w:t>SA-11(5)</w:t>
              </w:r>
            </w:hyperlink>
          </w:p>
        </w:tc>
        <w:tc>
          <w:tcPr>
            <w:tcW w:w="3265" w:type="dxa"/>
            <w:shd w:val="clear" w:color="auto" w:fill="auto"/>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 — Тестування на проникнення</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AVA_VAN.3 EAL4</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Аналіз вразливості</w:t>
            </w:r>
            <w:r w:rsidRPr="00601585">
              <w:rPr>
                <w:rFonts w:cs="Times New Roman"/>
                <w:szCs w:val="24"/>
              </w:rPr>
              <w:br/>
              <w:t>Сфокусований аналіз вразливості</w:t>
            </w:r>
          </w:p>
        </w:tc>
        <w:tc>
          <w:tcPr>
            <w:tcW w:w="1493" w:type="dxa"/>
            <w:gridSpan w:val="3"/>
            <w:shd w:val="clear" w:color="auto" w:fill="auto"/>
          </w:tcPr>
          <w:p w:rsidR="007C37D8" w:rsidRPr="00601585" w:rsidRDefault="008D05A3" w:rsidP="00601585">
            <w:pPr>
              <w:pStyle w:val="Style22"/>
              <w:widowControl/>
              <w:jc w:val="center"/>
              <w:rPr>
                <w:rStyle w:val="af1"/>
                <w:rFonts w:ascii="Times New Roman" w:hAnsi="Times New Roman" w:cs="Times New Roman"/>
              </w:rPr>
            </w:pPr>
            <w:hyperlink w:anchor="_Оцінювання_|_Спеціалізовані" w:history="1">
              <w:r w:rsidR="007C37D8" w:rsidRPr="00601585">
                <w:rPr>
                  <w:rStyle w:val="af1"/>
                  <w:rFonts w:ascii="Times New Roman" w:hAnsi="Times New Roman" w:cs="Times New Roman"/>
                  <w:lang w:eastAsia="en-US"/>
                </w:rPr>
                <w:t>CA-2(2)</w:t>
              </w:r>
            </w:hyperlink>
          </w:p>
        </w:tc>
        <w:tc>
          <w:tcPr>
            <w:tcW w:w="3265" w:type="dxa"/>
            <w:shd w:val="clear" w:color="auto" w:fill="auto"/>
          </w:tcPr>
          <w:p w:rsidR="007C37D8" w:rsidRPr="00601585" w:rsidRDefault="007C37D8" w:rsidP="00601585">
            <w:pPr>
              <w:tabs>
                <w:tab w:val="left" w:pos="993"/>
              </w:tabs>
              <w:ind w:left="0"/>
              <w:rPr>
                <w:rFonts w:cs="Times New Roman"/>
                <w:szCs w:val="24"/>
              </w:rPr>
            </w:pPr>
            <w:r w:rsidRPr="00601585">
              <w:rPr>
                <w:rFonts w:cs="Times New Roman"/>
                <w:szCs w:val="24"/>
              </w:rPr>
              <w:t xml:space="preserve">Оцінювання — </w:t>
            </w:r>
            <w:r w:rsidRPr="00601585">
              <w:rPr>
                <w:rFonts w:cs="Times New Roman"/>
                <w:noProof/>
                <w:szCs w:val="24"/>
              </w:rPr>
              <w:t>Спеціалізовані оцінювання</w:t>
            </w:r>
          </w:p>
        </w:tc>
      </w:tr>
      <w:tr w:rsidR="007C37D8" w:rsidRPr="00601585"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shd w:val="clear" w:color="auto" w:fill="F5F5F5"/>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A-8_Тестування_на" w:history="1">
              <w:r w:rsidR="007C37D8" w:rsidRPr="00601585">
                <w:rPr>
                  <w:rStyle w:val="af1"/>
                  <w:rFonts w:ascii="Times New Roman" w:hAnsi="Times New Roman" w:cs="Times New Roman"/>
                  <w:lang w:eastAsia="en-US"/>
                </w:rPr>
                <w:t>CA-8</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szCs w:val="24"/>
              </w:rPr>
              <w:t>Тестування на проникнення</w:t>
            </w:r>
          </w:p>
        </w:tc>
      </w:tr>
      <w:tr w:rsidR="007C37D8" w:rsidRPr="00601585"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shd w:val="clear" w:color="auto" w:fill="F5F5F5"/>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RА-3_Оцінка_ризику" w:history="1">
              <w:r w:rsidR="007C37D8" w:rsidRPr="00601585">
                <w:rPr>
                  <w:rStyle w:val="af1"/>
                  <w:rFonts w:ascii="Times New Roman" w:hAnsi="Times New Roman" w:cs="Times New Roman"/>
                  <w:lang w:eastAsia="en-US"/>
                </w:rPr>
                <w:t>RА-3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Оцінювання ризику</w:t>
            </w:r>
          </w:p>
        </w:tc>
      </w:tr>
      <w:tr w:rsidR="007C37D8" w:rsidRPr="00E3476F"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shd w:val="clear" w:color="auto" w:fill="F5F5F5"/>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Тестування_та_оцінка_1" w:history="1">
              <w:r w:rsidR="007C37D8" w:rsidRPr="00601585">
                <w:rPr>
                  <w:rStyle w:val="af1"/>
                  <w:rFonts w:ascii="Times New Roman" w:hAnsi="Times New Roman" w:cs="Times New Roman"/>
                  <w:lang w:eastAsia="en-US"/>
                </w:rPr>
                <w:t>SA-11(2)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 — Моделювання загроз та аналіз вразливостей</w:t>
            </w:r>
          </w:p>
        </w:tc>
      </w:tr>
      <w:tr w:rsidR="007C37D8" w:rsidRPr="00E3476F"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shd w:val="clear" w:color="auto" w:fill="F5F5F5"/>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Тестування_та_оцінка_4" w:history="1">
              <w:r w:rsidR="007C37D8" w:rsidRPr="00601585">
                <w:rPr>
                  <w:rStyle w:val="af1"/>
                  <w:rFonts w:ascii="Times New Roman" w:hAnsi="Times New Roman" w:cs="Times New Roman"/>
                  <w:lang w:eastAsia="en-US"/>
                </w:rPr>
                <w:t>SA-11(5)</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 — Тестування на проникнення</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AVA_VAN.4 EAL5</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Аналіз вразливості</w:t>
            </w:r>
            <w:r w:rsidRPr="00601585">
              <w:rPr>
                <w:rFonts w:cs="Times New Roman"/>
                <w:szCs w:val="24"/>
              </w:rPr>
              <w:br/>
              <w:t>Методичний аналіз вразливості</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Оцінювання_|_Спеціалізовані" w:history="1">
              <w:r w:rsidR="007C37D8" w:rsidRPr="00601585">
                <w:rPr>
                  <w:rStyle w:val="af1"/>
                  <w:rFonts w:ascii="Times New Roman" w:hAnsi="Times New Roman" w:cs="Times New Roman"/>
                  <w:lang w:eastAsia="en-US"/>
                </w:rPr>
                <w:t>CA-2(2)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 xml:space="preserve">Оцінювання — </w:t>
            </w:r>
            <w:r w:rsidRPr="00601585">
              <w:rPr>
                <w:rFonts w:cs="Times New Roman"/>
                <w:noProof/>
                <w:szCs w:val="24"/>
              </w:rPr>
              <w:t>Спеціалізовані оцінювання</w:t>
            </w:r>
          </w:p>
        </w:tc>
      </w:tr>
      <w:tr w:rsidR="007C37D8" w:rsidRPr="00601585"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A-8_Тестування_на" w:history="1">
              <w:r w:rsidR="007C37D8" w:rsidRPr="00601585">
                <w:rPr>
                  <w:rStyle w:val="af1"/>
                  <w:rFonts w:ascii="Times New Roman" w:hAnsi="Times New Roman" w:cs="Times New Roman"/>
                  <w:lang w:eastAsia="en-US"/>
                </w:rPr>
                <w:t>CA-8</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szCs w:val="24"/>
              </w:rPr>
              <w:t>Тестування на проникнення</w:t>
            </w:r>
          </w:p>
        </w:tc>
      </w:tr>
      <w:tr w:rsidR="007C37D8" w:rsidRPr="00601585"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RА-3_Оцінка_ризику" w:history="1">
              <w:r w:rsidR="007C37D8" w:rsidRPr="00601585">
                <w:rPr>
                  <w:rStyle w:val="af1"/>
                  <w:rFonts w:ascii="Times New Roman" w:hAnsi="Times New Roman" w:cs="Times New Roman"/>
                  <w:lang w:eastAsia="en-US"/>
                </w:rPr>
                <w:t>RА-3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Оцінювання ризику</w:t>
            </w:r>
          </w:p>
        </w:tc>
      </w:tr>
      <w:tr w:rsidR="007C37D8" w:rsidRPr="00E3476F"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Тестування_та_оцінка_1" w:history="1">
              <w:r w:rsidR="007C37D8" w:rsidRPr="00601585">
                <w:rPr>
                  <w:rStyle w:val="af1"/>
                  <w:rFonts w:ascii="Times New Roman" w:hAnsi="Times New Roman" w:cs="Times New Roman"/>
                  <w:lang w:eastAsia="en-US"/>
                </w:rPr>
                <w:t>SA-11(2)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 — Моделювання загроз і аналіз вразливостей</w:t>
            </w:r>
          </w:p>
        </w:tc>
      </w:tr>
      <w:tr w:rsidR="007C37D8" w:rsidRPr="00E3476F"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Тестування_та_оцінка_4" w:history="1">
              <w:r w:rsidR="007C37D8" w:rsidRPr="00601585">
                <w:rPr>
                  <w:rStyle w:val="af1"/>
                  <w:rFonts w:ascii="Times New Roman" w:hAnsi="Times New Roman" w:cs="Times New Roman"/>
                  <w:lang w:eastAsia="en-US"/>
                </w:rPr>
                <w:t>SA-11(5)</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 — Тестування на проникнення</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AVA_VAN.5</w:t>
            </w:r>
          </w:p>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 xml:space="preserve">EAL6 </w:t>
            </w:r>
          </w:p>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EAL7</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Аналіз вразливості</w:t>
            </w:r>
          </w:p>
          <w:p w:rsidR="007C37D8" w:rsidRPr="00601585" w:rsidRDefault="007C37D8" w:rsidP="00601585">
            <w:pPr>
              <w:tabs>
                <w:tab w:val="left" w:pos="993"/>
              </w:tabs>
              <w:ind w:left="0"/>
              <w:rPr>
                <w:rFonts w:cs="Times New Roman"/>
                <w:szCs w:val="24"/>
              </w:rPr>
            </w:pPr>
            <w:r w:rsidRPr="00601585">
              <w:rPr>
                <w:rFonts w:cs="Times New Roman"/>
                <w:szCs w:val="24"/>
              </w:rPr>
              <w:t>Розширений методичний аналіз вразливості</w:t>
            </w: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Оцінювання_|_Спеціалізовані" w:history="1">
              <w:r w:rsidR="007C37D8" w:rsidRPr="00601585">
                <w:rPr>
                  <w:rStyle w:val="af1"/>
                  <w:rFonts w:ascii="Times New Roman" w:hAnsi="Times New Roman" w:cs="Times New Roman"/>
                  <w:lang w:eastAsia="en-US"/>
                </w:rPr>
                <w:t>CA-2(2)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 xml:space="preserve">Оцінювання — </w:t>
            </w:r>
            <w:r w:rsidRPr="00601585">
              <w:rPr>
                <w:rFonts w:cs="Times New Roman"/>
                <w:noProof/>
                <w:szCs w:val="24"/>
              </w:rPr>
              <w:t>Спеціалізовані оцінювання</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shd w:val="clear" w:color="auto" w:fill="F5F5F5"/>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A-8_Тестування_на" w:history="1">
              <w:r w:rsidR="007C37D8" w:rsidRPr="00601585">
                <w:rPr>
                  <w:rStyle w:val="af1"/>
                  <w:rFonts w:ascii="Times New Roman" w:hAnsi="Times New Roman" w:cs="Times New Roman"/>
                  <w:lang w:eastAsia="en-US"/>
                </w:rPr>
                <w:t>CA-8</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szCs w:val="24"/>
              </w:rPr>
              <w:t>Тестування на проникнення</w:t>
            </w:r>
          </w:p>
        </w:tc>
      </w:tr>
      <w:tr w:rsidR="007C37D8" w:rsidRPr="00601585"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shd w:val="clear" w:color="auto" w:fill="F5F5F5"/>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RА-3_Оцінка_ризику" w:history="1">
              <w:r w:rsidR="007C37D8" w:rsidRPr="00601585">
                <w:rPr>
                  <w:rStyle w:val="af1"/>
                  <w:rFonts w:ascii="Times New Roman" w:hAnsi="Times New Roman" w:cs="Times New Roman"/>
                  <w:lang w:eastAsia="en-US"/>
                </w:rPr>
                <w:t>RА-3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Оцінювання ризику</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shd w:val="clear" w:color="auto" w:fill="F5F5F5"/>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Тестування_та_оцінка_1" w:history="1">
              <w:r w:rsidR="007C37D8" w:rsidRPr="00601585">
                <w:rPr>
                  <w:rStyle w:val="af1"/>
                  <w:rFonts w:ascii="Times New Roman" w:hAnsi="Times New Roman" w:cs="Times New Roman"/>
                  <w:lang w:eastAsia="en-US"/>
                </w:rPr>
                <w:t>SA-11(2)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 — Моделювання загроз і аналіз вразливостей</w:t>
            </w:r>
          </w:p>
        </w:tc>
      </w:tr>
      <w:tr w:rsidR="007C37D8" w:rsidRPr="00E3476F" w:rsidTr="000D1D32">
        <w:tc>
          <w:tcPr>
            <w:tcW w:w="2093" w:type="dxa"/>
            <w:gridSpan w:val="2"/>
            <w:vMerge/>
          </w:tcPr>
          <w:p w:rsidR="007C37D8" w:rsidRPr="00601585" w:rsidRDefault="007C37D8" w:rsidP="00601585">
            <w:pPr>
              <w:tabs>
                <w:tab w:val="left" w:pos="993"/>
              </w:tabs>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shd w:val="clear" w:color="auto" w:fill="F5F5F5"/>
              </w:rPr>
            </w:pPr>
          </w:p>
        </w:tc>
        <w:tc>
          <w:tcPr>
            <w:tcW w:w="1493" w:type="dxa"/>
            <w:gridSpan w:val="3"/>
          </w:tcPr>
          <w:p w:rsidR="007C37D8" w:rsidRPr="00601585" w:rsidRDefault="008D05A3" w:rsidP="00601585">
            <w:pPr>
              <w:pStyle w:val="Style22"/>
              <w:widowControl/>
              <w:jc w:val="center"/>
              <w:rPr>
                <w:rStyle w:val="af1"/>
                <w:rFonts w:ascii="Times New Roman" w:hAnsi="Times New Roman" w:cs="Times New Roman"/>
              </w:rPr>
            </w:pPr>
            <w:hyperlink w:anchor="_Тестування_та_оцінка_4" w:history="1">
              <w:r w:rsidR="007C37D8" w:rsidRPr="00601585">
                <w:rPr>
                  <w:rStyle w:val="af1"/>
                  <w:rFonts w:ascii="Times New Roman" w:hAnsi="Times New Roman" w:cs="Times New Roman"/>
                  <w:lang w:eastAsia="en-US"/>
                </w:rPr>
                <w:t>SA-11(5)</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 — Тестування на проникнення</w:t>
            </w:r>
          </w:p>
        </w:tc>
      </w:tr>
      <w:tr w:rsidR="007C37D8" w:rsidRPr="00E3476F" w:rsidTr="000D1D32">
        <w:tc>
          <w:tcPr>
            <w:tcW w:w="2093" w:type="dxa"/>
            <w:gridSpan w:val="2"/>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ACO_COR.1</w:t>
            </w:r>
          </w:p>
        </w:tc>
        <w:tc>
          <w:tcPr>
            <w:tcW w:w="3005" w:type="dxa"/>
          </w:tcPr>
          <w:p w:rsidR="007C37D8" w:rsidRPr="00601585" w:rsidRDefault="007C37D8" w:rsidP="00781C47">
            <w:pPr>
              <w:tabs>
                <w:tab w:val="left" w:pos="993"/>
              </w:tabs>
              <w:ind w:left="0"/>
              <w:rPr>
                <w:rFonts w:cs="Times New Roman"/>
                <w:szCs w:val="24"/>
              </w:rPr>
            </w:pPr>
            <w:r w:rsidRPr="00601585">
              <w:rPr>
                <w:rFonts w:cs="Times New Roman"/>
                <w:szCs w:val="24"/>
              </w:rPr>
              <w:t>Обґрунтування складу</w:t>
            </w:r>
            <w:r w:rsidRPr="00601585">
              <w:rPr>
                <w:rFonts w:cs="Times New Roman"/>
                <w:szCs w:val="24"/>
              </w:rPr>
              <w:br/>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7_Дизайн_та" w:history="1">
              <w:r w:rsidR="007C37D8" w:rsidRPr="00601585">
                <w:rPr>
                  <w:rStyle w:val="af1"/>
                  <w:rFonts w:ascii="Times New Roman" w:hAnsi="Times New Roman" w:cs="Times New Roman"/>
                  <w:lang w:eastAsia="en-US"/>
                </w:rPr>
                <w:t>SA-17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 xml:space="preserve">Проєкт і архітектура безпеки розробника </w:t>
            </w:r>
          </w:p>
        </w:tc>
      </w:tr>
      <w:tr w:rsidR="007C37D8" w:rsidRPr="00E3476F" w:rsidTr="000D1D32">
        <w:tc>
          <w:tcPr>
            <w:tcW w:w="2093" w:type="dxa"/>
            <w:gridSpan w:val="2"/>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ACO_DEV.1</w:t>
            </w:r>
          </w:p>
        </w:tc>
        <w:tc>
          <w:tcPr>
            <w:tcW w:w="3005" w:type="dxa"/>
          </w:tcPr>
          <w:p w:rsidR="007C37D8" w:rsidRPr="00601585" w:rsidRDefault="007C37D8" w:rsidP="00601585">
            <w:pPr>
              <w:tabs>
                <w:tab w:val="left" w:pos="993"/>
              </w:tabs>
              <w:ind w:left="0"/>
              <w:rPr>
                <w:rFonts w:cs="Times New Roman"/>
                <w:szCs w:val="24"/>
              </w:rPr>
            </w:pPr>
            <w:r w:rsidRPr="00601585">
              <w:rPr>
                <w:rFonts w:cs="Times New Roman"/>
                <w:szCs w:val="24"/>
              </w:rPr>
              <w:t>Докази розвитку</w:t>
            </w:r>
            <w:r w:rsidRPr="00601585">
              <w:rPr>
                <w:rFonts w:cs="Times New Roman"/>
                <w:szCs w:val="24"/>
              </w:rPr>
              <w:br/>
              <w:t>Функціональний опис</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7_Дизайн_та" w:history="1">
              <w:r w:rsidR="007C37D8" w:rsidRPr="00601585">
                <w:rPr>
                  <w:rStyle w:val="af1"/>
                  <w:rFonts w:ascii="Times New Roman" w:hAnsi="Times New Roman" w:cs="Times New Roman"/>
                  <w:lang w:eastAsia="en-US"/>
                </w:rPr>
                <w:t>SA-17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 xml:space="preserve">Проєкт і архітектура безпеки розробника </w:t>
            </w:r>
          </w:p>
        </w:tc>
      </w:tr>
      <w:tr w:rsidR="007C37D8" w:rsidRPr="00E3476F" w:rsidTr="000D1D32">
        <w:tc>
          <w:tcPr>
            <w:tcW w:w="2093" w:type="dxa"/>
            <w:gridSpan w:val="2"/>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ACO_DEV.2</w:t>
            </w:r>
          </w:p>
        </w:tc>
        <w:tc>
          <w:tcPr>
            <w:tcW w:w="3005" w:type="dxa"/>
          </w:tcPr>
          <w:p w:rsidR="007C37D8" w:rsidRPr="00601585" w:rsidRDefault="007C37D8" w:rsidP="00601585">
            <w:pPr>
              <w:tabs>
                <w:tab w:val="left" w:pos="993"/>
              </w:tabs>
              <w:ind w:left="0"/>
              <w:rPr>
                <w:rFonts w:cs="Times New Roman"/>
                <w:szCs w:val="24"/>
              </w:rPr>
            </w:pPr>
            <w:r w:rsidRPr="00601585">
              <w:rPr>
                <w:rFonts w:cs="Times New Roman"/>
                <w:szCs w:val="24"/>
              </w:rPr>
              <w:t>Докази розвитку</w:t>
            </w:r>
            <w:r w:rsidRPr="00601585">
              <w:rPr>
                <w:rFonts w:cs="Times New Roman"/>
                <w:szCs w:val="24"/>
              </w:rPr>
              <w:br/>
              <w:t>Основні докази дизайну</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7_Дизайн_та" w:history="1">
              <w:r w:rsidR="007C37D8" w:rsidRPr="00601585">
                <w:rPr>
                  <w:rStyle w:val="af1"/>
                  <w:rFonts w:ascii="Times New Roman" w:hAnsi="Times New Roman" w:cs="Times New Roman"/>
                  <w:lang w:eastAsia="en-US"/>
                </w:rPr>
                <w:t>SA-17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 xml:space="preserve">Проєкт і архітектура безпеки розробника </w:t>
            </w:r>
          </w:p>
        </w:tc>
      </w:tr>
      <w:tr w:rsidR="007C37D8" w:rsidRPr="00E3476F" w:rsidTr="000D1D32">
        <w:tc>
          <w:tcPr>
            <w:tcW w:w="2093" w:type="dxa"/>
            <w:gridSpan w:val="2"/>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ACO_DEV.3</w:t>
            </w:r>
          </w:p>
        </w:tc>
        <w:tc>
          <w:tcPr>
            <w:tcW w:w="3005" w:type="dxa"/>
          </w:tcPr>
          <w:p w:rsidR="007C37D8" w:rsidRPr="00601585" w:rsidRDefault="007C37D8" w:rsidP="00601585">
            <w:pPr>
              <w:tabs>
                <w:tab w:val="left" w:pos="993"/>
              </w:tabs>
              <w:ind w:left="0"/>
              <w:rPr>
                <w:rFonts w:cs="Times New Roman"/>
                <w:szCs w:val="24"/>
              </w:rPr>
            </w:pPr>
            <w:r w:rsidRPr="00601585">
              <w:rPr>
                <w:rFonts w:cs="Times New Roman"/>
                <w:szCs w:val="24"/>
              </w:rPr>
              <w:t>Докази розвитку</w:t>
            </w:r>
            <w:r w:rsidRPr="00601585">
              <w:rPr>
                <w:rFonts w:cs="Times New Roman"/>
                <w:szCs w:val="24"/>
              </w:rPr>
              <w:br/>
              <w:t>Детальні докази дизайну</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7_Дизайн_та" w:history="1">
              <w:r w:rsidR="007C37D8" w:rsidRPr="00601585">
                <w:rPr>
                  <w:rStyle w:val="af1"/>
                  <w:rFonts w:ascii="Times New Roman" w:hAnsi="Times New Roman" w:cs="Times New Roman"/>
                  <w:lang w:eastAsia="en-US"/>
                </w:rPr>
                <w:t>SA-17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 xml:space="preserve">Проєкт і архітектура безпеки розробника </w:t>
            </w:r>
          </w:p>
        </w:tc>
      </w:tr>
      <w:tr w:rsidR="007C37D8" w:rsidRPr="00E3476F" w:rsidTr="000D1D32">
        <w:tc>
          <w:tcPr>
            <w:tcW w:w="2093" w:type="dxa"/>
            <w:gridSpan w:val="2"/>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ACO_REL.1</w:t>
            </w:r>
          </w:p>
        </w:tc>
        <w:tc>
          <w:tcPr>
            <w:tcW w:w="3005" w:type="dxa"/>
          </w:tcPr>
          <w:p w:rsidR="007C37D8" w:rsidRPr="00601585" w:rsidRDefault="007C37D8" w:rsidP="00601585">
            <w:pPr>
              <w:tabs>
                <w:tab w:val="left" w:pos="993"/>
              </w:tabs>
              <w:ind w:left="0"/>
              <w:rPr>
                <w:rFonts w:cs="Times New Roman"/>
                <w:szCs w:val="24"/>
              </w:rPr>
            </w:pPr>
            <w:r w:rsidRPr="00601585">
              <w:rPr>
                <w:rFonts w:cs="Times New Roman"/>
                <w:szCs w:val="24"/>
              </w:rPr>
              <w:t>Довіра залежному компоненту</w:t>
            </w:r>
            <w:r w:rsidRPr="00601585">
              <w:rPr>
                <w:rFonts w:cs="Times New Roman"/>
                <w:szCs w:val="24"/>
              </w:rPr>
              <w:br/>
              <w:t>Основна інформація про опору</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7_Дизайн_та" w:history="1">
              <w:r w:rsidR="007C37D8" w:rsidRPr="00601585">
                <w:rPr>
                  <w:rStyle w:val="af1"/>
                  <w:rFonts w:ascii="Times New Roman" w:hAnsi="Times New Roman" w:cs="Times New Roman"/>
                  <w:lang w:eastAsia="en-US"/>
                </w:rPr>
                <w:t>SA-17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 xml:space="preserve">Проєкт і архітектура безпеки розробника </w:t>
            </w:r>
          </w:p>
        </w:tc>
      </w:tr>
      <w:tr w:rsidR="007C37D8" w:rsidRPr="00E3476F" w:rsidTr="000D1D32">
        <w:tc>
          <w:tcPr>
            <w:tcW w:w="2093" w:type="dxa"/>
            <w:gridSpan w:val="2"/>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ACO_REL.2</w:t>
            </w:r>
          </w:p>
        </w:tc>
        <w:tc>
          <w:tcPr>
            <w:tcW w:w="3005" w:type="dxa"/>
          </w:tcPr>
          <w:p w:rsidR="007C37D8" w:rsidRPr="00601585" w:rsidRDefault="007C37D8" w:rsidP="00601585">
            <w:pPr>
              <w:tabs>
                <w:tab w:val="left" w:pos="993"/>
              </w:tabs>
              <w:ind w:left="0"/>
              <w:rPr>
                <w:rFonts w:cs="Times New Roman"/>
                <w:szCs w:val="24"/>
              </w:rPr>
            </w:pPr>
            <w:r w:rsidRPr="00601585">
              <w:rPr>
                <w:rFonts w:cs="Times New Roman"/>
                <w:szCs w:val="24"/>
              </w:rPr>
              <w:t>Довіра залежному компоненту Інформація про довіру</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7_Дизайн_та" w:history="1">
              <w:r w:rsidR="007C37D8" w:rsidRPr="00601585">
                <w:rPr>
                  <w:rStyle w:val="af1"/>
                  <w:rFonts w:ascii="Times New Roman" w:hAnsi="Times New Roman" w:cs="Times New Roman"/>
                  <w:lang w:eastAsia="en-US"/>
                </w:rPr>
                <w:t>SA-17</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 xml:space="preserve">Проєкт і архітектура безпеки розробника </w:t>
            </w:r>
          </w:p>
        </w:tc>
      </w:tr>
      <w:tr w:rsidR="007C37D8" w:rsidRPr="00601585" w:rsidTr="000D1D32">
        <w:tc>
          <w:tcPr>
            <w:tcW w:w="2093" w:type="dxa"/>
            <w:gridSpan w:val="2"/>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ACO_CTT.1</w:t>
            </w:r>
          </w:p>
        </w:tc>
        <w:tc>
          <w:tcPr>
            <w:tcW w:w="3005" w:type="dxa"/>
          </w:tcPr>
          <w:p w:rsidR="007C37D8" w:rsidRPr="00601585" w:rsidRDefault="007C37D8" w:rsidP="00601585">
            <w:pPr>
              <w:tabs>
                <w:tab w:val="left" w:pos="993"/>
              </w:tabs>
              <w:ind w:left="0"/>
              <w:rPr>
                <w:rFonts w:cs="Times New Roman"/>
                <w:szCs w:val="24"/>
              </w:rPr>
            </w:pPr>
            <w:r w:rsidRPr="00601585">
              <w:rPr>
                <w:rFonts w:cs="Times New Roman"/>
                <w:szCs w:val="24"/>
              </w:rPr>
              <w:t>Складене тестування TOE</w:t>
            </w:r>
            <w:r w:rsidRPr="00601585">
              <w:rPr>
                <w:rFonts w:cs="Times New Roman"/>
                <w:szCs w:val="24"/>
              </w:rPr>
              <w:br/>
              <w:t>Тестування інтерфейсу</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1_Тестування_та" w:history="1">
              <w:r w:rsidR="007C37D8" w:rsidRPr="00601585">
                <w:rPr>
                  <w:rStyle w:val="af1"/>
                  <w:rFonts w:ascii="Times New Roman" w:hAnsi="Times New Roman" w:cs="Times New Roman"/>
                  <w:lang w:eastAsia="en-US"/>
                </w:rPr>
                <w:t>SA-11</w:t>
              </w:r>
            </w:hyperlink>
          </w:p>
        </w:tc>
        <w:tc>
          <w:tcPr>
            <w:tcW w:w="3265" w:type="dxa"/>
          </w:tcPr>
          <w:p w:rsidR="007C37D8" w:rsidRPr="00601585" w:rsidRDefault="007C37D8" w:rsidP="00601585">
            <w:pPr>
              <w:ind w:left="0"/>
              <w:rPr>
                <w:rFonts w:cs="Times New Roman"/>
                <w:szCs w:val="24"/>
              </w:rPr>
            </w:pPr>
            <w:r w:rsidRPr="00601585">
              <w:rPr>
                <w:rFonts w:cs="Times New Roman"/>
                <w:szCs w:val="24"/>
              </w:rPr>
              <w:t>Тестування та оцінювання розробника</w:t>
            </w:r>
          </w:p>
        </w:tc>
      </w:tr>
      <w:tr w:rsidR="007C37D8" w:rsidRPr="00601585" w:rsidTr="000D1D32">
        <w:tc>
          <w:tcPr>
            <w:tcW w:w="2093" w:type="dxa"/>
            <w:gridSpan w:val="2"/>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ACO_CTT.2</w:t>
            </w:r>
          </w:p>
        </w:tc>
        <w:tc>
          <w:tcPr>
            <w:tcW w:w="3005" w:type="dxa"/>
          </w:tcPr>
          <w:p w:rsidR="007C37D8" w:rsidRPr="00601585" w:rsidRDefault="007C37D8" w:rsidP="00601585">
            <w:pPr>
              <w:tabs>
                <w:tab w:val="left" w:pos="993"/>
              </w:tabs>
              <w:ind w:left="0"/>
              <w:rPr>
                <w:rFonts w:cs="Times New Roman"/>
                <w:szCs w:val="24"/>
              </w:rPr>
            </w:pPr>
            <w:r w:rsidRPr="00601585">
              <w:rPr>
                <w:rFonts w:cs="Times New Roman"/>
                <w:szCs w:val="24"/>
              </w:rPr>
              <w:t>Складене тестування TOE</w:t>
            </w:r>
            <w:r w:rsidRPr="00601585">
              <w:rPr>
                <w:rFonts w:cs="Times New Roman"/>
                <w:szCs w:val="24"/>
              </w:rPr>
              <w:br/>
              <w:t>Ретельне тестування інтерфейсу</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1_Тестування_та" w:history="1">
              <w:r w:rsidR="007C37D8" w:rsidRPr="00601585">
                <w:rPr>
                  <w:rStyle w:val="af1"/>
                  <w:rFonts w:ascii="Times New Roman" w:hAnsi="Times New Roman" w:cs="Times New Roman"/>
                  <w:lang w:eastAsia="en-US"/>
                </w:rPr>
                <w:t>SA-11</w:t>
              </w:r>
            </w:hyperlink>
          </w:p>
        </w:tc>
        <w:tc>
          <w:tcPr>
            <w:tcW w:w="3265" w:type="dxa"/>
          </w:tcPr>
          <w:p w:rsidR="007C37D8" w:rsidRPr="00601585" w:rsidRDefault="007C37D8" w:rsidP="00601585">
            <w:pPr>
              <w:ind w:left="0"/>
              <w:rPr>
                <w:rFonts w:cs="Times New Roman"/>
                <w:szCs w:val="24"/>
              </w:rPr>
            </w:pPr>
            <w:r w:rsidRPr="00601585">
              <w:rPr>
                <w:rFonts w:cs="Times New Roman"/>
                <w:szCs w:val="24"/>
              </w:rPr>
              <w:t>Тестування та оцінювання розробника</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ACO_VUL.1</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Аналіз вразливості складу</w:t>
            </w:r>
            <w:r w:rsidRPr="00601585">
              <w:rPr>
                <w:rFonts w:cs="Times New Roman"/>
                <w:szCs w:val="24"/>
              </w:rPr>
              <w:br/>
              <w:t>Огляд вразливості складу</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A-2_Оцінювання" w:history="1">
              <w:r w:rsidR="007C37D8" w:rsidRPr="00601585">
                <w:rPr>
                  <w:rStyle w:val="af1"/>
                  <w:rFonts w:ascii="Times New Roman" w:hAnsi="Times New Roman" w:cs="Times New Roman"/>
                  <w:lang w:eastAsia="en-US"/>
                </w:rPr>
                <w:t>CA-2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 xml:space="preserve">Оцінювання — </w:t>
            </w:r>
            <w:r w:rsidRPr="00601585">
              <w:rPr>
                <w:rFonts w:cs="Times New Roman"/>
                <w:noProof/>
                <w:szCs w:val="24"/>
              </w:rPr>
              <w:t>Спеціалізовані оцінювання</w:t>
            </w:r>
          </w:p>
        </w:tc>
      </w:tr>
      <w:tr w:rsidR="007C37D8" w:rsidRPr="00601585"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A-8_Тестування_на" w:history="1">
              <w:r w:rsidR="007C37D8" w:rsidRPr="00601585">
                <w:rPr>
                  <w:rStyle w:val="af1"/>
                  <w:rFonts w:ascii="Times New Roman" w:hAnsi="Times New Roman" w:cs="Times New Roman"/>
                  <w:lang w:eastAsia="en-US"/>
                </w:rPr>
                <w:t>CA-8</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szCs w:val="24"/>
              </w:rPr>
              <w:t>Тестування на проникнення</w:t>
            </w:r>
          </w:p>
        </w:tc>
      </w:tr>
      <w:tr w:rsidR="007C37D8" w:rsidRPr="00601585"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RА-3_Оцінка_ризику" w:history="1">
              <w:r w:rsidR="007C37D8" w:rsidRPr="00601585">
                <w:rPr>
                  <w:rStyle w:val="af1"/>
                  <w:rFonts w:ascii="Times New Roman" w:hAnsi="Times New Roman" w:cs="Times New Roman"/>
                  <w:lang w:eastAsia="en-US"/>
                </w:rPr>
                <w:t>RА-3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Оцінювання ризику</w:t>
            </w:r>
          </w:p>
        </w:tc>
      </w:tr>
      <w:tr w:rsidR="007C37D8" w:rsidRPr="00601585"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1_Тестування_та" w:history="1">
              <w:r w:rsidR="007C37D8" w:rsidRPr="00601585">
                <w:rPr>
                  <w:rStyle w:val="af1"/>
                  <w:rFonts w:ascii="Times New Roman" w:hAnsi="Times New Roman" w:cs="Times New Roman"/>
                  <w:lang w:eastAsia="en-US"/>
                </w:rPr>
                <w:t>SA-11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ACO_VUL.2</w:t>
            </w:r>
          </w:p>
        </w:tc>
        <w:tc>
          <w:tcPr>
            <w:tcW w:w="3005" w:type="dxa"/>
            <w:vMerge w:val="restart"/>
          </w:tcPr>
          <w:p w:rsidR="007C37D8" w:rsidRPr="00601585" w:rsidRDefault="007C37D8" w:rsidP="00781C47">
            <w:pPr>
              <w:tabs>
                <w:tab w:val="left" w:pos="993"/>
              </w:tabs>
              <w:ind w:left="0"/>
              <w:rPr>
                <w:rFonts w:cs="Times New Roman"/>
                <w:szCs w:val="24"/>
              </w:rPr>
            </w:pPr>
            <w:r w:rsidRPr="00601585">
              <w:rPr>
                <w:rFonts w:cs="Times New Roman"/>
                <w:szCs w:val="24"/>
              </w:rPr>
              <w:t>Аналіз вразливості складу</w:t>
            </w:r>
            <w:r w:rsidRPr="00601585">
              <w:rPr>
                <w:rFonts w:cs="Times New Roman"/>
                <w:szCs w:val="24"/>
              </w:rPr>
              <w:br/>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A-2_Оцінювання" w:history="1">
              <w:r w:rsidR="007C37D8" w:rsidRPr="00601585">
                <w:rPr>
                  <w:rStyle w:val="af1"/>
                  <w:rFonts w:ascii="Times New Roman" w:hAnsi="Times New Roman" w:cs="Times New Roman"/>
                  <w:lang w:eastAsia="en-US"/>
                </w:rPr>
                <w:t>CA-2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 xml:space="preserve">Оцінювання — </w:t>
            </w:r>
            <w:r w:rsidRPr="00601585">
              <w:rPr>
                <w:rFonts w:cs="Times New Roman"/>
                <w:noProof/>
                <w:szCs w:val="24"/>
              </w:rPr>
              <w:t>Спеціалізовані оцінювання</w:t>
            </w:r>
          </w:p>
        </w:tc>
      </w:tr>
      <w:tr w:rsidR="007C37D8" w:rsidRPr="00601585"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shd w:val="clear" w:color="auto" w:fill="F5F5F5"/>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A-8_Тестування_на" w:history="1">
              <w:r w:rsidR="007C37D8" w:rsidRPr="00601585">
                <w:rPr>
                  <w:rStyle w:val="af1"/>
                  <w:rFonts w:ascii="Times New Roman" w:hAnsi="Times New Roman" w:cs="Times New Roman"/>
                  <w:lang w:eastAsia="en-US"/>
                </w:rPr>
                <w:t>CA-8</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szCs w:val="24"/>
              </w:rPr>
              <w:t>Тестування на проникнення</w:t>
            </w:r>
          </w:p>
        </w:tc>
      </w:tr>
      <w:tr w:rsidR="007C37D8" w:rsidRPr="00601585"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shd w:val="clear" w:color="auto" w:fill="F5F5F5"/>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RА-3_Оцінка_ризику" w:history="1">
              <w:r w:rsidR="007C37D8" w:rsidRPr="00601585">
                <w:rPr>
                  <w:rStyle w:val="af1"/>
                  <w:rFonts w:ascii="Times New Roman" w:hAnsi="Times New Roman" w:cs="Times New Roman"/>
                  <w:lang w:eastAsia="en-US"/>
                </w:rPr>
                <w:t>RА-3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Оцінювання ризику</w:t>
            </w:r>
          </w:p>
        </w:tc>
      </w:tr>
      <w:tr w:rsidR="007C37D8" w:rsidRPr="00601585"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shd w:val="clear" w:color="auto" w:fill="F5F5F5"/>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1_Тестування_та" w:history="1">
              <w:r w:rsidR="007C37D8" w:rsidRPr="00601585">
                <w:rPr>
                  <w:rStyle w:val="af1"/>
                  <w:rFonts w:ascii="Times New Roman" w:hAnsi="Times New Roman" w:cs="Times New Roman"/>
                  <w:lang w:eastAsia="en-US"/>
                </w:rPr>
                <w:t>SA-11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w:t>
            </w:r>
          </w:p>
        </w:tc>
      </w:tr>
      <w:tr w:rsidR="007C37D8" w:rsidRPr="00601585" w:rsidTr="000D1D32">
        <w:tc>
          <w:tcPr>
            <w:tcW w:w="2093" w:type="dxa"/>
            <w:gridSpan w:val="2"/>
            <w:vMerge w:val="restart"/>
          </w:tcPr>
          <w:p w:rsidR="007C37D8" w:rsidRPr="00601585" w:rsidRDefault="007C37D8" w:rsidP="00601585">
            <w:pPr>
              <w:pStyle w:val="TableParagraph"/>
              <w:spacing w:before="0"/>
              <w:ind w:left="0"/>
              <w:rPr>
                <w:rFonts w:ascii="Times New Roman" w:hAnsi="Times New Roman" w:cs="Times New Roman"/>
                <w:sz w:val="24"/>
                <w:szCs w:val="24"/>
              </w:rPr>
            </w:pPr>
            <w:r w:rsidRPr="00601585">
              <w:rPr>
                <w:rFonts w:ascii="Times New Roman" w:hAnsi="Times New Roman" w:cs="Times New Roman"/>
                <w:sz w:val="24"/>
                <w:szCs w:val="24"/>
              </w:rPr>
              <w:t>ACO_VUL.3</w:t>
            </w:r>
          </w:p>
        </w:tc>
        <w:tc>
          <w:tcPr>
            <w:tcW w:w="3005" w:type="dxa"/>
            <w:vMerge w:val="restart"/>
          </w:tcPr>
          <w:p w:rsidR="007C37D8" w:rsidRPr="00601585" w:rsidRDefault="007C37D8" w:rsidP="00601585">
            <w:pPr>
              <w:tabs>
                <w:tab w:val="left" w:pos="993"/>
              </w:tabs>
              <w:ind w:left="0"/>
              <w:rPr>
                <w:rFonts w:cs="Times New Roman"/>
                <w:szCs w:val="24"/>
              </w:rPr>
            </w:pPr>
            <w:r w:rsidRPr="00601585">
              <w:rPr>
                <w:rFonts w:cs="Times New Roman"/>
                <w:szCs w:val="24"/>
              </w:rPr>
              <w:t>Аналіз вразливості складу Розширений огляд вразливості складу</w:t>
            </w: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A-2_Оцінювання" w:history="1">
              <w:r w:rsidR="007C37D8" w:rsidRPr="00601585">
                <w:rPr>
                  <w:rStyle w:val="af1"/>
                  <w:rFonts w:ascii="Times New Roman" w:hAnsi="Times New Roman" w:cs="Times New Roman"/>
                  <w:lang w:eastAsia="en-US"/>
                </w:rPr>
                <w:t>CA-2</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 xml:space="preserve">Оцінювання — </w:t>
            </w:r>
            <w:r w:rsidRPr="00601585">
              <w:rPr>
                <w:rFonts w:cs="Times New Roman"/>
                <w:noProof/>
                <w:szCs w:val="24"/>
              </w:rPr>
              <w:t>Спеціалізовані оцінювання</w:t>
            </w:r>
          </w:p>
        </w:tc>
      </w:tr>
      <w:tr w:rsidR="007C37D8" w:rsidRPr="00601585"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CA-8_Тестування_на" w:history="1">
              <w:r w:rsidR="007C37D8" w:rsidRPr="00601585">
                <w:rPr>
                  <w:rStyle w:val="af1"/>
                  <w:rFonts w:ascii="Times New Roman" w:hAnsi="Times New Roman" w:cs="Times New Roman"/>
                  <w:lang w:eastAsia="en-US"/>
                </w:rPr>
                <w:t>CA-8</w:t>
              </w:r>
            </w:hyperlink>
          </w:p>
        </w:tc>
        <w:tc>
          <w:tcPr>
            <w:tcW w:w="3265" w:type="dxa"/>
          </w:tcPr>
          <w:p w:rsidR="007C37D8" w:rsidRPr="00601585" w:rsidRDefault="007C37D8" w:rsidP="00601585">
            <w:pPr>
              <w:tabs>
                <w:tab w:val="left" w:pos="993"/>
              </w:tabs>
              <w:ind w:left="0"/>
              <w:rPr>
                <w:rFonts w:cs="Times New Roman"/>
                <w:szCs w:val="24"/>
              </w:rPr>
            </w:pPr>
            <w:r w:rsidRPr="00601585">
              <w:rPr>
                <w:rFonts w:eastAsia="Calibri" w:cs="Times New Roman"/>
                <w:szCs w:val="24"/>
              </w:rPr>
              <w:t>Тестування на проникнення</w:t>
            </w:r>
          </w:p>
        </w:tc>
      </w:tr>
      <w:tr w:rsidR="007C37D8" w:rsidRPr="00601585"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RА-3_Оцінка_ризику" w:history="1">
              <w:r w:rsidR="007C37D8" w:rsidRPr="00601585">
                <w:rPr>
                  <w:rStyle w:val="af1"/>
                  <w:rFonts w:ascii="Times New Roman" w:hAnsi="Times New Roman" w:cs="Times New Roman"/>
                  <w:lang w:eastAsia="en-US"/>
                </w:rPr>
                <w:t>RА-3</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noProof/>
                <w:szCs w:val="24"/>
              </w:rPr>
              <w:t>Оцінювання ризику</w:t>
            </w:r>
          </w:p>
        </w:tc>
      </w:tr>
      <w:tr w:rsidR="007C37D8" w:rsidRPr="00601585" w:rsidTr="000D1D32">
        <w:tc>
          <w:tcPr>
            <w:tcW w:w="2093" w:type="dxa"/>
            <w:gridSpan w:val="2"/>
            <w:vMerge/>
          </w:tcPr>
          <w:p w:rsidR="007C37D8" w:rsidRPr="00601585" w:rsidRDefault="007C37D8" w:rsidP="00601585">
            <w:pPr>
              <w:ind w:left="0"/>
              <w:rPr>
                <w:rFonts w:cs="Times New Roman"/>
                <w:szCs w:val="24"/>
              </w:rPr>
            </w:pPr>
          </w:p>
        </w:tc>
        <w:tc>
          <w:tcPr>
            <w:tcW w:w="3005" w:type="dxa"/>
            <w:vMerge/>
          </w:tcPr>
          <w:p w:rsidR="007C37D8" w:rsidRPr="00601585" w:rsidRDefault="007C37D8" w:rsidP="00601585">
            <w:pPr>
              <w:tabs>
                <w:tab w:val="left" w:pos="993"/>
              </w:tabs>
              <w:ind w:left="0"/>
              <w:rPr>
                <w:rFonts w:cs="Times New Roman"/>
                <w:szCs w:val="24"/>
              </w:rPr>
            </w:pPr>
          </w:p>
        </w:tc>
        <w:tc>
          <w:tcPr>
            <w:tcW w:w="1493" w:type="dxa"/>
            <w:gridSpan w:val="3"/>
            <w:vAlign w:val="center"/>
          </w:tcPr>
          <w:p w:rsidR="007C37D8" w:rsidRPr="00601585" w:rsidRDefault="008D05A3" w:rsidP="00601585">
            <w:pPr>
              <w:pStyle w:val="Style22"/>
              <w:widowControl/>
              <w:jc w:val="center"/>
              <w:rPr>
                <w:rStyle w:val="af1"/>
                <w:rFonts w:ascii="Times New Roman" w:hAnsi="Times New Roman" w:cs="Times New Roman"/>
                <w:lang w:eastAsia="en-US"/>
              </w:rPr>
            </w:pPr>
            <w:hyperlink w:anchor="_SA-11_Тестування_та" w:history="1">
              <w:r w:rsidR="007C37D8" w:rsidRPr="00601585">
                <w:rPr>
                  <w:rStyle w:val="af1"/>
                  <w:rFonts w:ascii="Times New Roman" w:hAnsi="Times New Roman" w:cs="Times New Roman"/>
                  <w:lang w:eastAsia="en-US"/>
                </w:rPr>
                <w:t>SA-11</w:t>
              </w:r>
            </w:hyperlink>
          </w:p>
        </w:tc>
        <w:tc>
          <w:tcPr>
            <w:tcW w:w="3265" w:type="dxa"/>
          </w:tcPr>
          <w:p w:rsidR="007C37D8" w:rsidRPr="00601585" w:rsidRDefault="007C37D8" w:rsidP="00601585">
            <w:pPr>
              <w:tabs>
                <w:tab w:val="left" w:pos="993"/>
              </w:tabs>
              <w:ind w:left="0"/>
              <w:rPr>
                <w:rFonts w:cs="Times New Roman"/>
                <w:szCs w:val="24"/>
              </w:rPr>
            </w:pPr>
            <w:r w:rsidRPr="00601585">
              <w:rPr>
                <w:rFonts w:cs="Times New Roman"/>
                <w:szCs w:val="24"/>
              </w:rPr>
              <w:t>Тестування та оцінювання розробника</w:t>
            </w:r>
          </w:p>
        </w:tc>
      </w:tr>
    </w:tbl>
    <w:p w:rsidR="007C37D8" w:rsidRPr="00601585" w:rsidRDefault="007C37D8" w:rsidP="00601585">
      <w:pPr>
        <w:ind w:left="0"/>
        <w:jc w:val="center"/>
        <w:rPr>
          <w:b/>
          <w:szCs w:val="24"/>
          <w:lang w:bidi="en-US"/>
        </w:rPr>
      </w:pPr>
    </w:p>
    <w:p w:rsidR="007C37D8" w:rsidRPr="00601585" w:rsidRDefault="007C37D8" w:rsidP="00601585">
      <w:pPr>
        <w:ind w:left="284"/>
        <w:rPr>
          <w:b/>
          <w:szCs w:val="24"/>
          <w:lang w:bidi="en-US"/>
        </w:rPr>
      </w:pPr>
      <w:r w:rsidRPr="00601585">
        <w:rPr>
          <w:b/>
          <w:szCs w:val="24"/>
          <w:lang w:bidi="en-US"/>
        </w:rPr>
        <w:br w:type="page"/>
      </w:r>
    </w:p>
    <w:p w:rsidR="007C37D8" w:rsidRPr="00232797" w:rsidRDefault="007C37D8" w:rsidP="00AD2CE4">
      <w:pPr>
        <w:pStyle w:val="9"/>
        <w:tabs>
          <w:tab w:val="left" w:pos="1022"/>
        </w:tabs>
        <w:spacing w:line="240" w:lineRule="auto"/>
        <w:ind w:left="709" w:firstLine="0"/>
        <w:jc w:val="center"/>
        <w:rPr>
          <w:rFonts w:cs="Times New Roman"/>
          <w:color w:val="auto"/>
          <w:sz w:val="24"/>
          <w:szCs w:val="24"/>
        </w:rPr>
      </w:pPr>
      <w:bookmarkStart w:id="1119" w:name="_Toc57732345"/>
      <w:bookmarkStart w:id="1120" w:name="_Toc57732568"/>
      <w:bookmarkStart w:id="1121" w:name="_Toc89265346"/>
      <w:r w:rsidRPr="00232797">
        <w:rPr>
          <w:rFonts w:cs="Times New Roman"/>
          <w:color w:val="auto"/>
          <w:sz w:val="24"/>
          <w:szCs w:val="24"/>
        </w:rPr>
        <w:t xml:space="preserve">Додаток </w:t>
      </w:r>
      <w:bookmarkEnd w:id="1119"/>
      <w:bookmarkEnd w:id="1120"/>
      <w:r w:rsidR="00792A99" w:rsidRPr="00232797">
        <w:rPr>
          <w:rFonts w:cs="Times New Roman"/>
          <w:color w:val="auto"/>
          <w:sz w:val="24"/>
          <w:szCs w:val="24"/>
        </w:rPr>
        <w:t>Г</w:t>
      </w:r>
      <w:bookmarkEnd w:id="1121"/>
    </w:p>
    <w:p w:rsidR="007C37D8" w:rsidRPr="00601585" w:rsidRDefault="007C37D8" w:rsidP="00601585">
      <w:pPr>
        <w:ind w:left="0"/>
        <w:jc w:val="center"/>
        <w:rPr>
          <w:b/>
          <w:szCs w:val="24"/>
          <w:lang w:bidi="en-US"/>
        </w:rPr>
      </w:pPr>
      <w:r w:rsidRPr="00601585">
        <w:rPr>
          <w:b/>
          <w:szCs w:val="24"/>
          <w:lang w:bidi="en-US"/>
        </w:rPr>
        <w:t>ВІДОБРАЖЕННЯ ВИМОГ НД ТЗІ 3.6-00</w:t>
      </w:r>
      <w:r w:rsidR="00F77D79">
        <w:rPr>
          <w:b/>
          <w:szCs w:val="24"/>
          <w:lang w:val="ru-RU" w:bidi="en-US"/>
        </w:rPr>
        <w:t>6</w:t>
      </w:r>
      <w:r w:rsidRPr="00601585">
        <w:rPr>
          <w:b/>
          <w:szCs w:val="24"/>
          <w:lang w:bidi="en-US"/>
        </w:rPr>
        <w:t>-202</w:t>
      </w:r>
      <w:r w:rsidR="00F77D79">
        <w:rPr>
          <w:b/>
          <w:szCs w:val="24"/>
          <w:lang w:val="ru-RU" w:bidi="en-US"/>
        </w:rPr>
        <w:t>1</w:t>
      </w:r>
      <w:r w:rsidRPr="00601585">
        <w:rPr>
          <w:b/>
          <w:szCs w:val="24"/>
          <w:lang w:bidi="en-US"/>
        </w:rPr>
        <w:t xml:space="preserve"> ТА ВИМОГИ НД ТЗІ 2.5-004- 99</w:t>
      </w:r>
    </w:p>
    <w:p w:rsidR="007C37D8" w:rsidRPr="00601585" w:rsidRDefault="007C37D8" w:rsidP="00601585">
      <w:pPr>
        <w:widowControl w:val="0"/>
        <w:ind w:left="0"/>
        <w:jc w:val="center"/>
        <w:rPr>
          <w:rFonts w:eastAsia="Calibri"/>
          <w:szCs w:val="24"/>
        </w:rPr>
      </w:pPr>
    </w:p>
    <w:p w:rsidR="007C37D8" w:rsidRPr="00601585" w:rsidRDefault="007C37D8" w:rsidP="00601585">
      <w:pPr>
        <w:widowControl w:val="0"/>
        <w:ind w:left="0"/>
        <w:jc w:val="center"/>
        <w:rPr>
          <w:rFonts w:eastAsia="Calibri"/>
          <w:szCs w:val="24"/>
        </w:rPr>
      </w:pPr>
    </w:p>
    <w:p w:rsidR="007C37D8" w:rsidRPr="00601585" w:rsidRDefault="007C37D8" w:rsidP="00601585">
      <w:pPr>
        <w:ind w:left="0" w:firstLine="851"/>
        <w:rPr>
          <w:szCs w:val="24"/>
        </w:rPr>
      </w:pPr>
      <w:r w:rsidRPr="00601585">
        <w:rPr>
          <w:szCs w:val="24"/>
        </w:rPr>
        <w:t xml:space="preserve">Таблицю </w:t>
      </w:r>
      <w:r w:rsidR="00792A99">
        <w:rPr>
          <w:szCs w:val="24"/>
        </w:rPr>
        <w:t>Г</w:t>
      </w:r>
      <w:r w:rsidRPr="00601585">
        <w:rPr>
          <w:szCs w:val="24"/>
        </w:rPr>
        <w:t xml:space="preserve">.1 побудовано за принципом можливості розповсюдження та/або перетину окремих складників критеріїв, наведених у НД ТЗІ 2.5-004-99, та заходів захисту, що визначені в </w:t>
      </w:r>
      <w:r w:rsidR="000D558B" w:rsidRPr="00601585">
        <w:rPr>
          <w:szCs w:val="24"/>
        </w:rPr>
        <w:t xml:space="preserve">цьому </w:t>
      </w:r>
      <w:r w:rsidRPr="00601585">
        <w:rPr>
          <w:szCs w:val="24"/>
          <w:lang w:bidi="en-US"/>
        </w:rPr>
        <w:t>НД ТЗІ</w:t>
      </w:r>
      <w:r w:rsidRPr="00601585">
        <w:rPr>
          <w:szCs w:val="24"/>
        </w:rPr>
        <w:t>. Як приклад надамо пояснення першої позиції таблиці </w:t>
      </w:r>
      <w:r w:rsidR="00792A99">
        <w:rPr>
          <w:szCs w:val="24"/>
        </w:rPr>
        <w:t>Г</w:t>
      </w:r>
      <w:r w:rsidRPr="00601585">
        <w:rPr>
          <w:szCs w:val="24"/>
        </w:rPr>
        <w:t xml:space="preserve">.1. Згідно з класом заходів захисту AC-1, пунктами «а» та «с» передбачаються такі заходи захисту: </w:t>
      </w:r>
    </w:p>
    <w:p w:rsidR="007C37D8" w:rsidRPr="00601585" w:rsidRDefault="007C37D8" w:rsidP="00601585">
      <w:pPr>
        <w:pStyle w:val="2"/>
        <w:numPr>
          <w:ilvl w:val="0"/>
          <w:numId w:val="528"/>
        </w:numPr>
        <w:rPr>
          <w:noProof/>
        </w:rPr>
      </w:pPr>
      <w:r w:rsidRPr="00601585">
        <w:rPr>
          <w:noProof/>
        </w:rPr>
        <w:t>Розробити, задокументувати та поширити [</w:t>
      </w:r>
      <w:r w:rsidRPr="00601585">
        <w:rPr>
          <w:i/>
          <w:noProof/>
        </w:rPr>
        <w:t>Призначення: серед визначеного організацією персоналу або ролей</w:t>
      </w:r>
      <w:r w:rsidRPr="00601585">
        <w:rPr>
          <w:noProof/>
        </w:rPr>
        <w:t>]:</w:t>
      </w:r>
    </w:p>
    <w:p w:rsidR="007C37D8" w:rsidRPr="00601585" w:rsidRDefault="007C37D8" w:rsidP="00601585">
      <w:pPr>
        <w:pStyle w:val="3"/>
        <w:keepNext w:val="0"/>
        <w:widowControl w:val="0"/>
        <w:numPr>
          <w:ilvl w:val="0"/>
          <w:numId w:val="530"/>
        </w:numPr>
        <w:rPr>
          <w:rFonts w:cs="Times New Roman"/>
        </w:rPr>
      </w:pPr>
      <w:r w:rsidRPr="00601585">
        <w:rPr>
          <w:rFonts w:cs="Times New Roman"/>
        </w:rPr>
        <w:t>політику (правила) управління доступом, яка:</w:t>
      </w:r>
    </w:p>
    <w:p w:rsidR="007C37D8" w:rsidRPr="00601585" w:rsidRDefault="007C37D8" w:rsidP="00601585">
      <w:pPr>
        <w:pStyle w:val="4"/>
        <w:keepNext w:val="0"/>
        <w:widowControl w:val="0"/>
        <w:numPr>
          <w:ilvl w:val="0"/>
          <w:numId w:val="529"/>
        </w:numPr>
        <w:ind w:hanging="862"/>
        <w:rPr>
          <w:rFonts w:eastAsia="Calibri" w:cs="Times New Roman"/>
          <w:noProof/>
          <w:szCs w:val="24"/>
        </w:rPr>
      </w:pPr>
      <w:r w:rsidRPr="00601585">
        <w:rPr>
          <w:rFonts w:eastAsia="Calibri" w:cs="Times New Roman"/>
          <w:szCs w:val="24"/>
        </w:rPr>
        <w:t>містить мету, сферу застосування, ролі, обов’язки, зобов’язання керівництва, координацію між організаційними підрозділами та систему контролю відповідності (compliances)</w:t>
      </w:r>
      <w:r w:rsidRPr="00601585">
        <w:rPr>
          <w:rFonts w:eastAsia="Calibri" w:cs="Times New Roman"/>
          <w:noProof/>
          <w:szCs w:val="24"/>
        </w:rPr>
        <w:t>;</w:t>
      </w:r>
    </w:p>
    <w:p w:rsidR="007C37D8" w:rsidRPr="00601585" w:rsidRDefault="007C37D8" w:rsidP="00601585">
      <w:pPr>
        <w:pStyle w:val="4"/>
        <w:keepNext w:val="0"/>
        <w:widowControl w:val="0"/>
        <w:ind w:left="2410" w:hanging="709"/>
        <w:rPr>
          <w:rFonts w:eastAsia="Calibri" w:cs="Times New Roman"/>
          <w:noProof/>
          <w:szCs w:val="24"/>
        </w:rPr>
      </w:pPr>
      <w:r w:rsidRPr="00601585">
        <w:rPr>
          <w:rFonts w:eastAsia="Calibri" w:cs="Times New Roman"/>
          <w:noProof/>
          <w:szCs w:val="24"/>
        </w:rPr>
        <w:t>відповідає чинному законодавству, нормативним документам, директивам, нормам, політикам, стандартам і керівним документам;</w:t>
      </w:r>
    </w:p>
    <w:p w:rsidR="007C37D8" w:rsidRPr="00601585" w:rsidRDefault="007C37D8" w:rsidP="00601585">
      <w:pPr>
        <w:pStyle w:val="3"/>
        <w:keepNext w:val="0"/>
        <w:widowControl w:val="0"/>
        <w:rPr>
          <w:rFonts w:cs="Times New Roman"/>
        </w:rPr>
      </w:pPr>
      <w:r w:rsidRPr="00601585">
        <w:rPr>
          <w:rFonts w:cs="Times New Roman"/>
        </w:rPr>
        <w:t>процедури, що сприяють реалізації політики управління доступом і відповідних заходів управління доступом.</w:t>
      </w:r>
    </w:p>
    <w:p w:rsidR="007C37D8" w:rsidRPr="00601585" w:rsidRDefault="007C37D8" w:rsidP="00601585">
      <w:pPr>
        <w:pStyle w:val="2"/>
        <w:rPr>
          <w:noProof/>
        </w:rPr>
      </w:pPr>
      <w:r w:rsidRPr="00601585">
        <w:rPr>
          <w:noProof/>
        </w:rPr>
        <w:t>Призначити посаду [</w:t>
      </w:r>
      <w:r w:rsidRPr="00601585">
        <w:rPr>
          <w:i/>
          <w:noProof/>
        </w:rPr>
        <w:t>Призначення: визначену організацією посадову особу</w:t>
      </w:r>
      <w:r w:rsidRPr="00601585">
        <w:rPr>
          <w:noProof/>
        </w:rPr>
        <w:t>] для управління політикою та процедурами управління доступом.</w:t>
      </w:r>
    </w:p>
    <w:p w:rsidR="007C37D8" w:rsidRPr="00601585" w:rsidRDefault="007C37D8" w:rsidP="00601585">
      <w:pPr>
        <w:pStyle w:val="2"/>
        <w:rPr>
          <w:noProof/>
        </w:rPr>
      </w:pPr>
      <w:r w:rsidRPr="00601585">
        <w:rPr>
          <w:noProof/>
        </w:rPr>
        <w:t>Переглянути й оновити:</w:t>
      </w:r>
    </w:p>
    <w:p w:rsidR="007C37D8" w:rsidRPr="00601585" w:rsidRDefault="007C37D8" w:rsidP="00601585">
      <w:pPr>
        <w:pStyle w:val="2"/>
        <w:numPr>
          <w:ilvl w:val="0"/>
          <w:numId w:val="531"/>
        </w:numPr>
      </w:pPr>
      <w:r w:rsidRPr="00601585">
        <w:t>поточну політику управління доступом [</w:t>
      </w:r>
      <w:r w:rsidRPr="00601585">
        <w:rPr>
          <w:i/>
        </w:rPr>
        <w:t>Призначення: з визначеною організацією частотою</w:t>
      </w:r>
      <w:r w:rsidRPr="00601585">
        <w:t>];</w:t>
      </w:r>
    </w:p>
    <w:p w:rsidR="007C37D8" w:rsidRPr="00601585" w:rsidRDefault="007C37D8" w:rsidP="00601585">
      <w:pPr>
        <w:pStyle w:val="2"/>
        <w:numPr>
          <w:ilvl w:val="0"/>
          <w:numId w:val="531"/>
        </w:numPr>
      </w:pPr>
      <w:r w:rsidRPr="00601585">
        <w:t>поточні процедури управління доступом [</w:t>
      </w:r>
      <w:r w:rsidRPr="00601585">
        <w:rPr>
          <w:i/>
        </w:rPr>
        <w:t>Призначення: з визначеною організацією частотою</w:t>
      </w:r>
      <w:r w:rsidRPr="00601585">
        <w:t>];</w:t>
      </w:r>
    </w:p>
    <w:p w:rsidR="007C37D8" w:rsidRPr="00601585" w:rsidRDefault="007C37D8" w:rsidP="00601585">
      <w:pPr>
        <w:ind w:left="0" w:firstLine="851"/>
        <w:rPr>
          <w:szCs w:val="24"/>
        </w:rPr>
      </w:pPr>
    </w:p>
    <w:p w:rsidR="007C37D8" w:rsidRPr="00601585" w:rsidRDefault="007C37D8" w:rsidP="00601585">
      <w:pPr>
        <w:ind w:left="0" w:firstLine="851"/>
        <w:rPr>
          <w:szCs w:val="24"/>
        </w:rPr>
      </w:pPr>
      <w:r w:rsidRPr="00601585">
        <w:rPr>
          <w:szCs w:val="24"/>
        </w:rPr>
        <w:t xml:space="preserve">Аналогічні заходи, серед сукупності інших заходів, передбачені в КА (Адміністративна конфіденційність) у частині про те, що комплекс засобів захисту повинен надавати можливість адміністратору або користувачу, який має відповідні повноваження для кожного захищеного об’єкта шляхом керування належністю користувачів, процесів і об’єктів до відповідних доменів визначити конкретних користувачів і/або групи користувачів/процесів, які мають (не мають) право одержувати інформацію від об’єкта. Таким чином, вимоги та мета наведених пунктів, що визначені в </w:t>
      </w:r>
      <w:r w:rsidR="000D558B" w:rsidRPr="00601585">
        <w:rPr>
          <w:szCs w:val="24"/>
        </w:rPr>
        <w:t xml:space="preserve">цьому </w:t>
      </w:r>
      <w:r w:rsidRPr="00601585">
        <w:rPr>
          <w:szCs w:val="24"/>
          <w:lang w:bidi="en-US"/>
        </w:rPr>
        <w:t xml:space="preserve">НД ТЗІ </w:t>
      </w:r>
      <w:r w:rsidRPr="00601585">
        <w:rPr>
          <w:szCs w:val="24"/>
        </w:rPr>
        <w:t xml:space="preserve">та НД ТЗІ 2.5-004-99, перетинається в частині необхідності розробки політик і процедур управління доступом, який є складовим і необхідним елементом  адмвініструванні об’єкта, що захищається. </w:t>
      </w:r>
    </w:p>
    <w:p w:rsidR="007C37D8" w:rsidRPr="00601585" w:rsidRDefault="007C37D8" w:rsidP="00601585">
      <w:pPr>
        <w:ind w:left="0" w:firstLine="851"/>
        <w:rPr>
          <w:szCs w:val="24"/>
        </w:rPr>
      </w:pPr>
      <w:r w:rsidRPr="00601585">
        <w:rPr>
          <w:szCs w:val="24"/>
        </w:rPr>
        <w:t xml:space="preserve">Як бачимо з наведеного прикладу, у двох категоріях (заходів захисту та критерії захищеності) маються спільні окремі складники, які повинні бути/виконуватися в обох випадках. При побудові таблиці </w:t>
      </w:r>
      <w:r w:rsidR="00821EEA">
        <w:rPr>
          <w:szCs w:val="24"/>
        </w:rPr>
        <w:t>Г</w:t>
      </w:r>
      <w:r w:rsidRPr="00601585">
        <w:rPr>
          <w:szCs w:val="24"/>
        </w:rPr>
        <w:t>.1 проводився аналіз складових заходів і критеріїв, виконувався пошук спільних складників, і в разі наявності відповідні категорії вказувалися в таблиці, а за відсутності — проставлявся «-».</w:t>
      </w:r>
    </w:p>
    <w:p w:rsidR="00C74461" w:rsidRDefault="00C74461">
      <w:pPr>
        <w:spacing w:line="360" w:lineRule="auto"/>
        <w:ind w:left="284"/>
        <w:rPr>
          <w:szCs w:val="24"/>
        </w:rPr>
      </w:pPr>
      <w:r>
        <w:rPr>
          <w:szCs w:val="24"/>
        </w:rPr>
        <w:br w:type="page"/>
      </w:r>
    </w:p>
    <w:p w:rsidR="007C37D8" w:rsidRPr="00601585" w:rsidRDefault="007C37D8" w:rsidP="00601585">
      <w:pPr>
        <w:widowControl w:val="0"/>
        <w:ind w:left="0"/>
        <w:jc w:val="center"/>
        <w:rPr>
          <w:szCs w:val="24"/>
        </w:rPr>
      </w:pPr>
      <w:r w:rsidRPr="00601585">
        <w:rPr>
          <w:szCs w:val="24"/>
        </w:rPr>
        <w:t>Таблиця</w:t>
      </w:r>
      <w:r w:rsidR="000D558B" w:rsidRPr="00601585">
        <w:rPr>
          <w:szCs w:val="24"/>
        </w:rPr>
        <w:t xml:space="preserve"> </w:t>
      </w:r>
      <w:r w:rsidR="00792A99">
        <w:rPr>
          <w:szCs w:val="24"/>
        </w:rPr>
        <w:t>Г</w:t>
      </w:r>
      <w:r w:rsidRPr="00601585">
        <w:rPr>
          <w:szCs w:val="24"/>
        </w:rPr>
        <w:t xml:space="preserve">.1 — Принцип можливості розповсюдження та/або перетину окремих складових критеріїв, наведених у НД ТЗІ 2.5-004-99 та заходів захисту, </w:t>
      </w:r>
    </w:p>
    <w:p w:rsidR="007C37D8" w:rsidRPr="00601585" w:rsidRDefault="007C37D8" w:rsidP="00601585">
      <w:pPr>
        <w:widowControl w:val="0"/>
        <w:ind w:left="0"/>
        <w:jc w:val="center"/>
        <w:rPr>
          <w:rFonts w:eastAsia="Calibri"/>
          <w:szCs w:val="24"/>
        </w:rPr>
      </w:pPr>
      <w:r w:rsidRPr="00601585">
        <w:rPr>
          <w:szCs w:val="24"/>
        </w:rPr>
        <w:t xml:space="preserve">що визначені в </w:t>
      </w:r>
      <w:r w:rsidR="000D558B" w:rsidRPr="00601585">
        <w:rPr>
          <w:szCs w:val="24"/>
        </w:rPr>
        <w:t xml:space="preserve">Каталозі ЗЗІ та ПД, який наведений в цьому </w:t>
      </w:r>
      <w:r w:rsidRPr="00601585">
        <w:rPr>
          <w:szCs w:val="24"/>
          <w:lang w:bidi="en-US"/>
        </w:rPr>
        <w:t>НД ТЗІ</w:t>
      </w:r>
    </w:p>
    <w:tbl>
      <w:tblPr>
        <w:tblW w:w="999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3856"/>
        <w:gridCol w:w="1021"/>
        <w:gridCol w:w="992"/>
        <w:gridCol w:w="3119"/>
      </w:tblGrid>
      <w:tr w:rsidR="007C37D8" w:rsidRPr="00601585" w:rsidTr="00C74461">
        <w:trPr>
          <w:trHeight w:val="360"/>
          <w:tblHeader/>
        </w:trPr>
        <w:tc>
          <w:tcPr>
            <w:tcW w:w="5882" w:type="dxa"/>
            <w:gridSpan w:val="3"/>
            <w:shd w:val="clear" w:color="auto" w:fill="auto"/>
            <w:noWrap/>
            <w:vAlign w:val="center"/>
          </w:tcPr>
          <w:p w:rsidR="007C37D8" w:rsidRPr="00601585" w:rsidRDefault="000D558B" w:rsidP="00601585">
            <w:pPr>
              <w:ind w:left="0"/>
              <w:jc w:val="center"/>
              <w:rPr>
                <w:rFonts w:eastAsia="Times New Roman"/>
                <w:b/>
                <w:bCs/>
                <w:szCs w:val="24"/>
                <w:lang w:eastAsia="uk-UA"/>
              </w:rPr>
            </w:pPr>
            <w:r w:rsidRPr="00601585">
              <w:rPr>
                <w:b/>
                <w:szCs w:val="24"/>
                <w:lang w:bidi="en-US"/>
              </w:rPr>
              <w:t>Каталог ЗЗІ та ПД</w:t>
            </w:r>
          </w:p>
        </w:tc>
        <w:tc>
          <w:tcPr>
            <w:tcW w:w="4111" w:type="dxa"/>
            <w:gridSpan w:val="2"/>
            <w:shd w:val="clear" w:color="auto" w:fill="auto"/>
            <w:vAlign w:val="center"/>
          </w:tcPr>
          <w:p w:rsidR="007C37D8" w:rsidRPr="00601585" w:rsidRDefault="007C37D8" w:rsidP="00601585">
            <w:pPr>
              <w:ind w:left="0"/>
              <w:jc w:val="center"/>
              <w:rPr>
                <w:rFonts w:eastAsia="Times New Roman"/>
                <w:b/>
                <w:bCs/>
                <w:szCs w:val="24"/>
                <w:lang w:eastAsia="uk-UA"/>
              </w:rPr>
            </w:pPr>
            <w:r w:rsidRPr="00601585">
              <w:rPr>
                <w:rFonts w:eastAsia="Times New Roman"/>
                <w:b/>
                <w:bCs/>
                <w:szCs w:val="24"/>
                <w:lang w:eastAsia="uk-UA"/>
              </w:rPr>
              <w:t>НД ТЗІ 2.5-004-99</w:t>
            </w:r>
          </w:p>
        </w:tc>
      </w:tr>
      <w:tr w:rsidR="007C37D8" w:rsidRPr="00601585" w:rsidTr="00C74461">
        <w:trPr>
          <w:trHeight w:val="360"/>
          <w:tblHeader/>
        </w:trPr>
        <w:tc>
          <w:tcPr>
            <w:tcW w:w="1005" w:type="dxa"/>
            <w:shd w:val="clear" w:color="auto" w:fill="auto"/>
            <w:noWrap/>
            <w:vAlign w:val="center"/>
            <w:hideMark/>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Шифр</w:t>
            </w:r>
          </w:p>
        </w:tc>
        <w:tc>
          <w:tcPr>
            <w:tcW w:w="3856" w:type="dxa"/>
            <w:shd w:val="clear" w:color="auto" w:fill="auto"/>
            <w:noWrap/>
            <w:vAlign w:val="center"/>
            <w:hideMark/>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Назва</w:t>
            </w:r>
          </w:p>
        </w:tc>
        <w:tc>
          <w:tcPr>
            <w:tcW w:w="1021" w:type="dxa"/>
            <w:shd w:val="clear" w:color="auto" w:fill="auto"/>
          </w:tcPr>
          <w:p w:rsidR="007C37D8" w:rsidRPr="00601585" w:rsidRDefault="007C37D8" w:rsidP="00601585">
            <w:pPr>
              <w:ind w:left="0"/>
              <w:jc w:val="center"/>
              <w:rPr>
                <w:rFonts w:eastAsia="Times New Roman"/>
                <w:bCs/>
                <w:szCs w:val="24"/>
                <w:lang w:eastAsia="uk-UA"/>
              </w:rPr>
            </w:pPr>
          </w:p>
        </w:tc>
        <w:tc>
          <w:tcPr>
            <w:tcW w:w="992" w:type="dxa"/>
            <w:shd w:val="clear" w:color="auto" w:fill="auto"/>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Шифр</w:t>
            </w:r>
          </w:p>
        </w:tc>
        <w:tc>
          <w:tcPr>
            <w:tcW w:w="3119" w:type="dxa"/>
            <w:shd w:val="clear" w:color="auto" w:fill="auto"/>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Назва</w:t>
            </w:r>
          </w:p>
        </w:tc>
      </w:tr>
      <w:tr w:rsidR="007C37D8" w:rsidRPr="00601585" w:rsidTr="000D1D32">
        <w:trPr>
          <w:trHeight w:val="360"/>
        </w:trPr>
        <w:tc>
          <w:tcPr>
            <w:tcW w:w="5882" w:type="dxa"/>
            <w:gridSpan w:val="3"/>
            <w:shd w:val="clear" w:color="auto" w:fill="auto"/>
            <w:noWrap/>
            <w:vAlign w:val="center"/>
            <w:hideMark/>
          </w:tcPr>
          <w:p w:rsidR="007C37D8" w:rsidRPr="00601585" w:rsidRDefault="008D05A3" w:rsidP="00601585">
            <w:pPr>
              <w:ind w:left="0"/>
              <w:jc w:val="center"/>
              <w:rPr>
                <w:szCs w:val="24"/>
              </w:rPr>
            </w:pPr>
            <w:hyperlink w:anchor="_AC-1_ПОЛІТИКА_ТА" w:history="1">
              <w:r w:rsidR="007C37D8" w:rsidRPr="00601585">
                <w:rPr>
                  <w:rStyle w:val="af1"/>
                  <w:rFonts w:eastAsia="Times New Roman"/>
                  <w:bCs/>
                  <w:szCs w:val="24"/>
                  <w:lang w:eastAsia="uk-UA"/>
                </w:rPr>
                <w:t>УПРАВЛІННЯ ДОСТУПОМ (АС)</w:t>
              </w:r>
            </w:hyperlink>
          </w:p>
        </w:tc>
        <w:tc>
          <w:tcPr>
            <w:tcW w:w="992" w:type="dxa"/>
            <w:vAlign w:val="center"/>
          </w:tcPr>
          <w:p w:rsidR="007C37D8" w:rsidRPr="00601585" w:rsidRDefault="007C37D8" w:rsidP="00601585">
            <w:pPr>
              <w:ind w:left="0"/>
              <w:jc w:val="center"/>
              <w:rPr>
                <w:szCs w:val="24"/>
              </w:rPr>
            </w:pPr>
          </w:p>
        </w:tc>
        <w:tc>
          <w:tcPr>
            <w:tcW w:w="3119" w:type="dxa"/>
          </w:tcPr>
          <w:p w:rsidR="007C37D8" w:rsidRPr="00601585" w:rsidRDefault="007C37D8" w:rsidP="00601585">
            <w:pPr>
              <w:ind w:left="0"/>
              <w:jc w:val="center"/>
              <w:rPr>
                <w:szCs w:val="24"/>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1_ПОЛІТИКА_ТА" w:history="1">
              <w:r w:rsidR="007C37D8" w:rsidRPr="00601585">
                <w:rPr>
                  <w:rStyle w:val="af1"/>
                  <w:rFonts w:eastAsia="Times New Roman"/>
                  <w:bCs/>
                  <w:szCs w:val="24"/>
                  <w:lang w:eastAsia="uk-UA"/>
                </w:rPr>
                <w:t>AC-1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управління доступом</w:t>
            </w: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AC-1</w:t>
            </w:r>
            <w:r w:rsidRPr="00601585">
              <w:rPr>
                <w:szCs w:val="24"/>
              </w:rPr>
              <w:t xml:space="preserve"> a</w:t>
            </w:r>
            <w:r w:rsidRPr="00601585">
              <w:rPr>
                <w:rFonts w:eastAsia="Times New Roman"/>
                <w:bCs/>
                <w:szCs w:val="24"/>
                <w:lang w:eastAsia="uk-UA"/>
              </w:rPr>
              <w:t xml:space="preserve"> AC-1</w:t>
            </w:r>
            <w:r w:rsidRPr="00601585">
              <w:rPr>
                <w:szCs w:val="24"/>
              </w:rPr>
              <w:t xml:space="preserve"> c</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КА-1</w:t>
            </w:r>
            <w:r w:rsidRPr="00601585">
              <w:rPr>
                <w:szCs w:val="24"/>
              </w:rPr>
              <w:t>-4</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Адміністративна конфіденційність</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AC-1</w:t>
            </w:r>
            <w:r w:rsidRPr="00601585">
              <w:rPr>
                <w:szCs w:val="24"/>
              </w:rPr>
              <w:t xml:space="preserve"> b</w:t>
            </w:r>
            <w:r w:rsidRPr="00601585">
              <w:rPr>
                <w:rFonts w:eastAsia="Times New Roman"/>
                <w:bCs/>
                <w:szCs w:val="24"/>
                <w:lang w:eastAsia="uk-UA"/>
              </w:rPr>
              <w:t xml:space="preserve"> AC-1</w:t>
            </w:r>
            <w:r w:rsidRPr="00601585">
              <w:rPr>
                <w:szCs w:val="24"/>
              </w:rPr>
              <w:t xml:space="preserve"> d</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AC-1</w:t>
            </w:r>
            <w:r w:rsidRPr="00601585">
              <w:rPr>
                <w:szCs w:val="24"/>
              </w:rPr>
              <w:t xml:space="preserve"> e</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ДВ-1</w:t>
            </w:r>
            <w:r w:rsidRPr="00601585">
              <w:rPr>
                <w:szCs w:val="24"/>
              </w:rPr>
              <w:t>-3</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Відновлення після збоїв</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2_УПРАВЛІННЯ_ОБЛІКОВИМИ" w:history="1">
              <w:r w:rsidR="007C37D8" w:rsidRPr="00601585">
                <w:rPr>
                  <w:rStyle w:val="af1"/>
                  <w:rFonts w:eastAsia="Calibri"/>
                  <w:noProof/>
                  <w:szCs w:val="24"/>
                </w:rPr>
                <w:t>AC-2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Управління обліковими записами</w:t>
            </w: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AC-2 a AC-2 c</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КА-1-4</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Адміністративна конфіденційність</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AC-2 b</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AC-2 d</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AC-2 e</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AC-2 h</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AC-2 i</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AC-2 j</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 xml:space="preserve">AC-2 k </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 xml:space="preserve">AC-2 l </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AC-2 f</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szCs w:val="24"/>
              </w:rPr>
              <w:t>НО-1-3</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Розподіл обов’язків</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AC-2 g</w:t>
            </w:r>
          </w:p>
        </w:tc>
        <w:tc>
          <w:tcPr>
            <w:tcW w:w="992" w:type="dxa"/>
            <w:vAlign w:val="center"/>
          </w:tcPr>
          <w:p w:rsidR="007C37D8" w:rsidRPr="00601585" w:rsidRDefault="007C37D8" w:rsidP="00601585">
            <w:pPr>
              <w:ind w:left="0"/>
              <w:jc w:val="center"/>
              <w:rPr>
                <w:szCs w:val="24"/>
              </w:rPr>
            </w:pPr>
            <w:r w:rsidRPr="00601585">
              <w:rPr>
                <w:szCs w:val="24"/>
              </w:rPr>
              <w:t>НР-1-5</w:t>
            </w:r>
          </w:p>
        </w:tc>
        <w:tc>
          <w:tcPr>
            <w:tcW w:w="3119" w:type="dxa"/>
          </w:tcPr>
          <w:p w:rsidR="007C37D8" w:rsidRPr="00601585" w:rsidRDefault="007C37D8" w:rsidP="00601585">
            <w:pPr>
              <w:ind w:left="0"/>
              <w:jc w:val="left"/>
              <w:rPr>
                <w:rFonts w:eastAsia="Times New Roman"/>
                <w:bCs/>
                <w:szCs w:val="24"/>
                <w:lang w:eastAsia="uk-UA"/>
              </w:rPr>
            </w:pPr>
            <w:r w:rsidRPr="00601585">
              <w:rPr>
                <w:szCs w:val="24"/>
              </w:rPr>
              <w:t>Критерії спостережності — Реєстрація</w:t>
            </w:r>
          </w:p>
        </w:tc>
      </w:tr>
      <w:tr w:rsidR="007C37D8" w:rsidRPr="00E3476F"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3_ЗАБЕЗПЕЧЕННЯ_ДОСТУПУ" w:history="1">
              <w:r w:rsidR="007C37D8" w:rsidRPr="00601585">
                <w:rPr>
                  <w:rStyle w:val="af1"/>
                  <w:rFonts w:eastAsia="Calibri"/>
                  <w:noProof/>
                  <w:szCs w:val="24"/>
                </w:rPr>
                <w:t>AC-3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Забезпечення доступу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КД-1-4</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КА-1-4</w:t>
            </w:r>
          </w:p>
          <w:p w:rsidR="007C37D8" w:rsidRPr="00601585" w:rsidRDefault="007C37D8" w:rsidP="00601585">
            <w:pPr>
              <w:ind w:left="0"/>
              <w:jc w:val="center"/>
              <w:rPr>
                <w:rFonts w:eastAsia="Times New Roman"/>
                <w:bCs/>
                <w:szCs w:val="24"/>
                <w:lang w:eastAsia="uk-UA"/>
              </w:rPr>
            </w:pP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КО-1</w:t>
            </w:r>
          </w:p>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Довірча конфіденційність</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Адміністративна конфіденційність </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Повторне використання об’єктів</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4_УПРАВЛІННЯ_ІНФОРМАЦІЙНИМИ" w:history="1">
              <w:r w:rsidR="007C37D8" w:rsidRPr="00601585">
                <w:rPr>
                  <w:rStyle w:val="af1"/>
                  <w:rFonts w:eastAsia="Times New Roman"/>
                  <w:bCs/>
                  <w:szCs w:val="24"/>
                  <w:lang w:eastAsia="uk-UA"/>
                </w:rPr>
                <w:t>AC-4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Управління інформаційними потоками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АС-5_РОЗМЕЖУВАННЯ_ОБОВ'ЯЗКІВ" w:history="1">
              <w:hyperlink w:anchor="_АС-5_РОЗМЕЖУВАННЯ_ОБОВ'ЯЗКІВ" w:history="1">
                <w:r w:rsidR="007C37D8" w:rsidRPr="00601585">
                  <w:rPr>
                    <w:rStyle w:val="af1"/>
                    <w:rFonts w:eastAsia="Calibri"/>
                    <w:noProof/>
                    <w:szCs w:val="24"/>
                  </w:rPr>
                  <w:t>AC-5</w:t>
                </w:r>
              </w:hyperlink>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Розмежування обов’язків</w:t>
            </w: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AC-5 a</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AC-5 c</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КД-1-4</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КА-1-4</w:t>
            </w:r>
          </w:p>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Довірча конфіденційність</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Адміністративна конфіденційність </w:t>
            </w:r>
          </w:p>
        </w:tc>
      </w:tr>
      <w:tr w:rsidR="007C37D8" w:rsidRPr="00E3476F"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AC-5 b</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НО-1</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Розподіл обов’язків (у частині наявності комплексу засобів захисту функціоналу щодо реалізації політики розподілу обов’язків)</w:t>
            </w:r>
          </w:p>
        </w:tc>
      </w:tr>
      <w:tr w:rsidR="007C37D8" w:rsidRPr="00E3476F"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6_МІНІМІЗАЦІЯ_ПОВНОВАЖЕНЬ" w:history="1">
              <w:r w:rsidR="007C37D8" w:rsidRPr="00601585">
                <w:rPr>
                  <w:rStyle w:val="af1"/>
                  <w:rFonts w:eastAsia="Times New Roman"/>
                  <w:bCs/>
                  <w:szCs w:val="24"/>
                  <w:lang w:eastAsia="uk-UA"/>
                </w:rPr>
                <w:t>AC-6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Мінімізація повноважень</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НО-2</w:t>
            </w:r>
          </w:p>
          <w:p w:rsidR="007C37D8" w:rsidRPr="00601585" w:rsidRDefault="007C37D8" w:rsidP="00601585">
            <w:pPr>
              <w:ind w:left="0"/>
              <w:jc w:val="center"/>
              <w:rPr>
                <w:rFonts w:eastAsia="Times New Roman"/>
                <w:bCs/>
                <w:szCs w:val="24"/>
                <w:lang w:eastAsia="uk-UA"/>
              </w:rPr>
            </w:pPr>
          </w:p>
          <w:p w:rsidR="007C37D8" w:rsidRPr="00601585" w:rsidRDefault="007C37D8" w:rsidP="00601585">
            <w:pPr>
              <w:ind w:left="0"/>
              <w:jc w:val="center"/>
              <w:rPr>
                <w:szCs w:val="24"/>
              </w:rPr>
            </w:pPr>
            <w:r w:rsidRPr="00601585">
              <w:rPr>
                <w:szCs w:val="24"/>
              </w:rPr>
              <w:t>НО-3</w:t>
            </w:r>
          </w:p>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Розподіл обов’язків адміністраторів</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Розподіл обов’язків на підставі привілеїв</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7_Невдалі_спроби" w:history="1">
              <w:r w:rsidR="007C37D8" w:rsidRPr="00601585">
                <w:rPr>
                  <w:rStyle w:val="af1"/>
                  <w:rFonts w:eastAsia="Times New Roman"/>
                  <w:bCs/>
                  <w:szCs w:val="24"/>
                  <w:lang w:eastAsia="uk-UA"/>
                </w:rPr>
                <w:t>AC-7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Невдалі спроби входу в систему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8_Попередження_про" w:history="1">
              <w:r w:rsidR="007C37D8" w:rsidRPr="00601585">
                <w:rPr>
                  <w:rStyle w:val="af1"/>
                  <w:rFonts w:eastAsia="Times New Roman"/>
                  <w:bCs/>
                  <w:szCs w:val="24"/>
                  <w:lang w:eastAsia="uk-UA"/>
                </w:rPr>
                <w:t>AC-8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Попередження про використання системи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9_Сповіщення_про" w:history="1">
              <w:r w:rsidR="007C37D8" w:rsidRPr="00601585">
                <w:rPr>
                  <w:rStyle w:val="af1"/>
                  <w:rFonts w:eastAsia="Times New Roman"/>
                  <w:bCs/>
                  <w:szCs w:val="24"/>
                  <w:lang w:eastAsia="uk-UA"/>
                </w:rPr>
                <w:t>AC-9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Сповіщення про попередній вхід (доступ)</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10_Управління_паралельною" w:history="1">
              <w:r w:rsidR="007C37D8" w:rsidRPr="00601585">
                <w:rPr>
                  <w:rStyle w:val="af1"/>
                  <w:rFonts w:eastAsia="Times New Roman"/>
                  <w:bCs/>
                  <w:szCs w:val="24"/>
                  <w:lang w:eastAsia="uk-UA"/>
                </w:rPr>
                <w:t>AC-10</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Управління паралельною сесією</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11_Блокування_пристрою" w:history="1">
              <w:r w:rsidR="007C37D8" w:rsidRPr="00601585">
                <w:rPr>
                  <w:rStyle w:val="af1"/>
                  <w:rFonts w:eastAsia="Times New Roman"/>
                  <w:bCs/>
                  <w:szCs w:val="24"/>
                  <w:lang w:eastAsia="uk-UA"/>
                </w:rPr>
                <w:t>AC-11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Блокування пристрою</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12_Припинення_сеансу" w:history="1">
              <w:r w:rsidR="007C37D8" w:rsidRPr="00601585">
                <w:rPr>
                  <w:rStyle w:val="af1"/>
                  <w:rFonts w:eastAsia="Times New Roman"/>
                  <w:bCs/>
                  <w:szCs w:val="24"/>
                  <w:lang w:eastAsia="uk-UA"/>
                </w:rPr>
                <w:t>AC-12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Припинення сеансу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color w:val="FF0000"/>
                <w:szCs w:val="24"/>
                <w:lang w:eastAsia="uk-UA"/>
              </w:rPr>
            </w:pPr>
            <w:hyperlink w:anchor="_AC-13_Нагляд_та" w:history="1">
              <w:r w:rsidR="007C37D8" w:rsidRPr="00601585">
                <w:rPr>
                  <w:rStyle w:val="af1"/>
                  <w:rFonts w:eastAsia="Times New Roman"/>
                  <w:bCs/>
                  <w:color w:val="FF0000"/>
                  <w:szCs w:val="24"/>
                  <w:lang w:eastAsia="uk-UA"/>
                </w:rPr>
                <w:t>AC-13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color w:val="FF0000"/>
                <w:szCs w:val="24"/>
                <w:lang w:eastAsia="uk-UA"/>
              </w:rPr>
            </w:pPr>
            <w:r w:rsidRPr="00601585">
              <w:rPr>
                <w:rFonts w:eastAsia="Times New Roman"/>
                <w:bCs/>
                <w:color w:val="FF0000"/>
                <w:szCs w:val="24"/>
                <w:lang w:eastAsia="uk-UA"/>
              </w:rPr>
              <w:t>Нагляд і огляд — управління доступом</w:t>
            </w:r>
          </w:p>
        </w:tc>
        <w:tc>
          <w:tcPr>
            <w:tcW w:w="1021" w:type="dxa"/>
            <w:vAlign w:val="center"/>
          </w:tcPr>
          <w:p w:rsidR="007C37D8" w:rsidRPr="00601585" w:rsidRDefault="007C37D8" w:rsidP="00601585">
            <w:pPr>
              <w:ind w:left="0"/>
              <w:jc w:val="center"/>
              <w:rPr>
                <w:rFonts w:eastAsia="Times New Roman"/>
                <w:bCs/>
                <w:color w:val="FF0000"/>
                <w:szCs w:val="24"/>
                <w:lang w:eastAsia="uk-UA"/>
              </w:rPr>
            </w:pPr>
            <w:r w:rsidRPr="00601585">
              <w:rPr>
                <w:rFonts w:eastAsia="Times New Roman"/>
                <w:bCs/>
                <w:color w:val="FF0000"/>
                <w:szCs w:val="24"/>
                <w:lang w:eastAsia="uk-UA"/>
              </w:rPr>
              <w:t>Вилучено</w:t>
            </w:r>
          </w:p>
        </w:tc>
        <w:tc>
          <w:tcPr>
            <w:tcW w:w="992" w:type="dxa"/>
            <w:vAlign w:val="center"/>
          </w:tcPr>
          <w:p w:rsidR="007C37D8" w:rsidRPr="00601585" w:rsidRDefault="007C37D8" w:rsidP="00601585">
            <w:pPr>
              <w:ind w:left="0"/>
              <w:jc w:val="center"/>
              <w:rPr>
                <w:rFonts w:eastAsia="Times New Roman"/>
                <w:bCs/>
                <w:color w:val="FF0000"/>
                <w:szCs w:val="24"/>
                <w:lang w:eastAsia="uk-UA"/>
              </w:rPr>
            </w:pPr>
          </w:p>
        </w:tc>
        <w:tc>
          <w:tcPr>
            <w:tcW w:w="3119" w:type="dxa"/>
          </w:tcPr>
          <w:p w:rsidR="007C37D8" w:rsidRPr="00601585" w:rsidRDefault="007C37D8" w:rsidP="00601585">
            <w:pPr>
              <w:ind w:left="0"/>
              <w:jc w:val="left"/>
              <w:rPr>
                <w:rFonts w:eastAsia="Times New Roman"/>
                <w:bCs/>
                <w:color w:val="FF0000"/>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14_Дозволені_дії" w:history="1">
              <w:r w:rsidR="007C37D8" w:rsidRPr="00601585">
                <w:rPr>
                  <w:rStyle w:val="af1"/>
                  <w:rFonts w:eastAsia="Times New Roman"/>
                  <w:bCs/>
                  <w:szCs w:val="24"/>
                  <w:lang w:eastAsia="uk-UA"/>
                </w:rPr>
                <w:t>AC-14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Дозволені дії без ідентифікації або автентифікації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color w:val="FF0000"/>
                <w:szCs w:val="24"/>
                <w:lang w:eastAsia="uk-UA"/>
              </w:rPr>
            </w:pPr>
            <w:hyperlink w:anchor="_AC-15_Автоматизоване_маркування" w:history="1">
              <w:r w:rsidR="007C37D8" w:rsidRPr="00601585">
                <w:rPr>
                  <w:rStyle w:val="af1"/>
                  <w:rFonts w:eastAsia="Times New Roman"/>
                  <w:bCs/>
                  <w:color w:val="FF0000"/>
                  <w:szCs w:val="24"/>
                  <w:lang w:eastAsia="uk-UA"/>
                </w:rPr>
                <w:t>AC-15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color w:val="FF0000"/>
                <w:szCs w:val="24"/>
                <w:lang w:eastAsia="uk-UA"/>
              </w:rPr>
            </w:pPr>
            <w:r w:rsidRPr="00601585">
              <w:rPr>
                <w:rFonts w:eastAsia="Times New Roman"/>
                <w:bCs/>
                <w:color w:val="FF0000"/>
                <w:szCs w:val="24"/>
                <w:lang w:eastAsia="uk-UA"/>
              </w:rPr>
              <w:t>Автоматизоване маркування</w:t>
            </w:r>
          </w:p>
        </w:tc>
        <w:tc>
          <w:tcPr>
            <w:tcW w:w="1021" w:type="dxa"/>
            <w:vAlign w:val="center"/>
          </w:tcPr>
          <w:p w:rsidR="007C37D8" w:rsidRPr="00601585" w:rsidRDefault="007C37D8" w:rsidP="00601585">
            <w:pPr>
              <w:ind w:left="0"/>
              <w:jc w:val="center"/>
              <w:rPr>
                <w:rFonts w:eastAsia="Times New Roman"/>
                <w:bCs/>
                <w:color w:val="FF0000"/>
                <w:szCs w:val="24"/>
                <w:lang w:eastAsia="uk-UA"/>
              </w:rPr>
            </w:pPr>
            <w:r w:rsidRPr="00601585">
              <w:rPr>
                <w:rFonts w:eastAsia="Times New Roman"/>
                <w:bCs/>
                <w:color w:val="FF0000"/>
                <w:szCs w:val="24"/>
                <w:lang w:eastAsia="uk-UA"/>
              </w:rPr>
              <w:t>Вилучено</w:t>
            </w:r>
          </w:p>
        </w:tc>
        <w:tc>
          <w:tcPr>
            <w:tcW w:w="992" w:type="dxa"/>
            <w:vAlign w:val="center"/>
          </w:tcPr>
          <w:p w:rsidR="007C37D8" w:rsidRPr="00601585" w:rsidRDefault="007C37D8" w:rsidP="00601585">
            <w:pPr>
              <w:ind w:left="0"/>
              <w:jc w:val="center"/>
              <w:rPr>
                <w:rFonts w:eastAsia="Times New Roman"/>
                <w:bCs/>
                <w:color w:val="FF0000"/>
                <w:szCs w:val="24"/>
                <w:lang w:eastAsia="uk-UA"/>
              </w:rPr>
            </w:pPr>
          </w:p>
        </w:tc>
        <w:tc>
          <w:tcPr>
            <w:tcW w:w="3119" w:type="dxa"/>
          </w:tcPr>
          <w:p w:rsidR="007C37D8" w:rsidRPr="00601585" w:rsidRDefault="007C37D8" w:rsidP="00601585">
            <w:pPr>
              <w:ind w:left="0"/>
              <w:jc w:val="left"/>
              <w:rPr>
                <w:rFonts w:eastAsia="Times New Roman"/>
                <w:bCs/>
                <w:color w:val="FF0000"/>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16_Атрибути_безпеки" w:history="1">
              <w:r w:rsidR="007C37D8" w:rsidRPr="00601585">
                <w:rPr>
                  <w:rStyle w:val="af1"/>
                  <w:rFonts w:eastAsia="Times New Roman"/>
                  <w:bCs/>
                  <w:szCs w:val="24"/>
                  <w:lang w:eastAsia="uk-UA"/>
                </w:rPr>
                <w:t>AC-16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Атрибути безпеки та приватності</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17_Віддалений_доступ" w:history="1">
              <w:r w:rsidR="007C37D8" w:rsidRPr="00601585">
                <w:rPr>
                  <w:rStyle w:val="af1"/>
                  <w:rFonts w:eastAsia="Times New Roman"/>
                  <w:bCs/>
                  <w:szCs w:val="24"/>
                  <w:lang w:eastAsia="uk-UA"/>
                </w:rPr>
                <w:t>AC-17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Віддалений доступ</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18_Бездротовий_доступ" w:history="1">
              <w:r w:rsidR="007C37D8" w:rsidRPr="00601585">
                <w:rPr>
                  <w:rStyle w:val="af1"/>
                  <w:rFonts w:eastAsia="Times New Roman"/>
                  <w:bCs/>
                  <w:szCs w:val="24"/>
                  <w:lang w:eastAsia="uk-UA"/>
                </w:rPr>
                <w:t>AC-18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Бездротовий доступ</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19_Контроль_доступу" w:history="1">
              <w:r w:rsidR="007C37D8" w:rsidRPr="00601585">
                <w:rPr>
                  <w:rStyle w:val="af1"/>
                  <w:rFonts w:eastAsia="Times New Roman"/>
                  <w:bCs/>
                  <w:szCs w:val="24"/>
                  <w:lang w:eastAsia="uk-UA"/>
                </w:rPr>
                <w:t>AC-19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Контроль доступу для мобільних пристроїв</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E3476F"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20_Використання_зовнішніх" w:history="1">
              <w:r w:rsidR="007C37D8" w:rsidRPr="00601585">
                <w:rPr>
                  <w:rStyle w:val="af1"/>
                  <w:rFonts w:eastAsia="Times New Roman"/>
                  <w:bCs/>
                  <w:szCs w:val="24"/>
                  <w:lang w:eastAsia="uk-UA"/>
                </w:rPr>
                <w:t>AC-20</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Використання зовнішніх систем</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ЦВ-1-3</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Цілісність при обміні (у частині контролю цілісності)</w:t>
            </w:r>
          </w:p>
        </w:tc>
      </w:tr>
      <w:tr w:rsidR="007C37D8" w:rsidRPr="00E3476F"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21_Розповсюдження_інформації" w:history="1">
              <w:r w:rsidR="007C37D8" w:rsidRPr="00601585">
                <w:rPr>
                  <w:rStyle w:val="af1"/>
                  <w:rFonts w:eastAsia="Times New Roman"/>
                  <w:bCs/>
                  <w:szCs w:val="24"/>
                  <w:lang w:eastAsia="uk-UA"/>
                </w:rPr>
                <w:t>AC-21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Розповсюдження інформації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ЦВ-1-3</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Цілісність при обміні (у частині контролю цілісності)</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22_Публічно_доступний" w:history="1">
              <w:r w:rsidR="007C37D8" w:rsidRPr="00601585">
                <w:rPr>
                  <w:rStyle w:val="af1"/>
                  <w:rFonts w:eastAsia="Times New Roman"/>
                  <w:bCs/>
                  <w:szCs w:val="24"/>
                  <w:lang w:eastAsia="uk-UA"/>
                </w:rPr>
                <w:t>AC-22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Публічно доступний контент</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23_Захист_від" w:history="1">
              <w:r w:rsidR="007C37D8" w:rsidRPr="00601585">
                <w:rPr>
                  <w:rStyle w:val="af1"/>
                  <w:rFonts w:eastAsia="Times New Roman"/>
                  <w:bCs/>
                  <w:szCs w:val="24"/>
                  <w:lang w:eastAsia="uk-UA"/>
                </w:rPr>
                <w:t>AC-23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від несанкціонованого інтелектуального аналізу даних</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24_Рішення_щодо" w:history="1">
              <w:r w:rsidR="007C37D8" w:rsidRPr="00601585">
                <w:rPr>
                  <w:rStyle w:val="af1"/>
                  <w:rFonts w:eastAsia="Times New Roman"/>
                  <w:bCs/>
                  <w:szCs w:val="24"/>
                  <w:lang w:eastAsia="uk-UA"/>
                </w:rPr>
                <w:t>AC-24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Рішення щодо управління доступом</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C-25_ДИСПЕТЧЕР_ДОСТУПУ" w:history="1">
              <w:r w:rsidR="007C37D8" w:rsidRPr="00601585">
                <w:rPr>
                  <w:rStyle w:val="af1"/>
                  <w:rFonts w:eastAsia="Times New Roman"/>
                  <w:bCs/>
                  <w:szCs w:val="24"/>
                  <w:lang w:eastAsia="uk-UA"/>
                </w:rPr>
                <w:t>AC-25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Диспетчер доступу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5882" w:type="dxa"/>
            <w:gridSpan w:val="3"/>
            <w:shd w:val="clear" w:color="auto" w:fill="auto"/>
            <w:noWrap/>
            <w:vAlign w:val="center"/>
            <w:hideMark/>
          </w:tcPr>
          <w:p w:rsidR="007C37D8" w:rsidRPr="00601585" w:rsidRDefault="008D05A3" w:rsidP="00601585">
            <w:pPr>
              <w:ind w:left="0"/>
              <w:jc w:val="center"/>
              <w:rPr>
                <w:szCs w:val="24"/>
              </w:rPr>
            </w:pPr>
            <w:hyperlink w:anchor="_AT-1_Політика_та" w:history="1">
              <w:r w:rsidR="007C37D8" w:rsidRPr="00601585">
                <w:rPr>
                  <w:rStyle w:val="af1"/>
                  <w:rFonts w:eastAsia="Times New Roman"/>
                  <w:bCs/>
                  <w:szCs w:val="24"/>
                  <w:lang w:eastAsia="uk-UA"/>
                </w:rPr>
                <w:t>ОБІЗНАНІСТЬ І НАВЧАННЯ (АТ)</w:t>
              </w:r>
            </w:hyperlink>
          </w:p>
        </w:tc>
        <w:tc>
          <w:tcPr>
            <w:tcW w:w="992" w:type="dxa"/>
            <w:vAlign w:val="center"/>
          </w:tcPr>
          <w:p w:rsidR="007C37D8" w:rsidRPr="00601585" w:rsidRDefault="007C37D8" w:rsidP="00601585">
            <w:pPr>
              <w:ind w:left="0"/>
              <w:jc w:val="center"/>
              <w:rPr>
                <w:szCs w:val="24"/>
              </w:rPr>
            </w:pPr>
          </w:p>
        </w:tc>
        <w:tc>
          <w:tcPr>
            <w:tcW w:w="3119" w:type="dxa"/>
          </w:tcPr>
          <w:p w:rsidR="007C37D8" w:rsidRPr="00601585" w:rsidRDefault="007C37D8" w:rsidP="00601585">
            <w:pPr>
              <w:ind w:left="0"/>
              <w:jc w:val="center"/>
              <w:rPr>
                <w:szCs w:val="24"/>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T-1_Політика_та" w:history="1">
              <w:r w:rsidR="007C37D8" w:rsidRPr="00601585">
                <w:rPr>
                  <w:rStyle w:val="af1"/>
                  <w:rFonts w:eastAsia="Times New Roman"/>
                  <w:bCs/>
                  <w:szCs w:val="24"/>
                  <w:lang w:eastAsia="uk-UA"/>
                </w:rPr>
                <w:t>AT-1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підвищення обізнаності та навчання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T-2_Навчання_з" w:history="1">
              <w:r w:rsidR="007C37D8" w:rsidRPr="00601585">
                <w:rPr>
                  <w:rStyle w:val="af1"/>
                  <w:rFonts w:eastAsia="Times New Roman"/>
                  <w:bCs/>
                  <w:szCs w:val="24"/>
                  <w:lang w:eastAsia="uk-UA"/>
                </w:rPr>
                <w:t>AT-2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Навчання з підвищення обізнаності</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T-3_Рольове_навчання" w:history="1">
              <w:r w:rsidR="007C37D8" w:rsidRPr="00601585">
                <w:rPr>
                  <w:rStyle w:val="af1"/>
                  <w:rFonts w:eastAsia="Times New Roman"/>
                  <w:bCs/>
                  <w:szCs w:val="24"/>
                  <w:lang w:eastAsia="uk-UA"/>
                </w:rPr>
                <w:t>AT-3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Рольове навчання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T-4_Навчальні_записи" w:history="1">
              <w:r w:rsidR="007C37D8" w:rsidRPr="00601585">
                <w:rPr>
                  <w:rStyle w:val="af1"/>
                  <w:rFonts w:eastAsia="Times New Roman"/>
                  <w:bCs/>
                  <w:szCs w:val="24"/>
                  <w:lang w:eastAsia="uk-UA"/>
                </w:rPr>
                <w:t>AT-4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Навчальні записи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color w:val="FF0000"/>
                <w:szCs w:val="24"/>
                <w:lang w:eastAsia="uk-UA"/>
              </w:rPr>
            </w:pPr>
            <w:hyperlink w:anchor="_AT-5_Контакти_з" w:history="1">
              <w:r w:rsidR="007C37D8" w:rsidRPr="00601585">
                <w:rPr>
                  <w:rStyle w:val="af1"/>
                  <w:rFonts w:eastAsia="Times New Roman"/>
                  <w:bCs/>
                  <w:color w:val="FF0000"/>
                  <w:szCs w:val="24"/>
                  <w:lang w:eastAsia="uk-UA"/>
                </w:rPr>
                <w:t>AT-5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color w:val="FF0000"/>
                <w:szCs w:val="24"/>
                <w:lang w:eastAsia="uk-UA"/>
              </w:rPr>
            </w:pPr>
            <w:r w:rsidRPr="00601585">
              <w:rPr>
                <w:rFonts w:eastAsia="Times New Roman"/>
                <w:bCs/>
                <w:color w:val="FF0000"/>
                <w:szCs w:val="24"/>
                <w:lang w:eastAsia="uk-UA"/>
              </w:rPr>
              <w:t>Контакти з групами безпеки та асоціаціями</w:t>
            </w:r>
          </w:p>
        </w:tc>
        <w:tc>
          <w:tcPr>
            <w:tcW w:w="1021" w:type="dxa"/>
            <w:vAlign w:val="center"/>
          </w:tcPr>
          <w:p w:rsidR="007C37D8" w:rsidRPr="00601585" w:rsidRDefault="007C37D8" w:rsidP="00601585">
            <w:pPr>
              <w:ind w:left="0"/>
              <w:jc w:val="center"/>
              <w:rPr>
                <w:rFonts w:eastAsia="Times New Roman"/>
                <w:bCs/>
                <w:color w:val="FF0000"/>
                <w:szCs w:val="24"/>
                <w:lang w:eastAsia="uk-UA"/>
              </w:rPr>
            </w:pPr>
            <w:r w:rsidRPr="00601585">
              <w:rPr>
                <w:rFonts w:eastAsia="Times New Roman"/>
                <w:bCs/>
                <w:color w:val="FF0000"/>
                <w:szCs w:val="24"/>
                <w:lang w:eastAsia="uk-UA"/>
              </w:rPr>
              <w:t>Вилучено</w:t>
            </w:r>
          </w:p>
        </w:tc>
        <w:tc>
          <w:tcPr>
            <w:tcW w:w="992" w:type="dxa"/>
            <w:vAlign w:val="center"/>
          </w:tcPr>
          <w:p w:rsidR="007C37D8" w:rsidRPr="00601585" w:rsidRDefault="007C37D8" w:rsidP="00601585">
            <w:pPr>
              <w:ind w:left="0"/>
              <w:jc w:val="center"/>
              <w:rPr>
                <w:rFonts w:eastAsia="Times New Roman"/>
                <w:bCs/>
                <w:color w:val="FF0000"/>
                <w:szCs w:val="24"/>
                <w:lang w:eastAsia="uk-UA"/>
              </w:rPr>
            </w:pPr>
          </w:p>
        </w:tc>
        <w:tc>
          <w:tcPr>
            <w:tcW w:w="3119" w:type="dxa"/>
          </w:tcPr>
          <w:p w:rsidR="007C37D8" w:rsidRPr="00601585" w:rsidRDefault="007C37D8" w:rsidP="00601585">
            <w:pPr>
              <w:ind w:left="0"/>
              <w:jc w:val="left"/>
              <w:rPr>
                <w:rFonts w:eastAsia="Times New Roman"/>
                <w:bCs/>
                <w:color w:val="FF0000"/>
                <w:szCs w:val="24"/>
                <w:lang w:eastAsia="uk-UA"/>
              </w:rPr>
            </w:pPr>
          </w:p>
        </w:tc>
      </w:tr>
      <w:tr w:rsidR="007C37D8" w:rsidRPr="00601585" w:rsidTr="000D1D32">
        <w:trPr>
          <w:trHeight w:val="360"/>
        </w:trPr>
        <w:tc>
          <w:tcPr>
            <w:tcW w:w="5882" w:type="dxa"/>
            <w:gridSpan w:val="3"/>
            <w:shd w:val="clear" w:color="auto" w:fill="auto"/>
            <w:noWrap/>
            <w:vAlign w:val="center"/>
            <w:hideMark/>
          </w:tcPr>
          <w:p w:rsidR="007C37D8" w:rsidRPr="00601585" w:rsidRDefault="008D05A3" w:rsidP="00601585">
            <w:pPr>
              <w:ind w:left="0"/>
              <w:jc w:val="center"/>
              <w:rPr>
                <w:szCs w:val="24"/>
              </w:rPr>
            </w:pPr>
            <w:hyperlink w:anchor="_AU-1_Політика_та" w:history="1">
              <w:r w:rsidR="007C37D8" w:rsidRPr="00601585">
                <w:rPr>
                  <w:rStyle w:val="af1"/>
                  <w:rFonts w:eastAsia="Times New Roman"/>
                  <w:bCs/>
                  <w:szCs w:val="24"/>
                  <w:lang w:eastAsia="uk-UA"/>
                </w:rPr>
                <w:t>АУДИТ І ПІДЗВІТНІСТЬ (AU)</w:t>
              </w:r>
            </w:hyperlink>
          </w:p>
        </w:tc>
        <w:tc>
          <w:tcPr>
            <w:tcW w:w="992" w:type="dxa"/>
            <w:vAlign w:val="center"/>
          </w:tcPr>
          <w:p w:rsidR="007C37D8" w:rsidRPr="00601585" w:rsidRDefault="007C37D8" w:rsidP="00601585">
            <w:pPr>
              <w:ind w:left="0"/>
              <w:jc w:val="center"/>
              <w:rPr>
                <w:szCs w:val="24"/>
              </w:rPr>
            </w:pPr>
          </w:p>
        </w:tc>
        <w:tc>
          <w:tcPr>
            <w:tcW w:w="3119" w:type="dxa"/>
          </w:tcPr>
          <w:p w:rsidR="007C37D8" w:rsidRPr="00601585" w:rsidRDefault="007C37D8" w:rsidP="00601585">
            <w:pPr>
              <w:ind w:left="0"/>
              <w:jc w:val="center"/>
              <w:rPr>
                <w:szCs w:val="24"/>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1_Політика_та" w:history="1">
              <w:r w:rsidR="007C37D8" w:rsidRPr="00601585">
                <w:rPr>
                  <w:rStyle w:val="af1"/>
                  <w:rFonts w:eastAsia="Times New Roman"/>
                  <w:bCs/>
                  <w:szCs w:val="24"/>
                  <w:lang w:eastAsia="uk-UA"/>
                </w:rPr>
                <w:t>AU-1</w:t>
              </w:r>
            </w:hyperlink>
            <w:r w:rsidR="007C37D8" w:rsidRPr="00601585">
              <w:rPr>
                <w:rFonts w:eastAsia="Times New Roman"/>
                <w:bCs/>
                <w:szCs w:val="24"/>
                <w:lang w:eastAsia="uk-UA"/>
              </w:rPr>
              <w:t xml:space="preserve"> </w:t>
            </w:r>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аудиту та підзвітності</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2_Події_аудиту" w:history="1">
              <w:r w:rsidR="007C37D8" w:rsidRPr="00601585">
                <w:rPr>
                  <w:rStyle w:val="af1"/>
                  <w:rFonts w:eastAsia="Times New Roman"/>
                  <w:bCs/>
                  <w:szCs w:val="24"/>
                  <w:lang w:eastAsia="uk-UA"/>
                </w:rPr>
                <w:t>AU-2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Події аудиту</w:t>
            </w: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AU-2 a AU-2 d</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НР-1-5</w:t>
            </w:r>
          </w:p>
        </w:tc>
        <w:tc>
          <w:tcPr>
            <w:tcW w:w="3119" w:type="dxa"/>
            <w:vAlign w:val="center"/>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Реєстрація</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AU-2 b</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szCs w:val="24"/>
              </w:rPr>
              <w:t>НР-1</w:t>
            </w:r>
          </w:p>
        </w:tc>
        <w:tc>
          <w:tcPr>
            <w:tcW w:w="3119" w:type="dxa"/>
          </w:tcPr>
          <w:p w:rsidR="007C37D8" w:rsidRPr="00601585" w:rsidRDefault="007C37D8" w:rsidP="00601585">
            <w:pPr>
              <w:ind w:left="0"/>
              <w:jc w:val="left"/>
              <w:rPr>
                <w:rFonts w:eastAsia="Times New Roman"/>
                <w:bCs/>
                <w:szCs w:val="24"/>
                <w:lang w:eastAsia="uk-UA"/>
              </w:rPr>
            </w:pPr>
            <w:r w:rsidRPr="00601585">
              <w:rPr>
                <w:szCs w:val="24"/>
              </w:rPr>
              <w:t>Зовнішній аналіз</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AU-2 c</w:t>
            </w:r>
          </w:p>
        </w:tc>
        <w:tc>
          <w:tcPr>
            <w:tcW w:w="992" w:type="dxa"/>
            <w:vAlign w:val="center"/>
          </w:tcPr>
          <w:p w:rsidR="007C37D8" w:rsidRPr="00601585" w:rsidRDefault="007C37D8" w:rsidP="00601585">
            <w:pPr>
              <w:ind w:left="0"/>
              <w:jc w:val="center"/>
              <w:rPr>
                <w:szCs w:val="24"/>
              </w:rPr>
            </w:pPr>
            <w:r w:rsidRPr="00601585">
              <w:rPr>
                <w:szCs w:val="24"/>
              </w:rPr>
              <w:t>-</w:t>
            </w:r>
          </w:p>
        </w:tc>
        <w:tc>
          <w:tcPr>
            <w:tcW w:w="3119" w:type="dxa"/>
          </w:tcPr>
          <w:p w:rsidR="007C37D8" w:rsidRPr="00601585" w:rsidRDefault="007C37D8" w:rsidP="00601585">
            <w:pPr>
              <w:ind w:left="0"/>
              <w:jc w:val="left"/>
              <w:rPr>
                <w:szCs w:val="24"/>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3_Зміст_записів" w:history="1">
              <w:r w:rsidR="007C37D8" w:rsidRPr="00601585">
                <w:rPr>
                  <w:rStyle w:val="af1"/>
                  <w:rFonts w:eastAsia="Times New Roman"/>
                  <w:bCs/>
                  <w:szCs w:val="24"/>
                  <w:lang w:eastAsia="uk-UA"/>
                </w:rPr>
                <w:t>AU-3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Зміст записів аудиту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НР-1-5</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Реєстрація</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4_Місткість_зберігання" w:history="1">
              <w:r w:rsidR="007C37D8" w:rsidRPr="00601585">
                <w:rPr>
                  <w:rStyle w:val="af1"/>
                  <w:rFonts w:eastAsia="Times New Roman"/>
                  <w:bCs/>
                  <w:szCs w:val="24"/>
                  <w:lang w:eastAsia="uk-UA"/>
                </w:rPr>
                <w:t>AU-4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Місткість сховища записів аудиту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E3476F"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5_Відповідь_на" w:history="1">
              <w:r w:rsidR="007C37D8" w:rsidRPr="00601585">
                <w:rPr>
                  <w:rStyle w:val="af1"/>
                  <w:rFonts w:eastAsia="Times New Roman"/>
                  <w:bCs/>
                  <w:szCs w:val="24"/>
                  <w:lang w:eastAsia="uk-UA"/>
                </w:rPr>
                <w:t>AU-5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Реагування на відмови обробки даних аудиту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szCs w:val="24"/>
              </w:rPr>
            </w:pPr>
            <w:r w:rsidRPr="00601585">
              <w:rPr>
                <w:szCs w:val="24"/>
              </w:rPr>
              <w:t xml:space="preserve">НР-3 </w:t>
            </w:r>
          </w:p>
          <w:p w:rsidR="007C37D8" w:rsidRPr="00601585" w:rsidRDefault="007C37D8" w:rsidP="00601585">
            <w:pPr>
              <w:ind w:left="0"/>
              <w:jc w:val="center"/>
              <w:rPr>
                <w:szCs w:val="24"/>
              </w:rPr>
            </w:pPr>
            <w:r w:rsidRPr="00601585">
              <w:rPr>
                <w:szCs w:val="24"/>
              </w:rPr>
              <w:t xml:space="preserve">НР-4 </w:t>
            </w:r>
          </w:p>
          <w:p w:rsidR="007C37D8" w:rsidRPr="00601585" w:rsidRDefault="007C37D8" w:rsidP="00601585">
            <w:pPr>
              <w:ind w:left="0"/>
              <w:jc w:val="center"/>
              <w:rPr>
                <w:rFonts w:eastAsia="Times New Roman"/>
                <w:bCs/>
                <w:szCs w:val="24"/>
                <w:lang w:eastAsia="uk-UA"/>
              </w:rPr>
            </w:pPr>
            <w:r w:rsidRPr="00601585">
              <w:rPr>
                <w:szCs w:val="24"/>
              </w:rPr>
              <w:t>НР-5</w:t>
            </w:r>
          </w:p>
        </w:tc>
        <w:tc>
          <w:tcPr>
            <w:tcW w:w="3119" w:type="dxa"/>
          </w:tcPr>
          <w:p w:rsidR="007C37D8" w:rsidRPr="00601585" w:rsidRDefault="007C37D8" w:rsidP="00601585">
            <w:pPr>
              <w:ind w:left="0"/>
              <w:jc w:val="left"/>
              <w:rPr>
                <w:szCs w:val="24"/>
              </w:rPr>
            </w:pPr>
            <w:r w:rsidRPr="00601585">
              <w:rPr>
                <w:szCs w:val="24"/>
              </w:rPr>
              <w:t>Сигналізація про небезпеку</w:t>
            </w:r>
          </w:p>
          <w:p w:rsidR="007C37D8" w:rsidRPr="00601585" w:rsidRDefault="007C37D8" w:rsidP="00601585">
            <w:pPr>
              <w:ind w:left="0"/>
              <w:jc w:val="left"/>
              <w:rPr>
                <w:szCs w:val="24"/>
              </w:rPr>
            </w:pPr>
            <w:r w:rsidRPr="00601585">
              <w:rPr>
                <w:szCs w:val="24"/>
              </w:rPr>
              <w:t xml:space="preserve">Детальна реєстрація </w:t>
            </w:r>
          </w:p>
          <w:p w:rsidR="007C37D8" w:rsidRPr="00601585" w:rsidRDefault="007C37D8" w:rsidP="00601585">
            <w:pPr>
              <w:ind w:left="0"/>
              <w:jc w:val="left"/>
              <w:rPr>
                <w:rFonts w:eastAsia="Times New Roman"/>
                <w:bCs/>
                <w:szCs w:val="24"/>
                <w:lang w:eastAsia="uk-UA"/>
              </w:rPr>
            </w:pPr>
            <w:r w:rsidRPr="00601585">
              <w:rPr>
                <w:szCs w:val="24"/>
              </w:rPr>
              <w:t>Аналіз у реальному часі</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6_Огляд,_аналіз" w:history="1">
              <w:r w:rsidR="007C37D8" w:rsidRPr="00601585">
                <w:rPr>
                  <w:rStyle w:val="af1"/>
                  <w:rFonts w:eastAsia="Times New Roman"/>
                  <w:bCs/>
                  <w:szCs w:val="24"/>
                  <w:lang w:eastAsia="uk-UA"/>
                </w:rPr>
                <w:t>AU-6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Огляд, аналіз і звітність аудиту</w:t>
            </w: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AU-6 a</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AU-6 b</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НР-1-5</w:t>
            </w:r>
          </w:p>
        </w:tc>
        <w:tc>
          <w:tcPr>
            <w:tcW w:w="3119" w:type="dxa"/>
            <w:vAlign w:val="center"/>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Реєстрація</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AU-6 c</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7_Скорочення_аудиту" w:history="1">
              <w:r w:rsidR="007C37D8" w:rsidRPr="00601585">
                <w:rPr>
                  <w:rStyle w:val="af1"/>
                  <w:rFonts w:eastAsia="Times New Roman"/>
                  <w:bCs/>
                  <w:szCs w:val="24"/>
                  <w:lang w:eastAsia="uk-UA"/>
                </w:rPr>
                <w:t>AU-7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Скорочення записів аудиту та формування звіту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8_Відмітка_часу" w:history="1">
              <w:r w:rsidR="007C37D8" w:rsidRPr="00601585">
                <w:rPr>
                  <w:rStyle w:val="af1"/>
                  <w:rFonts w:eastAsia="Times New Roman"/>
                  <w:bCs/>
                  <w:szCs w:val="24"/>
                  <w:lang w:eastAsia="uk-UA"/>
                </w:rPr>
                <w:t>AU-8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Позначка часу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НР-1-5</w:t>
            </w:r>
          </w:p>
        </w:tc>
        <w:tc>
          <w:tcPr>
            <w:tcW w:w="3119" w:type="dxa"/>
            <w:vAlign w:val="center"/>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Реєстрація</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9_Захист_інформації" w:history="1">
              <w:r w:rsidR="007C37D8" w:rsidRPr="00601585">
                <w:rPr>
                  <w:rStyle w:val="af1"/>
                  <w:rFonts w:eastAsia="Times New Roman"/>
                  <w:bCs/>
                  <w:szCs w:val="24"/>
                  <w:lang w:eastAsia="uk-UA"/>
                </w:rPr>
                <w:t>AU-9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інформації аудиту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szCs w:val="24"/>
              </w:rPr>
            </w:pPr>
            <w:r w:rsidRPr="00601585">
              <w:rPr>
                <w:szCs w:val="24"/>
              </w:rPr>
              <w:t xml:space="preserve">НР-2 </w:t>
            </w:r>
          </w:p>
          <w:p w:rsidR="007C37D8" w:rsidRPr="00601585" w:rsidRDefault="007C37D8" w:rsidP="00601585">
            <w:pPr>
              <w:ind w:left="0"/>
              <w:jc w:val="center"/>
              <w:rPr>
                <w:szCs w:val="24"/>
              </w:rPr>
            </w:pPr>
            <w:r w:rsidRPr="00601585">
              <w:rPr>
                <w:szCs w:val="24"/>
              </w:rPr>
              <w:t xml:space="preserve">НР-3 </w:t>
            </w:r>
          </w:p>
          <w:p w:rsidR="007C37D8" w:rsidRPr="00601585" w:rsidRDefault="007C37D8" w:rsidP="00601585">
            <w:pPr>
              <w:ind w:left="0"/>
              <w:jc w:val="center"/>
              <w:rPr>
                <w:szCs w:val="24"/>
              </w:rPr>
            </w:pPr>
            <w:r w:rsidRPr="00601585">
              <w:rPr>
                <w:szCs w:val="24"/>
              </w:rPr>
              <w:t xml:space="preserve">НР-4 </w:t>
            </w:r>
          </w:p>
          <w:p w:rsidR="007C37D8" w:rsidRPr="00601585" w:rsidRDefault="007C37D8" w:rsidP="00601585">
            <w:pPr>
              <w:ind w:left="0"/>
              <w:jc w:val="center"/>
              <w:rPr>
                <w:rFonts w:eastAsia="Times New Roman"/>
                <w:bCs/>
                <w:szCs w:val="24"/>
                <w:lang w:eastAsia="uk-UA"/>
              </w:rPr>
            </w:pPr>
            <w:r w:rsidRPr="00601585">
              <w:rPr>
                <w:szCs w:val="24"/>
              </w:rPr>
              <w:t>НР-5</w:t>
            </w:r>
          </w:p>
        </w:tc>
        <w:tc>
          <w:tcPr>
            <w:tcW w:w="3119" w:type="dxa"/>
          </w:tcPr>
          <w:p w:rsidR="007C37D8" w:rsidRPr="00601585" w:rsidRDefault="007C37D8" w:rsidP="00601585">
            <w:pPr>
              <w:ind w:left="0"/>
              <w:jc w:val="left"/>
              <w:rPr>
                <w:szCs w:val="24"/>
              </w:rPr>
            </w:pPr>
            <w:r w:rsidRPr="00601585">
              <w:rPr>
                <w:szCs w:val="24"/>
              </w:rPr>
              <w:t>Захищений журнал</w:t>
            </w:r>
          </w:p>
          <w:p w:rsidR="007C37D8" w:rsidRPr="00601585" w:rsidRDefault="007C37D8" w:rsidP="00601585">
            <w:pPr>
              <w:ind w:left="0"/>
              <w:jc w:val="left"/>
              <w:rPr>
                <w:szCs w:val="24"/>
              </w:rPr>
            </w:pPr>
            <w:r w:rsidRPr="00601585">
              <w:rPr>
                <w:szCs w:val="24"/>
              </w:rPr>
              <w:t>Сигналізація про небезпеку</w:t>
            </w:r>
          </w:p>
          <w:p w:rsidR="007C37D8" w:rsidRPr="00601585" w:rsidRDefault="007C37D8" w:rsidP="00601585">
            <w:pPr>
              <w:ind w:left="0"/>
              <w:jc w:val="left"/>
              <w:rPr>
                <w:szCs w:val="24"/>
              </w:rPr>
            </w:pPr>
            <w:r w:rsidRPr="00601585">
              <w:rPr>
                <w:szCs w:val="24"/>
              </w:rPr>
              <w:t xml:space="preserve">Детальна реєстрація </w:t>
            </w:r>
          </w:p>
          <w:p w:rsidR="007C37D8" w:rsidRPr="00601585" w:rsidRDefault="007C37D8" w:rsidP="00601585">
            <w:pPr>
              <w:ind w:left="0"/>
              <w:jc w:val="left"/>
              <w:rPr>
                <w:rFonts w:eastAsia="Times New Roman"/>
                <w:bCs/>
                <w:szCs w:val="24"/>
                <w:lang w:eastAsia="uk-UA"/>
              </w:rPr>
            </w:pPr>
            <w:r w:rsidRPr="00601585">
              <w:rPr>
                <w:szCs w:val="24"/>
              </w:rPr>
              <w:t>Аналіз у реальному часі</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10_Неспростовність" w:history="1">
              <w:r w:rsidR="007C37D8" w:rsidRPr="00601585">
                <w:rPr>
                  <w:rStyle w:val="af1"/>
                  <w:rFonts w:eastAsia="Times New Roman"/>
                  <w:bCs/>
                  <w:szCs w:val="24"/>
                  <w:lang w:eastAsia="uk-UA"/>
                </w:rPr>
                <w:t>AU-10</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Неспростовність</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szCs w:val="24"/>
              </w:rPr>
            </w:pPr>
            <w:r w:rsidRPr="00601585">
              <w:rPr>
                <w:szCs w:val="24"/>
              </w:rPr>
              <w:t>НИ-1-3</w:t>
            </w:r>
          </w:p>
          <w:p w:rsidR="007C37D8" w:rsidRPr="00601585" w:rsidRDefault="007C37D8" w:rsidP="00601585">
            <w:pPr>
              <w:ind w:left="0"/>
              <w:jc w:val="center"/>
              <w:rPr>
                <w:szCs w:val="24"/>
              </w:rPr>
            </w:pPr>
          </w:p>
          <w:p w:rsidR="007C37D8" w:rsidRPr="00601585" w:rsidRDefault="007C37D8" w:rsidP="00601585">
            <w:pPr>
              <w:ind w:left="0"/>
              <w:jc w:val="center"/>
              <w:rPr>
                <w:szCs w:val="24"/>
              </w:rPr>
            </w:pPr>
            <w:r w:rsidRPr="00601585">
              <w:rPr>
                <w:szCs w:val="24"/>
              </w:rPr>
              <w:t>НВ-1-3</w:t>
            </w:r>
          </w:p>
          <w:p w:rsidR="007C37D8" w:rsidRPr="00601585" w:rsidRDefault="007C37D8" w:rsidP="00601585">
            <w:pPr>
              <w:ind w:left="0"/>
              <w:jc w:val="center"/>
              <w:rPr>
                <w:szCs w:val="24"/>
              </w:rPr>
            </w:pPr>
          </w:p>
          <w:p w:rsidR="007C37D8" w:rsidRPr="00601585" w:rsidRDefault="007C37D8" w:rsidP="00601585">
            <w:pPr>
              <w:ind w:left="0"/>
              <w:jc w:val="center"/>
              <w:rPr>
                <w:szCs w:val="24"/>
              </w:rPr>
            </w:pPr>
            <w:r w:rsidRPr="00601585">
              <w:rPr>
                <w:szCs w:val="24"/>
              </w:rPr>
              <w:t>НА-1-2</w:t>
            </w:r>
          </w:p>
          <w:p w:rsidR="007C37D8" w:rsidRPr="00601585" w:rsidRDefault="007C37D8" w:rsidP="00601585">
            <w:pPr>
              <w:ind w:left="0"/>
              <w:jc w:val="center"/>
              <w:rPr>
                <w:szCs w:val="24"/>
              </w:rPr>
            </w:pPr>
          </w:p>
          <w:p w:rsidR="007C37D8" w:rsidRPr="00601585" w:rsidRDefault="007C37D8" w:rsidP="00601585">
            <w:pPr>
              <w:ind w:left="0"/>
              <w:jc w:val="center"/>
              <w:rPr>
                <w:rFonts w:eastAsia="Times New Roman"/>
                <w:bCs/>
                <w:szCs w:val="24"/>
                <w:lang w:eastAsia="uk-UA"/>
              </w:rPr>
            </w:pPr>
            <w:r w:rsidRPr="00601585">
              <w:rPr>
                <w:szCs w:val="24"/>
              </w:rPr>
              <w:t>НП-1-2</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і автентифікація</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і автентифікація при обміні</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Автентифікація відправника</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Автентифікація отримувача</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11_Збереження_записів" w:history="1">
              <w:r w:rsidR="007C37D8" w:rsidRPr="00601585">
                <w:rPr>
                  <w:rStyle w:val="af1"/>
                  <w:rFonts w:eastAsia="Times New Roman"/>
                  <w:bCs/>
                  <w:szCs w:val="24"/>
                  <w:lang w:eastAsia="uk-UA"/>
                </w:rPr>
                <w:t>AU-11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Збереження записів аудиту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12_Генерація_даних" w:history="1">
              <w:r w:rsidR="007C37D8" w:rsidRPr="00601585">
                <w:rPr>
                  <w:rStyle w:val="af1"/>
                  <w:rFonts w:eastAsia="Times New Roman"/>
                  <w:bCs/>
                  <w:szCs w:val="24"/>
                  <w:lang w:eastAsia="uk-UA"/>
                </w:rPr>
                <w:t>AU-12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Генерація даних аудиту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13_Моніторинг_розкриття" w:history="1">
              <w:r w:rsidR="007C37D8" w:rsidRPr="00601585">
                <w:rPr>
                  <w:rStyle w:val="af1"/>
                  <w:rFonts w:eastAsia="Times New Roman"/>
                  <w:bCs/>
                  <w:szCs w:val="24"/>
                  <w:lang w:eastAsia="uk-UA"/>
                </w:rPr>
                <w:t>AU-13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Моніторинг розкриття інформації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14_Аудит_сесії" w:history="1">
              <w:r w:rsidR="007C37D8" w:rsidRPr="00601585">
                <w:rPr>
                  <w:rStyle w:val="af1"/>
                  <w:rFonts w:eastAsia="Times New Roman"/>
                  <w:bCs/>
                  <w:szCs w:val="24"/>
                  <w:lang w:eastAsia="uk-UA"/>
                </w:rPr>
                <w:t>AU-14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Аудит сесії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15_Альтернативна_можливість" w:history="1">
              <w:r w:rsidR="007C37D8" w:rsidRPr="00601585">
                <w:rPr>
                  <w:rStyle w:val="af1"/>
                  <w:rFonts w:eastAsia="Times New Roman"/>
                  <w:bCs/>
                  <w:szCs w:val="24"/>
                  <w:lang w:eastAsia="uk-UA"/>
                </w:rPr>
                <w:t>AU-15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Альтернативна можливість аудиту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AU-16_Міжорганізаційний_аудит" w:history="1">
              <w:r w:rsidR="007C37D8" w:rsidRPr="00601585">
                <w:rPr>
                  <w:rStyle w:val="af1"/>
                  <w:rFonts w:eastAsia="Times New Roman"/>
                  <w:bCs/>
                  <w:szCs w:val="24"/>
                  <w:lang w:eastAsia="uk-UA"/>
                </w:rPr>
                <w:t>AU-16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Міжорганізаційний аудит</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E3476F" w:rsidTr="000D1D32">
        <w:trPr>
          <w:trHeight w:val="360"/>
        </w:trPr>
        <w:tc>
          <w:tcPr>
            <w:tcW w:w="5882" w:type="dxa"/>
            <w:gridSpan w:val="3"/>
            <w:shd w:val="clear" w:color="auto" w:fill="auto"/>
            <w:noWrap/>
            <w:vAlign w:val="center"/>
            <w:hideMark/>
          </w:tcPr>
          <w:p w:rsidR="007C37D8" w:rsidRPr="00601585" w:rsidRDefault="008D05A3" w:rsidP="00601585">
            <w:pPr>
              <w:ind w:left="0"/>
              <w:jc w:val="center"/>
              <w:rPr>
                <w:szCs w:val="24"/>
              </w:rPr>
            </w:pPr>
            <w:hyperlink w:anchor="_CA-1_Політика_і" w:history="1">
              <w:r w:rsidR="007C37D8" w:rsidRPr="00601585">
                <w:rPr>
                  <w:rStyle w:val="af1"/>
                  <w:rFonts w:eastAsia="Times New Roman"/>
                  <w:bCs/>
                  <w:szCs w:val="24"/>
                  <w:lang w:eastAsia="uk-UA"/>
                </w:rPr>
                <w:t>ОЦІНЮВАННЯ, АКРЕДИТАЦІЯ ТА МОНІТОРИНГ (CA)</w:t>
              </w:r>
            </w:hyperlink>
          </w:p>
        </w:tc>
        <w:tc>
          <w:tcPr>
            <w:tcW w:w="992" w:type="dxa"/>
            <w:vAlign w:val="center"/>
          </w:tcPr>
          <w:p w:rsidR="007C37D8" w:rsidRPr="00601585" w:rsidRDefault="007C37D8" w:rsidP="00601585">
            <w:pPr>
              <w:ind w:left="0"/>
              <w:jc w:val="center"/>
              <w:rPr>
                <w:szCs w:val="24"/>
              </w:rPr>
            </w:pPr>
          </w:p>
        </w:tc>
        <w:tc>
          <w:tcPr>
            <w:tcW w:w="3119" w:type="dxa"/>
          </w:tcPr>
          <w:p w:rsidR="007C37D8" w:rsidRPr="00601585" w:rsidRDefault="007C37D8" w:rsidP="00601585">
            <w:pPr>
              <w:ind w:left="0"/>
              <w:jc w:val="center"/>
              <w:rPr>
                <w:szCs w:val="24"/>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A-1_Політика_і" w:history="1">
              <w:r w:rsidR="007C37D8" w:rsidRPr="00601585">
                <w:rPr>
                  <w:rStyle w:val="af1"/>
                  <w:rFonts w:eastAsia="Times New Roman"/>
                  <w:bCs/>
                  <w:szCs w:val="24"/>
                  <w:lang w:eastAsia="uk-UA"/>
                </w:rPr>
                <w:t>CA-1</w:t>
              </w:r>
            </w:hyperlink>
            <w:r w:rsidR="007C37D8" w:rsidRPr="00601585">
              <w:rPr>
                <w:rFonts w:eastAsia="Times New Roman"/>
                <w:bCs/>
                <w:szCs w:val="24"/>
                <w:lang w:eastAsia="uk-UA"/>
              </w:rPr>
              <w:t xml:space="preserve"> </w:t>
            </w:r>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оцінювання, акредитації та моніторингу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A-2_Оцінювання" w:history="1">
              <w:r w:rsidR="007C37D8" w:rsidRPr="00601585">
                <w:rPr>
                  <w:rStyle w:val="af1"/>
                  <w:rFonts w:eastAsia="Times New Roman"/>
                  <w:bCs/>
                  <w:szCs w:val="24"/>
                  <w:lang w:eastAsia="uk-UA"/>
                </w:rPr>
                <w:t>CA-2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Оцінювання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A-3_Системні_взаємодії" w:history="1">
              <w:r w:rsidR="007C37D8" w:rsidRPr="00601585">
                <w:rPr>
                  <w:rStyle w:val="af1"/>
                  <w:rFonts w:eastAsia="Times New Roman"/>
                  <w:bCs/>
                  <w:szCs w:val="24"/>
                  <w:lang w:eastAsia="uk-UA"/>
                </w:rPr>
                <w:t>CA-3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Системні взаємодії</w:t>
            </w: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CA-3 a</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szCs w:val="24"/>
              </w:rPr>
              <w:t>НК-1-2</w:t>
            </w:r>
          </w:p>
        </w:tc>
        <w:tc>
          <w:tcPr>
            <w:tcW w:w="3119" w:type="dxa"/>
            <w:vAlign w:val="center"/>
          </w:tcPr>
          <w:p w:rsidR="007C37D8" w:rsidRPr="00601585" w:rsidRDefault="007C37D8" w:rsidP="00601585">
            <w:pPr>
              <w:ind w:left="0"/>
              <w:jc w:val="left"/>
              <w:rPr>
                <w:rFonts w:eastAsia="Times New Roman"/>
                <w:bCs/>
                <w:szCs w:val="24"/>
                <w:lang w:eastAsia="uk-UA"/>
              </w:rPr>
            </w:pPr>
            <w:r w:rsidRPr="00601585">
              <w:rPr>
                <w:szCs w:val="24"/>
              </w:rPr>
              <w:t>Достовірний канал</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CA-3 b</w:t>
            </w:r>
          </w:p>
          <w:p w:rsidR="007C37D8" w:rsidRPr="00601585" w:rsidRDefault="007C37D8" w:rsidP="00601585">
            <w:pPr>
              <w:ind w:left="0"/>
              <w:jc w:val="center"/>
              <w:rPr>
                <w:rFonts w:eastAsia="Times New Roman"/>
                <w:b/>
                <w:bCs/>
                <w:szCs w:val="24"/>
                <w:lang w:eastAsia="uk-UA"/>
              </w:rPr>
            </w:pPr>
            <w:r w:rsidRPr="00601585">
              <w:rPr>
                <w:rFonts w:eastAsia="Times New Roman"/>
                <w:bCs/>
                <w:szCs w:val="24"/>
                <w:lang w:eastAsia="uk-UA"/>
              </w:rPr>
              <w:t>CA-3 c</w:t>
            </w:r>
          </w:p>
        </w:tc>
        <w:tc>
          <w:tcPr>
            <w:tcW w:w="992" w:type="dxa"/>
            <w:vAlign w:val="center"/>
          </w:tcPr>
          <w:p w:rsidR="007C37D8" w:rsidRPr="00601585" w:rsidRDefault="007C37D8" w:rsidP="00601585">
            <w:pPr>
              <w:ind w:left="0"/>
              <w:jc w:val="center"/>
              <w:rPr>
                <w:szCs w:val="24"/>
              </w:rPr>
            </w:pPr>
            <w:r w:rsidRPr="00601585">
              <w:rPr>
                <w:szCs w:val="24"/>
              </w:rPr>
              <w:t>-</w:t>
            </w:r>
          </w:p>
        </w:tc>
        <w:tc>
          <w:tcPr>
            <w:tcW w:w="3119" w:type="dxa"/>
            <w:vAlign w:val="center"/>
          </w:tcPr>
          <w:p w:rsidR="007C37D8" w:rsidRPr="00601585" w:rsidRDefault="007C37D8" w:rsidP="00601585">
            <w:pPr>
              <w:ind w:left="0"/>
              <w:jc w:val="left"/>
              <w:rPr>
                <w:szCs w:val="24"/>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color w:val="FF0000"/>
                <w:szCs w:val="24"/>
                <w:lang w:eastAsia="uk-UA"/>
              </w:rPr>
            </w:pPr>
            <w:hyperlink w:anchor="_CA-4_Сертифікація_безпеки" w:history="1">
              <w:r w:rsidR="007C37D8" w:rsidRPr="00601585">
                <w:rPr>
                  <w:rStyle w:val="af1"/>
                  <w:rFonts w:eastAsia="Times New Roman"/>
                  <w:bCs/>
                  <w:color w:val="FF0000"/>
                  <w:szCs w:val="24"/>
                  <w:lang w:eastAsia="uk-UA"/>
                </w:rPr>
                <w:t>CA-4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color w:val="FF0000"/>
                <w:szCs w:val="24"/>
                <w:lang w:eastAsia="uk-UA"/>
              </w:rPr>
            </w:pPr>
            <w:r w:rsidRPr="00601585">
              <w:rPr>
                <w:rFonts w:eastAsia="Times New Roman"/>
                <w:bCs/>
                <w:color w:val="FF0000"/>
                <w:szCs w:val="24"/>
                <w:lang w:eastAsia="uk-UA"/>
              </w:rPr>
              <w:t>Сертифікація безпеки</w:t>
            </w:r>
          </w:p>
        </w:tc>
        <w:tc>
          <w:tcPr>
            <w:tcW w:w="1021" w:type="dxa"/>
            <w:vAlign w:val="center"/>
          </w:tcPr>
          <w:p w:rsidR="007C37D8" w:rsidRPr="00601585" w:rsidRDefault="007C37D8" w:rsidP="00601585">
            <w:pPr>
              <w:ind w:left="0"/>
              <w:jc w:val="center"/>
              <w:rPr>
                <w:rFonts w:eastAsia="Times New Roman"/>
                <w:bCs/>
                <w:color w:val="FF0000"/>
                <w:szCs w:val="24"/>
                <w:lang w:eastAsia="uk-UA"/>
              </w:rPr>
            </w:pPr>
            <w:r w:rsidRPr="00601585">
              <w:rPr>
                <w:rFonts w:eastAsia="Times New Roman"/>
                <w:bCs/>
                <w:color w:val="FF0000"/>
                <w:szCs w:val="24"/>
                <w:lang w:eastAsia="uk-UA"/>
              </w:rPr>
              <w:t>Вилучено</w:t>
            </w:r>
          </w:p>
        </w:tc>
        <w:tc>
          <w:tcPr>
            <w:tcW w:w="992" w:type="dxa"/>
            <w:vAlign w:val="center"/>
          </w:tcPr>
          <w:p w:rsidR="007C37D8" w:rsidRPr="00601585" w:rsidRDefault="007C37D8" w:rsidP="00601585">
            <w:pPr>
              <w:ind w:left="0"/>
              <w:jc w:val="center"/>
              <w:rPr>
                <w:rFonts w:eastAsia="Times New Roman"/>
                <w:bCs/>
                <w:color w:val="FF0000"/>
                <w:szCs w:val="24"/>
                <w:lang w:eastAsia="uk-UA"/>
              </w:rPr>
            </w:pPr>
          </w:p>
        </w:tc>
        <w:tc>
          <w:tcPr>
            <w:tcW w:w="3119" w:type="dxa"/>
          </w:tcPr>
          <w:p w:rsidR="007C37D8" w:rsidRPr="00601585" w:rsidRDefault="007C37D8" w:rsidP="00601585">
            <w:pPr>
              <w:ind w:left="0"/>
              <w:jc w:val="left"/>
              <w:rPr>
                <w:rFonts w:eastAsia="Times New Roman"/>
                <w:bCs/>
                <w:color w:val="FF0000"/>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A-5_План_дій" w:history="1">
              <w:r w:rsidR="007C37D8" w:rsidRPr="00601585">
                <w:rPr>
                  <w:rStyle w:val="af1"/>
                  <w:rFonts w:eastAsia="Times New Roman"/>
                  <w:bCs/>
                  <w:szCs w:val="24"/>
                  <w:lang w:eastAsia="uk-UA"/>
                </w:rPr>
                <w:t>CA-5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План усунення недоліків і контрольні показники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A-6_Авторизація" w:history="1">
              <w:r w:rsidR="007C37D8" w:rsidRPr="00601585">
                <w:rPr>
                  <w:rStyle w:val="af1"/>
                  <w:rFonts w:eastAsia="Times New Roman"/>
                  <w:bCs/>
                  <w:szCs w:val="24"/>
                  <w:lang w:eastAsia="uk-UA"/>
                </w:rPr>
                <w:t>CA-6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Акредитація</w:t>
            </w: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CA-6 a</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CA-6 c</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CA-6 b</w:t>
            </w:r>
          </w:p>
        </w:tc>
        <w:tc>
          <w:tcPr>
            <w:tcW w:w="992" w:type="dxa"/>
            <w:vAlign w:val="center"/>
          </w:tcPr>
          <w:p w:rsidR="007C37D8" w:rsidRPr="00601585" w:rsidRDefault="007C37D8" w:rsidP="00601585">
            <w:pPr>
              <w:ind w:left="0"/>
              <w:jc w:val="center"/>
              <w:rPr>
                <w:szCs w:val="24"/>
              </w:rPr>
            </w:pPr>
            <w:r w:rsidRPr="00601585">
              <w:rPr>
                <w:szCs w:val="24"/>
              </w:rPr>
              <w:t>НИ-1-3</w:t>
            </w:r>
          </w:p>
          <w:p w:rsidR="007C37D8" w:rsidRPr="00601585" w:rsidRDefault="007C37D8" w:rsidP="00601585">
            <w:pPr>
              <w:ind w:left="0"/>
              <w:jc w:val="center"/>
              <w:rPr>
                <w:szCs w:val="24"/>
              </w:rPr>
            </w:pPr>
          </w:p>
          <w:p w:rsidR="007C37D8" w:rsidRPr="00601585" w:rsidRDefault="007C37D8" w:rsidP="00601585">
            <w:pPr>
              <w:ind w:left="0"/>
              <w:jc w:val="center"/>
              <w:rPr>
                <w:szCs w:val="24"/>
              </w:rPr>
            </w:pPr>
            <w:r w:rsidRPr="00601585">
              <w:rPr>
                <w:szCs w:val="24"/>
              </w:rPr>
              <w:t>НВ-1-3</w:t>
            </w:r>
          </w:p>
          <w:p w:rsidR="007C37D8" w:rsidRPr="00601585" w:rsidRDefault="007C37D8" w:rsidP="00601585">
            <w:pPr>
              <w:ind w:left="0"/>
              <w:jc w:val="center"/>
              <w:rPr>
                <w:szCs w:val="24"/>
              </w:rPr>
            </w:pPr>
          </w:p>
          <w:p w:rsidR="007C37D8" w:rsidRPr="00601585" w:rsidRDefault="007C37D8" w:rsidP="00601585">
            <w:pPr>
              <w:ind w:left="0"/>
              <w:jc w:val="center"/>
              <w:rPr>
                <w:szCs w:val="24"/>
              </w:rPr>
            </w:pPr>
            <w:r w:rsidRPr="00601585">
              <w:rPr>
                <w:szCs w:val="24"/>
              </w:rPr>
              <w:t>НА-1-2</w:t>
            </w:r>
          </w:p>
          <w:p w:rsidR="007C37D8" w:rsidRPr="00601585" w:rsidRDefault="007C37D8" w:rsidP="00601585">
            <w:pPr>
              <w:ind w:left="0"/>
              <w:jc w:val="center"/>
              <w:rPr>
                <w:szCs w:val="24"/>
              </w:rPr>
            </w:pPr>
          </w:p>
          <w:p w:rsidR="007C37D8" w:rsidRPr="00601585" w:rsidRDefault="007C37D8" w:rsidP="00601585">
            <w:pPr>
              <w:ind w:left="0"/>
              <w:jc w:val="center"/>
              <w:rPr>
                <w:rFonts w:eastAsia="Times New Roman"/>
                <w:bCs/>
                <w:szCs w:val="24"/>
                <w:lang w:eastAsia="uk-UA"/>
              </w:rPr>
            </w:pPr>
            <w:r w:rsidRPr="00601585">
              <w:rPr>
                <w:szCs w:val="24"/>
              </w:rPr>
              <w:t>НП-1-2</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і автентифікація</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і автентифікація при обміні</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Автентифікація відправника</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Автентифікація отримувача</w:t>
            </w:r>
          </w:p>
        </w:tc>
      </w:tr>
      <w:tr w:rsidR="007C37D8" w:rsidRPr="00E3476F"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A-7_Безперервний_моніторинг" w:history="1">
              <w:r w:rsidR="007C37D8" w:rsidRPr="00601585">
                <w:rPr>
                  <w:rStyle w:val="af1"/>
                  <w:rFonts w:eastAsia="Times New Roman"/>
                  <w:bCs/>
                  <w:szCs w:val="24"/>
                  <w:lang w:eastAsia="uk-UA"/>
                </w:rPr>
                <w:t>CA-7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Безперервний моніторинг</w:t>
            </w: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CA-7 a</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CA-7 b</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CA-7 c</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НЦ-1-3</w:t>
            </w:r>
          </w:p>
          <w:p w:rsidR="007C37D8" w:rsidRPr="00601585" w:rsidRDefault="007C37D8" w:rsidP="00601585">
            <w:pPr>
              <w:ind w:left="0"/>
              <w:jc w:val="center"/>
              <w:rPr>
                <w:rFonts w:eastAsia="Times New Roman"/>
                <w:bCs/>
                <w:szCs w:val="24"/>
                <w:lang w:eastAsia="uk-UA"/>
              </w:rPr>
            </w:pP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НТ-1-3</w:t>
            </w:r>
          </w:p>
        </w:tc>
        <w:tc>
          <w:tcPr>
            <w:tcW w:w="3119" w:type="dxa"/>
            <w:vAlign w:val="center"/>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Цілісність комплексу засобів захисту</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Самотестування</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CA-7 d</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НТ-3</w:t>
            </w:r>
          </w:p>
        </w:tc>
        <w:tc>
          <w:tcPr>
            <w:tcW w:w="3119" w:type="dxa"/>
            <w:vAlign w:val="center"/>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Самотестування в реальному часі</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CA-7 e</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CA-7 f</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CA-7 g</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vAlign w:val="center"/>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A-8_Тестування_на" w:history="1">
              <w:r w:rsidR="007C37D8" w:rsidRPr="00601585">
                <w:rPr>
                  <w:rStyle w:val="af1"/>
                  <w:rFonts w:eastAsia="Times New Roman"/>
                  <w:bCs/>
                  <w:szCs w:val="24"/>
                  <w:lang w:eastAsia="uk-UA"/>
                </w:rPr>
                <w:t>CA-8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Тестування на проникнення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A-9_Внутрішні_системні" w:history="1">
              <w:r w:rsidR="007C37D8" w:rsidRPr="00601585">
                <w:rPr>
                  <w:rStyle w:val="af1"/>
                  <w:rFonts w:eastAsia="Times New Roman"/>
                  <w:bCs/>
                  <w:szCs w:val="24"/>
                  <w:lang w:eastAsia="uk-UA"/>
                </w:rPr>
                <w:t>CA-9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Внутрішні системні з’єднання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5882" w:type="dxa"/>
            <w:gridSpan w:val="3"/>
            <w:shd w:val="clear" w:color="auto" w:fill="auto"/>
            <w:noWrap/>
            <w:vAlign w:val="center"/>
            <w:hideMark/>
          </w:tcPr>
          <w:p w:rsidR="007C37D8" w:rsidRPr="00601585" w:rsidRDefault="008D05A3" w:rsidP="00601585">
            <w:pPr>
              <w:ind w:left="0"/>
              <w:jc w:val="center"/>
              <w:rPr>
                <w:szCs w:val="24"/>
              </w:rPr>
            </w:pPr>
            <w:hyperlink w:anchor="_CM-1_Політика_та" w:history="1">
              <w:r w:rsidR="007C37D8" w:rsidRPr="00601585">
                <w:rPr>
                  <w:rStyle w:val="af1"/>
                  <w:rFonts w:eastAsia="Times New Roman"/>
                  <w:bCs/>
                  <w:szCs w:val="24"/>
                  <w:lang w:eastAsia="uk-UA"/>
                </w:rPr>
                <w:t>УПРАВЛІННЯ КОНФІГУРАЦІЄЮ (CM)</w:t>
              </w:r>
            </w:hyperlink>
          </w:p>
        </w:tc>
        <w:tc>
          <w:tcPr>
            <w:tcW w:w="992" w:type="dxa"/>
            <w:vAlign w:val="center"/>
          </w:tcPr>
          <w:p w:rsidR="007C37D8" w:rsidRPr="00601585" w:rsidRDefault="007C37D8" w:rsidP="00601585">
            <w:pPr>
              <w:ind w:left="0"/>
              <w:jc w:val="center"/>
              <w:rPr>
                <w:szCs w:val="24"/>
              </w:rPr>
            </w:pPr>
          </w:p>
        </w:tc>
        <w:tc>
          <w:tcPr>
            <w:tcW w:w="3119" w:type="dxa"/>
          </w:tcPr>
          <w:p w:rsidR="007C37D8" w:rsidRPr="00601585" w:rsidRDefault="007C37D8" w:rsidP="00601585">
            <w:pPr>
              <w:ind w:left="0"/>
              <w:jc w:val="center"/>
              <w:rPr>
                <w:szCs w:val="24"/>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1_Політика_та" w:history="1">
              <w:r w:rsidR="007C37D8" w:rsidRPr="00601585">
                <w:rPr>
                  <w:rStyle w:val="af1"/>
                  <w:rFonts w:eastAsia="Times New Roman"/>
                  <w:bCs/>
                  <w:szCs w:val="24"/>
                  <w:lang w:eastAsia="uk-UA"/>
                </w:rPr>
                <w:t>CM-1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управління конфігурацією</w:t>
            </w: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CM-1 a</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CM-1 b</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CM-1 c</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CM-1 d</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Г-1-7</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Керування конфігурацією</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CM-1 e</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ДВ-1-3</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Відновлення після збоїв</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2_Базова_конфігурація" w:history="1">
              <w:r w:rsidR="007C37D8" w:rsidRPr="00601585">
                <w:rPr>
                  <w:rStyle w:val="af1"/>
                  <w:rFonts w:eastAsia="Times New Roman"/>
                  <w:bCs/>
                  <w:szCs w:val="24"/>
                  <w:lang w:eastAsia="uk-UA"/>
                </w:rPr>
                <w:t>CM-2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Базова конфігурація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10.5 Документація</w:t>
            </w:r>
          </w:p>
        </w:tc>
      </w:tr>
      <w:tr w:rsidR="007C37D8" w:rsidRPr="00E3476F"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3_Управління_змінами" w:history="1">
              <w:r w:rsidR="007C37D8" w:rsidRPr="00601585">
                <w:rPr>
                  <w:rStyle w:val="af1"/>
                  <w:rFonts w:eastAsia="Times New Roman"/>
                  <w:bCs/>
                  <w:szCs w:val="24"/>
                  <w:lang w:eastAsia="uk-UA"/>
                </w:rPr>
                <w:t>CM-3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Управління змінами конфігурації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Середовище розробки: Керування конфігурацією; Визначення конфігурації; Регулювання конфігурації; Облік стану; Перевірка якості конфігурації </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4_Аналіз_впливу" w:history="1">
              <w:r w:rsidR="007C37D8" w:rsidRPr="00601585">
                <w:rPr>
                  <w:rStyle w:val="af1"/>
                  <w:rFonts w:eastAsia="Times New Roman"/>
                  <w:bCs/>
                  <w:szCs w:val="24"/>
                  <w:lang w:eastAsia="uk-UA"/>
                </w:rPr>
                <w:t>CM-4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Аналіз впливу на безпеку та приватність</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E3476F"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5_Обмеження_доступу" w:history="1">
              <w:r w:rsidR="007C37D8" w:rsidRPr="00601585">
                <w:rPr>
                  <w:rStyle w:val="af1"/>
                  <w:rFonts w:eastAsia="Times New Roman"/>
                  <w:bCs/>
                  <w:szCs w:val="24"/>
                  <w:lang w:eastAsia="uk-UA"/>
                </w:rPr>
                <w:t>CM-5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Обмеження доступу до змін</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Середовище розробки: Керування конфігурацією; Визначення конфігурації; Регулювання конфігурації; Облік стану </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6_Налаштування_конфігурації" w:history="1">
              <w:r w:rsidR="007C37D8" w:rsidRPr="00601585">
                <w:rPr>
                  <w:rStyle w:val="af1"/>
                  <w:rFonts w:eastAsia="Times New Roman"/>
                  <w:bCs/>
                  <w:szCs w:val="24"/>
                  <w:lang w:eastAsia="uk-UA"/>
                </w:rPr>
                <w:t>CM-6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Налаштування конфігурації</w:t>
            </w: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CM-6 a</w:t>
            </w: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Середовище розробки: Визначення конфігурації</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CM-6 b</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Г-1-7</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Середовище розробки: Керування конфігурацією</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CM-6 c</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Г-4-7</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Середовище розробки: Керування конфігурацією</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CM-6 d</w:t>
            </w: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Середовище розробки: Облік стану</w:t>
            </w:r>
          </w:p>
        </w:tc>
      </w:tr>
      <w:tr w:rsidR="007C37D8" w:rsidRPr="00E3476F"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7_Мінімізація_функціональності" w:history="1">
              <w:r w:rsidR="007C37D8" w:rsidRPr="00601585">
                <w:rPr>
                  <w:rStyle w:val="af1"/>
                  <w:rFonts w:eastAsia="Times New Roman"/>
                  <w:bCs/>
                  <w:szCs w:val="24"/>
                  <w:lang w:eastAsia="uk-UA"/>
                </w:rPr>
                <w:t>CM-7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Мінімально необхідна функціональність</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Середовище розробки: Перевірка якості конфігурації </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8_Інвентаризація_системних" w:history="1">
              <w:r w:rsidR="007C37D8" w:rsidRPr="00601585">
                <w:rPr>
                  <w:rStyle w:val="af1"/>
                  <w:rFonts w:eastAsia="Times New Roman"/>
                  <w:bCs/>
                  <w:szCs w:val="24"/>
                  <w:lang w:eastAsia="uk-UA"/>
                </w:rPr>
                <w:t>CM-8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Інвентаризація системних компонентів</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9_План_управління" w:history="1">
              <w:r w:rsidR="007C37D8" w:rsidRPr="00601585">
                <w:rPr>
                  <w:rStyle w:val="af1"/>
                  <w:rFonts w:eastAsia="Times New Roman"/>
                  <w:bCs/>
                  <w:szCs w:val="24"/>
                  <w:lang w:eastAsia="uk-UA"/>
                </w:rPr>
                <w:t>CM-9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План управління конфігурацією</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Середовище розробки: Процес розробки </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10_Обмеження_використання" w:history="1">
              <w:r w:rsidR="007C37D8" w:rsidRPr="00601585">
                <w:rPr>
                  <w:rStyle w:val="af1"/>
                  <w:rFonts w:eastAsia="Times New Roman"/>
                  <w:bCs/>
                  <w:szCs w:val="24"/>
                  <w:lang w:eastAsia="uk-UA"/>
                </w:rPr>
                <w:t>CM-10</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Обмеження використання програмного забезпечення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11_Встановлене_користувачем" w:history="1">
              <w:r w:rsidR="007C37D8" w:rsidRPr="00601585">
                <w:rPr>
                  <w:rStyle w:val="af1"/>
                  <w:rFonts w:eastAsia="Times New Roman"/>
                  <w:bCs/>
                  <w:szCs w:val="24"/>
                  <w:lang w:eastAsia="uk-UA"/>
                </w:rPr>
                <w:t>CM-11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Встановлене користувачем програмне забезпечення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Середовище розробки: Керування конфігурацією</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CM-12_Розташування_інформації" w:history="1">
              <w:r w:rsidR="007C37D8" w:rsidRPr="00601585">
                <w:rPr>
                  <w:rStyle w:val="af1"/>
                  <w:rFonts w:eastAsia="Times New Roman"/>
                  <w:bCs/>
                  <w:szCs w:val="24"/>
                  <w:lang w:eastAsia="uk-UA"/>
                </w:rPr>
                <w:t>CM-12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Розташування інформації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5882" w:type="dxa"/>
            <w:gridSpan w:val="3"/>
            <w:shd w:val="clear" w:color="auto" w:fill="auto"/>
            <w:noWrap/>
            <w:vAlign w:val="center"/>
            <w:hideMark/>
          </w:tcPr>
          <w:p w:rsidR="007C37D8" w:rsidRPr="00601585" w:rsidRDefault="008D05A3" w:rsidP="00601585">
            <w:pPr>
              <w:ind w:left="0"/>
              <w:jc w:val="center"/>
              <w:rPr>
                <w:szCs w:val="24"/>
              </w:rPr>
            </w:pPr>
            <w:hyperlink w:anchor="_СР-1_Політика_та" w:history="1">
              <w:r w:rsidR="007C37D8" w:rsidRPr="00601585">
                <w:rPr>
                  <w:rStyle w:val="af1"/>
                  <w:rFonts w:eastAsia="Times New Roman"/>
                  <w:bCs/>
                  <w:szCs w:val="24"/>
                  <w:lang w:eastAsia="uk-UA"/>
                </w:rPr>
                <w:t>ПЛАНУВАННЯ БЕЗПЕРЕРВНОЇ РОБОТИ (CP)</w:t>
              </w:r>
            </w:hyperlink>
          </w:p>
        </w:tc>
        <w:tc>
          <w:tcPr>
            <w:tcW w:w="992" w:type="dxa"/>
            <w:vAlign w:val="center"/>
          </w:tcPr>
          <w:p w:rsidR="007C37D8" w:rsidRPr="00601585" w:rsidRDefault="007C37D8" w:rsidP="00601585">
            <w:pPr>
              <w:ind w:left="0"/>
              <w:jc w:val="center"/>
              <w:rPr>
                <w:szCs w:val="24"/>
              </w:rPr>
            </w:pPr>
          </w:p>
        </w:tc>
        <w:tc>
          <w:tcPr>
            <w:tcW w:w="3119" w:type="dxa"/>
          </w:tcPr>
          <w:p w:rsidR="007C37D8" w:rsidRPr="00601585" w:rsidRDefault="007C37D8" w:rsidP="00601585">
            <w:pPr>
              <w:ind w:left="0"/>
              <w:jc w:val="center"/>
              <w:rPr>
                <w:szCs w:val="24"/>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1_Політика_та" w:history="1">
              <w:r w:rsidR="007C37D8" w:rsidRPr="00601585">
                <w:rPr>
                  <w:rStyle w:val="af1"/>
                  <w:rFonts w:eastAsia="Times New Roman"/>
                  <w:bCs/>
                  <w:szCs w:val="24"/>
                  <w:lang w:eastAsia="uk-UA"/>
                </w:rPr>
                <w:t>СР-1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планування безперервної роботи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2_Планування_на" w:history="1">
              <w:r w:rsidR="007C37D8" w:rsidRPr="00601585">
                <w:rPr>
                  <w:rStyle w:val="af1"/>
                  <w:rFonts w:eastAsia="Times New Roman"/>
                  <w:bCs/>
                  <w:szCs w:val="24"/>
                  <w:lang w:eastAsia="uk-UA"/>
                </w:rPr>
                <w:t>СР-2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План забезпечення безперервної роботи та відновлення функціонування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3_Навчання_на" w:history="1">
              <w:r w:rsidR="007C37D8" w:rsidRPr="00601585">
                <w:rPr>
                  <w:rStyle w:val="af1"/>
                  <w:rFonts w:eastAsia="Times New Roman"/>
                  <w:bCs/>
                  <w:szCs w:val="24"/>
                  <w:lang w:eastAsia="uk-UA"/>
                </w:rPr>
                <w:t>СР-3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Навчання із забезпечення безперервної роботи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4_Тестування_плану" w:history="1">
              <w:r w:rsidR="007C37D8" w:rsidRPr="00601585">
                <w:rPr>
                  <w:rStyle w:val="af1"/>
                  <w:rFonts w:eastAsia="Times New Roman"/>
                  <w:bCs/>
                  <w:szCs w:val="24"/>
                  <w:lang w:eastAsia="uk-UA"/>
                </w:rPr>
                <w:t>СР-4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Тестування плану забезпечення безперервної роботи та відновлення функціонування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color w:val="FF0000"/>
                <w:szCs w:val="24"/>
                <w:lang w:eastAsia="uk-UA"/>
              </w:rPr>
            </w:pPr>
            <w:hyperlink w:anchor="_СР-5_Оновлення_плану" w:history="1">
              <w:r w:rsidR="007C37D8" w:rsidRPr="00601585">
                <w:rPr>
                  <w:rStyle w:val="af1"/>
                  <w:rFonts w:eastAsia="Times New Roman"/>
                  <w:bCs/>
                  <w:color w:val="FF0000"/>
                  <w:szCs w:val="24"/>
                  <w:lang w:eastAsia="uk-UA"/>
                </w:rPr>
                <w:t>СР-5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color w:val="FF0000"/>
                <w:szCs w:val="24"/>
                <w:lang w:eastAsia="uk-UA"/>
              </w:rPr>
            </w:pPr>
            <w:r w:rsidRPr="00601585">
              <w:rPr>
                <w:rFonts w:eastAsia="Times New Roman"/>
                <w:bCs/>
                <w:color w:val="FF0000"/>
                <w:szCs w:val="24"/>
                <w:lang w:eastAsia="uk-UA"/>
              </w:rPr>
              <w:t>Оновлення плану забезпечення безперервної роботи та відновлення функціонування</w:t>
            </w:r>
          </w:p>
        </w:tc>
        <w:tc>
          <w:tcPr>
            <w:tcW w:w="1021" w:type="dxa"/>
            <w:vAlign w:val="center"/>
          </w:tcPr>
          <w:p w:rsidR="007C37D8" w:rsidRPr="00601585" w:rsidRDefault="007C37D8" w:rsidP="00601585">
            <w:pPr>
              <w:ind w:left="0"/>
              <w:jc w:val="center"/>
              <w:rPr>
                <w:rFonts w:eastAsia="Times New Roman"/>
                <w:bCs/>
                <w:color w:val="FF0000"/>
                <w:szCs w:val="24"/>
                <w:lang w:eastAsia="uk-UA"/>
              </w:rPr>
            </w:pPr>
            <w:r w:rsidRPr="00601585">
              <w:rPr>
                <w:rFonts w:eastAsia="Times New Roman"/>
                <w:bCs/>
                <w:color w:val="FF0000"/>
                <w:szCs w:val="24"/>
                <w:lang w:eastAsia="uk-UA"/>
              </w:rPr>
              <w:t>Вилучено</w:t>
            </w:r>
          </w:p>
        </w:tc>
        <w:tc>
          <w:tcPr>
            <w:tcW w:w="992" w:type="dxa"/>
            <w:vAlign w:val="center"/>
          </w:tcPr>
          <w:p w:rsidR="007C37D8" w:rsidRPr="00601585" w:rsidRDefault="007C37D8" w:rsidP="00601585">
            <w:pPr>
              <w:ind w:left="0"/>
              <w:jc w:val="center"/>
              <w:rPr>
                <w:rFonts w:eastAsia="Times New Roman"/>
                <w:bCs/>
                <w:color w:val="FF0000"/>
                <w:szCs w:val="24"/>
                <w:lang w:eastAsia="uk-UA"/>
              </w:rPr>
            </w:pPr>
          </w:p>
        </w:tc>
        <w:tc>
          <w:tcPr>
            <w:tcW w:w="3119" w:type="dxa"/>
          </w:tcPr>
          <w:p w:rsidR="007C37D8" w:rsidRPr="00601585" w:rsidRDefault="007C37D8" w:rsidP="00601585">
            <w:pPr>
              <w:ind w:left="0"/>
              <w:jc w:val="left"/>
              <w:rPr>
                <w:rFonts w:eastAsia="Times New Roman"/>
                <w:bCs/>
                <w:color w:val="FF0000"/>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6_Альтернативне_сховище" w:history="1">
              <w:r w:rsidR="007C37D8" w:rsidRPr="00601585">
                <w:rPr>
                  <w:rStyle w:val="af1"/>
                  <w:rFonts w:eastAsia="Times New Roman"/>
                  <w:bCs/>
                  <w:szCs w:val="24"/>
                  <w:lang w:eastAsia="uk-UA"/>
                </w:rPr>
                <w:t>СР-6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Альтернативне місце зберігання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ДВ-1-3</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Відновлення після збоїв</w:t>
            </w:r>
          </w:p>
        </w:tc>
      </w:tr>
      <w:tr w:rsidR="007C37D8" w:rsidRPr="00E3476F"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7_Альтернативне_сховище" w:history="1">
              <w:r w:rsidR="007C37D8" w:rsidRPr="00601585">
                <w:rPr>
                  <w:rStyle w:val="af1"/>
                  <w:rFonts w:eastAsia="Times New Roman"/>
                  <w:bCs/>
                  <w:szCs w:val="24"/>
                  <w:lang w:eastAsia="uk-UA"/>
                </w:rPr>
                <w:t>СР-7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Альтернативний майданчик роботи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ДВ-1-3</w:t>
            </w:r>
          </w:p>
          <w:p w:rsidR="007C37D8" w:rsidRPr="00601585" w:rsidRDefault="007C37D8" w:rsidP="00601585">
            <w:pPr>
              <w:ind w:left="0"/>
              <w:jc w:val="center"/>
              <w:rPr>
                <w:szCs w:val="24"/>
              </w:rPr>
            </w:pPr>
            <w:r w:rsidRPr="00601585">
              <w:rPr>
                <w:szCs w:val="24"/>
              </w:rPr>
              <w:t>ДЗ-2</w:t>
            </w:r>
          </w:p>
          <w:p w:rsidR="007C37D8" w:rsidRPr="00601585" w:rsidRDefault="007C37D8" w:rsidP="00601585">
            <w:pPr>
              <w:ind w:left="0"/>
              <w:jc w:val="center"/>
              <w:rPr>
                <w:szCs w:val="24"/>
              </w:rPr>
            </w:pPr>
            <w:r w:rsidRPr="00601585">
              <w:rPr>
                <w:szCs w:val="24"/>
              </w:rPr>
              <w:t>ДЗ-3</w:t>
            </w:r>
          </w:p>
          <w:p w:rsidR="007C37D8" w:rsidRPr="00601585" w:rsidRDefault="007C37D8" w:rsidP="00601585">
            <w:pPr>
              <w:ind w:left="0"/>
              <w:jc w:val="center"/>
              <w:rPr>
                <w:rFonts w:eastAsia="Times New Roman"/>
                <w:bCs/>
                <w:szCs w:val="24"/>
                <w:lang w:eastAsia="uk-UA"/>
              </w:rPr>
            </w:pPr>
          </w:p>
        </w:tc>
        <w:tc>
          <w:tcPr>
            <w:tcW w:w="3119" w:type="dxa"/>
            <w:vAlign w:val="center"/>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Відновлення після збоїв</w:t>
            </w:r>
          </w:p>
          <w:p w:rsidR="007C37D8" w:rsidRPr="00601585" w:rsidRDefault="007C37D8" w:rsidP="00601585">
            <w:pPr>
              <w:ind w:left="0"/>
              <w:jc w:val="left"/>
              <w:rPr>
                <w:szCs w:val="24"/>
              </w:rPr>
            </w:pPr>
            <w:r w:rsidRPr="00601585">
              <w:rPr>
                <w:szCs w:val="24"/>
              </w:rPr>
              <w:t>Обмежена гаряча заміна</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Гаряча заміна будь-якого компонента </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8_Телекомунікаційні_послуги" w:history="1">
              <w:r w:rsidR="007C37D8" w:rsidRPr="00601585">
                <w:rPr>
                  <w:rStyle w:val="af1"/>
                  <w:rFonts w:eastAsia="Times New Roman"/>
                  <w:bCs/>
                  <w:szCs w:val="24"/>
                  <w:lang w:eastAsia="uk-UA"/>
                </w:rPr>
                <w:t>СР-8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Телекомунікаційні послуги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9_Резервне_копіювання" w:history="1">
              <w:r w:rsidR="007C37D8" w:rsidRPr="00601585">
                <w:rPr>
                  <w:rStyle w:val="af1"/>
                  <w:rFonts w:eastAsia="Times New Roman"/>
                  <w:bCs/>
                  <w:szCs w:val="24"/>
                  <w:lang w:eastAsia="uk-UA"/>
                </w:rPr>
                <w:t>СР-9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Резервне копіювання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ДВ-1-3</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Відновлення після збоїв</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10_Відновлення_та" w:history="1">
              <w:r w:rsidR="007C37D8" w:rsidRPr="00601585">
                <w:rPr>
                  <w:rStyle w:val="af1"/>
                  <w:rFonts w:eastAsia="Times New Roman"/>
                  <w:bCs/>
                  <w:szCs w:val="24"/>
                  <w:lang w:eastAsia="uk-UA"/>
                </w:rPr>
                <w:t>СР-10</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Відновлення та відтворення системи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ДВ-1-3</w:t>
            </w:r>
          </w:p>
        </w:tc>
        <w:tc>
          <w:tcPr>
            <w:tcW w:w="3119" w:type="dxa"/>
            <w:vAlign w:val="center"/>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Відновлення після збоїв</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11_Альтернативні_протоколи" w:history="1">
              <w:r w:rsidR="007C37D8" w:rsidRPr="00601585">
                <w:rPr>
                  <w:rStyle w:val="af1"/>
                  <w:rFonts w:eastAsia="Times New Roman"/>
                  <w:bCs/>
                  <w:szCs w:val="24"/>
                  <w:lang w:eastAsia="uk-UA"/>
                </w:rPr>
                <w:t>СР-11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Альтернативні протоколи зв’язку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12_Безпечний_режим" w:history="1">
              <w:r w:rsidR="007C37D8" w:rsidRPr="00601585">
                <w:rPr>
                  <w:rStyle w:val="af1"/>
                  <w:rFonts w:eastAsia="Times New Roman"/>
                  <w:bCs/>
                  <w:szCs w:val="24"/>
                  <w:lang w:eastAsia="uk-UA"/>
                </w:rPr>
                <w:t>СР-12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Безпечний режим</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ДВ-1-3</w:t>
            </w:r>
          </w:p>
        </w:tc>
        <w:tc>
          <w:tcPr>
            <w:tcW w:w="3119" w:type="dxa"/>
            <w:vAlign w:val="center"/>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Відновлення після збоїв</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СР-13_Альтернативні_механізми" w:history="1">
              <w:r w:rsidR="007C37D8" w:rsidRPr="00601585">
                <w:rPr>
                  <w:rStyle w:val="af1"/>
                  <w:rFonts w:eastAsia="Times New Roman"/>
                  <w:bCs/>
                  <w:szCs w:val="24"/>
                  <w:lang w:eastAsia="uk-UA"/>
                </w:rPr>
                <w:t>СР-13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Альтернативні механізми безпеки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5882" w:type="dxa"/>
            <w:gridSpan w:val="3"/>
            <w:shd w:val="clear" w:color="auto" w:fill="auto"/>
            <w:noWrap/>
            <w:vAlign w:val="center"/>
            <w:hideMark/>
          </w:tcPr>
          <w:p w:rsidR="007C37D8" w:rsidRPr="00601585" w:rsidRDefault="008D05A3" w:rsidP="00601585">
            <w:pPr>
              <w:ind w:left="0"/>
              <w:jc w:val="center"/>
              <w:rPr>
                <w:szCs w:val="24"/>
              </w:rPr>
            </w:pPr>
            <w:hyperlink w:anchor="_ІА-1_Політика_та" w:history="1">
              <w:r w:rsidR="007C37D8" w:rsidRPr="00601585">
                <w:rPr>
                  <w:rStyle w:val="af1"/>
                  <w:rFonts w:eastAsia="Times New Roman"/>
                  <w:bCs/>
                  <w:szCs w:val="24"/>
                  <w:lang w:eastAsia="uk-UA"/>
                </w:rPr>
                <w:t>ІДЕНТИФІКАЦІЯ І АВТЕНТИФІКАЦІЯ (IA)</w:t>
              </w:r>
            </w:hyperlink>
          </w:p>
        </w:tc>
        <w:tc>
          <w:tcPr>
            <w:tcW w:w="992" w:type="dxa"/>
            <w:vAlign w:val="center"/>
          </w:tcPr>
          <w:p w:rsidR="007C37D8" w:rsidRPr="00601585" w:rsidRDefault="007C37D8" w:rsidP="00601585">
            <w:pPr>
              <w:ind w:left="0"/>
              <w:jc w:val="center"/>
              <w:rPr>
                <w:szCs w:val="24"/>
              </w:rPr>
            </w:pPr>
          </w:p>
        </w:tc>
        <w:tc>
          <w:tcPr>
            <w:tcW w:w="3119" w:type="dxa"/>
          </w:tcPr>
          <w:p w:rsidR="007C37D8" w:rsidRPr="00601585" w:rsidRDefault="007C37D8" w:rsidP="00601585">
            <w:pPr>
              <w:ind w:left="0"/>
              <w:jc w:val="center"/>
              <w:rPr>
                <w:szCs w:val="24"/>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1_Політика_та" w:history="1">
              <w:r w:rsidR="007C37D8" w:rsidRPr="00601585">
                <w:rPr>
                  <w:rStyle w:val="af1"/>
                  <w:rFonts w:eastAsia="Calibri"/>
                  <w:noProof/>
                  <w:szCs w:val="24"/>
                </w:rPr>
                <w:t>IA-1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ідентифікації та автентифікації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vAlign w:val="center"/>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10.5 Документація</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2_Ідентифікація_та" w:history="1">
              <w:r w:rsidR="007C37D8" w:rsidRPr="00601585">
                <w:rPr>
                  <w:rStyle w:val="af1"/>
                  <w:rFonts w:eastAsia="Times New Roman"/>
                  <w:bCs/>
                  <w:szCs w:val="24"/>
                  <w:lang w:eastAsia="uk-UA"/>
                </w:rPr>
                <w:t>ІА-2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та автентифікація (користувачів організації)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НИ-1-3</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і автентифікація</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3_Ідентифікація_та" w:history="1">
              <w:r w:rsidR="007C37D8" w:rsidRPr="00601585">
                <w:rPr>
                  <w:rStyle w:val="af1"/>
                  <w:rFonts w:eastAsia="Times New Roman"/>
                  <w:bCs/>
                  <w:szCs w:val="24"/>
                  <w:lang w:eastAsia="uk-UA"/>
                </w:rPr>
                <w:t>ІА-3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і автентифікація пристроїв</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НИ-1-3</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і автентифікація</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4_Управління_ідентифікацією" w:history="1">
              <w:r w:rsidR="007C37D8" w:rsidRPr="00601585">
                <w:rPr>
                  <w:rStyle w:val="af1"/>
                  <w:rFonts w:eastAsia="Times New Roman"/>
                  <w:bCs/>
                  <w:szCs w:val="24"/>
                  <w:lang w:eastAsia="uk-UA"/>
                </w:rPr>
                <w:t>ІА-4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Управління ідентифікацією</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НИ-1-3</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і автентифікація</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5_Управління_автентифікатором" w:history="1">
              <w:r w:rsidR="007C37D8" w:rsidRPr="00601585">
                <w:rPr>
                  <w:rStyle w:val="af1"/>
                  <w:rFonts w:eastAsia="Times New Roman"/>
                  <w:bCs/>
                  <w:szCs w:val="24"/>
                  <w:lang w:eastAsia="uk-UA"/>
                </w:rPr>
                <w:t>ІА-5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Управління автентифікатором</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НИ-1-3</w:t>
            </w:r>
          </w:p>
          <w:p w:rsidR="007C37D8" w:rsidRPr="00601585" w:rsidRDefault="007C37D8" w:rsidP="00601585">
            <w:pPr>
              <w:ind w:left="0"/>
              <w:jc w:val="center"/>
              <w:rPr>
                <w:rFonts w:eastAsia="Times New Roman"/>
                <w:bCs/>
                <w:szCs w:val="24"/>
                <w:lang w:eastAsia="uk-UA"/>
              </w:rPr>
            </w:pPr>
          </w:p>
          <w:p w:rsidR="007C37D8" w:rsidRPr="00601585" w:rsidRDefault="007C37D8" w:rsidP="00601585">
            <w:pPr>
              <w:ind w:left="0"/>
              <w:jc w:val="center"/>
              <w:rPr>
                <w:szCs w:val="24"/>
              </w:rPr>
            </w:pPr>
            <w:r w:rsidRPr="00601585">
              <w:rPr>
                <w:szCs w:val="24"/>
              </w:rPr>
              <w:t>НВ-1-3</w:t>
            </w:r>
          </w:p>
          <w:p w:rsidR="007C37D8" w:rsidRPr="00601585" w:rsidRDefault="007C37D8" w:rsidP="00601585">
            <w:pPr>
              <w:ind w:left="0"/>
              <w:jc w:val="center"/>
              <w:rPr>
                <w:szCs w:val="24"/>
              </w:rPr>
            </w:pPr>
          </w:p>
          <w:p w:rsidR="007C37D8" w:rsidRPr="00601585" w:rsidRDefault="007C37D8" w:rsidP="00601585">
            <w:pPr>
              <w:ind w:left="0"/>
              <w:jc w:val="center"/>
              <w:rPr>
                <w:szCs w:val="24"/>
              </w:rPr>
            </w:pPr>
            <w:r w:rsidRPr="00601585">
              <w:rPr>
                <w:szCs w:val="24"/>
              </w:rPr>
              <w:t>НА-1-2</w:t>
            </w:r>
          </w:p>
          <w:p w:rsidR="007C37D8" w:rsidRPr="00601585" w:rsidRDefault="007C37D8" w:rsidP="00601585">
            <w:pPr>
              <w:ind w:left="0"/>
              <w:jc w:val="center"/>
              <w:rPr>
                <w:szCs w:val="24"/>
              </w:rPr>
            </w:pP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НП-1-2</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і автентифікація</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і автентифікація при обміні</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Автентифікація відправника</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Автентифікація отримувача</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6_Зворотний_зв'язок" w:history="1">
              <w:r w:rsidR="007C37D8" w:rsidRPr="00601585">
                <w:rPr>
                  <w:rStyle w:val="af1"/>
                  <w:rFonts w:eastAsia="Times New Roman"/>
                  <w:bCs/>
                  <w:szCs w:val="24"/>
                  <w:lang w:eastAsia="uk-UA"/>
                </w:rPr>
                <w:t>ІА-6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Зворотний зв’язок автентифікатора</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7_Аутентифікація_криптографічног" w:history="1">
              <w:r w:rsidR="007C37D8" w:rsidRPr="00601585">
                <w:rPr>
                  <w:rStyle w:val="af1"/>
                  <w:rFonts w:eastAsia="Times New Roman"/>
                  <w:bCs/>
                  <w:szCs w:val="24"/>
                  <w:lang w:eastAsia="uk-UA"/>
                </w:rPr>
                <w:t>ІА-7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Автентифікація криптографічного модуля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НИ-1-3</w:t>
            </w:r>
          </w:p>
          <w:p w:rsidR="007C37D8" w:rsidRPr="00601585" w:rsidRDefault="007C37D8" w:rsidP="00601585">
            <w:pPr>
              <w:ind w:left="0"/>
              <w:jc w:val="center"/>
              <w:rPr>
                <w:rFonts w:eastAsia="Times New Roman"/>
                <w:bCs/>
                <w:szCs w:val="24"/>
                <w:lang w:eastAsia="uk-UA"/>
              </w:rPr>
            </w:pPr>
          </w:p>
          <w:p w:rsidR="007C37D8" w:rsidRPr="00601585" w:rsidRDefault="007C37D8" w:rsidP="00601585">
            <w:pPr>
              <w:ind w:left="0"/>
              <w:jc w:val="center"/>
              <w:rPr>
                <w:szCs w:val="24"/>
              </w:rPr>
            </w:pPr>
            <w:r w:rsidRPr="00601585">
              <w:rPr>
                <w:szCs w:val="24"/>
              </w:rPr>
              <w:t>НВ-1-3</w:t>
            </w:r>
          </w:p>
          <w:p w:rsidR="007C37D8" w:rsidRPr="00601585" w:rsidRDefault="007C37D8" w:rsidP="00601585">
            <w:pPr>
              <w:ind w:left="0"/>
              <w:jc w:val="center"/>
              <w:rPr>
                <w:szCs w:val="24"/>
              </w:rPr>
            </w:pPr>
          </w:p>
          <w:p w:rsidR="007C37D8" w:rsidRPr="00601585" w:rsidRDefault="007C37D8" w:rsidP="00601585">
            <w:pPr>
              <w:ind w:left="0"/>
              <w:jc w:val="center"/>
              <w:rPr>
                <w:szCs w:val="24"/>
              </w:rPr>
            </w:pPr>
            <w:r w:rsidRPr="00601585">
              <w:rPr>
                <w:szCs w:val="24"/>
              </w:rPr>
              <w:t>НА-1-2</w:t>
            </w:r>
          </w:p>
          <w:p w:rsidR="007C37D8" w:rsidRPr="00601585" w:rsidRDefault="007C37D8" w:rsidP="00601585">
            <w:pPr>
              <w:ind w:left="0"/>
              <w:jc w:val="center"/>
              <w:rPr>
                <w:szCs w:val="24"/>
              </w:rPr>
            </w:pP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НП-1-2</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і автентифікація</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і автентифікація при обміні</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Автентифікація відправника</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Автентифікація отримувача</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8_Ідентифікація_та" w:history="1">
              <w:r w:rsidR="007C37D8" w:rsidRPr="00601585">
                <w:rPr>
                  <w:rStyle w:val="af1"/>
                  <w:rFonts w:eastAsia="Times New Roman"/>
                  <w:bCs/>
                  <w:szCs w:val="24"/>
                  <w:lang w:eastAsia="uk-UA"/>
                </w:rPr>
                <w:t>ІА-8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та автентифікація (неорганізаційні користувачі)</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9_Послуги_ідентифікації" w:history="1">
              <w:r w:rsidR="007C37D8" w:rsidRPr="00601585">
                <w:rPr>
                  <w:rStyle w:val="af1"/>
                  <w:rFonts w:eastAsia="Times New Roman"/>
                  <w:bCs/>
                  <w:szCs w:val="24"/>
                  <w:lang w:eastAsia="uk-UA"/>
                </w:rPr>
                <w:t>ІА-9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Послуги ідентифікації та автентифікації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НИ-1-3</w:t>
            </w:r>
          </w:p>
          <w:p w:rsidR="007C37D8" w:rsidRPr="00601585" w:rsidRDefault="007C37D8" w:rsidP="00601585">
            <w:pPr>
              <w:ind w:left="0"/>
              <w:jc w:val="center"/>
              <w:rPr>
                <w:rFonts w:eastAsia="Times New Roman"/>
                <w:bCs/>
                <w:szCs w:val="24"/>
                <w:lang w:eastAsia="uk-UA"/>
              </w:rPr>
            </w:pPr>
          </w:p>
          <w:p w:rsidR="007C37D8" w:rsidRPr="00601585" w:rsidRDefault="007C37D8" w:rsidP="00601585">
            <w:pPr>
              <w:ind w:left="0"/>
              <w:jc w:val="center"/>
              <w:rPr>
                <w:szCs w:val="24"/>
              </w:rPr>
            </w:pPr>
            <w:r w:rsidRPr="00601585">
              <w:rPr>
                <w:szCs w:val="24"/>
              </w:rPr>
              <w:t>НВ-1-3</w:t>
            </w:r>
          </w:p>
          <w:p w:rsidR="007C37D8" w:rsidRPr="00601585" w:rsidRDefault="007C37D8" w:rsidP="00601585">
            <w:pPr>
              <w:ind w:left="0"/>
              <w:jc w:val="center"/>
              <w:rPr>
                <w:szCs w:val="24"/>
              </w:rPr>
            </w:pPr>
          </w:p>
          <w:p w:rsidR="007C37D8" w:rsidRPr="00601585" w:rsidRDefault="007C37D8" w:rsidP="00601585">
            <w:pPr>
              <w:ind w:left="0"/>
              <w:jc w:val="center"/>
              <w:rPr>
                <w:szCs w:val="24"/>
              </w:rPr>
            </w:pPr>
            <w:r w:rsidRPr="00601585">
              <w:rPr>
                <w:szCs w:val="24"/>
              </w:rPr>
              <w:t>НА-1-2</w:t>
            </w:r>
          </w:p>
          <w:p w:rsidR="007C37D8" w:rsidRPr="00601585" w:rsidRDefault="007C37D8" w:rsidP="00601585">
            <w:pPr>
              <w:ind w:left="0"/>
              <w:jc w:val="center"/>
              <w:rPr>
                <w:szCs w:val="24"/>
              </w:rPr>
            </w:pP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НП-1-2</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і автентифікація</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і автентифікація при обміні</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Автентифікація відправника</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Автентифікація отримувача</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10_Адаптивна_автентифікація" w:history="1">
              <w:r w:rsidR="007C37D8" w:rsidRPr="00601585">
                <w:rPr>
                  <w:rStyle w:val="af1"/>
                  <w:rFonts w:eastAsia="Times New Roman"/>
                  <w:bCs/>
                  <w:szCs w:val="24"/>
                  <w:lang w:eastAsia="uk-UA"/>
                </w:rPr>
                <w:t>ІА-10</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Адаптивна автентифікація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11_Повторна_автентифікація" w:history="1">
              <w:r w:rsidR="007C37D8" w:rsidRPr="00601585">
                <w:rPr>
                  <w:rStyle w:val="af1"/>
                  <w:rFonts w:eastAsia="Times New Roman"/>
                  <w:bCs/>
                  <w:szCs w:val="24"/>
                  <w:lang w:eastAsia="uk-UA"/>
                </w:rPr>
                <w:t>ІА-11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Повторна автентифікація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ІА-12_Перевірка_справжності" w:history="1">
              <w:r w:rsidR="007C37D8" w:rsidRPr="00601585">
                <w:rPr>
                  <w:rStyle w:val="af1"/>
                  <w:rFonts w:eastAsia="Times New Roman"/>
                  <w:bCs/>
                  <w:szCs w:val="24"/>
                  <w:lang w:eastAsia="uk-UA"/>
                </w:rPr>
                <w:t>ІА-12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Перевірка справжності (ідентичності)</w:t>
            </w: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ІА-12 a</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ІА-12 b</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НИ-1-3</w:t>
            </w:r>
          </w:p>
          <w:p w:rsidR="007C37D8" w:rsidRPr="00601585" w:rsidRDefault="007C37D8" w:rsidP="00601585">
            <w:pPr>
              <w:ind w:left="0"/>
              <w:jc w:val="center"/>
              <w:rPr>
                <w:rFonts w:eastAsia="Times New Roman"/>
                <w:bCs/>
                <w:szCs w:val="24"/>
                <w:lang w:eastAsia="uk-UA"/>
              </w:rPr>
            </w:pPr>
          </w:p>
          <w:p w:rsidR="007C37D8" w:rsidRPr="00601585" w:rsidRDefault="007C37D8" w:rsidP="00601585">
            <w:pPr>
              <w:ind w:left="0"/>
              <w:jc w:val="center"/>
              <w:rPr>
                <w:szCs w:val="24"/>
              </w:rPr>
            </w:pPr>
            <w:r w:rsidRPr="00601585">
              <w:rPr>
                <w:szCs w:val="24"/>
              </w:rPr>
              <w:t>НВ-1-3</w:t>
            </w:r>
          </w:p>
          <w:p w:rsidR="007C37D8" w:rsidRPr="00601585" w:rsidRDefault="007C37D8" w:rsidP="00601585">
            <w:pPr>
              <w:ind w:left="0"/>
              <w:jc w:val="center"/>
              <w:rPr>
                <w:szCs w:val="24"/>
              </w:rPr>
            </w:pPr>
          </w:p>
          <w:p w:rsidR="007C37D8" w:rsidRPr="00601585" w:rsidRDefault="007C37D8" w:rsidP="00601585">
            <w:pPr>
              <w:ind w:left="0"/>
              <w:jc w:val="center"/>
              <w:rPr>
                <w:szCs w:val="24"/>
              </w:rPr>
            </w:pPr>
            <w:r w:rsidRPr="00601585">
              <w:rPr>
                <w:szCs w:val="24"/>
              </w:rPr>
              <w:t>НА-1-2</w:t>
            </w:r>
          </w:p>
          <w:p w:rsidR="007C37D8" w:rsidRPr="00601585" w:rsidRDefault="007C37D8" w:rsidP="00601585">
            <w:pPr>
              <w:ind w:left="0"/>
              <w:jc w:val="center"/>
              <w:rPr>
                <w:szCs w:val="24"/>
              </w:rPr>
            </w:pP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НП-1-2</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і автентифікація</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і автентифікація при обміні</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Автентифікація відправника</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Автентифікація отримувача</w:t>
            </w:r>
          </w:p>
        </w:tc>
      </w:tr>
      <w:tr w:rsidR="007C37D8" w:rsidRPr="00E3476F"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ІА-12 c</w:t>
            </w:r>
          </w:p>
        </w:tc>
        <w:tc>
          <w:tcPr>
            <w:tcW w:w="992" w:type="dxa"/>
            <w:vAlign w:val="center"/>
          </w:tcPr>
          <w:p w:rsidR="007C37D8" w:rsidRPr="00601585" w:rsidRDefault="007C37D8" w:rsidP="00601585">
            <w:pPr>
              <w:ind w:left="0"/>
              <w:jc w:val="center"/>
              <w:rPr>
                <w:szCs w:val="24"/>
              </w:rPr>
            </w:pPr>
            <w:r w:rsidRPr="00601585">
              <w:rPr>
                <w:szCs w:val="24"/>
              </w:rPr>
              <w:t>НВ-1-3</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і автентифікація при обміні</w:t>
            </w:r>
          </w:p>
        </w:tc>
      </w:tr>
      <w:tr w:rsidR="007C37D8" w:rsidRPr="00601585" w:rsidTr="000D1D32">
        <w:trPr>
          <w:trHeight w:val="360"/>
        </w:trPr>
        <w:tc>
          <w:tcPr>
            <w:tcW w:w="5882" w:type="dxa"/>
            <w:gridSpan w:val="3"/>
            <w:shd w:val="clear" w:color="auto" w:fill="auto"/>
            <w:noWrap/>
            <w:vAlign w:val="center"/>
            <w:hideMark/>
          </w:tcPr>
          <w:p w:rsidR="007C37D8" w:rsidRPr="00601585" w:rsidRDefault="008D05A3" w:rsidP="00601585">
            <w:pPr>
              <w:ind w:left="0"/>
              <w:jc w:val="center"/>
              <w:rPr>
                <w:szCs w:val="24"/>
              </w:rPr>
            </w:pPr>
            <w:hyperlink w:anchor="_IP-1_Політика_та" w:history="1">
              <w:r w:rsidR="007C37D8" w:rsidRPr="00601585">
                <w:rPr>
                  <w:rStyle w:val="af1"/>
                  <w:rFonts w:eastAsia="Times New Roman"/>
                  <w:bCs/>
                  <w:szCs w:val="24"/>
                  <w:lang w:eastAsia="uk-UA"/>
                </w:rPr>
                <w:t>ІНДИВІДУАЛЬНА УЧАСТЬ (IP)</w:t>
              </w:r>
            </w:hyperlink>
          </w:p>
        </w:tc>
        <w:tc>
          <w:tcPr>
            <w:tcW w:w="992" w:type="dxa"/>
            <w:vAlign w:val="center"/>
          </w:tcPr>
          <w:p w:rsidR="007C37D8" w:rsidRPr="00601585" w:rsidRDefault="007C37D8" w:rsidP="00601585">
            <w:pPr>
              <w:ind w:left="0"/>
              <w:jc w:val="center"/>
              <w:rPr>
                <w:szCs w:val="24"/>
              </w:rPr>
            </w:pPr>
          </w:p>
        </w:tc>
        <w:tc>
          <w:tcPr>
            <w:tcW w:w="3119" w:type="dxa"/>
          </w:tcPr>
          <w:p w:rsidR="007C37D8" w:rsidRPr="00601585" w:rsidRDefault="007C37D8" w:rsidP="00601585">
            <w:pPr>
              <w:ind w:left="0"/>
              <w:jc w:val="center"/>
              <w:rPr>
                <w:szCs w:val="24"/>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P-1_Політика_та" w:history="1">
              <w:r w:rsidR="007C37D8" w:rsidRPr="00601585">
                <w:rPr>
                  <w:rStyle w:val="af1"/>
                  <w:rFonts w:eastAsia="Times New Roman"/>
                  <w:bCs/>
                  <w:szCs w:val="24"/>
                  <w:lang w:eastAsia="uk-UA"/>
                </w:rPr>
                <w:t>IP-1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індивідуальної участі</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P-2_Згода" w:history="1">
              <w:r w:rsidR="007C37D8" w:rsidRPr="00601585">
                <w:rPr>
                  <w:rStyle w:val="af1"/>
                  <w:rFonts w:eastAsia="Times New Roman"/>
                  <w:bCs/>
                  <w:szCs w:val="24"/>
                  <w:lang w:eastAsia="uk-UA"/>
                </w:rPr>
                <w:t>IP-2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Згода</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P-3_Виправлення" w:history="1">
              <w:r w:rsidR="007C37D8" w:rsidRPr="00601585">
                <w:rPr>
                  <w:rStyle w:val="af1"/>
                  <w:rFonts w:eastAsia="Times New Roman"/>
                  <w:bCs/>
                  <w:szCs w:val="24"/>
                  <w:lang w:eastAsia="uk-UA"/>
                </w:rPr>
                <w:t>IP-3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Виправлення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P-4_Повідомлення_про" w:history="1">
              <w:r w:rsidR="007C37D8" w:rsidRPr="00601585">
                <w:rPr>
                  <w:rStyle w:val="af1"/>
                  <w:rFonts w:eastAsia="Times New Roman"/>
                  <w:bCs/>
                  <w:szCs w:val="24"/>
                  <w:lang w:eastAsia="uk-UA"/>
                </w:rPr>
                <w:t>IP-4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Повідомлення про приватність</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P-5_Заяви_про" w:history="1">
              <w:r w:rsidR="007C37D8" w:rsidRPr="00601585">
                <w:rPr>
                  <w:rStyle w:val="af1"/>
                  <w:rFonts w:eastAsia="Times New Roman"/>
                  <w:bCs/>
                  <w:szCs w:val="24"/>
                  <w:lang w:eastAsia="uk-UA"/>
                </w:rPr>
                <w:t>IP-5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Заяви про приватність</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P-6_Індивідуальний_доступ" w:history="1">
              <w:r w:rsidR="007C37D8" w:rsidRPr="00601585">
                <w:rPr>
                  <w:rStyle w:val="af1"/>
                  <w:rFonts w:eastAsia="Times New Roman"/>
                  <w:bCs/>
                  <w:szCs w:val="24"/>
                  <w:lang w:eastAsia="uk-UA"/>
                </w:rPr>
                <w:t>IP-6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Індивідуальний доступ</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5882" w:type="dxa"/>
            <w:gridSpan w:val="3"/>
            <w:shd w:val="clear" w:color="auto" w:fill="auto"/>
            <w:noWrap/>
            <w:vAlign w:val="center"/>
            <w:hideMark/>
          </w:tcPr>
          <w:p w:rsidR="007C37D8" w:rsidRPr="00601585" w:rsidRDefault="008D05A3" w:rsidP="00601585">
            <w:pPr>
              <w:ind w:left="0"/>
              <w:jc w:val="center"/>
              <w:rPr>
                <w:szCs w:val="24"/>
              </w:rPr>
            </w:pPr>
            <w:hyperlink w:anchor="_IR-1_Політика_та" w:history="1">
              <w:r w:rsidR="007C37D8" w:rsidRPr="00601585">
                <w:rPr>
                  <w:rStyle w:val="af1"/>
                  <w:rFonts w:eastAsia="Times New Roman"/>
                  <w:bCs/>
                  <w:szCs w:val="24"/>
                  <w:lang w:eastAsia="uk-UA"/>
                </w:rPr>
                <w:t>РЕАГУВАННЯ НА ІНЦИДЕНТИ (IR)</w:t>
              </w:r>
            </w:hyperlink>
          </w:p>
        </w:tc>
        <w:tc>
          <w:tcPr>
            <w:tcW w:w="992" w:type="dxa"/>
            <w:vAlign w:val="center"/>
          </w:tcPr>
          <w:p w:rsidR="007C37D8" w:rsidRPr="00601585" w:rsidRDefault="007C37D8" w:rsidP="00601585">
            <w:pPr>
              <w:ind w:left="0"/>
              <w:jc w:val="center"/>
              <w:rPr>
                <w:szCs w:val="24"/>
              </w:rPr>
            </w:pPr>
          </w:p>
        </w:tc>
        <w:tc>
          <w:tcPr>
            <w:tcW w:w="3119" w:type="dxa"/>
          </w:tcPr>
          <w:p w:rsidR="007C37D8" w:rsidRPr="00601585" w:rsidRDefault="007C37D8" w:rsidP="00601585">
            <w:pPr>
              <w:ind w:left="0"/>
              <w:jc w:val="center"/>
              <w:rPr>
                <w:szCs w:val="24"/>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R-1_Політика_та" w:history="1">
              <w:r w:rsidR="007C37D8" w:rsidRPr="00601585">
                <w:rPr>
                  <w:rStyle w:val="af1"/>
                  <w:rFonts w:eastAsia="Times New Roman"/>
                  <w:bCs/>
                  <w:szCs w:val="24"/>
                  <w:lang w:eastAsia="uk-UA"/>
                </w:rPr>
                <w:t>IR-1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реагування на інциденти</w:t>
            </w: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IR-1 a</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IR-1 c</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IR-1 e</w:t>
            </w: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10.5 Документація</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IR-1 b</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IR-1 d</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R-2_Навчання_реагування" w:history="1">
              <w:r w:rsidR="007C37D8" w:rsidRPr="00601585">
                <w:rPr>
                  <w:rStyle w:val="af1"/>
                  <w:rFonts w:eastAsia="Times New Roman"/>
                  <w:bCs/>
                  <w:szCs w:val="24"/>
                  <w:lang w:eastAsia="uk-UA"/>
                </w:rPr>
                <w:t>IR-2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Навчання реагуванню на інцидент</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R-3_Перевірка_реагувань" w:history="1">
              <w:r w:rsidR="007C37D8" w:rsidRPr="00601585">
                <w:rPr>
                  <w:rStyle w:val="af1"/>
                  <w:rFonts w:eastAsia="Times New Roman"/>
                  <w:bCs/>
                  <w:szCs w:val="24"/>
                  <w:lang w:eastAsia="uk-UA"/>
                </w:rPr>
                <w:t>IR-3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Перевірка реагувань на інциденти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E3476F"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R-4_Обробка_інциденту" w:history="1">
              <w:r w:rsidR="007C37D8" w:rsidRPr="00601585">
                <w:rPr>
                  <w:rStyle w:val="af1"/>
                  <w:rFonts w:eastAsia="Times New Roman"/>
                  <w:bCs/>
                  <w:szCs w:val="24"/>
                  <w:lang w:eastAsia="uk-UA"/>
                </w:rPr>
                <w:t>IR-4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Обробка інциденту</w:t>
            </w: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IR-4 a</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szCs w:val="24"/>
              </w:rPr>
              <w:t>ДВ-1-3</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Відновлення після збоїв (у частині ліквідації та відновлення)</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rFonts w:eastAsia="Times New Roman"/>
                <w:bCs/>
                <w:szCs w:val="24"/>
                <w:lang w:eastAsia="uk-UA"/>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IR-4 b</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IR-4 c</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IR-4 d</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E3476F"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R-5_Моніторинг_інциденту" w:history="1">
              <w:r w:rsidR="007C37D8" w:rsidRPr="00601585">
                <w:rPr>
                  <w:rStyle w:val="af1"/>
                  <w:rFonts w:eastAsia="Times New Roman"/>
                  <w:bCs/>
                  <w:szCs w:val="24"/>
                  <w:lang w:eastAsia="uk-UA"/>
                </w:rPr>
                <w:t>IR-5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Моніторинг інциденту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szCs w:val="24"/>
              </w:rPr>
            </w:pPr>
            <w:r w:rsidRPr="00601585">
              <w:rPr>
                <w:szCs w:val="24"/>
              </w:rPr>
              <w:t>НР-3</w:t>
            </w:r>
          </w:p>
          <w:p w:rsidR="007C37D8" w:rsidRPr="00601585" w:rsidRDefault="007C37D8" w:rsidP="00601585">
            <w:pPr>
              <w:ind w:left="0"/>
              <w:jc w:val="center"/>
              <w:rPr>
                <w:szCs w:val="24"/>
              </w:rPr>
            </w:pPr>
            <w:r w:rsidRPr="00601585">
              <w:rPr>
                <w:szCs w:val="24"/>
              </w:rPr>
              <w:t>НР-4</w:t>
            </w:r>
          </w:p>
          <w:p w:rsidR="007C37D8" w:rsidRPr="00601585" w:rsidRDefault="007C37D8" w:rsidP="00601585">
            <w:pPr>
              <w:ind w:left="0"/>
              <w:jc w:val="center"/>
              <w:rPr>
                <w:rFonts w:eastAsia="Times New Roman"/>
                <w:bCs/>
                <w:szCs w:val="24"/>
                <w:lang w:eastAsia="uk-UA"/>
              </w:rPr>
            </w:pPr>
            <w:r w:rsidRPr="00601585">
              <w:rPr>
                <w:szCs w:val="24"/>
              </w:rPr>
              <w:t>НР-5</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Сигналізація про небезпеку</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Детальна реєстрація </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Аналіз у реальному часі</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R-6_Звітність_інцидентів" w:history="1">
              <w:r w:rsidR="007C37D8" w:rsidRPr="00601585">
                <w:rPr>
                  <w:rStyle w:val="af1"/>
                  <w:rFonts w:eastAsia="Times New Roman"/>
                  <w:bCs/>
                  <w:szCs w:val="24"/>
                  <w:lang w:eastAsia="uk-UA"/>
                </w:rPr>
                <w:t>IR-6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Звітність про інциденти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R-7_Підтримка_реагування" w:history="1">
              <w:r w:rsidR="007C37D8" w:rsidRPr="00601585">
                <w:rPr>
                  <w:rStyle w:val="af1"/>
                  <w:rFonts w:eastAsia="Times New Roman"/>
                  <w:bCs/>
                  <w:szCs w:val="24"/>
                  <w:lang w:eastAsia="uk-UA"/>
                </w:rPr>
                <w:t>IR-7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Підтримка реагування на інциденти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R-8_План_реагування" w:history="1">
              <w:r w:rsidR="007C37D8" w:rsidRPr="00601585">
                <w:rPr>
                  <w:rStyle w:val="af1"/>
                  <w:rFonts w:eastAsia="Times New Roman"/>
                  <w:bCs/>
                  <w:szCs w:val="24"/>
                  <w:lang w:eastAsia="uk-UA"/>
                </w:rPr>
                <w:t>IR-8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План реагування на інцидент</w:t>
            </w: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IR-8 a</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IR-8 b</w:t>
            </w: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10.5 Документація</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rFonts w:eastAsia="Times New Roman"/>
                <w:bCs/>
                <w:szCs w:val="24"/>
                <w:lang w:eastAsia="uk-UA"/>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IR-8 c</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IR-8 d</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IR-8 e</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R-9_Реагування_на" w:history="1">
              <w:r w:rsidR="007C37D8" w:rsidRPr="00601585">
                <w:rPr>
                  <w:rStyle w:val="af1"/>
                  <w:rFonts w:eastAsia="Times New Roman"/>
                  <w:bCs/>
                  <w:szCs w:val="24"/>
                  <w:lang w:eastAsia="uk-UA"/>
                </w:rPr>
                <w:t>IR-9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Реагування на витік інформації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IR-10_Інтегрована_команда" w:history="1">
              <w:r w:rsidR="007C37D8" w:rsidRPr="00601585">
                <w:rPr>
                  <w:rStyle w:val="af1"/>
                  <w:rFonts w:eastAsia="Times New Roman"/>
                  <w:bCs/>
                  <w:szCs w:val="24"/>
                  <w:lang w:eastAsia="uk-UA"/>
                </w:rPr>
                <w:t>IR-10</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Інтегрована команда аналізу інформаційної безпеки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5882" w:type="dxa"/>
            <w:gridSpan w:val="3"/>
            <w:shd w:val="clear" w:color="auto" w:fill="auto"/>
            <w:noWrap/>
            <w:vAlign w:val="center"/>
            <w:hideMark/>
          </w:tcPr>
          <w:p w:rsidR="007C37D8" w:rsidRPr="00601585" w:rsidRDefault="008D05A3" w:rsidP="00601585">
            <w:pPr>
              <w:ind w:left="0"/>
              <w:jc w:val="center"/>
              <w:rPr>
                <w:szCs w:val="24"/>
              </w:rPr>
            </w:pPr>
            <w:hyperlink w:anchor="_MA-1_Політика_та" w:history="1">
              <w:r w:rsidR="007C37D8" w:rsidRPr="00601585">
                <w:rPr>
                  <w:rStyle w:val="af1"/>
                  <w:rFonts w:eastAsia="Times New Roman"/>
                  <w:bCs/>
                  <w:szCs w:val="24"/>
                  <w:lang w:eastAsia="uk-UA"/>
                </w:rPr>
                <w:t>ТЕХНІЧНЕ ОБСЛУГОВУВАННЯ (MA)</w:t>
              </w:r>
            </w:hyperlink>
          </w:p>
        </w:tc>
        <w:tc>
          <w:tcPr>
            <w:tcW w:w="992" w:type="dxa"/>
            <w:vAlign w:val="center"/>
          </w:tcPr>
          <w:p w:rsidR="007C37D8" w:rsidRPr="00601585" w:rsidRDefault="007C37D8" w:rsidP="00601585">
            <w:pPr>
              <w:ind w:left="0"/>
              <w:jc w:val="center"/>
              <w:rPr>
                <w:szCs w:val="24"/>
              </w:rPr>
            </w:pPr>
          </w:p>
        </w:tc>
        <w:tc>
          <w:tcPr>
            <w:tcW w:w="3119" w:type="dxa"/>
          </w:tcPr>
          <w:p w:rsidR="007C37D8" w:rsidRPr="00601585" w:rsidRDefault="007C37D8" w:rsidP="00601585">
            <w:pPr>
              <w:ind w:left="0"/>
              <w:jc w:val="center"/>
              <w:rPr>
                <w:szCs w:val="24"/>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A-1_Політика_та" w:history="1">
              <w:r w:rsidR="007C37D8" w:rsidRPr="00601585">
                <w:rPr>
                  <w:rStyle w:val="af1"/>
                  <w:rFonts w:eastAsia="Times New Roman"/>
                  <w:bCs/>
                  <w:szCs w:val="24"/>
                  <w:lang w:eastAsia="uk-UA"/>
                </w:rPr>
                <w:t>MA-1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технічного обслуговування</w:t>
            </w: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 xml:space="preserve">MA-1 a </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MA-1 b</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MA-1 d</w:t>
            </w: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10.5 Документація</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rFonts w:eastAsia="Times New Roman"/>
                <w:bCs/>
                <w:szCs w:val="24"/>
                <w:lang w:eastAsia="uk-UA"/>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MA-1 c</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MA-1 e</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МА-2_Контрольоване_обслуговування" w:history="1">
              <w:r w:rsidR="007C37D8" w:rsidRPr="00601585">
                <w:rPr>
                  <w:rStyle w:val="af1"/>
                  <w:rFonts w:eastAsia="Times New Roman"/>
                  <w:bCs/>
                  <w:szCs w:val="24"/>
                  <w:lang w:eastAsia="uk-UA"/>
                </w:rPr>
                <w:t>МА-2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Контрольоване обслуговування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A-3_Інструменти_для" w:history="1">
              <w:r w:rsidR="007C37D8" w:rsidRPr="00601585">
                <w:rPr>
                  <w:rStyle w:val="af1"/>
                  <w:rFonts w:eastAsia="Times New Roman"/>
                  <w:bCs/>
                  <w:szCs w:val="24"/>
                  <w:lang w:eastAsia="uk-UA"/>
                </w:rPr>
                <w:t>MA-3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Інструменти для обслуговування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МА-4_Нелокальне_обслуговування" w:history="1">
              <w:r w:rsidR="007C37D8" w:rsidRPr="00601585">
                <w:rPr>
                  <w:rStyle w:val="af1"/>
                  <w:rFonts w:eastAsia="Times New Roman"/>
                  <w:bCs/>
                  <w:szCs w:val="24"/>
                  <w:lang w:eastAsia="uk-UA"/>
                </w:rPr>
                <w:t>МА-4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Віддалене обслуговування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A-5_Технічний_персонал" w:history="1">
              <w:r w:rsidR="007C37D8" w:rsidRPr="00601585">
                <w:rPr>
                  <w:rStyle w:val="af1"/>
                  <w:rFonts w:eastAsia="Times New Roman"/>
                  <w:bCs/>
                  <w:szCs w:val="24"/>
                  <w:lang w:eastAsia="uk-UA"/>
                </w:rPr>
                <w:t>MA-5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Технічний персонал</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A-6_Своєчасне_обслуговування" w:history="1">
              <w:r w:rsidR="007C37D8" w:rsidRPr="00601585">
                <w:rPr>
                  <w:rStyle w:val="af1"/>
                  <w:rFonts w:eastAsia="Times New Roman"/>
                  <w:bCs/>
                  <w:szCs w:val="24"/>
                  <w:lang w:eastAsia="uk-UA"/>
                </w:rPr>
                <w:t>MA-6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Своєчасне обслуговування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5882" w:type="dxa"/>
            <w:gridSpan w:val="3"/>
            <w:shd w:val="clear" w:color="auto" w:fill="auto"/>
            <w:noWrap/>
            <w:vAlign w:val="center"/>
            <w:hideMark/>
          </w:tcPr>
          <w:p w:rsidR="007C37D8" w:rsidRPr="00601585" w:rsidRDefault="008D05A3" w:rsidP="00601585">
            <w:pPr>
              <w:ind w:left="0"/>
              <w:jc w:val="center"/>
              <w:rPr>
                <w:szCs w:val="24"/>
              </w:rPr>
            </w:pPr>
            <w:hyperlink w:anchor="_MP-1_Політика_та" w:history="1">
              <w:r w:rsidR="007C37D8" w:rsidRPr="00601585">
                <w:rPr>
                  <w:rStyle w:val="af1"/>
                  <w:rFonts w:eastAsia="Times New Roman"/>
                  <w:bCs/>
                  <w:szCs w:val="24"/>
                  <w:lang w:eastAsia="uk-UA"/>
                </w:rPr>
                <w:t>ЗАХИСТ НОСІЇВ ІНФОРМАЦІЇ (MP)</w:t>
              </w:r>
            </w:hyperlink>
          </w:p>
        </w:tc>
        <w:tc>
          <w:tcPr>
            <w:tcW w:w="992" w:type="dxa"/>
            <w:vAlign w:val="center"/>
          </w:tcPr>
          <w:p w:rsidR="007C37D8" w:rsidRPr="00601585" w:rsidRDefault="007C37D8" w:rsidP="00601585">
            <w:pPr>
              <w:ind w:left="0"/>
              <w:jc w:val="center"/>
              <w:rPr>
                <w:szCs w:val="24"/>
              </w:rPr>
            </w:pPr>
          </w:p>
        </w:tc>
        <w:tc>
          <w:tcPr>
            <w:tcW w:w="3119" w:type="dxa"/>
          </w:tcPr>
          <w:p w:rsidR="007C37D8" w:rsidRPr="00601585" w:rsidRDefault="007C37D8" w:rsidP="00601585">
            <w:pPr>
              <w:ind w:left="0"/>
              <w:jc w:val="center"/>
              <w:rPr>
                <w:szCs w:val="24"/>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P-1_Політика_та" w:history="1">
              <w:r w:rsidR="007C37D8" w:rsidRPr="00601585">
                <w:rPr>
                  <w:rStyle w:val="af1"/>
                  <w:rFonts w:eastAsia="Times New Roman"/>
                  <w:bCs/>
                  <w:szCs w:val="24"/>
                  <w:lang w:eastAsia="uk-UA"/>
                </w:rPr>
                <w:t>MP-1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щодо захисту носіїв інформації</w:t>
            </w: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MP-1 a</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MP-1 e</w:t>
            </w: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10.5 Документація</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rFonts w:eastAsia="Times New Roman"/>
                <w:bCs/>
                <w:szCs w:val="24"/>
                <w:lang w:eastAsia="uk-UA"/>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MP-1 b</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MP-1 c</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MP-1 d</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P-2_Доступ_до" w:history="1">
              <w:r w:rsidR="007C37D8" w:rsidRPr="00601585">
                <w:rPr>
                  <w:rStyle w:val="af1"/>
                  <w:rFonts w:eastAsia="Times New Roman"/>
                  <w:bCs/>
                  <w:szCs w:val="24"/>
                  <w:lang w:eastAsia="uk-UA"/>
                </w:rPr>
                <w:t>MP-2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Доступ до носіїв інформації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P-3_Маркування_носіїв" w:history="1">
              <w:r w:rsidR="007C37D8" w:rsidRPr="00601585">
                <w:rPr>
                  <w:rStyle w:val="af1"/>
                  <w:rFonts w:eastAsia="Times New Roman"/>
                  <w:bCs/>
                  <w:szCs w:val="24"/>
                  <w:lang w:eastAsia="uk-UA"/>
                </w:rPr>
                <w:t>MP-3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Маркування носіїв інформації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P-4_Зберігання_носіїв" w:history="1">
              <w:r w:rsidR="007C37D8" w:rsidRPr="00601585">
                <w:rPr>
                  <w:rStyle w:val="af1"/>
                  <w:rFonts w:eastAsia="Times New Roman"/>
                  <w:bCs/>
                  <w:szCs w:val="24"/>
                  <w:lang w:eastAsia="uk-UA"/>
                </w:rPr>
                <w:t>MP-4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Зберігання носіїв інформації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P-5_Транспортування_носіїв" w:history="1">
              <w:r w:rsidR="007C37D8" w:rsidRPr="00601585">
                <w:rPr>
                  <w:rStyle w:val="af1"/>
                  <w:rFonts w:eastAsia="Times New Roman"/>
                  <w:bCs/>
                  <w:szCs w:val="24"/>
                  <w:lang w:eastAsia="uk-UA"/>
                </w:rPr>
                <w:t>MP-5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Транспортування носіїв інформації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P-6_Знищення_інформації" w:history="1">
              <w:r w:rsidR="007C37D8" w:rsidRPr="00601585">
                <w:rPr>
                  <w:rStyle w:val="af1"/>
                  <w:rFonts w:eastAsia="Times New Roman"/>
                  <w:bCs/>
                  <w:szCs w:val="24"/>
                  <w:lang w:eastAsia="uk-UA"/>
                </w:rPr>
                <w:t>MP-6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Знищення інформації на носіях інформації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P-7_Використання_носіїв" w:history="1">
              <w:r w:rsidR="007C37D8" w:rsidRPr="00601585">
                <w:rPr>
                  <w:rStyle w:val="af1"/>
                  <w:rFonts w:eastAsia="Times New Roman"/>
                  <w:bCs/>
                  <w:szCs w:val="24"/>
                  <w:lang w:eastAsia="uk-UA"/>
                </w:rPr>
                <w:t>MP-7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Використання носіїв інформації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MP-8_Зниження_рівня" w:history="1">
              <w:r w:rsidR="007C37D8" w:rsidRPr="00601585">
                <w:rPr>
                  <w:rStyle w:val="af1"/>
                  <w:rFonts w:eastAsia="Times New Roman"/>
                  <w:bCs/>
                  <w:szCs w:val="24"/>
                  <w:lang w:eastAsia="uk-UA"/>
                </w:rPr>
                <w:t>MP-8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Зниження категорії безпеки носіїв інформації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5882" w:type="dxa"/>
            <w:gridSpan w:val="3"/>
            <w:shd w:val="clear" w:color="auto" w:fill="auto"/>
            <w:noWrap/>
            <w:vAlign w:val="center"/>
            <w:hideMark/>
          </w:tcPr>
          <w:p w:rsidR="007C37D8" w:rsidRPr="00601585" w:rsidRDefault="008D05A3" w:rsidP="00601585">
            <w:pPr>
              <w:ind w:left="0"/>
              <w:jc w:val="center"/>
              <w:rPr>
                <w:szCs w:val="24"/>
              </w:rPr>
            </w:pPr>
            <w:hyperlink w:anchor="_РА-1_Політика_та" w:history="1">
              <w:r w:rsidR="007C37D8" w:rsidRPr="00601585">
                <w:rPr>
                  <w:rStyle w:val="af1"/>
                  <w:rFonts w:eastAsia="Times New Roman"/>
                  <w:bCs/>
                  <w:szCs w:val="24"/>
                  <w:lang w:eastAsia="uk-UA"/>
                </w:rPr>
                <w:t>АВТОРИЗАЦІЯ ПРИВАТНОСТІ (PA)</w:t>
              </w:r>
            </w:hyperlink>
          </w:p>
        </w:tc>
        <w:tc>
          <w:tcPr>
            <w:tcW w:w="992" w:type="dxa"/>
            <w:vAlign w:val="center"/>
          </w:tcPr>
          <w:p w:rsidR="007C37D8" w:rsidRPr="00601585" w:rsidRDefault="007C37D8" w:rsidP="00601585">
            <w:pPr>
              <w:ind w:left="0"/>
              <w:jc w:val="center"/>
              <w:rPr>
                <w:szCs w:val="24"/>
              </w:rPr>
            </w:pPr>
          </w:p>
        </w:tc>
        <w:tc>
          <w:tcPr>
            <w:tcW w:w="3119" w:type="dxa"/>
          </w:tcPr>
          <w:p w:rsidR="007C37D8" w:rsidRPr="00601585" w:rsidRDefault="007C37D8" w:rsidP="00601585">
            <w:pPr>
              <w:ind w:left="0"/>
              <w:jc w:val="center"/>
              <w:rPr>
                <w:szCs w:val="24"/>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А-1_Політика_та" w:history="1">
              <w:r w:rsidR="007C37D8" w:rsidRPr="00601585">
                <w:rPr>
                  <w:rStyle w:val="af1"/>
                  <w:rFonts w:eastAsia="Times New Roman"/>
                  <w:bCs/>
                  <w:szCs w:val="24"/>
                  <w:lang w:eastAsia="uk-UA"/>
                </w:rPr>
                <w:t>РА-1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авторизації приватності</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А-2_Повноваження_на" w:history="1">
              <w:r w:rsidR="007C37D8" w:rsidRPr="00601585">
                <w:rPr>
                  <w:rStyle w:val="af1"/>
                  <w:rFonts w:eastAsia="Times New Roman"/>
                  <w:bCs/>
                  <w:szCs w:val="24"/>
                  <w:lang w:eastAsia="uk-UA"/>
                </w:rPr>
                <w:t>РА-2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Повноваження на збір</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А-3_Специфікація_мети" w:history="1">
              <w:r w:rsidR="007C37D8" w:rsidRPr="00601585">
                <w:rPr>
                  <w:rStyle w:val="af1"/>
                  <w:rFonts w:eastAsia="Times New Roman"/>
                  <w:bCs/>
                  <w:szCs w:val="24"/>
                  <w:lang w:eastAsia="uk-UA"/>
                </w:rPr>
                <w:t>РА-3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Специфікація мети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А-4_Обмін_інформацією" w:history="1">
              <w:r w:rsidR="007C37D8" w:rsidRPr="00601585">
                <w:rPr>
                  <w:rStyle w:val="af1"/>
                  <w:rFonts w:eastAsia="Times New Roman"/>
                  <w:bCs/>
                  <w:szCs w:val="24"/>
                  <w:lang w:eastAsia="uk-UA"/>
                </w:rPr>
                <w:t>РА-4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Обмін інформацією зі сторонніми організаціями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E3476F" w:rsidTr="000D1D32">
        <w:trPr>
          <w:trHeight w:val="360"/>
        </w:trPr>
        <w:tc>
          <w:tcPr>
            <w:tcW w:w="5882" w:type="dxa"/>
            <w:gridSpan w:val="3"/>
            <w:shd w:val="clear" w:color="auto" w:fill="auto"/>
            <w:noWrap/>
            <w:vAlign w:val="center"/>
            <w:hideMark/>
          </w:tcPr>
          <w:p w:rsidR="007C37D8" w:rsidRPr="00601585" w:rsidRDefault="008D05A3" w:rsidP="00601585">
            <w:pPr>
              <w:ind w:left="0"/>
              <w:jc w:val="center"/>
              <w:rPr>
                <w:szCs w:val="24"/>
              </w:rPr>
            </w:pPr>
            <w:hyperlink w:anchor="_РЕ-1_Політика_та" w:history="1">
              <w:r w:rsidR="007C37D8" w:rsidRPr="00601585">
                <w:rPr>
                  <w:rStyle w:val="af1"/>
                  <w:rFonts w:eastAsia="Times New Roman"/>
                  <w:bCs/>
                  <w:szCs w:val="24"/>
                  <w:lang w:eastAsia="uk-UA"/>
                </w:rPr>
                <w:t>ФІЗИЧНИЙ ЗАХИСТ І ЗАХИСТ РОБОЧОГО СЕРЕДОВИЩА (PE)</w:t>
              </w:r>
            </w:hyperlink>
          </w:p>
        </w:tc>
        <w:tc>
          <w:tcPr>
            <w:tcW w:w="992" w:type="dxa"/>
            <w:vAlign w:val="center"/>
          </w:tcPr>
          <w:p w:rsidR="007C37D8" w:rsidRPr="00601585" w:rsidRDefault="007C37D8" w:rsidP="00601585">
            <w:pPr>
              <w:ind w:left="0"/>
              <w:jc w:val="center"/>
              <w:rPr>
                <w:szCs w:val="24"/>
              </w:rPr>
            </w:pPr>
          </w:p>
        </w:tc>
        <w:tc>
          <w:tcPr>
            <w:tcW w:w="3119" w:type="dxa"/>
          </w:tcPr>
          <w:p w:rsidR="007C37D8" w:rsidRPr="00601585" w:rsidRDefault="007C37D8" w:rsidP="00601585">
            <w:pPr>
              <w:ind w:left="0"/>
              <w:jc w:val="center"/>
              <w:rPr>
                <w:szCs w:val="24"/>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1_Політика_та" w:history="1">
              <w:r w:rsidR="007C37D8" w:rsidRPr="00601585">
                <w:rPr>
                  <w:rStyle w:val="af1"/>
                  <w:rFonts w:eastAsia="Times New Roman"/>
                  <w:bCs/>
                  <w:szCs w:val="24"/>
                  <w:lang w:eastAsia="uk-UA"/>
                </w:rPr>
                <w:t>РЕ-1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фізичного захисту та захисту робочого середовища</w:t>
            </w: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РЕ-1 a</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РЕ-1 c</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РЕ-1 e</w:t>
            </w: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10.5 Документація</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rFonts w:eastAsia="Times New Roman"/>
                <w:bCs/>
                <w:szCs w:val="24"/>
                <w:lang w:eastAsia="uk-UA"/>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РЕ-1 b</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РЕ-1d</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2_Авторизація_фізичного" w:history="1">
              <w:r w:rsidR="007C37D8" w:rsidRPr="00601585">
                <w:rPr>
                  <w:rStyle w:val="af1"/>
                  <w:rFonts w:eastAsia="Times New Roman"/>
                  <w:bCs/>
                  <w:szCs w:val="24"/>
                  <w:lang w:eastAsia="uk-UA"/>
                </w:rPr>
                <w:t>РЕ-2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Авторизація фізичного доступу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3_Керування_фізичним" w:history="1">
              <w:r w:rsidR="007C37D8" w:rsidRPr="00601585">
                <w:rPr>
                  <w:rStyle w:val="af1"/>
                  <w:rFonts w:eastAsia="Times New Roman"/>
                  <w:bCs/>
                  <w:szCs w:val="24"/>
                  <w:lang w:eastAsia="uk-UA"/>
                </w:rPr>
                <w:t>РЕ-3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Керування фізичним доступом</w:t>
            </w: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РЕ-3 b</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НР-1-5</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Реєстрація</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rFonts w:eastAsia="Times New Roman"/>
                <w:bCs/>
                <w:szCs w:val="24"/>
                <w:lang w:eastAsia="uk-UA"/>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РЕ-3 a</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РЕ-3 c</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РЕ-3 d</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РЕ-3 e</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РЕ-3 f</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РЕ-3 g</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4_Контроль_доступу" w:history="1">
              <w:r w:rsidR="007C37D8" w:rsidRPr="00601585">
                <w:rPr>
                  <w:rStyle w:val="af1"/>
                  <w:rFonts w:eastAsia="Times New Roman"/>
                  <w:bCs/>
                  <w:szCs w:val="24"/>
                  <w:lang w:eastAsia="uk-UA"/>
                </w:rPr>
                <w:t>РЕ-4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Контроль доступу до джерел і ліній електроживлення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5_Контроль_доступу" w:history="1">
              <w:r w:rsidR="007C37D8" w:rsidRPr="00601585">
                <w:rPr>
                  <w:rStyle w:val="af1"/>
                  <w:rFonts w:eastAsia="Times New Roman"/>
                  <w:bCs/>
                  <w:szCs w:val="24"/>
                  <w:lang w:eastAsia="uk-UA"/>
                </w:rPr>
                <w:t>РЕ-5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Контроль доступу для пристроїв виведення інформації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6_Моніторинг_фізичного" w:history="1">
              <w:r w:rsidR="007C37D8" w:rsidRPr="00601585">
                <w:rPr>
                  <w:rStyle w:val="af1"/>
                  <w:rFonts w:eastAsia="Times New Roman"/>
                  <w:bCs/>
                  <w:szCs w:val="24"/>
                  <w:lang w:eastAsia="uk-UA"/>
                </w:rPr>
                <w:t>РЕ-6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Моніторинг фізичного доступу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color w:val="FF0000"/>
                <w:szCs w:val="24"/>
                <w:lang w:eastAsia="uk-UA"/>
              </w:rPr>
            </w:pPr>
            <w:hyperlink w:anchor="_РЕ-7_Контроль_відвідувачів" w:history="1">
              <w:r w:rsidR="007C37D8" w:rsidRPr="00601585">
                <w:rPr>
                  <w:rStyle w:val="af1"/>
                  <w:rFonts w:eastAsia="Times New Roman"/>
                  <w:bCs/>
                  <w:color w:val="FF0000"/>
                  <w:szCs w:val="24"/>
                  <w:lang w:eastAsia="uk-UA"/>
                </w:rPr>
                <w:t>РЕ-7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color w:val="FF0000"/>
                <w:szCs w:val="24"/>
                <w:lang w:eastAsia="uk-UA"/>
              </w:rPr>
            </w:pPr>
            <w:r w:rsidRPr="00601585">
              <w:rPr>
                <w:rFonts w:eastAsia="Times New Roman"/>
                <w:bCs/>
                <w:color w:val="FF0000"/>
                <w:szCs w:val="24"/>
                <w:lang w:eastAsia="uk-UA"/>
              </w:rPr>
              <w:t>Контроль відвідувачів</w:t>
            </w:r>
          </w:p>
        </w:tc>
        <w:tc>
          <w:tcPr>
            <w:tcW w:w="1021" w:type="dxa"/>
            <w:vAlign w:val="center"/>
          </w:tcPr>
          <w:p w:rsidR="007C37D8" w:rsidRPr="00601585" w:rsidRDefault="007C37D8" w:rsidP="00601585">
            <w:pPr>
              <w:ind w:left="0"/>
              <w:jc w:val="center"/>
              <w:rPr>
                <w:rFonts w:eastAsia="Times New Roman"/>
                <w:bCs/>
                <w:color w:val="FF0000"/>
                <w:szCs w:val="24"/>
                <w:lang w:eastAsia="uk-UA"/>
              </w:rPr>
            </w:pPr>
            <w:r w:rsidRPr="00601585">
              <w:rPr>
                <w:rFonts w:eastAsia="Times New Roman"/>
                <w:bCs/>
                <w:color w:val="FF0000"/>
                <w:szCs w:val="24"/>
                <w:lang w:eastAsia="uk-UA"/>
              </w:rPr>
              <w:t>Вилучено</w:t>
            </w: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8_Записи_доступу" w:history="1">
              <w:r w:rsidR="007C37D8" w:rsidRPr="00601585">
                <w:rPr>
                  <w:rStyle w:val="af1"/>
                  <w:rFonts w:eastAsia="Times New Roman"/>
                  <w:bCs/>
                  <w:szCs w:val="24"/>
                  <w:lang w:eastAsia="uk-UA"/>
                </w:rPr>
                <w:t>РЕ-8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Реєстр доступу відвідувачів</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9_Енергетичне_обладнання" w:history="1">
              <w:r w:rsidR="007C37D8" w:rsidRPr="00601585">
                <w:rPr>
                  <w:rStyle w:val="af1"/>
                  <w:rFonts w:eastAsia="Times New Roman"/>
                  <w:bCs/>
                  <w:szCs w:val="24"/>
                  <w:lang w:eastAsia="uk-UA"/>
                </w:rPr>
                <w:t>РЕ-9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Енергетичне обладнання та кабелі</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10_Аварійне_відключення" w:history="1">
              <w:r w:rsidR="007C37D8" w:rsidRPr="00601585">
                <w:rPr>
                  <w:rStyle w:val="af1"/>
                  <w:rFonts w:eastAsia="Times New Roman"/>
                  <w:bCs/>
                  <w:szCs w:val="24"/>
                  <w:lang w:eastAsia="uk-UA"/>
                </w:rPr>
                <w:t>РЕ-10</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Аварійне відключення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11_Аварійне_енергозабезпечення" w:history="1">
              <w:r w:rsidR="007C37D8" w:rsidRPr="00601585">
                <w:rPr>
                  <w:rStyle w:val="af1"/>
                  <w:rFonts w:eastAsia="Times New Roman"/>
                  <w:bCs/>
                  <w:szCs w:val="24"/>
                  <w:lang w:eastAsia="uk-UA"/>
                </w:rPr>
                <w:t>РЕ-11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Аварійне енергозабезпечення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12_Аварійне_освітлення" w:history="1">
              <w:r w:rsidR="007C37D8" w:rsidRPr="00601585">
                <w:rPr>
                  <w:rStyle w:val="af1"/>
                  <w:rFonts w:eastAsia="Times New Roman"/>
                  <w:bCs/>
                  <w:szCs w:val="24"/>
                  <w:lang w:eastAsia="uk-UA"/>
                </w:rPr>
                <w:t>РЕ-12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Аварійне освітлення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13_Протипожежний_захист" w:history="1">
              <w:r w:rsidR="007C37D8" w:rsidRPr="00601585">
                <w:rPr>
                  <w:rStyle w:val="af1"/>
                  <w:rFonts w:eastAsia="Times New Roman"/>
                  <w:bCs/>
                  <w:szCs w:val="24"/>
                  <w:lang w:eastAsia="uk-UA"/>
                </w:rPr>
                <w:t>РЕ-13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Протипожежний захист </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14_Контроль_температури" w:history="1">
              <w:r w:rsidR="007C37D8" w:rsidRPr="00601585">
                <w:rPr>
                  <w:rStyle w:val="af1"/>
                  <w:rFonts w:eastAsia="Times New Roman"/>
                  <w:bCs/>
                  <w:szCs w:val="24"/>
                  <w:lang w:eastAsia="uk-UA"/>
                </w:rPr>
                <w:t>РЕ-14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Контроль температури та вологості</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15_Захист_від" w:history="1">
              <w:r w:rsidR="007C37D8" w:rsidRPr="00601585">
                <w:rPr>
                  <w:rStyle w:val="af1"/>
                  <w:rFonts w:eastAsia="Times New Roman"/>
                  <w:bCs/>
                  <w:szCs w:val="24"/>
                  <w:lang w:eastAsia="uk-UA"/>
                </w:rPr>
                <w:t>РЕ-15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від пошкодження водою</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16_Доставка_і" w:history="1">
              <w:r w:rsidR="007C37D8" w:rsidRPr="00601585">
                <w:rPr>
                  <w:rStyle w:val="af1"/>
                  <w:rFonts w:eastAsia="Times New Roman"/>
                  <w:bCs/>
                  <w:szCs w:val="24"/>
                  <w:lang w:eastAsia="uk-UA"/>
                </w:rPr>
                <w:t>РЕ-16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Доставлення та видалення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17_Альтернативне_робоче" w:history="1">
              <w:r w:rsidR="007C37D8" w:rsidRPr="00601585">
                <w:rPr>
                  <w:rStyle w:val="af1"/>
                  <w:rFonts w:eastAsia="Times New Roman"/>
                  <w:bCs/>
                  <w:szCs w:val="24"/>
                  <w:lang w:eastAsia="uk-UA"/>
                </w:rPr>
                <w:t>РЕ-17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Альтернативне робоче місце</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18_Розташування_компонентів" w:history="1">
              <w:r w:rsidR="007C37D8" w:rsidRPr="00601585">
                <w:rPr>
                  <w:rStyle w:val="af1"/>
                  <w:rFonts w:eastAsia="Times New Roman"/>
                  <w:bCs/>
                  <w:szCs w:val="24"/>
                  <w:lang w:eastAsia="uk-UA"/>
                </w:rPr>
                <w:t>РЕ-18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Розташування компонентів системи </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19_Витік_інформації" w:history="1">
              <w:r w:rsidR="007C37D8" w:rsidRPr="00601585">
                <w:rPr>
                  <w:rStyle w:val="af1"/>
                  <w:rFonts w:eastAsia="Times New Roman"/>
                  <w:bCs/>
                  <w:szCs w:val="24"/>
                  <w:lang w:eastAsia="uk-UA"/>
                </w:rPr>
                <w:t>РЕ-19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Витік інформації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КК-1-3</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Аналіз прихованих каналів</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20_Моніторинг_та" w:history="1">
              <w:r w:rsidR="007C37D8" w:rsidRPr="00601585">
                <w:rPr>
                  <w:rStyle w:val="af1"/>
                  <w:rFonts w:eastAsia="Times New Roman"/>
                  <w:bCs/>
                  <w:szCs w:val="24"/>
                  <w:lang w:eastAsia="uk-UA"/>
                </w:rPr>
                <w:t>РЕ-20</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Моніторинг і відстеження активів</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21_Захист_від" w:history="1">
              <w:r w:rsidR="007C37D8" w:rsidRPr="00601585">
                <w:rPr>
                  <w:rStyle w:val="af1"/>
                  <w:rFonts w:eastAsia="Times New Roman"/>
                  <w:bCs/>
                  <w:szCs w:val="24"/>
                  <w:lang w:eastAsia="uk-UA"/>
                </w:rPr>
                <w:t>РЕ-21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від електромагнітного імпульсу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Е-22_Маркування_компонентів" w:history="1">
              <w:r w:rsidR="007C37D8" w:rsidRPr="00601585">
                <w:rPr>
                  <w:rStyle w:val="af1"/>
                  <w:rFonts w:eastAsia="Times New Roman"/>
                  <w:bCs/>
                  <w:szCs w:val="24"/>
                  <w:lang w:eastAsia="uk-UA"/>
                </w:rPr>
                <w:t>РЕ-22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Маркування компонентів</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5882" w:type="dxa"/>
            <w:gridSpan w:val="3"/>
            <w:shd w:val="clear" w:color="auto" w:fill="auto"/>
            <w:noWrap/>
            <w:vAlign w:val="center"/>
            <w:hideMark/>
          </w:tcPr>
          <w:p w:rsidR="007C37D8" w:rsidRPr="00601585" w:rsidRDefault="008D05A3" w:rsidP="00601585">
            <w:pPr>
              <w:ind w:left="0"/>
              <w:jc w:val="center"/>
              <w:rPr>
                <w:szCs w:val="24"/>
              </w:rPr>
            </w:pPr>
            <w:hyperlink w:anchor="_PL-1_Політики_та" w:history="1">
              <w:r w:rsidR="007C37D8" w:rsidRPr="00601585">
                <w:rPr>
                  <w:rStyle w:val="af1"/>
                  <w:rFonts w:eastAsia="Times New Roman"/>
                  <w:bCs/>
                  <w:szCs w:val="24"/>
                  <w:lang w:eastAsia="uk-UA"/>
                </w:rPr>
                <w:t>ПЛАНУВАННЯ БЕЗПЕКИ (PL)</w:t>
              </w:r>
            </w:hyperlink>
          </w:p>
        </w:tc>
        <w:tc>
          <w:tcPr>
            <w:tcW w:w="992" w:type="dxa"/>
            <w:vAlign w:val="center"/>
          </w:tcPr>
          <w:p w:rsidR="007C37D8" w:rsidRPr="00601585" w:rsidRDefault="007C37D8" w:rsidP="00601585">
            <w:pPr>
              <w:ind w:left="0"/>
              <w:jc w:val="center"/>
              <w:rPr>
                <w:szCs w:val="24"/>
              </w:rPr>
            </w:pPr>
          </w:p>
        </w:tc>
        <w:tc>
          <w:tcPr>
            <w:tcW w:w="3119" w:type="dxa"/>
          </w:tcPr>
          <w:p w:rsidR="007C37D8" w:rsidRPr="00601585" w:rsidRDefault="007C37D8" w:rsidP="00601585">
            <w:pPr>
              <w:ind w:left="0"/>
              <w:jc w:val="center"/>
              <w:rPr>
                <w:szCs w:val="24"/>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L-1_Політики_та" w:history="1">
              <w:r w:rsidR="007C37D8" w:rsidRPr="00601585">
                <w:rPr>
                  <w:rStyle w:val="af1"/>
                  <w:rFonts w:eastAsia="Times New Roman"/>
                  <w:bCs/>
                  <w:szCs w:val="24"/>
                  <w:lang w:eastAsia="uk-UA"/>
                </w:rPr>
                <w:t>PL-1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Політики та процедури планування безпеки</w:t>
            </w: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PL-1 a</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PL-1 d</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PL-1 e</w:t>
            </w: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10.5 Документація</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rFonts w:eastAsia="Times New Roman"/>
                <w:bCs/>
                <w:szCs w:val="24"/>
                <w:lang w:eastAsia="uk-UA"/>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PL-1 b</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PL-1 c</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L-2_Плани_безпеки" w:history="1">
              <w:r w:rsidR="007C37D8" w:rsidRPr="00601585">
                <w:rPr>
                  <w:rStyle w:val="af1"/>
                  <w:rFonts w:eastAsia="Times New Roman"/>
                  <w:bCs/>
                  <w:szCs w:val="24"/>
                  <w:lang w:eastAsia="uk-UA"/>
                </w:rPr>
                <w:t>PL-2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Плани захисту інформації та персональних даних</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color w:val="FF0000"/>
                <w:szCs w:val="24"/>
                <w:lang w:eastAsia="uk-UA"/>
              </w:rPr>
            </w:pPr>
            <w:hyperlink w:anchor="_PL-3_Оновлення_плану" w:history="1">
              <w:r w:rsidR="007C37D8" w:rsidRPr="00601585">
                <w:rPr>
                  <w:rStyle w:val="af1"/>
                  <w:rFonts w:eastAsia="Times New Roman"/>
                  <w:bCs/>
                  <w:color w:val="FF0000"/>
                  <w:szCs w:val="24"/>
                  <w:lang w:eastAsia="uk-UA"/>
                </w:rPr>
                <w:t>PL-3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color w:val="FF0000"/>
                <w:szCs w:val="24"/>
                <w:lang w:eastAsia="uk-UA"/>
              </w:rPr>
            </w:pPr>
            <w:r w:rsidRPr="00601585">
              <w:rPr>
                <w:rFonts w:eastAsia="Times New Roman"/>
                <w:bCs/>
                <w:color w:val="FF0000"/>
                <w:szCs w:val="24"/>
                <w:lang w:eastAsia="uk-UA"/>
              </w:rPr>
              <w:t>Оновлення планів захисту інформації та персональних даних</w:t>
            </w:r>
          </w:p>
        </w:tc>
        <w:tc>
          <w:tcPr>
            <w:tcW w:w="1021" w:type="dxa"/>
            <w:vAlign w:val="center"/>
          </w:tcPr>
          <w:p w:rsidR="007C37D8" w:rsidRPr="00601585" w:rsidRDefault="007C37D8" w:rsidP="00601585">
            <w:pPr>
              <w:ind w:left="0"/>
              <w:jc w:val="center"/>
              <w:rPr>
                <w:rFonts w:eastAsia="Times New Roman"/>
                <w:bCs/>
                <w:color w:val="FF0000"/>
                <w:szCs w:val="24"/>
                <w:lang w:eastAsia="uk-UA"/>
              </w:rPr>
            </w:pPr>
            <w:r w:rsidRPr="00601585">
              <w:rPr>
                <w:rFonts w:eastAsia="Times New Roman"/>
                <w:bCs/>
                <w:color w:val="FF0000"/>
                <w:szCs w:val="24"/>
                <w:lang w:eastAsia="uk-UA"/>
              </w:rPr>
              <w:t>Вилучено</w:t>
            </w: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L-4_Правила_поведінки" w:history="1">
              <w:r w:rsidR="007C37D8" w:rsidRPr="00601585">
                <w:rPr>
                  <w:rStyle w:val="af1"/>
                  <w:rFonts w:eastAsia="Times New Roman"/>
                  <w:bCs/>
                  <w:szCs w:val="24"/>
                  <w:lang w:eastAsia="uk-UA"/>
                </w:rPr>
                <w:t>PL-4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Правила поведінки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color w:val="FF0000"/>
                <w:szCs w:val="24"/>
                <w:lang w:eastAsia="uk-UA"/>
              </w:rPr>
            </w:pPr>
            <w:hyperlink w:anchor="_PL-5_Оцінка_впливу" w:history="1">
              <w:r w:rsidR="007C37D8" w:rsidRPr="00601585">
                <w:rPr>
                  <w:rStyle w:val="af1"/>
                  <w:rFonts w:eastAsia="Times New Roman"/>
                  <w:bCs/>
                  <w:color w:val="FF0000"/>
                  <w:szCs w:val="24"/>
                  <w:lang w:eastAsia="uk-UA"/>
                </w:rPr>
                <w:t>PL-5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color w:val="FF0000"/>
                <w:szCs w:val="24"/>
                <w:lang w:eastAsia="uk-UA"/>
              </w:rPr>
            </w:pPr>
            <w:r w:rsidRPr="00601585">
              <w:rPr>
                <w:rFonts w:eastAsia="Times New Roman"/>
                <w:bCs/>
                <w:color w:val="FF0000"/>
                <w:szCs w:val="24"/>
                <w:lang w:eastAsia="uk-UA"/>
              </w:rPr>
              <w:t>Оцінювання впливу на приватність</w:t>
            </w:r>
          </w:p>
        </w:tc>
        <w:tc>
          <w:tcPr>
            <w:tcW w:w="1021" w:type="dxa"/>
            <w:vAlign w:val="center"/>
          </w:tcPr>
          <w:p w:rsidR="007C37D8" w:rsidRPr="00601585" w:rsidRDefault="007C37D8" w:rsidP="00601585">
            <w:pPr>
              <w:ind w:left="0"/>
              <w:jc w:val="center"/>
              <w:rPr>
                <w:rFonts w:eastAsia="Times New Roman"/>
                <w:bCs/>
                <w:color w:val="FF0000"/>
                <w:szCs w:val="24"/>
                <w:lang w:eastAsia="uk-UA"/>
              </w:rPr>
            </w:pPr>
            <w:r w:rsidRPr="00601585">
              <w:rPr>
                <w:noProof/>
                <w:color w:val="FF0000"/>
                <w:szCs w:val="24"/>
              </w:rPr>
              <w:t>Вилучено</w:t>
            </w: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color w:val="FF0000"/>
                <w:szCs w:val="24"/>
                <w:lang w:eastAsia="uk-UA"/>
              </w:rPr>
            </w:pPr>
            <w:hyperlink w:anchor="_PL-6_Планування_діяльності," w:history="1">
              <w:r w:rsidR="007C37D8" w:rsidRPr="00601585">
                <w:rPr>
                  <w:rStyle w:val="af1"/>
                  <w:rFonts w:eastAsia="Times New Roman"/>
                  <w:bCs/>
                  <w:color w:val="FF0000"/>
                  <w:szCs w:val="24"/>
                  <w:lang w:eastAsia="uk-UA"/>
                </w:rPr>
                <w:t>PL-6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color w:val="FF0000"/>
                <w:szCs w:val="24"/>
                <w:lang w:eastAsia="uk-UA"/>
              </w:rPr>
            </w:pPr>
            <w:r w:rsidRPr="00601585">
              <w:rPr>
                <w:rFonts w:eastAsia="Times New Roman"/>
                <w:bCs/>
                <w:color w:val="FF0000"/>
                <w:szCs w:val="24"/>
                <w:lang w:eastAsia="uk-UA"/>
              </w:rPr>
              <w:t>Планування діяльності, пов’язаної з безпекою</w:t>
            </w:r>
          </w:p>
        </w:tc>
        <w:tc>
          <w:tcPr>
            <w:tcW w:w="1021" w:type="dxa"/>
            <w:vAlign w:val="center"/>
          </w:tcPr>
          <w:p w:rsidR="007C37D8" w:rsidRPr="00601585" w:rsidRDefault="007C37D8" w:rsidP="00601585">
            <w:pPr>
              <w:ind w:left="0"/>
              <w:jc w:val="center"/>
              <w:rPr>
                <w:rFonts w:eastAsia="Times New Roman"/>
                <w:bCs/>
                <w:color w:val="FF0000"/>
                <w:szCs w:val="24"/>
                <w:lang w:eastAsia="uk-UA"/>
              </w:rPr>
            </w:pPr>
            <w:r w:rsidRPr="00601585">
              <w:rPr>
                <w:noProof/>
                <w:color w:val="FF0000"/>
                <w:szCs w:val="24"/>
              </w:rPr>
              <w:t>Вилучено</w:t>
            </w: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L-7_Концепція_операцій" w:history="1">
              <w:r w:rsidR="007C37D8" w:rsidRPr="00601585">
                <w:rPr>
                  <w:rStyle w:val="af1"/>
                  <w:rFonts w:eastAsia="Times New Roman"/>
                  <w:bCs/>
                  <w:szCs w:val="24"/>
                  <w:lang w:eastAsia="uk-UA"/>
                </w:rPr>
                <w:t>PL-7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Концепція експлуатації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L-8_Архітектура_безпеки" w:history="1">
              <w:r w:rsidR="007C37D8" w:rsidRPr="00601585">
                <w:rPr>
                  <w:rStyle w:val="af1"/>
                  <w:rFonts w:eastAsia="Times New Roman"/>
                  <w:bCs/>
                  <w:szCs w:val="24"/>
                  <w:lang w:eastAsia="uk-UA"/>
                </w:rPr>
                <w:t>PL-8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Архітектура безпеки та приватності</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L-9_Централізоване_управління" w:history="1">
              <w:r w:rsidR="007C37D8" w:rsidRPr="00601585">
                <w:rPr>
                  <w:rStyle w:val="af1"/>
                  <w:rFonts w:eastAsia="Times New Roman"/>
                  <w:bCs/>
                  <w:szCs w:val="24"/>
                  <w:lang w:eastAsia="uk-UA"/>
                </w:rPr>
                <w:t>PL-9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Централізоване управління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L-10_Вибір_базису" w:history="1">
              <w:r w:rsidR="007C37D8" w:rsidRPr="00601585">
                <w:rPr>
                  <w:rStyle w:val="af1"/>
                  <w:rFonts w:eastAsia="Times New Roman"/>
                  <w:bCs/>
                  <w:szCs w:val="24"/>
                  <w:lang w:eastAsia="uk-UA"/>
                </w:rPr>
                <w:t>PL-10</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Вибір базового профілю безпеки </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L-11_Базове_налаштування" w:history="1">
              <w:r w:rsidR="007C37D8" w:rsidRPr="00601585">
                <w:rPr>
                  <w:rStyle w:val="af1"/>
                  <w:rFonts w:eastAsia="Times New Roman"/>
                  <w:bCs/>
                  <w:szCs w:val="24"/>
                  <w:lang w:eastAsia="uk-UA"/>
                </w:rPr>
                <w:t>PL-11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Налаштування базового профілю безпеки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Г-1-7</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Середовище функціонування</w:t>
            </w:r>
          </w:p>
        </w:tc>
      </w:tr>
      <w:tr w:rsidR="007C37D8" w:rsidRPr="00601585" w:rsidTr="000D1D32">
        <w:trPr>
          <w:trHeight w:val="360"/>
        </w:trPr>
        <w:tc>
          <w:tcPr>
            <w:tcW w:w="5882" w:type="dxa"/>
            <w:gridSpan w:val="3"/>
            <w:shd w:val="clear" w:color="auto" w:fill="auto"/>
            <w:noWrap/>
            <w:vAlign w:val="center"/>
            <w:hideMark/>
          </w:tcPr>
          <w:p w:rsidR="007C37D8" w:rsidRPr="00601585" w:rsidRDefault="008D05A3" w:rsidP="00601585">
            <w:pPr>
              <w:ind w:left="0"/>
              <w:jc w:val="center"/>
              <w:rPr>
                <w:szCs w:val="24"/>
              </w:rPr>
            </w:pPr>
            <w:hyperlink w:anchor="_PМ-1_План_програми" w:history="1">
              <w:r w:rsidR="007C37D8" w:rsidRPr="00601585">
                <w:rPr>
                  <w:rStyle w:val="af1"/>
                  <w:rFonts w:eastAsia="Times New Roman"/>
                  <w:bCs/>
                  <w:szCs w:val="24"/>
                  <w:lang w:eastAsia="uk-UA"/>
                </w:rPr>
                <w:t>МЕНЕДЖМЕНТ ІНФОРМАЦІЙНОЇ БЕЗПЕКИ (PM)</w:t>
              </w:r>
            </w:hyperlink>
          </w:p>
        </w:tc>
        <w:tc>
          <w:tcPr>
            <w:tcW w:w="992" w:type="dxa"/>
            <w:vAlign w:val="center"/>
          </w:tcPr>
          <w:p w:rsidR="007C37D8" w:rsidRPr="00601585" w:rsidRDefault="007C37D8" w:rsidP="00601585">
            <w:pPr>
              <w:ind w:left="0"/>
              <w:jc w:val="center"/>
              <w:rPr>
                <w:szCs w:val="24"/>
              </w:rPr>
            </w:pPr>
          </w:p>
        </w:tc>
        <w:tc>
          <w:tcPr>
            <w:tcW w:w="3119" w:type="dxa"/>
          </w:tcPr>
          <w:p w:rsidR="007C37D8" w:rsidRPr="00601585" w:rsidRDefault="007C37D8" w:rsidP="00601585">
            <w:pPr>
              <w:ind w:left="0"/>
              <w:jc w:val="center"/>
              <w:rPr>
                <w:szCs w:val="24"/>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М-1_План_програми" w:history="1">
              <w:r w:rsidR="007C37D8" w:rsidRPr="00601585">
                <w:rPr>
                  <w:rStyle w:val="af1"/>
                  <w:rFonts w:eastAsia="Times New Roman"/>
                  <w:bCs/>
                  <w:szCs w:val="24"/>
                  <w:lang w:eastAsia="uk-UA"/>
                </w:rPr>
                <w:t>PМ-1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Програма (концепція) інформаційної безпеки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2_Ролі_програми" w:history="1">
              <w:r w:rsidR="007C37D8" w:rsidRPr="00601585">
                <w:rPr>
                  <w:rStyle w:val="af1"/>
                  <w:rFonts w:eastAsia="Times New Roman"/>
                  <w:bCs/>
                  <w:szCs w:val="24"/>
                  <w:lang w:eastAsia="uk-UA"/>
                </w:rPr>
                <w:t>PM-2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Ролі програми інформаційної безпеки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3_Ресурси_інформаційної" w:history="1">
              <w:r w:rsidR="007C37D8" w:rsidRPr="00601585">
                <w:rPr>
                  <w:rStyle w:val="af1"/>
                  <w:rFonts w:eastAsia="Times New Roman"/>
                  <w:bCs/>
                  <w:szCs w:val="24"/>
                  <w:lang w:eastAsia="uk-UA"/>
                </w:rPr>
                <w:t>PM-3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Ресурси забезпечення інформаційної безпеки та приватності </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М-4_План_дій" w:history="1">
              <w:r w:rsidR="007C37D8" w:rsidRPr="00601585">
                <w:rPr>
                  <w:rStyle w:val="af1"/>
                  <w:rFonts w:eastAsia="Times New Roman"/>
                  <w:bCs/>
                  <w:szCs w:val="24"/>
                  <w:lang w:eastAsia="uk-UA"/>
                </w:rPr>
                <w:t>PМ-4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План дій та етапи </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5_Інвентаризація_системи" w:history="1">
              <w:r w:rsidR="007C37D8" w:rsidRPr="00601585">
                <w:rPr>
                  <w:rStyle w:val="af1"/>
                  <w:rFonts w:eastAsia="Times New Roman"/>
                  <w:bCs/>
                  <w:szCs w:val="24"/>
                  <w:lang w:eastAsia="uk-UA"/>
                </w:rPr>
                <w:t>PM-5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Інвентаризація системи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М-6_Показники_продуктивності" w:history="1">
              <w:r w:rsidR="007C37D8" w:rsidRPr="00601585">
                <w:rPr>
                  <w:rStyle w:val="af1"/>
                  <w:rFonts w:eastAsia="Times New Roman"/>
                  <w:bCs/>
                  <w:szCs w:val="24"/>
                  <w:lang w:eastAsia="uk-UA"/>
                </w:rPr>
                <w:t>РМ-6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Показники продуктивності</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7_Архітектура_підприємства" w:history="1">
              <w:r w:rsidR="007C37D8" w:rsidRPr="00601585">
                <w:rPr>
                  <w:rStyle w:val="af1"/>
                  <w:rFonts w:eastAsia="Times New Roman"/>
                  <w:bCs/>
                  <w:szCs w:val="24"/>
                  <w:lang w:eastAsia="uk-UA"/>
                </w:rPr>
                <w:t>PM-7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Архітектура підприємства</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М-8_План_критично" w:history="1">
              <w:r w:rsidR="007C37D8" w:rsidRPr="00601585">
                <w:rPr>
                  <w:rStyle w:val="af1"/>
                  <w:rFonts w:eastAsia="Times New Roman"/>
                  <w:bCs/>
                  <w:szCs w:val="24"/>
                  <w:lang w:eastAsia="uk-UA"/>
                </w:rPr>
                <w:t>PМ-8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План захисту критичної інфраструктури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9_Стратегія_управління" w:history="1">
              <w:r w:rsidR="007C37D8" w:rsidRPr="00601585">
                <w:rPr>
                  <w:rStyle w:val="af1"/>
                  <w:rFonts w:eastAsia="Calibri"/>
                  <w:noProof/>
                  <w:szCs w:val="24"/>
                </w:rPr>
                <w:t>PM-9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Стратегія управління ризиками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10_Процес_авторизації" w:history="1">
              <w:r w:rsidR="007C37D8" w:rsidRPr="00601585">
                <w:rPr>
                  <w:rStyle w:val="af1"/>
                  <w:rFonts w:eastAsia="Times New Roman"/>
                  <w:bCs/>
                  <w:szCs w:val="24"/>
                  <w:lang w:eastAsia="uk-UA"/>
                </w:rPr>
                <w:t>PM-10</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Процес акредитації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11_Завдання_та" w:history="1">
              <w:r w:rsidR="007C37D8" w:rsidRPr="00601585">
                <w:rPr>
                  <w:rStyle w:val="af1"/>
                  <w:rFonts w:eastAsia="Times New Roman"/>
                  <w:bCs/>
                  <w:szCs w:val="24"/>
                  <w:lang w:eastAsia="uk-UA"/>
                </w:rPr>
                <w:t>PM-11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Визначення завдань і процесів</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М-12_Програма_інсайдерської" w:history="1">
              <w:r w:rsidR="007C37D8" w:rsidRPr="00601585">
                <w:rPr>
                  <w:rStyle w:val="af1"/>
                  <w:rFonts w:eastAsia="Times New Roman"/>
                  <w:bCs/>
                  <w:szCs w:val="24"/>
                  <w:lang w:eastAsia="uk-UA"/>
                </w:rPr>
                <w:t>РМ-12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Програма інсайдерської загрози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М-13_Безпека_та" w:history="1">
              <w:r w:rsidR="007C37D8" w:rsidRPr="00601585">
                <w:rPr>
                  <w:rStyle w:val="af1"/>
                  <w:rFonts w:eastAsia="Times New Roman"/>
                  <w:bCs/>
                  <w:szCs w:val="24"/>
                  <w:lang w:eastAsia="uk-UA"/>
                </w:rPr>
                <w:t>РМ-13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Безпека та приватність працівників</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14_Тестування,_навчання" w:history="1">
              <w:r w:rsidR="007C37D8" w:rsidRPr="00601585">
                <w:rPr>
                  <w:rStyle w:val="af1"/>
                  <w:rFonts w:eastAsia="Times New Roman"/>
                  <w:bCs/>
                  <w:szCs w:val="24"/>
                  <w:lang w:eastAsia="uk-UA"/>
                </w:rPr>
                <w:t>PM-14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Тестування, навчання та моніторинг</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М-15_Контакти_з" w:history="1">
              <w:r w:rsidR="007C37D8" w:rsidRPr="00601585">
                <w:rPr>
                  <w:rStyle w:val="af1"/>
                  <w:rFonts w:eastAsia="Times New Roman"/>
                  <w:bCs/>
                  <w:szCs w:val="24"/>
                  <w:lang w:eastAsia="uk-UA"/>
                </w:rPr>
                <w:t>РМ-15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Контакти з групами й асоціаціями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М-16_Програма_інформування" w:history="1">
              <w:r w:rsidR="007C37D8" w:rsidRPr="00601585">
                <w:rPr>
                  <w:rStyle w:val="af1"/>
                  <w:rFonts w:eastAsia="Times New Roman"/>
                  <w:bCs/>
                  <w:szCs w:val="24"/>
                  <w:lang w:eastAsia="uk-UA"/>
                </w:rPr>
                <w:t>РМ-16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Програма інформування про загрози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17_Захист_контрольованої" w:history="1">
              <w:r w:rsidR="007C37D8" w:rsidRPr="00601585">
                <w:rPr>
                  <w:rStyle w:val="af1"/>
                  <w:rFonts w:eastAsia="Times New Roman"/>
                  <w:bCs/>
                  <w:szCs w:val="24"/>
                  <w:lang w:eastAsia="uk-UA"/>
                </w:rPr>
                <w:t>PM-17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публічної інформації на зовнішніх системах</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18_План_програми" w:history="1">
              <w:r w:rsidR="007C37D8" w:rsidRPr="00601585">
                <w:rPr>
                  <w:rStyle w:val="af1"/>
                  <w:rFonts w:eastAsia="Times New Roman"/>
                  <w:bCs/>
                  <w:szCs w:val="24"/>
                  <w:lang w:eastAsia="uk-UA"/>
                </w:rPr>
                <w:t>PM-18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Програма (концепція) забезпечення приватності</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19_Ролі_програми" w:history="1">
              <w:r w:rsidR="007C37D8" w:rsidRPr="00601585">
                <w:rPr>
                  <w:rStyle w:val="af1"/>
                  <w:rFonts w:eastAsia="Times New Roman"/>
                  <w:bCs/>
                  <w:szCs w:val="24"/>
                  <w:lang w:eastAsia="uk-UA"/>
                </w:rPr>
                <w:t>PM-19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Ролі програми приватності</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20_Система_записів" w:history="1">
              <w:r w:rsidR="007C37D8" w:rsidRPr="00601585">
                <w:rPr>
                  <w:rStyle w:val="af1"/>
                  <w:rFonts w:eastAsia="Times New Roman"/>
                  <w:bCs/>
                  <w:szCs w:val="24"/>
                  <w:lang w:eastAsia="uk-UA"/>
                </w:rPr>
                <w:t>PM-20</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Система записів</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21_Поширення_інформації" w:history="1">
              <w:r w:rsidR="007C37D8" w:rsidRPr="00601585">
                <w:rPr>
                  <w:rStyle w:val="af1"/>
                  <w:rFonts w:eastAsia="Times New Roman"/>
                  <w:bCs/>
                  <w:szCs w:val="24"/>
                  <w:lang w:eastAsia="uk-UA"/>
                </w:rPr>
                <w:t>PM-21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Поширення інформації про програму забезпечення приватності</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22_Облік_розкриття" w:history="1">
              <w:r w:rsidR="007C37D8" w:rsidRPr="00601585">
                <w:rPr>
                  <w:rStyle w:val="af1"/>
                  <w:rFonts w:eastAsia="Times New Roman"/>
                  <w:bCs/>
                  <w:szCs w:val="24"/>
                  <w:lang w:eastAsia="uk-UA"/>
                </w:rPr>
                <w:t>PM-22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Облік розкриття персональних даних</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23_Управління_якістю" w:history="1">
              <w:r w:rsidR="007C37D8" w:rsidRPr="00601585">
                <w:rPr>
                  <w:rStyle w:val="af1"/>
                  <w:rFonts w:eastAsia="Times New Roman"/>
                  <w:bCs/>
                  <w:szCs w:val="24"/>
                  <w:lang w:eastAsia="uk-UA"/>
                </w:rPr>
                <w:t>PM-23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Управління якістю персональних даних</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24_Рада_керування" w:history="1">
              <w:r w:rsidR="007C37D8" w:rsidRPr="00601585">
                <w:rPr>
                  <w:rStyle w:val="af1"/>
                  <w:rFonts w:eastAsia="Times New Roman"/>
                  <w:bCs/>
                  <w:szCs w:val="24"/>
                  <w:lang w:eastAsia="uk-UA"/>
                </w:rPr>
                <w:t>PM-24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Комісія з управління даними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25_Платформа_цілісності" w:history="1">
              <w:r w:rsidR="007C37D8" w:rsidRPr="00601585">
                <w:rPr>
                  <w:rStyle w:val="af1"/>
                  <w:rFonts w:eastAsia="Calibri"/>
                  <w:noProof/>
                  <w:szCs w:val="24"/>
                </w:rPr>
                <w:t>PM-25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Комісія з питань цілісності даних</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26_Мінімізація_особистої" w:history="1">
              <w:r w:rsidR="007C37D8" w:rsidRPr="00601585">
                <w:rPr>
                  <w:rStyle w:val="af1"/>
                  <w:rFonts w:eastAsia="Times New Roman"/>
                  <w:bCs/>
                  <w:szCs w:val="24"/>
                  <w:lang w:eastAsia="uk-UA"/>
                </w:rPr>
                <w:t>PM-26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Мінімізація персональних даних, що використовуються під час тестування, навчання та досліджень</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27_Індивідуальний_контроль" w:history="1">
              <w:r w:rsidR="007C37D8" w:rsidRPr="00601585">
                <w:rPr>
                  <w:rStyle w:val="af1"/>
                  <w:rFonts w:eastAsia="Times New Roman"/>
                  <w:bCs/>
                  <w:szCs w:val="24"/>
                  <w:lang w:eastAsia="uk-UA"/>
                </w:rPr>
                <w:t>PM-27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Індивідуальний контроль доступу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28_Управління_скаргами" w:history="1">
              <w:r w:rsidR="007C37D8" w:rsidRPr="00601585">
                <w:rPr>
                  <w:rStyle w:val="af1"/>
                  <w:rFonts w:eastAsia="Times New Roman"/>
                  <w:bCs/>
                  <w:szCs w:val="24"/>
                  <w:lang w:eastAsia="uk-UA"/>
                </w:rPr>
                <w:t>PM-28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Управління скаргами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М-29_Інвентаризація_особистої" w:history="1">
              <w:r w:rsidR="007C37D8" w:rsidRPr="00601585">
                <w:rPr>
                  <w:rStyle w:val="af1"/>
                  <w:rFonts w:eastAsia="Times New Roman"/>
                  <w:bCs/>
                  <w:szCs w:val="24"/>
                  <w:lang w:eastAsia="uk-UA"/>
                </w:rPr>
                <w:t>РМ-29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Інвентаризація персональних даних</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30_Звіт_про" w:history="1">
              <w:r w:rsidR="007C37D8" w:rsidRPr="00601585">
                <w:rPr>
                  <w:rStyle w:val="af1"/>
                  <w:rFonts w:eastAsia="Times New Roman"/>
                  <w:bCs/>
                  <w:szCs w:val="24"/>
                  <w:lang w:eastAsia="uk-UA"/>
                </w:rPr>
                <w:t>PM-30</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Звіт про приватність</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РМ-31_План_управління" w:history="1">
              <w:r w:rsidR="007C37D8" w:rsidRPr="00601585">
                <w:rPr>
                  <w:rStyle w:val="af1"/>
                  <w:rFonts w:eastAsia="Times New Roman"/>
                  <w:bCs/>
                  <w:szCs w:val="24"/>
                  <w:lang w:eastAsia="uk-UA"/>
                </w:rPr>
                <w:t>РМ-31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План управління ризиком ланцюга постачання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M-32_Формування_ризику" w:history="1">
              <w:r w:rsidR="007C37D8" w:rsidRPr="00601585">
                <w:rPr>
                  <w:rStyle w:val="af1"/>
                  <w:rFonts w:eastAsia="Times New Roman"/>
                  <w:bCs/>
                  <w:szCs w:val="24"/>
                  <w:lang w:eastAsia="uk-UA"/>
                </w:rPr>
                <w:t>PM-32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Визначення ризиків</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5882" w:type="dxa"/>
            <w:gridSpan w:val="3"/>
            <w:shd w:val="clear" w:color="auto" w:fill="auto"/>
            <w:noWrap/>
            <w:vAlign w:val="center"/>
            <w:hideMark/>
          </w:tcPr>
          <w:p w:rsidR="007C37D8" w:rsidRPr="00601585" w:rsidRDefault="008D05A3" w:rsidP="00601585">
            <w:pPr>
              <w:ind w:left="0"/>
              <w:jc w:val="center"/>
              <w:rPr>
                <w:szCs w:val="24"/>
              </w:rPr>
            </w:pPr>
            <w:hyperlink w:anchor="_PS-1_Політика_та" w:history="1">
              <w:r w:rsidR="007C37D8" w:rsidRPr="00601585">
                <w:rPr>
                  <w:rStyle w:val="af1"/>
                  <w:rFonts w:eastAsia="Times New Roman"/>
                  <w:bCs/>
                  <w:szCs w:val="24"/>
                  <w:lang w:eastAsia="uk-UA"/>
                </w:rPr>
                <w:t>КАДРОВА БЕЗПЕКА (PS)</w:t>
              </w:r>
            </w:hyperlink>
          </w:p>
        </w:tc>
        <w:tc>
          <w:tcPr>
            <w:tcW w:w="992" w:type="dxa"/>
            <w:vAlign w:val="center"/>
          </w:tcPr>
          <w:p w:rsidR="007C37D8" w:rsidRPr="00601585" w:rsidRDefault="007C37D8" w:rsidP="00601585">
            <w:pPr>
              <w:ind w:left="0"/>
              <w:jc w:val="center"/>
              <w:rPr>
                <w:szCs w:val="24"/>
              </w:rPr>
            </w:pPr>
          </w:p>
        </w:tc>
        <w:tc>
          <w:tcPr>
            <w:tcW w:w="3119" w:type="dxa"/>
          </w:tcPr>
          <w:p w:rsidR="007C37D8" w:rsidRPr="00601585" w:rsidRDefault="007C37D8" w:rsidP="00601585">
            <w:pPr>
              <w:ind w:left="0"/>
              <w:jc w:val="center"/>
              <w:rPr>
                <w:szCs w:val="24"/>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S-1_Політика_та" w:history="1">
              <w:r w:rsidR="007C37D8" w:rsidRPr="00601585">
                <w:rPr>
                  <w:rStyle w:val="af1"/>
                  <w:rFonts w:eastAsia="Times New Roman"/>
                  <w:bCs/>
                  <w:szCs w:val="24"/>
                  <w:lang w:eastAsia="uk-UA"/>
                </w:rPr>
                <w:t>PS-1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кадрової безпеки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S-2_Визначення_позиції" w:history="1">
              <w:r w:rsidR="007C37D8" w:rsidRPr="00601585">
                <w:rPr>
                  <w:rStyle w:val="af1"/>
                  <w:rFonts w:eastAsia="Times New Roman"/>
                  <w:bCs/>
                  <w:szCs w:val="24"/>
                  <w:lang w:eastAsia="uk-UA"/>
                </w:rPr>
                <w:t>PS-2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Визначення посадового ризику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S-3_Перевірка_персоналу" w:history="1">
              <w:r w:rsidR="007C37D8" w:rsidRPr="00601585">
                <w:rPr>
                  <w:rStyle w:val="af1"/>
                  <w:rFonts w:eastAsia="Times New Roman"/>
                  <w:bCs/>
                  <w:szCs w:val="24"/>
                  <w:lang w:eastAsia="uk-UA"/>
                </w:rPr>
                <w:t>PS-3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Перевірка персоналу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S-4_Звільнення_персоналу" w:history="1">
              <w:r w:rsidR="007C37D8" w:rsidRPr="00601585">
                <w:rPr>
                  <w:rStyle w:val="af1"/>
                  <w:rFonts w:eastAsia="Times New Roman"/>
                  <w:bCs/>
                  <w:szCs w:val="24"/>
                  <w:lang w:eastAsia="uk-UA"/>
                </w:rPr>
                <w:t>PS-4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Звільнення персоналу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S-5_Переведення_персоналу" w:history="1">
              <w:r w:rsidR="007C37D8" w:rsidRPr="00601585">
                <w:rPr>
                  <w:rStyle w:val="af1"/>
                  <w:rFonts w:eastAsia="Times New Roman"/>
                  <w:bCs/>
                  <w:szCs w:val="24"/>
                  <w:lang w:eastAsia="uk-UA"/>
                </w:rPr>
                <w:t>PS-5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Переведення персоналу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S-6_Угоди_про" w:history="1">
              <w:r w:rsidR="007C37D8" w:rsidRPr="00601585">
                <w:rPr>
                  <w:rStyle w:val="af1"/>
                  <w:rFonts w:eastAsia="Times New Roman"/>
                  <w:bCs/>
                  <w:szCs w:val="24"/>
                  <w:lang w:eastAsia="uk-UA"/>
                </w:rPr>
                <w:t>PS-6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Угоди про доступ</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S-7_Безпека_зовнішнього" w:history="1">
              <w:r w:rsidR="007C37D8" w:rsidRPr="00601585">
                <w:rPr>
                  <w:rStyle w:val="af1"/>
                  <w:rFonts w:eastAsia="Times New Roman"/>
                  <w:bCs/>
                  <w:szCs w:val="24"/>
                  <w:lang w:eastAsia="uk-UA"/>
                </w:rPr>
                <w:t>PS-7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Безпека зовнішнього персоналу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PS-8_Кадрові_санкції" w:history="1">
              <w:r w:rsidR="007C37D8" w:rsidRPr="00601585">
                <w:rPr>
                  <w:rStyle w:val="af1"/>
                  <w:rFonts w:eastAsia="Calibri"/>
                  <w:noProof/>
                  <w:szCs w:val="24"/>
                </w:rPr>
                <w:t>PS-8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Кадрові санкції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5882" w:type="dxa"/>
            <w:gridSpan w:val="3"/>
            <w:shd w:val="clear" w:color="auto" w:fill="auto"/>
            <w:noWrap/>
            <w:vAlign w:val="center"/>
            <w:hideMark/>
          </w:tcPr>
          <w:p w:rsidR="007C37D8" w:rsidRPr="00601585" w:rsidRDefault="008D05A3" w:rsidP="00601585">
            <w:pPr>
              <w:ind w:left="0"/>
              <w:jc w:val="center"/>
              <w:rPr>
                <w:szCs w:val="24"/>
              </w:rPr>
            </w:pPr>
            <w:hyperlink w:anchor="_RA-1_Політика_та" w:history="1">
              <w:r w:rsidR="007C37D8" w:rsidRPr="00601585">
                <w:rPr>
                  <w:rStyle w:val="af1"/>
                  <w:rFonts w:eastAsia="Times New Roman"/>
                  <w:bCs/>
                  <w:szCs w:val="24"/>
                  <w:lang w:eastAsia="uk-UA"/>
                </w:rPr>
                <w:t>ОЦІНЮВАННЯ РИЗИКУ (RA)</w:t>
              </w:r>
            </w:hyperlink>
          </w:p>
        </w:tc>
        <w:tc>
          <w:tcPr>
            <w:tcW w:w="992" w:type="dxa"/>
            <w:vAlign w:val="center"/>
          </w:tcPr>
          <w:p w:rsidR="007C37D8" w:rsidRPr="00601585" w:rsidRDefault="007C37D8" w:rsidP="00601585">
            <w:pPr>
              <w:ind w:left="0"/>
              <w:jc w:val="center"/>
              <w:rPr>
                <w:szCs w:val="24"/>
              </w:rPr>
            </w:pPr>
          </w:p>
        </w:tc>
        <w:tc>
          <w:tcPr>
            <w:tcW w:w="3119" w:type="dxa"/>
          </w:tcPr>
          <w:p w:rsidR="007C37D8" w:rsidRPr="00601585" w:rsidRDefault="007C37D8" w:rsidP="00601585">
            <w:pPr>
              <w:ind w:left="0"/>
              <w:jc w:val="center"/>
              <w:rPr>
                <w:szCs w:val="24"/>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RA-1_Політика_та" w:history="1">
              <w:r w:rsidR="007C37D8" w:rsidRPr="00601585">
                <w:rPr>
                  <w:rStyle w:val="af1"/>
                  <w:rFonts w:eastAsia="Times New Roman"/>
                  <w:bCs/>
                  <w:szCs w:val="24"/>
                  <w:lang w:eastAsia="uk-UA"/>
                </w:rPr>
                <w:t>RA-1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оцінювання ризику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RA-2_Класифікація_безпеки" w:history="1">
              <w:r w:rsidR="007C37D8" w:rsidRPr="00601585">
                <w:rPr>
                  <w:rStyle w:val="af1"/>
                  <w:rFonts w:eastAsia="Times New Roman"/>
                  <w:bCs/>
                  <w:szCs w:val="24"/>
                  <w:lang w:eastAsia="uk-UA"/>
                </w:rPr>
                <w:t>RA-2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Категоріювання безпеки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RА-3_Оцінка_ризику" w:history="1">
              <w:r w:rsidR="007C37D8" w:rsidRPr="00601585">
                <w:rPr>
                  <w:rStyle w:val="af1"/>
                  <w:rFonts w:eastAsia="Times New Roman"/>
                  <w:bCs/>
                  <w:szCs w:val="24"/>
                  <w:lang w:eastAsia="uk-UA"/>
                </w:rPr>
                <w:t>RА-3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Оцінювання ризику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color w:val="FF0000"/>
                <w:szCs w:val="24"/>
                <w:lang w:eastAsia="uk-UA"/>
              </w:rPr>
            </w:pPr>
            <w:hyperlink w:anchor="_RА-4_Оновлення_оцінки" w:history="1">
              <w:r w:rsidR="007C37D8" w:rsidRPr="00601585">
                <w:rPr>
                  <w:rStyle w:val="af1"/>
                  <w:rFonts w:eastAsia="Times New Roman"/>
                  <w:bCs/>
                  <w:color w:val="FF0000"/>
                  <w:szCs w:val="24"/>
                  <w:lang w:eastAsia="uk-UA"/>
                </w:rPr>
                <w:t>RА-4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color w:val="FF0000"/>
                <w:szCs w:val="24"/>
                <w:lang w:eastAsia="uk-UA"/>
              </w:rPr>
            </w:pPr>
            <w:r w:rsidRPr="00601585">
              <w:rPr>
                <w:rFonts w:eastAsia="Times New Roman"/>
                <w:bCs/>
                <w:color w:val="FF0000"/>
                <w:szCs w:val="24"/>
                <w:lang w:eastAsia="uk-UA"/>
              </w:rPr>
              <w:t>Оновлення оцінювання ризику</w:t>
            </w:r>
          </w:p>
        </w:tc>
        <w:tc>
          <w:tcPr>
            <w:tcW w:w="1021" w:type="dxa"/>
            <w:vAlign w:val="center"/>
          </w:tcPr>
          <w:p w:rsidR="007C37D8" w:rsidRPr="00601585" w:rsidRDefault="007C37D8" w:rsidP="00601585">
            <w:pPr>
              <w:ind w:left="0"/>
              <w:jc w:val="center"/>
              <w:rPr>
                <w:rFonts w:eastAsia="Times New Roman"/>
                <w:bCs/>
                <w:color w:val="FF0000"/>
                <w:szCs w:val="24"/>
                <w:lang w:eastAsia="uk-UA"/>
              </w:rPr>
            </w:pPr>
            <w:r w:rsidRPr="00601585">
              <w:rPr>
                <w:noProof/>
                <w:color w:val="FF0000"/>
                <w:szCs w:val="24"/>
              </w:rPr>
              <w:t>Вилучено</w:t>
            </w:r>
          </w:p>
        </w:tc>
        <w:tc>
          <w:tcPr>
            <w:tcW w:w="992" w:type="dxa"/>
            <w:vAlign w:val="center"/>
          </w:tcPr>
          <w:p w:rsidR="007C37D8" w:rsidRPr="00601585" w:rsidRDefault="007C37D8" w:rsidP="00601585">
            <w:pPr>
              <w:ind w:left="0"/>
              <w:jc w:val="center"/>
              <w:rPr>
                <w:rFonts w:eastAsia="Times New Roman"/>
                <w:bCs/>
                <w:color w:val="FF0000"/>
                <w:szCs w:val="24"/>
                <w:lang w:eastAsia="uk-UA"/>
              </w:rPr>
            </w:pPr>
          </w:p>
        </w:tc>
        <w:tc>
          <w:tcPr>
            <w:tcW w:w="3119" w:type="dxa"/>
          </w:tcPr>
          <w:p w:rsidR="007C37D8" w:rsidRPr="00601585" w:rsidRDefault="007C37D8" w:rsidP="00601585">
            <w:pPr>
              <w:ind w:left="0"/>
              <w:jc w:val="left"/>
              <w:rPr>
                <w:rFonts w:eastAsia="Times New Roman"/>
                <w:bCs/>
                <w:color w:val="FF0000"/>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RA-5_Сканування_вразливостей" w:history="1">
              <w:r w:rsidR="007C37D8" w:rsidRPr="00601585">
                <w:rPr>
                  <w:rStyle w:val="af1"/>
                  <w:rFonts w:eastAsia="Times New Roman"/>
                  <w:bCs/>
                  <w:szCs w:val="24"/>
                  <w:lang w:eastAsia="uk-UA"/>
                </w:rPr>
                <w:t>RA-5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Сканування вразливостей</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RА-6_Огляд_контрзаходів" w:history="1">
              <w:r w:rsidR="007C37D8" w:rsidRPr="00601585">
                <w:rPr>
                  <w:rStyle w:val="af1"/>
                  <w:rFonts w:eastAsia="Times New Roman"/>
                  <w:bCs/>
                  <w:szCs w:val="24"/>
                  <w:lang w:eastAsia="uk-UA"/>
                </w:rPr>
                <w:t>RА-6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Заходи протидії технічній розвідці</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RA-7_Ризик_реагування" w:history="1">
              <w:r w:rsidR="007C37D8" w:rsidRPr="00601585">
                <w:rPr>
                  <w:rStyle w:val="af1"/>
                  <w:rFonts w:eastAsia="Times New Roman"/>
                  <w:bCs/>
                  <w:szCs w:val="24"/>
                  <w:lang w:eastAsia="uk-UA"/>
                </w:rPr>
                <w:t>RA-7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Реагування на ризик</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RA-8_Оцінка_впливу" w:history="1">
              <w:r w:rsidR="007C37D8" w:rsidRPr="00601585">
                <w:rPr>
                  <w:rStyle w:val="af1"/>
                  <w:rFonts w:eastAsia="Times New Roman"/>
                  <w:bCs/>
                  <w:szCs w:val="24"/>
                  <w:lang w:eastAsia="uk-UA"/>
                </w:rPr>
                <w:t>RA-8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Оцінка впливу на приватність</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RA-9_Аналіз_критичності" w:history="1">
              <w:r w:rsidR="007C37D8" w:rsidRPr="00601585">
                <w:rPr>
                  <w:rStyle w:val="af1"/>
                  <w:rFonts w:eastAsia="Times New Roman"/>
                  <w:bCs/>
                  <w:szCs w:val="24"/>
                  <w:lang w:eastAsia="uk-UA"/>
                </w:rPr>
                <w:t>RA-9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Аналіз критичності</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E3476F" w:rsidTr="000D1D32">
        <w:trPr>
          <w:trHeight w:val="360"/>
        </w:trPr>
        <w:tc>
          <w:tcPr>
            <w:tcW w:w="5882" w:type="dxa"/>
            <w:gridSpan w:val="3"/>
            <w:shd w:val="clear" w:color="auto" w:fill="auto"/>
            <w:noWrap/>
            <w:vAlign w:val="center"/>
            <w:hideMark/>
          </w:tcPr>
          <w:p w:rsidR="007C37D8" w:rsidRPr="00601585" w:rsidRDefault="008D05A3" w:rsidP="00601585">
            <w:pPr>
              <w:ind w:left="0"/>
              <w:jc w:val="center"/>
              <w:rPr>
                <w:szCs w:val="24"/>
              </w:rPr>
            </w:pPr>
            <w:hyperlink w:anchor="_SA-1_Політика_та" w:history="1">
              <w:r w:rsidR="007C37D8" w:rsidRPr="00601585">
                <w:rPr>
                  <w:rStyle w:val="af1"/>
                  <w:rFonts w:eastAsia="Times New Roman"/>
                  <w:bCs/>
                  <w:szCs w:val="24"/>
                  <w:lang w:eastAsia="uk-UA"/>
                </w:rPr>
                <w:t>ПРИДБАННЯ СИСТЕМИ ТА ПОСЛУГ (SA)</w:t>
              </w:r>
            </w:hyperlink>
          </w:p>
        </w:tc>
        <w:tc>
          <w:tcPr>
            <w:tcW w:w="992" w:type="dxa"/>
            <w:vAlign w:val="center"/>
          </w:tcPr>
          <w:p w:rsidR="007C37D8" w:rsidRPr="00601585" w:rsidRDefault="007C37D8" w:rsidP="00601585">
            <w:pPr>
              <w:ind w:left="0"/>
              <w:jc w:val="center"/>
              <w:rPr>
                <w:szCs w:val="24"/>
              </w:rPr>
            </w:pPr>
          </w:p>
        </w:tc>
        <w:tc>
          <w:tcPr>
            <w:tcW w:w="3119" w:type="dxa"/>
          </w:tcPr>
          <w:p w:rsidR="007C37D8" w:rsidRPr="00601585" w:rsidRDefault="007C37D8" w:rsidP="00601585">
            <w:pPr>
              <w:ind w:left="0"/>
              <w:jc w:val="center"/>
              <w:rPr>
                <w:szCs w:val="24"/>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1_Політика_та" w:history="1">
              <w:r w:rsidR="007C37D8" w:rsidRPr="00601585">
                <w:rPr>
                  <w:rStyle w:val="af1"/>
                  <w:rFonts w:eastAsia="Times New Roman"/>
                  <w:bCs/>
                  <w:szCs w:val="24"/>
                  <w:lang w:eastAsia="uk-UA"/>
                </w:rPr>
                <w:t>SA-1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придбання системи та послуг</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2_Розподіл_ресурсів" w:history="1">
              <w:r w:rsidR="007C37D8" w:rsidRPr="00601585">
                <w:rPr>
                  <w:rStyle w:val="af1"/>
                  <w:rFonts w:eastAsia="Times New Roman"/>
                  <w:bCs/>
                  <w:szCs w:val="24"/>
                  <w:lang w:eastAsia="uk-UA"/>
                </w:rPr>
                <w:t>SA-2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Розподіл ресурсів</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3_Життєвий_цикл" w:history="1">
              <w:r w:rsidR="007C37D8" w:rsidRPr="00601585">
                <w:rPr>
                  <w:rStyle w:val="af1"/>
                  <w:rFonts w:eastAsia="Times New Roman"/>
                  <w:bCs/>
                  <w:szCs w:val="24"/>
                  <w:lang w:eastAsia="uk-UA"/>
                </w:rPr>
                <w:t>SA-3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Життєвий цикл розробки системи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4_Процес_закупівель" w:history="1">
              <w:r w:rsidR="007C37D8" w:rsidRPr="00601585">
                <w:rPr>
                  <w:rStyle w:val="af1"/>
                  <w:rFonts w:eastAsia="Times New Roman"/>
                  <w:bCs/>
                  <w:szCs w:val="24"/>
                  <w:lang w:eastAsia="uk-UA"/>
                </w:rPr>
                <w:t>SA-4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Процес закупівель</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5_Системна_документація" w:history="1">
              <w:r w:rsidR="007C37D8" w:rsidRPr="00601585">
                <w:rPr>
                  <w:rStyle w:val="af1"/>
                  <w:rFonts w:eastAsia="Times New Roman"/>
                  <w:bCs/>
                  <w:szCs w:val="24"/>
                  <w:lang w:eastAsia="uk-UA"/>
                </w:rPr>
                <w:t>SA-5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Системна документація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color w:val="FF0000"/>
                <w:szCs w:val="24"/>
                <w:lang w:eastAsia="uk-UA"/>
              </w:rPr>
            </w:pPr>
            <w:hyperlink w:anchor="_SA-6_Обмеження_щодо" w:history="1">
              <w:r w:rsidR="007C37D8" w:rsidRPr="00601585">
                <w:rPr>
                  <w:rStyle w:val="af1"/>
                  <w:rFonts w:eastAsia="Times New Roman"/>
                  <w:bCs/>
                  <w:color w:val="FF0000"/>
                  <w:szCs w:val="24"/>
                  <w:lang w:eastAsia="uk-UA"/>
                </w:rPr>
                <w:t>SA-6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color w:val="FF0000"/>
                <w:szCs w:val="24"/>
                <w:lang w:eastAsia="uk-UA"/>
              </w:rPr>
            </w:pPr>
            <w:r w:rsidRPr="00601585">
              <w:rPr>
                <w:rFonts w:eastAsia="Times New Roman"/>
                <w:bCs/>
                <w:color w:val="FF0000"/>
                <w:szCs w:val="24"/>
                <w:lang w:eastAsia="uk-UA"/>
              </w:rPr>
              <w:t>Обмеження щодо використання програмного забезпечення</w:t>
            </w:r>
          </w:p>
        </w:tc>
        <w:tc>
          <w:tcPr>
            <w:tcW w:w="1021" w:type="dxa"/>
            <w:vAlign w:val="center"/>
          </w:tcPr>
          <w:p w:rsidR="007C37D8" w:rsidRPr="00601585" w:rsidRDefault="007C37D8" w:rsidP="00601585">
            <w:pPr>
              <w:ind w:left="0"/>
              <w:jc w:val="center"/>
              <w:rPr>
                <w:rFonts w:eastAsia="Times New Roman"/>
                <w:bCs/>
                <w:color w:val="FF0000"/>
                <w:szCs w:val="24"/>
                <w:lang w:eastAsia="uk-UA"/>
              </w:rPr>
            </w:pPr>
            <w:r w:rsidRPr="00601585">
              <w:rPr>
                <w:noProof/>
                <w:color w:val="FF0000"/>
                <w:szCs w:val="24"/>
              </w:rPr>
              <w:t>Вилучено</w:t>
            </w:r>
          </w:p>
        </w:tc>
        <w:tc>
          <w:tcPr>
            <w:tcW w:w="992" w:type="dxa"/>
            <w:vAlign w:val="center"/>
          </w:tcPr>
          <w:p w:rsidR="007C37D8" w:rsidRPr="00601585" w:rsidRDefault="007C37D8" w:rsidP="00601585">
            <w:pPr>
              <w:ind w:left="0"/>
              <w:jc w:val="center"/>
              <w:rPr>
                <w:rFonts w:eastAsia="Times New Roman"/>
                <w:bCs/>
                <w:color w:val="FF0000"/>
                <w:szCs w:val="24"/>
                <w:lang w:eastAsia="uk-UA"/>
              </w:rPr>
            </w:pPr>
          </w:p>
        </w:tc>
        <w:tc>
          <w:tcPr>
            <w:tcW w:w="3119" w:type="dxa"/>
          </w:tcPr>
          <w:p w:rsidR="007C37D8" w:rsidRPr="00601585" w:rsidRDefault="007C37D8" w:rsidP="00601585">
            <w:pPr>
              <w:ind w:left="0"/>
              <w:jc w:val="left"/>
              <w:rPr>
                <w:rFonts w:eastAsia="Times New Roman"/>
                <w:bCs/>
                <w:color w:val="FF0000"/>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color w:val="FF0000"/>
                <w:szCs w:val="24"/>
                <w:lang w:eastAsia="uk-UA"/>
              </w:rPr>
            </w:pPr>
            <w:hyperlink w:anchor="_SA-7_Встановлене_користувачем" w:history="1">
              <w:r w:rsidR="007C37D8" w:rsidRPr="00601585">
                <w:rPr>
                  <w:rStyle w:val="af1"/>
                  <w:rFonts w:eastAsia="Times New Roman"/>
                  <w:bCs/>
                  <w:color w:val="FF0000"/>
                  <w:szCs w:val="24"/>
                  <w:lang w:eastAsia="uk-UA"/>
                </w:rPr>
                <w:t>SA-7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color w:val="FF0000"/>
                <w:szCs w:val="24"/>
                <w:lang w:eastAsia="uk-UA"/>
              </w:rPr>
            </w:pPr>
            <w:r w:rsidRPr="00601585">
              <w:rPr>
                <w:rFonts w:eastAsia="Times New Roman"/>
                <w:bCs/>
                <w:color w:val="FF0000"/>
                <w:szCs w:val="24"/>
                <w:lang w:eastAsia="uk-UA"/>
              </w:rPr>
              <w:t>Встановлене користувачем програмне забезпечення</w:t>
            </w:r>
          </w:p>
        </w:tc>
        <w:tc>
          <w:tcPr>
            <w:tcW w:w="1021" w:type="dxa"/>
            <w:vAlign w:val="center"/>
          </w:tcPr>
          <w:p w:rsidR="007C37D8" w:rsidRPr="00601585" w:rsidRDefault="007C37D8" w:rsidP="00601585">
            <w:pPr>
              <w:ind w:left="0"/>
              <w:jc w:val="center"/>
              <w:rPr>
                <w:rFonts w:eastAsia="Times New Roman"/>
                <w:bCs/>
                <w:color w:val="FF0000"/>
                <w:szCs w:val="24"/>
                <w:lang w:eastAsia="uk-UA"/>
              </w:rPr>
            </w:pPr>
            <w:r w:rsidRPr="00601585">
              <w:rPr>
                <w:noProof/>
                <w:color w:val="FF0000"/>
                <w:szCs w:val="24"/>
              </w:rPr>
              <w:t>Вилучено</w:t>
            </w:r>
          </w:p>
        </w:tc>
        <w:tc>
          <w:tcPr>
            <w:tcW w:w="992" w:type="dxa"/>
            <w:vAlign w:val="center"/>
          </w:tcPr>
          <w:p w:rsidR="007C37D8" w:rsidRPr="00601585" w:rsidRDefault="007C37D8" w:rsidP="00601585">
            <w:pPr>
              <w:ind w:left="0"/>
              <w:jc w:val="center"/>
              <w:rPr>
                <w:rFonts w:eastAsia="Times New Roman"/>
                <w:bCs/>
                <w:color w:val="FF0000"/>
                <w:szCs w:val="24"/>
                <w:lang w:eastAsia="uk-UA"/>
              </w:rPr>
            </w:pPr>
          </w:p>
        </w:tc>
        <w:tc>
          <w:tcPr>
            <w:tcW w:w="3119" w:type="dxa"/>
          </w:tcPr>
          <w:p w:rsidR="007C37D8" w:rsidRPr="00601585" w:rsidRDefault="007C37D8" w:rsidP="00601585">
            <w:pPr>
              <w:ind w:left="0"/>
              <w:jc w:val="left"/>
              <w:rPr>
                <w:rFonts w:eastAsia="Times New Roman"/>
                <w:bCs/>
                <w:color w:val="FF0000"/>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8_Безпека_та" w:history="1">
              <w:r w:rsidR="007C37D8" w:rsidRPr="00601585">
                <w:rPr>
                  <w:rStyle w:val="af1"/>
                  <w:rFonts w:eastAsia="Times New Roman"/>
                  <w:bCs/>
                  <w:szCs w:val="24"/>
                  <w:lang w:eastAsia="uk-UA"/>
                </w:rPr>
                <w:t>SA-8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Безпека та приватність принципів інжинірингу (проєктування)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9_Зовнішні_системні" w:history="1">
              <w:r w:rsidR="007C37D8" w:rsidRPr="00601585">
                <w:rPr>
                  <w:rStyle w:val="af1"/>
                  <w:rFonts w:eastAsia="Times New Roman"/>
                  <w:bCs/>
                  <w:szCs w:val="24"/>
                  <w:lang w:eastAsia="uk-UA"/>
                </w:rPr>
                <w:t>SA-9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Зовнішні системні служби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10_Управління_конфігурацією" w:history="1">
              <w:r w:rsidR="007C37D8" w:rsidRPr="00601585">
                <w:rPr>
                  <w:rStyle w:val="af1"/>
                  <w:rFonts w:eastAsia="Times New Roman"/>
                  <w:bCs/>
                  <w:szCs w:val="24"/>
                  <w:lang w:eastAsia="uk-UA"/>
                </w:rPr>
                <w:t>SA-10</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Управління конфігурацією розробника </w:t>
            </w:r>
          </w:p>
        </w:tc>
        <w:tc>
          <w:tcPr>
            <w:tcW w:w="1021" w:type="dxa"/>
            <w:vAlign w:val="center"/>
          </w:tcPr>
          <w:p w:rsidR="007C37D8" w:rsidRPr="00601585" w:rsidRDefault="007C37D8" w:rsidP="00601585">
            <w:pPr>
              <w:ind w:left="-108" w:right="-79"/>
              <w:jc w:val="center"/>
              <w:rPr>
                <w:rFonts w:eastAsia="Times New Roman"/>
                <w:bCs/>
                <w:szCs w:val="24"/>
                <w:lang w:eastAsia="uk-UA"/>
              </w:rPr>
            </w:pPr>
            <w:r w:rsidRPr="00601585">
              <w:rPr>
                <w:rFonts w:eastAsia="Times New Roman"/>
                <w:bCs/>
                <w:szCs w:val="24"/>
                <w:lang w:eastAsia="uk-UA"/>
              </w:rPr>
              <w:t>SA-10 b</w:t>
            </w:r>
          </w:p>
          <w:p w:rsidR="007C37D8" w:rsidRPr="00601585" w:rsidRDefault="007C37D8" w:rsidP="00601585">
            <w:pPr>
              <w:ind w:left="-108" w:right="-79"/>
              <w:jc w:val="center"/>
              <w:rPr>
                <w:rFonts w:eastAsia="Times New Roman"/>
                <w:bCs/>
                <w:szCs w:val="24"/>
                <w:lang w:eastAsia="uk-UA"/>
              </w:rPr>
            </w:pPr>
            <w:r w:rsidRPr="00601585">
              <w:rPr>
                <w:rFonts w:eastAsia="Times New Roman"/>
                <w:bCs/>
                <w:szCs w:val="24"/>
                <w:lang w:eastAsia="uk-UA"/>
              </w:rPr>
              <w:t>SA-10 c</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Г-1-7</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Середовище функціонування</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SA-10 a</w:t>
            </w:r>
          </w:p>
          <w:p w:rsidR="007C37D8" w:rsidRPr="00601585" w:rsidRDefault="007C37D8" w:rsidP="00601585">
            <w:pPr>
              <w:ind w:left="-108" w:right="-79"/>
              <w:jc w:val="center"/>
              <w:rPr>
                <w:rFonts w:eastAsia="Times New Roman"/>
                <w:bCs/>
                <w:szCs w:val="24"/>
                <w:lang w:eastAsia="uk-UA"/>
              </w:rPr>
            </w:pPr>
            <w:r w:rsidRPr="00601585">
              <w:rPr>
                <w:rFonts w:eastAsia="Times New Roman"/>
                <w:bCs/>
                <w:szCs w:val="24"/>
                <w:lang w:eastAsia="uk-UA"/>
              </w:rPr>
              <w:t>SA-10 d</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SA-10 e</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11_Тестування_та" w:history="1">
              <w:r w:rsidR="007C37D8" w:rsidRPr="00601585">
                <w:rPr>
                  <w:rStyle w:val="af1"/>
                  <w:rFonts w:eastAsia="Times New Roman"/>
                  <w:bCs/>
                  <w:szCs w:val="24"/>
                  <w:lang w:eastAsia="uk-UA"/>
                </w:rPr>
                <w:t>SA-11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Тестування та оцінювання розробника</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12_Керування_ризиками" w:history="1">
              <w:r w:rsidR="007C37D8" w:rsidRPr="00601585">
                <w:rPr>
                  <w:rStyle w:val="af1"/>
                  <w:rFonts w:eastAsia="Times New Roman"/>
                  <w:bCs/>
                  <w:szCs w:val="24"/>
                  <w:lang w:eastAsia="uk-UA"/>
                </w:rPr>
                <w:t>SA-12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Керування ризиками ланцюга постачання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color w:val="FF0000"/>
                <w:szCs w:val="24"/>
                <w:lang w:eastAsia="uk-UA"/>
              </w:rPr>
            </w:pPr>
            <w:hyperlink w:anchor="_SA-13_Довірчість" w:history="1">
              <w:r w:rsidR="007C37D8" w:rsidRPr="00601585">
                <w:rPr>
                  <w:rStyle w:val="af1"/>
                  <w:rFonts w:eastAsia="Times New Roman"/>
                  <w:bCs/>
                  <w:color w:val="FF0000"/>
                  <w:szCs w:val="24"/>
                  <w:lang w:eastAsia="uk-UA"/>
                </w:rPr>
                <w:t>SA-13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color w:val="FF0000"/>
                <w:szCs w:val="24"/>
                <w:lang w:eastAsia="uk-UA"/>
              </w:rPr>
            </w:pPr>
            <w:r w:rsidRPr="00601585">
              <w:rPr>
                <w:rFonts w:eastAsia="Times New Roman"/>
                <w:bCs/>
                <w:color w:val="FF0000"/>
                <w:szCs w:val="24"/>
                <w:lang w:eastAsia="uk-UA"/>
              </w:rPr>
              <w:t>Довірчість</w:t>
            </w:r>
          </w:p>
        </w:tc>
        <w:tc>
          <w:tcPr>
            <w:tcW w:w="1021" w:type="dxa"/>
            <w:vAlign w:val="center"/>
          </w:tcPr>
          <w:p w:rsidR="007C37D8" w:rsidRPr="00601585" w:rsidRDefault="007C37D8" w:rsidP="00601585">
            <w:pPr>
              <w:ind w:left="0"/>
              <w:jc w:val="center"/>
              <w:rPr>
                <w:rFonts w:eastAsia="Times New Roman"/>
                <w:bCs/>
                <w:color w:val="FF0000"/>
                <w:szCs w:val="24"/>
                <w:lang w:eastAsia="uk-UA"/>
              </w:rPr>
            </w:pPr>
            <w:r w:rsidRPr="00601585">
              <w:rPr>
                <w:noProof/>
                <w:color w:val="FF0000"/>
                <w:szCs w:val="24"/>
              </w:rPr>
              <w:t>Вилучено</w:t>
            </w:r>
          </w:p>
        </w:tc>
        <w:tc>
          <w:tcPr>
            <w:tcW w:w="992" w:type="dxa"/>
            <w:vAlign w:val="center"/>
          </w:tcPr>
          <w:p w:rsidR="007C37D8" w:rsidRPr="00601585" w:rsidRDefault="007C37D8" w:rsidP="00601585">
            <w:pPr>
              <w:ind w:left="0"/>
              <w:jc w:val="center"/>
              <w:rPr>
                <w:rFonts w:eastAsia="Times New Roman"/>
                <w:bCs/>
                <w:color w:val="FF0000"/>
                <w:szCs w:val="24"/>
                <w:lang w:eastAsia="uk-UA"/>
              </w:rPr>
            </w:pPr>
          </w:p>
        </w:tc>
        <w:tc>
          <w:tcPr>
            <w:tcW w:w="3119" w:type="dxa"/>
          </w:tcPr>
          <w:p w:rsidR="007C37D8" w:rsidRPr="00601585" w:rsidRDefault="007C37D8" w:rsidP="00601585">
            <w:pPr>
              <w:ind w:left="0"/>
              <w:jc w:val="left"/>
              <w:rPr>
                <w:rFonts w:eastAsia="Times New Roman"/>
                <w:bCs/>
                <w:color w:val="FF0000"/>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color w:val="FF0000"/>
                <w:szCs w:val="24"/>
                <w:lang w:eastAsia="uk-UA"/>
              </w:rPr>
            </w:pPr>
            <w:hyperlink w:anchor="_SA-14_Аналіз_критичності" w:history="1">
              <w:r w:rsidR="007C37D8" w:rsidRPr="00601585">
                <w:rPr>
                  <w:rStyle w:val="af1"/>
                  <w:rFonts w:eastAsia="Times New Roman"/>
                  <w:bCs/>
                  <w:color w:val="FF0000"/>
                  <w:szCs w:val="24"/>
                  <w:lang w:eastAsia="uk-UA"/>
                </w:rPr>
                <w:t>SA-14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color w:val="FF0000"/>
                <w:szCs w:val="24"/>
                <w:lang w:eastAsia="uk-UA"/>
              </w:rPr>
            </w:pPr>
            <w:r w:rsidRPr="00601585">
              <w:rPr>
                <w:rFonts w:eastAsia="Times New Roman"/>
                <w:bCs/>
                <w:color w:val="FF0000"/>
                <w:szCs w:val="24"/>
                <w:lang w:eastAsia="uk-UA"/>
              </w:rPr>
              <w:t>Аналіз критичності</w:t>
            </w:r>
          </w:p>
        </w:tc>
        <w:tc>
          <w:tcPr>
            <w:tcW w:w="1021" w:type="dxa"/>
            <w:vAlign w:val="center"/>
          </w:tcPr>
          <w:p w:rsidR="007C37D8" w:rsidRPr="00601585" w:rsidRDefault="007C37D8" w:rsidP="00601585">
            <w:pPr>
              <w:ind w:left="0"/>
              <w:jc w:val="center"/>
              <w:rPr>
                <w:rFonts w:eastAsia="Times New Roman"/>
                <w:bCs/>
                <w:color w:val="FF0000"/>
                <w:szCs w:val="24"/>
                <w:lang w:eastAsia="uk-UA"/>
              </w:rPr>
            </w:pPr>
            <w:r w:rsidRPr="00601585">
              <w:rPr>
                <w:noProof/>
                <w:color w:val="FF0000"/>
                <w:szCs w:val="24"/>
              </w:rPr>
              <w:t>Вилучено</w:t>
            </w:r>
          </w:p>
        </w:tc>
        <w:tc>
          <w:tcPr>
            <w:tcW w:w="992" w:type="dxa"/>
            <w:vAlign w:val="center"/>
          </w:tcPr>
          <w:p w:rsidR="007C37D8" w:rsidRPr="00601585" w:rsidRDefault="007C37D8" w:rsidP="00601585">
            <w:pPr>
              <w:ind w:left="0"/>
              <w:jc w:val="center"/>
              <w:rPr>
                <w:rFonts w:eastAsia="Times New Roman"/>
                <w:bCs/>
                <w:color w:val="FF0000"/>
                <w:szCs w:val="24"/>
                <w:lang w:eastAsia="uk-UA"/>
              </w:rPr>
            </w:pPr>
          </w:p>
        </w:tc>
        <w:tc>
          <w:tcPr>
            <w:tcW w:w="3119" w:type="dxa"/>
          </w:tcPr>
          <w:p w:rsidR="007C37D8" w:rsidRPr="00601585" w:rsidRDefault="007C37D8" w:rsidP="00601585">
            <w:pPr>
              <w:ind w:left="0"/>
              <w:jc w:val="left"/>
              <w:rPr>
                <w:rFonts w:eastAsia="Times New Roman"/>
                <w:bCs/>
                <w:color w:val="FF0000"/>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15_Процес_розробки," w:history="1">
              <w:r w:rsidR="007C37D8" w:rsidRPr="00601585">
                <w:rPr>
                  <w:rStyle w:val="af1"/>
                  <w:rFonts w:eastAsia="Times New Roman"/>
                  <w:bCs/>
                  <w:szCs w:val="24"/>
                  <w:lang w:eastAsia="uk-UA"/>
                </w:rPr>
                <w:t>SA-15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Процеси, стандарти та інструменти розробки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16_Навчання,_що" w:history="1">
              <w:r w:rsidR="007C37D8" w:rsidRPr="00601585">
                <w:rPr>
                  <w:rStyle w:val="af1"/>
                  <w:rFonts w:eastAsia="Times New Roman"/>
                  <w:bCs/>
                  <w:szCs w:val="24"/>
                  <w:lang w:eastAsia="uk-UA"/>
                </w:rPr>
                <w:t>SA-16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Навчання, що надається розробниками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17_Дизайн_та" w:history="1">
              <w:r w:rsidR="007C37D8" w:rsidRPr="00601585">
                <w:rPr>
                  <w:rStyle w:val="af1"/>
                  <w:rFonts w:eastAsia="Times New Roman"/>
                  <w:bCs/>
                  <w:szCs w:val="24"/>
                  <w:lang w:eastAsia="uk-UA"/>
                </w:rPr>
                <w:t>SA-17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Проєкт і архітектура безпеки розробника</w:t>
            </w:r>
          </w:p>
        </w:tc>
        <w:tc>
          <w:tcPr>
            <w:tcW w:w="1021" w:type="dxa"/>
            <w:vAlign w:val="center"/>
          </w:tcPr>
          <w:p w:rsidR="007C37D8" w:rsidRPr="00601585" w:rsidRDefault="007C37D8" w:rsidP="00601585">
            <w:pPr>
              <w:ind w:left="-108" w:right="-79"/>
              <w:jc w:val="center"/>
              <w:rPr>
                <w:rFonts w:eastAsia="Times New Roman"/>
                <w:bCs/>
                <w:szCs w:val="24"/>
                <w:lang w:eastAsia="uk-UA"/>
              </w:rPr>
            </w:pPr>
            <w:r w:rsidRPr="00601585">
              <w:rPr>
                <w:rFonts w:eastAsia="Times New Roman"/>
                <w:bCs/>
                <w:szCs w:val="24"/>
                <w:lang w:eastAsia="uk-UA"/>
              </w:rPr>
              <w:t>SA-17 b</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SA-17 c</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Г-1-7</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Послідовність розробки</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SA-17 a</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18_Захист_та" w:history="1">
              <w:r w:rsidR="007C37D8" w:rsidRPr="00601585">
                <w:rPr>
                  <w:rStyle w:val="af1"/>
                  <w:rFonts w:eastAsia="Times New Roman"/>
                  <w:bCs/>
                  <w:szCs w:val="24"/>
                  <w:lang w:eastAsia="uk-UA"/>
                </w:rPr>
                <w:t>SA-18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і виявлення підробки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19_Справжність_компонента" w:history="1">
              <w:r w:rsidR="007C37D8" w:rsidRPr="00601585">
                <w:rPr>
                  <w:rStyle w:val="af1"/>
                  <w:rFonts w:eastAsia="Times New Roman"/>
                  <w:bCs/>
                  <w:szCs w:val="24"/>
                  <w:lang w:eastAsia="uk-UA"/>
                </w:rPr>
                <w:t>SA-19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Справжність компонента</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20_Індивідуальна_розробка" w:history="1">
              <w:r w:rsidR="007C37D8" w:rsidRPr="00601585">
                <w:rPr>
                  <w:rStyle w:val="af1"/>
                  <w:rFonts w:eastAsia="Times New Roman"/>
                  <w:bCs/>
                  <w:szCs w:val="24"/>
                  <w:lang w:eastAsia="uk-UA"/>
                </w:rPr>
                <w:t>SA-20</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Індивідуальна розробка критичних компонентів</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21_Скринінг_розробника" w:history="1">
              <w:r w:rsidR="007C37D8" w:rsidRPr="00601585">
                <w:rPr>
                  <w:rStyle w:val="af1"/>
                  <w:rFonts w:eastAsia="Times New Roman"/>
                  <w:bCs/>
                  <w:szCs w:val="24"/>
                  <w:lang w:eastAsia="uk-UA"/>
                </w:rPr>
                <w:t>SA-21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Скринінг розробника</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A-22_Компоненти_системи," w:history="1">
              <w:r w:rsidR="007C37D8" w:rsidRPr="00601585">
                <w:rPr>
                  <w:rStyle w:val="af1"/>
                  <w:rFonts w:eastAsia="Times New Roman"/>
                  <w:bCs/>
                  <w:szCs w:val="24"/>
                  <w:lang w:eastAsia="uk-UA"/>
                </w:rPr>
                <w:t>SA-22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Компоненти системи, що не підтримуються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E3476F" w:rsidTr="000D1D32">
        <w:trPr>
          <w:trHeight w:val="360"/>
        </w:trPr>
        <w:tc>
          <w:tcPr>
            <w:tcW w:w="5882" w:type="dxa"/>
            <w:gridSpan w:val="3"/>
            <w:shd w:val="clear" w:color="auto" w:fill="auto"/>
            <w:noWrap/>
            <w:vAlign w:val="center"/>
            <w:hideMark/>
          </w:tcPr>
          <w:p w:rsidR="007C37D8" w:rsidRPr="00601585" w:rsidRDefault="008D05A3" w:rsidP="00601585">
            <w:pPr>
              <w:ind w:left="0"/>
              <w:jc w:val="center"/>
              <w:rPr>
                <w:szCs w:val="24"/>
              </w:rPr>
            </w:pPr>
            <w:hyperlink w:anchor="_SC-1_Політика_та" w:history="1">
              <w:r w:rsidR="007C37D8" w:rsidRPr="00601585">
                <w:rPr>
                  <w:rStyle w:val="af1"/>
                  <w:rFonts w:eastAsia="Times New Roman"/>
                  <w:bCs/>
                  <w:szCs w:val="24"/>
                  <w:lang w:eastAsia="uk-UA"/>
                </w:rPr>
                <w:t>СИСТЕМНИЙ ТА КОМУНІКАЦІЙНИЙ ЗАХИСТ (SC)</w:t>
              </w:r>
            </w:hyperlink>
          </w:p>
        </w:tc>
        <w:tc>
          <w:tcPr>
            <w:tcW w:w="992" w:type="dxa"/>
            <w:vAlign w:val="center"/>
          </w:tcPr>
          <w:p w:rsidR="007C37D8" w:rsidRPr="00601585" w:rsidRDefault="007C37D8" w:rsidP="00601585">
            <w:pPr>
              <w:ind w:left="0"/>
              <w:jc w:val="center"/>
              <w:rPr>
                <w:szCs w:val="24"/>
              </w:rPr>
            </w:pPr>
          </w:p>
        </w:tc>
        <w:tc>
          <w:tcPr>
            <w:tcW w:w="3119" w:type="dxa"/>
          </w:tcPr>
          <w:p w:rsidR="007C37D8" w:rsidRPr="00601585" w:rsidRDefault="007C37D8" w:rsidP="00601585">
            <w:pPr>
              <w:ind w:left="0"/>
              <w:jc w:val="center"/>
              <w:rPr>
                <w:szCs w:val="24"/>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1_Політика_та" w:history="1">
              <w:r w:rsidR="007C37D8" w:rsidRPr="00601585">
                <w:rPr>
                  <w:rStyle w:val="af1"/>
                  <w:rFonts w:eastAsia="Times New Roman"/>
                  <w:bCs/>
                  <w:szCs w:val="24"/>
                  <w:lang w:eastAsia="uk-UA"/>
                </w:rPr>
                <w:t>SC-1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захисту системи та комунікацій</w:t>
            </w: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SC-1 a</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SC-1 e</w:t>
            </w: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10.5 Документація</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SC-1 b</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SC-1 c</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SC-1 d</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2_Розділення_додатків" w:history="1">
              <w:r w:rsidR="007C37D8" w:rsidRPr="00601585">
                <w:rPr>
                  <w:rStyle w:val="af1"/>
                  <w:rFonts w:eastAsia="Times New Roman"/>
                  <w:bCs/>
                  <w:szCs w:val="24"/>
                  <w:lang w:eastAsia="uk-UA"/>
                </w:rPr>
                <w:t>SC-2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Розділення додатків</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3_Ізоляція_функцій" w:history="1">
              <w:r w:rsidR="007C37D8" w:rsidRPr="00601585">
                <w:rPr>
                  <w:rStyle w:val="af1"/>
                  <w:rFonts w:eastAsia="Times New Roman"/>
                  <w:bCs/>
                  <w:szCs w:val="24"/>
                  <w:lang w:eastAsia="uk-UA"/>
                </w:rPr>
                <w:t>SC-3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Ізоляція функцій безпеки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E3476F"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4_Інформація_в" w:history="1">
              <w:r w:rsidR="007C37D8" w:rsidRPr="00601585">
                <w:rPr>
                  <w:rStyle w:val="af1"/>
                  <w:rFonts w:eastAsia="Times New Roman"/>
                  <w:bCs/>
                  <w:szCs w:val="24"/>
                  <w:lang w:eastAsia="uk-UA"/>
                </w:rPr>
                <w:t>SC-4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Інформація в загальних системних ресурсах</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ДР-1-3</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КО-1</w:t>
            </w:r>
          </w:p>
          <w:p w:rsidR="007C37D8" w:rsidRPr="00601585" w:rsidRDefault="007C37D8" w:rsidP="00601585">
            <w:pPr>
              <w:ind w:left="0"/>
              <w:jc w:val="center"/>
              <w:rPr>
                <w:rFonts w:eastAsia="Times New Roman"/>
                <w:bCs/>
                <w:szCs w:val="24"/>
                <w:lang w:eastAsia="uk-UA"/>
              </w:rPr>
            </w:pPr>
          </w:p>
        </w:tc>
        <w:tc>
          <w:tcPr>
            <w:tcW w:w="3119" w:type="dxa"/>
            <w:vAlign w:val="center"/>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Використання ресурсів</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Повторне використання об’єктів</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5_Відмова_в" w:history="1">
              <w:r w:rsidR="007C37D8" w:rsidRPr="00601585">
                <w:rPr>
                  <w:rStyle w:val="af1"/>
                  <w:rFonts w:eastAsia="Times New Roman"/>
                  <w:bCs/>
                  <w:szCs w:val="24"/>
                  <w:lang w:eastAsia="uk-UA"/>
                </w:rPr>
                <w:t>SC-5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від атак «Відмова в обслуговуванні»</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6_Доступність_ресурсів" w:history="1">
              <w:r w:rsidR="007C37D8" w:rsidRPr="00601585">
                <w:rPr>
                  <w:rStyle w:val="af1"/>
                  <w:rFonts w:eastAsia="Times New Roman"/>
                  <w:bCs/>
                  <w:szCs w:val="24"/>
                  <w:lang w:eastAsia="uk-UA"/>
                </w:rPr>
                <w:t>SC-6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Доступність ресурсів</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ДР-1-3</w:t>
            </w:r>
          </w:p>
        </w:tc>
        <w:tc>
          <w:tcPr>
            <w:tcW w:w="3119" w:type="dxa"/>
            <w:vAlign w:val="center"/>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Використання ресурсів</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7_Захист_периметра" w:history="1">
              <w:r w:rsidR="007C37D8" w:rsidRPr="00601585">
                <w:rPr>
                  <w:rStyle w:val="af1"/>
                  <w:rFonts w:eastAsia="Times New Roman"/>
                  <w:bCs/>
                  <w:szCs w:val="24"/>
                  <w:lang w:eastAsia="uk-UA"/>
                </w:rPr>
                <w:t>SC-7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периметра</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E3476F"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8_Конфіденційність_та" w:history="1">
              <w:r w:rsidR="007C37D8" w:rsidRPr="00601585">
                <w:rPr>
                  <w:rStyle w:val="af1"/>
                  <w:rFonts w:eastAsia="Times New Roman"/>
                  <w:bCs/>
                  <w:szCs w:val="24"/>
                  <w:lang w:eastAsia="uk-UA"/>
                </w:rPr>
                <w:t>SC-8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Конфіденційність і цілісність передачі </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КД-1-4</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КА-1-4</w:t>
            </w:r>
          </w:p>
          <w:p w:rsidR="007C37D8" w:rsidRPr="00601585" w:rsidRDefault="007C37D8" w:rsidP="00601585">
            <w:pPr>
              <w:ind w:left="0"/>
              <w:jc w:val="center"/>
              <w:rPr>
                <w:rFonts w:eastAsia="Times New Roman"/>
                <w:bCs/>
                <w:szCs w:val="24"/>
                <w:lang w:eastAsia="uk-UA"/>
              </w:rPr>
            </w:pP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КВ-1-4</w:t>
            </w:r>
          </w:p>
          <w:p w:rsidR="007C37D8" w:rsidRPr="00601585" w:rsidRDefault="007C37D8" w:rsidP="00601585">
            <w:pPr>
              <w:ind w:left="0"/>
              <w:jc w:val="center"/>
              <w:rPr>
                <w:rFonts w:eastAsia="Times New Roman"/>
                <w:bCs/>
                <w:szCs w:val="24"/>
                <w:lang w:eastAsia="uk-UA"/>
              </w:rPr>
            </w:pP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ЦД-1-4</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ЦА-1</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ЦВ-1-3</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Довірча конфіденційність</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Адміністративна конфіденційність </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Конфіденційність при обміні</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Довірча цілісність</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Адміністративна цілісність</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Цілісність при обміні</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color w:val="FF0000"/>
                <w:szCs w:val="24"/>
                <w:lang w:eastAsia="uk-UA"/>
              </w:rPr>
            </w:pPr>
            <w:hyperlink w:anchor="_SC-9_Конфіденційність_передачі" w:history="1">
              <w:r w:rsidR="007C37D8" w:rsidRPr="00601585">
                <w:rPr>
                  <w:rStyle w:val="af1"/>
                  <w:rFonts w:eastAsia="Times New Roman"/>
                  <w:bCs/>
                  <w:color w:val="FF0000"/>
                  <w:szCs w:val="24"/>
                  <w:lang w:eastAsia="uk-UA"/>
                </w:rPr>
                <w:t>SC-9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color w:val="FF0000"/>
                <w:szCs w:val="24"/>
                <w:lang w:eastAsia="uk-UA"/>
              </w:rPr>
            </w:pPr>
            <w:r w:rsidRPr="00601585">
              <w:rPr>
                <w:rFonts w:eastAsia="Times New Roman"/>
                <w:bCs/>
                <w:color w:val="FF0000"/>
                <w:szCs w:val="24"/>
                <w:lang w:eastAsia="uk-UA"/>
              </w:rPr>
              <w:t>Конфіденційність передачі</w:t>
            </w:r>
          </w:p>
        </w:tc>
        <w:tc>
          <w:tcPr>
            <w:tcW w:w="1021" w:type="dxa"/>
            <w:vAlign w:val="center"/>
          </w:tcPr>
          <w:p w:rsidR="007C37D8" w:rsidRPr="00601585" w:rsidRDefault="007C37D8" w:rsidP="00601585">
            <w:pPr>
              <w:ind w:left="0"/>
              <w:jc w:val="center"/>
              <w:rPr>
                <w:rFonts w:eastAsia="Times New Roman"/>
                <w:bCs/>
                <w:color w:val="FF0000"/>
                <w:szCs w:val="24"/>
                <w:lang w:eastAsia="uk-UA"/>
              </w:rPr>
            </w:pPr>
            <w:r w:rsidRPr="00601585">
              <w:rPr>
                <w:rFonts w:eastAsia="Times New Roman"/>
                <w:bCs/>
                <w:color w:val="FF0000"/>
                <w:szCs w:val="24"/>
                <w:lang w:eastAsia="uk-UA"/>
              </w:rPr>
              <w:t>Вилучено</w:t>
            </w:r>
          </w:p>
        </w:tc>
        <w:tc>
          <w:tcPr>
            <w:tcW w:w="992" w:type="dxa"/>
            <w:vAlign w:val="center"/>
          </w:tcPr>
          <w:p w:rsidR="007C37D8" w:rsidRPr="00601585" w:rsidRDefault="007C37D8" w:rsidP="00601585">
            <w:pPr>
              <w:ind w:left="0"/>
              <w:jc w:val="center"/>
              <w:rPr>
                <w:rFonts w:eastAsia="Times New Roman"/>
                <w:bCs/>
                <w:color w:val="FF0000"/>
                <w:szCs w:val="24"/>
                <w:lang w:eastAsia="uk-UA"/>
              </w:rPr>
            </w:pPr>
          </w:p>
        </w:tc>
        <w:tc>
          <w:tcPr>
            <w:tcW w:w="3119" w:type="dxa"/>
          </w:tcPr>
          <w:p w:rsidR="007C37D8" w:rsidRPr="00601585" w:rsidRDefault="007C37D8" w:rsidP="00601585">
            <w:pPr>
              <w:ind w:left="0"/>
              <w:jc w:val="left"/>
              <w:rPr>
                <w:rFonts w:eastAsia="Times New Roman"/>
                <w:bCs/>
                <w:color w:val="FF0000"/>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10_Відключення_мережі" w:history="1">
              <w:r w:rsidR="007C37D8" w:rsidRPr="00601585">
                <w:rPr>
                  <w:rStyle w:val="af1"/>
                  <w:rFonts w:eastAsia="Times New Roman"/>
                  <w:bCs/>
                  <w:szCs w:val="24"/>
                  <w:lang w:eastAsia="uk-UA"/>
                </w:rPr>
                <w:t>SC-10</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Відключення мережі</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E3476F"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11_Довірений_шлях" w:history="1">
              <w:r w:rsidR="007C37D8" w:rsidRPr="00601585">
                <w:rPr>
                  <w:rStyle w:val="af1"/>
                  <w:rFonts w:eastAsia="Times New Roman"/>
                  <w:bCs/>
                  <w:szCs w:val="24"/>
                  <w:lang w:eastAsia="uk-UA"/>
                </w:rPr>
                <w:t>SC-11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Довірений канал зв’язку</w:t>
            </w: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SC-11 a</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КД-1-4</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КА-1-4</w:t>
            </w:r>
          </w:p>
          <w:p w:rsidR="007C37D8" w:rsidRPr="00601585" w:rsidRDefault="007C37D8" w:rsidP="00601585">
            <w:pPr>
              <w:ind w:left="0"/>
              <w:jc w:val="center"/>
              <w:rPr>
                <w:rFonts w:eastAsia="Times New Roman"/>
                <w:bCs/>
                <w:szCs w:val="24"/>
                <w:lang w:eastAsia="uk-UA"/>
              </w:rPr>
            </w:pP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КВ-1-4</w:t>
            </w:r>
          </w:p>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Довірча конфіденційність</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Адміністративна конфіденційність </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Конфіденційність при обміні</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SC-11 b</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НА-1-2</w:t>
            </w:r>
          </w:p>
          <w:p w:rsidR="007C37D8" w:rsidRPr="00601585" w:rsidRDefault="007C37D8" w:rsidP="00601585">
            <w:pPr>
              <w:ind w:left="0"/>
              <w:jc w:val="center"/>
              <w:rPr>
                <w:rFonts w:eastAsia="Times New Roman"/>
                <w:bCs/>
                <w:szCs w:val="24"/>
                <w:lang w:eastAsia="uk-UA"/>
              </w:rPr>
            </w:pP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НП-1-2</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Автентифікація відправника</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Автентифікація отримувача</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12_Створення_та" w:history="1">
              <w:r w:rsidR="007C37D8" w:rsidRPr="00601585">
                <w:rPr>
                  <w:rStyle w:val="af1"/>
                  <w:rFonts w:eastAsia="Times New Roman"/>
                  <w:bCs/>
                  <w:szCs w:val="24"/>
                  <w:lang w:eastAsia="uk-UA"/>
                </w:rPr>
                <w:t>SC-12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Встановлення та управління криптографічними ключами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13_Криптографічний_захист" w:history="1">
              <w:r w:rsidR="007C37D8" w:rsidRPr="00601585">
                <w:rPr>
                  <w:rStyle w:val="af1"/>
                  <w:rFonts w:eastAsia="Times New Roman"/>
                  <w:bCs/>
                  <w:szCs w:val="24"/>
                  <w:lang w:eastAsia="uk-UA"/>
                </w:rPr>
                <w:t>SC-13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Криптографічний захист</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color w:val="FF0000"/>
                <w:szCs w:val="24"/>
                <w:lang w:eastAsia="uk-UA"/>
              </w:rPr>
            </w:pPr>
            <w:hyperlink w:anchor="_SC-14_Захист_громадського" w:history="1">
              <w:r w:rsidR="007C37D8" w:rsidRPr="00601585">
                <w:rPr>
                  <w:rStyle w:val="af1"/>
                  <w:rFonts w:eastAsia="Times New Roman"/>
                  <w:bCs/>
                  <w:color w:val="FF0000"/>
                  <w:szCs w:val="24"/>
                  <w:lang w:eastAsia="uk-UA"/>
                </w:rPr>
                <w:t>SC-14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color w:val="FF0000"/>
                <w:szCs w:val="24"/>
                <w:lang w:eastAsia="uk-UA"/>
              </w:rPr>
            </w:pPr>
            <w:r w:rsidRPr="00601585">
              <w:rPr>
                <w:rFonts w:eastAsia="Times New Roman"/>
                <w:bCs/>
                <w:color w:val="FF0000"/>
                <w:szCs w:val="24"/>
                <w:lang w:eastAsia="uk-UA"/>
              </w:rPr>
              <w:t>Захист громадського доступу</w:t>
            </w:r>
          </w:p>
        </w:tc>
        <w:tc>
          <w:tcPr>
            <w:tcW w:w="1021" w:type="dxa"/>
            <w:vAlign w:val="center"/>
          </w:tcPr>
          <w:p w:rsidR="007C37D8" w:rsidRPr="00601585" w:rsidRDefault="007C37D8" w:rsidP="00601585">
            <w:pPr>
              <w:ind w:left="0"/>
              <w:jc w:val="center"/>
              <w:rPr>
                <w:rFonts w:eastAsia="Times New Roman"/>
                <w:bCs/>
                <w:color w:val="FF0000"/>
                <w:szCs w:val="24"/>
                <w:lang w:eastAsia="uk-UA"/>
              </w:rPr>
            </w:pPr>
            <w:r w:rsidRPr="00601585">
              <w:rPr>
                <w:rFonts w:eastAsia="Times New Roman"/>
                <w:bCs/>
                <w:color w:val="FF0000"/>
                <w:szCs w:val="24"/>
                <w:lang w:eastAsia="uk-UA"/>
              </w:rPr>
              <w:t>Вилучено</w:t>
            </w:r>
          </w:p>
        </w:tc>
        <w:tc>
          <w:tcPr>
            <w:tcW w:w="992" w:type="dxa"/>
            <w:vAlign w:val="center"/>
          </w:tcPr>
          <w:p w:rsidR="007C37D8" w:rsidRPr="00601585" w:rsidRDefault="007C37D8" w:rsidP="00601585">
            <w:pPr>
              <w:ind w:left="0"/>
              <w:jc w:val="center"/>
              <w:rPr>
                <w:rFonts w:eastAsia="Times New Roman"/>
                <w:bCs/>
                <w:color w:val="FF0000"/>
                <w:szCs w:val="24"/>
                <w:lang w:eastAsia="uk-UA"/>
              </w:rPr>
            </w:pPr>
          </w:p>
        </w:tc>
        <w:tc>
          <w:tcPr>
            <w:tcW w:w="3119" w:type="dxa"/>
          </w:tcPr>
          <w:p w:rsidR="007C37D8" w:rsidRPr="00601585" w:rsidRDefault="007C37D8" w:rsidP="00601585">
            <w:pPr>
              <w:ind w:left="0"/>
              <w:jc w:val="left"/>
              <w:rPr>
                <w:rFonts w:eastAsia="Times New Roman"/>
                <w:bCs/>
                <w:color w:val="FF0000"/>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15_Спільні_обчислювальні" w:history="1">
              <w:r w:rsidR="007C37D8" w:rsidRPr="00601585">
                <w:rPr>
                  <w:rStyle w:val="af1"/>
                  <w:rFonts w:eastAsia="Times New Roman"/>
                  <w:bCs/>
                  <w:szCs w:val="24"/>
                  <w:lang w:eastAsia="uk-UA"/>
                </w:rPr>
                <w:t>SC-15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Спільні обчислювальні пристрої та застосунки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16_Передача_атрибутів" w:history="1">
              <w:r w:rsidR="007C37D8" w:rsidRPr="00601585">
                <w:rPr>
                  <w:rStyle w:val="af1"/>
                  <w:rFonts w:eastAsia="Times New Roman"/>
                  <w:bCs/>
                  <w:szCs w:val="24"/>
                  <w:lang w:eastAsia="uk-UA"/>
                </w:rPr>
                <w:t>SC-16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Передача атрибутів безпеки та приватності</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17_Сертифікати_інфраструктури" w:history="1">
              <w:r w:rsidR="007C37D8" w:rsidRPr="00601585">
                <w:rPr>
                  <w:rStyle w:val="af1"/>
                  <w:rFonts w:eastAsia="Times New Roman"/>
                  <w:bCs/>
                  <w:szCs w:val="24"/>
                  <w:lang w:eastAsia="uk-UA"/>
                </w:rPr>
                <w:t>SC-17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Сертифікати інфраструктури відкритих ключів</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18_Мобільний_код" w:history="1">
              <w:r w:rsidR="007C37D8" w:rsidRPr="00601585">
                <w:rPr>
                  <w:rStyle w:val="af1"/>
                  <w:rFonts w:eastAsia="Times New Roman"/>
                  <w:bCs/>
                  <w:szCs w:val="24"/>
                  <w:lang w:eastAsia="uk-UA"/>
                </w:rPr>
                <w:t>SC-18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 xml:space="preserve">Мобільний код </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19_Голос_через" w:history="1">
              <w:r w:rsidR="007C37D8" w:rsidRPr="00601585">
                <w:rPr>
                  <w:rStyle w:val="af1"/>
                  <w:rFonts w:eastAsia="Times New Roman"/>
                  <w:bCs/>
                  <w:szCs w:val="24"/>
                  <w:lang w:eastAsia="uk-UA"/>
                </w:rPr>
                <w:t>SC-19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Інтернет-протокол голосового зв’язку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20_Безпечний_сервіс" w:history="1">
              <w:r w:rsidR="007C37D8" w:rsidRPr="00601585">
                <w:rPr>
                  <w:rStyle w:val="af1"/>
                  <w:rFonts w:eastAsia="Times New Roman"/>
                  <w:bCs/>
                  <w:szCs w:val="24"/>
                  <w:lang w:eastAsia="uk-UA"/>
                </w:rPr>
                <w:t>SC-20</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Безпечний сервіс регулювання імені/адреси (уповноважене джерело)</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21_Безпечний_сервіс" w:history="1">
              <w:r w:rsidR="007C37D8" w:rsidRPr="00601585">
                <w:rPr>
                  <w:rStyle w:val="af1"/>
                  <w:rFonts w:eastAsia="Times New Roman"/>
                  <w:bCs/>
                  <w:szCs w:val="24"/>
                  <w:lang w:eastAsia="uk-UA"/>
                </w:rPr>
                <w:t>SC-21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Безпечний сервіс регулювання імені/адреси (рекурсивний або кешувальний перетворювач)</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22_Архітектура_і" w:history="1">
              <w:r w:rsidR="007C37D8" w:rsidRPr="00601585">
                <w:rPr>
                  <w:rStyle w:val="af1"/>
                  <w:rFonts w:eastAsia="Times New Roman"/>
                  <w:bCs/>
                  <w:szCs w:val="24"/>
                  <w:lang w:eastAsia="uk-UA"/>
                </w:rPr>
                <w:t>SC-22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Архітектура та забезпечення служби імен/адрес</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23_Автентифікація_сесії" w:history="1">
              <w:r w:rsidR="007C37D8" w:rsidRPr="00601585">
                <w:rPr>
                  <w:rStyle w:val="af1"/>
                  <w:rFonts w:eastAsia="Times New Roman"/>
                  <w:bCs/>
                  <w:szCs w:val="24"/>
                  <w:lang w:eastAsia="uk-UA"/>
                </w:rPr>
                <w:t>SC-23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Автентифікація сесії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НИ-1-3</w:t>
            </w:r>
          </w:p>
          <w:p w:rsidR="007C37D8" w:rsidRPr="00601585" w:rsidRDefault="007C37D8" w:rsidP="00601585">
            <w:pPr>
              <w:ind w:left="0"/>
              <w:jc w:val="center"/>
              <w:rPr>
                <w:rFonts w:eastAsia="Times New Roman"/>
                <w:bCs/>
                <w:szCs w:val="24"/>
                <w:lang w:eastAsia="uk-UA"/>
              </w:rPr>
            </w:pP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НВ-1-3</w:t>
            </w:r>
          </w:p>
          <w:p w:rsidR="007C37D8" w:rsidRPr="00601585" w:rsidRDefault="007C37D8" w:rsidP="00601585">
            <w:pPr>
              <w:ind w:left="0"/>
              <w:jc w:val="center"/>
              <w:rPr>
                <w:rFonts w:eastAsia="Times New Roman"/>
                <w:bCs/>
                <w:szCs w:val="24"/>
                <w:lang w:eastAsia="uk-UA"/>
              </w:rPr>
            </w:pP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НА-1-3</w:t>
            </w:r>
          </w:p>
          <w:p w:rsidR="007C37D8" w:rsidRPr="00601585" w:rsidRDefault="007C37D8" w:rsidP="00601585">
            <w:pPr>
              <w:ind w:left="0"/>
              <w:jc w:val="center"/>
              <w:rPr>
                <w:rFonts w:eastAsia="Times New Roman"/>
                <w:bCs/>
                <w:szCs w:val="24"/>
                <w:lang w:eastAsia="uk-UA"/>
              </w:rPr>
            </w:pP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НП-1-2</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і автентифікація</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Ідентифікація і автентифікація при обміні</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Автентифікація відправника</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Автентифікація отримувача</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24_Несправність_у" w:history="1">
              <w:r w:rsidR="007C37D8" w:rsidRPr="00601585">
                <w:rPr>
                  <w:rStyle w:val="af1"/>
                  <w:rFonts w:eastAsia="Times New Roman"/>
                  <w:bCs/>
                  <w:szCs w:val="24"/>
                  <w:lang w:eastAsia="uk-UA"/>
                </w:rPr>
                <w:t>SC-24</w:t>
              </w:r>
            </w:hyperlink>
          </w:p>
        </w:tc>
        <w:tc>
          <w:tcPr>
            <w:tcW w:w="3856" w:type="dxa"/>
            <w:shd w:val="clear" w:color="auto" w:fill="auto"/>
            <w:noWrap/>
            <w:vAlign w:val="center"/>
            <w:hideMark/>
          </w:tcPr>
          <w:p w:rsidR="007C37D8" w:rsidRPr="00601585" w:rsidRDefault="00D10F36" w:rsidP="00601585">
            <w:pPr>
              <w:ind w:left="0"/>
              <w:jc w:val="left"/>
              <w:rPr>
                <w:rFonts w:eastAsia="Times New Roman"/>
                <w:bCs/>
                <w:szCs w:val="24"/>
                <w:lang w:eastAsia="uk-UA"/>
              </w:rPr>
            </w:pPr>
            <w:r>
              <w:rPr>
                <w:rFonts w:eastAsia="Times New Roman"/>
                <w:bCs/>
                <w:szCs w:val="24"/>
                <w:lang w:eastAsia="uk-UA"/>
              </w:rPr>
              <w:t>В</w:t>
            </w:r>
            <w:r w:rsidR="007C37D8" w:rsidRPr="00601585">
              <w:rPr>
                <w:rFonts w:eastAsia="Times New Roman"/>
                <w:bCs/>
                <w:szCs w:val="24"/>
                <w:lang w:eastAsia="uk-UA"/>
              </w:rPr>
              <w:t xml:space="preserve">ведення у відомий стан </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25_Тонкі_(критичні)" w:history="1">
              <w:r w:rsidR="007C37D8" w:rsidRPr="00601585">
                <w:rPr>
                  <w:rStyle w:val="af1"/>
                  <w:rFonts w:eastAsia="Times New Roman"/>
                  <w:bCs/>
                  <w:szCs w:val="24"/>
                  <w:lang w:eastAsia="uk-UA"/>
                </w:rPr>
                <w:t>SC-25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Тонкі вузли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26_Приманка_для" w:history="1">
              <w:r w:rsidR="007C37D8" w:rsidRPr="00601585">
                <w:rPr>
                  <w:rStyle w:val="af1"/>
                  <w:rFonts w:eastAsia="Times New Roman"/>
                  <w:bCs/>
                  <w:szCs w:val="24"/>
                  <w:lang w:eastAsia="uk-UA"/>
                </w:rPr>
                <w:t>SC-26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Приманка для зловмисників (honeypots)</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27_Незалежні_від" w:history="1">
              <w:r w:rsidR="007C37D8" w:rsidRPr="00601585">
                <w:rPr>
                  <w:rStyle w:val="af1"/>
                  <w:rFonts w:eastAsia="Times New Roman"/>
                  <w:bCs/>
                  <w:szCs w:val="24"/>
                  <w:lang w:eastAsia="uk-UA"/>
                </w:rPr>
                <w:t>SC-27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Незалежні від платформи застосунки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28_Захист_інформації" w:history="1">
              <w:r w:rsidR="007C37D8" w:rsidRPr="00601585">
                <w:rPr>
                  <w:rStyle w:val="af1"/>
                  <w:rFonts w:eastAsia="Times New Roman"/>
                  <w:bCs/>
                  <w:szCs w:val="24"/>
                  <w:lang w:eastAsia="uk-UA"/>
                </w:rPr>
                <w:t>SC-28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інформації в стані спокою</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29_Гетерогенність" w:history="1">
              <w:r w:rsidR="007C37D8" w:rsidRPr="00601585">
                <w:rPr>
                  <w:rStyle w:val="af1"/>
                  <w:rFonts w:eastAsia="Times New Roman"/>
                  <w:bCs/>
                  <w:szCs w:val="24"/>
                  <w:lang w:eastAsia="uk-UA"/>
                </w:rPr>
                <w:t>SC-29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Гетерогенність</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30_Маскування_та" w:history="1">
              <w:r w:rsidR="007C37D8" w:rsidRPr="00601585">
                <w:rPr>
                  <w:rStyle w:val="af1"/>
                  <w:rFonts w:eastAsia="Times New Roman"/>
                  <w:bCs/>
                  <w:szCs w:val="24"/>
                  <w:lang w:eastAsia="uk-UA"/>
                </w:rPr>
                <w:t>SC-30</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Маскування та хибний напрям</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31_Аналіз_прихованого" w:history="1">
              <w:r w:rsidR="007C37D8" w:rsidRPr="00601585">
                <w:rPr>
                  <w:rStyle w:val="af1"/>
                  <w:rFonts w:eastAsia="Times New Roman"/>
                  <w:bCs/>
                  <w:szCs w:val="24"/>
                  <w:lang w:eastAsia="uk-UA"/>
                </w:rPr>
                <w:t>SC-31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Аналіз прихованого каналу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КК-1-3</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Аналіз прихованих каналів</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32_Розбиття_системи" w:history="1">
              <w:r w:rsidR="007C37D8" w:rsidRPr="00601585">
                <w:rPr>
                  <w:rStyle w:val="af1"/>
                  <w:rFonts w:eastAsia="Times New Roman"/>
                  <w:bCs/>
                  <w:szCs w:val="24"/>
                  <w:lang w:eastAsia="uk-UA"/>
                </w:rPr>
                <w:t>SC-32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Поділ системи на частини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color w:val="FF0000"/>
                <w:szCs w:val="24"/>
                <w:lang w:eastAsia="uk-UA"/>
              </w:rPr>
            </w:pPr>
            <w:hyperlink w:anchor="_SC-33_Підготовка_цілісності" w:history="1">
              <w:r w:rsidR="007C37D8" w:rsidRPr="00601585">
                <w:rPr>
                  <w:rStyle w:val="af1"/>
                  <w:rFonts w:eastAsia="Times New Roman"/>
                  <w:bCs/>
                  <w:color w:val="FF0000"/>
                  <w:szCs w:val="24"/>
                  <w:lang w:eastAsia="uk-UA"/>
                </w:rPr>
                <w:t>SC-33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color w:val="FF0000"/>
                <w:szCs w:val="24"/>
                <w:lang w:eastAsia="uk-UA"/>
              </w:rPr>
            </w:pPr>
            <w:r w:rsidRPr="00601585">
              <w:rPr>
                <w:rFonts w:eastAsia="Times New Roman"/>
                <w:bCs/>
                <w:color w:val="FF0000"/>
                <w:szCs w:val="24"/>
                <w:lang w:eastAsia="uk-UA"/>
              </w:rPr>
              <w:t>Підготовка цілісності передачі</w:t>
            </w:r>
          </w:p>
        </w:tc>
        <w:tc>
          <w:tcPr>
            <w:tcW w:w="1021" w:type="dxa"/>
            <w:vAlign w:val="center"/>
          </w:tcPr>
          <w:p w:rsidR="007C37D8" w:rsidRPr="00601585" w:rsidRDefault="007C37D8" w:rsidP="00601585">
            <w:pPr>
              <w:ind w:left="0"/>
              <w:jc w:val="center"/>
              <w:rPr>
                <w:rFonts w:eastAsia="Times New Roman"/>
                <w:bCs/>
                <w:color w:val="FF0000"/>
                <w:szCs w:val="24"/>
                <w:lang w:eastAsia="uk-UA"/>
              </w:rPr>
            </w:pPr>
            <w:r w:rsidRPr="00601585">
              <w:rPr>
                <w:rFonts w:eastAsia="Times New Roman"/>
                <w:bCs/>
                <w:color w:val="FF0000"/>
                <w:szCs w:val="24"/>
                <w:lang w:eastAsia="uk-UA"/>
              </w:rPr>
              <w:t>Вилучено</w:t>
            </w:r>
          </w:p>
        </w:tc>
        <w:tc>
          <w:tcPr>
            <w:tcW w:w="992" w:type="dxa"/>
            <w:vAlign w:val="center"/>
          </w:tcPr>
          <w:p w:rsidR="007C37D8" w:rsidRPr="00601585" w:rsidRDefault="007C37D8" w:rsidP="00601585">
            <w:pPr>
              <w:ind w:left="0"/>
              <w:jc w:val="center"/>
              <w:rPr>
                <w:rFonts w:eastAsia="Times New Roman"/>
                <w:bCs/>
                <w:color w:val="FF0000"/>
                <w:szCs w:val="24"/>
                <w:lang w:eastAsia="uk-UA"/>
              </w:rPr>
            </w:pPr>
          </w:p>
        </w:tc>
        <w:tc>
          <w:tcPr>
            <w:tcW w:w="3119" w:type="dxa"/>
          </w:tcPr>
          <w:p w:rsidR="007C37D8" w:rsidRPr="00601585" w:rsidRDefault="007C37D8" w:rsidP="00601585">
            <w:pPr>
              <w:ind w:left="0"/>
              <w:jc w:val="left"/>
              <w:rPr>
                <w:rFonts w:eastAsia="Times New Roman"/>
                <w:bCs/>
                <w:color w:val="FF0000"/>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34_Немодифікуючі_виконавчі" w:history="1">
              <w:r w:rsidR="007C37D8" w:rsidRPr="00601585">
                <w:rPr>
                  <w:rStyle w:val="af1"/>
                  <w:rFonts w:eastAsia="Times New Roman"/>
                  <w:bCs/>
                  <w:szCs w:val="24"/>
                  <w:lang w:eastAsia="uk-UA"/>
                </w:rPr>
                <w:t>SC-34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Незмінювані виконавчі програми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35_Розпізнавання_приманок" w:history="1">
              <w:r w:rsidR="007C37D8" w:rsidRPr="00601585">
                <w:rPr>
                  <w:rStyle w:val="af1"/>
                  <w:rFonts w:eastAsia="Times New Roman"/>
                  <w:bCs/>
                  <w:szCs w:val="24"/>
                  <w:lang w:eastAsia="uk-UA"/>
                </w:rPr>
                <w:t>SC-35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Розпізнавання приманок для зловмисників (honeyclient)</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E3476F"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36_Розподілена_обробка" w:history="1">
              <w:r w:rsidR="007C37D8" w:rsidRPr="00601585">
                <w:rPr>
                  <w:rStyle w:val="af1"/>
                  <w:rFonts w:eastAsia="Times New Roman"/>
                  <w:bCs/>
                  <w:szCs w:val="24"/>
                  <w:lang w:eastAsia="uk-UA"/>
                </w:rPr>
                <w:t>SC-36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Розподілена обробка та зберігання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НЦ-2</w:t>
            </w:r>
          </w:p>
          <w:p w:rsidR="007C37D8" w:rsidRPr="00601585" w:rsidRDefault="007C37D8" w:rsidP="00601585">
            <w:pPr>
              <w:ind w:left="0"/>
              <w:jc w:val="center"/>
              <w:rPr>
                <w:rFonts w:eastAsia="Times New Roman"/>
                <w:bCs/>
                <w:szCs w:val="24"/>
                <w:lang w:eastAsia="uk-UA"/>
              </w:rPr>
            </w:pP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НЦ-3</w:t>
            </w:r>
          </w:p>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КЗЗ з гарантованою цілісністю</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КЗЗ з функціями диспетчера доступу</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37_Позасмугові_канали" w:history="1">
              <w:r w:rsidR="007C37D8" w:rsidRPr="00601585">
                <w:rPr>
                  <w:rStyle w:val="af1"/>
                  <w:rFonts w:eastAsia="Times New Roman"/>
                  <w:bCs/>
                  <w:szCs w:val="24"/>
                  <w:lang w:eastAsia="uk-UA"/>
                </w:rPr>
                <w:t>SC-37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Позасмугові канали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38_Безпека_операцій" w:history="1">
              <w:r w:rsidR="007C37D8" w:rsidRPr="00601585">
                <w:rPr>
                  <w:rStyle w:val="af1"/>
                  <w:rFonts w:eastAsia="Times New Roman"/>
                  <w:bCs/>
                  <w:szCs w:val="24"/>
                  <w:lang w:eastAsia="uk-UA"/>
                </w:rPr>
                <w:t>SC-38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Безпека операцій</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10.3 Послідовність розробки</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39_Процес_ізоляції" w:history="1">
              <w:r w:rsidR="007C37D8" w:rsidRPr="00601585">
                <w:rPr>
                  <w:rStyle w:val="af1"/>
                  <w:rFonts w:eastAsia="Times New Roman"/>
                  <w:bCs/>
                  <w:szCs w:val="24"/>
                  <w:lang w:eastAsia="uk-UA"/>
                </w:rPr>
                <w:t>SC-39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Ізоляція процесу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40_Захист_бездротового" w:history="1">
              <w:r w:rsidR="007C37D8" w:rsidRPr="00601585">
                <w:rPr>
                  <w:rStyle w:val="af1"/>
                  <w:rFonts w:eastAsia="Times New Roman"/>
                  <w:bCs/>
                  <w:szCs w:val="24"/>
                  <w:lang w:eastAsia="uk-UA"/>
                </w:rPr>
                <w:t>SC-40</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бездротового з’єднання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41_Доступ_до" w:history="1">
              <w:r w:rsidR="007C37D8" w:rsidRPr="00601585">
                <w:rPr>
                  <w:rStyle w:val="af1"/>
                  <w:rFonts w:eastAsia="Times New Roman"/>
                  <w:bCs/>
                  <w:szCs w:val="24"/>
                  <w:lang w:eastAsia="uk-UA"/>
                </w:rPr>
                <w:t>SC-41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Доступ до портів і пристроїв введення/виведення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42_Можливості_датчика" w:history="1">
              <w:r w:rsidR="007C37D8" w:rsidRPr="00601585">
                <w:rPr>
                  <w:rStyle w:val="af1"/>
                  <w:rFonts w:eastAsia="Times New Roman"/>
                  <w:bCs/>
                  <w:szCs w:val="24"/>
                  <w:lang w:eastAsia="uk-UA"/>
                </w:rPr>
                <w:t>SC-42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Можливості датчика та дані</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43_Обмеження_використання" w:history="1">
              <w:r w:rsidR="007C37D8" w:rsidRPr="00601585">
                <w:rPr>
                  <w:rStyle w:val="af1"/>
                  <w:rFonts w:eastAsia="Times New Roman"/>
                  <w:bCs/>
                  <w:szCs w:val="24"/>
                  <w:lang w:eastAsia="uk-UA"/>
                </w:rPr>
                <w:t>SC-43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Обмеження використання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ДР-1-3</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Використання ресурсів</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C-44_Екрановані_камери" w:history="1">
              <w:r w:rsidR="007C37D8" w:rsidRPr="00601585">
                <w:rPr>
                  <w:rStyle w:val="af1"/>
                  <w:rFonts w:eastAsia="Times New Roman"/>
                  <w:bCs/>
                  <w:szCs w:val="24"/>
                  <w:lang w:eastAsia="uk-UA"/>
                </w:rPr>
                <w:t>SC-44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Екрановані камери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E3476F" w:rsidTr="000D1D32">
        <w:trPr>
          <w:trHeight w:val="360"/>
        </w:trPr>
        <w:tc>
          <w:tcPr>
            <w:tcW w:w="5882" w:type="dxa"/>
            <w:gridSpan w:val="3"/>
            <w:shd w:val="clear" w:color="auto" w:fill="auto"/>
            <w:noWrap/>
            <w:vAlign w:val="center"/>
            <w:hideMark/>
          </w:tcPr>
          <w:p w:rsidR="007C37D8" w:rsidRPr="00601585" w:rsidRDefault="008D05A3" w:rsidP="00601585">
            <w:pPr>
              <w:ind w:left="0"/>
              <w:jc w:val="center"/>
              <w:rPr>
                <w:szCs w:val="24"/>
              </w:rPr>
            </w:pPr>
            <w:hyperlink w:anchor="_SI-1_Політика_і" w:history="1">
              <w:r w:rsidR="007C37D8" w:rsidRPr="00601585">
                <w:rPr>
                  <w:rStyle w:val="af1"/>
                  <w:rFonts w:eastAsia="Times New Roman"/>
                  <w:bCs/>
                  <w:szCs w:val="24"/>
                  <w:lang w:eastAsia="uk-UA"/>
                </w:rPr>
                <w:t>ЦІЛІСНІСТЬ СИСТЕМИ ТА ІНФОРМАЦІЇ (SI)</w:t>
              </w:r>
            </w:hyperlink>
          </w:p>
        </w:tc>
        <w:tc>
          <w:tcPr>
            <w:tcW w:w="992" w:type="dxa"/>
            <w:vAlign w:val="center"/>
          </w:tcPr>
          <w:p w:rsidR="007C37D8" w:rsidRPr="00601585" w:rsidRDefault="007C37D8" w:rsidP="00601585">
            <w:pPr>
              <w:ind w:left="0"/>
              <w:jc w:val="center"/>
              <w:rPr>
                <w:szCs w:val="24"/>
              </w:rPr>
            </w:pPr>
          </w:p>
        </w:tc>
        <w:tc>
          <w:tcPr>
            <w:tcW w:w="3119" w:type="dxa"/>
          </w:tcPr>
          <w:p w:rsidR="007C37D8" w:rsidRPr="00601585" w:rsidRDefault="007C37D8" w:rsidP="00601585">
            <w:pPr>
              <w:ind w:left="0"/>
              <w:jc w:val="center"/>
              <w:rPr>
                <w:szCs w:val="24"/>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1_Політика_і" w:history="1">
              <w:r w:rsidR="007C37D8" w:rsidRPr="00601585">
                <w:rPr>
                  <w:rStyle w:val="af1"/>
                  <w:rFonts w:eastAsia="Times New Roman"/>
                  <w:bCs/>
                  <w:szCs w:val="24"/>
                  <w:lang w:eastAsia="uk-UA"/>
                </w:rPr>
                <w:t>SI-1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Політика та процедури цілісності інформації</w:t>
            </w:r>
          </w:p>
        </w:tc>
        <w:tc>
          <w:tcPr>
            <w:tcW w:w="1021" w:type="dxa"/>
            <w:vAlign w:val="center"/>
          </w:tcPr>
          <w:p w:rsidR="007C37D8" w:rsidRPr="00601585" w:rsidRDefault="007C37D8" w:rsidP="00601585">
            <w:pPr>
              <w:ind w:left="-108" w:right="-79"/>
              <w:jc w:val="center"/>
              <w:rPr>
                <w:rFonts w:eastAsia="Times New Roman"/>
                <w:bCs/>
                <w:szCs w:val="24"/>
                <w:lang w:eastAsia="uk-UA"/>
              </w:rPr>
            </w:pPr>
            <w:r w:rsidRPr="00601585">
              <w:rPr>
                <w:rFonts w:eastAsia="Times New Roman"/>
                <w:bCs/>
                <w:szCs w:val="24"/>
                <w:lang w:eastAsia="uk-UA"/>
              </w:rPr>
              <w:t>SI-1 a (перше)</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SI-1 d</w:t>
            </w:r>
          </w:p>
        </w:tc>
        <w:tc>
          <w:tcPr>
            <w:tcW w:w="992" w:type="dxa"/>
            <w:vAlign w:val="center"/>
          </w:tcPr>
          <w:p w:rsidR="007C37D8" w:rsidRPr="00601585" w:rsidRDefault="007C37D8" w:rsidP="00601585">
            <w:pPr>
              <w:ind w:left="0"/>
              <w:jc w:val="center"/>
              <w:rPr>
                <w:rFonts w:eastAsia="Times New Roman"/>
                <w:bCs/>
                <w:szCs w:val="24"/>
                <w:lang w:eastAsia="uk-UA"/>
              </w:rPr>
            </w:pP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10.5 Документація</w:t>
            </w:r>
          </w:p>
        </w:tc>
      </w:tr>
      <w:tr w:rsidR="007C37D8" w:rsidRPr="00601585" w:rsidTr="000D1D32">
        <w:trPr>
          <w:trHeight w:val="360"/>
        </w:trPr>
        <w:tc>
          <w:tcPr>
            <w:tcW w:w="1005" w:type="dxa"/>
            <w:shd w:val="clear" w:color="auto" w:fill="auto"/>
            <w:noWrap/>
            <w:vAlign w:val="center"/>
          </w:tcPr>
          <w:p w:rsidR="007C37D8" w:rsidRPr="00601585" w:rsidRDefault="007C37D8" w:rsidP="00601585">
            <w:pPr>
              <w:ind w:left="0"/>
              <w:jc w:val="center"/>
              <w:rPr>
                <w:szCs w:val="24"/>
              </w:rPr>
            </w:pPr>
          </w:p>
        </w:tc>
        <w:tc>
          <w:tcPr>
            <w:tcW w:w="3856" w:type="dxa"/>
            <w:shd w:val="clear" w:color="auto" w:fill="auto"/>
            <w:noWrap/>
            <w:vAlign w:val="center"/>
          </w:tcPr>
          <w:p w:rsidR="007C37D8" w:rsidRPr="00601585" w:rsidRDefault="007C37D8" w:rsidP="00601585">
            <w:pPr>
              <w:ind w:left="0"/>
              <w:jc w:val="left"/>
              <w:rPr>
                <w:rFonts w:eastAsia="Times New Roman"/>
                <w:bCs/>
                <w:szCs w:val="24"/>
                <w:lang w:eastAsia="uk-UA"/>
              </w:rPr>
            </w:pPr>
          </w:p>
        </w:tc>
        <w:tc>
          <w:tcPr>
            <w:tcW w:w="1021"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SI-1 a (друге)</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SI-1 b</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SI-1 c</w:t>
            </w: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2_Виправлення_дефектів" w:history="1">
              <w:r w:rsidR="007C37D8" w:rsidRPr="00601585">
                <w:rPr>
                  <w:rStyle w:val="af1"/>
                  <w:rFonts w:eastAsia="Times New Roman"/>
                  <w:bCs/>
                  <w:szCs w:val="24"/>
                  <w:lang w:eastAsia="uk-UA"/>
                </w:rPr>
                <w:t>SI-2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Виправлення дефектів</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3_Захист_від" w:history="1">
              <w:r w:rsidR="007C37D8" w:rsidRPr="00601585">
                <w:rPr>
                  <w:rStyle w:val="af1"/>
                  <w:rFonts w:eastAsia="Times New Roman"/>
                  <w:bCs/>
                  <w:szCs w:val="24"/>
                  <w:lang w:eastAsia="uk-UA"/>
                </w:rPr>
                <w:t>SI-3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від шкідливого коду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4_Системний_моніторинг" w:history="1">
              <w:r w:rsidR="007C37D8" w:rsidRPr="00601585">
                <w:rPr>
                  <w:rStyle w:val="af1"/>
                  <w:rFonts w:eastAsia="Times New Roman"/>
                  <w:bCs/>
                  <w:szCs w:val="24"/>
                  <w:lang w:eastAsia="uk-UA"/>
                </w:rPr>
                <w:t>SI-4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Моніторинг системи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5_Попередження,_рекомендації" w:history="1">
              <w:r w:rsidR="007C37D8" w:rsidRPr="00601585">
                <w:rPr>
                  <w:rStyle w:val="af1"/>
                  <w:rFonts w:eastAsia="Times New Roman"/>
                  <w:bCs/>
                  <w:szCs w:val="24"/>
                  <w:lang w:eastAsia="uk-UA"/>
                </w:rPr>
                <w:t>SI-5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Попередження, рекомендації та директиви з безпеки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6_Перевірка_функцій" w:history="1">
              <w:r w:rsidR="007C37D8" w:rsidRPr="00601585">
                <w:rPr>
                  <w:rStyle w:val="af1"/>
                  <w:rFonts w:eastAsia="Times New Roman"/>
                  <w:bCs/>
                  <w:szCs w:val="24"/>
                  <w:lang w:eastAsia="uk-UA"/>
                </w:rPr>
                <w:t>SI-6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Перевірка функцій безпеки та приватності</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НТ-1-3</w:t>
            </w:r>
          </w:p>
        </w:tc>
        <w:tc>
          <w:tcPr>
            <w:tcW w:w="3119" w:type="dxa"/>
            <w:vAlign w:val="center"/>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Самотестування</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7_Програмне_забезпечення," w:history="1">
              <w:r w:rsidR="007C37D8" w:rsidRPr="00601585">
                <w:rPr>
                  <w:rStyle w:val="af1"/>
                  <w:rFonts w:eastAsia="Times New Roman"/>
                  <w:bCs/>
                  <w:szCs w:val="24"/>
                  <w:lang w:eastAsia="uk-UA"/>
                </w:rPr>
                <w:t>SI-7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Цілісність програмного забезпечення, вбудованого програмного забезпечення та інформації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НТ-1-3</w:t>
            </w:r>
          </w:p>
        </w:tc>
        <w:tc>
          <w:tcPr>
            <w:tcW w:w="3119" w:type="dxa"/>
            <w:vAlign w:val="center"/>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Самотестування</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8_Захист_від" w:history="1">
              <w:r w:rsidR="007C37D8" w:rsidRPr="00601585">
                <w:rPr>
                  <w:rStyle w:val="af1"/>
                  <w:rFonts w:eastAsia="Times New Roman"/>
                  <w:bCs/>
                  <w:szCs w:val="24"/>
                  <w:lang w:eastAsia="uk-UA"/>
                </w:rPr>
                <w:t>SI-8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від спаму</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color w:val="FF0000"/>
                <w:szCs w:val="24"/>
                <w:lang w:eastAsia="uk-UA"/>
              </w:rPr>
            </w:pPr>
            <w:hyperlink w:anchor="_SI-9_Обмеження_на" w:history="1">
              <w:r w:rsidR="007C37D8" w:rsidRPr="00601585">
                <w:rPr>
                  <w:rStyle w:val="af1"/>
                  <w:rFonts w:eastAsia="Times New Roman"/>
                  <w:bCs/>
                  <w:color w:val="FF0000"/>
                  <w:szCs w:val="24"/>
                  <w:lang w:eastAsia="uk-UA"/>
                </w:rPr>
                <w:t>SI-9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color w:val="FF0000"/>
                <w:szCs w:val="24"/>
                <w:lang w:eastAsia="uk-UA"/>
              </w:rPr>
            </w:pPr>
            <w:r w:rsidRPr="00601585">
              <w:rPr>
                <w:rFonts w:eastAsia="Times New Roman"/>
                <w:bCs/>
                <w:color w:val="FF0000"/>
                <w:szCs w:val="24"/>
                <w:lang w:eastAsia="uk-UA"/>
              </w:rPr>
              <w:t>Обмеження на введення інформації</w:t>
            </w:r>
          </w:p>
        </w:tc>
        <w:tc>
          <w:tcPr>
            <w:tcW w:w="1021" w:type="dxa"/>
            <w:vAlign w:val="center"/>
          </w:tcPr>
          <w:p w:rsidR="007C37D8" w:rsidRPr="00601585" w:rsidRDefault="007C37D8" w:rsidP="00601585">
            <w:pPr>
              <w:ind w:left="0"/>
              <w:jc w:val="center"/>
              <w:rPr>
                <w:rFonts w:eastAsia="Times New Roman"/>
                <w:bCs/>
                <w:color w:val="FF0000"/>
                <w:szCs w:val="24"/>
                <w:lang w:eastAsia="uk-UA"/>
              </w:rPr>
            </w:pPr>
            <w:r w:rsidRPr="00601585">
              <w:rPr>
                <w:rFonts w:eastAsia="Times New Roman"/>
                <w:bCs/>
                <w:color w:val="FF0000"/>
                <w:szCs w:val="24"/>
                <w:lang w:eastAsia="uk-UA"/>
              </w:rPr>
              <w:t>Вилучено</w:t>
            </w:r>
          </w:p>
        </w:tc>
        <w:tc>
          <w:tcPr>
            <w:tcW w:w="992" w:type="dxa"/>
            <w:vAlign w:val="center"/>
          </w:tcPr>
          <w:p w:rsidR="007C37D8" w:rsidRPr="00601585" w:rsidRDefault="007C37D8" w:rsidP="00601585">
            <w:pPr>
              <w:ind w:left="0"/>
              <w:jc w:val="center"/>
              <w:rPr>
                <w:rFonts w:eastAsia="Times New Roman"/>
                <w:bCs/>
                <w:color w:val="FF0000"/>
                <w:szCs w:val="24"/>
                <w:lang w:eastAsia="uk-UA"/>
              </w:rPr>
            </w:pPr>
          </w:p>
        </w:tc>
        <w:tc>
          <w:tcPr>
            <w:tcW w:w="3119" w:type="dxa"/>
          </w:tcPr>
          <w:p w:rsidR="007C37D8" w:rsidRPr="00601585" w:rsidRDefault="007C37D8" w:rsidP="00601585">
            <w:pPr>
              <w:ind w:left="0"/>
              <w:jc w:val="left"/>
              <w:rPr>
                <w:rFonts w:eastAsia="Times New Roman"/>
                <w:bCs/>
                <w:color w:val="FF0000"/>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10_Перевірка_вводу" w:history="1">
              <w:r w:rsidR="007C37D8" w:rsidRPr="00601585">
                <w:rPr>
                  <w:rStyle w:val="af1"/>
                  <w:rFonts w:eastAsia="Times New Roman"/>
                  <w:bCs/>
                  <w:szCs w:val="24"/>
                  <w:lang w:eastAsia="uk-UA"/>
                </w:rPr>
                <w:t>SI-10</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Перевірка вводу інформації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11_Обробка_помилок" w:history="1">
              <w:r w:rsidR="007C37D8" w:rsidRPr="00601585">
                <w:rPr>
                  <w:rStyle w:val="af1"/>
                  <w:rFonts w:eastAsia="Times New Roman"/>
                  <w:bCs/>
                  <w:szCs w:val="24"/>
                  <w:lang w:eastAsia="uk-UA"/>
                </w:rPr>
                <w:t>SI-11</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Обробка помилок</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ДС-1-3</w:t>
            </w:r>
          </w:p>
        </w:tc>
        <w:tc>
          <w:tcPr>
            <w:tcW w:w="3119" w:type="dxa"/>
            <w:vAlign w:val="center"/>
          </w:tcPr>
          <w:p w:rsidR="007C37D8" w:rsidRPr="00601585" w:rsidRDefault="007C37D8" w:rsidP="00601585">
            <w:pPr>
              <w:ind w:left="0"/>
              <w:jc w:val="left"/>
              <w:rPr>
                <w:rFonts w:eastAsia="Times New Roman"/>
                <w:bCs/>
                <w:szCs w:val="24"/>
                <w:lang w:eastAsia="uk-UA"/>
              </w:rPr>
            </w:pPr>
            <w:r w:rsidRPr="00601585">
              <w:rPr>
                <w:szCs w:val="24"/>
              </w:rPr>
              <w:t>Стійкість до відмов</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12_Управління_та" w:history="1">
              <w:r w:rsidR="007C37D8" w:rsidRPr="00601585">
                <w:rPr>
                  <w:rStyle w:val="af1"/>
                  <w:rFonts w:eastAsia="Calibri"/>
                  <w:noProof/>
                  <w:szCs w:val="24"/>
                </w:rPr>
                <w:t>SI-12</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Управління та збереження інформації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13_Передбачуване_запобігання" w:history="1">
              <w:r w:rsidR="007C37D8" w:rsidRPr="00601585">
                <w:rPr>
                  <w:rStyle w:val="af1"/>
                  <w:rFonts w:eastAsia="Times New Roman"/>
                  <w:bCs/>
                  <w:szCs w:val="24"/>
                  <w:lang w:eastAsia="uk-UA"/>
                </w:rPr>
                <w:t>SI-13</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Передбачуване запобігання збоям</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14_Нестійкість" w:history="1">
              <w:r w:rsidR="007C37D8" w:rsidRPr="00601585">
                <w:rPr>
                  <w:rStyle w:val="af1"/>
                  <w:rFonts w:eastAsia="Times New Roman"/>
                  <w:bCs/>
                  <w:szCs w:val="24"/>
                  <w:lang w:eastAsia="uk-UA"/>
                </w:rPr>
                <w:t>SI-14</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Нестійкість</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15_Фільтрація_вихідних" w:history="1">
              <w:r w:rsidR="007C37D8" w:rsidRPr="00601585">
                <w:rPr>
                  <w:rStyle w:val="af1"/>
                  <w:rFonts w:eastAsia="Times New Roman"/>
                  <w:bCs/>
                  <w:szCs w:val="24"/>
                  <w:lang w:eastAsia="uk-UA"/>
                </w:rPr>
                <w:t>SI-15</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Фільтрація вихідних даних</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16_Захист_пам'яті" w:history="1">
              <w:r w:rsidR="007C37D8" w:rsidRPr="00601585">
                <w:rPr>
                  <w:rStyle w:val="af1"/>
                  <w:rFonts w:eastAsia="Times New Roman"/>
                  <w:bCs/>
                  <w:szCs w:val="24"/>
                  <w:lang w:eastAsia="uk-UA"/>
                </w:rPr>
                <w:t>SI-16</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Захист пам’яті</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КО-1</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Повторне використання об’єктів</w:t>
            </w:r>
          </w:p>
        </w:tc>
      </w:tr>
      <w:tr w:rsidR="007C37D8" w:rsidRPr="00E3476F"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17_Відмовостійкі_процедури" w:history="1">
              <w:r w:rsidR="007C37D8" w:rsidRPr="00601585">
                <w:rPr>
                  <w:rStyle w:val="af1"/>
                  <w:rFonts w:eastAsia="Times New Roman"/>
                  <w:bCs/>
                  <w:szCs w:val="24"/>
                  <w:lang w:eastAsia="uk-UA"/>
                </w:rPr>
                <w:t>SI-17</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Відмовостійкі процедури</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ДС-1-3</w:t>
            </w:r>
          </w:p>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ДВ-1-3</w:t>
            </w:r>
          </w:p>
        </w:tc>
        <w:tc>
          <w:tcPr>
            <w:tcW w:w="3119" w:type="dxa"/>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Стійкість до відмов</w:t>
            </w:r>
          </w:p>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Відновлення після збоїв</w:t>
            </w: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18_Усунення_інформації" w:history="1">
              <w:r w:rsidR="007C37D8" w:rsidRPr="00601585">
                <w:rPr>
                  <w:rStyle w:val="af1"/>
                  <w:rFonts w:eastAsia="Times New Roman"/>
                  <w:bCs/>
                  <w:szCs w:val="24"/>
                  <w:lang w:eastAsia="uk-UA"/>
                </w:rPr>
                <w:t>SI-18</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Видалення інформації</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19_Операції_забезпечення" w:history="1">
              <w:r w:rsidR="007C37D8" w:rsidRPr="00601585">
                <w:rPr>
                  <w:rStyle w:val="af1"/>
                  <w:rFonts w:eastAsia="Times New Roman"/>
                  <w:bCs/>
                  <w:szCs w:val="24"/>
                  <w:lang w:eastAsia="uk-UA"/>
                </w:rPr>
                <w:t>SI-19</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Операції забезпечення якості даних</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r w:rsidR="007C37D8" w:rsidRPr="00601585" w:rsidTr="000D1D32">
        <w:trPr>
          <w:trHeight w:val="360"/>
        </w:trPr>
        <w:tc>
          <w:tcPr>
            <w:tcW w:w="1005" w:type="dxa"/>
            <w:shd w:val="clear" w:color="auto" w:fill="auto"/>
            <w:noWrap/>
            <w:vAlign w:val="center"/>
            <w:hideMark/>
          </w:tcPr>
          <w:p w:rsidR="007C37D8" w:rsidRPr="00601585" w:rsidRDefault="008D05A3" w:rsidP="00601585">
            <w:pPr>
              <w:ind w:left="0"/>
              <w:jc w:val="center"/>
              <w:rPr>
                <w:rFonts w:eastAsia="Times New Roman"/>
                <w:bCs/>
                <w:szCs w:val="24"/>
                <w:lang w:eastAsia="uk-UA"/>
              </w:rPr>
            </w:pPr>
            <w:hyperlink w:anchor="_SI-20_Де-ідентифікація" w:history="1">
              <w:r w:rsidR="007C37D8" w:rsidRPr="00601585">
                <w:rPr>
                  <w:rStyle w:val="af1"/>
                  <w:rFonts w:eastAsia="Times New Roman"/>
                  <w:bCs/>
                  <w:szCs w:val="24"/>
                  <w:lang w:eastAsia="uk-UA"/>
                </w:rPr>
                <w:t>SI-20</w:t>
              </w:r>
            </w:hyperlink>
          </w:p>
        </w:tc>
        <w:tc>
          <w:tcPr>
            <w:tcW w:w="3856" w:type="dxa"/>
            <w:shd w:val="clear" w:color="auto" w:fill="auto"/>
            <w:noWrap/>
            <w:vAlign w:val="center"/>
            <w:hideMark/>
          </w:tcPr>
          <w:p w:rsidR="007C37D8" w:rsidRPr="00601585" w:rsidRDefault="007C37D8" w:rsidP="00601585">
            <w:pPr>
              <w:ind w:left="0"/>
              <w:jc w:val="left"/>
              <w:rPr>
                <w:rFonts w:eastAsia="Times New Roman"/>
                <w:bCs/>
                <w:szCs w:val="24"/>
                <w:lang w:eastAsia="uk-UA"/>
              </w:rPr>
            </w:pPr>
            <w:r w:rsidRPr="00601585">
              <w:rPr>
                <w:rFonts w:eastAsia="Times New Roman"/>
                <w:bCs/>
                <w:szCs w:val="24"/>
                <w:lang w:eastAsia="uk-UA"/>
              </w:rPr>
              <w:t>Деідентифікація</w:t>
            </w:r>
          </w:p>
        </w:tc>
        <w:tc>
          <w:tcPr>
            <w:tcW w:w="1021" w:type="dxa"/>
            <w:vAlign w:val="center"/>
          </w:tcPr>
          <w:p w:rsidR="007C37D8" w:rsidRPr="00601585" w:rsidRDefault="007C37D8" w:rsidP="00601585">
            <w:pPr>
              <w:ind w:left="0"/>
              <w:jc w:val="center"/>
              <w:rPr>
                <w:rFonts w:eastAsia="Times New Roman"/>
                <w:bCs/>
                <w:szCs w:val="24"/>
                <w:lang w:eastAsia="uk-UA"/>
              </w:rPr>
            </w:pPr>
          </w:p>
        </w:tc>
        <w:tc>
          <w:tcPr>
            <w:tcW w:w="992" w:type="dxa"/>
            <w:vAlign w:val="center"/>
          </w:tcPr>
          <w:p w:rsidR="007C37D8" w:rsidRPr="00601585" w:rsidRDefault="007C37D8" w:rsidP="00601585">
            <w:pPr>
              <w:ind w:left="0"/>
              <w:jc w:val="center"/>
              <w:rPr>
                <w:rFonts w:eastAsia="Times New Roman"/>
                <w:bCs/>
                <w:szCs w:val="24"/>
                <w:lang w:eastAsia="uk-UA"/>
              </w:rPr>
            </w:pPr>
            <w:r w:rsidRPr="00601585">
              <w:rPr>
                <w:rFonts w:eastAsia="Times New Roman"/>
                <w:bCs/>
                <w:szCs w:val="24"/>
                <w:lang w:eastAsia="uk-UA"/>
              </w:rPr>
              <w:t>-</w:t>
            </w:r>
          </w:p>
        </w:tc>
        <w:tc>
          <w:tcPr>
            <w:tcW w:w="3119" w:type="dxa"/>
          </w:tcPr>
          <w:p w:rsidR="007C37D8" w:rsidRPr="00601585" w:rsidRDefault="007C37D8" w:rsidP="00601585">
            <w:pPr>
              <w:ind w:left="0"/>
              <w:jc w:val="left"/>
              <w:rPr>
                <w:rFonts w:eastAsia="Times New Roman"/>
                <w:bCs/>
                <w:szCs w:val="24"/>
                <w:lang w:eastAsia="uk-UA"/>
              </w:rPr>
            </w:pPr>
          </w:p>
        </w:tc>
      </w:tr>
    </w:tbl>
    <w:p w:rsidR="007C37D8" w:rsidRPr="00601585" w:rsidRDefault="007C37D8" w:rsidP="00601585">
      <w:pPr>
        <w:ind w:left="0"/>
        <w:jc w:val="center"/>
        <w:rPr>
          <w:b/>
          <w:szCs w:val="24"/>
          <w:lang w:bidi="en-US"/>
        </w:rPr>
      </w:pPr>
    </w:p>
    <w:p w:rsidR="007C37D8" w:rsidRPr="00601585" w:rsidRDefault="007C37D8" w:rsidP="00601585">
      <w:pPr>
        <w:ind w:left="284"/>
        <w:rPr>
          <w:rFonts w:eastAsia="Calibri"/>
          <w:b/>
          <w:szCs w:val="24"/>
        </w:rPr>
      </w:pPr>
    </w:p>
    <w:p w:rsidR="0080144E" w:rsidRPr="00601585" w:rsidRDefault="0080144E" w:rsidP="00601585">
      <w:pPr>
        <w:pStyle w:val="a3"/>
        <w:tabs>
          <w:tab w:val="left" w:pos="392"/>
          <w:tab w:val="left" w:pos="3652"/>
        </w:tabs>
        <w:spacing w:after="200"/>
        <w:ind w:left="1276"/>
        <w:rPr>
          <w:lang w:val="ru-RU"/>
        </w:rPr>
      </w:pPr>
    </w:p>
    <w:sectPr w:rsidR="0080144E" w:rsidRPr="00601585" w:rsidSect="008369DD">
      <w:pgSz w:w="11907" w:h="16839" w:code="9"/>
      <w:pgMar w:top="1134" w:right="851" w:bottom="567" w:left="1418" w:header="992" w:footer="289"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6521" w:rsidRDefault="00C26521" w:rsidP="00055769">
      <w:r>
        <w:separator/>
      </w:r>
    </w:p>
  </w:endnote>
  <w:endnote w:type="continuationSeparator" w:id="0">
    <w:p w:rsidR="00C26521" w:rsidRDefault="00C26521" w:rsidP="00055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mp;?o?iaeuia">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448" w:rsidRDefault="009B4448">
    <w:pPr>
      <w:pStyle w:val="ae"/>
      <w:framePr w:wrap="auto" w:vAnchor="text" w:hAnchor="margin" w:xAlign="outside" w:y="1"/>
      <w:rPr>
        <w:rFonts w:cs="&amp;?o?iaeuia"/>
      </w:rPr>
    </w:pPr>
    <w:r>
      <w:rPr>
        <w:rFonts w:cs="&amp;?o?iaeuia"/>
      </w:rPr>
      <w:fldChar w:fldCharType="begin"/>
    </w:r>
    <w:r>
      <w:rPr>
        <w:rFonts w:cs="&amp;?o?iaeuia"/>
      </w:rPr>
      <w:instrText xml:space="preserve">PAGE  </w:instrText>
    </w:r>
    <w:r>
      <w:rPr>
        <w:rFonts w:cs="&amp;?o?iaeuia"/>
      </w:rPr>
      <w:fldChar w:fldCharType="separate"/>
    </w:r>
    <w:r>
      <w:rPr>
        <w:rFonts w:cs="&amp;?o?iaeuia"/>
        <w:noProof/>
      </w:rPr>
      <w:t>4</w:t>
    </w:r>
    <w:r>
      <w:rPr>
        <w:rFonts w:cs="&amp;?o?iaeuia"/>
      </w:rPr>
      <w:fldChar w:fldCharType="end"/>
    </w:r>
  </w:p>
  <w:p w:rsidR="009B4448" w:rsidRDefault="009B4448">
    <w:pPr>
      <w:pStyle w:val="a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448" w:rsidRDefault="009B4448">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448" w:rsidRDefault="009B4448" w:rsidP="001F0127">
    <w:pPr>
      <w:pStyle w:val="a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8095980"/>
      <w:docPartObj>
        <w:docPartGallery w:val="Page Numbers (Bottom of Page)"/>
        <w:docPartUnique/>
      </w:docPartObj>
    </w:sdtPr>
    <w:sdtEndPr/>
    <w:sdtContent>
      <w:p w:rsidR="009B4448" w:rsidRDefault="009B4448">
        <w:pPr>
          <w:pStyle w:val="ae"/>
          <w:jc w:val="right"/>
        </w:pPr>
        <w:r>
          <w:fldChar w:fldCharType="begin"/>
        </w:r>
        <w:r>
          <w:instrText>PAGE   \* MERGEFORMAT</w:instrText>
        </w:r>
        <w:r>
          <w:fldChar w:fldCharType="separate"/>
        </w:r>
        <w:r w:rsidR="00942B50" w:rsidRPr="00942B50">
          <w:rPr>
            <w:noProof/>
            <w:lang w:val="ru-RU"/>
          </w:rPr>
          <w:t>1</w:t>
        </w:r>
        <w:r>
          <w:rPr>
            <w:noProof/>
            <w:lang w:val="ru-RU"/>
          </w:rPr>
          <w:fldChar w:fldCharType="end"/>
        </w:r>
      </w:p>
    </w:sdtContent>
  </w:sdt>
  <w:p w:rsidR="009B4448" w:rsidRDefault="009B4448">
    <w:pPr>
      <w:pStyle w:val="ae"/>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9641135"/>
      <w:docPartObj>
        <w:docPartGallery w:val="Page Numbers (Bottom of Page)"/>
        <w:docPartUnique/>
      </w:docPartObj>
    </w:sdtPr>
    <w:sdtEndPr/>
    <w:sdtContent>
      <w:p w:rsidR="009B4448" w:rsidRDefault="009B4448">
        <w:pPr>
          <w:pStyle w:val="ae"/>
        </w:pPr>
        <w:r>
          <w:fldChar w:fldCharType="begin"/>
        </w:r>
        <w:r>
          <w:instrText xml:space="preserve"> PAGE   \* MERGEFORMAT </w:instrText>
        </w:r>
        <w:r>
          <w:fldChar w:fldCharType="separate"/>
        </w:r>
        <w:r w:rsidR="00942B50">
          <w:rPr>
            <w:noProof/>
          </w:rPr>
          <w:t>106</w:t>
        </w:r>
        <w:r>
          <w:rPr>
            <w:noProof/>
          </w:rPr>
          <w:fldChar w:fldCharType="end"/>
        </w:r>
      </w:p>
    </w:sdtContent>
  </w:sdt>
  <w:p w:rsidR="009B4448" w:rsidRDefault="009B444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6565758"/>
      <w:docPartObj>
        <w:docPartGallery w:val="Page Numbers (Bottom of Page)"/>
        <w:docPartUnique/>
      </w:docPartObj>
    </w:sdtPr>
    <w:sdtEndPr/>
    <w:sdtContent>
      <w:p w:rsidR="009B4448" w:rsidRDefault="009B4448">
        <w:pPr>
          <w:pStyle w:val="ae"/>
          <w:jc w:val="right"/>
        </w:pPr>
        <w:r>
          <w:fldChar w:fldCharType="begin"/>
        </w:r>
        <w:r>
          <w:instrText xml:space="preserve"> PAGE   \* MERGEFORMAT </w:instrText>
        </w:r>
        <w:r>
          <w:fldChar w:fldCharType="separate"/>
        </w:r>
        <w:r w:rsidR="00942B50">
          <w:rPr>
            <w:noProof/>
          </w:rPr>
          <w:t>III</w:t>
        </w:r>
        <w:r>
          <w:rPr>
            <w:noProof/>
          </w:rPr>
          <w:fldChar w:fldCharType="end"/>
        </w:r>
      </w:p>
    </w:sdtContent>
  </w:sdt>
  <w:p w:rsidR="009B4448" w:rsidRPr="002E7B96" w:rsidRDefault="009B4448" w:rsidP="00EB2A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6521" w:rsidRDefault="00C26521" w:rsidP="00055769">
      <w:r>
        <w:separator/>
      </w:r>
    </w:p>
  </w:footnote>
  <w:footnote w:type="continuationSeparator" w:id="0">
    <w:p w:rsidR="00C26521" w:rsidRDefault="00C26521" w:rsidP="00055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448" w:rsidRDefault="009B4448">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448" w:rsidRDefault="009B4448">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448" w:rsidRDefault="009B4448">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448" w:rsidRDefault="009B4448" w:rsidP="001055D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448" w:rsidRPr="00254976" w:rsidRDefault="009B4448" w:rsidP="000E305F">
    <w:pPr>
      <w:pStyle w:val="ac"/>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2F6B"/>
    <w:multiLevelType w:val="hybridMultilevel"/>
    <w:tmpl w:val="1EC4CC1A"/>
    <w:lvl w:ilvl="0" w:tplc="B692B2B4">
      <w:start w:val="1"/>
      <w:numFmt w:val="decimal"/>
      <w:lvlText w:val="%1."/>
      <w:lvlJc w:val="left"/>
      <w:pPr>
        <w:ind w:left="720" w:hanging="360"/>
      </w:pPr>
      <w:rPr>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4BA7CD9"/>
    <w:multiLevelType w:val="hybridMultilevel"/>
    <w:tmpl w:val="F33CE45E"/>
    <w:lvl w:ilvl="0" w:tplc="298EB240">
      <w:start w:val="1"/>
      <w:numFmt w:val="russianLower"/>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15:restartNumberingAfterBreak="0">
    <w:nsid w:val="053E488E"/>
    <w:multiLevelType w:val="hybridMultilevel"/>
    <w:tmpl w:val="6430F1B4"/>
    <w:lvl w:ilvl="0" w:tplc="FFF88984">
      <w:start w:val="1"/>
      <w:numFmt w:val="decimal"/>
      <w:pStyle w:val="7"/>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15:restartNumberingAfterBreak="0">
    <w:nsid w:val="0AFE6C9B"/>
    <w:multiLevelType w:val="hybridMultilevel"/>
    <w:tmpl w:val="9EB2ACC0"/>
    <w:lvl w:ilvl="0" w:tplc="8506D01A">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8011D8D"/>
    <w:multiLevelType w:val="hybridMultilevel"/>
    <w:tmpl w:val="05F02DA2"/>
    <w:lvl w:ilvl="0" w:tplc="BF4E9F7C">
      <w:start w:val="1"/>
      <w:numFmt w:val="bullet"/>
      <w:lvlText w:val=""/>
      <w:lvlJc w:val="left"/>
      <w:pPr>
        <w:ind w:left="1037" w:hanging="360"/>
      </w:pPr>
      <w:rPr>
        <w:rFonts w:ascii="Symbol" w:hAnsi="Symbol" w:hint="default"/>
      </w:rPr>
    </w:lvl>
    <w:lvl w:ilvl="1" w:tplc="FF4CC398">
      <w:start w:val="1"/>
      <w:numFmt w:val="russianLower"/>
      <w:lvlText w:val="(%2)"/>
      <w:lvlJc w:val="left"/>
      <w:pPr>
        <w:ind w:left="1757" w:hanging="360"/>
      </w:pPr>
      <w:rPr>
        <w:rFonts w:hint="default"/>
        <w:b w:val="0"/>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5" w15:restartNumberingAfterBreak="0">
    <w:nsid w:val="1AA25C38"/>
    <w:multiLevelType w:val="hybridMultilevel"/>
    <w:tmpl w:val="BD7E3A0E"/>
    <w:lvl w:ilvl="0" w:tplc="7BEC70B6">
      <w:start w:val="1"/>
      <w:numFmt w:val="decimal"/>
      <w:pStyle w:val="3"/>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23CE60CC"/>
    <w:multiLevelType w:val="hybridMultilevel"/>
    <w:tmpl w:val="F07699D8"/>
    <w:lvl w:ilvl="0" w:tplc="53F6689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2B24370F"/>
    <w:multiLevelType w:val="hybridMultilevel"/>
    <w:tmpl w:val="E348D170"/>
    <w:lvl w:ilvl="0" w:tplc="A27E41F0">
      <w:start w:val="9"/>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3ACD7A57"/>
    <w:multiLevelType w:val="hybridMultilevel"/>
    <w:tmpl w:val="F3BCFF04"/>
    <w:lvl w:ilvl="0" w:tplc="12942C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23F2FA6"/>
    <w:multiLevelType w:val="hybridMultilevel"/>
    <w:tmpl w:val="462090DC"/>
    <w:lvl w:ilvl="0" w:tplc="B93E38C4">
      <w:start w:val="1"/>
      <w:numFmt w:val="lowerLetter"/>
      <w:pStyle w:val="6"/>
      <w:lvlText w:val="(%1)"/>
      <w:lvlJc w:val="left"/>
      <w:pPr>
        <w:ind w:left="22" w:firstLine="1418"/>
      </w:pPr>
      <w:rPr>
        <w:rFonts w:hint="default"/>
        <w:i w:val="0"/>
      </w:rPr>
    </w:lvl>
    <w:lvl w:ilvl="1" w:tplc="04190019" w:tentative="1">
      <w:start w:val="1"/>
      <w:numFmt w:val="lowerLetter"/>
      <w:lvlText w:val="%2."/>
      <w:lvlJc w:val="left"/>
      <w:pPr>
        <w:ind w:left="1746" w:hanging="360"/>
      </w:pPr>
    </w:lvl>
    <w:lvl w:ilvl="2" w:tplc="0419001B" w:tentative="1">
      <w:start w:val="1"/>
      <w:numFmt w:val="lowerRoman"/>
      <w:lvlText w:val="%3."/>
      <w:lvlJc w:val="right"/>
      <w:pPr>
        <w:ind w:left="2466" w:hanging="180"/>
      </w:pPr>
    </w:lvl>
    <w:lvl w:ilvl="3" w:tplc="0419000F" w:tentative="1">
      <w:start w:val="1"/>
      <w:numFmt w:val="decimal"/>
      <w:lvlText w:val="%4."/>
      <w:lvlJc w:val="left"/>
      <w:pPr>
        <w:ind w:left="3186" w:hanging="360"/>
      </w:pPr>
    </w:lvl>
    <w:lvl w:ilvl="4" w:tplc="04190019" w:tentative="1">
      <w:start w:val="1"/>
      <w:numFmt w:val="lowerLetter"/>
      <w:lvlText w:val="%5."/>
      <w:lvlJc w:val="left"/>
      <w:pPr>
        <w:ind w:left="3906" w:hanging="360"/>
      </w:pPr>
    </w:lvl>
    <w:lvl w:ilvl="5" w:tplc="0419001B" w:tentative="1">
      <w:start w:val="1"/>
      <w:numFmt w:val="lowerRoman"/>
      <w:lvlText w:val="%6."/>
      <w:lvlJc w:val="right"/>
      <w:pPr>
        <w:ind w:left="4626" w:hanging="180"/>
      </w:pPr>
    </w:lvl>
    <w:lvl w:ilvl="6" w:tplc="0419000F" w:tentative="1">
      <w:start w:val="1"/>
      <w:numFmt w:val="decimal"/>
      <w:lvlText w:val="%7."/>
      <w:lvlJc w:val="left"/>
      <w:pPr>
        <w:ind w:left="5346" w:hanging="360"/>
      </w:pPr>
    </w:lvl>
    <w:lvl w:ilvl="7" w:tplc="04190019" w:tentative="1">
      <w:start w:val="1"/>
      <w:numFmt w:val="lowerLetter"/>
      <w:lvlText w:val="%8."/>
      <w:lvlJc w:val="left"/>
      <w:pPr>
        <w:ind w:left="6066" w:hanging="360"/>
      </w:pPr>
    </w:lvl>
    <w:lvl w:ilvl="8" w:tplc="0419001B" w:tentative="1">
      <w:start w:val="1"/>
      <w:numFmt w:val="lowerRoman"/>
      <w:lvlText w:val="%9."/>
      <w:lvlJc w:val="right"/>
      <w:pPr>
        <w:ind w:left="6786" w:hanging="180"/>
      </w:pPr>
    </w:lvl>
  </w:abstractNum>
  <w:abstractNum w:abstractNumId="10" w15:restartNumberingAfterBreak="0">
    <w:nsid w:val="48AE70B8"/>
    <w:multiLevelType w:val="hybridMultilevel"/>
    <w:tmpl w:val="9A30C5D6"/>
    <w:lvl w:ilvl="0" w:tplc="2774F110">
      <w:start w:val="1"/>
      <w:numFmt w:val="decimal"/>
      <w:pStyle w:val="5"/>
      <w:lvlText w:val="(%1)"/>
      <w:lvlJc w:val="left"/>
      <w:pPr>
        <w:ind w:left="1004"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15:restartNumberingAfterBreak="0">
    <w:nsid w:val="48D30E98"/>
    <w:multiLevelType w:val="hybridMultilevel"/>
    <w:tmpl w:val="70689ECC"/>
    <w:lvl w:ilvl="0" w:tplc="7796377A">
      <w:start w:val="1"/>
      <w:numFmt w:val="lowerLetter"/>
      <w:pStyle w:val="4"/>
      <w:lvlText w:val="(%1)"/>
      <w:lvlJc w:val="left"/>
      <w:pPr>
        <w:ind w:left="2563" w:hanging="360"/>
      </w:pPr>
      <w:rPr>
        <w:rFonts w:hint="default"/>
        <w:color w:val="auto"/>
      </w:rPr>
    </w:lvl>
    <w:lvl w:ilvl="1" w:tplc="04190019" w:tentative="1">
      <w:start w:val="1"/>
      <w:numFmt w:val="lowerLetter"/>
      <w:lvlText w:val="%2."/>
      <w:lvlJc w:val="left"/>
      <w:pPr>
        <w:ind w:left="3283" w:hanging="360"/>
      </w:pPr>
    </w:lvl>
    <w:lvl w:ilvl="2" w:tplc="0419001B" w:tentative="1">
      <w:start w:val="1"/>
      <w:numFmt w:val="lowerRoman"/>
      <w:lvlText w:val="%3."/>
      <w:lvlJc w:val="right"/>
      <w:pPr>
        <w:ind w:left="4003" w:hanging="180"/>
      </w:pPr>
    </w:lvl>
    <w:lvl w:ilvl="3" w:tplc="0419000F" w:tentative="1">
      <w:start w:val="1"/>
      <w:numFmt w:val="decimal"/>
      <w:lvlText w:val="%4."/>
      <w:lvlJc w:val="left"/>
      <w:pPr>
        <w:ind w:left="4723" w:hanging="360"/>
      </w:pPr>
    </w:lvl>
    <w:lvl w:ilvl="4" w:tplc="04190019" w:tentative="1">
      <w:start w:val="1"/>
      <w:numFmt w:val="lowerLetter"/>
      <w:lvlText w:val="%5."/>
      <w:lvlJc w:val="left"/>
      <w:pPr>
        <w:ind w:left="5443" w:hanging="360"/>
      </w:pPr>
    </w:lvl>
    <w:lvl w:ilvl="5" w:tplc="0419001B" w:tentative="1">
      <w:start w:val="1"/>
      <w:numFmt w:val="lowerRoman"/>
      <w:lvlText w:val="%6."/>
      <w:lvlJc w:val="right"/>
      <w:pPr>
        <w:ind w:left="6163" w:hanging="180"/>
      </w:pPr>
    </w:lvl>
    <w:lvl w:ilvl="6" w:tplc="0419000F" w:tentative="1">
      <w:start w:val="1"/>
      <w:numFmt w:val="decimal"/>
      <w:lvlText w:val="%7."/>
      <w:lvlJc w:val="left"/>
      <w:pPr>
        <w:ind w:left="6883" w:hanging="360"/>
      </w:pPr>
    </w:lvl>
    <w:lvl w:ilvl="7" w:tplc="04190019" w:tentative="1">
      <w:start w:val="1"/>
      <w:numFmt w:val="lowerLetter"/>
      <w:lvlText w:val="%8."/>
      <w:lvlJc w:val="left"/>
      <w:pPr>
        <w:ind w:left="7603" w:hanging="360"/>
      </w:pPr>
    </w:lvl>
    <w:lvl w:ilvl="8" w:tplc="0419001B" w:tentative="1">
      <w:start w:val="1"/>
      <w:numFmt w:val="lowerRoman"/>
      <w:lvlText w:val="%9."/>
      <w:lvlJc w:val="right"/>
      <w:pPr>
        <w:ind w:left="8323" w:hanging="180"/>
      </w:pPr>
    </w:lvl>
  </w:abstractNum>
  <w:abstractNum w:abstractNumId="12" w15:restartNumberingAfterBreak="0">
    <w:nsid w:val="49E22549"/>
    <w:multiLevelType w:val="hybridMultilevel"/>
    <w:tmpl w:val="4D0A034A"/>
    <w:lvl w:ilvl="0" w:tplc="298EB240">
      <w:start w:val="1"/>
      <w:numFmt w:val="russianLower"/>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3" w15:restartNumberingAfterBreak="0">
    <w:nsid w:val="4ADE65CC"/>
    <w:multiLevelType w:val="hybridMultilevel"/>
    <w:tmpl w:val="4DDC40FC"/>
    <w:lvl w:ilvl="0" w:tplc="F1C48922">
      <w:start w:val="14"/>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4" w15:restartNumberingAfterBreak="0">
    <w:nsid w:val="4CCA2596"/>
    <w:multiLevelType w:val="hybridMultilevel"/>
    <w:tmpl w:val="82B875FC"/>
    <w:lvl w:ilvl="0" w:tplc="81BEE7C8">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start w:val="1"/>
      <w:numFmt w:val="bullet"/>
      <w:lvlText w:val=""/>
      <w:lvlJc w:val="left"/>
      <w:pPr>
        <w:ind w:left="7538" w:hanging="360"/>
      </w:pPr>
      <w:rPr>
        <w:rFonts w:ascii="Wingdings" w:hAnsi="Wingdings" w:hint="default"/>
      </w:rPr>
    </w:lvl>
  </w:abstractNum>
  <w:abstractNum w:abstractNumId="15" w15:restartNumberingAfterBreak="0">
    <w:nsid w:val="4F523D0F"/>
    <w:multiLevelType w:val="hybridMultilevel"/>
    <w:tmpl w:val="E5A82572"/>
    <w:lvl w:ilvl="0" w:tplc="34FAB2AC">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559627FA"/>
    <w:multiLevelType w:val="hybridMultilevel"/>
    <w:tmpl w:val="28DA9E1A"/>
    <w:lvl w:ilvl="0" w:tplc="A18C01FA">
      <w:start w:val="1"/>
      <w:numFmt w:val="lowerLetter"/>
      <w:pStyle w:val="2"/>
      <w:lvlText w:val="%1."/>
      <w:lvlJc w:val="left"/>
      <w:pPr>
        <w:ind w:left="1353" w:hanging="360"/>
      </w:pPr>
      <w:rPr>
        <w:rFonts w:hint="default"/>
      </w:rPr>
    </w:lvl>
    <w:lvl w:ilvl="1" w:tplc="04190019" w:tentative="1">
      <w:start w:val="1"/>
      <w:numFmt w:val="lowerLetter"/>
      <w:lvlText w:val="%2."/>
      <w:lvlJc w:val="left"/>
      <w:pPr>
        <w:ind w:left="1941" w:hanging="360"/>
      </w:pPr>
    </w:lvl>
    <w:lvl w:ilvl="2" w:tplc="0419001B" w:tentative="1">
      <w:start w:val="1"/>
      <w:numFmt w:val="lowerRoman"/>
      <w:lvlText w:val="%3."/>
      <w:lvlJc w:val="right"/>
      <w:pPr>
        <w:ind w:left="2661" w:hanging="180"/>
      </w:pPr>
    </w:lvl>
    <w:lvl w:ilvl="3" w:tplc="0419000F" w:tentative="1">
      <w:start w:val="1"/>
      <w:numFmt w:val="decimal"/>
      <w:lvlText w:val="%4."/>
      <w:lvlJc w:val="left"/>
      <w:pPr>
        <w:ind w:left="3381" w:hanging="360"/>
      </w:pPr>
    </w:lvl>
    <w:lvl w:ilvl="4" w:tplc="04190019" w:tentative="1">
      <w:start w:val="1"/>
      <w:numFmt w:val="lowerLetter"/>
      <w:lvlText w:val="%5."/>
      <w:lvlJc w:val="left"/>
      <w:pPr>
        <w:ind w:left="4101" w:hanging="360"/>
      </w:pPr>
    </w:lvl>
    <w:lvl w:ilvl="5" w:tplc="0419001B" w:tentative="1">
      <w:start w:val="1"/>
      <w:numFmt w:val="lowerRoman"/>
      <w:lvlText w:val="%6."/>
      <w:lvlJc w:val="right"/>
      <w:pPr>
        <w:ind w:left="4821" w:hanging="180"/>
      </w:pPr>
    </w:lvl>
    <w:lvl w:ilvl="6" w:tplc="0419000F" w:tentative="1">
      <w:start w:val="1"/>
      <w:numFmt w:val="decimal"/>
      <w:lvlText w:val="%7."/>
      <w:lvlJc w:val="left"/>
      <w:pPr>
        <w:ind w:left="5541" w:hanging="360"/>
      </w:pPr>
    </w:lvl>
    <w:lvl w:ilvl="7" w:tplc="04190019" w:tentative="1">
      <w:start w:val="1"/>
      <w:numFmt w:val="lowerLetter"/>
      <w:lvlText w:val="%8."/>
      <w:lvlJc w:val="left"/>
      <w:pPr>
        <w:ind w:left="6261" w:hanging="360"/>
      </w:pPr>
    </w:lvl>
    <w:lvl w:ilvl="8" w:tplc="0419001B" w:tentative="1">
      <w:start w:val="1"/>
      <w:numFmt w:val="lowerRoman"/>
      <w:lvlText w:val="%9."/>
      <w:lvlJc w:val="right"/>
      <w:pPr>
        <w:ind w:left="6981" w:hanging="180"/>
      </w:pPr>
    </w:lvl>
  </w:abstractNum>
  <w:abstractNum w:abstractNumId="17" w15:restartNumberingAfterBreak="0">
    <w:nsid w:val="61AE26A6"/>
    <w:multiLevelType w:val="hybridMultilevel"/>
    <w:tmpl w:val="DD406CFA"/>
    <w:lvl w:ilvl="0" w:tplc="BF4E9F7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622272BB"/>
    <w:multiLevelType w:val="hybridMultilevel"/>
    <w:tmpl w:val="89642AF4"/>
    <w:lvl w:ilvl="0" w:tplc="B3F07C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625656AF"/>
    <w:multiLevelType w:val="multilevel"/>
    <w:tmpl w:val="E01C2EB6"/>
    <w:lvl w:ilvl="0">
      <w:start w:val="1"/>
      <w:numFmt w:val="decimal"/>
      <w:suff w:val="space"/>
      <w:lvlText w:val="%1"/>
      <w:lvlJc w:val="left"/>
      <w:pPr>
        <w:ind w:left="2978" w:firstLine="0"/>
      </w:pPr>
      <w:rPr>
        <w:rFonts w:ascii="Times New Roman" w:eastAsiaTheme="majorEastAsia" w:hAnsi="Times New Roman" w:cstheme="majorBidi"/>
      </w:rPr>
    </w:lvl>
    <w:lvl w:ilvl="1">
      <w:start w:val="1"/>
      <w:numFmt w:val="decimal"/>
      <w:suff w:val="space"/>
      <w:lvlText w:val="%1.%2"/>
      <w:lvlJc w:val="left"/>
      <w:pPr>
        <w:ind w:left="4253" w:firstLine="709"/>
      </w:pPr>
      <w:rPr>
        <w:rFonts w:hint="default"/>
      </w:rPr>
    </w:lvl>
    <w:lvl w:ilvl="2">
      <w:start w:val="1"/>
      <w:numFmt w:val="decimal"/>
      <w:suff w:val="space"/>
      <w:lvlText w:val="%1.%2.%3"/>
      <w:lvlJc w:val="left"/>
      <w:pPr>
        <w:ind w:left="0" w:firstLine="709"/>
      </w:pPr>
      <w:rPr>
        <w:rFonts w:hint="default"/>
      </w:rPr>
    </w:lvl>
    <w:lvl w:ilvl="3">
      <w:start w:val="1"/>
      <w:numFmt w:val="decimal"/>
      <w:lvlRestart w:val="1"/>
      <w:suff w:val="space"/>
      <w:lvlText w:val="%1.%4"/>
      <w:lvlJc w:val="left"/>
      <w:pPr>
        <w:ind w:left="284" w:firstLine="709"/>
      </w:pPr>
      <w:rPr>
        <w:rFonts w:hint="default"/>
      </w:rPr>
    </w:lvl>
    <w:lvl w:ilvl="4">
      <w:start w:val="1"/>
      <w:numFmt w:val="decimal"/>
      <w:lvlRestart w:val="2"/>
      <w:suff w:val="space"/>
      <w:lvlText w:val="%1.%2.%5"/>
      <w:lvlJc w:val="left"/>
      <w:pPr>
        <w:ind w:left="2836" w:firstLine="709"/>
      </w:pPr>
      <w:rPr>
        <w:rFonts w:hint="default"/>
      </w:rPr>
    </w:lvl>
    <w:lvl w:ilvl="5">
      <w:start w:val="1"/>
      <w:numFmt w:val="decimal"/>
      <w:suff w:val="space"/>
      <w:lvlText w:val="%1.%2.%5.%6"/>
      <w:lvlJc w:val="left"/>
      <w:pPr>
        <w:ind w:left="0" w:firstLine="709"/>
      </w:pPr>
      <w:rPr>
        <w:rFonts w:hint="default"/>
      </w:rPr>
    </w:lvl>
    <w:lvl w:ilvl="6">
      <w:start w:val="1"/>
      <w:numFmt w:val="bullet"/>
      <w:lvlRestart w:val="0"/>
      <w:pStyle w:val="a"/>
      <w:lvlText w:val=""/>
      <w:lvlJc w:val="left"/>
      <w:pPr>
        <w:tabs>
          <w:tab w:val="num" w:pos="823"/>
        </w:tabs>
        <w:ind w:left="-141" w:firstLine="709"/>
      </w:pPr>
      <w:rPr>
        <w:rFonts w:ascii="Symbol" w:hAnsi="Symbol" w:hint="default"/>
      </w:rPr>
    </w:lvl>
    <w:lvl w:ilvl="7">
      <w:start w:val="1"/>
      <w:numFmt w:val="decimal"/>
      <w:lvlRestart w:val="6"/>
      <w:suff w:val="space"/>
      <w:lvlText w:val="%8)"/>
      <w:lvlJc w:val="left"/>
      <w:pPr>
        <w:ind w:left="0" w:firstLine="709"/>
      </w:pPr>
      <w:rPr>
        <w:rFonts w:hint="default"/>
      </w:rPr>
    </w:lvl>
    <w:lvl w:ilvl="8">
      <w:start w:val="1"/>
      <w:numFmt w:val="bullet"/>
      <w:lvlRestart w:val="0"/>
      <w:lvlText w:val=""/>
      <w:lvlJc w:val="left"/>
      <w:pPr>
        <w:tabs>
          <w:tab w:val="num" w:pos="1247"/>
        </w:tabs>
        <w:ind w:left="964" w:firstLine="0"/>
      </w:pPr>
      <w:rPr>
        <w:rFonts w:ascii="Symbol" w:hAnsi="Symbol" w:hint="default"/>
      </w:rPr>
    </w:lvl>
  </w:abstractNum>
  <w:abstractNum w:abstractNumId="20" w15:restartNumberingAfterBreak="0">
    <w:nsid w:val="6FE73F82"/>
    <w:multiLevelType w:val="hybridMultilevel"/>
    <w:tmpl w:val="50EE21FA"/>
    <w:lvl w:ilvl="0" w:tplc="F8D2527A">
      <w:start w:val="1"/>
      <w:numFmt w:val="bullet"/>
      <w:pStyle w:val="a0"/>
      <w:lvlText w:val=""/>
      <w:lvlJc w:val="left"/>
      <w:pPr>
        <w:tabs>
          <w:tab w:val="num" w:pos="1038"/>
        </w:tabs>
        <w:ind w:left="1038" w:hanging="318"/>
      </w:pPr>
      <w:rPr>
        <w:rFonts w:ascii="Symbol" w:hAnsi="Symbol" w:hint="default"/>
      </w:rPr>
    </w:lvl>
    <w:lvl w:ilvl="1" w:tplc="04220003">
      <w:start w:val="1"/>
      <w:numFmt w:val="bullet"/>
      <w:lvlText w:val="o"/>
      <w:lvlJc w:val="left"/>
      <w:pPr>
        <w:tabs>
          <w:tab w:val="num" w:pos="2160"/>
        </w:tabs>
        <w:ind w:left="2160" w:hanging="360"/>
      </w:pPr>
      <w:rPr>
        <w:rFonts w:ascii="Courier New" w:hAnsi="Courier New" w:cs="Courier New" w:hint="default"/>
      </w:rPr>
    </w:lvl>
    <w:lvl w:ilvl="2" w:tplc="04220005">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8E94BE5"/>
    <w:multiLevelType w:val="hybridMultilevel"/>
    <w:tmpl w:val="1FC8886A"/>
    <w:lvl w:ilvl="0" w:tplc="0419000F">
      <w:start w:val="1"/>
      <w:numFmt w:val="bullet"/>
      <w:pStyle w:val="a1"/>
      <w:lvlText w:val="–"/>
      <w:lvlJc w:val="left"/>
      <w:pPr>
        <w:tabs>
          <w:tab w:val="num" w:pos="1038"/>
        </w:tabs>
        <w:ind w:left="1038" w:hanging="318"/>
      </w:pPr>
      <w:rPr>
        <w:rFonts w:ascii="Times New Roman" w:hAnsi="Times New Roman" w:cs="Times New Roman" w:hint="default"/>
        <w:sz w:val="24"/>
        <w:szCs w:val="24"/>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AA0018"/>
    <w:multiLevelType w:val="hybridMultilevel"/>
    <w:tmpl w:val="51941AE0"/>
    <w:lvl w:ilvl="0" w:tplc="C060C33E">
      <w:start w:val="1"/>
      <w:numFmt w:val="decimal"/>
      <w:lvlText w:val="%1"/>
      <w:lvlJc w:val="left"/>
      <w:pPr>
        <w:ind w:left="144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C060C33E">
      <w:start w:val="1"/>
      <w:numFmt w:val="decimal"/>
      <w:lvlText w:val="%9"/>
      <w:lvlJc w:val="left"/>
      <w:pPr>
        <w:ind w:left="6480" w:hanging="180"/>
      </w:pPr>
      <w:rPr>
        <w:rFonts w:hint="default"/>
      </w:rPr>
    </w:lvl>
  </w:abstractNum>
  <w:num w:numId="1">
    <w:abstractNumId w:val="4"/>
  </w:num>
  <w:num w:numId="2">
    <w:abstractNumId w:val="1"/>
  </w:num>
  <w:num w:numId="3">
    <w:abstractNumId w:val="12"/>
  </w:num>
  <w:num w:numId="4">
    <w:abstractNumId w:val="16"/>
  </w:num>
  <w:num w:numId="5">
    <w:abstractNumId w:val="5"/>
  </w:num>
  <w:num w:numId="6">
    <w:abstractNumId w:val="11"/>
  </w:num>
  <w:num w:numId="7">
    <w:abstractNumId w:val="16"/>
    <w:lvlOverride w:ilvl="0">
      <w:startOverride w:val="1"/>
    </w:lvlOverride>
  </w:num>
  <w:num w:numId="8">
    <w:abstractNumId w:val="10"/>
  </w:num>
  <w:num w:numId="9">
    <w:abstractNumId w:val="9"/>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11"/>
    <w:lvlOverride w:ilvl="0">
      <w:startOverride w:val="1"/>
    </w:lvlOverride>
  </w:num>
  <w:num w:numId="14">
    <w:abstractNumId w:val="11"/>
    <w:lvlOverride w:ilvl="0">
      <w:startOverride w:val="1"/>
    </w:lvlOverride>
  </w:num>
  <w:num w:numId="15">
    <w:abstractNumId w:val="9"/>
    <w:lvlOverride w:ilvl="0">
      <w:startOverride w:val="1"/>
    </w:lvlOverride>
  </w:num>
  <w:num w:numId="16">
    <w:abstractNumId w:val="10"/>
    <w:lvlOverride w:ilvl="0">
      <w:startOverride w:val="1"/>
    </w:lvlOverride>
  </w:num>
  <w:num w:numId="17">
    <w:abstractNumId w:val="10"/>
    <w:lvlOverride w:ilvl="0">
      <w:startOverride w:val="1"/>
    </w:lvlOverride>
  </w:num>
  <w:num w:numId="18">
    <w:abstractNumId w:val="5"/>
    <w:lvlOverride w:ilvl="0">
      <w:startOverride w:val="1"/>
    </w:lvlOverride>
  </w:num>
  <w:num w:numId="19">
    <w:abstractNumId w:val="5"/>
    <w:lvlOverride w:ilvl="0">
      <w:startOverride w:val="1"/>
    </w:lvlOverride>
  </w:num>
  <w:num w:numId="20">
    <w:abstractNumId w:val="5"/>
    <w:lvlOverride w:ilvl="0">
      <w:startOverride w:val="1"/>
    </w:lvlOverride>
  </w:num>
  <w:num w:numId="21">
    <w:abstractNumId w:val="16"/>
    <w:lvlOverride w:ilvl="0">
      <w:startOverride w:val="1"/>
    </w:lvlOverride>
  </w:num>
  <w:num w:numId="22">
    <w:abstractNumId w:val="16"/>
    <w:lvlOverride w:ilvl="0">
      <w:startOverride w:val="1"/>
    </w:lvlOverride>
  </w:num>
  <w:num w:numId="23">
    <w:abstractNumId w:val="16"/>
    <w:lvlOverride w:ilvl="0">
      <w:startOverride w:val="1"/>
    </w:lvlOverride>
  </w:num>
  <w:num w:numId="24">
    <w:abstractNumId w:val="5"/>
    <w:lvlOverride w:ilvl="0">
      <w:startOverride w:val="1"/>
    </w:lvlOverride>
  </w:num>
  <w:num w:numId="25">
    <w:abstractNumId w:val="5"/>
    <w:lvlOverride w:ilvl="0">
      <w:startOverride w:val="1"/>
    </w:lvlOverride>
  </w:num>
  <w:num w:numId="26">
    <w:abstractNumId w:val="16"/>
    <w:lvlOverride w:ilvl="0">
      <w:startOverride w:val="1"/>
    </w:lvlOverride>
  </w:num>
  <w:num w:numId="27">
    <w:abstractNumId w:val="16"/>
    <w:lvlOverride w:ilvl="0">
      <w:startOverride w:val="1"/>
    </w:lvlOverride>
  </w:num>
  <w:num w:numId="28">
    <w:abstractNumId w:val="16"/>
    <w:lvlOverride w:ilvl="0">
      <w:startOverride w:val="1"/>
    </w:lvlOverride>
  </w:num>
  <w:num w:numId="29">
    <w:abstractNumId w:val="16"/>
    <w:lvlOverride w:ilvl="0">
      <w:startOverride w:val="1"/>
    </w:lvlOverride>
  </w:num>
  <w:num w:numId="30">
    <w:abstractNumId w:val="16"/>
    <w:lvlOverride w:ilvl="0">
      <w:startOverride w:val="1"/>
    </w:lvlOverride>
  </w:num>
  <w:num w:numId="31">
    <w:abstractNumId w:val="16"/>
    <w:lvlOverride w:ilvl="0">
      <w:startOverride w:val="1"/>
    </w:lvlOverride>
  </w:num>
  <w:num w:numId="32">
    <w:abstractNumId w:val="16"/>
    <w:lvlOverride w:ilvl="0">
      <w:startOverride w:val="1"/>
    </w:lvlOverride>
  </w:num>
  <w:num w:numId="33">
    <w:abstractNumId w:val="16"/>
    <w:lvlOverride w:ilvl="0">
      <w:startOverride w:val="1"/>
    </w:lvlOverride>
  </w:num>
  <w:num w:numId="34">
    <w:abstractNumId w:val="16"/>
    <w:lvlOverride w:ilvl="0">
      <w:startOverride w:val="1"/>
    </w:lvlOverride>
  </w:num>
  <w:num w:numId="35">
    <w:abstractNumId w:val="16"/>
    <w:lvlOverride w:ilvl="0">
      <w:startOverride w:val="1"/>
    </w:lvlOverride>
  </w:num>
  <w:num w:numId="36">
    <w:abstractNumId w:val="5"/>
    <w:lvlOverride w:ilvl="0">
      <w:startOverride w:val="1"/>
    </w:lvlOverride>
  </w:num>
  <w:num w:numId="37">
    <w:abstractNumId w:val="16"/>
    <w:lvlOverride w:ilvl="0">
      <w:startOverride w:val="1"/>
    </w:lvlOverride>
  </w:num>
  <w:num w:numId="38">
    <w:abstractNumId w:val="16"/>
    <w:lvlOverride w:ilvl="0">
      <w:startOverride w:val="1"/>
    </w:lvlOverride>
  </w:num>
  <w:num w:numId="39">
    <w:abstractNumId w:val="16"/>
    <w:lvlOverride w:ilvl="0">
      <w:startOverride w:val="1"/>
    </w:lvlOverride>
  </w:num>
  <w:num w:numId="40">
    <w:abstractNumId w:val="5"/>
    <w:lvlOverride w:ilvl="0">
      <w:startOverride w:val="1"/>
    </w:lvlOverride>
  </w:num>
  <w:num w:numId="41">
    <w:abstractNumId w:val="5"/>
    <w:lvlOverride w:ilvl="0">
      <w:startOverride w:val="1"/>
    </w:lvlOverride>
  </w:num>
  <w:num w:numId="42">
    <w:abstractNumId w:val="16"/>
    <w:lvlOverride w:ilvl="0">
      <w:startOverride w:val="1"/>
    </w:lvlOverride>
  </w:num>
  <w:num w:numId="43">
    <w:abstractNumId w:val="16"/>
    <w:lvlOverride w:ilvl="0">
      <w:startOverride w:val="1"/>
    </w:lvlOverride>
  </w:num>
  <w:num w:numId="44">
    <w:abstractNumId w:val="16"/>
    <w:lvlOverride w:ilvl="0">
      <w:startOverride w:val="1"/>
    </w:lvlOverride>
  </w:num>
  <w:num w:numId="45">
    <w:abstractNumId w:val="16"/>
    <w:lvlOverride w:ilvl="0">
      <w:startOverride w:val="1"/>
    </w:lvlOverride>
  </w:num>
  <w:num w:numId="46">
    <w:abstractNumId w:val="5"/>
    <w:lvlOverride w:ilvl="0">
      <w:startOverride w:val="1"/>
    </w:lvlOverride>
  </w:num>
  <w:num w:numId="47">
    <w:abstractNumId w:val="5"/>
    <w:lvlOverride w:ilvl="0">
      <w:startOverride w:val="1"/>
    </w:lvlOverride>
  </w:num>
  <w:num w:numId="48">
    <w:abstractNumId w:val="11"/>
    <w:lvlOverride w:ilvl="0">
      <w:startOverride w:val="1"/>
    </w:lvlOverride>
  </w:num>
  <w:num w:numId="49">
    <w:abstractNumId w:val="16"/>
    <w:lvlOverride w:ilvl="0">
      <w:startOverride w:val="1"/>
    </w:lvlOverride>
  </w:num>
  <w:num w:numId="50">
    <w:abstractNumId w:val="16"/>
    <w:lvlOverride w:ilvl="0">
      <w:startOverride w:val="1"/>
    </w:lvlOverride>
  </w:num>
  <w:num w:numId="51">
    <w:abstractNumId w:val="16"/>
    <w:lvlOverride w:ilvl="0">
      <w:startOverride w:val="1"/>
    </w:lvlOverride>
  </w:num>
  <w:num w:numId="52">
    <w:abstractNumId w:val="16"/>
    <w:lvlOverride w:ilvl="0">
      <w:startOverride w:val="1"/>
    </w:lvlOverride>
  </w:num>
  <w:num w:numId="53">
    <w:abstractNumId w:val="16"/>
    <w:lvlOverride w:ilvl="0">
      <w:startOverride w:val="1"/>
    </w:lvlOverride>
  </w:num>
  <w:num w:numId="54">
    <w:abstractNumId w:val="16"/>
    <w:lvlOverride w:ilvl="0">
      <w:startOverride w:val="1"/>
    </w:lvlOverride>
  </w:num>
  <w:num w:numId="55">
    <w:abstractNumId w:val="16"/>
    <w:lvlOverride w:ilvl="0">
      <w:startOverride w:val="1"/>
    </w:lvlOverride>
  </w:num>
  <w:num w:numId="56">
    <w:abstractNumId w:val="5"/>
    <w:lvlOverride w:ilvl="0">
      <w:startOverride w:val="1"/>
    </w:lvlOverride>
  </w:num>
  <w:num w:numId="57">
    <w:abstractNumId w:val="11"/>
    <w:lvlOverride w:ilvl="0">
      <w:startOverride w:val="1"/>
    </w:lvlOverride>
  </w:num>
  <w:num w:numId="58">
    <w:abstractNumId w:val="5"/>
    <w:lvlOverride w:ilvl="0">
      <w:startOverride w:val="1"/>
    </w:lvlOverride>
  </w:num>
  <w:num w:numId="59">
    <w:abstractNumId w:val="16"/>
    <w:lvlOverride w:ilvl="0">
      <w:startOverride w:val="1"/>
    </w:lvlOverride>
  </w:num>
  <w:num w:numId="60">
    <w:abstractNumId w:val="5"/>
    <w:lvlOverride w:ilvl="0">
      <w:startOverride w:val="1"/>
    </w:lvlOverride>
  </w:num>
  <w:num w:numId="61">
    <w:abstractNumId w:val="16"/>
    <w:lvlOverride w:ilvl="0">
      <w:startOverride w:val="1"/>
    </w:lvlOverride>
  </w:num>
  <w:num w:numId="62">
    <w:abstractNumId w:val="16"/>
    <w:lvlOverride w:ilvl="0">
      <w:startOverride w:val="1"/>
    </w:lvlOverride>
  </w:num>
  <w:num w:numId="63">
    <w:abstractNumId w:val="16"/>
    <w:lvlOverride w:ilvl="0">
      <w:startOverride w:val="1"/>
    </w:lvlOverride>
  </w:num>
  <w:num w:numId="64">
    <w:abstractNumId w:val="5"/>
    <w:lvlOverride w:ilvl="0">
      <w:startOverride w:val="1"/>
    </w:lvlOverride>
  </w:num>
  <w:num w:numId="65">
    <w:abstractNumId w:val="16"/>
    <w:lvlOverride w:ilvl="0">
      <w:startOverride w:val="1"/>
    </w:lvlOverride>
  </w:num>
  <w:num w:numId="66">
    <w:abstractNumId w:val="16"/>
    <w:lvlOverride w:ilvl="0">
      <w:startOverride w:val="1"/>
    </w:lvlOverride>
  </w:num>
  <w:num w:numId="67">
    <w:abstractNumId w:val="16"/>
    <w:lvlOverride w:ilvl="0">
      <w:startOverride w:val="1"/>
    </w:lvlOverride>
  </w:num>
  <w:num w:numId="68">
    <w:abstractNumId w:val="5"/>
    <w:lvlOverride w:ilvl="0">
      <w:startOverride w:val="1"/>
    </w:lvlOverride>
  </w:num>
  <w:num w:numId="69">
    <w:abstractNumId w:val="11"/>
    <w:lvlOverride w:ilvl="0">
      <w:startOverride w:val="1"/>
    </w:lvlOverride>
  </w:num>
  <w:num w:numId="70">
    <w:abstractNumId w:val="5"/>
    <w:lvlOverride w:ilvl="0">
      <w:startOverride w:val="1"/>
    </w:lvlOverride>
  </w:num>
  <w:num w:numId="71">
    <w:abstractNumId w:val="16"/>
    <w:lvlOverride w:ilvl="0">
      <w:startOverride w:val="1"/>
    </w:lvlOverride>
  </w:num>
  <w:num w:numId="72">
    <w:abstractNumId w:val="5"/>
    <w:lvlOverride w:ilvl="0">
      <w:startOverride w:val="1"/>
    </w:lvlOverride>
  </w:num>
  <w:num w:numId="73">
    <w:abstractNumId w:val="16"/>
    <w:lvlOverride w:ilvl="0">
      <w:startOverride w:val="1"/>
    </w:lvlOverride>
  </w:num>
  <w:num w:numId="74">
    <w:abstractNumId w:val="16"/>
    <w:lvlOverride w:ilvl="0">
      <w:startOverride w:val="1"/>
    </w:lvlOverride>
  </w:num>
  <w:num w:numId="75">
    <w:abstractNumId w:val="16"/>
    <w:lvlOverride w:ilvl="0">
      <w:startOverride w:val="1"/>
    </w:lvlOverride>
  </w:num>
  <w:num w:numId="76">
    <w:abstractNumId w:val="16"/>
    <w:lvlOverride w:ilvl="0">
      <w:startOverride w:val="1"/>
    </w:lvlOverride>
  </w:num>
  <w:num w:numId="77">
    <w:abstractNumId w:val="5"/>
    <w:lvlOverride w:ilvl="0">
      <w:startOverride w:val="1"/>
    </w:lvlOverride>
  </w:num>
  <w:num w:numId="78">
    <w:abstractNumId w:val="16"/>
    <w:lvlOverride w:ilvl="0">
      <w:startOverride w:val="1"/>
    </w:lvlOverride>
  </w:num>
  <w:num w:numId="79">
    <w:abstractNumId w:val="16"/>
    <w:lvlOverride w:ilvl="0">
      <w:startOverride w:val="1"/>
    </w:lvlOverride>
  </w:num>
  <w:num w:numId="80">
    <w:abstractNumId w:val="16"/>
    <w:lvlOverride w:ilvl="0">
      <w:startOverride w:val="1"/>
    </w:lvlOverride>
  </w:num>
  <w:num w:numId="81">
    <w:abstractNumId w:val="16"/>
    <w:lvlOverride w:ilvl="0">
      <w:startOverride w:val="1"/>
    </w:lvlOverride>
  </w:num>
  <w:num w:numId="82">
    <w:abstractNumId w:val="16"/>
    <w:lvlOverride w:ilvl="0">
      <w:startOverride w:val="1"/>
    </w:lvlOverride>
  </w:num>
  <w:num w:numId="83">
    <w:abstractNumId w:val="5"/>
    <w:lvlOverride w:ilvl="0">
      <w:startOverride w:val="1"/>
    </w:lvlOverride>
  </w:num>
  <w:num w:numId="84">
    <w:abstractNumId w:val="5"/>
    <w:lvlOverride w:ilvl="0">
      <w:startOverride w:val="1"/>
    </w:lvlOverride>
  </w:num>
  <w:num w:numId="85">
    <w:abstractNumId w:val="11"/>
    <w:lvlOverride w:ilvl="0">
      <w:startOverride w:val="1"/>
    </w:lvlOverride>
  </w:num>
  <w:num w:numId="86">
    <w:abstractNumId w:val="16"/>
    <w:lvlOverride w:ilvl="0">
      <w:startOverride w:val="1"/>
    </w:lvlOverride>
  </w:num>
  <w:num w:numId="87">
    <w:abstractNumId w:val="5"/>
    <w:lvlOverride w:ilvl="0">
      <w:startOverride w:val="1"/>
    </w:lvlOverride>
  </w:num>
  <w:num w:numId="88">
    <w:abstractNumId w:val="16"/>
    <w:lvlOverride w:ilvl="0">
      <w:startOverride w:val="1"/>
    </w:lvlOverride>
  </w:num>
  <w:num w:numId="89">
    <w:abstractNumId w:val="16"/>
    <w:lvlOverride w:ilvl="0">
      <w:startOverride w:val="1"/>
    </w:lvlOverride>
  </w:num>
  <w:num w:numId="90">
    <w:abstractNumId w:val="16"/>
    <w:lvlOverride w:ilvl="0">
      <w:startOverride w:val="1"/>
    </w:lvlOverride>
  </w:num>
  <w:num w:numId="91">
    <w:abstractNumId w:val="16"/>
    <w:lvlOverride w:ilvl="0">
      <w:startOverride w:val="1"/>
    </w:lvlOverride>
  </w:num>
  <w:num w:numId="92">
    <w:abstractNumId w:val="16"/>
    <w:lvlOverride w:ilvl="0">
      <w:startOverride w:val="1"/>
    </w:lvlOverride>
  </w:num>
  <w:num w:numId="93">
    <w:abstractNumId w:val="16"/>
    <w:lvlOverride w:ilvl="0">
      <w:startOverride w:val="1"/>
    </w:lvlOverride>
  </w:num>
  <w:num w:numId="94">
    <w:abstractNumId w:val="5"/>
    <w:lvlOverride w:ilvl="0">
      <w:startOverride w:val="1"/>
    </w:lvlOverride>
  </w:num>
  <w:num w:numId="95">
    <w:abstractNumId w:val="11"/>
    <w:lvlOverride w:ilvl="0">
      <w:startOverride w:val="1"/>
    </w:lvlOverride>
  </w:num>
  <w:num w:numId="96">
    <w:abstractNumId w:val="5"/>
    <w:lvlOverride w:ilvl="0">
      <w:startOverride w:val="1"/>
    </w:lvlOverride>
  </w:num>
  <w:num w:numId="97">
    <w:abstractNumId w:val="16"/>
    <w:lvlOverride w:ilvl="0">
      <w:startOverride w:val="1"/>
    </w:lvlOverride>
  </w:num>
  <w:num w:numId="98">
    <w:abstractNumId w:val="16"/>
    <w:lvlOverride w:ilvl="0">
      <w:startOverride w:val="1"/>
    </w:lvlOverride>
  </w:num>
  <w:num w:numId="99">
    <w:abstractNumId w:val="16"/>
    <w:lvlOverride w:ilvl="0">
      <w:startOverride w:val="1"/>
    </w:lvlOverride>
  </w:num>
  <w:num w:numId="100">
    <w:abstractNumId w:val="16"/>
    <w:lvlOverride w:ilvl="0">
      <w:startOverride w:val="1"/>
    </w:lvlOverride>
  </w:num>
  <w:num w:numId="101">
    <w:abstractNumId w:val="5"/>
    <w:lvlOverride w:ilvl="0">
      <w:startOverride w:val="1"/>
    </w:lvlOverride>
  </w:num>
  <w:num w:numId="102">
    <w:abstractNumId w:val="11"/>
    <w:lvlOverride w:ilvl="0">
      <w:startOverride w:val="1"/>
    </w:lvlOverride>
  </w:num>
  <w:num w:numId="103">
    <w:abstractNumId w:val="5"/>
    <w:lvlOverride w:ilvl="0">
      <w:startOverride w:val="1"/>
    </w:lvlOverride>
  </w:num>
  <w:num w:numId="104">
    <w:abstractNumId w:val="16"/>
    <w:lvlOverride w:ilvl="0">
      <w:startOverride w:val="1"/>
    </w:lvlOverride>
  </w:num>
  <w:num w:numId="105">
    <w:abstractNumId w:val="16"/>
    <w:lvlOverride w:ilvl="0">
      <w:startOverride w:val="1"/>
    </w:lvlOverride>
  </w:num>
  <w:num w:numId="106">
    <w:abstractNumId w:val="16"/>
    <w:lvlOverride w:ilvl="0">
      <w:startOverride w:val="1"/>
    </w:lvlOverride>
  </w:num>
  <w:num w:numId="107">
    <w:abstractNumId w:val="16"/>
    <w:lvlOverride w:ilvl="0">
      <w:startOverride w:val="1"/>
    </w:lvlOverride>
  </w:num>
  <w:num w:numId="108">
    <w:abstractNumId w:val="16"/>
    <w:lvlOverride w:ilvl="0">
      <w:startOverride w:val="1"/>
    </w:lvlOverride>
  </w:num>
  <w:num w:numId="109">
    <w:abstractNumId w:val="5"/>
    <w:lvlOverride w:ilvl="0">
      <w:startOverride w:val="1"/>
    </w:lvlOverride>
  </w:num>
  <w:num w:numId="110">
    <w:abstractNumId w:val="5"/>
    <w:lvlOverride w:ilvl="0">
      <w:startOverride w:val="1"/>
    </w:lvlOverride>
  </w:num>
  <w:num w:numId="111">
    <w:abstractNumId w:val="16"/>
    <w:lvlOverride w:ilvl="0">
      <w:startOverride w:val="1"/>
    </w:lvlOverride>
  </w:num>
  <w:num w:numId="112">
    <w:abstractNumId w:val="16"/>
    <w:lvlOverride w:ilvl="0">
      <w:startOverride w:val="1"/>
    </w:lvlOverride>
  </w:num>
  <w:num w:numId="113">
    <w:abstractNumId w:val="16"/>
    <w:lvlOverride w:ilvl="0">
      <w:startOverride w:val="1"/>
    </w:lvlOverride>
  </w:num>
  <w:num w:numId="114">
    <w:abstractNumId w:val="16"/>
    <w:lvlOverride w:ilvl="0">
      <w:startOverride w:val="1"/>
    </w:lvlOverride>
  </w:num>
  <w:num w:numId="115">
    <w:abstractNumId w:val="5"/>
    <w:lvlOverride w:ilvl="0">
      <w:startOverride w:val="1"/>
    </w:lvlOverride>
  </w:num>
  <w:num w:numId="116">
    <w:abstractNumId w:val="16"/>
    <w:lvlOverride w:ilvl="0">
      <w:startOverride w:val="1"/>
    </w:lvlOverride>
  </w:num>
  <w:num w:numId="117">
    <w:abstractNumId w:val="16"/>
    <w:lvlOverride w:ilvl="0">
      <w:startOverride w:val="1"/>
    </w:lvlOverride>
  </w:num>
  <w:num w:numId="118">
    <w:abstractNumId w:val="5"/>
    <w:lvlOverride w:ilvl="0">
      <w:startOverride w:val="1"/>
    </w:lvlOverride>
  </w:num>
  <w:num w:numId="119">
    <w:abstractNumId w:val="5"/>
    <w:lvlOverride w:ilvl="0">
      <w:startOverride w:val="1"/>
    </w:lvlOverride>
  </w:num>
  <w:num w:numId="120">
    <w:abstractNumId w:val="16"/>
    <w:lvlOverride w:ilvl="0">
      <w:startOverride w:val="1"/>
    </w:lvlOverride>
  </w:num>
  <w:num w:numId="121">
    <w:abstractNumId w:val="16"/>
    <w:lvlOverride w:ilvl="0">
      <w:startOverride w:val="1"/>
    </w:lvlOverride>
  </w:num>
  <w:num w:numId="122">
    <w:abstractNumId w:val="16"/>
    <w:lvlOverride w:ilvl="0">
      <w:startOverride w:val="1"/>
    </w:lvlOverride>
  </w:num>
  <w:num w:numId="123">
    <w:abstractNumId w:val="16"/>
    <w:lvlOverride w:ilvl="0">
      <w:startOverride w:val="1"/>
    </w:lvlOverride>
  </w:num>
  <w:num w:numId="124">
    <w:abstractNumId w:val="16"/>
    <w:lvlOverride w:ilvl="0">
      <w:startOverride w:val="1"/>
    </w:lvlOverride>
  </w:num>
  <w:num w:numId="125">
    <w:abstractNumId w:val="5"/>
    <w:lvlOverride w:ilvl="0">
      <w:startOverride w:val="1"/>
    </w:lvlOverride>
  </w:num>
  <w:num w:numId="126">
    <w:abstractNumId w:val="5"/>
    <w:lvlOverride w:ilvl="0">
      <w:startOverride w:val="1"/>
    </w:lvlOverride>
  </w:num>
  <w:num w:numId="127">
    <w:abstractNumId w:val="11"/>
    <w:lvlOverride w:ilvl="0">
      <w:startOverride w:val="1"/>
    </w:lvlOverride>
  </w:num>
  <w:num w:numId="128">
    <w:abstractNumId w:val="16"/>
    <w:lvlOverride w:ilvl="0">
      <w:startOverride w:val="1"/>
    </w:lvlOverride>
  </w:num>
  <w:num w:numId="129">
    <w:abstractNumId w:val="16"/>
    <w:lvlOverride w:ilvl="0">
      <w:startOverride w:val="1"/>
    </w:lvlOverride>
  </w:num>
  <w:num w:numId="130">
    <w:abstractNumId w:val="16"/>
    <w:lvlOverride w:ilvl="0">
      <w:startOverride w:val="1"/>
    </w:lvlOverride>
  </w:num>
  <w:num w:numId="131">
    <w:abstractNumId w:val="16"/>
    <w:lvlOverride w:ilvl="0">
      <w:startOverride w:val="1"/>
    </w:lvlOverride>
  </w:num>
  <w:num w:numId="132">
    <w:abstractNumId w:val="16"/>
    <w:lvlOverride w:ilvl="0">
      <w:startOverride w:val="1"/>
    </w:lvlOverride>
  </w:num>
  <w:num w:numId="133">
    <w:abstractNumId w:val="16"/>
    <w:lvlOverride w:ilvl="0">
      <w:startOverride w:val="1"/>
    </w:lvlOverride>
  </w:num>
  <w:num w:numId="134">
    <w:abstractNumId w:val="5"/>
    <w:lvlOverride w:ilvl="0">
      <w:startOverride w:val="1"/>
    </w:lvlOverride>
  </w:num>
  <w:num w:numId="135">
    <w:abstractNumId w:val="5"/>
    <w:lvlOverride w:ilvl="0">
      <w:startOverride w:val="1"/>
    </w:lvlOverride>
  </w:num>
  <w:num w:numId="136">
    <w:abstractNumId w:val="16"/>
    <w:lvlOverride w:ilvl="0">
      <w:startOverride w:val="1"/>
    </w:lvlOverride>
  </w:num>
  <w:num w:numId="137">
    <w:abstractNumId w:val="5"/>
    <w:lvlOverride w:ilvl="0">
      <w:startOverride w:val="1"/>
    </w:lvlOverride>
  </w:num>
  <w:num w:numId="138">
    <w:abstractNumId w:val="5"/>
    <w:lvlOverride w:ilvl="0">
      <w:startOverride w:val="1"/>
    </w:lvlOverride>
  </w:num>
  <w:num w:numId="139">
    <w:abstractNumId w:val="16"/>
    <w:lvlOverride w:ilvl="0">
      <w:startOverride w:val="1"/>
    </w:lvlOverride>
  </w:num>
  <w:num w:numId="140">
    <w:abstractNumId w:val="5"/>
    <w:lvlOverride w:ilvl="0">
      <w:startOverride w:val="1"/>
    </w:lvlOverride>
  </w:num>
  <w:num w:numId="141">
    <w:abstractNumId w:val="5"/>
    <w:lvlOverride w:ilvl="0">
      <w:startOverride w:val="1"/>
    </w:lvlOverride>
  </w:num>
  <w:num w:numId="142">
    <w:abstractNumId w:val="16"/>
    <w:lvlOverride w:ilvl="0">
      <w:startOverride w:val="1"/>
    </w:lvlOverride>
  </w:num>
  <w:num w:numId="143">
    <w:abstractNumId w:val="16"/>
    <w:lvlOverride w:ilvl="0">
      <w:startOverride w:val="1"/>
    </w:lvlOverride>
  </w:num>
  <w:num w:numId="144">
    <w:abstractNumId w:val="5"/>
    <w:lvlOverride w:ilvl="0">
      <w:startOverride w:val="1"/>
    </w:lvlOverride>
  </w:num>
  <w:num w:numId="145">
    <w:abstractNumId w:val="16"/>
    <w:lvlOverride w:ilvl="0">
      <w:startOverride w:val="1"/>
    </w:lvlOverride>
  </w:num>
  <w:num w:numId="146">
    <w:abstractNumId w:val="16"/>
    <w:lvlOverride w:ilvl="0">
      <w:startOverride w:val="1"/>
    </w:lvlOverride>
  </w:num>
  <w:num w:numId="147">
    <w:abstractNumId w:val="16"/>
    <w:lvlOverride w:ilvl="0">
      <w:startOverride w:val="1"/>
    </w:lvlOverride>
  </w:num>
  <w:num w:numId="148">
    <w:abstractNumId w:val="16"/>
    <w:lvlOverride w:ilvl="0">
      <w:startOverride w:val="1"/>
    </w:lvlOverride>
  </w:num>
  <w:num w:numId="149">
    <w:abstractNumId w:val="16"/>
    <w:lvlOverride w:ilvl="0">
      <w:startOverride w:val="1"/>
    </w:lvlOverride>
  </w:num>
  <w:num w:numId="150">
    <w:abstractNumId w:val="5"/>
    <w:lvlOverride w:ilvl="0">
      <w:startOverride w:val="1"/>
    </w:lvlOverride>
  </w:num>
  <w:num w:numId="151">
    <w:abstractNumId w:val="5"/>
    <w:lvlOverride w:ilvl="0">
      <w:startOverride w:val="1"/>
    </w:lvlOverride>
  </w:num>
  <w:num w:numId="152">
    <w:abstractNumId w:val="16"/>
    <w:lvlOverride w:ilvl="0">
      <w:startOverride w:val="1"/>
    </w:lvlOverride>
  </w:num>
  <w:num w:numId="153">
    <w:abstractNumId w:val="5"/>
    <w:lvlOverride w:ilvl="0">
      <w:startOverride w:val="1"/>
    </w:lvlOverride>
  </w:num>
  <w:num w:numId="154">
    <w:abstractNumId w:val="16"/>
    <w:lvlOverride w:ilvl="0">
      <w:startOverride w:val="1"/>
    </w:lvlOverride>
  </w:num>
  <w:num w:numId="155">
    <w:abstractNumId w:val="16"/>
    <w:lvlOverride w:ilvl="0">
      <w:startOverride w:val="1"/>
    </w:lvlOverride>
  </w:num>
  <w:num w:numId="156">
    <w:abstractNumId w:val="16"/>
    <w:lvlOverride w:ilvl="0">
      <w:startOverride w:val="1"/>
    </w:lvlOverride>
  </w:num>
  <w:num w:numId="157">
    <w:abstractNumId w:val="5"/>
    <w:lvlOverride w:ilvl="0">
      <w:startOverride w:val="1"/>
    </w:lvlOverride>
  </w:num>
  <w:num w:numId="158">
    <w:abstractNumId w:val="16"/>
    <w:lvlOverride w:ilvl="0">
      <w:startOverride w:val="1"/>
    </w:lvlOverride>
  </w:num>
  <w:num w:numId="159">
    <w:abstractNumId w:val="5"/>
    <w:lvlOverride w:ilvl="0">
      <w:startOverride w:val="1"/>
    </w:lvlOverride>
  </w:num>
  <w:num w:numId="160">
    <w:abstractNumId w:val="16"/>
    <w:lvlOverride w:ilvl="0">
      <w:startOverride w:val="1"/>
    </w:lvlOverride>
  </w:num>
  <w:num w:numId="161">
    <w:abstractNumId w:val="16"/>
    <w:lvlOverride w:ilvl="0">
      <w:startOverride w:val="1"/>
    </w:lvlOverride>
  </w:num>
  <w:num w:numId="162">
    <w:abstractNumId w:val="16"/>
    <w:lvlOverride w:ilvl="0">
      <w:startOverride w:val="1"/>
    </w:lvlOverride>
  </w:num>
  <w:num w:numId="163">
    <w:abstractNumId w:val="5"/>
    <w:lvlOverride w:ilvl="0">
      <w:startOverride w:val="1"/>
    </w:lvlOverride>
  </w:num>
  <w:num w:numId="164">
    <w:abstractNumId w:val="16"/>
    <w:lvlOverride w:ilvl="0">
      <w:startOverride w:val="1"/>
    </w:lvlOverride>
  </w:num>
  <w:num w:numId="165">
    <w:abstractNumId w:val="5"/>
    <w:lvlOverride w:ilvl="0">
      <w:startOverride w:val="1"/>
    </w:lvlOverride>
  </w:num>
  <w:num w:numId="166">
    <w:abstractNumId w:val="16"/>
    <w:lvlOverride w:ilvl="0">
      <w:startOverride w:val="1"/>
    </w:lvlOverride>
  </w:num>
  <w:num w:numId="167">
    <w:abstractNumId w:val="16"/>
    <w:lvlOverride w:ilvl="0">
      <w:startOverride w:val="1"/>
    </w:lvlOverride>
  </w:num>
  <w:num w:numId="168">
    <w:abstractNumId w:val="16"/>
    <w:lvlOverride w:ilvl="0">
      <w:startOverride w:val="1"/>
    </w:lvlOverride>
  </w:num>
  <w:num w:numId="169">
    <w:abstractNumId w:val="5"/>
    <w:lvlOverride w:ilvl="0">
      <w:startOverride w:val="1"/>
    </w:lvlOverride>
  </w:num>
  <w:num w:numId="170">
    <w:abstractNumId w:val="16"/>
    <w:lvlOverride w:ilvl="0">
      <w:startOverride w:val="1"/>
    </w:lvlOverride>
  </w:num>
  <w:num w:numId="171">
    <w:abstractNumId w:val="16"/>
    <w:lvlOverride w:ilvl="0">
      <w:startOverride w:val="1"/>
    </w:lvlOverride>
  </w:num>
  <w:num w:numId="172">
    <w:abstractNumId w:val="16"/>
    <w:lvlOverride w:ilvl="0">
      <w:startOverride w:val="1"/>
    </w:lvlOverride>
  </w:num>
  <w:num w:numId="173">
    <w:abstractNumId w:val="16"/>
    <w:lvlOverride w:ilvl="0">
      <w:startOverride w:val="1"/>
    </w:lvlOverride>
  </w:num>
  <w:num w:numId="174">
    <w:abstractNumId w:val="5"/>
    <w:lvlOverride w:ilvl="0">
      <w:startOverride w:val="1"/>
    </w:lvlOverride>
  </w:num>
  <w:num w:numId="175">
    <w:abstractNumId w:val="16"/>
    <w:lvlOverride w:ilvl="0">
      <w:startOverride w:val="1"/>
    </w:lvlOverride>
  </w:num>
  <w:num w:numId="176">
    <w:abstractNumId w:val="5"/>
    <w:lvlOverride w:ilvl="0">
      <w:startOverride w:val="1"/>
    </w:lvlOverride>
  </w:num>
  <w:num w:numId="177">
    <w:abstractNumId w:val="16"/>
    <w:lvlOverride w:ilvl="0">
      <w:startOverride w:val="1"/>
    </w:lvlOverride>
  </w:num>
  <w:num w:numId="178">
    <w:abstractNumId w:val="16"/>
    <w:lvlOverride w:ilvl="0">
      <w:startOverride w:val="1"/>
    </w:lvlOverride>
  </w:num>
  <w:num w:numId="179">
    <w:abstractNumId w:val="16"/>
    <w:lvlOverride w:ilvl="0">
      <w:startOverride w:val="1"/>
    </w:lvlOverride>
  </w:num>
  <w:num w:numId="180">
    <w:abstractNumId w:val="16"/>
    <w:lvlOverride w:ilvl="0">
      <w:startOverride w:val="1"/>
    </w:lvlOverride>
  </w:num>
  <w:num w:numId="181">
    <w:abstractNumId w:val="16"/>
    <w:lvlOverride w:ilvl="0">
      <w:startOverride w:val="1"/>
    </w:lvlOverride>
  </w:num>
  <w:num w:numId="182">
    <w:abstractNumId w:val="16"/>
    <w:lvlOverride w:ilvl="0">
      <w:startOverride w:val="1"/>
    </w:lvlOverride>
  </w:num>
  <w:num w:numId="183">
    <w:abstractNumId w:val="5"/>
    <w:lvlOverride w:ilvl="0">
      <w:startOverride w:val="1"/>
    </w:lvlOverride>
  </w:num>
  <w:num w:numId="184">
    <w:abstractNumId w:val="5"/>
    <w:lvlOverride w:ilvl="0">
      <w:startOverride w:val="1"/>
    </w:lvlOverride>
  </w:num>
  <w:num w:numId="185">
    <w:abstractNumId w:val="16"/>
    <w:lvlOverride w:ilvl="0">
      <w:startOverride w:val="1"/>
    </w:lvlOverride>
  </w:num>
  <w:num w:numId="186">
    <w:abstractNumId w:val="16"/>
    <w:lvlOverride w:ilvl="0">
      <w:startOverride w:val="1"/>
    </w:lvlOverride>
  </w:num>
  <w:num w:numId="187">
    <w:abstractNumId w:val="16"/>
    <w:lvlOverride w:ilvl="0">
      <w:startOverride w:val="1"/>
    </w:lvlOverride>
  </w:num>
  <w:num w:numId="188">
    <w:abstractNumId w:val="5"/>
    <w:lvlOverride w:ilvl="0">
      <w:startOverride w:val="1"/>
    </w:lvlOverride>
  </w:num>
  <w:num w:numId="189">
    <w:abstractNumId w:val="5"/>
    <w:lvlOverride w:ilvl="0">
      <w:startOverride w:val="1"/>
    </w:lvlOverride>
  </w:num>
  <w:num w:numId="190">
    <w:abstractNumId w:val="16"/>
    <w:lvlOverride w:ilvl="0">
      <w:startOverride w:val="1"/>
    </w:lvlOverride>
  </w:num>
  <w:num w:numId="191">
    <w:abstractNumId w:val="16"/>
    <w:lvlOverride w:ilvl="0">
      <w:startOverride w:val="1"/>
    </w:lvlOverride>
  </w:num>
  <w:num w:numId="192">
    <w:abstractNumId w:val="16"/>
    <w:lvlOverride w:ilvl="0">
      <w:startOverride w:val="1"/>
    </w:lvlOverride>
  </w:num>
  <w:num w:numId="193">
    <w:abstractNumId w:val="16"/>
    <w:lvlOverride w:ilvl="0">
      <w:startOverride w:val="1"/>
    </w:lvlOverride>
  </w:num>
  <w:num w:numId="194">
    <w:abstractNumId w:val="16"/>
    <w:lvlOverride w:ilvl="0">
      <w:startOverride w:val="1"/>
    </w:lvlOverride>
  </w:num>
  <w:num w:numId="195">
    <w:abstractNumId w:val="5"/>
    <w:lvlOverride w:ilvl="0">
      <w:startOverride w:val="1"/>
    </w:lvlOverride>
  </w:num>
  <w:num w:numId="196">
    <w:abstractNumId w:val="16"/>
    <w:lvlOverride w:ilvl="0">
      <w:startOverride w:val="1"/>
    </w:lvlOverride>
  </w:num>
  <w:num w:numId="197">
    <w:abstractNumId w:val="16"/>
    <w:lvlOverride w:ilvl="0">
      <w:startOverride w:val="1"/>
    </w:lvlOverride>
  </w:num>
  <w:num w:numId="198">
    <w:abstractNumId w:val="16"/>
    <w:lvlOverride w:ilvl="0">
      <w:startOverride w:val="1"/>
    </w:lvlOverride>
  </w:num>
  <w:num w:numId="199">
    <w:abstractNumId w:val="5"/>
    <w:lvlOverride w:ilvl="0">
      <w:startOverride w:val="1"/>
    </w:lvlOverride>
  </w:num>
  <w:num w:numId="200">
    <w:abstractNumId w:val="5"/>
    <w:lvlOverride w:ilvl="0">
      <w:startOverride w:val="1"/>
    </w:lvlOverride>
  </w:num>
  <w:num w:numId="201">
    <w:abstractNumId w:val="16"/>
    <w:lvlOverride w:ilvl="0">
      <w:startOverride w:val="1"/>
    </w:lvlOverride>
  </w:num>
  <w:num w:numId="202">
    <w:abstractNumId w:val="16"/>
    <w:lvlOverride w:ilvl="0">
      <w:startOverride w:val="1"/>
    </w:lvlOverride>
  </w:num>
  <w:num w:numId="203">
    <w:abstractNumId w:val="5"/>
    <w:lvlOverride w:ilvl="0">
      <w:startOverride w:val="1"/>
    </w:lvlOverride>
  </w:num>
  <w:num w:numId="204">
    <w:abstractNumId w:val="16"/>
    <w:lvlOverride w:ilvl="0">
      <w:startOverride w:val="1"/>
    </w:lvlOverride>
  </w:num>
  <w:num w:numId="205">
    <w:abstractNumId w:val="5"/>
    <w:lvlOverride w:ilvl="0">
      <w:startOverride w:val="1"/>
    </w:lvlOverride>
  </w:num>
  <w:num w:numId="206">
    <w:abstractNumId w:val="16"/>
    <w:lvlOverride w:ilvl="0">
      <w:startOverride w:val="1"/>
    </w:lvlOverride>
  </w:num>
  <w:num w:numId="207">
    <w:abstractNumId w:val="5"/>
    <w:lvlOverride w:ilvl="0">
      <w:startOverride w:val="1"/>
    </w:lvlOverride>
  </w:num>
  <w:num w:numId="208">
    <w:abstractNumId w:val="16"/>
    <w:lvlOverride w:ilvl="0">
      <w:startOverride w:val="1"/>
    </w:lvlOverride>
  </w:num>
  <w:num w:numId="209">
    <w:abstractNumId w:val="5"/>
    <w:lvlOverride w:ilvl="0">
      <w:startOverride w:val="1"/>
    </w:lvlOverride>
  </w:num>
  <w:num w:numId="210">
    <w:abstractNumId w:val="5"/>
    <w:lvlOverride w:ilvl="0">
      <w:startOverride w:val="1"/>
    </w:lvlOverride>
  </w:num>
  <w:num w:numId="211">
    <w:abstractNumId w:val="16"/>
    <w:lvlOverride w:ilvl="0">
      <w:startOverride w:val="1"/>
    </w:lvlOverride>
  </w:num>
  <w:num w:numId="212">
    <w:abstractNumId w:val="16"/>
    <w:lvlOverride w:ilvl="0">
      <w:startOverride w:val="1"/>
    </w:lvlOverride>
  </w:num>
  <w:num w:numId="213">
    <w:abstractNumId w:val="16"/>
    <w:lvlOverride w:ilvl="0">
      <w:startOverride w:val="1"/>
    </w:lvlOverride>
  </w:num>
  <w:num w:numId="214">
    <w:abstractNumId w:val="16"/>
    <w:lvlOverride w:ilvl="0">
      <w:startOverride w:val="1"/>
    </w:lvlOverride>
  </w:num>
  <w:num w:numId="215">
    <w:abstractNumId w:val="5"/>
    <w:lvlOverride w:ilvl="0">
      <w:startOverride w:val="1"/>
    </w:lvlOverride>
  </w:num>
  <w:num w:numId="216">
    <w:abstractNumId w:val="5"/>
    <w:lvlOverride w:ilvl="0">
      <w:startOverride w:val="1"/>
    </w:lvlOverride>
  </w:num>
  <w:num w:numId="217">
    <w:abstractNumId w:val="16"/>
    <w:lvlOverride w:ilvl="0">
      <w:startOverride w:val="1"/>
    </w:lvlOverride>
  </w:num>
  <w:num w:numId="218">
    <w:abstractNumId w:val="16"/>
    <w:lvlOverride w:ilvl="0">
      <w:startOverride w:val="1"/>
    </w:lvlOverride>
  </w:num>
  <w:num w:numId="219">
    <w:abstractNumId w:val="16"/>
    <w:lvlOverride w:ilvl="0">
      <w:startOverride w:val="1"/>
    </w:lvlOverride>
  </w:num>
  <w:num w:numId="220">
    <w:abstractNumId w:val="16"/>
    <w:lvlOverride w:ilvl="0">
      <w:startOverride w:val="1"/>
    </w:lvlOverride>
  </w:num>
  <w:num w:numId="221">
    <w:abstractNumId w:val="16"/>
    <w:lvlOverride w:ilvl="0">
      <w:startOverride w:val="1"/>
    </w:lvlOverride>
  </w:num>
  <w:num w:numId="222">
    <w:abstractNumId w:val="5"/>
    <w:lvlOverride w:ilvl="0">
      <w:startOverride w:val="1"/>
    </w:lvlOverride>
  </w:num>
  <w:num w:numId="223">
    <w:abstractNumId w:val="16"/>
    <w:lvlOverride w:ilvl="0">
      <w:startOverride w:val="1"/>
    </w:lvlOverride>
  </w:num>
  <w:num w:numId="224">
    <w:abstractNumId w:val="16"/>
    <w:lvlOverride w:ilvl="0">
      <w:startOverride w:val="1"/>
    </w:lvlOverride>
  </w:num>
  <w:num w:numId="225">
    <w:abstractNumId w:val="16"/>
    <w:lvlOverride w:ilvl="0">
      <w:startOverride w:val="1"/>
    </w:lvlOverride>
  </w:num>
  <w:num w:numId="226">
    <w:abstractNumId w:val="16"/>
    <w:lvlOverride w:ilvl="0">
      <w:startOverride w:val="1"/>
    </w:lvlOverride>
  </w:num>
  <w:num w:numId="227">
    <w:abstractNumId w:val="5"/>
    <w:lvlOverride w:ilvl="0">
      <w:startOverride w:val="1"/>
    </w:lvlOverride>
  </w:num>
  <w:num w:numId="228">
    <w:abstractNumId w:val="5"/>
    <w:lvlOverride w:ilvl="0">
      <w:startOverride w:val="1"/>
    </w:lvlOverride>
  </w:num>
  <w:num w:numId="229">
    <w:abstractNumId w:val="16"/>
    <w:lvlOverride w:ilvl="0">
      <w:startOverride w:val="1"/>
    </w:lvlOverride>
  </w:num>
  <w:num w:numId="230">
    <w:abstractNumId w:val="16"/>
    <w:lvlOverride w:ilvl="0">
      <w:startOverride w:val="1"/>
    </w:lvlOverride>
  </w:num>
  <w:num w:numId="231">
    <w:abstractNumId w:val="16"/>
    <w:lvlOverride w:ilvl="0">
      <w:startOverride w:val="1"/>
    </w:lvlOverride>
  </w:num>
  <w:num w:numId="232">
    <w:abstractNumId w:val="16"/>
    <w:lvlOverride w:ilvl="0">
      <w:startOverride w:val="1"/>
    </w:lvlOverride>
  </w:num>
  <w:num w:numId="233">
    <w:abstractNumId w:val="16"/>
    <w:lvlOverride w:ilvl="0">
      <w:startOverride w:val="1"/>
    </w:lvlOverride>
  </w:num>
  <w:num w:numId="234">
    <w:abstractNumId w:val="16"/>
    <w:lvlOverride w:ilvl="0">
      <w:startOverride w:val="1"/>
    </w:lvlOverride>
  </w:num>
  <w:num w:numId="235">
    <w:abstractNumId w:val="16"/>
    <w:lvlOverride w:ilvl="0">
      <w:startOverride w:val="1"/>
    </w:lvlOverride>
  </w:num>
  <w:num w:numId="236">
    <w:abstractNumId w:val="16"/>
    <w:lvlOverride w:ilvl="0">
      <w:startOverride w:val="1"/>
    </w:lvlOverride>
  </w:num>
  <w:num w:numId="237">
    <w:abstractNumId w:val="16"/>
    <w:lvlOverride w:ilvl="0">
      <w:startOverride w:val="1"/>
    </w:lvlOverride>
  </w:num>
  <w:num w:numId="238">
    <w:abstractNumId w:val="16"/>
    <w:lvlOverride w:ilvl="0">
      <w:startOverride w:val="1"/>
    </w:lvlOverride>
  </w:num>
  <w:num w:numId="239">
    <w:abstractNumId w:val="16"/>
    <w:lvlOverride w:ilvl="0">
      <w:startOverride w:val="1"/>
    </w:lvlOverride>
  </w:num>
  <w:num w:numId="240">
    <w:abstractNumId w:val="5"/>
    <w:lvlOverride w:ilvl="0">
      <w:startOverride w:val="1"/>
    </w:lvlOverride>
  </w:num>
  <w:num w:numId="241">
    <w:abstractNumId w:val="5"/>
    <w:lvlOverride w:ilvl="0">
      <w:startOverride w:val="1"/>
    </w:lvlOverride>
  </w:num>
  <w:num w:numId="242">
    <w:abstractNumId w:val="16"/>
    <w:lvlOverride w:ilvl="0">
      <w:startOverride w:val="1"/>
    </w:lvlOverride>
  </w:num>
  <w:num w:numId="243">
    <w:abstractNumId w:val="16"/>
    <w:lvlOverride w:ilvl="0">
      <w:startOverride w:val="1"/>
    </w:lvlOverride>
  </w:num>
  <w:num w:numId="244">
    <w:abstractNumId w:val="5"/>
    <w:lvlOverride w:ilvl="0">
      <w:startOverride w:val="1"/>
    </w:lvlOverride>
  </w:num>
  <w:num w:numId="245">
    <w:abstractNumId w:val="16"/>
    <w:lvlOverride w:ilvl="0">
      <w:startOverride w:val="1"/>
    </w:lvlOverride>
  </w:num>
  <w:num w:numId="246">
    <w:abstractNumId w:val="5"/>
    <w:lvlOverride w:ilvl="0">
      <w:startOverride w:val="1"/>
    </w:lvlOverride>
  </w:num>
  <w:num w:numId="247">
    <w:abstractNumId w:val="5"/>
    <w:lvlOverride w:ilvl="0">
      <w:startOverride w:val="1"/>
    </w:lvlOverride>
  </w:num>
  <w:num w:numId="248">
    <w:abstractNumId w:val="16"/>
    <w:lvlOverride w:ilvl="0">
      <w:startOverride w:val="1"/>
    </w:lvlOverride>
  </w:num>
  <w:num w:numId="249">
    <w:abstractNumId w:val="16"/>
    <w:lvlOverride w:ilvl="0">
      <w:startOverride w:val="1"/>
    </w:lvlOverride>
  </w:num>
  <w:num w:numId="250">
    <w:abstractNumId w:val="16"/>
    <w:lvlOverride w:ilvl="0">
      <w:startOverride w:val="1"/>
    </w:lvlOverride>
  </w:num>
  <w:num w:numId="251">
    <w:abstractNumId w:val="2"/>
  </w:num>
  <w:num w:numId="252">
    <w:abstractNumId w:val="9"/>
    <w:lvlOverride w:ilvl="0">
      <w:startOverride w:val="1"/>
    </w:lvlOverride>
  </w:num>
  <w:num w:numId="253">
    <w:abstractNumId w:val="10"/>
    <w:lvlOverride w:ilvl="0">
      <w:startOverride w:val="1"/>
    </w:lvlOverride>
  </w:num>
  <w:num w:numId="254">
    <w:abstractNumId w:val="9"/>
    <w:lvlOverride w:ilvl="0">
      <w:startOverride w:val="1"/>
    </w:lvlOverride>
  </w:num>
  <w:num w:numId="255">
    <w:abstractNumId w:val="10"/>
    <w:lvlOverride w:ilvl="0">
      <w:startOverride w:val="1"/>
    </w:lvlOverride>
  </w:num>
  <w:num w:numId="256">
    <w:abstractNumId w:val="10"/>
    <w:lvlOverride w:ilvl="0">
      <w:startOverride w:val="1"/>
    </w:lvlOverride>
  </w:num>
  <w:num w:numId="257">
    <w:abstractNumId w:val="10"/>
    <w:lvlOverride w:ilvl="0">
      <w:startOverride w:val="1"/>
    </w:lvlOverride>
  </w:num>
  <w:num w:numId="258">
    <w:abstractNumId w:val="10"/>
    <w:lvlOverride w:ilvl="0">
      <w:startOverride w:val="1"/>
    </w:lvlOverride>
  </w:num>
  <w:num w:numId="259">
    <w:abstractNumId w:val="10"/>
    <w:lvlOverride w:ilvl="0">
      <w:startOverride w:val="1"/>
    </w:lvlOverride>
  </w:num>
  <w:num w:numId="260">
    <w:abstractNumId w:val="10"/>
    <w:lvlOverride w:ilvl="0">
      <w:startOverride w:val="1"/>
    </w:lvlOverride>
  </w:num>
  <w:num w:numId="261">
    <w:abstractNumId w:val="10"/>
    <w:lvlOverride w:ilvl="0">
      <w:startOverride w:val="1"/>
    </w:lvlOverride>
  </w:num>
  <w:num w:numId="262">
    <w:abstractNumId w:val="10"/>
    <w:lvlOverride w:ilvl="0">
      <w:startOverride w:val="1"/>
    </w:lvlOverride>
  </w:num>
  <w:num w:numId="263">
    <w:abstractNumId w:val="10"/>
    <w:lvlOverride w:ilvl="0">
      <w:startOverride w:val="1"/>
    </w:lvlOverride>
  </w:num>
  <w:num w:numId="264">
    <w:abstractNumId w:val="9"/>
    <w:lvlOverride w:ilvl="0">
      <w:startOverride w:val="1"/>
    </w:lvlOverride>
  </w:num>
  <w:num w:numId="265">
    <w:abstractNumId w:val="2"/>
    <w:lvlOverride w:ilvl="0">
      <w:startOverride w:val="1"/>
    </w:lvlOverride>
  </w:num>
  <w:num w:numId="266">
    <w:abstractNumId w:val="10"/>
    <w:lvlOverride w:ilvl="0">
      <w:startOverride w:val="1"/>
    </w:lvlOverride>
  </w:num>
  <w:num w:numId="267">
    <w:abstractNumId w:val="9"/>
    <w:lvlOverride w:ilvl="0">
      <w:startOverride w:val="1"/>
    </w:lvlOverride>
  </w:num>
  <w:num w:numId="268">
    <w:abstractNumId w:val="10"/>
    <w:lvlOverride w:ilvl="0">
      <w:startOverride w:val="1"/>
    </w:lvlOverride>
  </w:num>
  <w:num w:numId="269">
    <w:abstractNumId w:val="10"/>
    <w:lvlOverride w:ilvl="0">
      <w:startOverride w:val="1"/>
    </w:lvlOverride>
  </w:num>
  <w:num w:numId="270">
    <w:abstractNumId w:val="10"/>
    <w:lvlOverride w:ilvl="0">
      <w:startOverride w:val="1"/>
    </w:lvlOverride>
  </w:num>
  <w:num w:numId="271">
    <w:abstractNumId w:val="10"/>
    <w:lvlOverride w:ilvl="0">
      <w:startOverride w:val="1"/>
    </w:lvlOverride>
  </w:num>
  <w:num w:numId="272">
    <w:abstractNumId w:val="9"/>
    <w:lvlOverride w:ilvl="0">
      <w:startOverride w:val="1"/>
    </w:lvlOverride>
  </w:num>
  <w:num w:numId="273">
    <w:abstractNumId w:val="10"/>
    <w:lvlOverride w:ilvl="0">
      <w:startOverride w:val="1"/>
    </w:lvlOverride>
  </w:num>
  <w:num w:numId="274">
    <w:abstractNumId w:val="10"/>
    <w:lvlOverride w:ilvl="0">
      <w:startOverride w:val="1"/>
    </w:lvlOverride>
  </w:num>
  <w:num w:numId="275">
    <w:abstractNumId w:val="10"/>
    <w:lvlOverride w:ilvl="0">
      <w:startOverride w:val="1"/>
    </w:lvlOverride>
  </w:num>
  <w:num w:numId="276">
    <w:abstractNumId w:val="10"/>
    <w:lvlOverride w:ilvl="0">
      <w:startOverride w:val="1"/>
    </w:lvlOverride>
  </w:num>
  <w:num w:numId="277">
    <w:abstractNumId w:val="10"/>
    <w:lvlOverride w:ilvl="0">
      <w:startOverride w:val="1"/>
    </w:lvlOverride>
  </w:num>
  <w:num w:numId="278">
    <w:abstractNumId w:val="10"/>
    <w:lvlOverride w:ilvl="0">
      <w:startOverride w:val="1"/>
    </w:lvlOverride>
  </w:num>
  <w:num w:numId="279">
    <w:abstractNumId w:val="10"/>
    <w:lvlOverride w:ilvl="0">
      <w:startOverride w:val="1"/>
    </w:lvlOverride>
  </w:num>
  <w:num w:numId="280">
    <w:abstractNumId w:val="9"/>
    <w:lvlOverride w:ilvl="0">
      <w:startOverride w:val="1"/>
    </w:lvlOverride>
  </w:num>
  <w:num w:numId="281">
    <w:abstractNumId w:val="9"/>
    <w:lvlOverride w:ilvl="0">
      <w:startOverride w:val="1"/>
    </w:lvlOverride>
  </w:num>
  <w:num w:numId="282">
    <w:abstractNumId w:val="10"/>
    <w:lvlOverride w:ilvl="0">
      <w:startOverride w:val="1"/>
    </w:lvlOverride>
  </w:num>
  <w:num w:numId="283">
    <w:abstractNumId w:val="10"/>
    <w:lvlOverride w:ilvl="0">
      <w:startOverride w:val="1"/>
    </w:lvlOverride>
  </w:num>
  <w:num w:numId="284">
    <w:abstractNumId w:val="9"/>
    <w:lvlOverride w:ilvl="0">
      <w:startOverride w:val="1"/>
    </w:lvlOverride>
  </w:num>
  <w:num w:numId="285">
    <w:abstractNumId w:val="9"/>
    <w:lvlOverride w:ilvl="0">
      <w:startOverride w:val="1"/>
    </w:lvlOverride>
  </w:num>
  <w:num w:numId="286">
    <w:abstractNumId w:val="9"/>
    <w:lvlOverride w:ilvl="0">
      <w:startOverride w:val="1"/>
    </w:lvlOverride>
  </w:num>
  <w:num w:numId="287">
    <w:abstractNumId w:val="10"/>
    <w:lvlOverride w:ilvl="0">
      <w:startOverride w:val="1"/>
    </w:lvlOverride>
  </w:num>
  <w:num w:numId="288">
    <w:abstractNumId w:val="10"/>
    <w:lvlOverride w:ilvl="0">
      <w:startOverride w:val="1"/>
    </w:lvlOverride>
  </w:num>
  <w:num w:numId="289">
    <w:abstractNumId w:val="10"/>
    <w:lvlOverride w:ilvl="0">
      <w:startOverride w:val="1"/>
    </w:lvlOverride>
  </w:num>
  <w:num w:numId="290">
    <w:abstractNumId w:val="10"/>
    <w:lvlOverride w:ilvl="0">
      <w:startOverride w:val="1"/>
    </w:lvlOverride>
  </w:num>
  <w:num w:numId="291">
    <w:abstractNumId w:val="10"/>
    <w:lvlOverride w:ilvl="0">
      <w:startOverride w:val="1"/>
    </w:lvlOverride>
  </w:num>
  <w:num w:numId="292">
    <w:abstractNumId w:val="10"/>
    <w:lvlOverride w:ilvl="0">
      <w:startOverride w:val="1"/>
    </w:lvlOverride>
  </w:num>
  <w:num w:numId="293">
    <w:abstractNumId w:val="10"/>
    <w:lvlOverride w:ilvl="0">
      <w:startOverride w:val="1"/>
    </w:lvlOverride>
  </w:num>
  <w:num w:numId="294">
    <w:abstractNumId w:val="9"/>
    <w:lvlOverride w:ilvl="0">
      <w:startOverride w:val="1"/>
    </w:lvlOverride>
  </w:num>
  <w:num w:numId="295">
    <w:abstractNumId w:val="10"/>
    <w:lvlOverride w:ilvl="0">
      <w:startOverride w:val="1"/>
    </w:lvlOverride>
  </w:num>
  <w:num w:numId="296">
    <w:abstractNumId w:val="10"/>
    <w:lvlOverride w:ilvl="0">
      <w:startOverride w:val="1"/>
    </w:lvlOverride>
  </w:num>
  <w:num w:numId="297">
    <w:abstractNumId w:val="10"/>
    <w:lvlOverride w:ilvl="0">
      <w:startOverride w:val="1"/>
    </w:lvlOverride>
  </w:num>
  <w:num w:numId="298">
    <w:abstractNumId w:val="9"/>
    <w:lvlOverride w:ilvl="0">
      <w:startOverride w:val="1"/>
    </w:lvlOverride>
  </w:num>
  <w:num w:numId="299">
    <w:abstractNumId w:val="10"/>
    <w:lvlOverride w:ilvl="0">
      <w:startOverride w:val="1"/>
    </w:lvlOverride>
  </w:num>
  <w:num w:numId="300">
    <w:abstractNumId w:val="10"/>
    <w:lvlOverride w:ilvl="0">
      <w:startOverride w:val="1"/>
    </w:lvlOverride>
  </w:num>
  <w:num w:numId="301">
    <w:abstractNumId w:val="10"/>
    <w:lvlOverride w:ilvl="0">
      <w:startOverride w:val="1"/>
    </w:lvlOverride>
  </w:num>
  <w:num w:numId="302">
    <w:abstractNumId w:val="9"/>
    <w:lvlOverride w:ilvl="0">
      <w:startOverride w:val="1"/>
    </w:lvlOverride>
  </w:num>
  <w:num w:numId="303">
    <w:abstractNumId w:val="10"/>
    <w:lvlOverride w:ilvl="0">
      <w:startOverride w:val="1"/>
    </w:lvlOverride>
  </w:num>
  <w:num w:numId="304">
    <w:abstractNumId w:val="9"/>
    <w:lvlOverride w:ilvl="0">
      <w:startOverride w:val="1"/>
    </w:lvlOverride>
  </w:num>
  <w:num w:numId="305">
    <w:abstractNumId w:val="10"/>
    <w:lvlOverride w:ilvl="0">
      <w:startOverride w:val="1"/>
    </w:lvlOverride>
  </w:num>
  <w:num w:numId="306">
    <w:abstractNumId w:val="10"/>
    <w:lvlOverride w:ilvl="0">
      <w:startOverride w:val="1"/>
    </w:lvlOverride>
  </w:num>
  <w:num w:numId="307">
    <w:abstractNumId w:val="9"/>
    <w:lvlOverride w:ilvl="0">
      <w:startOverride w:val="1"/>
    </w:lvlOverride>
  </w:num>
  <w:num w:numId="308">
    <w:abstractNumId w:val="9"/>
    <w:lvlOverride w:ilvl="0">
      <w:startOverride w:val="1"/>
    </w:lvlOverride>
  </w:num>
  <w:num w:numId="309">
    <w:abstractNumId w:val="10"/>
    <w:lvlOverride w:ilvl="0">
      <w:startOverride w:val="1"/>
    </w:lvlOverride>
  </w:num>
  <w:num w:numId="310">
    <w:abstractNumId w:val="10"/>
    <w:lvlOverride w:ilvl="0">
      <w:startOverride w:val="1"/>
    </w:lvlOverride>
  </w:num>
  <w:num w:numId="311">
    <w:abstractNumId w:val="9"/>
    <w:lvlOverride w:ilvl="0">
      <w:startOverride w:val="1"/>
    </w:lvlOverride>
  </w:num>
  <w:num w:numId="312">
    <w:abstractNumId w:val="9"/>
    <w:lvlOverride w:ilvl="0">
      <w:startOverride w:val="1"/>
    </w:lvlOverride>
  </w:num>
  <w:num w:numId="313">
    <w:abstractNumId w:val="9"/>
    <w:lvlOverride w:ilvl="0">
      <w:startOverride w:val="1"/>
    </w:lvlOverride>
  </w:num>
  <w:num w:numId="314">
    <w:abstractNumId w:val="10"/>
    <w:lvlOverride w:ilvl="0">
      <w:startOverride w:val="1"/>
    </w:lvlOverride>
  </w:num>
  <w:num w:numId="315">
    <w:abstractNumId w:val="9"/>
    <w:lvlOverride w:ilvl="0">
      <w:startOverride w:val="1"/>
    </w:lvlOverride>
  </w:num>
  <w:num w:numId="316">
    <w:abstractNumId w:val="9"/>
    <w:lvlOverride w:ilvl="0">
      <w:startOverride w:val="1"/>
    </w:lvlOverride>
  </w:num>
  <w:num w:numId="317">
    <w:abstractNumId w:val="9"/>
    <w:lvlOverride w:ilvl="0">
      <w:startOverride w:val="1"/>
    </w:lvlOverride>
  </w:num>
  <w:num w:numId="318">
    <w:abstractNumId w:val="10"/>
    <w:lvlOverride w:ilvl="0">
      <w:startOverride w:val="1"/>
    </w:lvlOverride>
  </w:num>
  <w:num w:numId="319">
    <w:abstractNumId w:val="10"/>
    <w:lvlOverride w:ilvl="0">
      <w:startOverride w:val="1"/>
    </w:lvlOverride>
  </w:num>
  <w:num w:numId="320">
    <w:abstractNumId w:val="10"/>
    <w:lvlOverride w:ilvl="0">
      <w:startOverride w:val="1"/>
    </w:lvlOverride>
  </w:num>
  <w:num w:numId="321">
    <w:abstractNumId w:val="10"/>
    <w:lvlOverride w:ilvl="0">
      <w:startOverride w:val="1"/>
    </w:lvlOverride>
  </w:num>
  <w:num w:numId="322">
    <w:abstractNumId w:val="10"/>
    <w:lvlOverride w:ilvl="0">
      <w:startOverride w:val="1"/>
    </w:lvlOverride>
  </w:num>
  <w:num w:numId="323">
    <w:abstractNumId w:val="10"/>
    <w:lvlOverride w:ilvl="0">
      <w:startOverride w:val="1"/>
    </w:lvlOverride>
  </w:num>
  <w:num w:numId="324">
    <w:abstractNumId w:val="10"/>
    <w:lvlOverride w:ilvl="0">
      <w:startOverride w:val="1"/>
    </w:lvlOverride>
  </w:num>
  <w:num w:numId="325">
    <w:abstractNumId w:val="9"/>
    <w:lvlOverride w:ilvl="0">
      <w:startOverride w:val="1"/>
    </w:lvlOverride>
  </w:num>
  <w:num w:numId="326">
    <w:abstractNumId w:val="10"/>
    <w:lvlOverride w:ilvl="0">
      <w:startOverride w:val="1"/>
    </w:lvlOverride>
  </w:num>
  <w:num w:numId="327">
    <w:abstractNumId w:val="10"/>
    <w:lvlOverride w:ilvl="0">
      <w:startOverride w:val="1"/>
    </w:lvlOverride>
  </w:num>
  <w:num w:numId="328">
    <w:abstractNumId w:val="10"/>
    <w:lvlOverride w:ilvl="0">
      <w:startOverride w:val="1"/>
    </w:lvlOverride>
  </w:num>
  <w:num w:numId="329">
    <w:abstractNumId w:val="9"/>
    <w:lvlOverride w:ilvl="0">
      <w:startOverride w:val="1"/>
    </w:lvlOverride>
  </w:num>
  <w:num w:numId="330">
    <w:abstractNumId w:val="9"/>
    <w:lvlOverride w:ilvl="0">
      <w:startOverride w:val="1"/>
    </w:lvlOverride>
  </w:num>
  <w:num w:numId="331">
    <w:abstractNumId w:val="10"/>
    <w:lvlOverride w:ilvl="0">
      <w:startOverride w:val="1"/>
    </w:lvlOverride>
  </w:num>
  <w:num w:numId="332">
    <w:abstractNumId w:val="10"/>
    <w:lvlOverride w:ilvl="0">
      <w:startOverride w:val="1"/>
    </w:lvlOverride>
  </w:num>
  <w:num w:numId="333">
    <w:abstractNumId w:val="10"/>
    <w:lvlOverride w:ilvl="0">
      <w:startOverride w:val="1"/>
    </w:lvlOverride>
  </w:num>
  <w:num w:numId="334">
    <w:abstractNumId w:val="10"/>
    <w:lvlOverride w:ilvl="0">
      <w:startOverride w:val="1"/>
    </w:lvlOverride>
  </w:num>
  <w:num w:numId="335">
    <w:abstractNumId w:val="9"/>
    <w:lvlOverride w:ilvl="0">
      <w:startOverride w:val="1"/>
    </w:lvlOverride>
  </w:num>
  <w:num w:numId="336">
    <w:abstractNumId w:val="10"/>
    <w:lvlOverride w:ilvl="0">
      <w:startOverride w:val="1"/>
    </w:lvlOverride>
  </w:num>
  <w:num w:numId="337">
    <w:abstractNumId w:val="10"/>
    <w:lvlOverride w:ilvl="0">
      <w:startOverride w:val="1"/>
    </w:lvlOverride>
  </w:num>
  <w:num w:numId="338">
    <w:abstractNumId w:val="9"/>
    <w:lvlOverride w:ilvl="0">
      <w:startOverride w:val="1"/>
    </w:lvlOverride>
  </w:num>
  <w:num w:numId="339">
    <w:abstractNumId w:val="9"/>
    <w:lvlOverride w:ilvl="0">
      <w:startOverride w:val="1"/>
    </w:lvlOverride>
  </w:num>
  <w:num w:numId="340">
    <w:abstractNumId w:val="9"/>
    <w:lvlOverride w:ilvl="0">
      <w:startOverride w:val="1"/>
    </w:lvlOverride>
  </w:num>
  <w:num w:numId="341">
    <w:abstractNumId w:val="10"/>
    <w:lvlOverride w:ilvl="0">
      <w:startOverride w:val="1"/>
    </w:lvlOverride>
  </w:num>
  <w:num w:numId="342">
    <w:abstractNumId w:val="10"/>
    <w:lvlOverride w:ilvl="0">
      <w:startOverride w:val="1"/>
    </w:lvlOverride>
  </w:num>
  <w:num w:numId="343">
    <w:abstractNumId w:val="10"/>
    <w:lvlOverride w:ilvl="0">
      <w:startOverride w:val="1"/>
    </w:lvlOverride>
  </w:num>
  <w:num w:numId="344">
    <w:abstractNumId w:val="10"/>
    <w:lvlOverride w:ilvl="0">
      <w:startOverride w:val="1"/>
    </w:lvlOverride>
  </w:num>
  <w:num w:numId="345">
    <w:abstractNumId w:val="10"/>
    <w:lvlOverride w:ilvl="0">
      <w:startOverride w:val="1"/>
    </w:lvlOverride>
  </w:num>
  <w:num w:numId="346">
    <w:abstractNumId w:val="10"/>
    <w:lvlOverride w:ilvl="0">
      <w:startOverride w:val="1"/>
    </w:lvlOverride>
  </w:num>
  <w:num w:numId="347">
    <w:abstractNumId w:val="10"/>
    <w:lvlOverride w:ilvl="0">
      <w:startOverride w:val="1"/>
    </w:lvlOverride>
  </w:num>
  <w:num w:numId="348">
    <w:abstractNumId w:val="10"/>
    <w:lvlOverride w:ilvl="0">
      <w:startOverride w:val="1"/>
    </w:lvlOverride>
  </w:num>
  <w:num w:numId="349">
    <w:abstractNumId w:val="9"/>
    <w:lvlOverride w:ilvl="0">
      <w:startOverride w:val="1"/>
    </w:lvlOverride>
  </w:num>
  <w:num w:numId="350">
    <w:abstractNumId w:val="10"/>
    <w:lvlOverride w:ilvl="0">
      <w:startOverride w:val="1"/>
    </w:lvlOverride>
  </w:num>
  <w:num w:numId="351">
    <w:abstractNumId w:val="10"/>
    <w:lvlOverride w:ilvl="0">
      <w:startOverride w:val="1"/>
    </w:lvlOverride>
  </w:num>
  <w:num w:numId="352">
    <w:abstractNumId w:val="10"/>
    <w:lvlOverride w:ilvl="0">
      <w:startOverride w:val="1"/>
    </w:lvlOverride>
  </w:num>
  <w:num w:numId="353">
    <w:abstractNumId w:val="9"/>
    <w:lvlOverride w:ilvl="0">
      <w:startOverride w:val="1"/>
    </w:lvlOverride>
  </w:num>
  <w:num w:numId="354">
    <w:abstractNumId w:val="10"/>
    <w:lvlOverride w:ilvl="0">
      <w:startOverride w:val="1"/>
    </w:lvlOverride>
  </w:num>
  <w:num w:numId="355">
    <w:abstractNumId w:val="9"/>
    <w:lvlOverride w:ilvl="0">
      <w:startOverride w:val="1"/>
    </w:lvlOverride>
  </w:num>
  <w:num w:numId="356">
    <w:abstractNumId w:val="10"/>
    <w:lvlOverride w:ilvl="0">
      <w:startOverride w:val="1"/>
    </w:lvlOverride>
  </w:num>
  <w:num w:numId="357">
    <w:abstractNumId w:val="10"/>
    <w:lvlOverride w:ilvl="0">
      <w:startOverride w:val="1"/>
    </w:lvlOverride>
  </w:num>
  <w:num w:numId="358">
    <w:abstractNumId w:val="9"/>
    <w:lvlOverride w:ilvl="0">
      <w:startOverride w:val="1"/>
    </w:lvlOverride>
  </w:num>
  <w:num w:numId="359">
    <w:abstractNumId w:val="10"/>
    <w:lvlOverride w:ilvl="0">
      <w:startOverride w:val="1"/>
    </w:lvlOverride>
  </w:num>
  <w:num w:numId="360">
    <w:abstractNumId w:val="9"/>
    <w:lvlOverride w:ilvl="0">
      <w:startOverride w:val="1"/>
    </w:lvlOverride>
  </w:num>
  <w:num w:numId="361">
    <w:abstractNumId w:val="10"/>
    <w:lvlOverride w:ilvl="0">
      <w:startOverride w:val="1"/>
    </w:lvlOverride>
  </w:num>
  <w:num w:numId="362">
    <w:abstractNumId w:val="9"/>
    <w:lvlOverride w:ilvl="0">
      <w:startOverride w:val="1"/>
    </w:lvlOverride>
  </w:num>
  <w:num w:numId="363">
    <w:abstractNumId w:val="9"/>
    <w:lvlOverride w:ilvl="0">
      <w:startOverride w:val="1"/>
    </w:lvlOverride>
  </w:num>
  <w:num w:numId="364">
    <w:abstractNumId w:val="2"/>
    <w:lvlOverride w:ilvl="0">
      <w:startOverride w:val="1"/>
    </w:lvlOverride>
  </w:num>
  <w:num w:numId="365">
    <w:abstractNumId w:val="9"/>
    <w:lvlOverride w:ilvl="0">
      <w:startOverride w:val="1"/>
    </w:lvlOverride>
  </w:num>
  <w:num w:numId="366">
    <w:abstractNumId w:val="10"/>
    <w:lvlOverride w:ilvl="0">
      <w:startOverride w:val="1"/>
    </w:lvlOverride>
  </w:num>
  <w:num w:numId="367">
    <w:abstractNumId w:val="9"/>
    <w:lvlOverride w:ilvl="0">
      <w:startOverride w:val="1"/>
    </w:lvlOverride>
  </w:num>
  <w:num w:numId="368">
    <w:abstractNumId w:val="2"/>
    <w:lvlOverride w:ilvl="0">
      <w:startOverride w:val="1"/>
    </w:lvlOverride>
  </w:num>
  <w:num w:numId="369">
    <w:abstractNumId w:val="9"/>
    <w:lvlOverride w:ilvl="0">
      <w:startOverride w:val="1"/>
    </w:lvlOverride>
  </w:num>
  <w:num w:numId="370">
    <w:abstractNumId w:val="10"/>
    <w:lvlOverride w:ilvl="0">
      <w:startOverride w:val="1"/>
    </w:lvlOverride>
  </w:num>
  <w:num w:numId="371">
    <w:abstractNumId w:val="10"/>
    <w:lvlOverride w:ilvl="0">
      <w:startOverride w:val="1"/>
    </w:lvlOverride>
  </w:num>
  <w:num w:numId="372">
    <w:abstractNumId w:val="10"/>
    <w:lvlOverride w:ilvl="0">
      <w:startOverride w:val="1"/>
    </w:lvlOverride>
  </w:num>
  <w:num w:numId="373">
    <w:abstractNumId w:val="10"/>
    <w:lvlOverride w:ilvl="0">
      <w:startOverride w:val="1"/>
    </w:lvlOverride>
  </w:num>
  <w:num w:numId="374">
    <w:abstractNumId w:val="10"/>
    <w:lvlOverride w:ilvl="0">
      <w:startOverride w:val="1"/>
    </w:lvlOverride>
  </w:num>
  <w:num w:numId="375">
    <w:abstractNumId w:val="9"/>
    <w:lvlOverride w:ilvl="0">
      <w:startOverride w:val="1"/>
    </w:lvlOverride>
  </w:num>
  <w:num w:numId="376">
    <w:abstractNumId w:val="16"/>
    <w:lvlOverride w:ilvl="0">
      <w:startOverride w:val="1"/>
    </w:lvlOverride>
  </w:num>
  <w:num w:numId="377">
    <w:abstractNumId w:val="10"/>
    <w:lvlOverride w:ilvl="0">
      <w:startOverride w:val="1"/>
    </w:lvlOverride>
  </w:num>
  <w:num w:numId="378">
    <w:abstractNumId w:val="10"/>
    <w:lvlOverride w:ilvl="0">
      <w:startOverride w:val="1"/>
    </w:lvlOverride>
  </w:num>
  <w:num w:numId="379">
    <w:abstractNumId w:val="10"/>
    <w:lvlOverride w:ilvl="0">
      <w:startOverride w:val="1"/>
    </w:lvlOverride>
  </w:num>
  <w:num w:numId="380">
    <w:abstractNumId w:val="10"/>
    <w:lvlOverride w:ilvl="0">
      <w:startOverride w:val="1"/>
    </w:lvlOverride>
  </w:num>
  <w:num w:numId="381">
    <w:abstractNumId w:val="10"/>
    <w:lvlOverride w:ilvl="0">
      <w:startOverride w:val="1"/>
    </w:lvlOverride>
  </w:num>
  <w:num w:numId="382">
    <w:abstractNumId w:val="10"/>
    <w:lvlOverride w:ilvl="0">
      <w:startOverride w:val="1"/>
    </w:lvlOverride>
  </w:num>
  <w:num w:numId="383">
    <w:abstractNumId w:val="10"/>
    <w:lvlOverride w:ilvl="0">
      <w:startOverride w:val="1"/>
    </w:lvlOverride>
  </w:num>
  <w:num w:numId="384">
    <w:abstractNumId w:val="10"/>
    <w:lvlOverride w:ilvl="0">
      <w:startOverride w:val="1"/>
    </w:lvlOverride>
  </w:num>
  <w:num w:numId="385">
    <w:abstractNumId w:val="10"/>
    <w:lvlOverride w:ilvl="0">
      <w:startOverride w:val="1"/>
    </w:lvlOverride>
  </w:num>
  <w:num w:numId="386">
    <w:abstractNumId w:val="10"/>
    <w:lvlOverride w:ilvl="0">
      <w:startOverride w:val="1"/>
    </w:lvlOverride>
  </w:num>
  <w:num w:numId="387">
    <w:abstractNumId w:val="9"/>
    <w:lvlOverride w:ilvl="0">
      <w:startOverride w:val="1"/>
    </w:lvlOverride>
  </w:num>
  <w:num w:numId="388">
    <w:abstractNumId w:val="10"/>
    <w:lvlOverride w:ilvl="0">
      <w:startOverride w:val="1"/>
    </w:lvlOverride>
  </w:num>
  <w:num w:numId="389">
    <w:abstractNumId w:val="10"/>
    <w:lvlOverride w:ilvl="0">
      <w:startOverride w:val="1"/>
    </w:lvlOverride>
  </w:num>
  <w:num w:numId="390">
    <w:abstractNumId w:val="9"/>
    <w:lvlOverride w:ilvl="0">
      <w:startOverride w:val="1"/>
    </w:lvlOverride>
  </w:num>
  <w:num w:numId="391">
    <w:abstractNumId w:val="10"/>
    <w:lvlOverride w:ilvl="0">
      <w:startOverride w:val="1"/>
    </w:lvlOverride>
  </w:num>
  <w:num w:numId="392">
    <w:abstractNumId w:val="10"/>
    <w:lvlOverride w:ilvl="0">
      <w:startOverride w:val="1"/>
    </w:lvlOverride>
  </w:num>
  <w:num w:numId="393">
    <w:abstractNumId w:val="10"/>
    <w:lvlOverride w:ilvl="0">
      <w:startOverride w:val="1"/>
    </w:lvlOverride>
  </w:num>
  <w:num w:numId="394">
    <w:abstractNumId w:val="9"/>
    <w:lvlOverride w:ilvl="0">
      <w:startOverride w:val="1"/>
    </w:lvlOverride>
  </w:num>
  <w:num w:numId="395">
    <w:abstractNumId w:val="10"/>
    <w:lvlOverride w:ilvl="0">
      <w:startOverride w:val="1"/>
    </w:lvlOverride>
  </w:num>
  <w:num w:numId="396">
    <w:abstractNumId w:val="10"/>
    <w:lvlOverride w:ilvl="0">
      <w:startOverride w:val="1"/>
    </w:lvlOverride>
  </w:num>
  <w:num w:numId="397">
    <w:abstractNumId w:val="10"/>
    <w:lvlOverride w:ilvl="0">
      <w:startOverride w:val="1"/>
    </w:lvlOverride>
  </w:num>
  <w:num w:numId="398">
    <w:abstractNumId w:val="10"/>
    <w:lvlOverride w:ilvl="0">
      <w:startOverride w:val="1"/>
    </w:lvlOverride>
  </w:num>
  <w:num w:numId="399">
    <w:abstractNumId w:val="9"/>
    <w:lvlOverride w:ilvl="0">
      <w:startOverride w:val="1"/>
    </w:lvlOverride>
  </w:num>
  <w:num w:numId="400">
    <w:abstractNumId w:val="10"/>
    <w:lvlOverride w:ilvl="0">
      <w:startOverride w:val="1"/>
    </w:lvlOverride>
  </w:num>
  <w:num w:numId="401">
    <w:abstractNumId w:val="10"/>
    <w:lvlOverride w:ilvl="0">
      <w:startOverride w:val="1"/>
    </w:lvlOverride>
  </w:num>
  <w:num w:numId="402">
    <w:abstractNumId w:val="10"/>
    <w:lvlOverride w:ilvl="0">
      <w:startOverride w:val="1"/>
    </w:lvlOverride>
  </w:num>
  <w:num w:numId="403">
    <w:abstractNumId w:val="10"/>
    <w:lvlOverride w:ilvl="0">
      <w:startOverride w:val="1"/>
    </w:lvlOverride>
  </w:num>
  <w:num w:numId="404">
    <w:abstractNumId w:val="10"/>
    <w:lvlOverride w:ilvl="0">
      <w:startOverride w:val="1"/>
    </w:lvlOverride>
  </w:num>
  <w:num w:numId="405">
    <w:abstractNumId w:val="9"/>
    <w:lvlOverride w:ilvl="0">
      <w:startOverride w:val="1"/>
    </w:lvlOverride>
  </w:num>
  <w:num w:numId="406">
    <w:abstractNumId w:val="10"/>
    <w:lvlOverride w:ilvl="0">
      <w:startOverride w:val="1"/>
    </w:lvlOverride>
  </w:num>
  <w:num w:numId="407">
    <w:abstractNumId w:val="9"/>
    <w:lvlOverride w:ilvl="0">
      <w:startOverride w:val="1"/>
    </w:lvlOverride>
  </w:num>
  <w:num w:numId="408">
    <w:abstractNumId w:val="9"/>
    <w:lvlOverride w:ilvl="0">
      <w:startOverride w:val="1"/>
    </w:lvlOverride>
  </w:num>
  <w:num w:numId="409">
    <w:abstractNumId w:val="10"/>
    <w:lvlOverride w:ilvl="0">
      <w:startOverride w:val="1"/>
    </w:lvlOverride>
  </w:num>
  <w:num w:numId="410">
    <w:abstractNumId w:val="10"/>
    <w:lvlOverride w:ilvl="0">
      <w:startOverride w:val="1"/>
    </w:lvlOverride>
  </w:num>
  <w:num w:numId="411">
    <w:abstractNumId w:val="9"/>
    <w:lvlOverride w:ilvl="0">
      <w:startOverride w:val="1"/>
    </w:lvlOverride>
  </w:num>
  <w:num w:numId="412">
    <w:abstractNumId w:val="10"/>
    <w:lvlOverride w:ilvl="0">
      <w:startOverride w:val="1"/>
    </w:lvlOverride>
  </w:num>
  <w:num w:numId="413">
    <w:abstractNumId w:val="10"/>
    <w:lvlOverride w:ilvl="0">
      <w:startOverride w:val="1"/>
    </w:lvlOverride>
  </w:num>
  <w:num w:numId="414">
    <w:abstractNumId w:val="9"/>
    <w:lvlOverride w:ilvl="0">
      <w:startOverride w:val="1"/>
    </w:lvlOverride>
  </w:num>
  <w:num w:numId="415">
    <w:abstractNumId w:val="10"/>
    <w:lvlOverride w:ilvl="0">
      <w:startOverride w:val="1"/>
    </w:lvlOverride>
  </w:num>
  <w:num w:numId="416">
    <w:abstractNumId w:val="9"/>
    <w:lvlOverride w:ilvl="0">
      <w:startOverride w:val="1"/>
    </w:lvlOverride>
  </w:num>
  <w:num w:numId="417">
    <w:abstractNumId w:val="9"/>
    <w:lvlOverride w:ilvl="0">
      <w:startOverride w:val="1"/>
    </w:lvlOverride>
  </w:num>
  <w:num w:numId="418">
    <w:abstractNumId w:val="9"/>
    <w:lvlOverride w:ilvl="0">
      <w:startOverride w:val="1"/>
    </w:lvlOverride>
  </w:num>
  <w:num w:numId="419">
    <w:abstractNumId w:val="10"/>
    <w:lvlOverride w:ilvl="0">
      <w:startOverride w:val="1"/>
    </w:lvlOverride>
  </w:num>
  <w:num w:numId="420">
    <w:abstractNumId w:val="10"/>
    <w:lvlOverride w:ilvl="0">
      <w:startOverride w:val="1"/>
    </w:lvlOverride>
  </w:num>
  <w:num w:numId="421">
    <w:abstractNumId w:val="9"/>
    <w:lvlOverride w:ilvl="0">
      <w:startOverride w:val="1"/>
    </w:lvlOverride>
  </w:num>
  <w:num w:numId="422">
    <w:abstractNumId w:val="10"/>
    <w:lvlOverride w:ilvl="0">
      <w:startOverride w:val="1"/>
    </w:lvlOverride>
  </w:num>
  <w:num w:numId="423">
    <w:abstractNumId w:val="10"/>
    <w:lvlOverride w:ilvl="0">
      <w:startOverride w:val="1"/>
    </w:lvlOverride>
  </w:num>
  <w:num w:numId="424">
    <w:abstractNumId w:val="9"/>
    <w:lvlOverride w:ilvl="0">
      <w:startOverride w:val="1"/>
    </w:lvlOverride>
  </w:num>
  <w:num w:numId="425">
    <w:abstractNumId w:val="10"/>
    <w:lvlOverride w:ilvl="0">
      <w:startOverride w:val="1"/>
    </w:lvlOverride>
  </w:num>
  <w:num w:numId="426">
    <w:abstractNumId w:val="10"/>
    <w:lvlOverride w:ilvl="0">
      <w:startOverride w:val="1"/>
    </w:lvlOverride>
  </w:num>
  <w:num w:numId="427">
    <w:abstractNumId w:val="9"/>
    <w:lvlOverride w:ilvl="0">
      <w:startOverride w:val="1"/>
    </w:lvlOverride>
  </w:num>
  <w:num w:numId="428">
    <w:abstractNumId w:val="9"/>
    <w:lvlOverride w:ilvl="0">
      <w:startOverride w:val="1"/>
    </w:lvlOverride>
  </w:num>
  <w:num w:numId="429">
    <w:abstractNumId w:val="10"/>
    <w:lvlOverride w:ilvl="0">
      <w:startOverride w:val="1"/>
    </w:lvlOverride>
  </w:num>
  <w:num w:numId="430">
    <w:abstractNumId w:val="9"/>
    <w:lvlOverride w:ilvl="0">
      <w:startOverride w:val="1"/>
    </w:lvlOverride>
  </w:num>
  <w:num w:numId="431">
    <w:abstractNumId w:val="9"/>
    <w:lvlOverride w:ilvl="0">
      <w:startOverride w:val="1"/>
    </w:lvlOverride>
  </w:num>
  <w:num w:numId="432">
    <w:abstractNumId w:val="9"/>
    <w:lvlOverride w:ilvl="0">
      <w:startOverride w:val="1"/>
    </w:lvlOverride>
  </w:num>
  <w:num w:numId="433">
    <w:abstractNumId w:val="9"/>
    <w:lvlOverride w:ilvl="0">
      <w:startOverride w:val="1"/>
    </w:lvlOverride>
  </w:num>
  <w:num w:numId="434">
    <w:abstractNumId w:val="9"/>
    <w:lvlOverride w:ilvl="0">
      <w:startOverride w:val="1"/>
    </w:lvlOverride>
  </w:num>
  <w:num w:numId="435">
    <w:abstractNumId w:val="10"/>
    <w:lvlOverride w:ilvl="0">
      <w:startOverride w:val="1"/>
    </w:lvlOverride>
  </w:num>
  <w:num w:numId="436">
    <w:abstractNumId w:val="10"/>
    <w:lvlOverride w:ilvl="0">
      <w:startOverride w:val="1"/>
    </w:lvlOverride>
  </w:num>
  <w:num w:numId="437">
    <w:abstractNumId w:val="10"/>
    <w:lvlOverride w:ilvl="0">
      <w:startOverride w:val="1"/>
    </w:lvlOverride>
  </w:num>
  <w:num w:numId="438">
    <w:abstractNumId w:val="10"/>
    <w:lvlOverride w:ilvl="0">
      <w:startOverride w:val="1"/>
    </w:lvlOverride>
  </w:num>
  <w:num w:numId="439">
    <w:abstractNumId w:val="10"/>
    <w:lvlOverride w:ilvl="0">
      <w:startOverride w:val="1"/>
    </w:lvlOverride>
  </w:num>
  <w:num w:numId="440">
    <w:abstractNumId w:val="10"/>
    <w:lvlOverride w:ilvl="0">
      <w:startOverride w:val="1"/>
    </w:lvlOverride>
  </w:num>
  <w:num w:numId="441">
    <w:abstractNumId w:val="10"/>
    <w:lvlOverride w:ilvl="0">
      <w:startOverride w:val="1"/>
    </w:lvlOverride>
  </w:num>
  <w:num w:numId="442">
    <w:abstractNumId w:val="9"/>
    <w:lvlOverride w:ilvl="0">
      <w:startOverride w:val="1"/>
    </w:lvlOverride>
  </w:num>
  <w:num w:numId="443">
    <w:abstractNumId w:val="10"/>
    <w:lvlOverride w:ilvl="0">
      <w:startOverride w:val="1"/>
    </w:lvlOverride>
  </w:num>
  <w:num w:numId="444">
    <w:abstractNumId w:val="9"/>
    <w:lvlOverride w:ilvl="0">
      <w:startOverride w:val="1"/>
    </w:lvlOverride>
  </w:num>
  <w:num w:numId="445">
    <w:abstractNumId w:val="9"/>
    <w:lvlOverride w:ilvl="0">
      <w:startOverride w:val="1"/>
    </w:lvlOverride>
  </w:num>
  <w:num w:numId="446">
    <w:abstractNumId w:val="9"/>
    <w:lvlOverride w:ilvl="0">
      <w:startOverride w:val="1"/>
    </w:lvlOverride>
  </w:num>
  <w:num w:numId="447">
    <w:abstractNumId w:val="9"/>
    <w:lvlOverride w:ilvl="0">
      <w:startOverride w:val="1"/>
    </w:lvlOverride>
  </w:num>
  <w:num w:numId="448">
    <w:abstractNumId w:val="10"/>
    <w:lvlOverride w:ilvl="0">
      <w:startOverride w:val="1"/>
    </w:lvlOverride>
  </w:num>
  <w:num w:numId="449">
    <w:abstractNumId w:val="10"/>
    <w:lvlOverride w:ilvl="0">
      <w:startOverride w:val="1"/>
    </w:lvlOverride>
  </w:num>
  <w:num w:numId="450">
    <w:abstractNumId w:val="9"/>
    <w:lvlOverride w:ilvl="0">
      <w:startOverride w:val="1"/>
    </w:lvlOverride>
  </w:num>
  <w:num w:numId="451">
    <w:abstractNumId w:val="10"/>
    <w:lvlOverride w:ilvl="0">
      <w:startOverride w:val="1"/>
    </w:lvlOverride>
  </w:num>
  <w:num w:numId="452">
    <w:abstractNumId w:val="10"/>
    <w:lvlOverride w:ilvl="0">
      <w:startOverride w:val="1"/>
    </w:lvlOverride>
  </w:num>
  <w:num w:numId="453">
    <w:abstractNumId w:val="10"/>
    <w:lvlOverride w:ilvl="0">
      <w:startOverride w:val="1"/>
    </w:lvlOverride>
  </w:num>
  <w:num w:numId="454">
    <w:abstractNumId w:val="10"/>
    <w:lvlOverride w:ilvl="0">
      <w:startOverride w:val="1"/>
    </w:lvlOverride>
  </w:num>
  <w:num w:numId="455">
    <w:abstractNumId w:val="10"/>
    <w:lvlOverride w:ilvl="0">
      <w:startOverride w:val="1"/>
    </w:lvlOverride>
  </w:num>
  <w:num w:numId="456">
    <w:abstractNumId w:val="10"/>
    <w:lvlOverride w:ilvl="0">
      <w:startOverride w:val="1"/>
    </w:lvlOverride>
  </w:num>
  <w:num w:numId="457">
    <w:abstractNumId w:val="10"/>
    <w:lvlOverride w:ilvl="0">
      <w:startOverride w:val="1"/>
    </w:lvlOverride>
  </w:num>
  <w:num w:numId="458">
    <w:abstractNumId w:val="10"/>
    <w:lvlOverride w:ilvl="0">
      <w:startOverride w:val="1"/>
    </w:lvlOverride>
  </w:num>
  <w:num w:numId="459">
    <w:abstractNumId w:val="10"/>
    <w:lvlOverride w:ilvl="0">
      <w:startOverride w:val="1"/>
    </w:lvlOverride>
  </w:num>
  <w:num w:numId="460">
    <w:abstractNumId w:val="10"/>
    <w:lvlOverride w:ilvl="0">
      <w:startOverride w:val="1"/>
    </w:lvlOverride>
  </w:num>
  <w:num w:numId="461">
    <w:abstractNumId w:val="10"/>
    <w:lvlOverride w:ilvl="0">
      <w:startOverride w:val="1"/>
    </w:lvlOverride>
  </w:num>
  <w:num w:numId="462">
    <w:abstractNumId w:val="10"/>
    <w:lvlOverride w:ilvl="0">
      <w:startOverride w:val="1"/>
    </w:lvlOverride>
  </w:num>
  <w:num w:numId="463">
    <w:abstractNumId w:val="10"/>
    <w:lvlOverride w:ilvl="0">
      <w:startOverride w:val="1"/>
    </w:lvlOverride>
  </w:num>
  <w:num w:numId="464">
    <w:abstractNumId w:val="9"/>
    <w:lvlOverride w:ilvl="0">
      <w:startOverride w:val="1"/>
    </w:lvlOverride>
  </w:num>
  <w:num w:numId="465">
    <w:abstractNumId w:val="10"/>
    <w:lvlOverride w:ilvl="0">
      <w:startOverride w:val="1"/>
    </w:lvlOverride>
  </w:num>
  <w:num w:numId="466">
    <w:abstractNumId w:val="10"/>
    <w:lvlOverride w:ilvl="0">
      <w:startOverride w:val="1"/>
    </w:lvlOverride>
  </w:num>
  <w:num w:numId="467">
    <w:abstractNumId w:val="10"/>
    <w:lvlOverride w:ilvl="0">
      <w:startOverride w:val="1"/>
    </w:lvlOverride>
  </w:num>
  <w:num w:numId="468">
    <w:abstractNumId w:val="10"/>
    <w:lvlOverride w:ilvl="0">
      <w:startOverride w:val="1"/>
    </w:lvlOverride>
  </w:num>
  <w:num w:numId="469">
    <w:abstractNumId w:val="10"/>
    <w:lvlOverride w:ilvl="0">
      <w:startOverride w:val="1"/>
    </w:lvlOverride>
  </w:num>
  <w:num w:numId="470">
    <w:abstractNumId w:val="9"/>
    <w:lvlOverride w:ilvl="0">
      <w:startOverride w:val="1"/>
    </w:lvlOverride>
  </w:num>
  <w:num w:numId="471">
    <w:abstractNumId w:val="9"/>
    <w:lvlOverride w:ilvl="0">
      <w:startOverride w:val="1"/>
    </w:lvlOverride>
  </w:num>
  <w:num w:numId="472">
    <w:abstractNumId w:val="10"/>
    <w:lvlOverride w:ilvl="0">
      <w:startOverride w:val="1"/>
    </w:lvlOverride>
  </w:num>
  <w:num w:numId="473">
    <w:abstractNumId w:val="9"/>
    <w:lvlOverride w:ilvl="0">
      <w:startOverride w:val="1"/>
    </w:lvlOverride>
  </w:num>
  <w:num w:numId="474">
    <w:abstractNumId w:val="9"/>
    <w:lvlOverride w:ilvl="0">
      <w:startOverride w:val="1"/>
    </w:lvlOverride>
  </w:num>
  <w:num w:numId="475">
    <w:abstractNumId w:val="10"/>
    <w:lvlOverride w:ilvl="0">
      <w:startOverride w:val="1"/>
    </w:lvlOverride>
  </w:num>
  <w:num w:numId="476">
    <w:abstractNumId w:val="9"/>
    <w:lvlOverride w:ilvl="0">
      <w:startOverride w:val="1"/>
    </w:lvlOverride>
  </w:num>
  <w:num w:numId="477">
    <w:abstractNumId w:val="9"/>
    <w:lvlOverride w:ilvl="0">
      <w:startOverride w:val="1"/>
    </w:lvlOverride>
  </w:num>
  <w:num w:numId="478">
    <w:abstractNumId w:val="10"/>
    <w:lvlOverride w:ilvl="0">
      <w:startOverride w:val="1"/>
    </w:lvlOverride>
  </w:num>
  <w:num w:numId="479">
    <w:abstractNumId w:val="10"/>
    <w:lvlOverride w:ilvl="0">
      <w:startOverride w:val="1"/>
    </w:lvlOverride>
  </w:num>
  <w:num w:numId="480">
    <w:abstractNumId w:val="10"/>
    <w:lvlOverride w:ilvl="0">
      <w:startOverride w:val="1"/>
    </w:lvlOverride>
  </w:num>
  <w:num w:numId="481">
    <w:abstractNumId w:val="9"/>
    <w:lvlOverride w:ilvl="0">
      <w:startOverride w:val="1"/>
    </w:lvlOverride>
  </w:num>
  <w:num w:numId="482">
    <w:abstractNumId w:val="9"/>
    <w:lvlOverride w:ilvl="0">
      <w:startOverride w:val="1"/>
    </w:lvlOverride>
  </w:num>
  <w:num w:numId="483">
    <w:abstractNumId w:val="10"/>
    <w:lvlOverride w:ilvl="0">
      <w:startOverride w:val="1"/>
    </w:lvlOverride>
  </w:num>
  <w:num w:numId="484">
    <w:abstractNumId w:val="10"/>
    <w:lvlOverride w:ilvl="0">
      <w:startOverride w:val="1"/>
    </w:lvlOverride>
  </w:num>
  <w:num w:numId="485">
    <w:abstractNumId w:val="9"/>
    <w:lvlOverride w:ilvl="0">
      <w:startOverride w:val="1"/>
    </w:lvlOverride>
  </w:num>
  <w:num w:numId="486">
    <w:abstractNumId w:val="10"/>
    <w:lvlOverride w:ilvl="0">
      <w:startOverride w:val="1"/>
    </w:lvlOverride>
  </w:num>
  <w:num w:numId="487">
    <w:abstractNumId w:val="10"/>
    <w:lvlOverride w:ilvl="0">
      <w:startOverride w:val="1"/>
    </w:lvlOverride>
  </w:num>
  <w:num w:numId="488">
    <w:abstractNumId w:val="9"/>
    <w:lvlOverride w:ilvl="0">
      <w:startOverride w:val="1"/>
    </w:lvlOverride>
  </w:num>
  <w:num w:numId="489">
    <w:abstractNumId w:val="10"/>
    <w:lvlOverride w:ilvl="0">
      <w:startOverride w:val="1"/>
    </w:lvlOverride>
  </w:num>
  <w:num w:numId="490">
    <w:abstractNumId w:val="10"/>
    <w:lvlOverride w:ilvl="0">
      <w:startOverride w:val="1"/>
    </w:lvlOverride>
  </w:num>
  <w:num w:numId="491">
    <w:abstractNumId w:val="10"/>
    <w:lvlOverride w:ilvl="0">
      <w:startOverride w:val="1"/>
    </w:lvlOverride>
  </w:num>
  <w:num w:numId="492">
    <w:abstractNumId w:val="10"/>
    <w:lvlOverride w:ilvl="0">
      <w:startOverride w:val="1"/>
    </w:lvlOverride>
  </w:num>
  <w:num w:numId="493">
    <w:abstractNumId w:val="11"/>
    <w:lvlOverride w:ilvl="0">
      <w:startOverride w:val="1"/>
    </w:lvlOverride>
  </w:num>
  <w:num w:numId="494">
    <w:abstractNumId w:val="11"/>
    <w:lvlOverride w:ilvl="0">
      <w:startOverride w:val="1"/>
    </w:lvlOverride>
  </w:num>
  <w:num w:numId="495">
    <w:abstractNumId w:val="11"/>
    <w:lvlOverride w:ilvl="0">
      <w:startOverride w:val="1"/>
    </w:lvlOverride>
  </w:num>
  <w:num w:numId="496">
    <w:abstractNumId w:val="10"/>
    <w:lvlOverride w:ilvl="0">
      <w:startOverride w:val="1"/>
    </w:lvlOverride>
  </w:num>
  <w:num w:numId="497">
    <w:abstractNumId w:val="11"/>
    <w:lvlOverride w:ilvl="0">
      <w:startOverride w:val="1"/>
    </w:lvlOverride>
  </w:num>
  <w:num w:numId="498">
    <w:abstractNumId w:val="11"/>
    <w:lvlOverride w:ilvl="0">
      <w:startOverride w:val="1"/>
    </w:lvlOverride>
  </w:num>
  <w:num w:numId="499">
    <w:abstractNumId w:val="11"/>
    <w:lvlOverride w:ilvl="0">
      <w:startOverride w:val="1"/>
    </w:lvlOverride>
  </w:num>
  <w:num w:numId="500">
    <w:abstractNumId w:val="11"/>
    <w:lvlOverride w:ilvl="0">
      <w:startOverride w:val="1"/>
    </w:lvlOverride>
  </w:num>
  <w:num w:numId="501">
    <w:abstractNumId w:val="10"/>
    <w:lvlOverride w:ilvl="0">
      <w:startOverride w:val="1"/>
    </w:lvlOverride>
  </w:num>
  <w:num w:numId="502">
    <w:abstractNumId w:val="11"/>
    <w:lvlOverride w:ilvl="0">
      <w:startOverride w:val="1"/>
    </w:lvlOverride>
  </w:num>
  <w:num w:numId="503">
    <w:abstractNumId w:val="9"/>
    <w:lvlOverride w:ilvl="0">
      <w:startOverride w:val="1"/>
    </w:lvlOverride>
  </w:num>
  <w:num w:numId="504">
    <w:abstractNumId w:val="11"/>
    <w:lvlOverride w:ilvl="0">
      <w:startOverride w:val="1"/>
    </w:lvlOverride>
  </w:num>
  <w:num w:numId="505">
    <w:abstractNumId w:val="11"/>
    <w:lvlOverride w:ilvl="0">
      <w:startOverride w:val="1"/>
    </w:lvlOverride>
  </w:num>
  <w:num w:numId="506">
    <w:abstractNumId w:val="9"/>
    <w:lvlOverride w:ilvl="0">
      <w:startOverride w:val="1"/>
    </w:lvlOverride>
  </w:num>
  <w:num w:numId="507">
    <w:abstractNumId w:val="10"/>
    <w:lvlOverride w:ilvl="0">
      <w:startOverride w:val="1"/>
    </w:lvlOverride>
  </w:num>
  <w:num w:numId="508">
    <w:abstractNumId w:val="11"/>
    <w:lvlOverride w:ilvl="0">
      <w:startOverride w:val="1"/>
    </w:lvlOverride>
  </w:num>
  <w:num w:numId="509">
    <w:abstractNumId w:val="10"/>
    <w:lvlOverride w:ilvl="0">
      <w:startOverride w:val="1"/>
    </w:lvlOverride>
  </w:num>
  <w:num w:numId="510">
    <w:abstractNumId w:val="10"/>
    <w:lvlOverride w:ilvl="0">
      <w:startOverride w:val="1"/>
    </w:lvlOverride>
  </w:num>
  <w:num w:numId="511">
    <w:abstractNumId w:val="10"/>
    <w:lvlOverride w:ilvl="0">
      <w:startOverride w:val="1"/>
    </w:lvlOverride>
  </w:num>
  <w:num w:numId="512">
    <w:abstractNumId w:val="9"/>
    <w:lvlOverride w:ilvl="0">
      <w:startOverride w:val="1"/>
    </w:lvlOverride>
  </w:num>
  <w:num w:numId="513">
    <w:abstractNumId w:val="11"/>
    <w:lvlOverride w:ilvl="0">
      <w:startOverride w:val="1"/>
    </w:lvlOverride>
  </w:num>
  <w:num w:numId="514">
    <w:abstractNumId w:val="20"/>
  </w:num>
  <w:num w:numId="515">
    <w:abstractNumId w:val="19"/>
  </w:num>
  <w:num w:numId="516">
    <w:abstractNumId w:val="21"/>
  </w:num>
  <w:num w:numId="517">
    <w:abstractNumId w:val="15"/>
  </w:num>
  <w:num w:numId="518">
    <w:abstractNumId w:val="22"/>
  </w:num>
  <w:num w:numId="519">
    <w:abstractNumId w:val="13"/>
  </w:num>
  <w:num w:numId="520">
    <w:abstractNumId w:val="14"/>
  </w:num>
  <w:num w:numId="521">
    <w:abstractNumId w:val="0"/>
  </w:num>
  <w:num w:numId="522">
    <w:abstractNumId w:val="17"/>
  </w:num>
  <w:num w:numId="523">
    <w:abstractNumId w:val="7"/>
  </w:num>
  <w:num w:numId="524">
    <w:abstractNumId w:val="16"/>
    <w:lvlOverride w:ilvl="0">
      <w:startOverride w:val="1"/>
    </w:lvlOverride>
  </w:num>
  <w:num w:numId="525">
    <w:abstractNumId w:val="10"/>
    <w:lvlOverride w:ilvl="0">
      <w:startOverride w:val="1"/>
    </w:lvlOverride>
  </w:num>
  <w:num w:numId="526">
    <w:abstractNumId w:val="8"/>
  </w:num>
  <w:num w:numId="527">
    <w:abstractNumId w:val="18"/>
  </w:num>
  <w:num w:numId="528">
    <w:abstractNumId w:val="16"/>
    <w:lvlOverride w:ilvl="0">
      <w:startOverride w:val="1"/>
    </w:lvlOverride>
  </w:num>
  <w:num w:numId="529">
    <w:abstractNumId w:val="11"/>
    <w:lvlOverride w:ilvl="0">
      <w:startOverride w:val="1"/>
    </w:lvlOverride>
  </w:num>
  <w:num w:numId="530">
    <w:abstractNumId w:val="5"/>
    <w:lvlOverride w:ilvl="0">
      <w:startOverride w:val="1"/>
    </w:lvlOverride>
  </w:num>
  <w:num w:numId="531">
    <w:abstractNumId w:val="6"/>
  </w:num>
  <w:num w:numId="532">
    <w:abstractNumId w:val="16"/>
    <w:lvlOverride w:ilvl="0">
      <w:startOverride w:val="1"/>
    </w:lvlOverride>
  </w:num>
  <w:num w:numId="533">
    <w:abstractNumId w:val="16"/>
  </w:num>
  <w:num w:numId="534">
    <w:abstractNumId w:val="3"/>
  </w:num>
  <w:numIdMacAtCleanup w:val="5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mirrorMargins/>
  <w:hideGrammaticalErrors/>
  <w:proofState w:grammar="clean"/>
  <w:defaultTabStop w:val="720"/>
  <w:hyphenationZone w:val="397"/>
  <w:doNotHyphenateCaps/>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D152A"/>
    <w:rsid w:val="0000108A"/>
    <w:rsid w:val="0000155C"/>
    <w:rsid w:val="00001718"/>
    <w:rsid w:val="000020EE"/>
    <w:rsid w:val="000021DF"/>
    <w:rsid w:val="000023A8"/>
    <w:rsid w:val="0000355C"/>
    <w:rsid w:val="00003D24"/>
    <w:rsid w:val="00003EEF"/>
    <w:rsid w:val="00004026"/>
    <w:rsid w:val="00004B0E"/>
    <w:rsid w:val="00004F04"/>
    <w:rsid w:val="000066A4"/>
    <w:rsid w:val="000106FE"/>
    <w:rsid w:val="000108B5"/>
    <w:rsid w:val="00011802"/>
    <w:rsid w:val="00012540"/>
    <w:rsid w:val="000131CC"/>
    <w:rsid w:val="00013D0E"/>
    <w:rsid w:val="0001423A"/>
    <w:rsid w:val="00014543"/>
    <w:rsid w:val="00014FEB"/>
    <w:rsid w:val="00015AED"/>
    <w:rsid w:val="00015D3C"/>
    <w:rsid w:val="00016402"/>
    <w:rsid w:val="00016FDB"/>
    <w:rsid w:val="000174F0"/>
    <w:rsid w:val="0001752B"/>
    <w:rsid w:val="00017A61"/>
    <w:rsid w:val="00017A8F"/>
    <w:rsid w:val="00020A8F"/>
    <w:rsid w:val="00021628"/>
    <w:rsid w:val="00021919"/>
    <w:rsid w:val="00021922"/>
    <w:rsid w:val="00022213"/>
    <w:rsid w:val="0002273B"/>
    <w:rsid w:val="00022E4E"/>
    <w:rsid w:val="0002334D"/>
    <w:rsid w:val="00023807"/>
    <w:rsid w:val="00023C79"/>
    <w:rsid w:val="00023D09"/>
    <w:rsid w:val="00023EDA"/>
    <w:rsid w:val="0002409D"/>
    <w:rsid w:val="00024137"/>
    <w:rsid w:val="00024181"/>
    <w:rsid w:val="00024194"/>
    <w:rsid w:val="000242E6"/>
    <w:rsid w:val="0002483F"/>
    <w:rsid w:val="00024874"/>
    <w:rsid w:val="00024F91"/>
    <w:rsid w:val="00025BA6"/>
    <w:rsid w:val="00025E19"/>
    <w:rsid w:val="000275AD"/>
    <w:rsid w:val="00030431"/>
    <w:rsid w:val="000304A4"/>
    <w:rsid w:val="000311C1"/>
    <w:rsid w:val="0003193C"/>
    <w:rsid w:val="00031D3A"/>
    <w:rsid w:val="00032866"/>
    <w:rsid w:val="00032C15"/>
    <w:rsid w:val="0003479D"/>
    <w:rsid w:val="000353AC"/>
    <w:rsid w:val="00035443"/>
    <w:rsid w:val="00040260"/>
    <w:rsid w:val="00040398"/>
    <w:rsid w:val="00040AB5"/>
    <w:rsid w:val="000418DA"/>
    <w:rsid w:val="00041D37"/>
    <w:rsid w:val="00042906"/>
    <w:rsid w:val="0004314C"/>
    <w:rsid w:val="00043CA5"/>
    <w:rsid w:val="000441CA"/>
    <w:rsid w:val="0004429C"/>
    <w:rsid w:val="000442F4"/>
    <w:rsid w:val="00045BCD"/>
    <w:rsid w:val="00045DAF"/>
    <w:rsid w:val="0004686E"/>
    <w:rsid w:val="00046906"/>
    <w:rsid w:val="00047066"/>
    <w:rsid w:val="00047F90"/>
    <w:rsid w:val="00050012"/>
    <w:rsid w:val="0005037B"/>
    <w:rsid w:val="00051159"/>
    <w:rsid w:val="0005151A"/>
    <w:rsid w:val="00051CD5"/>
    <w:rsid w:val="00053AAE"/>
    <w:rsid w:val="00054CA4"/>
    <w:rsid w:val="00055469"/>
    <w:rsid w:val="00055769"/>
    <w:rsid w:val="00055BF3"/>
    <w:rsid w:val="0005656D"/>
    <w:rsid w:val="00056F20"/>
    <w:rsid w:val="000572F4"/>
    <w:rsid w:val="00057334"/>
    <w:rsid w:val="00057A46"/>
    <w:rsid w:val="00057AF9"/>
    <w:rsid w:val="00062F60"/>
    <w:rsid w:val="00064D9A"/>
    <w:rsid w:val="00066518"/>
    <w:rsid w:val="00067602"/>
    <w:rsid w:val="000676E1"/>
    <w:rsid w:val="000677E0"/>
    <w:rsid w:val="000677ED"/>
    <w:rsid w:val="00070470"/>
    <w:rsid w:val="00070C27"/>
    <w:rsid w:val="00070D59"/>
    <w:rsid w:val="0007106E"/>
    <w:rsid w:val="00071A1D"/>
    <w:rsid w:val="00072062"/>
    <w:rsid w:val="000720A4"/>
    <w:rsid w:val="00072779"/>
    <w:rsid w:val="00073319"/>
    <w:rsid w:val="00073928"/>
    <w:rsid w:val="00073A63"/>
    <w:rsid w:val="000741B0"/>
    <w:rsid w:val="00074E0E"/>
    <w:rsid w:val="000771A5"/>
    <w:rsid w:val="00077453"/>
    <w:rsid w:val="000778D8"/>
    <w:rsid w:val="0007792B"/>
    <w:rsid w:val="0008060E"/>
    <w:rsid w:val="00080872"/>
    <w:rsid w:val="00080E2F"/>
    <w:rsid w:val="00080F50"/>
    <w:rsid w:val="00081241"/>
    <w:rsid w:val="00081372"/>
    <w:rsid w:val="00081808"/>
    <w:rsid w:val="000827C1"/>
    <w:rsid w:val="000828F4"/>
    <w:rsid w:val="0008292B"/>
    <w:rsid w:val="00082CC4"/>
    <w:rsid w:val="00082D5E"/>
    <w:rsid w:val="0008364B"/>
    <w:rsid w:val="0008371C"/>
    <w:rsid w:val="000838AD"/>
    <w:rsid w:val="00085A96"/>
    <w:rsid w:val="00085FFE"/>
    <w:rsid w:val="000864BB"/>
    <w:rsid w:val="0008699A"/>
    <w:rsid w:val="00086BC2"/>
    <w:rsid w:val="00086D31"/>
    <w:rsid w:val="00087143"/>
    <w:rsid w:val="00087FA2"/>
    <w:rsid w:val="000901E9"/>
    <w:rsid w:val="00090D8E"/>
    <w:rsid w:val="00091695"/>
    <w:rsid w:val="00091D53"/>
    <w:rsid w:val="00091E73"/>
    <w:rsid w:val="0009216D"/>
    <w:rsid w:val="000930F9"/>
    <w:rsid w:val="00093956"/>
    <w:rsid w:val="00093CCA"/>
    <w:rsid w:val="000941F9"/>
    <w:rsid w:val="00094274"/>
    <w:rsid w:val="000951C7"/>
    <w:rsid w:val="000953E7"/>
    <w:rsid w:val="0009576B"/>
    <w:rsid w:val="00095DB9"/>
    <w:rsid w:val="00096141"/>
    <w:rsid w:val="00096536"/>
    <w:rsid w:val="00096CF8"/>
    <w:rsid w:val="00097FAD"/>
    <w:rsid w:val="000A110D"/>
    <w:rsid w:val="000A1654"/>
    <w:rsid w:val="000A24D4"/>
    <w:rsid w:val="000A32AF"/>
    <w:rsid w:val="000A3881"/>
    <w:rsid w:val="000A4435"/>
    <w:rsid w:val="000A5756"/>
    <w:rsid w:val="000A5AA6"/>
    <w:rsid w:val="000A65FB"/>
    <w:rsid w:val="000A6F35"/>
    <w:rsid w:val="000A7C48"/>
    <w:rsid w:val="000B02B2"/>
    <w:rsid w:val="000B159E"/>
    <w:rsid w:val="000B197E"/>
    <w:rsid w:val="000B1D9C"/>
    <w:rsid w:val="000B2EBA"/>
    <w:rsid w:val="000B5667"/>
    <w:rsid w:val="000B65CE"/>
    <w:rsid w:val="000B76AD"/>
    <w:rsid w:val="000B7F3D"/>
    <w:rsid w:val="000C175E"/>
    <w:rsid w:val="000C1AC7"/>
    <w:rsid w:val="000C2153"/>
    <w:rsid w:val="000C281D"/>
    <w:rsid w:val="000C2B99"/>
    <w:rsid w:val="000C2FBB"/>
    <w:rsid w:val="000C4263"/>
    <w:rsid w:val="000C4439"/>
    <w:rsid w:val="000C5403"/>
    <w:rsid w:val="000C56FA"/>
    <w:rsid w:val="000C5BB4"/>
    <w:rsid w:val="000C6141"/>
    <w:rsid w:val="000C6E78"/>
    <w:rsid w:val="000C7257"/>
    <w:rsid w:val="000D0E0D"/>
    <w:rsid w:val="000D0FCF"/>
    <w:rsid w:val="000D174D"/>
    <w:rsid w:val="000D1D32"/>
    <w:rsid w:val="000D24E1"/>
    <w:rsid w:val="000D2AA0"/>
    <w:rsid w:val="000D2B41"/>
    <w:rsid w:val="000D2D4A"/>
    <w:rsid w:val="000D32AC"/>
    <w:rsid w:val="000D3781"/>
    <w:rsid w:val="000D3920"/>
    <w:rsid w:val="000D3ACB"/>
    <w:rsid w:val="000D3CD7"/>
    <w:rsid w:val="000D3FFC"/>
    <w:rsid w:val="000D4911"/>
    <w:rsid w:val="000D558B"/>
    <w:rsid w:val="000D6EC8"/>
    <w:rsid w:val="000D7A91"/>
    <w:rsid w:val="000E0489"/>
    <w:rsid w:val="000E0994"/>
    <w:rsid w:val="000E101E"/>
    <w:rsid w:val="000E19C7"/>
    <w:rsid w:val="000E264E"/>
    <w:rsid w:val="000E305F"/>
    <w:rsid w:val="000E30F1"/>
    <w:rsid w:val="000E3474"/>
    <w:rsid w:val="000E381D"/>
    <w:rsid w:val="000E3ADE"/>
    <w:rsid w:val="000E3F4F"/>
    <w:rsid w:val="000E4589"/>
    <w:rsid w:val="000E4A7A"/>
    <w:rsid w:val="000E6099"/>
    <w:rsid w:val="000E64ED"/>
    <w:rsid w:val="000E6FE7"/>
    <w:rsid w:val="000E7957"/>
    <w:rsid w:val="000E7F8C"/>
    <w:rsid w:val="000F0571"/>
    <w:rsid w:val="000F0815"/>
    <w:rsid w:val="000F1134"/>
    <w:rsid w:val="000F11EE"/>
    <w:rsid w:val="000F1293"/>
    <w:rsid w:val="000F3978"/>
    <w:rsid w:val="000F3A8F"/>
    <w:rsid w:val="000F41E4"/>
    <w:rsid w:val="000F505B"/>
    <w:rsid w:val="000F5CA7"/>
    <w:rsid w:val="000F5DAA"/>
    <w:rsid w:val="000F61CF"/>
    <w:rsid w:val="000F675A"/>
    <w:rsid w:val="000F6D16"/>
    <w:rsid w:val="000F7522"/>
    <w:rsid w:val="001000BC"/>
    <w:rsid w:val="001003A9"/>
    <w:rsid w:val="00101656"/>
    <w:rsid w:val="001018AE"/>
    <w:rsid w:val="001029F8"/>
    <w:rsid w:val="00102A17"/>
    <w:rsid w:val="00102C32"/>
    <w:rsid w:val="001040FE"/>
    <w:rsid w:val="0010448F"/>
    <w:rsid w:val="001055D9"/>
    <w:rsid w:val="00105654"/>
    <w:rsid w:val="00105B6E"/>
    <w:rsid w:val="00105F30"/>
    <w:rsid w:val="00106014"/>
    <w:rsid w:val="00106733"/>
    <w:rsid w:val="001069CA"/>
    <w:rsid w:val="00107E4D"/>
    <w:rsid w:val="00110233"/>
    <w:rsid w:val="001115D2"/>
    <w:rsid w:val="00111644"/>
    <w:rsid w:val="00111748"/>
    <w:rsid w:val="00111A4F"/>
    <w:rsid w:val="00111E1D"/>
    <w:rsid w:val="00112A59"/>
    <w:rsid w:val="00112A9B"/>
    <w:rsid w:val="0011394B"/>
    <w:rsid w:val="001139AC"/>
    <w:rsid w:val="00113E49"/>
    <w:rsid w:val="00114F38"/>
    <w:rsid w:val="00115599"/>
    <w:rsid w:val="001175CB"/>
    <w:rsid w:val="001204FF"/>
    <w:rsid w:val="00120C9F"/>
    <w:rsid w:val="001217A4"/>
    <w:rsid w:val="00121A42"/>
    <w:rsid w:val="00121C8D"/>
    <w:rsid w:val="0012236D"/>
    <w:rsid w:val="00122A83"/>
    <w:rsid w:val="001230BF"/>
    <w:rsid w:val="0012388D"/>
    <w:rsid w:val="0012395E"/>
    <w:rsid w:val="00124BF3"/>
    <w:rsid w:val="00124C06"/>
    <w:rsid w:val="00124C64"/>
    <w:rsid w:val="00124E39"/>
    <w:rsid w:val="00125267"/>
    <w:rsid w:val="001254F8"/>
    <w:rsid w:val="0012576A"/>
    <w:rsid w:val="00125A44"/>
    <w:rsid w:val="00126BAC"/>
    <w:rsid w:val="00127361"/>
    <w:rsid w:val="001277CA"/>
    <w:rsid w:val="00130932"/>
    <w:rsid w:val="00130A71"/>
    <w:rsid w:val="001330D8"/>
    <w:rsid w:val="0013350B"/>
    <w:rsid w:val="001336F7"/>
    <w:rsid w:val="00133C66"/>
    <w:rsid w:val="00134E94"/>
    <w:rsid w:val="001355E1"/>
    <w:rsid w:val="0013604E"/>
    <w:rsid w:val="00136198"/>
    <w:rsid w:val="001367C8"/>
    <w:rsid w:val="00136F8F"/>
    <w:rsid w:val="00137254"/>
    <w:rsid w:val="00137D24"/>
    <w:rsid w:val="001426FA"/>
    <w:rsid w:val="00142BA8"/>
    <w:rsid w:val="001453C4"/>
    <w:rsid w:val="00145A52"/>
    <w:rsid w:val="00146CBF"/>
    <w:rsid w:val="001470DC"/>
    <w:rsid w:val="0014731F"/>
    <w:rsid w:val="00147503"/>
    <w:rsid w:val="00147A86"/>
    <w:rsid w:val="00147EE2"/>
    <w:rsid w:val="001505C9"/>
    <w:rsid w:val="0015069D"/>
    <w:rsid w:val="00150FFB"/>
    <w:rsid w:val="0015141C"/>
    <w:rsid w:val="00151532"/>
    <w:rsid w:val="001518D4"/>
    <w:rsid w:val="00151CB5"/>
    <w:rsid w:val="00152211"/>
    <w:rsid w:val="001528F5"/>
    <w:rsid w:val="00152FCB"/>
    <w:rsid w:val="00153829"/>
    <w:rsid w:val="001538EF"/>
    <w:rsid w:val="00154315"/>
    <w:rsid w:val="00155626"/>
    <w:rsid w:val="001559BA"/>
    <w:rsid w:val="001559CD"/>
    <w:rsid w:val="0015687E"/>
    <w:rsid w:val="0015791C"/>
    <w:rsid w:val="00157971"/>
    <w:rsid w:val="0016144C"/>
    <w:rsid w:val="00161710"/>
    <w:rsid w:val="001639D7"/>
    <w:rsid w:val="00163DB1"/>
    <w:rsid w:val="00164765"/>
    <w:rsid w:val="001648D9"/>
    <w:rsid w:val="00165192"/>
    <w:rsid w:val="00165524"/>
    <w:rsid w:val="0016652A"/>
    <w:rsid w:val="0016673F"/>
    <w:rsid w:val="00166ACC"/>
    <w:rsid w:val="00166D57"/>
    <w:rsid w:val="00170405"/>
    <w:rsid w:val="00170718"/>
    <w:rsid w:val="00170E9C"/>
    <w:rsid w:val="00171048"/>
    <w:rsid w:val="00172A72"/>
    <w:rsid w:val="001731F7"/>
    <w:rsid w:val="00174C89"/>
    <w:rsid w:val="0017788A"/>
    <w:rsid w:val="001805D4"/>
    <w:rsid w:val="00180733"/>
    <w:rsid w:val="00181023"/>
    <w:rsid w:val="001817A9"/>
    <w:rsid w:val="00182086"/>
    <w:rsid w:val="001823D1"/>
    <w:rsid w:val="001833D5"/>
    <w:rsid w:val="00183F14"/>
    <w:rsid w:val="00184BA8"/>
    <w:rsid w:val="00184E3B"/>
    <w:rsid w:val="001864A5"/>
    <w:rsid w:val="0018678B"/>
    <w:rsid w:val="00187784"/>
    <w:rsid w:val="00187C51"/>
    <w:rsid w:val="00187FA3"/>
    <w:rsid w:val="001901AE"/>
    <w:rsid w:val="001901C5"/>
    <w:rsid w:val="001909FF"/>
    <w:rsid w:val="001912BE"/>
    <w:rsid w:val="001918D0"/>
    <w:rsid w:val="00192144"/>
    <w:rsid w:val="001931DD"/>
    <w:rsid w:val="001934C7"/>
    <w:rsid w:val="001940B4"/>
    <w:rsid w:val="0019433E"/>
    <w:rsid w:val="00194CDC"/>
    <w:rsid w:val="00196274"/>
    <w:rsid w:val="00196D27"/>
    <w:rsid w:val="00197A05"/>
    <w:rsid w:val="001A02C5"/>
    <w:rsid w:val="001A0668"/>
    <w:rsid w:val="001A0821"/>
    <w:rsid w:val="001A1890"/>
    <w:rsid w:val="001A358D"/>
    <w:rsid w:val="001A43AE"/>
    <w:rsid w:val="001A4CF1"/>
    <w:rsid w:val="001A527C"/>
    <w:rsid w:val="001A65E8"/>
    <w:rsid w:val="001A7DDC"/>
    <w:rsid w:val="001B0323"/>
    <w:rsid w:val="001B1034"/>
    <w:rsid w:val="001B1EF4"/>
    <w:rsid w:val="001B38F6"/>
    <w:rsid w:val="001B3D3F"/>
    <w:rsid w:val="001B48C5"/>
    <w:rsid w:val="001B4954"/>
    <w:rsid w:val="001B49F7"/>
    <w:rsid w:val="001B5707"/>
    <w:rsid w:val="001B5D94"/>
    <w:rsid w:val="001B6299"/>
    <w:rsid w:val="001B67CC"/>
    <w:rsid w:val="001B67EA"/>
    <w:rsid w:val="001B6C36"/>
    <w:rsid w:val="001B7400"/>
    <w:rsid w:val="001B76DE"/>
    <w:rsid w:val="001B7BF1"/>
    <w:rsid w:val="001B7E6D"/>
    <w:rsid w:val="001C01FC"/>
    <w:rsid w:val="001C1858"/>
    <w:rsid w:val="001C1DE4"/>
    <w:rsid w:val="001C201B"/>
    <w:rsid w:val="001C2E73"/>
    <w:rsid w:val="001C3449"/>
    <w:rsid w:val="001C3F79"/>
    <w:rsid w:val="001C5188"/>
    <w:rsid w:val="001C5810"/>
    <w:rsid w:val="001C74FC"/>
    <w:rsid w:val="001C76E9"/>
    <w:rsid w:val="001C7929"/>
    <w:rsid w:val="001D0887"/>
    <w:rsid w:val="001D10A6"/>
    <w:rsid w:val="001D12E5"/>
    <w:rsid w:val="001D13C6"/>
    <w:rsid w:val="001D14C4"/>
    <w:rsid w:val="001D160F"/>
    <w:rsid w:val="001D25F3"/>
    <w:rsid w:val="001D2C2B"/>
    <w:rsid w:val="001D35A9"/>
    <w:rsid w:val="001D3ADE"/>
    <w:rsid w:val="001D3F3C"/>
    <w:rsid w:val="001D50F9"/>
    <w:rsid w:val="001D57D4"/>
    <w:rsid w:val="001D5929"/>
    <w:rsid w:val="001D652D"/>
    <w:rsid w:val="001D695E"/>
    <w:rsid w:val="001D69BE"/>
    <w:rsid w:val="001D6BF0"/>
    <w:rsid w:val="001D6BF9"/>
    <w:rsid w:val="001D7946"/>
    <w:rsid w:val="001D7C34"/>
    <w:rsid w:val="001E00EA"/>
    <w:rsid w:val="001E111B"/>
    <w:rsid w:val="001E1AB3"/>
    <w:rsid w:val="001E1D32"/>
    <w:rsid w:val="001E1E7A"/>
    <w:rsid w:val="001E2397"/>
    <w:rsid w:val="001E23F8"/>
    <w:rsid w:val="001E24A9"/>
    <w:rsid w:val="001E253E"/>
    <w:rsid w:val="001E3580"/>
    <w:rsid w:val="001E4D58"/>
    <w:rsid w:val="001E5741"/>
    <w:rsid w:val="001E5C88"/>
    <w:rsid w:val="001E5DCB"/>
    <w:rsid w:val="001E6242"/>
    <w:rsid w:val="001E6DC0"/>
    <w:rsid w:val="001E7267"/>
    <w:rsid w:val="001E726F"/>
    <w:rsid w:val="001E7E03"/>
    <w:rsid w:val="001F0103"/>
    <w:rsid w:val="001F0127"/>
    <w:rsid w:val="001F0A48"/>
    <w:rsid w:val="001F22D2"/>
    <w:rsid w:val="001F2D96"/>
    <w:rsid w:val="001F3948"/>
    <w:rsid w:val="001F39EA"/>
    <w:rsid w:val="001F3EEF"/>
    <w:rsid w:val="001F4969"/>
    <w:rsid w:val="001F4B75"/>
    <w:rsid w:val="001F4C01"/>
    <w:rsid w:val="001F590F"/>
    <w:rsid w:val="001F5F98"/>
    <w:rsid w:val="001F7601"/>
    <w:rsid w:val="002000AD"/>
    <w:rsid w:val="00200D98"/>
    <w:rsid w:val="002015F7"/>
    <w:rsid w:val="00201CE4"/>
    <w:rsid w:val="0020220E"/>
    <w:rsid w:val="002029D2"/>
    <w:rsid w:val="00203354"/>
    <w:rsid w:val="002035CC"/>
    <w:rsid w:val="00203745"/>
    <w:rsid w:val="00203791"/>
    <w:rsid w:val="0020391D"/>
    <w:rsid w:val="00203FE1"/>
    <w:rsid w:val="002042EE"/>
    <w:rsid w:val="0020473E"/>
    <w:rsid w:val="00204C0E"/>
    <w:rsid w:val="00204EA2"/>
    <w:rsid w:val="0020521B"/>
    <w:rsid w:val="002055EF"/>
    <w:rsid w:val="0020579D"/>
    <w:rsid w:val="00206491"/>
    <w:rsid w:val="002071D9"/>
    <w:rsid w:val="0020736B"/>
    <w:rsid w:val="00210882"/>
    <w:rsid w:val="00210EB1"/>
    <w:rsid w:val="002119D8"/>
    <w:rsid w:val="00211D43"/>
    <w:rsid w:val="0021262C"/>
    <w:rsid w:val="0021316D"/>
    <w:rsid w:val="00213841"/>
    <w:rsid w:val="00213E17"/>
    <w:rsid w:val="00214C96"/>
    <w:rsid w:val="00215512"/>
    <w:rsid w:val="00215744"/>
    <w:rsid w:val="0021581B"/>
    <w:rsid w:val="00215F7A"/>
    <w:rsid w:val="00216A15"/>
    <w:rsid w:val="00217B71"/>
    <w:rsid w:val="00217FAC"/>
    <w:rsid w:val="00220A76"/>
    <w:rsid w:val="00220E1F"/>
    <w:rsid w:val="0022127F"/>
    <w:rsid w:val="00221350"/>
    <w:rsid w:val="0022191D"/>
    <w:rsid w:val="00221A09"/>
    <w:rsid w:val="00221A4C"/>
    <w:rsid w:val="00222599"/>
    <w:rsid w:val="002230B1"/>
    <w:rsid w:val="00223B74"/>
    <w:rsid w:val="002241BC"/>
    <w:rsid w:val="0022491E"/>
    <w:rsid w:val="00224970"/>
    <w:rsid w:val="00225C35"/>
    <w:rsid w:val="00226551"/>
    <w:rsid w:val="00226CA3"/>
    <w:rsid w:val="00227283"/>
    <w:rsid w:val="00227427"/>
    <w:rsid w:val="00227568"/>
    <w:rsid w:val="002276C4"/>
    <w:rsid w:val="00230449"/>
    <w:rsid w:val="00230855"/>
    <w:rsid w:val="00230D3F"/>
    <w:rsid w:val="002313DC"/>
    <w:rsid w:val="00231DC0"/>
    <w:rsid w:val="00232797"/>
    <w:rsid w:val="002338EA"/>
    <w:rsid w:val="00233BAC"/>
    <w:rsid w:val="002344D4"/>
    <w:rsid w:val="00234AB2"/>
    <w:rsid w:val="0023555F"/>
    <w:rsid w:val="00235BA3"/>
    <w:rsid w:val="00236A16"/>
    <w:rsid w:val="00237431"/>
    <w:rsid w:val="002404CB"/>
    <w:rsid w:val="002419EF"/>
    <w:rsid w:val="002420AC"/>
    <w:rsid w:val="00242739"/>
    <w:rsid w:val="002431B5"/>
    <w:rsid w:val="00243DB7"/>
    <w:rsid w:val="0024404B"/>
    <w:rsid w:val="00244299"/>
    <w:rsid w:val="00244679"/>
    <w:rsid w:val="002453DB"/>
    <w:rsid w:val="00245C8E"/>
    <w:rsid w:val="00246054"/>
    <w:rsid w:val="00246713"/>
    <w:rsid w:val="00246A46"/>
    <w:rsid w:val="00246E39"/>
    <w:rsid w:val="00247477"/>
    <w:rsid w:val="00247BA4"/>
    <w:rsid w:val="00247D7D"/>
    <w:rsid w:val="0025054E"/>
    <w:rsid w:val="002505BB"/>
    <w:rsid w:val="00251518"/>
    <w:rsid w:val="00252CD9"/>
    <w:rsid w:val="00253149"/>
    <w:rsid w:val="002550B7"/>
    <w:rsid w:val="00255862"/>
    <w:rsid w:val="00255906"/>
    <w:rsid w:val="00255C13"/>
    <w:rsid w:val="00255CA6"/>
    <w:rsid w:val="00255F53"/>
    <w:rsid w:val="00256B03"/>
    <w:rsid w:val="00257236"/>
    <w:rsid w:val="00257AAF"/>
    <w:rsid w:val="00257AC2"/>
    <w:rsid w:val="00257E50"/>
    <w:rsid w:val="00260E75"/>
    <w:rsid w:val="0026185D"/>
    <w:rsid w:val="00261934"/>
    <w:rsid w:val="002625F0"/>
    <w:rsid w:val="0026342B"/>
    <w:rsid w:val="002642A9"/>
    <w:rsid w:val="0026497B"/>
    <w:rsid w:val="002651BC"/>
    <w:rsid w:val="00265E8C"/>
    <w:rsid w:val="0026780D"/>
    <w:rsid w:val="00267814"/>
    <w:rsid w:val="0027007F"/>
    <w:rsid w:val="00270147"/>
    <w:rsid w:val="002701E4"/>
    <w:rsid w:val="00270264"/>
    <w:rsid w:val="00270B3E"/>
    <w:rsid w:val="002711FA"/>
    <w:rsid w:val="00272BF3"/>
    <w:rsid w:val="00273343"/>
    <w:rsid w:val="002737FB"/>
    <w:rsid w:val="002739DC"/>
    <w:rsid w:val="00273CD9"/>
    <w:rsid w:val="00273F6F"/>
    <w:rsid w:val="0027454F"/>
    <w:rsid w:val="00274775"/>
    <w:rsid w:val="00274A09"/>
    <w:rsid w:val="002772FF"/>
    <w:rsid w:val="00277A44"/>
    <w:rsid w:val="00277A78"/>
    <w:rsid w:val="00277C27"/>
    <w:rsid w:val="00281F59"/>
    <w:rsid w:val="00282408"/>
    <w:rsid w:val="002828DC"/>
    <w:rsid w:val="00282973"/>
    <w:rsid w:val="00282983"/>
    <w:rsid w:val="00282AA0"/>
    <w:rsid w:val="00282D18"/>
    <w:rsid w:val="00282F6A"/>
    <w:rsid w:val="00283088"/>
    <w:rsid w:val="002831E7"/>
    <w:rsid w:val="0028393F"/>
    <w:rsid w:val="002839A2"/>
    <w:rsid w:val="00283F18"/>
    <w:rsid w:val="002841E4"/>
    <w:rsid w:val="002847E9"/>
    <w:rsid w:val="00284E9F"/>
    <w:rsid w:val="00284F9E"/>
    <w:rsid w:val="00285495"/>
    <w:rsid w:val="00285AB5"/>
    <w:rsid w:val="00285D84"/>
    <w:rsid w:val="00286173"/>
    <w:rsid w:val="0028648C"/>
    <w:rsid w:val="002864E4"/>
    <w:rsid w:val="00287081"/>
    <w:rsid w:val="0029029D"/>
    <w:rsid w:val="00290A2D"/>
    <w:rsid w:val="00290D7D"/>
    <w:rsid w:val="00291372"/>
    <w:rsid w:val="00291A13"/>
    <w:rsid w:val="00292094"/>
    <w:rsid w:val="002926D6"/>
    <w:rsid w:val="00292CFF"/>
    <w:rsid w:val="00293C10"/>
    <w:rsid w:val="00293CB4"/>
    <w:rsid w:val="00294E28"/>
    <w:rsid w:val="002954B9"/>
    <w:rsid w:val="00295915"/>
    <w:rsid w:val="00295CE3"/>
    <w:rsid w:val="0029689F"/>
    <w:rsid w:val="00296FA4"/>
    <w:rsid w:val="002978C4"/>
    <w:rsid w:val="00297E31"/>
    <w:rsid w:val="002A0751"/>
    <w:rsid w:val="002A1A0A"/>
    <w:rsid w:val="002A1A4C"/>
    <w:rsid w:val="002A2576"/>
    <w:rsid w:val="002A28E3"/>
    <w:rsid w:val="002A2AB1"/>
    <w:rsid w:val="002A31AB"/>
    <w:rsid w:val="002A36B8"/>
    <w:rsid w:val="002A3D58"/>
    <w:rsid w:val="002A3EAF"/>
    <w:rsid w:val="002A47F9"/>
    <w:rsid w:val="002A54A7"/>
    <w:rsid w:val="002A784E"/>
    <w:rsid w:val="002A7935"/>
    <w:rsid w:val="002B0569"/>
    <w:rsid w:val="002B0767"/>
    <w:rsid w:val="002B102D"/>
    <w:rsid w:val="002B10BD"/>
    <w:rsid w:val="002B137C"/>
    <w:rsid w:val="002B2669"/>
    <w:rsid w:val="002B2BB3"/>
    <w:rsid w:val="002B2E77"/>
    <w:rsid w:val="002B31E9"/>
    <w:rsid w:val="002B3CB8"/>
    <w:rsid w:val="002B4490"/>
    <w:rsid w:val="002B4CDB"/>
    <w:rsid w:val="002B55FA"/>
    <w:rsid w:val="002B5913"/>
    <w:rsid w:val="002B5D04"/>
    <w:rsid w:val="002B5FA6"/>
    <w:rsid w:val="002B78A4"/>
    <w:rsid w:val="002B7A20"/>
    <w:rsid w:val="002C0C7C"/>
    <w:rsid w:val="002C0D7A"/>
    <w:rsid w:val="002C0E0F"/>
    <w:rsid w:val="002C0F27"/>
    <w:rsid w:val="002C1E26"/>
    <w:rsid w:val="002C22DA"/>
    <w:rsid w:val="002C2EE5"/>
    <w:rsid w:val="002C35FF"/>
    <w:rsid w:val="002C4526"/>
    <w:rsid w:val="002C4769"/>
    <w:rsid w:val="002C4A94"/>
    <w:rsid w:val="002C59CB"/>
    <w:rsid w:val="002C5BEA"/>
    <w:rsid w:val="002C5DF9"/>
    <w:rsid w:val="002C5F3C"/>
    <w:rsid w:val="002C6838"/>
    <w:rsid w:val="002C6AB1"/>
    <w:rsid w:val="002C6FC6"/>
    <w:rsid w:val="002C701E"/>
    <w:rsid w:val="002C74C9"/>
    <w:rsid w:val="002C788F"/>
    <w:rsid w:val="002D0532"/>
    <w:rsid w:val="002D0B29"/>
    <w:rsid w:val="002D193A"/>
    <w:rsid w:val="002D226C"/>
    <w:rsid w:val="002D4AB0"/>
    <w:rsid w:val="002E06F9"/>
    <w:rsid w:val="002E32B9"/>
    <w:rsid w:val="002E340C"/>
    <w:rsid w:val="002E46AE"/>
    <w:rsid w:val="002E4705"/>
    <w:rsid w:val="002E48F6"/>
    <w:rsid w:val="002E509B"/>
    <w:rsid w:val="002E5126"/>
    <w:rsid w:val="002E5187"/>
    <w:rsid w:val="002E5916"/>
    <w:rsid w:val="002E5E92"/>
    <w:rsid w:val="002E662A"/>
    <w:rsid w:val="002E67E3"/>
    <w:rsid w:val="002E6838"/>
    <w:rsid w:val="002E6957"/>
    <w:rsid w:val="002E6D43"/>
    <w:rsid w:val="002E7863"/>
    <w:rsid w:val="002E7BCC"/>
    <w:rsid w:val="002F05A9"/>
    <w:rsid w:val="002F075E"/>
    <w:rsid w:val="002F0DD3"/>
    <w:rsid w:val="002F119A"/>
    <w:rsid w:val="002F1268"/>
    <w:rsid w:val="002F16B1"/>
    <w:rsid w:val="002F1E24"/>
    <w:rsid w:val="002F25FF"/>
    <w:rsid w:val="002F2AA7"/>
    <w:rsid w:val="002F3FD7"/>
    <w:rsid w:val="002F5152"/>
    <w:rsid w:val="002F53A6"/>
    <w:rsid w:val="002F5474"/>
    <w:rsid w:val="002F54EF"/>
    <w:rsid w:val="002F644A"/>
    <w:rsid w:val="002F66B8"/>
    <w:rsid w:val="002F6E84"/>
    <w:rsid w:val="002F706B"/>
    <w:rsid w:val="002F7BA5"/>
    <w:rsid w:val="0030112D"/>
    <w:rsid w:val="00301B5F"/>
    <w:rsid w:val="00301D59"/>
    <w:rsid w:val="0030233B"/>
    <w:rsid w:val="00302915"/>
    <w:rsid w:val="00302F37"/>
    <w:rsid w:val="0030354E"/>
    <w:rsid w:val="00304072"/>
    <w:rsid w:val="003044EC"/>
    <w:rsid w:val="00304EF5"/>
    <w:rsid w:val="003058F1"/>
    <w:rsid w:val="00305AF9"/>
    <w:rsid w:val="00306641"/>
    <w:rsid w:val="00306A36"/>
    <w:rsid w:val="00306AED"/>
    <w:rsid w:val="003073AF"/>
    <w:rsid w:val="00307A72"/>
    <w:rsid w:val="00307BB0"/>
    <w:rsid w:val="00307BCC"/>
    <w:rsid w:val="003119D2"/>
    <w:rsid w:val="00314275"/>
    <w:rsid w:val="00314A66"/>
    <w:rsid w:val="003156E8"/>
    <w:rsid w:val="00315AD0"/>
    <w:rsid w:val="00316070"/>
    <w:rsid w:val="00316C10"/>
    <w:rsid w:val="00316F40"/>
    <w:rsid w:val="00317B47"/>
    <w:rsid w:val="00317E25"/>
    <w:rsid w:val="00317FB5"/>
    <w:rsid w:val="003226C3"/>
    <w:rsid w:val="00323340"/>
    <w:rsid w:val="00324058"/>
    <w:rsid w:val="00324917"/>
    <w:rsid w:val="00324EFB"/>
    <w:rsid w:val="003255A7"/>
    <w:rsid w:val="003267DB"/>
    <w:rsid w:val="00327B54"/>
    <w:rsid w:val="0033016E"/>
    <w:rsid w:val="0033070A"/>
    <w:rsid w:val="0033083C"/>
    <w:rsid w:val="00330E3A"/>
    <w:rsid w:val="00331C2E"/>
    <w:rsid w:val="0033226C"/>
    <w:rsid w:val="003323A5"/>
    <w:rsid w:val="00332896"/>
    <w:rsid w:val="00333065"/>
    <w:rsid w:val="00333360"/>
    <w:rsid w:val="00333365"/>
    <w:rsid w:val="00334B9C"/>
    <w:rsid w:val="00335187"/>
    <w:rsid w:val="00335D9B"/>
    <w:rsid w:val="00336882"/>
    <w:rsid w:val="003375B3"/>
    <w:rsid w:val="00337BD2"/>
    <w:rsid w:val="003405DB"/>
    <w:rsid w:val="0034197D"/>
    <w:rsid w:val="00341A00"/>
    <w:rsid w:val="003425D3"/>
    <w:rsid w:val="0034299C"/>
    <w:rsid w:val="00343DED"/>
    <w:rsid w:val="00344F62"/>
    <w:rsid w:val="00344F6E"/>
    <w:rsid w:val="00345088"/>
    <w:rsid w:val="00346021"/>
    <w:rsid w:val="003475C7"/>
    <w:rsid w:val="00347AE4"/>
    <w:rsid w:val="003504A7"/>
    <w:rsid w:val="00351303"/>
    <w:rsid w:val="003514A0"/>
    <w:rsid w:val="00351611"/>
    <w:rsid w:val="003521C3"/>
    <w:rsid w:val="0035225C"/>
    <w:rsid w:val="003528B0"/>
    <w:rsid w:val="003529B3"/>
    <w:rsid w:val="0035316F"/>
    <w:rsid w:val="00354E6C"/>
    <w:rsid w:val="0035506E"/>
    <w:rsid w:val="00355D63"/>
    <w:rsid w:val="00356B8A"/>
    <w:rsid w:val="00357137"/>
    <w:rsid w:val="00357BD0"/>
    <w:rsid w:val="0036072E"/>
    <w:rsid w:val="003609F9"/>
    <w:rsid w:val="00360C9B"/>
    <w:rsid w:val="00361A1C"/>
    <w:rsid w:val="00361F9E"/>
    <w:rsid w:val="00361FDC"/>
    <w:rsid w:val="00362CA7"/>
    <w:rsid w:val="003634BC"/>
    <w:rsid w:val="003637C1"/>
    <w:rsid w:val="00364B59"/>
    <w:rsid w:val="003673BD"/>
    <w:rsid w:val="00367AF9"/>
    <w:rsid w:val="0037135C"/>
    <w:rsid w:val="00372027"/>
    <w:rsid w:val="00373307"/>
    <w:rsid w:val="00373CF9"/>
    <w:rsid w:val="00374273"/>
    <w:rsid w:val="003743CB"/>
    <w:rsid w:val="0037472A"/>
    <w:rsid w:val="00374FDA"/>
    <w:rsid w:val="00375532"/>
    <w:rsid w:val="003758B2"/>
    <w:rsid w:val="00376181"/>
    <w:rsid w:val="00376661"/>
    <w:rsid w:val="00376916"/>
    <w:rsid w:val="00376D47"/>
    <w:rsid w:val="00376ECF"/>
    <w:rsid w:val="00377CAE"/>
    <w:rsid w:val="00377E07"/>
    <w:rsid w:val="003808F3"/>
    <w:rsid w:val="00380B0F"/>
    <w:rsid w:val="003819B4"/>
    <w:rsid w:val="00381BB2"/>
    <w:rsid w:val="00382017"/>
    <w:rsid w:val="00382151"/>
    <w:rsid w:val="003821FE"/>
    <w:rsid w:val="0038220C"/>
    <w:rsid w:val="00382210"/>
    <w:rsid w:val="00382BCC"/>
    <w:rsid w:val="00382DA8"/>
    <w:rsid w:val="00383E83"/>
    <w:rsid w:val="00384D70"/>
    <w:rsid w:val="00385B11"/>
    <w:rsid w:val="00387383"/>
    <w:rsid w:val="00387622"/>
    <w:rsid w:val="0039093F"/>
    <w:rsid w:val="00391E97"/>
    <w:rsid w:val="003920D5"/>
    <w:rsid w:val="003925D0"/>
    <w:rsid w:val="00393477"/>
    <w:rsid w:val="003935C6"/>
    <w:rsid w:val="00393ABE"/>
    <w:rsid w:val="00393F67"/>
    <w:rsid w:val="00394C2F"/>
    <w:rsid w:val="003952C5"/>
    <w:rsid w:val="00395D8E"/>
    <w:rsid w:val="003961AF"/>
    <w:rsid w:val="00396918"/>
    <w:rsid w:val="00397EA1"/>
    <w:rsid w:val="003A0F2C"/>
    <w:rsid w:val="003A10C7"/>
    <w:rsid w:val="003A1514"/>
    <w:rsid w:val="003A1558"/>
    <w:rsid w:val="003A15B4"/>
    <w:rsid w:val="003A27D6"/>
    <w:rsid w:val="003A4401"/>
    <w:rsid w:val="003A44CB"/>
    <w:rsid w:val="003A51F7"/>
    <w:rsid w:val="003A55FC"/>
    <w:rsid w:val="003A5ED5"/>
    <w:rsid w:val="003A6106"/>
    <w:rsid w:val="003A755E"/>
    <w:rsid w:val="003A75F9"/>
    <w:rsid w:val="003A775F"/>
    <w:rsid w:val="003A7CE3"/>
    <w:rsid w:val="003B0689"/>
    <w:rsid w:val="003B0C1D"/>
    <w:rsid w:val="003B0E0D"/>
    <w:rsid w:val="003B1380"/>
    <w:rsid w:val="003B168A"/>
    <w:rsid w:val="003B3375"/>
    <w:rsid w:val="003B3A40"/>
    <w:rsid w:val="003B494E"/>
    <w:rsid w:val="003B4D0B"/>
    <w:rsid w:val="003B5A92"/>
    <w:rsid w:val="003B5B82"/>
    <w:rsid w:val="003B7AF6"/>
    <w:rsid w:val="003B7E84"/>
    <w:rsid w:val="003C0817"/>
    <w:rsid w:val="003C1763"/>
    <w:rsid w:val="003C1D6D"/>
    <w:rsid w:val="003C2283"/>
    <w:rsid w:val="003C264B"/>
    <w:rsid w:val="003C2BDB"/>
    <w:rsid w:val="003C4170"/>
    <w:rsid w:val="003C542B"/>
    <w:rsid w:val="003C5868"/>
    <w:rsid w:val="003C735F"/>
    <w:rsid w:val="003C74C7"/>
    <w:rsid w:val="003D165E"/>
    <w:rsid w:val="003D2433"/>
    <w:rsid w:val="003D2702"/>
    <w:rsid w:val="003D2A16"/>
    <w:rsid w:val="003D31F6"/>
    <w:rsid w:val="003D3402"/>
    <w:rsid w:val="003D3676"/>
    <w:rsid w:val="003D46AE"/>
    <w:rsid w:val="003D5284"/>
    <w:rsid w:val="003D53D2"/>
    <w:rsid w:val="003D5918"/>
    <w:rsid w:val="003D5BA5"/>
    <w:rsid w:val="003D6299"/>
    <w:rsid w:val="003D6D65"/>
    <w:rsid w:val="003D6F57"/>
    <w:rsid w:val="003D7292"/>
    <w:rsid w:val="003E0052"/>
    <w:rsid w:val="003E03FF"/>
    <w:rsid w:val="003E0C46"/>
    <w:rsid w:val="003E15A5"/>
    <w:rsid w:val="003E19DC"/>
    <w:rsid w:val="003E1F8B"/>
    <w:rsid w:val="003E2611"/>
    <w:rsid w:val="003E3BD1"/>
    <w:rsid w:val="003E3CBF"/>
    <w:rsid w:val="003E3F3B"/>
    <w:rsid w:val="003E4016"/>
    <w:rsid w:val="003E44D1"/>
    <w:rsid w:val="003E4527"/>
    <w:rsid w:val="003E4F45"/>
    <w:rsid w:val="003E52F0"/>
    <w:rsid w:val="003E5D08"/>
    <w:rsid w:val="003E5FCF"/>
    <w:rsid w:val="003E6807"/>
    <w:rsid w:val="003E6AC7"/>
    <w:rsid w:val="003E6F23"/>
    <w:rsid w:val="003E740C"/>
    <w:rsid w:val="003E7B2F"/>
    <w:rsid w:val="003E7BF4"/>
    <w:rsid w:val="003E7C6E"/>
    <w:rsid w:val="003F03FA"/>
    <w:rsid w:val="003F0E7F"/>
    <w:rsid w:val="003F1474"/>
    <w:rsid w:val="003F1936"/>
    <w:rsid w:val="003F2057"/>
    <w:rsid w:val="003F2849"/>
    <w:rsid w:val="003F3C40"/>
    <w:rsid w:val="003F41AF"/>
    <w:rsid w:val="003F4407"/>
    <w:rsid w:val="003F45CC"/>
    <w:rsid w:val="003F47BC"/>
    <w:rsid w:val="003F4AA7"/>
    <w:rsid w:val="003F52B0"/>
    <w:rsid w:val="003F52F2"/>
    <w:rsid w:val="003F5393"/>
    <w:rsid w:val="003F57DF"/>
    <w:rsid w:val="003F6023"/>
    <w:rsid w:val="003F60AC"/>
    <w:rsid w:val="003F6A44"/>
    <w:rsid w:val="003F6BED"/>
    <w:rsid w:val="003F7539"/>
    <w:rsid w:val="003F7AC8"/>
    <w:rsid w:val="00400495"/>
    <w:rsid w:val="00400B14"/>
    <w:rsid w:val="00400DA7"/>
    <w:rsid w:val="00401619"/>
    <w:rsid w:val="00401A0C"/>
    <w:rsid w:val="00401FC1"/>
    <w:rsid w:val="004021B4"/>
    <w:rsid w:val="00403AEB"/>
    <w:rsid w:val="0040452B"/>
    <w:rsid w:val="00404C28"/>
    <w:rsid w:val="0040672B"/>
    <w:rsid w:val="00406968"/>
    <w:rsid w:val="00406C68"/>
    <w:rsid w:val="004079AC"/>
    <w:rsid w:val="00407BCD"/>
    <w:rsid w:val="00407D1D"/>
    <w:rsid w:val="0041095D"/>
    <w:rsid w:val="00411003"/>
    <w:rsid w:val="004117FA"/>
    <w:rsid w:val="00412919"/>
    <w:rsid w:val="00412FC0"/>
    <w:rsid w:val="004139C9"/>
    <w:rsid w:val="00414116"/>
    <w:rsid w:val="004141BB"/>
    <w:rsid w:val="00414745"/>
    <w:rsid w:val="004154D1"/>
    <w:rsid w:val="00416EED"/>
    <w:rsid w:val="00420058"/>
    <w:rsid w:val="00420103"/>
    <w:rsid w:val="004201BC"/>
    <w:rsid w:val="004211C2"/>
    <w:rsid w:val="0042153D"/>
    <w:rsid w:val="004219B2"/>
    <w:rsid w:val="0042273D"/>
    <w:rsid w:val="004227ED"/>
    <w:rsid w:val="00422C8D"/>
    <w:rsid w:val="00423060"/>
    <w:rsid w:val="004231FE"/>
    <w:rsid w:val="00423240"/>
    <w:rsid w:val="00423266"/>
    <w:rsid w:val="004232FB"/>
    <w:rsid w:val="0042388D"/>
    <w:rsid w:val="00424052"/>
    <w:rsid w:val="00424C78"/>
    <w:rsid w:val="00424C8C"/>
    <w:rsid w:val="0042576F"/>
    <w:rsid w:val="00425950"/>
    <w:rsid w:val="00425A32"/>
    <w:rsid w:val="004267DD"/>
    <w:rsid w:val="00426831"/>
    <w:rsid w:val="0042699C"/>
    <w:rsid w:val="00427559"/>
    <w:rsid w:val="00430CD1"/>
    <w:rsid w:val="0043193B"/>
    <w:rsid w:val="004328C1"/>
    <w:rsid w:val="00432EE8"/>
    <w:rsid w:val="00433383"/>
    <w:rsid w:val="0043381E"/>
    <w:rsid w:val="004338C7"/>
    <w:rsid w:val="004345E1"/>
    <w:rsid w:val="0043461E"/>
    <w:rsid w:val="00434641"/>
    <w:rsid w:val="00434A6B"/>
    <w:rsid w:val="004352C5"/>
    <w:rsid w:val="0043572C"/>
    <w:rsid w:val="00436302"/>
    <w:rsid w:val="00436947"/>
    <w:rsid w:val="00436ED5"/>
    <w:rsid w:val="0043727A"/>
    <w:rsid w:val="00437B3A"/>
    <w:rsid w:val="00437D54"/>
    <w:rsid w:val="00437E17"/>
    <w:rsid w:val="00440ECD"/>
    <w:rsid w:val="00441C2A"/>
    <w:rsid w:val="00442560"/>
    <w:rsid w:val="004428F6"/>
    <w:rsid w:val="00442F75"/>
    <w:rsid w:val="00443ECD"/>
    <w:rsid w:val="00444235"/>
    <w:rsid w:val="004445B6"/>
    <w:rsid w:val="004449C5"/>
    <w:rsid w:val="00445087"/>
    <w:rsid w:val="00445211"/>
    <w:rsid w:val="00445BDA"/>
    <w:rsid w:val="00445BE4"/>
    <w:rsid w:val="00445E54"/>
    <w:rsid w:val="004466A4"/>
    <w:rsid w:val="00446836"/>
    <w:rsid w:val="00446E8A"/>
    <w:rsid w:val="004479FB"/>
    <w:rsid w:val="00452856"/>
    <w:rsid w:val="00452BAB"/>
    <w:rsid w:val="00454D27"/>
    <w:rsid w:val="00455D26"/>
    <w:rsid w:val="004561DD"/>
    <w:rsid w:val="0045639E"/>
    <w:rsid w:val="00456581"/>
    <w:rsid w:val="00457952"/>
    <w:rsid w:val="00457978"/>
    <w:rsid w:val="00457DD3"/>
    <w:rsid w:val="00460F55"/>
    <w:rsid w:val="0046103B"/>
    <w:rsid w:val="00461AB6"/>
    <w:rsid w:val="00461B23"/>
    <w:rsid w:val="004626D2"/>
    <w:rsid w:val="00462B59"/>
    <w:rsid w:val="004637D8"/>
    <w:rsid w:val="004639F6"/>
    <w:rsid w:val="00463FB3"/>
    <w:rsid w:val="00464345"/>
    <w:rsid w:val="0046515E"/>
    <w:rsid w:val="004659E7"/>
    <w:rsid w:val="00465D58"/>
    <w:rsid w:val="00466894"/>
    <w:rsid w:val="00466CC2"/>
    <w:rsid w:val="00467573"/>
    <w:rsid w:val="00467C5F"/>
    <w:rsid w:val="00470EAC"/>
    <w:rsid w:val="004712A1"/>
    <w:rsid w:val="0047187F"/>
    <w:rsid w:val="00471D91"/>
    <w:rsid w:val="004724AF"/>
    <w:rsid w:val="004726CB"/>
    <w:rsid w:val="004732C2"/>
    <w:rsid w:val="00473ECE"/>
    <w:rsid w:val="00474D3E"/>
    <w:rsid w:val="00474EB4"/>
    <w:rsid w:val="00476038"/>
    <w:rsid w:val="004761E7"/>
    <w:rsid w:val="00476C5C"/>
    <w:rsid w:val="004779D6"/>
    <w:rsid w:val="004808E4"/>
    <w:rsid w:val="00480C39"/>
    <w:rsid w:val="00480E30"/>
    <w:rsid w:val="00481427"/>
    <w:rsid w:val="004822D6"/>
    <w:rsid w:val="00482C10"/>
    <w:rsid w:val="004835DD"/>
    <w:rsid w:val="004838FA"/>
    <w:rsid w:val="00484008"/>
    <w:rsid w:val="004841AD"/>
    <w:rsid w:val="00484606"/>
    <w:rsid w:val="004848B5"/>
    <w:rsid w:val="004849F5"/>
    <w:rsid w:val="004857A0"/>
    <w:rsid w:val="00485890"/>
    <w:rsid w:val="004868EC"/>
    <w:rsid w:val="00486DF9"/>
    <w:rsid w:val="00486FE1"/>
    <w:rsid w:val="00486FEB"/>
    <w:rsid w:val="0048799F"/>
    <w:rsid w:val="00487E38"/>
    <w:rsid w:val="004914C9"/>
    <w:rsid w:val="00491DB0"/>
    <w:rsid w:val="00492CF1"/>
    <w:rsid w:val="00492E16"/>
    <w:rsid w:val="0049330A"/>
    <w:rsid w:val="004937E2"/>
    <w:rsid w:val="004937EC"/>
    <w:rsid w:val="00493D06"/>
    <w:rsid w:val="00493E15"/>
    <w:rsid w:val="0049400B"/>
    <w:rsid w:val="00494DE6"/>
    <w:rsid w:val="00495095"/>
    <w:rsid w:val="0049553D"/>
    <w:rsid w:val="004958EB"/>
    <w:rsid w:val="004A0E12"/>
    <w:rsid w:val="004A10D4"/>
    <w:rsid w:val="004A11A7"/>
    <w:rsid w:val="004A13CD"/>
    <w:rsid w:val="004A15A9"/>
    <w:rsid w:val="004A21A3"/>
    <w:rsid w:val="004A2315"/>
    <w:rsid w:val="004A320B"/>
    <w:rsid w:val="004A5765"/>
    <w:rsid w:val="004A5B45"/>
    <w:rsid w:val="004A5D0A"/>
    <w:rsid w:val="004A6235"/>
    <w:rsid w:val="004A633D"/>
    <w:rsid w:val="004A6B2A"/>
    <w:rsid w:val="004A74DD"/>
    <w:rsid w:val="004A7CB5"/>
    <w:rsid w:val="004B010B"/>
    <w:rsid w:val="004B0CF1"/>
    <w:rsid w:val="004B1011"/>
    <w:rsid w:val="004B1B53"/>
    <w:rsid w:val="004B1DAB"/>
    <w:rsid w:val="004B2359"/>
    <w:rsid w:val="004B2DE4"/>
    <w:rsid w:val="004B2F97"/>
    <w:rsid w:val="004B317C"/>
    <w:rsid w:val="004B3686"/>
    <w:rsid w:val="004B4284"/>
    <w:rsid w:val="004B4D6D"/>
    <w:rsid w:val="004B53DE"/>
    <w:rsid w:val="004B5743"/>
    <w:rsid w:val="004B5DD7"/>
    <w:rsid w:val="004B5E7F"/>
    <w:rsid w:val="004B5F4A"/>
    <w:rsid w:val="004B631D"/>
    <w:rsid w:val="004B6571"/>
    <w:rsid w:val="004B7329"/>
    <w:rsid w:val="004B7544"/>
    <w:rsid w:val="004B7550"/>
    <w:rsid w:val="004B75E1"/>
    <w:rsid w:val="004C04E8"/>
    <w:rsid w:val="004C1C1E"/>
    <w:rsid w:val="004C1F05"/>
    <w:rsid w:val="004C2271"/>
    <w:rsid w:val="004C234B"/>
    <w:rsid w:val="004C251A"/>
    <w:rsid w:val="004C252F"/>
    <w:rsid w:val="004C2A8D"/>
    <w:rsid w:val="004C2B80"/>
    <w:rsid w:val="004C32E4"/>
    <w:rsid w:val="004C330F"/>
    <w:rsid w:val="004C3DE2"/>
    <w:rsid w:val="004C40C0"/>
    <w:rsid w:val="004C4599"/>
    <w:rsid w:val="004C6890"/>
    <w:rsid w:val="004C6C4B"/>
    <w:rsid w:val="004C6C5E"/>
    <w:rsid w:val="004C727A"/>
    <w:rsid w:val="004C7B3B"/>
    <w:rsid w:val="004D0111"/>
    <w:rsid w:val="004D05EC"/>
    <w:rsid w:val="004D0741"/>
    <w:rsid w:val="004D1BA7"/>
    <w:rsid w:val="004D1EF7"/>
    <w:rsid w:val="004D2598"/>
    <w:rsid w:val="004D2923"/>
    <w:rsid w:val="004D4CD6"/>
    <w:rsid w:val="004D5595"/>
    <w:rsid w:val="004D56ED"/>
    <w:rsid w:val="004D6522"/>
    <w:rsid w:val="004D695C"/>
    <w:rsid w:val="004D76F6"/>
    <w:rsid w:val="004D7D02"/>
    <w:rsid w:val="004E0765"/>
    <w:rsid w:val="004E0D3C"/>
    <w:rsid w:val="004E13A6"/>
    <w:rsid w:val="004E3295"/>
    <w:rsid w:val="004E38E3"/>
    <w:rsid w:val="004E509C"/>
    <w:rsid w:val="004E6FAB"/>
    <w:rsid w:val="004E7019"/>
    <w:rsid w:val="004E78D2"/>
    <w:rsid w:val="004E7EAA"/>
    <w:rsid w:val="004F0A3B"/>
    <w:rsid w:val="004F1340"/>
    <w:rsid w:val="004F14F8"/>
    <w:rsid w:val="004F1ACE"/>
    <w:rsid w:val="004F1C73"/>
    <w:rsid w:val="004F1E08"/>
    <w:rsid w:val="004F232B"/>
    <w:rsid w:val="004F29A6"/>
    <w:rsid w:val="004F3140"/>
    <w:rsid w:val="004F317D"/>
    <w:rsid w:val="004F3210"/>
    <w:rsid w:val="004F3997"/>
    <w:rsid w:val="004F4B5D"/>
    <w:rsid w:val="004F4C43"/>
    <w:rsid w:val="004F5ACA"/>
    <w:rsid w:val="004F60DC"/>
    <w:rsid w:val="004F6754"/>
    <w:rsid w:val="004F6BEF"/>
    <w:rsid w:val="004F7D1D"/>
    <w:rsid w:val="00500380"/>
    <w:rsid w:val="005014D0"/>
    <w:rsid w:val="005026D3"/>
    <w:rsid w:val="00502CAF"/>
    <w:rsid w:val="005039C9"/>
    <w:rsid w:val="00503BBB"/>
    <w:rsid w:val="005046C0"/>
    <w:rsid w:val="00504FD6"/>
    <w:rsid w:val="00506488"/>
    <w:rsid w:val="005065F9"/>
    <w:rsid w:val="0050670E"/>
    <w:rsid w:val="00506810"/>
    <w:rsid w:val="0050788B"/>
    <w:rsid w:val="00507D33"/>
    <w:rsid w:val="00510FCA"/>
    <w:rsid w:val="005116C5"/>
    <w:rsid w:val="005116E8"/>
    <w:rsid w:val="005136E9"/>
    <w:rsid w:val="005137BE"/>
    <w:rsid w:val="00513B0A"/>
    <w:rsid w:val="00514745"/>
    <w:rsid w:val="0051564C"/>
    <w:rsid w:val="00515D7A"/>
    <w:rsid w:val="00515D7E"/>
    <w:rsid w:val="00515FAA"/>
    <w:rsid w:val="00520605"/>
    <w:rsid w:val="005222D2"/>
    <w:rsid w:val="00522BD1"/>
    <w:rsid w:val="00523D70"/>
    <w:rsid w:val="005260D7"/>
    <w:rsid w:val="00527AE5"/>
    <w:rsid w:val="00527CE9"/>
    <w:rsid w:val="005306C7"/>
    <w:rsid w:val="005316B8"/>
    <w:rsid w:val="00531E64"/>
    <w:rsid w:val="00532069"/>
    <w:rsid w:val="00532375"/>
    <w:rsid w:val="0053353F"/>
    <w:rsid w:val="00533A39"/>
    <w:rsid w:val="00533E5D"/>
    <w:rsid w:val="005343B9"/>
    <w:rsid w:val="0053440C"/>
    <w:rsid w:val="0053521D"/>
    <w:rsid w:val="00535F09"/>
    <w:rsid w:val="0053733E"/>
    <w:rsid w:val="00537767"/>
    <w:rsid w:val="0053779A"/>
    <w:rsid w:val="005377D8"/>
    <w:rsid w:val="005377DD"/>
    <w:rsid w:val="00537D63"/>
    <w:rsid w:val="00537FDC"/>
    <w:rsid w:val="005402D0"/>
    <w:rsid w:val="00540E02"/>
    <w:rsid w:val="00542117"/>
    <w:rsid w:val="00542848"/>
    <w:rsid w:val="00542889"/>
    <w:rsid w:val="00544A44"/>
    <w:rsid w:val="00545EE6"/>
    <w:rsid w:val="005460D2"/>
    <w:rsid w:val="005466F6"/>
    <w:rsid w:val="00547736"/>
    <w:rsid w:val="00547FAF"/>
    <w:rsid w:val="00550B2E"/>
    <w:rsid w:val="005515A7"/>
    <w:rsid w:val="0055167F"/>
    <w:rsid w:val="005519EB"/>
    <w:rsid w:val="00551B3E"/>
    <w:rsid w:val="0055211D"/>
    <w:rsid w:val="005531B2"/>
    <w:rsid w:val="00554021"/>
    <w:rsid w:val="005543A0"/>
    <w:rsid w:val="00554794"/>
    <w:rsid w:val="00554D94"/>
    <w:rsid w:val="005550BF"/>
    <w:rsid w:val="00557755"/>
    <w:rsid w:val="005600FC"/>
    <w:rsid w:val="005606E7"/>
    <w:rsid w:val="00561BDE"/>
    <w:rsid w:val="00562374"/>
    <w:rsid w:val="005624CB"/>
    <w:rsid w:val="005627A2"/>
    <w:rsid w:val="00562954"/>
    <w:rsid w:val="00564F06"/>
    <w:rsid w:val="00564FB8"/>
    <w:rsid w:val="00566162"/>
    <w:rsid w:val="005661FF"/>
    <w:rsid w:val="0056676F"/>
    <w:rsid w:val="00566A77"/>
    <w:rsid w:val="00566D16"/>
    <w:rsid w:val="00566DD4"/>
    <w:rsid w:val="00567148"/>
    <w:rsid w:val="0057006C"/>
    <w:rsid w:val="0057051C"/>
    <w:rsid w:val="00570EE6"/>
    <w:rsid w:val="00571124"/>
    <w:rsid w:val="005713AC"/>
    <w:rsid w:val="00571F3A"/>
    <w:rsid w:val="0057295C"/>
    <w:rsid w:val="00572DBC"/>
    <w:rsid w:val="00573047"/>
    <w:rsid w:val="0057521F"/>
    <w:rsid w:val="0057531D"/>
    <w:rsid w:val="005769A3"/>
    <w:rsid w:val="005770D4"/>
    <w:rsid w:val="005772CE"/>
    <w:rsid w:val="0057731B"/>
    <w:rsid w:val="0057798E"/>
    <w:rsid w:val="00577B2D"/>
    <w:rsid w:val="005803EC"/>
    <w:rsid w:val="00580784"/>
    <w:rsid w:val="00581140"/>
    <w:rsid w:val="00581C27"/>
    <w:rsid w:val="00581E0B"/>
    <w:rsid w:val="00582D4A"/>
    <w:rsid w:val="00582FED"/>
    <w:rsid w:val="005834F8"/>
    <w:rsid w:val="00583512"/>
    <w:rsid w:val="0058392D"/>
    <w:rsid w:val="00583DF5"/>
    <w:rsid w:val="00583E83"/>
    <w:rsid w:val="00585317"/>
    <w:rsid w:val="00585DD4"/>
    <w:rsid w:val="00585E9D"/>
    <w:rsid w:val="00585F1C"/>
    <w:rsid w:val="00586932"/>
    <w:rsid w:val="005873FC"/>
    <w:rsid w:val="00587707"/>
    <w:rsid w:val="00587765"/>
    <w:rsid w:val="0059066E"/>
    <w:rsid w:val="00590B5F"/>
    <w:rsid w:val="00590B7F"/>
    <w:rsid w:val="0059192E"/>
    <w:rsid w:val="0059211C"/>
    <w:rsid w:val="00592D8D"/>
    <w:rsid w:val="005930AA"/>
    <w:rsid w:val="00593E66"/>
    <w:rsid w:val="005940F4"/>
    <w:rsid w:val="005945C7"/>
    <w:rsid w:val="005951C6"/>
    <w:rsid w:val="0059524E"/>
    <w:rsid w:val="005952C9"/>
    <w:rsid w:val="005952E3"/>
    <w:rsid w:val="00596D71"/>
    <w:rsid w:val="00597F53"/>
    <w:rsid w:val="005A0517"/>
    <w:rsid w:val="005A0886"/>
    <w:rsid w:val="005A0CA4"/>
    <w:rsid w:val="005A0E92"/>
    <w:rsid w:val="005A2792"/>
    <w:rsid w:val="005A2BF5"/>
    <w:rsid w:val="005A31A4"/>
    <w:rsid w:val="005A46C0"/>
    <w:rsid w:val="005A47F2"/>
    <w:rsid w:val="005A4DA8"/>
    <w:rsid w:val="005A51F4"/>
    <w:rsid w:val="005A5696"/>
    <w:rsid w:val="005A7867"/>
    <w:rsid w:val="005B01EC"/>
    <w:rsid w:val="005B0831"/>
    <w:rsid w:val="005B11C2"/>
    <w:rsid w:val="005B1216"/>
    <w:rsid w:val="005B17B4"/>
    <w:rsid w:val="005B1D9A"/>
    <w:rsid w:val="005B225D"/>
    <w:rsid w:val="005B2329"/>
    <w:rsid w:val="005B2331"/>
    <w:rsid w:val="005B2769"/>
    <w:rsid w:val="005B34B3"/>
    <w:rsid w:val="005B399B"/>
    <w:rsid w:val="005B42E7"/>
    <w:rsid w:val="005B4A41"/>
    <w:rsid w:val="005B6BAB"/>
    <w:rsid w:val="005C31C8"/>
    <w:rsid w:val="005C3787"/>
    <w:rsid w:val="005C3DBD"/>
    <w:rsid w:val="005C5A55"/>
    <w:rsid w:val="005C5A87"/>
    <w:rsid w:val="005C679E"/>
    <w:rsid w:val="005C6C1B"/>
    <w:rsid w:val="005C6C71"/>
    <w:rsid w:val="005D0C0E"/>
    <w:rsid w:val="005D0F4C"/>
    <w:rsid w:val="005D1680"/>
    <w:rsid w:val="005D17CC"/>
    <w:rsid w:val="005D1DB3"/>
    <w:rsid w:val="005D2169"/>
    <w:rsid w:val="005D3434"/>
    <w:rsid w:val="005D34B7"/>
    <w:rsid w:val="005D3725"/>
    <w:rsid w:val="005D504F"/>
    <w:rsid w:val="005D5494"/>
    <w:rsid w:val="005D6D6E"/>
    <w:rsid w:val="005D7114"/>
    <w:rsid w:val="005D759B"/>
    <w:rsid w:val="005D7CFA"/>
    <w:rsid w:val="005E0BDE"/>
    <w:rsid w:val="005E18DD"/>
    <w:rsid w:val="005E35F8"/>
    <w:rsid w:val="005E3895"/>
    <w:rsid w:val="005E3BE6"/>
    <w:rsid w:val="005E4749"/>
    <w:rsid w:val="005E4E55"/>
    <w:rsid w:val="005E5B30"/>
    <w:rsid w:val="005E63C0"/>
    <w:rsid w:val="005E665D"/>
    <w:rsid w:val="005E686B"/>
    <w:rsid w:val="005E6FDB"/>
    <w:rsid w:val="005E74C4"/>
    <w:rsid w:val="005E7A68"/>
    <w:rsid w:val="005F015E"/>
    <w:rsid w:val="005F1037"/>
    <w:rsid w:val="005F1097"/>
    <w:rsid w:val="005F163B"/>
    <w:rsid w:val="005F191C"/>
    <w:rsid w:val="005F20AE"/>
    <w:rsid w:val="005F23A4"/>
    <w:rsid w:val="005F33A2"/>
    <w:rsid w:val="005F368E"/>
    <w:rsid w:val="005F39C3"/>
    <w:rsid w:val="005F4115"/>
    <w:rsid w:val="005F580E"/>
    <w:rsid w:val="005F6677"/>
    <w:rsid w:val="005F6DAC"/>
    <w:rsid w:val="005F71FF"/>
    <w:rsid w:val="005F79D1"/>
    <w:rsid w:val="005F7DF9"/>
    <w:rsid w:val="005F7E3A"/>
    <w:rsid w:val="00600250"/>
    <w:rsid w:val="0060065C"/>
    <w:rsid w:val="0060094F"/>
    <w:rsid w:val="00600983"/>
    <w:rsid w:val="00601585"/>
    <w:rsid w:val="006017EC"/>
    <w:rsid w:val="0060217A"/>
    <w:rsid w:val="00602A66"/>
    <w:rsid w:val="006039EA"/>
    <w:rsid w:val="006045F4"/>
    <w:rsid w:val="00604711"/>
    <w:rsid w:val="0060571F"/>
    <w:rsid w:val="00606213"/>
    <w:rsid w:val="00606676"/>
    <w:rsid w:val="00606FB3"/>
    <w:rsid w:val="00607480"/>
    <w:rsid w:val="006100D4"/>
    <w:rsid w:val="006104D6"/>
    <w:rsid w:val="00610C0C"/>
    <w:rsid w:val="00611963"/>
    <w:rsid w:val="0061237C"/>
    <w:rsid w:val="0061431B"/>
    <w:rsid w:val="006158CD"/>
    <w:rsid w:val="00615EDB"/>
    <w:rsid w:val="00616712"/>
    <w:rsid w:val="00617E04"/>
    <w:rsid w:val="00617F95"/>
    <w:rsid w:val="00620A3D"/>
    <w:rsid w:val="00620A73"/>
    <w:rsid w:val="006214C9"/>
    <w:rsid w:val="00621969"/>
    <w:rsid w:val="00621A19"/>
    <w:rsid w:val="0062228D"/>
    <w:rsid w:val="00622693"/>
    <w:rsid w:val="00623D67"/>
    <w:rsid w:val="00624059"/>
    <w:rsid w:val="00625B8D"/>
    <w:rsid w:val="00626506"/>
    <w:rsid w:val="00627C00"/>
    <w:rsid w:val="00630CF1"/>
    <w:rsid w:val="00630F34"/>
    <w:rsid w:val="0063130E"/>
    <w:rsid w:val="0063172D"/>
    <w:rsid w:val="00631952"/>
    <w:rsid w:val="00631F46"/>
    <w:rsid w:val="00632D0C"/>
    <w:rsid w:val="0063389B"/>
    <w:rsid w:val="006348EF"/>
    <w:rsid w:val="00634DE2"/>
    <w:rsid w:val="00635AF7"/>
    <w:rsid w:val="00636373"/>
    <w:rsid w:val="00636599"/>
    <w:rsid w:val="00636BDA"/>
    <w:rsid w:val="00636D38"/>
    <w:rsid w:val="006376A0"/>
    <w:rsid w:val="00637A04"/>
    <w:rsid w:val="00637BFE"/>
    <w:rsid w:val="00637D47"/>
    <w:rsid w:val="00637FD8"/>
    <w:rsid w:val="006409E7"/>
    <w:rsid w:val="006419C9"/>
    <w:rsid w:val="006424A7"/>
    <w:rsid w:val="00642A0F"/>
    <w:rsid w:val="00642CF5"/>
    <w:rsid w:val="0064476D"/>
    <w:rsid w:val="00644E35"/>
    <w:rsid w:val="0064547C"/>
    <w:rsid w:val="00645BD0"/>
    <w:rsid w:val="006460F0"/>
    <w:rsid w:val="006461DA"/>
    <w:rsid w:val="0064668E"/>
    <w:rsid w:val="006467A3"/>
    <w:rsid w:val="006468AC"/>
    <w:rsid w:val="0064730D"/>
    <w:rsid w:val="006476E0"/>
    <w:rsid w:val="00647754"/>
    <w:rsid w:val="006478B9"/>
    <w:rsid w:val="00650115"/>
    <w:rsid w:val="006514CE"/>
    <w:rsid w:val="00651873"/>
    <w:rsid w:val="00651A51"/>
    <w:rsid w:val="00654271"/>
    <w:rsid w:val="006572F2"/>
    <w:rsid w:val="00657AB7"/>
    <w:rsid w:val="00657AD1"/>
    <w:rsid w:val="00660287"/>
    <w:rsid w:val="00660B2A"/>
    <w:rsid w:val="0066149D"/>
    <w:rsid w:val="006629A0"/>
    <w:rsid w:val="00662E83"/>
    <w:rsid w:val="006630A9"/>
    <w:rsid w:val="00663EA3"/>
    <w:rsid w:val="00664096"/>
    <w:rsid w:val="00664B2D"/>
    <w:rsid w:val="00665133"/>
    <w:rsid w:val="00665687"/>
    <w:rsid w:val="00665A55"/>
    <w:rsid w:val="006660B1"/>
    <w:rsid w:val="00666345"/>
    <w:rsid w:val="0066695E"/>
    <w:rsid w:val="00667010"/>
    <w:rsid w:val="00667920"/>
    <w:rsid w:val="0067005D"/>
    <w:rsid w:val="006703D4"/>
    <w:rsid w:val="006705E1"/>
    <w:rsid w:val="0067094B"/>
    <w:rsid w:val="00670B4C"/>
    <w:rsid w:val="006728B5"/>
    <w:rsid w:val="00672990"/>
    <w:rsid w:val="00673278"/>
    <w:rsid w:val="006733D9"/>
    <w:rsid w:val="006748AF"/>
    <w:rsid w:val="00674E7D"/>
    <w:rsid w:val="00676630"/>
    <w:rsid w:val="00676E99"/>
    <w:rsid w:val="00677940"/>
    <w:rsid w:val="00677AB4"/>
    <w:rsid w:val="00677D3B"/>
    <w:rsid w:val="00677DA8"/>
    <w:rsid w:val="00677F68"/>
    <w:rsid w:val="006808B6"/>
    <w:rsid w:val="00680A0D"/>
    <w:rsid w:val="00682043"/>
    <w:rsid w:val="006825DE"/>
    <w:rsid w:val="006828E0"/>
    <w:rsid w:val="00682EAE"/>
    <w:rsid w:val="006830E1"/>
    <w:rsid w:val="006831F7"/>
    <w:rsid w:val="006834FB"/>
    <w:rsid w:val="006836C3"/>
    <w:rsid w:val="00683A9B"/>
    <w:rsid w:val="00684B02"/>
    <w:rsid w:val="0068580E"/>
    <w:rsid w:val="0068602E"/>
    <w:rsid w:val="006861EB"/>
    <w:rsid w:val="006867D2"/>
    <w:rsid w:val="00686B9F"/>
    <w:rsid w:val="00687AAF"/>
    <w:rsid w:val="00690129"/>
    <w:rsid w:val="006903C2"/>
    <w:rsid w:val="00691C0D"/>
    <w:rsid w:val="0069246D"/>
    <w:rsid w:val="00693111"/>
    <w:rsid w:val="00693BC7"/>
    <w:rsid w:val="00694F4B"/>
    <w:rsid w:val="00695384"/>
    <w:rsid w:val="00696292"/>
    <w:rsid w:val="00696C21"/>
    <w:rsid w:val="006A00F5"/>
    <w:rsid w:val="006A03FF"/>
    <w:rsid w:val="006A190F"/>
    <w:rsid w:val="006A2DB9"/>
    <w:rsid w:val="006A49D0"/>
    <w:rsid w:val="006A5831"/>
    <w:rsid w:val="006A58BE"/>
    <w:rsid w:val="006A60E0"/>
    <w:rsid w:val="006A6125"/>
    <w:rsid w:val="006A7864"/>
    <w:rsid w:val="006A78E5"/>
    <w:rsid w:val="006A7C7B"/>
    <w:rsid w:val="006B0C86"/>
    <w:rsid w:val="006B0DFA"/>
    <w:rsid w:val="006B20E8"/>
    <w:rsid w:val="006B2C88"/>
    <w:rsid w:val="006B31CD"/>
    <w:rsid w:val="006B4200"/>
    <w:rsid w:val="006B44C8"/>
    <w:rsid w:val="006B4899"/>
    <w:rsid w:val="006B4C77"/>
    <w:rsid w:val="006B4F87"/>
    <w:rsid w:val="006B54A4"/>
    <w:rsid w:val="006B5761"/>
    <w:rsid w:val="006B628A"/>
    <w:rsid w:val="006B6375"/>
    <w:rsid w:val="006B6F6F"/>
    <w:rsid w:val="006B6FA0"/>
    <w:rsid w:val="006B7B40"/>
    <w:rsid w:val="006C0012"/>
    <w:rsid w:val="006C0F48"/>
    <w:rsid w:val="006C11B4"/>
    <w:rsid w:val="006C289F"/>
    <w:rsid w:val="006C2AEB"/>
    <w:rsid w:val="006C2E04"/>
    <w:rsid w:val="006C2EA9"/>
    <w:rsid w:val="006C31ED"/>
    <w:rsid w:val="006C3267"/>
    <w:rsid w:val="006C3848"/>
    <w:rsid w:val="006C4E13"/>
    <w:rsid w:val="006C50A7"/>
    <w:rsid w:val="006C539D"/>
    <w:rsid w:val="006C5949"/>
    <w:rsid w:val="006C5DAE"/>
    <w:rsid w:val="006C70C5"/>
    <w:rsid w:val="006C7D27"/>
    <w:rsid w:val="006D0A22"/>
    <w:rsid w:val="006D0BF9"/>
    <w:rsid w:val="006D11FB"/>
    <w:rsid w:val="006D135A"/>
    <w:rsid w:val="006D2A51"/>
    <w:rsid w:val="006D2CBD"/>
    <w:rsid w:val="006D2E31"/>
    <w:rsid w:val="006D2F53"/>
    <w:rsid w:val="006D2FC5"/>
    <w:rsid w:val="006D3AF1"/>
    <w:rsid w:val="006D400B"/>
    <w:rsid w:val="006D476C"/>
    <w:rsid w:val="006D4903"/>
    <w:rsid w:val="006D4A03"/>
    <w:rsid w:val="006D4C9D"/>
    <w:rsid w:val="006D582E"/>
    <w:rsid w:val="006D6BD2"/>
    <w:rsid w:val="006D757C"/>
    <w:rsid w:val="006D7F10"/>
    <w:rsid w:val="006D7F62"/>
    <w:rsid w:val="006E014E"/>
    <w:rsid w:val="006E259D"/>
    <w:rsid w:val="006E30FB"/>
    <w:rsid w:val="006E3F85"/>
    <w:rsid w:val="006E400E"/>
    <w:rsid w:val="006E460A"/>
    <w:rsid w:val="006E55CB"/>
    <w:rsid w:val="006E5DF2"/>
    <w:rsid w:val="006E6439"/>
    <w:rsid w:val="006E67A7"/>
    <w:rsid w:val="006E7798"/>
    <w:rsid w:val="006E799C"/>
    <w:rsid w:val="006E7BF5"/>
    <w:rsid w:val="006F0146"/>
    <w:rsid w:val="006F08DA"/>
    <w:rsid w:val="006F1265"/>
    <w:rsid w:val="006F17AD"/>
    <w:rsid w:val="006F1FE5"/>
    <w:rsid w:val="006F2158"/>
    <w:rsid w:val="006F2AE0"/>
    <w:rsid w:val="006F30FE"/>
    <w:rsid w:val="006F4567"/>
    <w:rsid w:val="006F4B20"/>
    <w:rsid w:val="006F4FFF"/>
    <w:rsid w:val="006F5B71"/>
    <w:rsid w:val="006F7342"/>
    <w:rsid w:val="006F7668"/>
    <w:rsid w:val="006F771A"/>
    <w:rsid w:val="006F79C1"/>
    <w:rsid w:val="00700251"/>
    <w:rsid w:val="00700A3A"/>
    <w:rsid w:val="00700FCE"/>
    <w:rsid w:val="00701C8E"/>
    <w:rsid w:val="007020EC"/>
    <w:rsid w:val="007034DA"/>
    <w:rsid w:val="0070357B"/>
    <w:rsid w:val="00703C1C"/>
    <w:rsid w:val="007043E1"/>
    <w:rsid w:val="007045F1"/>
    <w:rsid w:val="007048FC"/>
    <w:rsid w:val="00704CDC"/>
    <w:rsid w:val="00705646"/>
    <w:rsid w:val="00705ABD"/>
    <w:rsid w:val="00705F27"/>
    <w:rsid w:val="00706BA7"/>
    <w:rsid w:val="00707B25"/>
    <w:rsid w:val="00707D18"/>
    <w:rsid w:val="007106EA"/>
    <w:rsid w:val="00710AF4"/>
    <w:rsid w:val="00710F5F"/>
    <w:rsid w:val="00711536"/>
    <w:rsid w:val="0071192D"/>
    <w:rsid w:val="00711E1A"/>
    <w:rsid w:val="0071202C"/>
    <w:rsid w:val="00712706"/>
    <w:rsid w:val="00712A92"/>
    <w:rsid w:val="00712F6D"/>
    <w:rsid w:val="007134B3"/>
    <w:rsid w:val="007138AB"/>
    <w:rsid w:val="00713BA0"/>
    <w:rsid w:val="00713EEA"/>
    <w:rsid w:val="007149E3"/>
    <w:rsid w:val="00714A7C"/>
    <w:rsid w:val="00714C7B"/>
    <w:rsid w:val="00715033"/>
    <w:rsid w:val="00715041"/>
    <w:rsid w:val="0071657C"/>
    <w:rsid w:val="00720E20"/>
    <w:rsid w:val="0072117C"/>
    <w:rsid w:val="007218B3"/>
    <w:rsid w:val="0072272A"/>
    <w:rsid w:val="00722B98"/>
    <w:rsid w:val="00723171"/>
    <w:rsid w:val="007231EA"/>
    <w:rsid w:val="007237EE"/>
    <w:rsid w:val="007247C8"/>
    <w:rsid w:val="007250A5"/>
    <w:rsid w:val="0072531B"/>
    <w:rsid w:val="00725B39"/>
    <w:rsid w:val="00725BBA"/>
    <w:rsid w:val="00725C04"/>
    <w:rsid w:val="0072617A"/>
    <w:rsid w:val="007266CD"/>
    <w:rsid w:val="00726DD0"/>
    <w:rsid w:val="007275D9"/>
    <w:rsid w:val="00727714"/>
    <w:rsid w:val="00730A1E"/>
    <w:rsid w:val="007328DF"/>
    <w:rsid w:val="0073312F"/>
    <w:rsid w:val="007338E7"/>
    <w:rsid w:val="00733EAA"/>
    <w:rsid w:val="00734051"/>
    <w:rsid w:val="00734FA7"/>
    <w:rsid w:val="00735193"/>
    <w:rsid w:val="00735CE7"/>
    <w:rsid w:val="007371BA"/>
    <w:rsid w:val="0074039A"/>
    <w:rsid w:val="0074055F"/>
    <w:rsid w:val="007412BC"/>
    <w:rsid w:val="00741B3E"/>
    <w:rsid w:val="00741DB2"/>
    <w:rsid w:val="00741F5D"/>
    <w:rsid w:val="0074210E"/>
    <w:rsid w:val="0074242E"/>
    <w:rsid w:val="00742AE1"/>
    <w:rsid w:val="00742E7D"/>
    <w:rsid w:val="0074338A"/>
    <w:rsid w:val="00743823"/>
    <w:rsid w:val="00743ABA"/>
    <w:rsid w:val="007448E6"/>
    <w:rsid w:val="0074527D"/>
    <w:rsid w:val="00745383"/>
    <w:rsid w:val="0074590D"/>
    <w:rsid w:val="0074592D"/>
    <w:rsid w:val="00745C73"/>
    <w:rsid w:val="00745C93"/>
    <w:rsid w:val="007466F6"/>
    <w:rsid w:val="00746C7B"/>
    <w:rsid w:val="0074777B"/>
    <w:rsid w:val="00747D9E"/>
    <w:rsid w:val="00747DFE"/>
    <w:rsid w:val="00750C2B"/>
    <w:rsid w:val="00750C31"/>
    <w:rsid w:val="00751984"/>
    <w:rsid w:val="007519D7"/>
    <w:rsid w:val="00751D9B"/>
    <w:rsid w:val="00752086"/>
    <w:rsid w:val="00753670"/>
    <w:rsid w:val="007538B7"/>
    <w:rsid w:val="00754E63"/>
    <w:rsid w:val="00754F8A"/>
    <w:rsid w:val="0075555B"/>
    <w:rsid w:val="00755C64"/>
    <w:rsid w:val="00756567"/>
    <w:rsid w:val="00756E24"/>
    <w:rsid w:val="007578AB"/>
    <w:rsid w:val="00760A9C"/>
    <w:rsid w:val="00762816"/>
    <w:rsid w:val="00762D51"/>
    <w:rsid w:val="0076357F"/>
    <w:rsid w:val="007637F9"/>
    <w:rsid w:val="0076433E"/>
    <w:rsid w:val="007648F3"/>
    <w:rsid w:val="00764D60"/>
    <w:rsid w:val="00764F29"/>
    <w:rsid w:val="00765568"/>
    <w:rsid w:val="00765644"/>
    <w:rsid w:val="00770100"/>
    <w:rsid w:val="00770C8A"/>
    <w:rsid w:val="0077116D"/>
    <w:rsid w:val="0077202B"/>
    <w:rsid w:val="00772089"/>
    <w:rsid w:val="007725E1"/>
    <w:rsid w:val="00773791"/>
    <w:rsid w:val="007738F2"/>
    <w:rsid w:val="0077396F"/>
    <w:rsid w:val="00773BAF"/>
    <w:rsid w:val="00773E88"/>
    <w:rsid w:val="0077489C"/>
    <w:rsid w:val="00775DDE"/>
    <w:rsid w:val="00776920"/>
    <w:rsid w:val="007770E4"/>
    <w:rsid w:val="007778E8"/>
    <w:rsid w:val="00777A87"/>
    <w:rsid w:val="007811AD"/>
    <w:rsid w:val="00781296"/>
    <w:rsid w:val="0078171B"/>
    <w:rsid w:val="00781928"/>
    <w:rsid w:val="00781AE4"/>
    <w:rsid w:val="00781B2C"/>
    <w:rsid w:val="00781C47"/>
    <w:rsid w:val="00782BD2"/>
    <w:rsid w:val="007836D2"/>
    <w:rsid w:val="00783841"/>
    <w:rsid w:val="00783884"/>
    <w:rsid w:val="00783FB9"/>
    <w:rsid w:val="0078481D"/>
    <w:rsid w:val="00785596"/>
    <w:rsid w:val="00785B69"/>
    <w:rsid w:val="00787530"/>
    <w:rsid w:val="00787959"/>
    <w:rsid w:val="00787969"/>
    <w:rsid w:val="00787C7D"/>
    <w:rsid w:val="0079006D"/>
    <w:rsid w:val="007902F5"/>
    <w:rsid w:val="007917D3"/>
    <w:rsid w:val="00791876"/>
    <w:rsid w:val="00791882"/>
    <w:rsid w:val="007925E1"/>
    <w:rsid w:val="00792A99"/>
    <w:rsid w:val="00793230"/>
    <w:rsid w:val="00794A16"/>
    <w:rsid w:val="00794F6B"/>
    <w:rsid w:val="00796E6C"/>
    <w:rsid w:val="00797097"/>
    <w:rsid w:val="007A0167"/>
    <w:rsid w:val="007A05BB"/>
    <w:rsid w:val="007A1407"/>
    <w:rsid w:val="007A154A"/>
    <w:rsid w:val="007A1960"/>
    <w:rsid w:val="007A276E"/>
    <w:rsid w:val="007A2C18"/>
    <w:rsid w:val="007A381F"/>
    <w:rsid w:val="007A3A70"/>
    <w:rsid w:val="007A3C57"/>
    <w:rsid w:val="007A3CD2"/>
    <w:rsid w:val="007A4424"/>
    <w:rsid w:val="007A5F4F"/>
    <w:rsid w:val="007A60DD"/>
    <w:rsid w:val="007A64EC"/>
    <w:rsid w:val="007A6A3F"/>
    <w:rsid w:val="007A6A5F"/>
    <w:rsid w:val="007B08BB"/>
    <w:rsid w:val="007B0E73"/>
    <w:rsid w:val="007B183C"/>
    <w:rsid w:val="007B2169"/>
    <w:rsid w:val="007B259B"/>
    <w:rsid w:val="007B2A5B"/>
    <w:rsid w:val="007B4E63"/>
    <w:rsid w:val="007B4F82"/>
    <w:rsid w:val="007B4FBB"/>
    <w:rsid w:val="007B5810"/>
    <w:rsid w:val="007B5D80"/>
    <w:rsid w:val="007B61AF"/>
    <w:rsid w:val="007B69D0"/>
    <w:rsid w:val="007B6B1E"/>
    <w:rsid w:val="007B78A8"/>
    <w:rsid w:val="007B78DD"/>
    <w:rsid w:val="007B791E"/>
    <w:rsid w:val="007C0A9F"/>
    <w:rsid w:val="007C14C0"/>
    <w:rsid w:val="007C16FC"/>
    <w:rsid w:val="007C1EAE"/>
    <w:rsid w:val="007C1F28"/>
    <w:rsid w:val="007C2B28"/>
    <w:rsid w:val="007C2F7D"/>
    <w:rsid w:val="007C37D8"/>
    <w:rsid w:val="007C3A1A"/>
    <w:rsid w:val="007C3FF1"/>
    <w:rsid w:val="007C4370"/>
    <w:rsid w:val="007C4499"/>
    <w:rsid w:val="007C49A0"/>
    <w:rsid w:val="007C516D"/>
    <w:rsid w:val="007C5255"/>
    <w:rsid w:val="007C5B85"/>
    <w:rsid w:val="007C669D"/>
    <w:rsid w:val="007C6B4F"/>
    <w:rsid w:val="007C6C0D"/>
    <w:rsid w:val="007C7DDC"/>
    <w:rsid w:val="007D07A3"/>
    <w:rsid w:val="007D1053"/>
    <w:rsid w:val="007D1671"/>
    <w:rsid w:val="007D21C7"/>
    <w:rsid w:val="007D2E9D"/>
    <w:rsid w:val="007D3A67"/>
    <w:rsid w:val="007D3CF0"/>
    <w:rsid w:val="007D429D"/>
    <w:rsid w:val="007D45CC"/>
    <w:rsid w:val="007D50DB"/>
    <w:rsid w:val="007D51C9"/>
    <w:rsid w:val="007D57B6"/>
    <w:rsid w:val="007D5991"/>
    <w:rsid w:val="007D59AA"/>
    <w:rsid w:val="007D5E88"/>
    <w:rsid w:val="007D5F02"/>
    <w:rsid w:val="007D6B25"/>
    <w:rsid w:val="007D6E03"/>
    <w:rsid w:val="007D7763"/>
    <w:rsid w:val="007D7D11"/>
    <w:rsid w:val="007D7D39"/>
    <w:rsid w:val="007D7DAD"/>
    <w:rsid w:val="007E019E"/>
    <w:rsid w:val="007E044D"/>
    <w:rsid w:val="007E05E4"/>
    <w:rsid w:val="007E0929"/>
    <w:rsid w:val="007E1679"/>
    <w:rsid w:val="007E1FA7"/>
    <w:rsid w:val="007E25D2"/>
    <w:rsid w:val="007E2C53"/>
    <w:rsid w:val="007E2EA8"/>
    <w:rsid w:val="007E4071"/>
    <w:rsid w:val="007E40E3"/>
    <w:rsid w:val="007E4331"/>
    <w:rsid w:val="007E4E1C"/>
    <w:rsid w:val="007E4F32"/>
    <w:rsid w:val="007E5B71"/>
    <w:rsid w:val="007E622A"/>
    <w:rsid w:val="007F03AE"/>
    <w:rsid w:val="007F11F4"/>
    <w:rsid w:val="007F1470"/>
    <w:rsid w:val="007F15EF"/>
    <w:rsid w:val="007F19EA"/>
    <w:rsid w:val="007F204A"/>
    <w:rsid w:val="007F2202"/>
    <w:rsid w:val="007F224A"/>
    <w:rsid w:val="007F22B7"/>
    <w:rsid w:val="007F28F7"/>
    <w:rsid w:val="007F2ED8"/>
    <w:rsid w:val="007F3AF0"/>
    <w:rsid w:val="007F47A3"/>
    <w:rsid w:val="007F6D01"/>
    <w:rsid w:val="007F74DB"/>
    <w:rsid w:val="007F7705"/>
    <w:rsid w:val="007F7D85"/>
    <w:rsid w:val="007F7E2B"/>
    <w:rsid w:val="0080085D"/>
    <w:rsid w:val="00800D0A"/>
    <w:rsid w:val="0080144E"/>
    <w:rsid w:val="00802113"/>
    <w:rsid w:val="0080228A"/>
    <w:rsid w:val="00802794"/>
    <w:rsid w:val="00802C6E"/>
    <w:rsid w:val="00803CEE"/>
    <w:rsid w:val="00804690"/>
    <w:rsid w:val="00804BB0"/>
    <w:rsid w:val="00805502"/>
    <w:rsid w:val="0080751B"/>
    <w:rsid w:val="00810667"/>
    <w:rsid w:val="00810BB9"/>
    <w:rsid w:val="0081164A"/>
    <w:rsid w:val="0081210A"/>
    <w:rsid w:val="00812CF6"/>
    <w:rsid w:val="00813355"/>
    <w:rsid w:val="0081342C"/>
    <w:rsid w:val="00813711"/>
    <w:rsid w:val="00813D27"/>
    <w:rsid w:val="00813E83"/>
    <w:rsid w:val="00814D38"/>
    <w:rsid w:val="00814E17"/>
    <w:rsid w:val="00816277"/>
    <w:rsid w:val="00816516"/>
    <w:rsid w:val="00816AB4"/>
    <w:rsid w:val="00817CDF"/>
    <w:rsid w:val="0082045B"/>
    <w:rsid w:val="00820460"/>
    <w:rsid w:val="00820E78"/>
    <w:rsid w:val="00821A35"/>
    <w:rsid w:val="00821EEA"/>
    <w:rsid w:val="008225CA"/>
    <w:rsid w:val="00822949"/>
    <w:rsid w:val="00822BA6"/>
    <w:rsid w:val="008242BF"/>
    <w:rsid w:val="008251CD"/>
    <w:rsid w:val="00825510"/>
    <w:rsid w:val="0082565E"/>
    <w:rsid w:val="00825746"/>
    <w:rsid w:val="00825FD2"/>
    <w:rsid w:val="0082787D"/>
    <w:rsid w:val="00827BCF"/>
    <w:rsid w:val="00827F2F"/>
    <w:rsid w:val="00830638"/>
    <w:rsid w:val="008309FB"/>
    <w:rsid w:val="00831173"/>
    <w:rsid w:val="008316DE"/>
    <w:rsid w:val="00831C5A"/>
    <w:rsid w:val="00831F35"/>
    <w:rsid w:val="00834818"/>
    <w:rsid w:val="00834B53"/>
    <w:rsid w:val="0083525E"/>
    <w:rsid w:val="00835E73"/>
    <w:rsid w:val="008369DD"/>
    <w:rsid w:val="0083783C"/>
    <w:rsid w:val="0084024A"/>
    <w:rsid w:val="00840B24"/>
    <w:rsid w:val="0084127A"/>
    <w:rsid w:val="0084145A"/>
    <w:rsid w:val="00841B2E"/>
    <w:rsid w:val="00841E9C"/>
    <w:rsid w:val="008420A7"/>
    <w:rsid w:val="00842EDC"/>
    <w:rsid w:val="008439F0"/>
    <w:rsid w:val="00843B15"/>
    <w:rsid w:val="0084454E"/>
    <w:rsid w:val="0084509B"/>
    <w:rsid w:val="0084526B"/>
    <w:rsid w:val="00845861"/>
    <w:rsid w:val="0084617D"/>
    <w:rsid w:val="008465BF"/>
    <w:rsid w:val="00846E40"/>
    <w:rsid w:val="00847E2F"/>
    <w:rsid w:val="0085036C"/>
    <w:rsid w:val="00851089"/>
    <w:rsid w:val="00851A8D"/>
    <w:rsid w:val="00851B26"/>
    <w:rsid w:val="00852543"/>
    <w:rsid w:val="008526A5"/>
    <w:rsid w:val="0085344C"/>
    <w:rsid w:val="008537CD"/>
    <w:rsid w:val="00853970"/>
    <w:rsid w:val="00853DEA"/>
    <w:rsid w:val="00854440"/>
    <w:rsid w:val="0085496C"/>
    <w:rsid w:val="00855142"/>
    <w:rsid w:val="008555B2"/>
    <w:rsid w:val="00855FFE"/>
    <w:rsid w:val="0085618C"/>
    <w:rsid w:val="00856568"/>
    <w:rsid w:val="00856A6C"/>
    <w:rsid w:val="00856DFB"/>
    <w:rsid w:val="00857134"/>
    <w:rsid w:val="00857B7A"/>
    <w:rsid w:val="00860604"/>
    <w:rsid w:val="00860F06"/>
    <w:rsid w:val="00861C00"/>
    <w:rsid w:val="00861DCF"/>
    <w:rsid w:val="0086260F"/>
    <w:rsid w:val="00862616"/>
    <w:rsid w:val="008632A3"/>
    <w:rsid w:val="00863754"/>
    <w:rsid w:val="00863DB1"/>
    <w:rsid w:val="00864603"/>
    <w:rsid w:val="00864693"/>
    <w:rsid w:val="00864702"/>
    <w:rsid w:val="00865B2A"/>
    <w:rsid w:val="00865ECC"/>
    <w:rsid w:val="00866648"/>
    <w:rsid w:val="00870319"/>
    <w:rsid w:val="00870CBF"/>
    <w:rsid w:val="00870F82"/>
    <w:rsid w:val="00871D24"/>
    <w:rsid w:val="00871F68"/>
    <w:rsid w:val="008723D1"/>
    <w:rsid w:val="00873AEB"/>
    <w:rsid w:val="0087441E"/>
    <w:rsid w:val="0087489A"/>
    <w:rsid w:val="00874B84"/>
    <w:rsid w:val="00874E17"/>
    <w:rsid w:val="00874FB9"/>
    <w:rsid w:val="00875387"/>
    <w:rsid w:val="00875CD1"/>
    <w:rsid w:val="00875E58"/>
    <w:rsid w:val="00877731"/>
    <w:rsid w:val="008801FA"/>
    <w:rsid w:val="0088071E"/>
    <w:rsid w:val="00880FD8"/>
    <w:rsid w:val="00881308"/>
    <w:rsid w:val="008813FC"/>
    <w:rsid w:val="00881480"/>
    <w:rsid w:val="00881517"/>
    <w:rsid w:val="008815F2"/>
    <w:rsid w:val="0088190B"/>
    <w:rsid w:val="00881DDF"/>
    <w:rsid w:val="00882CAC"/>
    <w:rsid w:val="00883082"/>
    <w:rsid w:val="00883725"/>
    <w:rsid w:val="00883B67"/>
    <w:rsid w:val="00883D69"/>
    <w:rsid w:val="00883EBD"/>
    <w:rsid w:val="0088437C"/>
    <w:rsid w:val="00885380"/>
    <w:rsid w:val="0088565E"/>
    <w:rsid w:val="00885A9F"/>
    <w:rsid w:val="00886016"/>
    <w:rsid w:val="00886AF1"/>
    <w:rsid w:val="00886FA1"/>
    <w:rsid w:val="0088775C"/>
    <w:rsid w:val="0089012A"/>
    <w:rsid w:val="00890893"/>
    <w:rsid w:val="00891B05"/>
    <w:rsid w:val="00892524"/>
    <w:rsid w:val="00892988"/>
    <w:rsid w:val="00893283"/>
    <w:rsid w:val="00893672"/>
    <w:rsid w:val="00893A3D"/>
    <w:rsid w:val="00893E6C"/>
    <w:rsid w:val="00894458"/>
    <w:rsid w:val="00894994"/>
    <w:rsid w:val="00894A92"/>
    <w:rsid w:val="00895A15"/>
    <w:rsid w:val="00895D78"/>
    <w:rsid w:val="00896763"/>
    <w:rsid w:val="00896A77"/>
    <w:rsid w:val="00896DF7"/>
    <w:rsid w:val="00896F29"/>
    <w:rsid w:val="008A006D"/>
    <w:rsid w:val="008A05A1"/>
    <w:rsid w:val="008A0747"/>
    <w:rsid w:val="008A09B2"/>
    <w:rsid w:val="008A18C6"/>
    <w:rsid w:val="008A19DE"/>
    <w:rsid w:val="008A1FCB"/>
    <w:rsid w:val="008A2820"/>
    <w:rsid w:val="008A2822"/>
    <w:rsid w:val="008A28DB"/>
    <w:rsid w:val="008A37C5"/>
    <w:rsid w:val="008A392B"/>
    <w:rsid w:val="008A3EFF"/>
    <w:rsid w:val="008A41A7"/>
    <w:rsid w:val="008A6140"/>
    <w:rsid w:val="008A7137"/>
    <w:rsid w:val="008A75BB"/>
    <w:rsid w:val="008B075B"/>
    <w:rsid w:val="008B0848"/>
    <w:rsid w:val="008B0EFB"/>
    <w:rsid w:val="008B15F4"/>
    <w:rsid w:val="008B393C"/>
    <w:rsid w:val="008B4303"/>
    <w:rsid w:val="008B440D"/>
    <w:rsid w:val="008B4F36"/>
    <w:rsid w:val="008B5243"/>
    <w:rsid w:val="008B5405"/>
    <w:rsid w:val="008B6868"/>
    <w:rsid w:val="008B6945"/>
    <w:rsid w:val="008B6C83"/>
    <w:rsid w:val="008B6FD5"/>
    <w:rsid w:val="008B70A9"/>
    <w:rsid w:val="008B7422"/>
    <w:rsid w:val="008C09A3"/>
    <w:rsid w:val="008C0B4F"/>
    <w:rsid w:val="008C0DF9"/>
    <w:rsid w:val="008C1181"/>
    <w:rsid w:val="008C1988"/>
    <w:rsid w:val="008C1D0E"/>
    <w:rsid w:val="008C2988"/>
    <w:rsid w:val="008C504F"/>
    <w:rsid w:val="008C69C2"/>
    <w:rsid w:val="008C6ECB"/>
    <w:rsid w:val="008C6FAD"/>
    <w:rsid w:val="008D019F"/>
    <w:rsid w:val="008D0479"/>
    <w:rsid w:val="008D05A3"/>
    <w:rsid w:val="008D0A8D"/>
    <w:rsid w:val="008D1210"/>
    <w:rsid w:val="008D1B84"/>
    <w:rsid w:val="008D1F98"/>
    <w:rsid w:val="008D2452"/>
    <w:rsid w:val="008D2FE1"/>
    <w:rsid w:val="008D42F6"/>
    <w:rsid w:val="008D548B"/>
    <w:rsid w:val="008D59DB"/>
    <w:rsid w:val="008D5FC8"/>
    <w:rsid w:val="008D64FB"/>
    <w:rsid w:val="008D6736"/>
    <w:rsid w:val="008D6831"/>
    <w:rsid w:val="008D6D75"/>
    <w:rsid w:val="008D6FF6"/>
    <w:rsid w:val="008E11E8"/>
    <w:rsid w:val="008E1513"/>
    <w:rsid w:val="008E2CF1"/>
    <w:rsid w:val="008E33C8"/>
    <w:rsid w:val="008E3DAD"/>
    <w:rsid w:val="008E586C"/>
    <w:rsid w:val="008E5DC0"/>
    <w:rsid w:val="008E6662"/>
    <w:rsid w:val="008E6F43"/>
    <w:rsid w:val="008E7909"/>
    <w:rsid w:val="008E7974"/>
    <w:rsid w:val="008E7AEB"/>
    <w:rsid w:val="008F019A"/>
    <w:rsid w:val="008F1A3B"/>
    <w:rsid w:val="008F1D1C"/>
    <w:rsid w:val="008F2208"/>
    <w:rsid w:val="008F2357"/>
    <w:rsid w:val="008F251A"/>
    <w:rsid w:val="008F2872"/>
    <w:rsid w:val="008F294A"/>
    <w:rsid w:val="008F2D1C"/>
    <w:rsid w:val="008F44B0"/>
    <w:rsid w:val="008F5972"/>
    <w:rsid w:val="008F5C80"/>
    <w:rsid w:val="008F5CD1"/>
    <w:rsid w:val="008F5E3A"/>
    <w:rsid w:val="008F5E63"/>
    <w:rsid w:val="008F5F3F"/>
    <w:rsid w:val="008F677E"/>
    <w:rsid w:val="008F7072"/>
    <w:rsid w:val="008F7FEB"/>
    <w:rsid w:val="009000FE"/>
    <w:rsid w:val="0090119A"/>
    <w:rsid w:val="009013C6"/>
    <w:rsid w:val="00902A96"/>
    <w:rsid w:val="00904CCE"/>
    <w:rsid w:val="009058FD"/>
    <w:rsid w:val="00906026"/>
    <w:rsid w:val="00907F38"/>
    <w:rsid w:val="00907F5F"/>
    <w:rsid w:val="0091041D"/>
    <w:rsid w:val="009104AE"/>
    <w:rsid w:val="00911176"/>
    <w:rsid w:val="00911312"/>
    <w:rsid w:val="00912E43"/>
    <w:rsid w:val="009133B7"/>
    <w:rsid w:val="009139F8"/>
    <w:rsid w:val="00913A5F"/>
    <w:rsid w:val="00913E96"/>
    <w:rsid w:val="00914B6E"/>
    <w:rsid w:val="00915062"/>
    <w:rsid w:val="00916521"/>
    <w:rsid w:val="009168AC"/>
    <w:rsid w:val="00916E03"/>
    <w:rsid w:val="00917ADB"/>
    <w:rsid w:val="009212D7"/>
    <w:rsid w:val="00921790"/>
    <w:rsid w:val="00921A69"/>
    <w:rsid w:val="00921B96"/>
    <w:rsid w:val="00922CA7"/>
    <w:rsid w:val="009234F2"/>
    <w:rsid w:val="00923579"/>
    <w:rsid w:val="009235C9"/>
    <w:rsid w:val="00924FEF"/>
    <w:rsid w:val="00925A86"/>
    <w:rsid w:val="00925B2A"/>
    <w:rsid w:val="00925CE6"/>
    <w:rsid w:val="00925F2B"/>
    <w:rsid w:val="00927A89"/>
    <w:rsid w:val="00927A8C"/>
    <w:rsid w:val="00927AF0"/>
    <w:rsid w:val="00927B04"/>
    <w:rsid w:val="00930C1A"/>
    <w:rsid w:val="00930F81"/>
    <w:rsid w:val="00931B96"/>
    <w:rsid w:val="00932F90"/>
    <w:rsid w:val="00933054"/>
    <w:rsid w:val="00933899"/>
    <w:rsid w:val="00933FFD"/>
    <w:rsid w:val="00934026"/>
    <w:rsid w:val="00935175"/>
    <w:rsid w:val="00935B8A"/>
    <w:rsid w:val="00936BB0"/>
    <w:rsid w:val="00936E00"/>
    <w:rsid w:val="00937A4D"/>
    <w:rsid w:val="00937BD1"/>
    <w:rsid w:val="00937D4A"/>
    <w:rsid w:val="009419B2"/>
    <w:rsid w:val="00941DDF"/>
    <w:rsid w:val="00941E76"/>
    <w:rsid w:val="00942421"/>
    <w:rsid w:val="00942B50"/>
    <w:rsid w:val="00942CDE"/>
    <w:rsid w:val="009437DA"/>
    <w:rsid w:val="009439B7"/>
    <w:rsid w:val="00943C38"/>
    <w:rsid w:val="00944918"/>
    <w:rsid w:val="00945D61"/>
    <w:rsid w:val="00946492"/>
    <w:rsid w:val="0095010C"/>
    <w:rsid w:val="009507FD"/>
    <w:rsid w:val="00951539"/>
    <w:rsid w:val="00951AD6"/>
    <w:rsid w:val="00952136"/>
    <w:rsid w:val="00952B0E"/>
    <w:rsid w:val="00952B2D"/>
    <w:rsid w:val="009530E4"/>
    <w:rsid w:val="00953891"/>
    <w:rsid w:val="00953CFB"/>
    <w:rsid w:val="0095580F"/>
    <w:rsid w:val="009567AB"/>
    <w:rsid w:val="00956E95"/>
    <w:rsid w:val="00957399"/>
    <w:rsid w:val="0095767E"/>
    <w:rsid w:val="00960214"/>
    <w:rsid w:val="00960972"/>
    <w:rsid w:val="00960A70"/>
    <w:rsid w:val="009610CB"/>
    <w:rsid w:val="009615F0"/>
    <w:rsid w:val="0096194C"/>
    <w:rsid w:val="00961BD7"/>
    <w:rsid w:val="00961BF4"/>
    <w:rsid w:val="00962B38"/>
    <w:rsid w:val="00962C52"/>
    <w:rsid w:val="00962EF8"/>
    <w:rsid w:val="00963081"/>
    <w:rsid w:val="00963149"/>
    <w:rsid w:val="0096335D"/>
    <w:rsid w:val="00963DA3"/>
    <w:rsid w:val="0096406E"/>
    <w:rsid w:val="00964317"/>
    <w:rsid w:val="0096490F"/>
    <w:rsid w:val="00965DFE"/>
    <w:rsid w:val="00966616"/>
    <w:rsid w:val="00967E90"/>
    <w:rsid w:val="0097084D"/>
    <w:rsid w:val="00971B5A"/>
    <w:rsid w:val="00971DCC"/>
    <w:rsid w:val="00972756"/>
    <w:rsid w:val="00972D3A"/>
    <w:rsid w:val="0097452C"/>
    <w:rsid w:val="009750E4"/>
    <w:rsid w:val="0097576E"/>
    <w:rsid w:val="00976341"/>
    <w:rsid w:val="00976813"/>
    <w:rsid w:val="00977214"/>
    <w:rsid w:val="00977E30"/>
    <w:rsid w:val="0098055E"/>
    <w:rsid w:val="009807E8"/>
    <w:rsid w:val="00981156"/>
    <w:rsid w:val="0098128F"/>
    <w:rsid w:val="00982036"/>
    <w:rsid w:val="009822F6"/>
    <w:rsid w:val="00982B1D"/>
    <w:rsid w:val="00982C49"/>
    <w:rsid w:val="00983215"/>
    <w:rsid w:val="00983648"/>
    <w:rsid w:val="00983A06"/>
    <w:rsid w:val="00984477"/>
    <w:rsid w:val="009855F5"/>
    <w:rsid w:val="00985E27"/>
    <w:rsid w:val="00985F87"/>
    <w:rsid w:val="009861F3"/>
    <w:rsid w:val="00986D0D"/>
    <w:rsid w:val="00986D60"/>
    <w:rsid w:val="009873B6"/>
    <w:rsid w:val="00990733"/>
    <w:rsid w:val="00990811"/>
    <w:rsid w:val="00990ABA"/>
    <w:rsid w:val="00991673"/>
    <w:rsid w:val="0099182D"/>
    <w:rsid w:val="00992DC2"/>
    <w:rsid w:val="009934B1"/>
    <w:rsid w:val="00993A29"/>
    <w:rsid w:val="0099484D"/>
    <w:rsid w:val="0099517C"/>
    <w:rsid w:val="009959A4"/>
    <w:rsid w:val="00995E6C"/>
    <w:rsid w:val="009971B8"/>
    <w:rsid w:val="009975C0"/>
    <w:rsid w:val="00997A63"/>
    <w:rsid w:val="009A0C85"/>
    <w:rsid w:val="009A1832"/>
    <w:rsid w:val="009A21C9"/>
    <w:rsid w:val="009A280F"/>
    <w:rsid w:val="009A287F"/>
    <w:rsid w:val="009A29C1"/>
    <w:rsid w:val="009A4A93"/>
    <w:rsid w:val="009A5EA1"/>
    <w:rsid w:val="009A6300"/>
    <w:rsid w:val="009A6F20"/>
    <w:rsid w:val="009A7650"/>
    <w:rsid w:val="009B0EF5"/>
    <w:rsid w:val="009B1653"/>
    <w:rsid w:val="009B18D3"/>
    <w:rsid w:val="009B2292"/>
    <w:rsid w:val="009B2A04"/>
    <w:rsid w:val="009B3620"/>
    <w:rsid w:val="009B3AE0"/>
    <w:rsid w:val="009B3F70"/>
    <w:rsid w:val="009B4448"/>
    <w:rsid w:val="009B4ABA"/>
    <w:rsid w:val="009B4DD2"/>
    <w:rsid w:val="009B4F22"/>
    <w:rsid w:val="009B5023"/>
    <w:rsid w:val="009B5A8C"/>
    <w:rsid w:val="009B6577"/>
    <w:rsid w:val="009B68F0"/>
    <w:rsid w:val="009B6ABE"/>
    <w:rsid w:val="009B6F1F"/>
    <w:rsid w:val="009B6FBA"/>
    <w:rsid w:val="009B7D27"/>
    <w:rsid w:val="009C01AC"/>
    <w:rsid w:val="009C0416"/>
    <w:rsid w:val="009C1239"/>
    <w:rsid w:val="009C132F"/>
    <w:rsid w:val="009C16EA"/>
    <w:rsid w:val="009C1838"/>
    <w:rsid w:val="009C1A03"/>
    <w:rsid w:val="009C35D1"/>
    <w:rsid w:val="009C489C"/>
    <w:rsid w:val="009C4E6F"/>
    <w:rsid w:val="009C4F0A"/>
    <w:rsid w:val="009C4FD1"/>
    <w:rsid w:val="009C598D"/>
    <w:rsid w:val="009C60FE"/>
    <w:rsid w:val="009C6AAA"/>
    <w:rsid w:val="009C74E6"/>
    <w:rsid w:val="009C7A38"/>
    <w:rsid w:val="009C7F76"/>
    <w:rsid w:val="009D0214"/>
    <w:rsid w:val="009D03F4"/>
    <w:rsid w:val="009D05AF"/>
    <w:rsid w:val="009D1CB1"/>
    <w:rsid w:val="009D1F41"/>
    <w:rsid w:val="009D258B"/>
    <w:rsid w:val="009D28F4"/>
    <w:rsid w:val="009D2DFC"/>
    <w:rsid w:val="009D3FEB"/>
    <w:rsid w:val="009D527D"/>
    <w:rsid w:val="009D5421"/>
    <w:rsid w:val="009D67CF"/>
    <w:rsid w:val="009D6A6E"/>
    <w:rsid w:val="009D6DCB"/>
    <w:rsid w:val="009E09B4"/>
    <w:rsid w:val="009E0C59"/>
    <w:rsid w:val="009E1113"/>
    <w:rsid w:val="009E2517"/>
    <w:rsid w:val="009E2F92"/>
    <w:rsid w:val="009E37DF"/>
    <w:rsid w:val="009E3855"/>
    <w:rsid w:val="009E3CA5"/>
    <w:rsid w:val="009E3F53"/>
    <w:rsid w:val="009E41FE"/>
    <w:rsid w:val="009E47F0"/>
    <w:rsid w:val="009E4EF5"/>
    <w:rsid w:val="009E5A9E"/>
    <w:rsid w:val="009E69BC"/>
    <w:rsid w:val="009F10B6"/>
    <w:rsid w:val="009F1679"/>
    <w:rsid w:val="009F1E73"/>
    <w:rsid w:val="009F221A"/>
    <w:rsid w:val="009F2666"/>
    <w:rsid w:val="009F2D4E"/>
    <w:rsid w:val="009F2E90"/>
    <w:rsid w:val="009F2FFE"/>
    <w:rsid w:val="009F3CEA"/>
    <w:rsid w:val="009F46CF"/>
    <w:rsid w:val="009F4A91"/>
    <w:rsid w:val="009F5476"/>
    <w:rsid w:val="009F615D"/>
    <w:rsid w:val="009F61D0"/>
    <w:rsid w:val="009F6790"/>
    <w:rsid w:val="009F7D5B"/>
    <w:rsid w:val="00A00337"/>
    <w:rsid w:val="00A00C34"/>
    <w:rsid w:val="00A00E16"/>
    <w:rsid w:val="00A0295E"/>
    <w:rsid w:val="00A02F20"/>
    <w:rsid w:val="00A03D6D"/>
    <w:rsid w:val="00A049D2"/>
    <w:rsid w:val="00A052E5"/>
    <w:rsid w:val="00A05984"/>
    <w:rsid w:val="00A05F27"/>
    <w:rsid w:val="00A067F3"/>
    <w:rsid w:val="00A07EAA"/>
    <w:rsid w:val="00A104CB"/>
    <w:rsid w:val="00A112E1"/>
    <w:rsid w:val="00A11636"/>
    <w:rsid w:val="00A125C8"/>
    <w:rsid w:val="00A13795"/>
    <w:rsid w:val="00A14411"/>
    <w:rsid w:val="00A1447B"/>
    <w:rsid w:val="00A155A2"/>
    <w:rsid w:val="00A166D6"/>
    <w:rsid w:val="00A167DE"/>
    <w:rsid w:val="00A17FA4"/>
    <w:rsid w:val="00A21CA0"/>
    <w:rsid w:val="00A2244C"/>
    <w:rsid w:val="00A22544"/>
    <w:rsid w:val="00A2286E"/>
    <w:rsid w:val="00A2287D"/>
    <w:rsid w:val="00A23482"/>
    <w:rsid w:val="00A24334"/>
    <w:rsid w:val="00A24657"/>
    <w:rsid w:val="00A25108"/>
    <w:rsid w:val="00A25456"/>
    <w:rsid w:val="00A257C1"/>
    <w:rsid w:val="00A25FC2"/>
    <w:rsid w:val="00A2776C"/>
    <w:rsid w:val="00A27FF1"/>
    <w:rsid w:val="00A30853"/>
    <w:rsid w:val="00A313F9"/>
    <w:rsid w:val="00A31555"/>
    <w:rsid w:val="00A31B8B"/>
    <w:rsid w:val="00A32093"/>
    <w:rsid w:val="00A32109"/>
    <w:rsid w:val="00A32260"/>
    <w:rsid w:val="00A323C1"/>
    <w:rsid w:val="00A329CC"/>
    <w:rsid w:val="00A32AF9"/>
    <w:rsid w:val="00A34510"/>
    <w:rsid w:val="00A34AD9"/>
    <w:rsid w:val="00A3502E"/>
    <w:rsid w:val="00A354F0"/>
    <w:rsid w:val="00A35DDE"/>
    <w:rsid w:val="00A35E77"/>
    <w:rsid w:val="00A37011"/>
    <w:rsid w:val="00A371CB"/>
    <w:rsid w:val="00A375D2"/>
    <w:rsid w:val="00A37FC0"/>
    <w:rsid w:val="00A40936"/>
    <w:rsid w:val="00A40D76"/>
    <w:rsid w:val="00A4230A"/>
    <w:rsid w:val="00A4270E"/>
    <w:rsid w:val="00A42FB0"/>
    <w:rsid w:val="00A4449D"/>
    <w:rsid w:val="00A450D6"/>
    <w:rsid w:val="00A45C18"/>
    <w:rsid w:val="00A45C41"/>
    <w:rsid w:val="00A45D60"/>
    <w:rsid w:val="00A467FB"/>
    <w:rsid w:val="00A470AF"/>
    <w:rsid w:val="00A479DD"/>
    <w:rsid w:val="00A47B37"/>
    <w:rsid w:val="00A50406"/>
    <w:rsid w:val="00A5076C"/>
    <w:rsid w:val="00A516A0"/>
    <w:rsid w:val="00A523B1"/>
    <w:rsid w:val="00A52C57"/>
    <w:rsid w:val="00A53CD1"/>
    <w:rsid w:val="00A54D95"/>
    <w:rsid w:val="00A55230"/>
    <w:rsid w:val="00A55E9A"/>
    <w:rsid w:val="00A56043"/>
    <w:rsid w:val="00A560F0"/>
    <w:rsid w:val="00A56F4B"/>
    <w:rsid w:val="00A600B2"/>
    <w:rsid w:val="00A617F0"/>
    <w:rsid w:val="00A61BE2"/>
    <w:rsid w:val="00A61E76"/>
    <w:rsid w:val="00A622AD"/>
    <w:rsid w:val="00A622BB"/>
    <w:rsid w:val="00A6257E"/>
    <w:rsid w:val="00A63941"/>
    <w:rsid w:val="00A63C9F"/>
    <w:rsid w:val="00A6420A"/>
    <w:rsid w:val="00A6468C"/>
    <w:rsid w:val="00A65006"/>
    <w:rsid w:val="00A659EB"/>
    <w:rsid w:val="00A661A3"/>
    <w:rsid w:val="00A6674E"/>
    <w:rsid w:val="00A66E97"/>
    <w:rsid w:val="00A677C2"/>
    <w:rsid w:val="00A67BD2"/>
    <w:rsid w:val="00A70046"/>
    <w:rsid w:val="00A71385"/>
    <w:rsid w:val="00A71797"/>
    <w:rsid w:val="00A717B2"/>
    <w:rsid w:val="00A72061"/>
    <w:rsid w:val="00A725A3"/>
    <w:rsid w:val="00A72F1D"/>
    <w:rsid w:val="00A731C4"/>
    <w:rsid w:val="00A7507F"/>
    <w:rsid w:val="00A7522A"/>
    <w:rsid w:val="00A75CAB"/>
    <w:rsid w:val="00A75CE8"/>
    <w:rsid w:val="00A75E35"/>
    <w:rsid w:val="00A75FE0"/>
    <w:rsid w:val="00A81495"/>
    <w:rsid w:val="00A8154B"/>
    <w:rsid w:val="00A82768"/>
    <w:rsid w:val="00A829B9"/>
    <w:rsid w:val="00A82AE1"/>
    <w:rsid w:val="00A83773"/>
    <w:rsid w:val="00A837AD"/>
    <w:rsid w:val="00A83988"/>
    <w:rsid w:val="00A84B8F"/>
    <w:rsid w:val="00A857E3"/>
    <w:rsid w:val="00A860E4"/>
    <w:rsid w:val="00A874EC"/>
    <w:rsid w:val="00A87A4E"/>
    <w:rsid w:val="00A87A7F"/>
    <w:rsid w:val="00A92E19"/>
    <w:rsid w:val="00A93277"/>
    <w:rsid w:val="00A9382C"/>
    <w:rsid w:val="00A94989"/>
    <w:rsid w:val="00A95C68"/>
    <w:rsid w:val="00A95CAC"/>
    <w:rsid w:val="00A9679E"/>
    <w:rsid w:val="00A9729B"/>
    <w:rsid w:val="00A97CE5"/>
    <w:rsid w:val="00AA0B32"/>
    <w:rsid w:val="00AA0E8C"/>
    <w:rsid w:val="00AA0E9C"/>
    <w:rsid w:val="00AA108E"/>
    <w:rsid w:val="00AA1262"/>
    <w:rsid w:val="00AA1DCD"/>
    <w:rsid w:val="00AA2B19"/>
    <w:rsid w:val="00AA2EEB"/>
    <w:rsid w:val="00AA3427"/>
    <w:rsid w:val="00AA37EC"/>
    <w:rsid w:val="00AA383F"/>
    <w:rsid w:val="00AA4138"/>
    <w:rsid w:val="00AA43E3"/>
    <w:rsid w:val="00AA46CE"/>
    <w:rsid w:val="00AA480C"/>
    <w:rsid w:val="00AA4872"/>
    <w:rsid w:val="00AA4F64"/>
    <w:rsid w:val="00AA57C0"/>
    <w:rsid w:val="00AA5AEF"/>
    <w:rsid w:val="00AA6FEC"/>
    <w:rsid w:val="00AA79AB"/>
    <w:rsid w:val="00AA79E3"/>
    <w:rsid w:val="00AB06A9"/>
    <w:rsid w:val="00AB07B4"/>
    <w:rsid w:val="00AB0A14"/>
    <w:rsid w:val="00AB168E"/>
    <w:rsid w:val="00AB3028"/>
    <w:rsid w:val="00AB3460"/>
    <w:rsid w:val="00AB3492"/>
    <w:rsid w:val="00AB35B5"/>
    <w:rsid w:val="00AB374E"/>
    <w:rsid w:val="00AB4177"/>
    <w:rsid w:val="00AB4389"/>
    <w:rsid w:val="00AB4416"/>
    <w:rsid w:val="00AB4590"/>
    <w:rsid w:val="00AB545C"/>
    <w:rsid w:val="00AB571C"/>
    <w:rsid w:val="00AB5E11"/>
    <w:rsid w:val="00AB607E"/>
    <w:rsid w:val="00AB737E"/>
    <w:rsid w:val="00AB7BA4"/>
    <w:rsid w:val="00AB7F64"/>
    <w:rsid w:val="00AC07AE"/>
    <w:rsid w:val="00AC0A18"/>
    <w:rsid w:val="00AC13ED"/>
    <w:rsid w:val="00AC204F"/>
    <w:rsid w:val="00AC2C12"/>
    <w:rsid w:val="00AC2FCA"/>
    <w:rsid w:val="00AC30C4"/>
    <w:rsid w:val="00AC31BA"/>
    <w:rsid w:val="00AC375B"/>
    <w:rsid w:val="00AC46F3"/>
    <w:rsid w:val="00AC48DD"/>
    <w:rsid w:val="00AC4994"/>
    <w:rsid w:val="00AC511F"/>
    <w:rsid w:val="00AC5CB0"/>
    <w:rsid w:val="00AC6306"/>
    <w:rsid w:val="00AC6A76"/>
    <w:rsid w:val="00AC6FCF"/>
    <w:rsid w:val="00AC7489"/>
    <w:rsid w:val="00AC76E1"/>
    <w:rsid w:val="00AC7EC9"/>
    <w:rsid w:val="00AD00E5"/>
    <w:rsid w:val="00AD08CA"/>
    <w:rsid w:val="00AD0AA7"/>
    <w:rsid w:val="00AD152A"/>
    <w:rsid w:val="00AD17BC"/>
    <w:rsid w:val="00AD1AED"/>
    <w:rsid w:val="00AD2CE4"/>
    <w:rsid w:val="00AD2FB4"/>
    <w:rsid w:val="00AD3432"/>
    <w:rsid w:val="00AD34A5"/>
    <w:rsid w:val="00AD3534"/>
    <w:rsid w:val="00AD3866"/>
    <w:rsid w:val="00AD3C2B"/>
    <w:rsid w:val="00AD4B59"/>
    <w:rsid w:val="00AD7A7D"/>
    <w:rsid w:val="00AE0262"/>
    <w:rsid w:val="00AE034F"/>
    <w:rsid w:val="00AE0390"/>
    <w:rsid w:val="00AE10E6"/>
    <w:rsid w:val="00AE15B9"/>
    <w:rsid w:val="00AE2B98"/>
    <w:rsid w:val="00AE2C18"/>
    <w:rsid w:val="00AE340A"/>
    <w:rsid w:val="00AE3BBE"/>
    <w:rsid w:val="00AE3D67"/>
    <w:rsid w:val="00AE4256"/>
    <w:rsid w:val="00AE4DE9"/>
    <w:rsid w:val="00AE528F"/>
    <w:rsid w:val="00AE5B1F"/>
    <w:rsid w:val="00AE688A"/>
    <w:rsid w:val="00AE6D70"/>
    <w:rsid w:val="00AE7618"/>
    <w:rsid w:val="00AE7647"/>
    <w:rsid w:val="00AE7C35"/>
    <w:rsid w:val="00AE7C6F"/>
    <w:rsid w:val="00AF11F1"/>
    <w:rsid w:val="00AF1E34"/>
    <w:rsid w:val="00AF4BF6"/>
    <w:rsid w:val="00AF5648"/>
    <w:rsid w:val="00AF610D"/>
    <w:rsid w:val="00AF6EB2"/>
    <w:rsid w:val="00AF7306"/>
    <w:rsid w:val="00AF73B9"/>
    <w:rsid w:val="00AF7B16"/>
    <w:rsid w:val="00AF7D03"/>
    <w:rsid w:val="00B00A5D"/>
    <w:rsid w:val="00B02025"/>
    <w:rsid w:val="00B029E3"/>
    <w:rsid w:val="00B02CAE"/>
    <w:rsid w:val="00B0573F"/>
    <w:rsid w:val="00B05CAE"/>
    <w:rsid w:val="00B06166"/>
    <w:rsid w:val="00B07167"/>
    <w:rsid w:val="00B07187"/>
    <w:rsid w:val="00B07DE0"/>
    <w:rsid w:val="00B103F0"/>
    <w:rsid w:val="00B10823"/>
    <w:rsid w:val="00B109D7"/>
    <w:rsid w:val="00B10D03"/>
    <w:rsid w:val="00B10ED4"/>
    <w:rsid w:val="00B11017"/>
    <w:rsid w:val="00B114EC"/>
    <w:rsid w:val="00B11AB4"/>
    <w:rsid w:val="00B11F87"/>
    <w:rsid w:val="00B13055"/>
    <w:rsid w:val="00B13CF7"/>
    <w:rsid w:val="00B1472E"/>
    <w:rsid w:val="00B148AD"/>
    <w:rsid w:val="00B14E63"/>
    <w:rsid w:val="00B15C86"/>
    <w:rsid w:val="00B16662"/>
    <w:rsid w:val="00B16EB2"/>
    <w:rsid w:val="00B16F80"/>
    <w:rsid w:val="00B1704D"/>
    <w:rsid w:val="00B1784B"/>
    <w:rsid w:val="00B17C00"/>
    <w:rsid w:val="00B20B71"/>
    <w:rsid w:val="00B20F6F"/>
    <w:rsid w:val="00B2110D"/>
    <w:rsid w:val="00B214E8"/>
    <w:rsid w:val="00B218EE"/>
    <w:rsid w:val="00B23355"/>
    <w:rsid w:val="00B23A50"/>
    <w:rsid w:val="00B23E3A"/>
    <w:rsid w:val="00B24817"/>
    <w:rsid w:val="00B2560B"/>
    <w:rsid w:val="00B258E0"/>
    <w:rsid w:val="00B260DE"/>
    <w:rsid w:val="00B262C9"/>
    <w:rsid w:val="00B26971"/>
    <w:rsid w:val="00B26D4A"/>
    <w:rsid w:val="00B27A9B"/>
    <w:rsid w:val="00B27C19"/>
    <w:rsid w:val="00B302D4"/>
    <w:rsid w:val="00B30524"/>
    <w:rsid w:val="00B30B3D"/>
    <w:rsid w:val="00B30D82"/>
    <w:rsid w:val="00B31803"/>
    <w:rsid w:val="00B31BC7"/>
    <w:rsid w:val="00B3251A"/>
    <w:rsid w:val="00B33AC7"/>
    <w:rsid w:val="00B34141"/>
    <w:rsid w:val="00B347FD"/>
    <w:rsid w:val="00B35510"/>
    <w:rsid w:val="00B367CA"/>
    <w:rsid w:val="00B377A9"/>
    <w:rsid w:val="00B37DCC"/>
    <w:rsid w:val="00B405D8"/>
    <w:rsid w:val="00B4061B"/>
    <w:rsid w:val="00B408FB"/>
    <w:rsid w:val="00B40B51"/>
    <w:rsid w:val="00B40DFC"/>
    <w:rsid w:val="00B41321"/>
    <w:rsid w:val="00B41891"/>
    <w:rsid w:val="00B41A3F"/>
    <w:rsid w:val="00B426BC"/>
    <w:rsid w:val="00B427AB"/>
    <w:rsid w:val="00B437F1"/>
    <w:rsid w:val="00B43CBD"/>
    <w:rsid w:val="00B43CF3"/>
    <w:rsid w:val="00B445EE"/>
    <w:rsid w:val="00B44FF4"/>
    <w:rsid w:val="00B4517C"/>
    <w:rsid w:val="00B454BE"/>
    <w:rsid w:val="00B465B0"/>
    <w:rsid w:val="00B46AA0"/>
    <w:rsid w:val="00B473A2"/>
    <w:rsid w:val="00B50649"/>
    <w:rsid w:val="00B50F65"/>
    <w:rsid w:val="00B5134E"/>
    <w:rsid w:val="00B51C59"/>
    <w:rsid w:val="00B51D4F"/>
    <w:rsid w:val="00B5248E"/>
    <w:rsid w:val="00B526C3"/>
    <w:rsid w:val="00B529C0"/>
    <w:rsid w:val="00B543EB"/>
    <w:rsid w:val="00B54526"/>
    <w:rsid w:val="00B559FF"/>
    <w:rsid w:val="00B57706"/>
    <w:rsid w:val="00B578AE"/>
    <w:rsid w:val="00B57ED6"/>
    <w:rsid w:val="00B60147"/>
    <w:rsid w:val="00B6053A"/>
    <w:rsid w:val="00B61D18"/>
    <w:rsid w:val="00B632D3"/>
    <w:rsid w:val="00B635DE"/>
    <w:rsid w:val="00B639AF"/>
    <w:rsid w:val="00B64520"/>
    <w:rsid w:val="00B653A9"/>
    <w:rsid w:val="00B65773"/>
    <w:rsid w:val="00B65E43"/>
    <w:rsid w:val="00B66520"/>
    <w:rsid w:val="00B66C21"/>
    <w:rsid w:val="00B676F4"/>
    <w:rsid w:val="00B70079"/>
    <w:rsid w:val="00B70FC3"/>
    <w:rsid w:val="00B71719"/>
    <w:rsid w:val="00B71B3B"/>
    <w:rsid w:val="00B72606"/>
    <w:rsid w:val="00B727A5"/>
    <w:rsid w:val="00B72FDA"/>
    <w:rsid w:val="00B732A3"/>
    <w:rsid w:val="00B737C2"/>
    <w:rsid w:val="00B749C5"/>
    <w:rsid w:val="00B77100"/>
    <w:rsid w:val="00B77D03"/>
    <w:rsid w:val="00B80722"/>
    <w:rsid w:val="00B812CF"/>
    <w:rsid w:val="00B81492"/>
    <w:rsid w:val="00B826CD"/>
    <w:rsid w:val="00B83028"/>
    <w:rsid w:val="00B8384F"/>
    <w:rsid w:val="00B84007"/>
    <w:rsid w:val="00B84855"/>
    <w:rsid w:val="00B85EAB"/>
    <w:rsid w:val="00B8602F"/>
    <w:rsid w:val="00B86EC0"/>
    <w:rsid w:val="00B9027B"/>
    <w:rsid w:val="00B90356"/>
    <w:rsid w:val="00B9067E"/>
    <w:rsid w:val="00B91016"/>
    <w:rsid w:val="00B9129D"/>
    <w:rsid w:val="00B91D8F"/>
    <w:rsid w:val="00B9209A"/>
    <w:rsid w:val="00B92337"/>
    <w:rsid w:val="00B92A79"/>
    <w:rsid w:val="00B92B2E"/>
    <w:rsid w:val="00B930E6"/>
    <w:rsid w:val="00B9382A"/>
    <w:rsid w:val="00B939EF"/>
    <w:rsid w:val="00B93A23"/>
    <w:rsid w:val="00B94F0D"/>
    <w:rsid w:val="00B95017"/>
    <w:rsid w:val="00B952CC"/>
    <w:rsid w:val="00B95968"/>
    <w:rsid w:val="00B967BC"/>
    <w:rsid w:val="00B97249"/>
    <w:rsid w:val="00BA0391"/>
    <w:rsid w:val="00BA0540"/>
    <w:rsid w:val="00BA1349"/>
    <w:rsid w:val="00BA1E1C"/>
    <w:rsid w:val="00BA1F2C"/>
    <w:rsid w:val="00BA2232"/>
    <w:rsid w:val="00BA2387"/>
    <w:rsid w:val="00BA3533"/>
    <w:rsid w:val="00BA37FD"/>
    <w:rsid w:val="00BA3A77"/>
    <w:rsid w:val="00BA3FFE"/>
    <w:rsid w:val="00BA44E6"/>
    <w:rsid w:val="00BA4C29"/>
    <w:rsid w:val="00BA4E87"/>
    <w:rsid w:val="00BA5149"/>
    <w:rsid w:val="00BA579C"/>
    <w:rsid w:val="00BA57DC"/>
    <w:rsid w:val="00BA6409"/>
    <w:rsid w:val="00BB018A"/>
    <w:rsid w:val="00BB0F91"/>
    <w:rsid w:val="00BB1584"/>
    <w:rsid w:val="00BB23F6"/>
    <w:rsid w:val="00BB293B"/>
    <w:rsid w:val="00BB2D6A"/>
    <w:rsid w:val="00BB5AF3"/>
    <w:rsid w:val="00BC0004"/>
    <w:rsid w:val="00BC06A5"/>
    <w:rsid w:val="00BC14E8"/>
    <w:rsid w:val="00BC1E48"/>
    <w:rsid w:val="00BC201B"/>
    <w:rsid w:val="00BC2065"/>
    <w:rsid w:val="00BC2447"/>
    <w:rsid w:val="00BC2DA2"/>
    <w:rsid w:val="00BC3726"/>
    <w:rsid w:val="00BC3A4C"/>
    <w:rsid w:val="00BC4177"/>
    <w:rsid w:val="00BC45EE"/>
    <w:rsid w:val="00BC5692"/>
    <w:rsid w:val="00BC67D0"/>
    <w:rsid w:val="00BC6913"/>
    <w:rsid w:val="00BC75A2"/>
    <w:rsid w:val="00BC7CEE"/>
    <w:rsid w:val="00BC7F4F"/>
    <w:rsid w:val="00BD0356"/>
    <w:rsid w:val="00BD0EDD"/>
    <w:rsid w:val="00BD1485"/>
    <w:rsid w:val="00BD20CB"/>
    <w:rsid w:val="00BD2449"/>
    <w:rsid w:val="00BD24E5"/>
    <w:rsid w:val="00BD250F"/>
    <w:rsid w:val="00BD28B2"/>
    <w:rsid w:val="00BD2C0B"/>
    <w:rsid w:val="00BD2DD0"/>
    <w:rsid w:val="00BD3156"/>
    <w:rsid w:val="00BD3419"/>
    <w:rsid w:val="00BD38CB"/>
    <w:rsid w:val="00BD3B07"/>
    <w:rsid w:val="00BD3E46"/>
    <w:rsid w:val="00BD415E"/>
    <w:rsid w:val="00BD4A52"/>
    <w:rsid w:val="00BD4CAA"/>
    <w:rsid w:val="00BD4D3F"/>
    <w:rsid w:val="00BD63AF"/>
    <w:rsid w:val="00BD63B3"/>
    <w:rsid w:val="00BD7233"/>
    <w:rsid w:val="00BD7305"/>
    <w:rsid w:val="00BD7D5D"/>
    <w:rsid w:val="00BE0D01"/>
    <w:rsid w:val="00BE17C2"/>
    <w:rsid w:val="00BE1BC3"/>
    <w:rsid w:val="00BE1FAF"/>
    <w:rsid w:val="00BE26CE"/>
    <w:rsid w:val="00BE318E"/>
    <w:rsid w:val="00BE368E"/>
    <w:rsid w:val="00BE4B4E"/>
    <w:rsid w:val="00BE6354"/>
    <w:rsid w:val="00BF0518"/>
    <w:rsid w:val="00BF07E3"/>
    <w:rsid w:val="00BF0F82"/>
    <w:rsid w:val="00BF12EE"/>
    <w:rsid w:val="00BF2A5B"/>
    <w:rsid w:val="00BF3B97"/>
    <w:rsid w:val="00BF3F0C"/>
    <w:rsid w:val="00BF4DCF"/>
    <w:rsid w:val="00BF57E2"/>
    <w:rsid w:val="00BF6CC9"/>
    <w:rsid w:val="00BF6CF7"/>
    <w:rsid w:val="00BF76AD"/>
    <w:rsid w:val="00BF7796"/>
    <w:rsid w:val="00BF7B2E"/>
    <w:rsid w:val="00BF7E57"/>
    <w:rsid w:val="00C00BF9"/>
    <w:rsid w:val="00C00EDB"/>
    <w:rsid w:val="00C01F26"/>
    <w:rsid w:val="00C02138"/>
    <w:rsid w:val="00C027C1"/>
    <w:rsid w:val="00C02C8F"/>
    <w:rsid w:val="00C02FEF"/>
    <w:rsid w:val="00C03483"/>
    <w:rsid w:val="00C03E9B"/>
    <w:rsid w:val="00C04074"/>
    <w:rsid w:val="00C042F9"/>
    <w:rsid w:val="00C04FE4"/>
    <w:rsid w:val="00C06FB3"/>
    <w:rsid w:val="00C07801"/>
    <w:rsid w:val="00C102D1"/>
    <w:rsid w:val="00C1058F"/>
    <w:rsid w:val="00C1066A"/>
    <w:rsid w:val="00C10D09"/>
    <w:rsid w:val="00C12FCB"/>
    <w:rsid w:val="00C13C7C"/>
    <w:rsid w:val="00C140BA"/>
    <w:rsid w:val="00C1534D"/>
    <w:rsid w:val="00C157FE"/>
    <w:rsid w:val="00C15B67"/>
    <w:rsid w:val="00C15F34"/>
    <w:rsid w:val="00C160F0"/>
    <w:rsid w:val="00C169BC"/>
    <w:rsid w:val="00C16BD5"/>
    <w:rsid w:val="00C1734F"/>
    <w:rsid w:val="00C205D3"/>
    <w:rsid w:val="00C21277"/>
    <w:rsid w:val="00C213EF"/>
    <w:rsid w:val="00C214D0"/>
    <w:rsid w:val="00C223D7"/>
    <w:rsid w:val="00C22640"/>
    <w:rsid w:val="00C22C2C"/>
    <w:rsid w:val="00C23781"/>
    <w:rsid w:val="00C2508D"/>
    <w:rsid w:val="00C252A7"/>
    <w:rsid w:val="00C261CA"/>
    <w:rsid w:val="00C26521"/>
    <w:rsid w:val="00C27067"/>
    <w:rsid w:val="00C271E5"/>
    <w:rsid w:val="00C27285"/>
    <w:rsid w:val="00C301B3"/>
    <w:rsid w:val="00C3048B"/>
    <w:rsid w:val="00C311A6"/>
    <w:rsid w:val="00C31B6C"/>
    <w:rsid w:val="00C32AE9"/>
    <w:rsid w:val="00C32C31"/>
    <w:rsid w:val="00C3386F"/>
    <w:rsid w:val="00C34393"/>
    <w:rsid w:val="00C3479A"/>
    <w:rsid w:val="00C34B0D"/>
    <w:rsid w:val="00C34B11"/>
    <w:rsid w:val="00C35111"/>
    <w:rsid w:val="00C35954"/>
    <w:rsid w:val="00C360DC"/>
    <w:rsid w:val="00C3626A"/>
    <w:rsid w:val="00C36448"/>
    <w:rsid w:val="00C366AB"/>
    <w:rsid w:val="00C36C67"/>
    <w:rsid w:val="00C36DDD"/>
    <w:rsid w:val="00C406F8"/>
    <w:rsid w:val="00C40CBF"/>
    <w:rsid w:val="00C4164D"/>
    <w:rsid w:val="00C4448F"/>
    <w:rsid w:val="00C450B0"/>
    <w:rsid w:val="00C45637"/>
    <w:rsid w:val="00C45B2F"/>
    <w:rsid w:val="00C45D1F"/>
    <w:rsid w:val="00C46320"/>
    <w:rsid w:val="00C4636F"/>
    <w:rsid w:val="00C46388"/>
    <w:rsid w:val="00C4708A"/>
    <w:rsid w:val="00C50638"/>
    <w:rsid w:val="00C51323"/>
    <w:rsid w:val="00C5176A"/>
    <w:rsid w:val="00C51A24"/>
    <w:rsid w:val="00C52914"/>
    <w:rsid w:val="00C53A1E"/>
    <w:rsid w:val="00C54583"/>
    <w:rsid w:val="00C607E9"/>
    <w:rsid w:val="00C608B4"/>
    <w:rsid w:val="00C608B5"/>
    <w:rsid w:val="00C60D80"/>
    <w:rsid w:val="00C60EA0"/>
    <w:rsid w:val="00C60F50"/>
    <w:rsid w:val="00C613A8"/>
    <w:rsid w:val="00C6174D"/>
    <w:rsid w:val="00C61818"/>
    <w:rsid w:val="00C619D0"/>
    <w:rsid w:val="00C61BBB"/>
    <w:rsid w:val="00C62D4F"/>
    <w:rsid w:val="00C6399A"/>
    <w:rsid w:val="00C639E8"/>
    <w:rsid w:val="00C63A78"/>
    <w:rsid w:val="00C63E7F"/>
    <w:rsid w:val="00C641A3"/>
    <w:rsid w:val="00C655C4"/>
    <w:rsid w:val="00C65876"/>
    <w:rsid w:val="00C66364"/>
    <w:rsid w:val="00C675F0"/>
    <w:rsid w:val="00C67779"/>
    <w:rsid w:val="00C67B1F"/>
    <w:rsid w:val="00C704A2"/>
    <w:rsid w:val="00C70A0D"/>
    <w:rsid w:val="00C70ACF"/>
    <w:rsid w:val="00C71351"/>
    <w:rsid w:val="00C71584"/>
    <w:rsid w:val="00C7181D"/>
    <w:rsid w:val="00C71CC0"/>
    <w:rsid w:val="00C724F1"/>
    <w:rsid w:val="00C730AF"/>
    <w:rsid w:val="00C73155"/>
    <w:rsid w:val="00C731CF"/>
    <w:rsid w:val="00C74461"/>
    <w:rsid w:val="00C75E01"/>
    <w:rsid w:val="00C75FA5"/>
    <w:rsid w:val="00C7678C"/>
    <w:rsid w:val="00C7685D"/>
    <w:rsid w:val="00C77E4F"/>
    <w:rsid w:val="00C801B1"/>
    <w:rsid w:val="00C8065C"/>
    <w:rsid w:val="00C8146A"/>
    <w:rsid w:val="00C81743"/>
    <w:rsid w:val="00C8214F"/>
    <w:rsid w:val="00C82217"/>
    <w:rsid w:val="00C83482"/>
    <w:rsid w:val="00C84138"/>
    <w:rsid w:val="00C84837"/>
    <w:rsid w:val="00C84B60"/>
    <w:rsid w:val="00C84B82"/>
    <w:rsid w:val="00C85044"/>
    <w:rsid w:val="00C8557A"/>
    <w:rsid w:val="00C8559C"/>
    <w:rsid w:val="00C85FA1"/>
    <w:rsid w:val="00C87C7A"/>
    <w:rsid w:val="00C9035B"/>
    <w:rsid w:val="00C903F3"/>
    <w:rsid w:val="00C90861"/>
    <w:rsid w:val="00C91389"/>
    <w:rsid w:val="00C914F3"/>
    <w:rsid w:val="00C92D0F"/>
    <w:rsid w:val="00C92F20"/>
    <w:rsid w:val="00C935E5"/>
    <w:rsid w:val="00C945E6"/>
    <w:rsid w:val="00C947BC"/>
    <w:rsid w:val="00C94D5F"/>
    <w:rsid w:val="00C95560"/>
    <w:rsid w:val="00C95875"/>
    <w:rsid w:val="00C959D6"/>
    <w:rsid w:val="00C95C3D"/>
    <w:rsid w:val="00C95FED"/>
    <w:rsid w:val="00C9607F"/>
    <w:rsid w:val="00C96B9C"/>
    <w:rsid w:val="00C974CE"/>
    <w:rsid w:val="00C97757"/>
    <w:rsid w:val="00C97883"/>
    <w:rsid w:val="00C97EC6"/>
    <w:rsid w:val="00CA04B2"/>
    <w:rsid w:val="00CA0D3A"/>
    <w:rsid w:val="00CA0DC2"/>
    <w:rsid w:val="00CA19DA"/>
    <w:rsid w:val="00CA1F57"/>
    <w:rsid w:val="00CA28C8"/>
    <w:rsid w:val="00CA33A1"/>
    <w:rsid w:val="00CA33C4"/>
    <w:rsid w:val="00CA3E31"/>
    <w:rsid w:val="00CA4600"/>
    <w:rsid w:val="00CA4A84"/>
    <w:rsid w:val="00CA4B66"/>
    <w:rsid w:val="00CA548B"/>
    <w:rsid w:val="00CA6877"/>
    <w:rsid w:val="00CA6A0C"/>
    <w:rsid w:val="00CA78AB"/>
    <w:rsid w:val="00CA7D84"/>
    <w:rsid w:val="00CA7F9E"/>
    <w:rsid w:val="00CB14F1"/>
    <w:rsid w:val="00CB2E58"/>
    <w:rsid w:val="00CB402C"/>
    <w:rsid w:val="00CB4052"/>
    <w:rsid w:val="00CB4055"/>
    <w:rsid w:val="00CB4924"/>
    <w:rsid w:val="00CB596D"/>
    <w:rsid w:val="00CB68FA"/>
    <w:rsid w:val="00CB6CB1"/>
    <w:rsid w:val="00CB732B"/>
    <w:rsid w:val="00CB7B88"/>
    <w:rsid w:val="00CC1434"/>
    <w:rsid w:val="00CC1D5C"/>
    <w:rsid w:val="00CC2241"/>
    <w:rsid w:val="00CC2337"/>
    <w:rsid w:val="00CC25C4"/>
    <w:rsid w:val="00CC2743"/>
    <w:rsid w:val="00CC3170"/>
    <w:rsid w:val="00CC321F"/>
    <w:rsid w:val="00CC39FE"/>
    <w:rsid w:val="00CC3CEB"/>
    <w:rsid w:val="00CC4A88"/>
    <w:rsid w:val="00CC4FA4"/>
    <w:rsid w:val="00CC505A"/>
    <w:rsid w:val="00CC51CA"/>
    <w:rsid w:val="00CC59FF"/>
    <w:rsid w:val="00CC6B5E"/>
    <w:rsid w:val="00CC6E58"/>
    <w:rsid w:val="00CC7156"/>
    <w:rsid w:val="00CC7C1E"/>
    <w:rsid w:val="00CD0E2E"/>
    <w:rsid w:val="00CD10A6"/>
    <w:rsid w:val="00CD13CF"/>
    <w:rsid w:val="00CD1525"/>
    <w:rsid w:val="00CD1857"/>
    <w:rsid w:val="00CD2050"/>
    <w:rsid w:val="00CD2A26"/>
    <w:rsid w:val="00CD2E0E"/>
    <w:rsid w:val="00CD34E2"/>
    <w:rsid w:val="00CD353D"/>
    <w:rsid w:val="00CD35E6"/>
    <w:rsid w:val="00CD3638"/>
    <w:rsid w:val="00CD3B8E"/>
    <w:rsid w:val="00CD458B"/>
    <w:rsid w:val="00CD4731"/>
    <w:rsid w:val="00CD530D"/>
    <w:rsid w:val="00CD598E"/>
    <w:rsid w:val="00CD5B94"/>
    <w:rsid w:val="00CD5F32"/>
    <w:rsid w:val="00CD5F4C"/>
    <w:rsid w:val="00CD61D4"/>
    <w:rsid w:val="00CD63DA"/>
    <w:rsid w:val="00CD7755"/>
    <w:rsid w:val="00CD7773"/>
    <w:rsid w:val="00CE06B9"/>
    <w:rsid w:val="00CE0F61"/>
    <w:rsid w:val="00CE1119"/>
    <w:rsid w:val="00CE1159"/>
    <w:rsid w:val="00CE2386"/>
    <w:rsid w:val="00CE267C"/>
    <w:rsid w:val="00CE2966"/>
    <w:rsid w:val="00CE2ADB"/>
    <w:rsid w:val="00CE35A5"/>
    <w:rsid w:val="00CE36DB"/>
    <w:rsid w:val="00CE46F0"/>
    <w:rsid w:val="00CE5494"/>
    <w:rsid w:val="00CE639B"/>
    <w:rsid w:val="00CE648C"/>
    <w:rsid w:val="00CE6E99"/>
    <w:rsid w:val="00CE6F66"/>
    <w:rsid w:val="00CE7302"/>
    <w:rsid w:val="00CE79AD"/>
    <w:rsid w:val="00CE7E05"/>
    <w:rsid w:val="00CF0914"/>
    <w:rsid w:val="00CF0A3A"/>
    <w:rsid w:val="00CF139A"/>
    <w:rsid w:val="00CF20A0"/>
    <w:rsid w:val="00CF28C7"/>
    <w:rsid w:val="00CF320C"/>
    <w:rsid w:val="00CF4205"/>
    <w:rsid w:val="00CF4834"/>
    <w:rsid w:val="00CF4DA8"/>
    <w:rsid w:val="00CF505D"/>
    <w:rsid w:val="00CF573E"/>
    <w:rsid w:val="00CF6301"/>
    <w:rsid w:val="00CF6CB4"/>
    <w:rsid w:val="00CF75A7"/>
    <w:rsid w:val="00CF75C7"/>
    <w:rsid w:val="00CF790D"/>
    <w:rsid w:val="00D0028D"/>
    <w:rsid w:val="00D00592"/>
    <w:rsid w:val="00D01EFC"/>
    <w:rsid w:val="00D0212D"/>
    <w:rsid w:val="00D024F1"/>
    <w:rsid w:val="00D02D76"/>
    <w:rsid w:val="00D02DF5"/>
    <w:rsid w:val="00D03145"/>
    <w:rsid w:val="00D04A25"/>
    <w:rsid w:val="00D04D13"/>
    <w:rsid w:val="00D04DEA"/>
    <w:rsid w:val="00D05076"/>
    <w:rsid w:val="00D051BD"/>
    <w:rsid w:val="00D052D0"/>
    <w:rsid w:val="00D056EA"/>
    <w:rsid w:val="00D058D4"/>
    <w:rsid w:val="00D073B8"/>
    <w:rsid w:val="00D074AE"/>
    <w:rsid w:val="00D1003B"/>
    <w:rsid w:val="00D100EF"/>
    <w:rsid w:val="00D10F36"/>
    <w:rsid w:val="00D127B0"/>
    <w:rsid w:val="00D1355B"/>
    <w:rsid w:val="00D136EF"/>
    <w:rsid w:val="00D13974"/>
    <w:rsid w:val="00D13985"/>
    <w:rsid w:val="00D139B7"/>
    <w:rsid w:val="00D13C0F"/>
    <w:rsid w:val="00D141DA"/>
    <w:rsid w:val="00D14300"/>
    <w:rsid w:val="00D148BA"/>
    <w:rsid w:val="00D14CB5"/>
    <w:rsid w:val="00D156E8"/>
    <w:rsid w:val="00D15F33"/>
    <w:rsid w:val="00D170F3"/>
    <w:rsid w:val="00D20519"/>
    <w:rsid w:val="00D21564"/>
    <w:rsid w:val="00D21AFC"/>
    <w:rsid w:val="00D21B08"/>
    <w:rsid w:val="00D23456"/>
    <w:rsid w:val="00D259FF"/>
    <w:rsid w:val="00D261CC"/>
    <w:rsid w:val="00D26AE3"/>
    <w:rsid w:val="00D279BD"/>
    <w:rsid w:val="00D30840"/>
    <w:rsid w:val="00D30E9B"/>
    <w:rsid w:val="00D31022"/>
    <w:rsid w:val="00D3126A"/>
    <w:rsid w:val="00D31DA5"/>
    <w:rsid w:val="00D32466"/>
    <w:rsid w:val="00D33CE5"/>
    <w:rsid w:val="00D34B91"/>
    <w:rsid w:val="00D34F5B"/>
    <w:rsid w:val="00D35D28"/>
    <w:rsid w:val="00D36841"/>
    <w:rsid w:val="00D36B31"/>
    <w:rsid w:val="00D37705"/>
    <w:rsid w:val="00D37BBD"/>
    <w:rsid w:val="00D409B5"/>
    <w:rsid w:val="00D40FB3"/>
    <w:rsid w:val="00D41115"/>
    <w:rsid w:val="00D414CE"/>
    <w:rsid w:val="00D42B8E"/>
    <w:rsid w:val="00D42D48"/>
    <w:rsid w:val="00D43CEA"/>
    <w:rsid w:val="00D4558C"/>
    <w:rsid w:val="00D4664B"/>
    <w:rsid w:val="00D46E57"/>
    <w:rsid w:val="00D46EE5"/>
    <w:rsid w:val="00D47325"/>
    <w:rsid w:val="00D503C1"/>
    <w:rsid w:val="00D50F6E"/>
    <w:rsid w:val="00D51220"/>
    <w:rsid w:val="00D5138A"/>
    <w:rsid w:val="00D51A6A"/>
    <w:rsid w:val="00D51D3B"/>
    <w:rsid w:val="00D51F88"/>
    <w:rsid w:val="00D51FEF"/>
    <w:rsid w:val="00D5210F"/>
    <w:rsid w:val="00D52111"/>
    <w:rsid w:val="00D52DB1"/>
    <w:rsid w:val="00D532D5"/>
    <w:rsid w:val="00D539F6"/>
    <w:rsid w:val="00D54961"/>
    <w:rsid w:val="00D54A47"/>
    <w:rsid w:val="00D555A7"/>
    <w:rsid w:val="00D55D7E"/>
    <w:rsid w:val="00D56074"/>
    <w:rsid w:val="00D56355"/>
    <w:rsid w:val="00D56A81"/>
    <w:rsid w:val="00D57C2B"/>
    <w:rsid w:val="00D602D6"/>
    <w:rsid w:val="00D60578"/>
    <w:rsid w:val="00D60E2A"/>
    <w:rsid w:val="00D612E6"/>
    <w:rsid w:val="00D6133D"/>
    <w:rsid w:val="00D61452"/>
    <w:rsid w:val="00D62903"/>
    <w:rsid w:val="00D62A67"/>
    <w:rsid w:val="00D6396C"/>
    <w:rsid w:val="00D63E30"/>
    <w:rsid w:val="00D6450C"/>
    <w:rsid w:val="00D6461A"/>
    <w:rsid w:val="00D64643"/>
    <w:rsid w:val="00D649DF"/>
    <w:rsid w:val="00D64EEF"/>
    <w:rsid w:val="00D659C7"/>
    <w:rsid w:val="00D65CCF"/>
    <w:rsid w:val="00D65E0C"/>
    <w:rsid w:val="00D66151"/>
    <w:rsid w:val="00D66154"/>
    <w:rsid w:val="00D66A5A"/>
    <w:rsid w:val="00D66ABB"/>
    <w:rsid w:val="00D67253"/>
    <w:rsid w:val="00D67488"/>
    <w:rsid w:val="00D679FB"/>
    <w:rsid w:val="00D715C7"/>
    <w:rsid w:val="00D71C17"/>
    <w:rsid w:val="00D71CE9"/>
    <w:rsid w:val="00D71D46"/>
    <w:rsid w:val="00D7242D"/>
    <w:rsid w:val="00D7255C"/>
    <w:rsid w:val="00D75473"/>
    <w:rsid w:val="00D76252"/>
    <w:rsid w:val="00D7669A"/>
    <w:rsid w:val="00D7753D"/>
    <w:rsid w:val="00D77609"/>
    <w:rsid w:val="00D777FA"/>
    <w:rsid w:val="00D77CED"/>
    <w:rsid w:val="00D80E69"/>
    <w:rsid w:val="00D82B61"/>
    <w:rsid w:val="00D82E56"/>
    <w:rsid w:val="00D82E73"/>
    <w:rsid w:val="00D82F37"/>
    <w:rsid w:val="00D83F48"/>
    <w:rsid w:val="00D84DE7"/>
    <w:rsid w:val="00D851AF"/>
    <w:rsid w:val="00D857F3"/>
    <w:rsid w:val="00D8625F"/>
    <w:rsid w:val="00D872C3"/>
    <w:rsid w:val="00D87C86"/>
    <w:rsid w:val="00D87EB7"/>
    <w:rsid w:val="00D87FC3"/>
    <w:rsid w:val="00D90455"/>
    <w:rsid w:val="00D91A8C"/>
    <w:rsid w:val="00D91CF0"/>
    <w:rsid w:val="00D9218B"/>
    <w:rsid w:val="00D92AC7"/>
    <w:rsid w:val="00D9384A"/>
    <w:rsid w:val="00D93871"/>
    <w:rsid w:val="00D94390"/>
    <w:rsid w:val="00D94712"/>
    <w:rsid w:val="00D94C65"/>
    <w:rsid w:val="00D94C71"/>
    <w:rsid w:val="00D94D14"/>
    <w:rsid w:val="00D95586"/>
    <w:rsid w:val="00D957B1"/>
    <w:rsid w:val="00D960B0"/>
    <w:rsid w:val="00D9625D"/>
    <w:rsid w:val="00D962A7"/>
    <w:rsid w:val="00D96C9F"/>
    <w:rsid w:val="00D96DEA"/>
    <w:rsid w:val="00D96E06"/>
    <w:rsid w:val="00D97402"/>
    <w:rsid w:val="00D97AFB"/>
    <w:rsid w:val="00D97C78"/>
    <w:rsid w:val="00DA0490"/>
    <w:rsid w:val="00DA0D8B"/>
    <w:rsid w:val="00DA1D92"/>
    <w:rsid w:val="00DA22B3"/>
    <w:rsid w:val="00DA297B"/>
    <w:rsid w:val="00DA449B"/>
    <w:rsid w:val="00DA4FD4"/>
    <w:rsid w:val="00DA5764"/>
    <w:rsid w:val="00DA5894"/>
    <w:rsid w:val="00DA5BC3"/>
    <w:rsid w:val="00DA751A"/>
    <w:rsid w:val="00DA7A4B"/>
    <w:rsid w:val="00DA7BB0"/>
    <w:rsid w:val="00DB0168"/>
    <w:rsid w:val="00DB0590"/>
    <w:rsid w:val="00DB08A3"/>
    <w:rsid w:val="00DB1A9D"/>
    <w:rsid w:val="00DB1DB7"/>
    <w:rsid w:val="00DB34D1"/>
    <w:rsid w:val="00DB455C"/>
    <w:rsid w:val="00DB4D87"/>
    <w:rsid w:val="00DB521B"/>
    <w:rsid w:val="00DB53D3"/>
    <w:rsid w:val="00DB5B0B"/>
    <w:rsid w:val="00DB6464"/>
    <w:rsid w:val="00DB698A"/>
    <w:rsid w:val="00DB729A"/>
    <w:rsid w:val="00DB79AE"/>
    <w:rsid w:val="00DC042C"/>
    <w:rsid w:val="00DC0988"/>
    <w:rsid w:val="00DC0E50"/>
    <w:rsid w:val="00DC17B3"/>
    <w:rsid w:val="00DC220E"/>
    <w:rsid w:val="00DC33C7"/>
    <w:rsid w:val="00DC5144"/>
    <w:rsid w:val="00DC58AE"/>
    <w:rsid w:val="00DC5B15"/>
    <w:rsid w:val="00DC5BBD"/>
    <w:rsid w:val="00DC68AD"/>
    <w:rsid w:val="00DC7508"/>
    <w:rsid w:val="00DC75F2"/>
    <w:rsid w:val="00DC7766"/>
    <w:rsid w:val="00DC78B9"/>
    <w:rsid w:val="00DC791E"/>
    <w:rsid w:val="00DC7B0D"/>
    <w:rsid w:val="00DC7E46"/>
    <w:rsid w:val="00DD02A5"/>
    <w:rsid w:val="00DD1507"/>
    <w:rsid w:val="00DD15B8"/>
    <w:rsid w:val="00DD16A0"/>
    <w:rsid w:val="00DD1DF9"/>
    <w:rsid w:val="00DD245D"/>
    <w:rsid w:val="00DD2EB0"/>
    <w:rsid w:val="00DD2F96"/>
    <w:rsid w:val="00DD325B"/>
    <w:rsid w:val="00DD3857"/>
    <w:rsid w:val="00DD46EE"/>
    <w:rsid w:val="00DD46FB"/>
    <w:rsid w:val="00DD4A33"/>
    <w:rsid w:val="00DD5E41"/>
    <w:rsid w:val="00DD5FE9"/>
    <w:rsid w:val="00DD60E9"/>
    <w:rsid w:val="00DD75E0"/>
    <w:rsid w:val="00DD7A4D"/>
    <w:rsid w:val="00DE0875"/>
    <w:rsid w:val="00DE0B35"/>
    <w:rsid w:val="00DE11BE"/>
    <w:rsid w:val="00DE12C6"/>
    <w:rsid w:val="00DE17DE"/>
    <w:rsid w:val="00DE2007"/>
    <w:rsid w:val="00DE2030"/>
    <w:rsid w:val="00DE2A63"/>
    <w:rsid w:val="00DE3444"/>
    <w:rsid w:val="00DE4CC2"/>
    <w:rsid w:val="00DE4D99"/>
    <w:rsid w:val="00DE5925"/>
    <w:rsid w:val="00DE59B8"/>
    <w:rsid w:val="00DE5E7B"/>
    <w:rsid w:val="00DE5F7D"/>
    <w:rsid w:val="00DE6660"/>
    <w:rsid w:val="00DE667C"/>
    <w:rsid w:val="00DE6ADE"/>
    <w:rsid w:val="00DE6F9E"/>
    <w:rsid w:val="00DE703C"/>
    <w:rsid w:val="00DE71BB"/>
    <w:rsid w:val="00DE7815"/>
    <w:rsid w:val="00DF08C3"/>
    <w:rsid w:val="00DF09C2"/>
    <w:rsid w:val="00DF0D04"/>
    <w:rsid w:val="00DF13BA"/>
    <w:rsid w:val="00DF22EF"/>
    <w:rsid w:val="00DF26D2"/>
    <w:rsid w:val="00DF2888"/>
    <w:rsid w:val="00DF3188"/>
    <w:rsid w:val="00DF34BE"/>
    <w:rsid w:val="00DF3811"/>
    <w:rsid w:val="00DF3A0F"/>
    <w:rsid w:val="00DF3C58"/>
    <w:rsid w:val="00DF3F7B"/>
    <w:rsid w:val="00DF50D1"/>
    <w:rsid w:val="00DF5616"/>
    <w:rsid w:val="00DF59F8"/>
    <w:rsid w:val="00DF5BCC"/>
    <w:rsid w:val="00DF6A07"/>
    <w:rsid w:val="00DF7172"/>
    <w:rsid w:val="00DF71A5"/>
    <w:rsid w:val="00E0061F"/>
    <w:rsid w:val="00E024FE"/>
    <w:rsid w:val="00E0383C"/>
    <w:rsid w:val="00E03B63"/>
    <w:rsid w:val="00E03C6A"/>
    <w:rsid w:val="00E03ED3"/>
    <w:rsid w:val="00E04B43"/>
    <w:rsid w:val="00E04B9B"/>
    <w:rsid w:val="00E04CB5"/>
    <w:rsid w:val="00E04CFF"/>
    <w:rsid w:val="00E04D61"/>
    <w:rsid w:val="00E04DD5"/>
    <w:rsid w:val="00E0551E"/>
    <w:rsid w:val="00E0599D"/>
    <w:rsid w:val="00E05EF4"/>
    <w:rsid w:val="00E065C1"/>
    <w:rsid w:val="00E0662C"/>
    <w:rsid w:val="00E072D8"/>
    <w:rsid w:val="00E07D78"/>
    <w:rsid w:val="00E10014"/>
    <w:rsid w:val="00E108B4"/>
    <w:rsid w:val="00E109F8"/>
    <w:rsid w:val="00E11010"/>
    <w:rsid w:val="00E113A6"/>
    <w:rsid w:val="00E12649"/>
    <w:rsid w:val="00E129E4"/>
    <w:rsid w:val="00E129E6"/>
    <w:rsid w:val="00E12E76"/>
    <w:rsid w:val="00E13794"/>
    <w:rsid w:val="00E148C5"/>
    <w:rsid w:val="00E14F6C"/>
    <w:rsid w:val="00E14FBD"/>
    <w:rsid w:val="00E15574"/>
    <w:rsid w:val="00E16412"/>
    <w:rsid w:val="00E17346"/>
    <w:rsid w:val="00E1737E"/>
    <w:rsid w:val="00E206BB"/>
    <w:rsid w:val="00E21502"/>
    <w:rsid w:val="00E21979"/>
    <w:rsid w:val="00E226C7"/>
    <w:rsid w:val="00E239F5"/>
    <w:rsid w:val="00E23EC8"/>
    <w:rsid w:val="00E246D4"/>
    <w:rsid w:val="00E2481B"/>
    <w:rsid w:val="00E24A88"/>
    <w:rsid w:val="00E25275"/>
    <w:rsid w:val="00E25AFA"/>
    <w:rsid w:val="00E27515"/>
    <w:rsid w:val="00E278F0"/>
    <w:rsid w:val="00E27E72"/>
    <w:rsid w:val="00E30071"/>
    <w:rsid w:val="00E30593"/>
    <w:rsid w:val="00E3275A"/>
    <w:rsid w:val="00E32CE0"/>
    <w:rsid w:val="00E32DF8"/>
    <w:rsid w:val="00E3390B"/>
    <w:rsid w:val="00E3476F"/>
    <w:rsid w:val="00E3577C"/>
    <w:rsid w:val="00E362D9"/>
    <w:rsid w:val="00E36323"/>
    <w:rsid w:val="00E36EFE"/>
    <w:rsid w:val="00E375B3"/>
    <w:rsid w:val="00E376A8"/>
    <w:rsid w:val="00E37BF0"/>
    <w:rsid w:val="00E40286"/>
    <w:rsid w:val="00E41010"/>
    <w:rsid w:val="00E4101C"/>
    <w:rsid w:val="00E413E0"/>
    <w:rsid w:val="00E417C4"/>
    <w:rsid w:val="00E419C4"/>
    <w:rsid w:val="00E42992"/>
    <w:rsid w:val="00E433C7"/>
    <w:rsid w:val="00E44079"/>
    <w:rsid w:val="00E448E7"/>
    <w:rsid w:val="00E44AFA"/>
    <w:rsid w:val="00E45001"/>
    <w:rsid w:val="00E463B6"/>
    <w:rsid w:val="00E470E1"/>
    <w:rsid w:val="00E473AF"/>
    <w:rsid w:val="00E47A52"/>
    <w:rsid w:val="00E47BD2"/>
    <w:rsid w:val="00E52265"/>
    <w:rsid w:val="00E52A55"/>
    <w:rsid w:val="00E54206"/>
    <w:rsid w:val="00E542B0"/>
    <w:rsid w:val="00E543DB"/>
    <w:rsid w:val="00E54A23"/>
    <w:rsid w:val="00E54EF0"/>
    <w:rsid w:val="00E55632"/>
    <w:rsid w:val="00E55B38"/>
    <w:rsid w:val="00E573D5"/>
    <w:rsid w:val="00E57583"/>
    <w:rsid w:val="00E60145"/>
    <w:rsid w:val="00E60A8E"/>
    <w:rsid w:val="00E61288"/>
    <w:rsid w:val="00E62D15"/>
    <w:rsid w:val="00E63331"/>
    <w:rsid w:val="00E63468"/>
    <w:rsid w:val="00E638C9"/>
    <w:rsid w:val="00E63CFB"/>
    <w:rsid w:val="00E63E85"/>
    <w:rsid w:val="00E64303"/>
    <w:rsid w:val="00E646D0"/>
    <w:rsid w:val="00E64D8A"/>
    <w:rsid w:val="00E65002"/>
    <w:rsid w:val="00E65A17"/>
    <w:rsid w:val="00E669A4"/>
    <w:rsid w:val="00E70B8C"/>
    <w:rsid w:val="00E70C9B"/>
    <w:rsid w:val="00E715A0"/>
    <w:rsid w:val="00E715C8"/>
    <w:rsid w:val="00E7173A"/>
    <w:rsid w:val="00E71BD3"/>
    <w:rsid w:val="00E73E29"/>
    <w:rsid w:val="00E73EA5"/>
    <w:rsid w:val="00E74187"/>
    <w:rsid w:val="00E7559E"/>
    <w:rsid w:val="00E757AD"/>
    <w:rsid w:val="00E758DE"/>
    <w:rsid w:val="00E75D8E"/>
    <w:rsid w:val="00E77539"/>
    <w:rsid w:val="00E80998"/>
    <w:rsid w:val="00E80E62"/>
    <w:rsid w:val="00E812E2"/>
    <w:rsid w:val="00E82349"/>
    <w:rsid w:val="00E826F0"/>
    <w:rsid w:val="00E82CCD"/>
    <w:rsid w:val="00E839F6"/>
    <w:rsid w:val="00E83A27"/>
    <w:rsid w:val="00E83B65"/>
    <w:rsid w:val="00E85011"/>
    <w:rsid w:val="00E8579A"/>
    <w:rsid w:val="00E85C7B"/>
    <w:rsid w:val="00E862B1"/>
    <w:rsid w:val="00E8632A"/>
    <w:rsid w:val="00E87446"/>
    <w:rsid w:val="00E90048"/>
    <w:rsid w:val="00E90FF5"/>
    <w:rsid w:val="00E91B29"/>
    <w:rsid w:val="00E92269"/>
    <w:rsid w:val="00E93CE0"/>
    <w:rsid w:val="00E945DB"/>
    <w:rsid w:val="00E9482A"/>
    <w:rsid w:val="00E95056"/>
    <w:rsid w:val="00E95877"/>
    <w:rsid w:val="00E96ECE"/>
    <w:rsid w:val="00E971A2"/>
    <w:rsid w:val="00E971C2"/>
    <w:rsid w:val="00E975EB"/>
    <w:rsid w:val="00E979CA"/>
    <w:rsid w:val="00EA01AE"/>
    <w:rsid w:val="00EA04D2"/>
    <w:rsid w:val="00EA093B"/>
    <w:rsid w:val="00EA13F5"/>
    <w:rsid w:val="00EA1DF1"/>
    <w:rsid w:val="00EA2298"/>
    <w:rsid w:val="00EA28FA"/>
    <w:rsid w:val="00EA3101"/>
    <w:rsid w:val="00EA4249"/>
    <w:rsid w:val="00EA499D"/>
    <w:rsid w:val="00EA5567"/>
    <w:rsid w:val="00EA556A"/>
    <w:rsid w:val="00EA6026"/>
    <w:rsid w:val="00EA68FA"/>
    <w:rsid w:val="00EA796D"/>
    <w:rsid w:val="00EB0234"/>
    <w:rsid w:val="00EB07A7"/>
    <w:rsid w:val="00EB18AD"/>
    <w:rsid w:val="00EB1EEE"/>
    <w:rsid w:val="00EB2092"/>
    <w:rsid w:val="00EB27EA"/>
    <w:rsid w:val="00EB2ABC"/>
    <w:rsid w:val="00EB2B1E"/>
    <w:rsid w:val="00EB3479"/>
    <w:rsid w:val="00EB3771"/>
    <w:rsid w:val="00EB4298"/>
    <w:rsid w:val="00EB5B5F"/>
    <w:rsid w:val="00EB5F1A"/>
    <w:rsid w:val="00EB6302"/>
    <w:rsid w:val="00EB6A8E"/>
    <w:rsid w:val="00EB739F"/>
    <w:rsid w:val="00EB7919"/>
    <w:rsid w:val="00EC0108"/>
    <w:rsid w:val="00EC0731"/>
    <w:rsid w:val="00EC0F74"/>
    <w:rsid w:val="00EC1109"/>
    <w:rsid w:val="00EC123B"/>
    <w:rsid w:val="00EC1570"/>
    <w:rsid w:val="00EC1607"/>
    <w:rsid w:val="00EC16F4"/>
    <w:rsid w:val="00EC19FB"/>
    <w:rsid w:val="00EC1B5D"/>
    <w:rsid w:val="00EC314B"/>
    <w:rsid w:val="00EC489C"/>
    <w:rsid w:val="00EC5445"/>
    <w:rsid w:val="00EC5C2F"/>
    <w:rsid w:val="00EC6249"/>
    <w:rsid w:val="00EC67D1"/>
    <w:rsid w:val="00EC6D7D"/>
    <w:rsid w:val="00EC720B"/>
    <w:rsid w:val="00EC731A"/>
    <w:rsid w:val="00EC773A"/>
    <w:rsid w:val="00EC7888"/>
    <w:rsid w:val="00ED099F"/>
    <w:rsid w:val="00ED1262"/>
    <w:rsid w:val="00ED140F"/>
    <w:rsid w:val="00ED158C"/>
    <w:rsid w:val="00ED16D0"/>
    <w:rsid w:val="00ED27D1"/>
    <w:rsid w:val="00ED4B3F"/>
    <w:rsid w:val="00ED4C6B"/>
    <w:rsid w:val="00ED564B"/>
    <w:rsid w:val="00ED565E"/>
    <w:rsid w:val="00ED7229"/>
    <w:rsid w:val="00ED78FA"/>
    <w:rsid w:val="00ED7CC2"/>
    <w:rsid w:val="00EE0E9A"/>
    <w:rsid w:val="00EE1198"/>
    <w:rsid w:val="00EE1294"/>
    <w:rsid w:val="00EE3C28"/>
    <w:rsid w:val="00EE4866"/>
    <w:rsid w:val="00EE4ADB"/>
    <w:rsid w:val="00EE5C48"/>
    <w:rsid w:val="00EE61E6"/>
    <w:rsid w:val="00EE624E"/>
    <w:rsid w:val="00EE7A5C"/>
    <w:rsid w:val="00EE7C49"/>
    <w:rsid w:val="00EE7D75"/>
    <w:rsid w:val="00EF0442"/>
    <w:rsid w:val="00EF0A86"/>
    <w:rsid w:val="00EF0CB8"/>
    <w:rsid w:val="00EF0D6E"/>
    <w:rsid w:val="00EF1179"/>
    <w:rsid w:val="00EF2514"/>
    <w:rsid w:val="00EF279C"/>
    <w:rsid w:val="00EF32D6"/>
    <w:rsid w:val="00EF3B72"/>
    <w:rsid w:val="00EF4777"/>
    <w:rsid w:val="00EF4938"/>
    <w:rsid w:val="00EF4AC2"/>
    <w:rsid w:val="00EF5A78"/>
    <w:rsid w:val="00EF60A7"/>
    <w:rsid w:val="00EF6CAD"/>
    <w:rsid w:val="00F00419"/>
    <w:rsid w:val="00F02310"/>
    <w:rsid w:val="00F029FF"/>
    <w:rsid w:val="00F02B3C"/>
    <w:rsid w:val="00F02C96"/>
    <w:rsid w:val="00F02DA7"/>
    <w:rsid w:val="00F030E5"/>
    <w:rsid w:val="00F032D2"/>
    <w:rsid w:val="00F0347B"/>
    <w:rsid w:val="00F03669"/>
    <w:rsid w:val="00F03928"/>
    <w:rsid w:val="00F03BCB"/>
    <w:rsid w:val="00F0456A"/>
    <w:rsid w:val="00F04B6B"/>
    <w:rsid w:val="00F04C48"/>
    <w:rsid w:val="00F05FED"/>
    <w:rsid w:val="00F071F1"/>
    <w:rsid w:val="00F07AED"/>
    <w:rsid w:val="00F11040"/>
    <w:rsid w:val="00F1194F"/>
    <w:rsid w:val="00F1269C"/>
    <w:rsid w:val="00F128D4"/>
    <w:rsid w:val="00F1296E"/>
    <w:rsid w:val="00F14615"/>
    <w:rsid w:val="00F154A6"/>
    <w:rsid w:val="00F161A9"/>
    <w:rsid w:val="00F20BBE"/>
    <w:rsid w:val="00F21554"/>
    <w:rsid w:val="00F22113"/>
    <w:rsid w:val="00F2276E"/>
    <w:rsid w:val="00F2276F"/>
    <w:rsid w:val="00F2325C"/>
    <w:rsid w:val="00F237D7"/>
    <w:rsid w:val="00F23F2E"/>
    <w:rsid w:val="00F23F37"/>
    <w:rsid w:val="00F244F6"/>
    <w:rsid w:val="00F2452B"/>
    <w:rsid w:val="00F253FE"/>
    <w:rsid w:val="00F25BFA"/>
    <w:rsid w:val="00F26C46"/>
    <w:rsid w:val="00F27D11"/>
    <w:rsid w:val="00F27F40"/>
    <w:rsid w:val="00F302FA"/>
    <w:rsid w:val="00F306E6"/>
    <w:rsid w:val="00F308D4"/>
    <w:rsid w:val="00F30C3D"/>
    <w:rsid w:val="00F3191C"/>
    <w:rsid w:val="00F31A7E"/>
    <w:rsid w:val="00F32238"/>
    <w:rsid w:val="00F32BA2"/>
    <w:rsid w:val="00F339AF"/>
    <w:rsid w:val="00F352D6"/>
    <w:rsid w:val="00F355C7"/>
    <w:rsid w:val="00F355D1"/>
    <w:rsid w:val="00F359CC"/>
    <w:rsid w:val="00F35D13"/>
    <w:rsid w:val="00F35F90"/>
    <w:rsid w:val="00F367C2"/>
    <w:rsid w:val="00F36A20"/>
    <w:rsid w:val="00F36CE7"/>
    <w:rsid w:val="00F37588"/>
    <w:rsid w:val="00F37642"/>
    <w:rsid w:val="00F37A93"/>
    <w:rsid w:val="00F4065B"/>
    <w:rsid w:val="00F41AAA"/>
    <w:rsid w:val="00F42027"/>
    <w:rsid w:val="00F42561"/>
    <w:rsid w:val="00F42DA0"/>
    <w:rsid w:val="00F432A7"/>
    <w:rsid w:val="00F437FB"/>
    <w:rsid w:val="00F43B24"/>
    <w:rsid w:val="00F43DC2"/>
    <w:rsid w:val="00F44B45"/>
    <w:rsid w:val="00F44D17"/>
    <w:rsid w:val="00F44EDB"/>
    <w:rsid w:val="00F450B4"/>
    <w:rsid w:val="00F456CD"/>
    <w:rsid w:val="00F46341"/>
    <w:rsid w:val="00F46818"/>
    <w:rsid w:val="00F46A97"/>
    <w:rsid w:val="00F46C3F"/>
    <w:rsid w:val="00F46C7D"/>
    <w:rsid w:val="00F4782B"/>
    <w:rsid w:val="00F47A1B"/>
    <w:rsid w:val="00F50452"/>
    <w:rsid w:val="00F508C5"/>
    <w:rsid w:val="00F515A5"/>
    <w:rsid w:val="00F517D0"/>
    <w:rsid w:val="00F52A00"/>
    <w:rsid w:val="00F52BEE"/>
    <w:rsid w:val="00F52C88"/>
    <w:rsid w:val="00F530ED"/>
    <w:rsid w:val="00F533BF"/>
    <w:rsid w:val="00F5473F"/>
    <w:rsid w:val="00F55B51"/>
    <w:rsid w:val="00F56003"/>
    <w:rsid w:val="00F565D9"/>
    <w:rsid w:val="00F5671B"/>
    <w:rsid w:val="00F56D5F"/>
    <w:rsid w:val="00F5760A"/>
    <w:rsid w:val="00F577D0"/>
    <w:rsid w:val="00F57998"/>
    <w:rsid w:val="00F604CC"/>
    <w:rsid w:val="00F60E7F"/>
    <w:rsid w:val="00F6189A"/>
    <w:rsid w:val="00F621F9"/>
    <w:rsid w:val="00F629C4"/>
    <w:rsid w:val="00F6400F"/>
    <w:rsid w:val="00F641DA"/>
    <w:rsid w:val="00F64660"/>
    <w:rsid w:val="00F64711"/>
    <w:rsid w:val="00F64B60"/>
    <w:rsid w:val="00F65120"/>
    <w:rsid w:val="00F65AC6"/>
    <w:rsid w:val="00F65ED7"/>
    <w:rsid w:val="00F67033"/>
    <w:rsid w:val="00F671E0"/>
    <w:rsid w:val="00F673D4"/>
    <w:rsid w:val="00F67AB9"/>
    <w:rsid w:val="00F67CFF"/>
    <w:rsid w:val="00F7115E"/>
    <w:rsid w:val="00F71601"/>
    <w:rsid w:val="00F71A9E"/>
    <w:rsid w:val="00F72352"/>
    <w:rsid w:val="00F72E53"/>
    <w:rsid w:val="00F73B1D"/>
    <w:rsid w:val="00F73F6C"/>
    <w:rsid w:val="00F74127"/>
    <w:rsid w:val="00F74A38"/>
    <w:rsid w:val="00F74D14"/>
    <w:rsid w:val="00F756C7"/>
    <w:rsid w:val="00F764A8"/>
    <w:rsid w:val="00F7683A"/>
    <w:rsid w:val="00F76886"/>
    <w:rsid w:val="00F76978"/>
    <w:rsid w:val="00F76EB7"/>
    <w:rsid w:val="00F770FD"/>
    <w:rsid w:val="00F77264"/>
    <w:rsid w:val="00F7797E"/>
    <w:rsid w:val="00F77D79"/>
    <w:rsid w:val="00F77D8A"/>
    <w:rsid w:val="00F80C59"/>
    <w:rsid w:val="00F80DAC"/>
    <w:rsid w:val="00F81E59"/>
    <w:rsid w:val="00F82538"/>
    <w:rsid w:val="00F829C7"/>
    <w:rsid w:val="00F82D48"/>
    <w:rsid w:val="00F839C9"/>
    <w:rsid w:val="00F84978"/>
    <w:rsid w:val="00F84C03"/>
    <w:rsid w:val="00F8518E"/>
    <w:rsid w:val="00F85E2D"/>
    <w:rsid w:val="00F8633C"/>
    <w:rsid w:val="00F86785"/>
    <w:rsid w:val="00F877BB"/>
    <w:rsid w:val="00F90652"/>
    <w:rsid w:val="00F917C6"/>
    <w:rsid w:val="00F91F6F"/>
    <w:rsid w:val="00F92EB7"/>
    <w:rsid w:val="00F93156"/>
    <w:rsid w:val="00F9346C"/>
    <w:rsid w:val="00F93973"/>
    <w:rsid w:val="00F944A8"/>
    <w:rsid w:val="00F96836"/>
    <w:rsid w:val="00F969FF"/>
    <w:rsid w:val="00F97383"/>
    <w:rsid w:val="00F9758B"/>
    <w:rsid w:val="00FA01F2"/>
    <w:rsid w:val="00FA0A42"/>
    <w:rsid w:val="00FA0B3F"/>
    <w:rsid w:val="00FA0BBE"/>
    <w:rsid w:val="00FA0FCD"/>
    <w:rsid w:val="00FA1045"/>
    <w:rsid w:val="00FA10FF"/>
    <w:rsid w:val="00FA16B4"/>
    <w:rsid w:val="00FA227F"/>
    <w:rsid w:val="00FA2527"/>
    <w:rsid w:val="00FA2D92"/>
    <w:rsid w:val="00FA30DA"/>
    <w:rsid w:val="00FA30FF"/>
    <w:rsid w:val="00FA3BD1"/>
    <w:rsid w:val="00FA454C"/>
    <w:rsid w:val="00FA4609"/>
    <w:rsid w:val="00FA4D11"/>
    <w:rsid w:val="00FA558B"/>
    <w:rsid w:val="00FA59A9"/>
    <w:rsid w:val="00FA6E90"/>
    <w:rsid w:val="00FA6F8E"/>
    <w:rsid w:val="00FA7C1B"/>
    <w:rsid w:val="00FA7E1B"/>
    <w:rsid w:val="00FB0DAA"/>
    <w:rsid w:val="00FB105A"/>
    <w:rsid w:val="00FB10D2"/>
    <w:rsid w:val="00FB1269"/>
    <w:rsid w:val="00FB1BA4"/>
    <w:rsid w:val="00FB3288"/>
    <w:rsid w:val="00FB37A6"/>
    <w:rsid w:val="00FB3ABA"/>
    <w:rsid w:val="00FB4A8C"/>
    <w:rsid w:val="00FB4EEF"/>
    <w:rsid w:val="00FB53E5"/>
    <w:rsid w:val="00FB5858"/>
    <w:rsid w:val="00FB5F22"/>
    <w:rsid w:val="00FB6D02"/>
    <w:rsid w:val="00FB6DCC"/>
    <w:rsid w:val="00FB71C3"/>
    <w:rsid w:val="00FB7534"/>
    <w:rsid w:val="00FB76E2"/>
    <w:rsid w:val="00FB7FDF"/>
    <w:rsid w:val="00FC04EC"/>
    <w:rsid w:val="00FC13D3"/>
    <w:rsid w:val="00FC1DF8"/>
    <w:rsid w:val="00FC1E75"/>
    <w:rsid w:val="00FC270A"/>
    <w:rsid w:val="00FC3159"/>
    <w:rsid w:val="00FC348B"/>
    <w:rsid w:val="00FC35A4"/>
    <w:rsid w:val="00FC3666"/>
    <w:rsid w:val="00FC4442"/>
    <w:rsid w:val="00FC4766"/>
    <w:rsid w:val="00FC495F"/>
    <w:rsid w:val="00FC4EA4"/>
    <w:rsid w:val="00FC53E4"/>
    <w:rsid w:val="00FC54E2"/>
    <w:rsid w:val="00FC5915"/>
    <w:rsid w:val="00FC689F"/>
    <w:rsid w:val="00FC7C9F"/>
    <w:rsid w:val="00FD0329"/>
    <w:rsid w:val="00FD0AE2"/>
    <w:rsid w:val="00FD0F35"/>
    <w:rsid w:val="00FD30A5"/>
    <w:rsid w:val="00FD357C"/>
    <w:rsid w:val="00FD3879"/>
    <w:rsid w:val="00FD4171"/>
    <w:rsid w:val="00FD4C2F"/>
    <w:rsid w:val="00FD4D1C"/>
    <w:rsid w:val="00FD5163"/>
    <w:rsid w:val="00FD56C7"/>
    <w:rsid w:val="00FD56F3"/>
    <w:rsid w:val="00FD58CC"/>
    <w:rsid w:val="00FD59E4"/>
    <w:rsid w:val="00FD5E7D"/>
    <w:rsid w:val="00FD6C6C"/>
    <w:rsid w:val="00FD72A9"/>
    <w:rsid w:val="00FD7F1C"/>
    <w:rsid w:val="00FE009C"/>
    <w:rsid w:val="00FE0EED"/>
    <w:rsid w:val="00FE1E11"/>
    <w:rsid w:val="00FE2336"/>
    <w:rsid w:val="00FE2783"/>
    <w:rsid w:val="00FE2D77"/>
    <w:rsid w:val="00FE2FDD"/>
    <w:rsid w:val="00FE30A1"/>
    <w:rsid w:val="00FE362F"/>
    <w:rsid w:val="00FE40C1"/>
    <w:rsid w:val="00FE41AE"/>
    <w:rsid w:val="00FE4DD1"/>
    <w:rsid w:val="00FE54C2"/>
    <w:rsid w:val="00FE734A"/>
    <w:rsid w:val="00FF0CF8"/>
    <w:rsid w:val="00FF1419"/>
    <w:rsid w:val="00FF1591"/>
    <w:rsid w:val="00FF206A"/>
    <w:rsid w:val="00FF210B"/>
    <w:rsid w:val="00FF22F2"/>
    <w:rsid w:val="00FF2A66"/>
    <w:rsid w:val="00FF398D"/>
    <w:rsid w:val="00FF4142"/>
    <w:rsid w:val="00FF4632"/>
    <w:rsid w:val="00FF4B5B"/>
    <w:rsid w:val="00FF4CE1"/>
    <w:rsid w:val="00FF54A6"/>
    <w:rsid w:val="00FF606B"/>
    <w:rsid w:val="00FF6088"/>
    <w:rsid w:val="00FF6416"/>
    <w:rsid w:val="00FF7B9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1"/>
    <o:shapelayout v:ext="edit">
      <o:idmap v:ext="edit" data="1"/>
      <o:rules v:ext="edit">
        <o:r id="V:Rule33" type="connector" idref="#AutoShape 20"/>
        <o:r id="V:Rule34" type="connector" idref="#Прямая со стрелкой 75"/>
        <o:r id="V:Rule35" type="connector" idref="#AutoShape 43"/>
        <o:r id="V:Rule36" type="connector" idref="#Прямая со стрелкой 73"/>
        <o:r id="V:Rule37" type="connector" idref="#AutoShape 19"/>
        <o:r id="V:Rule38" type="connector" idref="#AutoShape 28"/>
        <o:r id="V:Rule39" type="connector" idref="#AutoShape 38"/>
        <o:r id="V:Rule40" type="connector" idref="#AutoShape 380"/>
        <o:r id="V:Rule41" type="connector" idref="#Прямая со стрелкой 74"/>
        <o:r id="V:Rule42" type="connector" idref="#AutoShape 375"/>
        <o:r id="V:Rule43" type="connector" idref="#AutoShape 27"/>
        <o:r id="V:Rule44" type="connector" idref="#AutoShape 378"/>
        <o:r id="V:Rule45" type="connector" idref="#AutoShape 18"/>
        <o:r id="V:Rule46" type="connector" idref="#AutoShape 381"/>
        <o:r id="V:Rule47" type="connector" idref="#AutoShape 40"/>
        <o:r id="V:Rule48" type="connector" idref="#AutoShape 44"/>
        <o:r id="V:Rule49" type="connector" idref="#Прямая со стрелкой 72"/>
        <o:r id="V:Rule50" type="connector" idref="#AutoShape 39"/>
        <o:r id="V:Rule51" type="connector" idref="#Прямая со стрелкой 69"/>
        <o:r id="V:Rule52" type="connector" idref="#Прямая со стрелкой 70"/>
        <o:r id="V:Rule53" type="connector" idref="#AutoShape 391"/>
        <o:r id="V:Rule54" type="connector" idref="#AutoShape 26"/>
        <o:r id="V:Rule55" type="connector" idref="#AutoShape 37"/>
        <o:r id="V:Rule56" type="connector" idref="#AutoShape 376"/>
        <o:r id="V:Rule57" type="connector" idref="#AutoShape 16"/>
        <o:r id="V:Rule58" type="connector" idref="#Прямая со стрелкой 71"/>
        <o:r id="V:Rule59" type="connector" idref="#AutoShape 17"/>
        <o:r id="V:Rule60" type="connector" idref="#AutoShape 42"/>
        <o:r id="V:Rule61" type="connector" idref="#AutoShape 36"/>
        <o:r id="V:Rule62" type="connector" idref="#AutoShape 379"/>
        <o:r id="V:Rule63" type="connector" idref="#Прямая со стрелкой 76"/>
        <o:r id="V:Rule64" type="connector" idref="#AutoShape 35"/>
      </o:rules>
    </o:shapelayout>
  </w:shapeDefaults>
  <w:decimalSymbol w:val=","/>
  <w:listSeparator w:val=";"/>
  <w14:docId w14:val="197452B3"/>
  <w15:docId w15:val="{89C23C77-CB21-4DB1-9234-9C17D6DE9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en-US" w:eastAsia="en-US" w:bidi="ar-SA"/>
      </w:rPr>
    </w:rPrDefault>
    <w:pPrDefault>
      <w:pPr>
        <w:spacing w:line="360" w:lineRule="auto"/>
        <w:ind w:left="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486FEB"/>
    <w:pPr>
      <w:spacing w:line="240" w:lineRule="auto"/>
      <w:ind w:left="709"/>
    </w:pPr>
    <w:rPr>
      <w:sz w:val="24"/>
      <w:lang w:val="uk-UA"/>
    </w:rPr>
  </w:style>
  <w:style w:type="paragraph" w:styleId="1">
    <w:name w:val="heading 1"/>
    <w:aliases w:val="ЗБ"/>
    <w:basedOn w:val="a3"/>
    <w:next w:val="a2"/>
    <w:link w:val="10"/>
    <w:autoRedefine/>
    <w:uiPriority w:val="9"/>
    <w:qFormat/>
    <w:rsid w:val="00E23EC8"/>
    <w:pPr>
      <w:tabs>
        <w:tab w:val="left" w:pos="798"/>
        <w:tab w:val="left" w:pos="9639"/>
      </w:tabs>
      <w:ind w:left="0"/>
      <w:outlineLvl w:val="0"/>
    </w:pPr>
    <w:rPr>
      <w:rFonts w:ascii="Arial" w:hAnsi="Arial"/>
      <w:b/>
      <w:caps/>
      <w:noProof/>
      <w:color w:val="336600"/>
    </w:rPr>
  </w:style>
  <w:style w:type="paragraph" w:styleId="2">
    <w:name w:val="heading 2"/>
    <w:aliases w:val="ЕЗ"/>
    <w:basedOn w:val="a3"/>
    <w:next w:val="a2"/>
    <w:link w:val="20"/>
    <w:uiPriority w:val="9"/>
    <w:unhideWhenUsed/>
    <w:qFormat/>
    <w:rsid w:val="001E23F8"/>
    <w:pPr>
      <w:numPr>
        <w:numId w:val="4"/>
      </w:numPr>
      <w:outlineLvl w:val="1"/>
    </w:pPr>
  </w:style>
  <w:style w:type="paragraph" w:styleId="3">
    <w:name w:val="heading 3"/>
    <w:aliases w:val="ПідЕ-1"/>
    <w:basedOn w:val="a2"/>
    <w:next w:val="a2"/>
    <w:link w:val="30"/>
    <w:uiPriority w:val="9"/>
    <w:unhideWhenUsed/>
    <w:qFormat/>
    <w:rsid w:val="003A775F"/>
    <w:pPr>
      <w:keepNext/>
      <w:keepLines/>
      <w:numPr>
        <w:numId w:val="5"/>
      </w:numPr>
      <w:spacing w:before="240"/>
      <w:ind w:left="1701" w:hanging="567"/>
      <w:outlineLvl w:val="2"/>
    </w:pPr>
    <w:rPr>
      <w:rFonts w:eastAsiaTheme="majorEastAsia" w:cstheme="majorBidi"/>
      <w:bCs/>
      <w:szCs w:val="24"/>
    </w:rPr>
  </w:style>
  <w:style w:type="paragraph" w:styleId="4">
    <w:name w:val="heading 4"/>
    <w:aliases w:val="ПідЕ-2"/>
    <w:basedOn w:val="a2"/>
    <w:next w:val="a2"/>
    <w:link w:val="40"/>
    <w:uiPriority w:val="9"/>
    <w:unhideWhenUsed/>
    <w:qFormat/>
    <w:rsid w:val="00CD5F4C"/>
    <w:pPr>
      <w:keepNext/>
      <w:keepLines/>
      <w:numPr>
        <w:numId w:val="6"/>
      </w:numPr>
      <w:spacing w:before="240"/>
      <w:outlineLvl w:val="3"/>
    </w:pPr>
    <w:rPr>
      <w:rFonts w:eastAsiaTheme="majorEastAsia" w:cstheme="majorBidi"/>
      <w:bCs/>
      <w:iCs/>
    </w:rPr>
  </w:style>
  <w:style w:type="paragraph" w:styleId="5">
    <w:name w:val="heading 5"/>
    <w:aliases w:val="УЗ Назва"/>
    <w:basedOn w:val="a2"/>
    <w:next w:val="a2"/>
    <w:link w:val="50"/>
    <w:uiPriority w:val="9"/>
    <w:unhideWhenUsed/>
    <w:qFormat/>
    <w:rsid w:val="00E36EFE"/>
    <w:pPr>
      <w:keepLines/>
      <w:widowControl w:val="0"/>
      <w:numPr>
        <w:numId w:val="8"/>
      </w:numPr>
      <w:spacing w:before="240"/>
      <w:outlineLvl w:val="4"/>
    </w:pPr>
    <w:rPr>
      <w:rFonts w:ascii="Arial" w:eastAsiaTheme="majorEastAsia" w:hAnsi="Arial" w:cstheme="majorBidi"/>
      <w:caps/>
      <w:noProof/>
    </w:rPr>
  </w:style>
  <w:style w:type="paragraph" w:styleId="6">
    <w:name w:val="heading 6"/>
    <w:aliases w:val="УЗ Пункт-1"/>
    <w:basedOn w:val="a2"/>
    <w:next w:val="a2"/>
    <w:link w:val="60"/>
    <w:uiPriority w:val="9"/>
    <w:unhideWhenUsed/>
    <w:qFormat/>
    <w:rsid w:val="004F1E08"/>
    <w:pPr>
      <w:keepNext/>
      <w:keepLines/>
      <w:numPr>
        <w:numId w:val="9"/>
      </w:numPr>
      <w:spacing w:before="120" w:after="200"/>
      <w:ind w:left="1843" w:hanging="425"/>
      <w:outlineLvl w:val="5"/>
    </w:pPr>
    <w:rPr>
      <w:rFonts w:eastAsiaTheme="majorEastAsia" w:cstheme="majorBidi"/>
      <w:iCs/>
    </w:rPr>
  </w:style>
  <w:style w:type="paragraph" w:styleId="7">
    <w:name w:val="heading 7"/>
    <w:aliases w:val="УЗ Пункт-2"/>
    <w:basedOn w:val="a2"/>
    <w:next w:val="a2"/>
    <w:link w:val="70"/>
    <w:uiPriority w:val="9"/>
    <w:unhideWhenUsed/>
    <w:qFormat/>
    <w:rsid w:val="004F1E08"/>
    <w:pPr>
      <w:keepNext/>
      <w:keepLines/>
      <w:numPr>
        <w:numId w:val="251"/>
      </w:numPr>
      <w:spacing w:before="120"/>
      <w:ind w:left="3261" w:hanging="709"/>
      <w:outlineLvl w:val="6"/>
    </w:pPr>
    <w:rPr>
      <w:rFonts w:eastAsiaTheme="majorEastAsia" w:cstheme="majorBidi"/>
      <w:iCs/>
    </w:rPr>
  </w:style>
  <w:style w:type="paragraph" w:styleId="8">
    <w:name w:val="heading 8"/>
    <w:basedOn w:val="a2"/>
    <w:next w:val="a2"/>
    <w:link w:val="80"/>
    <w:unhideWhenUsed/>
    <w:qFormat/>
    <w:rsid w:val="00571124"/>
    <w:pPr>
      <w:keepNext/>
      <w:keepLines/>
      <w:spacing w:before="200"/>
      <w:ind w:left="0"/>
      <w:outlineLvl w:val="7"/>
    </w:pPr>
    <w:rPr>
      <w:rFonts w:asciiTheme="majorHAnsi" w:eastAsiaTheme="majorEastAsia" w:hAnsiTheme="majorHAnsi" w:cstheme="majorBidi"/>
      <w:color w:val="4F81BD" w:themeColor="accent1"/>
      <w:sz w:val="20"/>
      <w:szCs w:val="20"/>
      <w:lang w:bidi="en-US"/>
    </w:rPr>
  </w:style>
  <w:style w:type="paragraph" w:styleId="9">
    <w:name w:val="heading 9"/>
    <w:basedOn w:val="a2"/>
    <w:next w:val="a2"/>
    <w:link w:val="90"/>
    <w:unhideWhenUsed/>
    <w:qFormat/>
    <w:rsid w:val="00EB2ABC"/>
    <w:pPr>
      <w:keepNext/>
      <w:keepLines/>
      <w:spacing w:line="360" w:lineRule="auto"/>
      <w:ind w:left="0" w:firstLine="720"/>
      <w:outlineLvl w:val="8"/>
    </w:pPr>
    <w:rPr>
      <w:rFonts w:eastAsiaTheme="majorEastAsia" w:cstheme="majorBidi"/>
      <w:b/>
      <w:iCs/>
      <w:color w:val="404040" w:themeColor="text1" w:themeTint="BF"/>
      <w:sz w:val="28"/>
      <w:szCs w:val="20"/>
      <w:lang w:bidi="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11">
    <w:name w:val="toc 1"/>
    <w:basedOn w:val="a2"/>
    <w:next w:val="a2"/>
    <w:autoRedefine/>
    <w:uiPriority w:val="39"/>
    <w:unhideWhenUsed/>
    <w:qFormat/>
    <w:rsid w:val="00C619D0"/>
    <w:pPr>
      <w:tabs>
        <w:tab w:val="left" w:pos="284"/>
        <w:tab w:val="right" w:leader="dot" w:pos="9639"/>
      </w:tabs>
      <w:overflowPunct w:val="0"/>
      <w:autoSpaceDE w:val="0"/>
      <w:autoSpaceDN w:val="0"/>
      <w:adjustRightInd w:val="0"/>
      <w:ind w:left="0" w:right="566"/>
      <w:contextualSpacing/>
      <w:outlineLvl w:val="0"/>
    </w:pPr>
    <w:rPr>
      <w:rFonts w:eastAsia="Calibri"/>
      <w:noProof/>
      <w:kern w:val="32"/>
      <w:sz w:val="28"/>
      <w:szCs w:val="20"/>
      <w:lang w:val="ru-RU" w:bidi="en-US"/>
    </w:rPr>
  </w:style>
  <w:style w:type="paragraph" w:styleId="31">
    <w:name w:val="toc 3"/>
    <w:basedOn w:val="a2"/>
    <w:next w:val="a2"/>
    <w:autoRedefine/>
    <w:uiPriority w:val="39"/>
    <w:unhideWhenUsed/>
    <w:qFormat/>
    <w:rsid w:val="001C01FC"/>
    <w:pPr>
      <w:tabs>
        <w:tab w:val="right" w:leader="dot" w:pos="9628"/>
      </w:tabs>
      <w:ind w:left="567"/>
      <w:outlineLvl w:val="2"/>
    </w:pPr>
    <w:rPr>
      <w:rFonts w:eastAsia="Calibri"/>
      <w:szCs w:val="24"/>
    </w:rPr>
  </w:style>
  <w:style w:type="character" w:customStyle="1" w:styleId="10">
    <w:name w:val="Заголовок 1 Знак"/>
    <w:aliases w:val="ЗБ Знак"/>
    <w:basedOn w:val="a4"/>
    <w:link w:val="1"/>
    <w:uiPriority w:val="9"/>
    <w:rsid w:val="00E23EC8"/>
    <w:rPr>
      <w:rFonts w:ascii="Arial" w:eastAsia="Calibri" w:hAnsi="Arial"/>
      <w:b/>
      <w:caps/>
      <w:noProof/>
      <w:color w:val="336600"/>
      <w:sz w:val="24"/>
      <w:szCs w:val="24"/>
      <w:lang w:val="uk-UA"/>
    </w:rPr>
  </w:style>
  <w:style w:type="character" w:customStyle="1" w:styleId="20">
    <w:name w:val="Заголовок 2 Знак"/>
    <w:aliases w:val="ЕЗ Знак"/>
    <w:basedOn w:val="a4"/>
    <w:link w:val="2"/>
    <w:uiPriority w:val="9"/>
    <w:rsid w:val="001E23F8"/>
    <w:rPr>
      <w:rFonts w:eastAsia="Calibri"/>
      <w:sz w:val="24"/>
      <w:szCs w:val="24"/>
      <w:lang w:val="uk-UA"/>
    </w:rPr>
  </w:style>
  <w:style w:type="character" w:customStyle="1" w:styleId="30">
    <w:name w:val="Заголовок 3 Знак"/>
    <w:aliases w:val="ПідЕ-1 Знак"/>
    <w:basedOn w:val="a4"/>
    <w:link w:val="3"/>
    <w:uiPriority w:val="9"/>
    <w:rsid w:val="003A775F"/>
    <w:rPr>
      <w:rFonts w:eastAsiaTheme="majorEastAsia" w:cstheme="majorBidi"/>
      <w:bCs/>
      <w:sz w:val="24"/>
      <w:szCs w:val="24"/>
      <w:lang w:val="uk-UA"/>
    </w:rPr>
  </w:style>
  <w:style w:type="numbering" w:customStyle="1" w:styleId="12">
    <w:name w:val="Нет списка1"/>
    <w:next w:val="a6"/>
    <w:uiPriority w:val="99"/>
    <w:semiHidden/>
    <w:unhideWhenUsed/>
    <w:rsid w:val="00AD152A"/>
  </w:style>
  <w:style w:type="paragraph" w:styleId="a7">
    <w:name w:val="Title"/>
    <w:basedOn w:val="a2"/>
    <w:link w:val="a8"/>
    <w:qFormat/>
    <w:rsid w:val="00AD152A"/>
    <w:pPr>
      <w:ind w:left="0" w:firstLine="709"/>
      <w:contextualSpacing/>
      <w:jc w:val="center"/>
    </w:pPr>
    <w:rPr>
      <w:rFonts w:ascii="Arial" w:eastAsia="Calibri" w:hAnsi="Arial"/>
      <w:color w:val="252525"/>
      <w:kern w:val="32"/>
      <w:szCs w:val="20"/>
    </w:rPr>
  </w:style>
  <w:style w:type="character" w:customStyle="1" w:styleId="a8">
    <w:name w:val="Заголовок Знак"/>
    <w:basedOn w:val="a4"/>
    <w:link w:val="a7"/>
    <w:rsid w:val="00AD152A"/>
    <w:rPr>
      <w:rFonts w:ascii="Arial" w:eastAsia="Calibri" w:hAnsi="Arial"/>
      <w:b w:val="0"/>
      <w:color w:val="252525"/>
      <w:kern w:val="32"/>
      <w:szCs w:val="20"/>
      <w:lang w:val="uk-UA"/>
    </w:rPr>
  </w:style>
  <w:style w:type="paragraph" w:customStyle="1" w:styleId="a9">
    <w:name w:val="Должности и подписи"/>
    <w:basedOn w:val="a2"/>
    <w:rsid w:val="00AD152A"/>
    <w:pPr>
      <w:suppressAutoHyphens/>
      <w:ind w:left="0" w:firstLine="709"/>
      <w:contextualSpacing/>
    </w:pPr>
    <w:rPr>
      <w:rFonts w:eastAsia="Calibri"/>
      <w:color w:val="252525"/>
      <w:kern w:val="32"/>
      <w:lang w:eastAsia="ar-SA"/>
    </w:rPr>
  </w:style>
  <w:style w:type="paragraph" w:styleId="aa">
    <w:name w:val="No Spacing"/>
    <w:basedOn w:val="a2"/>
    <w:link w:val="ab"/>
    <w:uiPriority w:val="99"/>
    <w:qFormat/>
    <w:rsid w:val="00AD152A"/>
    <w:pPr>
      <w:ind w:left="0"/>
    </w:pPr>
    <w:rPr>
      <w:rFonts w:eastAsia="Calibri"/>
      <w:szCs w:val="24"/>
    </w:rPr>
  </w:style>
  <w:style w:type="paragraph" w:styleId="ac">
    <w:name w:val="header"/>
    <w:basedOn w:val="a2"/>
    <w:link w:val="ad"/>
    <w:uiPriority w:val="99"/>
    <w:unhideWhenUsed/>
    <w:rsid w:val="00AD152A"/>
    <w:pPr>
      <w:tabs>
        <w:tab w:val="center" w:pos="4677"/>
        <w:tab w:val="right" w:pos="9355"/>
      </w:tabs>
      <w:ind w:left="0" w:firstLine="567"/>
    </w:pPr>
    <w:rPr>
      <w:rFonts w:eastAsia="Calibri"/>
      <w:szCs w:val="24"/>
    </w:rPr>
  </w:style>
  <w:style w:type="character" w:customStyle="1" w:styleId="ad">
    <w:name w:val="Верхний колонтитул Знак"/>
    <w:basedOn w:val="a4"/>
    <w:link w:val="ac"/>
    <w:uiPriority w:val="99"/>
    <w:rsid w:val="00AD152A"/>
    <w:rPr>
      <w:rFonts w:eastAsia="Calibri"/>
      <w:b w:val="0"/>
      <w:sz w:val="24"/>
      <w:szCs w:val="24"/>
      <w:lang w:val="uk-UA"/>
    </w:rPr>
  </w:style>
  <w:style w:type="paragraph" w:styleId="ae">
    <w:name w:val="footer"/>
    <w:basedOn w:val="a2"/>
    <w:link w:val="af"/>
    <w:uiPriority w:val="99"/>
    <w:unhideWhenUsed/>
    <w:rsid w:val="00AD152A"/>
    <w:pPr>
      <w:tabs>
        <w:tab w:val="center" w:pos="4677"/>
        <w:tab w:val="right" w:pos="9355"/>
      </w:tabs>
      <w:ind w:left="0" w:firstLine="567"/>
    </w:pPr>
    <w:rPr>
      <w:rFonts w:eastAsia="Calibri"/>
      <w:szCs w:val="24"/>
    </w:rPr>
  </w:style>
  <w:style w:type="character" w:customStyle="1" w:styleId="af">
    <w:name w:val="Нижний колонтитул Знак"/>
    <w:basedOn w:val="a4"/>
    <w:link w:val="ae"/>
    <w:uiPriority w:val="99"/>
    <w:rsid w:val="00AD152A"/>
    <w:rPr>
      <w:rFonts w:eastAsia="Calibri"/>
      <w:b w:val="0"/>
      <w:sz w:val="24"/>
      <w:szCs w:val="24"/>
      <w:lang w:val="uk-UA"/>
    </w:rPr>
  </w:style>
  <w:style w:type="character" w:customStyle="1" w:styleId="ab">
    <w:name w:val="Без интервала Знак"/>
    <w:link w:val="aa"/>
    <w:uiPriority w:val="99"/>
    <w:rsid w:val="00AD152A"/>
    <w:rPr>
      <w:rFonts w:eastAsia="Calibri"/>
      <w:b w:val="0"/>
      <w:sz w:val="24"/>
      <w:szCs w:val="24"/>
      <w:lang w:val="uk-UA"/>
    </w:rPr>
  </w:style>
  <w:style w:type="paragraph" w:styleId="a3">
    <w:name w:val="List Paragraph"/>
    <w:aliases w:val="УЗ текст"/>
    <w:basedOn w:val="a2"/>
    <w:uiPriority w:val="34"/>
    <w:qFormat/>
    <w:rsid w:val="002D193A"/>
    <w:pPr>
      <w:widowControl w:val="0"/>
      <w:spacing w:before="240" w:after="240"/>
      <w:ind w:left="1418"/>
    </w:pPr>
    <w:rPr>
      <w:rFonts w:eastAsia="Calibri"/>
      <w:szCs w:val="24"/>
    </w:rPr>
  </w:style>
  <w:style w:type="paragraph" w:styleId="af0">
    <w:name w:val="TOC Heading"/>
    <w:basedOn w:val="1"/>
    <w:next w:val="a2"/>
    <w:uiPriority w:val="39"/>
    <w:unhideWhenUsed/>
    <w:qFormat/>
    <w:rsid w:val="00AD152A"/>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ru-RU"/>
    </w:rPr>
  </w:style>
  <w:style w:type="character" w:styleId="af1">
    <w:name w:val="Hyperlink"/>
    <w:basedOn w:val="a4"/>
    <w:uiPriority w:val="99"/>
    <w:unhideWhenUsed/>
    <w:rsid w:val="00AD152A"/>
    <w:rPr>
      <w:color w:val="0000FF" w:themeColor="hyperlink"/>
      <w:u w:val="single"/>
    </w:rPr>
  </w:style>
  <w:style w:type="paragraph" w:styleId="af2">
    <w:name w:val="Balloon Text"/>
    <w:basedOn w:val="a2"/>
    <w:link w:val="af3"/>
    <w:uiPriority w:val="99"/>
    <w:semiHidden/>
    <w:unhideWhenUsed/>
    <w:rsid w:val="00AD152A"/>
    <w:pPr>
      <w:ind w:left="0" w:firstLine="567"/>
    </w:pPr>
    <w:rPr>
      <w:rFonts w:ascii="Tahoma" w:eastAsia="Calibri" w:hAnsi="Tahoma" w:cs="Tahoma"/>
      <w:sz w:val="16"/>
      <w:szCs w:val="16"/>
    </w:rPr>
  </w:style>
  <w:style w:type="character" w:customStyle="1" w:styleId="af3">
    <w:name w:val="Текст выноски Знак"/>
    <w:basedOn w:val="a4"/>
    <w:link w:val="af2"/>
    <w:uiPriority w:val="99"/>
    <w:semiHidden/>
    <w:rsid w:val="00AD152A"/>
    <w:rPr>
      <w:rFonts w:ascii="Tahoma" w:eastAsia="Calibri" w:hAnsi="Tahoma" w:cs="Tahoma"/>
      <w:b w:val="0"/>
      <w:sz w:val="16"/>
      <w:szCs w:val="16"/>
      <w:lang w:val="uk-UA"/>
    </w:rPr>
  </w:style>
  <w:style w:type="paragraph" w:styleId="21">
    <w:name w:val="toc 2"/>
    <w:basedOn w:val="a2"/>
    <w:next w:val="a2"/>
    <w:autoRedefine/>
    <w:uiPriority w:val="39"/>
    <w:unhideWhenUsed/>
    <w:qFormat/>
    <w:rsid w:val="00AD152A"/>
    <w:pPr>
      <w:tabs>
        <w:tab w:val="right" w:leader="dot" w:pos="9630"/>
      </w:tabs>
      <w:spacing w:before="120"/>
      <w:ind w:left="238"/>
    </w:pPr>
    <w:rPr>
      <w:rFonts w:eastAsia="Calibri" w:cstheme="minorHAnsi"/>
      <w:iCs/>
      <w:szCs w:val="20"/>
    </w:rPr>
  </w:style>
  <w:style w:type="table" w:styleId="af4">
    <w:name w:val="Table Grid"/>
    <w:basedOn w:val="a5"/>
    <w:uiPriority w:val="59"/>
    <w:rsid w:val="00AD152A"/>
    <w:pPr>
      <w:spacing w:line="240" w:lineRule="auto"/>
      <w:ind w:left="0"/>
      <w:jc w:val="left"/>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4"/>
    <w:rsid w:val="00AD152A"/>
  </w:style>
  <w:style w:type="paragraph" w:customStyle="1" w:styleId="textbox">
    <w:name w:val="textbox"/>
    <w:basedOn w:val="a2"/>
    <w:rsid w:val="00AD152A"/>
    <w:pPr>
      <w:spacing w:before="100" w:beforeAutospacing="1" w:after="100" w:afterAutospacing="1"/>
      <w:ind w:left="0"/>
      <w:jc w:val="left"/>
    </w:pPr>
    <w:rPr>
      <w:rFonts w:eastAsia="Times New Roman"/>
      <w:szCs w:val="24"/>
    </w:rPr>
  </w:style>
  <w:style w:type="character" w:styleId="af5">
    <w:name w:val="Emphasis"/>
    <w:aliases w:val="3ТАБЛ"/>
    <w:basedOn w:val="a4"/>
    <w:uiPriority w:val="20"/>
    <w:qFormat/>
    <w:rsid w:val="00AD152A"/>
    <w:rPr>
      <w:i/>
      <w:iCs/>
    </w:rPr>
  </w:style>
  <w:style w:type="paragraph" w:customStyle="1" w:styleId="LEV1">
    <w:name w:val="LEV1"/>
    <w:basedOn w:val="a2"/>
    <w:rsid w:val="00AD152A"/>
    <w:pPr>
      <w:ind w:left="0" w:firstLine="567"/>
      <w:jc w:val="center"/>
    </w:pPr>
    <w:rPr>
      <w:rFonts w:eastAsia="Times New Roman"/>
      <w:caps/>
      <w:lang w:val="ru-RU" w:eastAsia="ru-RU"/>
    </w:rPr>
  </w:style>
  <w:style w:type="paragraph" w:customStyle="1" w:styleId="lev2">
    <w:name w:val="lev2"/>
    <w:basedOn w:val="a2"/>
    <w:link w:val="lev2Char"/>
    <w:rsid w:val="00AD152A"/>
    <w:pPr>
      <w:ind w:left="0" w:firstLine="567"/>
      <w:jc w:val="left"/>
    </w:pPr>
    <w:rPr>
      <w:rFonts w:eastAsia="Times New Roman"/>
      <w:lang w:eastAsia="ru-RU"/>
    </w:rPr>
  </w:style>
  <w:style w:type="character" w:customStyle="1" w:styleId="lev2Char">
    <w:name w:val="lev2 Char"/>
    <w:basedOn w:val="a4"/>
    <w:link w:val="lev2"/>
    <w:rsid w:val="00AD152A"/>
    <w:rPr>
      <w:rFonts w:eastAsia="Times New Roman"/>
      <w:lang w:val="uk-UA" w:eastAsia="ru-RU"/>
    </w:rPr>
  </w:style>
  <w:style w:type="paragraph" w:customStyle="1" w:styleId="22">
    <w:name w:val="Ал2"/>
    <w:basedOn w:val="a2"/>
    <w:link w:val="23"/>
    <w:rsid w:val="00AD152A"/>
    <w:pPr>
      <w:spacing w:after="240"/>
      <w:ind w:left="0" w:firstLine="720"/>
    </w:pPr>
    <w:rPr>
      <w:rFonts w:eastAsia="Times New Roman"/>
    </w:rPr>
  </w:style>
  <w:style w:type="character" w:customStyle="1" w:styleId="23">
    <w:name w:val="Ал2 Знак"/>
    <w:basedOn w:val="a4"/>
    <w:link w:val="22"/>
    <w:rsid w:val="00AD152A"/>
    <w:rPr>
      <w:rFonts w:eastAsia="Times New Roman"/>
      <w:b w:val="0"/>
      <w:lang w:val="uk-UA"/>
    </w:rPr>
  </w:style>
  <w:style w:type="paragraph" w:styleId="af6">
    <w:name w:val="Body Text Indent"/>
    <w:basedOn w:val="a2"/>
    <w:link w:val="af7"/>
    <w:rsid w:val="00AD152A"/>
    <w:pPr>
      <w:ind w:left="0" w:firstLine="540"/>
      <w:jc w:val="left"/>
    </w:pPr>
    <w:rPr>
      <w:rFonts w:eastAsia="Times New Roman"/>
      <w:szCs w:val="24"/>
      <w:lang w:eastAsia="ru-RU"/>
    </w:rPr>
  </w:style>
  <w:style w:type="character" w:customStyle="1" w:styleId="af7">
    <w:name w:val="Основной текст с отступом Знак"/>
    <w:basedOn w:val="a4"/>
    <w:link w:val="af6"/>
    <w:rsid w:val="00AD152A"/>
    <w:rPr>
      <w:rFonts w:eastAsia="Times New Roman"/>
      <w:b w:val="0"/>
      <w:sz w:val="24"/>
      <w:szCs w:val="24"/>
      <w:lang w:val="uk-UA" w:eastAsia="ru-RU"/>
    </w:rPr>
  </w:style>
  <w:style w:type="paragraph" w:styleId="af8">
    <w:name w:val="Body Text"/>
    <w:aliases w:val="indent"/>
    <w:basedOn w:val="a2"/>
    <w:link w:val="af9"/>
    <w:rsid w:val="00AD152A"/>
    <w:pPr>
      <w:ind w:left="0"/>
      <w:jc w:val="center"/>
    </w:pPr>
    <w:rPr>
      <w:rFonts w:eastAsia="Times New Roman"/>
      <w:szCs w:val="24"/>
      <w:lang w:eastAsia="ru-RU"/>
    </w:rPr>
  </w:style>
  <w:style w:type="character" w:customStyle="1" w:styleId="af9">
    <w:name w:val="Основной текст Знак"/>
    <w:aliases w:val="indent Знак"/>
    <w:basedOn w:val="a4"/>
    <w:link w:val="af8"/>
    <w:rsid w:val="00AD152A"/>
    <w:rPr>
      <w:rFonts w:eastAsia="Times New Roman"/>
      <w:b w:val="0"/>
      <w:szCs w:val="24"/>
      <w:lang w:val="uk-UA" w:eastAsia="ru-RU"/>
    </w:rPr>
  </w:style>
  <w:style w:type="paragraph" w:customStyle="1" w:styleId="BodyText21">
    <w:name w:val="Body Text 21"/>
    <w:basedOn w:val="a2"/>
    <w:rsid w:val="00AD152A"/>
    <w:pPr>
      <w:ind w:left="0" w:firstLine="720"/>
    </w:pPr>
    <w:rPr>
      <w:rFonts w:eastAsia="Times New Roman"/>
      <w:szCs w:val="20"/>
      <w:lang w:eastAsia="ru-RU"/>
    </w:rPr>
  </w:style>
  <w:style w:type="paragraph" w:styleId="41">
    <w:name w:val="toc 4"/>
    <w:basedOn w:val="a2"/>
    <w:next w:val="a2"/>
    <w:autoRedefine/>
    <w:uiPriority w:val="39"/>
    <w:unhideWhenUsed/>
    <w:rsid w:val="00AD152A"/>
    <w:pPr>
      <w:ind w:left="720" w:firstLine="567"/>
      <w:jc w:val="left"/>
    </w:pPr>
    <w:rPr>
      <w:rFonts w:asciiTheme="minorHAnsi" w:eastAsia="Calibri" w:hAnsiTheme="minorHAnsi" w:cstheme="minorHAnsi"/>
      <w:sz w:val="20"/>
      <w:szCs w:val="20"/>
    </w:rPr>
  </w:style>
  <w:style w:type="paragraph" w:styleId="51">
    <w:name w:val="toc 5"/>
    <w:basedOn w:val="a2"/>
    <w:next w:val="a2"/>
    <w:autoRedefine/>
    <w:uiPriority w:val="39"/>
    <w:unhideWhenUsed/>
    <w:rsid w:val="00AD152A"/>
    <w:pPr>
      <w:ind w:left="960" w:firstLine="567"/>
      <w:jc w:val="left"/>
    </w:pPr>
    <w:rPr>
      <w:rFonts w:asciiTheme="minorHAnsi" w:eastAsia="Calibri" w:hAnsiTheme="minorHAnsi" w:cstheme="minorHAnsi"/>
      <w:sz w:val="20"/>
      <w:szCs w:val="20"/>
    </w:rPr>
  </w:style>
  <w:style w:type="paragraph" w:styleId="61">
    <w:name w:val="toc 6"/>
    <w:basedOn w:val="a2"/>
    <w:next w:val="a2"/>
    <w:autoRedefine/>
    <w:uiPriority w:val="39"/>
    <w:unhideWhenUsed/>
    <w:rsid w:val="00AD152A"/>
    <w:pPr>
      <w:ind w:left="1200" w:firstLine="567"/>
      <w:jc w:val="left"/>
    </w:pPr>
    <w:rPr>
      <w:rFonts w:asciiTheme="minorHAnsi" w:eastAsia="Calibri" w:hAnsiTheme="minorHAnsi" w:cstheme="minorHAnsi"/>
      <w:sz w:val="20"/>
      <w:szCs w:val="20"/>
    </w:rPr>
  </w:style>
  <w:style w:type="paragraph" w:styleId="71">
    <w:name w:val="toc 7"/>
    <w:basedOn w:val="a2"/>
    <w:next w:val="a2"/>
    <w:autoRedefine/>
    <w:uiPriority w:val="39"/>
    <w:unhideWhenUsed/>
    <w:rsid w:val="00AD152A"/>
    <w:pPr>
      <w:ind w:left="1440" w:firstLine="567"/>
      <w:jc w:val="left"/>
    </w:pPr>
    <w:rPr>
      <w:rFonts w:asciiTheme="minorHAnsi" w:eastAsia="Calibri" w:hAnsiTheme="minorHAnsi" w:cstheme="minorHAnsi"/>
      <w:sz w:val="20"/>
      <w:szCs w:val="20"/>
    </w:rPr>
  </w:style>
  <w:style w:type="paragraph" w:styleId="81">
    <w:name w:val="toc 8"/>
    <w:basedOn w:val="a2"/>
    <w:next w:val="a2"/>
    <w:autoRedefine/>
    <w:uiPriority w:val="39"/>
    <w:unhideWhenUsed/>
    <w:rsid w:val="00AD152A"/>
    <w:pPr>
      <w:ind w:left="1680" w:firstLine="567"/>
      <w:jc w:val="left"/>
    </w:pPr>
    <w:rPr>
      <w:rFonts w:asciiTheme="minorHAnsi" w:eastAsia="Calibri" w:hAnsiTheme="minorHAnsi" w:cstheme="minorHAnsi"/>
      <w:sz w:val="20"/>
      <w:szCs w:val="20"/>
    </w:rPr>
  </w:style>
  <w:style w:type="paragraph" w:styleId="91">
    <w:name w:val="toc 9"/>
    <w:basedOn w:val="a2"/>
    <w:next w:val="a2"/>
    <w:autoRedefine/>
    <w:uiPriority w:val="39"/>
    <w:unhideWhenUsed/>
    <w:rsid w:val="00AD152A"/>
    <w:pPr>
      <w:ind w:left="1920" w:firstLine="567"/>
      <w:jc w:val="left"/>
    </w:pPr>
    <w:rPr>
      <w:rFonts w:asciiTheme="minorHAnsi" w:eastAsia="Calibri" w:hAnsiTheme="minorHAnsi" w:cstheme="minorHAnsi"/>
      <w:sz w:val="20"/>
      <w:szCs w:val="20"/>
    </w:rPr>
  </w:style>
  <w:style w:type="character" w:styleId="afa">
    <w:name w:val="FollowedHyperlink"/>
    <w:basedOn w:val="a4"/>
    <w:uiPriority w:val="99"/>
    <w:semiHidden/>
    <w:unhideWhenUsed/>
    <w:rsid w:val="00AD152A"/>
    <w:rPr>
      <w:color w:val="800080" w:themeColor="followedHyperlink"/>
      <w:u w:val="single"/>
    </w:rPr>
  </w:style>
  <w:style w:type="paragraph" w:customStyle="1" w:styleId="210">
    <w:name w:val="Основной текст 21"/>
    <w:basedOn w:val="a2"/>
    <w:rsid w:val="00AD152A"/>
    <w:pPr>
      <w:ind w:left="0"/>
      <w:jc w:val="left"/>
    </w:pPr>
    <w:rPr>
      <w:rFonts w:eastAsia="Times New Roman"/>
      <w:szCs w:val="20"/>
      <w:lang w:eastAsia="ru-RU"/>
    </w:rPr>
  </w:style>
  <w:style w:type="paragraph" w:styleId="afb">
    <w:name w:val="Normal (Web)"/>
    <w:basedOn w:val="a2"/>
    <w:uiPriority w:val="99"/>
    <w:semiHidden/>
    <w:unhideWhenUsed/>
    <w:rsid w:val="00AD152A"/>
    <w:pPr>
      <w:spacing w:before="100" w:beforeAutospacing="1" w:after="100" w:afterAutospacing="1"/>
      <w:ind w:left="0"/>
      <w:jc w:val="left"/>
    </w:pPr>
    <w:rPr>
      <w:rFonts w:eastAsia="Times New Roman"/>
      <w:szCs w:val="24"/>
    </w:rPr>
  </w:style>
  <w:style w:type="character" w:styleId="afc">
    <w:name w:val="Strong"/>
    <w:basedOn w:val="a4"/>
    <w:uiPriority w:val="22"/>
    <w:qFormat/>
    <w:rsid w:val="00AD152A"/>
    <w:rPr>
      <w:b/>
      <w:bCs/>
    </w:rPr>
  </w:style>
  <w:style w:type="character" w:styleId="afd">
    <w:name w:val="annotation reference"/>
    <w:basedOn w:val="a4"/>
    <w:uiPriority w:val="99"/>
    <w:semiHidden/>
    <w:unhideWhenUsed/>
    <w:rsid w:val="00F04C48"/>
    <w:rPr>
      <w:sz w:val="16"/>
      <w:szCs w:val="16"/>
    </w:rPr>
  </w:style>
  <w:style w:type="paragraph" w:styleId="afe">
    <w:name w:val="annotation text"/>
    <w:basedOn w:val="a2"/>
    <w:link w:val="aff"/>
    <w:uiPriority w:val="99"/>
    <w:unhideWhenUsed/>
    <w:rsid w:val="00F04C48"/>
    <w:rPr>
      <w:sz w:val="20"/>
      <w:szCs w:val="20"/>
    </w:rPr>
  </w:style>
  <w:style w:type="character" w:customStyle="1" w:styleId="aff">
    <w:name w:val="Текст примечания Знак"/>
    <w:basedOn w:val="a4"/>
    <w:link w:val="afe"/>
    <w:uiPriority w:val="99"/>
    <w:rsid w:val="00F04C48"/>
    <w:rPr>
      <w:sz w:val="20"/>
      <w:szCs w:val="20"/>
    </w:rPr>
  </w:style>
  <w:style w:type="paragraph" w:styleId="aff0">
    <w:name w:val="annotation subject"/>
    <w:basedOn w:val="afe"/>
    <w:next w:val="afe"/>
    <w:link w:val="aff1"/>
    <w:uiPriority w:val="99"/>
    <w:semiHidden/>
    <w:unhideWhenUsed/>
    <w:rsid w:val="00F04C48"/>
    <w:rPr>
      <w:b/>
      <w:bCs/>
    </w:rPr>
  </w:style>
  <w:style w:type="character" w:customStyle="1" w:styleId="aff1">
    <w:name w:val="Тема примечания Знак"/>
    <w:basedOn w:val="aff"/>
    <w:link w:val="aff0"/>
    <w:uiPriority w:val="99"/>
    <w:semiHidden/>
    <w:rsid w:val="00F04C48"/>
    <w:rPr>
      <w:b/>
      <w:bCs/>
      <w:sz w:val="20"/>
      <w:szCs w:val="20"/>
    </w:rPr>
  </w:style>
  <w:style w:type="character" w:customStyle="1" w:styleId="tlid-translation">
    <w:name w:val="tlid-translation"/>
    <w:basedOn w:val="a4"/>
    <w:rsid w:val="00CB4052"/>
  </w:style>
  <w:style w:type="paragraph" w:customStyle="1" w:styleId="aff2">
    <w:name w:val="Захід безпеки"/>
    <w:aliases w:val="Z1"/>
    <w:basedOn w:val="a2"/>
    <w:rsid w:val="00BD63AF"/>
    <w:pPr>
      <w:ind w:left="0"/>
    </w:pPr>
    <w:rPr>
      <w:rFonts w:ascii="Arial" w:eastAsia="Calibri" w:hAnsi="Arial" w:cs="Arial"/>
      <w:b/>
      <w:noProof/>
      <w:szCs w:val="24"/>
    </w:rPr>
  </w:style>
  <w:style w:type="character" w:customStyle="1" w:styleId="40">
    <w:name w:val="Заголовок 4 Знак"/>
    <w:aliases w:val="ПідЕ-2 Знак"/>
    <w:basedOn w:val="a4"/>
    <w:link w:val="4"/>
    <w:uiPriority w:val="9"/>
    <w:rsid w:val="00CD5F4C"/>
    <w:rPr>
      <w:rFonts w:eastAsiaTheme="majorEastAsia" w:cstheme="majorBidi"/>
      <w:bCs/>
      <w:iCs/>
      <w:sz w:val="24"/>
    </w:rPr>
  </w:style>
  <w:style w:type="character" w:customStyle="1" w:styleId="50">
    <w:name w:val="Заголовок 5 Знак"/>
    <w:aliases w:val="УЗ Назва Знак"/>
    <w:basedOn w:val="a4"/>
    <w:link w:val="5"/>
    <w:uiPriority w:val="9"/>
    <w:rsid w:val="00E36EFE"/>
    <w:rPr>
      <w:rFonts w:ascii="Arial" w:eastAsiaTheme="majorEastAsia" w:hAnsi="Arial" w:cstheme="majorBidi"/>
      <w:caps/>
      <w:noProof/>
      <w:sz w:val="24"/>
    </w:rPr>
  </w:style>
  <w:style w:type="character" w:customStyle="1" w:styleId="60">
    <w:name w:val="Заголовок 6 Знак"/>
    <w:aliases w:val="УЗ Пункт-1 Знак"/>
    <w:basedOn w:val="a4"/>
    <w:link w:val="6"/>
    <w:uiPriority w:val="9"/>
    <w:rsid w:val="004F1E08"/>
    <w:rPr>
      <w:rFonts w:eastAsiaTheme="majorEastAsia" w:cstheme="majorBidi"/>
      <w:iCs/>
      <w:sz w:val="24"/>
    </w:rPr>
  </w:style>
  <w:style w:type="character" w:customStyle="1" w:styleId="70">
    <w:name w:val="Заголовок 7 Знак"/>
    <w:aliases w:val="УЗ Пункт-2 Знак"/>
    <w:basedOn w:val="a4"/>
    <w:link w:val="7"/>
    <w:uiPriority w:val="9"/>
    <w:rsid w:val="004F1E08"/>
    <w:rPr>
      <w:rFonts w:eastAsiaTheme="majorEastAsia" w:cstheme="majorBidi"/>
      <w:iCs/>
      <w:sz w:val="24"/>
    </w:rPr>
  </w:style>
  <w:style w:type="paragraph" w:customStyle="1" w:styleId="xl63">
    <w:name w:val="xl63"/>
    <w:basedOn w:val="a2"/>
    <w:rsid w:val="00BA0391"/>
    <w:pPr>
      <w:spacing w:before="100" w:beforeAutospacing="1" w:after="100" w:afterAutospacing="1"/>
      <w:ind w:left="0"/>
      <w:jc w:val="center"/>
      <w:textAlignment w:val="center"/>
    </w:pPr>
    <w:rPr>
      <w:rFonts w:eastAsia="Times New Roman"/>
      <w:b/>
      <w:bCs/>
      <w:color w:val="0000FF"/>
      <w:szCs w:val="24"/>
      <w:lang w:eastAsia="uk-UA"/>
    </w:rPr>
  </w:style>
  <w:style w:type="paragraph" w:customStyle="1" w:styleId="xl64">
    <w:name w:val="xl64"/>
    <w:basedOn w:val="a2"/>
    <w:rsid w:val="00BA0391"/>
    <w:pPr>
      <w:spacing w:before="100" w:beforeAutospacing="1" w:after="100" w:afterAutospacing="1"/>
      <w:ind w:left="0"/>
      <w:jc w:val="center"/>
      <w:textAlignment w:val="center"/>
    </w:pPr>
    <w:rPr>
      <w:rFonts w:eastAsia="Times New Roman"/>
      <w:szCs w:val="24"/>
      <w:lang w:eastAsia="uk-UA"/>
    </w:rPr>
  </w:style>
  <w:style w:type="paragraph" w:customStyle="1" w:styleId="xl65">
    <w:name w:val="xl65"/>
    <w:basedOn w:val="a2"/>
    <w:rsid w:val="00BA0391"/>
    <w:pPr>
      <w:spacing w:before="100" w:beforeAutospacing="1" w:after="100" w:afterAutospacing="1"/>
      <w:ind w:left="0"/>
      <w:jc w:val="left"/>
      <w:textAlignment w:val="center"/>
    </w:pPr>
    <w:rPr>
      <w:rFonts w:eastAsia="Times New Roman"/>
      <w:b/>
      <w:bCs/>
      <w:color w:val="0000FF"/>
      <w:szCs w:val="24"/>
      <w:lang w:eastAsia="uk-UA"/>
    </w:rPr>
  </w:style>
  <w:style w:type="paragraph" w:customStyle="1" w:styleId="xl66">
    <w:name w:val="xl66"/>
    <w:basedOn w:val="a2"/>
    <w:rsid w:val="00BA0391"/>
    <w:pPr>
      <w:spacing w:before="100" w:beforeAutospacing="1" w:after="100" w:afterAutospacing="1"/>
      <w:ind w:left="0"/>
      <w:jc w:val="left"/>
      <w:textAlignment w:val="center"/>
    </w:pPr>
    <w:rPr>
      <w:rFonts w:eastAsia="Times New Roman"/>
      <w:szCs w:val="24"/>
      <w:lang w:eastAsia="uk-UA"/>
    </w:rPr>
  </w:style>
  <w:style w:type="paragraph" w:customStyle="1" w:styleId="xl67">
    <w:name w:val="xl67"/>
    <w:basedOn w:val="a2"/>
    <w:rsid w:val="00BA0391"/>
    <w:pPr>
      <w:spacing w:before="100" w:beforeAutospacing="1" w:after="100" w:afterAutospacing="1"/>
      <w:ind w:left="0"/>
      <w:jc w:val="center"/>
      <w:textAlignment w:val="center"/>
    </w:pPr>
    <w:rPr>
      <w:rFonts w:eastAsia="Times New Roman"/>
      <w:b/>
      <w:bCs/>
      <w:color w:val="FF0000"/>
      <w:szCs w:val="24"/>
      <w:lang w:eastAsia="uk-UA"/>
    </w:rPr>
  </w:style>
  <w:style w:type="paragraph" w:customStyle="1" w:styleId="xl68">
    <w:name w:val="xl68"/>
    <w:basedOn w:val="a2"/>
    <w:rsid w:val="00BA0391"/>
    <w:pPr>
      <w:spacing w:before="100" w:beforeAutospacing="1" w:after="100" w:afterAutospacing="1"/>
      <w:ind w:left="0"/>
      <w:jc w:val="center"/>
    </w:pPr>
    <w:rPr>
      <w:rFonts w:eastAsia="Times New Roman"/>
      <w:b/>
      <w:bCs/>
      <w:color w:val="FF0000"/>
      <w:szCs w:val="24"/>
      <w:lang w:eastAsia="uk-UA"/>
    </w:rPr>
  </w:style>
  <w:style w:type="paragraph" w:customStyle="1" w:styleId="xl69">
    <w:name w:val="xl69"/>
    <w:basedOn w:val="a2"/>
    <w:rsid w:val="00BA0391"/>
    <w:pPr>
      <w:spacing w:before="100" w:beforeAutospacing="1" w:after="100" w:afterAutospacing="1"/>
      <w:ind w:left="0"/>
      <w:jc w:val="center"/>
    </w:pPr>
    <w:rPr>
      <w:rFonts w:eastAsia="Times New Roman"/>
      <w:b/>
      <w:bCs/>
      <w:color w:val="0000FF"/>
      <w:szCs w:val="24"/>
      <w:lang w:eastAsia="uk-UA"/>
    </w:rPr>
  </w:style>
  <w:style w:type="paragraph" w:customStyle="1" w:styleId="xl70">
    <w:name w:val="xl70"/>
    <w:basedOn w:val="a2"/>
    <w:rsid w:val="002926D6"/>
    <w:pPr>
      <w:spacing w:before="100" w:beforeAutospacing="1" w:after="100" w:afterAutospacing="1"/>
      <w:ind w:left="0"/>
      <w:jc w:val="center"/>
      <w:textAlignment w:val="center"/>
    </w:pPr>
    <w:rPr>
      <w:rFonts w:eastAsia="Times New Roman"/>
      <w:b/>
      <w:bCs/>
      <w:color w:val="996633"/>
      <w:szCs w:val="24"/>
      <w:lang w:eastAsia="uk-UA"/>
    </w:rPr>
  </w:style>
  <w:style w:type="paragraph" w:styleId="aff3">
    <w:name w:val="endnote text"/>
    <w:basedOn w:val="a2"/>
    <w:link w:val="aff4"/>
    <w:uiPriority w:val="99"/>
    <w:semiHidden/>
    <w:unhideWhenUsed/>
    <w:rsid w:val="00E32CE0"/>
    <w:rPr>
      <w:sz w:val="20"/>
      <w:szCs w:val="20"/>
    </w:rPr>
  </w:style>
  <w:style w:type="character" w:customStyle="1" w:styleId="aff4">
    <w:name w:val="Текст концевой сноски Знак"/>
    <w:basedOn w:val="a4"/>
    <w:link w:val="aff3"/>
    <w:uiPriority w:val="99"/>
    <w:semiHidden/>
    <w:rsid w:val="00E32CE0"/>
    <w:rPr>
      <w:sz w:val="20"/>
      <w:szCs w:val="20"/>
    </w:rPr>
  </w:style>
  <w:style w:type="character" w:styleId="aff5">
    <w:name w:val="endnote reference"/>
    <w:basedOn w:val="a4"/>
    <w:uiPriority w:val="99"/>
    <w:semiHidden/>
    <w:unhideWhenUsed/>
    <w:rsid w:val="00E32CE0"/>
    <w:rPr>
      <w:vertAlign w:val="superscript"/>
    </w:rPr>
  </w:style>
  <w:style w:type="character" w:customStyle="1" w:styleId="apple-converted-space">
    <w:name w:val="apple-converted-space"/>
    <w:basedOn w:val="a4"/>
    <w:rsid w:val="001C74FC"/>
  </w:style>
  <w:style w:type="character" w:customStyle="1" w:styleId="80">
    <w:name w:val="Заголовок 8 Знак"/>
    <w:basedOn w:val="a4"/>
    <w:link w:val="8"/>
    <w:rsid w:val="00571124"/>
    <w:rPr>
      <w:rFonts w:asciiTheme="majorHAnsi" w:eastAsiaTheme="majorEastAsia" w:hAnsiTheme="majorHAnsi" w:cstheme="majorBidi"/>
      <w:color w:val="4F81BD" w:themeColor="accent1"/>
      <w:sz w:val="20"/>
      <w:szCs w:val="20"/>
      <w:lang w:val="uk-UA" w:bidi="en-US"/>
    </w:rPr>
  </w:style>
  <w:style w:type="character" w:customStyle="1" w:styleId="90">
    <w:name w:val="Заголовок 9 Знак"/>
    <w:basedOn w:val="a4"/>
    <w:link w:val="9"/>
    <w:rsid w:val="00EB2ABC"/>
    <w:rPr>
      <w:rFonts w:eastAsiaTheme="majorEastAsia" w:cstheme="majorBidi"/>
      <w:b/>
      <w:iCs/>
      <w:color w:val="404040" w:themeColor="text1" w:themeTint="BF"/>
      <w:szCs w:val="20"/>
      <w:lang w:val="uk-UA" w:bidi="en-US"/>
    </w:rPr>
  </w:style>
  <w:style w:type="paragraph" w:customStyle="1" w:styleId="aff6">
    <w:name w:val="Знак Знак Знак"/>
    <w:basedOn w:val="a2"/>
    <w:rsid w:val="00571124"/>
    <w:pPr>
      <w:tabs>
        <w:tab w:val="left" w:pos="567"/>
      </w:tabs>
      <w:ind w:left="0"/>
      <w:jc w:val="left"/>
    </w:pPr>
    <w:rPr>
      <w:rFonts w:ascii="&amp;?o?iaeuia" w:eastAsia="Times New Roman" w:hAnsi="&amp;?o?iaeuia"/>
      <w:szCs w:val="24"/>
    </w:rPr>
  </w:style>
  <w:style w:type="paragraph" w:customStyle="1" w:styleId="aff7">
    <w:name w:val="Текст документа"/>
    <w:rsid w:val="00571124"/>
    <w:pPr>
      <w:spacing w:line="240" w:lineRule="auto"/>
      <w:ind w:left="0" w:firstLine="709"/>
    </w:pPr>
    <w:rPr>
      <w:rFonts w:eastAsia="Times New Roman"/>
      <w:szCs w:val="20"/>
      <w:lang w:val="uk-UA"/>
    </w:rPr>
  </w:style>
  <w:style w:type="character" w:customStyle="1" w:styleId="Heading2">
    <w:name w:val="Heading #2"/>
    <w:link w:val="Heading21"/>
    <w:uiPriority w:val="99"/>
    <w:rsid w:val="00571124"/>
    <w:rPr>
      <w:b/>
      <w:bCs/>
      <w:sz w:val="32"/>
      <w:szCs w:val="32"/>
      <w:shd w:val="clear" w:color="auto" w:fill="FFFFFF"/>
    </w:rPr>
  </w:style>
  <w:style w:type="paragraph" w:customStyle="1" w:styleId="Heading21">
    <w:name w:val="Heading #21"/>
    <w:basedOn w:val="a2"/>
    <w:link w:val="Heading2"/>
    <w:uiPriority w:val="99"/>
    <w:rsid w:val="00571124"/>
    <w:pPr>
      <w:shd w:val="clear" w:color="auto" w:fill="FFFFFF"/>
      <w:spacing w:after="660" w:line="374" w:lineRule="exact"/>
      <w:ind w:left="0" w:firstLine="760"/>
      <w:jc w:val="left"/>
      <w:outlineLvl w:val="1"/>
    </w:pPr>
    <w:rPr>
      <w:b/>
      <w:bCs/>
      <w:sz w:val="32"/>
      <w:szCs w:val="32"/>
    </w:rPr>
  </w:style>
  <w:style w:type="paragraph" w:customStyle="1" w:styleId="13">
    <w:name w:val="Основной шрифт1"/>
    <w:link w:val="aff8"/>
    <w:rsid w:val="00571124"/>
    <w:pPr>
      <w:spacing w:line="240" w:lineRule="auto"/>
      <w:ind w:left="0"/>
      <w:jc w:val="left"/>
    </w:pPr>
    <w:rPr>
      <w:rFonts w:eastAsia="Times New Roman"/>
      <w:sz w:val="24"/>
      <w:lang w:val="uk-UA"/>
    </w:rPr>
  </w:style>
  <w:style w:type="paragraph" w:styleId="aff9">
    <w:name w:val="Subtitle"/>
    <w:aliases w:val="2 Больш заголовок"/>
    <w:basedOn w:val="a2"/>
    <w:link w:val="affa"/>
    <w:qFormat/>
    <w:rsid w:val="00571124"/>
    <w:pPr>
      <w:widowControl w:val="0"/>
      <w:shd w:val="clear" w:color="auto" w:fill="FFFFFF"/>
      <w:autoSpaceDE w:val="0"/>
      <w:autoSpaceDN w:val="0"/>
      <w:adjustRightInd w:val="0"/>
      <w:spacing w:before="240" w:after="240"/>
      <w:ind w:left="0"/>
      <w:jc w:val="center"/>
    </w:pPr>
    <w:rPr>
      <w:rFonts w:eastAsia="Times New Roman"/>
      <w:b/>
      <w:bCs/>
      <w:color w:val="000000"/>
      <w:szCs w:val="23"/>
      <w:lang w:eastAsia="ru-RU"/>
    </w:rPr>
  </w:style>
  <w:style w:type="character" w:customStyle="1" w:styleId="affa">
    <w:name w:val="Подзаголовок Знак"/>
    <w:aliases w:val="2 Больш заголовок Знак"/>
    <w:basedOn w:val="a4"/>
    <w:link w:val="aff9"/>
    <w:rsid w:val="00571124"/>
    <w:rPr>
      <w:rFonts w:eastAsia="Times New Roman"/>
      <w:b/>
      <w:bCs/>
      <w:color w:val="000000"/>
      <w:sz w:val="24"/>
      <w:szCs w:val="23"/>
      <w:shd w:val="clear" w:color="auto" w:fill="FFFFFF"/>
      <w:lang w:val="uk-UA" w:eastAsia="ru-RU"/>
    </w:rPr>
  </w:style>
  <w:style w:type="paragraph" w:customStyle="1" w:styleId="FR2">
    <w:name w:val="FR2"/>
    <w:rsid w:val="00571124"/>
    <w:pPr>
      <w:widowControl w:val="0"/>
      <w:overflowPunct w:val="0"/>
      <w:autoSpaceDE w:val="0"/>
      <w:autoSpaceDN w:val="0"/>
      <w:adjustRightInd w:val="0"/>
      <w:spacing w:line="420" w:lineRule="auto"/>
      <w:ind w:left="0" w:firstLine="720"/>
      <w:jc w:val="left"/>
      <w:textAlignment w:val="baseline"/>
    </w:pPr>
    <w:rPr>
      <w:rFonts w:eastAsia="Times New Roman"/>
      <w:szCs w:val="20"/>
      <w:lang w:val="uk-UA" w:eastAsia="ru-RU"/>
    </w:rPr>
  </w:style>
  <w:style w:type="character" w:customStyle="1" w:styleId="aff8">
    <w:name w:val="Основной шрифт Знак"/>
    <w:link w:val="13"/>
    <w:locked/>
    <w:rsid w:val="00571124"/>
    <w:rPr>
      <w:rFonts w:eastAsia="Times New Roman"/>
      <w:sz w:val="24"/>
      <w:lang w:val="uk-UA"/>
    </w:rPr>
  </w:style>
  <w:style w:type="paragraph" w:customStyle="1" w:styleId="affb">
    <w:name w:val="Текст документа без отступа"/>
    <w:basedOn w:val="aff7"/>
    <w:rsid w:val="00571124"/>
    <w:pPr>
      <w:ind w:firstLine="0"/>
    </w:pPr>
  </w:style>
  <w:style w:type="paragraph" w:customStyle="1" w:styleId="affc">
    <w:name w:val="Оглавление"/>
    <w:basedOn w:val="11"/>
    <w:next w:val="11"/>
    <w:link w:val="affd"/>
    <w:autoRedefine/>
    <w:rsid w:val="00571124"/>
    <w:pPr>
      <w:widowControl w:val="0"/>
      <w:tabs>
        <w:tab w:val="clear" w:pos="9639"/>
        <w:tab w:val="left" w:pos="540"/>
        <w:tab w:val="right" w:leader="dot" w:pos="9628"/>
      </w:tabs>
      <w:overflowPunct/>
      <w:autoSpaceDE/>
      <w:autoSpaceDN/>
      <w:adjustRightInd/>
      <w:spacing w:before="240" w:after="240"/>
      <w:contextualSpacing w:val="0"/>
      <w:outlineLvl w:val="9"/>
    </w:pPr>
    <w:rPr>
      <w:rFonts w:eastAsia="Times New Roman"/>
      <w:bCs/>
      <w:caps/>
      <w:kern w:val="0"/>
      <w:szCs w:val="26"/>
      <w:lang w:val="uk-UA" w:eastAsia="ru-RU"/>
    </w:rPr>
  </w:style>
  <w:style w:type="character" w:customStyle="1" w:styleId="affd">
    <w:name w:val="Оглавление Знак"/>
    <w:link w:val="affc"/>
    <w:rsid w:val="00571124"/>
    <w:rPr>
      <w:rFonts w:eastAsia="Times New Roman"/>
      <w:b/>
      <w:bCs/>
      <w:caps/>
      <w:noProof/>
      <w:sz w:val="24"/>
      <w:szCs w:val="26"/>
      <w:lang w:val="uk-UA" w:eastAsia="ru-RU"/>
    </w:rPr>
  </w:style>
  <w:style w:type="paragraph" w:customStyle="1" w:styleId="affe">
    <w:name w:val="Название (общее)"/>
    <w:basedOn w:val="a2"/>
    <w:rsid w:val="00571124"/>
    <w:pPr>
      <w:ind w:left="349" w:hanging="360"/>
      <w:jc w:val="center"/>
    </w:pPr>
    <w:rPr>
      <w:rFonts w:eastAsia="Times New Roman"/>
      <w:caps/>
      <w:sz w:val="26"/>
      <w:szCs w:val="24"/>
    </w:rPr>
  </w:style>
  <w:style w:type="paragraph" w:customStyle="1" w:styleId="afff">
    <w:name w:val="Текст документа по прав. краю"/>
    <w:basedOn w:val="a2"/>
    <w:rsid w:val="00571124"/>
    <w:pPr>
      <w:ind w:left="0" w:firstLine="709"/>
      <w:jc w:val="right"/>
    </w:pPr>
    <w:rPr>
      <w:rFonts w:eastAsia="Times New Roman"/>
      <w:sz w:val="28"/>
      <w:szCs w:val="20"/>
    </w:rPr>
  </w:style>
  <w:style w:type="paragraph" w:customStyle="1" w:styleId="32">
    <w:name w:val="3 МАЛ ЗАГ"/>
    <w:basedOn w:val="a2"/>
    <w:link w:val="33"/>
    <w:qFormat/>
    <w:rsid w:val="00571124"/>
    <w:pPr>
      <w:spacing w:before="240" w:after="240"/>
      <w:ind w:left="0" w:firstLine="709"/>
    </w:pPr>
    <w:rPr>
      <w:rFonts w:eastAsia="Calibri"/>
      <w:sz w:val="28"/>
      <w:szCs w:val="20"/>
    </w:rPr>
  </w:style>
  <w:style w:type="character" w:customStyle="1" w:styleId="33">
    <w:name w:val="3 МАЛ ЗАГ Знак"/>
    <w:link w:val="32"/>
    <w:rsid w:val="00571124"/>
    <w:rPr>
      <w:rFonts w:eastAsia="Calibri"/>
      <w:szCs w:val="20"/>
      <w:lang w:val="uk-UA"/>
    </w:rPr>
  </w:style>
  <w:style w:type="paragraph" w:customStyle="1" w:styleId="a0">
    <w:name w:val="Ненумерованный список (по тексту)"/>
    <w:basedOn w:val="a2"/>
    <w:rsid w:val="00571124"/>
    <w:pPr>
      <w:numPr>
        <w:numId w:val="514"/>
      </w:numPr>
      <w:spacing w:after="120"/>
      <w:contextualSpacing/>
    </w:pPr>
    <w:rPr>
      <w:rFonts w:eastAsia="Times New Roman"/>
      <w:sz w:val="28"/>
    </w:rPr>
  </w:style>
  <w:style w:type="paragraph" w:customStyle="1" w:styleId="afff0">
    <w:name w:val="Подпись таблицы"/>
    <w:basedOn w:val="a2"/>
    <w:rsid w:val="00571124"/>
    <w:pPr>
      <w:ind w:left="0"/>
      <w:jc w:val="left"/>
    </w:pPr>
    <w:rPr>
      <w:rFonts w:eastAsia="Times New Roman"/>
      <w:sz w:val="28"/>
    </w:rPr>
  </w:style>
  <w:style w:type="paragraph" w:customStyle="1" w:styleId="afff1">
    <w:name w:val="Обозначение документа"/>
    <w:basedOn w:val="a2"/>
    <w:rsid w:val="00571124"/>
    <w:pPr>
      <w:ind w:left="0"/>
      <w:jc w:val="left"/>
    </w:pPr>
    <w:rPr>
      <w:rFonts w:ascii="Microsoft Sans Serif" w:eastAsia="Times New Roman" w:hAnsi="Microsoft Sans Serif"/>
      <w:b/>
      <w:sz w:val="32"/>
      <w:szCs w:val="32"/>
    </w:rPr>
  </w:style>
  <w:style w:type="paragraph" w:customStyle="1" w:styleId="a">
    <w:name w:val="Ненумерованный список"/>
    <w:basedOn w:val="a2"/>
    <w:rsid w:val="00571124"/>
    <w:pPr>
      <w:numPr>
        <w:ilvl w:val="6"/>
        <w:numId w:val="515"/>
      </w:numPr>
      <w:contextualSpacing/>
    </w:pPr>
    <w:rPr>
      <w:rFonts w:eastAsia="Times New Roman"/>
      <w:sz w:val="28"/>
      <w:szCs w:val="20"/>
    </w:rPr>
  </w:style>
  <w:style w:type="paragraph" w:customStyle="1" w:styleId="2-">
    <w:name w:val="Подпункт 2-го уровня"/>
    <w:basedOn w:val="a2"/>
    <w:rsid w:val="00571124"/>
    <w:pPr>
      <w:spacing w:before="60"/>
      <w:ind w:left="0" w:firstLine="709"/>
    </w:pPr>
    <w:rPr>
      <w:rFonts w:eastAsia="Calibri"/>
      <w:sz w:val="28"/>
      <w:szCs w:val="20"/>
    </w:rPr>
  </w:style>
  <w:style w:type="paragraph" w:customStyle="1" w:styleId="afff2">
    <w:name w:val="Текст документа по центру"/>
    <w:basedOn w:val="aff7"/>
    <w:rsid w:val="00571124"/>
    <w:pPr>
      <w:keepNext/>
      <w:ind w:firstLine="0"/>
      <w:jc w:val="center"/>
    </w:pPr>
    <w:rPr>
      <w:sz w:val="24"/>
    </w:rPr>
  </w:style>
  <w:style w:type="paragraph" w:customStyle="1" w:styleId="4-">
    <w:name w:val="Подпункт 4-го уровня"/>
    <w:basedOn w:val="aff7"/>
    <w:rsid w:val="00571124"/>
    <w:pPr>
      <w:spacing w:before="40"/>
      <w:jc w:val="left"/>
    </w:pPr>
    <w:rPr>
      <w:rFonts w:eastAsia="Calibri"/>
      <w:sz w:val="24"/>
    </w:rPr>
  </w:style>
  <w:style w:type="paragraph" w:customStyle="1" w:styleId="afff3">
    <w:name w:val="Заголовок без номера"/>
    <w:basedOn w:val="aff7"/>
    <w:next w:val="aff7"/>
    <w:rsid w:val="00571124"/>
    <w:pPr>
      <w:keepNext/>
      <w:keepLines/>
      <w:pageBreakBefore/>
      <w:spacing w:after="240"/>
      <w:jc w:val="center"/>
    </w:pPr>
    <w:rPr>
      <w:b/>
      <w:caps/>
      <w:sz w:val="24"/>
      <w:szCs w:val="24"/>
    </w:rPr>
  </w:style>
  <w:style w:type="paragraph" w:customStyle="1" w:styleId="afff4">
    <w:name w:val="Заголовки (не в содержание)"/>
    <w:basedOn w:val="aff7"/>
    <w:next w:val="aff7"/>
    <w:link w:val="afff5"/>
    <w:rsid w:val="00571124"/>
    <w:pPr>
      <w:keepNext/>
      <w:pageBreakBefore/>
      <w:spacing w:after="240"/>
      <w:jc w:val="center"/>
    </w:pPr>
    <w:rPr>
      <w:rFonts w:cs="Tahoma"/>
      <w:b/>
      <w:caps/>
      <w:szCs w:val="28"/>
      <w:lang w:val="ru-RU"/>
    </w:rPr>
  </w:style>
  <w:style w:type="character" w:customStyle="1" w:styleId="afff5">
    <w:name w:val="Заголовки (не в содержание) Знак"/>
    <w:link w:val="afff4"/>
    <w:rsid w:val="00571124"/>
    <w:rPr>
      <w:rFonts w:eastAsia="Times New Roman" w:cs="Tahoma"/>
      <w:b/>
      <w:caps/>
      <w:lang w:val="ru-RU"/>
    </w:rPr>
  </w:style>
  <w:style w:type="paragraph" w:customStyle="1" w:styleId="3-">
    <w:name w:val="Подпункт 3-го уровня"/>
    <w:basedOn w:val="aff7"/>
    <w:rsid w:val="00571124"/>
    <w:pPr>
      <w:spacing w:before="60"/>
    </w:pPr>
    <w:rPr>
      <w:rFonts w:eastAsia="Calibri"/>
      <w:sz w:val="24"/>
    </w:rPr>
  </w:style>
  <w:style w:type="paragraph" w:customStyle="1" w:styleId="afff6">
    <w:name w:val="Название (частное)"/>
    <w:basedOn w:val="a2"/>
    <w:rsid w:val="00571124"/>
    <w:pPr>
      <w:ind w:left="0"/>
      <w:jc w:val="left"/>
    </w:pPr>
    <w:rPr>
      <w:rFonts w:ascii="Microsoft Sans Serif" w:eastAsia="Times New Roman" w:hAnsi="Microsoft Sans Serif"/>
      <w:b/>
      <w:sz w:val="40"/>
    </w:rPr>
  </w:style>
  <w:style w:type="character" w:styleId="afff7">
    <w:name w:val="footnote reference"/>
    <w:rsid w:val="00571124"/>
    <w:rPr>
      <w:vertAlign w:val="superscript"/>
    </w:rPr>
  </w:style>
  <w:style w:type="paragraph" w:styleId="afff8">
    <w:name w:val="footnote text"/>
    <w:basedOn w:val="a2"/>
    <w:link w:val="afff9"/>
    <w:rsid w:val="00571124"/>
    <w:pPr>
      <w:autoSpaceDE w:val="0"/>
      <w:autoSpaceDN w:val="0"/>
      <w:ind w:left="0"/>
    </w:pPr>
    <w:rPr>
      <w:rFonts w:eastAsia="Times New Roman" w:cs="Tahoma"/>
      <w:sz w:val="20"/>
      <w:szCs w:val="20"/>
      <w:lang w:val="ru-RU" w:eastAsia="ru-RU" w:bidi="te-IN"/>
    </w:rPr>
  </w:style>
  <w:style w:type="character" w:customStyle="1" w:styleId="afff9">
    <w:name w:val="Текст сноски Знак"/>
    <w:basedOn w:val="a4"/>
    <w:link w:val="afff8"/>
    <w:rsid w:val="00571124"/>
    <w:rPr>
      <w:rFonts w:eastAsia="Times New Roman" w:cs="Tahoma"/>
      <w:sz w:val="20"/>
      <w:szCs w:val="20"/>
      <w:lang w:val="ru-RU" w:eastAsia="ru-RU" w:bidi="te-IN"/>
    </w:rPr>
  </w:style>
  <w:style w:type="paragraph" w:customStyle="1" w:styleId="a1">
    <w:name w:val="Ненумерованный список (абзац)"/>
    <w:basedOn w:val="a2"/>
    <w:rsid w:val="00571124"/>
    <w:pPr>
      <w:numPr>
        <w:numId w:val="516"/>
      </w:numPr>
      <w:spacing w:after="120"/>
      <w:contextualSpacing/>
    </w:pPr>
    <w:rPr>
      <w:rFonts w:eastAsia="Times New Roman"/>
      <w:sz w:val="28"/>
      <w:szCs w:val="20"/>
    </w:rPr>
  </w:style>
  <w:style w:type="paragraph" w:customStyle="1" w:styleId="afffa">
    <w:name w:val="Основной шрифт (справа)"/>
    <w:basedOn w:val="a2"/>
    <w:rsid w:val="00571124"/>
    <w:pPr>
      <w:ind w:left="6720"/>
      <w:jc w:val="right"/>
    </w:pPr>
    <w:rPr>
      <w:rFonts w:eastAsia="Times New Roman"/>
      <w:sz w:val="28"/>
      <w:szCs w:val="24"/>
      <w:lang w:eastAsia="zh-CN"/>
    </w:rPr>
  </w:style>
  <w:style w:type="table" w:customStyle="1" w:styleId="14">
    <w:name w:val="Сетка таблицы1"/>
    <w:basedOn w:val="a5"/>
    <w:next w:val="af4"/>
    <w:rsid w:val="00571124"/>
    <w:pPr>
      <w:spacing w:line="240" w:lineRule="auto"/>
      <w:ind w:left="0"/>
      <w:jc w:val="left"/>
    </w:pPr>
    <w:rPr>
      <w:rFonts w:eastAsia="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List Number"/>
    <w:basedOn w:val="a2"/>
    <w:rsid w:val="00571124"/>
    <w:pPr>
      <w:spacing w:before="60" w:after="60"/>
      <w:ind w:left="6663" w:firstLine="709"/>
      <w:contextualSpacing/>
    </w:pPr>
    <w:rPr>
      <w:rFonts w:eastAsia="Times New Roman"/>
      <w:szCs w:val="20"/>
      <w:lang w:val="ru-RU"/>
    </w:rPr>
  </w:style>
  <w:style w:type="table" w:customStyle="1" w:styleId="24">
    <w:name w:val="Сетка таблицы2"/>
    <w:basedOn w:val="a5"/>
    <w:next w:val="af4"/>
    <w:rsid w:val="00571124"/>
    <w:pPr>
      <w:spacing w:line="240" w:lineRule="auto"/>
      <w:ind w:left="0"/>
      <w:jc w:val="left"/>
    </w:pPr>
    <w:rPr>
      <w:rFonts w:eastAsia="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1">
    <w:name w:val="Body Text Indent 21"/>
    <w:basedOn w:val="a2"/>
    <w:rsid w:val="00571124"/>
    <w:pPr>
      <w:widowControl w:val="0"/>
      <w:tabs>
        <w:tab w:val="left" w:pos="0"/>
      </w:tabs>
      <w:autoSpaceDE w:val="0"/>
      <w:autoSpaceDN w:val="0"/>
      <w:ind w:left="0" w:firstLine="567"/>
    </w:pPr>
    <w:rPr>
      <w:rFonts w:eastAsia="Times New Roman"/>
      <w:szCs w:val="24"/>
      <w:lang w:eastAsia="ru-RU"/>
    </w:rPr>
  </w:style>
  <w:style w:type="paragraph" w:customStyle="1" w:styleId="Default">
    <w:name w:val="Default"/>
    <w:rsid w:val="00571124"/>
    <w:pPr>
      <w:autoSpaceDE w:val="0"/>
      <w:autoSpaceDN w:val="0"/>
      <w:adjustRightInd w:val="0"/>
      <w:spacing w:line="240" w:lineRule="auto"/>
      <w:ind w:left="0"/>
      <w:jc w:val="left"/>
    </w:pPr>
    <w:rPr>
      <w:rFonts w:ascii="Calibri" w:hAnsi="Calibri" w:cs="Calibri"/>
      <w:color w:val="000000"/>
      <w:sz w:val="24"/>
      <w:szCs w:val="24"/>
      <w:lang w:val="ru-RU"/>
    </w:rPr>
  </w:style>
  <w:style w:type="paragraph" w:styleId="HTML">
    <w:name w:val="HTML Preformatted"/>
    <w:basedOn w:val="a2"/>
    <w:link w:val="HTML0"/>
    <w:uiPriority w:val="99"/>
    <w:semiHidden/>
    <w:unhideWhenUsed/>
    <w:rsid w:val="00571124"/>
    <w:pPr>
      <w:ind w:left="0"/>
    </w:pPr>
    <w:rPr>
      <w:rFonts w:ascii="Consolas" w:hAnsi="Consolas" w:cs="Consolas"/>
      <w:sz w:val="20"/>
      <w:szCs w:val="20"/>
      <w:lang w:bidi="en-US"/>
    </w:rPr>
  </w:style>
  <w:style w:type="character" w:customStyle="1" w:styleId="HTML0">
    <w:name w:val="Стандартный HTML Знак"/>
    <w:basedOn w:val="a4"/>
    <w:link w:val="HTML"/>
    <w:uiPriority w:val="99"/>
    <w:semiHidden/>
    <w:rsid w:val="00571124"/>
    <w:rPr>
      <w:rFonts w:ascii="Consolas" w:hAnsi="Consolas" w:cs="Consolas"/>
      <w:sz w:val="20"/>
      <w:szCs w:val="20"/>
      <w:lang w:val="uk-UA" w:bidi="en-US"/>
    </w:rPr>
  </w:style>
  <w:style w:type="paragraph" w:styleId="afffc">
    <w:name w:val="Revision"/>
    <w:hidden/>
    <w:uiPriority w:val="99"/>
    <w:semiHidden/>
    <w:rsid w:val="00571124"/>
    <w:pPr>
      <w:spacing w:line="240" w:lineRule="auto"/>
      <w:ind w:left="0"/>
      <w:jc w:val="left"/>
    </w:pPr>
    <w:rPr>
      <w:rFonts w:cstheme="minorBidi"/>
      <w:sz w:val="24"/>
      <w:szCs w:val="22"/>
      <w:lang w:val="uk-UA" w:bidi="en-US"/>
    </w:rPr>
  </w:style>
  <w:style w:type="paragraph" w:customStyle="1" w:styleId="15">
    <w:name w:val="Обычный1"/>
    <w:rsid w:val="00571124"/>
    <w:pPr>
      <w:widowControl w:val="0"/>
      <w:spacing w:line="240" w:lineRule="auto"/>
      <w:ind w:left="0"/>
      <w:jc w:val="left"/>
    </w:pPr>
    <w:rPr>
      <w:rFonts w:eastAsia="Times New Roman"/>
      <w:sz w:val="24"/>
      <w:szCs w:val="24"/>
      <w:lang w:val="uk-UA" w:eastAsia="uk-UA"/>
    </w:rPr>
  </w:style>
  <w:style w:type="paragraph" w:customStyle="1" w:styleId="Style18">
    <w:name w:val="Style18"/>
    <w:basedOn w:val="a2"/>
    <w:uiPriority w:val="99"/>
    <w:rsid w:val="00C914F3"/>
    <w:pPr>
      <w:widowControl w:val="0"/>
      <w:autoSpaceDE w:val="0"/>
      <w:autoSpaceDN w:val="0"/>
      <w:adjustRightInd w:val="0"/>
      <w:ind w:left="0"/>
      <w:jc w:val="left"/>
    </w:pPr>
    <w:rPr>
      <w:rFonts w:ascii="Arial" w:eastAsiaTheme="minorEastAsia" w:hAnsi="Arial" w:cs="Arial"/>
      <w:szCs w:val="24"/>
      <w:lang w:eastAsia="uk-UA"/>
    </w:rPr>
  </w:style>
  <w:style w:type="character" w:customStyle="1" w:styleId="FontStyle80">
    <w:name w:val="Font Style80"/>
    <w:basedOn w:val="a4"/>
    <w:uiPriority w:val="99"/>
    <w:rsid w:val="00C914F3"/>
    <w:rPr>
      <w:rFonts w:ascii="Calibri" w:hAnsi="Calibri" w:cs="Calibri"/>
      <w:color w:val="000000"/>
      <w:sz w:val="18"/>
      <w:szCs w:val="18"/>
    </w:rPr>
  </w:style>
  <w:style w:type="paragraph" w:customStyle="1" w:styleId="Style20">
    <w:name w:val="Style20"/>
    <w:basedOn w:val="a2"/>
    <w:uiPriority w:val="99"/>
    <w:rsid w:val="00C914F3"/>
    <w:pPr>
      <w:widowControl w:val="0"/>
      <w:autoSpaceDE w:val="0"/>
      <w:autoSpaceDN w:val="0"/>
      <w:adjustRightInd w:val="0"/>
      <w:ind w:left="0"/>
      <w:jc w:val="left"/>
    </w:pPr>
    <w:rPr>
      <w:rFonts w:ascii="Arial" w:eastAsiaTheme="minorEastAsia" w:hAnsi="Arial" w:cs="Arial"/>
      <w:szCs w:val="24"/>
      <w:lang w:eastAsia="uk-UA"/>
    </w:rPr>
  </w:style>
  <w:style w:type="paragraph" w:customStyle="1" w:styleId="Style21">
    <w:name w:val="Style21"/>
    <w:basedOn w:val="a2"/>
    <w:uiPriority w:val="99"/>
    <w:rsid w:val="00C914F3"/>
    <w:pPr>
      <w:widowControl w:val="0"/>
      <w:autoSpaceDE w:val="0"/>
      <w:autoSpaceDN w:val="0"/>
      <w:adjustRightInd w:val="0"/>
      <w:ind w:left="0"/>
      <w:jc w:val="left"/>
    </w:pPr>
    <w:rPr>
      <w:rFonts w:ascii="Arial" w:eastAsiaTheme="minorEastAsia" w:hAnsi="Arial" w:cs="Arial"/>
      <w:szCs w:val="24"/>
      <w:lang w:eastAsia="uk-UA"/>
    </w:rPr>
  </w:style>
  <w:style w:type="character" w:customStyle="1" w:styleId="FontStyle66">
    <w:name w:val="Font Style66"/>
    <w:basedOn w:val="a4"/>
    <w:uiPriority w:val="99"/>
    <w:rsid w:val="00C914F3"/>
    <w:rPr>
      <w:rFonts w:ascii="Calibri" w:hAnsi="Calibri" w:cs="Calibri"/>
      <w:smallCaps/>
      <w:color w:val="000000"/>
      <w:sz w:val="16"/>
      <w:szCs w:val="16"/>
    </w:rPr>
  </w:style>
  <w:style w:type="paragraph" w:customStyle="1" w:styleId="Style22">
    <w:name w:val="Style22"/>
    <w:basedOn w:val="a2"/>
    <w:uiPriority w:val="99"/>
    <w:rsid w:val="00C914F3"/>
    <w:pPr>
      <w:widowControl w:val="0"/>
      <w:autoSpaceDE w:val="0"/>
      <w:autoSpaceDN w:val="0"/>
      <w:adjustRightInd w:val="0"/>
      <w:ind w:left="0"/>
      <w:jc w:val="left"/>
    </w:pPr>
    <w:rPr>
      <w:rFonts w:ascii="Arial" w:eastAsiaTheme="minorEastAsia" w:hAnsi="Arial" w:cs="Arial"/>
      <w:szCs w:val="24"/>
      <w:lang w:eastAsia="uk-UA"/>
    </w:rPr>
  </w:style>
  <w:style w:type="paragraph" w:customStyle="1" w:styleId="Style30">
    <w:name w:val="Style30"/>
    <w:basedOn w:val="a2"/>
    <w:uiPriority w:val="99"/>
    <w:rsid w:val="00C914F3"/>
    <w:pPr>
      <w:widowControl w:val="0"/>
      <w:autoSpaceDE w:val="0"/>
      <w:autoSpaceDN w:val="0"/>
      <w:adjustRightInd w:val="0"/>
      <w:ind w:left="0"/>
      <w:jc w:val="left"/>
    </w:pPr>
    <w:rPr>
      <w:rFonts w:ascii="Arial" w:eastAsiaTheme="minorEastAsia" w:hAnsi="Arial" w:cs="Arial"/>
      <w:szCs w:val="24"/>
      <w:lang w:eastAsia="uk-UA"/>
    </w:rPr>
  </w:style>
  <w:style w:type="character" w:customStyle="1" w:styleId="FontStyle56">
    <w:name w:val="Font Style56"/>
    <w:basedOn w:val="a4"/>
    <w:uiPriority w:val="99"/>
    <w:rsid w:val="00C914F3"/>
    <w:rPr>
      <w:rFonts w:ascii="Arial" w:hAnsi="Arial" w:cs="Arial"/>
      <w:b/>
      <w:bCs/>
      <w:color w:val="000000"/>
      <w:sz w:val="14"/>
      <w:szCs w:val="14"/>
    </w:rPr>
  </w:style>
  <w:style w:type="paragraph" w:customStyle="1" w:styleId="Style9">
    <w:name w:val="Style9"/>
    <w:basedOn w:val="a2"/>
    <w:uiPriority w:val="99"/>
    <w:rsid w:val="00C914F3"/>
    <w:pPr>
      <w:widowControl w:val="0"/>
      <w:autoSpaceDE w:val="0"/>
      <w:autoSpaceDN w:val="0"/>
      <w:adjustRightInd w:val="0"/>
      <w:ind w:left="0"/>
      <w:jc w:val="left"/>
    </w:pPr>
    <w:rPr>
      <w:rFonts w:ascii="Arial" w:eastAsiaTheme="minorEastAsia" w:hAnsi="Arial" w:cs="Arial"/>
      <w:szCs w:val="24"/>
      <w:lang w:eastAsia="uk-UA"/>
    </w:rPr>
  </w:style>
  <w:style w:type="character" w:customStyle="1" w:styleId="FontStyle57">
    <w:name w:val="Font Style57"/>
    <w:basedOn w:val="a4"/>
    <w:uiPriority w:val="99"/>
    <w:rsid w:val="00C914F3"/>
    <w:rPr>
      <w:rFonts w:ascii="Arial" w:hAnsi="Arial" w:cs="Arial"/>
      <w:b/>
      <w:bCs/>
      <w:color w:val="000000"/>
      <w:sz w:val="14"/>
      <w:szCs w:val="14"/>
    </w:rPr>
  </w:style>
  <w:style w:type="paragraph" w:customStyle="1" w:styleId="Style33">
    <w:name w:val="Style33"/>
    <w:basedOn w:val="a2"/>
    <w:uiPriority w:val="99"/>
    <w:rsid w:val="000D3920"/>
    <w:pPr>
      <w:widowControl w:val="0"/>
      <w:autoSpaceDE w:val="0"/>
      <w:autoSpaceDN w:val="0"/>
      <w:adjustRightInd w:val="0"/>
      <w:ind w:left="0"/>
      <w:jc w:val="left"/>
    </w:pPr>
    <w:rPr>
      <w:rFonts w:ascii="Arial" w:eastAsiaTheme="minorEastAsia" w:hAnsi="Arial" w:cs="Arial"/>
      <w:szCs w:val="24"/>
      <w:lang w:eastAsia="uk-UA"/>
    </w:rPr>
  </w:style>
  <w:style w:type="character" w:customStyle="1" w:styleId="FontStyle58">
    <w:name w:val="Font Style58"/>
    <w:basedOn w:val="a4"/>
    <w:uiPriority w:val="99"/>
    <w:rsid w:val="000D3920"/>
    <w:rPr>
      <w:rFonts w:ascii="Arial" w:hAnsi="Arial" w:cs="Arial"/>
      <w:b/>
      <w:bCs/>
      <w:color w:val="000000"/>
      <w:sz w:val="14"/>
      <w:szCs w:val="14"/>
    </w:rPr>
  </w:style>
  <w:style w:type="paragraph" w:customStyle="1" w:styleId="Style38">
    <w:name w:val="Style38"/>
    <w:basedOn w:val="a2"/>
    <w:uiPriority w:val="99"/>
    <w:rsid w:val="000D3920"/>
    <w:pPr>
      <w:widowControl w:val="0"/>
      <w:autoSpaceDE w:val="0"/>
      <w:autoSpaceDN w:val="0"/>
      <w:adjustRightInd w:val="0"/>
      <w:ind w:left="0"/>
      <w:jc w:val="left"/>
    </w:pPr>
    <w:rPr>
      <w:rFonts w:ascii="Arial" w:eastAsiaTheme="minorEastAsia" w:hAnsi="Arial" w:cs="Arial"/>
      <w:szCs w:val="24"/>
      <w:lang w:eastAsia="uk-UA"/>
    </w:rPr>
  </w:style>
  <w:style w:type="character" w:customStyle="1" w:styleId="FontStyle59">
    <w:name w:val="Font Style59"/>
    <w:basedOn w:val="a4"/>
    <w:uiPriority w:val="99"/>
    <w:rsid w:val="000D3920"/>
    <w:rPr>
      <w:rFonts w:ascii="Arial" w:hAnsi="Arial" w:cs="Arial"/>
      <w:b/>
      <w:bCs/>
      <w:color w:val="000000"/>
      <w:sz w:val="14"/>
      <w:szCs w:val="14"/>
    </w:rPr>
  </w:style>
  <w:style w:type="paragraph" w:customStyle="1" w:styleId="Style27">
    <w:name w:val="Style27"/>
    <w:basedOn w:val="a2"/>
    <w:uiPriority w:val="99"/>
    <w:rsid w:val="00834818"/>
    <w:pPr>
      <w:widowControl w:val="0"/>
      <w:autoSpaceDE w:val="0"/>
      <w:autoSpaceDN w:val="0"/>
      <w:adjustRightInd w:val="0"/>
      <w:ind w:left="0"/>
      <w:jc w:val="left"/>
    </w:pPr>
    <w:rPr>
      <w:rFonts w:ascii="Arial" w:eastAsiaTheme="minorEastAsia" w:hAnsi="Arial" w:cs="Arial"/>
      <w:szCs w:val="24"/>
      <w:lang w:eastAsia="uk-UA"/>
    </w:rPr>
  </w:style>
  <w:style w:type="character" w:customStyle="1" w:styleId="FontStyle60">
    <w:name w:val="Font Style60"/>
    <w:basedOn w:val="a4"/>
    <w:uiPriority w:val="99"/>
    <w:rsid w:val="00834818"/>
    <w:rPr>
      <w:rFonts w:ascii="Arial" w:hAnsi="Arial" w:cs="Arial"/>
      <w:b/>
      <w:bCs/>
      <w:color w:val="000000"/>
      <w:sz w:val="14"/>
      <w:szCs w:val="14"/>
    </w:rPr>
  </w:style>
  <w:style w:type="paragraph" w:customStyle="1" w:styleId="Style34">
    <w:name w:val="Style34"/>
    <w:basedOn w:val="a2"/>
    <w:uiPriority w:val="99"/>
    <w:rsid w:val="00834818"/>
    <w:pPr>
      <w:widowControl w:val="0"/>
      <w:autoSpaceDE w:val="0"/>
      <w:autoSpaceDN w:val="0"/>
      <w:adjustRightInd w:val="0"/>
      <w:ind w:left="0"/>
      <w:jc w:val="left"/>
    </w:pPr>
    <w:rPr>
      <w:rFonts w:ascii="Arial" w:eastAsiaTheme="minorEastAsia" w:hAnsi="Arial" w:cs="Arial"/>
      <w:szCs w:val="24"/>
      <w:lang w:eastAsia="uk-UA"/>
    </w:rPr>
  </w:style>
  <w:style w:type="character" w:customStyle="1" w:styleId="FontStyle63">
    <w:name w:val="Font Style63"/>
    <w:basedOn w:val="a4"/>
    <w:uiPriority w:val="99"/>
    <w:rsid w:val="00834818"/>
    <w:rPr>
      <w:rFonts w:ascii="Calibri" w:hAnsi="Calibri" w:cs="Calibri"/>
      <w:color w:val="000000"/>
      <w:sz w:val="18"/>
      <w:szCs w:val="18"/>
    </w:rPr>
  </w:style>
  <w:style w:type="paragraph" w:customStyle="1" w:styleId="Style11">
    <w:name w:val="Style11"/>
    <w:basedOn w:val="a2"/>
    <w:uiPriority w:val="99"/>
    <w:rsid w:val="00834818"/>
    <w:pPr>
      <w:widowControl w:val="0"/>
      <w:autoSpaceDE w:val="0"/>
      <w:autoSpaceDN w:val="0"/>
      <w:adjustRightInd w:val="0"/>
      <w:ind w:left="0"/>
      <w:jc w:val="left"/>
    </w:pPr>
    <w:rPr>
      <w:rFonts w:ascii="Arial" w:eastAsiaTheme="minorEastAsia" w:hAnsi="Arial" w:cs="Arial"/>
      <w:szCs w:val="24"/>
      <w:lang w:eastAsia="uk-UA"/>
    </w:rPr>
  </w:style>
  <w:style w:type="character" w:customStyle="1" w:styleId="FontStyle62">
    <w:name w:val="Font Style62"/>
    <w:basedOn w:val="a4"/>
    <w:uiPriority w:val="99"/>
    <w:rsid w:val="00834818"/>
    <w:rPr>
      <w:rFonts w:ascii="Calibri" w:hAnsi="Calibri" w:cs="Calibri"/>
      <w:smallCaps/>
      <w:color w:val="000000"/>
      <w:sz w:val="18"/>
      <w:szCs w:val="18"/>
    </w:rPr>
  </w:style>
  <w:style w:type="paragraph" w:customStyle="1" w:styleId="Style32">
    <w:name w:val="Style32"/>
    <w:basedOn w:val="a2"/>
    <w:uiPriority w:val="99"/>
    <w:rsid w:val="00A92E19"/>
    <w:pPr>
      <w:widowControl w:val="0"/>
      <w:autoSpaceDE w:val="0"/>
      <w:autoSpaceDN w:val="0"/>
      <w:adjustRightInd w:val="0"/>
      <w:ind w:left="0"/>
      <w:jc w:val="left"/>
    </w:pPr>
    <w:rPr>
      <w:rFonts w:ascii="Arial" w:eastAsiaTheme="minorEastAsia" w:hAnsi="Arial" w:cs="Arial"/>
      <w:szCs w:val="24"/>
      <w:lang w:eastAsia="uk-UA"/>
    </w:rPr>
  </w:style>
  <w:style w:type="character" w:customStyle="1" w:styleId="FontStyle61">
    <w:name w:val="Font Style61"/>
    <w:basedOn w:val="a4"/>
    <w:uiPriority w:val="99"/>
    <w:rsid w:val="00A92E19"/>
    <w:rPr>
      <w:rFonts w:ascii="Arial" w:hAnsi="Arial" w:cs="Arial"/>
      <w:b/>
      <w:bCs/>
      <w:color w:val="000000"/>
      <w:sz w:val="14"/>
      <w:szCs w:val="14"/>
    </w:rPr>
  </w:style>
  <w:style w:type="paragraph" w:customStyle="1" w:styleId="Style19">
    <w:name w:val="Style19"/>
    <w:basedOn w:val="a2"/>
    <w:uiPriority w:val="99"/>
    <w:rsid w:val="00F641DA"/>
    <w:pPr>
      <w:widowControl w:val="0"/>
      <w:autoSpaceDE w:val="0"/>
      <w:autoSpaceDN w:val="0"/>
      <w:adjustRightInd w:val="0"/>
      <w:ind w:left="0"/>
      <w:jc w:val="left"/>
    </w:pPr>
    <w:rPr>
      <w:rFonts w:ascii="Arial" w:eastAsiaTheme="minorEastAsia" w:hAnsi="Arial" w:cs="Arial"/>
      <w:szCs w:val="24"/>
      <w:lang w:eastAsia="uk-UA"/>
    </w:rPr>
  </w:style>
  <w:style w:type="paragraph" w:customStyle="1" w:styleId="Style14">
    <w:name w:val="Style14"/>
    <w:basedOn w:val="a2"/>
    <w:uiPriority w:val="99"/>
    <w:rsid w:val="00F641DA"/>
    <w:pPr>
      <w:widowControl w:val="0"/>
      <w:autoSpaceDE w:val="0"/>
      <w:autoSpaceDN w:val="0"/>
      <w:adjustRightInd w:val="0"/>
      <w:ind w:left="0"/>
      <w:jc w:val="left"/>
    </w:pPr>
    <w:rPr>
      <w:rFonts w:ascii="Arial" w:eastAsiaTheme="minorEastAsia" w:hAnsi="Arial" w:cs="Arial"/>
      <w:szCs w:val="24"/>
      <w:lang w:eastAsia="uk-UA"/>
    </w:rPr>
  </w:style>
  <w:style w:type="character" w:customStyle="1" w:styleId="FontStyle81">
    <w:name w:val="Font Style81"/>
    <w:basedOn w:val="a4"/>
    <w:uiPriority w:val="99"/>
    <w:rsid w:val="00F641DA"/>
    <w:rPr>
      <w:rFonts w:ascii="Calibri" w:hAnsi="Calibri" w:cs="Calibri"/>
      <w:b/>
      <w:bCs/>
      <w:color w:val="000000"/>
      <w:sz w:val="18"/>
      <w:szCs w:val="18"/>
    </w:rPr>
  </w:style>
  <w:style w:type="paragraph" w:customStyle="1" w:styleId="Style16">
    <w:name w:val="Style16"/>
    <w:basedOn w:val="a2"/>
    <w:uiPriority w:val="99"/>
    <w:rsid w:val="007778E8"/>
    <w:pPr>
      <w:widowControl w:val="0"/>
      <w:autoSpaceDE w:val="0"/>
      <w:autoSpaceDN w:val="0"/>
      <w:adjustRightInd w:val="0"/>
      <w:ind w:left="0"/>
      <w:jc w:val="left"/>
    </w:pPr>
    <w:rPr>
      <w:rFonts w:ascii="Arial" w:eastAsiaTheme="minorEastAsia" w:hAnsi="Arial" w:cs="Arial"/>
      <w:szCs w:val="24"/>
      <w:lang w:eastAsia="uk-UA"/>
    </w:rPr>
  </w:style>
  <w:style w:type="character" w:customStyle="1" w:styleId="FontStyle68">
    <w:name w:val="Font Style68"/>
    <w:basedOn w:val="a4"/>
    <w:uiPriority w:val="99"/>
    <w:rsid w:val="007778E8"/>
    <w:rPr>
      <w:rFonts w:ascii="Calibri" w:hAnsi="Calibri" w:cs="Calibri"/>
      <w:b/>
      <w:bCs/>
      <w:color w:val="000000"/>
      <w:sz w:val="12"/>
      <w:szCs w:val="12"/>
    </w:rPr>
  </w:style>
  <w:style w:type="paragraph" w:customStyle="1" w:styleId="Style17">
    <w:name w:val="Style17"/>
    <w:basedOn w:val="a2"/>
    <w:uiPriority w:val="99"/>
    <w:rsid w:val="003A15B4"/>
    <w:pPr>
      <w:widowControl w:val="0"/>
      <w:autoSpaceDE w:val="0"/>
      <w:autoSpaceDN w:val="0"/>
      <w:adjustRightInd w:val="0"/>
      <w:ind w:left="0"/>
      <w:jc w:val="left"/>
    </w:pPr>
    <w:rPr>
      <w:rFonts w:ascii="Arial" w:eastAsiaTheme="minorEastAsia" w:hAnsi="Arial" w:cs="Arial"/>
      <w:szCs w:val="24"/>
      <w:lang w:eastAsia="uk-UA"/>
    </w:rPr>
  </w:style>
  <w:style w:type="character" w:customStyle="1" w:styleId="FontStyle64">
    <w:name w:val="Font Style64"/>
    <w:basedOn w:val="a4"/>
    <w:uiPriority w:val="99"/>
    <w:rsid w:val="003A15B4"/>
    <w:rPr>
      <w:rFonts w:ascii="Calibri" w:hAnsi="Calibri" w:cs="Calibri"/>
      <w:b/>
      <w:bCs/>
      <w:color w:val="000000"/>
      <w:sz w:val="20"/>
      <w:szCs w:val="20"/>
    </w:rPr>
  </w:style>
  <w:style w:type="paragraph" w:customStyle="1" w:styleId="Style41">
    <w:name w:val="Style41"/>
    <w:basedOn w:val="a2"/>
    <w:uiPriority w:val="99"/>
    <w:rsid w:val="007B259B"/>
    <w:pPr>
      <w:widowControl w:val="0"/>
      <w:autoSpaceDE w:val="0"/>
      <w:autoSpaceDN w:val="0"/>
      <w:adjustRightInd w:val="0"/>
      <w:ind w:left="0"/>
      <w:jc w:val="left"/>
    </w:pPr>
    <w:rPr>
      <w:rFonts w:ascii="Arial" w:eastAsiaTheme="minorEastAsia" w:hAnsi="Arial" w:cs="Arial"/>
      <w:szCs w:val="24"/>
      <w:lang w:eastAsia="uk-UA"/>
    </w:rPr>
  </w:style>
  <w:style w:type="character" w:customStyle="1" w:styleId="FontStyle83">
    <w:name w:val="Font Style83"/>
    <w:basedOn w:val="a4"/>
    <w:uiPriority w:val="99"/>
    <w:rsid w:val="007B259B"/>
    <w:rPr>
      <w:rFonts w:ascii="Calibri" w:hAnsi="Calibri" w:cs="Calibri"/>
      <w:color w:val="000000"/>
      <w:sz w:val="12"/>
      <w:szCs w:val="12"/>
    </w:rPr>
  </w:style>
  <w:style w:type="paragraph" w:customStyle="1" w:styleId="Style53">
    <w:name w:val="Style53"/>
    <w:basedOn w:val="a2"/>
    <w:uiPriority w:val="99"/>
    <w:rsid w:val="00F308D4"/>
    <w:pPr>
      <w:widowControl w:val="0"/>
      <w:autoSpaceDE w:val="0"/>
      <w:autoSpaceDN w:val="0"/>
      <w:adjustRightInd w:val="0"/>
      <w:ind w:left="0"/>
      <w:jc w:val="left"/>
    </w:pPr>
    <w:rPr>
      <w:rFonts w:ascii="Arial" w:eastAsiaTheme="minorEastAsia" w:hAnsi="Arial" w:cs="Arial"/>
      <w:szCs w:val="24"/>
      <w:lang w:eastAsia="uk-UA"/>
    </w:rPr>
  </w:style>
  <w:style w:type="character" w:customStyle="1" w:styleId="FontStyle85">
    <w:name w:val="Font Style85"/>
    <w:basedOn w:val="a4"/>
    <w:uiPriority w:val="99"/>
    <w:rsid w:val="009B6F1F"/>
    <w:rPr>
      <w:rFonts w:ascii="Calibri" w:hAnsi="Calibri" w:cs="Calibri"/>
      <w:smallCaps/>
      <w:color w:val="000000"/>
      <w:sz w:val="18"/>
      <w:szCs w:val="18"/>
    </w:rPr>
  </w:style>
  <w:style w:type="paragraph" w:customStyle="1" w:styleId="TableParagraph">
    <w:name w:val="Table Paragraph"/>
    <w:basedOn w:val="a2"/>
    <w:uiPriority w:val="1"/>
    <w:qFormat/>
    <w:rsid w:val="00BA44E6"/>
    <w:pPr>
      <w:widowControl w:val="0"/>
      <w:autoSpaceDE w:val="0"/>
      <w:autoSpaceDN w:val="0"/>
      <w:spacing w:before="20"/>
      <w:ind w:left="107"/>
      <w:jc w:val="left"/>
    </w:pPr>
    <w:rPr>
      <w:rFonts w:ascii="Calibri" w:eastAsia="Calibri" w:hAnsi="Calibri" w:cs="Calibri"/>
      <w:sz w:val="22"/>
      <w:szCs w:val="22"/>
    </w:rPr>
  </w:style>
  <w:style w:type="character" w:styleId="afffd">
    <w:name w:val="line number"/>
    <w:basedOn w:val="a4"/>
    <w:uiPriority w:val="99"/>
    <w:semiHidden/>
    <w:unhideWhenUsed/>
    <w:rsid w:val="00BA44E6"/>
  </w:style>
  <w:style w:type="character" w:customStyle="1" w:styleId="rvts9">
    <w:name w:val="rvts9"/>
    <w:basedOn w:val="a4"/>
    <w:rsid w:val="00107E4D"/>
  </w:style>
  <w:style w:type="character" w:styleId="afffe">
    <w:name w:val="Placeholder Text"/>
    <w:basedOn w:val="a4"/>
    <w:uiPriority w:val="99"/>
    <w:semiHidden/>
    <w:rsid w:val="0020736B"/>
    <w:rPr>
      <w:color w:val="808080"/>
    </w:rPr>
  </w:style>
  <w:style w:type="paragraph" w:styleId="affff">
    <w:name w:val="Document Map"/>
    <w:basedOn w:val="a2"/>
    <w:link w:val="affff0"/>
    <w:uiPriority w:val="99"/>
    <w:semiHidden/>
    <w:unhideWhenUsed/>
    <w:rsid w:val="00CE36DB"/>
    <w:rPr>
      <w:rFonts w:ascii="Tahoma" w:hAnsi="Tahoma" w:cs="Tahoma"/>
      <w:sz w:val="16"/>
      <w:szCs w:val="16"/>
    </w:rPr>
  </w:style>
  <w:style w:type="character" w:customStyle="1" w:styleId="affff0">
    <w:name w:val="Схема документа Знак"/>
    <w:basedOn w:val="a4"/>
    <w:link w:val="affff"/>
    <w:uiPriority w:val="99"/>
    <w:semiHidden/>
    <w:rsid w:val="00CE36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904106">
      <w:bodyDiv w:val="1"/>
      <w:marLeft w:val="0"/>
      <w:marRight w:val="0"/>
      <w:marTop w:val="0"/>
      <w:marBottom w:val="0"/>
      <w:divBdr>
        <w:top w:val="none" w:sz="0" w:space="0" w:color="auto"/>
        <w:left w:val="none" w:sz="0" w:space="0" w:color="auto"/>
        <w:bottom w:val="none" w:sz="0" w:space="0" w:color="auto"/>
        <w:right w:val="none" w:sz="0" w:space="0" w:color="auto"/>
      </w:divBdr>
    </w:div>
    <w:div w:id="173764357">
      <w:bodyDiv w:val="1"/>
      <w:marLeft w:val="0"/>
      <w:marRight w:val="0"/>
      <w:marTop w:val="0"/>
      <w:marBottom w:val="0"/>
      <w:divBdr>
        <w:top w:val="none" w:sz="0" w:space="0" w:color="auto"/>
        <w:left w:val="none" w:sz="0" w:space="0" w:color="auto"/>
        <w:bottom w:val="none" w:sz="0" w:space="0" w:color="auto"/>
        <w:right w:val="none" w:sz="0" w:space="0" w:color="auto"/>
      </w:divBdr>
    </w:div>
    <w:div w:id="289088982">
      <w:bodyDiv w:val="1"/>
      <w:marLeft w:val="0"/>
      <w:marRight w:val="0"/>
      <w:marTop w:val="0"/>
      <w:marBottom w:val="0"/>
      <w:divBdr>
        <w:top w:val="none" w:sz="0" w:space="0" w:color="auto"/>
        <w:left w:val="none" w:sz="0" w:space="0" w:color="auto"/>
        <w:bottom w:val="none" w:sz="0" w:space="0" w:color="auto"/>
        <w:right w:val="none" w:sz="0" w:space="0" w:color="auto"/>
      </w:divBdr>
    </w:div>
    <w:div w:id="474374994">
      <w:bodyDiv w:val="1"/>
      <w:marLeft w:val="0"/>
      <w:marRight w:val="0"/>
      <w:marTop w:val="0"/>
      <w:marBottom w:val="0"/>
      <w:divBdr>
        <w:top w:val="none" w:sz="0" w:space="0" w:color="auto"/>
        <w:left w:val="none" w:sz="0" w:space="0" w:color="auto"/>
        <w:bottom w:val="none" w:sz="0" w:space="0" w:color="auto"/>
        <w:right w:val="none" w:sz="0" w:space="0" w:color="auto"/>
      </w:divBdr>
    </w:div>
    <w:div w:id="503058720">
      <w:bodyDiv w:val="1"/>
      <w:marLeft w:val="0"/>
      <w:marRight w:val="0"/>
      <w:marTop w:val="0"/>
      <w:marBottom w:val="0"/>
      <w:divBdr>
        <w:top w:val="none" w:sz="0" w:space="0" w:color="auto"/>
        <w:left w:val="none" w:sz="0" w:space="0" w:color="auto"/>
        <w:bottom w:val="none" w:sz="0" w:space="0" w:color="auto"/>
        <w:right w:val="none" w:sz="0" w:space="0" w:color="auto"/>
      </w:divBdr>
    </w:div>
    <w:div w:id="713114916">
      <w:bodyDiv w:val="1"/>
      <w:marLeft w:val="0"/>
      <w:marRight w:val="0"/>
      <w:marTop w:val="0"/>
      <w:marBottom w:val="0"/>
      <w:divBdr>
        <w:top w:val="none" w:sz="0" w:space="0" w:color="auto"/>
        <w:left w:val="none" w:sz="0" w:space="0" w:color="auto"/>
        <w:bottom w:val="none" w:sz="0" w:space="0" w:color="auto"/>
        <w:right w:val="none" w:sz="0" w:space="0" w:color="auto"/>
      </w:divBdr>
      <w:divsChild>
        <w:div w:id="159005335">
          <w:marLeft w:val="0"/>
          <w:marRight w:val="0"/>
          <w:marTop w:val="0"/>
          <w:marBottom w:val="0"/>
          <w:divBdr>
            <w:top w:val="none" w:sz="0" w:space="0" w:color="auto"/>
            <w:left w:val="none" w:sz="0" w:space="0" w:color="auto"/>
            <w:bottom w:val="none" w:sz="0" w:space="0" w:color="auto"/>
            <w:right w:val="none" w:sz="0" w:space="0" w:color="auto"/>
          </w:divBdr>
          <w:divsChild>
            <w:div w:id="2037584657">
              <w:marLeft w:val="0"/>
              <w:marRight w:val="0"/>
              <w:marTop w:val="0"/>
              <w:marBottom w:val="0"/>
              <w:divBdr>
                <w:top w:val="none" w:sz="0" w:space="0" w:color="auto"/>
                <w:left w:val="none" w:sz="0" w:space="0" w:color="auto"/>
                <w:bottom w:val="none" w:sz="0" w:space="0" w:color="auto"/>
                <w:right w:val="none" w:sz="0" w:space="0" w:color="auto"/>
              </w:divBdr>
              <w:divsChild>
                <w:div w:id="1815029295">
                  <w:marLeft w:val="0"/>
                  <w:marRight w:val="0"/>
                  <w:marTop w:val="0"/>
                  <w:marBottom w:val="0"/>
                  <w:divBdr>
                    <w:top w:val="none" w:sz="0" w:space="0" w:color="auto"/>
                    <w:left w:val="none" w:sz="0" w:space="0" w:color="auto"/>
                    <w:bottom w:val="none" w:sz="0" w:space="0" w:color="auto"/>
                    <w:right w:val="none" w:sz="0" w:space="0" w:color="auto"/>
                  </w:divBdr>
                  <w:divsChild>
                    <w:div w:id="666859838">
                      <w:marLeft w:val="0"/>
                      <w:marRight w:val="0"/>
                      <w:marTop w:val="0"/>
                      <w:marBottom w:val="0"/>
                      <w:divBdr>
                        <w:top w:val="none" w:sz="0" w:space="0" w:color="auto"/>
                        <w:left w:val="none" w:sz="0" w:space="0" w:color="auto"/>
                        <w:bottom w:val="none" w:sz="0" w:space="0" w:color="auto"/>
                        <w:right w:val="none" w:sz="0" w:space="0" w:color="auto"/>
                      </w:divBdr>
                      <w:divsChild>
                        <w:div w:id="1269922048">
                          <w:marLeft w:val="0"/>
                          <w:marRight w:val="0"/>
                          <w:marTop w:val="0"/>
                          <w:marBottom w:val="0"/>
                          <w:divBdr>
                            <w:top w:val="none" w:sz="0" w:space="0" w:color="auto"/>
                            <w:left w:val="none" w:sz="0" w:space="0" w:color="auto"/>
                            <w:bottom w:val="none" w:sz="0" w:space="0" w:color="auto"/>
                            <w:right w:val="none" w:sz="0" w:space="0" w:color="auto"/>
                          </w:divBdr>
                          <w:divsChild>
                            <w:div w:id="1528987389">
                              <w:marLeft w:val="0"/>
                              <w:marRight w:val="300"/>
                              <w:marTop w:val="180"/>
                              <w:marBottom w:val="0"/>
                              <w:divBdr>
                                <w:top w:val="none" w:sz="0" w:space="0" w:color="auto"/>
                                <w:left w:val="none" w:sz="0" w:space="0" w:color="auto"/>
                                <w:bottom w:val="none" w:sz="0" w:space="0" w:color="auto"/>
                                <w:right w:val="none" w:sz="0" w:space="0" w:color="auto"/>
                              </w:divBdr>
                              <w:divsChild>
                                <w:div w:id="209331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984178">
          <w:marLeft w:val="0"/>
          <w:marRight w:val="0"/>
          <w:marTop w:val="0"/>
          <w:marBottom w:val="0"/>
          <w:divBdr>
            <w:top w:val="none" w:sz="0" w:space="0" w:color="auto"/>
            <w:left w:val="none" w:sz="0" w:space="0" w:color="auto"/>
            <w:bottom w:val="none" w:sz="0" w:space="0" w:color="auto"/>
            <w:right w:val="none" w:sz="0" w:space="0" w:color="auto"/>
          </w:divBdr>
          <w:divsChild>
            <w:div w:id="1149174199">
              <w:marLeft w:val="0"/>
              <w:marRight w:val="0"/>
              <w:marTop w:val="0"/>
              <w:marBottom w:val="0"/>
              <w:divBdr>
                <w:top w:val="none" w:sz="0" w:space="0" w:color="auto"/>
                <w:left w:val="none" w:sz="0" w:space="0" w:color="auto"/>
                <w:bottom w:val="none" w:sz="0" w:space="0" w:color="auto"/>
                <w:right w:val="none" w:sz="0" w:space="0" w:color="auto"/>
              </w:divBdr>
              <w:divsChild>
                <w:div w:id="1703165671">
                  <w:marLeft w:val="0"/>
                  <w:marRight w:val="0"/>
                  <w:marTop w:val="0"/>
                  <w:marBottom w:val="0"/>
                  <w:divBdr>
                    <w:top w:val="none" w:sz="0" w:space="0" w:color="auto"/>
                    <w:left w:val="none" w:sz="0" w:space="0" w:color="auto"/>
                    <w:bottom w:val="none" w:sz="0" w:space="0" w:color="auto"/>
                    <w:right w:val="none" w:sz="0" w:space="0" w:color="auto"/>
                  </w:divBdr>
                  <w:divsChild>
                    <w:div w:id="213782361">
                      <w:marLeft w:val="0"/>
                      <w:marRight w:val="0"/>
                      <w:marTop w:val="0"/>
                      <w:marBottom w:val="0"/>
                      <w:divBdr>
                        <w:top w:val="none" w:sz="0" w:space="0" w:color="auto"/>
                        <w:left w:val="none" w:sz="0" w:space="0" w:color="auto"/>
                        <w:bottom w:val="none" w:sz="0" w:space="0" w:color="auto"/>
                        <w:right w:val="none" w:sz="0" w:space="0" w:color="auto"/>
                      </w:divBdr>
                      <w:divsChild>
                        <w:div w:id="153446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094282">
      <w:bodyDiv w:val="1"/>
      <w:marLeft w:val="0"/>
      <w:marRight w:val="0"/>
      <w:marTop w:val="0"/>
      <w:marBottom w:val="0"/>
      <w:divBdr>
        <w:top w:val="none" w:sz="0" w:space="0" w:color="auto"/>
        <w:left w:val="none" w:sz="0" w:space="0" w:color="auto"/>
        <w:bottom w:val="none" w:sz="0" w:space="0" w:color="auto"/>
        <w:right w:val="none" w:sz="0" w:space="0" w:color="auto"/>
      </w:divBdr>
    </w:div>
    <w:div w:id="849292684">
      <w:bodyDiv w:val="1"/>
      <w:marLeft w:val="0"/>
      <w:marRight w:val="0"/>
      <w:marTop w:val="0"/>
      <w:marBottom w:val="0"/>
      <w:divBdr>
        <w:top w:val="none" w:sz="0" w:space="0" w:color="auto"/>
        <w:left w:val="none" w:sz="0" w:space="0" w:color="auto"/>
        <w:bottom w:val="none" w:sz="0" w:space="0" w:color="auto"/>
        <w:right w:val="none" w:sz="0" w:space="0" w:color="auto"/>
      </w:divBdr>
    </w:div>
    <w:div w:id="1318338349">
      <w:bodyDiv w:val="1"/>
      <w:marLeft w:val="0"/>
      <w:marRight w:val="0"/>
      <w:marTop w:val="0"/>
      <w:marBottom w:val="0"/>
      <w:divBdr>
        <w:top w:val="none" w:sz="0" w:space="0" w:color="auto"/>
        <w:left w:val="none" w:sz="0" w:space="0" w:color="auto"/>
        <w:bottom w:val="none" w:sz="0" w:space="0" w:color="auto"/>
        <w:right w:val="none" w:sz="0" w:space="0" w:color="auto"/>
      </w:divBdr>
    </w:div>
    <w:div w:id="1347441840">
      <w:bodyDiv w:val="1"/>
      <w:marLeft w:val="0"/>
      <w:marRight w:val="0"/>
      <w:marTop w:val="0"/>
      <w:marBottom w:val="0"/>
      <w:divBdr>
        <w:top w:val="none" w:sz="0" w:space="0" w:color="auto"/>
        <w:left w:val="none" w:sz="0" w:space="0" w:color="auto"/>
        <w:bottom w:val="none" w:sz="0" w:space="0" w:color="auto"/>
        <w:right w:val="none" w:sz="0" w:space="0" w:color="auto"/>
      </w:divBdr>
      <w:divsChild>
        <w:div w:id="171070482">
          <w:marLeft w:val="0"/>
          <w:marRight w:val="0"/>
          <w:marTop w:val="0"/>
          <w:marBottom w:val="0"/>
          <w:divBdr>
            <w:top w:val="none" w:sz="0" w:space="0" w:color="auto"/>
            <w:left w:val="none" w:sz="0" w:space="0" w:color="auto"/>
            <w:bottom w:val="none" w:sz="0" w:space="0" w:color="auto"/>
            <w:right w:val="none" w:sz="0" w:space="0" w:color="auto"/>
          </w:divBdr>
          <w:divsChild>
            <w:div w:id="1126505444">
              <w:marLeft w:val="0"/>
              <w:marRight w:val="0"/>
              <w:marTop w:val="0"/>
              <w:marBottom w:val="0"/>
              <w:divBdr>
                <w:top w:val="none" w:sz="0" w:space="0" w:color="auto"/>
                <w:left w:val="none" w:sz="0" w:space="0" w:color="auto"/>
                <w:bottom w:val="none" w:sz="0" w:space="0" w:color="auto"/>
                <w:right w:val="none" w:sz="0" w:space="0" w:color="auto"/>
              </w:divBdr>
              <w:divsChild>
                <w:div w:id="366955053">
                  <w:marLeft w:val="0"/>
                  <w:marRight w:val="0"/>
                  <w:marTop w:val="0"/>
                  <w:marBottom w:val="0"/>
                  <w:divBdr>
                    <w:top w:val="none" w:sz="0" w:space="0" w:color="auto"/>
                    <w:left w:val="none" w:sz="0" w:space="0" w:color="auto"/>
                    <w:bottom w:val="none" w:sz="0" w:space="0" w:color="auto"/>
                    <w:right w:val="none" w:sz="0" w:space="0" w:color="auto"/>
                  </w:divBdr>
                  <w:divsChild>
                    <w:div w:id="1563322876">
                      <w:marLeft w:val="0"/>
                      <w:marRight w:val="0"/>
                      <w:marTop w:val="0"/>
                      <w:marBottom w:val="0"/>
                      <w:divBdr>
                        <w:top w:val="none" w:sz="0" w:space="0" w:color="auto"/>
                        <w:left w:val="none" w:sz="0" w:space="0" w:color="auto"/>
                        <w:bottom w:val="none" w:sz="0" w:space="0" w:color="auto"/>
                        <w:right w:val="none" w:sz="0" w:space="0" w:color="auto"/>
                      </w:divBdr>
                      <w:divsChild>
                        <w:div w:id="81356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125968">
          <w:marLeft w:val="0"/>
          <w:marRight w:val="0"/>
          <w:marTop w:val="0"/>
          <w:marBottom w:val="0"/>
          <w:divBdr>
            <w:top w:val="none" w:sz="0" w:space="0" w:color="auto"/>
            <w:left w:val="none" w:sz="0" w:space="0" w:color="auto"/>
            <w:bottom w:val="none" w:sz="0" w:space="0" w:color="auto"/>
            <w:right w:val="none" w:sz="0" w:space="0" w:color="auto"/>
          </w:divBdr>
          <w:divsChild>
            <w:div w:id="252012327">
              <w:marLeft w:val="0"/>
              <w:marRight w:val="0"/>
              <w:marTop w:val="0"/>
              <w:marBottom w:val="0"/>
              <w:divBdr>
                <w:top w:val="none" w:sz="0" w:space="0" w:color="auto"/>
                <w:left w:val="none" w:sz="0" w:space="0" w:color="auto"/>
                <w:bottom w:val="none" w:sz="0" w:space="0" w:color="auto"/>
                <w:right w:val="none" w:sz="0" w:space="0" w:color="auto"/>
              </w:divBdr>
              <w:divsChild>
                <w:div w:id="951401306">
                  <w:marLeft w:val="0"/>
                  <w:marRight w:val="0"/>
                  <w:marTop w:val="0"/>
                  <w:marBottom w:val="0"/>
                  <w:divBdr>
                    <w:top w:val="none" w:sz="0" w:space="0" w:color="auto"/>
                    <w:left w:val="none" w:sz="0" w:space="0" w:color="auto"/>
                    <w:bottom w:val="none" w:sz="0" w:space="0" w:color="auto"/>
                    <w:right w:val="none" w:sz="0" w:space="0" w:color="auto"/>
                  </w:divBdr>
                  <w:divsChild>
                    <w:div w:id="297077112">
                      <w:marLeft w:val="0"/>
                      <w:marRight w:val="0"/>
                      <w:marTop w:val="0"/>
                      <w:marBottom w:val="0"/>
                      <w:divBdr>
                        <w:top w:val="none" w:sz="0" w:space="0" w:color="auto"/>
                        <w:left w:val="none" w:sz="0" w:space="0" w:color="auto"/>
                        <w:bottom w:val="none" w:sz="0" w:space="0" w:color="auto"/>
                        <w:right w:val="none" w:sz="0" w:space="0" w:color="auto"/>
                      </w:divBdr>
                      <w:divsChild>
                        <w:div w:id="362367378">
                          <w:marLeft w:val="0"/>
                          <w:marRight w:val="0"/>
                          <w:marTop w:val="0"/>
                          <w:marBottom w:val="0"/>
                          <w:divBdr>
                            <w:top w:val="none" w:sz="0" w:space="0" w:color="auto"/>
                            <w:left w:val="none" w:sz="0" w:space="0" w:color="auto"/>
                            <w:bottom w:val="none" w:sz="0" w:space="0" w:color="auto"/>
                            <w:right w:val="none" w:sz="0" w:space="0" w:color="auto"/>
                          </w:divBdr>
                          <w:divsChild>
                            <w:div w:id="733509441">
                              <w:marLeft w:val="0"/>
                              <w:marRight w:val="300"/>
                              <w:marTop w:val="180"/>
                              <w:marBottom w:val="0"/>
                              <w:divBdr>
                                <w:top w:val="none" w:sz="0" w:space="0" w:color="auto"/>
                                <w:left w:val="none" w:sz="0" w:space="0" w:color="auto"/>
                                <w:bottom w:val="none" w:sz="0" w:space="0" w:color="auto"/>
                                <w:right w:val="none" w:sz="0" w:space="0" w:color="auto"/>
                              </w:divBdr>
                              <w:divsChild>
                                <w:div w:id="78415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969014">
      <w:bodyDiv w:val="1"/>
      <w:marLeft w:val="0"/>
      <w:marRight w:val="0"/>
      <w:marTop w:val="0"/>
      <w:marBottom w:val="0"/>
      <w:divBdr>
        <w:top w:val="none" w:sz="0" w:space="0" w:color="auto"/>
        <w:left w:val="none" w:sz="0" w:space="0" w:color="auto"/>
        <w:bottom w:val="none" w:sz="0" w:space="0" w:color="auto"/>
        <w:right w:val="none" w:sz="0" w:space="0" w:color="auto"/>
      </w:divBdr>
    </w:div>
    <w:div w:id="1417901394">
      <w:bodyDiv w:val="1"/>
      <w:marLeft w:val="0"/>
      <w:marRight w:val="0"/>
      <w:marTop w:val="0"/>
      <w:marBottom w:val="0"/>
      <w:divBdr>
        <w:top w:val="none" w:sz="0" w:space="0" w:color="auto"/>
        <w:left w:val="none" w:sz="0" w:space="0" w:color="auto"/>
        <w:bottom w:val="none" w:sz="0" w:space="0" w:color="auto"/>
        <w:right w:val="none" w:sz="0" w:space="0" w:color="auto"/>
      </w:divBdr>
    </w:div>
    <w:div w:id="1705136846">
      <w:bodyDiv w:val="1"/>
      <w:marLeft w:val="0"/>
      <w:marRight w:val="0"/>
      <w:marTop w:val="0"/>
      <w:marBottom w:val="0"/>
      <w:divBdr>
        <w:top w:val="none" w:sz="0" w:space="0" w:color="auto"/>
        <w:left w:val="none" w:sz="0" w:space="0" w:color="auto"/>
        <w:bottom w:val="none" w:sz="0" w:space="0" w:color="auto"/>
        <w:right w:val="none" w:sz="0" w:space="0" w:color="auto"/>
      </w:divBdr>
    </w:div>
    <w:div w:id="192147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6E0D671A-6F0B-4CB2-AE2C-619F1E4F7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487</Pages>
  <Words>175525</Words>
  <Characters>1000499</Characters>
  <Application>Microsoft Office Word</Application>
  <DocSecurity>0</DocSecurity>
  <Lines>8337</Lines>
  <Paragraphs>2347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DG Win&amp;Soft</Company>
  <LinksUpToDate>false</LinksUpToDate>
  <CharactersWithSpaces>1173677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Orieshko</dc:creator>
  <cp:lastModifiedBy>к 401</cp:lastModifiedBy>
  <cp:revision>14</cp:revision>
  <cp:lastPrinted>2022-01-27T09:39:00Z</cp:lastPrinted>
  <dcterms:created xsi:type="dcterms:W3CDTF">2021-12-01T13:34:00Z</dcterms:created>
  <dcterms:modified xsi:type="dcterms:W3CDTF">2022-01-27T09:45:00Z</dcterms:modified>
</cp:coreProperties>
</file>